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79E1" w14:textId="480361AE" w:rsidR="00F109D4" w:rsidRPr="00005F9F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005F9F">
        <w:rPr>
          <w:rFonts w:ascii="Times New Roman" w:hAnsi="Times New Roman"/>
          <w:sz w:val="24"/>
          <w:szCs w:val="24"/>
        </w:rPr>
        <w:t>EXPLANATORY STATEMENT</w:t>
      </w:r>
    </w:p>
    <w:p w14:paraId="01877832" w14:textId="0E1FF443" w:rsidR="007662C7" w:rsidRPr="00005F9F" w:rsidRDefault="00F109D4" w:rsidP="003E1CE3">
      <w:pPr>
        <w:pStyle w:val="Heading2"/>
        <w:jc w:val="center"/>
        <w:rPr>
          <w:sz w:val="24"/>
          <w:szCs w:val="24"/>
          <w:u w:val="none"/>
        </w:rPr>
      </w:pPr>
      <w:r w:rsidRPr="00005F9F">
        <w:rPr>
          <w:sz w:val="24"/>
          <w:szCs w:val="24"/>
          <w:u w:val="none"/>
        </w:rPr>
        <w:t>Issued by authority of</w:t>
      </w:r>
      <w:r w:rsidR="00C65EE7" w:rsidRPr="00005F9F">
        <w:rPr>
          <w:sz w:val="24"/>
          <w:szCs w:val="24"/>
          <w:u w:val="none"/>
        </w:rPr>
        <w:t xml:space="preserve"> the </w:t>
      </w:r>
      <w:r w:rsidR="00B15AB0" w:rsidRPr="00005F9F">
        <w:rPr>
          <w:sz w:val="24"/>
          <w:szCs w:val="24"/>
          <w:u w:val="none"/>
        </w:rPr>
        <w:t>Minister for Finance</w:t>
      </w:r>
      <w:r w:rsidR="00076178" w:rsidRPr="00005F9F">
        <w:rPr>
          <w:sz w:val="24"/>
          <w:szCs w:val="24"/>
          <w:u w:val="none"/>
        </w:rPr>
        <w:t xml:space="preserve"> </w:t>
      </w:r>
    </w:p>
    <w:p w14:paraId="1D718157" w14:textId="1DBA486D" w:rsidR="00135658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28583021"/>
      <w:r>
        <w:rPr>
          <w:i/>
        </w:rPr>
        <w:br/>
      </w:r>
      <w:r w:rsidRPr="00B15AB0">
        <w:rPr>
          <w:i/>
        </w:rPr>
        <w:t>Public Governance, Performance and Accountability Act 2013</w:t>
      </w:r>
    </w:p>
    <w:p w14:paraId="7E6FA23C" w14:textId="0E794E73" w:rsidR="00B15AB0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 Rule 2014</w:t>
      </w:r>
    </w:p>
    <w:p w14:paraId="043E248C" w14:textId="64C82EEE" w:rsidR="007D5091" w:rsidRDefault="00135658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</w:t>
      </w:r>
      <w:r>
        <w:rPr>
          <w:i/>
        </w:rPr>
        <w:t xml:space="preserve"> Amendment (</w:t>
      </w:r>
      <w:r w:rsidR="005514A1">
        <w:rPr>
          <w:i/>
        </w:rPr>
        <w:t>Abolition</w:t>
      </w:r>
      <w:r w:rsidR="00AE6169">
        <w:rPr>
          <w:i/>
        </w:rPr>
        <w:t xml:space="preserve"> </w:t>
      </w:r>
      <w:r w:rsidR="00575C0B">
        <w:rPr>
          <w:i/>
        </w:rPr>
        <w:t>of National Mental Health Commission</w:t>
      </w:r>
      <w:r>
        <w:rPr>
          <w:i/>
        </w:rPr>
        <w:t>) Rules</w:t>
      </w:r>
      <w:r w:rsidR="00E17E67">
        <w:rPr>
          <w:i/>
        </w:rPr>
        <w:t xml:space="preserve"> 202</w:t>
      </w:r>
      <w:r w:rsidR="00752812">
        <w:rPr>
          <w:i/>
        </w:rPr>
        <w:t>4</w:t>
      </w:r>
    </w:p>
    <w:bookmarkEnd w:id="0"/>
    <w:p w14:paraId="2E8D9280" w14:textId="77777777" w:rsidR="0050539E" w:rsidRDefault="00B15AB0" w:rsidP="008D66F3">
      <w:r w:rsidRPr="00B15AB0">
        <w:t xml:space="preserve">The </w:t>
      </w:r>
      <w:r w:rsidRPr="00E71FFD">
        <w:rPr>
          <w:i/>
        </w:rPr>
        <w:t>Public Governance, Performance and Accountability Act 2013</w:t>
      </w:r>
      <w:r w:rsidRPr="00B15AB0">
        <w:t xml:space="preserve"> (PGPA Act) and the </w:t>
      </w:r>
      <w:r w:rsidRPr="00E71FFD">
        <w:rPr>
          <w:i/>
        </w:rPr>
        <w:t>Public Governance, Performance and Accountability Rule 2014</w:t>
      </w:r>
      <w:r w:rsidRPr="00B15AB0">
        <w:t xml:space="preserve"> (PGPA Rule) set out a framework for regulating resource management by Commonwealth entities and companies. </w:t>
      </w:r>
    </w:p>
    <w:p w14:paraId="0964B022" w14:textId="736515AE" w:rsidR="00D87430" w:rsidRDefault="0043111B" w:rsidP="008D66F3">
      <w:r>
        <w:t>Section</w:t>
      </w:r>
      <w:r w:rsidRPr="00B15AB0">
        <w:t xml:space="preserve"> </w:t>
      </w:r>
      <w:r w:rsidR="00B15AB0" w:rsidRPr="00B15AB0">
        <w:t xml:space="preserve">101 of the PGPA Act provides that the </w:t>
      </w:r>
      <w:proofErr w:type="gramStart"/>
      <w:r w:rsidR="00B15AB0" w:rsidRPr="00B15AB0">
        <w:t>Finance Minister</w:t>
      </w:r>
      <w:proofErr w:type="gramEnd"/>
      <w:r w:rsidR="00B15AB0" w:rsidRPr="00B15AB0">
        <w:t xml:space="preserve"> may make rules</w:t>
      </w:r>
      <w:r w:rsidR="00C003B3">
        <w:t xml:space="preserve"> by legislative instrument</w:t>
      </w:r>
      <w:r w:rsidR="00B15AB0" w:rsidRPr="00B15AB0">
        <w:t xml:space="preserve"> </w:t>
      </w:r>
      <w:r w:rsidR="00D93ACA">
        <w:t xml:space="preserve">to </w:t>
      </w:r>
      <w:r w:rsidR="00D87430">
        <w:t>prescrib</w:t>
      </w:r>
      <w:r w:rsidR="00D93ACA">
        <w:t>e</w:t>
      </w:r>
      <w:r w:rsidR="00D87430">
        <w:t xml:space="preserve"> matters</w:t>
      </w:r>
      <w:r w:rsidR="002769B2">
        <w:t xml:space="preserve"> </w:t>
      </w:r>
      <w:r w:rsidR="00EF20F1">
        <w:t>giving effect to the Act</w:t>
      </w:r>
      <w:r w:rsidR="004262C6">
        <w:t>.</w:t>
      </w:r>
    </w:p>
    <w:p w14:paraId="7F4264EF" w14:textId="7D922987" w:rsidR="00BC66A8" w:rsidRDefault="00BC66A8" w:rsidP="00BC66A8">
      <w:pPr>
        <w:pStyle w:val="base-text-paragraph"/>
        <w:ind w:left="0"/>
      </w:pPr>
      <w:r>
        <w:t>Paragraph 103(e) of the PGPA Act provides that the rules may make provision for the name or purposes of a non-corporate Commonwealth entity that is prescribed by the rules to be a listed entity.</w:t>
      </w:r>
    </w:p>
    <w:p w14:paraId="64882B66" w14:textId="6EEF9CBA" w:rsidR="00FD577E" w:rsidRPr="00FD577E" w:rsidRDefault="00FD577E" w:rsidP="00BC66A8">
      <w:pPr>
        <w:pStyle w:val="base-text-paragraph"/>
        <w:ind w:left="0"/>
      </w:pPr>
      <w:r>
        <w:t xml:space="preserve">Under subsection 33(3) of the </w:t>
      </w:r>
      <w:r>
        <w:rPr>
          <w:i/>
          <w:iCs/>
        </w:rPr>
        <w:t>Acts Interpretation Act 1901,</w:t>
      </w:r>
      <w:r>
        <w:t xml:space="preserve"> where an Act confers a power to make, grant or issue any instrument of a legislative or administrative character </w:t>
      </w:r>
      <w:r w:rsidR="00C3195A">
        <w:t>(</w:t>
      </w:r>
      <w:r>
        <w:t>including rules,</w:t>
      </w:r>
      <w:r w:rsidR="00C3195A">
        <w:t xml:space="preserve"> regulations or by-laws) the power shall be construed as including a power exercisable in the like manner and subject to the like conditions (if any) to repeal, rescind, revoke, amend or vary any such instrument.</w:t>
      </w:r>
    </w:p>
    <w:p w14:paraId="559ADD6D" w14:textId="7213AFF3" w:rsidR="003E283F" w:rsidRDefault="00777FB4" w:rsidP="008D66F3">
      <w:r>
        <w:t xml:space="preserve">The </w:t>
      </w:r>
      <w:r>
        <w:rPr>
          <w:i/>
          <w:iCs/>
        </w:rPr>
        <w:t>Public Governance, Performance and Accountability Amendment</w:t>
      </w:r>
      <w:r>
        <w:t xml:space="preserve"> </w:t>
      </w:r>
      <w:r>
        <w:rPr>
          <w:i/>
          <w:iCs/>
        </w:rPr>
        <w:t xml:space="preserve">(Abolition of </w:t>
      </w:r>
      <w:r w:rsidR="00F04BB8">
        <w:rPr>
          <w:i/>
          <w:iCs/>
        </w:rPr>
        <w:t>National Mental Health Commission) Rules 2024</w:t>
      </w:r>
      <w:r w:rsidR="00F04BB8">
        <w:t xml:space="preserve"> </w:t>
      </w:r>
      <w:r w:rsidR="00C3195A">
        <w:t xml:space="preserve">amends Schedule 1 of the PGPA Rule to </w:t>
      </w:r>
      <w:r w:rsidR="00340628">
        <w:t xml:space="preserve">repeal clause 15 </w:t>
      </w:r>
      <w:r w:rsidR="00C3195A">
        <w:t>and</w:t>
      </w:r>
      <w:r w:rsidR="00EE1AFD">
        <w:t xml:space="preserve"> </w:t>
      </w:r>
      <w:r w:rsidR="006F37B7">
        <w:t>abolish the National Mental Health Commission (NMHC) as a listed entity</w:t>
      </w:r>
      <w:r w:rsidR="00C3195A">
        <w:t xml:space="preserve"> on 30 September 2024</w:t>
      </w:r>
      <w:r w:rsidR="00623534">
        <w:t>.</w:t>
      </w:r>
    </w:p>
    <w:p w14:paraId="4D686DD7" w14:textId="27D3243F" w:rsidR="00777FB4" w:rsidRPr="006F37B7" w:rsidRDefault="002853D0" w:rsidP="006F1CB3">
      <w:r>
        <w:t xml:space="preserve">Clause 15 of Schedule 1 </w:t>
      </w:r>
      <w:r w:rsidR="00056C2B">
        <w:t xml:space="preserve">of the PGPA Rule </w:t>
      </w:r>
      <w:r w:rsidR="00DC25B2">
        <w:t xml:space="preserve">prescribes the NMHC as a listed entity, a type of non-corporate Commonwealth entity for the purposes of finance law </w:t>
      </w:r>
      <w:r w:rsidR="00394717">
        <w:t xml:space="preserve">as defined by the PGPA Act. </w:t>
      </w:r>
      <w:r w:rsidR="006F1CB3">
        <w:t xml:space="preserve">Repealing this clause </w:t>
      </w:r>
      <w:r w:rsidR="00C3195A">
        <w:t xml:space="preserve">accords with </w:t>
      </w:r>
      <w:r w:rsidR="006F1CB3">
        <w:t xml:space="preserve">the 2024-25 Budget decision to transfer the </w:t>
      </w:r>
      <w:r w:rsidR="00E610E6">
        <w:t xml:space="preserve">functions and </w:t>
      </w:r>
      <w:r w:rsidR="001D2CAE">
        <w:t>funding of the NMHC to the Department of Health and Aged Care</w:t>
      </w:r>
      <w:r w:rsidR="00CE6978">
        <w:t>.</w:t>
      </w:r>
      <w:r w:rsidR="00D21C59">
        <w:t xml:space="preserve"> </w:t>
      </w:r>
      <w:r w:rsidR="005A2F0B">
        <w:t xml:space="preserve">The functions of the NMHC </w:t>
      </w:r>
      <w:r w:rsidR="000C2FB5">
        <w:t>will</w:t>
      </w:r>
      <w:r w:rsidR="00714078">
        <w:t xml:space="preserve"> be delivered by the Department of Health and Aged Care</w:t>
      </w:r>
      <w:r w:rsidR="00DA1F87">
        <w:t xml:space="preserve"> following it</w:t>
      </w:r>
      <w:r w:rsidR="00B06C5C">
        <w:t>s abolition</w:t>
      </w:r>
      <w:r w:rsidR="00501D00">
        <w:t xml:space="preserve"> as a listed entity.</w:t>
      </w:r>
    </w:p>
    <w:p w14:paraId="610234D7" w14:textId="594FC2E9" w:rsidR="008D66F3" w:rsidRPr="00005F9F" w:rsidRDefault="008D66F3" w:rsidP="008D66F3">
      <w:pPr>
        <w:spacing w:before="240"/>
      </w:pPr>
      <w:r w:rsidRPr="00005F9F">
        <w:t>The</w:t>
      </w:r>
      <w:r w:rsidR="003C44A5">
        <w:t xml:space="preserve"> Amendment</w:t>
      </w:r>
      <w:r w:rsidRPr="00005F9F">
        <w:t xml:space="preserve"> </w:t>
      </w:r>
      <w:r w:rsidR="00C65EE7" w:rsidRPr="00005F9F">
        <w:t>Rule</w:t>
      </w:r>
      <w:r w:rsidR="00EA3AE4">
        <w:t>s</w:t>
      </w:r>
      <w:r w:rsidRPr="00005F9F">
        <w:t xml:space="preserve"> </w:t>
      </w:r>
      <w:r w:rsidR="009175D9">
        <w:t>are</w:t>
      </w:r>
      <w:r w:rsidR="009175D9" w:rsidRPr="00005F9F">
        <w:t xml:space="preserve"> </w:t>
      </w:r>
      <w:r w:rsidRPr="00005F9F">
        <w:t xml:space="preserve">a legislative instrument for the purposes of the </w:t>
      </w:r>
      <w:r w:rsidRPr="00005F9F">
        <w:rPr>
          <w:i/>
        </w:rPr>
        <w:t>Legislation Act 2003</w:t>
      </w:r>
      <w:r w:rsidRPr="00005F9F">
        <w:t xml:space="preserve">. </w:t>
      </w:r>
    </w:p>
    <w:p w14:paraId="45118A1A" w14:textId="42FDDB26" w:rsidR="00E71FFD" w:rsidRPr="00005F9F" w:rsidRDefault="00E71FFD" w:rsidP="00DF34A2">
      <w:pPr>
        <w:tabs>
          <w:tab w:val="left" w:pos="1418"/>
        </w:tabs>
        <w:spacing w:before="0" w:after="240"/>
        <w:rPr>
          <w:shd w:val="clear" w:color="auto" w:fill="FFFFFF"/>
        </w:rPr>
      </w:pPr>
      <w:r w:rsidRPr="00005F9F">
        <w:rPr>
          <w:shd w:val="clear" w:color="auto" w:fill="FFFFFF"/>
        </w:rPr>
        <w:t xml:space="preserve">Details of the </w:t>
      </w:r>
      <w:r w:rsidR="001B337A" w:rsidRPr="00005F9F">
        <w:rPr>
          <w:shd w:val="clear" w:color="auto" w:fill="FFFFFF"/>
        </w:rPr>
        <w:t>Amendment Rules</w:t>
      </w:r>
      <w:r w:rsidR="00DF34A2" w:rsidRPr="00005F9F">
        <w:rPr>
          <w:i/>
        </w:rPr>
        <w:t xml:space="preserve"> </w:t>
      </w:r>
      <w:r w:rsidRPr="00005F9F">
        <w:rPr>
          <w:shd w:val="clear" w:color="auto" w:fill="FFFFFF"/>
        </w:rPr>
        <w:t>are set out at </w:t>
      </w:r>
      <w:r w:rsidRPr="00005F9F">
        <w:rPr>
          <w:u w:val="single"/>
          <w:shd w:val="clear" w:color="auto" w:fill="FFFFFF"/>
        </w:rPr>
        <w:t>Attachment A</w:t>
      </w:r>
      <w:r w:rsidRPr="00005F9F">
        <w:rPr>
          <w:shd w:val="clear" w:color="auto" w:fill="FFFFFF"/>
        </w:rPr>
        <w:t>. A statement of compatibility with human rights is at </w:t>
      </w:r>
      <w:r w:rsidRPr="00005F9F">
        <w:rPr>
          <w:u w:val="single"/>
          <w:shd w:val="clear" w:color="auto" w:fill="FFFFFF"/>
        </w:rPr>
        <w:t>Attachment B</w:t>
      </w:r>
      <w:r w:rsidRPr="00005F9F">
        <w:rPr>
          <w:shd w:val="clear" w:color="auto" w:fill="FFFFFF"/>
        </w:rPr>
        <w:t>.</w:t>
      </w:r>
    </w:p>
    <w:p w14:paraId="7ED5BA3F" w14:textId="6E3B16C8" w:rsidR="00C82B7C" w:rsidRPr="00D012AB" w:rsidRDefault="005E642A" w:rsidP="00D012AB">
      <w:pPr>
        <w:spacing w:before="240"/>
        <w:ind w:right="91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The whole of the instrument </w:t>
      </w:r>
      <w:r w:rsidR="00005F9F" w:rsidRPr="00034477">
        <w:rPr>
          <w:shd w:val="clear" w:color="auto" w:fill="FFFFFF"/>
          <w:lang w:val="en-US"/>
        </w:rPr>
        <w:t>commence</w:t>
      </w:r>
      <w:r>
        <w:rPr>
          <w:shd w:val="clear" w:color="auto" w:fill="FFFFFF"/>
          <w:lang w:val="en-US"/>
        </w:rPr>
        <w:t xml:space="preserve">s </w:t>
      </w:r>
      <w:r w:rsidR="00C3195A">
        <w:rPr>
          <w:shd w:val="clear" w:color="auto" w:fill="FFFFFF"/>
          <w:lang w:val="en-US"/>
        </w:rPr>
        <w:t>on 30 September 2024</w:t>
      </w:r>
      <w:r w:rsidR="00005F9F" w:rsidRPr="00034477">
        <w:rPr>
          <w:shd w:val="clear" w:color="auto" w:fill="FFFFFF"/>
          <w:lang w:val="en-US"/>
        </w:rPr>
        <w:t xml:space="preserve">. </w:t>
      </w:r>
    </w:p>
    <w:p w14:paraId="611B4159" w14:textId="77777777" w:rsidR="00E56DCE" w:rsidRDefault="00E56DCE">
      <w:pPr>
        <w:spacing w:before="0" w:after="0"/>
        <w:rPr>
          <w:b/>
        </w:rPr>
      </w:pPr>
      <w:r>
        <w:rPr>
          <w:b/>
        </w:rPr>
        <w:br w:type="page"/>
      </w:r>
    </w:p>
    <w:p w14:paraId="45904897" w14:textId="4D8B94BB" w:rsidR="00E71FFD" w:rsidRPr="00005F9F" w:rsidRDefault="00E71FFD" w:rsidP="00E71FFD">
      <w:pPr>
        <w:pStyle w:val="NormalWeb"/>
        <w:rPr>
          <w:b/>
          <w:szCs w:val="20"/>
        </w:rPr>
      </w:pPr>
      <w:r w:rsidRPr="00005F9F">
        <w:rPr>
          <w:b/>
          <w:szCs w:val="20"/>
        </w:rPr>
        <w:lastRenderedPageBreak/>
        <w:t>Consultation</w:t>
      </w:r>
    </w:p>
    <w:p w14:paraId="210D519D" w14:textId="54F9B746" w:rsidR="001C53D7" w:rsidRDefault="002F7084" w:rsidP="00E71FFD">
      <w:pPr>
        <w:pStyle w:val="NormalWeb"/>
      </w:pPr>
      <w:r>
        <w:t xml:space="preserve">The amendments relating </w:t>
      </w:r>
      <w:r w:rsidR="00580A3D">
        <w:t>to repealing the NMHC</w:t>
      </w:r>
      <w:r w:rsidR="0022438F">
        <w:t xml:space="preserve"> as a </w:t>
      </w:r>
      <w:r w:rsidR="00580A3D">
        <w:t>listed entity</w:t>
      </w:r>
      <w:r w:rsidR="0022438F">
        <w:t xml:space="preserve"> for the purpose</w:t>
      </w:r>
      <w:r w:rsidR="006573AE">
        <w:t>s</w:t>
      </w:r>
      <w:r w:rsidR="0022438F">
        <w:t xml:space="preserve"> of the PGPA Act w</w:t>
      </w:r>
      <w:r w:rsidR="553694B8">
        <w:t>ere</w:t>
      </w:r>
      <w:r w:rsidR="0022438F">
        <w:t xml:space="preserve"> developed in consultation </w:t>
      </w:r>
      <w:r w:rsidR="0099257F">
        <w:t>wit</w:t>
      </w:r>
      <w:r w:rsidR="00740B33">
        <w:t xml:space="preserve">h the </w:t>
      </w:r>
      <w:r w:rsidR="00580A3D">
        <w:t>Department of Health and Aged Care</w:t>
      </w:r>
      <w:r w:rsidR="00740B33">
        <w:t>.</w:t>
      </w:r>
    </w:p>
    <w:p w14:paraId="24919BF6" w14:textId="63F5429A" w:rsidR="00740B33" w:rsidRDefault="00740B33" w:rsidP="00E71FFD">
      <w:pPr>
        <w:pStyle w:val="NormalWeb"/>
        <w:rPr>
          <w:szCs w:val="20"/>
        </w:rPr>
      </w:pPr>
      <w:r>
        <w:rPr>
          <w:szCs w:val="20"/>
        </w:rPr>
        <w:t>The Amendment Rule</w:t>
      </w:r>
      <w:r w:rsidR="009175D9">
        <w:rPr>
          <w:szCs w:val="20"/>
        </w:rPr>
        <w:t>s</w:t>
      </w:r>
      <w:r>
        <w:rPr>
          <w:szCs w:val="20"/>
        </w:rPr>
        <w:t xml:space="preserve"> </w:t>
      </w:r>
      <w:r w:rsidR="009175D9">
        <w:rPr>
          <w:szCs w:val="20"/>
        </w:rPr>
        <w:t xml:space="preserve">were </w:t>
      </w:r>
      <w:r>
        <w:rPr>
          <w:szCs w:val="20"/>
        </w:rPr>
        <w:t>drafted by the Office of Parliamentary Counsel.</w:t>
      </w:r>
    </w:p>
    <w:p w14:paraId="0E52575C" w14:textId="5E32D976" w:rsidR="00590210" w:rsidRPr="00D7682E" w:rsidRDefault="00590210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D7682E">
        <w:rPr>
          <w:b/>
          <w:sz w:val="20"/>
          <w:u w:val="single"/>
        </w:rPr>
        <w:lastRenderedPageBreak/>
        <w:t>ATTACHMENT A</w:t>
      </w:r>
    </w:p>
    <w:p w14:paraId="07EE17D4" w14:textId="531CECCD" w:rsidR="00590210" w:rsidRDefault="00590210" w:rsidP="00590210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>Details of the</w:t>
      </w:r>
      <w:r w:rsidR="005F07CD">
        <w:rPr>
          <w:b/>
          <w:bCs/>
          <w:u w:val="single"/>
        </w:rPr>
        <w:t xml:space="preserve"> </w:t>
      </w:r>
      <w:r w:rsidR="005F07CD" w:rsidRPr="00156FE4">
        <w:rPr>
          <w:b/>
          <w:i/>
          <w:u w:val="single"/>
        </w:rPr>
        <w:t>Public Governance, Performance and Accountability Amendment (</w:t>
      </w:r>
      <w:r w:rsidR="00384A8B">
        <w:rPr>
          <w:b/>
          <w:i/>
          <w:u w:val="single"/>
        </w:rPr>
        <w:t>Abolition of National Mental Health Commission</w:t>
      </w:r>
      <w:r w:rsidR="005F07CD" w:rsidRPr="00156FE4">
        <w:rPr>
          <w:b/>
          <w:i/>
          <w:u w:val="single"/>
        </w:rPr>
        <w:t>) Rules 202</w:t>
      </w:r>
      <w:r w:rsidR="00752812">
        <w:rPr>
          <w:b/>
          <w:i/>
          <w:u w:val="single"/>
        </w:rPr>
        <w:t>4</w:t>
      </w:r>
      <w:r w:rsidR="005F07CD">
        <w:rPr>
          <w:i/>
        </w:rPr>
        <w:t xml:space="preserve"> </w:t>
      </w:r>
      <w:r>
        <w:rPr>
          <w:b/>
          <w:bCs/>
          <w:u w:val="single"/>
        </w:rPr>
        <w:t xml:space="preserve"> </w:t>
      </w:r>
    </w:p>
    <w:p w14:paraId="5414C45B" w14:textId="4A05B2C9" w:rsidR="00590210" w:rsidRPr="00E71FFD" w:rsidRDefault="00590210" w:rsidP="00590210">
      <w:pPr>
        <w:spacing w:before="240"/>
        <w:rPr>
          <w:rFonts w:ascii="Calibri" w:hAnsi="Calibri"/>
          <w:b/>
          <w:sz w:val="22"/>
          <w:szCs w:val="22"/>
          <w:lang w:eastAsia="en-US"/>
        </w:rPr>
      </w:pPr>
      <w:r w:rsidRPr="00E71FFD">
        <w:rPr>
          <w:b/>
        </w:rPr>
        <w:t xml:space="preserve">Section 1 – Name of </w:t>
      </w:r>
      <w:r w:rsidR="00E71FFD">
        <w:rPr>
          <w:b/>
        </w:rPr>
        <w:t>instrument</w:t>
      </w:r>
    </w:p>
    <w:p w14:paraId="3BBDB492" w14:textId="406F35B4" w:rsidR="00590210" w:rsidRPr="00216E7B" w:rsidRDefault="00590210" w:rsidP="00590210">
      <w:pPr>
        <w:spacing w:before="240"/>
      </w:pPr>
      <w:r w:rsidRPr="00E71FFD">
        <w:t>This section states that the name of th</w:t>
      </w:r>
      <w:r w:rsidR="005F07CD">
        <w:t xml:space="preserve">is </w:t>
      </w:r>
      <w:r w:rsidR="005F07CD" w:rsidRPr="005F07CD">
        <w:t xml:space="preserve">instrument </w:t>
      </w:r>
      <w:r w:rsidRPr="00216E7B">
        <w:t xml:space="preserve">is </w:t>
      </w:r>
      <w:bookmarkStart w:id="1" w:name="_Hlk129353637"/>
      <w:r w:rsidR="005F07CD" w:rsidRPr="00216E7B">
        <w:t xml:space="preserve">the </w:t>
      </w:r>
      <w:r w:rsidR="005F07CD" w:rsidRPr="00156FE4">
        <w:rPr>
          <w:i/>
        </w:rPr>
        <w:t>Public Governance, Performance and Accountability Amendment (</w:t>
      </w:r>
      <w:r w:rsidR="00DB2976">
        <w:rPr>
          <w:i/>
        </w:rPr>
        <w:t>Abolition of National Mental Health Commission</w:t>
      </w:r>
      <w:r w:rsidR="005F07CD" w:rsidRPr="00156FE4">
        <w:rPr>
          <w:i/>
        </w:rPr>
        <w:t>) Rules 202</w:t>
      </w:r>
      <w:bookmarkEnd w:id="1"/>
      <w:r w:rsidR="00AD7D93">
        <w:rPr>
          <w:i/>
        </w:rPr>
        <w:t>4</w:t>
      </w:r>
      <w:r w:rsidR="00A93DCD">
        <w:rPr>
          <w:i/>
        </w:rPr>
        <w:t xml:space="preserve"> </w:t>
      </w:r>
      <w:r w:rsidR="00A93DCD">
        <w:rPr>
          <w:iCs/>
        </w:rPr>
        <w:t>(the Amendment Rules)</w:t>
      </w:r>
      <w:r w:rsidR="00E55347">
        <w:rPr>
          <w:i/>
        </w:rPr>
        <w:t>.</w:t>
      </w:r>
    </w:p>
    <w:p w14:paraId="77C512E3" w14:textId="77777777" w:rsidR="00590210" w:rsidRPr="00156FE4" w:rsidRDefault="00590210" w:rsidP="00590210">
      <w:pPr>
        <w:spacing w:before="240"/>
        <w:ind w:right="91"/>
        <w:rPr>
          <w:b/>
        </w:rPr>
      </w:pPr>
      <w:r w:rsidRPr="00156FE4">
        <w:rPr>
          <w:b/>
        </w:rPr>
        <w:t>Section 2 – Commencement</w:t>
      </w:r>
    </w:p>
    <w:p w14:paraId="329BE0D4" w14:textId="123829AA" w:rsidR="00E71FFD" w:rsidRPr="00005F9F" w:rsidRDefault="00E71FFD" w:rsidP="00590210">
      <w:pPr>
        <w:spacing w:before="240"/>
        <w:ind w:right="91"/>
        <w:rPr>
          <w:shd w:val="clear" w:color="auto" w:fill="FFFFFF"/>
          <w:lang w:val="en-US"/>
        </w:rPr>
      </w:pPr>
      <w:r w:rsidRPr="00156FE4">
        <w:rPr>
          <w:shd w:val="clear" w:color="auto" w:fill="FFFFFF"/>
        </w:rPr>
        <w:t>This section provides that</w:t>
      </w:r>
      <w:r w:rsidR="00D64062">
        <w:rPr>
          <w:shd w:val="clear" w:color="auto" w:fill="FFFFFF"/>
        </w:rPr>
        <w:t xml:space="preserve"> </w:t>
      </w:r>
      <w:r w:rsidR="00884705">
        <w:rPr>
          <w:shd w:val="clear" w:color="auto" w:fill="FFFFFF"/>
        </w:rPr>
        <w:t>the whole of the instrument</w:t>
      </w:r>
      <w:r w:rsidR="005F07CD" w:rsidRPr="00156FE4">
        <w:rPr>
          <w:shd w:val="clear" w:color="auto" w:fill="FFFFFF"/>
        </w:rPr>
        <w:t xml:space="preserve"> </w:t>
      </w:r>
      <w:r w:rsidRPr="00156FE4">
        <w:rPr>
          <w:shd w:val="clear" w:color="auto" w:fill="FFFFFF"/>
          <w:lang w:val="en-US"/>
        </w:rPr>
        <w:t>commence</w:t>
      </w:r>
      <w:r w:rsidR="00884705">
        <w:rPr>
          <w:shd w:val="clear" w:color="auto" w:fill="FFFFFF"/>
          <w:lang w:val="en-US"/>
        </w:rPr>
        <w:t>s</w:t>
      </w:r>
      <w:r w:rsidRPr="00156FE4">
        <w:rPr>
          <w:shd w:val="clear" w:color="auto" w:fill="FFFFFF"/>
          <w:lang w:val="en-US"/>
        </w:rPr>
        <w:t xml:space="preserve"> </w:t>
      </w:r>
      <w:r w:rsidR="00C3195A">
        <w:rPr>
          <w:shd w:val="clear" w:color="auto" w:fill="FFFFFF"/>
          <w:lang w:val="en-US"/>
        </w:rPr>
        <w:t>on 30 September 2024</w:t>
      </w:r>
      <w:r w:rsidR="005F07CD" w:rsidRPr="00005F9F">
        <w:rPr>
          <w:shd w:val="clear" w:color="auto" w:fill="FFFFFF"/>
          <w:lang w:val="en-US"/>
        </w:rPr>
        <w:t xml:space="preserve">. </w:t>
      </w:r>
    </w:p>
    <w:p w14:paraId="6A42BA2D" w14:textId="38AF27EF" w:rsidR="00590210" w:rsidRPr="00E71FFD" w:rsidRDefault="00590210" w:rsidP="00590210">
      <w:pPr>
        <w:spacing w:before="240"/>
        <w:ind w:right="91"/>
        <w:rPr>
          <w:b/>
        </w:rPr>
      </w:pPr>
      <w:r w:rsidRPr="00E71FFD">
        <w:rPr>
          <w:b/>
        </w:rPr>
        <w:t>Section 3 – Authority</w:t>
      </w:r>
    </w:p>
    <w:p w14:paraId="6D6993EF" w14:textId="2A2428A4" w:rsidR="00E71FFD" w:rsidRPr="00B90EB4" w:rsidRDefault="00E71FFD" w:rsidP="00B90EB4">
      <w:pPr>
        <w:tabs>
          <w:tab w:val="left" w:pos="1418"/>
        </w:tabs>
        <w:spacing w:before="0" w:after="240"/>
        <w:rPr>
          <w:i/>
        </w:rPr>
      </w:pPr>
      <w:r>
        <w:rPr>
          <w:color w:val="000000"/>
          <w:shd w:val="clear" w:color="auto" w:fill="FFFFFF"/>
        </w:rPr>
        <w:t xml:space="preserve">This section </w:t>
      </w:r>
      <w:r w:rsidR="00381F46">
        <w:rPr>
          <w:color w:val="000000"/>
          <w:shd w:val="clear" w:color="auto" w:fill="FFFFFF"/>
        </w:rPr>
        <w:t xml:space="preserve">provides that this instrument is made under the </w:t>
      </w:r>
      <w:r w:rsidRPr="00B15AB0">
        <w:rPr>
          <w:i/>
        </w:rPr>
        <w:t xml:space="preserve">Public Governance, Performance and Accountability </w:t>
      </w:r>
      <w:r w:rsidR="00381F46">
        <w:rPr>
          <w:i/>
        </w:rPr>
        <w:t>Act</w:t>
      </w:r>
      <w:r w:rsidR="00884705">
        <w:rPr>
          <w:i/>
        </w:rPr>
        <w:t xml:space="preserve"> 2013</w:t>
      </w:r>
      <w:r w:rsidR="00381F46">
        <w:rPr>
          <w:i/>
        </w:rPr>
        <w:t xml:space="preserve"> </w:t>
      </w:r>
      <w:r w:rsidR="00381F46" w:rsidRPr="00381F46">
        <w:t>(PGPA Act).</w:t>
      </w:r>
      <w:r w:rsidR="00381F46">
        <w:rPr>
          <w:i/>
        </w:rPr>
        <w:t xml:space="preserve"> </w:t>
      </w:r>
    </w:p>
    <w:p w14:paraId="317F13EC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Section 4—Schedules</w:t>
      </w:r>
    </w:p>
    <w:p w14:paraId="732C17D4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D9B0AB6" w14:textId="6FAE2934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 xml:space="preserve">This section provides that </w:t>
      </w:r>
      <w:r w:rsidR="00404FAF">
        <w:rPr>
          <w:color w:val="000000"/>
          <w:szCs w:val="24"/>
        </w:rPr>
        <w:t>the</w:t>
      </w:r>
      <w:r w:rsidR="00381F46">
        <w:rPr>
          <w:color w:val="000000"/>
          <w:szCs w:val="24"/>
        </w:rPr>
        <w:t xml:space="preserve"> </w:t>
      </w:r>
      <w:r w:rsidR="00381F46" w:rsidRPr="00381F46">
        <w:rPr>
          <w:i/>
        </w:rPr>
        <w:t>Public Governance, Performance and Accountability Rule 2014</w:t>
      </w:r>
      <w:r w:rsidR="00381F46">
        <w:rPr>
          <w:i/>
        </w:rPr>
        <w:t xml:space="preserve"> </w:t>
      </w:r>
      <w:r w:rsidR="00381F46" w:rsidRPr="00381F46">
        <w:rPr>
          <w:iCs/>
          <w:sz w:val="23"/>
          <w:szCs w:val="23"/>
        </w:rPr>
        <w:t>(</w:t>
      </w:r>
      <w:r w:rsidR="00F8308B" w:rsidRPr="00381F46">
        <w:rPr>
          <w:color w:val="000000"/>
          <w:szCs w:val="24"/>
        </w:rPr>
        <w:t>PGPA</w:t>
      </w:r>
      <w:r w:rsidR="00404FAF" w:rsidRPr="00381F46">
        <w:rPr>
          <w:color w:val="000000"/>
          <w:szCs w:val="24"/>
        </w:rPr>
        <w:t xml:space="preserve"> Rule</w:t>
      </w:r>
      <w:r w:rsidR="00381F46" w:rsidRPr="00381F46">
        <w:rPr>
          <w:color w:val="000000"/>
          <w:szCs w:val="24"/>
        </w:rPr>
        <w:t>)</w:t>
      </w:r>
      <w:r w:rsidR="00381F46">
        <w:rPr>
          <w:color w:val="000000"/>
          <w:szCs w:val="24"/>
        </w:rPr>
        <w:t xml:space="preserve"> </w:t>
      </w:r>
      <w:r w:rsidR="00404FAF">
        <w:rPr>
          <w:color w:val="000000"/>
          <w:szCs w:val="24"/>
        </w:rPr>
        <w:t>is amended as set out in Schedule 1 to this instrument</w:t>
      </w:r>
      <w:r w:rsidR="00F8308B">
        <w:rPr>
          <w:color w:val="000000"/>
          <w:szCs w:val="24"/>
        </w:rPr>
        <w:t>.</w:t>
      </w:r>
    </w:p>
    <w:p w14:paraId="3FF6DB22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C417A4B" w14:textId="78E51B8D" w:rsidR="00B90EB4" w:rsidRDefault="00B90EB4" w:rsidP="00B90EB4">
      <w:pPr>
        <w:shd w:val="clear" w:color="auto" w:fill="FFFFFF"/>
        <w:spacing w:before="0" w:after="0"/>
        <w:rPr>
          <w:b/>
          <w:bCs/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Schedule 1—Amendments</w:t>
      </w:r>
    </w:p>
    <w:p w14:paraId="085EF6B9" w14:textId="7B3BF3E4" w:rsid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</w:p>
    <w:p w14:paraId="46085C14" w14:textId="6D130C8D" w:rsidR="00423FC8" w:rsidRPr="006545BA" w:rsidRDefault="00D07E4A" w:rsidP="04C4BC6C">
      <w:pPr>
        <w:shd w:val="clear" w:color="auto" w:fill="FFFFFF" w:themeFill="background1"/>
        <w:spacing w:before="0" w:after="0"/>
        <w:rPr>
          <w:bCs/>
          <w:i/>
          <w:color w:val="000000"/>
          <w:szCs w:val="24"/>
        </w:rPr>
      </w:pPr>
      <w:r w:rsidRPr="006545BA">
        <w:rPr>
          <w:i/>
          <w:color w:val="000000" w:themeColor="text1"/>
        </w:rPr>
        <w:t>Public Governance, Performance and Accountability Rule 2014</w:t>
      </w:r>
    </w:p>
    <w:p w14:paraId="0ED56527" w14:textId="2B963A3F" w:rsidR="00D07E4A" w:rsidRDefault="00D07E4A" w:rsidP="00B90EB4">
      <w:pPr>
        <w:shd w:val="clear" w:color="auto" w:fill="FFFFFF"/>
        <w:spacing w:before="0" w:after="0"/>
        <w:rPr>
          <w:b/>
          <w:i/>
          <w:color w:val="000000"/>
          <w:szCs w:val="24"/>
        </w:rPr>
      </w:pPr>
    </w:p>
    <w:p w14:paraId="3D455BC1" w14:textId="496A80E9" w:rsidR="00D07E4A" w:rsidRPr="00005F9F" w:rsidRDefault="00D07E4A" w:rsidP="093171C2">
      <w:pPr>
        <w:shd w:val="clear" w:color="auto" w:fill="FFFFFF" w:themeFill="background1"/>
        <w:spacing w:before="0" w:after="0"/>
        <w:rPr>
          <w:b/>
          <w:szCs w:val="24"/>
        </w:rPr>
      </w:pPr>
      <w:r w:rsidRPr="00005F9F">
        <w:rPr>
          <w:b/>
          <w:szCs w:val="24"/>
        </w:rPr>
        <w:t>Item 1 –</w:t>
      </w:r>
      <w:r w:rsidR="00380742" w:rsidRPr="00005F9F">
        <w:rPr>
          <w:b/>
          <w:szCs w:val="24"/>
        </w:rPr>
        <w:t xml:space="preserve"> </w:t>
      </w:r>
      <w:r w:rsidR="008E005C">
        <w:rPr>
          <w:b/>
          <w:szCs w:val="24"/>
        </w:rPr>
        <w:t>Clause 15 of Schedule 1</w:t>
      </w:r>
    </w:p>
    <w:p w14:paraId="6ACBE247" w14:textId="77777777" w:rsidR="0068598F" w:rsidRPr="00005F9F" w:rsidRDefault="0068598F" w:rsidP="093171C2">
      <w:pPr>
        <w:shd w:val="clear" w:color="auto" w:fill="FFFFFF" w:themeFill="background1"/>
        <w:spacing w:before="0" w:after="0"/>
        <w:rPr>
          <w:b/>
          <w:szCs w:val="24"/>
        </w:rPr>
      </w:pPr>
    </w:p>
    <w:p w14:paraId="4B56AC86" w14:textId="1F36735B" w:rsidR="00233967" w:rsidRDefault="004376EA" w:rsidP="67D082F7">
      <w:pPr>
        <w:shd w:val="clear" w:color="auto" w:fill="FFFFFF" w:themeFill="background1"/>
        <w:spacing w:before="0" w:after="0"/>
      </w:pPr>
      <w:r>
        <w:t xml:space="preserve">This item repeals clause 15 of Schedule 1 </w:t>
      </w:r>
      <w:r w:rsidR="00FE2045">
        <w:t xml:space="preserve">to the PGPA Rule which prescribes the National Mental Health Commission </w:t>
      </w:r>
      <w:r w:rsidR="00463D4A">
        <w:t xml:space="preserve">(NMHC) </w:t>
      </w:r>
      <w:r w:rsidR="00FE2045">
        <w:t>as a listed entity.</w:t>
      </w:r>
      <w:r w:rsidR="000655CA">
        <w:t xml:space="preserve"> </w:t>
      </w:r>
      <w:r w:rsidR="00463D4A">
        <w:t>From the commencement of this item</w:t>
      </w:r>
      <w:r w:rsidR="00EE1AFD">
        <w:t xml:space="preserve"> on 30 September 2024</w:t>
      </w:r>
      <w:r w:rsidR="00463D4A">
        <w:t xml:space="preserve">, the NMHC will cease </w:t>
      </w:r>
      <w:r w:rsidR="002D75C9">
        <w:t>as a non-corporate Commonwealth entity for the purposes of the PGPA Ac</w:t>
      </w:r>
      <w:r w:rsidR="00E77A7E">
        <w:t xml:space="preserve">t, reflecting </w:t>
      </w:r>
      <w:r w:rsidR="002D75C9">
        <w:t xml:space="preserve">the </w:t>
      </w:r>
      <w:r w:rsidR="00710B52">
        <w:t>Government’s decision to abolish the NMHC</w:t>
      </w:r>
      <w:r w:rsidR="00E77A7E">
        <w:t>.</w:t>
      </w:r>
      <w:r w:rsidR="00710B52">
        <w:t xml:space="preserve"> </w:t>
      </w:r>
      <w:r w:rsidR="00463D4A">
        <w:t xml:space="preserve"> </w:t>
      </w:r>
      <w:r w:rsidR="000655CA">
        <w:t xml:space="preserve"> </w:t>
      </w:r>
    </w:p>
    <w:p w14:paraId="6BD09F3E" w14:textId="77777777" w:rsidR="006A6655" w:rsidRDefault="006A6655" w:rsidP="67D082F7">
      <w:pPr>
        <w:shd w:val="clear" w:color="auto" w:fill="FFFFFF" w:themeFill="background1"/>
        <w:spacing w:before="0" w:after="0"/>
      </w:pPr>
    </w:p>
    <w:p w14:paraId="045294C0" w14:textId="15A0C553" w:rsidR="00F22A03" w:rsidRDefault="009669F0" w:rsidP="67D082F7">
      <w:pPr>
        <w:shd w:val="clear" w:color="auto" w:fill="FFFFFF" w:themeFill="background1"/>
        <w:spacing w:before="0" w:after="0"/>
      </w:pPr>
      <w:r>
        <w:t>The government ann</w:t>
      </w:r>
      <w:r w:rsidR="000B3ED1">
        <w:t xml:space="preserve">ounced its decision to </w:t>
      </w:r>
      <w:r w:rsidR="00077CFE">
        <w:t xml:space="preserve">reform the </w:t>
      </w:r>
      <w:r w:rsidR="00701575">
        <w:t>NMHC</w:t>
      </w:r>
      <w:r w:rsidR="00701575" w:rsidRPr="00701575">
        <w:t xml:space="preserve"> </w:t>
      </w:r>
      <w:r w:rsidR="00701575">
        <w:t>in the 2024-25 Budget</w:t>
      </w:r>
      <w:r w:rsidR="00041306">
        <w:t>.</w:t>
      </w:r>
      <w:r w:rsidR="00CE26AC">
        <w:t xml:space="preserve"> The reform</w:t>
      </w:r>
      <w:r w:rsidR="00FC7F9B">
        <w:t xml:space="preserve"> responds to the findings from the </w:t>
      </w:r>
      <w:r w:rsidR="004D2A79">
        <w:t>independent investigation into the Commission in 2023, which found that the Commission</w:t>
      </w:r>
      <w:r w:rsidR="004E388E">
        <w:t xml:space="preserve"> had ‘outgrown</w:t>
      </w:r>
      <w:r w:rsidR="00095012">
        <w:t xml:space="preserve"> its existing</w:t>
      </w:r>
      <w:r w:rsidR="00625948">
        <w:t xml:space="preserve"> systems, practices and capabilities’</w:t>
      </w:r>
      <w:r w:rsidR="003C3118">
        <w:t>.</w:t>
      </w:r>
    </w:p>
    <w:p w14:paraId="62EE6E9C" w14:textId="77777777" w:rsidR="00F22A03" w:rsidRDefault="00F22A03" w:rsidP="67D082F7">
      <w:pPr>
        <w:shd w:val="clear" w:color="auto" w:fill="FFFFFF" w:themeFill="background1"/>
        <w:spacing w:before="0" w:after="0"/>
      </w:pPr>
    </w:p>
    <w:p w14:paraId="07A3D649" w14:textId="33A76DB6" w:rsidR="006A6655" w:rsidRDefault="00B0684D" w:rsidP="67D082F7">
      <w:pPr>
        <w:shd w:val="clear" w:color="auto" w:fill="FFFFFF" w:themeFill="background1"/>
        <w:spacing w:before="0" w:after="0"/>
      </w:pPr>
      <w:r>
        <w:t>As an interim step</w:t>
      </w:r>
      <w:r w:rsidR="004F3BDA">
        <w:t xml:space="preserve"> in the reform</w:t>
      </w:r>
      <w:r w:rsidR="002F4E1E">
        <w:t>, the</w:t>
      </w:r>
      <w:r w:rsidR="008D49B3">
        <w:t xml:space="preserve"> </w:t>
      </w:r>
      <w:r w:rsidR="000161B6">
        <w:t xml:space="preserve">current </w:t>
      </w:r>
      <w:r w:rsidR="008D49B3">
        <w:t xml:space="preserve">functions and funding of the </w:t>
      </w:r>
      <w:r w:rsidR="0059209E">
        <w:t>NMHC</w:t>
      </w:r>
      <w:r w:rsidR="0079428C">
        <w:t xml:space="preserve"> </w:t>
      </w:r>
      <w:r w:rsidR="00550187">
        <w:t xml:space="preserve">will </w:t>
      </w:r>
      <w:r w:rsidR="0059209E">
        <w:t xml:space="preserve">transfer </w:t>
      </w:r>
      <w:r w:rsidR="0079428C">
        <w:t>to the Depar</w:t>
      </w:r>
      <w:r w:rsidR="00EA299B">
        <w:t xml:space="preserve">tment of Health and </w:t>
      </w:r>
      <w:r w:rsidR="00337EB5">
        <w:t xml:space="preserve">Aged Care while </w:t>
      </w:r>
      <w:r w:rsidR="009360CC">
        <w:t xml:space="preserve">the most appropriate </w:t>
      </w:r>
      <w:proofErr w:type="gramStart"/>
      <w:r w:rsidR="009360CC">
        <w:t>longer term</w:t>
      </w:r>
      <w:proofErr w:type="gramEnd"/>
      <w:r w:rsidR="009360CC">
        <w:t xml:space="preserve"> arrangements</w:t>
      </w:r>
      <w:r w:rsidR="008D0D3C">
        <w:t xml:space="preserve"> are considered</w:t>
      </w:r>
      <w:r w:rsidR="00102160">
        <w:t>.</w:t>
      </w:r>
    </w:p>
    <w:p w14:paraId="51B35427" w14:textId="77777777" w:rsidR="00C3195A" w:rsidRDefault="00C3195A" w:rsidP="67D082F7">
      <w:pPr>
        <w:shd w:val="clear" w:color="auto" w:fill="FFFFFF" w:themeFill="background1"/>
        <w:spacing w:before="0" w:after="0"/>
      </w:pPr>
    </w:p>
    <w:p w14:paraId="47B107D8" w14:textId="77777777" w:rsidR="00A514AA" w:rsidRPr="00D7682E" w:rsidRDefault="00A514AA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D7682E">
        <w:rPr>
          <w:b/>
          <w:sz w:val="20"/>
          <w:u w:val="single"/>
        </w:rPr>
        <w:lastRenderedPageBreak/>
        <w:t>ATTACHMENT B</w:t>
      </w:r>
    </w:p>
    <w:p w14:paraId="380F6CFD" w14:textId="77777777" w:rsidR="00A514AA" w:rsidRPr="00005F9F" w:rsidRDefault="00A514AA" w:rsidP="00005F9F">
      <w:pPr>
        <w:pStyle w:val="Heading3"/>
        <w:jc w:val="center"/>
      </w:pPr>
      <w:r w:rsidRPr="00005F9F">
        <w:t>Statement of Compatibility with Human Rights</w:t>
      </w:r>
    </w:p>
    <w:p w14:paraId="42D5078B" w14:textId="22375B90" w:rsidR="00A514AA" w:rsidRPr="00005F9F" w:rsidRDefault="00A514AA" w:rsidP="00005F9F">
      <w:pPr>
        <w:spacing w:before="240"/>
        <w:rPr>
          <w:i/>
        </w:rPr>
      </w:pPr>
      <w:r w:rsidRPr="00005F9F">
        <w:rPr>
          <w:i/>
        </w:rPr>
        <w:t>Prepared in accordance with Part 3 of the Human Rights (Parliamentary Scrutiny) Act 2011</w:t>
      </w:r>
      <w:r w:rsidR="00563FE3">
        <w:rPr>
          <w:i/>
        </w:rPr>
        <w:t>.</w:t>
      </w:r>
    </w:p>
    <w:p w14:paraId="3AB78393" w14:textId="0ABC8C96" w:rsidR="00053153" w:rsidRPr="00156FE4" w:rsidRDefault="00053153" w:rsidP="00005F9F">
      <w:pPr>
        <w:tabs>
          <w:tab w:val="left" w:pos="1418"/>
        </w:tabs>
        <w:spacing w:before="0" w:after="240"/>
        <w:rPr>
          <w:b/>
          <w:i/>
        </w:rPr>
      </w:pPr>
      <w:r w:rsidRPr="00156FE4">
        <w:rPr>
          <w:b/>
          <w:i/>
        </w:rPr>
        <w:t>Public Governance, Performance and Accountability Amendment</w:t>
      </w:r>
      <w:r w:rsidR="00563FE3">
        <w:rPr>
          <w:b/>
          <w:i/>
        </w:rPr>
        <w:br/>
      </w:r>
      <w:r w:rsidRPr="00156FE4">
        <w:rPr>
          <w:b/>
          <w:i/>
        </w:rPr>
        <w:t>(</w:t>
      </w:r>
      <w:r w:rsidR="00795F31">
        <w:rPr>
          <w:b/>
          <w:i/>
        </w:rPr>
        <w:t>Abolition of National Mental Health Commission</w:t>
      </w:r>
      <w:r w:rsidRPr="00156FE4">
        <w:rPr>
          <w:b/>
          <w:i/>
        </w:rPr>
        <w:t>) Rules 202</w:t>
      </w:r>
      <w:r w:rsidR="00473AD6">
        <w:rPr>
          <w:b/>
          <w:i/>
        </w:rPr>
        <w:t>4</w:t>
      </w:r>
    </w:p>
    <w:p w14:paraId="6CBD1F40" w14:textId="77777777" w:rsidR="00A514AA" w:rsidRPr="00005F9F" w:rsidRDefault="00A514AA" w:rsidP="00A514AA">
      <w:pPr>
        <w:spacing w:before="240"/>
      </w:pPr>
      <w:r w:rsidRPr="00005F9F">
        <w:t xml:space="preserve">This Legislative Instrument is compatible with the human rights and freedoms recognised or declared in the international instruments listed in section 3 of the </w:t>
      </w:r>
      <w:r w:rsidRPr="00005F9F">
        <w:rPr>
          <w:i/>
        </w:rPr>
        <w:t>Human Rights (Parliamentary Scrutiny) Act 2011</w:t>
      </w:r>
      <w:r w:rsidRPr="00005F9F">
        <w:t>.</w:t>
      </w:r>
    </w:p>
    <w:p w14:paraId="2E64CF71" w14:textId="77777777" w:rsidR="00A514AA" w:rsidRPr="00005F9F" w:rsidRDefault="00A514AA" w:rsidP="00A514AA">
      <w:pPr>
        <w:pStyle w:val="Heading3"/>
      </w:pPr>
      <w:r w:rsidRPr="00005F9F">
        <w:t>Overview of the Legislative Instrument</w:t>
      </w:r>
    </w:p>
    <w:p w14:paraId="2E0F798D" w14:textId="203FB269" w:rsidR="003A3E7C" w:rsidRDefault="00363715" w:rsidP="004009DD">
      <w:pPr>
        <w:pStyle w:val="Heading3"/>
        <w:rPr>
          <w:b w:val="0"/>
          <w:bCs/>
        </w:rPr>
      </w:pPr>
      <w:r w:rsidRPr="00363715">
        <w:rPr>
          <w:b w:val="0"/>
          <w:color w:val="000000"/>
          <w:shd w:val="clear" w:color="auto" w:fill="FFFFFF"/>
        </w:rPr>
        <w:t>The </w:t>
      </w:r>
      <w:r w:rsidR="004009DD">
        <w:rPr>
          <w:b w:val="0"/>
          <w:i/>
          <w:iCs/>
          <w:color w:val="000000"/>
          <w:shd w:val="clear" w:color="auto" w:fill="FFFFFF"/>
        </w:rPr>
        <w:t>Public Governance,</w:t>
      </w:r>
      <w:r w:rsidR="00620056">
        <w:rPr>
          <w:b w:val="0"/>
          <w:i/>
          <w:iCs/>
          <w:color w:val="000000"/>
          <w:shd w:val="clear" w:color="auto" w:fill="FFFFFF"/>
        </w:rPr>
        <w:t xml:space="preserve"> Per</w:t>
      </w:r>
      <w:r w:rsidR="00C10653">
        <w:rPr>
          <w:b w:val="0"/>
          <w:i/>
          <w:iCs/>
          <w:color w:val="000000"/>
          <w:shd w:val="clear" w:color="auto" w:fill="FFFFFF"/>
        </w:rPr>
        <w:t xml:space="preserve">formance and Accountability Act </w:t>
      </w:r>
      <w:r w:rsidR="00227D0C">
        <w:rPr>
          <w:b w:val="0"/>
          <w:i/>
          <w:iCs/>
          <w:color w:val="000000"/>
          <w:shd w:val="clear" w:color="auto" w:fill="FFFFFF"/>
        </w:rPr>
        <w:t>2013</w:t>
      </w:r>
      <w:r w:rsidR="00227D0C">
        <w:t xml:space="preserve"> </w:t>
      </w:r>
      <w:r w:rsidR="00227D0C">
        <w:rPr>
          <w:b w:val="0"/>
          <w:bCs/>
        </w:rPr>
        <w:t xml:space="preserve">(PGPA Act) </w:t>
      </w:r>
      <w:r w:rsidR="00482B32">
        <w:rPr>
          <w:b w:val="0"/>
          <w:bCs/>
        </w:rPr>
        <w:t xml:space="preserve">and the </w:t>
      </w:r>
      <w:r w:rsidR="00D3062B">
        <w:rPr>
          <w:b w:val="0"/>
          <w:bCs/>
          <w:i/>
          <w:iCs/>
        </w:rPr>
        <w:t xml:space="preserve">Public Governance, Performance and Accountability Rule 2014 </w:t>
      </w:r>
      <w:r w:rsidR="00D3062B">
        <w:rPr>
          <w:b w:val="0"/>
          <w:bCs/>
        </w:rPr>
        <w:t xml:space="preserve">(PGPA Rule) </w:t>
      </w:r>
      <w:r w:rsidR="00227D0C">
        <w:rPr>
          <w:b w:val="0"/>
          <w:bCs/>
        </w:rPr>
        <w:t xml:space="preserve">establishes a framework for regulating </w:t>
      </w:r>
      <w:r w:rsidR="000D2842">
        <w:rPr>
          <w:b w:val="0"/>
          <w:bCs/>
        </w:rPr>
        <w:t xml:space="preserve">resource management by Commonwealth </w:t>
      </w:r>
      <w:r w:rsidR="00B93316">
        <w:rPr>
          <w:b w:val="0"/>
          <w:bCs/>
        </w:rPr>
        <w:t xml:space="preserve">entities </w:t>
      </w:r>
      <w:r w:rsidR="000D2842">
        <w:rPr>
          <w:b w:val="0"/>
          <w:bCs/>
        </w:rPr>
        <w:t xml:space="preserve">and </w:t>
      </w:r>
      <w:r w:rsidR="000D1026">
        <w:rPr>
          <w:b w:val="0"/>
          <w:bCs/>
        </w:rPr>
        <w:t>companies</w:t>
      </w:r>
      <w:r w:rsidR="000D2842">
        <w:rPr>
          <w:b w:val="0"/>
          <w:bCs/>
        </w:rPr>
        <w:t xml:space="preserve">. </w:t>
      </w:r>
      <w:r w:rsidR="007F3ABA">
        <w:rPr>
          <w:b w:val="0"/>
        </w:rPr>
        <w:t>Section</w:t>
      </w:r>
      <w:r w:rsidR="007F3ABA" w:rsidRPr="00DD0217">
        <w:rPr>
          <w:b w:val="0"/>
        </w:rPr>
        <w:t xml:space="preserve"> </w:t>
      </w:r>
      <w:r w:rsidR="000D2842" w:rsidRPr="00DD0217">
        <w:rPr>
          <w:b w:val="0"/>
        </w:rPr>
        <w:t>101</w:t>
      </w:r>
      <w:r w:rsidR="000D2842">
        <w:rPr>
          <w:b w:val="0"/>
          <w:bCs/>
        </w:rPr>
        <w:t xml:space="preserve"> of the PGPA Act provides that the </w:t>
      </w:r>
      <w:proofErr w:type="gramStart"/>
      <w:r w:rsidR="000D2842">
        <w:rPr>
          <w:b w:val="0"/>
          <w:bCs/>
        </w:rPr>
        <w:t>Finance Minister</w:t>
      </w:r>
      <w:proofErr w:type="gramEnd"/>
      <w:r w:rsidR="00312CD1">
        <w:rPr>
          <w:b w:val="0"/>
          <w:bCs/>
        </w:rPr>
        <w:t xml:space="preserve"> may make rules </w:t>
      </w:r>
      <w:r w:rsidR="00DA0C68">
        <w:rPr>
          <w:b w:val="0"/>
          <w:bCs/>
        </w:rPr>
        <w:t>by legislative instrument to prescribe matters giving effect to the Act.</w:t>
      </w:r>
    </w:p>
    <w:p w14:paraId="45D48041" w14:textId="76B05D37" w:rsidR="00E70929" w:rsidRDefault="005A307E" w:rsidP="00E70929">
      <w:pPr>
        <w:pStyle w:val="base-text-paragraph"/>
        <w:ind w:left="0"/>
      </w:pPr>
      <w:r>
        <w:t>Paragraph 103(e)</w:t>
      </w:r>
      <w:r w:rsidR="00773C91">
        <w:t xml:space="preserve"> </w:t>
      </w:r>
      <w:r w:rsidR="00006BF2">
        <w:t xml:space="preserve">of the PGPA Act provides that the rules </w:t>
      </w:r>
      <w:r w:rsidR="008E50B0">
        <w:t xml:space="preserve">may make provision </w:t>
      </w:r>
      <w:r w:rsidR="00727538">
        <w:t>for the name or purposes of a non-corporate Commonwealth entity that is prescribed by the rules to be a listed entity.</w:t>
      </w:r>
    </w:p>
    <w:p w14:paraId="4861D40C" w14:textId="77777777" w:rsidR="000E632F" w:rsidRDefault="00CB4983" w:rsidP="00E70929">
      <w:pPr>
        <w:pStyle w:val="base-text-paragraph"/>
        <w:ind w:left="0"/>
      </w:pPr>
      <w:r>
        <w:t xml:space="preserve">The </w:t>
      </w:r>
      <w:r w:rsidR="006362E9">
        <w:rPr>
          <w:i/>
          <w:iCs/>
        </w:rPr>
        <w:t xml:space="preserve">Public Governance, Performance and Accountability Amendment (Abolition of National Mental Health Commission) </w:t>
      </w:r>
      <w:r w:rsidR="00EA1E6F">
        <w:rPr>
          <w:i/>
          <w:iCs/>
        </w:rPr>
        <w:t xml:space="preserve">Rules 2024 </w:t>
      </w:r>
      <w:r w:rsidR="00EA1E6F">
        <w:t>(</w:t>
      </w:r>
      <w:r>
        <w:t>Amendment Rules</w:t>
      </w:r>
      <w:r w:rsidR="00EA1E6F">
        <w:t>)</w:t>
      </w:r>
      <w:r>
        <w:t xml:space="preserve"> amend</w:t>
      </w:r>
      <w:r w:rsidR="00EE1AFD">
        <w:t>s</w:t>
      </w:r>
      <w:r>
        <w:t xml:space="preserve"> </w:t>
      </w:r>
      <w:r w:rsidR="00EE1AFD">
        <w:t xml:space="preserve">Schedule 1 of the PGPA Rule </w:t>
      </w:r>
      <w:r>
        <w:t xml:space="preserve">by repealing </w:t>
      </w:r>
      <w:r w:rsidR="00B413BA">
        <w:t>clause 15</w:t>
      </w:r>
      <w:r w:rsidR="00CF58F8">
        <w:t xml:space="preserve">, which prescribes the </w:t>
      </w:r>
      <w:r w:rsidR="00253517">
        <w:t xml:space="preserve">National Mental Health Commission </w:t>
      </w:r>
      <w:r w:rsidR="00EE1AFD">
        <w:t xml:space="preserve">(NMHC) </w:t>
      </w:r>
      <w:r w:rsidR="00253517">
        <w:t>as a listed</w:t>
      </w:r>
      <w:r w:rsidR="00A2643B">
        <w:t xml:space="preserve"> entity for the purposes of finance law as defined in the PGPA Act.</w:t>
      </w:r>
      <w:r w:rsidR="00EE1AFD">
        <w:t xml:space="preserve"> The Amendment Rules will abolish the NMHC as a listed entity on 30 September 2024.</w:t>
      </w:r>
    </w:p>
    <w:p w14:paraId="67EBA29A" w14:textId="575A9062" w:rsidR="00A2643B" w:rsidRPr="00CB4983" w:rsidRDefault="00A2643B" w:rsidP="00E70929">
      <w:pPr>
        <w:pStyle w:val="base-text-paragraph"/>
        <w:ind w:left="0"/>
      </w:pPr>
      <w:r>
        <w:t>The Amend</w:t>
      </w:r>
      <w:r w:rsidR="00EA1E6F">
        <w:t xml:space="preserve">ment Rules </w:t>
      </w:r>
      <w:r w:rsidR="00EE1AFD">
        <w:t>accord with</w:t>
      </w:r>
      <w:r w:rsidR="00CC18E6">
        <w:t xml:space="preserve"> the 2024-25 Budget decision </w:t>
      </w:r>
      <w:r w:rsidR="007B5796">
        <w:t>to transfer the functions and funding of the NMHC to the Department of Health and Aged Care</w:t>
      </w:r>
      <w:r w:rsidR="0052349C">
        <w:t>.</w:t>
      </w:r>
    </w:p>
    <w:p w14:paraId="2823941C" w14:textId="4F5D04AB" w:rsidR="00A514AA" w:rsidRPr="00647BB7" w:rsidRDefault="00A514AA" w:rsidP="00697465">
      <w:pPr>
        <w:pStyle w:val="Heading3"/>
      </w:pPr>
      <w:r w:rsidRPr="00647BB7">
        <w:t>Human rights implications</w:t>
      </w:r>
    </w:p>
    <w:p w14:paraId="5C2E583E" w14:textId="1C28E839" w:rsidR="00DF34A2" w:rsidRPr="00DF34A2" w:rsidRDefault="00DF34A2" w:rsidP="00A514AA">
      <w:pPr>
        <w:pStyle w:val="Heading3"/>
        <w:rPr>
          <w:b w:val="0"/>
          <w:color w:val="000000"/>
          <w:shd w:val="clear" w:color="auto" w:fill="FFFFFF"/>
        </w:rPr>
      </w:pPr>
      <w:r w:rsidRPr="00DF34A2">
        <w:rPr>
          <w:b w:val="0"/>
          <w:color w:val="000000"/>
          <w:shd w:val="clear" w:color="auto" w:fill="FFFFFF"/>
        </w:rPr>
        <w:t xml:space="preserve">The </w:t>
      </w:r>
      <w:r w:rsidR="00C609FF">
        <w:rPr>
          <w:b w:val="0"/>
          <w:color w:val="000000"/>
          <w:shd w:val="clear" w:color="auto" w:fill="FFFFFF"/>
        </w:rPr>
        <w:t>L</w:t>
      </w:r>
      <w:r w:rsidR="00C609FF" w:rsidRPr="00DF34A2">
        <w:rPr>
          <w:b w:val="0"/>
          <w:color w:val="000000"/>
          <w:shd w:val="clear" w:color="auto" w:fill="FFFFFF"/>
        </w:rPr>
        <w:t xml:space="preserve">egislative </w:t>
      </w:r>
      <w:r w:rsidR="00C609FF">
        <w:rPr>
          <w:b w:val="0"/>
          <w:color w:val="000000"/>
          <w:shd w:val="clear" w:color="auto" w:fill="FFFFFF"/>
        </w:rPr>
        <w:t>I</w:t>
      </w:r>
      <w:r w:rsidR="00C609FF" w:rsidRPr="00DF34A2">
        <w:rPr>
          <w:b w:val="0"/>
          <w:color w:val="000000"/>
          <w:shd w:val="clear" w:color="auto" w:fill="FFFFFF"/>
        </w:rPr>
        <w:t xml:space="preserve">nstrument </w:t>
      </w:r>
      <w:r w:rsidRPr="00DF34A2">
        <w:rPr>
          <w:b w:val="0"/>
          <w:color w:val="000000"/>
          <w:shd w:val="clear" w:color="auto" w:fill="FFFFFF"/>
        </w:rPr>
        <w:t>does not engage any of the applicable rights or freedoms</w:t>
      </w:r>
      <w:r>
        <w:rPr>
          <w:b w:val="0"/>
          <w:color w:val="000000"/>
          <w:shd w:val="clear" w:color="auto" w:fill="FFFFFF"/>
        </w:rPr>
        <w:t>.</w:t>
      </w:r>
    </w:p>
    <w:p w14:paraId="00330E0C" w14:textId="624DC292" w:rsidR="00A514AA" w:rsidRPr="00647BB7" w:rsidRDefault="00A514AA" w:rsidP="00A514AA">
      <w:pPr>
        <w:pStyle w:val="Heading3"/>
      </w:pPr>
      <w:r w:rsidRPr="00647BB7">
        <w:t>Conclusion</w:t>
      </w:r>
    </w:p>
    <w:p w14:paraId="06D77D30" w14:textId="01BE7B3B" w:rsidR="007302BB" w:rsidRPr="006F51FD" w:rsidRDefault="0010372D" w:rsidP="006F51FD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C609FF">
        <w:rPr>
          <w:color w:val="000000"/>
          <w:shd w:val="clear" w:color="auto" w:fill="FFFFFF"/>
        </w:rPr>
        <w:t xml:space="preserve">Legislative Instrument </w:t>
      </w:r>
      <w:r>
        <w:rPr>
          <w:color w:val="000000"/>
          <w:shd w:val="clear" w:color="auto" w:fill="FFFFFF"/>
        </w:rPr>
        <w:t>is compatible with human rights as it does not raise any human rights issues.</w:t>
      </w:r>
    </w:p>
    <w:p w14:paraId="2F0A974F" w14:textId="77777777" w:rsidR="004D316E" w:rsidRDefault="004D316E" w:rsidP="00024C6C">
      <w:pPr>
        <w:spacing w:before="0" w:after="0"/>
        <w:textAlignment w:val="baseline"/>
        <w:rPr>
          <w:b/>
          <w:bCs/>
          <w:szCs w:val="24"/>
        </w:rPr>
      </w:pPr>
    </w:p>
    <w:p w14:paraId="4C72E208" w14:textId="77777777" w:rsidR="0092451A" w:rsidRDefault="0092451A" w:rsidP="00024C6C">
      <w:pPr>
        <w:spacing w:before="0" w:after="0"/>
        <w:textAlignment w:val="baseline"/>
        <w:rPr>
          <w:b/>
          <w:bCs/>
          <w:szCs w:val="24"/>
        </w:rPr>
      </w:pPr>
    </w:p>
    <w:p w14:paraId="1F9931B9" w14:textId="77777777" w:rsidR="007302BB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5D568673" w14:textId="5315552E" w:rsidR="007302BB" w:rsidRPr="007302BB" w:rsidRDefault="007302BB" w:rsidP="007302BB">
      <w:pPr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02BB">
        <w:rPr>
          <w:b/>
          <w:bCs/>
          <w:szCs w:val="24"/>
        </w:rPr>
        <w:t>Senator the Hon Katy Gallagher </w:t>
      </w:r>
      <w:r w:rsidRPr="007302BB">
        <w:rPr>
          <w:szCs w:val="24"/>
        </w:rPr>
        <w:t> </w:t>
      </w:r>
    </w:p>
    <w:p w14:paraId="56F7BF72" w14:textId="666E5318" w:rsidR="007302BB" w:rsidRPr="005F3DF4" w:rsidRDefault="007302BB" w:rsidP="007302BB">
      <w:pPr>
        <w:spacing w:before="0" w:after="0"/>
        <w:jc w:val="center"/>
        <w:textAlignment w:val="baseline"/>
      </w:pPr>
      <w:r w:rsidRPr="007302BB">
        <w:rPr>
          <w:b/>
          <w:bCs/>
          <w:szCs w:val="24"/>
        </w:rPr>
        <w:t>Minister for Finance </w:t>
      </w:r>
      <w:r w:rsidRPr="007302BB">
        <w:rPr>
          <w:szCs w:val="24"/>
        </w:rPr>
        <w:t> </w:t>
      </w:r>
    </w:p>
    <w:sectPr w:rsidR="007302BB" w:rsidRPr="005F3DF4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1FB8" w14:textId="77777777" w:rsidR="007C6247" w:rsidRDefault="007C6247" w:rsidP="00954679">
      <w:pPr>
        <w:spacing w:before="0" w:after="0"/>
      </w:pPr>
      <w:r>
        <w:separator/>
      </w:r>
    </w:p>
  </w:endnote>
  <w:endnote w:type="continuationSeparator" w:id="0">
    <w:p w14:paraId="7EBCDD77" w14:textId="77777777" w:rsidR="007C6247" w:rsidRDefault="007C6247" w:rsidP="00954679">
      <w:pPr>
        <w:spacing w:before="0" w:after="0"/>
      </w:pPr>
      <w:r>
        <w:continuationSeparator/>
      </w:r>
    </w:p>
  </w:endnote>
  <w:endnote w:type="continuationNotice" w:id="1">
    <w:p w14:paraId="5F5B434F" w14:textId="77777777" w:rsidR="007C6247" w:rsidRDefault="007C62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C1F0" w14:textId="77777777" w:rsidR="00655583" w:rsidRDefault="00655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28A906" w14:textId="77777777" w:rsidR="00A052A6" w:rsidRDefault="00A052A6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EDCD" w14:textId="77777777" w:rsidR="00655583" w:rsidRDefault="0065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0000" w14:textId="77777777" w:rsidR="007C6247" w:rsidRDefault="007C6247" w:rsidP="00954679">
      <w:pPr>
        <w:spacing w:before="0" w:after="0"/>
      </w:pPr>
      <w:r>
        <w:separator/>
      </w:r>
    </w:p>
  </w:footnote>
  <w:footnote w:type="continuationSeparator" w:id="0">
    <w:p w14:paraId="679753BE" w14:textId="77777777" w:rsidR="007C6247" w:rsidRDefault="007C6247" w:rsidP="00954679">
      <w:pPr>
        <w:spacing w:before="0" w:after="0"/>
      </w:pPr>
      <w:r>
        <w:continuationSeparator/>
      </w:r>
    </w:p>
  </w:footnote>
  <w:footnote w:type="continuationNotice" w:id="1">
    <w:p w14:paraId="19B57F75" w14:textId="77777777" w:rsidR="007C6247" w:rsidRDefault="007C62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677E" w14:textId="77777777" w:rsidR="00655583" w:rsidRDefault="00655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6B38" w14:textId="3D4BA201" w:rsidR="00655583" w:rsidRDefault="00655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3963" w14:textId="77777777" w:rsidR="00655583" w:rsidRDefault="0065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0622B8"/>
    <w:multiLevelType w:val="hybridMultilevel"/>
    <w:tmpl w:val="48F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F6A07C7"/>
    <w:multiLevelType w:val="hybridMultilevel"/>
    <w:tmpl w:val="1994C1BE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A03022"/>
    <w:multiLevelType w:val="hybridMultilevel"/>
    <w:tmpl w:val="6DEC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4AC"/>
    <w:multiLevelType w:val="hybridMultilevel"/>
    <w:tmpl w:val="2D0C8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E64"/>
    <w:multiLevelType w:val="hybridMultilevel"/>
    <w:tmpl w:val="8D6E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6E3E"/>
    <w:multiLevelType w:val="hybridMultilevel"/>
    <w:tmpl w:val="40427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40C4"/>
    <w:multiLevelType w:val="hybridMultilevel"/>
    <w:tmpl w:val="FFFA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E73C5A"/>
    <w:multiLevelType w:val="hybridMultilevel"/>
    <w:tmpl w:val="F01AA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1990"/>
    <w:multiLevelType w:val="hybridMultilevel"/>
    <w:tmpl w:val="D67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680">
    <w:abstractNumId w:val="2"/>
  </w:num>
  <w:num w:numId="2" w16cid:durableId="419722841">
    <w:abstractNumId w:val="9"/>
  </w:num>
  <w:num w:numId="3" w16cid:durableId="1559248825">
    <w:abstractNumId w:val="0"/>
  </w:num>
  <w:num w:numId="4" w16cid:durableId="279186392">
    <w:abstractNumId w:val="3"/>
  </w:num>
  <w:num w:numId="5" w16cid:durableId="1200121446">
    <w:abstractNumId w:val="10"/>
  </w:num>
  <w:num w:numId="6" w16cid:durableId="1332948010">
    <w:abstractNumId w:val="11"/>
  </w:num>
  <w:num w:numId="7" w16cid:durableId="719746037">
    <w:abstractNumId w:val="1"/>
  </w:num>
  <w:num w:numId="8" w16cid:durableId="1134640866">
    <w:abstractNumId w:val="7"/>
  </w:num>
  <w:num w:numId="9" w16cid:durableId="1498109542">
    <w:abstractNumId w:val="4"/>
  </w:num>
  <w:num w:numId="10" w16cid:durableId="1473138792">
    <w:abstractNumId w:val="8"/>
  </w:num>
  <w:num w:numId="11" w16cid:durableId="1523401267">
    <w:abstractNumId w:val="6"/>
  </w:num>
  <w:num w:numId="12" w16cid:durableId="122965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00A05"/>
    <w:rsid w:val="00000DE4"/>
    <w:rsid w:val="00000E7D"/>
    <w:rsid w:val="0000158D"/>
    <w:rsid w:val="0000212D"/>
    <w:rsid w:val="000021DF"/>
    <w:rsid w:val="000023F9"/>
    <w:rsid w:val="00002BDA"/>
    <w:rsid w:val="00003375"/>
    <w:rsid w:val="0000373B"/>
    <w:rsid w:val="00003797"/>
    <w:rsid w:val="00003F56"/>
    <w:rsid w:val="00004869"/>
    <w:rsid w:val="0000502A"/>
    <w:rsid w:val="00005F9F"/>
    <w:rsid w:val="00006A5A"/>
    <w:rsid w:val="00006BF2"/>
    <w:rsid w:val="00006D63"/>
    <w:rsid w:val="0000707F"/>
    <w:rsid w:val="00007527"/>
    <w:rsid w:val="00010000"/>
    <w:rsid w:val="00010D4E"/>
    <w:rsid w:val="000120B8"/>
    <w:rsid w:val="000126D3"/>
    <w:rsid w:val="00012966"/>
    <w:rsid w:val="00013015"/>
    <w:rsid w:val="000130C6"/>
    <w:rsid w:val="00013390"/>
    <w:rsid w:val="00013652"/>
    <w:rsid w:val="00013F90"/>
    <w:rsid w:val="00014C72"/>
    <w:rsid w:val="00015996"/>
    <w:rsid w:val="000161B6"/>
    <w:rsid w:val="00016EA2"/>
    <w:rsid w:val="00017751"/>
    <w:rsid w:val="0002015B"/>
    <w:rsid w:val="0002063D"/>
    <w:rsid w:val="000222F4"/>
    <w:rsid w:val="00022D31"/>
    <w:rsid w:val="000237CE"/>
    <w:rsid w:val="00023D9D"/>
    <w:rsid w:val="00024A72"/>
    <w:rsid w:val="00024C6C"/>
    <w:rsid w:val="0002642B"/>
    <w:rsid w:val="00026F74"/>
    <w:rsid w:val="00030508"/>
    <w:rsid w:val="00030E06"/>
    <w:rsid w:val="000310A3"/>
    <w:rsid w:val="000312C0"/>
    <w:rsid w:val="000340BF"/>
    <w:rsid w:val="000355D0"/>
    <w:rsid w:val="00035D74"/>
    <w:rsid w:val="000366E6"/>
    <w:rsid w:val="0004002F"/>
    <w:rsid w:val="000405DD"/>
    <w:rsid w:val="00041306"/>
    <w:rsid w:val="00041386"/>
    <w:rsid w:val="00041AD6"/>
    <w:rsid w:val="0004289A"/>
    <w:rsid w:val="00042976"/>
    <w:rsid w:val="00044FAD"/>
    <w:rsid w:val="00045EE2"/>
    <w:rsid w:val="00045FF7"/>
    <w:rsid w:val="0004645D"/>
    <w:rsid w:val="00046DE9"/>
    <w:rsid w:val="0004716A"/>
    <w:rsid w:val="00047748"/>
    <w:rsid w:val="000479F3"/>
    <w:rsid w:val="00047AEB"/>
    <w:rsid w:val="000500EB"/>
    <w:rsid w:val="00052452"/>
    <w:rsid w:val="00053153"/>
    <w:rsid w:val="00054FCF"/>
    <w:rsid w:val="00055144"/>
    <w:rsid w:val="000559CC"/>
    <w:rsid w:val="00055DFE"/>
    <w:rsid w:val="00056C2B"/>
    <w:rsid w:val="00056E9B"/>
    <w:rsid w:val="00060484"/>
    <w:rsid w:val="000655CA"/>
    <w:rsid w:val="00066A63"/>
    <w:rsid w:val="00066C73"/>
    <w:rsid w:val="0006788A"/>
    <w:rsid w:val="00070326"/>
    <w:rsid w:val="000703FA"/>
    <w:rsid w:val="00070BBB"/>
    <w:rsid w:val="00070FD1"/>
    <w:rsid w:val="000715D5"/>
    <w:rsid w:val="000719AF"/>
    <w:rsid w:val="00071EE7"/>
    <w:rsid w:val="000735A2"/>
    <w:rsid w:val="000741F4"/>
    <w:rsid w:val="00074785"/>
    <w:rsid w:val="0007553E"/>
    <w:rsid w:val="00075BB3"/>
    <w:rsid w:val="00076178"/>
    <w:rsid w:val="00077328"/>
    <w:rsid w:val="00077CFE"/>
    <w:rsid w:val="00080160"/>
    <w:rsid w:val="000804AC"/>
    <w:rsid w:val="00081670"/>
    <w:rsid w:val="000817A3"/>
    <w:rsid w:val="0008379D"/>
    <w:rsid w:val="0008392F"/>
    <w:rsid w:val="000842D5"/>
    <w:rsid w:val="000843DA"/>
    <w:rsid w:val="0008525F"/>
    <w:rsid w:val="00087446"/>
    <w:rsid w:val="000919BD"/>
    <w:rsid w:val="000920F9"/>
    <w:rsid w:val="000926CA"/>
    <w:rsid w:val="00093EB9"/>
    <w:rsid w:val="0009421B"/>
    <w:rsid w:val="00094807"/>
    <w:rsid w:val="00094D13"/>
    <w:rsid w:val="00095012"/>
    <w:rsid w:val="00095211"/>
    <w:rsid w:val="000954FA"/>
    <w:rsid w:val="0009758A"/>
    <w:rsid w:val="00097A0A"/>
    <w:rsid w:val="000A0225"/>
    <w:rsid w:val="000A07D0"/>
    <w:rsid w:val="000A0BCC"/>
    <w:rsid w:val="000A0EAE"/>
    <w:rsid w:val="000A30DF"/>
    <w:rsid w:val="000A3EE6"/>
    <w:rsid w:val="000A4674"/>
    <w:rsid w:val="000A47A2"/>
    <w:rsid w:val="000A4FDA"/>
    <w:rsid w:val="000A66E4"/>
    <w:rsid w:val="000A6A3A"/>
    <w:rsid w:val="000A71A5"/>
    <w:rsid w:val="000A721E"/>
    <w:rsid w:val="000B2453"/>
    <w:rsid w:val="000B26C3"/>
    <w:rsid w:val="000B2869"/>
    <w:rsid w:val="000B39A1"/>
    <w:rsid w:val="000B3ED1"/>
    <w:rsid w:val="000B47B9"/>
    <w:rsid w:val="000B506B"/>
    <w:rsid w:val="000B5787"/>
    <w:rsid w:val="000B5C3A"/>
    <w:rsid w:val="000B5D81"/>
    <w:rsid w:val="000B703A"/>
    <w:rsid w:val="000B7FDD"/>
    <w:rsid w:val="000C10DF"/>
    <w:rsid w:val="000C2FB5"/>
    <w:rsid w:val="000C37BD"/>
    <w:rsid w:val="000C4AD6"/>
    <w:rsid w:val="000C4CF0"/>
    <w:rsid w:val="000C4E5F"/>
    <w:rsid w:val="000C52E7"/>
    <w:rsid w:val="000C54CF"/>
    <w:rsid w:val="000C6866"/>
    <w:rsid w:val="000C6935"/>
    <w:rsid w:val="000C7022"/>
    <w:rsid w:val="000C70BB"/>
    <w:rsid w:val="000C7190"/>
    <w:rsid w:val="000D0AF7"/>
    <w:rsid w:val="000D1026"/>
    <w:rsid w:val="000D1A54"/>
    <w:rsid w:val="000D2078"/>
    <w:rsid w:val="000D2842"/>
    <w:rsid w:val="000D337D"/>
    <w:rsid w:val="000D3469"/>
    <w:rsid w:val="000D4260"/>
    <w:rsid w:val="000D43CD"/>
    <w:rsid w:val="000D503C"/>
    <w:rsid w:val="000D59E3"/>
    <w:rsid w:val="000D63A3"/>
    <w:rsid w:val="000D6BF4"/>
    <w:rsid w:val="000D7E49"/>
    <w:rsid w:val="000E0D16"/>
    <w:rsid w:val="000E1A8B"/>
    <w:rsid w:val="000E32E3"/>
    <w:rsid w:val="000E3629"/>
    <w:rsid w:val="000E41D5"/>
    <w:rsid w:val="000E46D0"/>
    <w:rsid w:val="000E48AA"/>
    <w:rsid w:val="000E4E66"/>
    <w:rsid w:val="000E59FF"/>
    <w:rsid w:val="000E5DF6"/>
    <w:rsid w:val="000E632F"/>
    <w:rsid w:val="000E64C4"/>
    <w:rsid w:val="000E6C0F"/>
    <w:rsid w:val="000E71A5"/>
    <w:rsid w:val="000F0D4A"/>
    <w:rsid w:val="000F1D1B"/>
    <w:rsid w:val="000F2916"/>
    <w:rsid w:val="000F2E3E"/>
    <w:rsid w:val="000F47E6"/>
    <w:rsid w:val="000F490A"/>
    <w:rsid w:val="000F539A"/>
    <w:rsid w:val="000F5EC8"/>
    <w:rsid w:val="000F6EB9"/>
    <w:rsid w:val="000F73AB"/>
    <w:rsid w:val="000F7574"/>
    <w:rsid w:val="000F7C33"/>
    <w:rsid w:val="00101214"/>
    <w:rsid w:val="001012D9"/>
    <w:rsid w:val="00101538"/>
    <w:rsid w:val="00101E47"/>
    <w:rsid w:val="00102160"/>
    <w:rsid w:val="00102BB0"/>
    <w:rsid w:val="001036EF"/>
    <w:rsid w:val="0010372D"/>
    <w:rsid w:val="00103C7B"/>
    <w:rsid w:val="0010428C"/>
    <w:rsid w:val="00104746"/>
    <w:rsid w:val="00104AB0"/>
    <w:rsid w:val="00104C2A"/>
    <w:rsid w:val="0010513E"/>
    <w:rsid w:val="00105402"/>
    <w:rsid w:val="001060C3"/>
    <w:rsid w:val="00106BCF"/>
    <w:rsid w:val="00106D6D"/>
    <w:rsid w:val="00107D73"/>
    <w:rsid w:val="00110B7E"/>
    <w:rsid w:val="00111B78"/>
    <w:rsid w:val="00112347"/>
    <w:rsid w:val="00113B45"/>
    <w:rsid w:val="00113BD5"/>
    <w:rsid w:val="0011429D"/>
    <w:rsid w:val="001157BE"/>
    <w:rsid w:val="00116C65"/>
    <w:rsid w:val="00116EEB"/>
    <w:rsid w:val="00116F51"/>
    <w:rsid w:val="001172E1"/>
    <w:rsid w:val="00117A8E"/>
    <w:rsid w:val="00117C02"/>
    <w:rsid w:val="00120EA8"/>
    <w:rsid w:val="001235C7"/>
    <w:rsid w:val="00123A2D"/>
    <w:rsid w:val="00123DC2"/>
    <w:rsid w:val="00124D0F"/>
    <w:rsid w:val="00124FBD"/>
    <w:rsid w:val="001262C7"/>
    <w:rsid w:val="001263C7"/>
    <w:rsid w:val="001273C4"/>
    <w:rsid w:val="00130669"/>
    <w:rsid w:val="00130A7F"/>
    <w:rsid w:val="00131EBA"/>
    <w:rsid w:val="00132998"/>
    <w:rsid w:val="0013491C"/>
    <w:rsid w:val="00135658"/>
    <w:rsid w:val="001356A5"/>
    <w:rsid w:val="00135EDD"/>
    <w:rsid w:val="001368B3"/>
    <w:rsid w:val="00137E3C"/>
    <w:rsid w:val="00140A77"/>
    <w:rsid w:val="00140B93"/>
    <w:rsid w:val="0014171B"/>
    <w:rsid w:val="001431AC"/>
    <w:rsid w:val="00143DF2"/>
    <w:rsid w:val="00150067"/>
    <w:rsid w:val="00152594"/>
    <w:rsid w:val="0015274D"/>
    <w:rsid w:val="00152B24"/>
    <w:rsid w:val="00154F9E"/>
    <w:rsid w:val="0015605B"/>
    <w:rsid w:val="001566FA"/>
    <w:rsid w:val="00156FE4"/>
    <w:rsid w:val="0016003E"/>
    <w:rsid w:val="00161298"/>
    <w:rsid w:val="00161AC5"/>
    <w:rsid w:val="00161C17"/>
    <w:rsid w:val="00162531"/>
    <w:rsid w:val="001625F6"/>
    <w:rsid w:val="00162A99"/>
    <w:rsid w:val="00163784"/>
    <w:rsid w:val="001649B4"/>
    <w:rsid w:val="00164DCA"/>
    <w:rsid w:val="00167644"/>
    <w:rsid w:val="00170DE1"/>
    <w:rsid w:val="00171003"/>
    <w:rsid w:val="001761EE"/>
    <w:rsid w:val="001779F5"/>
    <w:rsid w:val="00183E26"/>
    <w:rsid w:val="00184621"/>
    <w:rsid w:val="0018529D"/>
    <w:rsid w:val="00187272"/>
    <w:rsid w:val="00187BC9"/>
    <w:rsid w:val="00190C01"/>
    <w:rsid w:val="0019126A"/>
    <w:rsid w:val="001920CB"/>
    <w:rsid w:val="00195542"/>
    <w:rsid w:val="001962D8"/>
    <w:rsid w:val="0019703C"/>
    <w:rsid w:val="001A0174"/>
    <w:rsid w:val="001A08C5"/>
    <w:rsid w:val="001A155A"/>
    <w:rsid w:val="001A1F73"/>
    <w:rsid w:val="001A238F"/>
    <w:rsid w:val="001A363B"/>
    <w:rsid w:val="001A674E"/>
    <w:rsid w:val="001A70B9"/>
    <w:rsid w:val="001A7AFD"/>
    <w:rsid w:val="001B0497"/>
    <w:rsid w:val="001B326C"/>
    <w:rsid w:val="001B32C6"/>
    <w:rsid w:val="001B337A"/>
    <w:rsid w:val="001B3E31"/>
    <w:rsid w:val="001B4A39"/>
    <w:rsid w:val="001B5F8D"/>
    <w:rsid w:val="001B6256"/>
    <w:rsid w:val="001B7535"/>
    <w:rsid w:val="001B76A0"/>
    <w:rsid w:val="001B7F7B"/>
    <w:rsid w:val="001C015A"/>
    <w:rsid w:val="001C0906"/>
    <w:rsid w:val="001C3D07"/>
    <w:rsid w:val="001C4590"/>
    <w:rsid w:val="001C4C06"/>
    <w:rsid w:val="001C53D7"/>
    <w:rsid w:val="001C576A"/>
    <w:rsid w:val="001C6B53"/>
    <w:rsid w:val="001C7B8D"/>
    <w:rsid w:val="001D0F60"/>
    <w:rsid w:val="001D1B4A"/>
    <w:rsid w:val="001D232C"/>
    <w:rsid w:val="001D2BD5"/>
    <w:rsid w:val="001D2CAE"/>
    <w:rsid w:val="001D2CC0"/>
    <w:rsid w:val="001D33E1"/>
    <w:rsid w:val="001D3995"/>
    <w:rsid w:val="001D3A23"/>
    <w:rsid w:val="001D42FE"/>
    <w:rsid w:val="001D4B7C"/>
    <w:rsid w:val="001D5713"/>
    <w:rsid w:val="001D5751"/>
    <w:rsid w:val="001D6A2A"/>
    <w:rsid w:val="001E03FD"/>
    <w:rsid w:val="001E0562"/>
    <w:rsid w:val="001E220B"/>
    <w:rsid w:val="001E3B11"/>
    <w:rsid w:val="001E4298"/>
    <w:rsid w:val="001E6A74"/>
    <w:rsid w:val="001E71C7"/>
    <w:rsid w:val="001E75C8"/>
    <w:rsid w:val="001E762C"/>
    <w:rsid w:val="001E7CB7"/>
    <w:rsid w:val="001E7F64"/>
    <w:rsid w:val="001F0D7C"/>
    <w:rsid w:val="001F145B"/>
    <w:rsid w:val="001F1943"/>
    <w:rsid w:val="001F41D0"/>
    <w:rsid w:val="001F4673"/>
    <w:rsid w:val="001F5898"/>
    <w:rsid w:val="001F62D0"/>
    <w:rsid w:val="001F6FBC"/>
    <w:rsid w:val="001F74C1"/>
    <w:rsid w:val="001F7868"/>
    <w:rsid w:val="00200095"/>
    <w:rsid w:val="00201AED"/>
    <w:rsid w:val="00201E00"/>
    <w:rsid w:val="00202018"/>
    <w:rsid w:val="00202062"/>
    <w:rsid w:val="00205572"/>
    <w:rsid w:val="002062C2"/>
    <w:rsid w:val="002065DB"/>
    <w:rsid w:val="00206FB8"/>
    <w:rsid w:val="0020741A"/>
    <w:rsid w:val="00210D60"/>
    <w:rsid w:val="0021198B"/>
    <w:rsid w:val="00211A1E"/>
    <w:rsid w:val="00211D27"/>
    <w:rsid w:val="00212718"/>
    <w:rsid w:val="0021291D"/>
    <w:rsid w:val="00212E04"/>
    <w:rsid w:val="002162FF"/>
    <w:rsid w:val="00216A32"/>
    <w:rsid w:val="00216A8F"/>
    <w:rsid w:val="00216E7B"/>
    <w:rsid w:val="00216EAF"/>
    <w:rsid w:val="00220B17"/>
    <w:rsid w:val="00220CB6"/>
    <w:rsid w:val="00220F16"/>
    <w:rsid w:val="002218E4"/>
    <w:rsid w:val="0022225F"/>
    <w:rsid w:val="00222ED4"/>
    <w:rsid w:val="00223956"/>
    <w:rsid w:val="00223BD1"/>
    <w:rsid w:val="0022438F"/>
    <w:rsid w:val="002249E0"/>
    <w:rsid w:val="00225994"/>
    <w:rsid w:val="00226CA0"/>
    <w:rsid w:val="00227D0C"/>
    <w:rsid w:val="00230B99"/>
    <w:rsid w:val="00231A6A"/>
    <w:rsid w:val="00231CB0"/>
    <w:rsid w:val="00231F56"/>
    <w:rsid w:val="00233967"/>
    <w:rsid w:val="00235C30"/>
    <w:rsid w:val="00235C72"/>
    <w:rsid w:val="00236D17"/>
    <w:rsid w:val="00237116"/>
    <w:rsid w:val="00237A25"/>
    <w:rsid w:val="00240189"/>
    <w:rsid w:val="00240878"/>
    <w:rsid w:val="00241A55"/>
    <w:rsid w:val="0024231D"/>
    <w:rsid w:val="00242B8C"/>
    <w:rsid w:val="00245DAC"/>
    <w:rsid w:val="00246F1F"/>
    <w:rsid w:val="00251852"/>
    <w:rsid w:val="00251A75"/>
    <w:rsid w:val="00253517"/>
    <w:rsid w:val="0025487E"/>
    <w:rsid w:val="00254C5B"/>
    <w:rsid w:val="0025544A"/>
    <w:rsid w:val="00255CB3"/>
    <w:rsid w:val="0025638E"/>
    <w:rsid w:val="00256A26"/>
    <w:rsid w:val="00256BBE"/>
    <w:rsid w:val="00260321"/>
    <w:rsid w:val="0026089F"/>
    <w:rsid w:val="0026148A"/>
    <w:rsid w:val="00261B2A"/>
    <w:rsid w:val="00261BF4"/>
    <w:rsid w:val="00261D79"/>
    <w:rsid w:val="002624A8"/>
    <w:rsid w:val="00262EFF"/>
    <w:rsid w:val="0026349B"/>
    <w:rsid w:val="002654E6"/>
    <w:rsid w:val="00265B68"/>
    <w:rsid w:val="0026714F"/>
    <w:rsid w:val="002672B4"/>
    <w:rsid w:val="00267B76"/>
    <w:rsid w:val="00270889"/>
    <w:rsid w:val="00271330"/>
    <w:rsid w:val="0027185E"/>
    <w:rsid w:val="00272319"/>
    <w:rsid w:val="00272782"/>
    <w:rsid w:val="0027335B"/>
    <w:rsid w:val="002744EC"/>
    <w:rsid w:val="00274793"/>
    <w:rsid w:val="00274E87"/>
    <w:rsid w:val="00275C86"/>
    <w:rsid w:val="00276417"/>
    <w:rsid w:val="002765C0"/>
    <w:rsid w:val="002769B2"/>
    <w:rsid w:val="002777D2"/>
    <w:rsid w:val="00280151"/>
    <w:rsid w:val="002814C6"/>
    <w:rsid w:val="00281D3E"/>
    <w:rsid w:val="002821C8"/>
    <w:rsid w:val="00283712"/>
    <w:rsid w:val="00283984"/>
    <w:rsid w:val="00283A05"/>
    <w:rsid w:val="00284930"/>
    <w:rsid w:val="002853D0"/>
    <w:rsid w:val="00285D85"/>
    <w:rsid w:val="00287952"/>
    <w:rsid w:val="0029012F"/>
    <w:rsid w:val="00290B47"/>
    <w:rsid w:val="00291386"/>
    <w:rsid w:val="002916C0"/>
    <w:rsid w:val="00292318"/>
    <w:rsid w:val="00293F87"/>
    <w:rsid w:val="00294532"/>
    <w:rsid w:val="00294B4B"/>
    <w:rsid w:val="00296561"/>
    <w:rsid w:val="002979AA"/>
    <w:rsid w:val="00297BDF"/>
    <w:rsid w:val="002A0759"/>
    <w:rsid w:val="002A0CD0"/>
    <w:rsid w:val="002A3057"/>
    <w:rsid w:val="002A652B"/>
    <w:rsid w:val="002A664E"/>
    <w:rsid w:val="002A7E1F"/>
    <w:rsid w:val="002B14A5"/>
    <w:rsid w:val="002B230C"/>
    <w:rsid w:val="002B2DDC"/>
    <w:rsid w:val="002B2F59"/>
    <w:rsid w:val="002B36F6"/>
    <w:rsid w:val="002B3CBC"/>
    <w:rsid w:val="002B43C6"/>
    <w:rsid w:val="002B4825"/>
    <w:rsid w:val="002B6857"/>
    <w:rsid w:val="002B7C52"/>
    <w:rsid w:val="002C02C1"/>
    <w:rsid w:val="002C117E"/>
    <w:rsid w:val="002C226C"/>
    <w:rsid w:val="002C3D7D"/>
    <w:rsid w:val="002C4E83"/>
    <w:rsid w:val="002C4F81"/>
    <w:rsid w:val="002C531D"/>
    <w:rsid w:val="002C563F"/>
    <w:rsid w:val="002C7422"/>
    <w:rsid w:val="002C7C32"/>
    <w:rsid w:val="002D05AE"/>
    <w:rsid w:val="002D0FEB"/>
    <w:rsid w:val="002D1619"/>
    <w:rsid w:val="002D2401"/>
    <w:rsid w:val="002D3F76"/>
    <w:rsid w:val="002D4925"/>
    <w:rsid w:val="002D59C0"/>
    <w:rsid w:val="002D62F3"/>
    <w:rsid w:val="002D6B13"/>
    <w:rsid w:val="002D733E"/>
    <w:rsid w:val="002D75C9"/>
    <w:rsid w:val="002E0E24"/>
    <w:rsid w:val="002E1DD0"/>
    <w:rsid w:val="002E2406"/>
    <w:rsid w:val="002E31E7"/>
    <w:rsid w:val="002E33F0"/>
    <w:rsid w:val="002E3917"/>
    <w:rsid w:val="002E3FC8"/>
    <w:rsid w:val="002E48CD"/>
    <w:rsid w:val="002E4C27"/>
    <w:rsid w:val="002E4EF8"/>
    <w:rsid w:val="002E6C88"/>
    <w:rsid w:val="002F022D"/>
    <w:rsid w:val="002F0CF4"/>
    <w:rsid w:val="002F2086"/>
    <w:rsid w:val="002F28D5"/>
    <w:rsid w:val="002F3DF5"/>
    <w:rsid w:val="002F465D"/>
    <w:rsid w:val="002F4E1E"/>
    <w:rsid w:val="002F52D4"/>
    <w:rsid w:val="002F5D40"/>
    <w:rsid w:val="002F626B"/>
    <w:rsid w:val="002F7084"/>
    <w:rsid w:val="0030006A"/>
    <w:rsid w:val="0030246F"/>
    <w:rsid w:val="003041FA"/>
    <w:rsid w:val="003054F6"/>
    <w:rsid w:val="00307508"/>
    <w:rsid w:val="00307975"/>
    <w:rsid w:val="003104F2"/>
    <w:rsid w:val="003110D6"/>
    <w:rsid w:val="00311BE3"/>
    <w:rsid w:val="00312CD1"/>
    <w:rsid w:val="00313F2F"/>
    <w:rsid w:val="00314633"/>
    <w:rsid w:val="00314667"/>
    <w:rsid w:val="00315D89"/>
    <w:rsid w:val="00321007"/>
    <w:rsid w:val="00321081"/>
    <w:rsid w:val="003210C7"/>
    <w:rsid w:val="00321388"/>
    <w:rsid w:val="00321878"/>
    <w:rsid w:val="00321DBB"/>
    <w:rsid w:val="003225E8"/>
    <w:rsid w:val="003231EF"/>
    <w:rsid w:val="00326920"/>
    <w:rsid w:val="00327806"/>
    <w:rsid w:val="00327CEE"/>
    <w:rsid w:val="00330042"/>
    <w:rsid w:val="00331920"/>
    <w:rsid w:val="00332AF3"/>
    <w:rsid w:val="00332EE8"/>
    <w:rsid w:val="00333631"/>
    <w:rsid w:val="003342CD"/>
    <w:rsid w:val="003345BF"/>
    <w:rsid w:val="00334ADF"/>
    <w:rsid w:val="00335042"/>
    <w:rsid w:val="00335E92"/>
    <w:rsid w:val="003364B3"/>
    <w:rsid w:val="00336542"/>
    <w:rsid w:val="00337821"/>
    <w:rsid w:val="00337EB5"/>
    <w:rsid w:val="003404B6"/>
    <w:rsid w:val="003404E6"/>
    <w:rsid w:val="00340628"/>
    <w:rsid w:val="0034151A"/>
    <w:rsid w:val="00341B61"/>
    <w:rsid w:val="003423B5"/>
    <w:rsid w:val="00342E61"/>
    <w:rsid w:val="003457E1"/>
    <w:rsid w:val="00345A49"/>
    <w:rsid w:val="0034645E"/>
    <w:rsid w:val="0034703D"/>
    <w:rsid w:val="0034770B"/>
    <w:rsid w:val="003520F9"/>
    <w:rsid w:val="003528F9"/>
    <w:rsid w:val="0035526F"/>
    <w:rsid w:val="00355CCB"/>
    <w:rsid w:val="00355DCA"/>
    <w:rsid w:val="00356B62"/>
    <w:rsid w:val="00356D6C"/>
    <w:rsid w:val="00357A70"/>
    <w:rsid w:val="003608FD"/>
    <w:rsid w:val="00360BD5"/>
    <w:rsid w:val="00362B70"/>
    <w:rsid w:val="003634D0"/>
    <w:rsid w:val="00363531"/>
    <w:rsid w:val="00363568"/>
    <w:rsid w:val="00363715"/>
    <w:rsid w:val="00363E7B"/>
    <w:rsid w:val="00365DE5"/>
    <w:rsid w:val="003663C2"/>
    <w:rsid w:val="00366F63"/>
    <w:rsid w:val="00370CC5"/>
    <w:rsid w:val="00371E2A"/>
    <w:rsid w:val="003722A0"/>
    <w:rsid w:val="0037249B"/>
    <w:rsid w:val="00372E28"/>
    <w:rsid w:val="003736FE"/>
    <w:rsid w:val="0037375D"/>
    <w:rsid w:val="00373DC8"/>
    <w:rsid w:val="00375781"/>
    <w:rsid w:val="00375E0B"/>
    <w:rsid w:val="0037670F"/>
    <w:rsid w:val="0037742F"/>
    <w:rsid w:val="003777E1"/>
    <w:rsid w:val="00380742"/>
    <w:rsid w:val="003808EC"/>
    <w:rsid w:val="00380970"/>
    <w:rsid w:val="00380D40"/>
    <w:rsid w:val="00381F46"/>
    <w:rsid w:val="00384267"/>
    <w:rsid w:val="003846D8"/>
    <w:rsid w:val="00384A8B"/>
    <w:rsid w:val="00384C73"/>
    <w:rsid w:val="00387E0D"/>
    <w:rsid w:val="0039102C"/>
    <w:rsid w:val="00392262"/>
    <w:rsid w:val="00392485"/>
    <w:rsid w:val="00392BBA"/>
    <w:rsid w:val="00393D56"/>
    <w:rsid w:val="00394717"/>
    <w:rsid w:val="003954FD"/>
    <w:rsid w:val="003A1701"/>
    <w:rsid w:val="003A319C"/>
    <w:rsid w:val="003A3B20"/>
    <w:rsid w:val="003A3E7C"/>
    <w:rsid w:val="003A4E11"/>
    <w:rsid w:val="003A522D"/>
    <w:rsid w:val="003A53D1"/>
    <w:rsid w:val="003A5497"/>
    <w:rsid w:val="003A66CF"/>
    <w:rsid w:val="003A76FE"/>
    <w:rsid w:val="003A7A4A"/>
    <w:rsid w:val="003B034F"/>
    <w:rsid w:val="003B0C97"/>
    <w:rsid w:val="003B15DB"/>
    <w:rsid w:val="003B17EB"/>
    <w:rsid w:val="003B4094"/>
    <w:rsid w:val="003B443A"/>
    <w:rsid w:val="003B4B82"/>
    <w:rsid w:val="003B5447"/>
    <w:rsid w:val="003B747F"/>
    <w:rsid w:val="003C0ADD"/>
    <w:rsid w:val="003C209A"/>
    <w:rsid w:val="003C25B8"/>
    <w:rsid w:val="003C30D7"/>
    <w:rsid w:val="003C3118"/>
    <w:rsid w:val="003C35B7"/>
    <w:rsid w:val="003C3F04"/>
    <w:rsid w:val="003C44A5"/>
    <w:rsid w:val="003C56EC"/>
    <w:rsid w:val="003C6EDA"/>
    <w:rsid w:val="003C7104"/>
    <w:rsid w:val="003C7907"/>
    <w:rsid w:val="003D06E8"/>
    <w:rsid w:val="003D3D02"/>
    <w:rsid w:val="003D60D7"/>
    <w:rsid w:val="003E1B26"/>
    <w:rsid w:val="003E1CE3"/>
    <w:rsid w:val="003E283F"/>
    <w:rsid w:val="003E39CD"/>
    <w:rsid w:val="003E5178"/>
    <w:rsid w:val="003E5DDC"/>
    <w:rsid w:val="003E769B"/>
    <w:rsid w:val="003E7D7E"/>
    <w:rsid w:val="003F0C52"/>
    <w:rsid w:val="003F1664"/>
    <w:rsid w:val="003F17CC"/>
    <w:rsid w:val="003F2552"/>
    <w:rsid w:val="003F3BE6"/>
    <w:rsid w:val="003F4723"/>
    <w:rsid w:val="003F4ECC"/>
    <w:rsid w:val="003F73E3"/>
    <w:rsid w:val="003F78C9"/>
    <w:rsid w:val="003F79AC"/>
    <w:rsid w:val="004009DD"/>
    <w:rsid w:val="0040153E"/>
    <w:rsid w:val="00401CEB"/>
    <w:rsid w:val="00403839"/>
    <w:rsid w:val="00403BF1"/>
    <w:rsid w:val="00404FAF"/>
    <w:rsid w:val="00406C23"/>
    <w:rsid w:val="004118F0"/>
    <w:rsid w:val="00411F1F"/>
    <w:rsid w:val="004122CC"/>
    <w:rsid w:val="00412B17"/>
    <w:rsid w:val="00413C8B"/>
    <w:rsid w:val="00413E94"/>
    <w:rsid w:val="0041529E"/>
    <w:rsid w:val="00415D40"/>
    <w:rsid w:val="00415D55"/>
    <w:rsid w:val="00416EE9"/>
    <w:rsid w:val="0042024C"/>
    <w:rsid w:val="00420F36"/>
    <w:rsid w:val="004218A7"/>
    <w:rsid w:val="00423ED7"/>
    <w:rsid w:val="00423FC8"/>
    <w:rsid w:val="00424059"/>
    <w:rsid w:val="0042485D"/>
    <w:rsid w:val="00424A53"/>
    <w:rsid w:val="00424AFC"/>
    <w:rsid w:val="00424F99"/>
    <w:rsid w:val="004254C7"/>
    <w:rsid w:val="00425AAD"/>
    <w:rsid w:val="004262C6"/>
    <w:rsid w:val="00426549"/>
    <w:rsid w:val="00427987"/>
    <w:rsid w:val="00427D2C"/>
    <w:rsid w:val="00427DB2"/>
    <w:rsid w:val="0043088D"/>
    <w:rsid w:val="0043111B"/>
    <w:rsid w:val="0043219E"/>
    <w:rsid w:val="00433264"/>
    <w:rsid w:val="004348AA"/>
    <w:rsid w:val="00436DB4"/>
    <w:rsid w:val="004376EA"/>
    <w:rsid w:val="0044024F"/>
    <w:rsid w:val="00440259"/>
    <w:rsid w:val="00441096"/>
    <w:rsid w:val="004434F0"/>
    <w:rsid w:val="00446CA3"/>
    <w:rsid w:val="0044739C"/>
    <w:rsid w:val="00451476"/>
    <w:rsid w:val="00451868"/>
    <w:rsid w:val="004558D7"/>
    <w:rsid w:val="0045643F"/>
    <w:rsid w:val="00461C95"/>
    <w:rsid w:val="00462095"/>
    <w:rsid w:val="00463D4A"/>
    <w:rsid w:val="004647B6"/>
    <w:rsid w:val="00464930"/>
    <w:rsid w:val="00465BCE"/>
    <w:rsid w:val="00466D83"/>
    <w:rsid w:val="00466FE0"/>
    <w:rsid w:val="004670F9"/>
    <w:rsid w:val="004714CA"/>
    <w:rsid w:val="00471E5F"/>
    <w:rsid w:val="00472B4F"/>
    <w:rsid w:val="00473594"/>
    <w:rsid w:val="00473AD6"/>
    <w:rsid w:val="00474258"/>
    <w:rsid w:val="0047643C"/>
    <w:rsid w:val="0047740A"/>
    <w:rsid w:val="00480033"/>
    <w:rsid w:val="004813E7"/>
    <w:rsid w:val="004817D2"/>
    <w:rsid w:val="004824B0"/>
    <w:rsid w:val="00482B32"/>
    <w:rsid w:val="00482B81"/>
    <w:rsid w:val="00482D05"/>
    <w:rsid w:val="00482D4C"/>
    <w:rsid w:val="0048419C"/>
    <w:rsid w:val="004847E4"/>
    <w:rsid w:val="004851C3"/>
    <w:rsid w:val="00485C85"/>
    <w:rsid w:val="004862EF"/>
    <w:rsid w:val="0049215E"/>
    <w:rsid w:val="00492CAC"/>
    <w:rsid w:val="00493F4B"/>
    <w:rsid w:val="00494D11"/>
    <w:rsid w:val="00496A21"/>
    <w:rsid w:val="00496AFF"/>
    <w:rsid w:val="004A0E04"/>
    <w:rsid w:val="004A1297"/>
    <w:rsid w:val="004A24F6"/>
    <w:rsid w:val="004A3C19"/>
    <w:rsid w:val="004A4104"/>
    <w:rsid w:val="004A4183"/>
    <w:rsid w:val="004A5D1E"/>
    <w:rsid w:val="004A7481"/>
    <w:rsid w:val="004B060C"/>
    <w:rsid w:val="004B0EFA"/>
    <w:rsid w:val="004B220D"/>
    <w:rsid w:val="004B22C7"/>
    <w:rsid w:val="004B3C0F"/>
    <w:rsid w:val="004B3D5F"/>
    <w:rsid w:val="004B4011"/>
    <w:rsid w:val="004B466C"/>
    <w:rsid w:val="004B6A46"/>
    <w:rsid w:val="004B6D87"/>
    <w:rsid w:val="004B7726"/>
    <w:rsid w:val="004C05E4"/>
    <w:rsid w:val="004C0EDD"/>
    <w:rsid w:val="004C4E76"/>
    <w:rsid w:val="004C54FB"/>
    <w:rsid w:val="004C6EDE"/>
    <w:rsid w:val="004D25FA"/>
    <w:rsid w:val="004D2A79"/>
    <w:rsid w:val="004D2B96"/>
    <w:rsid w:val="004D2F4D"/>
    <w:rsid w:val="004D316E"/>
    <w:rsid w:val="004D3B70"/>
    <w:rsid w:val="004D434F"/>
    <w:rsid w:val="004D4D94"/>
    <w:rsid w:val="004D4E7D"/>
    <w:rsid w:val="004D6F7B"/>
    <w:rsid w:val="004D7117"/>
    <w:rsid w:val="004D72CD"/>
    <w:rsid w:val="004E046F"/>
    <w:rsid w:val="004E059F"/>
    <w:rsid w:val="004E0C57"/>
    <w:rsid w:val="004E0D64"/>
    <w:rsid w:val="004E305A"/>
    <w:rsid w:val="004E347D"/>
    <w:rsid w:val="004E388E"/>
    <w:rsid w:val="004E39E1"/>
    <w:rsid w:val="004E4309"/>
    <w:rsid w:val="004E5ED1"/>
    <w:rsid w:val="004E64C3"/>
    <w:rsid w:val="004E7BF9"/>
    <w:rsid w:val="004F005F"/>
    <w:rsid w:val="004F0FB8"/>
    <w:rsid w:val="004F117B"/>
    <w:rsid w:val="004F175C"/>
    <w:rsid w:val="004F38BB"/>
    <w:rsid w:val="004F3BDA"/>
    <w:rsid w:val="004F4CA8"/>
    <w:rsid w:val="004F510B"/>
    <w:rsid w:val="004F56D0"/>
    <w:rsid w:val="005017C2"/>
    <w:rsid w:val="00501D00"/>
    <w:rsid w:val="00502DE9"/>
    <w:rsid w:val="00503062"/>
    <w:rsid w:val="0050320A"/>
    <w:rsid w:val="00503E44"/>
    <w:rsid w:val="00503F54"/>
    <w:rsid w:val="005040D1"/>
    <w:rsid w:val="0050461D"/>
    <w:rsid w:val="00505073"/>
    <w:rsid w:val="0050539E"/>
    <w:rsid w:val="00507C93"/>
    <w:rsid w:val="00512D40"/>
    <w:rsid w:val="005132E3"/>
    <w:rsid w:val="00513C89"/>
    <w:rsid w:val="0051502B"/>
    <w:rsid w:val="00515283"/>
    <w:rsid w:val="00515665"/>
    <w:rsid w:val="0051681A"/>
    <w:rsid w:val="005207B6"/>
    <w:rsid w:val="00521AE7"/>
    <w:rsid w:val="005225D0"/>
    <w:rsid w:val="005226FF"/>
    <w:rsid w:val="0052349C"/>
    <w:rsid w:val="005253E4"/>
    <w:rsid w:val="00526EA0"/>
    <w:rsid w:val="00527372"/>
    <w:rsid w:val="0053001D"/>
    <w:rsid w:val="005317C4"/>
    <w:rsid w:val="00532BAD"/>
    <w:rsid w:val="00533177"/>
    <w:rsid w:val="005333B7"/>
    <w:rsid w:val="005338FE"/>
    <w:rsid w:val="00533926"/>
    <w:rsid w:val="00535F0E"/>
    <w:rsid w:val="00537926"/>
    <w:rsid w:val="00537DF1"/>
    <w:rsid w:val="00540ED8"/>
    <w:rsid w:val="00540F45"/>
    <w:rsid w:val="00541AC4"/>
    <w:rsid w:val="0054238A"/>
    <w:rsid w:val="005428C3"/>
    <w:rsid w:val="0054432D"/>
    <w:rsid w:val="00545191"/>
    <w:rsid w:val="005459D9"/>
    <w:rsid w:val="00545FEA"/>
    <w:rsid w:val="0054619A"/>
    <w:rsid w:val="005466B1"/>
    <w:rsid w:val="00546B85"/>
    <w:rsid w:val="00547000"/>
    <w:rsid w:val="00547AC4"/>
    <w:rsid w:val="00547C8F"/>
    <w:rsid w:val="00550187"/>
    <w:rsid w:val="005514A1"/>
    <w:rsid w:val="005525F3"/>
    <w:rsid w:val="0055461A"/>
    <w:rsid w:val="00554660"/>
    <w:rsid w:val="00554EA3"/>
    <w:rsid w:val="0055675D"/>
    <w:rsid w:val="00560603"/>
    <w:rsid w:val="00562179"/>
    <w:rsid w:val="00563FE3"/>
    <w:rsid w:val="0056457D"/>
    <w:rsid w:val="005646D9"/>
    <w:rsid w:val="005649A4"/>
    <w:rsid w:val="00565186"/>
    <w:rsid w:val="00565366"/>
    <w:rsid w:val="00565E30"/>
    <w:rsid w:val="00566E8F"/>
    <w:rsid w:val="0056713D"/>
    <w:rsid w:val="00571068"/>
    <w:rsid w:val="00572526"/>
    <w:rsid w:val="00572F14"/>
    <w:rsid w:val="005738C9"/>
    <w:rsid w:val="0057422E"/>
    <w:rsid w:val="00574236"/>
    <w:rsid w:val="00575C0B"/>
    <w:rsid w:val="0057736B"/>
    <w:rsid w:val="00577712"/>
    <w:rsid w:val="00577E5B"/>
    <w:rsid w:val="00577FEB"/>
    <w:rsid w:val="00580A3D"/>
    <w:rsid w:val="00581032"/>
    <w:rsid w:val="00581CA7"/>
    <w:rsid w:val="005833BE"/>
    <w:rsid w:val="0058402B"/>
    <w:rsid w:val="00584E1C"/>
    <w:rsid w:val="00585A64"/>
    <w:rsid w:val="00585B5E"/>
    <w:rsid w:val="00590210"/>
    <w:rsid w:val="00590A72"/>
    <w:rsid w:val="0059209E"/>
    <w:rsid w:val="00592226"/>
    <w:rsid w:val="005923C1"/>
    <w:rsid w:val="00593A83"/>
    <w:rsid w:val="00595D28"/>
    <w:rsid w:val="00596D0B"/>
    <w:rsid w:val="00597B20"/>
    <w:rsid w:val="005A0487"/>
    <w:rsid w:val="005A17E4"/>
    <w:rsid w:val="005A22A6"/>
    <w:rsid w:val="005A2F0B"/>
    <w:rsid w:val="005A2F88"/>
    <w:rsid w:val="005A307E"/>
    <w:rsid w:val="005A32D0"/>
    <w:rsid w:val="005A43B6"/>
    <w:rsid w:val="005A4440"/>
    <w:rsid w:val="005A453C"/>
    <w:rsid w:val="005A4852"/>
    <w:rsid w:val="005A5717"/>
    <w:rsid w:val="005A58F6"/>
    <w:rsid w:val="005A6006"/>
    <w:rsid w:val="005A616A"/>
    <w:rsid w:val="005A7E4F"/>
    <w:rsid w:val="005B0253"/>
    <w:rsid w:val="005B0BB0"/>
    <w:rsid w:val="005B1438"/>
    <w:rsid w:val="005B1478"/>
    <w:rsid w:val="005B1481"/>
    <w:rsid w:val="005B25AC"/>
    <w:rsid w:val="005B2F07"/>
    <w:rsid w:val="005B353C"/>
    <w:rsid w:val="005B39EB"/>
    <w:rsid w:val="005B3D9B"/>
    <w:rsid w:val="005B3EBE"/>
    <w:rsid w:val="005B3F0A"/>
    <w:rsid w:val="005B42ED"/>
    <w:rsid w:val="005B4FCD"/>
    <w:rsid w:val="005B609C"/>
    <w:rsid w:val="005B6368"/>
    <w:rsid w:val="005C0358"/>
    <w:rsid w:val="005C1D16"/>
    <w:rsid w:val="005C5847"/>
    <w:rsid w:val="005C709C"/>
    <w:rsid w:val="005D0409"/>
    <w:rsid w:val="005D2831"/>
    <w:rsid w:val="005D3020"/>
    <w:rsid w:val="005D5B26"/>
    <w:rsid w:val="005D6B8F"/>
    <w:rsid w:val="005D70A7"/>
    <w:rsid w:val="005D7D5A"/>
    <w:rsid w:val="005E0757"/>
    <w:rsid w:val="005E2D83"/>
    <w:rsid w:val="005E4AB3"/>
    <w:rsid w:val="005E4AF6"/>
    <w:rsid w:val="005E4BAC"/>
    <w:rsid w:val="005E63A0"/>
    <w:rsid w:val="005E642A"/>
    <w:rsid w:val="005E7D3D"/>
    <w:rsid w:val="005F07CD"/>
    <w:rsid w:val="005F081D"/>
    <w:rsid w:val="005F2D71"/>
    <w:rsid w:val="005F2E66"/>
    <w:rsid w:val="005F33B2"/>
    <w:rsid w:val="005F398F"/>
    <w:rsid w:val="005F3DF4"/>
    <w:rsid w:val="005F3FA5"/>
    <w:rsid w:val="005F45E4"/>
    <w:rsid w:val="005F4642"/>
    <w:rsid w:val="005F596B"/>
    <w:rsid w:val="005F744C"/>
    <w:rsid w:val="0060106F"/>
    <w:rsid w:val="0060130D"/>
    <w:rsid w:val="006022CE"/>
    <w:rsid w:val="00602924"/>
    <w:rsid w:val="0060296B"/>
    <w:rsid w:val="00604257"/>
    <w:rsid w:val="00605965"/>
    <w:rsid w:val="006100E5"/>
    <w:rsid w:val="0061206C"/>
    <w:rsid w:val="00613671"/>
    <w:rsid w:val="00614BBF"/>
    <w:rsid w:val="00616337"/>
    <w:rsid w:val="00616504"/>
    <w:rsid w:val="00620056"/>
    <w:rsid w:val="00621167"/>
    <w:rsid w:val="00623534"/>
    <w:rsid w:val="006237E4"/>
    <w:rsid w:val="00625948"/>
    <w:rsid w:val="0063086A"/>
    <w:rsid w:val="0063193E"/>
    <w:rsid w:val="00631FB0"/>
    <w:rsid w:val="00634233"/>
    <w:rsid w:val="006349A2"/>
    <w:rsid w:val="00635525"/>
    <w:rsid w:val="006362E9"/>
    <w:rsid w:val="006368E3"/>
    <w:rsid w:val="006374F0"/>
    <w:rsid w:val="00637C1A"/>
    <w:rsid w:val="00637DBA"/>
    <w:rsid w:val="0064129F"/>
    <w:rsid w:val="00641586"/>
    <w:rsid w:val="00643458"/>
    <w:rsid w:val="006435EA"/>
    <w:rsid w:val="0064473A"/>
    <w:rsid w:val="0064494A"/>
    <w:rsid w:val="0064496F"/>
    <w:rsid w:val="00644C67"/>
    <w:rsid w:val="006471E9"/>
    <w:rsid w:val="00647920"/>
    <w:rsid w:val="00647BB7"/>
    <w:rsid w:val="00650125"/>
    <w:rsid w:val="00650B74"/>
    <w:rsid w:val="00650D37"/>
    <w:rsid w:val="00651221"/>
    <w:rsid w:val="00651B2F"/>
    <w:rsid w:val="006545BA"/>
    <w:rsid w:val="00655583"/>
    <w:rsid w:val="00655B54"/>
    <w:rsid w:val="00656F28"/>
    <w:rsid w:val="006573AE"/>
    <w:rsid w:val="00660E53"/>
    <w:rsid w:val="00661542"/>
    <w:rsid w:val="0066155A"/>
    <w:rsid w:val="006615CC"/>
    <w:rsid w:val="00662465"/>
    <w:rsid w:val="00664515"/>
    <w:rsid w:val="00665E77"/>
    <w:rsid w:val="006661F6"/>
    <w:rsid w:val="00666631"/>
    <w:rsid w:val="00667FAE"/>
    <w:rsid w:val="00670124"/>
    <w:rsid w:val="00671663"/>
    <w:rsid w:val="00674BA5"/>
    <w:rsid w:val="00674DB0"/>
    <w:rsid w:val="00675F7E"/>
    <w:rsid w:val="00676485"/>
    <w:rsid w:val="00677833"/>
    <w:rsid w:val="00680232"/>
    <w:rsid w:val="00680297"/>
    <w:rsid w:val="0068095B"/>
    <w:rsid w:val="00680D12"/>
    <w:rsid w:val="006813BB"/>
    <w:rsid w:val="00681F43"/>
    <w:rsid w:val="006822B1"/>
    <w:rsid w:val="0068414A"/>
    <w:rsid w:val="006846E5"/>
    <w:rsid w:val="0068598F"/>
    <w:rsid w:val="00685C80"/>
    <w:rsid w:val="00685CB9"/>
    <w:rsid w:val="00685EEF"/>
    <w:rsid w:val="00686D04"/>
    <w:rsid w:val="006873CE"/>
    <w:rsid w:val="00687B11"/>
    <w:rsid w:val="00690C63"/>
    <w:rsid w:val="00693B26"/>
    <w:rsid w:val="00693FA7"/>
    <w:rsid w:val="00694AD3"/>
    <w:rsid w:val="006958EB"/>
    <w:rsid w:val="00697465"/>
    <w:rsid w:val="006A0786"/>
    <w:rsid w:val="006A0FBD"/>
    <w:rsid w:val="006A1B27"/>
    <w:rsid w:val="006A3034"/>
    <w:rsid w:val="006A4CD9"/>
    <w:rsid w:val="006A5E2D"/>
    <w:rsid w:val="006A6655"/>
    <w:rsid w:val="006A6780"/>
    <w:rsid w:val="006A6877"/>
    <w:rsid w:val="006B0BA9"/>
    <w:rsid w:val="006B0D2B"/>
    <w:rsid w:val="006B34F8"/>
    <w:rsid w:val="006B4A81"/>
    <w:rsid w:val="006B61B2"/>
    <w:rsid w:val="006B6631"/>
    <w:rsid w:val="006B759B"/>
    <w:rsid w:val="006C0476"/>
    <w:rsid w:val="006C1D29"/>
    <w:rsid w:val="006C372B"/>
    <w:rsid w:val="006C392C"/>
    <w:rsid w:val="006C3B20"/>
    <w:rsid w:val="006C4E4B"/>
    <w:rsid w:val="006C585B"/>
    <w:rsid w:val="006C648D"/>
    <w:rsid w:val="006C7FDF"/>
    <w:rsid w:val="006D0DD0"/>
    <w:rsid w:val="006D201B"/>
    <w:rsid w:val="006D3352"/>
    <w:rsid w:val="006D5008"/>
    <w:rsid w:val="006D5943"/>
    <w:rsid w:val="006D5CA6"/>
    <w:rsid w:val="006D6B14"/>
    <w:rsid w:val="006D6CF9"/>
    <w:rsid w:val="006D71CC"/>
    <w:rsid w:val="006D726F"/>
    <w:rsid w:val="006D7A71"/>
    <w:rsid w:val="006E0092"/>
    <w:rsid w:val="006E0642"/>
    <w:rsid w:val="006E0842"/>
    <w:rsid w:val="006E1C05"/>
    <w:rsid w:val="006E317C"/>
    <w:rsid w:val="006E31F7"/>
    <w:rsid w:val="006E40E5"/>
    <w:rsid w:val="006E44E0"/>
    <w:rsid w:val="006E4A20"/>
    <w:rsid w:val="006E5F30"/>
    <w:rsid w:val="006E73D9"/>
    <w:rsid w:val="006F11F4"/>
    <w:rsid w:val="006F1455"/>
    <w:rsid w:val="006F1CB3"/>
    <w:rsid w:val="006F1EF3"/>
    <w:rsid w:val="006F33DD"/>
    <w:rsid w:val="006F3765"/>
    <w:rsid w:val="006F37B7"/>
    <w:rsid w:val="006F453F"/>
    <w:rsid w:val="006F51FD"/>
    <w:rsid w:val="006F539E"/>
    <w:rsid w:val="006F5B54"/>
    <w:rsid w:val="006F66B0"/>
    <w:rsid w:val="006F749F"/>
    <w:rsid w:val="007006A4"/>
    <w:rsid w:val="00700755"/>
    <w:rsid w:val="007010A8"/>
    <w:rsid w:val="00701575"/>
    <w:rsid w:val="00701E6A"/>
    <w:rsid w:val="00702ABC"/>
    <w:rsid w:val="00705753"/>
    <w:rsid w:val="00706D96"/>
    <w:rsid w:val="0070711B"/>
    <w:rsid w:val="0071057C"/>
    <w:rsid w:val="0071089E"/>
    <w:rsid w:val="00710B11"/>
    <w:rsid w:val="00710B52"/>
    <w:rsid w:val="00710E94"/>
    <w:rsid w:val="0071118A"/>
    <w:rsid w:val="00711511"/>
    <w:rsid w:val="007116D7"/>
    <w:rsid w:val="007124E8"/>
    <w:rsid w:val="00713E70"/>
    <w:rsid w:val="0071401C"/>
    <w:rsid w:val="00714078"/>
    <w:rsid w:val="007141EA"/>
    <w:rsid w:val="00714794"/>
    <w:rsid w:val="00715ABC"/>
    <w:rsid w:val="00715AC4"/>
    <w:rsid w:val="00715D5B"/>
    <w:rsid w:val="0071639F"/>
    <w:rsid w:val="0071797D"/>
    <w:rsid w:val="0072021D"/>
    <w:rsid w:val="00721DEB"/>
    <w:rsid w:val="00723324"/>
    <w:rsid w:val="0072439A"/>
    <w:rsid w:val="00725251"/>
    <w:rsid w:val="0072537F"/>
    <w:rsid w:val="0072566E"/>
    <w:rsid w:val="00727195"/>
    <w:rsid w:val="00727538"/>
    <w:rsid w:val="00727D8A"/>
    <w:rsid w:val="007302BB"/>
    <w:rsid w:val="00730AE9"/>
    <w:rsid w:val="007318D7"/>
    <w:rsid w:val="00731FEA"/>
    <w:rsid w:val="007341DB"/>
    <w:rsid w:val="00735058"/>
    <w:rsid w:val="00735222"/>
    <w:rsid w:val="00736F61"/>
    <w:rsid w:val="007401A2"/>
    <w:rsid w:val="00740B33"/>
    <w:rsid w:val="0074150A"/>
    <w:rsid w:val="007421A2"/>
    <w:rsid w:val="00742253"/>
    <w:rsid w:val="00742D2E"/>
    <w:rsid w:val="00743B2C"/>
    <w:rsid w:val="00744174"/>
    <w:rsid w:val="007442D4"/>
    <w:rsid w:val="00744E78"/>
    <w:rsid w:val="007458DD"/>
    <w:rsid w:val="00745D27"/>
    <w:rsid w:val="00745F0E"/>
    <w:rsid w:val="00746617"/>
    <w:rsid w:val="007508A6"/>
    <w:rsid w:val="00751FF1"/>
    <w:rsid w:val="00752812"/>
    <w:rsid w:val="0075294F"/>
    <w:rsid w:val="00757719"/>
    <w:rsid w:val="007577C3"/>
    <w:rsid w:val="00760B6F"/>
    <w:rsid w:val="0076152D"/>
    <w:rsid w:val="007619E8"/>
    <w:rsid w:val="00761A16"/>
    <w:rsid w:val="0076216D"/>
    <w:rsid w:val="00762DD8"/>
    <w:rsid w:val="00763172"/>
    <w:rsid w:val="0076371C"/>
    <w:rsid w:val="00763AEE"/>
    <w:rsid w:val="00764512"/>
    <w:rsid w:val="00765EE4"/>
    <w:rsid w:val="007662C7"/>
    <w:rsid w:val="00766AF8"/>
    <w:rsid w:val="00766B3B"/>
    <w:rsid w:val="00767122"/>
    <w:rsid w:val="007702DB"/>
    <w:rsid w:val="00771182"/>
    <w:rsid w:val="00771F5C"/>
    <w:rsid w:val="0077372D"/>
    <w:rsid w:val="00773C91"/>
    <w:rsid w:val="00773D37"/>
    <w:rsid w:val="00774B7E"/>
    <w:rsid w:val="00774BD4"/>
    <w:rsid w:val="00776306"/>
    <w:rsid w:val="00777E8E"/>
    <w:rsid w:val="00777FB4"/>
    <w:rsid w:val="00780CFC"/>
    <w:rsid w:val="0078135F"/>
    <w:rsid w:val="00781805"/>
    <w:rsid w:val="00784955"/>
    <w:rsid w:val="00785016"/>
    <w:rsid w:val="00786026"/>
    <w:rsid w:val="0078670B"/>
    <w:rsid w:val="00790E78"/>
    <w:rsid w:val="007915EB"/>
    <w:rsid w:val="00791FC2"/>
    <w:rsid w:val="0079270E"/>
    <w:rsid w:val="0079281C"/>
    <w:rsid w:val="00792C5F"/>
    <w:rsid w:val="0079428C"/>
    <w:rsid w:val="00795F31"/>
    <w:rsid w:val="00797BE7"/>
    <w:rsid w:val="007A02FE"/>
    <w:rsid w:val="007A05E8"/>
    <w:rsid w:val="007A06C1"/>
    <w:rsid w:val="007A18D7"/>
    <w:rsid w:val="007A206A"/>
    <w:rsid w:val="007A2984"/>
    <w:rsid w:val="007A31C1"/>
    <w:rsid w:val="007A447F"/>
    <w:rsid w:val="007A4C41"/>
    <w:rsid w:val="007A4D14"/>
    <w:rsid w:val="007A55A7"/>
    <w:rsid w:val="007A6954"/>
    <w:rsid w:val="007A7B5D"/>
    <w:rsid w:val="007B1F10"/>
    <w:rsid w:val="007B29BE"/>
    <w:rsid w:val="007B335E"/>
    <w:rsid w:val="007B5796"/>
    <w:rsid w:val="007B784F"/>
    <w:rsid w:val="007B799F"/>
    <w:rsid w:val="007C0142"/>
    <w:rsid w:val="007C233D"/>
    <w:rsid w:val="007C506E"/>
    <w:rsid w:val="007C6247"/>
    <w:rsid w:val="007C62A1"/>
    <w:rsid w:val="007C67E8"/>
    <w:rsid w:val="007C6D79"/>
    <w:rsid w:val="007C7D64"/>
    <w:rsid w:val="007D1ED7"/>
    <w:rsid w:val="007D1F77"/>
    <w:rsid w:val="007D3198"/>
    <w:rsid w:val="007D4B44"/>
    <w:rsid w:val="007D4FEB"/>
    <w:rsid w:val="007D5091"/>
    <w:rsid w:val="007D560D"/>
    <w:rsid w:val="007D5E22"/>
    <w:rsid w:val="007E018D"/>
    <w:rsid w:val="007E1144"/>
    <w:rsid w:val="007E11B2"/>
    <w:rsid w:val="007E1C88"/>
    <w:rsid w:val="007E1EE3"/>
    <w:rsid w:val="007E2A85"/>
    <w:rsid w:val="007E3110"/>
    <w:rsid w:val="007E39FE"/>
    <w:rsid w:val="007E3C3D"/>
    <w:rsid w:val="007E4774"/>
    <w:rsid w:val="007E6140"/>
    <w:rsid w:val="007E6F82"/>
    <w:rsid w:val="007F01AD"/>
    <w:rsid w:val="007F05CA"/>
    <w:rsid w:val="007F18D3"/>
    <w:rsid w:val="007F1B30"/>
    <w:rsid w:val="007F1B71"/>
    <w:rsid w:val="007F2DCD"/>
    <w:rsid w:val="007F3ABA"/>
    <w:rsid w:val="007F51A3"/>
    <w:rsid w:val="007F61C6"/>
    <w:rsid w:val="007F67CF"/>
    <w:rsid w:val="00800578"/>
    <w:rsid w:val="008013AA"/>
    <w:rsid w:val="00801A7D"/>
    <w:rsid w:val="00802A45"/>
    <w:rsid w:val="00804439"/>
    <w:rsid w:val="00804966"/>
    <w:rsid w:val="00805447"/>
    <w:rsid w:val="00807E7D"/>
    <w:rsid w:val="00810AFE"/>
    <w:rsid w:val="0081196A"/>
    <w:rsid w:val="00811FF9"/>
    <w:rsid w:val="00813B29"/>
    <w:rsid w:val="00814D4D"/>
    <w:rsid w:val="00814E0D"/>
    <w:rsid w:val="0081610F"/>
    <w:rsid w:val="008167DD"/>
    <w:rsid w:val="00820825"/>
    <w:rsid w:val="00820F04"/>
    <w:rsid w:val="008219DA"/>
    <w:rsid w:val="00821C6D"/>
    <w:rsid w:val="00822119"/>
    <w:rsid w:val="00822DE5"/>
    <w:rsid w:val="0082516B"/>
    <w:rsid w:val="00825266"/>
    <w:rsid w:val="00826A03"/>
    <w:rsid w:val="00826A7E"/>
    <w:rsid w:val="0083015E"/>
    <w:rsid w:val="00830E06"/>
    <w:rsid w:val="00830E10"/>
    <w:rsid w:val="00831675"/>
    <w:rsid w:val="008317D6"/>
    <w:rsid w:val="00832B20"/>
    <w:rsid w:val="00832D50"/>
    <w:rsid w:val="00833630"/>
    <w:rsid w:val="0083521A"/>
    <w:rsid w:val="00835960"/>
    <w:rsid w:val="00835DC3"/>
    <w:rsid w:val="00837666"/>
    <w:rsid w:val="0084063B"/>
    <w:rsid w:val="00840FAD"/>
    <w:rsid w:val="008415F4"/>
    <w:rsid w:val="00844700"/>
    <w:rsid w:val="008466C1"/>
    <w:rsid w:val="00847070"/>
    <w:rsid w:val="008470C2"/>
    <w:rsid w:val="00850006"/>
    <w:rsid w:val="00850BBB"/>
    <w:rsid w:val="00852819"/>
    <w:rsid w:val="008543AE"/>
    <w:rsid w:val="00855A9A"/>
    <w:rsid w:val="00856DCE"/>
    <w:rsid w:val="00856E33"/>
    <w:rsid w:val="0085790E"/>
    <w:rsid w:val="00857F50"/>
    <w:rsid w:val="00862837"/>
    <w:rsid w:val="00863A42"/>
    <w:rsid w:val="00864666"/>
    <w:rsid w:val="00864C48"/>
    <w:rsid w:val="00866EE1"/>
    <w:rsid w:val="00866FD6"/>
    <w:rsid w:val="008676C5"/>
    <w:rsid w:val="00867A2E"/>
    <w:rsid w:val="00867D01"/>
    <w:rsid w:val="00867D30"/>
    <w:rsid w:val="008709C7"/>
    <w:rsid w:val="008737FE"/>
    <w:rsid w:val="00873BFA"/>
    <w:rsid w:val="008749A3"/>
    <w:rsid w:val="00874A1A"/>
    <w:rsid w:val="008757A6"/>
    <w:rsid w:val="00880089"/>
    <w:rsid w:val="00882CEF"/>
    <w:rsid w:val="00883BAA"/>
    <w:rsid w:val="0088467C"/>
    <w:rsid w:val="00884705"/>
    <w:rsid w:val="008850C9"/>
    <w:rsid w:val="008855BD"/>
    <w:rsid w:val="00885680"/>
    <w:rsid w:val="008867B1"/>
    <w:rsid w:val="00886B1C"/>
    <w:rsid w:val="00887837"/>
    <w:rsid w:val="008905F9"/>
    <w:rsid w:val="00890EA1"/>
    <w:rsid w:val="00891461"/>
    <w:rsid w:val="008920ED"/>
    <w:rsid w:val="00892603"/>
    <w:rsid w:val="00892B51"/>
    <w:rsid w:val="00892B56"/>
    <w:rsid w:val="00894579"/>
    <w:rsid w:val="008957BC"/>
    <w:rsid w:val="008A029F"/>
    <w:rsid w:val="008A073F"/>
    <w:rsid w:val="008A1F98"/>
    <w:rsid w:val="008A2240"/>
    <w:rsid w:val="008A2416"/>
    <w:rsid w:val="008A3D0F"/>
    <w:rsid w:val="008A3E55"/>
    <w:rsid w:val="008A4D55"/>
    <w:rsid w:val="008A4E53"/>
    <w:rsid w:val="008A52A8"/>
    <w:rsid w:val="008A5B67"/>
    <w:rsid w:val="008A5CCD"/>
    <w:rsid w:val="008A7685"/>
    <w:rsid w:val="008B04EC"/>
    <w:rsid w:val="008B0CC5"/>
    <w:rsid w:val="008B15E7"/>
    <w:rsid w:val="008B3E4E"/>
    <w:rsid w:val="008B4215"/>
    <w:rsid w:val="008B4485"/>
    <w:rsid w:val="008B4D63"/>
    <w:rsid w:val="008B4E00"/>
    <w:rsid w:val="008B6D09"/>
    <w:rsid w:val="008C18C8"/>
    <w:rsid w:val="008C5AA6"/>
    <w:rsid w:val="008C6E12"/>
    <w:rsid w:val="008C7210"/>
    <w:rsid w:val="008D01F0"/>
    <w:rsid w:val="008D0D3C"/>
    <w:rsid w:val="008D0E22"/>
    <w:rsid w:val="008D16F7"/>
    <w:rsid w:val="008D20E5"/>
    <w:rsid w:val="008D24DF"/>
    <w:rsid w:val="008D24EE"/>
    <w:rsid w:val="008D367F"/>
    <w:rsid w:val="008D3827"/>
    <w:rsid w:val="008D40AE"/>
    <w:rsid w:val="008D49B3"/>
    <w:rsid w:val="008D54CA"/>
    <w:rsid w:val="008D5C55"/>
    <w:rsid w:val="008D66F3"/>
    <w:rsid w:val="008D72FB"/>
    <w:rsid w:val="008D7AE7"/>
    <w:rsid w:val="008E005C"/>
    <w:rsid w:val="008E02D2"/>
    <w:rsid w:val="008E0717"/>
    <w:rsid w:val="008E1108"/>
    <w:rsid w:val="008E1427"/>
    <w:rsid w:val="008E2FB7"/>
    <w:rsid w:val="008E361D"/>
    <w:rsid w:val="008E3905"/>
    <w:rsid w:val="008E4B95"/>
    <w:rsid w:val="008E50B0"/>
    <w:rsid w:val="008E680D"/>
    <w:rsid w:val="008E6ADD"/>
    <w:rsid w:val="008E73AA"/>
    <w:rsid w:val="008F0312"/>
    <w:rsid w:val="008F127D"/>
    <w:rsid w:val="008F1994"/>
    <w:rsid w:val="008F2159"/>
    <w:rsid w:val="008F3906"/>
    <w:rsid w:val="008F3B8D"/>
    <w:rsid w:val="008F49D3"/>
    <w:rsid w:val="008F5CCB"/>
    <w:rsid w:val="008F64F4"/>
    <w:rsid w:val="008F7256"/>
    <w:rsid w:val="00901B99"/>
    <w:rsid w:val="0090224E"/>
    <w:rsid w:val="00902776"/>
    <w:rsid w:val="00903F82"/>
    <w:rsid w:val="00905652"/>
    <w:rsid w:val="009066C9"/>
    <w:rsid w:val="0090787D"/>
    <w:rsid w:val="00910AEC"/>
    <w:rsid w:val="00912C1D"/>
    <w:rsid w:val="00912F53"/>
    <w:rsid w:val="0091397E"/>
    <w:rsid w:val="009143A0"/>
    <w:rsid w:val="0091443A"/>
    <w:rsid w:val="00915E0A"/>
    <w:rsid w:val="00917137"/>
    <w:rsid w:val="009175D9"/>
    <w:rsid w:val="009177A1"/>
    <w:rsid w:val="00922055"/>
    <w:rsid w:val="00923146"/>
    <w:rsid w:val="00923CFC"/>
    <w:rsid w:val="0092451A"/>
    <w:rsid w:val="00924DA0"/>
    <w:rsid w:val="00925BFA"/>
    <w:rsid w:val="00926697"/>
    <w:rsid w:val="009268EB"/>
    <w:rsid w:val="00927718"/>
    <w:rsid w:val="009278D5"/>
    <w:rsid w:val="00930742"/>
    <w:rsid w:val="00930D1D"/>
    <w:rsid w:val="00932489"/>
    <w:rsid w:val="00932EDC"/>
    <w:rsid w:val="00933056"/>
    <w:rsid w:val="00935E2C"/>
    <w:rsid w:val="009360CC"/>
    <w:rsid w:val="00936902"/>
    <w:rsid w:val="009372B8"/>
    <w:rsid w:val="00937E72"/>
    <w:rsid w:val="00941719"/>
    <w:rsid w:val="00942879"/>
    <w:rsid w:val="009437AC"/>
    <w:rsid w:val="0094409D"/>
    <w:rsid w:val="00946C34"/>
    <w:rsid w:val="00951A75"/>
    <w:rsid w:val="00953141"/>
    <w:rsid w:val="00953737"/>
    <w:rsid w:val="00953B10"/>
    <w:rsid w:val="009543A8"/>
    <w:rsid w:val="00954679"/>
    <w:rsid w:val="00954892"/>
    <w:rsid w:val="009554EA"/>
    <w:rsid w:val="00960CA6"/>
    <w:rsid w:val="00961088"/>
    <w:rsid w:val="0096143A"/>
    <w:rsid w:val="00961DE7"/>
    <w:rsid w:val="009628BB"/>
    <w:rsid w:val="0096337D"/>
    <w:rsid w:val="00963CAB"/>
    <w:rsid w:val="00964192"/>
    <w:rsid w:val="00964F70"/>
    <w:rsid w:val="009669F0"/>
    <w:rsid w:val="00966D04"/>
    <w:rsid w:val="00967202"/>
    <w:rsid w:val="00970494"/>
    <w:rsid w:val="00970845"/>
    <w:rsid w:val="00970D72"/>
    <w:rsid w:val="00971860"/>
    <w:rsid w:val="009744DB"/>
    <w:rsid w:val="00974D42"/>
    <w:rsid w:val="00974F85"/>
    <w:rsid w:val="00975023"/>
    <w:rsid w:val="00977482"/>
    <w:rsid w:val="00977C30"/>
    <w:rsid w:val="009810C3"/>
    <w:rsid w:val="0098297E"/>
    <w:rsid w:val="009853C6"/>
    <w:rsid w:val="00987426"/>
    <w:rsid w:val="0098744D"/>
    <w:rsid w:val="009876FB"/>
    <w:rsid w:val="00987883"/>
    <w:rsid w:val="00987E2B"/>
    <w:rsid w:val="00987EDD"/>
    <w:rsid w:val="0099257F"/>
    <w:rsid w:val="009929D3"/>
    <w:rsid w:val="00992ACB"/>
    <w:rsid w:val="0099470B"/>
    <w:rsid w:val="00995BB9"/>
    <w:rsid w:val="009A007B"/>
    <w:rsid w:val="009A0586"/>
    <w:rsid w:val="009A0671"/>
    <w:rsid w:val="009A0CD6"/>
    <w:rsid w:val="009A0F1B"/>
    <w:rsid w:val="009A2B8D"/>
    <w:rsid w:val="009A3A96"/>
    <w:rsid w:val="009A403B"/>
    <w:rsid w:val="009A40C8"/>
    <w:rsid w:val="009A4E00"/>
    <w:rsid w:val="009A6278"/>
    <w:rsid w:val="009A6349"/>
    <w:rsid w:val="009A6EDA"/>
    <w:rsid w:val="009B10D8"/>
    <w:rsid w:val="009B1F01"/>
    <w:rsid w:val="009B1FD9"/>
    <w:rsid w:val="009B2452"/>
    <w:rsid w:val="009B2701"/>
    <w:rsid w:val="009B3527"/>
    <w:rsid w:val="009B3D59"/>
    <w:rsid w:val="009B4159"/>
    <w:rsid w:val="009B4B0C"/>
    <w:rsid w:val="009B57BF"/>
    <w:rsid w:val="009B5BF4"/>
    <w:rsid w:val="009B7925"/>
    <w:rsid w:val="009B7E78"/>
    <w:rsid w:val="009C191A"/>
    <w:rsid w:val="009C1A1D"/>
    <w:rsid w:val="009C2C1A"/>
    <w:rsid w:val="009C3892"/>
    <w:rsid w:val="009C42C9"/>
    <w:rsid w:val="009C4FC5"/>
    <w:rsid w:val="009C5A28"/>
    <w:rsid w:val="009C62E2"/>
    <w:rsid w:val="009C6704"/>
    <w:rsid w:val="009C6A1E"/>
    <w:rsid w:val="009C7B0C"/>
    <w:rsid w:val="009D1736"/>
    <w:rsid w:val="009D27AA"/>
    <w:rsid w:val="009D28BB"/>
    <w:rsid w:val="009D2ED8"/>
    <w:rsid w:val="009D43A6"/>
    <w:rsid w:val="009E01D0"/>
    <w:rsid w:val="009E020E"/>
    <w:rsid w:val="009E2F86"/>
    <w:rsid w:val="009E34D4"/>
    <w:rsid w:val="009E3866"/>
    <w:rsid w:val="009E422F"/>
    <w:rsid w:val="009E4370"/>
    <w:rsid w:val="009E45A5"/>
    <w:rsid w:val="009E67EA"/>
    <w:rsid w:val="009E6865"/>
    <w:rsid w:val="009F032D"/>
    <w:rsid w:val="009F0CA5"/>
    <w:rsid w:val="009F0CF4"/>
    <w:rsid w:val="009F2323"/>
    <w:rsid w:val="009F39B2"/>
    <w:rsid w:val="009F39BD"/>
    <w:rsid w:val="009F3B73"/>
    <w:rsid w:val="009F4D8A"/>
    <w:rsid w:val="009F61DB"/>
    <w:rsid w:val="009F6B8F"/>
    <w:rsid w:val="009F6F46"/>
    <w:rsid w:val="009F73D6"/>
    <w:rsid w:val="00A01FFD"/>
    <w:rsid w:val="00A024CF"/>
    <w:rsid w:val="00A02CCC"/>
    <w:rsid w:val="00A047B2"/>
    <w:rsid w:val="00A048D1"/>
    <w:rsid w:val="00A052A6"/>
    <w:rsid w:val="00A07FC8"/>
    <w:rsid w:val="00A1048E"/>
    <w:rsid w:val="00A10D27"/>
    <w:rsid w:val="00A110C4"/>
    <w:rsid w:val="00A12209"/>
    <w:rsid w:val="00A12C4F"/>
    <w:rsid w:val="00A12E1C"/>
    <w:rsid w:val="00A14985"/>
    <w:rsid w:val="00A158B3"/>
    <w:rsid w:val="00A15D31"/>
    <w:rsid w:val="00A1738E"/>
    <w:rsid w:val="00A17725"/>
    <w:rsid w:val="00A20E12"/>
    <w:rsid w:val="00A213DC"/>
    <w:rsid w:val="00A21F03"/>
    <w:rsid w:val="00A22722"/>
    <w:rsid w:val="00A22860"/>
    <w:rsid w:val="00A23DCC"/>
    <w:rsid w:val="00A24300"/>
    <w:rsid w:val="00A245B3"/>
    <w:rsid w:val="00A24697"/>
    <w:rsid w:val="00A2643B"/>
    <w:rsid w:val="00A26CA2"/>
    <w:rsid w:val="00A30483"/>
    <w:rsid w:val="00A30752"/>
    <w:rsid w:val="00A30CA3"/>
    <w:rsid w:val="00A30E45"/>
    <w:rsid w:val="00A313AB"/>
    <w:rsid w:val="00A31FC8"/>
    <w:rsid w:val="00A327FA"/>
    <w:rsid w:val="00A33949"/>
    <w:rsid w:val="00A340E0"/>
    <w:rsid w:val="00A34CA4"/>
    <w:rsid w:val="00A35654"/>
    <w:rsid w:val="00A35888"/>
    <w:rsid w:val="00A35E09"/>
    <w:rsid w:val="00A35F39"/>
    <w:rsid w:val="00A36DF3"/>
    <w:rsid w:val="00A409AE"/>
    <w:rsid w:val="00A4153C"/>
    <w:rsid w:val="00A428CC"/>
    <w:rsid w:val="00A452AD"/>
    <w:rsid w:val="00A452F7"/>
    <w:rsid w:val="00A46C92"/>
    <w:rsid w:val="00A47438"/>
    <w:rsid w:val="00A47B65"/>
    <w:rsid w:val="00A50C49"/>
    <w:rsid w:val="00A512EC"/>
    <w:rsid w:val="00A514AA"/>
    <w:rsid w:val="00A51AAA"/>
    <w:rsid w:val="00A532DD"/>
    <w:rsid w:val="00A5369C"/>
    <w:rsid w:val="00A562C7"/>
    <w:rsid w:val="00A56E4A"/>
    <w:rsid w:val="00A57D65"/>
    <w:rsid w:val="00A606E8"/>
    <w:rsid w:val="00A60AC5"/>
    <w:rsid w:val="00A6102B"/>
    <w:rsid w:val="00A6294C"/>
    <w:rsid w:val="00A62D8B"/>
    <w:rsid w:val="00A64179"/>
    <w:rsid w:val="00A6457B"/>
    <w:rsid w:val="00A6460B"/>
    <w:rsid w:val="00A65F13"/>
    <w:rsid w:val="00A66068"/>
    <w:rsid w:val="00A6729F"/>
    <w:rsid w:val="00A71219"/>
    <w:rsid w:val="00A71B48"/>
    <w:rsid w:val="00A728CA"/>
    <w:rsid w:val="00A736B8"/>
    <w:rsid w:val="00A73781"/>
    <w:rsid w:val="00A7398A"/>
    <w:rsid w:val="00A73FBD"/>
    <w:rsid w:val="00A74A4A"/>
    <w:rsid w:val="00A757DF"/>
    <w:rsid w:val="00A76147"/>
    <w:rsid w:val="00A762F3"/>
    <w:rsid w:val="00A778E2"/>
    <w:rsid w:val="00A80BCF"/>
    <w:rsid w:val="00A81B48"/>
    <w:rsid w:val="00A82C54"/>
    <w:rsid w:val="00A830FA"/>
    <w:rsid w:val="00A8369C"/>
    <w:rsid w:val="00A83B3F"/>
    <w:rsid w:val="00A83C39"/>
    <w:rsid w:val="00A845FD"/>
    <w:rsid w:val="00A848D7"/>
    <w:rsid w:val="00A854D2"/>
    <w:rsid w:val="00A85D02"/>
    <w:rsid w:val="00A87554"/>
    <w:rsid w:val="00A91EC6"/>
    <w:rsid w:val="00A9245A"/>
    <w:rsid w:val="00A93DCD"/>
    <w:rsid w:val="00A94B88"/>
    <w:rsid w:val="00A95A79"/>
    <w:rsid w:val="00A9611D"/>
    <w:rsid w:val="00A970B2"/>
    <w:rsid w:val="00A976E3"/>
    <w:rsid w:val="00AA0074"/>
    <w:rsid w:val="00AA1689"/>
    <w:rsid w:val="00AA27AB"/>
    <w:rsid w:val="00AA33E5"/>
    <w:rsid w:val="00AA5770"/>
    <w:rsid w:val="00AA68AD"/>
    <w:rsid w:val="00AA75F3"/>
    <w:rsid w:val="00AA7805"/>
    <w:rsid w:val="00AB0670"/>
    <w:rsid w:val="00AB0D26"/>
    <w:rsid w:val="00AB1322"/>
    <w:rsid w:val="00AB16F6"/>
    <w:rsid w:val="00AB189E"/>
    <w:rsid w:val="00AB305D"/>
    <w:rsid w:val="00AB3977"/>
    <w:rsid w:val="00AB47B1"/>
    <w:rsid w:val="00AB4A9F"/>
    <w:rsid w:val="00AB5D10"/>
    <w:rsid w:val="00AB6927"/>
    <w:rsid w:val="00AB6997"/>
    <w:rsid w:val="00AC0CC0"/>
    <w:rsid w:val="00AC1623"/>
    <w:rsid w:val="00AC178F"/>
    <w:rsid w:val="00AC1D15"/>
    <w:rsid w:val="00AC2341"/>
    <w:rsid w:val="00AC2794"/>
    <w:rsid w:val="00AC325C"/>
    <w:rsid w:val="00AC4EF9"/>
    <w:rsid w:val="00AC5E3D"/>
    <w:rsid w:val="00AC5EFD"/>
    <w:rsid w:val="00AC605F"/>
    <w:rsid w:val="00AC6FC6"/>
    <w:rsid w:val="00AD1459"/>
    <w:rsid w:val="00AD1FB1"/>
    <w:rsid w:val="00AD310D"/>
    <w:rsid w:val="00AD4FDC"/>
    <w:rsid w:val="00AD7238"/>
    <w:rsid w:val="00AD7AF6"/>
    <w:rsid w:val="00AD7D93"/>
    <w:rsid w:val="00AE1CF1"/>
    <w:rsid w:val="00AE2B85"/>
    <w:rsid w:val="00AE6169"/>
    <w:rsid w:val="00AF07BF"/>
    <w:rsid w:val="00AF0ECC"/>
    <w:rsid w:val="00AF375E"/>
    <w:rsid w:val="00AF49F4"/>
    <w:rsid w:val="00AF4B3C"/>
    <w:rsid w:val="00AF769C"/>
    <w:rsid w:val="00AF76D3"/>
    <w:rsid w:val="00B0067A"/>
    <w:rsid w:val="00B00E07"/>
    <w:rsid w:val="00B01554"/>
    <w:rsid w:val="00B02A6A"/>
    <w:rsid w:val="00B052C2"/>
    <w:rsid w:val="00B055CC"/>
    <w:rsid w:val="00B0684D"/>
    <w:rsid w:val="00B06C5C"/>
    <w:rsid w:val="00B07043"/>
    <w:rsid w:val="00B0754D"/>
    <w:rsid w:val="00B07B0C"/>
    <w:rsid w:val="00B123F7"/>
    <w:rsid w:val="00B15AB0"/>
    <w:rsid w:val="00B15FA0"/>
    <w:rsid w:val="00B15FC4"/>
    <w:rsid w:val="00B16199"/>
    <w:rsid w:val="00B1686D"/>
    <w:rsid w:val="00B168A3"/>
    <w:rsid w:val="00B16C65"/>
    <w:rsid w:val="00B1710A"/>
    <w:rsid w:val="00B20287"/>
    <w:rsid w:val="00B2032D"/>
    <w:rsid w:val="00B209F1"/>
    <w:rsid w:val="00B20A40"/>
    <w:rsid w:val="00B22700"/>
    <w:rsid w:val="00B246E5"/>
    <w:rsid w:val="00B25563"/>
    <w:rsid w:val="00B25DD3"/>
    <w:rsid w:val="00B26133"/>
    <w:rsid w:val="00B2613F"/>
    <w:rsid w:val="00B26384"/>
    <w:rsid w:val="00B26D48"/>
    <w:rsid w:val="00B26DE5"/>
    <w:rsid w:val="00B312C4"/>
    <w:rsid w:val="00B34478"/>
    <w:rsid w:val="00B348B1"/>
    <w:rsid w:val="00B35633"/>
    <w:rsid w:val="00B36ABB"/>
    <w:rsid w:val="00B413BA"/>
    <w:rsid w:val="00B41F45"/>
    <w:rsid w:val="00B424BD"/>
    <w:rsid w:val="00B424C6"/>
    <w:rsid w:val="00B42EE1"/>
    <w:rsid w:val="00B434F5"/>
    <w:rsid w:val="00B44864"/>
    <w:rsid w:val="00B44EE3"/>
    <w:rsid w:val="00B4657D"/>
    <w:rsid w:val="00B468C2"/>
    <w:rsid w:val="00B479F9"/>
    <w:rsid w:val="00B55F5E"/>
    <w:rsid w:val="00B55F62"/>
    <w:rsid w:val="00B564BB"/>
    <w:rsid w:val="00B57AA7"/>
    <w:rsid w:val="00B601E8"/>
    <w:rsid w:val="00B605D6"/>
    <w:rsid w:val="00B6247F"/>
    <w:rsid w:val="00B64981"/>
    <w:rsid w:val="00B65BE3"/>
    <w:rsid w:val="00B6645E"/>
    <w:rsid w:val="00B66AE8"/>
    <w:rsid w:val="00B7095A"/>
    <w:rsid w:val="00B70A7F"/>
    <w:rsid w:val="00B70D03"/>
    <w:rsid w:val="00B70ECB"/>
    <w:rsid w:val="00B7131C"/>
    <w:rsid w:val="00B72083"/>
    <w:rsid w:val="00B720C6"/>
    <w:rsid w:val="00B72667"/>
    <w:rsid w:val="00B72893"/>
    <w:rsid w:val="00B75C51"/>
    <w:rsid w:val="00B76D95"/>
    <w:rsid w:val="00B77EDB"/>
    <w:rsid w:val="00B81915"/>
    <w:rsid w:val="00B82004"/>
    <w:rsid w:val="00B82015"/>
    <w:rsid w:val="00B82402"/>
    <w:rsid w:val="00B8293D"/>
    <w:rsid w:val="00B82979"/>
    <w:rsid w:val="00B840AB"/>
    <w:rsid w:val="00B855BC"/>
    <w:rsid w:val="00B864F8"/>
    <w:rsid w:val="00B906CC"/>
    <w:rsid w:val="00B90BD5"/>
    <w:rsid w:val="00B90EB4"/>
    <w:rsid w:val="00B91A96"/>
    <w:rsid w:val="00B92478"/>
    <w:rsid w:val="00B93316"/>
    <w:rsid w:val="00B94FF9"/>
    <w:rsid w:val="00B95BF7"/>
    <w:rsid w:val="00B97EA4"/>
    <w:rsid w:val="00BA006C"/>
    <w:rsid w:val="00BA01B9"/>
    <w:rsid w:val="00BA263B"/>
    <w:rsid w:val="00BA29E0"/>
    <w:rsid w:val="00BA2DAD"/>
    <w:rsid w:val="00BA2E06"/>
    <w:rsid w:val="00BA4952"/>
    <w:rsid w:val="00BA5AA5"/>
    <w:rsid w:val="00BA5CAB"/>
    <w:rsid w:val="00BA6188"/>
    <w:rsid w:val="00BA7B3E"/>
    <w:rsid w:val="00BA7CE2"/>
    <w:rsid w:val="00BB018D"/>
    <w:rsid w:val="00BB070A"/>
    <w:rsid w:val="00BB13FA"/>
    <w:rsid w:val="00BB14A4"/>
    <w:rsid w:val="00BB27FC"/>
    <w:rsid w:val="00BB2BC2"/>
    <w:rsid w:val="00BB3787"/>
    <w:rsid w:val="00BB3F2D"/>
    <w:rsid w:val="00BB4263"/>
    <w:rsid w:val="00BB5478"/>
    <w:rsid w:val="00BB6108"/>
    <w:rsid w:val="00BB714D"/>
    <w:rsid w:val="00BC15CE"/>
    <w:rsid w:val="00BC27DC"/>
    <w:rsid w:val="00BC315B"/>
    <w:rsid w:val="00BC3E6A"/>
    <w:rsid w:val="00BC4856"/>
    <w:rsid w:val="00BC52AF"/>
    <w:rsid w:val="00BC6404"/>
    <w:rsid w:val="00BC66A8"/>
    <w:rsid w:val="00BC76EE"/>
    <w:rsid w:val="00BD13AC"/>
    <w:rsid w:val="00BD1843"/>
    <w:rsid w:val="00BD28AA"/>
    <w:rsid w:val="00BD33B3"/>
    <w:rsid w:val="00BD3482"/>
    <w:rsid w:val="00BD394A"/>
    <w:rsid w:val="00BD4D39"/>
    <w:rsid w:val="00BD5ABC"/>
    <w:rsid w:val="00BD5E64"/>
    <w:rsid w:val="00BD61A2"/>
    <w:rsid w:val="00BD707A"/>
    <w:rsid w:val="00BD70F1"/>
    <w:rsid w:val="00BD7835"/>
    <w:rsid w:val="00BE0763"/>
    <w:rsid w:val="00BE1A95"/>
    <w:rsid w:val="00BE2757"/>
    <w:rsid w:val="00BE484D"/>
    <w:rsid w:val="00BE5B80"/>
    <w:rsid w:val="00BE7D7A"/>
    <w:rsid w:val="00BF03EE"/>
    <w:rsid w:val="00BF0517"/>
    <w:rsid w:val="00BF07A8"/>
    <w:rsid w:val="00BF1523"/>
    <w:rsid w:val="00BF1ABF"/>
    <w:rsid w:val="00BF1B28"/>
    <w:rsid w:val="00BF2FE2"/>
    <w:rsid w:val="00BF4AC0"/>
    <w:rsid w:val="00BF6474"/>
    <w:rsid w:val="00BF6BDF"/>
    <w:rsid w:val="00C003B3"/>
    <w:rsid w:val="00C00948"/>
    <w:rsid w:val="00C01445"/>
    <w:rsid w:val="00C01CC9"/>
    <w:rsid w:val="00C027B6"/>
    <w:rsid w:val="00C0339E"/>
    <w:rsid w:val="00C03581"/>
    <w:rsid w:val="00C05888"/>
    <w:rsid w:val="00C07EB4"/>
    <w:rsid w:val="00C07EEC"/>
    <w:rsid w:val="00C10653"/>
    <w:rsid w:val="00C128D7"/>
    <w:rsid w:val="00C14CE2"/>
    <w:rsid w:val="00C1501D"/>
    <w:rsid w:val="00C15163"/>
    <w:rsid w:val="00C2298F"/>
    <w:rsid w:val="00C22E78"/>
    <w:rsid w:val="00C259E9"/>
    <w:rsid w:val="00C25FC7"/>
    <w:rsid w:val="00C27A78"/>
    <w:rsid w:val="00C30B87"/>
    <w:rsid w:val="00C3195A"/>
    <w:rsid w:val="00C31DDB"/>
    <w:rsid w:val="00C3269C"/>
    <w:rsid w:val="00C33E10"/>
    <w:rsid w:val="00C3400F"/>
    <w:rsid w:val="00C36DB2"/>
    <w:rsid w:val="00C378A5"/>
    <w:rsid w:val="00C37E05"/>
    <w:rsid w:val="00C40039"/>
    <w:rsid w:val="00C4042C"/>
    <w:rsid w:val="00C40566"/>
    <w:rsid w:val="00C4167B"/>
    <w:rsid w:val="00C41DD6"/>
    <w:rsid w:val="00C421B2"/>
    <w:rsid w:val="00C42487"/>
    <w:rsid w:val="00C448F4"/>
    <w:rsid w:val="00C4493D"/>
    <w:rsid w:val="00C45B32"/>
    <w:rsid w:val="00C4691D"/>
    <w:rsid w:val="00C4731A"/>
    <w:rsid w:val="00C47789"/>
    <w:rsid w:val="00C51A63"/>
    <w:rsid w:val="00C51D8F"/>
    <w:rsid w:val="00C52100"/>
    <w:rsid w:val="00C5239C"/>
    <w:rsid w:val="00C528CA"/>
    <w:rsid w:val="00C52CC1"/>
    <w:rsid w:val="00C5362B"/>
    <w:rsid w:val="00C53F68"/>
    <w:rsid w:val="00C542AC"/>
    <w:rsid w:val="00C550A5"/>
    <w:rsid w:val="00C55CF3"/>
    <w:rsid w:val="00C55D29"/>
    <w:rsid w:val="00C55F35"/>
    <w:rsid w:val="00C609FF"/>
    <w:rsid w:val="00C615D5"/>
    <w:rsid w:val="00C62189"/>
    <w:rsid w:val="00C62392"/>
    <w:rsid w:val="00C62DAB"/>
    <w:rsid w:val="00C634EC"/>
    <w:rsid w:val="00C6377F"/>
    <w:rsid w:val="00C63EED"/>
    <w:rsid w:val="00C63F53"/>
    <w:rsid w:val="00C6450E"/>
    <w:rsid w:val="00C65982"/>
    <w:rsid w:val="00C65D62"/>
    <w:rsid w:val="00C65EE7"/>
    <w:rsid w:val="00C66038"/>
    <w:rsid w:val="00C67117"/>
    <w:rsid w:val="00C6770B"/>
    <w:rsid w:val="00C67916"/>
    <w:rsid w:val="00C702D2"/>
    <w:rsid w:val="00C72B4C"/>
    <w:rsid w:val="00C72C09"/>
    <w:rsid w:val="00C73CBC"/>
    <w:rsid w:val="00C81053"/>
    <w:rsid w:val="00C820C3"/>
    <w:rsid w:val="00C8216A"/>
    <w:rsid w:val="00C82ACC"/>
    <w:rsid w:val="00C82B7C"/>
    <w:rsid w:val="00C84D39"/>
    <w:rsid w:val="00C86613"/>
    <w:rsid w:val="00C871E3"/>
    <w:rsid w:val="00C87959"/>
    <w:rsid w:val="00C909B2"/>
    <w:rsid w:val="00C91438"/>
    <w:rsid w:val="00C919B4"/>
    <w:rsid w:val="00C91B4B"/>
    <w:rsid w:val="00C91FCF"/>
    <w:rsid w:val="00C92B8D"/>
    <w:rsid w:val="00C93EF1"/>
    <w:rsid w:val="00C94A63"/>
    <w:rsid w:val="00C96F37"/>
    <w:rsid w:val="00C972F2"/>
    <w:rsid w:val="00C97BF5"/>
    <w:rsid w:val="00CA0892"/>
    <w:rsid w:val="00CA0961"/>
    <w:rsid w:val="00CA0BE9"/>
    <w:rsid w:val="00CA138D"/>
    <w:rsid w:val="00CA2571"/>
    <w:rsid w:val="00CA28F7"/>
    <w:rsid w:val="00CA5263"/>
    <w:rsid w:val="00CA57B4"/>
    <w:rsid w:val="00CA5846"/>
    <w:rsid w:val="00CA6396"/>
    <w:rsid w:val="00CA646F"/>
    <w:rsid w:val="00CA65C3"/>
    <w:rsid w:val="00CA6AF9"/>
    <w:rsid w:val="00CB0C98"/>
    <w:rsid w:val="00CB1DB1"/>
    <w:rsid w:val="00CB2FF3"/>
    <w:rsid w:val="00CB3F06"/>
    <w:rsid w:val="00CB4983"/>
    <w:rsid w:val="00CB4FFF"/>
    <w:rsid w:val="00CB7148"/>
    <w:rsid w:val="00CB72C0"/>
    <w:rsid w:val="00CC0CB4"/>
    <w:rsid w:val="00CC18E6"/>
    <w:rsid w:val="00CC1ACA"/>
    <w:rsid w:val="00CC2C98"/>
    <w:rsid w:val="00CC3174"/>
    <w:rsid w:val="00CC428A"/>
    <w:rsid w:val="00CC439D"/>
    <w:rsid w:val="00CC460F"/>
    <w:rsid w:val="00CC671F"/>
    <w:rsid w:val="00CC7641"/>
    <w:rsid w:val="00CD21A9"/>
    <w:rsid w:val="00CD2724"/>
    <w:rsid w:val="00CD29A8"/>
    <w:rsid w:val="00CD2F58"/>
    <w:rsid w:val="00CD3322"/>
    <w:rsid w:val="00CD3A8F"/>
    <w:rsid w:val="00CD48AC"/>
    <w:rsid w:val="00CD5C7E"/>
    <w:rsid w:val="00CD726C"/>
    <w:rsid w:val="00CD7C8F"/>
    <w:rsid w:val="00CE12EC"/>
    <w:rsid w:val="00CE15B5"/>
    <w:rsid w:val="00CE1CD6"/>
    <w:rsid w:val="00CE26AC"/>
    <w:rsid w:val="00CE31BB"/>
    <w:rsid w:val="00CE4E02"/>
    <w:rsid w:val="00CE54AB"/>
    <w:rsid w:val="00CE578E"/>
    <w:rsid w:val="00CE58AE"/>
    <w:rsid w:val="00CE59F7"/>
    <w:rsid w:val="00CE6978"/>
    <w:rsid w:val="00CE71DB"/>
    <w:rsid w:val="00CE7CB6"/>
    <w:rsid w:val="00CF2639"/>
    <w:rsid w:val="00CF3330"/>
    <w:rsid w:val="00CF36B6"/>
    <w:rsid w:val="00CF3783"/>
    <w:rsid w:val="00CF3D2A"/>
    <w:rsid w:val="00CF58F8"/>
    <w:rsid w:val="00CF6C3C"/>
    <w:rsid w:val="00CF76FD"/>
    <w:rsid w:val="00CF7EF9"/>
    <w:rsid w:val="00D008ED"/>
    <w:rsid w:val="00D01081"/>
    <w:rsid w:val="00D012AB"/>
    <w:rsid w:val="00D0173A"/>
    <w:rsid w:val="00D01A4E"/>
    <w:rsid w:val="00D01F7B"/>
    <w:rsid w:val="00D031E9"/>
    <w:rsid w:val="00D03C87"/>
    <w:rsid w:val="00D054B4"/>
    <w:rsid w:val="00D06815"/>
    <w:rsid w:val="00D073A4"/>
    <w:rsid w:val="00D07E4A"/>
    <w:rsid w:val="00D07E98"/>
    <w:rsid w:val="00D1031F"/>
    <w:rsid w:val="00D13794"/>
    <w:rsid w:val="00D141B2"/>
    <w:rsid w:val="00D21C59"/>
    <w:rsid w:val="00D22D07"/>
    <w:rsid w:val="00D22D58"/>
    <w:rsid w:val="00D22DCC"/>
    <w:rsid w:val="00D233DF"/>
    <w:rsid w:val="00D24052"/>
    <w:rsid w:val="00D241DE"/>
    <w:rsid w:val="00D24386"/>
    <w:rsid w:val="00D249F1"/>
    <w:rsid w:val="00D25154"/>
    <w:rsid w:val="00D256DB"/>
    <w:rsid w:val="00D25D4C"/>
    <w:rsid w:val="00D261DC"/>
    <w:rsid w:val="00D26AD2"/>
    <w:rsid w:val="00D26ECA"/>
    <w:rsid w:val="00D27878"/>
    <w:rsid w:val="00D3062B"/>
    <w:rsid w:val="00D30705"/>
    <w:rsid w:val="00D31302"/>
    <w:rsid w:val="00D31575"/>
    <w:rsid w:val="00D31DC6"/>
    <w:rsid w:val="00D31F3C"/>
    <w:rsid w:val="00D32415"/>
    <w:rsid w:val="00D326C5"/>
    <w:rsid w:val="00D32C08"/>
    <w:rsid w:val="00D33A9A"/>
    <w:rsid w:val="00D34626"/>
    <w:rsid w:val="00D34FB4"/>
    <w:rsid w:val="00D3572F"/>
    <w:rsid w:val="00D35A40"/>
    <w:rsid w:val="00D370BE"/>
    <w:rsid w:val="00D4257A"/>
    <w:rsid w:val="00D4443E"/>
    <w:rsid w:val="00D478D1"/>
    <w:rsid w:val="00D4795F"/>
    <w:rsid w:val="00D47A4D"/>
    <w:rsid w:val="00D47B53"/>
    <w:rsid w:val="00D47EA3"/>
    <w:rsid w:val="00D51CA4"/>
    <w:rsid w:val="00D527CE"/>
    <w:rsid w:val="00D5394F"/>
    <w:rsid w:val="00D541AF"/>
    <w:rsid w:val="00D551C3"/>
    <w:rsid w:val="00D557FD"/>
    <w:rsid w:val="00D5608B"/>
    <w:rsid w:val="00D5678A"/>
    <w:rsid w:val="00D56D69"/>
    <w:rsid w:val="00D5768C"/>
    <w:rsid w:val="00D601C1"/>
    <w:rsid w:val="00D6239D"/>
    <w:rsid w:val="00D62665"/>
    <w:rsid w:val="00D634BA"/>
    <w:rsid w:val="00D63DD7"/>
    <w:rsid w:val="00D64062"/>
    <w:rsid w:val="00D6441A"/>
    <w:rsid w:val="00D644B2"/>
    <w:rsid w:val="00D64CA1"/>
    <w:rsid w:val="00D657DD"/>
    <w:rsid w:val="00D657F9"/>
    <w:rsid w:val="00D65FB6"/>
    <w:rsid w:val="00D666B1"/>
    <w:rsid w:val="00D66BC8"/>
    <w:rsid w:val="00D66C71"/>
    <w:rsid w:val="00D66D4B"/>
    <w:rsid w:val="00D674E5"/>
    <w:rsid w:val="00D708DC"/>
    <w:rsid w:val="00D70FB6"/>
    <w:rsid w:val="00D71977"/>
    <w:rsid w:val="00D71D0D"/>
    <w:rsid w:val="00D73B89"/>
    <w:rsid w:val="00D74C8E"/>
    <w:rsid w:val="00D7505A"/>
    <w:rsid w:val="00D759A6"/>
    <w:rsid w:val="00D7682E"/>
    <w:rsid w:val="00D7762A"/>
    <w:rsid w:val="00D77631"/>
    <w:rsid w:val="00D81858"/>
    <w:rsid w:val="00D82E47"/>
    <w:rsid w:val="00D82FB6"/>
    <w:rsid w:val="00D83035"/>
    <w:rsid w:val="00D8330F"/>
    <w:rsid w:val="00D83520"/>
    <w:rsid w:val="00D85598"/>
    <w:rsid w:val="00D871C2"/>
    <w:rsid w:val="00D87430"/>
    <w:rsid w:val="00D8745E"/>
    <w:rsid w:val="00D87F63"/>
    <w:rsid w:val="00D90601"/>
    <w:rsid w:val="00D90869"/>
    <w:rsid w:val="00D91B88"/>
    <w:rsid w:val="00D91FB3"/>
    <w:rsid w:val="00D93ACA"/>
    <w:rsid w:val="00D960EE"/>
    <w:rsid w:val="00D968BF"/>
    <w:rsid w:val="00D96EE1"/>
    <w:rsid w:val="00D97BFA"/>
    <w:rsid w:val="00D97C50"/>
    <w:rsid w:val="00DA0C68"/>
    <w:rsid w:val="00DA0D25"/>
    <w:rsid w:val="00DA0EF5"/>
    <w:rsid w:val="00DA12B4"/>
    <w:rsid w:val="00DA1F87"/>
    <w:rsid w:val="00DA2706"/>
    <w:rsid w:val="00DA3099"/>
    <w:rsid w:val="00DA5512"/>
    <w:rsid w:val="00DB25F2"/>
    <w:rsid w:val="00DB2976"/>
    <w:rsid w:val="00DB379D"/>
    <w:rsid w:val="00DB40AA"/>
    <w:rsid w:val="00DB5B34"/>
    <w:rsid w:val="00DB72E6"/>
    <w:rsid w:val="00DC0CDE"/>
    <w:rsid w:val="00DC2249"/>
    <w:rsid w:val="00DC25B2"/>
    <w:rsid w:val="00DC2EAF"/>
    <w:rsid w:val="00DC3389"/>
    <w:rsid w:val="00DC48D1"/>
    <w:rsid w:val="00DC49F4"/>
    <w:rsid w:val="00DC4D72"/>
    <w:rsid w:val="00DC56A7"/>
    <w:rsid w:val="00DC7923"/>
    <w:rsid w:val="00DC79B1"/>
    <w:rsid w:val="00DC7CD9"/>
    <w:rsid w:val="00DD0217"/>
    <w:rsid w:val="00DD2B8E"/>
    <w:rsid w:val="00DD3A24"/>
    <w:rsid w:val="00DD4442"/>
    <w:rsid w:val="00DD58DA"/>
    <w:rsid w:val="00DD5EBA"/>
    <w:rsid w:val="00DD67CD"/>
    <w:rsid w:val="00DE092A"/>
    <w:rsid w:val="00DE0BC9"/>
    <w:rsid w:val="00DE2D08"/>
    <w:rsid w:val="00DE3B5E"/>
    <w:rsid w:val="00DE48B3"/>
    <w:rsid w:val="00DE4DAE"/>
    <w:rsid w:val="00DE5EDD"/>
    <w:rsid w:val="00DE7CE1"/>
    <w:rsid w:val="00DE7D39"/>
    <w:rsid w:val="00DF026D"/>
    <w:rsid w:val="00DF1074"/>
    <w:rsid w:val="00DF2765"/>
    <w:rsid w:val="00DF31AF"/>
    <w:rsid w:val="00DF34A2"/>
    <w:rsid w:val="00DF54C2"/>
    <w:rsid w:val="00DF5587"/>
    <w:rsid w:val="00DF59A5"/>
    <w:rsid w:val="00DF7C23"/>
    <w:rsid w:val="00E0072C"/>
    <w:rsid w:val="00E00880"/>
    <w:rsid w:val="00E00A6B"/>
    <w:rsid w:val="00E012B0"/>
    <w:rsid w:val="00E02597"/>
    <w:rsid w:val="00E05FC4"/>
    <w:rsid w:val="00E06131"/>
    <w:rsid w:val="00E0624D"/>
    <w:rsid w:val="00E075CF"/>
    <w:rsid w:val="00E10175"/>
    <w:rsid w:val="00E10F43"/>
    <w:rsid w:val="00E11597"/>
    <w:rsid w:val="00E11B0D"/>
    <w:rsid w:val="00E12689"/>
    <w:rsid w:val="00E156D5"/>
    <w:rsid w:val="00E16B2C"/>
    <w:rsid w:val="00E17458"/>
    <w:rsid w:val="00E17E67"/>
    <w:rsid w:val="00E20070"/>
    <w:rsid w:val="00E203C9"/>
    <w:rsid w:val="00E20CE6"/>
    <w:rsid w:val="00E215EB"/>
    <w:rsid w:val="00E2297E"/>
    <w:rsid w:val="00E23B66"/>
    <w:rsid w:val="00E23F5C"/>
    <w:rsid w:val="00E250EC"/>
    <w:rsid w:val="00E251F0"/>
    <w:rsid w:val="00E259DD"/>
    <w:rsid w:val="00E27179"/>
    <w:rsid w:val="00E27817"/>
    <w:rsid w:val="00E27D0A"/>
    <w:rsid w:val="00E303AD"/>
    <w:rsid w:val="00E306FA"/>
    <w:rsid w:val="00E32C67"/>
    <w:rsid w:val="00E342E2"/>
    <w:rsid w:val="00E3439E"/>
    <w:rsid w:val="00E353A3"/>
    <w:rsid w:val="00E374DF"/>
    <w:rsid w:val="00E40558"/>
    <w:rsid w:val="00E41619"/>
    <w:rsid w:val="00E4191F"/>
    <w:rsid w:val="00E41A4C"/>
    <w:rsid w:val="00E4266D"/>
    <w:rsid w:val="00E42C3D"/>
    <w:rsid w:val="00E4375E"/>
    <w:rsid w:val="00E4438C"/>
    <w:rsid w:val="00E457F3"/>
    <w:rsid w:val="00E45EFA"/>
    <w:rsid w:val="00E50BE5"/>
    <w:rsid w:val="00E51318"/>
    <w:rsid w:val="00E5182A"/>
    <w:rsid w:val="00E53E98"/>
    <w:rsid w:val="00E548DB"/>
    <w:rsid w:val="00E55347"/>
    <w:rsid w:val="00E5624B"/>
    <w:rsid w:val="00E56CEE"/>
    <w:rsid w:val="00E56DCE"/>
    <w:rsid w:val="00E56EB1"/>
    <w:rsid w:val="00E57BE6"/>
    <w:rsid w:val="00E57E42"/>
    <w:rsid w:val="00E606F4"/>
    <w:rsid w:val="00E60BAE"/>
    <w:rsid w:val="00E61087"/>
    <w:rsid w:val="00E610E6"/>
    <w:rsid w:val="00E61287"/>
    <w:rsid w:val="00E6251A"/>
    <w:rsid w:val="00E62F39"/>
    <w:rsid w:val="00E63862"/>
    <w:rsid w:val="00E66215"/>
    <w:rsid w:val="00E66864"/>
    <w:rsid w:val="00E67486"/>
    <w:rsid w:val="00E67556"/>
    <w:rsid w:val="00E67F73"/>
    <w:rsid w:val="00E7044C"/>
    <w:rsid w:val="00E70929"/>
    <w:rsid w:val="00E70C0A"/>
    <w:rsid w:val="00E70DE5"/>
    <w:rsid w:val="00E71406"/>
    <w:rsid w:val="00E7163D"/>
    <w:rsid w:val="00E71722"/>
    <w:rsid w:val="00E71984"/>
    <w:rsid w:val="00E71BE7"/>
    <w:rsid w:val="00E71CED"/>
    <w:rsid w:val="00E71FFD"/>
    <w:rsid w:val="00E75114"/>
    <w:rsid w:val="00E75EB6"/>
    <w:rsid w:val="00E760A5"/>
    <w:rsid w:val="00E7689C"/>
    <w:rsid w:val="00E76D09"/>
    <w:rsid w:val="00E77A7E"/>
    <w:rsid w:val="00E80AB4"/>
    <w:rsid w:val="00E81502"/>
    <w:rsid w:val="00E82423"/>
    <w:rsid w:val="00E8435E"/>
    <w:rsid w:val="00E90940"/>
    <w:rsid w:val="00E92873"/>
    <w:rsid w:val="00E9314E"/>
    <w:rsid w:val="00E94586"/>
    <w:rsid w:val="00E97564"/>
    <w:rsid w:val="00EA0811"/>
    <w:rsid w:val="00EA1E6F"/>
    <w:rsid w:val="00EA299B"/>
    <w:rsid w:val="00EA3270"/>
    <w:rsid w:val="00EA3AE4"/>
    <w:rsid w:val="00EA4DD8"/>
    <w:rsid w:val="00EA634E"/>
    <w:rsid w:val="00EA6E8F"/>
    <w:rsid w:val="00EA6EB2"/>
    <w:rsid w:val="00EA7285"/>
    <w:rsid w:val="00EA742B"/>
    <w:rsid w:val="00EA7B70"/>
    <w:rsid w:val="00EB050E"/>
    <w:rsid w:val="00EB0738"/>
    <w:rsid w:val="00EB154C"/>
    <w:rsid w:val="00EB2AEF"/>
    <w:rsid w:val="00EB3A22"/>
    <w:rsid w:val="00EB4E9A"/>
    <w:rsid w:val="00EB4FF3"/>
    <w:rsid w:val="00EB51A4"/>
    <w:rsid w:val="00EB5967"/>
    <w:rsid w:val="00EB6E43"/>
    <w:rsid w:val="00EB7E71"/>
    <w:rsid w:val="00EC185C"/>
    <w:rsid w:val="00EC21AF"/>
    <w:rsid w:val="00EC3A61"/>
    <w:rsid w:val="00EC457D"/>
    <w:rsid w:val="00EC4C26"/>
    <w:rsid w:val="00EC4FDE"/>
    <w:rsid w:val="00EC5BCE"/>
    <w:rsid w:val="00EC62C1"/>
    <w:rsid w:val="00EC7217"/>
    <w:rsid w:val="00EC74F9"/>
    <w:rsid w:val="00EC7C1D"/>
    <w:rsid w:val="00ED08DD"/>
    <w:rsid w:val="00ED0D14"/>
    <w:rsid w:val="00ED35CF"/>
    <w:rsid w:val="00ED4F6E"/>
    <w:rsid w:val="00ED5B5A"/>
    <w:rsid w:val="00ED708E"/>
    <w:rsid w:val="00EE1796"/>
    <w:rsid w:val="00EE1A17"/>
    <w:rsid w:val="00EE1AFD"/>
    <w:rsid w:val="00EE3C73"/>
    <w:rsid w:val="00EE46D6"/>
    <w:rsid w:val="00EE54DA"/>
    <w:rsid w:val="00EE569D"/>
    <w:rsid w:val="00EE7C9A"/>
    <w:rsid w:val="00EF0617"/>
    <w:rsid w:val="00EF10CD"/>
    <w:rsid w:val="00EF1BD8"/>
    <w:rsid w:val="00EF1BE5"/>
    <w:rsid w:val="00EF1E81"/>
    <w:rsid w:val="00EF20F1"/>
    <w:rsid w:val="00EF27CA"/>
    <w:rsid w:val="00EF2F77"/>
    <w:rsid w:val="00EF3421"/>
    <w:rsid w:val="00EF50A2"/>
    <w:rsid w:val="00EF638A"/>
    <w:rsid w:val="00F002A0"/>
    <w:rsid w:val="00F00E3B"/>
    <w:rsid w:val="00F01220"/>
    <w:rsid w:val="00F01C49"/>
    <w:rsid w:val="00F01CB9"/>
    <w:rsid w:val="00F01EC4"/>
    <w:rsid w:val="00F027BC"/>
    <w:rsid w:val="00F04BB8"/>
    <w:rsid w:val="00F109D4"/>
    <w:rsid w:val="00F114B4"/>
    <w:rsid w:val="00F1211A"/>
    <w:rsid w:val="00F128F4"/>
    <w:rsid w:val="00F12965"/>
    <w:rsid w:val="00F14614"/>
    <w:rsid w:val="00F14B48"/>
    <w:rsid w:val="00F14EB1"/>
    <w:rsid w:val="00F158B4"/>
    <w:rsid w:val="00F15EE9"/>
    <w:rsid w:val="00F162FF"/>
    <w:rsid w:val="00F16513"/>
    <w:rsid w:val="00F16578"/>
    <w:rsid w:val="00F168D7"/>
    <w:rsid w:val="00F16954"/>
    <w:rsid w:val="00F2001B"/>
    <w:rsid w:val="00F204EF"/>
    <w:rsid w:val="00F2067C"/>
    <w:rsid w:val="00F21DA3"/>
    <w:rsid w:val="00F21E54"/>
    <w:rsid w:val="00F22A03"/>
    <w:rsid w:val="00F22BBA"/>
    <w:rsid w:val="00F24168"/>
    <w:rsid w:val="00F24917"/>
    <w:rsid w:val="00F25244"/>
    <w:rsid w:val="00F252A1"/>
    <w:rsid w:val="00F31099"/>
    <w:rsid w:val="00F337C9"/>
    <w:rsid w:val="00F33969"/>
    <w:rsid w:val="00F35492"/>
    <w:rsid w:val="00F35651"/>
    <w:rsid w:val="00F359BA"/>
    <w:rsid w:val="00F373A0"/>
    <w:rsid w:val="00F37B3B"/>
    <w:rsid w:val="00F4079A"/>
    <w:rsid w:val="00F41904"/>
    <w:rsid w:val="00F41D0C"/>
    <w:rsid w:val="00F41E72"/>
    <w:rsid w:val="00F423B1"/>
    <w:rsid w:val="00F42E09"/>
    <w:rsid w:val="00F439B1"/>
    <w:rsid w:val="00F44DE6"/>
    <w:rsid w:val="00F45679"/>
    <w:rsid w:val="00F45988"/>
    <w:rsid w:val="00F45A52"/>
    <w:rsid w:val="00F4641E"/>
    <w:rsid w:val="00F46FEF"/>
    <w:rsid w:val="00F47585"/>
    <w:rsid w:val="00F507C9"/>
    <w:rsid w:val="00F515A8"/>
    <w:rsid w:val="00F515BD"/>
    <w:rsid w:val="00F51DBF"/>
    <w:rsid w:val="00F52959"/>
    <w:rsid w:val="00F536A1"/>
    <w:rsid w:val="00F53D07"/>
    <w:rsid w:val="00F53F65"/>
    <w:rsid w:val="00F55B5B"/>
    <w:rsid w:val="00F575CE"/>
    <w:rsid w:val="00F5783A"/>
    <w:rsid w:val="00F602ED"/>
    <w:rsid w:val="00F61041"/>
    <w:rsid w:val="00F6373C"/>
    <w:rsid w:val="00F65EE9"/>
    <w:rsid w:val="00F67151"/>
    <w:rsid w:val="00F6734A"/>
    <w:rsid w:val="00F67D14"/>
    <w:rsid w:val="00F73311"/>
    <w:rsid w:val="00F74061"/>
    <w:rsid w:val="00F7491D"/>
    <w:rsid w:val="00F758CD"/>
    <w:rsid w:val="00F75D0F"/>
    <w:rsid w:val="00F76594"/>
    <w:rsid w:val="00F7668E"/>
    <w:rsid w:val="00F768B9"/>
    <w:rsid w:val="00F76D47"/>
    <w:rsid w:val="00F77D98"/>
    <w:rsid w:val="00F80184"/>
    <w:rsid w:val="00F80497"/>
    <w:rsid w:val="00F80D74"/>
    <w:rsid w:val="00F814F8"/>
    <w:rsid w:val="00F81E8F"/>
    <w:rsid w:val="00F81F49"/>
    <w:rsid w:val="00F8308B"/>
    <w:rsid w:val="00F83885"/>
    <w:rsid w:val="00F83EFC"/>
    <w:rsid w:val="00F83F99"/>
    <w:rsid w:val="00F857CB"/>
    <w:rsid w:val="00F85DC1"/>
    <w:rsid w:val="00F85E6F"/>
    <w:rsid w:val="00F86C8F"/>
    <w:rsid w:val="00F874D9"/>
    <w:rsid w:val="00F90342"/>
    <w:rsid w:val="00F9068C"/>
    <w:rsid w:val="00F91B20"/>
    <w:rsid w:val="00F92E23"/>
    <w:rsid w:val="00F92E7D"/>
    <w:rsid w:val="00F931F5"/>
    <w:rsid w:val="00F9360A"/>
    <w:rsid w:val="00F936E5"/>
    <w:rsid w:val="00F9374A"/>
    <w:rsid w:val="00F948D9"/>
    <w:rsid w:val="00F95633"/>
    <w:rsid w:val="00F97278"/>
    <w:rsid w:val="00F979CE"/>
    <w:rsid w:val="00FA147D"/>
    <w:rsid w:val="00FA17EA"/>
    <w:rsid w:val="00FA1BB9"/>
    <w:rsid w:val="00FA3004"/>
    <w:rsid w:val="00FA36BF"/>
    <w:rsid w:val="00FA3E8A"/>
    <w:rsid w:val="00FA3E8C"/>
    <w:rsid w:val="00FA4084"/>
    <w:rsid w:val="00FA4F55"/>
    <w:rsid w:val="00FA5545"/>
    <w:rsid w:val="00FA62CE"/>
    <w:rsid w:val="00FA7519"/>
    <w:rsid w:val="00FB04B2"/>
    <w:rsid w:val="00FB0BBD"/>
    <w:rsid w:val="00FB2E56"/>
    <w:rsid w:val="00FB56FE"/>
    <w:rsid w:val="00FB675A"/>
    <w:rsid w:val="00FB6CE6"/>
    <w:rsid w:val="00FB7A44"/>
    <w:rsid w:val="00FC025C"/>
    <w:rsid w:val="00FC08C7"/>
    <w:rsid w:val="00FC0D65"/>
    <w:rsid w:val="00FC1196"/>
    <w:rsid w:val="00FC2087"/>
    <w:rsid w:val="00FC2CAE"/>
    <w:rsid w:val="00FC3BFE"/>
    <w:rsid w:val="00FC4D98"/>
    <w:rsid w:val="00FC7D8C"/>
    <w:rsid w:val="00FC7F9B"/>
    <w:rsid w:val="00FD039B"/>
    <w:rsid w:val="00FD08E4"/>
    <w:rsid w:val="00FD15FB"/>
    <w:rsid w:val="00FD1A94"/>
    <w:rsid w:val="00FD1D79"/>
    <w:rsid w:val="00FD248A"/>
    <w:rsid w:val="00FD2B57"/>
    <w:rsid w:val="00FD566F"/>
    <w:rsid w:val="00FD577E"/>
    <w:rsid w:val="00FD5C93"/>
    <w:rsid w:val="00FD6FBA"/>
    <w:rsid w:val="00FE04E4"/>
    <w:rsid w:val="00FE2045"/>
    <w:rsid w:val="00FE5717"/>
    <w:rsid w:val="00FE6815"/>
    <w:rsid w:val="00FE69E5"/>
    <w:rsid w:val="00FE6A4D"/>
    <w:rsid w:val="00FE73F9"/>
    <w:rsid w:val="00FF0C31"/>
    <w:rsid w:val="00FF1057"/>
    <w:rsid w:val="00FF2689"/>
    <w:rsid w:val="00FF3BCA"/>
    <w:rsid w:val="00FF3BF7"/>
    <w:rsid w:val="00FF3E25"/>
    <w:rsid w:val="00FF4389"/>
    <w:rsid w:val="00FF446D"/>
    <w:rsid w:val="00FF5F00"/>
    <w:rsid w:val="00FF6021"/>
    <w:rsid w:val="00FF622A"/>
    <w:rsid w:val="00FF6DFF"/>
    <w:rsid w:val="00FF7CC8"/>
    <w:rsid w:val="01FECD02"/>
    <w:rsid w:val="02643A3A"/>
    <w:rsid w:val="02C0A1D9"/>
    <w:rsid w:val="030076BA"/>
    <w:rsid w:val="0312BE78"/>
    <w:rsid w:val="033F3645"/>
    <w:rsid w:val="041E1E74"/>
    <w:rsid w:val="04BE5980"/>
    <w:rsid w:val="04C4BC6C"/>
    <w:rsid w:val="0540708B"/>
    <w:rsid w:val="06DE13A6"/>
    <w:rsid w:val="085D821B"/>
    <w:rsid w:val="08A07851"/>
    <w:rsid w:val="093171C2"/>
    <w:rsid w:val="09339622"/>
    <w:rsid w:val="096343ED"/>
    <w:rsid w:val="0A03E632"/>
    <w:rsid w:val="0D1642BD"/>
    <w:rsid w:val="0D43DD2F"/>
    <w:rsid w:val="0DC626BC"/>
    <w:rsid w:val="0F351132"/>
    <w:rsid w:val="105CF67B"/>
    <w:rsid w:val="11F307C6"/>
    <w:rsid w:val="13401FE0"/>
    <w:rsid w:val="14602E52"/>
    <w:rsid w:val="155D855E"/>
    <w:rsid w:val="15D1FA54"/>
    <w:rsid w:val="1690AE05"/>
    <w:rsid w:val="16F0A619"/>
    <w:rsid w:val="17AC0D02"/>
    <w:rsid w:val="17E15E9A"/>
    <w:rsid w:val="185A7D4B"/>
    <w:rsid w:val="197BDEFE"/>
    <w:rsid w:val="19D2D3DE"/>
    <w:rsid w:val="1A49E40F"/>
    <w:rsid w:val="1A7C8810"/>
    <w:rsid w:val="1B56EE62"/>
    <w:rsid w:val="1BEFA1AE"/>
    <w:rsid w:val="1C033729"/>
    <w:rsid w:val="1FB0F7B9"/>
    <w:rsid w:val="20748DD8"/>
    <w:rsid w:val="2103086B"/>
    <w:rsid w:val="21E99564"/>
    <w:rsid w:val="222FE721"/>
    <w:rsid w:val="2237719A"/>
    <w:rsid w:val="23FA35C2"/>
    <w:rsid w:val="28408E5A"/>
    <w:rsid w:val="2990A6C6"/>
    <w:rsid w:val="29E8666C"/>
    <w:rsid w:val="2B1A7264"/>
    <w:rsid w:val="2B363376"/>
    <w:rsid w:val="2B578364"/>
    <w:rsid w:val="2B720763"/>
    <w:rsid w:val="2CD441AF"/>
    <w:rsid w:val="2CFEE152"/>
    <w:rsid w:val="2D915BE1"/>
    <w:rsid w:val="2E035587"/>
    <w:rsid w:val="2F01A288"/>
    <w:rsid w:val="2F803F4D"/>
    <w:rsid w:val="2FBC7EBD"/>
    <w:rsid w:val="30B8B78D"/>
    <w:rsid w:val="3144A851"/>
    <w:rsid w:val="318CD08D"/>
    <w:rsid w:val="31B0B61F"/>
    <w:rsid w:val="32227862"/>
    <w:rsid w:val="326D30DE"/>
    <w:rsid w:val="32B5CF66"/>
    <w:rsid w:val="3309EFA8"/>
    <w:rsid w:val="34204478"/>
    <w:rsid w:val="35DADCDB"/>
    <w:rsid w:val="36FD5EE9"/>
    <w:rsid w:val="37717EDD"/>
    <w:rsid w:val="383DBD36"/>
    <w:rsid w:val="396A43CC"/>
    <w:rsid w:val="39DD9BD7"/>
    <w:rsid w:val="3AF1BF02"/>
    <w:rsid w:val="3BB6D8D0"/>
    <w:rsid w:val="3BEB239E"/>
    <w:rsid w:val="3D221169"/>
    <w:rsid w:val="3E2A5EEE"/>
    <w:rsid w:val="3EAEFF27"/>
    <w:rsid w:val="3ECA1D3E"/>
    <w:rsid w:val="3F463072"/>
    <w:rsid w:val="3FA6AEE7"/>
    <w:rsid w:val="3FF71525"/>
    <w:rsid w:val="413C36D8"/>
    <w:rsid w:val="419DAABF"/>
    <w:rsid w:val="41E3F475"/>
    <w:rsid w:val="428E66F0"/>
    <w:rsid w:val="42902672"/>
    <w:rsid w:val="4340A441"/>
    <w:rsid w:val="457677B4"/>
    <w:rsid w:val="464061FA"/>
    <w:rsid w:val="46C17F0F"/>
    <w:rsid w:val="47DFAC6C"/>
    <w:rsid w:val="482AD3EB"/>
    <w:rsid w:val="48635E2F"/>
    <w:rsid w:val="48B9EAA2"/>
    <w:rsid w:val="48C7B07E"/>
    <w:rsid w:val="49825EFE"/>
    <w:rsid w:val="4AF241F7"/>
    <w:rsid w:val="4B5C0253"/>
    <w:rsid w:val="4C9BF811"/>
    <w:rsid w:val="4DDCA33C"/>
    <w:rsid w:val="4E16CD85"/>
    <w:rsid w:val="506AF1E8"/>
    <w:rsid w:val="516DA305"/>
    <w:rsid w:val="52AEB724"/>
    <w:rsid w:val="52C1B751"/>
    <w:rsid w:val="52EB77E3"/>
    <w:rsid w:val="52EF7CFD"/>
    <w:rsid w:val="54C53BA5"/>
    <w:rsid w:val="54C6FAEB"/>
    <w:rsid w:val="54FCF593"/>
    <w:rsid w:val="553694B8"/>
    <w:rsid w:val="55C8B7A0"/>
    <w:rsid w:val="56D37C3C"/>
    <w:rsid w:val="5725F353"/>
    <w:rsid w:val="5A486BE4"/>
    <w:rsid w:val="5CADDEEE"/>
    <w:rsid w:val="5D3E7621"/>
    <w:rsid w:val="5DB041DE"/>
    <w:rsid w:val="5E6E6274"/>
    <w:rsid w:val="606F2342"/>
    <w:rsid w:val="607A746B"/>
    <w:rsid w:val="6181FBD9"/>
    <w:rsid w:val="62C4BD5D"/>
    <w:rsid w:val="62D6634D"/>
    <w:rsid w:val="65187D5F"/>
    <w:rsid w:val="652FAC0F"/>
    <w:rsid w:val="668CE719"/>
    <w:rsid w:val="675A3B8A"/>
    <w:rsid w:val="67D082F7"/>
    <w:rsid w:val="68BF40D9"/>
    <w:rsid w:val="69BFA69F"/>
    <w:rsid w:val="6BF3BDA4"/>
    <w:rsid w:val="6C75D0C5"/>
    <w:rsid w:val="6EF83068"/>
    <w:rsid w:val="6F1D58F5"/>
    <w:rsid w:val="6F35367D"/>
    <w:rsid w:val="6F6B74ED"/>
    <w:rsid w:val="70661E52"/>
    <w:rsid w:val="7298F812"/>
    <w:rsid w:val="72A7B496"/>
    <w:rsid w:val="7361C6BA"/>
    <w:rsid w:val="73FC769F"/>
    <w:rsid w:val="77727B55"/>
    <w:rsid w:val="78953CC0"/>
    <w:rsid w:val="797E884D"/>
    <w:rsid w:val="798EBF12"/>
    <w:rsid w:val="7B2F0587"/>
    <w:rsid w:val="7DD25FBD"/>
    <w:rsid w:val="7E049393"/>
    <w:rsid w:val="7E2200FE"/>
    <w:rsid w:val="7E6E7B41"/>
    <w:rsid w:val="7E87E663"/>
    <w:rsid w:val="7FC0A511"/>
    <w:rsid w:val="7FD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E7E2D"/>
  <w15:docId w15:val="{CA4E7A56-A914-4BA0-B8D1-B36BEBE5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NormalWeb">
    <w:name w:val="Normal (Web)"/>
    <w:basedOn w:val="Normal"/>
    <w:uiPriority w:val="99"/>
    <w:unhideWhenUsed/>
    <w:rsid w:val="00F439B1"/>
    <w:pPr>
      <w:spacing w:before="100" w:beforeAutospacing="1" w:after="100" w:afterAutospacing="1"/>
    </w:pPr>
    <w:rPr>
      <w:szCs w:val="24"/>
    </w:rPr>
  </w:style>
  <w:style w:type="paragraph" w:customStyle="1" w:styleId="socpara">
    <w:name w:val="socpara"/>
    <w:basedOn w:val="Normal"/>
    <w:rsid w:val="0072566E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F7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ot">
    <w:name w:val="dot"/>
    <w:basedOn w:val="Normal"/>
    <w:rsid w:val="00F76D47"/>
    <w:pPr>
      <w:spacing w:before="100" w:beforeAutospacing="1" w:after="100" w:afterAutospacing="1"/>
    </w:pPr>
    <w:rPr>
      <w:szCs w:val="24"/>
    </w:rPr>
  </w:style>
  <w:style w:type="paragraph" w:customStyle="1" w:styleId="chapterheading">
    <w:name w:val="chapterheading"/>
    <w:basedOn w:val="Normal"/>
    <w:rsid w:val="00B20A40"/>
    <w:pPr>
      <w:spacing w:before="100" w:beforeAutospacing="1" w:after="100" w:afterAutospacing="1"/>
    </w:pPr>
    <w:rPr>
      <w:szCs w:val="24"/>
    </w:rPr>
  </w:style>
  <w:style w:type="character" w:customStyle="1" w:styleId="chapternameonly">
    <w:name w:val="chapternameonly"/>
    <w:basedOn w:val="DefaultParagraphFont"/>
    <w:rsid w:val="00B20A40"/>
  </w:style>
  <w:style w:type="character" w:customStyle="1" w:styleId="paragraphchar">
    <w:name w:val="paragraphchar"/>
    <w:basedOn w:val="DefaultParagraphFont"/>
    <w:rsid w:val="00B20A40"/>
  </w:style>
  <w:style w:type="paragraph" w:customStyle="1" w:styleId="consequentialbillpara">
    <w:name w:val="consequentialbillpara"/>
    <w:basedOn w:val="Normal"/>
    <w:rsid w:val="00B20A4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74C8E"/>
    <w:pPr>
      <w:ind w:left="720"/>
      <w:contextualSpacing/>
    </w:pPr>
  </w:style>
  <w:style w:type="paragraph" w:customStyle="1" w:styleId="paragraph">
    <w:name w:val="paragraph"/>
    <w:aliases w:val="a"/>
    <w:basedOn w:val="Normal"/>
    <w:rsid w:val="001431AC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6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B7C"/>
    <w:rPr>
      <w:sz w:val="24"/>
    </w:rPr>
  </w:style>
  <w:style w:type="character" w:customStyle="1" w:styleId="normaltextrun">
    <w:name w:val="normaltextrun"/>
    <w:basedOn w:val="DefaultParagraphFont"/>
    <w:rsid w:val="007302BB"/>
  </w:style>
  <w:style w:type="character" w:customStyle="1" w:styleId="eop">
    <w:name w:val="eop"/>
    <w:basedOn w:val="DefaultParagraphFont"/>
    <w:rsid w:val="007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2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30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FIN33960-1672136565-588</_dlc_DocId>
    <_dlc_DocIdUrl xmlns="6a7e9632-768a-49bf-85ac-c69233ab2a52">
      <Url>https://financegovau.sharepoint.com/sites/M365_DoF_50033960/_layouts/15/DocIdRedir.aspx?ID=FIN33960-1672136565-588</Url>
      <Description>FIN33960-1672136565-588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80A672EDB0A0242BCD5E5752BF23FA9" ma:contentTypeVersion="82" ma:contentTypeDescription="" ma:contentTypeScope="" ma:versionID="0e5eadaeffdd1ab3d9ff2666bc8701a4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51f46ca02b7fae70e7f66c765cff77f6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392D5-EDDC-4038-8CFD-BA3792A1A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FD8AA-98A4-42B0-A9E9-7F3A1E01B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6F94AA-8955-404D-BD62-C4AC44A950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073AE39-F859-4F30-8505-DAAE5AC404F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</Template>
  <TotalTime>0</TotalTime>
  <Pages>4</Pages>
  <Words>977</Words>
  <Characters>5361</Characters>
  <Application>Microsoft Office Word</Application>
  <DocSecurity>0</DocSecurity>
  <Lines>118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LI_ES_MTA_2022_Spring</vt:lpstr>
    </vt:vector>
  </TitlesOfParts>
  <Company>Treasury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LI_ES_MTA_2022_Spring</dc:title>
  <dc:subject/>
  <dc:creator>Godfrey, Elizabeth</dc:creator>
  <cp:keywords>[SEC=OFFICIAL]</cp:keywords>
  <dc:description/>
  <cp:lastModifiedBy>Leung, John</cp:lastModifiedBy>
  <cp:revision>2</cp:revision>
  <cp:lastPrinted>2024-08-29T04:10:00Z</cp:lastPrinted>
  <dcterms:created xsi:type="dcterms:W3CDTF">2024-09-19T06:11:00Z</dcterms:created>
  <dcterms:modified xsi:type="dcterms:W3CDTF">2024-09-19T06:11:00Z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0x010100B7B479F47583304BA8B631462CC772D700180A672EDB0A0242BCD5E5752BF23FA9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a30a0206-41f4-4594-bd43-f96dfaeeebb7</vt:lpwstr>
  </property>
  <property fmtid="{D5CDD505-2E9C-101B-9397-08002B2CF9AE}" pid="6" name="TSYTopic">
    <vt:lpwstr/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v=2022.1;a=SHA256;h=3FD2B27B8F74BB8CE56A0BE0A04C706F5393D91AC75D414159B88F57F5047DC6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2023-08-08T02:32:03Z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68737D3C000DB29BB1F36D1F7A064E81D63790B75E1D81750F6AABBE5B642847</vt:lpwstr>
  </property>
  <property fmtid="{D5CDD505-2E9C-101B-9397-08002B2CF9AE}" pid="21" name="MSIP_Label_87d6481e-ccdd-4ab6-8b26-05a0df5699e7_SetDate">
    <vt:lpwstr>2023-08-08T02:32:03Z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c736eb4a124748a1af833829ab971b97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2C3B91DAACD22A5A4D5B1E82AF12A1ACCCE511E2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F4A1F5560FA8422BB26DE07C7F7ED005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9CF6C426CE5E0C3449A0938379D3307C</vt:lpwstr>
  </property>
  <property fmtid="{D5CDD505-2E9C-101B-9397-08002B2CF9AE}" pid="37" name="PM_Hash_Salt">
    <vt:lpwstr>38F4AF2CD018168F46B5AC3F337BF986</vt:lpwstr>
  </property>
  <property fmtid="{D5CDD505-2E9C-101B-9397-08002B2CF9AE}" pid="38" name="PM_Hash_SHA1">
    <vt:lpwstr>22261D1303232CC13E5E3F68C27635514209DA3D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TaxKeyword">
    <vt:lpwstr>30;#[SEC=OFFICIAL]|07351cc0-de73-4913-be2f-56f124cbf8bb</vt:lpwstr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Initiating Entity">
    <vt:lpwstr>1;#Department of Finance|fd660e8f-8f31-49bd-92a3-d31d4da31afe</vt:lpwstr>
  </property>
  <property fmtid="{D5CDD505-2E9C-101B-9397-08002B2CF9AE}" pid="44" name="Organisation Unit">
    <vt:lpwstr/>
  </property>
  <property fmtid="{D5CDD505-2E9C-101B-9397-08002B2CF9AE}" pid="45" name="Function and Activity">
    <vt:lpwstr/>
  </property>
</Properties>
</file>