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40CAEA32" w:rsidR="002C307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2B5528AC" w14:textId="77777777" w:rsidR="00052CF1" w:rsidRPr="008E317B" w:rsidRDefault="00052CF1" w:rsidP="00052CF1">
      <w:pPr>
        <w:jc w:val="center"/>
        <w:rPr>
          <w:rFonts w:ascii="Times New Roman" w:hAnsi="Times New Roman" w:cs="Times New Roman"/>
          <w:i/>
        </w:rPr>
      </w:pPr>
      <w:bookmarkStart w:id="0" w:name="_Hlk174609080"/>
      <w:r w:rsidRPr="008E317B">
        <w:rPr>
          <w:rFonts w:ascii="Times New Roman" w:hAnsi="Times New Roman" w:cs="Times New Roman"/>
          <w:i/>
        </w:rPr>
        <w:t>Broadcasting Services Act 1992</w:t>
      </w:r>
    </w:p>
    <w:p w14:paraId="57768CDD" w14:textId="77777777" w:rsidR="00052CF1" w:rsidRPr="00052CF1" w:rsidRDefault="00052CF1" w:rsidP="00052CF1">
      <w:pPr>
        <w:jc w:val="center"/>
        <w:rPr>
          <w:rFonts w:ascii="Times New Roman" w:hAnsi="Times New Roman" w:cs="Times New Roman"/>
          <w:b/>
          <w:i/>
          <w:iCs/>
        </w:rPr>
      </w:pPr>
      <w:bookmarkStart w:id="1" w:name="_Hlk174458851"/>
      <w:bookmarkEnd w:id="0"/>
      <w:r w:rsidRPr="00052CF1">
        <w:rPr>
          <w:rFonts w:ascii="Times New Roman" w:hAnsi="Times New Roman" w:cs="Times New Roman"/>
          <w:b/>
          <w:i/>
          <w:iCs/>
        </w:rPr>
        <w:t>Broadcasting Services (Regional Commercial Radio – Material of Local Significance) Licence Condition 2024</w:t>
      </w:r>
    </w:p>
    <w:bookmarkEnd w:id="1"/>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66B142D8" w14:textId="249C7DCC" w:rsidR="00B2108E" w:rsidRDefault="00B2108E" w:rsidP="00DE5487">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 (</w:t>
      </w:r>
      <w:r w:rsidRPr="00B65847">
        <w:rPr>
          <w:rFonts w:ascii="Times New Roman" w:hAnsi="Times New Roman" w:cs="Times New Roman"/>
          <w:bCs/>
        </w:rPr>
        <w:t>the</w:t>
      </w:r>
      <w:r w:rsidRPr="0091080B">
        <w:rPr>
          <w:rFonts w:ascii="Times New Roman" w:hAnsi="Times New Roman" w:cs="Times New Roman"/>
          <w:b/>
        </w:rPr>
        <w:t xml:space="preserve"> ACMA</w:t>
      </w:r>
      <w:r>
        <w:rPr>
          <w:rFonts w:ascii="Times New Roman" w:hAnsi="Times New Roman" w:cs="Times New Roman"/>
        </w:rPr>
        <w:t xml:space="preserve">) has made the </w:t>
      </w:r>
      <w:r w:rsidRPr="00DE5487">
        <w:rPr>
          <w:rFonts w:ascii="Times New Roman" w:hAnsi="Times New Roman" w:cs="Times New Roman"/>
          <w:i/>
        </w:rPr>
        <w:t>Broadcasting Services (Regional Commercial Radio – Material of Local Significance) Licence Condition 2024</w:t>
      </w:r>
      <w:r w:rsidRPr="00052CF1" w:rsidDel="00052CF1">
        <w:rPr>
          <w:rFonts w:ascii="Times New Roman" w:hAnsi="Times New Roman" w:cs="Times New Roman"/>
        </w:rPr>
        <w:t xml:space="preserve"> </w:t>
      </w:r>
      <w:r w:rsidRPr="00C57E29">
        <w:rPr>
          <w:rFonts w:ascii="Times New Roman" w:hAnsi="Times New Roman" w:cs="Times New Roman"/>
        </w:rPr>
        <w:t>(</w:t>
      </w:r>
      <w:r w:rsidRPr="00B65847">
        <w:rPr>
          <w:rFonts w:ascii="Times New Roman" w:hAnsi="Times New Roman" w:cs="Times New Roman"/>
          <w:bCs/>
        </w:rPr>
        <w:t>the</w:t>
      </w:r>
      <w:r w:rsidRPr="0091080B">
        <w:rPr>
          <w:rFonts w:ascii="Times New Roman" w:hAnsi="Times New Roman" w:cs="Times New Roman"/>
          <w:b/>
        </w:rPr>
        <w:t xml:space="preserve"> </w:t>
      </w:r>
      <w:r w:rsidR="006878D0">
        <w:rPr>
          <w:rFonts w:ascii="Times New Roman" w:hAnsi="Times New Roman" w:cs="Times New Roman"/>
          <w:b/>
        </w:rPr>
        <w:t>I</w:t>
      </w:r>
      <w:r w:rsidRPr="0091080B">
        <w:rPr>
          <w:rFonts w:ascii="Times New Roman" w:hAnsi="Times New Roman" w:cs="Times New Roman"/>
          <w:b/>
        </w:rPr>
        <w:t>nstrument</w:t>
      </w:r>
      <w:r w:rsidRPr="00C57E29">
        <w:rPr>
          <w:rFonts w:ascii="Times New Roman" w:hAnsi="Times New Roman" w:cs="Times New Roman"/>
        </w:rPr>
        <w:t>)</w:t>
      </w:r>
      <w:r>
        <w:rPr>
          <w:rFonts w:ascii="Times New Roman" w:hAnsi="Times New Roman" w:cs="Times New Roman"/>
        </w:rPr>
        <w:t xml:space="preserve"> </w:t>
      </w:r>
      <w:r w:rsidRPr="0091080B">
        <w:rPr>
          <w:rFonts w:ascii="Times New Roman" w:hAnsi="Times New Roman" w:cs="Times New Roman"/>
        </w:rPr>
        <w:t xml:space="preserve">under </w:t>
      </w:r>
      <w:r>
        <w:rPr>
          <w:rFonts w:ascii="Times New Roman" w:hAnsi="Times New Roman" w:cs="Times New Roman"/>
        </w:rPr>
        <w:t>subsection 43(1)</w:t>
      </w:r>
      <w:r w:rsidRPr="0091080B">
        <w:rPr>
          <w:rFonts w:ascii="Times New Roman" w:hAnsi="Times New Roman" w:cs="Times New Roman"/>
        </w:rPr>
        <w:t xml:space="preserve"> of the </w:t>
      </w:r>
      <w:r w:rsidRPr="00C2536D">
        <w:rPr>
          <w:rFonts w:ascii="Times New Roman" w:hAnsi="Times New Roman" w:cs="Times New Roman"/>
          <w:i/>
          <w:iCs/>
        </w:rPr>
        <w:t>Broadcasting Services Act 1992</w:t>
      </w:r>
      <w:r w:rsidRPr="00C2536D" w:rsidDel="00052CF1">
        <w:rPr>
          <w:rFonts w:ascii="Times New Roman" w:hAnsi="Times New Roman" w:cs="Times New Roman"/>
          <w:i/>
          <w:iCs/>
        </w:rPr>
        <w:t xml:space="preserve"> </w:t>
      </w:r>
      <w:r>
        <w:rPr>
          <w:rFonts w:ascii="Times New Roman" w:hAnsi="Times New Roman" w:cs="Times New Roman"/>
        </w:rPr>
        <w:t>(</w:t>
      </w:r>
      <w:r w:rsidRPr="00C5312F">
        <w:rPr>
          <w:rFonts w:ascii="Times New Roman" w:hAnsi="Times New Roman" w:cs="Times New Roman"/>
          <w:bCs/>
        </w:rPr>
        <w:t>the</w:t>
      </w:r>
      <w:r w:rsidRPr="0091080B">
        <w:rPr>
          <w:rFonts w:ascii="Times New Roman" w:hAnsi="Times New Roman" w:cs="Times New Roman"/>
          <w:b/>
        </w:rPr>
        <w:t xml:space="preserve"> Act</w:t>
      </w:r>
      <w:r>
        <w:rPr>
          <w:rFonts w:ascii="Times New Roman" w:hAnsi="Times New Roman" w:cs="Times New Roman"/>
        </w:rPr>
        <w:t>)</w:t>
      </w:r>
      <w:r w:rsidRPr="00B2108E">
        <w:rPr>
          <w:rFonts w:ascii="Times New Roman" w:hAnsi="Times New Roman" w:cs="Times New Roman"/>
        </w:rPr>
        <w:t xml:space="preserve"> and subsection 33(3) of the Acts Interpretation Act 1901(the </w:t>
      </w:r>
      <w:r w:rsidRPr="00C2536D">
        <w:rPr>
          <w:rFonts w:ascii="Times New Roman" w:hAnsi="Times New Roman" w:cs="Times New Roman"/>
          <w:b/>
          <w:bCs/>
        </w:rPr>
        <w:t>AIA</w:t>
      </w:r>
      <w:r w:rsidRPr="00B2108E">
        <w:rPr>
          <w:rFonts w:ascii="Times New Roman" w:hAnsi="Times New Roman" w:cs="Times New Roman"/>
        </w:rPr>
        <w:t>).</w:t>
      </w:r>
    </w:p>
    <w:p w14:paraId="395E52AD" w14:textId="5994A2B1" w:rsidR="00B2108E" w:rsidRDefault="00B2108E" w:rsidP="00DE5487">
      <w:pPr>
        <w:rPr>
          <w:rFonts w:ascii="Times New Roman" w:hAnsi="Times New Roman" w:cs="Times New Roman"/>
        </w:rPr>
      </w:pPr>
      <w:r>
        <w:rPr>
          <w:rFonts w:ascii="Times New Roman" w:hAnsi="Times New Roman" w:cs="Times New Roman"/>
        </w:rPr>
        <w:t>Subsection 43(1)</w:t>
      </w:r>
      <w:r w:rsidR="00EB5064">
        <w:rPr>
          <w:rFonts w:ascii="Times New Roman" w:hAnsi="Times New Roman" w:cs="Times New Roman"/>
        </w:rPr>
        <w:t xml:space="preserve"> of the Act</w:t>
      </w:r>
      <w:r>
        <w:rPr>
          <w:rFonts w:ascii="Times New Roman" w:hAnsi="Times New Roman" w:cs="Times New Roman"/>
        </w:rPr>
        <w:t xml:space="preserve"> provides that: </w:t>
      </w:r>
    </w:p>
    <w:p w14:paraId="72969A80" w14:textId="77777777" w:rsidR="00B2108E" w:rsidRDefault="00B2108E" w:rsidP="00ED39EF">
      <w:pPr>
        <w:ind w:left="720"/>
        <w:rPr>
          <w:rFonts w:ascii="Times New Roman" w:hAnsi="Times New Roman" w:cs="Times New Roman"/>
        </w:rPr>
      </w:pPr>
      <w:r w:rsidRPr="00B2108E">
        <w:rPr>
          <w:rFonts w:ascii="Times New Roman" w:hAnsi="Times New Roman" w:cs="Times New Roman"/>
        </w:rPr>
        <w:t>The ACMA may, by notice in writing given to a commercial television</w:t>
      </w:r>
      <w:r>
        <w:rPr>
          <w:rFonts w:ascii="Times New Roman" w:hAnsi="Times New Roman" w:cs="Times New Roman"/>
        </w:rPr>
        <w:t xml:space="preserve"> </w:t>
      </w:r>
      <w:r w:rsidRPr="00B2108E">
        <w:rPr>
          <w:rFonts w:ascii="Times New Roman" w:hAnsi="Times New Roman" w:cs="Times New Roman"/>
        </w:rPr>
        <w:t>broadcasting licensee or a commercial radio broadcasting licensee, vary or revoke a</w:t>
      </w:r>
      <w:r>
        <w:rPr>
          <w:rFonts w:ascii="Times New Roman" w:hAnsi="Times New Roman" w:cs="Times New Roman"/>
        </w:rPr>
        <w:t xml:space="preserve"> </w:t>
      </w:r>
      <w:r w:rsidRPr="00B2108E">
        <w:rPr>
          <w:rFonts w:ascii="Times New Roman" w:hAnsi="Times New Roman" w:cs="Times New Roman"/>
        </w:rPr>
        <w:t>condition of the licence or impose an additional condition on the licence.</w:t>
      </w:r>
    </w:p>
    <w:p w14:paraId="0EEC0C2D" w14:textId="65FAAD52" w:rsidR="00F934C5" w:rsidRDefault="00F934C5" w:rsidP="00F934C5">
      <w:pPr>
        <w:rPr>
          <w:rFonts w:ascii="Times New Roman" w:hAnsi="Times New Roman" w:cs="Times New Roman"/>
        </w:rPr>
      </w:pPr>
      <w:r w:rsidRPr="00372E44">
        <w:rPr>
          <w:rFonts w:ascii="Times New Roman" w:hAnsi="Times New Roman" w:cs="Times New Roman"/>
        </w:rPr>
        <w:t>Subsection 33(3) of the AIA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329F9F28" w14:textId="57920431"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 xml:space="preserve">of the </w:t>
      </w:r>
      <w:r w:rsidR="006878D0">
        <w:rPr>
          <w:rFonts w:ascii="Times New Roman" w:hAnsi="Times New Roman" w:cs="Times New Roman"/>
          <w:b/>
        </w:rPr>
        <w:t>I</w:t>
      </w:r>
      <w:r w:rsidRPr="00C57E29">
        <w:rPr>
          <w:rFonts w:ascii="Times New Roman" w:hAnsi="Times New Roman" w:cs="Times New Roman"/>
          <w:b/>
        </w:rPr>
        <w:t>nstrument</w:t>
      </w:r>
    </w:p>
    <w:p w14:paraId="63C3D253" w14:textId="639BF1E3" w:rsidR="00ED39EF" w:rsidRPr="00E7747A" w:rsidRDefault="00E75DB8" w:rsidP="004D2843">
      <w:pPr>
        <w:rPr>
          <w:rFonts w:ascii="Times New Roman" w:hAnsi="Times New Roman" w:cs="Times New Roman"/>
          <w:spacing w:val="-4"/>
        </w:rPr>
      </w:pPr>
      <w:r>
        <w:rPr>
          <w:rFonts w:ascii="Times New Roman" w:hAnsi="Times New Roman" w:cs="Times New Roman"/>
          <w:spacing w:val="-4"/>
        </w:rPr>
        <w:t>T</w:t>
      </w:r>
      <w:r w:rsidR="009B3E87" w:rsidRPr="00E7747A">
        <w:rPr>
          <w:rFonts w:ascii="Times New Roman" w:hAnsi="Times New Roman" w:cs="Times New Roman"/>
          <w:spacing w:val="-4"/>
        </w:rPr>
        <w:t xml:space="preserve">he </w:t>
      </w:r>
      <w:r w:rsidR="006878D0" w:rsidRPr="00E7747A">
        <w:rPr>
          <w:rFonts w:ascii="Times New Roman" w:hAnsi="Times New Roman" w:cs="Times New Roman"/>
          <w:spacing w:val="-4"/>
        </w:rPr>
        <w:t>I</w:t>
      </w:r>
      <w:r w:rsidR="009B3E87" w:rsidRPr="00E7747A">
        <w:rPr>
          <w:rFonts w:ascii="Times New Roman" w:hAnsi="Times New Roman" w:cs="Times New Roman"/>
          <w:spacing w:val="-4"/>
        </w:rPr>
        <w:t xml:space="preserve">nstrument repeals the </w:t>
      </w:r>
      <w:r w:rsidR="009B3E87" w:rsidRPr="00E7747A">
        <w:rPr>
          <w:rFonts w:ascii="Times New Roman" w:hAnsi="Times New Roman" w:cs="Times New Roman"/>
          <w:i/>
          <w:iCs/>
          <w:spacing w:val="-4"/>
        </w:rPr>
        <w:t xml:space="preserve">Broadcasting Services (Regional Commercial Radio – Material of Local Significance) Licence Condition 2014 </w:t>
      </w:r>
      <w:r w:rsidR="00FC6FB1" w:rsidRPr="00E7747A">
        <w:rPr>
          <w:rFonts w:ascii="Times New Roman" w:hAnsi="Times New Roman" w:cs="Times New Roman"/>
          <w:spacing w:val="-4"/>
        </w:rPr>
        <w:t>(</w:t>
      </w:r>
      <w:r w:rsidR="00DE5487" w:rsidRPr="00E7747A">
        <w:rPr>
          <w:rFonts w:ascii="Times New Roman" w:hAnsi="Times New Roman" w:cs="Times New Roman"/>
          <w:spacing w:val="-4"/>
        </w:rPr>
        <w:t xml:space="preserve">the </w:t>
      </w:r>
      <w:r w:rsidR="00FC6FB1" w:rsidRPr="00E7747A">
        <w:rPr>
          <w:rFonts w:ascii="Times New Roman" w:hAnsi="Times New Roman" w:cs="Times New Roman"/>
          <w:b/>
          <w:spacing w:val="-4"/>
        </w:rPr>
        <w:t>2014 Licence Condition</w:t>
      </w:r>
      <w:r w:rsidR="00591170" w:rsidRPr="00E7747A">
        <w:rPr>
          <w:rFonts w:ascii="Times New Roman" w:hAnsi="Times New Roman" w:cs="Times New Roman"/>
          <w:spacing w:val="-4"/>
        </w:rPr>
        <w:t>) and</w:t>
      </w:r>
      <w:r w:rsidR="003E6CDD" w:rsidRPr="00E7747A">
        <w:rPr>
          <w:rFonts w:ascii="Times New Roman" w:hAnsi="Times New Roman" w:cs="Times New Roman"/>
          <w:spacing w:val="-4"/>
        </w:rPr>
        <w:t xml:space="preserve"> </w:t>
      </w:r>
      <w:r w:rsidR="00C73FA1" w:rsidRPr="00E7747A">
        <w:rPr>
          <w:rFonts w:ascii="Times New Roman" w:hAnsi="Times New Roman" w:cs="Times New Roman"/>
          <w:spacing w:val="-4"/>
        </w:rPr>
        <w:t xml:space="preserve">remakes </w:t>
      </w:r>
      <w:r w:rsidR="00B054B3" w:rsidRPr="00E7747A">
        <w:rPr>
          <w:rFonts w:ascii="Times New Roman" w:hAnsi="Times New Roman" w:cs="Times New Roman"/>
          <w:spacing w:val="-4"/>
        </w:rPr>
        <w:t>a new</w:t>
      </w:r>
      <w:r w:rsidR="003E6CDD" w:rsidRPr="00E7747A">
        <w:rPr>
          <w:rFonts w:ascii="Times New Roman" w:hAnsi="Times New Roman" w:cs="Times New Roman"/>
          <w:spacing w:val="-4"/>
        </w:rPr>
        <w:t xml:space="preserve"> licence condition</w:t>
      </w:r>
      <w:r w:rsidR="00B054B3" w:rsidRPr="00E7747A">
        <w:rPr>
          <w:rFonts w:ascii="Times New Roman" w:hAnsi="Times New Roman" w:cs="Times New Roman"/>
          <w:spacing w:val="-4"/>
        </w:rPr>
        <w:t xml:space="preserve"> in similar terms</w:t>
      </w:r>
      <w:r w:rsidR="001214E8" w:rsidRPr="00E7747A">
        <w:rPr>
          <w:rFonts w:ascii="Times New Roman" w:hAnsi="Times New Roman" w:cs="Times New Roman"/>
          <w:spacing w:val="-4"/>
        </w:rPr>
        <w:t>. The Instrument is</w:t>
      </w:r>
      <w:r w:rsidR="005A72C9" w:rsidRPr="00E7747A">
        <w:rPr>
          <w:rFonts w:ascii="Times New Roman" w:hAnsi="Times New Roman" w:cs="Times New Roman"/>
          <w:spacing w:val="-4"/>
        </w:rPr>
        <w:t xml:space="preserve"> made pursuant to </w:t>
      </w:r>
      <w:r w:rsidR="00E6241A" w:rsidRPr="00E7747A">
        <w:rPr>
          <w:rFonts w:ascii="Times New Roman" w:hAnsi="Times New Roman" w:cs="Times New Roman"/>
          <w:spacing w:val="-4"/>
        </w:rPr>
        <w:t>subsection 43</w:t>
      </w:r>
      <w:proofErr w:type="gramStart"/>
      <w:r w:rsidR="00E6241A" w:rsidRPr="00E7747A">
        <w:rPr>
          <w:rFonts w:ascii="Times New Roman" w:hAnsi="Times New Roman" w:cs="Times New Roman"/>
          <w:spacing w:val="-4"/>
        </w:rPr>
        <w:t>C(</w:t>
      </w:r>
      <w:proofErr w:type="gramEnd"/>
      <w:r w:rsidR="00E6241A" w:rsidRPr="00E7747A">
        <w:rPr>
          <w:rFonts w:ascii="Times New Roman" w:hAnsi="Times New Roman" w:cs="Times New Roman"/>
          <w:spacing w:val="-4"/>
        </w:rPr>
        <w:t xml:space="preserve">1) of the Act </w:t>
      </w:r>
      <w:r w:rsidR="001214E8" w:rsidRPr="00E7747A">
        <w:rPr>
          <w:rFonts w:ascii="Times New Roman" w:hAnsi="Times New Roman" w:cs="Times New Roman"/>
          <w:spacing w:val="-4"/>
        </w:rPr>
        <w:t>is made without substantive change to the repealed 2014 Licence Condition</w:t>
      </w:r>
      <w:r w:rsidR="00FC6FB1" w:rsidRPr="00E7747A">
        <w:rPr>
          <w:rFonts w:ascii="Times New Roman" w:hAnsi="Times New Roman" w:cs="Times New Roman"/>
          <w:spacing w:val="-4"/>
        </w:rPr>
        <w:t>.</w:t>
      </w:r>
      <w:r w:rsidR="008C1886" w:rsidRPr="00E7747A">
        <w:rPr>
          <w:rFonts w:ascii="Times New Roman" w:hAnsi="Times New Roman" w:cs="Times New Roman"/>
          <w:spacing w:val="-4"/>
        </w:rPr>
        <w:t xml:space="preserve"> </w:t>
      </w:r>
    </w:p>
    <w:p w14:paraId="67F4CD22" w14:textId="407DC259" w:rsidR="00AA573C" w:rsidRDefault="00AA573C" w:rsidP="004D2843">
      <w:pPr>
        <w:rPr>
          <w:rFonts w:ascii="Times New Roman" w:hAnsi="Times New Roman" w:cs="Times New Roman"/>
        </w:rPr>
      </w:pPr>
      <w:r w:rsidRPr="008403F9">
        <w:rPr>
          <w:rFonts w:ascii="Times New Roman" w:hAnsi="Times New Roman" w:cs="Times New Roman"/>
        </w:rPr>
        <w:t>The ACMA has made th</w:t>
      </w:r>
      <w:r>
        <w:rPr>
          <w:rFonts w:ascii="Times New Roman" w:hAnsi="Times New Roman" w:cs="Times New Roman"/>
        </w:rPr>
        <w:t xml:space="preserve">e Instrument </w:t>
      </w:r>
      <w:r w:rsidRPr="008403F9">
        <w:rPr>
          <w:rFonts w:ascii="Times New Roman" w:hAnsi="Times New Roman" w:cs="Times New Roman"/>
        </w:rPr>
        <w:t>because the 201</w:t>
      </w:r>
      <w:r>
        <w:rPr>
          <w:rFonts w:ascii="Times New Roman" w:hAnsi="Times New Roman" w:cs="Times New Roman"/>
        </w:rPr>
        <w:t>4</w:t>
      </w:r>
      <w:r w:rsidRPr="008403F9">
        <w:rPr>
          <w:rFonts w:ascii="Times New Roman" w:hAnsi="Times New Roman" w:cs="Times New Roman"/>
        </w:rPr>
        <w:t xml:space="preserve"> </w:t>
      </w:r>
      <w:r>
        <w:rPr>
          <w:rFonts w:ascii="Times New Roman" w:hAnsi="Times New Roman" w:cs="Times New Roman"/>
        </w:rPr>
        <w:t xml:space="preserve">Licence Condition </w:t>
      </w:r>
      <w:r w:rsidRPr="008403F9">
        <w:rPr>
          <w:rFonts w:ascii="Times New Roman" w:hAnsi="Times New Roman" w:cs="Times New Roman"/>
        </w:rPr>
        <w:t xml:space="preserve">was due to </w:t>
      </w:r>
      <w:r w:rsidR="004F35F4">
        <w:rPr>
          <w:rFonts w:ascii="Times New Roman" w:hAnsi="Times New Roman" w:cs="Times New Roman"/>
        </w:rPr>
        <w:t>‘</w:t>
      </w:r>
      <w:r w:rsidRPr="008403F9">
        <w:rPr>
          <w:rFonts w:ascii="Times New Roman" w:hAnsi="Times New Roman" w:cs="Times New Roman"/>
        </w:rPr>
        <w:t>sunset</w:t>
      </w:r>
      <w:r w:rsidR="004F35F4">
        <w:rPr>
          <w:rFonts w:ascii="Times New Roman" w:hAnsi="Times New Roman" w:cs="Times New Roman"/>
        </w:rPr>
        <w:t>’</w:t>
      </w:r>
      <w:r w:rsidRPr="008403F9">
        <w:rPr>
          <w:rFonts w:ascii="Times New Roman" w:hAnsi="Times New Roman" w:cs="Times New Roman"/>
        </w:rPr>
        <w:t xml:space="preserve"> (i.e. be automatically repealed) on 1 </w:t>
      </w:r>
      <w:r>
        <w:rPr>
          <w:rFonts w:ascii="Times New Roman" w:hAnsi="Times New Roman" w:cs="Times New Roman"/>
        </w:rPr>
        <w:t xml:space="preserve">October </w:t>
      </w:r>
      <w:r w:rsidRPr="008403F9">
        <w:rPr>
          <w:rFonts w:ascii="Times New Roman" w:hAnsi="Times New Roman" w:cs="Times New Roman"/>
        </w:rPr>
        <w:t xml:space="preserve">2024, in accordance with Part 4 of Chapter 3 of the </w:t>
      </w:r>
      <w:r w:rsidRPr="00A54F46">
        <w:rPr>
          <w:rFonts w:ascii="Times New Roman" w:hAnsi="Times New Roman" w:cs="Times New Roman"/>
          <w:i/>
          <w:iCs/>
        </w:rPr>
        <w:t>Legislation Act 2003</w:t>
      </w:r>
      <w:r w:rsidRPr="008403F9">
        <w:rPr>
          <w:rFonts w:ascii="Times New Roman" w:hAnsi="Times New Roman" w:cs="Times New Roman"/>
        </w:rPr>
        <w:t xml:space="preserve"> (</w:t>
      </w:r>
      <w:r w:rsidRPr="00E7747A">
        <w:rPr>
          <w:rFonts w:ascii="Times New Roman" w:hAnsi="Times New Roman" w:cs="Times New Roman"/>
        </w:rPr>
        <w:t xml:space="preserve">the </w:t>
      </w:r>
      <w:r w:rsidRPr="00A54F46">
        <w:rPr>
          <w:rFonts w:ascii="Times New Roman" w:hAnsi="Times New Roman" w:cs="Times New Roman"/>
          <w:b/>
          <w:bCs/>
        </w:rPr>
        <w:t>LA</w:t>
      </w:r>
      <w:r w:rsidRPr="008403F9">
        <w:rPr>
          <w:rFonts w:ascii="Times New Roman" w:hAnsi="Times New Roman" w:cs="Times New Roman"/>
        </w:rPr>
        <w:t xml:space="preserve">). Following review, and consultation as described below, the ACMA formed the view that the </w:t>
      </w:r>
      <w:r>
        <w:rPr>
          <w:rFonts w:ascii="Times New Roman" w:hAnsi="Times New Roman" w:cs="Times New Roman"/>
        </w:rPr>
        <w:t>2014 Licence Condition</w:t>
      </w:r>
      <w:r w:rsidRPr="008403F9">
        <w:rPr>
          <w:rFonts w:ascii="Times New Roman" w:hAnsi="Times New Roman" w:cs="Times New Roman"/>
        </w:rPr>
        <w:t xml:space="preserve"> was operating effectively and </w:t>
      </w:r>
      <w:proofErr w:type="gramStart"/>
      <w:r w:rsidRPr="008403F9">
        <w:rPr>
          <w:rFonts w:ascii="Times New Roman" w:hAnsi="Times New Roman" w:cs="Times New Roman"/>
        </w:rPr>
        <w:t>efficiently, and</w:t>
      </w:r>
      <w:proofErr w:type="gramEnd"/>
      <w:r w:rsidRPr="008403F9">
        <w:rPr>
          <w:rFonts w:ascii="Times New Roman" w:hAnsi="Times New Roman" w:cs="Times New Roman"/>
        </w:rPr>
        <w:t xml:space="preserve"> continued to form a necessary and useful part of the legislative framework. </w:t>
      </w:r>
    </w:p>
    <w:p w14:paraId="2F74B4B5" w14:textId="0BD7C58A" w:rsidR="001D253B" w:rsidRDefault="00A47247" w:rsidP="009B3E87">
      <w:pPr>
        <w:rPr>
          <w:rFonts w:ascii="Times New Roman" w:hAnsi="Times New Roman" w:cs="Times New Roman"/>
        </w:rPr>
      </w:pPr>
      <w:r>
        <w:rPr>
          <w:rFonts w:ascii="Times New Roman" w:hAnsi="Times New Roman" w:cs="Times New Roman"/>
        </w:rPr>
        <w:t>S</w:t>
      </w:r>
      <w:r w:rsidR="00ED39EF">
        <w:rPr>
          <w:rFonts w:ascii="Times New Roman" w:hAnsi="Times New Roman" w:cs="Times New Roman"/>
        </w:rPr>
        <w:t>ection 43C of the Act</w:t>
      </w:r>
      <w:r>
        <w:rPr>
          <w:rFonts w:ascii="Times New Roman" w:hAnsi="Times New Roman" w:cs="Times New Roman"/>
        </w:rPr>
        <w:t xml:space="preserve"> </w:t>
      </w:r>
      <w:r w:rsidR="00ED39EF">
        <w:rPr>
          <w:rFonts w:ascii="Times New Roman" w:hAnsi="Times New Roman" w:cs="Times New Roman"/>
        </w:rPr>
        <w:t>require</w:t>
      </w:r>
      <w:r>
        <w:rPr>
          <w:rFonts w:ascii="Times New Roman" w:hAnsi="Times New Roman" w:cs="Times New Roman"/>
        </w:rPr>
        <w:t>s the ACMA</w:t>
      </w:r>
      <w:r w:rsidR="00ED39EF">
        <w:rPr>
          <w:rFonts w:ascii="Times New Roman" w:hAnsi="Times New Roman" w:cs="Times New Roman"/>
        </w:rPr>
        <w:t xml:space="preserve"> </w:t>
      </w:r>
      <w:r w:rsidR="009B3E87">
        <w:rPr>
          <w:rFonts w:ascii="Times New Roman" w:hAnsi="Times New Roman" w:cs="Times New Roman"/>
        </w:rPr>
        <w:t xml:space="preserve">to ensure </w:t>
      </w:r>
      <w:r>
        <w:rPr>
          <w:rFonts w:ascii="Times New Roman" w:hAnsi="Times New Roman" w:cs="Times New Roman"/>
        </w:rPr>
        <w:t xml:space="preserve">that </w:t>
      </w:r>
      <w:r w:rsidR="009B3E87">
        <w:rPr>
          <w:rFonts w:ascii="Times New Roman" w:hAnsi="Times New Roman" w:cs="Times New Roman"/>
        </w:rPr>
        <w:t>there is in force</w:t>
      </w:r>
      <w:r w:rsidR="001D253B">
        <w:rPr>
          <w:rFonts w:ascii="Times New Roman" w:hAnsi="Times New Roman" w:cs="Times New Roman"/>
        </w:rPr>
        <w:t xml:space="preserve">, at all times, </w:t>
      </w:r>
      <w:r w:rsidR="009B3E87">
        <w:rPr>
          <w:rFonts w:ascii="Times New Roman" w:hAnsi="Times New Roman" w:cs="Times New Roman"/>
        </w:rPr>
        <w:t xml:space="preserve">a </w:t>
      </w:r>
      <w:r>
        <w:rPr>
          <w:rFonts w:ascii="Times New Roman" w:hAnsi="Times New Roman" w:cs="Times New Roman"/>
        </w:rPr>
        <w:t xml:space="preserve">licence </w:t>
      </w:r>
      <w:r w:rsidR="009B3E87">
        <w:rPr>
          <w:rFonts w:ascii="Times New Roman" w:hAnsi="Times New Roman" w:cs="Times New Roman"/>
        </w:rPr>
        <w:t xml:space="preserve">condition that has the effect of requiring the licensee of a regional commercial radio broadcasting </w:t>
      </w:r>
      <w:r w:rsidR="001D253B">
        <w:rPr>
          <w:rFonts w:ascii="Times New Roman" w:hAnsi="Times New Roman" w:cs="Times New Roman"/>
        </w:rPr>
        <w:t>licence to broadcast, during daytime hours each business day, at least the applicable number of hours of material of local significance</w:t>
      </w:r>
      <w:r w:rsidR="00C73FA1">
        <w:rPr>
          <w:rFonts w:ascii="Times New Roman" w:hAnsi="Times New Roman" w:cs="Times New Roman"/>
        </w:rPr>
        <w:t>.</w:t>
      </w:r>
    </w:p>
    <w:p w14:paraId="73E87E09" w14:textId="67BF027A" w:rsidR="0057211C" w:rsidRDefault="0057211C" w:rsidP="009B3E87">
      <w:pPr>
        <w:rPr>
          <w:rFonts w:ascii="Times New Roman" w:hAnsi="Times New Roman" w:cs="Times New Roman"/>
        </w:rPr>
      </w:pPr>
      <w:r w:rsidRPr="008403F9">
        <w:rPr>
          <w:rFonts w:ascii="Times New Roman" w:hAnsi="Times New Roman" w:cs="Times New Roman"/>
        </w:rPr>
        <w:t xml:space="preserve">Accordingly, the ACMA has remade the </w:t>
      </w:r>
      <w:r>
        <w:rPr>
          <w:rFonts w:ascii="Times New Roman" w:hAnsi="Times New Roman" w:cs="Times New Roman"/>
        </w:rPr>
        <w:t xml:space="preserve">2014 Licence Condition </w:t>
      </w:r>
      <w:r w:rsidRPr="008403F9">
        <w:rPr>
          <w:rFonts w:ascii="Times New Roman" w:hAnsi="Times New Roman" w:cs="Times New Roman"/>
        </w:rPr>
        <w:t xml:space="preserve">by making the </w:t>
      </w:r>
      <w:r>
        <w:rPr>
          <w:rFonts w:ascii="Times New Roman" w:hAnsi="Times New Roman" w:cs="Times New Roman"/>
        </w:rPr>
        <w:t>Instrument</w:t>
      </w:r>
      <w:r w:rsidRPr="008403F9">
        <w:rPr>
          <w:rFonts w:ascii="Times New Roman" w:hAnsi="Times New Roman" w:cs="Times New Roman"/>
        </w:rPr>
        <w:t>, without any significant changes, so that its on-going effect is preserved.</w:t>
      </w:r>
    </w:p>
    <w:p w14:paraId="4CA2D40C" w14:textId="0F68D6BB" w:rsidR="003E6CDD" w:rsidRDefault="002B4AC2" w:rsidP="009B3E87">
      <w:pPr>
        <w:rPr>
          <w:rFonts w:ascii="Times New Roman" w:hAnsi="Times New Roman" w:cs="Times New Roman"/>
        </w:rPr>
      </w:pPr>
      <w:r>
        <w:rPr>
          <w:rFonts w:ascii="Times New Roman" w:hAnsi="Times New Roman" w:cs="Times New Roman"/>
        </w:rPr>
        <w:t xml:space="preserve">Section 43C of the Act specifies that a licence condition made by the ACMA in accordance with that section must define </w:t>
      </w:r>
      <w:r>
        <w:rPr>
          <w:rFonts w:ascii="Times New Roman" w:hAnsi="Times New Roman" w:cs="Times New Roman"/>
          <w:b/>
          <w:bCs/>
          <w:i/>
          <w:iCs/>
        </w:rPr>
        <w:t>material of local significance</w:t>
      </w:r>
      <w:r>
        <w:rPr>
          <w:rFonts w:ascii="Times New Roman" w:hAnsi="Times New Roman" w:cs="Times New Roman"/>
        </w:rPr>
        <w:t xml:space="preserve">, and that this meaning must be broad enough to cover any material that a licensee is required to broadcast in order to meet the minimum service standards for local news and information, set out in section 61CD of the </w:t>
      </w:r>
      <w:r w:rsidR="00C2510B">
        <w:rPr>
          <w:rFonts w:ascii="Times New Roman" w:hAnsi="Times New Roman" w:cs="Times New Roman"/>
        </w:rPr>
        <w:t>Act</w:t>
      </w:r>
      <w:r>
        <w:rPr>
          <w:rFonts w:ascii="Times New Roman" w:hAnsi="Times New Roman" w:cs="Times New Roman"/>
        </w:rPr>
        <w:t xml:space="preserve">. </w:t>
      </w:r>
    </w:p>
    <w:p w14:paraId="1B1DF093" w14:textId="475A80EC" w:rsidR="008C1886" w:rsidRDefault="002B4AC2" w:rsidP="008C1886">
      <w:pPr>
        <w:rPr>
          <w:rFonts w:ascii="Times New Roman" w:hAnsi="Times New Roman" w:cs="Times New Roman"/>
        </w:rPr>
      </w:pPr>
      <w:r>
        <w:rPr>
          <w:rFonts w:ascii="Times New Roman" w:hAnsi="Times New Roman" w:cs="Times New Roman"/>
        </w:rPr>
        <w:t xml:space="preserve">Section 43C of the Act specifies that the </w:t>
      </w:r>
      <w:r>
        <w:rPr>
          <w:rFonts w:ascii="Times New Roman" w:hAnsi="Times New Roman" w:cs="Times New Roman"/>
          <w:b/>
          <w:bCs/>
          <w:i/>
          <w:iCs/>
        </w:rPr>
        <w:t>applicable number</w:t>
      </w:r>
      <w:r w:rsidRPr="00C73FA1">
        <w:rPr>
          <w:rFonts w:ascii="Times New Roman" w:hAnsi="Times New Roman" w:cs="Times New Roman"/>
        </w:rPr>
        <w:t xml:space="preserve"> </w:t>
      </w:r>
      <w:r w:rsidR="003E6CDD" w:rsidRPr="00C73FA1">
        <w:rPr>
          <w:rFonts w:ascii="Times New Roman" w:hAnsi="Times New Roman" w:cs="Times New Roman"/>
        </w:rPr>
        <w:t>of hours</w:t>
      </w:r>
      <w:r w:rsidR="003E6CDD">
        <w:rPr>
          <w:rFonts w:ascii="Times New Roman" w:hAnsi="Times New Roman" w:cs="Times New Roman"/>
        </w:rPr>
        <w:t xml:space="preserve"> of material of local significance is either 4.5, or another number declared by the Minister in a legislative instrument. Under the </w:t>
      </w:r>
      <w:r w:rsidR="003E6CDD" w:rsidRPr="00C73FA1">
        <w:rPr>
          <w:rFonts w:ascii="Times New Roman" w:hAnsi="Times New Roman" w:cs="Times New Roman"/>
          <w:i/>
          <w:iCs/>
        </w:rPr>
        <w:lastRenderedPageBreak/>
        <w:t>Broadcasting (Hours of Local Content) Declaration No. 1 of 2017</w:t>
      </w:r>
      <w:r w:rsidR="003E6CDD">
        <w:rPr>
          <w:rFonts w:ascii="Times New Roman" w:hAnsi="Times New Roman" w:cs="Times New Roman"/>
        </w:rPr>
        <w:t xml:space="preserve"> declared by the Minister in accordance with section 43C, t</w:t>
      </w:r>
      <w:r w:rsidR="008C1886">
        <w:rPr>
          <w:rFonts w:ascii="Times New Roman" w:hAnsi="Times New Roman" w:cs="Times New Roman"/>
        </w:rPr>
        <w:t>he applicable number of hours of material local significance are:</w:t>
      </w:r>
    </w:p>
    <w:p w14:paraId="66A30088" w14:textId="5FA389B8" w:rsidR="008C1886" w:rsidRDefault="008C1886" w:rsidP="008C1886">
      <w:pPr>
        <w:pStyle w:val="ListParagraph"/>
        <w:numPr>
          <w:ilvl w:val="0"/>
          <w:numId w:val="17"/>
        </w:numPr>
        <w:rPr>
          <w:rFonts w:ascii="Times New Roman" w:hAnsi="Times New Roman" w:cs="Times New Roman"/>
        </w:rPr>
      </w:pPr>
      <w:r>
        <w:rPr>
          <w:rFonts w:ascii="Times New Roman" w:hAnsi="Times New Roman" w:cs="Times New Roman"/>
        </w:rPr>
        <w:t xml:space="preserve">30 minutes for small licences (serving a licence area population of </w:t>
      </w:r>
      <w:r w:rsidR="003E6CDD">
        <w:rPr>
          <w:rFonts w:ascii="Times New Roman" w:hAnsi="Times New Roman" w:cs="Times New Roman"/>
        </w:rPr>
        <w:t xml:space="preserve">fewer </w:t>
      </w:r>
      <w:r>
        <w:rPr>
          <w:rFonts w:ascii="Times New Roman" w:hAnsi="Times New Roman" w:cs="Times New Roman"/>
        </w:rPr>
        <w:t>than 30,000 people)</w:t>
      </w:r>
    </w:p>
    <w:p w14:paraId="1658460A" w14:textId="77777777" w:rsidR="008C1886" w:rsidRDefault="008C1886" w:rsidP="008C1886">
      <w:pPr>
        <w:pStyle w:val="ListParagraph"/>
        <w:numPr>
          <w:ilvl w:val="0"/>
          <w:numId w:val="17"/>
        </w:numPr>
        <w:rPr>
          <w:rFonts w:ascii="Times New Roman" w:hAnsi="Times New Roman" w:cs="Times New Roman"/>
        </w:rPr>
      </w:pPr>
      <w:r>
        <w:rPr>
          <w:rFonts w:ascii="Times New Roman" w:hAnsi="Times New Roman" w:cs="Times New Roman"/>
        </w:rPr>
        <w:t>3 hours for all other licences.</w:t>
      </w:r>
    </w:p>
    <w:p w14:paraId="01173E68" w14:textId="52A04301" w:rsidR="00805358" w:rsidRDefault="00025ACE" w:rsidP="001D253B">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w:t>
      </w:r>
      <w:r w:rsidR="006878D0">
        <w:rPr>
          <w:rFonts w:ascii="Times New Roman" w:hAnsi="Times New Roman" w:cs="Times New Roman"/>
        </w:rPr>
        <w:t>I</w:t>
      </w:r>
      <w:r>
        <w:rPr>
          <w:rFonts w:ascii="Times New Roman" w:hAnsi="Times New Roman" w:cs="Times New Roman"/>
        </w:rPr>
        <w:t xml:space="preserve">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1BE0F330" w:rsidR="00025ACE" w:rsidRPr="000B4B6C" w:rsidRDefault="00805358" w:rsidP="004D2843">
      <w:pPr>
        <w:rPr>
          <w:rFonts w:ascii="Times New Roman" w:hAnsi="Times New Roman" w:cs="Times New Roman"/>
        </w:rPr>
      </w:pPr>
      <w:r>
        <w:rPr>
          <w:rFonts w:ascii="Times New Roman" w:hAnsi="Times New Roman" w:cs="Times New Roman"/>
        </w:rPr>
        <w:t xml:space="preserve">The </w:t>
      </w:r>
      <w:r w:rsidR="004F2C3B">
        <w:rPr>
          <w:rFonts w:ascii="Times New Roman" w:hAnsi="Times New Roman" w:cs="Times New Roman"/>
        </w:rPr>
        <w:t>I</w:t>
      </w:r>
      <w:r>
        <w:rPr>
          <w:rFonts w:ascii="Times New Roman" w:hAnsi="Times New Roman" w:cs="Times New Roman"/>
        </w:rPr>
        <w:t xml:space="preserve">nstrument is a </w:t>
      </w:r>
      <w:r w:rsidR="009B3E87">
        <w:rPr>
          <w:rFonts w:ascii="Times New Roman" w:hAnsi="Times New Roman" w:cs="Times New Roman"/>
        </w:rPr>
        <w:t xml:space="preserve">disallowable </w:t>
      </w:r>
      <w:r w:rsidR="00065037">
        <w:rPr>
          <w:rFonts w:ascii="Times New Roman" w:hAnsi="Times New Roman" w:cs="Times New Roman"/>
        </w:rPr>
        <w:t>legisl</w:t>
      </w:r>
      <w:r>
        <w:rPr>
          <w:rFonts w:ascii="Times New Roman" w:hAnsi="Times New Roman" w:cs="Times New Roman"/>
        </w:rPr>
        <w:t xml:space="preserve">ative instrument for the purposes of the </w:t>
      </w:r>
      <w:r w:rsidR="00696659" w:rsidRPr="00C83BBE" w:rsidDel="003C6619">
        <w:rPr>
          <w:rFonts w:ascii="Times New Roman" w:hAnsi="Times New Roman" w:cs="Times New Roman"/>
        </w:rPr>
        <w:t>LA</w:t>
      </w:r>
      <w:r w:rsidR="002034BA">
        <w:rPr>
          <w:rFonts w:ascii="Times New Roman" w:hAnsi="Times New Roman" w:cs="Times New Roman"/>
        </w:rPr>
        <w:t>.</w:t>
      </w:r>
    </w:p>
    <w:p w14:paraId="6A2E8396" w14:textId="77777777" w:rsidR="00BB076E" w:rsidRDefault="00BB076E" w:rsidP="004D2843">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32AE965D" w14:textId="15D4FC7C" w:rsidR="00A53C29" w:rsidRPr="002D0405" w:rsidRDefault="00A53C29" w:rsidP="0052687A">
      <w:pPr>
        <w:rPr>
          <w:rFonts w:ascii="Times New Roman" w:hAnsi="Times New Roman" w:cs="Times New Roman"/>
          <w:iCs/>
        </w:rPr>
      </w:pPr>
      <w:r>
        <w:rPr>
          <w:rFonts w:ascii="Times New Roman" w:hAnsi="Times New Roman" w:cs="Times New Roman"/>
        </w:rPr>
        <w:t xml:space="preserve">The </w:t>
      </w:r>
      <w:r w:rsidR="004F2C3B">
        <w:rPr>
          <w:rFonts w:ascii="Times New Roman" w:hAnsi="Times New Roman" w:cs="Times New Roman"/>
        </w:rPr>
        <w:t>I</w:t>
      </w:r>
      <w:r>
        <w:rPr>
          <w:rFonts w:ascii="Times New Roman" w:hAnsi="Times New Roman" w:cs="Times New Roman"/>
        </w:rPr>
        <w:t xml:space="preserve">nstrument </w:t>
      </w:r>
      <w:r w:rsidR="004851F9" w:rsidRPr="004851F9">
        <w:rPr>
          <w:rFonts w:ascii="Times New Roman" w:hAnsi="Times New Roman" w:cs="Times New Roman"/>
          <w:iCs/>
        </w:rPr>
        <w:t>incorporates the following Act and legislative instrument (including by the adoption of definitions)</w:t>
      </w:r>
      <w:r>
        <w:rPr>
          <w:rFonts w:ascii="Times New Roman" w:hAnsi="Times New Roman" w:cs="Times New Roman"/>
        </w:rPr>
        <w:t xml:space="preserve"> by reference</w:t>
      </w:r>
      <w:r w:rsidR="004851F9" w:rsidRPr="004851F9">
        <w:rPr>
          <w:rFonts w:ascii="Times New Roman" w:hAnsi="Times New Roman" w:cs="Times New Roman"/>
          <w:iCs/>
        </w:rPr>
        <w:t>:</w:t>
      </w:r>
    </w:p>
    <w:p w14:paraId="3D37EC70" w14:textId="77777777" w:rsidR="004851F9" w:rsidRDefault="004851F9" w:rsidP="004851F9">
      <w:pPr>
        <w:pStyle w:val="ListParagraph"/>
        <w:numPr>
          <w:ilvl w:val="0"/>
          <w:numId w:val="20"/>
        </w:numPr>
        <w:rPr>
          <w:rFonts w:ascii="Times New Roman" w:hAnsi="Times New Roman" w:cs="Times New Roman"/>
          <w:iCs/>
        </w:rPr>
      </w:pPr>
      <w:r w:rsidRPr="004851F9">
        <w:rPr>
          <w:rFonts w:ascii="Times New Roman" w:hAnsi="Times New Roman" w:cs="Times New Roman"/>
          <w:iCs/>
        </w:rPr>
        <w:t>the Act, as in force from time to time; and</w:t>
      </w:r>
    </w:p>
    <w:p w14:paraId="2576607A" w14:textId="77777777" w:rsidR="004851F9" w:rsidRPr="004851F9" w:rsidRDefault="004851F9" w:rsidP="004851F9">
      <w:pPr>
        <w:pStyle w:val="ListParagraph"/>
        <w:numPr>
          <w:ilvl w:val="0"/>
          <w:numId w:val="20"/>
        </w:numPr>
        <w:rPr>
          <w:rFonts w:ascii="Times New Roman" w:hAnsi="Times New Roman" w:cs="Times New Roman"/>
          <w:iCs/>
        </w:rPr>
      </w:pPr>
      <w:r w:rsidRPr="004851F9">
        <w:rPr>
          <w:rFonts w:ascii="Times New Roman" w:hAnsi="Times New Roman" w:cs="Times New Roman"/>
          <w:iCs/>
        </w:rPr>
        <w:t>the 2014 Licence Condition, as in force immediately prior to the commencement of this instrument.</w:t>
      </w:r>
    </w:p>
    <w:p w14:paraId="495FEF5A" w14:textId="77777777" w:rsidR="004851F9" w:rsidRPr="004851F9" w:rsidRDefault="004851F9" w:rsidP="004851F9">
      <w:pPr>
        <w:rPr>
          <w:rFonts w:ascii="Times New Roman" w:hAnsi="Times New Roman" w:cs="Times New Roman"/>
          <w:iCs/>
        </w:rPr>
      </w:pPr>
      <w:r w:rsidRPr="004851F9">
        <w:rPr>
          <w:rFonts w:ascii="Times New Roman" w:hAnsi="Times New Roman" w:cs="Times New Roman"/>
          <w:iCs/>
        </w:rPr>
        <w:t xml:space="preserve">The following Acts and legislative instrument are referred to in the </w:t>
      </w:r>
      <w:r w:rsidR="00B45559">
        <w:rPr>
          <w:rFonts w:ascii="Times New Roman" w:hAnsi="Times New Roman" w:cs="Times New Roman"/>
          <w:iCs/>
        </w:rPr>
        <w:t>I</w:t>
      </w:r>
      <w:r w:rsidRPr="004851F9">
        <w:rPr>
          <w:rFonts w:ascii="Times New Roman" w:hAnsi="Times New Roman" w:cs="Times New Roman"/>
          <w:iCs/>
        </w:rPr>
        <w:t>nstrument, but are not incorporated by reference:</w:t>
      </w:r>
    </w:p>
    <w:p w14:paraId="006E3108" w14:textId="77777777" w:rsidR="004851F9" w:rsidRDefault="004851F9" w:rsidP="004851F9">
      <w:pPr>
        <w:pStyle w:val="ListParagraph"/>
        <w:numPr>
          <w:ilvl w:val="0"/>
          <w:numId w:val="21"/>
        </w:numPr>
        <w:rPr>
          <w:rFonts w:ascii="Times New Roman" w:hAnsi="Times New Roman" w:cs="Times New Roman"/>
          <w:iCs/>
        </w:rPr>
      </w:pPr>
      <w:r w:rsidRPr="004851F9">
        <w:rPr>
          <w:rFonts w:ascii="Times New Roman" w:hAnsi="Times New Roman" w:cs="Times New Roman"/>
          <w:iCs/>
        </w:rPr>
        <w:t xml:space="preserve">the </w:t>
      </w:r>
      <w:r w:rsidRPr="004851F9">
        <w:rPr>
          <w:rFonts w:ascii="Times New Roman" w:hAnsi="Times New Roman" w:cs="Times New Roman"/>
          <w:i/>
          <w:iCs/>
        </w:rPr>
        <w:t xml:space="preserve">Acts Interpretation Act </w:t>
      </w:r>
      <w:proofErr w:type="gramStart"/>
      <w:r w:rsidRPr="004851F9">
        <w:rPr>
          <w:rFonts w:ascii="Times New Roman" w:hAnsi="Times New Roman" w:cs="Times New Roman"/>
          <w:i/>
          <w:iCs/>
        </w:rPr>
        <w:t>1901</w:t>
      </w:r>
      <w:r w:rsidRPr="004851F9">
        <w:rPr>
          <w:rFonts w:ascii="Times New Roman" w:hAnsi="Times New Roman" w:cs="Times New Roman"/>
          <w:iCs/>
        </w:rPr>
        <w:t>;</w:t>
      </w:r>
      <w:proofErr w:type="gramEnd"/>
    </w:p>
    <w:p w14:paraId="1E5BB183" w14:textId="77777777" w:rsidR="004851F9" w:rsidRDefault="004851F9" w:rsidP="004851F9">
      <w:pPr>
        <w:pStyle w:val="ListParagraph"/>
        <w:numPr>
          <w:ilvl w:val="0"/>
          <w:numId w:val="21"/>
        </w:numPr>
        <w:rPr>
          <w:rFonts w:ascii="Times New Roman" w:hAnsi="Times New Roman" w:cs="Times New Roman"/>
          <w:iCs/>
        </w:rPr>
      </w:pPr>
      <w:r w:rsidRPr="004851F9">
        <w:rPr>
          <w:rFonts w:ascii="Times New Roman" w:hAnsi="Times New Roman" w:cs="Times New Roman"/>
          <w:iCs/>
        </w:rPr>
        <w:t xml:space="preserve">the </w:t>
      </w:r>
      <w:r w:rsidRPr="004851F9">
        <w:rPr>
          <w:rFonts w:ascii="Times New Roman" w:hAnsi="Times New Roman" w:cs="Times New Roman"/>
          <w:i/>
          <w:iCs/>
        </w:rPr>
        <w:t>Broadcasting (Hours of Local Content) Declaration No. 1 of 2017</w:t>
      </w:r>
      <w:r w:rsidRPr="004851F9">
        <w:rPr>
          <w:rFonts w:ascii="Times New Roman" w:hAnsi="Times New Roman" w:cs="Times New Roman"/>
          <w:iCs/>
        </w:rPr>
        <w:t>; and</w:t>
      </w:r>
    </w:p>
    <w:p w14:paraId="3EB5AB82" w14:textId="77777777" w:rsidR="004851F9" w:rsidRPr="004851F9" w:rsidRDefault="004851F9" w:rsidP="004851F9">
      <w:pPr>
        <w:pStyle w:val="ListParagraph"/>
        <w:numPr>
          <w:ilvl w:val="0"/>
          <w:numId w:val="21"/>
        </w:numPr>
        <w:rPr>
          <w:rFonts w:ascii="Times New Roman" w:hAnsi="Times New Roman" w:cs="Times New Roman"/>
          <w:iCs/>
        </w:rPr>
      </w:pPr>
      <w:r w:rsidRPr="004851F9">
        <w:rPr>
          <w:rFonts w:ascii="Times New Roman" w:hAnsi="Times New Roman" w:cs="Times New Roman"/>
          <w:iCs/>
        </w:rPr>
        <w:t>the</w:t>
      </w:r>
      <w:r w:rsidRPr="004851F9">
        <w:rPr>
          <w:rFonts w:ascii="Times New Roman" w:hAnsi="Times New Roman" w:cs="Times New Roman"/>
          <w:i/>
          <w:iCs/>
        </w:rPr>
        <w:t xml:space="preserve"> Legislation Act 2003.</w:t>
      </w:r>
    </w:p>
    <w:p w14:paraId="5A81730E" w14:textId="7A12E503" w:rsidR="004851F9" w:rsidRPr="004851F9" w:rsidRDefault="004851F9" w:rsidP="004851F9">
      <w:pPr>
        <w:rPr>
          <w:rFonts w:ascii="Times New Roman" w:hAnsi="Times New Roman" w:cs="Times New Roman"/>
          <w:iCs/>
        </w:rPr>
      </w:pPr>
      <w:r w:rsidRPr="004851F9">
        <w:rPr>
          <w:rFonts w:ascii="Times New Roman" w:hAnsi="Times New Roman" w:cs="Times New Roman"/>
          <w:iCs/>
        </w:rPr>
        <w:t>The above Commonwealth Acts and legislative instruments are available free of charge from the Federal Register of Legislation (</w:t>
      </w:r>
      <w:r w:rsidRPr="00967EBA">
        <w:rPr>
          <w:rFonts w:ascii="Times New Roman" w:hAnsi="Times New Roman" w:cs="Times New Roman"/>
          <w:iCs/>
        </w:rPr>
        <w:t>www.legislation.gov.au</w:t>
      </w:r>
      <w:r w:rsidRPr="004851F9">
        <w:rPr>
          <w:rFonts w:ascii="Times New Roman" w:hAnsi="Times New Roman" w:cs="Times New Roman"/>
          <w:iCs/>
        </w:rPr>
        <w:t>).”</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19603CD2" w:rsidR="00681986" w:rsidRDefault="00681986" w:rsidP="00DE5487">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w:t>
      </w:r>
      <w:r w:rsidDel="004F2C3B">
        <w:rPr>
          <w:rFonts w:ascii="Times New Roman" w:hAnsi="Times New Roman" w:cs="Times New Roman"/>
        </w:rPr>
        <w:t>the</w:t>
      </w:r>
      <w:r w:rsidR="004F2C3B">
        <w:rPr>
          <w:rFonts w:ascii="Times New Roman" w:hAnsi="Times New Roman" w:cs="Times New Roman"/>
        </w:rPr>
        <w:t xml:space="preserv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062CB5EA" w14:textId="6E496AFA" w:rsidR="001214E8" w:rsidRDefault="001214E8" w:rsidP="001214E8">
      <w:pPr>
        <w:rPr>
          <w:rFonts w:ascii="Times New Roman" w:hAnsi="Times New Roman" w:cs="Times New Roman"/>
        </w:rPr>
      </w:pPr>
      <w:r>
        <w:rPr>
          <w:rFonts w:ascii="Times New Roman" w:hAnsi="Times New Roman" w:cs="Times New Roman"/>
        </w:rPr>
        <w:t xml:space="preserve">As part of an initial review of the 2014 </w:t>
      </w:r>
      <w:r w:rsidR="00A00E5E">
        <w:rPr>
          <w:rFonts w:ascii="Times New Roman" w:hAnsi="Times New Roman" w:cs="Times New Roman"/>
        </w:rPr>
        <w:t>L</w:t>
      </w:r>
      <w:r>
        <w:rPr>
          <w:rFonts w:ascii="Times New Roman" w:hAnsi="Times New Roman" w:cs="Times New Roman"/>
        </w:rPr>
        <w:t xml:space="preserve">icence </w:t>
      </w:r>
      <w:r w:rsidR="00A00E5E">
        <w:rPr>
          <w:rFonts w:ascii="Times New Roman" w:hAnsi="Times New Roman" w:cs="Times New Roman"/>
        </w:rPr>
        <w:t>C</w:t>
      </w:r>
      <w:r>
        <w:rPr>
          <w:rFonts w:ascii="Times New Roman" w:hAnsi="Times New Roman" w:cs="Times New Roman"/>
        </w:rPr>
        <w:t>ondition, the ACMA sought, and considered, comments from Commercial Radio and Audio (</w:t>
      </w:r>
      <w:r w:rsidRPr="00591170">
        <w:rPr>
          <w:rFonts w:ascii="Times New Roman" w:hAnsi="Times New Roman" w:cs="Times New Roman"/>
          <w:b/>
          <w:bCs/>
        </w:rPr>
        <w:t>CRA</w:t>
      </w:r>
      <w:r>
        <w:rPr>
          <w:rFonts w:ascii="Times New Roman" w:hAnsi="Times New Roman" w:cs="Times New Roman"/>
        </w:rPr>
        <w:t>) about the operation of that licence condition.</w:t>
      </w:r>
    </w:p>
    <w:p w14:paraId="16A9373C" w14:textId="641DE554" w:rsidR="00A53C29" w:rsidRPr="00B471AF" w:rsidRDefault="00BC532D" w:rsidP="00810499">
      <w:pPr>
        <w:rPr>
          <w:rFonts w:ascii="Times New Roman" w:hAnsi="Times New Roman" w:cs="Times New Roman"/>
          <w:spacing w:val="-2"/>
        </w:rPr>
      </w:pPr>
      <w:r w:rsidRPr="00B471AF">
        <w:rPr>
          <w:rFonts w:ascii="Times New Roman" w:hAnsi="Times New Roman" w:cs="Times New Roman"/>
          <w:spacing w:val="-2"/>
        </w:rPr>
        <w:t>While subsection 43</w:t>
      </w:r>
      <w:proofErr w:type="gramStart"/>
      <w:r w:rsidRPr="00B471AF">
        <w:rPr>
          <w:rFonts w:ascii="Times New Roman" w:hAnsi="Times New Roman" w:cs="Times New Roman"/>
          <w:spacing w:val="-2"/>
        </w:rPr>
        <w:t>C</w:t>
      </w:r>
      <w:r w:rsidR="002F3A2B" w:rsidRPr="00B471AF">
        <w:rPr>
          <w:rFonts w:ascii="Times New Roman" w:hAnsi="Times New Roman" w:cs="Times New Roman"/>
          <w:spacing w:val="-2"/>
        </w:rPr>
        <w:t>(</w:t>
      </w:r>
      <w:proofErr w:type="gramEnd"/>
      <w:r w:rsidR="002F3A2B" w:rsidRPr="00B471AF">
        <w:rPr>
          <w:rFonts w:ascii="Times New Roman" w:hAnsi="Times New Roman" w:cs="Times New Roman"/>
          <w:spacing w:val="-2"/>
        </w:rPr>
        <w:t xml:space="preserve">5) of the Act has the effect that the Instrument is not subject to notification requirements under subsection 43(2), </w:t>
      </w:r>
      <w:r w:rsidR="00077D8E" w:rsidRPr="00B471AF">
        <w:rPr>
          <w:rFonts w:ascii="Times New Roman" w:hAnsi="Times New Roman" w:cs="Times New Roman"/>
          <w:spacing w:val="-2"/>
        </w:rPr>
        <w:t>t</w:t>
      </w:r>
      <w:r w:rsidR="00A53C29" w:rsidRPr="00B471AF">
        <w:rPr>
          <w:rFonts w:ascii="Times New Roman" w:hAnsi="Times New Roman" w:cs="Times New Roman"/>
          <w:spacing w:val="-2"/>
        </w:rPr>
        <w:t>he ACMA conducted a 4-week consultation process from 15</w:t>
      </w:r>
      <w:r w:rsidR="00B471AF" w:rsidRPr="00B471AF">
        <w:rPr>
          <w:rFonts w:ascii="Times New Roman" w:hAnsi="Times New Roman" w:cs="Times New Roman"/>
          <w:spacing w:val="-2"/>
        </w:rPr>
        <w:t> </w:t>
      </w:r>
      <w:r w:rsidR="00A53C29" w:rsidRPr="00B471AF">
        <w:rPr>
          <w:rFonts w:ascii="Times New Roman" w:hAnsi="Times New Roman" w:cs="Times New Roman"/>
          <w:spacing w:val="-2"/>
        </w:rPr>
        <w:t xml:space="preserve">July 2024 to 12 August 2024 seeking comment on </w:t>
      </w:r>
      <w:r w:rsidR="0057211C" w:rsidRPr="00B471AF">
        <w:rPr>
          <w:rFonts w:ascii="Times New Roman" w:hAnsi="Times New Roman" w:cs="Times New Roman"/>
          <w:spacing w:val="-2"/>
        </w:rPr>
        <w:t xml:space="preserve">a draft of </w:t>
      </w:r>
      <w:r w:rsidR="004F2C3B" w:rsidRPr="00B471AF">
        <w:rPr>
          <w:rFonts w:ascii="Times New Roman" w:hAnsi="Times New Roman" w:cs="Times New Roman"/>
          <w:spacing w:val="-2"/>
        </w:rPr>
        <w:t>the Instrument</w:t>
      </w:r>
      <w:r w:rsidR="00A53C29" w:rsidRPr="00B471AF">
        <w:rPr>
          <w:rFonts w:ascii="Times New Roman" w:hAnsi="Times New Roman" w:cs="Times New Roman"/>
          <w:spacing w:val="-2"/>
        </w:rPr>
        <w:t xml:space="preserve"> from affected licensees, CRA and the public. As part of this process the ACMA published a draft of the proposed instrument (in materially the same form as </w:t>
      </w:r>
      <w:r w:rsidR="004F2C3B" w:rsidRPr="00B471AF">
        <w:rPr>
          <w:rFonts w:ascii="Times New Roman" w:hAnsi="Times New Roman" w:cs="Times New Roman"/>
          <w:spacing w:val="-2"/>
        </w:rPr>
        <w:t>the Instrument</w:t>
      </w:r>
      <w:r w:rsidR="00A53C29" w:rsidRPr="00B471AF">
        <w:rPr>
          <w:rFonts w:ascii="Times New Roman" w:hAnsi="Times New Roman" w:cs="Times New Roman"/>
          <w:spacing w:val="-2"/>
        </w:rPr>
        <w:t>)</w:t>
      </w:r>
      <w:r w:rsidR="007A79A3" w:rsidRPr="00B471AF">
        <w:rPr>
          <w:rFonts w:ascii="Times New Roman" w:hAnsi="Times New Roman" w:cs="Times New Roman"/>
          <w:spacing w:val="-2"/>
        </w:rPr>
        <w:t>, and an explanatory consultation paper,</w:t>
      </w:r>
      <w:r w:rsidR="00A53C29" w:rsidRPr="00B471AF">
        <w:rPr>
          <w:rFonts w:ascii="Times New Roman" w:hAnsi="Times New Roman" w:cs="Times New Roman"/>
          <w:spacing w:val="-2"/>
        </w:rPr>
        <w:t xml:space="preserve"> on its website.</w:t>
      </w:r>
    </w:p>
    <w:p w14:paraId="3DBDAC14" w14:textId="2D5984CE"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6C5891F2" w14:textId="77777777" w:rsidR="004B3826" w:rsidRDefault="004B3826" w:rsidP="00DE5487">
      <w:pPr>
        <w:rPr>
          <w:rFonts w:ascii="Times New Roman" w:hAnsi="Times New Roman" w:cs="Times New Roman"/>
        </w:rPr>
      </w:pPr>
      <w:r w:rsidRPr="004B3826">
        <w:rPr>
          <w:rFonts w:ascii="Times New Roman" w:hAnsi="Times New Roman" w:cs="Times New Roman"/>
        </w:rPr>
        <w:t>A preliminary assessment of the proposal to make the Instrument was conducted by the Office of Impact Analysis (</w:t>
      </w:r>
      <w:r w:rsidRPr="00AF1ED2">
        <w:rPr>
          <w:rFonts w:ascii="Times New Roman" w:hAnsi="Times New Roman"/>
          <w:b/>
        </w:rPr>
        <w:t>OIA</w:t>
      </w:r>
      <w:r w:rsidRPr="004B3826">
        <w:rPr>
          <w:rFonts w:ascii="Times New Roman" w:hAnsi="Times New Roman" w:cs="Times New Roman"/>
        </w:rPr>
        <w:t>), based on information provided by the ACMA, for the purposes of determining whether a Regulation Impact Statement (</w:t>
      </w:r>
      <w:r w:rsidRPr="00AF1ED2">
        <w:rPr>
          <w:rFonts w:ascii="Times New Roman" w:hAnsi="Times New Roman"/>
          <w:b/>
        </w:rPr>
        <w:t>RIS</w:t>
      </w:r>
      <w:r w:rsidRPr="004B3826">
        <w:rPr>
          <w:rFonts w:ascii="Times New Roman" w:hAnsi="Times New Roman" w:cs="Times New Roman"/>
        </w:rPr>
        <w:t xml:space="preserve">) would be required. </w:t>
      </w:r>
    </w:p>
    <w:p w14:paraId="069AF985" w14:textId="26E6DD5E" w:rsidR="004B3826" w:rsidRDefault="004B3826" w:rsidP="00DE5487">
      <w:pPr>
        <w:rPr>
          <w:rFonts w:ascii="Times New Roman" w:hAnsi="Times New Roman" w:cs="Times New Roman"/>
        </w:rPr>
      </w:pPr>
      <w:r w:rsidRPr="004B3826">
        <w:rPr>
          <w:rFonts w:ascii="Times New Roman" w:hAnsi="Times New Roman" w:cs="Times New Roman"/>
        </w:rPr>
        <w:t>OIA advised that a RIS would not be required because the Instrument contained no substantive changes and only minor amendments which will not change the effect or operation of the licence condition (OIA reference number – OIA24-07545).</w:t>
      </w:r>
    </w:p>
    <w:p w14:paraId="307F40E0" w14:textId="26261325" w:rsidR="004D2843" w:rsidRDefault="00FB4437" w:rsidP="0031061D">
      <w:pPr>
        <w:keepNext/>
        <w:rPr>
          <w:rFonts w:ascii="Times New Roman" w:hAnsi="Times New Roman" w:cs="Times New Roman"/>
          <w:b/>
        </w:rPr>
      </w:pPr>
      <w:r>
        <w:rPr>
          <w:rFonts w:ascii="Times New Roman" w:hAnsi="Times New Roman" w:cs="Times New Roman"/>
          <w:b/>
        </w:rPr>
        <w:lastRenderedPageBreak/>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7DBF78BA" w14:textId="0DAEEAF6" w:rsidR="00641906" w:rsidRPr="00355DC6" w:rsidRDefault="00134705" w:rsidP="00DE5487">
      <w:pPr>
        <w:rPr>
          <w:rFonts w:ascii="Times New Roman" w:eastAsia="Times New Roman" w:hAnsi="Times New Roman" w:cs="Times New Roman"/>
          <w:lang w:eastAsia="en-AU"/>
        </w:rPr>
      </w:pPr>
      <w:r w:rsidDel="006878D0">
        <w:rPr>
          <w:rFonts w:ascii="Times New Roman" w:hAnsi="Times New Roman" w:cs="Times New Roman"/>
        </w:rPr>
        <w:t>The statement of compatibility</w:t>
      </w:r>
      <w:r w:rsidR="000A5F8E" w:rsidDel="006878D0">
        <w:rPr>
          <w:rFonts w:ascii="Times New Roman" w:hAnsi="Times New Roman" w:cs="Times New Roman"/>
        </w:rPr>
        <w:t xml:space="preserve"> with human rights</w:t>
      </w:r>
      <w:r w:rsidDel="006878D0">
        <w:rPr>
          <w:rFonts w:ascii="Times New Roman" w:hAnsi="Times New Roman" w:cs="Times New Roman"/>
        </w:rPr>
        <w:t xml:space="preserve"> set out </w:t>
      </w:r>
      <w:r w:rsidR="00EE5017" w:rsidRPr="00355DC6">
        <w:rPr>
          <w:rFonts w:ascii="Times New Roman" w:eastAsia="Times New Roman" w:hAnsi="Times New Roman" w:cs="Times New Roman"/>
          <w:lang w:eastAsia="en-AU"/>
        </w:rPr>
        <w:t xml:space="preserve">in </w:t>
      </w:r>
      <w:r w:rsidR="00EE5017" w:rsidRPr="00355DC6">
        <w:rPr>
          <w:rFonts w:ascii="Times New Roman" w:eastAsia="Times New Roman" w:hAnsi="Times New Roman" w:cs="Times New Roman"/>
          <w:b/>
          <w:bCs/>
          <w:lang w:eastAsia="en-AU"/>
        </w:rPr>
        <w:t>Attachment B</w:t>
      </w:r>
      <w:r w:rsidDel="006878D0">
        <w:rPr>
          <w:rFonts w:ascii="Times New Roman" w:hAnsi="Times New Roman" w:cs="Times New Roman"/>
        </w:rPr>
        <w:t xml:space="preserve"> has been prepared to meet that requirement.</w:t>
      </w:r>
      <w:r w:rsidR="00355DC6" w:rsidRPr="00355DC6" w:rsidDel="00355DC6">
        <w:rPr>
          <w:rFonts w:ascii="Times New Roman" w:eastAsia="Times New Roman" w:hAnsi="Times New Roman" w:cs="Times New Roman"/>
          <w:lang w:eastAsia="en-AU"/>
        </w:rPr>
        <w:t xml:space="preserve"> </w:t>
      </w:r>
    </w:p>
    <w:p w14:paraId="54D659A0" w14:textId="77777777" w:rsidR="00932D8F" w:rsidRPr="00DE5487" w:rsidRDefault="00932D8F">
      <w:pPr>
        <w:rPr>
          <w:rFonts w:ascii="Times New Roman" w:hAnsi="Times New Roman" w:cs="Times New Roman"/>
          <w:b/>
          <w:strike/>
          <w:sz w:val="28"/>
          <w:szCs w:val="28"/>
        </w:rPr>
      </w:pPr>
      <w:r w:rsidRPr="00DE5487">
        <w:rPr>
          <w:rFonts w:ascii="Times New Roman" w:hAnsi="Times New Roman" w:cs="Times New Roman"/>
          <w:b/>
          <w:strike/>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4D67287F"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5471FA" w:rsidRPr="00DE5487">
        <w:rPr>
          <w:rFonts w:ascii="Times New Roman" w:hAnsi="Times New Roman" w:cs="Times New Roman"/>
          <w:b/>
          <w:i/>
          <w:sz w:val="28"/>
          <w:szCs w:val="28"/>
        </w:rPr>
        <w:t>Broadcasting Services (Regional Commercial Radio – Material of Local Significance) Licence Condition 2024</w:t>
      </w:r>
      <w:r w:rsidR="005471FA" w:rsidRPr="005471FA" w:rsidDel="005471FA">
        <w:rPr>
          <w:rFonts w:ascii="Times New Roman" w:hAnsi="Times New Roman" w:cs="Times New Roman"/>
          <w:b/>
          <w:sz w:val="28"/>
          <w:szCs w:val="28"/>
        </w:rPr>
        <w:t xml:space="preserve"> </w:t>
      </w:r>
    </w:p>
    <w:p w14:paraId="6538AA96" w14:textId="544CEF03" w:rsidR="006940DB" w:rsidRDefault="006940DB" w:rsidP="00AD500F">
      <w:pPr>
        <w:spacing w:before="280"/>
        <w:rPr>
          <w:rFonts w:ascii="Times New Roman" w:hAnsi="Times New Roman" w:cs="Times New Roman"/>
          <w:b/>
        </w:rPr>
      </w:pPr>
      <w:r>
        <w:rPr>
          <w:rFonts w:ascii="Times New Roman" w:hAnsi="Times New Roman" w:cs="Times New Roman"/>
          <w:b/>
        </w:rPr>
        <w:t>Part 1–Preliminary</w:t>
      </w:r>
    </w:p>
    <w:p w14:paraId="4DD57917" w14:textId="698D60AC"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r w:rsidR="005471FA">
        <w:rPr>
          <w:rFonts w:ascii="Times New Roman" w:hAnsi="Times New Roman" w:cs="Times New Roman"/>
          <w:b/>
        </w:rPr>
        <w:t xml:space="preserve"> of Instrument </w:t>
      </w:r>
    </w:p>
    <w:p w14:paraId="56B40000" w14:textId="771975DB" w:rsidR="00F74EC5" w:rsidRP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6878D0">
        <w:rPr>
          <w:rFonts w:ascii="Times New Roman" w:hAnsi="Times New Roman" w:cs="Times New Roman"/>
        </w:rPr>
        <w:t>I</w:t>
      </w:r>
      <w:r>
        <w:rPr>
          <w:rFonts w:ascii="Times New Roman" w:hAnsi="Times New Roman" w:cs="Times New Roman"/>
        </w:rPr>
        <w:t>nstrument to be cited as</w:t>
      </w:r>
      <w:r w:rsidR="00D32E4E">
        <w:rPr>
          <w:rFonts w:ascii="Times New Roman" w:hAnsi="Times New Roman" w:cs="Times New Roman"/>
        </w:rPr>
        <w:t xml:space="preserve"> the</w:t>
      </w:r>
      <w:r>
        <w:rPr>
          <w:rFonts w:ascii="Times New Roman" w:hAnsi="Times New Roman" w:cs="Times New Roman"/>
        </w:rPr>
        <w:t xml:space="preserve"> </w:t>
      </w:r>
      <w:r w:rsidR="00355DC6" w:rsidRPr="00DE5487">
        <w:rPr>
          <w:rFonts w:ascii="Times New Roman" w:hAnsi="Times New Roman" w:cs="Times New Roman"/>
          <w:i/>
        </w:rPr>
        <w:t>Broadcasting Services (Regional Commercial Radio – Material of Local Significance) Licence Condition 2024</w:t>
      </w:r>
      <w:r w:rsidR="00355DC6" w:rsidRPr="00355DC6">
        <w:rPr>
          <w:rFonts w:ascii="Times New Roman" w:hAnsi="Times New Roman" w:cs="Times New Roman"/>
        </w:rPr>
        <w:t xml:space="preserve"> </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5F289F5F"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6878D0">
        <w:rPr>
          <w:rFonts w:ascii="Times New Roman" w:hAnsi="Times New Roman" w:cs="Times New Roman"/>
        </w:rPr>
        <w:t>I</w:t>
      </w:r>
      <w:r>
        <w:rPr>
          <w:rFonts w:ascii="Times New Roman" w:hAnsi="Times New Roman" w:cs="Times New Roman"/>
        </w:rPr>
        <w:t>nstrument 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403E110B" w14:textId="5BC8A7BB" w:rsidR="000853F1"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proofErr w:type="gramStart"/>
      <w:r w:rsidR="00A739B6" w:rsidRPr="007D1042">
        <w:rPr>
          <w:rFonts w:ascii="Times New Roman" w:hAnsi="Times New Roman" w:cs="Times New Roman"/>
        </w:rPr>
        <w:t>www.legislation.gov.au</w:t>
      </w:r>
      <w:proofErr w:type="gramEnd"/>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4C6A5393"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w:t>
      </w:r>
      <w:r w:rsidR="006878D0">
        <w:rPr>
          <w:rFonts w:ascii="Times New Roman" w:hAnsi="Times New Roman" w:cs="Times New Roman"/>
        </w:rPr>
        <w:t>I</w:t>
      </w:r>
      <w:r>
        <w:rPr>
          <w:rFonts w:ascii="Times New Roman" w:hAnsi="Times New Roman" w:cs="Times New Roman"/>
        </w:rPr>
        <w:t xml:space="preserve">nstrument, namely </w:t>
      </w:r>
      <w:r w:rsidR="00355DC6" w:rsidRPr="00355DC6">
        <w:rPr>
          <w:rFonts w:ascii="Times New Roman" w:hAnsi="Times New Roman" w:cs="Times New Roman"/>
        </w:rPr>
        <w:t xml:space="preserve">subsection 43(1) </w:t>
      </w:r>
      <w:r w:rsidR="00C14388">
        <w:rPr>
          <w:rFonts w:ascii="Times New Roman" w:hAnsi="Times New Roman" w:cs="Times New Roman"/>
        </w:rPr>
        <w:t xml:space="preserve">of </w:t>
      </w:r>
      <w:r>
        <w:rPr>
          <w:rFonts w:ascii="Times New Roman" w:hAnsi="Times New Roman" w:cs="Times New Roman"/>
        </w:rPr>
        <w:t xml:space="preserve">the </w:t>
      </w:r>
      <w:r w:rsidR="00355DC6" w:rsidRPr="00DE5487">
        <w:rPr>
          <w:rFonts w:ascii="Times New Roman" w:hAnsi="Times New Roman" w:cs="Times New Roman"/>
          <w:i/>
        </w:rPr>
        <w:t>Broadcasting Services Act 1992</w:t>
      </w:r>
      <w:r w:rsidR="00355DC6" w:rsidRPr="00355DC6">
        <w:rPr>
          <w:rFonts w:ascii="Times New Roman" w:hAnsi="Times New Roman" w:cs="Times New Roman"/>
        </w:rPr>
        <w:t xml:space="preserve"> </w:t>
      </w:r>
      <w:r>
        <w:rPr>
          <w:rFonts w:ascii="Times New Roman" w:hAnsi="Times New Roman" w:cs="Times New Roman"/>
        </w:rPr>
        <w:t>(</w:t>
      </w:r>
      <w:r w:rsidRPr="00C5312F">
        <w:rPr>
          <w:rFonts w:ascii="Times New Roman" w:hAnsi="Times New Roman" w:cs="Times New Roman"/>
          <w:bCs/>
        </w:rPr>
        <w:t>the</w:t>
      </w:r>
      <w:r w:rsidRPr="006940DB">
        <w:rPr>
          <w:rFonts w:ascii="Times New Roman" w:hAnsi="Times New Roman" w:cs="Times New Roman"/>
          <w:b/>
        </w:rPr>
        <w:t xml:space="preserve"> Act</w:t>
      </w:r>
      <w:r>
        <w:rPr>
          <w:rFonts w:ascii="Times New Roman" w:hAnsi="Times New Roman" w:cs="Times New Roman"/>
        </w:rPr>
        <w:t>).</w:t>
      </w:r>
    </w:p>
    <w:p w14:paraId="7B50D725" w14:textId="45F282B7"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5471FA" w:rsidRPr="00DE5487">
        <w:rPr>
          <w:rFonts w:ascii="Times New Roman" w:hAnsi="Times New Roman" w:cs="Times New Roman"/>
          <w:b/>
          <w:i/>
        </w:rPr>
        <w:t>Broadcasting Services (Regional Commercial Radio– Material of Local Significance) Licence Condition 2014</w:t>
      </w:r>
      <w:r w:rsidR="005471FA" w:rsidRPr="005471FA" w:rsidDel="005471FA">
        <w:rPr>
          <w:rFonts w:ascii="Times New Roman" w:hAnsi="Times New Roman" w:cs="Times New Roman"/>
          <w:b/>
        </w:rPr>
        <w:t xml:space="preserve"> </w:t>
      </w:r>
    </w:p>
    <w:p w14:paraId="675A93FC" w14:textId="57B26223" w:rsidR="005958D6" w:rsidRDefault="0084470A" w:rsidP="006940DB">
      <w:pPr>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the </w:t>
      </w:r>
      <w:r w:rsidR="009E1EB9" w:rsidRPr="00DE5487">
        <w:rPr>
          <w:rFonts w:ascii="Times New Roman" w:hAnsi="Times New Roman" w:cs="Times New Roman"/>
          <w:i/>
        </w:rPr>
        <w:t>Broadcasting Services (Regional Commercial Radio– Material of Local Significance) Licence Condition 2014</w:t>
      </w:r>
      <w:r w:rsidR="009E1EB9" w:rsidRPr="009E1EB9">
        <w:rPr>
          <w:rFonts w:ascii="Times New Roman" w:hAnsi="Times New Roman" w:cs="Times New Roman"/>
        </w:rPr>
        <w:t xml:space="preserve"> (F2014L01263) </w:t>
      </w:r>
      <w:r w:rsidR="005958D6">
        <w:rPr>
          <w:rFonts w:ascii="Times New Roman" w:hAnsi="Times New Roman" w:cs="Times New Roman"/>
        </w:rPr>
        <w:t>is</w:t>
      </w:r>
      <w:r w:rsidR="00D32E4E" w:rsidDel="009E1EB9">
        <w:rPr>
          <w:rFonts w:ascii="Times New Roman" w:hAnsi="Times New Roman" w:cs="Times New Roman"/>
        </w:rPr>
        <w:t xml:space="preserve"> repealed</w:t>
      </w:r>
      <w:r w:rsidR="005958D6">
        <w:rPr>
          <w:rFonts w:ascii="Times New Roman" w:hAnsi="Times New Roman" w:cs="Times New Roman"/>
        </w:rPr>
        <w:t>.</w:t>
      </w:r>
    </w:p>
    <w:p w14:paraId="2A1A9477" w14:textId="5C4D0D72" w:rsidR="005958D6" w:rsidRPr="005958D6" w:rsidRDefault="005958D6" w:rsidP="006940DB">
      <w:pPr>
        <w:rPr>
          <w:rFonts w:ascii="Times New Roman" w:hAnsi="Times New Roman" w:cs="Times New Roman"/>
          <w:b/>
        </w:rPr>
      </w:pPr>
      <w:r w:rsidRPr="005958D6">
        <w:rPr>
          <w:rFonts w:ascii="Times New Roman" w:hAnsi="Times New Roman" w:cs="Times New Roman"/>
          <w:b/>
        </w:rPr>
        <w:t>Section 5</w:t>
      </w:r>
      <w:r w:rsidRPr="005958D6">
        <w:rPr>
          <w:rFonts w:ascii="Times New Roman" w:hAnsi="Times New Roman" w:cs="Times New Roman"/>
          <w:b/>
        </w:rPr>
        <w:tab/>
      </w:r>
      <w:r w:rsidR="005471FA">
        <w:rPr>
          <w:rFonts w:ascii="Times New Roman" w:hAnsi="Times New Roman" w:cs="Times New Roman"/>
          <w:b/>
        </w:rPr>
        <w:t>Purpose and Application</w:t>
      </w:r>
    </w:p>
    <w:p w14:paraId="6F175147" w14:textId="4D9AA183" w:rsidR="00E25320" w:rsidRPr="005958D6" w:rsidRDefault="005958D6" w:rsidP="009E1EB9">
      <w:pPr>
        <w:rPr>
          <w:rFonts w:ascii="Times New Roman" w:hAnsi="Times New Roman" w:cs="Times New Roman"/>
        </w:rPr>
      </w:pPr>
      <w:r>
        <w:rPr>
          <w:rFonts w:ascii="Times New Roman" w:hAnsi="Times New Roman" w:cs="Times New Roman"/>
        </w:rPr>
        <w:t xml:space="preserve">This section </w:t>
      </w:r>
      <w:r w:rsidR="009E1EB9" w:rsidRPr="009E1EB9">
        <w:rPr>
          <w:rFonts w:ascii="Times New Roman" w:hAnsi="Times New Roman" w:cs="Times New Roman"/>
        </w:rPr>
        <w:t xml:space="preserve">sets out the purpose and application of </w:t>
      </w:r>
      <w:r w:rsidR="004F2C3B">
        <w:rPr>
          <w:rFonts w:ascii="Times New Roman" w:hAnsi="Times New Roman" w:cs="Times New Roman"/>
        </w:rPr>
        <w:t>the Instrument</w:t>
      </w:r>
      <w:r w:rsidR="009E1EB9" w:rsidRPr="009E1EB9">
        <w:rPr>
          <w:rFonts w:ascii="Times New Roman" w:hAnsi="Times New Roman" w:cs="Times New Roman"/>
        </w:rPr>
        <w:t>.</w:t>
      </w:r>
      <w:r w:rsidR="009E1EB9">
        <w:rPr>
          <w:rFonts w:ascii="Times New Roman" w:hAnsi="Times New Roman" w:cs="Times New Roman"/>
        </w:rPr>
        <w:t xml:space="preserve"> </w:t>
      </w:r>
      <w:r w:rsidR="009E1EB9" w:rsidRPr="009E1EB9">
        <w:rPr>
          <w:rFonts w:ascii="Times New Roman" w:hAnsi="Times New Roman" w:cs="Times New Roman"/>
        </w:rPr>
        <w:t>Its purpose is to</w:t>
      </w:r>
      <w:r w:rsidR="009E1EB9">
        <w:rPr>
          <w:rFonts w:ascii="Times New Roman" w:hAnsi="Times New Roman" w:cs="Times New Roman"/>
        </w:rPr>
        <w:t xml:space="preserve"> </w:t>
      </w:r>
      <w:r w:rsidR="009E1EB9" w:rsidRPr="009E1EB9">
        <w:rPr>
          <w:rFonts w:ascii="Times New Roman" w:hAnsi="Times New Roman" w:cs="Times New Roman"/>
        </w:rPr>
        <w:t>impose conditions on</w:t>
      </w:r>
      <w:r w:rsidR="009E1EB9">
        <w:rPr>
          <w:rFonts w:ascii="Times New Roman" w:hAnsi="Times New Roman" w:cs="Times New Roman"/>
        </w:rPr>
        <w:t xml:space="preserve"> certain</w:t>
      </w:r>
      <w:r w:rsidR="009E1EB9" w:rsidRPr="009E1EB9">
        <w:rPr>
          <w:rFonts w:ascii="Times New Roman" w:hAnsi="Times New Roman" w:cs="Times New Roman"/>
        </w:rPr>
        <w:t xml:space="preserve"> regional commercial radio broadcasting</w:t>
      </w:r>
      <w:r w:rsidR="009E1EB9">
        <w:rPr>
          <w:rFonts w:ascii="Times New Roman" w:hAnsi="Times New Roman" w:cs="Times New Roman"/>
        </w:rPr>
        <w:t xml:space="preserve"> </w:t>
      </w:r>
      <w:r w:rsidR="009E1EB9" w:rsidRPr="009E1EB9">
        <w:rPr>
          <w:rFonts w:ascii="Times New Roman" w:hAnsi="Times New Roman" w:cs="Times New Roman"/>
        </w:rPr>
        <w:t>licences</w:t>
      </w:r>
      <w:r w:rsidR="00ED0731">
        <w:rPr>
          <w:rFonts w:ascii="Times New Roman" w:hAnsi="Times New Roman" w:cs="Times New Roman"/>
        </w:rPr>
        <w:t xml:space="preserve"> pursuant to subsection 43</w:t>
      </w:r>
      <w:proofErr w:type="gramStart"/>
      <w:r w:rsidR="00ED0731">
        <w:rPr>
          <w:rFonts w:ascii="Times New Roman" w:hAnsi="Times New Roman" w:cs="Times New Roman"/>
        </w:rPr>
        <w:t>C(</w:t>
      </w:r>
      <w:proofErr w:type="gramEnd"/>
      <w:r w:rsidR="00ED0731">
        <w:rPr>
          <w:rFonts w:ascii="Times New Roman" w:hAnsi="Times New Roman" w:cs="Times New Roman"/>
        </w:rPr>
        <w:t>1) of the Act</w:t>
      </w:r>
      <w:r w:rsidR="009E1EB9" w:rsidRPr="009E1EB9">
        <w:rPr>
          <w:rFonts w:ascii="Times New Roman" w:hAnsi="Times New Roman" w:cs="Times New Roman"/>
        </w:rPr>
        <w:t>. Its application is to regional commercial radio licences that are not</w:t>
      </w:r>
      <w:r w:rsidR="009E1EB9">
        <w:rPr>
          <w:rFonts w:ascii="Times New Roman" w:hAnsi="Times New Roman" w:cs="Times New Roman"/>
        </w:rPr>
        <w:t xml:space="preserve"> </w:t>
      </w:r>
      <w:r w:rsidR="009E1EB9" w:rsidRPr="009E1EB9">
        <w:rPr>
          <w:rFonts w:ascii="Times New Roman" w:hAnsi="Times New Roman" w:cs="Times New Roman"/>
        </w:rPr>
        <w:t>remote area service radio licences, regional racing service radio licences, or</w:t>
      </w:r>
      <w:r w:rsidR="009E1EB9">
        <w:rPr>
          <w:rFonts w:ascii="Times New Roman" w:hAnsi="Times New Roman" w:cs="Times New Roman"/>
        </w:rPr>
        <w:t xml:space="preserve"> </w:t>
      </w:r>
      <w:r w:rsidR="009E1EB9" w:rsidRPr="009E1EB9">
        <w:rPr>
          <w:rFonts w:ascii="Times New Roman" w:hAnsi="Times New Roman" w:cs="Times New Roman"/>
        </w:rPr>
        <w:t xml:space="preserve">licences allocated under subsection 40(1) of the </w:t>
      </w:r>
      <w:r w:rsidR="00ED0731">
        <w:rPr>
          <w:rFonts w:ascii="Times New Roman" w:hAnsi="Times New Roman" w:cs="Times New Roman"/>
        </w:rPr>
        <w:t>Act</w:t>
      </w:r>
      <w:r w:rsidR="009E1EB9" w:rsidRPr="009E1EB9">
        <w:rPr>
          <w:rFonts w:ascii="Times New Roman" w:hAnsi="Times New Roman" w:cs="Times New Roman"/>
        </w:rPr>
        <w:t>.</w:t>
      </w:r>
    </w:p>
    <w:p w14:paraId="28B771CE" w14:textId="1594F1A0" w:rsidR="005471FA" w:rsidRDefault="005471FA" w:rsidP="005471FA">
      <w:pPr>
        <w:spacing w:before="280"/>
        <w:rPr>
          <w:rFonts w:ascii="Times New Roman" w:hAnsi="Times New Roman" w:cs="Times New Roman"/>
          <w:b/>
        </w:rPr>
      </w:pPr>
      <w:r>
        <w:rPr>
          <w:rFonts w:ascii="Times New Roman" w:hAnsi="Times New Roman" w:cs="Times New Roman"/>
          <w:b/>
        </w:rPr>
        <w:t xml:space="preserve">Part 2–Terms used in this </w:t>
      </w:r>
      <w:proofErr w:type="gramStart"/>
      <w:r>
        <w:rPr>
          <w:rFonts w:ascii="Times New Roman" w:hAnsi="Times New Roman" w:cs="Times New Roman"/>
          <w:b/>
        </w:rPr>
        <w:t>Instrument</w:t>
      </w:r>
      <w:proofErr w:type="gramEnd"/>
    </w:p>
    <w:p w14:paraId="040A5317" w14:textId="2510AE08" w:rsidR="006940DB" w:rsidRDefault="006940DB" w:rsidP="006940DB">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6</w:t>
      </w:r>
      <w:r>
        <w:rPr>
          <w:rFonts w:ascii="Times New Roman" w:hAnsi="Times New Roman" w:cs="Times New Roman"/>
          <w:b/>
        </w:rPr>
        <w:tab/>
        <w:t>Definitions</w:t>
      </w:r>
    </w:p>
    <w:p w14:paraId="0E0A827E" w14:textId="51087BCB" w:rsidR="00D32E4E" w:rsidRDefault="006940DB" w:rsidP="006940DB">
      <w:pPr>
        <w:rPr>
          <w:rFonts w:ascii="Times New Roman" w:hAnsi="Times New Roman" w:cs="Times New Roman"/>
        </w:rPr>
      </w:pPr>
      <w:r>
        <w:rPr>
          <w:rFonts w:ascii="Times New Roman" w:hAnsi="Times New Roman" w:cs="Times New Roman"/>
        </w:rPr>
        <w:t>This section defines a number of key terms</w:t>
      </w:r>
      <w:r w:rsidR="0084470A">
        <w:rPr>
          <w:rFonts w:ascii="Times New Roman" w:hAnsi="Times New Roman" w:cs="Times New Roman"/>
        </w:rPr>
        <w:t xml:space="preserve"> used throughout the </w:t>
      </w:r>
      <w:r w:rsidR="006878D0">
        <w:rPr>
          <w:rFonts w:ascii="Times New Roman" w:hAnsi="Times New Roman" w:cs="Times New Roman"/>
        </w:rPr>
        <w:t>I</w:t>
      </w:r>
      <w:r w:rsidR="0084470A">
        <w:rPr>
          <w:rFonts w:ascii="Times New Roman" w:hAnsi="Times New Roman" w:cs="Times New Roman"/>
        </w:rPr>
        <w:t>nstrument</w:t>
      </w:r>
      <w:r w:rsidR="007A79A3">
        <w:rPr>
          <w:rFonts w:ascii="Times New Roman" w:hAnsi="Times New Roman" w:cs="Times New Roman"/>
        </w:rPr>
        <w:t xml:space="preserve">. The definitions for </w:t>
      </w:r>
      <w:r w:rsidR="007A79A3" w:rsidRPr="007A79A3">
        <w:rPr>
          <w:rFonts w:ascii="Times New Roman" w:hAnsi="Times New Roman" w:cs="Times New Roman"/>
          <w:b/>
          <w:bCs/>
          <w:i/>
          <w:iCs/>
        </w:rPr>
        <w:t>metropolitan licence area</w:t>
      </w:r>
      <w:r w:rsidR="007A79A3" w:rsidRPr="007A79A3">
        <w:rPr>
          <w:rFonts w:ascii="Times New Roman" w:hAnsi="Times New Roman" w:cs="Times New Roman"/>
        </w:rPr>
        <w:t xml:space="preserve"> and </w:t>
      </w:r>
      <w:r w:rsidR="007A79A3" w:rsidRPr="007A79A3">
        <w:rPr>
          <w:rFonts w:ascii="Times New Roman" w:hAnsi="Times New Roman" w:cs="Times New Roman"/>
          <w:b/>
          <w:bCs/>
          <w:i/>
          <w:iCs/>
        </w:rPr>
        <w:t>regional licence area</w:t>
      </w:r>
      <w:r w:rsidR="007A79A3" w:rsidRPr="007A79A3">
        <w:rPr>
          <w:rFonts w:ascii="Times New Roman" w:hAnsi="Times New Roman" w:cs="Times New Roman"/>
        </w:rPr>
        <w:t xml:space="preserve"> </w:t>
      </w:r>
      <w:r w:rsidR="007A79A3">
        <w:rPr>
          <w:rFonts w:ascii="Times New Roman" w:hAnsi="Times New Roman" w:cs="Times New Roman"/>
        </w:rPr>
        <w:t xml:space="preserve">that were in the 2014 </w:t>
      </w:r>
      <w:r w:rsidR="00A00E5E">
        <w:rPr>
          <w:rFonts w:ascii="Times New Roman" w:hAnsi="Times New Roman" w:cs="Times New Roman"/>
        </w:rPr>
        <w:t>L</w:t>
      </w:r>
      <w:r w:rsidR="007A79A3">
        <w:rPr>
          <w:rFonts w:ascii="Times New Roman" w:hAnsi="Times New Roman" w:cs="Times New Roman"/>
        </w:rPr>
        <w:t xml:space="preserve">icence </w:t>
      </w:r>
      <w:r w:rsidR="00A00E5E">
        <w:rPr>
          <w:rFonts w:ascii="Times New Roman" w:hAnsi="Times New Roman" w:cs="Times New Roman"/>
        </w:rPr>
        <w:t>C</w:t>
      </w:r>
      <w:r w:rsidR="007A79A3">
        <w:rPr>
          <w:rFonts w:ascii="Times New Roman" w:hAnsi="Times New Roman" w:cs="Times New Roman"/>
        </w:rPr>
        <w:t xml:space="preserve">ondition have not been included, </w:t>
      </w:r>
      <w:r w:rsidR="007A79A3" w:rsidRPr="007A79A3">
        <w:rPr>
          <w:rFonts w:ascii="Times New Roman" w:hAnsi="Times New Roman" w:cs="Times New Roman"/>
        </w:rPr>
        <w:t xml:space="preserve">as reliance is now placed on the term </w:t>
      </w:r>
      <w:r w:rsidR="007A79A3" w:rsidRPr="007A79A3">
        <w:rPr>
          <w:rFonts w:ascii="Times New Roman" w:hAnsi="Times New Roman" w:cs="Times New Roman"/>
          <w:b/>
          <w:bCs/>
          <w:i/>
          <w:iCs/>
        </w:rPr>
        <w:t>regional commercial radio broadcasting licence</w:t>
      </w:r>
      <w:r w:rsidR="007A79A3" w:rsidRPr="007A79A3">
        <w:rPr>
          <w:rFonts w:ascii="Times New Roman" w:hAnsi="Times New Roman" w:cs="Times New Roman"/>
        </w:rPr>
        <w:t xml:space="preserve">, which </w:t>
      </w:r>
      <w:r w:rsidR="007A79A3">
        <w:rPr>
          <w:rFonts w:ascii="Times New Roman" w:hAnsi="Times New Roman" w:cs="Times New Roman"/>
        </w:rPr>
        <w:t xml:space="preserve">was inserted </w:t>
      </w:r>
      <w:r w:rsidR="007A79A3" w:rsidRPr="007A79A3">
        <w:rPr>
          <w:rFonts w:ascii="Times New Roman" w:hAnsi="Times New Roman" w:cs="Times New Roman"/>
        </w:rPr>
        <w:t>in</w:t>
      </w:r>
      <w:r w:rsidR="00F7181A">
        <w:rPr>
          <w:rFonts w:ascii="Times New Roman" w:hAnsi="Times New Roman" w:cs="Times New Roman"/>
        </w:rPr>
        <w:t>to</w:t>
      </w:r>
      <w:r w:rsidR="007A79A3" w:rsidRPr="007A79A3">
        <w:rPr>
          <w:rFonts w:ascii="Times New Roman" w:hAnsi="Times New Roman" w:cs="Times New Roman"/>
        </w:rPr>
        <w:t xml:space="preserve"> section 6 of the </w:t>
      </w:r>
      <w:r w:rsidR="007A79A3">
        <w:rPr>
          <w:rFonts w:ascii="Times New Roman" w:hAnsi="Times New Roman" w:cs="Times New Roman"/>
        </w:rPr>
        <w:t xml:space="preserve">Act after the 2014 </w:t>
      </w:r>
      <w:r w:rsidR="00A00E5E">
        <w:rPr>
          <w:rFonts w:ascii="Times New Roman" w:hAnsi="Times New Roman" w:cs="Times New Roman"/>
        </w:rPr>
        <w:t>L</w:t>
      </w:r>
      <w:r w:rsidR="007A79A3">
        <w:rPr>
          <w:rFonts w:ascii="Times New Roman" w:hAnsi="Times New Roman" w:cs="Times New Roman"/>
        </w:rPr>
        <w:t xml:space="preserve">icence </w:t>
      </w:r>
      <w:r w:rsidR="00A00E5E">
        <w:rPr>
          <w:rFonts w:ascii="Times New Roman" w:hAnsi="Times New Roman" w:cs="Times New Roman"/>
        </w:rPr>
        <w:t>C</w:t>
      </w:r>
      <w:r w:rsidR="007A79A3">
        <w:rPr>
          <w:rFonts w:ascii="Times New Roman" w:hAnsi="Times New Roman" w:cs="Times New Roman"/>
        </w:rPr>
        <w:t>ondition was made.</w:t>
      </w:r>
    </w:p>
    <w:p w14:paraId="1B22414B" w14:textId="66570A25" w:rsidR="006940DB" w:rsidRPr="006940DB" w:rsidRDefault="00E31C2F" w:rsidP="00E31C2F">
      <w:pPr>
        <w:rPr>
          <w:rFonts w:ascii="Times New Roman" w:hAnsi="Times New Roman" w:cs="Times New Roman"/>
        </w:rPr>
      </w:pPr>
      <w:r>
        <w:rPr>
          <w:rFonts w:ascii="Times New Roman" w:hAnsi="Times New Roman" w:cs="Times New Roman"/>
        </w:rPr>
        <w:t xml:space="preserve">A number of other expressions used in the </w:t>
      </w:r>
      <w:r w:rsidR="00A739B6">
        <w:rPr>
          <w:rFonts w:ascii="Times New Roman" w:hAnsi="Times New Roman" w:cs="Times New Roman"/>
        </w:rPr>
        <w:t>I</w:t>
      </w:r>
      <w:r>
        <w:rPr>
          <w:rFonts w:ascii="Times New Roman" w:hAnsi="Times New Roman" w:cs="Times New Roman"/>
        </w:rPr>
        <w:t>nstrument are defined in the Act.</w:t>
      </w:r>
    </w:p>
    <w:p w14:paraId="2AE7A164" w14:textId="1535E183" w:rsidR="005958D6" w:rsidRDefault="00FB4437" w:rsidP="005958D6">
      <w:pPr>
        <w:rPr>
          <w:rFonts w:ascii="Times New Roman" w:hAnsi="Times New Roman" w:cs="Times New Roman"/>
          <w:b/>
        </w:rPr>
      </w:pPr>
      <w:r>
        <w:rPr>
          <w:rFonts w:ascii="Times New Roman" w:hAnsi="Times New Roman" w:cs="Times New Roman"/>
          <w:b/>
        </w:rPr>
        <w:t>Section 7</w:t>
      </w:r>
      <w:r w:rsidR="00670716">
        <w:rPr>
          <w:rFonts w:ascii="Times New Roman" w:hAnsi="Times New Roman" w:cs="Times New Roman"/>
          <w:b/>
        </w:rPr>
        <w:tab/>
        <w:t>References to other</w:t>
      </w:r>
      <w:r w:rsidR="005958D6">
        <w:rPr>
          <w:rFonts w:ascii="Times New Roman" w:hAnsi="Times New Roman" w:cs="Times New Roman"/>
          <w:b/>
        </w:rPr>
        <w:t xml:space="preserve"> instruments</w:t>
      </w:r>
    </w:p>
    <w:p w14:paraId="2744DCEA" w14:textId="6CB9D9BB" w:rsidR="0036752E" w:rsidRDefault="0057211C" w:rsidP="007008B1">
      <w:pPr>
        <w:spacing w:after="40"/>
        <w:contextualSpacing/>
        <w:rPr>
          <w:rFonts w:ascii="Times New Roman" w:hAnsi="Times New Roman" w:cs="Times New Roman"/>
        </w:rPr>
      </w:pPr>
      <w:r>
        <w:rPr>
          <w:rFonts w:ascii="Times New Roman" w:hAnsi="Times New Roman" w:cs="Times New Roman"/>
        </w:rPr>
        <w:t xml:space="preserve">This section provides that </w:t>
      </w:r>
      <w:r w:rsidR="005958D6">
        <w:rPr>
          <w:rFonts w:ascii="Times New Roman" w:hAnsi="Times New Roman" w:cs="Times New Roman"/>
        </w:rPr>
        <w:t xml:space="preserve">in the </w:t>
      </w:r>
      <w:r w:rsidR="006878D0">
        <w:rPr>
          <w:rFonts w:ascii="Times New Roman" w:hAnsi="Times New Roman" w:cs="Times New Roman"/>
        </w:rPr>
        <w:t>I</w:t>
      </w:r>
      <w:r w:rsidR="005958D6">
        <w:rPr>
          <w:rFonts w:ascii="Times New Roman" w:hAnsi="Times New Roman" w:cs="Times New Roman"/>
        </w:rPr>
        <w:t xml:space="preserve">nstrument, unless </w:t>
      </w:r>
      <w:r w:rsidR="0036752E">
        <w:rPr>
          <w:rFonts w:ascii="Times New Roman" w:hAnsi="Times New Roman" w:cs="Times New Roman"/>
        </w:rPr>
        <w:t>the contrary intention appears:</w:t>
      </w:r>
    </w:p>
    <w:p w14:paraId="03F1B659" w14:textId="77777777" w:rsidR="0036752E" w:rsidRPr="0036752E" w:rsidRDefault="005958D6" w:rsidP="0036752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w:t>
      </w:r>
      <w:r w:rsidR="0036752E" w:rsidRPr="0036752E">
        <w:rPr>
          <w:rFonts w:ascii="Times New Roman" w:hAnsi="Times New Roman" w:cs="Times New Roman"/>
        </w:rPr>
        <w:t xml:space="preserve">any </w:t>
      </w:r>
      <w:r w:rsidRPr="0036752E">
        <w:rPr>
          <w:rFonts w:ascii="Times New Roman" w:hAnsi="Times New Roman" w:cs="Times New Roman"/>
        </w:rPr>
        <w:t>other legislative instrument is a reference to that other legislative instrumen</w:t>
      </w:r>
      <w:r w:rsidR="0036752E" w:rsidRPr="0036752E">
        <w:rPr>
          <w:rFonts w:ascii="Times New Roman" w:hAnsi="Times New Roman" w:cs="Times New Roman"/>
        </w:rPr>
        <w:t>t as in force from time to time; and</w:t>
      </w:r>
    </w:p>
    <w:p w14:paraId="6F11FD08" w14:textId="4F263F1D" w:rsidR="00784F39" w:rsidRPr="00C83BBE" w:rsidRDefault="0036752E" w:rsidP="007F3A70">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is a reference to that other instrument </w:t>
      </w:r>
      <w:r w:rsidRPr="0036752E" w:rsidDel="009E1EB9">
        <w:rPr>
          <w:rFonts w:ascii="Times New Roman" w:hAnsi="Times New Roman" w:cs="Times New Roman"/>
        </w:rPr>
        <w:t>as in f</w:t>
      </w:r>
      <w:r w:rsidR="00670716" w:rsidDel="009E1EB9">
        <w:rPr>
          <w:rFonts w:ascii="Times New Roman" w:hAnsi="Times New Roman" w:cs="Times New Roman"/>
        </w:rPr>
        <w:t xml:space="preserve">orce </w:t>
      </w:r>
      <w:r w:rsidR="00670716">
        <w:rPr>
          <w:rFonts w:ascii="Times New Roman" w:hAnsi="Times New Roman" w:cs="Times New Roman"/>
        </w:rPr>
        <w:t>at the commencement of the</w:t>
      </w:r>
      <w:r w:rsidRPr="0036752E">
        <w:rPr>
          <w:rFonts w:ascii="Times New Roman" w:hAnsi="Times New Roman" w:cs="Times New Roman"/>
        </w:rPr>
        <w:t xml:space="preserve"> </w:t>
      </w:r>
      <w:r w:rsidR="006878D0">
        <w:rPr>
          <w:rFonts w:ascii="Times New Roman" w:hAnsi="Times New Roman" w:cs="Times New Roman"/>
        </w:rPr>
        <w:t>I</w:t>
      </w:r>
      <w:r w:rsidRPr="0036752E">
        <w:rPr>
          <w:rFonts w:ascii="Times New Roman" w:hAnsi="Times New Roman" w:cs="Times New Roman"/>
        </w:rPr>
        <w:t>nstrument</w:t>
      </w:r>
      <w:r w:rsidR="009E1EB9">
        <w:rPr>
          <w:rFonts w:ascii="Times New Roman" w:hAnsi="Times New Roman" w:cs="Times New Roman"/>
        </w:rPr>
        <w:t>.</w:t>
      </w:r>
    </w:p>
    <w:p w14:paraId="429FFF58" w14:textId="21B99D55" w:rsidR="005958D6" w:rsidRDefault="005958D6" w:rsidP="005958D6">
      <w:pPr>
        <w:rPr>
          <w:rFonts w:ascii="Times New Roman" w:hAnsi="Times New Roman" w:cs="Times New Roman"/>
          <w:b/>
        </w:rPr>
      </w:pPr>
      <w:r>
        <w:rPr>
          <w:rFonts w:ascii="Times New Roman" w:hAnsi="Times New Roman" w:cs="Times New Roman"/>
          <w:b/>
        </w:rPr>
        <w:lastRenderedPageBreak/>
        <w:t xml:space="preserve">Section </w:t>
      </w:r>
      <w:r w:rsidR="00FB4437">
        <w:rPr>
          <w:rFonts w:ascii="Times New Roman" w:hAnsi="Times New Roman" w:cs="Times New Roman"/>
          <w:b/>
        </w:rPr>
        <w:t>8</w:t>
      </w:r>
      <w:r>
        <w:rPr>
          <w:rFonts w:ascii="Times New Roman" w:hAnsi="Times New Roman" w:cs="Times New Roman"/>
          <w:b/>
        </w:rPr>
        <w:tab/>
      </w:r>
      <w:r w:rsidR="005471FA">
        <w:rPr>
          <w:rFonts w:ascii="Times New Roman" w:hAnsi="Times New Roman" w:cs="Times New Roman"/>
          <w:b/>
        </w:rPr>
        <w:t xml:space="preserve">Meaning of </w:t>
      </w:r>
      <w:r w:rsidR="005471FA" w:rsidRPr="00DE5487">
        <w:rPr>
          <w:rFonts w:ascii="Times New Roman" w:hAnsi="Times New Roman" w:cs="Times New Roman"/>
          <w:b/>
          <w:i/>
        </w:rPr>
        <w:t xml:space="preserve">material of local </w:t>
      </w:r>
      <w:proofErr w:type="gramStart"/>
      <w:r w:rsidR="005471FA" w:rsidRPr="00DE5487">
        <w:rPr>
          <w:rFonts w:ascii="Times New Roman" w:hAnsi="Times New Roman" w:cs="Times New Roman"/>
          <w:b/>
          <w:i/>
        </w:rPr>
        <w:t>significance</w:t>
      </w:r>
      <w:proofErr w:type="gramEnd"/>
    </w:p>
    <w:p w14:paraId="2706E835" w14:textId="59EAAD85" w:rsidR="00025ACE" w:rsidRDefault="005B1AF4" w:rsidP="004D2843">
      <w:pPr>
        <w:rPr>
          <w:rFonts w:ascii="Times New Roman" w:hAnsi="Times New Roman" w:cs="Times New Roman"/>
        </w:rPr>
      </w:pPr>
      <w:r>
        <w:rPr>
          <w:rFonts w:ascii="Times New Roman" w:hAnsi="Times New Roman" w:cs="Times New Roman"/>
        </w:rPr>
        <w:t>This section</w:t>
      </w:r>
      <w:r w:rsidR="009E1EB9" w:rsidRPr="009E1EB9">
        <w:rPr>
          <w:rFonts w:ascii="Times New Roman" w:hAnsi="Times New Roman" w:cs="Times New Roman"/>
        </w:rPr>
        <w:t xml:space="preserve"> sets out the meaning of </w:t>
      </w:r>
      <w:r w:rsidR="009E1EB9" w:rsidRPr="004E1900">
        <w:rPr>
          <w:rFonts w:ascii="Times New Roman" w:hAnsi="Times New Roman" w:cs="Times New Roman"/>
          <w:b/>
          <w:bCs/>
          <w:i/>
          <w:iCs/>
        </w:rPr>
        <w:t>material of local significance</w:t>
      </w:r>
      <w:r w:rsidR="009E1EB9" w:rsidRPr="009E1EB9">
        <w:rPr>
          <w:rFonts w:ascii="Times New Roman" w:hAnsi="Times New Roman" w:cs="Times New Roman"/>
        </w:rPr>
        <w:t xml:space="preserve"> in the Instrument.</w:t>
      </w:r>
    </w:p>
    <w:p w14:paraId="391EA6B3" w14:textId="7C482D37" w:rsidR="0016356E" w:rsidRDefault="0016356E" w:rsidP="0016356E">
      <w:pPr>
        <w:rPr>
          <w:rFonts w:ascii="Times New Roman" w:hAnsi="Times New Roman" w:cs="Times New Roman"/>
        </w:rPr>
      </w:pPr>
      <w:r w:rsidRPr="0016356E">
        <w:rPr>
          <w:rFonts w:ascii="Times New Roman" w:hAnsi="Times New Roman" w:cs="Times New Roman"/>
        </w:rPr>
        <w:t xml:space="preserve">Material that is broadcast by a licensee is </w:t>
      </w:r>
      <w:r w:rsidRPr="0016356E">
        <w:rPr>
          <w:rFonts w:ascii="Times New Roman" w:hAnsi="Times New Roman" w:cs="Times New Roman"/>
          <w:b/>
          <w:i/>
        </w:rPr>
        <w:t xml:space="preserve">material of local significance </w:t>
      </w:r>
      <w:r w:rsidRPr="0016356E">
        <w:rPr>
          <w:rFonts w:ascii="Times New Roman" w:hAnsi="Times New Roman" w:cs="Times New Roman"/>
        </w:rPr>
        <w:t>if</w:t>
      </w:r>
      <w:r>
        <w:rPr>
          <w:rFonts w:ascii="Times New Roman" w:hAnsi="Times New Roman" w:cs="Times New Roman"/>
        </w:rPr>
        <w:t xml:space="preserve"> it is hosted in, or is produced in, or relates to</w:t>
      </w:r>
      <w:r w:rsidR="00A739B6">
        <w:rPr>
          <w:rFonts w:ascii="Times New Roman" w:hAnsi="Times New Roman" w:cs="Times New Roman"/>
        </w:rPr>
        <w:t>,</w:t>
      </w:r>
      <w:r>
        <w:rPr>
          <w:rFonts w:ascii="Times New Roman" w:hAnsi="Times New Roman" w:cs="Times New Roman"/>
        </w:rPr>
        <w:t xml:space="preserve"> </w:t>
      </w:r>
      <w:r w:rsidRPr="0016356E">
        <w:rPr>
          <w:rFonts w:ascii="Times New Roman" w:hAnsi="Times New Roman" w:cs="Times New Roman"/>
        </w:rPr>
        <w:t>the licence area of the regional commercial radio broadcasting licence</w:t>
      </w:r>
      <w:r>
        <w:rPr>
          <w:rFonts w:ascii="Times New Roman" w:hAnsi="Times New Roman" w:cs="Times New Roman"/>
        </w:rPr>
        <w:t xml:space="preserve">, or </w:t>
      </w:r>
      <w:r w:rsidRPr="0016356E">
        <w:rPr>
          <w:rFonts w:ascii="Times New Roman" w:hAnsi="Times New Roman" w:cs="Times New Roman"/>
        </w:rPr>
        <w:t xml:space="preserve">if it is broadcast by a licensee in compliance with obligations under </w:t>
      </w:r>
      <w:bookmarkStart w:id="2" w:name="OLE_LINK3"/>
      <w:bookmarkStart w:id="3" w:name="OLE_LINK4"/>
      <w:r w:rsidRPr="0016356E">
        <w:rPr>
          <w:rFonts w:ascii="Times New Roman" w:hAnsi="Times New Roman" w:cs="Times New Roman"/>
        </w:rPr>
        <w:t>Subdivision B of Division 5C of Part 5 of the</w:t>
      </w:r>
      <w:bookmarkEnd w:id="2"/>
      <w:bookmarkEnd w:id="3"/>
      <w:r w:rsidRPr="0016356E">
        <w:rPr>
          <w:rFonts w:ascii="Times New Roman" w:hAnsi="Times New Roman" w:cs="Times New Roman"/>
        </w:rPr>
        <w:t xml:space="preserve"> Act.</w:t>
      </w:r>
    </w:p>
    <w:p w14:paraId="500861B0" w14:textId="46A81D66" w:rsidR="00D035D8" w:rsidRPr="0016356E" w:rsidRDefault="0016356E" w:rsidP="0016356E">
      <w:pPr>
        <w:rPr>
          <w:rFonts w:ascii="Times New Roman" w:hAnsi="Times New Roman" w:cs="Times New Roman"/>
        </w:rPr>
      </w:pPr>
      <w:r>
        <w:rPr>
          <w:rFonts w:ascii="Times New Roman" w:hAnsi="Times New Roman" w:cs="Times New Roman"/>
        </w:rPr>
        <w:t>This section also provides that a</w:t>
      </w:r>
      <w:r w:rsidRPr="0016356E">
        <w:rPr>
          <w:rFonts w:ascii="Times New Roman" w:hAnsi="Times New Roman" w:cs="Times New Roman"/>
        </w:rPr>
        <w:t>n announcement (including a station promotion) that material of local significance will be broadcast at a later time is not itself material of local significance.</w:t>
      </w:r>
    </w:p>
    <w:p w14:paraId="3DBB16DD" w14:textId="1D670F40"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9</w:t>
      </w:r>
      <w:r>
        <w:rPr>
          <w:rFonts w:ascii="Times New Roman" w:hAnsi="Times New Roman" w:cs="Times New Roman"/>
          <w:b/>
        </w:rPr>
        <w:tab/>
      </w:r>
      <w:r w:rsidR="005471FA">
        <w:rPr>
          <w:rFonts w:ascii="Times New Roman" w:hAnsi="Times New Roman" w:cs="Times New Roman"/>
          <w:b/>
        </w:rPr>
        <w:t xml:space="preserve">Definitions relating to </w:t>
      </w:r>
      <w:r w:rsidR="005471FA" w:rsidRPr="00AF1ED2">
        <w:rPr>
          <w:rFonts w:ascii="Times New Roman" w:hAnsi="Times New Roman"/>
          <w:b/>
        </w:rPr>
        <w:t xml:space="preserve">material of local </w:t>
      </w:r>
      <w:proofErr w:type="gramStart"/>
      <w:r w:rsidR="005471FA" w:rsidRPr="00AF1ED2">
        <w:rPr>
          <w:rFonts w:ascii="Times New Roman" w:hAnsi="Times New Roman"/>
          <w:b/>
        </w:rPr>
        <w:t>significance</w:t>
      </w:r>
      <w:proofErr w:type="gramEnd"/>
    </w:p>
    <w:p w14:paraId="59912BE0" w14:textId="006D1CF4" w:rsidR="00D035D8" w:rsidRPr="00C635EE" w:rsidRDefault="005B1AF4" w:rsidP="0016356E">
      <w:pPr>
        <w:rPr>
          <w:rFonts w:ascii="Times New Roman" w:hAnsi="Times New Roman" w:cs="Times New Roman"/>
        </w:rPr>
      </w:pPr>
      <w:r>
        <w:rPr>
          <w:rFonts w:ascii="Times New Roman" w:hAnsi="Times New Roman" w:cs="Times New Roman"/>
        </w:rPr>
        <w:t>This section</w:t>
      </w:r>
      <w:r w:rsidR="0016356E" w:rsidRPr="0016356E">
        <w:rPr>
          <w:rFonts w:ascii="Times New Roman" w:hAnsi="Times New Roman" w:cs="Times New Roman"/>
        </w:rPr>
        <w:t xml:space="preserve"> defines </w:t>
      </w:r>
      <w:r w:rsidR="0016356E" w:rsidRPr="004E1900">
        <w:rPr>
          <w:rFonts w:ascii="Times New Roman" w:hAnsi="Times New Roman" w:cs="Times New Roman"/>
          <w:b/>
          <w:bCs/>
          <w:i/>
          <w:iCs/>
        </w:rPr>
        <w:t>produced in the licence area</w:t>
      </w:r>
      <w:r w:rsidR="0016356E" w:rsidRPr="0016356E">
        <w:rPr>
          <w:rFonts w:ascii="Times New Roman" w:hAnsi="Times New Roman" w:cs="Times New Roman"/>
        </w:rPr>
        <w:t xml:space="preserve">, </w:t>
      </w:r>
      <w:r w:rsidR="0016356E" w:rsidRPr="004E1900">
        <w:rPr>
          <w:rFonts w:ascii="Times New Roman" w:hAnsi="Times New Roman" w:cs="Times New Roman"/>
          <w:b/>
          <w:bCs/>
          <w:i/>
          <w:iCs/>
        </w:rPr>
        <w:t xml:space="preserve">hosted in the licence </w:t>
      </w:r>
      <w:proofErr w:type="gramStart"/>
      <w:r w:rsidR="0016356E" w:rsidRPr="004E1900">
        <w:rPr>
          <w:rFonts w:ascii="Times New Roman" w:hAnsi="Times New Roman" w:cs="Times New Roman"/>
          <w:b/>
          <w:bCs/>
          <w:i/>
          <w:iCs/>
        </w:rPr>
        <w:t>area</w:t>
      </w:r>
      <w:proofErr w:type="gramEnd"/>
      <w:r w:rsidR="0016356E" w:rsidRPr="0016356E">
        <w:rPr>
          <w:rFonts w:ascii="Times New Roman" w:hAnsi="Times New Roman" w:cs="Times New Roman"/>
        </w:rPr>
        <w:t xml:space="preserve"> and</w:t>
      </w:r>
      <w:r w:rsidR="0016356E">
        <w:rPr>
          <w:rFonts w:ascii="Times New Roman" w:hAnsi="Times New Roman" w:cs="Times New Roman"/>
        </w:rPr>
        <w:t xml:space="preserve"> </w:t>
      </w:r>
      <w:r w:rsidR="0016356E" w:rsidRPr="004E1900">
        <w:rPr>
          <w:rFonts w:ascii="Times New Roman" w:hAnsi="Times New Roman" w:cs="Times New Roman"/>
          <w:b/>
          <w:bCs/>
          <w:i/>
          <w:iCs/>
        </w:rPr>
        <w:t>relates to the licence area</w:t>
      </w:r>
      <w:r w:rsidR="0016356E" w:rsidRPr="0016356E">
        <w:rPr>
          <w:rFonts w:ascii="Times New Roman" w:hAnsi="Times New Roman" w:cs="Times New Roman"/>
        </w:rPr>
        <w:t>.</w:t>
      </w:r>
    </w:p>
    <w:p w14:paraId="5B2D7E83" w14:textId="077CAA93" w:rsidR="005471FA" w:rsidRDefault="005471FA" w:rsidP="005471FA">
      <w:pPr>
        <w:spacing w:before="280"/>
        <w:rPr>
          <w:rFonts w:ascii="Times New Roman" w:hAnsi="Times New Roman" w:cs="Times New Roman"/>
          <w:b/>
        </w:rPr>
      </w:pPr>
      <w:r>
        <w:rPr>
          <w:rFonts w:ascii="Times New Roman" w:hAnsi="Times New Roman" w:cs="Times New Roman"/>
          <w:b/>
        </w:rPr>
        <w:t xml:space="preserve">Part 3 – Licence Conditions </w:t>
      </w:r>
    </w:p>
    <w:p w14:paraId="4CC5B1AB" w14:textId="559ACFF9" w:rsidR="005958D6" w:rsidRDefault="005958D6" w:rsidP="005958D6">
      <w:pPr>
        <w:rPr>
          <w:rFonts w:ascii="Times New Roman" w:hAnsi="Times New Roman" w:cs="Times New Roman"/>
          <w:b/>
        </w:rPr>
      </w:pPr>
      <w:r>
        <w:rPr>
          <w:rFonts w:ascii="Times New Roman" w:hAnsi="Times New Roman" w:cs="Times New Roman"/>
          <w:b/>
        </w:rPr>
        <w:t xml:space="preserve">Section </w:t>
      </w:r>
      <w:r w:rsidR="00FB4437">
        <w:rPr>
          <w:rFonts w:ascii="Times New Roman" w:hAnsi="Times New Roman" w:cs="Times New Roman"/>
          <w:b/>
        </w:rPr>
        <w:t>10</w:t>
      </w:r>
      <w:r>
        <w:rPr>
          <w:rFonts w:ascii="Times New Roman" w:hAnsi="Times New Roman" w:cs="Times New Roman"/>
          <w:b/>
        </w:rPr>
        <w:tab/>
      </w:r>
      <w:r w:rsidR="005471FA" w:rsidRPr="005471FA">
        <w:rPr>
          <w:rFonts w:ascii="Times New Roman" w:hAnsi="Times New Roman" w:cs="Times New Roman"/>
          <w:b/>
        </w:rPr>
        <w:t xml:space="preserve">Licensee must broadcast material of local </w:t>
      </w:r>
      <w:proofErr w:type="gramStart"/>
      <w:r w:rsidR="005471FA" w:rsidRPr="005471FA">
        <w:rPr>
          <w:rFonts w:ascii="Times New Roman" w:hAnsi="Times New Roman" w:cs="Times New Roman"/>
          <w:b/>
        </w:rPr>
        <w:t>significance</w:t>
      </w:r>
      <w:proofErr w:type="gramEnd"/>
      <w:r w:rsidR="005471FA" w:rsidRPr="005471FA" w:rsidDel="005471FA">
        <w:rPr>
          <w:rFonts w:ascii="Times New Roman" w:hAnsi="Times New Roman" w:cs="Times New Roman"/>
          <w:b/>
        </w:rPr>
        <w:t xml:space="preserve"> </w:t>
      </w:r>
    </w:p>
    <w:p w14:paraId="683EFFAE" w14:textId="118D788E" w:rsidR="0016356E" w:rsidRPr="0016356E" w:rsidRDefault="005B1AF4" w:rsidP="0016356E">
      <w:pPr>
        <w:rPr>
          <w:rFonts w:ascii="Times New Roman" w:hAnsi="Times New Roman" w:cs="Times New Roman"/>
        </w:rPr>
      </w:pPr>
      <w:r>
        <w:rPr>
          <w:rFonts w:ascii="Times New Roman" w:hAnsi="Times New Roman" w:cs="Times New Roman"/>
        </w:rPr>
        <w:t>This section</w:t>
      </w:r>
      <w:r w:rsidR="0016356E" w:rsidRPr="0016356E">
        <w:rPr>
          <w:rFonts w:ascii="Times New Roman" w:hAnsi="Times New Roman" w:cs="Times New Roman"/>
        </w:rPr>
        <w:t xml:space="preserve"> sets out the substantive licence condition requirement for regional radio</w:t>
      </w:r>
      <w:r w:rsidR="0016356E">
        <w:rPr>
          <w:rFonts w:ascii="Times New Roman" w:hAnsi="Times New Roman" w:cs="Times New Roman"/>
        </w:rPr>
        <w:t xml:space="preserve"> </w:t>
      </w:r>
      <w:r w:rsidR="0016356E" w:rsidRPr="0016356E">
        <w:rPr>
          <w:rFonts w:ascii="Times New Roman" w:hAnsi="Times New Roman" w:cs="Times New Roman"/>
        </w:rPr>
        <w:t>licensees to</w:t>
      </w:r>
      <w:r w:rsidR="0016356E">
        <w:rPr>
          <w:rFonts w:ascii="Times New Roman" w:hAnsi="Times New Roman" w:cs="Times New Roman"/>
        </w:rPr>
        <w:t xml:space="preserve"> </w:t>
      </w:r>
      <w:r w:rsidR="0016356E" w:rsidRPr="0016356E">
        <w:rPr>
          <w:rFonts w:ascii="Times New Roman" w:hAnsi="Times New Roman" w:cs="Times New Roman"/>
        </w:rPr>
        <w:t>broadcast the applicable number of hours of material of local</w:t>
      </w:r>
      <w:r w:rsidR="0016356E">
        <w:rPr>
          <w:rFonts w:ascii="Times New Roman" w:hAnsi="Times New Roman" w:cs="Times New Roman"/>
        </w:rPr>
        <w:t xml:space="preserve"> </w:t>
      </w:r>
      <w:r w:rsidR="0016356E" w:rsidRPr="0016356E">
        <w:rPr>
          <w:rFonts w:ascii="Times New Roman" w:hAnsi="Times New Roman" w:cs="Times New Roman"/>
        </w:rPr>
        <w:t>significance during daytime hours on a</w:t>
      </w:r>
      <w:r w:rsidR="0016356E">
        <w:rPr>
          <w:rFonts w:ascii="Times New Roman" w:hAnsi="Times New Roman" w:cs="Times New Roman"/>
        </w:rPr>
        <w:t xml:space="preserve"> </w:t>
      </w:r>
      <w:r w:rsidR="0016356E" w:rsidRPr="0016356E">
        <w:rPr>
          <w:rFonts w:ascii="Times New Roman" w:hAnsi="Times New Roman" w:cs="Times New Roman"/>
        </w:rPr>
        <w:t>relevant business day. The section also</w:t>
      </w:r>
      <w:r w:rsidR="0016356E">
        <w:rPr>
          <w:rFonts w:ascii="Times New Roman" w:hAnsi="Times New Roman" w:cs="Times New Roman"/>
        </w:rPr>
        <w:t xml:space="preserve"> </w:t>
      </w:r>
      <w:r w:rsidR="0016356E" w:rsidRPr="0016356E">
        <w:rPr>
          <w:rFonts w:ascii="Times New Roman" w:hAnsi="Times New Roman" w:cs="Times New Roman"/>
        </w:rPr>
        <w:t>provides that advertising and sponsorship material that is</w:t>
      </w:r>
      <w:r w:rsidR="0016356E">
        <w:rPr>
          <w:rFonts w:ascii="Times New Roman" w:hAnsi="Times New Roman" w:cs="Times New Roman"/>
        </w:rPr>
        <w:t xml:space="preserve"> </w:t>
      </w:r>
      <w:r w:rsidR="0016356E" w:rsidRPr="0016356E">
        <w:rPr>
          <w:rFonts w:ascii="Times New Roman" w:hAnsi="Times New Roman" w:cs="Times New Roman"/>
        </w:rPr>
        <w:t>counted as material of</w:t>
      </w:r>
      <w:r w:rsidR="0016356E">
        <w:rPr>
          <w:rFonts w:ascii="Times New Roman" w:hAnsi="Times New Roman" w:cs="Times New Roman"/>
        </w:rPr>
        <w:t xml:space="preserve"> </w:t>
      </w:r>
      <w:r w:rsidR="0016356E" w:rsidRPr="0016356E">
        <w:rPr>
          <w:rFonts w:ascii="Times New Roman" w:hAnsi="Times New Roman" w:cs="Times New Roman"/>
        </w:rPr>
        <w:t>local significance must comprise not more than 25% of the applicable number of</w:t>
      </w:r>
      <w:r w:rsidR="0016356E">
        <w:rPr>
          <w:rFonts w:ascii="Times New Roman" w:hAnsi="Times New Roman" w:cs="Times New Roman"/>
        </w:rPr>
        <w:t xml:space="preserve"> </w:t>
      </w:r>
      <w:r w:rsidR="0016356E" w:rsidRPr="0016356E">
        <w:rPr>
          <w:rFonts w:ascii="Times New Roman" w:hAnsi="Times New Roman" w:cs="Times New Roman"/>
        </w:rPr>
        <w:t>hours broadcast on a relevant business day.</w:t>
      </w:r>
    </w:p>
    <w:p w14:paraId="2774D2AB" w14:textId="2D9B3C28" w:rsidR="004A162C" w:rsidRDefault="00732B50" w:rsidP="0016356E">
      <w:pPr>
        <w:rPr>
          <w:rFonts w:ascii="Times New Roman" w:hAnsi="Times New Roman" w:cs="Times New Roman"/>
        </w:rPr>
      </w:pPr>
      <w:r>
        <w:rPr>
          <w:rFonts w:ascii="Times New Roman" w:hAnsi="Times New Roman" w:cs="Times New Roman"/>
        </w:rPr>
        <w:t xml:space="preserve">This section includes a note clarifying that the </w:t>
      </w:r>
      <w:r w:rsidR="0016356E" w:rsidRPr="0016356E">
        <w:rPr>
          <w:rFonts w:ascii="Times New Roman" w:hAnsi="Times New Roman" w:cs="Times New Roman"/>
        </w:rPr>
        <w:t>applicable number of hours for licensees is set out in section 4 of the</w:t>
      </w:r>
      <w:r w:rsidR="0016356E">
        <w:rPr>
          <w:rFonts w:ascii="Times New Roman" w:hAnsi="Times New Roman" w:cs="Times New Roman"/>
        </w:rPr>
        <w:t xml:space="preserve"> </w:t>
      </w:r>
      <w:r w:rsidR="0016356E" w:rsidRPr="0016356E">
        <w:rPr>
          <w:rFonts w:ascii="Times New Roman" w:hAnsi="Times New Roman" w:cs="Times New Roman"/>
          <w:i/>
          <w:iCs/>
        </w:rPr>
        <w:t>Broadcasting (Hours of Local Content) Declaration No 1 of 20</w:t>
      </w:r>
      <w:r w:rsidR="0016356E">
        <w:rPr>
          <w:rFonts w:ascii="Times New Roman" w:hAnsi="Times New Roman" w:cs="Times New Roman"/>
          <w:i/>
          <w:iCs/>
        </w:rPr>
        <w:t>1</w:t>
      </w:r>
      <w:r w:rsidR="0016356E" w:rsidRPr="0016356E">
        <w:rPr>
          <w:rFonts w:ascii="Times New Roman" w:hAnsi="Times New Roman" w:cs="Times New Roman"/>
          <w:i/>
          <w:iCs/>
        </w:rPr>
        <w:t>7</w:t>
      </w:r>
      <w:r w:rsidR="0016356E" w:rsidRPr="0016356E">
        <w:rPr>
          <w:rFonts w:ascii="Times New Roman" w:hAnsi="Times New Roman" w:cs="Times New Roman"/>
        </w:rPr>
        <w:t>.</w:t>
      </w:r>
    </w:p>
    <w:p w14:paraId="77FB97A1" w14:textId="77777777" w:rsidR="0016356E" w:rsidRPr="0016356E" w:rsidRDefault="0016356E" w:rsidP="0016356E">
      <w:pPr>
        <w:rPr>
          <w:rFonts w:ascii="Times New Roman" w:hAnsi="Times New Roman" w:cs="Times New Roman"/>
        </w:rPr>
      </w:pPr>
      <w:r w:rsidRPr="0016356E">
        <w:rPr>
          <w:rFonts w:ascii="Times New Roman" w:hAnsi="Times New Roman" w:cs="Times New Roman"/>
        </w:rPr>
        <w:t>The requirement does not apply during the default or prescribed 'holiday period'</w:t>
      </w:r>
      <w:r w:rsidR="006B4ED0">
        <w:rPr>
          <w:rFonts w:ascii="Times New Roman" w:hAnsi="Times New Roman" w:cs="Times New Roman"/>
        </w:rPr>
        <w:t xml:space="preserve"> </w:t>
      </w:r>
      <w:r w:rsidRPr="0016356E">
        <w:rPr>
          <w:rFonts w:ascii="Times New Roman" w:hAnsi="Times New Roman" w:cs="Times New Roman"/>
        </w:rPr>
        <w:t xml:space="preserve">determined in </w:t>
      </w:r>
      <w:r w:rsidR="006B4ED0">
        <w:rPr>
          <w:rFonts w:ascii="Times New Roman" w:hAnsi="Times New Roman" w:cs="Times New Roman"/>
        </w:rPr>
        <w:t>a</w:t>
      </w:r>
      <w:r w:rsidRPr="0016356E">
        <w:rPr>
          <w:rFonts w:ascii="Times New Roman" w:hAnsi="Times New Roman" w:cs="Times New Roman"/>
        </w:rPr>
        <w:t xml:space="preserve">ccordance with subsection 43C(1A) of the </w:t>
      </w:r>
      <w:r w:rsidR="00ED0731">
        <w:rPr>
          <w:rFonts w:ascii="Times New Roman" w:hAnsi="Times New Roman" w:cs="Times New Roman"/>
        </w:rPr>
        <w:t>Act</w:t>
      </w:r>
      <w:r w:rsidRPr="0016356E">
        <w:rPr>
          <w:rFonts w:ascii="Times New Roman" w:hAnsi="Times New Roman" w:cs="Times New Roman"/>
        </w:rPr>
        <w:t>.</w:t>
      </w:r>
    </w:p>
    <w:p w14:paraId="1B80AB8C" w14:textId="453EC82A" w:rsidR="005471FA" w:rsidRDefault="005471FA" w:rsidP="005471FA">
      <w:pPr>
        <w:spacing w:before="280"/>
        <w:rPr>
          <w:rFonts w:ascii="Times New Roman" w:hAnsi="Times New Roman" w:cs="Times New Roman"/>
          <w:b/>
        </w:rPr>
      </w:pPr>
      <w:r>
        <w:rPr>
          <w:rFonts w:ascii="Times New Roman" w:hAnsi="Times New Roman" w:cs="Times New Roman"/>
          <w:b/>
        </w:rPr>
        <w:t xml:space="preserve">Part 4 – Record Keeping </w:t>
      </w:r>
    </w:p>
    <w:p w14:paraId="3241CF49" w14:textId="4A0C4094" w:rsidR="005471FA" w:rsidRDefault="005471FA" w:rsidP="005471FA">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Records</w:t>
      </w:r>
    </w:p>
    <w:p w14:paraId="162AF7B1" w14:textId="06CAE794" w:rsidR="0016356E" w:rsidRPr="0016356E" w:rsidRDefault="004852A7" w:rsidP="0016356E">
      <w:pPr>
        <w:rPr>
          <w:rFonts w:ascii="Times New Roman" w:hAnsi="Times New Roman" w:cs="Times New Roman"/>
        </w:rPr>
      </w:pPr>
      <w:r>
        <w:rPr>
          <w:rFonts w:ascii="Times New Roman" w:hAnsi="Times New Roman" w:cs="Times New Roman"/>
        </w:rPr>
        <w:t>This section</w:t>
      </w:r>
      <w:r w:rsidR="0016356E" w:rsidRPr="0016356E">
        <w:rPr>
          <w:rFonts w:ascii="Times New Roman" w:hAnsi="Times New Roman" w:cs="Times New Roman"/>
        </w:rPr>
        <w:t xml:space="preserve"> sets out the requirement that a licensee must make an audio record of the</w:t>
      </w:r>
      <w:r w:rsidR="0016356E">
        <w:rPr>
          <w:rFonts w:ascii="Times New Roman" w:hAnsi="Times New Roman" w:cs="Times New Roman"/>
        </w:rPr>
        <w:t xml:space="preserve"> </w:t>
      </w:r>
      <w:r w:rsidR="0016356E" w:rsidRPr="0016356E">
        <w:rPr>
          <w:rFonts w:ascii="Times New Roman" w:hAnsi="Times New Roman" w:cs="Times New Roman"/>
        </w:rPr>
        <w:t>applicable</w:t>
      </w:r>
      <w:r w:rsidR="0016356E">
        <w:rPr>
          <w:rFonts w:ascii="Times New Roman" w:hAnsi="Times New Roman" w:cs="Times New Roman"/>
        </w:rPr>
        <w:t xml:space="preserve"> </w:t>
      </w:r>
      <w:r w:rsidR="0016356E" w:rsidRPr="0016356E">
        <w:rPr>
          <w:rFonts w:ascii="Times New Roman" w:hAnsi="Times New Roman" w:cs="Times New Roman"/>
        </w:rPr>
        <w:t>number of hours of material of local significance that it has broadcast in</w:t>
      </w:r>
      <w:r w:rsidR="0016356E">
        <w:rPr>
          <w:rFonts w:ascii="Times New Roman" w:hAnsi="Times New Roman" w:cs="Times New Roman"/>
        </w:rPr>
        <w:t xml:space="preserve"> </w:t>
      </w:r>
      <w:r w:rsidR="0016356E" w:rsidRPr="0016356E">
        <w:rPr>
          <w:rFonts w:ascii="Times New Roman" w:hAnsi="Times New Roman" w:cs="Times New Roman"/>
        </w:rPr>
        <w:t>the licence area during daytime hours. A licensee must retain audio records for 30</w:t>
      </w:r>
      <w:r w:rsidR="0016356E">
        <w:rPr>
          <w:rFonts w:ascii="Times New Roman" w:hAnsi="Times New Roman" w:cs="Times New Roman"/>
        </w:rPr>
        <w:t xml:space="preserve"> </w:t>
      </w:r>
      <w:r w:rsidR="0016356E" w:rsidRPr="0016356E">
        <w:rPr>
          <w:rFonts w:ascii="Times New Roman" w:hAnsi="Times New Roman" w:cs="Times New Roman"/>
        </w:rPr>
        <w:t>days from the date on which the material was broadcast. If a complaint has been</w:t>
      </w:r>
      <w:r w:rsidR="0016356E">
        <w:rPr>
          <w:rFonts w:ascii="Times New Roman" w:hAnsi="Times New Roman" w:cs="Times New Roman"/>
        </w:rPr>
        <w:t xml:space="preserve"> </w:t>
      </w:r>
      <w:r w:rsidR="0016356E" w:rsidRPr="0016356E">
        <w:rPr>
          <w:rFonts w:ascii="Times New Roman" w:hAnsi="Times New Roman" w:cs="Times New Roman"/>
        </w:rPr>
        <w:t>made in relation to the material, the recording must be kept for 60 days. The</w:t>
      </w:r>
      <w:r w:rsidR="0016356E">
        <w:rPr>
          <w:rFonts w:ascii="Times New Roman" w:hAnsi="Times New Roman" w:cs="Times New Roman"/>
        </w:rPr>
        <w:t xml:space="preserve"> </w:t>
      </w:r>
      <w:r w:rsidR="0016356E" w:rsidRPr="0016356E">
        <w:rPr>
          <w:rFonts w:ascii="Times New Roman" w:hAnsi="Times New Roman" w:cs="Times New Roman"/>
        </w:rPr>
        <w:t>ACMA can also specify in writing that the material be kept for a longer period.</w:t>
      </w:r>
      <w:r w:rsidR="0016356E">
        <w:rPr>
          <w:rFonts w:ascii="Times New Roman" w:hAnsi="Times New Roman" w:cs="Times New Roman"/>
        </w:rPr>
        <w:t xml:space="preserve"> </w:t>
      </w:r>
      <w:r w:rsidR="0016356E" w:rsidRPr="0016356E">
        <w:rPr>
          <w:rFonts w:ascii="Times New Roman" w:hAnsi="Times New Roman" w:cs="Times New Roman"/>
        </w:rPr>
        <w:t>The ACMA may ask the licensee for access to an audio record kept under this</w:t>
      </w:r>
      <w:r w:rsidR="0016356E">
        <w:rPr>
          <w:rFonts w:ascii="Times New Roman" w:hAnsi="Times New Roman" w:cs="Times New Roman"/>
        </w:rPr>
        <w:t xml:space="preserve"> </w:t>
      </w:r>
      <w:r w:rsidR="0016356E" w:rsidRPr="0016356E">
        <w:rPr>
          <w:rFonts w:ascii="Times New Roman" w:hAnsi="Times New Roman" w:cs="Times New Roman"/>
        </w:rPr>
        <w:t>section.</w:t>
      </w:r>
    </w:p>
    <w:p w14:paraId="3B170750" w14:textId="7AA8847C" w:rsidR="00C27001" w:rsidRDefault="004852A7" w:rsidP="0016356E">
      <w:pPr>
        <w:rPr>
          <w:rFonts w:ascii="Times New Roman" w:hAnsi="Times New Roman" w:cs="Times New Roman"/>
        </w:rPr>
      </w:pPr>
      <w:r>
        <w:rPr>
          <w:rFonts w:ascii="Times New Roman" w:hAnsi="Times New Roman" w:cs="Times New Roman"/>
        </w:rPr>
        <w:t>This section</w:t>
      </w:r>
      <w:r w:rsidR="006B4ED0">
        <w:rPr>
          <w:rFonts w:ascii="Times New Roman" w:hAnsi="Times New Roman" w:cs="Times New Roman"/>
        </w:rPr>
        <w:t xml:space="preserve"> </w:t>
      </w:r>
      <w:r w:rsidR="0016356E" w:rsidRPr="0016356E">
        <w:rPr>
          <w:rFonts w:ascii="Times New Roman" w:hAnsi="Times New Roman" w:cs="Times New Roman"/>
        </w:rPr>
        <w:t>includes a transitional provision which provides that a licensee who was</w:t>
      </w:r>
      <w:r w:rsidR="006B4ED0">
        <w:rPr>
          <w:rFonts w:ascii="Times New Roman" w:hAnsi="Times New Roman" w:cs="Times New Roman"/>
        </w:rPr>
        <w:t xml:space="preserve"> </w:t>
      </w:r>
      <w:r w:rsidR="0016356E" w:rsidRPr="0016356E">
        <w:rPr>
          <w:rFonts w:ascii="Times New Roman" w:hAnsi="Times New Roman" w:cs="Times New Roman"/>
        </w:rPr>
        <w:t>required under the 201</w:t>
      </w:r>
      <w:r w:rsidR="006B4ED0">
        <w:rPr>
          <w:rFonts w:ascii="Times New Roman" w:hAnsi="Times New Roman" w:cs="Times New Roman"/>
        </w:rPr>
        <w:t>4</w:t>
      </w:r>
      <w:r w:rsidR="0016356E" w:rsidRPr="0016356E">
        <w:rPr>
          <w:rFonts w:ascii="Times New Roman" w:hAnsi="Times New Roman" w:cs="Times New Roman"/>
        </w:rPr>
        <w:t xml:space="preserve"> Licence Condition to make a record must continue to</w:t>
      </w:r>
      <w:r w:rsidR="006B4ED0">
        <w:rPr>
          <w:rFonts w:ascii="Times New Roman" w:hAnsi="Times New Roman" w:cs="Times New Roman"/>
        </w:rPr>
        <w:t xml:space="preserve"> </w:t>
      </w:r>
      <w:r w:rsidR="0016356E" w:rsidRPr="0016356E">
        <w:rPr>
          <w:rFonts w:ascii="Times New Roman" w:hAnsi="Times New Roman" w:cs="Times New Roman"/>
        </w:rPr>
        <w:t>comply with that requirement as though the 201</w:t>
      </w:r>
      <w:r w:rsidR="006B4ED0">
        <w:rPr>
          <w:rFonts w:ascii="Times New Roman" w:hAnsi="Times New Roman" w:cs="Times New Roman"/>
        </w:rPr>
        <w:t>4</w:t>
      </w:r>
      <w:r w:rsidR="0016356E" w:rsidRPr="0016356E">
        <w:rPr>
          <w:rFonts w:ascii="Times New Roman" w:hAnsi="Times New Roman" w:cs="Times New Roman"/>
        </w:rPr>
        <w:t xml:space="preserve"> Licence Condition was still in</w:t>
      </w:r>
      <w:r w:rsidR="006B4ED0">
        <w:rPr>
          <w:rFonts w:ascii="Times New Roman" w:hAnsi="Times New Roman" w:cs="Times New Roman"/>
        </w:rPr>
        <w:t xml:space="preserve"> </w:t>
      </w:r>
      <w:r w:rsidR="0016356E" w:rsidRPr="0016356E">
        <w:rPr>
          <w:rFonts w:ascii="Times New Roman" w:hAnsi="Times New Roman" w:cs="Times New Roman"/>
        </w:rPr>
        <w:t>force.</w:t>
      </w:r>
    </w:p>
    <w:p w14:paraId="2BE25D1A" w14:textId="063385B6" w:rsidR="005471FA" w:rsidRDefault="005471FA" w:rsidP="005471FA">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r>
      <w:r w:rsidRPr="005471FA">
        <w:rPr>
          <w:rFonts w:ascii="Times New Roman" w:hAnsi="Times New Roman" w:cs="Times New Roman"/>
          <w:b/>
        </w:rPr>
        <w:t>Material of local significance—local content statements</w:t>
      </w:r>
    </w:p>
    <w:p w14:paraId="633CCC52" w14:textId="680B6348" w:rsidR="006B4ED0" w:rsidRPr="006B4ED0" w:rsidRDefault="004852A7" w:rsidP="006B4ED0">
      <w:pPr>
        <w:rPr>
          <w:rFonts w:ascii="Times New Roman" w:hAnsi="Times New Roman" w:cs="Times New Roman"/>
        </w:rPr>
      </w:pPr>
      <w:r>
        <w:rPr>
          <w:rFonts w:ascii="Times New Roman" w:hAnsi="Times New Roman" w:cs="Times New Roman"/>
        </w:rPr>
        <w:t>This section</w:t>
      </w:r>
      <w:r w:rsidR="006B4ED0" w:rsidRPr="006B4ED0">
        <w:rPr>
          <w:rFonts w:ascii="Times New Roman" w:hAnsi="Times New Roman" w:cs="Times New Roman"/>
        </w:rPr>
        <w:t xml:space="preserve"> requires a licensee to compile a 'local content statement' indicating the</w:t>
      </w:r>
      <w:r w:rsidR="006B4ED0">
        <w:rPr>
          <w:rFonts w:ascii="Times New Roman" w:hAnsi="Times New Roman" w:cs="Times New Roman"/>
        </w:rPr>
        <w:t xml:space="preserve"> </w:t>
      </w:r>
      <w:r w:rsidR="006B4ED0" w:rsidRPr="006B4ED0">
        <w:rPr>
          <w:rFonts w:ascii="Times New Roman" w:hAnsi="Times New Roman" w:cs="Times New Roman"/>
        </w:rPr>
        <w:t>material of local significance that is to be broadcast in its licence area during</w:t>
      </w:r>
      <w:r w:rsidR="006B4ED0">
        <w:rPr>
          <w:rFonts w:ascii="Times New Roman" w:hAnsi="Times New Roman" w:cs="Times New Roman"/>
        </w:rPr>
        <w:t xml:space="preserve"> </w:t>
      </w:r>
      <w:r w:rsidR="006B4ED0" w:rsidRPr="006B4ED0">
        <w:rPr>
          <w:rFonts w:ascii="Times New Roman" w:hAnsi="Times New Roman" w:cs="Times New Roman"/>
        </w:rPr>
        <w:t xml:space="preserve">daytime hours. The local content </w:t>
      </w:r>
      <w:r w:rsidR="006B4ED0">
        <w:rPr>
          <w:rFonts w:ascii="Times New Roman" w:hAnsi="Times New Roman" w:cs="Times New Roman"/>
        </w:rPr>
        <w:t>s</w:t>
      </w:r>
      <w:r w:rsidR="006B4ED0" w:rsidRPr="006B4ED0">
        <w:rPr>
          <w:rFonts w:ascii="Times New Roman" w:hAnsi="Times New Roman" w:cs="Times New Roman"/>
        </w:rPr>
        <w:t>tatement must set out a regular program</w:t>
      </w:r>
      <w:r w:rsidR="006B4ED0">
        <w:rPr>
          <w:rFonts w:ascii="Times New Roman" w:hAnsi="Times New Roman" w:cs="Times New Roman"/>
        </w:rPr>
        <w:t xml:space="preserve"> </w:t>
      </w:r>
      <w:r w:rsidR="006B4ED0" w:rsidRPr="006B4ED0">
        <w:rPr>
          <w:rFonts w:ascii="Times New Roman" w:hAnsi="Times New Roman" w:cs="Times New Roman"/>
        </w:rPr>
        <w:t>schedule for each day of the week, signalling which programs contain material of</w:t>
      </w:r>
      <w:r w:rsidR="006B4ED0">
        <w:rPr>
          <w:rFonts w:ascii="Times New Roman" w:hAnsi="Times New Roman" w:cs="Times New Roman"/>
        </w:rPr>
        <w:t xml:space="preserve"> </w:t>
      </w:r>
      <w:r w:rsidR="006B4ED0" w:rsidRPr="006B4ED0">
        <w:rPr>
          <w:rFonts w:ascii="Times New Roman" w:hAnsi="Times New Roman" w:cs="Times New Roman"/>
        </w:rPr>
        <w:t>local significance and if the content is 'produced in the licence area', 'hosted in the</w:t>
      </w:r>
      <w:r w:rsidR="006B4ED0">
        <w:rPr>
          <w:rFonts w:ascii="Times New Roman" w:hAnsi="Times New Roman" w:cs="Times New Roman"/>
        </w:rPr>
        <w:t xml:space="preserve"> </w:t>
      </w:r>
      <w:r w:rsidR="006B4ED0" w:rsidRPr="006B4ED0">
        <w:rPr>
          <w:rFonts w:ascii="Times New Roman" w:hAnsi="Times New Roman" w:cs="Times New Roman"/>
        </w:rPr>
        <w:t>licence area' or '</w:t>
      </w:r>
      <w:proofErr w:type="spellStart"/>
      <w:r w:rsidR="006B4ED0" w:rsidRPr="006B4ED0">
        <w:rPr>
          <w:rFonts w:ascii="Times New Roman" w:hAnsi="Times New Roman" w:cs="Times New Roman"/>
        </w:rPr>
        <w:t>relat</w:t>
      </w:r>
      <w:proofErr w:type="spellEnd"/>
      <w:r w:rsidR="006B4ED0" w:rsidRPr="006B4ED0">
        <w:rPr>
          <w:rFonts w:ascii="Times New Roman" w:hAnsi="Times New Roman" w:cs="Times New Roman"/>
        </w:rPr>
        <w:t>[ed] to the licence area'.</w:t>
      </w:r>
    </w:p>
    <w:p w14:paraId="293171D5" w14:textId="0E1220FB" w:rsidR="006B4ED0" w:rsidRPr="006B4ED0" w:rsidRDefault="006B4ED0" w:rsidP="006B4ED0">
      <w:pPr>
        <w:rPr>
          <w:rFonts w:ascii="Times New Roman" w:hAnsi="Times New Roman" w:cs="Times New Roman"/>
        </w:rPr>
      </w:pPr>
      <w:r w:rsidRPr="006B4ED0">
        <w:rPr>
          <w:rFonts w:ascii="Times New Roman" w:hAnsi="Times New Roman" w:cs="Times New Roman"/>
        </w:rPr>
        <w:lastRenderedPageBreak/>
        <w:t>A licensee must ensure that its local content statement is available to the public by</w:t>
      </w:r>
      <w:r>
        <w:rPr>
          <w:rFonts w:ascii="Times New Roman" w:hAnsi="Times New Roman" w:cs="Times New Roman"/>
        </w:rPr>
        <w:t xml:space="preserve"> </w:t>
      </w:r>
      <w:r w:rsidRPr="006B4ED0">
        <w:rPr>
          <w:rFonts w:ascii="Times New Roman" w:hAnsi="Times New Roman" w:cs="Times New Roman"/>
        </w:rPr>
        <w:t>either publishing the statement on its website or by supplying it to a person on</w:t>
      </w:r>
      <w:r>
        <w:rPr>
          <w:rFonts w:ascii="Times New Roman" w:hAnsi="Times New Roman" w:cs="Times New Roman"/>
        </w:rPr>
        <w:t xml:space="preserve"> </w:t>
      </w:r>
      <w:r w:rsidRPr="006B4ED0">
        <w:rPr>
          <w:rFonts w:ascii="Times New Roman" w:hAnsi="Times New Roman" w:cs="Times New Roman"/>
        </w:rPr>
        <w:t>request. The ACMA may also request a copy of the local content statement. A</w:t>
      </w:r>
      <w:r>
        <w:rPr>
          <w:rFonts w:ascii="Times New Roman" w:hAnsi="Times New Roman" w:cs="Times New Roman"/>
        </w:rPr>
        <w:t xml:space="preserve"> </w:t>
      </w:r>
      <w:r w:rsidRPr="006B4ED0">
        <w:rPr>
          <w:rFonts w:ascii="Times New Roman" w:hAnsi="Times New Roman" w:cs="Times New Roman"/>
        </w:rPr>
        <w:t>licensee must keep a copy of a local content statement for either 18 months or for</w:t>
      </w:r>
      <w:r>
        <w:rPr>
          <w:rFonts w:ascii="Times New Roman" w:hAnsi="Times New Roman" w:cs="Times New Roman"/>
        </w:rPr>
        <w:t xml:space="preserve"> </w:t>
      </w:r>
      <w:r w:rsidRPr="006B4ED0">
        <w:rPr>
          <w:rFonts w:ascii="Times New Roman" w:hAnsi="Times New Roman" w:cs="Times New Roman"/>
        </w:rPr>
        <w:t>another period specified by the ACMA in writing, whichever is greater.</w:t>
      </w:r>
    </w:p>
    <w:p w14:paraId="691D66C2" w14:textId="16418A11" w:rsidR="00196820" w:rsidRDefault="004852A7" w:rsidP="006B4ED0">
      <w:pPr>
        <w:rPr>
          <w:rFonts w:ascii="Times New Roman" w:hAnsi="Times New Roman" w:cs="Times New Roman"/>
        </w:rPr>
      </w:pPr>
      <w:r>
        <w:rPr>
          <w:rFonts w:ascii="Times New Roman" w:hAnsi="Times New Roman" w:cs="Times New Roman"/>
        </w:rPr>
        <w:t>This section</w:t>
      </w:r>
      <w:r w:rsidR="006B4ED0">
        <w:rPr>
          <w:rFonts w:ascii="Times New Roman" w:hAnsi="Times New Roman" w:cs="Times New Roman"/>
        </w:rPr>
        <w:t xml:space="preserve"> </w:t>
      </w:r>
      <w:r w:rsidR="006B4ED0" w:rsidRPr="006B4ED0">
        <w:rPr>
          <w:rFonts w:ascii="Times New Roman" w:hAnsi="Times New Roman" w:cs="Times New Roman"/>
        </w:rPr>
        <w:t>includes a transitional provision and provides that a licensee who was</w:t>
      </w:r>
      <w:r w:rsidR="006B4ED0">
        <w:rPr>
          <w:rFonts w:ascii="Times New Roman" w:hAnsi="Times New Roman" w:cs="Times New Roman"/>
        </w:rPr>
        <w:t xml:space="preserve"> </w:t>
      </w:r>
      <w:r w:rsidR="006B4ED0" w:rsidRPr="006B4ED0">
        <w:rPr>
          <w:rFonts w:ascii="Times New Roman" w:hAnsi="Times New Roman" w:cs="Times New Roman"/>
        </w:rPr>
        <w:t>required under the 201</w:t>
      </w:r>
      <w:r w:rsidR="006B4ED0">
        <w:rPr>
          <w:rFonts w:ascii="Times New Roman" w:hAnsi="Times New Roman" w:cs="Times New Roman"/>
        </w:rPr>
        <w:t>4</w:t>
      </w:r>
      <w:r w:rsidR="006B4ED0" w:rsidRPr="006B4ED0">
        <w:rPr>
          <w:rFonts w:ascii="Times New Roman" w:hAnsi="Times New Roman" w:cs="Times New Roman"/>
        </w:rPr>
        <w:t xml:space="preserve"> Licence Condition to make, </w:t>
      </w:r>
      <w:r w:rsidR="00F813D1" w:rsidRPr="006B4ED0">
        <w:rPr>
          <w:rFonts w:ascii="Times New Roman" w:hAnsi="Times New Roman" w:cs="Times New Roman"/>
        </w:rPr>
        <w:t>keep,</w:t>
      </w:r>
      <w:r w:rsidR="006B4ED0" w:rsidRPr="006B4ED0">
        <w:rPr>
          <w:rFonts w:ascii="Times New Roman" w:hAnsi="Times New Roman" w:cs="Times New Roman"/>
        </w:rPr>
        <w:t xml:space="preserve"> and publish a local</w:t>
      </w:r>
      <w:r w:rsidR="006B4ED0">
        <w:rPr>
          <w:rFonts w:ascii="Times New Roman" w:hAnsi="Times New Roman" w:cs="Times New Roman"/>
        </w:rPr>
        <w:t xml:space="preserve"> </w:t>
      </w:r>
      <w:r w:rsidR="006B4ED0" w:rsidRPr="006B4ED0">
        <w:rPr>
          <w:rFonts w:ascii="Times New Roman" w:hAnsi="Times New Roman" w:cs="Times New Roman"/>
        </w:rPr>
        <w:t>content statement must continue to comply with that requirement as though the</w:t>
      </w:r>
      <w:r w:rsidR="006B4ED0">
        <w:rPr>
          <w:rFonts w:ascii="Times New Roman" w:hAnsi="Times New Roman" w:cs="Times New Roman"/>
        </w:rPr>
        <w:t xml:space="preserve"> </w:t>
      </w:r>
      <w:r w:rsidR="006B4ED0" w:rsidRPr="006B4ED0">
        <w:rPr>
          <w:rFonts w:ascii="Times New Roman" w:hAnsi="Times New Roman" w:cs="Times New Roman"/>
        </w:rPr>
        <w:t>201</w:t>
      </w:r>
      <w:r w:rsidR="006B4ED0">
        <w:rPr>
          <w:rFonts w:ascii="Times New Roman" w:hAnsi="Times New Roman" w:cs="Times New Roman"/>
        </w:rPr>
        <w:t>4</w:t>
      </w:r>
      <w:r w:rsidR="006B4ED0" w:rsidRPr="006B4ED0">
        <w:rPr>
          <w:rFonts w:ascii="Times New Roman" w:hAnsi="Times New Roman" w:cs="Times New Roman"/>
        </w:rPr>
        <w:t xml:space="preserve"> Licence Condition was still in force.</w:t>
      </w:r>
    </w:p>
    <w:p w14:paraId="7F0FA88B" w14:textId="4C5D362D" w:rsidR="00CB3AD5" w:rsidRPr="00641906" w:rsidRDefault="00641906" w:rsidP="00641906">
      <w:pPr>
        <w:jc w:val="right"/>
        <w:rPr>
          <w:rFonts w:ascii="Times New Roman" w:hAnsi="Times New Roman" w:cs="Times New Roman"/>
          <w:b/>
          <w:sz w:val="28"/>
          <w:szCs w:val="28"/>
        </w:rPr>
      </w:pPr>
      <w:r>
        <w:rPr>
          <w:rFonts w:ascii="Times New Roman" w:hAnsi="Times New Roman" w:cs="Times New Roman"/>
        </w:rPr>
        <w:br w:type="page"/>
      </w:r>
      <w:r w:rsidR="00CB3AD5" w:rsidRPr="00641906">
        <w:rPr>
          <w:rFonts w:ascii="Times New Roman" w:hAnsi="Times New Roman" w:cs="Times New Roman"/>
          <w:b/>
          <w:sz w:val="28"/>
          <w:szCs w:val="28"/>
        </w:rPr>
        <w:lastRenderedPageBreak/>
        <w:t>Attachment B</w:t>
      </w:r>
    </w:p>
    <w:p w14:paraId="270B7D5B" w14:textId="77777777" w:rsidR="00CB3AD5" w:rsidRPr="00641906" w:rsidRDefault="00CB3AD5" w:rsidP="00CB3AD5">
      <w:pPr>
        <w:jc w:val="center"/>
        <w:rPr>
          <w:rFonts w:ascii="Times New Roman" w:hAnsi="Times New Roman" w:cs="Times New Roman"/>
          <w:b/>
          <w:sz w:val="28"/>
          <w:szCs w:val="28"/>
        </w:rPr>
      </w:pPr>
      <w:r w:rsidRPr="00641906">
        <w:rPr>
          <w:rFonts w:ascii="Times New Roman" w:hAnsi="Times New Roman" w:cs="Times New Roman"/>
          <w:b/>
          <w:sz w:val="28"/>
          <w:szCs w:val="28"/>
        </w:rPr>
        <w:t>Statement of compatibility with human rights</w:t>
      </w:r>
    </w:p>
    <w:p w14:paraId="4365B533" w14:textId="6DB2787B" w:rsidR="00CB3AD5" w:rsidRDefault="00CB3AD5" w:rsidP="00CB3AD5">
      <w:pPr>
        <w:jc w:val="center"/>
        <w:rPr>
          <w:rFonts w:ascii="Times New Roman" w:hAnsi="Times New Roman" w:cs="Times New Roman"/>
          <w:i/>
        </w:rPr>
      </w:pPr>
      <w:r w:rsidRPr="00CB3AD5">
        <w:rPr>
          <w:rFonts w:ascii="Times New Roman" w:hAnsi="Times New Roman" w:cs="Times New Roman"/>
        </w:rPr>
        <w:t xml:space="preserve">Prepared </w:t>
      </w:r>
      <w:r w:rsidR="00AF6545">
        <w:rPr>
          <w:rFonts w:ascii="Times New Roman" w:hAnsi="Times New Roman" w:cs="Times New Roman"/>
        </w:rPr>
        <w:t xml:space="preserve">by the Australian Communications and Media Authority </w:t>
      </w:r>
      <w:r w:rsidRPr="00CB3AD5">
        <w:rPr>
          <w:rFonts w:ascii="Times New Roman" w:hAnsi="Times New Roman" w:cs="Times New Roman"/>
        </w:rPr>
        <w:t xml:space="preserve">under subsection 9(1) of the </w:t>
      </w:r>
      <w:r w:rsidRPr="00CB3AD5">
        <w:rPr>
          <w:rFonts w:ascii="Times New Roman" w:hAnsi="Times New Roman" w:cs="Times New Roman"/>
          <w:i/>
        </w:rPr>
        <w:t>Human Rights (Parliamentary Scrutiny) Act 2011</w:t>
      </w:r>
    </w:p>
    <w:p w14:paraId="1207F739" w14:textId="7A332A20" w:rsidR="006B4ED0" w:rsidRDefault="006B4ED0" w:rsidP="00AD500F">
      <w:pPr>
        <w:jc w:val="center"/>
        <w:rPr>
          <w:rFonts w:ascii="Times New Roman" w:hAnsi="Times New Roman" w:cs="Times New Roman"/>
          <w:b/>
          <w:i/>
        </w:rPr>
      </w:pPr>
      <w:r w:rsidRPr="006B4ED0">
        <w:rPr>
          <w:rFonts w:ascii="Times New Roman" w:hAnsi="Times New Roman" w:cs="Times New Roman"/>
          <w:b/>
          <w:i/>
        </w:rPr>
        <w:t>Broadcasting Services (Regional Commercial Radio – Material of Local Significance) Licence Condition 2024</w:t>
      </w:r>
      <w:r w:rsidRPr="006B4ED0" w:rsidDel="006B4ED0">
        <w:rPr>
          <w:rFonts w:ascii="Times New Roman" w:hAnsi="Times New Roman" w:cs="Times New Roman"/>
          <w:b/>
          <w:i/>
        </w:rPr>
        <w:t xml:space="preserve"> </w:t>
      </w:r>
    </w:p>
    <w:p w14:paraId="4D19B227" w14:textId="738DEF59" w:rsidR="006B4ED0" w:rsidRPr="00DE5487" w:rsidRDefault="006B4ED0" w:rsidP="006B4ED0">
      <w:pPr>
        <w:rPr>
          <w:rFonts w:ascii="Times New Roman" w:hAnsi="Times New Roman" w:cs="Times New Roman"/>
          <w:b/>
        </w:rPr>
      </w:pPr>
      <w:r w:rsidRPr="00DE5487">
        <w:rPr>
          <w:rFonts w:ascii="Times New Roman" w:hAnsi="Times New Roman" w:cs="Times New Roman"/>
          <w:b/>
          <w:bCs/>
        </w:rPr>
        <w:t>Overview of the Instrument</w:t>
      </w:r>
    </w:p>
    <w:p w14:paraId="7C41F720" w14:textId="4E435555" w:rsidR="006B4ED0" w:rsidRDefault="006B4ED0" w:rsidP="006B4ED0">
      <w:pPr>
        <w:rPr>
          <w:rFonts w:ascii="Times New Roman" w:hAnsi="Times New Roman" w:cs="Times New Roman"/>
        </w:rPr>
      </w:pPr>
      <w:r w:rsidRPr="00DE5487">
        <w:rPr>
          <w:rFonts w:ascii="Times New Roman" w:hAnsi="Times New Roman" w:cs="Times New Roman"/>
        </w:rPr>
        <w:t xml:space="preserve">The </w:t>
      </w:r>
      <w:r w:rsidRPr="00DE5487">
        <w:rPr>
          <w:rFonts w:ascii="Times New Roman" w:hAnsi="Times New Roman" w:cs="Times New Roman"/>
          <w:i/>
        </w:rPr>
        <w:t>Broadcasting Services (Regional Commercial Radio – Material of Local</w:t>
      </w:r>
      <w:r>
        <w:rPr>
          <w:rFonts w:ascii="Times New Roman" w:hAnsi="Times New Roman" w:cs="Times New Roman"/>
          <w:i/>
          <w:iCs/>
        </w:rPr>
        <w:t xml:space="preserve"> </w:t>
      </w:r>
      <w:r w:rsidRPr="00DE5487">
        <w:rPr>
          <w:rFonts w:ascii="Times New Roman" w:hAnsi="Times New Roman" w:cs="Times New Roman"/>
          <w:i/>
        </w:rPr>
        <w:t>Significance) Licence Condition 20</w:t>
      </w:r>
      <w:r>
        <w:rPr>
          <w:rFonts w:ascii="Times New Roman" w:hAnsi="Times New Roman" w:cs="Times New Roman"/>
          <w:i/>
          <w:iCs/>
        </w:rPr>
        <w:t>2</w:t>
      </w:r>
      <w:r w:rsidRPr="00DE5487">
        <w:rPr>
          <w:rFonts w:ascii="Times New Roman" w:hAnsi="Times New Roman" w:cs="Times New Roman"/>
          <w:i/>
        </w:rPr>
        <w:t xml:space="preserve">4 </w:t>
      </w:r>
      <w:r w:rsidRPr="00DE5487">
        <w:rPr>
          <w:rFonts w:ascii="Times New Roman" w:hAnsi="Times New Roman" w:cs="Times New Roman"/>
        </w:rPr>
        <w:t xml:space="preserve">(the </w:t>
      </w:r>
      <w:r w:rsidRPr="00DE5487">
        <w:rPr>
          <w:rFonts w:ascii="Times New Roman" w:hAnsi="Times New Roman" w:cs="Times New Roman"/>
          <w:b/>
        </w:rPr>
        <w:t>Instrument</w:t>
      </w:r>
      <w:r w:rsidRPr="00DE5487">
        <w:rPr>
          <w:rFonts w:ascii="Times New Roman" w:hAnsi="Times New Roman" w:cs="Times New Roman"/>
        </w:rPr>
        <w:t xml:space="preserve">) replaces the </w:t>
      </w:r>
      <w:r w:rsidRPr="00DE5487">
        <w:rPr>
          <w:rFonts w:ascii="Times New Roman" w:hAnsi="Times New Roman" w:cs="Times New Roman"/>
          <w:i/>
        </w:rPr>
        <w:t>Broadcasting</w:t>
      </w:r>
      <w:r>
        <w:rPr>
          <w:rFonts w:ascii="Times New Roman" w:hAnsi="Times New Roman" w:cs="Times New Roman"/>
          <w:i/>
          <w:iCs/>
        </w:rPr>
        <w:t xml:space="preserve"> </w:t>
      </w:r>
      <w:r w:rsidRPr="00DE5487">
        <w:rPr>
          <w:rFonts w:ascii="Times New Roman" w:hAnsi="Times New Roman" w:cs="Times New Roman"/>
          <w:i/>
        </w:rPr>
        <w:t>Services (Regional Commercial Radio – Material of Local Significance) Licence</w:t>
      </w:r>
      <w:r>
        <w:rPr>
          <w:rFonts w:ascii="Times New Roman" w:hAnsi="Times New Roman" w:cs="Times New Roman"/>
          <w:i/>
          <w:iCs/>
        </w:rPr>
        <w:t xml:space="preserve"> </w:t>
      </w:r>
      <w:r w:rsidRPr="00DE5487">
        <w:rPr>
          <w:rFonts w:ascii="Times New Roman" w:hAnsi="Times New Roman" w:cs="Times New Roman"/>
          <w:i/>
        </w:rPr>
        <w:t>Condition 201</w:t>
      </w:r>
      <w:r>
        <w:rPr>
          <w:rFonts w:ascii="Times New Roman" w:hAnsi="Times New Roman" w:cs="Times New Roman"/>
          <w:i/>
          <w:iCs/>
        </w:rPr>
        <w:t>4</w:t>
      </w:r>
      <w:r w:rsidRPr="00DE5487">
        <w:rPr>
          <w:rFonts w:ascii="Times New Roman" w:hAnsi="Times New Roman" w:cs="Times New Roman"/>
          <w:i/>
        </w:rPr>
        <w:t xml:space="preserve"> </w:t>
      </w:r>
      <w:r w:rsidRPr="00DE5487">
        <w:rPr>
          <w:rFonts w:ascii="Times New Roman" w:hAnsi="Times New Roman" w:cs="Times New Roman"/>
        </w:rPr>
        <w:t xml:space="preserve">(the </w:t>
      </w:r>
      <w:r w:rsidRPr="00DE5487">
        <w:rPr>
          <w:rFonts w:ascii="Times New Roman" w:hAnsi="Times New Roman" w:cs="Times New Roman"/>
          <w:b/>
        </w:rPr>
        <w:t>2014 Licence Condition</w:t>
      </w:r>
      <w:r w:rsidRPr="00DE5487">
        <w:rPr>
          <w:rFonts w:ascii="Times New Roman" w:hAnsi="Times New Roman" w:cs="Times New Roman"/>
        </w:rPr>
        <w:t>).</w:t>
      </w:r>
    </w:p>
    <w:p w14:paraId="0510FD77" w14:textId="0F91A199" w:rsidR="00CE6A78" w:rsidRDefault="00F15F73" w:rsidP="00CE6A78">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color w:val="000000" w:themeColor="text1"/>
        </w:rPr>
        <w:t>Australian Communications and Media Authority (</w:t>
      </w:r>
      <w:r w:rsidRPr="00DE5487">
        <w:rPr>
          <w:rFonts w:ascii="Times New Roman" w:hAnsi="Times New Roman" w:cs="Times New Roman"/>
          <w:color w:val="000000" w:themeColor="text1"/>
        </w:rPr>
        <w:t>the</w:t>
      </w:r>
      <w:r w:rsidRPr="00E33B9E">
        <w:rPr>
          <w:rFonts w:ascii="Times New Roman" w:hAnsi="Times New Roman" w:cs="Times New Roman"/>
          <w:b/>
          <w:bCs/>
          <w:color w:val="000000" w:themeColor="text1"/>
        </w:rPr>
        <w:t xml:space="preserve"> ACMA</w:t>
      </w:r>
      <w:r>
        <w:rPr>
          <w:rFonts w:ascii="Times New Roman" w:hAnsi="Times New Roman" w:cs="Times New Roman"/>
          <w:color w:val="000000" w:themeColor="text1"/>
        </w:rPr>
        <w:t>)</w:t>
      </w:r>
      <w:r w:rsidRPr="008E317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 required to </w:t>
      </w:r>
      <w:r w:rsidR="00EC23EB">
        <w:rPr>
          <w:rFonts w:ascii="Times New Roman" w:hAnsi="Times New Roman" w:cs="Times New Roman"/>
        </w:rPr>
        <w:t>make</w:t>
      </w:r>
      <w:r w:rsidR="00CE6A78" w:rsidRPr="00C2536D">
        <w:rPr>
          <w:rFonts w:ascii="Times New Roman" w:hAnsi="Times New Roman" w:cs="Times New Roman"/>
        </w:rPr>
        <w:t xml:space="preserve"> the </w:t>
      </w:r>
      <w:r w:rsidR="00CE6A78">
        <w:rPr>
          <w:rFonts w:ascii="Times New Roman" w:hAnsi="Times New Roman" w:cs="Times New Roman"/>
        </w:rPr>
        <w:t xml:space="preserve">Instrument </w:t>
      </w:r>
      <w:r w:rsidR="00CE6A78" w:rsidRPr="00C2536D">
        <w:rPr>
          <w:rFonts w:ascii="Times New Roman" w:hAnsi="Times New Roman" w:cs="Times New Roman"/>
        </w:rPr>
        <w:t xml:space="preserve">under sections 43 and 43C of the </w:t>
      </w:r>
      <w:r w:rsidR="00CE6A78" w:rsidRPr="00C2536D">
        <w:rPr>
          <w:rFonts w:ascii="Times New Roman" w:hAnsi="Times New Roman" w:cs="Times New Roman"/>
          <w:i/>
          <w:iCs/>
        </w:rPr>
        <w:t xml:space="preserve">Broadcasting Services Act 1992 </w:t>
      </w:r>
      <w:r w:rsidR="00CE6A78" w:rsidRPr="00C2536D">
        <w:rPr>
          <w:rFonts w:ascii="Times New Roman" w:hAnsi="Times New Roman" w:cs="Times New Roman"/>
        </w:rPr>
        <w:t>(</w:t>
      </w:r>
      <w:r w:rsidR="00CE6A78" w:rsidRPr="00F15F73">
        <w:rPr>
          <w:rFonts w:ascii="Times New Roman" w:hAnsi="Times New Roman" w:cs="Times New Roman"/>
        </w:rPr>
        <w:t>the</w:t>
      </w:r>
      <w:r w:rsidR="00CE6A78" w:rsidRPr="00DE5487">
        <w:rPr>
          <w:rFonts w:ascii="Times New Roman" w:hAnsi="Times New Roman" w:cs="Times New Roman"/>
          <w:b/>
        </w:rPr>
        <w:t xml:space="preserve"> </w:t>
      </w:r>
      <w:r w:rsidR="00AE7B99">
        <w:rPr>
          <w:rFonts w:ascii="Times New Roman" w:hAnsi="Times New Roman" w:cs="Times New Roman"/>
          <w:b/>
        </w:rPr>
        <w:t>Act</w:t>
      </w:r>
      <w:r w:rsidR="00CE6A78" w:rsidRPr="00C2536D">
        <w:rPr>
          <w:rFonts w:ascii="Times New Roman" w:hAnsi="Times New Roman" w:cs="Times New Roman"/>
        </w:rPr>
        <w:t>)</w:t>
      </w:r>
      <w:r w:rsidR="00CE6A78">
        <w:rPr>
          <w:rFonts w:ascii="Times New Roman" w:hAnsi="Times New Roman" w:cs="Times New Roman"/>
        </w:rPr>
        <w:t xml:space="preserve">. </w:t>
      </w:r>
    </w:p>
    <w:p w14:paraId="03439C29" w14:textId="60F11298" w:rsidR="00CE6A78" w:rsidRDefault="00F15F73" w:rsidP="00CE6A78">
      <w:pPr>
        <w:rPr>
          <w:rFonts w:ascii="Times New Roman" w:hAnsi="Times New Roman" w:cs="Times New Roman"/>
        </w:rPr>
      </w:pPr>
      <w:r>
        <w:rPr>
          <w:rFonts w:ascii="Times New Roman" w:hAnsi="Times New Roman" w:cs="Times New Roman"/>
        </w:rPr>
        <w:t>T</w:t>
      </w:r>
      <w:r w:rsidR="00CE6A78">
        <w:rPr>
          <w:rFonts w:ascii="Times New Roman" w:hAnsi="Times New Roman" w:cs="Times New Roman"/>
        </w:rPr>
        <w:t xml:space="preserve">he Instrument ensures there </w:t>
      </w:r>
      <w:r>
        <w:rPr>
          <w:rFonts w:ascii="Times New Roman" w:hAnsi="Times New Roman" w:cs="Times New Roman"/>
        </w:rPr>
        <w:t xml:space="preserve">are licence conditions </w:t>
      </w:r>
      <w:r w:rsidR="00CE6A78">
        <w:rPr>
          <w:rFonts w:ascii="Times New Roman" w:hAnsi="Times New Roman" w:cs="Times New Roman"/>
        </w:rPr>
        <w:t>in force, at all times, that ha</w:t>
      </w:r>
      <w:r w:rsidR="00F569EC">
        <w:rPr>
          <w:rFonts w:ascii="Times New Roman" w:hAnsi="Times New Roman" w:cs="Times New Roman"/>
        </w:rPr>
        <w:t>ve</w:t>
      </w:r>
      <w:r w:rsidR="00CE6A78">
        <w:rPr>
          <w:rFonts w:ascii="Times New Roman" w:hAnsi="Times New Roman" w:cs="Times New Roman"/>
        </w:rPr>
        <w:t xml:space="preserve"> the effect of requiring the licensee of a regional commercial radio broadcasting licence to broadcast, during daytime hours each business day, at least the applicable number of hours of material of local significance (the </w:t>
      </w:r>
      <w:r w:rsidR="00CE6A78" w:rsidRPr="00F813D1">
        <w:rPr>
          <w:rFonts w:ascii="Times New Roman" w:hAnsi="Times New Roman" w:cs="Times New Roman"/>
          <w:b/>
          <w:bCs/>
        </w:rPr>
        <w:t xml:space="preserve">local content licence </w:t>
      </w:r>
      <w:r w:rsidR="00C73FA1" w:rsidRPr="00F813D1">
        <w:rPr>
          <w:rFonts w:ascii="Times New Roman" w:hAnsi="Times New Roman" w:cs="Times New Roman"/>
          <w:b/>
          <w:bCs/>
        </w:rPr>
        <w:t>obligation</w:t>
      </w:r>
      <w:r w:rsidR="00CE6A78">
        <w:rPr>
          <w:rFonts w:ascii="Times New Roman" w:hAnsi="Times New Roman" w:cs="Times New Roman"/>
        </w:rPr>
        <w:t>).</w:t>
      </w:r>
    </w:p>
    <w:p w14:paraId="3AE28716" w14:textId="1B632AE9" w:rsidR="006B4ED0" w:rsidRDefault="00C41CAA" w:rsidP="006B4ED0">
      <w:pPr>
        <w:rPr>
          <w:rFonts w:ascii="Times New Roman" w:hAnsi="Times New Roman" w:cs="Times New Roman"/>
        </w:rPr>
      </w:pPr>
      <w:r>
        <w:rPr>
          <w:rFonts w:ascii="Times New Roman" w:hAnsi="Times New Roman" w:cs="Times New Roman"/>
        </w:rPr>
        <w:t>The Instrument is substantially unchanged from the 2014 Licence Condition</w:t>
      </w:r>
      <w:r w:rsidR="00A00E5E">
        <w:rPr>
          <w:rFonts w:ascii="Times New Roman" w:hAnsi="Times New Roman" w:cs="Times New Roman"/>
        </w:rPr>
        <w:t>,</w:t>
      </w:r>
      <w:r>
        <w:rPr>
          <w:rFonts w:ascii="Times New Roman" w:hAnsi="Times New Roman" w:cs="Times New Roman"/>
        </w:rPr>
        <w:t xml:space="preserve"> which</w:t>
      </w:r>
      <w:r w:rsidR="00A00E5E">
        <w:rPr>
          <w:rFonts w:ascii="Times New Roman" w:hAnsi="Times New Roman" w:cs="Times New Roman"/>
        </w:rPr>
        <w:t xml:space="preserve"> was scheduled to</w:t>
      </w:r>
      <w:r>
        <w:rPr>
          <w:rFonts w:ascii="Times New Roman" w:hAnsi="Times New Roman" w:cs="Times New Roman"/>
        </w:rPr>
        <w:t xml:space="preserve"> sunset </w:t>
      </w:r>
      <w:r w:rsidR="00F569EC">
        <w:rPr>
          <w:rFonts w:ascii="Times New Roman" w:hAnsi="Times New Roman" w:cs="Times New Roman"/>
        </w:rPr>
        <w:t>on 1</w:t>
      </w:r>
      <w:r>
        <w:rPr>
          <w:rFonts w:ascii="Times New Roman" w:hAnsi="Times New Roman" w:cs="Times New Roman"/>
        </w:rPr>
        <w:t xml:space="preserve"> October 2024</w:t>
      </w:r>
      <w:r w:rsidR="00A00E5E">
        <w:rPr>
          <w:rFonts w:ascii="Times New Roman" w:hAnsi="Times New Roman" w:cs="Times New Roman"/>
        </w:rPr>
        <w:t>,</w:t>
      </w:r>
      <w:r w:rsidR="00CE6A78">
        <w:rPr>
          <w:rFonts w:ascii="Times New Roman" w:hAnsi="Times New Roman" w:cs="Times New Roman"/>
        </w:rPr>
        <w:t xml:space="preserve"> and is consistent with the local content licence </w:t>
      </w:r>
      <w:r w:rsidR="00C73FA1">
        <w:rPr>
          <w:rFonts w:ascii="Times New Roman" w:hAnsi="Times New Roman" w:cs="Times New Roman"/>
        </w:rPr>
        <w:t>obligation.</w:t>
      </w:r>
    </w:p>
    <w:p w14:paraId="1F65181B" w14:textId="77777777" w:rsidR="006B4ED0" w:rsidRPr="006B4ED0" w:rsidRDefault="006B4ED0" w:rsidP="006B4ED0">
      <w:pPr>
        <w:rPr>
          <w:rFonts w:ascii="Times New Roman" w:hAnsi="Times New Roman" w:cs="Times New Roman"/>
          <w:b/>
          <w:bCs/>
        </w:rPr>
      </w:pPr>
      <w:r w:rsidRPr="006B4ED0">
        <w:rPr>
          <w:rFonts w:ascii="Times New Roman" w:hAnsi="Times New Roman" w:cs="Times New Roman"/>
          <w:b/>
          <w:bCs/>
        </w:rPr>
        <w:t>Human Rights Implications</w:t>
      </w:r>
    </w:p>
    <w:p w14:paraId="759FF4F0" w14:textId="28FC2E07" w:rsidR="00F15F73" w:rsidRPr="00F15F73" w:rsidRDefault="00F15F73" w:rsidP="00F15F73">
      <w:pPr>
        <w:rPr>
          <w:rFonts w:ascii="Times New Roman" w:hAnsi="Times New Roman" w:cs="Times New Roman"/>
        </w:rPr>
      </w:pPr>
      <w:r w:rsidRPr="00F15F73">
        <w:rPr>
          <w:rFonts w:ascii="Times New Roman" w:hAnsi="Times New Roman" w:cs="Times New Roman"/>
        </w:rPr>
        <w:t xml:space="preserve">The ACMA has assessed whether the </w:t>
      </w:r>
      <w:r>
        <w:rPr>
          <w:rFonts w:ascii="Times New Roman" w:hAnsi="Times New Roman" w:cs="Times New Roman"/>
        </w:rPr>
        <w:t>Instrument</w:t>
      </w:r>
      <w:r w:rsidRPr="00F15F73">
        <w:rPr>
          <w:rFonts w:ascii="Times New Roman" w:hAnsi="Times New Roman" w:cs="Times New Roman"/>
        </w:rPr>
        <w:t xml:space="preserve"> is compatible with human rights, being the rights and freedoms recognised or declared by the international instruments listed in subsection 3(1) of the </w:t>
      </w:r>
      <w:r w:rsidRPr="00F15F73">
        <w:rPr>
          <w:rFonts w:ascii="Times New Roman" w:hAnsi="Times New Roman" w:cs="Times New Roman"/>
          <w:i/>
        </w:rPr>
        <w:t>Human Rights (Parliamentary Scrutiny) Act 2011</w:t>
      </w:r>
      <w:r w:rsidRPr="00F15F73">
        <w:rPr>
          <w:rFonts w:ascii="Times New Roman" w:hAnsi="Times New Roman" w:cs="Times New Roman"/>
        </w:rPr>
        <w:t xml:space="preserve"> as they apply to Australia. </w:t>
      </w:r>
    </w:p>
    <w:p w14:paraId="576D2529" w14:textId="5E0760A3" w:rsidR="00C41CAA" w:rsidRDefault="00F15F73" w:rsidP="00F15F73">
      <w:pPr>
        <w:rPr>
          <w:rFonts w:ascii="Times New Roman" w:hAnsi="Times New Roman" w:cs="Times New Roman"/>
        </w:rPr>
      </w:pPr>
      <w:r w:rsidRPr="00F15F73">
        <w:rPr>
          <w:rFonts w:ascii="Times New Roman" w:hAnsi="Times New Roman" w:cs="Times New Roman"/>
        </w:rPr>
        <w:t xml:space="preserve">Having considered the likely impact of the </w:t>
      </w:r>
      <w:r>
        <w:rPr>
          <w:rFonts w:ascii="Times New Roman" w:hAnsi="Times New Roman" w:cs="Times New Roman"/>
        </w:rPr>
        <w:t>Instrument</w:t>
      </w:r>
      <w:r w:rsidRPr="00F15F73">
        <w:rPr>
          <w:rFonts w:ascii="Times New Roman" w:hAnsi="Times New Roman" w:cs="Times New Roman"/>
        </w:rPr>
        <w:t xml:space="preserve"> and the nature of the applicable rights and freedoms, the ACMA has formed the view that the </w:t>
      </w:r>
      <w:r>
        <w:rPr>
          <w:rFonts w:ascii="Times New Roman" w:hAnsi="Times New Roman" w:cs="Times New Roman"/>
        </w:rPr>
        <w:t>Instrument</w:t>
      </w:r>
      <w:r w:rsidRPr="00F15F73" w:rsidDel="00D10D42">
        <w:rPr>
          <w:rFonts w:ascii="Times New Roman" w:hAnsi="Times New Roman" w:cs="Times New Roman"/>
        </w:rPr>
        <w:t xml:space="preserve"> </w:t>
      </w:r>
      <w:r w:rsidRPr="00F15F73">
        <w:rPr>
          <w:rFonts w:ascii="Times New Roman" w:hAnsi="Times New Roman" w:cs="Times New Roman"/>
        </w:rPr>
        <w:t>engages</w:t>
      </w:r>
      <w:r w:rsidR="006B4ED0" w:rsidRPr="006B4ED0">
        <w:rPr>
          <w:rFonts w:ascii="Times New Roman" w:hAnsi="Times New Roman" w:cs="Times New Roman"/>
        </w:rPr>
        <w:t xml:space="preserve"> and promotes human rights recognised in the</w:t>
      </w:r>
      <w:r>
        <w:rPr>
          <w:rFonts w:ascii="Times New Roman" w:hAnsi="Times New Roman" w:cs="Times New Roman"/>
        </w:rPr>
        <w:t xml:space="preserve"> </w:t>
      </w:r>
      <w:r w:rsidRPr="006B4ED0">
        <w:rPr>
          <w:rFonts w:ascii="Times New Roman" w:hAnsi="Times New Roman" w:cs="Times New Roman"/>
        </w:rPr>
        <w:t>International Covenant on Civil and Political</w:t>
      </w:r>
      <w:r>
        <w:rPr>
          <w:rFonts w:ascii="Times New Roman" w:hAnsi="Times New Roman" w:cs="Times New Roman"/>
        </w:rPr>
        <w:t xml:space="preserve"> </w:t>
      </w:r>
      <w:r w:rsidRPr="006B4ED0">
        <w:rPr>
          <w:rFonts w:ascii="Times New Roman" w:hAnsi="Times New Roman" w:cs="Times New Roman"/>
        </w:rPr>
        <w:t>Rights (</w:t>
      </w:r>
      <w:r w:rsidRPr="00DE5487">
        <w:rPr>
          <w:rFonts w:ascii="Times New Roman" w:hAnsi="Times New Roman" w:cs="Times New Roman"/>
          <w:b/>
        </w:rPr>
        <w:t>ICCPR</w:t>
      </w:r>
      <w:r w:rsidRPr="006B4ED0">
        <w:rPr>
          <w:rFonts w:ascii="Times New Roman" w:hAnsi="Times New Roman" w:cs="Times New Roman"/>
        </w:rPr>
        <w:t>)</w:t>
      </w:r>
      <w:r w:rsidR="006B4ED0" w:rsidRPr="006B4ED0">
        <w:rPr>
          <w:rFonts w:ascii="Times New Roman" w:hAnsi="Times New Roman" w:cs="Times New Roman"/>
        </w:rPr>
        <w:t xml:space="preserve"> including the right to freedom of expression, such as the freedom to</w:t>
      </w:r>
      <w:r w:rsidR="00C41CAA">
        <w:rPr>
          <w:rFonts w:ascii="Times New Roman" w:hAnsi="Times New Roman" w:cs="Times New Roman"/>
        </w:rPr>
        <w:t xml:space="preserve"> </w:t>
      </w:r>
      <w:r w:rsidR="006B4ED0" w:rsidRPr="006B4ED0">
        <w:rPr>
          <w:rFonts w:ascii="Times New Roman" w:hAnsi="Times New Roman" w:cs="Times New Roman"/>
        </w:rPr>
        <w:t>receive information and ideas of all kinds, regardless of frontiers, either orally, in</w:t>
      </w:r>
      <w:r w:rsidR="00C41CAA">
        <w:rPr>
          <w:rFonts w:ascii="Times New Roman" w:hAnsi="Times New Roman" w:cs="Times New Roman"/>
        </w:rPr>
        <w:t xml:space="preserve"> </w:t>
      </w:r>
      <w:r w:rsidR="006B4ED0" w:rsidRPr="006B4ED0">
        <w:rPr>
          <w:rFonts w:ascii="Times New Roman" w:hAnsi="Times New Roman" w:cs="Times New Roman"/>
        </w:rPr>
        <w:t>writing or in print, in the form of art, or through any other chosen media (Article</w:t>
      </w:r>
      <w:r w:rsidR="00C41CAA">
        <w:rPr>
          <w:rFonts w:ascii="Times New Roman" w:hAnsi="Times New Roman" w:cs="Times New Roman"/>
        </w:rPr>
        <w:t xml:space="preserve"> </w:t>
      </w:r>
      <w:r w:rsidR="006B4ED0" w:rsidRPr="006B4ED0">
        <w:rPr>
          <w:rFonts w:ascii="Times New Roman" w:hAnsi="Times New Roman" w:cs="Times New Roman"/>
        </w:rPr>
        <w:t>19(2) of the ICCPR).</w:t>
      </w:r>
      <w:r w:rsidR="00C41CAA">
        <w:rPr>
          <w:rFonts w:ascii="Times New Roman" w:hAnsi="Times New Roman" w:cs="Times New Roman"/>
        </w:rPr>
        <w:t xml:space="preserve"> </w:t>
      </w:r>
    </w:p>
    <w:p w14:paraId="011403D5" w14:textId="03852A7E" w:rsidR="006B4ED0" w:rsidRPr="006B4ED0" w:rsidRDefault="006B4ED0" w:rsidP="006B4ED0">
      <w:pPr>
        <w:rPr>
          <w:rFonts w:ascii="Times New Roman" w:hAnsi="Times New Roman" w:cs="Times New Roman"/>
        </w:rPr>
      </w:pPr>
      <w:r w:rsidRPr="006B4ED0">
        <w:rPr>
          <w:rFonts w:ascii="Times New Roman" w:hAnsi="Times New Roman" w:cs="Times New Roman"/>
        </w:rPr>
        <w:t>By requiring the licensees of regional commercial radio broadcasting licences to</w:t>
      </w:r>
      <w:r w:rsidR="00C41CAA">
        <w:rPr>
          <w:rFonts w:ascii="Times New Roman" w:hAnsi="Times New Roman" w:cs="Times New Roman"/>
        </w:rPr>
        <w:t xml:space="preserve"> </w:t>
      </w:r>
      <w:r w:rsidRPr="006B4ED0">
        <w:rPr>
          <w:rFonts w:ascii="Times New Roman" w:hAnsi="Times New Roman" w:cs="Times New Roman"/>
        </w:rPr>
        <w:t>broadcast a minimum level of material of local significance, this Instrument</w:t>
      </w:r>
      <w:r w:rsidR="00C41CAA">
        <w:rPr>
          <w:rFonts w:ascii="Times New Roman" w:hAnsi="Times New Roman" w:cs="Times New Roman"/>
        </w:rPr>
        <w:t xml:space="preserve"> </w:t>
      </w:r>
      <w:r w:rsidRPr="006B4ED0">
        <w:rPr>
          <w:rFonts w:ascii="Times New Roman" w:hAnsi="Times New Roman" w:cs="Times New Roman"/>
        </w:rPr>
        <w:t>promotes the dissemination of information and ideas of local significance through</w:t>
      </w:r>
      <w:r w:rsidR="00C41CAA">
        <w:rPr>
          <w:rFonts w:ascii="Times New Roman" w:hAnsi="Times New Roman" w:cs="Times New Roman"/>
        </w:rPr>
        <w:t xml:space="preserve"> </w:t>
      </w:r>
      <w:r w:rsidRPr="006B4ED0">
        <w:rPr>
          <w:rFonts w:ascii="Times New Roman" w:hAnsi="Times New Roman" w:cs="Times New Roman"/>
        </w:rPr>
        <w:t>radio programs to people living in regional areas of Australia</w:t>
      </w:r>
      <w:r w:rsidR="007C23E0">
        <w:rPr>
          <w:rFonts w:ascii="Times New Roman" w:hAnsi="Times New Roman" w:cs="Times New Roman"/>
        </w:rPr>
        <w:t xml:space="preserve">, thereby </w:t>
      </w:r>
      <w:r w:rsidR="0012309F">
        <w:rPr>
          <w:rFonts w:ascii="Times New Roman" w:hAnsi="Times New Roman" w:cs="Times New Roman"/>
        </w:rPr>
        <w:t>promoting</w:t>
      </w:r>
      <w:r w:rsidR="007C23E0">
        <w:rPr>
          <w:rFonts w:ascii="Times New Roman" w:hAnsi="Times New Roman" w:cs="Times New Roman"/>
        </w:rPr>
        <w:t xml:space="preserve"> the right in Article 19(2) of the ICCPR</w:t>
      </w:r>
      <w:r w:rsidR="00A259EA">
        <w:rPr>
          <w:rFonts w:ascii="Times New Roman" w:hAnsi="Times New Roman" w:cs="Times New Roman"/>
        </w:rPr>
        <w:t>.</w:t>
      </w:r>
    </w:p>
    <w:p w14:paraId="77E3A4C5" w14:textId="77777777" w:rsidR="006B4ED0" w:rsidRPr="006B4ED0" w:rsidRDefault="006B4ED0" w:rsidP="006B4ED0">
      <w:pPr>
        <w:rPr>
          <w:rFonts w:ascii="Times New Roman" w:hAnsi="Times New Roman" w:cs="Times New Roman"/>
          <w:b/>
          <w:bCs/>
        </w:rPr>
      </w:pPr>
      <w:r w:rsidRPr="006B4ED0">
        <w:rPr>
          <w:rFonts w:ascii="Times New Roman" w:hAnsi="Times New Roman" w:cs="Times New Roman"/>
          <w:b/>
          <w:bCs/>
        </w:rPr>
        <w:t>Conclusion</w:t>
      </w:r>
    </w:p>
    <w:p w14:paraId="458AF617" w14:textId="16286CAC" w:rsidR="00025ACE" w:rsidRPr="001605A2" w:rsidRDefault="006B4ED0" w:rsidP="001605A2">
      <w:pPr>
        <w:rPr>
          <w:rFonts w:ascii="Times New Roman" w:hAnsi="Times New Roman" w:cs="Times New Roman"/>
        </w:rPr>
      </w:pPr>
      <w:r w:rsidRPr="001605A2">
        <w:rPr>
          <w:rFonts w:ascii="Times New Roman" w:hAnsi="Times New Roman" w:cs="Times New Roman"/>
        </w:rPr>
        <w:t>This Instrument is compatible with human rights as it facilitates the dissemination</w:t>
      </w:r>
      <w:r w:rsidR="00C41CAA" w:rsidRPr="001605A2">
        <w:rPr>
          <w:rFonts w:ascii="Times New Roman" w:hAnsi="Times New Roman" w:cs="Times New Roman"/>
        </w:rPr>
        <w:t xml:space="preserve"> </w:t>
      </w:r>
      <w:r w:rsidRPr="001605A2">
        <w:rPr>
          <w:rFonts w:ascii="Times New Roman" w:hAnsi="Times New Roman" w:cs="Times New Roman"/>
        </w:rPr>
        <w:t>of information of local significance through radio programs to people living in</w:t>
      </w:r>
      <w:r w:rsidR="00C41CAA" w:rsidRPr="001605A2">
        <w:rPr>
          <w:rFonts w:ascii="Times New Roman" w:hAnsi="Times New Roman" w:cs="Times New Roman"/>
        </w:rPr>
        <w:t xml:space="preserve"> </w:t>
      </w:r>
      <w:r w:rsidRPr="001605A2">
        <w:rPr>
          <w:rFonts w:ascii="Times New Roman" w:hAnsi="Times New Roman" w:cs="Times New Roman"/>
        </w:rPr>
        <w:t>regional areas of Australia.</w:t>
      </w:r>
    </w:p>
    <w:sectPr w:rsidR="00025ACE" w:rsidRPr="001605A2" w:rsidSect="00082354">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C2A5" w14:textId="77777777" w:rsidR="009F365F" w:rsidRDefault="009F365F" w:rsidP="00025ACE">
      <w:pPr>
        <w:spacing w:after="0" w:line="240" w:lineRule="auto"/>
      </w:pPr>
      <w:r>
        <w:separator/>
      </w:r>
    </w:p>
  </w:endnote>
  <w:endnote w:type="continuationSeparator" w:id="0">
    <w:p w14:paraId="00968A93" w14:textId="77777777" w:rsidR="009F365F" w:rsidRDefault="009F365F" w:rsidP="00025ACE">
      <w:pPr>
        <w:spacing w:after="0" w:line="240" w:lineRule="auto"/>
      </w:pPr>
      <w:r>
        <w:continuationSeparator/>
      </w:r>
    </w:p>
  </w:endnote>
  <w:endnote w:type="continuationNotice" w:id="1">
    <w:p w14:paraId="2E823527" w14:textId="77777777" w:rsidR="009F365F" w:rsidRDefault="009F3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376216BF"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bookmarkStart w:id="4" w:name="_Hlk174622021"/>
        <w:r w:rsidR="005471FA" w:rsidRPr="005471FA">
          <w:rPr>
            <w:rFonts w:ascii="Times New Roman" w:hAnsi="Times New Roman" w:cs="Times New Roman"/>
            <w:i/>
            <w:sz w:val="20"/>
            <w:szCs w:val="20"/>
          </w:rPr>
          <w:t xml:space="preserve">Broadcasting Services (Regional Commercial Radio – Material of Local Significance) Licence Condition </w:t>
        </w:r>
        <w:bookmarkEnd w:id="4"/>
        <w:r w:rsidR="005471FA" w:rsidRPr="005471FA">
          <w:rPr>
            <w:rFonts w:ascii="Times New Roman" w:hAnsi="Times New Roman" w:cs="Times New Roman"/>
            <w:i/>
            <w:sz w:val="20"/>
            <w:szCs w:val="20"/>
          </w:rPr>
          <w:t>2024</w:t>
        </w:r>
      </w:p>
      <w:p w14:paraId="180626A1" w14:textId="18A57F9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E19D" w14:textId="77777777" w:rsidR="008B533B" w:rsidRDefault="008B533B" w:rsidP="008B533B">
    <w:pPr>
      <w:pStyle w:val="Footer"/>
      <w:pBdr>
        <w:top w:val="single" w:sz="4" w:space="1" w:color="auto"/>
      </w:pBdr>
    </w:pPr>
  </w:p>
  <w:p w14:paraId="5D12467C" w14:textId="77777777" w:rsidR="008B533B" w:rsidRPr="00EA567C" w:rsidRDefault="008B533B" w:rsidP="008B533B">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Pr="005471FA">
      <w:rPr>
        <w:rFonts w:ascii="Times New Roman" w:hAnsi="Times New Roman" w:cs="Times New Roman"/>
        <w:i/>
        <w:sz w:val="20"/>
        <w:szCs w:val="20"/>
      </w:rPr>
      <w:t>Broadcasting Services (Regional Commercial Radio – Material of Local Significance) Licence Condition 2024</w:t>
    </w:r>
  </w:p>
  <w:p w14:paraId="66F39C58" w14:textId="77777777" w:rsidR="008B533B" w:rsidRDefault="008B5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1472" w14:textId="77777777" w:rsidR="009F365F" w:rsidRDefault="009F365F" w:rsidP="00025ACE">
      <w:pPr>
        <w:spacing w:after="0" w:line="240" w:lineRule="auto"/>
      </w:pPr>
      <w:r>
        <w:separator/>
      </w:r>
    </w:p>
  </w:footnote>
  <w:footnote w:type="continuationSeparator" w:id="0">
    <w:p w14:paraId="515B1946" w14:textId="77777777" w:rsidR="009F365F" w:rsidRDefault="009F365F" w:rsidP="00025ACE">
      <w:pPr>
        <w:spacing w:after="0" w:line="240" w:lineRule="auto"/>
      </w:pPr>
      <w:r>
        <w:continuationSeparator/>
      </w:r>
    </w:p>
  </w:footnote>
  <w:footnote w:type="continuationNotice" w:id="1">
    <w:p w14:paraId="361ABAD6" w14:textId="77777777" w:rsidR="009F365F" w:rsidRDefault="009F3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50D9" w14:textId="77777777" w:rsidR="00CD0B16" w:rsidRDefault="00CD0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D6F9" w14:textId="64AF5A3C" w:rsidR="006A61D9" w:rsidRPr="006A61D9" w:rsidRDefault="006A61D9" w:rsidP="006A61D9">
    <w:pPr>
      <w:pStyle w:val="Header"/>
      <w:tabs>
        <w:tab w:val="clear" w:pos="4513"/>
        <w:tab w:val="clear" w:pos="9026"/>
      </w:tabs>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CC9"/>
    <w:multiLevelType w:val="hybridMultilevel"/>
    <w:tmpl w:val="40B61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4" w15:restartNumberingAfterBreak="0">
    <w:nsid w:val="17055486"/>
    <w:multiLevelType w:val="hybridMultilevel"/>
    <w:tmpl w:val="BB265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6D8"/>
    <w:multiLevelType w:val="hybridMultilevel"/>
    <w:tmpl w:val="3D50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5286"/>
    <w:multiLevelType w:val="hybridMultilevel"/>
    <w:tmpl w:val="2F3A4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8C2F5B"/>
    <w:multiLevelType w:val="hybridMultilevel"/>
    <w:tmpl w:val="EF8C6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14"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71598D"/>
    <w:multiLevelType w:val="hybridMultilevel"/>
    <w:tmpl w:val="A04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AA5C76"/>
    <w:multiLevelType w:val="hybridMultilevel"/>
    <w:tmpl w:val="C13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19"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20"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num w:numId="1" w16cid:durableId="1034617558">
    <w:abstractNumId w:val="17"/>
  </w:num>
  <w:num w:numId="2" w16cid:durableId="466432665">
    <w:abstractNumId w:val="11"/>
  </w:num>
  <w:num w:numId="3" w16cid:durableId="627517530">
    <w:abstractNumId w:val="2"/>
  </w:num>
  <w:num w:numId="4" w16cid:durableId="2042048329">
    <w:abstractNumId w:val="9"/>
  </w:num>
  <w:num w:numId="5" w16cid:durableId="1430009742">
    <w:abstractNumId w:val="8"/>
  </w:num>
  <w:num w:numId="6" w16cid:durableId="364910424">
    <w:abstractNumId w:val="1"/>
  </w:num>
  <w:num w:numId="7" w16cid:durableId="1969847570">
    <w:abstractNumId w:val="7"/>
  </w:num>
  <w:num w:numId="8" w16cid:durableId="675889603">
    <w:abstractNumId w:val="20"/>
  </w:num>
  <w:num w:numId="9" w16cid:durableId="489322803">
    <w:abstractNumId w:val="10"/>
  </w:num>
  <w:num w:numId="10" w16cid:durableId="718285516">
    <w:abstractNumId w:val="3"/>
  </w:num>
  <w:num w:numId="11" w16cid:durableId="825782125">
    <w:abstractNumId w:val="18"/>
  </w:num>
  <w:num w:numId="12" w16cid:durableId="1413620440">
    <w:abstractNumId w:val="13"/>
  </w:num>
  <w:num w:numId="13" w16cid:durableId="460080279">
    <w:abstractNumId w:val="19"/>
  </w:num>
  <w:num w:numId="14" w16cid:durableId="496725221">
    <w:abstractNumId w:val="14"/>
  </w:num>
  <w:num w:numId="15" w16cid:durableId="682436185">
    <w:abstractNumId w:val="15"/>
  </w:num>
  <w:num w:numId="16" w16cid:durableId="808474509">
    <w:abstractNumId w:val="4"/>
  </w:num>
  <w:num w:numId="17" w16cid:durableId="821703668">
    <w:abstractNumId w:val="12"/>
  </w:num>
  <w:num w:numId="18" w16cid:durableId="726689700">
    <w:abstractNumId w:val="16"/>
  </w:num>
  <w:num w:numId="19" w16cid:durableId="1222711728">
    <w:abstractNumId w:val="0"/>
  </w:num>
  <w:num w:numId="20" w16cid:durableId="1535272266">
    <w:abstractNumId w:val="6"/>
  </w:num>
  <w:num w:numId="21" w16cid:durableId="38475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535"/>
    <w:rsid w:val="00006D41"/>
    <w:rsid w:val="000124F9"/>
    <w:rsid w:val="00013079"/>
    <w:rsid w:val="000144AE"/>
    <w:rsid w:val="0001487D"/>
    <w:rsid w:val="00025ACE"/>
    <w:rsid w:val="00037F0E"/>
    <w:rsid w:val="00040573"/>
    <w:rsid w:val="00052CF1"/>
    <w:rsid w:val="0006427E"/>
    <w:rsid w:val="00065037"/>
    <w:rsid w:val="00065B29"/>
    <w:rsid w:val="00067424"/>
    <w:rsid w:val="00070D91"/>
    <w:rsid w:val="000726C7"/>
    <w:rsid w:val="00074A8D"/>
    <w:rsid w:val="00077D8E"/>
    <w:rsid w:val="00082354"/>
    <w:rsid w:val="00083BC3"/>
    <w:rsid w:val="000853F1"/>
    <w:rsid w:val="00087F3D"/>
    <w:rsid w:val="00095005"/>
    <w:rsid w:val="00095AB3"/>
    <w:rsid w:val="00096304"/>
    <w:rsid w:val="00097DD1"/>
    <w:rsid w:val="000A3A94"/>
    <w:rsid w:val="000A5F8E"/>
    <w:rsid w:val="000B0BA7"/>
    <w:rsid w:val="000B0FA8"/>
    <w:rsid w:val="000B33B6"/>
    <w:rsid w:val="000B4B6C"/>
    <w:rsid w:val="000C1D17"/>
    <w:rsid w:val="000C6436"/>
    <w:rsid w:val="000C6CBB"/>
    <w:rsid w:val="000C7491"/>
    <w:rsid w:val="000D245D"/>
    <w:rsid w:val="000D28A5"/>
    <w:rsid w:val="000D483F"/>
    <w:rsid w:val="000D4ECE"/>
    <w:rsid w:val="000E20FF"/>
    <w:rsid w:val="000E2A3E"/>
    <w:rsid w:val="000E2C66"/>
    <w:rsid w:val="000E317C"/>
    <w:rsid w:val="000E38C9"/>
    <w:rsid w:val="000E6F58"/>
    <w:rsid w:val="000F1C01"/>
    <w:rsid w:val="000F6255"/>
    <w:rsid w:val="0010174C"/>
    <w:rsid w:val="00104130"/>
    <w:rsid w:val="0010665F"/>
    <w:rsid w:val="00112987"/>
    <w:rsid w:val="00117351"/>
    <w:rsid w:val="001214E8"/>
    <w:rsid w:val="00121B9E"/>
    <w:rsid w:val="00122072"/>
    <w:rsid w:val="0012309F"/>
    <w:rsid w:val="001279B9"/>
    <w:rsid w:val="0013145C"/>
    <w:rsid w:val="0013336B"/>
    <w:rsid w:val="00134705"/>
    <w:rsid w:val="001366A5"/>
    <w:rsid w:val="00141333"/>
    <w:rsid w:val="00146A0C"/>
    <w:rsid w:val="00150C43"/>
    <w:rsid w:val="001605A2"/>
    <w:rsid w:val="00161C1F"/>
    <w:rsid w:val="00161C73"/>
    <w:rsid w:val="0016356E"/>
    <w:rsid w:val="001666E4"/>
    <w:rsid w:val="001761AF"/>
    <w:rsid w:val="00180BB7"/>
    <w:rsid w:val="001815B5"/>
    <w:rsid w:val="00182134"/>
    <w:rsid w:val="0018562C"/>
    <w:rsid w:val="00185BDC"/>
    <w:rsid w:val="00190EDD"/>
    <w:rsid w:val="00196820"/>
    <w:rsid w:val="001A145E"/>
    <w:rsid w:val="001B1A6C"/>
    <w:rsid w:val="001B5196"/>
    <w:rsid w:val="001B5706"/>
    <w:rsid w:val="001C46B2"/>
    <w:rsid w:val="001C4BF8"/>
    <w:rsid w:val="001C5421"/>
    <w:rsid w:val="001C74E0"/>
    <w:rsid w:val="001D13CE"/>
    <w:rsid w:val="001D1D5A"/>
    <w:rsid w:val="001D253B"/>
    <w:rsid w:val="001D2D4E"/>
    <w:rsid w:val="001D3CAF"/>
    <w:rsid w:val="001D5C25"/>
    <w:rsid w:val="001E343E"/>
    <w:rsid w:val="001E54CE"/>
    <w:rsid w:val="001E551B"/>
    <w:rsid w:val="001E64FF"/>
    <w:rsid w:val="001E66C0"/>
    <w:rsid w:val="001E72ED"/>
    <w:rsid w:val="002034BA"/>
    <w:rsid w:val="00212847"/>
    <w:rsid w:val="00222868"/>
    <w:rsid w:val="00235735"/>
    <w:rsid w:val="00241627"/>
    <w:rsid w:val="002508F7"/>
    <w:rsid w:val="002522B8"/>
    <w:rsid w:val="002549FE"/>
    <w:rsid w:val="00264DEE"/>
    <w:rsid w:val="002674E7"/>
    <w:rsid w:val="002746B4"/>
    <w:rsid w:val="0028558A"/>
    <w:rsid w:val="002856D5"/>
    <w:rsid w:val="002909B6"/>
    <w:rsid w:val="00293B06"/>
    <w:rsid w:val="00293E4F"/>
    <w:rsid w:val="0029415B"/>
    <w:rsid w:val="00294E33"/>
    <w:rsid w:val="0029574B"/>
    <w:rsid w:val="00297F1E"/>
    <w:rsid w:val="002A34C4"/>
    <w:rsid w:val="002B0C3D"/>
    <w:rsid w:val="002B4AC2"/>
    <w:rsid w:val="002B6699"/>
    <w:rsid w:val="002B7371"/>
    <w:rsid w:val="002B7EEA"/>
    <w:rsid w:val="002C2256"/>
    <w:rsid w:val="002C24FF"/>
    <w:rsid w:val="002C307B"/>
    <w:rsid w:val="002C48E5"/>
    <w:rsid w:val="002C48F5"/>
    <w:rsid w:val="002C6631"/>
    <w:rsid w:val="002C76E7"/>
    <w:rsid w:val="002D0405"/>
    <w:rsid w:val="002D3913"/>
    <w:rsid w:val="002D3E72"/>
    <w:rsid w:val="002E3B2A"/>
    <w:rsid w:val="002E3F80"/>
    <w:rsid w:val="002F03AC"/>
    <w:rsid w:val="002F2036"/>
    <w:rsid w:val="002F2655"/>
    <w:rsid w:val="002F2FAF"/>
    <w:rsid w:val="002F36E0"/>
    <w:rsid w:val="002F3A2B"/>
    <w:rsid w:val="003004B0"/>
    <w:rsid w:val="00303A0F"/>
    <w:rsid w:val="003053B3"/>
    <w:rsid w:val="003053FB"/>
    <w:rsid w:val="00306175"/>
    <w:rsid w:val="0031061D"/>
    <w:rsid w:val="00312891"/>
    <w:rsid w:val="00314F9C"/>
    <w:rsid w:val="0031674F"/>
    <w:rsid w:val="0031706D"/>
    <w:rsid w:val="00325011"/>
    <w:rsid w:val="00330729"/>
    <w:rsid w:val="00333308"/>
    <w:rsid w:val="00336E3C"/>
    <w:rsid w:val="00337067"/>
    <w:rsid w:val="00342063"/>
    <w:rsid w:val="003434D4"/>
    <w:rsid w:val="00352A54"/>
    <w:rsid w:val="00355DC6"/>
    <w:rsid w:val="003577F6"/>
    <w:rsid w:val="00357DD0"/>
    <w:rsid w:val="00364E46"/>
    <w:rsid w:val="0036752E"/>
    <w:rsid w:val="00370620"/>
    <w:rsid w:val="00370C3E"/>
    <w:rsid w:val="003722B0"/>
    <w:rsid w:val="003758F4"/>
    <w:rsid w:val="00375FA7"/>
    <w:rsid w:val="00382D7B"/>
    <w:rsid w:val="00383221"/>
    <w:rsid w:val="00385EF1"/>
    <w:rsid w:val="00391575"/>
    <w:rsid w:val="00394F22"/>
    <w:rsid w:val="00395A10"/>
    <w:rsid w:val="003A3413"/>
    <w:rsid w:val="003A3635"/>
    <w:rsid w:val="003A7407"/>
    <w:rsid w:val="003B1557"/>
    <w:rsid w:val="003B3D92"/>
    <w:rsid w:val="003C1A36"/>
    <w:rsid w:val="003C2F82"/>
    <w:rsid w:val="003C36DE"/>
    <w:rsid w:val="003C44B4"/>
    <w:rsid w:val="003C4957"/>
    <w:rsid w:val="003C6619"/>
    <w:rsid w:val="003D114A"/>
    <w:rsid w:val="003D210B"/>
    <w:rsid w:val="003D38F0"/>
    <w:rsid w:val="003D74BE"/>
    <w:rsid w:val="003D76FA"/>
    <w:rsid w:val="003E3E9B"/>
    <w:rsid w:val="003E4EA4"/>
    <w:rsid w:val="003E6CDD"/>
    <w:rsid w:val="003E7113"/>
    <w:rsid w:val="003F19BB"/>
    <w:rsid w:val="003F1CD5"/>
    <w:rsid w:val="003F5C58"/>
    <w:rsid w:val="003F67D8"/>
    <w:rsid w:val="00402859"/>
    <w:rsid w:val="00404C67"/>
    <w:rsid w:val="0041003E"/>
    <w:rsid w:val="00412D4C"/>
    <w:rsid w:val="00414B00"/>
    <w:rsid w:val="004173DD"/>
    <w:rsid w:val="00426EFC"/>
    <w:rsid w:val="00430E3C"/>
    <w:rsid w:val="004362E3"/>
    <w:rsid w:val="004409AF"/>
    <w:rsid w:val="004432A1"/>
    <w:rsid w:val="0044733C"/>
    <w:rsid w:val="00450F48"/>
    <w:rsid w:val="00453A8F"/>
    <w:rsid w:val="0045489F"/>
    <w:rsid w:val="0045671C"/>
    <w:rsid w:val="00457D21"/>
    <w:rsid w:val="00460C6C"/>
    <w:rsid w:val="0046203F"/>
    <w:rsid w:val="00464CCF"/>
    <w:rsid w:val="0047140A"/>
    <w:rsid w:val="0047188E"/>
    <w:rsid w:val="004718D3"/>
    <w:rsid w:val="00473EF0"/>
    <w:rsid w:val="0047413C"/>
    <w:rsid w:val="00474889"/>
    <w:rsid w:val="00476859"/>
    <w:rsid w:val="004826DD"/>
    <w:rsid w:val="004851F9"/>
    <w:rsid w:val="004852A7"/>
    <w:rsid w:val="004857B0"/>
    <w:rsid w:val="00490B57"/>
    <w:rsid w:val="004971D6"/>
    <w:rsid w:val="004A1064"/>
    <w:rsid w:val="004A162C"/>
    <w:rsid w:val="004A2F8B"/>
    <w:rsid w:val="004B2981"/>
    <w:rsid w:val="004B3826"/>
    <w:rsid w:val="004B388A"/>
    <w:rsid w:val="004C2412"/>
    <w:rsid w:val="004C3080"/>
    <w:rsid w:val="004D0AAA"/>
    <w:rsid w:val="004D124F"/>
    <w:rsid w:val="004D2843"/>
    <w:rsid w:val="004D3713"/>
    <w:rsid w:val="004E0871"/>
    <w:rsid w:val="004E0A4C"/>
    <w:rsid w:val="004E1900"/>
    <w:rsid w:val="004E790E"/>
    <w:rsid w:val="004F05D8"/>
    <w:rsid w:val="004F2C3B"/>
    <w:rsid w:val="004F35F4"/>
    <w:rsid w:val="004F3C37"/>
    <w:rsid w:val="00500735"/>
    <w:rsid w:val="00501E31"/>
    <w:rsid w:val="0050389F"/>
    <w:rsid w:val="0050539A"/>
    <w:rsid w:val="00505A30"/>
    <w:rsid w:val="0051163B"/>
    <w:rsid w:val="00512112"/>
    <w:rsid w:val="0051377E"/>
    <w:rsid w:val="005142D4"/>
    <w:rsid w:val="005160EE"/>
    <w:rsid w:val="00521BA5"/>
    <w:rsid w:val="0052687A"/>
    <w:rsid w:val="0053636A"/>
    <w:rsid w:val="00544064"/>
    <w:rsid w:val="005471E5"/>
    <w:rsid w:val="005471FA"/>
    <w:rsid w:val="00551A3A"/>
    <w:rsid w:val="005532A9"/>
    <w:rsid w:val="005538A6"/>
    <w:rsid w:val="00562AC6"/>
    <w:rsid w:val="00570974"/>
    <w:rsid w:val="00570990"/>
    <w:rsid w:val="0057211C"/>
    <w:rsid w:val="00572308"/>
    <w:rsid w:val="005731BE"/>
    <w:rsid w:val="00573A19"/>
    <w:rsid w:val="00576AD1"/>
    <w:rsid w:val="0058347C"/>
    <w:rsid w:val="00584269"/>
    <w:rsid w:val="00591170"/>
    <w:rsid w:val="005919F1"/>
    <w:rsid w:val="00592642"/>
    <w:rsid w:val="005958D6"/>
    <w:rsid w:val="005964CF"/>
    <w:rsid w:val="005A72C9"/>
    <w:rsid w:val="005B1AF4"/>
    <w:rsid w:val="005B5359"/>
    <w:rsid w:val="005B7188"/>
    <w:rsid w:val="005C65EB"/>
    <w:rsid w:val="005D323C"/>
    <w:rsid w:val="005E2FDB"/>
    <w:rsid w:val="005F0329"/>
    <w:rsid w:val="005F28FF"/>
    <w:rsid w:val="005F39B4"/>
    <w:rsid w:val="005F5BE6"/>
    <w:rsid w:val="005F7A64"/>
    <w:rsid w:val="00603B3F"/>
    <w:rsid w:val="00606EDE"/>
    <w:rsid w:val="00617A5A"/>
    <w:rsid w:val="006256FD"/>
    <w:rsid w:val="006304DD"/>
    <w:rsid w:val="00641906"/>
    <w:rsid w:val="006419AD"/>
    <w:rsid w:val="00644BDA"/>
    <w:rsid w:val="00663AF2"/>
    <w:rsid w:val="00670716"/>
    <w:rsid w:val="00670BFB"/>
    <w:rsid w:val="00671216"/>
    <w:rsid w:val="00674849"/>
    <w:rsid w:val="006761A9"/>
    <w:rsid w:val="0067677D"/>
    <w:rsid w:val="006770CD"/>
    <w:rsid w:val="00681986"/>
    <w:rsid w:val="00682811"/>
    <w:rsid w:val="00682838"/>
    <w:rsid w:val="00682D8B"/>
    <w:rsid w:val="00686F06"/>
    <w:rsid w:val="00687290"/>
    <w:rsid w:val="006878D0"/>
    <w:rsid w:val="006905FF"/>
    <w:rsid w:val="006921FA"/>
    <w:rsid w:val="006940DB"/>
    <w:rsid w:val="00696555"/>
    <w:rsid w:val="00696659"/>
    <w:rsid w:val="00696814"/>
    <w:rsid w:val="00696F62"/>
    <w:rsid w:val="0069794E"/>
    <w:rsid w:val="006A07E1"/>
    <w:rsid w:val="006A0BDF"/>
    <w:rsid w:val="006A53BB"/>
    <w:rsid w:val="006A61D9"/>
    <w:rsid w:val="006B082A"/>
    <w:rsid w:val="006B18E1"/>
    <w:rsid w:val="006B3D00"/>
    <w:rsid w:val="006B4ED0"/>
    <w:rsid w:val="006C184F"/>
    <w:rsid w:val="006C20BC"/>
    <w:rsid w:val="006C3FD6"/>
    <w:rsid w:val="006C59D5"/>
    <w:rsid w:val="006C632A"/>
    <w:rsid w:val="006C71BA"/>
    <w:rsid w:val="006E476E"/>
    <w:rsid w:val="006F0D54"/>
    <w:rsid w:val="006F0DA0"/>
    <w:rsid w:val="006F0E1B"/>
    <w:rsid w:val="006F1056"/>
    <w:rsid w:val="006F32BF"/>
    <w:rsid w:val="007003DE"/>
    <w:rsid w:val="007008B1"/>
    <w:rsid w:val="00703347"/>
    <w:rsid w:val="007060AE"/>
    <w:rsid w:val="00706F43"/>
    <w:rsid w:val="007113C5"/>
    <w:rsid w:val="00711664"/>
    <w:rsid w:val="007132B7"/>
    <w:rsid w:val="00714D79"/>
    <w:rsid w:val="007173EF"/>
    <w:rsid w:val="00726C40"/>
    <w:rsid w:val="00732B50"/>
    <w:rsid w:val="00740608"/>
    <w:rsid w:val="00740791"/>
    <w:rsid w:val="00742084"/>
    <w:rsid w:val="0074219B"/>
    <w:rsid w:val="0074661C"/>
    <w:rsid w:val="00750397"/>
    <w:rsid w:val="00751E13"/>
    <w:rsid w:val="007564A7"/>
    <w:rsid w:val="0075743A"/>
    <w:rsid w:val="00757CD2"/>
    <w:rsid w:val="00764FEC"/>
    <w:rsid w:val="00766475"/>
    <w:rsid w:val="0077287D"/>
    <w:rsid w:val="0077364D"/>
    <w:rsid w:val="00774A51"/>
    <w:rsid w:val="00777880"/>
    <w:rsid w:val="00783829"/>
    <w:rsid w:val="00784F39"/>
    <w:rsid w:val="00793181"/>
    <w:rsid w:val="00794100"/>
    <w:rsid w:val="007943A4"/>
    <w:rsid w:val="00794C5F"/>
    <w:rsid w:val="00797B11"/>
    <w:rsid w:val="007A0103"/>
    <w:rsid w:val="007A1D42"/>
    <w:rsid w:val="007A2277"/>
    <w:rsid w:val="007A29F5"/>
    <w:rsid w:val="007A45C8"/>
    <w:rsid w:val="007A79A3"/>
    <w:rsid w:val="007B389C"/>
    <w:rsid w:val="007C23E0"/>
    <w:rsid w:val="007C3382"/>
    <w:rsid w:val="007D1042"/>
    <w:rsid w:val="007E0075"/>
    <w:rsid w:val="007E1565"/>
    <w:rsid w:val="007F16F8"/>
    <w:rsid w:val="007F3A70"/>
    <w:rsid w:val="007F76BD"/>
    <w:rsid w:val="007F7FB2"/>
    <w:rsid w:val="00801C2B"/>
    <w:rsid w:val="00805358"/>
    <w:rsid w:val="00807078"/>
    <w:rsid w:val="008070A8"/>
    <w:rsid w:val="00810499"/>
    <w:rsid w:val="00810BC4"/>
    <w:rsid w:val="0081166D"/>
    <w:rsid w:val="0081203C"/>
    <w:rsid w:val="00812E01"/>
    <w:rsid w:val="00821F3F"/>
    <w:rsid w:val="008229EE"/>
    <w:rsid w:val="008247E7"/>
    <w:rsid w:val="008265AC"/>
    <w:rsid w:val="00834C59"/>
    <w:rsid w:val="00840094"/>
    <w:rsid w:val="0084169E"/>
    <w:rsid w:val="008441CF"/>
    <w:rsid w:val="0084470A"/>
    <w:rsid w:val="0084677E"/>
    <w:rsid w:val="00851EEA"/>
    <w:rsid w:val="00855448"/>
    <w:rsid w:val="008556E8"/>
    <w:rsid w:val="008578F1"/>
    <w:rsid w:val="008634DE"/>
    <w:rsid w:val="00864B7E"/>
    <w:rsid w:val="00876029"/>
    <w:rsid w:val="0087707C"/>
    <w:rsid w:val="00884225"/>
    <w:rsid w:val="008868BB"/>
    <w:rsid w:val="008A1FDF"/>
    <w:rsid w:val="008A2340"/>
    <w:rsid w:val="008A39EF"/>
    <w:rsid w:val="008A648D"/>
    <w:rsid w:val="008B0CCB"/>
    <w:rsid w:val="008B533B"/>
    <w:rsid w:val="008B5BCE"/>
    <w:rsid w:val="008C1886"/>
    <w:rsid w:val="008C584E"/>
    <w:rsid w:val="008C77C6"/>
    <w:rsid w:val="008E0D98"/>
    <w:rsid w:val="008E0E18"/>
    <w:rsid w:val="008E344D"/>
    <w:rsid w:val="008E3483"/>
    <w:rsid w:val="008E70A2"/>
    <w:rsid w:val="008F01D8"/>
    <w:rsid w:val="008F0544"/>
    <w:rsid w:val="008F2212"/>
    <w:rsid w:val="008F4C58"/>
    <w:rsid w:val="0090572C"/>
    <w:rsid w:val="00905E18"/>
    <w:rsid w:val="0091080B"/>
    <w:rsid w:val="00920C8F"/>
    <w:rsid w:val="00924EBD"/>
    <w:rsid w:val="00926833"/>
    <w:rsid w:val="00926AED"/>
    <w:rsid w:val="00931027"/>
    <w:rsid w:val="009311F8"/>
    <w:rsid w:val="00932D8F"/>
    <w:rsid w:val="00944A7E"/>
    <w:rsid w:val="0095143D"/>
    <w:rsid w:val="00960CAE"/>
    <w:rsid w:val="00964E35"/>
    <w:rsid w:val="009670B7"/>
    <w:rsid w:val="00967EBA"/>
    <w:rsid w:val="009723D1"/>
    <w:rsid w:val="009732C1"/>
    <w:rsid w:val="00974BEA"/>
    <w:rsid w:val="00977705"/>
    <w:rsid w:val="00984171"/>
    <w:rsid w:val="009847F4"/>
    <w:rsid w:val="0099282E"/>
    <w:rsid w:val="00994448"/>
    <w:rsid w:val="009948C8"/>
    <w:rsid w:val="009A2D28"/>
    <w:rsid w:val="009A311B"/>
    <w:rsid w:val="009B01B5"/>
    <w:rsid w:val="009B1832"/>
    <w:rsid w:val="009B39ED"/>
    <w:rsid w:val="009B3A9E"/>
    <w:rsid w:val="009B3E87"/>
    <w:rsid w:val="009B40D2"/>
    <w:rsid w:val="009C0852"/>
    <w:rsid w:val="009C0C2B"/>
    <w:rsid w:val="009D5062"/>
    <w:rsid w:val="009D5783"/>
    <w:rsid w:val="009D67A8"/>
    <w:rsid w:val="009D7890"/>
    <w:rsid w:val="009E1EB9"/>
    <w:rsid w:val="009E3FC4"/>
    <w:rsid w:val="009E4EA2"/>
    <w:rsid w:val="009F275A"/>
    <w:rsid w:val="009F29B3"/>
    <w:rsid w:val="009F3270"/>
    <w:rsid w:val="009F365F"/>
    <w:rsid w:val="009F7219"/>
    <w:rsid w:val="00A00E5E"/>
    <w:rsid w:val="00A0138A"/>
    <w:rsid w:val="00A01CD2"/>
    <w:rsid w:val="00A04536"/>
    <w:rsid w:val="00A07103"/>
    <w:rsid w:val="00A078E1"/>
    <w:rsid w:val="00A07A2F"/>
    <w:rsid w:val="00A11286"/>
    <w:rsid w:val="00A11538"/>
    <w:rsid w:val="00A139CD"/>
    <w:rsid w:val="00A13C48"/>
    <w:rsid w:val="00A17394"/>
    <w:rsid w:val="00A213A8"/>
    <w:rsid w:val="00A21F3E"/>
    <w:rsid w:val="00A22C2D"/>
    <w:rsid w:val="00A23605"/>
    <w:rsid w:val="00A259EA"/>
    <w:rsid w:val="00A25DE6"/>
    <w:rsid w:val="00A27C95"/>
    <w:rsid w:val="00A31ED3"/>
    <w:rsid w:val="00A366A0"/>
    <w:rsid w:val="00A36D64"/>
    <w:rsid w:val="00A40615"/>
    <w:rsid w:val="00A425BF"/>
    <w:rsid w:val="00A462F0"/>
    <w:rsid w:val="00A47247"/>
    <w:rsid w:val="00A53C29"/>
    <w:rsid w:val="00A64EC4"/>
    <w:rsid w:val="00A65C2C"/>
    <w:rsid w:val="00A6690B"/>
    <w:rsid w:val="00A7023B"/>
    <w:rsid w:val="00A70947"/>
    <w:rsid w:val="00A739B6"/>
    <w:rsid w:val="00A75F13"/>
    <w:rsid w:val="00A81D45"/>
    <w:rsid w:val="00A84CE9"/>
    <w:rsid w:val="00AA2894"/>
    <w:rsid w:val="00AA573C"/>
    <w:rsid w:val="00AA6088"/>
    <w:rsid w:val="00AB65E7"/>
    <w:rsid w:val="00AB778B"/>
    <w:rsid w:val="00AB7DA4"/>
    <w:rsid w:val="00AD330C"/>
    <w:rsid w:val="00AD3414"/>
    <w:rsid w:val="00AD34DA"/>
    <w:rsid w:val="00AD500F"/>
    <w:rsid w:val="00AD5063"/>
    <w:rsid w:val="00AE0946"/>
    <w:rsid w:val="00AE2148"/>
    <w:rsid w:val="00AE2CB4"/>
    <w:rsid w:val="00AE630C"/>
    <w:rsid w:val="00AE6898"/>
    <w:rsid w:val="00AE7B99"/>
    <w:rsid w:val="00AF080D"/>
    <w:rsid w:val="00AF09E1"/>
    <w:rsid w:val="00AF1ED2"/>
    <w:rsid w:val="00AF5CE8"/>
    <w:rsid w:val="00AF6545"/>
    <w:rsid w:val="00AF7C84"/>
    <w:rsid w:val="00B00FC3"/>
    <w:rsid w:val="00B049C7"/>
    <w:rsid w:val="00B054B3"/>
    <w:rsid w:val="00B108FB"/>
    <w:rsid w:val="00B1568A"/>
    <w:rsid w:val="00B200AA"/>
    <w:rsid w:val="00B2108E"/>
    <w:rsid w:val="00B21320"/>
    <w:rsid w:val="00B30AD7"/>
    <w:rsid w:val="00B33BED"/>
    <w:rsid w:val="00B34E1D"/>
    <w:rsid w:val="00B401FB"/>
    <w:rsid w:val="00B433E1"/>
    <w:rsid w:val="00B45559"/>
    <w:rsid w:val="00B46D56"/>
    <w:rsid w:val="00B471AF"/>
    <w:rsid w:val="00B52584"/>
    <w:rsid w:val="00B52F5E"/>
    <w:rsid w:val="00B5343A"/>
    <w:rsid w:val="00B54C45"/>
    <w:rsid w:val="00B54C8B"/>
    <w:rsid w:val="00B6013B"/>
    <w:rsid w:val="00B65847"/>
    <w:rsid w:val="00B665E6"/>
    <w:rsid w:val="00B67BC5"/>
    <w:rsid w:val="00B727F3"/>
    <w:rsid w:val="00B73A97"/>
    <w:rsid w:val="00B82C8F"/>
    <w:rsid w:val="00B90F17"/>
    <w:rsid w:val="00B93D86"/>
    <w:rsid w:val="00B94B30"/>
    <w:rsid w:val="00BA2DF5"/>
    <w:rsid w:val="00BA7D17"/>
    <w:rsid w:val="00BA7D5E"/>
    <w:rsid w:val="00BB076E"/>
    <w:rsid w:val="00BB1CF2"/>
    <w:rsid w:val="00BB656B"/>
    <w:rsid w:val="00BB7A25"/>
    <w:rsid w:val="00BC0A3C"/>
    <w:rsid w:val="00BC0E7C"/>
    <w:rsid w:val="00BC3B10"/>
    <w:rsid w:val="00BC532D"/>
    <w:rsid w:val="00BC5916"/>
    <w:rsid w:val="00BC621F"/>
    <w:rsid w:val="00BE54B5"/>
    <w:rsid w:val="00BF7F90"/>
    <w:rsid w:val="00C032F0"/>
    <w:rsid w:val="00C03503"/>
    <w:rsid w:val="00C05C4B"/>
    <w:rsid w:val="00C10E3A"/>
    <w:rsid w:val="00C14388"/>
    <w:rsid w:val="00C20621"/>
    <w:rsid w:val="00C21933"/>
    <w:rsid w:val="00C2510B"/>
    <w:rsid w:val="00C27001"/>
    <w:rsid w:val="00C368F8"/>
    <w:rsid w:val="00C37E45"/>
    <w:rsid w:val="00C41CAA"/>
    <w:rsid w:val="00C42BCE"/>
    <w:rsid w:val="00C43D4C"/>
    <w:rsid w:val="00C52681"/>
    <w:rsid w:val="00C5312F"/>
    <w:rsid w:val="00C56BA4"/>
    <w:rsid w:val="00C57E29"/>
    <w:rsid w:val="00C60499"/>
    <w:rsid w:val="00C610D4"/>
    <w:rsid w:val="00C61909"/>
    <w:rsid w:val="00C635EE"/>
    <w:rsid w:val="00C63E8C"/>
    <w:rsid w:val="00C63F2A"/>
    <w:rsid w:val="00C6506A"/>
    <w:rsid w:val="00C659A7"/>
    <w:rsid w:val="00C66BD3"/>
    <w:rsid w:val="00C67113"/>
    <w:rsid w:val="00C67DF1"/>
    <w:rsid w:val="00C70918"/>
    <w:rsid w:val="00C73DA7"/>
    <w:rsid w:val="00C73FA1"/>
    <w:rsid w:val="00C76FFC"/>
    <w:rsid w:val="00C80209"/>
    <w:rsid w:val="00C81930"/>
    <w:rsid w:val="00C828BD"/>
    <w:rsid w:val="00C83BBE"/>
    <w:rsid w:val="00C84F4D"/>
    <w:rsid w:val="00C9259F"/>
    <w:rsid w:val="00C961CD"/>
    <w:rsid w:val="00C96ABF"/>
    <w:rsid w:val="00C97C21"/>
    <w:rsid w:val="00CA3398"/>
    <w:rsid w:val="00CA3D9F"/>
    <w:rsid w:val="00CA40FA"/>
    <w:rsid w:val="00CA56BE"/>
    <w:rsid w:val="00CA6926"/>
    <w:rsid w:val="00CA735C"/>
    <w:rsid w:val="00CB0ED8"/>
    <w:rsid w:val="00CB39D2"/>
    <w:rsid w:val="00CB3AD5"/>
    <w:rsid w:val="00CC2073"/>
    <w:rsid w:val="00CC5CF3"/>
    <w:rsid w:val="00CC7A9F"/>
    <w:rsid w:val="00CD0B16"/>
    <w:rsid w:val="00CD0D86"/>
    <w:rsid w:val="00CD6E97"/>
    <w:rsid w:val="00CD71EB"/>
    <w:rsid w:val="00CE12DD"/>
    <w:rsid w:val="00CE26F7"/>
    <w:rsid w:val="00CE3CC8"/>
    <w:rsid w:val="00CE5861"/>
    <w:rsid w:val="00CE6A78"/>
    <w:rsid w:val="00CF3EA7"/>
    <w:rsid w:val="00D01E1C"/>
    <w:rsid w:val="00D035D8"/>
    <w:rsid w:val="00D13D39"/>
    <w:rsid w:val="00D20E6B"/>
    <w:rsid w:val="00D23BD5"/>
    <w:rsid w:val="00D250A7"/>
    <w:rsid w:val="00D2518B"/>
    <w:rsid w:val="00D307CC"/>
    <w:rsid w:val="00D31857"/>
    <w:rsid w:val="00D32B87"/>
    <w:rsid w:val="00D32C2B"/>
    <w:rsid w:val="00D32E4E"/>
    <w:rsid w:val="00D35790"/>
    <w:rsid w:val="00D40225"/>
    <w:rsid w:val="00D4052C"/>
    <w:rsid w:val="00D4610F"/>
    <w:rsid w:val="00D47E09"/>
    <w:rsid w:val="00D518ED"/>
    <w:rsid w:val="00D5385A"/>
    <w:rsid w:val="00D57387"/>
    <w:rsid w:val="00D60C5E"/>
    <w:rsid w:val="00D661CD"/>
    <w:rsid w:val="00D75313"/>
    <w:rsid w:val="00D77010"/>
    <w:rsid w:val="00D77932"/>
    <w:rsid w:val="00D83D7A"/>
    <w:rsid w:val="00D85D54"/>
    <w:rsid w:val="00D90DCA"/>
    <w:rsid w:val="00D95F8A"/>
    <w:rsid w:val="00DA0D39"/>
    <w:rsid w:val="00DA1559"/>
    <w:rsid w:val="00DA1C53"/>
    <w:rsid w:val="00DA6C21"/>
    <w:rsid w:val="00DB0B64"/>
    <w:rsid w:val="00DB4728"/>
    <w:rsid w:val="00DB4A50"/>
    <w:rsid w:val="00DC4EBE"/>
    <w:rsid w:val="00DD13F8"/>
    <w:rsid w:val="00DE5487"/>
    <w:rsid w:val="00DE644E"/>
    <w:rsid w:val="00DF2758"/>
    <w:rsid w:val="00DF422B"/>
    <w:rsid w:val="00E05F1F"/>
    <w:rsid w:val="00E106C6"/>
    <w:rsid w:val="00E112BA"/>
    <w:rsid w:val="00E1557E"/>
    <w:rsid w:val="00E25096"/>
    <w:rsid w:val="00E25320"/>
    <w:rsid w:val="00E31C2F"/>
    <w:rsid w:val="00E332A9"/>
    <w:rsid w:val="00E366D7"/>
    <w:rsid w:val="00E37DD8"/>
    <w:rsid w:val="00E42C75"/>
    <w:rsid w:val="00E47971"/>
    <w:rsid w:val="00E47A40"/>
    <w:rsid w:val="00E5021A"/>
    <w:rsid w:val="00E51F60"/>
    <w:rsid w:val="00E565DC"/>
    <w:rsid w:val="00E618C7"/>
    <w:rsid w:val="00E6241A"/>
    <w:rsid w:val="00E67298"/>
    <w:rsid w:val="00E6783D"/>
    <w:rsid w:val="00E75DB8"/>
    <w:rsid w:val="00E77355"/>
    <w:rsid w:val="00E7747A"/>
    <w:rsid w:val="00E81D90"/>
    <w:rsid w:val="00E833DA"/>
    <w:rsid w:val="00E84277"/>
    <w:rsid w:val="00E95424"/>
    <w:rsid w:val="00EA142C"/>
    <w:rsid w:val="00EA567C"/>
    <w:rsid w:val="00EB0C79"/>
    <w:rsid w:val="00EB1BC9"/>
    <w:rsid w:val="00EB5064"/>
    <w:rsid w:val="00EB78E2"/>
    <w:rsid w:val="00EC14E7"/>
    <w:rsid w:val="00EC23EB"/>
    <w:rsid w:val="00EC54C3"/>
    <w:rsid w:val="00EC76A0"/>
    <w:rsid w:val="00EC7F5A"/>
    <w:rsid w:val="00ED0731"/>
    <w:rsid w:val="00ED1437"/>
    <w:rsid w:val="00ED39EF"/>
    <w:rsid w:val="00EE5017"/>
    <w:rsid w:val="00EE5E7F"/>
    <w:rsid w:val="00EE63B9"/>
    <w:rsid w:val="00EE6DDD"/>
    <w:rsid w:val="00EE72EB"/>
    <w:rsid w:val="00EF417E"/>
    <w:rsid w:val="00F01FE0"/>
    <w:rsid w:val="00F030D8"/>
    <w:rsid w:val="00F063E3"/>
    <w:rsid w:val="00F101C1"/>
    <w:rsid w:val="00F10C41"/>
    <w:rsid w:val="00F10D99"/>
    <w:rsid w:val="00F1208D"/>
    <w:rsid w:val="00F15B78"/>
    <w:rsid w:val="00F15F73"/>
    <w:rsid w:val="00F2024F"/>
    <w:rsid w:val="00F22E50"/>
    <w:rsid w:val="00F251E3"/>
    <w:rsid w:val="00F2700E"/>
    <w:rsid w:val="00F30011"/>
    <w:rsid w:val="00F30289"/>
    <w:rsid w:val="00F33BD8"/>
    <w:rsid w:val="00F34D94"/>
    <w:rsid w:val="00F3667B"/>
    <w:rsid w:val="00F4037B"/>
    <w:rsid w:val="00F406BB"/>
    <w:rsid w:val="00F4414D"/>
    <w:rsid w:val="00F4687E"/>
    <w:rsid w:val="00F5127F"/>
    <w:rsid w:val="00F569EC"/>
    <w:rsid w:val="00F63374"/>
    <w:rsid w:val="00F675AA"/>
    <w:rsid w:val="00F7181A"/>
    <w:rsid w:val="00F74EC5"/>
    <w:rsid w:val="00F76815"/>
    <w:rsid w:val="00F813D1"/>
    <w:rsid w:val="00F81C76"/>
    <w:rsid w:val="00F8272A"/>
    <w:rsid w:val="00F84900"/>
    <w:rsid w:val="00F934C5"/>
    <w:rsid w:val="00F938FD"/>
    <w:rsid w:val="00F950B8"/>
    <w:rsid w:val="00FA1C2D"/>
    <w:rsid w:val="00FA6087"/>
    <w:rsid w:val="00FB4437"/>
    <w:rsid w:val="00FC0BF3"/>
    <w:rsid w:val="00FC0EBD"/>
    <w:rsid w:val="00FC5A23"/>
    <w:rsid w:val="00FC67DA"/>
    <w:rsid w:val="00FC68EA"/>
    <w:rsid w:val="00FC6FB1"/>
    <w:rsid w:val="00FD0A62"/>
    <w:rsid w:val="00FD4207"/>
    <w:rsid w:val="00FD6A58"/>
    <w:rsid w:val="00FD724A"/>
    <w:rsid w:val="00FF1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052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221673970">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96081382">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2.xml><?xml version="1.0" encoding="utf-8"?>
<ds:datastoreItem xmlns:ds="http://schemas.openxmlformats.org/officeDocument/2006/customXml" ds:itemID="{299B420C-CA3A-48E2-9E6D-1885215ADF14}">
  <ds:schemaRefs>
    <ds:schemaRef ds:uri="http://schemas.microsoft.com/office/2006/metadata/properties"/>
    <ds:schemaRef ds:uri="http://schemas.microsoft.com/office/infopath/2007/PartnerControls"/>
    <ds:schemaRef ds:uri="85d45f94-32ec-4546-b73b-9a6848394926"/>
    <ds:schemaRef ds:uri="fb919850-406e-4d20-9cee-cf3a55172231"/>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FCAD6593-817C-4498-9FA3-0F131A61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Morgan Vaudrey</cp:lastModifiedBy>
  <cp:revision>3</cp:revision>
  <cp:lastPrinted>2024-09-18T23:34:00Z</cp:lastPrinted>
  <dcterms:created xsi:type="dcterms:W3CDTF">2024-09-19T01:53:00Z</dcterms:created>
  <dcterms:modified xsi:type="dcterms:W3CDTF">2024-09-19T02:05:00Z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y fmtid="{D5CDD505-2E9C-101B-9397-08002B2CF9AE}" pid="3" name="_dlc_DocIdItemGuid">
    <vt:lpwstr>f16ee754-90b0-4beb-947f-379ec3d94164</vt:lpwstr>
  </property>
  <property fmtid="{D5CDD505-2E9C-101B-9397-08002B2CF9AE}" pid="4" name="MediaServiceImageTags">
    <vt:lpwstr/>
  </property>
</Properties>
</file>