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360D0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E3CF4F7" wp14:editId="4F5B43F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5E327" w14:textId="77777777" w:rsidR="0048364F" w:rsidRDefault="0048364F" w:rsidP="0048364F">
      <w:pPr>
        <w:rPr>
          <w:sz w:val="19"/>
        </w:rPr>
      </w:pPr>
    </w:p>
    <w:p w14:paraId="2B7835F9" w14:textId="77777777" w:rsidR="0048364F" w:rsidRDefault="00EE6DC0" w:rsidP="0048364F">
      <w:pPr>
        <w:pStyle w:val="ShortT"/>
      </w:pPr>
      <w:r w:rsidRPr="00EE6DC0">
        <w:t xml:space="preserve">Farm Household Support Minister’s </w:t>
      </w:r>
      <w:r w:rsidR="00CB2B28">
        <w:t>Rules 2</w:t>
      </w:r>
      <w:r w:rsidRPr="00EE6DC0">
        <w:t>02</w:t>
      </w:r>
      <w:r w:rsidR="005D07A4">
        <w:t>4</w:t>
      </w:r>
    </w:p>
    <w:p w14:paraId="3DBB4D07" w14:textId="77777777" w:rsidR="00EE6DC0" w:rsidRPr="00001A63" w:rsidRDefault="00EE6DC0" w:rsidP="00F049E1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 w:rsidR="006E3B73">
        <w:rPr>
          <w:szCs w:val="22"/>
        </w:rPr>
        <w:t>Julie Collins</w:t>
      </w:r>
      <w:r w:rsidRPr="00001A63">
        <w:rPr>
          <w:szCs w:val="22"/>
        </w:rPr>
        <w:t xml:space="preserve">, </w:t>
      </w:r>
      <w:r>
        <w:rPr>
          <w:szCs w:val="22"/>
        </w:rPr>
        <w:t>Minister for Agriculture, Fisheries and Forestry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rules</w:t>
      </w:r>
      <w:r w:rsidRPr="00001A63">
        <w:rPr>
          <w:szCs w:val="22"/>
        </w:rPr>
        <w:t>.</w:t>
      </w:r>
    </w:p>
    <w:p w14:paraId="5586C887" w14:textId="12F74030" w:rsidR="00EE6DC0" w:rsidRPr="00001A63" w:rsidRDefault="00EE6DC0" w:rsidP="00F049E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2147D9">
        <w:rPr>
          <w:szCs w:val="22"/>
        </w:rPr>
        <w:t xml:space="preserve"> 23 September </w:t>
      </w:r>
      <w:r w:rsidR="009C15D6">
        <w:rPr>
          <w:szCs w:val="22"/>
        </w:rPr>
        <w:t>2024</w:t>
      </w:r>
    </w:p>
    <w:p w14:paraId="2EC7CBB8" w14:textId="77777777" w:rsidR="00EE6DC0" w:rsidRDefault="006E3B73" w:rsidP="00F049E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Julie Collins</w:t>
      </w:r>
    </w:p>
    <w:p w14:paraId="2F79FAC4" w14:textId="684D2696" w:rsidR="002147D9" w:rsidRPr="00001A63" w:rsidRDefault="002147D9" w:rsidP="002147D9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Julie Collins</w:t>
      </w:r>
    </w:p>
    <w:p w14:paraId="41DF222B" w14:textId="77777777" w:rsidR="00EE6DC0" w:rsidRPr="001F2C7F" w:rsidRDefault="00EE6DC0" w:rsidP="00F049E1">
      <w:pPr>
        <w:pStyle w:val="SignCoverPageEnd"/>
        <w:rPr>
          <w:szCs w:val="22"/>
        </w:rPr>
      </w:pPr>
      <w:r>
        <w:rPr>
          <w:szCs w:val="22"/>
        </w:rPr>
        <w:t>Minister for Agriculture, Fisheries and Forestry</w:t>
      </w:r>
    </w:p>
    <w:p w14:paraId="282E9AAC" w14:textId="77777777" w:rsidR="00EE6DC0" w:rsidRDefault="00EE6DC0" w:rsidP="00F049E1"/>
    <w:p w14:paraId="1EF0842A" w14:textId="77777777" w:rsidR="0048364F" w:rsidRPr="00C13B84" w:rsidRDefault="0048364F" w:rsidP="0048364F">
      <w:pPr>
        <w:pStyle w:val="Header"/>
        <w:tabs>
          <w:tab w:val="clear" w:pos="4150"/>
          <w:tab w:val="clear" w:pos="8307"/>
        </w:tabs>
      </w:pPr>
      <w:r w:rsidRPr="00C13B84">
        <w:rPr>
          <w:rStyle w:val="CharChapNo"/>
        </w:rPr>
        <w:t xml:space="preserve"> </w:t>
      </w:r>
      <w:r w:rsidRPr="00C13B84">
        <w:rPr>
          <w:rStyle w:val="CharChapText"/>
        </w:rPr>
        <w:t xml:space="preserve"> </w:t>
      </w:r>
    </w:p>
    <w:p w14:paraId="0C0B0445" w14:textId="77777777" w:rsidR="0048364F" w:rsidRPr="00C13B84" w:rsidRDefault="0048364F" w:rsidP="0048364F">
      <w:pPr>
        <w:pStyle w:val="Header"/>
        <w:tabs>
          <w:tab w:val="clear" w:pos="4150"/>
          <w:tab w:val="clear" w:pos="8307"/>
        </w:tabs>
      </w:pPr>
      <w:r w:rsidRPr="00C13B84">
        <w:rPr>
          <w:rStyle w:val="CharPartNo"/>
        </w:rPr>
        <w:t xml:space="preserve"> </w:t>
      </w:r>
      <w:r w:rsidRPr="00C13B84">
        <w:rPr>
          <w:rStyle w:val="CharPartText"/>
        </w:rPr>
        <w:t xml:space="preserve"> </w:t>
      </w:r>
    </w:p>
    <w:p w14:paraId="1DAF89B5" w14:textId="77777777" w:rsidR="00F66AF8" w:rsidRPr="00C13B84" w:rsidRDefault="00F66AF8" w:rsidP="00F66AF8">
      <w:pPr>
        <w:pStyle w:val="Header"/>
      </w:pPr>
      <w:r w:rsidRPr="00C13B84">
        <w:rPr>
          <w:rStyle w:val="CharDivNo"/>
        </w:rPr>
        <w:t xml:space="preserve"> </w:t>
      </w:r>
      <w:r w:rsidRPr="00C13B84">
        <w:rPr>
          <w:rStyle w:val="CharDivText"/>
        </w:rPr>
        <w:t xml:space="preserve"> </w:t>
      </w:r>
    </w:p>
    <w:p w14:paraId="7242B8E5" w14:textId="77777777" w:rsidR="00F66AF8" w:rsidRPr="00487622" w:rsidRDefault="00F66AF8" w:rsidP="00F66AF8"/>
    <w:p w14:paraId="04BC28B9" w14:textId="77777777" w:rsidR="005D07A4" w:rsidRDefault="005D07A4" w:rsidP="005D07A4">
      <w:pPr>
        <w:sectPr w:rsidR="005D07A4" w:rsidSect="0030748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172FAAD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307A4E6" w14:textId="79F9943D" w:rsidR="00A00949" w:rsidRDefault="00A0094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1—Preliminary</w:t>
      </w:r>
      <w:r w:rsidRPr="00A00949">
        <w:rPr>
          <w:b w:val="0"/>
          <w:noProof/>
          <w:sz w:val="18"/>
        </w:rPr>
        <w:tab/>
      </w:r>
      <w:r w:rsidR="009C15D6">
        <w:rPr>
          <w:b w:val="0"/>
          <w:noProof/>
          <w:sz w:val="18"/>
        </w:rPr>
        <w:t>1</w:t>
      </w:r>
    </w:p>
    <w:p w14:paraId="074DF488" w14:textId="6A5789A1" w:rsidR="00A00949" w:rsidRDefault="00A009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A00949">
        <w:rPr>
          <w:noProof/>
        </w:rPr>
        <w:tab/>
      </w:r>
      <w:r w:rsidR="009C15D6">
        <w:rPr>
          <w:noProof/>
        </w:rPr>
        <w:t>1</w:t>
      </w:r>
    </w:p>
    <w:p w14:paraId="54AACB50" w14:textId="162EF309" w:rsidR="00A00949" w:rsidRDefault="00A009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00949">
        <w:rPr>
          <w:noProof/>
        </w:rPr>
        <w:tab/>
      </w:r>
      <w:r w:rsidR="009C15D6">
        <w:rPr>
          <w:noProof/>
        </w:rPr>
        <w:t>1</w:t>
      </w:r>
    </w:p>
    <w:p w14:paraId="3746A7F6" w14:textId="30D9304E" w:rsidR="00A00949" w:rsidRDefault="00A009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00949">
        <w:rPr>
          <w:noProof/>
        </w:rPr>
        <w:tab/>
      </w:r>
      <w:r w:rsidR="009C15D6">
        <w:rPr>
          <w:noProof/>
        </w:rPr>
        <w:t>1</w:t>
      </w:r>
    </w:p>
    <w:p w14:paraId="2CA6516C" w14:textId="6CC0EE99" w:rsidR="00A00949" w:rsidRDefault="00A009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00949">
        <w:rPr>
          <w:noProof/>
        </w:rPr>
        <w:tab/>
      </w:r>
      <w:r w:rsidR="009C15D6">
        <w:rPr>
          <w:noProof/>
        </w:rPr>
        <w:t>1</w:t>
      </w:r>
    </w:p>
    <w:p w14:paraId="038E79E6" w14:textId="3D51D705" w:rsidR="00A00949" w:rsidRDefault="00A009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A00949">
        <w:rPr>
          <w:noProof/>
        </w:rPr>
        <w:tab/>
      </w:r>
      <w:r w:rsidR="009C15D6">
        <w:rPr>
          <w:noProof/>
        </w:rPr>
        <w:t>1</w:t>
      </w:r>
    </w:p>
    <w:p w14:paraId="0BE721FB" w14:textId="1D706A20" w:rsidR="00A00949" w:rsidRDefault="00A0094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2—Rate of farm household allowance—allowable deductions from ordinary income</w:t>
      </w:r>
      <w:r w:rsidRPr="00A00949">
        <w:rPr>
          <w:b w:val="0"/>
          <w:noProof/>
          <w:sz w:val="18"/>
        </w:rPr>
        <w:tab/>
      </w:r>
      <w:r w:rsidR="009C15D6">
        <w:rPr>
          <w:b w:val="0"/>
          <w:noProof/>
          <w:sz w:val="18"/>
        </w:rPr>
        <w:t>3</w:t>
      </w:r>
    </w:p>
    <w:p w14:paraId="3D0F6137" w14:textId="2DCDA249" w:rsidR="00A00949" w:rsidRDefault="00A009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Purpose of this Part</w:t>
      </w:r>
      <w:r w:rsidRPr="00A00949">
        <w:rPr>
          <w:noProof/>
        </w:rPr>
        <w:tab/>
      </w:r>
      <w:r w:rsidR="009C15D6">
        <w:rPr>
          <w:noProof/>
        </w:rPr>
        <w:t>3</w:t>
      </w:r>
    </w:p>
    <w:p w14:paraId="12115C51" w14:textId="5B2213B0" w:rsidR="00A00949" w:rsidRDefault="00A009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Overall operating losses to be used to reduce ordinary income</w:t>
      </w:r>
      <w:r w:rsidRPr="00A00949">
        <w:rPr>
          <w:noProof/>
        </w:rPr>
        <w:tab/>
      </w:r>
      <w:r w:rsidR="009C15D6">
        <w:rPr>
          <w:noProof/>
        </w:rPr>
        <w:t>3</w:t>
      </w:r>
    </w:p>
    <w:p w14:paraId="3F0F4107" w14:textId="5C614DE7" w:rsidR="00A00949" w:rsidRDefault="00A009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Limits on using the overall operating loss to reduce ordinary income</w:t>
      </w:r>
      <w:r w:rsidRPr="00A00949">
        <w:rPr>
          <w:noProof/>
        </w:rPr>
        <w:tab/>
      </w:r>
      <w:r w:rsidR="009C15D6">
        <w:rPr>
          <w:noProof/>
        </w:rPr>
        <w:t>5</w:t>
      </w:r>
    </w:p>
    <w:p w14:paraId="473E8CD3" w14:textId="141209D4" w:rsidR="00A00949" w:rsidRDefault="00CB2B2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</w:t>
      </w:r>
      <w:r w:rsidR="00A00949">
        <w:rPr>
          <w:noProof/>
        </w:rPr>
        <w:t>—Activity supplement</w:t>
      </w:r>
      <w:r w:rsidR="00A00949" w:rsidRPr="00A00949">
        <w:rPr>
          <w:b w:val="0"/>
          <w:noProof/>
          <w:sz w:val="18"/>
        </w:rPr>
        <w:tab/>
      </w:r>
      <w:r w:rsidR="009C15D6">
        <w:rPr>
          <w:b w:val="0"/>
          <w:noProof/>
          <w:sz w:val="18"/>
        </w:rPr>
        <w:t>6</w:t>
      </w:r>
    </w:p>
    <w:p w14:paraId="45AD47FA" w14:textId="748B2F28" w:rsidR="00A00949" w:rsidRDefault="00A009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Maximum amount of activity supplement</w:t>
      </w:r>
      <w:r w:rsidRPr="00A00949">
        <w:rPr>
          <w:noProof/>
        </w:rPr>
        <w:tab/>
      </w:r>
      <w:r w:rsidR="009C15D6">
        <w:rPr>
          <w:noProof/>
        </w:rPr>
        <w:t>6</w:t>
      </w:r>
    </w:p>
    <w:p w14:paraId="23AF2D0B" w14:textId="3411232B" w:rsidR="00A00949" w:rsidRDefault="00A0094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4—Farm financial assessment supplement</w:t>
      </w:r>
      <w:r w:rsidRPr="00A00949">
        <w:rPr>
          <w:b w:val="0"/>
          <w:noProof/>
          <w:sz w:val="18"/>
        </w:rPr>
        <w:tab/>
      </w:r>
      <w:r w:rsidR="009C15D6">
        <w:rPr>
          <w:b w:val="0"/>
          <w:noProof/>
          <w:sz w:val="18"/>
        </w:rPr>
        <w:t>7</w:t>
      </w:r>
    </w:p>
    <w:p w14:paraId="125FD611" w14:textId="1C4D74AF" w:rsidR="00A00949" w:rsidRDefault="00A009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Maximum amount of farm financial assessment supplement</w:t>
      </w:r>
      <w:r w:rsidRPr="00A00949">
        <w:rPr>
          <w:noProof/>
        </w:rPr>
        <w:tab/>
      </w:r>
      <w:r w:rsidR="009C15D6">
        <w:rPr>
          <w:noProof/>
        </w:rPr>
        <w:t>7</w:t>
      </w:r>
    </w:p>
    <w:p w14:paraId="01A40034" w14:textId="30D0E7C3" w:rsidR="00A00949" w:rsidRDefault="00A0094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5—Application, saving and transitional provisions</w:t>
      </w:r>
      <w:r w:rsidRPr="00A00949">
        <w:rPr>
          <w:b w:val="0"/>
          <w:noProof/>
          <w:sz w:val="18"/>
        </w:rPr>
        <w:tab/>
      </w:r>
      <w:r w:rsidR="009C15D6">
        <w:rPr>
          <w:b w:val="0"/>
          <w:noProof/>
          <w:sz w:val="18"/>
        </w:rPr>
        <w:t>8</w:t>
      </w:r>
    </w:p>
    <w:p w14:paraId="0BA87CF2" w14:textId="04BB1954" w:rsidR="00A00949" w:rsidRDefault="00A009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Application provision relating to the commencement of this instrument</w:t>
      </w:r>
      <w:r w:rsidRPr="00A00949">
        <w:rPr>
          <w:noProof/>
        </w:rPr>
        <w:tab/>
      </w:r>
      <w:r w:rsidR="009C15D6">
        <w:rPr>
          <w:noProof/>
        </w:rPr>
        <w:t>8</w:t>
      </w:r>
    </w:p>
    <w:p w14:paraId="59CE1047" w14:textId="31BD1D54" w:rsidR="00A00949" w:rsidRDefault="00A0094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A00949">
        <w:rPr>
          <w:b w:val="0"/>
          <w:noProof/>
          <w:sz w:val="18"/>
        </w:rPr>
        <w:tab/>
      </w:r>
      <w:r w:rsidR="009C15D6">
        <w:rPr>
          <w:b w:val="0"/>
          <w:noProof/>
          <w:sz w:val="18"/>
        </w:rPr>
        <w:t>9</w:t>
      </w:r>
    </w:p>
    <w:p w14:paraId="51535A42" w14:textId="630A8373" w:rsidR="00A00949" w:rsidRDefault="00A0094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Farm Household Support Minister’s Rule 2014</w:t>
      </w:r>
      <w:r w:rsidRPr="00A00949">
        <w:rPr>
          <w:i w:val="0"/>
          <w:noProof/>
          <w:sz w:val="18"/>
        </w:rPr>
        <w:tab/>
      </w:r>
      <w:r w:rsidR="009C15D6">
        <w:rPr>
          <w:i w:val="0"/>
          <w:noProof/>
          <w:sz w:val="18"/>
        </w:rPr>
        <w:t>9</w:t>
      </w:r>
    </w:p>
    <w:p w14:paraId="05BA6BB3" w14:textId="36C68C1A" w:rsidR="0048364F" w:rsidRPr="007A1328" w:rsidRDefault="0048364F" w:rsidP="0048364F"/>
    <w:p w14:paraId="5BC25DB6" w14:textId="77777777" w:rsidR="005D07A4" w:rsidRDefault="005D07A4" w:rsidP="005D07A4">
      <w:pPr>
        <w:sectPr w:rsidR="005D07A4" w:rsidSect="0030748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A91E4FC" w14:textId="77777777" w:rsidR="003D03A7" w:rsidRPr="00D51C55" w:rsidRDefault="008E325F" w:rsidP="003D03A7">
      <w:pPr>
        <w:pStyle w:val="ActHead2"/>
        <w:pageBreakBefore/>
      </w:pPr>
      <w:bookmarkStart w:id="0" w:name="_Toc175312587"/>
      <w:r w:rsidRPr="00C13B84">
        <w:rPr>
          <w:rStyle w:val="CharPartNo"/>
        </w:rPr>
        <w:lastRenderedPageBreak/>
        <w:t>Part 1</w:t>
      </w:r>
      <w:r w:rsidR="003D03A7">
        <w:t>—</w:t>
      </w:r>
      <w:r w:rsidR="003D03A7" w:rsidRPr="00C13B84">
        <w:rPr>
          <w:rStyle w:val="CharPartText"/>
        </w:rPr>
        <w:t>Preliminary</w:t>
      </w:r>
      <w:bookmarkEnd w:id="0"/>
    </w:p>
    <w:p w14:paraId="5A0A7787" w14:textId="77777777" w:rsidR="00D51C55" w:rsidRPr="00C13B84" w:rsidRDefault="00D51C55" w:rsidP="00D51C55">
      <w:pPr>
        <w:pStyle w:val="Header"/>
      </w:pPr>
      <w:r w:rsidRPr="00C13B84">
        <w:rPr>
          <w:rStyle w:val="CharDivNo"/>
        </w:rPr>
        <w:t xml:space="preserve"> </w:t>
      </w:r>
      <w:r w:rsidRPr="00C13B84">
        <w:rPr>
          <w:rStyle w:val="CharDivText"/>
        </w:rPr>
        <w:t xml:space="preserve"> </w:t>
      </w:r>
    </w:p>
    <w:p w14:paraId="5E986A08" w14:textId="77777777" w:rsidR="0048364F" w:rsidRDefault="0048364F" w:rsidP="0048364F">
      <w:pPr>
        <w:pStyle w:val="ActHead5"/>
      </w:pPr>
      <w:bookmarkStart w:id="1" w:name="_Toc175312588"/>
      <w:r w:rsidRPr="00C13B84">
        <w:rPr>
          <w:rStyle w:val="CharSectno"/>
        </w:rPr>
        <w:t>1</w:t>
      </w:r>
      <w:r>
        <w:t xml:space="preserve">  </w:t>
      </w:r>
      <w:r w:rsidR="004F676E">
        <w:t>Name</w:t>
      </w:r>
      <w:bookmarkEnd w:id="1"/>
    </w:p>
    <w:p w14:paraId="182895A4" w14:textId="77777777" w:rsidR="0048364F" w:rsidRDefault="0048364F" w:rsidP="0048364F">
      <w:pPr>
        <w:pStyle w:val="subsection"/>
      </w:pPr>
      <w:r>
        <w:tab/>
      </w:r>
      <w:r>
        <w:tab/>
      </w:r>
      <w:r w:rsidR="00EE6DC0">
        <w:t>This instrument is</w:t>
      </w:r>
      <w:r>
        <w:t xml:space="preserve"> the </w:t>
      </w:r>
      <w:r w:rsidR="00DD7325">
        <w:rPr>
          <w:i/>
          <w:noProof/>
        </w:rPr>
        <w:t>Farm Household Support Minister’s Rules 2024</w:t>
      </w:r>
      <w:r>
        <w:t>.</w:t>
      </w:r>
    </w:p>
    <w:p w14:paraId="68017B29" w14:textId="77777777" w:rsidR="004F676E" w:rsidRDefault="0048364F" w:rsidP="005452CC">
      <w:pPr>
        <w:pStyle w:val="ActHead5"/>
      </w:pPr>
      <w:bookmarkStart w:id="2" w:name="_Toc175312589"/>
      <w:r w:rsidRPr="00C13B84">
        <w:rPr>
          <w:rStyle w:val="CharSectno"/>
        </w:rPr>
        <w:t>2</w:t>
      </w:r>
      <w:r>
        <w:t xml:space="preserve">  Commencement</w:t>
      </w:r>
      <w:bookmarkEnd w:id="2"/>
    </w:p>
    <w:p w14:paraId="1BDEB1C8" w14:textId="77777777" w:rsidR="005452CC" w:rsidRDefault="005452CC" w:rsidP="00F049E1">
      <w:pPr>
        <w:pStyle w:val="subsection"/>
      </w:pPr>
      <w:r>
        <w:tab/>
        <w:t>(1)</w:t>
      </w:r>
      <w:r>
        <w:tab/>
        <w:t xml:space="preserve">Each provision of </w:t>
      </w:r>
      <w:r w:rsidR="00EE6DC0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49570FFC" w14:textId="77777777" w:rsidR="005452CC" w:rsidRDefault="005452CC" w:rsidP="00F049E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0D4E6B3A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C0D1795" w14:textId="77777777" w:rsidR="005452CC" w:rsidRPr="00416235" w:rsidRDefault="005452CC" w:rsidP="00F049E1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2A1FEBA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74371C" w14:textId="77777777" w:rsidR="005452CC" w:rsidRPr="00416235" w:rsidRDefault="005452CC" w:rsidP="00F049E1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72F900" w14:textId="77777777" w:rsidR="005452CC" w:rsidRPr="00416235" w:rsidRDefault="005452CC" w:rsidP="00F049E1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C747F2" w14:textId="77777777" w:rsidR="005452CC" w:rsidRPr="00416235" w:rsidRDefault="005452CC" w:rsidP="00F049E1">
            <w:pPr>
              <w:pStyle w:val="TableHeading"/>
            </w:pPr>
            <w:r w:rsidRPr="00416235">
              <w:t>Column 3</w:t>
            </w:r>
          </w:p>
        </w:tc>
      </w:tr>
      <w:tr w:rsidR="005452CC" w14:paraId="6E27CAA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A120BE" w14:textId="77777777" w:rsidR="005452CC" w:rsidRPr="00416235" w:rsidRDefault="005452CC" w:rsidP="00F049E1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71EB25" w14:textId="77777777" w:rsidR="005452CC" w:rsidRPr="00416235" w:rsidRDefault="005452CC" w:rsidP="00F049E1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56C746" w14:textId="77777777" w:rsidR="005452CC" w:rsidRPr="00416235" w:rsidRDefault="005452CC" w:rsidP="00F049E1">
            <w:pPr>
              <w:pStyle w:val="TableHeading"/>
            </w:pPr>
            <w:r w:rsidRPr="00416235">
              <w:t>Date/Details</w:t>
            </w:r>
          </w:p>
        </w:tc>
      </w:tr>
      <w:tr w:rsidR="005452CC" w14:paraId="4D9E0A3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7965D2F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EE6DC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8198EF" w14:textId="77777777" w:rsidR="005452CC" w:rsidRDefault="00BE5959" w:rsidP="005452CC">
            <w:pPr>
              <w:pStyle w:val="Tabletext"/>
            </w:pPr>
            <w:r w:rsidRPr="00BE595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D4DFE4" w14:textId="7E973698" w:rsidR="005452CC" w:rsidRDefault="008B7BA5">
            <w:pPr>
              <w:pStyle w:val="Tabletext"/>
            </w:pPr>
            <w:r>
              <w:t>27 September 2024</w:t>
            </w:r>
            <w:bookmarkStart w:id="3" w:name="_GoBack"/>
            <w:bookmarkEnd w:id="3"/>
          </w:p>
        </w:tc>
      </w:tr>
    </w:tbl>
    <w:p w14:paraId="42FAB865" w14:textId="77777777" w:rsidR="005452CC" w:rsidRPr="001E6DD6" w:rsidRDefault="005452CC" w:rsidP="00F049E1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EE6DC0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EE6DC0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2780E16B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EE6DC0">
        <w:t>this instrument</w:t>
      </w:r>
      <w:r w:rsidRPr="005F477A">
        <w:t xml:space="preserve">. Information may be inserted in this column, or information in it may be edited, in any published version of </w:t>
      </w:r>
      <w:r w:rsidR="00EE6DC0">
        <w:t>this instrument</w:t>
      </w:r>
      <w:r w:rsidRPr="005F477A">
        <w:t>.</w:t>
      </w:r>
    </w:p>
    <w:p w14:paraId="1654A0D6" w14:textId="77777777" w:rsidR="00BF6650" w:rsidRDefault="00BF6650" w:rsidP="00BF6650">
      <w:pPr>
        <w:pStyle w:val="ActHead5"/>
      </w:pPr>
      <w:bookmarkStart w:id="4" w:name="_Toc175312590"/>
      <w:r w:rsidRPr="00C13B84">
        <w:rPr>
          <w:rStyle w:val="CharSectno"/>
        </w:rPr>
        <w:t>3</w:t>
      </w:r>
      <w:r>
        <w:t xml:space="preserve">  Authority</w:t>
      </w:r>
      <w:bookmarkEnd w:id="4"/>
    </w:p>
    <w:p w14:paraId="47AAF8D9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EE6DC0">
        <w:t>This instrument is</w:t>
      </w:r>
      <w:r>
        <w:t xml:space="preserve"> made under the </w:t>
      </w:r>
      <w:r w:rsidR="00EE6DC0" w:rsidRPr="00EE6DC0">
        <w:rPr>
          <w:i/>
        </w:rPr>
        <w:t>Farm Household Support Act 2014</w:t>
      </w:r>
      <w:r w:rsidR="00546FA3" w:rsidRPr="00036E24">
        <w:t>.</w:t>
      </w:r>
    </w:p>
    <w:p w14:paraId="05198523" w14:textId="77777777" w:rsidR="00557C7A" w:rsidRDefault="00BF6650" w:rsidP="00557C7A">
      <w:pPr>
        <w:pStyle w:val="ActHead5"/>
      </w:pPr>
      <w:bookmarkStart w:id="5" w:name="_Toc175312591"/>
      <w:r w:rsidRPr="00C13B84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5"/>
    </w:p>
    <w:p w14:paraId="3F153D32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EE6DC0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EE6DC0">
        <w:t>this instrument</w:t>
      </w:r>
      <w:r w:rsidR="00083F48" w:rsidRPr="00083F48">
        <w:t xml:space="preserve"> has effect according to its terms.</w:t>
      </w:r>
    </w:p>
    <w:p w14:paraId="2CD98AD2" w14:textId="77777777" w:rsidR="003D03A7" w:rsidRDefault="003D03A7" w:rsidP="003D03A7">
      <w:pPr>
        <w:pStyle w:val="ActHead5"/>
      </w:pPr>
      <w:bookmarkStart w:id="6" w:name="_Toc175312592"/>
      <w:r w:rsidRPr="00C13B84">
        <w:rPr>
          <w:rStyle w:val="CharSectno"/>
        </w:rPr>
        <w:t>5</w:t>
      </w:r>
      <w:r>
        <w:t xml:space="preserve">  Definitions</w:t>
      </w:r>
      <w:bookmarkEnd w:id="6"/>
    </w:p>
    <w:p w14:paraId="30AF6418" w14:textId="77777777" w:rsidR="003233FC" w:rsidRPr="003C34B6" w:rsidRDefault="003233FC" w:rsidP="003233FC">
      <w:pPr>
        <w:pStyle w:val="notetext"/>
      </w:pPr>
      <w:r w:rsidRPr="003C34B6">
        <w:t>Note:</w:t>
      </w:r>
      <w:r w:rsidRPr="003C34B6">
        <w:tab/>
        <w:t>A number of expressions used in this instrument are defined in the Act, including the following:</w:t>
      </w:r>
    </w:p>
    <w:p w14:paraId="539FC356" w14:textId="77777777" w:rsidR="00031E6A" w:rsidRDefault="003233FC" w:rsidP="003233FC">
      <w:pPr>
        <w:pStyle w:val="notepara"/>
      </w:pPr>
      <w:r w:rsidRPr="003C34B6">
        <w:t>(a)</w:t>
      </w:r>
      <w:r w:rsidRPr="003C34B6">
        <w:tab/>
      </w:r>
      <w:r w:rsidR="00031E6A">
        <w:t>farm asset;</w:t>
      </w:r>
    </w:p>
    <w:p w14:paraId="3315932F" w14:textId="77777777" w:rsidR="003233FC" w:rsidRDefault="00031E6A" w:rsidP="003233FC">
      <w:pPr>
        <w:pStyle w:val="notepara"/>
      </w:pPr>
      <w:r>
        <w:t>(b)</w:t>
      </w:r>
      <w:r>
        <w:tab/>
      </w:r>
      <w:r w:rsidR="003233FC">
        <w:t>farm enterprise;</w:t>
      </w:r>
    </w:p>
    <w:p w14:paraId="5DBC3CDA" w14:textId="77777777" w:rsidR="003233FC" w:rsidRDefault="003233FC" w:rsidP="003233FC">
      <w:pPr>
        <w:pStyle w:val="notepara"/>
      </w:pPr>
      <w:r>
        <w:t>(</w:t>
      </w:r>
      <w:r w:rsidR="00D51F47">
        <w:t>c</w:t>
      </w:r>
      <w:r>
        <w:t>)</w:t>
      </w:r>
      <w:r>
        <w:tab/>
        <w:t>Social Security Act.</w:t>
      </w:r>
    </w:p>
    <w:p w14:paraId="19775BAD" w14:textId="77777777" w:rsidR="003233FC" w:rsidRDefault="003233FC" w:rsidP="003233FC">
      <w:pPr>
        <w:pStyle w:val="subsection"/>
      </w:pPr>
      <w:r>
        <w:tab/>
      </w:r>
      <w:r w:rsidR="00BE08D6">
        <w:t>(1)</w:t>
      </w:r>
      <w:r>
        <w:tab/>
        <w:t>In this instrument:</w:t>
      </w:r>
    </w:p>
    <w:p w14:paraId="1304C595" w14:textId="77777777" w:rsidR="003233FC" w:rsidRDefault="003233FC" w:rsidP="003233FC">
      <w:pPr>
        <w:pStyle w:val="Definition"/>
      </w:pPr>
      <w:r w:rsidRPr="00D43776">
        <w:rPr>
          <w:b/>
          <w:i/>
        </w:rPr>
        <w:t>Act</w:t>
      </w:r>
      <w:r w:rsidRPr="00D43776">
        <w:t xml:space="preserve"> means the </w:t>
      </w:r>
      <w:r w:rsidRPr="00D43776">
        <w:rPr>
          <w:i/>
        </w:rPr>
        <w:t>Farm Household Support Act 2014</w:t>
      </w:r>
      <w:r w:rsidRPr="00D43776">
        <w:t>.</w:t>
      </w:r>
    </w:p>
    <w:p w14:paraId="391C8E6A" w14:textId="77777777" w:rsidR="00C7300B" w:rsidRPr="00C7300B" w:rsidRDefault="00305D47" w:rsidP="003233FC">
      <w:pPr>
        <w:pStyle w:val="Definition"/>
      </w:pPr>
      <w:r>
        <w:rPr>
          <w:b/>
          <w:i/>
        </w:rPr>
        <w:t xml:space="preserve">overall </w:t>
      </w:r>
      <w:r w:rsidR="00C7300B">
        <w:rPr>
          <w:b/>
          <w:i/>
        </w:rPr>
        <w:t>operating loss</w:t>
      </w:r>
      <w:r w:rsidR="00C7300B">
        <w:t xml:space="preserve">: see </w:t>
      </w:r>
      <w:r w:rsidR="00B9584F">
        <w:t>subsection 7</w:t>
      </w:r>
      <w:r w:rsidR="00C7300B">
        <w:t>(1).</w:t>
      </w:r>
    </w:p>
    <w:p w14:paraId="17905592" w14:textId="77777777" w:rsidR="00B4647A" w:rsidRDefault="00C2192D" w:rsidP="003233FC">
      <w:pPr>
        <w:pStyle w:val="Definition"/>
      </w:pPr>
      <w:r>
        <w:rPr>
          <w:b/>
          <w:i/>
        </w:rPr>
        <w:t>related business</w:t>
      </w:r>
      <w:r w:rsidR="00EC28A3">
        <w:t>,</w:t>
      </w:r>
      <w:r w:rsidR="008A59E3">
        <w:t xml:space="preserve"> of a farm enterprise</w:t>
      </w:r>
      <w:r w:rsidR="00EC28A3">
        <w:t>,</w:t>
      </w:r>
      <w:r w:rsidR="0069103D">
        <w:t xml:space="preserve"> has the meaning given by</w:t>
      </w:r>
      <w:r w:rsidR="00D4167C">
        <w:t xml:space="preserve"> </w:t>
      </w:r>
      <w:r w:rsidR="00F66AF8">
        <w:t>subsection (</w:t>
      </w:r>
      <w:r>
        <w:t>2).</w:t>
      </w:r>
    </w:p>
    <w:p w14:paraId="172F8C72" w14:textId="77777777" w:rsidR="00BE08D6" w:rsidRDefault="00AC174F" w:rsidP="00BE08D6">
      <w:pPr>
        <w:pStyle w:val="subsection"/>
      </w:pPr>
      <w:r>
        <w:tab/>
      </w:r>
      <w:r w:rsidR="00BE08D6">
        <w:t>(2)</w:t>
      </w:r>
      <w:r w:rsidR="00BE08D6">
        <w:tab/>
        <w:t xml:space="preserve">A business is a </w:t>
      </w:r>
      <w:r w:rsidR="00BE08D6" w:rsidRPr="008C2BC9">
        <w:rPr>
          <w:b/>
          <w:i/>
        </w:rPr>
        <w:t>related business</w:t>
      </w:r>
      <w:r w:rsidR="00BE08D6">
        <w:t xml:space="preserve"> of a farm enterprise if</w:t>
      </w:r>
      <w:r w:rsidR="00980239">
        <w:t>:</w:t>
      </w:r>
    </w:p>
    <w:p w14:paraId="162BB30E" w14:textId="77777777" w:rsidR="00A56D15" w:rsidRDefault="00A56D15" w:rsidP="00A56D15">
      <w:pPr>
        <w:pStyle w:val="paragraph"/>
      </w:pPr>
      <w:r>
        <w:lastRenderedPageBreak/>
        <w:tab/>
        <w:t>(a)</w:t>
      </w:r>
      <w:r>
        <w:tab/>
        <w:t xml:space="preserve">the business is carried on principally for the purpose of providing goods or services </w:t>
      </w:r>
      <w:r w:rsidR="00205077">
        <w:t>within</w:t>
      </w:r>
      <w:r w:rsidR="00CF018B">
        <w:t xml:space="preserve"> any of the</w:t>
      </w:r>
      <w:r>
        <w:t xml:space="preserve"> agricultural, horticultural, pastoral, apicultural or aquacultural industries; and</w:t>
      </w:r>
    </w:p>
    <w:p w14:paraId="2580D80F" w14:textId="77777777" w:rsidR="00F74F92" w:rsidRDefault="001841F9" w:rsidP="00F74F92">
      <w:pPr>
        <w:pStyle w:val="paragraph"/>
      </w:pPr>
      <w:r>
        <w:tab/>
      </w:r>
      <w:r w:rsidR="00F74F92">
        <w:t>(b)</w:t>
      </w:r>
      <w:r w:rsidR="00F74F92">
        <w:tab/>
        <w:t>the business is carried on</w:t>
      </w:r>
      <w:r w:rsidR="00C63EA8">
        <w:t xml:space="preserve">, </w:t>
      </w:r>
      <w:r w:rsidR="00883976">
        <w:t xml:space="preserve">or </w:t>
      </w:r>
      <w:r w:rsidR="00F74F92" w:rsidRPr="00883976">
        <w:t>effectively controlled</w:t>
      </w:r>
      <w:r w:rsidR="00C63EA8">
        <w:t xml:space="preserve">, </w:t>
      </w:r>
      <w:r w:rsidR="00F74F92">
        <w:t>by a person who is:</w:t>
      </w:r>
    </w:p>
    <w:p w14:paraId="5AED8539" w14:textId="77777777" w:rsidR="00F74F92" w:rsidRDefault="00F74F92" w:rsidP="00F74F92">
      <w:pPr>
        <w:pStyle w:val="paragraphsub"/>
      </w:pPr>
      <w:r>
        <w:tab/>
        <w:t>(i)</w:t>
      </w:r>
      <w:r>
        <w:tab/>
        <w:t>a farmer in relation to the farm enterprise; or</w:t>
      </w:r>
    </w:p>
    <w:p w14:paraId="651CCA60" w14:textId="77777777" w:rsidR="00F74F92" w:rsidRPr="00380D25" w:rsidRDefault="00F74F92" w:rsidP="00F74F92">
      <w:pPr>
        <w:pStyle w:val="paragraphsub"/>
      </w:pPr>
      <w:r>
        <w:tab/>
        <w:t>(ii)</w:t>
      </w:r>
      <w:r>
        <w:tab/>
        <w:t>a partner of such a farmer; and</w:t>
      </w:r>
    </w:p>
    <w:p w14:paraId="1C8CA995" w14:textId="77777777" w:rsidR="00F74F92" w:rsidRDefault="00F74F92" w:rsidP="00F74F92">
      <w:pPr>
        <w:pStyle w:val="paragraph"/>
      </w:pPr>
      <w:r>
        <w:tab/>
        <w:t>(c)</w:t>
      </w:r>
      <w:r>
        <w:tab/>
      </w:r>
      <w:r w:rsidR="0032188F">
        <w:t>any of the following applies</w:t>
      </w:r>
      <w:r>
        <w:t>:</w:t>
      </w:r>
    </w:p>
    <w:p w14:paraId="5B527166" w14:textId="77777777" w:rsidR="00F74F92" w:rsidRDefault="00F74F92" w:rsidP="00F74F92">
      <w:pPr>
        <w:pStyle w:val="paragraphsub"/>
      </w:pPr>
      <w:r>
        <w:tab/>
        <w:t>(i)</w:t>
      </w:r>
      <w:r>
        <w:tab/>
        <w:t>the business provides goods or services to the farm enterprise;</w:t>
      </w:r>
    </w:p>
    <w:p w14:paraId="04D53FB5" w14:textId="77777777" w:rsidR="00F74F92" w:rsidRDefault="00F74F92" w:rsidP="00F74F92">
      <w:pPr>
        <w:pStyle w:val="paragraphsub"/>
      </w:pPr>
      <w:r>
        <w:tab/>
        <w:t>(ii)</w:t>
      </w:r>
      <w:r>
        <w:tab/>
        <w:t>the farm enterprise provides goods or services to the business;</w:t>
      </w:r>
    </w:p>
    <w:p w14:paraId="03F9BA94" w14:textId="77777777" w:rsidR="00F74F92" w:rsidRDefault="00F74F92" w:rsidP="00F74F92">
      <w:pPr>
        <w:pStyle w:val="paragraphsub"/>
      </w:pPr>
      <w:r>
        <w:tab/>
        <w:t>(iii)</w:t>
      </w:r>
      <w:r>
        <w:tab/>
        <w:t>the business uses farm assets of the farm enterprise in the conduct of the business;</w:t>
      </w:r>
    </w:p>
    <w:p w14:paraId="1E777F9B" w14:textId="77777777" w:rsidR="00F74F92" w:rsidRDefault="00F74F92" w:rsidP="00F74F92">
      <w:pPr>
        <w:pStyle w:val="paragraphsub"/>
      </w:pPr>
      <w:r>
        <w:tab/>
        <w:t>(iv)</w:t>
      </w:r>
      <w:r>
        <w:tab/>
        <w:t xml:space="preserve">the business acquires products of the farm enterprise for sale, </w:t>
      </w:r>
      <w:r w:rsidR="00427482">
        <w:t xml:space="preserve">use in manufacture, </w:t>
      </w:r>
      <w:r>
        <w:t>distribution</w:t>
      </w:r>
      <w:r w:rsidR="00A53908">
        <w:t xml:space="preserve"> or </w:t>
      </w:r>
      <w:r>
        <w:t>processing</w:t>
      </w:r>
      <w:r w:rsidR="00A53908">
        <w:t>;</w:t>
      </w:r>
    </w:p>
    <w:p w14:paraId="69672DDB" w14:textId="77777777" w:rsidR="00BA759B" w:rsidRDefault="00F74F92" w:rsidP="00BA759B">
      <w:pPr>
        <w:pStyle w:val="paragraphsub"/>
      </w:pPr>
      <w:r>
        <w:tab/>
        <w:t>(v)</w:t>
      </w:r>
      <w:r>
        <w:tab/>
        <w:t xml:space="preserve">the farm enterprise acquires products of the business for sale, </w:t>
      </w:r>
      <w:r w:rsidR="00575EA5">
        <w:t xml:space="preserve">use in manufacture, </w:t>
      </w:r>
      <w:r>
        <w:t>distribution</w:t>
      </w:r>
      <w:r w:rsidR="00427482">
        <w:t xml:space="preserve"> or </w:t>
      </w:r>
      <w:r>
        <w:t>processing.</w:t>
      </w:r>
    </w:p>
    <w:p w14:paraId="36570E84" w14:textId="77777777" w:rsidR="003D03A7" w:rsidRDefault="00D825DF" w:rsidP="003D03A7">
      <w:pPr>
        <w:pStyle w:val="ActHead2"/>
        <w:pageBreakBefore/>
      </w:pPr>
      <w:bookmarkStart w:id="7" w:name="_Toc175312593"/>
      <w:r w:rsidRPr="00C13B84">
        <w:rPr>
          <w:rStyle w:val="CharPartNo"/>
        </w:rPr>
        <w:lastRenderedPageBreak/>
        <w:t>Part 2</w:t>
      </w:r>
      <w:r w:rsidR="008E325F">
        <w:t>—</w:t>
      </w:r>
      <w:r w:rsidR="00211DAD" w:rsidRPr="00C13B84">
        <w:rPr>
          <w:rStyle w:val="CharPartText"/>
        </w:rPr>
        <w:t>Rate of farm household allowance—allowable deductions from ordinary income</w:t>
      </w:r>
      <w:bookmarkEnd w:id="7"/>
    </w:p>
    <w:p w14:paraId="44D49D44" w14:textId="77777777" w:rsidR="00D51C55" w:rsidRPr="00487622" w:rsidRDefault="00D51C55" w:rsidP="00D51C55">
      <w:pPr>
        <w:pStyle w:val="Header"/>
      </w:pPr>
      <w:r w:rsidRPr="00C13B84">
        <w:rPr>
          <w:rStyle w:val="CharDivNo"/>
        </w:rPr>
        <w:t xml:space="preserve"> </w:t>
      </w:r>
      <w:r w:rsidRPr="00C13B84">
        <w:rPr>
          <w:rStyle w:val="CharDivText"/>
        </w:rPr>
        <w:t xml:space="preserve"> </w:t>
      </w:r>
      <w:r w:rsidR="00842BED" w:rsidRPr="00C13B84">
        <w:t xml:space="preserve"> </w:t>
      </w:r>
    </w:p>
    <w:p w14:paraId="2BA22633" w14:textId="77777777" w:rsidR="00180F5F" w:rsidRPr="00B9584F" w:rsidRDefault="00180F5F" w:rsidP="003233FC">
      <w:pPr>
        <w:pStyle w:val="ActHead5"/>
      </w:pPr>
      <w:bookmarkStart w:id="8" w:name="_Toc175312594"/>
      <w:bookmarkStart w:id="9" w:name="_Hlk170401526"/>
      <w:r w:rsidRPr="00C13B84">
        <w:rPr>
          <w:rStyle w:val="CharSectno"/>
        </w:rPr>
        <w:t>6</w:t>
      </w:r>
      <w:r w:rsidRPr="00B9584F">
        <w:t xml:space="preserve">  </w:t>
      </w:r>
      <w:r w:rsidR="008D4E9C" w:rsidRPr="00B9584F">
        <w:t>Purpose of this Part</w:t>
      </w:r>
      <w:bookmarkEnd w:id="8"/>
    </w:p>
    <w:p w14:paraId="06A04CF8" w14:textId="77777777" w:rsidR="00BD67DC" w:rsidRDefault="00BD67DC" w:rsidP="008D4E9C">
      <w:pPr>
        <w:pStyle w:val="subsection"/>
      </w:pPr>
      <w:r>
        <w:tab/>
      </w:r>
      <w:r>
        <w:tab/>
        <w:t xml:space="preserve">For the </w:t>
      </w:r>
      <w:r w:rsidR="00AB18F6">
        <w:t>purposes</w:t>
      </w:r>
      <w:r>
        <w:t xml:space="preserve"> of </w:t>
      </w:r>
      <w:r w:rsidR="00F66AF8">
        <w:t>section 6</w:t>
      </w:r>
      <w:r>
        <w:t xml:space="preserve">7 of the Act, this Part </w:t>
      </w:r>
      <w:r w:rsidR="00667EF8">
        <w:t xml:space="preserve">sets out </w:t>
      </w:r>
      <w:r w:rsidR="00C34303">
        <w:t xml:space="preserve">how a person’s </w:t>
      </w:r>
      <w:r w:rsidR="009D3C08">
        <w:t xml:space="preserve">ordinary income for a tax year is to be reduced for the purposes of </w:t>
      </w:r>
      <w:r w:rsidR="00C34303">
        <w:t xml:space="preserve">working out the rate of farm </w:t>
      </w:r>
      <w:r w:rsidR="009D3C08">
        <w:t>household</w:t>
      </w:r>
      <w:r w:rsidR="00C34303">
        <w:t xml:space="preserve"> allowance for the person.</w:t>
      </w:r>
    </w:p>
    <w:p w14:paraId="4EB582C9" w14:textId="77777777" w:rsidR="00953B22" w:rsidRDefault="00C06ED0" w:rsidP="009621F1">
      <w:pPr>
        <w:pStyle w:val="ActHead5"/>
      </w:pPr>
      <w:bookmarkStart w:id="10" w:name="_Toc175312595"/>
      <w:r w:rsidRPr="00C13B84">
        <w:rPr>
          <w:rStyle w:val="CharSectno"/>
        </w:rPr>
        <w:t>7</w:t>
      </w:r>
      <w:r>
        <w:t xml:space="preserve">  </w:t>
      </w:r>
      <w:r w:rsidR="009E5301">
        <w:t>Overall o</w:t>
      </w:r>
      <w:r w:rsidR="0004549A">
        <w:t xml:space="preserve">perating loss </w:t>
      </w:r>
      <w:r w:rsidR="009621F1">
        <w:t>to be used to reduce ordinary income</w:t>
      </w:r>
      <w:bookmarkEnd w:id="10"/>
    </w:p>
    <w:p w14:paraId="246737CE" w14:textId="77777777" w:rsidR="007857CE" w:rsidRDefault="004B2917" w:rsidP="0000169A">
      <w:pPr>
        <w:pStyle w:val="subsection"/>
      </w:pPr>
      <w:r>
        <w:tab/>
      </w:r>
      <w:r w:rsidR="00317418">
        <w:t>(1)</w:t>
      </w:r>
      <w:r w:rsidR="00317418">
        <w:tab/>
      </w:r>
      <w:r w:rsidR="00CA5D31">
        <w:t xml:space="preserve">Subject to the limits set out in </w:t>
      </w:r>
      <w:r w:rsidR="00D825DF">
        <w:t>section 8</w:t>
      </w:r>
      <w:r w:rsidR="00CA5D31">
        <w:t xml:space="preserve">, </w:t>
      </w:r>
      <w:r w:rsidR="000A64F1">
        <w:t>a</w:t>
      </w:r>
      <w:r w:rsidR="009621F1">
        <w:t xml:space="preserve"> </w:t>
      </w:r>
      <w:r w:rsidR="007E259C">
        <w:t xml:space="preserve">person’s </w:t>
      </w:r>
      <w:r w:rsidR="005964B5">
        <w:t>ordinary</w:t>
      </w:r>
      <w:r w:rsidR="007E259C">
        <w:t xml:space="preserve"> income for a tax year is to be reduced by the amount of </w:t>
      </w:r>
      <w:r w:rsidR="00153439">
        <w:t>the overall loss</w:t>
      </w:r>
      <w:r w:rsidR="007E259C">
        <w:t xml:space="preserve"> (the </w:t>
      </w:r>
      <w:r w:rsidR="00153439">
        <w:rPr>
          <w:b/>
          <w:i/>
        </w:rPr>
        <w:t xml:space="preserve">overall </w:t>
      </w:r>
      <w:r w:rsidR="007E259C">
        <w:rPr>
          <w:b/>
          <w:i/>
        </w:rPr>
        <w:t>operating loss</w:t>
      </w:r>
      <w:r w:rsidR="007E259C" w:rsidRPr="007E259C">
        <w:t>)</w:t>
      </w:r>
      <w:r w:rsidR="00261EF6">
        <w:t xml:space="preserve"> </w:t>
      </w:r>
      <w:r w:rsidR="00EE1FAA">
        <w:t xml:space="preserve">of </w:t>
      </w:r>
      <w:r w:rsidR="007857CE">
        <w:t xml:space="preserve">the farm enterprise in relation to which the person claimed farm household allowance and </w:t>
      </w:r>
      <w:r w:rsidR="00153439">
        <w:t xml:space="preserve">the </w:t>
      </w:r>
      <w:r w:rsidR="002C1909">
        <w:t>related business</w:t>
      </w:r>
      <w:r w:rsidR="00153439">
        <w:t>es</w:t>
      </w:r>
      <w:r w:rsidR="002C1909">
        <w:t xml:space="preserve"> of the farm enterprise.</w:t>
      </w:r>
    </w:p>
    <w:p w14:paraId="26D4AB0F" w14:textId="77777777" w:rsidR="003550C3" w:rsidRDefault="00C27199" w:rsidP="009621F1">
      <w:pPr>
        <w:pStyle w:val="subsection"/>
      </w:pPr>
      <w:r>
        <w:tab/>
      </w:r>
      <w:r w:rsidR="00317418">
        <w:t>(2)</w:t>
      </w:r>
      <w:r w:rsidR="00317418">
        <w:tab/>
        <w:t xml:space="preserve">The amount of the </w:t>
      </w:r>
      <w:r w:rsidR="00761237">
        <w:t xml:space="preserve">overall </w:t>
      </w:r>
      <w:r w:rsidR="00317418">
        <w:t>operating los</w:t>
      </w:r>
      <w:r w:rsidR="00C869D6">
        <w:t>s</w:t>
      </w:r>
      <w:r w:rsidR="00317418">
        <w:t xml:space="preserve"> </w:t>
      </w:r>
      <w:r w:rsidR="00B60FEF">
        <w:t>of the farm enterprise and related business</w:t>
      </w:r>
      <w:r w:rsidR="00761237">
        <w:t>es</w:t>
      </w:r>
      <w:r w:rsidR="00B60FEF">
        <w:t xml:space="preserve"> of the farm enterprise </w:t>
      </w:r>
      <w:r w:rsidR="00313E59">
        <w:t>is</w:t>
      </w:r>
      <w:r w:rsidR="00317418">
        <w:t xml:space="preserve"> the amount worked out using the </w:t>
      </w:r>
      <w:r w:rsidR="003550C3">
        <w:t>following method statement</w:t>
      </w:r>
      <w:r w:rsidR="00C45E76">
        <w:t>.</w:t>
      </w:r>
    </w:p>
    <w:p w14:paraId="47B33464" w14:textId="77777777" w:rsidR="00492FC1" w:rsidRDefault="00492FC1" w:rsidP="00492FC1">
      <w:pPr>
        <w:pStyle w:val="BoxHeadItalic"/>
      </w:pPr>
      <w:r>
        <w:t>Method statement</w:t>
      </w:r>
    </w:p>
    <w:p w14:paraId="40EDC748" w14:textId="77777777" w:rsidR="00492FC1" w:rsidRDefault="00492FC1" w:rsidP="00492FC1">
      <w:pPr>
        <w:pStyle w:val="BoxStep"/>
      </w:pPr>
      <w:r w:rsidRPr="00695592">
        <w:t>Step 1.</w:t>
      </w:r>
      <w:r w:rsidRPr="00695592">
        <w:tab/>
        <w:t>Identify</w:t>
      </w:r>
      <w:r>
        <w:t xml:space="preserve"> </w:t>
      </w:r>
      <w:r w:rsidR="00C55F93">
        <w:t xml:space="preserve">for the </w:t>
      </w:r>
      <w:r>
        <w:t xml:space="preserve">person </w:t>
      </w:r>
      <w:r w:rsidRPr="00695592">
        <w:t xml:space="preserve">the farm enterprise </w:t>
      </w:r>
      <w:r w:rsidR="001C7360">
        <w:t xml:space="preserve">in relation to which the person claimed farm household allowance </w:t>
      </w:r>
      <w:r w:rsidRPr="00695592">
        <w:t>and each related business of th</w:t>
      </w:r>
      <w:r w:rsidR="00A53E6C">
        <w:t>e</w:t>
      </w:r>
      <w:r w:rsidRPr="00695592">
        <w:t xml:space="preserve"> farm enterprise.</w:t>
      </w:r>
    </w:p>
    <w:p w14:paraId="7D02DEA8" w14:textId="77777777" w:rsidR="000C0CCD" w:rsidRDefault="00854F9A" w:rsidP="00492FC1">
      <w:pPr>
        <w:pStyle w:val="BoxStep"/>
      </w:pPr>
      <w:r>
        <w:t>Step 2.</w:t>
      </w:r>
      <w:r>
        <w:tab/>
        <w:t xml:space="preserve">Work out </w:t>
      </w:r>
      <w:r w:rsidR="00361AA1">
        <w:t>for the t</w:t>
      </w:r>
      <w:r w:rsidR="002C41C9">
        <w:t>ax</w:t>
      </w:r>
      <w:r w:rsidR="00361AA1">
        <w:t xml:space="preserve"> year the revenue </w:t>
      </w:r>
      <w:r w:rsidR="00233387">
        <w:t>of</w:t>
      </w:r>
      <w:r w:rsidR="000C0CCD">
        <w:t xml:space="preserve"> the farm enterprise and each related business of the farm enterprise</w:t>
      </w:r>
      <w:r w:rsidR="00361AA1">
        <w:t>.</w:t>
      </w:r>
    </w:p>
    <w:p w14:paraId="7224DA80" w14:textId="77777777" w:rsidR="00AC2FC6" w:rsidRDefault="002F0377" w:rsidP="00492FC1">
      <w:pPr>
        <w:pStyle w:val="BoxStep"/>
      </w:pPr>
      <w:r>
        <w:tab/>
      </w:r>
      <w:r w:rsidR="00B46C62">
        <w:t xml:space="preserve">For the purposes of </w:t>
      </w:r>
      <w:r w:rsidR="000D09B6">
        <w:t xml:space="preserve">this </w:t>
      </w:r>
      <w:r w:rsidR="00B46C62">
        <w:t>step:</w:t>
      </w:r>
    </w:p>
    <w:p w14:paraId="0ADF49ED" w14:textId="77777777" w:rsidR="00EE0423" w:rsidRDefault="00AC2FC6" w:rsidP="00AC2FC6">
      <w:pPr>
        <w:pStyle w:val="BoxPara"/>
      </w:pPr>
      <w:r>
        <w:tab/>
        <w:t>(a)</w:t>
      </w:r>
      <w:r w:rsidR="000710FA">
        <w:tab/>
      </w:r>
      <w:r w:rsidR="007218A0">
        <w:t xml:space="preserve">if the farm enterprise </w:t>
      </w:r>
      <w:r w:rsidR="00884FD7">
        <w:t>or</w:t>
      </w:r>
      <w:r w:rsidR="00EE0423">
        <w:t xml:space="preserve"> </w:t>
      </w:r>
      <w:r w:rsidR="00884FD7">
        <w:t>related</w:t>
      </w:r>
      <w:r w:rsidR="00DD67F0">
        <w:t xml:space="preserve"> business </w:t>
      </w:r>
      <w:r w:rsidR="00884FD7">
        <w:t>is carried on by more than one entity—assume</w:t>
      </w:r>
      <w:r w:rsidR="00DD67F0">
        <w:t xml:space="preserve"> that </w:t>
      </w:r>
      <w:r w:rsidR="00D251BC">
        <w:t>only one entity is carrying on the farm enterprise or related business</w:t>
      </w:r>
      <w:r w:rsidR="00EE0423">
        <w:t>;</w:t>
      </w:r>
      <w:r w:rsidR="00C2259F">
        <w:t xml:space="preserve"> and</w:t>
      </w:r>
    </w:p>
    <w:p w14:paraId="3323D274" w14:textId="77777777" w:rsidR="00EE0423" w:rsidRDefault="00EE0423" w:rsidP="00AC2FC6">
      <w:pPr>
        <w:pStyle w:val="BoxPara"/>
      </w:pPr>
      <w:r>
        <w:tab/>
        <w:t>(b)</w:t>
      </w:r>
      <w:r>
        <w:tab/>
        <w:t xml:space="preserve">if the farm enterprise or related business is carried on by a company or trust—the revenue of the farm enterprise or related business is the company’s or trust’s gross ordinary income from the farm enterprise or related business as worked out under </w:t>
      </w:r>
      <w:r w:rsidR="00F66AF8">
        <w:t>section 1</w:t>
      </w:r>
      <w:r>
        <w:t>208 of the Social Security Act</w:t>
      </w:r>
      <w:r w:rsidR="00521B26">
        <w:t xml:space="preserve"> </w:t>
      </w:r>
      <w:r>
        <w:t>without any reductions; and</w:t>
      </w:r>
    </w:p>
    <w:p w14:paraId="004D7F51" w14:textId="77777777" w:rsidR="00EE0423" w:rsidRDefault="00EE0423" w:rsidP="00AC2FC6">
      <w:pPr>
        <w:pStyle w:val="BoxPara"/>
      </w:pPr>
      <w:r>
        <w:tab/>
        <w:t>(c)</w:t>
      </w:r>
      <w:r>
        <w:tab/>
        <w:t xml:space="preserve">if the farm </w:t>
      </w:r>
      <w:r w:rsidR="007465FC">
        <w:t>enterprise</w:t>
      </w:r>
      <w:r>
        <w:t xml:space="preserve"> or </w:t>
      </w:r>
      <w:r w:rsidR="007465FC">
        <w:t>related</w:t>
      </w:r>
      <w:r>
        <w:t xml:space="preserve"> </w:t>
      </w:r>
      <w:r w:rsidR="007465FC">
        <w:t>business</w:t>
      </w:r>
      <w:r w:rsidR="002E5027">
        <w:t xml:space="preserve"> </w:t>
      </w:r>
      <w:r w:rsidR="007465FC">
        <w:t xml:space="preserve">is carried on by an entity other than a trust or company—the revenue of the farm enterprise or related business is </w:t>
      </w:r>
      <w:r w:rsidR="008F2725">
        <w:t xml:space="preserve">the entity’s </w:t>
      </w:r>
      <w:r w:rsidR="007465FC">
        <w:t xml:space="preserve">gross ordinary income from the farm enterprise or related business worked out under </w:t>
      </w:r>
      <w:r w:rsidR="00CB2B28">
        <w:t>Part 3</w:t>
      </w:r>
      <w:r w:rsidR="007465FC">
        <w:t>.10 of that Act without any reductions</w:t>
      </w:r>
      <w:r w:rsidR="00CA3326">
        <w:t>; and</w:t>
      </w:r>
    </w:p>
    <w:p w14:paraId="3819EB5E" w14:textId="77777777" w:rsidR="00AA51EC" w:rsidRDefault="002104ED" w:rsidP="00AC2FC6">
      <w:pPr>
        <w:pStyle w:val="BoxPara"/>
      </w:pPr>
      <w:r>
        <w:lastRenderedPageBreak/>
        <w:tab/>
        <w:t>(d)</w:t>
      </w:r>
      <w:r>
        <w:tab/>
        <w:t>if the farm enterprise or related business is carried on by a part</w:t>
      </w:r>
      <w:r w:rsidR="00C06037">
        <w:t>nership</w:t>
      </w:r>
      <w:r w:rsidR="00234C7A">
        <w:t>—</w:t>
      </w:r>
      <w:r w:rsidR="00DD6A5D">
        <w:t xml:space="preserve">treat the partnership as a person for the purpose of </w:t>
      </w:r>
      <w:r w:rsidR="00D22CEF">
        <w:t xml:space="preserve">applying </w:t>
      </w:r>
      <w:r w:rsidR="00F66AF8">
        <w:t>paragraph (</w:t>
      </w:r>
      <w:r w:rsidR="00D22CEF">
        <w:t>c)</w:t>
      </w:r>
      <w:r w:rsidR="003D6D79">
        <w:t>.</w:t>
      </w:r>
    </w:p>
    <w:p w14:paraId="55673DAE" w14:textId="77777777" w:rsidR="00CB3E60" w:rsidRDefault="00D25BD9" w:rsidP="00492FC1">
      <w:pPr>
        <w:pStyle w:val="BoxStep"/>
      </w:pPr>
      <w:r>
        <w:t>Step 3.</w:t>
      </w:r>
      <w:r>
        <w:tab/>
        <w:t>Sum the amounts worked out under step 2.</w:t>
      </w:r>
    </w:p>
    <w:p w14:paraId="74B61DD7" w14:textId="77777777" w:rsidR="00B32F26" w:rsidRDefault="002C7AF1" w:rsidP="00492FC1">
      <w:pPr>
        <w:pStyle w:val="BoxStep"/>
      </w:pPr>
      <w:r>
        <w:t>Step 4.</w:t>
      </w:r>
      <w:r>
        <w:tab/>
      </w:r>
      <w:r w:rsidR="00050892">
        <w:t xml:space="preserve">Work out for the tax year the outgoings for the farm enterprise and each related </w:t>
      </w:r>
      <w:r w:rsidR="001D04FD">
        <w:t>business of the farm enterprise.</w:t>
      </w:r>
    </w:p>
    <w:p w14:paraId="09A3B4F3" w14:textId="77777777" w:rsidR="001D04FD" w:rsidRDefault="001D04FD" w:rsidP="00492FC1">
      <w:pPr>
        <w:pStyle w:val="BoxStep"/>
      </w:pPr>
      <w:r>
        <w:tab/>
        <w:t>For the purposes of this step:</w:t>
      </w:r>
    </w:p>
    <w:p w14:paraId="68617ADC" w14:textId="77777777" w:rsidR="001D04FD" w:rsidRDefault="001D04FD" w:rsidP="001D04FD">
      <w:pPr>
        <w:pStyle w:val="BoxPara"/>
      </w:pPr>
      <w:r>
        <w:tab/>
        <w:t>(a)</w:t>
      </w:r>
      <w:r>
        <w:tab/>
        <w:t>if the farm enterprise or related business is carried on by more than one entity—</w:t>
      </w:r>
      <w:r w:rsidR="008F2725">
        <w:t>assume that only one entity is carrying on the farm enterprise or related business</w:t>
      </w:r>
      <w:r>
        <w:t>;</w:t>
      </w:r>
      <w:r w:rsidR="008F2EEB">
        <w:t xml:space="preserve"> and</w:t>
      </w:r>
    </w:p>
    <w:p w14:paraId="7EB326AE" w14:textId="77777777" w:rsidR="001D04FD" w:rsidRDefault="001D04FD" w:rsidP="001D04FD">
      <w:pPr>
        <w:pStyle w:val="BoxPara"/>
      </w:pPr>
      <w:r>
        <w:tab/>
        <w:t>(b)</w:t>
      </w:r>
      <w:r>
        <w:tab/>
        <w:t>if the farm enterprise or related business is carried on by a company or trust—</w:t>
      </w:r>
      <w:r w:rsidR="00E5472B">
        <w:t xml:space="preserve">the </w:t>
      </w:r>
      <w:r w:rsidR="00C360AA">
        <w:t xml:space="preserve">outgoings of the farm enterprise or related business </w:t>
      </w:r>
      <w:r w:rsidR="008078D6">
        <w:t>are</w:t>
      </w:r>
      <w:r w:rsidR="00C360AA">
        <w:t xml:space="preserve"> the reductions that can be made </w:t>
      </w:r>
      <w:r w:rsidR="004D4C76">
        <w:t xml:space="preserve">under </w:t>
      </w:r>
      <w:r w:rsidR="00F66AF8">
        <w:t>section 1</w:t>
      </w:r>
      <w:r w:rsidR="004D4C76">
        <w:t xml:space="preserve">208A or 1208B </w:t>
      </w:r>
      <w:r w:rsidR="00324915">
        <w:t xml:space="preserve">of the Social Security Act </w:t>
      </w:r>
      <w:r w:rsidR="00C360AA">
        <w:t xml:space="preserve">from the company’s or </w:t>
      </w:r>
      <w:r w:rsidR="004D4C76">
        <w:t>trust’s</w:t>
      </w:r>
      <w:r w:rsidR="00C360AA">
        <w:t xml:space="preserve"> gross ordinary in</w:t>
      </w:r>
      <w:r w:rsidR="004D4C76">
        <w:t>c</w:t>
      </w:r>
      <w:r w:rsidR="00C360AA">
        <w:t xml:space="preserve">ome from </w:t>
      </w:r>
      <w:r w:rsidR="00F109F4">
        <w:t>the farm enterprise or related business</w:t>
      </w:r>
      <w:r w:rsidR="004D4C76">
        <w:t>;</w:t>
      </w:r>
      <w:r>
        <w:t xml:space="preserve"> and</w:t>
      </w:r>
    </w:p>
    <w:p w14:paraId="39DFDC78" w14:textId="77777777" w:rsidR="00692B61" w:rsidRDefault="001D04FD" w:rsidP="001D04FD">
      <w:pPr>
        <w:pStyle w:val="BoxPara"/>
      </w:pPr>
      <w:r>
        <w:tab/>
        <w:t>(c)</w:t>
      </w:r>
      <w:r>
        <w:tab/>
        <w:t>if the farm enterprise or related business is carried on by an entity other than a trust or company—</w:t>
      </w:r>
      <w:r w:rsidR="004D4C76">
        <w:t>the outgoings of the farm enterprise or rel</w:t>
      </w:r>
      <w:r w:rsidR="00324915">
        <w:t>a</w:t>
      </w:r>
      <w:r w:rsidR="004D4C76">
        <w:t>ted business</w:t>
      </w:r>
      <w:r w:rsidR="00532926">
        <w:t xml:space="preserve"> are</w:t>
      </w:r>
      <w:r w:rsidR="00324915">
        <w:t xml:space="preserve"> the reductions that can be made under </w:t>
      </w:r>
      <w:r w:rsidR="00F66AF8">
        <w:t>Division 1</w:t>
      </w:r>
      <w:r w:rsidR="00324915">
        <w:t xml:space="preserve">A </w:t>
      </w:r>
      <w:r w:rsidR="00532926">
        <w:t xml:space="preserve">of </w:t>
      </w:r>
      <w:r w:rsidR="00CB2B28">
        <w:t>Part 3</w:t>
      </w:r>
      <w:r w:rsidR="00532926">
        <w:t xml:space="preserve">.10 </w:t>
      </w:r>
      <w:r w:rsidR="00324915">
        <w:t xml:space="preserve">of the Social Security Act from the </w:t>
      </w:r>
      <w:r w:rsidR="00FD386E">
        <w:t>entity’s gross ordinary income from the farm enterprise or related business;</w:t>
      </w:r>
      <w:r w:rsidR="00975250">
        <w:t xml:space="preserve"> and</w:t>
      </w:r>
    </w:p>
    <w:p w14:paraId="5C19B9CA" w14:textId="77777777" w:rsidR="00F83E56" w:rsidRDefault="00FD386E" w:rsidP="001D04FD">
      <w:pPr>
        <w:pStyle w:val="BoxPara"/>
      </w:pPr>
      <w:r>
        <w:tab/>
        <w:t>(d)</w:t>
      </w:r>
      <w:r>
        <w:tab/>
      </w:r>
      <w:r w:rsidR="00DA1C63">
        <w:t xml:space="preserve">assume </w:t>
      </w:r>
      <w:r w:rsidR="00975250">
        <w:t>that the company’</w:t>
      </w:r>
      <w:r w:rsidR="00F83E56">
        <w:t xml:space="preserve">s, trust’s or entity’s gross ordinary income </w:t>
      </w:r>
      <w:r w:rsidR="00E5722F">
        <w:t xml:space="preserve">from the farm enterprise or related business </w:t>
      </w:r>
      <w:r w:rsidR="00826AD0">
        <w:t>for the tax year exceed</w:t>
      </w:r>
      <w:r w:rsidR="00165755">
        <w:t>ed</w:t>
      </w:r>
      <w:r w:rsidR="00826AD0">
        <w:t xml:space="preserve"> the reductions</w:t>
      </w:r>
      <w:r w:rsidR="006E0223">
        <w:t>;</w:t>
      </w:r>
      <w:r w:rsidR="00DF3265">
        <w:t xml:space="preserve"> and</w:t>
      </w:r>
    </w:p>
    <w:p w14:paraId="61F95E30" w14:textId="77777777" w:rsidR="006E0223" w:rsidRDefault="006E0223" w:rsidP="001D04FD">
      <w:pPr>
        <w:pStyle w:val="BoxPara"/>
      </w:pPr>
      <w:r>
        <w:tab/>
        <w:t>(e)</w:t>
      </w:r>
      <w:r>
        <w:tab/>
        <w:t>if the farm enterprise or related business is carried on by a partnership—</w:t>
      </w:r>
      <w:r w:rsidR="00100A87">
        <w:t xml:space="preserve">treat the partnership as a person for the purpose of applying </w:t>
      </w:r>
      <w:r w:rsidR="00F66AF8">
        <w:t>paragraphs (</w:t>
      </w:r>
      <w:r w:rsidR="00100A87">
        <w:t>c) and (d).</w:t>
      </w:r>
    </w:p>
    <w:p w14:paraId="369F2F2E" w14:textId="77777777" w:rsidR="00521B26" w:rsidRDefault="00521B26" w:rsidP="00492FC1">
      <w:pPr>
        <w:pStyle w:val="BoxStep"/>
      </w:pPr>
      <w:r>
        <w:t>Step 5.</w:t>
      </w:r>
      <w:r>
        <w:tab/>
        <w:t>Sum the amounts worked out under step 4.</w:t>
      </w:r>
    </w:p>
    <w:p w14:paraId="13E1C617" w14:textId="77777777" w:rsidR="003A1A87" w:rsidRDefault="00492FC1" w:rsidP="00492FC1">
      <w:pPr>
        <w:pStyle w:val="BoxStep"/>
      </w:pPr>
      <w:r>
        <w:t xml:space="preserve">Step </w:t>
      </w:r>
      <w:r w:rsidR="00521B26">
        <w:t>6</w:t>
      </w:r>
      <w:r>
        <w:t>.</w:t>
      </w:r>
      <w:r>
        <w:tab/>
      </w:r>
      <w:r w:rsidR="003A1A87">
        <w:t xml:space="preserve">Subtract the amount worked out under step </w:t>
      </w:r>
      <w:r w:rsidR="00521B26">
        <w:t>5</w:t>
      </w:r>
      <w:r w:rsidR="003A1A87">
        <w:t xml:space="preserve"> from the amount worked out under step </w:t>
      </w:r>
      <w:r w:rsidR="00521B26">
        <w:t>3</w:t>
      </w:r>
      <w:r w:rsidR="003A1A87">
        <w:t>.</w:t>
      </w:r>
    </w:p>
    <w:p w14:paraId="577913AE" w14:textId="77777777" w:rsidR="003A1A87" w:rsidRDefault="003A1A87" w:rsidP="00492FC1">
      <w:pPr>
        <w:pStyle w:val="BoxStep"/>
      </w:pPr>
      <w:r>
        <w:t xml:space="preserve">Step </w:t>
      </w:r>
      <w:r w:rsidR="00546361">
        <w:t>7</w:t>
      </w:r>
      <w:r>
        <w:t>.</w:t>
      </w:r>
      <w:r>
        <w:tab/>
        <w:t xml:space="preserve">If the </w:t>
      </w:r>
      <w:r w:rsidR="00CE111B">
        <w:t>amount</w:t>
      </w:r>
      <w:r>
        <w:t xml:space="preserve"> worked</w:t>
      </w:r>
      <w:r w:rsidR="00CE111B">
        <w:t xml:space="preserve"> </w:t>
      </w:r>
      <w:r>
        <w:t xml:space="preserve">out at </w:t>
      </w:r>
      <w:r w:rsidR="00446F8C">
        <w:t>s</w:t>
      </w:r>
      <w:r>
        <w:t xml:space="preserve">tep </w:t>
      </w:r>
      <w:r w:rsidR="00826AD0">
        <w:t>6</w:t>
      </w:r>
      <w:r>
        <w:t xml:space="preserve"> is zero or more, there is no </w:t>
      </w:r>
      <w:r w:rsidR="00A427FD">
        <w:t xml:space="preserve">overall </w:t>
      </w:r>
      <w:r>
        <w:t>operating loss for the tax year.</w:t>
      </w:r>
    </w:p>
    <w:p w14:paraId="5AF4E44F" w14:textId="77777777" w:rsidR="000536F5" w:rsidRDefault="00CE111B" w:rsidP="00492FC1">
      <w:pPr>
        <w:pStyle w:val="BoxStep"/>
      </w:pPr>
      <w:r>
        <w:t xml:space="preserve">Step </w:t>
      </w:r>
      <w:r w:rsidR="00546361">
        <w:t>8</w:t>
      </w:r>
      <w:r>
        <w:t>.</w:t>
      </w:r>
      <w:r>
        <w:tab/>
        <w:t xml:space="preserve">If the amount worked out at </w:t>
      </w:r>
      <w:r w:rsidR="00446F8C">
        <w:t>s</w:t>
      </w:r>
      <w:r>
        <w:t xml:space="preserve">tep </w:t>
      </w:r>
      <w:r w:rsidR="00826AD0">
        <w:t>6</w:t>
      </w:r>
      <w:r>
        <w:t xml:space="preserve"> is a negative amount, the</w:t>
      </w:r>
      <w:r w:rsidR="000317AA">
        <w:t xml:space="preserve"> amount (</w:t>
      </w:r>
      <w:r w:rsidR="00A0462B">
        <w:t>ignoring</w:t>
      </w:r>
      <w:r w:rsidR="000317AA">
        <w:t xml:space="preserve"> that the </w:t>
      </w:r>
      <w:r w:rsidR="00A0462B">
        <w:t>amount</w:t>
      </w:r>
      <w:r w:rsidR="000317AA">
        <w:t xml:space="preserve"> </w:t>
      </w:r>
      <w:r w:rsidR="00A0462B">
        <w:t>is a negative number</w:t>
      </w:r>
      <w:r w:rsidR="000317AA">
        <w:t xml:space="preserve">) is the </w:t>
      </w:r>
      <w:r w:rsidR="007E55AB">
        <w:t xml:space="preserve">overall </w:t>
      </w:r>
      <w:r w:rsidR="000317AA">
        <w:t>operating loss</w:t>
      </w:r>
      <w:r w:rsidR="0093360D">
        <w:t xml:space="preserve"> </w:t>
      </w:r>
      <w:r w:rsidR="006C661A">
        <w:t>for the tax year.</w:t>
      </w:r>
    </w:p>
    <w:p w14:paraId="7FE78C54" w14:textId="77777777" w:rsidR="00CB0F30" w:rsidRDefault="00CD003F" w:rsidP="00CB0F30">
      <w:pPr>
        <w:pStyle w:val="ActHead5"/>
      </w:pPr>
      <w:bookmarkStart w:id="11" w:name="_Toc175312596"/>
      <w:bookmarkStart w:id="12" w:name="_Hlk175321254"/>
      <w:r w:rsidRPr="00C13B84">
        <w:rPr>
          <w:rStyle w:val="CharSectno"/>
        </w:rPr>
        <w:lastRenderedPageBreak/>
        <w:t>8</w:t>
      </w:r>
      <w:r w:rsidR="00CB0F30">
        <w:t xml:space="preserve">  Limits on </w:t>
      </w:r>
      <w:r w:rsidR="00756273">
        <w:t xml:space="preserve">using </w:t>
      </w:r>
      <w:r w:rsidR="009A4866">
        <w:t xml:space="preserve">the overall </w:t>
      </w:r>
      <w:r w:rsidR="00756273">
        <w:t xml:space="preserve">operating loss to </w:t>
      </w:r>
      <w:r w:rsidR="00CB0F30">
        <w:t>reduc</w:t>
      </w:r>
      <w:r w:rsidR="00756273">
        <w:t>e</w:t>
      </w:r>
      <w:r w:rsidR="00CB0F30">
        <w:t xml:space="preserve"> ordinary income</w:t>
      </w:r>
      <w:bookmarkEnd w:id="11"/>
    </w:p>
    <w:p w14:paraId="70FF665A" w14:textId="77777777" w:rsidR="00135F78" w:rsidRDefault="00135F78" w:rsidP="00135F78">
      <w:pPr>
        <w:pStyle w:val="subsection"/>
      </w:pPr>
      <w:r>
        <w:tab/>
        <w:t>(1)</w:t>
      </w:r>
      <w:r>
        <w:tab/>
        <w:t xml:space="preserve">The amount of the overall operating loss that can be used to reduce the ordinary income of a person, and the </w:t>
      </w:r>
      <w:r w:rsidR="00BE1694">
        <w:t>person’s</w:t>
      </w:r>
      <w:r w:rsidR="006652E7">
        <w:t xml:space="preserve"> </w:t>
      </w:r>
      <w:r>
        <w:t xml:space="preserve">partner (if any), for a tax year must not exceed the </w:t>
      </w:r>
      <w:r w:rsidR="00532926">
        <w:t xml:space="preserve">least </w:t>
      </w:r>
      <w:r>
        <w:t>of the following:</w:t>
      </w:r>
    </w:p>
    <w:p w14:paraId="11068402" w14:textId="77777777" w:rsidR="00135F78" w:rsidRDefault="00135F78" w:rsidP="00135F78">
      <w:pPr>
        <w:pStyle w:val="paragraph"/>
      </w:pPr>
      <w:r>
        <w:tab/>
        <w:t>(a)</w:t>
      </w:r>
      <w:r>
        <w:tab/>
        <w:t>the overall operating loss;</w:t>
      </w:r>
    </w:p>
    <w:p w14:paraId="4202F733" w14:textId="77777777" w:rsidR="00135F78" w:rsidRDefault="00135F78" w:rsidP="00135F78">
      <w:pPr>
        <w:pStyle w:val="paragraph"/>
      </w:pPr>
      <w:r>
        <w:tab/>
        <w:t>(b)</w:t>
      </w:r>
      <w:r>
        <w:tab/>
        <w:t>the</w:t>
      </w:r>
      <w:r w:rsidR="004F1ABD">
        <w:t xml:space="preserve"> person’s share of the overall operating loss, if an adjustment under subsection (4) was made in relation to the overall operating loss</w:t>
      </w:r>
      <w:r>
        <w:t>;</w:t>
      </w:r>
    </w:p>
    <w:p w14:paraId="06D23B65" w14:textId="77777777" w:rsidR="00135F78" w:rsidRDefault="00135F78" w:rsidP="00135F78">
      <w:pPr>
        <w:pStyle w:val="paragraph"/>
      </w:pPr>
      <w:r>
        <w:tab/>
        <w:t>(c)</w:t>
      </w:r>
      <w:r>
        <w:tab/>
        <w:t>$100,000.</w:t>
      </w:r>
    </w:p>
    <w:p w14:paraId="4A3D3954" w14:textId="77777777" w:rsidR="00702E8B" w:rsidRDefault="00702E8B" w:rsidP="00CB0F30">
      <w:pPr>
        <w:pStyle w:val="subsection"/>
      </w:pPr>
      <w:r>
        <w:tab/>
      </w:r>
      <w:r w:rsidR="00CB0F30">
        <w:t>(</w:t>
      </w:r>
      <w:r w:rsidR="00C06289">
        <w:t>2</w:t>
      </w:r>
      <w:r w:rsidR="00CB0F30">
        <w:t>)</w:t>
      </w:r>
      <w:r w:rsidR="00CB0F30">
        <w:tab/>
      </w:r>
      <w:r>
        <w:t>Neither a person’s, nor the person’s partner’s, ordinary income for a tax year may be reduced below zero.</w:t>
      </w:r>
    </w:p>
    <w:p w14:paraId="29CD28BA" w14:textId="77777777" w:rsidR="001669FE" w:rsidRDefault="001669FE" w:rsidP="00CB0F30">
      <w:pPr>
        <w:pStyle w:val="subsection"/>
      </w:pPr>
      <w:r>
        <w:tab/>
        <w:t>(</w:t>
      </w:r>
      <w:r w:rsidR="00E33D91">
        <w:t>3</w:t>
      </w:r>
      <w:r>
        <w:t>)</w:t>
      </w:r>
      <w:r>
        <w:tab/>
        <w:t xml:space="preserve">An amount of the overall operating loss that is used by </w:t>
      </w:r>
      <w:r w:rsidR="009501D4">
        <w:t>a</w:t>
      </w:r>
      <w:r w:rsidR="00C248E9">
        <w:t xml:space="preserve"> </w:t>
      </w:r>
      <w:r w:rsidR="00330B3D">
        <w:t>person</w:t>
      </w:r>
      <w:r w:rsidR="00C248E9">
        <w:t xml:space="preserve">, and the </w:t>
      </w:r>
      <w:r w:rsidR="00330B3D">
        <w:t>person</w:t>
      </w:r>
      <w:r w:rsidR="000D4F6C">
        <w:t>’s partner</w:t>
      </w:r>
      <w:r w:rsidR="00C248E9">
        <w:t xml:space="preserve"> (if any), for a tax year </w:t>
      </w:r>
      <w:r w:rsidR="00AA5C49">
        <w:t xml:space="preserve">must not be </w:t>
      </w:r>
      <w:r>
        <w:t>used by another person to reduce that person’s ordinary income for th</w:t>
      </w:r>
      <w:r w:rsidR="00AA5C49">
        <w:t>e</w:t>
      </w:r>
      <w:r>
        <w:t xml:space="preserve"> tax year.</w:t>
      </w:r>
    </w:p>
    <w:p w14:paraId="3EA03FE9" w14:textId="77777777" w:rsidR="00D313CD" w:rsidRDefault="001669FE" w:rsidP="00D313CD">
      <w:pPr>
        <w:pStyle w:val="subsection"/>
      </w:pPr>
      <w:r>
        <w:tab/>
        <w:t>(</w:t>
      </w:r>
      <w:r w:rsidR="00E33D91">
        <w:t>4</w:t>
      </w:r>
      <w:r>
        <w:t>)</w:t>
      </w:r>
      <w:r w:rsidR="00D313CD">
        <w:tab/>
        <w:t>If:</w:t>
      </w:r>
    </w:p>
    <w:p w14:paraId="24C0AD68" w14:textId="77777777" w:rsidR="00D313CD" w:rsidRPr="00B432CF" w:rsidRDefault="00D313CD" w:rsidP="009C4E94">
      <w:pPr>
        <w:pStyle w:val="paragraph"/>
      </w:pPr>
      <w:r>
        <w:tab/>
        <w:t>(a)</w:t>
      </w:r>
      <w:r w:rsidR="00A63F46">
        <w:tab/>
      </w:r>
      <w:r w:rsidR="00821F79">
        <w:t>a</w:t>
      </w:r>
      <w:r w:rsidR="00193D3E">
        <w:t xml:space="preserve"> person </w:t>
      </w:r>
      <w:r w:rsidR="006611B7">
        <w:t xml:space="preserve">(the </w:t>
      </w:r>
      <w:r w:rsidR="006611B7" w:rsidRPr="006611B7">
        <w:rPr>
          <w:b/>
          <w:i/>
        </w:rPr>
        <w:t>first person</w:t>
      </w:r>
      <w:r w:rsidR="006611B7">
        <w:t xml:space="preserve">) </w:t>
      </w:r>
      <w:r w:rsidR="00193D3E">
        <w:t xml:space="preserve">and </w:t>
      </w:r>
      <w:r w:rsidR="0016001A">
        <w:t xml:space="preserve">another </w:t>
      </w:r>
      <w:r w:rsidR="000738C0">
        <w:t>person</w:t>
      </w:r>
      <w:r w:rsidR="003A1A3A">
        <w:t xml:space="preserve"> </w:t>
      </w:r>
      <w:r w:rsidR="009C4E94">
        <w:t xml:space="preserve">(other than the partner of the first </w:t>
      </w:r>
      <w:r w:rsidR="006611B7">
        <w:t>person</w:t>
      </w:r>
      <w:r w:rsidR="009C4E94">
        <w:t xml:space="preserve">) </w:t>
      </w:r>
      <w:r>
        <w:t xml:space="preserve">would be entitled to use the overall operating loss to reduce </w:t>
      </w:r>
      <w:r w:rsidR="00C63562">
        <w:t>their</w:t>
      </w:r>
      <w:r>
        <w:t xml:space="preserve"> </w:t>
      </w:r>
      <w:r w:rsidRPr="00B432CF">
        <w:t xml:space="preserve">ordinary income </w:t>
      </w:r>
      <w:r>
        <w:t xml:space="preserve">for a tax year </w:t>
      </w:r>
      <w:r w:rsidRPr="00B432CF">
        <w:t>because</w:t>
      </w:r>
      <w:r w:rsidR="0081136F">
        <w:t xml:space="preserve"> </w:t>
      </w:r>
      <w:r w:rsidR="00C63562">
        <w:t xml:space="preserve">each </w:t>
      </w:r>
      <w:r w:rsidR="00B3260A">
        <w:t xml:space="preserve">of those </w:t>
      </w:r>
      <w:r w:rsidR="00C63562">
        <w:t>person</w:t>
      </w:r>
      <w:r w:rsidR="00B3260A">
        <w:t>s</w:t>
      </w:r>
      <w:r w:rsidR="00C63562">
        <w:t xml:space="preserve"> </w:t>
      </w:r>
      <w:r>
        <w:t xml:space="preserve">qualifies for </w:t>
      </w:r>
      <w:r w:rsidRPr="00B432CF">
        <w:t>farm household allowance</w:t>
      </w:r>
      <w:r w:rsidR="005F6B23">
        <w:t xml:space="preserve"> </w:t>
      </w:r>
      <w:r w:rsidRPr="00B432CF">
        <w:t>in relation to the same farm enterprise; and</w:t>
      </w:r>
    </w:p>
    <w:p w14:paraId="0EC92781" w14:textId="77777777" w:rsidR="00606F13" w:rsidRDefault="00D313CD" w:rsidP="00470F1F">
      <w:pPr>
        <w:pStyle w:val="paragraph"/>
      </w:pPr>
      <w:r w:rsidRPr="00B432CF">
        <w:tab/>
        <w:t>(b)</w:t>
      </w:r>
      <w:r w:rsidRPr="00B432CF">
        <w:tab/>
      </w:r>
      <w:r w:rsidR="00F368B2">
        <w:t xml:space="preserve">those </w:t>
      </w:r>
      <w:r w:rsidR="000C312A">
        <w:t>person</w:t>
      </w:r>
      <w:r w:rsidR="00C63562">
        <w:t>s have</w:t>
      </w:r>
      <w:r w:rsidR="009E3022">
        <w:t xml:space="preserve"> </w:t>
      </w:r>
      <w:r w:rsidR="007A363A">
        <w:t>notifie</w:t>
      </w:r>
      <w:r w:rsidR="00F368B2">
        <w:t>d</w:t>
      </w:r>
      <w:r w:rsidR="007A363A">
        <w:t xml:space="preserve"> </w:t>
      </w:r>
      <w:r w:rsidR="00EB4C0F">
        <w:t>the Secretary</w:t>
      </w:r>
      <w:r>
        <w:t xml:space="preserve"> that</w:t>
      </w:r>
      <w:r w:rsidR="0009775A">
        <w:t xml:space="preserve"> </w:t>
      </w:r>
      <w:r w:rsidR="00D402B8">
        <w:t xml:space="preserve">they </w:t>
      </w:r>
      <w:r>
        <w:t>wish to use the overall operating loss</w:t>
      </w:r>
      <w:r w:rsidR="001272F3">
        <w:t>,</w:t>
      </w:r>
      <w:r w:rsidR="0097245D">
        <w:t xml:space="preserve"> or</w:t>
      </w:r>
      <w:r>
        <w:t xml:space="preserve"> part of that loss</w:t>
      </w:r>
      <w:r w:rsidR="001272F3">
        <w:t>,</w:t>
      </w:r>
      <w:r w:rsidR="0097245D">
        <w:t xml:space="preserve"> to reduce their ordinary </w:t>
      </w:r>
      <w:r w:rsidR="00F368B2">
        <w:t>in</w:t>
      </w:r>
      <w:r w:rsidR="00983771">
        <w:t>c</w:t>
      </w:r>
      <w:r w:rsidR="00F368B2">
        <w:t>ome for the tax y</w:t>
      </w:r>
      <w:r w:rsidR="00F368B2" w:rsidRPr="00983771">
        <w:t>ear</w:t>
      </w:r>
      <w:r w:rsidR="00606F13">
        <w:t>;</w:t>
      </w:r>
    </w:p>
    <w:p w14:paraId="55FD4698" w14:textId="77777777" w:rsidR="00D7036A" w:rsidRDefault="00470F1F" w:rsidP="00606F13">
      <w:pPr>
        <w:pStyle w:val="subsection2"/>
      </w:pPr>
      <w:r>
        <w:t xml:space="preserve">the overall operating loss </w:t>
      </w:r>
      <w:r w:rsidR="00D313CD">
        <w:t xml:space="preserve">must be adjusted, as agreed </w:t>
      </w:r>
      <w:r w:rsidR="000331C1">
        <w:t>between th</w:t>
      </w:r>
      <w:r w:rsidR="00C74CEA">
        <w:t>ose persons</w:t>
      </w:r>
      <w:r w:rsidR="000C712A">
        <w:t>,</w:t>
      </w:r>
      <w:r w:rsidR="000D2842">
        <w:t xml:space="preserve"> </w:t>
      </w:r>
      <w:r w:rsidR="00D313CD">
        <w:t xml:space="preserve">to reflect each </w:t>
      </w:r>
      <w:r w:rsidR="00DB6F34">
        <w:t xml:space="preserve">of those </w:t>
      </w:r>
      <w:r w:rsidR="00DA3B38">
        <w:t>persons</w:t>
      </w:r>
      <w:r w:rsidR="000B1727">
        <w:t>’</w:t>
      </w:r>
      <w:r w:rsidR="00DA3B38">
        <w:t xml:space="preserve"> share of the overall operating loss</w:t>
      </w:r>
      <w:r w:rsidR="009B15E4">
        <w:t>.</w:t>
      </w:r>
    </w:p>
    <w:p w14:paraId="708A210A" w14:textId="77777777" w:rsidR="00C4027C" w:rsidRPr="009D1F2A" w:rsidRDefault="009B0F17" w:rsidP="006E2B2B">
      <w:pPr>
        <w:pStyle w:val="subsection"/>
      </w:pPr>
      <w:r>
        <w:tab/>
        <w:t>(5)</w:t>
      </w:r>
      <w:r>
        <w:tab/>
        <w:t xml:space="preserve">If the overall operating loss has been adjusted under </w:t>
      </w:r>
      <w:r w:rsidR="00F66AF8">
        <w:t>subsection (</w:t>
      </w:r>
      <w:r>
        <w:t xml:space="preserve">4), </w:t>
      </w:r>
      <w:r w:rsidR="00D416A0">
        <w:t xml:space="preserve">each person </w:t>
      </w:r>
      <w:r w:rsidR="00E40C3A">
        <w:t xml:space="preserve">may use only their </w:t>
      </w:r>
      <w:r w:rsidR="00F50683">
        <w:t>share of the overall operating loss.</w:t>
      </w:r>
    </w:p>
    <w:p w14:paraId="7E226514" w14:textId="77777777" w:rsidR="003233FC" w:rsidRPr="00E70D9C" w:rsidRDefault="00CB2B28" w:rsidP="00F45D97">
      <w:pPr>
        <w:pStyle w:val="ActHead2"/>
        <w:pageBreakBefore/>
      </w:pPr>
      <w:bookmarkStart w:id="13" w:name="_Toc175312597"/>
      <w:bookmarkEnd w:id="9"/>
      <w:bookmarkEnd w:id="12"/>
      <w:r w:rsidRPr="00C13B84">
        <w:rPr>
          <w:rStyle w:val="CharPartNo"/>
        </w:rPr>
        <w:lastRenderedPageBreak/>
        <w:t>Part 3</w:t>
      </w:r>
      <w:r w:rsidR="003233FC" w:rsidRPr="00E70D9C">
        <w:t>—</w:t>
      </w:r>
      <w:r w:rsidR="003233FC" w:rsidRPr="00C13B84">
        <w:rPr>
          <w:rStyle w:val="CharPartText"/>
        </w:rPr>
        <w:t>Activity supplement</w:t>
      </w:r>
      <w:bookmarkEnd w:id="13"/>
    </w:p>
    <w:p w14:paraId="088CB890" w14:textId="77777777" w:rsidR="003233FC" w:rsidRPr="00C13B84" w:rsidRDefault="003233FC" w:rsidP="003233FC">
      <w:pPr>
        <w:pStyle w:val="Header"/>
      </w:pPr>
      <w:r w:rsidRPr="00C13B84">
        <w:rPr>
          <w:rStyle w:val="CharDivNo"/>
        </w:rPr>
        <w:t xml:space="preserve"> </w:t>
      </w:r>
      <w:r w:rsidRPr="00C13B84">
        <w:rPr>
          <w:rStyle w:val="CharDivText"/>
        </w:rPr>
        <w:t xml:space="preserve"> </w:t>
      </w:r>
    </w:p>
    <w:p w14:paraId="19912F60" w14:textId="77777777" w:rsidR="003233FC" w:rsidRPr="00E70D9C" w:rsidRDefault="00CD003F" w:rsidP="003233FC">
      <w:pPr>
        <w:pStyle w:val="ActHead5"/>
      </w:pPr>
      <w:bookmarkStart w:id="14" w:name="_Toc175312598"/>
      <w:r w:rsidRPr="00C13B84">
        <w:rPr>
          <w:rStyle w:val="CharSectno"/>
        </w:rPr>
        <w:t>9</w:t>
      </w:r>
      <w:r w:rsidR="003233FC" w:rsidRPr="00E70D9C">
        <w:t xml:space="preserve">  Maximum amount of activity supplement</w:t>
      </w:r>
      <w:bookmarkEnd w:id="14"/>
    </w:p>
    <w:p w14:paraId="71D33F27" w14:textId="77777777" w:rsidR="003233FC" w:rsidRPr="00D43776" w:rsidRDefault="003233FC" w:rsidP="003233FC">
      <w:pPr>
        <w:pStyle w:val="subsection"/>
      </w:pPr>
      <w:r w:rsidRPr="00D43776">
        <w:tab/>
      </w:r>
      <w:r w:rsidRPr="00D43776">
        <w:tab/>
        <w:t>For the purposes of paragraph</w:t>
      </w:r>
      <w:r>
        <w:t> </w:t>
      </w:r>
      <w:r w:rsidRPr="00D43776">
        <w:t>82(1)(a) of the Act, the maximum amount of activity supplement is $10,000.</w:t>
      </w:r>
    </w:p>
    <w:p w14:paraId="502AADBC" w14:textId="77777777" w:rsidR="003233FC" w:rsidRPr="00E70D9C" w:rsidRDefault="003233FC" w:rsidP="00F45D97">
      <w:pPr>
        <w:pStyle w:val="ActHead2"/>
        <w:pageBreakBefore/>
      </w:pPr>
      <w:bookmarkStart w:id="15" w:name="_Toc175312599"/>
      <w:r w:rsidRPr="00C13B84">
        <w:rPr>
          <w:rStyle w:val="CharPartNo"/>
        </w:rPr>
        <w:lastRenderedPageBreak/>
        <w:t>Part 4</w:t>
      </w:r>
      <w:r w:rsidRPr="00E70D9C">
        <w:t>—</w:t>
      </w:r>
      <w:r w:rsidRPr="00C13B84">
        <w:rPr>
          <w:rStyle w:val="CharPartText"/>
        </w:rPr>
        <w:t>Farm financial assessment</w:t>
      </w:r>
      <w:r w:rsidR="00CB1290" w:rsidRPr="00C13B84">
        <w:rPr>
          <w:rStyle w:val="CharPartText"/>
        </w:rPr>
        <w:t xml:space="preserve"> supplement</w:t>
      </w:r>
      <w:bookmarkEnd w:id="15"/>
    </w:p>
    <w:p w14:paraId="1057D4CD" w14:textId="77777777" w:rsidR="003233FC" w:rsidRPr="00C13B84" w:rsidRDefault="003233FC" w:rsidP="003233FC">
      <w:pPr>
        <w:pStyle w:val="Header"/>
      </w:pPr>
      <w:r w:rsidRPr="00C13B84">
        <w:rPr>
          <w:rStyle w:val="CharDivNo"/>
        </w:rPr>
        <w:t xml:space="preserve"> </w:t>
      </w:r>
      <w:r w:rsidRPr="00C13B84">
        <w:rPr>
          <w:rStyle w:val="CharDivText"/>
        </w:rPr>
        <w:t xml:space="preserve"> </w:t>
      </w:r>
    </w:p>
    <w:p w14:paraId="148B653D" w14:textId="77777777" w:rsidR="003233FC" w:rsidRPr="00E70D9C" w:rsidRDefault="00F15B60" w:rsidP="003233FC">
      <w:pPr>
        <w:pStyle w:val="ActHead5"/>
      </w:pPr>
      <w:bookmarkStart w:id="16" w:name="_Toc175312600"/>
      <w:r w:rsidRPr="00C13B84">
        <w:rPr>
          <w:rStyle w:val="CharSectno"/>
        </w:rPr>
        <w:t>1</w:t>
      </w:r>
      <w:r w:rsidR="00CD003F" w:rsidRPr="00C13B84">
        <w:rPr>
          <w:rStyle w:val="CharSectno"/>
        </w:rPr>
        <w:t>0</w:t>
      </w:r>
      <w:r w:rsidR="003233FC" w:rsidRPr="00E70D9C">
        <w:t xml:space="preserve">  Maximum amount of farm financial assessment supplement</w:t>
      </w:r>
      <w:bookmarkEnd w:id="16"/>
    </w:p>
    <w:p w14:paraId="42B78171" w14:textId="77777777" w:rsidR="007A361A" w:rsidRDefault="003233FC" w:rsidP="00061075">
      <w:pPr>
        <w:pStyle w:val="subsection"/>
      </w:pPr>
      <w:r w:rsidRPr="00D43776">
        <w:tab/>
      </w:r>
      <w:r w:rsidRPr="00D43776">
        <w:tab/>
        <w:t xml:space="preserve">For </w:t>
      </w:r>
      <w:r w:rsidR="003B2F91">
        <w:t xml:space="preserve">the purposes of </w:t>
      </w:r>
      <w:r w:rsidRPr="00D43776">
        <w:t>paragraph</w:t>
      </w:r>
      <w:r>
        <w:t> </w:t>
      </w:r>
      <w:r w:rsidRPr="00D43776">
        <w:t>89(a) of the Act, the maximum amount of farm financial assessment supplement</w:t>
      </w:r>
      <w:r w:rsidR="00EC4CD3">
        <w:t xml:space="preserve"> is $1,500</w:t>
      </w:r>
      <w:r w:rsidRPr="00D43776">
        <w:t>.</w:t>
      </w:r>
    </w:p>
    <w:p w14:paraId="14EDB34E" w14:textId="77777777" w:rsidR="00A41F02" w:rsidRDefault="00D825DF" w:rsidP="00A41F02">
      <w:pPr>
        <w:pStyle w:val="ActHead2"/>
        <w:pageBreakBefore/>
      </w:pPr>
      <w:bookmarkStart w:id="17" w:name="_Toc175312601"/>
      <w:r w:rsidRPr="00C13B84">
        <w:rPr>
          <w:rStyle w:val="CharPartNo"/>
        </w:rPr>
        <w:lastRenderedPageBreak/>
        <w:t>Part 5</w:t>
      </w:r>
      <w:r w:rsidR="00A41F02">
        <w:t>—</w:t>
      </w:r>
      <w:r w:rsidR="00405F0D" w:rsidRPr="00C13B84">
        <w:rPr>
          <w:rStyle w:val="CharPartText"/>
        </w:rPr>
        <w:t>Application, saving and transitional provisions</w:t>
      </w:r>
      <w:bookmarkEnd w:id="17"/>
    </w:p>
    <w:p w14:paraId="7E047659" w14:textId="77777777" w:rsidR="001C16E3" w:rsidRPr="00C13B84" w:rsidRDefault="001C16E3" w:rsidP="001C16E3">
      <w:pPr>
        <w:pStyle w:val="Header"/>
      </w:pPr>
      <w:r w:rsidRPr="00C13B84">
        <w:rPr>
          <w:rStyle w:val="CharDivNo"/>
        </w:rPr>
        <w:t xml:space="preserve"> </w:t>
      </w:r>
      <w:r w:rsidRPr="00C13B84">
        <w:rPr>
          <w:rStyle w:val="CharDivText"/>
        </w:rPr>
        <w:t xml:space="preserve"> </w:t>
      </w:r>
    </w:p>
    <w:p w14:paraId="0C3D2B52" w14:textId="77777777" w:rsidR="00405F0D" w:rsidRDefault="00226675" w:rsidP="00F947B1">
      <w:pPr>
        <w:pStyle w:val="ActHead5"/>
      </w:pPr>
      <w:bookmarkStart w:id="18" w:name="_Toc175312602"/>
      <w:r w:rsidRPr="00C13B84">
        <w:rPr>
          <w:rStyle w:val="CharSectno"/>
        </w:rPr>
        <w:t>11</w:t>
      </w:r>
      <w:r>
        <w:t xml:space="preserve">  Application </w:t>
      </w:r>
      <w:r w:rsidR="00332F50">
        <w:t>provision relating to the commencement of this instrument</w:t>
      </w:r>
      <w:bookmarkEnd w:id="18"/>
    </w:p>
    <w:p w14:paraId="21B3AD5A" w14:textId="77777777" w:rsidR="00B030AF" w:rsidRDefault="00F947B1" w:rsidP="008A26CF">
      <w:pPr>
        <w:pStyle w:val="subsection"/>
      </w:pPr>
      <w:r>
        <w:tab/>
      </w:r>
      <w:r>
        <w:tab/>
      </w:r>
      <w:r w:rsidR="00D825DF">
        <w:t>Part 2</w:t>
      </w:r>
      <w:r w:rsidR="00332F50">
        <w:t xml:space="preserve"> of this instrument applies </w:t>
      </w:r>
      <w:r w:rsidR="00A63B47">
        <w:t xml:space="preserve">for the purpose of working </w:t>
      </w:r>
      <w:r w:rsidR="009B21AE">
        <w:t>out</w:t>
      </w:r>
      <w:r w:rsidR="001C16E3">
        <w:t xml:space="preserve"> </w:t>
      </w:r>
      <w:r w:rsidR="006921C3">
        <w:t>the rate of farm household allowance for a person</w:t>
      </w:r>
      <w:r w:rsidR="000658AF">
        <w:t xml:space="preserve"> </w:t>
      </w:r>
      <w:r w:rsidR="00D80EE5">
        <w:t>on or after the commencement of this section</w:t>
      </w:r>
      <w:r w:rsidR="009B21AE">
        <w:t>.</w:t>
      </w:r>
    </w:p>
    <w:p w14:paraId="050E10E5" w14:textId="77777777" w:rsidR="00487622" w:rsidRDefault="00487622">
      <w:pPr>
        <w:sectPr w:rsidR="00487622" w:rsidSect="00307488"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07AAC157" w14:textId="77777777" w:rsidR="00487622" w:rsidRDefault="00B01A7D" w:rsidP="00487622">
      <w:pPr>
        <w:pStyle w:val="ActHead6"/>
      </w:pPr>
      <w:bookmarkStart w:id="19" w:name="_Toc175312603"/>
      <w:r w:rsidRPr="00C13B84">
        <w:rPr>
          <w:rStyle w:val="CharAmSchNo"/>
        </w:rPr>
        <w:lastRenderedPageBreak/>
        <w:t>Schedule 1</w:t>
      </w:r>
      <w:r w:rsidR="00487622">
        <w:t>—</w:t>
      </w:r>
      <w:r w:rsidR="00487622" w:rsidRPr="00C13B84">
        <w:rPr>
          <w:rStyle w:val="CharAmSchText"/>
        </w:rPr>
        <w:t>Repeals</w:t>
      </w:r>
      <w:bookmarkEnd w:id="19"/>
    </w:p>
    <w:p w14:paraId="3CC7D729" w14:textId="77777777" w:rsidR="00487622" w:rsidRPr="00C13B84" w:rsidRDefault="00487622">
      <w:pPr>
        <w:pStyle w:val="Header"/>
      </w:pPr>
      <w:r w:rsidRPr="00C13B84">
        <w:rPr>
          <w:rStyle w:val="CharAmPartNo"/>
        </w:rPr>
        <w:t xml:space="preserve"> </w:t>
      </w:r>
      <w:r w:rsidRPr="00C13B84">
        <w:rPr>
          <w:rStyle w:val="CharAmPartText"/>
        </w:rPr>
        <w:t xml:space="preserve"> </w:t>
      </w:r>
    </w:p>
    <w:p w14:paraId="59960E58" w14:textId="77777777" w:rsidR="00487622" w:rsidRPr="00365A22" w:rsidRDefault="00487622" w:rsidP="00487622">
      <w:pPr>
        <w:pStyle w:val="ActHead9"/>
      </w:pPr>
      <w:bookmarkStart w:id="20" w:name="_Toc175312604"/>
      <w:r w:rsidRPr="00365A22">
        <w:t>Farm Household Support Minister’s Rule 2014</w:t>
      </w:r>
      <w:bookmarkEnd w:id="20"/>
    </w:p>
    <w:p w14:paraId="6CB126A0" w14:textId="77777777" w:rsidR="00487622" w:rsidRDefault="00487622" w:rsidP="00487622">
      <w:pPr>
        <w:pStyle w:val="ItemHead"/>
      </w:pPr>
      <w:r>
        <w:t>1  The whole of the instrument</w:t>
      </w:r>
    </w:p>
    <w:p w14:paraId="6323AE1A" w14:textId="77777777" w:rsidR="00487622" w:rsidRDefault="00487622" w:rsidP="00487622">
      <w:pPr>
        <w:pStyle w:val="Item"/>
        <w:sectPr w:rsidR="00487622" w:rsidSect="00307488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>
        <w:t>Repeal the instrument.</w:t>
      </w:r>
    </w:p>
    <w:p w14:paraId="6ADAFD86" w14:textId="77777777" w:rsidR="00487622" w:rsidRDefault="00487622" w:rsidP="00B01A7D"/>
    <w:sectPr w:rsidR="00487622" w:rsidSect="00307488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B2B17" w14:textId="77777777" w:rsidR="00E46F99" w:rsidRDefault="00E46F99" w:rsidP="0048364F">
      <w:pPr>
        <w:spacing w:line="240" w:lineRule="auto"/>
      </w:pPr>
      <w:r>
        <w:separator/>
      </w:r>
    </w:p>
  </w:endnote>
  <w:endnote w:type="continuationSeparator" w:id="0">
    <w:p w14:paraId="7F9B93E0" w14:textId="77777777" w:rsidR="00E46F99" w:rsidRDefault="00E46F9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91D1D" w14:textId="77777777" w:rsidR="00C13B84" w:rsidRPr="00307488" w:rsidRDefault="00307488" w:rsidP="00307488">
    <w:pPr>
      <w:pStyle w:val="Footer"/>
      <w:rPr>
        <w:i/>
        <w:sz w:val="18"/>
      </w:rPr>
    </w:pPr>
    <w:r w:rsidRPr="00307488">
      <w:rPr>
        <w:i/>
        <w:sz w:val="18"/>
      </w:rPr>
      <w:t>OPC66346 -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CECB1" w14:textId="77777777" w:rsidR="00E46F99" w:rsidRPr="00D90ABA" w:rsidRDefault="00E46F99" w:rsidP="004876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7"/>
      <w:gridCol w:w="6103"/>
      <w:gridCol w:w="643"/>
    </w:tblGrid>
    <w:tr w:rsidR="00E46F99" w14:paraId="193EFD48" w14:textId="77777777" w:rsidTr="00AD63AE">
      <w:tc>
        <w:tcPr>
          <w:tcW w:w="942" w:type="pct"/>
        </w:tcPr>
        <w:p w14:paraId="27F1006B" w14:textId="77777777" w:rsidR="00E46F99" w:rsidRDefault="00E46F99" w:rsidP="00AD63AE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63A9D299" w14:textId="5DE2B52B" w:rsidR="00E46F99" w:rsidRDefault="00E46F99" w:rsidP="00AD63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15D6">
            <w:rPr>
              <w:i/>
              <w:sz w:val="18"/>
            </w:rPr>
            <w:t>Farm Household Support Minister’s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05012D99" w14:textId="77777777" w:rsidR="00E46F99" w:rsidRDefault="00E46F99" w:rsidP="00AD63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877D90" w14:textId="77777777" w:rsidR="00E46F99" w:rsidRPr="00307488" w:rsidRDefault="00307488" w:rsidP="00307488">
    <w:pPr>
      <w:rPr>
        <w:rFonts w:cs="Times New Roman"/>
        <w:i/>
        <w:sz w:val="18"/>
      </w:rPr>
    </w:pPr>
    <w:r w:rsidRPr="00307488">
      <w:rPr>
        <w:rFonts w:cs="Times New Roman"/>
        <w:i/>
        <w:sz w:val="18"/>
      </w:rPr>
      <w:t>OPC66346 -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BB5DE" w14:textId="77777777" w:rsidR="00E46F99" w:rsidRDefault="00E46F99">
    <w:pPr>
      <w:pBdr>
        <w:top w:val="single" w:sz="6" w:space="1" w:color="auto"/>
      </w:pBdr>
      <w:rPr>
        <w:sz w:val="18"/>
      </w:rPr>
    </w:pPr>
  </w:p>
  <w:p w14:paraId="586CEA5A" w14:textId="26E36BB6" w:rsidR="00E46F99" w:rsidRDefault="00E46F99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9C15D6">
      <w:rPr>
        <w:i/>
        <w:noProof/>
        <w:sz w:val="18"/>
      </w:rPr>
      <w:t>Farm Household Support Minister’s Rules 2024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9C15D6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65675D54" w14:textId="77777777" w:rsidR="00E46F99" w:rsidRPr="00307488" w:rsidRDefault="00307488" w:rsidP="00307488">
    <w:pPr>
      <w:rPr>
        <w:rFonts w:cs="Times New Roman"/>
        <w:i/>
        <w:sz w:val="18"/>
      </w:rPr>
    </w:pPr>
    <w:r w:rsidRPr="00307488">
      <w:rPr>
        <w:rFonts w:cs="Times New Roman"/>
        <w:i/>
        <w:sz w:val="18"/>
      </w:rPr>
      <w:t>OPC66346 -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9FFA8" w14:textId="77777777" w:rsidR="00E46F99" w:rsidRPr="00E33C1C" w:rsidRDefault="00E46F99" w:rsidP="004876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46F99" w14:paraId="2F35A0AE" w14:textId="77777777" w:rsidTr="00C13B8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718AC6" w14:textId="77777777" w:rsidR="00E46F99" w:rsidRDefault="00E46F99" w:rsidP="005D07A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E5B75B" w14:textId="286A6C4C" w:rsidR="00E46F99" w:rsidRDefault="00E46F99" w:rsidP="005D07A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15D6">
            <w:rPr>
              <w:i/>
              <w:sz w:val="18"/>
            </w:rPr>
            <w:t>Farm Household Support Minister’s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B7E76A" w14:textId="77777777" w:rsidR="00E46F99" w:rsidRDefault="00E46F99" w:rsidP="005D07A4">
          <w:pPr>
            <w:spacing w:line="0" w:lineRule="atLeast"/>
            <w:jc w:val="right"/>
            <w:rPr>
              <w:sz w:val="18"/>
            </w:rPr>
          </w:pPr>
        </w:p>
      </w:tc>
    </w:tr>
  </w:tbl>
  <w:p w14:paraId="3761FE84" w14:textId="77777777" w:rsidR="00E46F99" w:rsidRPr="00307488" w:rsidRDefault="00307488" w:rsidP="00307488">
    <w:pPr>
      <w:rPr>
        <w:rFonts w:cs="Times New Roman"/>
        <w:i/>
        <w:sz w:val="18"/>
      </w:rPr>
    </w:pPr>
    <w:r w:rsidRPr="00307488">
      <w:rPr>
        <w:rFonts w:cs="Times New Roman"/>
        <w:i/>
        <w:sz w:val="18"/>
      </w:rPr>
      <w:t>OPC66346 -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A264B" w14:textId="77777777" w:rsidR="00E46F99" w:rsidRPr="00E33C1C" w:rsidRDefault="00E46F99" w:rsidP="004876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E46F99" w14:paraId="1D08408E" w14:textId="77777777" w:rsidTr="005D07A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2BDD84" w14:textId="77777777" w:rsidR="00E46F99" w:rsidRDefault="00E46F99" w:rsidP="005D07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DDFBBA" w14:textId="6942D09E" w:rsidR="00E46F99" w:rsidRDefault="00E46F99" w:rsidP="005D07A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15D6">
            <w:rPr>
              <w:i/>
              <w:sz w:val="18"/>
            </w:rPr>
            <w:t>Farm Household Support Minister’s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0EE230" w14:textId="77777777" w:rsidR="00E46F99" w:rsidRDefault="00E46F99" w:rsidP="005D07A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A13777" w14:textId="77777777" w:rsidR="00E46F99" w:rsidRPr="00307488" w:rsidRDefault="00307488" w:rsidP="00307488">
    <w:pPr>
      <w:rPr>
        <w:rFonts w:cs="Times New Roman"/>
        <w:i/>
        <w:sz w:val="18"/>
      </w:rPr>
    </w:pPr>
    <w:r w:rsidRPr="00307488">
      <w:rPr>
        <w:rFonts w:cs="Times New Roman"/>
        <w:i/>
        <w:sz w:val="18"/>
      </w:rPr>
      <w:t>OPC66346 -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0950D" w14:textId="77777777" w:rsidR="00E46F99" w:rsidRPr="00E33C1C" w:rsidRDefault="00E46F9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46F99" w14:paraId="27B7A37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B2D762" w14:textId="77777777" w:rsidR="00E46F99" w:rsidRDefault="00E46F99" w:rsidP="00F049E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FDA543" w14:textId="0E5B9A76" w:rsidR="00E46F99" w:rsidRDefault="00E46F99" w:rsidP="00F049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15D6">
            <w:rPr>
              <w:i/>
              <w:sz w:val="18"/>
            </w:rPr>
            <w:t>Farm Household Support Minister’s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B9F34C" w14:textId="77777777" w:rsidR="00E46F99" w:rsidRDefault="00E46F99" w:rsidP="00F049E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070BFC" w14:textId="77777777" w:rsidR="00E46F99" w:rsidRPr="00307488" w:rsidRDefault="00307488" w:rsidP="00307488">
    <w:pPr>
      <w:rPr>
        <w:rFonts w:cs="Times New Roman"/>
        <w:i/>
        <w:sz w:val="18"/>
      </w:rPr>
    </w:pPr>
    <w:r w:rsidRPr="00307488">
      <w:rPr>
        <w:rFonts w:cs="Times New Roman"/>
        <w:i/>
        <w:sz w:val="18"/>
      </w:rPr>
      <w:t>OPC66346 -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68610" w14:textId="77777777" w:rsidR="00E46F99" w:rsidRDefault="00E46F99" w:rsidP="00487622">
    <w:pPr>
      <w:pStyle w:val="Footer"/>
      <w:spacing w:before="120"/>
    </w:pPr>
  </w:p>
  <w:p w14:paraId="5EA1DA78" w14:textId="77777777" w:rsidR="00E46F99" w:rsidRPr="00307488" w:rsidRDefault="00307488" w:rsidP="00307488">
    <w:pPr>
      <w:pStyle w:val="Footer"/>
      <w:rPr>
        <w:i/>
        <w:sz w:val="18"/>
      </w:rPr>
    </w:pPr>
    <w:r w:rsidRPr="00307488">
      <w:rPr>
        <w:i/>
        <w:sz w:val="18"/>
      </w:rPr>
      <w:t>OPC66346 -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E3DA8" w14:textId="77777777" w:rsidR="00E46F99" w:rsidRPr="00307488" w:rsidRDefault="00307488" w:rsidP="0030748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07488">
      <w:rPr>
        <w:i/>
        <w:sz w:val="18"/>
      </w:rPr>
      <w:t>OPC66346 -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5C789" w14:textId="77777777" w:rsidR="00E46F99" w:rsidRPr="00E33C1C" w:rsidRDefault="00E46F99" w:rsidP="004876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46F99" w14:paraId="72592E97" w14:textId="77777777" w:rsidTr="00C13B8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B4B3F3" w14:textId="77777777" w:rsidR="00E46F99" w:rsidRDefault="00E46F99" w:rsidP="005D07A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6861AB" w14:textId="48737390" w:rsidR="00E46F99" w:rsidRDefault="00E46F99" w:rsidP="005D07A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15D6">
            <w:rPr>
              <w:i/>
              <w:sz w:val="18"/>
            </w:rPr>
            <w:t>Farm Household Support Minister’s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77C8A5" w14:textId="77777777" w:rsidR="00E46F99" w:rsidRDefault="00E46F99" w:rsidP="005D07A4">
          <w:pPr>
            <w:spacing w:line="0" w:lineRule="atLeast"/>
            <w:jc w:val="right"/>
            <w:rPr>
              <w:sz w:val="18"/>
            </w:rPr>
          </w:pPr>
        </w:p>
      </w:tc>
    </w:tr>
  </w:tbl>
  <w:p w14:paraId="625D5016" w14:textId="77777777" w:rsidR="00E46F99" w:rsidRPr="00307488" w:rsidRDefault="00307488" w:rsidP="00307488">
    <w:pPr>
      <w:rPr>
        <w:rFonts w:cs="Times New Roman"/>
        <w:i/>
        <w:sz w:val="18"/>
      </w:rPr>
    </w:pPr>
    <w:r w:rsidRPr="00307488">
      <w:rPr>
        <w:rFonts w:cs="Times New Roman"/>
        <w:i/>
        <w:sz w:val="18"/>
      </w:rPr>
      <w:t>OPC66346 -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64290" w14:textId="77777777" w:rsidR="00E46F99" w:rsidRPr="00E33C1C" w:rsidRDefault="00E46F99" w:rsidP="004876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46F99" w14:paraId="26BA703C" w14:textId="77777777" w:rsidTr="005D07A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3457D1" w14:textId="77777777" w:rsidR="00E46F99" w:rsidRDefault="00E46F99" w:rsidP="005D07A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C19CE08" w14:textId="00D64F6D" w:rsidR="00E46F99" w:rsidRDefault="00E46F99" w:rsidP="005D07A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15D6">
            <w:rPr>
              <w:i/>
              <w:sz w:val="18"/>
            </w:rPr>
            <w:t>Farm Household Support Minister’s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01F255" w14:textId="77777777" w:rsidR="00E46F99" w:rsidRDefault="00E46F99" w:rsidP="005D07A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7080F7" w14:textId="77777777" w:rsidR="00E46F99" w:rsidRPr="00307488" w:rsidRDefault="00307488" w:rsidP="00307488">
    <w:pPr>
      <w:rPr>
        <w:rFonts w:cs="Times New Roman"/>
        <w:i/>
        <w:sz w:val="18"/>
      </w:rPr>
    </w:pPr>
    <w:r w:rsidRPr="00307488">
      <w:rPr>
        <w:rFonts w:cs="Times New Roman"/>
        <w:i/>
        <w:sz w:val="18"/>
      </w:rPr>
      <w:t>OPC66346 -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B722E" w14:textId="77777777" w:rsidR="00E46F99" w:rsidRPr="00D90ABA" w:rsidRDefault="00E46F99" w:rsidP="004876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46F99" w14:paraId="5E223BF8" w14:textId="77777777" w:rsidTr="00AD63AE">
      <w:tc>
        <w:tcPr>
          <w:tcW w:w="365" w:type="pct"/>
        </w:tcPr>
        <w:p w14:paraId="60D84193" w14:textId="77777777" w:rsidR="00E46F99" w:rsidRDefault="00E46F99" w:rsidP="00AD63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3588FC6" w14:textId="003E8BDA" w:rsidR="00E46F99" w:rsidRDefault="00E46F99" w:rsidP="00AD63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15D6">
            <w:rPr>
              <w:i/>
              <w:sz w:val="18"/>
            </w:rPr>
            <w:t>Farm Household Support Minister’s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79083EF" w14:textId="77777777" w:rsidR="00E46F99" w:rsidRDefault="00E46F99" w:rsidP="00AD63AE">
          <w:pPr>
            <w:spacing w:line="0" w:lineRule="atLeast"/>
            <w:jc w:val="right"/>
            <w:rPr>
              <w:sz w:val="18"/>
            </w:rPr>
          </w:pPr>
        </w:p>
      </w:tc>
    </w:tr>
  </w:tbl>
  <w:p w14:paraId="62637242" w14:textId="77777777" w:rsidR="00E46F99" w:rsidRPr="00307488" w:rsidRDefault="00307488" w:rsidP="00307488">
    <w:pPr>
      <w:rPr>
        <w:rFonts w:cs="Times New Roman"/>
        <w:i/>
        <w:sz w:val="18"/>
      </w:rPr>
    </w:pPr>
    <w:r w:rsidRPr="00307488">
      <w:rPr>
        <w:rFonts w:cs="Times New Roman"/>
        <w:i/>
        <w:sz w:val="18"/>
      </w:rPr>
      <w:t>OPC66346 -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B8483" w14:textId="77777777" w:rsidR="00E46F99" w:rsidRPr="00D90ABA" w:rsidRDefault="00E46F99" w:rsidP="004876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46F99" w14:paraId="6B5BB045" w14:textId="77777777" w:rsidTr="00AD63AE">
      <w:tc>
        <w:tcPr>
          <w:tcW w:w="947" w:type="pct"/>
        </w:tcPr>
        <w:p w14:paraId="45376071" w14:textId="77777777" w:rsidR="00E46F99" w:rsidRDefault="00E46F99" w:rsidP="00AD63A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87BBA7F" w14:textId="46282580" w:rsidR="00E46F99" w:rsidRDefault="00E46F99" w:rsidP="00AD63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15D6">
            <w:rPr>
              <w:i/>
              <w:sz w:val="18"/>
            </w:rPr>
            <w:t>Farm Household Support Minister’s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DAE861C" w14:textId="77777777" w:rsidR="00E46F99" w:rsidRDefault="00E46F99" w:rsidP="00AD63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862793" w14:textId="77777777" w:rsidR="00E46F99" w:rsidRPr="00307488" w:rsidRDefault="00307488" w:rsidP="00307488">
    <w:pPr>
      <w:rPr>
        <w:rFonts w:cs="Times New Roman"/>
        <w:i/>
        <w:sz w:val="18"/>
      </w:rPr>
    </w:pPr>
    <w:r w:rsidRPr="00307488">
      <w:rPr>
        <w:rFonts w:cs="Times New Roman"/>
        <w:i/>
        <w:sz w:val="18"/>
      </w:rPr>
      <w:t>OPC66346 -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27B4C" w14:textId="77777777" w:rsidR="00E46F99" w:rsidRPr="00E33C1C" w:rsidRDefault="00E46F99" w:rsidP="00487622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46F99" w14:paraId="55678CA6" w14:textId="77777777" w:rsidTr="00AD63A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41022D" w14:textId="77777777" w:rsidR="00E46F99" w:rsidRDefault="00E46F99" w:rsidP="0048762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FD63F3" w14:textId="082DAE07" w:rsidR="00E46F99" w:rsidRDefault="00E46F99" w:rsidP="0048762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15D6">
            <w:rPr>
              <w:i/>
              <w:sz w:val="18"/>
            </w:rPr>
            <w:t>Farm Household Support Minister’s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F00E76" w14:textId="77777777" w:rsidR="00E46F99" w:rsidRDefault="00E46F99" w:rsidP="0048762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8B9699" w14:textId="77777777" w:rsidR="00E46F99" w:rsidRPr="00ED79B6" w:rsidRDefault="00E46F99" w:rsidP="00487622">
    <w:pPr>
      <w:rPr>
        <w:i/>
        <w:sz w:val="18"/>
      </w:rPr>
    </w:pPr>
  </w:p>
  <w:p w14:paraId="061D1A57" w14:textId="77777777" w:rsidR="00E46F99" w:rsidRPr="00307488" w:rsidRDefault="00307488" w:rsidP="00307488">
    <w:pPr>
      <w:pStyle w:val="Footer"/>
      <w:rPr>
        <w:i/>
        <w:sz w:val="18"/>
      </w:rPr>
    </w:pPr>
    <w:r w:rsidRPr="00307488">
      <w:rPr>
        <w:i/>
        <w:sz w:val="18"/>
      </w:rPr>
      <w:t>OPC66346 -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C5CCC" w14:textId="77777777" w:rsidR="00E46F99" w:rsidRPr="00D90ABA" w:rsidRDefault="00E46F99" w:rsidP="004876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46F99" w14:paraId="2163E994" w14:textId="77777777" w:rsidTr="00AD63AE">
      <w:tc>
        <w:tcPr>
          <w:tcW w:w="365" w:type="pct"/>
        </w:tcPr>
        <w:p w14:paraId="79A0D16D" w14:textId="77777777" w:rsidR="00E46F99" w:rsidRDefault="00E46F99" w:rsidP="00AD63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8F4234" w14:textId="11D6EF9E" w:rsidR="00E46F99" w:rsidRDefault="00E46F99" w:rsidP="00AD63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15D6">
            <w:rPr>
              <w:i/>
              <w:sz w:val="18"/>
            </w:rPr>
            <w:t>Farm Household Support Minister’s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7EB8540" w14:textId="77777777" w:rsidR="00E46F99" w:rsidRDefault="00E46F99" w:rsidP="00AD63AE">
          <w:pPr>
            <w:spacing w:line="0" w:lineRule="atLeast"/>
            <w:jc w:val="right"/>
            <w:rPr>
              <w:sz w:val="18"/>
            </w:rPr>
          </w:pPr>
        </w:p>
      </w:tc>
    </w:tr>
  </w:tbl>
  <w:p w14:paraId="11049A07" w14:textId="77777777" w:rsidR="00E46F99" w:rsidRPr="00307488" w:rsidRDefault="00307488" w:rsidP="00307488">
    <w:pPr>
      <w:rPr>
        <w:rFonts w:cs="Times New Roman"/>
        <w:i/>
        <w:sz w:val="18"/>
      </w:rPr>
    </w:pPr>
    <w:r w:rsidRPr="00307488">
      <w:rPr>
        <w:rFonts w:cs="Times New Roman"/>
        <w:i/>
        <w:sz w:val="18"/>
      </w:rPr>
      <w:t>OPC66346 -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7D45B" w14:textId="77777777" w:rsidR="00E46F99" w:rsidRDefault="00E46F99" w:rsidP="0048364F">
      <w:pPr>
        <w:spacing w:line="240" w:lineRule="auto"/>
      </w:pPr>
      <w:r>
        <w:separator/>
      </w:r>
    </w:p>
  </w:footnote>
  <w:footnote w:type="continuationSeparator" w:id="0">
    <w:p w14:paraId="419D9592" w14:textId="77777777" w:rsidR="00E46F99" w:rsidRDefault="00E46F9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6ABD2" w14:textId="77777777" w:rsidR="00E46F99" w:rsidRPr="005F1388" w:rsidRDefault="00E46F99" w:rsidP="005D07A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95C75" w14:textId="7363EB63" w:rsidR="00E46F99" w:rsidRDefault="00E46F9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B5B48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B5B4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50CD65D" w14:textId="4696867B" w:rsidR="00E46F99" w:rsidRDefault="00E46F9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288869F4" w14:textId="77777777" w:rsidR="00E46F99" w:rsidRDefault="00E46F99" w:rsidP="00487622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24E9C" w14:textId="77777777" w:rsidR="00E46F99" w:rsidRDefault="00E46F99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7AE72" w14:textId="0F8D4DD6" w:rsidR="00E46F99" w:rsidRDefault="00E46F99" w:rsidP="005D07A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65C0B41" w14:textId="330B5B2D" w:rsidR="00E46F99" w:rsidRDefault="00E46F99" w:rsidP="005D07A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9C15D6">
      <w:rPr>
        <w:b/>
        <w:noProof/>
        <w:sz w:val="20"/>
      </w:rPr>
      <w:t>Part 5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C15D6">
      <w:rPr>
        <w:noProof/>
        <w:sz w:val="20"/>
      </w:rPr>
      <w:t>Application, saving and transitional provisions</w:t>
    </w:r>
    <w:r>
      <w:rPr>
        <w:sz w:val="20"/>
      </w:rPr>
      <w:fldChar w:fldCharType="end"/>
    </w:r>
  </w:p>
  <w:p w14:paraId="54288D29" w14:textId="3C33B4EC" w:rsidR="00E46F99" w:rsidRPr="007A1328" w:rsidRDefault="00E46F99" w:rsidP="005D07A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2BC41DA" w14:textId="77777777" w:rsidR="00E46F99" w:rsidRPr="007A1328" w:rsidRDefault="00E46F99" w:rsidP="005D07A4">
    <w:pPr>
      <w:rPr>
        <w:b/>
        <w:sz w:val="24"/>
      </w:rPr>
    </w:pPr>
  </w:p>
  <w:p w14:paraId="7B370782" w14:textId="51E620A4" w:rsidR="00E46F99" w:rsidRPr="007A1328" w:rsidRDefault="00E46F99" w:rsidP="0048762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C15D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C15D6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77DA5" w14:textId="6490A888" w:rsidR="00E46F99" w:rsidRPr="007A1328" w:rsidRDefault="00E46F99" w:rsidP="005D07A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ABC05FF" w14:textId="1363BD6C" w:rsidR="00E46F99" w:rsidRPr="007A1328" w:rsidRDefault="00E46F99" w:rsidP="005D07A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9C15D6">
      <w:rPr>
        <w:noProof/>
        <w:sz w:val="20"/>
      </w:rPr>
      <w:t>Application, saving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9C15D6">
      <w:rPr>
        <w:b/>
        <w:noProof/>
        <w:sz w:val="20"/>
      </w:rPr>
      <w:t>Part 5</w:t>
    </w:r>
    <w:r>
      <w:rPr>
        <w:b/>
        <w:sz w:val="20"/>
      </w:rPr>
      <w:fldChar w:fldCharType="end"/>
    </w:r>
  </w:p>
  <w:p w14:paraId="5A3EE66B" w14:textId="7A1706DA" w:rsidR="00E46F99" w:rsidRPr="007A1328" w:rsidRDefault="00E46F99" w:rsidP="005D07A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A1A8E75" w14:textId="77777777" w:rsidR="00E46F99" w:rsidRPr="007A1328" w:rsidRDefault="00E46F99" w:rsidP="005D07A4">
    <w:pPr>
      <w:jc w:val="right"/>
      <w:rPr>
        <w:b/>
        <w:sz w:val="24"/>
      </w:rPr>
    </w:pPr>
  </w:p>
  <w:p w14:paraId="27D7F473" w14:textId="19388AC1" w:rsidR="00E46F99" w:rsidRPr="007A1328" w:rsidRDefault="00E46F99" w:rsidP="0048762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C15D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C15D6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2E1AF" w14:textId="77777777" w:rsidR="00E46F99" w:rsidRPr="00A961C4" w:rsidRDefault="00E46F99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30CB9" w14:textId="77777777" w:rsidR="00E46F99" w:rsidRPr="005F1388" w:rsidRDefault="00E46F99" w:rsidP="005D07A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B8BFB" w14:textId="77777777" w:rsidR="00E46F99" w:rsidRPr="005F1388" w:rsidRDefault="00E46F99" w:rsidP="005D07A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52C57" w14:textId="77777777" w:rsidR="00E46F99" w:rsidRPr="00ED79B6" w:rsidRDefault="00E46F99" w:rsidP="005D07A4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53BC" w14:textId="77777777" w:rsidR="00E46F99" w:rsidRPr="00ED79B6" w:rsidRDefault="00E46F99" w:rsidP="005D07A4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49296" w14:textId="77777777" w:rsidR="00E46F99" w:rsidRPr="00ED79B6" w:rsidRDefault="00E46F99" w:rsidP="005D07A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ABFEF" w14:textId="4C35B7D4" w:rsidR="00E46F99" w:rsidRDefault="00E46F9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661F83C" w14:textId="358DEE01" w:rsidR="00E46F99" w:rsidRDefault="00E46F9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3B5B48">
      <w:rPr>
        <w:b/>
        <w:noProof/>
        <w:sz w:val="20"/>
      </w:rPr>
      <w:t>Part 1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3B5B48">
      <w:rPr>
        <w:noProof/>
        <w:sz w:val="20"/>
      </w:rPr>
      <w:t>Preliminary</w:t>
    </w:r>
    <w:r>
      <w:rPr>
        <w:sz w:val="20"/>
      </w:rPr>
      <w:fldChar w:fldCharType="end"/>
    </w:r>
  </w:p>
  <w:p w14:paraId="677CE96A" w14:textId="6B1046E8" w:rsidR="00E46F99" w:rsidRDefault="00E46F9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E137C9F" w14:textId="77777777" w:rsidR="00E46F99" w:rsidRDefault="00E46F99">
    <w:pPr>
      <w:rPr>
        <w:b/>
        <w:sz w:val="24"/>
      </w:rPr>
    </w:pPr>
  </w:p>
  <w:p w14:paraId="0CA0B5EF" w14:textId="6042EE00" w:rsidR="00E46F99" w:rsidRDefault="00E46F99" w:rsidP="0048762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B5B48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8B425" w14:textId="7A273549" w:rsidR="00E46F99" w:rsidRDefault="00E46F9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6A3D1AC" w14:textId="35D39E80" w:rsidR="00E46F99" w:rsidRDefault="00E46F9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8B7BA5">
      <w:rPr>
        <w:sz w:val="20"/>
      </w:rPr>
      <w:fldChar w:fldCharType="separate"/>
    </w:r>
    <w:r w:rsidR="003B5B48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8B7BA5">
      <w:rPr>
        <w:b/>
        <w:sz w:val="20"/>
      </w:rPr>
      <w:fldChar w:fldCharType="separate"/>
    </w:r>
    <w:r w:rsidR="003B5B48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45AF9258" w14:textId="29A4629F" w:rsidR="00E46F99" w:rsidRDefault="00E46F9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B8E1228" w14:textId="77777777" w:rsidR="00E46F99" w:rsidRDefault="00E46F99">
    <w:pPr>
      <w:jc w:val="right"/>
      <w:rPr>
        <w:b/>
        <w:sz w:val="24"/>
      </w:rPr>
    </w:pPr>
  </w:p>
  <w:p w14:paraId="145B80B8" w14:textId="10400DCB" w:rsidR="00E46F99" w:rsidRDefault="00E46F99" w:rsidP="0048762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B5B48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CFF08" w14:textId="67611224" w:rsidR="00E46F99" w:rsidRDefault="00E46F9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C15D6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C15D6">
      <w:rPr>
        <w:noProof/>
        <w:sz w:val="20"/>
      </w:rPr>
      <w:t>Repeals</w:t>
    </w:r>
    <w:r>
      <w:rPr>
        <w:sz w:val="20"/>
      </w:rPr>
      <w:fldChar w:fldCharType="end"/>
    </w:r>
  </w:p>
  <w:p w14:paraId="3450E043" w14:textId="16705E2F" w:rsidR="00E46F99" w:rsidRDefault="00E46F9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DB8406F" w14:textId="77777777" w:rsidR="00E46F99" w:rsidRDefault="00E46F99" w:rsidP="00487622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C0"/>
    <w:rsid w:val="00000263"/>
    <w:rsid w:val="00000E1A"/>
    <w:rsid w:val="0000169A"/>
    <w:rsid w:val="000028D2"/>
    <w:rsid w:val="0000295D"/>
    <w:rsid w:val="000032BE"/>
    <w:rsid w:val="00004137"/>
    <w:rsid w:val="00004D68"/>
    <w:rsid w:val="000062E5"/>
    <w:rsid w:val="000063CE"/>
    <w:rsid w:val="0000708F"/>
    <w:rsid w:val="000113BC"/>
    <w:rsid w:val="00011836"/>
    <w:rsid w:val="00011921"/>
    <w:rsid w:val="00012D7E"/>
    <w:rsid w:val="000136AF"/>
    <w:rsid w:val="00015C53"/>
    <w:rsid w:val="00015F25"/>
    <w:rsid w:val="00017276"/>
    <w:rsid w:val="00022503"/>
    <w:rsid w:val="00022AF2"/>
    <w:rsid w:val="000242AF"/>
    <w:rsid w:val="00024ECF"/>
    <w:rsid w:val="00026423"/>
    <w:rsid w:val="0002771E"/>
    <w:rsid w:val="000317AA"/>
    <w:rsid w:val="00031E6A"/>
    <w:rsid w:val="00031EE2"/>
    <w:rsid w:val="00031F14"/>
    <w:rsid w:val="00033180"/>
    <w:rsid w:val="000331C1"/>
    <w:rsid w:val="000343DB"/>
    <w:rsid w:val="00036E24"/>
    <w:rsid w:val="0004020E"/>
    <w:rsid w:val="0004044E"/>
    <w:rsid w:val="00040B60"/>
    <w:rsid w:val="00042C2A"/>
    <w:rsid w:val="00043626"/>
    <w:rsid w:val="000442E1"/>
    <w:rsid w:val="00044A58"/>
    <w:rsid w:val="0004549A"/>
    <w:rsid w:val="0004558F"/>
    <w:rsid w:val="000456FE"/>
    <w:rsid w:val="00045DEE"/>
    <w:rsid w:val="0004604E"/>
    <w:rsid w:val="00046AFB"/>
    <w:rsid w:val="00046F47"/>
    <w:rsid w:val="00050892"/>
    <w:rsid w:val="000509B2"/>
    <w:rsid w:val="0005120E"/>
    <w:rsid w:val="000514DE"/>
    <w:rsid w:val="0005279F"/>
    <w:rsid w:val="000536F5"/>
    <w:rsid w:val="000537F1"/>
    <w:rsid w:val="00053813"/>
    <w:rsid w:val="00054577"/>
    <w:rsid w:val="00056083"/>
    <w:rsid w:val="000575B8"/>
    <w:rsid w:val="000603A7"/>
    <w:rsid w:val="00061075"/>
    <w:rsid w:val="000614BF"/>
    <w:rsid w:val="000618B3"/>
    <w:rsid w:val="000624B0"/>
    <w:rsid w:val="000629A5"/>
    <w:rsid w:val="00062BA6"/>
    <w:rsid w:val="00062E77"/>
    <w:rsid w:val="000637FC"/>
    <w:rsid w:val="00064B56"/>
    <w:rsid w:val="000655D7"/>
    <w:rsid w:val="000658AF"/>
    <w:rsid w:val="00067BA5"/>
    <w:rsid w:val="000701A3"/>
    <w:rsid w:val="00070336"/>
    <w:rsid w:val="00070412"/>
    <w:rsid w:val="000706D0"/>
    <w:rsid w:val="000710FA"/>
    <w:rsid w:val="000711DA"/>
    <w:rsid w:val="0007169C"/>
    <w:rsid w:val="00071A9D"/>
    <w:rsid w:val="000725A5"/>
    <w:rsid w:val="00072854"/>
    <w:rsid w:val="00072D9D"/>
    <w:rsid w:val="000736F3"/>
    <w:rsid w:val="000738C0"/>
    <w:rsid w:val="00074C8A"/>
    <w:rsid w:val="0007548B"/>
    <w:rsid w:val="000755E5"/>
    <w:rsid w:val="000761E1"/>
    <w:rsid w:val="0007634C"/>
    <w:rsid w:val="00076761"/>
    <w:rsid w:val="00077593"/>
    <w:rsid w:val="000812A0"/>
    <w:rsid w:val="00081970"/>
    <w:rsid w:val="00082BE7"/>
    <w:rsid w:val="00082F4A"/>
    <w:rsid w:val="000839CB"/>
    <w:rsid w:val="00083CDF"/>
    <w:rsid w:val="00083F48"/>
    <w:rsid w:val="00085FB1"/>
    <w:rsid w:val="000867F6"/>
    <w:rsid w:val="000869A1"/>
    <w:rsid w:val="00090F7A"/>
    <w:rsid w:val="00091151"/>
    <w:rsid w:val="00092C4D"/>
    <w:rsid w:val="00094FA6"/>
    <w:rsid w:val="00095EBD"/>
    <w:rsid w:val="00096178"/>
    <w:rsid w:val="000965E3"/>
    <w:rsid w:val="0009775A"/>
    <w:rsid w:val="00097D2E"/>
    <w:rsid w:val="000A0324"/>
    <w:rsid w:val="000A11AF"/>
    <w:rsid w:val="000A2C2C"/>
    <w:rsid w:val="000A2E99"/>
    <w:rsid w:val="000A2F02"/>
    <w:rsid w:val="000A4005"/>
    <w:rsid w:val="000A42B3"/>
    <w:rsid w:val="000A478B"/>
    <w:rsid w:val="000A5C9D"/>
    <w:rsid w:val="000A64F1"/>
    <w:rsid w:val="000A7DF9"/>
    <w:rsid w:val="000B1727"/>
    <w:rsid w:val="000B3923"/>
    <w:rsid w:val="000B46E3"/>
    <w:rsid w:val="000B4E44"/>
    <w:rsid w:val="000B5423"/>
    <w:rsid w:val="000B5F72"/>
    <w:rsid w:val="000B68FA"/>
    <w:rsid w:val="000B6D1B"/>
    <w:rsid w:val="000B6F22"/>
    <w:rsid w:val="000B7449"/>
    <w:rsid w:val="000C0BBE"/>
    <w:rsid w:val="000C0CCD"/>
    <w:rsid w:val="000C2C51"/>
    <w:rsid w:val="000C3084"/>
    <w:rsid w:val="000C312A"/>
    <w:rsid w:val="000C3F23"/>
    <w:rsid w:val="000C487B"/>
    <w:rsid w:val="000C55CC"/>
    <w:rsid w:val="000C5C10"/>
    <w:rsid w:val="000C712A"/>
    <w:rsid w:val="000C7302"/>
    <w:rsid w:val="000D05EF"/>
    <w:rsid w:val="000D09B6"/>
    <w:rsid w:val="000D20A0"/>
    <w:rsid w:val="000D265B"/>
    <w:rsid w:val="000D2842"/>
    <w:rsid w:val="000D322D"/>
    <w:rsid w:val="000D3243"/>
    <w:rsid w:val="000D4F6C"/>
    <w:rsid w:val="000D5485"/>
    <w:rsid w:val="000D5C28"/>
    <w:rsid w:val="000D5D30"/>
    <w:rsid w:val="000D5F53"/>
    <w:rsid w:val="000D6AE8"/>
    <w:rsid w:val="000D6FFD"/>
    <w:rsid w:val="000D7EBA"/>
    <w:rsid w:val="000E3751"/>
    <w:rsid w:val="000E3C0F"/>
    <w:rsid w:val="000E3D6C"/>
    <w:rsid w:val="000E3D8E"/>
    <w:rsid w:val="000E4BE7"/>
    <w:rsid w:val="000E4FC5"/>
    <w:rsid w:val="000E53A5"/>
    <w:rsid w:val="000E680B"/>
    <w:rsid w:val="000E6A94"/>
    <w:rsid w:val="000E6BFC"/>
    <w:rsid w:val="000E6FB7"/>
    <w:rsid w:val="000E76A1"/>
    <w:rsid w:val="000F0F05"/>
    <w:rsid w:val="000F1422"/>
    <w:rsid w:val="000F1745"/>
    <w:rsid w:val="000F1DA7"/>
    <w:rsid w:val="000F21C1"/>
    <w:rsid w:val="000F22E2"/>
    <w:rsid w:val="000F4576"/>
    <w:rsid w:val="000F7795"/>
    <w:rsid w:val="00100A87"/>
    <w:rsid w:val="00100CA0"/>
    <w:rsid w:val="00103ADF"/>
    <w:rsid w:val="00103AF0"/>
    <w:rsid w:val="001047EC"/>
    <w:rsid w:val="00105788"/>
    <w:rsid w:val="00105D72"/>
    <w:rsid w:val="00105D8D"/>
    <w:rsid w:val="00105DC6"/>
    <w:rsid w:val="00106167"/>
    <w:rsid w:val="0010745C"/>
    <w:rsid w:val="00110C29"/>
    <w:rsid w:val="00111BC3"/>
    <w:rsid w:val="001134C2"/>
    <w:rsid w:val="0011358E"/>
    <w:rsid w:val="00113D88"/>
    <w:rsid w:val="001145E1"/>
    <w:rsid w:val="00114FCC"/>
    <w:rsid w:val="00116926"/>
    <w:rsid w:val="00117277"/>
    <w:rsid w:val="00120400"/>
    <w:rsid w:val="00121D64"/>
    <w:rsid w:val="00122611"/>
    <w:rsid w:val="0012272F"/>
    <w:rsid w:val="001238AD"/>
    <w:rsid w:val="00124139"/>
    <w:rsid w:val="001246ED"/>
    <w:rsid w:val="00125A78"/>
    <w:rsid w:val="001272F3"/>
    <w:rsid w:val="00127A1F"/>
    <w:rsid w:val="0013273F"/>
    <w:rsid w:val="00132F83"/>
    <w:rsid w:val="0013492C"/>
    <w:rsid w:val="00134D93"/>
    <w:rsid w:val="00135F78"/>
    <w:rsid w:val="001404EA"/>
    <w:rsid w:val="0014397A"/>
    <w:rsid w:val="00145A1A"/>
    <w:rsid w:val="001469D8"/>
    <w:rsid w:val="00151DAB"/>
    <w:rsid w:val="00153439"/>
    <w:rsid w:val="00153FE5"/>
    <w:rsid w:val="00154562"/>
    <w:rsid w:val="00154571"/>
    <w:rsid w:val="00155873"/>
    <w:rsid w:val="00157215"/>
    <w:rsid w:val="0016001A"/>
    <w:rsid w:val="00160986"/>
    <w:rsid w:val="00160BD7"/>
    <w:rsid w:val="00160F95"/>
    <w:rsid w:val="0016161C"/>
    <w:rsid w:val="001616A2"/>
    <w:rsid w:val="001643C9"/>
    <w:rsid w:val="00164440"/>
    <w:rsid w:val="001647D4"/>
    <w:rsid w:val="00164F20"/>
    <w:rsid w:val="001650AF"/>
    <w:rsid w:val="001652C1"/>
    <w:rsid w:val="00165568"/>
    <w:rsid w:val="00165755"/>
    <w:rsid w:val="00166082"/>
    <w:rsid w:val="0016676D"/>
    <w:rsid w:val="001669FE"/>
    <w:rsid w:val="00166C2F"/>
    <w:rsid w:val="0017132C"/>
    <w:rsid w:val="001716C9"/>
    <w:rsid w:val="00171FAB"/>
    <w:rsid w:val="001741F9"/>
    <w:rsid w:val="00175F0C"/>
    <w:rsid w:val="001776B5"/>
    <w:rsid w:val="00180B36"/>
    <w:rsid w:val="00180F5F"/>
    <w:rsid w:val="00181611"/>
    <w:rsid w:val="00181CC4"/>
    <w:rsid w:val="00181D42"/>
    <w:rsid w:val="00182072"/>
    <w:rsid w:val="00183627"/>
    <w:rsid w:val="001841F9"/>
    <w:rsid w:val="00184261"/>
    <w:rsid w:val="0018482F"/>
    <w:rsid w:val="00184B5D"/>
    <w:rsid w:val="001852B5"/>
    <w:rsid w:val="001858C7"/>
    <w:rsid w:val="00186368"/>
    <w:rsid w:val="00190685"/>
    <w:rsid w:val="00190BA1"/>
    <w:rsid w:val="00190DF5"/>
    <w:rsid w:val="001910B8"/>
    <w:rsid w:val="00192062"/>
    <w:rsid w:val="00193461"/>
    <w:rsid w:val="001939E1"/>
    <w:rsid w:val="00193C01"/>
    <w:rsid w:val="00193D3E"/>
    <w:rsid w:val="00195144"/>
    <w:rsid w:val="00195382"/>
    <w:rsid w:val="00196EC3"/>
    <w:rsid w:val="00197C55"/>
    <w:rsid w:val="001A32DD"/>
    <w:rsid w:val="001A3B9F"/>
    <w:rsid w:val="001A3EE6"/>
    <w:rsid w:val="001A4302"/>
    <w:rsid w:val="001A439E"/>
    <w:rsid w:val="001A5114"/>
    <w:rsid w:val="001A617D"/>
    <w:rsid w:val="001A65C0"/>
    <w:rsid w:val="001A7109"/>
    <w:rsid w:val="001B04FB"/>
    <w:rsid w:val="001B0DF9"/>
    <w:rsid w:val="001B215B"/>
    <w:rsid w:val="001B3198"/>
    <w:rsid w:val="001B419C"/>
    <w:rsid w:val="001B53C4"/>
    <w:rsid w:val="001B5C2F"/>
    <w:rsid w:val="001B5DFE"/>
    <w:rsid w:val="001B610E"/>
    <w:rsid w:val="001B6111"/>
    <w:rsid w:val="001B6456"/>
    <w:rsid w:val="001B7066"/>
    <w:rsid w:val="001B78AB"/>
    <w:rsid w:val="001B7A5D"/>
    <w:rsid w:val="001C0BE2"/>
    <w:rsid w:val="001C137A"/>
    <w:rsid w:val="001C1401"/>
    <w:rsid w:val="001C16E3"/>
    <w:rsid w:val="001C19CD"/>
    <w:rsid w:val="001C1B03"/>
    <w:rsid w:val="001C23C4"/>
    <w:rsid w:val="001C268F"/>
    <w:rsid w:val="001C5DAB"/>
    <w:rsid w:val="001C69C4"/>
    <w:rsid w:val="001C7360"/>
    <w:rsid w:val="001C7CF8"/>
    <w:rsid w:val="001D04FD"/>
    <w:rsid w:val="001D1035"/>
    <w:rsid w:val="001D14A8"/>
    <w:rsid w:val="001D160A"/>
    <w:rsid w:val="001D1756"/>
    <w:rsid w:val="001D20DB"/>
    <w:rsid w:val="001D39C3"/>
    <w:rsid w:val="001D3C47"/>
    <w:rsid w:val="001D5902"/>
    <w:rsid w:val="001D74D6"/>
    <w:rsid w:val="001E0A8D"/>
    <w:rsid w:val="001E11FD"/>
    <w:rsid w:val="001E3590"/>
    <w:rsid w:val="001E5881"/>
    <w:rsid w:val="001E5CB7"/>
    <w:rsid w:val="001E6134"/>
    <w:rsid w:val="001E6855"/>
    <w:rsid w:val="001E719E"/>
    <w:rsid w:val="001E7338"/>
    <w:rsid w:val="001E7407"/>
    <w:rsid w:val="001F157E"/>
    <w:rsid w:val="001F1991"/>
    <w:rsid w:val="001F2EB0"/>
    <w:rsid w:val="001F3BCF"/>
    <w:rsid w:val="001F582A"/>
    <w:rsid w:val="001F62E8"/>
    <w:rsid w:val="001F6314"/>
    <w:rsid w:val="001F6558"/>
    <w:rsid w:val="001F66A0"/>
    <w:rsid w:val="001F6EA3"/>
    <w:rsid w:val="001F734C"/>
    <w:rsid w:val="00201D27"/>
    <w:rsid w:val="0020261F"/>
    <w:rsid w:val="0020300C"/>
    <w:rsid w:val="002038F2"/>
    <w:rsid w:val="002045E6"/>
    <w:rsid w:val="0020466C"/>
    <w:rsid w:val="00205077"/>
    <w:rsid w:val="00206E16"/>
    <w:rsid w:val="00206FC8"/>
    <w:rsid w:val="002104ED"/>
    <w:rsid w:val="002109C3"/>
    <w:rsid w:val="00211005"/>
    <w:rsid w:val="00211DAD"/>
    <w:rsid w:val="00211E24"/>
    <w:rsid w:val="00212FC0"/>
    <w:rsid w:val="002147D9"/>
    <w:rsid w:val="00215FF5"/>
    <w:rsid w:val="00217876"/>
    <w:rsid w:val="00220A0C"/>
    <w:rsid w:val="00221294"/>
    <w:rsid w:val="002222BB"/>
    <w:rsid w:val="00222727"/>
    <w:rsid w:val="00223A12"/>
    <w:rsid w:val="00223E4A"/>
    <w:rsid w:val="00223E51"/>
    <w:rsid w:val="0022538A"/>
    <w:rsid w:val="00225882"/>
    <w:rsid w:val="00226675"/>
    <w:rsid w:val="002273B9"/>
    <w:rsid w:val="002301CC"/>
    <w:rsid w:val="002302EA"/>
    <w:rsid w:val="00233387"/>
    <w:rsid w:val="00233AAB"/>
    <w:rsid w:val="0023439F"/>
    <w:rsid w:val="00234C7A"/>
    <w:rsid w:val="00236C2F"/>
    <w:rsid w:val="00240749"/>
    <w:rsid w:val="00240ED6"/>
    <w:rsid w:val="00241020"/>
    <w:rsid w:val="002419ED"/>
    <w:rsid w:val="00241AD9"/>
    <w:rsid w:val="0024226C"/>
    <w:rsid w:val="00242468"/>
    <w:rsid w:val="00242B20"/>
    <w:rsid w:val="00242DB1"/>
    <w:rsid w:val="002436B9"/>
    <w:rsid w:val="00244943"/>
    <w:rsid w:val="002462A2"/>
    <w:rsid w:val="0024652D"/>
    <w:rsid w:val="002468D7"/>
    <w:rsid w:val="00247870"/>
    <w:rsid w:val="00247A48"/>
    <w:rsid w:val="002519D3"/>
    <w:rsid w:val="00252829"/>
    <w:rsid w:val="00252E80"/>
    <w:rsid w:val="00253D41"/>
    <w:rsid w:val="002549DD"/>
    <w:rsid w:val="00255F30"/>
    <w:rsid w:val="00257121"/>
    <w:rsid w:val="00257B46"/>
    <w:rsid w:val="00260DCC"/>
    <w:rsid w:val="00261692"/>
    <w:rsid w:val="00261EF6"/>
    <w:rsid w:val="002636F3"/>
    <w:rsid w:val="00263886"/>
    <w:rsid w:val="002639BB"/>
    <w:rsid w:val="00263F38"/>
    <w:rsid w:val="002650FF"/>
    <w:rsid w:val="00265855"/>
    <w:rsid w:val="0026589C"/>
    <w:rsid w:val="00266D41"/>
    <w:rsid w:val="002672A7"/>
    <w:rsid w:val="002712EE"/>
    <w:rsid w:val="00272480"/>
    <w:rsid w:val="00272929"/>
    <w:rsid w:val="00273306"/>
    <w:rsid w:val="002742ED"/>
    <w:rsid w:val="0027448E"/>
    <w:rsid w:val="0027533A"/>
    <w:rsid w:val="002761A2"/>
    <w:rsid w:val="00276D19"/>
    <w:rsid w:val="00276ED5"/>
    <w:rsid w:val="0028137A"/>
    <w:rsid w:val="00282C9C"/>
    <w:rsid w:val="002837ED"/>
    <w:rsid w:val="00283F4B"/>
    <w:rsid w:val="00285CDD"/>
    <w:rsid w:val="00286429"/>
    <w:rsid w:val="00290010"/>
    <w:rsid w:val="00291167"/>
    <w:rsid w:val="00291A5B"/>
    <w:rsid w:val="0029233F"/>
    <w:rsid w:val="0029343B"/>
    <w:rsid w:val="00294C2E"/>
    <w:rsid w:val="002952FE"/>
    <w:rsid w:val="002955C9"/>
    <w:rsid w:val="00295D33"/>
    <w:rsid w:val="00296064"/>
    <w:rsid w:val="00296477"/>
    <w:rsid w:val="0029685A"/>
    <w:rsid w:val="002968DB"/>
    <w:rsid w:val="00296D64"/>
    <w:rsid w:val="00297AB7"/>
    <w:rsid w:val="00297ECB"/>
    <w:rsid w:val="002A27F9"/>
    <w:rsid w:val="002A28C7"/>
    <w:rsid w:val="002A3249"/>
    <w:rsid w:val="002A5611"/>
    <w:rsid w:val="002A67E3"/>
    <w:rsid w:val="002A6B66"/>
    <w:rsid w:val="002B0DCA"/>
    <w:rsid w:val="002B3081"/>
    <w:rsid w:val="002B3D50"/>
    <w:rsid w:val="002B4A6D"/>
    <w:rsid w:val="002B653F"/>
    <w:rsid w:val="002B69A7"/>
    <w:rsid w:val="002B6EF5"/>
    <w:rsid w:val="002B73CA"/>
    <w:rsid w:val="002B7A11"/>
    <w:rsid w:val="002C152A"/>
    <w:rsid w:val="002C1909"/>
    <w:rsid w:val="002C1ABC"/>
    <w:rsid w:val="002C1EAE"/>
    <w:rsid w:val="002C4173"/>
    <w:rsid w:val="002C41C9"/>
    <w:rsid w:val="002C502F"/>
    <w:rsid w:val="002C559F"/>
    <w:rsid w:val="002C7AF1"/>
    <w:rsid w:val="002C7F06"/>
    <w:rsid w:val="002D043A"/>
    <w:rsid w:val="002D0D1B"/>
    <w:rsid w:val="002D1F68"/>
    <w:rsid w:val="002D1FFA"/>
    <w:rsid w:val="002D3A60"/>
    <w:rsid w:val="002D47B5"/>
    <w:rsid w:val="002D6D4E"/>
    <w:rsid w:val="002D717A"/>
    <w:rsid w:val="002D7DA8"/>
    <w:rsid w:val="002E5027"/>
    <w:rsid w:val="002E7CEB"/>
    <w:rsid w:val="002F0377"/>
    <w:rsid w:val="002F3D44"/>
    <w:rsid w:val="002F5409"/>
    <w:rsid w:val="002F5913"/>
    <w:rsid w:val="002F63C4"/>
    <w:rsid w:val="002F7FC0"/>
    <w:rsid w:val="00300915"/>
    <w:rsid w:val="00303CC3"/>
    <w:rsid w:val="00303DDD"/>
    <w:rsid w:val="00305D47"/>
    <w:rsid w:val="00306905"/>
    <w:rsid w:val="003070AE"/>
    <w:rsid w:val="00307338"/>
    <w:rsid w:val="00307488"/>
    <w:rsid w:val="00307EE6"/>
    <w:rsid w:val="00311356"/>
    <w:rsid w:val="00313E59"/>
    <w:rsid w:val="003169F2"/>
    <w:rsid w:val="0031713F"/>
    <w:rsid w:val="00317418"/>
    <w:rsid w:val="00320C2B"/>
    <w:rsid w:val="0032188F"/>
    <w:rsid w:val="00321913"/>
    <w:rsid w:val="00321997"/>
    <w:rsid w:val="003233FC"/>
    <w:rsid w:val="00324915"/>
    <w:rsid w:val="00324EE6"/>
    <w:rsid w:val="003265FF"/>
    <w:rsid w:val="00330540"/>
    <w:rsid w:val="0033097F"/>
    <w:rsid w:val="00330B3D"/>
    <w:rsid w:val="003316DC"/>
    <w:rsid w:val="00332BE3"/>
    <w:rsid w:val="00332D08"/>
    <w:rsid w:val="00332E0D"/>
    <w:rsid w:val="00332F50"/>
    <w:rsid w:val="00333D98"/>
    <w:rsid w:val="00335B64"/>
    <w:rsid w:val="00335FEC"/>
    <w:rsid w:val="00336A7F"/>
    <w:rsid w:val="003378E7"/>
    <w:rsid w:val="003379A6"/>
    <w:rsid w:val="00341371"/>
    <w:rsid w:val="003415D3"/>
    <w:rsid w:val="0034274D"/>
    <w:rsid w:val="00343CC0"/>
    <w:rsid w:val="0034487F"/>
    <w:rsid w:val="003460C0"/>
    <w:rsid w:val="00346335"/>
    <w:rsid w:val="00346611"/>
    <w:rsid w:val="00347A3C"/>
    <w:rsid w:val="00347BBE"/>
    <w:rsid w:val="003504B7"/>
    <w:rsid w:val="0035189A"/>
    <w:rsid w:val="00352B0F"/>
    <w:rsid w:val="00354D46"/>
    <w:rsid w:val="003550C3"/>
    <w:rsid w:val="003561B0"/>
    <w:rsid w:val="00360F1C"/>
    <w:rsid w:val="0036160A"/>
    <w:rsid w:val="00361729"/>
    <w:rsid w:val="00361AA1"/>
    <w:rsid w:val="00364114"/>
    <w:rsid w:val="00364A4B"/>
    <w:rsid w:val="00365A22"/>
    <w:rsid w:val="0036630F"/>
    <w:rsid w:val="0036631D"/>
    <w:rsid w:val="0036700F"/>
    <w:rsid w:val="00367960"/>
    <w:rsid w:val="00367A58"/>
    <w:rsid w:val="00371D47"/>
    <w:rsid w:val="00374E52"/>
    <w:rsid w:val="00375907"/>
    <w:rsid w:val="00376D00"/>
    <w:rsid w:val="00376FE4"/>
    <w:rsid w:val="0037711E"/>
    <w:rsid w:val="00377900"/>
    <w:rsid w:val="0037798F"/>
    <w:rsid w:val="00380D25"/>
    <w:rsid w:val="00382321"/>
    <w:rsid w:val="00383E34"/>
    <w:rsid w:val="003847CA"/>
    <w:rsid w:val="00384A4E"/>
    <w:rsid w:val="00386CF5"/>
    <w:rsid w:val="00386D57"/>
    <w:rsid w:val="00386EA9"/>
    <w:rsid w:val="003874F6"/>
    <w:rsid w:val="00391740"/>
    <w:rsid w:val="003918E3"/>
    <w:rsid w:val="003925DE"/>
    <w:rsid w:val="00392B22"/>
    <w:rsid w:val="00392B3A"/>
    <w:rsid w:val="00393231"/>
    <w:rsid w:val="003937A4"/>
    <w:rsid w:val="00393E91"/>
    <w:rsid w:val="00393F97"/>
    <w:rsid w:val="003952B4"/>
    <w:rsid w:val="003954D6"/>
    <w:rsid w:val="003962C2"/>
    <w:rsid w:val="0039653E"/>
    <w:rsid w:val="003A15AC"/>
    <w:rsid w:val="003A1A3A"/>
    <w:rsid w:val="003A1A87"/>
    <w:rsid w:val="003A35DC"/>
    <w:rsid w:val="003A3EB1"/>
    <w:rsid w:val="003A56EB"/>
    <w:rsid w:val="003A784D"/>
    <w:rsid w:val="003B04E2"/>
    <w:rsid w:val="003B0627"/>
    <w:rsid w:val="003B246E"/>
    <w:rsid w:val="003B2C58"/>
    <w:rsid w:val="003B2F91"/>
    <w:rsid w:val="003B3422"/>
    <w:rsid w:val="003B34E0"/>
    <w:rsid w:val="003B37F5"/>
    <w:rsid w:val="003B383C"/>
    <w:rsid w:val="003B3EE3"/>
    <w:rsid w:val="003B4714"/>
    <w:rsid w:val="003B5B48"/>
    <w:rsid w:val="003B679C"/>
    <w:rsid w:val="003C0051"/>
    <w:rsid w:val="003C1C94"/>
    <w:rsid w:val="003C1D92"/>
    <w:rsid w:val="003C2FD5"/>
    <w:rsid w:val="003C3431"/>
    <w:rsid w:val="003C37F6"/>
    <w:rsid w:val="003C4808"/>
    <w:rsid w:val="003C56B4"/>
    <w:rsid w:val="003C5F2B"/>
    <w:rsid w:val="003C71EC"/>
    <w:rsid w:val="003D03A7"/>
    <w:rsid w:val="003D0710"/>
    <w:rsid w:val="003D0BFE"/>
    <w:rsid w:val="003D1948"/>
    <w:rsid w:val="003D5700"/>
    <w:rsid w:val="003D6D79"/>
    <w:rsid w:val="003E0103"/>
    <w:rsid w:val="003E03EE"/>
    <w:rsid w:val="003E06F3"/>
    <w:rsid w:val="003E0B0E"/>
    <w:rsid w:val="003E0C0C"/>
    <w:rsid w:val="003E1435"/>
    <w:rsid w:val="003E2350"/>
    <w:rsid w:val="003E2BC7"/>
    <w:rsid w:val="003E40DE"/>
    <w:rsid w:val="003E6F22"/>
    <w:rsid w:val="003F08EF"/>
    <w:rsid w:val="003F0F2A"/>
    <w:rsid w:val="003F0F5A"/>
    <w:rsid w:val="003F152B"/>
    <w:rsid w:val="003F1D44"/>
    <w:rsid w:val="003F3B23"/>
    <w:rsid w:val="003F58FF"/>
    <w:rsid w:val="003F5BA4"/>
    <w:rsid w:val="003F6A37"/>
    <w:rsid w:val="003F7215"/>
    <w:rsid w:val="00400126"/>
    <w:rsid w:val="0040080A"/>
    <w:rsid w:val="00400A30"/>
    <w:rsid w:val="004011D1"/>
    <w:rsid w:val="004019BE"/>
    <w:rsid w:val="00401C6D"/>
    <w:rsid w:val="00401EE7"/>
    <w:rsid w:val="004022CA"/>
    <w:rsid w:val="00404071"/>
    <w:rsid w:val="00404177"/>
    <w:rsid w:val="00404EF4"/>
    <w:rsid w:val="00405142"/>
    <w:rsid w:val="00405F0D"/>
    <w:rsid w:val="0040778B"/>
    <w:rsid w:val="004077B5"/>
    <w:rsid w:val="00407A8A"/>
    <w:rsid w:val="00410817"/>
    <w:rsid w:val="00410CAD"/>
    <w:rsid w:val="004116CD"/>
    <w:rsid w:val="00411D71"/>
    <w:rsid w:val="004146FD"/>
    <w:rsid w:val="00414ADE"/>
    <w:rsid w:val="004156D2"/>
    <w:rsid w:val="00415949"/>
    <w:rsid w:val="00416738"/>
    <w:rsid w:val="0042012F"/>
    <w:rsid w:val="00420BD4"/>
    <w:rsid w:val="00420C55"/>
    <w:rsid w:val="00421101"/>
    <w:rsid w:val="00421735"/>
    <w:rsid w:val="00422DCE"/>
    <w:rsid w:val="00424CA9"/>
    <w:rsid w:val="00425632"/>
    <w:rsid w:val="004257BB"/>
    <w:rsid w:val="004261D9"/>
    <w:rsid w:val="00426739"/>
    <w:rsid w:val="0042692B"/>
    <w:rsid w:val="00426F5F"/>
    <w:rsid w:val="00427482"/>
    <w:rsid w:val="00430B2A"/>
    <w:rsid w:val="00431113"/>
    <w:rsid w:val="00431C69"/>
    <w:rsid w:val="004331DF"/>
    <w:rsid w:val="00433A54"/>
    <w:rsid w:val="00433F2B"/>
    <w:rsid w:val="00435B57"/>
    <w:rsid w:val="00436273"/>
    <w:rsid w:val="004379D8"/>
    <w:rsid w:val="00440D24"/>
    <w:rsid w:val="00440E4B"/>
    <w:rsid w:val="0044291A"/>
    <w:rsid w:val="00443181"/>
    <w:rsid w:val="004434E1"/>
    <w:rsid w:val="00444B72"/>
    <w:rsid w:val="00444BF6"/>
    <w:rsid w:val="004454C8"/>
    <w:rsid w:val="00445CB9"/>
    <w:rsid w:val="004462DA"/>
    <w:rsid w:val="00446F8C"/>
    <w:rsid w:val="00450245"/>
    <w:rsid w:val="00450529"/>
    <w:rsid w:val="00450666"/>
    <w:rsid w:val="00451385"/>
    <w:rsid w:val="004530A6"/>
    <w:rsid w:val="00456F5F"/>
    <w:rsid w:val="00460499"/>
    <w:rsid w:val="004629E6"/>
    <w:rsid w:val="00463406"/>
    <w:rsid w:val="004655D1"/>
    <w:rsid w:val="00465A24"/>
    <w:rsid w:val="004664BE"/>
    <w:rsid w:val="0046756D"/>
    <w:rsid w:val="004679EF"/>
    <w:rsid w:val="00470BF8"/>
    <w:rsid w:val="00470F1F"/>
    <w:rsid w:val="00472081"/>
    <w:rsid w:val="00474835"/>
    <w:rsid w:val="00477EBB"/>
    <w:rsid w:val="004811EF"/>
    <w:rsid w:val="00481489"/>
    <w:rsid w:val="004819C7"/>
    <w:rsid w:val="004822BD"/>
    <w:rsid w:val="00482E08"/>
    <w:rsid w:val="004835A2"/>
    <w:rsid w:val="0048363D"/>
    <w:rsid w:val="0048364F"/>
    <w:rsid w:val="00483BFD"/>
    <w:rsid w:val="004851A9"/>
    <w:rsid w:val="00486C39"/>
    <w:rsid w:val="00486D0E"/>
    <w:rsid w:val="00487622"/>
    <w:rsid w:val="00487CB9"/>
    <w:rsid w:val="00490F29"/>
    <w:rsid w:val="00490F2E"/>
    <w:rsid w:val="00492915"/>
    <w:rsid w:val="00492FC1"/>
    <w:rsid w:val="00492FF8"/>
    <w:rsid w:val="00494462"/>
    <w:rsid w:val="00495FCF"/>
    <w:rsid w:val="00496DB3"/>
    <w:rsid w:val="00496EAB"/>
    <w:rsid w:val="00496F97"/>
    <w:rsid w:val="004A0396"/>
    <w:rsid w:val="004A0DC6"/>
    <w:rsid w:val="004A11E4"/>
    <w:rsid w:val="004A16B2"/>
    <w:rsid w:val="004A17DE"/>
    <w:rsid w:val="004A22C3"/>
    <w:rsid w:val="004A3059"/>
    <w:rsid w:val="004A3416"/>
    <w:rsid w:val="004A3788"/>
    <w:rsid w:val="004A40EA"/>
    <w:rsid w:val="004A4AE5"/>
    <w:rsid w:val="004A53EA"/>
    <w:rsid w:val="004A5DF9"/>
    <w:rsid w:val="004A6383"/>
    <w:rsid w:val="004B0C03"/>
    <w:rsid w:val="004B0DD9"/>
    <w:rsid w:val="004B0FF7"/>
    <w:rsid w:val="004B2917"/>
    <w:rsid w:val="004B36C4"/>
    <w:rsid w:val="004B50C6"/>
    <w:rsid w:val="004B6262"/>
    <w:rsid w:val="004B65C2"/>
    <w:rsid w:val="004B6BE3"/>
    <w:rsid w:val="004C0E90"/>
    <w:rsid w:val="004C1955"/>
    <w:rsid w:val="004C1FD5"/>
    <w:rsid w:val="004C2240"/>
    <w:rsid w:val="004C538E"/>
    <w:rsid w:val="004C54EF"/>
    <w:rsid w:val="004C56E3"/>
    <w:rsid w:val="004C5C5D"/>
    <w:rsid w:val="004C6765"/>
    <w:rsid w:val="004C7602"/>
    <w:rsid w:val="004D15DF"/>
    <w:rsid w:val="004D33C8"/>
    <w:rsid w:val="004D3425"/>
    <w:rsid w:val="004D3EE4"/>
    <w:rsid w:val="004D4C76"/>
    <w:rsid w:val="004D530F"/>
    <w:rsid w:val="004D56D8"/>
    <w:rsid w:val="004D63D6"/>
    <w:rsid w:val="004D6547"/>
    <w:rsid w:val="004D73CD"/>
    <w:rsid w:val="004D7830"/>
    <w:rsid w:val="004E0299"/>
    <w:rsid w:val="004E0A26"/>
    <w:rsid w:val="004E0C4C"/>
    <w:rsid w:val="004E2A3D"/>
    <w:rsid w:val="004E3BF6"/>
    <w:rsid w:val="004E5AC8"/>
    <w:rsid w:val="004E6761"/>
    <w:rsid w:val="004E6DF7"/>
    <w:rsid w:val="004F1ABD"/>
    <w:rsid w:val="004F1FAC"/>
    <w:rsid w:val="004F2248"/>
    <w:rsid w:val="004F2D29"/>
    <w:rsid w:val="004F3810"/>
    <w:rsid w:val="004F4EFE"/>
    <w:rsid w:val="004F676E"/>
    <w:rsid w:val="004F7F5D"/>
    <w:rsid w:val="00501D8E"/>
    <w:rsid w:val="005028D3"/>
    <w:rsid w:val="0050333D"/>
    <w:rsid w:val="00503645"/>
    <w:rsid w:val="005052EF"/>
    <w:rsid w:val="00505A00"/>
    <w:rsid w:val="00506065"/>
    <w:rsid w:val="005060C2"/>
    <w:rsid w:val="00507BEE"/>
    <w:rsid w:val="00507D39"/>
    <w:rsid w:val="00512248"/>
    <w:rsid w:val="0051261A"/>
    <w:rsid w:val="005129E8"/>
    <w:rsid w:val="00515786"/>
    <w:rsid w:val="00516B8D"/>
    <w:rsid w:val="00517BB3"/>
    <w:rsid w:val="00517CBD"/>
    <w:rsid w:val="00517E7E"/>
    <w:rsid w:val="00521B26"/>
    <w:rsid w:val="0052218F"/>
    <w:rsid w:val="0052226A"/>
    <w:rsid w:val="005226E7"/>
    <w:rsid w:val="0052296F"/>
    <w:rsid w:val="00522DEE"/>
    <w:rsid w:val="005241AD"/>
    <w:rsid w:val="00524291"/>
    <w:rsid w:val="005244BC"/>
    <w:rsid w:val="00524FD9"/>
    <w:rsid w:val="0052686F"/>
    <w:rsid w:val="00526E99"/>
    <w:rsid w:val="0052756C"/>
    <w:rsid w:val="00527571"/>
    <w:rsid w:val="00527C5A"/>
    <w:rsid w:val="00530025"/>
    <w:rsid w:val="00530230"/>
    <w:rsid w:val="00530CC9"/>
    <w:rsid w:val="0053215F"/>
    <w:rsid w:val="005328F0"/>
    <w:rsid w:val="00532926"/>
    <w:rsid w:val="0053334F"/>
    <w:rsid w:val="00533D7F"/>
    <w:rsid w:val="005341C3"/>
    <w:rsid w:val="00534295"/>
    <w:rsid w:val="005354DD"/>
    <w:rsid w:val="005355FC"/>
    <w:rsid w:val="00535F16"/>
    <w:rsid w:val="00536653"/>
    <w:rsid w:val="00536A71"/>
    <w:rsid w:val="00536F79"/>
    <w:rsid w:val="00537FBC"/>
    <w:rsid w:val="00540BC7"/>
    <w:rsid w:val="00541871"/>
    <w:rsid w:val="00541D73"/>
    <w:rsid w:val="00543242"/>
    <w:rsid w:val="0054332A"/>
    <w:rsid w:val="00543469"/>
    <w:rsid w:val="005452CC"/>
    <w:rsid w:val="00545FDD"/>
    <w:rsid w:val="0054603F"/>
    <w:rsid w:val="00546361"/>
    <w:rsid w:val="00546AFA"/>
    <w:rsid w:val="00546BCE"/>
    <w:rsid w:val="00546FA3"/>
    <w:rsid w:val="00547F34"/>
    <w:rsid w:val="00550E90"/>
    <w:rsid w:val="005515E4"/>
    <w:rsid w:val="005518B6"/>
    <w:rsid w:val="00551F17"/>
    <w:rsid w:val="00554243"/>
    <w:rsid w:val="0055569A"/>
    <w:rsid w:val="005571C0"/>
    <w:rsid w:val="00557C7A"/>
    <w:rsid w:val="00560A3F"/>
    <w:rsid w:val="00561C83"/>
    <w:rsid w:val="005623FB"/>
    <w:rsid w:val="00562A58"/>
    <w:rsid w:val="005637A2"/>
    <w:rsid w:val="0056486D"/>
    <w:rsid w:val="00564E14"/>
    <w:rsid w:val="00564ED8"/>
    <w:rsid w:val="00565E03"/>
    <w:rsid w:val="005669E4"/>
    <w:rsid w:val="00566BCA"/>
    <w:rsid w:val="00567AE9"/>
    <w:rsid w:val="00570272"/>
    <w:rsid w:val="00570D59"/>
    <w:rsid w:val="005719A3"/>
    <w:rsid w:val="0057215B"/>
    <w:rsid w:val="0057253C"/>
    <w:rsid w:val="00572B26"/>
    <w:rsid w:val="0057318E"/>
    <w:rsid w:val="00574860"/>
    <w:rsid w:val="00574D9B"/>
    <w:rsid w:val="005752DA"/>
    <w:rsid w:val="00575EA5"/>
    <w:rsid w:val="005768F2"/>
    <w:rsid w:val="00576F07"/>
    <w:rsid w:val="005801D8"/>
    <w:rsid w:val="005809A2"/>
    <w:rsid w:val="00580CC8"/>
    <w:rsid w:val="00581211"/>
    <w:rsid w:val="005813AF"/>
    <w:rsid w:val="005844E4"/>
    <w:rsid w:val="00584811"/>
    <w:rsid w:val="0058523D"/>
    <w:rsid w:val="00586A9C"/>
    <w:rsid w:val="00590919"/>
    <w:rsid w:val="00592177"/>
    <w:rsid w:val="005925EF"/>
    <w:rsid w:val="00593AA6"/>
    <w:rsid w:val="00593C33"/>
    <w:rsid w:val="00594161"/>
    <w:rsid w:val="00594512"/>
    <w:rsid w:val="005946FF"/>
    <w:rsid w:val="00594749"/>
    <w:rsid w:val="005964B5"/>
    <w:rsid w:val="005971B8"/>
    <w:rsid w:val="00597A42"/>
    <w:rsid w:val="005A02B1"/>
    <w:rsid w:val="005A03D9"/>
    <w:rsid w:val="005A18DE"/>
    <w:rsid w:val="005A1EE6"/>
    <w:rsid w:val="005A4038"/>
    <w:rsid w:val="005A482B"/>
    <w:rsid w:val="005A5BFA"/>
    <w:rsid w:val="005A6DA2"/>
    <w:rsid w:val="005B05DE"/>
    <w:rsid w:val="005B0A8F"/>
    <w:rsid w:val="005B1F98"/>
    <w:rsid w:val="005B2DE1"/>
    <w:rsid w:val="005B4067"/>
    <w:rsid w:val="005B4D4C"/>
    <w:rsid w:val="005B5059"/>
    <w:rsid w:val="005B7D6F"/>
    <w:rsid w:val="005C1D5F"/>
    <w:rsid w:val="005C2A42"/>
    <w:rsid w:val="005C2AE1"/>
    <w:rsid w:val="005C2C79"/>
    <w:rsid w:val="005C36E0"/>
    <w:rsid w:val="005C3F41"/>
    <w:rsid w:val="005C4617"/>
    <w:rsid w:val="005C5820"/>
    <w:rsid w:val="005C5BDA"/>
    <w:rsid w:val="005C6C14"/>
    <w:rsid w:val="005C77E8"/>
    <w:rsid w:val="005C7F33"/>
    <w:rsid w:val="005D07A4"/>
    <w:rsid w:val="005D12E1"/>
    <w:rsid w:val="005D168D"/>
    <w:rsid w:val="005D265B"/>
    <w:rsid w:val="005D38F3"/>
    <w:rsid w:val="005D57B9"/>
    <w:rsid w:val="005D5EA1"/>
    <w:rsid w:val="005D649D"/>
    <w:rsid w:val="005E13E5"/>
    <w:rsid w:val="005E1F91"/>
    <w:rsid w:val="005E31DE"/>
    <w:rsid w:val="005E4D4B"/>
    <w:rsid w:val="005E51F6"/>
    <w:rsid w:val="005E562F"/>
    <w:rsid w:val="005E61D3"/>
    <w:rsid w:val="005E733D"/>
    <w:rsid w:val="005E7855"/>
    <w:rsid w:val="005F0220"/>
    <w:rsid w:val="005F0F6B"/>
    <w:rsid w:val="005F2ACF"/>
    <w:rsid w:val="005F4840"/>
    <w:rsid w:val="005F527B"/>
    <w:rsid w:val="005F54A9"/>
    <w:rsid w:val="005F5BCA"/>
    <w:rsid w:val="005F6B23"/>
    <w:rsid w:val="005F6C7A"/>
    <w:rsid w:val="005F6DCE"/>
    <w:rsid w:val="005F7109"/>
    <w:rsid w:val="005F7738"/>
    <w:rsid w:val="00600219"/>
    <w:rsid w:val="006006DC"/>
    <w:rsid w:val="00601AA2"/>
    <w:rsid w:val="006021A3"/>
    <w:rsid w:val="006059E5"/>
    <w:rsid w:val="0060604F"/>
    <w:rsid w:val="0060617E"/>
    <w:rsid w:val="006067F3"/>
    <w:rsid w:val="00606F13"/>
    <w:rsid w:val="00607DE6"/>
    <w:rsid w:val="00612562"/>
    <w:rsid w:val="006133C0"/>
    <w:rsid w:val="0061344B"/>
    <w:rsid w:val="00613B5F"/>
    <w:rsid w:val="00613EAD"/>
    <w:rsid w:val="006147B0"/>
    <w:rsid w:val="00614936"/>
    <w:rsid w:val="006158AC"/>
    <w:rsid w:val="006210AB"/>
    <w:rsid w:val="006220DC"/>
    <w:rsid w:val="00622A67"/>
    <w:rsid w:val="00622E6C"/>
    <w:rsid w:val="006238DD"/>
    <w:rsid w:val="00625B40"/>
    <w:rsid w:val="00625DF2"/>
    <w:rsid w:val="006303D9"/>
    <w:rsid w:val="00630516"/>
    <w:rsid w:val="00630639"/>
    <w:rsid w:val="0063181E"/>
    <w:rsid w:val="00634399"/>
    <w:rsid w:val="00634736"/>
    <w:rsid w:val="00634904"/>
    <w:rsid w:val="006349C0"/>
    <w:rsid w:val="006356F7"/>
    <w:rsid w:val="006362EF"/>
    <w:rsid w:val="0063732A"/>
    <w:rsid w:val="00637E5B"/>
    <w:rsid w:val="006400EB"/>
    <w:rsid w:val="00640402"/>
    <w:rsid w:val="00640F78"/>
    <w:rsid w:val="00641731"/>
    <w:rsid w:val="006418CB"/>
    <w:rsid w:val="00645652"/>
    <w:rsid w:val="006464E5"/>
    <w:rsid w:val="00646E7B"/>
    <w:rsid w:val="00646FA7"/>
    <w:rsid w:val="00647076"/>
    <w:rsid w:val="006470AB"/>
    <w:rsid w:val="00651A3B"/>
    <w:rsid w:val="0065384B"/>
    <w:rsid w:val="00654984"/>
    <w:rsid w:val="00654C15"/>
    <w:rsid w:val="00654DF1"/>
    <w:rsid w:val="00655D6A"/>
    <w:rsid w:val="00656364"/>
    <w:rsid w:val="00656BBD"/>
    <w:rsid w:val="00656DE9"/>
    <w:rsid w:val="00656E80"/>
    <w:rsid w:val="0066073B"/>
    <w:rsid w:val="006611B7"/>
    <w:rsid w:val="00663F15"/>
    <w:rsid w:val="00663FB0"/>
    <w:rsid w:val="006652E7"/>
    <w:rsid w:val="00665BC3"/>
    <w:rsid w:val="006676AC"/>
    <w:rsid w:val="00667C0D"/>
    <w:rsid w:val="00667D84"/>
    <w:rsid w:val="00667EF8"/>
    <w:rsid w:val="006705EE"/>
    <w:rsid w:val="00670937"/>
    <w:rsid w:val="00670AFF"/>
    <w:rsid w:val="00671F2F"/>
    <w:rsid w:val="00672B51"/>
    <w:rsid w:val="006741F4"/>
    <w:rsid w:val="006743A5"/>
    <w:rsid w:val="00675090"/>
    <w:rsid w:val="00675610"/>
    <w:rsid w:val="006758D8"/>
    <w:rsid w:val="00677CC2"/>
    <w:rsid w:val="00680D5C"/>
    <w:rsid w:val="00682355"/>
    <w:rsid w:val="00683AE8"/>
    <w:rsid w:val="00683BE1"/>
    <w:rsid w:val="00685F42"/>
    <w:rsid w:val="0068616B"/>
    <w:rsid w:val="006863C4"/>
    <w:rsid w:val="006866A1"/>
    <w:rsid w:val="00686765"/>
    <w:rsid w:val="00686A19"/>
    <w:rsid w:val="00686A57"/>
    <w:rsid w:val="00687F3D"/>
    <w:rsid w:val="006901B5"/>
    <w:rsid w:val="00690A51"/>
    <w:rsid w:val="0069103D"/>
    <w:rsid w:val="006917F4"/>
    <w:rsid w:val="00691FE1"/>
    <w:rsid w:val="0069207B"/>
    <w:rsid w:val="006921C3"/>
    <w:rsid w:val="00692B61"/>
    <w:rsid w:val="006939E2"/>
    <w:rsid w:val="006941FC"/>
    <w:rsid w:val="00694473"/>
    <w:rsid w:val="006944E5"/>
    <w:rsid w:val="00695592"/>
    <w:rsid w:val="006963AB"/>
    <w:rsid w:val="00697501"/>
    <w:rsid w:val="006977E2"/>
    <w:rsid w:val="00697B80"/>
    <w:rsid w:val="006A178B"/>
    <w:rsid w:val="006A4309"/>
    <w:rsid w:val="006A4B03"/>
    <w:rsid w:val="006A57FB"/>
    <w:rsid w:val="006A7699"/>
    <w:rsid w:val="006B048D"/>
    <w:rsid w:val="006B0E55"/>
    <w:rsid w:val="006B0E64"/>
    <w:rsid w:val="006B1263"/>
    <w:rsid w:val="006B1A84"/>
    <w:rsid w:val="006B236F"/>
    <w:rsid w:val="006B253A"/>
    <w:rsid w:val="006B3A88"/>
    <w:rsid w:val="006B3CC9"/>
    <w:rsid w:val="006B439A"/>
    <w:rsid w:val="006B4C29"/>
    <w:rsid w:val="006B50B4"/>
    <w:rsid w:val="006B54C6"/>
    <w:rsid w:val="006B6E1E"/>
    <w:rsid w:val="006B7006"/>
    <w:rsid w:val="006B7C3B"/>
    <w:rsid w:val="006C087D"/>
    <w:rsid w:val="006C0C25"/>
    <w:rsid w:val="006C25EB"/>
    <w:rsid w:val="006C2A44"/>
    <w:rsid w:val="006C46FD"/>
    <w:rsid w:val="006C661A"/>
    <w:rsid w:val="006C7063"/>
    <w:rsid w:val="006C7F8C"/>
    <w:rsid w:val="006D0A69"/>
    <w:rsid w:val="006D2603"/>
    <w:rsid w:val="006D3BA5"/>
    <w:rsid w:val="006D49E5"/>
    <w:rsid w:val="006D4E38"/>
    <w:rsid w:val="006D7AB9"/>
    <w:rsid w:val="006E0223"/>
    <w:rsid w:val="006E0785"/>
    <w:rsid w:val="006E0A6F"/>
    <w:rsid w:val="006E16F6"/>
    <w:rsid w:val="006E22FD"/>
    <w:rsid w:val="006E2B2B"/>
    <w:rsid w:val="006E3B22"/>
    <w:rsid w:val="006E3B73"/>
    <w:rsid w:val="006E40C3"/>
    <w:rsid w:val="006E5994"/>
    <w:rsid w:val="006E5E47"/>
    <w:rsid w:val="006E66FD"/>
    <w:rsid w:val="006E7411"/>
    <w:rsid w:val="006E7B0D"/>
    <w:rsid w:val="006F17A8"/>
    <w:rsid w:val="006F5831"/>
    <w:rsid w:val="006F6066"/>
    <w:rsid w:val="006F6C24"/>
    <w:rsid w:val="006F715D"/>
    <w:rsid w:val="006F71A5"/>
    <w:rsid w:val="006F7E7F"/>
    <w:rsid w:val="0070006A"/>
    <w:rsid w:val="007000E7"/>
    <w:rsid w:val="00700B2C"/>
    <w:rsid w:val="00700C45"/>
    <w:rsid w:val="00701AA1"/>
    <w:rsid w:val="00702A22"/>
    <w:rsid w:val="00702E8B"/>
    <w:rsid w:val="00703381"/>
    <w:rsid w:val="00704F01"/>
    <w:rsid w:val="00705A3F"/>
    <w:rsid w:val="0070650E"/>
    <w:rsid w:val="00706C50"/>
    <w:rsid w:val="00706D8F"/>
    <w:rsid w:val="007116D8"/>
    <w:rsid w:val="00712E71"/>
    <w:rsid w:val="00713084"/>
    <w:rsid w:val="00713AC5"/>
    <w:rsid w:val="00715126"/>
    <w:rsid w:val="00715E57"/>
    <w:rsid w:val="007161C0"/>
    <w:rsid w:val="0071669B"/>
    <w:rsid w:val="00717331"/>
    <w:rsid w:val="0071742C"/>
    <w:rsid w:val="0072028D"/>
    <w:rsid w:val="00720FC2"/>
    <w:rsid w:val="007210CE"/>
    <w:rsid w:val="007214A5"/>
    <w:rsid w:val="007218A0"/>
    <w:rsid w:val="0072192E"/>
    <w:rsid w:val="00722E90"/>
    <w:rsid w:val="0072322E"/>
    <w:rsid w:val="00723976"/>
    <w:rsid w:val="007251E9"/>
    <w:rsid w:val="007254CC"/>
    <w:rsid w:val="00726A85"/>
    <w:rsid w:val="00731E00"/>
    <w:rsid w:val="00731EB6"/>
    <w:rsid w:val="007324B1"/>
    <w:rsid w:val="00732E9D"/>
    <w:rsid w:val="00733CCE"/>
    <w:rsid w:val="00734322"/>
    <w:rsid w:val="007343FC"/>
    <w:rsid w:val="00734489"/>
    <w:rsid w:val="0073491A"/>
    <w:rsid w:val="0073517D"/>
    <w:rsid w:val="0073654A"/>
    <w:rsid w:val="007417EE"/>
    <w:rsid w:val="007435FA"/>
    <w:rsid w:val="00743713"/>
    <w:rsid w:val="007440B7"/>
    <w:rsid w:val="007459F3"/>
    <w:rsid w:val="007465FC"/>
    <w:rsid w:val="0074682B"/>
    <w:rsid w:val="00747993"/>
    <w:rsid w:val="0075002A"/>
    <w:rsid w:val="00751AB0"/>
    <w:rsid w:val="007544C8"/>
    <w:rsid w:val="00756273"/>
    <w:rsid w:val="00757C25"/>
    <w:rsid w:val="007606DE"/>
    <w:rsid w:val="00761153"/>
    <w:rsid w:val="00761237"/>
    <w:rsid w:val="00761D27"/>
    <w:rsid w:val="00762A5D"/>
    <w:rsid w:val="00762ADD"/>
    <w:rsid w:val="007634AD"/>
    <w:rsid w:val="0076445E"/>
    <w:rsid w:val="00764BA9"/>
    <w:rsid w:val="00765555"/>
    <w:rsid w:val="007666DE"/>
    <w:rsid w:val="00767970"/>
    <w:rsid w:val="00767C28"/>
    <w:rsid w:val="007715C9"/>
    <w:rsid w:val="00771843"/>
    <w:rsid w:val="007719DC"/>
    <w:rsid w:val="00772618"/>
    <w:rsid w:val="0077290C"/>
    <w:rsid w:val="00774EDD"/>
    <w:rsid w:val="00775402"/>
    <w:rsid w:val="007757EC"/>
    <w:rsid w:val="00780CEC"/>
    <w:rsid w:val="0078167E"/>
    <w:rsid w:val="00782746"/>
    <w:rsid w:val="00782CE6"/>
    <w:rsid w:val="00783F6D"/>
    <w:rsid w:val="007857CE"/>
    <w:rsid w:val="00787554"/>
    <w:rsid w:val="00790132"/>
    <w:rsid w:val="00790428"/>
    <w:rsid w:val="007919CE"/>
    <w:rsid w:val="00791ADA"/>
    <w:rsid w:val="00793EC3"/>
    <w:rsid w:val="00797B33"/>
    <w:rsid w:val="007A115D"/>
    <w:rsid w:val="007A24CA"/>
    <w:rsid w:val="007A31C8"/>
    <w:rsid w:val="007A34DF"/>
    <w:rsid w:val="007A3561"/>
    <w:rsid w:val="007A35E6"/>
    <w:rsid w:val="007A361A"/>
    <w:rsid w:val="007A363A"/>
    <w:rsid w:val="007A5E80"/>
    <w:rsid w:val="007A6863"/>
    <w:rsid w:val="007A6BD8"/>
    <w:rsid w:val="007A6E99"/>
    <w:rsid w:val="007A70EA"/>
    <w:rsid w:val="007A7711"/>
    <w:rsid w:val="007B04CB"/>
    <w:rsid w:val="007B22E3"/>
    <w:rsid w:val="007B3E41"/>
    <w:rsid w:val="007B4340"/>
    <w:rsid w:val="007B7D14"/>
    <w:rsid w:val="007C0631"/>
    <w:rsid w:val="007C49C6"/>
    <w:rsid w:val="007C4C86"/>
    <w:rsid w:val="007C50B5"/>
    <w:rsid w:val="007D182A"/>
    <w:rsid w:val="007D25B8"/>
    <w:rsid w:val="007D31DD"/>
    <w:rsid w:val="007D330F"/>
    <w:rsid w:val="007D3437"/>
    <w:rsid w:val="007D395E"/>
    <w:rsid w:val="007D45C1"/>
    <w:rsid w:val="007D467A"/>
    <w:rsid w:val="007D48F1"/>
    <w:rsid w:val="007D4C1C"/>
    <w:rsid w:val="007D4F0B"/>
    <w:rsid w:val="007D54C8"/>
    <w:rsid w:val="007D5F8D"/>
    <w:rsid w:val="007D6F99"/>
    <w:rsid w:val="007D7F48"/>
    <w:rsid w:val="007E10A4"/>
    <w:rsid w:val="007E113A"/>
    <w:rsid w:val="007E188B"/>
    <w:rsid w:val="007E21E4"/>
    <w:rsid w:val="007E259C"/>
    <w:rsid w:val="007E35FA"/>
    <w:rsid w:val="007E416A"/>
    <w:rsid w:val="007E41EF"/>
    <w:rsid w:val="007E55AB"/>
    <w:rsid w:val="007E6998"/>
    <w:rsid w:val="007E7D4A"/>
    <w:rsid w:val="007F09D6"/>
    <w:rsid w:val="007F19B2"/>
    <w:rsid w:val="007F29B1"/>
    <w:rsid w:val="007F3B5D"/>
    <w:rsid w:val="007F3EA5"/>
    <w:rsid w:val="007F48ED"/>
    <w:rsid w:val="007F72C4"/>
    <w:rsid w:val="007F7947"/>
    <w:rsid w:val="007F7ED6"/>
    <w:rsid w:val="008012F3"/>
    <w:rsid w:val="008021D8"/>
    <w:rsid w:val="00802B18"/>
    <w:rsid w:val="00803292"/>
    <w:rsid w:val="008049A1"/>
    <w:rsid w:val="00805498"/>
    <w:rsid w:val="008062BC"/>
    <w:rsid w:val="0080665C"/>
    <w:rsid w:val="00807025"/>
    <w:rsid w:val="00807029"/>
    <w:rsid w:val="008073F6"/>
    <w:rsid w:val="008078D6"/>
    <w:rsid w:val="00807CA9"/>
    <w:rsid w:val="00810099"/>
    <w:rsid w:val="00810C8F"/>
    <w:rsid w:val="0081109B"/>
    <w:rsid w:val="0081136F"/>
    <w:rsid w:val="008121DD"/>
    <w:rsid w:val="0081229F"/>
    <w:rsid w:val="00812F45"/>
    <w:rsid w:val="00814CE2"/>
    <w:rsid w:val="0081612B"/>
    <w:rsid w:val="00820B6B"/>
    <w:rsid w:val="00821F79"/>
    <w:rsid w:val="0082248C"/>
    <w:rsid w:val="008236FD"/>
    <w:rsid w:val="00823B55"/>
    <w:rsid w:val="008244F3"/>
    <w:rsid w:val="0082528F"/>
    <w:rsid w:val="00826AD0"/>
    <w:rsid w:val="00826BDD"/>
    <w:rsid w:val="008304A2"/>
    <w:rsid w:val="00832495"/>
    <w:rsid w:val="0083324C"/>
    <w:rsid w:val="00833DF0"/>
    <w:rsid w:val="00836626"/>
    <w:rsid w:val="008367A1"/>
    <w:rsid w:val="008374B3"/>
    <w:rsid w:val="00840E8D"/>
    <w:rsid w:val="00840FB2"/>
    <w:rsid w:val="0084172C"/>
    <w:rsid w:val="00842242"/>
    <w:rsid w:val="00842BED"/>
    <w:rsid w:val="008433C6"/>
    <w:rsid w:val="00845422"/>
    <w:rsid w:val="00846A33"/>
    <w:rsid w:val="008479DF"/>
    <w:rsid w:val="008520AA"/>
    <w:rsid w:val="00852F11"/>
    <w:rsid w:val="00853B7E"/>
    <w:rsid w:val="00854F9A"/>
    <w:rsid w:val="0085570A"/>
    <w:rsid w:val="00855F9B"/>
    <w:rsid w:val="00856A31"/>
    <w:rsid w:val="00856EB9"/>
    <w:rsid w:val="00856FF2"/>
    <w:rsid w:val="00857B9A"/>
    <w:rsid w:val="00857CEF"/>
    <w:rsid w:val="0086189C"/>
    <w:rsid w:val="00861BCD"/>
    <w:rsid w:val="00861D43"/>
    <w:rsid w:val="008636D7"/>
    <w:rsid w:val="00863BAB"/>
    <w:rsid w:val="00865776"/>
    <w:rsid w:val="0086751E"/>
    <w:rsid w:val="008711A5"/>
    <w:rsid w:val="008718FC"/>
    <w:rsid w:val="008729E4"/>
    <w:rsid w:val="00872FCD"/>
    <w:rsid w:val="008734F9"/>
    <w:rsid w:val="0087424E"/>
    <w:rsid w:val="00874905"/>
    <w:rsid w:val="00874AA5"/>
    <w:rsid w:val="008754D0"/>
    <w:rsid w:val="00875684"/>
    <w:rsid w:val="00877515"/>
    <w:rsid w:val="00877618"/>
    <w:rsid w:val="00877BF9"/>
    <w:rsid w:val="00877D48"/>
    <w:rsid w:val="00880A0C"/>
    <w:rsid w:val="008816F0"/>
    <w:rsid w:val="00881DD9"/>
    <w:rsid w:val="0088345B"/>
    <w:rsid w:val="00883976"/>
    <w:rsid w:val="00884AE5"/>
    <w:rsid w:val="00884FD7"/>
    <w:rsid w:val="00886B02"/>
    <w:rsid w:val="008875DF"/>
    <w:rsid w:val="00887B73"/>
    <w:rsid w:val="00890AED"/>
    <w:rsid w:val="00890CED"/>
    <w:rsid w:val="00891AB9"/>
    <w:rsid w:val="0089236A"/>
    <w:rsid w:val="0089237E"/>
    <w:rsid w:val="008931D0"/>
    <w:rsid w:val="008934E8"/>
    <w:rsid w:val="00893A3F"/>
    <w:rsid w:val="00893CE5"/>
    <w:rsid w:val="008956BC"/>
    <w:rsid w:val="00895D5D"/>
    <w:rsid w:val="00897126"/>
    <w:rsid w:val="00897142"/>
    <w:rsid w:val="00897360"/>
    <w:rsid w:val="008A14B9"/>
    <w:rsid w:val="008A15F3"/>
    <w:rsid w:val="008A16A5"/>
    <w:rsid w:val="008A199F"/>
    <w:rsid w:val="008A1A93"/>
    <w:rsid w:val="008A253C"/>
    <w:rsid w:val="008A2553"/>
    <w:rsid w:val="008A26CF"/>
    <w:rsid w:val="008A29CF"/>
    <w:rsid w:val="008A369C"/>
    <w:rsid w:val="008A59E3"/>
    <w:rsid w:val="008A6B49"/>
    <w:rsid w:val="008A708D"/>
    <w:rsid w:val="008A76CA"/>
    <w:rsid w:val="008B1C7F"/>
    <w:rsid w:val="008B36AC"/>
    <w:rsid w:val="008B3B25"/>
    <w:rsid w:val="008B4206"/>
    <w:rsid w:val="008B5D42"/>
    <w:rsid w:val="008B5FCE"/>
    <w:rsid w:val="008B6B43"/>
    <w:rsid w:val="008B6C0B"/>
    <w:rsid w:val="008B7BA5"/>
    <w:rsid w:val="008C0132"/>
    <w:rsid w:val="008C120E"/>
    <w:rsid w:val="008C1C65"/>
    <w:rsid w:val="008C2405"/>
    <w:rsid w:val="008C2B1B"/>
    <w:rsid w:val="008C2B5D"/>
    <w:rsid w:val="008C2BC9"/>
    <w:rsid w:val="008C3625"/>
    <w:rsid w:val="008C432F"/>
    <w:rsid w:val="008C5019"/>
    <w:rsid w:val="008C55D3"/>
    <w:rsid w:val="008C5CAC"/>
    <w:rsid w:val="008C605E"/>
    <w:rsid w:val="008D033C"/>
    <w:rsid w:val="008D0375"/>
    <w:rsid w:val="008D0C41"/>
    <w:rsid w:val="008D0EE0"/>
    <w:rsid w:val="008D2E83"/>
    <w:rsid w:val="008D2F0C"/>
    <w:rsid w:val="008D402B"/>
    <w:rsid w:val="008D4E9C"/>
    <w:rsid w:val="008D58C3"/>
    <w:rsid w:val="008D5B99"/>
    <w:rsid w:val="008D6290"/>
    <w:rsid w:val="008D65B5"/>
    <w:rsid w:val="008D6620"/>
    <w:rsid w:val="008D78EA"/>
    <w:rsid w:val="008D7A27"/>
    <w:rsid w:val="008E1775"/>
    <w:rsid w:val="008E325F"/>
    <w:rsid w:val="008E37B2"/>
    <w:rsid w:val="008E4702"/>
    <w:rsid w:val="008E49BB"/>
    <w:rsid w:val="008E5097"/>
    <w:rsid w:val="008E6468"/>
    <w:rsid w:val="008E69AA"/>
    <w:rsid w:val="008E7C60"/>
    <w:rsid w:val="008F1BA6"/>
    <w:rsid w:val="008F2725"/>
    <w:rsid w:val="008F2A33"/>
    <w:rsid w:val="008F2EEB"/>
    <w:rsid w:val="008F3DF7"/>
    <w:rsid w:val="008F43EA"/>
    <w:rsid w:val="008F4F1C"/>
    <w:rsid w:val="008F5FBD"/>
    <w:rsid w:val="008F66CB"/>
    <w:rsid w:val="008F69A5"/>
    <w:rsid w:val="008F6AB3"/>
    <w:rsid w:val="008F7E9B"/>
    <w:rsid w:val="00900037"/>
    <w:rsid w:val="009020A0"/>
    <w:rsid w:val="009037CA"/>
    <w:rsid w:val="00904965"/>
    <w:rsid w:val="00906DC7"/>
    <w:rsid w:val="009105D5"/>
    <w:rsid w:val="009108FE"/>
    <w:rsid w:val="0091154C"/>
    <w:rsid w:val="00915ADC"/>
    <w:rsid w:val="00916F30"/>
    <w:rsid w:val="00920495"/>
    <w:rsid w:val="00920925"/>
    <w:rsid w:val="00922081"/>
    <w:rsid w:val="00922087"/>
    <w:rsid w:val="00922764"/>
    <w:rsid w:val="00922F8A"/>
    <w:rsid w:val="009235AC"/>
    <w:rsid w:val="009264F3"/>
    <w:rsid w:val="0092754D"/>
    <w:rsid w:val="00927BB7"/>
    <w:rsid w:val="009318D2"/>
    <w:rsid w:val="00932377"/>
    <w:rsid w:val="0093342D"/>
    <w:rsid w:val="0093360D"/>
    <w:rsid w:val="0093381D"/>
    <w:rsid w:val="00934EAE"/>
    <w:rsid w:val="00934FCA"/>
    <w:rsid w:val="00937D33"/>
    <w:rsid w:val="009408EA"/>
    <w:rsid w:val="00941EA1"/>
    <w:rsid w:val="0094202B"/>
    <w:rsid w:val="009420F1"/>
    <w:rsid w:val="00942B11"/>
    <w:rsid w:val="009430B8"/>
    <w:rsid w:val="00943102"/>
    <w:rsid w:val="00943A97"/>
    <w:rsid w:val="00944689"/>
    <w:rsid w:val="0094523D"/>
    <w:rsid w:val="00946985"/>
    <w:rsid w:val="009501D4"/>
    <w:rsid w:val="009520F1"/>
    <w:rsid w:val="0095363B"/>
    <w:rsid w:val="00953B22"/>
    <w:rsid w:val="00953B9C"/>
    <w:rsid w:val="0095472F"/>
    <w:rsid w:val="009559E6"/>
    <w:rsid w:val="00957949"/>
    <w:rsid w:val="00957E40"/>
    <w:rsid w:val="0096129A"/>
    <w:rsid w:val="009614DA"/>
    <w:rsid w:val="009621D0"/>
    <w:rsid w:val="009621E0"/>
    <w:rsid w:val="009621F1"/>
    <w:rsid w:val="009622BC"/>
    <w:rsid w:val="00963543"/>
    <w:rsid w:val="00963FD5"/>
    <w:rsid w:val="00964CB5"/>
    <w:rsid w:val="009659EE"/>
    <w:rsid w:val="00965C3E"/>
    <w:rsid w:val="00965C57"/>
    <w:rsid w:val="00966D74"/>
    <w:rsid w:val="009677E1"/>
    <w:rsid w:val="00971CB3"/>
    <w:rsid w:val="0097245D"/>
    <w:rsid w:val="009730E5"/>
    <w:rsid w:val="00973400"/>
    <w:rsid w:val="00975250"/>
    <w:rsid w:val="00975480"/>
    <w:rsid w:val="00975B32"/>
    <w:rsid w:val="00976A63"/>
    <w:rsid w:val="009773A5"/>
    <w:rsid w:val="0097762D"/>
    <w:rsid w:val="00980239"/>
    <w:rsid w:val="00983419"/>
    <w:rsid w:val="00983771"/>
    <w:rsid w:val="00983C6F"/>
    <w:rsid w:val="009852D2"/>
    <w:rsid w:val="00993FBC"/>
    <w:rsid w:val="00994821"/>
    <w:rsid w:val="009971A4"/>
    <w:rsid w:val="0099776A"/>
    <w:rsid w:val="009979FF"/>
    <w:rsid w:val="009A0224"/>
    <w:rsid w:val="009A062A"/>
    <w:rsid w:val="009A1957"/>
    <w:rsid w:val="009A2269"/>
    <w:rsid w:val="009A26E4"/>
    <w:rsid w:val="009A2817"/>
    <w:rsid w:val="009A4821"/>
    <w:rsid w:val="009A4866"/>
    <w:rsid w:val="009A497C"/>
    <w:rsid w:val="009A7FFA"/>
    <w:rsid w:val="009B0F17"/>
    <w:rsid w:val="009B12E5"/>
    <w:rsid w:val="009B15E4"/>
    <w:rsid w:val="009B21AE"/>
    <w:rsid w:val="009B2FD9"/>
    <w:rsid w:val="009B51C1"/>
    <w:rsid w:val="009B5846"/>
    <w:rsid w:val="009B7287"/>
    <w:rsid w:val="009B777F"/>
    <w:rsid w:val="009C15D6"/>
    <w:rsid w:val="009C3431"/>
    <w:rsid w:val="009C407E"/>
    <w:rsid w:val="009C4C35"/>
    <w:rsid w:val="009C4E94"/>
    <w:rsid w:val="009C55A0"/>
    <w:rsid w:val="009C5693"/>
    <w:rsid w:val="009C5989"/>
    <w:rsid w:val="009C6E03"/>
    <w:rsid w:val="009C781C"/>
    <w:rsid w:val="009C7A40"/>
    <w:rsid w:val="009D0493"/>
    <w:rsid w:val="009D08DA"/>
    <w:rsid w:val="009D0A06"/>
    <w:rsid w:val="009D1003"/>
    <w:rsid w:val="009D12A8"/>
    <w:rsid w:val="009D1496"/>
    <w:rsid w:val="009D17E8"/>
    <w:rsid w:val="009D1F2A"/>
    <w:rsid w:val="009D3553"/>
    <w:rsid w:val="009D3C08"/>
    <w:rsid w:val="009D6B8A"/>
    <w:rsid w:val="009D7555"/>
    <w:rsid w:val="009E3022"/>
    <w:rsid w:val="009E44CD"/>
    <w:rsid w:val="009E5301"/>
    <w:rsid w:val="009E5865"/>
    <w:rsid w:val="009E5B79"/>
    <w:rsid w:val="009E6E9F"/>
    <w:rsid w:val="009E7AFA"/>
    <w:rsid w:val="009F1195"/>
    <w:rsid w:val="009F11FF"/>
    <w:rsid w:val="009F1E88"/>
    <w:rsid w:val="009F20A8"/>
    <w:rsid w:val="009F210E"/>
    <w:rsid w:val="009F327D"/>
    <w:rsid w:val="009F391A"/>
    <w:rsid w:val="009F5685"/>
    <w:rsid w:val="009F70E0"/>
    <w:rsid w:val="009F770B"/>
    <w:rsid w:val="00A00949"/>
    <w:rsid w:val="00A01196"/>
    <w:rsid w:val="00A02C4F"/>
    <w:rsid w:val="00A03D60"/>
    <w:rsid w:val="00A0462B"/>
    <w:rsid w:val="00A06860"/>
    <w:rsid w:val="00A06C0A"/>
    <w:rsid w:val="00A06C2C"/>
    <w:rsid w:val="00A076DB"/>
    <w:rsid w:val="00A07E15"/>
    <w:rsid w:val="00A10E76"/>
    <w:rsid w:val="00A11944"/>
    <w:rsid w:val="00A136F5"/>
    <w:rsid w:val="00A14B36"/>
    <w:rsid w:val="00A14CA7"/>
    <w:rsid w:val="00A16E0F"/>
    <w:rsid w:val="00A228CF"/>
    <w:rsid w:val="00A231E2"/>
    <w:rsid w:val="00A2450F"/>
    <w:rsid w:val="00A24A53"/>
    <w:rsid w:val="00A2520C"/>
    <w:rsid w:val="00A2550D"/>
    <w:rsid w:val="00A25A24"/>
    <w:rsid w:val="00A27901"/>
    <w:rsid w:val="00A310BB"/>
    <w:rsid w:val="00A3169E"/>
    <w:rsid w:val="00A31921"/>
    <w:rsid w:val="00A3325A"/>
    <w:rsid w:val="00A341D6"/>
    <w:rsid w:val="00A3591C"/>
    <w:rsid w:val="00A35C9A"/>
    <w:rsid w:val="00A37C2B"/>
    <w:rsid w:val="00A37F2D"/>
    <w:rsid w:val="00A40569"/>
    <w:rsid w:val="00A4169B"/>
    <w:rsid w:val="00A418AA"/>
    <w:rsid w:val="00A41F02"/>
    <w:rsid w:val="00A41F6E"/>
    <w:rsid w:val="00A422E7"/>
    <w:rsid w:val="00A427FD"/>
    <w:rsid w:val="00A42919"/>
    <w:rsid w:val="00A43C9D"/>
    <w:rsid w:val="00A445F2"/>
    <w:rsid w:val="00A44BE3"/>
    <w:rsid w:val="00A450BD"/>
    <w:rsid w:val="00A464A1"/>
    <w:rsid w:val="00A46669"/>
    <w:rsid w:val="00A4688C"/>
    <w:rsid w:val="00A46C11"/>
    <w:rsid w:val="00A47B17"/>
    <w:rsid w:val="00A50D55"/>
    <w:rsid w:val="00A51229"/>
    <w:rsid w:val="00A5165B"/>
    <w:rsid w:val="00A52265"/>
    <w:rsid w:val="00A52C51"/>
    <w:rsid w:val="00A52F78"/>
    <w:rsid w:val="00A52FDA"/>
    <w:rsid w:val="00A53908"/>
    <w:rsid w:val="00A53E6C"/>
    <w:rsid w:val="00A55434"/>
    <w:rsid w:val="00A56D15"/>
    <w:rsid w:val="00A6074C"/>
    <w:rsid w:val="00A60752"/>
    <w:rsid w:val="00A611F0"/>
    <w:rsid w:val="00A61645"/>
    <w:rsid w:val="00A63B47"/>
    <w:rsid w:val="00A63CF2"/>
    <w:rsid w:val="00A63F46"/>
    <w:rsid w:val="00A64912"/>
    <w:rsid w:val="00A64F01"/>
    <w:rsid w:val="00A70A74"/>
    <w:rsid w:val="00A724B7"/>
    <w:rsid w:val="00A72D21"/>
    <w:rsid w:val="00A73D2C"/>
    <w:rsid w:val="00A74D27"/>
    <w:rsid w:val="00A750C0"/>
    <w:rsid w:val="00A751C4"/>
    <w:rsid w:val="00A75A3B"/>
    <w:rsid w:val="00A76017"/>
    <w:rsid w:val="00A775F0"/>
    <w:rsid w:val="00A77EAA"/>
    <w:rsid w:val="00A80BBD"/>
    <w:rsid w:val="00A81D20"/>
    <w:rsid w:val="00A81D38"/>
    <w:rsid w:val="00A83219"/>
    <w:rsid w:val="00A83F29"/>
    <w:rsid w:val="00A84115"/>
    <w:rsid w:val="00A84266"/>
    <w:rsid w:val="00A843C3"/>
    <w:rsid w:val="00A84F1E"/>
    <w:rsid w:val="00A8555A"/>
    <w:rsid w:val="00A879AA"/>
    <w:rsid w:val="00A901AF"/>
    <w:rsid w:val="00A90EA8"/>
    <w:rsid w:val="00A92843"/>
    <w:rsid w:val="00A92E20"/>
    <w:rsid w:val="00A946FF"/>
    <w:rsid w:val="00A94D0F"/>
    <w:rsid w:val="00A96048"/>
    <w:rsid w:val="00A973A4"/>
    <w:rsid w:val="00AA0343"/>
    <w:rsid w:val="00AA097D"/>
    <w:rsid w:val="00AA10D1"/>
    <w:rsid w:val="00AA119D"/>
    <w:rsid w:val="00AA2A5C"/>
    <w:rsid w:val="00AA356D"/>
    <w:rsid w:val="00AA3776"/>
    <w:rsid w:val="00AA3C12"/>
    <w:rsid w:val="00AA4E8C"/>
    <w:rsid w:val="00AA51EC"/>
    <w:rsid w:val="00AA5C49"/>
    <w:rsid w:val="00AA5FF2"/>
    <w:rsid w:val="00AA6066"/>
    <w:rsid w:val="00AA7176"/>
    <w:rsid w:val="00AA7713"/>
    <w:rsid w:val="00AB04D4"/>
    <w:rsid w:val="00AB104A"/>
    <w:rsid w:val="00AB18F6"/>
    <w:rsid w:val="00AB2DD2"/>
    <w:rsid w:val="00AB3A5F"/>
    <w:rsid w:val="00AB4159"/>
    <w:rsid w:val="00AB5C5E"/>
    <w:rsid w:val="00AB6F7F"/>
    <w:rsid w:val="00AB78E9"/>
    <w:rsid w:val="00AC011E"/>
    <w:rsid w:val="00AC174F"/>
    <w:rsid w:val="00AC1C56"/>
    <w:rsid w:val="00AC2FC6"/>
    <w:rsid w:val="00AC3672"/>
    <w:rsid w:val="00AC65E0"/>
    <w:rsid w:val="00AC7444"/>
    <w:rsid w:val="00AC7EF5"/>
    <w:rsid w:val="00AD2022"/>
    <w:rsid w:val="00AD2130"/>
    <w:rsid w:val="00AD33A0"/>
    <w:rsid w:val="00AD3467"/>
    <w:rsid w:val="00AD4879"/>
    <w:rsid w:val="00AD52C3"/>
    <w:rsid w:val="00AD540E"/>
    <w:rsid w:val="00AD5411"/>
    <w:rsid w:val="00AD5641"/>
    <w:rsid w:val="00AD5EE9"/>
    <w:rsid w:val="00AD63AE"/>
    <w:rsid w:val="00AD644D"/>
    <w:rsid w:val="00AD6889"/>
    <w:rsid w:val="00AD6E26"/>
    <w:rsid w:val="00AD7252"/>
    <w:rsid w:val="00AD7638"/>
    <w:rsid w:val="00AE0606"/>
    <w:rsid w:val="00AE0DD2"/>
    <w:rsid w:val="00AE0F9B"/>
    <w:rsid w:val="00AE187A"/>
    <w:rsid w:val="00AE49BC"/>
    <w:rsid w:val="00AE557C"/>
    <w:rsid w:val="00AE5B98"/>
    <w:rsid w:val="00AE7055"/>
    <w:rsid w:val="00AF082A"/>
    <w:rsid w:val="00AF190A"/>
    <w:rsid w:val="00AF23E7"/>
    <w:rsid w:val="00AF2B59"/>
    <w:rsid w:val="00AF3097"/>
    <w:rsid w:val="00AF3550"/>
    <w:rsid w:val="00AF418F"/>
    <w:rsid w:val="00AF4C23"/>
    <w:rsid w:val="00AF54B9"/>
    <w:rsid w:val="00AF55FF"/>
    <w:rsid w:val="00AF5BF7"/>
    <w:rsid w:val="00AF726E"/>
    <w:rsid w:val="00B00054"/>
    <w:rsid w:val="00B003C9"/>
    <w:rsid w:val="00B006B4"/>
    <w:rsid w:val="00B012EB"/>
    <w:rsid w:val="00B01A7D"/>
    <w:rsid w:val="00B030AF"/>
    <w:rsid w:val="00B032D8"/>
    <w:rsid w:val="00B04867"/>
    <w:rsid w:val="00B05460"/>
    <w:rsid w:val="00B06339"/>
    <w:rsid w:val="00B0634B"/>
    <w:rsid w:val="00B06676"/>
    <w:rsid w:val="00B076EC"/>
    <w:rsid w:val="00B11AA6"/>
    <w:rsid w:val="00B125FB"/>
    <w:rsid w:val="00B13997"/>
    <w:rsid w:val="00B14368"/>
    <w:rsid w:val="00B14937"/>
    <w:rsid w:val="00B14F38"/>
    <w:rsid w:val="00B1506F"/>
    <w:rsid w:val="00B15A9A"/>
    <w:rsid w:val="00B15AED"/>
    <w:rsid w:val="00B15AFD"/>
    <w:rsid w:val="00B20860"/>
    <w:rsid w:val="00B21A4E"/>
    <w:rsid w:val="00B22D13"/>
    <w:rsid w:val="00B24777"/>
    <w:rsid w:val="00B25697"/>
    <w:rsid w:val="00B30751"/>
    <w:rsid w:val="00B310B7"/>
    <w:rsid w:val="00B316E3"/>
    <w:rsid w:val="00B32083"/>
    <w:rsid w:val="00B3260A"/>
    <w:rsid w:val="00B32799"/>
    <w:rsid w:val="00B32F26"/>
    <w:rsid w:val="00B33093"/>
    <w:rsid w:val="00B33B3C"/>
    <w:rsid w:val="00B33F21"/>
    <w:rsid w:val="00B3421F"/>
    <w:rsid w:val="00B367D2"/>
    <w:rsid w:val="00B36867"/>
    <w:rsid w:val="00B403C0"/>
    <w:rsid w:val="00B40D74"/>
    <w:rsid w:val="00B432CF"/>
    <w:rsid w:val="00B4505C"/>
    <w:rsid w:val="00B45101"/>
    <w:rsid w:val="00B45387"/>
    <w:rsid w:val="00B45783"/>
    <w:rsid w:val="00B45DD7"/>
    <w:rsid w:val="00B4647A"/>
    <w:rsid w:val="00B467AD"/>
    <w:rsid w:val="00B46C62"/>
    <w:rsid w:val="00B476D6"/>
    <w:rsid w:val="00B50196"/>
    <w:rsid w:val="00B5128D"/>
    <w:rsid w:val="00B52663"/>
    <w:rsid w:val="00B526DB"/>
    <w:rsid w:val="00B536D0"/>
    <w:rsid w:val="00B55E39"/>
    <w:rsid w:val="00B56DCB"/>
    <w:rsid w:val="00B571A5"/>
    <w:rsid w:val="00B60FEF"/>
    <w:rsid w:val="00B61EAE"/>
    <w:rsid w:val="00B62075"/>
    <w:rsid w:val="00B62C66"/>
    <w:rsid w:val="00B6324E"/>
    <w:rsid w:val="00B63431"/>
    <w:rsid w:val="00B63ED6"/>
    <w:rsid w:val="00B6420B"/>
    <w:rsid w:val="00B65D28"/>
    <w:rsid w:val="00B65DEF"/>
    <w:rsid w:val="00B65E36"/>
    <w:rsid w:val="00B66DDC"/>
    <w:rsid w:val="00B7147C"/>
    <w:rsid w:val="00B719F6"/>
    <w:rsid w:val="00B73BEC"/>
    <w:rsid w:val="00B750C2"/>
    <w:rsid w:val="00B753B4"/>
    <w:rsid w:val="00B7689C"/>
    <w:rsid w:val="00B770D2"/>
    <w:rsid w:val="00B804FF"/>
    <w:rsid w:val="00B80616"/>
    <w:rsid w:val="00B807E6"/>
    <w:rsid w:val="00B82252"/>
    <w:rsid w:val="00B83A77"/>
    <w:rsid w:val="00B85498"/>
    <w:rsid w:val="00B855B7"/>
    <w:rsid w:val="00B85E44"/>
    <w:rsid w:val="00B864F5"/>
    <w:rsid w:val="00B873CE"/>
    <w:rsid w:val="00B8749B"/>
    <w:rsid w:val="00B915D8"/>
    <w:rsid w:val="00B91C09"/>
    <w:rsid w:val="00B920CC"/>
    <w:rsid w:val="00B93113"/>
    <w:rsid w:val="00B94089"/>
    <w:rsid w:val="00B94F68"/>
    <w:rsid w:val="00B9584F"/>
    <w:rsid w:val="00B971AE"/>
    <w:rsid w:val="00BA046C"/>
    <w:rsid w:val="00BA0D07"/>
    <w:rsid w:val="00BA0E93"/>
    <w:rsid w:val="00BA2080"/>
    <w:rsid w:val="00BA283B"/>
    <w:rsid w:val="00BA28EB"/>
    <w:rsid w:val="00BA29E3"/>
    <w:rsid w:val="00BA2FD7"/>
    <w:rsid w:val="00BA308F"/>
    <w:rsid w:val="00BA47A3"/>
    <w:rsid w:val="00BA4AB8"/>
    <w:rsid w:val="00BA5026"/>
    <w:rsid w:val="00BA64E4"/>
    <w:rsid w:val="00BA759B"/>
    <w:rsid w:val="00BA7B75"/>
    <w:rsid w:val="00BB1B21"/>
    <w:rsid w:val="00BB1C04"/>
    <w:rsid w:val="00BB2A29"/>
    <w:rsid w:val="00BB2BFA"/>
    <w:rsid w:val="00BB2C9B"/>
    <w:rsid w:val="00BB5429"/>
    <w:rsid w:val="00BB6A5B"/>
    <w:rsid w:val="00BB6E79"/>
    <w:rsid w:val="00BB716B"/>
    <w:rsid w:val="00BC08CD"/>
    <w:rsid w:val="00BC1402"/>
    <w:rsid w:val="00BC149C"/>
    <w:rsid w:val="00BC2DD9"/>
    <w:rsid w:val="00BC3821"/>
    <w:rsid w:val="00BC6C4C"/>
    <w:rsid w:val="00BD1866"/>
    <w:rsid w:val="00BD189D"/>
    <w:rsid w:val="00BD47CF"/>
    <w:rsid w:val="00BD55A0"/>
    <w:rsid w:val="00BD6233"/>
    <w:rsid w:val="00BD67DC"/>
    <w:rsid w:val="00BD79C4"/>
    <w:rsid w:val="00BD7E9F"/>
    <w:rsid w:val="00BE08D6"/>
    <w:rsid w:val="00BE0BB1"/>
    <w:rsid w:val="00BE1259"/>
    <w:rsid w:val="00BE1694"/>
    <w:rsid w:val="00BE285A"/>
    <w:rsid w:val="00BE3B31"/>
    <w:rsid w:val="00BE3F17"/>
    <w:rsid w:val="00BE4B3F"/>
    <w:rsid w:val="00BE5959"/>
    <w:rsid w:val="00BE5A50"/>
    <w:rsid w:val="00BE6138"/>
    <w:rsid w:val="00BE63E6"/>
    <w:rsid w:val="00BE665C"/>
    <w:rsid w:val="00BE665E"/>
    <w:rsid w:val="00BE719A"/>
    <w:rsid w:val="00BE720A"/>
    <w:rsid w:val="00BE792B"/>
    <w:rsid w:val="00BF13E4"/>
    <w:rsid w:val="00BF1C2A"/>
    <w:rsid w:val="00BF20A5"/>
    <w:rsid w:val="00BF2506"/>
    <w:rsid w:val="00BF3487"/>
    <w:rsid w:val="00BF367B"/>
    <w:rsid w:val="00BF5EC9"/>
    <w:rsid w:val="00BF6650"/>
    <w:rsid w:val="00BF7562"/>
    <w:rsid w:val="00BF75D5"/>
    <w:rsid w:val="00BF7988"/>
    <w:rsid w:val="00C00021"/>
    <w:rsid w:val="00C00F1C"/>
    <w:rsid w:val="00C01058"/>
    <w:rsid w:val="00C01C84"/>
    <w:rsid w:val="00C02624"/>
    <w:rsid w:val="00C02B05"/>
    <w:rsid w:val="00C05D97"/>
    <w:rsid w:val="00C06037"/>
    <w:rsid w:val="00C06289"/>
    <w:rsid w:val="00C067E5"/>
    <w:rsid w:val="00C06ED0"/>
    <w:rsid w:val="00C0753E"/>
    <w:rsid w:val="00C104C8"/>
    <w:rsid w:val="00C11360"/>
    <w:rsid w:val="00C114E2"/>
    <w:rsid w:val="00C11A1D"/>
    <w:rsid w:val="00C13B84"/>
    <w:rsid w:val="00C13C9D"/>
    <w:rsid w:val="00C15232"/>
    <w:rsid w:val="00C163E8"/>
    <w:rsid w:val="00C164CA"/>
    <w:rsid w:val="00C172F1"/>
    <w:rsid w:val="00C20F37"/>
    <w:rsid w:val="00C2192D"/>
    <w:rsid w:val="00C2259F"/>
    <w:rsid w:val="00C243FE"/>
    <w:rsid w:val="00C246B0"/>
    <w:rsid w:val="00C248E9"/>
    <w:rsid w:val="00C24F1D"/>
    <w:rsid w:val="00C25ABE"/>
    <w:rsid w:val="00C26A53"/>
    <w:rsid w:val="00C27199"/>
    <w:rsid w:val="00C3070A"/>
    <w:rsid w:val="00C33A06"/>
    <w:rsid w:val="00C34303"/>
    <w:rsid w:val="00C349EE"/>
    <w:rsid w:val="00C360AA"/>
    <w:rsid w:val="00C4027C"/>
    <w:rsid w:val="00C41CDF"/>
    <w:rsid w:val="00C42A64"/>
    <w:rsid w:val="00C42BF8"/>
    <w:rsid w:val="00C43728"/>
    <w:rsid w:val="00C43B7F"/>
    <w:rsid w:val="00C45E76"/>
    <w:rsid w:val="00C46064"/>
    <w:rsid w:val="00C460AE"/>
    <w:rsid w:val="00C46E27"/>
    <w:rsid w:val="00C50043"/>
    <w:rsid w:val="00C50A0F"/>
    <w:rsid w:val="00C5107A"/>
    <w:rsid w:val="00C515E6"/>
    <w:rsid w:val="00C522D4"/>
    <w:rsid w:val="00C52533"/>
    <w:rsid w:val="00C54996"/>
    <w:rsid w:val="00C54C09"/>
    <w:rsid w:val="00C55029"/>
    <w:rsid w:val="00C55F93"/>
    <w:rsid w:val="00C56592"/>
    <w:rsid w:val="00C56CDF"/>
    <w:rsid w:val="00C604BB"/>
    <w:rsid w:val="00C60A80"/>
    <w:rsid w:val="00C62023"/>
    <w:rsid w:val="00C6245B"/>
    <w:rsid w:val="00C63562"/>
    <w:rsid w:val="00C63EA8"/>
    <w:rsid w:val="00C64293"/>
    <w:rsid w:val="00C648E1"/>
    <w:rsid w:val="00C656F4"/>
    <w:rsid w:val="00C65D4E"/>
    <w:rsid w:val="00C66E60"/>
    <w:rsid w:val="00C702B2"/>
    <w:rsid w:val="00C70609"/>
    <w:rsid w:val="00C713A5"/>
    <w:rsid w:val="00C71D2F"/>
    <w:rsid w:val="00C7300B"/>
    <w:rsid w:val="00C7409E"/>
    <w:rsid w:val="00C74836"/>
    <w:rsid w:val="00C74CEA"/>
    <w:rsid w:val="00C7573B"/>
    <w:rsid w:val="00C76CF3"/>
    <w:rsid w:val="00C80157"/>
    <w:rsid w:val="00C80E86"/>
    <w:rsid w:val="00C80F1D"/>
    <w:rsid w:val="00C81485"/>
    <w:rsid w:val="00C81856"/>
    <w:rsid w:val="00C81B89"/>
    <w:rsid w:val="00C82D73"/>
    <w:rsid w:val="00C854CB"/>
    <w:rsid w:val="00C85823"/>
    <w:rsid w:val="00C86030"/>
    <w:rsid w:val="00C869D6"/>
    <w:rsid w:val="00C9063E"/>
    <w:rsid w:val="00C90E25"/>
    <w:rsid w:val="00C9145E"/>
    <w:rsid w:val="00C93A9D"/>
    <w:rsid w:val="00C93D3C"/>
    <w:rsid w:val="00C94059"/>
    <w:rsid w:val="00C943B6"/>
    <w:rsid w:val="00C95681"/>
    <w:rsid w:val="00C96AE2"/>
    <w:rsid w:val="00C96EC7"/>
    <w:rsid w:val="00C9739C"/>
    <w:rsid w:val="00C979C1"/>
    <w:rsid w:val="00C97C75"/>
    <w:rsid w:val="00CA0A47"/>
    <w:rsid w:val="00CA23D3"/>
    <w:rsid w:val="00CA2C85"/>
    <w:rsid w:val="00CA3326"/>
    <w:rsid w:val="00CA34D1"/>
    <w:rsid w:val="00CA4878"/>
    <w:rsid w:val="00CA5D00"/>
    <w:rsid w:val="00CA5D31"/>
    <w:rsid w:val="00CA7844"/>
    <w:rsid w:val="00CB0F30"/>
    <w:rsid w:val="00CB1290"/>
    <w:rsid w:val="00CB1494"/>
    <w:rsid w:val="00CB1DDC"/>
    <w:rsid w:val="00CB1ED8"/>
    <w:rsid w:val="00CB22CA"/>
    <w:rsid w:val="00CB2B28"/>
    <w:rsid w:val="00CB2C4F"/>
    <w:rsid w:val="00CB3300"/>
    <w:rsid w:val="00CB3E60"/>
    <w:rsid w:val="00CB5167"/>
    <w:rsid w:val="00CB58EF"/>
    <w:rsid w:val="00CB5ED0"/>
    <w:rsid w:val="00CB79CF"/>
    <w:rsid w:val="00CC0E3E"/>
    <w:rsid w:val="00CC25BE"/>
    <w:rsid w:val="00CC3F65"/>
    <w:rsid w:val="00CC6B2A"/>
    <w:rsid w:val="00CC7169"/>
    <w:rsid w:val="00CD003F"/>
    <w:rsid w:val="00CD092D"/>
    <w:rsid w:val="00CD1204"/>
    <w:rsid w:val="00CD1BF4"/>
    <w:rsid w:val="00CD48F1"/>
    <w:rsid w:val="00CD4ABC"/>
    <w:rsid w:val="00CD68DE"/>
    <w:rsid w:val="00CD7EB4"/>
    <w:rsid w:val="00CE111B"/>
    <w:rsid w:val="00CE113C"/>
    <w:rsid w:val="00CE290E"/>
    <w:rsid w:val="00CE3F19"/>
    <w:rsid w:val="00CE448E"/>
    <w:rsid w:val="00CE5EC1"/>
    <w:rsid w:val="00CE71B2"/>
    <w:rsid w:val="00CE79A2"/>
    <w:rsid w:val="00CE7D64"/>
    <w:rsid w:val="00CF00F2"/>
    <w:rsid w:val="00CF018B"/>
    <w:rsid w:val="00CF0BB2"/>
    <w:rsid w:val="00CF0E12"/>
    <w:rsid w:val="00CF2B39"/>
    <w:rsid w:val="00CF2C19"/>
    <w:rsid w:val="00CF3274"/>
    <w:rsid w:val="00CF6844"/>
    <w:rsid w:val="00CF6EE7"/>
    <w:rsid w:val="00CF72C9"/>
    <w:rsid w:val="00CF745B"/>
    <w:rsid w:val="00D01797"/>
    <w:rsid w:val="00D0231F"/>
    <w:rsid w:val="00D0340F"/>
    <w:rsid w:val="00D035C7"/>
    <w:rsid w:val="00D04C9B"/>
    <w:rsid w:val="00D0539A"/>
    <w:rsid w:val="00D05C42"/>
    <w:rsid w:val="00D071ED"/>
    <w:rsid w:val="00D1213C"/>
    <w:rsid w:val="00D12315"/>
    <w:rsid w:val="00D123EC"/>
    <w:rsid w:val="00D1298E"/>
    <w:rsid w:val="00D12CD8"/>
    <w:rsid w:val="00D12FEB"/>
    <w:rsid w:val="00D13441"/>
    <w:rsid w:val="00D13D00"/>
    <w:rsid w:val="00D155DE"/>
    <w:rsid w:val="00D164B5"/>
    <w:rsid w:val="00D17B56"/>
    <w:rsid w:val="00D202AB"/>
    <w:rsid w:val="00D20665"/>
    <w:rsid w:val="00D20F8F"/>
    <w:rsid w:val="00D2129B"/>
    <w:rsid w:val="00D217B1"/>
    <w:rsid w:val="00D22CEF"/>
    <w:rsid w:val="00D23C80"/>
    <w:rsid w:val="00D243A3"/>
    <w:rsid w:val="00D251BC"/>
    <w:rsid w:val="00D25BD9"/>
    <w:rsid w:val="00D26896"/>
    <w:rsid w:val="00D26ACC"/>
    <w:rsid w:val="00D26C3D"/>
    <w:rsid w:val="00D27B00"/>
    <w:rsid w:val="00D27DC7"/>
    <w:rsid w:val="00D3068B"/>
    <w:rsid w:val="00D30B6B"/>
    <w:rsid w:val="00D313CD"/>
    <w:rsid w:val="00D3179B"/>
    <w:rsid w:val="00D31F51"/>
    <w:rsid w:val="00D3200B"/>
    <w:rsid w:val="00D33440"/>
    <w:rsid w:val="00D33593"/>
    <w:rsid w:val="00D337B0"/>
    <w:rsid w:val="00D34C3E"/>
    <w:rsid w:val="00D3507D"/>
    <w:rsid w:val="00D37093"/>
    <w:rsid w:val="00D37453"/>
    <w:rsid w:val="00D378FC"/>
    <w:rsid w:val="00D402B8"/>
    <w:rsid w:val="00D4167C"/>
    <w:rsid w:val="00D416A0"/>
    <w:rsid w:val="00D41FAF"/>
    <w:rsid w:val="00D43462"/>
    <w:rsid w:val="00D43F6A"/>
    <w:rsid w:val="00D4401A"/>
    <w:rsid w:val="00D442D5"/>
    <w:rsid w:val="00D44684"/>
    <w:rsid w:val="00D44B11"/>
    <w:rsid w:val="00D44FCC"/>
    <w:rsid w:val="00D45772"/>
    <w:rsid w:val="00D45B1A"/>
    <w:rsid w:val="00D46346"/>
    <w:rsid w:val="00D473AB"/>
    <w:rsid w:val="00D47409"/>
    <w:rsid w:val="00D4785E"/>
    <w:rsid w:val="00D47882"/>
    <w:rsid w:val="00D51171"/>
    <w:rsid w:val="00D5162A"/>
    <w:rsid w:val="00D51C55"/>
    <w:rsid w:val="00D51F47"/>
    <w:rsid w:val="00D52200"/>
    <w:rsid w:val="00D52D88"/>
    <w:rsid w:val="00D52EFE"/>
    <w:rsid w:val="00D544E1"/>
    <w:rsid w:val="00D56A0D"/>
    <w:rsid w:val="00D56DD9"/>
    <w:rsid w:val="00D572D8"/>
    <w:rsid w:val="00D5767F"/>
    <w:rsid w:val="00D601B7"/>
    <w:rsid w:val="00D60B62"/>
    <w:rsid w:val="00D61932"/>
    <w:rsid w:val="00D61B53"/>
    <w:rsid w:val="00D63EF6"/>
    <w:rsid w:val="00D65FDD"/>
    <w:rsid w:val="00D66518"/>
    <w:rsid w:val="00D7036A"/>
    <w:rsid w:val="00D70DFB"/>
    <w:rsid w:val="00D71EEA"/>
    <w:rsid w:val="00D725BD"/>
    <w:rsid w:val="00D72FBA"/>
    <w:rsid w:val="00D735CD"/>
    <w:rsid w:val="00D73EFC"/>
    <w:rsid w:val="00D75DB8"/>
    <w:rsid w:val="00D760FC"/>
    <w:rsid w:val="00D766DF"/>
    <w:rsid w:val="00D76FB1"/>
    <w:rsid w:val="00D77634"/>
    <w:rsid w:val="00D8032B"/>
    <w:rsid w:val="00D8082D"/>
    <w:rsid w:val="00D80EE5"/>
    <w:rsid w:val="00D80F40"/>
    <w:rsid w:val="00D825A8"/>
    <w:rsid w:val="00D825DF"/>
    <w:rsid w:val="00D8299F"/>
    <w:rsid w:val="00D849F9"/>
    <w:rsid w:val="00D854F0"/>
    <w:rsid w:val="00D87144"/>
    <w:rsid w:val="00D874FE"/>
    <w:rsid w:val="00D9320A"/>
    <w:rsid w:val="00D95891"/>
    <w:rsid w:val="00D9793C"/>
    <w:rsid w:val="00D97F43"/>
    <w:rsid w:val="00DA0662"/>
    <w:rsid w:val="00DA1725"/>
    <w:rsid w:val="00DA1C63"/>
    <w:rsid w:val="00DA2311"/>
    <w:rsid w:val="00DA2734"/>
    <w:rsid w:val="00DA3B38"/>
    <w:rsid w:val="00DA3D03"/>
    <w:rsid w:val="00DA5CB9"/>
    <w:rsid w:val="00DA6116"/>
    <w:rsid w:val="00DA6146"/>
    <w:rsid w:val="00DA672F"/>
    <w:rsid w:val="00DA733C"/>
    <w:rsid w:val="00DA7B08"/>
    <w:rsid w:val="00DB045B"/>
    <w:rsid w:val="00DB18B3"/>
    <w:rsid w:val="00DB27D3"/>
    <w:rsid w:val="00DB2BCD"/>
    <w:rsid w:val="00DB3C0C"/>
    <w:rsid w:val="00DB4C09"/>
    <w:rsid w:val="00DB4E0C"/>
    <w:rsid w:val="00DB5A3C"/>
    <w:rsid w:val="00DB5CB4"/>
    <w:rsid w:val="00DB5E67"/>
    <w:rsid w:val="00DB61FB"/>
    <w:rsid w:val="00DB66F5"/>
    <w:rsid w:val="00DB6F34"/>
    <w:rsid w:val="00DB7153"/>
    <w:rsid w:val="00DC0628"/>
    <w:rsid w:val="00DC0A6D"/>
    <w:rsid w:val="00DC223A"/>
    <w:rsid w:val="00DC3487"/>
    <w:rsid w:val="00DC356B"/>
    <w:rsid w:val="00DC47B7"/>
    <w:rsid w:val="00DC493E"/>
    <w:rsid w:val="00DC681F"/>
    <w:rsid w:val="00DC750B"/>
    <w:rsid w:val="00DC7693"/>
    <w:rsid w:val="00DC7F22"/>
    <w:rsid w:val="00DD0758"/>
    <w:rsid w:val="00DD20E0"/>
    <w:rsid w:val="00DD372D"/>
    <w:rsid w:val="00DD5C06"/>
    <w:rsid w:val="00DD64C5"/>
    <w:rsid w:val="00DD67F0"/>
    <w:rsid w:val="00DD6A5D"/>
    <w:rsid w:val="00DD6F76"/>
    <w:rsid w:val="00DD7325"/>
    <w:rsid w:val="00DE149E"/>
    <w:rsid w:val="00DE1845"/>
    <w:rsid w:val="00DE2205"/>
    <w:rsid w:val="00DE2454"/>
    <w:rsid w:val="00DE2D67"/>
    <w:rsid w:val="00DE3036"/>
    <w:rsid w:val="00DE48D5"/>
    <w:rsid w:val="00DE5D48"/>
    <w:rsid w:val="00DE66BC"/>
    <w:rsid w:val="00DE66CA"/>
    <w:rsid w:val="00DE6FCF"/>
    <w:rsid w:val="00DE7731"/>
    <w:rsid w:val="00DE79DE"/>
    <w:rsid w:val="00DF0262"/>
    <w:rsid w:val="00DF15D1"/>
    <w:rsid w:val="00DF24D6"/>
    <w:rsid w:val="00DF27CB"/>
    <w:rsid w:val="00DF3265"/>
    <w:rsid w:val="00DF3A73"/>
    <w:rsid w:val="00DF3E57"/>
    <w:rsid w:val="00DF4FC1"/>
    <w:rsid w:val="00DF55DB"/>
    <w:rsid w:val="00DF55FA"/>
    <w:rsid w:val="00DF640C"/>
    <w:rsid w:val="00E0062D"/>
    <w:rsid w:val="00E006A4"/>
    <w:rsid w:val="00E0112F"/>
    <w:rsid w:val="00E03A23"/>
    <w:rsid w:val="00E05704"/>
    <w:rsid w:val="00E05E67"/>
    <w:rsid w:val="00E06D03"/>
    <w:rsid w:val="00E107E2"/>
    <w:rsid w:val="00E1102C"/>
    <w:rsid w:val="00E110E6"/>
    <w:rsid w:val="00E11FEF"/>
    <w:rsid w:val="00E12D0E"/>
    <w:rsid w:val="00E12F1A"/>
    <w:rsid w:val="00E1480D"/>
    <w:rsid w:val="00E1486F"/>
    <w:rsid w:val="00E14DE8"/>
    <w:rsid w:val="00E153A5"/>
    <w:rsid w:val="00E15561"/>
    <w:rsid w:val="00E158AD"/>
    <w:rsid w:val="00E15E98"/>
    <w:rsid w:val="00E16E78"/>
    <w:rsid w:val="00E20CAD"/>
    <w:rsid w:val="00E21CFB"/>
    <w:rsid w:val="00E22935"/>
    <w:rsid w:val="00E24CC1"/>
    <w:rsid w:val="00E259D0"/>
    <w:rsid w:val="00E259F8"/>
    <w:rsid w:val="00E30EFF"/>
    <w:rsid w:val="00E32376"/>
    <w:rsid w:val="00E33D91"/>
    <w:rsid w:val="00E358E4"/>
    <w:rsid w:val="00E36B07"/>
    <w:rsid w:val="00E36D94"/>
    <w:rsid w:val="00E37523"/>
    <w:rsid w:val="00E403A8"/>
    <w:rsid w:val="00E40C3A"/>
    <w:rsid w:val="00E40C3C"/>
    <w:rsid w:val="00E410AA"/>
    <w:rsid w:val="00E4172C"/>
    <w:rsid w:val="00E419FF"/>
    <w:rsid w:val="00E43C88"/>
    <w:rsid w:val="00E443B2"/>
    <w:rsid w:val="00E44777"/>
    <w:rsid w:val="00E454DC"/>
    <w:rsid w:val="00E46F99"/>
    <w:rsid w:val="00E505A2"/>
    <w:rsid w:val="00E5238E"/>
    <w:rsid w:val="00E524CB"/>
    <w:rsid w:val="00E53148"/>
    <w:rsid w:val="00E54292"/>
    <w:rsid w:val="00E5472B"/>
    <w:rsid w:val="00E5557B"/>
    <w:rsid w:val="00E55689"/>
    <w:rsid w:val="00E566B0"/>
    <w:rsid w:val="00E5722F"/>
    <w:rsid w:val="00E6012F"/>
    <w:rsid w:val="00E60191"/>
    <w:rsid w:val="00E60727"/>
    <w:rsid w:val="00E60730"/>
    <w:rsid w:val="00E608E1"/>
    <w:rsid w:val="00E6138C"/>
    <w:rsid w:val="00E61598"/>
    <w:rsid w:val="00E61E25"/>
    <w:rsid w:val="00E63053"/>
    <w:rsid w:val="00E6492D"/>
    <w:rsid w:val="00E667E8"/>
    <w:rsid w:val="00E676E8"/>
    <w:rsid w:val="00E7096E"/>
    <w:rsid w:val="00E70A8D"/>
    <w:rsid w:val="00E70F56"/>
    <w:rsid w:val="00E72DB1"/>
    <w:rsid w:val="00E737D3"/>
    <w:rsid w:val="00E73AB7"/>
    <w:rsid w:val="00E74B3B"/>
    <w:rsid w:val="00E74DC7"/>
    <w:rsid w:val="00E81189"/>
    <w:rsid w:val="00E81B35"/>
    <w:rsid w:val="00E823B3"/>
    <w:rsid w:val="00E82C4E"/>
    <w:rsid w:val="00E83305"/>
    <w:rsid w:val="00E836A2"/>
    <w:rsid w:val="00E84314"/>
    <w:rsid w:val="00E85D58"/>
    <w:rsid w:val="00E86B06"/>
    <w:rsid w:val="00E87699"/>
    <w:rsid w:val="00E87ED4"/>
    <w:rsid w:val="00E91277"/>
    <w:rsid w:val="00E92662"/>
    <w:rsid w:val="00E927D3"/>
    <w:rsid w:val="00E92E27"/>
    <w:rsid w:val="00E93EA8"/>
    <w:rsid w:val="00E95181"/>
    <w:rsid w:val="00E95683"/>
    <w:rsid w:val="00E9586B"/>
    <w:rsid w:val="00E96B71"/>
    <w:rsid w:val="00E96ED6"/>
    <w:rsid w:val="00E97334"/>
    <w:rsid w:val="00EA066E"/>
    <w:rsid w:val="00EA083C"/>
    <w:rsid w:val="00EA0D36"/>
    <w:rsid w:val="00EA24F6"/>
    <w:rsid w:val="00EA331A"/>
    <w:rsid w:val="00EA3F7F"/>
    <w:rsid w:val="00EA49AB"/>
    <w:rsid w:val="00EA6901"/>
    <w:rsid w:val="00EA6B4F"/>
    <w:rsid w:val="00EA7233"/>
    <w:rsid w:val="00EA7887"/>
    <w:rsid w:val="00EB1ABC"/>
    <w:rsid w:val="00EB2498"/>
    <w:rsid w:val="00EB3345"/>
    <w:rsid w:val="00EB40FF"/>
    <w:rsid w:val="00EB4519"/>
    <w:rsid w:val="00EB4C0F"/>
    <w:rsid w:val="00EB6101"/>
    <w:rsid w:val="00EB73B1"/>
    <w:rsid w:val="00EB74D3"/>
    <w:rsid w:val="00EC0329"/>
    <w:rsid w:val="00EC04B3"/>
    <w:rsid w:val="00EC1495"/>
    <w:rsid w:val="00EC15DB"/>
    <w:rsid w:val="00EC28A3"/>
    <w:rsid w:val="00EC2A57"/>
    <w:rsid w:val="00EC343E"/>
    <w:rsid w:val="00EC3460"/>
    <w:rsid w:val="00EC3592"/>
    <w:rsid w:val="00EC4349"/>
    <w:rsid w:val="00EC4CD3"/>
    <w:rsid w:val="00EC5683"/>
    <w:rsid w:val="00EC62F2"/>
    <w:rsid w:val="00ED148C"/>
    <w:rsid w:val="00ED1D4A"/>
    <w:rsid w:val="00ED367D"/>
    <w:rsid w:val="00ED3AF7"/>
    <w:rsid w:val="00ED4928"/>
    <w:rsid w:val="00ED4C0D"/>
    <w:rsid w:val="00ED4EA8"/>
    <w:rsid w:val="00ED6023"/>
    <w:rsid w:val="00ED75BB"/>
    <w:rsid w:val="00EE0423"/>
    <w:rsid w:val="00EE1933"/>
    <w:rsid w:val="00EE1FAA"/>
    <w:rsid w:val="00EE2C7D"/>
    <w:rsid w:val="00EE3749"/>
    <w:rsid w:val="00EE4DAB"/>
    <w:rsid w:val="00EE57C3"/>
    <w:rsid w:val="00EE5B1A"/>
    <w:rsid w:val="00EE6190"/>
    <w:rsid w:val="00EE6DC0"/>
    <w:rsid w:val="00EE6F2C"/>
    <w:rsid w:val="00EE71E8"/>
    <w:rsid w:val="00EE7694"/>
    <w:rsid w:val="00EF042C"/>
    <w:rsid w:val="00EF2E3A"/>
    <w:rsid w:val="00EF3DD5"/>
    <w:rsid w:val="00EF6204"/>
    <w:rsid w:val="00EF6402"/>
    <w:rsid w:val="00EF7235"/>
    <w:rsid w:val="00EF7787"/>
    <w:rsid w:val="00F006E3"/>
    <w:rsid w:val="00F018EC"/>
    <w:rsid w:val="00F025DF"/>
    <w:rsid w:val="00F04634"/>
    <w:rsid w:val="00F047E2"/>
    <w:rsid w:val="00F049E1"/>
    <w:rsid w:val="00F04D57"/>
    <w:rsid w:val="00F04FC3"/>
    <w:rsid w:val="00F0621E"/>
    <w:rsid w:val="00F06248"/>
    <w:rsid w:val="00F07313"/>
    <w:rsid w:val="00F078DC"/>
    <w:rsid w:val="00F104F9"/>
    <w:rsid w:val="00F109F4"/>
    <w:rsid w:val="00F13E86"/>
    <w:rsid w:val="00F15B60"/>
    <w:rsid w:val="00F16833"/>
    <w:rsid w:val="00F17326"/>
    <w:rsid w:val="00F17C24"/>
    <w:rsid w:val="00F20713"/>
    <w:rsid w:val="00F21570"/>
    <w:rsid w:val="00F21639"/>
    <w:rsid w:val="00F216B5"/>
    <w:rsid w:val="00F21FD1"/>
    <w:rsid w:val="00F21FF4"/>
    <w:rsid w:val="00F22943"/>
    <w:rsid w:val="00F237BD"/>
    <w:rsid w:val="00F269A7"/>
    <w:rsid w:val="00F26E25"/>
    <w:rsid w:val="00F31546"/>
    <w:rsid w:val="00F31A49"/>
    <w:rsid w:val="00F32A63"/>
    <w:rsid w:val="00F32FCB"/>
    <w:rsid w:val="00F345A3"/>
    <w:rsid w:val="00F351D6"/>
    <w:rsid w:val="00F360AA"/>
    <w:rsid w:val="00F368B2"/>
    <w:rsid w:val="00F36CF8"/>
    <w:rsid w:val="00F430E0"/>
    <w:rsid w:val="00F43605"/>
    <w:rsid w:val="00F43DD9"/>
    <w:rsid w:val="00F45D97"/>
    <w:rsid w:val="00F47328"/>
    <w:rsid w:val="00F47626"/>
    <w:rsid w:val="00F47E09"/>
    <w:rsid w:val="00F50683"/>
    <w:rsid w:val="00F513EB"/>
    <w:rsid w:val="00F51F26"/>
    <w:rsid w:val="00F52F8F"/>
    <w:rsid w:val="00F53334"/>
    <w:rsid w:val="00F614F6"/>
    <w:rsid w:val="00F6153B"/>
    <w:rsid w:val="00F6354A"/>
    <w:rsid w:val="00F6365B"/>
    <w:rsid w:val="00F6479B"/>
    <w:rsid w:val="00F64811"/>
    <w:rsid w:val="00F64EB0"/>
    <w:rsid w:val="00F653EF"/>
    <w:rsid w:val="00F662D9"/>
    <w:rsid w:val="00F66AF8"/>
    <w:rsid w:val="00F6709F"/>
    <w:rsid w:val="00F677A9"/>
    <w:rsid w:val="00F71359"/>
    <w:rsid w:val="00F7180F"/>
    <w:rsid w:val="00F723BD"/>
    <w:rsid w:val="00F732EA"/>
    <w:rsid w:val="00F749C1"/>
    <w:rsid w:val="00F74F92"/>
    <w:rsid w:val="00F757CB"/>
    <w:rsid w:val="00F75EA6"/>
    <w:rsid w:val="00F76157"/>
    <w:rsid w:val="00F769C6"/>
    <w:rsid w:val="00F76B0D"/>
    <w:rsid w:val="00F77EA6"/>
    <w:rsid w:val="00F82844"/>
    <w:rsid w:val="00F828B9"/>
    <w:rsid w:val="00F82EBD"/>
    <w:rsid w:val="00F839E3"/>
    <w:rsid w:val="00F83E56"/>
    <w:rsid w:val="00F844D6"/>
    <w:rsid w:val="00F84CF5"/>
    <w:rsid w:val="00F84E9E"/>
    <w:rsid w:val="00F856CC"/>
    <w:rsid w:val="00F8612E"/>
    <w:rsid w:val="00F86F1F"/>
    <w:rsid w:val="00F87BD8"/>
    <w:rsid w:val="00F9019D"/>
    <w:rsid w:val="00F90A37"/>
    <w:rsid w:val="00F91045"/>
    <w:rsid w:val="00F915CB"/>
    <w:rsid w:val="00F9228C"/>
    <w:rsid w:val="00F9336E"/>
    <w:rsid w:val="00F934E5"/>
    <w:rsid w:val="00F947B1"/>
    <w:rsid w:val="00F94BA0"/>
    <w:rsid w:val="00F94FA4"/>
    <w:rsid w:val="00F963A5"/>
    <w:rsid w:val="00F97145"/>
    <w:rsid w:val="00FA0DC8"/>
    <w:rsid w:val="00FA1515"/>
    <w:rsid w:val="00FA2D2E"/>
    <w:rsid w:val="00FA2FA2"/>
    <w:rsid w:val="00FA36E9"/>
    <w:rsid w:val="00FA3FAD"/>
    <w:rsid w:val="00FA420B"/>
    <w:rsid w:val="00FA421E"/>
    <w:rsid w:val="00FA4EF7"/>
    <w:rsid w:val="00FA5EF5"/>
    <w:rsid w:val="00FA6CEC"/>
    <w:rsid w:val="00FA6F70"/>
    <w:rsid w:val="00FB2D3B"/>
    <w:rsid w:val="00FB39BA"/>
    <w:rsid w:val="00FB4EA8"/>
    <w:rsid w:val="00FB5633"/>
    <w:rsid w:val="00FB5C6C"/>
    <w:rsid w:val="00FC00DF"/>
    <w:rsid w:val="00FC128B"/>
    <w:rsid w:val="00FC2250"/>
    <w:rsid w:val="00FC2ACB"/>
    <w:rsid w:val="00FC34F7"/>
    <w:rsid w:val="00FC4056"/>
    <w:rsid w:val="00FC43EC"/>
    <w:rsid w:val="00FC4E51"/>
    <w:rsid w:val="00FC5F88"/>
    <w:rsid w:val="00FC6E2B"/>
    <w:rsid w:val="00FC72A3"/>
    <w:rsid w:val="00FC7EAD"/>
    <w:rsid w:val="00FD0916"/>
    <w:rsid w:val="00FD0CC7"/>
    <w:rsid w:val="00FD13F5"/>
    <w:rsid w:val="00FD192A"/>
    <w:rsid w:val="00FD386E"/>
    <w:rsid w:val="00FD3E4B"/>
    <w:rsid w:val="00FD439B"/>
    <w:rsid w:val="00FD43CD"/>
    <w:rsid w:val="00FD5049"/>
    <w:rsid w:val="00FD5D06"/>
    <w:rsid w:val="00FD69A1"/>
    <w:rsid w:val="00FD70BD"/>
    <w:rsid w:val="00FD7489"/>
    <w:rsid w:val="00FE0781"/>
    <w:rsid w:val="00FE0EA0"/>
    <w:rsid w:val="00FE37B3"/>
    <w:rsid w:val="00FE44FC"/>
    <w:rsid w:val="00FE5203"/>
    <w:rsid w:val="00FE6991"/>
    <w:rsid w:val="00FE7206"/>
    <w:rsid w:val="00FE7B6D"/>
    <w:rsid w:val="00FF29A1"/>
    <w:rsid w:val="00FF39DE"/>
    <w:rsid w:val="00FF3F0D"/>
    <w:rsid w:val="00FF4CBF"/>
    <w:rsid w:val="00FF5431"/>
    <w:rsid w:val="00FF5437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65D9E118"/>
  <w15:docId w15:val="{F2D93D35-AE22-48B0-B609-068C92FE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B2B2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B2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B2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2B2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2B2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2B2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2B2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2B2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2B2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2B2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2B28"/>
  </w:style>
  <w:style w:type="paragraph" w:customStyle="1" w:styleId="OPCParaBase">
    <w:name w:val="OPCParaBase"/>
    <w:qFormat/>
    <w:rsid w:val="00CB2B2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2B2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2B2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2B2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2B2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2B2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2B2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2B2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2B2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2B2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2B2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2B28"/>
  </w:style>
  <w:style w:type="paragraph" w:customStyle="1" w:styleId="Blocks">
    <w:name w:val="Blocks"/>
    <w:aliases w:val="bb"/>
    <w:basedOn w:val="OPCParaBase"/>
    <w:qFormat/>
    <w:rsid w:val="00CB2B2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2B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2B2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2B28"/>
    <w:rPr>
      <w:i/>
    </w:rPr>
  </w:style>
  <w:style w:type="paragraph" w:customStyle="1" w:styleId="BoxList">
    <w:name w:val="BoxList"/>
    <w:aliases w:val="bl"/>
    <w:basedOn w:val="BoxText"/>
    <w:qFormat/>
    <w:rsid w:val="00CB2B2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2B2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2B2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2B28"/>
    <w:pPr>
      <w:ind w:left="1985" w:hanging="851"/>
    </w:pPr>
  </w:style>
  <w:style w:type="character" w:customStyle="1" w:styleId="CharAmPartNo">
    <w:name w:val="CharAmPartNo"/>
    <w:basedOn w:val="OPCCharBase"/>
    <w:qFormat/>
    <w:rsid w:val="00CB2B28"/>
  </w:style>
  <w:style w:type="character" w:customStyle="1" w:styleId="CharAmPartText">
    <w:name w:val="CharAmPartText"/>
    <w:basedOn w:val="OPCCharBase"/>
    <w:qFormat/>
    <w:rsid w:val="00CB2B28"/>
  </w:style>
  <w:style w:type="character" w:customStyle="1" w:styleId="CharAmSchNo">
    <w:name w:val="CharAmSchNo"/>
    <w:basedOn w:val="OPCCharBase"/>
    <w:qFormat/>
    <w:rsid w:val="00CB2B28"/>
  </w:style>
  <w:style w:type="character" w:customStyle="1" w:styleId="CharAmSchText">
    <w:name w:val="CharAmSchText"/>
    <w:basedOn w:val="OPCCharBase"/>
    <w:qFormat/>
    <w:rsid w:val="00CB2B28"/>
  </w:style>
  <w:style w:type="character" w:customStyle="1" w:styleId="CharBoldItalic">
    <w:name w:val="CharBoldItalic"/>
    <w:basedOn w:val="OPCCharBase"/>
    <w:uiPriority w:val="1"/>
    <w:qFormat/>
    <w:rsid w:val="00CB2B28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2B28"/>
  </w:style>
  <w:style w:type="character" w:customStyle="1" w:styleId="CharChapText">
    <w:name w:val="CharChapText"/>
    <w:basedOn w:val="OPCCharBase"/>
    <w:uiPriority w:val="1"/>
    <w:qFormat/>
    <w:rsid w:val="00CB2B28"/>
  </w:style>
  <w:style w:type="character" w:customStyle="1" w:styleId="CharDivNo">
    <w:name w:val="CharDivNo"/>
    <w:basedOn w:val="OPCCharBase"/>
    <w:uiPriority w:val="1"/>
    <w:qFormat/>
    <w:rsid w:val="00CB2B28"/>
  </w:style>
  <w:style w:type="character" w:customStyle="1" w:styleId="CharDivText">
    <w:name w:val="CharDivText"/>
    <w:basedOn w:val="OPCCharBase"/>
    <w:uiPriority w:val="1"/>
    <w:qFormat/>
    <w:rsid w:val="00CB2B28"/>
  </w:style>
  <w:style w:type="character" w:customStyle="1" w:styleId="CharItalic">
    <w:name w:val="CharItalic"/>
    <w:basedOn w:val="OPCCharBase"/>
    <w:uiPriority w:val="1"/>
    <w:qFormat/>
    <w:rsid w:val="00CB2B28"/>
    <w:rPr>
      <w:i/>
    </w:rPr>
  </w:style>
  <w:style w:type="character" w:customStyle="1" w:styleId="CharPartNo">
    <w:name w:val="CharPartNo"/>
    <w:basedOn w:val="OPCCharBase"/>
    <w:uiPriority w:val="1"/>
    <w:qFormat/>
    <w:rsid w:val="00CB2B28"/>
  </w:style>
  <w:style w:type="character" w:customStyle="1" w:styleId="CharPartText">
    <w:name w:val="CharPartText"/>
    <w:basedOn w:val="OPCCharBase"/>
    <w:uiPriority w:val="1"/>
    <w:qFormat/>
    <w:rsid w:val="00CB2B28"/>
  </w:style>
  <w:style w:type="character" w:customStyle="1" w:styleId="CharSectno">
    <w:name w:val="CharSectno"/>
    <w:basedOn w:val="OPCCharBase"/>
    <w:qFormat/>
    <w:rsid w:val="00CB2B28"/>
  </w:style>
  <w:style w:type="character" w:customStyle="1" w:styleId="CharSubdNo">
    <w:name w:val="CharSubdNo"/>
    <w:basedOn w:val="OPCCharBase"/>
    <w:uiPriority w:val="1"/>
    <w:qFormat/>
    <w:rsid w:val="00CB2B28"/>
  </w:style>
  <w:style w:type="character" w:customStyle="1" w:styleId="CharSubdText">
    <w:name w:val="CharSubdText"/>
    <w:basedOn w:val="OPCCharBase"/>
    <w:uiPriority w:val="1"/>
    <w:qFormat/>
    <w:rsid w:val="00CB2B28"/>
  </w:style>
  <w:style w:type="paragraph" w:customStyle="1" w:styleId="CTA--">
    <w:name w:val="CTA --"/>
    <w:basedOn w:val="OPCParaBase"/>
    <w:next w:val="Normal"/>
    <w:rsid w:val="00CB2B2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2B2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2B2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2B2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2B2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2B2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2B2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2B2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2B2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2B2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2B2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2B2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2B2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2B2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B2B2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2B2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B2B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2B2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2B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2B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2B2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2B2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2B2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2B2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2B2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2B2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2B2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2B2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2B2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2B2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2B2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2B2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2B2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2B2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2B2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2B2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2B2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2B2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2B2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2B2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2B2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2B2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2B2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2B2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2B2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2B2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2B2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2B2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2B2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2B2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2B2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2B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2B2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2B2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2B2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2B2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2B2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2B2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2B2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B2B2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2B2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2B2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2B2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2B2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2B2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2B2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2B2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2B2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2B2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2B2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2B2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2B2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2B28"/>
    <w:rPr>
      <w:sz w:val="16"/>
    </w:rPr>
  </w:style>
  <w:style w:type="table" w:customStyle="1" w:styleId="CFlag">
    <w:name w:val="CFlag"/>
    <w:basedOn w:val="TableNormal"/>
    <w:uiPriority w:val="99"/>
    <w:rsid w:val="00CB2B2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2B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2B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2B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2B2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2B2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2B2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2B2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2B2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B2B28"/>
    <w:pPr>
      <w:spacing w:before="120"/>
    </w:pPr>
  </w:style>
  <w:style w:type="paragraph" w:customStyle="1" w:styleId="CompiledActNo">
    <w:name w:val="CompiledActNo"/>
    <w:basedOn w:val="OPCParaBase"/>
    <w:next w:val="Normal"/>
    <w:rsid w:val="00CB2B2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B2B2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2B2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B2B2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2B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2B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2B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B2B2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2B2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2B2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2B2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2B2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2B2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2B2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2B2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2B2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2B2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2B28"/>
  </w:style>
  <w:style w:type="character" w:customStyle="1" w:styleId="CharSubPartNoCASA">
    <w:name w:val="CharSubPartNo(CASA)"/>
    <w:basedOn w:val="OPCCharBase"/>
    <w:uiPriority w:val="1"/>
    <w:rsid w:val="00CB2B28"/>
  </w:style>
  <w:style w:type="paragraph" w:customStyle="1" w:styleId="ENoteTTIndentHeadingSub">
    <w:name w:val="ENoteTTIndentHeadingSub"/>
    <w:aliases w:val="enTTHis"/>
    <w:basedOn w:val="OPCParaBase"/>
    <w:rsid w:val="00CB2B2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2B2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2B2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2B2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2B2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B2B2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2B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2B28"/>
    <w:rPr>
      <w:sz w:val="22"/>
    </w:rPr>
  </w:style>
  <w:style w:type="paragraph" w:customStyle="1" w:styleId="SOTextNote">
    <w:name w:val="SO TextNote"/>
    <w:aliases w:val="sont"/>
    <w:basedOn w:val="SOText"/>
    <w:qFormat/>
    <w:rsid w:val="00CB2B2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2B2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2B28"/>
    <w:rPr>
      <w:sz w:val="22"/>
    </w:rPr>
  </w:style>
  <w:style w:type="paragraph" w:customStyle="1" w:styleId="FileName">
    <w:name w:val="FileName"/>
    <w:basedOn w:val="Normal"/>
    <w:rsid w:val="00CB2B28"/>
  </w:style>
  <w:style w:type="paragraph" w:customStyle="1" w:styleId="TableHeading">
    <w:name w:val="TableHeading"/>
    <w:aliases w:val="th"/>
    <w:basedOn w:val="OPCParaBase"/>
    <w:next w:val="Tabletext"/>
    <w:rsid w:val="00CB2B2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2B2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2B2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2B2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2B2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2B2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2B2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2B2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2B2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2B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2B2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2B2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2B2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2B2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2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2B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2B2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2B2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2B2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2B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2B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2B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2B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B2B28"/>
  </w:style>
  <w:style w:type="character" w:customStyle="1" w:styleId="charlegsubtitle1">
    <w:name w:val="charlegsubtitle1"/>
    <w:basedOn w:val="DefaultParagraphFont"/>
    <w:rsid w:val="00CB2B2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2B28"/>
    <w:pPr>
      <w:ind w:left="240" w:hanging="240"/>
    </w:pPr>
  </w:style>
  <w:style w:type="paragraph" w:styleId="Index2">
    <w:name w:val="index 2"/>
    <w:basedOn w:val="Normal"/>
    <w:next w:val="Normal"/>
    <w:autoRedefine/>
    <w:rsid w:val="00CB2B28"/>
    <w:pPr>
      <w:ind w:left="480" w:hanging="240"/>
    </w:pPr>
  </w:style>
  <w:style w:type="paragraph" w:styleId="Index3">
    <w:name w:val="index 3"/>
    <w:basedOn w:val="Normal"/>
    <w:next w:val="Normal"/>
    <w:autoRedefine/>
    <w:rsid w:val="00CB2B28"/>
    <w:pPr>
      <w:ind w:left="720" w:hanging="240"/>
    </w:pPr>
  </w:style>
  <w:style w:type="paragraph" w:styleId="Index4">
    <w:name w:val="index 4"/>
    <w:basedOn w:val="Normal"/>
    <w:next w:val="Normal"/>
    <w:autoRedefine/>
    <w:rsid w:val="00CB2B28"/>
    <w:pPr>
      <w:ind w:left="960" w:hanging="240"/>
    </w:pPr>
  </w:style>
  <w:style w:type="paragraph" w:styleId="Index5">
    <w:name w:val="index 5"/>
    <w:basedOn w:val="Normal"/>
    <w:next w:val="Normal"/>
    <w:autoRedefine/>
    <w:rsid w:val="00CB2B28"/>
    <w:pPr>
      <w:ind w:left="1200" w:hanging="240"/>
    </w:pPr>
  </w:style>
  <w:style w:type="paragraph" w:styleId="Index6">
    <w:name w:val="index 6"/>
    <w:basedOn w:val="Normal"/>
    <w:next w:val="Normal"/>
    <w:autoRedefine/>
    <w:rsid w:val="00CB2B28"/>
    <w:pPr>
      <w:ind w:left="1440" w:hanging="240"/>
    </w:pPr>
  </w:style>
  <w:style w:type="paragraph" w:styleId="Index7">
    <w:name w:val="index 7"/>
    <w:basedOn w:val="Normal"/>
    <w:next w:val="Normal"/>
    <w:autoRedefine/>
    <w:rsid w:val="00CB2B28"/>
    <w:pPr>
      <w:ind w:left="1680" w:hanging="240"/>
    </w:pPr>
  </w:style>
  <w:style w:type="paragraph" w:styleId="Index8">
    <w:name w:val="index 8"/>
    <w:basedOn w:val="Normal"/>
    <w:next w:val="Normal"/>
    <w:autoRedefine/>
    <w:rsid w:val="00CB2B28"/>
    <w:pPr>
      <w:ind w:left="1920" w:hanging="240"/>
    </w:pPr>
  </w:style>
  <w:style w:type="paragraph" w:styleId="Index9">
    <w:name w:val="index 9"/>
    <w:basedOn w:val="Normal"/>
    <w:next w:val="Normal"/>
    <w:autoRedefine/>
    <w:rsid w:val="00CB2B28"/>
    <w:pPr>
      <w:ind w:left="2160" w:hanging="240"/>
    </w:pPr>
  </w:style>
  <w:style w:type="paragraph" w:styleId="NormalIndent">
    <w:name w:val="Normal Indent"/>
    <w:basedOn w:val="Normal"/>
    <w:rsid w:val="00CB2B28"/>
    <w:pPr>
      <w:ind w:left="720"/>
    </w:pPr>
  </w:style>
  <w:style w:type="paragraph" w:styleId="FootnoteText">
    <w:name w:val="footnote text"/>
    <w:basedOn w:val="Normal"/>
    <w:link w:val="FootnoteTextChar"/>
    <w:rsid w:val="00CB2B2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2B28"/>
  </w:style>
  <w:style w:type="paragraph" w:styleId="CommentText">
    <w:name w:val="annotation text"/>
    <w:basedOn w:val="Normal"/>
    <w:link w:val="CommentTextChar"/>
    <w:rsid w:val="00CB2B2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2B28"/>
  </w:style>
  <w:style w:type="paragraph" w:styleId="IndexHeading">
    <w:name w:val="index heading"/>
    <w:basedOn w:val="Normal"/>
    <w:next w:val="Index1"/>
    <w:rsid w:val="00CB2B2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2B2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2B28"/>
    <w:pPr>
      <w:ind w:left="480" w:hanging="480"/>
    </w:pPr>
  </w:style>
  <w:style w:type="paragraph" w:styleId="EnvelopeAddress">
    <w:name w:val="envelope address"/>
    <w:basedOn w:val="Normal"/>
    <w:rsid w:val="00CB2B2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2B2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2B2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2B28"/>
    <w:rPr>
      <w:sz w:val="16"/>
      <w:szCs w:val="16"/>
    </w:rPr>
  </w:style>
  <w:style w:type="character" w:styleId="PageNumber">
    <w:name w:val="page number"/>
    <w:basedOn w:val="DefaultParagraphFont"/>
    <w:rsid w:val="00CB2B28"/>
  </w:style>
  <w:style w:type="character" w:styleId="EndnoteReference">
    <w:name w:val="endnote reference"/>
    <w:basedOn w:val="DefaultParagraphFont"/>
    <w:rsid w:val="00CB2B28"/>
    <w:rPr>
      <w:vertAlign w:val="superscript"/>
    </w:rPr>
  </w:style>
  <w:style w:type="paragraph" w:styleId="EndnoteText">
    <w:name w:val="endnote text"/>
    <w:basedOn w:val="Normal"/>
    <w:link w:val="EndnoteTextChar"/>
    <w:rsid w:val="00CB2B2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2B28"/>
  </w:style>
  <w:style w:type="paragraph" w:styleId="TableofAuthorities">
    <w:name w:val="table of authorities"/>
    <w:basedOn w:val="Normal"/>
    <w:next w:val="Normal"/>
    <w:rsid w:val="00CB2B28"/>
    <w:pPr>
      <w:ind w:left="240" w:hanging="240"/>
    </w:pPr>
  </w:style>
  <w:style w:type="paragraph" w:styleId="MacroText">
    <w:name w:val="macro"/>
    <w:link w:val="MacroTextChar"/>
    <w:rsid w:val="00CB2B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2B2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2B2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2B28"/>
    <w:pPr>
      <w:ind w:left="283" w:hanging="283"/>
    </w:pPr>
  </w:style>
  <w:style w:type="paragraph" w:styleId="ListBullet">
    <w:name w:val="List Bullet"/>
    <w:basedOn w:val="Normal"/>
    <w:autoRedefine/>
    <w:rsid w:val="00CB2B2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2B2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2B28"/>
    <w:pPr>
      <w:ind w:left="566" w:hanging="283"/>
    </w:pPr>
  </w:style>
  <w:style w:type="paragraph" w:styleId="List3">
    <w:name w:val="List 3"/>
    <w:basedOn w:val="Normal"/>
    <w:rsid w:val="00CB2B28"/>
    <w:pPr>
      <w:ind w:left="849" w:hanging="283"/>
    </w:pPr>
  </w:style>
  <w:style w:type="paragraph" w:styleId="List4">
    <w:name w:val="List 4"/>
    <w:basedOn w:val="Normal"/>
    <w:rsid w:val="00CB2B28"/>
    <w:pPr>
      <w:ind w:left="1132" w:hanging="283"/>
    </w:pPr>
  </w:style>
  <w:style w:type="paragraph" w:styleId="List5">
    <w:name w:val="List 5"/>
    <w:basedOn w:val="Normal"/>
    <w:rsid w:val="00CB2B28"/>
    <w:pPr>
      <w:ind w:left="1415" w:hanging="283"/>
    </w:pPr>
  </w:style>
  <w:style w:type="paragraph" w:styleId="ListBullet2">
    <w:name w:val="List Bullet 2"/>
    <w:basedOn w:val="Normal"/>
    <w:autoRedefine/>
    <w:rsid w:val="00CB2B2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2B2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2B2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2B2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2B2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2B2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2B2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2B2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2B2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2B2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2B28"/>
    <w:pPr>
      <w:ind w:left="4252"/>
    </w:pPr>
  </w:style>
  <w:style w:type="character" w:customStyle="1" w:styleId="ClosingChar">
    <w:name w:val="Closing Char"/>
    <w:basedOn w:val="DefaultParagraphFont"/>
    <w:link w:val="Closing"/>
    <w:rsid w:val="00CB2B28"/>
    <w:rPr>
      <w:sz w:val="22"/>
    </w:rPr>
  </w:style>
  <w:style w:type="paragraph" w:styleId="Signature">
    <w:name w:val="Signature"/>
    <w:basedOn w:val="Normal"/>
    <w:link w:val="SignatureChar"/>
    <w:rsid w:val="00CB2B2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2B28"/>
    <w:rPr>
      <w:sz w:val="22"/>
    </w:rPr>
  </w:style>
  <w:style w:type="paragraph" w:styleId="BodyText">
    <w:name w:val="Body Text"/>
    <w:basedOn w:val="Normal"/>
    <w:link w:val="BodyTextChar"/>
    <w:rsid w:val="00CB2B2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2B28"/>
    <w:rPr>
      <w:sz w:val="22"/>
    </w:rPr>
  </w:style>
  <w:style w:type="paragraph" w:styleId="BodyTextIndent">
    <w:name w:val="Body Text Indent"/>
    <w:basedOn w:val="Normal"/>
    <w:link w:val="BodyTextIndentChar"/>
    <w:rsid w:val="00CB2B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2B28"/>
    <w:rPr>
      <w:sz w:val="22"/>
    </w:rPr>
  </w:style>
  <w:style w:type="paragraph" w:styleId="ListContinue">
    <w:name w:val="List Continue"/>
    <w:basedOn w:val="Normal"/>
    <w:rsid w:val="00CB2B28"/>
    <w:pPr>
      <w:spacing w:after="120"/>
      <w:ind w:left="283"/>
    </w:pPr>
  </w:style>
  <w:style w:type="paragraph" w:styleId="ListContinue2">
    <w:name w:val="List Continue 2"/>
    <w:basedOn w:val="Normal"/>
    <w:rsid w:val="00CB2B28"/>
    <w:pPr>
      <w:spacing w:after="120"/>
      <w:ind w:left="566"/>
    </w:pPr>
  </w:style>
  <w:style w:type="paragraph" w:styleId="ListContinue3">
    <w:name w:val="List Continue 3"/>
    <w:basedOn w:val="Normal"/>
    <w:rsid w:val="00CB2B28"/>
    <w:pPr>
      <w:spacing w:after="120"/>
      <w:ind w:left="849"/>
    </w:pPr>
  </w:style>
  <w:style w:type="paragraph" w:styleId="ListContinue4">
    <w:name w:val="List Continue 4"/>
    <w:basedOn w:val="Normal"/>
    <w:rsid w:val="00CB2B28"/>
    <w:pPr>
      <w:spacing w:after="120"/>
      <w:ind w:left="1132"/>
    </w:pPr>
  </w:style>
  <w:style w:type="paragraph" w:styleId="ListContinue5">
    <w:name w:val="List Continue 5"/>
    <w:basedOn w:val="Normal"/>
    <w:rsid w:val="00CB2B2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2B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2B2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2B2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2B2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2B28"/>
  </w:style>
  <w:style w:type="character" w:customStyle="1" w:styleId="SalutationChar">
    <w:name w:val="Salutation Char"/>
    <w:basedOn w:val="DefaultParagraphFont"/>
    <w:link w:val="Salutation"/>
    <w:rsid w:val="00CB2B28"/>
    <w:rPr>
      <w:sz w:val="22"/>
    </w:rPr>
  </w:style>
  <w:style w:type="paragraph" w:styleId="Date">
    <w:name w:val="Date"/>
    <w:basedOn w:val="Normal"/>
    <w:next w:val="Normal"/>
    <w:link w:val="DateChar"/>
    <w:rsid w:val="00CB2B28"/>
  </w:style>
  <w:style w:type="character" w:customStyle="1" w:styleId="DateChar">
    <w:name w:val="Date Char"/>
    <w:basedOn w:val="DefaultParagraphFont"/>
    <w:link w:val="Date"/>
    <w:rsid w:val="00CB2B28"/>
    <w:rPr>
      <w:sz w:val="22"/>
    </w:rPr>
  </w:style>
  <w:style w:type="paragraph" w:styleId="BodyTextFirstIndent">
    <w:name w:val="Body Text First Indent"/>
    <w:basedOn w:val="BodyText"/>
    <w:link w:val="BodyTextFirstIndentChar"/>
    <w:rsid w:val="00CB2B2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2B2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2B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2B28"/>
    <w:rPr>
      <w:sz w:val="22"/>
    </w:rPr>
  </w:style>
  <w:style w:type="paragraph" w:styleId="BodyText2">
    <w:name w:val="Body Text 2"/>
    <w:basedOn w:val="Normal"/>
    <w:link w:val="BodyText2Char"/>
    <w:rsid w:val="00CB2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2B28"/>
    <w:rPr>
      <w:sz w:val="22"/>
    </w:rPr>
  </w:style>
  <w:style w:type="paragraph" w:styleId="BodyText3">
    <w:name w:val="Body Text 3"/>
    <w:basedOn w:val="Normal"/>
    <w:link w:val="BodyText3Char"/>
    <w:rsid w:val="00CB2B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2B2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2B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2B28"/>
    <w:rPr>
      <w:sz w:val="22"/>
    </w:rPr>
  </w:style>
  <w:style w:type="paragraph" w:styleId="BodyTextIndent3">
    <w:name w:val="Body Text Indent 3"/>
    <w:basedOn w:val="Normal"/>
    <w:link w:val="BodyTextIndent3Char"/>
    <w:rsid w:val="00CB2B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2B28"/>
    <w:rPr>
      <w:sz w:val="16"/>
      <w:szCs w:val="16"/>
    </w:rPr>
  </w:style>
  <w:style w:type="paragraph" w:styleId="BlockText">
    <w:name w:val="Block Text"/>
    <w:basedOn w:val="Normal"/>
    <w:rsid w:val="00CB2B28"/>
    <w:pPr>
      <w:spacing w:after="120"/>
      <w:ind w:left="1440" w:right="1440"/>
    </w:pPr>
  </w:style>
  <w:style w:type="character" w:styleId="Hyperlink">
    <w:name w:val="Hyperlink"/>
    <w:basedOn w:val="DefaultParagraphFont"/>
    <w:rsid w:val="00CB2B28"/>
    <w:rPr>
      <w:color w:val="0000FF"/>
      <w:u w:val="single"/>
    </w:rPr>
  </w:style>
  <w:style w:type="character" w:styleId="FollowedHyperlink">
    <w:name w:val="FollowedHyperlink"/>
    <w:basedOn w:val="DefaultParagraphFont"/>
    <w:rsid w:val="00CB2B28"/>
    <w:rPr>
      <w:color w:val="800080"/>
      <w:u w:val="single"/>
    </w:rPr>
  </w:style>
  <w:style w:type="character" w:styleId="Strong">
    <w:name w:val="Strong"/>
    <w:basedOn w:val="DefaultParagraphFont"/>
    <w:qFormat/>
    <w:rsid w:val="00CB2B28"/>
    <w:rPr>
      <w:b/>
      <w:bCs/>
    </w:rPr>
  </w:style>
  <w:style w:type="character" w:styleId="Emphasis">
    <w:name w:val="Emphasis"/>
    <w:basedOn w:val="DefaultParagraphFont"/>
    <w:qFormat/>
    <w:rsid w:val="00CB2B28"/>
    <w:rPr>
      <w:i/>
      <w:iCs/>
    </w:rPr>
  </w:style>
  <w:style w:type="paragraph" w:styleId="DocumentMap">
    <w:name w:val="Document Map"/>
    <w:basedOn w:val="Normal"/>
    <w:link w:val="DocumentMapChar"/>
    <w:rsid w:val="00CB2B2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2B2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2B2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2B2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2B28"/>
  </w:style>
  <w:style w:type="character" w:customStyle="1" w:styleId="E-mailSignatureChar">
    <w:name w:val="E-mail Signature Char"/>
    <w:basedOn w:val="DefaultParagraphFont"/>
    <w:link w:val="E-mailSignature"/>
    <w:rsid w:val="00CB2B28"/>
    <w:rPr>
      <w:sz w:val="22"/>
    </w:rPr>
  </w:style>
  <w:style w:type="paragraph" w:styleId="NormalWeb">
    <w:name w:val="Normal (Web)"/>
    <w:basedOn w:val="Normal"/>
    <w:rsid w:val="00CB2B28"/>
  </w:style>
  <w:style w:type="character" w:styleId="HTMLAcronym">
    <w:name w:val="HTML Acronym"/>
    <w:basedOn w:val="DefaultParagraphFont"/>
    <w:rsid w:val="00CB2B28"/>
  </w:style>
  <w:style w:type="paragraph" w:styleId="HTMLAddress">
    <w:name w:val="HTML Address"/>
    <w:basedOn w:val="Normal"/>
    <w:link w:val="HTMLAddressChar"/>
    <w:rsid w:val="00CB2B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2B28"/>
    <w:rPr>
      <w:i/>
      <w:iCs/>
      <w:sz w:val="22"/>
    </w:rPr>
  </w:style>
  <w:style w:type="character" w:styleId="HTMLCite">
    <w:name w:val="HTML Cite"/>
    <w:basedOn w:val="DefaultParagraphFont"/>
    <w:rsid w:val="00CB2B28"/>
    <w:rPr>
      <w:i/>
      <w:iCs/>
    </w:rPr>
  </w:style>
  <w:style w:type="character" w:styleId="HTMLCode">
    <w:name w:val="HTML Code"/>
    <w:basedOn w:val="DefaultParagraphFont"/>
    <w:rsid w:val="00CB2B2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2B28"/>
    <w:rPr>
      <w:i/>
      <w:iCs/>
    </w:rPr>
  </w:style>
  <w:style w:type="character" w:styleId="HTMLKeyboard">
    <w:name w:val="HTML Keyboard"/>
    <w:basedOn w:val="DefaultParagraphFont"/>
    <w:rsid w:val="00CB2B2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2B2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2B28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2B2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2B2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2B2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2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2B28"/>
    <w:rPr>
      <w:b/>
      <w:bCs/>
    </w:rPr>
  </w:style>
  <w:style w:type="numbering" w:styleId="1ai">
    <w:name w:val="Outline List 1"/>
    <w:basedOn w:val="NoList"/>
    <w:rsid w:val="00CB2B28"/>
    <w:pPr>
      <w:numPr>
        <w:numId w:val="14"/>
      </w:numPr>
    </w:pPr>
  </w:style>
  <w:style w:type="numbering" w:styleId="111111">
    <w:name w:val="Outline List 2"/>
    <w:basedOn w:val="NoList"/>
    <w:rsid w:val="00CB2B28"/>
    <w:pPr>
      <w:numPr>
        <w:numId w:val="15"/>
      </w:numPr>
    </w:pPr>
  </w:style>
  <w:style w:type="numbering" w:styleId="ArticleSection">
    <w:name w:val="Outline List 3"/>
    <w:basedOn w:val="NoList"/>
    <w:rsid w:val="00CB2B28"/>
    <w:pPr>
      <w:numPr>
        <w:numId w:val="17"/>
      </w:numPr>
    </w:pPr>
  </w:style>
  <w:style w:type="table" w:styleId="TableSimple1">
    <w:name w:val="Table Simple 1"/>
    <w:basedOn w:val="TableNormal"/>
    <w:rsid w:val="00CB2B2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2B2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2B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2B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2B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2B2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2B2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2B2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2B2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2B2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2B2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2B2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2B2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2B2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2B2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2B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2B2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2B2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2B2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2B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2B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2B2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2B2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2B2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2B2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2B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2B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2B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2B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2B2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2B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2B2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2B2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2B2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2B2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2B2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2B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2B2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2B2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2B2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2B2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2B2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2B2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2B28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2B28"/>
  </w:style>
  <w:style w:type="character" w:styleId="BookTitle">
    <w:name w:val="Book Title"/>
    <w:basedOn w:val="DefaultParagraphFont"/>
    <w:uiPriority w:val="33"/>
    <w:qFormat/>
    <w:rsid w:val="00CB2B2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CB2B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B2B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B2B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B2B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B2B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B2B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B2B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B2B2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B2B2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B2B2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B2B2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B2B2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B2B2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B2B2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B2B2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B2B2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B2B2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B2B2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B2B2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B2B2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B2B2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B2B2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B2B2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B2B2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B2B2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B2B2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B2B2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B2B2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CB2B2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B2B2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B2B2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B2B2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B2B2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B2B2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B2B2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B2B2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B2B2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B2B2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B2B2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B2B2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B2B2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B2B2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B2B2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B2B2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B2B2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B2B2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B2B2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B2B2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B2B2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B2B2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B2B2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B2B2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B2B2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B2B2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B2B2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B2B2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B2B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B2B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B2B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B2B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B2B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B2B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B2B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B2B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B2B2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B2B2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B2B2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B2B2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B2B2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B2B2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B2B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B2B2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B2B2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B2B2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B2B2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B2B2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B2B2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B2B2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B2B2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B2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B2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CB2B2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B2B2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B2B2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B2B2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B2B2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B2B2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B2B2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B2B2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B2B2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B2B2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B2B2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B2B2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B2B2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B2B2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B2B2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B2B2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B2B2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B2B2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B2B2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B2B2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B2B2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B2B2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CB2B2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B2B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B2B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B2B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B2B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B2B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B2B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B2B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B2B2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B2B2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B2B2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B2B2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B2B2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B2B2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B2B2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B2B2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B2B2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2B2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B2B2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B2B2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B2B2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B2B2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B2B2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B2B2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B2B2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B2B2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B2B2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B2B2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B2B2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B2B2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B2B2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B2B2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B2B2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B2B2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B2B2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B2B2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B2B2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B2B2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B2B2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B2B2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B2B2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B2B2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B2B2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B2B2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B2B2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B2B2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B2B2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B2B2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B2B2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B2B2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B2B2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B2B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B2B2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B2B2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B2B2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B2B2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B2B2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B2B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B2B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B2B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B2B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B2B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B2B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B2B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B2B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B2B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B2B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B2B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B2B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B2B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B2B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B2B2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B2B2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B2B2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B2B2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B2B2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B2B2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B2B2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B2B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B2B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B2B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B2B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B2B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B2B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B2B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B2B2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B2B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B2B2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B2B2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B2B2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B2B2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B2B2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B2B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B2B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B2B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B2B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B2B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B2B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B2B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B2B2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CB2B2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B2B2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B2B2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CB2B28"/>
    <w:rPr>
      <w:color w:val="808080"/>
    </w:rPr>
  </w:style>
  <w:style w:type="table" w:styleId="PlainTable1">
    <w:name w:val="Plain Table 1"/>
    <w:basedOn w:val="TableNormal"/>
    <w:uiPriority w:val="41"/>
    <w:rsid w:val="00CB2B2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B2B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B2B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B2B2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B2B2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B2B2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B28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CB2B2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CB2B2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B2B2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CB2B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2B2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B2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9" Type="http://schemas.openxmlformats.org/officeDocument/2006/relationships/footer" Target="footer1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footer" Target="footer11.xml"/><Relationship Id="rId38" Type="http://schemas.openxmlformats.org/officeDocument/2006/relationships/header" Target="header1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32" Type="http://schemas.openxmlformats.org/officeDocument/2006/relationships/header" Target="header11.xml"/><Relationship Id="rId37" Type="http://schemas.openxmlformats.org/officeDocument/2006/relationships/footer" Target="footer13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footer" Target="footer1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oter" Target="footer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header" Target="head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1A64516948B194D95EE161520B0C425" ma:contentTypeVersion="" ma:contentTypeDescription="PDMS Document Site Content Type" ma:contentTypeScope="" ma:versionID="9f8c3ff41a32d30e6bf24bc11e8adc46">
  <xsd:schema xmlns:xsd="http://www.w3.org/2001/XMLSchema" xmlns:xs="http://www.w3.org/2001/XMLSchema" xmlns:p="http://schemas.microsoft.com/office/2006/metadata/properties" xmlns:ns2="04B5D89E-B714-4F27-BD0D-D51336489A32" targetNamespace="http://schemas.microsoft.com/office/2006/metadata/properties" ma:root="true" ma:fieldsID="f20998690d1727bab2a18cec8801dce9" ns2:_="">
    <xsd:import namespace="04B5D89E-B714-4F27-BD0D-D51336489A3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5D89E-B714-4F27-BD0D-D51336489A3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4B5D89E-B714-4F27-BD0D-D51336489A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CB9DD-A528-4443-859B-8F68ACE4D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28B7E-5DE1-4671-BF63-EFB51C4A0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5D89E-B714-4F27-BD0D-D51336489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23D6E-0BAF-4690-9F48-31DEEE7AF196}">
  <ds:schemaRefs>
    <ds:schemaRef ds:uri="http://purl.org/dc/elements/1.1/"/>
    <ds:schemaRef ds:uri="04B5D89E-B714-4F27-BD0D-D51336489A32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F8B281-4CEA-40E0-ABC9-D670A27B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13</Pages>
  <Words>1477</Words>
  <Characters>8420</Characters>
  <Application>Microsoft Office Word</Application>
  <DocSecurity>0</DocSecurity>
  <PresentationFormat/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Mairead</dc:creator>
  <cp:keywords/>
  <dc:description/>
  <cp:lastModifiedBy>Douglas, Justin</cp:lastModifiedBy>
  <cp:revision>2</cp:revision>
  <cp:lastPrinted>2024-08-23T07:59:00Z</cp:lastPrinted>
  <dcterms:created xsi:type="dcterms:W3CDTF">2024-09-26T02:03:00Z</dcterms:created>
  <dcterms:modified xsi:type="dcterms:W3CDTF">2024-09-26T02:03:00Z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Farm Household Support Minister’s Rules 2024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NEW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OPC66346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Header">
    <vt:lpwstr>Section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lassificationContentMarkingFooterText">
    <vt:lpwstr>OFFICIAL: Sensitive Legal-Privilege</vt:lpwstr>
  </property>
  <property fmtid="{D5CDD505-2E9C-101B-9397-08002B2CF9AE}" pid="19" name="ClassificationContentMarkingHeaderText">
    <vt:lpwstr>OFFICIAL: Sensitive Legal-Privilege</vt:lpwstr>
  </property>
  <property fmtid="{D5CDD505-2E9C-101B-9397-08002B2CF9AE}" pid="20" name="ClassificationContentMarkingFooterShapeIds">
    <vt:lpwstr>695d0f9a,429a240e,4100bbaf,1b2f67b8,3172baab,1033395d,462757f,3816b17f,372bf55a,16251689,53b6b588,70eca15f,37dab646,3922bb3d,7e76d33b</vt:lpwstr>
  </property>
  <property fmtid="{D5CDD505-2E9C-101B-9397-08002B2CF9AE}" pid="21" name="ClassificationContentMarkingHeaderShapeIds">
    <vt:lpwstr>390bdbf0,3ecc12a4,718da6b7,36a36fab,79a96b12,246fbe65,54d87543,73b06e4e,4f88cea8,289309e2,33f309eb,d8d8e0f,276d6462,603a422,be401eb</vt:lpwstr>
  </property>
  <property fmtid="{D5CDD505-2E9C-101B-9397-08002B2CF9AE}" pid="22" name="ClassificationContentMarkingFooterFontProps">
    <vt:lpwstr>#ff0000,12,Calibri</vt:lpwstr>
  </property>
  <property fmtid="{D5CDD505-2E9C-101B-9397-08002B2CF9AE}" pid="23" name="MSIP_Label_ab16ce7b-5c37-4af1-b9b0-8d400bbefd56_SetDate">
    <vt:lpwstr>2024-08-23T07:36:45Z</vt:lpwstr>
  </property>
  <property fmtid="{D5CDD505-2E9C-101B-9397-08002B2CF9AE}" pid="24" name="MSIP_Label_ab16ce7b-5c37-4af1-b9b0-8d400bbefd56_Name">
    <vt:lpwstr>OFFICIAL Sensitive Legal Privilege</vt:lpwstr>
  </property>
  <property fmtid="{D5CDD505-2E9C-101B-9397-08002B2CF9AE}" pid="25" name="MSIP_Label_ab16ce7b-5c37-4af1-b9b0-8d400bbefd56_ActionId">
    <vt:lpwstr>81f42642-ed97-496d-b5e2-92790330ac8c</vt:lpwstr>
  </property>
  <property fmtid="{D5CDD505-2E9C-101B-9397-08002B2CF9AE}" pid="26" name="ContentTypeId">
    <vt:lpwstr>0x010100266966F133664895A6EE3632470D45F500D1A64516948B194D95EE161520B0C425</vt:lpwstr>
  </property>
  <property fmtid="{D5CDD505-2E9C-101B-9397-08002B2CF9AE}" pid="27" name="ClassificationContentMarkingHeaderFontProps">
    <vt:lpwstr>#ff0000,12,Calibri</vt:lpwstr>
  </property>
  <property fmtid="{D5CDD505-2E9C-101B-9397-08002B2CF9AE}" pid="28" name="TrimID">
    <vt:lpwstr>PC:D24/15646</vt:lpwstr>
  </property>
  <property fmtid="{D5CDD505-2E9C-101B-9397-08002B2CF9AE}" pid="29" name="MSIP_Label_ab16ce7b-5c37-4af1-b9b0-8d400bbefd56_SiteId">
    <vt:lpwstr>2be67eb7-400c-4b3f-a5a1-1258c0da0696</vt:lpwstr>
  </property>
  <property fmtid="{D5CDD505-2E9C-101B-9397-08002B2CF9AE}" pid="30" name="MSIP_Label_ab16ce7b-5c37-4af1-b9b0-8d400bbefd56_Method">
    <vt:lpwstr>Privileged</vt:lpwstr>
  </property>
  <property fmtid="{D5CDD505-2E9C-101B-9397-08002B2CF9AE}" pid="31" name="MSIP_Label_ab16ce7b-5c37-4af1-b9b0-8d400bbefd56_Enabled">
    <vt:lpwstr>true</vt:lpwstr>
  </property>
  <property fmtid="{D5CDD505-2E9C-101B-9397-08002B2CF9AE}" pid="32" name="MSIP_Label_ab16ce7b-5c37-4af1-b9b0-8d400bbefd56_ContentBits">
    <vt:lpwstr>3</vt:lpwstr>
  </property>
</Properties>
</file>