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14305" w14:textId="77777777" w:rsidR="004744C0" w:rsidRPr="00641906" w:rsidRDefault="004D2843" w:rsidP="004D2843">
      <w:pPr>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14:paraId="6E54F659" w14:textId="77777777" w:rsidR="004D2843" w:rsidRDefault="00C57E29" w:rsidP="004D2843">
      <w:pPr>
        <w:jc w:val="center"/>
        <w:rPr>
          <w:rFonts w:ascii="Times New Roman" w:hAnsi="Times New Roman" w:cs="Times New Roman"/>
        </w:rPr>
      </w:pPr>
      <w:r>
        <w:rPr>
          <w:rFonts w:ascii="Times New Roman" w:hAnsi="Times New Roman" w:cs="Times New Roman"/>
        </w:rPr>
        <w:t>Approved</w:t>
      </w:r>
      <w:r w:rsidR="004D2843">
        <w:rPr>
          <w:rFonts w:ascii="Times New Roman" w:hAnsi="Times New Roman" w:cs="Times New Roman"/>
        </w:rPr>
        <w:t xml:space="preserve"> by the Australian Communications and Media Authority</w:t>
      </w:r>
    </w:p>
    <w:p w14:paraId="4C7BA4E0" w14:textId="56967EC1" w:rsidR="004D2843" w:rsidRDefault="004924BE" w:rsidP="004D2843">
      <w:pPr>
        <w:jc w:val="center"/>
        <w:rPr>
          <w:rFonts w:ascii="Times New Roman" w:hAnsi="Times New Roman" w:cs="Times New Roman"/>
          <w:i/>
        </w:rPr>
      </w:pPr>
      <w:r>
        <w:rPr>
          <w:rFonts w:ascii="Times New Roman" w:hAnsi="Times New Roman" w:cs="Times New Roman"/>
          <w:i/>
        </w:rPr>
        <w:t>Radiocommunications Act 1992</w:t>
      </w:r>
    </w:p>
    <w:p w14:paraId="1AF6FDCD" w14:textId="3D878700" w:rsidR="00F26CB5" w:rsidRPr="00641906" w:rsidRDefault="008F6CE0" w:rsidP="00AE4011">
      <w:pPr>
        <w:jc w:val="center"/>
        <w:rPr>
          <w:rFonts w:ascii="Times New Roman" w:hAnsi="Times New Roman" w:cs="Times New Roman"/>
          <w:b/>
          <w:i/>
        </w:rPr>
      </w:pPr>
      <w:r w:rsidRPr="008F6CE0">
        <w:rPr>
          <w:rFonts w:ascii="Times New Roman" w:hAnsi="Times New Roman" w:cs="Times New Roman"/>
          <w:b/>
          <w:i/>
        </w:rPr>
        <w:t xml:space="preserve">Radiocommunications (Cordless Communications Devices) Class Licence </w:t>
      </w:r>
      <w:r w:rsidR="00AE4011">
        <w:rPr>
          <w:rFonts w:ascii="Times New Roman" w:hAnsi="Times New Roman" w:cs="Times New Roman"/>
          <w:b/>
          <w:i/>
        </w:rPr>
        <w:t xml:space="preserve">Variation </w:t>
      </w:r>
      <w:r w:rsidRPr="008F6CE0">
        <w:rPr>
          <w:rFonts w:ascii="Times New Roman" w:hAnsi="Times New Roman" w:cs="Times New Roman"/>
          <w:b/>
          <w:i/>
        </w:rPr>
        <w:t>2024</w:t>
      </w:r>
      <w:r w:rsidR="00AE4011">
        <w:rPr>
          <w:rFonts w:ascii="Times New Roman" w:hAnsi="Times New Roman" w:cs="Times New Roman"/>
          <w:b/>
          <w:i/>
        </w:rPr>
        <w:t xml:space="preserve"> (No. 1)</w:t>
      </w:r>
    </w:p>
    <w:p w14:paraId="0EFEBE09" w14:textId="77777777" w:rsidR="004D2843" w:rsidRDefault="004D2843" w:rsidP="00AD500F">
      <w:pPr>
        <w:spacing w:before="280"/>
        <w:rPr>
          <w:rFonts w:ascii="Times New Roman" w:hAnsi="Times New Roman" w:cs="Times New Roman"/>
          <w:b/>
        </w:rPr>
      </w:pPr>
      <w:r w:rsidRPr="004D2843">
        <w:rPr>
          <w:rFonts w:ascii="Times New Roman" w:hAnsi="Times New Roman" w:cs="Times New Roman"/>
          <w:b/>
        </w:rPr>
        <w:t>Authority</w:t>
      </w:r>
    </w:p>
    <w:p w14:paraId="2DBCB60F" w14:textId="3F5A7BA8" w:rsidR="008F6CE0" w:rsidRDefault="00C85327" w:rsidP="00C85327">
      <w:pPr>
        <w:pStyle w:val="NormalWeb"/>
        <w:spacing w:before="0" w:beforeAutospacing="0" w:after="160" w:afterAutospacing="0"/>
        <w:rPr>
          <w:color w:val="000000"/>
          <w:sz w:val="22"/>
          <w:szCs w:val="22"/>
        </w:rPr>
      </w:pPr>
      <w:r w:rsidRPr="00C85327">
        <w:rPr>
          <w:color w:val="000000"/>
          <w:sz w:val="22"/>
          <w:szCs w:val="22"/>
        </w:rPr>
        <w:t>The Australian Communications and Media Authority (</w:t>
      </w:r>
      <w:r w:rsidR="005460C4">
        <w:rPr>
          <w:color w:val="000000"/>
          <w:sz w:val="22"/>
          <w:szCs w:val="22"/>
        </w:rPr>
        <w:t xml:space="preserve">the </w:t>
      </w:r>
      <w:r w:rsidRPr="00C85327">
        <w:rPr>
          <w:b/>
          <w:bCs/>
          <w:color w:val="000000"/>
          <w:sz w:val="22"/>
          <w:szCs w:val="22"/>
        </w:rPr>
        <w:t>ACMA</w:t>
      </w:r>
      <w:r w:rsidRPr="00C85327">
        <w:rPr>
          <w:color w:val="000000"/>
          <w:sz w:val="22"/>
          <w:szCs w:val="22"/>
        </w:rPr>
        <w:t>) has made the</w:t>
      </w:r>
      <w:r w:rsidR="005460C4">
        <w:rPr>
          <w:color w:val="000000"/>
          <w:sz w:val="22"/>
          <w:szCs w:val="22"/>
        </w:rPr>
        <w:t xml:space="preserve"> </w:t>
      </w:r>
      <w:r w:rsidR="008F6CE0" w:rsidRPr="008F6CE0">
        <w:rPr>
          <w:i/>
          <w:iCs/>
          <w:color w:val="000000"/>
          <w:sz w:val="22"/>
          <w:szCs w:val="22"/>
        </w:rPr>
        <w:t xml:space="preserve">Radiocommunications (Cordless Communications Devices) Class Licence </w:t>
      </w:r>
      <w:r w:rsidR="002E1822">
        <w:rPr>
          <w:i/>
          <w:iCs/>
          <w:color w:val="000000"/>
          <w:sz w:val="22"/>
          <w:szCs w:val="22"/>
        </w:rPr>
        <w:t xml:space="preserve">Variation </w:t>
      </w:r>
      <w:r w:rsidR="008F6CE0" w:rsidRPr="008F6CE0">
        <w:rPr>
          <w:i/>
          <w:iCs/>
          <w:color w:val="000000"/>
          <w:sz w:val="22"/>
          <w:szCs w:val="22"/>
        </w:rPr>
        <w:t>2024</w:t>
      </w:r>
      <w:r w:rsidR="002E1822">
        <w:rPr>
          <w:i/>
          <w:iCs/>
          <w:color w:val="000000"/>
          <w:sz w:val="22"/>
          <w:szCs w:val="22"/>
        </w:rPr>
        <w:t xml:space="preserve"> (No. 1)</w:t>
      </w:r>
      <w:r w:rsidR="008F6CE0" w:rsidRPr="008F6CE0">
        <w:rPr>
          <w:i/>
          <w:iCs/>
          <w:color w:val="000000"/>
          <w:sz w:val="22"/>
          <w:szCs w:val="22"/>
        </w:rPr>
        <w:t xml:space="preserve"> </w:t>
      </w:r>
      <w:r w:rsidRPr="006913D8">
        <w:rPr>
          <w:color w:val="000000"/>
          <w:sz w:val="22"/>
          <w:szCs w:val="22"/>
        </w:rPr>
        <w:t>(</w:t>
      </w:r>
      <w:r w:rsidR="0012107F" w:rsidRPr="006913D8">
        <w:rPr>
          <w:color w:val="000000"/>
          <w:sz w:val="22"/>
          <w:szCs w:val="22"/>
        </w:rPr>
        <w:t>the</w:t>
      </w:r>
      <w:r w:rsidR="0012107F">
        <w:rPr>
          <w:color w:val="000000"/>
          <w:sz w:val="22"/>
          <w:szCs w:val="22"/>
        </w:rPr>
        <w:t xml:space="preserve"> </w:t>
      </w:r>
      <w:r w:rsidR="00086651">
        <w:rPr>
          <w:b/>
          <w:bCs/>
          <w:color w:val="000000"/>
          <w:sz w:val="22"/>
          <w:szCs w:val="22"/>
        </w:rPr>
        <w:t>instrument</w:t>
      </w:r>
      <w:r w:rsidRPr="006913D8">
        <w:rPr>
          <w:color w:val="000000"/>
          <w:sz w:val="22"/>
          <w:szCs w:val="22"/>
        </w:rPr>
        <w:t>)</w:t>
      </w:r>
      <w:r w:rsidR="008F6CE0">
        <w:rPr>
          <w:color w:val="000000"/>
          <w:sz w:val="22"/>
          <w:szCs w:val="22"/>
        </w:rPr>
        <w:t xml:space="preserve"> </w:t>
      </w:r>
      <w:r w:rsidR="002A4D97" w:rsidRPr="006913D8" w:rsidDel="0012107F">
        <w:rPr>
          <w:color w:val="000000"/>
          <w:sz w:val="22"/>
          <w:szCs w:val="22"/>
        </w:rPr>
        <w:t>under</w:t>
      </w:r>
      <w:r w:rsidR="002A4D97" w:rsidRPr="006913D8" w:rsidDel="00423BC3">
        <w:rPr>
          <w:color w:val="000000"/>
          <w:sz w:val="22"/>
          <w:szCs w:val="22"/>
        </w:rPr>
        <w:t xml:space="preserve"> </w:t>
      </w:r>
      <w:r w:rsidR="002A4D97">
        <w:rPr>
          <w:color w:val="000000"/>
          <w:sz w:val="22"/>
          <w:szCs w:val="22"/>
        </w:rPr>
        <w:t xml:space="preserve">subsection </w:t>
      </w:r>
      <w:r w:rsidR="002A4D97" w:rsidRPr="006913D8">
        <w:rPr>
          <w:color w:val="000000"/>
          <w:sz w:val="22"/>
          <w:szCs w:val="22"/>
        </w:rPr>
        <w:t xml:space="preserve">132(1) of </w:t>
      </w:r>
      <w:r w:rsidR="002A4D97" w:rsidRPr="006913D8" w:rsidDel="0012107F">
        <w:rPr>
          <w:color w:val="000000"/>
          <w:sz w:val="22"/>
          <w:szCs w:val="22"/>
        </w:rPr>
        <w:t>the</w:t>
      </w:r>
      <w:r w:rsidR="002A4D97">
        <w:rPr>
          <w:color w:val="000000"/>
          <w:sz w:val="22"/>
          <w:szCs w:val="22"/>
        </w:rPr>
        <w:t xml:space="preserve"> </w:t>
      </w:r>
      <w:r w:rsidR="002A4D97" w:rsidRPr="006913D8">
        <w:rPr>
          <w:i/>
          <w:iCs/>
          <w:color w:val="000000"/>
          <w:sz w:val="22"/>
          <w:szCs w:val="22"/>
        </w:rPr>
        <w:t>Radiocommunications Act 1992 </w:t>
      </w:r>
      <w:r w:rsidR="002A4D97" w:rsidRPr="006913D8">
        <w:rPr>
          <w:color w:val="000000"/>
          <w:sz w:val="22"/>
          <w:szCs w:val="22"/>
        </w:rPr>
        <w:t>(the </w:t>
      </w:r>
      <w:r w:rsidR="002A4D97" w:rsidRPr="006913D8">
        <w:rPr>
          <w:b/>
          <w:bCs/>
          <w:color w:val="000000"/>
          <w:sz w:val="22"/>
          <w:szCs w:val="22"/>
        </w:rPr>
        <w:t>Act</w:t>
      </w:r>
      <w:r w:rsidR="002A4D97" w:rsidRPr="006913D8">
        <w:rPr>
          <w:color w:val="000000"/>
          <w:sz w:val="22"/>
          <w:szCs w:val="22"/>
        </w:rPr>
        <w:t>) and subsection 33(3) of the </w:t>
      </w:r>
      <w:r w:rsidR="002A4D97" w:rsidRPr="006913D8">
        <w:rPr>
          <w:i/>
          <w:iCs/>
          <w:color w:val="000000"/>
          <w:sz w:val="22"/>
          <w:szCs w:val="22"/>
        </w:rPr>
        <w:t>Acts Interpretation Act 1901 </w:t>
      </w:r>
      <w:r w:rsidR="002A4D97" w:rsidRPr="006913D8">
        <w:rPr>
          <w:color w:val="000000"/>
          <w:sz w:val="22"/>
          <w:szCs w:val="22"/>
        </w:rPr>
        <w:t>(the </w:t>
      </w:r>
      <w:r w:rsidR="002A4D97" w:rsidRPr="006913D8">
        <w:rPr>
          <w:b/>
          <w:bCs/>
          <w:color w:val="000000"/>
          <w:sz w:val="22"/>
          <w:szCs w:val="22"/>
        </w:rPr>
        <w:t>AIA</w:t>
      </w:r>
      <w:r w:rsidR="002A4D97" w:rsidRPr="006913D8">
        <w:rPr>
          <w:color w:val="000000"/>
          <w:sz w:val="22"/>
          <w:szCs w:val="22"/>
        </w:rPr>
        <w:t>).</w:t>
      </w:r>
    </w:p>
    <w:p w14:paraId="076A0DD4" w14:textId="77777777" w:rsidR="002A4D97" w:rsidRPr="002A4D97" w:rsidRDefault="002A4D97" w:rsidP="002A4D97">
      <w:pPr>
        <w:spacing w:after="240" w:line="240" w:lineRule="auto"/>
        <w:rPr>
          <w:rFonts w:ascii="Times New Roman" w:eastAsia="Calibri" w:hAnsi="Times New Roman" w:cs="Times New Roman"/>
        </w:rPr>
      </w:pPr>
      <w:r w:rsidRPr="002A4D97">
        <w:rPr>
          <w:rFonts w:ascii="Times New Roman" w:eastAsia="Calibri" w:hAnsi="Times New Roman" w:cs="Times New Roman"/>
        </w:rPr>
        <w:t>Subsection 132(1) of the Act provides that the ACMA may, by legislative instrument, issue class licences. A class licence authorises any person to operate a radiocommunications device of a specified kind or for a specified purpose, or to operate a radiocommunications device of a specified kind for a specified purpose.</w:t>
      </w:r>
    </w:p>
    <w:p w14:paraId="361DD1B9" w14:textId="0EDCA455" w:rsidR="00A5762C" w:rsidRPr="002A4D97" w:rsidRDefault="002A4D97" w:rsidP="00A5762C">
      <w:pPr>
        <w:spacing w:after="240" w:line="240" w:lineRule="auto"/>
        <w:rPr>
          <w:rFonts w:ascii="Times New Roman" w:eastAsia="Calibri" w:hAnsi="Times New Roman" w:cs="Times New Roman"/>
        </w:rPr>
      </w:pPr>
      <w:r w:rsidRPr="002A4D97">
        <w:rPr>
          <w:rFonts w:ascii="Times New Roman" w:eastAsia="Calibri" w:hAnsi="Times New Roman" w:cs="Times New Roman"/>
        </w:rPr>
        <w:t xml:space="preserve">Under section 137 of the Act, the ACMA must not issue a class licence that is inconsistent with the </w:t>
      </w:r>
      <w:r w:rsidRPr="002A4D97">
        <w:rPr>
          <w:rFonts w:ascii="Times New Roman" w:eastAsia="Calibri" w:hAnsi="Times New Roman" w:cs="Times New Roman"/>
          <w:i/>
          <w:iCs/>
        </w:rPr>
        <w:t xml:space="preserve">Australian Radiofrequency Spectrum Plan 2021 </w:t>
      </w:r>
      <w:r w:rsidRPr="002A4D97">
        <w:rPr>
          <w:rFonts w:ascii="Times New Roman" w:eastAsia="Calibri" w:hAnsi="Times New Roman" w:cs="Times New Roman"/>
        </w:rPr>
        <w:t xml:space="preserve">(the </w:t>
      </w:r>
      <w:r w:rsidRPr="002A4D97">
        <w:rPr>
          <w:rFonts w:ascii="Times New Roman" w:eastAsia="Calibri" w:hAnsi="Times New Roman" w:cs="Times New Roman"/>
          <w:b/>
          <w:bCs/>
        </w:rPr>
        <w:t>spectrum plan</w:t>
      </w:r>
      <w:r w:rsidRPr="002A4D97">
        <w:rPr>
          <w:rFonts w:ascii="Times New Roman" w:eastAsia="Calibri" w:hAnsi="Times New Roman" w:cs="Times New Roman"/>
        </w:rPr>
        <w:t xml:space="preserve">) or a frequency band plan. Subsection 9(2) of the spectrum plan provides that any frequency band specified in the spectrum plan may be used by a device that operates in accordance with a class licence, which includes the </w:t>
      </w:r>
      <w:r w:rsidR="002E1822" w:rsidRPr="00C45B19">
        <w:rPr>
          <w:rFonts w:ascii="Times New Roman" w:eastAsia="Calibri" w:hAnsi="Times New Roman" w:cs="Times New Roman"/>
          <w:i/>
          <w:iCs/>
        </w:rPr>
        <w:t>Radiocommunications (Cordless Communications Devices) Class Licence 2024</w:t>
      </w:r>
      <w:r w:rsidR="002E1822">
        <w:rPr>
          <w:rFonts w:ascii="Times New Roman" w:eastAsia="Calibri" w:hAnsi="Times New Roman" w:cs="Times New Roman"/>
        </w:rPr>
        <w:t xml:space="preserve"> (the </w:t>
      </w:r>
      <w:r w:rsidR="00F26CB5" w:rsidRPr="002E1822">
        <w:rPr>
          <w:rFonts w:ascii="Times New Roman" w:eastAsia="Calibri" w:hAnsi="Times New Roman" w:cs="Times New Roman"/>
          <w:b/>
          <w:bCs/>
        </w:rPr>
        <w:t>CCD C</w:t>
      </w:r>
      <w:r w:rsidR="002E1822" w:rsidRPr="002E1822">
        <w:rPr>
          <w:rFonts w:ascii="Times New Roman" w:eastAsia="Calibri" w:hAnsi="Times New Roman" w:cs="Times New Roman"/>
          <w:b/>
          <w:bCs/>
        </w:rPr>
        <w:t>lass Licence</w:t>
      </w:r>
      <w:r w:rsidR="002E1822">
        <w:rPr>
          <w:rFonts w:ascii="Times New Roman" w:eastAsia="Calibri" w:hAnsi="Times New Roman" w:cs="Times New Roman"/>
        </w:rPr>
        <w:t>)</w:t>
      </w:r>
      <w:r w:rsidR="00086651">
        <w:rPr>
          <w:rFonts w:ascii="Times New Roman" w:eastAsia="Calibri" w:hAnsi="Times New Roman" w:cs="Times New Roman"/>
        </w:rPr>
        <w:t>, as varied by the instrument</w:t>
      </w:r>
      <w:r w:rsidRPr="002A4D97">
        <w:rPr>
          <w:rFonts w:ascii="Times New Roman" w:eastAsia="Calibri" w:hAnsi="Times New Roman" w:cs="Times New Roman"/>
        </w:rPr>
        <w:t xml:space="preserve">. Subsection 9(5) of the </w:t>
      </w:r>
      <w:r w:rsidRPr="002A4D97">
        <w:rPr>
          <w:rFonts w:ascii="Times New Roman" w:eastAsia="Calibri" w:hAnsi="Times New Roman" w:cs="Times New Roman"/>
          <w:i/>
          <w:iCs/>
        </w:rPr>
        <w:t xml:space="preserve">Radiocommunications (Australian Radio Quiet Zone Western Australia) Frequency Band Plan 2023 </w:t>
      </w:r>
      <w:r w:rsidRPr="002A4D97">
        <w:rPr>
          <w:rFonts w:ascii="Times New Roman" w:eastAsia="Calibri" w:hAnsi="Times New Roman" w:cs="Times New Roman"/>
        </w:rPr>
        <w:t xml:space="preserve">provides that the frequency bands covered by that instrument may be used for services provided under, and in accordance with, the conditions of a class licence, which includes the </w:t>
      </w:r>
      <w:r w:rsidR="00F26CB5">
        <w:rPr>
          <w:rFonts w:ascii="Times New Roman" w:eastAsia="Calibri" w:hAnsi="Times New Roman" w:cs="Times New Roman"/>
        </w:rPr>
        <w:t xml:space="preserve">CCD </w:t>
      </w:r>
      <w:r w:rsidR="002E1822">
        <w:rPr>
          <w:rFonts w:ascii="Times New Roman" w:eastAsia="Calibri" w:hAnsi="Times New Roman" w:cs="Times New Roman"/>
        </w:rPr>
        <w:t>Class Licence</w:t>
      </w:r>
      <w:r w:rsidR="00086651">
        <w:rPr>
          <w:rFonts w:ascii="Times New Roman" w:eastAsia="Calibri" w:hAnsi="Times New Roman" w:cs="Times New Roman"/>
        </w:rPr>
        <w:t xml:space="preserve"> as varied by the instrument</w:t>
      </w:r>
      <w:r w:rsidRPr="002A4D97">
        <w:rPr>
          <w:rFonts w:ascii="Times New Roman" w:eastAsia="Calibri" w:hAnsi="Times New Roman" w:cs="Times New Roman"/>
        </w:rPr>
        <w:t>.</w:t>
      </w:r>
    </w:p>
    <w:p w14:paraId="310377F4" w14:textId="69C6C58C" w:rsidR="00A5762C" w:rsidRPr="00B94957" w:rsidRDefault="00A5762C" w:rsidP="00A5762C">
      <w:pPr>
        <w:spacing w:after="80"/>
        <w:rPr>
          <w:rFonts w:ascii="Times New Roman" w:hAnsi="Times New Roman" w:cs="Times New Roman"/>
        </w:rPr>
      </w:pPr>
      <w:r>
        <w:rPr>
          <w:rFonts w:ascii="Times New Roman" w:hAnsi="Times New Roman" w:cs="Times New Roman"/>
        </w:rPr>
        <w:t xml:space="preserve">Under </w:t>
      </w:r>
      <w:r w:rsidR="00FA020E">
        <w:rPr>
          <w:rFonts w:ascii="Times New Roman" w:hAnsi="Times New Roman" w:cs="Times New Roman"/>
        </w:rPr>
        <w:t>sub</w:t>
      </w:r>
      <w:r>
        <w:rPr>
          <w:rFonts w:ascii="Times New Roman" w:hAnsi="Times New Roman" w:cs="Times New Roman"/>
        </w:rPr>
        <w:t xml:space="preserve">section </w:t>
      </w:r>
      <w:r w:rsidR="00FA020E">
        <w:rPr>
          <w:rFonts w:ascii="Times New Roman" w:hAnsi="Times New Roman" w:cs="Times New Roman"/>
        </w:rPr>
        <w:t xml:space="preserve">136(1A) </w:t>
      </w:r>
      <w:r>
        <w:rPr>
          <w:rFonts w:ascii="Times New Roman" w:hAnsi="Times New Roman" w:cs="Times New Roman"/>
        </w:rPr>
        <w:t xml:space="preserve">of the Act, </w:t>
      </w:r>
      <w:r w:rsidR="00FA020E">
        <w:rPr>
          <w:rFonts w:ascii="Times New Roman" w:hAnsi="Times New Roman" w:cs="Times New Roman"/>
        </w:rPr>
        <w:t xml:space="preserve">if varying </w:t>
      </w:r>
      <w:r>
        <w:rPr>
          <w:rFonts w:ascii="Times New Roman" w:hAnsi="Times New Roman" w:cs="Times New Roman"/>
        </w:rPr>
        <w:t xml:space="preserve">a class licence </w:t>
      </w:r>
      <w:r w:rsidR="00141206">
        <w:rPr>
          <w:rFonts w:ascii="Times New Roman" w:hAnsi="Times New Roman" w:cs="Times New Roman"/>
        </w:rPr>
        <w:t>would affect the spectrum allocated or to be allocated by issuing or re-issuing spectrum licences, before varying the class licence</w:t>
      </w:r>
      <w:r w:rsidRPr="00B94957">
        <w:rPr>
          <w:rFonts w:ascii="Times New Roman" w:hAnsi="Times New Roman" w:cs="Times New Roman"/>
        </w:rPr>
        <w:t>, the ACMA must be satisfied that:</w:t>
      </w:r>
    </w:p>
    <w:p w14:paraId="6D1DABFF" w14:textId="44BA8045" w:rsidR="00A5762C" w:rsidRPr="00B94957" w:rsidRDefault="00141206" w:rsidP="00A5762C">
      <w:pPr>
        <w:pStyle w:val="ListParagraph"/>
        <w:numPr>
          <w:ilvl w:val="0"/>
          <w:numId w:val="33"/>
        </w:numPr>
        <w:spacing w:after="0" w:line="240" w:lineRule="auto"/>
        <w:ind w:left="714" w:hanging="357"/>
        <w:contextualSpacing w:val="0"/>
        <w:rPr>
          <w:rFonts w:ascii="Times New Roman" w:hAnsi="Times New Roman" w:cs="Times New Roman"/>
        </w:rPr>
      </w:pPr>
      <w:r>
        <w:rPr>
          <w:rFonts w:ascii="Times New Roman" w:hAnsi="Times New Roman" w:cs="Times New Roman"/>
        </w:rPr>
        <w:t xml:space="preserve">varying </w:t>
      </w:r>
      <w:r w:rsidR="00A5762C" w:rsidRPr="00B94957">
        <w:rPr>
          <w:rFonts w:ascii="Times New Roman" w:hAnsi="Times New Roman" w:cs="Times New Roman"/>
        </w:rPr>
        <w:t>the class licence would not result in unacceptable levels of interference to the operation of radiocommunications devices</w:t>
      </w:r>
      <w:r w:rsidR="00A5762C">
        <w:rPr>
          <w:rFonts w:ascii="Times New Roman" w:hAnsi="Times New Roman" w:cs="Times New Roman"/>
        </w:rPr>
        <w:t xml:space="preserve"> operated</w:t>
      </w:r>
      <w:r w:rsidR="00A5762C" w:rsidRPr="00B94957">
        <w:rPr>
          <w:rFonts w:ascii="Times New Roman" w:hAnsi="Times New Roman" w:cs="Times New Roman"/>
        </w:rPr>
        <w:t>, or likely to be operated, under spectrum licences; and</w:t>
      </w:r>
    </w:p>
    <w:p w14:paraId="265C461B" w14:textId="526648FA" w:rsidR="00A5762C" w:rsidRPr="00B94957" w:rsidRDefault="008D4E95" w:rsidP="00A5762C">
      <w:pPr>
        <w:pStyle w:val="ListParagraph"/>
        <w:numPr>
          <w:ilvl w:val="0"/>
          <w:numId w:val="33"/>
        </w:numPr>
        <w:spacing w:after="120" w:line="240" w:lineRule="auto"/>
        <w:ind w:left="714" w:hanging="357"/>
        <w:contextualSpacing w:val="0"/>
        <w:rPr>
          <w:rFonts w:ascii="Times New Roman" w:hAnsi="Times New Roman" w:cs="Times New Roman"/>
        </w:rPr>
      </w:pPr>
      <w:r>
        <w:rPr>
          <w:rFonts w:ascii="Times New Roman" w:hAnsi="Times New Roman" w:cs="Times New Roman"/>
        </w:rPr>
        <w:t>varying</w:t>
      </w:r>
      <w:r w:rsidRPr="00B94957">
        <w:rPr>
          <w:rFonts w:ascii="Times New Roman" w:hAnsi="Times New Roman" w:cs="Times New Roman"/>
        </w:rPr>
        <w:t xml:space="preserve"> </w:t>
      </w:r>
      <w:r w:rsidR="00A5762C" w:rsidRPr="00B94957">
        <w:rPr>
          <w:rFonts w:ascii="Times New Roman" w:hAnsi="Times New Roman" w:cs="Times New Roman"/>
        </w:rPr>
        <w:t>the class licence would be in the public interest.</w:t>
      </w:r>
    </w:p>
    <w:p w14:paraId="3CFA4603" w14:textId="4DFB30C2" w:rsidR="00A5762C" w:rsidRDefault="00A5762C" w:rsidP="00A5762C">
      <w:pPr>
        <w:rPr>
          <w:rFonts w:ascii="Times New Roman" w:hAnsi="Times New Roman" w:cs="Times New Roman"/>
        </w:rPr>
      </w:pPr>
      <w:r>
        <w:rPr>
          <w:rFonts w:ascii="Times New Roman" w:hAnsi="Times New Roman" w:cs="Times New Roman"/>
        </w:rPr>
        <w:t xml:space="preserve">The ACMA must also consult with all affected spectrum licensees. However, the </w:t>
      </w:r>
      <w:r w:rsidR="006C3392">
        <w:rPr>
          <w:rFonts w:ascii="Times New Roman" w:hAnsi="Times New Roman" w:cs="Times New Roman"/>
        </w:rPr>
        <w:t xml:space="preserve">instrument does not vary the </w:t>
      </w:r>
      <w:r>
        <w:rPr>
          <w:rFonts w:ascii="Times New Roman" w:hAnsi="Times New Roman" w:cs="Times New Roman"/>
        </w:rPr>
        <w:t xml:space="preserve">CCD </w:t>
      </w:r>
      <w:r w:rsidR="002E1822" w:rsidRPr="002E1822">
        <w:rPr>
          <w:rFonts w:ascii="Times New Roman" w:hAnsi="Times New Roman" w:cs="Times New Roman"/>
        </w:rPr>
        <w:t xml:space="preserve">Class Licence </w:t>
      </w:r>
      <w:r w:rsidR="00145410">
        <w:rPr>
          <w:rFonts w:ascii="Times New Roman" w:hAnsi="Times New Roman" w:cs="Times New Roman"/>
        </w:rPr>
        <w:t>to</w:t>
      </w:r>
      <w:r w:rsidR="009A33A2">
        <w:rPr>
          <w:rFonts w:ascii="Times New Roman" w:hAnsi="Times New Roman" w:cs="Times New Roman"/>
        </w:rPr>
        <w:t xml:space="preserve"> </w:t>
      </w:r>
      <w:r>
        <w:rPr>
          <w:rFonts w:ascii="Times New Roman" w:hAnsi="Times New Roman" w:cs="Times New Roman"/>
        </w:rPr>
        <w:t xml:space="preserve">authorise the operation of radiocommunications devices </w:t>
      </w:r>
      <w:r w:rsidR="00145410">
        <w:rPr>
          <w:rFonts w:ascii="Times New Roman" w:hAnsi="Times New Roman" w:cs="Times New Roman"/>
        </w:rPr>
        <w:t>in such spectrum, and as such does not affect such spectrum</w:t>
      </w:r>
      <w:r>
        <w:rPr>
          <w:rFonts w:ascii="Times New Roman" w:hAnsi="Times New Roman" w:cs="Times New Roman"/>
        </w:rPr>
        <w:t>.</w:t>
      </w:r>
    </w:p>
    <w:p w14:paraId="4288414A" w14:textId="685CB083" w:rsidR="00C85327" w:rsidRPr="00A5762C" w:rsidRDefault="00A43E43" w:rsidP="00A5762C">
      <w:pPr>
        <w:rPr>
          <w:rFonts w:ascii="Times New Roman" w:hAnsi="Times New Roman" w:cs="Times New Roman"/>
        </w:rPr>
      </w:pPr>
      <w:r w:rsidRPr="00A5762C">
        <w:rPr>
          <w:rFonts w:ascii="Times New Roman" w:hAnsi="Times New Roman" w:cs="Times New Roman"/>
        </w:rPr>
        <w:t>S</w:t>
      </w:r>
      <w:r w:rsidR="00C85327" w:rsidRPr="00A5762C">
        <w:rPr>
          <w:rFonts w:ascii="Times New Roman" w:hAnsi="Times New Roman" w:cs="Times New Roman"/>
        </w:rPr>
        <w:t>ubsection 33(3) of the AIA</w:t>
      </w:r>
      <w:r w:rsidR="002A0CBE" w:rsidRPr="00A5762C">
        <w:rPr>
          <w:rFonts w:ascii="Times New Roman" w:hAnsi="Times New Roman" w:cs="Times New Roman"/>
        </w:rPr>
        <w:t xml:space="preserve"> relevantly provides that</w:t>
      </w:r>
      <w:r w:rsidR="00C85327" w:rsidRPr="00A5762C">
        <w:rPr>
          <w:rFonts w:ascii="Times New Roman" w:hAnsi="Times New Roman" w:cs="Times New Roman"/>
        </w:rPr>
        <w:t xml:space="preserve"> where an Act confers a power to make</w:t>
      </w:r>
      <w:r w:rsidR="002A0CBE" w:rsidRPr="00A5762C">
        <w:rPr>
          <w:rFonts w:ascii="Times New Roman" w:hAnsi="Times New Roman" w:cs="Times New Roman"/>
        </w:rPr>
        <w:t xml:space="preserve"> a legislative instrument</w:t>
      </w:r>
      <w:r w:rsidR="00C85327" w:rsidRPr="00A5762C">
        <w:rPr>
          <w:rFonts w:ascii="Times New Roman" w:hAnsi="Times New Roman" w:cs="Times New Roman"/>
        </w:rPr>
        <w:t>, the power shall be construed as including a power exercisable in the like manner and subject to the like conditions (if any) to repeal, rescind, revoke, amend, or vary any such instrument.</w:t>
      </w:r>
    </w:p>
    <w:p w14:paraId="329F9F28" w14:textId="194E63B8" w:rsidR="00C57E29" w:rsidRDefault="00C57E29" w:rsidP="004D2843">
      <w:pPr>
        <w:rPr>
          <w:rFonts w:ascii="Times New Roman" w:hAnsi="Times New Roman" w:cs="Times New Roman"/>
          <w:b/>
        </w:rPr>
      </w:pPr>
      <w:r w:rsidRPr="00C57E29">
        <w:rPr>
          <w:rFonts w:ascii="Times New Roman" w:hAnsi="Times New Roman" w:cs="Times New Roman"/>
          <w:b/>
        </w:rPr>
        <w:t xml:space="preserve">Purpose </w:t>
      </w:r>
      <w:r w:rsidR="00185BDC">
        <w:rPr>
          <w:rFonts w:ascii="Times New Roman" w:hAnsi="Times New Roman" w:cs="Times New Roman"/>
          <w:b/>
        </w:rPr>
        <w:t xml:space="preserve">and operation </w:t>
      </w:r>
      <w:r w:rsidRPr="00C57E29">
        <w:rPr>
          <w:rFonts w:ascii="Times New Roman" w:hAnsi="Times New Roman" w:cs="Times New Roman"/>
          <w:b/>
        </w:rPr>
        <w:t>of the instrument</w:t>
      </w:r>
    </w:p>
    <w:p w14:paraId="6C016A74" w14:textId="37984638" w:rsidR="00F26CB5" w:rsidRDefault="009A33A2" w:rsidP="00DC15FA">
      <w:pPr>
        <w:pStyle w:val="NormalWeb"/>
        <w:spacing w:before="0" w:beforeAutospacing="0" w:after="160" w:afterAutospacing="0"/>
        <w:rPr>
          <w:rFonts w:eastAsiaTheme="minorHAnsi"/>
          <w:i/>
          <w:iCs/>
          <w:sz w:val="22"/>
          <w:szCs w:val="22"/>
          <w:lang w:eastAsia="en-US"/>
        </w:rPr>
      </w:pPr>
      <w:bookmarkStart w:id="0" w:name="_Hlk160779605"/>
      <w:r>
        <w:rPr>
          <w:rFonts w:eastAsiaTheme="minorHAnsi"/>
          <w:i/>
          <w:iCs/>
          <w:sz w:val="22"/>
          <w:szCs w:val="22"/>
          <w:lang w:eastAsia="en-US"/>
        </w:rPr>
        <w:t>Generally</w:t>
      </w:r>
    </w:p>
    <w:p w14:paraId="4CAF0484" w14:textId="77777777" w:rsidR="00F26CB5" w:rsidRPr="00F15EF1" w:rsidRDefault="00F26CB5" w:rsidP="00F26CB5">
      <w:pPr>
        <w:spacing w:line="256" w:lineRule="auto"/>
        <w:rPr>
          <w:rFonts w:ascii="Times New Roman" w:hAnsi="Times New Roman" w:cs="Times New Roman"/>
        </w:rPr>
      </w:pPr>
      <w:r w:rsidRPr="00F15EF1">
        <w:rPr>
          <w:rFonts w:ascii="Times New Roman" w:hAnsi="Times New Roman" w:cs="Times New Roman"/>
        </w:rPr>
        <w:t xml:space="preserve">It is generally a requirement of the Act that the operation of all radiocommunications devices within Australia be authorised by a radiocommunications licence. </w:t>
      </w:r>
    </w:p>
    <w:p w14:paraId="714D25AD" w14:textId="232B47EA" w:rsidR="00F26CB5" w:rsidRDefault="00F26CB5" w:rsidP="00F26CB5">
      <w:pPr>
        <w:spacing w:line="256" w:lineRule="auto"/>
        <w:rPr>
          <w:rFonts w:ascii="Times New Roman" w:hAnsi="Times New Roman" w:cs="Times New Roman"/>
        </w:rPr>
      </w:pPr>
      <w:r w:rsidRPr="00F15EF1">
        <w:rPr>
          <w:rFonts w:ascii="Times New Roman" w:hAnsi="Times New Roman" w:cs="Times New Roman"/>
        </w:rPr>
        <w:t xml:space="preserve">A class licence is one </w:t>
      </w:r>
      <w:r w:rsidR="00A5762C">
        <w:rPr>
          <w:rFonts w:ascii="Times New Roman" w:hAnsi="Times New Roman" w:cs="Times New Roman"/>
        </w:rPr>
        <w:t>kind</w:t>
      </w:r>
      <w:r w:rsidRPr="00F15EF1">
        <w:rPr>
          <w:rFonts w:ascii="Times New Roman" w:hAnsi="Times New Roman" w:cs="Times New Roman"/>
        </w:rPr>
        <w:t xml:space="preserve"> of licence available to authorise the operation of radiocommunications devices. It is an effective and efficient means of spectrum management for services where a limited set of common frequencies is employed, and equipment is operated under a common set of conditions. </w:t>
      </w:r>
      <w:r w:rsidRPr="00F15EF1">
        <w:rPr>
          <w:rFonts w:ascii="Times New Roman" w:hAnsi="Times New Roman" w:cs="Times New Roman"/>
        </w:rPr>
        <w:lastRenderedPageBreak/>
        <w:t xml:space="preserve">A class licence sets out the conditions under which any person is permitted to operate any device to which the class licence is applicable; it is not issued to an individual </w:t>
      </w:r>
      <w:proofErr w:type="gramStart"/>
      <w:r w:rsidRPr="00F15EF1">
        <w:rPr>
          <w:rFonts w:ascii="Times New Roman" w:hAnsi="Times New Roman" w:cs="Times New Roman"/>
        </w:rPr>
        <w:t>user, and</w:t>
      </w:r>
      <w:proofErr w:type="gramEnd"/>
      <w:r w:rsidRPr="00F15EF1">
        <w:rPr>
          <w:rFonts w:ascii="Times New Roman" w:hAnsi="Times New Roman" w:cs="Times New Roman"/>
        </w:rPr>
        <w:t xml:space="preserve"> does not involve the payment of licence fees. The licences are issued by the ACMA as legislative instruments and are registered on the Federal Register of </w:t>
      </w:r>
      <w:r>
        <w:rPr>
          <w:rFonts w:ascii="Times New Roman" w:hAnsi="Times New Roman" w:cs="Times New Roman"/>
        </w:rPr>
        <w:t>Legislation</w:t>
      </w:r>
      <w:r w:rsidRPr="00F15EF1">
        <w:rPr>
          <w:rFonts w:ascii="Times New Roman" w:hAnsi="Times New Roman" w:cs="Times New Roman"/>
        </w:rPr>
        <w:t>.</w:t>
      </w:r>
    </w:p>
    <w:bookmarkEnd w:id="0"/>
    <w:p w14:paraId="1F75CCA5" w14:textId="08CD1A72" w:rsidR="00B66DB6" w:rsidRPr="00B66DB6" w:rsidRDefault="00B66DB6" w:rsidP="00B66DB6">
      <w:pPr>
        <w:spacing w:line="256" w:lineRule="auto"/>
        <w:rPr>
          <w:rFonts w:ascii="Times New Roman" w:eastAsia="Calibri" w:hAnsi="Times New Roman" w:cs="Times New Roman"/>
        </w:rPr>
      </w:pPr>
      <w:r w:rsidRPr="00B66DB6">
        <w:rPr>
          <w:rFonts w:ascii="Times New Roman" w:eastAsia="Calibri" w:hAnsi="Times New Roman" w:cs="Times New Roman"/>
        </w:rPr>
        <w:t xml:space="preserve">Operation of a radiocommunications device is not authorised by a class licence (including the </w:t>
      </w:r>
      <w:r w:rsidR="00063C0A">
        <w:rPr>
          <w:rFonts w:ascii="Times New Roman" w:eastAsia="Calibri" w:hAnsi="Times New Roman" w:cs="Times New Roman"/>
        </w:rPr>
        <w:t>CCD</w:t>
      </w:r>
      <w:r w:rsidRPr="00B66DB6">
        <w:rPr>
          <w:rFonts w:ascii="Times New Roman" w:eastAsia="Calibri" w:hAnsi="Times New Roman" w:cs="Times New Roman"/>
        </w:rPr>
        <w:t xml:space="preserve"> </w:t>
      </w:r>
      <w:r w:rsidR="00FC3C7C">
        <w:rPr>
          <w:rFonts w:ascii="Times New Roman" w:eastAsia="Calibri" w:hAnsi="Times New Roman" w:cs="Times New Roman"/>
        </w:rPr>
        <w:t>Class Licence</w:t>
      </w:r>
      <w:r w:rsidRPr="00B66DB6">
        <w:rPr>
          <w:rFonts w:ascii="Times New Roman" w:eastAsia="Calibri" w:hAnsi="Times New Roman" w:cs="Times New Roman"/>
        </w:rPr>
        <w:t xml:space="preserve">) if it is not in accordance with the conditions of the licence (subsection 132(3) of the Act). Under section 46 of the Act, it is an offence, and subject to a civil penalty, to operate a radiocommunications device otherwise than as authorised by a spectrum licence, apparatus licence or a class licence. The penalties applicable in relation to a contravention of section 46 are set out </w:t>
      </w:r>
      <w:r w:rsidR="00995CDF">
        <w:rPr>
          <w:rFonts w:ascii="Times New Roman" w:eastAsia="Calibri" w:hAnsi="Times New Roman" w:cs="Times New Roman"/>
        </w:rPr>
        <w:t>below</w:t>
      </w:r>
      <w:r w:rsidRPr="00B66DB6">
        <w:rPr>
          <w:rFonts w:ascii="Times New Roman" w:eastAsia="Calibri" w:hAnsi="Times New Roman" w:cs="Times New Roman"/>
        </w:rPr>
        <w:t>. The Act prescribes the following maximum penalties for the offence:</w:t>
      </w:r>
    </w:p>
    <w:p w14:paraId="0538903D" w14:textId="77777777" w:rsidR="00B66DB6" w:rsidRPr="00B66DB6" w:rsidRDefault="00B66DB6" w:rsidP="0030589C">
      <w:pPr>
        <w:pStyle w:val="ListParagraph"/>
        <w:numPr>
          <w:ilvl w:val="0"/>
          <w:numId w:val="33"/>
        </w:numPr>
        <w:spacing w:after="0" w:line="240" w:lineRule="auto"/>
        <w:ind w:left="714" w:hanging="357"/>
        <w:contextualSpacing w:val="0"/>
        <w:rPr>
          <w:rFonts w:ascii="Times New Roman" w:eastAsia="Calibri" w:hAnsi="Times New Roman" w:cs="Times New Roman"/>
        </w:rPr>
      </w:pPr>
      <w:r w:rsidRPr="00B66DB6">
        <w:rPr>
          <w:rFonts w:ascii="Times New Roman" w:eastAsia="Calibri" w:hAnsi="Times New Roman" w:cs="Times New Roman"/>
        </w:rPr>
        <w:t xml:space="preserve">if the radiocommunications device is a radiocommunications transmitter, and the offender is </w:t>
      </w:r>
      <w:r w:rsidRPr="00B66DB6">
        <w:rPr>
          <w:rFonts w:ascii="Times New Roman" w:hAnsi="Times New Roman" w:cs="Times New Roman"/>
        </w:rPr>
        <w:t>an</w:t>
      </w:r>
      <w:r w:rsidRPr="00B66DB6">
        <w:rPr>
          <w:rFonts w:ascii="Times New Roman" w:eastAsia="Calibri" w:hAnsi="Times New Roman" w:cs="Times New Roman"/>
        </w:rPr>
        <w:t xml:space="preserve"> individual – imprisonment for 2 years;</w:t>
      </w:r>
    </w:p>
    <w:p w14:paraId="660233C6" w14:textId="77777777" w:rsidR="00B66DB6" w:rsidRPr="00B66DB6" w:rsidRDefault="00B66DB6" w:rsidP="0030589C">
      <w:pPr>
        <w:pStyle w:val="ListParagraph"/>
        <w:numPr>
          <w:ilvl w:val="0"/>
          <w:numId w:val="33"/>
        </w:numPr>
        <w:spacing w:after="0" w:line="240" w:lineRule="auto"/>
        <w:ind w:left="714" w:hanging="357"/>
        <w:contextualSpacing w:val="0"/>
        <w:rPr>
          <w:rFonts w:ascii="Times New Roman" w:eastAsia="Calibri" w:hAnsi="Times New Roman" w:cs="Times New Roman"/>
        </w:rPr>
      </w:pPr>
      <w:r w:rsidRPr="00B66DB6">
        <w:rPr>
          <w:rFonts w:ascii="Times New Roman" w:eastAsia="Calibri" w:hAnsi="Times New Roman" w:cs="Times New Roman"/>
        </w:rPr>
        <w:t xml:space="preserve">if the </w:t>
      </w:r>
      <w:r w:rsidRPr="00B66DB6">
        <w:rPr>
          <w:rFonts w:ascii="Times New Roman" w:hAnsi="Times New Roman" w:cs="Times New Roman"/>
        </w:rPr>
        <w:t>radiocommunications</w:t>
      </w:r>
      <w:r w:rsidRPr="00B66DB6">
        <w:rPr>
          <w:rFonts w:ascii="Times New Roman" w:eastAsia="Calibri" w:hAnsi="Times New Roman" w:cs="Times New Roman"/>
        </w:rPr>
        <w:t xml:space="preserve"> device is a radiocommunications transmitter, and the offender is not an individual – 1,500 penalty units (which is $469,500 based on the current penalty unit amount of $313);</w:t>
      </w:r>
    </w:p>
    <w:p w14:paraId="7D8914EF" w14:textId="77777777" w:rsidR="00B66DB6" w:rsidRDefault="00B66DB6" w:rsidP="0030589C">
      <w:pPr>
        <w:pStyle w:val="ListParagraph"/>
        <w:numPr>
          <w:ilvl w:val="0"/>
          <w:numId w:val="33"/>
        </w:numPr>
        <w:spacing w:after="0" w:line="240" w:lineRule="auto"/>
        <w:ind w:left="714" w:hanging="357"/>
        <w:contextualSpacing w:val="0"/>
        <w:rPr>
          <w:rFonts w:ascii="Times New Roman" w:eastAsia="Calibri" w:hAnsi="Times New Roman" w:cs="Times New Roman"/>
        </w:rPr>
      </w:pPr>
      <w:r w:rsidRPr="00B66DB6">
        <w:rPr>
          <w:rFonts w:ascii="Times New Roman" w:eastAsia="Calibri" w:hAnsi="Times New Roman" w:cs="Times New Roman"/>
        </w:rPr>
        <w:t>if the radiocommunications device is not a radiocommunications transmitter – 20 penalty units ($6,260).</w:t>
      </w:r>
    </w:p>
    <w:p w14:paraId="27F385EA" w14:textId="77777777" w:rsidR="00F26E6D" w:rsidRPr="00B66DB6" w:rsidRDefault="00F26E6D" w:rsidP="00F26E6D">
      <w:pPr>
        <w:pStyle w:val="ListParagraph"/>
        <w:spacing w:after="0" w:line="240" w:lineRule="auto"/>
        <w:ind w:left="714"/>
        <w:contextualSpacing w:val="0"/>
        <w:rPr>
          <w:rFonts w:ascii="Times New Roman" w:eastAsia="Calibri" w:hAnsi="Times New Roman" w:cs="Times New Roman"/>
        </w:rPr>
      </w:pPr>
    </w:p>
    <w:p w14:paraId="0EF50525" w14:textId="77777777" w:rsidR="00B66DB6" w:rsidRPr="00B66DB6" w:rsidRDefault="00B66DB6" w:rsidP="00B66DB6">
      <w:pPr>
        <w:spacing w:line="256" w:lineRule="auto"/>
        <w:rPr>
          <w:rFonts w:ascii="Times New Roman" w:eastAsia="Calibri" w:hAnsi="Times New Roman" w:cs="Times New Roman"/>
        </w:rPr>
      </w:pPr>
      <w:r w:rsidRPr="00B66DB6">
        <w:rPr>
          <w:rFonts w:ascii="Times New Roman" w:eastAsia="Calibri" w:hAnsi="Times New Roman" w:cs="Times New Roman"/>
        </w:rPr>
        <w:t>The Act prescribes the following maximum civil penalties:</w:t>
      </w:r>
    </w:p>
    <w:p w14:paraId="68D31AB4" w14:textId="77777777" w:rsidR="00B66DB6" w:rsidRPr="00B66DB6" w:rsidRDefault="00B66DB6" w:rsidP="0030589C">
      <w:pPr>
        <w:pStyle w:val="ListParagraph"/>
        <w:numPr>
          <w:ilvl w:val="0"/>
          <w:numId w:val="33"/>
        </w:numPr>
        <w:spacing w:after="0" w:line="240" w:lineRule="auto"/>
        <w:ind w:left="714" w:hanging="357"/>
        <w:contextualSpacing w:val="0"/>
        <w:rPr>
          <w:rFonts w:ascii="Times New Roman" w:eastAsia="Calibri" w:hAnsi="Times New Roman" w:cs="Times New Roman"/>
        </w:rPr>
      </w:pPr>
      <w:r w:rsidRPr="00B66DB6">
        <w:rPr>
          <w:rFonts w:ascii="Times New Roman" w:eastAsia="Calibri" w:hAnsi="Times New Roman" w:cs="Times New Roman"/>
        </w:rPr>
        <w:t>if the radiocommunications device is a radiocommunications transmitter – 300 penalty units ($93,900);</w:t>
      </w:r>
    </w:p>
    <w:p w14:paraId="05B4696D" w14:textId="77777777" w:rsidR="00B66DB6" w:rsidRDefault="00B66DB6" w:rsidP="0030589C">
      <w:pPr>
        <w:pStyle w:val="ListParagraph"/>
        <w:numPr>
          <w:ilvl w:val="0"/>
          <w:numId w:val="33"/>
        </w:numPr>
        <w:spacing w:after="0" w:line="240" w:lineRule="auto"/>
        <w:ind w:left="714" w:hanging="357"/>
        <w:contextualSpacing w:val="0"/>
        <w:rPr>
          <w:rFonts w:ascii="Times New Roman" w:eastAsia="Calibri" w:hAnsi="Times New Roman" w:cs="Times New Roman"/>
        </w:rPr>
      </w:pPr>
      <w:r w:rsidRPr="00B66DB6">
        <w:rPr>
          <w:rFonts w:ascii="Times New Roman" w:eastAsia="Calibri" w:hAnsi="Times New Roman" w:cs="Times New Roman"/>
        </w:rPr>
        <w:t>if the radiocommunications device is not a radiocommunications transmitter – 20 penalty units ($6,260).</w:t>
      </w:r>
    </w:p>
    <w:p w14:paraId="67A0A9BD" w14:textId="77777777" w:rsidR="0030589C" w:rsidRPr="00B66DB6" w:rsidRDefault="0030589C" w:rsidP="0030589C">
      <w:pPr>
        <w:pStyle w:val="ListParagraph"/>
        <w:spacing w:after="0" w:line="240" w:lineRule="auto"/>
        <w:ind w:left="714"/>
        <w:contextualSpacing w:val="0"/>
        <w:rPr>
          <w:rFonts w:ascii="Times New Roman" w:eastAsia="Calibri" w:hAnsi="Times New Roman" w:cs="Times New Roman"/>
        </w:rPr>
      </w:pPr>
    </w:p>
    <w:p w14:paraId="7946DDA4" w14:textId="77777777" w:rsidR="00B66DB6" w:rsidRDefault="00B66DB6" w:rsidP="00B66DB6">
      <w:pPr>
        <w:spacing w:line="256" w:lineRule="auto"/>
        <w:rPr>
          <w:rFonts w:ascii="Times New Roman" w:eastAsia="Calibri" w:hAnsi="Times New Roman" w:cs="Times New Roman"/>
        </w:rPr>
      </w:pPr>
      <w:r w:rsidRPr="00B66DB6">
        <w:rPr>
          <w:rFonts w:ascii="Times New Roman" w:eastAsia="Calibri" w:hAnsi="Times New Roman" w:cs="Times New Roman"/>
        </w:rPr>
        <w:t>It is an offence, and subject to a civil penalty, to possess a radiocommunications device for the purpose of operating the device otherwise than as authorised by a spectrum licence, apparatus licence or class licence (section 47 of the Act). The Act prescribes the same penalties for this offence and civil penalty contravention as for the offence and civil penalty contravention in section 46.</w:t>
      </w:r>
    </w:p>
    <w:p w14:paraId="5158D454" w14:textId="7506BF20" w:rsidR="004A5ED7" w:rsidRPr="009D1948" w:rsidRDefault="002E1822" w:rsidP="00267EF0">
      <w:pPr>
        <w:spacing w:line="256" w:lineRule="auto"/>
        <w:rPr>
          <w:rFonts w:ascii="Times New Roman" w:hAnsi="Times New Roman" w:cs="Times New Roman"/>
          <w:i/>
          <w:iCs/>
        </w:rPr>
      </w:pPr>
      <w:r>
        <w:rPr>
          <w:rFonts w:ascii="Times New Roman" w:hAnsi="Times New Roman" w:cs="Times New Roman"/>
          <w:i/>
          <w:iCs/>
        </w:rPr>
        <w:t xml:space="preserve">Cordless </w:t>
      </w:r>
      <w:r w:rsidR="009F116C">
        <w:rPr>
          <w:rFonts w:ascii="Times New Roman" w:hAnsi="Times New Roman" w:cs="Times New Roman"/>
          <w:i/>
          <w:iCs/>
        </w:rPr>
        <w:t>c</w:t>
      </w:r>
      <w:r>
        <w:rPr>
          <w:rFonts w:ascii="Times New Roman" w:hAnsi="Times New Roman" w:cs="Times New Roman"/>
          <w:i/>
          <w:iCs/>
        </w:rPr>
        <w:t>ommunications devices</w:t>
      </w:r>
    </w:p>
    <w:p w14:paraId="4AEC02C5" w14:textId="286326F6" w:rsidR="009F116C" w:rsidRPr="00F15EF1" w:rsidRDefault="009F116C" w:rsidP="009F116C">
      <w:pPr>
        <w:spacing w:line="256" w:lineRule="auto"/>
        <w:rPr>
          <w:rFonts w:ascii="Times New Roman" w:hAnsi="Times New Roman" w:cs="Times New Roman"/>
        </w:rPr>
      </w:pPr>
      <w:r>
        <w:rPr>
          <w:rFonts w:ascii="Times New Roman" w:hAnsi="Times New Roman" w:cs="Times New Roman"/>
        </w:rPr>
        <w:t xml:space="preserve">The </w:t>
      </w:r>
      <w:r w:rsidRPr="00F26CB5">
        <w:rPr>
          <w:rFonts w:ascii="Times New Roman" w:hAnsi="Times New Roman" w:cs="Times New Roman"/>
        </w:rPr>
        <w:t xml:space="preserve">CCD </w:t>
      </w:r>
      <w:r>
        <w:rPr>
          <w:rFonts w:ascii="Times New Roman" w:hAnsi="Times New Roman" w:cs="Times New Roman"/>
        </w:rPr>
        <w:t>Class Licence</w:t>
      </w:r>
      <w:r w:rsidRPr="00F26CB5">
        <w:rPr>
          <w:rFonts w:ascii="Times New Roman" w:hAnsi="Times New Roman" w:cs="Times New Roman"/>
        </w:rPr>
        <w:t xml:space="preserve"> </w:t>
      </w:r>
      <w:r w:rsidRPr="00F15EF1">
        <w:rPr>
          <w:rFonts w:ascii="Times New Roman" w:hAnsi="Times New Roman" w:cs="Times New Roman"/>
        </w:rPr>
        <w:t>authorises the operation of cordless communications devices, including handsets or land stations for cordless telephone services</w:t>
      </w:r>
      <w:r>
        <w:rPr>
          <w:rFonts w:ascii="Times New Roman" w:hAnsi="Times New Roman" w:cs="Times New Roman"/>
        </w:rPr>
        <w:t>,</w:t>
      </w:r>
      <w:r w:rsidRPr="00F15EF1">
        <w:rPr>
          <w:rFonts w:ascii="Times New Roman" w:hAnsi="Times New Roman" w:cs="Times New Roman"/>
        </w:rPr>
        <w:t xml:space="preserve"> and radiocommunications devices that use DECT technologies</w:t>
      </w:r>
      <w:r>
        <w:rPr>
          <w:rFonts w:ascii="Times New Roman" w:hAnsi="Times New Roman" w:cs="Times New Roman"/>
        </w:rPr>
        <w:t>, in specified frequency bands</w:t>
      </w:r>
      <w:r w:rsidRPr="00F15EF1">
        <w:rPr>
          <w:rFonts w:ascii="Times New Roman" w:hAnsi="Times New Roman" w:cs="Times New Roman"/>
        </w:rPr>
        <w:t>.</w:t>
      </w:r>
    </w:p>
    <w:p w14:paraId="73EE0B2D" w14:textId="3EF82B40" w:rsidR="002E1822" w:rsidRPr="00F15EF1" w:rsidRDefault="002E1822" w:rsidP="002E1822">
      <w:pPr>
        <w:spacing w:line="256" w:lineRule="auto"/>
        <w:rPr>
          <w:rFonts w:ascii="Times New Roman" w:hAnsi="Times New Roman" w:cs="Times New Roman"/>
        </w:rPr>
      </w:pPr>
      <w:r w:rsidRPr="00F15EF1">
        <w:rPr>
          <w:rFonts w:ascii="Times New Roman" w:hAnsi="Times New Roman" w:cs="Times New Roman"/>
        </w:rPr>
        <w:t xml:space="preserve">Operation of the cordless communications device must be in accordance with the conditions set out in the </w:t>
      </w:r>
      <w:r>
        <w:rPr>
          <w:rFonts w:ascii="Times New Roman" w:hAnsi="Times New Roman" w:cs="Times New Roman"/>
        </w:rPr>
        <w:t xml:space="preserve">CCD </w:t>
      </w:r>
      <w:r w:rsidR="009F116C">
        <w:rPr>
          <w:rFonts w:ascii="Times New Roman" w:hAnsi="Times New Roman" w:cs="Times New Roman"/>
        </w:rPr>
        <w:t>Class Licence</w:t>
      </w:r>
      <w:r w:rsidRPr="00F15EF1">
        <w:rPr>
          <w:rFonts w:ascii="Times New Roman" w:hAnsi="Times New Roman" w:cs="Times New Roman"/>
        </w:rPr>
        <w:t>, including:</w:t>
      </w:r>
    </w:p>
    <w:p w14:paraId="5728EBBF" w14:textId="0B71B03A" w:rsidR="002E1822" w:rsidRPr="00F15EF1" w:rsidRDefault="002E1822" w:rsidP="002E1822">
      <w:pPr>
        <w:pStyle w:val="ListParagraph"/>
        <w:numPr>
          <w:ilvl w:val="0"/>
          <w:numId w:val="33"/>
        </w:numPr>
        <w:spacing w:after="0" w:line="240" w:lineRule="auto"/>
        <w:ind w:left="714" w:hanging="357"/>
        <w:contextualSpacing w:val="0"/>
        <w:rPr>
          <w:rFonts w:ascii="Times New Roman" w:hAnsi="Times New Roman" w:cs="Times New Roman"/>
        </w:rPr>
      </w:pPr>
      <w:r w:rsidRPr="00F15EF1">
        <w:rPr>
          <w:rFonts w:ascii="Times New Roman" w:hAnsi="Times New Roman" w:cs="Times New Roman"/>
        </w:rPr>
        <w:tab/>
      </w:r>
      <w:r w:rsidRPr="00C45B19">
        <w:rPr>
          <w:rFonts w:ascii="Times New Roman" w:eastAsia="Calibri" w:hAnsi="Times New Roman" w:cs="Times New Roman"/>
        </w:rPr>
        <w:t>compliance</w:t>
      </w:r>
      <w:r w:rsidRPr="00F15EF1">
        <w:rPr>
          <w:rFonts w:ascii="Times New Roman" w:hAnsi="Times New Roman" w:cs="Times New Roman"/>
        </w:rPr>
        <w:t xml:space="preserve"> by </w:t>
      </w:r>
      <w:r>
        <w:rPr>
          <w:rFonts w:ascii="Times New Roman" w:hAnsi="Times New Roman" w:cs="Times New Roman"/>
        </w:rPr>
        <w:t>devices</w:t>
      </w:r>
      <w:r w:rsidRPr="00F15EF1">
        <w:rPr>
          <w:rFonts w:ascii="Times New Roman" w:hAnsi="Times New Roman" w:cs="Times New Roman"/>
        </w:rPr>
        <w:t xml:space="preserve"> with the equivalent </w:t>
      </w:r>
      <w:proofErr w:type="spellStart"/>
      <w:r w:rsidRPr="00F15EF1">
        <w:rPr>
          <w:rFonts w:ascii="Times New Roman" w:hAnsi="Times New Roman" w:cs="Times New Roman"/>
        </w:rPr>
        <w:t>isotropically</w:t>
      </w:r>
      <w:proofErr w:type="spellEnd"/>
      <w:r w:rsidRPr="00F15EF1">
        <w:rPr>
          <w:rFonts w:ascii="Times New Roman" w:hAnsi="Times New Roman" w:cs="Times New Roman"/>
        </w:rPr>
        <w:t xml:space="preserve"> radiated power limits mentioned in </w:t>
      </w:r>
      <w:r>
        <w:rPr>
          <w:rFonts w:ascii="Times New Roman" w:hAnsi="Times New Roman" w:cs="Times New Roman"/>
        </w:rPr>
        <w:t xml:space="preserve">section 9 </w:t>
      </w:r>
      <w:r w:rsidRPr="00F15EF1">
        <w:rPr>
          <w:rFonts w:ascii="Times New Roman" w:hAnsi="Times New Roman" w:cs="Times New Roman"/>
        </w:rPr>
        <w:t xml:space="preserve">of the </w:t>
      </w:r>
      <w:r w:rsidR="00FC3C7C">
        <w:rPr>
          <w:rFonts w:ascii="Times New Roman" w:hAnsi="Times New Roman" w:cs="Times New Roman"/>
        </w:rPr>
        <w:t xml:space="preserve">CCD </w:t>
      </w:r>
      <w:r w:rsidRPr="00F15EF1">
        <w:rPr>
          <w:rFonts w:ascii="Times New Roman" w:hAnsi="Times New Roman" w:cs="Times New Roman"/>
        </w:rPr>
        <w:t>Class Licence;</w:t>
      </w:r>
    </w:p>
    <w:p w14:paraId="57E8E2CA" w14:textId="11B88188" w:rsidR="002E1822" w:rsidRDefault="002E1822" w:rsidP="00C45B19">
      <w:pPr>
        <w:pStyle w:val="ListParagraph"/>
        <w:numPr>
          <w:ilvl w:val="0"/>
          <w:numId w:val="33"/>
        </w:numPr>
        <w:spacing w:after="0" w:line="240" w:lineRule="auto"/>
        <w:ind w:left="714" w:hanging="357"/>
        <w:contextualSpacing w:val="0"/>
        <w:rPr>
          <w:rFonts w:ascii="Times New Roman" w:hAnsi="Times New Roman" w:cs="Times New Roman"/>
        </w:rPr>
      </w:pPr>
      <w:r w:rsidRPr="00F15EF1">
        <w:rPr>
          <w:rFonts w:ascii="Times New Roman" w:hAnsi="Times New Roman" w:cs="Times New Roman"/>
        </w:rPr>
        <w:t xml:space="preserve">compliance with </w:t>
      </w:r>
      <w:r w:rsidRPr="00B66DB6">
        <w:rPr>
          <w:rFonts w:ascii="Times New Roman" w:hAnsi="Times New Roman" w:cs="Times New Roman"/>
        </w:rPr>
        <w:t xml:space="preserve">the electromagnetic energy emission requirements specified by the Australian </w:t>
      </w:r>
      <w:r w:rsidRPr="00C45B19">
        <w:rPr>
          <w:rFonts w:ascii="Times New Roman" w:eastAsia="Calibri" w:hAnsi="Times New Roman" w:cs="Times New Roman"/>
        </w:rPr>
        <w:t>Radiation</w:t>
      </w:r>
      <w:r w:rsidRPr="00B66DB6">
        <w:rPr>
          <w:rFonts w:ascii="Times New Roman" w:hAnsi="Times New Roman" w:cs="Times New Roman"/>
        </w:rPr>
        <w:t xml:space="preserve"> Protection and Nuclear </w:t>
      </w:r>
      <w:r w:rsidRPr="002E1822">
        <w:rPr>
          <w:rFonts w:ascii="Times New Roman" w:eastAsia="Calibri" w:hAnsi="Times New Roman" w:cs="Times New Roman"/>
        </w:rPr>
        <w:t>Safety</w:t>
      </w:r>
      <w:r w:rsidRPr="00B66DB6">
        <w:rPr>
          <w:rFonts w:ascii="Times New Roman" w:hAnsi="Times New Roman" w:cs="Times New Roman"/>
        </w:rPr>
        <w:t xml:space="preserve"> Agency.</w:t>
      </w:r>
    </w:p>
    <w:p w14:paraId="1C514882" w14:textId="6B1212FD" w:rsidR="002E1822" w:rsidRPr="002E1822" w:rsidRDefault="002E1822" w:rsidP="00C45B19">
      <w:pPr>
        <w:spacing w:before="240" w:line="257" w:lineRule="auto"/>
        <w:rPr>
          <w:rFonts w:ascii="Times New Roman" w:hAnsi="Times New Roman" w:cs="Times New Roman"/>
          <w:i/>
          <w:iCs/>
        </w:rPr>
      </w:pPr>
      <w:r w:rsidRPr="002E1822">
        <w:rPr>
          <w:rFonts w:ascii="Times New Roman" w:hAnsi="Times New Roman" w:cs="Times New Roman"/>
          <w:i/>
          <w:iCs/>
        </w:rPr>
        <w:t>Changes to the CCD Class L</w:t>
      </w:r>
      <w:r w:rsidR="009F116C">
        <w:rPr>
          <w:rFonts w:ascii="Times New Roman" w:hAnsi="Times New Roman" w:cs="Times New Roman"/>
          <w:i/>
          <w:iCs/>
        </w:rPr>
        <w:t>i</w:t>
      </w:r>
      <w:r>
        <w:rPr>
          <w:rFonts w:ascii="Times New Roman" w:hAnsi="Times New Roman" w:cs="Times New Roman"/>
          <w:i/>
          <w:iCs/>
        </w:rPr>
        <w:t>c</w:t>
      </w:r>
      <w:r w:rsidRPr="002E1822">
        <w:rPr>
          <w:rFonts w:ascii="Times New Roman" w:hAnsi="Times New Roman" w:cs="Times New Roman"/>
          <w:i/>
          <w:iCs/>
        </w:rPr>
        <w:t>ence</w:t>
      </w:r>
    </w:p>
    <w:p w14:paraId="5212C648" w14:textId="3485BEC3" w:rsidR="002E1822" w:rsidRPr="004630D3" w:rsidRDefault="008D010D" w:rsidP="00C45B19">
      <w:pPr>
        <w:spacing w:line="256" w:lineRule="auto"/>
      </w:pPr>
      <w:r>
        <w:rPr>
          <w:rFonts w:ascii="Times New Roman" w:hAnsi="Times New Roman" w:cs="Times New Roman"/>
        </w:rPr>
        <w:t xml:space="preserve">When the ACMA consulted on the CCD Class Licence, one person made a submission </w:t>
      </w:r>
      <w:r w:rsidR="009F116C" w:rsidRPr="00C45B19">
        <w:rPr>
          <w:rFonts w:ascii="Times New Roman" w:hAnsi="Times New Roman" w:cs="Times New Roman"/>
        </w:rPr>
        <w:t xml:space="preserve">to remove </w:t>
      </w:r>
      <w:r w:rsidR="00CA1158">
        <w:rPr>
          <w:rFonts w:ascii="Times New Roman" w:hAnsi="Times New Roman" w:cs="Times New Roman"/>
        </w:rPr>
        <w:t>a condition</w:t>
      </w:r>
      <w:r w:rsidR="002E1822" w:rsidRPr="00C45B19">
        <w:rPr>
          <w:rFonts w:ascii="Times New Roman" w:hAnsi="Times New Roman" w:cs="Times New Roman"/>
        </w:rPr>
        <w:t xml:space="preserve"> that </w:t>
      </w:r>
      <w:r w:rsidR="009F116C" w:rsidRPr="00C45B19">
        <w:rPr>
          <w:rFonts w:ascii="Times New Roman" w:hAnsi="Times New Roman" w:cs="Times New Roman"/>
        </w:rPr>
        <w:t>a</w:t>
      </w:r>
      <w:r w:rsidR="002E1822" w:rsidRPr="00C45B19">
        <w:rPr>
          <w:rFonts w:ascii="Times New Roman" w:hAnsi="Times New Roman" w:cs="Times New Roman"/>
        </w:rPr>
        <w:t xml:space="preserve"> carriage service provider must not operate a cordless communications device to provide a carriage service to a person outside the provider’s immediate circle. </w:t>
      </w:r>
      <w:r w:rsidR="004647C0">
        <w:rPr>
          <w:rFonts w:ascii="Times New Roman" w:hAnsi="Times New Roman" w:cs="Times New Roman"/>
        </w:rPr>
        <w:t>Rather than make that change without getting additional views on it from other interest</w:t>
      </w:r>
      <w:r w:rsidR="00F83628">
        <w:rPr>
          <w:rFonts w:ascii="Times New Roman" w:hAnsi="Times New Roman" w:cs="Times New Roman"/>
        </w:rPr>
        <w:t xml:space="preserve">ed persons, the ACMA decided to make the CCD Class Licence with the condition included, and consult on a proposal to remove the </w:t>
      </w:r>
      <w:r w:rsidR="00F83628">
        <w:rPr>
          <w:rFonts w:ascii="Times New Roman" w:hAnsi="Times New Roman" w:cs="Times New Roman"/>
        </w:rPr>
        <w:lastRenderedPageBreak/>
        <w:t>condition. Having considered that subsequent consultation, the ACMA has decided to remove that condition from the CCD Class Licence.</w:t>
      </w:r>
    </w:p>
    <w:p w14:paraId="6397B2AF" w14:textId="1715430C" w:rsidR="00F26CB5" w:rsidRPr="00F26CB5" w:rsidRDefault="00F26CB5" w:rsidP="002E1822">
      <w:pPr>
        <w:spacing w:line="256" w:lineRule="auto"/>
        <w:rPr>
          <w:rFonts w:ascii="Times New Roman" w:eastAsia="Calibri" w:hAnsi="Times New Roman" w:cs="Times New Roman"/>
        </w:rPr>
      </w:pPr>
      <w:r w:rsidRPr="009A33A2">
        <w:rPr>
          <w:rFonts w:ascii="Times New Roman" w:eastAsia="Calibri" w:hAnsi="Times New Roman" w:cs="Times New Roman"/>
        </w:rPr>
        <w:t>A provision-by-</w:t>
      </w:r>
      <w:r w:rsidRPr="00F26CB5">
        <w:rPr>
          <w:rFonts w:ascii="Times New Roman" w:eastAsia="Calibri" w:hAnsi="Times New Roman" w:cs="Times New Roman"/>
        </w:rPr>
        <w:t xml:space="preserve">provision </w:t>
      </w:r>
      <w:r w:rsidRPr="00C45B19">
        <w:rPr>
          <w:rFonts w:ascii="Times New Roman" w:hAnsi="Times New Roman" w:cs="Times New Roman"/>
        </w:rPr>
        <w:t>description</w:t>
      </w:r>
      <w:r w:rsidRPr="00F26CB5">
        <w:rPr>
          <w:rFonts w:ascii="Times New Roman" w:eastAsia="Calibri" w:hAnsi="Times New Roman" w:cs="Times New Roman"/>
        </w:rPr>
        <w:t xml:space="preserve"> of</w:t>
      </w:r>
      <w:r w:rsidR="002E1822">
        <w:rPr>
          <w:rFonts w:ascii="Times New Roman" w:eastAsia="Calibri" w:hAnsi="Times New Roman" w:cs="Times New Roman"/>
        </w:rPr>
        <w:t xml:space="preserve"> </w:t>
      </w:r>
      <w:r w:rsidRPr="00F26CB5">
        <w:rPr>
          <w:rFonts w:ascii="Times New Roman" w:eastAsia="Calibri" w:hAnsi="Times New Roman" w:cs="Times New Roman"/>
        </w:rPr>
        <w:t xml:space="preserve">the </w:t>
      </w:r>
      <w:r w:rsidR="006A3E32">
        <w:rPr>
          <w:rFonts w:ascii="Times New Roman" w:hAnsi="Times New Roman" w:cs="Times New Roman"/>
        </w:rPr>
        <w:t>instrument</w:t>
      </w:r>
      <w:r w:rsidR="002E1822">
        <w:rPr>
          <w:rFonts w:ascii="Times New Roman" w:hAnsi="Times New Roman" w:cs="Times New Roman"/>
        </w:rPr>
        <w:t xml:space="preserve"> </w:t>
      </w:r>
      <w:r w:rsidRPr="00F26CB5">
        <w:rPr>
          <w:rFonts w:ascii="Times New Roman" w:eastAsia="Calibri" w:hAnsi="Times New Roman" w:cs="Times New Roman"/>
        </w:rPr>
        <w:t xml:space="preserve">is set out in the notes at </w:t>
      </w:r>
      <w:r w:rsidRPr="00F26CB5">
        <w:rPr>
          <w:rFonts w:ascii="Times New Roman" w:eastAsia="Calibri" w:hAnsi="Times New Roman" w:cs="Times New Roman"/>
          <w:b/>
          <w:bCs/>
        </w:rPr>
        <w:t>Attachment A</w:t>
      </w:r>
      <w:r w:rsidRPr="00F26CB5">
        <w:rPr>
          <w:rFonts w:ascii="Times New Roman" w:eastAsia="Calibri" w:hAnsi="Times New Roman" w:cs="Times New Roman"/>
        </w:rPr>
        <w:t>.</w:t>
      </w:r>
    </w:p>
    <w:p w14:paraId="10AD5624" w14:textId="749C898F" w:rsidR="00F26CB5" w:rsidRPr="00F26CB5" w:rsidRDefault="002E1822" w:rsidP="00F26CB5">
      <w:pPr>
        <w:spacing w:line="256" w:lineRule="auto"/>
        <w:rPr>
          <w:rFonts w:ascii="Times New Roman" w:eastAsia="Calibri" w:hAnsi="Times New Roman" w:cs="Times New Roman"/>
        </w:rPr>
      </w:pPr>
      <w:r>
        <w:rPr>
          <w:rFonts w:ascii="Times New Roman" w:eastAsia="Calibri" w:hAnsi="Times New Roman" w:cs="Times New Roman"/>
        </w:rPr>
        <w:t xml:space="preserve">The </w:t>
      </w:r>
      <w:r w:rsidR="00AF027C">
        <w:rPr>
          <w:rFonts w:ascii="Times New Roman" w:eastAsia="Calibri" w:hAnsi="Times New Roman" w:cs="Times New Roman"/>
        </w:rPr>
        <w:t>instrument</w:t>
      </w:r>
      <w:r w:rsidR="00F26CB5" w:rsidRPr="00F26CB5">
        <w:rPr>
          <w:rFonts w:ascii="Times New Roman" w:eastAsia="Calibri" w:hAnsi="Times New Roman" w:cs="Times New Roman"/>
        </w:rPr>
        <w:t xml:space="preserve"> is a legislative instrument for the purposes of the </w:t>
      </w:r>
      <w:r w:rsidR="00FC3C7C">
        <w:rPr>
          <w:rFonts w:ascii="Times New Roman" w:eastAsia="Calibri" w:hAnsi="Times New Roman" w:cs="Times New Roman"/>
          <w:i/>
          <w:iCs/>
        </w:rPr>
        <w:t xml:space="preserve">Legislation Act 2003 </w:t>
      </w:r>
      <w:r w:rsidR="00FC3C7C">
        <w:rPr>
          <w:rFonts w:ascii="Times New Roman" w:eastAsia="Calibri" w:hAnsi="Times New Roman" w:cs="Times New Roman"/>
        </w:rPr>
        <w:t xml:space="preserve">(the </w:t>
      </w:r>
      <w:r w:rsidR="00F26CB5" w:rsidRPr="007B1BE0">
        <w:rPr>
          <w:rFonts w:ascii="Times New Roman" w:eastAsia="Calibri" w:hAnsi="Times New Roman" w:cs="Times New Roman"/>
          <w:b/>
          <w:bCs/>
        </w:rPr>
        <w:t>LA</w:t>
      </w:r>
      <w:r w:rsidR="00FC3C7C">
        <w:rPr>
          <w:rFonts w:ascii="Times New Roman" w:eastAsia="Calibri" w:hAnsi="Times New Roman" w:cs="Times New Roman"/>
        </w:rPr>
        <w:t>)</w:t>
      </w:r>
      <w:r w:rsidR="00F26CB5" w:rsidRPr="00F26CB5">
        <w:rPr>
          <w:rFonts w:ascii="Times New Roman" w:eastAsia="Calibri" w:hAnsi="Times New Roman" w:cs="Times New Roman"/>
        </w:rPr>
        <w:t>, and is disallowable.</w:t>
      </w:r>
    </w:p>
    <w:p w14:paraId="64CE4B64" w14:textId="39A9507D" w:rsidR="00F26CB5" w:rsidRPr="00F26CB5" w:rsidRDefault="00A5762C" w:rsidP="00F26CB5">
      <w:pPr>
        <w:spacing w:line="256" w:lineRule="auto"/>
        <w:rPr>
          <w:rFonts w:ascii="Times New Roman" w:eastAsia="Calibri" w:hAnsi="Times New Roman" w:cs="Times New Roman"/>
        </w:rPr>
      </w:pPr>
      <w:r>
        <w:rPr>
          <w:rFonts w:ascii="Times New Roman" w:eastAsia="Calibri" w:hAnsi="Times New Roman" w:cs="Times New Roman"/>
        </w:rPr>
        <w:t>The CCD C</w:t>
      </w:r>
      <w:r w:rsidR="002E1822">
        <w:rPr>
          <w:rFonts w:ascii="Times New Roman" w:eastAsia="Calibri" w:hAnsi="Times New Roman" w:cs="Times New Roman"/>
        </w:rPr>
        <w:t xml:space="preserve">lass Licence is </w:t>
      </w:r>
      <w:r w:rsidR="00F26CB5" w:rsidRPr="00F26CB5">
        <w:rPr>
          <w:rFonts w:ascii="Times New Roman" w:eastAsia="Calibri" w:hAnsi="Times New Roman" w:cs="Times New Roman"/>
        </w:rPr>
        <w:t>subject to the sunsetting provisions in Part 4 of Chapter 3 of the LA.</w:t>
      </w:r>
    </w:p>
    <w:p w14:paraId="6A2E8396" w14:textId="77777777" w:rsidR="00BB076E" w:rsidRDefault="00BB076E" w:rsidP="004D2843">
      <w:pPr>
        <w:rPr>
          <w:rFonts w:ascii="Times New Roman" w:hAnsi="Times New Roman" w:cs="Times New Roman"/>
          <w:b/>
        </w:rPr>
      </w:pPr>
      <w:r>
        <w:rPr>
          <w:rFonts w:ascii="Times New Roman" w:hAnsi="Times New Roman" w:cs="Times New Roman"/>
          <w:b/>
        </w:rPr>
        <w:t>Documents incorporated by reference</w:t>
      </w:r>
    </w:p>
    <w:p w14:paraId="225B5926" w14:textId="77777777" w:rsidR="009F116C" w:rsidRDefault="009F116C" w:rsidP="009F116C">
      <w:pPr>
        <w:rPr>
          <w:rFonts w:ascii="Times New Roman" w:hAnsi="Times New Roman" w:cs="Times New Roman"/>
        </w:rPr>
      </w:pPr>
      <w:r>
        <w:rPr>
          <w:rFonts w:ascii="Times New Roman" w:hAnsi="Times New Roman" w:cs="Times New Roman"/>
        </w:rPr>
        <w:t>The instrument does not incorporate any documents by reference.</w:t>
      </w:r>
    </w:p>
    <w:p w14:paraId="28832377" w14:textId="624DFAF3" w:rsidR="00BB076E" w:rsidRPr="00BB076E" w:rsidRDefault="00BB076E" w:rsidP="004D2843">
      <w:pPr>
        <w:rPr>
          <w:rFonts w:ascii="Times New Roman" w:hAnsi="Times New Roman" w:cs="Times New Roman"/>
          <w:b/>
        </w:rPr>
      </w:pPr>
      <w:r w:rsidRPr="00BB076E">
        <w:rPr>
          <w:rFonts w:ascii="Times New Roman" w:hAnsi="Times New Roman" w:cs="Times New Roman"/>
          <w:b/>
        </w:rPr>
        <w:t>Consultation</w:t>
      </w:r>
    </w:p>
    <w:p w14:paraId="11C9A9D7" w14:textId="37370207" w:rsidR="00155DB0" w:rsidRPr="0030589C" w:rsidRDefault="00155DB0" w:rsidP="00155DB0">
      <w:pPr>
        <w:rPr>
          <w:rFonts w:ascii="Times New Roman" w:hAnsi="Times New Roman" w:cs="Times New Roman"/>
        </w:rPr>
      </w:pPr>
      <w:r w:rsidRPr="0030589C">
        <w:rPr>
          <w:rFonts w:ascii="Times New Roman" w:hAnsi="Times New Roman" w:cs="Times New Roman"/>
        </w:rPr>
        <w:t xml:space="preserve">Before the </w:t>
      </w:r>
      <w:r w:rsidR="00AF027C">
        <w:rPr>
          <w:rFonts w:ascii="Times New Roman" w:hAnsi="Times New Roman" w:cs="Times New Roman"/>
        </w:rPr>
        <w:t>instrument</w:t>
      </w:r>
      <w:r w:rsidR="009F116C">
        <w:rPr>
          <w:rFonts w:ascii="Times New Roman" w:hAnsi="Times New Roman" w:cs="Times New Roman"/>
        </w:rPr>
        <w:t xml:space="preserve"> was </w:t>
      </w:r>
      <w:r w:rsidRPr="0030589C">
        <w:rPr>
          <w:rFonts w:ascii="Times New Roman" w:hAnsi="Times New Roman" w:cs="Times New Roman"/>
        </w:rPr>
        <w:t>made, the ACMA was satisfied that the consultation undertaken was appropriate and reasonably practicable, in accordance with section 17 of the LA.</w:t>
      </w:r>
    </w:p>
    <w:p w14:paraId="0085583A" w14:textId="25C407CF" w:rsidR="00155DB0" w:rsidRPr="0030589C" w:rsidRDefault="00155DB0" w:rsidP="00155DB0">
      <w:pPr>
        <w:rPr>
          <w:rFonts w:ascii="Times New Roman" w:hAnsi="Times New Roman" w:cs="Times New Roman"/>
        </w:rPr>
      </w:pPr>
      <w:r w:rsidRPr="0030589C">
        <w:rPr>
          <w:rFonts w:ascii="Times New Roman" w:hAnsi="Times New Roman" w:cs="Times New Roman"/>
        </w:rPr>
        <w:t>Section 136 of the Act requires that</w:t>
      </w:r>
      <w:r w:rsidR="00FF23F3">
        <w:rPr>
          <w:rFonts w:ascii="Times New Roman" w:hAnsi="Times New Roman" w:cs="Times New Roman"/>
        </w:rPr>
        <w:t>, before varying a class licence, the ACMA must cause to be published</w:t>
      </w:r>
      <w:r w:rsidRPr="0030589C">
        <w:rPr>
          <w:rFonts w:ascii="Times New Roman" w:hAnsi="Times New Roman" w:cs="Times New Roman"/>
        </w:rPr>
        <w:t xml:space="preserve"> a written notice outlining the details </w:t>
      </w:r>
      <w:r w:rsidR="00FF23F3">
        <w:rPr>
          <w:rFonts w:ascii="Times New Roman" w:hAnsi="Times New Roman" w:cs="Times New Roman"/>
        </w:rPr>
        <w:t>about</w:t>
      </w:r>
      <w:r w:rsidR="00FF23F3" w:rsidRPr="0030589C">
        <w:rPr>
          <w:rFonts w:ascii="Times New Roman" w:hAnsi="Times New Roman" w:cs="Times New Roman"/>
        </w:rPr>
        <w:t xml:space="preserve"> </w:t>
      </w:r>
      <w:r w:rsidRPr="0030589C">
        <w:rPr>
          <w:rFonts w:ascii="Times New Roman" w:hAnsi="Times New Roman" w:cs="Times New Roman"/>
        </w:rPr>
        <w:t>the</w:t>
      </w:r>
      <w:r w:rsidR="009F116C">
        <w:rPr>
          <w:rFonts w:ascii="Times New Roman" w:hAnsi="Times New Roman" w:cs="Times New Roman"/>
        </w:rPr>
        <w:t xml:space="preserve"> </w:t>
      </w:r>
      <w:r w:rsidR="00FF23F3">
        <w:rPr>
          <w:rFonts w:ascii="Times New Roman" w:hAnsi="Times New Roman" w:cs="Times New Roman"/>
        </w:rPr>
        <w:t>variation, and inviting interested persons to make representations about the proposed variation.</w:t>
      </w:r>
      <w:r w:rsidRPr="0030589C">
        <w:rPr>
          <w:rFonts w:ascii="Times New Roman" w:hAnsi="Times New Roman" w:cs="Times New Roman"/>
        </w:rPr>
        <w:t xml:space="preserve"> </w:t>
      </w:r>
      <w:r w:rsidR="00FF23F3">
        <w:rPr>
          <w:rFonts w:ascii="Times New Roman" w:hAnsi="Times New Roman" w:cs="Times New Roman"/>
        </w:rPr>
        <w:t xml:space="preserve">The notice must be published </w:t>
      </w:r>
      <w:r w:rsidRPr="0030589C">
        <w:rPr>
          <w:rFonts w:ascii="Times New Roman" w:hAnsi="Times New Roman" w:cs="Times New Roman"/>
        </w:rPr>
        <w:t xml:space="preserve">on the ACMA’s website, and in one or more other forms that are readily accessible by the public. </w:t>
      </w:r>
      <w:r w:rsidR="0006222D" w:rsidRPr="0030589C">
        <w:rPr>
          <w:rFonts w:ascii="Times New Roman" w:hAnsi="Times New Roman" w:cs="Times New Roman"/>
        </w:rPr>
        <w:t>The notice must allow for a period of at least one month to be provided for public comment.</w:t>
      </w:r>
    </w:p>
    <w:p w14:paraId="14DC1DD8" w14:textId="400D2278" w:rsidR="001844E7" w:rsidRPr="0030589C" w:rsidRDefault="001844E7" w:rsidP="001844E7">
      <w:pPr>
        <w:rPr>
          <w:rFonts w:ascii="Times New Roman" w:hAnsi="Times New Roman" w:cs="Times New Roman"/>
        </w:rPr>
      </w:pPr>
      <w:r w:rsidRPr="0030589C">
        <w:rPr>
          <w:rFonts w:ascii="Times New Roman" w:hAnsi="Times New Roman" w:cs="Times New Roman"/>
        </w:rPr>
        <w:t xml:space="preserve">On </w:t>
      </w:r>
      <w:r w:rsidR="0030589C" w:rsidRPr="0030589C">
        <w:rPr>
          <w:rFonts w:ascii="Times New Roman" w:hAnsi="Times New Roman" w:cs="Times New Roman"/>
        </w:rPr>
        <w:t xml:space="preserve">8 </w:t>
      </w:r>
      <w:r w:rsidR="009F116C">
        <w:rPr>
          <w:rFonts w:ascii="Times New Roman" w:hAnsi="Times New Roman" w:cs="Times New Roman"/>
        </w:rPr>
        <w:t>July</w:t>
      </w:r>
      <w:r w:rsidR="0030589C" w:rsidRPr="0030589C">
        <w:rPr>
          <w:rFonts w:ascii="Times New Roman" w:hAnsi="Times New Roman" w:cs="Times New Roman"/>
        </w:rPr>
        <w:t xml:space="preserve"> 2024</w:t>
      </w:r>
      <w:r w:rsidRPr="0030589C">
        <w:rPr>
          <w:rFonts w:ascii="Times New Roman" w:hAnsi="Times New Roman" w:cs="Times New Roman"/>
        </w:rPr>
        <w:t xml:space="preserve">, the ACMA published a written notice under section 136 of the Act about the proposed </w:t>
      </w:r>
      <w:r w:rsidR="009F116C">
        <w:rPr>
          <w:rFonts w:ascii="Times New Roman" w:hAnsi="Times New Roman" w:cs="Times New Roman"/>
        </w:rPr>
        <w:t>variation</w:t>
      </w:r>
      <w:r w:rsidR="0030589C" w:rsidRPr="0030589C">
        <w:rPr>
          <w:rFonts w:ascii="Times New Roman" w:hAnsi="Times New Roman" w:cs="Times New Roman"/>
        </w:rPr>
        <w:t xml:space="preserve"> of</w:t>
      </w:r>
      <w:r w:rsidRPr="0030589C">
        <w:rPr>
          <w:rFonts w:ascii="Times New Roman" w:hAnsi="Times New Roman" w:cs="Times New Roman"/>
        </w:rPr>
        <w:t xml:space="preserve"> the </w:t>
      </w:r>
      <w:r w:rsidR="009F116C">
        <w:rPr>
          <w:rFonts w:ascii="Times New Roman" w:hAnsi="Times New Roman" w:cs="Times New Roman"/>
        </w:rPr>
        <w:t xml:space="preserve">CCD </w:t>
      </w:r>
      <w:r w:rsidR="0030589C" w:rsidRPr="0030589C">
        <w:rPr>
          <w:rFonts w:ascii="Times New Roman" w:hAnsi="Times New Roman" w:cs="Times New Roman"/>
        </w:rPr>
        <w:t xml:space="preserve">Class Licence </w:t>
      </w:r>
      <w:r w:rsidRPr="0030589C">
        <w:rPr>
          <w:rFonts w:ascii="Times New Roman" w:hAnsi="Times New Roman" w:cs="Times New Roman"/>
        </w:rPr>
        <w:t>on its website</w:t>
      </w:r>
      <w:r w:rsidR="009A33A2">
        <w:rPr>
          <w:rFonts w:ascii="Times New Roman" w:hAnsi="Times New Roman" w:cs="Times New Roman"/>
        </w:rPr>
        <w:t>. This notice was registered</w:t>
      </w:r>
      <w:r w:rsidRPr="0030589C">
        <w:rPr>
          <w:rFonts w:ascii="Times New Roman" w:hAnsi="Times New Roman" w:cs="Times New Roman"/>
        </w:rPr>
        <w:t xml:space="preserve"> in the Government Notices </w:t>
      </w:r>
      <w:r w:rsidRPr="0030589C">
        <w:rPr>
          <w:rFonts w:ascii="Times New Roman" w:hAnsi="Times New Roman" w:cs="Times New Roman"/>
          <w:i/>
        </w:rPr>
        <w:t>Gazette</w:t>
      </w:r>
      <w:r w:rsidR="009A33A2">
        <w:rPr>
          <w:rFonts w:ascii="Times New Roman" w:hAnsi="Times New Roman" w:cs="Times New Roman"/>
        </w:rPr>
        <w:t xml:space="preserve"> on 11 July 2024. The notice</w:t>
      </w:r>
      <w:r w:rsidR="00D229AA" w:rsidRPr="0030589C">
        <w:rPr>
          <w:rFonts w:ascii="Times New Roman" w:hAnsi="Times New Roman" w:cs="Times New Roman"/>
        </w:rPr>
        <w:t xml:space="preserve"> invited interested persons to make representations about the proposed </w:t>
      </w:r>
      <w:r w:rsidR="0030589C" w:rsidRPr="0030589C">
        <w:rPr>
          <w:rFonts w:ascii="Times New Roman" w:hAnsi="Times New Roman" w:cs="Times New Roman"/>
        </w:rPr>
        <w:t>revocation</w:t>
      </w:r>
      <w:r w:rsidR="00F14942" w:rsidRPr="0030589C">
        <w:rPr>
          <w:rFonts w:ascii="Times New Roman" w:hAnsi="Times New Roman" w:cs="Times New Roman"/>
        </w:rPr>
        <w:t>.</w:t>
      </w:r>
    </w:p>
    <w:p w14:paraId="03A785D2" w14:textId="09D0BFD0" w:rsidR="00793453" w:rsidRPr="0030589C" w:rsidRDefault="00760F80" w:rsidP="00810499">
      <w:pPr>
        <w:rPr>
          <w:rFonts w:ascii="Times New Roman" w:hAnsi="Times New Roman" w:cs="Times New Roman"/>
        </w:rPr>
      </w:pPr>
      <w:r w:rsidRPr="0030589C">
        <w:rPr>
          <w:rFonts w:ascii="Times New Roman" w:hAnsi="Times New Roman" w:cs="Times New Roman"/>
        </w:rPr>
        <w:t xml:space="preserve">Between </w:t>
      </w:r>
      <w:r w:rsidR="0030589C" w:rsidRPr="0030589C">
        <w:rPr>
          <w:rFonts w:ascii="Times New Roman" w:hAnsi="Times New Roman" w:cs="Times New Roman"/>
        </w:rPr>
        <w:t xml:space="preserve">8 </w:t>
      </w:r>
      <w:r w:rsidR="009F116C">
        <w:rPr>
          <w:rFonts w:ascii="Times New Roman" w:hAnsi="Times New Roman" w:cs="Times New Roman"/>
        </w:rPr>
        <w:t>July</w:t>
      </w:r>
      <w:r w:rsidR="0030589C" w:rsidRPr="0030589C">
        <w:rPr>
          <w:rFonts w:ascii="Times New Roman" w:hAnsi="Times New Roman" w:cs="Times New Roman"/>
        </w:rPr>
        <w:t xml:space="preserve"> and 1</w:t>
      </w:r>
      <w:r w:rsidR="009F116C">
        <w:rPr>
          <w:rFonts w:ascii="Times New Roman" w:hAnsi="Times New Roman" w:cs="Times New Roman"/>
        </w:rPr>
        <w:t>2 August</w:t>
      </w:r>
      <w:r w:rsidR="0030589C" w:rsidRPr="0030589C">
        <w:rPr>
          <w:rFonts w:ascii="Times New Roman" w:hAnsi="Times New Roman" w:cs="Times New Roman"/>
        </w:rPr>
        <w:t xml:space="preserve"> 2024</w:t>
      </w:r>
      <w:r w:rsidR="00CB06C6" w:rsidRPr="0030589C">
        <w:rPr>
          <w:rFonts w:ascii="Times New Roman" w:hAnsi="Times New Roman" w:cs="Times New Roman"/>
        </w:rPr>
        <w:t xml:space="preserve">, the </w:t>
      </w:r>
      <w:r w:rsidR="00A703FE" w:rsidRPr="0030589C">
        <w:rPr>
          <w:rFonts w:ascii="Times New Roman" w:hAnsi="Times New Roman" w:cs="Times New Roman"/>
        </w:rPr>
        <w:t>ACMA also published a consultation paper</w:t>
      </w:r>
      <w:r w:rsidR="009F116C">
        <w:rPr>
          <w:rFonts w:ascii="Times New Roman" w:hAnsi="Times New Roman" w:cs="Times New Roman"/>
        </w:rPr>
        <w:t xml:space="preserve"> and</w:t>
      </w:r>
      <w:r w:rsidR="00A703FE" w:rsidRPr="0030589C">
        <w:rPr>
          <w:rFonts w:ascii="Times New Roman" w:hAnsi="Times New Roman" w:cs="Times New Roman"/>
        </w:rPr>
        <w:t xml:space="preserve"> a draft of the </w:t>
      </w:r>
      <w:r w:rsidR="00FF23F3">
        <w:rPr>
          <w:rFonts w:ascii="Times New Roman" w:hAnsi="Times New Roman" w:cs="Times New Roman"/>
        </w:rPr>
        <w:t>instrument</w:t>
      </w:r>
      <w:r w:rsidR="00A703FE" w:rsidRPr="0030589C">
        <w:rPr>
          <w:rFonts w:ascii="Times New Roman" w:hAnsi="Times New Roman" w:cs="Times New Roman"/>
        </w:rPr>
        <w:t xml:space="preserve"> on its website. The consultation paper invited comments on the proposed changes to </w:t>
      </w:r>
      <w:r w:rsidR="0030589C" w:rsidRPr="0030589C">
        <w:rPr>
          <w:rFonts w:ascii="Times New Roman" w:hAnsi="Times New Roman" w:cs="Times New Roman"/>
        </w:rPr>
        <w:t xml:space="preserve">arrangements for cordless communications devices. </w:t>
      </w:r>
    </w:p>
    <w:p w14:paraId="438D2125" w14:textId="046EC15E" w:rsidR="002B7ABD" w:rsidRPr="0030589C" w:rsidRDefault="00ED1AD3" w:rsidP="00C45B19">
      <w:pPr>
        <w:rPr>
          <w:rFonts w:ascii="Times New Roman" w:hAnsi="Times New Roman" w:cs="Times New Roman"/>
        </w:rPr>
      </w:pPr>
      <w:r w:rsidRPr="0030589C">
        <w:rPr>
          <w:rFonts w:ascii="Times New Roman" w:hAnsi="Times New Roman" w:cs="Times New Roman"/>
        </w:rPr>
        <w:t xml:space="preserve">The ACMA received </w:t>
      </w:r>
      <w:r w:rsidR="009F116C">
        <w:rPr>
          <w:rFonts w:ascii="Times New Roman" w:hAnsi="Times New Roman" w:cs="Times New Roman"/>
        </w:rPr>
        <w:t>two</w:t>
      </w:r>
      <w:r w:rsidR="00966139">
        <w:rPr>
          <w:rFonts w:ascii="Times New Roman" w:hAnsi="Times New Roman" w:cs="Times New Roman"/>
        </w:rPr>
        <w:t xml:space="preserve"> </w:t>
      </w:r>
      <w:r w:rsidRPr="0030589C">
        <w:rPr>
          <w:rFonts w:ascii="Times New Roman" w:hAnsi="Times New Roman" w:cs="Times New Roman"/>
        </w:rPr>
        <w:t xml:space="preserve">submissions. </w:t>
      </w:r>
      <w:r w:rsidR="002B7ABD" w:rsidRPr="0030589C">
        <w:rPr>
          <w:rFonts w:ascii="Times New Roman" w:hAnsi="Times New Roman" w:cs="Times New Roman"/>
        </w:rPr>
        <w:t>These were from</w:t>
      </w:r>
      <w:r w:rsidR="006E7352" w:rsidRPr="0030589C">
        <w:rPr>
          <w:rFonts w:ascii="Times New Roman" w:hAnsi="Times New Roman" w:cs="Times New Roman"/>
        </w:rPr>
        <w:t xml:space="preserve"> </w:t>
      </w:r>
      <w:r w:rsidR="0030589C" w:rsidRPr="00D0017F">
        <w:rPr>
          <w:rFonts w:ascii="Times New Roman" w:hAnsi="Times New Roman" w:cs="Times New Roman"/>
        </w:rPr>
        <w:t xml:space="preserve">the DECT Forum and </w:t>
      </w:r>
      <w:r w:rsidR="009F116C" w:rsidRPr="00D0017F">
        <w:rPr>
          <w:rFonts w:ascii="Times New Roman" w:hAnsi="Times New Roman" w:cs="Times New Roman"/>
        </w:rPr>
        <w:t>Optus</w:t>
      </w:r>
      <w:r w:rsidR="000E23F6" w:rsidRPr="0030589C">
        <w:rPr>
          <w:rFonts w:ascii="Times New Roman" w:hAnsi="Times New Roman" w:cs="Times New Roman"/>
        </w:rPr>
        <w:t xml:space="preserve">. </w:t>
      </w:r>
      <w:r w:rsidR="00D0017F">
        <w:rPr>
          <w:rFonts w:ascii="Times New Roman" w:hAnsi="Times New Roman" w:cs="Times New Roman"/>
        </w:rPr>
        <w:t xml:space="preserve">Both </w:t>
      </w:r>
      <w:r w:rsidR="000E23F6" w:rsidRPr="0030589C">
        <w:rPr>
          <w:rFonts w:ascii="Times New Roman" w:hAnsi="Times New Roman" w:cs="Times New Roman"/>
        </w:rPr>
        <w:t xml:space="preserve">submitters </w:t>
      </w:r>
      <w:r w:rsidR="0030589C">
        <w:rPr>
          <w:rFonts w:ascii="Times New Roman" w:hAnsi="Times New Roman" w:cs="Times New Roman"/>
        </w:rPr>
        <w:t xml:space="preserve">generally </w:t>
      </w:r>
      <w:r w:rsidR="000E23F6" w:rsidRPr="0030589C">
        <w:rPr>
          <w:rFonts w:ascii="Times New Roman" w:hAnsi="Times New Roman" w:cs="Times New Roman"/>
        </w:rPr>
        <w:t xml:space="preserve">supported the </w:t>
      </w:r>
      <w:r w:rsidR="00DC55CF" w:rsidRPr="0030589C">
        <w:rPr>
          <w:rFonts w:ascii="Times New Roman" w:hAnsi="Times New Roman" w:cs="Times New Roman"/>
        </w:rPr>
        <w:t xml:space="preserve">ACMA’s proposals in the consultation paper and the changes proposed by the </w:t>
      </w:r>
      <w:r w:rsidR="00FC3C7C">
        <w:rPr>
          <w:rFonts w:ascii="Times New Roman" w:hAnsi="Times New Roman" w:cs="Times New Roman"/>
        </w:rPr>
        <w:t>instrument</w:t>
      </w:r>
      <w:r w:rsidR="00DC55CF" w:rsidRPr="0030589C">
        <w:rPr>
          <w:rFonts w:ascii="Times New Roman" w:hAnsi="Times New Roman" w:cs="Times New Roman"/>
        </w:rPr>
        <w:t xml:space="preserve">. </w:t>
      </w:r>
    </w:p>
    <w:p w14:paraId="3DBDAC14" w14:textId="2D5984CE" w:rsidR="0091080B" w:rsidRDefault="00FB4437" w:rsidP="004D2843">
      <w:pPr>
        <w:rPr>
          <w:rFonts w:ascii="Times New Roman" w:hAnsi="Times New Roman" w:cs="Times New Roman"/>
          <w:b/>
        </w:rPr>
      </w:pPr>
      <w:r>
        <w:rPr>
          <w:rFonts w:ascii="Times New Roman" w:hAnsi="Times New Roman" w:cs="Times New Roman"/>
          <w:b/>
        </w:rPr>
        <w:t>Regulatory impact assessment</w:t>
      </w:r>
    </w:p>
    <w:p w14:paraId="7D0E3A41" w14:textId="2F0EAA6B" w:rsidR="00794100" w:rsidRDefault="00794100" w:rsidP="000917B9">
      <w:pPr>
        <w:rPr>
          <w:rFonts w:ascii="Times New Roman" w:hAnsi="Times New Roman" w:cs="Times New Roman"/>
        </w:rPr>
      </w:pPr>
      <w:r w:rsidRPr="00794100">
        <w:rPr>
          <w:rFonts w:ascii="Times New Roman" w:hAnsi="Times New Roman" w:cs="Times New Roman"/>
        </w:rPr>
        <w:t xml:space="preserve">A preliminary assessment of the proposal to make the </w:t>
      </w:r>
      <w:r w:rsidR="00CF02C3">
        <w:rPr>
          <w:rFonts w:ascii="Times New Roman" w:hAnsi="Times New Roman" w:cs="Times New Roman"/>
        </w:rPr>
        <w:t>instrument</w:t>
      </w:r>
      <w:r w:rsidRPr="00794100">
        <w:rPr>
          <w:rFonts w:ascii="Times New Roman" w:hAnsi="Times New Roman" w:cs="Times New Roman"/>
        </w:rPr>
        <w:t xml:space="preserve"> was conducted by the Office of Impact Analysis (</w:t>
      </w:r>
      <w:r w:rsidRPr="00794100">
        <w:rPr>
          <w:rFonts w:ascii="Times New Roman" w:hAnsi="Times New Roman" w:cs="Times New Roman"/>
          <w:b/>
          <w:bCs/>
        </w:rPr>
        <w:t>OIA</w:t>
      </w:r>
      <w:r w:rsidRPr="00794100">
        <w:rPr>
          <w:rFonts w:ascii="Times New Roman" w:hAnsi="Times New Roman" w:cs="Times New Roman"/>
        </w:rPr>
        <w:t>), based on information provided by the ACMA, for the purposes of determining whether a Regulation Impact Statement (</w:t>
      </w:r>
      <w:r w:rsidRPr="00794100">
        <w:rPr>
          <w:rFonts w:ascii="Times New Roman" w:hAnsi="Times New Roman" w:cs="Times New Roman"/>
          <w:b/>
          <w:bCs/>
        </w:rPr>
        <w:t>RIS</w:t>
      </w:r>
      <w:r w:rsidRPr="00794100">
        <w:rPr>
          <w:rFonts w:ascii="Times New Roman" w:hAnsi="Times New Roman" w:cs="Times New Roman"/>
        </w:rPr>
        <w:t>) would be required. OIA advised that a RIS would not be required because the instrument was not expected to have</w:t>
      </w:r>
      <w:r w:rsidR="001B043C">
        <w:rPr>
          <w:rFonts w:ascii="Times New Roman" w:hAnsi="Times New Roman" w:cs="Times New Roman"/>
        </w:rPr>
        <w:t xml:space="preserve"> more than a minor</w:t>
      </w:r>
      <w:r w:rsidR="001C766A">
        <w:rPr>
          <w:rFonts w:ascii="Times New Roman" w:hAnsi="Times New Roman" w:cs="Times New Roman"/>
        </w:rPr>
        <w:t xml:space="preserve"> impact on</w:t>
      </w:r>
      <w:r w:rsidRPr="00794100">
        <w:rPr>
          <w:rFonts w:ascii="Times New Roman" w:hAnsi="Times New Roman" w:cs="Times New Roman"/>
        </w:rPr>
        <w:t xml:space="preserve"> </w:t>
      </w:r>
      <w:r w:rsidR="00C066C5">
        <w:rPr>
          <w:rFonts w:ascii="Times New Roman" w:hAnsi="Times New Roman" w:cs="Times New Roman"/>
        </w:rPr>
        <w:t xml:space="preserve">industry </w:t>
      </w:r>
      <w:r w:rsidRPr="00794100">
        <w:rPr>
          <w:rFonts w:ascii="Times New Roman" w:hAnsi="Times New Roman" w:cs="Times New Roman"/>
        </w:rPr>
        <w:t xml:space="preserve">(OIA reference number </w:t>
      </w:r>
      <w:r w:rsidR="008F6CE0" w:rsidRPr="008F6CE0">
        <w:rPr>
          <w:rFonts w:ascii="Times New Roman" w:hAnsi="Times New Roman" w:cs="Times New Roman"/>
        </w:rPr>
        <w:t>OIA24-07198</w:t>
      </w:r>
      <w:r w:rsidRPr="00794100">
        <w:rPr>
          <w:rFonts w:ascii="Times New Roman" w:hAnsi="Times New Roman" w:cs="Times New Roman"/>
        </w:rPr>
        <w:t>)</w:t>
      </w:r>
      <w:r w:rsidR="008A39EF">
        <w:rPr>
          <w:rFonts w:ascii="Times New Roman" w:hAnsi="Times New Roman" w:cs="Times New Roman"/>
        </w:rPr>
        <w:t>.</w:t>
      </w:r>
    </w:p>
    <w:p w14:paraId="307F40E0" w14:textId="26261325" w:rsidR="004D2843" w:rsidRDefault="00FB4437" w:rsidP="004D2843">
      <w:pPr>
        <w:rPr>
          <w:rFonts w:ascii="Times New Roman" w:hAnsi="Times New Roman" w:cs="Times New Roman"/>
          <w:b/>
        </w:rPr>
      </w:pPr>
      <w:r>
        <w:rPr>
          <w:rFonts w:ascii="Times New Roman" w:hAnsi="Times New Roman" w:cs="Times New Roman"/>
          <w:b/>
        </w:rPr>
        <w:t>Statement of compatibility with human r</w:t>
      </w:r>
      <w:r w:rsidR="004D2843" w:rsidRPr="004D2843">
        <w:rPr>
          <w:rFonts w:ascii="Times New Roman" w:hAnsi="Times New Roman" w:cs="Times New Roman"/>
          <w:b/>
        </w:rPr>
        <w:t>ights</w:t>
      </w:r>
    </w:p>
    <w:p w14:paraId="226AEDCA" w14:textId="5BC91E91" w:rsidR="00134705" w:rsidRDefault="00FB4437" w:rsidP="00134705">
      <w:pPr>
        <w:rPr>
          <w:rFonts w:ascii="Times New Roman" w:hAnsi="Times New Roman" w:cs="Times New Roman"/>
        </w:rPr>
      </w:pPr>
      <w:r w:rsidRPr="00FB4437">
        <w:rPr>
          <w:rFonts w:ascii="Times New Roman" w:hAnsi="Times New Roman" w:cs="Times New Roman"/>
        </w:rPr>
        <w:t xml:space="preserve">Subsection 9(1) of the </w:t>
      </w:r>
      <w:r w:rsidRPr="00FB4437">
        <w:rPr>
          <w:rFonts w:ascii="Times New Roman" w:hAnsi="Times New Roman" w:cs="Times New Roman"/>
          <w:i/>
        </w:rPr>
        <w:t>Human Rights (Parliamentary Scrutiny) Act 2011</w:t>
      </w:r>
      <w:r w:rsidRPr="00FB4437">
        <w:rPr>
          <w:rFonts w:ascii="Times New Roman" w:hAnsi="Times New Roman" w:cs="Times New Roman"/>
        </w:rPr>
        <w:t xml:space="preserve"> requires the rule-maker in relation to a legislative instrument to which section 42 (disallowance) of the</w:t>
      </w:r>
      <w:r w:rsidR="00696659">
        <w:rPr>
          <w:rFonts w:ascii="Times New Roman" w:hAnsi="Times New Roman" w:cs="Times New Roman"/>
        </w:rPr>
        <w:t xml:space="preserve"> LA</w:t>
      </w:r>
      <w:r w:rsidRPr="00FB4437">
        <w:rPr>
          <w:rFonts w:ascii="Times New Roman" w:hAnsi="Times New Roman" w:cs="Times New Roman"/>
        </w:rPr>
        <w:t xml:space="preserve"> applies to cause a statement of compatibility </w:t>
      </w:r>
      <w:r w:rsidR="00D20E6B">
        <w:rPr>
          <w:rFonts w:ascii="Times New Roman" w:hAnsi="Times New Roman" w:cs="Times New Roman"/>
        </w:rPr>
        <w:t xml:space="preserve">with human rights </w:t>
      </w:r>
      <w:r w:rsidRPr="00FB4437">
        <w:rPr>
          <w:rFonts w:ascii="Times New Roman" w:hAnsi="Times New Roman" w:cs="Times New Roman"/>
        </w:rPr>
        <w:t>to be prepared in respect of that legislative instrument.</w:t>
      </w:r>
    </w:p>
    <w:p w14:paraId="51BC9082" w14:textId="199115BB" w:rsidR="008B3849" w:rsidRPr="008B3849" w:rsidRDefault="008B3849" w:rsidP="008B3849">
      <w:pPr>
        <w:spacing w:line="256" w:lineRule="auto"/>
        <w:rPr>
          <w:rFonts w:ascii="Times New Roman" w:eastAsia="Calibri" w:hAnsi="Times New Roman" w:cs="Times New Roman"/>
        </w:rPr>
      </w:pPr>
      <w:r w:rsidRPr="008B3849">
        <w:rPr>
          <w:rFonts w:ascii="Times New Roman" w:eastAsia="Calibri" w:hAnsi="Times New Roman" w:cs="Times New Roman"/>
        </w:rPr>
        <w:t>The statement of compatibility set out below has been prepared to meet that requirement.</w:t>
      </w:r>
    </w:p>
    <w:p w14:paraId="4A00A2F8" w14:textId="60AC969F" w:rsidR="008B3849" w:rsidRPr="008B3849" w:rsidRDefault="008B3849" w:rsidP="007B1BE0">
      <w:pPr>
        <w:keepNext/>
        <w:spacing w:before="280" w:line="257" w:lineRule="auto"/>
        <w:rPr>
          <w:rFonts w:ascii="Times New Roman" w:eastAsia="Calibri" w:hAnsi="Times New Roman" w:cs="Times New Roman"/>
          <w:b/>
          <w:i/>
          <w:iCs/>
        </w:rPr>
      </w:pPr>
      <w:r w:rsidRPr="008B3849">
        <w:rPr>
          <w:rFonts w:ascii="Times New Roman" w:eastAsia="Calibri" w:hAnsi="Times New Roman" w:cs="Times New Roman"/>
          <w:b/>
          <w:i/>
          <w:iCs/>
        </w:rPr>
        <w:lastRenderedPageBreak/>
        <w:t>Overview of the instrument</w:t>
      </w:r>
    </w:p>
    <w:p w14:paraId="708BF05C" w14:textId="77777777" w:rsidR="008B3849" w:rsidRPr="00C45B19" w:rsidRDefault="008B3849" w:rsidP="00C45B19">
      <w:pPr>
        <w:rPr>
          <w:rFonts w:ascii="Times New Roman" w:hAnsi="Times New Roman" w:cs="Times New Roman"/>
        </w:rPr>
      </w:pPr>
      <w:r w:rsidRPr="00C45B19">
        <w:rPr>
          <w:rFonts w:ascii="Times New Roman" w:hAnsi="Times New Roman" w:cs="Times New Roman"/>
        </w:rPr>
        <w:t>Subsection 132(1) of the Act provides that the ACMA may, by legislative instrument, issue class licences. A class licence authorises any person to operate a radiocommunications device of a specified kind or for a specified purpose, or to operate a radiocommunications device of a specified kind for a specified purpose.</w:t>
      </w:r>
    </w:p>
    <w:p w14:paraId="1CD40FED" w14:textId="59481A1F" w:rsidR="00A5762C" w:rsidRPr="008B3849" w:rsidRDefault="00A5762C" w:rsidP="00C45B19">
      <w:pPr>
        <w:rPr>
          <w:rFonts w:ascii="Times New Roman" w:eastAsia="Calibri" w:hAnsi="Times New Roman" w:cs="Times New Roman"/>
        </w:rPr>
      </w:pPr>
      <w:r w:rsidRPr="00C45B19">
        <w:rPr>
          <w:rFonts w:ascii="Times New Roman" w:hAnsi="Times New Roman" w:cs="Times New Roman"/>
        </w:rPr>
        <w:t>The CCD C</w:t>
      </w:r>
      <w:r w:rsidR="00966139" w:rsidRPr="00C45B19">
        <w:rPr>
          <w:rFonts w:ascii="Times New Roman" w:hAnsi="Times New Roman" w:cs="Times New Roman"/>
        </w:rPr>
        <w:t>lass Licence</w:t>
      </w:r>
      <w:r w:rsidRPr="00C45B19">
        <w:rPr>
          <w:rFonts w:ascii="Times New Roman" w:hAnsi="Times New Roman" w:cs="Times New Roman"/>
        </w:rPr>
        <w:t xml:space="preserve"> authorises the operation of cordless communications devices on specified frequency bands, subject to several conditions. The </w:t>
      </w:r>
      <w:r w:rsidR="008D010D">
        <w:rPr>
          <w:rFonts w:ascii="Times New Roman" w:hAnsi="Times New Roman" w:cs="Times New Roman"/>
        </w:rPr>
        <w:t>instrument</w:t>
      </w:r>
      <w:r w:rsidRPr="00C45B19">
        <w:rPr>
          <w:rFonts w:ascii="Times New Roman" w:hAnsi="Times New Roman" w:cs="Times New Roman"/>
        </w:rPr>
        <w:t xml:space="preserve"> </w:t>
      </w:r>
      <w:r w:rsidR="00966139" w:rsidRPr="00C45B19">
        <w:rPr>
          <w:rFonts w:ascii="Times New Roman" w:hAnsi="Times New Roman" w:cs="Times New Roman"/>
        </w:rPr>
        <w:t>varies the CCD Class Licence</w:t>
      </w:r>
      <w:r w:rsidR="00966139">
        <w:rPr>
          <w:rFonts w:ascii="Times New Roman" w:eastAsia="Calibri" w:hAnsi="Times New Roman" w:cs="Times New Roman"/>
        </w:rPr>
        <w:t xml:space="preserve"> to remove the condition that </w:t>
      </w:r>
      <w:r w:rsidR="00966139" w:rsidRPr="00966139">
        <w:rPr>
          <w:rFonts w:ascii="Times New Roman" w:eastAsia="Calibri" w:hAnsi="Times New Roman" w:cs="Times New Roman"/>
        </w:rPr>
        <w:t xml:space="preserve">carriage service provider must not operate a cordless communications device to provide a carriage service to a person outside the provider’s immediate circle. </w:t>
      </w:r>
    </w:p>
    <w:p w14:paraId="6228128E" w14:textId="77777777" w:rsidR="008B3849" w:rsidRPr="008B3849" w:rsidRDefault="008B3849" w:rsidP="00C45B19">
      <w:pPr>
        <w:spacing w:before="280" w:line="256" w:lineRule="auto"/>
        <w:rPr>
          <w:rFonts w:ascii="Times New Roman" w:eastAsia="Calibri" w:hAnsi="Times New Roman" w:cs="Times New Roman"/>
          <w:b/>
          <w:i/>
          <w:iCs/>
        </w:rPr>
      </w:pPr>
      <w:r w:rsidRPr="008B3849">
        <w:rPr>
          <w:rFonts w:ascii="Times New Roman" w:eastAsia="Calibri" w:hAnsi="Times New Roman" w:cs="Times New Roman"/>
          <w:b/>
          <w:i/>
          <w:iCs/>
        </w:rPr>
        <w:t>Human rights implications</w:t>
      </w:r>
    </w:p>
    <w:p w14:paraId="365CB5D7" w14:textId="76978913" w:rsidR="008B3849" w:rsidRPr="008B3849" w:rsidRDefault="008B3849" w:rsidP="00995CDF">
      <w:pPr>
        <w:keepNext/>
        <w:keepLines/>
        <w:spacing w:line="257" w:lineRule="auto"/>
        <w:rPr>
          <w:rFonts w:ascii="Times New Roman" w:eastAsia="Calibri" w:hAnsi="Times New Roman" w:cs="Times New Roman"/>
        </w:rPr>
      </w:pPr>
      <w:r w:rsidRPr="008B3849">
        <w:rPr>
          <w:rFonts w:ascii="Times New Roman" w:eastAsia="Calibri" w:hAnsi="Times New Roman" w:cs="Times New Roman"/>
        </w:rPr>
        <w:t xml:space="preserve">The ACMA has assessed whether the </w:t>
      </w:r>
      <w:r w:rsidR="008D010D">
        <w:rPr>
          <w:rFonts w:ascii="Times New Roman" w:eastAsia="Calibri" w:hAnsi="Times New Roman" w:cs="Times New Roman"/>
        </w:rPr>
        <w:t>instrument</w:t>
      </w:r>
      <w:r w:rsidR="00966139">
        <w:rPr>
          <w:rFonts w:ascii="Times New Roman" w:eastAsia="Calibri" w:hAnsi="Times New Roman" w:cs="Times New Roman"/>
        </w:rPr>
        <w:t xml:space="preserve"> is</w:t>
      </w:r>
      <w:r w:rsidRPr="008B3849">
        <w:rPr>
          <w:rFonts w:ascii="Times New Roman" w:eastAsia="Calibri" w:hAnsi="Times New Roman" w:cs="Times New Roman"/>
        </w:rPr>
        <w:t xml:space="preserve"> compatible with human rights, being the rights and freedoms recognised or declared in the international instruments listed in subsection 3(1) of the </w:t>
      </w:r>
      <w:r w:rsidRPr="008B3849">
        <w:rPr>
          <w:rFonts w:ascii="Times New Roman" w:eastAsia="Calibri" w:hAnsi="Times New Roman" w:cs="Times New Roman"/>
          <w:i/>
          <w:iCs/>
        </w:rPr>
        <w:t>Human Rights (Parliamentary Scrutiny) Act 2011</w:t>
      </w:r>
      <w:r w:rsidRPr="008B3849">
        <w:rPr>
          <w:rFonts w:ascii="Times New Roman" w:eastAsia="Calibri" w:hAnsi="Times New Roman" w:cs="Times New Roman"/>
        </w:rPr>
        <w:t>.</w:t>
      </w:r>
    </w:p>
    <w:p w14:paraId="1DB8D44C" w14:textId="451B04B8" w:rsidR="008B3849" w:rsidRPr="008B3849" w:rsidRDefault="008B3849" w:rsidP="008B3849">
      <w:pPr>
        <w:spacing w:line="256" w:lineRule="auto"/>
        <w:rPr>
          <w:rFonts w:ascii="Times New Roman" w:eastAsia="Calibri" w:hAnsi="Times New Roman" w:cs="Times New Roman"/>
        </w:rPr>
      </w:pPr>
      <w:r w:rsidRPr="008B3849">
        <w:rPr>
          <w:rFonts w:ascii="Times New Roman" w:eastAsia="Calibri" w:hAnsi="Times New Roman" w:cs="Times New Roman"/>
        </w:rPr>
        <w:t xml:space="preserve">Having considered the likely impact of the </w:t>
      </w:r>
      <w:r w:rsidR="008D010D">
        <w:rPr>
          <w:rFonts w:ascii="Times New Roman" w:eastAsia="Calibri" w:hAnsi="Times New Roman" w:cs="Times New Roman"/>
        </w:rPr>
        <w:t>instrument</w:t>
      </w:r>
      <w:r w:rsidR="00966139">
        <w:rPr>
          <w:rFonts w:ascii="Times New Roman" w:eastAsia="Calibri" w:hAnsi="Times New Roman" w:cs="Times New Roman"/>
        </w:rPr>
        <w:t xml:space="preserve"> </w:t>
      </w:r>
      <w:r w:rsidRPr="008B3849">
        <w:rPr>
          <w:rFonts w:ascii="Times New Roman" w:eastAsia="Calibri" w:hAnsi="Times New Roman" w:cs="Times New Roman"/>
        </w:rPr>
        <w:t xml:space="preserve">and the nature of the applicable rights and freedoms, the ACMA has formed the view that the </w:t>
      </w:r>
      <w:r w:rsidR="008D010D">
        <w:rPr>
          <w:rFonts w:ascii="Times New Roman" w:eastAsia="Calibri" w:hAnsi="Times New Roman" w:cs="Times New Roman"/>
        </w:rPr>
        <w:t>instrument</w:t>
      </w:r>
      <w:r w:rsidR="00966139">
        <w:rPr>
          <w:rFonts w:ascii="Times New Roman" w:eastAsia="Calibri" w:hAnsi="Times New Roman" w:cs="Times New Roman"/>
        </w:rPr>
        <w:t xml:space="preserve"> does </w:t>
      </w:r>
      <w:r w:rsidRPr="008B3849">
        <w:rPr>
          <w:rFonts w:ascii="Times New Roman" w:eastAsia="Calibri" w:hAnsi="Times New Roman" w:cs="Times New Roman"/>
        </w:rPr>
        <w:t>not engage any of those rights or freedoms.</w:t>
      </w:r>
    </w:p>
    <w:p w14:paraId="56B51D42" w14:textId="77777777" w:rsidR="008B3849" w:rsidRPr="008B3849" w:rsidRDefault="008B3849" w:rsidP="00C45B19">
      <w:pPr>
        <w:spacing w:before="280" w:line="256" w:lineRule="auto"/>
        <w:rPr>
          <w:rFonts w:ascii="Times New Roman" w:eastAsia="Calibri" w:hAnsi="Times New Roman" w:cs="Times New Roman"/>
          <w:b/>
          <w:i/>
          <w:iCs/>
        </w:rPr>
      </w:pPr>
      <w:r w:rsidRPr="008B3849">
        <w:rPr>
          <w:rFonts w:ascii="Times New Roman" w:eastAsia="Calibri" w:hAnsi="Times New Roman" w:cs="Times New Roman"/>
          <w:b/>
          <w:i/>
          <w:iCs/>
        </w:rPr>
        <w:t>Conclusion</w:t>
      </w:r>
    </w:p>
    <w:p w14:paraId="7D3048E9" w14:textId="07778B57" w:rsidR="008B3849" w:rsidRPr="008B3849" w:rsidRDefault="00966139" w:rsidP="008B3849">
      <w:pPr>
        <w:spacing w:line="256" w:lineRule="auto"/>
        <w:rPr>
          <w:rFonts w:ascii="Arial" w:eastAsia="Times New Roman" w:hAnsi="Arial" w:cs="Arial"/>
          <w:sz w:val="20"/>
          <w:szCs w:val="20"/>
          <w:highlight w:val="yellow"/>
        </w:rPr>
      </w:pPr>
      <w:r>
        <w:rPr>
          <w:rFonts w:ascii="Times New Roman" w:eastAsia="Calibri" w:hAnsi="Times New Roman" w:cs="Times New Roman"/>
        </w:rPr>
        <w:t xml:space="preserve">The </w:t>
      </w:r>
      <w:r w:rsidR="008D010D">
        <w:rPr>
          <w:rFonts w:ascii="Times New Roman" w:eastAsia="Calibri" w:hAnsi="Times New Roman" w:cs="Times New Roman"/>
        </w:rPr>
        <w:t>instrument</w:t>
      </w:r>
      <w:r>
        <w:rPr>
          <w:rFonts w:ascii="Times New Roman" w:eastAsia="Calibri" w:hAnsi="Times New Roman" w:cs="Times New Roman"/>
        </w:rPr>
        <w:t xml:space="preserve"> </w:t>
      </w:r>
      <w:r w:rsidR="008B3849" w:rsidRPr="008B3849">
        <w:rPr>
          <w:rFonts w:ascii="Times New Roman" w:eastAsia="Calibri" w:hAnsi="Times New Roman" w:cs="Times New Roman"/>
        </w:rPr>
        <w:t>is compatible with human rights as it does not raise any human rights issues.</w:t>
      </w:r>
      <w:r w:rsidR="008B3849" w:rsidRPr="008B3849">
        <w:rPr>
          <w:rFonts w:ascii="Arial" w:eastAsia="Times New Roman" w:hAnsi="Arial" w:cs="Arial"/>
          <w:sz w:val="20"/>
          <w:szCs w:val="20"/>
          <w:highlight w:val="yellow"/>
        </w:rPr>
        <w:br w:type="page"/>
      </w:r>
    </w:p>
    <w:p w14:paraId="0A465983" w14:textId="6877BE8F" w:rsidR="00025ACE" w:rsidRPr="00641906" w:rsidRDefault="00AD3414" w:rsidP="00641906">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77137405" w14:textId="060D7B01" w:rsidR="00641906" w:rsidRPr="00641906" w:rsidRDefault="00AD3414" w:rsidP="00641906">
      <w:pPr>
        <w:jc w:val="center"/>
        <w:rPr>
          <w:rFonts w:ascii="Times New Roman" w:hAnsi="Times New Roman" w:cs="Times New Roman"/>
          <w:b/>
          <w:sz w:val="28"/>
          <w:szCs w:val="28"/>
        </w:rPr>
      </w:pPr>
      <w:r w:rsidRPr="00641906">
        <w:rPr>
          <w:rFonts w:ascii="Times New Roman" w:hAnsi="Times New Roman" w:cs="Times New Roman"/>
          <w:b/>
          <w:sz w:val="28"/>
          <w:szCs w:val="28"/>
        </w:rPr>
        <w:t>Notes to</w:t>
      </w:r>
      <w:r w:rsidR="00B727F3" w:rsidRPr="00641906">
        <w:rPr>
          <w:rFonts w:ascii="Times New Roman" w:hAnsi="Times New Roman" w:cs="Times New Roman"/>
          <w:b/>
          <w:sz w:val="28"/>
          <w:szCs w:val="28"/>
        </w:rPr>
        <w:t xml:space="preserve"> the</w:t>
      </w:r>
      <w:r w:rsidRPr="00641906">
        <w:rPr>
          <w:rFonts w:ascii="Times New Roman" w:hAnsi="Times New Roman" w:cs="Times New Roman"/>
          <w:b/>
          <w:sz w:val="28"/>
          <w:szCs w:val="28"/>
        </w:rPr>
        <w:t xml:space="preserve"> </w:t>
      </w:r>
      <w:r w:rsidR="008F6CE0" w:rsidRPr="008F6CE0">
        <w:rPr>
          <w:rFonts w:ascii="Times New Roman" w:hAnsi="Times New Roman" w:cs="Times New Roman"/>
          <w:b/>
          <w:i/>
          <w:sz w:val="28"/>
          <w:szCs w:val="28"/>
        </w:rPr>
        <w:t xml:space="preserve">Radiocommunications (Cordless Communications Devices) Class Licence </w:t>
      </w:r>
      <w:r w:rsidR="00966139">
        <w:rPr>
          <w:rFonts w:ascii="Times New Roman" w:hAnsi="Times New Roman" w:cs="Times New Roman"/>
          <w:b/>
          <w:i/>
          <w:sz w:val="28"/>
          <w:szCs w:val="28"/>
        </w:rPr>
        <w:t xml:space="preserve">Variation </w:t>
      </w:r>
      <w:r w:rsidR="008F6CE0" w:rsidRPr="008F6CE0">
        <w:rPr>
          <w:rFonts w:ascii="Times New Roman" w:hAnsi="Times New Roman" w:cs="Times New Roman"/>
          <w:b/>
          <w:i/>
          <w:sz w:val="28"/>
          <w:szCs w:val="28"/>
        </w:rPr>
        <w:t>2024</w:t>
      </w:r>
      <w:r w:rsidR="00966139">
        <w:rPr>
          <w:rFonts w:ascii="Times New Roman" w:hAnsi="Times New Roman" w:cs="Times New Roman"/>
          <w:b/>
          <w:i/>
          <w:sz w:val="28"/>
          <w:szCs w:val="28"/>
        </w:rPr>
        <w:t xml:space="preserve"> (No. 1)</w:t>
      </w:r>
    </w:p>
    <w:p w14:paraId="4DD57917" w14:textId="649F42EC" w:rsidR="006940DB" w:rsidRDefault="006940DB" w:rsidP="004D2843">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2BDE4E85" w14:textId="79C127E9" w:rsidR="00025ACE" w:rsidRPr="006940DB" w:rsidRDefault="006940DB" w:rsidP="004D2843">
      <w:pPr>
        <w:rPr>
          <w:rFonts w:ascii="Times New Roman" w:hAnsi="Times New Roman" w:cs="Times New Roman"/>
        </w:rPr>
      </w:pPr>
      <w:r>
        <w:rPr>
          <w:rFonts w:ascii="Times New Roman" w:hAnsi="Times New Roman" w:cs="Times New Roman"/>
        </w:rPr>
        <w:t>This section provides for the instrument to be cited as</w:t>
      </w:r>
      <w:r w:rsidR="00D32E4E">
        <w:rPr>
          <w:rFonts w:ascii="Times New Roman" w:hAnsi="Times New Roman" w:cs="Times New Roman"/>
        </w:rPr>
        <w:t xml:space="preserve"> the</w:t>
      </w:r>
      <w:r>
        <w:rPr>
          <w:rFonts w:ascii="Times New Roman" w:hAnsi="Times New Roman" w:cs="Times New Roman"/>
        </w:rPr>
        <w:t xml:space="preserve"> </w:t>
      </w:r>
      <w:r w:rsidR="00966139" w:rsidRPr="00966139">
        <w:rPr>
          <w:rFonts w:ascii="Times New Roman" w:hAnsi="Times New Roman" w:cs="Times New Roman"/>
          <w:i/>
          <w:iCs/>
        </w:rPr>
        <w:t>Radiocommunications (Cordless Communications Devices) Class Licence Variation 2024 (No. 1).</w:t>
      </w:r>
    </w:p>
    <w:p w14:paraId="39A5B6EA" w14:textId="64C1B526" w:rsidR="006940DB" w:rsidRDefault="006940DB" w:rsidP="006940DB">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5BC90146" w14:textId="0ED24F15" w:rsidR="006940DB" w:rsidRDefault="006940DB" w:rsidP="004D2843">
      <w:pPr>
        <w:rPr>
          <w:rFonts w:ascii="Times New Roman" w:hAnsi="Times New Roman" w:cs="Times New Roman"/>
        </w:rPr>
      </w:pPr>
      <w:r>
        <w:rPr>
          <w:rFonts w:ascii="Times New Roman" w:hAnsi="Times New Roman" w:cs="Times New Roman"/>
        </w:rPr>
        <w:t xml:space="preserve">This section provides for the </w:t>
      </w:r>
      <w:r w:rsidR="00E65A7E">
        <w:rPr>
          <w:rFonts w:ascii="Times New Roman" w:hAnsi="Times New Roman" w:cs="Times New Roman"/>
        </w:rPr>
        <w:t>i</w:t>
      </w:r>
      <w:r w:rsidR="00E95DEB">
        <w:rPr>
          <w:rFonts w:ascii="Times New Roman" w:hAnsi="Times New Roman" w:cs="Times New Roman"/>
        </w:rPr>
        <w:t>nstrument</w:t>
      </w:r>
      <w:r>
        <w:rPr>
          <w:rFonts w:ascii="Times New Roman" w:hAnsi="Times New Roman" w:cs="Times New Roman"/>
        </w:rPr>
        <w:t xml:space="preserve"> to commence </w:t>
      </w:r>
      <w:r w:rsidR="00902B67">
        <w:rPr>
          <w:rFonts w:ascii="Times New Roman" w:hAnsi="Times New Roman" w:cs="Times New Roman"/>
        </w:rPr>
        <w:t xml:space="preserve">on </w:t>
      </w:r>
      <w:r w:rsidR="00966139" w:rsidRPr="00966139">
        <w:rPr>
          <w:rFonts w:ascii="Times New Roman" w:hAnsi="Times New Roman" w:cs="Times New Roman"/>
        </w:rPr>
        <w:t>the day after the day it is registered on the Federal Register of Legislation.</w:t>
      </w:r>
    </w:p>
    <w:p w14:paraId="7D143460" w14:textId="581B441A" w:rsidR="006940DB" w:rsidRDefault="00603B3F" w:rsidP="004D2843">
      <w:pPr>
        <w:rPr>
          <w:rFonts w:ascii="Times New Roman" w:hAnsi="Times New Roman" w:cs="Times New Roman"/>
        </w:rPr>
      </w:pPr>
      <w:r>
        <w:rPr>
          <w:rFonts w:ascii="Times New Roman" w:hAnsi="Times New Roman" w:cs="Times New Roman"/>
        </w:rPr>
        <w:t>T</w:t>
      </w:r>
      <w:r w:rsidR="006940DB">
        <w:rPr>
          <w:rFonts w:ascii="Times New Roman" w:hAnsi="Times New Roman" w:cs="Times New Roman"/>
        </w:rPr>
        <w:t xml:space="preserve">he Federal Register of Legislation may be accessed </w:t>
      </w:r>
      <w:r w:rsidR="0067677D">
        <w:rPr>
          <w:rFonts w:ascii="Times New Roman" w:hAnsi="Times New Roman" w:cs="Times New Roman"/>
        </w:rPr>
        <w:t xml:space="preserve">free of charge </w:t>
      </w:r>
      <w:r w:rsidR="006940DB">
        <w:rPr>
          <w:rFonts w:ascii="Times New Roman" w:hAnsi="Times New Roman" w:cs="Times New Roman"/>
        </w:rPr>
        <w:t>at</w:t>
      </w:r>
      <w:r w:rsidR="008E344D">
        <w:rPr>
          <w:rFonts w:ascii="Times New Roman" w:hAnsi="Times New Roman" w:cs="Times New Roman"/>
        </w:rPr>
        <w:t xml:space="preserve"> </w:t>
      </w:r>
      <w:r w:rsidR="00CF02C3" w:rsidRPr="003924F8">
        <w:rPr>
          <w:rFonts w:ascii="Times New Roman" w:hAnsi="Times New Roman" w:cs="Times New Roman"/>
        </w:rPr>
        <w:t>www.legislation.gov.au</w:t>
      </w:r>
      <w:r w:rsidR="006940DB">
        <w:rPr>
          <w:rFonts w:ascii="Times New Roman" w:hAnsi="Times New Roman" w:cs="Times New Roman"/>
        </w:rPr>
        <w:t>.</w:t>
      </w:r>
    </w:p>
    <w:p w14:paraId="536A04AA" w14:textId="120DC3B7" w:rsidR="006940DB" w:rsidRDefault="006940DB" w:rsidP="006940DB">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0A770E93" w14:textId="4DA946E2" w:rsidR="00025ACE" w:rsidRPr="006940DB" w:rsidRDefault="006940DB" w:rsidP="004D2843">
      <w:pPr>
        <w:rPr>
          <w:rFonts w:ascii="Times New Roman" w:hAnsi="Times New Roman" w:cs="Times New Roman"/>
        </w:rPr>
      </w:pPr>
      <w:r>
        <w:rPr>
          <w:rFonts w:ascii="Times New Roman" w:hAnsi="Times New Roman" w:cs="Times New Roman"/>
        </w:rPr>
        <w:t xml:space="preserve">This section identifies the </w:t>
      </w:r>
      <w:r w:rsidR="00E95DEB">
        <w:rPr>
          <w:rFonts w:ascii="Times New Roman" w:hAnsi="Times New Roman" w:cs="Times New Roman"/>
        </w:rPr>
        <w:t>provision</w:t>
      </w:r>
      <w:r w:rsidR="00C14388">
        <w:rPr>
          <w:rFonts w:ascii="Times New Roman" w:hAnsi="Times New Roman" w:cs="Times New Roman"/>
        </w:rPr>
        <w:t xml:space="preserve"> of the </w:t>
      </w:r>
      <w:r>
        <w:rPr>
          <w:rFonts w:ascii="Times New Roman" w:hAnsi="Times New Roman" w:cs="Times New Roman"/>
        </w:rPr>
        <w:t xml:space="preserve">Act that </w:t>
      </w:r>
      <w:r w:rsidR="00E95DEB">
        <w:rPr>
          <w:rFonts w:ascii="Times New Roman" w:hAnsi="Times New Roman" w:cs="Times New Roman"/>
        </w:rPr>
        <w:t>authorise</w:t>
      </w:r>
      <w:r>
        <w:rPr>
          <w:rFonts w:ascii="Times New Roman" w:hAnsi="Times New Roman" w:cs="Times New Roman"/>
        </w:rPr>
        <w:t xml:space="preserve"> making of the </w:t>
      </w:r>
      <w:r w:rsidR="00B87E74">
        <w:rPr>
          <w:rFonts w:ascii="Times New Roman" w:hAnsi="Times New Roman" w:cs="Times New Roman"/>
        </w:rPr>
        <w:t>i</w:t>
      </w:r>
      <w:r w:rsidR="00E95DEB">
        <w:rPr>
          <w:rFonts w:ascii="Times New Roman" w:hAnsi="Times New Roman" w:cs="Times New Roman"/>
        </w:rPr>
        <w:t>nstrument</w:t>
      </w:r>
      <w:r>
        <w:rPr>
          <w:rFonts w:ascii="Times New Roman" w:hAnsi="Times New Roman" w:cs="Times New Roman"/>
        </w:rPr>
        <w:t>, namely</w:t>
      </w:r>
      <w:r w:rsidR="00B87E74">
        <w:rPr>
          <w:rFonts w:ascii="Times New Roman" w:hAnsi="Times New Roman" w:cs="Times New Roman"/>
        </w:rPr>
        <w:t>,</w:t>
      </w:r>
      <w:r>
        <w:rPr>
          <w:rFonts w:ascii="Times New Roman" w:hAnsi="Times New Roman" w:cs="Times New Roman"/>
        </w:rPr>
        <w:t xml:space="preserve"> </w:t>
      </w:r>
      <w:r w:rsidR="00F030B4">
        <w:rPr>
          <w:rFonts w:ascii="Times New Roman" w:hAnsi="Times New Roman" w:cs="Times New Roman"/>
        </w:rPr>
        <w:t>s</w:t>
      </w:r>
      <w:r w:rsidR="00902B67">
        <w:rPr>
          <w:rFonts w:ascii="Times New Roman" w:hAnsi="Times New Roman" w:cs="Times New Roman"/>
        </w:rPr>
        <w:t>ection 132</w:t>
      </w:r>
      <w:r w:rsidR="00966139">
        <w:rPr>
          <w:rFonts w:ascii="Times New Roman" w:hAnsi="Times New Roman" w:cs="Times New Roman"/>
        </w:rPr>
        <w:t xml:space="preserve"> of the Act</w:t>
      </w:r>
      <w:r w:rsidR="006021CB">
        <w:rPr>
          <w:rFonts w:ascii="Times New Roman" w:hAnsi="Times New Roman" w:cs="Times New Roman"/>
        </w:rPr>
        <w:t>.</w:t>
      </w:r>
      <w:r w:rsidR="00D54467">
        <w:rPr>
          <w:rFonts w:ascii="Times New Roman" w:hAnsi="Times New Roman" w:cs="Times New Roman"/>
        </w:rPr>
        <w:t xml:space="preserve"> </w:t>
      </w:r>
    </w:p>
    <w:p w14:paraId="7B50D725" w14:textId="6983C332" w:rsidR="005958D6" w:rsidRDefault="0084470A" w:rsidP="006940DB">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r>
      <w:r w:rsidR="00966139">
        <w:rPr>
          <w:rFonts w:ascii="Times New Roman" w:hAnsi="Times New Roman" w:cs="Times New Roman"/>
          <w:b/>
          <w:bCs/>
        </w:rPr>
        <w:t>Variations</w:t>
      </w:r>
    </w:p>
    <w:p w14:paraId="7558AFC2" w14:textId="52F02B76" w:rsidR="00261280" w:rsidRDefault="00261280" w:rsidP="006940DB">
      <w:pPr>
        <w:rPr>
          <w:rFonts w:ascii="Times New Roman" w:hAnsi="Times New Roman" w:cs="Times New Roman"/>
        </w:rPr>
      </w:pPr>
      <w:r>
        <w:rPr>
          <w:rFonts w:ascii="Times New Roman" w:hAnsi="Times New Roman" w:cs="Times New Roman"/>
        </w:rPr>
        <w:t xml:space="preserve">This section </w:t>
      </w:r>
      <w:r w:rsidR="00966139" w:rsidRPr="00966139">
        <w:rPr>
          <w:rFonts w:ascii="Times New Roman" w:hAnsi="Times New Roman" w:cs="Times New Roman"/>
        </w:rPr>
        <w:t>provides that the legislative instrument specified in Schedule 1 to the instrument is varied as set out in that Schedule.</w:t>
      </w:r>
    </w:p>
    <w:p w14:paraId="51CAEE3D" w14:textId="77777777" w:rsidR="00966139" w:rsidRPr="007D5BAF" w:rsidRDefault="00966139" w:rsidP="00966139">
      <w:pPr>
        <w:spacing w:before="120" w:after="120" w:line="260" w:lineRule="atLeast"/>
        <w:rPr>
          <w:rFonts w:ascii="Times New Roman" w:hAnsi="Times New Roman" w:cs="Times New Roman"/>
          <w:i/>
        </w:rPr>
      </w:pPr>
    </w:p>
    <w:p w14:paraId="71228B13" w14:textId="77777777" w:rsidR="00966139" w:rsidRPr="007D5BAF" w:rsidRDefault="00966139" w:rsidP="00966139">
      <w:pPr>
        <w:spacing w:before="120" w:after="120" w:line="260" w:lineRule="atLeast"/>
        <w:rPr>
          <w:rFonts w:ascii="Times New Roman" w:hAnsi="Times New Roman" w:cs="Times New Roman"/>
          <w:b/>
        </w:rPr>
      </w:pPr>
      <w:r w:rsidRPr="007D5BAF">
        <w:rPr>
          <w:rFonts w:ascii="Times New Roman" w:hAnsi="Times New Roman" w:cs="Times New Roman"/>
          <w:b/>
        </w:rPr>
        <w:t>Schedule 1</w:t>
      </w:r>
      <w:r>
        <w:rPr>
          <w:rFonts w:ascii="Times New Roman" w:hAnsi="Times New Roman" w:cs="Times New Roman"/>
          <w:b/>
        </w:rPr>
        <w:t>–</w:t>
      </w:r>
      <w:r w:rsidRPr="007D5BAF">
        <w:rPr>
          <w:rFonts w:ascii="Times New Roman" w:hAnsi="Times New Roman" w:cs="Times New Roman"/>
          <w:b/>
        </w:rPr>
        <w:t>Variations</w:t>
      </w:r>
    </w:p>
    <w:p w14:paraId="553E4DD7" w14:textId="3EC14E55" w:rsidR="00966139" w:rsidRPr="00D4354D" w:rsidRDefault="00966139" w:rsidP="00966139">
      <w:pPr>
        <w:spacing w:before="120" w:after="120" w:line="260" w:lineRule="atLeast"/>
        <w:ind w:left="1440" w:hanging="1440"/>
        <w:rPr>
          <w:rFonts w:ascii="Times New Roman" w:hAnsi="Times New Roman" w:cs="Times New Roman"/>
          <w:b/>
          <w:i/>
          <w:iCs/>
        </w:rPr>
      </w:pPr>
      <w:r>
        <w:rPr>
          <w:rFonts w:ascii="Times New Roman" w:hAnsi="Times New Roman" w:cs="Times New Roman"/>
          <w:b/>
          <w:i/>
          <w:iCs/>
        </w:rPr>
        <w:t xml:space="preserve">Radiocommunications </w:t>
      </w:r>
      <w:r w:rsidRPr="00966139">
        <w:rPr>
          <w:rFonts w:ascii="Times New Roman" w:hAnsi="Times New Roman" w:cs="Times New Roman"/>
          <w:b/>
          <w:i/>
          <w:iCs/>
        </w:rPr>
        <w:t xml:space="preserve">(Cordless Communications Devices) Class Licence 2024 </w:t>
      </w:r>
      <w:r w:rsidR="00F030B4">
        <w:rPr>
          <w:rFonts w:ascii="Times New Roman" w:hAnsi="Times New Roman" w:cs="Times New Roman"/>
          <w:b/>
          <w:i/>
          <w:iCs/>
        </w:rPr>
        <w:t>(F2024L00764)</w:t>
      </w:r>
    </w:p>
    <w:p w14:paraId="4F2D906B" w14:textId="06E87F0A" w:rsidR="00966139" w:rsidRPr="007D5BAF" w:rsidRDefault="00966139" w:rsidP="00966139">
      <w:pPr>
        <w:spacing w:before="120" w:after="120" w:line="260" w:lineRule="atLeast"/>
        <w:ind w:left="1440" w:hanging="1440"/>
        <w:rPr>
          <w:rFonts w:ascii="Times New Roman" w:hAnsi="Times New Roman" w:cs="Times New Roman"/>
          <w:b/>
          <w:i/>
          <w:iCs/>
        </w:rPr>
      </w:pPr>
      <w:r w:rsidRPr="007D5BAF">
        <w:rPr>
          <w:rFonts w:ascii="Times New Roman" w:hAnsi="Times New Roman" w:cs="Times New Roman"/>
          <w:b/>
        </w:rPr>
        <w:t>Item 1</w:t>
      </w:r>
      <w:r w:rsidRPr="007D5BAF">
        <w:rPr>
          <w:rFonts w:ascii="Times New Roman" w:hAnsi="Times New Roman" w:cs="Times New Roman"/>
          <w:b/>
        </w:rPr>
        <w:tab/>
      </w:r>
      <w:r w:rsidRPr="00966139">
        <w:rPr>
          <w:rFonts w:ascii="Times New Roman" w:hAnsi="Times New Roman" w:cs="Times New Roman"/>
          <w:b/>
        </w:rPr>
        <w:t xml:space="preserve">Subsection 5(1), definition of </w:t>
      </w:r>
      <w:r w:rsidRPr="007B1BE0">
        <w:rPr>
          <w:rFonts w:ascii="Times New Roman" w:hAnsi="Times New Roman" w:cs="Times New Roman"/>
          <w:b/>
          <w:i/>
          <w:iCs/>
        </w:rPr>
        <w:t>immediate circle</w:t>
      </w:r>
    </w:p>
    <w:p w14:paraId="220A3017" w14:textId="29107A54" w:rsidR="00966139" w:rsidRPr="007D5BAF" w:rsidRDefault="00966139" w:rsidP="00C45B19">
      <w:pPr>
        <w:rPr>
          <w:rFonts w:ascii="Times New Roman" w:hAnsi="Times New Roman" w:cs="Times New Roman"/>
        </w:rPr>
      </w:pPr>
      <w:r>
        <w:rPr>
          <w:rFonts w:ascii="Times New Roman" w:hAnsi="Times New Roman" w:cs="Times New Roman"/>
        </w:rPr>
        <w:t>Item 1</w:t>
      </w:r>
      <w:r w:rsidRPr="007D5BAF">
        <w:rPr>
          <w:rFonts w:ascii="Times New Roman" w:hAnsi="Times New Roman" w:cs="Times New Roman"/>
        </w:rPr>
        <w:t xml:space="preserve"> </w:t>
      </w:r>
      <w:r>
        <w:rPr>
          <w:rFonts w:ascii="Times New Roman" w:hAnsi="Times New Roman" w:cs="Times New Roman"/>
        </w:rPr>
        <w:t>repeals the</w:t>
      </w:r>
      <w:r w:rsidRPr="007D5BAF">
        <w:rPr>
          <w:rFonts w:ascii="Times New Roman" w:hAnsi="Times New Roman" w:cs="Times New Roman"/>
        </w:rPr>
        <w:t xml:space="preserve"> </w:t>
      </w:r>
      <w:r>
        <w:rPr>
          <w:rFonts w:ascii="Times New Roman" w:hAnsi="Times New Roman" w:cs="Times New Roman"/>
        </w:rPr>
        <w:t xml:space="preserve">definition of </w:t>
      </w:r>
      <w:r>
        <w:rPr>
          <w:rFonts w:ascii="Times New Roman" w:hAnsi="Times New Roman" w:cs="Times New Roman"/>
          <w:b/>
          <w:bCs/>
          <w:i/>
          <w:iCs/>
        </w:rPr>
        <w:t>immediate circle</w:t>
      </w:r>
      <w:r>
        <w:rPr>
          <w:rFonts w:ascii="Times New Roman" w:hAnsi="Times New Roman" w:cs="Times New Roman"/>
        </w:rPr>
        <w:t>. This definition is no longer required as the</w:t>
      </w:r>
      <w:r w:rsidR="00425FA6">
        <w:rPr>
          <w:rFonts w:ascii="Times New Roman" w:hAnsi="Times New Roman" w:cs="Times New Roman"/>
        </w:rPr>
        <w:t xml:space="preserve"> use of the </w:t>
      </w:r>
      <w:r>
        <w:rPr>
          <w:rFonts w:ascii="Times New Roman" w:hAnsi="Times New Roman" w:cs="Times New Roman"/>
        </w:rPr>
        <w:t xml:space="preserve">term </w:t>
      </w:r>
      <w:r w:rsidR="00425FA6">
        <w:rPr>
          <w:rFonts w:ascii="Times New Roman" w:hAnsi="Times New Roman" w:cs="Times New Roman"/>
        </w:rPr>
        <w:t xml:space="preserve">in the CCD Class Licence </w:t>
      </w:r>
      <w:r>
        <w:rPr>
          <w:rFonts w:ascii="Times New Roman" w:hAnsi="Times New Roman" w:cs="Times New Roman"/>
        </w:rPr>
        <w:t xml:space="preserve">is removed </w:t>
      </w:r>
      <w:r w:rsidR="00CF02C3">
        <w:rPr>
          <w:rFonts w:ascii="Times New Roman" w:hAnsi="Times New Roman" w:cs="Times New Roman"/>
        </w:rPr>
        <w:t>by</w:t>
      </w:r>
      <w:r>
        <w:rPr>
          <w:rFonts w:ascii="Times New Roman" w:hAnsi="Times New Roman" w:cs="Times New Roman"/>
        </w:rPr>
        <w:t xml:space="preserve"> item </w:t>
      </w:r>
      <w:r w:rsidR="00425FA6">
        <w:rPr>
          <w:rFonts w:ascii="Times New Roman" w:hAnsi="Times New Roman" w:cs="Times New Roman"/>
        </w:rPr>
        <w:t>3</w:t>
      </w:r>
      <w:r>
        <w:rPr>
          <w:rFonts w:ascii="Times New Roman" w:hAnsi="Times New Roman" w:cs="Times New Roman"/>
        </w:rPr>
        <w:t>.</w:t>
      </w:r>
    </w:p>
    <w:p w14:paraId="7BE3A650" w14:textId="172F7244" w:rsidR="00966139" w:rsidRPr="007D5BAF" w:rsidRDefault="00966139" w:rsidP="00966139">
      <w:pPr>
        <w:spacing w:before="120" w:after="120" w:line="260" w:lineRule="atLeast"/>
        <w:ind w:left="1440" w:hanging="1440"/>
        <w:rPr>
          <w:rFonts w:ascii="Times New Roman" w:hAnsi="Times New Roman" w:cs="Times New Roman"/>
          <w:b/>
        </w:rPr>
      </w:pPr>
      <w:r w:rsidRPr="007D5BAF">
        <w:rPr>
          <w:rFonts w:ascii="Times New Roman" w:hAnsi="Times New Roman" w:cs="Times New Roman"/>
          <w:b/>
        </w:rPr>
        <w:t xml:space="preserve">Item </w:t>
      </w:r>
      <w:r>
        <w:rPr>
          <w:rFonts w:ascii="Times New Roman" w:hAnsi="Times New Roman" w:cs="Times New Roman"/>
          <w:b/>
        </w:rPr>
        <w:t>2</w:t>
      </w:r>
      <w:r w:rsidRPr="007D5BAF">
        <w:rPr>
          <w:rFonts w:ascii="Times New Roman" w:hAnsi="Times New Roman" w:cs="Times New Roman"/>
          <w:b/>
        </w:rPr>
        <w:tab/>
      </w:r>
      <w:r w:rsidRPr="00966139">
        <w:rPr>
          <w:rFonts w:ascii="Times New Roman" w:hAnsi="Times New Roman" w:cs="Times New Roman"/>
          <w:b/>
        </w:rPr>
        <w:t>Subsection 5(1), note 2, paragraphs (b) and (c)</w:t>
      </w:r>
    </w:p>
    <w:p w14:paraId="58917235" w14:textId="7831BD08" w:rsidR="00966139" w:rsidRPr="004630D3" w:rsidRDefault="00966139" w:rsidP="00C45B19">
      <w:r w:rsidRPr="00C45B19">
        <w:rPr>
          <w:rFonts w:ascii="Times New Roman" w:hAnsi="Times New Roman" w:cs="Times New Roman"/>
        </w:rPr>
        <w:t xml:space="preserve">Item 2 repeals the part of the note that refers to the definitions of </w:t>
      </w:r>
      <w:r w:rsidRPr="00C45B19">
        <w:rPr>
          <w:rFonts w:ascii="Times New Roman" w:hAnsi="Times New Roman" w:cs="Times New Roman"/>
          <w:b/>
          <w:bCs/>
          <w:i/>
          <w:iCs/>
        </w:rPr>
        <w:t>carriage service</w:t>
      </w:r>
      <w:r w:rsidRPr="00C45B19">
        <w:rPr>
          <w:rFonts w:ascii="Times New Roman" w:hAnsi="Times New Roman" w:cs="Times New Roman"/>
        </w:rPr>
        <w:t xml:space="preserve"> and </w:t>
      </w:r>
      <w:r w:rsidRPr="00C45B19">
        <w:rPr>
          <w:rFonts w:ascii="Times New Roman" w:hAnsi="Times New Roman" w:cs="Times New Roman"/>
          <w:b/>
          <w:bCs/>
          <w:i/>
          <w:iCs/>
        </w:rPr>
        <w:t>carriage service provid</w:t>
      </w:r>
      <w:r w:rsidR="00F030B4" w:rsidRPr="00C45B19">
        <w:rPr>
          <w:rFonts w:ascii="Times New Roman" w:hAnsi="Times New Roman" w:cs="Times New Roman"/>
          <w:b/>
          <w:bCs/>
          <w:i/>
          <w:iCs/>
        </w:rPr>
        <w:t>er</w:t>
      </w:r>
      <w:r w:rsidR="00156CF1">
        <w:rPr>
          <w:rFonts w:ascii="Times New Roman" w:hAnsi="Times New Roman" w:cs="Times New Roman"/>
        </w:rPr>
        <w:t>.</w:t>
      </w:r>
      <w:r w:rsidR="00C45B19">
        <w:rPr>
          <w:rFonts w:ascii="Times New Roman" w:hAnsi="Times New Roman" w:cs="Times New Roman"/>
        </w:rPr>
        <w:t xml:space="preserve"> </w:t>
      </w:r>
      <w:r w:rsidR="00425FA6" w:rsidRPr="00C45B19">
        <w:rPr>
          <w:rFonts w:ascii="Times New Roman" w:hAnsi="Times New Roman" w:cs="Times New Roman"/>
        </w:rPr>
        <w:t xml:space="preserve">These references are no longer required as the use of the terms in the CCD Class Licence is removed </w:t>
      </w:r>
      <w:r w:rsidR="00CF02C3">
        <w:rPr>
          <w:rFonts w:ascii="Times New Roman" w:hAnsi="Times New Roman" w:cs="Times New Roman"/>
        </w:rPr>
        <w:t>by</w:t>
      </w:r>
      <w:r w:rsidR="00425FA6" w:rsidRPr="00C45B19">
        <w:rPr>
          <w:rFonts w:ascii="Times New Roman" w:hAnsi="Times New Roman" w:cs="Times New Roman"/>
        </w:rPr>
        <w:t xml:space="preserve"> item 3. </w:t>
      </w:r>
    </w:p>
    <w:p w14:paraId="5ED73D1C" w14:textId="7124E34F" w:rsidR="00966139" w:rsidRPr="007D5BAF" w:rsidRDefault="00966139" w:rsidP="00966139">
      <w:pPr>
        <w:spacing w:before="120" w:after="120" w:line="260" w:lineRule="atLeast"/>
        <w:ind w:left="1440" w:hanging="1440"/>
        <w:rPr>
          <w:rFonts w:ascii="Times New Roman" w:hAnsi="Times New Roman" w:cs="Times New Roman"/>
          <w:b/>
        </w:rPr>
      </w:pPr>
      <w:r w:rsidRPr="007D5BAF">
        <w:rPr>
          <w:rFonts w:ascii="Times New Roman" w:hAnsi="Times New Roman" w:cs="Times New Roman"/>
          <w:b/>
        </w:rPr>
        <w:t xml:space="preserve">Item </w:t>
      </w:r>
      <w:r>
        <w:rPr>
          <w:rFonts w:ascii="Times New Roman" w:hAnsi="Times New Roman" w:cs="Times New Roman"/>
          <w:b/>
        </w:rPr>
        <w:t>3</w:t>
      </w:r>
      <w:r w:rsidRPr="007D5BAF">
        <w:rPr>
          <w:rFonts w:ascii="Times New Roman" w:hAnsi="Times New Roman" w:cs="Times New Roman"/>
          <w:b/>
        </w:rPr>
        <w:t xml:space="preserve"> </w:t>
      </w:r>
      <w:r w:rsidRPr="007D5BAF">
        <w:rPr>
          <w:rFonts w:ascii="Times New Roman" w:hAnsi="Times New Roman" w:cs="Times New Roman"/>
          <w:b/>
        </w:rPr>
        <w:tab/>
      </w:r>
      <w:r w:rsidR="00425FA6" w:rsidRPr="00425FA6">
        <w:rPr>
          <w:rFonts w:ascii="Times New Roman" w:hAnsi="Times New Roman" w:cs="Times New Roman"/>
          <w:b/>
        </w:rPr>
        <w:t>Section 8</w:t>
      </w:r>
    </w:p>
    <w:p w14:paraId="02503D8F" w14:textId="5407D5D8" w:rsidR="00966139" w:rsidRPr="004630D3" w:rsidRDefault="00966139" w:rsidP="00C45B19">
      <w:r w:rsidRPr="00C45B19">
        <w:rPr>
          <w:rFonts w:ascii="Times New Roman" w:hAnsi="Times New Roman" w:cs="Times New Roman"/>
        </w:rPr>
        <w:t xml:space="preserve">Item 3 </w:t>
      </w:r>
      <w:r w:rsidR="00425FA6" w:rsidRPr="00C45B19">
        <w:rPr>
          <w:rFonts w:ascii="Times New Roman" w:hAnsi="Times New Roman" w:cs="Times New Roman"/>
        </w:rPr>
        <w:t xml:space="preserve">repeals </w:t>
      </w:r>
      <w:r w:rsidR="004A0880">
        <w:rPr>
          <w:rFonts w:ascii="Times New Roman" w:hAnsi="Times New Roman" w:cs="Times New Roman"/>
        </w:rPr>
        <w:t>s</w:t>
      </w:r>
      <w:r w:rsidR="00425FA6" w:rsidRPr="00C45B19">
        <w:rPr>
          <w:rFonts w:ascii="Times New Roman" w:hAnsi="Times New Roman" w:cs="Times New Roman"/>
        </w:rPr>
        <w:t>ection 8 of the CCD Class Licence</w:t>
      </w:r>
      <w:r w:rsidR="004A0880">
        <w:rPr>
          <w:rFonts w:ascii="Times New Roman" w:hAnsi="Times New Roman" w:cs="Times New Roman"/>
        </w:rPr>
        <w:t>,</w:t>
      </w:r>
      <w:r w:rsidR="00425FA6" w:rsidRPr="00C45B19">
        <w:rPr>
          <w:rFonts w:ascii="Times New Roman" w:hAnsi="Times New Roman" w:cs="Times New Roman"/>
        </w:rPr>
        <w:t xml:space="preserve"> which has the effect of removing the condition that a carriage service provider must not operate a cordless communications device to provide a carriage service to a person outside the provider’s immediate circle. </w:t>
      </w:r>
    </w:p>
    <w:sectPr w:rsidR="00966139" w:rsidRPr="004630D3" w:rsidSect="00082354">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B5270" w14:textId="77777777" w:rsidR="00344FEF" w:rsidRDefault="00344FEF" w:rsidP="00025ACE">
      <w:pPr>
        <w:spacing w:after="0" w:line="240" w:lineRule="auto"/>
      </w:pPr>
      <w:r>
        <w:separator/>
      </w:r>
    </w:p>
  </w:endnote>
  <w:endnote w:type="continuationSeparator" w:id="0">
    <w:p w14:paraId="3B012EBD" w14:textId="77777777" w:rsidR="00344FEF" w:rsidRDefault="00344FEF" w:rsidP="00025ACE">
      <w:pPr>
        <w:spacing w:after="0" w:line="240" w:lineRule="auto"/>
      </w:pPr>
      <w:r>
        <w:continuationSeparator/>
      </w:r>
    </w:p>
  </w:endnote>
  <w:endnote w:type="continuationNotice" w:id="1">
    <w:p w14:paraId="19C262B6" w14:textId="77777777" w:rsidR="00344FEF" w:rsidRDefault="00344F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noProof/>
        <w:sz w:val="20"/>
        <w:szCs w:val="20"/>
      </w:rPr>
    </w:sdtEndPr>
    <w:sdtContent>
      <w:p w14:paraId="1E27C0A2" w14:textId="77777777" w:rsidR="00AD3414" w:rsidRDefault="00AD3414" w:rsidP="00EA567C">
        <w:pPr>
          <w:pStyle w:val="Footer"/>
          <w:pBdr>
            <w:top w:val="single" w:sz="4" w:space="1" w:color="auto"/>
          </w:pBdr>
        </w:pPr>
      </w:p>
      <w:p w14:paraId="556B0C98" w14:textId="1214F2FB" w:rsidR="00AD3414" w:rsidRPr="00EA567C" w:rsidRDefault="00AD3414" w:rsidP="00EA567C">
        <w:pPr>
          <w:pStyle w:val="Footer"/>
          <w:jc w:val="center"/>
          <w:rPr>
            <w:rFonts w:ascii="Times New Roman" w:hAnsi="Times New Roman" w:cs="Times New Roman"/>
            <w:sz w:val="20"/>
            <w:szCs w:val="20"/>
          </w:rPr>
        </w:pPr>
        <w:r w:rsidRPr="00EA567C">
          <w:rPr>
            <w:rFonts w:ascii="Times New Roman" w:hAnsi="Times New Roman" w:cs="Times New Roman"/>
            <w:i/>
            <w:sz w:val="20"/>
            <w:szCs w:val="20"/>
          </w:rPr>
          <w:t xml:space="preserve">Explanatory Statement </w:t>
        </w:r>
        <w:r w:rsidRPr="00902B67">
          <w:rPr>
            <w:rFonts w:ascii="Times New Roman" w:hAnsi="Times New Roman" w:cs="Times New Roman"/>
            <w:i/>
            <w:sz w:val="20"/>
            <w:szCs w:val="20"/>
          </w:rPr>
          <w:t xml:space="preserve">to the </w:t>
        </w:r>
        <w:r w:rsidR="00995CDF" w:rsidRPr="00995CDF">
          <w:rPr>
            <w:rFonts w:ascii="Times New Roman" w:hAnsi="Times New Roman" w:cs="Times New Roman"/>
            <w:i/>
            <w:sz w:val="20"/>
            <w:szCs w:val="20"/>
          </w:rPr>
          <w:t>Radiocommunications (Cordless Communications Devices) Class Licence Variation 2024 (No. 1)</w:t>
        </w:r>
      </w:p>
      <w:p w14:paraId="180626A1" w14:textId="18A57F99" w:rsidR="00025ACE" w:rsidRPr="00EA567C" w:rsidRDefault="00025ACE" w:rsidP="00EA567C">
        <w:pPr>
          <w:pStyle w:val="Footer"/>
          <w:jc w:val="right"/>
          <w:rPr>
            <w:iCs/>
            <w:sz w:val="20"/>
            <w:szCs w:val="20"/>
          </w:rPr>
        </w:pPr>
        <w:r w:rsidRPr="00EA567C">
          <w:rPr>
            <w:rFonts w:ascii="Times New Roman" w:hAnsi="Times New Roman" w:cs="Times New Roman"/>
            <w:iCs/>
            <w:sz w:val="20"/>
            <w:szCs w:val="20"/>
          </w:rPr>
          <w:fldChar w:fldCharType="begin"/>
        </w:r>
        <w:r w:rsidRPr="00EA567C">
          <w:rPr>
            <w:rFonts w:ascii="Times New Roman" w:hAnsi="Times New Roman" w:cs="Times New Roman"/>
            <w:iCs/>
            <w:sz w:val="20"/>
            <w:szCs w:val="20"/>
          </w:rPr>
          <w:instrText xml:space="preserve"> PAGE   \* MERGEFORMAT </w:instrText>
        </w:r>
        <w:r w:rsidRPr="00EA567C">
          <w:rPr>
            <w:rFonts w:ascii="Times New Roman" w:hAnsi="Times New Roman" w:cs="Times New Roman"/>
            <w:iCs/>
            <w:sz w:val="20"/>
            <w:szCs w:val="20"/>
          </w:rPr>
          <w:fldChar w:fldCharType="separate"/>
        </w:r>
        <w:r w:rsidR="00D23BD5" w:rsidRPr="00EA567C">
          <w:rPr>
            <w:rFonts w:ascii="Times New Roman" w:hAnsi="Times New Roman" w:cs="Times New Roman"/>
            <w:iCs/>
            <w:noProof/>
            <w:sz w:val="20"/>
            <w:szCs w:val="20"/>
          </w:rPr>
          <w:t>6</w:t>
        </w:r>
        <w:r w:rsidRPr="00EA567C">
          <w:rPr>
            <w:rFonts w:ascii="Times New Roman" w:hAnsi="Times New Roman" w:cs="Times New Roman"/>
            <w:i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E62CD" w14:textId="77777777" w:rsidR="00344FEF" w:rsidRDefault="00344FEF" w:rsidP="00025ACE">
      <w:pPr>
        <w:spacing w:after="0" w:line="240" w:lineRule="auto"/>
      </w:pPr>
      <w:r>
        <w:separator/>
      </w:r>
    </w:p>
  </w:footnote>
  <w:footnote w:type="continuationSeparator" w:id="0">
    <w:p w14:paraId="06264F65" w14:textId="77777777" w:rsidR="00344FEF" w:rsidRDefault="00344FEF" w:rsidP="00025ACE">
      <w:pPr>
        <w:spacing w:after="0" w:line="240" w:lineRule="auto"/>
      </w:pPr>
      <w:r>
        <w:continuationSeparator/>
      </w:r>
    </w:p>
  </w:footnote>
  <w:footnote w:type="continuationNotice" w:id="1">
    <w:p w14:paraId="228651DD" w14:textId="77777777" w:rsidR="00344FEF" w:rsidRDefault="00344FE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0CDF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77B17EF"/>
    <w:multiLevelType w:val="hybridMultilevel"/>
    <w:tmpl w:val="D1343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2D18E8"/>
    <w:multiLevelType w:val="hybridMultilevel"/>
    <w:tmpl w:val="8A04417E"/>
    <w:lvl w:ilvl="0" w:tplc="E4ECBFE4">
      <w:start w:val="1"/>
      <w:numFmt w:val="bullet"/>
      <w:lvlText w:val=""/>
      <w:lvlJc w:val="left"/>
      <w:pPr>
        <w:ind w:left="720" w:hanging="360"/>
      </w:pPr>
      <w:rPr>
        <w:rFonts w:ascii="Symbol" w:hAnsi="Symbol"/>
      </w:rPr>
    </w:lvl>
    <w:lvl w:ilvl="1" w:tplc="2E3E4BFA">
      <w:start w:val="1"/>
      <w:numFmt w:val="bullet"/>
      <w:lvlText w:val=""/>
      <w:lvlJc w:val="left"/>
      <w:pPr>
        <w:ind w:left="720" w:hanging="360"/>
      </w:pPr>
      <w:rPr>
        <w:rFonts w:ascii="Symbol" w:hAnsi="Symbol"/>
      </w:rPr>
    </w:lvl>
    <w:lvl w:ilvl="2" w:tplc="3B92B066">
      <w:start w:val="1"/>
      <w:numFmt w:val="bullet"/>
      <w:lvlText w:val=""/>
      <w:lvlJc w:val="left"/>
      <w:pPr>
        <w:ind w:left="720" w:hanging="360"/>
      </w:pPr>
      <w:rPr>
        <w:rFonts w:ascii="Symbol" w:hAnsi="Symbol"/>
      </w:rPr>
    </w:lvl>
    <w:lvl w:ilvl="3" w:tplc="C69AA088">
      <w:start w:val="1"/>
      <w:numFmt w:val="bullet"/>
      <w:lvlText w:val=""/>
      <w:lvlJc w:val="left"/>
      <w:pPr>
        <w:ind w:left="720" w:hanging="360"/>
      </w:pPr>
      <w:rPr>
        <w:rFonts w:ascii="Symbol" w:hAnsi="Symbol"/>
      </w:rPr>
    </w:lvl>
    <w:lvl w:ilvl="4" w:tplc="0024DFA6">
      <w:start w:val="1"/>
      <w:numFmt w:val="bullet"/>
      <w:lvlText w:val=""/>
      <w:lvlJc w:val="left"/>
      <w:pPr>
        <w:ind w:left="720" w:hanging="360"/>
      </w:pPr>
      <w:rPr>
        <w:rFonts w:ascii="Symbol" w:hAnsi="Symbol"/>
      </w:rPr>
    </w:lvl>
    <w:lvl w:ilvl="5" w:tplc="65ACCC36">
      <w:start w:val="1"/>
      <w:numFmt w:val="bullet"/>
      <w:lvlText w:val=""/>
      <w:lvlJc w:val="left"/>
      <w:pPr>
        <w:ind w:left="720" w:hanging="360"/>
      </w:pPr>
      <w:rPr>
        <w:rFonts w:ascii="Symbol" w:hAnsi="Symbol"/>
      </w:rPr>
    </w:lvl>
    <w:lvl w:ilvl="6" w:tplc="BB20343A">
      <w:start w:val="1"/>
      <w:numFmt w:val="bullet"/>
      <w:lvlText w:val=""/>
      <w:lvlJc w:val="left"/>
      <w:pPr>
        <w:ind w:left="720" w:hanging="360"/>
      </w:pPr>
      <w:rPr>
        <w:rFonts w:ascii="Symbol" w:hAnsi="Symbol"/>
      </w:rPr>
    </w:lvl>
    <w:lvl w:ilvl="7" w:tplc="0C3EF398">
      <w:start w:val="1"/>
      <w:numFmt w:val="bullet"/>
      <w:lvlText w:val=""/>
      <w:lvlJc w:val="left"/>
      <w:pPr>
        <w:ind w:left="720" w:hanging="360"/>
      </w:pPr>
      <w:rPr>
        <w:rFonts w:ascii="Symbol" w:hAnsi="Symbol"/>
      </w:rPr>
    </w:lvl>
    <w:lvl w:ilvl="8" w:tplc="C35E62D0">
      <w:start w:val="1"/>
      <w:numFmt w:val="bullet"/>
      <w:lvlText w:val=""/>
      <w:lvlJc w:val="left"/>
      <w:pPr>
        <w:ind w:left="720" w:hanging="360"/>
      </w:pPr>
      <w:rPr>
        <w:rFonts w:ascii="Symbol" w:hAnsi="Symbol"/>
      </w:rPr>
    </w:lvl>
  </w:abstractNum>
  <w:abstractNum w:abstractNumId="5" w15:restartNumberingAfterBreak="0">
    <w:nsid w:val="12C36385"/>
    <w:multiLevelType w:val="hybridMultilevel"/>
    <w:tmpl w:val="69185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84677C"/>
    <w:multiLevelType w:val="hybridMultilevel"/>
    <w:tmpl w:val="97D2D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A674BC"/>
    <w:multiLevelType w:val="hybridMultilevel"/>
    <w:tmpl w:val="38545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07246B"/>
    <w:multiLevelType w:val="hybridMultilevel"/>
    <w:tmpl w:val="A9B620BE"/>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9" w15:restartNumberingAfterBreak="0">
    <w:nsid w:val="1C2E447D"/>
    <w:multiLevelType w:val="hybridMultilevel"/>
    <w:tmpl w:val="4238DE7E"/>
    <w:lvl w:ilvl="0" w:tplc="D93C62AE">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F04B07"/>
    <w:multiLevelType w:val="hybridMultilevel"/>
    <w:tmpl w:val="3FE4A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2E5533"/>
    <w:multiLevelType w:val="hybridMultilevel"/>
    <w:tmpl w:val="A0BE1C6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2"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2403A6"/>
    <w:multiLevelType w:val="hybridMultilevel"/>
    <w:tmpl w:val="3B92B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9734D4"/>
    <w:multiLevelType w:val="hybridMultilevel"/>
    <w:tmpl w:val="C9DEED16"/>
    <w:lvl w:ilvl="0" w:tplc="26CE0246">
      <w:start w:val="1"/>
      <w:numFmt w:val="decimal"/>
      <w:lvlText w:val="%1."/>
      <w:lvlJc w:val="left"/>
      <w:pPr>
        <w:ind w:left="720" w:hanging="360"/>
      </w:pPr>
    </w:lvl>
    <w:lvl w:ilvl="1" w:tplc="7E6E9F9A">
      <w:start w:val="1"/>
      <w:numFmt w:val="lowerLetter"/>
      <w:lvlText w:val="%2."/>
      <w:lvlJc w:val="left"/>
      <w:pPr>
        <w:ind w:left="1440" w:hanging="360"/>
      </w:pPr>
    </w:lvl>
    <w:lvl w:ilvl="2" w:tplc="6E82039C" w:tentative="1">
      <w:start w:val="1"/>
      <w:numFmt w:val="lowerRoman"/>
      <w:lvlText w:val="%3."/>
      <w:lvlJc w:val="right"/>
      <w:pPr>
        <w:ind w:left="2160" w:hanging="180"/>
      </w:pPr>
    </w:lvl>
    <w:lvl w:ilvl="3" w:tplc="C098FF1E" w:tentative="1">
      <w:start w:val="1"/>
      <w:numFmt w:val="decimal"/>
      <w:lvlText w:val="%4."/>
      <w:lvlJc w:val="left"/>
      <w:pPr>
        <w:ind w:left="2880" w:hanging="360"/>
      </w:pPr>
    </w:lvl>
    <w:lvl w:ilvl="4" w:tplc="C7FE15C6" w:tentative="1">
      <w:start w:val="1"/>
      <w:numFmt w:val="lowerLetter"/>
      <w:lvlText w:val="%5."/>
      <w:lvlJc w:val="left"/>
      <w:pPr>
        <w:ind w:left="3600" w:hanging="360"/>
      </w:pPr>
    </w:lvl>
    <w:lvl w:ilvl="5" w:tplc="8C041C2E" w:tentative="1">
      <w:start w:val="1"/>
      <w:numFmt w:val="lowerRoman"/>
      <w:lvlText w:val="%6."/>
      <w:lvlJc w:val="right"/>
      <w:pPr>
        <w:ind w:left="4320" w:hanging="180"/>
      </w:pPr>
    </w:lvl>
    <w:lvl w:ilvl="6" w:tplc="5E925A48" w:tentative="1">
      <w:start w:val="1"/>
      <w:numFmt w:val="decimal"/>
      <w:lvlText w:val="%7."/>
      <w:lvlJc w:val="left"/>
      <w:pPr>
        <w:ind w:left="5040" w:hanging="360"/>
      </w:pPr>
    </w:lvl>
    <w:lvl w:ilvl="7" w:tplc="0526F52C" w:tentative="1">
      <w:start w:val="1"/>
      <w:numFmt w:val="lowerLetter"/>
      <w:lvlText w:val="%8."/>
      <w:lvlJc w:val="left"/>
      <w:pPr>
        <w:ind w:left="5760" w:hanging="360"/>
      </w:pPr>
    </w:lvl>
    <w:lvl w:ilvl="8" w:tplc="21503E60" w:tentative="1">
      <w:start w:val="1"/>
      <w:numFmt w:val="lowerRoman"/>
      <w:lvlText w:val="%9."/>
      <w:lvlJc w:val="right"/>
      <w:pPr>
        <w:ind w:left="6480" w:hanging="180"/>
      </w:pPr>
    </w:lvl>
  </w:abstractNum>
  <w:abstractNum w:abstractNumId="18" w15:restartNumberingAfterBreak="0">
    <w:nsid w:val="2E5355AF"/>
    <w:multiLevelType w:val="hybridMultilevel"/>
    <w:tmpl w:val="B63A5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935499"/>
    <w:multiLevelType w:val="hybridMultilevel"/>
    <w:tmpl w:val="79C605C0"/>
    <w:lvl w:ilvl="0" w:tplc="FA3EA078">
      <w:start w:val="1"/>
      <w:numFmt w:val="bullet"/>
      <w:lvlText w:val=""/>
      <w:lvlJc w:val="left"/>
      <w:pPr>
        <w:ind w:left="720" w:hanging="360"/>
      </w:pPr>
      <w:rPr>
        <w:rFonts w:ascii="Symbol" w:hAnsi="Symbol"/>
      </w:rPr>
    </w:lvl>
    <w:lvl w:ilvl="1" w:tplc="91480022">
      <w:start w:val="1"/>
      <w:numFmt w:val="bullet"/>
      <w:lvlText w:val=""/>
      <w:lvlJc w:val="left"/>
      <w:pPr>
        <w:ind w:left="720" w:hanging="360"/>
      </w:pPr>
      <w:rPr>
        <w:rFonts w:ascii="Symbol" w:hAnsi="Symbol"/>
      </w:rPr>
    </w:lvl>
    <w:lvl w:ilvl="2" w:tplc="57DC0F70">
      <w:start w:val="1"/>
      <w:numFmt w:val="bullet"/>
      <w:lvlText w:val=""/>
      <w:lvlJc w:val="left"/>
      <w:pPr>
        <w:ind w:left="720" w:hanging="360"/>
      </w:pPr>
      <w:rPr>
        <w:rFonts w:ascii="Symbol" w:hAnsi="Symbol"/>
      </w:rPr>
    </w:lvl>
    <w:lvl w:ilvl="3" w:tplc="B92A194C">
      <w:start w:val="1"/>
      <w:numFmt w:val="bullet"/>
      <w:lvlText w:val=""/>
      <w:lvlJc w:val="left"/>
      <w:pPr>
        <w:ind w:left="720" w:hanging="360"/>
      </w:pPr>
      <w:rPr>
        <w:rFonts w:ascii="Symbol" w:hAnsi="Symbol"/>
      </w:rPr>
    </w:lvl>
    <w:lvl w:ilvl="4" w:tplc="E3F24076">
      <w:start w:val="1"/>
      <w:numFmt w:val="bullet"/>
      <w:lvlText w:val=""/>
      <w:lvlJc w:val="left"/>
      <w:pPr>
        <w:ind w:left="720" w:hanging="360"/>
      </w:pPr>
      <w:rPr>
        <w:rFonts w:ascii="Symbol" w:hAnsi="Symbol"/>
      </w:rPr>
    </w:lvl>
    <w:lvl w:ilvl="5" w:tplc="5656B5C4">
      <w:start w:val="1"/>
      <w:numFmt w:val="bullet"/>
      <w:lvlText w:val=""/>
      <w:lvlJc w:val="left"/>
      <w:pPr>
        <w:ind w:left="720" w:hanging="360"/>
      </w:pPr>
      <w:rPr>
        <w:rFonts w:ascii="Symbol" w:hAnsi="Symbol"/>
      </w:rPr>
    </w:lvl>
    <w:lvl w:ilvl="6" w:tplc="C3923338">
      <w:start w:val="1"/>
      <w:numFmt w:val="bullet"/>
      <w:lvlText w:val=""/>
      <w:lvlJc w:val="left"/>
      <w:pPr>
        <w:ind w:left="720" w:hanging="360"/>
      </w:pPr>
      <w:rPr>
        <w:rFonts w:ascii="Symbol" w:hAnsi="Symbol"/>
      </w:rPr>
    </w:lvl>
    <w:lvl w:ilvl="7" w:tplc="4AC0F57A">
      <w:start w:val="1"/>
      <w:numFmt w:val="bullet"/>
      <w:lvlText w:val=""/>
      <w:lvlJc w:val="left"/>
      <w:pPr>
        <w:ind w:left="720" w:hanging="360"/>
      </w:pPr>
      <w:rPr>
        <w:rFonts w:ascii="Symbol" w:hAnsi="Symbol"/>
      </w:rPr>
    </w:lvl>
    <w:lvl w:ilvl="8" w:tplc="0538AA34">
      <w:start w:val="1"/>
      <w:numFmt w:val="bullet"/>
      <w:lvlText w:val=""/>
      <w:lvlJc w:val="left"/>
      <w:pPr>
        <w:ind w:left="720" w:hanging="360"/>
      </w:pPr>
      <w:rPr>
        <w:rFonts w:ascii="Symbol" w:hAnsi="Symbol"/>
      </w:rPr>
    </w:lvl>
  </w:abstractNum>
  <w:abstractNum w:abstractNumId="20" w15:restartNumberingAfterBreak="0">
    <w:nsid w:val="37020905"/>
    <w:multiLevelType w:val="hybridMultilevel"/>
    <w:tmpl w:val="F6860C62"/>
    <w:lvl w:ilvl="0" w:tplc="FA94A91C">
      <w:start w:val="1"/>
      <w:numFmt w:val="decimal"/>
      <w:lvlText w:val="%1."/>
      <w:lvlJc w:val="left"/>
      <w:pPr>
        <w:ind w:left="360" w:hanging="360"/>
      </w:pPr>
      <w:rPr>
        <w:rFonts w:ascii="Arial" w:hAnsi="Arial" w:cs="Arial"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7D64B8B"/>
    <w:multiLevelType w:val="hybridMultilevel"/>
    <w:tmpl w:val="C65EA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FD41C7"/>
    <w:multiLevelType w:val="hybridMultilevel"/>
    <w:tmpl w:val="A6FCAC20"/>
    <w:lvl w:ilvl="0" w:tplc="0C090001">
      <w:start w:val="1"/>
      <w:numFmt w:val="bullet"/>
      <w:lvlText w:val=""/>
      <w:lvlJc w:val="left"/>
      <w:pPr>
        <w:ind w:left="930" w:hanging="57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B06084C"/>
    <w:multiLevelType w:val="hybridMultilevel"/>
    <w:tmpl w:val="0CB6FB18"/>
    <w:lvl w:ilvl="0" w:tplc="0C090001">
      <w:start w:val="1"/>
      <w:numFmt w:val="bullet"/>
      <w:pStyle w:val="List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D65F9C"/>
    <w:multiLevelType w:val="hybridMultilevel"/>
    <w:tmpl w:val="5B52AF0C"/>
    <w:lvl w:ilvl="0" w:tplc="0C090001">
      <w:start w:val="1"/>
      <w:numFmt w:val="bullet"/>
      <w:lvlText w:val=""/>
      <w:lvlJc w:val="left"/>
      <w:pPr>
        <w:ind w:left="930" w:hanging="57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47044A6"/>
    <w:multiLevelType w:val="hybridMultilevel"/>
    <w:tmpl w:val="C4187446"/>
    <w:lvl w:ilvl="0" w:tplc="E9947B96">
      <w:start w:val="1"/>
      <w:numFmt w:val="decimal"/>
      <w:pStyle w:val="EMlistparas"/>
      <w:lvlText w:val="%1."/>
      <w:lvlJc w:val="left"/>
      <w:pPr>
        <w:ind w:left="720" w:hanging="360"/>
      </w:pPr>
      <w:rPr>
        <w:b w:val="0"/>
        <w:i w:val="0"/>
      </w:rPr>
    </w:lvl>
    <w:lvl w:ilvl="1" w:tplc="C3F2CB04" w:tentative="1">
      <w:start w:val="1"/>
      <w:numFmt w:val="lowerLetter"/>
      <w:lvlText w:val="%2."/>
      <w:lvlJc w:val="left"/>
      <w:pPr>
        <w:ind w:left="1440" w:hanging="360"/>
      </w:pPr>
    </w:lvl>
    <w:lvl w:ilvl="2" w:tplc="11A07BA4" w:tentative="1">
      <w:start w:val="1"/>
      <w:numFmt w:val="lowerRoman"/>
      <w:lvlText w:val="%3."/>
      <w:lvlJc w:val="right"/>
      <w:pPr>
        <w:ind w:left="2160" w:hanging="180"/>
      </w:pPr>
    </w:lvl>
    <w:lvl w:ilvl="3" w:tplc="BE1E2490" w:tentative="1">
      <w:start w:val="1"/>
      <w:numFmt w:val="decimal"/>
      <w:lvlText w:val="%4."/>
      <w:lvlJc w:val="left"/>
      <w:pPr>
        <w:ind w:left="2880" w:hanging="360"/>
      </w:pPr>
    </w:lvl>
    <w:lvl w:ilvl="4" w:tplc="F8A0CE6E" w:tentative="1">
      <w:start w:val="1"/>
      <w:numFmt w:val="lowerLetter"/>
      <w:lvlText w:val="%5."/>
      <w:lvlJc w:val="left"/>
      <w:pPr>
        <w:ind w:left="3600" w:hanging="360"/>
      </w:pPr>
    </w:lvl>
    <w:lvl w:ilvl="5" w:tplc="F1E44AC4" w:tentative="1">
      <w:start w:val="1"/>
      <w:numFmt w:val="lowerRoman"/>
      <w:lvlText w:val="%6."/>
      <w:lvlJc w:val="right"/>
      <w:pPr>
        <w:ind w:left="4320" w:hanging="180"/>
      </w:pPr>
    </w:lvl>
    <w:lvl w:ilvl="6" w:tplc="D2BC06DE" w:tentative="1">
      <w:start w:val="1"/>
      <w:numFmt w:val="decimal"/>
      <w:lvlText w:val="%7."/>
      <w:lvlJc w:val="left"/>
      <w:pPr>
        <w:ind w:left="5040" w:hanging="360"/>
      </w:pPr>
    </w:lvl>
    <w:lvl w:ilvl="7" w:tplc="E2A0B666" w:tentative="1">
      <w:start w:val="1"/>
      <w:numFmt w:val="lowerLetter"/>
      <w:lvlText w:val="%8."/>
      <w:lvlJc w:val="left"/>
      <w:pPr>
        <w:ind w:left="5760" w:hanging="360"/>
      </w:pPr>
    </w:lvl>
    <w:lvl w:ilvl="8" w:tplc="FD844244" w:tentative="1">
      <w:start w:val="1"/>
      <w:numFmt w:val="lowerRoman"/>
      <w:lvlText w:val="%9."/>
      <w:lvlJc w:val="right"/>
      <w:pPr>
        <w:ind w:left="6480" w:hanging="180"/>
      </w:pPr>
    </w:lvl>
  </w:abstractNum>
  <w:abstractNum w:abstractNumId="26" w15:restartNumberingAfterBreak="0">
    <w:nsid w:val="489C4BD9"/>
    <w:multiLevelType w:val="hybridMultilevel"/>
    <w:tmpl w:val="28C44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784966"/>
    <w:multiLevelType w:val="multilevel"/>
    <w:tmpl w:val="0BC27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BC053F"/>
    <w:multiLevelType w:val="hybridMultilevel"/>
    <w:tmpl w:val="C36446E0"/>
    <w:lvl w:ilvl="0" w:tplc="762ABBC2">
      <w:start w:val="1"/>
      <w:numFmt w:val="bullet"/>
      <w:lvlText w:val=""/>
      <w:lvlJc w:val="left"/>
      <w:pPr>
        <w:ind w:left="720" w:hanging="360"/>
      </w:pPr>
      <w:rPr>
        <w:rFonts w:ascii="Symbol" w:hAnsi="Symbol"/>
      </w:rPr>
    </w:lvl>
    <w:lvl w:ilvl="1" w:tplc="7E0069F4">
      <w:start w:val="1"/>
      <w:numFmt w:val="bullet"/>
      <w:lvlText w:val=""/>
      <w:lvlJc w:val="left"/>
      <w:pPr>
        <w:ind w:left="720" w:hanging="360"/>
      </w:pPr>
      <w:rPr>
        <w:rFonts w:ascii="Symbol" w:hAnsi="Symbol"/>
      </w:rPr>
    </w:lvl>
    <w:lvl w:ilvl="2" w:tplc="56C05F18">
      <w:start w:val="1"/>
      <w:numFmt w:val="bullet"/>
      <w:lvlText w:val=""/>
      <w:lvlJc w:val="left"/>
      <w:pPr>
        <w:ind w:left="720" w:hanging="360"/>
      </w:pPr>
      <w:rPr>
        <w:rFonts w:ascii="Symbol" w:hAnsi="Symbol"/>
      </w:rPr>
    </w:lvl>
    <w:lvl w:ilvl="3" w:tplc="9A182D8C">
      <w:start w:val="1"/>
      <w:numFmt w:val="bullet"/>
      <w:lvlText w:val=""/>
      <w:lvlJc w:val="left"/>
      <w:pPr>
        <w:ind w:left="720" w:hanging="360"/>
      </w:pPr>
      <w:rPr>
        <w:rFonts w:ascii="Symbol" w:hAnsi="Symbol"/>
      </w:rPr>
    </w:lvl>
    <w:lvl w:ilvl="4" w:tplc="CBE0F5F4">
      <w:start w:val="1"/>
      <w:numFmt w:val="bullet"/>
      <w:lvlText w:val=""/>
      <w:lvlJc w:val="left"/>
      <w:pPr>
        <w:ind w:left="720" w:hanging="360"/>
      </w:pPr>
      <w:rPr>
        <w:rFonts w:ascii="Symbol" w:hAnsi="Symbol"/>
      </w:rPr>
    </w:lvl>
    <w:lvl w:ilvl="5" w:tplc="3B66171E">
      <w:start w:val="1"/>
      <w:numFmt w:val="bullet"/>
      <w:lvlText w:val=""/>
      <w:lvlJc w:val="left"/>
      <w:pPr>
        <w:ind w:left="720" w:hanging="360"/>
      </w:pPr>
      <w:rPr>
        <w:rFonts w:ascii="Symbol" w:hAnsi="Symbol"/>
      </w:rPr>
    </w:lvl>
    <w:lvl w:ilvl="6" w:tplc="311ECCBE">
      <w:start w:val="1"/>
      <w:numFmt w:val="bullet"/>
      <w:lvlText w:val=""/>
      <w:lvlJc w:val="left"/>
      <w:pPr>
        <w:ind w:left="720" w:hanging="360"/>
      </w:pPr>
      <w:rPr>
        <w:rFonts w:ascii="Symbol" w:hAnsi="Symbol"/>
      </w:rPr>
    </w:lvl>
    <w:lvl w:ilvl="7" w:tplc="42FAD29C">
      <w:start w:val="1"/>
      <w:numFmt w:val="bullet"/>
      <w:lvlText w:val=""/>
      <w:lvlJc w:val="left"/>
      <w:pPr>
        <w:ind w:left="720" w:hanging="360"/>
      </w:pPr>
      <w:rPr>
        <w:rFonts w:ascii="Symbol" w:hAnsi="Symbol"/>
      </w:rPr>
    </w:lvl>
    <w:lvl w:ilvl="8" w:tplc="2E528A78">
      <w:start w:val="1"/>
      <w:numFmt w:val="bullet"/>
      <w:lvlText w:val=""/>
      <w:lvlJc w:val="left"/>
      <w:pPr>
        <w:ind w:left="720" w:hanging="360"/>
      </w:pPr>
      <w:rPr>
        <w:rFonts w:ascii="Symbol" w:hAnsi="Symbol"/>
      </w:rPr>
    </w:lvl>
  </w:abstractNum>
  <w:abstractNum w:abstractNumId="29" w15:restartNumberingAfterBreak="0">
    <w:nsid w:val="56011C32"/>
    <w:multiLevelType w:val="hybridMultilevel"/>
    <w:tmpl w:val="D9AE66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E0072FF"/>
    <w:multiLevelType w:val="hybridMultilevel"/>
    <w:tmpl w:val="DB5CDE1C"/>
    <w:lvl w:ilvl="0" w:tplc="0C090001">
      <w:start w:val="1"/>
      <w:numFmt w:val="bullet"/>
      <w:pStyle w:val="Bulletlevel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603A1B"/>
    <w:multiLevelType w:val="hybridMultilevel"/>
    <w:tmpl w:val="AE34977A"/>
    <w:lvl w:ilvl="0" w:tplc="A8F0B464">
      <w:start w:val="1"/>
      <w:numFmt w:val="bullet"/>
      <w:lvlText w:val=""/>
      <w:lvlJc w:val="left"/>
      <w:pPr>
        <w:ind w:left="720" w:hanging="360"/>
      </w:pPr>
      <w:rPr>
        <w:rFonts w:ascii="Symbol" w:hAnsi="Symbol"/>
      </w:rPr>
    </w:lvl>
    <w:lvl w:ilvl="1" w:tplc="0F208C1E">
      <w:start w:val="1"/>
      <w:numFmt w:val="bullet"/>
      <w:lvlText w:val=""/>
      <w:lvlJc w:val="left"/>
      <w:pPr>
        <w:ind w:left="720" w:hanging="360"/>
      </w:pPr>
      <w:rPr>
        <w:rFonts w:ascii="Symbol" w:hAnsi="Symbol"/>
      </w:rPr>
    </w:lvl>
    <w:lvl w:ilvl="2" w:tplc="D8B8C6C4">
      <w:start w:val="1"/>
      <w:numFmt w:val="bullet"/>
      <w:lvlText w:val=""/>
      <w:lvlJc w:val="left"/>
      <w:pPr>
        <w:ind w:left="720" w:hanging="360"/>
      </w:pPr>
      <w:rPr>
        <w:rFonts w:ascii="Symbol" w:hAnsi="Symbol"/>
      </w:rPr>
    </w:lvl>
    <w:lvl w:ilvl="3" w:tplc="F3B88D6E">
      <w:start w:val="1"/>
      <w:numFmt w:val="bullet"/>
      <w:lvlText w:val=""/>
      <w:lvlJc w:val="left"/>
      <w:pPr>
        <w:ind w:left="720" w:hanging="360"/>
      </w:pPr>
      <w:rPr>
        <w:rFonts w:ascii="Symbol" w:hAnsi="Symbol"/>
      </w:rPr>
    </w:lvl>
    <w:lvl w:ilvl="4" w:tplc="59CA0EB0">
      <w:start w:val="1"/>
      <w:numFmt w:val="bullet"/>
      <w:lvlText w:val=""/>
      <w:lvlJc w:val="left"/>
      <w:pPr>
        <w:ind w:left="720" w:hanging="360"/>
      </w:pPr>
      <w:rPr>
        <w:rFonts w:ascii="Symbol" w:hAnsi="Symbol"/>
      </w:rPr>
    </w:lvl>
    <w:lvl w:ilvl="5" w:tplc="B9FECBDC">
      <w:start w:val="1"/>
      <w:numFmt w:val="bullet"/>
      <w:lvlText w:val=""/>
      <w:lvlJc w:val="left"/>
      <w:pPr>
        <w:ind w:left="720" w:hanging="360"/>
      </w:pPr>
      <w:rPr>
        <w:rFonts w:ascii="Symbol" w:hAnsi="Symbol"/>
      </w:rPr>
    </w:lvl>
    <w:lvl w:ilvl="6" w:tplc="5A502480">
      <w:start w:val="1"/>
      <w:numFmt w:val="bullet"/>
      <w:lvlText w:val=""/>
      <w:lvlJc w:val="left"/>
      <w:pPr>
        <w:ind w:left="720" w:hanging="360"/>
      </w:pPr>
      <w:rPr>
        <w:rFonts w:ascii="Symbol" w:hAnsi="Symbol"/>
      </w:rPr>
    </w:lvl>
    <w:lvl w:ilvl="7" w:tplc="8AFA297A">
      <w:start w:val="1"/>
      <w:numFmt w:val="bullet"/>
      <w:lvlText w:val=""/>
      <w:lvlJc w:val="left"/>
      <w:pPr>
        <w:ind w:left="720" w:hanging="360"/>
      </w:pPr>
      <w:rPr>
        <w:rFonts w:ascii="Symbol" w:hAnsi="Symbol"/>
      </w:rPr>
    </w:lvl>
    <w:lvl w:ilvl="8" w:tplc="9F9E22EE">
      <w:start w:val="1"/>
      <w:numFmt w:val="bullet"/>
      <w:lvlText w:val=""/>
      <w:lvlJc w:val="left"/>
      <w:pPr>
        <w:ind w:left="720" w:hanging="360"/>
      </w:pPr>
      <w:rPr>
        <w:rFonts w:ascii="Symbol" w:hAnsi="Symbol"/>
      </w:rPr>
    </w:lvl>
  </w:abstractNum>
  <w:abstractNum w:abstractNumId="32" w15:restartNumberingAfterBreak="0">
    <w:nsid w:val="62BF12D4"/>
    <w:multiLevelType w:val="hybridMultilevel"/>
    <w:tmpl w:val="0A9C4F08"/>
    <w:lvl w:ilvl="0" w:tplc="5EE286BE">
      <w:start w:val="1"/>
      <w:numFmt w:val="bullet"/>
      <w:lvlText w:val=""/>
      <w:lvlJc w:val="left"/>
      <w:pPr>
        <w:ind w:left="720" w:hanging="360"/>
      </w:pPr>
      <w:rPr>
        <w:rFonts w:ascii="Symbol" w:hAnsi="Symbol"/>
      </w:rPr>
    </w:lvl>
    <w:lvl w:ilvl="1" w:tplc="BCB858F0">
      <w:start w:val="1"/>
      <w:numFmt w:val="bullet"/>
      <w:lvlText w:val=""/>
      <w:lvlJc w:val="left"/>
      <w:pPr>
        <w:ind w:left="720" w:hanging="360"/>
      </w:pPr>
      <w:rPr>
        <w:rFonts w:ascii="Symbol" w:hAnsi="Symbol"/>
      </w:rPr>
    </w:lvl>
    <w:lvl w:ilvl="2" w:tplc="46405126">
      <w:start w:val="1"/>
      <w:numFmt w:val="bullet"/>
      <w:lvlText w:val=""/>
      <w:lvlJc w:val="left"/>
      <w:pPr>
        <w:ind w:left="720" w:hanging="360"/>
      </w:pPr>
      <w:rPr>
        <w:rFonts w:ascii="Symbol" w:hAnsi="Symbol"/>
      </w:rPr>
    </w:lvl>
    <w:lvl w:ilvl="3" w:tplc="7D0C9FD8">
      <w:start w:val="1"/>
      <w:numFmt w:val="bullet"/>
      <w:lvlText w:val=""/>
      <w:lvlJc w:val="left"/>
      <w:pPr>
        <w:ind w:left="720" w:hanging="360"/>
      </w:pPr>
      <w:rPr>
        <w:rFonts w:ascii="Symbol" w:hAnsi="Symbol"/>
      </w:rPr>
    </w:lvl>
    <w:lvl w:ilvl="4" w:tplc="C29EDC8C">
      <w:start w:val="1"/>
      <w:numFmt w:val="bullet"/>
      <w:lvlText w:val=""/>
      <w:lvlJc w:val="left"/>
      <w:pPr>
        <w:ind w:left="720" w:hanging="360"/>
      </w:pPr>
      <w:rPr>
        <w:rFonts w:ascii="Symbol" w:hAnsi="Symbol"/>
      </w:rPr>
    </w:lvl>
    <w:lvl w:ilvl="5" w:tplc="6CE61DBA">
      <w:start w:val="1"/>
      <w:numFmt w:val="bullet"/>
      <w:lvlText w:val=""/>
      <w:lvlJc w:val="left"/>
      <w:pPr>
        <w:ind w:left="720" w:hanging="360"/>
      </w:pPr>
      <w:rPr>
        <w:rFonts w:ascii="Symbol" w:hAnsi="Symbol"/>
      </w:rPr>
    </w:lvl>
    <w:lvl w:ilvl="6" w:tplc="D3109D16">
      <w:start w:val="1"/>
      <w:numFmt w:val="bullet"/>
      <w:lvlText w:val=""/>
      <w:lvlJc w:val="left"/>
      <w:pPr>
        <w:ind w:left="720" w:hanging="360"/>
      </w:pPr>
      <w:rPr>
        <w:rFonts w:ascii="Symbol" w:hAnsi="Symbol"/>
      </w:rPr>
    </w:lvl>
    <w:lvl w:ilvl="7" w:tplc="E5FA47D2">
      <w:start w:val="1"/>
      <w:numFmt w:val="bullet"/>
      <w:lvlText w:val=""/>
      <w:lvlJc w:val="left"/>
      <w:pPr>
        <w:ind w:left="720" w:hanging="360"/>
      </w:pPr>
      <w:rPr>
        <w:rFonts w:ascii="Symbol" w:hAnsi="Symbol"/>
      </w:rPr>
    </w:lvl>
    <w:lvl w:ilvl="8" w:tplc="A7944526">
      <w:start w:val="1"/>
      <w:numFmt w:val="bullet"/>
      <w:lvlText w:val=""/>
      <w:lvlJc w:val="left"/>
      <w:pPr>
        <w:ind w:left="720" w:hanging="360"/>
      </w:pPr>
      <w:rPr>
        <w:rFonts w:ascii="Symbol" w:hAnsi="Symbol"/>
      </w:rPr>
    </w:lvl>
  </w:abstractNum>
  <w:abstractNum w:abstractNumId="33" w15:restartNumberingAfterBreak="0">
    <w:nsid w:val="63B861CC"/>
    <w:multiLevelType w:val="hybridMultilevel"/>
    <w:tmpl w:val="17EE4328"/>
    <w:lvl w:ilvl="0" w:tplc="A2EA7AFE">
      <w:start w:val="1"/>
      <w:numFmt w:val="bullet"/>
      <w:lvlText w:val=""/>
      <w:lvlJc w:val="left"/>
      <w:pPr>
        <w:ind w:left="720" w:hanging="360"/>
      </w:pPr>
      <w:rPr>
        <w:rFonts w:ascii="Symbol" w:hAnsi="Symbol"/>
      </w:rPr>
    </w:lvl>
    <w:lvl w:ilvl="1" w:tplc="BEB602AA">
      <w:start w:val="1"/>
      <w:numFmt w:val="bullet"/>
      <w:lvlText w:val=""/>
      <w:lvlJc w:val="left"/>
      <w:pPr>
        <w:ind w:left="720" w:hanging="360"/>
      </w:pPr>
      <w:rPr>
        <w:rFonts w:ascii="Symbol" w:hAnsi="Symbol"/>
      </w:rPr>
    </w:lvl>
    <w:lvl w:ilvl="2" w:tplc="87BA7534">
      <w:start w:val="1"/>
      <w:numFmt w:val="bullet"/>
      <w:lvlText w:val=""/>
      <w:lvlJc w:val="left"/>
      <w:pPr>
        <w:ind w:left="720" w:hanging="360"/>
      </w:pPr>
      <w:rPr>
        <w:rFonts w:ascii="Symbol" w:hAnsi="Symbol"/>
      </w:rPr>
    </w:lvl>
    <w:lvl w:ilvl="3" w:tplc="D6D8C410">
      <w:start w:val="1"/>
      <w:numFmt w:val="bullet"/>
      <w:lvlText w:val=""/>
      <w:lvlJc w:val="left"/>
      <w:pPr>
        <w:ind w:left="720" w:hanging="360"/>
      </w:pPr>
      <w:rPr>
        <w:rFonts w:ascii="Symbol" w:hAnsi="Symbol"/>
      </w:rPr>
    </w:lvl>
    <w:lvl w:ilvl="4" w:tplc="44E0A776">
      <w:start w:val="1"/>
      <w:numFmt w:val="bullet"/>
      <w:lvlText w:val=""/>
      <w:lvlJc w:val="left"/>
      <w:pPr>
        <w:ind w:left="720" w:hanging="360"/>
      </w:pPr>
      <w:rPr>
        <w:rFonts w:ascii="Symbol" w:hAnsi="Symbol"/>
      </w:rPr>
    </w:lvl>
    <w:lvl w:ilvl="5" w:tplc="C94E65C0">
      <w:start w:val="1"/>
      <w:numFmt w:val="bullet"/>
      <w:lvlText w:val=""/>
      <w:lvlJc w:val="left"/>
      <w:pPr>
        <w:ind w:left="720" w:hanging="360"/>
      </w:pPr>
      <w:rPr>
        <w:rFonts w:ascii="Symbol" w:hAnsi="Symbol"/>
      </w:rPr>
    </w:lvl>
    <w:lvl w:ilvl="6" w:tplc="D5A46EC4">
      <w:start w:val="1"/>
      <w:numFmt w:val="bullet"/>
      <w:lvlText w:val=""/>
      <w:lvlJc w:val="left"/>
      <w:pPr>
        <w:ind w:left="720" w:hanging="360"/>
      </w:pPr>
      <w:rPr>
        <w:rFonts w:ascii="Symbol" w:hAnsi="Symbol"/>
      </w:rPr>
    </w:lvl>
    <w:lvl w:ilvl="7" w:tplc="E4426F96">
      <w:start w:val="1"/>
      <w:numFmt w:val="bullet"/>
      <w:lvlText w:val=""/>
      <w:lvlJc w:val="left"/>
      <w:pPr>
        <w:ind w:left="720" w:hanging="360"/>
      </w:pPr>
      <w:rPr>
        <w:rFonts w:ascii="Symbol" w:hAnsi="Symbol"/>
      </w:rPr>
    </w:lvl>
    <w:lvl w:ilvl="8" w:tplc="2B3E47AE">
      <w:start w:val="1"/>
      <w:numFmt w:val="bullet"/>
      <w:lvlText w:val=""/>
      <w:lvlJc w:val="left"/>
      <w:pPr>
        <w:ind w:left="720" w:hanging="360"/>
      </w:pPr>
      <w:rPr>
        <w:rFonts w:ascii="Symbol" w:hAnsi="Symbol"/>
      </w:rPr>
    </w:lvl>
  </w:abstractNum>
  <w:abstractNum w:abstractNumId="34" w15:restartNumberingAfterBreak="0">
    <w:nsid w:val="65DA2E45"/>
    <w:multiLevelType w:val="hybridMultilevel"/>
    <w:tmpl w:val="1D965B6A"/>
    <w:lvl w:ilvl="0" w:tplc="6C0C7732">
      <w:start w:val="1"/>
      <w:numFmt w:val="bullet"/>
      <w:lvlText w:val="&gt;"/>
      <w:lvlJc w:val="left"/>
      <w:pPr>
        <w:ind w:left="1015" w:hanging="360"/>
      </w:pPr>
      <w:rPr>
        <w:rFonts w:ascii="HelveticaNeueLT Std" w:hAnsi="HelveticaNeueLT Std" w:hint="default"/>
        <w:color w:val="auto"/>
      </w:rPr>
    </w:lvl>
    <w:lvl w:ilvl="1" w:tplc="FFFFFFFF" w:tentative="1">
      <w:start w:val="1"/>
      <w:numFmt w:val="bullet"/>
      <w:lvlText w:val="o"/>
      <w:lvlJc w:val="left"/>
      <w:pPr>
        <w:ind w:left="1735" w:hanging="360"/>
      </w:pPr>
      <w:rPr>
        <w:rFonts w:ascii="Courier New" w:hAnsi="Courier New" w:cs="Courier New" w:hint="default"/>
      </w:rPr>
    </w:lvl>
    <w:lvl w:ilvl="2" w:tplc="FFFFFFFF" w:tentative="1">
      <w:start w:val="1"/>
      <w:numFmt w:val="bullet"/>
      <w:lvlText w:val=""/>
      <w:lvlJc w:val="left"/>
      <w:pPr>
        <w:ind w:left="2455" w:hanging="360"/>
      </w:pPr>
      <w:rPr>
        <w:rFonts w:ascii="Wingdings" w:hAnsi="Wingdings" w:hint="default"/>
      </w:rPr>
    </w:lvl>
    <w:lvl w:ilvl="3" w:tplc="FFFFFFFF" w:tentative="1">
      <w:start w:val="1"/>
      <w:numFmt w:val="bullet"/>
      <w:lvlText w:val=""/>
      <w:lvlJc w:val="left"/>
      <w:pPr>
        <w:ind w:left="3175" w:hanging="360"/>
      </w:pPr>
      <w:rPr>
        <w:rFonts w:ascii="Symbol" w:hAnsi="Symbol" w:hint="default"/>
      </w:rPr>
    </w:lvl>
    <w:lvl w:ilvl="4" w:tplc="FFFFFFFF" w:tentative="1">
      <w:start w:val="1"/>
      <w:numFmt w:val="bullet"/>
      <w:lvlText w:val="o"/>
      <w:lvlJc w:val="left"/>
      <w:pPr>
        <w:ind w:left="3895" w:hanging="360"/>
      </w:pPr>
      <w:rPr>
        <w:rFonts w:ascii="Courier New" w:hAnsi="Courier New" w:cs="Courier New" w:hint="default"/>
      </w:rPr>
    </w:lvl>
    <w:lvl w:ilvl="5" w:tplc="FFFFFFFF" w:tentative="1">
      <w:start w:val="1"/>
      <w:numFmt w:val="bullet"/>
      <w:lvlText w:val=""/>
      <w:lvlJc w:val="left"/>
      <w:pPr>
        <w:ind w:left="4615" w:hanging="360"/>
      </w:pPr>
      <w:rPr>
        <w:rFonts w:ascii="Wingdings" w:hAnsi="Wingdings" w:hint="default"/>
      </w:rPr>
    </w:lvl>
    <w:lvl w:ilvl="6" w:tplc="FFFFFFFF" w:tentative="1">
      <w:start w:val="1"/>
      <w:numFmt w:val="bullet"/>
      <w:lvlText w:val=""/>
      <w:lvlJc w:val="left"/>
      <w:pPr>
        <w:ind w:left="5335" w:hanging="360"/>
      </w:pPr>
      <w:rPr>
        <w:rFonts w:ascii="Symbol" w:hAnsi="Symbol" w:hint="default"/>
      </w:rPr>
    </w:lvl>
    <w:lvl w:ilvl="7" w:tplc="FFFFFFFF" w:tentative="1">
      <w:start w:val="1"/>
      <w:numFmt w:val="bullet"/>
      <w:lvlText w:val="o"/>
      <w:lvlJc w:val="left"/>
      <w:pPr>
        <w:ind w:left="6055" w:hanging="360"/>
      </w:pPr>
      <w:rPr>
        <w:rFonts w:ascii="Courier New" w:hAnsi="Courier New" w:cs="Courier New" w:hint="default"/>
      </w:rPr>
    </w:lvl>
    <w:lvl w:ilvl="8" w:tplc="FFFFFFFF" w:tentative="1">
      <w:start w:val="1"/>
      <w:numFmt w:val="bullet"/>
      <w:lvlText w:val=""/>
      <w:lvlJc w:val="left"/>
      <w:pPr>
        <w:ind w:left="6775" w:hanging="360"/>
      </w:pPr>
      <w:rPr>
        <w:rFonts w:ascii="Wingdings" w:hAnsi="Wingdings" w:hint="default"/>
      </w:rPr>
    </w:lvl>
  </w:abstractNum>
  <w:abstractNum w:abstractNumId="35" w15:restartNumberingAfterBreak="0">
    <w:nsid w:val="68746E15"/>
    <w:multiLevelType w:val="hybridMultilevel"/>
    <w:tmpl w:val="B2F883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91B0D34"/>
    <w:multiLevelType w:val="hybridMultilevel"/>
    <w:tmpl w:val="792AB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FB0339"/>
    <w:multiLevelType w:val="hybridMultilevel"/>
    <w:tmpl w:val="B660F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A1A1A8E"/>
    <w:multiLevelType w:val="hybridMultilevel"/>
    <w:tmpl w:val="F6F60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4617558">
    <w:abstractNumId w:val="30"/>
  </w:num>
  <w:num w:numId="2" w16cid:durableId="466432665">
    <w:abstractNumId w:val="23"/>
  </w:num>
  <w:num w:numId="3" w16cid:durableId="627517530">
    <w:abstractNumId w:val="3"/>
  </w:num>
  <w:num w:numId="4" w16cid:durableId="2042048329">
    <w:abstractNumId w:val="16"/>
  </w:num>
  <w:num w:numId="5" w16cid:durableId="1430009742">
    <w:abstractNumId w:val="14"/>
  </w:num>
  <w:num w:numId="6" w16cid:durableId="364910424">
    <w:abstractNumId w:val="2"/>
  </w:num>
  <w:num w:numId="7" w16cid:durableId="1969847570">
    <w:abstractNumId w:val="12"/>
  </w:num>
  <w:num w:numId="8" w16cid:durableId="675889603">
    <w:abstractNumId w:val="33"/>
  </w:num>
  <w:num w:numId="9" w16cid:durableId="489322803">
    <w:abstractNumId w:val="19"/>
  </w:num>
  <w:num w:numId="10" w16cid:durableId="718285516">
    <w:abstractNumId w:val="4"/>
  </w:num>
  <w:num w:numId="11" w16cid:durableId="825782125">
    <w:abstractNumId w:val="31"/>
  </w:num>
  <w:num w:numId="12" w16cid:durableId="1413620440">
    <w:abstractNumId w:val="28"/>
  </w:num>
  <w:num w:numId="13" w16cid:durableId="460080279">
    <w:abstractNumId w:val="32"/>
  </w:num>
  <w:num w:numId="14" w16cid:durableId="496725221">
    <w:abstractNumId w:val="29"/>
  </w:num>
  <w:num w:numId="15" w16cid:durableId="922375067">
    <w:abstractNumId w:val="27"/>
  </w:num>
  <w:num w:numId="16" w16cid:durableId="772748528">
    <w:abstractNumId w:val="36"/>
  </w:num>
  <w:num w:numId="17" w16cid:durableId="432361394">
    <w:abstractNumId w:val="21"/>
  </w:num>
  <w:num w:numId="18" w16cid:durableId="1824392657">
    <w:abstractNumId w:val="0"/>
  </w:num>
  <w:num w:numId="19" w16cid:durableId="1577780683">
    <w:abstractNumId w:val="34"/>
  </w:num>
  <w:num w:numId="20" w16cid:durableId="726338655">
    <w:abstractNumId w:val="26"/>
  </w:num>
  <w:num w:numId="21" w16cid:durableId="1169247271">
    <w:abstractNumId w:val="37"/>
  </w:num>
  <w:num w:numId="22" w16cid:durableId="1370296192">
    <w:abstractNumId w:val="0"/>
  </w:num>
  <w:num w:numId="23" w16cid:durableId="1280336902">
    <w:abstractNumId w:val="7"/>
  </w:num>
  <w:num w:numId="24" w16cid:durableId="1937901768">
    <w:abstractNumId w:val="10"/>
  </w:num>
  <w:num w:numId="25" w16cid:durableId="1672828853">
    <w:abstractNumId w:val="17"/>
  </w:num>
  <w:num w:numId="26" w16cid:durableId="371418769">
    <w:abstractNumId w:val="25"/>
  </w:num>
  <w:num w:numId="27" w16cid:durableId="268973042">
    <w:abstractNumId w:val="35"/>
  </w:num>
  <w:num w:numId="28" w16cid:durableId="52118665">
    <w:abstractNumId w:val="13"/>
  </w:num>
  <w:num w:numId="29" w16cid:durableId="282421923">
    <w:abstractNumId w:val="20"/>
  </w:num>
  <w:num w:numId="30" w16cid:durableId="759182621">
    <w:abstractNumId w:val="18"/>
  </w:num>
  <w:num w:numId="31" w16cid:durableId="1183130265">
    <w:abstractNumId w:val="6"/>
  </w:num>
  <w:num w:numId="32" w16cid:durableId="230233414">
    <w:abstractNumId w:val="1"/>
  </w:num>
  <w:num w:numId="33" w16cid:durableId="1454858540">
    <w:abstractNumId w:val="15"/>
  </w:num>
  <w:num w:numId="34" w16cid:durableId="455372273">
    <w:abstractNumId w:val="22"/>
  </w:num>
  <w:num w:numId="35" w16cid:durableId="2129352409">
    <w:abstractNumId w:val="24"/>
  </w:num>
  <w:num w:numId="36" w16cid:durableId="997996313">
    <w:abstractNumId w:val="38"/>
  </w:num>
  <w:num w:numId="37" w16cid:durableId="1627199545">
    <w:abstractNumId w:val="11"/>
  </w:num>
  <w:num w:numId="38" w16cid:durableId="1985157621">
    <w:abstractNumId w:val="5"/>
  </w:num>
  <w:num w:numId="39" w16cid:durableId="1094668439">
    <w:abstractNumId w:val="9"/>
  </w:num>
  <w:num w:numId="40" w16cid:durableId="19594093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2104"/>
    <w:rsid w:val="00002640"/>
    <w:rsid w:val="00002771"/>
    <w:rsid w:val="00003720"/>
    <w:rsid w:val="00004D0D"/>
    <w:rsid w:val="00005535"/>
    <w:rsid w:val="00005E61"/>
    <w:rsid w:val="00006D41"/>
    <w:rsid w:val="00007754"/>
    <w:rsid w:val="000115C2"/>
    <w:rsid w:val="000124F9"/>
    <w:rsid w:val="00013079"/>
    <w:rsid w:val="00013AD2"/>
    <w:rsid w:val="00013C12"/>
    <w:rsid w:val="00014328"/>
    <w:rsid w:val="000144AE"/>
    <w:rsid w:val="0001487D"/>
    <w:rsid w:val="00016DC5"/>
    <w:rsid w:val="000176F8"/>
    <w:rsid w:val="00017846"/>
    <w:rsid w:val="00025ACE"/>
    <w:rsid w:val="000269DE"/>
    <w:rsid w:val="00031241"/>
    <w:rsid w:val="000319E3"/>
    <w:rsid w:val="00035850"/>
    <w:rsid w:val="00035E0E"/>
    <w:rsid w:val="00037F0E"/>
    <w:rsid w:val="00041634"/>
    <w:rsid w:val="00042698"/>
    <w:rsid w:val="00042B2C"/>
    <w:rsid w:val="0004595E"/>
    <w:rsid w:val="000469E9"/>
    <w:rsid w:val="00046ED6"/>
    <w:rsid w:val="00046EF8"/>
    <w:rsid w:val="00051048"/>
    <w:rsid w:val="00053A1F"/>
    <w:rsid w:val="00060CBD"/>
    <w:rsid w:val="0006222D"/>
    <w:rsid w:val="00063C0A"/>
    <w:rsid w:val="0006427E"/>
    <w:rsid w:val="00065037"/>
    <w:rsid w:val="00065AB6"/>
    <w:rsid w:val="00065B29"/>
    <w:rsid w:val="000678E3"/>
    <w:rsid w:val="00070D91"/>
    <w:rsid w:val="000726C7"/>
    <w:rsid w:val="00074112"/>
    <w:rsid w:val="00074A8D"/>
    <w:rsid w:val="00074D50"/>
    <w:rsid w:val="00077322"/>
    <w:rsid w:val="00082354"/>
    <w:rsid w:val="00082610"/>
    <w:rsid w:val="00083BC3"/>
    <w:rsid w:val="0008482D"/>
    <w:rsid w:val="00085380"/>
    <w:rsid w:val="00086307"/>
    <w:rsid w:val="00086651"/>
    <w:rsid w:val="00087F3D"/>
    <w:rsid w:val="000906B1"/>
    <w:rsid w:val="000917B9"/>
    <w:rsid w:val="00092D97"/>
    <w:rsid w:val="00095005"/>
    <w:rsid w:val="000957D6"/>
    <w:rsid w:val="00095AB3"/>
    <w:rsid w:val="00095F76"/>
    <w:rsid w:val="00097DD1"/>
    <w:rsid w:val="000A08CA"/>
    <w:rsid w:val="000A3A94"/>
    <w:rsid w:val="000A5F8E"/>
    <w:rsid w:val="000A672E"/>
    <w:rsid w:val="000A6AD8"/>
    <w:rsid w:val="000B0654"/>
    <w:rsid w:val="000B0BA7"/>
    <w:rsid w:val="000B0FA8"/>
    <w:rsid w:val="000B33B6"/>
    <w:rsid w:val="000B3411"/>
    <w:rsid w:val="000B4A9F"/>
    <w:rsid w:val="000B4B6C"/>
    <w:rsid w:val="000B6116"/>
    <w:rsid w:val="000B6494"/>
    <w:rsid w:val="000C1D17"/>
    <w:rsid w:val="000C2704"/>
    <w:rsid w:val="000C5A8A"/>
    <w:rsid w:val="000C6436"/>
    <w:rsid w:val="000C6CBB"/>
    <w:rsid w:val="000C7491"/>
    <w:rsid w:val="000C7EFC"/>
    <w:rsid w:val="000D28A5"/>
    <w:rsid w:val="000D2ED7"/>
    <w:rsid w:val="000D2FEF"/>
    <w:rsid w:val="000D483F"/>
    <w:rsid w:val="000D4DFA"/>
    <w:rsid w:val="000D4ECE"/>
    <w:rsid w:val="000D7C47"/>
    <w:rsid w:val="000E159E"/>
    <w:rsid w:val="000E1A27"/>
    <w:rsid w:val="000E20FF"/>
    <w:rsid w:val="000E23F6"/>
    <w:rsid w:val="000E2A3E"/>
    <w:rsid w:val="000E2C66"/>
    <w:rsid w:val="000E317C"/>
    <w:rsid w:val="000E38C9"/>
    <w:rsid w:val="000E3D6C"/>
    <w:rsid w:val="000E46DE"/>
    <w:rsid w:val="000E4AFF"/>
    <w:rsid w:val="000E5F0B"/>
    <w:rsid w:val="000E6A93"/>
    <w:rsid w:val="000E6F58"/>
    <w:rsid w:val="000F1C01"/>
    <w:rsid w:val="000F2779"/>
    <w:rsid w:val="000F518E"/>
    <w:rsid w:val="000F6255"/>
    <w:rsid w:val="000F6450"/>
    <w:rsid w:val="00100802"/>
    <w:rsid w:val="0010174C"/>
    <w:rsid w:val="00101CD8"/>
    <w:rsid w:val="00103FE8"/>
    <w:rsid w:val="00104130"/>
    <w:rsid w:val="0010665F"/>
    <w:rsid w:val="001078E1"/>
    <w:rsid w:val="00111ACB"/>
    <w:rsid w:val="00112987"/>
    <w:rsid w:val="0011455A"/>
    <w:rsid w:val="001146C9"/>
    <w:rsid w:val="00114C63"/>
    <w:rsid w:val="00117351"/>
    <w:rsid w:val="001175B3"/>
    <w:rsid w:val="00120004"/>
    <w:rsid w:val="0012107F"/>
    <w:rsid w:val="00121B9E"/>
    <w:rsid w:val="00122072"/>
    <w:rsid w:val="001247F5"/>
    <w:rsid w:val="00125A93"/>
    <w:rsid w:val="00126C39"/>
    <w:rsid w:val="001279B9"/>
    <w:rsid w:val="0013145C"/>
    <w:rsid w:val="00131D5E"/>
    <w:rsid w:val="0013336B"/>
    <w:rsid w:val="00134705"/>
    <w:rsid w:val="00135621"/>
    <w:rsid w:val="00135A53"/>
    <w:rsid w:val="00136499"/>
    <w:rsid w:val="00140FE5"/>
    <w:rsid w:val="00141206"/>
    <w:rsid w:val="001447E8"/>
    <w:rsid w:val="00145410"/>
    <w:rsid w:val="0014590D"/>
    <w:rsid w:val="00146A0C"/>
    <w:rsid w:val="0015054B"/>
    <w:rsid w:val="00151836"/>
    <w:rsid w:val="00153F7E"/>
    <w:rsid w:val="00154420"/>
    <w:rsid w:val="001555AC"/>
    <w:rsid w:val="00155DB0"/>
    <w:rsid w:val="00156ACE"/>
    <w:rsid w:val="00156CF1"/>
    <w:rsid w:val="00161C1F"/>
    <w:rsid w:val="00161C73"/>
    <w:rsid w:val="0016721F"/>
    <w:rsid w:val="00171252"/>
    <w:rsid w:val="00175565"/>
    <w:rsid w:val="001761AF"/>
    <w:rsid w:val="0018000A"/>
    <w:rsid w:val="0018084C"/>
    <w:rsid w:val="00180BB7"/>
    <w:rsid w:val="001815B5"/>
    <w:rsid w:val="00181F6D"/>
    <w:rsid w:val="00182134"/>
    <w:rsid w:val="001828F9"/>
    <w:rsid w:val="001844E7"/>
    <w:rsid w:val="00184E62"/>
    <w:rsid w:val="0018562C"/>
    <w:rsid w:val="00185BDC"/>
    <w:rsid w:val="00187055"/>
    <w:rsid w:val="00187BDB"/>
    <w:rsid w:val="001903B0"/>
    <w:rsid w:val="00190EDD"/>
    <w:rsid w:val="00195529"/>
    <w:rsid w:val="00195FEB"/>
    <w:rsid w:val="001968D5"/>
    <w:rsid w:val="00197339"/>
    <w:rsid w:val="001A0EA2"/>
    <w:rsid w:val="001A145E"/>
    <w:rsid w:val="001A30E3"/>
    <w:rsid w:val="001A7235"/>
    <w:rsid w:val="001B043C"/>
    <w:rsid w:val="001B11F9"/>
    <w:rsid w:val="001B1908"/>
    <w:rsid w:val="001B1A6C"/>
    <w:rsid w:val="001B5196"/>
    <w:rsid w:val="001B5706"/>
    <w:rsid w:val="001B5828"/>
    <w:rsid w:val="001B5E07"/>
    <w:rsid w:val="001B6A8E"/>
    <w:rsid w:val="001C46B2"/>
    <w:rsid w:val="001C493A"/>
    <w:rsid w:val="001C4BF8"/>
    <w:rsid w:val="001C5421"/>
    <w:rsid w:val="001C74E0"/>
    <w:rsid w:val="001C766A"/>
    <w:rsid w:val="001C7D3C"/>
    <w:rsid w:val="001D13CE"/>
    <w:rsid w:val="001D1D5A"/>
    <w:rsid w:val="001D21C3"/>
    <w:rsid w:val="001D3CAF"/>
    <w:rsid w:val="001D5271"/>
    <w:rsid w:val="001D5C25"/>
    <w:rsid w:val="001E18AE"/>
    <w:rsid w:val="001E343E"/>
    <w:rsid w:val="001E54CE"/>
    <w:rsid w:val="001E64FF"/>
    <w:rsid w:val="001E66C0"/>
    <w:rsid w:val="001E72ED"/>
    <w:rsid w:val="001E74B7"/>
    <w:rsid w:val="001F0C85"/>
    <w:rsid w:val="001F0FC4"/>
    <w:rsid w:val="001F108F"/>
    <w:rsid w:val="001F2FBD"/>
    <w:rsid w:val="001F3AEC"/>
    <w:rsid w:val="001F60B1"/>
    <w:rsid w:val="001F7081"/>
    <w:rsid w:val="00200A23"/>
    <w:rsid w:val="00201900"/>
    <w:rsid w:val="00212847"/>
    <w:rsid w:val="00213991"/>
    <w:rsid w:val="0021607E"/>
    <w:rsid w:val="00220879"/>
    <w:rsid w:val="00221278"/>
    <w:rsid w:val="00222868"/>
    <w:rsid w:val="0022468C"/>
    <w:rsid w:val="00224A65"/>
    <w:rsid w:val="002255B0"/>
    <w:rsid w:val="00225FAC"/>
    <w:rsid w:val="0022624E"/>
    <w:rsid w:val="0022699D"/>
    <w:rsid w:val="002311FA"/>
    <w:rsid w:val="00234010"/>
    <w:rsid w:val="00234A75"/>
    <w:rsid w:val="00235735"/>
    <w:rsid w:val="00235D7A"/>
    <w:rsid w:val="002444A6"/>
    <w:rsid w:val="00244A68"/>
    <w:rsid w:val="00246BF5"/>
    <w:rsid w:val="002508F7"/>
    <w:rsid w:val="00250D00"/>
    <w:rsid w:val="002522B8"/>
    <w:rsid w:val="002537F7"/>
    <w:rsid w:val="002549FE"/>
    <w:rsid w:val="00254B6E"/>
    <w:rsid w:val="00254C65"/>
    <w:rsid w:val="00261280"/>
    <w:rsid w:val="00263F16"/>
    <w:rsid w:val="002645A4"/>
    <w:rsid w:val="00264DEE"/>
    <w:rsid w:val="00265F4B"/>
    <w:rsid w:val="002674E7"/>
    <w:rsid w:val="00267EF0"/>
    <w:rsid w:val="00270BE9"/>
    <w:rsid w:val="0027165E"/>
    <w:rsid w:val="002744C8"/>
    <w:rsid w:val="00274BB1"/>
    <w:rsid w:val="00275949"/>
    <w:rsid w:val="00276F9F"/>
    <w:rsid w:val="00277CE1"/>
    <w:rsid w:val="002846DD"/>
    <w:rsid w:val="0028558A"/>
    <w:rsid w:val="002909B6"/>
    <w:rsid w:val="00290FC1"/>
    <w:rsid w:val="00293476"/>
    <w:rsid w:val="00293B06"/>
    <w:rsid w:val="00293E4F"/>
    <w:rsid w:val="0029415B"/>
    <w:rsid w:val="00294768"/>
    <w:rsid w:val="00294E33"/>
    <w:rsid w:val="002951CD"/>
    <w:rsid w:val="0029574B"/>
    <w:rsid w:val="00295AB2"/>
    <w:rsid w:val="002961E4"/>
    <w:rsid w:val="00297F1E"/>
    <w:rsid w:val="002A031A"/>
    <w:rsid w:val="002A0B5E"/>
    <w:rsid w:val="002A0CBE"/>
    <w:rsid w:val="002A1CBA"/>
    <w:rsid w:val="002A33EA"/>
    <w:rsid w:val="002A34C4"/>
    <w:rsid w:val="002A3914"/>
    <w:rsid w:val="002A3C0D"/>
    <w:rsid w:val="002A41B2"/>
    <w:rsid w:val="002A4D97"/>
    <w:rsid w:val="002A5EC4"/>
    <w:rsid w:val="002B0850"/>
    <w:rsid w:val="002B0C3D"/>
    <w:rsid w:val="002B18F7"/>
    <w:rsid w:val="002B2F37"/>
    <w:rsid w:val="002B61A0"/>
    <w:rsid w:val="002B6699"/>
    <w:rsid w:val="002B6D9A"/>
    <w:rsid w:val="002B7ABD"/>
    <w:rsid w:val="002B7EEA"/>
    <w:rsid w:val="002C2256"/>
    <w:rsid w:val="002C24FF"/>
    <w:rsid w:val="002C395B"/>
    <w:rsid w:val="002C48E5"/>
    <w:rsid w:val="002C48F5"/>
    <w:rsid w:val="002C606F"/>
    <w:rsid w:val="002C6631"/>
    <w:rsid w:val="002C76E7"/>
    <w:rsid w:val="002D039D"/>
    <w:rsid w:val="002D0405"/>
    <w:rsid w:val="002D23D7"/>
    <w:rsid w:val="002D3913"/>
    <w:rsid w:val="002D3E72"/>
    <w:rsid w:val="002D4FDB"/>
    <w:rsid w:val="002D6FE6"/>
    <w:rsid w:val="002E0A27"/>
    <w:rsid w:val="002E1822"/>
    <w:rsid w:val="002E3B2A"/>
    <w:rsid w:val="002E3F80"/>
    <w:rsid w:val="002E5C62"/>
    <w:rsid w:val="002E6FD8"/>
    <w:rsid w:val="002E7A3D"/>
    <w:rsid w:val="002F03AC"/>
    <w:rsid w:val="002F114C"/>
    <w:rsid w:val="002F185E"/>
    <w:rsid w:val="002F1D9F"/>
    <w:rsid w:val="002F2036"/>
    <w:rsid w:val="002F25BE"/>
    <w:rsid w:val="002F2655"/>
    <w:rsid w:val="002F2FAF"/>
    <w:rsid w:val="002F36E0"/>
    <w:rsid w:val="003004B0"/>
    <w:rsid w:val="00303A0F"/>
    <w:rsid w:val="003053B3"/>
    <w:rsid w:val="003053FB"/>
    <w:rsid w:val="00305701"/>
    <w:rsid w:val="0030589C"/>
    <w:rsid w:val="00306175"/>
    <w:rsid w:val="003065E4"/>
    <w:rsid w:val="00306BBB"/>
    <w:rsid w:val="003079B3"/>
    <w:rsid w:val="00311BBF"/>
    <w:rsid w:val="003122DD"/>
    <w:rsid w:val="0031276D"/>
    <w:rsid w:val="00312891"/>
    <w:rsid w:val="00312A48"/>
    <w:rsid w:val="00314F9C"/>
    <w:rsid w:val="0031674F"/>
    <w:rsid w:val="00316831"/>
    <w:rsid w:val="0031706D"/>
    <w:rsid w:val="003174C9"/>
    <w:rsid w:val="00323D04"/>
    <w:rsid w:val="00325011"/>
    <w:rsid w:val="00325175"/>
    <w:rsid w:val="003254B4"/>
    <w:rsid w:val="003258BE"/>
    <w:rsid w:val="00330729"/>
    <w:rsid w:val="003315A7"/>
    <w:rsid w:val="00331F03"/>
    <w:rsid w:val="00332D61"/>
    <w:rsid w:val="00333308"/>
    <w:rsid w:val="0033395A"/>
    <w:rsid w:val="003345D7"/>
    <w:rsid w:val="003360A5"/>
    <w:rsid w:val="00336E3C"/>
    <w:rsid w:val="00337686"/>
    <w:rsid w:val="00342063"/>
    <w:rsid w:val="003432AA"/>
    <w:rsid w:val="003434D4"/>
    <w:rsid w:val="00344FEF"/>
    <w:rsid w:val="00345C0B"/>
    <w:rsid w:val="00346388"/>
    <w:rsid w:val="00346408"/>
    <w:rsid w:val="00346B21"/>
    <w:rsid w:val="003474DB"/>
    <w:rsid w:val="0035104E"/>
    <w:rsid w:val="003577F6"/>
    <w:rsid w:val="0036326A"/>
    <w:rsid w:val="00364E46"/>
    <w:rsid w:val="0036752E"/>
    <w:rsid w:val="00370620"/>
    <w:rsid w:val="00370782"/>
    <w:rsid w:val="00370A91"/>
    <w:rsid w:val="00375139"/>
    <w:rsid w:val="003753C6"/>
    <w:rsid w:val="003758F4"/>
    <w:rsid w:val="00375FA7"/>
    <w:rsid w:val="00376773"/>
    <w:rsid w:val="00382D7B"/>
    <w:rsid w:val="00383221"/>
    <w:rsid w:val="00385301"/>
    <w:rsid w:val="00385EF1"/>
    <w:rsid w:val="003863AD"/>
    <w:rsid w:val="0038737D"/>
    <w:rsid w:val="003903D3"/>
    <w:rsid w:val="00391512"/>
    <w:rsid w:val="00391575"/>
    <w:rsid w:val="00391D0E"/>
    <w:rsid w:val="003924F8"/>
    <w:rsid w:val="00394F22"/>
    <w:rsid w:val="00395245"/>
    <w:rsid w:val="003A17BC"/>
    <w:rsid w:val="003A23E6"/>
    <w:rsid w:val="003A3635"/>
    <w:rsid w:val="003A440D"/>
    <w:rsid w:val="003A4656"/>
    <w:rsid w:val="003A5923"/>
    <w:rsid w:val="003A7407"/>
    <w:rsid w:val="003A7DD2"/>
    <w:rsid w:val="003B1557"/>
    <w:rsid w:val="003B22F9"/>
    <w:rsid w:val="003B2F9C"/>
    <w:rsid w:val="003B3D92"/>
    <w:rsid w:val="003B4101"/>
    <w:rsid w:val="003B438E"/>
    <w:rsid w:val="003B4709"/>
    <w:rsid w:val="003B4C63"/>
    <w:rsid w:val="003B760A"/>
    <w:rsid w:val="003B77AB"/>
    <w:rsid w:val="003C05A7"/>
    <w:rsid w:val="003C08D8"/>
    <w:rsid w:val="003C0D4F"/>
    <w:rsid w:val="003C1A36"/>
    <w:rsid w:val="003C2F82"/>
    <w:rsid w:val="003C36DE"/>
    <w:rsid w:val="003C44B4"/>
    <w:rsid w:val="003C4957"/>
    <w:rsid w:val="003C61DE"/>
    <w:rsid w:val="003C6BBA"/>
    <w:rsid w:val="003C6CFB"/>
    <w:rsid w:val="003C7BD8"/>
    <w:rsid w:val="003C7D48"/>
    <w:rsid w:val="003D0A3E"/>
    <w:rsid w:val="003D114A"/>
    <w:rsid w:val="003D1429"/>
    <w:rsid w:val="003D1DE8"/>
    <w:rsid w:val="003D210B"/>
    <w:rsid w:val="003D2CFD"/>
    <w:rsid w:val="003D3647"/>
    <w:rsid w:val="003D38F0"/>
    <w:rsid w:val="003D4213"/>
    <w:rsid w:val="003D74BE"/>
    <w:rsid w:val="003D76FA"/>
    <w:rsid w:val="003D7D10"/>
    <w:rsid w:val="003E07C7"/>
    <w:rsid w:val="003E13F8"/>
    <w:rsid w:val="003E14D1"/>
    <w:rsid w:val="003E3E9B"/>
    <w:rsid w:val="003E4179"/>
    <w:rsid w:val="003E4EA4"/>
    <w:rsid w:val="003E7113"/>
    <w:rsid w:val="003E7275"/>
    <w:rsid w:val="003F19BB"/>
    <w:rsid w:val="003F19CA"/>
    <w:rsid w:val="003F1CD5"/>
    <w:rsid w:val="003F5C58"/>
    <w:rsid w:val="003F67D8"/>
    <w:rsid w:val="003F7D96"/>
    <w:rsid w:val="00402859"/>
    <w:rsid w:val="004036A9"/>
    <w:rsid w:val="0040408F"/>
    <w:rsid w:val="00404C67"/>
    <w:rsid w:val="00405AC1"/>
    <w:rsid w:val="00406C35"/>
    <w:rsid w:val="0041003E"/>
    <w:rsid w:val="00410CF2"/>
    <w:rsid w:val="004117B8"/>
    <w:rsid w:val="004125DA"/>
    <w:rsid w:val="00412664"/>
    <w:rsid w:val="00412D4C"/>
    <w:rsid w:val="00412F32"/>
    <w:rsid w:val="00414B00"/>
    <w:rsid w:val="00415207"/>
    <w:rsid w:val="00417ED7"/>
    <w:rsid w:val="004201B7"/>
    <w:rsid w:val="00423BC3"/>
    <w:rsid w:val="00423C64"/>
    <w:rsid w:val="00423CB2"/>
    <w:rsid w:val="00425FA6"/>
    <w:rsid w:val="00426EFC"/>
    <w:rsid w:val="00430E3C"/>
    <w:rsid w:val="00433A62"/>
    <w:rsid w:val="00433C57"/>
    <w:rsid w:val="00434537"/>
    <w:rsid w:val="004346F6"/>
    <w:rsid w:val="00434A6A"/>
    <w:rsid w:val="004359C4"/>
    <w:rsid w:val="004362E3"/>
    <w:rsid w:val="004409AF"/>
    <w:rsid w:val="00441513"/>
    <w:rsid w:val="0044319F"/>
    <w:rsid w:val="004432A1"/>
    <w:rsid w:val="004441A4"/>
    <w:rsid w:val="00445D44"/>
    <w:rsid w:val="00445FFA"/>
    <w:rsid w:val="0044733C"/>
    <w:rsid w:val="00450F48"/>
    <w:rsid w:val="00453A8F"/>
    <w:rsid w:val="00453ADB"/>
    <w:rsid w:val="00454716"/>
    <w:rsid w:val="0045489F"/>
    <w:rsid w:val="00454F4C"/>
    <w:rsid w:val="0045671C"/>
    <w:rsid w:val="00456845"/>
    <w:rsid w:val="00457D21"/>
    <w:rsid w:val="00460C6C"/>
    <w:rsid w:val="00460D44"/>
    <w:rsid w:val="0046203F"/>
    <w:rsid w:val="004630D3"/>
    <w:rsid w:val="00463EF8"/>
    <w:rsid w:val="004647C0"/>
    <w:rsid w:val="00464CCF"/>
    <w:rsid w:val="00464F52"/>
    <w:rsid w:val="00465F11"/>
    <w:rsid w:val="00466D81"/>
    <w:rsid w:val="00467044"/>
    <w:rsid w:val="0046775A"/>
    <w:rsid w:val="004679CC"/>
    <w:rsid w:val="00467DF5"/>
    <w:rsid w:val="0047140A"/>
    <w:rsid w:val="004714EA"/>
    <w:rsid w:val="0047188E"/>
    <w:rsid w:val="004719D2"/>
    <w:rsid w:val="00473EF0"/>
    <w:rsid w:val="00473F32"/>
    <w:rsid w:val="0047413C"/>
    <w:rsid w:val="004744C0"/>
    <w:rsid w:val="00474889"/>
    <w:rsid w:val="00476859"/>
    <w:rsid w:val="004804F6"/>
    <w:rsid w:val="00480F31"/>
    <w:rsid w:val="004826DD"/>
    <w:rsid w:val="00482B35"/>
    <w:rsid w:val="00484884"/>
    <w:rsid w:val="004855AE"/>
    <w:rsid w:val="004857B0"/>
    <w:rsid w:val="00490B57"/>
    <w:rsid w:val="004915CC"/>
    <w:rsid w:val="00492156"/>
    <w:rsid w:val="004924BE"/>
    <w:rsid w:val="004971D6"/>
    <w:rsid w:val="004975A7"/>
    <w:rsid w:val="004A0880"/>
    <w:rsid w:val="004A0B85"/>
    <w:rsid w:val="004A1064"/>
    <w:rsid w:val="004A26A6"/>
    <w:rsid w:val="004A2F8B"/>
    <w:rsid w:val="004A4AB9"/>
    <w:rsid w:val="004A5ED7"/>
    <w:rsid w:val="004A7792"/>
    <w:rsid w:val="004B1CCC"/>
    <w:rsid w:val="004B25DC"/>
    <w:rsid w:val="004B2981"/>
    <w:rsid w:val="004B388A"/>
    <w:rsid w:val="004B58A0"/>
    <w:rsid w:val="004B5FDB"/>
    <w:rsid w:val="004C2412"/>
    <w:rsid w:val="004C259A"/>
    <w:rsid w:val="004C6887"/>
    <w:rsid w:val="004C697E"/>
    <w:rsid w:val="004C7B13"/>
    <w:rsid w:val="004D0A74"/>
    <w:rsid w:val="004D0AAA"/>
    <w:rsid w:val="004D124F"/>
    <w:rsid w:val="004D1D99"/>
    <w:rsid w:val="004D2843"/>
    <w:rsid w:val="004D3713"/>
    <w:rsid w:val="004D4C29"/>
    <w:rsid w:val="004E0871"/>
    <w:rsid w:val="004E790E"/>
    <w:rsid w:val="004E7FB1"/>
    <w:rsid w:val="004F05D8"/>
    <w:rsid w:val="004F0711"/>
    <w:rsid w:val="004F28B9"/>
    <w:rsid w:val="004F28CD"/>
    <w:rsid w:val="004F3C37"/>
    <w:rsid w:val="004F4D3C"/>
    <w:rsid w:val="004F75C0"/>
    <w:rsid w:val="00500583"/>
    <w:rsid w:val="00500735"/>
    <w:rsid w:val="00501E31"/>
    <w:rsid w:val="00502AC6"/>
    <w:rsid w:val="0050389F"/>
    <w:rsid w:val="0050539A"/>
    <w:rsid w:val="00505A30"/>
    <w:rsid w:val="005079B0"/>
    <w:rsid w:val="005100D5"/>
    <w:rsid w:val="0051163B"/>
    <w:rsid w:val="00512112"/>
    <w:rsid w:val="0051377E"/>
    <w:rsid w:val="005142D4"/>
    <w:rsid w:val="00521BA5"/>
    <w:rsid w:val="00522A11"/>
    <w:rsid w:val="005235EB"/>
    <w:rsid w:val="005237E4"/>
    <w:rsid w:val="005245E0"/>
    <w:rsid w:val="0052687A"/>
    <w:rsid w:val="00530FB4"/>
    <w:rsid w:val="00532C73"/>
    <w:rsid w:val="005347EE"/>
    <w:rsid w:val="0053636A"/>
    <w:rsid w:val="00536E5E"/>
    <w:rsid w:val="0053700F"/>
    <w:rsid w:val="00537226"/>
    <w:rsid w:val="0054234D"/>
    <w:rsid w:val="00542611"/>
    <w:rsid w:val="00543C30"/>
    <w:rsid w:val="0054465D"/>
    <w:rsid w:val="005447F0"/>
    <w:rsid w:val="005460C4"/>
    <w:rsid w:val="00546A63"/>
    <w:rsid w:val="00546CF3"/>
    <w:rsid w:val="005471E5"/>
    <w:rsid w:val="00547483"/>
    <w:rsid w:val="00551A3A"/>
    <w:rsid w:val="005532A9"/>
    <w:rsid w:val="005538A6"/>
    <w:rsid w:val="005555F2"/>
    <w:rsid w:val="00560D1A"/>
    <w:rsid w:val="0056294C"/>
    <w:rsid w:val="00562AC6"/>
    <w:rsid w:val="00566C6B"/>
    <w:rsid w:val="00570974"/>
    <w:rsid w:val="00570990"/>
    <w:rsid w:val="005713A6"/>
    <w:rsid w:val="00572308"/>
    <w:rsid w:val="005731BE"/>
    <w:rsid w:val="005736C6"/>
    <w:rsid w:val="005756A8"/>
    <w:rsid w:val="00576AD1"/>
    <w:rsid w:val="00580549"/>
    <w:rsid w:val="00584269"/>
    <w:rsid w:val="005919F1"/>
    <w:rsid w:val="00592642"/>
    <w:rsid w:val="0059425E"/>
    <w:rsid w:val="00594F5A"/>
    <w:rsid w:val="005958D6"/>
    <w:rsid w:val="00596322"/>
    <w:rsid w:val="005964CF"/>
    <w:rsid w:val="005A178E"/>
    <w:rsid w:val="005A5DED"/>
    <w:rsid w:val="005A75A8"/>
    <w:rsid w:val="005B08B2"/>
    <w:rsid w:val="005B19D5"/>
    <w:rsid w:val="005B1D51"/>
    <w:rsid w:val="005B21EB"/>
    <w:rsid w:val="005B416A"/>
    <w:rsid w:val="005B50CE"/>
    <w:rsid w:val="005B5359"/>
    <w:rsid w:val="005B7188"/>
    <w:rsid w:val="005C65EB"/>
    <w:rsid w:val="005C7E6C"/>
    <w:rsid w:val="005D24D6"/>
    <w:rsid w:val="005D323C"/>
    <w:rsid w:val="005D3968"/>
    <w:rsid w:val="005D4477"/>
    <w:rsid w:val="005E2FDB"/>
    <w:rsid w:val="005E4940"/>
    <w:rsid w:val="005E768F"/>
    <w:rsid w:val="005F0329"/>
    <w:rsid w:val="005F135D"/>
    <w:rsid w:val="005F3D34"/>
    <w:rsid w:val="005F5885"/>
    <w:rsid w:val="005F5BE6"/>
    <w:rsid w:val="005F7A64"/>
    <w:rsid w:val="006021CB"/>
    <w:rsid w:val="0060227D"/>
    <w:rsid w:val="00602D42"/>
    <w:rsid w:val="00603B3F"/>
    <w:rsid w:val="0060593A"/>
    <w:rsid w:val="00605F4B"/>
    <w:rsid w:val="0060602C"/>
    <w:rsid w:val="00606EDE"/>
    <w:rsid w:val="00607576"/>
    <w:rsid w:val="00616D34"/>
    <w:rsid w:val="00617A48"/>
    <w:rsid w:val="006224E3"/>
    <w:rsid w:val="00623A15"/>
    <w:rsid w:val="00624324"/>
    <w:rsid w:val="006256FD"/>
    <w:rsid w:val="006304DD"/>
    <w:rsid w:val="00633D41"/>
    <w:rsid w:val="00635EA4"/>
    <w:rsid w:val="00637A47"/>
    <w:rsid w:val="006408DD"/>
    <w:rsid w:val="00641906"/>
    <w:rsid w:val="006419AD"/>
    <w:rsid w:val="00642546"/>
    <w:rsid w:val="006428AE"/>
    <w:rsid w:val="00644BDA"/>
    <w:rsid w:val="00650951"/>
    <w:rsid w:val="00652A39"/>
    <w:rsid w:val="00657AF6"/>
    <w:rsid w:val="00657C8C"/>
    <w:rsid w:val="00660595"/>
    <w:rsid w:val="00661D63"/>
    <w:rsid w:val="006628C2"/>
    <w:rsid w:val="006636B0"/>
    <w:rsid w:val="00663AF2"/>
    <w:rsid w:val="00664ABD"/>
    <w:rsid w:val="00665EDE"/>
    <w:rsid w:val="006661F8"/>
    <w:rsid w:val="00667CE5"/>
    <w:rsid w:val="00670716"/>
    <w:rsid w:val="00670BD4"/>
    <w:rsid w:val="00671216"/>
    <w:rsid w:val="006735AB"/>
    <w:rsid w:val="00673747"/>
    <w:rsid w:val="00674849"/>
    <w:rsid w:val="00674DD9"/>
    <w:rsid w:val="006761A9"/>
    <w:rsid w:val="006761F7"/>
    <w:rsid w:val="006762BA"/>
    <w:rsid w:val="0067677D"/>
    <w:rsid w:val="006770CD"/>
    <w:rsid w:val="00677AB9"/>
    <w:rsid w:val="006801E5"/>
    <w:rsid w:val="00680E06"/>
    <w:rsid w:val="00681986"/>
    <w:rsid w:val="00682036"/>
    <w:rsid w:val="0068217E"/>
    <w:rsid w:val="0068244C"/>
    <w:rsid w:val="00682811"/>
    <w:rsid w:val="00682D8B"/>
    <w:rsid w:val="00685AAC"/>
    <w:rsid w:val="0068663B"/>
    <w:rsid w:val="00686F06"/>
    <w:rsid w:val="00687290"/>
    <w:rsid w:val="006905FF"/>
    <w:rsid w:val="006913D8"/>
    <w:rsid w:val="006921FA"/>
    <w:rsid w:val="00693F57"/>
    <w:rsid w:val="006940DB"/>
    <w:rsid w:val="00694876"/>
    <w:rsid w:val="00694EBF"/>
    <w:rsid w:val="00696555"/>
    <w:rsid w:val="00696659"/>
    <w:rsid w:val="00696814"/>
    <w:rsid w:val="00696F62"/>
    <w:rsid w:val="0069794E"/>
    <w:rsid w:val="006A04FB"/>
    <w:rsid w:val="006A07E1"/>
    <w:rsid w:val="006A0BDF"/>
    <w:rsid w:val="006A3D96"/>
    <w:rsid w:val="006A3E32"/>
    <w:rsid w:val="006A49C7"/>
    <w:rsid w:val="006A4F78"/>
    <w:rsid w:val="006A538E"/>
    <w:rsid w:val="006A53BB"/>
    <w:rsid w:val="006A59C6"/>
    <w:rsid w:val="006A63AF"/>
    <w:rsid w:val="006B082A"/>
    <w:rsid w:val="006B0F1D"/>
    <w:rsid w:val="006B18E1"/>
    <w:rsid w:val="006B2584"/>
    <w:rsid w:val="006B3CAA"/>
    <w:rsid w:val="006B3D5F"/>
    <w:rsid w:val="006B4431"/>
    <w:rsid w:val="006B5092"/>
    <w:rsid w:val="006B5ACC"/>
    <w:rsid w:val="006B6B67"/>
    <w:rsid w:val="006C0FCB"/>
    <w:rsid w:val="006C184F"/>
    <w:rsid w:val="006C20BC"/>
    <w:rsid w:val="006C3392"/>
    <w:rsid w:val="006C3FD6"/>
    <w:rsid w:val="006C59D5"/>
    <w:rsid w:val="006C632A"/>
    <w:rsid w:val="006C71BA"/>
    <w:rsid w:val="006C7642"/>
    <w:rsid w:val="006C7D11"/>
    <w:rsid w:val="006D19AC"/>
    <w:rsid w:val="006D33E6"/>
    <w:rsid w:val="006D429F"/>
    <w:rsid w:val="006D47BA"/>
    <w:rsid w:val="006E05A2"/>
    <w:rsid w:val="006E2701"/>
    <w:rsid w:val="006E4083"/>
    <w:rsid w:val="006E476E"/>
    <w:rsid w:val="006E5114"/>
    <w:rsid w:val="006E5D6A"/>
    <w:rsid w:val="006E7352"/>
    <w:rsid w:val="006F0DA0"/>
    <w:rsid w:val="006F208B"/>
    <w:rsid w:val="006F23ED"/>
    <w:rsid w:val="006F31AA"/>
    <w:rsid w:val="006F32BF"/>
    <w:rsid w:val="006F468F"/>
    <w:rsid w:val="007003DE"/>
    <w:rsid w:val="007008B1"/>
    <w:rsid w:val="00703347"/>
    <w:rsid w:val="00703680"/>
    <w:rsid w:val="00706F43"/>
    <w:rsid w:val="0070748B"/>
    <w:rsid w:val="0071026D"/>
    <w:rsid w:val="007112EE"/>
    <w:rsid w:val="00712FD7"/>
    <w:rsid w:val="007132B7"/>
    <w:rsid w:val="00714857"/>
    <w:rsid w:val="00714D79"/>
    <w:rsid w:val="0071672E"/>
    <w:rsid w:val="007167A4"/>
    <w:rsid w:val="00716F4A"/>
    <w:rsid w:val="007170F3"/>
    <w:rsid w:val="007173EF"/>
    <w:rsid w:val="00721714"/>
    <w:rsid w:val="0072309D"/>
    <w:rsid w:val="0072335E"/>
    <w:rsid w:val="00723E8A"/>
    <w:rsid w:val="007249E6"/>
    <w:rsid w:val="00725B1B"/>
    <w:rsid w:val="0072646E"/>
    <w:rsid w:val="0072696C"/>
    <w:rsid w:val="00726C40"/>
    <w:rsid w:val="00727AE6"/>
    <w:rsid w:val="00727FD1"/>
    <w:rsid w:val="007336CB"/>
    <w:rsid w:val="007336D0"/>
    <w:rsid w:val="0073613A"/>
    <w:rsid w:val="0073725A"/>
    <w:rsid w:val="00740608"/>
    <w:rsid w:val="00740791"/>
    <w:rsid w:val="00742084"/>
    <w:rsid w:val="0074219B"/>
    <w:rsid w:val="00742497"/>
    <w:rsid w:val="007456C7"/>
    <w:rsid w:val="0074661C"/>
    <w:rsid w:val="00747726"/>
    <w:rsid w:val="00750397"/>
    <w:rsid w:val="00751EE0"/>
    <w:rsid w:val="00755EF0"/>
    <w:rsid w:val="007564A7"/>
    <w:rsid w:val="00756BA3"/>
    <w:rsid w:val="00757740"/>
    <w:rsid w:val="007578B9"/>
    <w:rsid w:val="00757CD2"/>
    <w:rsid w:val="0076027C"/>
    <w:rsid w:val="00760F80"/>
    <w:rsid w:val="00761C5D"/>
    <w:rsid w:val="00764EE1"/>
    <w:rsid w:val="00764FEC"/>
    <w:rsid w:val="00765240"/>
    <w:rsid w:val="00765D50"/>
    <w:rsid w:val="00766475"/>
    <w:rsid w:val="0077287D"/>
    <w:rsid w:val="0077364D"/>
    <w:rsid w:val="00774A51"/>
    <w:rsid w:val="007758C0"/>
    <w:rsid w:val="00775F74"/>
    <w:rsid w:val="00776657"/>
    <w:rsid w:val="00776AF8"/>
    <w:rsid w:val="00780AC3"/>
    <w:rsid w:val="007820E9"/>
    <w:rsid w:val="00782B77"/>
    <w:rsid w:val="00782C23"/>
    <w:rsid w:val="00783829"/>
    <w:rsid w:val="00783BED"/>
    <w:rsid w:val="00784F1F"/>
    <w:rsid w:val="007879F5"/>
    <w:rsid w:val="00787CD9"/>
    <w:rsid w:val="007904E2"/>
    <w:rsid w:val="00790F8D"/>
    <w:rsid w:val="007917D2"/>
    <w:rsid w:val="007919C8"/>
    <w:rsid w:val="00791BF8"/>
    <w:rsid w:val="00791F45"/>
    <w:rsid w:val="00791FB5"/>
    <w:rsid w:val="00793453"/>
    <w:rsid w:val="00794100"/>
    <w:rsid w:val="007943A4"/>
    <w:rsid w:val="00794C5F"/>
    <w:rsid w:val="00794C63"/>
    <w:rsid w:val="007A0103"/>
    <w:rsid w:val="007A2277"/>
    <w:rsid w:val="007A29F5"/>
    <w:rsid w:val="007B1BE0"/>
    <w:rsid w:val="007B31A3"/>
    <w:rsid w:val="007B389C"/>
    <w:rsid w:val="007B4ECD"/>
    <w:rsid w:val="007B6B21"/>
    <w:rsid w:val="007B6E69"/>
    <w:rsid w:val="007C3382"/>
    <w:rsid w:val="007C39D6"/>
    <w:rsid w:val="007C42D3"/>
    <w:rsid w:val="007D01E2"/>
    <w:rsid w:val="007D0F2A"/>
    <w:rsid w:val="007D4D7D"/>
    <w:rsid w:val="007D5978"/>
    <w:rsid w:val="007D6BA2"/>
    <w:rsid w:val="007D6C70"/>
    <w:rsid w:val="007D72EC"/>
    <w:rsid w:val="007D7AC9"/>
    <w:rsid w:val="007E0075"/>
    <w:rsid w:val="007E225C"/>
    <w:rsid w:val="007E4329"/>
    <w:rsid w:val="007E67F6"/>
    <w:rsid w:val="007E701D"/>
    <w:rsid w:val="007E756E"/>
    <w:rsid w:val="007F16F8"/>
    <w:rsid w:val="007F282E"/>
    <w:rsid w:val="007F4CED"/>
    <w:rsid w:val="007F50F4"/>
    <w:rsid w:val="007F6519"/>
    <w:rsid w:val="007F7FB2"/>
    <w:rsid w:val="00801888"/>
    <w:rsid w:val="00801C2B"/>
    <w:rsid w:val="00805358"/>
    <w:rsid w:val="00807078"/>
    <w:rsid w:val="008070A8"/>
    <w:rsid w:val="00807EAB"/>
    <w:rsid w:val="00810499"/>
    <w:rsid w:val="0081166D"/>
    <w:rsid w:val="0081203C"/>
    <w:rsid w:val="00812E01"/>
    <w:rsid w:val="0081389C"/>
    <w:rsid w:val="0081556D"/>
    <w:rsid w:val="00821717"/>
    <w:rsid w:val="00821F3F"/>
    <w:rsid w:val="0082218C"/>
    <w:rsid w:val="00822B0D"/>
    <w:rsid w:val="008247E7"/>
    <w:rsid w:val="00824C70"/>
    <w:rsid w:val="00825A62"/>
    <w:rsid w:val="008300FA"/>
    <w:rsid w:val="00832D11"/>
    <w:rsid w:val="00835DF5"/>
    <w:rsid w:val="00837D61"/>
    <w:rsid w:val="008402E3"/>
    <w:rsid w:val="008412A6"/>
    <w:rsid w:val="0084169E"/>
    <w:rsid w:val="00843934"/>
    <w:rsid w:val="00843CD7"/>
    <w:rsid w:val="008441CF"/>
    <w:rsid w:val="0084470A"/>
    <w:rsid w:val="0084677E"/>
    <w:rsid w:val="0084742E"/>
    <w:rsid w:val="008511DB"/>
    <w:rsid w:val="008515DE"/>
    <w:rsid w:val="00851EEA"/>
    <w:rsid w:val="008525FF"/>
    <w:rsid w:val="00853322"/>
    <w:rsid w:val="008533DF"/>
    <w:rsid w:val="0085352F"/>
    <w:rsid w:val="00855448"/>
    <w:rsid w:val="008556E8"/>
    <w:rsid w:val="00860B50"/>
    <w:rsid w:val="00862BD9"/>
    <w:rsid w:val="008639F5"/>
    <w:rsid w:val="00863A7D"/>
    <w:rsid w:val="00864009"/>
    <w:rsid w:val="00864B26"/>
    <w:rsid w:val="00864B7E"/>
    <w:rsid w:val="00865C2A"/>
    <w:rsid w:val="0087065D"/>
    <w:rsid w:val="00873352"/>
    <w:rsid w:val="00873927"/>
    <w:rsid w:val="0087588F"/>
    <w:rsid w:val="00876E2D"/>
    <w:rsid w:val="00876E7B"/>
    <w:rsid w:val="0087707C"/>
    <w:rsid w:val="008807EA"/>
    <w:rsid w:val="0088086A"/>
    <w:rsid w:val="00880F7D"/>
    <w:rsid w:val="00881327"/>
    <w:rsid w:val="00884225"/>
    <w:rsid w:val="00893205"/>
    <w:rsid w:val="00894CDB"/>
    <w:rsid w:val="008979FB"/>
    <w:rsid w:val="008A1FDF"/>
    <w:rsid w:val="008A2340"/>
    <w:rsid w:val="008A31FF"/>
    <w:rsid w:val="008A39EF"/>
    <w:rsid w:val="008A42B5"/>
    <w:rsid w:val="008A5F68"/>
    <w:rsid w:val="008A648D"/>
    <w:rsid w:val="008A75B9"/>
    <w:rsid w:val="008B0CCB"/>
    <w:rsid w:val="008B29CC"/>
    <w:rsid w:val="008B3849"/>
    <w:rsid w:val="008B465D"/>
    <w:rsid w:val="008B5099"/>
    <w:rsid w:val="008B5BCE"/>
    <w:rsid w:val="008B5D74"/>
    <w:rsid w:val="008B6F72"/>
    <w:rsid w:val="008B7FF7"/>
    <w:rsid w:val="008C584E"/>
    <w:rsid w:val="008C77C6"/>
    <w:rsid w:val="008D010D"/>
    <w:rsid w:val="008D0EA5"/>
    <w:rsid w:val="008D2FF2"/>
    <w:rsid w:val="008D4E95"/>
    <w:rsid w:val="008E0D98"/>
    <w:rsid w:val="008E0E18"/>
    <w:rsid w:val="008E344D"/>
    <w:rsid w:val="008E3483"/>
    <w:rsid w:val="008E5B6C"/>
    <w:rsid w:val="008E64CA"/>
    <w:rsid w:val="008E696C"/>
    <w:rsid w:val="008E70A2"/>
    <w:rsid w:val="008F0544"/>
    <w:rsid w:val="008F2212"/>
    <w:rsid w:val="008F4332"/>
    <w:rsid w:val="008F4C58"/>
    <w:rsid w:val="008F5357"/>
    <w:rsid w:val="008F6CE0"/>
    <w:rsid w:val="008F7F8D"/>
    <w:rsid w:val="009015A6"/>
    <w:rsid w:val="0090183E"/>
    <w:rsid w:val="00902B67"/>
    <w:rsid w:val="0090384A"/>
    <w:rsid w:val="00904544"/>
    <w:rsid w:val="00904B5F"/>
    <w:rsid w:val="0090572C"/>
    <w:rsid w:val="0090633E"/>
    <w:rsid w:val="0091010E"/>
    <w:rsid w:val="0091080B"/>
    <w:rsid w:val="00911F7D"/>
    <w:rsid w:val="00913B5E"/>
    <w:rsid w:val="00917216"/>
    <w:rsid w:val="00920C8F"/>
    <w:rsid w:val="00925A60"/>
    <w:rsid w:val="009264CB"/>
    <w:rsid w:val="009266D3"/>
    <w:rsid w:val="00926833"/>
    <w:rsid w:val="00926AED"/>
    <w:rsid w:val="00930E2A"/>
    <w:rsid w:val="00932750"/>
    <w:rsid w:val="00932D8F"/>
    <w:rsid w:val="0093366B"/>
    <w:rsid w:val="009364A8"/>
    <w:rsid w:val="00937695"/>
    <w:rsid w:val="00937733"/>
    <w:rsid w:val="00940868"/>
    <w:rsid w:val="00947625"/>
    <w:rsid w:val="00951CB0"/>
    <w:rsid w:val="00951D18"/>
    <w:rsid w:val="00952B14"/>
    <w:rsid w:val="009551F9"/>
    <w:rsid w:val="00955306"/>
    <w:rsid w:val="00955571"/>
    <w:rsid w:val="00960CAE"/>
    <w:rsid w:val="00960EE5"/>
    <w:rsid w:val="00961714"/>
    <w:rsid w:val="009619EA"/>
    <w:rsid w:val="00963DBA"/>
    <w:rsid w:val="00963ECB"/>
    <w:rsid w:val="00964E35"/>
    <w:rsid w:val="00964FF5"/>
    <w:rsid w:val="00966139"/>
    <w:rsid w:val="009670B7"/>
    <w:rsid w:val="0096772D"/>
    <w:rsid w:val="00970EEA"/>
    <w:rsid w:val="009722A9"/>
    <w:rsid w:val="009723D1"/>
    <w:rsid w:val="009732C1"/>
    <w:rsid w:val="00974BEA"/>
    <w:rsid w:val="00974EC3"/>
    <w:rsid w:val="00974F0A"/>
    <w:rsid w:val="00975FA6"/>
    <w:rsid w:val="00976083"/>
    <w:rsid w:val="009770FB"/>
    <w:rsid w:val="00977705"/>
    <w:rsid w:val="00980A46"/>
    <w:rsid w:val="0098251E"/>
    <w:rsid w:val="00984171"/>
    <w:rsid w:val="009847F4"/>
    <w:rsid w:val="009854A7"/>
    <w:rsid w:val="00985956"/>
    <w:rsid w:val="0098699A"/>
    <w:rsid w:val="00987AAD"/>
    <w:rsid w:val="00990981"/>
    <w:rsid w:val="0099282E"/>
    <w:rsid w:val="00994073"/>
    <w:rsid w:val="0099431F"/>
    <w:rsid w:val="009943F1"/>
    <w:rsid w:val="00994448"/>
    <w:rsid w:val="00995CDF"/>
    <w:rsid w:val="009A19AB"/>
    <w:rsid w:val="009A2D28"/>
    <w:rsid w:val="009A311B"/>
    <w:rsid w:val="009A33A2"/>
    <w:rsid w:val="009A33B5"/>
    <w:rsid w:val="009A7E89"/>
    <w:rsid w:val="009B01B5"/>
    <w:rsid w:val="009B04C3"/>
    <w:rsid w:val="009B1832"/>
    <w:rsid w:val="009B3038"/>
    <w:rsid w:val="009B3100"/>
    <w:rsid w:val="009B3849"/>
    <w:rsid w:val="009B39ED"/>
    <w:rsid w:val="009B3A9E"/>
    <w:rsid w:val="009B3CB6"/>
    <w:rsid w:val="009B40D2"/>
    <w:rsid w:val="009B5492"/>
    <w:rsid w:val="009B574D"/>
    <w:rsid w:val="009B6700"/>
    <w:rsid w:val="009B7A6A"/>
    <w:rsid w:val="009C0852"/>
    <w:rsid w:val="009C0C2B"/>
    <w:rsid w:val="009D1948"/>
    <w:rsid w:val="009D1EC5"/>
    <w:rsid w:val="009D2142"/>
    <w:rsid w:val="009D29B3"/>
    <w:rsid w:val="009D45CC"/>
    <w:rsid w:val="009D45D1"/>
    <w:rsid w:val="009D4E46"/>
    <w:rsid w:val="009D5062"/>
    <w:rsid w:val="009D5783"/>
    <w:rsid w:val="009D661D"/>
    <w:rsid w:val="009D67A8"/>
    <w:rsid w:val="009D7890"/>
    <w:rsid w:val="009E0882"/>
    <w:rsid w:val="009E0D7C"/>
    <w:rsid w:val="009E1D3D"/>
    <w:rsid w:val="009E376E"/>
    <w:rsid w:val="009E4EA2"/>
    <w:rsid w:val="009E71C3"/>
    <w:rsid w:val="009F116C"/>
    <w:rsid w:val="009F275A"/>
    <w:rsid w:val="009F3270"/>
    <w:rsid w:val="009F541C"/>
    <w:rsid w:val="009F65E5"/>
    <w:rsid w:val="009F7219"/>
    <w:rsid w:val="009F7493"/>
    <w:rsid w:val="00A0138A"/>
    <w:rsid w:val="00A01CD2"/>
    <w:rsid w:val="00A037CB"/>
    <w:rsid w:val="00A03F9D"/>
    <w:rsid w:val="00A0410B"/>
    <w:rsid w:val="00A04536"/>
    <w:rsid w:val="00A04672"/>
    <w:rsid w:val="00A07103"/>
    <w:rsid w:val="00A078E1"/>
    <w:rsid w:val="00A07A2F"/>
    <w:rsid w:val="00A11286"/>
    <w:rsid w:val="00A11538"/>
    <w:rsid w:val="00A12BA8"/>
    <w:rsid w:val="00A13C48"/>
    <w:rsid w:val="00A17394"/>
    <w:rsid w:val="00A206D2"/>
    <w:rsid w:val="00A213A8"/>
    <w:rsid w:val="00A21F3E"/>
    <w:rsid w:val="00A23605"/>
    <w:rsid w:val="00A236F9"/>
    <w:rsid w:val="00A25911"/>
    <w:rsid w:val="00A2592C"/>
    <w:rsid w:val="00A25DE6"/>
    <w:rsid w:val="00A25FC2"/>
    <w:rsid w:val="00A2720C"/>
    <w:rsid w:val="00A31ED3"/>
    <w:rsid w:val="00A31EF1"/>
    <w:rsid w:val="00A32742"/>
    <w:rsid w:val="00A349D3"/>
    <w:rsid w:val="00A36A28"/>
    <w:rsid w:val="00A36D64"/>
    <w:rsid w:val="00A371B5"/>
    <w:rsid w:val="00A37471"/>
    <w:rsid w:val="00A40615"/>
    <w:rsid w:val="00A42B74"/>
    <w:rsid w:val="00A43628"/>
    <w:rsid w:val="00A43E43"/>
    <w:rsid w:val="00A44912"/>
    <w:rsid w:val="00A45536"/>
    <w:rsid w:val="00A462F0"/>
    <w:rsid w:val="00A46CD8"/>
    <w:rsid w:val="00A50D80"/>
    <w:rsid w:val="00A50FA2"/>
    <w:rsid w:val="00A53898"/>
    <w:rsid w:val="00A557C5"/>
    <w:rsid w:val="00A56CF9"/>
    <w:rsid w:val="00A5762C"/>
    <w:rsid w:val="00A64EC4"/>
    <w:rsid w:val="00A651BF"/>
    <w:rsid w:val="00A65C2C"/>
    <w:rsid w:val="00A6690B"/>
    <w:rsid w:val="00A7023B"/>
    <w:rsid w:val="00A703FE"/>
    <w:rsid w:val="00A70947"/>
    <w:rsid w:val="00A71E3B"/>
    <w:rsid w:val="00A72C00"/>
    <w:rsid w:val="00A73309"/>
    <w:rsid w:val="00A75C97"/>
    <w:rsid w:val="00A75F13"/>
    <w:rsid w:val="00A7681F"/>
    <w:rsid w:val="00A7796B"/>
    <w:rsid w:val="00A81D45"/>
    <w:rsid w:val="00A81DA1"/>
    <w:rsid w:val="00A83ACF"/>
    <w:rsid w:val="00A84CE9"/>
    <w:rsid w:val="00A85525"/>
    <w:rsid w:val="00A8732A"/>
    <w:rsid w:val="00A8733A"/>
    <w:rsid w:val="00A87F64"/>
    <w:rsid w:val="00A9277D"/>
    <w:rsid w:val="00AA31FD"/>
    <w:rsid w:val="00AA6088"/>
    <w:rsid w:val="00AB65E7"/>
    <w:rsid w:val="00AB712C"/>
    <w:rsid w:val="00AB778B"/>
    <w:rsid w:val="00AB7DA4"/>
    <w:rsid w:val="00AC19A4"/>
    <w:rsid w:val="00AC45D2"/>
    <w:rsid w:val="00AC7E07"/>
    <w:rsid w:val="00AC7EE4"/>
    <w:rsid w:val="00AD1DC4"/>
    <w:rsid w:val="00AD2BFE"/>
    <w:rsid w:val="00AD330C"/>
    <w:rsid w:val="00AD3414"/>
    <w:rsid w:val="00AD34DA"/>
    <w:rsid w:val="00AD49FD"/>
    <w:rsid w:val="00AD500F"/>
    <w:rsid w:val="00AD5C2B"/>
    <w:rsid w:val="00AD620D"/>
    <w:rsid w:val="00AE0946"/>
    <w:rsid w:val="00AE2148"/>
    <w:rsid w:val="00AE292E"/>
    <w:rsid w:val="00AE2CB4"/>
    <w:rsid w:val="00AE3C40"/>
    <w:rsid w:val="00AE4011"/>
    <w:rsid w:val="00AE5277"/>
    <w:rsid w:val="00AE5B72"/>
    <w:rsid w:val="00AE5E23"/>
    <w:rsid w:val="00AE630C"/>
    <w:rsid w:val="00AE6898"/>
    <w:rsid w:val="00AE703C"/>
    <w:rsid w:val="00AE7C80"/>
    <w:rsid w:val="00AF027C"/>
    <w:rsid w:val="00AF080D"/>
    <w:rsid w:val="00AF09E1"/>
    <w:rsid w:val="00AF4008"/>
    <w:rsid w:val="00AF49DF"/>
    <w:rsid w:val="00AF5CE8"/>
    <w:rsid w:val="00AF6545"/>
    <w:rsid w:val="00AF7C84"/>
    <w:rsid w:val="00AF7EC6"/>
    <w:rsid w:val="00B00E2E"/>
    <w:rsid w:val="00B00FC3"/>
    <w:rsid w:val="00B01E4F"/>
    <w:rsid w:val="00B02253"/>
    <w:rsid w:val="00B0436F"/>
    <w:rsid w:val="00B04F03"/>
    <w:rsid w:val="00B0563E"/>
    <w:rsid w:val="00B06155"/>
    <w:rsid w:val="00B108FB"/>
    <w:rsid w:val="00B12B20"/>
    <w:rsid w:val="00B142E2"/>
    <w:rsid w:val="00B1566E"/>
    <w:rsid w:val="00B1568A"/>
    <w:rsid w:val="00B200AA"/>
    <w:rsid w:val="00B23885"/>
    <w:rsid w:val="00B255BD"/>
    <w:rsid w:val="00B255E1"/>
    <w:rsid w:val="00B26CC5"/>
    <w:rsid w:val="00B30AD7"/>
    <w:rsid w:val="00B33BED"/>
    <w:rsid w:val="00B34E1D"/>
    <w:rsid w:val="00B401FB"/>
    <w:rsid w:val="00B41998"/>
    <w:rsid w:val="00B42D20"/>
    <w:rsid w:val="00B433E1"/>
    <w:rsid w:val="00B45525"/>
    <w:rsid w:val="00B45669"/>
    <w:rsid w:val="00B45D41"/>
    <w:rsid w:val="00B4661C"/>
    <w:rsid w:val="00B46D56"/>
    <w:rsid w:val="00B47EE5"/>
    <w:rsid w:val="00B508EB"/>
    <w:rsid w:val="00B50F9C"/>
    <w:rsid w:val="00B52584"/>
    <w:rsid w:val="00B52F5E"/>
    <w:rsid w:val="00B5343A"/>
    <w:rsid w:val="00B54C45"/>
    <w:rsid w:val="00B54C8B"/>
    <w:rsid w:val="00B54F67"/>
    <w:rsid w:val="00B556F9"/>
    <w:rsid w:val="00B6013B"/>
    <w:rsid w:val="00B6141B"/>
    <w:rsid w:val="00B62E50"/>
    <w:rsid w:val="00B631CA"/>
    <w:rsid w:val="00B63561"/>
    <w:rsid w:val="00B6493B"/>
    <w:rsid w:val="00B65847"/>
    <w:rsid w:val="00B665E6"/>
    <w:rsid w:val="00B66DB6"/>
    <w:rsid w:val="00B67BF6"/>
    <w:rsid w:val="00B725BD"/>
    <w:rsid w:val="00B727F3"/>
    <w:rsid w:val="00B729C3"/>
    <w:rsid w:val="00B73A97"/>
    <w:rsid w:val="00B73B76"/>
    <w:rsid w:val="00B74C29"/>
    <w:rsid w:val="00B75ECB"/>
    <w:rsid w:val="00B80C40"/>
    <w:rsid w:val="00B81459"/>
    <w:rsid w:val="00B82C8F"/>
    <w:rsid w:val="00B84F6A"/>
    <w:rsid w:val="00B87E74"/>
    <w:rsid w:val="00B90F17"/>
    <w:rsid w:val="00B93185"/>
    <w:rsid w:val="00B93D86"/>
    <w:rsid w:val="00B94957"/>
    <w:rsid w:val="00B94B30"/>
    <w:rsid w:val="00B96F24"/>
    <w:rsid w:val="00BA2DF5"/>
    <w:rsid w:val="00BA4E06"/>
    <w:rsid w:val="00BA5409"/>
    <w:rsid w:val="00BA564B"/>
    <w:rsid w:val="00BA6568"/>
    <w:rsid w:val="00BA6CCC"/>
    <w:rsid w:val="00BA6E58"/>
    <w:rsid w:val="00BA7D17"/>
    <w:rsid w:val="00BA7D5E"/>
    <w:rsid w:val="00BB0271"/>
    <w:rsid w:val="00BB0477"/>
    <w:rsid w:val="00BB04AF"/>
    <w:rsid w:val="00BB076E"/>
    <w:rsid w:val="00BB1CF2"/>
    <w:rsid w:val="00BB656B"/>
    <w:rsid w:val="00BB7A25"/>
    <w:rsid w:val="00BB7B8C"/>
    <w:rsid w:val="00BC0A3C"/>
    <w:rsid w:val="00BC2B59"/>
    <w:rsid w:val="00BC3B10"/>
    <w:rsid w:val="00BC4CE2"/>
    <w:rsid w:val="00BC58EC"/>
    <w:rsid w:val="00BC5916"/>
    <w:rsid w:val="00BC5F6E"/>
    <w:rsid w:val="00BC60DD"/>
    <w:rsid w:val="00BC621F"/>
    <w:rsid w:val="00BD0DA2"/>
    <w:rsid w:val="00BD1A73"/>
    <w:rsid w:val="00BD2BA3"/>
    <w:rsid w:val="00BD3EE3"/>
    <w:rsid w:val="00BD6714"/>
    <w:rsid w:val="00BE61BB"/>
    <w:rsid w:val="00BE7B86"/>
    <w:rsid w:val="00BF2229"/>
    <w:rsid w:val="00BF25EF"/>
    <w:rsid w:val="00BF6306"/>
    <w:rsid w:val="00BF7100"/>
    <w:rsid w:val="00BF7F90"/>
    <w:rsid w:val="00C00F3B"/>
    <w:rsid w:val="00C01EAE"/>
    <w:rsid w:val="00C032F0"/>
    <w:rsid w:val="00C03503"/>
    <w:rsid w:val="00C05C4B"/>
    <w:rsid w:val="00C066C5"/>
    <w:rsid w:val="00C06C0C"/>
    <w:rsid w:val="00C07FD2"/>
    <w:rsid w:val="00C10E3A"/>
    <w:rsid w:val="00C117F5"/>
    <w:rsid w:val="00C128D2"/>
    <w:rsid w:val="00C14388"/>
    <w:rsid w:val="00C1690B"/>
    <w:rsid w:val="00C16947"/>
    <w:rsid w:val="00C17D05"/>
    <w:rsid w:val="00C20621"/>
    <w:rsid w:val="00C21204"/>
    <w:rsid w:val="00C21933"/>
    <w:rsid w:val="00C21E55"/>
    <w:rsid w:val="00C26475"/>
    <w:rsid w:val="00C27275"/>
    <w:rsid w:val="00C27B59"/>
    <w:rsid w:val="00C32B32"/>
    <w:rsid w:val="00C33569"/>
    <w:rsid w:val="00C368F8"/>
    <w:rsid w:val="00C36A54"/>
    <w:rsid w:val="00C3756B"/>
    <w:rsid w:val="00C37BAD"/>
    <w:rsid w:val="00C41A9A"/>
    <w:rsid w:val="00C42BCE"/>
    <w:rsid w:val="00C42D2B"/>
    <w:rsid w:val="00C43D4C"/>
    <w:rsid w:val="00C45B19"/>
    <w:rsid w:val="00C5080A"/>
    <w:rsid w:val="00C50895"/>
    <w:rsid w:val="00C52681"/>
    <w:rsid w:val="00C52F64"/>
    <w:rsid w:val="00C5312F"/>
    <w:rsid w:val="00C549F8"/>
    <w:rsid w:val="00C54BDD"/>
    <w:rsid w:val="00C56BA4"/>
    <w:rsid w:val="00C57C4B"/>
    <w:rsid w:val="00C57E29"/>
    <w:rsid w:val="00C60499"/>
    <w:rsid w:val="00C610D4"/>
    <w:rsid w:val="00C61909"/>
    <w:rsid w:val="00C635EE"/>
    <w:rsid w:val="00C63E8C"/>
    <w:rsid w:val="00C63F2A"/>
    <w:rsid w:val="00C6506A"/>
    <w:rsid w:val="00C659A7"/>
    <w:rsid w:val="00C66BD3"/>
    <w:rsid w:val="00C67113"/>
    <w:rsid w:val="00C67DF1"/>
    <w:rsid w:val="00C70918"/>
    <w:rsid w:val="00C73DA7"/>
    <w:rsid w:val="00C76736"/>
    <w:rsid w:val="00C76FFC"/>
    <w:rsid w:val="00C77E44"/>
    <w:rsid w:val="00C81930"/>
    <w:rsid w:val="00C828BD"/>
    <w:rsid w:val="00C845F4"/>
    <w:rsid w:val="00C84F4D"/>
    <w:rsid w:val="00C85327"/>
    <w:rsid w:val="00C909EC"/>
    <w:rsid w:val="00C910A1"/>
    <w:rsid w:val="00C9259F"/>
    <w:rsid w:val="00C926F3"/>
    <w:rsid w:val="00C949A3"/>
    <w:rsid w:val="00C94E3A"/>
    <w:rsid w:val="00C95ADF"/>
    <w:rsid w:val="00C961CD"/>
    <w:rsid w:val="00C9670C"/>
    <w:rsid w:val="00C96ABF"/>
    <w:rsid w:val="00C97686"/>
    <w:rsid w:val="00C97C21"/>
    <w:rsid w:val="00CA08C3"/>
    <w:rsid w:val="00CA1158"/>
    <w:rsid w:val="00CA225B"/>
    <w:rsid w:val="00CA3398"/>
    <w:rsid w:val="00CA3D9F"/>
    <w:rsid w:val="00CA40FA"/>
    <w:rsid w:val="00CA56BE"/>
    <w:rsid w:val="00CA5913"/>
    <w:rsid w:val="00CA6926"/>
    <w:rsid w:val="00CA735C"/>
    <w:rsid w:val="00CA76C4"/>
    <w:rsid w:val="00CB06C6"/>
    <w:rsid w:val="00CB0ED8"/>
    <w:rsid w:val="00CB11A4"/>
    <w:rsid w:val="00CB3AD5"/>
    <w:rsid w:val="00CB5062"/>
    <w:rsid w:val="00CB7934"/>
    <w:rsid w:val="00CC0CFA"/>
    <w:rsid w:val="00CC185F"/>
    <w:rsid w:val="00CC1F18"/>
    <w:rsid w:val="00CC2DA2"/>
    <w:rsid w:val="00CC45CD"/>
    <w:rsid w:val="00CC5541"/>
    <w:rsid w:val="00CC5CF3"/>
    <w:rsid w:val="00CC7A9F"/>
    <w:rsid w:val="00CD0D86"/>
    <w:rsid w:val="00CD2BB2"/>
    <w:rsid w:val="00CD4197"/>
    <w:rsid w:val="00CD4B73"/>
    <w:rsid w:val="00CD578B"/>
    <w:rsid w:val="00CD58AA"/>
    <w:rsid w:val="00CD6E97"/>
    <w:rsid w:val="00CD71EB"/>
    <w:rsid w:val="00CE12DD"/>
    <w:rsid w:val="00CE14A1"/>
    <w:rsid w:val="00CE18E6"/>
    <w:rsid w:val="00CE204C"/>
    <w:rsid w:val="00CE3CBF"/>
    <w:rsid w:val="00CE3CC8"/>
    <w:rsid w:val="00CE5861"/>
    <w:rsid w:val="00CE5C91"/>
    <w:rsid w:val="00CE606F"/>
    <w:rsid w:val="00CE65BD"/>
    <w:rsid w:val="00CF02C3"/>
    <w:rsid w:val="00CF0E77"/>
    <w:rsid w:val="00CF3EA7"/>
    <w:rsid w:val="00CF450C"/>
    <w:rsid w:val="00D0017F"/>
    <w:rsid w:val="00D01871"/>
    <w:rsid w:val="00D01E1C"/>
    <w:rsid w:val="00D0593D"/>
    <w:rsid w:val="00D07985"/>
    <w:rsid w:val="00D07AAD"/>
    <w:rsid w:val="00D07CFC"/>
    <w:rsid w:val="00D106A0"/>
    <w:rsid w:val="00D1298A"/>
    <w:rsid w:val="00D13D39"/>
    <w:rsid w:val="00D17EF6"/>
    <w:rsid w:val="00D205DC"/>
    <w:rsid w:val="00D20E6B"/>
    <w:rsid w:val="00D229AA"/>
    <w:rsid w:val="00D23BD5"/>
    <w:rsid w:val="00D250A7"/>
    <w:rsid w:val="00D250E9"/>
    <w:rsid w:val="00D2518B"/>
    <w:rsid w:val="00D26FB9"/>
    <w:rsid w:val="00D307CC"/>
    <w:rsid w:val="00D31857"/>
    <w:rsid w:val="00D32B87"/>
    <w:rsid w:val="00D32C2B"/>
    <w:rsid w:val="00D32E4E"/>
    <w:rsid w:val="00D33806"/>
    <w:rsid w:val="00D33E84"/>
    <w:rsid w:val="00D35790"/>
    <w:rsid w:val="00D35E9D"/>
    <w:rsid w:val="00D40225"/>
    <w:rsid w:val="00D443D8"/>
    <w:rsid w:val="00D4610F"/>
    <w:rsid w:val="00D46200"/>
    <w:rsid w:val="00D46A37"/>
    <w:rsid w:val="00D510A6"/>
    <w:rsid w:val="00D511C9"/>
    <w:rsid w:val="00D51853"/>
    <w:rsid w:val="00D5385A"/>
    <w:rsid w:val="00D53897"/>
    <w:rsid w:val="00D5412A"/>
    <w:rsid w:val="00D54467"/>
    <w:rsid w:val="00D5532E"/>
    <w:rsid w:val="00D55F21"/>
    <w:rsid w:val="00D57387"/>
    <w:rsid w:val="00D60C5E"/>
    <w:rsid w:val="00D6286B"/>
    <w:rsid w:val="00D62DD9"/>
    <w:rsid w:val="00D707E3"/>
    <w:rsid w:val="00D75313"/>
    <w:rsid w:val="00D75636"/>
    <w:rsid w:val="00D7619F"/>
    <w:rsid w:val="00D7621D"/>
    <w:rsid w:val="00D7629A"/>
    <w:rsid w:val="00D80BA3"/>
    <w:rsid w:val="00D81163"/>
    <w:rsid w:val="00D8256D"/>
    <w:rsid w:val="00D829FD"/>
    <w:rsid w:val="00D8393A"/>
    <w:rsid w:val="00D83D7A"/>
    <w:rsid w:val="00D84C84"/>
    <w:rsid w:val="00D85D54"/>
    <w:rsid w:val="00D86763"/>
    <w:rsid w:val="00D90DCA"/>
    <w:rsid w:val="00D932EA"/>
    <w:rsid w:val="00D95409"/>
    <w:rsid w:val="00D95F8A"/>
    <w:rsid w:val="00DA062F"/>
    <w:rsid w:val="00DA0D39"/>
    <w:rsid w:val="00DA1559"/>
    <w:rsid w:val="00DA1C53"/>
    <w:rsid w:val="00DA379D"/>
    <w:rsid w:val="00DA3D8B"/>
    <w:rsid w:val="00DA6C21"/>
    <w:rsid w:val="00DB1B46"/>
    <w:rsid w:val="00DB2299"/>
    <w:rsid w:val="00DB2905"/>
    <w:rsid w:val="00DB32C0"/>
    <w:rsid w:val="00DB4A50"/>
    <w:rsid w:val="00DB5BE0"/>
    <w:rsid w:val="00DB6841"/>
    <w:rsid w:val="00DC081D"/>
    <w:rsid w:val="00DC15FA"/>
    <w:rsid w:val="00DC4EBE"/>
    <w:rsid w:val="00DC5562"/>
    <w:rsid w:val="00DC55CF"/>
    <w:rsid w:val="00DC6BEF"/>
    <w:rsid w:val="00DC7738"/>
    <w:rsid w:val="00DD13F8"/>
    <w:rsid w:val="00DD1D00"/>
    <w:rsid w:val="00DD2AB6"/>
    <w:rsid w:val="00DD4DFC"/>
    <w:rsid w:val="00DD5C4F"/>
    <w:rsid w:val="00DE0B9F"/>
    <w:rsid w:val="00DE3ABE"/>
    <w:rsid w:val="00DE3D78"/>
    <w:rsid w:val="00DE44C7"/>
    <w:rsid w:val="00DE644E"/>
    <w:rsid w:val="00DF214B"/>
    <w:rsid w:val="00DF2758"/>
    <w:rsid w:val="00DF422B"/>
    <w:rsid w:val="00DF7538"/>
    <w:rsid w:val="00E026AA"/>
    <w:rsid w:val="00E03418"/>
    <w:rsid w:val="00E04C43"/>
    <w:rsid w:val="00E05F1F"/>
    <w:rsid w:val="00E073C0"/>
    <w:rsid w:val="00E106C6"/>
    <w:rsid w:val="00E112BA"/>
    <w:rsid w:val="00E128A2"/>
    <w:rsid w:val="00E12C67"/>
    <w:rsid w:val="00E13FB9"/>
    <w:rsid w:val="00E1472C"/>
    <w:rsid w:val="00E147CC"/>
    <w:rsid w:val="00E14B33"/>
    <w:rsid w:val="00E151AB"/>
    <w:rsid w:val="00E1557E"/>
    <w:rsid w:val="00E2315D"/>
    <w:rsid w:val="00E25096"/>
    <w:rsid w:val="00E261DF"/>
    <w:rsid w:val="00E27B76"/>
    <w:rsid w:val="00E320BE"/>
    <w:rsid w:val="00E32101"/>
    <w:rsid w:val="00E32811"/>
    <w:rsid w:val="00E332A9"/>
    <w:rsid w:val="00E335EB"/>
    <w:rsid w:val="00E34CFF"/>
    <w:rsid w:val="00E3785B"/>
    <w:rsid w:val="00E37DD8"/>
    <w:rsid w:val="00E42C75"/>
    <w:rsid w:val="00E444E2"/>
    <w:rsid w:val="00E458D7"/>
    <w:rsid w:val="00E470AC"/>
    <w:rsid w:val="00E475EB"/>
    <w:rsid w:val="00E47A40"/>
    <w:rsid w:val="00E5021A"/>
    <w:rsid w:val="00E5080A"/>
    <w:rsid w:val="00E51F60"/>
    <w:rsid w:val="00E52E09"/>
    <w:rsid w:val="00E52E37"/>
    <w:rsid w:val="00E54369"/>
    <w:rsid w:val="00E5465A"/>
    <w:rsid w:val="00E548E3"/>
    <w:rsid w:val="00E565DC"/>
    <w:rsid w:val="00E573C3"/>
    <w:rsid w:val="00E57C62"/>
    <w:rsid w:val="00E60A58"/>
    <w:rsid w:val="00E6183A"/>
    <w:rsid w:val="00E61D6B"/>
    <w:rsid w:val="00E62832"/>
    <w:rsid w:val="00E657D6"/>
    <w:rsid w:val="00E65A7E"/>
    <w:rsid w:val="00E66671"/>
    <w:rsid w:val="00E67298"/>
    <w:rsid w:val="00E675EA"/>
    <w:rsid w:val="00E7339B"/>
    <w:rsid w:val="00E743E3"/>
    <w:rsid w:val="00E77207"/>
    <w:rsid w:val="00E77355"/>
    <w:rsid w:val="00E778CA"/>
    <w:rsid w:val="00E81D90"/>
    <w:rsid w:val="00E833DA"/>
    <w:rsid w:val="00E84277"/>
    <w:rsid w:val="00E8445D"/>
    <w:rsid w:val="00E86462"/>
    <w:rsid w:val="00E95DEB"/>
    <w:rsid w:val="00EA142C"/>
    <w:rsid w:val="00EA227B"/>
    <w:rsid w:val="00EA27A9"/>
    <w:rsid w:val="00EA2CA0"/>
    <w:rsid w:val="00EA567C"/>
    <w:rsid w:val="00EA72E9"/>
    <w:rsid w:val="00EB0C79"/>
    <w:rsid w:val="00EB1B53"/>
    <w:rsid w:val="00EB1BC9"/>
    <w:rsid w:val="00EB2C94"/>
    <w:rsid w:val="00EB55BB"/>
    <w:rsid w:val="00EB5BB9"/>
    <w:rsid w:val="00EB5E9F"/>
    <w:rsid w:val="00EB7495"/>
    <w:rsid w:val="00EB78E2"/>
    <w:rsid w:val="00EB7F11"/>
    <w:rsid w:val="00EC0A39"/>
    <w:rsid w:val="00EC14E7"/>
    <w:rsid w:val="00EC184C"/>
    <w:rsid w:val="00EC3CD3"/>
    <w:rsid w:val="00EC54C3"/>
    <w:rsid w:val="00EC6CAD"/>
    <w:rsid w:val="00EC7093"/>
    <w:rsid w:val="00EC76A0"/>
    <w:rsid w:val="00EC77CC"/>
    <w:rsid w:val="00EC7F5A"/>
    <w:rsid w:val="00ED03C9"/>
    <w:rsid w:val="00ED1437"/>
    <w:rsid w:val="00ED1AD3"/>
    <w:rsid w:val="00ED69BD"/>
    <w:rsid w:val="00ED6DC7"/>
    <w:rsid w:val="00EE3E04"/>
    <w:rsid w:val="00EE5017"/>
    <w:rsid w:val="00EE5E7F"/>
    <w:rsid w:val="00EE6DDD"/>
    <w:rsid w:val="00EF15F3"/>
    <w:rsid w:val="00EF1CB2"/>
    <w:rsid w:val="00EF1CD9"/>
    <w:rsid w:val="00EF417E"/>
    <w:rsid w:val="00F01FE0"/>
    <w:rsid w:val="00F030B4"/>
    <w:rsid w:val="00F030D8"/>
    <w:rsid w:val="00F05957"/>
    <w:rsid w:val="00F063E3"/>
    <w:rsid w:val="00F101C1"/>
    <w:rsid w:val="00F109DB"/>
    <w:rsid w:val="00F10C41"/>
    <w:rsid w:val="00F10D99"/>
    <w:rsid w:val="00F10EA1"/>
    <w:rsid w:val="00F1208D"/>
    <w:rsid w:val="00F14942"/>
    <w:rsid w:val="00F15B78"/>
    <w:rsid w:val="00F15EF1"/>
    <w:rsid w:val="00F2024F"/>
    <w:rsid w:val="00F22114"/>
    <w:rsid w:val="00F231DC"/>
    <w:rsid w:val="00F24065"/>
    <w:rsid w:val="00F251E3"/>
    <w:rsid w:val="00F25AA2"/>
    <w:rsid w:val="00F26CB5"/>
    <w:rsid w:val="00F26E6D"/>
    <w:rsid w:val="00F2700E"/>
    <w:rsid w:val="00F30011"/>
    <w:rsid w:val="00F30289"/>
    <w:rsid w:val="00F33BD8"/>
    <w:rsid w:val="00F340F6"/>
    <w:rsid w:val="00F34D94"/>
    <w:rsid w:val="00F3667B"/>
    <w:rsid w:val="00F376F7"/>
    <w:rsid w:val="00F37FD1"/>
    <w:rsid w:val="00F40126"/>
    <w:rsid w:val="00F4037B"/>
    <w:rsid w:val="00F406BB"/>
    <w:rsid w:val="00F40E74"/>
    <w:rsid w:val="00F4414D"/>
    <w:rsid w:val="00F4687E"/>
    <w:rsid w:val="00F47738"/>
    <w:rsid w:val="00F507D0"/>
    <w:rsid w:val="00F5127F"/>
    <w:rsid w:val="00F54234"/>
    <w:rsid w:val="00F5461E"/>
    <w:rsid w:val="00F54AA5"/>
    <w:rsid w:val="00F55356"/>
    <w:rsid w:val="00F565EF"/>
    <w:rsid w:val="00F57456"/>
    <w:rsid w:val="00F621A2"/>
    <w:rsid w:val="00F63374"/>
    <w:rsid w:val="00F65A5C"/>
    <w:rsid w:val="00F65FB9"/>
    <w:rsid w:val="00F67028"/>
    <w:rsid w:val="00F675AA"/>
    <w:rsid w:val="00F71DA0"/>
    <w:rsid w:val="00F721C2"/>
    <w:rsid w:val="00F7257E"/>
    <w:rsid w:val="00F726E7"/>
    <w:rsid w:val="00F76815"/>
    <w:rsid w:val="00F77CB8"/>
    <w:rsid w:val="00F81C76"/>
    <w:rsid w:val="00F8272A"/>
    <w:rsid w:val="00F82946"/>
    <w:rsid w:val="00F83628"/>
    <w:rsid w:val="00F83A3D"/>
    <w:rsid w:val="00F87CF6"/>
    <w:rsid w:val="00F90A6B"/>
    <w:rsid w:val="00F938FD"/>
    <w:rsid w:val="00F93B80"/>
    <w:rsid w:val="00F950B8"/>
    <w:rsid w:val="00F95BE0"/>
    <w:rsid w:val="00F962A2"/>
    <w:rsid w:val="00F976B6"/>
    <w:rsid w:val="00F97E8B"/>
    <w:rsid w:val="00FA020E"/>
    <w:rsid w:val="00FA1C2D"/>
    <w:rsid w:val="00FA24ED"/>
    <w:rsid w:val="00FA309D"/>
    <w:rsid w:val="00FA3440"/>
    <w:rsid w:val="00FA5133"/>
    <w:rsid w:val="00FA569B"/>
    <w:rsid w:val="00FA59B4"/>
    <w:rsid w:val="00FA6087"/>
    <w:rsid w:val="00FA6FD6"/>
    <w:rsid w:val="00FA7CFE"/>
    <w:rsid w:val="00FB16D0"/>
    <w:rsid w:val="00FB4097"/>
    <w:rsid w:val="00FB429A"/>
    <w:rsid w:val="00FB4437"/>
    <w:rsid w:val="00FC073C"/>
    <w:rsid w:val="00FC0BCE"/>
    <w:rsid w:val="00FC0BF3"/>
    <w:rsid w:val="00FC0EBD"/>
    <w:rsid w:val="00FC294B"/>
    <w:rsid w:val="00FC3737"/>
    <w:rsid w:val="00FC3C7C"/>
    <w:rsid w:val="00FC5A23"/>
    <w:rsid w:val="00FC5FC6"/>
    <w:rsid w:val="00FC67DA"/>
    <w:rsid w:val="00FC68EA"/>
    <w:rsid w:val="00FC7569"/>
    <w:rsid w:val="00FD0A62"/>
    <w:rsid w:val="00FD2B5E"/>
    <w:rsid w:val="00FD301B"/>
    <w:rsid w:val="00FD4207"/>
    <w:rsid w:val="00FD6A58"/>
    <w:rsid w:val="00FD724A"/>
    <w:rsid w:val="00FD7887"/>
    <w:rsid w:val="00FE0121"/>
    <w:rsid w:val="00FE03AF"/>
    <w:rsid w:val="00FE124D"/>
    <w:rsid w:val="00FE5E73"/>
    <w:rsid w:val="00FF095F"/>
    <w:rsid w:val="00FF10C3"/>
    <w:rsid w:val="00FF23F3"/>
    <w:rsid w:val="00FF3547"/>
    <w:rsid w:val="00FF407F"/>
    <w:rsid w:val="00FF6609"/>
    <w:rsid w:val="00FF6E5C"/>
    <w:rsid w:val="139324AA"/>
    <w:rsid w:val="428A08B3"/>
    <w:rsid w:val="7E849DC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E3068DE5-1D0E-46F5-94A4-B39DBF0D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5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aliases w:val="List Paragraph1,Recommendation,bullet point list,FooterText,Bullet List,numbered,Paragraphe de liste1,Bulletr List Paragraph,列出段落,列出段落1,List Paragraph2,List Paragraph21,Listeafsnit1,Parágrafo da Lista1,Párrafo de lista1,リスト段落1,L,CV text"/>
    <w:basedOn w:val="Normal"/>
    <w:link w:val="ListParagraphChar"/>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4169E"/>
    <w:rPr>
      <w:color w:val="605E5C"/>
      <w:shd w:val="clear" w:color="auto" w:fill="E1DFDD"/>
    </w:rPr>
  </w:style>
  <w:style w:type="character" w:customStyle="1" w:styleId="cf01">
    <w:name w:val="cf01"/>
    <w:basedOn w:val="DefaultParagraphFont"/>
    <w:rsid w:val="00FA6087"/>
    <w:rPr>
      <w:rFonts w:ascii="Segoe UI" w:hAnsi="Segoe UI" w:cs="Segoe UI" w:hint="default"/>
      <w:i/>
      <w:iCs/>
      <w:sz w:val="18"/>
      <w:szCs w:val="18"/>
    </w:rPr>
  </w:style>
  <w:style w:type="character" w:customStyle="1" w:styleId="cf11">
    <w:name w:val="cf11"/>
    <w:basedOn w:val="DefaultParagraphFont"/>
    <w:rsid w:val="00FA6087"/>
    <w:rPr>
      <w:rFonts w:ascii="Segoe UI" w:hAnsi="Segoe UI" w:cs="Segoe UI" w:hint="default"/>
      <w:sz w:val="18"/>
      <w:szCs w:val="18"/>
    </w:rPr>
  </w:style>
  <w:style w:type="paragraph" w:customStyle="1" w:styleId="pf0">
    <w:name w:val="pf0"/>
    <w:basedOn w:val="Normal"/>
    <w:rsid w:val="007003D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1B5706"/>
    <w:rPr>
      <w:color w:val="954F72" w:themeColor="followedHyperlink"/>
      <w:u w:val="single"/>
    </w:rPr>
  </w:style>
  <w:style w:type="paragraph" w:customStyle="1" w:styleId="pf1">
    <w:name w:val="pf1"/>
    <w:basedOn w:val="Normal"/>
    <w:rsid w:val="00EE5017"/>
    <w:pPr>
      <w:spacing w:before="100" w:beforeAutospacing="1" w:after="100" w:afterAutospacing="1" w:line="240" w:lineRule="auto"/>
      <w:ind w:left="720"/>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C8532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paragraph0">
    <w:name w:val="listparagraph"/>
    <w:basedOn w:val="Normal"/>
    <w:rsid w:val="0094762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Bullet">
    <w:name w:val="List Bullet"/>
    <w:basedOn w:val="Normal"/>
    <w:qFormat/>
    <w:rsid w:val="005D3968"/>
    <w:pPr>
      <w:numPr>
        <w:numId w:val="18"/>
      </w:numPr>
      <w:spacing w:after="80" w:line="240" w:lineRule="atLeast"/>
    </w:pPr>
    <w:rPr>
      <w:rFonts w:ascii="Arial" w:eastAsia="Times New Roman" w:hAnsi="Arial" w:cs="Times New Roman"/>
      <w:sz w:val="20"/>
      <w:szCs w:val="24"/>
      <w:lang w:eastAsia="en-AU"/>
    </w:rPr>
  </w:style>
  <w:style w:type="character" w:styleId="FootnoteReference">
    <w:name w:val="footnote reference"/>
    <w:aliases w:val="Appel note de bas de p,Appel note de bas de p + 11 pt,Italic,Footnote,Appel note de bas de p1,Appel note de bas de p2,Appel note de bas de p3,Footnote Reference/,(NECG) Footnote Reference,(NECG) Footnote Reference1,o,Style 12"/>
    <w:basedOn w:val="DefaultParagraphFont"/>
    <w:qFormat/>
    <w:rsid w:val="00837D61"/>
    <w:rPr>
      <w:rFonts w:ascii="Arial" w:hAnsi="Arial"/>
      <w:vertAlign w:val="superscript"/>
    </w:rPr>
  </w:style>
  <w:style w:type="paragraph" w:styleId="FootnoteText">
    <w:name w:val="footnote text"/>
    <w:aliases w:val="Footnote text,ACMA Footnote Text,footnote text,Footnote Text Char1,Footnote Text Char Char,Footnote Text Char1 Char Char,Footnote Text Char Char Char Char,Footnote Text Char1 Char Char Char Char,Footnote Text Char Char Char Char Char Char"/>
    <w:basedOn w:val="Normal"/>
    <w:link w:val="FootnoteTextChar"/>
    <w:qFormat/>
    <w:rsid w:val="00837D61"/>
    <w:pPr>
      <w:spacing w:after="240" w:line="240" w:lineRule="atLeast"/>
    </w:pPr>
    <w:rPr>
      <w:rFonts w:ascii="Arial" w:eastAsia="Times New Roman" w:hAnsi="Arial" w:cs="Times New Roman"/>
      <w:sz w:val="16"/>
      <w:szCs w:val="16"/>
      <w:lang w:eastAsia="en-AU"/>
    </w:rPr>
  </w:style>
  <w:style w:type="character" w:customStyle="1" w:styleId="FootnoteTextChar">
    <w:name w:val="Footnote Text Char"/>
    <w:aliases w:val="Footnote text Char,ACMA Footnote Text Char,footnote text Char,Footnote Text Char1 Char,Footnote Text Char Char Char,Footnote Text Char1 Char Char Char,Footnote Text Char Char Char Char Char,Footnote Text Char1 Char Char Char Char Char"/>
    <w:basedOn w:val="DefaultParagraphFont"/>
    <w:link w:val="FootnoteText"/>
    <w:qFormat/>
    <w:rsid w:val="00837D61"/>
    <w:rPr>
      <w:rFonts w:ascii="Arial" w:eastAsia="Times New Roman" w:hAnsi="Arial" w:cs="Times New Roman"/>
      <w:sz w:val="16"/>
      <w:szCs w:val="16"/>
      <w:lang w:eastAsia="en-AU"/>
    </w:rPr>
  </w:style>
  <w:style w:type="paragraph" w:customStyle="1" w:styleId="ListBulletLast">
    <w:name w:val="List Bullet Last"/>
    <w:basedOn w:val="ListBullet"/>
    <w:qFormat/>
    <w:rsid w:val="00837D61"/>
    <w:pPr>
      <w:numPr>
        <w:numId w:val="2"/>
      </w:numPr>
      <w:spacing w:after="240"/>
    </w:pPr>
    <w:rPr>
      <w:rFonts w:cs="Arial"/>
    </w:rPr>
  </w:style>
  <w:style w:type="paragraph" w:customStyle="1" w:styleId="notetext">
    <w:name w:val="note(text)"/>
    <w:aliases w:val="n"/>
    <w:basedOn w:val="Normal"/>
    <w:link w:val="notetextChar"/>
    <w:rsid w:val="006A538E"/>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6A538E"/>
    <w:rPr>
      <w:rFonts w:ascii="Times New Roman" w:eastAsia="Times New Roman" w:hAnsi="Times New Roman" w:cs="Times New Roman"/>
      <w:sz w:val="18"/>
      <w:szCs w:val="20"/>
      <w:lang w:eastAsia="en-AU"/>
    </w:rPr>
  </w:style>
  <w:style w:type="character" w:customStyle="1" w:styleId="normaltextrun">
    <w:name w:val="normaltextrun"/>
    <w:basedOn w:val="DefaultParagraphFont"/>
    <w:rsid w:val="00ED1AD3"/>
  </w:style>
  <w:style w:type="paragraph" w:customStyle="1" w:styleId="Bulletlevel1">
    <w:name w:val="Bullet level 1"/>
    <w:basedOn w:val="ListBullet"/>
    <w:uiPriority w:val="5"/>
    <w:qFormat/>
    <w:rsid w:val="00CD4197"/>
    <w:pPr>
      <w:numPr>
        <w:numId w:val="1"/>
      </w:numPr>
      <w:tabs>
        <w:tab w:val="num" w:pos="295"/>
      </w:tabs>
      <w:ind w:left="295" w:hanging="295"/>
    </w:pPr>
    <w:rPr>
      <w:rFonts w:cs="Arial"/>
    </w:rPr>
  </w:style>
  <w:style w:type="paragraph" w:customStyle="1" w:styleId="Bulletlevel1last">
    <w:name w:val="Bullet level 1 last"/>
    <w:basedOn w:val="Normal"/>
    <w:uiPriority w:val="6"/>
    <w:qFormat/>
    <w:rsid w:val="00CD4197"/>
    <w:pPr>
      <w:tabs>
        <w:tab w:val="num" w:pos="295"/>
      </w:tabs>
      <w:spacing w:after="240" w:line="240" w:lineRule="atLeast"/>
      <w:ind w:left="295" w:hanging="295"/>
    </w:pPr>
    <w:rPr>
      <w:rFonts w:ascii="Arial" w:eastAsia="Times New Roman" w:hAnsi="Arial" w:cs="Arial"/>
      <w:sz w:val="20"/>
      <w:szCs w:val="24"/>
      <w:lang w:eastAsia="en-AU"/>
    </w:rPr>
  </w:style>
  <w:style w:type="character" w:customStyle="1" w:styleId="ListParagraphChar">
    <w:name w:val="List Paragraph Char"/>
    <w:aliases w:val="List Paragraph1 Char,Recommendation Char,bullet point list Char,FooterText Char,Bullet List Char,numbered Char,Paragraphe de liste1 Char,Bulletr List Paragraph Char,列出段落 Char,列出段落1 Char,List Paragraph2 Char,List Paragraph21 Char"/>
    <w:basedOn w:val="DefaultParagraphFont"/>
    <w:link w:val="ListParagraph"/>
    <w:uiPriority w:val="34"/>
    <w:locked/>
    <w:rsid w:val="00276F9F"/>
  </w:style>
  <w:style w:type="paragraph" w:customStyle="1" w:styleId="EMlistparas">
    <w:name w:val="EM list paras"/>
    <w:basedOn w:val="ListParagraph"/>
    <w:link w:val="EMlistparasChar"/>
    <w:qFormat/>
    <w:rsid w:val="00276F9F"/>
    <w:pPr>
      <w:numPr>
        <w:numId w:val="26"/>
      </w:numPr>
      <w:spacing w:before="240" w:after="0" w:line="240" w:lineRule="auto"/>
      <w:contextualSpacing w:val="0"/>
    </w:pPr>
    <w:rPr>
      <w:rFonts w:ascii="Times New Roman" w:eastAsia="Calibri" w:hAnsi="Times New Roman" w:cs="Times New Roman"/>
      <w:sz w:val="24"/>
      <w:szCs w:val="24"/>
    </w:rPr>
  </w:style>
  <w:style w:type="character" w:customStyle="1" w:styleId="EMlistparasChar">
    <w:name w:val="EM list paras Char"/>
    <w:basedOn w:val="DefaultParagraphFont"/>
    <w:link w:val="EMlistparas"/>
    <w:rsid w:val="00276F9F"/>
    <w:rPr>
      <w:rFonts w:ascii="Times New Roman" w:eastAsia="Calibri" w:hAnsi="Times New Roman" w:cs="Times New Roman"/>
      <w:sz w:val="24"/>
      <w:szCs w:val="24"/>
    </w:rPr>
  </w:style>
  <w:style w:type="paragraph" w:customStyle="1" w:styleId="ACMANumberedList">
    <w:name w:val="ACMA Numbered List"/>
    <w:rsid w:val="00276F9F"/>
    <w:pPr>
      <w:numPr>
        <w:numId w:val="28"/>
      </w:numPr>
      <w:spacing w:before="20" w:after="20" w:line="240" w:lineRule="auto"/>
    </w:pPr>
    <w:rPr>
      <w:rFonts w:ascii="Times New Roman" w:eastAsia="Times New Roman" w:hAnsi="Times New Roman" w:cs="Times New Roman"/>
      <w:sz w:val="24"/>
      <w:szCs w:val="20"/>
      <w14:ligatures w14:val="standardContextual"/>
    </w:rPr>
  </w:style>
  <w:style w:type="character" w:styleId="Mention">
    <w:name w:val="Mention"/>
    <w:basedOn w:val="DefaultParagraphFont"/>
    <w:uiPriority w:val="99"/>
    <w:unhideWhenUsed/>
    <w:rsid w:val="00776AF8"/>
    <w:rPr>
      <w:color w:val="2B579A"/>
      <w:shd w:val="clear" w:color="auto" w:fill="E1DFDD"/>
    </w:rPr>
  </w:style>
  <w:style w:type="paragraph" w:styleId="Revision">
    <w:name w:val="Revision"/>
    <w:hidden/>
    <w:uiPriority w:val="99"/>
    <w:semiHidden/>
    <w:rsid w:val="005460C4"/>
    <w:pPr>
      <w:spacing w:after="0" w:line="240" w:lineRule="auto"/>
    </w:pPr>
  </w:style>
  <w:style w:type="paragraph" w:styleId="BodyText">
    <w:name w:val="Body Text"/>
    <w:basedOn w:val="Normal"/>
    <w:link w:val="BodyTextChar"/>
    <w:unhideWhenUsed/>
    <w:rsid w:val="00966139"/>
    <w:pPr>
      <w:overflowPunct w:val="0"/>
      <w:autoSpaceDE w:val="0"/>
      <w:autoSpaceDN w:val="0"/>
      <w:adjustRightInd w:val="0"/>
      <w:spacing w:after="120" w:line="240" w:lineRule="auto"/>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966139"/>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84944">
      <w:bodyDiv w:val="1"/>
      <w:marLeft w:val="0"/>
      <w:marRight w:val="0"/>
      <w:marTop w:val="0"/>
      <w:marBottom w:val="0"/>
      <w:divBdr>
        <w:top w:val="none" w:sz="0" w:space="0" w:color="auto"/>
        <w:left w:val="none" w:sz="0" w:space="0" w:color="auto"/>
        <w:bottom w:val="none" w:sz="0" w:space="0" w:color="auto"/>
        <w:right w:val="none" w:sz="0" w:space="0" w:color="auto"/>
      </w:divBdr>
    </w:div>
    <w:div w:id="393282527">
      <w:bodyDiv w:val="1"/>
      <w:marLeft w:val="0"/>
      <w:marRight w:val="0"/>
      <w:marTop w:val="0"/>
      <w:marBottom w:val="0"/>
      <w:divBdr>
        <w:top w:val="none" w:sz="0" w:space="0" w:color="auto"/>
        <w:left w:val="none" w:sz="0" w:space="0" w:color="auto"/>
        <w:bottom w:val="none" w:sz="0" w:space="0" w:color="auto"/>
        <w:right w:val="none" w:sz="0" w:space="0" w:color="auto"/>
      </w:divBdr>
    </w:div>
    <w:div w:id="915482446">
      <w:bodyDiv w:val="1"/>
      <w:marLeft w:val="0"/>
      <w:marRight w:val="0"/>
      <w:marTop w:val="0"/>
      <w:marBottom w:val="0"/>
      <w:divBdr>
        <w:top w:val="none" w:sz="0" w:space="0" w:color="auto"/>
        <w:left w:val="none" w:sz="0" w:space="0" w:color="auto"/>
        <w:bottom w:val="none" w:sz="0" w:space="0" w:color="auto"/>
        <w:right w:val="none" w:sz="0" w:space="0" w:color="auto"/>
      </w:divBdr>
    </w:div>
    <w:div w:id="926379378">
      <w:bodyDiv w:val="1"/>
      <w:marLeft w:val="0"/>
      <w:marRight w:val="0"/>
      <w:marTop w:val="0"/>
      <w:marBottom w:val="0"/>
      <w:divBdr>
        <w:top w:val="none" w:sz="0" w:space="0" w:color="auto"/>
        <w:left w:val="none" w:sz="0" w:space="0" w:color="auto"/>
        <w:bottom w:val="none" w:sz="0" w:space="0" w:color="auto"/>
        <w:right w:val="none" w:sz="0" w:space="0" w:color="auto"/>
      </w:divBdr>
    </w:div>
    <w:div w:id="1071080599">
      <w:bodyDiv w:val="1"/>
      <w:marLeft w:val="0"/>
      <w:marRight w:val="0"/>
      <w:marTop w:val="0"/>
      <w:marBottom w:val="0"/>
      <w:divBdr>
        <w:top w:val="none" w:sz="0" w:space="0" w:color="auto"/>
        <w:left w:val="none" w:sz="0" w:space="0" w:color="auto"/>
        <w:bottom w:val="none" w:sz="0" w:space="0" w:color="auto"/>
        <w:right w:val="none" w:sz="0" w:space="0" w:color="auto"/>
      </w:divBdr>
    </w:div>
    <w:div w:id="1152647207">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838303824">
      <w:bodyDiv w:val="1"/>
      <w:marLeft w:val="0"/>
      <w:marRight w:val="0"/>
      <w:marTop w:val="0"/>
      <w:marBottom w:val="0"/>
      <w:divBdr>
        <w:top w:val="none" w:sz="0" w:space="0" w:color="auto"/>
        <w:left w:val="none" w:sz="0" w:space="0" w:color="auto"/>
        <w:bottom w:val="none" w:sz="0" w:space="0" w:color="auto"/>
        <w:right w:val="none" w:sz="0" w:space="0" w:color="auto"/>
      </w:divBdr>
    </w:div>
    <w:div w:id="198103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E2340547FAB445AD8BF03BE8D7D471" ma:contentTypeVersion="6" ma:contentTypeDescription="Create a new document." ma:contentTypeScope="" ma:versionID="ed52ecc9ec26c185c20405fffe01be9c">
  <xsd:schema xmlns:xsd="http://www.w3.org/2001/XMLSchema" xmlns:xs="http://www.w3.org/2001/XMLSchema" xmlns:p="http://schemas.microsoft.com/office/2006/metadata/properties" xmlns:ns2="544c9cba-c354-40af-b1ac-14745551a1f7" xmlns:ns3="3e7efae7-2842-4a60-bcbb-34e466379ff1" targetNamespace="http://schemas.microsoft.com/office/2006/metadata/properties" ma:root="true" ma:fieldsID="4e6633d6beec37b419e019757086957a" ns2:_="" ns3:_="">
    <xsd:import namespace="544c9cba-c354-40af-b1ac-14745551a1f7"/>
    <xsd:import namespace="3e7efae7-2842-4a60-bcbb-34e466379f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c9cba-c354-40af-b1ac-14745551a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efae7-2842-4a60-bcbb-34e466379f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05D7B1-43CA-490F-AF26-FBED29BBD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c9cba-c354-40af-b1ac-14745551a1f7"/>
    <ds:schemaRef ds:uri="3e7efae7-2842-4a60-bcbb-34e466379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9B420C-CA3A-48E2-9E6D-1885215ADF14}">
  <ds:schemaRefs>
    <ds:schemaRef ds:uri="http://purl.org/dc/terms/"/>
    <ds:schemaRef ds:uri="http://schemas.microsoft.com/office/2006/documentManagement/types"/>
    <ds:schemaRef ds:uri="http://purl.org/dc/dcmitype/"/>
    <ds:schemaRef ds:uri="http://purl.org/dc/elements/1.1/"/>
    <ds:schemaRef ds:uri="1d983eb4-33f7-44b0-aea1-cbdcf0c55136"/>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41B25082-4953-4FDD-8BBA-05304BD60381}">
  <ds:schemaRefs>
    <ds:schemaRef ds:uri="http://schemas.openxmlformats.org/officeDocument/2006/bibliography"/>
  </ds:schemaRefs>
</ds:datastoreItem>
</file>

<file path=customXml/itemProps4.xml><?xml version="1.0" encoding="utf-8"?>
<ds:datastoreItem xmlns:ds="http://schemas.openxmlformats.org/officeDocument/2006/customXml" ds:itemID="{5D78DBB0-3C70-4FF2-B584-51EBF0163E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1844</Words>
  <Characters>10515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Vella</dc:creator>
  <cp:keywords/>
  <dc:description/>
  <cp:lastModifiedBy>Morgan Vaudrey</cp:lastModifiedBy>
  <cp:revision>4</cp:revision>
  <cp:lastPrinted>2016-07-25T00:08:00Z</cp:lastPrinted>
  <dcterms:created xsi:type="dcterms:W3CDTF">2024-09-20T05:26:00Z</dcterms:created>
  <dcterms:modified xsi:type="dcterms:W3CDTF">2024-09-26T02:05:00Z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0x010100D3E2340547FAB445AD8BF03BE8D7D471</vt:lpwstr>
  </property>
  <property fmtid="{D5CDD505-2E9C-101B-9397-08002B2CF9AE}" pid="3" name="_dlc_DocIdItemGuid">
    <vt:lpwstr>9f520907-d176-48e1-a035-29b149db2a11</vt:lpwstr>
  </property>
  <property fmtid="{D5CDD505-2E9C-101B-9397-08002B2CF9AE}" pid="4" name="MediaServiceImageTags">
    <vt:lpwstr/>
  </property>
</Properties>
</file>