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27621CD9">
            <wp:extent cx="1076325" cy="904875"/>
            <wp:effectExtent l="0" t="0" r="9525" b="9525"/>
            <wp:docPr id="1" name="Picture 1" descr="Australian Commonwealth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mmonwealth Coat of Arm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9423FD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9423FD">
        <w:rPr>
          <w:b/>
          <w:sz w:val="24"/>
          <w:szCs w:val="24"/>
        </w:rPr>
        <w:t>COMMONWEALTH OF AUSTRALIA</w:t>
      </w:r>
    </w:p>
    <w:p w14:paraId="42F5B768" w14:textId="77777777" w:rsidR="00B033E4" w:rsidRPr="009423FD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9423FD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9423FD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884EBE" w:rsidRDefault="00B033E4" w:rsidP="007F708E">
      <w:pPr>
        <w:spacing w:before="0" w:after="0"/>
        <w:jc w:val="center"/>
        <w:rPr>
          <w:sz w:val="24"/>
          <w:szCs w:val="24"/>
        </w:rPr>
      </w:pPr>
    </w:p>
    <w:p w14:paraId="1F111300" w14:textId="065685AC" w:rsidR="005B6A0C" w:rsidRPr="00884EBE" w:rsidRDefault="005B6A0C" w:rsidP="005B6A0C">
      <w:pPr>
        <w:jc w:val="center"/>
        <w:rPr>
          <w:b/>
          <w:sz w:val="24"/>
          <w:szCs w:val="24"/>
        </w:rPr>
      </w:pPr>
      <w:r w:rsidRPr="00884EBE">
        <w:rPr>
          <w:b/>
          <w:sz w:val="24"/>
          <w:szCs w:val="24"/>
        </w:rPr>
        <w:t xml:space="preserve">Amendment of List of Exempt Native Specimens – </w:t>
      </w:r>
      <w:proofErr w:type="spellStart"/>
      <w:r w:rsidR="00A66813">
        <w:rPr>
          <w:b/>
          <w:sz w:val="24"/>
          <w:szCs w:val="24"/>
        </w:rPr>
        <w:t>Oceanreef</w:t>
      </w:r>
      <w:proofErr w:type="spellEnd"/>
      <w:r w:rsidR="00A66813">
        <w:rPr>
          <w:b/>
          <w:sz w:val="24"/>
          <w:szCs w:val="24"/>
        </w:rPr>
        <w:t xml:space="preserve"> Aquaculture</w:t>
      </w:r>
      <w:r w:rsidRPr="00884EBE">
        <w:rPr>
          <w:b/>
          <w:sz w:val="24"/>
          <w:szCs w:val="24"/>
        </w:rPr>
        <w:t>,</w:t>
      </w:r>
      <w:r w:rsidR="00221CAE" w:rsidRPr="00884EBE">
        <w:rPr>
          <w:b/>
          <w:sz w:val="24"/>
          <w:szCs w:val="24"/>
        </w:rPr>
        <w:t xml:space="preserve"> </w:t>
      </w:r>
      <w:r w:rsidR="00A66813">
        <w:rPr>
          <w:b/>
          <w:sz w:val="24"/>
          <w:szCs w:val="24"/>
        </w:rPr>
        <w:t>September 2024</w:t>
      </w:r>
    </w:p>
    <w:p w14:paraId="6D129F1E" w14:textId="77777777" w:rsidR="005B6A0C" w:rsidRPr="00884EBE" w:rsidRDefault="005B6A0C" w:rsidP="005B6A0C">
      <w:pPr>
        <w:jc w:val="center"/>
        <w:rPr>
          <w:b/>
          <w:sz w:val="24"/>
          <w:szCs w:val="24"/>
          <w:highlight w:val="yellow"/>
        </w:rPr>
      </w:pPr>
    </w:p>
    <w:p w14:paraId="44811C5C" w14:textId="25953EE9" w:rsidR="00DF54DC" w:rsidRPr="00884EBE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884EBE">
        <w:rPr>
          <w:sz w:val="24"/>
          <w:szCs w:val="24"/>
        </w:rPr>
        <w:tab/>
      </w:r>
    </w:p>
    <w:p w14:paraId="42F5B76E" w14:textId="7C3405DF" w:rsidR="008A4BAD" w:rsidRPr="00884EBE" w:rsidRDefault="00DF54DC" w:rsidP="007F708E">
      <w:pPr>
        <w:spacing w:before="0" w:after="0"/>
        <w:rPr>
          <w:sz w:val="24"/>
          <w:szCs w:val="24"/>
        </w:rPr>
      </w:pPr>
      <w:r w:rsidRPr="00884EBE">
        <w:rPr>
          <w:sz w:val="24"/>
          <w:szCs w:val="24"/>
        </w:rPr>
        <w:t xml:space="preserve">I, </w:t>
      </w:r>
      <w:r w:rsidR="00A66813">
        <w:rPr>
          <w:sz w:val="24"/>
          <w:szCs w:val="24"/>
        </w:rPr>
        <w:t>JESSICA HOEY</w:t>
      </w:r>
      <w:r w:rsidR="00B91BD4" w:rsidRPr="00884EBE">
        <w:rPr>
          <w:sz w:val="24"/>
          <w:szCs w:val="24"/>
        </w:rPr>
        <w:t xml:space="preserve">, </w:t>
      </w:r>
      <w:r w:rsidR="00A66813">
        <w:rPr>
          <w:sz w:val="24"/>
          <w:szCs w:val="24"/>
        </w:rPr>
        <w:t>Director</w:t>
      </w:r>
      <w:r w:rsidR="002802D5">
        <w:rPr>
          <w:sz w:val="24"/>
          <w:szCs w:val="24"/>
        </w:rPr>
        <w:t xml:space="preserve">, </w:t>
      </w:r>
      <w:r w:rsidR="00A66813">
        <w:rPr>
          <w:sz w:val="24"/>
          <w:szCs w:val="24"/>
        </w:rPr>
        <w:t>Sustainable Fisheries Section</w:t>
      </w:r>
      <w:r w:rsidR="007F708E" w:rsidRPr="00884EBE">
        <w:rPr>
          <w:sz w:val="24"/>
          <w:szCs w:val="24"/>
        </w:rPr>
        <w:t xml:space="preserve">, as Delegate of the Minister </w:t>
      </w:r>
      <w:r w:rsidR="00864D28" w:rsidRPr="00884EBE">
        <w:rPr>
          <w:sz w:val="24"/>
          <w:szCs w:val="24"/>
        </w:rPr>
        <w:t xml:space="preserve">for the </w:t>
      </w:r>
      <w:r w:rsidR="00CA4A08" w:rsidRPr="00884EBE">
        <w:rPr>
          <w:sz w:val="24"/>
          <w:szCs w:val="24"/>
        </w:rPr>
        <w:t>Environment</w:t>
      </w:r>
      <w:r w:rsidR="007D739C" w:rsidRPr="00884EBE">
        <w:rPr>
          <w:sz w:val="24"/>
          <w:szCs w:val="24"/>
        </w:rPr>
        <w:t xml:space="preserve"> and Water</w:t>
      </w:r>
      <w:r w:rsidR="00CA4A08" w:rsidRPr="00884EBE">
        <w:rPr>
          <w:sz w:val="24"/>
          <w:szCs w:val="24"/>
        </w:rPr>
        <w:t>, pursuant to subsection</w:t>
      </w:r>
      <w:r w:rsidR="00CA4A08" w:rsidRPr="00884EBE">
        <w:rPr>
          <w:b/>
          <w:sz w:val="24"/>
          <w:szCs w:val="24"/>
        </w:rPr>
        <w:t> </w:t>
      </w:r>
      <w:r w:rsidR="00CA4A08" w:rsidRPr="00884EBE">
        <w:rPr>
          <w:sz w:val="24"/>
          <w:szCs w:val="24"/>
        </w:rPr>
        <w:t xml:space="preserve">303DC(1)(a) of the </w:t>
      </w:r>
      <w:r w:rsidR="00CA4A08" w:rsidRPr="00884EBE">
        <w:rPr>
          <w:i/>
          <w:sz w:val="24"/>
          <w:szCs w:val="24"/>
        </w:rPr>
        <w:t>Environment Protection and Biodiversity Conservation Act 1999</w:t>
      </w:r>
      <w:r w:rsidR="00CA4A08" w:rsidRPr="00884EBE">
        <w:rPr>
          <w:iCs/>
          <w:sz w:val="24"/>
          <w:szCs w:val="24"/>
        </w:rPr>
        <w:t xml:space="preserve"> (EPBC Act)</w:t>
      </w:r>
      <w:r w:rsidR="00CA4A08" w:rsidRPr="00884EBE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884EBE">
        <w:rPr>
          <w:b/>
          <w:sz w:val="24"/>
          <w:szCs w:val="24"/>
        </w:rPr>
        <w:t>including</w:t>
      </w:r>
      <w:r w:rsidR="00CA4A08" w:rsidRPr="00884EBE">
        <w:rPr>
          <w:sz w:val="24"/>
          <w:szCs w:val="24"/>
        </w:rPr>
        <w:t xml:space="preserve"> in the list specimens and associated </w:t>
      </w:r>
      <w:r w:rsidR="00FE1070" w:rsidRPr="00884EBE">
        <w:rPr>
          <w:sz w:val="24"/>
          <w:szCs w:val="24"/>
        </w:rPr>
        <w:t>notations</w:t>
      </w:r>
      <w:r w:rsidR="00CA4A08" w:rsidRPr="00884EBE">
        <w:rPr>
          <w:sz w:val="24"/>
          <w:szCs w:val="24"/>
        </w:rPr>
        <w:t xml:space="preserve"> as set out in </w:t>
      </w:r>
      <w:r w:rsidR="00EC72E8" w:rsidRPr="00884EBE">
        <w:rPr>
          <w:sz w:val="24"/>
          <w:szCs w:val="24"/>
        </w:rPr>
        <w:t xml:space="preserve">the </w:t>
      </w:r>
      <w:r w:rsidR="00CA4A08" w:rsidRPr="00884EBE">
        <w:rPr>
          <w:b/>
          <w:sz w:val="24"/>
          <w:szCs w:val="24"/>
        </w:rPr>
        <w:t>Schedule</w:t>
      </w:r>
      <w:r w:rsidR="00F55672" w:rsidRPr="00884EBE">
        <w:rPr>
          <w:b/>
          <w:sz w:val="24"/>
          <w:szCs w:val="24"/>
        </w:rPr>
        <w:t xml:space="preserve"> 1</w:t>
      </w:r>
      <w:r w:rsidR="008A4BAD" w:rsidRPr="00884EBE">
        <w:rPr>
          <w:sz w:val="24"/>
          <w:szCs w:val="24"/>
        </w:rPr>
        <w:t>.</w:t>
      </w:r>
    </w:p>
    <w:p w14:paraId="65264E30" w14:textId="77777777" w:rsidR="00667DA3" w:rsidRPr="00884EBE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884EBE" w:rsidRDefault="00B802F4" w:rsidP="007F708E">
      <w:pPr>
        <w:spacing w:before="0" w:after="0"/>
        <w:rPr>
          <w:sz w:val="24"/>
          <w:szCs w:val="24"/>
        </w:rPr>
      </w:pPr>
      <w:r w:rsidRPr="00884EBE">
        <w:rPr>
          <w:sz w:val="24"/>
          <w:szCs w:val="24"/>
        </w:rPr>
        <w:t xml:space="preserve">This instrument is a legislative instrument for the purposes of the </w:t>
      </w:r>
      <w:r w:rsidRPr="00884EBE">
        <w:rPr>
          <w:i/>
          <w:iCs/>
          <w:sz w:val="24"/>
          <w:szCs w:val="24"/>
        </w:rPr>
        <w:t>Legislation Act 2003</w:t>
      </w:r>
      <w:r w:rsidRPr="00884EBE">
        <w:rPr>
          <w:sz w:val="24"/>
          <w:szCs w:val="24"/>
        </w:rPr>
        <w:t>.</w:t>
      </w:r>
    </w:p>
    <w:p w14:paraId="6F1FF4F2" w14:textId="77777777" w:rsidR="00B802F4" w:rsidRPr="00884EBE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884EBE" w:rsidRDefault="00B802F4" w:rsidP="007F708E">
      <w:pPr>
        <w:spacing w:before="0" w:after="0"/>
        <w:rPr>
          <w:sz w:val="24"/>
          <w:szCs w:val="24"/>
        </w:rPr>
      </w:pPr>
      <w:r w:rsidRPr="00884EBE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884EBE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884EBE" w:rsidRDefault="008A4BAD" w:rsidP="007F708E">
      <w:pPr>
        <w:spacing w:before="0" w:after="0"/>
        <w:rPr>
          <w:sz w:val="24"/>
          <w:szCs w:val="24"/>
        </w:rPr>
      </w:pPr>
    </w:p>
    <w:p w14:paraId="5579282A" w14:textId="23B2B821" w:rsidR="00DF54DC" w:rsidRPr="00884EBE" w:rsidRDefault="00DF54DC" w:rsidP="007F708E">
      <w:pPr>
        <w:pStyle w:val="Heading1"/>
        <w:spacing w:before="0" w:after="0"/>
        <w:jc w:val="center"/>
        <w:rPr>
          <w:sz w:val="24"/>
          <w:szCs w:val="24"/>
        </w:rPr>
      </w:pPr>
      <w:r w:rsidRPr="00884EBE">
        <w:rPr>
          <w:sz w:val="24"/>
          <w:szCs w:val="24"/>
        </w:rPr>
        <w:t xml:space="preserve">Dated this </w:t>
      </w:r>
      <w:r w:rsidRPr="00884EBE">
        <w:rPr>
          <w:sz w:val="24"/>
          <w:szCs w:val="24"/>
        </w:rPr>
        <w:tab/>
      </w:r>
      <w:r w:rsidRPr="00884EBE">
        <w:rPr>
          <w:sz w:val="24"/>
          <w:szCs w:val="24"/>
        </w:rPr>
        <w:tab/>
      </w:r>
      <w:r w:rsidR="006A56FA">
        <w:rPr>
          <w:sz w:val="24"/>
          <w:szCs w:val="24"/>
        </w:rPr>
        <w:t>25</w:t>
      </w:r>
      <w:r w:rsidRPr="00884EBE">
        <w:rPr>
          <w:sz w:val="24"/>
          <w:szCs w:val="24"/>
        </w:rPr>
        <w:tab/>
        <w:t xml:space="preserve">day of </w:t>
      </w:r>
      <w:r w:rsidRPr="00884EBE">
        <w:rPr>
          <w:sz w:val="24"/>
          <w:szCs w:val="24"/>
        </w:rPr>
        <w:tab/>
      </w:r>
      <w:r w:rsidR="006A56FA">
        <w:rPr>
          <w:sz w:val="24"/>
          <w:szCs w:val="24"/>
        </w:rPr>
        <w:t xml:space="preserve"> September   </w:t>
      </w:r>
      <w:r w:rsidRPr="00884EBE">
        <w:rPr>
          <w:sz w:val="24"/>
          <w:szCs w:val="24"/>
        </w:rPr>
        <w:t xml:space="preserve"> </w:t>
      </w:r>
      <w:r w:rsidR="007B4DF7" w:rsidRPr="00884EBE">
        <w:rPr>
          <w:sz w:val="24"/>
          <w:szCs w:val="24"/>
        </w:rPr>
        <w:t>202</w:t>
      </w:r>
      <w:r w:rsidR="00345337">
        <w:rPr>
          <w:sz w:val="24"/>
          <w:szCs w:val="24"/>
        </w:rPr>
        <w:t>4</w:t>
      </w:r>
    </w:p>
    <w:p w14:paraId="31A0F7AA" w14:textId="77777777" w:rsidR="00026AD1" w:rsidRPr="00884EB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074A1113" w14:textId="77777777" w:rsidR="00026AD1" w:rsidRPr="00884EB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3F7DB0FD" w14:textId="77777777" w:rsidR="00026AD1" w:rsidRPr="00884EBE" w:rsidRDefault="00026AD1" w:rsidP="007F708E">
      <w:pPr>
        <w:spacing w:before="0" w:after="0"/>
        <w:jc w:val="center"/>
        <w:rPr>
          <w:sz w:val="24"/>
          <w:szCs w:val="24"/>
        </w:rPr>
      </w:pPr>
    </w:p>
    <w:p w14:paraId="53FB9E65" w14:textId="649D5880" w:rsidR="00026AD1" w:rsidRPr="00884EBE" w:rsidRDefault="006A56FA" w:rsidP="007F708E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JESSICA HOEY</w:t>
      </w:r>
    </w:p>
    <w:p w14:paraId="76F86347" w14:textId="77777777" w:rsidR="00026AD1" w:rsidRPr="00884EBE" w:rsidRDefault="00026AD1" w:rsidP="007F708E">
      <w:pPr>
        <w:spacing w:before="0" w:after="0"/>
        <w:jc w:val="center"/>
        <w:rPr>
          <w:sz w:val="24"/>
          <w:szCs w:val="24"/>
        </w:rPr>
      </w:pPr>
      <w:r w:rsidRPr="00884EBE">
        <w:rPr>
          <w:sz w:val="24"/>
          <w:szCs w:val="24"/>
        </w:rPr>
        <w:t>….……………………………………………….</w:t>
      </w:r>
    </w:p>
    <w:p w14:paraId="42BFBFED" w14:textId="0CDAE256" w:rsidR="00DF54DC" w:rsidRPr="00884EBE" w:rsidRDefault="00DF54DC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84EBE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8A7A08" w:rsidRPr="00884EBE">
        <w:rPr>
          <w:rFonts w:ascii="Times New Roman" w:hAnsi="Times New Roman" w:cs="Times New Roman"/>
          <w:sz w:val="24"/>
          <w:szCs w:val="24"/>
        </w:rPr>
        <w:t>and Water</w:t>
      </w:r>
    </w:p>
    <w:p w14:paraId="23145D93" w14:textId="5F569BDB" w:rsidR="00CE6287" w:rsidRPr="009423FD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9423FD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471428E4" w:rsidR="008A4BAD" w:rsidRPr="009423FD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9423FD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9423FD">
        <w:rPr>
          <w:b/>
          <w:sz w:val="24"/>
          <w:szCs w:val="24"/>
        </w:rPr>
        <w:lastRenderedPageBreak/>
        <w:t>SCHEDULE</w:t>
      </w:r>
      <w:r w:rsidR="001251E7" w:rsidRPr="009423FD">
        <w:rPr>
          <w:b/>
          <w:sz w:val="24"/>
          <w:szCs w:val="24"/>
        </w:rPr>
        <w:t xml:space="preserve"> </w:t>
      </w:r>
      <w:r w:rsidR="00F55672">
        <w:rPr>
          <w:b/>
          <w:sz w:val="24"/>
          <w:szCs w:val="24"/>
        </w:rPr>
        <w:t>1</w:t>
      </w:r>
    </w:p>
    <w:bookmarkEnd w:id="2"/>
    <w:bookmarkEnd w:id="3"/>
    <w:p w14:paraId="42F5B77C" w14:textId="77777777" w:rsidR="00EA7BD8" w:rsidRPr="009423FD" w:rsidRDefault="00EA7BD8" w:rsidP="007F708E">
      <w:pPr>
        <w:spacing w:before="0" w:after="0"/>
        <w:rPr>
          <w:sz w:val="24"/>
          <w:szCs w:val="24"/>
        </w:rPr>
      </w:pPr>
    </w:p>
    <w:p w14:paraId="42F5B77E" w14:textId="5B72FF6E" w:rsidR="00DB3488" w:rsidRPr="009423FD" w:rsidRDefault="00EA7BD8" w:rsidP="007F708E">
      <w:pPr>
        <w:spacing w:before="0" w:after="0"/>
        <w:rPr>
          <w:sz w:val="24"/>
          <w:szCs w:val="24"/>
        </w:rPr>
      </w:pPr>
      <w:r w:rsidRPr="009423FD">
        <w:rPr>
          <w:sz w:val="24"/>
          <w:szCs w:val="24"/>
        </w:rPr>
        <w:t xml:space="preserve">Under the heading </w:t>
      </w:r>
      <w:r w:rsidR="002F5083" w:rsidRPr="009423FD">
        <w:rPr>
          <w:sz w:val="24"/>
          <w:szCs w:val="24"/>
        </w:rPr>
        <w:t>Freshwater and Marine Animals</w:t>
      </w:r>
      <w:r w:rsidR="008A4BAD" w:rsidRPr="009423FD">
        <w:rPr>
          <w:sz w:val="24"/>
          <w:szCs w:val="24"/>
        </w:rPr>
        <w:t xml:space="preserve"> </w:t>
      </w:r>
      <w:r w:rsidR="003D468C" w:rsidRPr="009423FD">
        <w:rPr>
          <w:sz w:val="24"/>
          <w:szCs w:val="24"/>
        </w:rPr>
        <w:t>include in</w:t>
      </w:r>
      <w:r w:rsidR="008A4BAD" w:rsidRPr="009423FD">
        <w:rPr>
          <w:sz w:val="24"/>
          <w:szCs w:val="24"/>
        </w:rPr>
        <w:t xml:space="preserve"> the list the following items </w:t>
      </w:r>
      <w:r w:rsidR="00F575D2" w:rsidRPr="009423FD">
        <w:rPr>
          <w:sz w:val="24"/>
          <w:szCs w:val="24"/>
        </w:rPr>
        <w:t>and associated</w:t>
      </w:r>
      <w:r w:rsidR="008A4BAD" w:rsidRPr="009423FD">
        <w:rPr>
          <w:sz w:val="24"/>
          <w:szCs w:val="24"/>
        </w:rPr>
        <w:t xml:space="preserve"> notations:</w:t>
      </w:r>
      <w:r w:rsidR="00E428AF" w:rsidRPr="009423F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3A75E5" w:rsidRPr="003A75E5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42F5B77F" w14:textId="77777777" w:rsidR="00DB3488" w:rsidRPr="00C74B94" w:rsidRDefault="00DB3488" w:rsidP="007F708E">
            <w:pPr>
              <w:spacing w:before="0" w:after="0"/>
              <w:rPr>
                <w:rFonts w:ascii="Times New Roman" w:hAnsi="Times New Roman"/>
                <w:b/>
              </w:rPr>
            </w:pPr>
            <w:r w:rsidRPr="00C74B94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C74B94" w:rsidRDefault="00DB3488" w:rsidP="007F708E">
            <w:pPr>
              <w:spacing w:before="0" w:after="0"/>
              <w:rPr>
                <w:rFonts w:ascii="Times New Roman" w:hAnsi="Times New Roman"/>
                <w:b/>
              </w:rPr>
            </w:pPr>
            <w:r w:rsidRPr="00C74B94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C74B94" w:rsidRDefault="00DB3488" w:rsidP="007F708E">
            <w:pPr>
              <w:spacing w:before="0" w:after="0"/>
              <w:rPr>
                <w:rFonts w:ascii="Times New Roman" w:hAnsi="Times New Roman"/>
                <w:b/>
              </w:rPr>
            </w:pPr>
            <w:r w:rsidRPr="00C74B94">
              <w:rPr>
                <w:rFonts w:ascii="Times New Roman" w:hAnsi="Times New Roman"/>
                <w:b/>
              </w:rPr>
              <w:t>Notation</w:t>
            </w:r>
          </w:p>
        </w:tc>
      </w:tr>
      <w:tr w:rsidR="003A75E5" w:rsidRPr="00884EBE" w14:paraId="2FC6F56A" w14:textId="638EE019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11B4B8D3" w14:textId="77777777" w:rsidR="002A30CF" w:rsidRDefault="003A3D16" w:rsidP="0012152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17B7D">
              <w:rPr>
                <w:rFonts w:ascii="Times New Roman" w:hAnsi="Times New Roman"/>
                <w:sz w:val="24"/>
                <w:szCs w:val="24"/>
              </w:rPr>
              <w:t>Specimens that are or are derived from</w:t>
            </w:r>
            <w:r w:rsidR="002A30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D406AD" w14:textId="40A5C8B2" w:rsidR="002A30CF" w:rsidRDefault="000E6738" w:rsidP="002A30CF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30CF">
              <w:rPr>
                <w:rFonts w:ascii="Times New Roman" w:hAnsi="Times New Roman"/>
                <w:sz w:val="24"/>
                <w:szCs w:val="24"/>
              </w:rPr>
              <w:t xml:space="preserve">weedy </w:t>
            </w:r>
            <w:proofErr w:type="spellStart"/>
            <w:r w:rsidRPr="002A30CF">
              <w:rPr>
                <w:rFonts w:ascii="Times New Roman" w:hAnsi="Times New Roman"/>
                <w:sz w:val="24"/>
                <w:szCs w:val="24"/>
              </w:rPr>
              <w:t>seadragons</w:t>
            </w:r>
            <w:proofErr w:type="spellEnd"/>
            <w:r w:rsidRPr="002A30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30CF">
              <w:rPr>
                <w:rFonts w:ascii="Times New Roman" w:hAnsi="Times New Roman"/>
                <w:i/>
                <w:iCs/>
                <w:sz w:val="24"/>
                <w:szCs w:val="24"/>
              </w:rPr>
              <w:t>Phyllopteryx</w:t>
            </w:r>
            <w:proofErr w:type="spellEnd"/>
            <w:r w:rsidRPr="002A30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30CF">
              <w:rPr>
                <w:rFonts w:ascii="Times New Roman" w:hAnsi="Times New Roman"/>
                <w:i/>
                <w:iCs/>
                <w:sz w:val="24"/>
                <w:szCs w:val="24"/>
              </w:rPr>
              <w:t>taeniolatus</w:t>
            </w:r>
            <w:proofErr w:type="spellEnd"/>
            <w:r w:rsidRPr="002A30CF">
              <w:rPr>
                <w:rFonts w:ascii="Times New Roman" w:hAnsi="Times New Roman"/>
                <w:sz w:val="24"/>
                <w:szCs w:val="24"/>
              </w:rPr>
              <w:t>)</w:t>
            </w:r>
            <w:r w:rsidR="003A3D16" w:rsidRPr="002A30CF">
              <w:rPr>
                <w:rFonts w:ascii="Times New Roman" w:hAnsi="Times New Roman"/>
                <w:sz w:val="24"/>
                <w:szCs w:val="24"/>
              </w:rPr>
              <w:t xml:space="preserve"> taken </w:t>
            </w:r>
            <w:r w:rsidR="003B51E5" w:rsidRPr="002A30CF">
              <w:rPr>
                <w:rFonts w:ascii="Times New Roman" w:hAnsi="Times New Roman"/>
                <w:sz w:val="24"/>
                <w:szCs w:val="24"/>
              </w:rPr>
              <w:t>under permits</w:t>
            </w:r>
            <w:r w:rsidR="00682EE0" w:rsidRPr="002A30CF">
              <w:rPr>
                <w:rFonts w:ascii="Times New Roman" w:hAnsi="Times New Roman"/>
                <w:sz w:val="24"/>
                <w:szCs w:val="24"/>
              </w:rPr>
              <w:t xml:space="preserve"> issued by the </w:t>
            </w:r>
            <w:r w:rsidR="00121523" w:rsidRPr="002A30CF">
              <w:rPr>
                <w:rFonts w:ascii="Times New Roman" w:hAnsi="Times New Roman"/>
                <w:sz w:val="24"/>
                <w:szCs w:val="24"/>
              </w:rPr>
              <w:t xml:space="preserve">Victorian Fisheries Authority </w:t>
            </w:r>
            <w:r w:rsidR="003B51E5" w:rsidRPr="002A30CF">
              <w:rPr>
                <w:rFonts w:ascii="Times New Roman" w:hAnsi="Times New Roman"/>
                <w:sz w:val="24"/>
                <w:szCs w:val="24"/>
              </w:rPr>
              <w:t>numbered</w:t>
            </w:r>
            <w:r w:rsidR="00746DC6" w:rsidRPr="002A3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11F">
              <w:rPr>
                <w:rFonts w:ascii="Times New Roman" w:hAnsi="Times New Roman"/>
                <w:color w:val="000000"/>
                <w:sz w:val="24"/>
                <w:szCs w:val="24"/>
              </w:rPr>
              <w:t>PA56</w:t>
            </w:r>
            <w:r w:rsidR="002B7411" w:rsidRPr="002A3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44F" w:rsidRPr="002A30CF">
              <w:rPr>
                <w:rFonts w:ascii="Times New Roman" w:hAnsi="Times New Roman"/>
                <w:sz w:val="24"/>
                <w:szCs w:val="24"/>
              </w:rPr>
              <w:t>in accordance with the</w:t>
            </w:r>
            <w:r w:rsidR="003A3D16" w:rsidRPr="002A30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11A0E" w:rsidRPr="002A30CF">
              <w:rPr>
                <w:rFonts w:ascii="Times New Roman" w:hAnsi="Times New Roman"/>
                <w:i/>
                <w:iCs/>
                <w:sz w:val="24"/>
                <w:szCs w:val="24"/>
              </w:rPr>
              <w:t>Fisheries Act 1995</w:t>
            </w:r>
            <w:r w:rsidR="00111A0E" w:rsidRPr="002A30CF">
              <w:rPr>
                <w:rFonts w:ascii="Times New Roman" w:hAnsi="Times New Roman"/>
                <w:sz w:val="24"/>
                <w:szCs w:val="24"/>
              </w:rPr>
              <w:t> (Vic) and the Fisheries Regulations 2019 (Vic)</w:t>
            </w:r>
            <w:r w:rsidR="002A30CF">
              <w:rPr>
                <w:rFonts w:ascii="Times New Roman" w:hAnsi="Times New Roman"/>
                <w:sz w:val="24"/>
                <w:szCs w:val="24"/>
              </w:rPr>
              <w:t>;</w:t>
            </w:r>
            <w:r w:rsidR="00111A0E" w:rsidRPr="002A30CF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</w:p>
          <w:p w14:paraId="66A34A78" w14:textId="585DD3BE" w:rsidR="003A3D16" w:rsidRPr="002A30CF" w:rsidRDefault="002A30CF" w:rsidP="002A30CF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leafy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seadragons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0295B">
              <w:rPr>
                <w:rFonts w:ascii="Times New Roman" w:hAnsi="Times New Roman"/>
                <w:i/>
                <w:iCs/>
                <w:sz w:val="24"/>
                <w:szCs w:val="24"/>
              </w:rPr>
              <w:t>Phycodurus</w:t>
            </w:r>
            <w:proofErr w:type="spellEnd"/>
            <w:r w:rsidR="00A02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eques</w:t>
            </w:r>
            <w:r w:rsidR="00A0295B">
              <w:rPr>
                <w:rFonts w:ascii="Times New Roman" w:hAnsi="Times New Roman"/>
                <w:sz w:val="24"/>
                <w:szCs w:val="24"/>
              </w:rPr>
              <w:t xml:space="preserve">) taken under </w:t>
            </w:r>
            <w:r w:rsidR="002A3C96">
              <w:rPr>
                <w:rFonts w:ascii="Times New Roman" w:hAnsi="Times New Roman"/>
                <w:sz w:val="24"/>
                <w:szCs w:val="24"/>
              </w:rPr>
              <w:t>Exemption</w:t>
            </w:r>
            <w:r w:rsidR="00A0295B">
              <w:rPr>
                <w:rFonts w:ascii="Times New Roman" w:hAnsi="Times New Roman"/>
                <w:sz w:val="24"/>
                <w:szCs w:val="24"/>
              </w:rPr>
              <w:t xml:space="preserve"> issued by the Western Australian </w:t>
            </w:r>
            <w:r w:rsidR="00BF03A6">
              <w:rPr>
                <w:rFonts w:ascii="Times New Roman" w:hAnsi="Times New Roman"/>
                <w:sz w:val="24"/>
                <w:szCs w:val="24"/>
              </w:rPr>
              <w:t>Department of Primary Industries and Regional Development numbered</w:t>
            </w:r>
            <w:r w:rsidR="00111A0E" w:rsidRPr="002A3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43F">
              <w:rPr>
                <w:rFonts w:ascii="Times New Roman" w:hAnsi="Times New Roman"/>
                <w:color w:val="000000"/>
                <w:sz w:val="24"/>
                <w:szCs w:val="24"/>
              </w:rPr>
              <w:t>250927521</w:t>
            </w:r>
            <w:r w:rsidR="000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2699" w:rsidRPr="00A8243F">
              <w:rPr>
                <w:rFonts w:ascii="Times New Roman" w:hAnsi="Times New Roman"/>
                <w:color w:val="000000"/>
                <w:sz w:val="24"/>
                <w:szCs w:val="24"/>
              </w:rPr>
              <w:t>issued</w:t>
            </w:r>
            <w:r w:rsidR="008610B9" w:rsidRPr="00A82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accordance with Section 7 of the </w:t>
            </w:r>
            <w:r w:rsidR="008610B9" w:rsidRPr="00A824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Fish Resources Management Act 1994</w:t>
            </w:r>
            <w:r w:rsidR="008610B9" w:rsidRPr="00A82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(WA).</w:t>
            </w:r>
          </w:p>
        </w:tc>
        <w:tc>
          <w:tcPr>
            <w:tcW w:w="3000" w:type="dxa"/>
            <w:gridSpan w:val="2"/>
          </w:tcPr>
          <w:p w14:paraId="216CD3C2" w14:textId="20BA901F" w:rsidR="003A3D16" w:rsidRPr="00017B7D" w:rsidRDefault="00345337" w:rsidP="003A3D16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Oceanreef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Aquaculture</w:t>
            </w:r>
            <w:r w:rsidR="006C2FDD" w:rsidRPr="00017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68B19EC9" w14:textId="77777777" w:rsidR="00E86435" w:rsidRDefault="009D69BC" w:rsidP="00FF0EF9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017B7D">
              <w:rPr>
                <w:rFonts w:ascii="Times New Roman" w:hAnsi="Times New Roman"/>
                <w:sz w:val="24"/>
                <w:szCs w:val="24"/>
              </w:rPr>
              <w:t xml:space="preserve">The specimen, or the </w:t>
            </w:r>
            <w:r w:rsidR="008610B9">
              <w:rPr>
                <w:rFonts w:ascii="Times New Roman" w:hAnsi="Times New Roman"/>
                <w:sz w:val="24"/>
                <w:szCs w:val="24"/>
              </w:rPr>
              <w:t>fish</w:t>
            </w:r>
            <w:r w:rsidR="000A7B38" w:rsidRPr="00017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B7D">
              <w:rPr>
                <w:rFonts w:ascii="Times New Roman" w:hAnsi="Times New Roman"/>
                <w:sz w:val="24"/>
                <w:szCs w:val="24"/>
              </w:rPr>
              <w:t xml:space="preserve">from which it is derived, was taken lawfully; </w:t>
            </w:r>
          </w:p>
          <w:p w14:paraId="4A2D0964" w14:textId="47F38EC6" w:rsidR="00E84DCA" w:rsidRDefault="00E84DCA" w:rsidP="00FF0EF9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Export of specimens is restricted to specimens held or taken under Victorian Fisheries Authority</w:t>
            </w:r>
            <w:r w:rsidR="00B776A5">
              <w:rPr>
                <w:rFonts w:ascii="Times New Roman" w:hAnsi="Times New Roman"/>
                <w:sz w:val="24"/>
                <w:szCs w:val="24"/>
              </w:rPr>
              <w:t xml:space="preserve"> permit </w:t>
            </w:r>
            <w:r w:rsidR="00D823A0">
              <w:rPr>
                <w:rFonts w:ascii="Times New Roman" w:hAnsi="Times New Roman"/>
                <w:sz w:val="24"/>
                <w:szCs w:val="24"/>
              </w:rPr>
              <w:t>PA56, specimens held or taken under Western Australian Department of Primary Industries and Regional Development Exemption number 250927521</w:t>
            </w:r>
            <w:r w:rsidR="004026E5">
              <w:rPr>
                <w:rFonts w:ascii="Times New Roman" w:hAnsi="Times New Roman"/>
                <w:sz w:val="24"/>
                <w:szCs w:val="24"/>
              </w:rPr>
              <w:t>, and offspring of these specimens</w:t>
            </w:r>
            <w:r w:rsidR="00D823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997B31" w14:textId="59C17317" w:rsidR="004026E5" w:rsidRPr="00017B7D" w:rsidRDefault="004026E5" w:rsidP="00FF0EF9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Wild caught and cultured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syngnathids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 not to be returned to the wild; and</w:t>
            </w:r>
          </w:p>
          <w:p w14:paraId="3266E0B3" w14:textId="0B313F34" w:rsidR="003A3D16" w:rsidRPr="00017B7D" w:rsidRDefault="009D69BC" w:rsidP="00FF0EF9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017B7D">
              <w:rPr>
                <w:rFonts w:ascii="Times New Roman" w:hAnsi="Times New Roman"/>
                <w:sz w:val="24"/>
                <w:szCs w:val="24"/>
              </w:rPr>
              <w:t xml:space="preserve">The specimens are included in the list until </w:t>
            </w:r>
            <w:r w:rsidR="00E10CB5">
              <w:rPr>
                <w:rFonts w:ascii="Times New Roman" w:hAnsi="Times New Roman"/>
                <w:sz w:val="24"/>
                <w:szCs w:val="24"/>
              </w:rPr>
              <w:t>31 March 2025</w:t>
            </w:r>
            <w:r w:rsidRPr="00017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bookmarkEnd w:id="1"/>
    </w:tbl>
    <w:p w14:paraId="1AE8CA59" w14:textId="77777777" w:rsidR="005F57E0" w:rsidRPr="00BB74B0" w:rsidRDefault="005F57E0" w:rsidP="003A3D16">
      <w:pPr>
        <w:spacing w:before="0" w:after="0"/>
        <w:rPr>
          <w:sz w:val="24"/>
          <w:szCs w:val="24"/>
        </w:rPr>
      </w:pPr>
    </w:p>
    <w:sectPr w:rsidR="005F57E0" w:rsidRPr="00BB74B0" w:rsidSect="007252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1C56" w14:textId="77777777" w:rsidR="001062C1" w:rsidRDefault="001062C1" w:rsidP="00C93A61">
      <w:r>
        <w:separator/>
      </w:r>
    </w:p>
  </w:endnote>
  <w:endnote w:type="continuationSeparator" w:id="0">
    <w:p w14:paraId="43FFFDDB" w14:textId="77777777" w:rsidR="001062C1" w:rsidRDefault="001062C1" w:rsidP="00C93A61">
      <w:r>
        <w:continuationSeparator/>
      </w:r>
    </w:p>
  </w:endnote>
  <w:endnote w:type="continuationNotice" w:id="1">
    <w:p w14:paraId="38B2929D" w14:textId="77777777" w:rsidR="00345337" w:rsidRDefault="003453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80BD" w14:textId="55401F42" w:rsidR="00A66813" w:rsidRDefault="00A6681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FC162C" wp14:editId="6F081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126142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4D178" w14:textId="1514D47E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6681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C16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2F4D178" w14:textId="1514D47E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6681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297B" w14:textId="2D320996" w:rsidR="00A66813" w:rsidRDefault="00A6681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3A68B51" wp14:editId="32D99F39">
              <wp:simplePos x="914400" y="99925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51293039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BEC37" w14:textId="0EB77F11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68B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48BEC37" w14:textId="0EB77F11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4DA3" w14:textId="2AC585C3" w:rsidR="00A66813" w:rsidRDefault="00A66813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A95F8E" wp14:editId="5BD9AB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9959199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DB0DF" w14:textId="3797226B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6681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95F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379DB0DF" w14:textId="3797226B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6681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8429" w14:textId="77777777" w:rsidR="001062C1" w:rsidRDefault="001062C1" w:rsidP="008F4D0B">
      <w:r>
        <w:separator/>
      </w:r>
    </w:p>
  </w:footnote>
  <w:footnote w:type="continuationSeparator" w:id="0">
    <w:p w14:paraId="7D493707" w14:textId="77777777" w:rsidR="001062C1" w:rsidRDefault="001062C1" w:rsidP="00C93A61">
      <w:r>
        <w:continuationSeparator/>
      </w:r>
    </w:p>
  </w:footnote>
  <w:footnote w:type="continuationNotice" w:id="1">
    <w:p w14:paraId="1B334DA5" w14:textId="77777777" w:rsidR="00345337" w:rsidRDefault="003453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F9D7" w14:textId="3BB509C3" w:rsidR="00A66813" w:rsidRDefault="00A6681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444F10" wp14:editId="6643C9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666504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4DAD6" w14:textId="14EBE610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6681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44F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0424DAD6" w14:textId="14EBE610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6681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E" w14:textId="75996F21" w:rsidR="001B583C" w:rsidRDefault="00A66813" w:rsidP="00A66813">
    <w:pPr>
      <w:pStyle w:val="Header"/>
    </w:pPr>
    <w:r>
      <w:rPr>
        <w:rFonts w:ascii="Times New Roman" w:hAnsi="Times New Roman"/>
        <w:noProof/>
        <w:snapToGrid/>
        <w:sz w:val="18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A82AA6" wp14:editId="2439963E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599137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E86A7" w14:textId="2834DAB8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82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DE86A7" w14:textId="2834DAB8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5EE9757C" w:rsidR="001B583C" w:rsidRDefault="00A66813" w:rsidP="00C93A6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4D01A5" wp14:editId="0DD865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570288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68318" w14:textId="796FDE79" w:rsidR="00A66813" w:rsidRPr="00A66813" w:rsidRDefault="00A66813" w:rsidP="00A6681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66813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D0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DD68318" w14:textId="796FDE79" w:rsidR="00A66813" w:rsidRPr="00A66813" w:rsidRDefault="00A66813" w:rsidP="00A66813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66813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583C"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934"/>
    <w:multiLevelType w:val="hybridMultilevel"/>
    <w:tmpl w:val="4D76386C"/>
    <w:lvl w:ilvl="0" w:tplc="D5C8D20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01585"/>
    <w:multiLevelType w:val="hybridMultilevel"/>
    <w:tmpl w:val="754EA6B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939">
    <w:abstractNumId w:val="2"/>
  </w:num>
  <w:num w:numId="2" w16cid:durableId="2011249397">
    <w:abstractNumId w:val="8"/>
  </w:num>
  <w:num w:numId="3" w16cid:durableId="1630743665">
    <w:abstractNumId w:val="23"/>
  </w:num>
  <w:num w:numId="4" w16cid:durableId="1336955189">
    <w:abstractNumId w:val="7"/>
  </w:num>
  <w:num w:numId="5" w16cid:durableId="883296708">
    <w:abstractNumId w:val="15"/>
  </w:num>
  <w:num w:numId="6" w16cid:durableId="1258710805">
    <w:abstractNumId w:val="5"/>
  </w:num>
  <w:num w:numId="7" w16cid:durableId="940380853">
    <w:abstractNumId w:val="9"/>
  </w:num>
  <w:num w:numId="8" w16cid:durableId="452212556">
    <w:abstractNumId w:val="14"/>
  </w:num>
  <w:num w:numId="9" w16cid:durableId="1269704347">
    <w:abstractNumId w:val="26"/>
  </w:num>
  <w:num w:numId="10" w16cid:durableId="164714876">
    <w:abstractNumId w:val="22"/>
  </w:num>
  <w:num w:numId="11" w16cid:durableId="1040473817">
    <w:abstractNumId w:val="13"/>
  </w:num>
  <w:num w:numId="12" w16cid:durableId="1498764659">
    <w:abstractNumId w:val="1"/>
  </w:num>
  <w:num w:numId="13" w16cid:durableId="1998414082">
    <w:abstractNumId w:val="28"/>
  </w:num>
  <w:num w:numId="14" w16cid:durableId="1799492729">
    <w:abstractNumId w:val="17"/>
  </w:num>
  <w:num w:numId="15" w16cid:durableId="575210934">
    <w:abstractNumId w:val="18"/>
  </w:num>
  <w:num w:numId="16" w16cid:durableId="822048107">
    <w:abstractNumId w:val="21"/>
  </w:num>
  <w:num w:numId="17" w16cid:durableId="2018651420">
    <w:abstractNumId w:val="25"/>
  </w:num>
  <w:num w:numId="18" w16cid:durableId="425999755">
    <w:abstractNumId w:val="6"/>
  </w:num>
  <w:num w:numId="19" w16cid:durableId="1059010438">
    <w:abstractNumId w:val="11"/>
  </w:num>
  <w:num w:numId="20" w16cid:durableId="1959678757">
    <w:abstractNumId w:val="4"/>
  </w:num>
  <w:num w:numId="21" w16cid:durableId="850946649">
    <w:abstractNumId w:val="24"/>
  </w:num>
  <w:num w:numId="22" w16cid:durableId="2020807616">
    <w:abstractNumId w:val="0"/>
  </w:num>
  <w:num w:numId="23" w16cid:durableId="1665164758">
    <w:abstractNumId w:val="27"/>
  </w:num>
  <w:num w:numId="24" w16cid:durableId="477460269">
    <w:abstractNumId w:val="19"/>
  </w:num>
  <w:num w:numId="25" w16cid:durableId="2112775719">
    <w:abstractNumId w:val="10"/>
  </w:num>
  <w:num w:numId="26" w16cid:durableId="1602949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5917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8642048">
    <w:abstractNumId w:val="16"/>
  </w:num>
  <w:num w:numId="29" w16cid:durableId="950478451">
    <w:abstractNumId w:val="3"/>
  </w:num>
  <w:num w:numId="30" w16cid:durableId="95292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17B7D"/>
    <w:rsid w:val="00021AF5"/>
    <w:rsid w:val="000241E6"/>
    <w:rsid w:val="00026AD1"/>
    <w:rsid w:val="0002770C"/>
    <w:rsid w:val="00027EA2"/>
    <w:rsid w:val="000405F1"/>
    <w:rsid w:val="000578D6"/>
    <w:rsid w:val="000643D7"/>
    <w:rsid w:val="00065277"/>
    <w:rsid w:val="000657F6"/>
    <w:rsid w:val="00081015"/>
    <w:rsid w:val="000A7B38"/>
    <w:rsid w:val="000B1AFC"/>
    <w:rsid w:val="000B48C3"/>
    <w:rsid w:val="000C064D"/>
    <w:rsid w:val="000C0F5B"/>
    <w:rsid w:val="000C1F01"/>
    <w:rsid w:val="000E4517"/>
    <w:rsid w:val="000E6738"/>
    <w:rsid w:val="000F02F7"/>
    <w:rsid w:val="000F06F2"/>
    <w:rsid w:val="000F3F5A"/>
    <w:rsid w:val="000F543B"/>
    <w:rsid w:val="00105562"/>
    <w:rsid w:val="001062C1"/>
    <w:rsid w:val="00111A0E"/>
    <w:rsid w:val="00112CAD"/>
    <w:rsid w:val="00121523"/>
    <w:rsid w:val="00121D86"/>
    <w:rsid w:val="00123FBB"/>
    <w:rsid w:val="001251E7"/>
    <w:rsid w:val="00125C5B"/>
    <w:rsid w:val="00127B5E"/>
    <w:rsid w:val="001327A1"/>
    <w:rsid w:val="001363B3"/>
    <w:rsid w:val="00141DF8"/>
    <w:rsid w:val="00145D9F"/>
    <w:rsid w:val="00146CC7"/>
    <w:rsid w:val="00156B35"/>
    <w:rsid w:val="001669C3"/>
    <w:rsid w:val="00166A8B"/>
    <w:rsid w:val="00167BC0"/>
    <w:rsid w:val="00183AD3"/>
    <w:rsid w:val="001A0A9F"/>
    <w:rsid w:val="001B583C"/>
    <w:rsid w:val="001B7F86"/>
    <w:rsid w:val="001C3643"/>
    <w:rsid w:val="001D7D19"/>
    <w:rsid w:val="001E3FC1"/>
    <w:rsid w:val="001E51CA"/>
    <w:rsid w:val="001F5347"/>
    <w:rsid w:val="002011F0"/>
    <w:rsid w:val="0020551E"/>
    <w:rsid w:val="0021360F"/>
    <w:rsid w:val="00221CAE"/>
    <w:rsid w:val="00222D7F"/>
    <w:rsid w:val="00225EF0"/>
    <w:rsid w:val="00225FD1"/>
    <w:rsid w:val="00234692"/>
    <w:rsid w:val="00234777"/>
    <w:rsid w:val="002531A1"/>
    <w:rsid w:val="002568FF"/>
    <w:rsid w:val="00263F54"/>
    <w:rsid w:val="00267115"/>
    <w:rsid w:val="00267C9D"/>
    <w:rsid w:val="00271AE2"/>
    <w:rsid w:val="002802D5"/>
    <w:rsid w:val="00296EB0"/>
    <w:rsid w:val="002A2C02"/>
    <w:rsid w:val="002A30CF"/>
    <w:rsid w:val="002A3C96"/>
    <w:rsid w:val="002B7411"/>
    <w:rsid w:val="002C59FF"/>
    <w:rsid w:val="002C72D2"/>
    <w:rsid w:val="002D4E9F"/>
    <w:rsid w:val="002E3FE4"/>
    <w:rsid w:val="002E68AD"/>
    <w:rsid w:val="002E6BB6"/>
    <w:rsid w:val="002F1391"/>
    <w:rsid w:val="002F5083"/>
    <w:rsid w:val="00307DF3"/>
    <w:rsid w:val="00311492"/>
    <w:rsid w:val="00315370"/>
    <w:rsid w:val="00341AEB"/>
    <w:rsid w:val="00345337"/>
    <w:rsid w:val="00350FEE"/>
    <w:rsid w:val="0037273E"/>
    <w:rsid w:val="00383A97"/>
    <w:rsid w:val="0039522A"/>
    <w:rsid w:val="003A3D16"/>
    <w:rsid w:val="003A5B22"/>
    <w:rsid w:val="003A75E5"/>
    <w:rsid w:val="003B51E5"/>
    <w:rsid w:val="003C1D5B"/>
    <w:rsid w:val="003C7ADD"/>
    <w:rsid w:val="003D0D2C"/>
    <w:rsid w:val="003D2468"/>
    <w:rsid w:val="003D468C"/>
    <w:rsid w:val="003E17AF"/>
    <w:rsid w:val="003E2895"/>
    <w:rsid w:val="003E322D"/>
    <w:rsid w:val="003E5882"/>
    <w:rsid w:val="003F39FE"/>
    <w:rsid w:val="003F4154"/>
    <w:rsid w:val="004026E5"/>
    <w:rsid w:val="00405F0F"/>
    <w:rsid w:val="0041146F"/>
    <w:rsid w:val="004203AE"/>
    <w:rsid w:val="00425B07"/>
    <w:rsid w:val="00430E9D"/>
    <w:rsid w:val="00430EE2"/>
    <w:rsid w:val="00446F8C"/>
    <w:rsid w:val="00451EBE"/>
    <w:rsid w:val="00454CAC"/>
    <w:rsid w:val="0045545F"/>
    <w:rsid w:val="00473F06"/>
    <w:rsid w:val="00475E43"/>
    <w:rsid w:val="004A399E"/>
    <w:rsid w:val="004A5809"/>
    <w:rsid w:val="004A6FCD"/>
    <w:rsid w:val="004B1972"/>
    <w:rsid w:val="004B644F"/>
    <w:rsid w:val="004D7184"/>
    <w:rsid w:val="004E06F5"/>
    <w:rsid w:val="004E535B"/>
    <w:rsid w:val="004F6EBD"/>
    <w:rsid w:val="004F7C7A"/>
    <w:rsid w:val="005021C9"/>
    <w:rsid w:val="0052559E"/>
    <w:rsid w:val="00526B03"/>
    <w:rsid w:val="005308B4"/>
    <w:rsid w:val="005355FF"/>
    <w:rsid w:val="005431DA"/>
    <w:rsid w:val="0054468A"/>
    <w:rsid w:val="0055319B"/>
    <w:rsid w:val="0055351D"/>
    <w:rsid w:val="00571D92"/>
    <w:rsid w:val="005742CB"/>
    <w:rsid w:val="00574335"/>
    <w:rsid w:val="0057700B"/>
    <w:rsid w:val="00586EDB"/>
    <w:rsid w:val="00590770"/>
    <w:rsid w:val="00591183"/>
    <w:rsid w:val="005A337F"/>
    <w:rsid w:val="005A53B8"/>
    <w:rsid w:val="005B405C"/>
    <w:rsid w:val="005B46D8"/>
    <w:rsid w:val="005B6A0C"/>
    <w:rsid w:val="005C5585"/>
    <w:rsid w:val="005D7319"/>
    <w:rsid w:val="005E1106"/>
    <w:rsid w:val="005E19D9"/>
    <w:rsid w:val="005E20D1"/>
    <w:rsid w:val="005E4646"/>
    <w:rsid w:val="005F3EF7"/>
    <w:rsid w:val="005F57E0"/>
    <w:rsid w:val="006057E1"/>
    <w:rsid w:val="00613049"/>
    <w:rsid w:val="00614A0D"/>
    <w:rsid w:val="00633BB3"/>
    <w:rsid w:val="006355F8"/>
    <w:rsid w:val="0063698A"/>
    <w:rsid w:val="00637B1D"/>
    <w:rsid w:val="00640EF2"/>
    <w:rsid w:val="0064220F"/>
    <w:rsid w:val="00647A9A"/>
    <w:rsid w:val="00650D96"/>
    <w:rsid w:val="006522F4"/>
    <w:rsid w:val="00662E50"/>
    <w:rsid w:val="00667DA3"/>
    <w:rsid w:val="006758B1"/>
    <w:rsid w:val="00677CC4"/>
    <w:rsid w:val="00682EE0"/>
    <w:rsid w:val="00682F79"/>
    <w:rsid w:val="0069535F"/>
    <w:rsid w:val="00696669"/>
    <w:rsid w:val="006A56FA"/>
    <w:rsid w:val="006B13CA"/>
    <w:rsid w:val="006B242E"/>
    <w:rsid w:val="006B2450"/>
    <w:rsid w:val="006C2FDD"/>
    <w:rsid w:val="006D0052"/>
    <w:rsid w:val="006D2143"/>
    <w:rsid w:val="006D5F2E"/>
    <w:rsid w:val="006F3003"/>
    <w:rsid w:val="006F6506"/>
    <w:rsid w:val="006F6E10"/>
    <w:rsid w:val="00705274"/>
    <w:rsid w:val="007153ED"/>
    <w:rsid w:val="007252D2"/>
    <w:rsid w:val="00726057"/>
    <w:rsid w:val="007339D3"/>
    <w:rsid w:val="00740105"/>
    <w:rsid w:val="00742A30"/>
    <w:rsid w:val="00746DC6"/>
    <w:rsid w:val="00752E09"/>
    <w:rsid w:val="00755043"/>
    <w:rsid w:val="00760CDC"/>
    <w:rsid w:val="007632A0"/>
    <w:rsid w:val="00772A2A"/>
    <w:rsid w:val="00777A1F"/>
    <w:rsid w:val="007846A0"/>
    <w:rsid w:val="00791806"/>
    <w:rsid w:val="0079494C"/>
    <w:rsid w:val="007A07DB"/>
    <w:rsid w:val="007A2B79"/>
    <w:rsid w:val="007B2CE8"/>
    <w:rsid w:val="007B3FC1"/>
    <w:rsid w:val="007B4B61"/>
    <w:rsid w:val="007B4DF7"/>
    <w:rsid w:val="007C128E"/>
    <w:rsid w:val="007D1306"/>
    <w:rsid w:val="007D1A7C"/>
    <w:rsid w:val="007D3DED"/>
    <w:rsid w:val="007D4A37"/>
    <w:rsid w:val="007D739C"/>
    <w:rsid w:val="007F0B79"/>
    <w:rsid w:val="007F0F1C"/>
    <w:rsid w:val="007F562E"/>
    <w:rsid w:val="007F6975"/>
    <w:rsid w:val="007F708E"/>
    <w:rsid w:val="008007E2"/>
    <w:rsid w:val="00801B51"/>
    <w:rsid w:val="0080277C"/>
    <w:rsid w:val="00813413"/>
    <w:rsid w:val="008157E8"/>
    <w:rsid w:val="00825BAF"/>
    <w:rsid w:val="00833C86"/>
    <w:rsid w:val="0084163A"/>
    <w:rsid w:val="0084768F"/>
    <w:rsid w:val="008558A3"/>
    <w:rsid w:val="008610B9"/>
    <w:rsid w:val="008612EB"/>
    <w:rsid w:val="00864D28"/>
    <w:rsid w:val="00876454"/>
    <w:rsid w:val="008800CB"/>
    <w:rsid w:val="00884EBE"/>
    <w:rsid w:val="00886FAC"/>
    <w:rsid w:val="008A4BAD"/>
    <w:rsid w:val="008A7A08"/>
    <w:rsid w:val="008C65D7"/>
    <w:rsid w:val="008C7023"/>
    <w:rsid w:val="008E0C18"/>
    <w:rsid w:val="008E50DC"/>
    <w:rsid w:val="008E61A0"/>
    <w:rsid w:val="008F4D0B"/>
    <w:rsid w:val="008F7285"/>
    <w:rsid w:val="00902602"/>
    <w:rsid w:val="00906647"/>
    <w:rsid w:val="00907B28"/>
    <w:rsid w:val="009108B2"/>
    <w:rsid w:val="00910C62"/>
    <w:rsid w:val="00910C74"/>
    <w:rsid w:val="009215BC"/>
    <w:rsid w:val="00921E20"/>
    <w:rsid w:val="0092446D"/>
    <w:rsid w:val="00925C25"/>
    <w:rsid w:val="00934115"/>
    <w:rsid w:val="009423FD"/>
    <w:rsid w:val="00946914"/>
    <w:rsid w:val="00952EE2"/>
    <w:rsid w:val="00964FCF"/>
    <w:rsid w:val="0097028C"/>
    <w:rsid w:val="00971ED4"/>
    <w:rsid w:val="00975E01"/>
    <w:rsid w:val="0097728B"/>
    <w:rsid w:val="0098081C"/>
    <w:rsid w:val="009843AA"/>
    <w:rsid w:val="009864CC"/>
    <w:rsid w:val="009879EA"/>
    <w:rsid w:val="00997A72"/>
    <w:rsid w:val="009A3CD3"/>
    <w:rsid w:val="009B166F"/>
    <w:rsid w:val="009C2D39"/>
    <w:rsid w:val="009D1E31"/>
    <w:rsid w:val="009D4078"/>
    <w:rsid w:val="009D69BC"/>
    <w:rsid w:val="009E4531"/>
    <w:rsid w:val="009F1A28"/>
    <w:rsid w:val="00A00B74"/>
    <w:rsid w:val="00A0295B"/>
    <w:rsid w:val="00A04484"/>
    <w:rsid w:val="00A0458B"/>
    <w:rsid w:val="00A07F88"/>
    <w:rsid w:val="00A11D44"/>
    <w:rsid w:val="00A1665A"/>
    <w:rsid w:val="00A3226F"/>
    <w:rsid w:val="00A33184"/>
    <w:rsid w:val="00A343F7"/>
    <w:rsid w:val="00A44C94"/>
    <w:rsid w:val="00A56424"/>
    <w:rsid w:val="00A5710E"/>
    <w:rsid w:val="00A66813"/>
    <w:rsid w:val="00A67AE2"/>
    <w:rsid w:val="00A70A50"/>
    <w:rsid w:val="00A8243F"/>
    <w:rsid w:val="00AA2836"/>
    <w:rsid w:val="00AA54F9"/>
    <w:rsid w:val="00AA7D59"/>
    <w:rsid w:val="00AB7211"/>
    <w:rsid w:val="00AD5232"/>
    <w:rsid w:val="00AD67E1"/>
    <w:rsid w:val="00AD7362"/>
    <w:rsid w:val="00AE09B0"/>
    <w:rsid w:val="00AE37BE"/>
    <w:rsid w:val="00B033E4"/>
    <w:rsid w:val="00B07029"/>
    <w:rsid w:val="00B220BA"/>
    <w:rsid w:val="00B25DDB"/>
    <w:rsid w:val="00B270B8"/>
    <w:rsid w:val="00B325CB"/>
    <w:rsid w:val="00B40B04"/>
    <w:rsid w:val="00B41C03"/>
    <w:rsid w:val="00B53B5A"/>
    <w:rsid w:val="00B56635"/>
    <w:rsid w:val="00B636CF"/>
    <w:rsid w:val="00B648E8"/>
    <w:rsid w:val="00B6542B"/>
    <w:rsid w:val="00B776A5"/>
    <w:rsid w:val="00B802F4"/>
    <w:rsid w:val="00B91BD4"/>
    <w:rsid w:val="00B92019"/>
    <w:rsid w:val="00B94714"/>
    <w:rsid w:val="00BA346F"/>
    <w:rsid w:val="00BB3810"/>
    <w:rsid w:val="00BB4956"/>
    <w:rsid w:val="00BB69F7"/>
    <w:rsid w:val="00BB74B0"/>
    <w:rsid w:val="00BC1243"/>
    <w:rsid w:val="00BC2FE9"/>
    <w:rsid w:val="00BC3FC4"/>
    <w:rsid w:val="00BD19CF"/>
    <w:rsid w:val="00BD229E"/>
    <w:rsid w:val="00BD34D0"/>
    <w:rsid w:val="00BD49C4"/>
    <w:rsid w:val="00BD4D8E"/>
    <w:rsid w:val="00BE1ACE"/>
    <w:rsid w:val="00BE6398"/>
    <w:rsid w:val="00BE6B05"/>
    <w:rsid w:val="00BF03A6"/>
    <w:rsid w:val="00BF715C"/>
    <w:rsid w:val="00C01FC8"/>
    <w:rsid w:val="00C0294B"/>
    <w:rsid w:val="00C05113"/>
    <w:rsid w:val="00C157CE"/>
    <w:rsid w:val="00C174B4"/>
    <w:rsid w:val="00C2111F"/>
    <w:rsid w:val="00C32D5F"/>
    <w:rsid w:val="00C36253"/>
    <w:rsid w:val="00C53683"/>
    <w:rsid w:val="00C61AA3"/>
    <w:rsid w:val="00C65323"/>
    <w:rsid w:val="00C65C02"/>
    <w:rsid w:val="00C6693F"/>
    <w:rsid w:val="00C727C0"/>
    <w:rsid w:val="00C74B94"/>
    <w:rsid w:val="00C841AE"/>
    <w:rsid w:val="00C8740F"/>
    <w:rsid w:val="00C91E7F"/>
    <w:rsid w:val="00C93A61"/>
    <w:rsid w:val="00C969A6"/>
    <w:rsid w:val="00CA4A08"/>
    <w:rsid w:val="00CC0151"/>
    <w:rsid w:val="00CC0FE7"/>
    <w:rsid w:val="00CC185A"/>
    <w:rsid w:val="00CC1CDE"/>
    <w:rsid w:val="00CC2166"/>
    <w:rsid w:val="00CC4F92"/>
    <w:rsid w:val="00CC682D"/>
    <w:rsid w:val="00CD2257"/>
    <w:rsid w:val="00CD669F"/>
    <w:rsid w:val="00CD66BF"/>
    <w:rsid w:val="00CE4B31"/>
    <w:rsid w:val="00CE5D1D"/>
    <w:rsid w:val="00CE6287"/>
    <w:rsid w:val="00CF0321"/>
    <w:rsid w:val="00CF1E1F"/>
    <w:rsid w:val="00CF42D1"/>
    <w:rsid w:val="00D07BF8"/>
    <w:rsid w:val="00D10F24"/>
    <w:rsid w:val="00D122E5"/>
    <w:rsid w:val="00D13AEA"/>
    <w:rsid w:val="00D153B2"/>
    <w:rsid w:val="00D21E73"/>
    <w:rsid w:val="00D22DE5"/>
    <w:rsid w:val="00D315B3"/>
    <w:rsid w:val="00D368FD"/>
    <w:rsid w:val="00D43E9A"/>
    <w:rsid w:val="00D502E6"/>
    <w:rsid w:val="00D54144"/>
    <w:rsid w:val="00D65A0B"/>
    <w:rsid w:val="00D71230"/>
    <w:rsid w:val="00D76363"/>
    <w:rsid w:val="00D76B38"/>
    <w:rsid w:val="00D823A0"/>
    <w:rsid w:val="00D823C7"/>
    <w:rsid w:val="00D82ED0"/>
    <w:rsid w:val="00D84808"/>
    <w:rsid w:val="00D85AF8"/>
    <w:rsid w:val="00D86FFE"/>
    <w:rsid w:val="00D90FE6"/>
    <w:rsid w:val="00D94328"/>
    <w:rsid w:val="00D94742"/>
    <w:rsid w:val="00D9605D"/>
    <w:rsid w:val="00D9720F"/>
    <w:rsid w:val="00DA2699"/>
    <w:rsid w:val="00DA4BE3"/>
    <w:rsid w:val="00DA4C05"/>
    <w:rsid w:val="00DB3488"/>
    <w:rsid w:val="00DC2331"/>
    <w:rsid w:val="00DC4B06"/>
    <w:rsid w:val="00DD0B43"/>
    <w:rsid w:val="00DD330A"/>
    <w:rsid w:val="00DD6748"/>
    <w:rsid w:val="00DE150B"/>
    <w:rsid w:val="00DE3A2A"/>
    <w:rsid w:val="00DE64E9"/>
    <w:rsid w:val="00DE7FE4"/>
    <w:rsid w:val="00DF00C4"/>
    <w:rsid w:val="00DF54DC"/>
    <w:rsid w:val="00E032C1"/>
    <w:rsid w:val="00E05D60"/>
    <w:rsid w:val="00E10635"/>
    <w:rsid w:val="00E10CB5"/>
    <w:rsid w:val="00E26900"/>
    <w:rsid w:val="00E30B60"/>
    <w:rsid w:val="00E327E3"/>
    <w:rsid w:val="00E428AF"/>
    <w:rsid w:val="00E52A6E"/>
    <w:rsid w:val="00E5488A"/>
    <w:rsid w:val="00E74283"/>
    <w:rsid w:val="00E764B5"/>
    <w:rsid w:val="00E8122E"/>
    <w:rsid w:val="00E84DCA"/>
    <w:rsid w:val="00E86435"/>
    <w:rsid w:val="00EA1D4B"/>
    <w:rsid w:val="00EA4893"/>
    <w:rsid w:val="00EA4F2F"/>
    <w:rsid w:val="00EA5D95"/>
    <w:rsid w:val="00EA7BD8"/>
    <w:rsid w:val="00EC1EC5"/>
    <w:rsid w:val="00EC72E8"/>
    <w:rsid w:val="00ED2E4D"/>
    <w:rsid w:val="00ED3948"/>
    <w:rsid w:val="00ED69CA"/>
    <w:rsid w:val="00EE3B12"/>
    <w:rsid w:val="00EF03B1"/>
    <w:rsid w:val="00F0203E"/>
    <w:rsid w:val="00F034B1"/>
    <w:rsid w:val="00F10E06"/>
    <w:rsid w:val="00F25200"/>
    <w:rsid w:val="00F47A16"/>
    <w:rsid w:val="00F54199"/>
    <w:rsid w:val="00F55672"/>
    <w:rsid w:val="00F56574"/>
    <w:rsid w:val="00F575D2"/>
    <w:rsid w:val="00F60731"/>
    <w:rsid w:val="00F62027"/>
    <w:rsid w:val="00F66393"/>
    <w:rsid w:val="00F75F17"/>
    <w:rsid w:val="00F81BB7"/>
    <w:rsid w:val="00F81F07"/>
    <w:rsid w:val="00F84ABC"/>
    <w:rsid w:val="00F8541A"/>
    <w:rsid w:val="00F8664D"/>
    <w:rsid w:val="00F90CDD"/>
    <w:rsid w:val="00F90D62"/>
    <w:rsid w:val="00F91627"/>
    <w:rsid w:val="00F97FFD"/>
    <w:rsid w:val="00FA1914"/>
    <w:rsid w:val="00FA26A6"/>
    <w:rsid w:val="00FC39F7"/>
    <w:rsid w:val="00FD2DC2"/>
    <w:rsid w:val="00FD3E67"/>
    <w:rsid w:val="00FD75A0"/>
    <w:rsid w:val="00FE1070"/>
    <w:rsid w:val="00FE2F9D"/>
    <w:rsid w:val="00FE3E09"/>
    <w:rsid w:val="00FE633B"/>
    <w:rsid w:val="00FE6EDA"/>
    <w:rsid w:val="00FF0EF9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FF0EF9"/>
    <w:pPr>
      <w:numPr>
        <w:numId w:val="25"/>
      </w:numPr>
      <w:autoSpaceDE w:val="0"/>
      <w:autoSpaceDN w:val="0"/>
      <w:adjustRightInd w:val="0"/>
      <w:spacing w:before="0" w:after="0"/>
      <w:ind w:left="227" w:hanging="227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customStyle="1" w:styleId="cf21">
    <w:name w:val="cf21"/>
    <w:basedOn w:val="DefaultParagraphFont"/>
    <w:rsid w:val="007A07DB"/>
    <w:rPr>
      <w:rFonts w:ascii="Segoe UI" w:hAnsi="Segoe UI" w:cs="Segoe UI" w:hint="default"/>
      <w:shd w:val="clear" w:color="auto" w:fill="FFFFFF"/>
    </w:rPr>
  </w:style>
  <w:style w:type="character" w:customStyle="1" w:styleId="cf31">
    <w:name w:val="cf31"/>
    <w:basedOn w:val="DefaultParagraphFont"/>
    <w:rsid w:val="007A07DB"/>
    <w:rPr>
      <w:rFonts w:ascii="Segoe UI" w:hAnsi="Segoe UI" w:cs="Segoe UI" w:hint="default"/>
      <w:i/>
      <w:iCs/>
      <w:shd w:val="clear" w:color="auto" w:fill="FFFFFF"/>
    </w:rPr>
  </w:style>
  <w:style w:type="character" w:customStyle="1" w:styleId="cf01">
    <w:name w:val="cf01"/>
    <w:basedOn w:val="DefaultParagraphFont"/>
    <w:rsid w:val="00CC68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5faa1153d7cf2e224f938d5e916e40aa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048828c7cf3549c5b34deee680789e78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2D971A-9C5C-4425-8091-F1CB66FBF454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8A568-7DCF-4531-A62A-249F6747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(Deletion_Inclusion) - Instrument</vt:lpstr>
    </vt:vector>
  </TitlesOfParts>
  <Company>Department of the Environment and Heritage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- LENS (Deletion_Inclusion) - Instrument</dc:title>
  <dc:creator>a12990</dc:creator>
  <cp:lastModifiedBy>Justine L'EPAGNIOL</cp:lastModifiedBy>
  <cp:revision>3</cp:revision>
  <cp:lastPrinted>2019-09-16T01:36:00Z</cp:lastPrinted>
  <dcterms:created xsi:type="dcterms:W3CDTF">2024-09-25T23:59:00Z</dcterms:created>
  <dcterms:modified xsi:type="dcterms:W3CDTF">2024-09-26T06:31:00Z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002009663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2022-04-17T00:22:06.6378776+10:00</vt:lpwstr>
  </property>
  <property fmtid="{D5CDD505-2E9C-101B-9397-08002B2CF9AE}" pid="10" name="RecordPoint_ActiveItemUniqueId">
    <vt:lpwstr>{37926de0-5254-451a-842b-c754fbb47c74}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4aecbccf,3f93cb5e,3f2d0011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418a7137,601e8a5b,5a2d7c5c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