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17EFA" w14:textId="60767D96" w:rsidR="005E317F" w:rsidRPr="00C42E08" w:rsidRDefault="005E317F" w:rsidP="005E317F">
      <w:pPr>
        <w:rPr>
          <w:sz w:val="28"/>
        </w:rPr>
      </w:pPr>
      <w:r w:rsidRPr="00C42E08">
        <w:rPr>
          <w:noProof/>
          <w:lang w:eastAsia="en-AU"/>
        </w:rPr>
        <w:drawing>
          <wp:inline distT="0" distB="0" distL="0" distR="0" wp14:anchorId="690426A1" wp14:editId="6B8B6A1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4D10F78" w14:textId="77777777" w:rsidR="005E317F" w:rsidRPr="00C42E08" w:rsidRDefault="005E317F" w:rsidP="005E317F">
      <w:pPr>
        <w:rPr>
          <w:sz w:val="19"/>
        </w:rPr>
      </w:pPr>
    </w:p>
    <w:p w14:paraId="034B2F7C" w14:textId="57DF63AC" w:rsidR="005E317F" w:rsidRPr="00C42E08" w:rsidRDefault="00092263" w:rsidP="005E317F">
      <w:pPr>
        <w:pStyle w:val="ShortT"/>
      </w:pPr>
      <w:r w:rsidRPr="00C42E08">
        <w:t>Therapeutic Goods</w:t>
      </w:r>
      <w:r w:rsidR="005E317F" w:rsidRPr="00C42E08">
        <w:t xml:space="preserve"> </w:t>
      </w:r>
      <w:r w:rsidR="00231933" w:rsidRPr="00C42E08">
        <w:t xml:space="preserve">Legislation Amendment </w:t>
      </w:r>
      <w:r w:rsidR="005E317F" w:rsidRPr="00C42E08">
        <w:t>(</w:t>
      </w:r>
      <w:r w:rsidRPr="00C42E08">
        <w:t xml:space="preserve">Standard for </w:t>
      </w:r>
      <w:r w:rsidR="00752C6E" w:rsidRPr="00C42E08">
        <w:t>Therapeutic Vaping Goods</w:t>
      </w:r>
      <w:r w:rsidR="005E317F" w:rsidRPr="00C42E08">
        <w:t>)</w:t>
      </w:r>
      <w:r w:rsidRPr="00C42E08">
        <w:t xml:space="preserve"> (TGO 110) </w:t>
      </w:r>
      <w:r w:rsidR="00231933" w:rsidRPr="00C42E08">
        <w:t>Instrument </w:t>
      </w:r>
      <w:r w:rsidRPr="00C42E08">
        <w:t>202</w:t>
      </w:r>
      <w:r w:rsidR="00752C6E" w:rsidRPr="00C42E08">
        <w:t>4</w:t>
      </w:r>
    </w:p>
    <w:p w14:paraId="7669670F" w14:textId="0CF2D66D" w:rsidR="005E317F" w:rsidRPr="00C42E08" w:rsidRDefault="005E317F" w:rsidP="005E317F">
      <w:pPr>
        <w:pStyle w:val="SignCoverPageStart"/>
        <w:spacing w:before="240"/>
        <w:ind w:right="91"/>
        <w:rPr>
          <w:szCs w:val="22"/>
        </w:rPr>
      </w:pPr>
      <w:r w:rsidRPr="00C42E08">
        <w:rPr>
          <w:szCs w:val="22"/>
        </w:rPr>
        <w:t xml:space="preserve">I, </w:t>
      </w:r>
      <w:r w:rsidR="00092263" w:rsidRPr="00C42E08">
        <w:rPr>
          <w:szCs w:val="22"/>
        </w:rPr>
        <w:t>Anthony Lawler</w:t>
      </w:r>
      <w:r w:rsidRPr="00C42E08">
        <w:rPr>
          <w:szCs w:val="22"/>
        </w:rPr>
        <w:t xml:space="preserve">, </w:t>
      </w:r>
      <w:r w:rsidR="00092263" w:rsidRPr="00C42E08">
        <w:rPr>
          <w:szCs w:val="22"/>
        </w:rPr>
        <w:t xml:space="preserve">as delegate of the Minister </w:t>
      </w:r>
      <w:r w:rsidR="001B0F1E" w:rsidRPr="00C42E08">
        <w:rPr>
          <w:szCs w:val="22"/>
        </w:rPr>
        <w:t xml:space="preserve">for </w:t>
      </w:r>
      <w:r w:rsidR="00092263" w:rsidRPr="00C42E08">
        <w:rPr>
          <w:szCs w:val="22"/>
        </w:rPr>
        <w:t>Health and Aged Care</w:t>
      </w:r>
      <w:r w:rsidRPr="00C42E08">
        <w:rPr>
          <w:szCs w:val="22"/>
        </w:rPr>
        <w:t xml:space="preserve">, make the following </w:t>
      </w:r>
      <w:r w:rsidR="00F45DB2" w:rsidRPr="00C42E08">
        <w:rPr>
          <w:szCs w:val="22"/>
        </w:rPr>
        <w:t>o</w:t>
      </w:r>
      <w:r w:rsidR="00092263" w:rsidRPr="00C42E08">
        <w:rPr>
          <w:szCs w:val="22"/>
        </w:rPr>
        <w:t>rder</w:t>
      </w:r>
      <w:r w:rsidRPr="00C42E08">
        <w:rPr>
          <w:szCs w:val="22"/>
        </w:rPr>
        <w:t>.</w:t>
      </w:r>
    </w:p>
    <w:p w14:paraId="44A3A170" w14:textId="5EF547AC" w:rsidR="005E317F" w:rsidRPr="00C42E08" w:rsidRDefault="005E317F" w:rsidP="005E317F">
      <w:pPr>
        <w:keepNext/>
        <w:spacing w:before="300" w:line="240" w:lineRule="atLeast"/>
        <w:ind w:right="397"/>
        <w:jc w:val="both"/>
        <w:rPr>
          <w:szCs w:val="22"/>
        </w:rPr>
      </w:pPr>
      <w:r w:rsidRPr="00C42E08">
        <w:rPr>
          <w:szCs w:val="22"/>
        </w:rPr>
        <w:t>Dated</w:t>
      </w:r>
      <w:r w:rsidR="006A7F16">
        <w:rPr>
          <w:szCs w:val="22"/>
        </w:rPr>
        <w:t xml:space="preserve"> 27 </w:t>
      </w:r>
      <w:r w:rsidR="00432A74" w:rsidRPr="00C42E08">
        <w:rPr>
          <w:szCs w:val="22"/>
        </w:rPr>
        <w:t xml:space="preserve">September </w:t>
      </w:r>
      <w:r w:rsidR="00092263" w:rsidRPr="00C42E08">
        <w:rPr>
          <w:szCs w:val="22"/>
        </w:rPr>
        <w:t>202</w:t>
      </w:r>
      <w:r w:rsidR="00752C6E" w:rsidRPr="00C42E08">
        <w:rPr>
          <w:szCs w:val="22"/>
        </w:rPr>
        <w:t>4</w:t>
      </w:r>
    </w:p>
    <w:p w14:paraId="54752153" w14:textId="45E3F130" w:rsidR="005E317F" w:rsidRPr="00C42E08" w:rsidRDefault="00092263" w:rsidP="005E317F">
      <w:pPr>
        <w:keepNext/>
        <w:tabs>
          <w:tab w:val="left" w:pos="3402"/>
        </w:tabs>
        <w:spacing w:before="1440" w:line="300" w:lineRule="atLeast"/>
        <w:ind w:right="397"/>
        <w:rPr>
          <w:b/>
          <w:szCs w:val="22"/>
        </w:rPr>
      </w:pPr>
      <w:r w:rsidRPr="00C42E08">
        <w:rPr>
          <w:szCs w:val="22"/>
        </w:rPr>
        <w:t>Professor Anthony Lawler</w:t>
      </w:r>
    </w:p>
    <w:p w14:paraId="2C8C4C9D" w14:textId="7D18F3FC" w:rsidR="005E317F" w:rsidRPr="00C42E08" w:rsidRDefault="00092263" w:rsidP="005E317F">
      <w:pPr>
        <w:pStyle w:val="SignCoverPageEnd"/>
        <w:ind w:right="91"/>
        <w:rPr>
          <w:sz w:val="22"/>
        </w:rPr>
      </w:pPr>
      <w:r w:rsidRPr="00C42E08">
        <w:rPr>
          <w:sz w:val="22"/>
        </w:rPr>
        <w:t>Deputy Secretary</w:t>
      </w:r>
      <w:r w:rsidRPr="00C42E08">
        <w:rPr>
          <w:sz w:val="22"/>
        </w:rPr>
        <w:br/>
        <w:t>Health Products Regulation Group</w:t>
      </w:r>
      <w:r w:rsidRPr="00C42E08">
        <w:rPr>
          <w:sz w:val="22"/>
        </w:rPr>
        <w:br/>
        <w:t>Department of Health and Aged Care</w:t>
      </w:r>
    </w:p>
    <w:p w14:paraId="1D63E640" w14:textId="77777777" w:rsidR="00B20990" w:rsidRPr="00C42E08" w:rsidRDefault="00B20990" w:rsidP="00B20990"/>
    <w:p w14:paraId="1C84D61B" w14:textId="77777777" w:rsidR="00B20990" w:rsidRPr="00C42E08" w:rsidRDefault="00B20990" w:rsidP="00B20990">
      <w:pPr>
        <w:sectPr w:rsidR="00B20990" w:rsidRPr="00C42E08" w:rsidSect="00B24D99">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797" w:bottom="1440" w:left="1797" w:header="720" w:footer="709" w:gutter="0"/>
          <w:cols w:space="708"/>
          <w:titlePg/>
          <w:docGrid w:linePitch="360"/>
        </w:sectPr>
      </w:pPr>
    </w:p>
    <w:p w14:paraId="2F168DC5" w14:textId="77777777" w:rsidR="00B20990" w:rsidRPr="00C42E08" w:rsidRDefault="00B20990" w:rsidP="00B20990">
      <w:pPr>
        <w:outlineLvl w:val="0"/>
        <w:rPr>
          <w:sz w:val="36"/>
        </w:rPr>
      </w:pPr>
      <w:r w:rsidRPr="00C42E08">
        <w:rPr>
          <w:sz w:val="36"/>
        </w:rPr>
        <w:t>Contents</w:t>
      </w:r>
    </w:p>
    <w:bookmarkStart w:id="0" w:name="BKCheck15B_2"/>
    <w:bookmarkEnd w:id="0"/>
    <w:p w14:paraId="2ED7116B" w14:textId="4A5E3564" w:rsidR="0072318D" w:rsidRPr="00C42E08" w:rsidRDefault="00B20990">
      <w:pPr>
        <w:pStyle w:val="TOC5"/>
        <w:rPr>
          <w:rFonts w:asciiTheme="minorHAnsi" w:eastAsiaTheme="minorEastAsia" w:hAnsiTheme="minorHAnsi" w:cstheme="minorBidi"/>
          <w:noProof/>
          <w:kern w:val="2"/>
          <w:sz w:val="22"/>
          <w:szCs w:val="22"/>
          <w14:ligatures w14:val="standardContextual"/>
        </w:rPr>
      </w:pPr>
      <w:r w:rsidRPr="00C42E08">
        <w:fldChar w:fldCharType="begin"/>
      </w:r>
      <w:r w:rsidRPr="00C42E08">
        <w:instrText xml:space="preserve"> TOC \o "1-9" </w:instrText>
      </w:r>
      <w:r w:rsidRPr="00C42E08">
        <w:fldChar w:fldCharType="separate"/>
      </w:r>
      <w:r w:rsidR="0072318D" w:rsidRPr="00C42E08">
        <w:rPr>
          <w:noProof/>
        </w:rPr>
        <w:t>1  Name</w:t>
      </w:r>
      <w:r w:rsidR="0072318D" w:rsidRPr="00C42E08">
        <w:rPr>
          <w:noProof/>
        </w:rPr>
        <w:tab/>
      </w:r>
      <w:r w:rsidR="0072318D" w:rsidRPr="00C42E08">
        <w:rPr>
          <w:noProof/>
        </w:rPr>
        <w:fldChar w:fldCharType="begin"/>
      </w:r>
      <w:r w:rsidR="0072318D" w:rsidRPr="00C42E08">
        <w:rPr>
          <w:noProof/>
        </w:rPr>
        <w:instrText xml:space="preserve"> PAGEREF _Toc163742500 \h </w:instrText>
      </w:r>
      <w:r w:rsidR="0072318D" w:rsidRPr="00C42E08">
        <w:rPr>
          <w:noProof/>
        </w:rPr>
      </w:r>
      <w:r w:rsidR="0072318D" w:rsidRPr="00C42E08">
        <w:rPr>
          <w:noProof/>
        </w:rPr>
        <w:fldChar w:fldCharType="separate"/>
      </w:r>
      <w:r w:rsidR="00432A74" w:rsidRPr="00C42E08">
        <w:rPr>
          <w:noProof/>
        </w:rPr>
        <w:t>1</w:t>
      </w:r>
      <w:r w:rsidR="0072318D" w:rsidRPr="00C42E08">
        <w:rPr>
          <w:noProof/>
        </w:rPr>
        <w:fldChar w:fldCharType="end"/>
      </w:r>
    </w:p>
    <w:p w14:paraId="0BC4048D" w14:textId="15203ADC" w:rsidR="0072318D" w:rsidRPr="00C42E08" w:rsidRDefault="0072318D">
      <w:pPr>
        <w:pStyle w:val="TOC5"/>
        <w:rPr>
          <w:rFonts w:asciiTheme="minorHAnsi" w:eastAsiaTheme="minorEastAsia" w:hAnsiTheme="minorHAnsi" w:cstheme="minorBidi"/>
          <w:noProof/>
          <w:kern w:val="2"/>
          <w:sz w:val="22"/>
          <w:szCs w:val="22"/>
          <w14:ligatures w14:val="standardContextual"/>
        </w:rPr>
      </w:pPr>
      <w:r w:rsidRPr="00C42E08">
        <w:rPr>
          <w:noProof/>
        </w:rPr>
        <w:t>2  Commencement</w:t>
      </w:r>
      <w:r w:rsidRPr="00C42E08">
        <w:rPr>
          <w:noProof/>
        </w:rPr>
        <w:tab/>
      </w:r>
      <w:r w:rsidRPr="00C42E08">
        <w:rPr>
          <w:noProof/>
        </w:rPr>
        <w:fldChar w:fldCharType="begin"/>
      </w:r>
      <w:r w:rsidRPr="00C42E08">
        <w:rPr>
          <w:noProof/>
        </w:rPr>
        <w:instrText xml:space="preserve"> PAGEREF _Toc163742501 \h </w:instrText>
      </w:r>
      <w:r w:rsidRPr="00C42E08">
        <w:rPr>
          <w:noProof/>
        </w:rPr>
      </w:r>
      <w:r w:rsidRPr="00C42E08">
        <w:rPr>
          <w:noProof/>
        </w:rPr>
        <w:fldChar w:fldCharType="separate"/>
      </w:r>
      <w:r w:rsidR="00432A74" w:rsidRPr="00C42E08">
        <w:rPr>
          <w:noProof/>
        </w:rPr>
        <w:t>1</w:t>
      </w:r>
      <w:r w:rsidRPr="00C42E08">
        <w:rPr>
          <w:noProof/>
        </w:rPr>
        <w:fldChar w:fldCharType="end"/>
      </w:r>
    </w:p>
    <w:p w14:paraId="79EF3E0E" w14:textId="6C651EFF" w:rsidR="0072318D" w:rsidRPr="00C42E08" w:rsidRDefault="0072318D">
      <w:pPr>
        <w:pStyle w:val="TOC5"/>
        <w:rPr>
          <w:rFonts w:asciiTheme="minorHAnsi" w:eastAsiaTheme="minorEastAsia" w:hAnsiTheme="minorHAnsi" w:cstheme="minorBidi"/>
          <w:noProof/>
          <w:kern w:val="2"/>
          <w:sz w:val="22"/>
          <w:szCs w:val="22"/>
          <w14:ligatures w14:val="standardContextual"/>
        </w:rPr>
      </w:pPr>
      <w:r w:rsidRPr="00C42E08">
        <w:rPr>
          <w:noProof/>
        </w:rPr>
        <w:t>3  Authority</w:t>
      </w:r>
      <w:r w:rsidRPr="00C42E08">
        <w:rPr>
          <w:noProof/>
        </w:rPr>
        <w:tab/>
      </w:r>
      <w:r w:rsidRPr="00C42E08">
        <w:rPr>
          <w:noProof/>
        </w:rPr>
        <w:fldChar w:fldCharType="begin"/>
      </w:r>
      <w:r w:rsidRPr="00C42E08">
        <w:rPr>
          <w:noProof/>
        </w:rPr>
        <w:instrText xml:space="preserve"> PAGEREF _Toc163742502 \h </w:instrText>
      </w:r>
      <w:r w:rsidRPr="00C42E08">
        <w:rPr>
          <w:noProof/>
        </w:rPr>
      </w:r>
      <w:r w:rsidRPr="00C42E08">
        <w:rPr>
          <w:noProof/>
        </w:rPr>
        <w:fldChar w:fldCharType="separate"/>
      </w:r>
      <w:r w:rsidR="00432A74" w:rsidRPr="00C42E08">
        <w:rPr>
          <w:noProof/>
        </w:rPr>
        <w:t>1</w:t>
      </w:r>
      <w:r w:rsidRPr="00C42E08">
        <w:rPr>
          <w:noProof/>
        </w:rPr>
        <w:fldChar w:fldCharType="end"/>
      </w:r>
    </w:p>
    <w:p w14:paraId="6A2C9F10" w14:textId="38599841" w:rsidR="0072318D" w:rsidRPr="00C42E08" w:rsidRDefault="0072318D">
      <w:pPr>
        <w:pStyle w:val="TOC5"/>
        <w:rPr>
          <w:rFonts w:asciiTheme="minorHAnsi" w:eastAsiaTheme="minorEastAsia" w:hAnsiTheme="minorHAnsi" w:cstheme="minorBidi"/>
          <w:noProof/>
          <w:kern w:val="2"/>
          <w:sz w:val="22"/>
          <w:szCs w:val="22"/>
          <w14:ligatures w14:val="standardContextual"/>
        </w:rPr>
      </w:pPr>
      <w:r w:rsidRPr="00C42E08">
        <w:rPr>
          <w:noProof/>
        </w:rPr>
        <w:t>4  Schedules</w:t>
      </w:r>
      <w:r w:rsidRPr="00C42E08">
        <w:rPr>
          <w:noProof/>
        </w:rPr>
        <w:tab/>
      </w:r>
      <w:r w:rsidRPr="00C42E08">
        <w:rPr>
          <w:noProof/>
        </w:rPr>
        <w:fldChar w:fldCharType="begin"/>
      </w:r>
      <w:r w:rsidRPr="00C42E08">
        <w:rPr>
          <w:noProof/>
        </w:rPr>
        <w:instrText xml:space="preserve"> PAGEREF _Toc163742503 \h </w:instrText>
      </w:r>
      <w:r w:rsidRPr="00C42E08">
        <w:rPr>
          <w:noProof/>
        </w:rPr>
      </w:r>
      <w:r w:rsidRPr="00C42E08">
        <w:rPr>
          <w:noProof/>
        </w:rPr>
        <w:fldChar w:fldCharType="separate"/>
      </w:r>
      <w:r w:rsidR="00432A74" w:rsidRPr="00C42E08">
        <w:rPr>
          <w:noProof/>
        </w:rPr>
        <w:t>1</w:t>
      </w:r>
      <w:r w:rsidRPr="00C42E08">
        <w:rPr>
          <w:noProof/>
        </w:rPr>
        <w:fldChar w:fldCharType="end"/>
      </w:r>
    </w:p>
    <w:p w14:paraId="4CDF0BF1" w14:textId="16D7B7A1" w:rsidR="0072318D" w:rsidRPr="00C42E08" w:rsidRDefault="0072318D">
      <w:pPr>
        <w:pStyle w:val="TOC6"/>
        <w:rPr>
          <w:rFonts w:asciiTheme="minorHAnsi" w:eastAsiaTheme="minorEastAsia" w:hAnsiTheme="minorHAnsi" w:cstheme="minorBidi"/>
          <w:b w:val="0"/>
          <w:noProof/>
          <w:kern w:val="2"/>
          <w:sz w:val="22"/>
          <w:szCs w:val="22"/>
          <w14:ligatures w14:val="standardContextual"/>
        </w:rPr>
      </w:pPr>
      <w:r w:rsidRPr="00C42E08">
        <w:rPr>
          <w:noProof/>
        </w:rPr>
        <w:t>Schedule 1—Amendments</w:t>
      </w:r>
      <w:r w:rsidRPr="00C42E08">
        <w:rPr>
          <w:noProof/>
        </w:rPr>
        <w:tab/>
      </w:r>
      <w:r w:rsidRPr="00C42E08">
        <w:rPr>
          <w:noProof/>
        </w:rPr>
        <w:fldChar w:fldCharType="begin"/>
      </w:r>
      <w:r w:rsidRPr="00C42E08">
        <w:rPr>
          <w:noProof/>
        </w:rPr>
        <w:instrText xml:space="preserve"> PAGEREF _Toc163742504 \h </w:instrText>
      </w:r>
      <w:r w:rsidRPr="00C42E08">
        <w:rPr>
          <w:noProof/>
        </w:rPr>
      </w:r>
      <w:r w:rsidRPr="00C42E08">
        <w:rPr>
          <w:noProof/>
        </w:rPr>
        <w:fldChar w:fldCharType="separate"/>
      </w:r>
      <w:r w:rsidR="00432A74" w:rsidRPr="00C42E08">
        <w:rPr>
          <w:noProof/>
        </w:rPr>
        <w:t>2</w:t>
      </w:r>
      <w:r w:rsidRPr="00C42E08">
        <w:rPr>
          <w:noProof/>
        </w:rPr>
        <w:fldChar w:fldCharType="end"/>
      </w:r>
    </w:p>
    <w:p w14:paraId="23DA024E" w14:textId="29192E82" w:rsidR="0072318D" w:rsidRPr="00C42E08" w:rsidRDefault="0072318D">
      <w:pPr>
        <w:pStyle w:val="TOC9"/>
        <w:rPr>
          <w:rFonts w:asciiTheme="minorHAnsi" w:eastAsiaTheme="minorEastAsia" w:hAnsiTheme="minorHAnsi" w:cstheme="minorBidi"/>
          <w:i w:val="0"/>
          <w:noProof/>
          <w:kern w:val="2"/>
          <w:sz w:val="22"/>
          <w:szCs w:val="22"/>
          <w14:ligatures w14:val="standardContextual"/>
        </w:rPr>
      </w:pPr>
      <w:r w:rsidRPr="00C42E08">
        <w:rPr>
          <w:noProof/>
        </w:rPr>
        <w:t>Therapeutic Goods (Standard for Therapeutic Vaping Goods) (TGO 110) Order 2021</w:t>
      </w:r>
      <w:r w:rsidRPr="00C42E08">
        <w:rPr>
          <w:noProof/>
        </w:rPr>
        <w:tab/>
      </w:r>
      <w:r w:rsidRPr="00C42E08">
        <w:rPr>
          <w:noProof/>
        </w:rPr>
        <w:fldChar w:fldCharType="begin"/>
      </w:r>
      <w:r w:rsidRPr="00C42E08">
        <w:rPr>
          <w:noProof/>
        </w:rPr>
        <w:instrText xml:space="preserve"> PAGEREF _Toc163742505 \h </w:instrText>
      </w:r>
      <w:r w:rsidRPr="00C42E08">
        <w:rPr>
          <w:noProof/>
        </w:rPr>
      </w:r>
      <w:r w:rsidRPr="00C42E08">
        <w:rPr>
          <w:noProof/>
        </w:rPr>
        <w:fldChar w:fldCharType="separate"/>
      </w:r>
      <w:r w:rsidR="00432A74" w:rsidRPr="00C42E08">
        <w:rPr>
          <w:noProof/>
        </w:rPr>
        <w:t>2</w:t>
      </w:r>
      <w:r w:rsidRPr="00C42E08">
        <w:rPr>
          <w:noProof/>
        </w:rPr>
        <w:fldChar w:fldCharType="end"/>
      </w:r>
    </w:p>
    <w:p w14:paraId="1EBAC04F" w14:textId="135D2F4B" w:rsidR="0072318D" w:rsidRPr="00C42E08" w:rsidRDefault="0072318D">
      <w:pPr>
        <w:pStyle w:val="TOC6"/>
        <w:rPr>
          <w:rFonts w:asciiTheme="minorHAnsi" w:eastAsiaTheme="minorEastAsia" w:hAnsiTheme="minorHAnsi" w:cstheme="minorBidi"/>
          <w:b w:val="0"/>
          <w:noProof/>
          <w:kern w:val="2"/>
          <w:sz w:val="22"/>
          <w:szCs w:val="22"/>
          <w14:ligatures w14:val="standardContextual"/>
        </w:rPr>
      </w:pPr>
      <w:r w:rsidRPr="00C42E08">
        <w:rPr>
          <w:noProof/>
        </w:rPr>
        <w:t>Schedule 2—Amendments</w:t>
      </w:r>
      <w:r w:rsidRPr="00C42E08">
        <w:rPr>
          <w:noProof/>
        </w:rPr>
        <w:tab/>
      </w:r>
      <w:r w:rsidR="001A2BE7" w:rsidRPr="00C42E08">
        <w:rPr>
          <w:noProof/>
        </w:rPr>
        <w:t>3</w:t>
      </w:r>
      <w:r w:rsidR="006A7F16">
        <w:rPr>
          <w:noProof/>
        </w:rPr>
        <w:t>0</w:t>
      </w:r>
    </w:p>
    <w:p w14:paraId="7D7057E2" w14:textId="48E4F85E" w:rsidR="0072318D" w:rsidRPr="00C42E08" w:rsidRDefault="0072318D">
      <w:pPr>
        <w:pStyle w:val="TOC9"/>
        <w:rPr>
          <w:rFonts w:asciiTheme="minorHAnsi" w:eastAsiaTheme="minorEastAsia" w:hAnsiTheme="minorHAnsi" w:cstheme="minorBidi"/>
          <w:i w:val="0"/>
          <w:noProof/>
          <w:kern w:val="2"/>
          <w:sz w:val="22"/>
          <w:szCs w:val="22"/>
          <w14:ligatures w14:val="standardContextual"/>
        </w:rPr>
      </w:pPr>
      <w:r w:rsidRPr="00C42E08">
        <w:rPr>
          <w:noProof/>
        </w:rPr>
        <w:t>Therapeutic Goods (Exempt Monographs) Determination 2021</w:t>
      </w:r>
      <w:r w:rsidRPr="00C42E08">
        <w:rPr>
          <w:noProof/>
        </w:rPr>
        <w:tab/>
      </w:r>
      <w:r w:rsidR="001A2BE7" w:rsidRPr="00C42E08">
        <w:rPr>
          <w:noProof/>
        </w:rPr>
        <w:t>3</w:t>
      </w:r>
      <w:r w:rsidR="006A7F16">
        <w:rPr>
          <w:noProof/>
        </w:rPr>
        <w:t>0</w:t>
      </w:r>
    </w:p>
    <w:p w14:paraId="558604BD" w14:textId="59E87A5A" w:rsidR="00B20990" w:rsidRPr="00C42E08" w:rsidRDefault="00B20990" w:rsidP="005E317F">
      <w:r w:rsidRPr="00C42E08">
        <w:rPr>
          <w:rFonts w:cs="Times New Roman"/>
          <w:sz w:val="20"/>
        </w:rPr>
        <w:fldChar w:fldCharType="end"/>
      </w:r>
    </w:p>
    <w:p w14:paraId="11709B68" w14:textId="77777777" w:rsidR="00B20990" w:rsidRPr="00C42E08" w:rsidRDefault="00B20990" w:rsidP="00B20990"/>
    <w:p w14:paraId="2806A8F8" w14:textId="77777777" w:rsidR="00B20990" w:rsidRPr="00C42E08" w:rsidRDefault="00B20990" w:rsidP="00B20990">
      <w:pPr>
        <w:sectPr w:rsidR="00B20990" w:rsidRPr="00C42E08" w:rsidSect="00B24D99">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228CF0D0" w14:textId="77777777" w:rsidR="005E317F" w:rsidRPr="00C42E08" w:rsidRDefault="005E317F" w:rsidP="005E317F">
      <w:pPr>
        <w:pStyle w:val="ActHead5"/>
      </w:pPr>
      <w:bookmarkStart w:id="1" w:name="_Toc163742500"/>
      <w:r w:rsidRPr="00C42E08">
        <w:rPr>
          <w:rStyle w:val="CharSectno"/>
        </w:rPr>
        <w:t>1</w:t>
      </w:r>
      <w:r w:rsidRPr="00C42E08">
        <w:t xml:space="preserve">  Name</w:t>
      </w:r>
      <w:bookmarkEnd w:id="1"/>
    </w:p>
    <w:p w14:paraId="13FF1051" w14:textId="24077BF6" w:rsidR="005E317F" w:rsidRPr="00C42E08" w:rsidRDefault="005E317F" w:rsidP="005E317F">
      <w:pPr>
        <w:pStyle w:val="subsection"/>
      </w:pPr>
      <w:r w:rsidRPr="00C42E08">
        <w:tab/>
      </w:r>
      <w:r w:rsidRPr="00C42E08">
        <w:tab/>
        <w:t xml:space="preserve">This instrument is the </w:t>
      </w:r>
      <w:bookmarkStart w:id="2" w:name="BKCheck15B_3"/>
      <w:bookmarkEnd w:id="2"/>
      <w:r w:rsidR="00092263" w:rsidRPr="00C42E08">
        <w:rPr>
          <w:i/>
        </w:rPr>
        <w:t xml:space="preserve">Therapeutic Goods </w:t>
      </w:r>
      <w:r w:rsidR="00231933" w:rsidRPr="00C42E08">
        <w:rPr>
          <w:i/>
        </w:rPr>
        <w:t xml:space="preserve">Legislation Amendment </w:t>
      </w:r>
      <w:r w:rsidR="00092263" w:rsidRPr="00C42E08">
        <w:rPr>
          <w:i/>
        </w:rPr>
        <w:t xml:space="preserve">(Standard for </w:t>
      </w:r>
      <w:r w:rsidR="00752C6E" w:rsidRPr="00C42E08">
        <w:rPr>
          <w:i/>
        </w:rPr>
        <w:t>Therapeutic Vaping Goods</w:t>
      </w:r>
      <w:r w:rsidR="00092263" w:rsidRPr="00C42E08">
        <w:rPr>
          <w:i/>
        </w:rPr>
        <w:t xml:space="preserve">) (TGO 110) </w:t>
      </w:r>
      <w:r w:rsidR="00231933" w:rsidRPr="00C42E08">
        <w:rPr>
          <w:i/>
        </w:rPr>
        <w:t>Instrument</w:t>
      </w:r>
      <w:r w:rsidR="00092263" w:rsidRPr="00C42E08">
        <w:rPr>
          <w:i/>
        </w:rPr>
        <w:t xml:space="preserve"> 202</w:t>
      </w:r>
      <w:r w:rsidR="00752C6E" w:rsidRPr="00C42E08">
        <w:rPr>
          <w:i/>
        </w:rPr>
        <w:t>4</w:t>
      </w:r>
      <w:r w:rsidRPr="00C42E08">
        <w:t>.</w:t>
      </w:r>
    </w:p>
    <w:p w14:paraId="4D3488BF" w14:textId="77777777" w:rsidR="00092263" w:rsidRPr="00C42E08" w:rsidRDefault="00092263" w:rsidP="00092263">
      <w:pPr>
        <w:pStyle w:val="ActHead5"/>
      </w:pPr>
      <w:bookmarkStart w:id="3" w:name="_Toc71707771"/>
      <w:bookmarkStart w:id="4" w:name="_Toc163742501"/>
      <w:r w:rsidRPr="00C42E08">
        <w:t>2  Commencement</w:t>
      </w:r>
      <w:bookmarkEnd w:id="3"/>
      <w:bookmarkEnd w:id="4"/>
    </w:p>
    <w:p w14:paraId="736ED84E" w14:textId="77777777" w:rsidR="00092263" w:rsidRPr="00C42E08" w:rsidRDefault="00092263" w:rsidP="00092263">
      <w:pPr>
        <w:pStyle w:val="subsection"/>
      </w:pPr>
      <w:r w:rsidRPr="00C42E08">
        <w:tab/>
        <w:t>(1)</w:t>
      </w:r>
      <w:r w:rsidRPr="00C42E08">
        <w:tab/>
        <w:t>Each provision of this instrument specified in column 1 of the table commences, or is taken to have commenced, in accordance with column 2 of the table. Any other statement in column 2 has effect according to its terms.</w:t>
      </w:r>
    </w:p>
    <w:p w14:paraId="7E6D2F21" w14:textId="77777777" w:rsidR="00092263" w:rsidRPr="00C42E08" w:rsidRDefault="00092263" w:rsidP="00092263">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92263" w:rsidRPr="00C42E08" w14:paraId="09A4898E" w14:textId="77777777" w:rsidTr="00343FDD">
        <w:trPr>
          <w:tblHeader/>
        </w:trPr>
        <w:tc>
          <w:tcPr>
            <w:tcW w:w="8364" w:type="dxa"/>
            <w:gridSpan w:val="3"/>
            <w:tcBorders>
              <w:top w:val="single" w:sz="12" w:space="0" w:color="auto"/>
              <w:bottom w:val="single" w:sz="6" w:space="0" w:color="auto"/>
            </w:tcBorders>
            <w:shd w:val="clear" w:color="auto" w:fill="auto"/>
            <w:hideMark/>
          </w:tcPr>
          <w:p w14:paraId="3DB5FC80" w14:textId="77777777" w:rsidR="00092263" w:rsidRPr="00C42E08" w:rsidRDefault="00092263" w:rsidP="00343FDD">
            <w:pPr>
              <w:pStyle w:val="TableHeading"/>
            </w:pPr>
            <w:r w:rsidRPr="00C42E08">
              <w:t>Commencement information</w:t>
            </w:r>
          </w:p>
        </w:tc>
      </w:tr>
      <w:tr w:rsidR="00092263" w:rsidRPr="00C42E08" w14:paraId="5B474597" w14:textId="77777777" w:rsidTr="00343FDD">
        <w:trPr>
          <w:tblHeader/>
        </w:trPr>
        <w:tc>
          <w:tcPr>
            <w:tcW w:w="2127" w:type="dxa"/>
            <w:tcBorders>
              <w:top w:val="single" w:sz="6" w:space="0" w:color="auto"/>
              <w:bottom w:val="single" w:sz="6" w:space="0" w:color="auto"/>
            </w:tcBorders>
            <w:shd w:val="clear" w:color="auto" w:fill="auto"/>
            <w:hideMark/>
          </w:tcPr>
          <w:p w14:paraId="083DB1E7" w14:textId="77777777" w:rsidR="00092263" w:rsidRPr="00C42E08" w:rsidRDefault="00092263" w:rsidP="00343FDD">
            <w:pPr>
              <w:pStyle w:val="TableHeading"/>
            </w:pPr>
            <w:r w:rsidRPr="00C42E08">
              <w:t>Column 1</w:t>
            </w:r>
          </w:p>
        </w:tc>
        <w:tc>
          <w:tcPr>
            <w:tcW w:w="4394" w:type="dxa"/>
            <w:tcBorders>
              <w:top w:val="single" w:sz="6" w:space="0" w:color="auto"/>
              <w:bottom w:val="single" w:sz="6" w:space="0" w:color="auto"/>
            </w:tcBorders>
            <w:shd w:val="clear" w:color="auto" w:fill="auto"/>
            <w:hideMark/>
          </w:tcPr>
          <w:p w14:paraId="41DEAFED" w14:textId="77777777" w:rsidR="00092263" w:rsidRPr="00C42E08" w:rsidRDefault="00092263" w:rsidP="00343FDD">
            <w:pPr>
              <w:pStyle w:val="TableHeading"/>
            </w:pPr>
            <w:r w:rsidRPr="00C42E08">
              <w:t>Column 2</w:t>
            </w:r>
          </w:p>
        </w:tc>
        <w:tc>
          <w:tcPr>
            <w:tcW w:w="1843" w:type="dxa"/>
            <w:tcBorders>
              <w:top w:val="single" w:sz="6" w:space="0" w:color="auto"/>
              <w:bottom w:val="single" w:sz="6" w:space="0" w:color="auto"/>
            </w:tcBorders>
            <w:shd w:val="clear" w:color="auto" w:fill="auto"/>
            <w:hideMark/>
          </w:tcPr>
          <w:p w14:paraId="170FFC1B" w14:textId="77777777" w:rsidR="00092263" w:rsidRPr="00C42E08" w:rsidRDefault="00092263" w:rsidP="00343FDD">
            <w:pPr>
              <w:pStyle w:val="TableHeading"/>
            </w:pPr>
            <w:r w:rsidRPr="00C42E08">
              <w:t>Column 3</w:t>
            </w:r>
          </w:p>
        </w:tc>
      </w:tr>
      <w:tr w:rsidR="00092263" w:rsidRPr="00C42E08" w14:paraId="42B33441" w14:textId="77777777" w:rsidTr="00343FDD">
        <w:trPr>
          <w:tblHeader/>
        </w:trPr>
        <w:tc>
          <w:tcPr>
            <w:tcW w:w="2127" w:type="dxa"/>
            <w:tcBorders>
              <w:top w:val="single" w:sz="6" w:space="0" w:color="auto"/>
              <w:bottom w:val="single" w:sz="12" w:space="0" w:color="auto"/>
            </w:tcBorders>
            <w:shd w:val="clear" w:color="auto" w:fill="auto"/>
            <w:hideMark/>
          </w:tcPr>
          <w:p w14:paraId="58458B05" w14:textId="77777777" w:rsidR="00092263" w:rsidRPr="00C42E08" w:rsidRDefault="00092263" w:rsidP="00343FDD">
            <w:pPr>
              <w:pStyle w:val="TableHeading"/>
            </w:pPr>
            <w:r w:rsidRPr="00C42E08">
              <w:t>Provisions</w:t>
            </w:r>
          </w:p>
        </w:tc>
        <w:tc>
          <w:tcPr>
            <w:tcW w:w="4394" w:type="dxa"/>
            <w:tcBorders>
              <w:top w:val="single" w:sz="6" w:space="0" w:color="auto"/>
              <w:bottom w:val="single" w:sz="12" w:space="0" w:color="auto"/>
            </w:tcBorders>
            <w:shd w:val="clear" w:color="auto" w:fill="auto"/>
            <w:hideMark/>
          </w:tcPr>
          <w:p w14:paraId="7EF31E7F" w14:textId="77777777" w:rsidR="00092263" w:rsidRPr="00C42E08" w:rsidRDefault="00092263" w:rsidP="00343FDD">
            <w:pPr>
              <w:pStyle w:val="TableHeading"/>
            </w:pPr>
            <w:r w:rsidRPr="00C42E08">
              <w:t>Commencement</w:t>
            </w:r>
          </w:p>
        </w:tc>
        <w:tc>
          <w:tcPr>
            <w:tcW w:w="1843" w:type="dxa"/>
            <w:tcBorders>
              <w:top w:val="single" w:sz="6" w:space="0" w:color="auto"/>
              <w:bottom w:val="single" w:sz="12" w:space="0" w:color="auto"/>
            </w:tcBorders>
            <w:shd w:val="clear" w:color="auto" w:fill="auto"/>
            <w:hideMark/>
          </w:tcPr>
          <w:p w14:paraId="4FE5EC9D" w14:textId="77777777" w:rsidR="00092263" w:rsidRPr="00C42E08" w:rsidRDefault="00092263" w:rsidP="00343FDD">
            <w:pPr>
              <w:pStyle w:val="TableHeading"/>
            </w:pPr>
            <w:r w:rsidRPr="00C42E08">
              <w:t>Date/Details</w:t>
            </w:r>
          </w:p>
        </w:tc>
      </w:tr>
      <w:tr w:rsidR="00092263" w:rsidRPr="00C42E08" w14:paraId="45365C92" w14:textId="77777777" w:rsidTr="00343FDD">
        <w:tc>
          <w:tcPr>
            <w:tcW w:w="2127" w:type="dxa"/>
            <w:tcBorders>
              <w:top w:val="single" w:sz="12" w:space="0" w:color="auto"/>
              <w:bottom w:val="single" w:sz="12" w:space="0" w:color="auto"/>
            </w:tcBorders>
            <w:shd w:val="clear" w:color="auto" w:fill="auto"/>
            <w:hideMark/>
          </w:tcPr>
          <w:p w14:paraId="6FE866B2" w14:textId="77777777" w:rsidR="00092263" w:rsidRPr="00C42E08" w:rsidRDefault="00092263" w:rsidP="00343FDD">
            <w:pPr>
              <w:pStyle w:val="Tabletext"/>
              <w:rPr>
                <w:i/>
              </w:rPr>
            </w:pPr>
            <w:r w:rsidRPr="00C42E08">
              <w:t>1.  The whole of this instrument</w:t>
            </w:r>
          </w:p>
        </w:tc>
        <w:tc>
          <w:tcPr>
            <w:tcW w:w="4394" w:type="dxa"/>
            <w:tcBorders>
              <w:top w:val="single" w:sz="12" w:space="0" w:color="auto"/>
              <w:bottom w:val="single" w:sz="12" w:space="0" w:color="auto"/>
            </w:tcBorders>
            <w:shd w:val="clear" w:color="auto" w:fill="auto"/>
            <w:hideMark/>
          </w:tcPr>
          <w:p w14:paraId="41B8A6A3" w14:textId="72E2CDB8" w:rsidR="00092263" w:rsidRPr="00C42E08" w:rsidRDefault="002C1C56" w:rsidP="00343FDD">
            <w:pPr>
              <w:pStyle w:val="Tabletext"/>
            </w:pPr>
            <w:r w:rsidRPr="00C42E08">
              <w:t>1 October 2024.</w:t>
            </w:r>
          </w:p>
        </w:tc>
        <w:tc>
          <w:tcPr>
            <w:tcW w:w="1843" w:type="dxa"/>
            <w:tcBorders>
              <w:top w:val="single" w:sz="12" w:space="0" w:color="auto"/>
              <w:bottom w:val="single" w:sz="12" w:space="0" w:color="auto"/>
            </w:tcBorders>
            <w:shd w:val="clear" w:color="auto" w:fill="auto"/>
          </w:tcPr>
          <w:p w14:paraId="63DD8B50" w14:textId="77F9B641" w:rsidR="00092263" w:rsidRPr="00C42E08" w:rsidRDefault="002C1C56" w:rsidP="00343FDD">
            <w:pPr>
              <w:pStyle w:val="Tabletext"/>
            </w:pPr>
            <w:r w:rsidRPr="00C42E08">
              <w:t>1 October 2024</w:t>
            </w:r>
          </w:p>
        </w:tc>
      </w:tr>
    </w:tbl>
    <w:p w14:paraId="518A2514" w14:textId="77777777" w:rsidR="00092263" w:rsidRPr="00C42E08" w:rsidRDefault="00092263" w:rsidP="00092263">
      <w:pPr>
        <w:pStyle w:val="notetext"/>
      </w:pPr>
      <w:r w:rsidRPr="00C42E08">
        <w:rPr>
          <w:snapToGrid w:val="0"/>
          <w:lang w:eastAsia="en-US"/>
        </w:rPr>
        <w:t>Note:</w:t>
      </w:r>
      <w:r w:rsidRPr="00C42E08">
        <w:rPr>
          <w:snapToGrid w:val="0"/>
          <w:lang w:eastAsia="en-US"/>
        </w:rPr>
        <w:tab/>
        <w:t>This table relates only to the provisions of this instrument</w:t>
      </w:r>
      <w:r w:rsidRPr="00C42E08">
        <w:t xml:space="preserve"> </w:t>
      </w:r>
      <w:r w:rsidRPr="00C42E08">
        <w:rPr>
          <w:snapToGrid w:val="0"/>
          <w:lang w:eastAsia="en-US"/>
        </w:rPr>
        <w:t>as originally made. It will not be amended to deal with any later amendments of this instrument.</w:t>
      </w:r>
    </w:p>
    <w:p w14:paraId="3BBD5A84" w14:textId="77777777" w:rsidR="00092263" w:rsidRPr="00C42E08" w:rsidRDefault="00092263" w:rsidP="00092263">
      <w:pPr>
        <w:pStyle w:val="subsection"/>
      </w:pPr>
      <w:r w:rsidRPr="00C42E08">
        <w:tab/>
        <w:t>(2)</w:t>
      </w:r>
      <w:r w:rsidRPr="00C42E08">
        <w:tab/>
        <w:t>Any information in column 3 of the table is not part of this instrument. Information may be inserted in this column, or information in it may be edited, in any published version of this instrument.</w:t>
      </w:r>
    </w:p>
    <w:p w14:paraId="1337AA3F" w14:textId="77777777" w:rsidR="005E317F" w:rsidRPr="00C42E08" w:rsidRDefault="005E317F" w:rsidP="005E317F">
      <w:pPr>
        <w:pStyle w:val="ActHead5"/>
      </w:pPr>
      <w:bookmarkStart w:id="5" w:name="_Toc163742502"/>
      <w:r w:rsidRPr="00C42E08">
        <w:rPr>
          <w:rStyle w:val="CharSectno"/>
        </w:rPr>
        <w:t>3</w:t>
      </w:r>
      <w:r w:rsidRPr="00C42E08">
        <w:t xml:space="preserve">  Authority</w:t>
      </w:r>
      <w:bookmarkEnd w:id="5"/>
    </w:p>
    <w:p w14:paraId="598AE922" w14:textId="2B9927E6" w:rsidR="005E317F" w:rsidRPr="00C42E08" w:rsidRDefault="005E317F" w:rsidP="005E317F">
      <w:pPr>
        <w:pStyle w:val="subsection"/>
      </w:pPr>
      <w:r w:rsidRPr="00C42E08">
        <w:tab/>
      </w:r>
      <w:r w:rsidRPr="00C42E08">
        <w:tab/>
        <w:t xml:space="preserve">This instrument is made under </w:t>
      </w:r>
      <w:r w:rsidR="00092263" w:rsidRPr="00C42E08">
        <w:t>section</w:t>
      </w:r>
      <w:r w:rsidR="00752C6E" w:rsidRPr="00C42E08">
        <w:t xml:space="preserve">s 3C and </w:t>
      </w:r>
      <w:r w:rsidR="00092263" w:rsidRPr="00C42E08">
        <w:t xml:space="preserve">10 of the </w:t>
      </w:r>
      <w:r w:rsidR="00092263" w:rsidRPr="00C42E08">
        <w:rPr>
          <w:i/>
          <w:iCs/>
        </w:rPr>
        <w:t>Therapeutic Goods Act</w:t>
      </w:r>
      <w:r w:rsidR="00F45DB2" w:rsidRPr="00C42E08">
        <w:rPr>
          <w:i/>
          <w:iCs/>
        </w:rPr>
        <w:t> </w:t>
      </w:r>
      <w:r w:rsidR="00092263" w:rsidRPr="00C42E08">
        <w:rPr>
          <w:i/>
          <w:iCs/>
        </w:rPr>
        <w:t>1989</w:t>
      </w:r>
      <w:r w:rsidR="00092263" w:rsidRPr="00C42E08">
        <w:t>.</w:t>
      </w:r>
    </w:p>
    <w:p w14:paraId="411EAAAC" w14:textId="77777777" w:rsidR="005E317F" w:rsidRPr="00C42E08" w:rsidRDefault="005E317F" w:rsidP="005E317F">
      <w:pPr>
        <w:pStyle w:val="ActHead5"/>
      </w:pPr>
      <w:bookmarkStart w:id="6" w:name="_Toc163742503"/>
      <w:r w:rsidRPr="00C42E08">
        <w:t>4  Schedules</w:t>
      </w:r>
      <w:bookmarkEnd w:id="6"/>
    </w:p>
    <w:p w14:paraId="508662D9" w14:textId="77777777" w:rsidR="005E317F" w:rsidRPr="00C42E08" w:rsidRDefault="005E317F" w:rsidP="005E317F">
      <w:pPr>
        <w:pStyle w:val="subsection"/>
      </w:pPr>
      <w:r w:rsidRPr="00C42E08">
        <w:tab/>
      </w:r>
      <w:r w:rsidRPr="00C42E08">
        <w:tab/>
        <w:t>Each instrument that is specified in a Schedule to this instrument is amended or repealed as set out in the applicable items in the Schedule concerned, and any other item in a Schedule to this instrument has effect according to its terms.</w:t>
      </w:r>
    </w:p>
    <w:p w14:paraId="4E8AFAEB" w14:textId="77777777" w:rsidR="005E317F" w:rsidRPr="00C42E08" w:rsidRDefault="005E317F" w:rsidP="005E317F">
      <w:pPr>
        <w:pStyle w:val="ActHead6"/>
        <w:pageBreakBefore/>
        <w:rPr>
          <w:rStyle w:val="CharAmSchText"/>
        </w:rPr>
      </w:pPr>
      <w:bookmarkStart w:id="7" w:name="_Toc163742504"/>
      <w:r w:rsidRPr="00C42E08">
        <w:rPr>
          <w:rStyle w:val="CharAmSchNo"/>
        </w:rPr>
        <w:t>Schedule 1</w:t>
      </w:r>
      <w:r w:rsidRPr="00C42E08">
        <w:t>—</w:t>
      </w:r>
      <w:r w:rsidRPr="00C42E08">
        <w:rPr>
          <w:rStyle w:val="CharAmSchText"/>
        </w:rPr>
        <w:t>Amendments</w:t>
      </w:r>
      <w:bookmarkEnd w:id="7"/>
    </w:p>
    <w:p w14:paraId="44C8EC47" w14:textId="1CFF6FAB" w:rsidR="005E317F" w:rsidRPr="00C42E08" w:rsidRDefault="00092263" w:rsidP="005E317F">
      <w:pPr>
        <w:pStyle w:val="ActHead9"/>
      </w:pPr>
      <w:bookmarkStart w:id="8" w:name="_Toc163742505"/>
      <w:r w:rsidRPr="00C42E08">
        <w:t xml:space="preserve">Therapeutic Goods (Standard for </w:t>
      </w:r>
      <w:r w:rsidR="00752C6E" w:rsidRPr="00C42E08">
        <w:t>Therapeutic Vaping Goods</w:t>
      </w:r>
      <w:r w:rsidRPr="00C42E08">
        <w:t>) (TGO</w:t>
      </w:r>
      <w:r w:rsidR="003800B1" w:rsidRPr="00C42E08">
        <w:t> </w:t>
      </w:r>
      <w:r w:rsidRPr="00C42E08">
        <w:t>110) Order 2021</w:t>
      </w:r>
      <w:bookmarkEnd w:id="8"/>
    </w:p>
    <w:p w14:paraId="6B1D30A3" w14:textId="15A63461" w:rsidR="005E317F" w:rsidRPr="00C42E08" w:rsidRDefault="005E317F" w:rsidP="00895CD8">
      <w:pPr>
        <w:pStyle w:val="ItemHead"/>
      </w:pPr>
      <w:r w:rsidRPr="00C42E08">
        <w:t xml:space="preserve">1  </w:t>
      </w:r>
      <w:r w:rsidR="00650165" w:rsidRPr="00C42E08">
        <w:t>Section 4 (note)</w:t>
      </w:r>
    </w:p>
    <w:p w14:paraId="59DFDD0B" w14:textId="74777611" w:rsidR="005E317F" w:rsidRPr="00C42E08" w:rsidRDefault="00650165" w:rsidP="00650165">
      <w:pPr>
        <w:pStyle w:val="Item"/>
        <w:keepNext/>
        <w:tabs>
          <w:tab w:val="left" w:pos="4853"/>
        </w:tabs>
      </w:pPr>
      <w:r w:rsidRPr="00C42E08">
        <w:t>Repeal the note, substitute:</w:t>
      </w:r>
    </w:p>
    <w:p w14:paraId="3448BAE2" w14:textId="77777777" w:rsidR="00432A74" w:rsidRPr="00C42E08" w:rsidRDefault="00432A74" w:rsidP="00432A74">
      <w:pPr>
        <w:spacing w:before="122" w:line="198" w:lineRule="exact"/>
        <w:ind w:left="1985" w:hanging="851"/>
        <w:rPr>
          <w:rFonts w:eastAsia="Times New Roman" w:cs="Times New Roman"/>
          <w:sz w:val="18"/>
          <w:lang w:eastAsia="en-AU"/>
        </w:rPr>
      </w:pPr>
      <w:r w:rsidRPr="00C42E08">
        <w:rPr>
          <w:rFonts w:eastAsia="Times New Roman" w:cs="Times New Roman"/>
          <w:sz w:val="18"/>
          <w:lang w:eastAsia="en-AU"/>
        </w:rPr>
        <w:t>Note 1:</w:t>
      </w:r>
      <w:r w:rsidRPr="00C42E08">
        <w:rPr>
          <w:rFonts w:eastAsia="Times New Roman" w:cs="Times New Roman"/>
          <w:sz w:val="18"/>
          <w:lang w:eastAsia="en-AU"/>
        </w:rPr>
        <w:tab/>
        <w:t>A number of expressions used in this instrument are defined in subsection 3(1) of the Act, including the following:</w:t>
      </w:r>
    </w:p>
    <w:p w14:paraId="65363303" w14:textId="77777777" w:rsidR="00432A74" w:rsidRPr="00C42E08" w:rsidRDefault="00432A74" w:rsidP="00432A74">
      <w:pPr>
        <w:pStyle w:val="notepara"/>
      </w:pPr>
      <w:r w:rsidRPr="00C42E08">
        <w:t>(a)</w:t>
      </w:r>
      <w:r w:rsidRPr="00C42E08">
        <w:tab/>
        <w:t>batch;</w:t>
      </w:r>
    </w:p>
    <w:p w14:paraId="6B4FDBCB" w14:textId="77777777" w:rsidR="00432A74" w:rsidRPr="00C42E08" w:rsidRDefault="00432A74" w:rsidP="00432A74">
      <w:pPr>
        <w:pStyle w:val="notepara"/>
      </w:pPr>
      <w:r w:rsidRPr="00C42E08">
        <w:t>(b)</w:t>
      </w:r>
      <w:r w:rsidRPr="00C42E08">
        <w:tab/>
        <w:t>British Pharmacopoeia;</w:t>
      </w:r>
    </w:p>
    <w:p w14:paraId="71AFF58D" w14:textId="77777777" w:rsidR="00432A74" w:rsidRPr="00C42E08" w:rsidRDefault="00432A74" w:rsidP="00432A74">
      <w:pPr>
        <w:pStyle w:val="notepara"/>
      </w:pPr>
      <w:r w:rsidRPr="00C42E08">
        <w:t>(c)</w:t>
      </w:r>
      <w:r w:rsidRPr="00C42E08">
        <w:tab/>
        <w:t>container;</w:t>
      </w:r>
    </w:p>
    <w:p w14:paraId="066C1757" w14:textId="77777777" w:rsidR="00432A74" w:rsidRPr="00C42E08" w:rsidRDefault="00432A74" w:rsidP="00432A74">
      <w:pPr>
        <w:pStyle w:val="notepara"/>
      </w:pPr>
      <w:r w:rsidRPr="00C42E08">
        <w:t>(d)</w:t>
      </w:r>
      <w:r w:rsidRPr="00C42E08">
        <w:tab/>
        <w:t>essential principles;</w:t>
      </w:r>
    </w:p>
    <w:p w14:paraId="7BC8147B" w14:textId="77777777" w:rsidR="00432A74" w:rsidRPr="00C42E08" w:rsidRDefault="00432A74" w:rsidP="00432A74">
      <w:pPr>
        <w:pStyle w:val="notepara"/>
      </w:pPr>
      <w:r w:rsidRPr="00C42E08">
        <w:t>(e)</w:t>
      </w:r>
      <w:r w:rsidRPr="00C42E08">
        <w:tab/>
        <w:t>European Pharmacopoeia;</w:t>
      </w:r>
    </w:p>
    <w:p w14:paraId="45C6B582" w14:textId="1378F2EF" w:rsidR="00432A74" w:rsidRPr="00C42E08" w:rsidRDefault="00432A74" w:rsidP="00432A74">
      <w:pPr>
        <w:pStyle w:val="notepara"/>
      </w:pPr>
      <w:r w:rsidRPr="00C42E08">
        <w:t>(f)</w:t>
      </w:r>
      <w:r w:rsidRPr="00C42E08">
        <w:tab/>
        <w:t>manufacture;</w:t>
      </w:r>
    </w:p>
    <w:p w14:paraId="732E1BC2" w14:textId="4340F302" w:rsidR="00432A74" w:rsidRPr="00C42E08" w:rsidRDefault="00432A74" w:rsidP="00432A74">
      <w:pPr>
        <w:pStyle w:val="notepara"/>
      </w:pPr>
      <w:r w:rsidRPr="00C42E08">
        <w:t>(g)</w:t>
      </w:r>
      <w:r w:rsidRPr="00C42E08">
        <w:tab/>
        <w:t>medicine;</w:t>
      </w:r>
    </w:p>
    <w:p w14:paraId="4AEBD205" w14:textId="2DB76E3E" w:rsidR="00432A74" w:rsidRPr="00C42E08" w:rsidRDefault="00432A74" w:rsidP="00432A74">
      <w:pPr>
        <w:pStyle w:val="notepara"/>
      </w:pPr>
      <w:r w:rsidRPr="00C42E08">
        <w:t>(h)</w:t>
      </w:r>
      <w:r w:rsidRPr="00C42E08">
        <w:tab/>
        <w:t>primary pack;</w:t>
      </w:r>
    </w:p>
    <w:p w14:paraId="0E018116" w14:textId="2DA09AE2" w:rsidR="00432A74" w:rsidRPr="00C42E08" w:rsidRDefault="00432A74" w:rsidP="00432A74">
      <w:pPr>
        <w:pStyle w:val="notepara"/>
      </w:pPr>
      <w:r w:rsidRPr="00C42E08">
        <w:t>(</w:t>
      </w:r>
      <w:r w:rsidR="00BA6687" w:rsidRPr="00C42E08">
        <w:t>i</w:t>
      </w:r>
      <w:r w:rsidRPr="00C42E08">
        <w:t>)</w:t>
      </w:r>
      <w:r w:rsidRPr="00C42E08">
        <w:tab/>
        <w:t>registered goods;</w:t>
      </w:r>
    </w:p>
    <w:p w14:paraId="6AC1ED66" w14:textId="05628F7F" w:rsidR="00432A74" w:rsidRPr="00C42E08" w:rsidRDefault="00432A74" w:rsidP="00432A74">
      <w:pPr>
        <w:pStyle w:val="notepara"/>
      </w:pPr>
      <w:r w:rsidRPr="00C42E08">
        <w:t>(</w:t>
      </w:r>
      <w:r w:rsidR="00BA6687" w:rsidRPr="00C42E08">
        <w:t>j</w:t>
      </w:r>
      <w:r w:rsidRPr="00C42E08">
        <w:t>)</w:t>
      </w:r>
      <w:r w:rsidRPr="00C42E08">
        <w:tab/>
        <w:t>sponsor;</w:t>
      </w:r>
    </w:p>
    <w:p w14:paraId="2CBD5C0A" w14:textId="3127A1E0" w:rsidR="00432A74" w:rsidRPr="00C42E08" w:rsidRDefault="00432A74" w:rsidP="00432A74">
      <w:pPr>
        <w:pStyle w:val="notepara"/>
      </w:pPr>
      <w:r w:rsidRPr="00C42E08">
        <w:t>(</w:t>
      </w:r>
      <w:r w:rsidR="00BA6687" w:rsidRPr="00C42E08">
        <w:t>k</w:t>
      </w:r>
      <w:r w:rsidRPr="00C42E08">
        <w:t>)</w:t>
      </w:r>
      <w:r w:rsidRPr="00C42E08">
        <w:tab/>
        <w:t>standard;</w:t>
      </w:r>
    </w:p>
    <w:p w14:paraId="7780BA61" w14:textId="57473DBB" w:rsidR="00432A74" w:rsidRPr="00C42E08" w:rsidRDefault="00432A74" w:rsidP="00432A74">
      <w:pPr>
        <w:pStyle w:val="notepara"/>
      </w:pPr>
      <w:r w:rsidRPr="00C42E08">
        <w:t>(</w:t>
      </w:r>
      <w:r w:rsidR="00BA6687" w:rsidRPr="00C42E08">
        <w:t>l</w:t>
      </w:r>
      <w:r w:rsidRPr="00C42E08">
        <w:t>)</w:t>
      </w:r>
      <w:r w:rsidRPr="00C42E08">
        <w:tab/>
        <w:t>supply;</w:t>
      </w:r>
    </w:p>
    <w:p w14:paraId="207B17C5" w14:textId="63180A32" w:rsidR="00432A74" w:rsidRPr="00C42E08" w:rsidRDefault="00432A74" w:rsidP="00432A74">
      <w:pPr>
        <w:pStyle w:val="notepara"/>
      </w:pPr>
      <w:r w:rsidRPr="00C42E08">
        <w:t>(</w:t>
      </w:r>
      <w:r w:rsidR="00BA6687" w:rsidRPr="00C42E08">
        <w:t>m</w:t>
      </w:r>
      <w:r w:rsidRPr="00C42E08">
        <w:t>)</w:t>
      </w:r>
      <w:r w:rsidRPr="00C42E08">
        <w:tab/>
        <w:t>therapeutic goods;</w:t>
      </w:r>
    </w:p>
    <w:p w14:paraId="2D4BB636" w14:textId="2C4C0325" w:rsidR="00432A74" w:rsidRPr="00C42E08" w:rsidRDefault="00432A74" w:rsidP="00432A74">
      <w:pPr>
        <w:pStyle w:val="notepara"/>
      </w:pPr>
      <w:r w:rsidRPr="00C42E08">
        <w:t>(</w:t>
      </w:r>
      <w:r w:rsidR="00BA6687" w:rsidRPr="00C42E08">
        <w:t>n</w:t>
      </w:r>
      <w:r w:rsidRPr="00C42E08">
        <w:t>)</w:t>
      </w:r>
      <w:r w:rsidRPr="00C42E08">
        <w:tab/>
        <w:t>United States Pharmacopeia-National Formulary.</w:t>
      </w:r>
    </w:p>
    <w:p w14:paraId="4C9A00B2" w14:textId="77777777" w:rsidR="00432A74" w:rsidRPr="00C42E08" w:rsidRDefault="00432A74" w:rsidP="00432A74">
      <w:pPr>
        <w:pStyle w:val="notetext"/>
        <w:keepNext/>
      </w:pPr>
      <w:r w:rsidRPr="00C42E08">
        <w:t>Note 2:</w:t>
      </w:r>
      <w:r w:rsidRPr="00C42E08">
        <w:tab/>
        <w:t xml:space="preserve">The definition of </w:t>
      </w:r>
      <w:r w:rsidRPr="00C42E08">
        <w:rPr>
          <w:b/>
          <w:bCs/>
          <w:i/>
          <w:iCs/>
        </w:rPr>
        <w:t>container</w:t>
      </w:r>
      <w:r w:rsidRPr="00C42E08">
        <w:t xml:space="preserve"> in the Act is as follows:</w:t>
      </w:r>
    </w:p>
    <w:p w14:paraId="4B1986A7" w14:textId="77777777" w:rsidR="00432A74" w:rsidRPr="00C42E08" w:rsidRDefault="00432A74" w:rsidP="00432A74">
      <w:pPr>
        <w:pStyle w:val="notetext"/>
        <w:keepNext/>
      </w:pPr>
      <w:r w:rsidRPr="00C42E08">
        <w:tab/>
      </w:r>
      <w:r w:rsidRPr="00C42E08">
        <w:rPr>
          <w:b/>
          <w:bCs/>
          <w:i/>
          <w:iCs/>
        </w:rPr>
        <w:t>container</w:t>
      </w:r>
      <w:r w:rsidRPr="00C42E08">
        <w:t>, in relation to therapeutic goods, means the vessel, bottle, tube, ampoule, syringe, vial, sachet, strip pack, blister pack, wrapper, cover or other similar article that immediately covers the goods, but does not include an article intended for ingestion.</w:t>
      </w:r>
    </w:p>
    <w:p w14:paraId="1BAB4716" w14:textId="77777777" w:rsidR="007D5373" w:rsidRPr="00C42E08" w:rsidRDefault="007D5373" w:rsidP="007D5373">
      <w:pPr>
        <w:pStyle w:val="notetext"/>
      </w:pPr>
      <w:r w:rsidRPr="00C42E08">
        <w:t>Note 3:</w:t>
      </w:r>
      <w:r w:rsidRPr="00C42E08">
        <w:tab/>
        <w:t>To avoid doubt, the container of a therapeutic vaping substance or therapeutic vaping substance accessory is the bottle, cartridge, capsule, pod or other vessel that contains the therapeutic vaping substance, and not the blister pack, strip pack or other wrapper in which the container is supplied.</w:t>
      </w:r>
    </w:p>
    <w:p w14:paraId="01A36B77" w14:textId="1470CEFF" w:rsidR="00650165" w:rsidRPr="00C42E08" w:rsidRDefault="00650165" w:rsidP="00650165">
      <w:pPr>
        <w:pStyle w:val="ItemHead"/>
      </w:pPr>
      <w:r w:rsidRPr="00C42E08">
        <w:t>2  Section 4</w:t>
      </w:r>
    </w:p>
    <w:p w14:paraId="5243EE86" w14:textId="469587F4" w:rsidR="00650165" w:rsidRPr="00C42E08" w:rsidRDefault="00650165" w:rsidP="00650165">
      <w:pPr>
        <w:pStyle w:val="Item"/>
      </w:pPr>
      <w:r w:rsidRPr="00C42E08">
        <w:t>Insert:</w:t>
      </w:r>
    </w:p>
    <w:p w14:paraId="59E25CAB" w14:textId="06B2BB5D" w:rsidR="00432A74" w:rsidRPr="00C42E08" w:rsidRDefault="00432A74" w:rsidP="00432A74">
      <w:pPr>
        <w:pStyle w:val="Definition"/>
        <w:rPr>
          <w:bCs/>
          <w:iCs/>
        </w:rPr>
      </w:pPr>
      <w:r w:rsidRPr="00C42E08">
        <w:rPr>
          <w:b/>
          <w:i/>
        </w:rPr>
        <w:t>batch number</w:t>
      </w:r>
      <w:r w:rsidRPr="00C42E08">
        <w:rPr>
          <w:bCs/>
          <w:iCs/>
        </w:rPr>
        <w:t xml:space="preserve"> means a number, or a combination of letters</w:t>
      </w:r>
      <w:r w:rsidR="00EF65A6" w:rsidRPr="00C42E08">
        <w:rPr>
          <w:bCs/>
          <w:iCs/>
        </w:rPr>
        <w:t>,</w:t>
      </w:r>
      <w:r w:rsidRPr="00C42E08">
        <w:rPr>
          <w:bCs/>
          <w:iCs/>
        </w:rPr>
        <w:t xml:space="preserve"> numerals, or symbols, which is given by the manufacturer to a batch of relevant goods or therapeutic vaping packs, to uniquely identify that batch.</w:t>
      </w:r>
    </w:p>
    <w:p w14:paraId="5C09F34C" w14:textId="77777777" w:rsidR="00432A74" w:rsidRPr="00C42E08" w:rsidRDefault="00432A74" w:rsidP="00432A74">
      <w:pPr>
        <w:pStyle w:val="notetext"/>
      </w:pPr>
      <w:r w:rsidRPr="00C42E08">
        <w:t>Note:</w:t>
      </w:r>
      <w:r w:rsidRPr="00C42E08">
        <w:tab/>
        <w:t>The batch number may be used to trace the batch through all stages of manufacture and distribution.</w:t>
      </w:r>
    </w:p>
    <w:p w14:paraId="54446F3B" w14:textId="77777777" w:rsidR="00432A74" w:rsidRPr="00C42E08" w:rsidRDefault="00432A74" w:rsidP="00432A74">
      <w:pPr>
        <w:pStyle w:val="Definition"/>
        <w:rPr>
          <w:bCs/>
          <w:iCs/>
        </w:rPr>
      </w:pPr>
      <w:r w:rsidRPr="00C42E08">
        <w:rPr>
          <w:b/>
          <w:i/>
        </w:rPr>
        <w:t>batch number prefix</w:t>
      </w:r>
      <w:r w:rsidRPr="00C42E08">
        <w:rPr>
          <w:bCs/>
          <w:iCs/>
        </w:rPr>
        <w:t xml:space="preserve"> means the prefix that precedes the batch number, and consists of </w:t>
      </w:r>
      <w:r w:rsidRPr="00C42E08">
        <w:t>any words or symbols that clearly indicate that the information following those words or symbols is the batch number.</w:t>
      </w:r>
    </w:p>
    <w:p w14:paraId="606C035F" w14:textId="66C96D8D" w:rsidR="00432A74" w:rsidRPr="00C42E08" w:rsidRDefault="00432A74" w:rsidP="00432A74">
      <w:pPr>
        <w:pStyle w:val="notetext"/>
      </w:pPr>
      <w:r w:rsidRPr="00C42E08">
        <w:t>Note:</w:t>
      </w:r>
      <w:r w:rsidRPr="00C42E08">
        <w:tab/>
        <w:t xml:space="preserve">Common forms of the batch number prefix include </w:t>
      </w:r>
      <w:r w:rsidR="007D5373" w:rsidRPr="00C42E08">
        <w:t xml:space="preserve">the following </w:t>
      </w:r>
      <w:r w:rsidRPr="00C42E08">
        <w:rPr>
          <w:bCs/>
          <w:iCs/>
        </w:rPr>
        <w:t>(either in capital letters, lower case letters or a combination of capital and lower case letters):</w:t>
      </w:r>
    </w:p>
    <w:p w14:paraId="2ACA44A8" w14:textId="77777777" w:rsidR="00432A74" w:rsidRPr="00C42E08" w:rsidRDefault="00432A74" w:rsidP="00432A74">
      <w:pPr>
        <w:pStyle w:val="notepara"/>
      </w:pPr>
      <w:r w:rsidRPr="00C42E08">
        <w:t>(a)</w:t>
      </w:r>
      <w:r w:rsidRPr="00C42E08">
        <w:tab/>
        <w:t>Batch number;</w:t>
      </w:r>
    </w:p>
    <w:p w14:paraId="2CB89F26" w14:textId="77777777" w:rsidR="00432A74" w:rsidRPr="00C42E08" w:rsidRDefault="00432A74" w:rsidP="00432A74">
      <w:pPr>
        <w:pStyle w:val="notepara"/>
      </w:pPr>
      <w:r w:rsidRPr="00C42E08">
        <w:t>(b)</w:t>
      </w:r>
      <w:r w:rsidRPr="00C42E08">
        <w:tab/>
        <w:t>Batch no.;</w:t>
      </w:r>
    </w:p>
    <w:p w14:paraId="41BE3E89" w14:textId="77777777" w:rsidR="00432A74" w:rsidRPr="00C42E08" w:rsidRDefault="00432A74" w:rsidP="00432A74">
      <w:pPr>
        <w:pStyle w:val="notepara"/>
      </w:pPr>
      <w:r w:rsidRPr="00C42E08">
        <w:t>(c)</w:t>
      </w:r>
      <w:r w:rsidRPr="00C42E08">
        <w:tab/>
        <w:t>Batch;</w:t>
      </w:r>
    </w:p>
    <w:p w14:paraId="3A71DD6B" w14:textId="77777777" w:rsidR="00432A74" w:rsidRPr="00C42E08" w:rsidRDefault="00432A74" w:rsidP="00432A74">
      <w:pPr>
        <w:pStyle w:val="notepara"/>
      </w:pPr>
      <w:r w:rsidRPr="00C42E08">
        <w:t>(d)</w:t>
      </w:r>
      <w:r w:rsidRPr="00C42E08">
        <w:tab/>
        <w:t>B;</w:t>
      </w:r>
    </w:p>
    <w:p w14:paraId="3D482EEF" w14:textId="77777777" w:rsidR="00432A74" w:rsidRPr="00C42E08" w:rsidRDefault="00432A74" w:rsidP="00432A74">
      <w:pPr>
        <w:pStyle w:val="notepara"/>
      </w:pPr>
      <w:r w:rsidRPr="00C42E08">
        <w:t>(e)</w:t>
      </w:r>
      <w:r w:rsidRPr="00C42E08">
        <w:tab/>
        <w:t>(B);</w:t>
      </w:r>
    </w:p>
    <w:p w14:paraId="153D513B" w14:textId="77777777" w:rsidR="00432A74" w:rsidRPr="00C42E08" w:rsidRDefault="00432A74" w:rsidP="00432A74">
      <w:pPr>
        <w:pStyle w:val="notepara"/>
      </w:pPr>
      <w:r w:rsidRPr="00C42E08">
        <w:t>(f)</w:t>
      </w:r>
      <w:r w:rsidRPr="00C42E08">
        <w:tab/>
        <w:t>B/N;</w:t>
      </w:r>
    </w:p>
    <w:p w14:paraId="6C620612" w14:textId="77777777" w:rsidR="00432A74" w:rsidRPr="00C42E08" w:rsidRDefault="00432A74" w:rsidP="00432A74">
      <w:pPr>
        <w:pStyle w:val="notepara"/>
      </w:pPr>
      <w:r w:rsidRPr="00C42E08">
        <w:t>(g)</w:t>
      </w:r>
      <w:r w:rsidRPr="00C42E08">
        <w:tab/>
        <w:t>Lot number;</w:t>
      </w:r>
    </w:p>
    <w:p w14:paraId="078FBEE1" w14:textId="77777777" w:rsidR="00432A74" w:rsidRPr="00C42E08" w:rsidRDefault="00432A74" w:rsidP="00432A74">
      <w:pPr>
        <w:pStyle w:val="notepara"/>
      </w:pPr>
      <w:r w:rsidRPr="00C42E08">
        <w:t>(h)</w:t>
      </w:r>
      <w:r w:rsidRPr="00C42E08">
        <w:tab/>
        <w:t>Lot No.;</w:t>
      </w:r>
    </w:p>
    <w:p w14:paraId="309A653A" w14:textId="77777777" w:rsidR="00432A74" w:rsidRPr="00C42E08" w:rsidRDefault="00432A74" w:rsidP="00432A74">
      <w:pPr>
        <w:pStyle w:val="notepara"/>
      </w:pPr>
      <w:r w:rsidRPr="00C42E08">
        <w:t>(i)</w:t>
      </w:r>
      <w:r w:rsidRPr="00C42E08">
        <w:tab/>
        <w:t>Lot.</w:t>
      </w:r>
    </w:p>
    <w:p w14:paraId="2BCD2785" w14:textId="77777777" w:rsidR="00432A74" w:rsidRPr="00C42E08" w:rsidRDefault="00432A74" w:rsidP="00432A74">
      <w:pPr>
        <w:pStyle w:val="Definition"/>
        <w:rPr>
          <w:bCs/>
          <w:iCs/>
        </w:rPr>
      </w:pPr>
      <w:r w:rsidRPr="00C42E08">
        <w:rPr>
          <w:b/>
          <w:i/>
        </w:rPr>
        <w:t xml:space="preserve">capacity </w:t>
      </w:r>
      <w:r w:rsidRPr="00C42E08">
        <w:rPr>
          <w:bCs/>
          <w:iCs/>
        </w:rPr>
        <w:t>means the volume of the empty container.</w:t>
      </w:r>
    </w:p>
    <w:p w14:paraId="6126BAD3" w14:textId="77777777" w:rsidR="007D5373" w:rsidRPr="00C42E08" w:rsidRDefault="007D5373" w:rsidP="007D5373">
      <w:pPr>
        <w:pStyle w:val="Definition"/>
        <w:rPr>
          <w:bCs/>
          <w:iCs/>
        </w:rPr>
      </w:pPr>
      <w:r w:rsidRPr="00C42E08">
        <w:rPr>
          <w:b/>
          <w:i/>
        </w:rPr>
        <w:t>contact details</w:t>
      </w:r>
      <w:r w:rsidRPr="00C42E08">
        <w:rPr>
          <w:bCs/>
          <w:iCs/>
        </w:rPr>
        <w:t>, in relation to a sponsor, means information that would enable a person to contact the sponsor and that:</w:t>
      </w:r>
    </w:p>
    <w:p w14:paraId="3AD0FE6D" w14:textId="7B217A41" w:rsidR="007D5373" w:rsidRPr="00C42E08" w:rsidRDefault="007D5373" w:rsidP="007D5373">
      <w:pPr>
        <w:pStyle w:val="paragraph"/>
        <w:rPr>
          <w:bCs/>
          <w:iCs/>
        </w:rPr>
      </w:pPr>
      <w:r w:rsidRPr="00C42E08">
        <w:rPr>
          <w:bCs/>
          <w:iCs/>
        </w:rPr>
        <w:tab/>
        <w:t>(a)</w:t>
      </w:r>
      <w:r w:rsidRPr="00C42E08">
        <w:rPr>
          <w:bCs/>
          <w:iCs/>
        </w:rPr>
        <w:tab/>
        <w:t xml:space="preserve">includes the </w:t>
      </w:r>
      <w:r w:rsidR="004E133D" w:rsidRPr="00C42E08">
        <w:rPr>
          <w:bCs/>
          <w:iCs/>
        </w:rPr>
        <w:t>address</w:t>
      </w:r>
      <w:r w:rsidRPr="00C42E08">
        <w:rPr>
          <w:bCs/>
          <w:iCs/>
        </w:rPr>
        <w:t xml:space="preserve"> of the principal place of business of the sponsor in Australia; and</w:t>
      </w:r>
    </w:p>
    <w:p w14:paraId="7EBD7057" w14:textId="77777777" w:rsidR="007D5373" w:rsidRPr="00C42E08" w:rsidRDefault="007D5373" w:rsidP="007D5373">
      <w:pPr>
        <w:pStyle w:val="paragraph"/>
        <w:rPr>
          <w:bCs/>
          <w:iCs/>
        </w:rPr>
      </w:pPr>
      <w:r w:rsidRPr="00C42E08">
        <w:rPr>
          <w:bCs/>
          <w:iCs/>
        </w:rPr>
        <w:tab/>
        <w:t>(b)</w:t>
      </w:r>
      <w:r w:rsidRPr="00C42E08">
        <w:rPr>
          <w:bCs/>
          <w:iCs/>
        </w:rPr>
        <w:tab/>
        <w:t>may also include a telephone number, website or email address of the sponsor;</w:t>
      </w:r>
    </w:p>
    <w:p w14:paraId="448BA427" w14:textId="47FB7068" w:rsidR="007D5373" w:rsidRPr="00C42E08" w:rsidRDefault="007D5373" w:rsidP="007D5373">
      <w:pPr>
        <w:pStyle w:val="paragraph"/>
        <w:ind w:left="1134" w:hanging="1134"/>
        <w:rPr>
          <w:bCs/>
          <w:iCs/>
        </w:rPr>
      </w:pPr>
      <w:r w:rsidRPr="00C42E08">
        <w:rPr>
          <w:bCs/>
          <w:iCs/>
        </w:rPr>
        <w:tab/>
        <w:t xml:space="preserve">but </w:t>
      </w:r>
      <w:r w:rsidR="004E133D" w:rsidRPr="00C42E08">
        <w:rPr>
          <w:bCs/>
          <w:iCs/>
        </w:rPr>
        <w:t>is not</w:t>
      </w:r>
      <w:r w:rsidRPr="00C42E08">
        <w:t xml:space="preserve"> a post office, cable, telegraphic or code address of the sponsor.</w:t>
      </w:r>
    </w:p>
    <w:p w14:paraId="771255D3" w14:textId="6CFF060F" w:rsidR="00432A74" w:rsidRPr="00C42E08" w:rsidRDefault="00432A74" w:rsidP="00432A74">
      <w:pPr>
        <w:pStyle w:val="Definition"/>
        <w:rPr>
          <w:b/>
          <w:i/>
        </w:rPr>
      </w:pPr>
      <w:r w:rsidRPr="00C42E08">
        <w:rPr>
          <w:b/>
          <w:i/>
        </w:rPr>
        <w:t>expiry date</w:t>
      </w:r>
      <w:r w:rsidRPr="00C42E08">
        <w:rPr>
          <w:bCs/>
          <w:iCs/>
        </w:rPr>
        <w:t xml:space="preserve"> has the same meaning as in the Regulations.</w:t>
      </w:r>
    </w:p>
    <w:p w14:paraId="15737F2F" w14:textId="77777777" w:rsidR="00432A74" w:rsidRPr="00C42E08" w:rsidRDefault="00432A74" w:rsidP="00432A74">
      <w:pPr>
        <w:pStyle w:val="Definition"/>
        <w:rPr>
          <w:bCs/>
          <w:iCs/>
        </w:rPr>
      </w:pPr>
      <w:r w:rsidRPr="00C42E08">
        <w:rPr>
          <w:b/>
          <w:i/>
        </w:rPr>
        <w:t>expiry date prefix</w:t>
      </w:r>
      <w:r w:rsidRPr="00C42E08">
        <w:rPr>
          <w:bCs/>
          <w:iCs/>
        </w:rPr>
        <w:t xml:space="preserve"> means the prefix that precedes the expiry date, and consists of </w:t>
      </w:r>
      <w:r w:rsidRPr="00C42E08">
        <w:t>any words or symbols that clearly indicate that the information following those words or symbols is the expiry date (other than words indicating that the goods may be used after that date, including ‘Best by’ and ‘Best before’).</w:t>
      </w:r>
    </w:p>
    <w:p w14:paraId="0AE2E78C" w14:textId="01B5EED8" w:rsidR="00432A74" w:rsidRPr="00C42E08" w:rsidRDefault="00432A74" w:rsidP="00432A74">
      <w:pPr>
        <w:pStyle w:val="notetext"/>
      </w:pPr>
      <w:r w:rsidRPr="00C42E08">
        <w:t>Note:</w:t>
      </w:r>
      <w:r w:rsidRPr="00C42E08">
        <w:tab/>
        <w:t>Common forms of the expiry date prefix include</w:t>
      </w:r>
      <w:r w:rsidR="007D5373" w:rsidRPr="00C42E08">
        <w:t xml:space="preserve"> the following</w:t>
      </w:r>
      <w:r w:rsidRPr="00C42E08">
        <w:t xml:space="preserve"> </w:t>
      </w:r>
      <w:r w:rsidRPr="00C42E08">
        <w:rPr>
          <w:bCs/>
          <w:iCs/>
        </w:rPr>
        <w:t>(either in capital letters, lower case letters or a combination of capital and lower case letters):</w:t>
      </w:r>
    </w:p>
    <w:p w14:paraId="3DD9A58D" w14:textId="77777777" w:rsidR="00432A74" w:rsidRPr="00C42E08" w:rsidRDefault="00432A74" w:rsidP="00432A74">
      <w:pPr>
        <w:pStyle w:val="notepara"/>
      </w:pPr>
      <w:r w:rsidRPr="00C42E08">
        <w:t>(a)</w:t>
      </w:r>
      <w:r w:rsidRPr="00C42E08">
        <w:tab/>
        <w:t>Expiry date;</w:t>
      </w:r>
    </w:p>
    <w:p w14:paraId="61B0D4D5" w14:textId="77777777" w:rsidR="00432A74" w:rsidRPr="00C42E08" w:rsidRDefault="00432A74" w:rsidP="00432A74">
      <w:pPr>
        <w:pStyle w:val="notepara"/>
      </w:pPr>
      <w:r w:rsidRPr="00C42E08">
        <w:t>(b)</w:t>
      </w:r>
      <w:r w:rsidRPr="00C42E08">
        <w:tab/>
        <w:t>Expiry;</w:t>
      </w:r>
    </w:p>
    <w:p w14:paraId="57E1DB93" w14:textId="77777777" w:rsidR="00432A74" w:rsidRPr="00C42E08" w:rsidRDefault="00432A74" w:rsidP="00432A74">
      <w:pPr>
        <w:pStyle w:val="notepara"/>
      </w:pPr>
      <w:r w:rsidRPr="00C42E08">
        <w:t>(c)</w:t>
      </w:r>
      <w:r w:rsidRPr="00C42E08">
        <w:tab/>
        <w:t>Expires;</w:t>
      </w:r>
    </w:p>
    <w:p w14:paraId="0EB17B56" w14:textId="77777777" w:rsidR="00432A74" w:rsidRPr="00C42E08" w:rsidRDefault="00432A74" w:rsidP="00432A74">
      <w:pPr>
        <w:pStyle w:val="notepara"/>
      </w:pPr>
      <w:r w:rsidRPr="00C42E08">
        <w:t>(d)</w:t>
      </w:r>
      <w:r w:rsidRPr="00C42E08">
        <w:tab/>
        <w:t>Exp. Date;</w:t>
      </w:r>
    </w:p>
    <w:p w14:paraId="49D5390E" w14:textId="77777777" w:rsidR="00432A74" w:rsidRPr="00C42E08" w:rsidRDefault="00432A74" w:rsidP="00432A74">
      <w:pPr>
        <w:pStyle w:val="notepara"/>
      </w:pPr>
      <w:r w:rsidRPr="00C42E08">
        <w:t>(e)</w:t>
      </w:r>
      <w:r w:rsidRPr="00C42E08">
        <w:tab/>
        <w:t>Exp;</w:t>
      </w:r>
    </w:p>
    <w:p w14:paraId="13FAAB60" w14:textId="77777777" w:rsidR="00432A74" w:rsidRPr="00C42E08" w:rsidRDefault="00432A74" w:rsidP="00432A74">
      <w:pPr>
        <w:pStyle w:val="notepara"/>
      </w:pPr>
      <w:r w:rsidRPr="00C42E08">
        <w:t>(f)</w:t>
      </w:r>
      <w:r w:rsidRPr="00C42E08">
        <w:tab/>
        <w:t>Use by;</w:t>
      </w:r>
    </w:p>
    <w:p w14:paraId="128D3AD3" w14:textId="77777777" w:rsidR="00432A74" w:rsidRPr="00C42E08" w:rsidRDefault="00432A74" w:rsidP="00432A74">
      <w:pPr>
        <w:pStyle w:val="notepara"/>
      </w:pPr>
      <w:r w:rsidRPr="00C42E08">
        <w:t>(g)</w:t>
      </w:r>
      <w:r w:rsidRPr="00C42E08">
        <w:tab/>
        <w:t>Use before.</w:t>
      </w:r>
    </w:p>
    <w:p w14:paraId="7B24F9FC" w14:textId="641BF5B1" w:rsidR="00D24A1A" w:rsidRPr="00C42E08" w:rsidRDefault="00D24A1A" w:rsidP="00D24A1A">
      <w:pPr>
        <w:pStyle w:val="Definition"/>
        <w:rPr>
          <w:b/>
          <w:i/>
        </w:rPr>
      </w:pPr>
      <w:r w:rsidRPr="00C42E08">
        <w:rPr>
          <w:b/>
          <w:i/>
        </w:rPr>
        <w:t>fill volume</w:t>
      </w:r>
      <w:r w:rsidRPr="00C42E08">
        <w:rPr>
          <w:bCs/>
          <w:iCs/>
        </w:rPr>
        <w:t xml:space="preserve"> means the volume of a therapeutic vaping substance that is present in a container.</w:t>
      </w:r>
    </w:p>
    <w:p w14:paraId="435D939D" w14:textId="64763AAE" w:rsidR="00432A74" w:rsidRPr="00C42E08" w:rsidRDefault="00432A74" w:rsidP="00432A74">
      <w:pPr>
        <w:pStyle w:val="Definition"/>
      </w:pPr>
      <w:r w:rsidRPr="00C42E08">
        <w:rPr>
          <w:b/>
          <w:i/>
        </w:rPr>
        <w:t>flavouring agent</w:t>
      </w:r>
      <w:r w:rsidRPr="00C42E08">
        <w:t xml:space="preserve"> means an ingredient or component, or mixture of ingredients or components, added to a therapeutic vaping substance or a therapeutic vaping substance accessory to:</w:t>
      </w:r>
    </w:p>
    <w:p w14:paraId="77F4B3DE" w14:textId="77777777" w:rsidR="00432A74" w:rsidRPr="00C42E08" w:rsidRDefault="00432A74" w:rsidP="00432A74">
      <w:pPr>
        <w:pStyle w:val="paragraph"/>
      </w:pPr>
      <w:r w:rsidRPr="00C42E08">
        <w:tab/>
        <w:t>(a)</w:t>
      </w:r>
      <w:r w:rsidRPr="00C42E08">
        <w:tab/>
        <w:t>provide flavour to the good; or</w:t>
      </w:r>
    </w:p>
    <w:p w14:paraId="01A53095" w14:textId="77777777" w:rsidR="00432A74" w:rsidRPr="00C42E08" w:rsidRDefault="00432A74" w:rsidP="00432A74">
      <w:pPr>
        <w:pStyle w:val="paragraph"/>
      </w:pPr>
      <w:r w:rsidRPr="00C42E08">
        <w:tab/>
        <w:t>(b)</w:t>
      </w:r>
      <w:r w:rsidRPr="00C42E08">
        <w:tab/>
        <w:t>maintain the stability of the favour.</w:t>
      </w:r>
    </w:p>
    <w:p w14:paraId="3C42AF74" w14:textId="77777777" w:rsidR="00432A74" w:rsidRPr="00C42E08" w:rsidRDefault="00432A74" w:rsidP="00432A74">
      <w:pPr>
        <w:pStyle w:val="Definition"/>
        <w:rPr>
          <w:bCs/>
          <w:iCs/>
        </w:rPr>
      </w:pPr>
      <w:r w:rsidRPr="00C42E08">
        <w:rPr>
          <w:b/>
          <w:i/>
        </w:rPr>
        <w:t>intermediate packaging</w:t>
      </w:r>
      <w:r w:rsidRPr="00C42E08">
        <w:rPr>
          <w:bCs/>
          <w:iCs/>
        </w:rPr>
        <w:t xml:space="preserve"> means packaging which:</w:t>
      </w:r>
    </w:p>
    <w:p w14:paraId="6551CC81" w14:textId="77777777" w:rsidR="00432A74" w:rsidRPr="00C42E08" w:rsidRDefault="00432A74" w:rsidP="00432A74">
      <w:pPr>
        <w:pStyle w:val="paragraph"/>
      </w:pPr>
      <w:r w:rsidRPr="00C42E08">
        <w:tab/>
        <w:t>(a)</w:t>
      </w:r>
      <w:r w:rsidRPr="00C42E08">
        <w:tab/>
        <w:t>encloses one or more containers; and</w:t>
      </w:r>
    </w:p>
    <w:p w14:paraId="0E1F6920" w14:textId="77777777" w:rsidR="00432A74" w:rsidRPr="00C42E08" w:rsidRDefault="00432A74" w:rsidP="00432A74">
      <w:pPr>
        <w:pStyle w:val="paragraph"/>
      </w:pPr>
      <w:r w:rsidRPr="00C42E08">
        <w:tab/>
        <w:t>(b)</w:t>
      </w:r>
      <w:r w:rsidRPr="00C42E08">
        <w:tab/>
        <w:t>is enclosed in a primary pack.</w:t>
      </w:r>
    </w:p>
    <w:p w14:paraId="2D433884" w14:textId="77777777" w:rsidR="00432A74" w:rsidRPr="00C42E08" w:rsidRDefault="00432A74" w:rsidP="00432A74">
      <w:pPr>
        <w:pStyle w:val="Definition"/>
        <w:rPr>
          <w:bCs/>
          <w:iCs/>
        </w:rPr>
      </w:pPr>
      <w:r w:rsidRPr="00C42E08">
        <w:rPr>
          <w:b/>
          <w:i/>
        </w:rPr>
        <w:t>label</w:t>
      </w:r>
      <w:r w:rsidRPr="00C42E08">
        <w:rPr>
          <w:bCs/>
          <w:iCs/>
        </w:rPr>
        <w:t xml:space="preserve"> means:</w:t>
      </w:r>
    </w:p>
    <w:p w14:paraId="06DBE2A5" w14:textId="77777777" w:rsidR="00432A74" w:rsidRPr="00C42E08" w:rsidRDefault="00432A74" w:rsidP="00432A74">
      <w:pPr>
        <w:pStyle w:val="paragraph"/>
      </w:pPr>
      <w:r w:rsidRPr="00C42E08">
        <w:tab/>
        <w:t>(a)</w:t>
      </w:r>
      <w:r w:rsidRPr="00C42E08">
        <w:tab/>
        <w:t>in relation to a relevant good—a display of printed information on, or attached to, any of the following:</w:t>
      </w:r>
    </w:p>
    <w:p w14:paraId="3C927A61" w14:textId="77777777" w:rsidR="00432A74" w:rsidRPr="00C42E08" w:rsidRDefault="00432A74" w:rsidP="00432A74">
      <w:pPr>
        <w:pStyle w:val="paragraphsub"/>
      </w:pPr>
      <w:r w:rsidRPr="00C42E08">
        <w:tab/>
        <w:t>(i)</w:t>
      </w:r>
      <w:r w:rsidRPr="00C42E08">
        <w:tab/>
        <w:t>the container;</w:t>
      </w:r>
    </w:p>
    <w:p w14:paraId="5A6DBC0B" w14:textId="77777777" w:rsidR="00432A74" w:rsidRPr="00C42E08" w:rsidRDefault="00432A74" w:rsidP="00432A74">
      <w:pPr>
        <w:pStyle w:val="paragraphsub"/>
      </w:pPr>
      <w:r w:rsidRPr="00C42E08">
        <w:tab/>
        <w:t>(ii)</w:t>
      </w:r>
      <w:r w:rsidRPr="00C42E08">
        <w:tab/>
        <w:t>the intermediate packaging (if any);</w:t>
      </w:r>
    </w:p>
    <w:p w14:paraId="3ED3E5E9" w14:textId="14142565" w:rsidR="00432A74" w:rsidRPr="00C42E08" w:rsidRDefault="00432A74" w:rsidP="00432A74">
      <w:pPr>
        <w:pStyle w:val="paragraphsub"/>
      </w:pPr>
      <w:r w:rsidRPr="00C42E08">
        <w:tab/>
        <w:t>(iii)</w:t>
      </w:r>
      <w:r w:rsidRPr="00C42E08">
        <w:tab/>
        <w:t>the primary pack</w:t>
      </w:r>
      <w:r w:rsidR="004E133D" w:rsidRPr="00C42E08">
        <w:t>; and</w:t>
      </w:r>
    </w:p>
    <w:p w14:paraId="6227F568" w14:textId="77777777" w:rsidR="00432A74" w:rsidRPr="00C42E08" w:rsidRDefault="00432A74" w:rsidP="00432A74">
      <w:pPr>
        <w:pStyle w:val="paragraph"/>
      </w:pPr>
      <w:r w:rsidRPr="00C42E08">
        <w:tab/>
        <w:t>(b)</w:t>
      </w:r>
      <w:r w:rsidRPr="00C42E08">
        <w:tab/>
        <w:t>in relation to a therapeutic vaping pack—a display of printed information on, or attached to, the pack.</w:t>
      </w:r>
    </w:p>
    <w:p w14:paraId="200EF442" w14:textId="77777777" w:rsidR="007D5373" w:rsidRPr="00C42E08" w:rsidRDefault="007D5373" w:rsidP="00231933">
      <w:pPr>
        <w:pStyle w:val="Definition"/>
        <w:keepNext/>
        <w:rPr>
          <w:bCs/>
          <w:iCs/>
        </w:rPr>
      </w:pPr>
      <w:r w:rsidRPr="00C42E08">
        <w:rPr>
          <w:b/>
          <w:i/>
        </w:rPr>
        <w:t>main label</w:t>
      </w:r>
      <w:r w:rsidRPr="00C42E08">
        <w:rPr>
          <w:bCs/>
          <w:iCs/>
        </w:rPr>
        <w:t xml:space="preserve"> means:</w:t>
      </w:r>
    </w:p>
    <w:p w14:paraId="78BD3D3F" w14:textId="63EB3E79" w:rsidR="007D5373" w:rsidRPr="00C42E08" w:rsidRDefault="007D5373" w:rsidP="00231933">
      <w:pPr>
        <w:pStyle w:val="paragraph"/>
        <w:keepNext/>
      </w:pPr>
      <w:r w:rsidRPr="00C42E08">
        <w:tab/>
        <w:t>(a)</w:t>
      </w:r>
      <w:r w:rsidRPr="00C42E08">
        <w:tab/>
      </w:r>
      <w:r w:rsidR="004E133D" w:rsidRPr="00C42E08">
        <w:t xml:space="preserve">the </w:t>
      </w:r>
      <w:r w:rsidRPr="00C42E08">
        <w:t>label</w:t>
      </w:r>
      <w:r w:rsidR="004E133D" w:rsidRPr="00C42E08">
        <w:t>, or part of the label,</w:t>
      </w:r>
      <w:r w:rsidRPr="00C42E08">
        <w:t xml:space="preserve"> that is most likely to be displayed, presented, shown, or examined under ordinary or customary conditions of display; and</w:t>
      </w:r>
    </w:p>
    <w:p w14:paraId="0EE39FB6" w14:textId="77777777" w:rsidR="007D5373" w:rsidRPr="00C42E08" w:rsidRDefault="007D5373" w:rsidP="007D5373">
      <w:pPr>
        <w:pStyle w:val="paragraph"/>
      </w:pPr>
      <w:r w:rsidRPr="00C42E08">
        <w:tab/>
        <w:t>(b)</w:t>
      </w:r>
      <w:r w:rsidRPr="00C42E08">
        <w:tab/>
        <w:t>if there are 2 or more labels:</w:t>
      </w:r>
    </w:p>
    <w:p w14:paraId="4D72CC7A" w14:textId="626E46A4" w:rsidR="007D5373" w:rsidRPr="00C42E08" w:rsidRDefault="007D5373" w:rsidP="007D5373">
      <w:pPr>
        <w:pStyle w:val="paragraphsub"/>
      </w:pPr>
      <w:r w:rsidRPr="00C42E08">
        <w:tab/>
        <w:t>(i)</w:t>
      </w:r>
      <w:r w:rsidRPr="00C42E08">
        <w:tab/>
        <w:t>the label</w:t>
      </w:r>
      <w:r w:rsidR="00F23749" w:rsidRPr="00C42E08">
        <w:t>, or part of the label,</w:t>
      </w:r>
      <w:r w:rsidRPr="00C42E08">
        <w:t xml:space="preserve"> where the name of the good is more or most conspicuously displayed; or</w:t>
      </w:r>
    </w:p>
    <w:p w14:paraId="481B4979" w14:textId="77777777" w:rsidR="007D5373" w:rsidRPr="00C42E08" w:rsidRDefault="007D5373" w:rsidP="007D5373">
      <w:pPr>
        <w:pStyle w:val="paragraphsub"/>
      </w:pPr>
      <w:r w:rsidRPr="00C42E08">
        <w:tab/>
        <w:t>(ii)</w:t>
      </w:r>
      <w:r w:rsidRPr="00C42E08">
        <w:tab/>
        <w:t>if the name of the good is equally more or most conspicuously displayed on more than one of those labels—each of the labels on which the name of the good is equally more or most conspicuously displayed.</w:t>
      </w:r>
    </w:p>
    <w:p w14:paraId="38910E99" w14:textId="2F08D81D" w:rsidR="00432A74" w:rsidRPr="00C42E08" w:rsidRDefault="00432A74" w:rsidP="00432A74">
      <w:pPr>
        <w:pStyle w:val="Definition"/>
        <w:rPr>
          <w:bCs/>
          <w:iCs/>
        </w:rPr>
      </w:pPr>
      <w:r w:rsidRPr="00C42E08">
        <w:rPr>
          <w:b/>
          <w:i/>
        </w:rPr>
        <w:t>menthol flavour</w:t>
      </w:r>
      <w:r w:rsidRPr="00C42E08">
        <w:rPr>
          <w:bCs/>
          <w:iCs/>
        </w:rPr>
        <w:t xml:space="preserve"> means the taste or smell that a reasonable person would associate with menthol</w:t>
      </w:r>
      <w:r w:rsidR="00F23749" w:rsidRPr="00C42E08">
        <w:rPr>
          <w:bCs/>
          <w:iCs/>
        </w:rPr>
        <w:t xml:space="preserve"> as a purified ingredient</w:t>
      </w:r>
      <w:r w:rsidRPr="00C42E08">
        <w:rPr>
          <w:bCs/>
          <w:iCs/>
        </w:rPr>
        <w:t>.</w:t>
      </w:r>
    </w:p>
    <w:p w14:paraId="2FE9C884" w14:textId="77777777" w:rsidR="00432A74" w:rsidRPr="00C42E08" w:rsidRDefault="00432A74" w:rsidP="00432A74">
      <w:pPr>
        <w:pStyle w:val="Definition"/>
        <w:rPr>
          <w:bCs/>
          <w:iCs/>
        </w:rPr>
      </w:pPr>
      <w:r w:rsidRPr="00C42E08">
        <w:rPr>
          <w:b/>
          <w:i/>
        </w:rPr>
        <w:t>mint flavour</w:t>
      </w:r>
      <w:r w:rsidRPr="00C42E08">
        <w:rPr>
          <w:bCs/>
          <w:iCs/>
        </w:rPr>
        <w:t xml:space="preserve"> means the taste or smell that a reasonable person would associate with herbaceous plants of a recognised species in the Mentha genus.</w:t>
      </w:r>
    </w:p>
    <w:p w14:paraId="40C63C0E" w14:textId="473BDFEB" w:rsidR="007D5373" w:rsidRPr="00C42E08" w:rsidRDefault="007D5373" w:rsidP="007D5373">
      <w:pPr>
        <w:pStyle w:val="Definition"/>
        <w:rPr>
          <w:bCs/>
          <w:iCs/>
        </w:rPr>
      </w:pPr>
      <w:r w:rsidRPr="00C42E08">
        <w:rPr>
          <w:b/>
          <w:i/>
        </w:rPr>
        <w:t>name</w:t>
      </w:r>
      <w:r w:rsidR="00F23749" w:rsidRPr="00C42E08">
        <w:rPr>
          <w:bCs/>
          <w:iCs/>
        </w:rPr>
        <w:t xml:space="preserve">, </w:t>
      </w:r>
      <w:r w:rsidRPr="00C42E08">
        <w:rPr>
          <w:bCs/>
          <w:iCs/>
        </w:rPr>
        <w:t>in relation to relevant good</w:t>
      </w:r>
      <w:r w:rsidR="00F23749" w:rsidRPr="00C42E08">
        <w:rPr>
          <w:bCs/>
          <w:iCs/>
        </w:rPr>
        <w:t>s</w:t>
      </w:r>
      <w:r w:rsidR="002929CC" w:rsidRPr="00C42E08">
        <w:rPr>
          <w:bCs/>
          <w:iCs/>
        </w:rPr>
        <w:t xml:space="preserve"> and therapeutic vaping packs</w:t>
      </w:r>
      <w:r w:rsidRPr="00C42E08">
        <w:rPr>
          <w:bCs/>
          <w:iCs/>
        </w:rPr>
        <w:t>, means:</w:t>
      </w:r>
    </w:p>
    <w:p w14:paraId="0FFAB796" w14:textId="4765DADE" w:rsidR="007D5373" w:rsidRPr="00C42E08" w:rsidRDefault="007D5373" w:rsidP="007D5373">
      <w:pPr>
        <w:pStyle w:val="paragraph"/>
      </w:pPr>
      <w:r w:rsidRPr="00C42E08">
        <w:tab/>
        <w:t>(a)</w:t>
      </w:r>
      <w:r w:rsidRPr="00C42E08">
        <w:tab/>
        <w:t>where the name of the good</w:t>
      </w:r>
      <w:r w:rsidR="00F23749" w:rsidRPr="00C42E08">
        <w:t>s</w:t>
      </w:r>
      <w:r w:rsidRPr="00C42E08">
        <w:t xml:space="preserve"> has been registered under the </w:t>
      </w:r>
      <w:r w:rsidRPr="00C42E08">
        <w:rPr>
          <w:i/>
          <w:iCs/>
        </w:rPr>
        <w:t>Trade Marks Act 1995</w:t>
      </w:r>
      <w:r w:rsidRPr="00C42E08">
        <w:t>—the registered trade mark for the relevant good</w:t>
      </w:r>
      <w:r w:rsidR="00F23749" w:rsidRPr="00C42E08">
        <w:t>s</w:t>
      </w:r>
      <w:r w:rsidRPr="00C42E08">
        <w:t>; or</w:t>
      </w:r>
    </w:p>
    <w:p w14:paraId="2061A872" w14:textId="77777777" w:rsidR="007D5373" w:rsidRPr="00C42E08" w:rsidRDefault="007D5373" w:rsidP="007D5373">
      <w:pPr>
        <w:pStyle w:val="paragraph"/>
      </w:pPr>
      <w:r w:rsidRPr="00C42E08">
        <w:tab/>
        <w:t>(b)</w:t>
      </w:r>
      <w:r w:rsidRPr="00C42E08">
        <w:tab/>
        <w:t>in any other case—the unique, invented, common or scientific name;</w:t>
      </w:r>
    </w:p>
    <w:p w14:paraId="5D87E4AB" w14:textId="22541AAB" w:rsidR="007D5373" w:rsidRPr="00C42E08" w:rsidRDefault="007D5373" w:rsidP="007D5373">
      <w:pPr>
        <w:pStyle w:val="Definition"/>
        <w:spacing w:before="0"/>
        <w:rPr>
          <w:bCs/>
          <w:iCs/>
        </w:rPr>
      </w:pPr>
      <w:r w:rsidRPr="00C42E08">
        <w:rPr>
          <w:bCs/>
          <w:iCs/>
        </w:rPr>
        <w:t>that is assigned to the good</w:t>
      </w:r>
      <w:r w:rsidR="00F23749" w:rsidRPr="00C42E08">
        <w:rPr>
          <w:bCs/>
          <w:iCs/>
        </w:rPr>
        <w:t>s</w:t>
      </w:r>
      <w:r w:rsidRPr="00C42E08">
        <w:rPr>
          <w:bCs/>
          <w:iCs/>
        </w:rPr>
        <w:t xml:space="preserve"> and that appears on </w:t>
      </w:r>
      <w:r w:rsidR="00F23749" w:rsidRPr="00C42E08">
        <w:rPr>
          <w:bCs/>
          <w:iCs/>
        </w:rPr>
        <w:t>one or more</w:t>
      </w:r>
      <w:r w:rsidRPr="00C42E08">
        <w:rPr>
          <w:bCs/>
          <w:iCs/>
        </w:rPr>
        <w:t xml:space="preserve"> label</w:t>
      </w:r>
      <w:r w:rsidR="00F23749" w:rsidRPr="00C42E08">
        <w:rPr>
          <w:bCs/>
          <w:iCs/>
        </w:rPr>
        <w:t>s of the goods</w:t>
      </w:r>
      <w:r w:rsidRPr="00C42E08">
        <w:rPr>
          <w:bCs/>
          <w:iCs/>
        </w:rPr>
        <w:t>.</w:t>
      </w:r>
    </w:p>
    <w:p w14:paraId="200F9AF7" w14:textId="77777777" w:rsidR="00432A74" w:rsidRPr="00C42E08" w:rsidRDefault="00432A74" w:rsidP="00432A74">
      <w:pPr>
        <w:spacing w:before="180" w:line="240" w:lineRule="auto"/>
        <w:ind w:left="1134"/>
        <w:rPr>
          <w:rFonts w:eastAsia="Times New Roman" w:cs="Times New Roman"/>
          <w:bCs/>
          <w:iCs/>
          <w:lang w:eastAsia="en-AU"/>
        </w:rPr>
      </w:pPr>
      <w:r w:rsidRPr="00C42E08">
        <w:rPr>
          <w:rFonts w:eastAsia="Times New Roman" w:cs="Times New Roman"/>
          <w:b/>
          <w:i/>
          <w:lang w:eastAsia="en-AU"/>
        </w:rPr>
        <w:t>Poisons Information Centre contact information</w:t>
      </w:r>
      <w:r w:rsidRPr="00C42E08">
        <w:rPr>
          <w:rFonts w:eastAsia="Times New Roman" w:cs="Times New Roman"/>
          <w:bCs/>
          <w:iCs/>
          <w:lang w:eastAsia="en-AU"/>
        </w:rPr>
        <w:t xml:space="preserve"> means information to enable a person to contact a Poisons Information Centre that includes:</w:t>
      </w:r>
    </w:p>
    <w:p w14:paraId="11B8C994" w14:textId="77777777" w:rsidR="00432A74" w:rsidRPr="00C42E08" w:rsidRDefault="00432A74" w:rsidP="00432A74">
      <w:pPr>
        <w:pStyle w:val="paragraph"/>
        <w:rPr>
          <w:bCs/>
          <w:iCs/>
        </w:rPr>
      </w:pPr>
      <w:r w:rsidRPr="00C42E08">
        <w:rPr>
          <w:bCs/>
          <w:iCs/>
        </w:rPr>
        <w:tab/>
        <w:t>(a)</w:t>
      </w:r>
      <w:r w:rsidRPr="00C42E08">
        <w:rPr>
          <w:bCs/>
          <w:iCs/>
        </w:rPr>
        <w:tab/>
        <w:t>the national telephone number for the Poisons Information Centre in Australia (13 11 26); or</w:t>
      </w:r>
    </w:p>
    <w:p w14:paraId="7919F00E" w14:textId="5CB8B9B2" w:rsidR="00432A74" w:rsidRPr="00C42E08" w:rsidRDefault="00432A74" w:rsidP="00432A74">
      <w:pPr>
        <w:pStyle w:val="paragraph"/>
        <w:rPr>
          <w:bCs/>
          <w:iCs/>
        </w:rPr>
      </w:pPr>
      <w:r w:rsidRPr="00C42E08">
        <w:rPr>
          <w:bCs/>
          <w:iCs/>
        </w:rPr>
        <w:tab/>
        <w:t>(b)</w:t>
      </w:r>
      <w:r w:rsidRPr="00C42E08">
        <w:rPr>
          <w:bCs/>
          <w:iCs/>
        </w:rPr>
        <w:tab/>
        <w:t>the telephone number for another poisons information centre:</w:t>
      </w:r>
    </w:p>
    <w:p w14:paraId="731B3940" w14:textId="77777777" w:rsidR="00432A74" w:rsidRPr="00C42E08" w:rsidRDefault="00432A74" w:rsidP="00432A74">
      <w:pPr>
        <w:pStyle w:val="paragraphsub"/>
      </w:pPr>
      <w:r w:rsidRPr="00C42E08">
        <w:tab/>
        <w:t>(i)</w:t>
      </w:r>
      <w:r w:rsidRPr="00C42E08">
        <w:tab/>
        <w:t>that is attended by adequately trained staff for 24-hour emergency poisons information; and</w:t>
      </w:r>
    </w:p>
    <w:p w14:paraId="7670494D" w14:textId="77777777" w:rsidR="00432A74" w:rsidRPr="00C42E08" w:rsidRDefault="00432A74" w:rsidP="00432A74">
      <w:pPr>
        <w:pStyle w:val="paragraphsub"/>
      </w:pPr>
      <w:r w:rsidRPr="00C42E08">
        <w:tab/>
        <w:t>(ii)</w:t>
      </w:r>
      <w:r w:rsidRPr="00C42E08">
        <w:tab/>
        <w:t>where calls to the centre are logged and submitted for incorporation into the official collection of poisoning data.</w:t>
      </w:r>
    </w:p>
    <w:p w14:paraId="39808FD9" w14:textId="0F8FD988" w:rsidR="007D5373" w:rsidRPr="00C42E08" w:rsidRDefault="007D5373" w:rsidP="007D5373">
      <w:pPr>
        <w:spacing w:before="180" w:line="240" w:lineRule="auto"/>
        <w:ind w:left="1134"/>
        <w:rPr>
          <w:rFonts w:eastAsia="Times New Roman" w:cs="Times New Roman"/>
          <w:lang w:eastAsia="en-AU"/>
        </w:rPr>
      </w:pPr>
      <w:r w:rsidRPr="00C42E08">
        <w:rPr>
          <w:rFonts w:eastAsia="Times New Roman" w:cs="Times New Roman"/>
          <w:b/>
          <w:bCs/>
          <w:i/>
          <w:iCs/>
          <w:lang w:eastAsia="en-AU"/>
        </w:rPr>
        <w:t>relevant goods</w:t>
      </w:r>
      <w:r w:rsidRPr="00C42E08">
        <w:rPr>
          <w:rFonts w:eastAsia="Times New Roman" w:cs="Times New Roman"/>
          <w:lang w:eastAsia="en-AU"/>
        </w:rPr>
        <w:t xml:space="preserve"> means </w:t>
      </w:r>
      <w:r w:rsidR="00F23749" w:rsidRPr="00C42E08">
        <w:rPr>
          <w:rFonts w:eastAsia="Times New Roman" w:cs="Times New Roman"/>
          <w:lang w:eastAsia="en-AU"/>
        </w:rPr>
        <w:t>any</w:t>
      </w:r>
      <w:r w:rsidRPr="00C42E08">
        <w:rPr>
          <w:rFonts w:eastAsia="Times New Roman" w:cs="Times New Roman"/>
          <w:lang w:eastAsia="en-AU"/>
        </w:rPr>
        <w:t xml:space="preserve"> of the following:</w:t>
      </w:r>
    </w:p>
    <w:p w14:paraId="141B3FFE" w14:textId="77777777" w:rsidR="007D5373" w:rsidRPr="00C42E08" w:rsidRDefault="007D5373" w:rsidP="007D5373">
      <w:pPr>
        <w:pStyle w:val="paragraph"/>
      </w:pPr>
      <w:r w:rsidRPr="00C42E08">
        <w:tab/>
        <w:t>(a)</w:t>
      </w:r>
      <w:r w:rsidRPr="00C42E08">
        <w:tab/>
        <w:t>a therapeutic vaping substance;</w:t>
      </w:r>
    </w:p>
    <w:p w14:paraId="7472A3AD" w14:textId="77777777" w:rsidR="007D5373" w:rsidRPr="00C42E08" w:rsidRDefault="007D5373" w:rsidP="007D5373">
      <w:pPr>
        <w:pStyle w:val="paragraph"/>
      </w:pPr>
      <w:r w:rsidRPr="00C42E08">
        <w:tab/>
        <w:t>(b)</w:t>
      </w:r>
      <w:r w:rsidRPr="00C42E08">
        <w:tab/>
        <w:t>a therapeutic vaping substance accessory;</w:t>
      </w:r>
    </w:p>
    <w:p w14:paraId="698C7D14" w14:textId="1978ADCA" w:rsidR="007D5373" w:rsidRPr="00C42E08" w:rsidRDefault="007D5373" w:rsidP="002E3FFF">
      <w:pPr>
        <w:pStyle w:val="paragraph"/>
      </w:pPr>
      <w:r w:rsidRPr="00C42E08">
        <w:tab/>
        <w:t>(c)</w:t>
      </w:r>
      <w:r w:rsidRPr="00C42E08">
        <w:tab/>
        <w:t>a therapeutic vaping kit</w:t>
      </w:r>
      <w:r w:rsidR="00F23749" w:rsidRPr="00C42E08">
        <w:t>.</w:t>
      </w:r>
    </w:p>
    <w:p w14:paraId="39155BDC" w14:textId="77777777" w:rsidR="00F23749" w:rsidRPr="00C42E08" w:rsidRDefault="00F23749" w:rsidP="00F23749">
      <w:pPr>
        <w:pStyle w:val="Definition"/>
        <w:rPr>
          <w:bCs/>
          <w:iCs/>
        </w:rPr>
      </w:pPr>
      <w:r w:rsidRPr="00C42E08">
        <w:rPr>
          <w:b/>
          <w:i/>
        </w:rPr>
        <w:t>relevant indications</w:t>
      </w:r>
      <w:r w:rsidRPr="00C42E08">
        <w:rPr>
          <w:bCs/>
          <w:iCs/>
        </w:rPr>
        <w:t xml:space="preserve"> means one or both of the following:</w:t>
      </w:r>
    </w:p>
    <w:p w14:paraId="0371E483" w14:textId="77777777" w:rsidR="00F23749" w:rsidRPr="00C42E08" w:rsidRDefault="00F23749" w:rsidP="00F23749">
      <w:pPr>
        <w:pStyle w:val="paragraph"/>
      </w:pPr>
      <w:r w:rsidRPr="00C42E08">
        <w:tab/>
        <w:t>(a)</w:t>
      </w:r>
      <w:r w:rsidRPr="00C42E08">
        <w:tab/>
        <w:t>in relation to a therapeutic vaping substance, a therapeutic vaping substance accessory or a therapeutic vaping kit, including a therapeutic vaping substance or therapeutic vaping substance accessory that is contained in a therapeutic vaping pack or therapeutic vaping kit—the use for smoking cessation or the management of nicotine dependence;</w:t>
      </w:r>
    </w:p>
    <w:p w14:paraId="4358240C" w14:textId="77777777" w:rsidR="00F23749" w:rsidRPr="00C42E08" w:rsidRDefault="00F23749" w:rsidP="00F23749">
      <w:pPr>
        <w:pStyle w:val="paragraph"/>
      </w:pPr>
      <w:r w:rsidRPr="00C42E08">
        <w:tab/>
        <w:t>(b)</w:t>
      </w:r>
      <w:r w:rsidRPr="00C42E08">
        <w:tab/>
        <w:t>in relation to a therapeutic vaping device or a therapeutic vaping device accessory that is contained in a therapeutic vaping pack—the purpose to administer, or contain, a therapeutic vaping substance for which the only indication is use for smoking cessation or the management of nicotine dependence.</w:t>
      </w:r>
    </w:p>
    <w:p w14:paraId="32C53C84" w14:textId="77777777" w:rsidR="00432A74" w:rsidRPr="00C42E08" w:rsidRDefault="00432A74" w:rsidP="00432A74">
      <w:pPr>
        <w:pStyle w:val="Definition"/>
        <w:rPr>
          <w:bCs/>
          <w:iCs/>
        </w:rPr>
      </w:pPr>
      <w:r w:rsidRPr="00C42E08">
        <w:rPr>
          <w:b/>
          <w:i/>
        </w:rPr>
        <w:t>small container</w:t>
      </w:r>
      <w:r w:rsidRPr="00C42E08">
        <w:rPr>
          <w:bCs/>
          <w:iCs/>
        </w:rPr>
        <w:t xml:space="preserve"> means a container that:</w:t>
      </w:r>
    </w:p>
    <w:p w14:paraId="53AF6CE4" w14:textId="77777777" w:rsidR="00432A74" w:rsidRPr="00C42E08" w:rsidRDefault="00432A74" w:rsidP="00432A74">
      <w:pPr>
        <w:pStyle w:val="paragraph"/>
      </w:pPr>
      <w:r w:rsidRPr="00C42E08">
        <w:tab/>
        <w:t>(a)</w:t>
      </w:r>
      <w:r w:rsidRPr="00C42E08">
        <w:tab/>
        <w:t>has a capacity of 25 mL or less; and</w:t>
      </w:r>
    </w:p>
    <w:p w14:paraId="0BF157F9" w14:textId="77777777" w:rsidR="00432A74" w:rsidRPr="00C42E08" w:rsidRDefault="00432A74" w:rsidP="00432A74">
      <w:pPr>
        <w:pStyle w:val="paragraph"/>
      </w:pPr>
      <w:r w:rsidRPr="00C42E08">
        <w:tab/>
        <w:t>(b)</w:t>
      </w:r>
      <w:r w:rsidRPr="00C42E08">
        <w:tab/>
        <w:t>is not a very small container.</w:t>
      </w:r>
    </w:p>
    <w:p w14:paraId="68243D1B" w14:textId="3CA1103A" w:rsidR="00650165" w:rsidRPr="00C42E08" w:rsidRDefault="00650165" w:rsidP="00650165">
      <w:pPr>
        <w:pStyle w:val="ItemHead"/>
      </w:pPr>
      <w:r w:rsidRPr="00C42E08">
        <w:t xml:space="preserve">3  Section 4 (definition of </w:t>
      </w:r>
      <w:r w:rsidRPr="00C42E08">
        <w:rPr>
          <w:i/>
          <w:iCs/>
        </w:rPr>
        <w:t>stated content</w:t>
      </w:r>
      <w:r w:rsidRPr="00C42E08">
        <w:t>)</w:t>
      </w:r>
    </w:p>
    <w:p w14:paraId="4525C8E5" w14:textId="6567900F" w:rsidR="00650165" w:rsidRPr="00C42E08" w:rsidRDefault="00DD5990" w:rsidP="00650165">
      <w:pPr>
        <w:pStyle w:val="Item"/>
      </w:pPr>
      <w:r w:rsidRPr="00C42E08">
        <w:t>Repeal the definition, substitute:</w:t>
      </w:r>
    </w:p>
    <w:p w14:paraId="114962EB" w14:textId="72D6FEA1" w:rsidR="00432A74" w:rsidRPr="00C42E08" w:rsidRDefault="00432A74" w:rsidP="00432A74">
      <w:pPr>
        <w:spacing w:before="180" w:line="240" w:lineRule="auto"/>
        <w:ind w:left="1134"/>
        <w:rPr>
          <w:rFonts w:eastAsia="Times New Roman" w:cs="Times New Roman"/>
          <w:lang w:eastAsia="en-AU"/>
        </w:rPr>
      </w:pPr>
      <w:r w:rsidRPr="00C42E08">
        <w:rPr>
          <w:rFonts w:eastAsia="Times New Roman" w:cs="Times New Roman"/>
          <w:b/>
          <w:i/>
          <w:lang w:eastAsia="en-AU"/>
        </w:rPr>
        <w:t>stated content</w:t>
      </w:r>
      <w:r w:rsidRPr="00C42E08">
        <w:rPr>
          <w:rFonts w:eastAsia="Times New Roman" w:cs="Times New Roman"/>
          <w:lang w:eastAsia="en-AU"/>
        </w:rPr>
        <w:t xml:space="preserve"> means the </w:t>
      </w:r>
      <w:r w:rsidR="00092DF7" w:rsidRPr="00C42E08">
        <w:rPr>
          <w:rFonts w:eastAsia="Times New Roman" w:cs="Times New Roman"/>
          <w:lang w:eastAsia="en-AU"/>
        </w:rPr>
        <w:t>concentration</w:t>
      </w:r>
      <w:r w:rsidRPr="00C42E08">
        <w:rPr>
          <w:rFonts w:eastAsia="Times New Roman" w:cs="Times New Roman"/>
          <w:lang w:eastAsia="en-AU"/>
        </w:rPr>
        <w:t xml:space="preserve"> of nicotine that is stated on the label to be present in a therapeutic vaping substance or therapeutic vaping substance accessory.</w:t>
      </w:r>
    </w:p>
    <w:p w14:paraId="6D74B423" w14:textId="04C4454E" w:rsidR="00650165" w:rsidRPr="00C42E08" w:rsidRDefault="00650165" w:rsidP="00650165">
      <w:pPr>
        <w:pStyle w:val="ItemHead"/>
      </w:pPr>
      <w:r w:rsidRPr="00C42E08">
        <w:t>4  Section 4</w:t>
      </w:r>
    </w:p>
    <w:p w14:paraId="6DD5923E" w14:textId="23084AF3" w:rsidR="00650165" w:rsidRPr="00C42E08" w:rsidRDefault="00650165" w:rsidP="00650165">
      <w:pPr>
        <w:pStyle w:val="Item"/>
      </w:pPr>
      <w:r w:rsidRPr="00C42E08">
        <w:t>Insert:</w:t>
      </w:r>
    </w:p>
    <w:p w14:paraId="3A6972AB" w14:textId="77777777" w:rsidR="00432A74" w:rsidRPr="00C42E08" w:rsidRDefault="00432A74" w:rsidP="00432A74">
      <w:pPr>
        <w:pStyle w:val="Definition"/>
        <w:rPr>
          <w:bCs/>
          <w:iCs/>
        </w:rPr>
      </w:pPr>
      <w:r w:rsidRPr="00C42E08">
        <w:rPr>
          <w:b/>
          <w:i/>
        </w:rPr>
        <w:t>text size</w:t>
      </w:r>
      <w:r w:rsidRPr="00C42E08">
        <w:rPr>
          <w:bCs/>
          <w:iCs/>
        </w:rPr>
        <w:t xml:space="preserve"> means the height of the following:</w:t>
      </w:r>
    </w:p>
    <w:p w14:paraId="7A60E05C" w14:textId="77777777" w:rsidR="00432A74" w:rsidRPr="00C42E08" w:rsidRDefault="00432A74" w:rsidP="00432A74">
      <w:pPr>
        <w:pStyle w:val="paragraph"/>
      </w:pPr>
      <w:r w:rsidRPr="00C42E08">
        <w:tab/>
        <w:t>(a)</w:t>
      </w:r>
      <w:r w:rsidRPr="00C42E08">
        <w:tab/>
        <w:t>capital letters or lower case letters, including an ascender or descender;</w:t>
      </w:r>
    </w:p>
    <w:p w14:paraId="718C2C3E" w14:textId="77777777" w:rsidR="00432A74" w:rsidRPr="00C42E08" w:rsidRDefault="00432A74" w:rsidP="00432A74">
      <w:pPr>
        <w:pStyle w:val="paragraph"/>
      </w:pPr>
      <w:r w:rsidRPr="00C42E08">
        <w:tab/>
        <w:t>(b)</w:t>
      </w:r>
      <w:r w:rsidRPr="00C42E08">
        <w:tab/>
        <w:t>numbers or numerals;</w:t>
      </w:r>
    </w:p>
    <w:p w14:paraId="298A4C6C" w14:textId="77777777" w:rsidR="00432A74" w:rsidRPr="00C42E08" w:rsidRDefault="00432A74" w:rsidP="00432A74">
      <w:pPr>
        <w:pStyle w:val="paragraph"/>
        <w:rPr>
          <w:b/>
          <w:i/>
        </w:rPr>
      </w:pPr>
      <w:r w:rsidRPr="00C42E08">
        <w:tab/>
        <w:t>(c)</w:t>
      </w:r>
      <w:r w:rsidRPr="00C42E08">
        <w:tab/>
        <w:t>symbols.</w:t>
      </w:r>
    </w:p>
    <w:p w14:paraId="2BDC5A33" w14:textId="77777777" w:rsidR="00432A74" w:rsidRPr="00C42E08" w:rsidRDefault="00432A74" w:rsidP="00432A74">
      <w:pPr>
        <w:pStyle w:val="Definition"/>
        <w:rPr>
          <w:bCs/>
          <w:iCs/>
        </w:rPr>
      </w:pPr>
      <w:r w:rsidRPr="00C42E08">
        <w:rPr>
          <w:b/>
          <w:i/>
        </w:rPr>
        <w:t>tobacco flavour</w:t>
      </w:r>
      <w:r w:rsidRPr="00C42E08">
        <w:rPr>
          <w:bCs/>
          <w:iCs/>
        </w:rPr>
        <w:t xml:space="preserve"> means the taste or smell that a reasonable person would associate with herbaceous plants of a recognised species in the Nicotiana genus.</w:t>
      </w:r>
    </w:p>
    <w:p w14:paraId="3F7D0EF3" w14:textId="77777777" w:rsidR="00432A74" w:rsidRPr="00C42E08" w:rsidRDefault="00432A74" w:rsidP="00432A74">
      <w:pPr>
        <w:pStyle w:val="Definition"/>
        <w:rPr>
          <w:bCs/>
          <w:iCs/>
        </w:rPr>
      </w:pPr>
      <w:r w:rsidRPr="00C42E08">
        <w:rPr>
          <w:b/>
          <w:i/>
        </w:rPr>
        <w:t>very small container</w:t>
      </w:r>
      <w:r w:rsidRPr="00C42E08">
        <w:rPr>
          <w:bCs/>
          <w:iCs/>
        </w:rPr>
        <w:t xml:space="preserve"> means a container that has a capacity of 5 mL or less.</w:t>
      </w:r>
    </w:p>
    <w:p w14:paraId="543659E4" w14:textId="36AF75E6" w:rsidR="00F23749" w:rsidRPr="00C42E08" w:rsidRDefault="003D7473" w:rsidP="00F23749">
      <w:pPr>
        <w:pStyle w:val="ItemHead"/>
      </w:pPr>
      <w:r w:rsidRPr="00C42E08">
        <w:t>5</w:t>
      </w:r>
      <w:r w:rsidR="00F23749" w:rsidRPr="00C42E08">
        <w:t xml:space="preserve">  Section 5</w:t>
      </w:r>
    </w:p>
    <w:p w14:paraId="7AE169D1" w14:textId="3EE0C22D" w:rsidR="00F23749" w:rsidRPr="00C42E08" w:rsidRDefault="00965CD9" w:rsidP="002E3FFF">
      <w:pPr>
        <w:pStyle w:val="Item"/>
      </w:pPr>
      <w:r w:rsidRPr="00C42E08">
        <w:t>Repeal the section</w:t>
      </w:r>
      <w:r w:rsidR="00F23749" w:rsidRPr="00C42E08">
        <w:t>.</w:t>
      </w:r>
    </w:p>
    <w:p w14:paraId="3DED72ED" w14:textId="21E9EAC6" w:rsidR="00B00B65" w:rsidRPr="00C42E08" w:rsidRDefault="003D7473" w:rsidP="00650165">
      <w:pPr>
        <w:pStyle w:val="ItemHead"/>
      </w:pPr>
      <w:r w:rsidRPr="00C42E08">
        <w:t>6</w:t>
      </w:r>
      <w:r w:rsidR="00650165" w:rsidRPr="00C42E08">
        <w:t xml:space="preserve">  </w:t>
      </w:r>
      <w:r w:rsidR="00B00B65" w:rsidRPr="00C42E08">
        <w:t>Before section 6</w:t>
      </w:r>
    </w:p>
    <w:p w14:paraId="7E9A174F" w14:textId="0D0DA7ED" w:rsidR="00B00B65" w:rsidRPr="00C42E08" w:rsidRDefault="00B00B65" w:rsidP="00B00B65">
      <w:pPr>
        <w:pStyle w:val="Item"/>
      </w:pPr>
      <w:r w:rsidRPr="00C42E08">
        <w:t>Insert:</w:t>
      </w:r>
    </w:p>
    <w:p w14:paraId="6168F248" w14:textId="1BF8C8CC" w:rsidR="00B00B65" w:rsidRPr="00C42E08" w:rsidRDefault="00B00B65" w:rsidP="001A2BE7">
      <w:pPr>
        <w:pStyle w:val="ActHead2"/>
        <w:rPr>
          <w:rStyle w:val="CharPartNo"/>
        </w:rPr>
      </w:pPr>
      <w:bookmarkStart w:id="9" w:name="_Toc159407490"/>
      <w:bookmarkStart w:id="10" w:name="_Hlk159333338"/>
      <w:r w:rsidRPr="00C42E08">
        <w:rPr>
          <w:rStyle w:val="CharPartNo"/>
        </w:rPr>
        <w:t xml:space="preserve">Part </w:t>
      </w:r>
      <w:r w:rsidR="000C655A" w:rsidRPr="00C42E08">
        <w:rPr>
          <w:rStyle w:val="CharPartNo"/>
        </w:rPr>
        <w:t>1A</w:t>
      </w:r>
      <w:r w:rsidRPr="00C42E08">
        <w:rPr>
          <w:rStyle w:val="CharPartNo"/>
        </w:rPr>
        <w:sym w:font="Symbol" w:char="F0BE"/>
      </w:r>
      <w:r w:rsidRPr="00C42E08">
        <w:rPr>
          <w:rStyle w:val="CharPartNo"/>
        </w:rPr>
        <w:t>Application</w:t>
      </w:r>
      <w:bookmarkEnd w:id="9"/>
    </w:p>
    <w:bookmarkEnd w:id="10"/>
    <w:p w14:paraId="02959BE8" w14:textId="25DBC748" w:rsidR="00650165" w:rsidRPr="00C42E08" w:rsidRDefault="003D7473" w:rsidP="00650165">
      <w:pPr>
        <w:pStyle w:val="ItemHead"/>
      </w:pPr>
      <w:r w:rsidRPr="00C42E08">
        <w:t>7</w:t>
      </w:r>
      <w:r w:rsidR="00650165" w:rsidRPr="00C42E08">
        <w:t xml:space="preserve">  </w:t>
      </w:r>
      <w:r w:rsidR="000C655A" w:rsidRPr="00C42E08">
        <w:t>Section 6</w:t>
      </w:r>
    </w:p>
    <w:p w14:paraId="0FEE344D" w14:textId="7B78E866" w:rsidR="000C655A" w:rsidRPr="00C42E08" w:rsidRDefault="006D74DD" w:rsidP="00B00B65">
      <w:pPr>
        <w:pStyle w:val="Item"/>
      </w:pPr>
      <w:r w:rsidRPr="00C42E08">
        <w:t>Repeal the section, substitute:</w:t>
      </w:r>
    </w:p>
    <w:p w14:paraId="5FD49495" w14:textId="77777777" w:rsidR="005E6E9C" w:rsidRPr="00C42E08" w:rsidRDefault="005E6E9C" w:rsidP="005E6E9C">
      <w:pPr>
        <w:pStyle w:val="ActHead5"/>
        <w:rPr>
          <w:rStyle w:val="CharSectno"/>
        </w:rPr>
      </w:pPr>
      <w:bookmarkStart w:id="11" w:name="_Toc153811333"/>
      <w:r w:rsidRPr="00C42E08">
        <w:rPr>
          <w:rStyle w:val="CharSectno"/>
        </w:rPr>
        <w:t>6  Application</w:t>
      </w:r>
      <w:bookmarkEnd w:id="11"/>
    </w:p>
    <w:p w14:paraId="7954F5B6" w14:textId="77777777" w:rsidR="005E6E9C" w:rsidRPr="00C42E08" w:rsidRDefault="005E6E9C" w:rsidP="005E6E9C">
      <w:pPr>
        <w:pStyle w:val="subsection"/>
      </w:pPr>
      <w:r w:rsidRPr="00C42E08">
        <w:tab/>
        <w:t>(1)</w:t>
      </w:r>
      <w:r w:rsidRPr="00C42E08">
        <w:tab/>
        <w:t>This instrument applies to the following goods for which the only indications are relevant indications:</w:t>
      </w:r>
    </w:p>
    <w:p w14:paraId="4B63424D" w14:textId="77777777" w:rsidR="005E6E9C" w:rsidRPr="00C42E08" w:rsidRDefault="005E6E9C" w:rsidP="005E6E9C">
      <w:pPr>
        <w:pStyle w:val="paragraph"/>
      </w:pPr>
      <w:r w:rsidRPr="00C42E08">
        <w:tab/>
        <w:t>(a)</w:t>
      </w:r>
      <w:r w:rsidRPr="00C42E08">
        <w:tab/>
        <w:t>therapeutic vaping substances; and</w:t>
      </w:r>
    </w:p>
    <w:p w14:paraId="39F34F20" w14:textId="77777777" w:rsidR="005E6E9C" w:rsidRPr="00C42E08" w:rsidRDefault="005E6E9C" w:rsidP="005E6E9C">
      <w:pPr>
        <w:pStyle w:val="paragraph"/>
      </w:pPr>
      <w:r w:rsidRPr="00C42E08">
        <w:tab/>
        <w:t>(b)</w:t>
      </w:r>
      <w:r w:rsidRPr="00C42E08">
        <w:tab/>
        <w:t>therapeutic vaping substance accessories; and</w:t>
      </w:r>
    </w:p>
    <w:p w14:paraId="462F5F95" w14:textId="77777777" w:rsidR="005E6E9C" w:rsidRPr="00C42E08" w:rsidRDefault="005E6E9C" w:rsidP="005E6E9C">
      <w:pPr>
        <w:pStyle w:val="paragraph"/>
      </w:pPr>
      <w:r w:rsidRPr="00C42E08">
        <w:tab/>
        <w:t>(c)</w:t>
      </w:r>
      <w:r w:rsidRPr="00C42E08">
        <w:tab/>
        <w:t>therapeutic vaping kits; and</w:t>
      </w:r>
    </w:p>
    <w:p w14:paraId="2272B29E" w14:textId="77777777" w:rsidR="005E6E9C" w:rsidRPr="00C42E08" w:rsidRDefault="005E6E9C" w:rsidP="005E6E9C">
      <w:pPr>
        <w:pStyle w:val="paragraph"/>
      </w:pPr>
      <w:r w:rsidRPr="00C42E08">
        <w:tab/>
        <w:t>(d)</w:t>
      </w:r>
      <w:r w:rsidRPr="00C42E08">
        <w:tab/>
        <w:t>goods in a therapeutic vaping pack;</w:t>
      </w:r>
    </w:p>
    <w:p w14:paraId="253B28EC" w14:textId="77777777" w:rsidR="005E6E9C" w:rsidRPr="00C42E08" w:rsidRDefault="005E6E9C" w:rsidP="005E6E9C">
      <w:pPr>
        <w:pStyle w:val="paragraph"/>
        <w:ind w:left="1134" w:firstLine="0"/>
      </w:pPr>
      <w:r w:rsidRPr="00C42E08">
        <w:t>other than:</w:t>
      </w:r>
    </w:p>
    <w:p w14:paraId="699DB12F" w14:textId="77777777" w:rsidR="005E6E9C" w:rsidRPr="00C42E08" w:rsidRDefault="005E6E9C" w:rsidP="005E6E9C">
      <w:pPr>
        <w:pStyle w:val="paragraph"/>
      </w:pPr>
      <w:r w:rsidRPr="00C42E08">
        <w:tab/>
        <w:t>(e)</w:t>
      </w:r>
      <w:r w:rsidRPr="00C42E08">
        <w:tab/>
        <w:t>registered goods; or</w:t>
      </w:r>
    </w:p>
    <w:p w14:paraId="61A354E7" w14:textId="77777777" w:rsidR="005E6E9C" w:rsidRPr="00C42E08" w:rsidRDefault="005E6E9C" w:rsidP="005E6E9C">
      <w:pPr>
        <w:pStyle w:val="paragraph"/>
      </w:pPr>
      <w:r w:rsidRPr="00C42E08">
        <w:tab/>
        <w:t>(f)</w:t>
      </w:r>
      <w:r w:rsidRPr="00C42E08">
        <w:tab/>
        <w:t>goods manufactured in, or imported into, Australia for export only; or</w:t>
      </w:r>
    </w:p>
    <w:p w14:paraId="51FD1349" w14:textId="77777777" w:rsidR="005E6E9C" w:rsidRPr="00C42E08" w:rsidRDefault="005E6E9C" w:rsidP="005E6E9C">
      <w:pPr>
        <w:pStyle w:val="paragraph"/>
      </w:pPr>
      <w:r w:rsidRPr="00C42E08">
        <w:tab/>
        <w:t>(g)</w:t>
      </w:r>
      <w:r w:rsidRPr="00C42E08">
        <w:tab/>
        <w:t>therapeutic goods mentioned in item 1A of Schedule 5 to the Regulations where those goods are carried by the importer as a passenger on a ship or aircraft; or</w:t>
      </w:r>
    </w:p>
    <w:p w14:paraId="74D9AA8A" w14:textId="63E7B67A" w:rsidR="005E6E9C" w:rsidRPr="00C42E08" w:rsidRDefault="005E6E9C" w:rsidP="00231933">
      <w:pPr>
        <w:pStyle w:val="notetext"/>
        <w:ind w:left="2552"/>
      </w:pPr>
      <w:r w:rsidRPr="00C42E08">
        <w:t>Note:</w:t>
      </w:r>
      <w:r w:rsidRPr="00C42E08">
        <w:tab/>
        <w:t>Item 1A of Schedule 5 to the Regulations relates to therapeutic vaping substance, therapeutic vaping substance accessories, therapeutic vaping kits and goods in a therapeutic vaping pack that are imported for use in the treatment of the traveller or another traveller in their care.</w:t>
      </w:r>
    </w:p>
    <w:p w14:paraId="5D7053DC" w14:textId="77777777" w:rsidR="005E6E9C" w:rsidRPr="00C42E08" w:rsidRDefault="005E6E9C" w:rsidP="005E6E9C">
      <w:pPr>
        <w:pStyle w:val="paragraph"/>
        <w:keepNext/>
      </w:pPr>
      <w:r w:rsidRPr="00C42E08">
        <w:tab/>
        <w:t>(h)</w:t>
      </w:r>
      <w:r w:rsidRPr="00C42E08">
        <w:tab/>
        <w:t>therapeutic goods mentioned in item 16 of Schedule 5A to the Regulations; or</w:t>
      </w:r>
    </w:p>
    <w:p w14:paraId="394E1622" w14:textId="14917D36" w:rsidR="005E6E9C" w:rsidRPr="00C42E08" w:rsidRDefault="005E6E9C" w:rsidP="00231933">
      <w:pPr>
        <w:pStyle w:val="notetext"/>
        <w:ind w:left="2552"/>
      </w:pPr>
      <w:r w:rsidRPr="00C42E08">
        <w:t>Note:</w:t>
      </w:r>
      <w:r w:rsidRPr="00C42E08">
        <w:tab/>
        <w:t>Item 16 of Schedule 5A to the Regulations relates to nicotine in solution as a starting material for use in the manufacture of a therapeutic vaping substance, therapeutic vaping substance accessory or any other therapeutic good. Item 16 of Schedule 5A to the Regulations also relates to any other starting material that is an ingredient or component for use in the manufacture of a therapeutic vaping substance or a therapeutic vaping substance accessory.</w:t>
      </w:r>
    </w:p>
    <w:p w14:paraId="03B3EFD2" w14:textId="77777777" w:rsidR="005E6E9C" w:rsidRPr="00C42E08" w:rsidRDefault="005E6E9C" w:rsidP="005E6E9C">
      <w:pPr>
        <w:pStyle w:val="paragraph"/>
      </w:pPr>
      <w:r w:rsidRPr="00C42E08">
        <w:tab/>
        <w:t>(i)</w:t>
      </w:r>
      <w:r w:rsidRPr="00C42E08">
        <w:tab/>
        <w:t>components or articles mentioned in item 2.18 of Part 2 of Schedule 4 to the MD Regulations; or</w:t>
      </w:r>
    </w:p>
    <w:p w14:paraId="2903FA1F" w14:textId="6AD2015F" w:rsidR="005E6E9C" w:rsidRPr="00C42E08" w:rsidRDefault="005E6E9C" w:rsidP="00231933">
      <w:pPr>
        <w:pStyle w:val="notetext"/>
        <w:ind w:left="2552"/>
      </w:pPr>
      <w:r w:rsidRPr="00C42E08">
        <w:t>Note:</w:t>
      </w:r>
      <w:r w:rsidRPr="00C42E08">
        <w:tab/>
        <w:t>Item 2.18 of Part 2 of Schedule 4 to the MD Regulations relates to components or articles imported for use in the manufacture of therapeutic vaping devices or therapeutic vaping device accessories.</w:t>
      </w:r>
    </w:p>
    <w:p w14:paraId="189F3EE5" w14:textId="77777777" w:rsidR="005E6E9C" w:rsidRPr="00C42E08" w:rsidRDefault="005E6E9C" w:rsidP="005E6E9C">
      <w:pPr>
        <w:pStyle w:val="paragraph"/>
      </w:pPr>
      <w:r w:rsidRPr="00C42E08">
        <w:tab/>
        <w:t>(j)</w:t>
      </w:r>
      <w:r w:rsidRPr="00C42E08">
        <w:tab/>
        <w:t>therapeutic goods mentioned in items 4, 8, 10, 11, or 12 of Schedule 5A to the Regulations, subject to compliance with conditions specified in those items.</w:t>
      </w:r>
    </w:p>
    <w:p w14:paraId="092014FF" w14:textId="65487884" w:rsidR="005E6E9C" w:rsidRPr="00C42E08" w:rsidRDefault="005E6E9C" w:rsidP="00231933">
      <w:pPr>
        <w:pStyle w:val="notetext"/>
        <w:ind w:left="2552"/>
      </w:pPr>
      <w:r w:rsidRPr="00C42E08">
        <w:t>Note:</w:t>
      </w:r>
      <w:r w:rsidRPr="00C42E08">
        <w:tab/>
        <w:t>Items 4, 8, 10, 11 and 12 of Schedule 5A to the Regulations relate to therapeutic goods that are imported by particular persons or are part of the medical supplies of a visiting ship or aircraft.</w:t>
      </w:r>
    </w:p>
    <w:p w14:paraId="303CA38B" w14:textId="70315812" w:rsidR="005E6E9C" w:rsidRPr="00C42E08" w:rsidRDefault="005E6E9C" w:rsidP="005E6E9C">
      <w:pPr>
        <w:pStyle w:val="subsection"/>
      </w:pPr>
      <w:r w:rsidRPr="00C42E08">
        <w:tab/>
        <w:t>(</w:t>
      </w:r>
      <w:r w:rsidR="00726AB0" w:rsidRPr="00C42E08">
        <w:t>2</w:t>
      </w:r>
      <w:r w:rsidRPr="00C42E08">
        <w:t>)</w:t>
      </w:r>
      <w:r w:rsidRPr="00C42E08">
        <w:tab/>
        <w:t>To avoid doubt, this instrument applies to:</w:t>
      </w:r>
    </w:p>
    <w:p w14:paraId="215AE8DC" w14:textId="05C18440" w:rsidR="005E6E9C" w:rsidRPr="00C42E08" w:rsidRDefault="005E6E9C" w:rsidP="005E6E9C">
      <w:pPr>
        <w:pStyle w:val="paragraph"/>
      </w:pPr>
      <w:r w:rsidRPr="00C42E08">
        <w:tab/>
        <w:t>(a)</w:t>
      </w:r>
      <w:r w:rsidRPr="00C42E08">
        <w:tab/>
        <w:t>therapeutic vaping substances and therapeutic vaping substance accessories that are contained in a therapeutic vaping kit; and</w:t>
      </w:r>
    </w:p>
    <w:p w14:paraId="39277CDE" w14:textId="77777777" w:rsidR="005E6E9C" w:rsidRPr="00C42E08" w:rsidRDefault="005E6E9C" w:rsidP="002E3FFF">
      <w:pPr>
        <w:pStyle w:val="paragraph"/>
      </w:pPr>
      <w:r w:rsidRPr="00C42E08">
        <w:tab/>
        <w:t>(b)</w:t>
      </w:r>
      <w:r w:rsidRPr="00C42E08">
        <w:tab/>
        <w:t>therapeutic vaping substances, therapeutic vaping substance accessories, therapeutic vaping device accessories and therapeutic vaping devices contained in a therapeutic vaping pack.</w:t>
      </w:r>
    </w:p>
    <w:p w14:paraId="15E9D7E8" w14:textId="09BFE05C" w:rsidR="00B00B65" w:rsidRPr="00C42E08" w:rsidRDefault="003D7473" w:rsidP="00B00B65">
      <w:pPr>
        <w:pStyle w:val="ItemHead"/>
      </w:pPr>
      <w:r w:rsidRPr="00C42E08">
        <w:t>8</w:t>
      </w:r>
      <w:r w:rsidR="000C655A" w:rsidRPr="00C42E08">
        <w:t xml:space="preserve">  Parts 2, 3</w:t>
      </w:r>
      <w:r w:rsidR="00F45DB2" w:rsidRPr="00C42E08">
        <w:t>,</w:t>
      </w:r>
      <w:r w:rsidR="00683559" w:rsidRPr="00C42E08">
        <w:t xml:space="preserve"> </w:t>
      </w:r>
      <w:r w:rsidR="000C655A" w:rsidRPr="00C42E08">
        <w:t>4</w:t>
      </w:r>
      <w:r w:rsidR="00F45DB2" w:rsidRPr="00C42E08">
        <w:t xml:space="preserve"> and 5</w:t>
      </w:r>
    </w:p>
    <w:p w14:paraId="3E81BF81" w14:textId="6B73A02E" w:rsidR="000C655A" w:rsidRPr="00C42E08" w:rsidRDefault="000C655A" w:rsidP="000C655A">
      <w:pPr>
        <w:pStyle w:val="Item"/>
      </w:pPr>
      <w:r w:rsidRPr="00C42E08">
        <w:t>Repeal the Parts, substitute:</w:t>
      </w:r>
    </w:p>
    <w:p w14:paraId="2C25BF56" w14:textId="52AD2434" w:rsidR="006D74DD" w:rsidRPr="00C42E08" w:rsidRDefault="006D74DD" w:rsidP="006D74DD">
      <w:pPr>
        <w:pStyle w:val="ActHead2"/>
        <w:rPr>
          <w:rStyle w:val="CharPartNo"/>
        </w:rPr>
      </w:pPr>
      <w:bookmarkStart w:id="12" w:name="_Toc47109905"/>
      <w:bookmarkStart w:id="13" w:name="_Toc71707776"/>
      <w:bookmarkStart w:id="14" w:name="_Toc153811334"/>
      <w:bookmarkStart w:id="15" w:name="_Toc162430756"/>
      <w:bookmarkStart w:id="16" w:name="_Toc163742506"/>
      <w:r w:rsidRPr="00C42E08">
        <w:rPr>
          <w:rStyle w:val="CharPartNo"/>
        </w:rPr>
        <w:t>Part 2</w:t>
      </w:r>
      <w:r w:rsidRPr="00C42E08">
        <w:rPr>
          <w:rStyle w:val="CharPartNo"/>
        </w:rPr>
        <w:sym w:font="Symbol" w:char="F0BE"/>
      </w:r>
      <w:r w:rsidRPr="00C42E08">
        <w:rPr>
          <w:rStyle w:val="CharPartNo"/>
        </w:rPr>
        <w:t xml:space="preserve">General </w:t>
      </w:r>
      <w:bookmarkEnd w:id="12"/>
      <w:bookmarkEnd w:id="13"/>
      <w:bookmarkEnd w:id="14"/>
      <w:bookmarkEnd w:id="15"/>
      <w:bookmarkEnd w:id="16"/>
      <w:r w:rsidR="00EA4D4A" w:rsidRPr="00C42E08">
        <w:rPr>
          <w:rStyle w:val="CharPartNo"/>
        </w:rPr>
        <w:t>provisions</w:t>
      </w:r>
    </w:p>
    <w:p w14:paraId="374E1DDE" w14:textId="77777777" w:rsidR="00C85FFD" w:rsidRPr="00C42E08" w:rsidRDefault="00C85FFD" w:rsidP="00C85FFD">
      <w:pPr>
        <w:pStyle w:val="ActHead5"/>
        <w:rPr>
          <w:rStyle w:val="CharSectno"/>
        </w:rPr>
      </w:pPr>
      <w:bookmarkStart w:id="17" w:name="_Toc162430757"/>
      <w:bookmarkStart w:id="18" w:name="_Toc163742507"/>
      <w:bookmarkStart w:id="19" w:name="_Toc71707777"/>
      <w:bookmarkStart w:id="20" w:name="_Toc153811335"/>
      <w:r w:rsidRPr="00C42E08">
        <w:rPr>
          <w:rStyle w:val="CharSectno"/>
        </w:rPr>
        <w:t>7  Name</w:t>
      </w:r>
    </w:p>
    <w:p w14:paraId="4ADC9A60" w14:textId="77777777" w:rsidR="00C85FFD" w:rsidRPr="00C42E08" w:rsidRDefault="00C85FFD" w:rsidP="00C85FFD">
      <w:pPr>
        <w:pStyle w:val="subsection"/>
      </w:pPr>
      <w:r w:rsidRPr="00C42E08">
        <w:tab/>
        <w:t>(1)</w:t>
      </w:r>
      <w:r w:rsidRPr="00C42E08">
        <w:tab/>
        <w:t>The name of relevant goods must not:</w:t>
      </w:r>
    </w:p>
    <w:p w14:paraId="0C1B2EB8" w14:textId="77777777" w:rsidR="00C85FFD" w:rsidRPr="00C42E08" w:rsidRDefault="00C85FFD" w:rsidP="00C85FFD">
      <w:pPr>
        <w:tabs>
          <w:tab w:val="right" w:pos="1531"/>
        </w:tabs>
        <w:spacing w:before="40" w:line="240" w:lineRule="auto"/>
        <w:ind w:left="1644" w:hanging="1644"/>
      </w:pPr>
      <w:r w:rsidRPr="00C42E08">
        <w:rPr>
          <w:rFonts w:eastAsia="Times New Roman" w:cs="Times New Roman"/>
          <w:lang w:eastAsia="en-AU"/>
        </w:rPr>
        <w:tab/>
        <w:t>(a)</w:t>
      </w:r>
      <w:r w:rsidRPr="00C42E08">
        <w:rPr>
          <w:rFonts w:eastAsia="Times New Roman" w:cs="Times New Roman"/>
          <w:lang w:eastAsia="en-AU"/>
        </w:rPr>
        <w:tab/>
      </w:r>
      <w:r w:rsidRPr="00C42E08">
        <w:t>be in any way attractive to children or adolescents; or</w:t>
      </w:r>
    </w:p>
    <w:p w14:paraId="09DBF428" w14:textId="77777777" w:rsidR="00C85FFD" w:rsidRPr="00C42E08" w:rsidRDefault="00C85FFD" w:rsidP="00C85FFD">
      <w:pPr>
        <w:tabs>
          <w:tab w:val="right" w:pos="1531"/>
        </w:tabs>
        <w:spacing w:before="40" w:line="240" w:lineRule="auto"/>
        <w:ind w:left="1644" w:hanging="1644"/>
      </w:pPr>
      <w:r w:rsidRPr="00C42E08">
        <w:rPr>
          <w:rFonts w:eastAsia="Times New Roman" w:cs="Times New Roman"/>
          <w:lang w:eastAsia="en-AU"/>
        </w:rPr>
        <w:tab/>
        <w:t>(b)</w:t>
      </w:r>
      <w:r w:rsidRPr="00C42E08">
        <w:rPr>
          <w:rFonts w:eastAsia="Times New Roman" w:cs="Times New Roman"/>
          <w:lang w:eastAsia="en-AU"/>
        </w:rPr>
        <w:tab/>
      </w:r>
      <w:r w:rsidRPr="00C42E08">
        <w:t>whether expressly or by implication—</w:t>
      </w:r>
    </w:p>
    <w:p w14:paraId="5632558E" w14:textId="77777777" w:rsidR="00C85FFD" w:rsidRPr="00C42E08" w:rsidRDefault="00C85FFD" w:rsidP="00C85FFD">
      <w:pPr>
        <w:pStyle w:val="paragraphsub"/>
      </w:pPr>
      <w:r w:rsidRPr="00C42E08">
        <w:tab/>
        <w:t>(i)</w:t>
      </w:r>
      <w:r w:rsidRPr="00C42E08">
        <w:tab/>
        <w:t>suggest that the goods are a food, beverage or cosmetic product; or</w:t>
      </w:r>
    </w:p>
    <w:p w14:paraId="64091D2C" w14:textId="77777777" w:rsidR="00C85FFD" w:rsidRPr="00C42E08" w:rsidRDefault="00C85FFD" w:rsidP="00C85FFD">
      <w:pPr>
        <w:pStyle w:val="paragraphsub"/>
      </w:pPr>
      <w:r w:rsidRPr="00C42E08">
        <w:tab/>
        <w:t>(ii)</w:t>
      </w:r>
      <w:r w:rsidRPr="00C42E08">
        <w:tab/>
        <w:t>suggest that the goods have health benefits, including healing, vitalising, natural, organic or rejuvenating properties; or</w:t>
      </w:r>
    </w:p>
    <w:p w14:paraId="4CB1131A" w14:textId="77777777" w:rsidR="00C85FFD" w:rsidRPr="00C42E08" w:rsidRDefault="00C85FFD" w:rsidP="00C85FFD">
      <w:pPr>
        <w:pStyle w:val="paragraphsub"/>
      </w:pPr>
      <w:r w:rsidRPr="00C42E08">
        <w:tab/>
        <w:t>(iii)</w:t>
      </w:r>
      <w:r w:rsidRPr="00C42E08">
        <w:tab/>
        <w:t>suggest that the goods are safe, without harm or without side effects; or</w:t>
      </w:r>
    </w:p>
    <w:p w14:paraId="4036986C" w14:textId="77777777" w:rsidR="00C85FFD" w:rsidRPr="00C42E08" w:rsidRDefault="00C85FFD" w:rsidP="00C85FFD">
      <w:pPr>
        <w:pStyle w:val="paragraphsub"/>
      </w:pPr>
      <w:r w:rsidRPr="00C42E08">
        <w:tab/>
        <w:t>(iv)</w:t>
      </w:r>
      <w:r w:rsidRPr="00C42E08">
        <w:tab/>
        <w:t>promote the use or supply of the goods; or</w:t>
      </w:r>
    </w:p>
    <w:p w14:paraId="0982481F" w14:textId="77777777" w:rsidR="00C85FFD" w:rsidRPr="00C42E08" w:rsidRDefault="00C85FFD" w:rsidP="00C85FFD">
      <w:pPr>
        <w:pStyle w:val="paragraphsub"/>
      </w:pPr>
      <w:r w:rsidRPr="00C42E08">
        <w:tab/>
        <w:t>(v)</w:t>
      </w:r>
      <w:r w:rsidRPr="00C42E08">
        <w:tab/>
        <w:t>exaggerate, or be likely to exaggerate, the efficacy or performance of the goods; or</w:t>
      </w:r>
    </w:p>
    <w:p w14:paraId="66157B6A" w14:textId="77777777" w:rsidR="00C85FFD" w:rsidRPr="00C42E08" w:rsidRDefault="00C85FFD" w:rsidP="00C85FFD">
      <w:pPr>
        <w:pStyle w:val="paragraphsub"/>
      </w:pPr>
      <w:r w:rsidRPr="00C42E08">
        <w:tab/>
        <w:t>(vi)</w:t>
      </w:r>
      <w:r w:rsidRPr="00C42E08">
        <w:tab/>
        <w:t>encourage, or be likely to encourage, inappropriate or excessive use of the goods.</w:t>
      </w:r>
    </w:p>
    <w:p w14:paraId="612C8D83" w14:textId="77777777" w:rsidR="00C85FFD" w:rsidRPr="00C42E08" w:rsidRDefault="00C85FFD" w:rsidP="00C85FFD">
      <w:pPr>
        <w:pStyle w:val="subsection"/>
      </w:pPr>
      <w:r w:rsidRPr="00C42E08">
        <w:tab/>
        <w:t>(2)</w:t>
      </w:r>
      <w:r w:rsidRPr="00C42E08">
        <w:tab/>
        <w:t>Goods in a therapeutic vaping pack must only be supplied in a therapeutic vaping pack where the name of the pack complies with subsection (1) as if the pack were relevant goods.</w:t>
      </w:r>
    </w:p>
    <w:p w14:paraId="053DCC09" w14:textId="77777777" w:rsidR="00C85FFD" w:rsidRPr="00C42E08" w:rsidRDefault="00C85FFD" w:rsidP="00C85FFD">
      <w:pPr>
        <w:pStyle w:val="ActHead5"/>
        <w:rPr>
          <w:rStyle w:val="CharSectno"/>
        </w:rPr>
      </w:pPr>
      <w:r w:rsidRPr="00C42E08">
        <w:rPr>
          <w:rStyle w:val="CharSectno"/>
        </w:rPr>
        <w:t>8  Goods in a therapeutic vaping kit or therapeutic vaping pack</w:t>
      </w:r>
    </w:p>
    <w:p w14:paraId="2EC928E6" w14:textId="77777777" w:rsidR="00C85FFD" w:rsidRPr="00C42E08" w:rsidRDefault="00C85FFD" w:rsidP="00C85FFD">
      <w:pPr>
        <w:pStyle w:val="subsection"/>
        <w:keepNext/>
        <w:keepLines/>
      </w:pPr>
      <w:r w:rsidRPr="00C42E08">
        <w:tab/>
        <w:t>(1)</w:t>
      </w:r>
      <w:r w:rsidRPr="00C42E08">
        <w:tab/>
        <w:t>Each therapeutic vaping substance and therapeutic vaping substance accessory in a therapeutic vaping kit or a therapeutic vaping pack must:</w:t>
      </w:r>
    </w:p>
    <w:p w14:paraId="7632B8CC" w14:textId="2298FFB1" w:rsidR="00C85FFD" w:rsidRPr="00C42E08" w:rsidRDefault="00C85FFD" w:rsidP="00C85FFD">
      <w:pPr>
        <w:pStyle w:val="paragraph"/>
      </w:pPr>
      <w:r w:rsidRPr="00C42E08">
        <w:tab/>
        <w:t>(a)</w:t>
      </w:r>
      <w:r w:rsidRPr="00C42E08">
        <w:tab/>
        <w:t>be a finished product;</w:t>
      </w:r>
      <w:r w:rsidR="00827D49" w:rsidRPr="00C42E08">
        <w:t xml:space="preserve"> and</w:t>
      </w:r>
    </w:p>
    <w:p w14:paraId="12E861A0" w14:textId="4968FADE" w:rsidR="00C85FFD" w:rsidRPr="00C42E08" w:rsidRDefault="00C85FFD" w:rsidP="00C85FFD">
      <w:pPr>
        <w:pStyle w:val="paragraph"/>
      </w:pPr>
      <w:r w:rsidRPr="00C42E08">
        <w:tab/>
        <w:t>(b)</w:t>
      </w:r>
      <w:r w:rsidRPr="00C42E08">
        <w:tab/>
        <w:t xml:space="preserve">be indicated only for </w:t>
      </w:r>
      <w:r w:rsidR="00290FAB" w:rsidRPr="00C42E08">
        <w:t xml:space="preserve">use for </w:t>
      </w:r>
      <w:r w:rsidRPr="00C42E08">
        <w:t>smoking cessation or the management of nicotine dependence; and</w:t>
      </w:r>
    </w:p>
    <w:p w14:paraId="77F5DFCF" w14:textId="77777777" w:rsidR="00C85FFD" w:rsidRPr="00C42E08" w:rsidRDefault="00C85FFD" w:rsidP="00C85FFD">
      <w:pPr>
        <w:pStyle w:val="paragraph"/>
      </w:pPr>
      <w:r w:rsidRPr="00C42E08">
        <w:tab/>
        <w:t>(c)</w:t>
      </w:r>
      <w:r w:rsidRPr="00C42E08">
        <w:tab/>
        <w:t>conform with the requirements for therapeutic vaping substances and therapeutic vaping substance accessories specified in this instrument (as applicable).</w:t>
      </w:r>
    </w:p>
    <w:p w14:paraId="2E97FA3E" w14:textId="77777777" w:rsidR="00C85FFD" w:rsidRPr="00C42E08" w:rsidRDefault="00C85FFD" w:rsidP="00C85FFD">
      <w:pPr>
        <w:pStyle w:val="subsection"/>
        <w:keepNext/>
        <w:keepLines/>
      </w:pPr>
      <w:r w:rsidRPr="00C42E08">
        <w:tab/>
        <w:t>(2)</w:t>
      </w:r>
      <w:r w:rsidRPr="00C42E08">
        <w:tab/>
        <w:t>Each therapeutic vaping device and therapeutic vaping device accessory in a therapeutic vaping pack must:</w:t>
      </w:r>
    </w:p>
    <w:p w14:paraId="1767E1AF" w14:textId="4767474C" w:rsidR="00C85FFD" w:rsidRPr="00C42E08" w:rsidRDefault="00C85FFD" w:rsidP="00C85FFD">
      <w:pPr>
        <w:pStyle w:val="paragraph"/>
      </w:pPr>
      <w:r w:rsidRPr="00C42E08">
        <w:tab/>
        <w:t>(a)</w:t>
      </w:r>
      <w:r w:rsidRPr="00C42E08">
        <w:tab/>
        <w:t>be a finished product;</w:t>
      </w:r>
      <w:r w:rsidR="00827D49" w:rsidRPr="00C42E08">
        <w:t xml:space="preserve"> and</w:t>
      </w:r>
    </w:p>
    <w:p w14:paraId="0749C328" w14:textId="77777777" w:rsidR="00C85FFD" w:rsidRPr="00C42E08" w:rsidRDefault="00C85FFD" w:rsidP="00C85FFD">
      <w:pPr>
        <w:pStyle w:val="paragraph"/>
      </w:pPr>
      <w:r w:rsidRPr="00C42E08">
        <w:tab/>
        <w:t>(b)</w:t>
      </w:r>
      <w:r w:rsidRPr="00C42E08">
        <w:tab/>
        <w:t>be intended only to administer, or contain, a therapeutic vaping substance for which the only indication is use for smoking cessation or the management of nicotine dependence; and</w:t>
      </w:r>
    </w:p>
    <w:p w14:paraId="33D07B12" w14:textId="77777777" w:rsidR="00C85FFD" w:rsidRPr="00C42E08" w:rsidRDefault="00C85FFD" w:rsidP="00C85FFD">
      <w:pPr>
        <w:pStyle w:val="paragraph"/>
      </w:pPr>
      <w:r w:rsidRPr="00C42E08">
        <w:tab/>
        <w:t>(c)</w:t>
      </w:r>
      <w:r w:rsidRPr="00C42E08">
        <w:tab/>
        <w:t>conform with the following:</w:t>
      </w:r>
    </w:p>
    <w:p w14:paraId="600E3B74" w14:textId="77777777" w:rsidR="00C85FFD" w:rsidRPr="00C42E08" w:rsidRDefault="00C85FFD" w:rsidP="00C85FFD">
      <w:pPr>
        <w:pStyle w:val="paragraphsub"/>
      </w:pPr>
      <w:r w:rsidRPr="00C42E08">
        <w:tab/>
        <w:t>(i)</w:t>
      </w:r>
      <w:r w:rsidRPr="00C42E08">
        <w:tab/>
        <w:t>for a therapeutic vaping device or a therapeutic vaping device accessory to which the MDSO ordinarily applies—either the MDSO or the essential principles;</w:t>
      </w:r>
    </w:p>
    <w:p w14:paraId="1D0BA9C9" w14:textId="77777777" w:rsidR="00C85FFD" w:rsidRPr="00C42E08" w:rsidRDefault="00C85FFD" w:rsidP="00C85FFD">
      <w:pPr>
        <w:pStyle w:val="paragraphsub"/>
      </w:pPr>
      <w:r w:rsidRPr="00C42E08">
        <w:tab/>
        <w:t>(ii)</w:t>
      </w:r>
      <w:r w:rsidRPr="00C42E08">
        <w:tab/>
        <w:t>for a therapeutic vaping device or a therapeutic vaping device accessory to which the MDSO does not ordinarily apply—the essential principles.</w:t>
      </w:r>
    </w:p>
    <w:p w14:paraId="637D32EC" w14:textId="4F860A52" w:rsidR="00C85FFD" w:rsidRPr="00C42E08" w:rsidRDefault="00C85FFD" w:rsidP="00C85FFD">
      <w:pPr>
        <w:pStyle w:val="subsection"/>
      </w:pPr>
      <w:r w:rsidRPr="00C42E08">
        <w:tab/>
        <w:t>(3)</w:t>
      </w:r>
      <w:r w:rsidRPr="00C42E08">
        <w:tab/>
        <w:t>The goods in a therapeutic vaping pack must all be</w:t>
      </w:r>
      <w:r w:rsidR="00965CD9" w:rsidRPr="00C42E08">
        <w:t>:</w:t>
      </w:r>
    </w:p>
    <w:bookmarkEnd w:id="17"/>
    <w:bookmarkEnd w:id="18"/>
    <w:p w14:paraId="417B19C2" w14:textId="77777777" w:rsidR="00965CD9" w:rsidRPr="00C42E08" w:rsidRDefault="00965CD9" w:rsidP="00965CD9">
      <w:pPr>
        <w:pStyle w:val="paragraph"/>
      </w:pPr>
      <w:r w:rsidRPr="00C42E08">
        <w:tab/>
        <w:t>(a)</w:t>
      </w:r>
      <w:r w:rsidRPr="00C42E08">
        <w:tab/>
        <w:t>therapeutic goods; or</w:t>
      </w:r>
    </w:p>
    <w:p w14:paraId="2A9800B8" w14:textId="77777777" w:rsidR="00965CD9" w:rsidRPr="00C42E08" w:rsidRDefault="00965CD9" w:rsidP="00965CD9">
      <w:pPr>
        <w:pStyle w:val="paragraph"/>
      </w:pPr>
      <w:r w:rsidRPr="00C42E08">
        <w:tab/>
        <w:t>(b)</w:t>
      </w:r>
      <w:r w:rsidRPr="00C42E08">
        <w:tab/>
        <w:t>goods intended by the manufacturer of the goods to assist with the use of a therapeutic vaping device or therapeutic vaping device accessory.</w:t>
      </w:r>
    </w:p>
    <w:p w14:paraId="3211546F" w14:textId="05EBAEF4" w:rsidR="00AC723F" w:rsidRPr="00C42E08" w:rsidRDefault="00AC723F" w:rsidP="00AC723F">
      <w:pPr>
        <w:tabs>
          <w:tab w:val="right" w:pos="1021"/>
        </w:tabs>
        <w:spacing w:before="180" w:line="240" w:lineRule="auto"/>
        <w:ind w:left="1134" w:hanging="1134"/>
        <w:rPr>
          <w:rFonts w:eastAsia="Times New Roman" w:cs="Times New Roman"/>
          <w:lang w:eastAsia="en-AU"/>
        </w:rPr>
      </w:pPr>
    </w:p>
    <w:p w14:paraId="24301CCA" w14:textId="7DCCBA3B" w:rsidR="006D74DD" w:rsidRPr="00C42E08" w:rsidRDefault="006D74DD" w:rsidP="00AC723F">
      <w:pPr>
        <w:spacing w:line="240" w:lineRule="auto"/>
        <w:rPr>
          <w:rFonts w:eastAsia="Times New Roman" w:cs="Times New Roman"/>
          <w:lang w:eastAsia="en-AU"/>
        </w:rPr>
      </w:pPr>
      <w:r w:rsidRPr="00C42E08">
        <w:br w:type="page"/>
      </w:r>
    </w:p>
    <w:p w14:paraId="64CD3065" w14:textId="77777777" w:rsidR="006D74DD" w:rsidRPr="00C42E08" w:rsidRDefault="006D74DD" w:rsidP="006D74DD">
      <w:pPr>
        <w:pStyle w:val="ActHead2"/>
        <w:rPr>
          <w:rStyle w:val="CharPartNo"/>
        </w:rPr>
      </w:pPr>
      <w:bookmarkStart w:id="21" w:name="_Toc162430761"/>
      <w:bookmarkStart w:id="22" w:name="_Toc163742511"/>
      <w:r w:rsidRPr="00C42E08">
        <w:rPr>
          <w:rStyle w:val="CharPartNo"/>
        </w:rPr>
        <w:t>Part 3—Ingredients</w:t>
      </w:r>
      <w:bookmarkEnd w:id="21"/>
      <w:bookmarkEnd w:id="22"/>
    </w:p>
    <w:p w14:paraId="2EC689AE" w14:textId="41C4B743" w:rsidR="006D74DD" w:rsidRPr="00C42E08" w:rsidRDefault="00C85FFD" w:rsidP="006D74DD">
      <w:pPr>
        <w:pStyle w:val="ActHead5"/>
        <w:rPr>
          <w:rStyle w:val="CharSectno"/>
        </w:rPr>
      </w:pPr>
      <w:bookmarkStart w:id="23" w:name="_Toc162430762"/>
      <w:bookmarkStart w:id="24" w:name="_Toc163742512"/>
      <w:r w:rsidRPr="00C42E08">
        <w:rPr>
          <w:rStyle w:val="CharSectno"/>
        </w:rPr>
        <w:t>9</w:t>
      </w:r>
      <w:r w:rsidR="006D74DD" w:rsidRPr="00C42E08">
        <w:rPr>
          <w:rStyle w:val="CharSectno"/>
        </w:rPr>
        <w:t xml:space="preserve">  General</w:t>
      </w:r>
      <w:bookmarkEnd w:id="23"/>
      <w:bookmarkEnd w:id="24"/>
      <w:r w:rsidR="00474529" w:rsidRPr="00C42E08">
        <w:rPr>
          <w:rStyle w:val="CharSectno"/>
        </w:rPr>
        <w:t xml:space="preserve"> requirements</w:t>
      </w:r>
    </w:p>
    <w:p w14:paraId="4CB7CF7B" w14:textId="77777777" w:rsidR="000D5356" w:rsidRPr="00C42E08" w:rsidRDefault="000D5356" w:rsidP="000D5356">
      <w:pPr>
        <w:keepNext/>
        <w:keepLines/>
        <w:tabs>
          <w:tab w:val="right" w:pos="1021"/>
        </w:tabs>
        <w:spacing w:before="180" w:line="240" w:lineRule="auto"/>
        <w:ind w:left="1134" w:hanging="1134"/>
        <w:rPr>
          <w:rFonts w:eastAsia="Times New Roman" w:cs="Times New Roman"/>
          <w:lang w:eastAsia="en-AU"/>
        </w:rPr>
      </w:pPr>
      <w:bookmarkStart w:id="25" w:name="_Toc162430763"/>
      <w:bookmarkStart w:id="26" w:name="_Toc163742513"/>
      <w:r w:rsidRPr="00C42E08">
        <w:rPr>
          <w:rFonts w:eastAsia="Times New Roman" w:cs="Times New Roman"/>
          <w:lang w:eastAsia="en-AU"/>
        </w:rPr>
        <w:tab/>
      </w:r>
      <w:r w:rsidRPr="00C42E08">
        <w:rPr>
          <w:rFonts w:eastAsia="Times New Roman" w:cs="Times New Roman"/>
          <w:lang w:eastAsia="en-AU"/>
        </w:rPr>
        <w:tab/>
        <w:t>All ingredients, other than flavouring agents that are not menthol, in a therapeutic vaping substance or a therapeutic vaping substance accessory must comply with one or more of the following:</w:t>
      </w:r>
    </w:p>
    <w:p w14:paraId="429F73F4" w14:textId="77777777" w:rsidR="000D5356" w:rsidRPr="00C42E08" w:rsidRDefault="000D5356" w:rsidP="000D5356">
      <w:pPr>
        <w:tabs>
          <w:tab w:val="right" w:pos="1531"/>
        </w:tabs>
        <w:spacing w:before="40" w:line="240" w:lineRule="auto"/>
        <w:ind w:left="1644" w:hanging="1644"/>
        <w:rPr>
          <w:rFonts w:eastAsia="Times New Roman" w:cs="Times New Roman"/>
          <w:lang w:eastAsia="en-AU"/>
        </w:rPr>
      </w:pPr>
      <w:r w:rsidRPr="00C42E08">
        <w:rPr>
          <w:rFonts w:eastAsia="Times New Roman" w:cs="Times New Roman"/>
          <w:lang w:eastAsia="en-AU"/>
        </w:rPr>
        <w:tab/>
        <w:t>(a)</w:t>
      </w:r>
      <w:r w:rsidRPr="00C42E08">
        <w:rPr>
          <w:rFonts w:eastAsia="Times New Roman" w:cs="Times New Roman"/>
          <w:lang w:eastAsia="en-AU"/>
        </w:rPr>
        <w:tab/>
        <w:t>the British Pharmacopoeia;</w:t>
      </w:r>
    </w:p>
    <w:p w14:paraId="7A304269" w14:textId="77777777" w:rsidR="000D5356" w:rsidRPr="00C42E08" w:rsidRDefault="000D5356" w:rsidP="000D5356">
      <w:pPr>
        <w:tabs>
          <w:tab w:val="right" w:pos="1531"/>
        </w:tabs>
        <w:spacing w:before="40" w:line="240" w:lineRule="auto"/>
        <w:ind w:left="1644" w:hanging="1644"/>
        <w:rPr>
          <w:rFonts w:eastAsia="Times New Roman" w:cs="Times New Roman"/>
          <w:lang w:eastAsia="en-AU"/>
        </w:rPr>
      </w:pPr>
      <w:r w:rsidRPr="00C42E08">
        <w:rPr>
          <w:rFonts w:eastAsia="Times New Roman" w:cs="Times New Roman"/>
          <w:lang w:eastAsia="en-AU"/>
        </w:rPr>
        <w:tab/>
        <w:t>(b)</w:t>
      </w:r>
      <w:r w:rsidRPr="00C42E08">
        <w:rPr>
          <w:rFonts w:eastAsia="Times New Roman" w:cs="Times New Roman"/>
          <w:lang w:eastAsia="en-AU"/>
        </w:rPr>
        <w:tab/>
        <w:t>the European Pharmacopoeia;</w:t>
      </w:r>
    </w:p>
    <w:p w14:paraId="2870B021" w14:textId="77777777" w:rsidR="000D5356" w:rsidRPr="00C42E08" w:rsidRDefault="000D5356" w:rsidP="000D5356">
      <w:pPr>
        <w:tabs>
          <w:tab w:val="right" w:pos="1531"/>
        </w:tabs>
        <w:spacing w:before="40" w:line="240" w:lineRule="auto"/>
        <w:ind w:left="1644" w:hanging="1644"/>
      </w:pPr>
      <w:r w:rsidRPr="00C42E08">
        <w:rPr>
          <w:rFonts w:eastAsia="Times New Roman" w:cs="Times New Roman"/>
          <w:lang w:eastAsia="en-AU"/>
        </w:rPr>
        <w:tab/>
        <w:t>(c)</w:t>
      </w:r>
      <w:r w:rsidRPr="00C42E08">
        <w:rPr>
          <w:rFonts w:eastAsia="Times New Roman" w:cs="Times New Roman"/>
          <w:lang w:eastAsia="en-AU"/>
        </w:rPr>
        <w:tab/>
        <w:t>the United States Pharmacopeia-National Formulary.</w:t>
      </w:r>
    </w:p>
    <w:p w14:paraId="3295F984" w14:textId="32B765EC" w:rsidR="006D74DD" w:rsidRPr="00C42E08" w:rsidRDefault="006D74DD" w:rsidP="006D74DD">
      <w:pPr>
        <w:pStyle w:val="ActHead5"/>
        <w:rPr>
          <w:rStyle w:val="CharSectno"/>
        </w:rPr>
      </w:pPr>
      <w:r w:rsidRPr="00C42E08">
        <w:rPr>
          <w:rStyle w:val="CharSectno"/>
        </w:rPr>
        <w:t>1</w:t>
      </w:r>
      <w:r w:rsidR="00C85FFD" w:rsidRPr="00C42E08">
        <w:rPr>
          <w:rStyle w:val="CharSectno"/>
        </w:rPr>
        <w:t>0</w:t>
      </w:r>
      <w:r w:rsidRPr="00C42E08">
        <w:rPr>
          <w:rStyle w:val="CharSectno"/>
        </w:rPr>
        <w:t xml:space="preserve">  Active ingredients</w:t>
      </w:r>
      <w:bookmarkEnd w:id="19"/>
      <w:bookmarkEnd w:id="20"/>
      <w:bookmarkEnd w:id="25"/>
      <w:bookmarkEnd w:id="26"/>
    </w:p>
    <w:p w14:paraId="3B60DEBD" w14:textId="77777777" w:rsidR="000D5356" w:rsidRPr="00C42E08" w:rsidRDefault="000D5356" w:rsidP="000D5356">
      <w:pPr>
        <w:tabs>
          <w:tab w:val="right" w:pos="1021"/>
        </w:tabs>
        <w:spacing w:before="180" w:line="240" w:lineRule="auto"/>
        <w:ind w:left="1134" w:hanging="1134"/>
        <w:rPr>
          <w:rFonts w:eastAsia="Times New Roman" w:cs="Times New Roman"/>
          <w:lang w:eastAsia="en-AU"/>
        </w:rPr>
      </w:pPr>
      <w:bookmarkStart w:id="27" w:name="_Toc162430764"/>
      <w:bookmarkStart w:id="28" w:name="_Toc163742514"/>
      <w:r w:rsidRPr="00C42E08">
        <w:rPr>
          <w:rFonts w:eastAsia="Times New Roman" w:cs="Times New Roman"/>
          <w:lang w:eastAsia="en-AU"/>
        </w:rPr>
        <w:tab/>
        <w:t>(1)</w:t>
      </w:r>
      <w:r w:rsidRPr="00C42E08">
        <w:rPr>
          <w:rFonts w:eastAsia="Times New Roman" w:cs="Times New Roman"/>
          <w:lang w:eastAsia="en-AU"/>
        </w:rPr>
        <w:tab/>
        <w:t xml:space="preserve">A </w:t>
      </w:r>
      <w:r w:rsidRPr="00C42E08">
        <w:t>therapeutic vaping substance or a therapeutic vaping substance accessory that contains nicotine</w:t>
      </w:r>
      <w:r w:rsidRPr="00C42E08" w:rsidDel="00E0628B">
        <w:rPr>
          <w:rFonts w:eastAsia="Times New Roman" w:cs="Times New Roman"/>
          <w:lang w:eastAsia="en-AU"/>
        </w:rPr>
        <w:t xml:space="preserve"> </w:t>
      </w:r>
      <w:r w:rsidRPr="00C42E08">
        <w:rPr>
          <w:rFonts w:eastAsia="Times New Roman" w:cs="Times New Roman"/>
          <w:lang w:eastAsia="en-AU"/>
        </w:rPr>
        <w:t>must contain nicotine as the only active ingredient.</w:t>
      </w:r>
    </w:p>
    <w:p w14:paraId="0E4DCC22" w14:textId="2E443D91" w:rsidR="000D5356" w:rsidRPr="00C42E08" w:rsidRDefault="000D5356" w:rsidP="000D5356">
      <w:pPr>
        <w:tabs>
          <w:tab w:val="right" w:pos="1021"/>
        </w:tabs>
        <w:spacing w:before="180" w:line="240" w:lineRule="auto"/>
        <w:ind w:left="1134" w:hanging="1134"/>
        <w:rPr>
          <w:rFonts w:eastAsia="Times New Roman" w:cs="Times New Roman"/>
          <w:lang w:eastAsia="en-AU"/>
        </w:rPr>
      </w:pPr>
      <w:r w:rsidRPr="00C42E08">
        <w:rPr>
          <w:rFonts w:eastAsia="Times New Roman" w:cs="Times New Roman"/>
          <w:lang w:eastAsia="en-AU"/>
        </w:rPr>
        <w:tab/>
        <w:t>(2)</w:t>
      </w:r>
      <w:r w:rsidRPr="00C42E08">
        <w:rPr>
          <w:rFonts w:eastAsia="Times New Roman" w:cs="Times New Roman"/>
          <w:lang w:eastAsia="en-AU"/>
        </w:rPr>
        <w:tab/>
        <w:t xml:space="preserve">The </w:t>
      </w:r>
      <w:r w:rsidR="00965CD9" w:rsidRPr="00C42E08">
        <w:rPr>
          <w:rFonts w:eastAsia="Times New Roman" w:cs="Times New Roman"/>
          <w:lang w:eastAsia="en-AU"/>
        </w:rPr>
        <w:t>concentration</w:t>
      </w:r>
      <w:r w:rsidRPr="00C42E08">
        <w:rPr>
          <w:rFonts w:eastAsia="Times New Roman" w:cs="Times New Roman"/>
          <w:lang w:eastAsia="en-AU"/>
        </w:rPr>
        <w:t xml:space="preserve"> of nicotine in a therapeutic vaping substance or a therapeutic vaping substance accessory must not be more than 50 mg/mL in solution (</w:t>
      </w:r>
      <w:r w:rsidR="00092DF7" w:rsidRPr="00C42E08">
        <w:rPr>
          <w:rFonts w:eastAsia="Times New Roman" w:cs="Times New Roman"/>
          <w:lang w:eastAsia="en-AU"/>
        </w:rPr>
        <w:t>equivalent base form</w:t>
      </w:r>
      <w:r w:rsidRPr="00C42E08">
        <w:rPr>
          <w:rFonts w:eastAsia="Times New Roman" w:cs="Times New Roman"/>
          <w:lang w:eastAsia="en-AU"/>
        </w:rPr>
        <w:t>).</w:t>
      </w:r>
    </w:p>
    <w:p w14:paraId="599CF52A" w14:textId="4C849A44" w:rsidR="000D5356" w:rsidRPr="00C42E08" w:rsidRDefault="000D5356" w:rsidP="000D5356">
      <w:pPr>
        <w:tabs>
          <w:tab w:val="right" w:pos="1021"/>
        </w:tabs>
        <w:spacing w:before="180" w:line="240" w:lineRule="auto"/>
        <w:ind w:left="1134" w:hanging="1134"/>
        <w:rPr>
          <w:rFonts w:eastAsia="Times New Roman" w:cs="Times New Roman"/>
          <w:lang w:eastAsia="en-AU"/>
        </w:rPr>
      </w:pPr>
      <w:r w:rsidRPr="00C42E08">
        <w:rPr>
          <w:rFonts w:eastAsia="Times New Roman" w:cs="Times New Roman"/>
          <w:lang w:eastAsia="en-AU"/>
        </w:rPr>
        <w:tab/>
        <w:t>(3)</w:t>
      </w:r>
      <w:r w:rsidRPr="00C42E08">
        <w:rPr>
          <w:rFonts w:eastAsia="Times New Roman" w:cs="Times New Roman"/>
          <w:lang w:eastAsia="en-AU"/>
        </w:rPr>
        <w:tab/>
        <w:t xml:space="preserve">The </w:t>
      </w:r>
      <w:r w:rsidR="00965CD9" w:rsidRPr="00C42E08">
        <w:rPr>
          <w:rFonts w:eastAsia="Times New Roman" w:cs="Times New Roman"/>
          <w:lang w:eastAsia="en-AU"/>
        </w:rPr>
        <w:t>concentration</w:t>
      </w:r>
      <w:r w:rsidRPr="00C42E08">
        <w:rPr>
          <w:rFonts w:eastAsia="Times New Roman" w:cs="Times New Roman"/>
          <w:lang w:eastAsia="en-AU"/>
        </w:rPr>
        <w:t xml:space="preserve"> of nicotine in a </w:t>
      </w:r>
      <w:r w:rsidRPr="00C42E08">
        <w:t>therapeutic vaping substance or therapeutic vaping substance accessory</w:t>
      </w:r>
      <w:r w:rsidRPr="00C42E08" w:rsidDel="003A0832">
        <w:rPr>
          <w:rFonts w:eastAsia="Times New Roman" w:cs="Times New Roman"/>
          <w:lang w:eastAsia="en-AU"/>
        </w:rPr>
        <w:t xml:space="preserve"> </w:t>
      </w:r>
      <w:r w:rsidRPr="00C42E08">
        <w:rPr>
          <w:rFonts w:eastAsia="Times New Roman" w:cs="Times New Roman"/>
          <w:lang w:eastAsia="en-AU"/>
        </w:rPr>
        <w:t>must be not less than 90.0% and not more than 110.0% of the stated content.</w:t>
      </w:r>
    </w:p>
    <w:p w14:paraId="75762AAA" w14:textId="2B5D8702" w:rsidR="000D5356" w:rsidRPr="00C42E08" w:rsidRDefault="000D5356" w:rsidP="000D5356">
      <w:pPr>
        <w:pStyle w:val="subsection"/>
      </w:pPr>
      <w:r w:rsidRPr="00C42E08">
        <w:tab/>
        <w:t>(4)</w:t>
      </w:r>
      <w:r w:rsidRPr="00C42E08">
        <w:tab/>
        <w:t xml:space="preserve">A therapeutic vaping substance or a therapeutic vaping substance accessory that does not contain nicotine must not contain any </w:t>
      </w:r>
      <w:r w:rsidR="00C85FFD" w:rsidRPr="00C42E08">
        <w:t xml:space="preserve">other </w:t>
      </w:r>
      <w:r w:rsidRPr="00C42E08">
        <w:t>active ingredient.</w:t>
      </w:r>
    </w:p>
    <w:p w14:paraId="1ED12616" w14:textId="59DC39BF" w:rsidR="006D74DD" w:rsidRPr="00C42E08" w:rsidRDefault="006D74DD" w:rsidP="006D74DD">
      <w:pPr>
        <w:pStyle w:val="ActHead5"/>
        <w:rPr>
          <w:rStyle w:val="CharSectno"/>
        </w:rPr>
      </w:pPr>
      <w:r w:rsidRPr="00C42E08">
        <w:rPr>
          <w:rStyle w:val="CharSectno"/>
        </w:rPr>
        <w:t>1</w:t>
      </w:r>
      <w:r w:rsidR="00C85FFD" w:rsidRPr="00C42E08">
        <w:rPr>
          <w:rStyle w:val="CharSectno"/>
        </w:rPr>
        <w:t>1</w:t>
      </w:r>
      <w:r w:rsidRPr="00C42E08">
        <w:rPr>
          <w:rStyle w:val="CharSectno"/>
        </w:rPr>
        <w:t xml:space="preserve">  Permitted ingredients</w:t>
      </w:r>
      <w:bookmarkEnd w:id="27"/>
      <w:bookmarkEnd w:id="28"/>
    </w:p>
    <w:p w14:paraId="4AC2AAB0" w14:textId="5B3F0183" w:rsidR="000D5356" w:rsidRPr="00C42E08" w:rsidRDefault="000D5356" w:rsidP="000D5356">
      <w:pPr>
        <w:pStyle w:val="subsection"/>
      </w:pPr>
      <w:bookmarkStart w:id="29" w:name="_Hlk173318125"/>
      <w:bookmarkStart w:id="30" w:name="_Toc141261994"/>
      <w:bookmarkStart w:id="31" w:name="_Toc159407501"/>
      <w:bookmarkStart w:id="32" w:name="_Toc161947733"/>
      <w:bookmarkStart w:id="33" w:name="_Toc161948061"/>
      <w:bookmarkStart w:id="34" w:name="_Toc162430765"/>
      <w:bookmarkStart w:id="35" w:name="_Toc163742515"/>
      <w:r w:rsidRPr="00C42E08">
        <w:tab/>
        <w:t>(1)</w:t>
      </w:r>
      <w:r w:rsidRPr="00C42E08">
        <w:tab/>
      </w:r>
      <w:bookmarkStart w:id="36" w:name="_Hlk169526804"/>
      <w:r w:rsidRPr="00C42E08">
        <w:t xml:space="preserve">Subject to subsection (2), only those ingredients that are specified in column 2 of the table in Schedule 1 </w:t>
      </w:r>
      <w:r w:rsidR="00C85FFD" w:rsidRPr="00C42E08">
        <w:t xml:space="preserve">to this instrument </w:t>
      </w:r>
      <w:r w:rsidRPr="00C42E08">
        <w:t>may be used in the manufacture of a therapeutic vaping substance or a therapeutic vaping substance accessory.</w:t>
      </w:r>
      <w:bookmarkEnd w:id="36"/>
    </w:p>
    <w:p w14:paraId="291B0AFD" w14:textId="733DE053" w:rsidR="000D5356" w:rsidRPr="00C42E08" w:rsidRDefault="000D5356" w:rsidP="000D5356">
      <w:pPr>
        <w:spacing w:before="122" w:line="198" w:lineRule="exact"/>
        <w:ind w:left="1985" w:hanging="851"/>
        <w:rPr>
          <w:rFonts w:eastAsia="Times New Roman" w:cs="Times New Roman"/>
          <w:sz w:val="18"/>
          <w:lang w:eastAsia="en-AU"/>
        </w:rPr>
      </w:pPr>
      <w:bookmarkStart w:id="37" w:name="_Hlk174971740"/>
      <w:r w:rsidRPr="00C42E08">
        <w:rPr>
          <w:rFonts w:eastAsia="Times New Roman" w:cs="Times New Roman"/>
          <w:sz w:val="18"/>
          <w:lang w:eastAsia="en-AU"/>
        </w:rPr>
        <w:t>Note</w:t>
      </w:r>
      <w:r w:rsidR="00965CD9" w:rsidRPr="00C42E08">
        <w:rPr>
          <w:rFonts w:eastAsia="Times New Roman" w:cs="Times New Roman"/>
          <w:sz w:val="18"/>
          <w:lang w:eastAsia="en-AU"/>
        </w:rPr>
        <w:t xml:space="preserve"> 1</w:t>
      </w:r>
      <w:r w:rsidRPr="00C42E08">
        <w:rPr>
          <w:rFonts w:eastAsia="Times New Roman" w:cs="Times New Roman"/>
          <w:sz w:val="18"/>
          <w:lang w:eastAsia="en-AU"/>
        </w:rPr>
        <w:t>:</w:t>
      </w:r>
      <w:r w:rsidRPr="00C42E08">
        <w:rPr>
          <w:rFonts w:eastAsia="Times New Roman" w:cs="Times New Roman"/>
          <w:sz w:val="18"/>
          <w:lang w:eastAsia="en-AU"/>
        </w:rPr>
        <w:tab/>
        <w:t>See section 1</w:t>
      </w:r>
      <w:r w:rsidR="00C85FFD" w:rsidRPr="00C42E08">
        <w:rPr>
          <w:rFonts w:eastAsia="Times New Roman" w:cs="Times New Roman"/>
          <w:sz w:val="18"/>
          <w:lang w:eastAsia="en-AU"/>
        </w:rPr>
        <w:t>5</w:t>
      </w:r>
      <w:r w:rsidRPr="00C42E08">
        <w:rPr>
          <w:rFonts w:eastAsia="Times New Roman" w:cs="Times New Roman"/>
          <w:sz w:val="18"/>
          <w:lang w:eastAsia="en-AU"/>
        </w:rPr>
        <w:t xml:space="preserve"> for requirements relating to containers of therapeutic vaping substance accessories.</w:t>
      </w:r>
    </w:p>
    <w:p w14:paraId="187C9AA7" w14:textId="3A561246" w:rsidR="00965CD9" w:rsidRPr="00C42E08" w:rsidRDefault="00965CD9" w:rsidP="00965CD9">
      <w:pPr>
        <w:spacing w:before="122" w:line="198" w:lineRule="exact"/>
        <w:ind w:left="1985" w:hanging="851"/>
      </w:pPr>
      <w:r w:rsidRPr="00C42E08">
        <w:rPr>
          <w:rFonts w:eastAsia="Times New Roman" w:cs="Times New Roman"/>
          <w:sz w:val="18"/>
          <w:lang w:eastAsia="en-AU"/>
        </w:rPr>
        <w:t>Note 2:</w:t>
      </w:r>
      <w:r w:rsidRPr="00C42E08">
        <w:rPr>
          <w:rFonts w:eastAsia="Times New Roman" w:cs="Times New Roman"/>
          <w:sz w:val="18"/>
          <w:lang w:eastAsia="en-AU"/>
        </w:rPr>
        <w:tab/>
        <w:t xml:space="preserve">To avoid doubt, this </w:t>
      </w:r>
      <w:r w:rsidR="00A4031B" w:rsidRPr="00C42E08">
        <w:rPr>
          <w:rFonts w:eastAsia="Times New Roman" w:cs="Times New Roman"/>
          <w:sz w:val="18"/>
          <w:lang w:eastAsia="en-AU"/>
        </w:rPr>
        <w:t>sub</w:t>
      </w:r>
      <w:r w:rsidRPr="00C42E08">
        <w:rPr>
          <w:rFonts w:eastAsia="Times New Roman" w:cs="Times New Roman"/>
          <w:sz w:val="18"/>
          <w:lang w:eastAsia="en-AU"/>
        </w:rPr>
        <w:t>section applies to the manufacture of therapeutic vaping substances including those contained in a therapeutic vaping substance accessory.</w:t>
      </w:r>
    </w:p>
    <w:bookmarkEnd w:id="37"/>
    <w:p w14:paraId="0D8158B7" w14:textId="76B25B93" w:rsidR="000D5356" w:rsidRPr="00C42E08" w:rsidRDefault="000D5356" w:rsidP="000D5356">
      <w:pPr>
        <w:pStyle w:val="subsection"/>
      </w:pPr>
      <w:r w:rsidRPr="00C42E08">
        <w:tab/>
        <w:t>(2)</w:t>
      </w:r>
      <w:r w:rsidRPr="00C42E08">
        <w:tab/>
        <w:t>For each item of the table in Schedule 1</w:t>
      </w:r>
      <w:r w:rsidR="00C85FFD" w:rsidRPr="00C42E08">
        <w:t xml:space="preserve"> to this instrument</w:t>
      </w:r>
      <w:r w:rsidRPr="00C42E08">
        <w:t>, the ingredient specified in column 2 must comply with the requirements (if any) specified in column 3.</w:t>
      </w:r>
    </w:p>
    <w:bookmarkEnd w:id="29"/>
    <w:p w14:paraId="3C5FE910" w14:textId="71DCF942" w:rsidR="006D74DD" w:rsidRPr="00C42E08" w:rsidRDefault="006D74DD" w:rsidP="001A2BE7">
      <w:pPr>
        <w:pStyle w:val="ActHead5"/>
        <w:rPr>
          <w:rStyle w:val="CharSectno"/>
        </w:rPr>
      </w:pPr>
      <w:r w:rsidRPr="00C42E08">
        <w:rPr>
          <w:rStyle w:val="CharSectno"/>
        </w:rPr>
        <w:t>1</w:t>
      </w:r>
      <w:r w:rsidR="00C85FFD" w:rsidRPr="00C42E08">
        <w:rPr>
          <w:rStyle w:val="CharSectno"/>
        </w:rPr>
        <w:t>2</w:t>
      </w:r>
      <w:r w:rsidRPr="00C42E08">
        <w:rPr>
          <w:rStyle w:val="CharSectno"/>
        </w:rPr>
        <w:t xml:space="preserve">  Restricted </w:t>
      </w:r>
      <w:bookmarkEnd w:id="30"/>
      <w:r w:rsidRPr="00C42E08">
        <w:rPr>
          <w:rStyle w:val="CharSectno"/>
        </w:rPr>
        <w:t>substances</w:t>
      </w:r>
      <w:bookmarkEnd w:id="31"/>
      <w:bookmarkEnd w:id="32"/>
      <w:bookmarkEnd w:id="33"/>
      <w:bookmarkEnd w:id="34"/>
      <w:bookmarkEnd w:id="35"/>
    </w:p>
    <w:p w14:paraId="0ED7FEFB" w14:textId="4EE299D8" w:rsidR="000D5356" w:rsidRPr="00C42E08" w:rsidRDefault="000D5356" w:rsidP="000D5356">
      <w:pPr>
        <w:pStyle w:val="subsection"/>
      </w:pPr>
      <w:bookmarkStart w:id="38" w:name="_Hlk173318159"/>
      <w:bookmarkStart w:id="39" w:name="_Toc162430766"/>
      <w:bookmarkStart w:id="40" w:name="_Toc163742516"/>
      <w:r w:rsidRPr="00C42E08">
        <w:tab/>
      </w:r>
      <w:r w:rsidRPr="00C42E08">
        <w:tab/>
        <w:t>For each item of the tables in Parts 1, 2 and 3 of Schedule 2</w:t>
      </w:r>
      <w:r w:rsidR="00C85FFD" w:rsidRPr="00C42E08">
        <w:t xml:space="preserve"> to this instrument</w:t>
      </w:r>
      <w:r w:rsidRPr="00C42E08">
        <w:t>, the substance specified in column 2 must:</w:t>
      </w:r>
    </w:p>
    <w:p w14:paraId="0F5D923E" w14:textId="4654CEE1" w:rsidR="000D5356" w:rsidRPr="00C42E08" w:rsidRDefault="000D5356" w:rsidP="000D5356">
      <w:pPr>
        <w:tabs>
          <w:tab w:val="right" w:pos="1531"/>
        </w:tabs>
        <w:spacing w:before="40" w:line="240" w:lineRule="auto"/>
        <w:ind w:left="1644" w:hanging="1644"/>
        <w:rPr>
          <w:rFonts w:eastAsia="Times New Roman" w:cs="Times New Roman"/>
          <w:lang w:eastAsia="en-AU"/>
        </w:rPr>
      </w:pPr>
      <w:r w:rsidRPr="00C42E08">
        <w:rPr>
          <w:rFonts w:eastAsia="Times New Roman" w:cs="Times New Roman"/>
          <w:lang w:eastAsia="en-AU"/>
        </w:rPr>
        <w:tab/>
        <w:t>(a)</w:t>
      </w:r>
      <w:r w:rsidRPr="00C42E08">
        <w:rPr>
          <w:rFonts w:eastAsia="Times New Roman" w:cs="Times New Roman"/>
          <w:lang w:eastAsia="en-AU"/>
        </w:rPr>
        <w:tab/>
        <w:t>not be added to a therapeutic vaping substance or a therapeutic vaping substance accessory; and</w:t>
      </w:r>
    </w:p>
    <w:p w14:paraId="13C00AB3" w14:textId="77777777" w:rsidR="000D5356" w:rsidRPr="00C42E08" w:rsidRDefault="000D5356" w:rsidP="000D5356">
      <w:pPr>
        <w:tabs>
          <w:tab w:val="right" w:pos="1531"/>
        </w:tabs>
        <w:spacing w:before="40" w:line="240" w:lineRule="auto"/>
        <w:ind w:left="1644" w:hanging="1644"/>
        <w:rPr>
          <w:rFonts w:eastAsia="Times New Roman" w:cs="Times New Roman"/>
          <w:lang w:eastAsia="en-AU"/>
        </w:rPr>
      </w:pPr>
      <w:r w:rsidRPr="00C42E08">
        <w:rPr>
          <w:rFonts w:eastAsia="Times New Roman" w:cs="Times New Roman"/>
          <w:lang w:eastAsia="en-AU"/>
        </w:rPr>
        <w:tab/>
        <w:t>(b)</w:t>
      </w:r>
      <w:r w:rsidRPr="00C42E08">
        <w:rPr>
          <w:rFonts w:eastAsia="Times New Roman" w:cs="Times New Roman"/>
          <w:lang w:eastAsia="en-AU"/>
        </w:rPr>
        <w:tab/>
        <w:t>if present in a therapeutic vaping substance or a therapeutic vaping substance accessory—be present at a concentration below the limit specified in column 3.</w:t>
      </w:r>
    </w:p>
    <w:bookmarkEnd w:id="38"/>
    <w:p w14:paraId="04E8797C" w14:textId="431EFCE9" w:rsidR="006D74DD" w:rsidRPr="00C42E08" w:rsidRDefault="006D74DD" w:rsidP="006D74DD">
      <w:pPr>
        <w:pStyle w:val="ActHead5"/>
        <w:rPr>
          <w:rStyle w:val="CharSectno"/>
        </w:rPr>
      </w:pPr>
      <w:r w:rsidRPr="00C42E08">
        <w:rPr>
          <w:rStyle w:val="CharSectno"/>
        </w:rPr>
        <w:t>1</w:t>
      </w:r>
      <w:r w:rsidR="00C85FFD" w:rsidRPr="00C42E08">
        <w:rPr>
          <w:rStyle w:val="CharSectno"/>
        </w:rPr>
        <w:t>3</w:t>
      </w:r>
      <w:r w:rsidRPr="00C42E08">
        <w:rPr>
          <w:rStyle w:val="CharSectno"/>
        </w:rPr>
        <w:t xml:space="preserve">  Flavour</w:t>
      </w:r>
      <w:bookmarkEnd w:id="39"/>
      <w:bookmarkEnd w:id="40"/>
    </w:p>
    <w:p w14:paraId="390EB783" w14:textId="77777777" w:rsidR="00755E82" w:rsidRPr="00C42E08" w:rsidRDefault="00755E82" w:rsidP="00755E82">
      <w:pPr>
        <w:pStyle w:val="subsection"/>
        <w:keepNext/>
        <w:keepLines/>
      </w:pPr>
      <w:r w:rsidRPr="00C42E08">
        <w:tab/>
        <w:t>(1)</w:t>
      </w:r>
      <w:r w:rsidRPr="00C42E08">
        <w:tab/>
        <w:t>A therapeutic vaping substance or a therapeutic vaping substance accessory may only contain flavouring agents that produce one of the following:</w:t>
      </w:r>
    </w:p>
    <w:p w14:paraId="04A2FF59" w14:textId="77777777" w:rsidR="00755E82" w:rsidRPr="00C42E08" w:rsidRDefault="00755E82" w:rsidP="00755E82">
      <w:pPr>
        <w:tabs>
          <w:tab w:val="right" w:pos="1531"/>
        </w:tabs>
        <w:spacing w:before="40" w:line="240" w:lineRule="auto"/>
        <w:ind w:left="1644" w:hanging="1644"/>
        <w:rPr>
          <w:rFonts w:eastAsia="Times New Roman" w:cs="Times New Roman"/>
          <w:lang w:eastAsia="en-AU"/>
        </w:rPr>
      </w:pPr>
      <w:r w:rsidRPr="00C42E08">
        <w:rPr>
          <w:rFonts w:eastAsia="Times New Roman" w:cs="Times New Roman"/>
          <w:lang w:eastAsia="en-AU"/>
        </w:rPr>
        <w:tab/>
        <w:t>(a)</w:t>
      </w:r>
      <w:r w:rsidRPr="00C42E08">
        <w:rPr>
          <w:rFonts w:eastAsia="Times New Roman" w:cs="Times New Roman"/>
          <w:lang w:eastAsia="en-AU"/>
        </w:rPr>
        <w:tab/>
        <w:t>menthol flavour;</w:t>
      </w:r>
    </w:p>
    <w:p w14:paraId="7C2ABC3D" w14:textId="77777777" w:rsidR="00755E82" w:rsidRPr="00C42E08" w:rsidRDefault="00755E82" w:rsidP="00755E82">
      <w:pPr>
        <w:tabs>
          <w:tab w:val="right" w:pos="1531"/>
        </w:tabs>
        <w:spacing w:before="40" w:line="240" w:lineRule="auto"/>
        <w:ind w:left="1644" w:hanging="1644"/>
      </w:pPr>
      <w:r w:rsidRPr="00C42E08">
        <w:rPr>
          <w:rFonts w:eastAsia="Times New Roman" w:cs="Times New Roman"/>
          <w:lang w:eastAsia="en-AU"/>
        </w:rPr>
        <w:tab/>
        <w:t>(b)</w:t>
      </w:r>
      <w:r w:rsidRPr="00C42E08">
        <w:rPr>
          <w:rFonts w:eastAsia="Times New Roman" w:cs="Times New Roman"/>
          <w:lang w:eastAsia="en-AU"/>
        </w:rPr>
        <w:tab/>
        <w:t>m</w:t>
      </w:r>
      <w:r w:rsidRPr="00C42E08">
        <w:t>int flavour;</w:t>
      </w:r>
    </w:p>
    <w:p w14:paraId="0E84783C" w14:textId="0E547682" w:rsidR="00755E82" w:rsidRPr="00C42E08" w:rsidRDefault="00755E82" w:rsidP="00755E82">
      <w:pPr>
        <w:tabs>
          <w:tab w:val="right" w:pos="1531"/>
        </w:tabs>
        <w:spacing w:before="40" w:line="240" w:lineRule="auto"/>
        <w:ind w:left="1644" w:hanging="1644"/>
      </w:pPr>
      <w:r w:rsidRPr="00C42E08">
        <w:rPr>
          <w:rFonts w:eastAsia="Times New Roman" w:cs="Times New Roman"/>
          <w:lang w:eastAsia="en-AU"/>
        </w:rPr>
        <w:tab/>
        <w:t>(</w:t>
      </w:r>
      <w:r w:rsidR="00C85FFD" w:rsidRPr="00C42E08">
        <w:rPr>
          <w:rFonts w:eastAsia="Times New Roman" w:cs="Times New Roman"/>
          <w:lang w:eastAsia="en-AU"/>
        </w:rPr>
        <w:t>c</w:t>
      </w:r>
      <w:r w:rsidRPr="00C42E08">
        <w:rPr>
          <w:rFonts w:eastAsia="Times New Roman" w:cs="Times New Roman"/>
          <w:lang w:eastAsia="en-AU"/>
        </w:rPr>
        <w:t>)</w:t>
      </w:r>
      <w:r w:rsidRPr="00C42E08">
        <w:rPr>
          <w:rFonts w:eastAsia="Times New Roman" w:cs="Times New Roman"/>
          <w:lang w:eastAsia="en-AU"/>
        </w:rPr>
        <w:tab/>
      </w:r>
      <w:r w:rsidRPr="00C42E08">
        <w:t>tobacco flavour.</w:t>
      </w:r>
    </w:p>
    <w:p w14:paraId="0B0543E2" w14:textId="77777777" w:rsidR="00755E82" w:rsidRPr="00C42E08" w:rsidRDefault="00755E82" w:rsidP="00755E82">
      <w:pPr>
        <w:pStyle w:val="subsection"/>
      </w:pPr>
      <w:r w:rsidRPr="00C42E08">
        <w:tab/>
        <w:t>(2)</w:t>
      </w:r>
      <w:r w:rsidRPr="00C42E08">
        <w:tab/>
        <w:t>For the avoidance of doubt, a therapeutic vaping substance or therapeutic substance accessory must not contain flavouring agents that produce a combination of flavours.</w:t>
      </w:r>
    </w:p>
    <w:p w14:paraId="133B477F" w14:textId="67AF011A" w:rsidR="006D74DD" w:rsidRPr="00C42E08" w:rsidRDefault="00755E82" w:rsidP="00755E82">
      <w:pPr>
        <w:pStyle w:val="notetext"/>
      </w:pPr>
      <w:r w:rsidRPr="00C42E08">
        <w:t>Note:</w:t>
      </w:r>
      <w:r w:rsidRPr="00C42E08">
        <w:tab/>
        <w:t xml:space="preserve">Examples of flavour combinations that are not permitted include sweet mint, chocolate mint and tobacco mint </w:t>
      </w:r>
      <w:r w:rsidR="006D74DD" w:rsidRPr="00C42E08">
        <w:br w:type="page"/>
      </w:r>
    </w:p>
    <w:p w14:paraId="66F29DE0" w14:textId="77777777" w:rsidR="006D74DD" w:rsidRPr="00C42E08" w:rsidRDefault="006D74DD" w:rsidP="001A2BE7">
      <w:pPr>
        <w:pStyle w:val="ActHead2"/>
        <w:rPr>
          <w:rStyle w:val="CharPartNo"/>
        </w:rPr>
      </w:pPr>
      <w:bookmarkStart w:id="41" w:name="_Toc159407505"/>
      <w:bookmarkStart w:id="42" w:name="_Toc161947735"/>
      <w:bookmarkStart w:id="43" w:name="_Toc161948063"/>
      <w:bookmarkStart w:id="44" w:name="_Toc162430767"/>
      <w:bookmarkStart w:id="45" w:name="_Toc163742517"/>
      <w:r w:rsidRPr="00C42E08">
        <w:rPr>
          <w:rStyle w:val="CharPartNo"/>
        </w:rPr>
        <w:t>Part 4—Containers</w:t>
      </w:r>
      <w:bookmarkEnd w:id="41"/>
      <w:bookmarkEnd w:id="42"/>
      <w:bookmarkEnd w:id="43"/>
      <w:bookmarkEnd w:id="44"/>
      <w:bookmarkEnd w:id="45"/>
    </w:p>
    <w:p w14:paraId="049F8228" w14:textId="59532102" w:rsidR="006D74DD" w:rsidRPr="00C42E08" w:rsidRDefault="006D74DD" w:rsidP="001A2BE7">
      <w:pPr>
        <w:pStyle w:val="ActHead5"/>
        <w:rPr>
          <w:rStyle w:val="CharSectno"/>
        </w:rPr>
      </w:pPr>
      <w:bookmarkStart w:id="46" w:name="_Toc162430768"/>
      <w:bookmarkStart w:id="47" w:name="_Toc163742518"/>
      <w:bookmarkStart w:id="48" w:name="_Toc141261998"/>
      <w:bookmarkStart w:id="49" w:name="_Toc159407506"/>
      <w:bookmarkStart w:id="50" w:name="_Toc161947736"/>
      <w:bookmarkStart w:id="51" w:name="_Toc161948064"/>
      <w:r w:rsidRPr="00C42E08">
        <w:rPr>
          <w:rStyle w:val="CharSectno"/>
        </w:rPr>
        <w:t>1</w:t>
      </w:r>
      <w:r w:rsidR="00C85FFD" w:rsidRPr="00C42E08">
        <w:rPr>
          <w:rStyle w:val="CharSectno"/>
        </w:rPr>
        <w:t>4</w:t>
      </w:r>
      <w:r w:rsidRPr="00C42E08">
        <w:rPr>
          <w:rStyle w:val="CharSectno"/>
        </w:rPr>
        <w:t xml:space="preserve">  Containers of therapeutic vaping substances</w:t>
      </w:r>
      <w:bookmarkEnd w:id="46"/>
      <w:bookmarkEnd w:id="47"/>
    </w:p>
    <w:p w14:paraId="2504D054" w14:textId="05912FCB" w:rsidR="000D5356" w:rsidRPr="00C42E08" w:rsidRDefault="000D5356" w:rsidP="000D5356">
      <w:pPr>
        <w:pStyle w:val="subsection"/>
      </w:pPr>
      <w:bookmarkStart w:id="52" w:name="_Hlk173318211"/>
      <w:bookmarkStart w:id="53" w:name="_Toc162430769"/>
      <w:bookmarkStart w:id="54" w:name="_Toc163742519"/>
      <w:r w:rsidRPr="00C42E08">
        <w:tab/>
        <w:t>(1)</w:t>
      </w:r>
      <w:r w:rsidRPr="00C42E08">
        <w:tab/>
        <w:t xml:space="preserve">The container of a therapeutic vaping substance must have a </w:t>
      </w:r>
      <w:r w:rsidR="007D5373" w:rsidRPr="00C42E08">
        <w:t>fill volume</w:t>
      </w:r>
      <w:r w:rsidRPr="00C42E08">
        <w:t xml:space="preserve"> that is not more than 60 mL.</w:t>
      </w:r>
    </w:p>
    <w:p w14:paraId="2E8BA306" w14:textId="4C0BA735" w:rsidR="00755E82" w:rsidRPr="00C42E08" w:rsidRDefault="00755E82" w:rsidP="00755E82">
      <w:pPr>
        <w:pStyle w:val="subsection"/>
      </w:pPr>
      <w:r w:rsidRPr="00C42E08">
        <w:tab/>
        <w:t>(2)</w:t>
      </w:r>
      <w:r w:rsidRPr="00C42E08">
        <w:tab/>
        <w:t xml:space="preserve">The container of a therapeutic vaping substance must be predominantly </w:t>
      </w:r>
      <w:r w:rsidR="004027C1" w:rsidRPr="00C42E08">
        <w:t xml:space="preserve">either </w:t>
      </w:r>
      <w:r w:rsidRPr="00C42E08">
        <w:t>black, white, grey or clear, and feature not more than 4 other colours or shades</w:t>
      </w:r>
      <w:r w:rsidR="00C85FFD" w:rsidRPr="00C42E08">
        <w:t>,</w:t>
      </w:r>
      <w:r w:rsidRPr="00C42E08">
        <w:t xml:space="preserve"> including the colour or shade of any text.</w:t>
      </w:r>
    </w:p>
    <w:bookmarkEnd w:id="52"/>
    <w:p w14:paraId="170556B9" w14:textId="783D4662" w:rsidR="006D74DD" w:rsidRPr="00C42E08" w:rsidRDefault="006D74DD" w:rsidP="006D74DD">
      <w:pPr>
        <w:pStyle w:val="ActHead5"/>
        <w:rPr>
          <w:rStyle w:val="CharSectno"/>
        </w:rPr>
      </w:pPr>
      <w:r w:rsidRPr="00C42E08">
        <w:rPr>
          <w:rStyle w:val="CharSectno"/>
        </w:rPr>
        <w:t>1</w:t>
      </w:r>
      <w:r w:rsidR="00C85FFD" w:rsidRPr="00C42E08">
        <w:rPr>
          <w:rStyle w:val="CharSectno"/>
        </w:rPr>
        <w:t>5</w:t>
      </w:r>
      <w:r w:rsidR="006A7F16">
        <w:rPr>
          <w:rStyle w:val="CharSectno"/>
        </w:rPr>
        <w:t xml:space="preserve"> </w:t>
      </w:r>
      <w:r w:rsidRPr="00C42E08">
        <w:rPr>
          <w:rStyle w:val="CharSectno"/>
        </w:rPr>
        <w:t xml:space="preserve"> Containers of therapeutic vaping substance accessories</w:t>
      </w:r>
      <w:bookmarkEnd w:id="53"/>
      <w:bookmarkEnd w:id="54"/>
    </w:p>
    <w:p w14:paraId="3FA7241E" w14:textId="77777777" w:rsidR="00231933" w:rsidRPr="00C42E08" w:rsidRDefault="000D5356" w:rsidP="000D5356">
      <w:pPr>
        <w:pStyle w:val="subsection"/>
      </w:pPr>
      <w:bookmarkStart w:id="55" w:name="_Hlk173318226"/>
      <w:bookmarkEnd w:id="48"/>
      <w:bookmarkEnd w:id="49"/>
      <w:bookmarkEnd w:id="50"/>
      <w:bookmarkEnd w:id="51"/>
      <w:r w:rsidRPr="00C42E08">
        <w:tab/>
        <w:t>(1)</w:t>
      </w:r>
      <w:r w:rsidRPr="00C42E08">
        <w:tab/>
      </w:r>
      <w:r w:rsidR="004027C1" w:rsidRPr="00C42E08">
        <w:t>The container of a</w:t>
      </w:r>
      <w:r w:rsidRPr="00C42E08">
        <w:t xml:space="preserve"> therapeutic vaping substance accessory must have a </w:t>
      </w:r>
      <w:r w:rsidR="007D5373" w:rsidRPr="00C42E08">
        <w:t>fill volume</w:t>
      </w:r>
      <w:r w:rsidRPr="00C42E08">
        <w:t xml:space="preserve"> that is not more than 5 mL.</w:t>
      </w:r>
    </w:p>
    <w:p w14:paraId="104554E6" w14:textId="5E53606D" w:rsidR="000D5356" w:rsidRPr="00C42E08" w:rsidRDefault="000D5356" w:rsidP="000D5356">
      <w:pPr>
        <w:pStyle w:val="subsection"/>
      </w:pPr>
      <w:r w:rsidRPr="00C42E08">
        <w:tab/>
        <w:t>(</w:t>
      </w:r>
      <w:r w:rsidR="004027C1" w:rsidRPr="00C42E08">
        <w:t>2</w:t>
      </w:r>
      <w:r w:rsidRPr="00C42E08">
        <w:t>)</w:t>
      </w:r>
      <w:r w:rsidRPr="00C42E08">
        <w:tab/>
      </w:r>
      <w:r w:rsidR="004027C1" w:rsidRPr="00C42E08">
        <w:t>The container of a</w:t>
      </w:r>
      <w:r w:rsidRPr="00C42E08">
        <w:t xml:space="preserve"> therapeutic vaping substance accessory must comply with the following:</w:t>
      </w:r>
    </w:p>
    <w:p w14:paraId="4ED6B074" w14:textId="357ACBCB" w:rsidR="000D5356" w:rsidRPr="00C42E08" w:rsidRDefault="000D5356" w:rsidP="000D5356">
      <w:pPr>
        <w:pStyle w:val="paragraph"/>
      </w:pPr>
      <w:r w:rsidRPr="00C42E08">
        <w:tab/>
        <w:t>(a)</w:t>
      </w:r>
      <w:r w:rsidRPr="00C42E08">
        <w:tab/>
        <w:t>for a therapeutic vaping substance accessory that, if it did not contain a therapeutic vaping substance, would be a therapeutic vaping device accessory to which the MDSO ordinarily applies—either the MDSO or the essential principles, except the requirements relating</w:t>
      </w:r>
      <w:r w:rsidR="00A25C0F" w:rsidRPr="00C42E08">
        <w:t xml:space="preserve"> to</w:t>
      </w:r>
      <w:r w:rsidRPr="00C42E08">
        <w:t xml:space="preserve"> labelling and packaging;</w:t>
      </w:r>
    </w:p>
    <w:p w14:paraId="1D3C3520" w14:textId="77777777" w:rsidR="000D5356" w:rsidRPr="00C42E08" w:rsidRDefault="000D5356" w:rsidP="000D5356">
      <w:pPr>
        <w:pStyle w:val="paragraph"/>
      </w:pPr>
      <w:r w:rsidRPr="00C42E08">
        <w:tab/>
        <w:t>(b)</w:t>
      </w:r>
      <w:r w:rsidRPr="00C42E08">
        <w:tab/>
        <w:t>for a therapeutic vaping substance accessory that, if it did not contain a therapeutic vaping substance, would be a therapeutic vaping device accessory to which the MDSO does not ordinarily apply—the essential principles, except the requirements relating to labelling and packaging.</w:t>
      </w:r>
    </w:p>
    <w:p w14:paraId="65134157" w14:textId="77777777" w:rsidR="004027C1" w:rsidRPr="00C42E08" w:rsidRDefault="004027C1" w:rsidP="004027C1">
      <w:pPr>
        <w:spacing w:before="122" w:line="198" w:lineRule="exact"/>
        <w:ind w:left="1985" w:hanging="851"/>
        <w:rPr>
          <w:rFonts w:eastAsia="Times New Roman" w:cs="Times New Roman"/>
          <w:sz w:val="18"/>
          <w:lang w:eastAsia="en-AU"/>
        </w:rPr>
      </w:pPr>
      <w:r w:rsidRPr="00C42E08">
        <w:rPr>
          <w:rFonts w:eastAsia="Times New Roman" w:cs="Times New Roman"/>
          <w:sz w:val="18"/>
          <w:lang w:eastAsia="en-AU"/>
        </w:rPr>
        <w:t>Note:</w:t>
      </w:r>
      <w:r w:rsidRPr="00C42E08">
        <w:rPr>
          <w:rFonts w:eastAsia="Times New Roman" w:cs="Times New Roman"/>
          <w:sz w:val="18"/>
          <w:lang w:eastAsia="en-AU"/>
        </w:rPr>
        <w:tab/>
        <w:t>Requirements relating to labelling and packaging of a container of a therapeutic vaping substance accessory are specified in Part 5 of this instrument.</w:t>
      </w:r>
    </w:p>
    <w:p w14:paraId="2EBE805F" w14:textId="77777777" w:rsidR="004027C1" w:rsidRPr="00C42E08" w:rsidRDefault="004027C1" w:rsidP="004027C1">
      <w:pPr>
        <w:pStyle w:val="subsection"/>
      </w:pPr>
      <w:r w:rsidRPr="00C42E08">
        <w:tab/>
        <w:t>(3)</w:t>
      </w:r>
      <w:r w:rsidRPr="00C42E08">
        <w:tab/>
        <w:t>The following requirements apply to the container of a therapeutic vaping substance accessory:</w:t>
      </w:r>
    </w:p>
    <w:p w14:paraId="5D4F8737" w14:textId="1CE350C0" w:rsidR="004027C1" w:rsidRPr="00C42E08" w:rsidRDefault="004027C1" w:rsidP="004027C1">
      <w:pPr>
        <w:pStyle w:val="paragraph"/>
      </w:pPr>
      <w:r w:rsidRPr="00C42E08">
        <w:tab/>
        <w:t>(a)</w:t>
      </w:r>
      <w:r w:rsidRPr="00C42E08">
        <w:tab/>
        <w:t>the container of a therapeutic vaping substance accessory must be predominantly either matte white</w:t>
      </w:r>
      <w:r w:rsidR="00496119" w:rsidRPr="00C42E08">
        <w:t xml:space="preserve">, matte </w:t>
      </w:r>
      <w:r w:rsidR="00423C5C" w:rsidRPr="00C42E08">
        <w:t>grey</w:t>
      </w:r>
      <w:r w:rsidRPr="00C42E08">
        <w:t xml:space="preserve"> or matte </w:t>
      </w:r>
      <w:r w:rsidR="00423C5C" w:rsidRPr="00C42E08">
        <w:t>black</w:t>
      </w:r>
      <w:r w:rsidRPr="00C42E08">
        <w:t>, and feature no more than 3 other matte colours or shades, including the colour or shade of any text;</w:t>
      </w:r>
    </w:p>
    <w:p w14:paraId="4F03267E" w14:textId="299770B0" w:rsidR="004027C1" w:rsidRPr="00C42E08" w:rsidRDefault="004027C1" w:rsidP="004027C1">
      <w:pPr>
        <w:pStyle w:val="paragraph"/>
      </w:pPr>
      <w:r w:rsidRPr="00C42E08">
        <w:tab/>
        <w:t>(b)</w:t>
      </w:r>
      <w:r w:rsidRPr="00C42E08">
        <w:tab/>
      </w:r>
      <w:bookmarkStart w:id="56" w:name="_Hlk178189224"/>
      <w:r w:rsidRPr="00C42E08">
        <w:t>where the container of a therapeutic vaping device accessory features a colour or shade other than matte white</w:t>
      </w:r>
      <w:r w:rsidR="00A3710A" w:rsidRPr="00C42E08">
        <w:t xml:space="preserve"> or</w:t>
      </w:r>
      <w:r w:rsidR="00496119" w:rsidRPr="00C42E08">
        <w:t xml:space="preserve"> matte </w:t>
      </w:r>
      <w:r w:rsidR="00423C5C" w:rsidRPr="00C42E08">
        <w:t>grey</w:t>
      </w:r>
      <w:r w:rsidR="00A4031B" w:rsidRPr="00C42E08">
        <w:t xml:space="preserve">, </w:t>
      </w:r>
      <w:r w:rsidRPr="00C42E08">
        <w:t>th</w:t>
      </w:r>
      <w:r w:rsidR="00A4031B" w:rsidRPr="00C42E08">
        <w:t>at</w:t>
      </w:r>
      <w:r w:rsidRPr="00C42E08">
        <w:t xml:space="preserve"> colour must not be visible when the therapeutic vaping device is fully assembled for use</w:t>
      </w:r>
      <w:bookmarkEnd w:id="56"/>
      <w:r w:rsidRPr="00C42E08">
        <w:t>;</w:t>
      </w:r>
    </w:p>
    <w:p w14:paraId="46E87DA0" w14:textId="77777777" w:rsidR="004027C1" w:rsidRPr="00C42E08" w:rsidRDefault="004027C1" w:rsidP="004027C1">
      <w:pPr>
        <w:pStyle w:val="paragraph"/>
      </w:pPr>
      <w:r w:rsidRPr="00C42E08">
        <w:tab/>
        <w:t>(c)</w:t>
      </w:r>
      <w:r w:rsidRPr="00C42E08">
        <w:tab/>
      </w:r>
      <w:bookmarkStart w:id="57" w:name="_Hlk178189285"/>
      <w:r w:rsidRPr="00C42E08">
        <w:t>the container of a therapeutic vaping device accessory may have a clear panel, which must be the smallest size that enables visibility of the amount of therapeutic vaping substance in the container</w:t>
      </w:r>
      <w:bookmarkEnd w:id="57"/>
      <w:r w:rsidRPr="00C42E08">
        <w:t>.</w:t>
      </w:r>
    </w:p>
    <w:p w14:paraId="17816B2C" w14:textId="77777777" w:rsidR="004027C1" w:rsidRPr="00C42E08" w:rsidRDefault="004027C1" w:rsidP="000D5356">
      <w:pPr>
        <w:pStyle w:val="paragraph"/>
      </w:pPr>
    </w:p>
    <w:bookmarkEnd w:id="55"/>
    <w:p w14:paraId="0C5F0C1E" w14:textId="77777777" w:rsidR="006D74DD" w:rsidRPr="00C42E08" w:rsidRDefault="006D74DD" w:rsidP="006D74DD">
      <w:pPr>
        <w:spacing w:line="240" w:lineRule="auto"/>
        <w:rPr>
          <w:rFonts w:eastAsia="Times New Roman" w:cs="Times New Roman"/>
          <w:lang w:eastAsia="en-AU"/>
        </w:rPr>
      </w:pPr>
      <w:r w:rsidRPr="00C42E08">
        <w:br w:type="page"/>
      </w:r>
    </w:p>
    <w:p w14:paraId="35608289" w14:textId="77777777" w:rsidR="006D74DD" w:rsidRPr="00C42E08" w:rsidRDefault="006D74DD" w:rsidP="001A2BE7">
      <w:pPr>
        <w:pStyle w:val="ActHead2"/>
        <w:rPr>
          <w:rStyle w:val="CharPartNo"/>
        </w:rPr>
      </w:pPr>
      <w:bookmarkStart w:id="58" w:name="_Toc159407508"/>
      <w:bookmarkStart w:id="59" w:name="_Toc161947738"/>
      <w:bookmarkStart w:id="60" w:name="_Toc161948066"/>
      <w:bookmarkStart w:id="61" w:name="_Toc162430770"/>
      <w:bookmarkStart w:id="62" w:name="_Toc163742520"/>
      <w:r w:rsidRPr="00C42E08">
        <w:rPr>
          <w:rStyle w:val="CharPartNo"/>
        </w:rPr>
        <w:t>Part 5—Labelling and packaging</w:t>
      </w:r>
      <w:bookmarkEnd w:id="58"/>
      <w:bookmarkEnd w:id="59"/>
      <w:bookmarkEnd w:id="60"/>
      <w:bookmarkEnd w:id="61"/>
      <w:bookmarkEnd w:id="62"/>
    </w:p>
    <w:p w14:paraId="527C9EFB" w14:textId="77777777" w:rsidR="006D74DD" w:rsidRPr="00C42E08" w:rsidRDefault="006D74DD" w:rsidP="006D74DD">
      <w:pPr>
        <w:pStyle w:val="ActHead3"/>
        <w:rPr>
          <w:rStyle w:val="CharDivNo"/>
        </w:rPr>
      </w:pPr>
      <w:bookmarkStart w:id="63" w:name="_Toc159407509"/>
      <w:bookmarkStart w:id="64" w:name="_Toc161947739"/>
      <w:bookmarkStart w:id="65" w:name="_Toc161948067"/>
      <w:bookmarkStart w:id="66" w:name="_Toc162430771"/>
      <w:bookmarkStart w:id="67" w:name="_Toc163742521"/>
      <w:bookmarkStart w:id="68" w:name="_Toc141262004"/>
      <w:r w:rsidRPr="00C42E08">
        <w:rPr>
          <w:rStyle w:val="CharDivNo"/>
        </w:rPr>
        <w:t>Division 1—General</w:t>
      </w:r>
      <w:bookmarkEnd w:id="63"/>
      <w:bookmarkEnd w:id="64"/>
      <w:bookmarkEnd w:id="65"/>
      <w:bookmarkEnd w:id="66"/>
      <w:bookmarkEnd w:id="67"/>
    </w:p>
    <w:p w14:paraId="11EBDB87" w14:textId="30B4CEC4" w:rsidR="006D74DD" w:rsidRPr="00C42E08" w:rsidRDefault="006D74DD" w:rsidP="001A2BE7">
      <w:pPr>
        <w:pStyle w:val="ActHead5"/>
        <w:rPr>
          <w:rStyle w:val="CharSectno"/>
        </w:rPr>
      </w:pPr>
      <w:bookmarkStart w:id="69" w:name="_Toc159407510"/>
      <w:bookmarkStart w:id="70" w:name="_Toc161947740"/>
      <w:bookmarkStart w:id="71" w:name="_Toc161948068"/>
      <w:bookmarkStart w:id="72" w:name="_Toc162430772"/>
      <w:bookmarkStart w:id="73" w:name="_Toc163742522"/>
      <w:r w:rsidRPr="00C42E08">
        <w:rPr>
          <w:rStyle w:val="CharSectno"/>
        </w:rPr>
        <w:t>1</w:t>
      </w:r>
      <w:r w:rsidR="002371CB" w:rsidRPr="00C42E08">
        <w:rPr>
          <w:rStyle w:val="CharSectno"/>
        </w:rPr>
        <w:t>6</w:t>
      </w:r>
      <w:r w:rsidRPr="00C42E08">
        <w:rPr>
          <w:rStyle w:val="CharSectno"/>
        </w:rPr>
        <w:t xml:space="preserve">  General requirements</w:t>
      </w:r>
      <w:bookmarkEnd w:id="68"/>
      <w:bookmarkEnd w:id="69"/>
      <w:bookmarkEnd w:id="70"/>
      <w:bookmarkEnd w:id="71"/>
      <w:bookmarkEnd w:id="72"/>
      <w:bookmarkEnd w:id="73"/>
    </w:p>
    <w:p w14:paraId="611C6804" w14:textId="77777777" w:rsidR="000D5356" w:rsidRPr="00C42E08" w:rsidRDefault="000D5356" w:rsidP="000D5356">
      <w:pPr>
        <w:pStyle w:val="subsection"/>
      </w:pPr>
      <w:bookmarkStart w:id="74" w:name="_Hlk173318245"/>
      <w:bookmarkStart w:id="75" w:name="_Toc159407511"/>
      <w:bookmarkStart w:id="76" w:name="_Toc161947741"/>
      <w:bookmarkStart w:id="77" w:name="_Toc161948069"/>
      <w:bookmarkStart w:id="78" w:name="_Toc162430773"/>
      <w:bookmarkStart w:id="79" w:name="_Toc163742523"/>
      <w:r w:rsidRPr="00C42E08">
        <w:tab/>
        <w:t>(1)</w:t>
      </w:r>
      <w:r w:rsidRPr="00C42E08">
        <w:tab/>
        <w:t>The label, primary pack, intermediate packaging (if any) and container of a relevant good must comply with the requirements specified in this Division.</w:t>
      </w:r>
    </w:p>
    <w:p w14:paraId="19CF3CDE" w14:textId="77777777" w:rsidR="000D5356" w:rsidRPr="00C42E08" w:rsidRDefault="000D5356" w:rsidP="000D5356">
      <w:pPr>
        <w:pStyle w:val="subsection"/>
      </w:pPr>
      <w:r w:rsidRPr="00C42E08">
        <w:tab/>
        <w:t>(2)</w:t>
      </w:r>
      <w:r w:rsidRPr="00C42E08">
        <w:tab/>
        <w:t>The information required to be included on the label of a relevant good must be:</w:t>
      </w:r>
    </w:p>
    <w:p w14:paraId="3E5EDB34" w14:textId="77777777" w:rsidR="000D5356" w:rsidRPr="00C42E08" w:rsidRDefault="000D5356" w:rsidP="000D5356">
      <w:pPr>
        <w:tabs>
          <w:tab w:val="right" w:pos="1531"/>
        </w:tabs>
        <w:spacing w:before="40" w:line="240" w:lineRule="auto"/>
        <w:ind w:left="1644" w:hanging="1644"/>
        <w:rPr>
          <w:rFonts w:eastAsia="Times New Roman" w:cs="Times New Roman"/>
          <w:lang w:eastAsia="en-AU"/>
        </w:rPr>
      </w:pPr>
      <w:r w:rsidRPr="00C42E08">
        <w:rPr>
          <w:rFonts w:eastAsia="Times New Roman" w:cs="Times New Roman"/>
          <w:lang w:eastAsia="en-AU"/>
        </w:rPr>
        <w:tab/>
        <w:t>(a)</w:t>
      </w:r>
      <w:r w:rsidRPr="00C42E08">
        <w:rPr>
          <w:rFonts w:eastAsia="Times New Roman" w:cs="Times New Roman"/>
          <w:lang w:eastAsia="en-AU"/>
        </w:rPr>
        <w:tab/>
        <w:t>in English; and</w:t>
      </w:r>
    </w:p>
    <w:p w14:paraId="580C2977" w14:textId="5D9FD19B" w:rsidR="000D5356" w:rsidRPr="00C42E08" w:rsidRDefault="000D5356" w:rsidP="000D5356">
      <w:pPr>
        <w:tabs>
          <w:tab w:val="right" w:pos="1531"/>
        </w:tabs>
        <w:spacing w:before="40" w:line="240" w:lineRule="auto"/>
        <w:ind w:left="1644" w:hanging="1644"/>
        <w:rPr>
          <w:rFonts w:eastAsia="Times New Roman" w:cs="Times New Roman"/>
          <w:lang w:eastAsia="en-AU"/>
        </w:rPr>
      </w:pPr>
      <w:r w:rsidRPr="00C42E08">
        <w:rPr>
          <w:rFonts w:eastAsia="Times New Roman" w:cs="Times New Roman"/>
          <w:lang w:eastAsia="en-AU"/>
        </w:rPr>
        <w:tab/>
        <w:t>(b)</w:t>
      </w:r>
      <w:r w:rsidRPr="00C42E08">
        <w:rPr>
          <w:rFonts w:eastAsia="Times New Roman" w:cs="Times New Roman"/>
          <w:lang w:eastAsia="en-AU"/>
        </w:rPr>
        <w:tab/>
      </w:r>
      <w:r w:rsidR="002371CB" w:rsidRPr="00C42E08">
        <w:rPr>
          <w:rFonts w:eastAsia="Times New Roman" w:cs="Times New Roman"/>
          <w:lang w:eastAsia="en-AU"/>
        </w:rPr>
        <w:t xml:space="preserve">clearly </w:t>
      </w:r>
      <w:r w:rsidRPr="00C42E08">
        <w:rPr>
          <w:rFonts w:eastAsia="Times New Roman" w:cs="Times New Roman"/>
          <w:lang w:eastAsia="en-AU"/>
        </w:rPr>
        <w:t>legible; and</w:t>
      </w:r>
    </w:p>
    <w:p w14:paraId="659F9052" w14:textId="63A6A5CF" w:rsidR="000D5356" w:rsidRPr="00C42E08" w:rsidRDefault="000D5356" w:rsidP="000D5356">
      <w:pPr>
        <w:tabs>
          <w:tab w:val="right" w:pos="1531"/>
        </w:tabs>
        <w:spacing w:before="40" w:line="240" w:lineRule="auto"/>
        <w:ind w:left="1644" w:hanging="1644"/>
        <w:rPr>
          <w:rFonts w:eastAsia="Times New Roman" w:cs="Times New Roman"/>
          <w:lang w:eastAsia="en-AU"/>
        </w:rPr>
      </w:pPr>
      <w:r w:rsidRPr="00C42E08">
        <w:rPr>
          <w:rFonts w:eastAsia="Times New Roman" w:cs="Times New Roman"/>
          <w:lang w:eastAsia="en-AU"/>
        </w:rPr>
        <w:tab/>
        <w:t>(c)</w:t>
      </w:r>
      <w:r w:rsidRPr="00C42E08">
        <w:rPr>
          <w:rFonts w:eastAsia="Times New Roman" w:cs="Times New Roman"/>
          <w:lang w:eastAsia="en-AU"/>
        </w:rPr>
        <w:tab/>
      </w:r>
      <w:r w:rsidR="002371CB" w:rsidRPr="00C42E08">
        <w:rPr>
          <w:rFonts w:eastAsia="Times New Roman" w:cs="Times New Roman"/>
          <w:lang w:eastAsia="en-AU"/>
        </w:rPr>
        <w:t xml:space="preserve">printed in a manner that is </w:t>
      </w:r>
      <w:r w:rsidRPr="00C42E08">
        <w:rPr>
          <w:rFonts w:eastAsia="Times New Roman" w:cs="Times New Roman"/>
          <w:lang w:eastAsia="en-AU"/>
        </w:rPr>
        <w:t>durable; and</w:t>
      </w:r>
    </w:p>
    <w:p w14:paraId="35708EAE" w14:textId="77777777" w:rsidR="000D5356" w:rsidRPr="00C42E08" w:rsidRDefault="000D5356" w:rsidP="000D5356">
      <w:pPr>
        <w:tabs>
          <w:tab w:val="right" w:pos="1531"/>
        </w:tabs>
        <w:spacing w:before="40" w:line="240" w:lineRule="auto"/>
        <w:ind w:left="1644" w:hanging="1644"/>
        <w:rPr>
          <w:rFonts w:eastAsia="Times New Roman" w:cs="Times New Roman"/>
          <w:lang w:eastAsia="en-AU"/>
        </w:rPr>
      </w:pPr>
      <w:r w:rsidRPr="00C42E08">
        <w:rPr>
          <w:rFonts w:eastAsia="Times New Roman" w:cs="Times New Roman"/>
          <w:lang w:eastAsia="en-AU"/>
        </w:rPr>
        <w:tab/>
        <w:t>(d)</w:t>
      </w:r>
      <w:r w:rsidRPr="00C42E08">
        <w:rPr>
          <w:rFonts w:eastAsia="Times New Roman" w:cs="Times New Roman"/>
          <w:lang w:eastAsia="en-AU"/>
        </w:rPr>
        <w:tab/>
        <w:t>in a colour that contrasts strongly with the background, except for the expiry date, expiry date prefix, batch number or batch number prefix, when that information is embossed or debossed and not printed.</w:t>
      </w:r>
    </w:p>
    <w:bookmarkEnd w:id="74"/>
    <w:p w14:paraId="3744A670" w14:textId="6269F555" w:rsidR="006D74DD" w:rsidRPr="00C42E08" w:rsidRDefault="006D74DD" w:rsidP="001A2BE7">
      <w:pPr>
        <w:pStyle w:val="ActHead5"/>
        <w:rPr>
          <w:rStyle w:val="CharSectno"/>
        </w:rPr>
      </w:pPr>
      <w:r w:rsidRPr="00C42E08">
        <w:rPr>
          <w:rStyle w:val="CharSectno"/>
        </w:rPr>
        <w:t>1</w:t>
      </w:r>
      <w:r w:rsidR="002371CB" w:rsidRPr="00C42E08">
        <w:rPr>
          <w:rStyle w:val="CharSectno"/>
        </w:rPr>
        <w:t>7</w:t>
      </w:r>
      <w:r w:rsidRPr="00C42E08">
        <w:rPr>
          <w:rStyle w:val="CharSectno"/>
        </w:rPr>
        <w:t xml:space="preserve"> </w:t>
      </w:r>
      <w:r w:rsidR="006A7F16">
        <w:rPr>
          <w:rStyle w:val="CharSectno"/>
        </w:rPr>
        <w:t xml:space="preserve"> </w:t>
      </w:r>
      <w:r w:rsidRPr="00C42E08">
        <w:rPr>
          <w:rStyle w:val="CharSectno"/>
        </w:rPr>
        <w:t>Appearance</w:t>
      </w:r>
      <w:bookmarkEnd w:id="75"/>
      <w:bookmarkEnd w:id="76"/>
      <w:bookmarkEnd w:id="77"/>
      <w:bookmarkEnd w:id="78"/>
      <w:bookmarkEnd w:id="79"/>
    </w:p>
    <w:p w14:paraId="2702C174" w14:textId="6DBDFB6C" w:rsidR="000D5356" w:rsidRPr="00C42E08" w:rsidRDefault="000D5356" w:rsidP="000D5356">
      <w:pPr>
        <w:pStyle w:val="subsection"/>
      </w:pPr>
      <w:bookmarkStart w:id="80" w:name="_Hlk173318270"/>
      <w:bookmarkStart w:id="81" w:name="_Toc141262005"/>
      <w:bookmarkStart w:id="82" w:name="_Toc159407512"/>
      <w:bookmarkStart w:id="83" w:name="_Toc161947742"/>
      <w:bookmarkStart w:id="84" w:name="_Toc161948070"/>
      <w:bookmarkStart w:id="85" w:name="_Toc162430774"/>
      <w:bookmarkStart w:id="86" w:name="_Toc163742524"/>
      <w:r w:rsidRPr="00C42E08">
        <w:tab/>
      </w:r>
      <w:r w:rsidRPr="00C42E08">
        <w:tab/>
        <w:t>The label and primary pack, other than a primary pack that is a container, of a relevant good must be predominantly white, and feature no more than 4 other colours or shades</w:t>
      </w:r>
      <w:r w:rsidR="002371CB" w:rsidRPr="00C42E08">
        <w:t>,</w:t>
      </w:r>
      <w:r w:rsidRPr="00C42E08">
        <w:t xml:space="preserve"> including the colour or shade of any text.</w:t>
      </w:r>
    </w:p>
    <w:p w14:paraId="2FC43A69" w14:textId="67703975" w:rsidR="000D5356" w:rsidRPr="00C42E08" w:rsidRDefault="000D5356" w:rsidP="000D5356">
      <w:pPr>
        <w:pStyle w:val="notetext"/>
      </w:pPr>
      <w:r w:rsidRPr="00C42E08">
        <w:t>Note</w:t>
      </w:r>
      <w:r w:rsidR="002E3FFF" w:rsidRPr="00C42E08">
        <w:t xml:space="preserve"> 1</w:t>
      </w:r>
      <w:r w:rsidRPr="00C42E08">
        <w:t>:</w:t>
      </w:r>
      <w:r w:rsidRPr="00C42E08">
        <w:tab/>
        <w:t>Section 2</w:t>
      </w:r>
      <w:r w:rsidR="002371CB" w:rsidRPr="00C42E08">
        <w:t>0</w:t>
      </w:r>
      <w:r w:rsidRPr="00C42E08">
        <w:t xml:space="preserve"> requires warning statements to be in black text. For the avoidance of doubt, black (required for the text of warning statements) is one of the 4 other colours or shades permitted by this section to be on the label or primary pack.</w:t>
      </w:r>
    </w:p>
    <w:p w14:paraId="03DE1ED0" w14:textId="20A4A6CC" w:rsidR="002E3FFF" w:rsidRPr="00C42E08" w:rsidRDefault="002E3FFF" w:rsidP="002E3FFF">
      <w:pPr>
        <w:pStyle w:val="notetext"/>
      </w:pPr>
      <w:r w:rsidRPr="00C42E08">
        <w:t>Note 2:</w:t>
      </w:r>
      <w:r w:rsidRPr="00C42E08">
        <w:tab/>
        <w:t>Requirements relating to a primary pack that is a container are in Part 4</w:t>
      </w:r>
      <w:r w:rsidR="00A5707C" w:rsidRPr="00C42E08">
        <w:t xml:space="preserve"> of this instrument</w:t>
      </w:r>
      <w:r w:rsidRPr="00C42E08">
        <w:t>.</w:t>
      </w:r>
    </w:p>
    <w:bookmarkEnd w:id="80"/>
    <w:p w14:paraId="0EBAB02E" w14:textId="7A02ADAD" w:rsidR="006D74DD" w:rsidRPr="00C42E08" w:rsidRDefault="00E4439D" w:rsidP="001A2BE7">
      <w:pPr>
        <w:pStyle w:val="ActHead5"/>
        <w:rPr>
          <w:rStyle w:val="CharSectno"/>
        </w:rPr>
      </w:pPr>
      <w:r w:rsidRPr="00C42E08">
        <w:rPr>
          <w:rStyle w:val="CharSectno"/>
        </w:rPr>
        <w:t>1</w:t>
      </w:r>
      <w:r w:rsidR="002371CB" w:rsidRPr="00C42E08">
        <w:rPr>
          <w:rStyle w:val="CharSectno"/>
        </w:rPr>
        <w:t>8</w:t>
      </w:r>
      <w:r w:rsidR="006D74DD" w:rsidRPr="00C42E08">
        <w:rPr>
          <w:rStyle w:val="CharSectno"/>
        </w:rPr>
        <w:t xml:space="preserve">  Prohibited features</w:t>
      </w:r>
      <w:bookmarkEnd w:id="81"/>
      <w:bookmarkEnd w:id="82"/>
      <w:bookmarkEnd w:id="83"/>
      <w:bookmarkEnd w:id="84"/>
      <w:bookmarkEnd w:id="85"/>
      <w:bookmarkEnd w:id="86"/>
    </w:p>
    <w:p w14:paraId="35BE07DB" w14:textId="77777777" w:rsidR="000D5356" w:rsidRPr="00C42E08" w:rsidRDefault="000D5356" w:rsidP="000D5356">
      <w:pPr>
        <w:tabs>
          <w:tab w:val="right" w:pos="1021"/>
        </w:tabs>
        <w:spacing w:before="180" w:line="240" w:lineRule="auto"/>
        <w:ind w:left="1134" w:hanging="1134"/>
        <w:rPr>
          <w:rFonts w:eastAsia="Times New Roman" w:cs="Times New Roman"/>
          <w:lang w:eastAsia="en-AU"/>
        </w:rPr>
      </w:pPr>
      <w:bookmarkStart w:id="87" w:name="_Hlk173318291"/>
      <w:bookmarkStart w:id="88" w:name="_Toc141262007"/>
      <w:bookmarkStart w:id="89" w:name="_Toc159407514"/>
      <w:bookmarkStart w:id="90" w:name="_Toc161947744"/>
      <w:bookmarkStart w:id="91" w:name="_Toc161948071"/>
      <w:bookmarkStart w:id="92" w:name="_Toc162430775"/>
      <w:bookmarkStart w:id="93" w:name="_Toc163742525"/>
      <w:r w:rsidRPr="00C42E08">
        <w:rPr>
          <w:rFonts w:eastAsia="Times New Roman" w:cs="Times New Roman"/>
          <w:lang w:eastAsia="en-AU"/>
        </w:rPr>
        <w:tab/>
        <w:t>(1)</w:t>
      </w:r>
      <w:r w:rsidRPr="00C42E08">
        <w:rPr>
          <w:rFonts w:eastAsia="Times New Roman" w:cs="Times New Roman"/>
          <w:lang w:eastAsia="en-AU"/>
        </w:rPr>
        <w:tab/>
      </w:r>
      <w:r w:rsidRPr="00C42E08">
        <w:t xml:space="preserve">The label, primary pack, intermediate packaging (if any) and container of a relevant good </w:t>
      </w:r>
      <w:r w:rsidRPr="00C42E08">
        <w:rPr>
          <w:rFonts w:eastAsia="Times New Roman" w:cs="Times New Roman"/>
          <w:lang w:eastAsia="en-AU"/>
        </w:rPr>
        <w:t>must not contain the following:</w:t>
      </w:r>
    </w:p>
    <w:p w14:paraId="564035CC" w14:textId="53935DF5" w:rsidR="000D5356" w:rsidRPr="00C42E08" w:rsidRDefault="000D5356" w:rsidP="000D5356">
      <w:pPr>
        <w:tabs>
          <w:tab w:val="right" w:pos="1531"/>
        </w:tabs>
        <w:spacing w:before="40" w:line="240" w:lineRule="auto"/>
        <w:ind w:left="1644" w:hanging="1644"/>
        <w:rPr>
          <w:rFonts w:eastAsia="Times New Roman" w:cs="Times New Roman"/>
          <w:lang w:eastAsia="en-AU"/>
        </w:rPr>
      </w:pPr>
      <w:r w:rsidRPr="00C42E08">
        <w:rPr>
          <w:rFonts w:eastAsia="Times New Roman" w:cs="Times New Roman"/>
          <w:lang w:eastAsia="en-AU"/>
        </w:rPr>
        <w:tab/>
        <w:t>(a)</w:t>
      </w:r>
      <w:r w:rsidRPr="00C42E08">
        <w:rPr>
          <w:rFonts w:eastAsia="Times New Roman" w:cs="Times New Roman"/>
          <w:lang w:eastAsia="en-AU"/>
        </w:rPr>
        <w:tab/>
        <w:t>any feature that suggests, whether expressly or by implication, that the good:</w:t>
      </w:r>
    </w:p>
    <w:p w14:paraId="785CB9C2" w14:textId="77777777" w:rsidR="000D5356" w:rsidRPr="00C42E08" w:rsidRDefault="000D5356" w:rsidP="000D5356">
      <w:pPr>
        <w:pStyle w:val="paragraphsub"/>
      </w:pPr>
      <w:r w:rsidRPr="00C42E08">
        <w:tab/>
        <w:t>(i)</w:t>
      </w:r>
      <w:r w:rsidRPr="00C42E08">
        <w:tab/>
        <w:t>is a food, beverage or cosmetic product; or</w:t>
      </w:r>
    </w:p>
    <w:p w14:paraId="184F41D6" w14:textId="125AEA45" w:rsidR="000D5356" w:rsidRPr="00C42E08" w:rsidRDefault="000D5356" w:rsidP="000D5356">
      <w:pPr>
        <w:pStyle w:val="paragraphsub"/>
      </w:pPr>
      <w:r w:rsidRPr="00C42E08">
        <w:tab/>
        <w:t>(ii)</w:t>
      </w:r>
      <w:r w:rsidRPr="00C42E08">
        <w:tab/>
        <w:t>has health benefits</w:t>
      </w:r>
      <w:r w:rsidR="00A5707C" w:rsidRPr="00C42E08">
        <w:t xml:space="preserve"> other than its indications</w:t>
      </w:r>
      <w:r w:rsidRPr="00C42E08">
        <w:t>, including healing, vitalising, natural, organic or rejuvenating properties;</w:t>
      </w:r>
    </w:p>
    <w:p w14:paraId="339D7A0C" w14:textId="3EEFA927" w:rsidR="000D5356" w:rsidRPr="00C42E08" w:rsidRDefault="000D5356" w:rsidP="000D5356">
      <w:pPr>
        <w:tabs>
          <w:tab w:val="right" w:pos="1531"/>
        </w:tabs>
        <w:spacing w:before="40" w:line="240" w:lineRule="auto"/>
        <w:ind w:left="1644" w:hanging="1644"/>
        <w:rPr>
          <w:rFonts w:eastAsia="Times New Roman" w:cs="Times New Roman"/>
          <w:lang w:eastAsia="en-AU"/>
        </w:rPr>
      </w:pPr>
      <w:r w:rsidRPr="00C42E08">
        <w:rPr>
          <w:rFonts w:eastAsia="Times New Roman" w:cs="Times New Roman"/>
          <w:lang w:eastAsia="en-AU"/>
        </w:rPr>
        <w:tab/>
        <w:t>(b)</w:t>
      </w:r>
      <w:r w:rsidRPr="00C42E08">
        <w:rPr>
          <w:rFonts w:eastAsia="Times New Roman" w:cs="Times New Roman"/>
          <w:lang w:eastAsia="en-AU"/>
        </w:rPr>
        <w:tab/>
        <w:t>any words, symbols, trademarks, images, figures, logos or emblems that are in contravention of another provision of this instrument;</w:t>
      </w:r>
    </w:p>
    <w:p w14:paraId="3B5FE6E4" w14:textId="77777777" w:rsidR="000D5356" w:rsidRPr="00C42E08" w:rsidRDefault="000D5356" w:rsidP="000D5356">
      <w:pPr>
        <w:tabs>
          <w:tab w:val="right" w:pos="1531"/>
        </w:tabs>
        <w:spacing w:before="40" w:line="240" w:lineRule="auto"/>
        <w:ind w:left="1644" w:hanging="1644"/>
        <w:rPr>
          <w:rFonts w:eastAsia="Times New Roman" w:cs="Times New Roman"/>
          <w:lang w:eastAsia="en-AU"/>
        </w:rPr>
      </w:pPr>
      <w:r w:rsidRPr="00C42E08">
        <w:rPr>
          <w:rFonts w:eastAsia="Times New Roman" w:cs="Times New Roman"/>
          <w:lang w:eastAsia="en-AU"/>
        </w:rPr>
        <w:tab/>
        <w:t>(c)</w:t>
      </w:r>
      <w:r w:rsidRPr="00C42E08">
        <w:rPr>
          <w:rFonts w:eastAsia="Times New Roman" w:cs="Times New Roman"/>
          <w:lang w:eastAsia="en-AU"/>
        </w:rPr>
        <w:tab/>
        <w:t>any promotional statement, pictorial representation or design.</w:t>
      </w:r>
    </w:p>
    <w:p w14:paraId="69298C12" w14:textId="77777777" w:rsidR="000D5356" w:rsidRPr="00C42E08" w:rsidRDefault="000D5356" w:rsidP="000D5356">
      <w:pPr>
        <w:tabs>
          <w:tab w:val="right" w:pos="1021"/>
        </w:tabs>
        <w:spacing w:before="180" w:line="240" w:lineRule="auto"/>
        <w:ind w:left="1134" w:hanging="1134"/>
        <w:rPr>
          <w:rFonts w:eastAsia="Times New Roman" w:cs="Times New Roman"/>
          <w:lang w:eastAsia="en-AU"/>
        </w:rPr>
      </w:pPr>
      <w:r w:rsidRPr="00C42E08">
        <w:rPr>
          <w:rFonts w:eastAsia="Times New Roman" w:cs="Times New Roman"/>
          <w:lang w:eastAsia="en-AU"/>
        </w:rPr>
        <w:tab/>
        <w:t>(2)</w:t>
      </w:r>
      <w:r w:rsidRPr="00C42E08">
        <w:rPr>
          <w:rFonts w:eastAsia="Times New Roman" w:cs="Times New Roman"/>
          <w:lang w:eastAsia="en-AU"/>
        </w:rPr>
        <w:tab/>
      </w:r>
      <w:r w:rsidRPr="00C42E08">
        <w:t xml:space="preserve">The label, primary pack, intermediate packaging (if any) and container of a relevant good </w:t>
      </w:r>
      <w:r w:rsidRPr="00C42E08">
        <w:rPr>
          <w:rFonts w:eastAsia="Times New Roman" w:cs="Times New Roman"/>
          <w:lang w:eastAsia="en-AU"/>
        </w:rPr>
        <w:t>must not include any features designed to change the appearance of the label, container or package, including, but not limited to, any of the following:</w:t>
      </w:r>
    </w:p>
    <w:p w14:paraId="79EF872C" w14:textId="77777777" w:rsidR="000D5356" w:rsidRPr="00C42E08" w:rsidRDefault="000D5356" w:rsidP="000D5356">
      <w:pPr>
        <w:tabs>
          <w:tab w:val="right" w:pos="1531"/>
        </w:tabs>
        <w:spacing w:before="40" w:line="240" w:lineRule="auto"/>
        <w:ind w:left="1644" w:hanging="1644"/>
        <w:rPr>
          <w:rFonts w:eastAsia="Times New Roman" w:cs="Times New Roman"/>
          <w:lang w:eastAsia="en-AU"/>
        </w:rPr>
      </w:pPr>
      <w:r w:rsidRPr="00C42E08">
        <w:rPr>
          <w:rFonts w:eastAsia="Times New Roman" w:cs="Times New Roman"/>
          <w:lang w:eastAsia="en-AU"/>
        </w:rPr>
        <w:tab/>
        <w:t>(a)</w:t>
      </w:r>
      <w:r w:rsidRPr="00C42E08">
        <w:rPr>
          <w:rFonts w:eastAsia="Times New Roman" w:cs="Times New Roman"/>
          <w:lang w:eastAsia="en-AU"/>
        </w:rPr>
        <w:tab/>
        <w:t>heat activated inks;</w:t>
      </w:r>
    </w:p>
    <w:p w14:paraId="75218DC1" w14:textId="77777777" w:rsidR="000D5356" w:rsidRPr="00C42E08" w:rsidRDefault="000D5356" w:rsidP="000D5356">
      <w:pPr>
        <w:tabs>
          <w:tab w:val="right" w:pos="1531"/>
        </w:tabs>
        <w:spacing w:before="40" w:line="240" w:lineRule="auto"/>
        <w:ind w:left="1644" w:hanging="1644"/>
        <w:rPr>
          <w:rFonts w:eastAsia="Times New Roman" w:cs="Times New Roman"/>
          <w:lang w:eastAsia="en-AU"/>
        </w:rPr>
      </w:pPr>
      <w:r w:rsidRPr="00C42E08">
        <w:rPr>
          <w:rFonts w:eastAsia="Times New Roman" w:cs="Times New Roman"/>
          <w:lang w:eastAsia="en-AU"/>
        </w:rPr>
        <w:tab/>
        <w:t>(b)</w:t>
      </w:r>
      <w:r w:rsidRPr="00C42E08">
        <w:rPr>
          <w:rFonts w:eastAsia="Times New Roman" w:cs="Times New Roman"/>
          <w:lang w:eastAsia="en-AU"/>
        </w:rPr>
        <w:tab/>
        <w:t>inks or embellishments designed to appear gradually over time;</w:t>
      </w:r>
    </w:p>
    <w:p w14:paraId="23481F2C" w14:textId="77777777" w:rsidR="000D5356" w:rsidRPr="00C42E08" w:rsidRDefault="000D5356" w:rsidP="000D5356">
      <w:pPr>
        <w:tabs>
          <w:tab w:val="right" w:pos="1531"/>
        </w:tabs>
        <w:spacing w:before="40" w:line="240" w:lineRule="auto"/>
        <w:ind w:left="1644" w:hanging="1644"/>
        <w:rPr>
          <w:rFonts w:eastAsia="Times New Roman" w:cs="Times New Roman"/>
          <w:lang w:eastAsia="en-AU"/>
        </w:rPr>
      </w:pPr>
      <w:r w:rsidRPr="00C42E08">
        <w:rPr>
          <w:rFonts w:eastAsia="Times New Roman" w:cs="Times New Roman"/>
          <w:lang w:eastAsia="en-AU"/>
        </w:rPr>
        <w:tab/>
        <w:t>(c)</w:t>
      </w:r>
      <w:r w:rsidRPr="00C42E08">
        <w:rPr>
          <w:rFonts w:eastAsia="Times New Roman" w:cs="Times New Roman"/>
          <w:lang w:eastAsia="en-AU"/>
        </w:rPr>
        <w:tab/>
        <w:t>inks that appear fluorescent in certain light;</w:t>
      </w:r>
    </w:p>
    <w:p w14:paraId="20E0B0C8" w14:textId="77777777" w:rsidR="000D5356" w:rsidRPr="00C42E08" w:rsidRDefault="000D5356" w:rsidP="000D5356">
      <w:pPr>
        <w:tabs>
          <w:tab w:val="right" w:pos="1531"/>
        </w:tabs>
        <w:spacing w:before="40" w:line="240" w:lineRule="auto"/>
        <w:ind w:left="1644" w:hanging="1644"/>
        <w:rPr>
          <w:rFonts w:eastAsia="Times New Roman" w:cs="Times New Roman"/>
          <w:lang w:eastAsia="en-AU"/>
        </w:rPr>
      </w:pPr>
      <w:r w:rsidRPr="00C42E08">
        <w:rPr>
          <w:rFonts w:eastAsia="Times New Roman" w:cs="Times New Roman"/>
          <w:lang w:eastAsia="en-AU"/>
        </w:rPr>
        <w:tab/>
        <w:t>(d)</w:t>
      </w:r>
      <w:r w:rsidRPr="00C42E08">
        <w:rPr>
          <w:rFonts w:eastAsia="Times New Roman" w:cs="Times New Roman"/>
          <w:lang w:eastAsia="en-AU"/>
        </w:rPr>
        <w:tab/>
        <w:t>panels designed to be scratched or rubbed to reveal an image or text.</w:t>
      </w:r>
    </w:p>
    <w:bookmarkEnd w:id="87"/>
    <w:p w14:paraId="1A5BF5FD" w14:textId="4A3C8B1C" w:rsidR="006D74DD" w:rsidRPr="00C42E08" w:rsidRDefault="002371CB" w:rsidP="006D74DD">
      <w:pPr>
        <w:pStyle w:val="ActHead5"/>
        <w:rPr>
          <w:rStyle w:val="CharSectno"/>
        </w:rPr>
      </w:pPr>
      <w:r w:rsidRPr="00C42E08">
        <w:rPr>
          <w:rStyle w:val="CharSectno"/>
        </w:rPr>
        <w:t>19</w:t>
      </w:r>
      <w:r w:rsidR="006D74DD" w:rsidRPr="00C42E08">
        <w:rPr>
          <w:rStyle w:val="CharSectno"/>
        </w:rPr>
        <w:t xml:space="preserve">  Dispensing labels</w:t>
      </w:r>
      <w:bookmarkEnd w:id="88"/>
      <w:bookmarkEnd w:id="89"/>
      <w:bookmarkEnd w:id="90"/>
      <w:bookmarkEnd w:id="91"/>
      <w:bookmarkEnd w:id="92"/>
      <w:bookmarkEnd w:id="93"/>
    </w:p>
    <w:p w14:paraId="0C14FF5B" w14:textId="77777777" w:rsidR="000D5356" w:rsidRPr="00C42E08" w:rsidRDefault="000D5356" w:rsidP="000D5356">
      <w:pPr>
        <w:pStyle w:val="subsection"/>
        <w:keepNext/>
        <w:keepLines/>
      </w:pPr>
      <w:bookmarkStart w:id="94" w:name="_Hlk173318305"/>
      <w:bookmarkStart w:id="95" w:name="_Toc141262008"/>
      <w:bookmarkStart w:id="96" w:name="_Toc159407515"/>
      <w:bookmarkStart w:id="97" w:name="_Toc161947745"/>
      <w:bookmarkStart w:id="98" w:name="_Toc161948072"/>
      <w:bookmarkStart w:id="99" w:name="_Toc162430776"/>
      <w:bookmarkStart w:id="100" w:name="_Toc163742526"/>
      <w:r w:rsidRPr="00C42E08">
        <w:tab/>
      </w:r>
      <w:r w:rsidRPr="00C42E08">
        <w:tab/>
        <w:t>The primary pack of a relevant good must include a minimum space of 70 mm x 30 mm for the dispensing label, unless precluded by the dimensions of the primary pack.</w:t>
      </w:r>
    </w:p>
    <w:bookmarkEnd w:id="94"/>
    <w:p w14:paraId="652B1C3B" w14:textId="5893B97F" w:rsidR="006D74DD" w:rsidRPr="00C42E08" w:rsidRDefault="006D74DD" w:rsidP="001A2BE7">
      <w:pPr>
        <w:pStyle w:val="ActHead5"/>
        <w:rPr>
          <w:rStyle w:val="CharSectno"/>
        </w:rPr>
      </w:pPr>
      <w:r w:rsidRPr="00C42E08">
        <w:rPr>
          <w:rStyle w:val="CharSectno"/>
        </w:rPr>
        <w:t>2</w:t>
      </w:r>
      <w:r w:rsidR="002371CB" w:rsidRPr="00C42E08">
        <w:rPr>
          <w:rStyle w:val="CharSectno"/>
        </w:rPr>
        <w:t>0</w:t>
      </w:r>
      <w:r w:rsidRPr="00C42E08">
        <w:rPr>
          <w:rStyle w:val="CharSectno"/>
        </w:rPr>
        <w:t xml:space="preserve">  Warning statement</w:t>
      </w:r>
      <w:bookmarkEnd w:id="95"/>
      <w:bookmarkEnd w:id="96"/>
      <w:bookmarkEnd w:id="97"/>
      <w:bookmarkEnd w:id="98"/>
      <w:bookmarkEnd w:id="99"/>
      <w:bookmarkEnd w:id="100"/>
      <w:r w:rsidR="00857D98" w:rsidRPr="00C42E08">
        <w:rPr>
          <w:rStyle w:val="CharSectno"/>
        </w:rPr>
        <w:t xml:space="preserve"> panel</w:t>
      </w:r>
    </w:p>
    <w:p w14:paraId="1EA937D3" w14:textId="77777777" w:rsidR="000D5356" w:rsidRPr="00C42E08" w:rsidRDefault="000D5356" w:rsidP="000D5356">
      <w:pPr>
        <w:pStyle w:val="subsection"/>
      </w:pPr>
      <w:bookmarkStart w:id="101" w:name="_Hlk173318365"/>
      <w:bookmarkStart w:id="102" w:name="_Toc162430777"/>
      <w:bookmarkStart w:id="103" w:name="_Toc163742527"/>
      <w:bookmarkStart w:id="104" w:name="_Toc159407516"/>
      <w:bookmarkStart w:id="105" w:name="_Toc161947746"/>
      <w:bookmarkStart w:id="106" w:name="_Toc161948073"/>
      <w:r w:rsidRPr="00C42E08">
        <w:tab/>
        <w:t>(1)</w:t>
      </w:r>
      <w:r w:rsidRPr="00C42E08">
        <w:tab/>
        <w:t>A warning statement panel must:</w:t>
      </w:r>
    </w:p>
    <w:p w14:paraId="5CCF4DD7" w14:textId="77777777" w:rsidR="000D5356" w:rsidRPr="00C42E08" w:rsidRDefault="000D5356" w:rsidP="000D5356">
      <w:pPr>
        <w:tabs>
          <w:tab w:val="right" w:pos="1531"/>
        </w:tabs>
        <w:spacing w:before="40" w:line="240" w:lineRule="auto"/>
        <w:ind w:left="1644" w:hanging="1644"/>
      </w:pPr>
      <w:r w:rsidRPr="00C42E08">
        <w:tab/>
        <w:t>(a)</w:t>
      </w:r>
      <w:r w:rsidRPr="00C42E08">
        <w:tab/>
        <w:t>be at least 30% of the total main label size; and</w:t>
      </w:r>
    </w:p>
    <w:p w14:paraId="17EA0B6F" w14:textId="5F193E30" w:rsidR="000D5356" w:rsidRPr="00C42E08" w:rsidRDefault="000D5356" w:rsidP="000D5356">
      <w:pPr>
        <w:tabs>
          <w:tab w:val="right" w:pos="1531"/>
        </w:tabs>
        <w:spacing w:before="40" w:line="240" w:lineRule="auto"/>
        <w:ind w:left="1644" w:hanging="1644"/>
      </w:pPr>
      <w:r w:rsidRPr="00C42E08">
        <w:tab/>
        <w:t>(b)</w:t>
      </w:r>
      <w:r w:rsidRPr="00C42E08">
        <w:tab/>
        <w:t>display the following warning statement:</w:t>
      </w:r>
    </w:p>
    <w:p w14:paraId="08C566B6" w14:textId="77777777" w:rsidR="000D5356" w:rsidRPr="00C42E08" w:rsidRDefault="000D5356" w:rsidP="000D5356">
      <w:pPr>
        <w:pStyle w:val="paragraphsub"/>
      </w:pPr>
      <w:r w:rsidRPr="00C42E08">
        <w:tab/>
        <w:t>(i)</w:t>
      </w:r>
      <w:r w:rsidRPr="00C42E08">
        <w:tab/>
        <w:t>“THIS PRODUCT CONTAINS NICOTINE, WHICH IS A HIGHLY ADDICTIVE SUBSTANCE”.</w:t>
      </w:r>
    </w:p>
    <w:p w14:paraId="18020F3D" w14:textId="0ABBA7FE" w:rsidR="000D5356" w:rsidRPr="00C42E08" w:rsidRDefault="000D5356" w:rsidP="000D5356">
      <w:pPr>
        <w:pStyle w:val="subsection"/>
      </w:pPr>
      <w:bookmarkStart w:id="107" w:name="_Hlk168476899"/>
      <w:r w:rsidRPr="00C42E08">
        <w:tab/>
        <w:t>(2)</w:t>
      </w:r>
      <w:r w:rsidRPr="00C42E08">
        <w:tab/>
        <w:t>The text of the warning statement required by subsection (1) must:</w:t>
      </w:r>
    </w:p>
    <w:p w14:paraId="220F56B4" w14:textId="77777777" w:rsidR="000D5356" w:rsidRPr="00C42E08" w:rsidRDefault="000D5356" w:rsidP="000D5356">
      <w:pPr>
        <w:tabs>
          <w:tab w:val="right" w:pos="1531"/>
        </w:tabs>
        <w:spacing w:before="40" w:line="240" w:lineRule="auto"/>
        <w:ind w:left="1644" w:hanging="1644"/>
      </w:pPr>
      <w:r w:rsidRPr="00C42E08">
        <w:tab/>
        <w:t>(a)</w:t>
      </w:r>
      <w:r w:rsidRPr="00C42E08">
        <w:tab/>
        <w:t>be in bold-face, sans serif, capital letters of uniform thickness and size; and</w:t>
      </w:r>
    </w:p>
    <w:p w14:paraId="417DEC11" w14:textId="77777777" w:rsidR="000D5356" w:rsidRPr="00C42E08" w:rsidRDefault="000D5356" w:rsidP="000D5356">
      <w:pPr>
        <w:tabs>
          <w:tab w:val="right" w:pos="1531"/>
        </w:tabs>
        <w:spacing w:before="40" w:line="240" w:lineRule="auto"/>
        <w:ind w:left="1644" w:hanging="1644"/>
      </w:pPr>
      <w:r w:rsidRPr="00C42E08">
        <w:tab/>
        <w:t>(b)</w:t>
      </w:r>
      <w:r w:rsidRPr="00C42E08">
        <w:tab/>
        <w:t>be in black text on a white background; and</w:t>
      </w:r>
    </w:p>
    <w:p w14:paraId="16D61641" w14:textId="77777777" w:rsidR="000D5356" w:rsidRPr="00C42E08" w:rsidRDefault="000D5356" w:rsidP="000D5356">
      <w:pPr>
        <w:tabs>
          <w:tab w:val="right" w:pos="1531"/>
        </w:tabs>
        <w:spacing w:before="40" w:line="240" w:lineRule="auto"/>
        <w:ind w:left="1644" w:hanging="1644"/>
      </w:pPr>
      <w:r w:rsidRPr="00C42E08">
        <w:tab/>
        <w:t>(c)</w:t>
      </w:r>
      <w:r w:rsidRPr="00C42E08">
        <w:tab/>
        <w:t>be oriented in the same direction as the name of the good; and</w:t>
      </w:r>
    </w:p>
    <w:p w14:paraId="2E20796E" w14:textId="77777777" w:rsidR="000D5356" w:rsidRPr="00C42E08" w:rsidRDefault="000D5356" w:rsidP="000D5356">
      <w:pPr>
        <w:tabs>
          <w:tab w:val="right" w:pos="1531"/>
        </w:tabs>
        <w:spacing w:before="40" w:line="240" w:lineRule="auto"/>
        <w:ind w:left="1644" w:hanging="1644"/>
      </w:pPr>
      <w:r w:rsidRPr="00C42E08">
        <w:tab/>
        <w:t>(d)</w:t>
      </w:r>
      <w:r w:rsidRPr="00C42E08">
        <w:tab/>
        <w:t>be of a such a size that the text fills, as much as possible, the background of the warning statement panel.</w:t>
      </w:r>
    </w:p>
    <w:bookmarkEnd w:id="101"/>
    <w:bookmarkEnd w:id="107"/>
    <w:p w14:paraId="06A75AFF" w14:textId="31671D75" w:rsidR="006D74DD" w:rsidRPr="00C42E08" w:rsidRDefault="006D74DD" w:rsidP="006D74DD">
      <w:pPr>
        <w:pStyle w:val="ActHead5"/>
        <w:rPr>
          <w:rStyle w:val="CharSectno"/>
        </w:rPr>
      </w:pPr>
      <w:r w:rsidRPr="00C42E08">
        <w:rPr>
          <w:rStyle w:val="CharSectno"/>
        </w:rPr>
        <w:t>2</w:t>
      </w:r>
      <w:r w:rsidR="002371CB" w:rsidRPr="00C42E08">
        <w:rPr>
          <w:rStyle w:val="CharSectno"/>
        </w:rPr>
        <w:t>1</w:t>
      </w:r>
      <w:r w:rsidRPr="00C42E08">
        <w:rPr>
          <w:rStyle w:val="CharSectno"/>
        </w:rPr>
        <w:t xml:space="preserve">  Child-resistant packaging</w:t>
      </w:r>
      <w:bookmarkEnd w:id="102"/>
      <w:bookmarkEnd w:id="103"/>
    </w:p>
    <w:p w14:paraId="54B92A56" w14:textId="77777777" w:rsidR="000D5356" w:rsidRPr="00C42E08" w:rsidRDefault="000D5356" w:rsidP="000D5356">
      <w:pPr>
        <w:tabs>
          <w:tab w:val="right" w:pos="1021"/>
        </w:tabs>
        <w:spacing w:before="180" w:line="240" w:lineRule="auto"/>
        <w:ind w:left="1134" w:hanging="1134"/>
        <w:rPr>
          <w:rFonts w:eastAsia="Times New Roman" w:cs="Times New Roman"/>
          <w:lang w:eastAsia="en-AU"/>
        </w:rPr>
      </w:pPr>
      <w:bookmarkStart w:id="108" w:name="_Hlk173318387"/>
      <w:bookmarkStart w:id="109" w:name="_Toc159407517"/>
      <w:bookmarkStart w:id="110" w:name="_Toc161947747"/>
      <w:bookmarkStart w:id="111" w:name="_Toc161948074"/>
      <w:bookmarkStart w:id="112" w:name="_Toc162430778"/>
      <w:bookmarkStart w:id="113" w:name="_Toc163742528"/>
      <w:bookmarkStart w:id="114" w:name="_Toc139101089"/>
      <w:bookmarkStart w:id="115" w:name="_Toc141262011"/>
      <w:bookmarkStart w:id="116" w:name="_Hlk139893096"/>
      <w:bookmarkEnd w:id="104"/>
      <w:bookmarkEnd w:id="105"/>
      <w:bookmarkEnd w:id="106"/>
      <w:r w:rsidRPr="00C42E08">
        <w:rPr>
          <w:rFonts w:eastAsia="Times New Roman" w:cs="Times New Roman"/>
          <w:lang w:eastAsia="en-AU"/>
        </w:rPr>
        <w:tab/>
        <w:t>(1)</w:t>
      </w:r>
      <w:r w:rsidRPr="00C42E08">
        <w:rPr>
          <w:rFonts w:eastAsia="Times New Roman" w:cs="Times New Roman"/>
          <w:lang w:eastAsia="en-AU"/>
        </w:rPr>
        <w:tab/>
        <w:t xml:space="preserve">A </w:t>
      </w:r>
      <w:r w:rsidRPr="00C42E08">
        <w:t>therapeutic vaping substance or therapeutic vaping substance accessory</w:t>
      </w:r>
      <w:r w:rsidRPr="00C42E08" w:rsidDel="00120527">
        <w:rPr>
          <w:rFonts w:eastAsia="Times New Roman" w:cs="Times New Roman"/>
          <w:lang w:eastAsia="en-AU"/>
        </w:rPr>
        <w:t xml:space="preserve"> </w:t>
      </w:r>
      <w:r w:rsidRPr="00C42E08">
        <w:rPr>
          <w:rFonts w:eastAsia="Times New Roman" w:cs="Times New Roman"/>
          <w:lang w:eastAsia="en-AU"/>
        </w:rPr>
        <w:t>must comply with the requirements specified in the following sections of TGO 95 (</w:t>
      </w:r>
      <w:r w:rsidRPr="00C42E08">
        <w:rPr>
          <w:rFonts w:eastAsia="Times New Roman" w:cs="Times New Roman"/>
          <w:b/>
          <w:i/>
          <w:lang w:eastAsia="en-AU"/>
        </w:rPr>
        <w:t>child-resistant packaging requirements</w:t>
      </w:r>
      <w:r w:rsidRPr="00C42E08">
        <w:rPr>
          <w:rFonts w:eastAsia="Times New Roman" w:cs="Times New Roman"/>
          <w:lang w:eastAsia="en-AU"/>
        </w:rPr>
        <w:t>):</w:t>
      </w:r>
    </w:p>
    <w:p w14:paraId="5E9A18A1" w14:textId="77777777" w:rsidR="000D5356" w:rsidRPr="00C42E08" w:rsidRDefault="000D5356" w:rsidP="000D5356">
      <w:pPr>
        <w:tabs>
          <w:tab w:val="right" w:pos="1531"/>
        </w:tabs>
        <w:spacing w:before="40" w:line="240" w:lineRule="auto"/>
        <w:ind w:left="1644" w:hanging="1644"/>
        <w:rPr>
          <w:rFonts w:eastAsia="Times New Roman" w:cs="Times New Roman"/>
          <w:lang w:eastAsia="en-AU"/>
        </w:rPr>
      </w:pPr>
      <w:r w:rsidRPr="00C42E08">
        <w:rPr>
          <w:rFonts w:eastAsia="Times New Roman" w:cs="Times New Roman"/>
          <w:lang w:eastAsia="en-AU"/>
        </w:rPr>
        <w:tab/>
        <w:t>(a)</w:t>
      </w:r>
      <w:r w:rsidRPr="00C42E08">
        <w:rPr>
          <w:rFonts w:eastAsia="Times New Roman" w:cs="Times New Roman"/>
          <w:lang w:eastAsia="en-AU"/>
        </w:rPr>
        <w:tab/>
        <w:t>section 8 (general requirements); and</w:t>
      </w:r>
    </w:p>
    <w:p w14:paraId="58AFCE33" w14:textId="77777777" w:rsidR="000D5356" w:rsidRPr="00C42E08" w:rsidRDefault="000D5356" w:rsidP="000D5356">
      <w:pPr>
        <w:tabs>
          <w:tab w:val="right" w:pos="1531"/>
        </w:tabs>
        <w:spacing w:before="40" w:line="240" w:lineRule="auto"/>
        <w:ind w:left="1644" w:hanging="1644"/>
        <w:rPr>
          <w:rFonts w:eastAsia="Times New Roman" w:cs="Times New Roman"/>
          <w:lang w:eastAsia="en-AU"/>
        </w:rPr>
      </w:pPr>
      <w:r w:rsidRPr="00C42E08">
        <w:rPr>
          <w:rFonts w:eastAsia="Times New Roman" w:cs="Times New Roman"/>
          <w:lang w:eastAsia="en-AU"/>
        </w:rPr>
        <w:tab/>
        <w:t>(b)</w:t>
      </w:r>
      <w:r w:rsidRPr="00C42E08">
        <w:rPr>
          <w:rFonts w:eastAsia="Times New Roman" w:cs="Times New Roman"/>
          <w:lang w:eastAsia="en-AU"/>
        </w:rPr>
        <w:tab/>
        <w:t>where the product is in a reclosable package—section 9 (reclosable packages), other than subsection 9(6); and</w:t>
      </w:r>
    </w:p>
    <w:p w14:paraId="6B866213" w14:textId="77777777" w:rsidR="000D5356" w:rsidRPr="00C42E08" w:rsidRDefault="000D5356" w:rsidP="000D5356">
      <w:pPr>
        <w:tabs>
          <w:tab w:val="right" w:pos="1531"/>
        </w:tabs>
        <w:spacing w:before="40" w:line="240" w:lineRule="auto"/>
        <w:ind w:left="1644" w:hanging="1644"/>
        <w:rPr>
          <w:rFonts w:eastAsia="Times New Roman" w:cs="Times New Roman"/>
          <w:lang w:eastAsia="en-AU"/>
        </w:rPr>
      </w:pPr>
      <w:r w:rsidRPr="00C42E08">
        <w:rPr>
          <w:rFonts w:eastAsia="Times New Roman" w:cs="Times New Roman"/>
          <w:lang w:eastAsia="en-AU"/>
        </w:rPr>
        <w:tab/>
        <w:t>(c)</w:t>
      </w:r>
      <w:r w:rsidRPr="00C42E08">
        <w:rPr>
          <w:rFonts w:eastAsia="Times New Roman" w:cs="Times New Roman"/>
          <w:lang w:eastAsia="en-AU"/>
        </w:rPr>
        <w:tab/>
        <w:t>where the product is in a non-reclosable package—section 10 (non-reclosable packages).</w:t>
      </w:r>
    </w:p>
    <w:p w14:paraId="1D6D7428" w14:textId="77777777" w:rsidR="000D5356" w:rsidRPr="00C42E08" w:rsidRDefault="000D5356" w:rsidP="000D5356">
      <w:pPr>
        <w:tabs>
          <w:tab w:val="right" w:pos="1021"/>
        </w:tabs>
        <w:spacing w:before="180" w:line="240" w:lineRule="auto"/>
        <w:ind w:left="1134" w:hanging="1134"/>
        <w:rPr>
          <w:rFonts w:eastAsia="Times New Roman" w:cs="Times New Roman"/>
          <w:lang w:eastAsia="en-AU"/>
        </w:rPr>
      </w:pPr>
      <w:r w:rsidRPr="00C42E08">
        <w:rPr>
          <w:rFonts w:eastAsia="Times New Roman" w:cs="Times New Roman"/>
          <w:lang w:eastAsia="en-AU"/>
        </w:rPr>
        <w:tab/>
        <w:t>(2)</w:t>
      </w:r>
      <w:r w:rsidRPr="00C42E08">
        <w:rPr>
          <w:rFonts w:eastAsia="Times New Roman" w:cs="Times New Roman"/>
          <w:lang w:eastAsia="en-AU"/>
        </w:rPr>
        <w:tab/>
        <w:t xml:space="preserve">A </w:t>
      </w:r>
      <w:r w:rsidRPr="00C42E08">
        <w:t>therapeutic vaping substance or therapeutic vaping substance accessory</w:t>
      </w:r>
      <w:r w:rsidRPr="00C42E08" w:rsidDel="00120527">
        <w:rPr>
          <w:rFonts w:eastAsia="Times New Roman" w:cs="Times New Roman"/>
          <w:lang w:eastAsia="en-AU"/>
        </w:rPr>
        <w:t xml:space="preserve"> </w:t>
      </w:r>
      <w:r w:rsidRPr="00C42E08">
        <w:rPr>
          <w:rFonts w:eastAsia="Times New Roman" w:cs="Times New Roman"/>
          <w:lang w:eastAsia="en-AU"/>
        </w:rPr>
        <w:t>is taken to comply with the child-resistant packaging requirements if one of the following paragraphs applies:</w:t>
      </w:r>
    </w:p>
    <w:p w14:paraId="0B0DE2C0" w14:textId="77777777" w:rsidR="000D5356" w:rsidRPr="00C42E08" w:rsidRDefault="000D5356" w:rsidP="000D5356">
      <w:pPr>
        <w:tabs>
          <w:tab w:val="right" w:pos="1531"/>
        </w:tabs>
        <w:spacing w:before="40" w:line="240" w:lineRule="auto"/>
        <w:ind w:left="1644" w:hanging="1644"/>
        <w:rPr>
          <w:rFonts w:eastAsia="Times New Roman" w:cs="Times New Roman"/>
          <w:lang w:eastAsia="en-AU"/>
        </w:rPr>
      </w:pPr>
      <w:r w:rsidRPr="00C42E08">
        <w:rPr>
          <w:rFonts w:eastAsia="Times New Roman" w:cs="Times New Roman"/>
          <w:lang w:eastAsia="en-AU"/>
        </w:rPr>
        <w:tab/>
        <w:t>(a)</w:t>
      </w:r>
      <w:r w:rsidRPr="00C42E08">
        <w:rPr>
          <w:rFonts w:eastAsia="Times New Roman" w:cs="Times New Roman"/>
          <w:lang w:eastAsia="en-AU"/>
        </w:rPr>
        <w:tab/>
        <w:t>the product is packaged for supply in Canada and complies with the requirements in relation to child-resistant packaging specified in sections 50 to 54 of the Vaping Products Labelling and Packaging Regulations of Canada, as in force or existing from time to time;</w:t>
      </w:r>
    </w:p>
    <w:p w14:paraId="2EC0866A" w14:textId="77777777" w:rsidR="000D5356" w:rsidRPr="00C42E08" w:rsidRDefault="000D5356" w:rsidP="000D5356">
      <w:pPr>
        <w:tabs>
          <w:tab w:val="right" w:pos="1531"/>
        </w:tabs>
        <w:spacing w:before="40" w:line="240" w:lineRule="auto"/>
        <w:ind w:left="1644" w:hanging="1644"/>
        <w:rPr>
          <w:rFonts w:eastAsia="Times New Roman" w:cs="Times New Roman"/>
          <w:lang w:eastAsia="en-AU"/>
        </w:rPr>
      </w:pPr>
      <w:r w:rsidRPr="00C42E08">
        <w:rPr>
          <w:rFonts w:eastAsia="Times New Roman" w:cs="Times New Roman"/>
          <w:lang w:eastAsia="en-AU"/>
        </w:rPr>
        <w:tab/>
        <w:t>(b)</w:t>
      </w:r>
      <w:r w:rsidRPr="00C42E08">
        <w:rPr>
          <w:rFonts w:eastAsia="Times New Roman" w:cs="Times New Roman"/>
          <w:lang w:eastAsia="en-AU"/>
        </w:rPr>
        <w:tab/>
        <w:t xml:space="preserve">the product is packaged for supply in the European Union and complies with the requirements in relation to child-resistant packaging specified in Article 20(3)(g) of the </w:t>
      </w:r>
      <w:r w:rsidRPr="00C42E08">
        <w:rPr>
          <w:rFonts w:eastAsia="Times New Roman" w:cs="Times New Roman"/>
          <w:i/>
          <w:lang w:eastAsia="en-AU"/>
        </w:rPr>
        <w:t>Directive 2014/40/EU of the European Parliament and of the Council of 3 April 2014</w:t>
      </w:r>
      <w:r w:rsidRPr="00C42E08">
        <w:rPr>
          <w:rFonts w:eastAsia="Times New Roman" w:cs="Times New Roman"/>
          <w:lang w:eastAsia="en-AU"/>
        </w:rPr>
        <w:t>, as in force or existing from time to time;</w:t>
      </w:r>
    </w:p>
    <w:p w14:paraId="2AF15FDC" w14:textId="77777777" w:rsidR="000D5356" w:rsidRPr="00C42E08" w:rsidRDefault="000D5356" w:rsidP="000D5356">
      <w:pPr>
        <w:tabs>
          <w:tab w:val="right" w:pos="1531"/>
        </w:tabs>
        <w:spacing w:before="40" w:line="240" w:lineRule="auto"/>
        <w:ind w:left="1644" w:hanging="1644"/>
        <w:rPr>
          <w:rFonts w:eastAsia="Times New Roman" w:cs="Times New Roman"/>
          <w:lang w:eastAsia="en-AU"/>
        </w:rPr>
      </w:pPr>
      <w:r w:rsidRPr="00C42E08">
        <w:rPr>
          <w:rFonts w:eastAsia="Times New Roman" w:cs="Times New Roman"/>
          <w:lang w:eastAsia="en-AU"/>
        </w:rPr>
        <w:tab/>
        <w:t>(c)</w:t>
      </w:r>
      <w:r w:rsidRPr="00C42E08">
        <w:rPr>
          <w:rFonts w:eastAsia="Times New Roman" w:cs="Times New Roman"/>
          <w:lang w:eastAsia="en-AU"/>
        </w:rPr>
        <w:tab/>
        <w:t xml:space="preserve">the product is packaged for supply in New Zealand and complies with the requirements in relation to child-resistant packaging specified in regulations made under the </w:t>
      </w:r>
      <w:r w:rsidRPr="00C42E08">
        <w:rPr>
          <w:rFonts w:eastAsia="Times New Roman" w:cs="Times New Roman"/>
          <w:i/>
          <w:iCs/>
          <w:lang w:eastAsia="en-AU"/>
        </w:rPr>
        <w:t xml:space="preserve">Smokefree Environments and Regulated Products Act 1990 </w:t>
      </w:r>
      <w:r w:rsidRPr="00C42E08">
        <w:rPr>
          <w:rFonts w:eastAsia="Times New Roman" w:cs="Times New Roman"/>
          <w:lang w:eastAsia="en-AU"/>
        </w:rPr>
        <w:t>(NZ), as in force or existing from time to time;</w:t>
      </w:r>
    </w:p>
    <w:p w14:paraId="08F73C1D" w14:textId="77777777" w:rsidR="000D5356" w:rsidRPr="00C42E08" w:rsidRDefault="000D5356" w:rsidP="000D5356">
      <w:pPr>
        <w:tabs>
          <w:tab w:val="right" w:pos="1531"/>
        </w:tabs>
        <w:spacing w:before="40" w:line="240" w:lineRule="auto"/>
        <w:ind w:left="1644" w:hanging="1644"/>
        <w:rPr>
          <w:rFonts w:eastAsia="Times New Roman" w:cs="Times New Roman"/>
          <w:lang w:eastAsia="en-AU"/>
        </w:rPr>
      </w:pPr>
      <w:r w:rsidRPr="00C42E08">
        <w:rPr>
          <w:rFonts w:eastAsia="Times New Roman" w:cs="Times New Roman"/>
          <w:lang w:eastAsia="en-AU"/>
        </w:rPr>
        <w:tab/>
        <w:t>(d)</w:t>
      </w:r>
      <w:r w:rsidRPr="00C42E08">
        <w:rPr>
          <w:rFonts w:eastAsia="Times New Roman" w:cs="Times New Roman"/>
          <w:lang w:eastAsia="en-AU"/>
        </w:rPr>
        <w:tab/>
        <w:t xml:space="preserve">the product is packaged for supply in the United Kingdom and complies with the requirements in relation to child-resistant packaging specified in paragraph 36(7) of the </w:t>
      </w:r>
      <w:r w:rsidRPr="00C42E08">
        <w:rPr>
          <w:rFonts w:eastAsia="Times New Roman" w:cs="Times New Roman"/>
          <w:i/>
          <w:lang w:eastAsia="en-AU"/>
        </w:rPr>
        <w:t>Tobacco and Related Products Regulations 2016</w:t>
      </w:r>
      <w:r w:rsidRPr="00C42E08">
        <w:rPr>
          <w:rFonts w:eastAsia="Times New Roman" w:cs="Times New Roman"/>
          <w:lang w:eastAsia="en-AU"/>
        </w:rPr>
        <w:t xml:space="preserve"> of the United Kingdom, as in force or existing from time to time;</w:t>
      </w:r>
    </w:p>
    <w:p w14:paraId="0FC9D910" w14:textId="77777777" w:rsidR="000D5356" w:rsidRPr="00C42E08" w:rsidRDefault="000D5356" w:rsidP="000D5356">
      <w:pPr>
        <w:tabs>
          <w:tab w:val="right" w:pos="1531"/>
        </w:tabs>
        <w:spacing w:before="40" w:line="240" w:lineRule="auto"/>
        <w:ind w:left="1644" w:hanging="1644"/>
        <w:rPr>
          <w:rFonts w:eastAsia="Times New Roman" w:cs="Times New Roman"/>
          <w:lang w:eastAsia="en-AU"/>
        </w:rPr>
      </w:pPr>
      <w:r w:rsidRPr="00C42E08">
        <w:rPr>
          <w:rFonts w:eastAsia="Times New Roman" w:cs="Times New Roman"/>
          <w:lang w:eastAsia="en-AU"/>
        </w:rPr>
        <w:tab/>
        <w:t>(e)</w:t>
      </w:r>
      <w:r w:rsidRPr="00C42E08">
        <w:rPr>
          <w:rFonts w:eastAsia="Times New Roman" w:cs="Times New Roman"/>
          <w:lang w:eastAsia="en-AU"/>
        </w:rPr>
        <w:tab/>
        <w:t xml:space="preserve">the product is packaged for supply in the United States and complies with the requirements in relation to child-resistant packaging specified in </w:t>
      </w:r>
      <w:r w:rsidRPr="00C42E08">
        <w:rPr>
          <w:rFonts w:eastAsia="Times New Roman" w:cs="Arial"/>
          <w:color w:val="333333"/>
          <w:lang w:val="en" w:eastAsia="en-AU"/>
        </w:rPr>
        <w:t xml:space="preserve">16 CFR § 1700.15 </w:t>
      </w:r>
      <w:r w:rsidRPr="00C42E08">
        <w:rPr>
          <w:rFonts w:eastAsia="Times New Roman" w:cs="Times New Roman"/>
          <w:lang w:eastAsia="en-AU"/>
        </w:rPr>
        <w:t>of the Poison prevention packaging standards of the United States, as in force or existing from time to time.</w:t>
      </w:r>
    </w:p>
    <w:p w14:paraId="4D98FAF3" w14:textId="77777777" w:rsidR="000D5356" w:rsidRPr="00C42E08" w:rsidRDefault="000D5356" w:rsidP="000D5356">
      <w:pPr>
        <w:spacing w:before="122" w:line="198" w:lineRule="exact"/>
        <w:ind w:left="1985" w:hanging="851"/>
        <w:rPr>
          <w:rFonts w:eastAsia="Times New Roman" w:cs="Times New Roman"/>
          <w:sz w:val="18"/>
          <w:lang w:eastAsia="en-AU"/>
        </w:rPr>
      </w:pPr>
      <w:r w:rsidRPr="00C42E08">
        <w:rPr>
          <w:rFonts w:eastAsia="Times New Roman" w:cs="Times New Roman"/>
          <w:sz w:val="18"/>
          <w:lang w:eastAsia="en-AU"/>
        </w:rPr>
        <w:t>Note:</w:t>
      </w:r>
      <w:r w:rsidRPr="00C42E08">
        <w:rPr>
          <w:rFonts w:eastAsia="Times New Roman" w:cs="Times New Roman"/>
          <w:sz w:val="18"/>
          <w:lang w:eastAsia="en-AU"/>
        </w:rPr>
        <w:tab/>
        <w:t>To avoid doubt, a paragraph of this subsection only applies where the laws of the relevant jurisdiction specify requirements in relation to child-resistant packaging.</w:t>
      </w:r>
    </w:p>
    <w:bookmarkEnd w:id="108"/>
    <w:p w14:paraId="2620AAC5" w14:textId="77777777" w:rsidR="006D74DD" w:rsidRPr="00C42E08" w:rsidRDefault="006D74DD" w:rsidP="006D74DD">
      <w:pPr>
        <w:pStyle w:val="ActHead3"/>
        <w:rPr>
          <w:rStyle w:val="CharDivNo"/>
        </w:rPr>
      </w:pPr>
      <w:r w:rsidRPr="00C42E08">
        <w:rPr>
          <w:rStyle w:val="CharDivNo"/>
        </w:rPr>
        <w:t>Division 2—Therapeutic vaping substances and therapeutic vaping substance accessories</w:t>
      </w:r>
      <w:bookmarkEnd w:id="109"/>
      <w:bookmarkEnd w:id="110"/>
      <w:bookmarkEnd w:id="111"/>
      <w:bookmarkEnd w:id="112"/>
      <w:bookmarkEnd w:id="113"/>
    </w:p>
    <w:p w14:paraId="4E44103F" w14:textId="77777777" w:rsidR="006D74DD" w:rsidRPr="00C42E08" w:rsidRDefault="006D74DD" w:rsidP="006D74DD">
      <w:pPr>
        <w:pStyle w:val="ActHead4"/>
        <w:rPr>
          <w:rStyle w:val="CharSubdNo"/>
        </w:rPr>
      </w:pPr>
      <w:bookmarkStart w:id="117" w:name="_Toc159407518"/>
      <w:bookmarkStart w:id="118" w:name="_Toc161947748"/>
      <w:bookmarkStart w:id="119" w:name="_Toc161948075"/>
      <w:bookmarkStart w:id="120" w:name="_Toc162430779"/>
      <w:bookmarkStart w:id="121" w:name="_Toc163742529"/>
      <w:r w:rsidRPr="00C42E08">
        <w:rPr>
          <w:rStyle w:val="CharSubdNo"/>
        </w:rPr>
        <w:t>Subdivision 2.1—</w:t>
      </w:r>
      <w:bookmarkEnd w:id="114"/>
      <w:bookmarkEnd w:id="115"/>
      <w:r w:rsidRPr="00C42E08">
        <w:rPr>
          <w:rStyle w:val="CharSubdNo"/>
        </w:rPr>
        <w:t>Primary packs</w:t>
      </w:r>
      <w:bookmarkEnd w:id="117"/>
      <w:bookmarkEnd w:id="118"/>
      <w:bookmarkEnd w:id="119"/>
      <w:bookmarkEnd w:id="120"/>
      <w:bookmarkEnd w:id="121"/>
    </w:p>
    <w:p w14:paraId="67F53D07" w14:textId="77777777" w:rsidR="002371CB" w:rsidRPr="00C42E08" w:rsidRDefault="002371CB" w:rsidP="001A2BE7">
      <w:pPr>
        <w:pStyle w:val="ActHead5"/>
        <w:rPr>
          <w:rStyle w:val="CharSectno"/>
        </w:rPr>
      </w:pPr>
      <w:bookmarkStart w:id="122" w:name="_Hlk172206705"/>
      <w:bookmarkStart w:id="123" w:name="_Toc141262012"/>
      <w:bookmarkStart w:id="124" w:name="_Toc159407519"/>
      <w:bookmarkStart w:id="125" w:name="_Toc161947749"/>
      <w:bookmarkStart w:id="126" w:name="_Toc161948076"/>
      <w:bookmarkStart w:id="127" w:name="_Toc162430780"/>
      <w:bookmarkStart w:id="128" w:name="_Toc163742530"/>
      <w:bookmarkEnd w:id="116"/>
      <w:r w:rsidRPr="00C42E08">
        <w:rPr>
          <w:rStyle w:val="CharSectno"/>
        </w:rPr>
        <w:t>22  Information to be included on the main label of a primary pack</w:t>
      </w:r>
    </w:p>
    <w:p w14:paraId="46331CB8" w14:textId="77777777" w:rsidR="002371CB" w:rsidRPr="00C42E08" w:rsidRDefault="002371CB" w:rsidP="002371CB">
      <w:pPr>
        <w:pStyle w:val="subsection"/>
      </w:pPr>
      <w:r w:rsidRPr="00C42E08">
        <w:tab/>
        <w:t>(1)</w:t>
      </w:r>
      <w:r w:rsidRPr="00C42E08">
        <w:tab/>
        <w:t>The main label on the primary pack of a therapeutic vaping substance or a therapeutic vaping substance accessory must contain all of the information listed in column 2 of the following table.</w:t>
      </w:r>
    </w:p>
    <w:p w14:paraId="31E19D41" w14:textId="77777777" w:rsidR="002371CB" w:rsidRPr="00C42E08" w:rsidRDefault="002371CB" w:rsidP="002371CB">
      <w:pPr>
        <w:pStyle w:val="subsection"/>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129"/>
        <w:gridCol w:w="7184"/>
      </w:tblGrid>
      <w:tr w:rsidR="002371CB" w:rsidRPr="00C42E08" w14:paraId="2A06DC9C" w14:textId="77777777" w:rsidTr="00905856">
        <w:trPr>
          <w:tblHeader/>
        </w:trPr>
        <w:tc>
          <w:tcPr>
            <w:tcW w:w="5000" w:type="pct"/>
            <w:gridSpan w:val="2"/>
            <w:tcBorders>
              <w:top w:val="single" w:sz="12" w:space="0" w:color="auto"/>
              <w:bottom w:val="single" w:sz="6" w:space="0" w:color="auto"/>
            </w:tcBorders>
            <w:shd w:val="clear" w:color="auto" w:fill="auto"/>
          </w:tcPr>
          <w:p w14:paraId="375A9B5C" w14:textId="77777777" w:rsidR="002371CB" w:rsidRPr="00C42E08" w:rsidRDefault="002371CB" w:rsidP="00905856">
            <w:pPr>
              <w:pStyle w:val="TableHeading"/>
            </w:pPr>
            <w:r w:rsidRPr="00C42E08">
              <w:t>Information to be included on main label of a primary pack</w:t>
            </w:r>
          </w:p>
        </w:tc>
      </w:tr>
      <w:tr w:rsidR="002371CB" w:rsidRPr="00C42E08" w14:paraId="2DA6C450" w14:textId="77777777" w:rsidTr="00905856">
        <w:trPr>
          <w:tblHeader/>
        </w:trPr>
        <w:tc>
          <w:tcPr>
            <w:tcW w:w="679" w:type="pct"/>
            <w:tcBorders>
              <w:top w:val="single" w:sz="6" w:space="0" w:color="auto"/>
              <w:bottom w:val="single" w:sz="6" w:space="0" w:color="auto"/>
            </w:tcBorders>
            <w:shd w:val="clear" w:color="auto" w:fill="auto"/>
          </w:tcPr>
          <w:p w14:paraId="644A0B63" w14:textId="77777777" w:rsidR="002371CB" w:rsidRPr="00C42E08" w:rsidRDefault="002371CB" w:rsidP="00905856">
            <w:pPr>
              <w:pStyle w:val="TableHeading"/>
            </w:pPr>
            <w:r w:rsidRPr="00C42E08">
              <w:t>Column 1</w:t>
            </w:r>
          </w:p>
        </w:tc>
        <w:tc>
          <w:tcPr>
            <w:tcW w:w="4321" w:type="pct"/>
            <w:tcBorders>
              <w:top w:val="single" w:sz="6" w:space="0" w:color="auto"/>
              <w:bottom w:val="single" w:sz="6" w:space="0" w:color="auto"/>
            </w:tcBorders>
            <w:shd w:val="clear" w:color="auto" w:fill="auto"/>
          </w:tcPr>
          <w:p w14:paraId="07A3B015" w14:textId="77777777" w:rsidR="002371CB" w:rsidRPr="00C42E08" w:rsidRDefault="002371CB" w:rsidP="00905856">
            <w:pPr>
              <w:pStyle w:val="TableHeading"/>
            </w:pPr>
            <w:r w:rsidRPr="00C42E08">
              <w:t>Column 2</w:t>
            </w:r>
          </w:p>
        </w:tc>
      </w:tr>
      <w:tr w:rsidR="002371CB" w:rsidRPr="00C42E08" w14:paraId="39B9343A" w14:textId="77777777" w:rsidTr="00905856">
        <w:trPr>
          <w:tblHeader/>
        </w:trPr>
        <w:tc>
          <w:tcPr>
            <w:tcW w:w="679" w:type="pct"/>
            <w:tcBorders>
              <w:top w:val="single" w:sz="6" w:space="0" w:color="auto"/>
              <w:bottom w:val="single" w:sz="12" w:space="0" w:color="auto"/>
            </w:tcBorders>
            <w:shd w:val="clear" w:color="auto" w:fill="auto"/>
          </w:tcPr>
          <w:p w14:paraId="71C5EAC1" w14:textId="77777777" w:rsidR="002371CB" w:rsidRPr="00C42E08" w:rsidRDefault="002371CB" w:rsidP="00905856">
            <w:pPr>
              <w:pStyle w:val="TableHeading"/>
            </w:pPr>
            <w:r w:rsidRPr="00C42E08">
              <w:t>Item</w:t>
            </w:r>
          </w:p>
        </w:tc>
        <w:tc>
          <w:tcPr>
            <w:tcW w:w="4321" w:type="pct"/>
            <w:tcBorders>
              <w:top w:val="single" w:sz="6" w:space="0" w:color="auto"/>
              <w:bottom w:val="single" w:sz="12" w:space="0" w:color="auto"/>
            </w:tcBorders>
            <w:shd w:val="clear" w:color="auto" w:fill="auto"/>
          </w:tcPr>
          <w:p w14:paraId="50CBE912" w14:textId="77777777" w:rsidR="002371CB" w:rsidRPr="00C42E08" w:rsidRDefault="002371CB" w:rsidP="00905856">
            <w:pPr>
              <w:pStyle w:val="TableHeading"/>
            </w:pPr>
            <w:r w:rsidRPr="00C42E08">
              <w:t>Information</w:t>
            </w:r>
          </w:p>
        </w:tc>
      </w:tr>
      <w:tr w:rsidR="002371CB" w:rsidRPr="00C42E08" w14:paraId="61A5E233" w14:textId="77777777" w:rsidTr="00905856">
        <w:tc>
          <w:tcPr>
            <w:tcW w:w="679" w:type="pct"/>
            <w:tcBorders>
              <w:top w:val="single" w:sz="12" w:space="0" w:color="auto"/>
            </w:tcBorders>
            <w:shd w:val="clear" w:color="auto" w:fill="auto"/>
          </w:tcPr>
          <w:p w14:paraId="11156300" w14:textId="77777777" w:rsidR="002371CB" w:rsidRPr="00C42E08" w:rsidRDefault="002371CB" w:rsidP="00905856">
            <w:pPr>
              <w:pStyle w:val="Tabletext"/>
            </w:pPr>
            <w:r w:rsidRPr="00C42E08">
              <w:t>1</w:t>
            </w:r>
          </w:p>
        </w:tc>
        <w:tc>
          <w:tcPr>
            <w:tcW w:w="4321" w:type="pct"/>
            <w:tcBorders>
              <w:top w:val="single" w:sz="12" w:space="0" w:color="auto"/>
            </w:tcBorders>
            <w:shd w:val="clear" w:color="auto" w:fill="auto"/>
          </w:tcPr>
          <w:p w14:paraId="7C83A6E0" w14:textId="77777777" w:rsidR="002371CB" w:rsidRPr="00C42E08" w:rsidRDefault="002371CB" w:rsidP="00905856">
            <w:pPr>
              <w:pStyle w:val="Tabletext"/>
            </w:pPr>
            <w:r w:rsidRPr="00C42E08">
              <w:t>the name of the good</w:t>
            </w:r>
          </w:p>
        </w:tc>
      </w:tr>
      <w:tr w:rsidR="002371CB" w:rsidRPr="00C42E08" w14:paraId="5D480559" w14:textId="77777777" w:rsidTr="00905856">
        <w:tc>
          <w:tcPr>
            <w:tcW w:w="679" w:type="pct"/>
            <w:shd w:val="clear" w:color="auto" w:fill="auto"/>
          </w:tcPr>
          <w:p w14:paraId="33E39E10" w14:textId="77777777" w:rsidR="002371CB" w:rsidRPr="00C42E08" w:rsidRDefault="002371CB" w:rsidP="00905856">
            <w:pPr>
              <w:pStyle w:val="Tabletext"/>
            </w:pPr>
            <w:r w:rsidRPr="00C42E08">
              <w:t>2</w:t>
            </w:r>
          </w:p>
        </w:tc>
        <w:tc>
          <w:tcPr>
            <w:tcW w:w="4321" w:type="pct"/>
            <w:shd w:val="clear" w:color="auto" w:fill="auto"/>
          </w:tcPr>
          <w:p w14:paraId="3E3395FE" w14:textId="68FC9639" w:rsidR="002371CB" w:rsidRPr="00C42E08" w:rsidRDefault="002371CB" w:rsidP="00905856">
            <w:pPr>
              <w:pStyle w:val="Tabletext"/>
            </w:pPr>
            <w:r w:rsidRPr="00C42E08">
              <w:t xml:space="preserve">for a therapeutic vaping substance or a therapeutic vaping substance accessory that contains nicotine—the word “nicotine” and the </w:t>
            </w:r>
            <w:r w:rsidR="008B656C" w:rsidRPr="00C42E08">
              <w:t xml:space="preserve">concentration </w:t>
            </w:r>
            <w:r w:rsidRPr="00C42E08">
              <w:t>of nicotine as follows:</w:t>
            </w:r>
          </w:p>
          <w:p w14:paraId="5C0E045E" w14:textId="06ECAA52" w:rsidR="002371CB" w:rsidRPr="00C42E08" w:rsidRDefault="002371CB" w:rsidP="00905856">
            <w:pPr>
              <w:pStyle w:val="Tabletext"/>
              <w:ind w:left="330" w:hanging="330"/>
            </w:pPr>
            <w:r w:rsidRPr="00C42E08">
              <w:t>(a)</w:t>
            </w:r>
            <w:r w:rsidRPr="00C42E08">
              <w:tab/>
              <w:t xml:space="preserve">where the nicotine is in base form—the base form </w:t>
            </w:r>
            <w:r w:rsidR="00092DF7" w:rsidRPr="00C42E08">
              <w:t xml:space="preserve">concentration </w:t>
            </w:r>
            <w:r w:rsidRPr="00C42E08">
              <w:t>of nicotine in mg/mL;</w:t>
            </w:r>
          </w:p>
          <w:p w14:paraId="20CA74D9" w14:textId="2FC6775F" w:rsidR="002371CB" w:rsidRPr="00C42E08" w:rsidRDefault="002371CB" w:rsidP="00905856">
            <w:pPr>
              <w:pStyle w:val="Tabletext"/>
              <w:ind w:left="330" w:hanging="330"/>
            </w:pPr>
            <w:r w:rsidRPr="00C42E08">
              <w:t>(b)</w:t>
            </w:r>
            <w:r w:rsidRPr="00C42E08">
              <w:tab/>
              <w:t xml:space="preserve">where the nicotine is in single salt form—the equivalent base form </w:t>
            </w:r>
            <w:r w:rsidR="00092DF7" w:rsidRPr="00C42E08">
              <w:t xml:space="preserve">concentration </w:t>
            </w:r>
            <w:r w:rsidRPr="00C42E08">
              <w:t>of nicotine in mg/mL, with the name of the salt form in brackets immediately after the word “nicotine”;</w:t>
            </w:r>
          </w:p>
          <w:p w14:paraId="11F1757D" w14:textId="684F65B4" w:rsidR="002371CB" w:rsidRPr="00C42E08" w:rsidRDefault="002371CB" w:rsidP="00905856">
            <w:pPr>
              <w:pStyle w:val="Tabletext"/>
              <w:ind w:left="1322" w:hanging="992"/>
            </w:pPr>
            <w:r w:rsidRPr="00C42E08">
              <w:t>Example:</w:t>
            </w:r>
            <w:r w:rsidRPr="00C42E08">
              <w:tab/>
              <w:t xml:space="preserve">For a therapeutic vaping substance containing 15 mg/mL of nicotine lactate, </w:t>
            </w:r>
            <w:r w:rsidR="008B656C" w:rsidRPr="00C42E08">
              <w:t xml:space="preserve">with an </w:t>
            </w:r>
            <w:r w:rsidRPr="00C42E08">
              <w:t>equivalent</w:t>
            </w:r>
            <w:r w:rsidR="008B656C" w:rsidRPr="00C42E08">
              <w:t xml:space="preserve"> base form concentration of</w:t>
            </w:r>
            <w:r w:rsidRPr="00C42E08">
              <w:t xml:space="preserve"> 10 mg/mL nicotine , the statement of </w:t>
            </w:r>
            <w:r w:rsidR="008B656C" w:rsidRPr="00C42E08">
              <w:t xml:space="preserve">concentration </w:t>
            </w:r>
            <w:r w:rsidRPr="00C42E08">
              <w:t>required to be on the main label is “nicotine (as lactate) 10 mg/mL”.</w:t>
            </w:r>
          </w:p>
          <w:p w14:paraId="7734E8EA" w14:textId="27694E8B" w:rsidR="002371CB" w:rsidRPr="00C42E08" w:rsidRDefault="002371CB" w:rsidP="00905856">
            <w:pPr>
              <w:pStyle w:val="Tabletext"/>
              <w:ind w:left="330" w:hanging="330"/>
            </w:pPr>
            <w:r w:rsidRPr="00C42E08">
              <w:t>(c)</w:t>
            </w:r>
            <w:r w:rsidRPr="00C42E08">
              <w:tab/>
              <w:t xml:space="preserve">where the nicotine is a combination of salt forms or a combination of salt and base forms—the total equivalent base form </w:t>
            </w:r>
            <w:r w:rsidR="00092DF7" w:rsidRPr="00C42E08">
              <w:t xml:space="preserve">concentration </w:t>
            </w:r>
            <w:r w:rsidRPr="00C42E08">
              <w:t>of nicotine in mg/mL, with the names of all the forms of nicotine in brackets immediately after the word “nicotine”</w:t>
            </w:r>
          </w:p>
          <w:p w14:paraId="43D8552A" w14:textId="5EE96966" w:rsidR="002371CB" w:rsidRPr="00C42E08" w:rsidRDefault="002371CB" w:rsidP="00905856">
            <w:pPr>
              <w:pStyle w:val="Tabletext"/>
              <w:ind w:left="1322" w:hanging="992"/>
            </w:pPr>
            <w:r w:rsidRPr="00C42E08">
              <w:t>Example:</w:t>
            </w:r>
            <w:r w:rsidRPr="00C42E08">
              <w:tab/>
              <w:t xml:space="preserve">For a therapeutic vaping substance containing 5 mg/mL of nicotine as benzoate salt and 15 mg/mL nicotine lactate, </w:t>
            </w:r>
            <w:r w:rsidR="008B656C" w:rsidRPr="00C42E08">
              <w:t>with an equivalent base form concentration of</w:t>
            </w:r>
            <w:r w:rsidRPr="00C42E08">
              <w:t xml:space="preserve"> 12 mg/mL nicotine , the statement of </w:t>
            </w:r>
            <w:r w:rsidR="008B656C" w:rsidRPr="00C42E08">
              <w:t xml:space="preserve">concentration </w:t>
            </w:r>
            <w:r w:rsidRPr="00C42E08">
              <w:t>required to be on the main label is “nicotine (as benzoate and lactate) 12 mg/mL”.</w:t>
            </w:r>
          </w:p>
        </w:tc>
      </w:tr>
      <w:tr w:rsidR="002371CB" w:rsidRPr="00C42E08" w14:paraId="7EF8C00F" w14:textId="77777777" w:rsidTr="00905856">
        <w:tc>
          <w:tcPr>
            <w:tcW w:w="679" w:type="pct"/>
            <w:shd w:val="clear" w:color="auto" w:fill="auto"/>
          </w:tcPr>
          <w:p w14:paraId="2F02000C" w14:textId="77777777" w:rsidR="002371CB" w:rsidRPr="00C42E08" w:rsidRDefault="002371CB" w:rsidP="00905856">
            <w:pPr>
              <w:pStyle w:val="Tabletext"/>
            </w:pPr>
            <w:r w:rsidRPr="00C42E08">
              <w:t>3</w:t>
            </w:r>
          </w:p>
        </w:tc>
        <w:tc>
          <w:tcPr>
            <w:tcW w:w="4321" w:type="pct"/>
            <w:shd w:val="clear" w:color="auto" w:fill="auto"/>
          </w:tcPr>
          <w:p w14:paraId="7AC8A898" w14:textId="7C02EE7F" w:rsidR="002371CB" w:rsidRPr="00C42E08" w:rsidRDefault="002371CB" w:rsidP="00905856">
            <w:pPr>
              <w:pStyle w:val="Tabletext"/>
            </w:pPr>
            <w:r w:rsidRPr="00C42E08">
              <w:t xml:space="preserve">for a therapeutic vaping substance or a therapeutic vaping substance accessory that does not contain nicotine—the </w:t>
            </w:r>
            <w:r w:rsidR="008B656C" w:rsidRPr="00C42E08">
              <w:t xml:space="preserve">concentration </w:t>
            </w:r>
            <w:r w:rsidRPr="00C42E08">
              <w:t>of nicotine in the form of “nicotine 0 mg/mL”</w:t>
            </w:r>
          </w:p>
        </w:tc>
      </w:tr>
      <w:tr w:rsidR="002371CB" w:rsidRPr="00C42E08" w14:paraId="718D22CB" w14:textId="77777777" w:rsidTr="00905856">
        <w:tc>
          <w:tcPr>
            <w:tcW w:w="679" w:type="pct"/>
            <w:shd w:val="clear" w:color="auto" w:fill="auto"/>
          </w:tcPr>
          <w:p w14:paraId="27ECEE92" w14:textId="77777777" w:rsidR="002371CB" w:rsidRPr="00C42E08" w:rsidRDefault="002371CB" w:rsidP="00905856">
            <w:pPr>
              <w:pStyle w:val="Tabletext"/>
            </w:pPr>
            <w:r w:rsidRPr="00C42E08">
              <w:t>4</w:t>
            </w:r>
          </w:p>
        </w:tc>
        <w:tc>
          <w:tcPr>
            <w:tcW w:w="4321" w:type="pct"/>
            <w:shd w:val="clear" w:color="auto" w:fill="auto"/>
          </w:tcPr>
          <w:p w14:paraId="478918E7" w14:textId="77777777" w:rsidR="002371CB" w:rsidRPr="00C42E08" w:rsidRDefault="002371CB" w:rsidP="00905856">
            <w:pPr>
              <w:pStyle w:val="Tabletext"/>
            </w:pPr>
            <w:r w:rsidRPr="00C42E08">
              <w:t>for a therapeutic vaping substance or therapeutic vaping substance accessory that is menthol flavour—the words “menthol flavour”</w:t>
            </w:r>
          </w:p>
        </w:tc>
      </w:tr>
      <w:tr w:rsidR="002371CB" w:rsidRPr="00C42E08" w14:paraId="1595672F" w14:textId="77777777" w:rsidTr="00905856">
        <w:tc>
          <w:tcPr>
            <w:tcW w:w="679" w:type="pct"/>
            <w:shd w:val="clear" w:color="auto" w:fill="auto"/>
          </w:tcPr>
          <w:p w14:paraId="4E7CAD85" w14:textId="77777777" w:rsidR="002371CB" w:rsidRPr="00C42E08" w:rsidRDefault="002371CB" w:rsidP="00905856">
            <w:pPr>
              <w:pStyle w:val="Tabletext"/>
            </w:pPr>
            <w:r w:rsidRPr="00C42E08">
              <w:t>5</w:t>
            </w:r>
          </w:p>
        </w:tc>
        <w:tc>
          <w:tcPr>
            <w:tcW w:w="4321" w:type="pct"/>
            <w:shd w:val="clear" w:color="auto" w:fill="auto"/>
          </w:tcPr>
          <w:p w14:paraId="2019B730" w14:textId="77777777" w:rsidR="002371CB" w:rsidRPr="00C42E08" w:rsidRDefault="002371CB" w:rsidP="00905856">
            <w:pPr>
              <w:pStyle w:val="Tabletext"/>
            </w:pPr>
            <w:r w:rsidRPr="00C42E08">
              <w:t>for a therapeutic vaping substance or a therapeutic vaping substance accessory that is mint flavour—the words “mint flavour”</w:t>
            </w:r>
          </w:p>
        </w:tc>
      </w:tr>
      <w:tr w:rsidR="002371CB" w:rsidRPr="00C42E08" w14:paraId="14E3D270" w14:textId="77777777" w:rsidTr="00905856">
        <w:tc>
          <w:tcPr>
            <w:tcW w:w="679" w:type="pct"/>
            <w:shd w:val="clear" w:color="auto" w:fill="auto"/>
          </w:tcPr>
          <w:p w14:paraId="1FA43923" w14:textId="77777777" w:rsidR="002371CB" w:rsidRPr="00C42E08" w:rsidRDefault="002371CB" w:rsidP="00905856">
            <w:pPr>
              <w:pStyle w:val="Tabletext"/>
            </w:pPr>
            <w:r w:rsidRPr="00C42E08">
              <w:t>6</w:t>
            </w:r>
          </w:p>
        </w:tc>
        <w:tc>
          <w:tcPr>
            <w:tcW w:w="4321" w:type="pct"/>
            <w:shd w:val="clear" w:color="auto" w:fill="auto"/>
          </w:tcPr>
          <w:p w14:paraId="7A30BCFE" w14:textId="77777777" w:rsidR="002371CB" w:rsidRPr="00C42E08" w:rsidRDefault="002371CB" w:rsidP="00905856">
            <w:pPr>
              <w:pStyle w:val="Tabletext"/>
            </w:pPr>
            <w:r w:rsidRPr="00C42E08">
              <w:t>for a therapeutic vaping substance or a therapeutic vaping substance accessory that is tobacco flavour—the words:</w:t>
            </w:r>
          </w:p>
          <w:p w14:paraId="3ACF4ED7" w14:textId="77777777" w:rsidR="002371CB" w:rsidRPr="00C42E08" w:rsidRDefault="002371CB" w:rsidP="00905856">
            <w:pPr>
              <w:pStyle w:val="Tabletext"/>
              <w:ind w:left="330" w:hanging="330"/>
            </w:pPr>
            <w:r w:rsidRPr="00C42E08">
              <w:t>(a)</w:t>
            </w:r>
            <w:r w:rsidRPr="00C42E08">
              <w:tab/>
              <w:t>“tobacco flavour”; or</w:t>
            </w:r>
          </w:p>
          <w:p w14:paraId="3E105D9B" w14:textId="77777777" w:rsidR="002371CB" w:rsidRPr="00C42E08" w:rsidRDefault="002371CB" w:rsidP="00905856">
            <w:pPr>
              <w:pStyle w:val="Tabletext"/>
              <w:ind w:left="330" w:hanging="330"/>
            </w:pPr>
            <w:r w:rsidRPr="00C42E08">
              <w:t>(b)</w:t>
            </w:r>
            <w:r w:rsidRPr="00C42E08">
              <w:tab/>
              <w:t>“classic flavour”</w:t>
            </w:r>
          </w:p>
        </w:tc>
      </w:tr>
      <w:tr w:rsidR="002371CB" w:rsidRPr="00C42E08" w14:paraId="7A177059" w14:textId="77777777" w:rsidTr="00905856">
        <w:tc>
          <w:tcPr>
            <w:tcW w:w="679" w:type="pct"/>
            <w:tcBorders>
              <w:top w:val="single" w:sz="2" w:space="0" w:color="auto"/>
              <w:bottom w:val="single" w:sz="12" w:space="0" w:color="auto"/>
            </w:tcBorders>
            <w:shd w:val="clear" w:color="auto" w:fill="auto"/>
          </w:tcPr>
          <w:p w14:paraId="030CBEF9" w14:textId="77777777" w:rsidR="002371CB" w:rsidRPr="00C42E08" w:rsidRDefault="002371CB" w:rsidP="00905856">
            <w:pPr>
              <w:pStyle w:val="Tabletext"/>
            </w:pPr>
            <w:r w:rsidRPr="00C42E08">
              <w:t>7</w:t>
            </w:r>
          </w:p>
        </w:tc>
        <w:tc>
          <w:tcPr>
            <w:tcW w:w="4321" w:type="pct"/>
            <w:tcBorders>
              <w:top w:val="single" w:sz="2" w:space="0" w:color="auto"/>
              <w:bottom w:val="single" w:sz="12" w:space="0" w:color="auto"/>
            </w:tcBorders>
            <w:shd w:val="clear" w:color="auto" w:fill="auto"/>
            <w:vAlign w:val="center"/>
          </w:tcPr>
          <w:p w14:paraId="1B071759" w14:textId="77777777" w:rsidR="002371CB" w:rsidRPr="00C42E08" w:rsidRDefault="002371CB" w:rsidP="00905856">
            <w:pPr>
              <w:pStyle w:val="Tabletext"/>
            </w:pPr>
            <w:r w:rsidRPr="00C42E08">
              <w:t>the fill volume in mL</w:t>
            </w:r>
          </w:p>
        </w:tc>
      </w:tr>
    </w:tbl>
    <w:p w14:paraId="703DEDF5" w14:textId="77777777" w:rsidR="002371CB" w:rsidRPr="00C42E08" w:rsidRDefault="002371CB" w:rsidP="002371CB">
      <w:pPr>
        <w:pStyle w:val="subsection"/>
      </w:pPr>
      <w:r w:rsidRPr="00C42E08">
        <w:tab/>
        <w:t>(2)</w:t>
      </w:r>
      <w:r w:rsidRPr="00C42E08">
        <w:tab/>
        <w:t>The information required by subsection (1) must:</w:t>
      </w:r>
    </w:p>
    <w:p w14:paraId="12DEB1F0" w14:textId="77777777" w:rsidR="002371CB" w:rsidRPr="00C42E08" w:rsidRDefault="002371CB" w:rsidP="002371CB">
      <w:pPr>
        <w:tabs>
          <w:tab w:val="right" w:pos="1531"/>
        </w:tabs>
        <w:spacing w:before="40" w:line="240" w:lineRule="auto"/>
        <w:ind w:left="1644" w:hanging="1644"/>
      </w:pPr>
      <w:r w:rsidRPr="00C42E08">
        <w:rPr>
          <w:rFonts w:eastAsia="Times New Roman" w:cs="Times New Roman"/>
          <w:lang w:eastAsia="en-AU"/>
        </w:rPr>
        <w:tab/>
        <w:t>(a)</w:t>
      </w:r>
      <w:r w:rsidRPr="00C42E08">
        <w:rPr>
          <w:rFonts w:eastAsia="Times New Roman" w:cs="Times New Roman"/>
          <w:lang w:eastAsia="en-AU"/>
        </w:rPr>
        <w:tab/>
        <w:t>be orientated in the same direction; and</w:t>
      </w:r>
    </w:p>
    <w:p w14:paraId="045D0741" w14:textId="77777777" w:rsidR="002371CB" w:rsidRPr="00C42E08" w:rsidRDefault="002371CB" w:rsidP="002371CB">
      <w:pPr>
        <w:tabs>
          <w:tab w:val="right" w:pos="1531"/>
        </w:tabs>
        <w:spacing w:before="40" w:line="240" w:lineRule="auto"/>
        <w:ind w:left="1644" w:hanging="1644"/>
      </w:pPr>
      <w:r w:rsidRPr="00C42E08">
        <w:rPr>
          <w:rFonts w:eastAsia="Times New Roman" w:cs="Times New Roman"/>
          <w:lang w:eastAsia="en-AU"/>
        </w:rPr>
        <w:tab/>
        <w:t>(b)</w:t>
      </w:r>
      <w:r w:rsidRPr="00C42E08">
        <w:rPr>
          <w:rFonts w:eastAsia="Times New Roman" w:cs="Times New Roman"/>
          <w:lang w:eastAsia="en-AU"/>
        </w:rPr>
        <w:tab/>
        <w:t>for the information mentioned in items 1 to 3—be displayed in a text size of at least 3 mm; and</w:t>
      </w:r>
    </w:p>
    <w:p w14:paraId="7FEBEB87" w14:textId="77777777" w:rsidR="002371CB" w:rsidRPr="00C42E08" w:rsidRDefault="002371CB" w:rsidP="002371CB">
      <w:pPr>
        <w:tabs>
          <w:tab w:val="right" w:pos="1531"/>
        </w:tabs>
        <w:spacing w:before="40" w:line="240" w:lineRule="auto"/>
        <w:ind w:left="1644" w:hanging="1644"/>
      </w:pPr>
      <w:r w:rsidRPr="00C42E08">
        <w:rPr>
          <w:rFonts w:eastAsia="Times New Roman" w:cs="Times New Roman"/>
          <w:lang w:eastAsia="en-AU"/>
        </w:rPr>
        <w:tab/>
        <w:t>(c)</w:t>
      </w:r>
      <w:r w:rsidRPr="00C42E08">
        <w:rPr>
          <w:rFonts w:eastAsia="Times New Roman" w:cs="Times New Roman"/>
          <w:lang w:eastAsia="en-AU"/>
        </w:rPr>
        <w:tab/>
        <w:t>for all other text—be displayed in a text size of at least 1.5 mm.</w:t>
      </w:r>
    </w:p>
    <w:p w14:paraId="18B78C9C" w14:textId="77777777" w:rsidR="002371CB" w:rsidRPr="00C42E08" w:rsidRDefault="002371CB" w:rsidP="002371CB">
      <w:pPr>
        <w:pStyle w:val="subsection"/>
      </w:pPr>
      <w:r w:rsidRPr="00C42E08">
        <w:tab/>
        <w:t>(3)</w:t>
      </w:r>
      <w:r w:rsidRPr="00C42E08">
        <w:tab/>
        <w:t>The name of the good on the main label must be presented in a continuous, uninterrupted manner and not be broken up by additional words or images.</w:t>
      </w:r>
    </w:p>
    <w:p w14:paraId="549A0C2B" w14:textId="738EF650" w:rsidR="002371CB" w:rsidRPr="00C42E08" w:rsidRDefault="002371CB" w:rsidP="002371CB">
      <w:pPr>
        <w:pStyle w:val="subsection"/>
      </w:pPr>
      <w:r w:rsidRPr="00C42E08">
        <w:tab/>
        <w:t>(4)</w:t>
      </w:r>
      <w:r w:rsidRPr="00C42E08">
        <w:tab/>
        <w:t xml:space="preserve">Where a therapeutic vaping substance or a therapeutic vaping substance accessory contains nicotine, the name of the good, the word “nicotine” and the </w:t>
      </w:r>
      <w:r w:rsidR="008B656C" w:rsidRPr="00C42E08">
        <w:t xml:space="preserve">concentration </w:t>
      </w:r>
      <w:r w:rsidRPr="00C42E08">
        <w:t>of nicotine must:</w:t>
      </w:r>
    </w:p>
    <w:p w14:paraId="34D1C31C" w14:textId="3BD4F72B" w:rsidR="002371CB" w:rsidRPr="00C42E08" w:rsidRDefault="002371CB" w:rsidP="002371CB">
      <w:pPr>
        <w:tabs>
          <w:tab w:val="right" w:pos="1531"/>
        </w:tabs>
        <w:spacing w:before="40" w:line="240" w:lineRule="auto"/>
        <w:ind w:left="1644" w:hanging="1644"/>
      </w:pPr>
      <w:r w:rsidRPr="00C42E08">
        <w:tab/>
        <w:t>(a)</w:t>
      </w:r>
      <w:r w:rsidRPr="00C42E08">
        <w:tab/>
        <w:t xml:space="preserve">appear as a cohesive unit by placing the word “nicotine” and the </w:t>
      </w:r>
      <w:r w:rsidR="008B656C" w:rsidRPr="00C42E08">
        <w:t xml:space="preserve">concentration </w:t>
      </w:r>
      <w:r w:rsidRPr="00C42E08">
        <w:t>of nicotine together in a single line of text immediately below the name of the good; and</w:t>
      </w:r>
    </w:p>
    <w:p w14:paraId="6E36DBD1" w14:textId="77777777" w:rsidR="002371CB" w:rsidRPr="00C42E08" w:rsidRDefault="002371CB" w:rsidP="002371CB">
      <w:pPr>
        <w:tabs>
          <w:tab w:val="right" w:pos="1531"/>
        </w:tabs>
        <w:spacing w:before="40" w:line="240" w:lineRule="auto"/>
        <w:ind w:left="1644" w:hanging="1644"/>
      </w:pPr>
      <w:r w:rsidRPr="00C42E08">
        <w:tab/>
        <w:t>(b)</w:t>
      </w:r>
      <w:r w:rsidRPr="00C42E08">
        <w:tab/>
        <w:t>not be separated by additional words or images.</w:t>
      </w:r>
    </w:p>
    <w:p w14:paraId="499BC82D" w14:textId="7C9C3FD6" w:rsidR="002371CB" w:rsidRPr="00C42E08" w:rsidRDefault="002371CB" w:rsidP="002371CB">
      <w:pPr>
        <w:pStyle w:val="subsection"/>
      </w:pPr>
      <w:r w:rsidRPr="00C42E08">
        <w:tab/>
        <w:t>(5)</w:t>
      </w:r>
      <w:r w:rsidRPr="00C42E08">
        <w:tab/>
        <w:t xml:space="preserve">Where a therapeutic vaping substance or a therapeutic vaping substance accessory does not contain nicotine, the name of the good and </w:t>
      </w:r>
      <w:r w:rsidR="008B656C" w:rsidRPr="00C42E08">
        <w:t xml:space="preserve">concentration </w:t>
      </w:r>
      <w:r w:rsidRPr="00C42E08">
        <w:t>of nicotine must:</w:t>
      </w:r>
    </w:p>
    <w:p w14:paraId="785B4BDF" w14:textId="77777777" w:rsidR="002371CB" w:rsidRPr="00C42E08" w:rsidRDefault="002371CB" w:rsidP="002371CB">
      <w:pPr>
        <w:tabs>
          <w:tab w:val="right" w:pos="1531"/>
        </w:tabs>
        <w:spacing w:before="40" w:line="240" w:lineRule="auto"/>
        <w:ind w:left="1644" w:hanging="1644"/>
      </w:pPr>
      <w:r w:rsidRPr="00C42E08">
        <w:tab/>
        <w:t>(a)</w:t>
      </w:r>
      <w:r w:rsidRPr="00C42E08">
        <w:tab/>
        <w:t>appear as a cohesive unit by placing the words “nicotine 0 mg/mL” immediately below the name of the good; and</w:t>
      </w:r>
    </w:p>
    <w:p w14:paraId="617AAEEF" w14:textId="77777777" w:rsidR="002371CB" w:rsidRPr="00C42E08" w:rsidRDefault="002371CB" w:rsidP="002371CB">
      <w:pPr>
        <w:tabs>
          <w:tab w:val="right" w:pos="1531"/>
        </w:tabs>
        <w:spacing w:before="40" w:line="240" w:lineRule="auto"/>
        <w:ind w:left="1644" w:hanging="1644"/>
      </w:pPr>
      <w:r w:rsidRPr="00C42E08">
        <w:tab/>
        <w:t>(b)</w:t>
      </w:r>
      <w:r w:rsidRPr="00C42E08">
        <w:tab/>
        <w:t>not be separated by additional words or images.</w:t>
      </w:r>
    </w:p>
    <w:p w14:paraId="3A95E9A8" w14:textId="77777777" w:rsidR="002371CB" w:rsidRPr="00C42E08" w:rsidRDefault="002371CB" w:rsidP="002371CB">
      <w:pPr>
        <w:pStyle w:val="subsection"/>
      </w:pPr>
      <w:r w:rsidRPr="00C42E08">
        <w:tab/>
        <w:t>(6)</w:t>
      </w:r>
      <w:r w:rsidRPr="00C42E08">
        <w:tab/>
        <w:t>Where a therapeutic vaping substance or a therapeutic vaping substance accessory contains nicotine, the main label on the primary pack must contain a warning statement panel as specified in section 20.</w:t>
      </w:r>
    </w:p>
    <w:p w14:paraId="24319BEA" w14:textId="77777777" w:rsidR="002371CB" w:rsidRPr="00C42E08" w:rsidRDefault="002371CB" w:rsidP="001A2BE7">
      <w:pPr>
        <w:pStyle w:val="ActHead5"/>
        <w:rPr>
          <w:rStyle w:val="CharSectno"/>
        </w:rPr>
      </w:pPr>
      <w:r w:rsidRPr="00C42E08">
        <w:rPr>
          <w:rStyle w:val="CharSectno"/>
        </w:rPr>
        <w:t>23  Information to be included on the label of a primary pack</w:t>
      </w:r>
    </w:p>
    <w:p w14:paraId="1E37173B" w14:textId="77777777" w:rsidR="002371CB" w:rsidRPr="00C42E08" w:rsidRDefault="002371CB" w:rsidP="002371CB">
      <w:pPr>
        <w:pStyle w:val="subsection"/>
      </w:pPr>
      <w:r w:rsidRPr="00C42E08">
        <w:tab/>
        <w:t>(1)</w:t>
      </w:r>
      <w:r w:rsidRPr="00C42E08">
        <w:tab/>
        <w:t>The label on the primary pack of a therapeutic vaping substance or a therapeutic vaping substance accessory must contain all of the information listed in column 2 of the following table.</w:t>
      </w:r>
    </w:p>
    <w:p w14:paraId="42830741" w14:textId="77777777" w:rsidR="002371CB" w:rsidRPr="00C42E08" w:rsidRDefault="002371CB" w:rsidP="002371CB">
      <w:pPr>
        <w:pStyle w:val="subsection"/>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129"/>
        <w:gridCol w:w="7184"/>
      </w:tblGrid>
      <w:tr w:rsidR="002371CB" w:rsidRPr="00C42E08" w14:paraId="78952728" w14:textId="77777777" w:rsidTr="00905856">
        <w:trPr>
          <w:tblHeader/>
        </w:trPr>
        <w:tc>
          <w:tcPr>
            <w:tcW w:w="5000" w:type="pct"/>
            <w:gridSpan w:val="2"/>
            <w:tcBorders>
              <w:top w:val="single" w:sz="12" w:space="0" w:color="auto"/>
              <w:bottom w:val="single" w:sz="6" w:space="0" w:color="auto"/>
            </w:tcBorders>
            <w:shd w:val="clear" w:color="auto" w:fill="auto"/>
          </w:tcPr>
          <w:p w14:paraId="37BA13C4" w14:textId="77777777" w:rsidR="002371CB" w:rsidRPr="00C42E08" w:rsidRDefault="002371CB" w:rsidP="00905856">
            <w:pPr>
              <w:pStyle w:val="TableHeading"/>
            </w:pPr>
            <w:r w:rsidRPr="00C42E08">
              <w:t>Information to be included on the label of a primary pack</w:t>
            </w:r>
          </w:p>
        </w:tc>
      </w:tr>
      <w:tr w:rsidR="002371CB" w:rsidRPr="00C42E08" w14:paraId="588516F3" w14:textId="77777777" w:rsidTr="00905856">
        <w:trPr>
          <w:tblHeader/>
        </w:trPr>
        <w:tc>
          <w:tcPr>
            <w:tcW w:w="679" w:type="pct"/>
            <w:tcBorders>
              <w:top w:val="single" w:sz="6" w:space="0" w:color="auto"/>
              <w:bottom w:val="single" w:sz="6" w:space="0" w:color="auto"/>
            </w:tcBorders>
            <w:shd w:val="clear" w:color="auto" w:fill="auto"/>
          </w:tcPr>
          <w:p w14:paraId="0D0C2B63" w14:textId="77777777" w:rsidR="002371CB" w:rsidRPr="00C42E08" w:rsidRDefault="002371CB" w:rsidP="00905856">
            <w:pPr>
              <w:pStyle w:val="TableHeading"/>
            </w:pPr>
            <w:r w:rsidRPr="00C42E08">
              <w:t>Column 1</w:t>
            </w:r>
          </w:p>
        </w:tc>
        <w:tc>
          <w:tcPr>
            <w:tcW w:w="4321" w:type="pct"/>
            <w:tcBorders>
              <w:top w:val="single" w:sz="6" w:space="0" w:color="auto"/>
              <w:bottom w:val="single" w:sz="6" w:space="0" w:color="auto"/>
            </w:tcBorders>
            <w:shd w:val="clear" w:color="auto" w:fill="auto"/>
          </w:tcPr>
          <w:p w14:paraId="26E92033" w14:textId="77777777" w:rsidR="002371CB" w:rsidRPr="00C42E08" w:rsidRDefault="002371CB" w:rsidP="00905856">
            <w:pPr>
              <w:pStyle w:val="TableHeading"/>
            </w:pPr>
            <w:r w:rsidRPr="00C42E08">
              <w:t>Column 2</w:t>
            </w:r>
          </w:p>
        </w:tc>
      </w:tr>
      <w:tr w:rsidR="002371CB" w:rsidRPr="00C42E08" w14:paraId="39773F5D" w14:textId="77777777" w:rsidTr="00905856">
        <w:trPr>
          <w:tblHeader/>
        </w:trPr>
        <w:tc>
          <w:tcPr>
            <w:tcW w:w="679" w:type="pct"/>
            <w:tcBorders>
              <w:top w:val="single" w:sz="6" w:space="0" w:color="auto"/>
              <w:bottom w:val="single" w:sz="12" w:space="0" w:color="auto"/>
            </w:tcBorders>
            <w:shd w:val="clear" w:color="auto" w:fill="auto"/>
          </w:tcPr>
          <w:p w14:paraId="04CE3AA1" w14:textId="77777777" w:rsidR="002371CB" w:rsidRPr="00C42E08" w:rsidRDefault="002371CB" w:rsidP="00905856">
            <w:pPr>
              <w:pStyle w:val="TableHeading"/>
            </w:pPr>
            <w:r w:rsidRPr="00C42E08">
              <w:t>Item</w:t>
            </w:r>
          </w:p>
        </w:tc>
        <w:tc>
          <w:tcPr>
            <w:tcW w:w="4321" w:type="pct"/>
            <w:tcBorders>
              <w:top w:val="single" w:sz="6" w:space="0" w:color="auto"/>
              <w:bottom w:val="single" w:sz="12" w:space="0" w:color="auto"/>
            </w:tcBorders>
            <w:shd w:val="clear" w:color="auto" w:fill="auto"/>
          </w:tcPr>
          <w:p w14:paraId="76ABD780" w14:textId="77777777" w:rsidR="002371CB" w:rsidRPr="00C42E08" w:rsidRDefault="002371CB" w:rsidP="00905856">
            <w:pPr>
              <w:pStyle w:val="TableHeading"/>
            </w:pPr>
            <w:r w:rsidRPr="00C42E08">
              <w:t>Information</w:t>
            </w:r>
          </w:p>
        </w:tc>
      </w:tr>
      <w:tr w:rsidR="002371CB" w:rsidRPr="00C42E08" w14:paraId="7D957A05" w14:textId="77777777" w:rsidTr="00905856">
        <w:tc>
          <w:tcPr>
            <w:tcW w:w="679" w:type="pct"/>
            <w:tcBorders>
              <w:top w:val="single" w:sz="12" w:space="0" w:color="auto"/>
            </w:tcBorders>
            <w:shd w:val="clear" w:color="auto" w:fill="auto"/>
          </w:tcPr>
          <w:p w14:paraId="2EC6A1FC" w14:textId="77777777" w:rsidR="002371CB" w:rsidRPr="00C42E08" w:rsidRDefault="002371CB" w:rsidP="00905856">
            <w:pPr>
              <w:pStyle w:val="Tabletext"/>
            </w:pPr>
            <w:r w:rsidRPr="00C42E08">
              <w:t>1</w:t>
            </w:r>
          </w:p>
        </w:tc>
        <w:tc>
          <w:tcPr>
            <w:tcW w:w="4321" w:type="pct"/>
            <w:tcBorders>
              <w:top w:val="single" w:sz="12" w:space="0" w:color="auto"/>
            </w:tcBorders>
            <w:shd w:val="clear" w:color="auto" w:fill="auto"/>
          </w:tcPr>
          <w:p w14:paraId="15411A2A" w14:textId="77777777" w:rsidR="002371CB" w:rsidRPr="00C42E08" w:rsidRDefault="002371CB" w:rsidP="00905856">
            <w:pPr>
              <w:pStyle w:val="Tabletext"/>
            </w:pPr>
            <w:r w:rsidRPr="00C42E08">
              <w:t>the name of each ingredient in the therapeutic vaping substance or the therapeutic vaping substance accessory</w:t>
            </w:r>
          </w:p>
        </w:tc>
      </w:tr>
      <w:tr w:rsidR="002371CB" w:rsidRPr="00C42E08" w14:paraId="5E1BE828" w14:textId="77777777" w:rsidTr="00905856">
        <w:tc>
          <w:tcPr>
            <w:tcW w:w="679" w:type="pct"/>
            <w:shd w:val="clear" w:color="auto" w:fill="auto"/>
          </w:tcPr>
          <w:p w14:paraId="6A771DEE" w14:textId="77777777" w:rsidR="002371CB" w:rsidRPr="00C42E08" w:rsidRDefault="002371CB" w:rsidP="00905856">
            <w:pPr>
              <w:pStyle w:val="Tabletext"/>
            </w:pPr>
            <w:r w:rsidRPr="00C42E08">
              <w:t>2</w:t>
            </w:r>
          </w:p>
        </w:tc>
        <w:tc>
          <w:tcPr>
            <w:tcW w:w="4321" w:type="pct"/>
            <w:shd w:val="clear" w:color="auto" w:fill="auto"/>
          </w:tcPr>
          <w:p w14:paraId="76C42713" w14:textId="77777777" w:rsidR="002371CB" w:rsidRPr="00C42E08" w:rsidRDefault="002371CB" w:rsidP="00905856">
            <w:pPr>
              <w:pStyle w:val="Tabletext"/>
            </w:pPr>
            <w:r w:rsidRPr="00C42E08">
              <w:t>the batch number preceded by the batch number prefix</w:t>
            </w:r>
          </w:p>
        </w:tc>
      </w:tr>
      <w:tr w:rsidR="002371CB" w:rsidRPr="00C42E08" w14:paraId="448B606D" w14:textId="77777777" w:rsidTr="00905856">
        <w:tc>
          <w:tcPr>
            <w:tcW w:w="679" w:type="pct"/>
            <w:shd w:val="clear" w:color="auto" w:fill="auto"/>
          </w:tcPr>
          <w:p w14:paraId="6FA621DE" w14:textId="77777777" w:rsidR="002371CB" w:rsidRPr="00C42E08" w:rsidRDefault="002371CB" w:rsidP="00905856">
            <w:pPr>
              <w:pStyle w:val="Tabletext"/>
            </w:pPr>
            <w:r w:rsidRPr="00C42E08">
              <w:t>3</w:t>
            </w:r>
          </w:p>
        </w:tc>
        <w:tc>
          <w:tcPr>
            <w:tcW w:w="4321" w:type="pct"/>
            <w:shd w:val="clear" w:color="auto" w:fill="auto"/>
          </w:tcPr>
          <w:p w14:paraId="536E2B99" w14:textId="77777777" w:rsidR="002371CB" w:rsidRPr="00C42E08" w:rsidRDefault="002371CB" w:rsidP="00905856">
            <w:pPr>
              <w:pStyle w:val="Tabletext"/>
            </w:pPr>
            <w:r w:rsidRPr="00C42E08">
              <w:t>the expiry date preceded by the expiry date prefix</w:t>
            </w:r>
          </w:p>
        </w:tc>
      </w:tr>
      <w:tr w:rsidR="002371CB" w:rsidRPr="00C42E08" w14:paraId="08158B7E" w14:textId="77777777" w:rsidTr="00905856">
        <w:tc>
          <w:tcPr>
            <w:tcW w:w="679" w:type="pct"/>
            <w:shd w:val="clear" w:color="auto" w:fill="auto"/>
          </w:tcPr>
          <w:p w14:paraId="31FF1941" w14:textId="77777777" w:rsidR="002371CB" w:rsidRPr="00C42E08" w:rsidRDefault="002371CB" w:rsidP="00905856">
            <w:pPr>
              <w:pStyle w:val="Tabletext"/>
            </w:pPr>
            <w:r w:rsidRPr="00C42E08">
              <w:t>4</w:t>
            </w:r>
          </w:p>
        </w:tc>
        <w:tc>
          <w:tcPr>
            <w:tcW w:w="4321" w:type="pct"/>
            <w:shd w:val="clear" w:color="auto" w:fill="auto"/>
          </w:tcPr>
          <w:p w14:paraId="22789C6B" w14:textId="77777777" w:rsidR="002371CB" w:rsidRPr="00C42E08" w:rsidRDefault="002371CB" w:rsidP="00905856">
            <w:pPr>
              <w:pStyle w:val="Tabletext"/>
            </w:pPr>
            <w:r w:rsidRPr="00C42E08">
              <w:t>the name of the sponsor</w:t>
            </w:r>
          </w:p>
        </w:tc>
      </w:tr>
      <w:tr w:rsidR="002371CB" w:rsidRPr="00C42E08" w14:paraId="7047BC6F" w14:textId="77777777" w:rsidTr="00905856">
        <w:tc>
          <w:tcPr>
            <w:tcW w:w="679" w:type="pct"/>
            <w:shd w:val="clear" w:color="auto" w:fill="auto"/>
          </w:tcPr>
          <w:p w14:paraId="3D95135A" w14:textId="77777777" w:rsidR="002371CB" w:rsidRPr="00C42E08" w:rsidRDefault="002371CB" w:rsidP="00905856">
            <w:pPr>
              <w:pStyle w:val="Tabletext"/>
            </w:pPr>
            <w:r w:rsidRPr="00C42E08">
              <w:t>5</w:t>
            </w:r>
          </w:p>
        </w:tc>
        <w:tc>
          <w:tcPr>
            <w:tcW w:w="4321" w:type="pct"/>
            <w:shd w:val="clear" w:color="auto" w:fill="auto"/>
          </w:tcPr>
          <w:p w14:paraId="1B142E7A" w14:textId="77777777" w:rsidR="002371CB" w:rsidRPr="00C42E08" w:rsidRDefault="002371CB" w:rsidP="00905856">
            <w:pPr>
              <w:pStyle w:val="Tabletext"/>
            </w:pPr>
            <w:r w:rsidRPr="00C42E08">
              <w:t>the contact details of the sponsor</w:t>
            </w:r>
          </w:p>
        </w:tc>
      </w:tr>
      <w:tr w:rsidR="002371CB" w:rsidRPr="00C42E08" w14:paraId="79F39160" w14:textId="77777777" w:rsidTr="00905856">
        <w:tc>
          <w:tcPr>
            <w:tcW w:w="679" w:type="pct"/>
            <w:shd w:val="clear" w:color="auto" w:fill="auto"/>
          </w:tcPr>
          <w:p w14:paraId="0B14DE6C" w14:textId="77777777" w:rsidR="002371CB" w:rsidRPr="00C42E08" w:rsidRDefault="002371CB" w:rsidP="00905856">
            <w:pPr>
              <w:pStyle w:val="Tabletext"/>
            </w:pPr>
            <w:r w:rsidRPr="00C42E08">
              <w:t>6</w:t>
            </w:r>
          </w:p>
        </w:tc>
        <w:tc>
          <w:tcPr>
            <w:tcW w:w="4321" w:type="pct"/>
            <w:shd w:val="clear" w:color="auto" w:fill="auto"/>
          </w:tcPr>
          <w:p w14:paraId="3AA57E85" w14:textId="77777777" w:rsidR="002371CB" w:rsidRPr="00C42E08" w:rsidRDefault="002371CB" w:rsidP="00905856">
            <w:pPr>
              <w:pStyle w:val="Tabletext"/>
            </w:pPr>
            <w:r w:rsidRPr="00C42E08">
              <w:t>the storage conditions applicable to the therapeutic vaping substance or therapeutic vaping substance accessory</w:t>
            </w:r>
          </w:p>
        </w:tc>
      </w:tr>
      <w:tr w:rsidR="002371CB" w:rsidRPr="00C42E08" w14:paraId="17CA9AF9" w14:textId="77777777" w:rsidTr="00905856">
        <w:tc>
          <w:tcPr>
            <w:tcW w:w="679" w:type="pct"/>
            <w:shd w:val="clear" w:color="auto" w:fill="auto"/>
          </w:tcPr>
          <w:p w14:paraId="101D00A5" w14:textId="77777777" w:rsidR="002371CB" w:rsidRPr="00C42E08" w:rsidRDefault="002371CB" w:rsidP="00905856">
            <w:pPr>
              <w:pStyle w:val="Tabletext"/>
            </w:pPr>
            <w:r w:rsidRPr="00C42E08">
              <w:t>7</w:t>
            </w:r>
          </w:p>
        </w:tc>
        <w:tc>
          <w:tcPr>
            <w:tcW w:w="4321" w:type="pct"/>
            <w:shd w:val="clear" w:color="auto" w:fill="auto"/>
          </w:tcPr>
          <w:p w14:paraId="43AE7BA7" w14:textId="77777777" w:rsidR="002371CB" w:rsidRPr="00C42E08" w:rsidRDefault="002371CB" w:rsidP="00905856">
            <w:pPr>
              <w:pStyle w:val="Tabletext"/>
            </w:pPr>
            <w:r w:rsidRPr="00C42E08">
              <w:t>the words “Poisons Information Centre:” followed immediately by Poisons Information Centre contact information</w:t>
            </w:r>
          </w:p>
        </w:tc>
      </w:tr>
      <w:tr w:rsidR="002371CB" w:rsidRPr="00C42E08" w14:paraId="76C0450A" w14:textId="77777777" w:rsidTr="00905856">
        <w:tc>
          <w:tcPr>
            <w:tcW w:w="679" w:type="pct"/>
            <w:tcBorders>
              <w:top w:val="single" w:sz="2" w:space="0" w:color="auto"/>
              <w:bottom w:val="single" w:sz="12" w:space="0" w:color="auto"/>
            </w:tcBorders>
            <w:shd w:val="clear" w:color="auto" w:fill="auto"/>
          </w:tcPr>
          <w:p w14:paraId="52A80C1C" w14:textId="77777777" w:rsidR="002371CB" w:rsidRPr="00C42E08" w:rsidRDefault="002371CB" w:rsidP="00905856">
            <w:pPr>
              <w:pStyle w:val="Tabletext"/>
            </w:pPr>
            <w:r w:rsidRPr="00C42E08">
              <w:t>8</w:t>
            </w:r>
          </w:p>
        </w:tc>
        <w:tc>
          <w:tcPr>
            <w:tcW w:w="4321" w:type="pct"/>
            <w:tcBorders>
              <w:top w:val="single" w:sz="2" w:space="0" w:color="auto"/>
              <w:bottom w:val="single" w:sz="12" w:space="0" w:color="auto"/>
            </w:tcBorders>
            <w:shd w:val="clear" w:color="auto" w:fill="auto"/>
            <w:vAlign w:val="center"/>
          </w:tcPr>
          <w:p w14:paraId="13E57D38" w14:textId="77777777" w:rsidR="002371CB" w:rsidRPr="00C42E08" w:rsidRDefault="002371CB" w:rsidP="00905856">
            <w:pPr>
              <w:pStyle w:val="Tabletext"/>
            </w:pPr>
            <w:r w:rsidRPr="00C42E08">
              <w:t>the warning statements:</w:t>
            </w:r>
          </w:p>
          <w:p w14:paraId="66018829" w14:textId="77777777" w:rsidR="002371CB" w:rsidRPr="00C42E08" w:rsidRDefault="002371CB" w:rsidP="00905856">
            <w:pPr>
              <w:pStyle w:val="Tabletext"/>
              <w:ind w:left="330" w:hanging="330"/>
            </w:pPr>
            <w:r w:rsidRPr="00C42E08">
              <w:t>(a)</w:t>
            </w:r>
            <w:r w:rsidRPr="00C42E08">
              <w:tab/>
              <w:t>“Avoid contact with eyes and skin”; and</w:t>
            </w:r>
          </w:p>
          <w:p w14:paraId="63D17D49" w14:textId="77777777" w:rsidR="002371CB" w:rsidRPr="00C42E08" w:rsidRDefault="002371CB" w:rsidP="00905856">
            <w:pPr>
              <w:pStyle w:val="Tabletext"/>
              <w:ind w:left="330" w:hanging="330"/>
            </w:pPr>
            <w:r w:rsidRPr="00C42E08">
              <w:t>(b)</w:t>
            </w:r>
            <w:r w:rsidRPr="00C42E08">
              <w:tab/>
              <w:t>“Do not swallow”</w:t>
            </w:r>
          </w:p>
        </w:tc>
      </w:tr>
    </w:tbl>
    <w:p w14:paraId="49258393" w14:textId="77777777" w:rsidR="002371CB" w:rsidRPr="00C42E08" w:rsidRDefault="002371CB" w:rsidP="002371CB">
      <w:pPr>
        <w:pStyle w:val="subsection"/>
      </w:pPr>
      <w:r w:rsidRPr="00C42E08">
        <w:tab/>
        <w:t>(2)</w:t>
      </w:r>
      <w:r w:rsidRPr="00C42E08">
        <w:tab/>
        <w:t>The information required by subsection (1) must be displayed in a text size of at least 1.5 mm.</w:t>
      </w:r>
    </w:p>
    <w:bookmarkEnd w:id="122"/>
    <w:p w14:paraId="3F356A74" w14:textId="77777777" w:rsidR="002371CB" w:rsidRPr="00C42E08" w:rsidRDefault="002371CB" w:rsidP="001A2BE7">
      <w:pPr>
        <w:pStyle w:val="ActHead4"/>
        <w:rPr>
          <w:rStyle w:val="CharSubdNo"/>
        </w:rPr>
      </w:pPr>
      <w:r w:rsidRPr="00C42E08">
        <w:rPr>
          <w:rStyle w:val="CharSubdNo"/>
        </w:rPr>
        <w:t>Subdivision 2.2—Intermediate packaging</w:t>
      </w:r>
    </w:p>
    <w:p w14:paraId="7F41CBFD" w14:textId="77777777" w:rsidR="002371CB" w:rsidRPr="00C42E08" w:rsidRDefault="002371CB" w:rsidP="001A2BE7">
      <w:pPr>
        <w:pStyle w:val="ActHead5"/>
        <w:rPr>
          <w:rStyle w:val="CharSectno"/>
        </w:rPr>
      </w:pPr>
      <w:r w:rsidRPr="00C42E08">
        <w:rPr>
          <w:rStyle w:val="CharSectno"/>
        </w:rPr>
        <w:t>24  Information to be included on the main label of intermediate packaging</w:t>
      </w:r>
    </w:p>
    <w:p w14:paraId="1A3B9FAD" w14:textId="77777777" w:rsidR="002371CB" w:rsidRPr="00C42E08" w:rsidRDefault="002371CB" w:rsidP="002371CB">
      <w:pPr>
        <w:pStyle w:val="subsection"/>
        <w:keepNext/>
        <w:keepLines/>
      </w:pPr>
      <w:r w:rsidRPr="00C42E08">
        <w:tab/>
        <w:t>(1)</w:t>
      </w:r>
      <w:r w:rsidRPr="00C42E08">
        <w:tab/>
        <w:t>The main label on the intermediate packaging (if any) of a therapeutic vaping substance or a therapeutic vaping substance accessory must contain all of the information listed in column 2 of the following table.</w:t>
      </w:r>
    </w:p>
    <w:p w14:paraId="7C695F93" w14:textId="77777777" w:rsidR="002371CB" w:rsidRPr="00C42E08" w:rsidRDefault="002371CB" w:rsidP="002371CB">
      <w:pPr>
        <w:pStyle w:val="subsection"/>
        <w:keepNext/>
        <w:keepLines/>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129"/>
        <w:gridCol w:w="7184"/>
      </w:tblGrid>
      <w:tr w:rsidR="002371CB" w:rsidRPr="00C42E08" w14:paraId="03142183" w14:textId="77777777" w:rsidTr="00905856">
        <w:trPr>
          <w:tblHeader/>
        </w:trPr>
        <w:tc>
          <w:tcPr>
            <w:tcW w:w="5000" w:type="pct"/>
            <w:gridSpan w:val="2"/>
            <w:tcBorders>
              <w:top w:val="single" w:sz="12" w:space="0" w:color="auto"/>
              <w:bottom w:val="single" w:sz="6" w:space="0" w:color="auto"/>
            </w:tcBorders>
            <w:shd w:val="clear" w:color="auto" w:fill="auto"/>
          </w:tcPr>
          <w:p w14:paraId="71847F4A" w14:textId="77777777" w:rsidR="002371CB" w:rsidRPr="00C42E08" w:rsidRDefault="002371CB" w:rsidP="00905856">
            <w:pPr>
              <w:pStyle w:val="TableHeading"/>
            </w:pPr>
            <w:r w:rsidRPr="00C42E08">
              <w:t>Information to be included on main label of intermediate packaging</w:t>
            </w:r>
          </w:p>
        </w:tc>
      </w:tr>
      <w:tr w:rsidR="002371CB" w:rsidRPr="00C42E08" w14:paraId="4F954C6A" w14:textId="77777777" w:rsidTr="00905856">
        <w:trPr>
          <w:tblHeader/>
        </w:trPr>
        <w:tc>
          <w:tcPr>
            <w:tcW w:w="679" w:type="pct"/>
            <w:tcBorders>
              <w:top w:val="single" w:sz="6" w:space="0" w:color="auto"/>
              <w:bottom w:val="single" w:sz="6" w:space="0" w:color="auto"/>
            </w:tcBorders>
            <w:shd w:val="clear" w:color="auto" w:fill="auto"/>
          </w:tcPr>
          <w:p w14:paraId="36565A29" w14:textId="77777777" w:rsidR="002371CB" w:rsidRPr="00C42E08" w:rsidRDefault="002371CB" w:rsidP="00905856">
            <w:pPr>
              <w:pStyle w:val="TableHeading"/>
            </w:pPr>
            <w:r w:rsidRPr="00C42E08">
              <w:t>Column 1</w:t>
            </w:r>
          </w:p>
        </w:tc>
        <w:tc>
          <w:tcPr>
            <w:tcW w:w="4321" w:type="pct"/>
            <w:tcBorders>
              <w:top w:val="single" w:sz="6" w:space="0" w:color="auto"/>
              <w:bottom w:val="single" w:sz="6" w:space="0" w:color="auto"/>
            </w:tcBorders>
            <w:shd w:val="clear" w:color="auto" w:fill="auto"/>
          </w:tcPr>
          <w:p w14:paraId="29CD99E2" w14:textId="77777777" w:rsidR="002371CB" w:rsidRPr="00C42E08" w:rsidRDefault="002371CB" w:rsidP="00905856">
            <w:pPr>
              <w:pStyle w:val="TableHeading"/>
            </w:pPr>
            <w:r w:rsidRPr="00C42E08">
              <w:t>Column 2</w:t>
            </w:r>
          </w:p>
        </w:tc>
      </w:tr>
      <w:tr w:rsidR="002371CB" w:rsidRPr="00C42E08" w14:paraId="27C0D2E4" w14:textId="77777777" w:rsidTr="00905856">
        <w:trPr>
          <w:tblHeader/>
        </w:trPr>
        <w:tc>
          <w:tcPr>
            <w:tcW w:w="679" w:type="pct"/>
            <w:tcBorders>
              <w:top w:val="single" w:sz="6" w:space="0" w:color="auto"/>
              <w:bottom w:val="single" w:sz="12" w:space="0" w:color="auto"/>
            </w:tcBorders>
            <w:shd w:val="clear" w:color="auto" w:fill="auto"/>
          </w:tcPr>
          <w:p w14:paraId="2DA16C21" w14:textId="77777777" w:rsidR="002371CB" w:rsidRPr="00C42E08" w:rsidRDefault="002371CB" w:rsidP="00905856">
            <w:pPr>
              <w:pStyle w:val="TableHeading"/>
            </w:pPr>
            <w:r w:rsidRPr="00C42E08">
              <w:t>Item</w:t>
            </w:r>
          </w:p>
        </w:tc>
        <w:tc>
          <w:tcPr>
            <w:tcW w:w="4321" w:type="pct"/>
            <w:tcBorders>
              <w:top w:val="single" w:sz="6" w:space="0" w:color="auto"/>
              <w:bottom w:val="single" w:sz="12" w:space="0" w:color="auto"/>
            </w:tcBorders>
            <w:shd w:val="clear" w:color="auto" w:fill="auto"/>
          </w:tcPr>
          <w:p w14:paraId="24BDFDDD" w14:textId="77777777" w:rsidR="002371CB" w:rsidRPr="00C42E08" w:rsidRDefault="002371CB" w:rsidP="00905856">
            <w:pPr>
              <w:pStyle w:val="TableHeading"/>
            </w:pPr>
            <w:r w:rsidRPr="00C42E08">
              <w:t>Information</w:t>
            </w:r>
          </w:p>
        </w:tc>
      </w:tr>
      <w:tr w:rsidR="002371CB" w:rsidRPr="00C42E08" w14:paraId="678F1AB3" w14:textId="77777777" w:rsidTr="00905856">
        <w:tc>
          <w:tcPr>
            <w:tcW w:w="679" w:type="pct"/>
            <w:tcBorders>
              <w:top w:val="single" w:sz="12" w:space="0" w:color="auto"/>
            </w:tcBorders>
            <w:shd w:val="clear" w:color="auto" w:fill="auto"/>
          </w:tcPr>
          <w:p w14:paraId="2B6732DF" w14:textId="77777777" w:rsidR="002371CB" w:rsidRPr="00C42E08" w:rsidRDefault="002371CB" w:rsidP="00905856">
            <w:pPr>
              <w:pStyle w:val="Tabletext"/>
            </w:pPr>
            <w:r w:rsidRPr="00C42E08">
              <w:t>1</w:t>
            </w:r>
          </w:p>
        </w:tc>
        <w:tc>
          <w:tcPr>
            <w:tcW w:w="4321" w:type="pct"/>
            <w:tcBorders>
              <w:top w:val="single" w:sz="12" w:space="0" w:color="auto"/>
            </w:tcBorders>
            <w:shd w:val="clear" w:color="auto" w:fill="auto"/>
          </w:tcPr>
          <w:p w14:paraId="311757C6" w14:textId="77777777" w:rsidR="002371CB" w:rsidRPr="00C42E08" w:rsidRDefault="002371CB" w:rsidP="00905856">
            <w:pPr>
              <w:pStyle w:val="Tabletext"/>
            </w:pPr>
            <w:r w:rsidRPr="00C42E08">
              <w:t>the name of the good</w:t>
            </w:r>
          </w:p>
        </w:tc>
      </w:tr>
      <w:tr w:rsidR="002371CB" w:rsidRPr="00C42E08" w14:paraId="5CCCE2B1" w14:textId="77777777" w:rsidTr="00905856">
        <w:tc>
          <w:tcPr>
            <w:tcW w:w="679" w:type="pct"/>
            <w:shd w:val="clear" w:color="auto" w:fill="auto"/>
          </w:tcPr>
          <w:p w14:paraId="780021B6" w14:textId="77777777" w:rsidR="002371CB" w:rsidRPr="00C42E08" w:rsidRDefault="002371CB" w:rsidP="00905856">
            <w:pPr>
              <w:pStyle w:val="Tabletext"/>
            </w:pPr>
            <w:r w:rsidRPr="00C42E08">
              <w:t>2</w:t>
            </w:r>
          </w:p>
        </w:tc>
        <w:tc>
          <w:tcPr>
            <w:tcW w:w="4321" w:type="pct"/>
            <w:shd w:val="clear" w:color="auto" w:fill="auto"/>
          </w:tcPr>
          <w:p w14:paraId="381A3768" w14:textId="4D4A5AA8" w:rsidR="002371CB" w:rsidRPr="00C42E08" w:rsidRDefault="002371CB" w:rsidP="00905856">
            <w:pPr>
              <w:pStyle w:val="Tabletext"/>
            </w:pPr>
            <w:r w:rsidRPr="00C42E08">
              <w:t xml:space="preserve">for a therapeutic vaping substance or a therapeutic vaping substance accessory that contains nicotine—the word “nicotine” and the </w:t>
            </w:r>
            <w:r w:rsidR="008B656C" w:rsidRPr="00C42E08">
              <w:t xml:space="preserve">concentration </w:t>
            </w:r>
            <w:r w:rsidRPr="00C42E08">
              <w:t>of nicotine as follows:</w:t>
            </w:r>
          </w:p>
          <w:p w14:paraId="60CC6706" w14:textId="0ACA01B1" w:rsidR="002371CB" w:rsidRPr="00C42E08" w:rsidRDefault="002371CB" w:rsidP="00905856">
            <w:pPr>
              <w:pStyle w:val="Tabletext"/>
              <w:ind w:left="330" w:hanging="330"/>
            </w:pPr>
            <w:r w:rsidRPr="00C42E08">
              <w:t>(a)</w:t>
            </w:r>
            <w:r w:rsidRPr="00C42E08">
              <w:tab/>
              <w:t xml:space="preserve">where the nicotine is in base form—the base form </w:t>
            </w:r>
            <w:r w:rsidR="008B656C" w:rsidRPr="00C42E08">
              <w:t xml:space="preserve">concentration </w:t>
            </w:r>
            <w:r w:rsidRPr="00C42E08">
              <w:t>of nicotine in mg/mL;</w:t>
            </w:r>
          </w:p>
          <w:p w14:paraId="1C992DA5" w14:textId="4A8E1934" w:rsidR="002371CB" w:rsidRPr="00C42E08" w:rsidRDefault="002371CB" w:rsidP="00905856">
            <w:pPr>
              <w:pStyle w:val="Tabletext"/>
              <w:ind w:left="330" w:hanging="330"/>
            </w:pPr>
            <w:r w:rsidRPr="00C42E08">
              <w:t>(b)</w:t>
            </w:r>
            <w:r w:rsidRPr="00C42E08">
              <w:tab/>
              <w:t xml:space="preserve">where the nicotine is in single salt form—the equivalent base form </w:t>
            </w:r>
            <w:r w:rsidR="008B656C" w:rsidRPr="00C42E08">
              <w:t xml:space="preserve">concentration </w:t>
            </w:r>
            <w:r w:rsidRPr="00C42E08">
              <w:t>of nicotine in mg/mL, with the name of the salt form in brackets immediately after the word “nicotine”;</w:t>
            </w:r>
          </w:p>
          <w:p w14:paraId="3B78CBF6" w14:textId="088F339C" w:rsidR="002371CB" w:rsidRPr="00C42E08" w:rsidRDefault="002371CB" w:rsidP="00905856">
            <w:pPr>
              <w:pStyle w:val="Tabletext"/>
              <w:ind w:left="1322" w:hanging="992"/>
            </w:pPr>
            <w:r w:rsidRPr="00C42E08">
              <w:t>Example:</w:t>
            </w:r>
            <w:r w:rsidRPr="00C42E08">
              <w:tab/>
              <w:t xml:space="preserve">For a therapeutic vaping substance containing 15 mg/mL of nicotine lactate, </w:t>
            </w:r>
            <w:r w:rsidR="008B656C" w:rsidRPr="00C42E08">
              <w:t>with an equivalent base form concentration of</w:t>
            </w:r>
            <w:r w:rsidR="008B656C" w:rsidRPr="00C42E08" w:rsidDel="008B656C">
              <w:t xml:space="preserve"> </w:t>
            </w:r>
            <w:r w:rsidRPr="00C42E08">
              <w:t xml:space="preserve">10 mg/mL nicotine, the statement of </w:t>
            </w:r>
            <w:r w:rsidR="008B656C" w:rsidRPr="00C42E08">
              <w:t xml:space="preserve">concentration </w:t>
            </w:r>
            <w:r w:rsidRPr="00C42E08">
              <w:t>required to be on the main label is “nicotine (as lactate) 10 mg/mL”.</w:t>
            </w:r>
          </w:p>
          <w:p w14:paraId="24357EFA" w14:textId="3C5611C7" w:rsidR="002371CB" w:rsidRPr="00C42E08" w:rsidRDefault="002371CB" w:rsidP="00905856">
            <w:pPr>
              <w:pStyle w:val="Tabletext"/>
              <w:ind w:left="330" w:hanging="330"/>
            </w:pPr>
            <w:r w:rsidRPr="00C42E08">
              <w:t>(c)</w:t>
            </w:r>
            <w:r w:rsidRPr="00C42E08">
              <w:tab/>
              <w:t xml:space="preserve">where the nicotine is a combination of salt forms or a combination of salt and base forms—the total equivalent base form </w:t>
            </w:r>
            <w:r w:rsidR="008B656C" w:rsidRPr="00C42E08">
              <w:t xml:space="preserve">concentration </w:t>
            </w:r>
            <w:r w:rsidRPr="00C42E08">
              <w:t>of nicotine in mg/mL, with the names of all the forms of nicotine in brackets immediately after the word “nicotine”</w:t>
            </w:r>
          </w:p>
          <w:p w14:paraId="3354F1CC" w14:textId="6864279D" w:rsidR="002371CB" w:rsidRPr="00C42E08" w:rsidRDefault="002371CB" w:rsidP="00905856">
            <w:pPr>
              <w:pStyle w:val="Tabletext"/>
              <w:ind w:left="1322" w:hanging="992"/>
            </w:pPr>
            <w:r w:rsidRPr="00C42E08">
              <w:t>Example:</w:t>
            </w:r>
            <w:r w:rsidRPr="00C42E08">
              <w:tab/>
              <w:t xml:space="preserve">For a therapeutic vaping substance containing 5 mg/mL of nicotine as benzoate salt and 15 mg/mL nicotine lactate, </w:t>
            </w:r>
            <w:r w:rsidR="008B656C" w:rsidRPr="00C42E08">
              <w:t>with an equivalent base form concentration of</w:t>
            </w:r>
            <w:r w:rsidR="008B656C" w:rsidRPr="00C42E08" w:rsidDel="008B656C">
              <w:t xml:space="preserve"> </w:t>
            </w:r>
            <w:r w:rsidRPr="00C42E08">
              <w:t xml:space="preserve">12 mg/mL nicotine, the statement of </w:t>
            </w:r>
            <w:r w:rsidR="008B656C" w:rsidRPr="00C42E08">
              <w:t xml:space="preserve">concentration </w:t>
            </w:r>
            <w:r w:rsidRPr="00C42E08">
              <w:t>required to be on the main label is “nicotine (as benzoate and lactate) 12 mg/mL”.</w:t>
            </w:r>
          </w:p>
        </w:tc>
      </w:tr>
      <w:tr w:rsidR="002371CB" w:rsidRPr="00C42E08" w14:paraId="096BE421" w14:textId="77777777" w:rsidTr="00905856">
        <w:tc>
          <w:tcPr>
            <w:tcW w:w="679" w:type="pct"/>
            <w:shd w:val="clear" w:color="auto" w:fill="auto"/>
          </w:tcPr>
          <w:p w14:paraId="3B219A5C" w14:textId="77777777" w:rsidR="002371CB" w:rsidRPr="00C42E08" w:rsidRDefault="002371CB" w:rsidP="00905856">
            <w:pPr>
              <w:pStyle w:val="Tabletext"/>
            </w:pPr>
            <w:r w:rsidRPr="00C42E08">
              <w:t>3</w:t>
            </w:r>
          </w:p>
        </w:tc>
        <w:tc>
          <w:tcPr>
            <w:tcW w:w="4321" w:type="pct"/>
            <w:shd w:val="clear" w:color="auto" w:fill="auto"/>
          </w:tcPr>
          <w:p w14:paraId="132B9125" w14:textId="467CF1DD" w:rsidR="002371CB" w:rsidRPr="00C42E08" w:rsidRDefault="002371CB" w:rsidP="00905856">
            <w:pPr>
              <w:pStyle w:val="Tabletext"/>
            </w:pPr>
            <w:r w:rsidRPr="00C42E08">
              <w:t xml:space="preserve">for a therapeutic vaping substance or a therapeutic vaping substance accessory that does not contain nicotine—the </w:t>
            </w:r>
            <w:r w:rsidR="008B656C" w:rsidRPr="00C42E08">
              <w:t xml:space="preserve">concentration </w:t>
            </w:r>
            <w:r w:rsidRPr="00C42E08">
              <w:t>of nicotine in the form of “nicotine 0 mg/mL”</w:t>
            </w:r>
          </w:p>
        </w:tc>
      </w:tr>
      <w:tr w:rsidR="002371CB" w:rsidRPr="00C42E08" w14:paraId="7548DA19" w14:textId="77777777" w:rsidTr="00905856">
        <w:tc>
          <w:tcPr>
            <w:tcW w:w="679" w:type="pct"/>
            <w:shd w:val="clear" w:color="auto" w:fill="auto"/>
          </w:tcPr>
          <w:p w14:paraId="0B1B757F" w14:textId="77777777" w:rsidR="002371CB" w:rsidRPr="00C42E08" w:rsidRDefault="002371CB" w:rsidP="00905856">
            <w:pPr>
              <w:pStyle w:val="Tabletext"/>
            </w:pPr>
            <w:r w:rsidRPr="00C42E08">
              <w:t>4</w:t>
            </w:r>
          </w:p>
        </w:tc>
        <w:tc>
          <w:tcPr>
            <w:tcW w:w="4321" w:type="pct"/>
            <w:shd w:val="clear" w:color="auto" w:fill="auto"/>
          </w:tcPr>
          <w:p w14:paraId="377742C2" w14:textId="77777777" w:rsidR="002371CB" w:rsidRPr="00C42E08" w:rsidRDefault="002371CB" w:rsidP="00905856">
            <w:pPr>
              <w:pStyle w:val="Tabletext"/>
            </w:pPr>
            <w:r w:rsidRPr="00C42E08">
              <w:t>the batch number preceded by the batch number prefix</w:t>
            </w:r>
          </w:p>
        </w:tc>
      </w:tr>
      <w:tr w:rsidR="002371CB" w:rsidRPr="00C42E08" w14:paraId="1BB7D201" w14:textId="77777777" w:rsidTr="00905856">
        <w:tc>
          <w:tcPr>
            <w:tcW w:w="679" w:type="pct"/>
            <w:shd w:val="clear" w:color="auto" w:fill="auto"/>
          </w:tcPr>
          <w:p w14:paraId="06E3F82E" w14:textId="77777777" w:rsidR="002371CB" w:rsidRPr="00C42E08" w:rsidRDefault="002371CB" w:rsidP="00905856">
            <w:pPr>
              <w:pStyle w:val="Tabletext"/>
            </w:pPr>
            <w:r w:rsidRPr="00C42E08">
              <w:t>5</w:t>
            </w:r>
          </w:p>
        </w:tc>
        <w:tc>
          <w:tcPr>
            <w:tcW w:w="4321" w:type="pct"/>
            <w:shd w:val="clear" w:color="auto" w:fill="auto"/>
          </w:tcPr>
          <w:p w14:paraId="72B4C35E" w14:textId="77777777" w:rsidR="002371CB" w:rsidRPr="00C42E08" w:rsidRDefault="002371CB" w:rsidP="00905856">
            <w:pPr>
              <w:pStyle w:val="Tabletext"/>
            </w:pPr>
            <w:r w:rsidRPr="00C42E08">
              <w:t>the expiry date preceded by the expiry date prefix</w:t>
            </w:r>
          </w:p>
        </w:tc>
      </w:tr>
      <w:tr w:rsidR="002371CB" w:rsidRPr="00C42E08" w14:paraId="168F8C29" w14:textId="77777777" w:rsidTr="00905856">
        <w:tc>
          <w:tcPr>
            <w:tcW w:w="679" w:type="pct"/>
            <w:tcBorders>
              <w:top w:val="single" w:sz="2" w:space="0" w:color="auto"/>
              <w:bottom w:val="single" w:sz="12" w:space="0" w:color="auto"/>
            </w:tcBorders>
            <w:shd w:val="clear" w:color="auto" w:fill="auto"/>
          </w:tcPr>
          <w:p w14:paraId="760036B8" w14:textId="77777777" w:rsidR="002371CB" w:rsidRPr="00C42E08" w:rsidRDefault="002371CB" w:rsidP="00905856">
            <w:pPr>
              <w:pStyle w:val="Tabletext"/>
            </w:pPr>
            <w:r w:rsidRPr="00C42E08">
              <w:t>6</w:t>
            </w:r>
          </w:p>
        </w:tc>
        <w:tc>
          <w:tcPr>
            <w:tcW w:w="4321" w:type="pct"/>
            <w:tcBorders>
              <w:top w:val="single" w:sz="2" w:space="0" w:color="auto"/>
              <w:bottom w:val="single" w:sz="12" w:space="0" w:color="auto"/>
            </w:tcBorders>
            <w:shd w:val="clear" w:color="auto" w:fill="auto"/>
            <w:vAlign w:val="center"/>
          </w:tcPr>
          <w:p w14:paraId="01402031" w14:textId="77777777" w:rsidR="002371CB" w:rsidRPr="00C42E08" w:rsidRDefault="002371CB" w:rsidP="00905856">
            <w:pPr>
              <w:tabs>
                <w:tab w:val="right" w:pos="1531"/>
              </w:tabs>
              <w:spacing w:before="40" w:line="240" w:lineRule="auto"/>
              <w:ind w:left="1644" w:hanging="1644"/>
              <w:rPr>
                <w:rFonts w:eastAsia="Times New Roman" w:cs="Times New Roman"/>
                <w:sz w:val="20"/>
                <w:lang w:eastAsia="en-AU"/>
              </w:rPr>
            </w:pPr>
            <w:r w:rsidRPr="00C42E08">
              <w:rPr>
                <w:rFonts w:eastAsia="Times New Roman" w:cs="Times New Roman"/>
                <w:sz w:val="20"/>
                <w:lang w:eastAsia="en-AU"/>
              </w:rPr>
              <w:t>all of the following warning statements:</w:t>
            </w:r>
          </w:p>
          <w:p w14:paraId="141FA848" w14:textId="77777777" w:rsidR="002371CB" w:rsidRPr="00C42E08" w:rsidRDefault="002371CB" w:rsidP="00905856">
            <w:pPr>
              <w:pStyle w:val="paragraphsub"/>
              <w:ind w:left="330" w:hanging="330"/>
              <w:rPr>
                <w:sz w:val="20"/>
              </w:rPr>
            </w:pPr>
            <w:r w:rsidRPr="00C42E08">
              <w:rPr>
                <w:sz w:val="20"/>
              </w:rPr>
              <w:t>(a)</w:t>
            </w:r>
            <w:r w:rsidRPr="00C42E08">
              <w:rPr>
                <w:sz w:val="20"/>
              </w:rPr>
              <w:tab/>
              <w:t>for a therapeutic vaping substance or a therapeutic vaping substance accessory that contains nicotine—“THIS PRODUCT CONTAINS NICOTINE, WHICH IS A HIGHLY ADDICTIVE SUBSTANCE”;</w:t>
            </w:r>
          </w:p>
          <w:p w14:paraId="1D8799A4" w14:textId="77777777" w:rsidR="002371CB" w:rsidRPr="00C42E08" w:rsidRDefault="002371CB" w:rsidP="00905856">
            <w:pPr>
              <w:pStyle w:val="paragraphsub"/>
              <w:ind w:left="330" w:hanging="330"/>
              <w:rPr>
                <w:sz w:val="20"/>
              </w:rPr>
            </w:pPr>
            <w:r w:rsidRPr="00C42E08">
              <w:rPr>
                <w:sz w:val="20"/>
              </w:rPr>
              <w:t>(b)</w:t>
            </w:r>
            <w:r w:rsidRPr="00C42E08">
              <w:rPr>
                <w:sz w:val="20"/>
              </w:rPr>
              <w:tab/>
              <w:t>“Keep out of reach of children”;</w:t>
            </w:r>
          </w:p>
          <w:p w14:paraId="761DF27E" w14:textId="77777777" w:rsidR="002371CB" w:rsidRPr="00C42E08" w:rsidRDefault="002371CB" w:rsidP="00905856">
            <w:pPr>
              <w:pStyle w:val="paragraphsub"/>
              <w:ind w:left="330" w:hanging="330"/>
              <w:rPr>
                <w:sz w:val="20"/>
              </w:rPr>
            </w:pPr>
            <w:r w:rsidRPr="00C42E08">
              <w:rPr>
                <w:sz w:val="20"/>
              </w:rPr>
              <w:t>(c)</w:t>
            </w:r>
            <w:r w:rsidRPr="00C42E08">
              <w:rPr>
                <w:sz w:val="20"/>
              </w:rPr>
              <w:tab/>
              <w:t>“Avoid contact with eyes and skin”;</w:t>
            </w:r>
          </w:p>
          <w:p w14:paraId="75ECC006" w14:textId="77777777" w:rsidR="002371CB" w:rsidRPr="00C42E08" w:rsidRDefault="002371CB" w:rsidP="00905856">
            <w:pPr>
              <w:pStyle w:val="Tabletext"/>
              <w:ind w:left="330" w:hanging="330"/>
            </w:pPr>
            <w:r w:rsidRPr="00C42E08">
              <w:t>(d)</w:t>
            </w:r>
            <w:r w:rsidRPr="00C42E08">
              <w:tab/>
              <w:t>“Do not swallow”</w:t>
            </w:r>
          </w:p>
        </w:tc>
      </w:tr>
    </w:tbl>
    <w:p w14:paraId="1C00BC9D" w14:textId="77777777" w:rsidR="002371CB" w:rsidRPr="00C42E08" w:rsidRDefault="002371CB" w:rsidP="002371CB">
      <w:pPr>
        <w:pStyle w:val="subsection"/>
      </w:pPr>
      <w:r w:rsidRPr="00C42E08">
        <w:tab/>
        <w:t>(2)</w:t>
      </w:r>
      <w:r w:rsidRPr="00C42E08">
        <w:tab/>
        <w:t>The information required by subsection (1) must be displayed in a text size of at least 1.5 mm.</w:t>
      </w:r>
    </w:p>
    <w:p w14:paraId="6350A3F5" w14:textId="77777777" w:rsidR="002371CB" w:rsidRPr="00C42E08" w:rsidRDefault="002371CB" w:rsidP="002371CB">
      <w:pPr>
        <w:pStyle w:val="subsection"/>
      </w:pPr>
      <w:r w:rsidRPr="00C42E08">
        <w:tab/>
        <w:t>(3)</w:t>
      </w:r>
      <w:r w:rsidRPr="00C42E08">
        <w:tab/>
        <w:t>The warning statement required by paragraph (a) in column 2 of item 6 in the table in subsection (1) must be displayed in capital letters.</w:t>
      </w:r>
    </w:p>
    <w:p w14:paraId="27AECE70" w14:textId="77777777" w:rsidR="002371CB" w:rsidRPr="00C42E08" w:rsidRDefault="002371CB" w:rsidP="002371CB">
      <w:pPr>
        <w:pStyle w:val="ActHead4"/>
        <w:keepLines w:val="0"/>
        <w:rPr>
          <w:rStyle w:val="CharSubdNo"/>
        </w:rPr>
      </w:pPr>
      <w:r w:rsidRPr="00C42E08">
        <w:rPr>
          <w:rStyle w:val="CharSubdNo"/>
        </w:rPr>
        <w:t>Subdivision 2.3—Containers</w:t>
      </w:r>
    </w:p>
    <w:p w14:paraId="78326FC2" w14:textId="77777777" w:rsidR="002371CB" w:rsidRPr="00C42E08" w:rsidRDefault="002371CB" w:rsidP="001A2BE7">
      <w:pPr>
        <w:pStyle w:val="ActHead5"/>
        <w:rPr>
          <w:rStyle w:val="CharSectno"/>
        </w:rPr>
      </w:pPr>
      <w:r w:rsidRPr="00C42E08">
        <w:rPr>
          <w:rStyle w:val="CharSectno"/>
        </w:rPr>
        <w:t>25  Information to be included on the main label of a container</w:t>
      </w:r>
    </w:p>
    <w:p w14:paraId="41F653D9" w14:textId="77777777" w:rsidR="002371CB" w:rsidRPr="00C42E08" w:rsidRDefault="002371CB" w:rsidP="002371CB">
      <w:pPr>
        <w:pStyle w:val="subsection"/>
        <w:keepNext/>
      </w:pPr>
      <w:r w:rsidRPr="00C42E08">
        <w:tab/>
        <w:t>(1)</w:t>
      </w:r>
      <w:r w:rsidRPr="00C42E08">
        <w:tab/>
        <w:t>This section applies to the main label of a container that is not a small container or a very small container.</w:t>
      </w:r>
    </w:p>
    <w:p w14:paraId="21FB74BD" w14:textId="77777777" w:rsidR="002371CB" w:rsidRPr="00C42E08" w:rsidRDefault="002371CB" w:rsidP="002371CB">
      <w:pPr>
        <w:pStyle w:val="subsection"/>
      </w:pPr>
      <w:r w:rsidRPr="00C42E08">
        <w:tab/>
        <w:t>(2)</w:t>
      </w:r>
      <w:r w:rsidRPr="00C42E08">
        <w:tab/>
        <w:t>Where the container of a therapeutic vaping substance is enclosed in a primary pack, the main label on the container must contain all of the information listed in column 2 of the following table.</w:t>
      </w:r>
    </w:p>
    <w:p w14:paraId="46BA4662" w14:textId="77777777" w:rsidR="002371CB" w:rsidRPr="00C42E08" w:rsidRDefault="002371CB" w:rsidP="002371CB">
      <w:pPr>
        <w:pStyle w:val="subsection"/>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129"/>
        <w:gridCol w:w="7184"/>
      </w:tblGrid>
      <w:tr w:rsidR="002371CB" w:rsidRPr="00C42E08" w14:paraId="53EA6A22" w14:textId="77777777" w:rsidTr="00905856">
        <w:trPr>
          <w:tblHeader/>
        </w:trPr>
        <w:tc>
          <w:tcPr>
            <w:tcW w:w="5000" w:type="pct"/>
            <w:gridSpan w:val="2"/>
            <w:tcBorders>
              <w:top w:val="single" w:sz="12" w:space="0" w:color="auto"/>
              <w:bottom w:val="single" w:sz="6" w:space="0" w:color="auto"/>
            </w:tcBorders>
            <w:shd w:val="clear" w:color="auto" w:fill="auto"/>
          </w:tcPr>
          <w:p w14:paraId="732B01A1" w14:textId="77777777" w:rsidR="002371CB" w:rsidRPr="00C42E08" w:rsidRDefault="002371CB" w:rsidP="00905856">
            <w:pPr>
              <w:pStyle w:val="TableHeading"/>
            </w:pPr>
            <w:r w:rsidRPr="00C42E08">
              <w:t>Information to be included on main label of a container</w:t>
            </w:r>
          </w:p>
        </w:tc>
      </w:tr>
      <w:tr w:rsidR="002371CB" w:rsidRPr="00C42E08" w14:paraId="109606EB" w14:textId="77777777" w:rsidTr="00905856">
        <w:trPr>
          <w:tblHeader/>
        </w:trPr>
        <w:tc>
          <w:tcPr>
            <w:tcW w:w="679" w:type="pct"/>
            <w:tcBorders>
              <w:top w:val="single" w:sz="6" w:space="0" w:color="auto"/>
              <w:bottom w:val="single" w:sz="6" w:space="0" w:color="auto"/>
            </w:tcBorders>
            <w:shd w:val="clear" w:color="auto" w:fill="auto"/>
          </w:tcPr>
          <w:p w14:paraId="62F682E0" w14:textId="77777777" w:rsidR="002371CB" w:rsidRPr="00C42E08" w:rsidRDefault="002371CB" w:rsidP="00905856">
            <w:pPr>
              <w:pStyle w:val="TableHeading"/>
            </w:pPr>
            <w:r w:rsidRPr="00C42E08">
              <w:t>Column 1</w:t>
            </w:r>
          </w:p>
        </w:tc>
        <w:tc>
          <w:tcPr>
            <w:tcW w:w="4321" w:type="pct"/>
            <w:tcBorders>
              <w:top w:val="single" w:sz="6" w:space="0" w:color="auto"/>
              <w:bottom w:val="single" w:sz="6" w:space="0" w:color="auto"/>
            </w:tcBorders>
            <w:shd w:val="clear" w:color="auto" w:fill="auto"/>
          </w:tcPr>
          <w:p w14:paraId="2607B420" w14:textId="77777777" w:rsidR="002371CB" w:rsidRPr="00C42E08" w:rsidRDefault="002371CB" w:rsidP="00905856">
            <w:pPr>
              <w:pStyle w:val="TableHeading"/>
            </w:pPr>
            <w:r w:rsidRPr="00C42E08">
              <w:t>Column 2</w:t>
            </w:r>
          </w:p>
        </w:tc>
      </w:tr>
      <w:tr w:rsidR="002371CB" w:rsidRPr="00C42E08" w14:paraId="5172BC08" w14:textId="77777777" w:rsidTr="00905856">
        <w:trPr>
          <w:tblHeader/>
        </w:trPr>
        <w:tc>
          <w:tcPr>
            <w:tcW w:w="679" w:type="pct"/>
            <w:tcBorders>
              <w:top w:val="single" w:sz="6" w:space="0" w:color="auto"/>
              <w:bottom w:val="single" w:sz="12" w:space="0" w:color="auto"/>
            </w:tcBorders>
            <w:shd w:val="clear" w:color="auto" w:fill="auto"/>
          </w:tcPr>
          <w:p w14:paraId="6694304C" w14:textId="77777777" w:rsidR="002371CB" w:rsidRPr="00C42E08" w:rsidRDefault="002371CB" w:rsidP="00905856">
            <w:pPr>
              <w:pStyle w:val="TableHeading"/>
            </w:pPr>
            <w:r w:rsidRPr="00C42E08">
              <w:t>Item</w:t>
            </w:r>
          </w:p>
        </w:tc>
        <w:tc>
          <w:tcPr>
            <w:tcW w:w="4321" w:type="pct"/>
            <w:tcBorders>
              <w:top w:val="single" w:sz="6" w:space="0" w:color="auto"/>
              <w:bottom w:val="single" w:sz="12" w:space="0" w:color="auto"/>
            </w:tcBorders>
            <w:shd w:val="clear" w:color="auto" w:fill="auto"/>
          </w:tcPr>
          <w:p w14:paraId="5E0DC606" w14:textId="77777777" w:rsidR="002371CB" w:rsidRPr="00C42E08" w:rsidRDefault="002371CB" w:rsidP="00905856">
            <w:pPr>
              <w:pStyle w:val="TableHeading"/>
            </w:pPr>
            <w:r w:rsidRPr="00C42E08">
              <w:t>Information</w:t>
            </w:r>
          </w:p>
        </w:tc>
      </w:tr>
      <w:tr w:rsidR="002371CB" w:rsidRPr="00C42E08" w14:paraId="183C1F9E" w14:textId="77777777" w:rsidTr="00905856">
        <w:tc>
          <w:tcPr>
            <w:tcW w:w="679" w:type="pct"/>
            <w:tcBorders>
              <w:top w:val="single" w:sz="12" w:space="0" w:color="auto"/>
            </w:tcBorders>
            <w:shd w:val="clear" w:color="auto" w:fill="auto"/>
          </w:tcPr>
          <w:p w14:paraId="39A44F4E" w14:textId="77777777" w:rsidR="002371CB" w:rsidRPr="00C42E08" w:rsidRDefault="002371CB" w:rsidP="00905856">
            <w:pPr>
              <w:pStyle w:val="Tabletext"/>
            </w:pPr>
            <w:r w:rsidRPr="00C42E08">
              <w:t>1</w:t>
            </w:r>
          </w:p>
        </w:tc>
        <w:tc>
          <w:tcPr>
            <w:tcW w:w="4321" w:type="pct"/>
            <w:tcBorders>
              <w:top w:val="single" w:sz="12" w:space="0" w:color="auto"/>
            </w:tcBorders>
            <w:shd w:val="clear" w:color="auto" w:fill="auto"/>
          </w:tcPr>
          <w:p w14:paraId="6F83395A" w14:textId="77777777" w:rsidR="002371CB" w:rsidRPr="00C42E08" w:rsidRDefault="002371CB" w:rsidP="00905856">
            <w:pPr>
              <w:pStyle w:val="Tabletext"/>
            </w:pPr>
            <w:r w:rsidRPr="00C42E08">
              <w:t>the name of the good</w:t>
            </w:r>
          </w:p>
        </w:tc>
      </w:tr>
      <w:tr w:rsidR="002371CB" w:rsidRPr="00C42E08" w14:paraId="421BB3B2" w14:textId="77777777" w:rsidTr="00905856">
        <w:tc>
          <w:tcPr>
            <w:tcW w:w="679" w:type="pct"/>
            <w:shd w:val="clear" w:color="auto" w:fill="auto"/>
          </w:tcPr>
          <w:p w14:paraId="5595B5DB" w14:textId="77777777" w:rsidR="002371CB" w:rsidRPr="00C42E08" w:rsidRDefault="002371CB" w:rsidP="00905856">
            <w:pPr>
              <w:pStyle w:val="Tabletext"/>
            </w:pPr>
            <w:r w:rsidRPr="00C42E08">
              <w:t>2</w:t>
            </w:r>
          </w:p>
        </w:tc>
        <w:tc>
          <w:tcPr>
            <w:tcW w:w="4321" w:type="pct"/>
            <w:shd w:val="clear" w:color="auto" w:fill="auto"/>
          </w:tcPr>
          <w:p w14:paraId="6B6E7B02" w14:textId="0797A0FB" w:rsidR="002371CB" w:rsidRPr="00C42E08" w:rsidRDefault="002371CB" w:rsidP="00905856">
            <w:pPr>
              <w:pStyle w:val="Tabletext"/>
            </w:pPr>
            <w:r w:rsidRPr="00C42E08">
              <w:t xml:space="preserve">for a therapeutic vaping substance that contains nicotine—the word “nicotine” and the </w:t>
            </w:r>
            <w:r w:rsidR="008B656C" w:rsidRPr="00C42E08">
              <w:t xml:space="preserve">concentration </w:t>
            </w:r>
            <w:r w:rsidRPr="00C42E08">
              <w:t>of nicotine as follows:</w:t>
            </w:r>
          </w:p>
          <w:p w14:paraId="0871DD83" w14:textId="758D74A1" w:rsidR="002371CB" w:rsidRPr="00C42E08" w:rsidRDefault="002371CB" w:rsidP="00905856">
            <w:pPr>
              <w:pStyle w:val="Tabletext"/>
              <w:ind w:left="330" w:hanging="330"/>
            </w:pPr>
            <w:r w:rsidRPr="00C42E08">
              <w:t>(a)</w:t>
            </w:r>
            <w:r w:rsidRPr="00C42E08">
              <w:tab/>
              <w:t xml:space="preserve">where the nicotine is in base form—the base form </w:t>
            </w:r>
            <w:r w:rsidR="008B656C" w:rsidRPr="00C42E08">
              <w:t xml:space="preserve">concentration </w:t>
            </w:r>
            <w:r w:rsidRPr="00C42E08">
              <w:t>of nicotine in mg/mL;</w:t>
            </w:r>
          </w:p>
          <w:p w14:paraId="134B9FB8" w14:textId="7768485F" w:rsidR="002371CB" w:rsidRPr="00C42E08" w:rsidRDefault="002371CB" w:rsidP="00905856">
            <w:pPr>
              <w:pStyle w:val="Tabletext"/>
              <w:ind w:left="330" w:hanging="330"/>
            </w:pPr>
            <w:r w:rsidRPr="00C42E08">
              <w:t>(b)</w:t>
            </w:r>
            <w:r w:rsidRPr="00C42E08">
              <w:tab/>
              <w:t xml:space="preserve">where the nicotine is in single salt form—the equivalent base form </w:t>
            </w:r>
            <w:r w:rsidR="008B656C" w:rsidRPr="00C42E08">
              <w:t xml:space="preserve">concentration </w:t>
            </w:r>
            <w:r w:rsidRPr="00C42E08">
              <w:t>of nicotine in mg/mL, with the name of the salt form in brackets immediately after the word “nicotine”;</w:t>
            </w:r>
          </w:p>
          <w:p w14:paraId="573B0100" w14:textId="6F77ED67" w:rsidR="002371CB" w:rsidRPr="00C42E08" w:rsidRDefault="002371CB" w:rsidP="00905856">
            <w:pPr>
              <w:pStyle w:val="Tabletext"/>
              <w:ind w:left="1322" w:hanging="992"/>
            </w:pPr>
            <w:r w:rsidRPr="00C42E08">
              <w:t>Example:</w:t>
            </w:r>
            <w:r w:rsidRPr="00C42E08">
              <w:tab/>
              <w:t xml:space="preserve">For a therapeutic vaping substance containing 15 mg/mL of nicotine lactate, </w:t>
            </w:r>
            <w:r w:rsidR="008B656C" w:rsidRPr="00C42E08">
              <w:t>with an equivalent base form concentration of</w:t>
            </w:r>
            <w:r w:rsidR="008B656C" w:rsidRPr="00C42E08" w:rsidDel="008B656C">
              <w:t xml:space="preserve"> </w:t>
            </w:r>
            <w:r w:rsidRPr="00C42E08">
              <w:t xml:space="preserve">10 mg/mL nicotine, the statement of </w:t>
            </w:r>
            <w:r w:rsidR="008B656C" w:rsidRPr="00C42E08">
              <w:t xml:space="preserve">concentration </w:t>
            </w:r>
            <w:r w:rsidRPr="00C42E08">
              <w:t>required to be on the main label is “nicotine (as lactate) 10 mg/mL”.</w:t>
            </w:r>
          </w:p>
          <w:p w14:paraId="0DA24ED2" w14:textId="6B8FDBA4" w:rsidR="002371CB" w:rsidRPr="00C42E08" w:rsidRDefault="002371CB" w:rsidP="00905856">
            <w:pPr>
              <w:pStyle w:val="Tabletext"/>
              <w:ind w:left="330" w:hanging="330"/>
            </w:pPr>
            <w:r w:rsidRPr="00C42E08">
              <w:t>(c)</w:t>
            </w:r>
            <w:r w:rsidRPr="00C42E08">
              <w:tab/>
              <w:t xml:space="preserve">where the nicotine is a combination of salt forms or a combination of salt and base forms—the total equivalent base form </w:t>
            </w:r>
            <w:r w:rsidR="008B656C" w:rsidRPr="00C42E08">
              <w:t xml:space="preserve">concentration </w:t>
            </w:r>
            <w:r w:rsidRPr="00C42E08">
              <w:t>of nicotine in mg/mL, with the names of all the forms of nicotine in brackets immediately after the word “nicotine”</w:t>
            </w:r>
          </w:p>
          <w:p w14:paraId="26B67E65" w14:textId="2F6C1515" w:rsidR="002371CB" w:rsidRPr="00C42E08" w:rsidRDefault="002371CB" w:rsidP="00905856">
            <w:pPr>
              <w:pStyle w:val="Tabletext"/>
              <w:ind w:left="1322" w:hanging="992"/>
            </w:pPr>
            <w:r w:rsidRPr="00C42E08">
              <w:t>Example:</w:t>
            </w:r>
            <w:r w:rsidRPr="00C42E08">
              <w:tab/>
              <w:t xml:space="preserve">For a therapeutic vaping substance containing 5 mg/mL of nicotine as benzoate salt and 15 mg/mL nicotine lactate, </w:t>
            </w:r>
            <w:r w:rsidR="008B656C" w:rsidRPr="00C42E08">
              <w:t>with an equivalent base form concentration of</w:t>
            </w:r>
            <w:r w:rsidR="008B656C" w:rsidRPr="00C42E08" w:rsidDel="008B656C">
              <w:t xml:space="preserve"> </w:t>
            </w:r>
            <w:r w:rsidRPr="00C42E08">
              <w:t xml:space="preserve">12 mg/mL nicotine, the statement of </w:t>
            </w:r>
            <w:r w:rsidR="008B656C" w:rsidRPr="00C42E08">
              <w:t xml:space="preserve">concentration </w:t>
            </w:r>
            <w:r w:rsidRPr="00C42E08">
              <w:t>required to be on the main label is “nicotine (as benzoate and lactate) 12 mg/mL”.</w:t>
            </w:r>
          </w:p>
        </w:tc>
      </w:tr>
      <w:tr w:rsidR="002371CB" w:rsidRPr="00C42E08" w14:paraId="79C4401B" w14:textId="77777777" w:rsidTr="00905856">
        <w:tc>
          <w:tcPr>
            <w:tcW w:w="679" w:type="pct"/>
            <w:shd w:val="clear" w:color="auto" w:fill="auto"/>
          </w:tcPr>
          <w:p w14:paraId="3BC986AF" w14:textId="77777777" w:rsidR="002371CB" w:rsidRPr="00C42E08" w:rsidRDefault="002371CB" w:rsidP="00905856">
            <w:pPr>
              <w:pStyle w:val="Tabletext"/>
            </w:pPr>
            <w:r w:rsidRPr="00C42E08">
              <w:t>3</w:t>
            </w:r>
          </w:p>
        </w:tc>
        <w:tc>
          <w:tcPr>
            <w:tcW w:w="4321" w:type="pct"/>
            <w:shd w:val="clear" w:color="auto" w:fill="auto"/>
          </w:tcPr>
          <w:p w14:paraId="3D40CB4E" w14:textId="2E176C00" w:rsidR="002371CB" w:rsidRPr="00C42E08" w:rsidRDefault="002371CB" w:rsidP="00905856">
            <w:pPr>
              <w:pStyle w:val="Tabletext"/>
            </w:pPr>
            <w:r w:rsidRPr="00C42E08">
              <w:t xml:space="preserve">for a therapeutic vaping substance that does not contain nicotine—the </w:t>
            </w:r>
            <w:r w:rsidR="008B656C" w:rsidRPr="00C42E08">
              <w:t xml:space="preserve">concentration </w:t>
            </w:r>
            <w:r w:rsidRPr="00C42E08">
              <w:t>of nicotine in the form of “nicotine 0 mg/mL”</w:t>
            </w:r>
          </w:p>
        </w:tc>
      </w:tr>
      <w:tr w:rsidR="002371CB" w:rsidRPr="00C42E08" w14:paraId="6D35C8E3" w14:textId="77777777" w:rsidTr="00905856">
        <w:tc>
          <w:tcPr>
            <w:tcW w:w="679" w:type="pct"/>
            <w:shd w:val="clear" w:color="auto" w:fill="auto"/>
          </w:tcPr>
          <w:p w14:paraId="78DC44AA" w14:textId="77777777" w:rsidR="002371CB" w:rsidRPr="00C42E08" w:rsidRDefault="002371CB" w:rsidP="00905856">
            <w:pPr>
              <w:pStyle w:val="Tabletext"/>
            </w:pPr>
            <w:r w:rsidRPr="00C42E08">
              <w:t>4</w:t>
            </w:r>
          </w:p>
        </w:tc>
        <w:tc>
          <w:tcPr>
            <w:tcW w:w="4321" w:type="pct"/>
            <w:shd w:val="clear" w:color="auto" w:fill="auto"/>
          </w:tcPr>
          <w:p w14:paraId="35432D83" w14:textId="77777777" w:rsidR="002371CB" w:rsidRPr="00C42E08" w:rsidRDefault="002371CB" w:rsidP="00905856">
            <w:pPr>
              <w:pStyle w:val="Tabletext"/>
            </w:pPr>
            <w:r w:rsidRPr="00C42E08">
              <w:t>for a therapeutic vaping substance that is menthol flavour—the words “menthol flavour”</w:t>
            </w:r>
          </w:p>
        </w:tc>
      </w:tr>
      <w:tr w:rsidR="002371CB" w:rsidRPr="00C42E08" w14:paraId="48F21286" w14:textId="77777777" w:rsidTr="00905856">
        <w:tc>
          <w:tcPr>
            <w:tcW w:w="679" w:type="pct"/>
            <w:shd w:val="clear" w:color="auto" w:fill="auto"/>
          </w:tcPr>
          <w:p w14:paraId="4368A58D" w14:textId="77777777" w:rsidR="002371CB" w:rsidRPr="00C42E08" w:rsidRDefault="002371CB" w:rsidP="00905856">
            <w:pPr>
              <w:pStyle w:val="Tabletext"/>
            </w:pPr>
            <w:r w:rsidRPr="00C42E08">
              <w:t>5</w:t>
            </w:r>
          </w:p>
        </w:tc>
        <w:tc>
          <w:tcPr>
            <w:tcW w:w="4321" w:type="pct"/>
            <w:shd w:val="clear" w:color="auto" w:fill="auto"/>
          </w:tcPr>
          <w:p w14:paraId="20A3DA15" w14:textId="77777777" w:rsidR="002371CB" w:rsidRPr="00C42E08" w:rsidRDefault="002371CB" w:rsidP="00905856">
            <w:pPr>
              <w:pStyle w:val="Tabletext"/>
            </w:pPr>
            <w:r w:rsidRPr="00C42E08">
              <w:t>for a therapeutic vaping substance that is mint flavour—the words “mint flavour”</w:t>
            </w:r>
          </w:p>
        </w:tc>
      </w:tr>
      <w:tr w:rsidR="002371CB" w:rsidRPr="00C42E08" w14:paraId="0C7DF0BE" w14:textId="77777777" w:rsidTr="006A7F16">
        <w:tc>
          <w:tcPr>
            <w:tcW w:w="679" w:type="pct"/>
            <w:tcBorders>
              <w:bottom w:val="single" w:sz="2" w:space="0" w:color="auto"/>
            </w:tcBorders>
            <w:shd w:val="clear" w:color="auto" w:fill="auto"/>
          </w:tcPr>
          <w:p w14:paraId="09BD6FAE" w14:textId="77777777" w:rsidR="002371CB" w:rsidRPr="00C42E08" w:rsidRDefault="002371CB" w:rsidP="00905856">
            <w:pPr>
              <w:pStyle w:val="Tabletext"/>
            </w:pPr>
            <w:r w:rsidRPr="00C42E08">
              <w:t>6</w:t>
            </w:r>
          </w:p>
        </w:tc>
        <w:tc>
          <w:tcPr>
            <w:tcW w:w="4321" w:type="pct"/>
            <w:tcBorders>
              <w:bottom w:val="single" w:sz="2" w:space="0" w:color="auto"/>
            </w:tcBorders>
            <w:shd w:val="clear" w:color="auto" w:fill="auto"/>
          </w:tcPr>
          <w:p w14:paraId="43722740" w14:textId="77777777" w:rsidR="002371CB" w:rsidRPr="00C42E08" w:rsidRDefault="002371CB" w:rsidP="00905856">
            <w:pPr>
              <w:pStyle w:val="Tabletext"/>
            </w:pPr>
            <w:r w:rsidRPr="00C42E08">
              <w:t>for a therapeutic vaping substance that is tobacco flavour—the words:</w:t>
            </w:r>
          </w:p>
          <w:p w14:paraId="0D588F34" w14:textId="77777777" w:rsidR="002371CB" w:rsidRPr="00C42E08" w:rsidRDefault="002371CB" w:rsidP="00905856">
            <w:pPr>
              <w:pStyle w:val="Tabletext"/>
              <w:ind w:left="330" w:hanging="330"/>
            </w:pPr>
            <w:r w:rsidRPr="00C42E08">
              <w:t>(a)</w:t>
            </w:r>
            <w:r w:rsidRPr="00C42E08">
              <w:tab/>
              <w:t>“tobacco flavour”; or</w:t>
            </w:r>
          </w:p>
          <w:p w14:paraId="197A8646" w14:textId="77777777" w:rsidR="002371CB" w:rsidRPr="00C42E08" w:rsidRDefault="002371CB" w:rsidP="00905856">
            <w:pPr>
              <w:pStyle w:val="Tabletext"/>
              <w:ind w:left="330" w:hanging="330"/>
            </w:pPr>
            <w:r w:rsidRPr="00C42E08">
              <w:t>(b)</w:t>
            </w:r>
            <w:r w:rsidRPr="00C42E08">
              <w:tab/>
              <w:t>“classic flavour”</w:t>
            </w:r>
          </w:p>
        </w:tc>
      </w:tr>
      <w:tr w:rsidR="002371CB" w:rsidRPr="00C42E08" w14:paraId="14F26665" w14:textId="77777777" w:rsidTr="006A7F16">
        <w:tc>
          <w:tcPr>
            <w:tcW w:w="679" w:type="pct"/>
            <w:tcBorders>
              <w:top w:val="single" w:sz="2" w:space="0" w:color="auto"/>
              <w:bottom w:val="single" w:sz="18" w:space="0" w:color="auto"/>
            </w:tcBorders>
            <w:shd w:val="clear" w:color="auto" w:fill="auto"/>
          </w:tcPr>
          <w:p w14:paraId="56895D2C" w14:textId="77777777" w:rsidR="002371CB" w:rsidRPr="00C42E08" w:rsidRDefault="002371CB" w:rsidP="00905856">
            <w:pPr>
              <w:pStyle w:val="Tabletext"/>
            </w:pPr>
            <w:r w:rsidRPr="00C42E08">
              <w:t>7</w:t>
            </w:r>
          </w:p>
        </w:tc>
        <w:tc>
          <w:tcPr>
            <w:tcW w:w="4321" w:type="pct"/>
            <w:tcBorders>
              <w:top w:val="single" w:sz="2" w:space="0" w:color="auto"/>
              <w:bottom w:val="single" w:sz="18" w:space="0" w:color="auto"/>
            </w:tcBorders>
            <w:shd w:val="clear" w:color="auto" w:fill="auto"/>
            <w:vAlign w:val="center"/>
          </w:tcPr>
          <w:p w14:paraId="6EC84B01" w14:textId="77777777" w:rsidR="002371CB" w:rsidRPr="00C42E08" w:rsidRDefault="002371CB" w:rsidP="00905856">
            <w:pPr>
              <w:pStyle w:val="Tabletext"/>
            </w:pPr>
            <w:r w:rsidRPr="00C42E08">
              <w:t>the fill volume in mL</w:t>
            </w:r>
          </w:p>
        </w:tc>
      </w:tr>
    </w:tbl>
    <w:p w14:paraId="324EDC13" w14:textId="77777777" w:rsidR="002371CB" w:rsidRPr="00C42E08" w:rsidRDefault="002371CB" w:rsidP="002371CB">
      <w:pPr>
        <w:pStyle w:val="subsection"/>
      </w:pPr>
      <w:r w:rsidRPr="00C42E08">
        <w:tab/>
        <w:t>(3)</w:t>
      </w:r>
      <w:r w:rsidRPr="00C42E08">
        <w:tab/>
        <w:t>The information required by subsection (1) must:</w:t>
      </w:r>
    </w:p>
    <w:p w14:paraId="165DA543" w14:textId="77777777" w:rsidR="002371CB" w:rsidRPr="00C42E08" w:rsidRDefault="002371CB" w:rsidP="002371CB">
      <w:pPr>
        <w:tabs>
          <w:tab w:val="right" w:pos="1531"/>
        </w:tabs>
        <w:spacing w:before="40" w:line="240" w:lineRule="auto"/>
        <w:ind w:left="1644" w:hanging="1644"/>
      </w:pPr>
      <w:r w:rsidRPr="00C42E08">
        <w:rPr>
          <w:rFonts w:eastAsia="Times New Roman" w:cs="Times New Roman"/>
          <w:lang w:eastAsia="en-AU"/>
        </w:rPr>
        <w:tab/>
        <w:t>(a)</w:t>
      </w:r>
      <w:r w:rsidRPr="00C42E08">
        <w:rPr>
          <w:rFonts w:eastAsia="Times New Roman" w:cs="Times New Roman"/>
          <w:lang w:eastAsia="en-AU"/>
        </w:rPr>
        <w:tab/>
        <w:t>be orientated in the same direction; and</w:t>
      </w:r>
    </w:p>
    <w:p w14:paraId="2199C572" w14:textId="77777777" w:rsidR="002371CB" w:rsidRPr="00C42E08" w:rsidRDefault="002371CB" w:rsidP="002371CB">
      <w:pPr>
        <w:tabs>
          <w:tab w:val="right" w:pos="1531"/>
        </w:tabs>
        <w:spacing w:before="40" w:line="240" w:lineRule="auto"/>
        <w:ind w:left="1644" w:hanging="1644"/>
      </w:pPr>
      <w:r w:rsidRPr="00C42E08">
        <w:rPr>
          <w:rFonts w:eastAsia="Times New Roman" w:cs="Times New Roman"/>
          <w:lang w:eastAsia="en-AU"/>
        </w:rPr>
        <w:tab/>
        <w:t>(b)</w:t>
      </w:r>
      <w:r w:rsidRPr="00C42E08">
        <w:rPr>
          <w:rFonts w:eastAsia="Times New Roman" w:cs="Times New Roman"/>
          <w:lang w:eastAsia="en-AU"/>
        </w:rPr>
        <w:tab/>
        <w:t>for the information mentioned in items 1 to 3—be displayed in a text size of at least 3 mm; and</w:t>
      </w:r>
    </w:p>
    <w:p w14:paraId="2338728B" w14:textId="77777777" w:rsidR="002371CB" w:rsidRPr="00C42E08" w:rsidRDefault="002371CB" w:rsidP="002371CB">
      <w:pPr>
        <w:tabs>
          <w:tab w:val="right" w:pos="1531"/>
        </w:tabs>
        <w:spacing w:before="40" w:line="240" w:lineRule="auto"/>
        <w:ind w:left="1644" w:hanging="1644"/>
      </w:pPr>
      <w:r w:rsidRPr="00C42E08">
        <w:rPr>
          <w:rFonts w:eastAsia="Times New Roman" w:cs="Times New Roman"/>
          <w:lang w:eastAsia="en-AU"/>
        </w:rPr>
        <w:tab/>
        <w:t>(c)</w:t>
      </w:r>
      <w:r w:rsidRPr="00C42E08">
        <w:rPr>
          <w:rFonts w:eastAsia="Times New Roman" w:cs="Times New Roman"/>
          <w:lang w:eastAsia="en-AU"/>
        </w:rPr>
        <w:tab/>
        <w:t>for all other text—be displayed in a text size of at least 1.5 mm.</w:t>
      </w:r>
    </w:p>
    <w:p w14:paraId="478F06F4" w14:textId="77777777" w:rsidR="002371CB" w:rsidRPr="00C42E08" w:rsidRDefault="002371CB" w:rsidP="002371CB">
      <w:pPr>
        <w:pStyle w:val="subsection"/>
      </w:pPr>
      <w:r w:rsidRPr="00C42E08">
        <w:tab/>
        <w:t>(4)</w:t>
      </w:r>
      <w:r w:rsidRPr="00C42E08">
        <w:tab/>
        <w:t>The name of the good on the main label of the container must be presented in a continuous, uninterrupted manner and not be broken up by additional words or images.</w:t>
      </w:r>
    </w:p>
    <w:p w14:paraId="550A8AEB" w14:textId="4E912866" w:rsidR="002371CB" w:rsidRPr="00C42E08" w:rsidRDefault="002371CB" w:rsidP="002371CB">
      <w:pPr>
        <w:pStyle w:val="subsection"/>
      </w:pPr>
      <w:r w:rsidRPr="00C42E08">
        <w:tab/>
        <w:t>(5)</w:t>
      </w:r>
      <w:r w:rsidRPr="00C42E08">
        <w:tab/>
        <w:t xml:space="preserve">Where a therapeutic vaping substance contains nicotine, the name of the good, the word “nicotine” and the </w:t>
      </w:r>
      <w:r w:rsidR="008B656C" w:rsidRPr="00C42E08">
        <w:t xml:space="preserve">concentration </w:t>
      </w:r>
      <w:r w:rsidRPr="00C42E08">
        <w:t>of nicotine must:</w:t>
      </w:r>
    </w:p>
    <w:p w14:paraId="10802FC4" w14:textId="7FEBD409" w:rsidR="002371CB" w:rsidRPr="00C42E08" w:rsidRDefault="002371CB" w:rsidP="002371CB">
      <w:pPr>
        <w:tabs>
          <w:tab w:val="right" w:pos="1531"/>
        </w:tabs>
        <w:spacing w:before="40" w:line="240" w:lineRule="auto"/>
        <w:ind w:left="1644" w:hanging="1644"/>
      </w:pPr>
      <w:r w:rsidRPr="00C42E08">
        <w:tab/>
        <w:t>(a)</w:t>
      </w:r>
      <w:r w:rsidRPr="00C42E08">
        <w:tab/>
        <w:t xml:space="preserve">appear as a cohesive unit by placing the word “nicotine” and the </w:t>
      </w:r>
      <w:r w:rsidR="008B656C" w:rsidRPr="00C42E08">
        <w:t xml:space="preserve">concentration </w:t>
      </w:r>
      <w:r w:rsidRPr="00C42E08">
        <w:t>of nicotine together in a single line of text immediately below the name of the good; and</w:t>
      </w:r>
    </w:p>
    <w:p w14:paraId="20B5363E" w14:textId="77777777" w:rsidR="002371CB" w:rsidRPr="00C42E08" w:rsidRDefault="002371CB" w:rsidP="002371CB">
      <w:pPr>
        <w:tabs>
          <w:tab w:val="right" w:pos="1531"/>
        </w:tabs>
        <w:spacing w:before="40" w:line="240" w:lineRule="auto"/>
        <w:ind w:left="1644" w:hanging="1644"/>
      </w:pPr>
      <w:r w:rsidRPr="00C42E08">
        <w:tab/>
        <w:t>(b)</w:t>
      </w:r>
      <w:r w:rsidRPr="00C42E08">
        <w:tab/>
        <w:t>not be separated by additional words or images.</w:t>
      </w:r>
    </w:p>
    <w:p w14:paraId="62EE994D" w14:textId="5893255C" w:rsidR="002371CB" w:rsidRPr="00C42E08" w:rsidRDefault="002371CB" w:rsidP="002371CB">
      <w:pPr>
        <w:pStyle w:val="subsection"/>
      </w:pPr>
      <w:r w:rsidRPr="00C42E08">
        <w:tab/>
        <w:t>(6)</w:t>
      </w:r>
      <w:r w:rsidRPr="00C42E08">
        <w:tab/>
        <w:t xml:space="preserve">Where a therapeutic vaping substance does not contain nicotine, the name of the good and </w:t>
      </w:r>
      <w:r w:rsidR="008B656C" w:rsidRPr="00C42E08">
        <w:t xml:space="preserve">concentration </w:t>
      </w:r>
      <w:r w:rsidRPr="00C42E08">
        <w:t>of nicotine must:</w:t>
      </w:r>
    </w:p>
    <w:p w14:paraId="767C0253" w14:textId="77777777" w:rsidR="002371CB" w:rsidRPr="00C42E08" w:rsidRDefault="002371CB" w:rsidP="002371CB">
      <w:pPr>
        <w:tabs>
          <w:tab w:val="right" w:pos="1531"/>
        </w:tabs>
        <w:spacing w:before="40" w:line="240" w:lineRule="auto"/>
        <w:ind w:left="1644" w:hanging="1644"/>
      </w:pPr>
      <w:r w:rsidRPr="00C42E08">
        <w:tab/>
        <w:t>(a)</w:t>
      </w:r>
      <w:r w:rsidRPr="00C42E08">
        <w:tab/>
        <w:t>appear as a cohesive unit by placing the words “nicotine 0 mg/mL” immediately below the name of the good; and</w:t>
      </w:r>
    </w:p>
    <w:p w14:paraId="0E7224D0" w14:textId="77777777" w:rsidR="002371CB" w:rsidRPr="00C42E08" w:rsidRDefault="002371CB" w:rsidP="002371CB">
      <w:pPr>
        <w:tabs>
          <w:tab w:val="right" w:pos="1531"/>
        </w:tabs>
        <w:spacing w:before="40" w:line="240" w:lineRule="auto"/>
        <w:ind w:left="1644" w:hanging="1644"/>
      </w:pPr>
      <w:r w:rsidRPr="00C42E08">
        <w:tab/>
        <w:t>(b)</w:t>
      </w:r>
      <w:r w:rsidRPr="00C42E08">
        <w:tab/>
        <w:t>not be separated by additional words or images.</w:t>
      </w:r>
    </w:p>
    <w:p w14:paraId="4BFB0060" w14:textId="77777777" w:rsidR="002371CB" w:rsidRPr="00C42E08" w:rsidRDefault="002371CB" w:rsidP="002371CB">
      <w:pPr>
        <w:pStyle w:val="subsection"/>
      </w:pPr>
      <w:r w:rsidRPr="00C42E08">
        <w:tab/>
        <w:t>(7)</w:t>
      </w:r>
      <w:r w:rsidRPr="00C42E08">
        <w:tab/>
        <w:t>Where a therapeutic vaping substance contains nicotine, the main label on the container must contain a warning statement panel as specified in section 20.</w:t>
      </w:r>
    </w:p>
    <w:p w14:paraId="774A4148" w14:textId="77777777" w:rsidR="002371CB" w:rsidRPr="00C42E08" w:rsidRDefault="002371CB" w:rsidP="001A2BE7">
      <w:pPr>
        <w:pStyle w:val="ActHead5"/>
        <w:rPr>
          <w:rStyle w:val="CharSectno"/>
        </w:rPr>
      </w:pPr>
      <w:r w:rsidRPr="00C42E08">
        <w:rPr>
          <w:rStyle w:val="CharSectno"/>
        </w:rPr>
        <w:t>26  Information to be included on the label of a container</w:t>
      </w:r>
    </w:p>
    <w:p w14:paraId="76B76243" w14:textId="77777777" w:rsidR="002371CB" w:rsidRPr="00C42E08" w:rsidRDefault="002371CB" w:rsidP="002371CB">
      <w:pPr>
        <w:pStyle w:val="subsection"/>
        <w:keepNext/>
      </w:pPr>
      <w:r w:rsidRPr="00C42E08">
        <w:tab/>
        <w:t>(1)</w:t>
      </w:r>
      <w:r w:rsidRPr="00C42E08">
        <w:tab/>
        <w:t>This section applies to the label of a container that is not a small container or very small container.</w:t>
      </w:r>
    </w:p>
    <w:p w14:paraId="74418EF6" w14:textId="77777777" w:rsidR="002371CB" w:rsidRPr="00C42E08" w:rsidRDefault="002371CB" w:rsidP="002371CB">
      <w:pPr>
        <w:pStyle w:val="subsection"/>
      </w:pPr>
      <w:r w:rsidRPr="00C42E08">
        <w:tab/>
        <w:t>(2)</w:t>
      </w:r>
      <w:r w:rsidRPr="00C42E08">
        <w:tab/>
        <w:t>Where the container of a therapeutic vaping substance is enclosed in a primary pack, the label on the container must contain all of the information listed in column 2 of the following table.</w:t>
      </w:r>
    </w:p>
    <w:p w14:paraId="12165F7E" w14:textId="77777777" w:rsidR="002371CB" w:rsidRPr="00C42E08" w:rsidRDefault="002371CB" w:rsidP="002371CB">
      <w:pPr>
        <w:pStyle w:val="subsection"/>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129"/>
        <w:gridCol w:w="7184"/>
      </w:tblGrid>
      <w:tr w:rsidR="002371CB" w:rsidRPr="00C42E08" w14:paraId="3F0219AE" w14:textId="77777777" w:rsidTr="00905856">
        <w:trPr>
          <w:tblHeader/>
        </w:trPr>
        <w:tc>
          <w:tcPr>
            <w:tcW w:w="5000" w:type="pct"/>
            <w:gridSpan w:val="2"/>
            <w:tcBorders>
              <w:top w:val="single" w:sz="12" w:space="0" w:color="auto"/>
              <w:bottom w:val="single" w:sz="6" w:space="0" w:color="auto"/>
            </w:tcBorders>
            <w:shd w:val="clear" w:color="auto" w:fill="auto"/>
          </w:tcPr>
          <w:p w14:paraId="7F5A1C71" w14:textId="77777777" w:rsidR="002371CB" w:rsidRPr="00C42E08" w:rsidRDefault="002371CB" w:rsidP="00905856">
            <w:pPr>
              <w:pStyle w:val="TableHeading"/>
            </w:pPr>
            <w:r w:rsidRPr="00C42E08">
              <w:t>Information to be included on the label of a container</w:t>
            </w:r>
          </w:p>
        </w:tc>
      </w:tr>
      <w:tr w:rsidR="002371CB" w:rsidRPr="00C42E08" w14:paraId="505FCB64" w14:textId="77777777" w:rsidTr="00905856">
        <w:trPr>
          <w:tblHeader/>
        </w:trPr>
        <w:tc>
          <w:tcPr>
            <w:tcW w:w="679" w:type="pct"/>
            <w:tcBorders>
              <w:top w:val="single" w:sz="6" w:space="0" w:color="auto"/>
              <w:bottom w:val="single" w:sz="6" w:space="0" w:color="auto"/>
            </w:tcBorders>
            <w:shd w:val="clear" w:color="auto" w:fill="auto"/>
          </w:tcPr>
          <w:p w14:paraId="4EA00126" w14:textId="77777777" w:rsidR="002371CB" w:rsidRPr="00C42E08" w:rsidRDefault="002371CB" w:rsidP="00905856">
            <w:pPr>
              <w:pStyle w:val="TableHeading"/>
            </w:pPr>
            <w:r w:rsidRPr="00C42E08">
              <w:t>Column 1</w:t>
            </w:r>
          </w:p>
        </w:tc>
        <w:tc>
          <w:tcPr>
            <w:tcW w:w="4321" w:type="pct"/>
            <w:tcBorders>
              <w:top w:val="single" w:sz="6" w:space="0" w:color="auto"/>
              <w:bottom w:val="single" w:sz="6" w:space="0" w:color="auto"/>
            </w:tcBorders>
            <w:shd w:val="clear" w:color="auto" w:fill="auto"/>
          </w:tcPr>
          <w:p w14:paraId="6B58FFF2" w14:textId="77777777" w:rsidR="002371CB" w:rsidRPr="00C42E08" w:rsidRDefault="002371CB" w:rsidP="00905856">
            <w:pPr>
              <w:pStyle w:val="TableHeading"/>
            </w:pPr>
            <w:r w:rsidRPr="00C42E08">
              <w:t>Column 2</w:t>
            </w:r>
          </w:p>
        </w:tc>
      </w:tr>
      <w:tr w:rsidR="002371CB" w:rsidRPr="00C42E08" w14:paraId="6450AE0D" w14:textId="77777777" w:rsidTr="00905856">
        <w:trPr>
          <w:tblHeader/>
        </w:trPr>
        <w:tc>
          <w:tcPr>
            <w:tcW w:w="679" w:type="pct"/>
            <w:tcBorders>
              <w:top w:val="single" w:sz="6" w:space="0" w:color="auto"/>
              <w:bottom w:val="single" w:sz="12" w:space="0" w:color="auto"/>
            </w:tcBorders>
            <w:shd w:val="clear" w:color="auto" w:fill="auto"/>
          </w:tcPr>
          <w:p w14:paraId="060AAB80" w14:textId="77777777" w:rsidR="002371CB" w:rsidRPr="00C42E08" w:rsidRDefault="002371CB" w:rsidP="00905856">
            <w:pPr>
              <w:pStyle w:val="TableHeading"/>
            </w:pPr>
            <w:r w:rsidRPr="00C42E08">
              <w:t>Item</w:t>
            </w:r>
          </w:p>
        </w:tc>
        <w:tc>
          <w:tcPr>
            <w:tcW w:w="4321" w:type="pct"/>
            <w:tcBorders>
              <w:top w:val="single" w:sz="6" w:space="0" w:color="auto"/>
              <w:bottom w:val="single" w:sz="12" w:space="0" w:color="auto"/>
            </w:tcBorders>
            <w:shd w:val="clear" w:color="auto" w:fill="auto"/>
          </w:tcPr>
          <w:p w14:paraId="6261FDC1" w14:textId="77777777" w:rsidR="002371CB" w:rsidRPr="00C42E08" w:rsidRDefault="002371CB" w:rsidP="00905856">
            <w:pPr>
              <w:pStyle w:val="TableHeading"/>
            </w:pPr>
            <w:r w:rsidRPr="00C42E08">
              <w:t>Information</w:t>
            </w:r>
          </w:p>
        </w:tc>
      </w:tr>
      <w:tr w:rsidR="002371CB" w:rsidRPr="00C42E08" w14:paraId="4FF783EF" w14:textId="77777777" w:rsidTr="00905856">
        <w:tc>
          <w:tcPr>
            <w:tcW w:w="679" w:type="pct"/>
            <w:tcBorders>
              <w:top w:val="single" w:sz="12" w:space="0" w:color="auto"/>
            </w:tcBorders>
            <w:shd w:val="clear" w:color="auto" w:fill="auto"/>
          </w:tcPr>
          <w:p w14:paraId="063219DE" w14:textId="77777777" w:rsidR="002371CB" w:rsidRPr="00C42E08" w:rsidRDefault="002371CB" w:rsidP="00905856">
            <w:pPr>
              <w:pStyle w:val="Tabletext"/>
            </w:pPr>
            <w:r w:rsidRPr="00C42E08">
              <w:t>1</w:t>
            </w:r>
          </w:p>
        </w:tc>
        <w:tc>
          <w:tcPr>
            <w:tcW w:w="4321" w:type="pct"/>
            <w:tcBorders>
              <w:top w:val="single" w:sz="12" w:space="0" w:color="auto"/>
            </w:tcBorders>
            <w:shd w:val="clear" w:color="auto" w:fill="auto"/>
          </w:tcPr>
          <w:p w14:paraId="4B1717C3" w14:textId="77777777" w:rsidR="002371CB" w:rsidRPr="00C42E08" w:rsidRDefault="002371CB" w:rsidP="00905856">
            <w:pPr>
              <w:pStyle w:val="Tabletext"/>
            </w:pPr>
            <w:r w:rsidRPr="00C42E08">
              <w:t>the name of each ingredient in the therapeutic vaping substance</w:t>
            </w:r>
          </w:p>
        </w:tc>
      </w:tr>
      <w:tr w:rsidR="002371CB" w:rsidRPr="00C42E08" w14:paraId="15A55C39" w14:textId="77777777" w:rsidTr="00905856">
        <w:tc>
          <w:tcPr>
            <w:tcW w:w="679" w:type="pct"/>
            <w:shd w:val="clear" w:color="auto" w:fill="auto"/>
          </w:tcPr>
          <w:p w14:paraId="658D3779" w14:textId="77777777" w:rsidR="002371CB" w:rsidRPr="00C42E08" w:rsidRDefault="002371CB" w:rsidP="00905856">
            <w:pPr>
              <w:pStyle w:val="Tabletext"/>
            </w:pPr>
            <w:r w:rsidRPr="00C42E08">
              <w:t>2</w:t>
            </w:r>
          </w:p>
        </w:tc>
        <w:tc>
          <w:tcPr>
            <w:tcW w:w="4321" w:type="pct"/>
            <w:shd w:val="clear" w:color="auto" w:fill="auto"/>
          </w:tcPr>
          <w:p w14:paraId="7595FA04" w14:textId="77777777" w:rsidR="002371CB" w:rsidRPr="00C42E08" w:rsidRDefault="002371CB" w:rsidP="00905856">
            <w:pPr>
              <w:pStyle w:val="Tabletext"/>
            </w:pPr>
            <w:r w:rsidRPr="00C42E08">
              <w:t>the batch number preceded by the batch number prefix</w:t>
            </w:r>
          </w:p>
        </w:tc>
      </w:tr>
      <w:tr w:rsidR="002371CB" w:rsidRPr="00C42E08" w14:paraId="60D97600" w14:textId="77777777" w:rsidTr="00905856">
        <w:tc>
          <w:tcPr>
            <w:tcW w:w="679" w:type="pct"/>
            <w:shd w:val="clear" w:color="auto" w:fill="auto"/>
          </w:tcPr>
          <w:p w14:paraId="03CFB86C" w14:textId="77777777" w:rsidR="002371CB" w:rsidRPr="00C42E08" w:rsidRDefault="002371CB" w:rsidP="00905856">
            <w:pPr>
              <w:pStyle w:val="Tabletext"/>
            </w:pPr>
            <w:r w:rsidRPr="00C42E08">
              <w:t>3</w:t>
            </w:r>
          </w:p>
        </w:tc>
        <w:tc>
          <w:tcPr>
            <w:tcW w:w="4321" w:type="pct"/>
            <w:shd w:val="clear" w:color="auto" w:fill="auto"/>
          </w:tcPr>
          <w:p w14:paraId="52E2C62C" w14:textId="77777777" w:rsidR="002371CB" w:rsidRPr="00C42E08" w:rsidRDefault="002371CB" w:rsidP="00905856">
            <w:pPr>
              <w:pStyle w:val="Tabletext"/>
            </w:pPr>
            <w:r w:rsidRPr="00C42E08">
              <w:t>the expiry date preceded by the expiry date prefix</w:t>
            </w:r>
          </w:p>
        </w:tc>
      </w:tr>
      <w:tr w:rsidR="002371CB" w:rsidRPr="00C42E08" w14:paraId="3C6EAEBE" w14:textId="77777777" w:rsidTr="00905856">
        <w:tc>
          <w:tcPr>
            <w:tcW w:w="679" w:type="pct"/>
            <w:shd w:val="clear" w:color="auto" w:fill="auto"/>
          </w:tcPr>
          <w:p w14:paraId="1190CD0C" w14:textId="77777777" w:rsidR="002371CB" w:rsidRPr="00C42E08" w:rsidRDefault="002371CB" w:rsidP="00905856">
            <w:pPr>
              <w:pStyle w:val="Tabletext"/>
            </w:pPr>
            <w:r w:rsidRPr="00C42E08">
              <w:t>4</w:t>
            </w:r>
          </w:p>
        </w:tc>
        <w:tc>
          <w:tcPr>
            <w:tcW w:w="4321" w:type="pct"/>
            <w:shd w:val="clear" w:color="auto" w:fill="auto"/>
          </w:tcPr>
          <w:p w14:paraId="7B17002D" w14:textId="77777777" w:rsidR="002371CB" w:rsidRPr="00C42E08" w:rsidRDefault="002371CB" w:rsidP="00905856">
            <w:pPr>
              <w:pStyle w:val="Tabletext"/>
            </w:pPr>
            <w:r w:rsidRPr="00C42E08">
              <w:t>the name of the sponsor</w:t>
            </w:r>
          </w:p>
        </w:tc>
      </w:tr>
      <w:tr w:rsidR="002371CB" w:rsidRPr="00C42E08" w14:paraId="7B8601B8" w14:textId="77777777" w:rsidTr="00905856">
        <w:tc>
          <w:tcPr>
            <w:tcW w:w="679" w:type="pct"/>
            <w:shd w:val="clear" w:color="auto" w:fill="auto"/>
          </w:tcPr>
          <w:p w14:paraId="7D32742E" w14:textId="77777777" w:rsidR="002371CB" w:rsidRPr="00C42E08" w:rsidRDefault="002371CB" w:rsidP="00905856">
            <w:pPr>
              <w:pStyle w:val="Tabletext"/>
            </w:pPr>
            <w:r w:rsidRPr="00C42E08">
              <w:t>5</w:t>
            </w:r>
          </w:p>
        </w:tc>
        <w:tc>
          <w:tcPr>
            <w:tcW w:w="4321" w:type="pct"/>
            <w:shd w:val="clear" w:color="auto" w:fill="auto"/>
          </w:tcPr>
          <w:p w14:paraId="139FFBA7" w14:textId="77777777" w:rsidR="002371CB" w:rsidRPr="00C42E08" w:rsidRDefault="002371CB" w:rsidP="00905856">
            <w:pPr>
              <w:pStyle w:val="Tabletext"/>
            </w:pPr>
            <w:r w:rsidRPr="00C42E08">
              <w:t>the contact details of the sponsor</w:t>
            </w:r>
          </w:p>
        </w:tc>
      </w:tr>
      <w:tr w:rsidR="002371CB" w:rsidRPr="00C42E08" w14:paraId="7D3B3391" w14:textId="77777777" w:rsidTr="00905856">
        <w:tc>
          <w:tcPr>
            <w:tcW w:w="679" w:type="pct"/>
            <w:shd w:val="clear" w:color="auto" w:fill="auto"/>
          </w:tcPr>
          <w:p w14:paraId="5EFCD7B1" w14:textId="77777777" w:rsidR="002371CB" w:rsidRPr="00C42E08" w:rsidRDefault="002371CB" w:rsidP="00905856">
            <w:pPr>
              <w:pStyle w:val="Tabletext"/>
            </w:pPr>
            <w:r w:rsidRPr="00C42E08">
              <w:t>6</w:t>
            </w:r>
          </w:p>
        </w:tc>
        <w:tc>
          <w:tcPr>
            <w:tcW w:w="4321" w:type="pct"/>
            <w:shd w:val="clear" w:color="auto" w:fill="auto"/>
          </w:tcPr>
          <w:p w14:paraId="24EB9837" w14:textId="77777777" w:rsidR="002371CB" w:rsidRPr="00C42E08" w:rsidRDefault="002371CB" w:rsidP="00905856">
            <w:pPr>
              <w:pStyle w:val="Tabletext"/>
            </w:pPr>
            <w:r w:rsidRPr="00C42E08">
              <w:t>the storage conditions applicable to the therapeutic vaping substance</w:t>
            </w:r>
          </w:p>
        </w:tc>
      </w:tr>
      <w:tr w:rsidR="002371CB" w:rsidRPr="00C42E08" w14:paraId="65689E21" w14:textId="77777777" w:rsidTr="00905856">
        <w:tc>
          <w:tcPr>
            <w:tcW w:w="679" w:type="pct"/>
            <w:shd w:val="clear" w:color="auto" w:fill="auto"/>
          </w:tcPr>
          <w:p w14:paraId="63364DB7" w14:textId="77777777" w:rsidR="002371CB" w:rsidRPr="00C42E08" w:rsidRDefault="002371CB" w:rsidP="00905856">
            <w:pPr>
              <w:pStyle w:val="Tabletext"/>
            </w:pPr>
            <w:r w:rsidRPr="00C42E08">
              <w:t>7</w:t>
            </w:r>
          </w:p>
        </w:tc>
        <w:tc>
          <w:tcPr>
            <w:tcW w:w="4321" w:type="pct"/>
            <w:shd w:val="clear" w:color="auto" w:fill="auto"/>
          </w:tcPr>
          <w:p w14:paraId="3550520D" w14:textId="77777777" w:rsidR="002371CB" w:rsidRPr="00C42E08" w:rsidRDefault="002371CB" w:rsidP="00905856">
            <w:pPr>
              <w:pStyle w:val="Tabletext"/>
            </w:pPr>
            <w:r w:rsidRPr="00C42E08">
              <w:t>the words “Poisons Information Centre:” followed immediately by Poisons Information Centre contact information</w:t>
            </w:r>
          </w:p>
        </w:tc>
      </w:tr>
      <w:tr w:rsidR="002371CB" w:rsidRPr="00C42E08" w14:paraId="608651A6" w14:textId="77777777" w:rsidTr="00905856">
        <w:tc>
          <w:tcPr>
            <w:tcW w:w="679" w:type="pct"/>
            <w:tcBorders>
              <w:top w:val="single" w:sz="2" w:space="0" w:color="auto"/>
              <w:bottom w:val="single" w:sz="12" w:space="0" w:color="auto"/>
            </w:tcBorders>
            <w:shd w:val="clear" w:color="auto" w:fill="auto"/>
          </w:tcPr>
          <w:p w14:paraId="798736EB" w14:textId="77777777" w:rsidR="002371CB" w:rsidRPr="00C42E08" w:rsidRDefault="002371CB" w:rsidP="00905856">
            <w:pPr>
              <w:pStyle w:val="Tabletext"/>
            </w:pPr>
            <w:r w:rsidRPr="00C42E08">
              <w:t>8</w:t>
            </w:r>
          </w:p>
        </w:tc>
        <w:tc>
          <w:tcPr>
            <w:tcW w:w="4321" w:type="pct"/>
            <w:tcBorders>
              <w:top w:val="single" w:sz="2" w:space="0" w:color="auto"/>
              <w:bottom w:val="single" w:sz="12" w:space="0" w:color="auto"/>
            </w:tcBorders>
            <w:shd w:val="clear" w:color="auto" w:fill="auto"/>
            <w:vAlign w:val="center"/>
          </w:tcPr>
          <w:p w14:paraId="5352DAE4" w14:textId="77777777" w:rsidR="002371CB" w:rsidRPr="00C42E08" w:rsidRDefault="002371CB" w:rsidP="00905856">
            <w:pPr>
              <w:pStyle w:val="Tabletext"/>
            </w:pPr>
            <w:r w:rsidRPr="00C42E08">
              <w:t>the warning statements:</w:t>
            </w:r>
          </w:p>
          <w:p w14:paraId="2CA4510B" w14:textId="77777777" w:rsidR="002371CB" w:rsidRPr="00C42E08" w:rsidRDefault="002371CB" w:rsidP="00905856">
            <w:pPr>
              <w:pStyle w:val="Tabletext"/>
              <w:ind w:left="330" w:hanging="330"/>
            </w:pPr>
            <w:r w:rsidRPr="00C42E08">
              <w:t>(a)</w:t>
            </w:r>
            <w:r w:rsidRPr="00C42E08">
              <w:tab/>
              <w:t>“Avoid contact with eyes and skin”; and</w:t>
            </w:r>
          </w:p>
          <w:p w14:paraId="36C5E245" w14:textId="77777777" w:rsidR="002371CB" w:rsidRPr="00C42E08" w:rsidRDefault="002371CB" w:rsidP="00905856">
            <w:pPr>
              <w:pStyle w:val="Tabletext"/>
              <w:ind w:left="330" w:hanging="330"/>
            </w:pPr>
            <w:r w:rsidRPr="00C42E08">
              <w:t>(b)</w:t>
            </w:r>
            <w:r w:rsidRPr="00C42E08">
              <w:tab/>
              <w:t>“Do not swallow”</w:t>
            </w:r>
          </w:p>
        </w:tc>
      </w:tr>
    </w:tbl>
    <w:p w14:paraId="1BF72C51" w14:textId="77777777" w:rsidR="002371CB" w:rsidRPr="00C42E08" w:rsidRDefault="002371CB" w:rsidP="002371CB">
      <w:pPr>
        <w:pStyle w:val="subsection"/>
      </w:pPr>
      <w:r w:rsidRPr="00C42E08">
        <w:tab/>
        <w:t>(3)</w:t>
      </w:r>
      <w:r w:rsidRPr="00C42E08">
        <w:tab/>
        <w:t>The information required by subsection (2) must be displayed in a text size of at least 1.5 mm.</w:t>
      </w:r>
    </w:p>
    <w:p w14:paraId="746BDF30" w14:textId="77777777" w:rsidR="002371CB" w:rsidRPr="00C42E08" w:rsidRDefault="002371CB" w:rsidP="001A2BE7">
      <w:pPr>
        <w:pStyle w:val="ActHead5"/>
        <w:rPr>
          <w:rStyle w:val="CharSectno"/>
        </w:rPr>
      </w:pPr>
      <w:r w:rsidRPr="00C42E08">
        <w:rPr>
          <w:rStyle w:val="CharSectno"/>
        </w:rPr>
        <w:t>27  Information to be included on the main label of a small container</w:t>
      </w:r>
    </w:p>
    <w:p w14:paraId="695E2461" w14:textId="77777777" w:rsidR="002371CB" w:rsidRPr="00C42E08" w:rsidRDefault="002371CB" w:rsidP="002371CB">
      <w:pPr>
        <w:pStyle w:val="subsection"/>
        <w:keepNext/>
      </w:pPr>
      <w:r w:rsidRPr="00C42E08">
        <w:tab/>
        <w:t>(1)</w:t>
      </w:r>
      <w:r w:rsidRPr="00C42E08">
        <w:tab/>
        <w:t>Where a primary pack contains a therapeutic vaping substance which is enclosed in a small container, the main label on the small container must contain all of the information listed in column 2 of the following table.</w:t>
      </w:r>
    </w:p>
    <w:p w14:paraId="5BA68576" w14:textId="77777777" w:rsidR="002371CB" w:rsidRPr="00C42E08" w:rsidRDefault="002371CB" w:rsidP="002371CB">
      <w:pPr>
        <w:pStyle w:val="subsection"/>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129"/>
        <w:gridCol w:w="7184"/>
      </w:tblGrid>
      <w:tr w:rsidR="002371CB" w:rsidRPr="00C42E08" w14:paraId="222D3A96" w14:textId="77777777" w:rsidTr="00905856">
        <w:trPr>
          <w:tblHeader/>
        </w:trPr>
        <w:tc>
          <w:tcPr>
            <w:tcW w:w="5000" w:type="pct"/>
            <w:gridSpan w:val="2"/>
            <w:tcBorders>
              <w:top w:val="single" w:sz="12" w:space="0" w:color="auto"/>
              <w:bottom w:val="single" w:sz="6" w:space="0" w:color="auto"/>
            </w:tcBorders>
            <w:shd w:val="clear" w:color="auto" w:fill="auto"/>
          </w:tcPr>
          <w:p w14:paraId="1E5AF31C" w14:textId="77777777" w:rsidR="002371CB" w:rsidRPr="00C42E08" w:rsidRDefault="002371CB" w:rsidP="00905856">
            <w:pPr>
              <w:pStyle w:val="TableHeading"/>
            </w:pPr>
            <w:r w:rsidRPr="00C42E08">
              <w:t>Information to be included on main label of a small container</w:t>
            </w:r>
          </w:p>
        </w:tc>
      </w:tr>
      <w:tr w:rsidR="002371CB" w:rsidRPr="00C42E08" w14:paraId="4635108F" w14:textId="77777777" w:rsidTr="00905856">
        <w:trPr>
          <w:tblHeader/>
        </w:trPr>
        <w:tc>
          <w:tcPr>
            <w:tcW w:w="679" w:type="pct"/>
            <w:tcBorders>
              <w:top w:val="single" w:sz="6" w:space="0" w:color="auto"/>
              <w:bottom w:val="single" w:sz="6" w:space="0" w:color="auto"/>
            </w:tcBorders>
            <w:shd w:val="clear" w:color="auto" w:fill="auto"/>
          </w:tcPr>
          <w:p w14:paraId="3C2D55EC" w14:textId="77777777" w:rsidR="002371CB" w:rsidRPr="00C42E08" w:rsidRDefault="002371CB" w:rsidP="00905856">
            <w:pPr>
              <w:pStyle w:val="TableHeading"/>
            </w:pPr>
            <w:r w:rsidRPr="00C42E08">
              <w:t>Column 1</w:t>
            </w:r>
          </w:p>
        </w:tc>
        <w:tc>
          <w:tcPr>
            <w:tcW w:w="4321" w:type="pct"/>
            <w:tcBorders>
              <w:top w:val="single" w:sz="6" w:space="0" w:color="auto"/>
              <w:bottom w:val="single" w:sz="6" w:space="0" w:color="auto"/>
            </w:tcBorders>
            <w:shd w:val="clear" w:color="auto" w:fill="auto"/>
          </w:tcPr>
          <w:p w14:paraId="324618E0" w14:textId="77777777" w:rsidR="002371CB" w:rsidRPr="00C42E08" w:rsidRDefault="002371CB" w:rsidP="00905856">
            <w:pPr>
              <w:pStyle w:val="TableHeading"/>
            </w:pPr>
            <w:r w:rsidRPr="00C42E08">
              <w:t>Column 2</w:t>
            </w:r>
          </w:p>
        </w:tc>
      </w:tr>
      <w:tr w:rsidR="002371CB" w:rsidRPr="00C42E08" w14:paraId="1DD4E130" w14:textId="77777777" w:rsidTr="00905856">
        <w:trPr>
          <w:tblHeader/>
        </w:trPr>
        <w:tc>
          <w:tcPr>
            <w:tcW w:w="679" w:type="pct"/>
            <w:tcBorders>
              <w:top w:val="single" w:sz="6" w:space="0" w:color="auto"/>
              <w:bottom w:val="single" w:sz="12" w:space="0" w:color="auto"/>
            </w:tcBorders>
            <w:shd w:val="clear" w:color="auto" w:fill="auto"/>
          </w:tcPr>
          <w:p w14:paraId="7CC906DA" w14:textId="77777777" w:rsidR="002371CB" w:rsidRPr="00C42E08" w:rsidRDefault="002371CB" w:rsidP="00905856">
            <w:pPr>
              <w:pStyle w:val="TableHeading"/>
            </w:pPr>
            <w:r w:rsidRPr="00C42E08">
              <w:t>Item</w:t>
            </w:r>
          </w:p>
        </w:tc>
        <w:tc>
          <w:tcPr>
            <w:tcW w:w="4321" w:type="pct"/>
            <w:tcBorders>
              <w:top w:val="single" w:sz="6" w:space="0" w:color="auto"/>
              <w:bottom w:val="single" w:sz="12" w:space="0" w:color="auto"/>
            </w:tcBorders>
            <w:shd w:val="clear" w:color="auto" w:fill="auto"/>
          </w:tcPr>
          <w:p w14:paraId="4718CF48" w14:textId="77777777" w:rsidR="002371CB" w:rsidRPr="00C42E08" w:rsidRDefault="002371CB" w:rsidP="00905856">
            <w:pPr>
              <w:pStyle w:val="TableHeading"/>
            </w:pPr>
            <w:r w:rsidRPr="00C42E08">
              <w:t>Information</w:t>
            </w:r>
          </w:p>
        </w:tc>
      </w:tr>
      <w:tr w:rsidR="002371CB" w:rsidRPr="00C42E08" w14:paraId="1C044229" w14:textId="77777777" w:rsidTr="00905856">
        <w:tc>
          <w:tcPr>
            <w:tcW w:w="679" w:type="pct"/>
            <w:tcBorders>
              <w:top w:val="single" w:sz="12" w:space="0" w:color="auto"/>
            </w:tcBorders>
            <w:shd w:val="clear" w:color="auto" w:fill="auto"/>
          </w:tcPr>
          <w:p w14:paraId="0ACFB4B9" w14:textId="77777777" w:rsidR="002371CB" w:rsidRPr="00C42E08" w:rsidRDefault="002371CB" w:rsidP="00905856">
            <w:pPr>
              <w:pStyle w:val="Tabletext"/>
            </w:pPr>
            <w:r w:rsidRPr="00C42E08">
              <w:t>1</w:t>
            </w:r>
          </w:p>
        </w:tc>
        <w:tc>
          <w:tcPr>
            <w:tcW w:w="4321" w:type="pct"/>
            <w:tcBorders>
              <w:top w:val="single" w:sz="12" w:space="0" w:color="auto"/>
            </w:tcBorders>
            <w:shd w:val="clear" w:color="auto" w:fill="auto"/>
          </w:tcPr>
          <w:p w14:paraId="5D54DF38" w14:textId="77777777" w:rsidR="002371CB" w:rsidRPr="00C42E08" w:rsidRDefault="002371CB" w:rsidP="00905856">
            <w:pPr>
              <w:pStyle w:val="Tabletext"/>
            </w:pPr>
            <w:r w:rsidRPr="00C42E08">
              <w:t>the name of the good</w:t>
            </w:r>
          </w:p>
        </w:tc>
      </w:tr>
      <w:tr w:rsidR="002371CB" w:rsidRPr="00C42E08" w14:paraId="3AC6166E" w14:textId="77777777" w:rsidTr="00905856">
        <w:tc>
          <w:tcPr>
            <w:tcW w:w="679" w:type="pct"/>
            <w:shd w:val="clear" w:color="auto" w:fill="auto"/>
          </w:tcPr>
          <w:p w14:paraId="6A6AD810" w14:textId="77777777" w:rsidR="002371CB" w:rsidRPr="00C42E08" w:rsidRDefault="002371CB" w:rsidP="00905856">
            <w:pPr>
              <w:pStyle w:val="Tabletext"/>
            </w:pPr>
            <w:r w:rsidRPr="00C42E08">
              <w:t>2</w:t>
            </w:r>
          </w:p>
        </w:tc>
        <w:tc>
          <w:tcPr>
            <w:tcW w:w="4321" w:type="pct"/>
            <w:shd w:val="clear" w:color="auto" w:fill="auto"/>
          </w:tcPr>
          <w:p w14:paraId="1FEFCE5B" w14:textId="7E42312D" w:rsidR="002371CB" w:rsidRPr="00C42E08" w:rsidRDefault="002371CB" w:rsidP="00905856">
            <w:pPr>
              <w:pStyle w:val="Tabletext"/>
            </w:pPr>
            <w:r w:rsidRPr="00C42E08">
              <w:t xml:space="preserve">for a therapeutic vaping substance that contains nicotine—the word “nicotine” and the </w:t>
            </w:r>
            <w:r w:rsidR="008B656C" w:rsidRPr="00C42E08">
              <w:t xml:space="preserve">concentration </w:t>
            </w:r>
            <w:r w:rsidRPr="00C42E08">
              <w:t>of nicotine as follows:</w:t>
            </w:r>
          </w:p>
          <w:p w14:paraId="4DCC4C27" w14:textId="10568E7E" w:rsidR="002371CB" w:rsidRPr="00C42E08" w:rsidRDefault="002371CB" w:rsidP="00905856">
            <w:pPr>
              <w:pStyle w:val="Tabletext"/>
              <w:ind w:left="330" w:hanging="330"/>
            </w:pPr>
            <w:r w:rsidRPr="00C42E08">
              <w:t>(a)</w:t>
            </w:r>
            <w:r w:rsidRPr="00C42E08">
              <w:tab/>
              <w:t xml:space="preserve">where the nicotine is in base form—the base form </w:t>
            </w:r>
            <w:r w:rsidR="008B656C" w:rsidRPr="00C42E08">
              <w:t xml:space="preserve">concentration </w:t>
            </w:r>
            <w:r w:rsidRPr="00C42E08">
              <w:t>of nicotine in mg/mL;</w:t>
            </w:r>
          </w:p>
          <w:p w14:paraId="31925EDE" w14:textId="1D574B3D" w:rsidR="002371CB" w:rsidRPr="00C42E08" w:rsidRDefault="002371CB" w:rsidP="00905856">
            <w:pPr>
              <w:pStyle w:val="Tabletext"/>
              <w:ind w:left="330" w:hanging="330"/>
            </w:pPr>
            <w:r w:rsidRPr="00C42E08">
              <w:t>(b)</w:t>
            </w:r>
            <w:r w:rsidRPr="00C42E08">
              <w:tab/>
              <w:t xml:space="preserve">where the nicotine is in single salt form—the equivalent base form </w:t>
            </w:r>
            <w:r w:rsidR="008B656C" w:rsidRPr="00C42E08">
              <w:t xml:space="preserve">concentration </w:t>
            </w:r>
            <w:r w:rsidRPr="00C42E08">
              <w:t>of nicotine in mg/mL, with the name of the salt form in brackets immediately after the word “nicotine”;</w:t>
            </w:r>
          </w:p>
          <w:p w14:paraId="574E374D" w14:textId="700C7398" w:rsidR="002371CB" w:rsidRPr="00C42E08" w:rsidRDefault="002371CB" w:rsidP="00905856">
            <w:pPr>
              <w:pStyle w:val="Tabletext"/>
              <w:ind w:left="1322" w:hanging="992"/>
            </w:pPr>
            <w:r w:rsidRPr="00C42E08">
              <w:t>Example:</w:t>
            </w:r>
            <w:r w:rsidRPr="00C42E08">
              <w:tab/>
              <w:t xml:space="preserve">For a therapeutic vaping substance containing 15 mg/mL of nicotine lactate, </w:t>
            </w:r>
            <w:r w:rsidR="008B656C" w:rsidRPr="00C42E08">
              <w:t>with an equivalent base form concentration of</w:t>
            </w:r>
            <w:r w:rsidR="008B656C" w:rsidRPr="00C42E08" w:rsidDel="008B656C">
              <w:t xml:space="preserve"> </w:t>
            </w:r>
            <w:r w:rsidRPr="00C42E08">
              <w:t xml:space="preserve">10 mg/mL nicotine, the statement of </w:t>
            </w:r>
            <w:r w:rsidR="008B656C" w:rsidRPr="00C42E08">
              <w:t xml:space="preserve">concentration </w:t>
            </w:r>
            <w:r w:rsidRPr="00C42E08">
              <w:t>required to be on the main label is “nicotine (as lactate) 10 mg/mL”.</w:t>
            </w:r>
          </w:p>
          <w:p w14:paraId="6EAC57D7" w14:textId="52BB03D7" w:rsidR="002371CB" w:rsidRPr="00C42E08" w:rsidRDefault="002371CB" w:rsidP="00905856">
            <w:pPr>
              <w:pStyle w:val="Tabletext"/>
              <w:ind w:left="330" w:hanging="330"/>
            </w:pPr>
            <w:r w:rsidRPr="00C42E08">
              <w:t>(c)</w:t>
            </w:r>
            <w:r w:rsidRPr="00C42E08">
              <w:tab/>
              <w:t xml:space="preserve">where the nicotine is a combination of salt forms or a combination of salt and base forms—the total equivalent base form </w:t>
            </w:r>
            <w:r w:rsidR="008B656C" w:rsidRPr="00C42E08">
              <w:t xml:space="preserve">concentration </w:t>
            </w:r>
            <w:r w:rsidRPr="00C42E08">
              <w:t>of nicotine in mg/mL, with the names of all the forms of nicotine in brackets immediately after the word “nicotine”</w:t>
            </w:r>
          </w:p>
          <w:p w14:paraId="64B2CF42" w14:textId="48992C36" w:rsidR="002371CB" w:rsidRPr="00C42E08" w:rsidRDefault="002371CB" w:rsidP="00905856">
            <w:pPr>
              <w:pStyle w:val="Tabletext"/>
              <w:ind w:left="1322" w:hanging="992"/>
            </w:pPr>
            <w:r w:rsidRPr="00C42E08">
              <w:t>Example:</w:t>
            </w:r>
            <w:r w:rsidRPr="00C42E08">
              <w:tab/>
              <w:t xml:space="preserve">For a therapeutic vaping substance containing 5 mg/mL of nicotine as benzoate salt and 15 mg/mL nicotine lactate, </w:t>
            </w:r>
            <w:r w:rsidR="008B656C" w:rsidRPr="00C42E08">
              <w:t>with an equivalent base form concentration of</w:t>
            </w:r>
            <w:r w:rsidR="008B656C" w:rsidRPr="00C42E08" w:rsidDel="008B656C">
              <w:t xml:space="preserve"> </w:t>
            </w:r>
            <w:r w:rsidRPr="00C42E08">
              <w:t xml:space="preserve">12 mg/mL nicotine, the statement of </w:t>
            </w:r>
            <w:r w:rsidR="008B656C" w:rsidRPr="00C42E08">
              <w:t xml:space="preserve">concentration </w:t>
            </w:r>
            <w:r w:rsidRPr="00C42E08">
              <w:t>required to be on the main label is “nicotine (as benzoate and lactate) 12 mg/mL”.</w:t>
            </w:r>
          </w:p>
        </w:tc>
      </w:tr>
      <w:tr w:rsidR="002371CB" w:rsidRPr="00C42E08" w14:paraId="60167D78" w14:textId="77777777" w:rsidTr="00905856">
        <w:tc>
          <w:tcPr>
            <w:tcW w:w="679" w:type="pct"/>
            <w:shd w:val="clear" w:color="auto" w:fill="auto"/>
          </w:tcPr>
          <w:p w14:paraId="5C5752AD" w14:textId="77777777" w:rsidR="002371CB" w:rsidRPr="00C42E08" w:rsidRDefault="002371CB" w:rsidP="00905856">
            <w:pPr>
              <w:pStyle w:val="Tabletext"/>
            </w:pPr>
            <w:r w:rsidRPr="00C42E08">
              <w:t>3</w:t>
            </w:r>
          </w:p>
        </w:tc>
        <w:tc>
          <w:tcPr>
            <w:tcW w:w="4321" w:type="pct"/>
            <w:shd w:val="clear" w:color="auto" w:fill="auto"/>
          </w:tcPr>
          <w:p w14:paraId="1D0B9316" w14:textId="36F4A54F" w:rsidR="002371CB" w:rsidRPr="00C42E08" w:rsidRDefault="002371CB" w:rsidP="00905856">
            <w:pPr>
              <w:pStyle w:val="Tabletext"/>
            </w:pPr>
            <w:r w:rsidRPr="00C42E08">
              <w:t xml:space="preserve">for a therapeutic vaping substance that does not contain nicotine—the </w:t>
            </w:r>
            <w:r w:rsidR="008B656C" w:rsidRPr="00C42E08">
              <w:t xml:space="preserve">concentration </w:t>
            </w:r>
            <w:r w:rsidRPr="00C42E08">
              <w:t>of nicotine in the form of “nicotine 0 mg/mL”</w:t>
            </w:r>
          </w:p>
        </w:tc>
      </w:tr>
      <w:tr w:rsidR="002371CB" w:rsidRPr="00C42E08" w14:paraId="40172A32" w14:textId="77777777" w:rsidTr="00905856">
        <w:tc>
          <w:tcPr>
            <w:tcW w:w="679" w:type="pct"/>
            <w:shd w:val="clear" w:color="auto" w:fill="auto"/>
          </w:tcPr>
          <w:p w14:paraId="59D85390" w14:textId="77777777" w:rsidR="002371CB" w:rsidRPr="00C42E08" w:rsidRDefault="002371CB" w:rsidP="00905856">
            <w:pPr>
              <w:pStyle w:val="Tabletext"/>
            </w:pPr>
            <w:r w:rsidRPr="00C42E08">
              <w:t>4</w:t>
            </w:r>
          </w:p>
        </w:tc>
        <w:tc>
          <w:tcPr>
            <w:tcW w:w="4321" w:type="pct"/>
            <w:shd w:val="clear" w:color="auto" w:fill="auto"/>
          </w:tcPr>
          <w:p w14:paraId="5B0A9586" w14:textId="77777777" w:rsidR="002371CB" w:rsidRPr="00C42E08" w:rsidRDefault="002371CB" w:rsidP="00905856">
            <w:pPr>
              <w:pStyle w:val="Tabletext"/>
            </w:pPr>
            <w:r w:rsidRPr="00C42E08">
              <w:t>for a therapeutic vaping substance that is menthol flavour—the words “menthol flavour”</w:t>
            </w:r>
          </w:p>
        </w:tc>
      </w:tr>
      <w:tr w:rsidR="002371CB" w:rsidRPr="00C42E08" w14:paraId="377EF962" w14:textId="77777777" w:rsidTr="00905856">
        <w:tc>
          <w:tcPr>
            <w:tcW w:w="679" w:type="pct"/>
            <w:shd w:val="clear" w:color="auto" w:fill="auto"/>
          </w:tcPr>
          <w:p w14:paraId="53BA84F3" w14:textId="77777777" w:rsidR="002371CB" w:rsidRPr="00C42E08" w:rsidRDefault="002371CB" w:rsidP="00905856">
            <w:pPr>
              <w:pStyle w:val="Tabletext"/>
            </w:pPr>
            <w:r w:rsidRPr="00C42E08">
              <w:t>5</w:t>
            </w:r>
          </w:p>
        </w:tc>
        <w:tc>
          <w:tcPr>
            <w:tcW w:w="4321" w:type="pct"/>
            <w:shd w:val="clear" w:color="auto" w:fill="auto"/>
          </w:tcPr>
          <w:p w14:paraId="358B2E60" w14:textId="77777777" w:rsidR="002371CB" w:rsidRPr="00C42E08" w:rsidRDefault="002371CB" w:rsidP="00905856">
            <w:pPr>
              <w:pStyle w:val="Tabletext"/>
            </w:pPr>
            <w:r w:rsidRPr="00C42E08">
              <w:t>for a therapeutic vaping substance that is mint flavour—the words “mint flavour”</w:t>
            </w:r>
          </w:p>
        </w:tc>
      </w:tr>
      <w:tr w:rsidR="002371CB" w:rsidRPr="00C42E08" w14:paraId="13104F19" w14:textId="77777777" w:rsidTr="00905856">
        <w:tc>
          <w:tcPr>
            <w:tcW w:w="679" w:type="pct"/>
            <w:shd w:val="clear" w:color="auto" w:fill="auto"/>
          </w:tcPr>
          <w:p w14:paraId="1D31FCA5" w14:textId="77777777" w:rsidR="002371CB" w:rsidRPr="00C42E08" w:rsidRDefault="002371CB" w:rsidP="00905856">
            <w:pPr>
              <w:pStyle w:val="Tabletext"/>
            </w:pPr>
            <w:r w:rsidRPr="00C42E08">
              <w:t>6</w:t>
            </w:r>
          </w:p>
        </w:tc>
        <w:tc>
          <w:tcPr>
            <w:tcW w:w="4321" w:type="pct"/>
            <w:shd w:val="clear" w:color="auto" w:fill="auto"/>
          </w:tcPr>
          <w:p w14:paraId="21B609D4" w14:textId="77777777" w:rsidR="002371CB" w:rsidRPr="00C42E08" w:rsidRDefault="002371CB" w:rsidP="00905856">
            <w:pPr>
              <w:pStyle w:val="Tabletext"/>
            </w:pPr>
            <w:r w:rsidRPr="00C42E08">
              <w:t>for a therapeutic vaping substance that is tobacco flavour—the words:</w:t>
            </w:r>
          </w:p>
          <w:p w14:paraId="5FA3D338" w14:textId="77777777" w:rsidR="002371CB" w:rsidRPr="00C42E08" w:rsidRDefault="002371CB" w:rsidP="00905856">
            <w:pPr>
              <w:pStyle w:val="Tabletext"/>
              <w:ind w:left="330" w:hanging="330"/>
            </w:pPr>
            <w:r w:rsidRPr="00C42E08">
              <w:t>(a)</w:t>
            </w:r>
            <w:r w:rsidRPr="00C42E08">
              <w:tab/>
              <w:t>“tobacco flavour”; or</w:t>
            </w:r>
          </w:p>
          <w:p w14:paraId="2AEAF6F1" w14:textId="77777777" w:rsidR="002371CB" w:rsidRPr="00C42E08" w:rsidRDefault="002371CB" w:rsidP="00905856">
            <w:pPr>
              <w:pStyle w:val="Tabletext"/>
              <w:ind w:left="330" w:hanging="330"/>
            </w:pPr>
            <w:r w:rsidRPr="00C42E08">
              <w:t>(b)</w:t>
            </w:r>
            <w:r w:rsidRPr="00C42E08">
              <w:tab/>
              <w:t>“classic flavour”</w:t>
            </w:r>
          </w:p>
        </w:tc>
      </w:tr>
      <w:tr w:rsidR="002371CB" w:rsidRPr="00C42E08" w14:paraId="7496B598" w14:textId="77777777" w:rsidTr="001A2BE7">
        <w:tc>
          <w:tcPr>
            <w:tcW w:w="679" w:type="pct"/>
            <w:tcBorders>
              <w:top w:val="single" w:sz="2" w:space="0" w:color="auto"/>
              <w:bottom w:val="single" w:sz="2" w:space="0" w:color="auto"/>
            </w:tcBorders>
            <w:shd w:val="clear" w:color="auto" w:fill="auto"/>
          </w:tcPr>
          <w:p w14:paraId="73B739DC" w14:textId="77777777" w:rsidR="002371CB" w:rsidRPr="00C42E08" w:rsidRDefault="002371CB" w:rsidP="00905856">
            <w:pPr>
              <w:pStyle w:val="Tabletext"/>
            </w:pPr>
            <w:r w:rsidRPr="00C42E08">
              <w:t>7</w:t>
            </w:r>
          </w:p>
        </w:tc>
        <w:tc>
          <w:tcPr>
            <w:tcW w:w="4321" w:type="pct"/>
            <w:tcBorders>
              <w:top w:val="single" w:sz="2" w:space="0" w:color="auto"/>
              <w:bottom w:val="single" w:sz="2" w:space="0" w:color="auto"/>
            </w:tcBorders>
            <w:shd w:val="clear" w:color="auto" w:fill="auto"/>
            <w:vAlign w:val="center"/>
          </w:tcPr>
          <w:p w14:paraId="5733AD93" w14:textId="77777777" w:rsidR="002371CB" w:rsidRPr="00C42E08" w:rsidRDefault="002371CB" w:rsidP="00905856">
            <w:pPr>
              <w:pStyle w:val="Tabletext"/>
            </w:pPr>
            <w:r w:rsidRPr="00C42E08">
              <w:t>the fill volume in mL</w:t>
            </w:r>
          </w:p>
        </w:tc>
      </w:tr>
      <w:tr w:rsidR="00A5707C" w:rsidRPr="00C42E08" w14:paraId="52AF8862" w14:textId="77777777" w:rsidTr="00905856">
        <w:tc>
          <w:tcPr>
            <w:tcW w:w="679" w:type="pct"/>
            <w:tcBorders>
              <w:top w:val="single" w:sz="2" w:space="0" w:color="auto"/>
              <w:bottom w:val="single" w:sz="12" w:space="0" w:color="auto"/>
            </w:tcBorders>
            <w:shd w:val="clear" w:color="auto" w:fill="auto"/>
          </w:tcPr>
          <w:p w14:paraId="532CAFCE" w14:textId="7790A611" w:rsidR="00A5707C" w:rsidRPr="00C42E08" w:rsidRDefault="00A5707C" w:rsidP="00A5707C">
            <w:pPr>
              <w:pStyle w:val="Tabletext"/>
            </w:pPr>
            <w:r w:rsidRPr="00C42E08">
              <w:t>8</w:t>
            </w:r>
          </w:p>
        </w:tc>
        <w:tc>
          <w:tcPr>
            <w:tcW w:w="4321" w:type="pct"/>
            <w:tcBorders>
              <w:top w:val="single" w:sz="2" w:space="0" w:color="auto"/>
              <w:bottom w:val="single" w:sz="12" w:space="0" w:color="auto"/>
            </w:tcBorders>
            <w:shd w:val="clear" w:color="auto" w:fill="auto"/>
            <w:vAlign w:val="center"/>
          </w:tcPr>
          <w:p w14:paraId="74614561" w14:textId="4CA54BD6" w:rsidR="00A5707C" w:rsidRPr="00C42E08" w:rsidRDefault="00A74994" w:rsidP="00A74994">
            <w:pPr>
              <w:pStyle w:val="Tabletext"/>
            </w:pPr>
            <w:r w:rsidRPr="00C42E08">
              <w:t>for a therapeutic vaping substance that contains nicotine—the warning statement: “THIS PRODUCT CONTAINS NICOTINE, WHICH IS A HIGHLY ADDICTIVE SUBSTANCE”</w:t>
            </w:r>
          </w:p>
        </w:tc>
      </w:tr>
    </w:tbl>
    <w:p w14:paraId="54C17636" w14:textId="77777777" w:rsidR="002371CB" w:rsidRPr="00C42E08" w:rsidRDefault="002371CB" w:rsidP="002371CB">
      <w:pPr>
        <w:pStyle w:val="subsection"/>
      </w:pPr>
      <w:r w:rsidRPr="00C42E08">
        <w:tab/>
        <w:t>(2)</w:t>
      </w:r>
      <w:r w:rsidRPr="00C42E08">
        <w:tab/>
        <w:t>The information required by subsection (1) must:</w:t>
      </w:r>
    </w:p>
    <w:p w14:paraId="1CE0E856" w14:textId="77777777" w:rsidR="002371CB" w:rsidRPr="00C42E08" w:rsidRDefault="002371CB" w:rsidP="002371CB">
      <w:pPr>
        <w:tabs>
          <w:tab w:val="right" w:pos="1531"/>
        </w:tabs>
        <w:spacing w:before="40" w:line="240" w:lineRule="auto"/>
        <w:ind w:left="1644" w:hanging="1644"/>
      </w:pPr>
      <w:r w:rsidRPr="00C42E08">
        <w:rPr>
          <w:rFonts w:eastAsia="Times New Roman" w:cs="Times New Roman"/>
          <w:lang w:eastAsia="en-AU"/>
        </w:rPr>
        <w:tab/>
        <w:t>(a)</w:t>
      </w:r>
      <w:r w:rsidRPr="00C42E08">
        <w:rPr>
          <w:rFonts w:eastAsia="Times New Roman" w:cs="Times New Roman"/>
          <w:lang w:eastAsia="en-AU"/>
        </w:rPr>
        <w:tab/>
        <w:t>be orientated in the same direction; and</w:t>
      </w:r>
    </w:p>
    <w:p w14:paraId="7B3DE23C" w14:textId="77777777" w:rsidR="002371CB" w:rsidRPr="00C42E08" w:rsidRDefault="002371CB" w:rsidP="002371CB">
      <w:pPr>
        <w:tabs>
          <w:tab w:val="right" w:pos="1531"/>
        </w:tabs>
        <w:spacing w:before="40" w:line="240" w:lineRule="auto"/>
        <w:ind w:left="1644" w:hanging="1644"/>
      </w:pPr>
      <w:r w:rsidRPr="00C42E08">
        <w:rPr>
          <w:rFonts w:eastAsia="Times New Roman" w:cs="Times New Roman"/>
          <w:lang w:eastAsia="en-AU"/>
        </w:rPr>
        <w:tab/>
        <w:t>(b)</w:t>
      </w:r>
      <w:r w:rsidRPr="00C42E08">
        <w:rPr>
          <w:rFonts w:eastAsia="Times New Roman" w:cs="Times New Roman"/>
          <w:lang w:eastAsia="en-AU"/>
        </w:rPr>
        <w:tab/>
        <w:t>for the information mentioned in items 1 to 3—be displayed in a text size of at least 2 mm; and</w:t>
      </w:r>
    </w:p>
    <w:p w14:paraId="101D2471" w14:textId="77777777" w:rsidR="002371CB" w:rsidRPr="00C42E08" w:rsidRDefault="002371CB" w:rsidP="002371CB">
      <w:pPr>
        <w:tabs>
          <w:tab w:val="right" w:pos="1531"/>
        </w:tabs>
        <w:spacing w:before="40" w:line="240" w:lineRule="auto"/>
        <w:ind w:left="1644" w:hanging="1644"/>
      </w:pPr>
      <w:r w:rsidRPr="00C42E08">
        <w:rPr>
          <w:rFonts w:eastAsia="Times New Roman" w:cs="Times New Roman"/>
          <w:lang w:eastAsia="en-AU"/>
        </w:rPr>
        <w:tab/>
        <w:t>(c)</w:t>
      </w:r>
      <w:r w:rsidRPr="00C42E08">
        <w:rPr>
          <w:rFonts w:eastAsia="Times New Roman" w:cs="Times New Roman"/>
          <w:lang w:eastAsia="en-AU"/>
        </w:rPr>
        <w:tab/>
        <w:t>for all other text—be displayed in a text size of at least 1.5 mm.</w:t>
      </w:r>
    </w:p>
    <w:p w14:paraId="490BB447" w14:textId="77777777" w:rsidR="002371CB" w:rsidRPr="00C42E08" w:rsidRDefault="002371CB" w:rsidP="002371CB">
      <w:pPr>
        <w:pStyle w:val="subsection"/>
      </w:pPr>
      <w:r w:rsidRPr="00C42E08">
        <w:tab/>
        <w:t>(3)</w:t>
      </w:r>
      <w:r w:rsidRPr="00C42E08">
        <w:tab/>
        <w:t>The name of the good on the main label of the small container must be presented in a continuous, uninterrupted manner and not be broken up by additional words or images.</w:t>
      </w:r>
    </w:p>
    <w:p w14:paraId="3D30216D" w14:textId="008197B7" w:rsidR="00A5707C" w:rsidRPr="00C42E08" w:rsidRDefault="00A5707C" w:rsidP="00A5707C">
      <w:pPr>
        <w:pStyle w:val="subsection"/>
      </w:pPr>
      <w:r w:rsidRPr="00C42E08">
        <w:tab/>
        <w:t>(4)</w:t>
      </w:r>
      <w:r w:rsidRPr="00C42E08">
        <w:tab/>
        <w:t>The warning statement required by item 8 in the table in subsection (1) must be displayed in capital letters.</w:t>
      </w:r>
    </w:p>
    <w:p w14:paraId="610FEE98" w14:textId="77777777" w:rsidR="002371CB" w:rsidRPr="00C42E08" w:rsidRDefault="002371CB" w:rsidP="001A2BE7">
      <w:pPr>
        <w:pStyle w:val="ActHead5"/>
        <w:rPr>
          <w:rStyle w:val="CharSectno"/>
        </w:rPr>
      </w:pPr>
      <w:bookmarkStart w:id="129" w:name="_Hlk173243111"/>
      <w:r w:rsidRPr="00C42E08">
        <w:rPr>
          <w:rStyle w:val="CharSectno"/>
        </w:rPr>
        <w:t>28  Information to be included on the label of a small container</w:t>
      </w:r>
    </w:p>
    <w:bookmarkEnd w:id="129"/>
    <w:p w14:paraId="3B411F27" w14:textId="77777777" w:rsidR="002371CB" w:rsidRPr="00C42E08" w:rsidRDefault="002371CB" w:rsidP="002371CB">
      <w:pPr>
        <w:pStyle w:val="subsection"/>
        <w:keepNext/>
      </w:pPr>
      <w:r w:rsidRPr="00C42E08">
        <w:tab/>
        <w:t>(1)</w:t>
      </w:r>
      <w:r w:rsidRPr="00C42E08">
        <w:tab/>
        <w:t>Where a primary pack contains a therapeutic vaping substance which is enclosed in a small container, the label on the small container must contain all of the information listed in column 2 of the following table.</w:t>
      </w:r>
    </w:p>
    <w:p w14:paraId="4C54DE27" w14:textId="77777777" w:rsidR="002371CB" w:rsidRPr="00C42E08" w:rsidRDefault="002371CB" w:rsidP="002371CB">
      <w:pPr>
        <w:pStyle w:val="subsection"/>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129"/>
        <w:gridCol w:w="7184"/>
      </w:tblGrid>
      <w:tr w:rsidR="002371CB" w:rsidRPr="00C42E08" w14:paraId="72053CCA" w14:textId="77777777" w:rsidTr="00905856">
        <w:trPr>
          <w:tblHeader/>
        </w:trPr>
        <w:tc>
          <w:tcPr>
            <w:tcW w:w="5000" w:type="pct"/>
            <w:gridSpan w:val="2"/>
            <w:tcBorders>
              <w:top w:val="single" w:sz="12" w:space="0" w:color="auto"/>
              <w:bottom w:val="single" w:sz="6" w:space="0" w:color="auto"/>
            </w:tcBorders>
            <w:shd w:val="clear" w:color="auto" w:fill="auto"/>
          </w:tcPr>
          <w:p w14:paraId="6EDB66D7" w14:textId="77777777" w:rsidR="002371CB" w:rsidRPr="00C42E08" w:rsidRDefault="002371CB" w:rsidP="00905856">
            <w:pPr>
              <w:pStyle w:val="TableHeading"/>
            </w:pPr>
            <w:r w:rsidRPr="00C42E08">
              <w:t>Information to be included on the label of a small container</w:t>
            </w:r>
          </w:p>
        </w:tc>
      </w:tr>
      <w:tr w:rsidR="002371CB" w:rsidRPr="00C42E08" w14:paraId="33796943" w14:textId="77777777" w:rsidTr="00905856">
        <w:trPr>
          <w:tblHeader/>
        </w:trPr>
        <w:tc>
          <w:tcPr>
            <w:tcW w:w="679" w:type="pct"/>
            <w:tcBorders>
              <w:top w:val="single" w:sz="6" w:space="0" w:color="auto"/>
              <w:bottom w:val="single" w:sz="6" w:space="0" w:color="auto"/>
            </w:tcBorders>
            <w:shd w:val="clear" w:color="auto" w:fill="auto"/>
          </w:tcPr>
          <w:p w14:paraId="4DFA06CC" w14:textId="77777777" w:rsidR="002371CB" w:rsidRPr="00C42E08" w:rsidRDefault="002371CB" w:rsidP="00905856">
            <w:pPr>
              <w:pStyle w:val="TableHeading"/>
            </w:pPr>
            <w:r w:rsidRPr="00C42E08">
              <w:t>Column 1</w:t>
            </w:r>
          </w:p>
        </w:tc>
        <w:tc>
          <w:tcPr>
            <w:tcW w:w="4321" w:type="pct"/>
            <w:tcBorders>
              <w:top w:val="single" w:sz="6" w:space="0" w:color="auto"/>
              <w:bottom w:val="single" w:sz="6" w:space="0" w:color="auto"/>
            </w:tcBorders>
            <w:shd w:val="clear" w:color="auto" w:fill="auto"/>
          </w:tcPr>
          <w:p w14:paraId="0BE38BDE" w14:textId="77777777" w:rsidR="002371CB" w:rsidRPr="00C42E08" w:rsidRDefault="002371CB" w:rsidP="00905856">
            <w:pPr>
              <w:pStyle w:val="TableHeading"/>
            </w:pPr>
            <w:r w:rsidRPr="00C42E08">
              <w:t>Column 2</w:t>
            </w:r>
          </w:p>
        </w:tc>
      </w:tr>
      <w:tr w:rsidR="002371CB" w:rsidRPr="00C42E08" w14:paraId="09D799B8" w14:textId="77777777" w:rsidTr="00905856">
        <w:trPr>
          <w:tblHeader/>
        </w:trPr>
        <w:tc>
          <w:tcPr>
            <w:tcW w:w="679" w:type="pct"/>
            <w:tcBorders>
              <w:top w:val="single" w:sz="6" w:space="0" w:color="auto"/>
              <w:bottom w:val="single" w:sz="12" w:space="0" w:color="auto"/>
            </w:tcBorders>
            <w:shd w:val="clear" w:color="auto" w:fill="auto"/>
          </w:tcPr>
          <w:p w14:paraId="53C81039" w14:textId="77777777" w:rsidR="002371CB" w:rsidRPr="00C42E08" w:rsidRDefault="002371CB" w:rsidP="00905856">
            <w:pPr>
              <w:pStyle w:val="TableHeading"/>
            </w:pPr>
            <w:r w:rsidRPr="00C42E08">
              <w:t>Item</w:t>
            </w:r>
          </w:p>
        </w:tc>
        <w:tc>
          <w:tcPr>
            <w:tcW w:w="4321" w:type="pct"/>
            <w:tcBorders>
              <w:top w:val="single" w:sz="6" w:space="0" w:color="auto"/>
              <w:bottom w:val="single" w:sz="12" w:space="0" w:color="auto"/>
            </w:tcBorders>
            <w:shd w:val="clear" w:color="auto" w:fill="auto"/>
          </w:tcPr>
          <w:p w14:paraId="3D232F3A" w14:textId="77777777" w:rsidR="002371CB" w:rsidRPr="00C42E08" w:rsidRDefault="002371CB" w:rsidP="00905856">
            <w:pPr>
              <w:pStyle w:val="TableHeading"/>
            </w:pPr>
            <w:r w:rsidRPr="00C42E08">
              <w:t>Information</w:t>
            </w:r>
          </w:p>
        </w:tc>
      </w:tr>
      <w:tr w:rsidR="002371CB" w:rsidRPr="00C42E08" w14:paraId="551ACDCC" w14:textId="77777777" w:rsidTr="00905856">
        <w:tc>
          <w:tcPr>
            <w:tcW w:w="679" w:type="pct"/>
            <w:shd w:val="clear" w:color="auto" w:fill="auto"/>
          </w:tcPr>
          <w:p w14:paraId="2F30CC8F" w14:textId="77777777" w:rsidR="002371CB" w:rsidRPr="00C42E08" w:rsidRDefault="002371CB" w:rsidP="00905856">
            <w:pPr>
              <w:pStyle w:val="Tabletext"/>
            </w:pPr>
            <w:r w:rsidRPr="00C42E08">
              <w:t>1</w:t>
            </w:r>
          </w:p>
        </w:tc>
        <w:tc>
          <w:tcPr>
            <w:tcW w:w="4321" w:type="pct"/>
            <w:shd w:val="clear" w:color="auto" w:fill="auto"/>
          </w:tcPr>
          <w:p w14:paraId="7E2463EF" w14:textId="77777777" w:rsidR="002371CB" w:rsidRPr="00C42E08" w:rsidRDefault="002371CB" w:rsidP="00905856">
            <w:pPr>
              <w:pStyle w:val="Tabletext"/>
            </w:pPr>
            <w:r w:rsidRPr="00C42E08">
              <w:t>the batch number preceded by the batch number prefix</w:t>
            </w:r>
          </w:p>
        </w:tc>
      </w:tr>
      <w:tr w:rsidR="002371CB" w:rsidRPr="00C42E08" w14:paraId="1BB1BB5B" w14:textId="77777777" w:rsidTr="00905856">
        <w:tc>
          <w:tcPr>
            <w:tcW w:w="679" w:type="pct"/>
            <w:shd w:val="clear" w:color="auto" w:fill="auto"/>
          </w:tcPr>
          <w:p w14:paraId="0055DC43" w14:textId="77777777" w:rsidR="002371CB" w:rsidRPr="00C42E08" w:rsidRDefault="002371CB" w:rsidP="00905856">
            <w:pPr>
              <w:pStyle w:val="Tabletext"/>
            </w:pPr>
            <w:r w:rsidRPr="00C42E08">
              <w:t>2</w:t>
            </w:r>
          </w:p>
        </w:tc>
        <w:tc>
          <w:tcPr>
            <w:tcW w:w="4321" w:type="pct"/>
            <w:shd w:val="clear" w:color="auto" w:fill="auto"/>
          </w:tcPr>
          <w:p w14:paraId="78EF9EF3" w14:textId="77777777" w:rsidR="002371CB" w:rsidRPr="00C42E08" w:rsidRDefault="002371CB" w:rsidP="00905856">
            <w:pPr>
              <w:pStyle w:val="Tabletext"/>
            </w:pPr>
            <w:r w:rsidRPr="00C42E08">
              <w:t>the expiry date preceded by the expiry date prefix</w:t>
            </w:r>
          </w:p>
        </w:tc>
      </w:tr>
      <w:tr w:rsidR="002371CB" w:rsidRPr="00C42E08" w14:paraId="65ECE1B8" w14:textId="77777777" w:rsidTr="00905856">
        <w:tc>
          <w:tcPr>
            <w:tcW w:w="679" w:type="pct"/>
            <w:shd w:val="clear" w:color="auto" w:fill="auto"/>
          </w:tcPr>
          <w:p w14:paraId="0C6D434A" w14:textId="77777777" w:rsidR="002371CB" w:rsidRPr="00C42E08" w:rsidRDefault="002371CB" w:rsidP="00905856">
            <w:pPr>
              <w:pStyle w:val="Tabletext"/>
            </w:pPr>
            <w:r w:rsidRPr="00C42E08">
              <w:t>3</w:t>
            </w:r>
          </w:p>
        </w:tc>
        <w:tc>
          <w:tcPr>
            <w:tcW w:w="4321" w:type="pct"/>
            <w:shd w:val="clear" w:color="auto" w:fill="auto"/>
          </w:tcPr>
          <w:p w14:paraId="56BB2E52" w14:textId="77777777" w:rsidR="002371CB" w:rsidRPr="00C42E08" w:rsidRDefault="002371CB" w:rsidP="00905856">
            <w:pPr>
              <w:pStyle w:val="Tabletext"/>
            </w:pPr>
            <w:r w:rsidRPr="00C42E08">
              <w:t>the name of the sponsor</w:t>
            </w:r>
          </w:p>
        </w:tc>
      </w:tr>
      <w:tr w:rsidR="002371CB" w:rsidRPr="00C42E08" w14:paraId="2DB819A5" w14:textId="77777777" w:rsidTr="00905856">
        <w:tc>
          <w:tcPr>
            <w:tcW w:w="679" w:type="pct"/>
            <w:shd w:val="clear" w:color="auto" w:fill="auto"/>
          </w:tcPr>
          <w:p w14:paraId="4B9C3931" w14:textId="77777777" w:rsidR="002371CB" w:rsidRPr="00C42E08" w:rsidRDefault="002371CB" w:rsidP="00905856">
            <w:pPr>
              <w:pStyle w:val="Tabletext"/>
            </w:pPr>
            <w:r w:rsidRPr="00C42E08">
              <w:t>4</w:t>
            </w:r>
          </w:p>
        </w:tc>
        <w:tc>
          <w:tcPr>
            <w:tcW w:w="4321" w:type="pct"/>
            <w:shd w:val="clear" w:color="auto" w:fill="auto"/>
          </w:tcPr>
          <w:p w14:paraId="434AF57A" w14:textId="77777777" w:rsidR="002371CB" w:rsidRPr="00C42E08" w:rsidRDefault="002371CB" w:rsidP="00905856">
            <w:pPr>
              <w:pStyle w:val="Tabletext"/>
            </w:pPr>
            <w:r w:rsidRPr="00C42E08">
              <w:t>the storage conditions applicable to the therapeutic vaping substance</w:t>
            </w:r>
          </w:p>
        </w:tc>
      </w:tr>
      <w:tr w:rsidR="002371CB" w:rsidRPr="00C42E08" w14:paraId="3DB336CF" w14:textId="77777777" w:rsidTr="00905856">
        <w:tc>
          <w:tcPr>
            <w:tcW w:w="679" w:type="pct"/>
            <w:tcBorders>
              <w:top w:val="single" w:sz="2" w:space="0" w:color="auto"/>
              <w:bottom w:val="single" w:sz="12" w:space="0" w:color="auto"/>
            </w:tcBorders>
            <w:shd w:val="clear" w:color="auto" w:fill="auto"/>
          </w:tcPr>
          <w:p w14:paraId="0ABC9DFF" w14:textId="77777777" w:rsidR="002371CB" w:rsidRPr="00C42E08" w:rsidRDefault="002371CB" w:rsidP="00905856">
            <w:pPr>
              <w:pStyle w:val="Tabletext"/>
            </w:pPr>
            <w:r w:rsidRPr="00C42E08">
              <w:t>5</w:t>
            </w:r>
          </w:p>
        </w:tc>
        <w:tc>
          <w:tcPr>
            <w:tcW w:w="4321" w:type="pct"/>
            <w:tcBorders>
              <w:top w:val="single" w:sz="2" w:space="0" w:color="auto"/>
              <w:bottom w:val="single" w:sz="12" w:space="0" w:color="auto"/>
            </w:tcBorders>
            <w:shd w:val="clear" w:color="auto" w:fill="auto"/>
            <w:vAlign w:val="center"/>
          </w:tcPr>
          <w:p w14:paraId="0105E4F5" w14:textId="77777777" w:rsidR="002371CB" w:rsidRPr="00C42E08" w:rsidRDefault="002371CB" w:rsidP="00905856">
            <w:pPr>
              <w:pStyle w:val="Tabletext"/>
            </w:pPr>
            <w:r w:rsidRPr="00C42E08">
              <w:t>all of the following warning statements:</w:t>
            </w:r>
          </w:p>
          <w:p w14:paraId="5A2D29A6" w14:textId="77777777" w:rsidR="002371CB" w:rsidRPr="00C42E08" w:rsidRDefault="002371CB" w:rsidP="00905856">
            <w:pPr>
              <w:pStyle w:val="Tabletext"/>
              <w:ind w:left="330" w:hanging="330"/>
            </w:pPr>
            <w:r w:rsidRPr="00C42E08">
              <w:t>(a)</w:t>
            </w:r>
            <w:r w:rsidRPr="00C42E08">
              <w:tab/>
              <w:t>“Avoid contact with eyes and skin”;</w:t>
            </w:r>
          </w:p>
          <w:p w14:paraId="11A3AA50" w14:textId="77777777" w:rsidR="002371CB" w:rsidRPr="00C42E08" w:rsidRDefault="002371CB" w:rsidP="00905856">
            <w:pPr>
              <w:pStyle w:val="Tabletext"/>
              <w:ind w:left="330" w:hanging="330"/>
            </w:pPr>
            <w:r w:rsidRPr="00C42E08">
              <w:t>(b)</w:t>
            </w:r>
            <w:r w:rsidRPr="00C42E08">
              <w:tab/>
              <w:t>“Do not swallow”;</w:t>
            </w:r>
          </w:p>
          <w:p w14:paraId="22193FD9" w14:textId="129B5B9F" w:rsidR="002371CB" w:rsidRPr="00C42E08" w:rsidRDefault="002371CB" w:rsidP="00A74994">
            <w:pPr>
              <w:pStyle w:val="Tabletext"/>
              <w:ind w:left="330" w:hanging="330"/>
            </w:pPr>
            <w:r w:rsidRPr="00C42E08">
              <w:t>(c)</w:t>
            </w:r>
            <w:r w:rsidRPr="00C42E08">
              <w:tab/>
              <w:t>for a container that is less than 10 mL—“Keep out of reach of children”</w:t>
            </w:r>
          </w:p>
        </w:tc>
      </w:tr>
    </w:tbl>
    <w:p w14:paraId="1F4A67E9" w14:textId="77777777" w:rsidR="002371CB" w:rsidRPr="00C42E08" w:rsidRDefault="002371CB" w:rsidP="002371CB">
      <w:pPr>
        <w:pStyle w:val="subsection"/>
      </w:pPr>
      <w:r w:rsidRPr="00C42E08">
        <w:tab/>
        <w:t>(2)</w:t>
      </w:r>
      <w:r w:rsidRPr="00C42E08">
        <w:tab/>
        <w:t>The information required by subsection (1) must be displayed in a text size of at least 1.5 mm.</w:t>
      </w:r>
    </w:p>
    <w:p w14:paraId="6886768E" w14:textId="77777777" w:rsidR="002371CB" w:rsidRPr="00C42E08" w:rsidRDefault="002371CB" w:rsidP="001A2BE7">
      <w:pPr>
        <w:pStyle w:val="ActHead5"/>
        <w:rPr>
          <w:rStyle w:val="CharSectno"/>
        </w:rPr>
      </w:pPr>
      <w:r w:rsidRPr="00C42E08">
        <w:rPr>
          <w:rStyle w:val="CharSectno"/>
        </w:rPr>
        <w:t>29  Information to be included on the main label of a very small container</w:t>
      </w:r>
    </w:p>
    <w:p w14:paraId="097F239E" w14:textId="77777777" w:rsidR="002371CB" w:rsidRPr="00C42E08" w:rsidRDefault="002371CB" w:rsidP="002371CB">
      <w:pPr>
        <w:pStyle w:val="subsection"/>
      </w:pPr>
      <w:r w:rsidRPr="00C42E08">
        <w:tab/>
        <w:t>(1)</w:t>
      </w:r>
      <w:r w:rsidRPr="00C42E08">
        <w:tab/>
        <w:t>Where a primary pack contains:</w:t>
      </w:r>
    </w:p>
    <w:p w14:paraId="6D862BCD" w14:textId="77777777" w:rsidR="002371CB" w:rsidRPr="00C42E08" w:rsidRDefault="002371CB" w:rsidP="002371CB">
      <w:pPr>
        <w:tabs>
          <w:tab w:val="right" w:pos="1531"/>
        </w:tabs>
        <w:spacing w:before="40" w:line="240" w:lineRule="auto"/>
        <w:ind w:left="1644" w:hanging="1644"/>
      </w:pPr>
      <w:r w:rsidRPr="00C42E08">
        <w:tab/>
        <w:t>(a)</w:t>
      </w:r>
      <w:r w:rsidRPr="00C42E08">
        <w:tab/>
        <w:t>a therapeutic vaping substance which is enclosed in a very small container; or</w:t>
      </w:r>
    </w:p>
    <w:p w14:paraId="4F4B5BA5" w14:textId="77777777" w:rsidR="002371CB" w:rsidRPr="00C42E08" w:rsidRDefault="002371CB" w:rsidP="002371CB">
      <w:pPr>
        <w:tabs>
          <w:tab w:val="right" w:pos="1531"/>
        </w:tabs>
        <w:spacing w:before="40" w:line="240" w:lineRule="auto"/>
        <w:ind w:left="1644" w:hanging="1644"/>
      </w:pPr>
      <w:r w:rsidRPr="00C42E08">
        <w:tab/>
        <w:t>(b)</w:t>
      </w:r>
      <w:r w:rsidRPr="00C42E08">
        <w:tab/>
        <w:t>a therapeutic vaping substance accessory where the cartridge, capsule, pod or other vessel is a very small container;</w:t>
      </w:r>
    </w:p>
    <w:p w14:paraId="1907B2AB" w14:textId="77777777" w:rsidR="002371CB" w:rsidRPr="00C42E08" w:rsidRDefault="002371CB" w:rsidP="002371CB">
      <w:pPr>
        <w:pStyle w:val="subsection"/>
        <w:spacing w:before="0"/>
      </w:pPr>
      <w:r w:rsidRPr="00C42E08">
        <w:tab/>
      </w:r>
      <w:r w:rsidRPr="00C42E08">
        <w:tab/>
        <w:t>the main label on the very small container must contain all of the information listed in column 2 of the following table.</w:t>
      </w:r>
    </w:p>
    <w:p w14:paraId="575E08E9" w14:textId="77777777" w:rsidR="002371CB" w:rsidRPr="00C42E08" w:rsidRDefault="002371CB" w:rsidP="002371CB">
      <w:pPr>
        <w:pStyle w:val="subsection"/>
        <w:spacing w:before="0"/>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129"/>
        <w:gridCol w:w="7184"/>
      </w:tblGrid>
      <w:tr w:rsidR="002371CB" w:rsidRPr="00C42E08" w14:paraId="108A147F" w14:textId="77777777" w:rsidTr="00905856">
        <w:trPr>
          <w:tblHeader/>
        </w:trPr>
        <w:tc>
          <w:tcPr>
            <w:tcW w:w="5000" w:type="pct"/>
            <w:gridSpan w:val="2"/>
            <w:tcBorders>
              <w:top w:val="single" w:sz="12" w:space="0" w:color="auto"/>
              <w:bottom w:val="single" w:sz="6" w:space="0" w:color="auto"/>
            </w:tcBorders>
            <w:shd w:val="clear" w:color="auto" w:fill="auto"/>
          </w:tcPr>
          <w:p w14:paraId="4D88B4BA" w14:textId="77777777" w:rsidR="002371CB" w:rsidRPr="00C42E08" w:rsidRDefault="002371CB" w:rsidP="00905856">
            <w:pPr>
              <w:pStyle w:val="TableHeading"/>
            </w:pPr>
            <w:r w:rsidRPr="00C42E08">
              <w:t>Information to be included on main label of a very small container</w:t>
            </w:r>
          </w:p>
        </w:tc>
      </w:tr>
      <w:tr w:rsidR="002371CB" w:rsidRPr="00C42E08" w14:paraId="30EB8E86" w14:textId="77777777" w:rsidTr="00905856">
        <w:trPr>
          <w:tblHeader/>
        </w:trPr>
        <w:tc>
          <w:tcPr>
            <w:tcW w:w="679" w:type="pct"/>
            <w:tcBorders>
              <w:top w:val="single" w:sz="6" w:space="0" w:color="auto"/>
              <w:bottom w:val="single" w:sz="6" w:space="0" w:color="auto"/>
            </w:tcBorders>
            <w:shd w:val="clear" w:color="auto" w:fill="auto"/>
          </w:tcPr>
          <w:p w14:paraId="1C410635" w14:textId="77777777" w:rsidR="002371CB" w:rsidRPr="00C42E08" w:rsidRDefault="002371CB" w:rsidP="00905856">
            <w:pPr>
              <w:pStyle w:val="TableHeading"/>
            </w:pPr>
            <w:r w:rsidRPr="00C42E08">
              <w:t>Column 1</w:t>
            </w:r>
          </w:p>
        </w:tc>
        <w:tc>
          <w:tcPr>
            <w:tcW w:w="4321" w:type="pct"/>
            <w:tcBorders>
              <w:top w:val="single" w:sz="6" w:space="0" w:color="auto"/>
              <w:bottom w:val="single" w:sz="6" w:space="0" w:color="auto"/>
            </w:tcBorders>
            <w:shd w:val="clear" w:color="auto" w:fill="auto"/>
          </w:tcPr>
          <w:p w14:paraId="0597F055" w14:textId="77777777" w:rsidR="002371CB" w:rsidRPr="00C42E08" w:rsidRDefault="002371CB" w:rsidP="00905856">
            <w:pPr>
              <w:pStyle w:val="TableHeading"/>
            </w:pPr>
            <w:r w:rsidRPr="00C42E08">
              <w:t>Column 2</w:t>
            </w:r>
          </w:p>
        </w:tc>
      </w:tr>
      <w:tr w:rsidR="002371CB" w:rsidRPr="00C42E08" w14:paraId="3E1CE51F" w14:textId="77777777" w:rsidTr="00905856">
        <w:trPr>
          <w:tblHeader/>
        </w:trPr>
        <w:tc>
          <w:tcPr>
            <w:tcW w:w="679" w:type="pct"/>
            <w:tcBorders>
              <w:top w:val="single" w:sz="6" w:space="0" w:color="auto"/>
              <w:bottom w:val="single" w:sz="12" w:space="0" w:color="auto"/>
            </w:tcBorders>
            <w:shd w:val="clear" w:color="auto" w:fill="auto"/>
          </w:tcPr>
          <w:p w14:paraId="57C77382" w14:textId="77777777" w:rsidR="002371CB" w:rsidRPr="00C42E08" w:rsidRDefault="002371CB" w:rsidP="00905856">
            <w:pPr>
              <w:pStyle w:val="TableHeading"/>
            </w:pPr>
            <w:r w:rsidRPr="00C42E08">
              <w:t>Item</w:t>
            </w:r>
          </w:p>
        </w:tc>
        <w:tc>
          <w:tcPr>
            <w:tcW w:w="4321" w:type="pct"/>
            <w:tcBorders>
              <w:top w:val="single" w:sz="6" w:space="0" w:color="auto"/>
              <w:bottom w:val="single" w:sz="12" w:space="0" w:color="auto"/>
            </w:tcBorders>
            <w:shd w:val="clear" w:color="auto" w:fill="auto"/>
          </w:tcPr>
          <w:p w14:paraId="19A73159" w14:textId="77777777" w:rsidR="002371CB" w:rsidRPr="00C42E08" w:rsidRDefault="002371CB" w:rsidP="00905856">
            <w:pPr>
              <w:pStyle w:val="TableHeading"/>
            </w:pPr>
            <w:r w:rsidRPr="00C42E08">
              <w:t>Information</w:t>
            </w:r>
          </w:p>
        </w:tc>
      </w:tr>
      <w:tr w:rsidR="002371CB" w:rsidRPr="00C42E08" w14:paraId="4B1BFC5F" w14:textId="77777777" w:rsidTr="00905856">
        <w:tc>
          <w:tcPr>
            <w:tcW w:w="679" w:type="pct"/>
            <w:tcBorders>
              <w:top w:val="single" w:sz="12" w:space="0" w:color="auto"/>
            </w:tcBorders>
            <w:shd w:val="clear" w:color="auto" w:fill="auto"/>
          </w:tcPr>
          <w:p w14:paraId="758E9C2B" w14:textId="77777777" w:rsidR="002371CB" w:rsidRPr="00C42E08" w:rsidRDefault="002371CB" w:rsidP="00905856">
            <w:pPr>
              <w:pStyle w:val="Tabletext"/>
            </w:pPr>
            <w:r w:rsidRPr="00C42E08">
              <w:t>1</w:t>
            </w:r>
          </w:p>
        </w:tc>
        <w:tc>
          <w:tcPr>
            <w:tcW w:w="4321" w:type="pct"/>
            <w:tcBorders>
              <w:top w:val="single" w:sz="12" w:space="0" w:color="auto"/>
            </w:tcBorders>
            <w:shd w:val="clear" w:color="auto" w:fill="auto"/>
          </w:tcPr>
          <w:p w14:paraId="7B0A0984" w14:textId="77777777" w:rsidR="002371CB" w:rsidRPr="00C42E08" w:rsidRDefault="002371CB" w:rsidP="00905856">
            <w:pPr>
              <w:pStyle w:val="Tabletext"/>
            </w:pPr>
            <w:r w:rsidRPr="00C42E08">
              <w:t>the name of the good</w:t>
            </w:r>
          </w:p>
        </w:tc>
      </w:tr>
      <w:tr w:rsidR="002371CB" w:rsidRPr="00C42E08" w14:paraId="7B78F9D9" w14:textId="77777777" w:rsidTr="00905856">
        <w:tc>
          <w:tcPr>
            <w:tcW w:w="679" w:type="pct"/>
            <w:shd w:val="clear" w:color="auto" w:fill="auto"/>
          </w:tcPr>
          <w:p w14:paraId="0BADA640" w14:textId="77777777" w:rsidR="002371CB" w:rsidRPr="00C42E08" w:rsidRDefault="002371CB" w:rsidP="00905856">
            <w:pPr>
              <w:pStyle w:val="Tabletext"/>
            </w:pPr>
            <w:r w:rsidRPr="00C42E08">
              <w:t>2</w:t>
            </w:r>
          </w:p>
        </w:tc>
        <w:tc>
          <w:tcPr>
            <w:tcW w:w="4321" w:type="pct"/>
            <w:shd w:val="clear" w:color="auto" w:fill="auto"/>
          </w:tcPr>
          <w:p w14:paraId="1FCFA1A5" w14:textId="65D396A5" w:rsidR="002371CB" w:rsidRPr="00C42E08" w:rsidRDefault="002371CB" w:rsidP="00905856">
            <w:pPr>
              <w:pStyle w:val="Tabletext"/>
            </w:pPr>
            <w:r w:rsidRPr="00C42E08">
              <w:t xml:space="preserve">for a therapeutic vaping substance or a therapeutic vaping substance accessory that contains nicotine—the word “nicotine” and </w:t>
            </w:r>
            <w:r w:rsidR="002E3FFF" w:rsidRPr="00C42E08">
              <w:t xml:space="preserve">the equivalent base form </w:t>
            </w:r>
            <w:r w:rsidR="008B656C" w:rsidRPr="00C42E08">
              <w:t xml:space="preserve">concentration </w:t>
            </w:r>
            <w:r w:rsidRPr="00C42E08">
              <w:t>of nicotine in mg/mL</w:t>
            </w:r>
          </w:p>
        </w:tc>
      </w:tr>
      <w:tr w:rsidR="002371CB" w:rsidRPr="00C42E08" w14:paraId="1846F18A" w14:textId="77777777" w:rsidTr="00905856">
        <w:tc>
          <w:tcPr>
            <w:tcW w:w="679" w:type="pct"/>
            <w:shd w:val="clear" w:color="auto" w:fill="auto"/>
          </w:tcPr>
          <w:p w14:paraId="6B1601E6" w14:textId="77777777" w:rsidR="002371CB" w:rsidRPr="00C42E08" w:rsidRDefault="002371CB" w:rsidP="00905856">
            <w:pPr>
              <w:pStyle w:val="Tabletext"/>
            </w:pPr>
            <w:r w:rsidRPr="00C42E08">
              <w:t>3</w:t>
            </w:r>
          </w:p>
        </w:tc>
        <w:tc>
          <w:tcPr>
            <w:tcW w:w="4321" w:type="pct"/>
            <w:shd w:val="clear" w:color="auto" w:fill="auto"/>
          </w:tcPr>
          <w:p w14:paraId="4653CF5D" w14:textId="1999AE38" w:rsidR="002371CB" w:rsidRPr="00C42E08" w:rsidRDefault="002371CB" w:rsidP="00905856">
            <w:pPr>
              <w:pStyle w:val="Tabletext"/>
            </w:pPr>
            <w:r w:rsidRPr="00C42E08">
              <w:t xml:space="preserve">for a therapeutic vaping substance or a therapeutic vaping substance accessory that does not contain nicotine—the </w:t>
            </w:r>
            <w:r w:rsidR="008B656C" w:rsidRPr="00C42E08">
              <w:t xml:space="preserve">concentration </w:t>
            </w:r>
            <w:r w:rsidRPr="00C42E08">
              <w:t>of nicotine in the form of “nicotine 0 mg/mL”</w:t>
            </w:r>
          </w:p>
        </w:tc>
      </w:tr>
      <w:tr w:rsidR="002371CB" w:rsidRPr="00C42E08" w14:paraId="14AECCCB" w14:textId="77777777" w:rsidTr="00905856">
        <w:tc>
          <w:tcPr>
            <w:tcW w:w="679" w:type="pct"/>
            <w:shd w:val="clear" w:color="auto" w:fill="auto"/>
          </w:tcPr>
          <w:p w14:paraId="74ACEAEF" w14:textId="77777777" w:rsidR="002371CB" w:rsidRPr="00C42E08" w:rsidRDefault="002371CB" w:rsidP="00905856">
            <w:pPr>
              <w:pStyle w:val="Tabletext"/>
            </w:pPr>
            <w:r w:rsidRPr="00C42E08">
              <w:t>4</w:t>
            </w:r>
          </w:p>
        </w:tc>
        <w:tc>
          <w:tcPr>
            <w:tcW w:w="4321" w:type="pct"/>
            <w:shd w:val="clear" w:color="auto" w:fill="auto"/>
          </w:tcPr>
          <w:p w14:paraId="28BDCEAF" w14:textId="77777777" w:rsidR="002371CB" w:rsidRPr="00C42E08" w:rsidRDefault="002371CB" w:rsidP="00905856">
            <w:pPr>
              <w:pStyle w:val="Tabletext"/>
            </w:pPr>
            <w:r w:rsidRPr="00C42E08">
              <w:t>for a therapeutic vaping substance or a therapeutic vaping substance accessory that is menthol flavour—the words “menthol flavour”</w:t>
            </w:r>
          </w:p>
        </w:tc>
      </w:tr>
      <w:tr w:rsidR="002371CB" w:rsidRPr="00C42E08" w14:paraId="5270ED36" w14:textId="77777777" w:rsidTr="00905856">
        <w:tc>
          <w:tcPr>
            <w:tcW w:w="679" w:type="pct"/>
            <w:shd w:val="clear" w:color="auto" w:fill="auto"/>
          </w:tcPr>
          <w:p w14:paraId="10F34A96" w14:textId="77777777" w:rsidR="002371CB" w:rsidRPr="00C42E08" w:rsidRDefault="002371CB" w:rsidP="00905856">
            <w:pPr>
              <w:pStyle w:val="Tabletext"/>
            </w:pPr>
            <w:r w:rsidRPr="00C42E08">
              <w:t>5</w:t>
            </w:r>
          </w:p>
        </w:tc>
        <w:tc>
          <w:tcPr>
            <w:tcW w:w="4321" w:type="pct"/>
            <w:shd w:val="clear" w:color="auto" w:fill="auto"/>
          </w:tcPr>
          <w:p w14:paraId="608110DE" w14:textId="77777777" w:rsidR="002371CB" w:rsidRPr="00C42E08" w:rsidRDefault="002371CB" w:rsidP="00905856">
            <w:pPr>
              <w:pStyle w:val="Tabletext"/>
            </w:pPr>
            <w:r w:rsidRPr="00C42E08">
              <w:t>for a therapeutic vaping substance or a therapeutic vaping substance accessory that is mint flavour—the words “mint flavour”</w:t>
            </w:r>
          </w:p>
        </w:tc>
      </w:tr>
      <w:tr w:rsidR="002371CB" w:rsidRPr="00C42E08" w14:paraId="263AF931" w14:textId="77777777" w:rsidTr="006A7F16">
        <w:tc>
          <w:tcPr>
            <w:tcW w:w="679" w:type="pct"/>
            <w:tcBorders>
              <w:bottom w:val="single" w:sz="2" w:space="0" w:color="auto"/>
            </w:tcBorders>
            <w:shd w:val="clear" w:color="auto" w:fill="auto"/>
          </w:tcPr>
          <w:p w14:paraId="51492548" w14:textId="77777777" w:rsidR="002371CB" w:rsidRPr="00C42E08" w:rsidRDefault="002371CB" w:rsidP="00905856">
            <w:pPr>
              <w:pStyle w:val="Tabletext"/>
            </w:pPr>
            <w:r w:rsidRPr="00C42E08">
              <w:t>6</w:t>
            </w:r>
          </w:p>
        </w:tc>
        <w:tc>
          <w:tcPr>
            <w:tcW w:w="4321" w:type="pct"/>
            <w:tcBorders>
              <w:bottom w:val="single" w:sz="2" w:space="0" w:color="auto"/>
            </w:tcBorders>
            <w:shd w:val="clear" w:color="auto" w:fill="auto"/>
          </w:tcPr>
          <w:p w14:paraId="7E280DE0" w14:textId="77777777" w:rsidR="002371CB" w:rsidRPr="00C42E08" w:rsidRDefault="002371CB" w:rsidP="00905856">
            <w:pPr>
              <w:pStyle w:val="Tabletext"/>
            </w:pPr>
            <w:r w:rsidRPr="00C42E08">
              <w:t>for a therapeutic vaping substance or a therapeutic vaping substance accessory that is tobacco flavour—the words:</w:t>
            </w:r>
          </w:p>
          <w:p w14:paraId="61A93898" w14:textId="77777777" w:rsidR="002371CB" w:rsidRPr="00C42E08" w:rsidRDefault="002371CB" w:rsidP="00905856">
            <w:pPr>
              <w:pStyle w:val="Tabletext"/>
              <w:ind w:left="330" w:hanging="330"/>
            </w:pPr>
            <w:r w:rsidRPr="00C42E08">
              <w:t>(a)</w:t>
            </w:r>
            <w:r w:rsidRPr="00C42E08">
              <w:tab/>
              <w:t>“tobacco flavour”; or</w:t>
            </w:r>
          </w:p>
          <w:p w14:paraId="33ED008D" w14:textId="77777777" w:rsidR="002371CB" w:rsidRPr="00C42E08" w:rsidRDefault="002371CB" w:rsidP="00905856">
            <w:pPr>
              <w:pStyle w:val="Tabletext"/>
              <w:ind w:left="330" w:hanging="330"/>
            </w:pPr>
            <w:r w:rsidRPr="00C42E08">
              <w:t>(b)</w:t>
            </w:r>
            <w:r w:rsidRPr="00C42E08">
              <w:tab/>
              <w:t>“classic flavour”</w:t>
            </w:r>
          </w:p>
        </w:tc>
      </w:tr>
      <w:tr w:rsidR="002371CB" w:rsidRPr="00C42E08" w14:paraId="0534CDD9" w14:textId="77777777" w:rsidTr="006A7F16">
        <w:tc>
          <w:tcPr>
            <w:tcW w:w="679" w:type="pct"/>
            <w:tcBorders>
              <w:top w:val="single" w:sz="2" w:space="0" w:color="auto"/>
              <w:bottom w:val="single" w:sz="18" w:space="0" w:color="auto"/>
            </w:tcBorders>
            <w:shd w:val="clear" w:color="auto" w:fill="auto"/>
          </w:tcPr>
          <w:p w14:paraId="3F7689B8" w14:textId="77777777" w:rsidR="002371CB" w:rsidRPr="00C42E08" w:rsidRDefault="002371CB" w:rsidP="00905856">
            <w:pPr>
              <w:pStyle w:val="Tabletext"/>
            </w:pPr>
            <w:r w:rsidRPr="00C42E08">
              <w:t>7</w:t>
            </w:r>
          </w:p>
        </w:tc>
        <w:tc>
          <w:tcPr>
            <w:tcW w:w="4321" w:type="pct"/>
            <w:tcBorders>
              <w:top w:val="single" w:sz="2" w:space="0" w:color="auto"/>
              <w:bottom w:val="single" w:sz="18" w:space="0" w:color="auto"/>
            </w:tcBorders>
            <w:shd w:val="clear" w:color="auto" w:fill="auto"/>
            <w:vAlign w:val="center"/>
          </w:tcPr>
          <w:p w14:paraId="418E252C" w14:textId="77777777" w:rsidR="002371CB" w:rsidRPr="00C42E08" w:rsidRDefault="002371CB" w:rsidP="00905856">
            <w:pPr>
              <w:pStyle w:val="Tabletext"/>
            </w:pPr>
            <w:r w:rsidRPr="00C42E08">
              <w:t>the fill volume in mL</w:t>
            </w:r>
          </w:p>
        </w:tc>
      </w:tr>
    </w:tbl>
    <w:p w14:paraId="55C9AE89" w14:textId="77777777" w:rsidR="002371CB" w:rsidRPr="00C42E08" w:rsidRDefault="002371CB" w:rsidP="002371CB">
      <w:pPr>
        <w:pStyle w:val="subsection"/>
      </w:pPr>
      <w:r w:rsidRPr="00C42E08">
        <w:tab/>
        <w:t>(2)</w:t>
      </w:r>
      <w:r w:rsidRPr="00C42E08">
        <w:tab/>
        <w:t>The information required by subsection (1) must:</w:t>
      </w:r>
    </w:p>
    <w:p w14:paraId="35399A28" w14:textId="77777777" w:rsidR="002371CB" w:rsidRPr="00C42E08" w:rsidRDefault="002371CB" w:rsidP="002371CB">
      <w:pPr>
        <w:tabs>
          <w:tab w:val="right" w:pos="1531"/>
        </w:tabs>
        <w:spacing w:before="40" w:line="240" w:lineRule="auto"/>
        <w:ind w:left="1644" w:hanging="1644"/>
      </w:pPr>
      <w:r w:rsidRPr="00C42E08">
        <w:rPr>
          <w:rFonts w:eastAsia="Times New Roman" w:cs="Times New Roman"/>
          <w:lang w:eastAsia="en-AU"/>
        </w:rPr>
        <w:tab/>
        <w:t>(a)</w:t>
      </w:r>
      <w:r w:rsidRPr="00C42E08">
        <w:rPr>
          <w:rFonts w:eastAsia="Times New Roman" w:cs="Times New Roman"/>
          <w:lang w:eastAsia="en-AU"/>
        </w:rPr>
        <w:tab/>
        <w:t>be orientated in the same direction; and</w:t>
      </w:r>
    </w:p>
    <w:p w14:paraId="7DDBC8F1" w14:textId="77777777" w:rsidR="002371CB" w:rsidRPr="00C42E08" w:rsidRDefault="002371CB" w:rsidP="002371CB">
      <w:pPr>
        <w:tabs>
          <w:tab w:val="right" w:pos="1531"/>
        </w:tabs>
        <w:spacing w:before="40" w:line="240" w:lineRule="auto"/>
        <w:ind w:left="1644" w:hanging="1644"/>
      </w:pPr>
      <w:r w:rsidRPr="00C42E08">
        <w:rPr>
          <w:rFonts w:eastAsia="Times New Roman" w:cs="Times New Roman"/>
          <w:lang w:eastAsia="en-AU"/>
        </w:rPr>
        <w:tab/>
        <w:t>(b)</w:t>
      </w:r>
      <w:r w:rsidRPr="00C42E08">
        <w:rPr>
          <w:rFonts w:eastAsia="Times New Roman" w:cs="Times New Roman"/>
          <w:lang w:eastAsia="en-AU"/>
        </w:rPr>
        <w:tab/>
        <w:t>be displayed in a text size of at least 1 mm.</w:t>
      </w:r>
    </w:p>
    <w:p w14:paraId="73B8D2A3" w14:textId="77777777" w:rsidR="002371CB" w:rsidRPr="00C42E08" w:rsidRDefault="002371CB" w:rsidP="002371CB">
      <w:pPr>
        <w:pStyle w:val="ActHead5"/>
        <w:rPr>
          <w:rStyle w:val="CharSectno"/>
        </w:rPr>
      </w:pPr>
      <w:bookmarkStart w:id="130" w:name="_Hlk173243457"/>
      <w:r w:rsidRPr="00C42E08">
        <w:rPr>
          <w:rStyle w:val="CharSectno"/>
        </w:rPr>
        <w:t>30  Information to be included on the label of a very small container</w:t>
      </w:r>
    </w:p>
    <w:p w14:paraId="1475B89E" w14:textId="77777777" w:rsidR="002371CB" w:rsidRPr="00C42E08" w:rsidRDefault="002371CB" w:rsidP="002371CB">
      <w:pPr>
        <w:pStyle w:val="subsection"/>
      </w:pPr>
      <w:r w:rsidRPr="00C42E08">
        <w:tab/>
        <w:t>(1)</w:t>
      </w:r>
      <w:r w:rsidRPr="00C42E08">
        <w:tab/>
        <w:t>Where a primary pack contains:</w:t>
      </w:r>
    </w:p>
    <w:p w14:paraId="0338538D" w14:textId="77777777" w:rsidR="002371CB" w:rsidRPr="00C42E08" w:rsidRDefault="002371CB" w:rsidP="002371CB">
      <w:pPr>
        <w:tabs>
          <w:tab w:val="right" w:pos="1531"/>
        </w:tabs>
        <w:spacing w:before="40" w:line="240" w:lineRule="auto"/>
        <w:ind w:left="1644" w:hanging="1644"/>
      </w:pPr>
      <w:r w:rsidRPr="00C42E08">
        <w:tab/>
        <w:t>(a)</w:t>
      </w:r>
      <w:r w:rsidRPr="00C42E08">
        <w:tab/>
        <w:t>a therapeutic vaping substance which is enclosed in a very small container; or</w:t>
      </w:r>
    </w:p>
    <w:p w14:paraId="22EA0D02" w14:textId="77777777" w:rsidR="002371CB" w:rsidRPr="00C42E08" w:rsidRDefault="002371CB" w:rsidP="002371CB">
      <w:pPr>
        <w:tabs>
          <w:tab w:val="right" w:pos="1531"/>
        </w:tabs>
        <w:spacing w:before="40" w:line="240" w:lineRule="auto"/>
        <w:ind w:left="1644" w:hanging="1644"/>
      </w:pPr>
      <w:r w:rsidRPr="00C42E08">
        <w:tab/>
        <w:t>(b)</w:t>
      </w:r>
      <w:r w:rsidRPr="00C42E08">
        <w:tab/>
        <w:t>a therapeutic vaping substance accessory where the cartridge, capsule, pod or other vessel is a very small container;</w:t>
      </w:r>
    </w:p>
    <w:p w14:paraId="0801D5D5" w14:textId="77777777" w:rsidR="002371CB" w:rsidRPr="00C42E08" w:rsidRDefault="002371CB" w:rsidP="002371CB">
      <w:pPr>
        <w:pStyle w:val="subsection"/>
        <w:spacing w:before="0"/>
      </w:pPr>
      <w:r w:rsidRPr="00C42E08">
        <w:tab/>
      </w:r>
      <w:r w:rsidRPr="00C42E08">
        <w:tab/>
        <w:t>the label on the very small container must contain all of the information listed in column 2 of the following table.</w:t>
      </w:r>
    </w:p>
    <w:p w14:paraId="4974F72A" w14:textId="77777777" w:rsidR="002371CB" w:rsidRPr="00C42E08" w:rsidRDefault="002371CB" w:rsidP="002371CB">
      <w:pPr>
        <w:pStyle w:val="subsection"/>
        <w:spacing w:before="0"/>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129"/>
        <w:gridCol w:w="7184"/>
      </w:tblGrid>
      <w:tr w:rsidR="002371CB" w:rsidRPr="00C42E08" w14:paraId="17132382" w14:textId="77777777" w:rsidTr="00905856">
        <w:trPr>
          <w:tblHeader/>
        </w:trPr>
        <w:tc>
          <w:tcPr>
            <w:tcW w:w="5000" w:type="pct"/>
            <w:gridSpan w:val="2"/>
            <w:tcBorders>
              <w:top w:val="single" w:sz="12" w:space="0" w:color="auto"/>
              <w:bottom w:val="single" w:sz="6" w:space="0" w:color="auto"/>
            </w:tcBorders>
            <w:shd w:val="clear" w:color="auto" w:fill="auto"/>
          </w:tcPr>
          <w:p w14:paraId="273AD53C" w14:textId="77777777" w:rsidR="002371CB" w:rsidRPr="00C42E08" w:rsidRDefault="002371CB" w:rsidP="00905856">
            <w:pPr>
              <w:pStyle w:val="TableHeading"/>
            </w:pPr>
            <w:r w:rsidRPr="00C42E08">
              <w:t>Information to be included on the label of a very small container</w:t>
            </w:r>
          </w:p>
        </w:tc>
      </w:tr>
      <w:tr w:rsidR="002371CB" w:rsidRPr="00C42E08" w14:paraId="7E15559A" w14:textId="77777777" w:rsidTr="00905856">
        <w:trPr>
          <w:tblHeader/>
        </w:trPr>
        <w:tc>
          <w:tcPr>
            <w:tcW w:w="679" w:type="pct"/>
            <w:tcBorders>
              <w:top w:val="single" w:sz="6" w:space="0" w:color="auto"/>
              <w:bottom w:val="single" w:sz="6" w:space="0" w:color="auto"/>
            </w:tcBorders>
            <w:shd w:val="clear" w:color="auto" w:fill="auto"/>
          </w:tcPr>
          <w:p w14:paraId="5445FB5B" w14:textId="77777777" w:rsidR="002371CB" w:rsidRPr="00C42E08" w:rsidRDefault="002371CB" w:rsidP="00905856">
            <w:pPr>
              <w:pStyle w:val="TableHeading"/>
            </w:pPr>
            <w:r w:rsidRPr="00C42E08">
              <w:t>Column 1</w:t>
            </w:r>
          </w:p>
        </w:tc>
        <w:tc>
          <w:tcPr>
            <w:tcW w:w="4321" w:type="pct"/>
            <w:tcBorders>
              <w:top w:val="single" w:sz="6" w:space="0" w:color="auto"/>
              <w:bottom w:val="single" w:sz="6" w:space="0" w:color="auto"/>
            </w:tcBorders>
            <w:shd w:val="clear" w:color="auto" w:fill="auto"/>
          </w:tcPr>
          <w:p w14:paraId="1BC8B6B1" w14:textId="77777777" w:rsidR="002371CB" w:rsidRPr="00C42E08" w:rsidRDefault="002371CB" w:rsidP="00905856">
            <w:pPr>
              <w:pStyle w:val="TableHeading"/>
            </w:pPr>
            <w:r w:rsidRPr="00C42E08">
              <w:t>Column 2</w:t>
            </w:r>
          </w:p>
        </w:tc>
      </w:tr>
      <w:tr w:rsidR="002371CB" w:rsidRPr="00C42E08" w14:paraId="468E347A" w14:textId="77777777" w:rsidTr="00905856">
        <w:trPr>
          <w:tblHeader/>
        </w:trPr>
        <w:tc>
          <w:tcPr>
            <w:tcW w:w="679" w:type="pct"/>
            <w:tcBorders>
              <w:top w:val="single" w:sz="6" w:space="0" w:color="auto"/>
              <w:bottom w:val="single" w:sz="12" w:space="0" w:color="auto"/>
            </w:tcBorders>
            <w:shd w:val="clear" w:color="auto" w:fill="auto"/>
          </w:tcPr>
          <w:p w14:paraId="1381E2B8" w14:textId="77777777" w:rsidR="002371CB" w:rsidRPr="00C42E08" w:rsidRDefault="002371CB" w:rsidP="00905856">
            <w:pPr>
              <w:pStyle w:val="TableHeading"/>
            </w:pPr>
            <w:r w:rsidRPr="00C42E08">
              <w:t>Item</w:t>
            </w:r>
          </w:p>
        </w:tc>
        <w:tc>
          <w:tcPr>
            <w:tcW w:w="4321" w:type="pct"/>
            <w:tcBorders>
              <w:top w:val="single" w:sz="6" w:space="0" w:color="auto"/>
              <w:bottom w:val="single" w:sz="12" w:space="0" w:color="auto"/>
            </w:tcBorders>
            <w:shd w:val="clear" w:color="auto" w:fill="auto"/>
          </w:tcPr>
          <w:p w14:paraId="78E3645D" w14:textId="77777777" w:rsidR="002371CB" w:rsidRPr="00C42E08" w:rsidRDefault="002371CB" w:rsidP="00905856">
            <w:pPr>
              <w:pStyle w:val="TableHeading"/>
            </w:pPr>
            <w:r w:rsidRPr="00C42E08">
              <w:t>Information</w:t>
            </w:r>
          </w:p>
        </w:tc>
      </w:tr>
      <w:tr w:rsidR="002371CB" w:rsidRPr="00C42E08" w14:paraId="16E45D92" w14:textId="77777777" w:rsidTr="006A7F16">
        <w:tc>
          <w:tcPr>
            <w:tcW w:w="679" w:type="pct"/>
            <w:tcBorders>
              <w:bottom w:val="single" w:sz="2" w:space="0" w:color="auto"/>
            </w:tcBorders>
            <w:shd w:val="clear" w:color="auto" w:fill="auto"/>
          </w:tcPr>
          <w:p w14:paraId="58800D5A" w14:textId="77777777" w:rsidR="002371CB" w:rsidRPr="00C42E08" w:rsidRDefault="002371CB" w:rsidP="00905856">
            <w:pPr>
              <w:pStyle w:val="Tabletext"/>
            </w:pPr>
            <w:r w:rsidRPr="00C42E08">
              <w:t>1</w:t>
            </w:r>
          </w:p>
        </w:tc>
        <w:tc>
          <w:tcPr>
            <w:tcW w:w="4321" w:type="pct"/>
            <w:tcBorders>
              <w:bottom w:val="single" w:sz="2" w:space="0" w:color="auto"/>
            </w:tcBorders>
            <w:shd w:val="clear" w:color="auto" w:fill="auto"/>
          </w:tcPr>
          <w:p w14:paraId="438D1827" w14:textId="77777777" w:rsidR="002371CB" w:rsidRPr="00C42E08" w:rsidRDefault="002371CB" w:rsidP="00905856">
            <w:pPr>
              <w:pStyle w:val="Tabletext"/>
            </w:pPr>
            <w:r w:rsidRPr="00C42E08">
              <w:t>the batch number preceded by the batch number prefix</w:t>
            </w:r>
          </w:p>
        </w:tc>
      </w:tr>
      <w:tr w:rsidR="002371CB" w:rsidRPr="00C42E08" w14:paraId="0F9EDBFC" w14:textId="77777777" w:rsidTr="006A7F16">
        <w:tc>
          <w:tcPr>
            <w:tcW w:w="679" w:type="pct"/>
            <w:tcBorders>
              <w:top w:val="single" w:sz="2" w:space="0" w:color="auto"/>
              <w:bottom w:val="single" w:sz="18" w:space="0" w:color="auto"/>
            </w:tcBorders>
            <w:shd w:val="clear" w:color="auto" w:fill="auto"/>
          </w:tcPr>
          <w:p w14:paraId="51E675DE" w14:textId="77777777" w:rsidR="002371CB" w:rsidRPr="00C42E08" w:rsidRDefault="002371CB" w:rsidP="00905856">
            <w:pPr>
              <w:pStyle w:val="Tabletext"/>
            </w:pPr>
            <w:r w:rsidRPr="00C42E08">
              <w:t>2</w:t>
            </w:r>
          </w:p>
        </w:tc>
        <w:tc>
          <w:tcPr>
            <w:tcW w:w="4321" w:type="pct"/>
            <w:tcBorders>
              <w:top w:val="single" w:sz="2" w:space="0" w:color="auto"/>
              <w:bottom w:val="single" w:sz="18" w:space="0" w:color="auto"/>
            </w:tcBorders>
            <w:shd w:val="clear" w:color="auto" w:fill="auto"/>
            <w:vAlign w:val="center"/>
          </w:tcPr>
          <w:p w14:paraId="11449899" w14:textId="77777777" w:rsidR="002371CB" w:rsidRPr="00C42E08" w:rsidRDefault="002371CB" w:rsidP="00905856">
            <w:pPr>
              <w:pStyle w:val="Tabletext"/>
              <w:ind w:left="330" w:hanging="330"/>
            </w:pPr>
            <w:r w:rsidRPr="00C42E08">
              <w:t>the expiry date preceded by the expiry date prefix</w:t>
            </w:r>
          </w:p>
        </w:tc>
      </w:tr>
    </w:tbl>
    <w:p w14:paraId="5C6A0113" w14:textId="77777777" w:rsidR="002371CB" w:rsidRPr="00C42E08" w:rsidRDefault="002371CB" w:rsidP="002371CB">
      <w:pPr>
        <w:pStyle w:val="subsection"/>
      </w:pPr>
      <w:r w:rsidRPr="00C42E08">
        <w:tab/>
        <w:t>(2)</w:t>
      </w:r>
      <w:r w:rsidRPr="00C42E08">
        <w:tab/>
        <w:t>The information required by subsection (1) must be displayed in a text size of at least 1 mm.</w:t>
      </w:r>
    </w:p>
    <w:bookmarkEnd w:id="130"/>
    <w:p w14:paraId="69B82E63" w14:textId="77777777" w:rsidR="002371CB" w:rsidRPr="00C42E08" w:rsidRDefault="002371CB" w:rsidP="002371CB">
      <w:pPr>
        <w:pStyle w:val="ActHead3"/>
        <w:rPr>
          <w:rStyle w:val="CharDivNo"/>
        </w:rPr>
      </w:pPr>
      <w:r w:rsidRPr="00C42E08">
        <w:rPr>
          <w:rStyle w:val="CharDivNo"/>
        </w:rPr>
        <w:t>Division 3—Therapeutic vaping kits</w:t>
      </w:r>
    </w:p>
    <w:p w14:paraId="59D868CD" w14:textId="77777777" w:rsidR="002371CB" w:rsidRPr="00C42E08" w:rsidRDefault="002371CB" w:rsidP="002371CB">
      <w:pPr>
        <w:pStyle w:val="ActHead5"/>
        <w:rPr>
          <w:rStyle w:val="CharSectno"/>
        </w:rPr>
      </w:pPr>
      <w:r w:rsidRPr="00C42E08">
        <w:rPr>
          <w:rStyle w:val="CharSectno"/>
        </w:rPr>
        <w:t>31  General</w:t>
      </w:r>
    </w:p>
    <w:p w14:paraId="5E395C55" w14:textId="77777777" w:rsidR="002371CB" w:rsidRPr="00C42E08" w:rsidRDefault="002371CB" w:rsidP="002371CB">
      <w:pPr>
        <w:pStyle w:val="subsection"/>
      </w:pPr>
      <w:r w:rsidRPr="00C42E08">
        <w:tab/>
      </w:r>
      <w:r w:rsidRPr="00C42E08">
        <w:tab/>
        <w:t>Each therapeutic vaping substance and therapeutic vaping substance accessory in a therapeutic vaping kit must be enclosed in a primary pack that complies with the labelling and packaging requirements specified in Division 2, other than section 19.</w:t>
      </w:r>
    </w:p>
    <w:p w14:paraId="59981D3E" w14:textId="77777777" w:rsidR="002371CB" w:rsidRPr="00C42E08" w:rsidRDefault="002371CB" w:rsidP="002371CB">
      <w:pPr>
        <w:pStyle w:val="ActHead5"/>
        <w:rPr>
          <w:rStyle w:val="CharSectno"/>
        </w:rPr>
      </w:pPr>
      <w:r w:rsidRPr="00C42E08">
        <w:rPr>
          <w:rStyle w:val="CharSectno"/>
        </w:rPr>
        <w:t>32  Information to be included on the main label of a therapeutic vaping kit</w:t>
      </w:r>
    </w:p>
    <w:p w14:paraId="3BA6B0BC" w14:textId="77777777" w:rsidR="002371CB" w:rsidRPr="00C42E08" w:rsidRDefault="002371CB" w:rsidP="002371CB">
      <w:pPr>
        <w:pStyle w:val="subsection"/>
        <w:keepNext/>
        <w:keepLines/>
      </w:pPr>
      <w:r w:rsidRPr="00C42E08">
        <w:tab/>
        <w:t>(1)</w:t>
      </w:r>
      <w:r w:rsidRPr="00C42E08">
        <w:tab/>
        <w:t>The main label of a therapeutic vaping kit must contain all of the information listed in column 2 of the following table.</w:t>
      </w:r>
    </w:p>
    <w:p w14:paraId="04D6F4A4" w14:textId="77777777" w:rsidR="002371CB" w:rsidRPr="00C42E08" w:rsidRDefault="002371CB" w:rsidP="002371CB">
      <w:pPr>
        <w:pStyle w:val="subsection"/>
        <w:keepNext/>
        <w:keepLines/>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129"/>
        <w:gridCol w:w="7184"/>
      </w:tblGrid>
      <w:tr w:rsidR="002371CB" w:rsidRPr="00C42E08" w14:paraId="0BF05F8B" w14:textId="77777777" w:rsidTr="00905856">
        <w:trPr>
          <w:tblHeader/>
        </w:trPr>
        <w:tc>
          <w:tcPr>
            <w:tcW w:w="5000" w:type="pct"/>
            <w:gridSpan w:val="2"/>
            <w:tcBorders>
              <w:top w:val="single" w:sz="12" w:space="0" w:color="auto"/>
              <w:bottom w:val="single" w:sz="6" w:space="0" w:color="auto"/>
            </w:tcBorders>
            <w:shd w:val="clear" w:color="auto" w:fill="auto"/>
          </w:tcPr>
          <w:p w14:paraId="4573F0F9" w14:textId="77777777" w:rsidR="002371CB" w:rsidRPr="00C42E08" w:rsidRDefault="002371CB" w:rsidP="00905856">
            <w:pPr>
              <w:pStyle w:val="TableHeading"/>
            </w:pPr>
            <w:r w:rsidRPr="00C42E08">
              <w:t>Information to be included on main label of a therapeutic vaping kit</w:t>
            </w:r>
          </w:p>
        </w:tc>
      </w:tr>
      <w:tr w:rsidR="002371CB" w:rsidRPr="00C42E08" w14:paraId="3BEC4D47" w14:textId="77777777" w:rsidTr="00905856">
        <w:trPr>
          <w:tblHeader/>
        </w:trPr>
        <w:tc>
          <w:tcPr>
            <w:tcW w:w="679" w:type="pct"/>
            <w:tcBorders>
              <w:top w:val="single" w:sz="6" w:space="0" w:color="auto"/>
              <w:bottom w:val="single" w:sz="6" w:space="0" w:color="auto"/>
            </w:tcBorders>
            <w:shd w:val="clear" w:color="auto" w:fill="auto"/>
          </w:tcPr>
          <w:p w14:paraId="1F8E1E3B" w14:textId="77777777" w:rsidR="002371CB" w:rsidRPr="00C42E08" w:rsidRDefault="002371CB" w:rsidP="00905856">
            <w:pPr>
              <w:pStyle w:val="TableHeading"/>
            </w:pPr>
            <w:r w:rsidRPr="00C42E08">
              <w:t>Column 1</w:t>
            </w:r>
          </w:p>
        </w:tc>
        <w:tc>
          <w:tcPr>
            <w:tcW w:w="4321" w:type="pct"/>
            <w:tcBorders>
              <w:top w:val="single" w:sz="6" w:space="0" w:color="auto"/>
              <w:bottom w:val="single" w:sz="6" w:space="0" w:color="auto"/>
            </w:tcBorders>
            <w:shd w:val="clear" w:color="auto" w:fill="auto"/>
          </w:tcPr>
          <w:p w14:paraId="2A2A82E5" w14:textId="77777777" w:rsidR="002371CB" w:rsidRPr="00C42E08" w:rsidRDefault="002371CB" w:rsidP="00905856">
            <w:pPr>
              <w:pStyle w:val="TableHeading"/>
            </w:pPr>
            <w:r w:rsidRPr="00C42E08">
              <w:t>Column 2</w:t>
            </w:r>
          </w:p>
        </w:tc>
      </w:tr>
      <w:tr w:rsidR="002371CB" w:rsidRPr="00C42E08" w14:paraId="40D2247B" w14:textId="77777777" w:rsidTr="00905856">
        <w:trPr>
          <w:tblHeader/>
        </w:trPr>
        <w:tc>
          <w:tcPr>
            <w:tcW w:w="679" w:type="pct"/>
            <w:tcBorders>
              <w:top w:val="single" w:sz="6" w:space="0" w:color="auto"/>
              <w:bottom w:val="single" w:sz="12" w:space="0" w:color="auto"/>
            </w:tcBorders>
            <w:shd w:val="clear" w:color="auto" w:fill="auto"/>
          </w:tcPr>
          <w:p w14:paraId="735D7E92" w14:textId="77777777" w:rsidR="002371CB" w:rsidRPr="00C42E08" w:rsidRDefault="002371CB" w:rsidP="00905856">
            <w:pPr>
              <w:pStyle w:val="TableHeading"/>
            </w:pPr>
            <w:r w:rsidRPr="00C42E08">
              <w:t>Item</w:t>
            </w:r>
          </w:p>
        </w:tc>
        <w:tc>
          <w:tcPr>
            <w:tcW w:w="4321" w:type="pct"/>
            <w:tcBorders>
              <w:top w:val="single" w:sz="6" w:space="0" w:color="auto"/>
              <w:bottom w:val="single" w:sz="12" w:space="0" w:color="auto"/>
            </w:tcBorders>
            <w:shd w:val="clear" w:color="auto" w:fill="auto"/>
          </w:tcPr>
          <w:p w14:paraId="64CDA8D0" w14:textId="77777777" w:rsidR="002371CB" w:rsidRPr="00C42E08" w:rsidRDefault="002371CB" w:rsidP="00905856">
            <w:pPr>
              <w:pStyle w:val="TableHeading"/>
            </w:pPr>
            <w:r w:rsidRPr="00C42E08">
              <w:t>Information</w:t>
            </w:r>
          </w:p>
        </w:tc>
      </w:tr>
      <w:tr w:rsidR="002371CB" w:rsidRPr="00C42E08" w14:paraId="0C757511" w14:textId="77777777" w:rsidTr="00905856">
        <w:tc>
          <w:tcPr>
            <w:tcW w:w="679" w:type="pct"/>
            <w:tcBorders>
              <w:top w:val="single" w:sz="12" w:space="0" w:color="auto"/>
            </w:tcBorders>
            <w:shd w:val="clear" w:color="auto" w:fill="auto"/>
          </w:tcPr>
          <w:p w14:paraId="58CE5242" w14:textId="77777777" w:rsidR="002371CB" w:rsidRPr="00C42E08" w:rsidRDefault="002371CB" w:rsidP="00905856">
            <w:pPr>
              <w:pStyle w:val="Tabletext"/>
            </w:pPr>
            <w:r w:rsidRPr="00C42E08">
              <w:t>1</w:t>
            </w:r>
          </w:p>
        </w:tc>
        <w:tc>
          <w:tcPr>
            <w:tcW w:w="4321" w:type="pct"/>
            <w:tcBorders>
              <w:top w:val="single" w:sz="12" w:space="0" w:color="auto"/>
            </w:tcBorders>
            <w:shd w:val="clear" w:color="auto" w:fill="auto"/>
          </w:tcPr>
          <w:p w14:paraId="7E368411" w14:textId="234C25A5" w:rsidR="002371CB" w:rsidRPr="00C42E08" w:rsidRDefault="002371CB" w:rsidP="00905856">
            <w:pPr>
              <w:pStyle w:val="Tabletext"/>
            </w:pPr>
            <w:r w:rsidRPr="00C42E08">
              <w:t xml:space="preserve">the name of the </w:t>
            </w:r>
            <w:r w:rsidR="00EF5551" w:rsidRPr="00C42E08">
              <w:t xml:space="preserve">therapeutic vaping </w:t>
            </w:r>
            <w:r w:rsidR="00503FF0" w:rsidRPr="00C42E08">
              <w:t>kit</w:t>
            </w:r>
          </w:p>
        </w:tc>
      </w:tr>
      <w:tr w:rsidR="002371CB" w:rsidRPr="00C42E08" w14:paraId="18BEF52E" w14:textId="77777777" w:rsidTr="006A7F16">
        <w:tc>
          <w:tcPr>
            <w:tcW w:w="679" w:type="pct"/>
            <w:tcBorders>
              <w:bottom w:val="single" w:sz="2" w:space="0" w:color="auto"/>
            </w:tcBorders>
            <w:shd w:val="clear" w:color="auto" w:fill="auto"/>
          </w:tcPr>
          <w:p w14:paraId="1118CE71" w14:textId="77777777" w:rsidR="002371CB" w:rsidRPr="00C42E08" w:rsidRDefault="002371CB" w:rsidP="00905856">
            <w:pPr>
              <w:pStyle w:val="Tabletext"/>
            </w:pPr>
            <w:r w:rsidRPr="00C42E08">
              <w:t>2</w:t>
            </w:r>
          </w:p>
        </w:tc>
        <w:tc>
          <w:tcPr>
            <w:tcW w:w="4321" w:type="pct"/>
            <w:tcBorders>
              <w:bottom w:val="single" w:sz="2" w:space="0" w:color="auto"/>
            </w:tcBorders>
            <w:shd w:val="clear" w:color="auto" w:fill="auto"/>
          </w:tcPr>
          <w:p w14:paraId="7FB4808A" w14:textId="77777777" w:rsidR="002371CB" w:rsidRPr="00C42E08" w:rsidRDefault="002371CB" w:rsidP="00905856">
            <w:pPr>
              <w:pStyle w:val="Tabletext"/>
            </w:pPr>
            <w:r w:rsidRPr="00C42E08">
              <w:t>for each therapeutic vaping substance or therapeutic vaping substance accessory in the kit—the following information as stated on the main label of the primary pack of the good:</w:t>
            </w:r>
          </w:p>
          <w:p w14:paraId="4AB436E0" w14:textId="77777777" w:rsidR="002371CB" w:rsidRPr="00C42E08" w:rsidRDefault="002371CB" w:rsidP="00905856">
            <w:pPr>
              <w:pStyle w:val="Tabletext"/>
              <w:ind w:left="330" w:hanging="330"/>
            </w:pPr>
            <w:r w:rsidRPr="00C42E08">
              <w:t>(a)</w:t>
            </w:r>
            <w:r w:rsidRPr="00C42E08">
              <w:tab/>
              <w:t>the name of the good;</w:t>
            </w:r>
          </w:p>
          <w:p w14:paraId="5F0A73CD" w14:textId="617EE1E0" w:rsidR="002371CB" w:rsidRPr="00C42E08" w:rsidRDefault="002371CB" w:rsidP="002E3FFF">
            <w:pPr>
              <w:pStyle w:val="Tabletext"/>
              <w:ind w:left="330" w:hanging="330"/>
            </w:pPr>
            <w:r w:rsidRPr="00C42E08">
              <w:t>(b)</w:t>
            </w:r>
            <w:r w:rsidRPr="00C42E08">
              <w:tab/>
              <w:t>the presence of nicotine (if applicable)</w:t>
            </w:r>
            <w:r w:rsidR="002E3FFF" w:rsidRPr="00C42E08">
              <w:t xml:space="preserve"> and the equivalent base form </w:t>
            </w:r>
            <w:r w:rsidR="008B656C" w:rsidRPr="00C42E08">
              <w:t xml:space="preserve">concentration </w:t>
            </w:r>
            <w:r w:rsidRPr="00C42E08">
              <w:t>of nicotine in each good;</w:t>
            </w:r>
          </w:p>
          <w:p w14:paraId="2F09744A" w14:textId="3A39BE5C" w:rsidR="002371CB" w:rsidRPr="00C42E08" w:rsidRDefault="002371CB" w:rsidP="00905856">
            <w:pPr>
              <w:pStyle w:val="Tabletext"/>
              <w:ind w:left="330" w:hanging="330"/>
            </w:pPr>
            <w:r w:rsidRPr="00C42E08">
              <w:t>(</w:t>
            </w:r>
            <w:r w:rsidR="002E3FFF" w:rsidRPr="00C42E08">
              <w:t>c</w:t>
            </w:r>
            <w:r w:rsidRPr="00C42E08">
              <w:t>)</w:t>
            </w:r>
            <w:r w:rsidRPr="00C42E08">
              <w:tab/>
              <w:t>the fill volume in mL</w:t>
            </w:r>
          </w:p>
        </w:tc>
      </w:tr>
      <w:tr w:rsidR="002371CB" w:rsidRPr="00C42E08" w14:paraId="6E1445D9" w14:textId="77777777" w:rsidTr="006A7F16">
        <w:tc>
          <w:tcPr>
            <w:tcW w:w="679" w:type="pct"/>
            <w:tcBorders>
              <w:top w:val="single" w:sz="2" w:space="0" w:color="auto"/>
              <w:bottom w:val="single" w:sz="18" w:space="0" w:color="auto"/>
            </w:tcBorders>
            <w:shd w:val="clear" w:color="auto" w:fill="auto"/>
          </w:tcPr>
          <w:p w14:paraId="70D0A553" w14:textId="77777777" w:rsidR="002371CB" w:rsidRPr="00C42E08" w:rsidRDefault="002371CB" w:rsidP="00905856">
            <w:pPr>
              <w:pStyle w:val="Tabletext"/>
            </w:pPr>
            <w:r w:rsidRPr="00C42E08">
              <w:t>3</w:t>
            </w:r>
          </w:p>
        </w:tc>
        <w:tc>
          <w:tcPr>
            <w:tcW w:w="4321" w:type="pct"/>
            <w:tcBorders>
              <w:top w:val="single" w:sz="2" w:space="0" w:color="auto"/>
              <w:bottom w:val="single" w:sz="18" w:space="0" w:color="auto"/>
            </w:tcBorders>
            <w:shd w:val="clear" w:color="auto" w:fill="auto"/>
            <w:vAlign w:val="center"/>
          </w:tcPr>
          <w:p w14:paraId="0F634329" w14:textId="77777777" w:rsidR="002371CB" w:rsidRPr="00C42E08" w:rsidRDefault="002371CB" w:rsidP="00905856">
            <w:pPr>
              <w:pStyle w:val="Tabletext"/>
            </w:pPr>
            <w:r w:rsidRPr="00C42E08">
              <w:t>for each therapeutic vaping substance or therapeutic vaping substance accessory in the kit that is menthol flavour, mint flavour or tobacco flavour—the flavour, as stated on the main label of the primary pack of the good</w:t>
            </w:r>
          </w:p>
        </w:tc>
      </w:tr>
    </w:tbl>
    <w:p w14:paraId="1AC87A63" w14:textId="77777777" w:rsidR="002371CB" w:rsidRPr="00C42E08" w:rsidRDefault="002371CB" w:rsidP="002371CB">
      <w:pPr>
        <w:pStyle w:val="subsection"/>
      </w:pPr>
      <w:r w:rsidRPr="00C42E08">
        <w:tab/>
        <w:t>(2)</w:t>
      </w:r>
      <w:r w:rsidRPr="00C42E08">
        <w:tab/>
        <w:t>The information required by subsection (1) must:</w:t>
      </w:r>
    </w:p>
    <w:p w14:paraId="180BF8D1" w14:textId="77777777" w:rsidR="002371CB" w:rsidRPr="00C42E08" w:rsidRDefault="002371CB" w:rsidP="002371CB">
      <w:pPr>
        <w:tabs>
          <w:tab w:val="right" w:pos="1531"/>
        </w:tabs>
        <w:spacing w:before="40" w:line="240" w:lineRule="auto"/>
        <w:ind w:left="1644" w:hanging="1644"/>
      </w:pPr>
      <w:r w:rsidRPr="00C42E08">
        <w:rPr>
          <w:rFonts w:eastAsia="Times New Roman" w:cs="Times New Roman"/>
          <w:lang w:eastAsia="en-AU"/>
        </w:rPr>
        <w:tab/>
        <w:t>(a)</w:t>
      </w:r>
      <w:r w:rsidRPr="00C42E08">
        <w:rPr>
          <w:rFonts w:eastAsia="Times New Roman" w:cs="Times New Roman"/>
          <w:lang w:eastAsia="en-AU"/>
        </w:rPr>
        <w:tab/>
        <w:t>be orientated in the same direction; and</w:t>
      </w:r>
    </w:p>
    <w:p w14:paraId="1E551D07" w14:textId="77777777" w:rsidR="002371CB" w:rsidRPr="00C42E08" w:rsidRDefault="002371CB" w:rsidP="002371CB">
      <w:pPr>
        <w:tabs>
          <w:tab w:val="right" w:pos="1531"/>
        </w:tabs>
        <w:spacing w:before="40" w:line="240" w:lineRule="auto"/>
        <w:ind w:left="1644" w:hanging="1644"/>
      </w:pPr>
      <w:r w:rsidRPr="00C42E08">
        <w:rPr>
          <w:rFonts w:eastAsia="Times New Roman" w:cs="Times New Roman"/>
          <w:lang w:eastAsia="en-AU"/>
        </w:rPr>
        <w:tab/>
        <w:t>(b)</w:t>
      </w:r>
      <w:r w:rsidRPr="00C42E08">
        <w:rPr>
          <w:rFonts w:eastAsia="Times New Roman" w:cs="Times New Roman"/>
          <w:lang w:eastAsia="en-AU"/>
        </w:rPr>
        <w:tab/>
        <w:t>for the information mentioned in items 1 and 2—be displayed in a text size of at least 3 mm; and</w:t>
      </w:r>
    </w:p>
    <w:p w14:paraId="42476ABD" w14:textId="77777777" w:rsidR="002371CB" w:rsidRPr="00C42E08" w:rsidRDefault="002371CB" w:rsidP="002371CB">
      <w:pPr>
        <w:tabs>
          <w:tab w:val="right" w:pos="1531"/>
        </w:tabs>
        <w:spacing w:before="40" w:line="240" w:lineRule="auto"/>
        <w:ind w:left="1644" w:hanging="1644"/>
      </w:pPr>
      <w:r w:rsidRPr="00C42E08">
        <w:rPr>
          <w:rFonts w:eastAsia="Times New Roman" w:cs="Times New Roman"/>
          <w:lang w:eastAsia="en-AU"/>
        </w:rPr>
        <w:tab/>
        <w:t>(c)</w:t>
      </w:r>
      <w:r w:rsidRPr="00C42E08">
        <w:rPr>
          <w:rFonts w:eastAsia="Times New Roman" w:cs="Times New Roman"/>
          <w:lang w:eastAsia="en-AU"/>
        </w:rPr>
        <w:tab/>
        <w:t>for all other text—be displayed in a text size of at least 1.5 mm.</w:t>
      </w:r>
    </w:p>
    <w:p w14:paraId="48D69C4B" w14:textId="77777777" w:rsidR="002371CB" w:rsidRPr="00C42E08" w:rsidRDefault="002371CB" w:rsidP="002371CB">
      <w:pPr>
        <w:pStyle w:val="subsection"/>
      </w:pPr>
      <w:r w:rsidRPr="00C42E08">
        <w:tab/>
        <w:t>(3)</w:t>
      </w:r>
      <w:r w:rsidRPr="00C42E08">
        <w:tab/>
        <w:t>The name of the good on the main label of the kit must be presented in a continuous, uninterrupted manner and not be broken up by additional words or images.</w:t>
      </w:r>
    </w:p>
    <w:p w14:paraId="6C36B598" w14:textId="77777777" w:rsidR="002371CB" w:rsidRPr="00C42E08" w:rsidRDefault="002371CB" w:rsidP="002371CB">
      <w:pPr>
        <w:pStyle w:val="subsection"/>
      </w:pPr>
      <w:r w:rsidRPr="00C42E08">
        <w:tab/>
        <w:t>(4)</w:t>
      </w:r>
      <w:r w:rsidRPr="00C42E08">
        <w:tab/>
        <w:t>Where a therapeutic vaping kit contains a therapeutic vaping substance or a therapeutic vaping substance accessory that contains nicotine, the main label of the kit must contain a warning statement panel as specified in section 20.</w:t>
      </w:r>
    </w:p>
    <w:p w14:paraId="09E18BF2" w14:textId="77777777" w:rsidR="002371CB" w:rsidRPr="00C42E08" w:rsidRDefault="002371CB" w:rsidP="001A2BE7">
      <w:pPr>
        <w:pStyle w:val="ActHead5"/>
        <w:rPr>
          <w:rStyle w:val="CharSectno"/>
        </w:rPr>
      </w:pPr>
      <w:r w:rsidRPr="00C42E08">
        <w:rPr>
          <w:rStyle w:val="CharSectno"/>
        </w:rPr>
        <w:t>33  Information to be included on the label of a therapeutic vaping kit</w:t>
      </w:r>
    </w:p>
    <w:p w14:paraId="2CC282FB" w14:textId="77777777" w:rsidR="002371CB" w:rsidRPr="00C42E08" w:rsidRDefault="002371CB" w:rsidP="002371CB">
      <w:pPr>
        <w:pStyle w:val="subsection"/>
      </w:pPr>
      <w:r w:rsidRPr="00C42E08">
        <w:tab/>
        <w:t>(1)</w:t>
      </w:r>
      <w:r w:rsidRPr="00C42E08">
        <w:tab/>
        <w:t>The label of a therapeutic vaping kit must contain all of the information listed in column 2 of the following table.</w:t>
      </w:r>
    </w:p>
    <w:p w14:paraId="3D279646" w14:textId="77777777" w:rsidR="002371CB" w:rsidRPr="00C42E08" w:rsidRDefault="002371CB" w:rsidP="002371CB">
      <w:pPr>
        <w:pStyle w:val="subsection"/>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129"/>
        <w:gridCol w:w="7184"/>
      </w:tblGrid>
      <w:tr w:rsidR="002371CB" w:rsidRPr="00C42E08" w14:paraId="10F84D9F" w14:textId="77777777" w:rsidTr="00905856">
        <w:trPr>
          <w:tblHeader/>
        </w:trPr>
        <w:tc>
          <w:tcPr>
            <w:tcW w:w="5000" w:type="pct"/>
            <w:gridSpan w:val="2"/>
            <w:tcBorders>
              <w:top w:val="single" w:sz="12" w:space="0" w:color="auto"/>
              <w:bottom w:val="single" w:sz="6" w:space="0" w:color="auto"/>
            </w:tcBorders>
            <w:shd w:val="clear" w:color="auto" w:fill="auto"/>
          </w:tcPr>
          <w:p w14:paraId="32BCD306" w14:textId="77777777" w:rsidR="002371CB" w:rsidRPr="00C42E08" w:rsidRDefault="002371CB" w:rsidP="00905856">
            <w:pPr>
              <w:pStyle w:val="TableHeading"/>
            </w:pPr>
            <w:r w:rsidRPr="00C42E08">
              <w:t>Information to be included on the label of a therapeutic vaping kit</w:t>
            </w:r>
          </w:p>
        </w:tc>
      </w:tr>
      <w:tr w:rsidR="002371CB" w:rsidRPr="00C42E08" w14:paraId="0293F1F7" w14:textId="77777777" w:rsidTr="00905856">
        <w:trPr>
          <w:tblHeader/>
        </w:trPr>
        <w:tc>
          <w:tcPr>
            <w:tcW w:w="679" w:type="pct"/>
            <w:tcBorders>
              <w:top w:val="single" w:sz="6" w:space="0" w:color="auto"/>
              <w:bottom w:val="single" w:sz="6" w:space="0" w:color="auto"/>
            </w:tcBorders>
            <w:shd w:val="clear" w:color="auto" w:fill="auto"/>
          </w:tcPr>
          <w:p w14:paraId="20C68855" w14:textId="77777777" w:rsidR="002371CB" w:rsidRPr="00C42E08" w:rsidRDefault="002371CB" w:rsidP="00905856">
            <w:pPr>
              <w:pStyle w:val="TableHeading"/>
            </w:pPr>
            <w:r w:rsidRPr="00C42E08">
              <w:t>Column 1</w:t>
            </w:r>
          </w:p>
        </w:tc>
        <w:tc>
          <w:tcPr>
            <w:tcW w:w="4321" w:type="pct"/>
            <w:tcBorders>
              <w:top w:val="single" w:sz="6" w:space="0" w:color="auto"/>
              <w:bottom w:val="single" w:sz="6" w:space="0" w:color="auto"/>
            </w:tcBorders>
            <w:shd w:val="clear" w:color="auto" w:fill="auto"/>
          </w:tcPr>
          <w:p w14:paraId="7B68E7DD" w14:textId="77777777" w:rsidR="002371CB" w:rsidRPr="00C42E08" w:rsidRDefault="002371CB" w:rsidP="00905856">
            <w:pPr>
              <w:pStyle w:val="TableHeading"/>
            </w:pPr>
            <w:r w:rsidRPr="00C42E08">
              <w:t>Column 2</w:t>
            </w:r>
          </w:p>
        </w:tc>
      </w:tr>
      <w:tr w:rsidR="002371CB" w:rsidRPr="00C42E08" w14:paraId="1B2E3443" w14:textId="77777777" w:rsidTr="00905856">
        <w:trPr>
          <w:tblHeader/>
        </w:trPr>
        <w:tc>
          <w:tcPr>
            <w:tcW w:w="679" w:type="pct"/>
            <w:tcBorders>
              <w:top w:val="single" w:sz="6" w:space="0" w:color="auto"/>
              <w:bottom w:val="single" w:sz="12" w:space="0" w:color="auto"/>
            </w:tcBorders>
            <w:shd w:val="clear" w:color="auto" w:fill="auto"/>
          </w:tcPr>
          <w:p w14:paraId="00B63AC5" w14:textId="77777777" w:rsidR="002371CB" w:rsidRPr="00C42E08" w:rsidRDefault="002371CB" w:rsidP="00905856">
            <w:pPr>
              <w:pStyle w:val="TableHeading"/>
            </w:pPr>
            <w:r w:rsidRPr="00C42E08">
              <w:t>Item</w:t>
            </w:r>
          </w:p>
        </w:tc>
        <w:tc>
          <w:tcPr>
            <w:tcW w:w="4321" w:type="pct"/>
            <w:tcBorders>
              <w:top w:val="single" w:sz="6" w:space="0" w:color="auto"/>
              <w:bottom w:val="single" w:sz="12" w:space="0" w:color="auto"/>
            </w:tcBorders>
            <w:shd w:val="clear" w:color="auto" w:fill="auto"/>
          </w:tcPr>
          <w:p w14:paraId="69F94739" w14:textId="77777777" w:rsidR="002371CB" w:rsidRPr="00C42E08" w:rsidRDefault="002371CB" w:rsidP="00905856">
            <w:pPr>
              <w:pStyle w:val="TableHeading"/>
            </w:pPr>
            <w:r w:rsidRPr="00C42E08">
              <w:t>Information</w:t>
            </w:r>
          </w:p>
        </w:tc>
      </w:tr>
      <w:tr w:rsidR="002371CB" w:rsidRPr="00C42E08" w14:paraId="1E6E03F9" w14:textId="77777777" w:rsidTr="00905856">
        <w:tc>
          <w:tcPr>
            <w:tcW w:w="679" w:type="pct"/>
            <w:shd w:val="clear" w:color="auto" w:fill="auto"/>
          </w:tcPr>
          <w:p w14:paraId="5697BDEA" w14:textId="77777777" w:rsidR="002371CB" w:rsidRPr="00C42E08" w:rsidRDefault="002371CB" w:rsidP="00905856">
            <w:pPr>
              <w:pStyle w:val="Tabletext"/>
            </w:pPr>
            <w:r w:rsidRPr="00C42E08">
              <w:t>1</w:t>
            </w:r>
          </w:p>
        </w:tc>
        <w:tc>
          <w:tcPr>
            <w:tcW w:w="4321" w:type="pct"/>
            <w:shd w:val="clear" w:color="auto" w:fill="auto"/>
          </w:tcPr>
          <w:p w14:paraId="165D901A" w14:textId="77777777" w:rsidR="002371CB" w:rsidRPr="00C42E08" w:rsidRDefault="002371CB" w:rsidP="00905856">
            <w:pPr>
              <w:pStyle w:val="Tabletext"/>
            </w:pPr>
            <w:r w:rsidRPr="00C42E08">
              <w:t>the batch number preceded by the batch number prefix</w:t>
            </w:r>
          </w:p>
        </w:tc>
      </w:tr>
      <w:tr w:rsidR="002371CB" w:rsidRPr="00C42E08" w14:paraId="7D6C418E" w14:textId="77777777" w:rsidTr="00905856">
        <w:tc>
          <w:tcPr>
            <w:tcW w:w="679" w:type="pct"/>
            <w:shd w:val="clear" w:color="auto" w:fill="auto"/>
          </w:tcPr>
          <w:p w14:paraId="7D9B28B7" w14:textId="77777777" w:rsidR="002371CB" w:rsidRPr="00C42E08" w:rsidRDefault="002371CB" w:rsidP="00905856">
            <w:pPr>
              <w:pStyle w:val="Tabletext"/>
            </w:pPr>
            <w:r w:rsidRPr="00C42E08">
              <w:t>2</w:t>
            </w:r>
          </w:p>
        </w:tc>
        <w:tc>
          <w:tcPr>
            <w:tcW w:w="4321" w:type="pct"/>
            <w:shd w:val="clear" w:color="auto" w:fill="auto"/>
          </w:tcPr>
          <w:p w14:paraId="4475FCB3" w14:textId="77777777" w:rsidR="002371CB" w:rsidRPr="00C42E08" w:rsidRDefault="002371CB" w:rsidP="00905856">
            <w:pPr>
              <w:pStyle w:val="Tabletext"/>
            </w:pPr>
            <w:r w:rsidRPr="00C42E08">
              <w:t>the expiry date preceded by the expiry date prefix</w:t>
            </w:r>
          </w:p>
        </w:tc>
      </w:tr>
      <w:tr w:rsidR="002371CB" w:rsidRPr="00C42E08" w14:paraId="1B4BDF33" w14:textId="77777777" w:rsidTr="00905856">
        <w:tc>
          <w:tcPr>
            <w:tcW w:w="679" w:type="pct"/>
            <w:shd w:val="clear" w:color="auto" w:fill="auto"/>
          </w:tcPr>
          <w:p w14:paraId="3D1BDF52" w14:textId="77777777" w:rsidR="002371CB" w:rsidRPr="00C42E08" w:rsidRDefault="002371CB" w:rsidP="00905856">
            <w:pPr>
              <w:pStyle w:val="Tabletext"/>
            </w:pPr>
            <w:r w:rsidRPr="00C42E08">
              <w:t>3</w:t>
            </w:r>
          </w:p>
        </w:tc>
        <w:tc>
          <w:tcPr>
            <w:tcW w:w="4321" w:type="pct"/>
            <w:shd w:val="clear" w:color="auto" w:fill="auto"/>
          </w:tcPr>
          <w:p w14:paraId="715314A5" w14:textId="77777777" w:rsidR="002371CB" w:rsidRPr="00C42E08" w:rsidRDefault="002371CB" w:rsidP="00905856">
            <w:pPr>
              <w:pStyle w:val="Tabletext"/>
            </w:pPr>
            <w:r w:rsidRPr="00C42E08">
              <w:t>the name of the sponsor</w:t>
            </w:r>
          </w:p>
        </w:tc>
      </w:tr>
      <w:tr w:rsidR="002371CB" w:rsidRPr="00C42E08" w14:paraId="7C248A5C" w14:textId="77777777" w:rsidTr="00905856">
        <w:tc>
          <w:tcPr>
            <w:tcW w:w="679" w:type="pct"/>
            <w:shd w:val="clear" w:color="auto" w:fill="auto"/>
          </w:tcPr>
          <w:p w14:paraId="48BE78AD" w14:textId="77777777" w:rsidR="002371CB" w:rsidRPr="00C42E08" w:rsidRDefault="002371CB" w:rsidP="00905856">
            <w:pPr>
              <w:pStyle w:val="Tabletext"/>
            </w:pPr>
            <w:r w:rsidRPr="00C42E08">
              <w:t>4</w:t>
            </w:r>
          </w:p>
        </w:tc>
        <w:tc>
          <w:tcPr>
            <w:tcW w:w="4321" w:type="pct"/>
            <w:shd w:val="clear" w:color="auto" w:fill="auto"/>
          </w:tcPr>
          <w:p w14:paraId="4E2853D2" w14:textId="77777777" w:rsidR="002371CB" w:rsidRPr="00C42E08" w:rsidRDefault="002371CB" w:rsidP="00905856">
            <w:pPr>
              <w:pStyle w:val="Tabletext"/>
            </w:pPr>
            <w:r w:rsidRPr="00C42E08">
              <w:t>the contact details of the sponsor</w:t>
            </w:r>
          </w:p>
        </w:tc>
      </w:tr>
      <w:tr w:rsidR="002371CB" w:rsidRPr="00C42E08" w14:paraId="1A486FE2" w14:textId="77777777" w:rsidTr="00905856">
        <w:tc>
          <w:tcPr>
            <w:tcW w:w="679" w:type="pct"/>
            <w:shd w:val="clear" w:color="auto" w:fill="auto"/>
          </w:tcPr>
          <w:p w14:paraId="20DCDAEB" w14:textId="77777777" w:rsidR="002371CB" w:rsidRPr="00C42E08" w:rsidRDefault="002371CB" w:rsidP="00905856">
            <w:pPr>
              <w:pStyle w:val="Tabletext"/>
            </w:pPr>
            <w:r w:rsidRPr="00C42E08">
              <w:t>5</w:t>
            </w:r>
          </w:p>
        </w:tc>
        <w:tc>
          <w:tcPr>
            <w:tcW w:w="4321" w:type="pct"/>
            <w:shd w:val="clear" w:color="auto" w:fill="auto"/>
          </w:tcPr>
          <w:p w14:paraId="53C727A3" w14:textId="77777777" w:rsidR="002371CB" w:rsidRPr="00C42E08" w:rsidRDefault="002371CB" w:rsidP="00905856">
            <w:pPr>
              <w:pStyle w:val="Tabletext"/>
            </w:pPr>
            <w:r w:rsidRPr="00C42E08">
              <w:t>the storage conditions applicable to each therapeutic vaping substance or therapeutic vaping substance accessory in the kit</w:t>
            </w:r>
          </w:p>
        </w:tc>
      </w:tr>
      <w:tr w:rsidR="002371CB" w:rsidRPr="00C42E08" w14:paraId="3C974FFE" w14:textId="77777777" w:rsidTr="00905856">
        <w:tc>
          <w:tcPr>
            <w:tcW w:w="679" w:type="pct"/>
            <w:shd w:val="clear" w:color="auto" w:fill="auto"/>
          </w:tcPr>
          <w:p w14:paraId="67F8F882" w14:textId="77777777" w:rsidR="002371CB" w:rsidRPr="00C42E08" w:rsidRDefault="002371CB" w:rsidP="00905856">
            <w:pPr>
              <w:pStyle w:val="Tabletext"/>
            </w:pPr>
            <w:r w:rsidRPr="00C42E08">
              <w:t>6</w:t>
            </w:r>
          </w:p>
        </w:tc>
        <w:tc>
          <w:tcPr>
            <w:tcW w:w="4321" w:type="pct"/>
            <w:shd w:val="clear" w:color="auto" w:fill="auto"/>
          </w:tcPr>
          <w:p w14:paraId="55627109" w14:textId="77777777" w:rsidR="002371CB" w:rsidRPr="00C42E08" w:rsidRDefault="002371CB" w:rsidP="00905856">
            <w:pPr>
              <w:pStyle w:val="Tabletext"/>
            </w:pPr>
            <w:r w:rsidRPr="00C42E08">
              <w:t>the words “Poisons Information Centre:” followed immediately by Poisons Information Centre contact information</w:t>
            </w:r>
          </w:p>
        </w:tc>
      </w:tr>
      <w:tr w:rsidR="002371CB" w:rsidRPr="00C42E08" w14:paraId="2C2E4718" w14:textId="77777777" w:rsidTr="00905856">
        <w:tc>
          <w:tcPr>
            <w:tcW w:w="679" w:type="pct"/>
            <w:tcBorders>
              <w:top w:val="single" w:sz="2" w:space="0" w:color="auto"/>
              <w:bottom w:val="single" w:sz="12" w:space="0" w:color="auto"/>
            </w:tcBorders>
            <w:shd w:val="clear" w:color="auto" w:fill="auto"/>
          </w:tcPr>
          <w:p w14:paraId="13E4A86E" w14:textId="77777777" w:rsidR="002371CB" w:rsidRPr="00C42E08" w:rsidRDefault="002371CB" w:rsidP="00905856">
            <w:pPr>
              <w:pStyle w:val="Tabletext"/>
            </w:pPr>
            <w:r w:rsidRPr="00C42E08">
              <w:t>7</w:t>
            </w:r>
          </w:p>
        </w:tc>
        <w:tc>
          <w:tcPr>
            <w:tcW w:w="4321" w:type="pct"/>
            <w:tcBorders>
              <w:top w:val="single" w:sz="2" w:space="0" w:color="auto"/>
              <w:bottom w:val="single" w:sz="12" w:space="0" w:color="auto"/>
            </w:tcBorders>
            <w:shd w:val="clear" w:color="auto" w:fill="auto"/>
            <w:vAlign w:val="center"/>
          </w:tcPr>
          <w:p w14:paraId="461E3FAE" w14:textId="77777777" w:rsidR="002371CB" w:rsidRPr="00C42E08" w:rsidRDefault="002371CB" w:rsidP="00905856">
            <w:pPr>
              <w:pStyle w:val="Tabletext"/>
            </w:pPr>
            <w:r w:rsidRPr="00C42E08">
              <w:t>the warning statements:</w:t>
            </w:r>
          </w:p>
          <w:p w14:paraId="117DC723" w14:textId="77777777" w:rsidR="002371CB" w:rsidRPr="00C42E08" w:rsidRDefault="002371CB" w:rsidP="00905856">
            <w:pPr>
              <w:pStyle w:val="Tabletext"/>
              <w:ind w:left="330" w:hanging="330"/>
            </w:pPr>
            <w:r w:rsidRPr="00C42E08">
              <w:t>(a)</w:t>
            </w:r>
            <w:r w:rsidRPr="00C42E08">
              <w:tab/>
              <w:t>“Avoid contact with eyes and skin”; and</w:t>
            </w:r>
          </w:p>
          <w:p w14:paraId="214D43C9" w14:textId="77777777" w:rsidR="002371CB" w:rsidRPr="00C42E08" w:rsidRDefault="002371CB" w:rsidP="00905856">
            <w:pPr>
              <w:pStyle w:val="Tabletext"/>
              <w:ind w:left="330" w:hanging="330"/>
            </w:pPr>
            <w:r w:rsidRPr="00C42E08">
              <w:t>(b)</w:t>
            </w:r>
            <w:r w:rsidRPr="00C42E08">
              <w:tab/>
              <w:t>“Do not swallow”</w:t>
            </w:r>
          </w:p>
        </w:tc>
      </w:tr>
    </w:tbl>
    <w:p w14:paraId="066A2BBB" w14:textId="77777777" w:rsidR="002371CB" w:rsidRPr="00C42E08" w:rsidRDefault="002371CB" w:rsidP="002371CB">
      <w:pPr>
        <w:pStyle w:val="subsection"/>
      </w:pPr>
      <w:r w:rsidRPr="00C42E08">
        <w:tab/>
        <w:t>(2)</w:t>
      </w:r>
      <w:r w:rsidRPr="00C42E08">
        <w:tab/>
        <w:t>The information required by subsection (1) must appear in a text size of at least 1.5 mm.</w:t>
      </w:r>
    </w:p>
    <w:p w14:paraId="321C4767" w14:textId="77777777" w:rsidR="002371CB" w:rsidRPr="00C42E08" w:rsidRDefault="002371CB" w:rsidP="002371CB">
      <w:pPr>
        <w:pStyle w:val="ActHead3"/>
        <w:rPr>
          <w:rStyle w:val="CharDivNo"/>
        </w:rPr>
      </w:pPr>
      <w:r w:rsidRPr="00C42E08">
        <w:rPr>
          <w:rStyle w:val="CharDivNo"/>
        </w:rPr>
        <w:t>Division 4—Goods in a therapeutic vaping pack</w:t>
      </w:r>
    </w:p>
    <w:p w14:paraId="01EC032D" w14:textId="77777777" w:rsidR="002371CB" w:rsidRPr="00C42E08" w:rsidRDefault="002371CB" w:rsidP="001A2BE7">
      <w:pPr>
        <w:pStyle w:val="ActHead5"/>
        <w:rPr>
          <w:rStyle w:val="CharSectno"/>
        </w:rPr>
      </w:pPr>
      <w:r w:rsidRPr="00C42E08">
        <w:rPr>
          <w:rStyle w:val="CharSectno"/>
        </w:rPr>
        <w:t>34  General</w:t>
      </w:r>
    </w:p>
    <w:p w14:paraId="56429722" w14:textId="77777777" w:rsidR="002371CB" w:rsidRPr="00C42E08" w:rsidRDefault="002371CB" w:rsidP="002371CB">
      <w:pPr>
        <w:pStyle w:val="subsection"/>
      </w:pPr>
      <w:r w:rsidRPr="00C42E08">
        <w:tab/>
      </w:r>
      <w:r w:rsidRPr="00C42E08">
        <w:tab/>
        <w:t>Goods in a therapeutic vaping pack must be supplied in a therapeutic vaping pack that complies with the labelling and packaging requirements for a primary pack specified in Division 1, as if the pack was a relevant good.</w:t>
      </w:r>
    </w:p>
    <w:p w14:paraId="53ACDFA0" w14:textId="77777777" w:rsidR="002371CB" w:rsidRPr="00C42E08" w:rsidRDefault="002371CB" w:rsidP="001A2BE7">
      <w:pPr>
        <w:pStyle w:val="ActHead5"/>
        <w:rPr>
          <w:rStyle w:val="CharSectno"/>
        </w:rPr>
      </w:pPr>
      <w:bookmarkStart w:id="131" w:name="_Hlk168477306"/>
      <w:r w:rsidRPr="00C42E08">
        <w:rPr>
          <w:rStyle w:val="CharSectno"/>
        </w:rPr>
        <w:t>35  Information to be included on the main label of a therapeutic vaping pack</w:t>
      </w:r>
    </w:p>
    <w:p w14:paraId="2A0BD9AA" w14:textId="77777777" w:rsidR="002371CB" w:rsidRPr="00C42E08" w:rsidRDefault="002371CB" w:rsidP="002371CB">
      <w:pPr>
        <w:pStyle w:val="subsection"/>
      </w:pPr>
      <w:r w:rsidRPr="00C42E08">
        <w:tab/>
        <w:t>(1)</w:t>
      </w:r>
      <w:r w:rsidRPr="00C42E08">
        <w:tab/>
        <w:t>Goods in a therapeutic vaping pack must be supplied in a therapeutic vaping pack that contains all of the information listed in column 2 of the following table on the main label.</w:t>
      </w:r>
    </w:p>
    <w:p w14:paraId="23AA0EC0" w14:textId="77777777" w:rsidR="002371CB" w:rsidRPr="00C42E08" w:rsidRDefault="002371CB" w:rsidP="002371CB">
      <w:pPr>
        <w:pStyle w:val="subsection"/>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129"/>
        <w:gridCol w:w="7184"/>
      </w:tblGrid>
      <w:tr w:rsidR="002371CB" w:rsidRPr="00C42E08" w14:paraId="20A9ADBA" w14:textId="77777777" w:rsidTr="00905856">
        <w:trPr>
          <w:tblHeader/>
        </w:trPr>
        <w:tc>
          <w:tcPr>
            <w:tcW w:w="5000" w:type="pct"/>
            <w:gridSpan w:val="2"/>
            <w:tcBorders>
              <w:top w:val="single" w:sz="12" w:space="0" w:color="auto"/>
              <w:bottom w:val="single" w:sz="6" w:space="0" w:color="auto"/>
            </w:tcBorders>
            <w:shd w:val="clear" w:color="auto" w:fill="auto"/>
          </w:tcPr>
          <w:p w14:paraId="4E0493DF" w14:textId="77777777" w:rsidR="002371CB" w:rsidRPr="00C42E08" w:rsidRDefault="002371CB" w:rsidP="00905856">
            <w:pPr>
              <w:pStyle w:val="TableHeading"/>
            </w:pPr>
            <w:r w:rsidRPr="00C42E08">
              <w:t>Information to be included on main label of a therapeutic vaping pack</w:t>
            </w:r>
          </w:p>
        </w:tc>
      </w:tr>
      <w:tr w:rsidR="002371CB" w:rsidRPr="00C42E08" w14:paraId="36E1BBEE" w14:textId="77777777" w:rsidTr="00905856">
        <w:trPr>
          <w:tblHeader/>
        </w:trPr>
        <w:tc>
          <w:tcPr>
            <w:tcW w:w="679" w:type="pct"/>
            <w:tcBorders>
              <w:top w:val="single" w:sz="6" w:space="0" w:color="auto"/>
              <w:bottom w:val="single" w:sz="6" w:space="0" w:color="auto"/>
            </w:tcBorders>
            <w:shd w:val="clear" w:color="auto" w:fill="auto"/>
          </w:tcPr>
          <w:p w14:paraId="287A78A3" w14:textId="77777777" w:rsidR="002371CB" w:rsidRPr="00C42E08" w:rsidRDefault="002371CB" w:rsidP="00905856">
            <w:pPr>
              <w:pStyle w:val="TableHeading"/>
            </w:pPr>
            <w:r w:rsidRPr="00C42E08">
              <w:t>Column 1</w:t>
            </w:r>
          </w:p>
        </w:tc>
        <w:tc>
          <w:tcPr>
            <w:tcW w:w="4321" w:type="pct"/>
            <w:tcBorders>
              <w:top w:val="single" w:sz="6" w:space="0" w:color="auto"/>
              <w:bottom w:val="single" w:sz="6" w:space="0" w:color="auto"/>
            </w:tcBorders>
            <w:shd w:val="clear" w:color="auto" w:fill="auto"/>
          </w:tcPr>
          <w:p w14:paraId="7D72C44D" w14:textId="77777777" w:rsidR="002371CB" w:rsidRPr="00C42E08" w:rsidRDefault="002371CB" w:rsidP="00905856">
            <w:pPr>
              <w:pStyle w:val="TableHeading"/>
            </w:pPr>
            <w:r w:rsidRPr="00C42E08">
              <w:t>Column 2</w:t>
            </w:r>
          </w:p>
        </w:tc>
      </w:tr>
      <w:tr w:rsidR="002371CB" w:rsidRPr="00C42E08" w14:paraId="2B951E4A" w14:textId="77777777" w:rsidTr="00905856">
        <w:trPr>
          <w:tblHeader/>
        </w:trPr>
        <w:tc>
          <w:tcPr>
            <w:tcW w:w="679" w:type="pct"/>
            <w:tcBorders>
              <w:top w:val="single" w:sz="6" w:space="0" w:color="auto"/>
              <w:bottom w:val="single" w:sz="12" w:space="0" w:color="auto"/>
            </w:tcBorders>
            <w:shd w:val="clear" w:color="auto" w:fill="auto"/>
          </w:tcPr>
          <w:p w14:paraId="0CF359FA" w14:textId="77777777" w:rsidR="002371CB" w:rsidRPr="00C42E08" w:rsidRDefault="002371CB" w:rsidP="00905856">
            <w:pPr>
              <w:pStyle w:val="TableHeading"/>
            </w:pPr>
            <w:r w:rsidRPr="00C42E08">
              <w:t>Item</w:t>
            </w:r>
          </w:p>
        </w:tc>
        <w:tc>
          <w:tcPr>
            <w:tcW w:w="4321" w:type="pct"/>
            <w:tcBorders>
              <w:top w:val="single" w:sz="6" w:space="0" w:color="auto"/>
              <w:bottom w:val="single" w:sz="12" w:space="0" w:color="auto"/>
            </w:tcBorders>
            <w:shd w:val="clear" w:color="auto" w:fill="auto"/>
          </w:tcPr>
          <w:p w14:paraId="6ECF8E5B" w14:textId="77777777" w:rsidR="002371CB" w:rsidRPr="00C42E08" w:rsidRDefault="002371CB" w:rsidP="00905856">
            <w:pPr>
              <w:pStyle w:val="TableHeading"/>
            </w:pPr>
            <w:r w:rsidRPr="00C42E08">
              <w:t>Information</w:t>
            </w:r>
          </w:p>
        </w:tc>
      </w:tr>
      <w:tr w:rsidR="002371CB" w:rsidRPr="00C42E08" w14:paraId="660252CD" w14:textId="77777777" w:rsidTr="00905856">
        <w:tc>
          <w:tcPr>
            <w:tcW w:w="679" w:type="pct"/>
            <w:tcBorders>
              <w:top w:val="single" w:sz="12" w:space="0" w:color="auto"/>
            </w:tcBorders>
            <w:shd w:val="clear" w:color="auto" w:fill="auto"/>
          </w:tcPr>
          <w:p w14:paraId="12B7BFA6" w14:textId="77777777" w:rsidR="002371CB" w:rsidRPr="00C42E08" w:rsidRDefault="002371CB" w:rsidP="00905856">
            <w:pPr>
              <w:pStyle w:val="Tabletext"/>
            </w:pPr>
            <w:r w:rsidRPr="00C42E08">
              <w:t>1</w:t>
            </w:r>
          </w:p>
        </w:tc>
        <w:tc>
          <w:tcPr>
            <w:tcW w:w="4321" w:type="pct"/>
            <w:tcBorders>
              <w:top w:val="single" w:sz="12" w:space="0" w:color="auto"/>
            </w:tcBorders>
            <w:shd w:val="clear" w:color="auto" w:fill="auto"/>
          </w:tcPr>
          <w:p w14:paraId="2E3FF0B6" w14:textId="77777777" w:rsidR="002371CB" w:rsidRPr="00C42E08" w:rsidRDefault="002371CB" w:rsidP="00905856">
            <w:pPr>
              <w:pStyle w:val="Tabletext"/>
            </w:pPr>
            <w:r w:rsidRPr="00C42E08">
              <w:t>the name of the therapeutic vaping pack</w:t>
            </w:r>
          </w:p>
        </w:tc>
      </w:tr>
      <w:tr w:rsidR="002371CB" w:rsidRPr="00C42E08" w14:paraId="45E3F955" w14:textId="77777777" w:rsidTr="00905856">
        <w:tc>
          <w:tcPr>
            <w:tcW w:w="679" w:type="pct"/>
            <w:shd w:val="clear" w:color="auto" w:fill="auto"/>
          </w:tcPr>
          <w:p w14:paraId="022F76C4" w14:textId="77777777" w:rsidR="002371CB" w:rsidRPr="00C42E08" w:rsidRDefault="002371CB" w:rsidP="00905856">
            <w:pPr>
              <w:pStyle w:val="Tabletext"/>
            </w:pPr>
            <w:r w:rsidRPr="00C42E08">
              <w:t>2</w:t>
            </w:r>
          </w:p>
        </w:tc>
        <w:tc>
          <w:tcPr>
            <w:tcW w:w="4321" w:type="pct"/>
            <w:shd w:val="clear" w:color="auto" w:fill="auto"/>
          </w:tcPr>
          <w:p w14:paraId="71EBED14" w14:textId="77777777" w:rsidR="002371CB" w:rsidRPr="00C42E08" w:rsidRDefault="002371CB" w:rsidP="00905856">
            <w:pPr>
              <w:pStyle w:val="Tabletext"/>
            </w:pPr>
            <w:r w:rsidRPr="00C42E08">
              <w:t>for each therapeutic vaping substance or therapeutic vaping substance accessory in the pack—the following information as stated on the main label of the primary pack of the good:</w:t>
            </w:r>
          </w:p>
          <w:p w14:paraId="02F31B19" w14:textId="77777777" w:rsidR="002371CB" w:rsidRPr="00C42E08" w:rsidRDefault="002371CB" w:rsidP="00905856">
            <w:pPr>
              <w:pStyle w:val="Tabletext"/>
              <w:ind w:left="330" w:hanging="330"/>
            </w:pPr>
            <w:r w:rsidRPr="00C42E08">
              <w:t>(a)</w:t>
            </w:r>
            <w:r w:rsidRPr="00C42E08">
              <w:tab/>
              <w:t>the name of the good;</w:t>
            </w:r>
          </w:p>
          <w:p w14:paraId="50612D6F" w14:textId="01E5B4E5" w:rsidR="002371CB" w:rsidRPr="00C42E08" w:rsidRDefault="002371CB" w:rsidP="002E3FFF">
            <w:pPr>
              <w:pStyle w:val="Tabletext"/>
              <w:ind w:left="330" w:hanging="330"/>
            </w:pPr>
            <w:r w:rsidRPr="00C42E08">
              <w:t>(b)</w:t>
            </w:r>
            <w:r w:rsidRPr="00C42E08">
              <w:tab/>
              <w:t>the presence of nicotine (if applicable)</w:t>
            </w:r>
            <w:r w:rsidR="002E3FFF" w:rsidRPr="00C42E08">
              <w:t xml:space="preserve"> and the equivalent base form </w:t>
            </w:r>
            <w:r w:rsidR="008B656C" w:rsidRPr="00C42E08">
              <w:t xml:space="preserve">concentration </w:t>
            </w:r>
            <w:r w:rsidRPr="00C42E08">
              <w:t>of nicotine in each good;</w:t>
            </w:r>
          </w:p>
          <w:p w14:paraId="3B18EA5E" w14:textId="128C630A" w:rsidR="002371CB" w:rsidRPr="00C42E08" w:rsidRDefault="002371CB" w:rsidP="00905856">
            <w:pPr>
              <w:pStyle w:val="Tabletext"/>
              <w:ind w:left="330" w:hanging="330"/>
            </w:pPr>
            <w:r w:rsidRPr="00C42E08">
              <w:t>(</w:t>
            </w:r>
            <w:r w:rsidR="002E3FFF" w:rsidRPr="00C42E08">
              <w:t>c</w:t>
            </w:r>
            <w:r w:rsidRPr="00C42E08">
              <w:t>)</w:t>
            </w:r>
            <w:r w:rsidRPr="00C42E08">
              <w:tab/>
              <w:t>the fill volume in mL</w:t>
            </w:r>
          </w:p>
        </w:tc>
      </w:tr>
      <w:tr w:rsidR="002371CB" w:rsidRPr="00C42E08" w14:paraId="5B6C5169" w14:textId="77777777" w:rsidTr="00905856">
        <w:tc>
          <w:tcPr>
            <w:tcW w:w="679" w:type="pct"/>
            <w:shd w:val="clear" w:color="auto" w:fill="auto"/>
          </w:tcPr>
          <w:p w14:paraId="55E0FBE8" w14:textId="77777777" w:rsidR="002371CB" w:rsidRPr="00C42E08" w:rsidRDefault="002371CB" w:rsidP="00905856">
            <w:pPr>
              <w:pStyle w:val="Tabletext"/>
            </w:pPr>
            <w:r w:rsidRPr="00C42E08">
              <w:t>3</w:t>
            </w:r>
          </w:p>
        </w:tc>
        <w:tc>
          <w:tcPr>
            <w:tcW w:w="4321" w:type="pct"/>
            <w:shd w:val="clear" w:color="auto" w:fill="auto"/>
          </w:tcPr>
          <w:p w14:paraId="332CDECE" w14:textId="77777777" w:rsidR="002371CB" w:rsidRPr="00C42E08" w:rsidRDefault="002371CB" w:rsidP="00905856">
            <w:pPr>
              <w:pStyle w:val="Tabletext"/>
            </w:pPr>
            <w:r w:rsidRPr="00C42E08">
              <w:t>for each therapeutic vaping substance or therapeutic vaping substance accessory in the pack that is menthol flavour, mint flavour or tobacco flavour—the flavour, as stated on the main label of the primary pack of the good</w:t>
            </w:r>
          </w:p>
        </w:tc>
      </w:tr>
      <w:tr w:rsidR="002371CB" w:rsidRPr="00C42E08" w14:paraId="2615C917" w14:textId="77777777" w:rsidTr="00905856">
        <w:tc>
          <w:tcPr>
            <w:tcW w:w="679" w:type="pct"/>
            <w:tcBorders>
              <w:top w:val="single" w:sz="2" w:space="0" w:color="auto"/>
              <w:bottom w:val="single" w:sz="12" w:space="0" w:color="auto"/>
            </w:tcBorders>
            <w:shd w:val="clear" w:color="auto" w:fill="auto"/>
          </w:tcPr>
          <w:p w14:paraId="657C1B69" w14:textId="77777777" w:rsidR="002371CB" w:rsidRPr="00C42E08" w:rsidRDefault="002371CB" w:rsidP="00905856">
            <w:pPr>
              <w:pStyle w:val="Tabletext"/>
            </w:pPr>
            <w:r w:rsidRPr="00C42E08">
              <w:t>4</w:t>
            </w:r>
          </w:p>
        </w:tc>
        <w:tc>
          <w:tcPr>
            <w:tcW w:w="4321" w:type="pct"/>
            <w:tcBorders>
              <w:top w:val="single" w:sz="2" w:space="0" w:color="auto"/>
              <w:bottom w:val="single" w:sz="12" w:space="0" w:color="auto"/>
            </w:tcBorders>
            <w:shd w:val="clear" w:color="auto" w:fill="auto"/>
            <w:vAlign w:val="center"/>
          </w:tcPr>
          <w:p w14:paraId="6534650E" w14:textId="77777777" w:rsidR="002371CB" w:rsidRPr="00C42E08" w:rsidRDefault="002371CB" w:rsidP="00905856">
            <w:pPr>
              <w:pStyle w:val="Tabletext"/>
            </w:pPr>
            <w:r w:rsidRPr="00C42E08">
              <w:t>for each therapeutic vaping device or therapeutic vaping device accessory in the pack—the name and model of the therapeutic vaping device or therapeutic vaping device accessory</w:t>
            </w:r>
          </w:p>
        </w:tc>
      </w:tr>
    </w:tbl>
    <w:p w14:paraId="2CD04CA0" w14:textId="77777777" w:rsidR="002371CB" w:rsidRPr="00C42E08" w:rsidRDefault="002371CB" w:rsidP="002371CB">
      <w:pPr>
        <w:pStyle w:val="subsection"/>
      </w:pPr>
      <w:r w:rsidRPr="00C42E08">
        <w:tab/>
        <w:t>(2)</w:t>
      </w:r>
      <w:r w:rsidRPr="00C42E08">
        <w:tab/>
        <w:t>The information required by subsection (1) must:</w:t>
      </w:r>
    </w:p>
    <w:p w14:paraId="4E1864B9" w14:textId="77777777" w:rsidR="002371CB" w:rsidRPr="00C42E08" w:rsidRDefault="002371CB" w:rsidP="002371CB">
      <w:pPr>
        <w:tabs>
          <w:tab w:val="right" w:pos="1531"/>
        </w:tabs>
        <w:spacing w:before="40" w:line="240" w:lineRule="auto"/>
        <w:ind w:left="1644" w:hanging="1644"/>
      </w:pPr>
      <w:r w:rsidRPr="00C42E08">
        <w:rPr>
          <w:rFonts w:eastAsia="Times New Roman" w:cs="Times New Roman"/>
          <w:lang w:eastAsia="en-AU"/>
        </w:rPr>
        <w:tab/>
        <w:t>(a)</w:t>
      </w:r>
      <w:r w:rsidRPr="00C42E08">
        <w:rPr>
          <w:rFonts w:eastAsia="Times New Roman" w:cs="Times New Roman"/>
          <w:lang w:eastAsia="en-AU"/>
        </w:rPr>
        <w:tab/>
        <w:t>be orientated in the same direction; and</w:t>
      </w:r>
    </w:p>
    <w:p w14:paraId="18DCFBCE" w14:textId="77777777" w:rsidR="002371CB" w:rsidRPr="00C42E08" w:rsidRDefault="002371CB" w:rsidP="002371CB">
      <w:pPr>
        <w:tabs>
          <w:tab w:val="right" w:pos="1531"/>
        </w:tabs>
        <w:spacing w:before="40" w:line="240" w:lineRule="auto"/>
        <w:ind w:left="1644" w:hanging="1644"/>
      </w:pPr>
      <w:r w:rsidRPr="00C42E08">
        <w:rPr>
          <w:rFonts w:eastAsia="Times New Roman" w:cs="Times New Roman"/>
          <w:lang w:eastAsia="en-AU"/>
        </w:rPr>
        <w:tab/>
        <w:t>(b)</w:t>
      </w:r>
      <w:r w:rsidRPr="00C42E08">
        <w:rPr>
          <w:rFonts w:eastAsia="Times New Roman" w:cs="Times New Roman"/>
          <w:lang w:eastAsia="en-AU"/>
        </w:rPr>
        <w:tab/>
        <w:t>for the information mentioned in item 1 and paragraph (a) in column 2 of item 2—be displayed in a text size of at least 3 mm; and</w:t>
      </w:r>
    </w:p>
    <w:p w14:paraId="70B4C535" w14:textId="77777777" w:rsidR="002371CB" w:rsidRPr="00C42E08" w:rsidRDefault="002371CB" w:rsidP="002371CB">
      <w:pPr>
        <w:tabs>
          <w:tab w:val="right" w:pos="1531"/>
        </w:tabs>
        <w:spacing w:before="40" w:line="240" w:lineRule="auto"/>
        <w:ind w:left="1644" w:hanging="1644"/>
      </w:pPr>
      <w:r w:rsidRPr="00C42E08">
        <w:rPr>
          <w:rFonts w:eastAsia="Times New Roman" w:cs="Times New Roman"/>
          <w:lang w:eastAsia="en-AU"/>
        </w:rPr>
        <w:tab/>
        <w:t>(c)</w:t>
      </w:r>
      <w:r w:rsidRPr="00C42E08">
        <w:rPr>
          <w:rFonts w:eastAsia="Times New Roman" w:cs="Times New Roman"/>
          <w:lang w:eastAsia="en-AU"/>
        </w:rPr>
        <w:tab/>
        <w:t>for all other text—be displayed in a text size of at least 1.5 mm.</w:t>
      </w:r>
    </w:p>
    <w:p w14:paraId="61FE6502" w14:textId="77777777" w:rsidR="002371CB" w:rsidRPr="00C42E08" w:rsidRDefault="002371CB" w:rsidP="002371CB">
      <w:pPr>
        <w:pStyle w:val="subsection"/>
      </w:pPr>
      <w:r w:rsidRPr="00C42E08">
        <w:tab/>
        <w:t>(3)</w:t>
      </w:r>
      <w:r w:rsidRPr="00C42E08">
        <w:tab/>
        <w:t>The name of the therapeutic vaping pack on the main label of the pack must be presented in a continuous, uninterrupted manner and not be broken up by additional words or images.</w:t>
      </w:r>
    </w:p>
    <w:p w14:paraId="7775E726" w14:textId="77777777" w:rsidR="002371CB" w:rsidRPr="00C42E08" w:rsidRDefault="002371CB" w:rsidP="002371CB">
      <w:pPr>
        <w:pStyle w:val="subsection"/>
      </w:pPr>
      <w:r w:rsidRPr="00C42E08">
        <w:tab/>
        <w:t>(4)</w:t>
      </w:r>
      <w:r w:rsidRPr="00C42E08">
        <w:tab/>
        <w:t>Goods in a therapeutic vaping pack that contain nicotine, must be supplied in a therapeutic vaping pack that contains a warning statement panel as specified in section 20 on the main label.</w:t>
      </w:r>
    </w:p>
    <w:p w14:paraId="01318C74" w14:textId="77777777" w:rsidR="002371CB" w:rsidRPr="00C42E08" w:rsidRDefault="002371CB" w:rsidP="002371CB">
      <w:pPr>
        <w:pStyle w:val="ActHead5"/>
        <w:rPr>
          <w:rStyle w:val="CharSectno"/>
        </w:rPr>
      </w:pPr>
      <w:bookmarkStart w:id="132" w:name="_Toc161947764"/>
      <w:bookmarkStart w:id="133" w:name="_Toc161948091"/>
      <w:bookmarkEnd w:id="131"/>
      <w:r w:rsidRPr="00C42E08">
        <w:rPr>
          <w:rStyle w:val="CharSectno"/>
        </w:rPr>
        <w:t>36  Information to be included on the label of a therapeutic vaping pack</w:t>
      </w:r>
      <w:bookmarkEnd w:id="132"/>
      <w:bookmarkEnd w:id="133"/>
    </w:p>
    <w:p w14:paraId="64E5E421" w14:textId="77777777" w:rsidR="002371CB" w:rsidRPr="00C42E08" w:rsidRDefault="002371CB" w:rsidP="002371CB">
      <w:pPr>
        <w:pStyle w:val="subsection"/>
        <w:keepNext/>
        <w:keepLines/>
      </w:pPr>
      <w:r w:rsidRPr="00C42E08">
        <w:tab/>
        <w:t>(1)</w:t>
      </w:r>
      <w:r w:rsidRPr="00C42E08">
        <w:tab/>
        <w:t>Goods in a therapeutic vaping pack must be supplied in a therapeutic vaping pack that includes all of the information listed in column 2 of the following table on the label.</w:t>
      </w:r>
    </w:p>
    <w:p w14:paraId="626DA359" w14:textId="77777777" w:rsidR="002371CB" w:rsidRPr="00C42E08" w:rsidRDefault="002371CB" w:rsidP="002371CB">
      <w:pPr>
        <w:pStyle w:val="subsection"/>
        <w:keepNext/>
        <w:keepLines/>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129"/>
        <w:gridCol w:w="7184"/>
      </w:tblGrid>
      <w:tr w:rsidR="002371CB" w:rsidRPr="00C42E08" w14:paraId="30B7CB67" w14:textId="77777777" w:rsidTr="00905856">
        <w:trPr>
          <w:tblHeader/>
        </w:trPr>
        <w:tc>
          <w:tcPr>
            <w:tcW w:w="5000" w:type="pct"/>
            <w:gridSpan w:val="2"/>
            <w:tcBorders>
              <w:top w:val="single" w:sz="12" w:space="0" w:color="auto"/>
              <w:bottom w:val="single" w:sz="6" w:space="0" w:color="auto"/>
            </w:tcBorders>
            <w:shd w:val="clear" w:color="auto" w:fill="auto"/>
          </w:tcPr>
          <w:p w14:paraId="23207F13" w14:textId="77777777" w:rsidR="002371CB" w:rsidRPr="00C42E08" w:rsidRDefault="002371CB" w:rsidP="00905856">
            <w:pPr>
              <w:pStyle w:val="TableHeading"/>
            </w:pPr>
            <w:r w:rsidRPr="00C42E08">
              <w:t>Information to be included on the label of a therapeutic vaping pack</w:t>
            </w:r>
          </w:p>
        </w:tc>
      </w:tr>
      <w:tr w:rsidR="002371CB" w:rsidRPr="00C42E08" w14:paraId="35379C55" w14:textId="77777777" w:rsidTr="00905856">
        <w:trPr>
          <w:tblHeader/>
        </w:trPr>
        <w:tc>
          <w:tcPr>
            <w:tcW w:w="679" w:type="pct"/>
            <w:tcBorders>
              <w:top w:val="single" w:sz="6" w:space="0" w:color="auto"/>
              <w:bottom w:val="single" w:sz="6" w:space="0" w:color="auto"/>
            </w:tcBorders>
            <w:shd w:val="clear" w:color="auto" w:fill="auto"/>
          </w:tcPr>
          <w:p w14:paraId="1602FD8C" w14:textId="77777777" w:rsidR="002371CB" w:rsidRPr="00C42E08" w:rsidRDefault="002371CB" w:rsidP="00905856">
            <w:pPr>
              <w:pStyle w:val="TableHeading"/>
            </w:pPr>
            <w:r w:rsidRPr="00C42E08">
              <w:t>Column 1</w:t>
            </w:r>
          </w:p>
        </w:tc>
        <w:tc>
          <w:tcPr>
            <w:tcW w:w="4321" w:type="pct"/>
            <w:tcBorders>
              <w:top w:val="single" w:sz="6" w:space="0" w:color="auto"/>
              <w:bottom w:val="single" w:sz="6" w:space="0" w:color="auto"/>
            </w:tcBorders>
            <w:shd w:val="clear" w:color="auto" w:fill="auto"/>
          </w:tcPr>
          <w:p w14:paraId="0BC59025" w14:textId="77777777" w:rsidR="002371CB" w:rsidRPr="00C42E08" w:rsidRDefault="002371CB" w:rsidP="00905856">
            <w:pPr>
              <w:pStyle w:val="TableHeading"/>
            </w:pPr>
            <w:r w:rsidRPr="00C42E08">
              <w:t>Column 2</w:t>
            </w:r>
          </w:p>
        </w:tc>
      </w:tr>
      <w:tr w:rsidR="002371CB" w:rsidRPr="00C42E08" w14:paraId="65F7B27C" w14:textId="77777777" w:rsidTr="00905856">
        <w:trPr>
          <w:tblHeader/>
        </w:trPr>
        <w:tc>
          <w:tcPr>
            <w:tcW w:w="679" w:type="pct"/>
            <w:tcBorders>
              <w:top w:val="single" w:sz="6" w:space="0" w:color="auto"/>
              <w:bottom w:val="single" w:sz="12" w:space="0" w:color="auto"/>
            </w:tcBorders>
            <w:shd w:val="clear" w:color="auto" w:fill="auto"/>
          </w:tcPr>
          <w:p w14:paraId="317527E5" w14:textId="77777777" w:rsidR="002371CB" w:rsidRPr="00C42E08" w:rsidRDefault="002371CB" w:rsidP="00905856">
            <w:pPr>
              <w:pStyle w:val="TableHeading"/>
            </w:pPr>
            <w:r w:rsidRPr="00C42E08">
              <w:t>Item</w:t>
            </w:r>
          </w:p>
        </w:tc>
        <w:tc>
          <w:tcPr>
            <w:tcW w:w="4321" w:type="pct"/>
            <w:tcBorders>
              <w:top w:val="single" w:sz="6" w:space="0" w:color="auto"/>
              <w:bottom w:val="single" w:sz="12" w:space="0" w:color="auto"/>
            </w:tcBorders>
            <w:shd w:val="clear" w:color="auto" w:fill="auto"/>
          </w:tcPr>
          <w:p w14:paraId="76884CD0" w14:textId="77777777" w:rsidR="002371CB" w:rsidRPr="00C42E08" w:rsidRDefault="002371CB" w:rsidP="00905856">
            <w:pPr>
              <w:pStyle w:val="TableHeading"/>
            </w:pPr>
            <w:r w:rsidRPr="00C42E08">
              <w:t>Information</w:t>
            </w:r>
          </w:p>
        </w:tc>
      </w:tr>
      <w:tr w:rsidR="002371CB" w:rsidRPr="00C42E08" w14:paraId="043EB2BD" w14:textId="77777777" w:rsidTr="00905856">
        <w:tc>
          <w:tcPr>
            <w:tcW w:w="679" w:type="pct"/>
            <w:shd w:val="clear" w:color="auto" w:fill="auto"/>
          </w:tcPr>
          <w:p w14:paraId="6A8720AD" w14:textId="77777777" w:rsidR="002371CB" w:rsidRPr="00C42E08" w:rsidRDefault="002371CB" w:rsidP="00905856">
            <w:pPr>
              <w:pStyle w:val="Tabletext"/>
            </w:pPr>
            <w:r w:rsidRPr="00C42E08">
              <w:t>1</w:t>
            </w:r>
          </w:p>
        </w:tc>
        <w:tc>
          <w:tcPr>
            <w:tcW w:w="4321" w:type="pct"/>
            <w:shd w:val="clear" w:color="auto" w:fill="auto"/>
          </w:tcPr>
          <w:p w14:paraId="5CFD80AF" w14:textId="77777777" w:rsidR="002371CB" w:rsidRPr="00C42E08" w:rsidRDefault="002371CB" w:rsidP="00905856">
            <w:pPr>
              <w:pStyle w:val="Tabletext"/>
            </w:pPr>
            <w:r w:rsidRPr="00C42E08">
              <w:t>the batch number preceded by the batch number prefix</w:t>
            </w:r>
          </w:p>
        </w:tc>
      </w:tr>
      <w:tr w:rsidR="002371CB" w:rsidRPr="00C42E08" w14:paraId="2989E181" w14:textId="77777777" w:rsidTr="00905856">
        <w:tc>
          <w:tcPr>
            <w:tcW w:w="679" w:type="pct"/>
            <w:shd w:val="clear" w:color="auto" w:fill="auto"/>
          </w:tcPr>
          <w:p w14:paraId="745BA51E" w14:textId="77777777" w:rsidR="002371CB" w:rsidRPr="00C42E08" w:rsidRDefault="002371CB" w:rsidP="00905856">
            <w:pPr>
              <w:pStyle w:val="Tabletext"/>
            </w:pPr>
            <w:r w:rsidRPr="00C42E08">
              <w:t>2</w:t>
            </w:r>
          </w:p>
        </w:tc>
        <w:tc>
          <w:tcPr>
            <w:tcW w:w="4321" w:type="pct"/>
            <w:shd w:val="clear" w:color="auto" w:fill="auto"/>
          </w:tcPr>
          <w:p w14:paraId="7ADA7365" w14:textId="77777777" w:rsidR="002371CB" w:rsidRPr="00C42E08" w:rsidRDefault="002371CB" w:rsidP="00905856">
            <w:pPr>
              <w:pStyle w:val="Tabletext"/>
            </w:pPr>
            <w:r w:rsidRPr="00C42E08">
              <w:t>the expiry date preceded by the expiry date prefix</w:t>
            </w:r>
          </w:p>
        </w:tc>
      </w:tr>
      <w:tr w:rsidR="002371CB" w:rsidRPr="00C42E08" w14:paraId="653C0840" w14:textId="77777777" w:rsidTr="00905856">
        <w:tc>
          <w:tcPr>
            <w:tcW w:w="679" w:type="pct"/>
            <w:shd w:val="clear" w:color="auto" w:fill="auto"/>
          </w:tcPr>
          <w:p w14:paraId="299CD66D" w14:textId="77777777" w:rsidR="002371CB" w:rsidRPr="00C42E08" w:rsidRDefault="002371CB" w:rsidP="00905856">
            <w:pPr>
              <w:pStyle w:val="Tabletext"/>
            </w:pPr>
            <w:r w:rsidRPr="00C42E08">
              <w:t>3</w:t>
            </w:r>
          </w:p>
        </w:tc>
        <w:tc>
          <w:tcPr>
            <w:tcW w:w="4321" w:type="pct"/>
            <w:shd w:val="clear" w:color="auto" w:fill="auto"/>
          </w:tcPr>
          <w:p w14:paraId="00DACECC" w14:textId="77777777" w:rsidR="002371CB" w:rsidRPr="00C42E08" w:rsidRDefault="002371CB" w:rsidP="00905856">
            <w:pPr>
              <w:pStyle w:val="Tabletext"/>
            </w:pPr>
            <w:r w:rsidRPr="00C42E08">
              <w:t>the name of the sponsor</w:t>
            </w:r>
          </w:p>
        </w:tc>
      </w:tr>
      <w:tr w:rsidR="002371CB" w:rsidRPr="00C42E08" w14:paraId="3957ED6E" w14:textId="77777777" w:rsidTr="00905856">
        <w:tc>
          <w:tcPr>
            <w:tcW w:w="679" w:type="pct"/>
            <w:shd w:val="clear" w:color="auto" w:fill="auto"/>
          </w:tcPr>
          <w:p w14:paraId="4B157C88" w14:textId="77777777" w:rsidR="002371CB" w:rsidRPr="00C42E08" w:rsidRDefault="002371CB" w:rsidP="00905856">
            <w:pPr>
              <w:pStyle w:val="Tabletext"/>
            </w:pPr>
            <w:r w:rsidRPr="00C42E08">
              <w:t>4</w:t>
            </w:r>
          </w:p>
        </w:tc>
        <w:tc>
          <w:tcPr>
            <w:tcW w:w="4321" w:type="pct"/>
            <w:shd w:val="clear" w:color="auto" w:fill="auto"/>
          </w:tcPr>
          <w:p w14:paraId="12574753" w14:textId="77777777" w:rsidR="002371CB" w:rsidRPr="00C42E08" w:rsidRDefault="002371CB" w:rsidP="00905856">
            <w:pPr>
              <w:pStyle w:val="Tabletext"/>
            </w:pPr>
            <w:r w:rsidRPr="00C42E08">
              <w:t>the contact details of the sponsor</w:t>
            </w:r>
          </w:p>
        </w:tc>
      </w:tr>
      <w:tr w:rsidR="002371CB" w:rsidRPr="00C42E08" w14:paraId="2D40A994" w14:textId="77777777" w:rsidTr="00905856">
        <w:tc>
          <w:tcPr>
            <w:tcW w:w="679" w:type="pct"/>
            <w:shd w:val="clear" w:color="auto" w:fill="auto"/>
          </w:tcPr>
          <w:p w14:paraId="7D3C6A3A" w14:textId="77777777" w:rsidR="002371CB" w:rsidRPr="00C42E08" w:rsidRDefault="002371CB" w:rsidP="00905856">
            <w:pPr>
              <w:pStyle w:val="Tabletext"/>
            </w:pPr>
            <w:r w:rsidRPr="00C42E08">
              <w:t>5</w:t>
            </w:r>
          </w:p>
        </w:tc>
        <w:tc>
          <w:tcPr>
            <w:tcW w:w="4321" w:type="pct"/>
            <w:shd w:val="clear" w:color="auto" w:fill="auto"/>
          </w:tcPr>
          <w:p w14:paraId="11C42809" w14:textId="77777777" w:rsidR="002371CB" w:rsidRPr="00C42E08" w:rsidRDefault="002371CB" w:rsidP="00905856">
            <w:pPr>
              <w:pStyle w:val="Tabletext"/>
            </w:pPr>
            <w:r w:rsidRPr="00C42E08">
              <w:t>the name and address of the manufacturer</w:t>
            </w:r>
          </w:p>
        </w:tc>
      </w:tr>
      <w:tr w:rsidR="002371CB" w:rsidRPr="00C42E08" w14:paraId="4EF173B3" w14:textId="77777777" w:rsidTr="00905856">
        <w:tc>
          <w:tcPr>
            <w:tcW w:w="679" w:type="pct"/>
            <w:shd w:val="clear" w:color="auto" w:fill="auto"/>
          </w:tcPr>
          <w:p w14:paraId="24B6511C" w14:textId="77777777" w:rsidR="002371CB" w:rsidRPr="00C42E08" w:rsidRDefault="002371CB" w:rsidP="00905856">
            <w:pPr>
              <w:pStyle w:val="Tabletext"/>
            </w:pPr>
            <w:r w:rsidRPr="00C42E08">
              <w:t>6</w:t>
            </w:r>
          </w:p>
        </w:tc>
        <w:tc>
          <w:tcPr>
            <w:tcW w:w="4321" w:type="pct"/>
            <w:shd w:val="clear" w:color="auto" w:fill="auto"/>
          </w:tcPr>
          <w:p w14:paraId="01525772" w14:textId="77777777" w:rsidR="002371CB" w:rsidRPr="00C42E08" w:rsidRDefault="002371CB" w:rsidP="00905856">
            <w:pPr>
              <w:pStyle w:val="Tabletext"/>
            </w:pPr>
            <w:r w:rsidRPr="00C42E08">
              <w:t>the storage conditions applicable to each good in the therapeutic vaping pack</w:t>
            </w:r>
          </w:p>
        </w:tc>
      </w:tr>
      <w:tr w:rsidR="002371CB" w:rsidRPr="00C42E08" w14:paraId="3578360D" w14:textId="77777777" w:rsidTr="00905856">
        <w:tc>
          <w:tcPr>
            <w:tcW w:w="679" w:type="pct"/>
            <w:shd w:val="clear" w:color="auto" w:fill="auto"/>
          </w:tcPr>
          <w:p w14:paraId="1FF07837" w14:textId="77777777" w:rsidR="002371CB" w:rsidRPr="00C42E08" w:rsidRDefault="002371CB" w:rsidP="00905856">
            <w:pPr>
              <w:pStyle w:val="Tabletext"/>
            </w:pPr>
            <w:r w:rsidRPr="00C42E08">
              <w:t>7</w:t>
            </w:r>
          </w:p>
        </w:tc>
        <w:tc>
          <w:tcPr>
            <w:tcW w:w="4321" w:type="pct"/>
            <w:shd w:val="clear" w:color="auto" w:fill="auto"/>
          </w:tcPr>
          <w:p w14:paraId="6740A148" w14:textId="77777777" w:rsidR="002371CB" w:rsidRPr="00C42E08" w:rsidRDefault="002371CB" w:rsidP="00905856">
            <w:pPr>
              <w:pStyle w:val="Tabletext"/>
            </w:pPr>
            <w:r w:rsidRPr="00C42E08">
              <w:t>the words “Poisons Information Centre:” followed immediately by Poisons Information Centre contact information</w:t>
            </w:r>
          </w:p>
        </w:tc>
      </w:tr>
      <w:tr w:rsidR="002371CB" w:rsidRPr="00C42E08" w14:paraId="3A5F35CA" w14:textId="77777777" w:rsidTr="006A7F16">
        <w:tc>
          <w:tcPr>
            <w:tcW w:w="679" w:type="pct"/>
            <w:tcBorders>
              <w:bottom w:val="single" w:sz="2" w:space="0" w:color="auto"/>
            </w:tcBorders>
            <w:shd w:val="clear" w:color="auto" w:fill="auto"/>
          </w:tcPr>
          <w:p w14:paraId="5FBE63F7" w14:textId="77777777" w:rsidR="002371CB" w:rsidRPr="00C42E08" w:rsidRDefault="002371CB" w:rsidP="00905856">
            <w:pPr>
              <w:pStyle w:val="Tabletext"/>
            </w:pPr>
            <w:r w:rsidRPr="00C42E08">
              <w:t>8</w:t>
            </w:r>
          </w:p>
        </w:tc>
        <w:tc>
          <w:tcPr>
            <w:tcW w:w="4321" w:type="pct"/>
            <w:tcBorders>
              <w:bottom w:val="single" w:sz="2" w:space="0" w:color="auto"/>
            </w:tcBorders>
            <w:shd w:val="clear" w:color="auto" w:fill="auto"/>
          </w:tcPr>
          <w:p w14:paraId="260DF35E" w14:textId="77777777" w:rsidR="002371CB" w:rsidRPr="00C42E08" w:rsidRDefault="002371CB" w:rsidP="00905856">
            <w:pPr>
              <w:pStyle w:val="Tabletext"/>
            </w:pPr>
            <w:r w:rsidRPr="00C42E08">
              <w:t>where the therapeutic vaping pack contains a therapeutic vaping substance or a therapeutic vaping substance accessory—the warning statements:</w:t>
            </w:r>
          </w:p>
          <w:p w14:paraId="003E2190" w14:textId="77777777" w:rsidR="002371CB" w:rsidRPr="00C42E08" w:rsidRDefault="002371CB" w:rsidP="00905856">
            <w:pPr>
              <w:pStyle w:val="Tabletext"/>
              <w:ind w:left="330" w:hanging="330"/>
            </w:pPr>
            <w:r w:rsidRPr="00C42E08">
              <w:t>(a)</w:t>
            </w:r>
            <w:r w:rsidRPr="00C42E08">
              <w:tab/>
              <w:t>“Avoid contact with eyes and skin”; and</w:t>
            </w:r>
          </w:p>
          <w:p w14:paraId="6A9A3E91" w14:textId="77777777" w:rsidR="002371CB" w:rsidRPr="00C42E08" w:rsidRDefault="002371CB" w:rsidP="00905856">
            <w:pPr>
              <w:pStyle w:val="Tabletext"/>
              <w:ind w:left="330" w:hanging="330"/>
            </w:pPr>
            <w:r w:rsidRPr="00C42E08">
              <w:t>(b)</w:t>
            </w:r>
            <w:r w:rsidRPr="00C42E08">
              <w:tab/>
              <w:t>“Do not swallow”</w:t>
            </w:r>
          </w:p>
        </w:tc>
      </w:tr>
      <w:tr w:rsidR="002371CB" w:rsidRPr="00C42E08" w14:paraId="6CBB9598" w14:textId="77777777" w:rsidTr="006A7F16">
        <w:tc>
          <w:tcPr>
            <w:tcW w:w="679" w:type="pct"/>
            <w:tcBorders>
              <w:top w:val="single" w:sz="2" w:space="0" w:color="auto"/>
              <w:bottom w:val="single" w:sz="18" w:space="0" w:color="auto"/>
            </w:tcBorders>
            <w:shd w:val="clear" w:color="auto" w:fill="auto"/>
          </w:tcPr>
          <w:p w14:paraId="719F6AEF" w14:textId="77777777" w:rsidR="002371CB" w:rsidRPr="00C42E08" w:rsidRDefault="002371CB" w:rsidP="00905856">
            <w:pPr>
              <w:pStyle w:val="Tabletext"/>
            </w:pPr>
            <w:r w:rsidRPr="00C42E08">
              <w:t>9</w:t>
            </w:r>
          </w:p>
        </w:tc>
        <w:tc>
          <w:tcPr>
            <w:tcW w:w="4321" w:type="pct"/>
            <w:tcBorders>
              <w:top w:val="single" w:sz="2" w:space="0" w:color="auto"/>
              <w:bottom w:val="single" w:sz="18" w:space="0" w:color="auto"/>
            </w:tcBorders>
            <w:shd w:val="clear" w:color="auto" w:fill="auto"/>
            <w:vAlign w:val="center"/>
          </w:tcPr>
          <w:p w14:paraId="0BD649E4" w14:textId="77777777" w:rsidR="002371CB" w:rsidRPr="00C42E08" w:rsidRDefault="002371CB" w:rsidP="00905856">
            <w:pPr>
              <w:pStyle w:val="Tabletext"/>
            </w:pPr>
            <w:r w:rsidRPr="00C42E08">
              <w:t>where the therapeutic vaping pack contains a therapeutic vaping device or a therapeutic vaping device accessory—the warning statements:</w:t>
            </w:r>
          </w:p>
          <w:p w14:paraId="36DD5512" w14:textId="77777777" w:rsidR="002371CB" w:rsidRPr="00C42E08" w:rsidRDefault="002371CB" w:rsidP="00905856">
            <w:pPr>
              <w:pStyle w:val="Tabletext"/>
              <w:ind w:left="330" w:hanging="330"/>
            </w:pPr>
            <w:r w:rsidRPr="00C42E08">
              <w:t>(a)</w:t>
            </w:r>
            <w:r w:rsidRPr="00C42E08">
              <w:tab/>
              <w:t>“KEEP OUT OF REACH OF CHILDREN”; and</w:t>
            </w:r>
          </w:p>
          <w:p w14:paraId="64155194" w14:textId="77777777" w:rsidR="002371CB" w:rsidRPr="00C42E08" w:rsidRDefault="002371CB" w:rsidP="00905856">
            <w:pPr>
              <w:pStyle w:val="Tabletext"/>
              <w:ind w:left="330" w:hanging="330"/>
            </w:pPr>
            <w:r w:rsidRPr="00C42E08">
              <w:t>(b)</w:t>
            </w:r>
            <w:r w:rsidRPr="00C42E08">
              <w:tab/>
              <w:t>“RISK OF FIRE EXPLOSION. REPLACE ONLY WITH SAME SIZE AND TYPE BATTERY”; and</w:t>
            </w:r>
          </w:p>
          <w:p w14:paraId="20E783E4" w14:textId="77777777" w:rsidR="002371CB" w:rsidRPr="00C42E08" w:rsidRDefault="002371CB" w:rsidP="00905856">
            <w:pPr>
              <w:pStyle w:val="Tabletext"/>
              <w:ind w:left="330" w:hanging="330"/>
            </w:pPr>
            <w:r w:rsidRPr="00C42E08">
              <w:t>(c)</w:t>
            </w:r>
            <w:r w:rsidRPr="00C42E08">
              <w:tab/>
              <w:t>“WARNING CONTAINS BUTTON OR COIN BATTERY. HAZARDOUS IF SWALLOWED – SEE INSTRUCTIONS” (if applicable)</w:t>
            </w:r>
          </w:p>
        </w:tc>
      </w:tr>
    </w:tbl>
    <w:p w14:paraId="7366EB44" w14:textId="77777777" w:rsidR="002371CB" w:rsidRPr="00C42E08" w:rsidRDefault="002371CB" w:rsidP="002371CB">
      <w:pPr>
        <w:pStyle w:val="subsection"/>
      </w:pPr>
      <w:r w:rsidRPr="00C42E08">
        <w:tab/>
        <w:t>(2)</w:t>
      </w:r>
      <w:r w:rsidRPr="00C42E08">
        <w:tab/>
        <w:t>The information required by items 1 to 8 in subsection (1) must appear in a text size of at least 1.5 mm.</w:t>
      </w:r>
    </w:p>
    <w:p w14:paraId="4E5C8411" w14:textId="77777777" w:rsidR="002371CB" w:rsidRPr="00C42E08" w:rsidRDefault="002371CB" w:rsidP="002371CB">
      <w:pPr>
        <w:pStyle w:val="subsection"/>
      </w:pPr>
      <w:r w:rsidRPr="00C42E08">
        <w:tab/>
        <w:t>(3)</w:t>
      </w:r>
      <w:r w:rsidRPr="00C42E08">
        <w:tab/>
        <w:t>The warning statements required by item 9 in subsection (1) must:</w:t>
      </w:r>
    </w:p>
    <w:p w14:paraId="4E435D76" w14:textId="77777777" w:rsidR="002371CB" w:rsidRPr="00C42E08" w:rsidRDefault="002371CB" w:rsidP="002371CB">
      <w:pPr>
        <w:tabs>
          <w:tab w:val="right" w:pos="1531"/>
        </w:tabs>
        <w:spacing w:before="40" w:line="240" w:lineRule="auto"/>
        <w:ind w:left="1644" w:hanging="1644"/>
      </w:pPr>
      <w:r w:rsidRPr="00C42E08">
        <w:tab/>
        <w:t>(a)</w:t>
      </w:r>
      <w:r w:rsidRPr="00C42E08">
        <w:tab/>
        <w:t>appear in a text size of at least 5 mm; and</w:t>
      </w:r>
    </w:p>
    <w:p w14:paraId="657945A7" w14:textId="4740488C" w:rsidR="006D74DD" w:rsidRPr="00C42E08" w:rsidRDefault="002371CB" w:rsidP="006A7F16">
      <w:pPr>
        <w:tabs>
          <w:tab w:val="right" w:pos="1531"/>
        </w:tabs>
        <w:spacing w:before="40" w:line="240" w:lineRule="auto"/>
        <w:ind w:left="1644" w:hanging="1644"/>
      </w:pPr>
      <w:r w:rsidRPr="00C42E08">
        <w:tab/>
        <w:t>(b)</w:t>
      </w:r>
      <w:r w:rsidRPr="00C42E08">
        <w:tab/>
        <w:t>be in bold-face, sans serif, capital letters of uniform thickness and size.</w:t>
      </w:r>
      <w:bookmarkEnd w:id="123"/>
      <w:bookmarkEnd w:id="124"/>
      <w:bookmarkEnd w:id="125"/>
      <w:bookmarkEnd w:id="126"/>
      <w:bookmarkEnd w:id="127"/>
      <w:bookmarkEnd w:id="128"/>
      <w:r w:rsidR="006D74DD" w:rsidRPr="00C42E08">
        <w:br w:type="page"/>
      </w:r>
    </w:p>
    <w:p w14:paraId="493A0075" w14:textId="77540E2B" w:rsidR="00D0417E" w:rsidRPr="00C42E08" w:rsidRDefault="000C655A" w:rsidP="001A2BE7">
      <w:pPr>
        <w:pStyle w:val="ActHead2"/>
        <w:rPr>
          <w:rStyle w:val="CharPartNo"/>
        </w:rPr>
      </w:pPr>
      <w:bookmarkStart w:id="134" w:name="_Toc159407532"/>
      <w:r w:rsidRPr="00C42E08">
        <w:rPr>
          <w:rStyle w:val="CharPartNo"/>
        </w:rPr>
        <w:t xml:space="preserve">Part </w:t>
      </w:r>
      <w:r w:rsidR="00C7060C" w:rsidRPr="00C42E08">
        <w:rPr>
          <w:rStyle w:val="CharPartNo"/>
        </w:rPr>
        <w:t>6</w:t>
      </w:r>
      <w:r w:rsidRPr="00C42E08">
        <w:rPr>
          <w:rStyle w:val="CharPartNo"/>
        </w:rPr>
        <w:sym w:font="Symbol" w:char="F0BE"/>
      </w:r>
      <w:r w:rsidR="00D0417E" w:rsidRPr="00C42E08">
        <w:rPr>
          <w:rStyle w:val="CharPartNo"/>
        </w:rPr>
        <w:t>Information leaflet</w:t>
      </w:r>
    </w:p>
    <w:p w14:paraId="06405022" w14:textId="5EE192B4" w:rsidR="00D0417E" w:rsidRPr="00C42E08" w:rsidRDefault="00D0417E" w:rsidP="00D0417E">
      <w:pPr>
        <w:pStyle w:val="ActHead5"/>
        <w:rPr>
          <w:rStyle w:val="CharSectno"/>
        </w:rPr>
      </w:pPr>
      <w:r w:rsidRPr="00C42E08">
        <w:rPr>
          <w:rStyle w:val="CharSectno"/>
        </w:rPr>
        <w:t>3</w:t>
      </w:r>
      <w:r w:rsidR="002371CB" w:rsidRPr="00C42E08">
        <w:rPr>
          <w:rStyle w:val="CharSectno"/>
        </w:rPr>
        <w:t>7</w:t>
      </w:r>
      <w:r w:rsidRPr="00C42E08">
        <w:rPr>
          <w:rStyle w:val="CharSectno"/>
        </w:rPr>
        <w:t xml:space="preserve">  General requirements</w:t>
      </w:r>
    </w:p>
    <w:p w14:paraId="04218C65" w14:textId="77777777" w:rsidR="00A74994" w:rsidRPr="00C42E08" w:rsidRDefault="00A74994" w:rsidP="00A74994">
      <w:pPr>
        <w:pStyle w:val="subsection"/>
        <w:keepNext/>
        <w:keepLines/>
      </w:pPr>
      <w:bookmarkStart w:id="135" w:name="_Hlk173319376"/>
      <w:r w:rsidRPr="00C42E08">
        <w:tab/>
        <w:t>(1)</w:t>
      </w:r>
      <w:r w:rsidRPr="00C42E08">
        <w:tab/>
        <w:t>Relevant goods must be accompanied by:</w:t>
      </w:r>
    </w:p>
    <w:p w14:paraId="16139E8A" w14:textId="77777777" w:rsidR="00A74994" w:rsidRPr="00C42E08" w:rsidRDefault="00A74994" w:rsidP="00A74994">
      <w:pPr>
        <w:tabs>
          <w:tab w:val="right" w:pos="1531"/>
        </w:tabs>
        <w:spacing w:before="40" w:line="240" w:lineRule="auto"/>
        <w:ind w:left="1644" w:hanging="1644"/>
      </w:pPr>
      <w:r w:rsidRPr="00C42E08">
        <w:tab/>
        <w:t>(a)</w:t>
      </w:r>
      <w:r w:rsidRPr="00C42E08">
        <w:tab/>
        <w:t>an information leaflet that is:</w:t>
      </w:r>
    </w:p>
    <w:p w14:paraId="09B5CF2E" w14:textId="582BD51D" w:rsidR="00A74994" w:rsidRPr="00C42E08" w:rsidRDefault="00A74994" w:rsidP="00A74994">
      <w:pPr>
        <w:pStyle w:val="paragraphsub"/>
      </w:pPr>
      <w:r w:rsidRPr="00C42E08">
        <w:tab/>
        <w:t>(i)</w:t>
      </w:r>
      <w:r w:rsidRPr="00C42E08">
        <w:tab/>
        <w:t>enclosed within the packaging; or</w:t>
      </w:r>
    </w:p>
    <w:p w14:paraId="1ED9D049" w14:textId="04191D83" w:rsidR="00A74994" w:rsidRPr="00C42E08" w:rsidRDefault="00A74994" w:rsidP="00A74994">
      <w:pPr>
        <w:pStyle w:val="paragraphsub"/>
      </w:pPr>
      <w:r w:rsidRPr="00C42E08">
        <w:tab/>
        <w:t>(ii)</w:t>
      </w:r>
      <w:r w:rsidRPr="00C42E08">
        <w:tab/>
        <w:t>on a surface of the packaging; or</w:t>
      </w:r>
    </w:p>
    <w:p w14:paraId="25183951" w14:textId="306E295D" w:rsidR="00A74994" w:rsidRPr="00C42E08" w:rsidRDefault="00A74994" w:rsidP="00A74994">
      <w:pPr>
        <w:pStyle w:val="paragraphsub"/>
      </w:pPr>
      <w:r w:rsidRPr="00C42E08">
        <w:tab/>
        <w:t>(iii)</w:t>
      </w:r>
      <w:r w:rsidRPr="00C42E08">
        <w:tab/>
        <w:t>affixed to a surface of the packaging; or</w:t>
      </w:r>
    </w:p>
    <w:p w14:paraId="2D5BA621" w14:textId="39CC03FA" w:rsidR="00A74994" w:rsidRPr="00C42E08" w:rsidRDefault="00A74994" w:rsidP="00A74994">
      <w:pPr>
        <w:tabs>
          <w:tab w:val="right" w:pos="1531"/>
        </w:tabs>
        <w:spacing w:before="40" w:line="240" w:lineRule="auto"/>
        <w:ind w:left="1644" w:hanging="1644"/>
      </w:pPr>
      <w:r w:rsidRPr="00C42E08">
        <w:tab/>
        <w:t>(b)</w:t>
      </w:r>
      <w:r w:rsidRPr="00C42E08">
        <w:tab/>
        <w:t>instructions for accessing an information leaflet that is in electronic form, in the form of a PDF file or a HTML file.</w:t>
      </w:r>
    </w:p>
    <w:p w14:paraId="4DD80C5E" w14:textId="5C17A050" w:rsidR="00755E82" w:rsidRPr="00C42E08" w:rsidRDefault="00755E82" w:rsidP="00755E82">
      <w:pPr>
        <w:pStyle w:val="subsection"/>
        <w:keepNext/>
        <w:keepLines/>
      </w:pPr>
      <w:r w:rsidRPr="00C42E08">
        <w:tab/>
        <w:t>(2)</w:t>
      </w:r>
      <w:r w:rsidRPr="00C42E08">
        <w:tab/>
        <w:t>An information leaflet must contain the headings specified in column 2 of an item in Schedule 3</w:t>
      </w:r>
      <w:r w:rsidR="002371CB" w:rsidRPr="00C42E08">
        <w:t xml:space="preserve"> to this instrument</w:t>
      </w:r>
      <w:r w:rsidRPr="00C42E08">
        <w:t>, followed immediately by the information specified in column 3 of that item.</w:t>
      </w:r>
    </w:p>
    <w:p w14:paraId="745F5859" w14:textId="77777777" w:rsidR="00755E82" w:rsidRPr="00C42E08" w:rsidRDefault="00755E82" w:rsidP="00755E82">
      <w:pPr>
        <w:pStyle w:val="subsection"/>
        <w:keepNext/>
        <w:keepLines/>
      </w:pPr>
      <w:r w:rsidRPr="00C42E08">
        <w:tab/>
        <w:t>(3)</w:t>
      </w:r>
      <w:r w:rsidRPr="00C42E08">
        <w:tab/>
        <w:t>The information in an information leaflet must be:</w:t>
      </w:r>
    </w:p>
    <w:p w14:paraId="08CD453F" w14:textId="77777777" w:rsidR="00755E82" w:rsidRPr="00C42E08" w:rsidRDefault="00755E82" w:rsidP="00755E82">
      <w:pPr>
        <w:tabs>
          <w:tab w:val="right" w:pos="1531"/>
        </w:tabs>
        <w:spacing w:before="40" w:line="240" w:lineRule="auto"/>
        <w:ind w:left="1644" w:hanging="1644"/>
      </w:pPr>
      <w:r w:rsidRPr="00C42E08">
        <w:tab/>
        <w:t>(a)</w:t>
      </w:r>
      <w:r w:rsidRPr="00C42E08">
        <w:tab/>
        <w:t>in English; and</w:t>
      </w:r>
    </w:p>
    <w:p w14:paraId="45E63F8D" w14:textId="77777777" w:rsidR="00755E82" w:rsidRPr="00C42E08" w:rsidRDefault="00755E82" w:rsidP="00755E82">
      <w:pPr>
        <w:tabs>
          <w:tab w:val="right" w:pos="1531"/>
        </w:tabs>
        <w:spacing w:before="40" w:line="240" w:lineRule="auto"/>
        <w:ind w:left="1644" w:hanging="1644"/>
      </w:pPr>
      <w:r w:rsidRPr="00C42E08">
        <w:tab/>
        <w:t>(b)</w:t>
      </w:r>
      <w:r w:rsidRPr="00C42E08">
        <w:tab/>
        <w:t>clearly legible; and</w:t>
      </w:r>
    </w:p>
    <w:p w14:paraId="2D20F0DF" w14:textId="77777777" w:rsidR="00755E82" w:rsidRPr="00C42E08" w:rsidRDefault="00755E82" w:rsidP="00755E82">
      <w:pPr>
        <w:tabs>
          <w:tab w:val="right" w:pos="1531"/>
        </w:tabs>
        <w:spacing w:before="40" w:line="240" w:lineRule="auto"/>
        <w:ind w:left="1644" w:hanging="1644"/>
      </w:pPr>
      <w:r w:rsidRPr="00C42E08">
        <w:tab/>
        <w:t>(c)</w:t>
      </w:r>
      <w:r w:rsidRPr="00C42E08">
        <w:tab/>
        <w:t>written in language that will easily be understood by patients.</w:t>
      </w:r>
    </w:p>
    <w:bookmarkEnd w:id="135"/>
    <w:p w14:paraId="4BD37BFA" w14:textId="719721E4" w:rsidR="00D0417E" w:rsidRPr="00C42E08" w:rsidRDefault="00D0417E">
      <w:pPr>
        <w:spacing w:line="240" w:lineRule="auto"/>
      </w:pPr>
      <w:r w:rsidRPr="00C42E08">
        <w:br w:type="page"/>
      </w:r>
    </w:p>
    <w:p w14:paraId="52DF190D" w14:textId="464643D1" w:rsidR="000C655A" w:rsidRPr="00C42E08" w:rsidRDefault="00D0417E" w:rsidP="001A2BE7">
      <w:pPr>
        <w:pStyle w:val="ActHead2"/>
        <w:rPr>
          <w:rStyle w:val="CharPartNo"/>
        </w:rPr>
      </w:pPr>
      <w:r w:rsidRPr="00C42E08">
        <w:rPr>
          <w:rStyle w:val="CharPartNo"/>
        </w:rPr>
        <w:t>Part 7—</w:t>
      </w:r>
      <w:r w:rsidR="006D74DD" w:rsidRPr="00C42E08">
        <w:rPr>
          <w:rStyle w:val="CharPartNo"/>
        </w:rPr>
        <w:t xml:space="preserve">Application, </w:t>
      </w:r>
      <w:r w:rsidR="00AC52E0" w:rsidRPr="00C42E08">
        <w:rPr>
          <w:rStyle w:val="CharPartNo"/>
        </w:rPr>
        <w:t xml:space="preserve">saving and </w:t>
      </w:r>
      <w:r w:rsidR="006D74DD" w:rsidRPr="00C42E08">
        <w:rPr>
          <w:rStyle w:val="CharPartNo"/>
        </w:rPr>
        <w:t>t</w:t>
      </w:r>
      <w:r w:rsidR="000C655A" w:rsidRPr="00C42E08">
        <w:rPr>
          <w:rStyle w:val="CharPartNo"/>
        </w:rPr>
        <w:t>ransitional</w:t>
      </w:r>
      <w:r w:rsidR="00EB536E" w:rsidRPr="00C42E08">
        <w:rPr>
          <w:rStyle w:val="CharPartNo"/>
        </w:rPr>
        <w:t xml:space="preserve"> </w:t>
      </w:r>
      <w:r w:rsidR="000C655A" w:rsidRPr="00C42E08">
        <w:rPr>
          <w:rStyle w:val="CharPartNo"/>
        </w:rPr>
        <w:t>provisions</w:t>
      </w:r>
      <w:bookmarkEnd w:id="134"/>
    </w:p>
    <w:p w14:paraId="615E92BB" w14:textId="6EC18E79" w:rsidR="003800B1" w:rsidRPr="00C42E08" w:rsidRDefault="00004C3A" w:rsidP="003800B1">
      <w:pPr>
        <w:pStyle w:val="ActHead5"/>
        <w:rPr>
          <w:rStyle w:val="CharSectno"/>
        </w:rPr>
      </w:pPr>
      <w:bookmarkStart w:id="136" w:name="_Toc153811346"/>
      <w:bookmarkStart w:id="137" w:name="_Toc162430796"/>
      <w:bookmarkStart w:id="138" w:name="_Toc163742546"/>
      <w:r w:rsidRPr="00C42E08">
        <w:rPr>
          <w:rStyle w:val="CharSectno"/>
        </w:rPr>
        <w:t>3</w:t>
      </w:r>
      <w:r w:rsidR="00EB536E" w:rsidRPr="00C42E08">
        <w:rPr>
          <w:rStyle w:val="CharSectno"/>
        </w:rPr>
        <w:t>8</w:t>
      </w:r>
      <w:r w:rsidR="004B38E8" w:rsidRPr="00C42E08">
        <w:rPr>
          <w:rStyle w:val="CharSectno"/>
        </w:rPr>
        <w:t xml:space="preserve">  </w:t>
      </w:r>
      <w:r w:rsidR="003800B1" w:rsidRPr="00C42E08">
        <w:rPr>
          <w:rStyle w:val="CharSectno"/>
        </w:rPr>
        <w:t>Application, savings and transitional provisions</w:t>
      </w:r>
      <w:bookmarkEnd w:id="136"/>
      <w:bookmarkEnd w:id="137"/>
      <w:bookmarkEnd w:id="138"/>
    </w:p>
    <w:p w14:paraId="3366931A" w14:textId="77777777" w:rsidR="000D5356" w:rsidRPr="00C42E08" w:rsidRDefault="000D5356" w:rsidP="000D5356">
      <w:pPr>
        <w:pStyle w:val="subsection"/>
      </w:pPr>
      <w:r w:rsidRPr="00C42E08">
        <w:tab/>
        <w:t>(1)</w:t>
      </w:r>
      <w:r w:rsidRPr="00C42E08">
        <w:tab/>
        <w:t>In this section:</w:t>
      </w:r>
    </w:p>
    <w:p w14:paraId="01261475" w14:textId="0DA338C0" w:rsidR="000D5356" w:rsidRPr="00C42E08" w:rsidRDefault="000D5356" w:rsidP="000D5356">
      <w:pPr>
        <w:pStyle w:val="Definition"/>
      </w:pPr>
      <w:r w:rsidRPr="00C42E08">
        <w:rPr>
          <w:b/>
          <w:i/>
        </w:rPr>
        <w:t>former TGO 110</w:t>
      </w:r>
      <w:r w:rsidRPr="00C42E08">
        <w:rPr>
          <w:bCs/>
          <w:iCs/>
        </w:rPr>
        <w:t xml:space="preserve"> means the </w:t>
      </w:r>
      <w:r w:rsidRPr="00C42E08">
        <w:rPr>
          <w:i/>
          <w:iCs/>
        </w:rPr>
        <w:t>Therapeutic Goods (Standard for Therapeutic Vaping Goods) (TGO 110) Order 2021</w:t>
      </w:r>
      <w:r w:rsidRPr="00C42E08">
        <w:t xml:space="preserve">, as in force immediately before the commencement of the </w:t>
      </w:r>
      <w:r w:rsidR="00B11D78" w:rsidRPr="00C42E08">
        <w:rPr>
          <w:i/>
        </w:rPr>
        <w:t>Therapeutic Goods Legislation Amendment (Standard for Therapeutic Vaping Goods) (TGO 110) Instrument 2024</w:t>
      </w:r>
      <w:r w:rsidRPr="00C42E08">
        <w:t>.</w:t>
      </w:r>
    </w:p>
    <w:p w14:paraId="2CEB6EF9" w14:textId="4030B866" w:rsidR="000D5356" w:rsidRPr="00C42E08" w:rsidRDefault="000D5356" w:rsidP="000D5356">
      <w:pPr>
        <w:pStyle w:val="subsection"/>
      </w:pPr>
      <w:r w:rsidRPr="00C42E08">
        <w:tab/>
        <w:t>(2)</w:t>
      </w:r>
      <w:r w:rsidRPr="00C42E08">
        <w:tab/>
        <w:t xml:space="preserve">Despite the amendments made by the </w:t>
      </w:r>
      <w:r w:rsidR="00B11D78" w:rsidRPr="00C42E08">
        <w:rPr>
          <w:i/>
        </w:rPr>
        <w:t>Therapeutic Goods Legislation Amendment (Standard for Therapeutic Vaping Goods) (TGO 110) Instrument 2024</w:t>
      </w:r>
      <w:r w:rsidRPr="00C42E08">
        <w:t>, the former TGO 110 continues to apply in relation to therapeutic vaping substances, therapeutic vaping substance accessories, therapeutic vaping kits, and goods in therapeutic vaping packs that are:</w:t>
      </w:r>
    </w:p>
    <w:p w14:paraId="5F0D0F36" w14:textId="77777777" w:rsidR="000D5356" w:rsidRPr="00C42E08" w:rsidRDefault="000D5356" w:rsidP="000D5356">
      <w:pPr>
        <w:tabs>
          <w:tab w:val="right" w:pos="1531"/>
        </w:tabs>
        <w:spacing w:before="40" w:line="240" w:lineRule="auto"/>
        <w:ind w:left="1644" w:hanging="1644"/>
      </w:pPr>
      <w:r w:rsidRPr="00C42E08">
        <w:tab/>
        <w:t>(a)</w:t>
      </w:r>
      <w:r w:rsidRPr="00C42E08">
        <w:tab/>
        <w:t>imported or manufactured before 1 March 2025; and</w:t>
      </w:r>
    </w:p>
    <w:p w14:paraId="2F7F4698" w14:textId="77777777" w:rsidR="000D5356" w:rsidRDefault="000D5356" w:rsidP="000D5356">
      <w:pPr>
        <w:tabs>
          <w:tab w:val="right" w:pos="1531"/>
        </w:tabs>
        <w:spacing w:before="40" w:line="240" w:lineRule="auto"/>
        <w:ind w:left="1644" w:hanging="1644"/>
      </w:pPr>
      <w:r w:rsidRPr="00C42E08">
        <w:tab/>
        <w:t>(b)</w:t>
      </w:r>
      <w:r w:rsidRPr="00C42E08">
        <w:tab/>
        <w:t>supplied before 1 July 2025.</w:t>
      </w:r>
    </w:p>
    <w:p w14:paraId="22DB64F0" w14:textId="321D647D" w:rsidR="00E44D1D" w:rsidRPr="00C42E08" w:rsidRDefault="00E44D1D" w:rsidP="006A7F16">
      <w:pPr>
        <w:pStyle w:val="subsection"/>
      </w:pPr>
      <w:r w:rsidRPr="00C42E08">
        <w:tab/>
        <w:t>(</w:t>
      </w:r>
      <w:r>
        <w:t>3</w:t>
      </w:r>
      <w:r w:rsidRPr="00C42E08">
        <w:t>)</w:t>
      </w:r>
      <w:r w:rsidRPr="00C42E08">
        <w:tab/>
      </w:r>
      <w:r w:rsidR="00056794">
        <w:t>This section</w:t>
      </w:r>
      <w:r>
        <w:t xml:space="preserve"> ceases to apply on 1 July 2025.</w:t>
      </w:r>
    </w:p>
    <w:p w14:paraId="78BC30C2" w14:textId="27514E4B" w:rsidR="000C655A" w:rsidRPr="00C42E08" w:rsidRDefault="003D7473" w:rsidP="000D5356">
      <w:pPr>
        <w:pStyle w:val="ItemHead"/>
      </w:pPr>
      <w:r w:rsidRPr="00C42E08">
        <w:t>9</w:t>
      </w:r>
      <w:r w:rsidR="000C655A" w:rsidRPr="00C42E08">
        <w:t xml:space="preserve">  Schedule 1</w:t>
      </w:r>
    </w:p>
    <w:p w14:paraId="60452695" w14:textId="6BEC56AD" w:rsidR="000C655A" w:rsidRPr="00C42E08" w:rsidRDefault="000C655A" w:rsidP="000C655A">
      <w:pPr>
        <w:pStyle w:val="Item"/>
      </w:pPr>
      <w:r w:rsidRPr="00C42E08">
        <w:t>Repeal the Schedule, substitute:</w:t>
      </w:r>
    </w:p>
    <w:p w14:paraId="4F03467A" w14:textId="77777777" w:rsidR="006D74DD" w:rsidRPr="00C42E08" w:rsidRDefault="006D74DD" w:rsidP="006D74DD">
      <w:pPr>
        <w:pStyle w:val="ActHead1"/>
        <w:rPr>
          <w:rStyle w:val="CharChapNo"/>
        </w:rPr>
      </w:pPr>
      <w:bookmarkStart w:id="139" w:name="_Toc141262037"/>
      <w:bookmarkStart w:id="140" w:name="_Toc159407534"/>
      <w:bookmarkStart w:id="141" w:name="_Toc161947767"/>
      <w:bookmarkStart w:id="142" w:name="_Toc161948094"/>
      <w:bookmarkStart w:id="143" w:name="_Toc162430797"/>
      <w:bookmarkStart w:id="144" w:name="_Toc163742547"/>
      <w:r w:rsidRPr="00C42E08">
        <w:rPr>
          <w:rStyle w:val="CharChapNo"/>
        </w:rPr>
        <w:t>Schedule 1—Permitted ingredients</w:t>
      </w:r>
      <w:bookmarkEnd w:id="139"/>
      <w:bookmarkEnd w:id="140"/>
      <w:bookmarkEnd w:id="141"/>
      <w:bookmarkEnd w:id="142"/>
      <w:bookmarkEnd w:id="143"/>
      <w:bookmarkEnd w:id="144"/>
    </w:p>
    <w:p w14:paraId="4BB396C1" w14:textId="7535593A" w:rsidR="006D74DD" w:rsidRPr="00C42E08" w:rsidRDefault="006D74DD" w:rsidP="006D74DD">
      <w:pPr>
        <w:pStyle w:val="notetext"/>
        <w:spacing w:after="300"/>
        <w:ind w:left="0" w:firstLine="0"/>
        <w:rPr>
          <w:snapToGrid w:val="0"/>
        </w:rPr>
      </w:pPr>
      <w:r w:rsidRPr="00C42E08">
        <w:rPr>
          <w:snapToGrid w:val="0"/>
          <w:lang w:eastAsia="en-US"/>
        </w:rPr>
        <w:t>Note:</w:t>
      </w:r>
      <w:r w:rsidRPr="00C42E08">
        <w:rPr>
          <w:snapToGrid w:val="0"/>
          <w:lang w:eastAsia="en-US"/>
        </w:rPr>
        <w:tab/>
        <w:t>See section 1</w:t>
      </w:r>
      <w:r w:rsidR="00AC52E0" w:rsidRPr="00C42E08">
        <w:rPr>
          <w:snapToGrid w:val="0"/>
          <w:lang w:eastAsia="en-US"/>
        </w:rPr>
        <w:t>1</w:t>
      </w:r>
      <w:r w:rsidRPr="00C42E08">
        <w:rPr>
          <w:snapToGrid w:val="0"/>
        </w:rPr>
        <w:t>.</w:t>
      </w:r>
    </w:p>
    <w:tbl>
      <w:tblPr>
        <w:tblW w:w="8506" w:type="dxa"/>
        <w:jc w:val="center"/>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1134"/>
        <w:gridCol w:w="4111"/>
        <w:gridCol w:w="3261"/>
      </w:tblGrid>
      <w:tr w:rsidR="006D74DD" w:rsidRPr="00C42E08" w14:paraId="1B0A6872" w14:textId="77777777" w:rsidTr="001A02FA">
        <w:trPr>
          <w:tblHeader/>
          <w:jc w:val="center"/>
        </w:trPr>
        <w:tc>
          <w:tcPr>
            <w:tcW w:w="8506" w:type="dxa"/>
            <w:gridSpan w:val="3"/>
            <w:tcBorders>
              <w:top w:val="single" w:sz="12" w:space="0" w:color="auto"/>
              <w:bottom w:val="single" w:sz="6" w:space="0" w:color="auto"/>
            </w:tcBorders>
          </w:tcPr>
          <w:p w14:paraId="43AB3B30" w14:textId="77777777" w:rsidR="006D74DD" w:rsidRPr="00C42E08" w:rsidRDefault="006D74DD" w:rsidP="001A02FA">
            <w:pPr>
              <w:keepNext/>
              <w:spacing w:before="60" w:line="240" w:lineRule="atLeast"/>
              <w:rPr>
                <w:rFonts w:eastAsia="Times New Roman" w:cs="Times New Roman"/>
                <w:b/>
                <w:sz w:val="20"/>
                <w:lang w:eastAsia="en-AU"/>
              </w:rPr>
            </w:pPr>
            <w:r w:rsidRPr="00C42E08">
              <w:rPr>
                <w:rFonts w:eastAsia="Times New Roman" w:cs="Times New Roman"/>
                <w:b/>
                <w:sz w:val="20"/>
                <w:lang w:eastAsia="en-AU"/>
              </w:rPr>
              <w:t>Permitted ingredients</w:t>
            </w:r>
          </w:p>
        </w:tc>
      </w:tr>
      <w:tr w:rsidR="006D74DD" w:rsidRPr="00C42E08" w14:paraId="55EF59B6" w14:textId="77777777" w:rsidTr="007D41EB">
        <w:trPr>
          <w:tblHeader/>
          <w:jc w:val="center"/>
        </w:trPr>
        <w:tc>
          <w:tcPr>
            <w:tcW w:w="1134" w:type="dxa"/>
            <w:tcBorders>
              <w:top w:val="single" w:sz="6" w:space="0" w:color="auto"/>
              <w:bottom w:val="single" w:sz="6" w:space="0" w:color="auto"/>
            </w:tcBorders>
          </w:tcPr>
          <w:p w14:paraId="7955A63E" w14:textId="77777777" w:rsidR="006D74DD" w:rsidRPr="00C42E08" w:rsidRDefault="006D74DD" w:rsidP="001A02FA">
            <w:pPr>
              <w:keepNext/>
              <w:spacing w:before="60" w:line="240" w:lineRule="atLeast"/>
              <w:rPr>
                <w:rFonts w:eastAsia="Times New Roman" w:cs="Times New Roman"/>
                <w:b/>
                <w:sz w:val="20"/>
                <w:lang w:eastAsia="en-AU"/>
              </w:rPr>
            </w:pPr>
            <w:r w:rsidRPr="00C42E08">
              <w:rPr>
                <w:rFonts w:eastAsia="Times New Roman" w:cs="Times New Roman"/>
                <w:b/>
                <w:sz w:val="20"/>
                <w:lang w:eastAsia="en-AU"/>
              </w:rPr>
              <w:t>Column 1</w:t>
            </w:r>
          </w:p>
        </w:tc>
        <w:tc>
          <w:tcPr>
            <w:tcW w:w="4111" w:type="dxa"/>
            <w:tcBorders>
              <w:top w:val="single" w:sz="6" w:space="0" w:color="auto"/>
              <w:bottom w:val="single" w:sz="6" w:space="0" w:color="auto"/>
            </w:tcBorders>
            <w:shd w:val="clear" w:color="auto" w:fill="auto"/>
            <w:hideMark/>
          </w:tcPr>
          <w:p w14:paraId="65D787A4" w14:textId="77777777" w:rsidR="006D74DD" w:rsidRPr="00C42E08" w:rsidRDefault="006D74DD" w:rsidP="001A02FA">
            <w:pPr>
              <w:keepNext/>
              <w:spacing w:before="60" w:line="240" w:lineRule="atLeast"/>
              <w:rPr>
                <w:rFonts w:eastAsia="Times New Roman" w:cs="Times New Roman"/>
                <w:b/>
                <w:sz w:val="20"/>
                <w:lang w:eastAsia="en-AU"/>
              </w:rPr>
            </w:pPr>
            <w:r w:rsidRPr="00C42E08">
              <w:rPr>
                <w:rFonts w:eastAsia="Times New Roman" w:cs="Times New Roman"/>
                <w:b/>
                <w:sz w:val="20"/>
                <w:lang w:eastAsia="en-AU"/>
              </w:rPr>
              <w:t>Column 2</w:t>
            </w:r>
          </w:p>
        </w:tc>
        <w:tc>
          <w:tcPr>
            <w:tcW w:w="3261" w:type="dxa"/>
            <w:tcBorders>
              <w:top w:val="single" w:sz="6" w:space="0" w:color="auto"/>
              <w:bottom w:val="single" w:sz="6" w:space="0" w:color="auto"/>
            </w:tcBorders>
          </w:tcPr>
          <w:p w14:paraId="187B86CE" w14:textId="77777777" w:rsidR="006D74DD" w:rsidRPr="00C42E08" w:rsidRDefault="006D74DD" w:rsidP="001A02FA">
            <w:pPr>
              <w:keepNext/>
              <w:spacing w:before="60" w:line="240" w:lineRule="atLeast"/>
              <w:rPr>
                <w:rFonts w:eastAsia="Times New Roman" w:cs="Times New Roman"/>
                <w:b/>
                <w:sz w:val="20"/>
                <w:lang w:eastAsia="en-AU"/>
              </w:rPr>
            </w:pPr>
            <w:r w:rsidRPr="00C42E08">
              <w:rPr>
                <w:rFonts w:eastAsia="Times New Roman" w:cs="Times New Roman"/>
                <w:b/>
                <w:sz w:val="20"/>
                <w:lang w:eastAsia="en-AU"/>
              </w:rPr>
              <w:t>Column 3</w:t>
            </w:r>
          </w:p>
        </w:tc>
      </w:tr>
      <w:tr w:rsidR="006D74DD" w:rsidRPr="00C42E08" w14:paraId="0485321B" w14:textId="77777777" w:rsidTr="007D41EB">
        <w:trPr>
          <w:tblHeader/>
          <w:jc w:val="center"/>
        </w:trPr>
        <w:tc>
          <w:tcPr>
            <w:tcW w:w="1134" w:type="dxa"/>
            <w:tcBorders>
              <w:top w:val="single" w:sz="6" w:space="0" w:color="auto"/>
              <w:bottom w:val="single" w:sz="12" w:space="0" w:color="auto"/>
            </w:tcBorders>
          </w:tcPr>
          <w:p w14:paraId="5A5182E4" w14:textId="77777777" w:rsidR="006D74DD" w:rsidRPr="00C42E08" w:rsidRDefault="006D74DD" w:rsidP="001A02FA">
            <w:pPr>
              <w:keepNext/>
              <w:spacing w:before="60" w:line="240" w:lineRule="atLeast"/>
              <w:rPr>
                <w:rFonts w:eastAsia="Times New Roman" w:cs="Times New Roman"/>
                <w:b/>
                <w:sz w:val="20"/>
                <w:lang w:eastAsia="en-AU"/>
              </w:rPr>
            </w:pPr>
            <w:r w:rsidRPr="00C42E08">
              <w:rPr>
                <w:rFonts w:eastAsia="Times New Roman" w:cs="Times New Roman"/>
                <w:b/>
                <w:sz w:val="20"/>
                <w:lang w:eastAsia="en-AU"/>
              </w:rPr>
              <w:t>Item</w:t>
            </w:r>
          </w:p>
        </w:tc>
        <w:tc>
          <w:tcPr>
            <w:tcW w:w="4111" w:type="dxa"/>
            <w:tcBorders>
              <w:top w:val="single" w:sz="6" w:space="0" w:color="auto"/>
              <w:bottom w:val="single" w:sz="12" w:space="0" w:color="auto"/>
            </w:tcBorders>
            <w:shd w:val="clear" w:color="auto" w:fill="auto"/>
            <w:hideMark/>
          </w:tcPr>
          <w:p w14:paraId="041754A0" w14:textId="77777777" w:rsidR="006D74DD" w:rsidRPr="00C42E08" w:rsidRDefault="006D74DD" w:rsidP="001A02FA">
            <w:pPr>
              <w:keepNext/>
              <w:spacing w:before="60" w:line="240" w:lineRule="atLeast"/>
              <w:rPr>
                <w:rFonts w:eastAsia="Times New Roman" w:cs="Times New Roman"/>
                <w:b/>
                <w:sz w:val="20"/>
                <w:lang w:eastAsia="en-AU"/>
              </w:rPr>
            </w:pPr>
            <w:r w:rsidRPr="00C42E08">
              <w:rPr>
                <w:rFonts w:eastAsia="Times New Roman" w:cs="Times New Roman"/>
                <w:b/>
                <w:sz w:val="20"/>
                <w:lang w:eastAsia="en-AU"/>
              </w:rPr>
              <w:t>Ingredient</w:t>
            </w:r>
          </w:p>
        </w:tc>
        <w:tc>
          <w:tcPr>
            <w:tcW w:w="3261" w:type="dxa"/>
            <w:tcBorders>
              <w:top w:val="single" w:sz="6" w:space="0" w:color="auto"/>
              <w:bottom w:val="single" w:sz="12" w:space="0" w:color="auto"/>
            </w:tcBorders>
          </w:tcPr>
          <w:p w14:paraId="0E1631E7" w14:textId="77777777" w:rsidR="006D74DD" w:rsidRPr="00C42E08" w:rsidRDefault="006D74DD" w:rsidP="001A02FA">
            <w:pPr>
              <w:keepNext/>
              <w:spacing w:before="60" w:line="240" w:lineRule="atLeast"/>
              <w:rPr>
                <w:rFonts w:eastAsia="Times New Roman" w:cs="Times New Roman"/>
                <w:b/>
                <w:sz w:val="20"/>
                <w:lang w:eastAsia="en-AU"/>
              </w:rPr>
            </w:pPr>
            <w:r w:rsidRPr="00C42E08">
              <w:rPr>
                <w:rFonts w:eastAsia="Times New Roman" w:cs="Times New Roman"/>
                <w:b/>
                <w:sz w:val="20"/>
                <w:lang w:eastAsia="en-AU"/>
              </w:rPr>
              <w:t>Requirements</w:t>
            </w:r>
          </w:p>
        </w:tc>
      </w:tr>
      <w:tr w:rsidR="00755E82" w:rsidRPr="00C42E08" w14:paraId="7E4F78BA" w14:textId="77777777" w:rsidTr="007D41EB">
        <w:trPr>
          <w:jc w:val="center"/>
        </w:trPr>
        <w:tc>
          <w:tcPr>
            <w:tcW w:w="1134" w:type="dxa"/>
            <w:tcBorders>
              <w:top w:val="single" w:sz="12" w:space="0" w:color="auto"/>
              <w:bottom w:val="single" w:sz="8" w:space="0" w:color="auto"/>
            </w:tcBorders>
          </w:tcPr>
          <w:p w14:paraId="04DFD85B" w14:textId="77777777" w:rsidR="00755E82" w:rsidRPr="00C42E08" w:rsidRDefault="00755E82" w:rsidP="00755E82">
            <w:pPr>
              <w:spacing w:before="60" w:line="240" w:lineRule="atLeast"/>
              <w:rPr>
                <w:rFonts w:eastAsia="Times New Roman" w:cs="Times New Roman"/>
                <w:bCs/>
                <w:sz w:val="20"/>
                <w:lang w:eastAsia="en-AU"/>
              </w:rPr>
            </w:pPr>
            <w:r w:rsidRPr="00C42E08">
              <w:rPr>
                <w:rFonts w:eastAsia="Times New Roman" w:cs="Times New Roman"/>
                <w:bCs/>
                <w:sz w:val="20"/>
                <w:lang w:eastAsia="en-AU"/>
              </w:rPr>
              <w:t>1</w:t>
            </w:r>
          </w:p>
        </w:tc>
        <w:tc>
          <w:tcPr>
            <w:tcW w:w="4111" w:type="dxa"/>
            <w:tcBorders>
              <w:top w:val="single" w:sz="12" w:space="0" w:color="auto"/>
              <w:bottom w:val="single" w:sz="8" w:space="0" w:color="auto"/>
            </w:tcBorders>
            <w:shd w:val="clear" w:color="auto" w:fill="auto"/>
          </w:tcPr>
          <w:p w14:paraId="3137822E" w14:textId="77777777" w:rsidR="00755E82" w:rsidRPr="00C42E08" w:rsidRDefault="00755E82" w:rsidP="00755E82">
            <w:pPr>
              <w:spacing w:before="60" w:line="240" w:lineRule="atLeast"/>
              <w:rPr>
                <w:bCs/>
                <w:sz w:val="20"/>
              </w:rPr>
            </w:pPr>
            <w:r w:rsidRPr="00C42E08">
              <w:rPr>
                <w:bCs/>
                <w:sz w:val="20"/>
              </w:rPr>
              <w:t>flavouring agents that produce either:</w:t>
            </w:r>
          </w:p>
          <w:p w14:paraId="3989E6DE" w14:textId="7FC8E7AF" w:rsidR="00755E82" w:rsidRPr="00C42E08" w:rsidRDefault="00755E82" w:rsidP="00755E82">
            <w:pPr>
              <w:spacing w:before="60" w:line="240" w:lineRule="atLeast"/>
              <w:ind w:left="336" w:hanging="336"/>
              <w:rPr>
                <w:rFonts w:eastAsia="Times New Roman" w:cs="Times New Roman"/>
                <w:bCs/>
                <w:sz w:val="20"/>
                <w:lang w:eastAsia="en-AU"/>
              </w:rPr>
            </w:pPr>
            <w:r w:rsidRPr="00C42E08">
              <w:rPr>
                <w:rFonts w:eastAsia="Times New Roman" w:cs="Times New Roman"/>
                <w:bCs/>
                <w:sz w:val="20"/>
                <w:lang w:eastAsia="en-AU"/>
              </w:rPr>
              <w:t>(a)</w:t>
            </w:r>
            <w:r w:rsidRPr="00C42E08">
              <w:rPr>
                <w:rFonts w:eastAsia="Times New Roman" w:cs="Times New Roman"/>
                <w:bCs/>
                <w:sz w:val="20"/>
                <w:lang w:eastAsia="en-AU"/>
              </w:rPr>
              <w:tab/>
              <w:t>menthol flavour; or</w:t>
            </w:r>
          </w:p>
          <w:p w14:paraId="7A6AA96A" w14:textId="77777777" w:rsidR="00755E82" w:rsidRPr="00C42E08" w:rsidRDefault="00755E82" w:rsidP="00755E82">
            <w:pPr>
              <w:spacing w:before="60" w:line="240" w:lineRule="atLeast"/>
              <w:ind w:left="336" w:hanging="336"/>
              <w:rPr>
                <w:rFonts w:eastAsia="Times New Roman" w:cs="Times New Roman"/>
                <w:bCs/>
                <w:sz w:val="20"/>
                <w:lang w:eastAsia="en-AU"/>
              </w:rPr>
            </w:pPr>
            <w:r w:rsidRPr="00C42E08">
              <w:rPr>
                <w:rFonts w:eastAsia="Times New Roman" w:cs="Times New Roman"/>
                <w:bCs/>
                <w:sz w:val="20"/>
                <w:lang w:eastAsia="en-AU"/>
              </w:rPr>
              <w:t>(b)</w:t>
            </w:r>
            <w:r w:rsidRPr="00C42E08">
              <w:rPr>
                <w:rFonts w:eastAsia="Times New Roman" w:cs="Times New Roman"/>
                <w:bCs/>
                <w:sz w:val="20"/>
                <w:lang w:eastAsia="en-AU"/>
              </w:rPr>
              <w:tab/>
              <w:t>mint flavour; or</w:t>
            </w:r>
          </w:p>
          <w:p w14:paraId="269A0434" w14:textId="68F22E62" w:rsidR="00755E82" w:rsidRPr="00C42E08" w:rsidRDefault="00755E82" w:rsidP="00755E82">
            <w:pPr>
              <w:spacing w:before="60" w:line="240" w:lineRule="atLeast"/>
              <w:ind w:left="336" w:hanging="336"/>
              <w:rPr>
                <w:bCs/>
                <w:sz w:val="20"/>
              </w:rPr>
            </w:pPr>
            <w:r w:rsidRPr="00C42E08">
              <w:rPr>
                <w:rFonts w:eastAsia="Times New Roman" w:cs="Times New Roman"/>
                <w:bCs/>
                <w:sz w:val="20"/>
                <w:lang w:eastAsia="en-AU"/>
              </w:rPr>
              <w:t>(c)</w:t>
            </w:r>
            <w:r w:rsidRPr="00C42E08">
              <w:rPr>
                <w:rFonts w:eastAsia="Times New Roman" w:cs="Times New Roman"/>
                <w:bCs/>
                <w:sz w:val="20"/>
                <w:lang w:eastAsia="en-AU"/>
              </w:rPr>
              <w:tab/>
              <w:t>tobacco flavour</w:t>
            </w:r>
          </w:p>
        </w:tc>
        <w:tc>
          <w:tcPr>
            <w:tcW w:w="3261" w:type="dxa"/>
            <w:tcBorders>
              <w:top w:val="single" w:sz="12" w:space="0" w:color="auto"/>
              <w:bottom w:val="single" w:sz="8" w:space="0" w:color="auto"/>
            </w:tcBorders>
          </w:tcPr>
          <w:p w14:paraId="12750843" w14:textId="77777777" w:rsidR="00755E82" w:rsidRPr="00C42E08" w:rsidRDefault="00755E82" w:rsidP="00755E82">
            <w:pPr>
              <w:spacing w:before="60" w:line="240" w:lineRule="atLeast"/>
              <w:rPr>
                <w:bCs/>
                <w:sz w:val="20"/>
              </w:rPr>
            </w:pPr>
            <w:r w:rsidRPr="00C42E08">
              <w:rPr>
                <w:bCs/>
                <w:sz w:val="20"/>
              </w:rPr>
              <w:t>all of the following:</w:t>
            </w:r>
          </w:p>
          <w:p w14:paraId="2ECABBB2" w14:textId="77777777" w:rsidR="00755E82" w:rsidRPr="00C42E08" w:rsidRDefault="00755E82" w:rsidP="00755E82">
            <w:pPr>
              <w:spacing w:before="60" w:line="240" w:lineRule="atLeast"/>
              <w:ind w:left="336" w:hanging="336"/>
              <w:rPr>
                <w:bCs/>
                <w:sz w:val="20"/>
              </w:rPr>
            </w:pPr>
            <w:r w:rsidRPr="00C42E08">
              <w:rPr>
                <w:bCs/>
                <w:sz w:val="20"/>
              </w:rPr>
              <w:t>(a)</w:t>
            </w:r>
            <w:r w:rsidRPr="00C42E08">
              <w:rPr>
                <w:bCs/>
                <w:sz w:val="20"/>
              </w:rPr>
              <w:tab/>
              <w:t>only the minimum number of flavouring agents that are necessary to produce the relevant flavour or maintain the stability of that flavour may be added to the therapeutic vaping substance or therapeutic vaping substance accessory;</w:t>
            </w:r>
          </w:p>
          <w:p w14:paraId="1E7E16F5" w14:textId="77777777" w:rsidR="00AC52E0" w:rsidRPr="00C42E08" w:rsidRDefault="00AC52E0" w:rsidP="00AC52E0">
            <w:pPr>
              <w:spacing w:before="60" w:line="240" w:lineRule="atLeast"/>
              <w:ind w:left="336" w:hanging="336"/>
              <w:rPr>
                <w:bCs/>
                <w:sz w:val="20"/>
              </w:rPr>
            </w:pPr>
            <w:r w:rsidRPr="00C42E08">
              <w:rPr>
                <w:bCs/>
                <w:sz w:val="20"/>
              </w:rPr>
              <w:t>(b)</w:t>
            </w:r>
            <w:r w:rsidRPr="00C42E08">
              <w:rPr>
                <w:bCs/>
                <w:sz w:val="20"/>
              </w:rPr>
              <w:tab/>
              <w:t>flavouring agents must not contain any of the following:</w:t>
            </w:r>
          </w:p>
          <w:p w14:paraId="66437EF5" w14:textId="77777777" w:rsidR="00AC52E0" w:rsidRPr="00C42E08" w:rsidRDefault="00AC52E0" w:rsidP="00AC52E0">
            <w:pPr>
              <w:spacing w:before="60" w:line="240" w:lineRule="atLeast"/>
              <w:ind w:left="747" w:hanging="425"/>
              <w:rPr>
                <w:bCs/>
                <w:sz w:val="20"/>
              </w:rPr>
            </w:pPr>
            <w:r w:rsidRPr="00C42E08">
              <w:rPr>
                <w:bCs/>
                <w:sz w:val="20"/>
              </w:rPr>
              <w:t>(i)</w:t>
            </w:r>
            <w:r w:rsidRPr="00C42E08">
              <w:rPr>
                <w:bCs/>
                <w:sz w:val="20"/>
              </w:rPr>
              <w:tab/>
              <w:t>2,3-pentanedione;</w:t>
            </w:r>
          </w:p>
          <w:p w14:paraId="466A618F" w14:textId="77777777" w:rsidR="00AC52E0" w:rsidRPr="00C42E08" w:rsidRDefault="00AC52E0" w:rsidP="00AC52E0">
            <w:pPr>
              <w:spacing w:before="60" w:line="240" w:lineRule="atLeast"/>
              <w:ind w:left="747" w:hanging="425"/>
              <w:rPr>
                <w:bCs/>
                <w:sz w:val="20"/>
              </w:rPr>
            </w:pPr>
            <w:r w:rsidRPr="00C42E08">
              <w:rPr>
                <w:bCs/>
                <w:sz w:val="20"/>
              </w:rPr>
              <w:t>(ii)</w:t>
            </w:r>
            <w:r w:rsidRPr="00C42E08">
              <w:rPr>
                <w:bCs/>
                <w:sz w:val="20"/>
              </w:rPr>
              <w:tab/>
              <w:t>acetoin;</w:t>
            </w:r>
          </w:p>
          <w:p w14:paraId="7A2D7BA5" w14:textId="77777777" w:rsidR="00AC52E0" w:rsidRPr="00C42E08" w:rsidRDefault="00AC52E0" w:rsidP="00AC52E0">
            <w:pPr>
              <w:spacing w:before="60" w:line="240" w:lineRule="atLeast"/>
              <w:ind w:left="747" w:hanging="425"/>
              <w:rPr>
                <w:bCs/>
                <w:sz w:val="20"/>
              </w:rPr>
            </w:pPr>
            <w:r w:rsidRPr="00C42E08">
              <w:rPr>
                <w:bCs/>
                <w:sz w:val="20"/>
              </w:rPr>
              <w:t>(iii)</w:t>
            </w:r>
            <w:r w:rsidRPr="00C42E08">
              <w:rPr>
                <w:bCs/>
                <w:sz w:val="20"/>
              </w:rPr>
              <w:tab/>
              <w:t>benzaldehyde;</w:t>
            </w:r>
          </w:p>
          <w:p w14:paraId="3DED5AD5" w14:textId="77777777" w:rsidR="00AC52E0" w:rsidRPr="00C42E08" w:rsidRDefault="00AC52E0" w:rsidP="00AC52E0">
            <w:pPr>
              <w:spacing w:before="60" w:line="240" w:lineRule="atLeast"/>
              <w:ind w:left="747" w:hanging="425"/>
              <w:rPr>
                <w:bCs/>
                <w:sz w:val="20"/>
              </w:rPr>
            </w:pPr>
            <w:r w:rsidRPr="00C42E08">
              <w:rPr>
                <w:bCs/>
                <w:sz w:val="20"/>
              </w:rPr>
              <w:t>(iv)</w:t>
            </w:r>
            <w:r w:rsidRPr="00C42E08">
              <w:rPr>
                <w:bCs/>
                <w:sz w:val="20"/>
              </w:rPr>
              <w:tab/>
              <w:t>cinnamaldehyde;</w:t>
            </w:r>
          </w:p>
          <w:p w14:paraId="55C27AD0" w14:textId="77777777" w:rsidR="00AC52E0" w:rsidRPr="00C42E08" w:rsidRDefault="00AC52E0" w:rsidP="00AC52E0">
            <w:pPr>
              <w:spacing w:before="60" w:line="240" w:lineRule="atLeast"/>
              <w:ind w:left="747" w:hanging="425"/>
              <w:rPr>
                <w:bCs/>
                <w:sz w:val="20"/>
              </w:rPr>
            </w:pPr>
            <w:r w:rsidRPr="00C42E08">
              <w:rPr>
                <w:bCs/>
                <w:sz w:val="20"/>
              </w:rPr>
              <w:t>(v)</w:t>
            </w:r>
            <w:r w:rsidRPr="00C42E08">
              <w:rPr>
                <w:bCs/>
                <w:sz w:val="20"/>
              </w:rPr>
              <w:tab/>
              <w:t>diacetyl;</w:t>
            </w:r>
          </w:p>
          <w:p w14:paraId="20EE6ACF" w14:textId="77777777" w:rsidR="00AC52E0" w:rsidRPr="00C42E08" w:rsidRDefault="00AC52E0" w:rsidP="00AC52E0">
            <w:pPr>
              <w:spacing w:before="60" w:line="240" w:lineRule="atLeast"/>
              <w:ind w:left="747" w:hanging="425"/>
              <w:rPr>
                <w:bCs/>
                <w:sz w:val="20"/>
              </w:rPr>
            </w:pPr>
            <w:r w:rsidRPr="00C42E08">
              <w:rPr>
                <w:bCs/>
                <w:sz w:val="20"/>
              </w:rPr>
              <w:t>(vi)</w:t>
            </w:r>
            <w:r w:rsidRPr="00C42E08">
              <w:rPr>
                <w:bCs/>
                <w:sz w:val="20"/>
              </w:rPr>
              <w:tab/>
              <w:t>any substance that, whether heated or unheated, would pose a risk to human health;</w:t>
            </w:r>
          </w:p>
          <w:p w14:paraId="7DA000E6" w14:textId="160481D6" w:rsidR="00755E82" w:rsidRPr="00C42E08" w:rsidRDefault="00755E82" w:rsidP="00755E82">
            <w:pPr>
              <w:spacing w:before="60" w:line="240" w:lineRule="atLeast"/>
              <w:ind w:left="336" w:hanging="336"/>
              <w:rPr>
                <w:bCs/>
                <w:sz w:val="20"/>
              </w:rPr>
            </w:pPr>
            <w:r w:rsidRPr="00C42E08">
              <w:rPr>
                <w:bCs/>
                <w:sz w:val="20"/>
              </w:rPr>
              <w:t>(c)</w:t>
            </w:r>
            <w:r w:rsidRPr="00C42E08">
              <w:rPr>
                <w:bCs/>
                <w:sz w:val="20"/>
              </w:rPr>
              <w:tab/>
              <w:t>any menthol in a flavouring agent must be at a concentration not more than 20 mg/mL</w:t>
            </w:r>
          </w:p>
        </w:tc>
      </w:tr>
      <w:tr w:rsidR="00755E82" w:rsidRPr="00C42E08" w14:paraId="06157BEC" w14:textId="77777777" w:rsidTr="007D41EB">
        <w:trPr>
          <w:jc w:val="center"/>
        </w:trPr>
        <w:tc>
          <w:tcPr>
            <w:tcW w:w="1134" w:type="dxa"/>
            <w:tcBorders>
              <w:top w:val="single" w:sz="8" w:space="0" w:color="auto"/>
              <w:bottom w:val="single" w:sz="4" w:space="0" w:color="auto"/>
            </w:tcBorders>
          </w:tcPr>
          <w:p w14:paraId="49D77D78" w14:textId="77777777" w:rsidR="00755E82" w:rsidRPr="00C42E08" w:rsidRDefault="00755E82" w:rsidP="00755E82">
            <w:pPr>
              <w:spacing w:before="60" w:line="240" w:lineRule="atLeast"/>
              <w:rPr>
                <w:rFonts w:eastAsia="Times New Roman" w:cs="Times New Roman"/>
                <w:bCs/>
                <w:sz w:val="20"/>
                <w:lang w:eastAsia="en-AU"/>
              </w:rPr>
            </w:pPr>
            <w:r w:rsidRPr="00C42E08">
              <w:rPr>
                <w:rFonts w:eastAsia="Times New Roman" w:cs="Times New Roman"/>
                <w:bCs/>
                <w:sz w:val="20"/>
                <w:lang w:eastAsia="en-AU"/>
              </w:rPr>
              <w:t>2</w:t>
            </w:r>
          </w:p>
        </w:tc>
        <w:tc>
          <w:tcPr>
            <w:tcW w:w="4111" w:type="dxa"/>
            <w:tcBorders>
              <w:top w:val="single" w:sz="8" w:space="0" w:color="auto"/>
              <w:bottom w:val="single" w:sz="4" w:space="0" w:color="auto"/>
            </w:tcBorders>
            <w:shd w:val="clear" w:color="auto" w:fill="auto"/>
            <w:hideMark/>
          </w:tcPr>
          <w:p w14:paraId="6AF52ED8" w14:textId="77777777" w:rsidR="00755E82" w:rsidRPr="00C42E08" w:rsidRDefault="00755E82" w:rsidP="00755E82">
            <w:pPr>
              <w:spacing w:before="60" w:line="240" w:lineRule="atLeast"/>
              <w:rPr>
                <w:rFonts w:eastAsia="Times New Roman" w:cs="Times New Roman"/>
                <w:bCs/>
                <w:sz w:val="20"/>
                <w:lang w:eastAsia="en-AU"/>
              </w:rPr>
            </w:pPr>
            <w:r w:rsidRPr="00C42E08">
              <w:rPr>
                <w:bCs/>
                <w:sz w:val="20"/>
              </w:rPr>
              <w:t>glycerol</w:t>
            </w:r>
          </w:p>
        </w:tc>
        <w:tc>
          <w:tcPr>
            <w:tcW w:w="3261" w:type="dxa"/>
            <w:tcBorders>
              <w:top w:val="single" w:sz="8" w:space="0" w:color="auto"/>
              <w:bottom w:val="single" w:sz="4" w:space="0" w:color="auto"/>
            </w:tcBorders>
          </w:tcPr>
          <w:p w14:paraId="5B1314E5" w14:textId="77777777" w:rsidR="00755E82" w:rsidRPr="00C42E08" w:rsidRDefault="00755E82" w:rsidP="00755E82">
            <w:pPr>
              <w:spacing w:before="60" w:line="240" w:lineRule="atLeast"/>
              <w:rPr>
                <w:bCs/>
                <w:sz w:val="20"/>
              </w:rPr>
            </w:pPr>
          </w:p>
        </w:tc>
      </w:tr>
      <w:tr w:rsidR="00755E82" w:rsidRPr="00C42E08" w14:paraId="5090EB31" w14:textId="77777777" w:rsidTr="007D41EB">
        <w:trPr>
          <w:jc w:val="center"/>
        </w:trPr>
        <w:tc>
          <w:tcPr>
            <w:tcW w:w="1134" w:type="dxa"/>
            <w:tcBorders>
              <w:top w:val="single" w:sz="4" w:space="0" w:color="auto"/>
              <w:bottom w:val="single" w:sz="4" w:space="0" w:color="auto"/>
            </w:tcBorders>
          </w:tcPr>
          <w:p w14:paraId="013FC157" w14:textId="77777777" w:rsidR="00755E82" w:rsidRPr="00C42E08" w:rsidRDefault="00755E82" w:rsidP="00755E82">
            <w:pPr>
              <w:spacing w:before="60" w:line="240" w:lineRule="atLeast"/>
              <w:rPr>
                <w:rFonts w:eastAsia="Times New Roman" w:cs="Times New Roman"/>
                <w:bCs/>
                <w:sz w:val="20"/>
                <w:lang w:eastAsia="en-AU"/>
              </w:rPr>
            </w:pPr>
            <w:r w:rsidRPr="00C42E08">
              <w:rPr>
                <w:rFonts w:eastAsia="Times New Roman" w:cs="Times New Roman"/>
                <w:bCs/>
                <w:sz w:val="20"/>
                <w:lang w:eastAsia="en-AU"/>
              </w:rPr>
              <w:t>3</w:t>
            </w:r>
          </w:p>
        </w:tc>
        <w:tc>
          <w:tcPr>
            <w:tcW w:w="4111" w:type="dxa"/>
            <w:tcBorders>
              <w:top w:val="single" w:sz="4" w:space="0" w:color="auto"/>
              <w:bottom w:val="single" w:sz="4" w:space="0" w:color="auto"/>
            </w:tcBorders>
            <w:shd w:val="clear" w:color="auto" w:fill="auto"/>
          </w:tcPr>
          <w:p w14:paraId="05E8C75A" w14:textId="77777777" w:rsidR="00755E82" w:rsidRPr="00C42E08" w:rsidRDefault="00755E82" w:rsidP="00755E82">
            <w:pPr>
              <w:spacing w:before="60" w:line="240" w:lineRule="atLeast"/>
              <w:rPr>
                <w:rFonts w:eastAsia="Times New Roman" w:cs="Times New Roman"/>
                <w:bCs/>
                <w:sz w:val="20"/>
                <w:lang w:eastAsia="en-AU"/>
              </w:rPr>
            </w:pPr>
            <w:r w:rsidRPr="00C42E08">
              <w:rPr>
                <w:bCs/>
                <w:sz w:val="20"/>
              </w:rPr>
              <w:t>nicotine</w:t>
            </w:r>
          </w:p>
        </w:tc>
        <w:tc>
          <w:tcPr>
            <w:tcW w:w="3261" w:type="dxa"/>
            <w:tcBorders>
              <w:top w:val="single" w:sz="4" w:space="0" w:color="auto"/>
              <w:bottom w:val="single" w:sz="4" w:space="0" w:color="auto"/>
            </w:tcBorders>
          </w:tcPr>
          <w:p w14:paraId="4E3489A2" w14:textId="77777777" w:rsidR="00755E82" w:rsidRPr="00C42E08" w:rsidRDefault="00755E82" w:rsidP="00755E82">
            <w:pPr>
              <w:spacing w:before="60" w:line="240" w:lineRule="atLeast"/>
              <w:rPr>
                <w:bCs/>
                <w:sz w:val="20"/>
              </w:rPr>
            </w:pPr>
          </w:p>
        </w:tc>
      </w:tr>
      <w:tr w:rsidR="00755E82" w:rsidRPr="00C42E08" w14:paraId="1975AC6E" w14:textId="77777777" w:rsidTr="007D41EB">
        <w:trPr>
          <w:jc w:val="center"/>
        </w:trPr>
        <w:tc>
          <w:tcPr>
            <w:tcW w:w="1134" w:type="dxa"/>
            <w:tcBorders>
              <w:top w:val="single" w:sz="4" w:space="0" w:color="auto"/>
              <w:bottom w:val="single" w:sz="4" w:space="0" w:color="auto"/>
            </w:tcBorders>
          </w:tcPr>
          <w:p w14:paraId="629BA17F" w14:textId="77777777" w:rsidR="00755E82" w:rsidRPr="00C42E08" w:rsidRDefault="00755E82" w:rsidP="00755E82">
            <w:pPr>
              <w:spacing w:before="60" w:line="240" w:lineRule="atLeast"/>
              <w:rPr>
                <w:rFonts w:eastAsia="Times New Roman" w:cs="Times New Roman"/>
                <w:bCs/>
                <w:sz w:val="20"/>
                <w:lang w:eastAsia="en-AU"/>
              </w:rPr>
            </w:pPr>
            <w:r w:rsidRPr="00C42E08">
              <w:rPr>
                <w:rFonts w:eastAsia="Times New Roman" w:cs="Times New Roman"/>
                <w:bCs/>
                <w:sz w:val="20"/>
                <w:lang w:eastAsia="en-AU"/>
              </w:rPr>
              <w:t>4</w:t>
            </w:r>
          </w:p>
        </w:tc>
        <w:tc>
          <w:tcPr>
            <w:tcW w:w="4111" w:type="dxa"/>
            <w:tcBorders>
              <w:top w:val="single" w:sz="4" w:space="0" w:color="auto"/>
              <w:bottom w:val="single" w:sz="4" w:space="0" w:color="auto"/>
            </w:tcBorders>
            <w:shd w:val="clear" w:color="auto" w:fill="auto"/>
          </w:tcPr>
          <w:p w14:paraId="078F7828" w14:textId="77777777" w:rsidR="00755E82" w:rsidRPr="00C42E08" w:rsidRDefault="00755E82" w:rsidP="00755E82">
            <w:pPr>
              <w:spacing w:before="60" w:line="240" w:lineRule="atLeast"/>
              <w:rPr>
                <w:rFonts w:eastAsia="Times New Roman" w:cs="Times New Roman"/>
                <w:bCs/>
                <w:sz w:val="20"/>
                <w:lang w:eastAsia="en-AU"/>
              </w:rPr>
            </w:pPr>
            <w:r w:rsidRPr="00C42E08">
              <w:rPr>
                <w:bCs/>
                <w:sz w:val="20"/>
              </w:rPr>
              <w:t>propylene glycol</w:t>
            </w:r>
          </w:p>
        </w:tc>
        <w:tc>
          <w:tcPr>
            <w:tcW w:w="3261" w:type="dxa"/>
            <w:tcBorders>
              <w:top w:val="single" w:sz="4" w:space="0" w:color="auto"/>
              <w:bottom w:val="single" w:sz="4" w:space="0" w:color="auto"/>
            </w:tcBorders>
          </w:tcPr>
          <w:p w14:paraId="2601430A" w14:textId="77777777" w:rsidR="00755E82" w:rsidRPr="00C42E08" w:rsidRDefault="00755E82" w:rsidP="00755E82">
            <w:pPr>
              <w:spacing w:before="60" w:line="240" w:lineRule="atLeast"/>
              <w:rPr>
                <w:bCs/>
                <w:sz w:val="20"/>
              </w:rPr>
            </w:pPr>
          </w:p>
        </w:tc>
      </w:tr>
      <w:tr w:rsidR="00755E82" w:rsidRPr="00C42E08" w14:paraId="011CA2B6" w14:textId="77777777" w:rsidTr="007D41EB">
        <w:trPr>
          <w:jc w:val="center"/>
        </w:trPr>
        <w:tc>
          <w:tcPr>
            <w:tcW w:w="1134" w:type="dxa"/>
            <w:tcBorders>
              <w:top w:val="single" w:sz="4" w:space="0" w:color="auto"/>
              <w:bottom w:val="single" w:sz="12" w:space="0" w:color="auto"/>
            </w:tcBorders>
          </w:tcPr>
          <w:p w14:paraId="5264AA9D" w14:textId="77777777" w:rsidR="00755E82" w:rsidRPr="00C42E08" w:rsidRDefault="00755E82" w:rsidP="00755E82">
            <w:pPr>
              <w:spacing w:before="60" w:line="240" w:lineRule="atLeast"/>
              <w:rPr>
                <w:rFonts w:eastAsia="Times New Roman" w:cs="Times New Roman"/>
                <w:bCs/>
                <w:sz w:val="20"/>
                <w:lang w:eastAsia="en-AU"/>
              </w:rPr>
            </w:pPr>
            <w:r w:rsidRPr="00C42E08">
              <w:rPr>
                <w:rFonts w:eastAsia="Times New Roman" w:cs="Times New Roman"/>
                <w:bCs/>
                <w:sz w:val="20"/>
                <w:lang w:eastAsia="en-AU"/>
              </w:rPr>
              <w:t>5</w:t>
            </w:r>
          </w:p>
        </w:tc>
        <w:tc>
          <w:tcPr>
            <w:tcW w:w="4111" w:type="dxa"/>
            <w:tcBorders>
              <w:top w:val="single" w:sz="4" w:space="0" w:color="auto"/>
              <w:bottom w:val="single" w:sz="12" w:space="0" w:color="auto"/>
            </w:tcBorders>
            <w:shd w:val="clear" w:color="auto" w:fill="auto"/>
          </w:tcPr>
          <w:p w14:paraId="7AF21AC7" w14:textId="77777777" w:rsidR="00755E82" w:rsidRPr="00C42E08" w:rsidRDefault="00755E82" w:rsidP="00755E82">
            <w:pPr>
              <w:spacing w:before="60" w:line="240" w:lineRule="atLeast"/>
              <w:rPr>
                <w:bCs/>
                <w:sz w:val="20"/>
              </w:rPr>
            </w:pPr>
            <w:r w:rsidRPr="00C42E08">
              <w:rPr>
                <w:bCs/>
                <w:sz w:val="20"/>
              </w:rPr>
              <w:t>water</w:t>
            </w:r>
          </w:p>
        </w:tc>
        <w:tc>
          <w:tcPr>
            <w:tcW w:w="3261" w:type="dxa"/>
            <w:tcBorders>
              <w:top w:val="single" w:sz="4" w:space="0" w:color="auto"/>
              <w:bottom w:val="single" w:sz="12" w:space="0" w:color="auto"/>
            </w:tcBorders>
          </w:tcPr>
          <w:p w14:paraId="34FA4B04" w14:textId="77777777" w:rsidR="00755E82" w:rsidRPr="00C42E08" w:rsidRDefault="00755E82" w:rsidP="00755E82">
            <w:pPr>
              <w:spacing w:before="60" w:line="240" w:lineRule="atLeast"/>
              <w:rPr>
                <w:bCs/>
                <w:sz w:val="20"/>
              </w:rPr>
            </w:pPr>
          </w:p>
        </w:tc>
      </w:tr>
    </w:tbl>
    <w:p w14:paraId="6171127F" w14:textId="123FCEFE" w:rsidR="000C655A" w:rsidRPr="00C42E08" w:rsidRDefault="003D7473" w:rsidP="000C655A">
      <w:pPr>
        <w:pStyle w:val="ItemHead"/>
      </w:pPr>
      <w:r w:rsidRPr="00C42E08">
        <w:t>10</w:t>
      </w:r>
      <w:r w:rsidR="000C655A" w:rsidRPr="00C42E08">
        <w:t xml:space="preserve">  Schedule 2</w:t>
      </w:r>
    </w:p>
    <w:p w14:paraId="2DB99EB6" w14:textId="076CE914" w:rsidR="000C655A" w:rsidRPr="00C42E08" w:rsidRDefault="000C655A" w:rsidP="000C655A">
      <w:pPr>
        <w:pStyle w:val="Item"/>
      </w:pPr>
      <w:r w:rsidRPr="00C42E08">
        <w:t>Repeal the Schedule, substitute:</w:t>
      </w:r>
    </w:p>
    <w:p w14:paraId="2400EDEA" w14:textId="77777777" w:rsidR="006D74DD" w:rsidRPr="00C42E08" w:rsidRDefault="006D74DD" w:rsidP="006D74DD">
      <w:pPr>
        <w:pStyle w:val="ActHead1"/>
        <w:rPr>
          <w:rStyle w:val="CharChapNo"/>
        </w:rPr>
      </w:pPr>
      <w:bookmarkStart w:id="145" w:name="_Toc141262038"/>
      <w:bookmarkStart w:id="146" w:name="_Toc159407535"/>
      <w:bookmarkStart w:id="147" w:name="_Toc161947768"/>
      <w:bookmarkStart w:id="148" w:name="_Toc161948095"/>
      <w:bookmarkStart w:id="149" w:name="_Toc162430798"/>
      <w:bookmarkStart w:id="150" w:name="_Toc163742548"/>
      <w:r w:rsidRPr="00C42E08">
        <w:rPr>
          <w:rStyle w:val="CharChapNo"/>
        </w:rPr>
        <w:t xml:space="preserve">Schedule 2—Restricted </w:t>
      </w:r>
      <w:bookmarkEnd w:id="145"/>
      <w:r w:rsidRPr="00C42E08">
        <w:rPr>
          <w:rStyle w:val="CharChapNo"/>
        </w:rPr>
        <w:t>substances</w:t>
      </w:r>
      <w:bookmarkEnd w:id="146"/>
      <w:bookmarkEnd w:id="147"/>
      <w:bookmarkEnd w:id="148"/>
      <w:bookmarkEnd w:id="149"/>
      <w:bookmarkEnd w:id="150"/>
    </w:p>
    <w:p w14:paraId="52B3F469" w14:textId="34F4AB5C" w:rsidR="006D74DD" w:rsidRPr="00C42E08" w:rsidRDefault="006D74DD" w:rsidP="006D74DD">
      <w:pPr>
        <w:pStyle w:val="notetext"/>
        <w:spacing w:after="300"/>
        <w:ind w:left="0" w:firstLine="0"/>
        <w:rPr>
          <w:snapToGrid w:val="0"/>
        </w:rPr>
      </w:pPr>
      <w:r w:rsidRPr="00C42E08">
        <w:rPr>
          <w:snapToGrid w:val="0"/>
        </w:rPr>
        <w:t>Note:</w:t>
      </w:r>
      <w:r w:rsidRPr="00C42E08">
        <w:rPr>
          <w:snapToGrid w:val="0"/>
        </w:rPr>
        <w:tab/>
        <w:t>See section 1</w:t>
      </w:r>
      <w:r w:rsidR="00AC52E0" w:rsidRPr="00C42E08">
        <w:rPr>
          <w:snapToGrid w:val="0"/>
        </w:rPr>
        <w:t>2</w:t>
      </w:r>
      <w:r w:rsidRPr="00C42E08">
        <w:rPr>
          <w:snapToGrid w:val="0"/>
        </w:rPr>
        <w:t>.</w:t>
      </w:r>
    </w:p>
    <w:p w14:paraId="5CB44825" w14:textId="77777777" w:rsidR="006D74DD" w:rsidRPr="00C42E08" w:rsidRDefault="006D74DD" w:rsidP="006D74DD">
      <w:pPr>
        <w:pStyle w:val="ActHead2"/>
        <w:rPr>
          <w:rStyle w:val="CharPartNo"/>
        </w:rPr>
      </w:pPr>
      <w:bookmarkStart w:id="151" w:name="_Toc159407536"/>
      <w:bookmarkStart w:id="152" w:name="_Toc161947769"/>
      <w:bookmarkStart w:id="153" w:name="_Toc161948096"/>
      <w:bookmarkStart w:id="154" w:name="_Toc162430799"/>
      <w:bookmarkStart w:id="155" w:name="_Toc163742549"/>
      <w:r w:rsidRPr="00C42E08">
        <w:rPr>
          <w:rStyle w:val="CharPartNo"/>
        </w:rPr>
        <w:t>Part 1—Compounds</w:t>
      </w:r>
      <w:bookmarkEnd w:id="151"/>
      <w:bookmarkEnd w:id="152"/>
      <w:bookmarkEnd w:id="153"/>
      <w:bookmarkEnd w:id="154"/>
      <w:bookmarkEnd w:id="155"/>
    </w:p>
    <w:p w14:paraId="0B4091C8" w14:textId="77777777" w:rsidR="006D74DD" w:rsidRPr="00C42E08" w:rsidRDefault="006D74DD" w:rsidP="006D74DD">
      <w:pPr>
        <w:pStyle w:val="notetext"/>
        <w:spacing w:before="60" w:after="60" w:line="240" w:lineRule="atLeast"/>
        <w:ind w:left="0" w:firstLine="0"/>
        <w:rPr>
          <w:snapToGrid w:val="0"/>
        </w:rPr>
      </w:pPr>
    </w:p>
    <w:tbl>
      <w:tblPr>
        <w:tblW w:w="7939" w:type="dxa"/>
        <w:jc w:val="center"/>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1134"/>
        <w:gridCol w:w="4678"/>
        <w:gridCol w:w="2127"/>
      </w:tblGrid>
      <w:tr w:rsidR="006D74DD" w:rsidRPr="00C42E08" w14:paraId="7D0A73D7" w14:textId="77777777" w:rsidTr="001A02FA">
        <w:trPr>
          <w:tblHeader/>
          <w:jc w:val="center"/>
        </w:trPr>
        <w:tc>
          <w:tcPr>
            <w:tcW w:w="7939" w:type="dxa"/>
            <w:gridSpan w:val="3"/>
            <w:tcBorders>
              <w:top w:val="single" w:sz="12" w:space="0" w:color="auto"/>
              <w:bottom w:val="single" w:sz="6" w:space="0" w:color="auto"/>
            </w:tcBorders>
          </w:tcPr>
          <w:p w14:paraId="47254D12" w14:textId="77777777" w:rsidR="006D74DD" w:rsidRPr="00C42E08" w:rsidRDefault="006D74DD" w:rsidP="001A02FA">
            <w:pPr>
              <w:keepNext/>
              <w:spacing w:before="60" w:line="240" w:lineRule="atLeast"/>
              <w:rPr>
                <w:rFonts w:eastAsia="Times New Roman" w:cs="Times New Roman"/>
                <w:b/>
                <w:sz w:val="20"/>
                <w:lang w:eastAsia="en-AU"/>
              </w:rPr>
            </w:pPr>
            <w:r w:rsidRPr="00C42E08">
              <w:rPr>
                <w:rFonts w:eastAsia="Times New Roman" w:cs="Times New Roman"/>
                <w:b/>
                <w:sz w:val="20"/>
                <w:lang w:eastAsia="en-AU"/>
              </w:rPr>
              <w:t>Restricted substances</w:t>
            </w:r>
          </w:p>
        </w:tc>
      </w:tr>
      <w:tr w:rsidR="006D74DD" w:rsidRPr="00C42E08" w14:paraId="57305D8B" w14:textId="77777777" w:rsidTr="007D41EB">
        <w:trPr>
          <w:tblHeader/>
          <w:jc w:val="center"/>
        </w:trPr>
        <w:tc>
          <w:tcPr>
            <w:tcW w:w="1134" w:type="dxa"/>
            <w:tcBorders>
              <w:top w:val="single" w:sz="6" w:space="0" w:color="auto"/>
              <w:bottom w:val="single" w:sz="6" w:space="0" w:color="auto"/>
            </w:tcBorders>
          </w:tcPr>
          <w:p w14:paraId="150B0A2D" w14:textId="77777777" w:rsidR="006D74DD" w:rsidRPr="00C42E08" w:rsidRDefault="006D74DD" w:rsidP="001A02FA">
            <w:pPr>
              <w:keepNext/>
              <w:spacing w:before="60" w:line="240" w:lineRule="atLeast"/>
              <w:rPr>
                <w:rFonts w:eastAsia="Times New Roman" w:cs="Times New Roman"/>
                <w:b/>
                <w:sz w:val="20"/>
                <w:lang w:eastAsia="en-AU"/>
              </w:rPr>
            </w:pPr>
            <w:r w:rsidRPr="00C42E08">
              <w:rPr>
                <w:rFonts w:eastAsia="Times New Roman" w:cs="Times New Roman"/>
                <w:b/>
                <w:sz w:val="20"/>
                <w:lang w:eastAsia="en-AU"/>
              </w:rPr>
              <w:t>Column 1</w:t>
            </w:r>
          </w:p>
        </w:tc>
        <w:tc>
          <w:tcPr>
            <w:tcW w:w="4678" w:type="dxa"/>
            <w:tcBorders>
              <w:top w:val="single" w:sz="6" w:space="0" w:color="auto"/>
              <w:bottom w:val="single" w:sz="6" w:space="0" w:color="auto"/>
            </w:tcBorders>
            <w:shd w:val="clear" w:color="auto" w:fill="auto"/>
            <w:hideMark/>
          </w:tcPr>
          <w:p w14:paraId="6392189E" w14:textId="77777777" w:rsidR="006D74DD" w:rsidRPr="00C42E08" w:rsidRDefault="006D74DD" w:rsidP="001A02FA">
            <w:pPr>
              <w:keepNext/>
              <w:spacing w:before="60" w:line="240" w:lineRule="atLeast"/>
              <w:rPr>
                <w:rFonts w:eastAsia="Times New Roman" w:cs="Times New Roman"/>
                <w:b/>
                <w:sz w:val="20"/>
                <w:lang w:eastAsia="en-AU"/>
              </w:rPr>
            </w:pPr>
            <w:r w:rsidRPr="00C42E08">
              <w:rPr>
                <w:rFonts w:eastAsia="Times New Roman" w:cs="Times New Roman"/>
                <w:b/>
                <w:sz w:val="20"/>
                <w:lang w:eastAsia="en-AU"/>
              </w:rPr>
              <w:t>Column 2</w:t>
            </w:r>
          </w:p>
        </w:tc>
        <w:tc>
          <w:tcPr>
            <w:tcW w:w="2127" w:type="dxa"/>
            <w:tcBorders>
              <w:top w:val="single" w:sz="6" w:space="0" w:color="auto"/>
              <w:bottom w:val="single" w:sz="6" w:space="0" w:color="auto"/>
            </w:tcBorders>
            <w:shd w:val="clear" w:color="auto" w:fill="auto"/>
            <w:hideMark/>
          </w:tcPr>
          <w:p w14:paraId="76C74F0B" w14:textId="77777777" w:rsidR="006D74DD" w:rsidRPr="00C42E08" w:rsidRDefault="006D74DD" w:rsidP="001A02FA">
            <w:pPr>
              <w:keepNext/>
              <w:spacing w:before="60" w:line="240" w:lineRule="atLeast"/>
              <w:rPr>
                <w:rFonts w:eastAsia="Times New Roman" w:cs="Times New Roman"/>
                <w:b/>
                <w:sz w:val="20"/>
                <w:lang w:eastAsia="en-AU"/>
              </w:rPr>
            </w:pPr>
            <w:r w:rsidRPr="00C42E08">
              <w:rPr>
                <w:rFonts w:eastAsia="Times New Roman" w:cs="Times New Roman"/>
                <w:b/>
                <w:sz w:val="20"/>
                <w:lang w:eastAsia="en-AU"/>
              </w:rPr>
              <w:t>Column 3</w:t>
            </w:r>
          </w:p>
        </w:tc>
      </w:tr>
      <w:tr w:rsidR="006D74DD" w:rsidRPr="00C42E08" w14:paraId="4E4DC1F0" w14:textId="77777777" w:rsidTr="007D41EB">
        <w:trPr>
          <w:tblHeader/>
          <w:jc w:val="center"/>
        </w:trPr>
        <w:tc>
          <w:tcPr>
            <w:tcW w:w="1134" w:type="dxa"/>
            <w:tcBorders>
              <w:top w:val="single" w:sz="6" w:space="0" w:color="auto"/>
              <w:bottom w:val="single" w:sz="12" w:space="0" w:color="auto"/>
            </w:tcBorders>
          </w:tcPr>
          <w:p w14:paraId="758183C5" w14:textId="77777777" w:rsidR="006D74DD" w:rsidRPr="00C42E08" w:rsidRDefault="006D74DD" w:rsidP="001A02FA">
            <w:pPr>
              <w:keepNext/>
              <w:spacing w:before="60" w:line="240" w:lineRule="atLeast"/>
              <w:rPr>
                <w:rFonts w:eastAsia="Times New Roman" w:cs="Times New Roman"/>
                <w:b/>
                <w:sz w:val="20"/>
                <w:lang w:eastAsia="en-AU"/>
              </w:rPr>
            </w:pPr>
            <w:r w:rsidRPr="00C42E08">
              <w:rPr>
                <w:rFonts w:eastAsia="Times New Roman" w:cs="Times New Roman"/>
                <w:b/>
                <w:sz w:val="20"/>
                <w:lang w:eastAsia="en-AU"/>
              </w:rPr>
              <w:t>Item</w:t>
            </w:r>
          </w:p>
        </w:tc>
        <w:tc>
          <w:tcPr>
            <w:tcW w:w="4678" w:type="dxa"/>
            <w:tcBorders>
              <w:top w:val="single" w:sz="6" w:space="0" w:color="auto"/>
              <w:bottom w:val="single" w:sz="12" w:space="0" w:color="auto"/>
            </w:tcBorders>
            <w:shd w:val="clear" w:color="auto" w:fill="auto"/>
            <w:hideMark/>
          </w:tcPr>
          <w:p w14:paraId="04A91A73" w14:textId="77777777" w:rsidR="006D74DD" w:rsidRPr="00C42E08" w:rsidRDefault="006D74DD" w:rsidP="001A02FA">
            <w:pPr>
              <w:keepNext/>
              <w:spacing w:before="60" w:line="240" w:lineRule="atLeast"/>
              <w:rPr>
                <w:rFonts w:eastAsia="Times New Roman" w:cs="Times New Roman"/>
                <w:b/>
                <w:sz w:val="20"/>
                <w:lang w:eastAsia="en-AU"/>
              </w:rPr>
            </w:pPr>
            <w:r w:rsidRPr="00C42E08">
              <w:rPr>
                <w:rFonts w:eastAsia="Times New Roman" w:cs="Times New Roman"/>
                <w:b/>
                <w:sz w:val="20"/>
                <w:lang w:eastAsia="en-AU"/>
              </w:rPr>
              <w:t>Ingredient</w:t>
            </w:r>
          </w:p>
        </w:tc>
        <w:tc>
          <w:tcPr>
            <w:tcW w:w="2127" w:type="dxa"/>
            <w:tcBorders>
              <w:top w:val="single" w:sz="6" w:space="0" w:color="auto"/>
              <w:bottom w:val="single" w:sz="12" w:space="0" w:color="auto"/>
            </w:tcBorders>
            <w:shd w:val="clear" w:color="auto" w:fill="auto"/>
            <w:hideMark/>
          </w:tcPr>
          <w:p w14:paraId="6668673F" w14:textId="77777777" w:rsidR="006D74DD" w:rsidRPr="00C42E08" w:rsidRDefault="006D74DD" w:rsidP="001A02FA">
            <w:pPr>
              <w:keepNext/>
              <w:spacing w:before="60" w:line="240" w:lineRule="atLeast"/>
              <w:rPr>
                <w:rFonts w:eastAsia="Times New Roman" w:cs="Times New Roman"/>
                <w:b/>
                <w:sz w:val="20"/>
                <w:lang w:eastAsia="en-AU"/>
              </w:rPr>
            </w:pPr>
            <w:r w:rsidRPr="00C42E08">
              <w:rPr>
                <w:rFonts w:eastAsia="Times New Roman" w:cs="Times New Roman"/>
                <w:b/>
                <w:sz w:val="20"/>
                <w:lang w:eastAsia="en-AU"/>
              </w:rPr>
              <w:t>Limit</w:t>
            </w:r>
          </w:p>
        </w:tc>
      </w:tr>
      <w:tr w:rsidR="001119F0" w:rsidRPr="00C42E08" w14:paraId="0E8CA2B3" w14:textId="77777777" w:rsidTr="007D41EB">
        <w:trPr>
          <w:jc w:val="center"/>
        </w:trPr>
        <w:tc>
          <w:tcPr>
            <w:tcW w:w="1134" w:type="dxa"/>
            <w:tcBorders>
              <w:top w:val="single" w:sz="12" w:space="0" w:color="auto"/>
              <w:bottom w:val="single" w:sz="4" w:space="0" w:color="auto"/>
            </w:tcBorders>
            <w:vAlign w:val="bottom"/>
          </w:tcPr>
          <w:p w14:paraId="1815FD2A" w14:textId="77777777" w:rsidR="001119F0" w:rsidRPr="00C42E08" w:rsidRDefault="001119F0" w:rsidP="001119F0">
            <w:pPr>
              <w:spacing w:before="60" w:line="240" w:lineRule="atLeast"/>
              <w:rPr>
                <w:rFonts w:eastAsia="Times New Roman" w:cs="Times New Roman"/>
                <w:sz w:val="20"/>
                <w:lang w:eastAsia="en-AU"/>
              </w:rPr>
            </w:pPr>
            <w:r w:rsidRPr="00C42E08">
              <w:rPr>
                <w:rFonts w:eastAsia="Times New Roman" w:cs="Times New Roman"/>
                <w:sz w:val="20"/>
                <w:lang w:eastAsia="en-AU"/>
              </w:rPr>
              <w:t>1</w:t>
            </w:r>
          </w:p>
        </w:tc>
        <w:tc>
          <w:tcPr>
            <w:tcW w:w="4678" w:type="dxa"/>
            <w:tcBorders>
              <w:top w:val="single" w:sz="12" w:space="0" w:color="auto"/>
              <w:bottom w:val="single" w:sz="4" w:space="0" w:color="auto"/>
            </w:tcBorders>
            <w:shd w:val="clear" w:color="auto" w:fill="auto"/>
            <w:vAlign w:val="bottom"/>
            <w:hideMark/>
          </w:tcPr>
          <w:p w14:paraId="1E9DFA18" w14:textId="77777777" w:rsidR="001119F0" w:rsidRPr="00C42E08" w:rsidRDefault="001119F0" w:rsidP="001119F0">
            <w:pPr>
              <w:spacing w:before="60" w:line="240" w:lineRule="atLeast"/>
              <w:rPr>
                <w:rFonts w:eastAsia="Times New Roman" w:cs="Times New Roman"/>
                <w:sz w:val="20"/>
                <w:lang w:eastAsia="en-AU"/>
              </w:rPr>
            </w:pPr>
            <w:r w:rsidRPr="00C42E08">
              <w:rPr>
                <w:rFonts w:eastAsia="Times New Roman" w:cs="Times New Roman"/>
                <w:sz w:val="20"/>
                <w:lang w:eastAsia="en-AU"/>
              </w:rPr>
              <w:t>acetaldehyde</w:t>
            </w:r>
          </w:p>
        </w:tc>
        <w:tc>
          <w:tcPr>
            <w:tcW w:w="2127" w:type="dxa"/>
            <w:tcBorders>
              <w:top w:val="single" w:sz="12" w:space="0" w:color="auto"/>
              <w:bottom w:val="single" w:sz="4" w:space="0" w:color="auto"/>
            </w:tcBorders>
            <w:shd w:val="clear" w:color="auto" w:fill="auto"/>
            <w:vAlign w:val="bottom"/>
          </w:tcPr>
          <w:p w14:paraId="2D902949" w14:textId="721865B6" w:rsidR="001119F0" w:rsidRPr="00C42E08" w:rsidRDefault="001119F0" w:rsidP="001119F0">
            <w:pPr>
              <w:pStyle w:val="Tablei"/>
              <w:ind w:left="0" w:firstLine="0"/>
            </w:pPr>
            <w:r w:rsidRPr="00C42E08">
              <w:t>0.2 mg/mL</w:t>
            </w:r>
          </w:p>
        </w:tc>
      </w:tr>
      <w:tr w:rsidR="00EA4D4A" w:rsidRPr="00C42E08" w14:paraId="5BDC7B0B" w14:textId="77777777" w:rsidTr="007D41EB">
        <w:trPr>
          <w:jc w:val="center"/>
        </w:trPr>
        <w:tc>
          <w:tcPr>
            <w:tcW w:w="1134" w:type="dxa"/>
            <w:tcBorders>
              <w:top w:val="single" w:sz="4" w:space="0" w:color="auto"/>
              <w:bottom w:val="single" w:sz="4" w:space="0" w:color="auto"/>
            </w:tcBorders>
            <w:vAlign w:val="bottom"/>
          </w:tcPr>
          <w:p w14:paraId="203841A5" w14:textId="214234B5" w:rsidR="00EA4D4A" w:rsidRPr="00C42E08" w:rsidRDefault="00EA4D4A" w:rsidP="001119F0">
            <w:pPr>
              <w:spacing w:before="60" w:line="240" w:lineRule="atLeast"/>
              <w:rPr>
                <w:rFonts w:eastAsia="Times New Roman" w:cs="Times New Roman"/>
                <w:sz w:val="20"/>
                <w:lang w:eastAsia="en-AU"/>
              </w:rPr>
            </w:pPr>
            <w:r w:rsidRPr="00C42E08">
              <w:rPr>
                <w:rFonts w:eastAsia="Times New Roman" w:cs="Times New Roman"/>
                <w:sz w:val="20"/>
                <w:lang w:eastAsia="en-AU"/>
              </w:rPr>
              <w:t>2</w:t>
            </w:r>
          </w:p>
        </w:tc>
        <w:tc>
          <w:tcPr>
            <w:tcW w:w="4678" w:type="dxa"/>
            <w:tcBorders>
              <w:top w:val="single" w:sz="4" w:space="0" w:color="auto"/>
              <w:bottom w:val="single" w:sz="4" w:space="0" w:color="auto"/>
            </w:tcBorders>
            <w:shd w:val="clear" w:color="auto" w:fill="auto"/>
            <w:vAlign w:val="bottom"/>
          </w:tcPr>
          <w:p w14:paraId="293B0C5E" w14:textId="0D63A7B2" w:rsidR="00EA4D4A" w:rsidRPr="00C42E08" w:rsidRDefault="00EA4D4A" w:rsidP="001119F0">
            <w:pPr>
              <w:spacing w:before="60" w:line="240" w:lineRule="atLeast"/>
              <w:rPr>
                <w:rFonts w:eastAsia="Times New Roman" w:cs="Times New Roman"/>
                <w:sz w:val="20"/>
                <w:lang w:eastAsia="en-AU"/>
              </w:rPr>
            </w:pPr>
            <w:r w:rsidRPr="00C42E08">
              <w:rPr>
                <w:rFonts w:eastAsia="Times New Roman" w:cs="Times New Roman"/>
                <w:sz w:val="20"/>
                <w:lang w:eastAsia="en-AU"/>
              </w:rPr>
              <w:t>acrolein</w:t>
            </w:r>
          </w:p>
        </w:tc>
        <w:tc>
          <w:tcPr>
            <w:tcW w:w="2127" w:type="dxa"/>
            <w:tcBorders>
              <w:top w:val="single" w:sz="4" w:space="0" w:color="auto"/>
              <w:bottom w:val="single" w:sz="4" w:space="0" w:color="auto"/>
            </w:tcBorders>
            <w:shd w:val="clear" w:color="auto" w:fill="auto"/>
            <w:vAlign w:val="bottom"/>
          </w:tcPr>
          <w:p w14:paraId="5956392E" w14:textId="6762C1C0" w:rsidR="00EA4D4A" w:rsidRPr="00C42E08" w:rsidRDefault="00EA4D4A" w:rsidP="001119F0">
            <w:pPr>
              <w:spacing w:before="60" w:line="240" w:lineRule="atLeast"/>
              <w:ind w:left="336" w:hanging="336"/>
              <w:rPr>
                <w:rFonts w:eastAsia="Times New Roman" w:cs="Times New Roman"/>
                <w:sz w:val="20"/>
                <w:lang w:eastAsia="en-AU"/>
              </w:rPr>
            </w:pPr>
            <w:r w:rsidRPr="00C42E08">
              <w:rPr>
                <w:rFonts w:eastAsia="Times New Roman" w:cs="Times New Roman"/>
                <w:sz w:val="20"/>
                <w:lang w:eastAsia="en-AU"/>
              </w:rPr>
              <w:t>0.022 mg/mL</w:t>
            </w:r>
          </w:p>
        </w:tc>
      </w:tr>
      <w:tr w:rsidR="001119F0" w:rsidRPr="00C42E08" w14:paraId="750F4F85" w14:textId="77777777" w:rsidTr="007D41EB">
        <w:trPr>
          <w:jc w:val="center"/>
        </w:trPr>
        <w:tc>
          <w:tcPr>
            <w:tcW w:w="1134" w:type="dxa"/>
            <w:tcBorders>
              <w:top w:val="single" w:sz="4" w:space="0" w:color="auto"/>
              <w:bottom w:val="single" w:sz="4" w:space="0" w:color="auto"/>
            </w:tcBorders>
            <w:vAlign w:val="bottom"/>
          </w:tcPr>
          <w:p w14:paraId="444A63F3" w14:textId="40642B27" w:rsidR="001119F0" w:rsidRPr="00C42E08" w:rsidRDefault="00EA4D4A" w:rsidP="001119F0">
            <w:pPr>
              <w:spacing w:before="60" w:line="240" w:lineRule="atLeast"/>
              <w:rPr>
                <w:rFonts w:eastAsia="Times New Roman" w:cs="Times New Roman"/>
                <w:sz w:val="20"/>
                <w:lang w:eastAsia="en-AU"/>
              </w:rPr>
            </w:pPr>
            <w:r w:rsidRPr="00C42E08">
              <w:rPr>
                <w:rFonts w:eastAsia="Times New Roman" w:cs="Times New Roman"/>
                <w:sz w:val="20"/>
                <w:lang w:eastAsia="en-AU"/>
              </w:rPr>
              <w:t>3</w:t>
            </w:r>
          </w:p>
        </w:tc>
        <w:tc>
          <w:tcPr>
            <w:tcW w:w="4678" w:type="dxa"/>
            <w:tcBorders>
              <w:top w:val="single" w:sz="4" w:space="0" w:color="auto"/>
              <w:bottom w:val="single" w:sz="4" w:space="0" w:color="auto"/>
            </w:tcBorders>
            <w:shd w:val="clear" w:color="auto" w:fill="auto"/>
            <w:vAlign w:val="bottom"/>
          </w:tcPr>
          <w:p w14:paraId="74E94095" w14:textId="77777777" w:rsidR="001119F0" w:rsidRPr="00C42E08" w:rsidRDefault="001119F0" w:rsidP="001119F0">
            <w:pPr>
              <w:spacing w:before="60" w:line="240" w:lineRule="atLeast"/>
              <w:rPr>
                <w:rFonts w:eastAsia="Times New Roman" w:cs="Times New Roman"/>
                <w:sz w:val="20"/>
                <w:lang w:eastAsia="en-AU"/>
              </w:rPr>
            </w:pPr>
            <w:r w:rsidRPr="00C42E08">
              <w:rPr>
                <w:rFonts w:eastAsia="Times New Roman" w:cs="Times New Roman"/>
                <w:sz w:val="20"/>
                <w:lang w:eastAsia="en-AU"/>
              </w:rPr>
              <w:t>diethylene glycol</w:t>
            </w:r>
          </w:p>
        </w:tc>
        <w:tc>
          <w:tcPr>
            <w:tcW w:w="2127" w:type="dxa"/>
            <w:tcBorders>
              <w:top w:val="single" w:sz="4" w:space="0" w:color="auto"/>
              <w:bottom w:val="single" w:sz="4" w:space="0" w:color="auto"/>
            </w:tcBorders>
            <w:shd w:val="clear" w:color="auto" w:fill="auto"/>
            <w:vAlign w:val="bottom"/>
          </w:tcPr>
          <w:p w14:paraId="335F9621" w14:textId="6594B96F" w:rsidR="001119F0" w:rsidRPr="00C42E08" w:rsidRDefault="001119F0" w:rsidP="001119F0">
            <w:pPr>
              <w:spacing w:before="60" w:line="240" w:lineRule="atLeast"/>
              <w:ind w:left="336" w:hanging="336"/>
              <w:rPr>
                <w:rFonts w:eastAsia="Times New Roman" w:cs="Times New Roman"/>
                <w:sz w:val="20"/>
                <w:lang w:eastAsia="en-AU"/>
              </w:rPr>
            </w:pPr>
            <w:r w:rsidRPr="00C42E08">
              <w:rPr>
                <w:rFonts w:eastAsia="Times New Roman" w:cs="Times New Roman"/>
                <w:sz w:val="20"/>
                <w:lang w:eastAsia="en-AU"/>
              </w:rPr>
              <w:t>1.0 mg/mL</w:t>
            </w:r>
          </w:p>
        </w:tc>
      </w:tr>
      <w:tr w:rsidR="001119F0" w:rsidRPr="00C42E08" w14:paraId="3150A4C1" w14:textId="77777777" w:rsidTr="007B4F8A">
        <w:trPr>
          <w:jc w:val="center"/>
        </w:trPr>
        <w:tc>
          <w:tcPr>
            <w:tcW w:w="1134" w:type="dxa"/>
            <w:tcBorders>
              <w:top w:val="single" w:sz="4" w:space="0" w:color="auto"/>
              <w:bottom w:val="single" w:sz="4" w:space="0" w:color="auto"/>
            </w:tcBorders>
            <w:vAlign w:val="bottom"/>
          </w:tcPr>
          <w:p w14:paraId="676A91DB" w14:textId="478D7A47" w:rsidR="001119F0" w:rsidRPr="00C42E08" w:rsidRDefault="00EA4D4A" w:rsidP="001119F0">
            <w:pPr>
              <w:spacing w:before="60" w:line="240" w:lineRule="atLeast"/>
              <w:rPr>
                <w:rFonts w:eastAsia="Times New Roman" w:cs="Times New Roman"/>
                <w:sz w:val="20"/>
                <w:lang w:eastAsia="en-AU"/>
              </w:rPr>
            </w:pPr>
            <w:r w:rsidRPr="00C42E08">
              <w:rPr>
                <w:rFonts w:eastAsia="Times New Roman" w:cs="Times New Roman"/>
                <w:sz w:val="20"/>
                <w:lang w:eastAsia="en-AU"/>
              </w:rPr>
              <w:t>4</w:t>
            </w:r>
          </w:p>
        </w:tc>
        <w:tc>
          <w:tcPr>
            <w:tcW w:w="4678" w:type="dxa"/>
            <w:tcBorders>
              <w:top w:val="single" w:sz="4" w:space="0" w:color="auto"/>
              <w:bottom w:val="single" w:sz="4" w:space="0" w:color="auto"/>
            </w:tcBorders>
            <w:shd w:val="clear" w:color="auto" w:fill="auto"/>
            <w:vAlign w:val="bottom"/>
          </w:tcPr>
          <w:p w14:paraId="7E6A782A" w14:textId="77777777" w:rsidR="001119F0" w:rsidRPr="00C42E08" w:rsidRDefault="001119F0" w:rsidP="001119F0">
            <w:pPr>
              <w:spacing w:before="60" w:line="240" w:lineRule="atLeast"/>
              <w:rPr>
                <w:rFonts w:eastAsia="Times New Roman" w:cs="Times New Roman"/>
                <w:sz w:val="20"/>
                <w:lang w:eastAsia="en-AU"/>
              </w:rPr>
            </w:pPr>
            <w:r w:rsidRPr="00C42E08">
              <w:rPr>
                <w:rFonts w:eastAsia="Times New Roman" w:cs="Times New Roman"/>
                <w:sz w:val="20"/>
                <w:lang w:eastAsia="en-AU"/>
              </w:rPr>
              <w:t>ethylene glycol</w:t>
            </w:r>
          </w:p>
        </w:tc>
        <w:tc>
          <w:tcPr>
            <w:tcW w:w="2127" w:type="dxa"/>
            <w:tcBorders>
              <w:top w:val="single" w:sz="4" w:space="0" w:color="auto"/>
              <w:bottom w:val="single" w:sz="4" w:space="0" w:color="auto"/>
            </w:tcBorders>
            <w:shd w:val="clear" w:color="auto" w:fill="auto"/>
            <w:vAlign w:val="bottom"/>
          </w:tcPr>
          <w:p w14:paraId="5590DBE4" w14:textId="6D2EEB89" w:rsidR="001119F0" w:rsidRPr="00C42E08" w:rsidRDefault="001119F0" w:rsidP="001119F0">
            <w:pPr>
              <w:spacing w:before="60" w:line="240" w:lineRule="atLeast"/>
              <w:ind w:left="336" w:hanging="336"/>
              <w:rPr>
                <w:rFonts w:eastAsia="Times New Roman" w:cs="Times New Roman"/>
                <w:sz w:val="20"/>
                <w:lang w:eastAsia="en-AU"/>
              </w:rPr>
            </w:pPr>
            <w:r w:rsidRPr="00C42E08">
              <w:rPr>
                <w:rFonts w:eastAsia="Times New Roman" w:cs="Times New Roman"/>
                <w:sz w:val="20"/>
                <w:lang w:eastAsia="en-AU"/>
              </w:rPr>
              <w:t>1.0 mg/mL</w:t>
            </w:r>
          </w:p>
        </w:tc>
      </w:tr>
      <w:tr w:rsidR="001119F0" w:rsidRPr="00C42E08" w14:paraId="08A95A4F" w14:textId="77777777" w:rsidTr="007D41EB">
        <w:trPr>
          <w:jc w:val="center"/>
        </w:trPr>
        <w:tc>
          <w:tcPr>
            <w:tcW w:w="1134" w:type="dxa"/>
            <w:tcBorders>
              <w:top w:val="single" w:sz="4" w:space="0" w:color="auto"/>
              <w:bottom w:val="single" w:sz="12" w:space="0" w:color="auto"/>
            </w:tcBorders>
            <w:vAlign w:val="bottom"/>
          </w:tcPr>
          <w:p w14:paraId="7DCD3B4E" w14:textId="2F8BA72A" w:rsidR="001119F0" w:rsidRPr="00C42E08" w:rsidRDefault="00EA4D4A" w:rsidP="001119F0">
            <w:pPr>
              <w:spacing w:before="60" w:line="240" w:lineRule="atLeast"/>
              <w:rPr>
                <w:rFonts w:eastAsia="Times New Roman" w:cs="Times New Roman"/>
                <w:sz w:val="20"/>
                <w:lang w:eastAsia="en-AU"/>
              </w:rPr>
            </w:pPr>
            <w:r w:rsidRPr="00C42E08">
              <w:rPr>
                <w:rFonts w:eastAsia="Times New Roman" w:cs="Times New Roman"/>
                <w:sz w:val="20"/>
                <w:lang w:eastAsia="en-AU"/>
              </w:rPr>
              <w:t>5</w:t>
            </w:r>
          </w:p>
        </w:tc>
        <w:tc>
          <w:tcPr>
            <w:tcW w:w="4678" w:type="dxa"/>
            <w:tcBorders>
              <w:top w:val="single" w:sz="4" w:space="0" w:color="auto"/>
              <w:bottom w:val="single" w:sz="12" w:space="0" w:color="auto"/>
            </w:tcBorders>
            <w:shd w:val="clear" w:color="auto" w:fill="auto"/>
            <w:vAlign w:val="bottom"/>
          </w:tcPr>
          <w:p w14:paraId="45690C35" w14:textId="77777777" w:rsidR="001119F0" w:rsidRPr="00C42E08" w:rsidRDefault="001119F0" w:rsidP="001119F0">
            <w:pPr>
              <w:spacing w:before="60" w:line="240" w:lineRule="atLeast"/>
              <w:rPr>
                <w:rFonts w:eastAsia="Times New Roman" w:cs="Times New Roman"/>
                <w:sz w:val="20"/>
                <w:lang w:eastAsia="en-AU"/>
              </w:rPr>
            </w:pPr>
            <w:r w:rsidRPr="00C42E08">
              <w:rPr>
                <w:rFonts w:eastAsia="Times New Roman" w:cs="Times New Roman"/>
                <w:sz w:val="20"/>
                <w:lang w:eastAsia="en-AU"/>
              </w:rPr>
              <w:t>formaldehyde</w:t>
            </w:r>
          </w:p>
        </w:tc>
        <w:tc>
          <w:tcPr>
            <w:tcW w:w="2127" w:type="dxa"/>
            <w:tcBorders>
              <w:top w:val="single" w:sz="4" w:space="0" w:color="auto"/>
              <w:bottom w:val="single" w:sz="12" w:space="0" w:color="auto"/>
            </w:tcBorders>
            <w:shd w:val="clear" w:color="auto" w:fill="auto"/>
            <w:vAlign w:val="bottom"/>
          </w:tcPr>
          <w:p w14:paraId="6A06243E" w14:textId="21472113" w:rsidR="001119F0" w:rsidRPr="00C42E08" w:rsidRDefault="001119F0" w:rsidP="001119F0">
            <w:pPr>
              <w:spacing w:before="60" w:line="240" w:lineRule="atLeast"/>
              <w:ind w:left="336" w:hanging="336"/>
              <w:rPr>
                <w:rFonts w:eastAsia="Times New Roman" w:cs="Times New Roman"/>
                <w:sz w:val="20"/>
                <w:lang w:eastAsia="en-AU"/>
              </w:rPr>
            </w:pPr>
            <w:r w:rsidRPr="00C42E08">
              <w:rPr>
                <w:rFonts w:eastAsia="Times New Roman" w:cs="Times New Roman"/>
                <w:sz w:val="20"/>
                <w:lang w:eastAsia="en-AU"/>
              </w:rPr>
              <w:t>0.022 mg/mL</w:t>
            </w:r>
          </w:p>
        </w:tc>
      </w:tr>
    </w:tbl>
    <w:p w14:paraId="63FA3EDF" w14:textId="77777777" w:rsidR="006D74DD" w:rsidRPr="00C42E08" w:rsidRDefault="006D74DD" w:rsidP="006D74DD">
      <w:pPr>
        <w:pStyle w:val="ActHead2"/>
        <w:rPr>
          <w:rStyle w:val="CharPartNo"/>
        </w:rPr>
      </w:pPr>
      <w:bookmarkStart w:id="156" w:name="_Toc141262040"/>
      <w:bookmarkStart w:id="157" w:name="_Toc159407537"/>
      <w:bookmarkStart w:id="158" w:name="_Toc161947770"/>
      <w:bookmarkStart w:id="159" w:name="_Toc161948097"/>
      <w:bookmarkStart w:id="160" w:name="_Toc162430800"/>
      <w:bookmarkStart w:id="161" w:name="_Toc163742550"/>
      <w:r w:rsidRPr="00C42E08">
        <w:rPr>
          <w:rStyle w:val="CharPartNo"/>
        </w:rPr>
        <w:t>Part 2—Metals</w:t>
      </w:r>
      <w:bookmarkEnd w:id="156"/>
      <w:bookmarkEnd w:id="157"/>
      <w:bookmarkEnd w:id="158"/>
      <w:bookmarkEnd w:id="159"/>
      <w:bookmarkEnd w:id="160"/>
      <w:bookmarkEnd w:id="161"/>
    </w:p>
    <w:p w14:paraId="124AD75E" w14:textId="77777777" w:rsidR="006D74DD" w:rsidRPr="00C42E08" w:rsidRDefault="006D74DD" w:rsidP="006D74DD">
      <w:pPr>
        <w:pStyle w:val="notetext"/>
        <w:keepNext/>
        <w:keepLines/>
        <w:spacing w:before="60" w:after="60" w:line="240" w:lineRule="atLeast"/>
        <w:ind w:left="0" w:firstLine="0"/>
        <w:rPr>
          <w:snapToGrid w:val="0"/>
        </w:rPr>
      </w:pPr>
    </w:p>
    <w:tbl>
      <w:tblPr>
        <w:tblW w:w="7939" w:type="dxa"/>
        <w:jc w:val="center"/>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1134"/>
        <w:gridCol w:w="4820"/>
        <w:gridCol w:w="1985"/>
      </w:tblGrid>
      <w:tr w:rsidR="006D74DD" w:rsidRPr="00C42E08" w14:paraId="74E5D7C7" w14:textId="77777777" w:rsidTr="001A02FA">
        <w:trPr>
          <w:tblHeader/>
          <w:jc w:val="center"/>
        </w:trPr>
        <w:tc>
          <w:tcPr>
            <w:tcW w:w="7939" w:type="dxa"/>
            <w:gridSpan w:val="3"/>
            <w:tcBorders>
              <w:top w:val="single" w:sz="12" w:space="0" w:color="auto"/>
              <w:bottom w:val="single" w:sz="6" w:space="0" w:color="auto"/>
            </w:tcBorders>
          </w:tcPr>
          <w:p w14:paraId="5C34E945" w14:textId="77777777" w:rsidR="006D74DD" w:rsidRPr="00C42E08" w:rsidRDefault="006D74DD" w:rsidP="006D74DD">
            <w:pPr>
              <w:keepNext/>
              <w:keepLines/>
              <w:spacing w:before="60" w:line="240" w:lineRule="atLeast"/>
              <w:rPr>
                <w:rFonts w:eastAsia="Times New Roman" w:cs="Times New Roman"/>
                <w:b/>
                <w:sz w:val="20"/>
                <w:lang w:eastAsia="en-AU"/>
              </w:rPr>
            </w:pPr>
            <w:r w:rsidRPr="00C42E08">
              <w:rPr>
                <w:rFonts w:eastAsia="Times New Roman" w:cs="Times New Roman"/>
                <w:b/>
                <w:sz w:val="20"/>
                <w:lang w:eastAsia="en-AU"/>
              </w:rPr>
              <w:t>Restricted substances</w:t>
            </w:r>
          </w:p>
        </w:tc>
      </w:tr>
      <w:tr w:rsidR="006D74DD" w:rsidRPr="00C42E08" w14:paraId="0E03BB39" w14:textId="77777777" w:rsidTr="007D41EB">
        <w:trPr>
          <w:tblHeader/>
          <w:jc w:val="center"/>
        </w:trPr>
        <w:tc>
          <w:tcPr>
            <w:tcW w:w="1134" w:type="dxa"/>
            <w:tcBorders>
              <w:top w:val="single" w:sz="6" w:space="0" w:color="auto"/>
              <w:bottom w:val="single" w:sz="6" w:space="0" w:color="auto"/>
            </w:tcBorders>
          </w:tcPr>
          <w:p w14:paraId="3093D3B9" w14:textId="77777777" w:rsidR="006D74DD" w:rsidRPr="00C42E08" w:rsidRDefault="006D74DD" w:rsidP="001A02FA">
            <w:pPr>
              <w:keepNext/>
              <w:spacing w:before="60" w:line="240" w:lineRule="atLeast"/>
              <w:rPr>
                <w:rFonts w:eastAsia="Times New Roman" w:cs="Times New Roman"/>
                <w:b/>
                <w:sz w:val="20"/>
                <w:lang w:eastAsia="en-AU"/>
              </w:rPr>
            </w:pPr>
            <w:r w:rsidRPr="00C42E08">
              <w:rPr>
                <w:rFonts w:eastAsia="Times New Roman" w:cs="Times New Roman"/>
                <w:b/>
                <w:sz w:val="20"/>
                <w:lang w:eastAsia="en-AU"/>
              </w:rPr>
              <w:t>Column 1</w:t>
            </w:r>
          </w:p>
        </w:tc>
        <w:tc>
          <w:tcPr>
            <w:tcW w:w="4820" w:type="dxa"/>
            <w:tcBorders>
              <w:top w:val="single" w:sz="6" w:space="0" w:color="auto"/>
              <w:bottom w:val="single" w:sz="6" w:space="0" w:color="auto"/>
            </w:tcBorders>
            <w:shd w:val="clear" w:color="auto" w:fill="auto"/>
            <w:hideMark/>
          </w:tcPr>
          <w:p w14:paraId="322E1F5F" w14:textId="77777777" w:rsidR="006D74DD" w:rsidRPr="00C42E08" w:rsidRDefault="006D74DD" w:rsidP="001A02FA">
            <w:pPr>
              <w:keepNext/>
              <w:spacing w:before="60" w:line="240" w:lineRule="atLeast"/>
              <w:rPr>
                <w:rFonts w:eastAsia="Times New Roman" w:cs="Times New Roman"/>
                <w:b/>
                <w:sz w:val="20"/>
                <w:lang w:eastAsia="en-AU"/>
              </w:rPr>
            </w:pPr>
            <w:r w:rsidRPr="00C42E08">
              <w:rPr>
                <w:rFonts w:eastAsia="Times New Roman" w:cs="Times New Roman"/>
                <w:b/>
                <w:sz w:val="20"/>
                <w:lang w:eastAsia="en-AU"/>
              </w:rPr>
              <w:t>Column 2</w:t>
            </w:r>
          </w:p>
        </w:tc>
        <w:tc>
          <w:tcPr>
            <w:tcW w:w="1985" w:type="dxa"/>
            <w:tcBorders>
              <w:top w:val="single" w:sz="6" w:space="0" w:color="auto"/>
              <w:bottom w:val="single" w:sz="6" w:space="0" w:color="auto"/>
            </w:tcBorders>
            <w:shd w:val="clear" w:color="auto" w:fill="auto"/>
            <w:hideMark/>
          </w:tcPr>
          <w:p w14:paraId="2E765E13" w14:textId="77777777" w:rsidR="006D74DD" w:rsidRPr="00C42E08" w:rsidRDefault="006D74DD" w:rsidP="001A02FA">
            <w:pPr>
              <w:keepNext/>
              <w:spacing w:before="60" w:line="240" w:lineRule="atLeast"/>
              <w:rPr>
                <w:rFonts w:eastAsia="Times New Roman" w:cs="Times New Roman"/>
                <w:b/>
                <w:sz w:val="20"/>
                <w:lang w:eastAsia="en-AU"/>
              </w:rPr>
            </w:pPr>
            <w:r w:rsidRPr="00C42E08">
              <w:rPr>
                <w:rFonts w:eastAsia="Times New Roman" w:cs="Times New Roman"/>
                <w:b/>
                <w:sz w:val="20"/>
                <w:lang w:eastAsia="en-AU"/>
              </w:rPr>
              <w:t>Column 3</w:t>
            </w:r>
          </w:p>
        </w:tc>
      </w:tr>
      <w:tr w:rsidR="006D74DD" w:rsidRPr="00C42E08" w14:paraId="30E13C6F" w14:textId="77777777" w:rsidTr="007D41EB">
        <w:trPr>
          <w:tblHeader/>
          <w:jc w:val="center"/>
        </w:trPr>
        <w:tc>
          <w:tcPr>
            <w:tcW w:w="1134" w:type="dxa"/>
            <w:tcBorders>
              <w:top w:val="single" w:sz="6" w:space="0" w:color="auto"/>
              <w:bottom w:val="single" w:sz="12" w:space="0" w:color="auto"/>
            </w:tcBorders>
          </w:tcPr>
          <w:p w14:paraId="403235A6" w14:textId="77777777" w:rsidR="006D74DD" w:rsidRPr="00C42E08" w:rsidRDefault="006D74DD" w:rsidP="001A02FA">
            <w:pPr>
              <w:keepNext/>
              <w:spacing w:before="60" w:line="240" w:lineRule="atLeast"/>
              <w:rPr>
                <w:rFonts w:eastAsia="Times New Roman" w:cs="Times New Roman"/>
                <w:b/>
                <w:sz w:val="20"/>
                <w:lang w:eastAsia="en-AU"/>
              </w:rPr>
            </w:pPr>
            <w:r w:rsidRPr="00C42E08">
              <w:rPr>
                <w:rFonts w:eastAsia="Times New Roman" w:cs="Times New Roman"/>
                <w:b/>
                <w:sz w:val="20"/>
                <w:lang w:eastAsia="en-AU"/>
              </w:rPr>
              <w:t>Item</w:t>
            </w:r>
          </w:p>
        </w:tc>
        <w:tc>
          <w:tcPr>
            <w:tcW w:w="4820" w:type="dxa"/>
            <w:tcBorders>
              <w:top w:val="single" w:sz="6" w:space="0" w:color="auto"/>
              <w:bottom w:val="single" w:sz="12" w:space="0" w:color="auto"/>
            </w:tcBorders>
            <w:shd w:val="clear" w:color="auto" w:fill="auto"/>
            <w:hideMark/>
          </w:tcPr>
          <w:p w14:paraId="61410721" w14:textId="77777777" w:rsidR="006D74DD" w:rsidRPr="00C42E08" w:rsidRDefault="006D74DD" w:rsidP="001A02FA">
            <w:pPr>
              <w:keepNext/>
              <w:spacing w:before="60" w:line="240" w:lineRule="atLeast"/>
              <w:rPr>
                <w:rFonts w:eastAsia="Times New Roman" w:cs="Times New Roman"/>
                <w:b/>
                <w:sz w:val="20"/>
                <w:lang w:eastAsia="en-AU"/>
              </w:rPr>
            </w:pPr>
            <w:r w:rsidRPr="00C42E08">
              <w:rPr>
                <w:rFonts w:eastAsia="Times New Roman" w:cs="Times New Roman"/>
                <w:b/>
                <w:sz w:val="20"/>
                <w:lang w:eastAsia="en-AU"/>
              </w:rPr>
              <w:t>Ingredient</w:t>
            </w:r>
          </w:p>
        </w:tc>
        <w:tc>
          <w:tcPr>
            <w:tcW w:w="1985" w:type="dxa"/>
            <w:tcBorders>
              <w:top w:val="single" w:sz="6" w:space="0" w:color="auto"/>
              <w:bottom w:val="single" w:sz="12" w:space="0" w:color="auto"/>
            </w:tcBorders>
            <w:shd w:val="clear" w:color="auto" w:fill="auto"/>
            <w:hideMark/>
          </w:tcPr>
          <w:p w14:paraId="16BB776D" w14:textId="77777777" w:rsidR="006D74DD" w:rsidRPr="00C42E08" w:rsidRDefault="006D74DD" w:rsidP="001A02FA">
            <w:pPr>
              <w:keepNext/>
              <w:spacing w:before="60" w:line="240" w:lineRule="atLeast"/>
              <w:rPr>
                <w:rFonts w:eastAsia="Times New Roman" w:cs="Times New Roman"/>
                <w:b/>
                <w:sz w:val="20"/>
                <w:lang w:eastAsia="en-AU"/>
              </w:rPr>
            </w:pPr>
            <w:r w:rsidRPr="00C42E08">
              <w:rPr>
                <w:rFonts w:eastAsia="Times New Roman" w:cs="Times New Roman"/>
                <w:b/>
                <w:sz w:val="20"/>
                <w:lang w:eastAsia="en-AU"/>
              </w:rPr>
              <w:t>Limit</w:t>
            </w:r>
          </w:p>
        </w:tc>
      </w:tr>
      <w:tr w:rsidR="001119F0" w:rsidRPr="00C42E08" w14:paraId="5A6AB792" w14:textId="77777777" w:rsidTr="007D41EB">
        <w:trPr>
          <w:jc w:val="center"/>
        </w:trPr>
        <w:tc>
          <w:tcPr>
            <w:tcW w:w="1134" w:type="dxa"/>
            <w:tcBorders>
              <w:top w:val="single" w:sz="12" w:space="0" w:color="auto"/>
              <w:bottom w:val="single" w:sz="4" w:space="0" w:color="auto"/>
            </w:tcBorders>
            <w:vAlign w:val="bottom"/>
          </w:tcPr>
          <w:p w14:paraId="4BD82BC4" w14:textId="77777777" w:rsidR="001119F0" w:rsidRPr="00C42E08" w:rsidRDefault="001119F0" w:rsidP="001119F0">
            <w:pPr>
              <w:spacing w:before="60" w:line="240" w:lineRule="atLeast"/>
              <w:rPr>
                <w:rFonts w:eastAsia="Times New Roman" w:cs="Times New Roman"/>
                <w:sz w:val="20"/>
                <w:lang w:eastAsia="en-AU"/>
              </w:rPr>
            </w:pPr>
            <w:r w:rsidRPr="00C42E08">
              <w:rPr>
                <w:rFonts w:eastAsia="Times New Roman" w:cs="Times New Roman"/>
                <w:sz w:val="20"/>
                <w:lang w:eastAsia="en-AU"/>
              </w:rPr>
              <w:t>1</w:t>
            </w:r>
          </w:p>
        </w:tc>
        <w:tc>
          <w:tcPr>
            <w:tcW w:w="4820" w:type="dxa"/>
            <w:tcBorders>
              <w:top w:val="single" w:sz="12" w:space="0" w:color="auto"/>
              <w:bottom w:val="single" w:sz="4" w:space="0" w:color="auto"/>
            </w:tcBorders>
            <w:shd w:val="clear" w:color="auto" w:fill="auto"/>
            <w:vAlign w:val="bottom"/>
            <w:hideMark/>
          </w:tcPr>
          <w:p w14:paraId="3F13D5F2" w14:textId="77777777" w:rsidR="001119F0" w:rsidRPr="00C42E08" w:rsidRDefault="001119F0" w:rsidP="001119F0">
            <w:pPr>
              <w:spacing w:before="60" w:line="240" w:lineRule="atLeast"/>
              <w:rPr>
                <w:rFonts w:eastAsia="Times New Roman" w:cs="Times New Roman"/>
                <w:sz w:val="20"/>
                <w:lang w:eastAsia="en-AU"/>
              </w:rPr>
            </w:pPr>
            <w:r w:rsidRPr="00C42E08">
              <w:rPr>
                <w:rFonts w:eastAsia="Times New Roman" w:cs="Times New Roman"/>
                <w:sz w:val="20"/>
                <w:lang w:eastAsia="en-AU"/>
              </w:rPr>
              <w:t>aluminium</w:t>
            </w:r>
          </w:p>
        </w:tc>
        <w:tc>
          <w:tcPr>
            <w:tcW w:w="1985" w:type="dxa"/>
            <w:tcBorders>
              <w:top w:val="single" w:sz="12" w:space="0" w:color="auto"/>
              <w:bottom w:val="single" w:sz="4" w:space="0" w:color="auto"/>
            </w:tcBorders>
            <w:shd w:val="clear" w:color="auto" w:fill="auto"/>
            <w:vAlign w:val="bottom"/>
          </w:tcPr>
          <w:p w14:paraId="77037349" w14:textId="17DBED01" w:rsidR="001119F0" w:rsidRPr="00C42E08" w:rsidRDefault="001119F0" w:rsidP="001119F0">
            <w:pPr>
              <w:pStyle w:val="Tablei"/>
              <w:ind w:left="0" w:firstLine="0"/>
            </w:pPr>
            <w:r w:rsidRPr="00C42E08">
              <w:t>0.012 mg/mL</w:t>
            </w:r>
          </w:p>
        </w:tc>
      </w:tr>
      <w:tr w:rsidR="001119F0" w:rsidRPr="00C42E08" w14:paraId="030A5D47" w14:textId="77777777" w:rsidTr="007D41EB">
        <w:trPr>
          <w:jc w:val="center"/>
        </w:trPr>
        <w:tc>
          <w:tcPr>
            <w:tcW w:w="1134" w:type="dxa"/>
            <w:tcBorders>
              <w:top w:val="single" w:sz="4" w:space="0" w:color="auto"/>
              <w:bottom w:val="single" w:sz="4" w:space="0" w:color="auto"/>
            </w:tcBorders>
            <w:vAlign w:val="bottom"/>
          </w:tcPr>
          <w:p w14:paraId="4B114636" w14:textId="77777777" w:rsidR="001119F0" w:rsidRPr="00C42E08" w:rsidRDefault="001119F0" w:rsidP="001119F0">
            <w:pPr>
              <w:spacing w:before="60" w:line="240" w:lineRule="atLeast"/>
              <w:rPr>
                <w:rFonts w:eastAsia="Times New Roman" w:cs="Times New Roman"/>
                <w:sz w:val="20"/>
                <w:lang w:eastAsia="en-AU"/>
              </w:rPr>
            </w:pPr>
            <w:r w:rsidRPr="00C42E08">
              <w:rPr>
                <w:rFonts w:eastAsia="Times New Roman" w:cs="Times New Roman"/>
                <w:sz w:val="20"/>
                <w:lang w:eastAsia="en-AU"/>
              </w:rPr>
              <w:t>2</w:t>
            </w:r>
          </w:p>
        </w:tc>
        <w:tc>
          <w:tcPr>
            <w:tcW w:w="4820" w:type="dxa"/>
            <w:tcBorders>
              <w:top w:val="single" w:sz="4" w:space="0" w:color="auto"/>
              <w:bottom w:val="single" w:sz="4" w:space="0" w:color="auto"/>
            </w:tcBorders>
            <w:shd w:val="clear" w:color="auto" w:fill="auto"/>
            <w:vAlign w:val="bottom"/>
          </w:tcPr>
          <w:p w14:paraId="70BF6E37" w14:textId="77777777" w:rsidR="001119F0" w:rsidRPr="00C42E08" w:rsidRDefault="001119F0" w:rsidP="001119F0">
            <w:pPr>
              <w:spacing w:before="60" w:line="240" w:lineRule="atLeast"/>
              <w:rPr>
                <w:rFonts w:eastAsia="Times New Roman" w:cs="Times New Roman"/>
                <w:sz w:val="20"/>
                <w:lang w:eastAsia="en-AU"/>
              </w:rPr>
            </w:pPr>
            <w:r w:rsidRPr="00C42E08">
              <w:rPr>
                <w:rFonts w:eastAsia="Times New Roman" w:cs="Times New Roman"/>
                <w:sz w:val="20"/>
                <w:lang w:eastAsia="en-AU"/>
              </w:rPr>
              <w:t>antimony</w:t>
            </w:r>
          </w:p>
        </w:tc>
        <w:tc>
          <w:tcPr>
            <w:tcW w:w="1985" w:type="dxa"/>
            <w:tcBorders>
              <w:top w:val="single" w:sz="4" w:space="0" w:color="auto"/>
              <w:bottom w:val="single" w:sz="4" w:space="0" w:color="auto"/>
            </w:tcBorders>
            <w:shd w:val="clear" w:color="auto" w:fill="auto"/>
            <w:vAlign w:val="bottom"/>
          </w:tcPr>
          <w:p w14:paraId="7AF423B2" w14:textId="4557A0E5" w:rsidR="001119F0" w:rsidRPr="00C42E08" w:rsidRDefault="001119F0" w:rsidP="001119F0">
            <w:pPr>
              <w:spacing w:before="60" w:line="240" w:lineRule="atLeast"/>
              <w:ind w:left="336" w:hanging="336"/>
              <w:rPr>
                <w:rFonts w:eastAsia="Times New Roman" w:cs="Times New Roman"/>
                <w:sz w:val="20"/>
                <w:lang w:eastAsia="en-AU"/>
              </w:rPr>
            </w:pPr>
            <w:r w:rsidRPr="00C42E08">
              <w:rPr>
                <w:rFonts w:eastAsia="Times New Roman" w:cs="Times New Roman"/>
                <w:sz w:val="20"/>
                <w:lang w:eastAsia="en-AU"/>
              </w:rPr>
              <w:t>0.004 mg/mL</w:t>
            </w:r>
          </w:p>
        </w:tc>
      </w:tr>
      <w:tr w:rsidR="001119F0" w:rsidRPr="00C42E08" w14:paraId="4432E8F8" w14:textId="77777777" w:rsidTr="007D41EB">
        <w:trPr>
          <w:jc w:val="center"/>
        </w:trPr>
        <w:tc>
          <w:tcPr>
            <w:tcW w:w="1134" w:type="dxa"/>
            <w:tcBorders>
              <w:top w:val="single" w:sz="4" w:space="0" w:color="auto"/>
              <w:bottom w:val="single" w:sz="4" w:space="0" w:color="auto"/>
            </w:tcBorders>
            <w:vAlign w:val="bottom"/>
          </w:tcPr>
          <w:p w14:paraId="3FA918C7" w14:textId="77777777" w:rsidR="001119F0" w:rsidRPr="00C42E08" w:rsidRDefault="001119F0" w:rsidP="001119F0">
            <w:pPr>
              <w:spacing w:before="60" w:line="240" w:lineRule="atLeast"/>
              <w:rPr>
                <w:rFonts w:eastAsia="Times New Roman" w:cs="Times New Roman"/>
                <w:sz w:val="20"/>
                <w:lang w:eastAsia="en-AU"/>
              </w:rPr>
            </w:pPr>
            <w:r w:rsidRPr="00C42E08">
              <w:rPr>
                <w:rFonts w:eastAsia="Times New Roman" w:cs="Times New Roman"/>
                <w:sz w:val="20"/>
                <w:lang w:eastAsia="en-AU"/>
              </w:rPr>
              <w:t>3</w:t>
            </w:r>
          </w:p>
        </w:tc>
        <w:tc>
          <w:tcPr>
            <w:tcW w:w="4820" w:type="dxa"/>
            <w:tcBorders>
              <w:top w:val="single" w:sz="4" w:space="0" w:color="auto"/>
              <w:bottom w:val="single" w:sz="4" w:space="0" w:color="auto"/>
            </w:tcBorders>
            <w:shd w:val="clear" w:color="auto" w:fill="auto"/>
            <w:vAlign w:val="bottom"/>
          </w:tcPr>
          <w:p w14:paraId="552855AC" w14:textId="77777777" w:rsidR="001119F0" w:rsidRPr="00C42E08" w:rsidRDefault="001119F0" w:rsidP="001119F0">
            <w:pPr>
              <w:spacing w:before="60" w:line="240" w:lineRule="atLeast"/>
              <w:rPr>
                <w:rFonts w:eastAsia="Times New Roman" w:cs="Times New Roman"/>
                <w:sz w:val="20"/>
                <w:lang w:eastAsia="en-AU"/>
              </w:rPr>
            </w:pPr>
            <w:r w:rsidRPr="00C42E08">
              <w:rPr>
                <w:rFonts w:eastAsia="Times New Roman" w:cs="Times New Roman"/>
                <w:sz w:val="20"/>
                <w:lang w:eastAsia="en-AU"/>
              </w:rPr>
              <w:t>arsenic</w:t>
            </w:r>
          </w:p>
        </w:tc>
        <w:tc>
          <w:tcPr>
            <w:tcW w:w="1985" w:type="dxa"/>
            <w:tcBorders>
              <w:top w:val="single" w:sz="4" w:space="0" w:color="auto"/>
              <w:bottom w:val="single" w:sz="4" w:space="0" w:color="auto"/>
            </w:tcBorders>
            <w:shd w:val="clear" w:color="auto" w:fill="auto"/>
            <w:vAlign w:val="bottom"/>
          </w:tcPr>
          <w:p w14:paraId="076B8DFD" w14:textId="003FAF68" w:rsidR="001119F0" w:rsidRPr="00C42E08" w:rsidRDefault="001119F0" w:rsidP="001119F0">
            <w:pPr>
              <w:spacing w:before="60" w:line="240" w:lineRule="atLeast"/>
              <w:ind w:left="336" w:hanging="336"/>
              <w:rPr>
                <w:rFonts w:eastAsia="Times New Roman" w:cs="Times New Roman"/>
                <w:sz w:val="20"/>
                <w:lang w:eastAsia="en-AU"/>
              </w:rPr>
            </w:pPr>
            <w:r w:rsidRPr="00C42E08">
              <w:rPr>
                <w:rFonts w:eastAsia="Times New Roman" w:cs="Times New Roman"/>
                <w:sz w:val="20"/>
                <w:lang w:eastAsia="en-AU"/>
              </w:rPr>
              <w:t>0.0004 mg/mL</w:t>
            </w:r>
          </w:p>
        </w:tc>
      </w:tr>
      <w:tr w:rsidR="001119F0" w:rsidRPr="00C42E08" w14:paraId="73CAADE7" w14:textId="77777777" w:rsidTr="007D41EB">
        <w:trPr>
          <w:jc w:val="center"/>
        </w:trPr>
        <w:tc>
          <w:tcPr>
            <w:tcW w:w="1134" w:type="dxa"/>
            <w:tcBorders>
              <w:top w:val="single" w:sz="4" w:space="0" w:color="auto"/>
              <w:bottom w:val="single" w:sz="4" w:space="0" w:color="auto"/>
            </w:tcBorders>
            <w:vAlign w:val="bottom"/>
          </w:tcPr>
          <w:p w14:paraId="70204590" w14:textId="77777777" w:rsidR="001119F0" w:rsidRPr="00C42E08" w:rsidRDefault="001119F0" w:rsidP="001119F0">
            <w:pPr>
              <w:spacing w:before="60" w:line="240" w:lineRule="atLeast"/>
              <w:rPr>
                <w:rFonts w:eastAsia="Times New Roman" w:cs="Times New Roman"/>
                <w:sz w:val="20"/>
                <w:lang w:eastAsia="en-AU"/>
              </w:rPr>
            </w:pPr>
            <w:r w:rsidRPr="00C42E08">
              <w:rPr>
                <w:rFonts w:eastAsia="Times New Roman" w:cs="Times New Roman"/>
                <w:sz w:val="20"/>
                <w:lang w:eastAsia="en-AU"/>
              </w:rPr>
              <w:t>4</w:t>
            </w:r>
          </w:p>
        </w:tc>
        <w:tc>
          <w:tcPr>
            <w:tcW w:w="4820" w:type="dxa"/>
            <w:tcBorders>
              <w:top w:val="single" w:sz="4" w:space="0" w:color="auto"/>
              <w:bottom w:val="single" w:sz="4" w:space="0" w:color="auto"/>
            </w:tcBorders>
            <w:shd w:val="clear" w:color="auto" w:fill="auto"/>
            <w:vAlign w:val="bottom"/>
          </w:tcPr>
          <w:p w14:paraId="21198C7E" w14:textId="77777777" w:rsidR="001119F0" w:rsidRPr="00C42E08" w:rsidRDefault="001119F0" w:rsidP="001119F0">
            <w:pPr>
              <w:spacing w:before="60" w:line="240" w:lineRule="atLeast"/>
              <w:rPr>
                <w:rFonts w:eastAsia="Times New Roman" w:cs="Times New Roman"/>
                <w:sz w:val="20"/>
                <w:lang w:eastAsia="en-AU"/>
              </w:rPr>
            </w:pPr>
            <w:r w:rsidRPr="00C42E08">
              <w:rPr>
                <w:rFonts w:eastAsia="Times New Roman" w:cs="Times New Roman"/>
                <w:sz w:val="20"/>
                <w:lang w:eastAsia="en-AU"/>
              </w:rPr>
              <w:t>cadmium</w:t>
            </w:r>
          </w:p>
        </w:tc>
        <w:tc>
          <w:tcPr>
            <w:tcW w:w="1985" w:type="dxa"/>
            <w:tcBorders>
              <w:top w:val="single" w:sz="4" w:space="0" w:color="auto"/>
              <w:bottom w:val="single" w:sz="4" w:space="0" w:color="auto"/>
            </w:tcBorders>
            <w:shd w:val="clear" w:color="auto" w:fill="auto"/>
            <w:vAlign w:val="bottom"/>
          </w:tcPr>
          <w:p w14:paraId="6C2F75E4" w14:textId="6FB9D263" w:rsidR="001119F0" w:rsidRPr="00C42E08" w:rsidRDefault="001119F0" w:rsidP="001119F0">
            <w:pPr>
              <w:spacing w:before="60" w:line="240" w:lineRule="atLeast"/>
              <w:ind w:left="336" w:hanging="336"/>
              <w:rPr>
                <w:rFonts w:eastAsia="Times New Roman" w:cs="Times New Roman"/>
                <w:sz w:val="20"/>
                <w:lang w:eastAsia="en-AU"/>
              </w:rPr>
            </w:pPr>
            <w:r w:rsidRPr="00C42E08">
              <w:rPr>
                <w:rFonts w:eastAsia="Times New Roman" w:cs="Times New Roman"/>
                <w:sz w:val="20"/>
                <w:lang w:eastAsia="en-AU"/>
              </w:rPr>
              <w:t>0.0006 mg/L</w:t>
            </w:r>
          </w:p>
        </w:tc>
      </w:tr>
      <w:tr w:rsidR="001119F0" w:rsidRPr="00C42E08" w14:paraId="0CFD6B59" w14:textId="77777777" w:rsidTr="007D41EB">
        <w:trPr>
          <w:jc w:val="center"/>
        </w:trPr>
        <w:tc>
          <w:tcPr>
            <w:tcW w:w="1134" w:type="dxa"/>
            <w:tcBorders>
              <w:top w:val="single" w:sz="4" w:space="0" w:color="auto"/>
              <w:bottom w:val="single" w:sz="4" w:space="0" w:color="auto"/>
            </w:tcBorders>
            <w:vAlign w:val="bottom"/>
          </w:tcPr>
          <w:p w14:paraId="417E5D58" w14:textId="77777777" w:rsidR="001119F0" w:rsidRPr="00C42E08" w:rsidRDefault="001119F0" w:rsidP="001119F0">
            <w:pPr>
              <w:spacing w:before="60" w:line="240" w:lineRule="atLeast"/>
              <w:rPr>
                <w:rFonts w:eastAsia="Times New Roman" w:cs="Times New Roman"/>
                <w:sz w:val="20"/>
                <w:lang w:eastAsia="en-AU"/>
              </w:rPr>
            </w:pPr>
            <w:r w:rsidRPr="00C42E08">
              <w:rPr>
                <w:rFonts w:eastAsia="Times New Roman" w:cs="Times New Roman"/>
                <w:sz w:val="20"/>
                <w:lang w:eastAsia="en-AU"/>
              </w:rPr>
              <w:t>5</w:t>
            </w:r>
          </w:p>
        </w:tc>
        <w:tc>
          <w:tcPr>
            <w:tcW w:w="4820" w:type="dxa"/>
            <w:tcBorders>
              <w:top w:val="single" w:sz="4" w:space="0" w:color="auto"/>
              <w:bottom w:val="single" w:sz="4" w:space="0" w:color="auto"/>
            </w:tcBorders>
            <w:shd w:val="clear" w:color="auto" w:fill="auto"/>
            <w:vAlign w:val="bottom"/>
          </w:tcPr>
          <w:p w14:paraId="27CFDE80" w14:textId="77777777" w:rsidR="001119F0" w:rsidRPr="00C42E08" w:rsidRDefault="001119F0" w:rsidP="001119F0">
            <w:pPr>
              <w:spacing w:before="60" w:line="240" w:lineRule="atLeast"/>
              <w:rPr>
                <w:rFonts w:eastAsia="Times New Roman" w:cs="Times New Roman"/>
                <w:sz w:val="20"/>
                <w:lang w:eastAsia="en-AU"/>
              </w:rPr>
            </w:pPr>
            <w:r w:rsidRPr="00C42E08">
              <w:rPr>
                <w:rFonts w:eastAsia="Times New Roman" w:cs="Times New Roman"/>
                <w:sz w:val="20"/>
                <w:lang w:eastAsia="en-AU"/>
              </w:rPr>
              <w:t>chromium</w:t>
            </w:r>
          </w:p>
        </w:tc>
        <w:tc>
          <w:tcPr>
            <w:tcW w:w="1985" w:type="dxa"/>
            <w:tcBorders>
              <w:top w:val="single" w:sz="4" w:space="0" w:color="auto"/>
              <w:bottom w:val="single" w:sz="4" w:space="0" w:color="auto"/>
            </w:tcBorders>
            <w:shd w:val="clear" w:color="auto" w:fill="auto"/>
            <w:vAlign w:val="bottom"/>
          </w:tcPr>
          <w:p w14:paraId="6C978CB2" w14:textId="2B17F810" w:rsidR="001119F0" w:rsidRPr="00C42E08" w:rsidRDefault="001119F0" w:rsidP="001119F0">
            <w:pPr>
              <w:spacing w:before="60" w:line="240" w:lineRule="atLeast"/>
              <w:ind w:left="336" w:hanging="336"/>
              <w:rPr>
                <w:rFonts w:eastAsia="Times New Roman" w:cs="Times New Roman"/>
                <w:sz w:val="20"/>
                <w:lang w:eastAsia="en-AU"/>
              </w:rPr>
            </w:pPr>
            <w:r w:rsidRPr="00C42E08">
              <w:rPr>
                <w:rFonts w:eastAsia="Times New Roman" w:cs="Times New Roman"/>
                <w:sz w:val="20"/>
                <w:lang w:eastAsia="en-AU"/>
              </w:rPr>
              <w:t>0.0006 mg/mL</w:t>
            </w:r>
          </w:p>
        </w:tc>
      </w:tr>
      <w:tr w:rsidR="001119F0" w:rsidRPr="00C42E08" w14:paraId="67E336D5" w14:textId="77777777" w:rsidTr="007D41EB">
        <w:trPr>
          <w:jc w:val="center"/>
        </w:trPr>
        <w:tc>
          <w:tcPr>
            <w:tcW w:w="1134" w:type="dxa"/>
            <w:tcBorders>
              <w:top w:val="single" w:sz="4" w:space="0" w:color="auto"/>
              <w:bottom w:val="single" w:sz="4" w:space="0" w:color="auto"/>
            </w:tcBorders>
            <w:vAlign w:val="bottom"/>
          </w:tcPr>
          <w:p w14:paraId="710BF159" w14:textId="77777777" w:rsidR="001119F0" w:rsidRPr="00C42E08" w:rsidRDefault="001119F0" w:rsidP="001119F0">
            <w:pPr>
              <w:spacing w:before="60" w:line="240" w:lineRule="atLeast"/>
              <w:rPr>
                <w:rFonts w:eastAsia="Times New Roman" w:cs="Times New Roman"/>
                <w:sz w:val="20"/>
                <w:lang w:eastAsia="en-AU"/>
              </w:rPr>
            </w:pPr>
            <w:r w:rsidRPr="00C42E08">
              <w:rPr>
                <w:rFonts w:eastAsia="Times New Roman" w:cs="Times New Roman"/>
                <w:sz w:val="20"/>
                <w:lang w:eastAsia="en-AU"/>
              </w:rPr>
              <w:t>6</w:t>
            </w:r>
          </w:p>
        </w:tc>
        <w:tc>
          <w:tcPr>
            <w:tcW w:w="4820" w:type="dxa"/>
            <w:tcBorders>
              <w:top w:val="single" w:sz="4" w:space="0" w:color="auto"/>
              <w:bottom w:val="single" w:sz="4" w:space="0" w:color="auto"/>
            </w:tcBorders>
            <w:shd w:val="clear" w:color="auto" w:fill="auto"/>
            <w:vAlign w:val="bottom"/>
          </w:tcPr>
          <w:p w14:paraId="7236D020" w14:textId="77777777" w:rsidR="001119F0" w:rsidRPr="00C42E08" w:rsidRDefault="001119F0" w:rsidP="001119F0">
            <w:pPr>
              <w:spacing w:before="60" w:line="240" w:lineRule="atLeast"/>
              <w:rPr>
                <w:rFonts w:eastAsia="Times New Roman" w:cs="Times New Roman"/>
                <w:sz w:val="20"/>
                <w:lang w:eastAsia="en-AU"/>
              </w:rPr>
            </w:pPr>
            <w:r w:rsidRPr="00C42E08">
              <w:rPr>
                <w:rFonts w:eastAsia="Times New Roman" w:cs="Times New Roman"/>
                <w:sz w:val="20"/>
                <w:lang w:eastAsia="en-AU"/>
              </w:rPr>
              <w:t>iron</w:t>
            </w:r>
          </w:p>
        </w:tc>
        <w:tc>
          <w:tcPr>
            <w:tcW w:w="1985" w:type="dxa"/>
            <w:tcBorders>
              <w:top w:val="single" w:sz="4" w:space="0" w:color="auto"/>
              <w:bottom w:val="single" w:sz="4" w:space="0" w:color="auto"/>
            </w:tcBorders>
            <w:shd w:val="clear" w:color="auto" w:fill="auto"/>
            <w:vAlign w:val="bottom"/>
          </w:tcPr>
          <w:p w14:paraId="3BDB51F0" w14:textId="3F41BDE3" w:rsidR="001119F0" w:rsidRPr="00C42E08" w:rsidRDefault="001119F0" w:rsidP="001119F0">
            <w:pPr>
              <w:spacing w:before="60" w:line="240" w:lineRule="atLeast"/>
              <w:ind w:left="336" w:hanging="336"/>
              <w:rPr>
                <w:rFonts w:eastAsia="Times New Roman" w:cs="Times New Roman"/>
                <w:sz w:val="20"/>
                <w:lang w:eastAsia="en-AU"/>
              </w:rPr>
            </w:pPr>
            <w:r w:rsidRPr="00C42E08">
              <w:rPr>
                <w:rFonts w:eastAsia="Times New Roman" w:cs="Times New Roman"/>
                <w:sz w:val="20"/>
                <w:lang w:eastAsia="en-AU"/>
              </w:rPr>
              <w:t>0.012 mg/mL</w:t>
            </w:r>
          </w:p>
        </w:tc>
      </w:tr>
      <w:tr w:rsidR="001119F0" w:rsidRPr="00C42E08" w14:paraId="4EDDFFFD" w14:textId="77777777" w:rsidTr="007D41EB">
        <w:trPr>
          <w:jc w:val="center"/>
        </w:trPr>
        <w:tc>
          <w:tcPr>
            <w:tcW w:w="1134" w:type="dxa"/>
            <w:tcBorders>
              <w:top w:val="single" w:sz="4" w:space="0" w:color="auto"/>
              <w:bottom w:val="single" w:sz="4" w:space="0" w:color="auto"/>
            </w:tcBorders>
            <w:vAlign w:val="bottom"/>
          </w:tcPr>
          <w:p w14:paraId="12BB70A2" w14:textId="77777777" w:rsidR="001119F0" w:rsidRPr="00C42E08" w:rsidRDefault="001119F0" w:rsidP="001119F0">
            <w:pPr>
              <w:spacing w:before="60" w:line="240" w:lineRule="atLeast"/>
              <w:rPr>
                <w:rFonts w:eastAsia="Times New Roman" w:cs="Times New Roman"/>
                <w:sz w:val="20"/>
                <w:lang w:eastAsia="en-AU"/>
              </w:rPr>
            </w:pPr>
            <w:r w:rsidRPr="00C42E08">
              <w:rPr>
                <w:rFonts w:eastAsia="Times New Roman" w:cs="Times New Roman"/>
                <w:sz w:val="20"/>
                <w:lang w:eastAsia="en-AU"/>
              </w:rPr>
              <w:t>7</w:t>
            </w:r>
          </w:p>
        </w:tc>
        <w:tc>
          <w:tcPr>
            <w:tcW w:w="4820" w:type="dxa"/>
            <w:tcBorders>
              <w:top w:val="single" w:sz="4" w:space="0" w:color="auto"/>
              <w:bottom w:val="single" w:sz="4" w:space="0" w:color="auto"/>
            </w:tcBorders>
            <w:shd w:val="clear" w:color="auto" w:fill="auto"/>
            <w:vAlign w:val="bottom"/>
          </w:tcPr>
          <w:p w14:paraId="3BDCB5DE" w14:textId="77777777" w:rsidR="001119F0" w:rsidRPr="00C42E08" w:rsidRDefault="001119F0" w:rsidP="001119F0">
            <w:pPr>
              <w:spacing w:before="60" w:line="240" w:lineRule="atLeast"/>
              <w:rPr>
                <w:rFonts w:eastAsia="Times New Roman" w:cs="Times New Roman"/>
                <w:sz w:val="20"/>
                <w:lang w:eastAsia="en-AU"/>
              </w:rPr>
            </w:pPr>
            <w:r w:rsidRPr="00C42E08">
              <w:rPr>
                <w:rFonts w:eastAsia="Times New Roman" w:cs="Times New Roman"/>
                <w:sz w:val="20"/>
                <w:lang w:eastAsia="en-AU"/>
              </w:rPr>
              <w:t>lead</w:t>
            </w:r>
          </w:p>
        </w:tc>
        <w:tc>
          <w:tcPr>
            <w:tcW w:w="1985" w:type="dxa"/>
            <w:tcBorders>
              <w:top w:val="single" w:sz="4" w:space="0" w:color="auto"/>
              <w:bottom w:val="single" w:sz="4" w:space="0" w:color="auto"/>
            </w:tcBorders>
            <w:shd w:val="clear" w:color="auto" w:fill="auto"/>
            <w:vAlign w:val="bottom"/>
          </w:tcPr>
          <w:p w14:paraId="1D39D646" w14:textId="281F5727" w:rsidR="001119F0" w:rsidRPr="00C42E08" w:rsidRDefault="001119F0" w:rsidP="001119F0">
            <w:pPr>
              <w:spacing w:before="60" w:line="240" w:lineRule="atLeast"/>
              <w:ind w:left="336" w:hanging="336"/>
              <w:rPr>
                <w:rFonts w:eastAsia="Times New Roman" w:cs="Times New Roman"/>
                <w:sz w:val="20"/>
                <w:lang w:eastAsia="en-AU"/>
              </w:rPr>
            </w:pPr>
            <w:r w:rsidRPr="00C42E08">
              <w:rPr>
                <w:rFonts w:eastAsia="Times New Roman" w:cs="Times New Roman"/>
                <w:sz w:val="20"/>
                <w:lang w:eastAsia="en-AU"/>
              </w:rPr>
              <w:t>0.001 mg/mL</w:t>
            </w:r>
          </w:p>
        </w:tc>
      </w:tr>
      <w:tr w:rsidR="001119F0" w:rsidRPr="00C42E08" w14:paraId="46E3823C" w14:textId="77777777" w:rsidTr="007D41EB">
        <w:trPr>
          <w:jc w:val="center"/>
        </w:trPr>
        <w:tc>
          <w:tcPr>
            <w:tcW w:w="1134" w:type="dxa"/>
            <w:tcBorders>
              <w:top w:val="single" w:sz="4" w:space="0" w:color="auto"/>
              <w:bottom w:val="single" w:sz="4" w:space="0" w:color="auto"/>
            </w:tcBorders>
            <w:vAlign w:val="bottom"/>
          </w:tcPr>
          <w:p w14:paraId="35B26E78" w14:textId="77777777" w:rsidR="001119F0" w:rsidRPr="00C42E08" w:rsidRDefault="001119F0" w:rsidP="001119F0">
            <w:pPr>
              <w:spacing w:before="60" w:line="240" w:lineRule="atLeast"/>
              <w:rPr>
                <w:rFonts w:eastAsia="Times New Roman" w:cs="Times New Roman"/>
                <w:sz w:val="20"/>
                <w:lang w:eastAsia="en-AU"/>
              </w:rPr>
            </w:pPr>
            <w:r w:rsidRPr="00C42E08">
              <w:rPr>
                <w:rFonts w:eastAsia="Times New Roman" w:cs="Times New Roman"/>
                <w:sz w:val="20"/>
                <w:lang w:eastAsia="en-AU"/>
              </w:rPr>
              <w:t>8</w:t>
            </w:r>
          </w:p>
        </w:tc>
        <w:tc>
          <w:tcPr>
            <w:tcW w:w="4820" w:type="dxa"/>
            <w:tcBorders>
              <w:top w:val="single" w:sz="4" w:space="0" w:color="auto"/>
              <w:bottom w:val="single" w:sz="4" w:space="0" w:color="auto"/>
            </w:tcBorders>
            <w:shd w:val="clear" w:color="auto" w:fill="auto"/>
            <w:vAlign w:val="bottom"/>
          </w:tcPr>
          <w:p w14:paraId="1944B81B" w14:textId="77777777" w:rsidR="001119F0" w:rsidRPr="00C42E08" w:rsidRDefault="001119F0" w:rsidP="001119F0">
            <w:pPr>
              <w:spacing w:before="60" w:line="240" w:lineRule="atLeast"/>
              <w:rPr>
                <w:rFonts w:eastAsia="Times New Roman" w:cs="Times New Roman"/>
                <w:sz w:val="20"/>
                <w:lang w:eastAsia="en-AU"/>
              </w:rPr>
            </w:pPr>
            <w:r w:rsidRPr="00C42E08">
              <w:rPr>
                <w:rFonts w:eastAsia="Times New Roman" w:cs="Times New Roman"/>
                <w:sz w:val="20"/>
                <w:lang w:eastAsia="en-AU"/>
              </w:rPr>
              <w:t>mercury</w:t>
            </w:r>
          </w:p>
        </w:tc>
        <w:tc>
          <w:tcPr>
            <w:tcW w:w="1985" w:type="dxa"/>
            <w:tcBorders>
              <w:top w:val="single" w:sz="4" w:space="0" w:color="auto"/>
              <w:bottom w:val="single" w:sz="4" w:space="0" w:color="auto"/>
            </w:tcBorders>
            <w:shd w:val="clear" w:color="auto" w:fill="auto"/>
            <w:vAlign w:val="bottom"/>
          </w:tcPr>
          <w:p w14:paraId="7C57945C" w14:textId="4325C264" w:rsidR="001119F0" w:rsidRPr="00C42E08" w:rsidRDefault="001119F0" w:rsidP="001119F0">
            <w:pPr>
              <w:spacing w:before="60" w:line="240" w:lineRule="atLeast"/>
              <w:ind w:left="336" w:hanging="336"/>
              <w:rPr>
                <w:rFonts w:eastAsia="Times New Roman" w:cs="Times New Roman"/>
                <w:sz w:val="20"/>
                <w:lang w:eastAsia="en-AU"/>
              </w:rPr>
            </w:pPr>
            <w:r w:rsidRPr="00C42E08">
              <w:rPr>
                <w:rFonts w:eastAsia="Times New Roman" w:cs="Times New Roman"/>
                <w:sz w:val="20"/>
                <w:lang w:eastAsia="en-AU"/>
              </w:rPr>
              <w:t>0.0002 mg/mL</w:t>
            </w:r>
          </w:p>
        </w:tc>
      </w:tr>
      <w:tr w:rsidR="001119F0" w:rsidRPr="00C42E08" w14:paraId="25E2BE71" w14:textId="77777777" w:rsidTr="007D41EB">
        <w:trPr>
          <w:jc w:val="center"/>
        </w:trPr>
        <w:tc>
          <w:tcPr>
            <w:tcW w:w="1134" w:type="dxa"/>
            <w:tcBorders>
              <w:top w:val="single" w:sz="4" w:space="0" w:color="auto"/>
              <w:bottom w:val="single" w:sz="4" w:space="0" w:color="auto"/>
            </w:tcBorders>
            <w:vAlign w:val="bottom"/>
          </w:tcPr>
          <w:p w14:paraId="21081888" w14:textId="77777777" w:rsidR="001119F0" w:rsidRPr="00C42E08" w:rsidRDefault="001119F0" w:rsidP="001119F0">
            <w:pPr>
              <w:spacing w:before="60" w:line="240" w:lineRule="atLeast"/>
              <w:rPr>
                <w:rFonts w:eastAsia="Times New Roman" w:cs="Times New Roman"/>
                <w:sz w:val="20"/>
                <w:lang w:eastAsia="en-AU"/>
              </w:rPr>
            </w:pPr>
            <w:r w:rsidRPr="00C42E08">
              <w:rPr>
                <w:rFonts w:eastAsia="Times New Roman" w:cs="Times New Roman"/>
                <w:sz w:val="20"/>
                <w:lang w:eastAsia="en-AU"/>
              </w:rPr>
              <w:t>9</w:t>
            </w:r>
          </w:p>
        </w:tc>
        <w:tc>
          <w:tcPr>
            <w:tcW w:w="4820" w:type="dxa"/>
            <w:tcBorders>
              <w:top w:val="single" w:sz="4" w:space="0" w:color="auto"/>
              <w:bottom w:val="single" w:sz="4" w:space="0" w:color="auto"/>
            </w:tcBorders>
            <w:shd w:val="clear" w:color="auto" w:fill="auto"/>
            <w:vAlign w:val="bottom"/>
          </w:tcPr>
          <w:p w14:paraId="4EA1DFFD" w14:textId="77777777" w:rsidR="001119F0" w:rsidRPr="00C42E08" w:rsidRDefault="001119F0" w:rsidP="001119F0">
            <w:pPr>
              <w:spacing w:before="60" w:line="240" w:lineRule="atLeast"/>
              <w:rPr>
                <w:rFonts w:eastAsia="Times New Roman" w:cs="Times New Roman"/>
                <w:sz w:val="20"/>
                <w:lang w:eastAsia="en-AU"/>
              </w:rPr>
            </w:pPr>
            <w:r w:rsidRPr="00C42E08">
              <w:rPr>
                <w:rFonts w:eastAsia="Times New Roman" w:cs="Times New Roman"/>
                <w:sz w:val="20"/>
                <w:lang w:eastAsia="en-AU"/>
              </w:rPr>
              <w:t>nickel</w:t>
            </w:r>
          </w:p>
        </w:tc>
        <w:tc>
          <w:tcPr>
            <w:tcW w:w="1985" w:type="dxa"/>
            <w:tcBorders>
              <w:top w:val="single" w:sz="4" w:space="0" w:color="auto"/>
              <w:bottom w:val="single" w:sz="4" w:space="0" w:color="auto"/>
            </w:tcBorders>
            <w:shd w:val="clear" w:color="auto" w:fill="auto"/>
            <w:vAlign w:val="bottom"/>
          </w:tcPr>
          <w:p w14:paraId="331ACACC" w14:textId="6D82AB67" w:rsidR="001119F0" w:rsidRPr="00C42E08" w:rsidRDefault="001119F0" w:rsidP="001119F0">
            <w:pPr>
              <w:spacing w:before="60" w:line="240" w:lineRule="atLeast"/>
              <w:ind w:left="336" w:hanging="336"/>
              <w:rPr>
                <w:rFonts w:eastAsia="Times New Roman" w:cs="Times New Roman"/>
                <w:sz w:val="20"/>
                <w:lang w:eastAsia="en-AU"/>
              </w:rPr>
            </w:pPr>
            <w:r w:rsidRPr="00C42E08">
              <w:rPr>
                <w:rFonts w:eastAsia="Times New Roman" w:cs="Times New Roman"/>
                <w:sz w:val="20"/>
                <w:lang w:eastAsia="en-AU"/>
              </w:rPr>
              <w:t>0.001 mg/mL</w:t>
            </w:r>
          </w:p>
        </w:tc>
      </w:tr>
      <w:tr w:rsidR="001119F0" w:rsidRPr="00C42E08" w14:paraId="732D11B3" w14:textId="77777777" w:rsidTr="007D41EB">
        <w:trPr>
          <w:jc w:val="center"/>
        </w:trPr>
        <w:tc>
          <w:tcPr>
            <w:tcW w:w="1134" w:type="dxa"/>
            <w:tcBorders>
              <w:top w:val="single" w:sz="4" w:space="0" w:color="auto"/>
              <w:bottom w:val="single" w:sz="12" w:space="0" w:color="auto"/>
            </w:tcBorders>
            <w:vAlign w:val="bottom"/>
          </w:tcPr>
          <w:p w14:paraId="06B0AFB9" w14:textId="77777777" w:rsidR="001119F0" w:rsidRPr="00C42E08" w:rsidRDefault="001119F0" w:rsidP="001119F0">
            <w:pPr>
              <w:spacing w:before="60" w:line="240" w:lineRule="atLeast"/>
              <w:rPr>
                <w:rFonts w:eastAsia="Times New Roman" w:cs="Times New Roman"/>
                <w:sz w:val="20"/>
                <w:lang w:eastAsia="en-AU"/>
              </w:rPr>
            </w:pPr>
            <w:r w:rsidRPr="00C42E08">
              <w:rPr>
                <w:rFonts w:eastAsia="Times New Roman" w:cs="Times New Roman"/>
                <w:sz w:val="20"/>
                <w:lang w:eastAsia="en-AU"/>
              </w:rPr>
              <w:t>10</w:t>
            </w:r>
          </w:p>
        </w:tc>
        <w:tc>
          <w:tcPr>
            <w:tcW w:w="4820" w:type="dxa"/>
            <w:tcBorders>
              <w:top w:val="single" w:sz="4" w:space="0" w:color="auto"/>
              <w:bottom w:val="single" w:sz="12" w:space="0" w:color="auto"/>
            </w:tcBorders>
            <w:shd w:val="clear" w:color="auto" w:fill="auto"/>
            <w:vAlign w:val="bottom"/>
          </w:tcPr>
          <w:p w14:paraId="4352084D" w14:textId="77777777" w:rsidR="001119F0" w:rsidRPr="00C42E08" w:rsidRDefault="001119F0" w:rsidP="001119F0">
            <w:pPr>
              <w:spacing w:before="60" w:line="240" w:lineRule="atLeast"/>
              <w:rPr>
                <w:rFonts w:eastAsia="Times New Roman" w:cs="Times New Roman"/>
                <w:sz w:val="20"/>
                <w:lang w:eastAsia="en-AU"/>
              </w:rPr>
            </w:pPr>
            <w:r w:rsidRPr="00C42E08">
              <w:rPr>
                <w:rFonts w:eastAsia="Times New Roman" w:cs="Times New Roman"/>
                <w:sz w:val="20"/>
                <w:lang w:eastAsia="en-AU"/>
              </w:rPr>
              <w:t>tin</w:t>
            </w:r>
          </w:p>
        </w:tc>
        <w:tc>
          <w:tcPr>
            <w:tcW w:w="1985" w:type="dxa"/>
            <w:tcBorders>
              <w:top w:val="single" w:sz="4" w:space="0" w:color="auto"/>
              <w:bottom w:val="single" w:sz="12" w:space="0" w:color="auto"/>
            </w:tcBorders>
            <w:shd w:val="clear" w:color="auto" w:fill="auto"/>
            <w:vAlign w:val="bottom"/>
          </w:tcPr>
          <w:p w14:paraId="3D153F60" w14:textId="328B80F6" w:rsidR="001119F0" w:rsidRPr="00C42E08" w:rsidRDefault="001119F0" w:rsidP="001119F0">
            <w:pPr>
              <w:spacing w:before="60" w:line="240" w:lineRule="atLeast"/>
              <w:ind w:left="336" w:hanging="336"/>
              <w:rPr>
                <w:rFonts w:eastAsia="Times New Roman" w:cs="Times New Roman"/>
                <w:sz w:val="20"/>
                <w:lang w:eastAsia="en-AU"/>
              </w:rPr>
            </w:pPr>
            <w:r w:rsidRPr="00C42E08">
              <w:rPr>
                <w:rFonts w:eastAsia="Times New Roman" w:cs="Times New Roman"/>
                <w:sz w:val="20"/>
                <w:lang w:eastAsia="en-AU"/>
              </w:rPr>
              <w:t>0.012 mg/mL</w:t>
            </w:r>
          </w:p>
        </w:tc>
      </w:tr>
    </w:tbl>
    <w:p w14:paraId="230CF957" w14:textId="77777777" w:rsidR="006D74DD" w:rsidRDefault="006D74DD" w:rsidP="0072318D">
      <w:pPr>
        <w:pStyle w:val="ActHead2"/>
        <w:rPr>
          <w:rStyle w:val="CharPartNo"/>
        </w:rPr>
      </w:pPr>
      <w:bookmarkStart w:id="162" w:name="_Toc141262041"/>
      <w:bookmarkStart w:id="163" w:name="_Toc159407538"/>
      <w:bookmarkStart w:id="164" w:name="_Toc161947771"/>
      <w:bookmarkStart w:id="165" w:name="_Toc161948098"/>
      <w:bookmarkStart w:id="166" w:name="_Toc162430801"/>
      <w:bookmarkStart w:id="167" w:name="_Toc163742551"/>
      <w:r w:rsidRPr="00C42E08">
        <w:rPr>
          <w:rStyle w:val="CharPartNo"/>
        </w:rPr>
        <w:t>Part 3—Tobacco-specific nitrosamines</w:t>
      </w:r>
      <w:bookmarkEnd w:id="162"/>
      <w:bookmarkEnd w:id="163"/>
      <w:bookmarkEnd w:id="164"/>
      <w:bookmarkEnd w:id="165"/>
      <w:bookmarkEnd w:id="166"/>
      <w:bookmarkEnd w:id="167"/>
    </w:p>
    <w:p w14:paraId="307AEEE6" w14:textId="77777777" w:rsidR="008B44D2" w:rsidRPr="008B44D2" w:rsidRDefault="008B44D2" w:rsidP="008B44D2">
      <w:pPr>
        <w:pStyle w:val="notetext"/>
        <w:keepNext/>
        <w:keepLines/>
        <w:spacing w:before="60" w:after="60" w:line="240" w:lineRule="atLeast"/>
        <w:ind w:left="0" w:firstLine="0"/>
        <w:rPr>
          <w:snapToGrid w:val="0"/>
        </w:rPr>
      </w:pPr>
    </w:p>
    <w:tbl>
      <w:tblPr>
        <w:tblW w:w="7939" w:type="dxa"/>
        <w:jc w:val="center"/>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1134"/>
        <w:gridCol w:w="4820"/>
        <w:gridCol w:w="1985"/>
      </w:tblGrid>
      <w:tr w:rsidR="00182E5D" w:rsidRPr="00C42E08" w14:paraId="2493C244" w14:textId="77777777" w:rsidTr="008B44D2">
        <w:trPr>
          <w:tblHeader/>
          <w:jc w:val="center"/>
        </w:trPr>
        <w:tc>
          <w:tcPr>
            <w:tcW w:w="7939" w:type="dxa"/>
            <w:gridSpan w:val="3"/>
            <w:tcBorders>
              <w:top w:val="single" w:sz="12" w:space="0" w:color="auto"/>
              <w:bottom w:val="single" w:sz="6" w:space="0" w:color="auto"/>
            </w:tcBorders>
          </w:tcPr>
          <w:p w14:paraId="67FE5F1D" w14:textId="77777777" w:rsidR="00182E5D" w:rsidRPr="00C42E08" w:rsidRDefault="00182E5D" w:rsidP="008B44D2">
            <w:pPr>
              <w:keepNext/>
              <w:keepLines/>
              <w:spacing w:before="60" w:line="240" w:lineRule="atLeast"/>
              <w:rPr>
                <w:rFonts w:eastAsia="Times New Roman" w:cs="Times New Roman"/>
                <w:b/>
                <w:sz w:val="20"/>
                <w:lang w:eastAsia="en-AU"/>
              </w:rPr>
            </w:pPr>
            <w:r w:rsidRPr="00C42E08">
              <w:rPr>
                <w:rFonts w:eastAsia="Times New Roman" w:cs="Times New Roman"/>
                <w:b/>
                <w:sz w:val="20"/>
                <w:lang w:eastAsia="en-AU"/>
              </w:rPr>
              <w:t>Restricted substances</w:t>
            </w:r>
          </w:p>
        </w:tc>
      </w:tr>
      <w:tr w:rsidR="00182E5D" w:rsidRPr="00C42E08" w14:paraId="3AF5B58A" w14:textId="77777777" w:rsidTr="008B44D2">
        <w:trPr>
          <w:tblHeader/>
          <w:jc w:val="center"/>
        </w:trPr>
        <w:tc>
          <w:tcPr>
            <w:tcW w:w="1134" w:type="dxa"/>
            <w:tcBorders>
              <w:top w:val="single" w:sz="6" w:space="0" w:color="auto"/>
              <w:bottom w:val="single" w:sz="6" w:space="0" w:color="auto"/>
            </w:tcBorders>
          </w:tcPr>
          <w:p w14:paraId="53905F4D" w14:textId="77777777" w:rsidR="00182E5D" w:rsidRPr="00C42E08" w:rsidRDefault="00182E5D" w:rsidP="008B44D2">
            <w:pPr>
              <w:keepNext/>
              <w:spacing w:before="60" w:line="240" w:lineRule="atLeast"/>
              <w:rPr>
                <w:rFonts w:eastAsia="Times New Roman" w:cs="Times New Roman"/>
                <w:b/>
                <w:sz w:val="20"/>
                <w:lang w:eastAsia="en-AU"/>
              </w:rPr>
            </w:pPr>
            <w:r w:rsidRPr="00C42E08">
              <w:rPr>
                <w:rFonts w:eastAsia="Times New Roman" w:cs="Times New Roman"/>
                <w:b/>
                <w:sz w:val="20"/>
                <w:lang w:eastAsia="en-AU"/>
              </w:rPr>
              <w:t>Column 1</w:t>
            </w:r>
          </w:p>
        </w:tc>
        <w:tc>
          <w:tcPr>
            <w:tcW w:w="4820" w:type="dxa"/>
            <w:tcBorders>
              <w:top w:val="single" w:sz="6" w:space="0" w:color="auto"/>
              <w:bottom w:val="single" w:sz="6" w:space="0" w:color="auto"/>
            </w:tcBorders>
            <w:shd w:val="clear" w:color="auto" w:fill="auto"/>
            <w:hideMark/>
          </w:tcPr>
          <w:p w14:paraId="64A4FA71" w14:textId="77777777" w:rsidR="00182E5D" w:rsidRPr="00C42E08" w:rsidRDefault="00182E5D" w:rsidP="008B44D2">
            <w:pPr>
              <w:keepNext/>
              <w:spacing w:before="60" w:line="240" w:lineRule="atLeast"/>
              <w:rPr>
                <w:rFonts w:eastAsia="Times New Roman" w:cs="Times New Roman"/>
                <w:b/>
                <w:sz w:val="20"/>
                <w:lang w:eastAsia="en-AU"/>
              </w:rPr>
            </w:pPr>
            <w:r w:rsidRPr="00C42E08">
              <w:rPr>
                <w:rFonts w:eastAsia="Times New Roman" w:cs="Times New Roman"/>
                <w:b/>
                <w:sz w:val="20"/>
                <w:lang w:eastAsia="en-AU"/>
              </w:rPr>
              <w:t>Column 2</w:t>
            </w:r>
          </w:p>
        </w:tc>
        <w:tc>
          <w:tcPr>
            <w:tcW w:w="1985" w:type="dxa"/>
            <w:tcBorders>
              <w:top w:val="single" w:sz="6" w:space="0" w:color="auto"/>
              <w:bottom w:val="single" w:sz="6" w:space="0" w:color="auto"/>
            </w:tcBorders>
            <w:shd w:val="clear" w:color="auto" w:fill="auto"/>
            <w:hideMark/>
          </w:tcPr>
          <w:p w14:paraId="2828A95A" w14:textId="77777777" w:rsidR="00182E5D" w:rsidRPr="00C42E08" w:rsidRDefault="00182E5D" w:rsidP="008B44D2">
            <w:pPr>
              <w:keepNext/>
              <w:spacing w:before="60" w:line="240" w:lineRule="atLeast"/>
              <w:rPr>
                <w:rFonts w:eastAsia="Times New Roman" w:cs="Times New Roman"/>
                <w:b/>
                <w:sz w:val="20"/>
                <w:lang w:eastAsia="en-AU"/>
              </w:rPr>
            </w:pPr>
            <w:r w:rsidRPr="00C42E08">
              <w:rPr>
                <w:rFonts w:eastAsia="Times New Roman" w:cs="Times New Roman"/>
                <w:b/>
                <w:sz w:val="20"/>
                <w:lang w:eastAsia="en-AU"/>
              </w:rPr>
              <w:t>Column 3</w:t>
            </w:r>
          </w:p>
        </w:tc>
      </w:tr>
      <w:tr w:rsidR="00182E5D" w:rsidRPr="00C42E08" w14:paraId="1CC61AE6" w14:textId="77777777" w:rsidTr="008B44D2">
        <w:trPr>
          <w:tblHeader/>
          <w:jc w:val="center"/>
        </w:trPr>
        <w:tc>
          <w:tcPr>
            <w:tcW w:w="1134" w:type="dxa"/>
            <w:tcBorders>
              <w:top w:val="single" w:sz="6" w:space="0" w:color="auto"/>
              <w:bottom w:val="single" w:sz="12" w:space="0" w:color="auto"/>
            </w:tcBorders>
          </w:tcPr>
          <w:p w14:paraId="7F4252C9" w14:textId="77777777" w:rsidR="00182E5D" w:rsidRPr="00C42E08" w:rsidRDefault="00182E5D" w:rsidP="008B44D2">
            <w:pPr>
              <w:keepNext/>
              <w:spacing w:before="60" w:line="240" w:lineRule="atLeast"/>
              <w:rPr>
                <w:rFonts w:eastAsia="Times New Roman" w:cs="Times New Roman"/>
                <w:b/>
                <w:sz w:val="20"/>
                <w:lang w:eastAsia="en-AU"/>
              </w:rPr>
            </w:pPr>
            <w:r w:rsidRPr="00C42E08">
              <w:rPr>
                <w:rFonts w:eastAsia="Times New Roman" w:cs="Times New Roman"/>
                <w:b/>
                <w:sz w:val="20"/>
                <w:lang w:eastAsia="en-AU"/>
              </w:rPr>
              <w:t>Item</w:t>
            </w:r>
          </w:p>
        </w:tc>
        <w:tc>
          <w:tcPr>
            <w:tcW w:w="4820" w:type="dxa"/>
            <w:tcBorders>
              <w:top w:val="single" w:sz="6" w:space="0" w:color="auto"/>
              <w:bottom w:val="single" w:sz="12" w:space="0" w:color="auto"/>
            </w:tcBorders>
            <w:shd w:val="clear" w:color="auto" w:fill="auto"/>
            <w:hideMark/>
          </w:tcPr>
          <w:p w14:paraId="2E6ED930" w14:textId="77777777" w:rsidR="00182E5D" w:rsidRPr="00C42E08" w:rsidRDefault="00182E5D" w:rsidP="008B44D2">
            <w:pPr>
              <w:keepNext/>
              <w:spacing w:before="60" w:line="240" w:lineRule="atLeast"/>
              <w:rPr>
                <w:rFonts w:eastAsia="Times New Roman" w:cs="Times New Roman"/>
                <w:b/>
                <w:sz w:val="20"/>
                <w:lang w:eastAsia="en-AU"/>
              </w:rPr>
            </w:pPr>
            <w:r w:rsidRPr="00C42E08">
              <w:rPr>
                <w:rFonts w:eastAsia="Times New Roman" w:cs="Times New Roman"/>
                <w:b/>
                <w:sz w:val="20"/>
                <w:lang w:eastAsia="en-AU"/>
              </w:rPr>
              <w:t>Ingredient</w:t>
            </w:r>
          </w:p>
        </w:tc>
        <w:tc>
          <w:tcPr>
            <w:tcW w:w="1985" w:type="dxa"/>
            <w:tcBorders>
              <w:top w:val="single" w:sz="6" w:space="0" w:color="auto"/>
              <w:bottom w:val="single" w:sz="12" w:space="0" w:color="auto"/>
            </w:tcBorders>
            <w:shd w:val="clear" w:color="auto" w:fill="auto"/>
            <w:hideMark/>
          </w:tcPr>
          <w:p w14:paraId="6D8EDD21" w14:textId="77777777" w:rsidR="00182E5D" w:rsidRPr="00C42E08" w:rsidRDefault="00182E5D" w:rsidP="008B44D2">
            <w:pPr>
              <w:keepNext/>
              <w:spacing w:before="60" w:line="240" w:lineRule="atLeast"/>
              <w:rPr>
                <w:rFonts w:eastAsia="Times New Roman" w:cs="Times New Roman"/>
                <w:b/>
                <w:sz w:val="20"/>
                <w:lang w:eastAsia="en-AU"/>
              </w:rPr>
            </w:pPr>
            <w:r w:rsidRPr="00C42E08">
              <w:rPr>
                <w:rFonts w:eastAsia="Times New Roman" w:cs="Times New Roman"/>
                <w:b/>
                <w:sz w:val="20"/>
                <w:lang w:eastAsia="en-AU"/>
              </w:rPr>
              <w:t>Limit</w:t>
            </w:r>
          </w:p>
        </w:tc>
      </w:tr>
      <w:tr w:rsidR="00182E5D" w:rsidRPr="00C42E08" w14:paraId="4DD68068" w14:textId="77777777" w:rsidTr="008B44D2">
        <w:trPr>
          <w:jc w:val="center"/>
        </w:trPr>
        <w:tc>
          <w:tcPr>
            <w:tcW w:w="1134" w:type="dxa"/>
            <w:tcBorders>
              <w:top w:val="single" w:sz="12" w:space="0" w:color="auto"/>
              <w:bottom w:val="single" w:sz="4" w:space="0" w:color="auto"/>
            </w:tcBorders>
            <w:vAlign w:val="bottom"/>
          </w:tcPr>
          <w:p w14:paraId="7702B036" w14:textId="77777777" w:rsidR="00182E5D" w:rsidRPr="00C42E08" w:rsidRDefault="00182E5D" w:rsidP="008B44D2">
            <w:pPr>
              <w:spacing w:before="60" w:line="240" w:lineRule="atLeast"/>
              <w:rPr>
                <w:rFonts w:eastAsia="Times New Roman" w:cs="Times New Roman"/>
                <w:sz w:val="20"/>
                <w:lang w:eastAsia="en-AU"/>
              </w:rPr>
            </w:pPr>
            <w:r w:rsidRPr="00C42E08">
              <w:rPr>
                <w:rFonts w:eastAsia="Times New Roman" w:cs="Times New Roman"/>
                <w:sz w:val="20"/>
                <w:lang w:eastAsia="en-AU"/>
              </w:rPr>
              <w:t>1</w:t>
            </w:r>
          </w:p>
        </w:tc>
        <w:tc>
          <w:tcPr>
            <w:tcW w:w="4820" w:type="dxa"/>
            <w:tcBorders>
              <w:top w:val="single" w:sz="12" w:space="0" w:color="auto"/>
              <w:bottom w:val="single" w:sz="4" w:space="0" w:color="auto"/>
            </w:tcBorders>
            <w:shd w:val="clear" w:color="auto" w:fill="auto"/>
            <w:vAlign w:val="bottom"/>
            <w:hideMark/>
          </w:tcPr>
          <w:p w14:paraId="3D2EEC79" w14:textId="77777777" w:rsidR="00182E5D" w:rsidRPr="00C42E08" w:rsidRDefault="00182E5D" w:rsidP="008B44D2">
            <w:pPr>
              <w:spacing w:before="60" w:line="240" w:lineRule="atLeast"/>
              <w:rPr>
                <w:rFonts w:eastAsia="Times New Roman" w:cs="Times New Roman"/>
                <w:sz w:val="20"/>
                <w:lang w:eastAsia="en-AU"/>
              </w:rPr>
            </w:pPr>
            <w:r w:rsidRPr="00C42E08">
              <w:rPr>
                <w:rFonts w:eastAsia="Times New Roman" w:cs="Times New Roman"/>
                <w:sz w:val="20"/>
                <w:lang w:eastAsia="en-AU"/>
              </w:rPr>
              <w:t>4-methyl-N-nitrosamino-1-(3-pyridyl)-1-butanone</w:t>
            </w:r>
          </w:p>
        </w:tc>
        <w:tc>
          <w:tcPr>
            <w:tcW w:w="1985" w:type="dxa"/>
            <w:tcBorders>
              <w:top w:val="single" w:sz="12" w:space="0" w:color="auto"/>
              <w:bottom w:val="single" w:sz="4" w:space="0" w:color="auto"/>
            </w:tcBorders>
            <w:shd w:val="clear" w:color="auto" w:fill="auto"/>
            <w:vAlign w:val="bottom"/>
          </w:tcPr>
          <w:p w14:paraId="4C32A450" w14:textId="77777777" w:rsidR="00182E5D" w:rsidRPr="00C42E08" w:rsidRDefault="00182E5D" w:rsidP="008B44D2">
            <w:pPr>
              <w:pStyle w:val="Tablei"/>
              <w:ind w:left="0" w:firstLine="0"/>
            </w:pPr>
            <w:r w:rsidRPr="00C42E08">
              <w:t>0.050 µgm/mL</w:t>
            </w:r>
          </w:p>
        </w:tc>
      </w:tr>
      <w:tr w:rsidR="00182E5D" w:rsidRPr="00C42E08" w14:paraId="5815F930" w14:textId="77777777" w:rsidTr="008B44D2">
        <w:trPr>
          <w:jc w:val="center"/>
        </w:trPr>
        <w:tc>
          <w:tcPr>
            <w:tcW w:w="1134" w:type="dxa"/>
            <w:tcBorders>
              <w:top w:val="single" w:sz="4" w:space="0" w:color="auto"/>
              <w:bottom w:val="single" w:sz="4" w:space="0" w:color="auto"/>
            </w:tcBorders>
            <w:vAlign w:val="bottom"/>
          </w:tcPr>
          <w:p w14:paraId="3908EC79" w14:textId="77777777" w:rsidR="00182E5D" w:rsidRPr="00C42E08" w:rsidRDefault="00182E5D" w:rsidP="008B44D2">
            <w:pPr>
              <w:spacing w:before="60" w:line="240" w:lineRule="atLeast"/>
              <w:rPr>
                <w:rFonts w:eastAsia="Times New Roman" w:cs="Times New Roman"/>
                <w:sz w:val="20"/>
                <w:lang w:eastAsia="en-AU"/>
              </w:rPr>
            </w:pPr>
            <w:r w:rsidRPr="00C42E08">
              <w:rPr>
                <w:rFonts w:eastAsia="Times New Roman" w:cs="Times New Roman"/>
                <w:sz w:val="20"/>
                <w:lang w:eastAsia="en-AU"/>
              </w:rPr>
              <w:t>2</w:t>
            </w:r>
          </w:p>
        </w:tc>
        <w:tc>
          <w:tcPr>
            <w:tcW w:w="4820" w:type="dxa"/>
            <w:tcBorders>
              <w:top w:val="single" w:sz="4" w:space="0" w:color="auto"/>
              <w:bottom w:val="single" w:sz="4" w:space="0" w:color="auto"/>
            </w:tcBorders>
            <w:shd w:val="clear" w:color="auto" w:fill="auto"/>
            <w:vAlign w:val="bottom"/>
          </w:tcPr>
          <w:p w14:paraId="2664BDDE" w14:textId="77777777" w:rsidR="00182E5D" w:rsidRPr="00C42E08" w:rsidRDefault="00182E5D" w:rsidP="008B44D2">
            <w:pPr>
              <w:spacing w:before="60" w:line="240" w:lineRule="atLeast"/>
              <w:rPr>
                <w:rFonts w:eastAsia="Times New Roman" w:cs="Times New Roman"/>
                <w:sz w:val="20"/>
                <w:lang w:eastAsia="en-AU"/>
              </w:rPr>
            </w:pPr>
            <w:r w:rsidRPr="00C42E08">
              <w:rPr>
                <w:rFonts w:eastAsia="Times New Roman" w:cs="Times New Roman"/>
                <w:sz w:val="20"/>
                <w:lang w:eastAsia="en-AU"/>
              </w:rPr>
              <w:t>N-nitrosonornicotine</w:t>
            </w:r>
          </w:p>
        </w:tc>
        <w:tc>
          <w:tcPr>
            <w:tcW w:w="1985" w:type="dxa"/>
            <w:tcBorders>
              <w:top w:val="single" w:sz="4" w:space="0" w:color="auto"/>
              <w:bottom w:val="single" w:sz="4" w:space="0" w:color="auto"/>
            </w:tcBorders>
            <w:shd w:val="clear" w:color="auto" w:fill="auto"/>
            <w:vAlign w:val="bottom"/>
          </w:tcPr>
          <w:p w14:paraId="01D4B44F" w14:textId="77777777" w:rsidR="00182E5D" w:rsidRPr="00C42E08" w:rsidRDefault="00182E5D" w:rsidP="008B44D2">
            <w:pPr>
              <w:spacing w:before="60" w:line="240" w:lineRule="atLeast"/>
              <w:ind w:left="336" w:hanging="336"/>
              <w:rPr>
                <w:rFonts w:eastAsia="Times New Roman" w:cs="Times New Roman"/>
                <w:sz w:val="20"/>
                <w:lang w:eastAsia="en-AU"/>
              </w:rPr>
            </w:pPr>
            <w:r w:rsidRPr="00C42E08">
              <w:rPr>
                <w:sz w:val="20"/>
              </w:rPr>
              <w:t>0.050 µg/mL</w:t>
            </w:r>
          </w:p>
        </w:tc>
      </w:tr>
      <w:tr w:rsidR="00182E5D" w:rsidRPr="00C42E08" w14:paraId="7DFC841C" w14:textId="77777777" w:rsidTr="008B44D2">
        <w:trPr>
          <w:jc w:val="center"/>
        </w:trPr>
        <w:tc>
          <w:tcPr>
            <w:tcW w:w="1134" w:type="dxa"/>
            <w:tcBorders>
              <w:top w:val="single" w:sz="4" w:space="0" w:color="auto"/>
              <w:bottom w:val="single" w:sz="4" w:space="0" w:color="auto"/>
            </w:tcBorders>
            <w:vAlign w:val="bottom"/>
          </w:tcPr>
          <w:p w14:paraId="5E059302" w14:textId="77777777" w:rsidR="00182E5D" w:rsidRPr="00C42E08" w:rsidRDefault="00182E5D" w:rsidP="008B44D2">
            <w:pPr>
              <w:spacing w:before="60" w:line="240" w:lineRule="atLeast"/>
              <w:rPr>
                <w:rFonts w:eastAsia="Times New Roman" w:cs="Times New Roman"/>
                <w:sz w:val="20"/>
                <w:lang w:eastAsia="en-AU"/>
              </w:rPr>
            </w:pPr>
            <w:r w:rsidRPr="00C42E08">
              <w:rPr>
                <w:rFonts w:eastAsia="Times New Roman" w:cs="Times New Roman"/>
                <w:sz w:val="20"/>
                <w:lang w:eastAsia="en-AU"/>
              </w:rPr>
              <w:t>3</w:t>
            </w:r>
          </w:p>
        </w:tc>
        <w:tc>
          <w:tcPr>
            <w:tcW w:w="4820" w:type="dxa"/>
            <w:tcBorders>
              <w:top w:val="single" w:sz="4" w:space="0" w:color="auto"/>
              <w:bottom w:val="single" w:sz="4" w:space="0" w:color="auto"/>
            </w:tcBorders>
            <w:shd w:val="clear" w:color="auto" w:fill="auto"/>
            <w:vAlign w:val="bottom"/>
          </w:tcPr>
          <w:p w14:paraId="16E5AC24" w14:textId="77777777" w:rsidR="00182E5D" w:rsidRPr="00C42E08" w:rsidRDefault="00182E5D" w:rsidP="008B44D2">
            <w:pPr>
              <w:spacing w:before="60" w:line="240" w:lineRule="atLeast"/>
              <w:rPr>
                <w:rFonts w:eastAsia="Times New Roman" w:cs="Times New Roman"/>
                <w:sz w:val="20"/>
                <w:lang w:eastAsia="en-AU"/>
              </w:rPr>
            </w:pPr>
            <w:r w:rsidRPr="00C42E08">
              <w:rPr>
                <w:rFonts w:eastAsia="Times New Roman" w:cs="Times New Roman"/>
                <w:sz w:val="20"/>
                <w:lang w:eastAsia="en-AU"/>
              </w:rPr>
              <w:t>N-nitrosonatabine</w:t>
            </w:r>
          </w:p>
        </w:tc>
        <w:tc>
          <w:tcPr>
            <w:tcW w:w="1985" w:type="dxa"/>
            <w:tcBorders>
              <w:top w:val="single" w:sz="4" w:space="0" w:color="auto"/>
              <w:bottom w:val="single" w:sz="4" w:space="0" w:color="auto"/>
            </w:tcBorders>
            <w:shd w:val="clear" w:color="auto" w:fill="auto"/>
            <w:vAlign w:val="bottom"/>
          </w:tcPr>
          <w:p w14:paraId="04099096" w14:textId="77777777" w:rsidR="00182E5D" w:rsidRPr="00C42E08" w:rsidRDefault="00182E5D" w:rsidP="008B44D2">
            <w:pPr>
              <w:spacing w:before="60" w:line="240" w:lineRule="atLeast"/>
              <w:ind w:left="336" w:hanging="336"/>
              <w:rPr>
                <w:rFonts w:eastAsia="Times New Roman" w:cs="Times New Roman"/>
                <w:sz w:val="20"/>
                <w:lang w:eastAsia="en-AU"/>
              </w:rPr>
            </w:pPr>
            <w:r w:rsidRPr="00C42E08">
              <w:rPr>
                <w:sz w:val="20"/>
              </w:rPr>
              <w:t>0.050 µg/mL</w:t>
            </w:r>
          </w:p>
        </w:tc>
      </w:tr>
      <w:tr w:rsidR="00182E5D" w:rsidRPr="00C42E08" w14:paraId="2CAAEA6D" w14:textId="77777777" w:rsidTr="008B44D2">
        <w:trPr>
          <w:jc w:val="center"/>
        </w:trPr>
        <w:tc>
          <w:tcPr>
            <w:tcW w:w="1134" w:type="dxa"/>
            <w:tcBorders>
              <w:top w:val="single" w:sz="4" w:space="0" w:color="auto"/>
              <w:bottom w:val="single" w:sz="18" w:space="0" w:color="auto"/>
            </w:tcBorders>
            <w:vAlign w:val="bottom"/>
          </w:tcPr>
          <w:p w14:paraId="5B651A29" w14:textId="77777777" w:rsidR="00182E5D" w:rsidRPr="00C42E08" w:rsidRDefault="00182E5D" w:rsidP="008B44D2">
            <w:pPr>
              <w:spacing w:before="60" w:line="240" w:lineRule="atLeast"/>
              <w:rPr>
                <w:rFonts w:eastAsia="Times New Roman" w:cs="Times New Roman"/>
                <w:sz w:val="20"/>
                <w:lang w:eastAsia="en-AU"/>
              </w:rPr>
            </w:pPr>
            <w:r w:rsidRPr="00C42E08">
              <w:rPr>
                <w:rFonts w:eastAsia="Times New Roman" w:cs="Times New Roman"/>
                <w:sz w:val="20"/>
                <w:lang w:eastAsia="en-AU"/>
              </w:rPr>
              <w:t>4</w:t>
            </w:r>
          </w:p>
        </w:tc>
        <w:tc>
          <w:tcPr>
            <w:tcW w:w="4820" w:type="dxa"/>
            <w:tcBorders>
              <w:top w:val="single" w:sz="4" w:space="0" w:color="auto"/>
              <w:bottom w:val="single" w:sz="18" w:space="0" w:color="auto"/>
            </w:tcBorders>
            <w:shd w:val="clear" w:color="auto" w:fill="auto"/>
            <w:vAlign w:val="bottom"/>
          </w:tcPr>
          <w:p w14:paraId="50A977A0" w14:textId="77777777" w:rsidR="00182E5D" w:rsidRPr="00C42E08" w:rsidRDefault="00182E5D" w:rsidP="008B44D2">
            <w:pPr>
              <w:spacing w:before="60" w:line="240" w:lineRule="atLeast"/>
              <w:rPr>
                <w:rFonts w:eastAsia="Times New Roman" w:cs="Times New Roman"/>
                <w:sz w:val="20"/>
                <w:lang w:eastAsia="en-AU"/>
              </w:rPr>
            </w:pPr>
            <w:r w:rsidRPr="00C42E08">
              <w:rPr>
                <w:rFonts w:eastAsia="Times New Roman" w:cs="Times New Roman"/>
                <w:sz w:val="20"/>
                <w:lang w:eastAsia="en-AU"/>
              </w:rPr>
              <w:t>N-nitrosonanabasine</w:t>
            </w:r>
          </w:p>
        </w:tc>
        <w:tc>
          <w:tcPr>
            <w:tcW w:w="1985" w:type="dxa"/>
            <w:tcBorders>
              <w:top w:val="single" w:sz="4" w:space="0" w:color="auto"/>
              <w:bottom w:val="single" w:sz="18" w:space="0" w:color="auto"/>
            </w:tcBorders>
            <w:shd w:val="clear" w:color="auto" w:fill="auto"/>
            <w:vAlign w:val="bottom"/>
          </w:tcPr>
          <w:p w14:paraId="105F2213" w14:textId="77777777" w:rsidR="00182E5D" w:rsidRPr="00C42E08" w:rsidRDefault="00182E5D" w:rsidP="008B44D2">
            <w:pPr>
              <w:spacing w:before="60" w:line="240" w:lineRule="atLeast"/>
              <w:ind w:left="336" w:hanging="336"/>
              <w:rPr>
                <w:rFonts w:eastAsia="Times New Roman" w:cs="Times New Roman"/>
                <w:sz w:val="20"/>
                <w:lang w:eastAsia="en-AU"/>
              </w:rPr>
            </w:pPr>
            <w:r w:rsidRPr="00C42E08">
              <w:rPr>
                <w:sz w:val="20"/>
              </w:rPr>
              <w:t>0.050 µg/mL</w:t>
            </w:r>
          </w:p>
        </w:tc>
      </w:tr>
    </w:tbl>
    <w:p w14:paraId="2F53230F" w14:textId="295EAE08" w:rsidR="00182E5D" w:rsidRPr="00C42E08" w:rsidRDefault="00182E5D" w:rsidP="00182E5D">
      <w:pPr>
        <w:pStyle w:val="ItemHead"/>
      </w:pPr>
      <w:r w:rsidRPr="00C42E08">
        <w:t>1</w:t>
      </w:r>
      <w:r w:rsidR="003D7473" w:rsidRPr="00C42E08">
        <w:t>1</w:t>
      </w:r>
      <w:r w:rsidRPr="00C42E08">
        <w:t xml:space="preserve">  At the end of the instrument</w:t>
      </w:r>
    </w:p>
    <w:p w14:paraId="0A60D652" w14:textId="3FA98DE4" w:rsidR="00182E5D" w:rsidRPr="00C42E08" w:rsidRDefault="00182E5D" w:rsidP="00182E5D">
      <w:pPr>
        <w:pStyle w:val="Item"/>
      </w:pPr>
      <w:r w:rsidRPr="00C42E08">
        <w:t>Add:</w:t>
      </w:r>
    </w:p>
    <w:p w14:paraId="298EB148" w14:textId="77777777" w:rsidR="00755E82" w:rsidRPr="00C42E08" w:rsidRDefault="00755E82" w:rsidP="00182E5D">
      <w:pPr>
        <w:pStyle w:val="ActHead1"/>
        <w:rPr>
          <w:rStyle w:val="CharChapNo"/>
        </w:rPr>
      </w:pPr>
      <w:r w:rsidRPr="00C42E08">
        <w:rPr>
          <w:rStyle w:val="CharChapNo"/>
        </w:rPr>
        <w:t>Schedule 3—Information leaflet</w:t>
      </w:r>
    </w:p>
    <w:p w14:paraId="6233D798" w14:textId="304738EE" w:rsidR="00755E82" w:rsidRPr="00C42E08" w:rsidRDefault="00755E82" w:rsidP="00755E82">
      <w:pPr>
        <w:pStyle w:val="notetext"/>
        <w:spacing w:after="300"/>
        <w:ind w:left="0" w:firstLine="0"/>
        <w:rPr>
          <w:snapToGrid w:val="0"/>
        </w:rPr>
      </w:pPr>
      <w:r w:rsidRPr="00C42E08">
        <w:rPr>
          <w:snapToGrid w:val="0"/>
          <w:lang w:eastAsia="en-US"/>
        </w:rPr>
        <w:t>Note:</w:t>
      </w:r>
      <w:r w:rsidRPr="00C42E08">
        <w:rPr>
          <w:snapToGrid w:val="0"/>
          <w:lang w:eastAsia="en-US"/>
        </w:rPr>
        <w:tab/>
        <w:t>See section 3</w:t>
      </w:r>
      <w:r w:rsidR="00AC52E0" w:rsidRPr="00C42E08">
        <w:rPr>
          <w:snapToGrid w:val="0"/>
          <w:lang w:eastAsia="en-US"/>
        </w:rPr>
        <w:t>7</w:t>
      </w:r>
      <w:r w:rsidRPr="00C42E08">
        <w:rPr>
          <w:snapToGrid w:val="0"/>
        </w:rPr>
        <w:t>.</w:t>
      </w:r>
    </w:p>
    <w:tbl>
      <w:tblPr>
        <w:tblW w:w="8506" w:type="dxa"/>
        <w:jc w:val="center"/>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1418"/>
        <w:gridCol w:w="4252"/>
        <w:gridCol w:w="2836"/>
      </w:tblGrid>
      <w:tr w:rsidR="00755E82" w:rsidRPr="00C42E08" w14:paraId="0B8BCF28" w14:textId="77777777" w:rsidTr="00EC56C4">
        <w:trPr>
          <w:tblHeader/>
          <w:jc w:val="center"/>
        </w:trPr>
        <w:tc>
          <w:tcPr>
            <w:tcW w:w="8506" w:type="dxa"/>
            <w:gridSpan w:val="3"/>
            <w:tcBorders>
              <w:top w:val="single" w:sz="12" w:space="0" w:color="auto"/>
              <w:bottom w:val="single" w:sz="6" w:space="0" w:color="auto"/>
            </w:tcBorders>
          </w:tcPr>
          <w:p w14:paraId="79E2C426" w14:textId="77777777" w:rsidR="00755E82" w:rsidRPr="00C42E08" w:rsidRDefault="00755E82" w:rsidP="00EC56C4">
            <w:pPr>
              <w:keepNext/>
              <w:spacing w:before="60" w:line="240" w:lineRule="atLeast"/>
              <w:rPr>
                <w:rFonts w:eastAsia="Times New Roman" w:cs="Times New Roman"/>
                <w:b/>
                <w:sz w:val="20"/>
                <w:lang w:eastAsia="en-AU"/>
              </w:rPr>
            </w:pPr>
            <w:r w:rsidRPr="00C42E08">
              <w:rPr>
                <w:rFonts w:eastAsia="Times New Roman" w:cs="Times New Roman"/>
                <w:b/>
                <w:sz w:val="20"/>
                <w:lang w:eastAsia="en-AU"/>
              </w:rPr>
              <w:t>Information leaflet</w:t>
            </w:r>
          </w:p>
        </w:tc>
      </w:tr>
      <w:tr w:rsidR="00755E82" w:rsidRPr="00C42E08" w14:paraId="694DED44" w14:textId="77777777" w:rsidTr="00EC56C4">
        <w:trPr>
          <w:tblHeader/>
          <w:jc w:val="center"/>
        </w:trPr>
        <w:tc>
          <w:tcPr>
            <w:tcW w:w="1418" w:type="dxa"/>
            <w:tcBorders>
              <w:top w:val="single" w:sz="6" w:space="0" w:color="auto"/>
              <w:bottom w:val="single" w:sz="6" w:space="0" w:color="auto"/>
            </w:tcBorders>
          </w:tcPr>
          <w:p w14:paraId="0D96F3FF" w14:textId="77777777" w:rsidR="00755E82" w:rsidRPr="00C42E08" w:rsidRDefault="00755E82" w:rsidP="00EC56C4">
            <w:pPr>
              <w:keepNext/>
              <w:spacing w:before="60" w:line="240" w:lineRule="atLeast"/>
              <w:rPr>
                <w:rFonts w:eastAsia="Times New Roman" w:cs="Times New Roman"/>
                <w:b/>
                <w:sz w:val="20"/>
                <w:lang w:eastAsia="en-AU"/>
              </w:rPr>
            </w:pPr>
            <w:r w:rsidRPr="00C42E08">
              <w:rPr>
                <w:rFonts w:eastAsia="Times New Roman" w:cs="Times New Roman"/>
                <w:b/>
                <w:sz w:val="20"/>
                <w:lang w:eastAsia="en-AU"/>
              </w:rPr>
              <w:t>Column 1</w:t>
            </w:r>
          </w:p>
        </w:tc>
        <w:tc>
          <w:tcPr>
            <w:tcW w:w="4252" w:type="dxa"/>
            <w:tcBorders>
              <w:top w:val="single" w:sz="6" w:space="0" w:color="auto"/>
              <w:bottom w:val="single" w:sz="6" w:space="0" w:color="auto"/>
            </w:tcBorders>
            <w:shd w:val="clear" w:color="auto" w:fill="auto"/>
            <w:hideMark/>
          </w:tcPr>
          <w:p w14:paraId="731B3588" w14:textId="77777777" w:rsidR="00755E82" w:rsidRPr="00C42E08" w:rsidRDefault="00755E82" w:rsidP="00EC56C4">
            <w:pPr>
              <w:keepNext/>
              <w:spacing w:before="60" w:line="240" w:lineRule="atLeast"/>
              <w:rPr>
                <w:rFonts w:eastAsia="Times New Roman" w:cs="Times New Roman"/>
                <w:b/>
                <w:sz w:val="20"/>
                <w:lang w:eastAsia="en-AU"/>
              </w:rPr>
            </w:pPr>
            <w:r w:rsidRPr="00C42E08">
              <w:rPr>
                <w:rFonts w:eastAsia="Times New Roman" w:cs="Times New Roman"/>
                <w:b/>
                <w:sz w:val="20"/>
                <w:lang w:eastAsia="en-AU"/>
              </w:rPr>
              <w:t>Column 2</w:t>
            </w:r>
          </w:p>
        </w:tc>
        <w:tc>
          <w:tcPr>
            <w:tcW w:w="2836" w:type="dxa"/>
            <w:tcBorders>
              <w:top w:val="single" w:sz="6" w:space="0" w:color="auto"/>
              <w:bottom w:val="single" w:sz="6" w:space="0" w:color="auto"/>
            </w:tcBorders>
          </w:tcPr>
          <w:p w14:paraId="75E18F93" w14:textId="77777777" w:rsidR="00755E82" w:rsidRPr="00C42E08" w:rsidRDefault="00755E82" w:rsidP="00EC56C4">
            <w:pPr>
              <w:keepNext/>
              <w:spacing w:before="60" w:line="240" w:lineRule="atLeast"/>
              <w:rPr>
                <w:rFonts w:eastAsia="Times New Roman" w:cs="Times New Roman"/>
                <w:b/>
                <w:sz w:val="20"/>
                <w:lang w:eastAsia="en-AU"/>
              </w:rPr>
            </w:pPr>
            <w:r w:rsidRPr="00C42E08">
              <w:rPr>
                <w:rFonts w:eastAsia="Times New Roman" w:cs="Times New Roman"/>
                <w:b/>
                <w:sz w:val="20"/>
                <w:lang w:eastAsia="en-AU"/>
              </w:rPr>
              <w:t>Column 3</w:t>
            </w:r>
          </w:p>
        </w:tc>
      </w:tr>
      <w:tr w:rsidR="00755E82" w:rsidRPr="00C42E08" w14:paraId="0928D4C4" w14:textId="77777777" w:rsidTr="00EC56C4">
        <w:trPr>
          <w:tblHeader/>
          <w:jc w:val="center"/>
        </w:trPr>
        <w:tc>
          <w:tcPr>
            <w:tcW w:w="1418" w:type="dxa"/>
            <w:tcBorders>
              <w:top w:val="single" w:sz="6" w:space="0" w:color="auto"/>
              <w:bottom w:val="single" w:sz="12" w:space="0" w:color="auto"/>
            </w:tcBorders>
          </w:tcPr>
          <w:p w14:paraId="6D943513" w14:textId="77777777" w:rsidR="00755E82" w:rsidRPr="00C42E08" w:rsidRDefault="00755E82" w:rsidP="00EC56C4">
            <w:pPr>
              <w:keepNext/>
              <w:spacing w:before="60" w:line="240" w:lineRule="atLeast"/>
              <w:rPr>
                <w:rFonts w:eastAsia="Times New Roman" w:cs="Times New Roman"/>
                <w:b/>
                <w:sz w:val="20"/>
                <w:lang w:eastAsia="en-AU"/>
              </w:rPr>
            </w:pPr>
            <w:r w:rsidRPr="00C42E08">
              <w:rPr>
                <w:rFonts w:eastAsia="Times New Roman" w:cs="Times New Roman"/>
                <w:b/>
                <w:sz w:val="20"/>
                <w:lang w:eastAsia="en-AU"/>
              </w:rPr>
              <w:t>Item</w:t>
            </w:r>
          </w:p>
        </w:tc>
        <w:tc>
          <w:tcPr>
            <w:tcW w:w="4252" w:type="dxa"/>
            <w:tcBorders>
              <w:top w:val="single" w:sz="6" w:space="0" w:color="auto"/>
              <w:bottom w:val="single" w:sz="12" w:space="0" w:color="auto"/>
            </w:tcBorders>
            <w:shd w:val="clear" w:color="auto" w:fill="auto"/>
            <w:hideMark/>
          </w:tcPr>
          <w:p w14:paraId="69C4FEE7" w14:textId="77777777" w:rsidR="00755E82" w:rsidRPr="00C42E08" w:rsidRDefault="00755E82" w:rsidP="00EC56C4">
            <w:pPr>
              <w:keepNext/>
              <w:spacing w:before="60" w:line="240" w:lineRule="atLeast"/>
              <w:rPr>
                <w:rFonts w:eastAsia="Times New Roman" w:cs="Times New Roman"/>
                <w:b/>
                <w:sz w:val="20"/>
                <w:lang w:eastAsia="en-AU"/>
              </w:rPr>
            </w:pPr>
            <w:r w:rsidRPr="00C42E08">
              <w:rPr>
                <w:rFonts w:eastAsia="Times New Roman" w:cs="Times New Roman"/>
                <w:b/>
                <w:sz w:val="20"/>
                <w:lang w:eastAsia="en-AU"/>
              </w:rPr>
              <w:t>Heading</w:t>
            </w:r>
          </w:p>
        </w:tc>
        <w:tc>
          <w:tcPr>
            <w:tcW w:w="2836" w:type="dxa"/>
            <w:tcBorders>
              <w:top w:val="single" w:sz="6" w:space="0" w:color="auto"/>
              <w:bottom w:val="single" w:sz="12" w:space="0" w:color="auto"/>
            </w:tcBorders>
          </w:tcPr>
          <w:p w14:paraId="4573DE6D" w14:textId="77777777" w:rsidR="00755E82" w:rsidRPr="00C42E08" w:rsidRDefault="00755E82" w:rsidP="00EC56C4">
            <w:pPr>
              <w:keepNext/>
              <w:spacing w:before="60" w:line="240" w:lineRule="atLeast"/>
              <w:rPr>
                <w:rFonts w:eastAsia="Times New Roman" w:cs="Times New Roman"/>
                <w:b/>
                <w:sz w:val="20"/>
                <w:lang w:eastAsia="en-AU"/>
              </w:rPr>
            </w:pPr>
            <w:r w:rsidRPr="00C42E08">
              <w:rPr>
                <w:rFonts w:eastAsia="Times New Roman" w:cs="Times New Roman"/>
                <w:b/>
                <w:sz w:val="20"/>
                <w:lang w:eastAsia="en-AU"/>
              </w:rPr>
              <w:t>Information</w:t>
            </w:r>
          </w:p>
        </w:tc>
      </w:tr>
      <w:tr w:rsidR="00755E82" w:rsidRPr="00C42E08" w14:paraId="32E30CD1" w14:textId="77777777" w:rsidTr="00EC56C4">
        <w:trPr>
          <w:jc w:val="center"/>
        </w:trPr>
        <w:tc>
          <w:tcPr>
            <w:tcW w:w="1418" w:type="dxa"/>
            <w:tcBorders>
              <w:top w:val="single" w:sz="12" w:space="0" w:color="auto"/>
              <w:bottom w:val="single" w:sz="8" w:space="0" w:color="auto"/>
            </w:tcBorders>
          </w:tcPr>
          <w:p w14:paraId="7E771C85" w14:textId="77777777" w:rsidR="00755E82" w:rsidRPr="00C42E08" w:rsidRDefault="00755E82" w:rsidP="00EC56C4">
            <w:pPr>
              <w:spacing w:before="60" w:line="240" w:lineRule="atLeast"/>
              <w:rPr>
                <w:rFonts w:eastAsia="Times New Roman" w:cs="Times New Roman"/>
                <w:bCs/>
                <w:sz w:val="20"/>
                <w:lang w:eastAsia="en-AU"/>
              </w:rPr>
            </w:pPr>
            <w:r w:rsidRPr="00C42E08">
              <w:rPr>
                <w:rFonts w:eastAsia="Times New Roman" w:cs="Times New Roman"/>
                <w:bCs/>
                <w:sz w:val="20"/>
                <w:lang w:eastAsia="en-AU"/>
              </w:rPr>
              <w:t>1</w:t>
            </w:r>
          </w:p>
        </w:tc>
        <w:tc>
          <w:tcPr>
            <w:tcW w:w="4252" w:type="dxa"/>
            <w:tcBorders>
              <w:top w:val="single" w:sz="12" w:space="0" w:color="auto"/>
              <w:bottom w:val="single" w:sz="8" w:space="0" w:color="auto"/>
            </w:tcBorders>
            <w:shd w:val="clear" w:color="auto" w:fill="auto"/>
          </w:tcPr>
          <w:p w14:paraId="3A8E18CC" w14:textId="77777777" w:rsidR="00755E82" w:rsidRPr="00C42E08" w:rsidRDefault="00755E82" w:rsidP="00EC56C4">
            <w:pPr>
              <w:spacing w:before="60" w:line="240" w:lineRule="atLeast"/>
              <w:ind w:left="336" w:hanging="336"/>
              <w:rPr>
                <w:rFonts w:eastAsia="Times New Roman" w:cs="Times New Roman"/>
                <w:bCs/>
                <w:sz w:val="20"/>
                <w:lang w:eastAsia="en-AU"/>
              </w:rPr>
            </w:pPr>
            <w:r w:rsidRPr="00C42E08">
              <w:rPr>
                <w:rFonts w:eastAsia="Times New Roman" w:cs="Times New Roman"/>
                <w:bCs/>
                <w:sz w:val="20"/>
                <w:lang w:eastAsia="en-AU"/>
              </w:rPr>
              <w:t>name of the good</w:t>
            </w:r>
          </w:p>
        </w:tc>
        <w:tc>
          <w:tcPr>
            <w:tcW w:w="2836" w:type="dxa"/>
            <w:tcBorders>
              <w:top w:val="single" w:sz="12" w:space="0" w:color="auto"/>
              <w:bottom w:val="single" w:sz="8" w:space="0" w:color="auto"/>
            </w:tcBorders>
          </w:tcPr>
          <w:p w14:paraId="785A14F6" w14:textId="274DBB61" w:rsidR="00755E82" w:rsidRPr="00C42E08" w:rsidRDefault="00AC52E0" w:rsidP="00EC56C4">
            <w:pPr>
              <w:spacing w:before="60" w:line="240" w:lineRule="atLeast"/>
              <w:ind w:left="336" w:hanging="336"/>
              <w:rPr>
                <w:bCs/>
                <w:sz w:val="20"/>
              </w:rPr>
            </w:pPr>
            <w:r w:rsidRPr="00C42E08">
              <w:rPr>
                <w:bCs/>
                <w:sz w:val="20"/>
              </w:rPr>
              <w:t>the name</w:t>
            </w:r>
          </w:p>
        </w:tc>
      </w:tr>
      <w:tr w:rsidR="00755E82" w:rsidRPr="00C42E08" w14:paraId="14140C17" w14:textId="77777777" w:rsidTr="00EC56C4">
        <w:trPr>
          <w:jc w:val="center"/>
        </w:trPr>
        <w:tc>
          <w:tcPr>
            <w:tcW w:w="1418" w:type="dxa"/>
            <w:tcBorders>
              <w:top w:val="single" w:sz="8" w:space="0" w:color="auto"/>
              <w:bottom w:val="single" w:sz="4" w:space="0" w:color="auto"/>
            </w:tcBorders>
          </w:tcPr>
          <w:p w14:paraId="4B6F73AF" w14:textId="77777777" w:rsidR="00755E82" w:rsidRPr="00C42E08" w:rsidRDefault="00755E82" w:rsidP="00EC56C4">
            <w:pPr>
              <w:spacing w:before="60" w:line="240" w:lineRule="atLeast"/>
              <w:rPr>
                <w:rFonts w:eastAsia="Times New Roman" w:cs="Times New Roman"/>
                <w:bCs/>
                <w:sz w:val="20"/>
                <w:lang w:eastAsia="en-AU"/>
              </w:rPr>
            </w:pPr>
            <w:r w:rsidRPr="00C42E08">
              <w:rPr>
                <w:rFonts w:eastAsia="Times New Roman" w:cs="Times New Roman"/>
                <w:bCs/>
                <w:sz w:val="20"/>
                <w:lang w:eastAsia="en-AU"/>
              </w:rPr>
              <w:t>2</w:t>
            </w:r>
          </w:p>
        </w:tc>
        <w:tc>
          <w:tcPr>
            <w:tcW w:w="4252" w:type="dxa"/>
            <w:tcBorders>
              <w:top w:val="single" w:sz="8" w:space="0" w:color="auto"/>
              <w:bottom w:val="single" w:sz="4" w:space="0" w:color="auto"/>
            </w:tcBorders>
            <w:shd w:val="clear" w:color="auto" w:fill="auto"/>
          </w:tcPr>
          <w:p w14:paraId="0DB5DE8A" w14:textId="77777777" w:rsidR="00755E82" w:rsidRPr="00C42E08" w:rsidRDefault="00755E82" w:rsidP="00EC56C4">
            <w:pPr>
              <w:spacing w:before="60" w:line="240" w:lineRule="atLeast"/>
              <w:rPr>
                <w:rFonts w:eastAsia="Times New Roman" w:cs="Times New Roman"/>
                <w:bCs/>
                <w:sz w:val="20"/>
                <w:lang w:eastAsia="en-AU"/>
              </w:rPr>
            </w:pPr>
            <w:r w:rsidRPr="00C42E08">
              <w:rPr>
                <w:rFonts w:eastAsia="Times New Roman" w:cs="Times New Roman"/>
                <w:bCs/>
                <w:sz w:val="20"/>
                <w:lang w:eastAsia="en-AU"/>
              </w:rPr>
              <w:t>why am I using this</w:t>
            </w:r>
          </w:p>
        </w:tc>
        <w:tc>
          <w:tcPr>
            <w:tcW w:w="2836" w:type="dxa"/>
            <w:tcBorders>
              <w:top w:val="single" w:sz="8" w:space="0" w:color="auto"/>
              <w:bottom w:val="single" w:sz="4" w:space="0" w:color="auto"/>
            </w:tcBorders>
          </w:tcPr>
          <w:p w14:paraId="1526FF12" w14:textId="77777777" w:rsidR="00755E82" w:rsidRPr="00C42E08" w:rsidRDefault="00755E82" w:rsidP="00EC56C4">
            <w:pPr>
              <w:spacing w:before="60" w:line="240" w:lineRule="atLeast"/>
              <w:rPr>
                <w:bCs/>
                <w:sz w:val="20"/>
              </w:rPr>
            </w:pPr>
            <w:r w:rsidRPr="00C42E08">
              <w:rPr>
                <w:bCs/>
                <w:sz w:val="20"/>
              </w:rPr>
              <w:t>indication of the good</w:t>
            </w:r>
          </w:p>
        </w:tc>
      </w:tr>
      <w:tr w:rsidR="00755E82" w:rsidRPr="00C42E08" w14:paraId="094974A0" w14:textId="77777777" w:rsidTr="00EC56C4">
        <w:trPr>
          <w:jc w:val="center"/>
        </w:trPr>
        <w:tc>
          <w:tcPr>
            <w:tcW w:w="1418" w:type="dxa"/>
            <w:tcBorders>
              <w:top w:val="single" w:sz="4" w:space="0" w:color="auto"/>
              <w:bottom w:val="single" w:sz="4" w:space="0" w:color="auto"/>
            </w:tcBorders>
          </w:tcPr>
          <w:p w14:paraId="60208AD2" w14:textId="77777777" w:rsidR="00755E82" w:rsidRPr="00C42E08" w:rsidRDefault="00755E82" w:rsidP="00EC56C4">
            <w:pPr>
              <w:spacing w:before="60" w:line="240" w:lineRule="atLeast"/>
              <w:rPr>
                <w:rFonts w:eastAsia="Times New Roman" w:cs="Times New Roman"/>
                <w:bCs/>
                <w:sz w:val="20"/>
                <w:lang w:eastAsia="en-AU"/>
              </w:rPr>
            </w:pPr>
            <w:r w:rsidRPr="00C42E08">
              <w:rPr>
                <w:rFonts w:eastAsia="Times New Roman" w:cs="Times New Roman"/>
                <w:bCs/>
                <w:sz w:val="20"/>
                <w:lang w:eastAsia="en-AU"/>
              </w:rPr>
              <w:t>3</w:t>
            </w:r>
          </w:p>
        </w:tc>
        <w:tc>
          <w:tcPr>
            <w:tcW w:w="4252" w:type="dxa"/>
            <w:tcBorders>
              <w:top w:val="single" w:sz="4" w:space="0" w:color="auto"/>
              <w:bottom w:val="single" w:sz="4" w:space="0" w:color="auto"/>
            </w:tcBorders>
            <w:shd w:val="clear" w:color="auto" w:fill="auto"/>
          </w:tcPr>
          <w:p w14:paraId="5B7A8A88" w14:textId="77777777" w:rsidR="00755E82" w:rsidRPr="00C42E08" w:rsidRDefault="00755E82" w:rsidP="00EC56C4">
            <w:pPr>
              <w:spacing w:before="60" w:line="240" w:lineRule="atLeast"/>
              <w:rPr>
                <w:rFonts w:eastAsia="Times New Roman" w:cs="Times New Roman"/>
                <w:bCs/>
                <w:sz w:val="20"/>
                <w:lang w:eastAsia="en-AU"/>
              </w:rPr>
            </w:pPr>
            <w:r w:rsidRPr="00C42E08">
              <w:rPr>
                <w:rFonts w:eastAsia="Times New Roman" w:cs="Times New Roman"/>
                <w:bCs/>
                <w:sz w:val="20"/>
                <w:lang w:eastAsia="en-AU"/>
              </w:rPr>
              <w:t>what should I know before using this</w:t>
            </w:r>
          </w:p>
        </w:tc>
        <w:tc>
          <w:tcPr>
            <w:tcW w:w="2836" w:type="dxa"/>
            <w:tcBorders>
              <w:top w:val="single" w:sz="4" w:space="0" w:color="auto"/>
              <w:bottom w:val="single" w:sz="4" w:space="0" w:color="auto"/>
            </w:tcBorders>
          </w:tcPr>
          <w:p w14:paraId="072160FF" w14:textId="77777777" w:rsidR="00755E82" w:rsidRPr="00C42E08" w:rsidRDefault="00755E82" w:rsidP="00EC56C4">
            <w:pPr>
              <w:spacing w:before="60" w:line="240" w:lineRule="atLeast"/>
              <w:rPr>
                <w:bCs/>
                <w:sz w:val="20"/>
              </w:rPr>
            </w:pPr>
            <w:r w:rsidRPr="00C42E08">
              <w:rPr>
                <w:bCs/>
                <w:sz w:val="20"/>
              </w:rPr>
              <w:t>all of the following:</w:t>
            </w:r>
          </w:p>
          <w:p w14:paraId="2692C518" w14:textId="77777777" w:rsidR="00755E82" w:rsidRPr="00C42E08" w:rsidRDefault="00755E82" w:rsidP="00EC56C4">
            <w:pPr>
              <w:spacing w:before="60" w:line="240" w:lineRule="atLeast"/>
              <w:ind w:left="336" w:hanging="336"/>
              <w:rPr>
                <w:bCs/>
                <w:sz w:val="20"/>
              </w:rPr>
            </w:pPr>
            <w:r w:rsidRPr="00C42E08">
              <w:rPr>
                <w:bCs/>
                <w:sz w:val="20"/>
              </w:rPr>
              <w:t>(a)</w:t>
            </w:r>
            <w:r w:rsidRPr="00C42E08">
              <w:rPr>
                <w:bCs/>
                <w:sz w:val="20"/>
              </w:rPr>
              <w:tab/>
              <w:t>the warning statements, as relevant:</w:t>
            </w:r>
          </w:p>
          <w:p w14:paraId="65F6026A" w14:textId="77777777" w:rsidR="00AC52E0" w:rsidRPr="00C42E08" w:rsidRDefault="00AC52E0" w:rsidP="00AC52E0">
            <w:pPr>
              <w:spacing w:before="60" w:line="240" w:lineRule="atLeast"/>
              <w:ind w:left="747" w:hanging="336"/>
              <w:rPr>
                <w:bCs/>
                <w:sz w:val="20"/>
              </w:rPr>
            </w:pPr>
            <w:r w:rsidRPr="00C42E08">
              <w:rPr>
                <w:bCs/>
                <w:sz w:val="20"/>
              </w:rPr>
              <w:t>(i)</w:t>
            </w:r>
            <w:r w:rsidRPr="00C42E08">
              <w:rPr>
                <w:bCs/>
                <w:sz w:val="20"/>
              </w:rPr>
              <w:tab/>
              <w:t>this product contains nicotine, which is a highly addictive substance; and</w:t>
            </w:r>
          </w:p>
          <w:p w14:paraId="29C79645" w14:textId="77777777" w:rsidR="00AC52E0" w:rsidRPr="00C42E08" w:rsidRDefault="00AC52E0" w:rsidP="00AC52E0">
            <w:pPr>
              <w:spacing w:before="60" w:line="240" w:lineRule="atLeast"/>
              <w:ind w:left="747" w:hanging="336"/>
              <w:rPr>
                <w:bCs/>
                <w:sz w:val="20"/>
              </w:rPr>
            </w:pPr>
            <w:r w:rsidRPr="00C42E08">
              <w:rPr>
                <w:bCs/>
                <w:sz w:val="20"/>
              </w:rPr>
              <w:t>(ii)</w:t>
            </w:r>
            <w:r w:rsidRPr="00C42E08">
              <w:rPr>
                <w:bCs/>
                <w:sz w:val="20"/>
              </w:rPr>
              <w:tab/>
              <w:t>keep out of reach of children; and</w:t>
            </w:r>
          </w:p>
          <w:p w14:paraId="68DC8EE9" w14:textId="77777777" w:rsidR="00AC52E0" w:rsidRPr="00C42E08" w:rsidRDefault="00AC52E0" w:rsidP="00AC52E0">
            <w:pPr>
              <w:spacing w:before="60" w:line="240" w:lineRule="atLeast"/>
              <w:ind w:left="747" w:hanging="336"/>
              <w:rPr>
                <w:bCs/>
                <w:sz w:val="20"/>
              </w:rPr>
            </w:pPr>
            <w:r w:rsidRPr="00C42E08">
              <w:rPr>
                <w:bCs/>
                <w:sz w:val="20"/>
              </w:rPr>
              <w:t>(iii)</w:t>
            </w:r>
            <w:r w:rsidRPr="00C42E08">
              <w:rPr>
                <w:bCs/>
                <w:sz w:val="20"/>
              </w:rPr>
              <w:tab/>
              <w:t>do not swallow; and</w:t>
            </w:r>
          </w:p>
          <w:p w14:paraId="7063632C" w14:textId="680F7F4D" w:rsidR="00AC52E0" w:rsidRPr="00C42E08" w:rsidRDefault="00AC52E0" w:rsidP="00AC52E0">
            <w:pPr>
              <w:spacing w:before="60" w:line="240" w:lineRule="atLeast"/>
              <w:ind w:left="747" w:hanging="336"/>
              <w:rPr>
                <w:bCs/>
                <w:sz w:val="20"/>
              </w:rPr>
            </w:pPr>
            <w:r w:rsidRPr="00C42E08">
              <w:rPr>
                <w:bCs/>
                <w:sz w:val="20"/>
              </w:rPr>
              <w:t>(iv)</w:t>
            </w:r>
            <w:r w:rsidRPr="00C42E08">
              <w:rPr>
                <w:bCs/>
                <w:sz w:val="20"/>
              </w:rPr>
              <w:tab/>
              <w:t>avoid contact with eyes and skin;</w:t>
            </w:r>
          </w:p>
          <w:p w14:paraId="29A3BAFE" w14:textId="77777777" w:rsidR="00755E82" w:rsidRPr="00C42E08" w:rsidRDefault="00755E82" w:rsidP="00EC56C4">
            <w:pPr>
              <w:spacing w:before="60" w:line="240" w:lineRule="atLeast"/>
              <w:ind w:left="336" w:hanging="336"/>
              <w:rPr>
                <w:bCs/>
                <w:sz w:val="20"/>
              </w:rPr>
            </w:pPr>
            <w:r w:rsidRPr="00C42E08">
              <w:rPr>
                <w:bCs/>
                <w:sz w:val="20"/>
              </w:rPr>
              <w:t>(b)</w:t>
            </w:r>
            <w:r w:rsidRPr="00C42E08">
              <w:rPr>
                <w:bCs/>
                <w:sz w:val="20"/>
              </w:rPr>
              <w:tab/>
              <w:t>any contraindication for the goods</w:t>
            </w:r>
          </w:p>
        </w:tc>
      </w:tr>
      <w:tr w:rsidR="00755E82" w:rsidRPr="00C42E08" w14:paraId="4BCDA7C8" w14:textId="77777777" w:rsidTr="00EC56C4">
        <w:trPr>
          <w:jc w:val="center"/>
        </w:trPr>
        <w:tc>
          <w:tcPr>
            <w:tcW w:w="1418" w:type="dxa"/>
            <w:tcBorders>
              <w:top w:val="single" w:sz="4" w:space="0" w:color="auto"/>
              <w:bottom w:val="single" w:sz="4" w:space="0" w:color="auto"/>
            </w:tcBorders>
          </w:tcPr>
          <w:p w14:paraId="620BC323" w14:textId="77777777" w:rsidR="00755E82" w:rsidRPr="00C42E08" w:rsidRDefault="00755E82" w:rsidP="00EC56C4">
            <w:pPr>
              <w:spacing w:before="60" w:line="240" w:lineRule="atLeast"/>
              <w:rPr>
                <w:rFonts w:eastAsia="Times New Roman" w:cs="Times New Roman"/>
                <w:bCs/>
                <w:sz w:val="20"/>
                <w:lang w:eastAsia="en-AU"/>
              </w:rPr>
            </w:pPr>
            <w:r w:rsidRPr="00C42E08">
              <w:rPr>
                <w:rFonts w:eastAsia="Times New Roman" w:cs="Times New Roman"/>
                <w:bCs/>
                <w:sz w:val="20"/>
                <w:lang w:eastAsia="en-AU"/>
              </w:rPr>
              <w:t>4</w:t>
            </w:r>
          </w:p>
        </w:tc>
        <w:tc>
          <w:tcPr>
            <w:tcW w:w="4252" w:type="dxa"/>
            <w:tcBorders>
              <w:top w:val="single" w:sz="4" w:space="0" w:color="auto"/>
              <w:bottom w:val="single" w:sz="4" w:space="0" w:color="auto"/>
            </w:tcBorders>
            <w:shd w:val="clear" w:color="auto" w:fill="auto"/>
          </w:tcPr>
          <w:p w14:paraId="784A0B93" w14:textId="77777777" w:rsidR="00755E82" w:rsidRPr="00C42E08" w:rsidRDefault="00755E82" w:rsidP="00EC56C4">
            <w:pPr>
              <w:spacing w:before="60" w:line="240" w:lineRule="atLeast"/>
              <w:rPr>
                <w:rFonts w:eastAsia="Times New Roman" w:cs="Times New Roman"/>
                <w:bCs/>
                <w:sz w:val="20"/>
                <w:lang w:eastAsia="en-AU"/>
              </w:rPr>
            </w:pPr>
            <w:r w:rsidRPr="00C42E08">
              <w:rPr>
                <w:rFonts w:eastAsia="Times New Roman" w:cs="Times New Roman"/>
                <w:bCs/>
                <w:sz w:val="20"/>
                <w:lang w:eastAsia="en-AU"/>
              </w:rPr>
              <w:t>what if I am taking other medicines</w:t>
            </w:r>
          </w:p>
        </w:tc>
        <w:tc>
          <w:tcPr>
            <w:tcW w:w="2836" w:type="dxa"/>
            <w:tcBorders>
              <w:top w:val="single" w:sz="4" w:space="0" w:color="auto"/>
              <w:bottom w:val="single" w:sz="4" w:space="0" w:color="auto"/>
            </w:tcBorders>
          </w:tcPr>
          <w:p w14:paraId="4BAAFBE4" w14:textId="77777777" w:rsidR="00755E82" w:rsidRPr="00C42E08" w:rsidRDefault="00755E82" w:rsidP="00EC56C4">
            <w:pPr>
              <w:spacing w:before="60" w:line="240" w:lineRule="atLeast"/>
              <w:rPr>
                <w:bCs/>
                <w:sz w:val="20"/>
              </w:rPr>
            </w:pPr>
            <w:r w:rsidRPr="00C42E08">
              <w:rPr>
                <w:bCs/>
                <w:sz w:val="20"/>
              </w:rPr>
              <w:t>all of the following:</w:t>
            </w:r>
          </w:p>
          <w:p w14:paraId="798E2C79" w14:textId="77777777" w:rsidR="00755E82" w:rsidRPr="00C42E08" w:rsidRDefault="00755E82" w:rsidP="00EC56C4">
            <w:pPr>
              <w:spacing w:before="60" w:line="240" w:lineRule="atLeast"/>
              <w:ind w:left="336" w:hanging="336"/>
              <w:rPr>
                <w:bCs/>
                <w:sz w:val="20"/>
              </w:rPr>
            </w:pPr>
            <w:r w:rsidRPr="00C42E08">
              <w:rPr>
                <w:bCs/>
                <w:sz w:val="20"/>
              </w:rPr>
              <w:t>(a)</w:t>
            </w:r>
            <w:r w:rsidRPr="00C42E08">
              <w:rPr>
                <w:bCs/>
                <w:sz w:val="20"/>
              </w:rPr>
              <w:tab/>
              <w:t>instructions for users to discuss other medicines taken with the prescriber or pharmacist;</w:t>
            </w:r>
          </w:p>
          <w:p w14:paraId="5E4D0535" w14:textId="77777777" w:rsidR="00755E82" w:rsidRPr="00C42E08" w:rsidRDefault="00755E82" w:rsidP="00EC56C4">
            <w:pPr>
              <w:spacing w:before="60" w:line="240" w:lineRule="atLeast"/>
              <w:ind w:left="336" w:hanging="336"/>
              <w:rPr>
                <w:bCs/>
                <w:sz w:val="20"/>
              </w:rPr>
            </w:pPr>
            <w:r w:rsidRPr="00C42E08">
              <w:rPr>
                <w:bCs/>
                <w:sz w:val="20"/>
              </w:rPr>
              <w:t>(b)</w:t>
            </w:r>
            <w:r w:rsidRPr="00C42E08">
              <w:rPr>
                <w:bCs/>
                <w:sz w:val="20"/>
              </w:rPr>
              <w:tab/>
              <w:t>instructions on common drug interactions</w:t>
            </w:r>
          </w:p>
        </w:tc>
      </w:tr>
      <w:tr w:rsidR="00755E82" w:rsidRPr="00C42E08" w14:paraId="0CBB3851" w14:textId="77777777" w:rsidTr="00EC56C4">
        <w:trPr>
          <w:jc w:val="center"/>
        </w:trPr>
        <w:tc>
          <w:tcPr>
            <w:tcW w:w="1418" w:type="dxa"/>
            <w:tcBorders>
              <w:top w:val="single" w:sz="4" w:space="0" w:color="auto"/>
              <w:bottom w:val="single" w:sz="4" w:space="0" w:color="auto"/>
            </w:tcBorders>
          </w:tcPr>
          <w:p w14:paraId="2BAA8238" w14:textId="77777777" w:rsidR="00755E82" w:rsidRPr="00C42E08" w:rsidRDefault="00755E82" w:rsidP="00EC56C4">
            <w:pPr>
              <w:spacing w:before="60" w:line="240" w:lineRule="atLeast"/>
              <w:rPr>
                <w:rFonts w:eastAsia="Times New Roman" w:cs="Times New Roman"/>
                <w:bCs/>
                <w:sz w:val="20"/>
                <w:lang w:eastAsia="en-AU"/>
              </w:rPr>
            </w:pPr>
            <w:r w:rsidRPr="00C42E08">
              <w:rPr>
                <w:rFonts w:eastAsia="Times New Roman" w:cs="Times New Roman"/>
                <w:bCs/>
                <w:sz w:val="20"/>
                <w:lang w:eastAsia="en-AU"/>
              </w:rPr>
              <w:t>5</w:t>
            </w:r>
          </w:p>
        </w:tc>
        <w:tc>
          <w:tcPr>
            <w:tcW w:w="4252" w:type="dxa"/>
            <w:tcBorders>
              <w:top w:val="single" w:sz="4" w:space="0" w:color="auto"/>
              <w:bottom w:val="single" w:sz="4" w:space="0" w:color="auto"/>
            </w:tcBorders>
            <w:shd w:val="clear" w:color="auto" w:fill="auto"/>
          </w:tcPr>
          <w:p w14:paraId="47525AA9" w14:textId="77777777" w:rsidR="00755E82" w:rsidRPr="00C42E08" w:rsidRDefault="00755E82" w:rsidP="00EC56C4">
            <w:pPr>
              <w:spacing w:before="60" w:line="240" w:lineRule="atLeast"/>
              <w:rPr>
                <w:rFonts w:eastAsia="Times New Roman" w:cs="Times New Roman"/>
                <w:bCs/>
                <w:sz w:val="20"/>
                <w:lang w:eastAsia="en-AU"/>
              </w:rPr>
            </w:pPr>
            <w:r w:rsidRPr="00C42E08">
              <w:rPr>
                <w:rFonts w:eastAsia="Times New Roman" w:cs="Times New Roman"/>
                <w:bCs/>
                <w:sz w:val="20"/>
                <w:lang w:eastAsia="en-AU"/>
              </w:rPr>
              <w:t>how do I use this</w:t>
            </w:r>
          </w:p>
        </w:tc>
        <w:tc>
          <w:tcPr>
            <w:tcW w:w="2836" w:type="dxa"/>
            <w:tcBorders>
              <w:top w:val="single" w:sz="4" w:space="0" w:color="auto"/>
              <w:bottom w:val="single" w:sz="4" w:space="0" w:color="auto"/>
            </w:tcBorders>
          </w:tcPr>
          <w:p w14:paraId="3D6CE7B3" w14:textId="77777777" w:rsidR="00755E82" w:rsidRPr="00C42E08" w:rsidRDefault="00755E82" w:rsidP="00EC56C4">
            <w:pPr>
              <w:spacing w:before="60" w:line="240" w:lineRule="atLeast"/>
              <w:rPr>
                <w:bCs/>
                <w:sz w:val="20"/>
              </w:rPr>
            </w:pPr>
            <w:r w:rsidRPr="00C42E08">
              <w:rPr>
                <w:bCs/>
                <w:sz w:val="20"/>
              </w:rPr>
              <w:t>all of the following:</w:t>
            </w:r>
          </w:p>
          <w:p w14:paraId="1601A3DC" w14:textId="77777777" w:rsidR="00755E82" w:rsidRPr="00C42E08" w:rsidRDefault="00755E82" w:rsidP="00EC56C4">
            <w:pPr>
              <w:spacing w:before="60" w:line="240" w:lineRule="atLeast"/>
              <w:ind w:left="336" w:hanging="336"/>
              <w:rPr>
                <w:bCs/>
                <w:sz w:val="20"/>
              </w:rPr>
            </w:pPr>
            <w:r w:rsidRPr="00C42E08">
              <w:rPr>
                <w:bCs/>
                <w:sz w:val="20"/>
              </w:rPr>
              <w:t>(a)</w:t>
            </w:r>
            <w:r w:rsidRPr="00C42E08">
              <w:rPr>
                <w:bCs/>
                <w:sz w:val="20"/>
              </w:rPr>
              <w:tab/>
              <w:t>advice for users to discuss instructions for use with the prescriber or pharmacist;</w:t>
            </w:r>
          </w:p>
          <w:p w14:paraId="57F7DCA1" w14:textId="77777777" w:rsidR="00755E82" w:rsidRPr="00C42E08" w:rsidRDefault="00755E82" w:rsidP="00EC56C4">
            <w:pPr>
              <w:spacing w:before="60" w:line="240" w:lineRule="atLeast"/>
              <w:ind w:left="336" w:hanging="336"/>
              <w:rPr>
                <w:bCs/>
                <w:sz w:val="20"/>
              </w:rPr>
            </w:pPr>
            <w:r w:rsidRPr="00C42E08">
              <w:rPr>
                <w:bCs/>
                <w:sz w:val="20"/>
              </w:rPr>
              <w:t>(b)</w:t>
            </w:r>
            <w:r w:rsidRPr="00C42E08">
              <w:rPr>
                <w:bCs/>
                <w:sz w:val="20"/>
              </w:rPr>
              <w:tab/>
              <w:t>information relating to:</w:t>
            </w:r>
          </w:p>
          <w:p w14:paraId="416D4D07" w14:textId="77777777" w:rsidR="00AC52E0" w:rsidRPr="00C42E08" w:rsidRDefault="00AC52E0" w:rsidP="00AC52E0">
            <w:pPr>
              <w:spacing w:before="60" w:line="240" w:lineRule="atLeast"/>
              <w:ind w:left="747" w:hanging="336"/>
              <w:rPr>
                <w:bCs/>
                <w:sz w:val="20"/>
              </w:rPr>
            </w:pPr>
            <w:r w:rsidRPr="00C42E08">
              <w:rPr>
                <w:bCs/>
                <w:sz w:val="20"/>
              </w:rPr>
              <w:t>(i)</w:t>
            </w:r>
            <w:r w:rsidRPr="00C42E08">
              <w:rPr>
                <w:bCs/>
                <w:sz w:val="20"/>
              </w:rPr>
              <w:tab/>
              <w:t>how frequently the goods can be used;</w:t>
            </w:r>
          </w:p>
          <w:p w14:paraId="1930CEAD" w14:textId="77777777" w:rsidR="00AC52E0" w:rsidRPr="00C42E08" w:rsidRDefault="00AC52E0" w:rsidP="00AC52E0">
            <w:pPr>
              <w:spacing w:before="60" w:line="240" w:lineRule="atLeast"/>
              <w:ind w:left="747" w:hanging="336"/>
              <w:rPr>
                <w:bCs/>
                <w:sz w:val="20"/>
              </w:rPr>
            </w:pPr>
            <w:r w:rsidRPr="00C42E08">
              <w:rPr>
                <w:bCs/>
                <w:sz w:val="20"/>
              </w:rPr>
              <w:t>(ii)</w:t>
            </w:r>
            <w:r w:rsidRPr="00C42E08">
              <w:rPr>
                <w:bCs/>
                <w:sz w:val="20"/>
              </w:rPr>
              <w:tab/>
              <w:t>how many puffs to be taken at a time;</w:t>
            </w:r>
          </w:p>
          <w:p w14:paraId="0075811E" w14:textId="77777777" w:rsidR="00AC52E0" w:rsidRPr="00C42E08" w:rsidRDefault="00AC52E0" w:rsidP="00AC52E0">
            <w:pPr>
              <w:spacing w:before="60" w:line="240" w:lineRule="atLeast"/>
              <w:ind w:left="747" w:hanging="336"/>
              <w:rPr>
                <w:bCs/>
                <w:sz w:val="20"/>
              </w:rPr>
            </w:pPr>
            <w:r w:rsidRPr="00C42E08">
              <w:rPr>
                <w:bCs/>
                <w:sz w:val="20"/>
              </w:rPr>
              <w:t>(iii)</w:t>
            </w:r>
            <w:r w:rsidRPr="00C42E08">
              <w:rPr>
                <w:bCs/>
                <w:sz w:val="20"/>
              </w:rPr>
              <w:tab/>
              <w:t>maximum daily puffs;</w:t>
            </w:r>
          </w:p>
          <w:p w14:paraId="36E70D34" w14:textId="77777777" w:rsidR="00AC52E0" w:rsidRPr="00C42E08" w:rsidRDefault="00AC52E0" w:rsidP="00AC52E0">
            <w:pPr>
              <w:spacing w:before="60" w:line="240" w:lineRule="atLeast"/>
              <w:ind w:left="747" w:hanging="336"/>
              <w:rPr>
                <w:bCs/>
                <w:sz w:val="20"/>
              </w:rPr>
            </w:pPr>
            <w:r w:rsidRPr="00C42E08">
              <w:rPr>
                <w:bCs/>
                <w:sz w:val="20"/>
              </w:rPr>
              <w:t>(iv)</w:t>
            </w:r>
            <w:r w:rsidRPr="00C42E08">
              <w:rPr>
                <w:bCs/>
                <w:sz w:val="20"/>
              </w:rPr>
              <w:tab/>
              <w:t>how long the goods can be used for;</w:t>
            </w:r>
          </w:p>
          <w:p w14:paraId="58AD55A3" w14:textId="77777777" w:rsidR="00755E82" w:rsidRPr="00C42E08" w:rsidRDefault="00755E82" w:rsidP="00EC56C4">
            <w:pPr>
              <w:spacing w:before="60" w:line="240" w:lineRule="atLeast"/>
              <w:ind w:left="336" w:hanging="336"/>
              <w:rPr>
                <w:bCs/>
                <w:sz w:val="20"/>
              </w:rPr>
            </w:pPr>
            <w:r w:rsidRPr="00C42E08">
              <w:rPr>
                <w:bCs/>
                <w:sz w:val="20"/>
              </w:rPr>
              <w:t>(c)</w:t>
            </w:r>
            <w:r w:rsidRPr="00C42E08">
              <w:rPr>
                <w:bCs/>
                <w:sz w:val="20"/>
              </w:rPr>
              <w:tab/>
              <w:t>the statement “do not give to children under 18 years of age without medical supervision”</w:t>
            </w:r>
          </w:p>
        </w:tc>
      </w:tr>
      <w:tr w:rsidR="00755E82" w:rsidRPr="00C42E08" w14:paraId="46823321" w14:textId="77777777" w:rsidTr="00EC56C4">
        <w:trPr>
          <w:jc w:val="center"/>
        </w:trPr>
        <w:tc>
          <w:tcPr>
            <w:tcW w:w="1418" w:type="dxa"/>
            <w:tcBorders>
              <w:top w:val="single" w:sz="4" w:space="0" w:color="auto"/>
              <w:bottom w:val="single" w:sz="4" w:space="0" w:color="auto"/>
            </w:tcBorders>
          </w:tcPr>
          <w:p w14:paraId="056C36B3" w14:textId="6D84798B" w:rsidR="00755E82" w:rsidRPr="00C42E08" w:rsidRDefault="00AC52E0" w:rsidP="00EC56C4">
            <w:pPr>
              <w:spacing w:before="60" w:line="240" w:lineRule="atLeast"/>
              <w:rPr>
                <w:rFonts w:eastAsia="Times New Roman" w:cs="Times New Roman"/>
                <w:bCs/>
                <w:sz w:val="20"/>
                <w:lang w:eastAsia="en-AU"/>
              </w:rPr>
            </w:pPr>
            <w:r w:rsidRPr="00C42E08">
              <w:rPr>
                <w:rFonts w:eastAsia="Times New Roman" w:cs="Times New Roman"/>
                <w:bCs/>
                <w:sz w:val="20"/>
                <w:lang w:eastAsia="en-AU"/>
              </w:rPr>
              <w:t>6</w:t>
            </w:r>
          </w:p>
        </w:tc>
        <w:tc>
          <w:tcPr>
            <w:tcW w:w="4252" w:type="dxa"/>
            <w:tcBorders>
              <w:top w:val="single" w:sz="4" w:space="0" w:color="auto"/>
              <w:bottom w:val="single" w:sz="4" w:space="0" w:color="auto"/>
            </w:tcBorders>
            <w:shd w:val="clear" w:color="auto" w:fill="auto"/>
          </w:tcPr>
          <w:p w14:paraId="237B1824" w14:textId="77777777" w:rsidR="00755E82" w:rsidRPr="00C42E08" w:rsidRDefault="00755E82" w:rsidP="00EC56C4">
            <w:pPr>
              <w:spacing w:before="60" w:line="240" w:lineRule="atLeast"/>
              <w:rPr>
                <w:rFonts w:eastAsia="Times New Roman" w:cs="Times New Roman"/>
                <w:bCs/>
                <w:sz w:val="20"/>
                <w:lang w:eastAsia="en-AU"/>
              </w:rPr>
            </w:pPr>
            <w:r w:rsidRPr="00C42E08">
              <w:rPr>
                <w:rFonts w:eastAsia="Times New Roman" w:cs="Times New Roman"/>
                <w:bCs/>
                <w:sz w:val="20"/>
                <w:lang w:eastAsia="en-AU"/>
              </w:rPr>
              <w:t>what should I know while I am using this</w:t>
            </w:r>
          </w:p>
        </w:tc>
        <w:tc>
          <w:tcPr>
            <w:tcW w:w="2836" w:type="dxa"/>
            <w:tcBorders>
              <w:top w:val="single" w:sz="4" w:space="0" w:color="auto"/>
              <w:bottom w:val="single" w:sz="4" w:space="0" w:color="auto"/>
            </w:tcBorders>
          </w:tcPr>
          <w:p w14:paraId="4459EFE0" w14:textId="77777777" w:rsidR="00755E82" w:rsidRPr="00C42E08" w:rsidRDefault="00755E82" w:rsidP="00EC56C4">
            <w:pPr>
              <w:spacing w:before="60" w:line="240" w:lineRule="atLeast"/>
              <w:rPr>
                <w:bCs/>
                <w:sz w:val="20"/>
              </w:rPr>
            </w:pPr>
            <w:r w:rsidRPr="00C42E08">
              <w:rPr>
                <w:bCs/>
                <w:sz w:val="20"/>
              </w:rPr>
              <w:t>all of the following:</w:t>
            </w:r>
          </w:p>
          <w:p w14:paraId="49543333" w14:textId="77777777" w:rsidR="00755E82" w:rsidRPr="00C42E08" w:rsidRDefault="00755E82" w:rsidP="00EC56C4">
            <w:pPr>
              <w:spacing w:before="60" w:line="240" w:lineRule="atLeast"/>
              <w:ind w:left="336" w:hanging="336"/>
              <w:rPr>
                <w:bCs/>
                <w:sz w:val="20"/>
              </w:rPr>
            </w:pPr>
            <w:r w:rsidRPr="00C42E08">
              <w:rPr>
                <w:bCs/>
                <w:sz w:val="20"/>
              </w:rPr>
              <w:t>(a)</w:t>
            </w:r>
            <w:r w:rsidRPr="00C42E08">
              <w:rPr>
                <w:bCs/>
                <w:sz w:val="20"/>
              </w:rPr>
              <w:tab/>
              <w:t>instructions in case of overuse and accidental use;</w:t>
            </w:r>
          </w:p>
          <w:p w14:paraId="3E3D08AA" w14:textId="7932B0C2" w:rsidR="00755E82" w:rsidRPr="00C42E08" w:rsidRDefault="00755E82" w:rsidP="00EC56C4">
            <w:pPr>
              <w:spacing w:before="60" w:line="240" w:lineRule="atLeast"/>
              <w:ind w:left="336" w:hanging="336"/>
              <w:rPr>
                <w:bCs/>
                <w:sz w:val="20"/>
              </w:rPr>
            </w:pPr>
            <w:r w:rsidRPr="00C42E08">
              <w:rPr>
                <w:bCs/>
                <w:sz w:val="20"/>
              </w:rPr>
              <w:t>(b)</w:t>
            </w:r>
            <w:r w:rsidRPr="00C42E08">
              <w:rPr>
                <w:bCs/>
                <w:sz w:val="20"/>
              </w:rPr>
              <w:tab/>
              <w:t>instructions on storage and disposal</w:t>
            </w:r>
          </w:p>
        </w:tc>
      </w:tr>
      <w:tr w:rsidR="00755E82" w:rsidRPr="00C42E08" w14:paraId="7E97F3A4" w14:textId="77777777" w:rsidTr="00EC56C4">
        <w:trPr>
          <w:jc w:val="center"/>
        </w:trPr>
        <w:tc>
          <w:tcPr>
            <w:tcW w:w="1418" w:type="dxa"/>
            <w:tcBorders>
              <w:top w:val="single" w:sz="4" w:space="0" w:color="auto"/>
              <w:bottom w:val="single" w:sz="4" w:space="0" w:color="auto"/>
            </w:tcBorders>
          </w:tcPr>
          <w:p w14:paraId="0BF05CDF" w14:textId="02825CBB" w:rsidR="00755E82" w:rsidRPr="00C42E08" w:rsidRDefault="00AC52E0" w:rsidP="00EC56C4">
            <w:pPr>
              <w:spacing w:before="60" w:line="240" w:lineRule="atLeast"/>
              <w:rPr>
                <w:rFonts w:eastAsia="Times New Roman" w:cs="Times New Roman"/>
                <w:bCs/>
                <w:sz w:val="20"/>
                <w:lang w:eastAsia="en-AU"/>
              </w:rPr>
            </w:pPr>
            <w:r w:rsidRPr="00C42E08">
              <w:rPr>
                <w:rFonts w:eastAsia="Times New Roman" w:cs="Times New Roman"/>
                <w:bCs/>
                <w:sz w:val="20"/>
                <w:lang w:eastAsia="en-AU"/>
              </w:rPr>
              <w:t>7</w:t>
            </w:r>
          </w:p>
        </w:tc>
        <w:tc>
          <w:tcPr>
            <w:tcW w:w="4252" w:type="dxa"/>
            <w:tcBorders>
              <w:top w:val="single" w:sz="4" w:space="0" w:color="auto"/>
              <w:bottom w:val="single" w:sz="4" w:space="0" w:color="auto"/>
            </w:tcBorders>
            <w:shd w:val="clear" w:color="auto" w:fill="auto"/>
          </w:tcPr>
          <w:p w14:paraId="1F278F5C" w14:textId="77777777" w:rsidR="00755E82" w:rsidRPr="00C42E08" w:rsidRDefault="00755E82" w:rsidP="00EC56C4">
            <w:pPr>
              <w:spacing w:before="60" w:line="240" w:lineRule="atLeast"/>
              <w:rPr>
                <w:rFonts w:eastAsia="Times New Roman" w:cs="Times New Roman"/>
                <w:bCs/>
                <w:sz w:val="20"/>
                <w:lang w:eastAsia="en-AU"/>
              </w:rPr>
            </w:pPr>
            <w:r w:rsidRPr="00C42E08">
              <w:rPr>
                <w:rFonts w:eastAsia="Times New Roman" w:cs="Times New Roman"/>
                <w:bCs/>
                <w:sz w:val="20"/>
                <w:lang w:eastAsia="en-AU"/>
              </w:rPr>
              <w:t>are there any side effects</w:t>
            </w:r>
          </w:p>
        </w:tc>
        <w:tc>
          <w:tcPr>
            <w:tcW w:w="2836" w:type="dxa"/>
            <w:tcBorders>
              <w:top w:val="single" w:sz="4" w:space="0" w:color="auto"/>
              <w:bottom w:val="single" w:sz="4" w:space="0" w:color="auto"/>
            </w:tcBorders>
          </w:tcPr>
          <w:p w14:paraId="4BB386AD" w14:textId="77777777" w:rsidR="00755E82" w:rsidRPr="00C42E08" w:rsidRDefault="00755E82" w:rsidP="00EC56C4">
            <w:pPr>
              <w:spacing w:before="60" w:line="240" w:lineRule="atLeast"/>
              <w:ind w:left="336" w:hanging="336"/>
              <w:rPr>
                <w:bCs/>
                <w:sz w:val="20"/>
              </w:rPr>
            </w:pPr>
            <w:r w:rsidRPr="00C42E08">
              <w:rPr>
                <w:bCs/>
                <w:sz w:val="20"/>
              </w:rPr>
              <w:t>all of the following:</w:t>
            </w:r>
          </w:p>
          <w:p w14:paraId="414274E9" w14:textId="77777777" w:rsidR="00755E82" w:rsidRPr="00C42E08" w:rsidRDefault="00755E82" w:rsidP="00EC56C4">
            <w:pPr>
              <w:spacing w:before="60" w:line="240" w:lineRule="atLeast"/>
              <w:ind w:left="336" w:hanging="336"/>
              <w:rPr>
                <w:bCs/>
                <w:sz w:val="20"/>
              </w:rPr>
            </w:pPr>
            <w:r w:rsidRPr="00C42E08">
              <w:rPr>
                <w:bCs/>
                <w:sz w:val="20"/>
              </w:rPr>
              <w:t>(a)</w:t>
            </w:r>
            <w:r w:rsidRPr="00C42E08">
              <w:rPr>
                <w:bCs/>
                <w:sz w:val="20"/>
              </w:rPr>
              <w:tab/>
              <w:t>common side effects of the good;</w:t>
            </w:r>
          </w:p>
          <w:p w14:paraId="2D8BF539" w14:textId="77777777" w:rsidR="00755E82" w:rsidRPr="00C42E08" w:rsidRDefault="00755E82" w:rsidP="00EC56C4">
            <w:pPr>
              <w:spacing w:before="60" w:line="240" w:lineRule="atLeast"/>
              <w:ind w:left="336" w:hanging="336"/>
              <w:rPr>
                <w:bCs/>
                <w:sz w:val="20"/>
              </w:rPr>
            </w:pPr>
            <w:r w:rsidRPr="00C42E08">
              <w:rPr>
                <w:bCs/>
                <w:sz w:val="20"/>
              </w:rPr>
              <w:t>(b)</w:t>
            </w:r>
            <w:r w:rsidRPr="00C42E08">
              <w:rPr>
                <w:bCs/>
                <w:sz w:val="20"/>
              </w:rPr>
              <w:tab/>
              <w:t>serious side effects of the goods;</w:t>
            </w:r>
          </w:p>
          <w:p w14:paraId="6D4B58BB" w14:textId="77777777" w:rsidR="00755E82" w:rsidRPr="00C42E08" w:rsidRDefault="00755E82" w:rsidP="00EC56C4">
            <w:pPr>
              <w:spacing w:before="60" w:line="240" w:lineRule="atLeast"/>
              <w:ind w:left="336" w:hanging="336"/>
              <w:rPr>
                <w:bCs/>
                <w:sz w:val="20"/>
              </w:rPr>
            </w:pPr>
            <w:r w:rsidRPr="00C42E08">
              <w:rPr>
                <w:bCs/>
                <w:sz w:val="20"/>
              </w:rPr>
              <w:t>(c)</w:t>
            </w:r>
            <w:r w:rsidRPr="00C42E08">
              <w:rPr>
                <w:bCs/>
                <w:sz w:val="20"/>
              </w:rPr>
              <w:tab/>
              <w:t>instructions on how to report side effects</w:t>
            </w:r>
          </w:p>
        </w:tc>
      </w:tr>
      <w:tr w:rsidR="00755E82" w:rsidRPr="00C42E08" w14:paraId="0DD5E583" w14:textId="77777777" w:rsidTr="00EC56C4">
        <w:trPr>
          <w:jc w:val="center"/>
        </w:trPr>
        <w:tc>
          <w:tcPr>
            <w:tcW w:w="1418" w:type="dxa"/>
            <w:tcBorders>
              <w:top w:val="single" w:sz="4" w:space="0" w:color="auto"/>
              <w:bottom w:val="single" w:sz="12" w:space="0" w:color="auto"/>
            </w:tcBorders>
          </w:tcPr>
          <w:p w14:paraId="266AE892" w14:textId="2A56A116" w:rsidR="00755E82" w:rsidRPr="00C42E08" w:rsidRDefault="00AC52E0" w:rsidP="00EC56C4">
            <w:pPr>
              <w:spacing w:before="60" w:line="240" w:lineRule="atLeast"/>
              <w:rPr>
                <w:rFonts w:eastAsia="Times New Roman" w:cs="Times New Roman"/>
                <w:bCs/>
                <w:sz w:val="20"/>
                <w:lang w:eastAsia="en-AU"/>
              </w:rPr>
            </w:pPr>
            <w:r w:rsidRPr="00C42E08">
              <w:rPr>
                <w:rFonts w:eastAsia="Times New Roman" w:cs="Times New Roman"/>
                <w:bCs/>
                <w:sz w:val="20"/>
                <w:lang w:eastAsia="en-AU"/>
              </w:rPr>
              <w:t>8</w:t>
            </w:r>
          </w:p>
        </w:tc>
        <w:tc>
          <w:tcPr>
            <w:tcW w:w="4252" w:type="dxa"/>
            <w:tcBorders>
              <w:top w:val="single" w:sz="4" w:space="0" w:color="auto"/>
              <w:bottom w:val="single" w:sz="12" w:space="0" w:color="auto"/>
            </w:tcBorders>
            <w:shd w:val="clear" w:color="auto" w:fill="auto"/>
          </w:tcPr>
          <w:p w14:paraId="6E68E49B" w14:textId="77777777" w:rsidR="00755E82" w:rsidRPr="00C42E08" w:rsidRDefault="00755E82" w:rsidP="00EC56C4">
            <w:pPr>
              <w:spacing w:before="60" w:line="240" w:lineRule="atLeast"/>
              <w:rPr>
                <w:bCs/>
                <w:sz w:val="20"/>
              </w:rPr>
            </w:pPr>
            <w:r w:rsidRPr="00C42E08">
              <w:rPr>
                <w:bCs/>
                <w:sz w:val="20"/>
              </w:rPr>
              <w:t>product details</w:t>
            </w:r>
          </w:p>
        </w:tc>
        <w:tc>
          <w:tcPr>
            <w:tcW w:w="2836" w:type="dxa"/>
            <w:tcBorders>
              <w:top w:val="single" w:sz="4" w:space="0" w:color="auto"/>
              <w:bottom w:val="single" w:sz="12" w:space="0" w:color="auto"/>
            </w:tcBorders>
          </w:tcPr>
          <w:p w14:paraId="4916F7A8" w14:textId="77777777" w:rsidR="00755E82" w:rsidRPr="00C42E08" w:rsidRDefault="00755E82" w:rsidP="00EC56C4">
            <w:pPr>
              <w:spacing w:before="60" w:line="240" w:lineRule="atLeast"/>
              <w:rPr>
                <w:bCs/>
                <w:sz w:val="20"/>
              </w:rPr>
            </w:pPr>
            <w:r w:rsidRPr="00C42E08">
              <w:rPr>
                <w:bCs/>
                <w:sz w:val="20"/>
              </w:rPr>
              <w:t>all of the following:</w:t>
            </w:r>
          </w:p>
          <w:p w14:paraId="1127D0DC" w14:textId="5E073B84" w:rsidR="00755E82" w:rsidRPr="00C42E08" w:rsidRDefault="00755E82" w:rsidP="00EC56C4">
            <w:pPr>
              <w:spacing w:before="60" w:line="240" w:lineRule="atLeast"/>
              <w:ind w:left="336" w:hanging="336"/>
              <w:rPr>
                <w:bCs/>
                <w:sz w:val="20"/>
              </w:rPr>
            </w:pPr>
            <w:r w:rsidRPr="00C42E08">
              <w:rPr>
                <w:bCs/>
                <w:sz w:val="20"/>
              </w:rPr>
              <w:t>(a)</w:t>
            </w:r>
            <w:r w:rsidRPr="00C42E08">
              <w:rPr>
                <w:bCs/>
                <w:sz w:val="20"/>
              </w:rPr>
              <w:tab/>
              <w:t>active (main) ingredients in the form of “Nicotine [</w:t>
            </w:r>
            <w:r w:rsidRPr="00C42E08">
              <w:rPr>
                <w:bCs/>
                <w:i/>
                <w:iCs/>
                <w:sz w:val="20"/>
              </w:rPr>
              <w:t xml:space="preserve">insert </w:t>
            </w:r>
            <w:r w:rsidR="008B656C" w:rsidRPr="00C42E08">
              <w:t xml:space="preserve">concentration </w:t>
            </w:r>
            <w:r w:rsidRPr="00C42E08">
              <w:rPr>
                <w:bCs/>
                <w:i/>
                <w:iCs/>
                <w:sz w:val="20"/>
              </w:rPr>
              <w:t>in mg/mL</w:t>
            </w:r>
            <w:r w:rsidRPr="00C42E08">
              <w:rPr>
                <w:bCs/>
                <w:sz w:val="20"/>
              </w:rPr>
              <w:t>];</w:t>
            </w:r>
          </w:p>
          <w:p w14:paraId="3F843FD2" w14:textId="77777777" w:rsidR="00755E82" w:rsidRPr="00C42E08" w:rsidRDefault="00755E82" w:rsidP="00EC56C4">
            <w:pPr>
              <w:spacing w:before="60" w:line="240" w:lineRule="atLeast"/>
              <w:ind w:left="336" w:hanging="336"/>
              <w:rPr>
                <w:bCs/>
                <w:sz w:val="20"/>
              </w:rPr>
            </w:pPr>
            <w:r w:rsidRPr="00C42E08">
              <w:rPr>
                <w:bCs/>
                <w:sz w:val="20"/>
              </w:rPr>
              <w:t>(b)</w:t>
            </w:r>
            <w:r w:rsidRPr="00C42E08">
              <w:rPr>
                <w:bCs/>
                <w:sz w:val="20"/>
              </w:rPr>
              <w:tab/>
              <w:t>inactive (other) ingredients;</w:t>
            </w:r>
          </w:p>
          <w:p w14:paraId="4F912218" w14:textId="77777777" w:rsidR="00755E82" w:rsidRPr="00C42E08" w:rsidRDefault="00755E82" w:rsidP="00EC56C4">
            <w:pPr>
              <w:spacing w:before="60" w:line="240" w:lineRule="atLeast"/>
              <w:ind w:left="336" w:hanging="336"/>
              <w:rPr>
                <w:bCs/>
                <w:sz w:val="20"/>
              </w:rPr>
            </w:pPr>
            <w:r w:rsidRPr="00C42E08">
              <w:rPr>
                <w:bCs/>
                <w:sz w:val="20"/>
              </w:rPr>
              <w:t>(c)</w:t>
            </w:r>
            <w:r w:rsidRPr="00C42E08">
              <w:rPr>
                <w:bCs/>
                <w:sz w:val="20"/>
              </w:rPr>
              <w:tab/>
              <w:t>potential allergens</w:t>
            </w:r>
          </w:p>
        </w:tc>
      </w:tr>
    </w:tbl>
    <w:p w14:paraId="65EEF11B" w14:textId="2BE14EE2" w:rsidR="00752C6E" w:rsidRPr="00C42E08" w:rsidRDefault="00752C6E" w:rsidP="00752C6E">
      <w:pPr>
        <w:pStyle w:val="ActHead6"/>
        <w:pageBreakBefore/>
      </w:pPr>
      <w:bookmarkStart w:id="168" w:name="_Toc163742552"/>
      <w:r w:rsidRPr="00C42E08">
        <w:rPr>
          <w:rStyle w:val="CharAmSchNo"/>
        </w:rPr>
        <w:t>Schedule 2</w:t>
      </w:r>
      <w:r w:rsidRPr="00C42E08">
        <w:t>—</w:t>
      </w:r>
      <w:r w:rsidRPr="00C42E08">
        <w:rPr>
          <w:rStyle w:val="CharAmSchText"/>
        </w:rPr>
        <w:t>Amendments</w:t>
      </w:r>
      <w:bookmarkEnd w:id="168"/>
    </w:p>
    <w:p w14:paraId="1AA4896E" w14:textId="3A3C504D" w:rsidR="00752C6E" w:rsidRPr="00C42E08" w:rsidRDefault="00752C6E" w:rsidP="00752C6E">
      <w:pPr>
        <w:pStyle w:val="ActHead9"/>
      </w:pPr>
      <w:bookmarkStart w:id="169" w:name="_Toc163742553"/>
      <w:r w:rsidRPr="00C42E08">
        <w:t>Therapeutic Goods (Exempt Monographs) Determination 2021</w:t>
      </w:r>
      <w:bookmarkEnd w:id="169"/>
    </w:p>
    <w:p w14:paraId="58B433DB" w14:textId="35772F6E" w:rsidR="00E55A12" w:rsidRPr="00C42E08" w:rsidRDefault="00752C6E" w:rsidP="00752C6E">
      <w:pPr>
        <w:pStyle w:val="ItemHead"/>
      </w:pPr>
      <w:r w:rsidRPr="00C42E08">
        <w:t xml:space="preserve">1  </w:t>
      </w:r>
      <w:r w:rsidR="00E55A12" w:rsidRPr="00C42E08">
        <w:t>Section 4 (paragraphs (a) and (b) of the note)</w:t>
      </w:r>
    </w:p>
    <w:p w14:paraId="2E7D820F" w14:textId="3A80986F" w:rsidR="00E55A12" w:rsidRPr="00C42E08" w:rsidRDefault="00E55A12" w:rsidP="00E55A12">
      <w:pPr>
        <w:pStyle w:val="Item"/>
      </w:pPr>
      <w:r w:rsidRPr="00C42E08">
        <w:t>Repeal the paragraphs.</w:t>
      </w:r>
    </w:p>
    <w:p w14:paraId="06528C5C" w14:textId="113E3530" w:rsidR="00752C6E" w:rsidRPr="00C42E08" w:rsidRDefault="00E55A12" w:rsidP="00752C6E">
      <w:pPr>
        <w:pStyle w:val="ItemHead"/>
      </w:pPr>
      <w:r w:rsidRPr="00C42E08">
        <w:t xml:space="preserve">2  </w:t>
      </w:r>
      <w:r w:rsidR="00752C6E" w:rsidRPr="00C42E08">
        <w:t>Section 4</w:t>
      </w:r>
    </w:p>
    <w:p w14:paraId="18957DBC" w14:textId="0D84B727" w:rsidR="00752C6E" w:rsidRPr="00C42E08" w:rsidRDefault="00752C6E" w:rsidP="00752C6E">
      <w:pPr>
        <w:pStyle w:val="Item"/>
      </w:pPr>
      <w:r w:rsidRPr="00C42E08">
        <w:t>Repeal the following definitions:</w:t>
      </w:r>
    </w:p>
    <w:p w14:paraId="37493777" w14:textId="1F182F10" w:rsidR="00752C6E" w:rsidRPr="00C42E08" w:rsidRDefault="00752C6E" w:rsidP="00752C6E">
      <w:pPr>
        <w:pStyle w:val="paragraph"/>
      </w:pPr>
      <w:r w:rsidRPr="00C42E08">
        <w:tab/>
        <w:t>(a)</w:t>
      </w:r>
      <w:r w:rsidRPr="00C42E08">
        <w:tab/>
        <w:t xml:space="preserve">definition of </w:t>
      </w:r>
      <w:r w:rsidRPr="00C42E08">
        <w:rPr>
          <w:b/>
          <w:bCs/>
          <w:i/>
          <w:iCs/>
        </w:rPr>
        <w:t>regulations</w:t>
      </w:r>
      <w:r w:rsidRPr="00C42E08">
        <w:t>;</w:t>
      </w:r>
    </w:p>
    <w:p w14:paraId="362E4741" w14:textId="36132E73" w:rsidR="00752C6E" w:rsidRPr="00C42E08" w:rsidRDefault="00752C6E" w:rsidP="00752C6E">
      <w:pPr>
        <w:pStyle w:val="paragraph"/>
      </w:pPr>
      <w:r w:rsidRPr="00C42E08">
        <w:tab/>
        <w:t>(b)</w:t>
      </w:r>
      <w:r w:rsidRPr="00C42E08">
        <w:tab/>
        <w:t xml:space="preserve">definition of </w:t>
      </w:r>
      <w:r w:rsidRPr="00C42E08">
        <w:rPr>
          <w:b/>
          <w:bCs/>
          <w:i/>
          <w:iCs/>
        </w:rPr>
        <w:t>TGO 110</w:t>
      </w:r>
      <w:r w:rsidRPr="00C42E08">
        <w:t xml:space="preserve"> (including the note);</w:t>
      </w:r>
    </w:p>
    <w:p w14:paraId="495AF2D5" w14:textId="19B217C6" w:rsidR="00752C6E" w:rsidRPr="00C42E08" w:rsidRDefault="00752C6E" w:rsidP="00752C6E">
      <w:pPr>
        <w:pStyle w:val="paragraph"/>
      </w:pPr>
      <w:r w:rsidRPr="00C42E08">
        <w:tab/>
        <w:t>(c)</w:t>
      </w:r>
      <w:r w:rsidRPr="00C42E08">
        <w:tab/>
        <w:t xml:space="preserve">definition of </w:t>
      </w:r>
      <w:r w:rsidRPr="00C42E08">
        <w:rPr>
          <w:b/>
          <w:bCs/>
          <w:i/>
          <w:iCs/>
        </w:rPr>
        <w:t>therapeutic vaping substance</w:t>
      </w:r>
      <w:r w:rsidRPr="00C42E08">
        <w:t>;</w:t>
      </w:r>
    </w:p>
    <w:p w14:paraId="4519B461" w14:textId="3777F79F" w:rsidR="00752C6E" w:rsidRPr="00C42E08" w:rsidRDefault="00752C6E" w:rsidP="00752C6E">
      <w:pPr>
        <w:pStyle w:val="paragraph"/>
      </w:pPr>
      <w:r w:rsidRPr="00C42E08">
        <w:tab/>
        <w:t>(d)</w:t>
      </w:r>
      <w:r w:rsidRPr="00C42E08">
        <w:tab/>
        <w:t xml:space="preserve">definition of </w:t>
      </w:r>
      <w:r w:rsidRPr="00C42E08">
        <w:rPr>
          <w:b/>
          <w:bCs/>
          <w:i/>
          <w:iCs/>
        </w:rPr>
        <w:t>therapeutic vaping substance accessory</w:t>
      </w:r>
      <w:r w:rsidRPr="00C42E08">
        <w:t>.</w:t>
      </w:r>
    </w:p>
    <w:p w14:paraId="0BDAB9C2" w14:textId="6EB071F4" w:rsidR="00752C6E" w:rsidRPr="00C42E08" w:rsidRDefault="000C655A" w:rsidP="00752C6E">
      <w:pPr>
        <w:pStyle w:val="ItemHead"/>
      </w:pPr>
      <w:r w:rsidRPr="00C42E08">
        <w:t>3</w:t>
      </w:r>
      <w:r w:rsidR="00752C6E" w:rsidRPr="00C42E08">
        <w:t xml:space="preserve">  Schedule 1 (table item 1)</w:t>
      </w:r>
    </w:p>
    <w:p w14:paraId="7358E938" w14:textId="57DE9B84" w:rsidR="00752C6E" w:rsidRPr="00752C6E" w:rsidRDefault="00752C6E" w:rsidP="00752C6E">
      <w:pPr>
        <w:pStyle w:val="Item"/>
        <w:keepNext/>
      </w:pPr>
      <w:r w:rsidRPr="00C42E08">
        <w:t>Repeal the item.</w:t>
      </w:r>
    </w:p>
    <w:sectPr w:rsidR="00752C6E" w:rsidRPr="00752C6E" w:rsidSect="00B24D99">
      <w:headerReference w:type="even" r:id="rId20"/>
      <w:headerReference w:type="default" r:id="rId21"/>
      <w:footerReference w:type="even" r:id="rId22"/>
      <w:footerReference w:type="default" r:id="rId23"/>
      <w:footerReference w:type="first" r:id="rId24"/>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51A8A" w14:textId="77777777" w:rsidR="00096A92" w:rsidRDefault="00096A92" w:rsidP="0048364F">
      <w:pPr>
        <w:spacing w:line="240" w:lineRule="auto"/>
      </w:pPr>
      <w:r>
        <w:separator/>
      </w:r>
    </w:p>
  </w:endnote>
  <w:endnote w:type="continuationSeparator" w:id="0">
    <w:p w14:paraId="7C6937B7" w14:textId="77777777" w:rsidR="00096A92" w:rsidRDefault="00096A9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278C1" w14:paraId="194C2F56" w14:textId="77777777" w:rsidTr="0001176A">
      <w:tc>
        <w:tcPr>
          <w:tcW w:w="5000" w:type="pct"/>
        </w:tcPr>
        <w:p w14:paraId="11DAFDED" w14:textId="77777777" w:rsidR="009278C1" w:rsidRDefault="009278C1" w:rsidP="0001176A">
          <w:pPr>
            <w:rPr>
              <w:sz w:val="18"/>
            </w:rPr>
          </w:pPr>
        </w:p>
      </w:tc>
    </w:tr>
  </w:tbl>
  <w:p w14:paraId="1AC0BF99"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263BC77A" w14:textId="77777777" w:rsidTr="00C160A1">
      <w:tc>
        <w:tcPr>
          <w:tcW w:w="5000" w:type="pct"/>
        </w:tcPr>
        <w:p w14:paraId="14FF6E6B" w14:textId="77777777" w:rsidR="00B20990" w:rsidRDefault="00B20990" w:rsidP="007946FE">
          <w:pPr>
            <w:rPr>
              <w:sz w:val="18"/>
            </w:rPr>
          </w:pPr>
        </w:p>
      </w:tc>
    </w:tr>
  </w:tbl>
  <w:p w14:paraId="5E606D88"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2104"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05A3C207" w14:textId="77777777" w:rsidTr="00C160A1">
      <w:tc>
        <w:tcPr>
          <w:tcW w:w="5000" w:type="pct"/>
        </w:tcPr>
        <w:p w14:paraId="11A86E7F" w14:textId="77777777" w:rsidR="00B20990" w:rsidRDefault="00B20990" w:rsidP="00465764">
          <w:pPr>
            <w:rPr>
              <w:sz w:val="18"/>
            </w:rPr>
          </w:pPr>
        </w:p>
      </w:tc>
    </w:tr>
  </w:tbl>
  <w:p w14:paraId="76572962"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90050" w14:textId="77777777"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B20990" w14:paraId="709A5351" w14:textId="77777777" w:rsidTr="00C160A1">
      <w:tc>
        <w:tcPr>
          <w:tcW w:w="365" w:type="pct"/>
          <w:tcBorders>
            <w:top w:val="nil"/>
            <w:left w:val="nil"/>
            <w:bottom w:val="nil"/>
            <w:right w:val="nil"/>
          </w:tcBorders>
        </w:tcPr>
        <w:p w14:paraId="202DEFC8"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1D5482BB" w14:textId="1D3E0FC5"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72318D">
            <w:rPr>
              <w:i/>
              <w:noProof/>
              <w:sz w:val="18"/>
            </w:rPr>
            <w:t>Therapeutic Goods (Standard for Therapeutic Vaping Goods) (TGO 110) Amendment Order 2024</w:t>
          </w:r>
          <w:r w:rsidRPr="00B20990">
            <w:rPr>
              <w:i/>
              <w:sz w:val="18"/>
            </w:rPr>
            <w:fldChar w:fldCharType="end"/>
          </w:r>
        </w:p>
      </w:tc>
      <w:tc>
        <w:tcPr>
          <w:tcW w:w="947" w:type="pct"/>
          <w:tcBorders>
            <w:top w:val="nil"/>
            <w:left w:val="nil"/>
            <w:bottom w:val="nil"/>
            <w:right w:val="nil"/>
          </w:tcBorders>
        </w:tcPr>
        <w:p w14:paraId="4E2806D1" w14:textId="77777777" w:rsidR="00B20990" w:rsidRDefault="00B20990" w:rsidP="00E33C1C">
          <w:pPr>
            <w:spacing w:line="0" w:lineRule="atLeast"/>
            <w:jc w:val="right"/>
            <w:rPr>
              <w:sz w:val="18"/>
            </w:rPr>
          </w:pPr>
        </w:p>
      </w:tc>
    </w:tr>
    <w:tr w:rsidR="00B20990" w14:paraId="74DF292A"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6B7B50FF" w14:textId="77777777" w:rsidR="00B20990" w:rsidRDefault="00B20990" w:rsidP="007946FE">
          <w:pPr>
            <w:jc w:val="right"/>
            <w:rPr>
              <w:sz w:val="18"/>
            </w:rPr>
          </w:pPr>
        </w:p>
      </w:tc>
    </w:tr>
  </w:tbl>
  <w:p w14:paraId="303B2B11"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CF44" w14:textId="77777777" w:rsidR="00B20990" w:rsidRPr="00E33C1C" w:rsidRDefault="00B20990"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852"/>
      <w:gridCol w:w="6379"/>
      <w:gridCol w:w="1082"/>
    </w:tblGrid>
    <w:tr w:rsidR="00B20990" w14:paraId="58D8DB8E" w14:textId="77777777" w:rsidTr="006D74DD">
      <w:tc>
        <w:tcPr>
          <w:tcW w:w="512" w:type="pct"/>
          <w:tcBorders>
            <w:top w:val="nil"/>
            <w:left w:val="nil"/>
            <w:bottom w:val="nil"/>
            <w:right w:val="nil"/>
          </w:tcBorders>
        </w:tcPr>
        <w:p w14:paraId="7F433931" w14:textId="77777777" w:rsidR="00B20990" w:rsidRDefault="00B20990" w:rsidP="00E33C1C">
          <w:pPr>
            <w:spacing w:line="0" w:lineRule="atLeast"/>
            <w:rPr>
              <w:sz w:val="18"/>
            </w:rPr>
          </w:pPr>
        </w:p>
      </w:tc>
      <w:tc>
        <w:tcPr>
          <w:tcW w:w="3837" w:type="pct"/>
          <w:tcBorders>
            <w:top w:val="nil"/>
            <w:left w:val="nil"/>
            <w:bottom w:val="nil"/>
            <w:right w:val="nil"/>
          </w:tcBorders>
        </w:tcPr>
        <w:p w14:paraId="50F616AB" w14:textId="246F84D6" w:rsidR="00B20990" w:rsidRPr="00B20990" w:rsidRDefault="00B20990" w:rsidP="00E33C1C">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8B44D2">
            <w:rPr>
              <w:i/>
              <w:noProof/>
              <w:sz w:val="18"/>
            </w:rPr>
            <w:t>Therapeutic Goods Legislation Amendment (Standard for Therapeutic Vaping Goods) (TGO 110) Instrument 2024</w:t>
          </w:r>
          <w:r w:rsidRPr="00B20990">
            <w:rPr>
              <w:i/>
              <w:sz w:val="18"/>
            </w:rPr>
            <w:fldChar w:fldCharType="end"/>
          </w:r>
        </w:p>
      </w:tc>
      <w:tc>
        <w:tcPr>
          <w:tcW w:w="651" w:type="pct"/>
          <w:tcBorders>
            <w:top w:val="nil"/>
            <w:left w:val="nil"/>
            <w:bottom w:val="nil"/>
            <w:right w:val="nil"/>
          </w:tcBorders>
        </w:tcPr>
        <w:p w14:paraId="0BD0805B" w14:textId="77777777" w:rsidR="00B20990" w:rsidRDefault="00B20990"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i</w:t>
          </w:r>
          <w:r w:rsidRPr="00ED79B6">
            <w:rPr>
              <w:i/>
              <w:sz w:val="18"/>
            </w:rPr>
            <w:fldChar w:fldCharType="end"/>
          </w:r>
        </w:p>
      </w:tc>
    </w:tr>
    <w:tr w:rsidR="00B20990" w14:paraId="481CDA1D"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126BAEC8" w14:textId="77777777" w:rsidR="00B20990" w:rsidRDefault="00B20990" w:rsidP="007946FE">
          <w:pPr>
            <w:rPr>
              <w:sz w:val="18"/>
            </w:rPr>
          </w:pPr>
        </w:p>
      </w:tc>
    </w:tr>
  </w:tbl>
  <w:p w14:paraId="15E871DD" w14:textId="77777777" w:rsidR="00B20990" w:rsidRPr="00ED79B6" w:rsidRDefault="00B20990" w:rsidP="006D366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557AE" w14:textId="77777777" w:rsidR="00EE57E8" w:rsidRPr="00E33C1C" w:rsidRDefault="00EE57E8" w:rsidP="009C5989">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134"/>
      <w:gridCol w:w="5954"/>
      <w:gridCol w:w="1384"/>
    </w:tblGrid>
    <w:tr w:rsidR="00EE57E8" w14:paraId="07933BB1" w14:textId="77777777" w:rsidTr="001119F0">
      <w:tc>
        <w:tcPr>
          <w:tcW w:w="1134" w:type="dxa"/>
          <w:tcBorders>
            <w:top w:val="nil"/>
            <w:left w:val="nil"/>
            <w:bottom w:val="nil"/>
            <w:right w:val="nil"/>
          </w:tcBorders>
        </w:tcPr>
        <w:p w14:paraId="255193D1" w14:textId="77777777"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6</w:t>
          </w:r>
          <w:r w:rsidRPr="00ED79B6">
            <w:rPr>
              <w:i/>
              <w:sz w:val="18"/>
            </w:rPr>
            <w:fldChar w:fldCharType="end"/>
          </w:r>
        </w:p>
      </w:tc>
      <w:tc>
        <w:tcPr>
          <w:tcW w:w="5954" w:type="dxa"/>
          <w:tcBorders>
            <w:top w:val="nil"/>
            <w:left w:val="nil"/>
            <w:bottom w:val="nil"/>
            <w:right w:val="nil"/>
          </w:tcBorders>
        </w:tcPr>
        <w:p w14:paraId="45A07817" w14:textId="3822F89D"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8B44D2">
            <w:rPr>
              <w:i/>
              <w:noProof/>
              <w:sz w:val="18"/>
            </w:rPr>
            <w:t>Therapeutic Goods Legislation Amendment (Standard for Therapeutic Vaping Goods) (TGO 110) Instrument 2024</w:t>
          </w:r>
          <w:r w:rsidRPr="00B20990">
            <w:rPr>
              <w:i/>
              <w:sz w:val="18"/>
            </w:rPr>
            <w:fldChar w:fldCharType="end"/>
          </w:r>
        </w:p>
      </w:tc>
      <w:tc>
        <w:tcPr>
          <w:tcW w:w="1384" w:type="dxa"/>
          <w:tcBorders>
            <w:top w:val="nil"/>
            <w:left w:val="nil"/>
            <w:bottom w:val="nil"/>
            <w:right w:val="nil"/>
          </w:tcBorders>
        </w:tcPr>
        <w:p w14:paraId="382BE8EA" w14:textId="77777777" w:rsidR="00EE57E8" w:rsidRDefault="00EE57E8" w:rsidP="00EE57E8">
          <w:pPr>
            <w:spacing w:line="0" w:lineRule="atLeast"/>
            <w:jc w:val="right"/>
            <w:rPr>
              <w:sz w:val="18"/>
            </w:rPr>
          </w:pPr>
        </w:p>
      </w:tc>
    </w:tr>
    <w:tr w:rsidR="00EE57E8" w14:paraId="764D7D59" w14:textId="77777777" w:rsidTr="001119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665B13F" w14:textId="77777777" w:rsidR="00EE57E8" w:rsidRDefault="00EE57E8" w:rsidP="00EE57E8">
          <w:pPr>
            <w:jc w:val="right"/>
            <w:rPr>
              <w:sz w:val="18"/>
            </w:rPr>
          </w:pPr>
        </w:p>
      </w:tc>
    </w:tr>
  </w:tbl>
  <w:p w14:paraId="15CEB9C5"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FA9B" w14:textId="77777777" w:rsidR="00EE57E8" w:rsidRPr="00E33C1C" w:rsidRDefault="00EE57E8" w:rsidP="009C5989">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993"/>
      <w:gridCol w:w="6378"/>
      <w:gridCol w:w="1101"/>
    </w:tblGrid>
    <w:tr w:rsidR="00EE57E8" w14:paraId="041972A2" w14:textId="77777777" w:rsidTr="001119F0">
      <w:tc>
        <w:tcPr>
          <w:tcW w:w="993" w:type="dxa"/>
          <w:tcBorders>
            <w:top w:val="nil"/>
            <w:left w:val="nil"/>
            <w:bottom w:val="nil"/>
            <w:right w:val="nil"/>
          </w:tcBorders>
        </w:tcPr>
        <w:p w14:paraId="715DB571" w14:textId="77777777" w:rsidR="00EE57E8" w:rsidRDefault="00EE57E8" w:rsidP="00EE57E8">
          <w:pPr>
            <w:spacing w:line="0" w:lineRule="atLeast"/>
            <w:rPr>
              <w:sz w:val="18"/>
            </w:rPr>
          </w:pPr>
        </w:p>
      </w:tc>
      <w:tc>
        <w:tcPr>
          <w:tcW w:w="6378" w:type="dxa"/>
          <w:tcBorders>
            <w:top w:val="nil"/>
            <w:left w:val="nil"/>
            <w:bottom w:val="nil"/>
            <w:right w:val="nil"/>
          </w:tcBorders>
        </w:tcPr>
        <w:p w14:paraId="3306A58A" w14:textId="70584F65"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8B44D2">
            <w:rPr>
              <w:i/>
              <w:noProof/>
              <w:sz w:val="18"/>
            </w:rPr>
            <w:t>Therapeutic Goods Legislation Amendment (Standard for Therapeutic Vaping Goods) (TGO 110) Instrument 2024</w:t>
          </w:r>
          <w:r w:rsidRPr="00B20990">
            <w:rPr>
              <w:i/>
              <w:sz w:val="18"/>
            </w:rPr>
            <w:fldChar w:fldCharType="end"/>
          </w:r>
        </w:p>
      </w:tc>
      <w:tc>
        <w:tcPr>
          <w:tcW w:w="1101" w:type="dxa"/>
          <w:tcBorders>
            <w:top w:val="nil"/>
            <w:left w:val="nil"/>
            <w:bottom w:val="nil"/>
            <w:right w:val="nil"/>
          </w:tcBorders>
        </w:tcPr>
        <w:p w14:paraId="21097D52"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7</w:t>
          </w:r>
          <w:r w:rsidRPr="00ED79B6">
            <w:rPr>
              <w:i/>
              <w:sz w:val="18"/>
            </w:rPr>
            <w:fldChar w:fldCharType="end"/>
          </w:r>
        </w:p>
      </w:tc>
    </w:tr>
    <w:tr w:rsidR="00EE57E8" w14:paraId="02644C3A" w14:textId="77777777" w:rsidTr="006D74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F4F5B09" w14:textId="77777777" w:rsidR="00EE57E8" w:rsidRDefault="00EE57E8" w:rsidP="00EE57E8">
          <w:pPr>
            <w:rPr>
              <w:sz w:val="18"/>
            </w:rPr>
          </w:pPr>
        </w:p>
      </w:tc>
    </w:tr>
  </w:tbl>
  <w:p w14:paraId="5CCD0C62" w14:textId="77777777" w:rsidR="00EE57E8" w:rsidRPr="00ED79B6" w:rsidRDefault="00EE57E8"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AC886"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0EB6B49B" w14:textId="77777777" w:rsidTr="007A6863">
      <w:tc>
        <w:tcPr>
          <w:tcW w:w="1384" w:type="dxa"/>
          <w:tcBorders>
            <w:top w:val="nil"/>
            <w:left w:val="nil"/>
            <w:bottom w:val="nil"/>
            <w:right w:val="nil"/>
          </w:tcBorders>
        </w:tcPr>
        <w:p w14:paraId="5E8B96AB" w14:textId="77777777" w:rsidR="00EE57E8" w:rsidRDefault="00EE57E8" w:rsidP="00EE57E8">
          <w:pPr>
            <w:spacing w:line="0" w:lineRule="atLeast"/>
            <w:rPr>
              <w:sz w:val="18"/>
            </w:rPr>
          </w:pPr>
        </w:p>
      </w:tc>
      <w:tc>
        <w:tcPr>
          <w:tcW w:w="6379" w:type="dxa"/>
          <w:tcBorders>
            <w:top w:val="nil"/>
            <w:left w:val="nil"/>
            <w:bottom w:val="nil"/>
            <w:right w:val="nil"/>
          </w:tcBorders>
        </w:tcPr>
        <w:p w14:paraId="2C1FFDBB"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92263">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6255C014"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0B527FF3"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23B6305" w14:textId="7AEB1938"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092263">
            <w:rPr>
              <w:i/>
              <w:noProof/>
              <w:sz w:val="18"/>
            </w:rPr>
            <w:t>Document1</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8B44D2">
            <w:rPr>
              <w:i/>
              <w:noProof/>
              <w:sz w:val="18"/>
            </w:rPr>
            <w:t>30/9/2024 11:29 AM</w:t>
          </w:r>
          <w:r w:rsidRPr="00ED79B6">
            <w:rPr>
              <w:i/>
              <w:sz w:val="18"/>
            </w:rPr>
            <w:fldChar w:fldCharType="end"/>
          </w:r>
        </w:p>
      </w:tc>
    </w:tr>
  </w:tbl>
  <w:p w14:paraId="77034B8A"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89A5F" w14:textId="77777777" w:rsidR="00096A92" w:rsidRDefault="00096A92" w:rsidP="0048364F">
      <w:pPr>
        <w:spacing w:line="240" w:lineRule="auto"/>
      </w:pPr>
      <w:r>
        <w:separator/>
      </w:r>
    </w:p>
  </w:footnote>
  <w:footnote w:type="continuationSeparator" w:id="0">
    <w:p w14:paraId="05538618" w14:textId="77777777" w:rsidR="00096A92" w:rsidRDefault="00096A92"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50C7D"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013F"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89886"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1F812" w14:textId="77777777" w:rsidR="00B20990" w:rsidRPr="00ED79B6" w:rsidRDefault="00B20990" w:rsidP="0083341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EBDD" w14:textId="77777777" w:rsidR="00B20990" w:rsidRPr="00ED79B6" w:rsidRDefault="00B20990" w:rsidP="00486382">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B091"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4F7D" w14:textId="77777777" w:rsidR="00EE57E8" w:rsidRPr="00A961C4" w:rsidRDefault="00EE57E8" w:rsidP="0048364F">
    <w:pPr>
      <w:rPr>
        <w:b/>
        <w:sz w:val="20"/>
      </w:rPr>
    </w:pPr>
  </w:p>
  <w:p w14:paraId="505E6D0A" w14:textId="77777777" w:rsidR="00EE57E8" w:rsidRPr="00A961C4" w:rsidRDefault="00EE57E8" w:rsidP="0048364F">
    <w:pPr>
      <w:rPr>
        <w:b/>
        <w:sz w:val="20"/>
      </w:rPr>
    </w:pPr>
  </w:p>
  <w:p w14:paraId="5189F16C"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7868" w14:textId="77777777" w:rsidR="00EE57E8" w:rsidRPr="00A961C4" w:rsidRDefault="00EE57E8" w:rsidP="0048364F">
    <w:pPr>
      <w:jc w:val="right"/>
      <w:rPr>
        <w:sz w:val="20"/>
      </w:rPr>
    </w:pPr>
  </w:p>
  <w:p w14:paraId="0ADC1D21" w14:textId="77777777" w:rsidR="00EE57E8" w:rsidRPr="00A961C4" w:rsidRDefault="00EE57E8" w:rsidP="0048364F">
    <w:pPr>
      <w:jc w:val="right"/>
      <w:rPr>
        <w:b/>
        <w:sz w:val="20"/>
      </w:rPr>
    </w:pPr>
  </w:p>
  <w:p w14:paraId="39562B78"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A2F7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24C3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628A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4E8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E28F4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040B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3CAB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9AE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EC8D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184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2E3784"/>
    <w:multiLevelType w:val="hybridMultilevel"/>
    <w:tmpl w:val="632E3C60"/>
    <w:lvl w:ilvl="0" w:tplc="94FE487E">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6B38CF"/>
    <w:multiLevelType w:val="hybridMultilevel"/>
    <w:tmpl w:val="F18E75D8"/>
    <w:lvl w:ilvl="0" w:tplc="C65645FA">
      <w:start w:val="1"/>
      <w:numFmt w:val="decimal"/>
      <w:lvlText w:val="(%1)"/>
      <w:lvlJc w:val="left"/>
      <w:pPr>
        <w:ind w:left="1815" w:hanging="360"/>
      </w:pPr>
      <w:rPr>
        <w:rFonts w:hint="default"/>
      </w:rPr>
    </w:lvl>
    <w:lvl w:ilvl="1" w:tplc="0C090019" w:tentative="1">
      <w:start w:val="1"/>
      <w:numFmt w:val="lowerLetter"/>
      <w:lvlText w:val="%2."/>
      <w:lvlJc w:val="left"/>
      <w:pPr>
        <w:ind w:left="2535" w:hanging="360"/>
      </w:pPr>
    </w:lvl>
    <w:lvl w:ilvl="2" w:tplc="0C09001B" w:tentative="1">
      <w:start w:val="1"/>
      <w:numFmt w:val="lowerRoman"/>
      <w:lvlText w:val="%3."/>
      <w:lvlJc w:val="right"/>
      <w:pPr>
        <w:ind w:left="3255" w:hanging="180"/>
      </w:pPr>
    </w:lvl>
    <w:lvl w:ilvl="3" w:tplc="0C09000F" w:tentative="1">
      <w:start w:val="1"/>
      <w:numFmt w:val="decimal"/>
      <w:lvlText w:val="%4."/>
      <w:lvlJc w:val="left"/>
      <w:pPr>
        <w:ind w:left="3975" w:hanging="360"/>
      </w:pPr>
    </w:lvl>
    <w:lvl w:ilvl="4" w:tplc="0C090019" w:tentative="1">
      <w:start w:val="1"/>
      <w:numFmt w:val="lowerLetter"/>
      <w:lvlText w:val="%5."/>
      <w:lvlJc w:val="left"/>
      <w:pPr>
        <w:ind w:left="4695" w:hanging="360"/>
      </w:pPr>
    </w:lvl>
    <w:lvl w:ilvl="5" w:tplc="0C09001B" w:tentative="1">
      <w:start w:val="1"/>
      <w:numFmt w:val="lowerRoman"/>
      <w:lvlText w:val="%6."/>
      <w:lvlJc w:val="right"/>
      <w:pPr>
        <w:ind w:left="5415" w:hanging="180"/>
      </w:pPr>
    </w:lvl>
    <w:lvl w:ilvl="6" w:tplc="0C09000F" w:tentative="1">
      <w:start w:val="1"/>
      <w:numFmt w:val="decimal"/>
      <w:lvlText w:val="%7."/>
      <w:lvlJc w:val="left"/>
      <w:pPr>
        <w:ind w:left="6135" w:hanging="360"/>
      </w:pPr>
    </w:lvl>
    <w:lvl w:ilvl="7" w:tplc="0C090019" w:tentative="1">
      <w:start w:val="1"/>
      <w:numFmt w:val="lowerLetter"/>
      <w:lvlText w:val="%8."/>
      <w:lvlJc w:val="left"/>
      <w:pPr>
        <w:ind w:left="6855" w:hanging="360"/>
      </w:pPr>
    </w:lvl>
    <w:lvl w:ilvl="8" w:tplc="0C09001B" w:tentative="1">
      <w:start w:val="1"/>
      <w:numFmt w:val="lowerRoman"/>
      <w:lvlText w:val="%9."/>
      <w:lvlJc w:val="right"/>
      <w:pPr>
        <w:ind w:left="7575" w:hanging="180"/>
      </w:pPr>
    </w:lvl>
  </w:abstractNum>
  <w:abstractNum w:abstractNumId="14" w15:restartNumberingAfterBreak="0">
    <w:nsid w:val="241B60EE"/>
    <w:multiLevelType w:val="hybridMultilevel"/>
    <w:tmpl w:val="3D5C5CAE"/>
    <w:lvl w:ilvl="0" w:tplc="A19EBEEE">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6A620288"/>
    <w:multiLevelType w:val="hybridMultilevel"/>
    <w:tmpl w:val="9B2EBED0"/>
    <w:lvl w:ilvl="0" w:tplc="5B044684">
      <w:start w:val="1"/>
      <w:numFmt w:val="lowerRoman"/>
      <w:lvlText w:val="(%1)"/>
      <w:lvlJc w:val="left"/>
      <w:pPr>
        <w:ind w:left="2040" w:hanging="720"/>
      </w:pPr>
      <w:rPr>
        <w:rFonts w:hint="default"/>
      </w:rPr>
    </w:lvl>
    <w:lvl w:ilvl="1" w:tplc="0C090019" w:tentative="1">
      <w:start w:val="1"/>
      <w:numFmt w:val="lowerLetter"/>
      <w:lvlText w:val="%2."/>
      <w:lvlJc w:val="left"/>
      <w:pPr>
        <w:ind w:left="2400" w:hanging="360"/>
      </w:pPr>
    </w:lvl>
    <w:lvl w:ilvl="2" w:tplc="0C09001B" w:tentative="1">
      <w:start w:val="1"/>
      <w:numFmt w:val="lowerRoman"/>
      <w:lvlText w:val="%3."/>
      <w:lvlJc w:val="right"/>
      <w:pPr>
        <w:ind w:left="3120" w:hanging="180"/>
      </w:pPr>
    </w:lvl>
    <w:lvl w:ilvl="3" w:tplc="0C09000F" w:tentative="1">
      <w:start w:val="1"/>
      <w:numFmt w:val="decimal"/>
      <w:lvlText w:val="%4."/>
      <w:lvlJc w:val="left"/>
      <w:pPr>
        <w:ind w:left="3840" w:hanging="360"/>
      </w:pPr>
    </w:lvl>
    <w:lvl w:ilvl="4" w:tplc="0C090019" w:tentative="1">
      <w:start w:val="1"/>
      <w:numFmt w:val="lowerLetter"/>
      <w:lvlText w:val="%5."/>
      <w:lvlJc w:val="left"/>
      <w:pPr>
        <w:ind w:left="4560" w:hanging="360"/>
      </w:pPr>
    </w:lvl>
    <w:lvl w:ilvl="5" w:tplc="0C09001B" w:tentative="1">
      <w:start w:val="1"/>
      <w:numFmt w:val="lowerRoman"/>
      <w:lvlText w:val="%6."/>
      <w:lvlJc w:val="right"/>
      <w:pPr>
        <w:ind w:left="5280" w:hanging="180"/>
      </w:pPr>
    </w:lvl>
    <w:lvl w:ilvl="6" w:tplc="0C09000F" w:tentative="1">
      <w:start w:val="1"/>
      <w:numFmt w:val="decimal"/>
      <w:lvlText w:val="%7."/>
      <w:lvlJc w:val="left"/>
      <w:pPr>
        <w:ind w:left="6000" w:hanging="360"/>
      </w:pPr>
    </w:lvl>
    <w:lvl w:ilvl="7" w:tplc="0C090019" w:tentative="1">
      <w:start w:val="1"/>
      <w:numFmt w:val="lowerLetter"/>
      <w:lvlText w:val="%8."/>
      <w:lvlJc w:val="left"/>
      <w:pPr>
        <w:ind w:left="6720" w:hanging="360"/>
      </w:pPr>
    </w:lvl>
    <w:lvl w:ilvl="8" w:tplc="0C09001B" w:tentative="1">
      <w:start w:val="1"/>
      <w:numFmt w:val="lowerRoman"/>
      <w:lvlText w:val="%9."/>
      <w:lvlJc w:val="right"/>
      <w:pPr>
        <w:ind w:left="7440" w:hanging="180"/>
      </w:pPr>
    </w:lvl>
  </w:abstractNum>
  <w:num w:numId="1" w16cid:durableId="1349482048">
    <w:abstractNumId w:val="9"/>
  </w:num>
  <w:num w:numId="2" w16cid:durableId="471992108">
    <w:abstractNumId w:val="7"/>
  </w:num>
  <w:num w:numId="3" w16cid:durableId="37971803">
    <w:abstractNumId w:val="6"/>
  </w:num>
  <w:num w:numId="4" w16cid:durableId="524709747">
    <w:abstractNumId w:val="5"/>
  </w:num>
  <w:num w:numId="5" w16cid:durableId="1828940477">
    <w:abstractNumId w:val="4"/>
  </w:num>
  <w:num w:numId="6" w16cid:durableId="822432843">
    <w:abstractNumId w:val="8"/>
  </w:num>
  <w:num w:numId="7" w16cid:durableId="1324119000">
    <w:abstractNumId w:val="3"/>
  </w:num>
  <w:num w:numId="8" w16cid:durableId="378670800">
    <w:abstractNumId w:val="2"/>
  </w:num>
  <w:num w:numId="9" w16cid:durableId="1290236566">
    <w:abstractNumId w:val="1"/>
  </w:num>
  <w:num w:numId="10" w16cid:durableId="1010449387">
    <w:abstractNumId w:val="0"/>
  </w:num>
  <w:num w:numId="11" w16cid:durableId="1182012312">
    <w:abstractNumId w:val="15"/>
  </w:num>
  <w:num w:numId="12" w16cid:durableId="304550415">
    <w:abstractNumId w:val="10"/>
  </w:num>
  <w:num w:numId="13" w16cid:durableId="379716121">
    <w:abstractNumId w:val="12"/>
  </w:num>
  <w:num w:numId="14" w16cid:durableId="409273488">
    <w:abstractNumId w:val="16"/>
  </w:num>
  <w:num w:numId="15" w16cid:durableId="384376806">
    <w:abstractNumId w:val="13"/>
  </w:num>
  <w:num w:numId="16" w16cid:durableId="1960449537">
    <w:abstractNumId w:val="14"/>
  </w:num>
  <w:num w:numId="17" w16cid:durableId="13526844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263"/>
    <w:rsid w:val="00000263"/>
    <w:rsid w:val="00004C3A"/>
    <w:rsid w:val="0000686C"/>
    <w:rsid w:val="000113BC"/>
    <w:rsid w:val="000136AF"/>
    <w:rsid w:val="00017C1B"/>
    <w:rsid w:val="00034CAB"/>
    <w:rsid w:val="00037E6B"/>
    <w:rsid w:val="0004044E"/>
    <w:rsid w:val="0005120E"/>
    <w:rsid w:val="000541B4"/>
    <w:rsid w:val="00054577"/>
    <w:rsid w:val="00056794"/>
    <w:rsid w:val="000614BF"/>
    <w:rsid w:val="000706CE"/>
    <w:rsid w:val="0007169C"/>
    <w:rsid w:val="00077593"/>
    <w:rsid w:val="000809F2"/>
    <w:rsid w:val="00083F48"/>
    <w:rsid w:val="00092263"/>
    <w:rsid w:val="00092DF7"/>
    <w:rsid w:val="00096A92"/>
    <w:rsid w:val="000A2F4D"/>
    <w:rsid w:val="000A3283"/>
    <w:rsid w:val="000A479A"/>
    <w:rsid w:val="000A7852"/>
    <w:rsid w:val="000A7DF9"/>
    <w:rsid w:val="000C655A"/>
    <w:rsid w:val="000D05EF"/>
    <w:rsid w:val="000D3FB9"/>
    <w:rsid w:val="000D5356"/>
    <w:rsid w:val="000D5485"/>
    <w:rsid w:val="000E598E"/>
    <w:rsid w:val="000E5A3D"/>
    <w:rsid w:val="000F0ADA"/>
    <w:rsid w:val="000F1F74"/>
    <w:rsid w:val="000F21C1"/>
    <w:rsid w:val="0010745C"/>
    <w:rsid w:val="001119F0"/>
    <w:rsid w:val="001122FF"/>
    <w:rsid w:val="001177BF"/>
    <w:rsid w:val="00160BD7"/>
    <w:rsid w:val="001643C9"/>
    <w:rsid w:val="00165568"/>
    <w:rsid w:val="00166082"/>
    <w:rsid w:val="00166C2F"/>
    <w:rsid w:val="001716C9"/>
    <w:rsid w:val="00177B5C"/>
    <w:rsid w:val="00182E5D"/>
    <w:rsid w:val="00184261"/>
    <w:rsid w:val="00192483"/>
    <w:rsid w:val="00193461"/>
    <w:rsid w:val="001939E1"/>
    <w:rsid w:val="0019452E"/>
    <w:rsid w:val="00195382"/>
    <w:rsid w:val="001A2BE7"/>
    <w:rsid w:val="001A3B9F"/>
    <w:rsid w:val="001A5520"/>
    <w:rsid w:val="001A65C0"/>
    <w:rsid w:val="001A6BBE"/>
    <w:rsid w:val="001B0F1E"/>
    <w:rsid w:val="001B7A5D"/>
    <w:rsid w:val="001C6165"/>
    <w:rsid w:val="001C69C4"/>
    <w:rsid w:val="001D0E77"/>
    <w:rsid w:val="001E0A8D"/>
    <w:rsid w:val="001E3590"/>
    <w:rsid w:val="001E7407"/>
    <w:rsid w:val="001F1A46"/>
    <w:rsid w:val="00201D27"/>
    <w:rsid w:val="00207CDD"/>
    <w:rsid w:val="0021153A"/>
    <w:rsid w:val="002245A6"/>
    <w:rsid w:val="0022655F"/>
    <w:rsid w:val="002302EA"/>
    <w:rsid w:val="00231933"/>
    <w:rsid w:val="002371CB"/>
    <w:rsid w:val="00237614"/>
    <w:rsid w:val="00240749"/>
    <w:rsid w:val="00245C0C"/>
    <w:rsid w:val="002468D7"/>
    <w:rsid w:val="00247E97"/>
    <w:rsid w:val="00256C81"/>
    <w:rsid w:val="002776CA"/>
    <w:rsid w:val="00283213"/>
    <w:rsid w:val="00285CDD"/>
    <w:rsid w:val="00290FAB"/>
    <w:rsid w:val="00291167"/>
    <w:rsid w:val="00291607"/>
    <w:rsid w:val="002929CC"/>
    <w:rsid w:val="0029489E"/>
    <w:rsid w:val="00297ECB"/>
    <w:rsid w:val="002A512A"/>
    <w:rsid w:val="002C152A"/>
    <w:rsid w:val="002C1C56"/>
    <w:rsid w:val="002C56E0"/>
    <w:rsid w:val="002D043A"/>
    <w:rsid w:val="002E3FFF"/>
    <w:rsid w:val="002E45BE"/>
    <w:rsid w:val="00306172"/>
    <w:rsid w:val="00306B1C"/>
    <w:rsid w:val="0031713F"/>
    <w:rsid w:val="003222D1"/>
    <w:rsid w:val="0032750F"/>
    <w:rsid w:val="003323F3"/>
    <w:rsid w:val="003415D3"/>
    <w:rsid w:val="003442F6"/>
    <w:rsid w:val="00344F9E"/>
    <w:rsid w:val="0034510F"/>
    <w:rsid w:val="00346335"/>
    <w:rsid w:val="00352B0F"/>
    <w:rsid w:val="003561B0"/>
    <w:rsid w:val="003800B1"/>
    <w:rsid w:val="00391327"/>
    <w:rsid w:val="00397893"/>
    <w:rsid w:val="003A15AC"/>
    <w:rsid w:val="003A3B98"/>
    <w:rsid w:val="003B0627"/>
    <w:rsid w:val="003C5F2B"/>
    <w:rsid w:val="003C7D35"/>
    <w:rsid w:val="003D0BFE"/>
    <w:rsid w:val="003D5700"/>
    <w:rsid w:val="003D7473"/>
    <w:rsid w:val="003F6F52"/>
    <w:rsid w:val="004022CA"/>
    <w:rsid w:val="004027C1"/>
    <w:rsid w:val="004116CD"/>
    <w:rsid w:val="00414ADE"/>
    <w:rsid w:val="00423C5C"/>
    <w:rsid w:val="00424CA9"/>
    <w:rsid w:val="004257BB"/>
    <w:rsid w:val="00432A74"/>
    <w:rsid w:val="00434D69"/>
    <w:rsid w:val="0044291A"/>
    <w:rsid w:val="00446043"/>
    <w:rsid w:val="004600B0"/>
    <w:rsid w:val="00460499"/>
    <w:rsid w:val="00460FBA"/>
    <w:rsid w:val="00463140"/>
    <w:rsid w:val="004679F1"/>
    <w:rsid w:val="00474529"/>
    <w:rsid w:val="00474835"/>
    <w:rsid w:val="004819C7"/>
    <w:rsid w:val="0048364F"/>
    <w:rsid w:val="004877FC"/>
    <w:rsid w:val="00490F2E"/>
    <w:rsid w:val="00496119"/>
    <w:rsid w:val="00496F97"/>
    <w:rsid w:val="004A53EA"/>
    <w:rsid w:val="004B35E7"/>
    <w:rsid w:val="004B38E8"/>
    <w:rsid w:val="004C207E"/>
    <w:rsid w:val="004E133D"/>
    <w:rsid w:val="004E3DB4"/>
    <w:rsid w:val="004F1FAC"/>
    <w:rsid w:val="004F676E"/>
    <w:rsid w:val="004F71C0"/>
    <w:rsid w:val="00503FF0"/>
    <w:rsid w:val="00516B8D"/>
    <w:rsid w:val="0052756C"/>
    <w:rsid w:val="00530230"/>
    <w:rsid w:val="00530CC9"/>
    <w:rsid w:val="00531B46"/>
    <w:rsid w:val="00537815"/>
    <w:rsid w:val="00537FBC"/>
    <w:rsid w:val="00541D73"/>
    <w:rsid w:val="00543469"/>
    <w:rsid w:val="00546FA3"/>
    <w:rsid w:val="00550459"/>
    <w:rsid w:val="00557C7A"/>
    <w:rsid w:val="00560871"/>
    <w:rsid w:val="00562A58"/>
    <w:rsid w:val="0056541A"/>
    <w:rsid w:val="005746B1"/>
    <w:rsid w:val="00581211"/>
    <w:rsid w:val="00584811"/>
    <w:rsid w:val="00590063"/>
    <w:rsid w:val="00593AA6"/>
    <w:rsid w:val="00594161"/>
    <w:rsid w:val="00594749"/>
    <w:rsid w:val="00594956"/>
    <w:rsid w:val="005B1555"/>
    <w:rsid w:val="005B4067"/>
    <w:rsid w:val="005C3F41"/>
    <w:rsid w:val="005C4EF0"/>
    <w:rsid w:val="005D5EA1"/>
    <w:rsid w:val="005E098C"/>
    <w:rsid w:val="005E138F"/>
    <w:rsid w:val="005E1F8D"/>
    <w:rsid w:val="005E317F"/>
    <w:rsid w:val="005E61D3"/>
    <w:rsid w:val="005E6E9C"/>
    <w:rsid w:val="005F3BC8"/>
    <w:rsid w:val="005F7E76"/>
    <w:rsid w:val="00600219"/>
    <w:rsid w:val="006065DA"/>
    <w:rsid w:val="00606AA4"/>
    <w:rsid w:val="006079E4"/>
    <w:rsid w:val="00611C93"/>
    <w:rsid w:val="006333FA"/>
    <w:rsid w:val="00640402"/>
    <w:rsid w:val="00640F78"/>
    <w:rsid w:val="00650165"/>
    <w:rsid w:val="00655D6A"/>
    <w:rsid w:val="00656DE9"/>
    <w:rsid w:val="00672876"/>
    <w:rsid w:val="00677CC2"/>
    <w:rsid w:val="00683559"/>
    <w:rsid w:val="00685F42"/>
    <w:rsid w:val="0069207B"/>
    <w:rsid w:val="00693C38"/>
    <w:rsid w:val="006A304E"/>
    <w:rsid w:val="006A5FD9"/>
    <w:rsid w:val="006A7F16"/>
    <w:rsid w:val="006B0946"/>
    <w:rsid w:val="006B1E57"/>
    <w:rsid w:val="006B7006"/>
    <w:rsid w:val="006C58C3"/>
    <w:rsid w:val="006C7F8C"/>
    <w:rsid w:val="006D0204"/>
    <w:rsid w:val="006D74DD"/>
    <w:rsid w:val="006D7AB9"/>
    <w:rsid w:val="00700B2C"/>
    <w:rsid w:val="00713084"/>
    <w:rsid w:val="007130AE"/>
    <w:rsid w:val="007140F6"/>
    <w:rsid w:val="00717463"/>
    <w:rsid w:val="00720FC2"/>
    <w:rsid w:val="00722E89"/>
    <w:rsid w:val="0072318D"/>
    <w:rsid w:val="00726AB0"/>
    <w:rsid w:val="00731E00"/>
    <w:rsid w:val="007339C7"/>
    <w:rsid w:val="007344DE"/>
    <w:rsid w:val="0074020A"/>
    <w:rsid w:val="007440B7"/>
    <w:rsid w:val="00747993"/>
    <w:rsid w:val="00752C6E"/>
    <w:rsid w:val="007537AB"/>
    <w:rsid w:val="00755E82"/>
    <w:rsid w:val="007634AD"/>
    <w:rsid w:val="007715C9"/>
    <w:rsid w:val="00774EDD"/>
    <w:rsid w:val="007757EC"/>
    <w:rsid w:val="007866AC"/>
    <w:rsid w:val="007941CE"/>
    <w:rsid w:val="007A6863"/>
    <w:rsid w:val="007B4F8A"/>
    <w:rsid w:val="007C4808"/>
    <w:rsid w:val="007C78B4"/>
    <w:rsid w:val="007D41EB"/>
    <w:rsid w:val="007D5373"/>
    <w:rsid w:val="007E171A"/>
    <w:rsid w:val="007E32B6"/>
    <w:rsid w:val="007E486B"/>
    <w:rsid w:val="007E7D4A"/>
    <w:rsid w:val="007F48ED"/>
    <w:rsid w:val="007F5E3F"/>
    <w:rsid w:val="00810B45"/>
    <w:rsid w:val="00812F45"/>
    <w:rsid w:val="00827D49"/>
    <w:rsid w:val="00836C51"/>
    <w:rsid w:val="00836FE9"/>
    <w:rsid w:val="0084172C"/>
    <w:rsid w:val="0085175E"/>
    <w:rsid w:val="00856A31"/>
    <w:rsid w:val="00857D98"/>
    <w:rsid w:val="008754D0"/>
    <w:rsid w:val="00877C69"/>
    <w:rsid w:val="00877D48"/>
    <w:rsid w:val="0088345B"/>
    <w:rsid w:val="00895CD8"/>
    <w:rsid w:val="008A16A5"/>
    <w:rsid w:val="008A5C57"/>
    <w:rsid w:val="008B44D2"/>
    <w:rsid w:val="008B635F"/>
    <w:rsid w:val="008B656C"/>
    <w:rsid w:val="008C0629"/>
    <w:rsid w:val="008C17C0"/>
    <w:rsid w:val="008C7F3C"/>
    <w:rsid w:val="008D0EE0"/>
    <w:rsid w:val="008D11C3"/>
    <w:rsid w:val="008D7A27"/>
    <w:rsid w:val="008E4702"/>
    <w:rsid w:val="008E69AA"/>
    <w:rsid w:val="008F4F1C"/>
    <w:rsid w:val="009069AD"/>
    <w:rsid w:val="00910E64"/>
    <w:rsid w:val="00922764"/>
    <w:rsid w:val="009278C1"/>
    <w:rsid w:val="0093219B"/>
    <w:rsid w:val="00932377"/>
    <w:rsid w:val="009346E3"/>
    <w:rsid w:val="00942809"/>
    <w:rsid w:val="0094523D"/>
    <w:rsid w:val="00965CD9"/>
    <w:rsid w:val="00972912"/>
    <w:rsid w:val="00976A63"/>
    <w:rsid w:val="009B18F6"/>
    <w:rsid w:val="009B2490"/>
    <w:rsid w:val="009B50E5"/>
    <w:rsid w:val="009C3431"/>
    <w:rsid w:val="009C5989"/>
    <w:rsid w:val="009C6A32"/>
    <w:rsid w:val="009D08DA"/>
    <w:rsid w:val="009E3BCD"/>
    <w:rsid w:val="00A06860"/>
    <w:rsid w:val="00A136F5"/>
    <w:rsid w:val="00A20EF9"/>
    <w:rsid w:val="00A231E2"/>
    <w:rsid w:val="00A2550D"/>
    <w:rsid w:val="00A25C0F"/>
    <w:rsid w:val="00A3710A"/>
    <w:rsid w:val="00A379BB"/>
    <w:rsid w:val="00A37D31"/>
    <w:rsid w:val="00A4031B"/>
    <w:rsid w:val="00A4169B"/>
    <w:rsid w:val="00A50D55"/>
    <w:rsid w:val="00A52FDA"/>
    <w:rsid w:val="00A5707C"/>
    <w:rsid w:val="00A6267A"/>
    <w:rsid w:val="00A64912"/>
    <w:rsid w:val="00A70A74"/>
    <w:rsid w:val="00A74994"/>
    <w:rsid w:val="00A75975"/>
    <w:rsid w:val="00A835E4"/>
    <w:rsid w:val="00A9231A"/>
    <w:rsid w:val="00A94727"/>
    <w:rsid w:val="00A95BC7"/>
    <w:rsid w:val="00AA0343"/>
    <w:rsid w:val="00AA78CE"/>
    <w:rsid w:val="00AA7B26"/>
    <w:rsid w:val="00AC52E0"/>
    <w:rsid w:val="00AC723F"/>
    <w:rsid w:val="00AC767C"/>
    <w:rsid w:val="00AD04FD"/>
    <w:rsid w:val="00AD30A8"/>
    <w:rsid w:val="00AD3467"/>
    <w:rsid w:val="00AD5641"/>
    <w:rsid w:val="00AF33DB"/>
    <w:rsid w:val="00B00B65"/>
    <w:rsid w:val="00B032D8"/>
    <w:rsid w:val="00B05D72"/>
    <w:rsid w:val="00B11D78"/>
    <w:rsid w:val="00B20990"/>
    <w:rsid w:val="00B23FAF"/>
    <w:rsid w:val="00B24D99"/>
    <w:rsid w:val="00B3050E"/>
    <w:rsid w:val="00B33B3C"/>
    <w:rsid w:val="00B40D74"/>
    <w:rsid w:val="00B42649"/>
    <w:rsid w:val="00B46467"/>
    <w:rsid w:val="00B52663"/>
    <w:rsid w:val="00B56DCB"/>
    <w:rsid w:val="00B61728"/>
    <w:rsid w:val="00B720DF"/>
    <w:rsid w:val="00B770D2"/>
    <w:rsid w:val="00B8137B"/>
    <w:rsid w:val="00B92951"/>
    <w:rsid w:val="00B93516"/>
    <w:rsid w:val="00B96776"/>
    <w:rsid w:val="00B973E5"/>
    <w:rsid w:val="00BA47A3"/>
    <w:rsid w:val="00BA5026"/>
    <w:rsid w:val="00BA6687"/>
    <w:rsid w:val="00BA7B5B"/>
    <w:rsid w:val="00BB6E79"/>
    <w:rsid w:val="00BD3BC7"/>
    <w:rsid w:val="00BE42C5"/>
    <w:rsid w:val="00BE5888"/>
    <w:rsid w:val="00BE719A"/>
    <w:rsid w:val="00BE720A"/>
    <w:rsid w:val="00BF0723"/>
    <w:rsid w:val="00BF6650"/>
    <w:rsid w:val="00C00C72"/>
    <w:rsid w:val="00C067E5"/>
    <w:rsid w:val="00C076BC"/>
    <w:rsid w:val="00C164CA"/>
    <w:rsid w:val="00C16A08"/>
    <w:rsid w:val="00C26051"/>
    <w:rsid w:val="00C42BF8"/>
    <w:rsid w:val="00C42E08"/>
    <w:rsid w:val="00C460AE"/>
    <w:rsid w:val="00C50043"/>
    <w:rsid w:val="00C5015F"/>
    <w:rsid w:val="00C50A0F"/>
    <w:rsid w:val="00C50F4A"/>
    <w:rsid w:val="00C67328"/>
    <w:rsid w:val="00C7060C"/>
    <w:rsid w:val="00C72D10"/>
    <w:rsid w:val="00C73E61"/>
    <w:rsid w:val="00C7573B"/>
    <w:rsid w:val="00C76CF3"/>
    <w:rsid w:val="00C85FFD"/>
    <w:rsid w:val="00C93205"/>
    <w:rsid w:val="00C945DC"/>
    <w:rsid w:val="00C94A6E"/>
    <w:rsid w:val="00C94C3D"/>
    <w:rsid w:val="00CA3448"/>
    <w:rsid w:val="00CA7844"/>
    <w:rsid w:val="00CB58EF"/>
    <w:rsid w:val="00CE0A93"/>
    <w:rsid w:val="00CF0BB2"/>
    <w:rsid w:val="00D0181C"/>
    <w:rsid w:val="00D0417E"/>
    <w:rsid w:val="00D12B0D"/>
    <w:rsid w:val="00D13441"/>
    <w:rsid w:val="00D14568"/>
    <w:rsid w:val="00D23A6F"/>
    <w:rsid w:val="00D243A3"/>
    <w:rsid w:val="00D24A1A"/>
    <w:rsid w:val="00D33440"/>
    <w:rsid w:val="00D52EFE"/>
    <w:rsid w:val="00D56A0D"/>
    <w:rsid w:val="00D57D1B"/>
    <w:rsid w:val="00D63EF6"/>
    <w:rsid w:val="00D66518"/>
    <w:rsid w:val="00D70DFB"/>
    <w:rsid w:val="00D71EEA"/>
    <w:rsid w:val="00D735CD"/>
    <w:rsid w:val="00D766DF"/>
    <w:rsid w:val="00D8052B"/>
    <w:rsid w:val="00D90841"/>
    <w:rsid w:val="00D9778D"/>
    <w:rsid w:val="00DA2439"/>
    <w:rsid w:val="00DA49FD"/>
    <w:rsid w:val="00DA6F05"/>
    <w:rsid w:val="00DB303E"/>
    <w:rsid w:val="00DB3DBE"/>
    <w:rsid w:val="00DB64FC"/>
    <w:rsid w:val="00DD43D7"/>
    <w:rsid w:val="00DD5990"/>
    <w:rsid w:val="00DE0321"/>
    <w:rsid w:val="00DE149E"/>
    <w:rsid w:val="00DE240C"/>
    <w:rsid w:val="00DE7950"/>
    <w:rsid w:val="00DF77D4"/>
    <w:rsid w:val="00E034DB"/>
    <w:rsid w:val="00E05704"/>
    <w:rsid w:val="00E079D5"/>
    <w:rsid w:val="00E12F1A"/>
    <w:rsid w:val="00E136A5"/>
    <w:rsid w:val="00E22935"/>
    <w:rsid w:val="00E4439D"/>
    <w:rsid w:val="00E44D1D"/>
    <w:rsid w:val="00E54292"/>
    <w:rsid w:val="00E55A12"/>
    <w:rsid w:val="00E60191"/>
    <w:rsid w:val="00E74DC7"/>
    <w:rsid w:val="00E87699"/>
    <w:rsid w:val="00E92E27"/>
    <w:rsid w:val="00E9586B"/>
    <w:rsid w:val="00E97334"/>
    <w:rsid w:val="00EA4D4A"/>
    <w:rsid w:val="00EB3A99"/>
    <w:rsid w:val="00EB536E"/>
    <w:rsid w:val="00EB65F8"/>
    <w:rsid w:val="00EC23B3"/>
    <w:rsid w:val="00EC492C"/>
    <w:rsid w:val="00ED4928"/>
    <w:rsid w:val="00ED7131"/>
    <w:rsid w:val="00EE3FFE"/>
    <w:rsid w:val="00EE57E8"/>
    <w:rsid w:val="00EE6190"/>
    <w:rsid w:val="00EF1F1C"/>
    <w:rsid w:val="00EF2E3A"/>
    <w:rsid w:val="00EF5551"/>
    <w:rsid w:val="00EF6402"/>
    <w:rsid w:val="00EF65A6"/>
    <w:rsid w:val="00EF766D"/>
    <w:rsid w:val="00F047E2"/>
    <w:rsid w:val="00F04D57"/>
    <w:rsid w:val="00F0594C"/>
    <w:rsid w:val="00F078DC"/>
    <w:rsid w:val="00F13E86"/>
    <w:rsid w:val="00F20A5B"/>
    <w:rsid w:val="00F20B52"/>
    <w:rsid w:val="00F23749"/>
    <w:rsid w:val="00F32FCB"/>
    <w:rsid w:val="00F33523"/>
    <w:rsid w:val="00F45DB2"/>
    <w:rsid w:val="00F677A9"/>
    <w:rsid w:val="00F744AB"/>
    <w:rsid w:val="00F8121C"/>
    <w:rsid w:val="00F84CF5"/>
    <w:rsid w:val="00F8612E"/>
    <w:rsid w:val="00F94583"/>
    <w:rsid w:val="00F967A6"/>
    <w:rsid w:val="00FA37F1"/>
    <w:rsid w:val="00FA420B"/>
    <w:rsid w:val="00FB6AEE"/>
    <w:rsid w:val="00FC3EAC"/>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FCC2E"/>
  <w15:docId w15:val="{6ED0D95C-66AF-4BF2-916C-5A75D230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92263"/>
    <w:rPr>
      <w:rFonts w:eastAsia="Times New Roman" w:cs="Times New Roman"/>
      <w:sz w:val="18"/>
      <w:lang w:eastAsia="en-AU"/>
    </w:rPr>
  </w:style>
  <w:style w:type="character" w:styleId="CommentReference">
    <w:name w:val="annotation reference"/>
    <w:basedOn w:val="DefaultParagraphFont"/>
    <w:uiPriority w:val="99"/>
    <w:semiHidden/>
    <w:unhideWhenUsed/>
    <w:rsid w:val="00092263"/>
    <w:rPr>
      <w:sz w:val="16"/>
      <w:szCs w:val="16"/>
    </w:rPr>
  </w:style>
  <w:style w:type="paragraph" w:styleId="CommentText">
    <w:name w:val="annotation text"/>
    <w:basedOn w:val="Normal"/>
    <w:link w:val="CommentTextChar"/>
    <w:uiPriority w:val="99"/>
    <w:unhideWhenUsed/>
    <w:rsid w:val="00092263"/>
    <w:pPr>
      <w:spacing w:line="240" w:lineRule="auto"/>
    </w:pPr>
    <w:rPr>
      <w:sz w:val="20"/>
    </w:rPr>
  </w:style>
  <w:style w:type="character" w:customStyle="1" w:styleId="CommentTextChar">
    <w:name w:val="Comment Text Char"/>
    <w:basedOn w:val="DefaultParagraphFont"/>
    <w:link w:val="CommentText"/>
    <w:uiPriority w:val="99"/>
    <w:rsid w:val="00092263"/>
  </w:style>
  <w:style w:type="paragraph" w:styleId="CommentSubject">
    <w:name w:val="annotation subject"/>
    <w:basedOn w:val="CommentText"/>
    <w:next w:val="CommentText"/>
    <w:link w:val="CommentSubjectChar"/>
    <w:uiPriority w:val="99"/>
    <w:semiHidden/>
    <w:unhideWhenUsed/>
    <w:rsid w:val="002E45BE"/>
    <w:rPr>
      <w:b/>
      <w:bCs/>
    </w:rPr>
  </w:style>
  <w:style w:type="character" w:customStyle="1" w:styleId="CommentSubjectChar">
    <w:name w:val="Comment Subject Char"/>
    <w:basedOn w:val="CommentTextChar"/>
    <w:link w:val="CommentSubject"/>
    <w:uiPriority w:val="99"/>
    <w:semiHidden/>
    <w:rsid w:val="002E45BE"/>
    <w:rPr>
      <w:b/>
      <w:bCs/>
    </w:rPr>
  </w:style>
  <w:style w:type="character" w:customStyle="1" w:styleId="ActHead5Char">
    <w:name w:val="ActHead 5 Char"/>
    <w:aliases w:val="s Char"/>
    <w:link w:val="ActHead5"/>
    <w:locked/>
    <w:rsid w:val="00895CD8"/>
    <w:rPr>
      <w:rFonts w:eastAsia="Times New Roman" w:cs="Times New Roman"/>
      <w:b/>
      <w:kern w:val="28"/>
      <w:sz w:val="24"/>
      <w:lang w:eastAsia="en-AU"/>
    </w:rPr>
  </w:style>
  <w:style w:type="character" w:customStyle="1" w:styleId="paragraphChar">
    <w:name w:val="paragraph Char"/>
    <w:aliases w:val="a Char"/>
    <w:basedOn w:val="DefaultParagraphFont"/>
    <w:link w:val="paragraph"/>
    <w:rsid w:val="00752C6E"/>
    <w:rPr>
      <w:rFonts w:eastAsia="Times New Roman" w:cs="Times New Roman"/>
      <w:sz w:val="22"/>
      <w:lang w:eastAsia="en-AU"/>
    </w:rPr>
  </w:style>
  <w:style w:type="paragraph" w:styleId="Revision">
    <w:name w:val="Revision"/>
    <w:hidden/>
    <w:uiPriority w:val="99"/>
    <w:semiHidden/>
    <w:rsid w:val="00F45DB2"/>
    <w:rPr>
      <w:sz w:val="22"/>
    </w:rPr>
  </w:style>
  <w:style w:type="character" w:styleId="Hyperlink">
    <w:name w:val="Hyperlink"/>
    <w:basedOn w:val="DefaultParagraphFont"/>
    <w:uiPriority w:val="99"/>
    <w:unhideWhenUsed/>
    <w:rsid w:val="002C56E0"/>
    <w:rPr>
      <w:color w:val="0000FF" w:themeColor="hyperlink"/>
      <w:u w:val="single"/>
    </w:rPr>
  </w:style>
  <w:style w:type="character" w:styleId="UnresolvedMention">
    <w:name w:val="Unresolved Mention"/>
    <w:basedOn w:val="DefaultParagraphFont"/>
    <w:uiPriority w:val="99"/>
    <w:semiHidden/>
    <w:unhideWhenUsed/>
    <w:rsid w:val="002C56E0"/>
    <w:rPr>
      <w:color w:val="605E5C"/>
      <w:shd w:val="clear" w:color="auto" w:fill="E1DFDD"/>
    </w:rPr>
  </w:style>
  <w:style w:type="paragraph" w:styleId="ListParagraph">
    <w:name w:val="List Paragraph"/>
    <w:basedOn w:val="Normal"/>
    <w:uiPriority w:val="34"/>
    <w:qFormat/>
    <w:rsid w:val="00A83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91D78-0E13-426B-8869-57B09E90D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1192</TotalTime>
  <Pages>1</Pages>
  <Words>8140</Words>
  <Characters>46401</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MCDONALD, Jess</dc:creator>
  <cp:lastModifiedBy>KULAR, Navreen</cp:lastModifiedBy>
  <cp:revision>109</cp:revision>
  <dcterms:created xsi:type="dcterms:W3CDTF">2023-08-31T01:20:00Z</dcterms:created>
  <dcterms:modified xsi:type="dcterms:W3CDTF">2024-09-27T02:46:00Z</dcterms:modified>
</cp:coreProperties>
</file>