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AD27" w14:textId="77777777" w:rsidR="00715914" w:rsidRPr="007D6D42" w:rsidRDefault="00DA186E" w:rsidP="00B05CF4">
      <w:pPr>
        <w:rPr>
          <w:sz w:val="28"/>
        </w:rPr>
      </w:pPr>
      <w:r w:rsidRPr="007D6D42">
        <w:rPr>
          <w:noProof/>
          <w:lang w:eastAsia="en-AU"/>
        </w:rPr>
        <w:drawing>
          <wp:inline distT="0" distB="0" distL="0" distR="0" wp14:anchorId="2B92349F" wp14:editId="622A34D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B6E61B8" w14:textId="77777777" w:rsidR="00715914" w:rsidRPr="007D6D42" w:rsidRDefault="00715914" w:rsidP="00715914">
      <w:pPr>
        <w:rPr>
          <w:sz w:val="19"/>
        </w:rPr>
      </w:pPr>
    </w:p>
    <w:p w14:paraId="34A7C4A8" w14:textId="77777777" w:rsidR="00715914" w:rsidRPr="007D6D42" w:rsidRDefault="00A30439" w:rsidP="00715914">
      <w:pPr>
        <w:pStyle w:val="ShortT"/>
      </w:pPr>
      <w:r w:rsidRPr="007D6D42">
        <w:t>National Disability Insurance Scheme (Getting the NDIS Back on Track No. 1) (Miscellaneous Provisions) Transitional Rules 2024</w:t>
      </w:r>
    </w:p>
    <w:p w14:paraId="233041B1" w14:textId="77777777" w:rsidR="00A30439" w:rsidRPr="007D6D42" w:rsidRDefault="00A30439" w:rsidP="001276F2">
      <w:pPr>
        <w:pStyle w:val="SignCoverPageStart"/>
        <w:rPr>
          <w:szCs w:val="22"/>
        </w:rPr>
      </w:pPr>
      <w:r w:rsidRPr="007D6D42">
        <w:rPr>
          <w:szCs w:val="22"/>
        </w:rPr>
        <w:t>I, Bill Shorten, Minister for the National Disability Insurance Scheme, make the following rules.</w:t>
      </w:r>
    </w:p>
    <w:p w14:paraId="0D54E2EB" w14:textId="18E7D87D" w:rsidR="00A30439" w:rsidRPr="007D6D42" w:rsidRDefault="00A30439" w:rsidP="001276F2">
      <w:pPr>
        <w:keepNext/>
        <w:spacing w:before="300" w:line="240" w:lineRule="atLeast"/>
        <w:ind w:right="397"/>
        <w:jc w:val="both"/>
        <w:rPr>
          <w:szCs w:val="22"/>
        </w:rPr>
      </w:pPr>
      <w:r w:rsidRPr="007D6D42">
        <w:rPr>
          <w:szCs w:val="22"/>
        </w:rPr>
        <w:t>Dated</w:t>
      </w:r>
      <w:r w:rsidRPr="007D6D42">
        <w:rPr>
          <w:szCs w:val="22"/>
        </w:rPr>
        <w:tab/>
      </w:r>
      <w:r w:rsidR="0091383B">
        <w:rPr>
          <w:szCs w:val="22"/>
        </w:rPr>
        <w:t xml:space="preserve">30 September </w:t>
      </w:r>
      <w:r w:rsidRPr="007D6D42">
        <w:rPr>
          <w:szCs w:val="22"/>
        </w:rPr>
        <w:fldChar w:fldCharType="begin"/>
      </w:r>
      <w:r w:rsidRPr="007D6D42">
        <w:rPr>
          <w:szCs w:val="22"/>
        </w:rPr>
        <w:instrText xml:space="preserve"> DOCPROPERTY  DateMade </w:instrText>
      </w:r>
      <w:r w:rsidRPr="007D6D42">
        <w:rPr>
          <w:szCs w:val="22"/>
        </w:rPr>
        <w:fldChar w:fldCharType="separate"/>
      </w:r>
      <w:r w:rsidR="00E94D96">
        <w:rPr>
          <w:szCs w:val="22"/>
        </w:rPr>
        <w:t>2024</w:t>
      </w:r>
      <w:r w:rsidRPr="007D6D42">
        <w:rPr>
          <w:szCs w:val="22"/>
        </w:rPr>
        <w:fldChar w:fldCharType="end"/>
      </w:r>
    </w:p>
    <w:p w14:paraId="0C920D04" w14:textId="77777777" w:rsidR="00A30439" w:rsidRPr="007D6D42" w:rsidRDefault="00A30439" w:rsidP="001276F2">
      <w:pPr>
        <w:keepNext/>
        <w:tabs>
          <w:tab w:val="left" w:pos="3402"/>
        </w:tabs>
        <w:spacing w:before="1440" w:line="300" w:lineRule="atLeast"/>
        <w:ind w:right="397"/>
        <w:rPr>
          <w:szCs w:val="22"/>
        </w:rPr>
      </w:pPr>
      <w:r w:rsidRPr="007D6D42">
        <w:rPr>
          <w:szCs w:val="22"/>
        </w:rPr>
        <w:t>Bill Shorten</w:t>
      </w:r>
    </w:p>
    <w:p w14:paraId="5A0A1C68" w14:textId="77777777" w:rsidR="00A30439" w:rsidRPr="007D6D42" w:rsidRDefault="00A30439" w:rsidP="001276F2">
      <w:pPr>
        <w:pStyle w:val="SignCoverPageEnd"/>
        <w:rPr>
          <w:szCs w:val="22"/>
        </w:rPr>
      </w:pPr>
      <w:r w:rsidRPr="007D6D42">
        <w:rPr>
          <w:szCs w:val="22"/>
        </w:rPr>
        <w:t>Minister for the National Disability Insurance Scheme</w:t>
      </w:r>
    </w:p>
    <w:p w14:paraId="50F0A656" w14:textId="77777777" w:rsidR="00A30439" w:rsidRPr="007D6D42" w:rsidRDefault="00A30439" w:rsidP="001276F2"/>
    <w:p w14:paraId="3B2A01F1" w14:textId="77777777" w:rsidR="00715914" w:rsidRPr="009F75EE" w:rsidRDefault="00715914" w:rsidP="00715914">
      <w:pPr>
        <w:pStyle w:val="Header"/>
        <w:tabs>
          <w:tab w:val="clear" w:pos="4150"/>
          <w:tab w:val="clear" w:pos="8307"/>
        </w:tabs>
      </w:pPr>
      <w:r w:rsidRPr="009F75EE">
        <w:rPr>
          <w:rStyle w:val="CharChapNo"/>
        </w:rPr>
        <w:t xml:space="preserve"> </w:t>
      </w:r>
      <w:r w:rsidRPr="009F75EE">
        <w:rPr>
          <w:rStyle w:val="CharChapText"/>
        </w:rPr>
        <w:t xml:space="preserve"> </w:t>
      </w:r>
    </w:p>
    <w:p w14:paraId="55994614" w14:textId="77777777" w:rsidR="00715914" w:rsidRPr="009F75EE" w:rsidRDefault="00715914" w:rsidP="00715914">
      <w:pPr>
        <w:pStyle w:val="Header"/>
        <w:tabs>
          <w:tab w:val="clear" w:pos="4150"/>
          <w:tab w:val="clear" w:pos="8307"/>
        </w:tabs>
      </w:pPr>
      <w:r w:rsidRPr="009F75EE">
        <w:rPr>
          <w:rStyle w:val="CharPartNo"/>
        </w:rPr>
        <w:t xml:space="preserve"> </w:t>
      </w:r>
      <w:r w:rsidRPr="009F75EE">
        <w:rPr>
          <w:rStyle w:val="CharPartText"/>
        </w:rPr>
        <w:t xml:space="preserve"> </w:t>
      </w:r>
    </w:p>
    <w:p w14:paraId="74224AB3" w14:textId="77777777" w:rsidR="00715914" w:rsidRPr="009F75EE" w:rsidRDefault="00715914" w:rsidP="00715914">
      <w:pPr>
        <w:pStyle w:val="Header"/>
        <w:tabs>
          <w:tab w:val="clear" w:pos="4150"/>
          <w:tab w:val="clear" w:pos="8307"/>
        </w:tabs>
      </w:pPr>
      <w:r w:rsidRPr="009F75EE">
        <w:rPr>
          <w:rStyle w:val="CharDivNo"/>
        </w:rPr>
        <w:t xml:space="preserve"> </w:t>
      </w:r>
      <w:r w:rsidRPr="009F75EE">
        <w:rPr>
          <w:rStyle w:val="CharDivText"/>
        </w:rPr>
        <w:t xml:space="preserve"> </w:t>
      </w:r>
    </w:p>
    <w:p w14:paraId="6298A245" w14:textId="77777777" w:rsidR="00715914" w:rsidRPr="007D6D42" w:rsidRDefault="00715914" w:rsidP="00715914">
      <w:pPr>
        <w:sectPr w:rsidR="00715914" w:rsidRPr="007D6D42" w:rsidSect="00DC2CF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4962AFA" w14:textId="77777777" w:rsidR="00F67BCA" w:rsidRPr="007D6D42" w:rsidRDefault="00715914" w:rsidP="00715914">
      <w:pPr>
        <w:outlineLvl w:val="0"/>
        <w:rPr>
          <w:sz w:val="36"/>
        </w:rPr>
      </w:pPr>
      <w:r w:rsidRPr="007D6D42">
        <w:rPr>
          <w:sz w:val="36"/>
        </w:rPr>
        <w:lastRenderedPageBreak/>
        <w:t>Contents</w:t>
      </w:r>
    </w:p>
    <w:p w14:paraId="5FFB809A" w14:textId="322A4D12" w:rsidR="00C33E7D" w:rsidRDefault="00C33E7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33E7D">
        <w:rPr>
          <w:b w:val="0"/>
          <w:noProof/>
          <w:sz w:val="18"/>
        </w:rPr>
        <w:tab/>
      </w:r>
      <w:r w:rsidRPr="00C33E7D">
        <w:rPr>
          <w:b w:val="0"/>
          <w:noProof/>
          <w:sz w:val="18"/>
        </w:rPr>
        <w:fldChar w:fldCharType="begin"/>
      </w:r>
      <w:r w:rsidRPr="00C33E7D">
        <w:rPr>
          <w:b w:val="0"/>
          <w:noProof/>
          <w:sz w:val="18"/>
        </w:rPr>
        <w:instrText xml:space="preserve"> PAGEREF _Toc178493406 \h </w:instrText>
      </w:r>
      <w:r w:rsidRPr="00C33E7D">
        <w:rPr>
          <w:b w:val="0"/>
          <w:noProof/>
          <w:sz w:val="18"/>
        </w:rPr>
      </w:r>
      <w:r w:rsidRPr="00C33E7D">
        <w:rPr>
          <w:b w:val="0"/>
          <w:noProof/>
          <w:sz w:val="18"/>
        </w:rPr>
        <w:fldChar w:fldCharType="separate"/>
      </w:r>
      <w:r w:rsidR="00E94D96">
        <w:rPr>
          <w:b w:val="0"/>
          <w:noProof/>
          <w:sz w:val="18"/>
        </w:rPr>
        <w:t>1</w:t>
      </w:r>
      <w:r w:rsidRPr="00C33E7D">
        <w:rPr>
          <w:b w:val="0"/>
          <w:noProof/>
          <w:sz w:val="18"/>
        </w:rPr>
        <w:fldChar w:fldCharType="end"/>
      </w:r>
    </w:p>
    <w:p w14:paraId="4E816E3C" w14:textId="4F568EE2" w:rsidR="00C33E7D" w:rsidRDefault="00C33E7D">
      <w:pPr>
        <w:pStyle w:val="TOC5"/>
        <w:rPr>
          <w:rFonts w:asciiTheme="minorHAnsi" w:eastAsiaTheme="minorEastAsia" w:hAnsiTheme="minorHAnsi" w:cstheme="minorBidi"/>
          <w:noProof/>
          <w:kern w:val="0"/>
          <w:sz w:val="22"/>
          <w:szCs w:val="22"/>
        </w:rPr>
      </w:pPr>
      <w:r>
        <w:rPr>
          <w:noProof/>
        </w:rPr>
        <w:t>1</w:t>
      </w:r>
      <w:r>
        <w:rPr>
          <w:noProof/>
        </w:rPr>
        <w:tab/>
        <w:t>Name</w:t>
      </w:r>
      <w:r w:rsidRPr="00C33E7D">
        <w:rPr>
          <w:noProof/>
        </w:rPr>
        <w:tab/>
      </w:r>
      <w:r w:rsidRPr="00C33E7D">
        <w:rPr>
          <w:noProof/>
        </w:rPr>
        <w:fldChar w:fldCharType="begin"/>
      </w:r>
      <w:r w:rsidRPr="00C33E7D">
        <w:rPr>
          <w:noProof/>
        </w:rPr>
        <w:instrText xml:space="preserve"> PAGEREF _Toc178493407 \h </w:instrText>
      </w:r>
      <w:r w:rsidRPr="00C33E7D">
        <w:rPr>
          <w:noProof/>
        </w:rPr>
      </w:r>
      <w:r w:rsidRPr="00C33E7D">
        <w:rPr>
          <w:noProof/>
        </w:rPr>
        <w:fldChar w:fldCharType="separate"/>
      </w:r>
      <w:r w:rsidR="00E94D96">
        <w:rPr>
          <w:noProof/>
        </w:rPr>
        <w:t>1</w:t>
      </w:r>
      <w:r w:rsidRPr="00C33E7D">
        <w:rPr>
          <w:noProof/>
        </w:rPr>
        <w:fldChar w:fldCharType="end"/>
      </w:r>
    </w:p>
    <w:p w14:paraId="566EC8EA" w14:textId="10C269D6" w:rsidR="00C33E7D" w:rsidRDefault="00C33E7D">
      <w:pPr>
        <w:pStyle w:val="TOC5"/>
        <w:rPr>
          <w:rFonts w:asciiTheme="minorHAnsi" w:eastAsiaTheme="minorEastAsia" w:hAnsiTheme="minorHAnsi" w:cstheme="minorBidi"/>
          <w:noProof/>
          <w:kern w:val="0"/>
          <w:sz w:val="22"/>
          <w:szCs w:val="22"/>
        </w:rPr>
      </w:pPr>
      <w:r>
        <w:rPr>
          <w:noProof/>
        </w:rPr>
        <w:t>2</w:t>
      </w:r>
      <w:r>
        <w:rPr>
          <w:noProof/>
        </w:rPr>
        <w:tab/>
        <w:t>Commencement</w:t>
      </w:r>
      <w:r w:rsidRPr="00C33E7D">
        <w:rPr>
          <w:noProof/>
        </w:rPr>
        <w:tab/>
      </w:r>
      <w:r w:rsidRPr="00C33E7D">
        <w:rPr>
          <w:noProof/>
        </w:rPr>
        <w:fldChar w:fldCharType="begin"/>
      </w:r>
      <w:r w:rsidRPr="00C33E7D">
        <w:rPr>
          <w:noProof/>
        </w:rPr>
        <w:instrText xml:space="preserve"> PAGEREF _Toc178493408 \h </w:instrText>
      </w:r>
      <w:r w:rsidRPr="00C33E7D">
        <w:rPr>
          <w:noProof/>
        </w:rPr>
      </w:r>
      <w:r w:rsidRPr="00C33E7D">
        <w:rPr>
          <w:noProof/>
        </w:rPr>
        <w:fldChar w:fldCharType="separate"/>
      </w:r>
      <w:r w:rsidR="00E94D96">
        <w:rPr>
          <w:noProof/>
        </w:rPr>
        <w:t>1</w:t>
      </w:r>
      <w:r w:rsidRPr="00C33E7D">
        <w:rPr>
          <w:noProof/>
        </w:rPr>
        <w:fldChar w:fldCharType="end"/>
      </w:r>
    </w:p>
    <w:p w14:paraId="731EA008" w14:textId="2547A8F6" w:rsidR="00C33E7D" w:rsidRDefault="00C33E7D">
      <w:pPr>
        <w:pStyle w:val="TOC5"/>
        <w:rPr>
          <w:rFonts w:asciiTheme="minorHAnsi" w:eastAsiaTheme="minorEastAsia" w:hAnsiTheme="minorHAnsi" w:cstheme="minorBidi"/>
          <w:noProof/>
          <w:kern w:val="0"/>
          <w:sz w:val="22"/>
          <w:szCs w:val="22"/>
        </w:rPr>
      </w:pPr>
      <w:r>
        <w:rPr>
          <w:noProof/>
        </w:rPr>
        <w:t>3</w:t>
      </w:r>
      <w:r>
        <w:rPr>
          <w:noProof/>
        </w:rPr>
        <w:tab/>
        <w:t>Authority</w:t>
      </w:r>
      <w:r w:rsidRPr="00C33E7D">
        <w:rPr>
          <w:noProof/>
        </w:rPr>
        <w:tab/>
      </w:r>
      <w:r w:rsidRPr="00C33E7D">
        <w:rPr>
          <w:noProof/>
        </w:rPr>
        <w:fldChar w:fldCharType="begin"/>
      </w:r>
      <w:r w:rsidRPr="00C33E7D">
        <w:rPr>
          <w:noProof/>
        </w:rPr>
        <w:instrText xml:space="preserve"> PAGEREF _Toc178493409 \h </w:instrText>
      </w:r>
      <w:r w:rsidRPr="00C33E7D">
        <w:rPr>
          <w:noProof/>
        </w:rPr>
      </w:r>
      <w:r w:rsidRPr="00C33E7D">
        <w:rPr>
          <w:noProof/>
        </w:rPr>
        <w:fldChar w:fldCharType="separate"/>
      </w:r>
      <w:r w:rsidR="00E94D96">
        <w:rPr>
          <w:noProof/>
        </w:rPr>
        <w:t>1</w:t>
      </w:r>
      <w:r w:rsidRPr="00C33E7D">
        <w:rPr>
          <w:noProof/>
        </w:rPr>
        <w:fldChar w:fldCharType="end"/>
      </w:r>
    </w:p>
    <w:p w14:paraId="78EE49BD" w14:textId="5C328421" w:rsidR="00C33E7D" w:rsidRDefault="00C33E7D">
      <w:pPr>
        <w:pStyle w:val="TOC5"/>
        <w:rPr>
          <w:rFonts w:asciiTheme="minorHAnsi" w:eastAsiaTheme="minorEastAsia" w:hAnsiTheme="minorHAnsi" w:cstheme="minorBidi"/>
          <w:noProof/>
          <w:kern w:val="0"/>
          <w:sz w:val="22"/>
          <w:szCs w:val="22"/>
        </w:rPr>
      </w:pPr>
      <w:r>
        <w:rPr>
          <w:noProof/>
        </w:rPr>
        <w:t>4</w:t>
      </w:r>
      <w:r>
        <w:rPr>
          <w:noProof/>
        </w:rPr>
        <w:tab/>
        <w:t>Definitions</w:t>
      </w:r>
      <w:r w:rsidRPr="00C33E7D">
        <w:rPr>
          <w:noProof/>
        </w:rPr>
        <w:tab/>
      </w:r>
      <w:r w:rsidRPr="00C33E7D">
        <w:rPr>
          <w:noProof/>
        </w:rPr>
        <w:fldChar w:fldCharType="begin"/>
      </w:r>
      <w:r w:rsidRPr="00C33E7D">
        <w:rPr>
          <w:noProof/>
        </w:rPr>
        <w:instrText xml:space="preserve"> PAGEREF _Toc178493410 \h </w:instrText>
      </w:r>
      <w:r w:rsidRPr="00C33E7D">
        <w:rPr>
          <w:noProof/>
        </w:rPr>
      </w:r>
      <w:r w:rsidRPr="00C33E7D">
        <w:rPr>
          <w:noProof/>
        </w:rPr>
        <w:fldChar w:fldCharType="separate"/>
      </w:r>
      <w:r w:rsidR="00E94D96">
        <w:rPr>
          <w:noProof/>
        </w:rPr>
        <w:t>1</w:t>
      </w:r>
      <w:r w:rsidRPr="00C33E7D">
        <w:rPr>
          <w:noProof/>
        </w:rPr>
        <w:fldChar w:fldCharType="end"/>
      </w:r>
    </w:p>
    <w:p w14:paraId="688FDB28" w14:textId="43ABAE1B" w:rsidR="00C33E7D" w:rsidRDefault="00C33E7D">
      <w:pPr>
        <w:pStyle w:val="TOC2"/>
        <w:rPr>
          <w:rFonts w:asciiTheme="minorHAnsi" w:eastAsiaTheme="minorEastAsia" w:hAnsiTheme="minorHAnsi" w:cstheme="minorBidi"/>
          <w:b w:val="0"/>
          <w:noProof/>
          <w:kern w:val="0"/>
          <w:sz w:val="22"/>
          <w:szCs w:val="22"/>
        </w:rPr>
      </w:pPr>
      <w:r>
        <w:rPr>
          <w:noProof/>
        </w:rPr>
        <w:t>Part 2—Transitional provisions</w:t>
      </w:r>
      <w:r w:rsidRPr="00C33E7D">
        <w:rPr>
          <w:b w:val="0"/>
          <w:noProof/>
          <w:sz w:val="18"/>
        </w:rPr>
        <w:tab/>
      </w:r>
      <w:r w:rsidRPr="00C33E7D">
        <w:rPr>
          <w:b w:val="0"/>
          <w:noProof/>
          <w:sz w:val="18"/>
        </w:rPr>
        <w:fldChar w:fldCharType="begin"/>
      </w:r>
      <w:r w:rsidRPr="00C33E7D">
        <w:rPr>
          <w:b w:val="0"/>
          <w:noProof/>
          <w:sz w:val="18"/>
        </w:rPr>
        <w:instrText xml:space="preserve"> PAGEREF _Toc178493411 \h </w:instrText>
      </w:r>
      <w:r w:rsidRPr="00C33E7D">
        <w:rPr>
          <w:b w:val="0"/>
          <w:noProof/>
          <w:sz w:val="18"/>
        </w:rPr>
      </w:r>
      <w:r w:rsidRPr="00C33E7D">
        <w:rPr>
          <w:b w:val="0"/>
          <w:noProof/>
          <w:sz w:val="18"/>
        </w:rPr>
        <w:fldChar w:fldCharType="separate"/>
      </w:r>
      <w:r w:rsidR="00E94D96">
        <w:rPr>
          <w:b w:val="0"/>
          <w:noProof/>
          <w:sz w:val="18"/>
        </w:rPr>
        <w:t>2</w:t>
      </w:r>
      <w:r w:rsidRPr="00C33E7D">
        <w:rPr>
          <w:b w:val="0"/>
          <w:noProof/>
          <w:sz w:val="18"/>
        </w:rPr>
        <w:fldChar w:fldCharType="end"/>
      </w:r>
    </w:p>
    <w:p w14:paraId="71D78557" w14:textId="244F2F13" w:rsidR="00C33E7D" w:rsidRDefault="00C33E7D">
      <w:pPr>
        <w:pStyle w:val="TOC5"/>
        <w:rPr>
          <w:rFonts w:asciiTheme="minorHAnsi" w:eastAsiaTheme="minorEastAsia" w:hAnsiTheme="minorHAnsi" w:cstheme="minorBidi"/>
          <w:noProof/>
          <w:kern w:val="0"/>
          <w:sz w:val="22"/>
          <w:szCs w:val="22"/>
        </w:rPr>
      </w:pPr>
      <w:r>
        <w:rPr>
          <w:noProof/>
        </w:rPr>
        <w:t>5</w:t>
      </w:r>
      <w:r>
        <w:rPr>
          <w:noProof/>
        </w:rPr>
        <w:tab/>
        <w:t>Debts due to the Agency—complying with requirement to spend NDIS amounts only on NDIS supports</w:t>
      </w:r>
      <w:r w:rsidRPr="00C33E7D">
        <w:rPr>
          <w:noProof/>
        </w:rPr>
        <w:tab/>
      </w:r>
      <w:r w:rsidRPr="00C33E7D">
        <w:rPr>
          <w:noProof/>
        </w:rPr>
        <w:fldChar w:fldCharType="begin"/>
      </w:r>
      <w:r w:rsidRPr="00C33E7D">
        <w:rPr>
          <w:noProof/>
        </w:rPr>
        <w:instrText xml:space="preserve"> PAGEREF _Toc178493412 \h </w:instrText>
      </w:r>
      <w:r w:rsidRPr="00C33E7D">
        <w:rPr>
          <w:noProof/>
        </w:rPr>
      </w:r>
      <w:r w:rsidRPr="00C33E7D">
        <w:rPr>
          <w:noProof/>
        </w:rPr>
        <w:fldChar w:fldCharType="separate"/>
      </w:r>
      <w:r w:rsidR="00E94D96">
        <w:rPr>
          <w:noProof/>
        </w:rPr>
        <w:t>2</w:t>
      </w:r>
      <w:r w:rsidRPr="00C33E7D">
        <w:rPr>
          <w:noProof/>
        </w:rPr>
        <w:fldChar w:fldCharType="end"/>
      </w:r>
    </w:p>
    <w:p w14:paraId="74234573" w14:textId="4B6A4FBE" w:rsidR="00C33E7D" w:rsidRDefault="00C33E7D">
      <w:pPr>
        <w:pStyle w:val="TOC5"/>
        <w:rPr>
          <w:rFonts w:asciiTheme="minorHAnsi" w:eastAsiaTheme="minorEastAsia" w:hAnsiTheme="minorHAnsi" w:cstheme="minorBidi"/>
          <w:noProof/>
          <w:kern w:val="0"/>
          <w:sz w:val="22"/>
          <w:szCs w:val="22"/>
        </w:rPr>
      </w:pPr>
      <w:r>
        <w:rPr>
          <w:noProof/>
        </w:rPr>
        <w:t>6</w:t>
      </w:r>
      <w:r>
        <w:rPr>
          <w:noProof/>
        </w:rPr>
        <w:tab/>
        <w:t>Claims not required for certain supports</w:t>
      </w:r>
      <w:r w:rsidRPr="00C33E7D">
        <w:rPr>
          <w:noProof/>
        </w:rPr>
        <w:tab/>
      </w:r>
      <w:r w:rsidRPr="00C33E7D">
        <w:rPr>
          <w:noProof/>
        </w:rPr>
        <w:fldChar w:fldCharType="begin"/>
      </w:r>
      <w:r w:rsidRPr="00C33E7D">
        <w:rPr>
          <w:noProof/>
        </w:rPr>
        <w:instrText xml:space="preserve"> PAGEREF _Toc178493413 \h </w:instrText>
      </w:r>
      <w:r w:rsidRPr="00C33E7D">
        <w:rPr>
          <w:noProof/>
        </w:rPr>
      </w:r>
      <w:r w:rsidRPr="00C33E7D">
        <w:rPr>
          <w:noProof/>
        </w:rPr>
        <w:fldChar w:fldCharType="separate"/>
      </w:r>
      <w:r w:rsidR="00E94D96">
        <w:rPr>
          <w:noProof/>
        </w:rPr>
        <w:t>2</w:t>
      </w:r>
      <w:r w:rsidRPr="00C33E7D">
        <w:rPr>
          <w:noProof/>
        </w:rPr>
        <w:fldChar w:fldCharType="end"/>
      </w:r>
    </w:p>
    <w:p w14:paraId="082C4DE2" w14:textId="3D13F8E2" w:rsidR="00C33E7D" w:rsidRDefault="00C33E7D">
      <w:pPr>
        <w:pStyle w:val="TOC5"/>
        <w:rPr>
          <w:rFonts w:asciiTheme="minorHAnsi" w:eastAsiaTheme="minorEastAsia" w:hAnsiTheme="minorHAnsi" w:cstheme="minorBidi"/>
          <w:noProof/>
          <w:kern w:val="0"/>
          <w:sz w:val="22"/>
          <w:szCs w:val="22"/>
        </w:rPr>
      </w:pPr>
      <w:r>
        <w:rPr>
          <w:noProof/>
        </w:rPr>
        <w:t>7</w:t>
      </w:r>
      <w:r>
        <w:rPr>
          <w:noProof/>
        </w:rPr>
        <w:tab/>
        <w:t>Requirement for supports to be most appropriately funded or provided through the National Disability Insurance Scheme</w:t>
      </w:r>
      <w:r w:rsidRPr="00C33E7D">
        <w:rPr>
          <w:noProof/>
        </w:rPr>
        <w:tab/>
      </w:r>
      <w:r w:rsidRPr="00C33E7D">
        <w:rPr>
          <w:noProof/>
        </w:rPr>
        <w:fldChar w:fldCharType="begin"/>
      </w:r>
      <w:r w:rsidRPr="00C33E7D">
        <w:rPr>
          <w:noProof/>
        </w:rPr>
        <w:instrText xml:space="preserve"> PAGEREF _Toc178493414 \h </w:instrText>
      </w:r>
      <w:r w:rsidRPr="00C33E7D">
        <w:rPr>
          <w:noProof/>
        </w:rPr>
      </w:r>
      <w:r w:rsidRPr="00C33E7D">
        <w:rPr>
          <w:noProof/>
        </w:rPr>
        <w:fldChar w:fldCharType="separate"/>
      </w:r>
      <w:r w:rsidR="00E94D96">
        <w:rPr>
          <w:noProof/>
        </w:rPr>
        <w:t>2</w:t>
      </w:r>
      <w:r w:rsidRPr="00C33E7D">
        <w:rPr>
          <w:noProof/>
        </w:rPr>
        <w:fldChar w:fldCharType="end"/>
      </w:r>
    </w:p>
    <w:p w14:paraId="26B48961" w14:textId="77777777" w:rsidR="00670EA1" w:rsidRPr="007D6D42" w:rsidRDefault="00C33E7D" w:rsidP="00715914">
      <w:r>
        <w:fldChar w:fldCharType="end"/>
      </w:r>
    </w:p>
    <w:p w14:paraId="77072381" w14:textId="77777777" w:rsidR="00670EA1" w:rsidRPr="007D6D42" w:rsidRDefault="00670EA1" w:rsidP="00715914">
      <w:pPr>
        <w:sectPr w:rsidR="00670EA1" w:rsidRPr="007D6D42" w:rsidSect="00DC2CF5">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7EA00D3" w14:textId="77777777" w:rsidR="00715914" w:rsidRPr="007D6D42" w:rsidRDefault="00715914" w:rsidP="00715914">
      <w:pPr>
        <w:pStyle w:val="ActHead2"/>
      </w:pPr>
      <w:bookmarkStart w:id="0" w:name="_Toc178493406"/>
      <w:r w:rsidRPr="009F75EE">
        <w:rPr>
          <w:rStyle w:val="CharPartNo"/>
        </w:rPr>
        <w:lastRenderedPageBreak/>
        <w:t>Part 1</w:t>
      </w:r>
      <w:r w:rsidRPr="007D6D42">
        <w:t>—</w:t>
      </w:r>
      <w:r w:rsidRPr="009F75EE">
        <w:rPr>
          <w:rStyle w:val="CharPartText"/>
        </w:rPr>
        <w:t>Preliminary</w:t>
      </w:r>
      <w:bookmarkEnd w:id="0"/>
    </w:p>
    <w:p w14:paraId="172E8D53" w14:textId="77777777" w:rsidR="00715914" w:rsidRPr="009F75EE" w:rsidRDefault="00715914" w:rsidP="00715914">
      <w:pPr>
        <w:pStyle w:val="Header"/>
      </w:pPr>
      <w:r w:rsidRPr="009F75EE">
        <w:rPr>
          <w:rStyle w:val="CharDivNo"/>
        </w:rPr>
        <w:t xml:space="preserve"> </w:t>
      </w:r>
      <w:r w:rsidRPr="009F75EE">
        <w:rPr>
          <w:rStyle w:val="CharDivText"/>
        </w:rPr>
        <w:t xml:space="preserve"> </w:t>
      </w:r>
    </w:p>
    <w:p w14:paraId="6FF0677D" w14:textId="77777777" w:rsidR="00715914" w:rsidRPr="007D6D42" w:rsidRDefault="00715914" w:rsidP="00715914">
      <w:pPr>
        <w:pStyle w:val="ActHead5"/>
      </w:pPr>
      <w:bookmarkStart w:id="1" w:name="_Toc178493407"/>
      <w:r w:rsidRPr="009F75EE">
        <w:rPr>
          <w:rStyle w:val="CharSectno"/>
        </w:rPr>
        <w:t>1</w:t>
      </w:r>
      <w:r w:rsidRPr="007D6D42">
        <w:t xml:space="preserve">  </w:t>
      </w:r>
      <w:r w:rsidR="00CE493D" w:rsidRPr="007D6D42">
        <w:t>Name</w:t>
      </w:r>
      <w:bookmarkEnd w:id="1"/>
    </w:p>
    <w:p w14:paraId="74BF2B68" w14:textId="77777777" w:rsidR="00715914" w:rsidRPr="007D6D42" w:rsidRDefault="00715914" w:rsidP="00715914">
      <w:pPr>
        <w:pStyle w:val="subsection"/>
      </w:pPr>
      <w:r w:rsidRPr="007D6D42">
        <w:tab/>
      </w:r>
      <w:r w:rsidRPr="007D6D42">
        <w:tab/>
      </w:r>
      <w:r w:rsidR="00A30439" w:rsidRPr="007D6D42">
        <w:t>This instrument is</w:t>
      </w:r>
      <w:r w:rsidR="00CE493D" w:rsidRPr="007D6D42">
        <w:t xml:space="preserve"> the </w:t>
      </w:r>
      <w:r w:rsidR="004033A4" w:rsidRPr="007D6D42">
        <w:rPr>
          <w:i/>
        </w:rPr>
        <w:t>National Disability Insurance Scheme (Getting the NDIS Back on Track No. 1) (Miscellaneous Provisions) Transitional Rules 2024</w:t>
      </w:r>
      <w:r w:rsidRPr="007D6D42">
        <w:t>.</w:t>
      </w:r>
    </w:p>
    <w:p w14:paraId="64F11E81" w14:textId="77777777" w:rsidR="00715914" w:rsidRPr="007D6D42" w:rsidRDefault="00715914" w:rsidP="00715914">
      <w:pPr>
        <w:pStyle w:val="ActHead5"/>
      </w:pPr>
      <w:bookmarkStart w:id="2" w:name="_Toc178493408"/>
      <w:r w:rsidRPr="009F75EE">
        <w:rPr>
          <w:rStyle w:val="CharSectno"/>
        </w:rPr>
        <w:t>2</w:t>
      </w:r>
      <w:r w:rsidRPr="007D6D42">
        <w:t xml:space="preserve">  Commencement</w:t>
      </w:r>
      <w:bookmarkEnd w:id="2"/>
    </w:p>
    <w:p w14:paraId="112C2018" w14:textId="77777777" w:rsidR="00AE3652" w:rsidRPr="007D6D42" w:rsidRDefault="00807626" w:rsidP="00AE3652">
      <w:pPr>
        <w:pStyle w:val="subsection"/>
      </w:pPr>
      <w:r w:rsidRPr="007D6D42">
        <w:tab/>
      </w:r>
      <w:r w:rsidR="00AE3652" w:rsidRPr="007D6D42">
        <w:t>(1)</w:t>
      </w:r>
      <w:r w:rsidR="00AE3652" w:rsidRPr="007D6D42">
        <w:tab/>
        <w:t xml:space="preserve">Each provision of </w:t>
      </w:r>
      <w:r w:rsidR="00A30439" w:rsidRPr="007D6D42">
        <w:t>this instrument</w:t>
      </w:r>
      <w:r w:rsidR="00AE3652" w:rsidRPr="007D6D42">
        <w:t xml:space="preserve"> specified in column 1 of the table commences, or is taken to have commenced, in accordance with column 2 of the table. Any other statement in column 2 has effect according to its terms.</w:t>
      </w:r>
    </w:p>
    <w:p w14:paraId="64D7FB67" w14:textId="77777777" w:rsidR="00AE3652" w:rsidRPr="007D6D4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7D6D42" w14:paraId="11E1E1F0" w14:textId="77777777" w:rsidTr="001276F2">
        <w:trPr>
          <w:tblHeader/>
        </w:trPr>
        <w:tc>
          <w:tcPr>
            <w:tcW w:w="8364" w:type="dxa"/>
            <w:gridSpan w:val="3"/>
            <w:tcBorders>
              <w:top w:val="single" w:sz="12" w:space="0" w:color="auto"/>
              <w:bottom w:val="single" w:sz="6" w:space="0" w:color="auto"/>
            </w:tcBorders>
            <w:shd w:val="clear" w:color="auto" w:fill="auto"/>
            <w:hideMark/>
          </w:tcPr>
          <w:p w14:paraId="4CD49195" w14:textId="77777777" w:rsidR="00AE3652" w:rsidRPr="007D6D42" w:rsidRDefault="00AE3652" w:rsidP="001276F2">
            <w:pPr>
              <w:pStyle w:val="TableHeading"/>
            </w:pPr>
            <w:r w:rsidRPr="007D6D42">
              <w:t>Commencement information</w:t>
            </w:r>
          </w:p>
        </w:tc>
      </w:tr>
      <w:tr w:rsidR="00AE3652" w:rsidRPr="007D6D42" w14:paraId="1C40187C" w14:textId="77777777" w:rsidTr="001276F2">
        <w:trPr>
          <w:tblHeader/>
        </w:trPr>
        <w:tc>
          <w:tcPr>
            <w:tcW w:w="2127" w:type="dxa"/>
            <w:tcBorders>
              <w:top w:val="single" w:sz="6" w:space="0" w:color="auto"/>
              <w:bottom w:val="single" w:sz="6" w:space="0" w:color="auto"/>
            </w:tcBorders>
            <w:shd w:val="clear" w:color="auto" w:fill="auto"/>
            <w:hideMark/>
          </w:tcPr>
          <w:p w14:paraId="21A581BE" w14:textId="77777777" w:rsidR="00AE3652" w:rsidRPr="007D6D42" w:rsidRDefault="00AE3652" w:rsidP="001276F2">
            <w:pPr>
              <w:pStyle w:val="TableHeading"/>
            </w:pPr>
            <w:r w:rsidRPr="007D6D42">
              <w:t>Column 1</w:t>
            </w:r>
          </w:p>
        </w:tc>
        <w:tc>
          <w:tcPr>
            <w:tcW w:w="4394" w:type="dxa"/>
            <w:tcBorders>
              <w:top w:val="single" w:sz="6" w:space="0" w:color="auto"/>
              <w:bottom w:val="single" w:sz="6" w:space="0" w:color="auto"/>
            </w:tcBorders>
            <w:shd w:val="clear" w:color="auto" w:fill="auto"/>
            <w:hideMark/>
          </w:tcPr>
          <w:p w14:paraId="656F096C" w14:textId="77777777" w:rsidR="00AE3652" w:rsidRPr="007D6D42" w:rsidRDefault="00AE3652" w:rsidP="001276F2">
            <w:pPr>
              <w:pStyle w:val="TableHeading"/>
            </w:pPr>
            <w:r w:rsidRPr="007D6D42">
              <w:t>Column 2</w:t>
            </w:r>
          </w:p>
        </w:tc>
        <w:tc>
          <w:tcPr>
            <w:tcW w:w="1843" w:type="dxa"/>
            <w:tcBorders>
              <w:top w:val="single" w:sz="6" w:space="0" w:color="auto"/>
              <w:bottom w:val="single" w:sz="6" w:space="0" w:color="auto"/>
            </w:tcBorders>
            <w:shd w:val="clear" w:color="auto" w:fill="auto"/>
            <w:hideMark/>
          </w:tcPr>
          <w:p w14:paraId="6FC9654C" w14:textId="77777777" w:rsidR="00AE3652" w:rsidRPr="007D6D42" w:rsidRDefault="00AE3652" w:rsidP="001276F2">
            <w:pPr>
              <w:pStyle w:val="TableHeading"/>
            </w:pPr>
            <w:r w:rsidRPr="007D6D42">
              <w:t>Column 3</w:t>
            </w:r>
          </w:p>
        </w:tc>
      </w:tr>
      <w:tr w:rsidR="00AE3652" w:rsidRPr="007D6D42" w14:paraId="3FCE3597" w14:textId="77777777" w:rsidTr="001276F2">
        <w:trPr>
          <w:tblHeader/>
        </w:trPr>
        <w:tc>
          <w:tcPr>
            <w:tcW w:w="2127" w:type="dxa"/>
            <w:tcBorders>
              <w:top w:val="single" w:sz="6" w:space="0" w:color="auto"/>
              <w:bottom w:val="single" w:sz="12" w:space="0" w:color="auto"/>
            </w:tcBorders>
            <w:shd w:val="clear" w:color="auto" w:fill="auto"/>
            <w:hideMark/>
          </w:tcPr>
          <w:p w14:paraId="61F81AE5" w14:textId="77777777" w:rsidR="00AE3652" w:rsidRPr="007D6D42" w:rsidRDefault="00AE3652" w:rsidP="001276F2">
            <w:pPr>
              <w:pStyle w:val="TableHeading"/>
            </w:pPr>
            <w:r w:rsidRPr="007D6D42">
              <w:t>Provisions</w:t>
            </w:r>
          </w:p>
        </w:tc>
        <w:tc>
          <w:tcPr>
            <w:tcW w:w="4394" w:type="dxa"/>
            <w:tcBorders>
              <w:top w:val="single" w:sz="6" w:space="0" w:color="auto"/>
              <w:bottom w:val="single" w:sz="12" w:space="0" w:color="auto"/>
            </w:tcBorders>
            <w:shd w:val="clear" w:color="auto" w:fill="auto"/>
            <w:hideMark/>
          </w:tcPr>
          <w:p w14:paraId="062CB8D5" w14:textId="77777777" w:rsidR="00AE3652" w:rsidRPr="007D6D42" w:rsidRDefault="00AE3652" w:rsidP="001276F2">
            <w:pPr>
              <w:pStyle w:val="TableHeading"/>
            </w:pPr>
            <w:r w:rsidRPr="007D6D42">
              <w:t>Commencement</w:t>
            </w:r>
          </w:p>
        </w:tc>
        <w:tc>
          <w:tcPr>
            <w:tcW w:w="1843" w:type="dxa"/>
            <w:tcBorders>
              <w:top w:val="single" w:sz="6" w:space="0" w:color="auto"/>
              <w:bottom w:val="single" w:sz="12" w:space="0" w:color="auto"/>
            </w:tcBorders>
            <w:shd w:val="clear" w:color="auto" w:fill="auto"/>
            <w:hideMark/>
          </w:tcPr>
          <w:p w14:paraId="7CBB7D98" w14:textId="77777777" w:rsidR="00AE3652" w:rsidRPr="007D6D42" w:rsidRDefault="00AE3652" w:rsidP="001276F2">
            <w:pPr>
              <w:pStyle w:val="TableHeading"/>
            </w:pPr>
            <w:r w:rsidRPr="007D6D42">
              <w:t>Date/Details</w:t>
            </w:r>
          </w:p>
        </w:tc>
      </w:tr>
      <w:tr w:rsidR="002476C0" w:rsidRPr="007D6D42" w14:paraId="53014D73" w14:textId="77777777" w:rsidTr="001276F2">
        <w:tc>
          <w:tcPr>
            <w:tcW w:w="2127" w:type="dxa"/>
            <w:tcBorders>
              <w:top w:val="single" w:sz="12" w:space="0" w:color="auto"/>
              <w:bottom w:val="single" w:sz="12" w:space="0" w:color="auto"/>
            </w:tcBorders>
            <w:shd w:val="clear" w:color="auto" w:fill="auto"/>
            <w:hideMark/>
          </w:tcPr>
          <w:p w14:paraId="64EAC7FB" w14:textId="77777777" w:rsidR="002476C0" w:rsidRPr="007D6D42" w:rsidRDefault="002476C0" w:rsidP="002476C0">
            <w:pPr>
              <w:pStyle w:val="Tabletext"/>
            </w:pPr>
            <w:r w:rsidRPr="007D6D42">
              <w:t>1.  The whole of this instrument</w:t>
            </w:r>
          </w:p>
        </w:tc>
        <w:tc>
          <w:tcPr>
            <w:tcW w:w="4394" w:type="dxa"/>
            <w:tcBorders>
              <w:top w:val="single" w:sz="12" w:space="0" w:color="auto"/>
              <w:bottom w:val="single" w:sz="12" w:space="0" w:color="auto"/>
            </w:tcBorders>
            <w:shd w:val="clear" w:color="auto" w:fill="auto"/>
            <w:hideMark/>
          </w:tcPr>
          <w:p w14:paraId="1E06D821" w14:textId="77777777" w:rsidR="002476C0" w:rsidRPr="007D6D42" w:rsidRDefault="002476C0" w:rsidP="002476C0">
            <w:pPr>
              <w:pStyle w:val="Tabletext"/>
            </w:pPr>
            <w:r w:rsidRPr="007D6D42">
              <w:t>The later of:</w:t>
            </w:r>
          </w:p>
          <w:p w14:paraId="079E2BB4" w14:textId="77777777" w:rsidR="002476C0" w:rsidRPr="007D6D42" w:rsidRDefault="002476C0" w:rsidP="002476C0">
            <w:pPr>
              <w:pStyle w:val="Tablea"/>
            </w:pPr>
            <w:r w:rsidRPr="007D6D42">
              <w:t>(a) the day after this instrument is registered; and</w:t>
            </w:r>
          </w:p>
          <w:p w14:paraId="59FF5754" w14:textId="77777777" w:rsidR="002476C0" w:rsidRPr="007D6D42" w:rsidRDefault="002476C0" w:rsidP="002476C0">
            <w:pPr>
              <w:pStyle w:val="Tablea"/>
            </w:pPr>
            <w:r w:rsidRPr="007D6D42">
              <w:t xml:space="preserve">(b) the day on which </w:t>
            </w:r>
            <w:r w:rsidR="001D0B1C">
              <w:t>Schedule 1</w:t>
            </w:r>
            <w:r w:rsidRPr="007D6D42">
              <w:t xml:space="preserve"> to the </w:t>
            </w:r>
            <w:r w:rsidRPr="007D6D42">
              <w:rPr>
                <w:i/>
              </w:rPr>
              <w:t>National Disability Insurance Scheme Amendment (Getting the NDIS Back on Track No. 1) Act 2024</w:t>
            </w:r>
            <w:r w:rsidRPr="007D6D42">
              <w:t xml:space="preserve"> commences.</w:t>
            </w:r>
          </w:p>
        </w:tc>
        <w:tc>
          <w:tcPr>
            <w:tcW w:w="1843" w:type="dxa"/>
            <w:tcBorders>
              <w:top w:val="single" w:sz="12" w:space="0" w:color="auto"/>
              <w:bottom w:val="single" w:sz="12" w:space="0" w:color="auto"/>
            </w:tcBorders>
            <w:shd w:val="clear" w:color="auto" w:fill="auto"/>
          </w:tcPr>
          <w:p w14:paraId="33C62189" w14:textId="22990871" w:rsidR="002476C0" w:rsidRPr="007D6D42" w:rsidRDefault="00846C2D" w:rsidP="002476C0">
            <w:pPr>
              <w:pStyle w:val="Tabletext"/>
            </w:pPr>
            <w:r>
              <w:t>3 October 2024</w:t>
            </w:r>
            <w:bookmarkStart w:id="3" w:name="_GoBack"/>
            <w:bookmarkEnd w:id="3"/>
          </w:p>
        </w:tc>
      </w:tr>
    </w:tbl>
    <w:p w14:paraId="740515F5" w14:textId="77777777" w:rsidR="00AE3652" w:rsidRPr="007D6D42" w:rsidRDefault="00AE3652" w:rsidP="00AE3652">
      <w:pPr>
        <w:pStyle w:val="notetext"/>
      </w:pPr>
      <w:r w:rsidRPr="007D6D42">
        <w:rPr>
          <w:snapToGrid w:val="0"/>
          <w:lang w:eastAsia="en-US"/>
        </w:rPr>
        <w:t>Note:</w:t>
      </w:r>
      <w:r w:rsidRPr="007D6D42">
        <w:rPr>
          <w:snapToGrid w:val="0"/>
          <w:lang w:eastAsia="en-US"/>
        </w:rPr>
        <w:tab/>
        <w:t xml:space="preserve">This table relates only to the provisions of </w:t>
      </w:r>
      <w:r w:rsidR="00A30439" w:rsidRPr="007D6D42">
        <w:rPr>
          <w:snapToGrid w:val="0"/>
          <w:lang w:eastAsia="en-US"/>
        </w:rPr>
        <w:t>this instrument</w:t>
      </w:r>
      <w:r w:rsidRPr="007D6D42">
        <w:t xml:space="preserve"> </w:t>
      </w:r>
      <w:r w:rsidRPr="007D6D42">
        <w:rPr>
          <w:snapToGrid w:val="0"/>
          <w:lang w:eastAsia="en-US"/>
        </w:rPr>
        <w:t xml:space="preserve">as originally made. It will not be amended to deal with any later amendments of </w:t>
      </w:r>
      <w:r w:rsidR="00A30439" w:rsidRPr="007D6D42">
        <w:rPr>
          <w:snapToGrid w:val="0"/>
          <w:lang w:eastAsia="en-US"/>
        </w:rPr>
        <w:t>this instrument</w:t>
      </w:r>
      <w:r w:rsidRPr="007D6D42">
        <w:rPr>
          <w:snapToGrid w:val="0"/>
          <w:lang w:eastAsia="en-US"/>
        </w:rPr>
        <w:t>.</w:t>
      </w:r>
    </w:p>
    <w:p w14:paraId="02284867" w14:textId="77777777" w:rsidR="00807626" w:rsidRPr="007D6D42" w:rsidRDefault="00AE3652" w:rsidP="00AE3652">
      <w:pPr>
        <w:pStyle w:val="subsection"/>
      </w:pPr>
      <w:r w:rsidRPr="007D6D42">
        <w:tab/>
        <w:t>(2)</w:t>
      </w:r>
      <w:r w:rsidRPr="007D6D42">
        <w:tab/>
        <w:t xml:space="preserve">Any information in column 3 of the table is not part of </w:t>
      </w:r>
      <w:r w:rsidR="00A30439" w:rsidRPr="007D6D42">
        <w:t>this instrument</w:t>
      </w:r>
      <w:r w:rsidRPr="007D6D42">
        <w:t xml:space="preserve">. Information may be inserted in this column, or information in it may be edited, in any published version of </w:t>
      </w:r>
      <w:r w:rsidR="00A30439" w:rsidRPr="007D6D42">
        <w:t>this instrument</w:t>
      </w:r>
      <w:r w:rsidRPr="007D6D42">
        <w:t>.</w:t>
      </w:r>
    </w:p>
    <w:p w14:paraId="5E6E3636" w14:textId="77777777" w:rsidR="007500C8" w:rsidRPr="007D6D42" w:rsidRDefault="007500C8" w:rsidP="007500C8">
      <w:pPr>
        <w:pStyle w:val="ActHead5"/>
      </w:pPr>
      <w:bookmarkStart w:id="4" w:name="_Toc178493409"/>
      <w:r w:rsidRPr="009F75EE">
        <w:rPr>
          <w:rStyle w:val="CharSectno"/>
        </w:rPr>
        <w:t>3</w:t>
      </w:r>
      <w:r w:rsidRPr="007D6D42">
        <w:t xml:space="preserve">  Authority</w:t>
      </w:r>
      <w:bookmarkEnd w:id="4"/>
    </w:p>
    <w:p w14:paraId="4522A88F" w14:textId="77777777" w:rsidR="00157B8B" w:rsidRPr="007D6D42" w:rsidRDefault="007500C8" w:rsidP="007E667A">
      <w:pPr>
        <w:pStyle w:val="subsection"/>
      </w:pPr>
      <w:r w:rsidRPr="007D6D42">
        <w:tab/>
      </w:r>
      <w:r w:rsidRPr="007D6D42">
        <w:tab/>
      </w:r>
      <w:r w:rsidR="004033A4" w:rsidRPr="007D6D42">
        <w:t xml:space="preserve">This instrument is made under item 138 of </w:t>
      </w:r>
      <w:r w:rsidR="001D0B1C">
        <w:t>Schedule 1</w:t>
      </w:r>
      <w:r w:rsidR="00CD255B" w:rsidRPr="007D6D42">
        <w:t xml:space="preserve"> to </w:t>
      </w:r>
      <w:r w:rsidR="004033A4" w:rsidRPr="007D6D42">
        <w:t xml:space="preserve">the </w:t>
      </w:r>
      <w:r w:rsidR="004033A4" w:rsidRPr="007D6D42">
        <w:rPr>
          <w:i/>
          <w:noProof/>
        </w:rPr>
        <w:t>National Disability Insurance Scheme Amendment (Getting the NDIS Back on Track No. 1) Act 2024</w:t>
      </w:r>
      <w:r w:rsidR="004033A4" w:rsidRPr="007D6D42">
        <w:t>.</w:t>
      </w:r>
    </w:p>
    <w:p w14:paraId="5DA958DA" w14:textId="77777777" w:rsidR="004033A4" w:rsidRPr="007D6D42" w:rsidRDefault="004033A4" w:rsidP="004033A4">
      <w:pPr>
        <w:pStyle w:val="ActHead5"/>
      </w:pPr>
      <w:bookmarkStart w:id="5" w:name="_Toc178493410"/>
      <w:r w:rsidRPr="009F75EE">
        <w:rPr>
          <w:rStyle w:val="CharSectno"/>
        </w:rPr>
        <w:t>4</w:t>
      </w:r>
      <w:r w:rsidRPr="007D6D42">
        <w:t xml:space="preserve">  Definitions</w:t>
      </w:r>
      <w:bookmarkEnd w:id="5"/>
    </w:p>
    <w:p w14:paraId="44C29A68" w14:textId="77777777" w:rsidR="004033A4" w:rsidRPr="007D6D42" w:rsidRDefault="004033A4" w:rsidP="004033A4">
      <w:pPr>
        <w:pStyle w:val="subsection"/>
      </w:pPr>
      <w:r w:rsidRPr="007D6D42">
        <w:tab/>
        <w:t>(1)</w:t>
      </w:r>
      <w:r w:rsidRPr="007D6D42">
        <w:tab/>
        <w:t>In this instrument:</w:t>
      </w:r>
    </w:p>
    <w:p w14:paraId="78AA613E" w14:textId="77777777" w:rsidR="004033A4" w:rsidRPr="007D6D42" w:rsidRDefault="004033A4" w:rsidP="004033A4">
      <w:pPr>
        <w:pStyle w:val="Definition"/>
        <w:rPr>
          <w:noProof/>
        </w:rPr>
      </w:pPr>
      <w:r w:rsidRPr="007D6D42">
        <w:rPr>
          <w:b/>
          <w:i/>
        </w:rPr>
        <w:t>amending Act</w:t>
      </w:r>
      <w:r w:rsidRPr="007D6D42">
        <w:t xml:space="preserve"> means the </w:t>
      </w:r>
      <w:r w:rsidRPr="007D6D42">
        <w:rPr>
          <w:i/>
          <w:noProof/>
        </w:rPr>
        <w:t>National Disability Insurance Scheme Amendment (Getting the NDIS Back on Track No. 1) Act 2024</w:t>
      </w:r>
      <w:r w:rsidRPr="007D6D42">
        <w:rPr>
          <w:noProof/>
        </w:rPr>
        <w:t>.</w:t>
      </w:r>
    </w:p>
    <w:p w14:paraId="3B618315" w14:textId="77777777" w:rsidR="004033A4" w:rsidRPr="007D6D42" w:rsidRDefault="004033A4" w:rsidP="004033A4">
      <w:pPr>
        <w:pStyle w:val="Definition"/>
        <w:rPr>
          <w:i/>
        </w:rPr>
      </w:pPr>
      <w:r w:rsidRPr="007D6D42">
        <w:rPr>
          <w:b/>
          <w:i/>
        </w:rPr>
        <w:t>NDIS Act</w:t>
      </w:r>
      <w:r w:rsidRPr="007D6D42">
        <w:t xml:space="preserve"> means the </w:t>
      </w:r>
      <w:r w:rsidRPr="007D6D42">
        <w:rPr>
          <w:i/>
        </w:rPr>
        <w:t>National Disability Insurance Scheme Act 2013</w:t>
      </w:r>
      <w:r w:rsidRPr="007D6D42">
        <w:t>.</w:t>
      </w:r>
    </w:p>
    <w:p w14:paraId="26EE8456" w14:textId="77777777" w:rsidR="004033A4" w:rsidRPr="007D6D42" w:rsidRDefault="004033A4" w:rsidP="004033A4">
      <w:pPr>
        <w:pStyle w:val="subsection"/>
      </w:pPr>
      <w:r w:rsidRPr="007D6D42">
        <w:tab/>
        <w:t>(2)</w:t>
      </w:r>
      <w:r w:rsidRPr="007D6D42">
        <w:tab/>
        <w:t>An expression that is defined for the purposes of the NDIS Act has the same meaning when used in this instrument as it has in that Act.</w:t>
      </w:r>
    </w:p>
    <w:p w14:paraId="2757AA90" w14:textId="77777777" w:rsidR="004033A4" w:rsidRPr="007D6D42" w:rsidRDefault="003C0179" w:rsidP="007F47D5">
      <w:pPr>
        <w:pStyle w:val="ActHead2"/>
        <w:pageBreakBefore/>
      </w:pPr>
      <w:bookmarkStart w:id="6" w:name="_Toc178493411"/>
      <w:r w:rsidRPr="009F75EE">
        <w:rPr>
          <w:rStyle w:val="CharPartNo"/>
        </w:rPr>
        <w:lastRenderedPageBreak/>
        <w:t>Part 2</w:t>
      </w:r>
      <w:r w:rsidR="007F47D5" w:rsidRPr="007D6D42">
        <w:t>—</w:t>
      </w:r>
      <w:r w:rsidR="007F47D5" w:rsidRPr="009F75EE">
        <w:rPr>
          <w:rStyle w:val="CharPartText"/>
        </w:rPr>
        <w:t>Transitional provisions</w:t>
      </w:r>
      <w:bookmarkEnd w:id="6"/>
    </w:p>
    <w:p w14:paraId="69372F8D" w14:textId="77777777" w:rsidR="004E0024" w:rsidRPr="009F75EE" w:rsidRDefault="004E0024" w:rsidP="004E0024">
      <w:pPr>
        <w:pStyle w:val="Header"/>
      </w:pPr>
      <w:r w:rsidRPr="009F75EE">
        <w:rPr>
          <w:rStyle w:val="CharDivNo"/>
        </w:rPr>
        <w:t xml:space="preserve"> </w:t>
      </w:r>
      <w:r w:rsidRPr="009F75EE">
        <w:rPr>
          <w:rStyle w:val="CharDivText"/>
        </w:rPr>
        <w:t xml:space="preserve"> </w:t>
      </w:r>
    </w:p>
    <w:p w14:paraId="05281AE1" w14:textId="77777777" w:rsidR="004E0024" w:rsidRPr="007D6D42" w:rsidRDefault="004E0024" w:rsidP="003923C0">
      <w:pPr>
        <w:pStyle w:val="ActHead5"/>
      </w:pPr>
      <w:bookmarkStart w:id="7" w:name="_Toc178493412"/>
      <w:r w:rsidRPr="009F75EE">
        <w:rPr>
          <w:rStyle w:val="CharSectno"/>
        </w:rPr>
        <w:t>5</w:t>
      </w:r>
      <w:r w:rsidRPr="007D6D42">
        <w:t xml:space="preserve">  De</w:t>
      </w:r>
      <w:r w:rsidR="001276F2" w:rsidRPr="007D6D42">
        <w:t xml:space="preserve">bts due to the Agency—complying with </w:t>
      </w:r>
      <w:r w:rsidR="007A7DF8" w:rsidRPr="007D6D42">
        <w:t>requirement to spend NDIS amounts only on NDIS supports</w:t>
      </w:r>
      <w:bookmarkEnd w:id="7"/>
    </w:p>
    <w:p w14:paraId="6E9BD75E" w14:textId="77777777" w:rsidR="003178D6" w:rsidRPr="007D6D42" w:rsidRDefault="00FE224C" w:rsidP="00FE224C">
      <w:pPr>
        <w:pStyle w:val="subsection"/>
      </w:pPr>
      <w:r w:rsidRPr="007D6D42">
        <w:tab/>
      </w:r>
      <w:r w:rsidR="003523D2" w:rsidRPr="007D6D42">
        <w:t>(1)</w:t>
      </w:r>
      <w:r w:rsidRPr="007D6D42">
        <w:tab/>
      </w:r>
      <w:r w:rsidR="003178D6" w:rsidRPr="007D6D42">
        <w:t xml:space="preserve">This section applies in relation to a person’s failure to comply with paragraph 46(1)(a) of </w:t>
      </w:r>
      <w:r w:rsidR="00500563" w:rsidRPr="007D6D42">
        <w:t>the NDIS</w:t>
      </w:r>
      <w:r w:rsidR="003178D6" w:rsidRPr="007D6D42">
        <w:t xml:space="preserve"> Act, as in force on and after the commencement of </w:t>
      </w:r>
      <w:r w:rsidR="001D0B1C">
        <w:t>Schedule 1</w:t>
      </w:r>
      <w:r w:rsidR="003178D6" w:rsidRPr="007D6D42">
        <w:t xml:space="preserve"> to the amending Act, </w:t>
      </w:r>
      <w:r w:rsidR="00730BF2" w:rsidRPr="007D6D42">
        <w:t xml:space="preserve">in relation to an NDIS amount </w:t>
      </w:r>
      <w:r w:rsidR="00604DE5" w:rsidRPr="007D6D42">
        <w:t>where the failure</w:t>
      </w:r>
      <w:r w:rsidR="00A81B0E" w:rsidRPr="007D6D42">
        <w:t xml:space="preserve"> </w:t>
      </w:r>
      <w:r w:rsidR="003178D6" w:rsidRPr="007D6D42">
        <w:t>occurs during the following period:</w:t>
      </w:r>
    </w:p>
    <w:p w14:paraId="6BA222BD" w14:textId="77777777" w:rsidR="003178D6" w:rsidRPr="007D6D42" w:rsidRDefault="003178D6" w:rsidP="003178D6">
      <w:pPr>
        <w:pStyle w:val="paragraph"/>
      </w:pPr>
      <w:r w:rsidRPr="007D6D42">
        <w:tab/>
        <w:t>(a)</w:t>
      </w:r>
      <w:r w:rsidRPr="007D6D42">
        <w:tab/>
        <w:t>if the person is a</w:t>
      </w:r>
      <w:r w:rsidR="004039A1" w:rsidRPr="007D6D42">
        <w:t xml:space="preserve">n NDIS provider </w:t>
      </w:r>
      <w:r w:rsidR="00146425" w:rsidRPr="007D6D42">
        <w:t>and the person received the amount on behalf of a participant—</w:t>
      </w:r>
      <w:r w:rsidR="00924B82" w:rsidRPr="007D6D42">
        <w:t>the period of 30 days starting on that commencement;</w:t>
      </w:r>
    </w:p>
    <w:p w14:paraId="461B9496" w14:textId="77777777" w:rsidR="00924B82" w:rsidRPr="007D6D42" w:rsidRDefault="00924B82" w:rsidP="003178D6">
      <w:pPr>
        <w:pStyle w:val="paragraph"/>
      </w:pPr>
      <w:r w:rsidRPr="007D6D42">
        <w:tab/>
        <w:t>(b)</w:t>
      </w:r>
      <w:r w:rsidRPr="007D6D42">
        <w:tab/>
        <w:t>in any other case—the period of 12 months starting on that commencement.</w:t>
      </w:r>
    </w:p>
    <w:p w14:paraId="2B2015EF" w14:textId="77777777" w:rsidR="00430222" w:rsidRPr="007D6D42" w:rsidRDefault="00924B82" w:rsidP="00FE224C">
      <w:pPr>
        <w:pStyle w:val="subsection"/>
      </w:pPr>
      <w:r w:rsidRPr="007D6D42">
        <w:tab/>
        <w:t>(2)</w:t>
      </w:r>
      <w:r w:rsidRPr="007D6D42">
        <w:tab/>
      </w:r>
      <w:r w:rsidR="003C0179" w:rsidRPr="007D6D42">
        <w:t>Subsection 1</w:t>
      </w:r>
      <w:r w:rsidR="00FE224C" w:rsidRPr="007D6D42">
        <w:t xml:space="preserve">82(3) of the NDIS Act does not apply in relation to </w:t>
      </w:r>
      <w:r w:rsidR="004C4916" w:rsidRPr="007D6D42">
        <w:t>the failure unless</w:t>
      </w:r>
      <w:r w:rsidR="00430222" w:rsidRPr="007D6D42">
        <w:t>:</w:t>
      </w:r>
    </w:p>
    <w:p w14:paraId="08F64AB1" w14:textId="77777777" w:rsidR="004C4916" w:rsidRPr="007D6D42" w:rsidRDefault="004C4916" w:rsidP="004C4916">
      <w:pPr>
        <w:pStyle w:val="paragraph"/>
      </w:pPr>
      <w:r w:rsidRPr="007D6D42">
        <w:tab/>
        <w:t>(a)</w:t>
      </w:r>
      <w:r w:rsidRPr="007D6D42">
        <w:tab/>
        <w:t xml:space="preserve">the NDIS amount </w:t>
      </w:r>
      <w:r w:rsidR="007C41FD" w:rsidRPr="007D6D42">
        <w:t xml:space="preserve">is </w:t>
      </w:r>
      <w:r w:rsidRPr="007D6D42">
        <w:t>$1</w:t>
      </w:r>
      <w:r w:rsidR="00CD255B" w:rsidRPr="007D6D42">
        <w:t>,</w:t>
      </w:r>
      <w:r w:rsidRPr="007D6D42">
        <w:t>500</w:t>
      </w:r>
      <w:r w:rsidR="007C41FD" w:rsidRPr="007D6D42">
        <w:t xml:space="preserve"> or more</w:t>
      </w:r>
      <w:r w:rsidRPr="007D6D42">
        <w:t>; or</w:t>
      </w:r>
    </w:p>
    <w:p w14:paraId="6B9C2C1C" w14:textId="77777777" w:rsidR="004C4916" w:rsidRPr="007D6D42" w:rsidRDefault="004C4916" w:rsidP="004C4916">
      <w:pPr>
        <w:pStyle w:val="paragraph"/>
      </w:pPr>
      <w:r w:rsidRPr="007D6D42">
        <w:tab/>
        <w:t>(b)</w:t>
      </w:r>
      <w:r w:rsidRPr="007D6D42">
        <w:tab/>
      </w:r>
      <w:r w:rsidR="00351433" w:rsidRPr="007D6D42">
        <w:t xml:space="preserve">before the failure occurred, the Agency had </w:t>
      </w:r>
      <w:r w:rsidR="00500563" w:rsidRPr="007D6D42">
        <w:t xml:space="preserve">notified </w:t>
      </w:r>
      <w:r w:rsidR="00351433" w:rsidRPr="007D6D42">
        <w:t>the person</w:t>
      </w:r>
      <w:r w:rsidR="004E3C0A" w:rsidRPr="007D6D42">
        <w:t xml:space="preserve"> about</w:t>
      </w:r>
      <w:r w:rsidR="00351433" w:rsidRPr="007D6D42">
        <w:t xml:space="preserve"> </w:t>
      </w:r>
      <w:r w:rsidR="007E0BB7" w:rsidRPr="007D6D42">
        <w:t xml:space="preserve">at </w:t>
      </w:r>
      <w:r w:rsidR="00351433" w:rsidRPr="007D6D42">
        <w:t xml:space="preserve">least 2 previous failures </w:t>
      </w:r>
      <w:r w:rsidR="00F81E5C" w:rsidRPr="007D6D42">
        <w:t xml:space="preserve">by the person </w:t>
      </w:r>
      <w:r w:rsidR="00351433" w:rsidRPr="007D6D42">
        <w:t>to comply with</w:t>
      </w:r>
      <w:r w:rsidR="00C7138B" w:rsidRPr="007D6D42">
        <w:t xml:space="preserve"> paragraph 46(1)(a) of the NDIS Act</w:t>
      </w:r>
      <w:r w:rsidR="00F81E5C" w:rsidRPr="007D6D42">
        <w:t>.</w:t>
      </w:r>
    </w:p>
    <w:p w14:paraId="615516C5" w14:textId="77777777" w:rsidR="00573C9E" w:rsidRPr="007D6D42" w:rsidRDefault="00573C9E" w:rsidP="00573C9E">
      <w:pPr>
        <w:pStyle w:val="ActHead5"/>
      </w:pPr>
      <w:bookmarkStart w:id="8" w:name="_Toc178493413"/>
      <w:r w:rsidRPr="009F75EE">
        <w:rPr>
          <w:rStyle w:val="CharSectno"/>
        </w:rPr>
        <w:t>6</w:t>
      </w:r>
      <w:r w:rsidRPr="007D6D42">
        <w:t xml:space="preserve">  </w:t>
      </w:r>
      <w:r w:rsidR="004008EA" w:rsidRPr="007D6D42">
        <w:t>Claims</w:t>
      </w:r>
      <w:r w:rsidR="00457BFF" w:rsidRPr="007D6D42">
        <w:t xml:space="preserve"> not required for certain supports</w:t>
      </w:r>
      <w:bookmarkEnd w:id="8"/>
    </w:p>
    <w:p w14:paraId="1857734A" w14:textId="77777777" w:rsidR="0021619D" w:rsidRPr="007D6D42" w:rsidRDefault="00DE5FC1" w:rsidP="004C5BE1">
      <w:pPr>
        <w:pStyle w:val="subsection"/>
      </w:pPr>
      <w:r w:rsidRPr="007D6D42">
        <w:tab/>
        <w:t>(</w:t>
      </w:r>
      <w:r w:rsidR="0027189B" w:rsidRPr="007D6D42">
        <w:t>1</w:t>
      </w:r>
      <w:r w:rsidRPr="007D6D42">
        <w:t>)</w:t>
      </w:r>
      <w:r w:rsidRPr="007D6D42">
        <w:tab/>
      </w:r>
      <w:r w:rsidR="002D0BB1" w:rsidRPr="007D6D42">
        <w:t>Section 4</w:t>
      </w:r>
      <w:r w:rsidRPr="007D6D42">
        <w:t>5A of the NDIS Act</w:t>
      </w:r>
      <w:r w:rsidR="00B73817" w:rsidRPr="007D6D42">
        <w:t xml:space="preserve">, as in force on and after the commencement of </w:t>
      </w:r>
      <w:r w:rsidR="001D0B1C">
        <w:t>Schedule 1</w:t>
      </w:r>
      <w:r w:rsidR="00B73817" w:rsidRPr="007D6D42">
        <w:t xml:space="preserve"> to the amending Act, </w:t>
      </w:r>
      <w:r w:rsidR="00B468EB" w:rsidRPr="007D6D42">
        <w:t xml:space="preserve">does not apply in relation to </w:t>
      </w:r>
      <w:r w:rsidR="00D52CDE" w:rsidRPr="007D6D42">
        <w:t xml:space="preserve">a </w:t>
      </w:r>
      <w:r w:rsidR="00B468EB" w:rsidRPr="007D6D42">
        <w:t xml:space="preserve">payment </w:t>
      </w:r>
      <w:r w:rsidR="009253A6" w:rsidRPr="007D6D42">
        <w:t>in re</w:t>
      </w:r>
      <w:r w:rsidR="00EE3240" w:rsidRPr="007D6D42">
        <w:t xml:space="preserve">spect of the acquisition or provision of </w:t>
      </w:r>
      <w:r w:rsidR="00D52CDE" w:rsidRPr="007D6D42">
        <w:t xml:space="preserve">a </w:t>
      </w:r>
      <w:r w:rsidR="004C5BE1" w:rsidRPr="007D6D42">
        <w:t>recurring transport support</w:t>
      </w:r>
      <w:r w:rsidR="00D52CDE" w:rsidRPr="007D6D42">
        <w:t xml:space="preserve"> under an old framework plan</w:t>
      </w:r>
      <w:r w:rsidR="0021619D" w:rsidRPr="007D6D42">
        <w:t>.</w:t>
      </w:r>
    </w:p>
    <w:p w14:paraId="6DEE8AB0" w14:textId="77777777" w:rsidR="0027189B" w:rsidRPr="007D6D42" w:rsidRDefault="0027189B" w:rsidP="0027189B">
      <w:pPr>
        <w:pStyle w:val="subsection"/>
      </w:pPr>
      <w:r w:rsidRPr="007D6D42">
        <w:tab/>
        <w:t>(2)</w:t>
      </w:r>
      <w:r w:rsidRPr="007D6D42">
        <w:tab/>
      </w:r>
      <w:r w:rsidR="00C85B7B" w:rsidRPr="007D6D42">
        <w:t>Subitem 1</w:t>
      </w:r>
      <w:r w:rsidRPr="007D6D42">
        <w:t xml:space="preserve">32A(1) of </w:t>
      </w:r>
      <w:r w:rsidR="001D0B1C">
        <w:t>Schedule 1</w:t>
      </w:r>
      <w:r w:rsidRPr="007D6D42">
        <w:t xml:space="preserve"> to the amending Act has effect as if the words “and subsection 6(1) of the </w:t>
      </w:r>
      <w:r w:rsidRPr="007D6D42">
        <w:rPr>
          <w:i/>
        </w:rPr>
        <w:t>National Disability Insurance Scheme (Getting the NDIS Back on Track No. 1) (Miscellaneous Provisions) Transitional Rules 2024</w:t>
      </w:r>
      <w:r w:rsidRPr="007D6D42">
        <w:t>” were added at the end of that subitem.</w:t>
      </w:r>
    </w:p>
    <w:p w14:paraId="734B739A" w14:textId="77777777" w:rsidR="0027189B" w:rsidRPr="007D6D42" w:rsidRDefault="0027189B" w:rsidP="0027189B">
      <w:pPr>
        <w:pStyle w:val="notetext"/>
      </w:pPr>
      <w:r w:rsidRPr="007D6D42">
        <w:t>Note:</w:t>
      </w:r>
      <w:r w:rsidRPr="007D6D42">
        <w:tab/>
        <w:t xml:space="preserve">See </w:t>
      </w:r>
      <w:r w:rsidR="00C85B7B" w:rsidRPr="007D6D42">
        <w:t>subitem 1</w:t>
      </w:r>
      <w:r w:rsidRPr="007D6D42">
        <w:t xml:space="preserve">38(2) of </w:t>
      </w:r>
      <w:r w:rsidR="001D0B1C">
        <w:t>Schedule 1</w:t>
      </w:r>
      <w:r w:rsidRPr="007D6D42">
        <w:t xml:space="preserve"> to the amending Act for the power to modify the effect of provisions of that Schedule.</w:t>
      </w:r>
    </w:p>
    <w:p w14:paraId="309EC9EA" w14:textId="77777777" w:rsidR="00B909C8" w:rsidRPr="007D6D42" w:rsidRDefault="00B909C8" w:rsidP="00B909C8">
      <w:pPr>
        <w:pStyle w:val="ActHead5"/>
      </w:pPr>
      <w:bookmarkStart w:id="9" w:name="_Toc178493414"/>
      <w:bookmarkStart w:id="10" w:name="_Hlk178335518"/>
      <w:r w:rsidRPr="009F75EE">
        <w:rPr>
          <w:rStyle w:val="CharSectno"/>
        </w:rPr>
        <w:t>7</w:t>
      </w:r>
      <w:r w:rsidRPr="007D6D42">
        <w:t xml:space="preserve">  </w:t>
      </w:r>
      <w:r w:rsidR="00023FF3" w:rsidRPr="007D6D42">
        <w:t>Requirement for s</w:t>
      </w:r>
      <w:r w:rsidR="00E67B28" w:rsidRPr="007D6D42">
        <w:t xml:space="preserve">upports </w:t>
      </w:r>
      <w:r w:rsidR="00182CD6" w:rsidRPr="007D6D42">
        <w:t xml:space="preserve">to be </w:t>
      </w:r>
      <w:r w:rsidR="00E67B28" w:rsidRPr="007D6D42">
        <w:t>most appropriately funded or provided through the N</w:t>
      </w:r>
      <w:r w:rsidR="00EF5D44" w:rsidRPr="007D6D42">
        <w:t>ational Disability Insurance Scheme</w:t>
      </w:r>
      <w:bookmarkEnd w:id="9"/>
    </w:p>
    <w:p w14:paraId="56B4F04C" w14:textId="77777777" w:rsidR="00DD3DF6" w:rsidRDefault="009C57B4" w:rsidP="00C46B80">
      <w:pPr>
        <w:pStyle w:val="subsection"/>
      </w:pPr>
      <w:r w:rsidRPr="007D6D42">
        <w:tab/>
        <w:t>(1)</w:t>
      </w:r>
      <w:r w:rsidRPr="007D6D42">
        <w:tab/>
      </w:r>
      <w:r w:rsidR="00CD7BB5">
        <w:t>This section applies</w:t>
      </w:r>
      <w:r w:rsidR="00322F40">
        <w:t xml:space="preserve"> in relation to </w:t>
      </w:r>
      <w:r w:rsidR="00BE1278">
        <w:t xml:space="preserve">a statement of participant supports </w:t>
      </w:r>
      <w:r w:rsidR="00BE1278" w:rsidRPr="007D6D42">
        <w:t>included in an old framework plan for a participant</w:t>
      </w:r>
      <w:r w:rsidR="00BE1278">
        <w:t xml:space="preserve"> if </w:t>
      </w:r>
      <w:r w:rsidR="00BE1278" w:rsidRPr="007D6D42">
        <w:t>the statement is approved or varied</w:t>
      </w:r>
      <w:r w:rsidR="00DD3DF6">
        <w:t xml:space="preserve"> during the period:</w:t>
      </w:r>
    </w:p>
    <w:p w14:paraId="767368BA" w14:textId="77777777" w:rsidR="00D57006" w:rsidRDefault="00DD3DF6" w:rsidP="00DD3DF6">
      <w:pPr>
        <w:pStyle w:val="paragraph"/>
      </w:pPr>
      <w:r>
        <w:tab/>
        <w:t>(a)</w:t>
      </w:r>
      <w:r>
        <w:tab/>
        <w:t xml:space="preserve">starting </w:t>
      </w:r>
      <w:r w:rsidR="00BE1278" w:rsidRPr="007D6D42">
        <w:t>on th</w:t>
      </w:r>
      <w:r w:rsidR="00BE1278">
        <w:t xml:space="preserve">e </w:t>
      </w:r>
      <w:r w:rsidR="00BE1278" w:rsidRPr="007D6D42">
        <w:t xml:space="preserve">commencement of </w:t>
      </w:r>
      <w:r w:rsidR="001D0B1C">
        <w:t>Schedule 1</w:t>
      </w:r>
      <w:r w:rsidR="00BE1278" w:rsidRPr="007D6D42">
        <w:t xml:space="preserve"> to the amending Act</w:t>
      </w:r>
      <w:r w:rsidR="00D57006">
        <w:t>; and</w:t>
      </w:r>
    </w:p>
    <w:p w14:paraId="44858E99" w14:textId="77777777" w:rsidR="008231FB" w:rsidRDefault="00D57006" w:rsidP="00DD3DF6">
      <w:pPr>
        <w:pStyle w:val="paragraph"/>
      </w:pPr>
      <w:r>
        <w:tab/>
        <w:t>(b)</w:t>
      </w:r>
      <w:r>
        <w:tab/>
        <w:t>ending immediately before the commencement of the first National Disability Insurance Scheme rules made for the purpose</w:t>
      </w:r>
      <w:r w:rsidR="004D003D">
        <w:t xml:space="preserve">s of </w:t>
      </w:r>
      <w:r w:rsidR="001D0B1C">
        <w:t>paragraph 3</w:t>
      </w:r>
      <w:r w:rsidR="004D003D">
        <w:t xml:space="preserve">5(4)(d) of the NDIS Act </w:t>
      </w:r>
      <w:r w:rsidR="00933455">
        <w:t>(</w:t>
      </w:r>
      <w:r w:rsidR="004D003D">
        <w:t xml:space="preserve">as </w:t>
      </w:r>
      <w:r w:rsidR="008231FB">
        <w:t xml:space="preserve">added by </w:t>
      </w:r>
      <w:r w:rsidR="001D0B1C">
        <w:t>Schedule 1</w:t>
      </w:r>
      <w:r w:rsidR="008231FB">
        <w:t xml:space="preserve"> to the amending Act</w:t>
      </w:r>
      <w:r w:rsidR="00933455">
        <w:t>)</w:t>
      </w:r>
      <w:r w:rsidR="00A50FAE">
        <w:t>.</w:t>
      </w:r>
    </w:p>
    <w:p w14:paraId="52BC5421" w14:textId="77777777" w:rsidR="00C04506" w:rsidRDefault="00C46B80" w:rsidP="008914C4">
      <w:pPr>
        <w:pStyle w:val="subsection"/>
      </w:pPr>
      <w:r>
        <w:lastRenderedPageBreak/>
        <w:tab/>
        <w:t>(2)</w:t>
      </w:r>
      <w:r>
        <w:tab/>
        <w:t>F</w:t>
      </w:r>
      <w:r w:rsidR="006207E1">
        <w:t xml:space="preserve">or the purpose of specifying in </w:t>
      </w:r>
      <w:r>
        <w:t xml:space="preserve">the </w:t>
      </w:r>
      <w:r w:rsidR="00B81173">
        <w:t xml:space="preserve">statement </w:t>
      </w:r>
      <w:r w:rsidR="009E0375" w:rsidRPr="004E5151">
        <w:t>the general supports that will be provided, and the reasonable and necessary supports that will be funded,</w:t>
      </w:r>
      <w:r w:rsidR="009E0375">
        <w:t xml:space="preserve"> </w:t>
      </w:r>
      <w:r w:rsidR="00B57A58">
        <w:t xml:space="preserve">the CEO must be satisfied of the matter mentioned in </w:t>
      </w:r>
      <w:r w:rsidR="001D0B1C">
        <w:t>subsection (</w:t>
      </w:r>
      <w:r w:rsidR="00B57A58">
        <w:t xml:space="preserve">3) </w:t>
      </w:r>
      <w:r w:rsidR="00B57A58" w:rsidRPr="008103F5">
        <w:t>in relation to the funding or provision of each such support</w:t>
      </w:r>
      <w:r w:rsidR="00C04506">
        <w:t>, i</w:t>
      </w:r>
      <w:r w:rsidR="00025C13">
        <w:t xml:space="preserve">n addition to the matters of which the CEO must be satisfied </w:t>
      </w:r>
      <w:r w:rsidR="00D202E8">
        <w:t xml:space="preserve">as mentioned in </w:t>
      </w:r>
      <w:r w:rsidR="009C7D13">
        <w:t>subsection 3</w:t>
      </w:r>
      <w:r w:rsidR="00DE289F">
        <w:t>4(1) of the NDIS Act</w:t>
      </w:r>
      <w:r w:rsidR="00812AB3">
        <w:t>,</w:t>
      </w:r>
      <w:r w:rsidR="002135D3">
        <w:t xml:space="preserve"> as in force </w:t>
      </w:r>
      <w:r w:rsidR="00812AB3">
        <w:t xml:space="preserve">on and after the commencement of </w:t>
      </w:r>
      <w:r w:rsidR="001D0B1C">
        <w:t>Schedule 1</w:t>
      </w:r>
      <w:r w:rsidR="00812AB3">
        <w:t xml:space="preserve"> to the amending Act</w:t>
      </w:r>
      <w:r w:rsidR="00C04506">
        <w:t>.</w:t>
      </w:r>
    </w:p>
    <w:p w14:paraId="1DF459F2" w14:textId="77777777" w:rsidR="008914C4" w:rsidRDefault="00C04506" w:rsidP="008914C4">
      <w:pPr>
        <w:pStyle w:val="subsection"/>
      </w:pPr>
      <w:r>
        <w:tab/>
        <w:t>(3)</w:t>
      </w:r>
      <w:r>
        <w:tab/>
        <w:t xml:space="preserve">The matter of which the CEO must be satisfied is </w:t>
      </w:r>
      <w:r w:rsidR="008914C4">
        <w:t>that the support is most appropriately funded or provided through the National Disability Insurance Scheme, and is not more appropriately funded or provided through other general systems of service delivery or support services offered by a person, agency or body, or systems of service delivery or support services offered:</w:t>
      </w:r>
    </w:p>
    <w:p w14:paraId="422B583B" w14:textId="77777777" w:rsidR="008914C4" w:rsidRDefault="008914C4" w:rsidP="00667926">
      <w:pPr>
        <w:pStyle w:val="paragraph"/>
      </w:pPr>
      <w:r>
        <w:tab/>
        <w:t>(</w:t>
      </w:r>
      <w:r w:rsidR="00667926">
        <w:t>a</w:t>
      </w:r>
      <w:r>
        <w:t>)</w:t>
      </w:r>
      <w:r>
        <w:tab/>
        <w:t>as part of a universal service obligation; or</w:t>
      </w:r>
    </w:p>
    <w:p w14:paraId="13E49592" w14:textId="77777777" w:rsidR="00CD7BB5" w:rsidRPr="007D6D42" w:rsidRDefault="008914C4" w:rsidP="00667926">
      <w:pPr>
        <w:pStyle w:val="paragraph"/>
      </w:pPr>
      <w:r>
        <w:tab/>
        <w:t>(</w:t>
      </w:r>
      <w:r w:rsidR="00667926">
        <w:t>b</w:t>
      </w:r>
      <w:r>
        <w:t>)</w:t>
      </w:r>
      <w:r>
        <w:tab/>
        <w:t>in accordance with reasonable adjustments required under a law dealing with discrimination on the basis of disability</w:t>
      </w:r>
      <w:r w:rsidR="00821513">
        <w:t>.</w:t>
      </w:r>
    </w:p>
    <w:p w14:paraId="434AB61D" w14:textId="77777777" w:rsidR="00A46DAC" w:rsidRDefault="008A403B" w:rsidP="00484A89">
      <w:pPr>
        <w:pStyle w:val="subsection"/>
      </w:pPr>
      <w:r w:rsidRPr="007D6D42">
        <w:tab/>
        <w:t>(</w:t>
      </w:r>
      <w:r w:rsidR="00C04506">
        <w:t>4</w:t>
      </w:r>
      <w:r w:rsidRPr="007D6D42">
        <w:t>)</w:t>
      </w:r>
      <w:r w:rsidRPr="007D6D42">
        <w:tab/>
      </w:r>
      <w:r w:rsidR="00F278E4" w:rsidRPr="007D6D42">
        <w:t xml:space="preserve">In deciding </w:t>
      </w:r>
      <w:r w:rsidR="0018420F" w:rsidRPr="007D6D42">
        <w:t xml:space="preserve">whether or not he or she is satisfied </w:t>
      </w:r>
      <w:r w:rsidR="00CD7E9D">
        <w:t xml:space="preserve">of the matter mentioned in </w:t>
      </w:r>
      <w:r w:rsidR="001D0B1C">
        <w:t>subsection (</w:t>
      </w:r>
      <w:r w:rsidR="00CD7E9D">
        <w:t xml:space="preserve">3), </w:t>
      </w:r>
      <w:r w:rsidR="0018420F" w:rsidRPr="007D6D42">
        <w:t xml:space="preserve">the CEO must </w:t>
      </w:r>
      <w:r w:rsidR="004B4CED" w:rsidRPr="007D6D42">
        <w:t xml:space="preserve">apply any methods or criteria, and have regard to any matters, </w:t>
      </w:r>
      <w:r w:rsidR="00FA2421" w:rsidRPr="007D6D42">
        <w:t>that</w:t>
      </w:r>
      <w:r w:rsidR="00A46DAC">
        <w:t>:</w:t>
      </w:r>
    </w:p>
    <w:p w14:paraId="24395998" w14:textId="77777777" w:rsidR="001262AE" w:rsidRDefault="00A46DAC" w:rsidP="00A46DAC">
      <w:pPr>
        <w:pStyle w:val="paragraph"/>
      </w:pPr>
      <w:r>
        <w:tab/>
        <w:t>(a)</w:t>
      </w:r>
      <w:r>
        <w:tab/>
      </w:r>
      <w:r w:rsidR="00FA2421" w:rsidRPr="007D6D42">
        <w:t xml:space="preserve">were </w:t>
      </w:r>
      <w:r w:rsidR="004B4CED" w:rsidRPr="007D6D42">
        <w:t xml:space="preserve">prescribed </w:t>
      </w:r>
      <w:r w:rsidR="007841FF" w:rsidRPr="007D6D42">
        <w:t xml:space="preserve">for the purposes of </w:t>
      </w:r>
      <w:r w:rsidR="009C7D13">
        <w:t>subsection 3</w:t>
      </w:r>
      <w:r w:rsidR="007841FF" w:rsidRPr="007D6D42">
        <w:t xml:space="preserve">4(2) of the NDIS Act </w:t>
      </w:r>
      <w:r w:rsidR="00FA2421" w:rsidRPr="007D6D42">
        <w:t>by National Disability Insurance Scheme rules in force immediately before th</w:t>
      </w:r>
      <w:r w:rsidR="0097746A">
        <w:t>e co</w:t>
      </w:r>
      <w:r w:rsidR="00FA2421" w:rsidRPr="007D6D42">
        <w:t>mmencement</w:t>
      </w:r>
      <w:r w:rsidR="0097746A">
        <w:t xml:space="preserve"> of </w:t>
      </w:r>
      <w:r w:rsidR="001D0B1C">
        <w:t>Schedule 1</w:t>
      </w:r>
      <w:r w:rsidR="0097746A">
        <w:t xml:space="preserve"> to the amending Act; and</w:t>
      </w:r>
    </w:p>
    <w:p w14:paraId="472ED4A4" w14:textId="77777777" w:rsidR="000E61F5" w:rsidRDefault="0097746A" w:rsidP="000E61F5">
      <w:pPr>
        <w:pStyle w:val="paragraph"/>
      </w:pPr>
      <w:r>
        <w:tab/>
        <w:t>(b)</w:t>
      </w:r>
      <w:r>
        <w:tab/>
        <w:t xml:space="preserve">related to the matter mentioned in </w:t>
      </w:r>
      <w:r w:rsidR="001D0B1C">
        <w:t>paragraph 3</w:t>
      </w:r>
      <w:r w:rsidR="00B3617F" w:rsidRPr="007D6D42">
        <w:t xml:space="preserve">4(1)(f) of the NDIS Act, as in force </w:t>
      </w:r>
      <w:r w:rsidR="000E61F5">
        <w:t xml:space="preserve">immediately before </w:t>
      </w:r>
      <w:r w:rsidR="00B3617F" w:rsidRPr="007D6D42">
        <w:t>that commencement</w:t>
      </w:r>
      <w:r w:rsidR="000E61F5">
        <w:t>.</w:t>
      </w:r>
      <w:bookmarkEnd w:id="10"/>
    </w:p>
    <w:p w14:paraId="6AA068CC" w14:textId="77777777" w:rsidR="00A50FAE" w:rsidRDefault="00A50FAE" w:rsidP="00A50FAE">
      <w:pPr>
        <w:pStyle w:val="subsection"/>
      </w:pPr>
      <w:r>
        <w:tab/>
        <w:t>(5)</w:t>
      </w:r>
      <w:r>
        <w:tab/>
      </w:r>
      <w:r w:rsidR="009742C2">
        <w:t xml:space="preserve">This section </w:t>
      </w:r>
      <w:r>
        <w:t>applies</w:t>
      </w:r>
      <w:r w:rsidR="009742C2">
        <w:t xml:space="preserve"> as mentioned in </w:t>
      </w:r>
      <w:r w:rsidR="001D0B1C">
        <w:t>subsection (</w:t>
      </w:r>
      <w:r w:rsidR="009742C2">
        <w:t>1)</w:t>
      </w:r>
      <w:r>
        <w:t>:</w:t>
      </w:r>
    </w:p>
    <w:p w14:paraId="26E1566B" w14:textId="77777777" w:rsidR="00A50FAE" w:rsidRDefault="00A50FAE" w:rsidP="00A50FAE">
      <w:pPr>
        <w:pStyle w:val="paragraph"/>
      </w:pPr>
      <w:r>
        <w:tab/>
        <w:t>(a)</w:t>
      </w:r>
      <w:r>
        <w:tab/>
        <w:t>whether the participant becomes a participant; and</w:t>
      </w:r>
    </w:p>
    <w:p w14:paraId="2DBD0776" w14:textId="77777777" w:rsidR="00A50FAE" w:rsidRDefault="00A50FAE" w:rsidP="00A50FAE">
      <w:pPr>
        <w:pStyle w:val="paragraph"/>
      </w:pPr>
      <w:r>
        <w:tab/>
        <w:t>(b)</w:t>
      </w:r>
      <w:r>
        <w:tab/>
        <w:t>in the case of a variation—whether the plan comes into effect;</w:t>
      </w:r>
    </w:p>
    <w:p w14:paraId="47D4035F" w14:textId="77777777" w:rsidR="00A50FAE" w:rsidRDefault="00A50FAE" w:rsidP="00A50FAE">
      <w:pPr>
        <w:pStyle w:val="subsection2"/>
      </w:pPr>
      <w:r>
        <w:t xml:space="preserve">before, on or after </w:t>
      </w:r>
      <w:r w:rsidR="00933455" w:rsidRPr="007D6D42">
        <w:t>th</w:t>
      </w:r>
      <w:r w:rsidR="00933455">
        <w:t xml:space="preserve">e </w:t>
      </w:r>
      <w:r w:rsidR="00933455" w:rsidRPr="007D6D42">
        <w:t xml:space="preserve">commencement of </w:t>
      </w:r>
      <w:r w:rsidR="001D0B1C">
        <w:t>Schedule 1</w:t>
      </w:r>
      <w:r w:rsidR="00933455" w:rsidRPr="007D6D42">
        <w:t xml:space="preserve"> to the amending Act</w:t>
      </w:r>
      <w:r>
        <w:t>.</w:t>
      </w:r>
    </w:p>
    <w:sectPr w:rsidR="00A50FAE" w:rsidSect="00DC2CF5">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19C18" w14:textId="77777777" w:rsidR="00923A5F" w:rsidRDefault="00923A5F" w:rsidP="00715914">
      <w:pPr>
        <w:spacing w:line="240" w:lineRule="auto"/>
      </w:pPr>
      <w:r>
        <w:separator/>
      </w:r>
    </w:p>
  </w:endnote>
  <w:endnote w:type="continuationSeparator" w:id="0">
    <w:p w14:paraId="2BE21C80" w14:textId="77777777" w:rsidR="00923A5F" w:rsidRDefault="00923A5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0B42" w14:textId="77777777" w:rsidR="009F75EE" w:rsidRPr="00DC2CF5" w:rsidRDefault="00DC2CF5" w:rsidP="00DC2CF5">
    <w:pPr>
      <w:pStyle w:val="Footer"/>
      <w:rPr>
        <w:i/>
        <w:sz w:val="18"/>
      </w:rPr>
    </w:pPr>
    <w:r w:rsidRPr="00DC2CF5">
      <w:rPr>
        <w:i/>
        <w:sz w:val="18"/>
      </w:rPr>
      <w:t>OPC67136 -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23F5" w14:textId="77777777" w:rsidR="00D745AF" w:rsidRDefault="00D745AF" w:rsidP="007500C8">
    <w:pPr>
      <w:pStyle w:val="Footer"/>
    </w:pPr>
  </w:p>
  <w:p w14:paraId="69745421" w14:textId="77777777" w:rsidR="00D745AF" w:rsidRPr="00DC2CF5" w:rsidRDefault="00DC2CF5" w:rsidP="00DC2CF5">
    <w:pPr>
      <w:pStyle w:val="Footer"/>
      <w:rPr>
        <w:i/>
        <w:sz w:val="18"/>
      </w:rPr>
    </w:pPr>
    <w:r w:rsidRPr="00DC2CF5">
      <w:rPr>
        <w:i/>
        <w:sz w:val="18"/>
      </w:rPr>
      <w:t>OPC67136 -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4D68E" w14:textId="77777777" w:rsidR="00D745AF" w:rsidRPr="00DC2CF5" w:rsidRDefault="00DC2CF5" w:rsidP="00DC2CF5">
    <w:pPr>
      <w:pStyle w:val="Footer"/>
      <w:tabs>
        <w:tab w:val="clear" w:pos="4153"/>
        <w:tab w:val="clear" w:pos="8306"/>
        <w:tab w:val="center" w:pos="4150"/>
        <w:tab w:val="right" w:pos="8307"/>
      </w:tabs>
      <w:spacing w:before="120"/>
      <w:rPr>
        <w:i/>
        <w:sz w:val="18"/>
      </w:rPr>
    </w:pPr>
    <w:r w:rsidRPr="00DC2CF5">
      <w:rPr>
        <w:i/>
        <w:sz w:val="18"/>
      </w:rPr>
      <w:t>OPC67136 -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1FA4" w14:textId="77777777" w:rsidR="00D745AF" w:rsidRPr="00E33C1C" w:rsidRDefault="00D745A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745AF" w14:paraId="72E8DC6F" w14:textId="77777777" w:rsidTr="009F75EE">
      <w:tc>
        <w:tcPr>
          <w:tcW w:w="709" w:type="dxa"/>
          <w:tcBorders>
            <w:top w:val="nil"/>
            <w:left w:val="nil"/>
            <w:bottom w:val="nil"/>
            <w:right w:val="nil"/>
          </w:tcBorders>
        </w:tcPr>
        <w:p w14:paraId="22E2ACF9" w14:textId="77777777" w:rsidR="00D745AF" w:rsidRDefault="00D745AF" w:rsidP="001276F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D12907D" w14:textId="040D8A8F" w:rsidR="00D745AF" w:rsidRDefault="00D745AF" w:rsidP="001276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4D96">
            <w:rPr>
              <w:i/>
              <w:sz w:val="18"/>
            </w:rPr>
            <w:t>National Disability Insurance Scheme (Getting the NDIS Back on Track No. 1) (Miscellaneous Provisions) Transitional Rules 2024</w:t>
          </w:r>
          <w:r w:rsidRPr="007A1328">
            <w:rPr>
              <w:i/>
              <w:sz w:val="18"/>
            </w:rPr>
            <w:fldChar w:fldCharType="end"/>
          </w:r>
        </w:p>
      </w:tc>
      <w:tc>
        <w:tcPr>
          <w:tcW w:w="1384" w:type="dxa"/>
          <w:tcBorders>
            <w:top w:val="nil"/>
            <w:left w:val="nil"/>
            <w:bottom w:val="nil"/>
            <w:right w:val="nil"/>
          </w:tcBorders>
        </w:tcPr>
        <w:p w14:paraId="7C3E08E9" w14:textId="77777777" w:rsidR="00D745AF" w:rsidRDefault="00D745AF" w:rsidP="001276F2">
          <w:pPr>
            <w:spacing w:line="0" w:lineRule="atLeast"/>
            <w:jc w:val="right"/>
            <w:rPr>
              <w:sz w:val="18"/>
            </w:rPr>
          </w:pPr>
        </w:p>
      </w:tc>
    </w:tr>
  </w:tbl>
  <w:p w14:paraId="6A5D9006" w14:textId="77777777" w:rsidR="00D745AF" w:rsidRPr="00DC2CF5" w:rsidRDefault="00DC2CF5" w:rsidP="00DC2CF5">
    <w:pPr>
      <w:rPr>
        <w:rFonts w:cs="Times New Roman"/>
        <w:i/>
        <w:sz w:val="18"/>
      </w:rPr>
    </w:pPr>
    <w:r w:rsidRPr="00DC2CF5">
      <w:rPr>
        <w:rFonts w:cs="Times New Roman"/>
        <w:i/>
        <w:sz w:val="18"/>
      </w:rPr>
      <w:t>OPC67136 -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458F" w14:textId="77777777" w:rsidR="00D745AF" w:rsidRPr="00E33C1C" w:rsidRDefault="00D745A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745AF" w14:paraId="1C614198" w14:textId="77777777" w:rsidTr="00B33709">
      <w:tc>
        <w:tcPr>
          <w:tcW w:w="1383" w:type="dxa"/>
          <w:tcBorders>
            <w:top w:val="nil"/>
            <w:left w:val="nil"/>
            <w:bottom w:val="nil"/>
            <w:right w:val="nil"/>
          </w:tcBorders>
        </w:tcPr>
        <w:p w14:paraId="7EDC2A2E" w14:textId="77777777" w:rsidR="00D745AF" w:rsidRDefault="00D745AF" w:rsidP="001276F2">
          <w:pPr>
            <w:spacing w:line="0" w:lineRule="atLeast"/>
            <w:rPr>
              <w:sz w:val="18"/>
            </w:rPr>
          </w:pPr>
        </w:p>
      </w:tc>
      <w:tc>
        <w:tcPr>
          <w:tcW w:w="6380" w:type="dxa"/>
          <w:tcBorders>
            <w:top w:val="nil"/>
            <w:left w:val="nil"/>
            <w:bottom w:val="nil"/>
            <w:right w:val="nil"/>
          </w:tcBorders>
        </w:tcPr>
        <w:p w14:paraId="5F4B1F7F" w14:textId="290F53BD" w:rsidR="00D745AF" w:rsidRDefault="00D745AF" w:rsidP="001276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4D96">
            <w:rPr>
              <w:i/>
              <w:sz w:val="18"/>
            </w:rPr>
            <w:t>National Disability Insurance Scheme (Getting the NDIS Back on Track No. 1) (Miscellaneous Provisions) Transitional Rules 2024</w:t>
          </w:r>
          <w:r w:rsidRPr="007A1328">
            <w:rPr>
              <w:i/>
              <w:sz w:val="18"/>
            </w:rPr>
            <w:fldChar w:fldCharType="end"/>
          </w:r>
        </w:p>
      </w:tc>
      <w:tc>
        <w:tcPr>
          <w:tcW w:w="709" w:type="dxa"/>
          <w:tcBorders>
            <w:top w:val="nil"/>
            <w:left w:val="nil"/>
            <w:bottom w:val="nil"/>
            <w:right w:val="nil"/>
          </w:tcBorders>
        </w:tcPr>
        <w:p w14:paraId="6004348F" w14:textId="77777777" w:rsidR="00D745AF" w:rsidRDefault="00D745AF" w:rsidP="001276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A1E306B" w14:textId="77777777" w:rsidR="00D745AF" w:rsidRPr="00DC2CF5" w:rsidRDefault="00DC2CF5" w:rsidP="00DC2CF5">
    <w:pPr>
      <w:rPr>
        <w:rFonts w:cs="Times New Roman"/>
        <w:i/>
        <w:sz w:val="18"/>
      </w:rPr>
    </w:pPr>
    <w:r w:rsidRPr="00DC2CF5">
      <w:rPr>
        <w:rFonts w:cs="Times New Roman"/>
        <w:i/>
        <w:sz w:val="18"/>
      </w:rPr>
      <w:t>OPC67136 -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D604" w14:textId="77777777" w:rsidR="00D745AF" w:rsidRPr="00E33C1C" w:rsidRDefault="00D745A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745AF" w14:paraId="16234437" w14:textId="77777777" w:rsidTr="009F75EE">
      <w:tc>
        <w:tcPr>
          <w:tcW w:w="709" w:type="dxa"/>
          <w:tcBorders>
            <w:top w:val="nil"/>
            <w:left w:val="nil"/>
            <w:bottom w:val="nil"/>
            <w:right w:val="nil"/>
          </w:tcBorders>
        </w:tcPr>
        <w:p w14:paraId="044B0D08" w14:textId="77777777" w:rsidR="00D745AF" w:rsidRDefault="00D745AF" w:rsidP="001276F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E3F9A83" w14:textId="5225D6E5" w:rsidR="00D745AF" w:rsidRDefault="00D745AF" w:rsidP="001276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4D96">
            <w:rPr>
              <w:i/>
              <w:sz w:val="18"/>
            </w:rPr>
            <w:t>National Disability Insurance Scheme (Getting the NDIS Back on Track No. 1) (Miscellaneous Provisions) Transitional Rules 2024</w:t>
          </w:r>
          <w:r w:rsidRPr="007A1328">
            <w:rPr>
              <w:i/>
              <w:sz w:val="18"/>
            </w:rPr>
            <w:fldChar w:fldCharType="end"/>
          </w:r>
        </w:p>
      </w:tc>
      <w:tc>
        <w:tcPr>
          <w:tcW w:w="1384" w:type="dxa"/>
          <w:tcBorders>
            <w:top w:val="nil"/>
            <w:left w:val="nil"/>
            <w:bottom w:val="nil"/>
            <w:right w:val="nil"/>
          </w:tcBorders>
        </w:tcPr>
        <w:p w14:paraId="791783AC" w14:textId="77777777" w:rsidR="00D745AF" w:rsidRDefault="00D745AF" w:rsidP="001276F2">
          <w:pPr>
            <w:spacing w:line="0" w:lineRule="atLeast"/>
            <w:jc w:val="right"/>
            <w:rPr>
              <w:sz w:val="18"/>
            </w:rPr>
          </w:pPr>
        </w:p>
      </w:tc>
    </w:tr>
  </w:tbl>
  <w:p w14:paraId="61FCA6A7" w14:textId="77777777" w:rsidR="00D745AF" w:rsidRPr="00DC2CF5" w:rsidRDefault="00DC2CF5" w:rsidP="00DC2CF5">
    <w:pPr>
      <w:rPr>
        <w:rFonts w:cs="Times New Roman"/>
        <w:i/>
        <w:sz w:val="18"/>
      </w:rPr>
    </w:pPr>
    <w:r w:rsidRPr="00DC2CF5">
      <w:rPr>
        <w:rFonts w:cs="Times New Roman"/>
        <w:i/>
        <w:sz w:val="18"/>
      </w:rPr>
      <w:t>OPC67136 -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74FC" w14:textId="77777777" w:rsidR="00D745AF" w:rsidRPr="00E33C1C" w:rsidRDefault="00D745AF"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745AF" w14:paraId="67034324" w14:textId="77777777" w:rsidTr="001276F2">
      <w:tc>
        <w:tcPr>
          <w:tcW w:w="1384" w:type="dxa"/>
          <w:tcBorders>
            <w:top w:val="nil"/>
            <w:left w:val="nil"/>
            <w:bottom w:val="nil"/>
            <w:right w:val="nil"/>
          </w:tcBorders>
        </w:tcPr>
        <w:p w14:paraId="3193E221" w14:textId="77777777" w:rsidR="00D745AF" w:rsidRDefault="00D745AF" w:rsidP="001276F2">
          <w:pPr>
            <w:spacing w:line="0" w:lineRule="atLeast"/>
            <w:rPr>
              <w:sz w:val="18"/>
            </w:rPr>
          </w:pPr>
        </w:p>
      </w:tc>
      <w:tc>
        <w:tcPr>
          <w:tcW w:w="6379" w:type="dxa"/>
          <w:tcBorders>
            <w:top w:val="nil"/>
            <w:left w:val="nil"/>
            <w:bottom w:val="nil"/>
            <w:right w:val="nil"/>
          </w:tcBorders>
        </w:tcPr>
        <w:p w14:paraId="1156EC20" w14:textId="129C3CB9" w:rsidR="00D745AF" w:rsidRDefault="00D745AF" w:rsidP="001276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4D96">
            <w:rPr>
              <w:i/>
              <w:sz w:val="18"/>
            </w:rPr>
            <w:t>National Disability Insurance Scheme (Getting the NDIS Back on Track No. 1) (Miscellaneous Provisions) Transitional Rules 2024</w:t>
          </w:r>
          <w:r w:rsidRPr="007A1328">
            <w:rPr>
              <w:i/>
              <w:sz w:val="18"/>
            </w:rPr>
            <w:fldChar w:fldCharType="end"/>
          </w:r>
        </w:p>
      </w:tc>
      <w:tc>
        <w:tcPr>
          <w:tcW w:w="709" w:type="dxa"/>
          <w:tcBorders>
            <w:top w:val="nil"/>
            <w:left w:val="nil"/>
            <w:bottom w:val="nil"/>
            <w:right w:val="nil"/>
          </w:tcBorders>
        </w:tcPr>
        <w:p w14:paraId="4EAD3CD3" w14:textId="77777777" w:rsidR="00D745AF" w:rsidRDefault="00D745AF" w:rsidP="001276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333A9C7" w14:textId="77777777" w:rsidR="00D745AF" w:rsidRPr="00DC2CF5" w:rsidRDefault="00DC2CF5" w:rsidP="00DC2CF5">
    <w:pPr>
      <w:rPr>
        <w:rFonts w:cs="Times New Roman"/>
        <w:i/>
        <w:sz w:val="18"/>
      </w:rPr>
    </w:pPr>
    <w:r w:rsidRPr="00DC2CF5">
      <w:rPr>
        <w:rFonts w:cs="Times New Roman"/>
        <w:i/>
        <w:sz w:val="18"/>
      </w:rPr>
      <w:t>OPC67136 -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8982" w14:textId="77777777" w:rsidR="00D745AF" w:rsidRPr="00E33C1C" w:rsidRDefault="00D745A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745AF" w14:paraId="5EDFB4E6" w14:textId="77777777" w:rsidTr="00B33709">
      <w:tc>
        <w:tcPr>
          <w:tcW w:w="1384" w:type="dxa"/>
          <w:tcBorders>
            <w:top w:val="nil"/>
            <w:left w:val="nil"/>
            <w:bottom w:val="nil"/>
            <w:right w:val="nil"/>
          </w:tcBorders>
        </w:tcPr>
        <w:p w14:paraId="6582FC18" w14:textId="77777777" w:rsidR="00D745AF" w:rsidRDefault="00D745AF" w:rsidP="001276F2">
          <w:pPr>
            <w:spacing w:line="0" w:lineRule="atLeast"/>
            <w:rPr>
              <w:sz w:val="18"/>
            </w:rPr>
          </w:pPr>
        </w:p>
      </w:tc>
      <w:tc>
        <w:tcPr>
          <w:tcW w:w="6379" w:type="dxa"/>
          <w:tcBorders>
            <w:top w:val="nil"/>
            <w:left w:val="nil"/>
            <w:bottom w:val="nil"/>
            <w:right w:val="nil"/>
          </w:tcBorders>
        </w:tcPr>
        <w:p w14:paraId="6D0E0393" w14:textId="312EAAC0" w:rsidR="00D745AF" w:rsidRDefault="00D745AF" w:rsidP="001276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4D96">
            <w:rPr>
              <w:i/>
              <w:sz w:val="18"/>
            </w:rPr>
            <w:t>National Disability Insurance Scheme (Getting the NDIS Back on Track No. 1) (Miscellaneous Provisions) Transitional Rules 2024</w:t>
          </w:r>
          <w:r w:rsidRPr="007A1328">
            <w:rPr>
              <w:i/>
              <w:sz w:val="18"/>
            </w:rPr>
            <w:fldChar w:fldCharType="end"/>
          </w:r>
        </w:p>
      </w:tc>
      <w:tc>
        <w:tcPr>
          <w:tcW w:w="709" w:type="dxa"/>
          <w:tcBorders>
            <w:top w:val="nil"/>
            <w:left w:val="nil"/>
            <w:bottom w:val="nil"/>
            <w:right w:val="nil"/>
          </w:tcBorders>
        </w:tcPr>
        <w:p w14:paraId="4DAC1CF5" w14:textId="77777777" w:rsidR="00D745AF" w:rsidRDefault="00D745AF" w:rsidP="001276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72BC9D9" w14:textId="77777777" w:rsidR="00D745AF" w:rsidRPr="00DC2CF5" w:rsidRDefault="00DC2CF5" w:rsidP="00DC2CF5">
    <w:pPr>
      <w:rPr>
        <w:rFonts w:cs="Times New Roman"/>
        <w:i/>
        <w:sz w:val="18"/>
      </w:rPr>
    </w:pPr>
    <w:r w:rsidRPr="00DC2CF5">
      <w:rPr>
        <w:rFonts w:cs="Times New Roman"/>
        <w:i/>
        <w:sz w:val="18"/>
      </w:rPr>
      <w:t>OPC67136 -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422ED" w14:textId="77777777" w:rsidR="00923A5F" w:rsidRDefault="00923A5F" w:rsidP="00715914">
      <w:pPr>
        <w:spacing w:line="240" w:lineRule="auto"/>
      </w:pPr>
      <w:r>
        <w:separator/>
      </w:r>
    </w:p>
  </w:footnote>
  <w:footnote w:type="continuationSeparator" w:id="0">
    <w:p w14:paraId="4F753B78" w14:textId="77777777" w:rsidR="00923A5F" w:rsidRDefault="00923A5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1CD3" w14:textId="77777777" w:rsidR="00D745AF" w:rsidRPr="005F1388" w:rsidRDefault="00D745A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4E904" w14:textId="77777777" w:rsidR="00D745AF" w:rsidRPr="005F1388" w:rsidRDefault="00D745A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F4389" w14:textId="77777777" w:rsidR="00D745AF" w:rsidRPr="005F1388" w:rsidRDefault="00D745A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A5AC" w14:textId="77777777" w:rsidR="00D745AF" w:rsidRPr="00ED79B6" w:rsidRDefault="00D745A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49FC" w14:textId="77777777" w:rsidR="00D745AF" w:rsidRPr="00ED79B6" w:rsidRDefault="00D745A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118E" w14:textId="77777777" w:rsidR="00D745AF" w:rsidRPr="00ED79B6" w:rsidRDefault="00D745A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E4C9" w14:textId="05732A66" w:rsidR="00D745AF" w:rsidRDefault="00D745A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56CDBEC" w14:textId="6F257771" w:rsidR="00D745AF" w:rsidRDefault="00D745A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46C2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46C2D">
      <w:rPr>
        <w:noProof/>
        <w:sz w:val="20"/>
      </w:rPr>
      <w:t>Transitional provisions</w:t>
    </w:r>
    <w:r>
      <w:rPr>
        <w:sz w:val="20"/>
      </w:rPr>
      <w:fldChar w:fldCharType="end"/>
    </w:r>
  </w:p>
  <w:p w14:paraId="3C3DAB9A" w14:textId="050BD257" w:rsidR="00D745AF" w:rsidRPr="007A1328" w:rsidRDefault="00D745A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4ECF5A2" w14:textId="77777777" w:rsidR="00D745AF" w:rsidRPr="007A1328" w:rsidRDefault="00D745AF" w:rsidP="00715914">
    <w:pPr>
      <w:rPr>
        <w:b/>
        <w:sz w:val="24"/>
      </w:rPr>
    </w:pPr>
  </w:p>
  <w:p w14:paraId="319814A7" w14:textId="262DC6C2" w:rsidR="00D745AF" w:rsidRPr="007A1328" w:rsidRDefault="00D745A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94D9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46C2D">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B4DF" w14:textId="76884DC2" w:rsidR="00D745AF" w:rsidRPr="007A1328" w:rsidRDefault="00D745A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B7CA8C6" w14:textId="12D46EE8" w:rsidR="00D745AF" w:rsidRPr="007A1328" w:rsidRDefault="00D745AF" w:rsidP="00715914">
    <w:pPr>
      <w:jc w:val="right"/>
      <w:rPr>
        <w:sz w:val="20"/>
      </w:rPr>
    </w:pPr>
    <w:r w:rsidRPr="007A1328">
      <w:rPr>
        <w:sz w:val="20"/>
      </w:rPr>
      <w:fldChar w:fldCharType="begin"/>
    </w:r>
    <w:r w:rsidRPr="007A1328">
      <w:rPr>
        <w:sz w:val="20"/>
      </w:rPr>
      <w:instrText xml:space="preserve"> STYLEREF CharPartText </w:instrText>
    </w:r>
    <w:r w:rsidR="00846C2D">
      <w:rPr>
        <w:sz w:val="20"/>
      </w:rPr>
      <w:fldChar w:fldCharType="separate"/>
    </w:r>
    <w:r w:rsidR="00846C2D">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46C2D">
      <w:rPr>
        <w:b/>
        <w:sz w:val="20"/>
      </w:rPr>
      <w:fldChar w:fldCharType="separate"/>
    </w:r>
    <w:r w:rsidR="00846C2D">
      <w:rPr>
        <w:b/>
        <w:noProof/>
        <w:sz w:val="20"/>
      </w:rPr>
      <w:t>Part 2</w:t>
    </w:r>
    <w:r>
      <w:rPr>
        <w:b/>
        <w:sz w:val="20"/>
      </w:rPr>
      <w:fldChar w:fldCharType="end"/>
    </w:r>
  </w:p>
  <w:p w14:paraId="7863A4FE" w14:textId="53B6103E" w:rsidR="00D745AF" w:rsidRPr="007A1328" w:rsidRDefault="00D745A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1BDA839" w14:textId="77777777" w:rsidR="00D745AF" w:rsidRPr="007A1328" w:rsidRDefault="00D745AF" w:rsidP="00715914">
    <w:pPr>
      <w:jc w:val="right"/>
      <w:rPr>
        <w:b/>
        <w:sz w:val="24"/>
      </w:rPr>
    </w:pPr>
  </w:p>
  <w:p w14:paraId="03EB679B" w14:textId="4DF8B433" w:rsidR="00D745AF" w:rsidRPr="007A1328" w:rsidRDefault="00D745A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94D9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46C2D">
      <w:rPr>
        <w:noProof/>
        <w:sz w:val="24"/>
      </w:rPr>
      <w:t>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5E6B" w14:textId="77777777" w:rsidR="00D745AF" w:rsidRPr="007A1328" w:rsidRDefault="00D745A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0439"/>
    <w:rsid w:val="00004470"/>
    <w:rsid w:val="00007C7E"/>
    <w:rsid w:val="00010B12"/>
    <w:rsid w:val="000136AF"/>
    <w:rsid w:val="00022B39"/>
    <w:rsid w:val="00023EF0"/>
    <w:rsid w:val="00023FF3"/>
    <w:rsid w:val="00025C13"/>
    <w:rsid w:val="000437C1"/>
    <w:rsid w:val="0005365D"/>
    <w:rsid w:val="000545F8"/>
    <w:rsid w:val="000614BF"/>
    <w:rsid w:val="000840A0"/>
    <w:rsid w:val="0008754F"/>
    <w:rsid w:val="000A3A0F"/>
    <w:rsid w:val="000B38A7"/>
    <w:rsid w:val="000B58FA"/>
    <w:rsid w:val="000B7E30"/>
    <w:rsid w:val="000D05EF"/>
    <w:rsid w:val="000E2261"/>
    <w:rsid w:val="000E61F5"/>
    <w:rsid w:val="000F21C1"/>
    <w:rsid w:val="0010745C"/>
    <w:rsid w:val="001262AE"/>
    <w:rsid w:val="001276F2"/>
    <w:rsid w:val="00132CEB"/>
    <w:rsid w:val="00137689"/>
    <w:rsid w:val="00142B62"/>
    <w:rsid w:val="00142FC6"/>
    <w:rsid w:val="00143772"/>
    <w:rsid w:val="0014539C"/>
    <w:rsid w:val="00146425"/>
    <w:rsid w:val="00153893"/>
    <w:rsid w:val="00157B8B"/>
    <w:rsid w:val="001636A8"/>
    <w:rsid w:val="00166C2F"/>
    <w:rsid w:val="0017048D"/>
    <w:rsid w:val="00171D1C"/>
    <w:rsid w:val="001721AC"/>
    <w:rsid w:val="001769A7"/>
    <w:rsid w:val="001809D7"/>
    <w:rsid w:val="00182CD6"/>
    <w:rsid w:val="0018420F"/>
    <w:rsid w:val="00184FF4"/>
    <w:rsid w:val="001939E1"/>
    <w:rsid w:val="00194C3E"/>
    <w:rsid w:val="00195382"/>
    <w:rsid w:val="001A391A"/>
    <w:rsid w:val="001A3E31"/>
    <w:rsid w:val="001C3FDD"/>
    <w:rsid w:val="001C61C5"/>
    <w:rsid w:val="001C69C4"/>
    <w:rsid w:val="001D0A39"/>
    <w:rsid w:val="001D0B1C"/>
    <w:rsid w:val="001D37EF"/>
    <w:rsid w:val="001D456A"/>
    <w:rsid w:val="001E3590"/>
    <w:rsid w:val="001E7407"/>
    <w:rsid w:val="001F098B"/>
    <w:rsid w:val="001F5D5E"/>
    <w:rsid w:val="001F6219"/>
    <w:rsid w:val="001F6CD4"/>
    <w:rsid w:val="002010B3"/>
    <w:rsid w:val="00206C4D"/>
    <w:rsid w:val="0021053C"/>
    <w:rsid w:val="002135D3"/>
    <w:rsid w:val="002150FD"/>
    <w:rsid w:val="00215AF1"/>
    <w:rsid w:val="0021619D"/>
    <w:rsid w:val="00226562"/>
    <w:rsid w:val="002321E8"/>
    <w:rsid w:val="00236EEC"/>
    <w:rsid w:val="00237741"/>
    <w:rsid w:val="0024010F"/>
    <w:rsid w:val="00240749"/>
    <w:rsid w:val="00243018"/>
    <w:rsid w:val="00245F50"/>
    <w:rsid w:val="002476C0"/>
    <w:rsid w:val="002564A4"/>
    <w:rsid w:val="0026736C"/>
    <w:rsid w:val="0027189B"/>
    <w:rsid w:val="002767AC"/>
    <w:rsid w:val="00276946"/>
    <w:rsid w:val="00281308"/>
    <w:rsid w:val="00284719"/>
    <w:rsid w:val="00285293"/>
    <w:rsid w:val="00297ECB"/>
    <w:rsid w:val="002A49BB"/>
    <w:rsid w:val="002A7BCF"/>
    <w:rsid w:val="002C192E"/>
    <w:rsid w:val="002C2C94"/>
    <w:rsid w:val="002C4A40"/>
    <w:rsid w:val="002D043A"/>
    <w:rsid w:val="002D0BB1"/>
    <w:rsid w:val="002D6224"/>
    <w:rsid w:val="002E3F4B"/>
    <w:rsid w:val="002E4FCD"/>
    <w:rsid w:val="002E5ADB"/>
    <w:rsid w:val="00304F8B"/>
    <w:rsid w:val="0031707A"/>
    <w:rsid w:val="003178D6"/>
    <w:rsid w:val="00317941"/>
    <w:rsid w:val="00322F40"/>
    <w:rsid w:val="00331896"/>
    <w:rsid w:val="003354D2"/>
    <w:rsid w:val="00335BC6"/>
    <w:rsid w:val="003415D3"/>
    <w:rsid w:val="00344701"/>
    <w:rsid w:val="00351433"/>
    <w:rsid w:val="003523D2"/>
    <w:rsid w:val="00352B0F"/>
    <w:rsid w:val="00356690"/>
    <w:rsid w:val="00360459"/>
    <w:rsid w:val="003633A5"/>
    <w:rsid w:val="003923C0"/>
    <w:rsid w:val="003B77A7"/>
    <w:rsid w:val="003C0179"/>
    <w:rsid w:val="003C6231"/>
    <w:rsid w:val="003D0BFE"/>
    <w:rsid w:val="003D102C"/>
    <w:rsid w:val="003D5700"/>
    <w:rsid w:val="003E12ED"/>
    <w:rsid w:val="003E341B"/>
    <w:rsid w:val="003E496C"/>
    <w:rsid w:val="003E638B"/>
    <w:rsid w:val="003F7D54"/>
    <w:rsid w:val="00400247"/>
    <w:rsid w:val="004008EA"/>
    <w:rsid w:val="004033A4"/>
    <w:rsid w:val="004039A1"/>
    <w:rsid w:val="00406A16"/>
    <w:rsid w:val="004116CD"/>
    <w:rsid w:val="00411820"/>
    <w:rsid w:val="004144EC"/>
    <w:rsid w:val="00417EB9"/>
    <w:rsid w:val="00424CA9"/>
    <w:rsid w:val="004263B0"/>
    <w:rsid w:val="00430222"/>
    <w:rsid w:val="00431E9B"/>
    <w:rsid w:val="004379E3"/>
    <w:rsid w:val="00437E5C"/>
    <w:rsid w:val="0044015E"/>
    <w:rsid w:val="0044291A"/>
    <w:rsid w:val="00444ABD"/>
    <w:rsid w:val="00457BFF"/>
    <w:rsid w:val="00460139"/>
    <w:rsid w:val="00461C81"/>
    <w:rsid w:val="004629E9"/>
    <w:rsid w:val="00466741"/>
    <w:rsid w:val="00467661"/>
    <w:rsid w:val="004705B7"/>
    <w:rsid w:val="00472DBE"/>
    <w:rsid w:val="00474A19"/>
    <w:rsid w:val="00481369"/>
    <w:rsid w:val="00484A89"/>
    <w:rsid w:val="0048695F"/>
    <w:rsid w:val="00495BC3"/>
    <w:rsid w:val="00496F97"/>
    <w:rsid w:val="004B4CED"/>
    <w:rsid w:val="004C4916"/>
    <w:rsid w:val="004C5BE1"/>
    <w:rsid w:val="004C6AE8"/>
    <w:rsid w:val="004D003D"/>
    <w:rsid w:val="004D3593"/>
    <w:rsid w:val="004E0024"/>
    <w:rsid w:val="004E063A"/>
    <w:rsid w:val="004E3C0A"/>
    <w:rsid w:val="004E5151"/>
    <w:rsid w:val="004E7BEC"/>
    <w:rsid w:val="004F53FA"/>
    <w:rsid w:val="00500563"/>
    <w:rsid w:val="00505D3D"/>
    <w:rsid w:val="00505D5B"/>
    <w:rsid w:val="00506179"/>
    <w:rsid w:val="00506AF6"/>
    <w:rsid w:val="00516B8D"/>
    <w:rsid w:val="00537FBC"/>
    <w:rsid w:val="00554954"/>
    <w:rsid w:val="005574D1"/>
    <w:rsid w:val="005636CD"/>
    <w:rsid w:val="00573C9E"/>
    <w:rsid w:val="005755DE"/>
    <w:rsid w:val="00584811"/>
    <w:rsid w:val="00585784"/>
    <w:rsid w:val="0058603F"/>
    <w:rsid w:val="00593AA6"/>
    <w:rsid w:val="00594161"/>
    <w:rsid w:val="00594749"/>
    <w:rsid w:val="005B4067"/>
    <w:rsid w:val="005B6C58"/>
    <w:rsid w:val="005C3F41"/>
    <w:rsid w:val="005C4981"/>
    <w:rsid w:val="005D2D09"/>
    <w:rsid w:val="005E519B"/>
    <w:rsid w:val="005F3DBF"/>
    <w:rsid w:val="00600219"/>
    <w:rsid w:val="00601E36"/>
    <w:rsid w:val="00603DC4"/>
    <w:rsid w:val="00604DE5"/>
    <w:rsid w:val="00620076"/>
    <w:rsid w:val="006207E1"/>
    <w:rsid w:val="00640956"/>
    <w:rsid w:val="00640C9A"/>
    <w:rsid w:val="0065073B"/>
    <w:rsid w:val="00667926"/>
    <w:rsid w:val="00670EA1"/>
    <w:rsid w:val="006715DB"/>
    <w:rsid w:val="0067449D"/>
    <w:rsid w:val="00677CC2"/>
    <w:rsid w:val="006905DE"/>
    <w:rsid w:val="00691766"/>
    <w:rsid w:val="0069207B"/>
    <w:rsid w:val="006944A8"/>
    <w:rsid w:val="00697CFC"/>
    <w:rsid w:val="006A47F4"/>
    <w:rsid w:val="006B5789"/>
    <w:rsid w:val="006C0495"/>
    <w:rsid w:val="006C30C5"/>
    <w:rsid w:val="006C4751"/>
    <w:rsid w:val="006C7F8C"/>
    <w:rsid w:val="006D2EFF"/>
    <w:rsid w:val="006D43F4"/>
    <w:rsid w:val="006E6246"/>
    <w:rsid w:val="006F318F"/>
    <w:rsid w:val="006F4226"/>
    <w:rsid w:val="0070017E"/>
    <w:rsid w:val="00700B2C"/>
    <w:rsid w:val="007050A2"/>
    <w:rsid w:val="00713084"/>
    <w:rsid w:val="00714F20"/>
    <w:rsid w:val="0071590F"/>
    <w:rsid w:val="00715914"/>
    <w:rsid w:val="00717C17"/>
    <w:rsid w:val="00730BF2"/>
    <w:rsid w:val="00731E00"/>
    <w:rsid w:val="007440B7"/>
    <w:rsid w:val="007500C8"/>
    <w:rsid w:val="00756272"/>
    <w:rsid w:val="007634F9"/>
    <w:rsid w:val="0076681A"/>
    <w:rsid w:val="007715C9"/>
    <w:rsid w:val="00771613"/>
    <w:rsid w:val="007716A8"/>
    <w:rsid w:val="00774EDD"/>
    <w:rsid w:val="007757EC"/>
    <w:rsid w:val="00783E89"/>
    <w:rsid w:val="007841FF"/>
    <w:rsid w:val="00793915"/>
    <w:rsid w:val="007A7DF8"/>
    <w:rsid w:val="007C2253"/>
    <w:rsid w:val="007C41FD"/>
    <w:rsid w:val="007D25AD"/>
    <w:rsid w:val="007D5A63"/>
    <w:rsid w:val="007D6D42"/>
    <w:rsid w:val="007D74EB"/>
    <w:rsid w:val="007D7B81"/>
    <w:rsid w:val="007E0BB7"/>
    <w:rsid w:val="007E163D"/>
    <w:rsid w:val="007E667A"/>
    <w:rsid w:val="007F28C9"/>
    <w:rsid w:val="007F478A"/>
    <w:rsid w:val="007F47D5"/>
    <w:rsid w:val="00803587"/>
    <w:rsid w:val="00807626"/>
    <w:rsid w:val="008103F5"/>
    <w:rsid w:val="008117E9"/>
    <w:rsid w:val="00812AB3"/>
    <w:rsid w:val="00821513"/>
    <w:rsid w:val="008231FB"/>
    <w:rsid w:val="00824498"/>
    <w:rsid w:val="00836084"/>
    <w:rsid w:val="008376C9"/>
    <w:rsid w:val="008410C0"/>
    <w:rsid w:val="00846C2D"/>
    <w:rsid w:val="00850AA0"/>
    <w:rsid w:val="008543DF"/>
    <w:rsid w:val="00856A31"/>
    <w:rsid w:val="00857CB4"/>
    <w:rsid w:val="008612DB"/>
    <w:rsid w:val="0086155C"/>
    <w:rsid w:val="00863090"/>
    <w:rsid w:val="00864B24"/>
    <w:rsid w:val="00867B37"/>
    <w:rsid w:val="00872BD0"/>
    <w:rsid w:val="008754D0"/>
    <w:rsid w:val="00876391"/>
    <w:rsid w:val="008855C9"/>
    <w:rsid w:val="00886456"/>
    <w:rsid w:val="008914C4"/>
    <w:rsid w:val="008A2A24"/>
    <w:rsid w:val="008A403B"/>
    <w:rsid w:val="008A46E1"/>
    <w:rsid w:val="008A4F43"/>
    <w:rsid w:val="008B2706"/>
    <w:rsid w:val="008B4BE4"/>
    <w:rsid w:val="008D0EE0"/>
    <w:rsid w:val="008D20CA"/>
    <w:rsid w:val="008D76AE"/>
    <w:rsid w:val="008E6067"/>
    <w:rsid w:val="008E63A9"/>
    <w:rsid w:val="008F319D"/>
    <w:rsid w:val="008F3250"/>
    <w:rsid w:val="008F54E7"/>
    <w:rsid w:val="00900C40"/>
    <w:rsid w:val="00903422"/>
    <w:rsid w:val="009038DB"/>
    <w:rsid w:val="0091383B"/>
    <w:rsid w:val="00915DF9"/>
    <w:rsid w:val="00923A5F"/>
    <w:rsid w:val="00924B82"/>
    <w:rsid w:val="009253A6"/>
    <w:rsid w:val="009254C3"/>
    <w:rsid w:val="0092723D"/>
    <w:rsid w:val="00932377"/>
    <w:rsid w:val="00933455"/>
    <w:rsid w:val="00941195"/>
    <w:rsid w:val="00947D5A"/>
    <w:rsid w:val="00950CBE"/>
    <w:rsid w:val="009532A5"/>
    <w:rsid w:val="00957A96"/>
    <w:rsid w:val="00960EBF"/>
    <w:rsid w:val="0096140F"/>
    <w:rsid w:val="009742C2"/>
    <w:rsid w:val="0097746A"/>
    <w:rsid w:val="009778DC"/>
    <w:rsid w:val="00982242"/>
    <w:rsid w:val="009868E9"/>
    <w:rsid w:val="0099557E"/>
    <w:rsid w:val="009B5AB3"/>
    <w:rsid w:val="009C2BF1"/>
    <w:rsid w:val="009C57B4"/>
    <w:rsid w:val="009C7D13"/>
    <w:rsid w:val="009E0375"/>
    <w:rsid w:val="009E1604"/>
    <w:rsid w:val="009E5CFC"/>
    <w:rsid w:val="009F4065"/>
    <w:rsid w:val="009F75EE"/>
    <w:rsid w:val="00A069F5"/>
    <w:rsid w:val="00A079CB"/>
    <w:rsid w:val="00A12128"/>
    <w:rsid w:val="00A20F1D"/>
    <w:rsid w:val="00A22C98"/>
    <w:rsid w:val="00A231E2"/>
    <w:rsid w:val="00A24FB6"/>
    <w:rsid w:val="00A30439"/>
    <w:rsid w:val="00A36FB9"/>
    <w:rsid w:val="00A46DAC"/>
    <w:rsid w:val="00A50FAE"/>
    <w:rsid w:val="00A64912"/>
    <w:rsid w:val="00A70A74"/>
    <w:rsid w:val="00A70D25"/>
    <w:rsid w:val="00A81B0E"/>
    <w:rsid w:val="00AD5641"/>
    <w:rsid w:val="00AD7889"/>
    <w:rsid w:val="00AE3652"/>
    <w:rsid w:val="00AF021B"/>
    <w:rsid w:val="00AF06BA"/>
    <w:rsid w:val="00AF06CF"/>
    <w:rsid w:val="00B0098E"/>
    <w:rsid w:val="00B05CF4"/>
    <w:rsid w:val="00B07104"/>
    <w:rsid w:val="00B07CDB"/>
    <w:rsid w:val="00B122B0"/>
    <w:rsid w:val="00B16A31"/>
    <w:rsid w:val="00B17DFD"/>
    <w:rsid w:val="00B308FE"/>
    <w:rsid w:val="00B33709"/>
    <w:rsid w:val="00B33B3C"/>
    <w:rsid w:val="00B3617F"/>
    <w:rsid w:val="00B419C8"/>
    <w:rsid w:val="00B422FC"/>
    <w:rsid w:val="00B468EB"/>
    <w:rsid w:val="00B50ADC"/>
    <w:rsid w:val="00B566B1"/>
    <w:rsid w:val="00B56F46"/>
    <w:rsid w:val="00B57A58"/>
    <w:rsid w:val="00B63834"/>
    <w:rsid w:val="00B65F8A"/>
    <w:rsid w:val="00B72734"/>
    <w:rsid w:val="00B73817"/>
    <w:rsid w:val="00B80199"/>
    <w:rsid w:val="00B80EF3"/>
    <w:rsid w:val="00B81173"/>
    <w:rsid w:val="00B83204"/>
    <w:rsid w:val="00B909C8"/>
    <w:rsid w:val="00B91905"/>
    <w:rsid w:val="00B9476D"/>
    <w:rsid w:val="00B957CD"/>
    <w:rsid w:val="00BA0C87"/>
    <w:rsid w:val="00BA220B"/>
    <w:rsid w:val="00BA39B6"/>
    <w:rsid w:val="00BA3A57"/>
    <w:rsid w:val="00BA691F"/>
    <w:rsid w:val="00BB3252"/>
    <w:rsid w:val="00BB4E1A"/>
    <w:rsid w:val="00BC015E"/>
    <w:rsid w:val="00BC0D9B"/>
    <w:rsid w:val="00BC27BF"/>
    <w:rsid w:val="00BC76AC"/>
    <w:rsid w:val="00BD0ECB"/>
    <w:rsid w:val="00BE1278"/>
    <w:rsid w:val="00BE2155"/>
    <w:rsid w:val="00BE2213"/>
    <w:rsid w:val="00BE719A"/>
    <w:rsid w:val="00BE720A"/>
    <w:rsid w:val="00BF0D73"/>
    <w:rsid w:val="00BF2465"/>
    <w:rsid w:val="00C04506"/>
    <w:rsid w:val="00C25E7F"/>
    <w:rsid w:val="00C2746F"/>
    <w:rsid w:val="00C324A0"/>
    <w:rsid w:val="00C3300F"/>
    <w:rsid w:val="00C33E7D"/>
    <w:rsid w:val="00C36873"/>
    <w:rsid w:val="00C42BF8"/>
    <w:rsid w:val="00C46B80"/>
    <w:rsid w:val="00C47CEC"/>
    <w:rsid w:val="00C50043"/>
    <w:rsid w:val="00C7138B"/>
    <w:rsid w:val="00C7573B"/>
    <w:rsid w:val="00C763BA"/>
    <w:rsid w:val="00C85B7B"/>
    <w:rsid w:val="00C93C03"/>
    <w:rsid w:val="00C97C44"/>
    <w:rsid w:val="00CA3908"/>
    <w:rsid w:val="00CA685B"/>
    <w:rsid w:val="00CA7BFA"/>
    <w:rsid w:val="00CB2C8E"/>
    <w:rsid w:val="00CB602E"/>
    <w:rsid w:val="00CC06B7"/>
    <w:rsid w:val="00CC3DB6"/>
    <w:rsid w:val="00CD255B"/>
    <w:rsid w:val="00CD6807"/>
    <w:rsid w:val="00CD7BB5"/>
    <w:rsid w:val="00CD7E9D"/>
    <w:rsid w:val="00CE051D"/>
    <w:rsid w:val="00CE1335"/>
    <w:rsid w:val="00CE493D"/>
    <w:rsid w:val="00CE603F"/>
    <w:rsid w:val="00CF07FA"/>
    <w:rsid w:val="00CF0BB2"/>
    <w:rsid w:val="00CF27CA"/>
    <w:rsid w:val="00CF3EE8"/>
    <w:rsid w:val="00D050E6"/>
    <w:rsid w:val="00D10A51"/>
    <w:rsid w:val="00D13441"/>
    <w:rsid w:val="00D150E7"/>
    <w:rsid w:val="00D202E8"/>
    <w:rsid w:val="00D234FB"/>
    <w:rsid w:val="00D32F65"/>
    <w:rsid w:val="00D52CDE"/>
    <w:rsid w:val="00D52DC2"/>
    <w:rsid w:val="00D535D1"/>
    <w:rsid w:val="00D53BCC"/>
    <w:rsid w:val="00D57006"/>
    <w:rsid w:val="00D64FA0"/>
    <w:rsid w:val="00D67E8A"/>
    <w:rsid w:val="00D70DFB"/>
    <w:rsid w:val="00D72DF5"/>
    <w:rsid w:val="00D745AF"/>
    <w:rsid w:val="00D74DEA"/>
    <w:rsid w:val="00D766DF"/>
    <w:rsid w:val="00D86EC5"/>
    <w:rsid w:val="00DA186E"/>
    <w:rsid w:val="00DA2927"/>
    <w:rsid w:val="00DA4116"/>
    <w:rsid w:val="00DB193A"/>
    <w:rsid w:val="00DB251C"/>
    <w:rsid w:val="00DB4630"/>
    <w:rsid w:val="00DB7E59"/>
    <w:rsid w:val="00DC2CF5"/>
    <w:rsid w:val="00DC3473"/>
    <w:rsid w:val="00DC4F88"/>
    <w:rsid w:val="00DD3DF6"/>
    <w:rsid w:val="00DE289F"/>
    <w:rsid w:val="00DE5FC1"/>
    <w:rsid w:val="00DE7330"/>
    <w:rsid w:val="00E05704"/>
    <w:rsid w:val="00E11E44"/>
    <w:rsid w:val="00E3270E"/>
    <w:rsid w:val="00E338EF"/>
    <w:rsid w:val="00E4515E"/>
    <w:rsid w:val="00E4542F"/>
    <w:rsid w:val="00E47E25"/>
    <w:rsid w:val="00E544BB"/>
    <w:rsid w:val="00E662CB"/>
    <w:rsid w:val="00E67B28"/>
    <w:rsid w:val="00E74351"/>
    <w:rsid w:val="00E74DC7"/>
    <w:rsid w:val="00E76806"/>
    <w:rsid w:val="00E8075A"/>
    <w:rsid w:val="00E83781"/>
    <w:rsid w:val="00E9018F"/>
    <w:rsid w:val="00E94D5E"/>
    <w:rsid w:val="00E94D96"/>
    <w:rsid w:val="00EA7100"/>
    <w:rsid w:val="00EA7F9F"/>
    <w:rsid w:val="00EB1274"/>
    <w:rsid w:val="00EB21B7"/>
    <w:rsid w:val="00EB6AD0"/>
    <w:rsid w:val="00EC38A0"/>
    <w:rsid w:val="00EC6F8E"/>
    <w:rsid w:val="00ED1703"/>
    <w:rsid w:val="00ED2BB6"/>
    <w:rsid w:val="00ED34E1"/>
    <w:rsid w:val="00ED3B8D"/>
    <w:rsid w:val="00ED4691"/>
    <w:rsid w:val="00ED659C"/>
    <w:rsid w:val="00ED74C0"/>
    <w:rsid w:val="00ED7A80"/>
    <w:rsid w:val="00EE0EC1"/>
    <w:rsid w:val="00EE3240"/>
    <w:rsid w:val="00EF2E3A"/>
    <w:rsid w:val="00EF5D44"/>
    <w:rsid w:val="00F072A7"/>
    <w:rsid w:val="00F078DC"/>
    <w:rsid w:val="00F278E4"/>
    <w:rsid w:val="00F32BA8"/>
    <w:rsid w:val="00F349F1"/>
    <w:rsid w:val="00F37216"/>
    <w:rsid w:val="00F4350D"/>
    <w:rsid w:val="00F475DC"/>
    <w:rsid w:val="00F567F7"/>
    <w:rsid w:val="00F62036"/>
    <w:rsid w:val="00F65B52"/>
    <w:rsid w:val="00F67BCA"/>
    <w:rsid w:val="00F73BD6"/>
    <w:rsid w:val="00F8081E"/>
    <w:rsid w:val="00F819DC"/>
    <w:rsid w:val="00F81E5C"/>
    <w:rsid w:val="00F83989"/>
    <w:rsid w:val="00F85099"/>
    <w:rsid w:val="00F90ABE"/>
    <w:rsid w:val="00F9379C"/>
    <w:rsid w:val="00F9632C"/>
    <w:rsid w:val="00FA1E52"/>
    <w:rsid w:val="00FA2421"/>
    <w:rsid w:val="00FB1409"/>
    <w:rsid w:val="00FE224C"/>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C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745AF"/>
    <w:pPr>
      <w:spacing w:line="260" w:lineRule="atLeast"/>
    </w:pPr>
    <w:rPr>
      <w:sz w:val="22"/>
    </w:rPr>
  </w:style>
  <w:style w:type="paragraph" w:styleId="Heading1">
    <w:name w:val="heading 1"/>
    <w:basedOn w:val="Normal"/>
    <w:next w:val="Normal"/>
    <w:link w:val="Heading1Char"/>
    <w:uiPriority w:val="9"/>
    <w:qFormat/>
    <w:rsid w:val="00D745A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45A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45A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45A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45A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745A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745A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745A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745A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45AF"/>
  </w:style>
  <w:style w:type="paragraph" w:customStyle="1" w:styleId="OPCParaBase">
    <w:name w:val="OPCParaBase"/>
    <w:qFormat/>
    <w:rsid w:val="00D745AF"/>
    <w:pPr>
      <w:spacing w:line="260" w:lineRule="atLeast"/>
    </w:pPr>
    <w:rPr>
      <w:rFonts w:eastAsia="Times New Roman" w:cs="Times New Roman"/>
      <w:sz w:val="22"/>
      <w:lang w:eastAsia="en-AU"/>
    </w:rPr>
  </w:style>
  <w:style w:type="paragraph" w:customStyle="1" w:styleId="ShortT">
    <w:name w:val="ShortT"/>
    <w:basedOn w:val="OPCParaBase"/>
    <w:next w:val="Normal"/>
    <w:qFormat/>
    <w:rsid w:val="00D745AF"/>
    <w:pPr>
      <w:spacing w:line="240" w:lineRule="auto"/>
    </w:pPr>
    <w:rPr>
      <w:b/>
      <w:sz w:val="40"/>
    </w:rPr>
  </w:style>
  <w:style w:type="paragraph" w:customStyle="1" w:styleId="ActHead1">
    <w:name w:val="ActHead 1"/>
    <w:aliases w:val="c"/>
    <w:basedOn w:val="OPCParaBase"/>
    <w:next w:val="Normal"/>
    <w:qFormat/>
    <w:rsid w:val="00D745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45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45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45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45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45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45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45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45A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745AF"/>
  </w:style>
  <w:style w:type="paragraph" w:customStyle="1" w:styleId="Blocks">
    <w:name w:val="Blocks"/>
    <w:aliases w:val="bb"/>
    <w:basedOn w:val="OPCParaBase"/>
    <w:qFormat/>
    <w:rsid w:val="00D745AF"/>
    <w:pPr>
      <w:spacing w:line="240" w:lineRule="auto"/>
    </w:pPr>
    <w:rPr>
      <w:sz w:val="24"/>
    </w:rPr>
  </w:style>
  <w:style w:type="paragraph" w:customStyle="1" w:styleId="BoxText">
    <w:name w:val="BoxText"/>
    <w:aliases w:val="bt"/>
    <w:basedOn w:val="OPCParaBase"/>
    <w:qFormat/>
    <w:rsid w:val="00D745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45AF"/>
    <w:rPr>
      <w:b/>
    </w:rPr>
  </w:style>
  <w:style w:type="paragraph" w:customStyle="1" w:styleId="BoxHeadItalic">
    <w:name w:val="BoxHeadItalic"/>
    <w:aliases w:val="bhi"/>
    <w:basedOn w:val="BoxText"/>
    <w:next w:val="BoxStep"/>
    <w:qFormat/>
    <w:rsid w:val="00D745AF"/>
    <w:rPr>
      <w:i/>
    </w:rPr>
  </w:style>
  <w:style w:type="paragraph" w:customStyle="1" w:styleId="BoxList">
    <w:name w:val="BoxList"/>
    <w:aliases w:val="bl"/>
    <w:basedOn w:val="BoxText"/>
    <w:qFormat/>
    <w:rsid w:val="00D745AF"/>
    <w:pPr>
      <w:ind w:left="1559" w:hanging="425"/>
    </w:pPr>
  </w:style>
  <w:style w:type="paragraph" w:customStyle="1" w:styleId="BoxNote">
    <w:name w:val="BoxNote"/>
    <w:aliases w:val="bn"/>
    <w:basedOn w:val="BoxText"/>
    <w:qFormat/>
    <w:rsid w:val="00D745AF"/>
    <w:pPr>
      <w:tabs>
        <w:tab w:val="left" w:pos="1985"/>
      </w:tabs>
      <w:spacing w:before="122" w:line="198" w:lineRule="exact"/>
      <w:ind w:left="2948" w:hanging="1814"/>
    </w:pPr>
    <w:rPr>
      <w:sz w:val="18"/>
    </w:rPr>
  </w:style>
  <w:style w:type="paragraph" w:customStyle="1" w:styleId="BoxPara">
    <w:name w:val="BoxPara"/>
    <w:aliases w:val="bp"/>
    <w:basedOn w:val="BoxText"/>
    <w:qFormat/>
    <w:rsid w:val="00D745AF"/>
    <w:pPr>
      <w:tabs>
        <w:tab w:val="right" w:pos="2268"/>
      </w:tabs>
      <w:ind w:left="2552" w:hanging="1418"/>
    </w:pPr>
  </w:style>
  <w:style w:type="paragraph" w:customStyle="1" w:styleId="BoxStep">
    <w:name w:val="BoxStep"/>
    <w:aliases w:val="bs"/>
    <w:basedOn w:val="BoxText"/>
    <w:qFormat/>
    <w:rsid w:val="00D745AF"/>
    <w:pPr>
      <w:ind w:left="1985" w:hanging="851"/>
    </w:pPr>
  </w:style>
  <w:style w:type="character" w:customStyle="1" w:styleId="CharAmPartNo">
    <w:name w:val="CharAmPartNo"/>
    <w:basedOn w:val="OPCCharBase"/>
    <w:qFormat/>
    <w:rsid w:val="00D745AF"/>
  </w:style>
  <w:style w:type="character" w:customStyle="1" w:styleId="CharAmPartText">
    <w:name w:val="CharAmPartText"/>
    <w:basedOn w:val="OPCCharBase"/>
    <w:qFormat/>
    <w:rsid w:val="00D745AF"/>
  </w:style>
  <w:style w:type="character" w:customStyle="1" w:styleId="CharAmSchNo">
    <w:name w:val="CharAmSchNo"/>
    <w:basedOn w:val="OPCCharBase"/>
    <w:qFormat/>
    <w:rsid w:val="00D745AF"/>
  </w:style>
  <w:style w:type="character" w:customStyle="1" w:styleId="CharAmSchText">
    <w:name w:val="CharAmSchText"/>
    <w:basedOn w:val="OPCCharBase"/>
    <w:qFormat/>
    <w:rsid w:val="00D745AF"/>
  </w:style>
  <w:style w:type="character" w:customStyle="1" w:styleId="CharBoldItalic">
    <w:name w:val="CharBoldItalic"/>
    <w:basedOn w:val="OPCCharBase"/>
    <w:uiPriority w:val="1"/>
    <w:qFormat/>
    <w:rsid w:val="00D745AF"/>
    <w:rPr>
      <w:b/>
      <w:i/>
    </w:rPr>
  </w:style>
  <w:style w:type="character" w:customStyle="1" w:styleId="CharChapNo">
    <w:name w:val="CharChapNo"/>
    <w:basedOn w:val="OPCCharBase"/>
    <w:uiPriority w:val="1"/>
    <w:qFormat/>
    <w:rsid w:val="00D745AF"/>
  </w:style>
  <w:style w:type="character" w:customStyle="1" w:styleId="CharChapText">
    <w:name w:val="CharChapText"/>
    <w:basedOn w:val="OPCCharBase"/>
    <w:uiPriority w:val="1"/>
    <w:qFormat/>
    <w:rsid w:val="00D745AF"/>
  </w:style>
  <w:style w:type="character" w:customStyle="1" w:styleId="CharDivNo">
    <w:name w:val="CharDivNo"/>
    <w:basedOn w:val="OPCCharBase"/>
    <w:uiPriority w:val="1"/>
    <w:qFormat/>
    <w:rsid w:val="00D745AF"/>
  </w:style>
  <w:style w:type="character" w:customStyle="1" w:styleId="CharDivText">
    <w:name w:val="CharDivText"/>
    <w:basedOn w:val="OPCCharBase"/>
    <w:uiPriority w:val="1"/>
    <w:qFormat/>
    <w:rsid w:val="00D745AF"/>
  </w:style>
  <w:style w:type="character" w:customStyle="1" w:styleId="CharItalic">
    <w:name w:val="CharItalic"/>
    <w:basedOn w:val="OPCCharBase"/>
    <w:uiPriority w:val="1"/>
    <w:qFormat/>
    <w:rsid w:val="00D745AF"/>
    <w:rPr>
      <w:i/>
    </w:rPr>
  </w:style>
  <w:style w:type="character" w:customStyle="1" w:styleId="CharPartNo">
    <w:name w:val="CharPartNo"/>
    <w:basedOn w:val="OPCCharBase"/>
    <w:uiPriority w:val="1"/>
    <w:qFormat/>
    <w:rsid w:val="00D745AF"/>
  </w:style>
  <w:style w:type="character" w:customStyle="1" w:styleId="CharPartText">
    <w:name w:val="CharPartText"/>
    <w:basedOn w:val="OPCCharBase"/>
    <w:uiPriority w:val="1"/>
    <w:qFormat/>
    <w:rsid w:val="00D745AF"/>
  </w:style>
  <w:style w:type="character" w:customStyle="1" w:styleId="CharSectno">
    <w:name w:val="CharSectno"/>
    <w:basedOn w:val="OPCCharBase"/>
    <w:qFormat/>
    <w:rsid w:val="00D745AF"/>
  </w:style>
  <w:style w:type="character" w:customStyle="1" w:styleId="CharSubdNo">
    <w:name w:val="CharSubdNo"/>
    <w:basedOn w:val="OPCCharBase"/>
    <w:uiPriority w:val="1"/>
    <w:qFormat/>
    <w:rsid w:val="00D745AF"/>
  </w:style>
  <w:style w:type="character" w:customStyle="1" w:styleId="CharSubdText">
    <w:name w:val="CharSubdText"/>
    <w:basedOn w:val="OPCCharBase"/>
    <w:uiPriority w:val="1"/>
    <w:qFormat/>
    <w:rsid w:val="00D745AF"/>
  </w:style>
  <w:style w:type="paragraph" w:customStyle="1" w:styleId="CTA--">
    <w:name w:val="CTA --"/>
    <w:basedOn w:val="OPCParaBase"/>
    <w:next w:val="Normal"/>
    <w:rsid w:val="00D745AF"/>
    <w:pPr>
      <w:spacing w:before="60" w:line="240" w:lineRule="atLeast"/>
      <w:ind w:left="142" w:hanging="142"/>
    </w:pPr>
    <w:rPr>
      <w:sz w:val="20"/>
    </w:rPr>
  </w:style>
  <w:style w:type="paragraph" w:customStyle="1" w:styleId="CTA-">
    <w:name w:val="CTA -"/>
    <w:basedOn w:val="OPCParaBase"/>
    <w:rsid w:val="00D745AF"/>
    <w:pPr>
      <w:spacing w:before="60" w:line="240" w:lineRule="atLeast"/>
      <w:ind w:left="85" w:hanging="85"/>
    </w:pPr>
    <w:rPr>
      <w:sz w:val="20"/>
    </w:rPr>
  </w:style>
  <w:style w:type="paragraph" w:customStyle="1" w:styleId="CTA---">
    <w:name w:val="CTA ---"/>
    <w:basedOn w:val="OPCParaBase"/>
    <w:next w:val="Normal"/>
    <w:rsid w:val="00D745AF"/>
    <w:pPr>
      <w:spacing w:before="60" w:line="240" w:lineRule="atLeast"/>
      <w:ind w:left="198" w:hanging="198"/>
    </w:pPr>
    <w:rPr>
      <w:sz w:val="20"/>
    </w:rPr>
  </w:style>
  <w:style w:type="paragraph" w:customStyle="1" w:styleId="CTA----">
    <w:name w:val="CTA ----"/>
    <w:basedOn w:val="OPCParaBase"/>
    <w:next w:val="Normal"/>
    <w:rsid w:val="00D745AF"/>
    <w:pPr>
      <w:spacing w:before="60" w:line="240" w:lineRule="atLeast"/>
      <w:ind w:left="255" w:hanging="255"/>
    </w:pPr>
    <w:rPr>
      <w:sz w:val="20"/>
    </w:rPr>
  </w:style>
  <w:style w:type="paragraph" w:customStyle="1" w:styleId="CTA1a">
    <w:name w:val="CTA 1(a)"/>
    <w:basedOn w:val="OPCParaBase"/>
    <w:rsid w:val="00D745AF"/>
    <w:pPr>
      <w:tabs>
        <w:tab w:val="right" w:pos="414"/>
      </w:tabs>
      <w:spacing w:before="40" w:line="240" w:lineRule="atLeast"/>
      <w:ind w:left="675" w:hanging="675"/>
    </w:pPr>
    <w:rPr>
      <w:sz w:val="20"/>
    </w:rPr>
  </w:style>
  <w:style w:type="paragraph" w:customStyle="1" w:styleId="CTA1ai">
    <w:name w:val="CTA 1(a)(i)"/>
    <w:basedOn w:val="OPCParaBase"/>
    <w:rsid w:val="00D745AF"/>
    <w:pPr>
      <w:tabs>
        <w:tab w:val="right" w:pos="1004"/>
      </w:tabs>
      <w:spacing w:before="40" w:line="240" w:lineRule="atLeast"/>
      <w:ind w:left="1253" w:hanging="1253"/>
    </w:pPr>
    <w:rPr>
      <w:sz w:val="20"/>
    </w:rPr>
  </w:style>
  <w:style w:type="paragraph" w:customStyle="1" w:styleId="CTA2a">
    <w:name w:val="CTA 2(a)"/>
    <w:basedOn w:val="OPCParaBase"/>
    <w:rsid w:val="00D745AF"/>
    <w:pPr>
      <w:tabs>
        <w:tab w:val="right" w:pos="482"/>
      </w:tabs>
      <w:spacing w:before="40" w:line="240" w:lineRule="atLeast"/>
      <w:ind w:left="748" w:hanging="748"/>
    </w:pPr>
    <w:rPr>
      <w:sz w:val="20"/>
    </w:rPr>
  </w:style>
  <w:style w:type="paragraph" w:customStyle="1" w:styleId="CTA2ai">
    <w:name w:val="CTA 2(a)(i)"/>
    <w:basedOn w:val="OPCParaBase"/>
    <w:rsid w:val="00D745AF"/>
    <w:pPr>
      <w:tabs>
        <w:tab w:val="right" w:pos="1089"/>
      </w:tabs>
      <w:spacing w:before="40" w:line="240" w:lineRule="atLeast"/>
      <w:ind w:left="1327" w:hanging="1327"/>
    </w:pPr>
    <w:rPr>
      <w:sz w:val="20"/>
    </w:rPr>
  </w:style>
  <w:style w:type="paragraph" w:customStyle="1" w:styleId="CTA3a">
    <w:name w:val="CTA 3(a)"/>
    <w:basedOn w:val="OPCParaBase"/>
    <w:rsid w:val="00D745AF"/>
    <w:pPr>
      <w:tabs>
        <w:tab w:val="right" w:pos="556"/>
      </w:tabs>
      <w:spacing w:before="40" w:line="240" w:lineRule="atLeast"/>
      <w:ind w:left="805" w:hanging="805"/>
    </w:pPr>
    <w:rPr>
      <w:sz w:val="20"/>
    </w:rPr>
  </w:style>
  <w:style w:type="paragraph" w:customStyle="1" w:styleId="CTA3ai">
    <w:name w:val="CTA 3(a)(i)"/>
    <w:basedOn w:val="OPCParaBase"/>
    <w:rsid w:val="00D745AF"/>
    <w:pPr>
      <w:tabs>
        <w:tab w:val="right" w:pos="1140"/>
      </w:tabs>
      <w:spacing w:before="40" w:line="240" w:lineRule="atLeast"/>
      <w:ind w:left="1361" w:hanging="1361"/>
    </w:pPr>
    <w:rPr>
      <w:sz w:val="20"/>
    </w:rPr>
  </w:style>
  <w:style w:type="paragraph" w:customStyle="1" w:styleId="CTA4a">
    <w:name w:val="CTA 4(a)"/>
    <w:basedOn w:val="OPCParaBase"/>
    <w:rsid w:val="00D745AF"/>
    <w:pPr>
      <w:tabs>
        <w:tab w:val="right" w:pos="624"/>
      </w:tabs>
      <w:spacing w:before="40" w:line="240" w:lineRule="atLeast"/>
      <w:ind w:left="873" w:hanging="873"/>
    </w:pPr>
    <w:rPr>
      <w:sz w:val="20"/>
    </w:rPr>
  </w:style>
  <w:style w:type="paragraph" w:customStyle="1" w:styleId="CTA4ai">
    <w:name w:val="CTA 4(a)(i)"/>
    <w:basedOn w:val="OPCParaBase"/>
    <w:rsid w:val="00D745AF"/>
    <w:pPr>
      <w:tabs>
        <w:tab w:val="right" w:pos="1213"/>
      </w:tabs>
      <w:spacing w:before="40" w:line="240" w:lineRule="atLeast"/>
      <w:ind w:left="1452" w:hanging="1452"/>
    </w:pPr>
    <w:rPr>
      <w:sz w:val="20"/>
    </w:rPr>
  </w:style>
  <w:style w:type="paragraph" w:customStyle="1" w:styleId="CTACAPS">
    <w:name w:val="CTA CAPS"/>
    <w:basedOn w:val="OPCParaBase"/>
    <w:rsid w:val="00D745AF"/>
    <w:pPr>
      <w:spacing w:before="60" w:line="240" w:lineRule="atLeast"/>
    </w:pPr>
    <w:rPr>
      <w:sz w:val="20"/>
    </w:rPr>
  </w:style>
  <w:style w:type="paragraph" w:customStyle="1" w:styleId="CTAright">
    <w:name w:val="CTA right"/>
    <w:basedOn w:val="OPCParaBase"/>
    <w:rsid w:val="00D745AF"/>
    <w:pPr>
      <w:spacing w:before="60" w:line="240" w:lineRule="auto"/>
      <w:jc w:val="right"/>
    </w:pPr>
    <w:rPr>
      <w:sz w:val="20"/>
    </w:rPr>
  </w:style>
  <w:style w:type="paragraph" w:customStyle="1" w:styleId="subsection">
    <w:name w:val="subsection"/>
    <w:aliases w:val="ss"/>
    <w:basedOn w:val="OPCParaBase"/>
    <w:link w:val="subsectionChar"/>
    <w:rsid w:val="00D745AF"/>
    <w:pPr>
      <w:tabs>
        <w:tab w:val="right" w:pos="1021"/>
      </w:tabs>
      <w:spacing w:before="180" w:line="240" w:lineRule="auto"/>
      <w:ind w:left="1134" w:hanging="1134"/>
    </w:pPr>
  </w:style>
  <w:style w:type="paragraph" w:customStyle="1" w:styleId="Definition">
    <w:name w:val="Definition"/>
    <w:aliases w:val="dd"/>
    <w:basedOn w:val="OPCParaBase"/>
    <w:rsid w:val="00D745AF"/>
    <w:pPr>
      <w:spacing w:before="180" w:line="240" w:lineRule="auto"/>
      <w:ind w:left="1134"/>
    </w:pPr>
  </w:style>
  <w:style w:type="paragraph" w:customStyle="1" w:styleId="EndNotespara">
    <w:name w:val="EndNotes(para)"/>
    <w:aliases w:val="eta"/>
    <w:basedOn w:val="OPCParaBase"/>
    <w:next w:val="EndNotessubpara"/>
    <w:rsid w:val="00D745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45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45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45AF"/>
    <w:pPr>
      <w:tabs>
        <w:tab w:val="right" w:pos="1412"/>
      </w:tabs>
      <w:spacing w:before="60" w:line="240" w:lineRule="auto"/>
      <w:ind w:left="1525" w:hanging="1525"/>
    </w:pPr>
    <w:rPr>
      <w:sz w:val="20"/>
    </w:rPr>
  </w:style>
  <w:style w:type="paragraph" w:customStyle="1" w:styleId="Formula">
    <w:name w:val="Formula"/>
    <w:basedOn w:val="OPCParaBase"/>
    <w:rsid w:val="00D745AF"/>
    <w:pPr>
      <w:spacing w:line="240" w:lineRule="auto"/>
      <w:ind w:left="1134"/>
    </w:pPr>
    <w:rPr>
      <w:sz w:val="20"/>
    </w:rPr>
  </w:style>
  <w:style w:type="paragraph" w:styleId="Header">
    <w:name w:val="header"/>
    <w:basedOn w:val="OPCParaBase"/>
    <w:link w:val="HeaderChar"/>
    <w:unhideWhenUsed/>
    <w:rsid w:val="00D745A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45AF"/>
    <w:rPr>
      <w:rFonts w:eastAsia="Times New Roman" w:cs="Times New Roman"/>
      <w:sz w:val="16"/>
      <w:lang w:eastAsia="en-AU"/>
    </w:rPr>
  </w:style>
  <w:style w:type="paragraph" w:customStyle="1" w:styleId="House">
    <w:name w:val="House"/>
    <w:basedOn w:val="OPCParaBase"/>
    <w:rsid w:val="00D745AF"/>
    <w:pPr>
      <w:spacing w:line="240" w:lineRule="auto"/>
    </w:pPr>
    <w:rPr>
      <w:sz w:val="28"/>
    </w:rPr>
  </w:style>
  <w:style w:type="paragraph" w:customStyle="1" w:styleId="Item">
    <w:name w:val="Item"/>
    <w:aliases w:val="i"/>
    <w:basedOn w:val="OPCParaBase"/>
    <w:next w:val="ItemHead"/>
    <w:rsid w:val="00D745AF"/>
    <w:pPr>
      <w:keepLines/>
      <w:spacing w:before="80" w:line="240" w:lineRule="auto"/>
      <w:ind w:left="709"/>
    </w:pPr>
  </w:style>
  <w:style w:type="paragraph" w:customStyle="1" w:styleId="ItemHead">
    <w:name w:val="ItemHead"/>
    <w:aliases w:val="ih"/>
    <w:basedOn w:val="OPCParaBase"/>
    <w:next w:val="Item"/>
    <w:rsid w:val="00D745A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45AF"/>
    <w:pPr>
      <w:spacing w:line="240" w:lineRule="auto"/>
    </w:pPr>
    <w:rPr>
      <w:b/>
      <w:sz w:val="32"/>
    </w:rPr>
  </w:style>
  <w:style w:type="paragraph" w:customStyle="1" w:styleId="notedraft">
    <w:name w:val="note(draft)"/>
    <w:aliases w:val="nd"/>
    <w:basedOn w:val="OPCParaBase"/>
    <w:rsid w:val="00D745AF"/>
    <w:pPr>
      <w:spacing w:before="240" w:line="240" w:lineRule="auto"/>
      <w:ind w:left="284" w:hanging="284"/>
    </w:pPr>
    <w:rPr>
      <w:i/>
      <w:sz w:val="24"/>
    </w:rPr>
  </w:style>
  <w:style w:type="paragraph" w:customStyle="1" w:styleId="notemargin">
    <w:name w:val="note(margin)"/>
    <w:aliases w:val="nm"/>
    <w:basedOn w:val="OPCParaBase"/>
    <w:rsid w:val="00D745AF"/>
    <w:pPr>
      <w:tabs>
        <w:tab w:val="left" w:pos="709"/>
      </w:tabs>
      <w:spacing w:before="122" w:line="198" w:lineRule="exact"/>
      <w:ind w:left="709" w:hanging="709"/>
    </w:pPr>
    <w:rPr>
      <w:sz w:val="18"/>
    </w:rPr>
  </w:style>
  <w:style w:type="paragraph" w:customStyle="1" w:styleId="noteToPara">
    <w:name w:val="noteToPara"/>
    <w:aliases w:val="ntp"/>
    <w:basedOn w:val="OPCParaBase"/>
    <w:rsid w:val="00D745AF"/>
    <w:pPr>
      <w:spacing w:before="122" w:line="198" w:lineRule="exact"/>
      <w:ind w:left="2353" w:hanging="709"/>
    </w:pPr>
    <w:rPr>
      <w:sz w:val="18"/>
    </w:rPr>
  </w:style>
  <w:style w:type="paragraph" w:customStyle="1" w:styleId="noteParlAmend">
    <w:name w:val="note(ParlAmend)"/>
    <w:aliases w:val="npp"/>
    <w:basedOn w:val="OPCParaBase"/>
    <w:next w:val="ParlAmend"/>
    <w:rsid w:val="00D745AF"/>
    <w:pPr>
      <w:spacing w:line="240" w:lineRule="auto"/>
      <w:jc w:val="right"/>
    </w:pPr>
    <w:rPr>
      <w:rFonts w:ascii="Arial" w:hAnsi="Arial"/>
      <w:b/>
      <w:i/>
    </w:rPr>
  </w:style>
  <w:style w:type="paragraph" w:customStyle="1" w:styleId="Page1">
    <w:name w:val="Page1"/>
    <w:basedOn w:val="OPCParaBase"/>
    <w:rsid w:val="00D745AF"/>
    <w:pPr>
      <w:spacing w:before="5600" w:line="240" w:lineRule="auto"/>
    </w:pPr>
    <w:rPr>
      <w:b/>
      <w:sz w:val="32"/>
    </w:rPr>
  </w:style>
  <w:style w:type="paragraph" w:customStyle="1" w:styleId="PageBreak">
    <w:name w:val="PageBreak"/>
    <w:aliases w:val="pb"/>
    <w:basedOn w:val="OPCParaBase"/>
    <w:rsid w:val="00D745AF"/>
    <w:pPr>
      <w:spacing w:line="240" w:lineRule="auto"/>
    </w:pPr>
    <w:rPr>
      <w:sz w:val="20"/>
    </w:rPr>
  </w:style>
  <w:style w:type="paragraph" w:customStyle="1" w:styleId="paragraphsub">
    <w:name w:val="paragraph(sub)"/>
    <w:aliases w:val="aa"/>
    <w:basedOn w:val="OPCParaBase"/>
    <w:rsid w:val="00D745AF"/>
    <w:pPr>
      <w:tabs>
        <w:tab w:val="right" w:pos="1985"/>
      </w:tabs>
      <w:spacing w:before="40" w:line="240" w:lineRule="auto"/>
      <w:ind w:left="2098" w:hanging="2098"/>
    </w:pPr>
  </w:style>
  <w:style w:type="paragraph" w:customStyle="1" w:styleId="paragraphsub-sub">
    <w:name w:val="paragraph(sub-sub)"/>
    <w:aliases w:val="aaa"/>
    <w:basedOn w:val="OPCParaBase"/>
    <w:rsid w:val="00D745AF"/>
    <w:pPr>
      <w:tabs>
        <w:tab w:val="right" w:pos="2722"/>
      </w:tabs>
      <w:spacing w:before="40" w:line="240" w:lineRule="auto"/>
      <w:ind w:left="2835" w:hanging="2835"/>
    </w:pPr>
  </w:style>
  <w:style w:type="paragraph" w:customStyle="1" w:styleId="paragraph">
    <w:name w:val="paragraph"/>
    <w:aliases w:val="a"/>
    <w:basedOn w:val="OPCParaBase"/>
    <w:rsid w:val="00D745AF"/>
    <w:pPr>
      <w:tabs>
        <w:tab w:val="right" w:pos="1531"/>
      </w:tabs>
      <w:spacing w:before="40" w:line="240" w:lineRule="auto"/>
      <w:ind w:left="1644" w:hanging="1644"/>
    </w:pPr>
  </w:style>
  <w:style w:type="paragraph" w:customStyle="1" w:styleId="ParlAmend">
    <w:name w:val="ParlAmend"/>
    <w:aliases w:val="pp"/>
    <w:basedOn w:val="OPCParaBase"/>
    <w:rsid w:val="00D745AF"/>
    <w:pPr>
      <w:spacing w:before="240" w:line="240" w:lineRule="atLeast"/>
      <w:ind w:hanging="567"/>
    </w:pPr>
    <w:rPr>
      <w:sz w:val="24"/>
    </w:rPr>
  </w:style>
  <w:style w:type="paragraph" w:customStyle="1" w:styleId="Penalty">
    <w:name w:val="Penalty"/>
    <w:basedOn w:val="OPCParaBase"/>
    <w:rsid w:val="00D745AF"/>
    <w:pPr>
      <w:tabs>
        <w:tab w:val="left" w:pos="2977"/>
      </w:tabs>
      <w:spacing w:before="180" w:line="240" w:lineRule="auto"/>
      <w:ind w:left="1985" w:hanging="851"/>
    </w:pPr>
  </w:style>
  <w:style w:type="paragraph" w:customStyle="1" w:styleId="Portfolio">
    <w:name w:val="Portfolio"/>
    <w:basedOn w:val="OPCParaBase"/>
    <w:rsid w:val="00D745AF"/>
    <w:pPr>
      <w:spacing w:line="240" w:lineRule="auto"/>
    </w:pPr>
    <w:rPr>
      <w:i/>
      <w:sz w:val="20"/>
    </w:rPr>
  </w:style>
  <w:style w:type="paragraph" w:customStyle="1" w:styleId="Preamble">
    <w:name w:val="Preamble"/>
    <w:basedOn w:val="OPCParaBase"/>
    <w:next w:val="Normal"/>
    <w:rsid w:val="00D745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45AF"/>
    <w:pPr>
      <w:spacing w:line="240" w:lineRule="auto"/>
    </w:pPr>
    <w:rPr>
      <w:i/>
      <w:sz w:val="20"/>
    </w:rPr>
  </w:style>
  <w:style w:type="paragraph" w:customStyle="1" w:styleId="Session">
    <w:name w:val="Session"/>
    <w:basedOn w:val="OPCParaBase"/>
    <w:rsid w:val="00D745AF"/>
    <w:pPr>
      <w:spacing w:line="240" w:lineRule="auto"/>
    </w:pPr>
    <w:rPr>
      <w:sz w:val="28"/>
    </w:rPr>
  </w:style>
  <w:style w:type="paragraph" w:customStyle="1" w:styleId="Sponsor">
    <w:name w:val="Sponsor"/>
    <w:basedOn w:val="OPCParaBase"/>
    <w:rsid w:val="00D745AF"/>
    <w:pPr>
      <w:spacing w:line="240" w:lineRule="auto"/>
    </w:pPr>
    <w:rPr>
      <w:i/>
    </w:rPr>
  </w:style>
  <w:style w:type="paragraph" w:customStyle="1" w:styleId="Subitem">
    <w:name w:val="Subitem"/>
    <w:aliases w:val="iss"/>
    <w:basedOn w:val="OPCParaBase"/>
    <w:rsid w:val="00D745AF"/>
    <w:pPr>
      <w:spacing w:before="180" w:line="240" w:lineRule="auto"/>
      <w:ind w:left="709" w:hanging="709"/>
    </w:pPr>
  </w:style>
  <w:style w:type="paragraph" w:customStyle="1" w:styleId="SubitemHead">
    <w:name w:val="SubitemHead"/>
    <w:aliases w:val="issh"/>
    <w:basedOn w:val="OPCParaBase"/>
    <w:rsid w:val="00D745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45AF"/>
    <w:pPr>
      <w:spacing w:before="40" w:line="240" w:lineRule="auto"/>
      <w:ind w:left="1134"/>
    </w:pPr>
  </w:style>
  <w:style w:type="paragraph" w:customStyle="1" w:styleId="SubsectionHead">
    <w:name w:val="SubsectionHead"/>
    <w:aliases w:val="ssh"/>
    <w:basedOn w:val="OPCParaBase"/>
    <w:next w:val="subsection"/>
    <w:rsid w:val="00D745AF"/>
    <w:pPr>
      <w:keepNext/>
      <w:keepLines/>
      <w:spacing w:before="240" w:line="240" w:lineRule="auto"/>
      <w:ind w:left="1134"/>
    </w:pPr>
    <w:rPr>
      <w:i/>
    </w:rPr>
  </w:style>
  <w:style w:type="paragraph" w:customStyle="1" w:styleId="Tablea">
    <w:name w:val="Table(a)"/>
    <w:aliases w:val="ta"/>
    <w:basedOn w:val="OPCParaBase"/>
    <w:rsid w:val="00D745AF"/>
    <w:pPr>
      <w:spacing w:before="60" w:line="240" w:lineRule="auto"/>
      <w:ind w:left="284" w:hanging="284"/>
    </w:pPr>
    <w:rPr>
      <w:sz w:val="20"/>
    </w:rPr>
  </w:style>
  <w:style w:type="paragraph" w:customStyle="1" w:styleId="TableAA">
    <w:name w:val="Table(AA)"/>
    <w:aliases w:val="taaa"/>
    <w:basedOn w:val="OPCParaBase"/>
    <w:rsid w:val="00D745A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45A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45AF"/>
    <w:pPr>
      <w:spacing w:before="60" w:line="240" w:lineRule="atLeast"/>
    </w:pPr>
    <w:rPr>
      <w:sz w:val="20"/>
    </w:rPr>
  </w:style>
  <w:style w:type="paragraph" w:customStyle="1" w:styleId="TLPBoxTextnote">
    <w:name w:val="TLPBoxText(note"/>
    <w:aliases w:val="right)"/>
    <w:basedOn w:val="OPCParaBase"/>
    <w:rsid w:val="00D745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45A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45AF"/>
    <w:pPr>
      <w:spacing w:before="122" w:line="198" w:lineRule="exact"/>
      <w:ind w:left="1985" w:hanging="851"/>
      <w:jc w:val="right"/>
    </w:pPr>
    <w:rPr>
      <w:sz w:val="18"/>
    </w:rPr>
  </w:style>
  <w:style w:type="paragraph" w:customStyle="1" w:styleId="TLPTableBullet">
    <w:name w:val="TLPTableBullet"/>
    <w:aliases w:val="ttb"/>
    <w:basedOn w:val="OPCParaBase"/>
    <w:rsid w:val="00D745AF"/>
    <w:pPr>
      <w:spacing w:line="240" w:lineRule="exact"/>
      <w:ind w:left="284" w:hanging="284"/>
    </w:pPr>
    <w:rPr>
      <w:sz w:val="20"/>
    </w:rPr>
  </w:style>
  <w:style w:type="paragraph" w:styleId="TOC1">
    <w:name w:val="toc 1"/>
    <w:basedOn w:val="Normal"/>
    <w:next w:val="Normal"/>
    <w:uiPriority w:val="39"/>
    <w:unhideWhenUsed/>
    <w:rsid w:val="00D745A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745A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745A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745A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745A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745A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745A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745A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745A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745AF"/>
    <w:pPr>
      <w:keepLines/>
      <w:spacing w:before="240" w:after="120" w:line="240" w:lineRule="auto"/>
      <w:ind w:left="794"/>
    </w:pPr>
    <w:rPr>
      <w:b/>
      <w:kern w:val="28"/>
      <w:sz w:val="20"/>
    </w:rPr>
  </w:style>
  <w:style w:type="paragraph" w:customStyle="1" w:styleId="TofSectsHeading">
    <w:name w:val="TofSects(Heading)"/>
    <w:basedOn w:val="OPCParaBase"/>
    <w:rsid w:val="00D745AF"/>
    <w:pPr>
      <w:spacing w:before="240" w:after="120" w:line="240" w:lineRule="auto"/>
    </w:pPr>
    <w:rPr>
      <w:b/>
      <w:sz w:val="24"/>
    </w:rPr>
  </w:style>
  <w:style w:type="paragraph" w:customStyle="1" w:styleId="TofSectsSection">
    <w:name w:val="TofSects(Section)"/>
    <w:basedOn w:val="OPCParaBase"/>
    <w:rsid w:val="00D745AF"/>
    <w:pPr>
      <w:keepLines/>
      <w:spacing w:before="40" w:line="240" w:lineRule="auto"/>
      <w:ind w:left="1588" w:hanging="794"/>
    </w:pPr>
    <w:rPr>
      <w:kern w:val="28"/>
      <w:sz w:val="18"/>
    </w:rPr>
  </w:style>
  <w:style w:type="paragraph" w:customStyle="1" w:styleId="TofSectsSubdiv">
    <w:name w:val="TofSects(Subdiv)"/>
    <w:basedOn w:val="OPCParaBase"/>
    <w:rsid w:val="00D745AF"/>
    <w:pPr>
      <w:keepLines/>
      <w:spacing w:before="80" w:line="240" w:lineRule="auto"/>
      <w:ind w:left="1588" w:hanging="794"/>
    </w:pPr>
    <w:rPr>
      <w:kern w:val="28"/>
    </w:rPr>
  </w:style>
  <w:style w:type="paragraph" w:customStyle="1" w:styleId="WRStyle">
    <w:name w:val="WR Style"/>
    <w:aliases w:val="WR"/>
    <w:basedOn w:val="OPCParaBase"/>
    <w:rsid w:val="00D745AF"/>
    <w:pPr>
      <w:spacing w:before="240" w:line="240" w:lineRule="auto"/>
      <w:ind w:left="284" w:hanging="284"/>
    </w:pPr>
    <w:rPr>
      <w:b/>
      <w:i/>
      <w:kern w:val="28"/>
      <w:sz w:val="24"/>
    </w:rPr>
  </w:style>
  <w:style w:type="paragraph" w:customStyle="1" w:styleId="notepara">
    <w:name w:val="note(para)"/>
    <w:aliases w:val="na"/>
    <w:basedOn w:val="OPCParaBase"/>
    <w:rsid w:val="00D745AF"/>
    <w:pPr>
      <w:spacing w:before="40" w:line="198" w:lineRule="exact"/>
      <w:ind w:left="2354" w:hanging="369"/>
    </w:pPr>
    <w:rPr>
      <w:sz w:val="18"/>
    </w:rPr>
  </w:style>
  <w:style w:type="paragraph" w:styleId="Footer">
    <w:name w:val="footer"/>
    <w:link w:val="FooterChar"/>
    <w:rsid w:val="00D745A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45AF"/>
    <w:rPr>
      <w:rFonts w:eastAsia="Times New Roman" w:cs="Times New Roman"/>
      <w:sz w:val="22"/>
      <w:szCs w:val="24"/>
      <w:lang w:eastAsia="en-AU"/>
    </w:rPr>
  </w:style>
  <w:style w:type="character" w:styleId="LineNumber">
    <w:name w:val="line number"/>
    <w:basedOn w:val="OPCCharBase"/>
    <w:uiPriority w:val="99"/>
    <w:unhideWhenUsed/>
    <w:rsid w:val="00D745AF"/>
    <w:rPr>
      <w:sz w:val="16"/>
    </w:rPr>
  </w:style>
  <w:style w:type="table" w:customStyle="1" w:styleId="CFlag">
    <w:name w:val="CFlag"/>
    <w:basedOn w:val="TableNormal"/>
    <w:uiPriority w:val="99"/>
    <w:rsid w:val="00D745AF"/>
    <w:rPr>
      <w:rFonts w:eastAsia="Times New Roman" w:cs="Times New Roman"/>
      <w:lang w:eastAsia="en-AU"/>
    </w:rPr>
    <w:tblPr/>
  </w:style>
  <w:style w:type="paragraph" w:styleId="BalloonText">
    <w:name w:val="Balloon Text"/>
    <w:basedOn w:val="Normal"/>
    <w:link w:val="BalloonTextChar"/>
    <w:uiPriority w:val="99"/>
    <w:unhideWhenUsed/>
    <w:rsid w:val="00D745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45AF"/>
    <w:rPr>
      <w:rFonts w:ascii="Tahoma" w:hAnsi="Tahoma" w:cs="Tahoma"/>
      <w:sz w:val="16"/>
      <w:szCs w:val="16"/>
    </w:rPr>
  </w:style>
  <w:style w:type="table" w:styleId="TableGrid">
    <w:name w:val="Table Grid"/>
    <w:basedOn w:val="TableNormal"/>
    <w:uiPriority w:val="59"/>
    <w:rsid w:val="00D7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745AF"/>
    <w:rPr>
      <w:b/>
      <w:sz w:val="28"/>
      <w:szCs w:val="32"/>
    </w:rPr>
  </w:style>
  <w:style w:type="paragraph" w:customStyle="1" w:styleId="LegislationMadeUnder">
    <w:name w:val="LegislationMadeUnder"/>
    <w:basedOn w:val="OPCParaBase"/>
    <w:next w:val="Normal"/>
    <w:rsid w:val="00D745AF"/>
    <w:rPr>
      <w:i/>
      <w:sz w:val="32"/>
      <w:szCs w:val="32"/>
    </w:rPr>
  </w:style>
  <w:style w:type="paragraph" w:customStyle="1" w:styleId="SignCoverPageEnd">
    <w:name w:val="SignCoverPageEnd"/>
    <w:basedOn w:val="OPCParaBase"/>
    <w:next w:val="Normal"/>
    <w:rsid w:val="00D745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45AF"/>
    <w:pPr>
      <w:pBdr>
        <w:top w:val="single" w:sz="4" w:space="1" w:color="auto"/>
      </w:pBdr>
      <w:spacing w:before="360"/>
      <w:ind w:right="397"/>
      <w:jc w:val="both"/>
    </w:pPr>
  </w:style>
  <w:style w:type="paragraph" w:customStyle="1" w:styleId="NotesHeading1">
    <w:name w:val="NotesHeading 1"/>
    <w:basedOn w:val="OPCParaBase"/>
    <w:next w:val="Normal"/>
    <w:rsid w:val="00D745AF"/>
    <w:rPr>
      <w:b/>
      <w:sz w:val="28"/>
      <w:szCs w:val="28"/>
    </w:rPr>
  </w:style>
  <w:style w:type="paragraph" w:customStyle="1" w:styleId="NotesHeading2">
    <w:name w:val="NotesHeading 2"/>
    <w:basedOn w:val="OPCParaBase"/>
    <w:next w:val="Normal"/>
    <w:rsid w:val="00D745AF"/>
    <w:rPr>
      <w:b/>
      <w:sz w:val="28"/>
      <w:szCs w:val="28"/>
    </w:rPr>
  </w:style>
  <w:style w:type="paragraph" w:customStyle="1" w:styleId="CompiledActNo">
    <w:name w:val="CompiledActNo"/>
    <w:basedOn w:val="OPCParaBase"/>
    <w:next w:val="Normal"/>
    <w:rsid w:val="00D745AF"/>
    <w:rPr>
      <w:b/>
      <w:sz w:val="24"/>
      <w:szCs w:val="24"/>
    </w:rPr>
  </w:style>
  <w:style w:type="paragraph" w:customStyle="1" w:styleId="ENotesText">
    <w:name w:val="ENotesText"/>
    <w:aliases w:val="Ent"/>
    <w:basedOn w:val="OPCParaBase"/>
    <w:next w:val="Normal"/>
    <w:rsid w:val="00D745AF"/>
    <w:pPr>
      <w:spacing w:before="120"/>
    </w:pPr>
  </w:style>
  <w:style w:type="paragraph" w:customStyle="1" w:styleId="CompiledMadeUnder">
    <w:name w:val="CompiledMadeUnder"/>
    <w:basedOn w:val="OPCParaBase"/>
    <w:next w:val="Normal"/>
    <w:rsid w:val="00D745AF"/>
    <w:rPr>
      <w:i/>
      <w:sz w:val="24"/>
      <w:szCs w:val="24"/>
    </w:rPr>
  </w:style>
  <w:style w:type="paragraph" w:customStyle="1" w:styleId="Paragraphsub-sub-sub">
    <w:name w:val="Paragraph(sub-sub-sub)"/>
    <w:aliases w:val="aaaa"/>
    <w:basedOn w:val="OPCParaBase"/>
    <w:rsid w:val="00D745AF"/>
    <w:pPr>
      <w:tabs>
        <w:tab w:val="right" w:pos="3402"/>
      </w:tabs>
      <w:spacing w:before="40" w:line="240" w:lineRule="auto"/>
      <w:ind w:left="3402" w:hanging="3402"/>
    </w:pPr>
  </w:style>
  <w:style w:type="paragraph" w:customStyle="1" w:styleId="TableTextEndNotes">
    <w:name w:val="TableTextEndNotes"/>
    <w:aliases w:val="Tten"/>
    <w:basedOn w:val="Normal"/>
    <w:rsid w:val="00D745AF"/>
    <w:pPr>
      <w:spacing w:before="60" w:line="240" w:lineRule="auto"/>
    </w:pPr>
    <w:rPr>
      <w:rFonts w:cs="Arial"/>
      <w:sz w:val="20"/>
      <w:szCs w:val="22"/>
    </w:rPr>
  </w:style>
  <w:style w:type="paragraph" w:customStyle="1" w:styleId="NoteToSubpara">
    <w:name w:val="NoteToSubpara"/>
    <w:aliases w:val="nts"/>
    <w:basedOn w:val="OPCParaBase"/>
    <w:rsid w:val="00D745AF"/>
    <w:pPr>
      <w:spacing w:before="40" w:line="198" w:lineRule="exact"/>
      <w:ind w:left="2835" w:hanging="709"/>
    </w:pPr>
    <w:rPr>
      <w:sz w:val="18"/>
    </w:rPr>
  </w:style>
  <w:style w:type="paragraph" w:customStyle="1" w:styleId="ENoteTableHeading">
    <w:name w:val="ENoteTableHeading"/>
    <w:aliases w:val="enth"/>
    <w:basedOn w:val="OPCParaBase"/>
    <w:rsid w:val="00D745AF"/>
    <w:pPr>
      <w:keepNext/>
      <w:spacing w:before="60" w:line="240" w:lineRule="atLeast"/>
    </w:pPr>
    <w:rPr>
      <w:rFonts w:ascii="Arial" w:hAnsi="Arial"/>
      <w:b/>
      <w:sz w:val="16"/>
    </w:rPr>
  </w:style>
  <w:style w:type="paragraph" w:customStyle="1" w:styleId="ENoteTTi">
    <w:name w:val="ENoteTTi"/>
    <w:aliases w:val="entti"/>
    <w:basedOn w:val="OPCParaBase"/>
    <w:rsid w:val="00D745AF"/>
    <w:pPr>
      <w:keepNext/>
      <w:spacing w:before="60" w:line="240" w:lineRule="atLeast"/>
      <w:ind w:left="170"/>
    </w:pPr>
    <w:rPr>
      <w:sz w:val="16"/>
    </w:rPr>
  </w:style>
  <w:style w:type="paragraph" w:customStyle="1" w:styleId="ENotesHeading1">
    <w:name w:val="ENotesHeading 1"/>
    <w:aliases w:val="Enh1"/>
    <w:basedOn w:val="OPCParaBase"/>
    <w:next w:val="Normal"/>
    <w:rsid w:val="00D745AF"/>
    <w:pPr>
      <w:spacing w:before="120"/>
      <w:outlineLvl w:val="1"/>
    </w:pPr>
    <w:rPr>
      <w:b/>
      <w:sz w:val="28"/>
      <w:szCs w:val="28"/>
    </w:rPr>
  </w:style>
  <w:style w:type="paragraph" w:customStyle="1" w:styleId="ENotesHeading2">
    <w:name w:val="ENotesHeading 2"/>
    <w:aliases w:val="Enh2"/>
    <w:basedOn w:val="OPCParaBase"/>
    <w:next w:val="Normal"/>
    <w:rsid w:val="00D745AF"/>
    <w:pPr>
      <w:spacing w:before="120" w:after="120"/>
      <w:outlineLvl w:val="2"/>
    </w:pPr>
    <w:rPr>
      <w:b/>
      <w:sz w:val="24"/>
      <w:szCs w:val="28"/>
    </w:rPr>
  </w:style>
  <w:style w:type="paragraph" w:customStyle="1" w:styleId="ENoteTTIndentHeading">
    <w:name w:val="ENoteTTIndentHeading"/>
    <w:aliases w:val="enTTHi"/>
    <w:basedOn w:val="OPCParaBase"/>
    <w:rsid w:val="00D745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45AF"/>
    <w:pPr>
      <w:spacing w:before="60" w:line="240" w:lineRule="atLeast"/>
    </w:pPr>
    <w:rPr>
      <w:sz w:val="16"/>
    </w:rPr>
  </w:style>
  <w:style w:type="paragraph" w:customStyle="1" w:styleId="MadeunderText">
    <w:name w:val="MadeunderText"/>
    <w:basedOn w:val="OPCParaBase"/>
    <w:next w:val="Normal"/>
    <w:rsid w:val="00D745AF"/>
    <w:pPr>
      <w:spacing w:before="240"/>
    </w:pPr>
    <w:rPr>
      <w:sz w:val="24"/>
      <w:szCs w:val="24"/>
    </w:rPr>
  </w:style>
  <w:style w:type="paragraph" w:customStyle="1" w:styleId="ENotesHeading3">
    <w:name w:val="ENotesHeading 3"/>
    <w:aliases w:val="Enh3"/>
    <w:basedOn w:val="OPCParaBase"/>
    <w:next w:val="Normal"/>
    <w:rsid w:val="00D745AF"/>
    <w:pPr>
      <w:keepNext/>
      <w:spacing w:before="120" w:line="240" w:lineRule="auto"/>
      <w:outlineLvl w:val="4"/>
    </w:pPr>
    <w:rPr>
      <w:b/>
      <w:szCs w:val="24"/>
    </w:rPr>
  </w:style>
  <w:style w:type="character" w:customStyle="1" w:styleId="CharSubPartTextCASA">
    <w:name w:val="CharSubPartText(CASA)"/>
    <w:basedOn w:val="OPCCharBase"/>
    <w:uiPriority w:val="1"/>
    <w:rsid w:val="00D745AF"/>
  </w:style>
  <w:style w:type="character" w:customStyle="1" w:styleId="CharSubPartNoCASA">
    <w:name w:val="CharSubPartNo(CASA)"/>
    <w:basedOn w:val="OPCCharBase"/>
    <w:uiPriority w:val="1"/>
    <w:rsid w:val="00D745AF"/>
  </w:style>
  <w:style w:type="paragraph" w:customStyle="1" w:styleId="ENoteTTIndentHeadingSub">
    <w:name w:val="ENoteTTIndentHeadingSub"/>
    <w:aliases w:val="enTTHis"/>
    <w:basedOn w:val="OPCParaBase"/>
    <w:rsid w:val="00D745AF"/>
    <w:pPr>
      <w:keepNext/>
      <w:spacing w:before="60" w:line="240" w:lineRule="atLeast"/>
      <w:ind w:left="340"/>
    </w:pPr>
    <w:rPr>
      <w:b/>
      <w:sz w:val="16"/>
    </w:rPr>
  </w:style>
  <w:style w:type="paragraph" w:customStyle="1" w:styleId="ENoteTTiSub">
    <w:name w:val="ENoteTTiSub"/>
    <w:aliases w:val="enttis"/>
    <w:basedOn w:val="OPCParaBase"/>
    <w:rsid w:val="00D745AF"/>
    <w:pPr>
      <w:keepNext/>
      <w:spacing w:before="60" w:line="240" w:lineRule="atLeast"/>
      <w:ind w:left="340"/>
    </w:pPr>
    <w:rPr>
      <w:sz w:val="16"/>
    </w:rPr>
  </w:style>
  <w:style w:type="paragraph" w:customStyle="1" w:styleId="SubDivisionMigration">
    <w:name w:val="SubDivisionMigration"/>
    <w:aliases w:val="sdm"/>
    <w:basedOn w:val="OPCParaBase"/>
    <w:rsid w:val="00D745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45A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745AF"/>
    <w:pPr>
      <w:spacing w:before="122" w:line="240" w:lineRule="auto"/>
      <w:ind w:left="1985" w:hanging="851"/>
    </w:pPr>
    <w:rPr>
      <w:sz w:val="18"/>
    </w:rPr>
  </w:style>
  <w:style w:type="paragraph" w:customStyle="1" w:styleId="FreeForm">
    <w:name w:val="FreeForm"/>
    <w:rsid w:val="00D745AF"/>
    <w:rPr>
      <w:rFonts w:ascii="Arial" w:hAnsi="Arial"/>
      <w:sz w:val="22"/>
    </w:rPr>
  </w:style>
  <w:style w:type="paragraph" w:customStyle="1" w:styleId="SOText">
    <w:name w:val="SO Text"/>
    <w:aliases w:val="sot"/>
    <w:link w:val="SOTextChar"/>
    <w:rsid w:val="00D745A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45AF"/>
    <w:rPr>
      <w:sz w:val="22"/>
    </w:rPr>
  </w:style>
  <w:style w:type="paragraph" w:customStyle="1" w:styleId="SOTextNote">
    <w:name w:val="SO TextNote"/>
    <w:aliases w:val="sont"/>
    <w:basedOn w:val="SOText"/>
    <w:qFormat/>
    <w:rsid w:val="00D745AF"/>
    <w:pPr>
      <w:spacing w:before="122" w:line="198" w:lineRule="exact"/>
      <w:ind w:left="1843" w:hanging="709"/>
    </w:pPr>
    <w:rPr>
      <w:sz w:val="18"/>
    </w:rPr>
  </w:style>
  <w:style w:type="paragraph" w:customStyle="1" w:styleId="SOPara">
    <w:name w:val="SO Para"/>
    <w:aliases w:val="soa"/>
    <w:basedOn w:val="SOText"/>
    <w:link w:val="SOParaChar"/>
    <w:qFormat/>
    <w:rsid w:val="00D745AF"/>
    <w:pPr>
      <w:tabs>
        <w:tab w:val="right" w:pos="1786"/>
      </w:tabs>
      <w:spacing w:before="40"/>
      <w:ind w:left="2070" w:hanging="936"/>
    </w:pPr>
  </w:style>
  <w:style w:type="character" w:customStyle="1" w:styleId="SOParaChar">
    <w:name w:val="SO Para Char"/>
    <w:aliases w:val="soa Char"/>
    <w:basedOn w:val="DefaultParagraphFont"/>
    <w:link w:val="SOPara"/>
    <w:rsid w:val="00D745AF"/>
    <w:rPr>
      <w:sz w:val="22"/>
    </w:rPr>
  </w:style>
  <w:style w:type="paragraph" w:customStyle="1" w:styleId="FileName">
    <w:name w:val="FileName"/>
    <w:basedOn w:val="Normal"/>
    <w:rsid w:val="00D745AF"/>
  </w:style>
  <w:style w:type="paragraph" w:customStyle="1" w:styleId="TableHeading">
    <w:name w:val="TableHeading"/>
    <w:aliases w:val="th"/>
    <w:basedOn w:val="OPCParaBase"/>
    <w:next w:val="Tabletext"/>
    <w:rsid w:val="00D745AF"/>
    <w:pPr>
      <w:keepNext/>
      <w:spacing w:before="60" w:line="240" w:lineRule="atLeast"/>
    </w:pPr>
    <w:rPr>
      <w:b/>
      <w:sz w:val="20"/>
    </w:rPr>
  </w:style>
  <w:style w:type="paragraph" w:customStyle="1" w:styleId="SOHeadBold">
    <w:name w:val="SO HeadBold"/>
    <w:aliases w:val="sohb"/>
    <w:basedOn w:val="SOText"/>
    <w:next w:val="SOText"/>
    <w:link w:val="SOHeadBoldChar"/>
    <w:qFormat/>
    <w:rsid w:val="00D745AF"/>
    <w:rPr>
      <w:b/>
    </w:rPr>
  </w:style>
  <w:style w:type="character" w:customStyle="1" w:styleId="SOHeadBoldChar">
    <w:name w:val="SO HeadBold Char"/>
    <w:aliases w:val="sohb Char"/>
    <w:basedOn w:val="DefaultParagraphFont"/>
    <w:link w:val="SOHeadBold"/>
    <w:rsid w:val="00D745AF"/>
    <w:rPr>
      <w:b/>
      <w:sz w:val="22"/>
    </w:rPr>
  </w:style>
  <w:style w:type="paragraph" w:customStyle="1" w:styleId="SOHeadItalic">
    <w:name w:val="SO HeadItalic"/>
    <w:aliases w:val="sohi"/>
    <w:basedOn w:val="SOText"/>
    <w:next w:val="SOText"/>
    <w:link w:val="SOHeadItalicChar"/>
    <w:qFormat/>
    <w:rsid w:val="00D745AF"/>
    <w:rPr>
      <w:i/>
    </w:rPr>
  </w:style>
  <w:style w:type="character" w:customStyle="1" w:styleId="SOHeadItalicChar">
    <w:name w:val="SO HeadItalic Char"/>
    <w:aliases w:val="sohi Char"/>
    <w:basedOn w:val="DefaultParagraphFont"/>
    <w:link w:val="SOHeadItalic"/>
    <w:rsid w:val="00D745AF"/>
    <w:rPr>
      <w:i/>
      <w:sz w:val="22"/>
    </w:rPr>
  </w:style>
  <w:style w:type="paragraph" w:customStyle="1" w:styleId="SOBullet">
    <w:name w:val="SO Bullet"/>
    <w:aliases w:val="sotb"/>
    <w:basedOn w:val="SOText"/>
    <w:link w:val="SOBulletChar"/>
    <w:qFormat/>
    <w:rsid w:val="00D745AF"/>
    <w:pPr>
      <w:ind w:left="1559" w:hanging="425"/>
    </w:pPr>
  </w:style>
  <w:style w:type="character" w:customStyle="1" w:styleId="SOBulletChar">
    <w:name w:val="SO Bullet Char"/>
    <w:aliases w:val="sotb Char"/>
    <w:basedOn w:val="DefaultParagraphFont"/>
    <w:link w:val="SOBullet"/>
    <w:rsid w:val="00D745AF"/>
    <w:rPr>
      <w:sz w:val="22"/>
    </w:rPr>
  </w:style>
  <w:style w:type="paragraph" w:customStyle="1" w:styleId="SOBulletNote">
    <w:name w:val="SO BulletNote"/>
    <w:aliases w:val="sonb"/>
    <w:basedOn w:val="SOTextNote"/>
    <w:link w:val="SOBulletNoteChar"/>
    <w:qFormat/>
    <w:rsid w:val="00D745AF"/>
    <w:pPr>
      <w:tabs>
        <w:tab w:val="left" w:pos="1560"/>
      </w:tabs>
      <w:ind w:left="2268" w:hanging="1134"/>
    </w:pPr>
  </w:style>
  <w:style w:type="character" w:customStyle="1" w:styleId="SOBulletNoteChar">
    <w:name w:val="SO BulletNote Char"/>
    <w:aliases w:val="sonb Char"/>
    <w:basedOn w:val="DefaultParagraphFont"/>
    <w:link w:val="SOBulletNote"/>
    <w:rsid w:val="00D745AF"/>
    <w:rPr>
      <w:sz w:val="18"/>
    </w:rPr>
  </w:style>
  <w:style w:type="paragraph" w:customStyle="1" w:styleId="SOText2">
    <w:name w:val="SO Text2"/>
    <w:aliases w:val="sot2"/>
    <w:basedOn w:val="Normal"/>
    <w:next w:val="SOText"/>
    <w:link w:val="SOText2Char"/>
    <w:rsid w:val="00D745A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45AF"/>
    <w:rPr>
      <w:sz w:val="22"/>
    </w:rPr>
  </w:style>
  <w:style w:type="paragraph" w:customStyle="1" w:styleId="SubPartCASA">
    <w:name w:val="SubPart(CASA)"/>
    <w:aliases w:val="csp"/>
    <w:basedOn w:val="OPCParaBase"/>
    <w:next w:val="ActHead3"/>
    <w:rsid w:val="00D745A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745AF"/>
    <w:rPr>
      <w:rFonts w:eastAsia="Times New Roman" w:cs="Times New Roman"/>
      <w:sz w:val="22"/>
      <w:lang w:eastAsia="en-AU"/>
    </w:rPr>
  </w:style>
  <w:style w:type="character" w:customStyle="1" w:styleId="notetextChar">
    <w:name w:val="note(text) Char"/>
    <w:aliases w:val="n Char"/>
    <w:basedOn w:val="DefaultParagraphFont"/>
    <w:link w:val="notetext"/>
    <w:rsid w:val="00D745AF"/>
    <w:rPr>
      <w:rFonts w:eastAsia="Times New Roman" w:cs="Times New Roman"/>
      <w:sz w:val="18"/>
      <w:lang w:eastAsia="en-AU"/>
    </w:rPr>
  </w:style>
  <w:style w:type="character" w:customStyle="1" w:styleId="Heading1Char">
    <w:name w:val="Heading 1 Char"/>
    <w:basedOn w:val="DefaultParagraphFont"/>
    <w:link w:val="Heading1"/>
    <w:uiPriority w:val="9"/>
    <w:rsid w:val="00D745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45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45A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745A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745A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745A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745A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745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745A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745AF"/>
    <w:rPr>
      <w:rFonts w:ascii="Arial" w:hAnsi="Arial" w:cs="Arial" w:hint="default"/>
      <w:b/>
      <w:bCs/>
      <w:sz w:val="28"/>
      <w:szCs w:val="28"/>
    </w:rPr>
  </w:style>
  <w:style w:type="paragraph" w:styleId="Index1">
    <w:name w:val="index 1"/>
    <w:basedOn w:val="Normal"/>
    <w:next w:val="Normal"/>
    <w:autoRedefine/>
    <w:rsid w:val="00D745AF"/>
    <w:pPr>
      <w:ind w:left="240" w:hanging="240"/>
    </w:pPr>
  </w:style>
  <w:style w:type="paragraph" w:styleId="Index2">
    <w:name w:val="index 2"/>
    <w:basedOn w:val="Normal"/>
    <w:next w:val="Normal"/>
    <w:autoRedefine/>
    <w:rsid w:val="00D745AF"/>
    <w:pPr>
      <w:ind w:left="480" w:hanging="240"/>
    </w:pPr>
  </w:style>
  <w:style w:type="paragraph" w:styleId="Index3">
    <w:name w:val="index 3"/>
    <w:basedOn w:val="Normal"/>
    <w:next w:val="Normal"/>
    <w:autoRedefine/>
    <w:rsid w:val="00D745AF"/>
    <w:pPr>
      <w:ind w:left="720" w:hanging="240"/>
    </w:pPr>
  </w:style>
  <w:style w:type="paragraph" w:styleId="Index4">
    <w:name w:val="index 4"/>
    <w:basedOn w:val="Normal"/>
    <w:next w:val="Normal"/>
    <w:autoRedefine/>
    <w:rsid w:val="00D745AF"/>
    <w:pPr>
      <w:ind w:left="960" w:hanging="240"/>
    </w:pPr>
  </w:style>
  <w:style w:type="paragraph" w:styleId="Index5">
    <w:name w:val="index 5"/>
    <w:basedOn w:val="Normal"/>
    <w:next w:val="Normal"/>
    <w:autoRedefine/>
    <w:rsid w:val="00D745AF"/>
    <w:pPr>
      <w:ind w:left="1200" w:hanging="240"/>
    </w:pPr>
  </w:style>
  <w:style w:type="paragraph" w:styleId="Index6">
    <w:name w:val="index 6"/>
    <w:basedOn w:val="Normal"/>
    <w:next w:val="Normal"/>
    <w:autoRedefine/>
    <w:rsid w:val="00D745AF"/>
    <w:pPr>
      <w:ind w:left="1440" w:hanging="240"/>
    </w:pPr>
  </w:style>
  <w:style w:type="paragraph" w:styleId="Index7">
    <w:name w:val="index 7"/>
    <w:basedOn w:val="Normal"/>
    <w:next w:val="Normal"/>
    <w:autoRedefine/>
    <w:rsid w:val="00D745AF"/>
    <w:pPr>
      <w:ind w:left="1680" w:hanging="240"/>
    </w:pPr>
  </w:style>
  <w:style w:type="paragraph" w:styleId="Index8">
    <w:name w:val="index 8"/>
    <w:basedOn w:val="Normal"/>
    <w:next w:val="Normal"/>
    <w:autoRedefine/>
    <w:rsid w:val="00D745AF"/>
    <w:pPr>
      <w:ind w:left="1920" w:hanging="240"/>
    </w:pPr>
  </w:style>
  <w:style w:type="paragraph" w:styleId="Index9">
    <w:name w:val="index 9"/>
    <w:basedOn w:val="Normal"/>
    <w:next w:val="Normal"/>
    <w:autoRedefine/>
    <w:rsid w:val="00D745AF"/>
    <w:pPr>
      <w:ind w:left="2160" w:hanging="240"/>
    </w:pPr>
  </w:style>
  <w:style w:type="paragraph" w:styleId="NormalIndent">
    <w:name w:val="Normal Indent"/>
    <w:basedOn w:val="Normal"/>
    <w:rsid w:val="00D745AF"/>
    <w:pPr>
      <w:ind w:left="720"/>
    </w:pPr>
  </w:style>
  <w:style w:type="paragraph" w:styleId="FootnoteText">
    <w:name w:val="footnote text"/>
    <w:basedOn w:val="Normal"/>
    <w:link w:val="FootnoteTextChar"/>
    <w:rsid w:val="00D745AF"/>
    <w:rPr>
      <w:sz w:val="20"/>
    </w:rPr>
  </w:style>
  <w:style w:type="character" w:customStyle="1" w:styleId="FootnoteTextChar">
    <w:name w:val="Footnote Text Char"/>
    <w:basedOn w:val="DefaultParagraphFont"/>
    <w:link w:val="FootnoteText"/>
    <w:rsid w:val="00D745AF"/>
  </w:style>
  <w:style w:type="paragraph" w:styleId="CommentText">
    <w:name w:val="annotation text"/>
    <w:basedOn w:val="Normal"/>
    <w:link w:val="CommentTextChar"/>
    <w:rsid w:val="00D745AF"/>
    <w:rPr>
      <w:sz w:val="20"/>
    </w:rPr>
  </w:style>
  <w:style w:type="character" w:customStyle="1" w:styleId="CommentTextChar">
    <w:name w:val="Comment Text Char"/>
    <w:basedOn w:val="DefaultParagraphFont"/>
    <w:link w:val="CommentText"/>
    <w:rsid w:val="00D745AF"/>
  </w:style>
  <w:style w:type="paragraph" w:styleId="IndexHeading">
    <w:name w:val="index heading"/>
    <w:basedOn w:val="Normal"/>
    <w:next w:val="Index1"/>
    <w:rsid w:val="00D745AF"/>
    <w:rPr>
      <w:rFonts w:ascii="Arial" w:hAnsi="Arial" w:cs="Arial"/>
      <w:b/>
      <w:bCs/>
    </w:rPr>
  </w:style>
  <w:style w:type="paragraph" w:styleId="Caption">
    <w:name w:val="caption"/>
    <w:basedOn w:val="Normal"/>
    <w:next w:val="Normal"/>
    <w:qFormat/>
    <w:rsid w:val="00D745AF"/>
    <w:pPr>
      <w:spacing w:before="120" w:after="120"/>
    </w:pPr>
    <w:rPr>
      <w:b/>
      <w:bCs/>
      <w:sz w:val="20"/>
    </w:rPr>
  </w:style>
  <w:style w:type="paragraph" w:styleId="TableofFigures">
    <w:name w:val="table of figures"/>
    <w:basedOn w:val="Normal"/>
    <w:next w:val="Normal"/>
    <w:rsid w:val="00D745AF"/>
    <w:pPr>
      <w:ind w:left="480" w:hanging="480"/>
    </w:pPr>
  </w:style>
  <w:style w:type="paragraph" w:styleId="EnvelopeAddress">
    <w:name w:val="envelope address"/>
    <w:basedOn w:val="Normal"/>
    <w:rsid w:val="00D745A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745AF"/>
    <w:rPr>
      <w:rFonts w:ascii="Arial" w:hAnsi="Arial" w:cs="Arial"/>
      <w:sz w:val="20"/>
    </w:rPr>
  </w:style>
  <w:style w:type="character" w:styleId="FootnoteReference">
    <w:name w:val="footnote reference"/>
    <w:basedOn w:val="DefaultParagraphFont"/>
    <w:rsid w:val="00D745AF"/>
    <w:rPr>
      <w:rFonts w:ascii="Times New Roman" w:hAnsi="Times New Roman"/>
      <w:sz w:val="20"/>
      <w:vertAlign w:val="superscript"/>
    </w:rPr>
  </w:style>
  <w:style w:type="character" w:styleId="CommentReference">
    <w:name w:val="annotation reference"/>
    <w:basedOn w:val="DefaultParagraphFont"/>
    <w:rsid w:val="00D745AF"/>
    <w:rPr>
      <w:sz w:val="16"/>
      <w:szCs w:val="16"/>
    </w:rPr>
  </w:style>
  <w:style w:type="character" w:styleId="PageNumber">
    <w:name w:val="page number"/>
    <w:basedOn w:val="DefaultParagraphFont"/>
    <w:rsid w:val="00D745AF"/>
  </w:style>
  <w:style w:type="character" w:styleId="EndnoteReference">
    <w:name w:val="endnote reference"/>
    <w:basedOn w:val="DefaultParagraphFont"/>
    <w:rsid w:val="00D745AF"/>
    <w:rPr>
      <w:vertAlign w:val="superscript"/>
    </w:rPr>
  </w:style>
  <w:style w:type="paragraph" w:styleId="EndnoteText">
    <w:name w:val="endnote text"/>
    <w:basedOn w:val="Normal"/>
    <w:link w:val="EndnoteTextChar"/>
    <w:rsid w:val="00D745AF"/>
    <w:rPr>
      <w:sz w:val="20"/>
    </w:rPr>
  </w:style>
  <w:style w:type="character" w:customStyle="1" w:styleId="EndnoteTextChar">
    <w:name w:val="Endnote Text Char"/>
    <w:basedOn w:val="DefaultParagraphFont"/>
    <w:link w:val="EndnoteText"/>
    <w:rsid w:val="00D745AF"/>
  </w:style>
  <w:style w:type="paragraph" w:styleId="TableofAuthorities">
    <w:name w:val="table of authorities"/>
    <w:basedOn w:val="Normal"/>
    <w:next w:val="Normal"/>
    <w:rsid w:val="00D745AF"/>
    <w:pPr>
      <w:ind w:left="240" w:hanging="240"/>
    </w:pPr>
  </w:style>
  <w:style w:type="paragraph" w:styleId="MacroText">
    <w:name w:val="macro"/>
    <w:link w:val="MacroTextChar"/>
    <w:rsid w:val="00D745A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745AF"/>
    <w:rPr>
      <w:rFonts w:ascii="Courier New" w:eastAsia="Times New Roman" w:hAnsi="Courier New" w:cs="Courier New"/>
      <w:lang w:eastAsia="en-AU"/>
    </w:rPr>
  </w:style>
  <w:style w:type="paragraph" w:styleId="TOAHeading">
    <w:name w:val="toa heading"/>
    <w:basedOn w:val="Normal"/>
    <w:next w:val="Normal"/>
    <w:rsid w:val="00D745AF"/>
    <w:pPr>
      <w:spacing w:before="120"/>
    </w:pPr>
    <w:rPr>
      <w:rFonts w:ascii="Arial" w:hAnsi="Arial" w:cs="Arial"/>
      <w:b/>
      <w:bCs/>
    </w:rPr>
  </w:style>
  <w:style w:type="paragraph" w:styleId="List">
    <w:name w:val="List"/>
    <w:basedOn w:val="Normal"/>
    <w:rsid w:val="00D745AF"/>
    <w:pPr>
      <w:ind w:left="283" w:hanging="283"/>
    </w:pPr>
  </w:style>
  <w:style w:type="paragraph" w:styleId="ListBullet">
    <w:name w:val="List Bullet"/>
    <w:basedOn w:val="Normal"/>
    <w:autoRedefine/>
    <w:rsid w:val="00D745AF"/>
    <w:pPr>
      <w:tabs>
        <w:tab w:val="num" w:pos="360"/>
      </w:tabs>
      <w:ind w:left="360" w:hanging="360"/>
    </w:pPr>
  </w:style>
  <w:style w:type="paragraph" w:styleId="ListNumber">
    <w:name w:val="List Number"/>
    <w:basedOn w:val="Normal"/>
    <w:rsid w:val="00D745AF"/>
    <w:pPr>
      <w:tabs>
        <w:tab w:val="num" w:pos="360"/>
      </w:tabs>
      <w:ind w:left="360" w:hanging="360"/>
    </w:pPr>
  </w:style>
  <w:style w:type="paragraph" w:styleId="List2">
    <w:name w:val="List 2"/>
    <w:basedOn w:val="Normal"/>
    <w:rsid w:val="00D745AF"/>
    <w:pPr>
      <w:ind w:left="566" w:hanging="283"/>
    </w:pPr>
  </w:style>
  <w:style w:type="paragraph" w:styleId="List3">
    <w:name w:val="List 3"/>
    <w:basedOn w:val="Normal"/>
    <w:rsid w:val="00D745AF"/>
    <w:pPr>
      <w:ind w:left="849" w:hanging="283"/>
    </w:pPr>
  </w:style>
  <w:style w:type="paragraph" w:styleId="List4">
    <w:name w:val="List 4"/>
    <w:basedOn w:val="Normal"/>
    <w:rsid w:val="00D745AF"/>
    <w:pPr>
      <w:ind w:left="1132" w:hanging="283"/>
    </w:pPr>
  </w:style>
  <w:style w:type="paragraph" w:styleId="List5">
    <w:name w:val="List 5"/>
    <w:basedOn w:val="Normal"/>
    <w:rsid w:val="00D745AF"/>
    <w:pPr>
      <w:ind w:left="1415" w:hanging="283"/>
    </w:pPr>
  </w:style>
  <w:style w:type="paragraph" w:styleId="ListBullet2">
    <w:name w:val="List Bullet 2"/>
    <w:basedOn w:val="Normal"/>
    <w:autoRedefine/>
    <w:rsid w:val="00D745AF"/>
    <w:pPr>
      <w:tabs>
        <w:tab w:val="num" w:pos="360"/>
      </w:tabs>
    </w:pPr>
  </w:style>
  <w:style w:type="paragraph" w:styleId="ListBullet3">
    <w:name w:val="List Bullet 3"/>
    <w:basedOn w:val="Normal"/>
    <w:autoRedefine/>
    <w:rsid w:val="00D745AF"/>
    <w:pPr>
      <w:tabs>
        <w:tab w:val="num" w:pos="926"/>
      </w:tabs>
      <w:ind w:left="926" w:hanging="360"/>
    </w:pPr>
  </w:style>
  <w:style w:type="paragraph" w:styleId="ListBullet4">
    <w:name w:val="List Bullet 4"/>
    <w:basedOn w:val="Normal"/>
    <w:autoRedefine/>
    <w:rsid w:val="00D745AF"/>
    <w:pPr>
      <w:tabs>
        <w:tab w:val="num" w:pos="1209"/>
      </w:tabs>
      <w:ind w:left="1209" w:hanging="360"/>
    </w:pPr>
  </w:style>
  <w:style w:type="paragraph" w:styleId="ListBullet5">
    <w:name w:val="List Bullet 5"/>
    <w:basedOn w:val="Normal"/>
    <w:autoRedefine/>
    <w:rsid w:val="00D745AF"/>
    <w:pPr>
      <w:tabs>
        <w:tab w:val="num" w:pos="1492"/>
      </w:tabs>
      <w:ind w:left="1492" w:hanging="360"/>
    </w:pPr>
  </w:style>
  <w:style w:type="paragraph" w:styleId="ListNumber2">
    <w:name w:val="List Number 2"/>
    <w:basedOn w:val="Normal"/>
    <w:rsid w:val="00D745AF"/>
    <w:pPr>
      <w:tabs>
        <w:tab w:val="num" w:pos="643"/>
      </w:tabs>
      <w:ind w:left="643" w:hanging="360"/>
    </w:pPr>
  </w:style>
  <w:style w:type="paragraph" w:styleId="ListNumber3">
    <w:name w:val="List Number 3"/>
    <w:basedOn w:val="Normal"/>
    <w:rsid w:val="00D745AF"/>
    <w:pPr>
      <w:tabs>
        <w:tab w:val="num" w:pos="926"/>
      </w:tabs>
      <w:ind w:left="926" w:hanging="360"/>
    </w:pPr>
  </w:style>
  <w:style w:type="paragraph" w:styleId="ListNumber4">
    <w:name w:val="List Number 4"/>
    <w:basedOn w:val="Normal"/>
    <w:rsid w:val="00D745AF"/>
    <w:pPr>
      <w:tabs>
        <w:tab w:val="num" w:pos="1209"/>
      </w:tabs>
      <w:ind w:left="1209" w:hanging="360"/>
    </w:pPr>
  </w:style>
  <w:style w:type="paragraph" w:styleId="ListNumber5">
    <w:name w:val="List Number 5"/>
    <w:basedOn w:val="Normal"/>
    <w:rsid w:val="00D745AF"/>
    <w:pPr>
      <w:tabs>
        <w:tab w:val="num" w:pos="1492"/>
      </w:tabs>
      <w:ind w:left="1492" w:hanging="360"/>
    </w:pPr>
  </w:style>
  <w:style w:type="paragraph" w:styleId="Title">
    <w:name w:val="Title"/>
    <w:basedOn w:val="Normal"/>
    <w:link w:val="TitleChar"/>
    <w:qFormat/>
    <w:rsid w:val="00D745AF"/>
    <w:pPr>
      <w:spacing w:before="240" w:after="60"/>
    </w:pPr>
    <w:rPr>
      <w:rFonts w:ascii="Arial" w:hAnsi="Arial" w:cs="Arial"/>
      <w:b/>
      <w:bCs/>
      <w:sz w:val="40"/>
      <w:szCs w:val="40"/>
    </w:rPr>
  </w:style>
  <w:style w:type="character" w:customStyle="1" w:styleId="TitleChar">
    <w:name w:val="Title Char"/>
    <w:basedOn w:val="DefaultParagraphFont"/>
    <w:link w:val="Title"/>
    <w:rsid w:val="00D745AF"/>
    <w:rPr>
      <w:rFonts w:ascii="Arial" w:hAnsi="Arial" w:cs="Arial"/>
      <w:b/>
      <w:bCs/>
      <w:sz w:val="40"/>
      <w:szCs w:val="40"/>
    </w:rPr>
  </w:style>
  <w:style w:type="paragraph" w:styleId="Closing">
    <w:name w:val="Closing"/>
    <w:basedOn w:val="Normal"/>
    <w:link w:val="ClosingChar"/>
    <w:rsid w:val="00D745AF"/>
    <w:pPr>
      <w:ind w:left="4252"/>
    </w:pPr>
  </w:style>
  <w:style w:type="character" w:customStyle="1" w:styleId="ClosingChar">
    <w:name w:val="Closing Char"/>
    <w:basedOn w:val="DefaultParagraphFont"/>
    <w:link w:val="Closing"/>
    <w:rsid w:val="00D745AF"/>
    <w:rPr>
      <w:sz w:val="22"/>
    </w:rPr>
  </w:style>
  <w:style w:type="paragraph" w:styleId="Signature">
    <w:name w:val="Signature"/>
    <w:basedOn w:val="Normal"/>
    <w:link w:val="SignatureChar"/>
    <w:rsid w:val="00D745AF"/>
    <w:pPr>
      <w:ind w:left="4252"/>
    </w:pPr>
  </w:style>
  <w:style w:type="character" w:customStyle="1" w:styleId="SignatureChar">
    <w:name w:val="Signature Char"/>
    <w:basedOn w:val="DefaultParagraphFont"/>
    <w:link w:val="Signature"/>
    <w:rsid w:val="00D745AF"/>
    <w:rPr>
      <w:sz w:val="22"/>
    </w:rPr>
  </w:style>
  <w:style w:type="paragraph" w:styleId="BodyText">
    <w:name w:val="Body Text"/>
    <w:basedOn w:val="Normal"/>
    <w:link w:val="BodyTextChar"/>
    <w:rsid w:val="00D745AF"/>
    <w:pPr>
      <w:spacing w:after="120"/>
    </w:pPr>
  </w:style>
  <w:style w:type="character" w:customStyle="1" w:styleId="BodyTextChar">
    <w:name w:val="Body Text Char"/>
    <w:basedOn w:val="DefaultParagraphFont"/>
    <w:link w:val="BodyText"/>
    <w:rsid w:val="00D745AF"/>
    <w:rPr>
      <w:sz w:val="22"/>
    </w:rPr>
  </w:style>
  <w:style w:type="paragraph" w:styleId="BodyTextIndent">
    <w:name w:val="Body Text Indent"/>
    <w:basedOn w:val="Normal"/>
    <w:link w:val="BodyTextIndentChar"/>
    <w:rsid w:val="00D745AF"/>
    <w:pPr>
      <w:spacing w:after="120"/>
      <w:ind w:left="283"/>
    </w:pPr>
  </w:style>
  <w:style w:type="character" w:customStyle="1" w:styleId="BodyTextIndentChar">
    <w:name w:val="Body Text Indent Char"/>
    <w:basedOn w:val="DefaultParagraphFont"/>
    <w:link w:val="BodyTextIndent"/>
    <w:rsid w:val="00D745AF"/>
    <w:rPr>
      <w:sz w:val="22"/>
    </w:rPr>
  </w:style>
  <w:style w:type="paragraph" w:styleId="ListContinue">
    <w:name w:val="List Continue"/>
    <w:basedOn w:val="Normal"/>
    <w:rsid w:val="00D745AF"/>
    <w:pPr>
      <w:spacing w:after="120"/>
      <w:ind w:left="283"/>
    </w:pPr>
  </w:style>
  <w:style w:type="paragraph" w:styleId="ListContinue2">
    <w:name w:val="List Continue 2"/>
    <w:basedOn w:val="Normal"/>
    <w:rsid w:val="00D745AF"/>
    <w:pPr>
      <w:spacing w:after="120"/>
      <w:ind w:left="566"/>
    </w:pPr>
  </w:style>
  <w:style w:type="paragraph" w:styleId="ListContinue3">
    <w:name w:val="List Continue 3"/>
    <w:basedOn w:val="Normal"/>
    <w:rsid w:val="00D745AF"/>
    <w:pPr>
      <w:spacing w:after="120"/>
      <w:ind w:left="849"/>
    </w:pPr>
  </w:style>
  <w:style w:type="paragraph" w:styleId="ListContinue4">
    <w:name w:val="List Continue 4"/>
    <w:basedOn w:val="Normal"/>
    <w:rsid w:val="00D745AF"/>
    <w:pPr>
      <w:spacing w:after="120"/>
      <w:ind w:left="1132"/>
    </w:pPr>
  </w:style>
  <w:style w:type="paragraph" w:styleId="ListContinue5">
    <w:name w:val="List Continue 5"/>
    <w:basedOn w:val="Normal"/>
    <w:rsid w:val="00D745AF"/>
    <w:pPr>
      <w:spacing w:after="120"/>
      <w:ind w:left="1415"/>
    </w:pPr>
  </w:style>
  <w:style w:type="paragraph" w:styleId="MessageHeader">
    <w:name w:val="Message Header"/>
    <w:basedOn w:val="Normal"/>
    <w:link w:val="MessageHeaderChar"/>
    <w:rsid w:val="00D745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745AF"/>
    <w:rPr>
      <w:rFonts w:ascii="Arial" w:hAnsi="Arial" w:cs="Arial"/>
      <w:sz w:val="22"/>
      <w:shd w:val="pct20" w:color="auto" w:fill="auto"/>
    </w:rPr>
  </w:style>
  <w:style w:type="paragraph" w:styleId="Subtitle">
    <w:name w:val="Subtitle"/>
    <w:basedOn w:val="Normal"/>
    <w:link w:val="SubtitleChar"/>
    <w:qFormat/>
    <w:rsid w:val="00D745AF"/>
    <w:pPr>
      <w:spacing w:after="60"/>
      <w:jc w:val="center"/>
      <w:outlineLvl w:val="1"/>
    </w:pPr>
    <w:rPr>
      <w:rFonts w:ascii="Arial" w:hAnsi="Arial" w:cs="Arial"/>
    </w:rPr>
  </w:style>
  <w:style w:type="character" w:customStyle="1" w:styleId="SubtitleChar">
    <w:name w:val="Subtitle Char"/>
    <w:basedOn w:val="DefaultParagraphFont"/>
    <w:link w:val="Subtitle"/>
    <w:rsid w:val="00D745AF"/>
    <w:rPr>
      <w:rFonts w:ascii="Arial" w:hAnsi="Arial" w:cs="Arial"/>
      <w:sz w:val="22"/>
    </w:rPr>
  </w:style>
  <w:style w:type="paragraph" w:styleId="Salutation">
    <w:name w:val="Salutation"/>
    <w:basedOn w:val="Normal"/>
    <w:next w:val="Normal"/>
    <w:link w:val="SalutationChar"/>
    <w:rsid w:val="00D745AF"/>
  </w:style>
  <w:style w:type="character" w:customStyle="1" w:styleId="SalutationChar">
    <w:name w:val="Salutation Char"/>
    <w:basedOn w:val="DefaultParagraphFont"/>
    <w:link w:val="Salutation"/>
    <w:rsid w:val="00D745AF"/>
    <w:rPr>
      <w:sz w:val="22"/>
    </w:rPr>
  </w:style>
  <w:style w:type="paragraph" w:styleId="Date">
    <w:name w:val="Date"/>
    <w:basedOn w:val="Normal"/>
    <w:next w:val="Normal"/>
    <w:link w:val="DateChar"/>
    <w:rsid w:val="00D745AF"/>
  </w:style>
  <w:style w:type="character" w:customStyle="1" w:styleId="DateChar">
    <w:name w:val="Date Char"/>
    <w:basedOn w:val="DefaultParagraphFont"/>
    <w:link w:val="Date"/>
    <w:rsid w:val="00D745AF"/>
    <w:rPr>
      <w:sz w:val="22"/>
    </w:rPr>
  </w:style>
  <w:style w:type="paragraph" w:styleId="BodyTextFirstIndent">
    <w:name w:val="Body Text First Indent"/>
    <w:basedOn w:val="BodyText"/>
    <w:link w:val="BodyTextFirstIndentChar"/>
    <w:rsid w:val="00D745AF"/>
    <w:pPr>
      <w:ind w:firstLine="210"/>
    </w:pPr>
  </w:style>
  <w:style w:type="character" w:customStyle="1" w:styleId="BodyTextFirstIndentChar">
    <w:name w:val="Body Text First Indent Char"/>
    <w:basedOn w:val="BodyTextChar"/>
    <w:link w:val="BodyTextFirstIndent"/>
    <w:rsid w:val="00D745AF"/>
    <w:rPr>
      <w:sz w:val="22"/>
    </w:rPr>
  </w:style>
  <w:style w:type="paragraph" w:styleId="BodyTextFirstIndent2">
    <w:name w:val="Body Text First Indent 2"/>
    <w:basedOn w:val="BodyTextIndent"/>
    <w:link w:val="BodyTextFirstIndent2Char"/>
    <w:rsid w:val="00D745AF"/>
    <w:pPr>
      <w:ind w:firstLine="210"/>
    </w:pPr>
  </w:style>
  <w:style w:type="character" w:customStyle="1" w:styleId="BodyTextFirstIndent2Char">
    <w:name w:val="Body Text First Indent 2 Char"/>
    <w:basedOn w:val="BodyTextIndentChar"/>
    <w:link w:val="BodyTextFirstIndent2"/>
    <w:rsid w:val="00D745AF"/>
    <w:rPr>
      <w:sz w:val="22"/>
    </w:rPr>
  </w:style>
  <w:style w:type="paragraph" w:styleId="BodyText2">
    <w:name w:val="Body Text 2"/>
    <w:basedOn w:val="Normal"/>
    <w:link w:val="BodyText2Char"/>
    <w:rsid w:val="00D745AF"/>
    <w:pPr>
      <w:spacing w:after="120" w:line="480" w:lineRule="auto"/>
    </w:pPr>
  </w:style>
  <w:style w:type="character" w:customStyle="1" w:styleId="BodyText2Char">
    <w:name w:val="Body Text 2 Char"/>
    <w:basedOn w:val="DefaultParagraphFont"/>
    <w:link w:val="BodyText2"/>
    <w:rsid w:val="00D745AF"/>
    <w:rPr>
      <w:sz w:val="22"/>
    </w:rPr>
  </w:style>
  <w:style w:type="paragraph" w:styleId="BodyText3">
    <w:name w:val="Body Text 3"/>
    <w:basedOn w:val="Normal"/>
    <w:link w:val="BodyText3Char"/>
    <w:rsid w:val="00D745AF"/>
    <w:pPr>
      <w:spacing w:after="120"/>
    </w:pPr>
    <w:rPr>
      <w:sz w:val="16"/>
      <w:szCs w:val="16"/>
    </w:rPr>
  </w:style>
  <w:style w:type="character" w:customStyle="1" w:styleId="BodyText3Char">
    <w:name w:val="Body Text 3 Char"/>
    <w:basedOn w:val="DefaultParagraphFont"/>
    <w:link w:val="BodyText3"/>
    <w:rsid w:val="00D745AF"/>
    <w:rPr>
      <w:sz w:val="16"/>
      <w:szCs w:val="16"/>
    </w:rPr>
  </w:style>
  <w:style w:type="paragraph" w:styleId="BodyTextIndent2">
    <w:name w:val="Body Text Indent 2"/>
    <w:basedOn w:val="Normal"/>
    <w:link w:val="BodyTextIndent2Char"/>
    <w:rsid w:val="00D745AF"/>
    <w:pPr>
      <w:spacing w:after="120" w:line="480" w:lineRule="auto"/>
      <w:ind w:left="283"/>
    </w:pPr>
  </w:style>
  <w:style w:type="character" w:customStyle="1" w:styleId="BodyTextIndent2Char">
    <w:name w:val="Body Text Indent 2 Char"/>
    <w:basedOn w:val="DefaultParagraphFont"/>
    <w:link w:val="BodyTextIndent2"/>
    <w:rsid w:val="00D745AF"/>
    <w:rPr>
      <w:sz w:val="22"/>
    </w:rPr>
  </w:style>
  <w:style w:type="paragraph" w:styleId="BodyTextIndent3">
    <w:name w:val="Body Text Indent 3"/>
    <w:basedOn w:val="Normal"/>
    <w:link w:val="BodyTextIndent3Char"/>
    <w:rsid w:val="00D745AF"/>
    <w:pPr>
      <w:spacing w:after="120"/>
      <w:ind w:left="283"/>
    </w:pPr>
    <w:rPr>
      <w:sz w:val="16"/>
      <w:szCs w:val="16"/>
    </w:rPr>
  </w:style>
  <w:style w:type="character" w:customStyle="1" w:styleId="BodyTextIndent3Char">
    <w:name w:val="Body Text Indent 3 Char"/>
    <w:basedOn w:val="DefaultParagraphFont"/>
    <w:link w:val="BodyTextIndent3"/>
    <w:rsid w:val="00D745AF"/>
    <w:rPr>
      <w:sz w:val="16"/>
      <w:szCs w:val="16"/>
    </w:rPr>
  </w:style>
  <w:style w:type="paragraph" w:styleId="BlockText">
    <w:name w:val="Block Text"/>
    <w:basedOn w:val="Normal"/>
    <w:rsid w:val="00D745AF"/>
    <w:pPr>
      <w:spacing w:after="120"/>
      <w:ind w:left="1440" w:right="1440"/>
    </w:pPr>
  </w:style>
  <w:style w:type="character" w:styleId="Hyperlink">
    <w:name w:val="Hyperlink"/>
    <w:basedOn w:val="DefaultParagraphFont"/>
    <w:rsid w:val="00D745AF"/>
    <w:rPr>
      <w:color w:val="0000FF"/>
      <w:u w:val="single"/>
    </w:rPr>
  </w:style>
  <w:style w:type="character" w:styleId="FollowedHyperlink">
    <w:name w:val="FollowedHyperlink"/>
    <w:basedOn w:val="DefaultParagraphFont"/>
    <w:rsid w:val="00D745AF"/>
    <w:rPr>
      <w:color w:val="800080"/>
      <w:u w:val="single"/>
    </w:rPr>
  </w:style>
  <w:style w:type="character" w:styleId="Strong">
    <w:name w:val="Strong"/>
    <w:basedOn w:val="DefaultParagraphFont"/>
    <w:qFormat/>
    <w:rsid w:val="00D745AF"/>
    <w:rPr>
      <w:b/>
      <w:bCs/>
    </w:rPr>
  </w:style>
  <w:style w:type="character" w:styleId="Emphasis">
    <w:name w:val="Emphasis"/>
    <w:basedOn w:val="DefaultParagraphFont"/>
    <w:qFormat/>
    <w:rsid w:val="00D745AF"/>
    <w:rPr>
      <w:i/>
      <w:iCs/>
    </w:rPr>
  </w:style>
  <w:style w:type="paragraph" w:styleId="DocumentMap">
    <w:name w:val="Document Map"/>
    <w:basedOn w:val="Normal"/>
    <w:link w:val="DocumentMapChar"/>
    <w:rsid w:val="00D745AF"/>
    <w:pPr>
      <w:shd w:val="clear" w:color="auto" w:fill="000080"/>
    </w:pPr>
    <w:rPr>
      <w:rFonts w:ascii="Tahoma" w:hAnsi="Tahoma" w:cs="Tahoma"/>
    </w:rPr>
  </w:style>
  <w:style w:type="character" w:customStyle="1" w:styleId="DocumentMapChar">
    <w:name w:val="Document Map Char"/>
    <w:basedOn w:val="DefaultParagraphFont"/>
    <w:link w:val="DocumentMap"/>
    <w:rsid w:val="00D745AF"/>
    <w:rPr>
      <w:rFonts w:ascii="Tahoma" w:hAnsi="Tahoma" w:cs="Tahoma"/>
      <w:sz w:val="22"/>
      <w:shd w:val="clear" w:color="auto" w:fill="000080"/>
    </w:rPr>
  </w:style>
  <w:style w:type="paragraph" w:styleId="PlainText">
    <w:name w:val="Plain Text"/>
    <w:basedOn w:val="Normal"/>
    <w:link w:val="PlainTextChar"/>
    <w:rsid w:val="00D745AF"/>
    <w:rPr>
      <w:rFonts w:ascii="Courier New" w:hAnsi="Courier New" w:cs="Courier New"/>
      <w:sz w:val="20"/>
    </w:rPr>
  </w:style>
  <w:style w:type="character" w:customStyle="1" w:styleId="PlainTextChar">
    <w:name w:val="Plain Text Char"/>
    <w:basedOn w:val="DefaultParagraphFont"/>
    <w:link w:val="PlainText"/>
    <w:rsid w:val="00D745AF"/>
    <w:rPr>
      <w:rFonts w:ascii="Courier New" w:hAnsi="Courier New" w:cs="Courier New"/>
    </w:rPr>
  </w:style>
  <w:style w:type="paragraph" w:styleId="E-mailSignature">
    <w:name w:val="E-mail Signature"/>
    <w:basedOn w:val="Normal"/>
    <w:link w:val="E-mailSignatureChar"/>
    <w:rsid w:val="00D745AF"/>
  </w:style>
  <w:style w:type="character" w:customStyle="1" w:styleId="E-mailSignatureChar">
    <w:name w:val="E-mail Signature Char"/>
    <w:basedOn w:val="DefaultParagraphFont"/>
    <w:link w:val="E-mailSignature"/>
    <w:rsid w:val="00D745AF"/>
    <w:rPr>
      <w:sz w:val="22"/>
    </w:rPr>
  </w:style>
  <w:style w:type="paragraph" w:styleId="NormalWeb">
    <w:name w:val="Normal (Web)"/>
    <w:basedOn w:val="Normal"/>
    <w:rsid w:val="00D745AF"/>
  </w:style>
  <w:style w:type="character" w:styleId="HTMLAcronym">
    <w:name w:val="HTML Acronym"/>
    <w:basedOn w:val="DefaultParagraphFont"/>
    <w:rsid w:val="00D745AF"/>
  </w:style>
  <w:style w:type="paragraph" w:styleId="HTMLAddress">
    <w:name w:val="HTML Address"/>
    <w:basedOn w:val="Normal"/>
    <w:link w:val="HTMLAddressChar"/>
    <w:rsid w:val="00D745AF"/>
    <w:rPr>
      <w:i/>
      <w:iCs/>
    </w:rPr>
  </w:style>
  <w:style w:type="character" w:customStyle="1" w:styleId="HTMLAddressChar">
    <w:name w:val="HTML Address Char"/>
    <w:basedOn w:val="DefaultParagraphFont"/>
    <w:link w:val="HTMLAddress"/>
    <w:rsid w:val="00D745AF"/>
    <w:rPr>
      <w:i/>
      <w:iCs/>
      <w:sz w:val="22"/>
    </w:rPr>
  </w:style>
  <w:style w:type="character" w:styleId="HTMLCite">
    <w:name w:val="HTML Cite"/>
    <w:basedOn w:val="DefaultParagraphFont"/>
    <w:rsid w:val="00D745AF"/>
    <w:rPr>
      <w:i/>
      <w:iCs/>
    </w:rPr>
  </w:style>
  <w:style w:type="character" w:styleId="HTMLCode">
    <w:name w:val="HTML Code"/>
    <w:basedOn w:val="DefaultParagraphFont"/>
    <w:rsid w:val="00D745AF"/>
    <w:rPr>
      <w:rFonts w:ascii="Courier New" w:hAnsi="Courier New" w:cs="Courier New"/>
      <w:sz w:val="20"/>
      <w:szCs w:val="20"/>
    </w:rPr>
  </w:style>
  <w:style w:type="character" w:styleId="HTMLDefinition">
    <w:name w:val="HTML Definition"/>
    <w:basedOn w:val="DefaultParagraphFont"/>
    <w:rsid w:val="00D745AF"/>
    <w:rPr>
      <w:i/>
      <w:iCs/>
    </w:rPr>
  </w:style>
  <w:style w:type="character" w:styleId="HTMLKeyboard">
    <w:name w:val="HTML Keyboard"/>
    <w:basedOn w:val="DefaultParagraphFont"/>
    <w:rsid w:val="00D745AF"/>
    <w:rPr>
      <w:rFonts w:ascii="Courier New" w:hAnsi="Courier New" w:cs="Courier New"/>
      <w:sz w:val="20"/>
      <w:szCs w:val="20"/>
    </w:rPr>
  </w:style>
  <w:style w:type="paragraph" w:styleId="HTMLPreformatted">
    <w:name w:val="HTML Preformatted"/>
    <w:basedOn w:val="Normal"/>
    <w:link w:val="HTMLPreformattedChar"/>
    <w:rsid w:val="00D745AF"/>
    <w:rPr>
      <w:rFonts w:ascii="Courier New" w:hAnsi="Courier New" w:cs="Courier New"/>
      <w:sz w:val="20"/>
    </w:rPr>
  </w:style>
  <w:style w:type="character" w:customStyle="1" w:styleId="HTMLPreformattedChar">
    <w:name w:val="HTML Preformatted Char"/>
    <w:basedOn w:val="DefaultParagraphFont"/>
    <w:link w:val="HTMLPreformatted"/>
    <w:rsid w:val="00D745AF"/>
    <w:rPr>
      <w:rFonts w:ascii="Courier New" w:hAnsi="Courier New" w:cs="Courier New"/>
    </w:rPr>
  </w:style>
  <w:style w:type="character" w:styleId="HTMLSample">
    <w:name w:val="HTML Sample"/>
    <w:basedOn w:val="DefaultParagraphFont"/>
    <w:rsid w:val="00D745AF"/>
    <w:rPr>
      <w:rFonts w:ascii="Courier New" w:hAnsi="Courier New" w:cs="Courier New"/>
    </w:rPr>
  </w:style>
  <w:style w:type="character" w:styleId="HTMLTypewriter">
    <w:name w:val="HTML Typewriter"/>
    <w:basedOn w:val="DefaultParagraphFont"/>
    <w:rsid w:val="00D745AF"/>
    <w:rPr>
      <w:rFonts w:ascii="Courier New" w:hAnsi="Courier New" w:cs="Courier New"/>
      <w:sz w:val="20"/>
      <w:szCs w:val="20"/>
    </w:rPr>
  </w:style>
  <w:style w:type="character" w:styleId="HTMLVariable">
    <w:name w:val="HTML Variable"/>
    <w:basedOn w:val="DefaultParagraphFont"/>
    <w:rsid w:val="00D745AF"/>
    <w:rPr>
      <w:i/>
      <w:iCs/>
    </w:rPr>
  </w:style>
  <w:style w:type="paragraph" w:styleId="CommentSubject">
    <w:name w:val="annotation subject"/>
    <w:basedOn w:val="CommentText"/>
    <w:next w:val="CommentText"/>
    <w:link w:val="CommentSubjectChar"/>
    <w:rsid w:val="00D745AF"/>
    <w:rPr>
      <w:b/>
      <w:bCs/>
    </w:rPr>
  </w:style>
  <w:style w:type="character" w:customStyle="1" w:styleId="CommentSubjectChar">
    <w:name w:val="Comment Subject Char"/>
    <w:basedOn w:val="CommentTextChar"/>
    <w:link w:val="CommentSubject"/>
    <w:rsid w:val="00D745AF"/>
    <w:rPr>
      <w:b/>
      <w:bCs/>
    </w:rPr>
  </w:style>
  <w:style w:type="numbering" w:styleId="1ai">
    <w:name w:val="Outline List 1"/>
    <w:basedOn w:val="NoList"/>
    <w:rsid w:val="00D745AF"/>
    <w:pPr>
      <w:numPr>
        <w:numId w:val="14"/>
      </w:numPr>
    </w:pPr>
  </w:style>
  <w:style w:type="numbering" w:styleId="111111">
    <w:name w:val="Outline List 2"/>
    <w:basedOn w:val="NoList"/>
    <w:rsid w:val="00D745AF"/>
    <w:pPr>
      <w:numPr>
        <w:numId w:val="15"/>
      </w:numPr>
    </w:pPr>
  </w:style>
  <w:style w:type="numbering" w:styleId="ArticleSection">
    <w:name w:val="Outline List 3"/>
    <w:basedOn w:val="NoList"/>
    <w:rsid w:val="00D745AF"/>
    <w:pPr>
      <w:numPr>
        <w:numId w:val="17"/>
      </w:numPr>
    </w:pPr>
  </w:style>
  <w:style w:type="table" w:styleId="TableSimple1">
    <w:name w:val="Table Simple 1"/>
    <w:basedOn w:val="TableNormal"/>
    <w:rsid w:val="00D745A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45A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45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745A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45A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45A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45A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45A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45A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45A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45A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45A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45A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45A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45A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745A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45A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45A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45A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45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45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45A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45A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45A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45A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45A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45A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45A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45A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45A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45A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745A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45A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45A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745A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45A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745A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45A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45A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745A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45A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45A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745A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745AF"/>
    <w:rPr>
      <w:rFonts w:eastAsia="Times New Roman" w:cs="Times New Roman"/>
      <w:b/>
      <w:kern w:val="28"/>
      <w:sz w:val="24"/>
      <w:lang w:eastAsia="en-AU"/>
    </w:rPr>
  </w:style>
  <w:style w:type="paragraph" w:customStyle="1" w:styleId="ETAsubitem">
    <w:name w:val="ETA(subitem)"/>
    <w:basedOn w:val="OPCParaBase"/>
    <w:rsid w:val="00D745AF"/>
    <w:pPr>
      <w:tabs>
        <w:tab w:val="right" w:pos="340"/>
      </w:tabs>
      <w:spacing w:before="60" w:line="240" w:lineRule="auto"/>
      <w:ind w:left="454" w:hanging="454"/>
    </w:pPr>
    <w:rPr>
      <w:sz w:val="20"/>
    </w:rPr>
  </w:style>
  <w:style w:type="paragraph" w:customStyle="1" w:styleId="ETApara">
    <w:name w:val="ETA(para)"/>
    <w:basedOn w:val="OPCParaBase"/>
    <w:rsid w:val="00D745AF"/>
    <w:pPr>
      <w:tabs>
        <w:tab w:val="right" w:pos="754"/>
      </w:tabs>
      <w:spacing w:before="60" w:line="240" w:lineRule="auto"/>
      <w:ind w:left="828" w:hanging="828"/>
    </w:pPr>
    <w:rPr>
      <w:sz w:val="20"/>
    </w:rPr>
  </w:style>
  <w:style w:type="paragraph" w:customStyle="1" w:styleId="ETAsubpara">
    <w:name w:val="ETA(subpara)"/>
    <w:basedOn w:val="OPCParaBase"/>
    <w:rsid w:val="00D745AF"/>
    <w:pPr>
      <w:tabs>
        <w:tab w:val="right" w:pos="1083"/>
      </w:tabs>
      <w:spacing w:before="60" w:line="240" w:lineRule="auto"/>
      <w:ind w:left="1191" w:hanging="1191"/>
    </w:pPr>
    <w:rPr>
      <w:sz w:val="20"/>
    </w:rPr>
  </w:style>
  <w:style w:type="paragraph" w:customStyle="1" w:styleId="ETAsub-subpara">
    <w:name w:val="ETA(sub-subpara)"/>
    <w:basedOn w:val="OPCParaBase"/>
    <w:rsid w:val="00D745A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745AF"/>
  </w:style>
  <w:style w:type="paragraph" w:styleId="Bibliography">
    <w:name w:val="Bibliography"/>
    <w:basedOn w:val="Normal"/>
    <w:next w:val="Normal"/>
    <w:uiPriority w:val="37"/>
    <w:semiHidden/>
    <w:unhideWhenUsed/>
    <w:rsid w:val="00D745AF"/>
  </w:style>
  <w:style w:type="character" w:styleId="BookTitle">
    <w:name w:val="Book Title"/>
    <w:basedOn w:val="DefaultParagraphFont"/>
    <w:uiPriority w:val="33"/>
    <w:qFormat/>
    <w:rsid w:val="00D745AF"/>
    <w:rPr>
      <w:b/>
      <w:bCs/>
      <w:i/>
      <w:iCs/>
      <w:spacing w:val="5"/>
    </w:rPr>
  </w:style>
  <w:style w:type="table" w:styleId="ColorfulGrid">
    <w:name w:val="Colorful Grid"/>
    <w:basedOn w:val="TableNormal"/>
    <w:uiPriority w:val="73"/>
    <w:semiHidden/>
    <w:unhideWhenUsed/>
    <w:rsid w:val="00D745A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745A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745A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745A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745A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745A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745A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745A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745A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745A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745A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745A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745A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745A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745A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745A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745A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745A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745A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745A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745A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745A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745A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745A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745A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745A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745A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745A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745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745A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745A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745A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745A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745A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745A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745A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745A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745A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745A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745A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745A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745A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745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745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745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745A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745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745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745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745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745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745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745A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745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745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745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74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74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74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74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74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74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74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745A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745A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745A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745A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745A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745A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745A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745A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745A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745A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745A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745A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745A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745A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745AF"/>
    <w:rPr>
      <w:color w:val="2B579A"/>
      <w:shd w:val="clear" w:color="auto" w:fill="E1DFDD"/>
    </w:rPr>
  </w:style>
  <w:style w:type="character" w:styleId="IntenseEmphasis">
    <w:name w:val="Intense Emphasis"/>
    <w:basedOn w:val="DefaultParagraphFont"/>
    <w:uiPriority w:val="21"/>
    <w:qFormat/>
    <w:rsid w:val="00D745AF"/>
    <w:rPr>
      <w:i/>
      <w:iCs/>
      <w:color w:val="4F81BD" w:themeColor="accent1"/>
    </w:rPr>
  </w:style>
  <w:style w:type="paragraph" w:styleId="IntenseQuote">
    <w:name w:val="Intense Quote"/>
    <w:basedOn w:val="Normal"/>
    <w:next w:val="Normal"/>
    <w:link w:val="IntenseQuoteChar"/>
    <w:uiPriority w:val="30"/>
    <w:qFormat/>
    <w:rsid w:val="00D745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45AF"/>
    <w:rPr>
      <w:i/>
      <w:iCs/>
      <w:color w:val="4F81BD" w:themeColor="accent1"/>
      <w:sz w:val="22"/>
    </w:rPr>
  </w:style>
  <w:style w:type="character" w:styleId="IntenseReference">
    <w:name w:val="Intense Reference"/>
    <w:basedOn w:val="DefaultParagraphFont"/>
    <w:uiPriority w:val="32"/>
    <w:qFormat/>
    <w:rsid w:val="00D745AF"/>
    <w:rPr>
      <w:b/>
      <w:bCs/>
      <w:smallCaps/>
      <w:color w:val="4F81BD" w:themeColor="accent1"/>
      <w:spacing w:val="5"/>
    </w:rPr>
  </w:style>
  <w:style w:type="table" w:styleId="LightGrid">
    <w:name w:val="Light Grid"/>
    <w:basedOn w:val="TableNormal"/>
    <w:uiPriority w:val="62"/>
    <w:semiHidden/>
    <w:unhideWhenUsed/>
    <w:rsid w:val="00D745A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745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745A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745A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745A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745A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745A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745A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745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745A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745A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745A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745A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745A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745A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745A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745A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745A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745A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745A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745A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745AF"/>
    <w:pPr>
      <w:ind w:left="720"/>
      <w:contextualSpacing/>
    </w:pPr>
  </w:style>
  <w:style w:type="table" w:styleId="ListTable1Light">
    <w:name w:val="List Table 1 Light"/>
    <w:basedOn w:val="TableNormal"/>
    <w:uiPriority w:val="46"/>
    <w:rsid w:val="00D745A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745A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745A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745A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745A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745A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745A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745A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745A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745A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745A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745A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745A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745A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745A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745A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745A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745A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745A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745A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745A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745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745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745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745A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745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745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745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745A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745A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745A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745A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745A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745A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745A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745A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745A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745A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745A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745A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745A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745A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745A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745A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745A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745A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745A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745A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745A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745A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745A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745A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745A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745A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745A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745A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745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745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745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745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745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745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745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745A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745A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745A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745A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745A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745A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745A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745A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745A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745A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745A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745A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745A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745A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745A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745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745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745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745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745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745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745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745AF"/>
    <w:rPr>
      <w:color w:val="2B579A"/>
      <w:shd w:val="clear" w:color="auto" w:fill="E1DFDD"/>
    </w:rPr>
  </w:style>
  <w:style w:type="paragraph" w:styleId="NoSpacing">
    <w:name w:val="No Spacing"/>
    <w:uiPriority w:val="1"/>
    <w:qFormat/>
    <w:rsid w:val="00D745AF"/>
    <w:rPr>
      <w:sz w:val="22"/>
    </w:rPr>
  </w:style>
  <w:style w:type="paragraph" w:styleId="NoteHeading">
    <w:name w:val="Note Heading"/>
    <w:basedOn w:val="Normal"/>
    <w:next w:val="Normal"/>
    <w:link w:val="NoteHeadingChar"/>
    <w:uiPriority w:val="99"/>
    <w:semiHidden/>
    <w:unhideWhenUsed/>
    <w:rsid w:val="00D745AF"/>
    <w:pPr>
      <w:spacing w:line="240" w:lineRule="auto"/>
    </w:pPr>
  </w:style>
  <w:style w:type="character" w:customStyle="1" w:styleId="NoteHeadingChar">
    <w:name w:val="Note Heading Char"/>
    <w:basedOn w:val="DefaultParagraphFont"/>
    <w:link w:val="NoteHeading"/>
    <w:uiPriority w:val="99"/>
    <w:semiHidden/>
    <w:rsid w:val="00D745AF"/>
    <w:rPr>
      <w:sz w:val="22"/>
    </w:rPr>
  </w:style>
  <w:style w:type="character" w:styleId="PlaceholderText">
    <w:name w:val="Placeholder Text"/>
    <w:basedOn w:val="DefaultParagraphFont"/>
    <w:uiPriority w:val="99"/>
    <w:semiHidden/>
    <w:rsid w:val="00D745AF"/>
    <w:rPr>
      <w:color w:val="808080"/>
    </w:rPr>
  </w:style>
  <w:style w:type="table" w:styleId="PlainTable1">
    <w:name w:val="Plain Table 1"/>
    <w:basedOn w:val="TableNormal"/>
    <w:uiPriority w:val="41"/>
    <w:rsid w:val="00D745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745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745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745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745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745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5AF"/>
    <w:rPr>
      <w:i/>
      <w:iCs/>
      <w:color w:val="404040" w:themeColor="text1" w:themeTint="BF"/>
      <w:sz w:val="22"/>
    </w:rPr>
  </w:style>
  <w:style w:type="character" w:styleId="SmartHyperlink">
    <w:name w:val="Smart Hyperlink"/>
    <w:basedOn w:val="DefaultParagraphFont"/>
    <w:uiPriority w:val="99"/>
    <w:semiHidden/>
    <w:unhideWhenUsed/>
    <w:rsid w:val="00D745AF"/>
    <w:rPr>
      <w:u w:val="dotted"/>
    </w:rPr>
  </w:style>
  <w:style w:type="character" w:styleId="SubtleEmphasis">
    <w:name w:val="Subtle Emphasis"/>
    <w:basedOn w:val="DefaultParagraphFont"/>
    <w:uiPriority w:val="19"/>
    <w:qFormat/>
    <w:rsid w:val="00D745AF"/>
    <w:rPr>
      <w:i/>
      <w:iCs/>
      <w:color w:val="404040" w:themeColor="text1" w:themeTint="BF"/>
    </w:rPr>
  </w:style>
  <w:style w:type="character" w:styleId="SubtleReference">
    <w:name w:val="Subtle Reference"/>
    <w:basedOn w:val="DefaultParagraphFont"/>
    <w:uiPriority w:val="31"/>
    <w:qFormat/>
    <w:rsid w:val="00D745AF"/>
    <w:rPr>
      <w:smallCaps/>
      <w:color w:val="5A5A5A" w:themeColor="text1" w:themeTint="A5"/>
    </w:rPr>
  </w:style>
  <w:style w:type="table" w:styleId="TableGridLight">
    <w:name w:val="Grid Table Light"/>
    <w:basedOn w:val="TableNormal"/>
    <w:uiPriority w:val="40"/>
    <w:rsid w:val="00D745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745A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D74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3950-CC5C-4FF9-AD64-52F7102C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1013</Words>
  <Characters>5725</Characters>
  <Application>Microsoft Office Word</Application>
  <DocSecurity>0</DocSecurity>
  <PresentationFormat/>
  <Lines>220</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cp:lastPrinted>2017-04-26T00:22:00Z</cp:lastPrinted>
  <dcterms:created xsi:type="dcterms:W3CDTF">2024-10-01T04:50:00Z</dcterms:created>
  <dcterms:modified xsi:type="dcterms:W3CDTF">2024-10-01T04:50:00Z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y">
    <vt:lpwstr>Unk</vt:lpwstr>
  </property>
  <property fmtid="{D5CDD505-2E9C-101B-9397-08002B2CF9AE}" pid="3" name="Class">
    <vt:lpwstr>Rules</vt:lpwstr>
  </property>
  <property fmtid="{D5CDD505-2E9C-101B-9397-08002B2CF9AE}" pid="4" name="DateMade">
    <vt:lpwstr>2024</vt:lpwstr>
  </property>
  <property fmtid="{D5CDD505-2E9C-101B-9397-08002B2CF9AE}" pid="5" name="DocType">
    <vt:lpwstr>NEW</vt:lpwstr>
  </property>
  <property fmtid="{D5CDD505-2E9C-101B-9397-08002B2CF9AE}" pid="6" name="Exco">
    <vt:lpwstr>No</vt:lpwstr>
  </property>
  <property fmtid="{D5CDD505-2E9C-101B-9397-08002B2CF9AE}" pid="7" name="Header">
    <vt:lpwstr>Section</vt:lpwstr>
  </property>
  <property fmtid="{D5CDD505-2E9C-101B-9397-08002B2CF9AE}" pid="8" name="ID">
    <vt:lpwstr>OPC67136</vt:lpwstr>
  </property>
  <property fmtid="{D5CDD505-2E9C-101B-9397-08002B2CF9AE}" pid="9" name="MSIP_Label_d7a0bb3f-afec-4815-b70d-2a788d74835f_ActionId">
    <vt:lpwstr>067938f144474b6285db7efbc7f79ea2</vt:lpwstr>
  </property>
  <property fmtid="{D5CDD505-2E9C-101B-9397-08002B2CF9AE}" pid="10" name="MSIP_Label_d7a0bb3f-afec-4815-b70d-2a788d74835f_ContentBits">
    <vt:lpwstr>0</vt:lpwstr>
  </property>
  <property fmtid="{D5CDD505-2E9C-101B-9397-08002B2CF9AE}" pid="11" name="MSIP_Label_d7a0bb3f-afec-4815-b70d-2a788d74835f_Enabled">
    <vt:lpwstr>true</vt:lpwstr>
  </property>
  <property fmtid="{D5CDD505-2E9C-101B-9397-08002B2CF9AE}" pid="12" name="MSIP_Label_d7a0bb3f-afec-4815-b70d-2a788d74835f_Method">
    <vt:lpwstr>Privileged</vt:lpwstr>
  </property>
  <property fmtid="{D5CDD505-2E9C-101B-9397-08002B2CF9AE}" pid="13" name="MSIP_Label_d7a0bb3f-afec-4815-b70d-2a788d74835f_Name">
    <vt:lpwstr>OFFICIAL:Sensitive</vt:lpwstr>
  </property>
  <property fmtid="{D5CDD505-2E9C-101B-9397-08002B2CF9AE}" pid="14" name="MSIP_Label_d7a0bb3f-afec-4815-b70d-2a788d74835f_SetDate">
    <vt:lpwstr>2024-10-01T02:37:39Z</vt:lpwstr>
  </property>
  <property fmtid="{D5CDD505-2E9C-101B-9397-08002B2CF9AE}" pid="15" name="MSIP_Label_d7a0bb3f-afec-4815-b70d-2a788d74835f_SiteId">
    <vt:lpwstr>61e36dd1-ca6e-4d61-aa0a-2b4eb88317a3</vt:lpwstr>
  </property>
  <property fmtid="{D5CDD505-2E9C-101B-9397-08002B2CF9AE}" pid="16" name="Number">
    <vt:lpwstr>A</vt:lpwstr>
  </property>
  <property fmtid="{D5CDD505-2E9C-101B-9397-08002B2CF9AE}" pid="17" name="PMHMAC">
    <vt:lpwstr>v=2022.1;a=SHA256;h=BDEF7B853999BA08349EC220A65D840622ED916F5E8E94457BB909984454F1B6</vt:lpwstr>
  </property>
  <property fmtid="{D5CDD505-2E9C-101B-9397-08002B2CF9AE}" pid="18" name="PMUuid">
    <vt:lpwstr>v=2022.2;d=gov.au;g=ABA70C08-925C-5FA3-8765-3178156983AC</vt:lpwstr>
  </property>
  <property fmtid="{D5CDD505-2E9C-101B-9397-08002B2CF9AE}" pid="19" name="PM_Caveats_Count">
    <vt:lpwstr>0</vt:lpwstr>
  </property>
  <property fmtid="{D5CDD505-2E9C-101B-9397-08002B2CF9AE}" pid="20" name="PM_Display">
    <vt:lpwstr>OFFICIAL: Sensitive</vt:lpwstr>
  </property>
  <property fmtid="{D5CDD505-2E9C-101B-9397-08002B2CF9AE}" pid="21" name="PM_Hash_SHA1">
    <vt:lpwstr>BFDEB5C39EB610279B9F24A8D4BFD0BD86F25EB7</vt:lpwstr>
  </property>
  <property fmtid="{D5CDD505-2E9C-101B-9397-08002B2CF9AE}" pid="22" name="PM_Hash_Salt">
    <vt:lpwstr>8A5E148B34B53467A2F7EC52162853A4</vt:lpwstr>
  </property>
  <property fmtid="{D5CDD505-2E9C-101B-9397-08002B2CF9AE}" pid="23" name="PM_Hash_Salt_Prev">
    <vt:lpwstr>4F8B4E664434C35F74D4D9EF988433C5</vt:lpwstr>
  </property>
  <property fmtid="{D5CDD505-2E9C-101B-9397-08002B2CF9AE}" pid="24" name="PM_Hash_Version">
    <vt:lpwstr>2022.1</vt:lpwstr>
  </property>
  <property fmtid="{D5CDD505-2E9C-101B-9397-08002B2CF9AE}" pid="25" name="PM_Markers">
    <vt:lpwstr/>
  </property>
  <property fmtid="{D5CDD505-2E9C-101B-9397-08002B2CF9AE}" pid="26" name="PM_Namespace">
    <vt:lpwstr>gov.au</vt:lpwstr>
  </property>
  <property fmtid="{D5CDD505-2E9C-101B-9397-08002B2CF9AE}" pid="27" name="PM_Note">
    <vt:lpwstr/>
  </property>
  <property fmtid="{D5CDD505-2E9C-101B-9397-08002B2CF9AE}" pid="28" name="PM_Originating_FileId">
    <vt:lpwstr>F64A9A2EC0874CD5BA0E900095C38139</vt:lpwstr>
  </property>
  <property fmtid="{D5CDD505-2E9C-101B-9397-08002B2CF9AE}" pid="29" name="PM_OriginationTimeStamp">
    <vt:lpwstr>2024-10-01T02:37:39Z</vt:lpwstr>
  </property>
  <property fmtid="{D5CDD505-2E9C-101B-9397-08002B2CF9AE}" pid="30" name="PM_OriginatorDomainName_SHA256">
    <vt:lpwstr>E83A2A66C4061446A7E3732E8D44762184B6B377D962B96C83DC624302585857</vt:lpwstr>
  </property>
  <property fmtid="{D5CDD505-2E9C-101B-9397-08002B2CF9AE}" pid="31" name="PM_OriginatorUserAccountName_SHA256">
    <vt:lpwstr>6822F99E6DE5605CCC28832AE3BE61F7B9BB21FD77E47A7F68E0ECE52B8112AE</vt:lpwstr>
  </property>
  <property fmtid="{D5CDD505-2E9C-101B-9397-08002B2CF9AE}" pid="32" name="PM_Originator_Hash_SHA1">
    <vt:lpwstr>3FCA0F279EA2CE1590F710F4D9986086E3F3B88E</vt:lpwstr>
  </property>
  <property fmtid="{D5CDD505-2E9C-101B-9397-08002B2CF9AE}" pid="33" name="PM_Qualifier">
    <vt:lpwstr/>
  </property>
  <property fmtid="{D5CDD505-2E9C-101B-9397-08002B2CF9AE}" pid="34" name="PM_SecurityClassification">
    <vt:lpwstr>OFFICIAL:Sensitive</vt:lpwstr>
  </property>
  <property fmtid="{D5CDD505-2E9C-101B-9397-08002B2CF9AE}" pid="35" name="PM_Version">
    <vt:lpwstr>2018.4</vt:lpwstr>
  </property>
  <property fmtid="{D5CDD505-2E9C-101B-9397-08002B2CF9AE}" pid="36" name="ShortT">
    <vt:lpwstr>National Disability Insurance Scheme (Getting the NDIS Back on Track No. 1) (Miscellaneous Provisions) Transitional Rules 2024</vt:lpwstr>
  </property>
  <property fmtid="{D5CDD505-2E9C-101B-9397-08002B2CF9AE}" pid="37" name="Type">
    <vt:lpwstr>LI</vt:lpwstr>
  </property>
  <property fmtid="{D5CDD505-2E9C-101B-9397-08002B2CF9AE}" pid="38" name="PM_ProtectiveMarkingValue_Footer">
    <vt:lpwstr>OFFICIAL: Sensitive</vt:lpwstr>
  </property>
  <property fmtid="{D5CDD505-2E9C-101B-9397-08002B2CF9AE}" pid="39" name="PM_ProtectiveMarkingValue_Header">
    <vt:lpwstr>OFFICIAL: Sensitive</vt:lpwstr>
  </property>
  <property fmtid="{D5CDD505-2E9C-101B-9397-08002B2CF9AE}" pid="40" name="PM_DisplayValueSecClassificationWithQualifier">
    <vt:lpwstr>OFFICIAL: Sensitive</vt:lpwstr>
  </property>
  <property fmtid="{D5CDD505-2E9C-101B-9397-08002B2CF9AE}" pid="41" name="PM_InsertionValue">
    <vt:lpwstr>OFFICIAL: Sensitive</vt:lpwstr>
  </property>
  <property fmtid="{D5CDD505-2E9C-101B-9397-08002B2CF9AE}" pid="42" name="PM_Qualifier_Prev">
    <vt:lpwstr/>
  </property>
  <property fmtid="{D5CDD505-2E9C-101B-9397-08002B2CF9AE}" pid="43" name="PM_SecurityClassification_Prev">
    <vt:lpwstr>OFFICIAL:Sensitive</vt:lpwstr>
  </property>
  <property fmtid="{D5CDD505-2E9C-101B-9397-08002B2CF9AE}" pid="44" name="PM_ProtectiveMarkingImage_Header">
    <vt:lpwstr>C:\Program Files (x86)\Common Files\janusNET Shared\janusSEAL\Images\DocumentSlashBlue.png</vt:lpwstr>
  </property>
  <property fmtid="{D5CDD505-2E9C-101B-9397-08002B2CF9AE}" pid="45" name="PM_ProtectiveMarkingImage_Footer">
    <vt:lpwstr>C:\Program Files (x86)\Common Files\janusNET Shared\janusSEAL\Images\DocumentSlashBlue.png</vt:lpwstr>
  </property>
</Properties>
</file>