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4A041" w14:textId="77777777" w:rsidR="002549F5" w:rsidRPr="00E90A4D" w:rsidRDefault="002549F5" w:rsidP="002549F5">
      <w:pPr>
        <w:spacing w:line="23" w:lineRule="atLeast"/>
        <w:jc w:val="center"/>
        <w:rPr>
          <w:rFonts w:ascii="Times New Roman" w:hAnsi="Times New Roman" w:cs="Times New Roman"/>
          <w:b/>
          <w:sz w:val="24"/>
          <w:szCs w:val="24"/>
          <w:u w:val="single"/>
        </w:rPr>
      </w:pPr>
      <w:r w:rsidRPr="00E90A4D">
        <w:rPr>
          <w:rFonts w:ascii="Times New Roman" w:hAnsi="Times New Roman" w:cs="Times New Roman"/>
          <w:b/>
          <w:sz w:val="24"/>
          <w:szCs w:val="24"/>
          <w:u w:val="single"/>
        </w:rPr>
        <w:t>EXPLANATORY STATEMENT</w:t>
      </w:r>
    </w:p>
    <w:p w14:paraId="56D4CB3B" w14:textId="77777777" w:rsidR="002549F5" w:rsidRPr="00E90A4D" w:rsidRDefault="002549F5" w:rsidP="002549F5">
      <w:pPr>
        <w:spacing w:line="23" w:lineRule="atLeast"/>
        <w:jc w:val="center"/>
        <w:rPr>
          <w:rFonts w:ascii="Times New Roman" w:hAnsi="Times New Roman" w:cs="Times New Roman"/>
          <w:sz w:val="24"/>
          <w:szCs w:val="24"/>
        </w:rPr>
      </w:pPr>
      <w:r w:rsidRPr="00E90A4D">
        <w:rPr>
          <w:rFonts w:ascii="Times New Roman" w:hAnsi="Times New Roman" w:cs="Times New Roman"/>
          <w:sz w:val="24"/>
          <w:szCs w:val="24"/>
        </w:rPr>
        <w:t>Issued by the Minister for the Environment and Water</w:t>
      </w:r>
    </w:p>
    <w:p w14:paraId="3C858CBF" w14:textId="77777777" w:rsidR="002549F5" w:rsidRPr="00E90A4D" w:rsidRDefault="002549F5" w:rsidP="002549F5">
      <w:pPr>
        <w:spacing w:line="23" w:lineRule="atLeast"/>
        <w:jc w:val="center"/>
        <w:rPr>
          <w:rFonts w:ascii="Times New Roman" w:hAnsi="Times New Roman" w:cs="Times New Roman"/>
          <w:bCs/>
          <w:iCs/>
          <w:sz w:val="24"/>
          <w:szCs w:val="24"/>
        </w:rPr>
      </w:pPr>
      <w:r w:rsidRPr="00E90A4D">
        <w:rPr>
          <w:rFonts w:ascii="Times New Roman" w:hAnsi="Times New Roman" w:cs="Times New Roman"/>
          <w:bCs/>
          <w:i/>
          <w:sz w:val="24"/>
          <w:szCs w:val="24"/>
        </w:rPr>
        <w:t>Great Barrier Reef Marine Park Act 1975</w:t>
      </w:r>
    </w:p>
    <w:p w14:paraId="6A754DF5" w14:textId="77777777" w:rsidR="002549F5" w:rsidRPr="00836EF7" w:rsidRDefault="002549F5" w:rsidP="002549F5">
      <w:pPr>
        <w:spacing w:line="23" w:lineRule="atLeast"/>
        <w:jc w:val="center"/>
        <w:rPr>
          <w:rFonts w:ascii="Times New Roman" w:hAnsi="Times New Roman" w:cs="Times New Roman"/>
          <w:bCs/>
          <w:iCs/>
          <w:sz w:val="24"/>
          <w:szCs w:val="24"/>
        </w:rPr>
      </w:pPr>
      <w:r w:rsidRPr="00E90A4D">
        <w:rPr>
          <w:rFonts w:ascii="Times New Roman" w:hAnsi="Times New Roman" w:cs="Times New Roman"/>
          <w:bCs/>
          <w:i/>
          <w:sz w:val="24"/>
          <w:szCs w:val="24"/>
        </w:rPr>
        <w:t>Great Barrier Reef Marine Park Amendment (</w:t>
      </w:r>
      <w:r>
        <w:rPr>
          <w:rFonts w:ascii="Times New Roman" w:hAnsi="Times New Roman" w:cs="Times New Roman"/>
          <w:bCs/>
          <w:i/>
          <w:sz w:val="24"/>
          <w:szCs w:val="24"/>
        </w:rPr>
        <w:t>Fisheries Reforms</w:t>
      </w:r>
      <w:r w:rsidRPr="00E90A4D">
        <w:rPr>
          <w:rFonts w:ascii="Times New Roman" w:hAnsi="Times New Roman" w:cs="Times New Roman"/>
          <w:bCs/>
          <w:i/>
          <w:sz w:val="24"/>
          <w:szCs w:val="24"/>
        </w:rPr>
        <w:t>) Regulations 2024</w:t>
      </w:r>
    </w:p>
    <w:p w14:paraId="313C904A" w14:textId="77777777" w:rsidR="002549F5" w:rsidRPr="00E90A4D" w:rsidRDefault="002549F5" w:rsidP="002549F5">
      <w:pPr>
        <w:spacing w:line="23" w:lineRule="atLeast"/>
        <w:rPr>
          <w:rFonts w:ascii="Times New Roman" w:hAnsi="Times New Roman" w:cs="Times New Roman"/>
          <w:sz w:val="24"/>
          <w:szCs w:val="24"/>
        </w:rPr>
      </w:pPr>
      <w:r w:rsidRPr="00E90A4D">
        <w:rPr>
          <w:rFonts w:ascii="Times New Roman" w:hAnsi="Times New Roman" w:cs="Times New Roman"/>
          <w:b/>
          <w:sz w:val="24"/>
          <w:szCs w:val="24"/>
        </w:rPr>
        <w:t>Legislative Authority</w:t>
      </w:r>
    </w:p>
    <w:p w14:paraId="7B782A04" w14:textId="35D9BED2" w:rsidR="002549F5" w:rsidRPr="00E90A4D" w:rsidRDefault="002549F5" w:rsidP="002549F5">
      <w:pPr>
        <w:spacing w:line="23" w:lineRule="atLeast"/>
        <w:rPr>
          <w:rFonts w:ascii="Times New Roman" w:hAnsi="Times New Roman" w:cs="Times New Roman"/>
          <w:sz w:val="24"/>
          <w:szCs w:val="24"/>
        </w:rPr>
      </w:pPr>
      <w:r w:rsidRPr="00E90A4D">
        <w:rPr>
          <w:rFonts w:ascii="Times New Roman" w:hAnsi="Times New Roman" w:cs="Times New Roman"/>
          <w:sz w:val="24"/>
          <w:szCs w:val="24"/>
        </w:rPr>
        <w:t xml:space="preserve">The </w:t>
      </w:r>
      <w:r w:rsidRPr="00E90A4D">
        <w:rPr>
          <w:rFonts w:ascii="Times New Roman" w:hAnsi="Times New Roman" w:cs="Times New Roman"/>
          <w:i/>
          <w:sz w:val="24"/>
          <w:szCs w:val="24"/>
        </w:rPr>
        <w:t xml:space="preserve">Great Barrier Reef Marine Park Act 1975 </w:t>
      </w:r>
      <w:r w:rsidRPr="00E90A4D">
        <w:rPr>
          <w:rFonts w:ascii="Times New Roman" w:hAnsi="Times New Roman" w:cs="Times New Roman"/>
          <w:sz w:val="24"/>
          <w:szCs w:val="24"/>
        </w:rPr>
        <w:t>(the Act) establishes the Great Barrier Reef Marine Park Authority (the Reef Authority) and makes provision for and in relation to the establishment, control, care and development of a Marine Park in the Great Barrier Reef Region</w:t>
      </w:r>
      <w:r w:rsidRPr="00627772">
        <w:rPr>
          <w:rFonts w:ascii="Times New Roman" w:hAnsi="Times New Roman" w:cs="Times New Roman"/>
          <w:sz w:val="24"/>
          <w:szCs w:val="24"/>
        </w:rPr>
        <w:t>.</w:t>
      </w:r>
      <w:r w:rsidRPr="00E90A4D">
        <w:rPr>
          <w:rFonts w:ascii="Times New Roman" w:hAnsi="Times New Roman" w:cs="Times New Roman"/>
          <w:sz w:val="24"/>
          <w:szCs w:val="24"/>
        </w:rPr>
        <w:t xml:space="preserve"> </w:t>
      </w:r>
    </w:p>
    <w:p w14:paraId="4BF0D210" w14:textId="77777777" w:rsidR="002549F5" w:rsidRPr="0001569A" w:rsidRDefault="002549F5" w:rsidP="002549F5">
      <w:pPr>
        <w:spacing w:line="23" w:lineRule="atLeast"/>
        <w:rPr>
          <w:rFonts w:ascii="Times New Roman" w:hAnsi="Times New Roman" w:cs="Times New Roman"/>
          <w:sz w:val="24"/>
          <w:szCs w:val="24"/>
        </w:rPr>
      </w:pPr>
      <w:r w:rsidRPr="00E90A4D">
        <w:rPr>
          <w:rFonts w:ascii="Times New Roman" w:hAnsi="Times New Roman" w:cs="Times New Roman"/>
          <w:sz w:val="24"/>
          <w:szCs w:val="24"/>
        </w:rPr>
        <w:t>Subsection 66(1) of the Act provides that the Governor-General may make regulations not inconsistent with the Act or with a z</w:t>
      </w:r>
      <w:r w:rsidRPr="0001569A">
        <w:rPr>
          <w:rFonts w:ascii="Times New Roman" w:hAnsi="Times New Roman" w:cs="Times New Roman"/>
          <w:sz w:val="24"/>
          <w:szCs w:val="24"/>
        </w:rPr>
        <w:t>oning plan, prescribing all matters required or permitted by the Act to be prescribed</w:t>
      </w:r>
      <w:r>
        <w:rPr>
          <w:rFonts w:ascii="Times New Roman" w:hAnsi="Times New Roman" w:cs="Times New Roman"/>
          <w:sz w:val="24"/>
          <w:szCs w:val="24"/>
        </w:rPr>
        <w:t>,</w:t>
      </w:r>
      <w:r w:rsidRPr="0001569A">
        <w:rPr>
          <w:rFonts w:ascii="Times New Roman" w:hAnsi="Times New Roman" w:cs="Times New Roman"/>
          <w:sz w:val="24"/>
          <w:szCs w:val="24"/>
        </w:rPr>
        <w:t xml:space="preserve"> or necessary or convenient to be prescribed for</w:t>
      </w:r>
      <w:r>
        <w:rPr>
          <w:rFonts w:ascii="Times New Roman" w:hAnsi="Times New Roman" w:cs="Times New Roman"/>
          <w:sz w:val="24"/>
          <w:szCs w:val="24"/>
        </w:rPr>
        <w:t>,</w:t>
      </w:r>
      <w:r w:rsidRPr="0001569A">
        <w:rPr>
          <w:rFonts w:ascii="Times New Roman" w:hAnsi="Times New Roman" w:cs="Times New Roman"/>
          <w:sz w:val="24"/>
          <w:szCs w:val="24"/>
        </w:rPr>
        <w:t xml:space="preserve"> carrying out or giving effect to the Act. </w:t>
      </w:r>
    </w:p>
    <w:p w14:paraId="70B79E54" w14:textId="77777777" w:rsidR="002549F5" w:rsidRPr="0001569A" w:rsidRDefault="002549F5" w:rsidP="002549F5">
      <w:pPr>
        <w:pStyle w:val="Default"/>
        <w:spacing w:after="200" w:line="23" w:lineRule="atLeast"/>
        <w:rPr>
          <w:rFonts w:ascii="Times New Roman" w:hAnsi="Times New Roman" w:cs="Times New Roman"/>
          <w:b/>
          <w:lang w:eastAsia="en-AU"/>
        </w:rPr>
      </w:pPr>
      <w:r w:rsidRPr="0001569A">
        <w:rPr>
          <w:rFonts w:ascii="Times New Roman" w:hAnsi="Times New Roman" w:cs="Times New Roman"/>
          <w:b/>
          <w:lang w:eastAsia="en-AU"/>
        </w:rPr>
        <w:t>Background</w:t>
      </w:r>
    </w:p>
    <w:p w14:paraId="30E2E6AA" w14:textId="5873DE7F" w:rsidR="002549F5" w:rsidRPr="0001569A" w:rsidRDefault="002549F5" w:rsidP="00841520">
      <w:pPr>
        <w:pStyle w:val="Default"/>
        <w:spacing w:after="200" w:line="23" w:lineRule="atLeast"/>
        <w:rPr>
          <w:rFonts w:ascii="Times New Roman" w:hAnsi="Times New Roman" w:cs="Times New Roman"/>
          <w:lang w:eastAsia="en-AU"/>
        </w:rPr>
      </w:pPr>
      <w:bookmarkStart w:id="0" w:name="_Hlk176594952"/>
      <w:r w:rsidRPr="0001569A">
        <w:rPr>
          <w:rFonts w:ascii="Times New Roman" w:hAnsi="Times New Roman" w:cs="Times New Roman"/>
          <w:lang w:eastAsia="en-AU"/>
        </w:rPr>
        <w:t xml:space="preserve">On 5 June 2023, the </w:t>
      </w:r>
      <w:r>
        <w:rPr>
          <w:rFonts w:ascii="Times New Roman" w:hAnsi="Times New Roman" w:cs="Times New Roman"/>
          <w:lang w:eastAsia="en-AU"/>
        </w:rPr>
        <w:t>Australian</w:t>
      </w:r>
      <w:r w:rsidRPr="0001569A">
        <w:rPr>
          <w:rFonts w:ascii="Times New Roman" w:hAnsi="Times New Roman" w:cs="Times New Roman"/>
          <w:lang w:eastAsia="en-AU"/>
        </w:rPr>
        <w:t xml:space="preserve"> and Queensland Governments issued a joint media release</w:t>
      </w:r>
      <w:r>
        <w:rPr>
          <w:rFonts w:ascii="Times New Roman" w:hAnsi="Times New Roman" w:cs="Times New Roman"/>
          <w:lang w:eastAsia="en-AU"/>
        </w:rPr>
        <w:t>,</w:t>
      </w:r>
      <w:r w:rsidRPr="0001569A">
        <w:rPr>
          <w:rFonts w:ascii="Times New Roman" w:hAnsi="Times New Roman" w:cs="Times New Roman"/>
          <w:lang w:eastAsia="en-AU"/>
        </w:rPr>
        <w:t xml:space="preserve"> </w:t>
      </w:r>
      <w:r w:rsidRPr="0001569A">
        <w:rPr>
          <w:rFonts w:ascii="Times New Roman" w:hAnsi="Times New Roman" w:cs="Times New Roman"/>
          <w:i/>
          <w:iCs/>
          <w:lang w:eastAsia="en-AU"/>
        </w:rPr>
        <w:t xml:space="preserve">Tackling the </w:t>
      </w:r>
      <w:r>
        <w:rPr>
          <w:rFonts w:ascii="Times New Roman" w:hAnsi="Times New Roman" w:cs="Times New Roman"/>
          <w:i/>
          <w:iCs/>
          <w:lang w:eastAsia="en-AU"/>
        </w:rPr>
        <w:t>r</w:t>
      </w:r>
      <w:r w:rsidRPr="0001569A">
        <w:rPr>
          <w:rFonts w:ascii="Times New Roman" w:hAnsi="Times New Roman" w:cs="Times New Roman"/>
          <w:i/>
          <w:iCs/>
          <w:lang w:eastAsia="en-AU"/>
        </w:rPr>
        <w:t xml:space="preserve">isks to the </w:t>
      </w:r>
      <w:r>
        <w:rPr>
          <w:rFonts w:ascii="Times New Roman" w:hAnsi="Times New Roman" w:cs="Times New Roman"/>
          <w:i/>
          <w:iCs/>
          <w:lang w:eastAsia="en-AU"/>
        </w:rPr>
        <w:t>r</w:t>
      </w:r>
      <w:r w:rsidRPr="0001569A">
        <w:rPr>
          <w:rFonts w:ascii="Times New Roman" w:hAnsi="Times New Roman" w:cs="Times New Roman"/>
          <w:i/>
          <w:iCs/>
          <w:lang w:eastAsia="en-AU"/>
        </w:rPr>
        <w:t>eef</w:t>
      </w:r>
      <w:r>
        <w:rPr>
          <w:rFonts w:ascii="Times New Roman" w:hAnsi="Times New Roman" w:cs="Times New Roman"/>
          <w:i/>
          <w:iCs/>
          <w:lang w:eastAsia="en-AU"/>
        </w:rPr>
        <w:t xml:space="preserve"> </w:t>
      </w:r>
      <w:r>
        <w:rPr>
          <w:rFonts w:ascii="Times New Roman" w:hAnsi="Times New Roman" w:cs="Times New Roman"/>
          <w:lang w:eastAsia="en-AU"/>
        </w:rPr>
        <w:t>(the Announcement)</w:t>
      </w:r>
      <w:r w:rsidRPr="0001569A">
        <w:rPr>
          <w:rFonts w:ascii="Times New Roman" w:hAnsi="Times New Roman" w:cs="Times New Roman"/>
          <w:lang w:eastAsia="en-AU"/>
        </w:rPr>
        <w:t>, which announced critical reforms to improve the protection of threatened species within the Great Barrier Reef. In particular, th</w:t>
      </w:r>
      <w:r>
        <w:rPr>
          <w:rFonts w:ascii="Times New Roman" w:hAnsi="Times New Roman" w:cs="Times New Roman"/>
          <w:lang w:eastAsia="en-AU"/>
        </w:rPr>
        <w:t>e reforms</w:t>
      </w:r>
      <w:r w:rsidRPr="0001569A">
        <w:rPr>
          <w:rFonts w:ascii="Times New Roman" w:hAnsi="Times New Roman" w:cs="Times New Roman"/>
          <w:lang w:eastAsia="en-AU"/>
        </w:rPr>
        <w:t xml:space="preserve"> include</w:t>
      </w:r>
      <w:r>
        <w:rPr>
          <w:rFonts w:ascii="Times New Roman" w:hAnsi="Times New Roman" w:cs="Times New Roman"/>
          <w:lang w:eastAsia="en-AU"/>
        </w:rPr>
        <w:t xml:space="preserve"> </w:t>
      </w:r>
      <w:r w:rsidRPr="0001569A">
        <w:rPr>
          <w:rFonts w:ascii="Times New Roman" w:hAnsi="Times New Roman" w:cs="Times New Roman"/>
          <w:lang w:eastAsia="en-AU"/>
        </w:rPr>
        <w:t xml:space="preserve">key initiatives to significantly reduce net fishing and other high risk fishing activities impacting the Reef. </w:t>
      </w:r>
      <w:r>
        <w:rPr>
          <w:rFonts w:ascii="Times New Roman" w:hAnsi="Times New Roman" w:cs="Times New Roman"/>
          <w:lang w:eastAsia="en-AU"/>
        </w:rPr>
        <w:t>To give effect to the Announcement, t</w:t>
      </w:r>
      <w:r w:rsidRPr="0001569A">
        <w:rPr>
          <w:rFonts w:ascii="Times New Roman" w:hAnsi="Times New Roman" w:cs="Times New Roman"/>
          <w:lang w:eastAsia="en-AU"/>
        </w:rPr>
        <w:t xml:space="preserve">he Queensland Government </w:t>
      </w:r>
      <w:r>
        <w:rPr>
          <w:rFonts w:ascii="Times New Roman" w:hAnsi="Times New Roman" w:cs="Times New Roman"/>
          <w:lang w:eastAsia="en-AU"/>
        </w:rPr>
        <w:t xml:space="preserve">has </w:t>
      </w:r>
      <w:r w:rsidRPr="0001569A">
        <w:rPr>
          <w:rFonts w:ascii="Times New Roman" w:hAnsi="Times New Roman" w:cs="Times New Roman"/>
          <w:lang w:eastAsia="en-AU"/>
        </w:rPr>
        <w:t>implemented a suite of initiatives</w:t>
      </w:r>
      <w:r>
        <w:rPr>
          <w:rFonts w:ascii="Times New Roman" w:hAnsi="Times New Roman" w:cs="Times New Roman"/>
          <w:lang w:eastAsia="en-AU"/>
        </w:rPr>
        <w:t xml:space="preserve"> including </w:t>
      </w:r>
      <w:r w:rsidRPr="0001569A">
        <w:rPr>
          <w:rFonts w:ascii="Times New Roman" w:hAnsi="Times New Roman" w:cs="Times New Roman"/>
          <w:lang w:eastAsia="en-AU"/>
        </w:rPr>
        <w:t xml:space="preserve">through the </w:t>
      </w:r>
      <w:r w:rsidRPr="0001569A">
        <w:rPr>
          <w:rFonts w:ascii="Times New Roman" w:hAnsi="Times New Roman" w:cs="Times New Roman"/>
          <w:i/>
          <w:iCs/>
          <w:lang w:eastAsia="en-AU"/>
        </w:rPr>
        <w:t>Fisheries and Other Legislation (Structural Reform) Amendment Regulation 2023</w:t>
      </w:r>
      <w:r w:rsidRPr="0001569A">
        <w:rPr>
          <w:rFonts w:ascii="Times New Roman" w:hAnsi="Times New Roman" w:cs="Times New Roman"/>
          <w:lang w:eastAsia="en-AU"/>
        </w:rPr>
        <w:t xml:space="preserve"> (Qld</w:t>
      </w:r>
      <w:r w:rsidR="00C75129" w:rsidRPr="00627772">
        <w:rPr>
          <w:rFonts w:ascii="Times New Roman" w:hAnsi="Times New Roman" w:cs="Times New Roman"/>
          <w:lang w:eastAsia="en-AU"/>
        </w:rPr>
        <w:t>)</w:t>
      </w:r>
      <w:r w:rsidRPr="0001569A">
        <w:rPr>
          <w:rFonts w:ascii="Times New Roman" w:hAnsi="Times New Roman" w:cs="Times New Roman"/>
          <w:lang w:eastAsia="en-AU"/>
        </w:rPr>
        <w:t xml:space="preserve"> and</w:t>
      </w:r>
      <w:r w:rsidR="00C75129" w:rsidRPr="00627772">
        <w:rPr>
          <w:rFonts w:ascii="Times New Roman" w:hAnsi="Times New Roman" w:cs="Times New Roman"/>
          <w:i/>
          <w:iCs/>
          <w:lang w:eastAsia="en-AU"/>
        </w:rPr>
        <w:t xml:space="preserve"> </w:t>
      </w:r>
      <w:r w:rsidR="00C75129" w:rsidRPr="00627772">
        <w:rPr>
          <w:rFonts w:ascii="Times New Roman" w:hAnsi="Times New Roman" w:cs="Times New Roman"/>
          <w:lang w:eastAsia="en-AU"/>
        </w:rPr>
        <w:t xml:space="preserve">the </w:t>
      </w:r>
      <w:r w:rsidRPr="0001569A">
        <w:rPr>
          <w:rFonts w:ascii="Times New Roman" w:hAnsi="Times New Roman" w:cs="Times New Roman"/>
          <w:i/>
          <w:iCs/>
          <w:lang w:eastAsia="en-AU"/>
        </w:rPr>
        <w:t xml:space="preserve">Marine Parks and Other Legislation Amendment Regulation 2024 </w:t>
      </w:r>
      <w:r w:rsidRPr="0001569A">
        <w:rPr>
          <w:rFonts w:ascii="Times New Roman" w:hAnsi="Times New Roman" w:cs="Times New Roman"/>
          <w:lang w:eastAsia="en-AU"/>
        </w:rPr>
        <w:t>(Qld</w:t>
      </w:r>
      <w:r w:rsidR="00C75129" w:rsidRPr="00627772">
        <w:rPr>
          <w:rFonts w:ascii="Times New Roman" w:hAnsi="Times New Roman" w:cs="Times New Roman"/>
          <w:lang w:eastAsia="en-AU"/>
        </w:rPr>
        <w:t>) (</w:t>
      </w:r>
      <w:r w:rsidR="00290516">
        <w:rPr>
          <w:rFonts w:ascii="Times New Roman" w:hAnsi="Times New Roman" w:cs="Times New Roman"/>
          <w:lang w:eastAsia="en-AU"/>
        </w:rPr>
        <w:t xml:space="preserve">collectively, </w:t>
      </w:r>
      <w:r w:rsidR="00C75129" w:rsidRPr="00627772">
        <w:rPr>
          <w:rFonts w:ascii="Times New Roman" w:hAnsi="Times New Roman" w:cs="Times New Roman"/>
          <w:lang w:eastAsia="en-AU"/>
        </w:rPr>
        <w:t xml:space="preserve">the new Queensland </w:t>
      </w:r>
      <w:r w:rsidR="00F76AF5">
        <w:rPr>
          <w:rFonts w:ascii="Times New Roman" w:hAnsi="Times New Roman" w:cs="Times New Roman"/>
          <w:lang w:eastAsia="en-AU"/>
        </w:rPr>
        <w:t>f</w:t>
      </w:r>
      <w:r w:rsidR="00C75129" w:rsidRPr="00627772">
        <w:rPr>
          <w:rFonts w:ascii="Times New Roman" w:hAnsi="Times New Roman" w:cs="Times New Roman"/>
          <w:lang w:eastAsia="en-AU"/>
        </w:rPr>
        <w:t xml:space="preserve">isheries </w:t>
      </w:r>
      <w:r w:rsidR="00F76AF5">
        <w:rPr>
          <w:rFonts w:ascii="Times New Roman" w:hAnsi="Times New Roman" w:cs="Times New Roman"/>
          <w:lang w:eastAsia="en-AU"/>
        </w:rPr>
        <w:t>l</w:t>
      </w:r>
      <w:r w:rsidR="00C75129" w:rsidRPr="00627772">
        <w:rPr>
          <w:rFonts w:ascii="Times New Roman" w:hAnsi="Times New Roman" w:cs="Times New Roman"/>
          <w:lang w:eastAsia="en-AU"/>
        </w:rPr>
        <w:t>egislation).</w:t>
      </w:r>
    </w:p>
    <w:p w14:paraId="0BB7CB32" w14:textId="6944DAE1" w:rsidR="002549F5" w:rsidRDefault="002549F5" w:rsidP="002549F5">
      <w:pPr>
        <w:pStyle w:val="Default"/>
        <w:spacing w:after="120" w:line="23" w:lineRule="atLeast"/>
        <w:rPr>
          <w:rFonts w:ascii="Times New Roman" w:hAnsi="Times New Roman" w:cs="Times New Roman"/>
          <w:lang w:eastAsia="en-AU"/>
        </w:rPr>
      </w:pPr>
      <w:bookmarkStart w:id="1" w:name="_Hlk177052072"/>
      <w:r>
        <w:rPr>
          <w:rFonts w:ascii="Times New Roman" w:hAnsi="Times New Roman" w:cs="Times New Roman"/>
          <w:lang w:eastAsia="en-AU"/>
        </w:rPr>
        <w:t>T</w:t>
      </w:r>
      <w:r w:rsidRPr="0001569A">
        <w:rPr>
          <w:rFonts w:ascii="Times New Roman" w:hAnsi="Times New Roman" w:cs="Times New Roman"/>
          <w:lang w:eastAsia="en-AU"/>
        </w:rPr>
        <w:t xml:space="preserve">he </w:t>
      </w:r>
      <w:r>
        <w:rPr>
          <w:rFonts w:ascii="Times New Roman" w:hAnsi="Times New Roman" w:cs="Times New Roman"/>
          <w:lang w:eastAsia="en-AU"/>
        </w:rPr>
        <w:t>Australian and</w:t>
      </w:r>
      <w:r w:rsidRPr="0001569A">
        <w:rPr>
          <w:rFonts w:ascii="Times New Roman" w:hAnsi="Times New Roman" w:cs="Times New Roman"/>
          <w:lang w:eastAsia="en-AU"/>
        </w:rPr>
        <w:t xml:space="preserve"> Queensland</w:t>
      </w:r>
      <w:r>
        <w:rPr>
          <w:rFonts w:ascii="Times New Roman" w:hAnsi="Times New Roman" w:cs="Times New Roman"/>
          <w:lang w:eastAsia="en-AU"/>
        </w:rPr>
        <w:t xml:space="preserve"> Governments have long-standing arrangements</w:t>
      </w:r>
      <w:r w:rsidRPr="00D36917">
        <w:rPr>
          <w:rFonts w:ascii="Times New Roman" w:hAnsi="Times New Roman" w:cs="Times New Roman"/>
          <w:lang w:eastAsia="en-AU"/>
        </w:rPr>
        <w:t xml:space="preserve"> </w:t>
      </w:r>
      <w:r>
        <w:rPr>
          <w:rFonts w:ascii="Times New Roman" w:hAnsi="Times New Roman" w:cs="Times New Roman"/>
          <w:lang w:eastAsia="en-AU"/>
        </w:rPr>
        <w:t>relating to the management of fishing and collection of fisheries</w:t>
      </w:r>
      <w:r w:rsidRPr="0001569A">
        <w:rPr>
          <w:rFonts w:ascii="Times New Roman" w:hAnsi="Times New Roman" w:cs="Times New Roman"/>
          <w:lang w:eastAsia="en-AU"/>
        </w:rPr>
        <w:t xml:space="preserve"> </w:t>
      </w:r>
      <w:r>
        <w:rPr>
          <w:rFonts w:ascii="Times New Roman" w:hAnsi="Times New Roman" w:cs="Times New Roman"/>
          <w:lang w:eastAsia="en-AU"/>
        </w:rPr>
        <w:t>resources in</w:t>
      </w:r>
      <w:r w:rsidR="00041661">
        <w:rPr>
          <w:rFonts w:ascii="Times New Roman" w:hAnsi="Times New Roman" w:cs="Times New Roman"/>
          <w:lang w:eastAsia="en-AU"/>
        </w:rPr>
        <w:t>,</w:t>
      </w:r>
      <w:r>
        <w:rPr>
          <w:rFonts w:ascii="Times New Roman" w:hAnsi="Times New Roman" w:cs="Times New Roman"/>
          <w:lang w:eastAsia="en-AU"/>
        </w:rPr>
        <w:t xml:space="preserve"> and adjacent to</w:t>
      </w:r>
      <w:r w:rsidR="00041661">
        <w:rPr>
          <w:rFonts w:ascii="Times New Roman" w:hAnsi="Times New Roman" w:cs="Times New Roman"/>
          <w:lang w:eastAsia="en-AU"/>
        </w:rPr>
        <w:t>,</w:t>
      </w:r>
      <w:r>
        <w:rPr>
          <w:rFonts w:ascii="Times New Roman" w:hAnsi="Times New Roman" w:cs="Times New Roman"/>
          <w:lang w:eastAsia="en-AU"/>
        </w:rPr>
        <w:t xml:space="preserve"> the Great Barrier Reef World Heritage Area (the </w:t>
      </w:r>
      <w:r w:rsidR="000C4804">
        <w:rPr>
          <w:rFonts w:ascii="Times New Roman" w:hAnsi="Times New Roman" w:cs="Times New Roman"/>
          <w:lang w:eastAsia="en-AU"/>
        </w:rPr>
        <w:t xml:space="preserve">World Heritage </w:t>
      </w:r>
      <w:r>
        <w:rPr>
          <w:rFonts w:ascii="Times New Roman" w:hAnsi="Times New Roman" w:cs="Times New Roman"/>
          <w:lang w:eastAsia="en-AU"/>
        </w:rPr>
        <w:t xml:space="preserve">Area) </w:t>
      </w:r>
      <w:r w:rsidRPr="0001569A">
        <w:rPr>
          <w:rFonts w:ascii="Times New Roman" w:hAnsi="Times New Roman" w:cs="Times New Roman"/>
          <w:lang w:eastAsia="en-AU"/>
        </w:rPr>
        <w:t>(</w:t>
      </w:r>
      <w:r>
        <w:rPr>
          <w:rFonts w:ascii="Times New Roman" w:hAnsi="Times New Roman" w:cs="Times New Roman"/>
          <w:lang w:eastAsia="en-AU"/>
        </w:rPr>
        <w:t>reflected</w:t>
      </w:r>
      <w:r w:rsidRPr="0001569A">
        <w:rPr>
          <w:rFonts w:ascii="Times New Roman" w:hAnsi="Times New Roman" w:cs="Times New Roman"/>
          <w:lang w:eastAsia="en-AU"/>
        </w:rPr>
        <w:t xml:space="preserve"> in </w:t>
      </w:r>
      <w:r>
        <w:rPr>
          <w:rFonts w:ascii="Times New Roman" w:hAnsi="Times New Roman" w:cs="Times New Roman"/>
          <w:lang w:eastAsia="en-AU"/>
        </w:rPr>
        <w:t xml:space="preserve">Schedule E of </w:t>
      </w:r>
      <w:r w:rsidRPr="0001569A">
        <w:rPr>
          <w:rFonts w:ascii="Times New Roman" w:hAnsi="Times New Roman" w:cs="Times New Roman"/>
          <w:lang w:eastAsia="en-AU"/>
        </w:rPr>
        <w:t>the Great Barrier Reef Intergovernmental Agreement 2015)</w:t>
      </w:r>
      <w:r>
        <w:rPr>
          <w:rFonts w:ascii="Times New Roman" w:hAnsi="Times New Roman" w:cs="Times New Roman"/>
          <w:lang w:eastAsia="en-AU"/>
        </w:rPr>
        <w:t xml:space="preserve">. Under these arrangements: </w:t>
      </w:r>
    </w:p>
    <w:p w14:paraId="24FB02ED" w14:textId="5E23E579" w:rsidR="002549F5" w:rsidRDefault="006C09DE" w:rsidP="002549F5">
      <w:pPr>
        <w:pStyle w:val="Default"/>
        <w:numPr>
          <w:ilvl w:val="0"/>
          <w:numId w:val="10"/>
        </w:numPr>
        <w:spacing w:after="120" w:line="23" w:lineRule="atLeast"/>
        <w:rPr>
          <w:rFonts w:ascii="Times New Roman" w:hAnsi="Times New Roman" w:cs="Times New Roman"/>
          <w:lang w:eastAsia="en-AU"/>
        </w:rPr>
      </w:pPr>
      <w:r>
        <w:rPr>
          <w:rFonts w:ascii="Times New Roman" w:hAnsi="Times New Roman" w:cs="Times New Roman"/>
          <w:lang w:eastAsia="en-AU"/>
        </w:rPr>
        <w:t xml:space="preserve">the Australian Government, through the Reef Authority, is responsible for the </w:t>
      </w:r>
      <w:proofErr w:type="gramStart"/>
      <w:r>
        <w:rPr>
          <w:rFonts w:ascii="Times New Roman" w:hAnsi="Times New Roman" w:cs="Times New Roman"/>
          <w:lang w:eastAsia="en-AU"/>
        </w:rPr>
        <w:t>long term</w:t>
      </w:r>
      <w:proofErr w:type="gramEnd"/>
      <w:r>
        <w:rPr>
          <w:rFonts w:ascii="Times New Roman" w:hAnsi="Times New Roman" w:cs="Times New Roman"/>
          <w:lang w:eastAsia="en-AU"/>
        </w:rPr>
        <w:t xml:space="preserve"> protection and conservation of the environment, biodiversity and heritage values of the World Heritage Are</w:t>
      </w:r>
      <w:r w:rsidR="00966715">
        <w:rPr>
          <w:rFonts w:ascii="Times New Roman" w:hAnsi="Times New Roman" w:cs="Times New Roman"/>
          <w:lang w:eastAsia="en-AU"/>
        </w:rPr>
        <w:t>a</w:t>
      </w:r>
      <w:r>
        <w:rPr>
          <w:rFonts w:ascii="Times New Roman" w:hAnsi="Times New Roman" w:cs="Times New Roman"/>
          <w:lang w:eastAsia="en-AU"/>
        </w:rPr>
        <w:t>, including allowing for</w:t>
      </w:r>
      <w:r w:rsidR="008E02C7">
        <w:rPr>
          <w:rFonts w:ascii="Times New Roman" w:hAnsi="Times New Roman" w:cs="Times New Roman"/>
          <w:lang w:eastAsia="en-AU"/>
        </w:rPr>
        <w:t>,</w:t>
      </w:r>
      <w:r>
        <w:rPr>
          <w:rFonts w:ascii="Times New Roman" w:hAnsi="Times New Roman" w:cs="Times New Roman"/>
          <w:lang w:eastAsia="en-AU"/>
        </w:rPr>
        <w:t xml:space="preserve"> and regulating </w:t>
      </w:r>
      <w:r w:rsidR="00841520">
        <w:rPr>
          <w:rFonts w:ascii="Times New Roman" w:hAnsi="Times New Roman" w:cs="Times New Roman"/>
          <w:lang w:eastAsia="en-AU"/>
        </w:rPr>
        <w:t xml:space="preserve">the </w:t>
      </w:r>
      <w:r>
        <w:rPr>
          <w:rFonts w:ascii="Times New Roman" w:hAnsi="Times New Roman" w:cs="Times New Roman"/>
          <w:lang w:eastAsia="en-AU"/>
        </w:rPr>
        <w:t>use of</w:t>
      </w:r>
      <w:r w:rsidR="008E02C7">
        <w:rPr>
          <w:rFonts w:ascii="Times New Roman" w:hAnsi="Times New Roman" w:cs="Times New Roman"/>
          <w:lang w:eastAsia="en-AU"/>
        </w:rPr>
        <w:t>,</w:t>
      </w:r>
      <w:r>
        <w:rPr>
          <w:rFonts w:ascii="Times New Roman" w:hAnsi="Times New Roman" w:cs="Times New Roman"/>
          <w:lang w:eastAsia="en-AU"/>
        </w:rPr>
        <w:t xml:space="preserve"> the Marine Park</w:t>
      </w:r>
      <w:r w:rsidR="002549F5">
        <w:rPr>
          <w:rFonts w:ascii="Times New Roman" w:hAnsi="Times New Roman" w:cs="Times New Roman"/>
          <w:lang w:eastAsia="en-AU"/>
        </w:rPr>
        <w:t>;</w:t>
      </w:r>
    </w:p>
    <w:p w14:paraId="4CABF5B2" w14:textId="77F48857" w:rsidR="002549F5" w:rsidRPr="00FA536E" w:rsidRDefault="002549F5" w:rsidP="002549F5">
      <w:pPr>
        <w:pStyle w:val="Default"/>
        <w:numPr>
          <w:ilvl w:val="0"/>
          <w:numId w:val="10"/>
        </w:numPr>
        <w:spacing w:after="120" w:line="23" w:lineRule="atLeast"/>
        <w:rPr>
          <w:rFonts w:ascii="Times New Roman" w:hAnsi="Times New Roman" w:cs="Times New Roman"/>
          <w:lang w:eastAsia="en-AU"/>
        </w:rPr>
      </w:pPr>
      <w:r w:rsidRPr="00FA536E">
        <w:rPr>
          <w:rFonts w:ascii="Times New Roman" w:hAnsi="Times New Roman" w:cs="Times New Roman"/>
          <w:lang w:eastAsia="en-AU"/>
        </w:rPr>
        <w:t xml:space="preserve">the Queensland Government is responsible for the management of </w:t>
      </w:r>
      <w:r w:rsidRPr="00FA536E" w:rsidDel="00461D27">
        <w:rPr>
          <w:rFonts w:ascii="Times New Roman" w:hAnsi="Times New Roman" w:cs="Times New Roman"/>
          <w:lang w:eastAsia="en-AU"/>
        </w:rPr>
        <w:t>fishing</w:t>
      </w:r>
      <w:r w:rsidR="006C09DE">
        <w:rPr>
          <w:rFonts w:ascii="Times New Roman" w:hAnsi="Times New Roman" w:cs="Times New Roman"/>
          <w:lang w:eastAsia="en-AU"/>
        </w:rPr>
        <w:t>,</w:t>
      </w:r>
      <w:r w:rsidRPr="00FA536E" w:rsidDel="00461D27">
        <w:rPr>
          <w:rFonts w:ascii="Times New Roman" w:hAnsi="Times New Roman" w:cs="Times New Roman"/>
          <w:lang w:eastAsia="en-AU"/>
        </w:rPr>
        <w:t xml:space="preserve"> </w:t>
      </w:r>
      <w:r w:rsidR="00461D27">
        <w:rPr>
          <w:rFonts w:ascii="Times New Roman" w:hAnsi="Times New Roman" w:cs="Times New Roman"/>
          <w:lang w:eastAsia="en-AU"/>
        </w:rPr>
        <w:t>fisheries</w:t>
      </w:r>
      <w:r w:rsidR="00461D27" w:rsidRPr="00FA536E">
        <w:rPr>
          <w:rFonts w:ascii="Times New Roman" w:hAnsi="Times New Roman" w:cs="Times New Roman"/>
          <w:lang w:eastAsia="en-AU"/>
        </w:rPr>
        <w:t xml:space="preserve"> </w:t>
      </w:r>
      <w:r w:rsidR="006C09DE">
        <w:rPr>
          <w:rFonts w:ascii="Times New Roman" w:hAnsi="Times New Roman" w:cs="Times New Roman"/>
          <w:lang w:eastAsia="en-AU"/>
        </w:rPr>
        <w:t>habitats and collection of fisheries resources in and adjacent to</w:t>
      </w:r>
      <w:r w:rsidRPr="00FA536E">
        <w:rPr>
          <w:rFonts w:ascii="Times New Roman" w:hAnsi="Times New Roman" w:cs="Times New Roman"/>
          <w:lang w:eastAsia="en-AU"/>
        </w:rPr>
        <w:t xml:space="preserve"> the </w:t>
      </w:r>
      <w:r w:rsidR="000C4804">
        <w:rPr>
          <w:rFonts w:ascii="Times New Roman" w:hAnsi="Times New Roman" w:cs="Times New Roman"/>
          <w:lang w:eastAsia="en-AU"/>
        </w:rPr>
        <w:t xml:space="preserve">World Heritage </w:t>
      </w:r>
      <w:r w:rsidRPr="00FA536E">
        <w:rPr>
          <w:rFonts w:ascii="Times New Roman" w:hAnsi="Times New Roman" w:cs="Times New Roman"/>
          <w:lang w:eastAsia="en-AU"/>
        </w:rPr>
        <w:t>Area; and</w:t>
      </w:r>
    </w:p>
    <w:p w14:paraId="7BFD7EF5" w14:textId="77777777" w:rsidR="002549F5" w:rsidRPr="0001569A" w:rsidRDefault="002549F5" w:rsidP="002549F5">
      <w:pPr>
        <w:pStyle w:val="Default"/>
        <w:numPr>
          <w:ilvl w:val="0"/>
          <w:numId w:val="10"/>
        </w:numPr>
        <w:spacing w:after="120" w:line="23" w:lineRule="atLeast"/>
        <w:rPr>
          <w:rFonts w:ascii="Times New Roman" w:hAnsi="Times New Roman" w:cs="Times New Roman"/>
          <w:lang w:eastAsia="en-AU"/>
        </w:rPr>
      </w:pPr>
      <w:r>
        <w:rPr>
          <w:rFonts w:ascii="Times New Roman" w:hAnsi="Times New Roman" w:cs="Times New Roman"/>
          <w:lang w:eastAsia="en-AU"/>
        </w:rPr>
        <w:t>both Governments have committed to maintain complementarity of management arrangements relating to fishing activities.</w:t>
      </w:r>
      <w:r w:rsidRPr="0001569A">
        <w:rPr>
          <w:rFonts w:ascii="Times New Roman" w:hAnsi="Times New Roman" w:cs="Times New Roman"/>
          <w:lang w:eastAsia="en-AU"/>
        </w:rPr>
        <w:t xml:space="preserve"> </w:t>
      </w:r>
    </w:p>
    <w:bookmarkEnd w:id="1"/>
    <w:p w14:paraId="46FC8047" w14:textId="4DE32589" w:rsidR="002549F5" w:rsidRDefault="002549F5" w:rsidP="002549F5">
      <w:pPr>
        <w:pStyle w:val="Default"/>
        <w:spacing w:after="120" w:line="23" w:lineRule="atLeast"/>
        <w:rPr>
          <w:rFonts w:ascii="Times New Roman" w:hAnsi="Times New Roman" w:cs="Times New Roman"/>
          <w:lang w:eastAsia="en-AU"/>
        </w:rPr>
      </w:pPr>
      <w:r w:rsidRPr="0001569A">
        <w:rPr>
          <w:rFonts w:ascii="Times New Roman" w:hAnsi="Times New Roman" w:cs="Times New Roman"/>
          <w:lang w:eastAsia="en-AU"/>
        </w:rPr>
        <w:t>As part of achieving the aim f</w:t>
      </w:r>
      <w:r>
        <w:rPr>
          <w:rFonts w:ascii="Times New Roman" w:hAnsi="Times New Roman" w:cs="Times New Roman"/>
          <w:lang w:eastAsia="en-AU"/>
        </w:rPr>
        <w:t>or complementary and compatible management arrangements,</w:t>
      </w:r>
      <w:r w:rsidRPr="0001569A">
        <w:rPr>
          <w:rFonts w:ascii="Times New Roman" w:hAnsi="Times New Roman" w:cs="Times New Roman"/>
          <w:lang w:eastAsia="en-AU"/>
        </w:rPr>
        <w:t xml:space="preserve"> the </w:t>
      </w:r>
      <w:r w:rsidRPr="0001569A">
        <w:rPr>
          <w:rFonts w:ascii="Times New Roman" w:hAnsi="Times New Roman" w:cs="Times New Roman"/>
          <w:i/>
          <w:iCs/>
          <w:lang w:eastAsia="en-AU"/>
        </w:rPr>
        <w:t>Great Barrier Reef Marine Park Regulations 2019</w:t>
      </w:r>
      <w:r w:rsidRPr="0001569A">
        <w:rPr>
          <w:rFonts w:ascii="Times New Roman" w:hAnsi="Times New Roman" w:cs="Times New Roman"/>
          <w:lang w:eastAsia="en-AU"/>
        </w:rPr>
        <w:t xml:space="preserve"> </w:t>
      </w:r>
      <w:r w:rsidR="00506CF6">
        <w:rPr>
          <w:rFonts w:ascii="Times New Roman" w:hAnsi="Times New Roman" w:cs="Times New Roman"/>
          <w:lang w:eastAsia="en-AU"/>
        </w:rPr>
        <w:t xml:space="preserve">(the Principal Regulations) </w:t>
      </w:r>
      <w:r>
        <w:rPr>
          <w:rFonts w:ascii="Times New Roman" w:hAnsi="Times New Roman" w:cs="Times New Roman"/>
          <w:lang w:eastAsia="en-AU"/>
        </w:rPr>
        <w:t xml:space="preserve">generally </w:t>
      </w:r>
      <w:r w:rsidRPr="0001569A">
        <w:rPr>
          <w:rFonts w:ascii="Times New Roman" w:hAnsi="Times New Roman" w:cs="Times New Roman"/>
          <w:lang w:eastAsia="en-AU"/>
        </w:rPr>
        <w:t>adopt relevant Queensland fisheries l</w:t>
      </w:r>
      <w:r>
        <w:rPr>
          <w:rFonts w:ascii="Times New Roman" w:hAnsi="Times New Roman" w:cs="Times New Roman"/>
          <w:lang w:eastAsia="en-AU"/>
        </w:rPr>
        <w:t>egislation</w:t>
      </w:r>
      <w:r w:rsidRPr="0001569A">
        <w:rPr>
          <w:rFonts w:ascii="Times New Roman" w:hAnsi="Times New Roman" w:cs="Times New Roman"/>
          <w:lang w:eastAsia="en-AU"/>
        </w:rPr>
        <w:t xml:space="preserve"> to regulate fishing activities in the Marine Park, </w:t>
      </w:r>
      <w:r>
        <w:rPr>
          <w:rFonts w:ascii="Times New Roman" w:hAnsi="Times New Roman" w:cs="Times New Roman"/>
          <w:lang w:eastAsia="en-AU"/>
        </w:rPr>
        <w:t>to the extent that such legislation is</w:t>
      </w:r>
      <w:r w:rsidRPr="0001569A">
        <w:rPr>
          <w:rFonts w:ascii="Times New Roman" w:hAnsi="Times New Roman" w:cs="Times New Roman"/>
          <w:lang w:eastAsia="en-AU"/>
        </w:rPr>
        <w:t xml:space="preserve"> consistent with the Act and </w:t>
      </w:r>
      <w:r>
        <w:rPr>
          <w:rFonts w:ascii="Times New Roman" w:hAnsi="Times New Roman" w:cs="Times New Roman"/>
          <w:lang w:eastAsia="en-AU"/>
        </w:rPr>
        <w:t xml:space="preserve">the </w:t>
      </w:r>
      <w:r w:rsidRPr="006270B2">
        <w:rPr>
          <w:rFonts w:ascii="Times New Roman" w:hAnsi="Times New Roman" w:cs="Times New Roman"/>
          <w:i/>
          <w:iCs/>
          <w:lang w:eastAsia="en-AU"/>
        </w:rPr>
        <w:t>Great Barrier Reef Marine Park Zoning Plan</w:t>
      </w:r>
      <w:r>
        <w:rPr>
          <w:rFonts w:ascii="Times New Roman" w:hAnsi="Times New Roman" w:cs="Times New Roman"/>
          <w:i/>
          <w:iCs/>
          <w:lang w:eastAsia="en-AU"/>
        </w:rPr>
        <w:t xml:space="preserve"> 2003</w:t>
      </w:r>
      <w:r w:rsidRPr="0001569A">
        <w:rPr>
          <w:rFonts w:ascii="Times New Roman" w:hAnsi="Times New Roman" w:cs="Times New Roman"/>
          <w:lang w:eastAsia="en-AU"/>
        </w:rPr>
        <w:t>.</w:t>
      </w:r>
    </w:p>
    <w:p w14:paraId="5FD2069F" w14:textId="15AF3E39" w:rsidR="002549F5" w:rsidRPr="0001569A" w:rsidRDefault="00F01854" w:rsidP="002549F5">
      <w:pPr>
        <w:pStyle w:val="Default"/>
        <w:spacing w:after="120" w:line="23" w:lineRule="atLeast"/>
        <w:rPr>
          <w:rFonts w:ascii="Times New Roman" w:hAnsi="Times New Roman" w:cs="Times New Roman"/>
          <w:lang w:eastAsia="en-AU"/>
        </w:rPr>
      </w:pPr>
      <w:r>
        <w:rPr>
          <w:rFonts w:ascii="Times New Roman" w:hAnsi="Times New Roman" w:cs="Times New Roman"/>
          <w:lang w:eastAsia="en-AU"/>
        </w:rPr>
        <w:lastRenderedPageBreak/>
        <w:t xml:space="preserve">With a view </w:t>
      </w:r>
      <w:r w:rsidR="00410AB5">
        <w:rPr>
          <w:rFonts w:ascii="Times New Roman" w:hAnsi="Times New Roman" w:cs="Times New Roman"/>
          <w:lang w:eastAsia="en-AU"/>
        </w:rPr>
        <w:t xml:space="preserve">to </w:t>
      </w:r>
      <w:r>
        <w:rPr>
          <w:rFonts w:ascii="Times New Roman" w:hAnsi="Times New Roman" w:cs="Times New Roman"/>
          <w:lang w:eastAsia="en-AU"/>
        </w:rPr>
        <w:t>continuing that approach</w:t>
      </w:r>
      <w:r w:rsidRPr="0001569A">
        <w:rPr>
          <w:rFonts w:ascii="Times New Roman" w:hAnsi="Times New Roman" w:cs="Times New Roman"/>
          <w:lang w:eastAsia="en-AU"/>
        </w:rPr>
        <w:t xml:space="preserve">, </w:t>
      </w:r>
      <w:r w:rsidR="00A57D10" w:rsidRPr="0079065B">
        <w:rPr>
          <w:rFonts w:ascii="Times New Roman" w:hAnsi="Times New Roman" w:cs="Times New Roman"/>
          <w:lang w:eastAsia="en-AU"/>
        </w:rPr>
        <w:t xml:space="preserve">the </w:t>
      </w:r>
      <w:r w:rsidR="00A57D10" w:rsidRPr="0079065B">
        <w:rPr>
          <w:rFonts w:ascii="Times New Roman" w:hAnsi="Times New Roman" w:cs="Times New Roman"/>
          <w:i/>
          <w:iCs/>
          <w:lang w:eastAsia="en-AU"/>
        </w:rPr>
        <w:t>Great Barrier Reef Marine Park Amendment (</w:t>
      </w:r>
      <w:r w:rsidR="00A57D10">
        <w:rPr>
          <w:rFonts w:ascii="Times New Roman" w:hAnsi="Times New Roman" w:cs="Times New Roman"/>
          <w:i/>
          <w:iCs/>
          <w:lang w:eastAsia="en-AU"/>
        </w:rPr>
        <w:t>Fisheries Reforms</w:t>
      </w:r>
      <w:r w:rsidR="00A57D10" w:rsidRPr="0079065B">
        <w:rPr>
          <w:rFonts w:ascii="Times New Roman" w:hAnsi="Times New Roman" w:cs="Times New Roman"/>
          <w:i/>
          <w:iCs/>
          <w:lang w:eastAsia="en-AU"/>
        </w:rPr>
        <w:t>) Regulations 2024</w:t>
      </w:r>
      <w:r w:rsidR="00A57D10" w:rsidRPr="0079065B">
        <w:rPr>
          <w:rFonts w:ascii="Times New Roman" w:hAnsi="Times New Roman" w:cs="Times New Roman"/>
          <w:lang w:eastAsia="en-AU"/>
        </w:rPr>
        <w:t xml:space="preserve"> (Amen</w:t>
      </w:r>
      <w:r w:rsidR="00A57D10">
        <w:rPr>
          <w:rFonts w:ascii="Times New Roman" w:hAnsi="Times New Roman" w:cs="Times New Roman"/>
          <w:lang w:eastAsia="en-AU"/>
        </w:rPr>
        <w:t>dment Regulations) are intended to</w:t>
      </w:r>
      <w:r>
        <w:rPr>
          <w:rFonts w:ascii="Times New Roman" w:hAnsi="Times New Roman" w:cs="Times New Roman"/>
          <w:lang w:eastAsia="en-AU"/>
        </w:rPr>
        <w:t xml:space="preserve"> complement the new Queensland fisheries legislation </w:t>
      </w:r>
      <w:r w:rsidR="003E1892">
        <w:rPr>
          <w:rFonts w:ascii="Times New Roman" w:hAnsi="Times New Roman" w:cs="Times New Roman"/>
          <w:lang w:eastAsia="en-AU"/>
        </w:rPr>
        <w:t>to</w:t>
      </w:r>
      <w:r>
        <w:rPr>
          <w:rFonts w:ascii="Times New Roman" w:hAnsi="Times New Roman" w:cs="Times New Roman"/>
          <w:lang w:eastAsia="en-AU"/>
        </w:rPr>
        <w:t>:</w:t>
      </w:r>
    </w:p>
    <w:p w14:paraId="1754F202" w14:textId="77777777" w:rsidR="002549F5" w:rsidRPr="0001569A" w:rsidRDefault="002549F5" w:rsidP="00CB6D3D">
      <w:pPr>
        <w:pStyle w:val="Default"/>
        <w:numPr>
          <w:ilvl w:val="0"/>
          <w:numId w:val="13"/>
        </w:numPr>
        <w:spacing w:after="200" w:line="23" w:lineRule="atLeast"/>
        <w:rPr>
          <w:rFonts w:ascii="Times New Roman" w:hAnsi="Times New Roman" w:cs="Times New Roman"/>
          <w:lang w:eastAsia="en-AU"/>
        </w:rPr>
      </w:pPr>
      <w:r w:rsidRPr="0001569A">
        <w:rPr>
          <w:rFonts w:ascii="Times New Roman" w:hAnsi="Times New Roman" w:cs="Times New Roman"/>
          <w:lang w:eastAsia="en-AU"/>
        </w:rPr>
        <w:t xml:space="preserve">make all hammerhead sharks no-take </w:t>
      </w:r>
      <w:proofErr w:type="gramStart"/>
      <w:r w:rsidRPr="0001569A">
        <w:rPr>
          <w:rFonts w:ascii="Times New Roman" w:hAnsi="Times New Roman" w:cs="Times New Roman"/>
          <w:lang w:eastAsia="en-AU"/>
        </w:rPr>
        <w:t>species</w:t>
      </w:r>
      <w:r>
        <w:rPr>
          <w:rFonts w:ascii="Times New Roman" w:hAnsi="Times New Roman" w:cs="Times New Roman"/>
          <w:lang w:eastAsia="en-AU"/>
        </w:rPr>
        <w:t>;</w:t>
      </w:r>
      <w:proofErr w:type="gramEnd"/>
    </w:p>
    <w:p w14:paraId="30D4EDF3" w14:textId="79884998" w:rsidR="002549F5" w:rsidRPr="0001569A" w:rsidRDefault="002549F5" w:rsidP="00CB6D3D">
      <w:pPr>
        <w:pStyle w:val="Default"/>
        <w:numPr>
          <w:ilvl w:val="0"/>
          <w:numId w:val="13"/>
        </w:numPr>
        <w:spacing w:after="120" w:line="23" w:lineRule="atLeast"/>
        <w:rPr>
          <w:rFonts w:ascii="Times New Roman" w:hAnsi="Times New Roman" w:cs="Times New Roman"/>
          <w:lang w:eastAsia="en-AU"/>
        </w:rPr>
      </w:pPr>
      <w:r w:rsidRPr="0001569A">
        <w:rPr>
          <w:rFonts w:ascii="Times New Roman" w:hAnsi="Times New Roman" w:cs="Times New Roman"/>
          <w:lang w:eastAsia="en-AU"/>
        </w:rPr>
        <w:t xml:space="preserve">establish </w:t>
      </w:r>
      <w:r w:rsidRPr="0001569A" w:rsidDel="00D97FB6">
        <w:rPr>
          <w:rFonts w:ascii="Times New Roman" w:hAnsi="Times New Roman" w:cs="Times New Roman"/>
          <w:lang w:eastAsia="en-AU"/>
        </w:rPr>
        <w:t xml:space="preserve">a </w:t>
      </w:r>
      <w:r w:rsidRPr="0001569A" w:rsidDel="00F759E9">
        <w:rPr>
          <w:rFonts w:ascii="Times New Roman" w:hAnsi="Times New Roman" w:cs="Times New Roman"/>
          <w:lang w:eastAsia="en-AU"/>
        </w:rPr>
        <w:t>“</w:t>
      </w:r>
      <w:r w:rsidRPr="0001569A" w:rsidDel="00D97FB6">
        <w:rPr>
          <w:rFonts w:ascii="Times New Roman" w:hAnsi="Times New Roman" w:cs="Times New Roman"/>
          <w:lang w:eastAsia="en-AU"/>
        </w:rPr>
        <w:t>net-free north</w:t>
      </w:r>
      <w:r w:rsidRPr="0001569A" w:rsidDel="00F759E9">
        <w:rPr>
          <w:rFonts w:ascii="Times New Roman" w:hAnsi="Times New Roman" w:cs="Times New Roman"/>
          <w:lang w:eastAsia="en-AU"/>
        </w:rPr>
        <w:t>”</w:t>
      </w:r>
      <w:r w:rsidRPr="0001569A">
        <w:rPr>
          <w:rFonts w:ascii="Times New Roman" w:hAnsi="Times New Roman" w:cs="Times New Roman"/>
          <w:lang w:eastAsia="en-AU"/>
        </w:rPr>
        <w:t xml:space="preserve"> area </w:t>
      </w:r>
      <w:r w:rsidRPr="0001569A" w:rsidDel="00D97FB6">
        <w:rPr>
          <w:rFonts w:ascii="Times New Roman" w:hAnsi="Times New Roman" w:cs="Times New Roman"/>
          <w:lang w:eastAsia="en-AU"/>
        </w:rPr>
        <w:t xml:space="preserve">from Cape Bedford to the tip of Cape </w:t>
      </w:r>
      <w:proofErr w:type="gramStart"/>
      <w:r w:rsidRPr="0001569A" w:rsidDel="00D97FB6">
        <w:rPr>
          <w:rFonts w:ascii="Times New Roman" w:hAnsi="Times New Roman" w:cs="Times New Roman"/>
          <w:lang w:eastAsia="en-AU"/>
        </w:rPr>
        <w:t>York</w:t>
      </w:r>
      <w:r w:rsidRPr="0001569A">
        <w:rPr>
          <w:rFonts w:ascii="Times New Roman" w:hAnsi="Times New Roman" w:cs="Times New Roman"/>
          <w:lang w:eastAsia="en-AU"/>
        </w:rPr>
        <w:t>;</w:t>
      </w:r>
      <w:proofErr w:type="gramEnd"/>
      <w:r w:rsidRPr="0001569A">
        <w:rPr>
          <w:rFonts w:ascii="Times New Roman" w:hAnsi="Times New Roman" w:cs="Times New Roman"/>
          <w:lang w:eastAsia="en-AU"/>
        </w:rPr>
        <w:t xml:space="preserve"> </w:t>
      </w:r>
    </w:p>
    <w:p w14:paraId="73B95818" w14:textId="34329625" w:rsidR="002549F5" w:rsidRPr="0001569A" w:rsidDel="00D97FB6" w:rsidRDefault="002549F5" w:rsidP="00CB6D3D">
      <w:pPr>
        <w:pStyle w:val="Default"/>
        <w:numPr>
          <w:ilvl w:val="0"/>
          <w:numId w:val="13"/>
        </w:numPr>
        <w:spacing w:after="120" w:line="23" w:lineRule="atLeast"/>
        <w:rPr>
          <w:rFonts w:ascii="Times New Roman" w:hAnsi="Times New Roman" w:cs="Times New Roman"/>
          <w:lang w:eastAsia="en-AU"/>
        </w:rPr>
      </w:pPr>
      <w:r w:rsidRPr="0001569A" w:rsidDel="00D97FB6">
        <w:rPr>
          <w:rFonts w:ascii="Times New Roman" w:hAnsi="Times New Roman" w:cs="Times New Roman"/>
          <w:lang w:eastAsia="en-AU"/>
        </w:rPr>
        <w:t>prohibit the use of</w:t>
      </w:r>
      <w:r w:rsidR="00CF1F63" w:rsidDel="00D97FB6">
        <w:rPr>
          <w:rFonts w:ascii="Times New Roman" w:hAnsi="Times New Roman" w:cs="Times New Roman"/>
          <w:lang w:eastAsia="en-AU"/>
        </w:rPr>
        <w:t xml:space="preserve"> high-risk nets </w:t>
      </w:r>
      <w:r w:rsidRPr="0001569A" w:rsidDel="00D97FB6">
        <w:rPr>
          <w:rFonts w:ascii="Times New Roman" w:hAnsi="Times New Roman" w:cs="Times New Roman"/>
          <w:lang w:eastAsia="en-AU"/>
        </w:rPr>
        <w:t>in Species Conservation (Dugong Protection) Special Management Areas</w:t>
      </w:r>
      <w:r w:rsidRPr="0001569A">
        <w:rPr>
          <w:rFonts w:ascii="Times New Roman" w:hAnsi="Times New Roman" w:cs="Times New Roman"/>
          <w:lang w:eastAsia="en-AU"/>
        </w:rPr>
        <w:t>;</w:t>
      </w:r>
      <w:r>
        <w:rPr>
          <w:rFonts w:ascii="Times New Roman" w:hAnsi="Times New Roman" w:cs="Times New Roman"/>
          <w:lang w:eastAsia="en-AU"/>
        </w:rPr>
        <w:t xml:space="preserve"> </w:t>
      </w:r>
      <w:r w:rsidDel="00D97FB6">
        <w:rPr>
          <w:rFonts w:ascii="Times New Roman" w:hAnsi="Times New Roman" w:cs="Times New Roman"/>
          <w:lang w:eastAsia="en-AU"/>
        </w:rPr>
        <w:t>and</w:t>
      </w:r>
    </w:p>
    <w:p w14:paraId="2875823D" w14:textId="17875869" w:rsidR="002549F5" w:rsidRPr="00D97FB6" w:rsidRDefault="002549F5" w:rsidP="00D97FB6">
      <w:pPr>
        <w:pStyle w:val="Default"/>
        <w:numPr>
          <w:ilvl w:val="0"/>
          <w:numId w:val="13"/>
        </w:numPr>
        <w:spacing w:after="120" w:line="23" w:lineRule="atLeast"/>
        <w:rPr>
          <w:rFonts w:ascii="Times New Roman" w:hAnsi="Times New Roman" w:cs="Times New Roman"/>
          <w:lang w:eastAsia="en-AU"/>
        </w:rPr>
      </w:pPr>
      <w:r w:rsidRPr="00D97FB6" w:rsidDel="00D97FB6">
        <w:rPr>
          <w:rFonts w:ascii="Times New Roman" w:hAnsi="Times New Roman" w:cs="Times New Roman"/>
          <w:lang w:eastAsia="en-AU"/>
        </w:rPr>
        <w:t xml:space="preserve">prohibit the use of </w:t>
      </w:r>
      <w:r w:rsidR="00CF1F63" w:rsidRPr="00D97FB6" w:rsidDel="00D97FB6">
        <w:rPr>
          <w:rFonts w:ascii="Times New Roman" w:hAnsi="Times New Roman" w:cs="Times New Roman"/>
          <w:lang w:eastAsia="en-AU"/>
        </w:rPr>
        <w:t>high-risk nets</w:t>
      </w:r>
      <w:r w:rsidRPr="00D97FB6" w:rsidDel="00D97FB6">
        <w:rPr>
          <w:rFonts w:ascii="Times New Roman" w:hAnsi="Times New Roman" w:cs="Times New Roman"/>
          <w:lang w:eastAsia="en-AU"/>
        </w:rPr>
        <w:t xml:space="preserve"> in </w:t>
      </w:r>
      <w:r w:rsidR="00532440">
        <w:rPr>
          <w:rFonts w:ascii="Times New Roman" w:hAnsi="Times New Roman" w:cs="Times New Roman"/>
          <w:lang w:eastAsia="en-AU"/>
        </w:rPr>
        <w:t xml:space="preserve">the </w:t>
      </w:r>
      <w:r w:rsidRPr="00D97FB6" w:rsidDel="00D97FB6">
        <w:rPr>
          <w:rFonts w:ascii="Times New Roman" w:hAnsi="Times New Roman" w:cs="Times New Roman"/>
          <w:lang w:eastAsia="en-AU"/>
        </w:rPr>
        <w:t>Marine Park from 1 July 2027</w:t>
      </w:r>
      <w:r w:rsidRPr="00D97FB6" w:rsidDel="00BE3AE6">
        <w:rPr>
          <w:rFonts w:ascii="Times New Roman" w:hAnsi="Times New Roman" w:cs="Times New Roman"/>
          <w:lang w:eastAsia="en-AU"/>
        </w:rPr>
        <w:t>.</w:t>
      </w:r>
    </w:p>
    <w:bookmarkEnd w:id="0"/>
    <w:p w14:paraId="3F1218D4" w14:textId="77777777" w:rsidR="002549F5" w:rsidRPr="007A29A8" w:rsidRDefault="002549F5" w:rsidP="002549F5">
      <w:pPr>
        <w:spacing w:before="120" w:after="160" w:line="259" w:lineRule="auto"/>
        <w:rPr>
          <w:rFonts w:ascii="Times New Roman" w:hAnsi="Times New Roman" w:cs="Times New Roman"/>
          <w:b/>
          <w:sz w:val="24"/>
          <w:szCs w:val="24"/>
          <w:lang w:eastAsia="en-AU"/>
        </w:rPr>
      </w:pPr>
      <w:r w:rsidRPr="00E90A4D">
        <w:rPr>
          <w:rFonts w:ascii="Times New Roman" w:hAnsi="Times New Roman" w:cs="Times New Roman"/>
          <w:b/>
          <w:sz w:val="24"/>
          <w:szCs w:val="24"/>
          <w:lang w:eastAsia="en-AU"/>
        </w:rPr>
        <w:t>Purpose</w:t>
      </w:r>
    </w:p>
    <w:p w14:paraId="344F5F79" w14:textId="577BF0E4" w:rsidR="002549F5" w:rsidRPr="00627772" w:rsidRDefault="002549F5" w:rsidP="002549F5">
      <w:pPr>
        <w:spacing w:line="23" w:lineRule="atLeast"/>
        <w:rPr>
          <w:rFonts w:ascii="Times New Roman" w:hAnsi="Times New Roman" w:cs="Times New Roman"/>
          <w:sz w:val="24"/>
          <w:szCs w:val="24"/>
        </w:rPr>
      </w:pPr>
      <w:r w:rsidRPr="0079065B">
        <w:rPr>
          <w:rFonts w:ascii="Times New Roman" w:hAnsi="Times New Roman" w:cs="Times New Roman"/>
          <w:color w:val="000000"/>
          <w:sz w:val="24"/>
          <w:szCs w:val="24"/>
          <w:lang w:eastAsia="en-AU"/>
        </w:rPr>
        <w:t>The primary objective of the Amen</w:t>
      </w:r>
      <w:r>
        <w:rPr>
          <w:rFonts w:ascii="Times New Roman" w:hAnsi="Times New Roman" w:cs="Times New Roman"/>
          <w:color w:val="000000"/>
          <w:sz w:val="24"/>
          <w:szCs w:val="24"/>
          <w:lang w:eastAsia="en-AU"/>
        </w:rPr>
        <w:t>dment Regulations i</w:t>
      </w:r>
      <w:bookmarkStart w:id="2" w:name="_Hlk172017042"/>
      <w:r>
        <w:rPr>
          <w:rFonts w:ascii="Times New Roman" w:hAnsi="Times New Roman" w:cs="Times New Roman"/>
          <w:color w:val="000000"/>
          <w:sz w:val="24"/>
          <w:szCs w:val="24"/>
          <w:lang w:eastAsia="en-AU"/>
        </w:rPr>
        <w:t xml:space="preserve">s to </w:t>
      </w:r>
      <w:r w:rsidR="009367B4">
        <w:rPr>
          <w:rFonts w:ascii="Times New Roman" w:hAnsi="Times New Roman" w:cs="Times New Roman"/>
          <w:color w:val="000000"/>
          <w:sz w:val="24"/>
          <w:szCs w:val="24"/>
          <w:lang w:eastAsia="en-AU"/>
        </w:rPr>
        <w:t xml:space="preserve">amend the Principal Regulations to </w:t>
      </w:r>
      <w:r w:rsidR="00187901">
        <w:rPr>
          <w:rFonts w:ascii="Times New Roman" w:hAnsi="Times New Roman" w:cs="Times New Roman"/>
          <w:color w:val="000000"/>
          <w:sz w:val="24"/>
          <w:szCs w:val="24"/>
          <w:lang w:eastAsia="en-AU"/>
        </w:rPr>
        <w:t xml:space="preserve">complement the legislation, made by the Queensland Government, implementing the </w:t>
      </w:r>
      <w:r w:rsidRPr="00627772">
        <w:rPr>
          <w:rFonts w:ascii="Times New Roman" w:hAnsi="Times New Roman" w:cs="Times New Roman"/>
          <w:sz w:val="24"/>
          <w:szCs w:val="24"/>
        </w:rPr>
        <w:t xml:space="preserve">commitments made as part of the Announcement. </w:t>
      </w:r>
      <w:r w:rsidR="00836626" w:rsidRPr="00627772">
        <w:rPr>
          <w:rFonts w:ascii="Times New Roman" w:hAnsi="Times New Roman" w:cs="Times New Roman"/>
          <w:sz w:val="24"/>
          <w:szCs w:val="24"/>
        </w:rPr>
        <w:t>Achieving t</w:t>
      </w:r>
      <w:r w:rsidRPr="00627772">
        <w:rPr>
          <w:rFonts w:ascii="Times New Roman" w:hAnsi="Times New Roman" w:cs="Times New Roman"/>
          <w:sz w:val="24"/>
          <w:szCs w:val="24"/>
        </w:rPr>
        <w:t xml:space="preserve">his objective ensures that both Governments are consistent in significantly reducing </w:t>
      </w:r>
      <w:r w:rsidR="00A05B01">
        <w:rPr>
          <w:rFonts w:ascii="Times New Roman" w:hAnsi="Times New Roman" w:cs="Times New Roman"/>
          <w:sz w:val="24"/>
          <w:szCs w:val="24"/>
        </w:rPr>
        <w:t xml:space="preserve">high-risk </w:t>
      </w:r>
      <w:r w:rsidRPr="00627772">
        <w:rPr>
          <w:rFonts w:ascii="Times New Roman" w:hAnsi="Times New Roman" w:cs="Times New Roman"/>
          <w:sz w:val="24"/>
          <w:szCs w:val="24"/>
        </w:rPr>
        <w:t>net fishing and other high risk fishing activities</w:t>
      </w:r>
      <w:r w:rsidR="00836626" w:rsidRPr="00627772">
        <w:rPr>
          <w:rFonts w:ascii="Times New Roman" w:hAnsi="Times New Roman" w:cs="Times New Roman"/>
          <w:sz w:val="24"/>
          <w:szCs w:val="24"/>
        </w:rPr>
        <w:t xml:space="preserve"> </w:t>
      </w:r>
      <w:r w:rsidR="00532440" w:rsidRPr="00627772">
        <w:rPr>
          <w:rFonts w:ascii="Times New Roman" w:hAnsi="Times New Roman" w:cs="Times New Roman"/>
          <w:sz w:val="24"/>
          <w:szCs w:val="24"/>
        </w:rPr>
        <w:t>to</w:t>
      </w:r>
      <w:r w:rsidR="00836626" w:rsidRPr="00627772">
        <w:rPr>
          <w:rFonts w:ascii="Times New Roman" w:hAnsi="Times New Roman" w:cs="Times New Roman"/>
          <w:sz w:val="24"/>
          <w:szCs w:val="24"/>
        </w:rPr>
        <w:t xml:space="preserve"> improve the </w:t>
      </w:r>
      <w:r w:rsidRPr="00627772">
        <w:rPr>
          <w:rFonts w:ascii="Times New Roman" w:hAnsi="Times New Roman" w:cs="Times New Roman"/>
          <w:sz w:val="24"/>
          <w:szCs w:val="24"/>
        </w:rPr>
        <w:t>protection of the Great Barrier Reef.</w:t>
      </w:r>
    </w:p>
    <w:bookmarkEnd w:id="2"/>
    <w:p w14:paraId="640E725B" w14:textId="77777777" w:rsidR="002549F5" w:rsidRPr="00E90A4D" w:rsidRDefault="002549F5" w:rsidP="002549F5">
      <w:pPr>
        <w:spacing w:line="23" w:lineRule="atLeast"/>
        <w:rPr>
          <w:rFonts w:ascii="Times New Roman" w:hAnsi="Times New Roman" w:cs="Times New Roman"/>
          <w:b/>
          <w:sz w:val="24"/>
          <w:szCs w:val="24"/>
        </w:rPr>
      </w:pPr>
      <w:r>
        <w:rPr>
          <w:rFonts w:ascii="Times New Roman" w:hAnsi="Times New Roman" w:cs="Times New Roman"/>
          <w:b/>
          <w:sz w:val="24"/>
          <w:szCs w:val="24"/>
        </w:rPr>
        <w:t xml:space="preserve">Regulatory </w:t>
      </w:r>
      <w:r w:rsidRPr="00E90A4D">
        <w:rPr>
          <w:rFonts w:ascii="Times New Roman" w:hAnsi="Times New Roman" w:cs="Times New Roman"/>
          <w:b/>
          <w:sz w:val="24"/>
          <w:szCs w:val="24"/>
        </w:rPr>
        <w:t xml:space="preserve">Impact </w:t>
      </w:r>
    </w:p>
    <w:p w14:paraId="1945FF41" w14:textId="77777777" w:rsidR="002549F5" w:rsidRPr="00E90A4D" w:rsidRDefault="002549F5" w:rsidP="002549F5">
      <w:pPr>
        <w:spacing w:line="23" w:lineRule="atLeast"/>
        <w:rPr>
          <w:rFonts w:ascii="Times New Roman" w:hAnsi="Times New Roman" w:cs="Times New Roman"/>
          <w:sz w:val="24"/>
          <w:szCs w:val="24"/>
          <w:highlight w:val="yellow"/>
        </w:rPr>
      </w:pPr>
      <w:r w:rsidRPr="00E90A4D">
        <w:rPr>
          <w:rFonts w:ascii="Times New Roman" w:hAnsi="Times New Roman" w:cs="Times New Roman"/>
          <w:sz w:val="24"/>
          <w:szCs w:val="24"/>
        </w:rPr>
        <w:t xml:space="preserve">The Office of Impact Analysis </w:t>
      </w:r>
      <w:r>
        <w:rPr>
          <w:rFonts w:ascii="Times New Roman" w:hAnsi="Times New Roman" w:cs="Times New Roman"/>
          <w:sz w:val="24"/>
          <w:szCs w:val="24"/>
        </w:rPr>
        <w:t>(OIA) was consulted in the preparation of the Amendment R</w:t>
      </w:r>
      <w:r w:rsidRPr="00725E14">
        <w:rPr>
          <w:rFonts w:ascii="Times New Roman" w:hAnsi="Times New Roman" w:cs="Times New Roman"/>
          <w:sz w:val="24"/>
          <w:szCs w:val="24"/>
        </w:rPr>
        <w:t>egulations and advised that a policy impact analysis is not required (</w:t>
      </w:r>
      <w:r w:rsidRPr="001A00A7">
        <w:rPr>
          <w:rFonts w:ascii="Times New Roman" w:hAnsi="Times New Roman" w:cs="Times New Roman"/>
          <w:sz w:val="24"/>
          <w:szCs w:val="24"/>
        </w:rPr>
        <w:t>OIA24-07210</w:t>
      </w:r>
      <w:r>
        <w:rPr>
          <w:rFonts w:ascii="Times New Roman" w:hAnsi="Times New Roman" w:cs="Times New Roman"/>
          <w:sz w:val="24"/>
          <w:szCs w:val="24"/>
        </w:rPr>
        <w:t>)</w:t>
      </w:r>
      <w:r w:rsidRPr="00725E14">
        <w:rPr>
          <w:rFonts w:ascii="Times New Roman" w:hAnsi="Times New Roman" w:cs="Times New Roman"/>
          <w:sz w:val="24"/>
          <w:szCs w:val="24"/>
        </w:rPr>
        <w:t xml:space="preserve">. </w:t>
      </w:r>
    </w:p>
    <w:p w14:paraId="2D5E0D32" w14:textId="77777777" w:rsidR="002549F5" w:rsidRDefault="002549F5" w:rsidP="002549F5">
      <w:pPr>
        <w:spacing w:line="23" w:lineRule="atLeast"/>
        <w:rPr>
          <w:rFonts w:ascii="Times New Roman" w:hAnsi="Times New Roman" w:cs="Times New Roman"/>
          <w:sz w:val="24"/>
          <w:szCs w:val="24"/>
        </w:rPr>
      </w:pPr>
      <w:r>
        <w:rPr>
          <w:rFonts w:ascii="Times New Roman" w:hAnsi="Times New Roman" w:cs="Times New Roman"/>
          <w:b/>
          <w:sz w:val="24"/>
          <w:szCs w:val="24"/>
        </w:rPr>
        <w:t>Consultation</w:t>
      </w:r>
      <w:r w:rsidRPr="00E90A4D">
        <w:rPr>
          <w:rFonts w:ascii="Times New Roman" w:hAnsi="Times New Roman" w:cs="Times New Roman"/>
          <w:sz w:val="24"/>
          <w:szCs w:val="24"/>
        </w:rPr>
        <w:t xml:space="preserve"> </w:t>
      </w:r>
    </w:p>
    <w:p w14:paraId="0C2D13EE" w14:textId="6421FAF3" w:rsidR="002549F5" w:rsidRDefault="002549F5" w:rsidP="002549F5">
      <w:pPr>
        <w:spacing w:line="23" w:lineRule="atLeast"/>
        <w:rPr>
          <w:rFonts w:ascii="Times New Roman" w:hAnsi="Times New Roman" w:cs="Times New Roman"/>
          <w:sz w:val="24"/>
          <w:szCs w:val="24"/>
        </w:rPr>
      </w:pPr>
      <w:r w:rsidRPr="00E90A4D">
        <w:rPr>
          <w:rFonts w:ascii="Times New Roman" w:hAnsi="Times New Roman" w:cs="Times New Roman"/>
          <w:sz w:val="24"/>
          <w:szCs w:val="24"/>
        </w:rPr>
        <w:t xml:space="preserve">The </w:t>
      </w:r>
      <w:r>
        <w:rPr>
          <w:rFonts w:ascii="Times New Roman" w:hAnsi="Times New Roman" w:cs="Times New Roman"/>
          <w:sz w:val="24"/>
          <w:szCs w:val="24"/>
        </w:rPr>
        <w:t xml:space="preserve">Reef Authority understands that the </w:t>
      </w:r>
      <w:r w:rsidR="00FC411B" w:rsidRPr="00627772">
        <w:rPr>
          <w:rFonts w:ascii="Times New Roman" w:hAnsi="Times New Roman" w:cs="Times New Roman"/>
          <w:sz w:val="24"/>
          <w:szCs w:val="24"/>
        </w:rPr>
        <w:t>n</w:t>
      </w:r>
      <w:r w:rsidRPr="00627772">
        <w:rPr>
          <w:rFonts w:ascii="Times New Roman" w:hAnsi="Times New Roman" w:cs="Times New Roman"/>
          <w:sz w:val="24"/>
          <w:szCs w:val="24"/>
        </w:rPr>
        <w:t>ew</w:t>
      </w:r>
      <w:r>
        <w:rPr>
          <w:rFonts w:ascii="Times New Roman" w:hAnsi="Times New Roman" w:cs="Times New Roman"/>
          <w:sz w:val="24"/>
          <w:szCs w:val="24"/>
        </w:rPr>
        <w:t xml:space="preserve"> Queensland </w:t>
      </w:r>
      <w:r w:rsidR="00FF6F2F">
        <w:rPr>
          <w:rFonts w:ascii="Times New Roman" w:hAnsi="Times New Roman" w:cs="Times New Roman"/>
          <w:sz w:val="24"/>
          <w:szCs w:val="24"/>
        </w:rPr>
        <w:t>f</w:t>
      </w:r>
      <w:r>
        <w:rPr>
          <w:rFonts w:ascii="Times New Roman" w:hAnsi="Times New Roman" w:cs="Times New Roman"/>
          <w:sz w:val="24"/>
          <w:szCs w:val="24"/>
        </w:rPr>
        <w:t xml:space="preserve">isheries </w:t>
      </w:r>
      <w:r w:rsidR="00FF6F2F">
        <w:rPr>
          <w:rFonts w:ascii="Times New Roman" w:hAnsi="Times New Roman" w:cs="Times New Roman"/>
          <w:sz w:val="24"/>
          <w:szCs w:val="24"/>
        </w:rPr>
        <w:t>l</w:t>
      </w:r>
      <w:r>
        <w:rPr>
          <w:rFonts w:ascii="Times New Roman" w:hAnsi="Times New Roman" w:cs="Times New Roman"/>
          <w:sz w:val="24"/>
          <w:szCs w:val="24"/>
        </w:rPr>
        <w:t xml:space="preserve">egislation was made following a stakeholder consultation process and consultation with Queensland’s Office of Best Practice Regulation. </w:t>
      </w:r>
    </w:p>
    <w:p w14:paraId="38623FFE" w14:textId="7A94C287" w:rsidR="002549F5" w:rsidRDefault="002549F5" w:rsidP="002549F5">
      <w:pPr>
        <w:spacing w:line="23" w:lineRule="atLeast"/>
        <w:rPr>
          <w:rFonts w:ascii="Times New Roman" w:hAnsi="Times New Roman" w:cs="Times New Roman"/>
          <w:sz w:val="24"/>
          <w:szCs w:val="24"/>
        </w:rPr>
      </w:pPr>
      <w:bookmarkStart w:id="3" w:name="_Hlk176088733"/>
      <w:r w:rsidRPr="0047296E">
        <w:rPr>
          <w:rFonts w:ascii="Times New Roman" w:hAnsi="Times New Roman" w:cs="Times New Roman"/>
          <w:sz w:val="24"/>
          <w:szCs w:val="24"/>
        </w:rPr>
        <w:t xml:space="preserve">The Reef Authority conducted targeted consultation with key stakeholders to ensure awareness and transparency about the </w:t>
      </w:r>
      <w:r>
        <w:rPr>
          <w:rFonts w:ascii="Times New Roman" w:hAnsi="Times New Roman" w:cs="Times New Roman"/>
          <w:sz w:val="24"/>
          <w:szCs w:val="24"/>
        </w:rPr>
        <w:t>Amendment Regulations</w:t>
      </w:r>
      <w:r w:rsidRPr="0047296E">
        <w:rPr>
          <w:rFonts w:ascii="Times New Roman" w:hAnsi="Times New Roman" w:cs="Times New Roman"/>
          <w:sz w:val="24"/>
          <w:szCs w:val="24"/>
        </w:rPr>
        <w:t>. Representatives from recreational and commercial fishing</w:t>
      </w:r>
      <w:r>
        <w:rPr>
          <w:rFonts w:ascii="Times New Roman" w:hAnsi="Times New Roman" w:cs="Times New Roman"/>
          <w:sz w:val="24"/>
          <w:szCs w:val="24"/>
        </w:rPr>
        <w:t xml:space="preserve"> industries</w:t>
      </w:r>
      <w:r w:rsidRPr="0047296E">
        <w:rPr>
          <w:rFonts w:ascii="Times New Roman" w:hAnsi="Times New Roman" w:cs="Times New Roman"/>
          <w:sz w:val="24"/>
          <w:szCs w:val="24"/>
        </w:rPr>
        <w:t xml:space="preserve">, environmental </w:t>
      </w:r>
      <w:r w:rsidR="00B5353A">
        <w:rPr>
          <w:rFonts w:ascii="Times New Roman" w:hAnsi="Times New Roman" w:cs="Times New Roman"/>
          <w:sz w:val="24"/>
          <w:szCs w:val="24"/>
        </w:rPr>
        <w:t>n</w:t>
      </w:r>
      <w:r>
        <w:rPr>
          <w:rFonts w:ascii="Times New Roman" w:hAnsi="Times New Roman" w:cs="Times New Roman"/>
          <w:sz w:val="24"/>
          <w:szCs w:val="24"/>
        </w:rPr>
        <w:t>on-</w:t>
      </w:r>
      <w:r w:rsidR="00B5353A">
        <w:rPr>
          <w:rFonts w:ascii="Times New Roman" w:hAnsi="Times New Roman" w:cs="Times New Roman"/>
          <w:sz w:val="24"/>
          <w:szCs w:val="24"/>
        </w:rPr>
        <w:t>g</w:t>
      </w:r>
      <w:r>
        <w:rPr>
          <w:rFonts w:ascii="Times New Roman" w:hAnsi="Times New Roman" w:cs="Times New Roman"/>
          <w:sz w:val="24"/>
          <w:szCs w:val="24"/>
        </w:rPr>
        <w:t xml:space="preserve">overnment </w:t>
      </w:r>
      <w:r w:rsidR="00B5353A">
        <w:rPr>
          <w:rFonts w:ascii="Times New Roman" w:hAnsi="Times New Roman" w:cs="Times New Roman"/>
          <w:sz w:val="24"/>
          <w:szCs w:val="24"/>
        </w:rPr>
        <w:t>o</w:t>
      </w:r>
      <w:r>
        <w:rPr>
          <w:rFonts w:ascii="Times New Roman" w:hAnsi="Times New Roman" w:cs="Times New Roman"/>
          <w:sz w:val="24"/>
          <w:szCs w:val="24"/>
        </w:rPr>
        <w:t>rganisations</w:t>
      </w:r>
      <w:r w:rsidRPr="0047296E">
        <w:rPr>
          <w:rFonts w:ascii="Times New Roman" w:hAnsi="Times New Roman" w:cs="Times New Roman"/>
          <w:sz w:val="24"/>
          <w:szCs w:val="24"/>
        </w:rPr>
        <w:t xml:space="preserve">, local Traditional Owners, and Local Marine Advisory Committee members were briefed on </w:t>
      </w:r>
      <w:r>
        <w:rPr>
          <w:rFonts w:ascii="Times New Roman" w:hAnsi="Times New Roman" w:cs="Times New Roman"/>
          <w:sz w:val="24"/>
          <w:szCs w:val="24"/>
        </w:rPr>
        <w:t xml:space="preserve">the new Queensland </w:t>
      </w:r>
      <w:r w:rsidR="00FF6F2F">
        <w:rPr>
          <w:rFonts w:ascii="Times New Roman" w:hAnsi="Times New Roman" w:cs="Times New Roman"/>
          <w:sz w:val="24"/>
          <w:szCs w:val="24"/>
        </w:rPr>
        <w:t>f</w:t>
      </w:r>
      <w:r>
        <w:rPr>
          <w:rFonts w:ascii="Times New Roman" w:hAnsi="Times New Roman" w:cs="Times New Roman"/>
          <w:sz w:val="24"/>
          <w:szCs w:val="24"/>
        </w:rPr>
        <w:t xml:space="preserve">isheries </w:t>
      </w:r>
      <w:r w:rsidR="00FF6F2F">
        <w:rPr>
          <w:rFonts w:ascii="Times New Roman" w:hAnsi="Times New Roman" w:cs="Times New Roman"/>
          <w:sz w:val="24"/>
          <w:szCs w:val="24"/>
        </w:rPr>
        <w:t>l</w:t>
      </w:r>
      <w:r>
        <w:rPr>
          <w:rFonts w:ascii="Times New Roman" w:hAnsi="Times New Roman" w:cs="Times New Roman"/>
          <w:sz w:val="24"/>
          <w:szCs w:val="24"/>
        </w:rPr>
        <w:t>egislation</w:t>
      </w:r>
      <w:r w:rsidRPr="0047296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7296E">
        <w:rPr>
          <w:rFonts w:ascii="Times New Roman" w:hAnsi="Times New Roman" w:cs="Times New Roman"/>
          <w:sz w:val="24"/>
          <w:szCs w:val="24"/>
        </w:rPr>
        <w:t xml:space="preserve">the </w:t>
      </w:r>
      <w:r>
        <w:rPr>
          <w:rFonts w:ascii="Times New Roman" w:hAnsi="Times New Roman" w:cs="Times New Roman"/>
          <w:sz w:val="24"/>
          <w:szCs w:val="24"/>
        </w:rPr>
        <w:t>Amendment Regulations</w:t>
      </w:r>
      <w:r w:rsidRPr="0047296E">
        <w:rPr>
          <w:rFonts w:ascii="Times New Roman" w:hAnsi="Times New Roman" w:cs="Times New Roman"/>
          <w:sz w:val="24"/>
          <w:szCs w:val="24"/>
        </w:rPr>
        <w:t>.</w:t>
      </w:r>
    </w:p>
    <w:bookmarkEnd w:id="3"/>
    <w:p w14:paraId="2C3DC565" w14:textId="0EE470F2" w:rsidR="002549F5" w:rsidRDefault="00B5353A" w:rsidP="002549F5">
      <w:pPr>
        <w:spacing w:line="23" w:lineRule="atLeast"/>
        <w:rPr>
          <w:rFonts w:ascii="Times New Roman" w:hAnsi="Times New Roman" w:cs="Times New Roman"/>
          <w:sz w:val="24"/>
          <w:szCs w:val="24"/>
        </w:rPr>
      </w:pPr>
      <w:r>
        <w:rPr>
          <w:rFonts w:ascii="Times New Roman" w:hAnsi="Times New Roman" w:cs="Times New Roman"/>
          <w:sz w:val="24"/>
          <w:szCs w:val="24"/>
        </w:rPr>
        <w:t xml:space="preserve">The </w:t>
      </w:r>
      <w:r w:rsidR="002549F5" w:rsidRPr="00E90A4D">
        <w:rPr>
          <w:rFonts w:ascii="Times New Roman" w:hAnsi="Times New Roman" w:cs="Times New Roman"/>
          <w:sz w:val="24"/>
          <w:szCs w:val="24"/>
        </w:rPr>
        <w:t>Amendment Regulations have been prepared in consultation with the</w:t>
      </w:r>
      <w:r w:rsidR="002549F5">
        <w:rPr>
          <w:rFonts w:ascii="Times New Roman" w:hAnsi="Times New Roman" w:cs="Times New Roman"/>
          <w:sz w:val="24"/>
          <w:szCs w:val="24"/>
        </w:rPr>
        <w:t xml:space="preserve"> </w:t>
      </w:r>
      <w:r w:rsidR="002549F5" w:rsidRPr="00A30644">
        <w:rPr>
          <w:rFonts w:ascii="Times New Roman" w:hAnsi="Times New Roman" w:cs="Times New Roman"/>
          <w:sz w:val="24"/>
          <w:szCs w:val="24"/>
        </w:rPr>
        <w:t>Commonwealth Director of Public Prosecutions</w:t>
      </w:r>
      <w:r w:rsidR="002549F5">
        <w:rPr>
          <w:rFonts w:ascii="Times New Roman" w:hAnsi="Times New Roman" w:cs="Times New Roman"/>
          <w:sz w:val="24"/>
          <w:szCs w:val="24"/>
        </w:rPr>
        <w:t>, the Australian Fisheries Management Authority,</w:t>
      </w:r>
      <w:r w:rsidR="002549F5" w:rsidRPr="00A30644">
        <w:rPr>
          <w:rFonts w:ascii="Times New Roman" w:hAnsi="Times New Roman" w:cs="Times New Roman"/>
          <w:sz w:val="24"/>
          <w:szCs w:val="24"/>
        </w:rPr>
        <w:t xml:space="preserve"> and the Queensland Department of Agriculture and </w:t>
      </w:r>
      <w:r w:rsidR="002549F5" w:rsidRPr="0047296E">
        <w:rPr>
          <w:rFonts w:ascii="Times New Roman" w:hAnsi="Times New Roman" w:cs="Times New Roman"/>
          <w:sz w:val="24"/>
          <w:szCs w:val="24"/>
        </w:rPr>
        <w:t>Fisheries.</w:t>
      </w:r>
      <w:r w:rsidR="002549F5" w:rsidRPr="000A2817">
        <w:rPr>
          <w:rFonts w:ascii="Times New Roman" w:hAnsi="Times New Roman" w:cs="Times New Roman"/>
          <w:sz w:val="24"/>
          <w:szCs w:val="24"/>
        </w:rPr>
        <w:t xml:space="preserve"> These agencies are generally supportive of the Amendment Regulations.</w:t>
      </w:r>
      <w:r w:rsidR="002549F5">
        <w:rPr>
          <w:rFonts w:ascii="Times New Roman" w:hAnsi="Times New Roman" w:cs="Times New Roman"/>
          <w:sz w:val="24"/>
          <w:szCs w:val="24"/>
        </w:rPr>
        <w:t xml:space="preserve"> </w:t>
      </w:r>
    </w:p>
    <w:p w14:paraId="11EB923E" w14:textId="33FF8E7F" w:rsidR="00820260" w:rsidRDefault="00820260" w:rsidP="002549F5">
      <w:pPr>
        <w:spacing w:line="23" w:lineRule="atLeast"/>
        <w:rPr>
          <w:rFonts w:ascii="Times New Roman" w:hAnsi="Times New Roman" w:cs="Times New Roman"/>
          <w:sz w:val="24"/>
          <w:szCs w:val="24"/>
        </w:rPr>
      </w:pPr>
      <w:r>
        <w:rPr>
          <w:rFonts w:ascii="Times New Roman" w:hAnsi="Times New Roman" w:cs="Times New Roman"/>
          <w:sz w:val="24"/>
          <w:szCs w:val="24"/>
        </w:rPr>
        <w:t xml:space="preserve">To the extent the Amendment Regulations contain written descriptions of geographic areas, Geoscience Australia </w:t>
      </w:r>
      <w:r w:rsidR="003973E2">
        <w:rPr>
          <w:rFonts w:ascii="Times New Roman" w:hAnsi="Times New Roman" w:cs="Times New Roman"/>
          <w:sz w:val="24"/>
          <w:szCs w:val="24"/>
        </w:rPr>
        <w:t xml:space="preserve">was </w:t>
      </w:r>
      <w:r>
        <w:rPr>
          <w:rFonts w:ascii="Times New Roman" w:hAnsi="Times New Roman" w:cs="Times New Roman"/>
          <w:sz w:val="24"/>
          <w:szCs w:val="24"/>
        </w:rPr>
        <w:t xml:space="preserve">consulted and has contributed to the formulation of such descriptions.  </w:t>
      </w:r>
    </w:p>
    <w:p w14:paraId="50E66DFA" w14:textId="19A7CDBC" w:rsidR="00C75129" w:rsidRPr="00627772" w:rsidRDefault="00C75129" w:rsidP="00187901">
      <w:pPr>
        <w:spacing w:line="23" w:lineRule="atLeast"/>
        <w:rPr>
          <w:rFonts w:ascii="Times New Roman" w:hAnsi="Times New Roman" w:cs="Times New Roman"/>
          <w:b/>
          <w:sz w:val="24"/>
          <w:szCs w:val="24"/>
        </w:rPr>
      </w:pPr>
      <w:r w:rsidRPr="00627772">
        <w:rPr>
          <w:rFonts w:ascii="Times New Roman" w:hAnsi="Times New Roman" w:cs="Times New Roman"/>
          <w:b/>
          <w:sz w:val="24"/>
          <w:szCs w:val="24"/>
        </w:rPr>
        <w:t>Documents incorporated by reference</w:t>
      </w:r>
    </w:p>
    <w:p w14:paraId="03D1DA22" w14:textId="1352A8FD" w:rsidR="00C75129" w:rsidRPr="00627772" w:rsidRDefault="00C75129" w:rsidP="002549F5">
      <w:pPr>
        <w:spacing w:after="160" w:line="259" w:lineRule="auto"/>
        <w:rPr>
          <w:rFonts w:ascii="Times New Roman" w:hAnsi="Times New Roman" w:cs="Times New Roman"/>
          <w:bCs/>
          <w:sz w:val="24"/>
          <w:szCs w:val="24"/>
        </w:rPr>
      </w:pPr>
      <w:r w:rsidRPr="00627772">
        <w:rPr>
          <w:rFonts w:ascii="Times New Roman" w:hAnsi="Times New Roman" w:cs="Times New Roman"/>
          <w:bCs/>
          <w:sz w:val="24"/>
          <w:szCs w:val="24"/>
        </w:rPr>
        <w:t xml:space="preserve">Subsection 66(13) of the Act authorises the Amendment Regulations to apply, adopt or incorporate any matters contained in an instrument or other writing as in force or existing from time to time (overriding section 14 of the </w:t>
      </w:r>
      <w:r w:rsidRPr="00627772">
        <w:rPr>
          <w:rFonts w:ascii="Times New Roman" w:hAnsi="Times New Roman" w:cs="Times New Roman"/>
          <w:bCs/>
          <w:i/>
          <w:iCs/>
          <w:sz w:val="24"/>
          <w:szCs w:val="24"/>
        </w:rPr>
        <w:t>Legislation Act 2003</w:t>
      </w:r>
      <w:r w:rsidRPr="00627772">
        <w:rPr>
          <w:rFonts w:ascii="Times New Roman" w:hAnsi="Times New Roman" w:cs="Times New Roman"/>
          <w:bCs/>
          <w:sz w:val="24"/>
          <w:szCs w:val="24"/>
        </w:rPr>
        <w:t xml:space="preserve">). </w:t>
      </w:r>
    </w:p>
    <w:p w14:paraId="1530B943" w14:textId="741C31D1" w:rsidR="00DA71A7" w:rsidRPr="00627772" w:rsidRDefault="00DA71A7" w:rsidP="008A1E3B">
      <w:pPr>
        <w:spacing w:after="120" w:line="259" w:lineRule="auto"/>
        <w:rPr>
          <w:rFonts w:ascii="Times New Roman" w:hAnsi="Times New Roman" w:cs="Times New Roman"/>
          <w:bCs/>
          <w:sz w:val="24"/>
          <w:szCs w:val="24"/>
        </w:rPr>
      </w:pPr>
      <w:r w:rsidRPr="00627772">
        <w:rPr>
          <w:rFonts w:ascii="Times New Roman" w:hAnsi="Times New Roman" w:cs="Times New Roman"/>
          <w:bCs/>
          <w:sz w:val="24"/>
          <w:szCs w:val="24"/>
        </w:rPr>
        <w:lastRenderedPageBreak/>
        <w:t xml:space="preserve">The Amendment Regulations incorporate the following </w:t>
      </w:r>
      <w:r w:rsidR="00DF32B1">
        <w:rPr>
          <w:rFonts w:ascii="Times New Roman" w:hAnsi="Times New Roman" w:cs="Times New Roman"/>
          <w:bCs/>
          <w:sz w:val="24"/>
          <w:szCs w:val="24"/>
        </w:rPr>
        <w:t xml:space="preserve">legislative instruments </w:t>
      </w:r>
      <w:r w:rsidRPr="00627772">
        <w:rPr>
          <w:rFonts w:ascii="Times New Roman" w:hAnsi="Times New Roman" w:cs="Times New Roman"/>
          <w:bCs/>
          <w:sz w:val="24"/>
          <w:szCs w:val="24"/>
        </w:rPr>
        <w:t>by reference (which are not Commonwealth Acts or Commonwealth disallowable legislative instruments) as in force from time to time:</w:t>
      </w:r>
    </w:p>
    <w:p w14:paraId="0691FA7C" w14:textId="17F3956D" w:rsidR="00DA71A7" w:rsidRPr="00627772" w:rsidRDefault="00DA71A7" w:rsidP="008A1E3B">
      <w:pPr>
        <w:pStyle w:val="Default"/>
        <w:numPr>
          <w:ilvl w:val="0"/>
          <w:numId w:val="13"/>
        </w:numPr>
        <w:spacing w:after="120" w:line="23" w:lineRule="atLeast"/>
        <w:rPr>
          <w:rFonts w:ascii="Times New Roman" w:hAnsi="Times New Roman" w:cs="Times New Roman"/>
          <w:lang w:eastAsia="en-AU"/>
        </w:rPr>
      </w:pPr>
      <w:r w:rsidRPr="00627772">
        <w:rPr>
          <w:rFonts w:ascii="Times New Roman" w:hAnsi="Times New Roman" w:cs="Times New Roman"/>
          <w:i/>
          <w:iCs/>
          <w:lang w:eastAsia="en-AU"/>
        </w:rPr>
        <w:t xml:space="preserve">Fisheries (Commercial Fisheries) Regulation 2019 </w:t>
      </w:r>
      <w:r w:rsidRPr="00627772">
        <w:rPr>
          <w:rFonts w:ascii="Times New Roman" w:hAnsi="Times New Roman" w:cs="Times New Roman"/>
          <w:lang w:eastAsia="en-AU"/>
        </w:rPr>
        <w:t xml:space="preserve">(Qld), </w:t>
      </w:r>
      <w:r w:rsidR="008A1E3B" w:rsidRPr="00627772">
        <w:rPr>
          <w:rFonts w:ascii="Times New Roman" w:hAnsi="Times New Roman" w:cs="Times New Roman"/>
          <w:lang w:eastAsia="en-AU"/>
        </w:rPr>
        <w:t xml:space="preserve">freely </w:t>
      </w:r>
      <w:r w:rsidRPr="00627772">
        <w:rPr>
          <w:rFonts w:ascii="Times New Roman" w:hAnsi="Times New Roman" w:cs="Times New Roman"/>
          <w:lang w:eastAsia="en-AU"/>
        </w:rPr>
        <w:t xml:space="preserve">available from </w:t>
      </w:r>
      <w:proofErr w:type="gramStart"/>
      <w:r w:rsidRPr="00187901">
        <w:rPr>
          <w:rFonts w:ascii="Times New Roman" w:hAnsi="Times New Roman" w:cs="Times New Roman"/>
          <w:lang w:eastAsia="en-AU"/>
        </w:rPr>
        <w:t>www.legislation.qld.gov.au</w:t>
      </w:r>
      <w:r w:rsidRPr="00627772">
        <w:rPr>
          <w:rFonts w:ascii="Times New Roman" w:hAnsi="Times New Roman" w:cs="Times New Roman"/>
          <w:lang w:eastAsia="en-AU"/>
        </w:rPr>
        <w:t>;</w:t>
      </w:r>
      <w:proofErr w:type="gramEnd"/>
      <w:r w:rsidR="008A1E3B" w:rsidRPr="00627772">
        <w:rPr>
          <w:rFonts w:ascii="Times New Roman" w:hAnsi="Times New Roman" w:cs="Times New Roman"/>
          <w:lang w:eastAsia="en-AU"/>
        </w:rPr>
        <w:t xml:space="preserve"> </w:t>
      </w:r>
    </w:p>
    <w:p w14:paraId="75522057" w14:textId="1604409B" w:rsidR="00623B9C" w:rsidRDefault="00DA71A7" w:rsidP="008A1E3B">
      <w:pPr>
        <w:pStyle w:val="Default"/>
        <w:numPr>
          <w:ilvl w:val="0"/>
          <w:numId w:val="13"/>
        </w:numPr>
        <w:spacing w:after="200" w:line="23" w:lineRule="atLeast"/>
        <w:rPr>
          <w:rFonts w:ascii="Times New Roman" w:hAnsi="Times New Roman" w:cs="Times New Roman"/>
          <w:lang w:eastAsia="en-AU"/>
        </w:rPr>
      </w:pPr>
      <w:r w:rsidRPr="00627772">
        <w:rPr>
          <w:rFonts w:ascii="Times New Roman" w:hAnsi="Times New Roman" w:cs="Times New Roman"/>
          <w:i/>
          <w:iCs/>
          <w:lang w:eastAsia="en-AU"/>
        </w:rPr>
        <w:t xml:space="preserve">Fisheries Declaration 2019 </w:t>
      </w:r>
      <w:r w:rsidRPr="00627772">
        <w:rPr>
          <w:rFonts w:ascii="Times New Roman" w:hAnsi="Times New Roman" w:cs="Times New Roman"/>
          <w:lang w:eastAsia="en-AU"/>
        </w:rPr>
        <w:t xml:space="preserve">(Qld), </w:t>
      </w:r>
      <w:r w:rsidR="008A1E3B" w:rsidRPr="00627772">
        <w:rPr>
          <w:rFonts w:ascii="Times New Roman" w:hAnsi="Times New Roman" w:cs="Times New Roman"/>
          <w:lang w:eastAsia="en-AU"/>
        </w:rPr>
        <w:t xml:space="preserve">freely </w:t>
      </w:r>
      <w:r w:rsidRPr="00627772">
        <w:rPr>
          <w:rFonts w:ascii="Times New Roman" w:hAnsi="Times New Roman" w:cs="Times New Roman"/>
          <w:lang w:eastAsia="en-AU"/>
        </w:rPr>
        <w:t xml:space="preserve">available from </w:t>
      </w:r>
      <w:r w:rsidRPr="00187901">
        <w:rPr>
          <w:rFonts w:ascii="Times New Roman" w:hAnsi="Times New Roman" w:cs="Times New Roman"/>
          <w:lang w:eastAsia="en-AU"/>
        </w:rPr>
        <w:t>www.legislation.qld.gov.au</w:t>
      </w:r>
      <w:r w:rsidR="00623B9C">
        <w:rPr>
          <w:rFonts w:ascii="Times New Roman" w:hAnsi="Times New Roman" w:cs="Times New Roman"/>
          <w:lang w:eastAsia="en-AU"/>
        </w:rPr>
        <w:t>; and</w:t>
      </w:r>
    </w:p>
    <w:p w14:paraId="2E65DF2B" w14:textId="7BAE2AA6" w:rsidR="00DA71A7" w:rsidRPr="00627772" w:rsidRDefault="00623B9C" w:rsidP="008A1E3B">
      <w:pPr>
        <w:pStyle w:val="Default"/>
        <w:numPr>
          <w:ilvl w:val="0"/>
          <w:numId w:val="13"/>
        </w:numPr>
        <w:spacing w:after="200" w:line="23" w:lineRule="atLeast"/>
        <w:rPr>
          <w:rFonts w:ascii="Times New Roman" w:hAnsi="Times New Roman" w:cs="Times New Roman"/>
          <w:lang w:eastAsia="en-AU"/>
        </w:rPr>
      </w:pPr>
      <w:r w:rsidRPr="00623B9C">
        <w:rPr>
          <w:rFonts w:ascii="Times New Roman" w:hAnsi="Times New Roman" w:cs="Times New Roman"/>
          <w:i/>
          <w:iCs/>
          <w:lang w:eastAsia="en-AU"/>
        </w:rPr>
        <w:t>Great Barrier Reef Marine Park Zoning Plan 2003</w:t>
      </w:r>
      <w:r w:rsidRPr="00623B9C">
        <w:rPr>
          <w:rFonts w:ascii="Times New Roman" w:hAnsi="Times New Roman" w:cs="Times New Roman"/>
          <w:lang w:eastAsia="en-AU"/>
        </w:rPr>
        <w:t>, </w:t>
      </w:r>
      <w:r>
        <w:rPr>
          <w:rFonts w:ascii="Times New Roman" w:hAnsi="Times New Roman" w:cs="Times New Roman"/>
          <w:lang w:eastAsia="en-AU"/>
        </w:rPr>
        <w:t xml:space="preserve">freely </w:t>
      </w:r>
      <w:r w:rsidRPr="00623B9C">
        <w:rPr>
          <w:rFonts w:ascii="Times New Roman" w:hAnsi="Times New Roman" w:cs="Times New Roman"/>
          <w:lang w:eastAsia="en-AU"/>
        </w:rPr>
        <w:t>available from the Federal Register of Legislation at</w:t>
      </w:r>
      <w:r w:rsidR="00290516">
        <w:rPr>
          <w:rFonts w:ascii="Times New Roman" w:hAnsi="Times New Roman" w:cs="Times New Roman"/>
          <w:lang w:eastAsia="en-AU"/>
        </w:rPr>
        <w:t xml:space="preserve"> </w:t>
      </w:r>
      <w:r w:rsidR="00290516" w:rsidRPr="00187901">
        <w:rPr>
          <w:rFonts w:ascii="Times New Roman" w:hAnsi="Times New Roman" w:cs="Times New Roman"/>
          <w:lang w:eastAsia="en-AU"/>
        </w:rPr>
        <w:t>www.legislation.gov.au</w:t>
      </w:r>
      <w:r w:rsidR="00B82441">
        <w:rPr>
          <w:rFonts w:ascii="Times New Roman" w:hAnsi="Times New Roman" w:cs="Times New Roman"/>
          <w:lang w:eastAsia="en-AU"/>
        </w:rPr>
        <w:t>.</w:t>
      </w:r>
    </w:p>
    <w:p w14:paraId="077C57FB" w14:textId="518455AD" w:rsidR="00527AD9" w:rsidRDefault="008A1E3B" w:rsidP="008A1E3B">
      <w:pPr>
        <w:pStyle w:val="Default"/>
        <w:spacing w:after="200" w:line="23" w:lineRule="atLeast"/>
        <w:rPr>
          <w:rFonts w:ascii="Times New Roman" w:hAnsi="Times New Roman" w:cs="Times New Roman"/>
          <w:lang w:eastAsia="en-AU"/>
        </w:rPr>
      </w:pPr>
      <w:r w:rsidRPr="00627772">
        <w:rPr>
          <w:rFonts w:ascii="Times New Roman" w:hAnsi="Times New Roman" w:cs="Times New Roman"/>
          <w:lang w:eastAsia="en-AU"/>
        </w:rPr>
        <w:t xml:space="preserve">Additionally, </w:t>
      </w:r>
      <w:r w:rsidR="00353D0B">
        <w:rPr>
          <w:rFonts w:ascii="Times New Roman" w:hAnsi="Times New Roman" w:cs="Times New Roman"/>
          <w:lang w:eastAsia="en-AU"/>
        </w:rPr>
        <w:t xml:space="preserve">the </w:t>
      </w:r>
      <w:r w:rsidRPr="00627772">
        <w:rPr>
          <w:rFonts w:ascii="Times New Roman" w:hAnsi="Times New Roman" w:cs="Times New Roman"/>
          <w:lang w:eastAsia="en-AU"/>
        </w:rPr>
        <w:t>Amendment Regulations incorporate the following document by reference</w:t>
      </w:r>
      <w:r w:rsidR="00527AD9">
        <w:rPr>
          <w:rFonts w:ascii="Times New Roman" w:hAnsi="Times New Roman" w:cs="Times New Roman"/>
          <w:lang w:eastAsia="en-AU"/>
        </w:rPr>
        <w:t xml:space="preserve"> as in force from time to time</w:t>
      </w:r>
      <w:r w:rsidRPr="00627772">
        <w:rPr>
          <w:rFonts w:ascii="Times New Roman" w:hAnsi="Times New Roman" w:cs="Times New Roman"/>
          <w:lang w:eastAsia="en-AU"/>
        </w:rPr>
        <w:t xml:space="preserve">:  </w:t>
      </w:r>
    </w:p>
    <w:p w14:paraId="3C04287C" w14:textId="1F145944" w:rsidR="00DA71A7" w:rsidRPr="00627772" w:rsidRDefault="00DA71A7" w:rsidP="00DC23F2">
      <w:pPr>
        <w:pStyle w:val="Default"/>
        <w:numPr>
          <w:ilvl w:val="0"/>
          <w:numId w:val="13"/>
        </w:numPr>
        <w:spacing w:after="200" w:line="23" w:lineRule="atLeast"/>
        <w:rPr>
          <w:rFonts w:ascii="Times New Roman" w:hAnsi="Times New Roman" w:cs="Times New Roman"/>
          <w:lang w:eastAsia="en-AU"/>
        </w:rPr>
      </w:pPr>
      <w:r w:rsidRPr="00627772">
        <w:rPr>
          <w:rFonts w:ascii="Times New Roman" w:hAnsi="Times New Roman" w:cs="Times New Roman"/>
          <w:lang w:eastAsia="en-AU"/>
        </w:rPr>
        <w:t>Geoscience Australia</w:t>
      </w:r>
      <w:r w:rsidR="009A5A44" w:rsidRPr="00627772">
        <w:rPr>
          <w:rFonts w:ascii="Times New Roman" w:hAnsi="Times New Roman" w:cs="Times New Roman"/>
          <w:lang w:eastAsia="en-AU"/>
        </w:rPr>
        <w:t>’s Place Name Search online</w:t>
      </w:r>
      <w:r w:rsidRPr="00627772">
        <w:rPr>
          <w:rFonts w:ascii="Times New Roman" w:hAnsi="Times New Roman" w:cs="Times New Roman"/>
          <w:lang w:eastAsia="en-AU"/>
        </w:rPr>
        <w:t xml:space="preserve"> tool, </w:t>
      </w:r>
      <w:r w:rsidR="008A1E3B" w:rsidRPr="00627772">
        <w:rPr>
          <w:rFonts w:ascii="Times New Roman" w:hAnsi="Times New Roman" w:cs="Times New Roman"/>
          <w:lang w:eastAsia="en-AU"/>
        </w:rPr>
        <w:t xml:space="preserve">freely </w:t>
      </w:r>
      <w:r w:rsidRPr="00627772">
        <w:rPr>
          <w:rFonts w:ascii="Times New Roman" w:hAnsi="Times New Roman" w:cs="Times New Roman"/>
          <w:lang w:eastAsia="en-AU"/>
        </w:rPr>
        <w:t xml:space="preserve">available from </w:t>
      </w:r>
      <w:r w:rsidRPr="00187901">
        <w:rPr>
          <w:rFonts w:ascii="Times New Roman" w:hAnsi="Times New Roman" w:cs="Times New Roman"/>
          <w:lang w:eastAsia="en-AU"/>
        </w:rPr>
        <w:t>www.ga.gov.au</w:t>
      </w:r>
      <w:r w:rsidR="008A1E3B" w:rsidRPr="00627772">
        <w:rPr>
          <w:rFonts w:ascii="Times New Roman" w:hAnsi="Times New Roman" w:cs="Times New Roman"/>
          <w:lang w:eastAsia="en-AU"/>
        </w:rPr>
        <w:t>.</w:t>
      </w:r>
      <w:r w:rsidRPr="00627772">
        <w:rPr>
          <w:rFonts w:ascii="Times New Roman" w:hAnsi="Times New Roman" w:cs="Times New Roman"/>
          <w:lang w:eastAsia="en-AU"/>
        </w:rPr>
        <w:t xml:space="preserve">  </w:t>
      </w:r>
    </w:p>
    <w:p w14:paraId="58CA9087" w14:textId="71CB9204" w:rsidR="002549F5" w:rsidRPr="00E90A4D" w:rsidRDefault="002549F5" w:rsidP="002549F5">
      <w:pPr>
        <w:spacing w:after="160" w:line="259" w:lineRule="auto"/>
        <w:rPr>
          <w:rFonts w:ascii="Times New Roman" w:hAnsi="Times New Roman" w:cs="Times New Roman"/>
          <w:b/>
          <w:sz w:val="24"/>
          <w:szCs w:val="24"/>
        </w:rPr>
      </w:pPr>
      <w:r w:rsidRPr="00E90A4D">
        <w:rPr>
          <w:rFonts w:ascii="Times New Roman" w:hAnsi="Times New Roman" w:cs="Times New Roman"/>
          <w:b/>
          <w:sz w:val="24"/>
          <w:szCs w:val="24"/>
        </w:rPr>
        <w:t>Details and Operation</w:t>
      </w:r>
    </w:p>
    <w:p w14:paraId="6E1766E7" w14:textId="77777777" w:rsidR="002549F5" w:rsidRPr="00E90A4D" w:rsidRDefault="002549F5" w:rsidP="002549F5">
      <w:pPr>
        <w:spacing w:line="23" w:lineRule="atLeast"/>
        <w:rPr>
          <w:rFonts w:ascii="Times New Roman" w:hAnsi="Times New Roman" w:cs="Times New Roman"/>
          <w:bCs/>
          <w:sz w:val="24"/>
          <w:szCs w:val="24"/>
        </w:rPr>
      </w:pPr>
      <w:r w:rsidRPr="00E90A4D">
        <w:rPr>
          <w:rFonts w:ascii="Times New Roman" w:hAnsi="Times New Roman" w:cs="Times New Roman"/>
          <w:bCs/>
          <w:sz w:val="24"/>
          <w:szCs w:val="24"/>
        </w:rPr>
        <w:t xml:space="preserve">Details of the Amendment Regulations including commencement details are set out in </w:t>
      </w:r>
      <w:r w:rsidRPr="00E90A4D">
        <w:rPr>
          <w:rFonts w:ascii="Times New Roman" w:hAnsi="Times New Roman" w:cs="Times New Roman"/>
          <w:bCs/>
          <w:sz w:val="24"/>
          <w:szCs w:val="24"/>
          <w:u w:val="single"/>
        </w:rPr>
        <w:t>Attachment A.</w:t>
      </w:r>
    </w:p>
    <w:p w14:paraId="7A505570" w14:textId="2ADE7F3F" w:rsidR="00D578B2" w:rsidRPr="00E90A4D" w:rsidRDefault="002549F5" w:rsidP="00D578B2">
      <w:pPr>
        <w:spacing w:line="23" w:lineRule="atLeast"/>
        <w:rPr>
          <w:rFonts w:ascii="Times New Roman" w:hAnsi="Times New Roman" w:cs="Times New Roman"/>
          <w:sz w:val="24"/>
          <w:szCs w:val="24"/>
          <w:highlight w:val="yellow"/>
        </w:rPr>
      </w:pPr>
      <w:r w:rsidRPr="00E90A4D">
        <w:rPr>
          <w:rFonts w:ascii="Times New Roman" w:hAnsi="Times New Roman" w:cs="Times New Roman"/>
          <w:bCs/>
          <w:sz w:val="24"/>
          <w:szCs w:val="24"/>
        </w:rPr>
        <w:t xml:space="preserve">The Amendment Regulations are compatible with the human rights and freedoms recognised or declared under section 3 of the </w:t>
      </w:r>
      <w:r w:rsidRPr="00E90A4D">
        <w:rPr>
          <w:rFonts w:ascii="Times New Roman" w:hAnsi="Times New Roman" w:cs="Times New Roman"/>
          <w:bCs/>
          <w:i/>
          <w:iCs/>
          <w:sz w:val="24"/>
          <w:szCs w:val="24"/>
        </w:rPr>
        <w:t xml:space="preserve">Human Rights (Parliamentary Scrutiny) Act 2011. </w:t>
      </w:r>
      <w:r w:rsidRPr="00E90A4D">
        <w:rPr>
          <w:rFonts w:ascii="Times New Roman" w:hAnsi="Times New Roman" w:cs="Times New Roman"/>
          <w:bCs/>
          <w:sz w:val="24"/>
          <w:szCs w:val="24"/>
        </w:rPr>
        <w:t xml:space="preserve">A full statement of compatibility is set out in </w:t>
      </w:r>
      <w:r w:rsidRPr="00E90A4D">
        <w:rPr>
          <w:rFonts w:ascii="Times New Roman" w:hAnsi="Times New Roman" w:cs="Times New Roman"/>
          <w:bCs/>
          <w:sz w:val="24"/>
          <w:szCs w:val="24"/>
          <w:u w:val="single"/>
        </w:rPr>
        <w:t>Attachment B</w:t>
      </w:r>
      <w:r w:rsidRPr="00E90A4D">
        <w:rPr>
          <w:rFonts w:ascii="Times New Roman" w:hAnsi="Times New Roman" w:cs="Times New Roman"/>
          <w:bCs/>
          <w:sz w:val="24"/>
          <w:szCs w:val="24"/>
        </w:rPr>
        <w:t>.</w:t>
      </w:r>
    </w:p>
    <w:p w14:paraId="1545F126" w14:textId="77777777" w:rsidR="00C75129" w:rsidRPr="00627772" w:rsidRDefault="00C75129">
      <w:pPr>
        <w:spacing w:after="160" w:line="278" w:lineRule="auto"/>
        <w:rPr>
          <w:rFonts w:ascii="Times New Roman" w:hAnsi="Times New Roman" w:cs="Times New Roman"/>
          <w:b/>
          <w:bCs/>
          <w:sz w:val="24"/>
          <w:szCs w:val="24"/>
          <w:u w:val="single"/>
        </w:rPr>
      </w:pPr>
      <w:r w:rsidRPr="00627772">
        <w:rPr>
          <w:rFonts w:ascii="Times New Roman" w:hAnsi="Times New Roman" w:cs="Times New Roman"/>
          <w:b/>
          <w:bCs/>
          <w:sz w:val="24"/>
          <w:szCs w:val="24"/>
          <w:u w:val="single"/>
        </w:rPr>
        <w:br w:type="page"/>
      </w:r>
    </w:p>
    <w:p w14:paraId="4169C64C" w14:textId="58D8EE97" w:rsidR="00CB07F3" w:rsidRPr="00627772" w:rsidRDefault="00CB07F3" w:rsidP="00D578B2">
      <w:pPr>
        <w:rPr>
          <w:rFonts w:ascii="Times New Roman" w:hAnsi="Times New Roman" w:cs="Times New Roman"/>
          <w:b/>
          <w:bCs/>
          <w:sz w:val="24"/>
          <w:szCs w:val="24"/>
          <w:u w:val="single"/>
        </w:rPr>
      </w:pPr>
      <w:r w:rsidRPr="00627772">
        <w:rPr>
          <w:rFonts w:ascii="Times New Roman" w:hAnsi="Times New Roman" w:cs="Times New Roman"/>
          <w:b/>
          <w:bCs/>
          <w:sz w:val="24"/>
          <w:szCs w:val="24"/>
          <w:u w:val="single"/>
        </w:rPr>
        <w:lastRenderedPageBreak/>
        <w:t>Abbreviations used in this Explanatory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8"/>
        <w:gridCol w:w="4508"/>
      </w:tblGrid>
      <w:tr w:rsidR="00CB07F3" w:rsidRPr="00627772" w14:paraId="4DD1A4EC" w14:textId="77777777" w:rsidTr="00F76C81">
        <w:tc>
          <w:tcPr>
            <w:tcW w:w="4410" w:type="dxa"/>
          </w:tcPr>
          <w:p w14:paraId="05833016" w14:textId="6BCA8D83" w:rsidR="00CB07F3" w:rsidRPr="00627772" w:rsidRDefault="00CB07F3" w:rsidP="00D578B2">
            <w:pPr>
              <w:rPr>
                <w:rFonts w:ascii="Times New Roman" w:hAnsi="Times New Roman" w:cs="Times New Roman"/>
                <w:sz w:val="24"/>
                <w:szCs w:val="24"/>
              </w:rPr>
            </w:pPr>
            <w:r w:rsidRPr="00627772">
              <w:rPr>
                <w:rFonts w:ascii="Times New Roman" w:hAnsi="Times New Roman" w:cs="Times New Roman"/>
                <w:sz w:val="24"/>
                <w:szCs w:val="24"/>
              </w:rPr>
              <w:t>Act</w:t>
            </w:r>
          </w:p>
        </w:tc>
        <w:tc>
          <w:tcPr>
            <w:tcW w:w="4606" w:type="dxa"/>
            <w:gridSpan w:val="2"/>
          </w:tcPr>
          <w:p w14:paraId="14D86CC6" w14:textId="2B3F47D9" w:rsidR="00CB07F3" w:rsidRPr="00627772" w:rsidRDefault="00CB07F3" w:rsidP="00D578B2">
            <w:pPr>
              <w:rPr>
                <w:rFonts w:ascii="Times New Roman" w:hAnsi="Times New Roman" w:cs="Times New Roman"/>
                <w:i/>
                <w:iCs/>
                <w:sz w:val="24"/>
                <w:szCs w:val="24"/>
              </w:rPr>
            </w:pPr>
            <w:r w:rsidRPr="00627772">
              <w:rPr>
                <w:rFonts w:ascii="Times New Roman" w:hAnsi="Times New Roman" w:cs="Times New Roman"/>
                <w:i/>
                <w:iCs/>
                <w:sz w:val="24"/>
                <w:szCs w:val="24"/>
              </w:rPr>
              <w:t>Great Barrier Reef Marine Park Act 1975</w:t>
            </w:r>
          </w:p>
        </w:tc>
      </w:tr>
      <w:tr w:rsidR="002A0101" w:rsidRPr="00627772" w14:paraId="1B961CA6" w14:textId="77777777" w:rsidTr="00763A31">
        <w:tc>
          <w:tcPr>
            <w:tcW w:w="4410" w:type="dxa"/>
          </w:tcPr>
          <w:p w14:paraId="3C5C61A9" w14:textId="77777777" w:rsidR="002A0101" w:rsidRPr="00627772" w:rsidRDefault="002A0101" w:rsidP="00763A31">
            <w:pPr>
              <w:rPr>
                <w:rFonts w:ascii="Times New Roman" w:hAnsi="Times New Roman" w:cs="Times New Roman"/>
                <w:sz w:val="24"/>
                <w:szCs w:val="24"/>
              </w:rPr>
            </w:pPr>
            <w:r w:rsidRPr="00627772">
              <w:rPr>
                <w:rFonts w:ascii="Times New Roman" w:hAnsi="Times New Roman" w:cs="Times New Roman"/>
                <w:sz w:val="24"/>
                <w:szCs w:val="24"/>
              </w:rPr>
              <w:t>Amendment Regulations</w:t>
            </w:r>
          </w:p>
        </w:tc>
        <w:tc>
          <w:tcPr>
            <w:tcW w:w="4606" w:type="dxa"/>
            <w:gridSpan w:val="2"/>
          </w:tcPr>
          <w:p w14:paraId="3F1B764C" w14:textId="77777777" w:rsidR="002A0101" w:rsidRPr="00627772" w:rsidRDefault="002A0101" w:rsidP="00763A31">
            <w:pPr>
              <w:rPr>
                <w:rFonts w:ascii="Times New Roman" w:hAnsi="Times New Roman" w:cs="Times New Roman"/>
                <w:i/>
                <w:iCs/>
                <w:sz w:val="24"/>
                <w:szCs w:val="24"/>
              </w:rPr>
            </w:pPr>
            <w:r w:rsidRPr="00627772">
              <w:rPr>
                <w:rFonts w:ascii="Times New Roman" w:hAnsi="Times New Roman" w:cs="Times New Roman"/>
                <w:i/>
                <w:iCs/>
                <w:sz w:val="24"/>
                <w:szCs w:val="24"/>
              </w:rPr>
              <w:t>Great Barrier Reef Marine Park Amendment (Fisheries Reforms) Regulations 2024</w:t>
            </w:r>
          </w:p>
        </w:tc>
      </w:tr>
      <w:tr w:rsidR="00F76C81" w:rsidRPr="00627772" w14:paraId="01BA8F66" w14:textId="77777777" w:rsidTr="00F76C81">
        <w:tc>
          <w:tcPr>
            <w:tcW w:w="4410" w:type="dxa"/>
          </w:tcPr>
          <w:p w14:paraId="0C532C39" w14:textId="2E487DC1" w:rsidR="00F76C81" w:rsidRPr="00627772" w:rsidRDefault="00F76C81" w:rsidP="00D578B2">
            <w:pPr>
              <w:rPr>
                <w:rFonts w:ascii="Times New Roman" w:hAnsi="Times New Roman" w:cs="Times New Roman"/>
                <w:sz w:val="24"/>
                <w:szCs w:val="24"/>
              </w:rPr>
            </w:pPr>
            <w:r>
              <w:rPr>
                <w:rFonts w:ascii="Times New Roman" w:hAnsi="Times New Roman" w:cs="Times New Roman"/>
                <w:sz w:val="24"/>
                <w:szCs w:val="24"/>
              </w:rPr>
              <w:t>Announcement</w:t>
            </w:r>
          </w:p>
        </w:tc>
        <w:tc>
          <w:tcPr>
            <w:tcW w:w="4606" w:type="dxa"/>
            <w:gridSpan w:val="2"/>
          </w:tcPr>
          <w:p w14:paraId="6DD439CE" w14:textId="614CC963" w:rsidR="00F76C81" w:rsidRPr="00F76C81" w:rsidRDefault="00F76C81" w:rsidP="00D578B2">
            <w:pPr>
              <w:rPr>
                <w:rFonts w:ascii="Times New Roman" w:hAnsi="Times New Roman" w:cs="Times New Roman"/>
                <w:sz w:val="24"/>
                <w:szCs w:val="24"/>
              </w:rPr>
            </w:pPr>
            <w:r>
              <w:rPr>
                <w:rFonts w:ascii="Times New Roman" w:hAnsi="Times New Roman" w:cs="Times New Roman"/>
                <w:sz w:val="24"/>
                <w:szCs w:val="24"/>
              </w:rPr>
              <w:t xml:space="preserve">The Australian and Queensland Governments’ joint media release, </w:t>
            </w:r>
            <w:r>
              <w:rPr>
                <w:rFonts w:ascii="Times New Roman" w:hAnsi="Times New Roman" w:cs="Times New Roman"/>
                <w:i/>
                <w:iCs/>
                <w:sz w:val="24"/>
                <w:szCs w:val="24"/>
              </w:rPr>
              <w:t>Tackling the risks to the reef</w:t>
            </w:r>
            <w:r>
              <w:rPr>
                <w:rFonts w:ascii="Times New Roman" w:hAnsi="Times New Roman" w:cs="Times New Roman"/>
                <w:sz w:val="24"/>
                <w:szCs w:val="24"/>
              </w:rPr>
              <w:t xml:space="preserve">, </w:t>
            </w:r>
            <w:r w:rsidR="00533672">
              <w:rPr>
                <w:rFonts w:ascii="Times New Roman" w:hAnsi="Times New Roman" w:cs="Times New Roman"/>
                <w:sz w:val="24"/>
                <w:szCs w:val="24"/>
              </w:rPr>
              <w:t>dated</w:t>
            </w:r>
            <w:r>
              <w:rPr>
                <w:rFonts w:ascii="Times New Roman" w:hAnsi="Times New Roman" w:cs="Times New Roman"/>
                <w:sz w:val="24"/>
                <w:szCs w:val="24"/>
              </w:rPr>
              <w:t xml:space="preserve"> 5 June 2023</w:t>
            </w:r>
          </w:p>
        </w:tc>
      </w:tr>
      <w:tr w:rsidR="00CB07F3" w:rsidRPr="00627772" w14:paraId="28DC6500" w14:textId="77777777" w:rsidTr="00F76C81">
        <w:tc>
          <w:tcPr>
            <w:tcW w:w="4410" w:type="dxa"/>
          </w:tcPr>
          <w:p w14:paraId="2D96A214" w14:textId="5455820F" w:rsidR="00CB07F3" w:rsidRPr="00627772" w:rsidRDefault="00CB07F3" w:rsidP="00D578B2">
            <w:pPr>
              <w:rPr>
                <w:rFonts w:ascii="Times New Roman" w:hAnsi="Times New Roman" w:cs="Times New Roman"/>
                <w:sz w:val="24"/>
                <w:szCs w:val="24"/>
              </w:rPr>
            </w:pPr>
            <w:r w:rsidRPr="00627772">
              <w:rPr>
                <w:rFonts w:ascii="Times New Roman" w:hAnsi="Times New Roman" w:cs="Times New Roman"/>
                <w:sz w:val="24"/>
                <w:szCs w:val="24"/>
              </w:rPr>
              <w:t>Commercial Fisheries Regulation</w:t>
            </w:r>
          </w:p>
        </w:tc>
        <w:tc>
          <w:tcPr>
            <w:tcW w:w="4606" w:type="dxa"/>
            <w:gridSpan w:val="2"/>
          </w:tcPr>
          <w:p w14:paraId="06D4B2CF" w14:textId="530A7F1A" w:rsidR="00CB07F3" w:rsidRPr="00627772" w:rsidRDefault="00CB07F3" w:rsidP="00D578B2">
            <w:pPr>
              <w:rPr>
                <w:rFonts w:ascii="Times New Roman" w:hAnsi="Times New Roman" w:cs="Times New Roman"/>
                <w:i/>
                <w:iCs/>
                <w:sz w:val="24"/>
                <w:szCs w:val="24"/>
              </w:rPr>
            </w:pPr>
            <w:r w:rsidRPr="00627772">
              <w:rPr>
                <w:rFonts w:ascii="Times New Roman" w:hAnsi="Times New Roman" w:cs="Times New Roman"/>
                <w:i/>
                <w:iCs/>
                <w:sz w:val="24"/>
                <w:szCs w:val="24"/>
              </w:rPr>
              <w:t xml:space="preserve">Fisheries (Commercial Fisheries) Regulations 2019 </w:t>
            </w:r>
            <w:r w:rsidRPr="00DC23F2">
              <w:rPr>
                <w:rFonts w:ascii="Times New Roman" w:hAnsi="Times New Roman" w:cs="Times New Roman"/>
                <w:sz w:val="24"/>
                <w:szCs w:val="24"/>
              </w:rPr>
              <w:t>(Qld)</w:t>
            </w:r>
          </w:p>
        </w:tc>
      </w:tr>
      <w:tr w:rsidR="006A4A99" w:rsidRPr="00627772" w14:paraId="2E30FC40" w14:textId="77777777" w:rsidTr="00F76C81">
        <w:tc>
          <w:tcPr>
            <w:tcW w:w="4410" w:type="dxa"/>
          </w:tcPr>
          <w:p w14:paraId="3F39AB71" w14:textId="1B3DBC51" w:rsidR="006A4A99" w:rsidRPr="00627772" w:rsidRDefault="006A4A99" w:rsidP="00D578B2">
            <w:pPr>
              <w:rPr>
                <w:rFonts w:ascii="Times New Roman" w:hAnsi="Times New Roman" w:cs="Times New Roman"/>
                <w:sz w:val="24"/>
                <w:szCs w:val="24"/>
              </w:rPr>
            </w:pPr>
            <w:r>
              <w:rPr>
                <w:rFonts w:ascii="Times New Roman" w:hAnsi="Times New Roman" w:cs="Times New Roman"/>
                <w:sz w:val="24"/>
                <w:szCs w:val="24"/>
              </w:rPr>
              <w:t>Dugong Protection SMAs</w:t>
            </w:r>
          </w:p>
        </w:tc>
        <w:tc>
          <w:tcPr>
            <w:tcW w:w="4606" w:type="dxa"/>
            <w:gridSpan w:val="2"/>
          </w:tcPr>
          <w:p w14:paraId="2272EE69" w14:textId="2380B9BB" w:rsidR="006A4A99" w:rsidRPr="006A4A99" w:rsidRDefault="006A4A99" w:rsidP="00D578B2">
            <w:pPr>
              <w:rPr>
                <w:rFonts w:ascii="Times New Roman" w:hAnsi="Times New Roman" w:cs="Times New Roman"/>
                <w:sz w:val="24"/>
                <w:szCs w:val="24"/>
              </w:rPr>
            </w:pPr>
            <w:r>
              <w:rPr>
                <w:rFonts w:ascii="Times New Roman" w:hAnsi="Times New Roman" w:cs="Times New Roman"/>
                <w:sz w:val="24"/>
                <w:szCs w:val="24"/>
              </w:rPr>
              <w:t>Species Conservation (Dugong Protection) S</w:t>
            </w:r>
            <w:r w:rsidR="00B012A0">
              <w:rPr>
                <w:rFonts w:ascii="Times New Roman" w:hAnsi="Times New Roman" w:cs="Times New Roman"/>
                <w:sz w:val="24"/>
                <w:szCs w:val="24"/>
              </w:rPr>
              <w:t xml:space="preserve">pecial </w:t>
            </w:r>
            <w:r>
              <w:rPr>
                <w:rFonts w:ascii="Times New Roman" w:hAnsi="Times New Roman" w:cs="Times New Roman"/>
                <w:sz w:val="24"/>
                <w:szCs w:val="24"/>
              </w:rPr>
              <w:t>M</w:t>
            </w:r>
            <w:r w:rsidR="00B012A0">
              <w:rPr>
                <w:rFonts w:ascii="Times New Roman" w:hAnsi="Times New Roman" w:cs="Times New Roman"/>
                <w:sz w:val="24"/>
                <w:szCs w:val="24"/>
              </w:rPr>
              <w:t xml:space="preserve">anagement </w:t>
            </w:r>
            <w:r>
              <w:rPr>
                <w:rFonts w:ascii="Times New Roman" w:hAnsi="Times New Roman" w:cs="Times New Roman"/>
                <w:sz w:val="24"/>
                <w:szCs w:val="24"/>
              </w:rPr>
              <w:t>A</w:t>
            </w:r>
            <w:r w:rsidR="00B012A0">
              <w:rPr>
                <w:rFonts w:ascii="Times New Roman" w:hAnsi="Times New Roman" w:cs="Times New Roman"/>
                <w:sz w:val="24"/>
                <w:szCs w:val="24"/>
              </w:rPr>
              <w:t>rea</w:t>
            </w:r>
            <w:r>
              <w:rPr>
                <w:rFonts w:ascii="Times New Roman" w:hAnsi="Times New Roman" w:cs="Times New Roman"/>
                <w:sz w:val="24"/>
                <w:szCs w:val="24"/>
              </w:rPr>
              <w:t>s</w:t>
            </w:r>
          </w:p>
        </w:tc>
      </w:tr>
      <w:tr w:rsidR="00CB07F3" w:rsidRPr="00627772" w14:paraId="1C21F652" w14:textId="77777777" w:rsidTr="00F76C81">
        <w:tc>
          <w:tcPr>
            <w:tcW w:w="4410" w:type="dxa"/>
          </w:tcPr>
          <w:p w14:paraId="15EE326B" w14:textId="11BEBD87" w:rsidR="00CB07F3" w:rsidRPr="00627772" w:rsidRDefault="00CB07F3" w:rsidP="00D578B2">
            <w:pPr>
              <w:rPr>
                <w:rFonts w:ascii="Times New Roman" w:hAnsi="Times New Roman" w:cs="Times New Roman"/>
                <w:sz w:val="24"/>
                <w:szCs w:val="24"/>
              </w:rPr>
            </w:pPr>
            <w:r w:rsidRPr="00627772">
              <w:rPr>
                <w:rFonts w:ascii="Times New Roman" w:hAnsi="Times New Roman" w:cs="Times New Roman"/>
                <w:sz w:val="24"/>
                <w:szCs w:val="24"/>
              </w:rPr>
              <w:t>Fisheries Declaration</w:t>
            </w:r>
          </w:p>
        </w:tc>
        <w:tc>
          <w:tcPr>
            <w:tcW w:w="4606" w:type="dxa"/>
            <w:gridSpan w:val="2"/>
          </w:tcPr>
          <w:p w14:paraId="6E10F8B4" w14:textId="5D79AF0B" w:rsidR="00CB07F3" w:rsidRPr="00627772" w:rsidRDefault="00CB07F3" w:rsidP="00D578B2">
            <w:pPr>
              <w:rPr>
                <w:rFonts w:ascii="Times New Roman" w:hAnsi="Times New Roman" w:cs="Times New Roman"/>
                <w:i/>
                <w:iCs/>
                <w:sz w:val="24"/>
                <w:szCs w:val="24"/>
              </w:rPr>
            </w:pPr>
            <w:r w:rsidRPr="00627772">
              <w:rPr>
                <w:rFonts w:ascii="Times New Roman" w:hAnsi="Times New Roman" w:cs="Times New Roman"/>
                <w:i/>
                <w:iCs/>
                <w:sz w:val="24"/>
                <w:szCs w:val="24"/>
              </w:rPr>
              <w:t>Fisheries Declaration 2019</w:t>
            </w:r>
            <w:r w:rsidRPr="00627772">
              <w:rPr>
                <w:rFonts w:ascii="Times New Roman" w:hAnsi="Times New Roman" w:cs="Times New Roman"/>
                <w:sz w:val="24"/>
                <w:szCs w:val="24"/>
              </w:rPr>
              <w:t xml:space="preserve"> (Qld)</w:t>
            </w:r>
          </w:p>
        </w:tc>
      </w:tr>
      <w:tr w:rsidR="00F16E3D" w:rsidRPr="00627772" w14:paraId="1A7ECB83" w14:textId="77777777" w:rsidTr="00F76C81">
        <w:tc>
          <w:tcPr>
            <w:tcW w:w="4410" w:type="dxa"/>
          </w:tcPr>
          <w:p w14:paraId="1AEF104C" w14:textId="79FB81AD" w:rsidR="00F16E3D" w:rsidRPr="00627772" w:rsidRDefault="00F16E3D" w:rsidP="00D578B2">
            <w:pPr>
              <w:rPr>
                <w:rFonts w:ascii="Times New Roman" w:hAnsi="Times New Roman" w:cs="Times New Roman"/>
                <w:sz w:val="24"/>
                <w:szCs w:val="24"/>
              </w:rPr>
            </w:pPr>
            <w:r w:rsidRPr="00627772">
              <w:rPr>
                <w:rFonts w:ascii="Times New Roman" w:hAnsi="Times New Roman" w:cs="Times New Roman"/>
                <w:sz w:val="24"/>
                <w:szCs w:val="24"/>
              </w:rPr>
              <w:t>General Fisheries Regulation</w:t>
            </w:r>
          </w:p>
        </w:tc>
        <w:tc>
          <w:tcPr>
            <w:tcW w:w="4606" w:type="dxa"/>
            <w:gridSpan w:val="2"/>
          </w:tcPr>
          <w:p w14:paraId="6050E56F" w14:textId="64320945" w:rsidR="00F16E3D" w:rsidRPr="00627772" w:rsidRDefault="00F16E3D" w:rsidP="00D578B2">
            <w:pPr>
              <w:rPr>
                <w:rFonts w:ascii="Times New Roman" w:hAnsi="Times New Roman" w:cs="Times New Roman"/>
                <w:i/>
                <w:iCs/>
                <w:sz w:val="24"/>
                <w:szCs w:val="24"/>
              </w:rPr>
            </w:pPr>
            <w:r w:rsidRPr="00627772">
              <w:rPr>
                <w:rFonts w:ascii="Times New Roman" w:hAnsi="Times New Roman" w:cs="Times New Roman"/>
                <w:i/>
                <w:iCs/>
                <w:sz w:val="24"/>
                <w:szCs w:val="24"/>
              </w:rPr>
              <w:t>Fisheries (General) Regulation 2019 (Qld)</w:t>
            </w:r>
          </w:p>
        </w:tc>
      </w:tr>
      <w:tr w:rsidR="001F2B4B" w:rsidRPr="00627772" w14:paraId="1AB8CCAB" w14:textId="77777777" w:rsidTr="00F76C81">
        <w:tc>
          <w:tcPr>
            <w:tcW w:w="4410" w:type="dxa"/>
          </w:tcPr>
          <w:p w14:paraId="3B96A376" w14:textId="0D77A365" w:rsidR="001F2B4B" w:rsidRDefault="001F2B4B" w:rsidP="00D578B2">
            <w:pPr>
              <w:rPr>
                <w:rFonts w:ascii="Times New Roman" w:hAnsi="Times New Roman" w:cs="Times New Roman"/>
                <w:sz w:val="24"/>
                <w:szCs w:val="24"/>
              </w:rPr>
            </w:pPr>
            <w:r>
              <w:rPr>
                <w:rFonts w:ascii="Times New Roman" w:hAnsi="Times New Roman" w:cs="Times New Roman"/>
                <w:sz w:val="24"/>
                <w:szCs w:val="24"/>
              </w:rPr>
              <w:t>Intergovernmental Agreement</w:t>
            </w:r>
          </w:p>
        </w:tc>
        <w:tc>
          <w:tcPr>
            <w:tcW w:w="4606" w:type="dxa"/>
            <w:gridSpan w:val="2"/>
          </w:tcPr>
          <w:p w14:paraId="1D09C434" w14:textId="6D1C9771" w:rsidR="001F2B4B" w:rsidRPr="00DC23F2" w:rsidRDefault="001F2B4B" w:rsidP="00D578B2">
            <w:pPr>
              <w:rPr>
                <w:rFonts w:ascii="Times New Roman" w:hAnsi="Times New Roman" w:cs="Times New Roman"/>
                <w:i/>
                <w:sz w:val="24"/>
                <w:szCs w:val="24"/>
                <w:lang w:eastAsia="en-AU"/>
              </w:rPr>
            </w:pPr>
            <w:r w:rsidRPr="00DC23F2">
              <w:rPr>
                <w:rFonts w:ascii="Times New Roman" w:hAnsi="Times New Roman" w:cs="Times New Roman"/>
                <w:i/>
                <w:sz w:val="24"/>
                <w:szCs w:val="24"/>
                <w:lang w:eastAsia="en-AU"/>
              </w:rPr>
              <w:t>Great Barrier Reef Intergovernmental Agreement 2015</w:t>
            </w:r>
          </w:p>
        </w:tc>
      </w:tr>
      <w:tr w:rsidR="005467CE" w:rsidRPr="00627772" w14:paraId="42A35E08" w14:textId="77777777" w:rsidTr="00F76C81">
        <w:tc>
          <w:tcPr>
            <w:tcW w:w="4410" w:type="dxa"/>
          </w:tcPr>
          <w:p w14:paraId="60AFDD39" w14:textId="12383D09" w:rsidR="005467CE" w:rsidRDefault="005467CE" w:rsidP="00D578B2">
            <w:pPr>
              <w:rPr>
                <w:rFonts w:ascii="Times New Roman" w:hAnsi="Times New Roman" w:cs="Times New Roman"/>
                <w:sz w:val="24"/>
                <w:szCs w:val="24"/>
              </w:rPr>
            </w:pPr>
            <w:r>
              <w:rPr>
                <w:rFonts w:ascii="Times New Roman" w:hAnsi="Times New Roman" w:cs="Times New Roman"/>
                <w:sz w:val="24"/>
                <w:szCs w:val="24"/>
              </w:rPr>
              <w:t>Marine Park</w:t>
            </w:r>
          </w:p>
        </w:tc>
        <w:tc>
          <w:tcPr>
            <w:tcW w:w="4606" w:type="dxa"/>
            <w:gridSpan w:val="2"/>
          </w:tcPr>
          <w:p w14:paraId="55C6B1E4" w14:textId="27809A43" w:rsidR="005467CE" w:rsidRPr="000350EE" w:rsidRDefault="005467CE" w:rsidP="00D578B2">
            <w:pPr>
              <w:rPr>
                <w:rFonts w:ascii="Times New Roman" w:hAnsi="Times New Roman" w:cs="Times New Roman"/>
                <w:sz w:val="24"/>
                <w:szCs w:val="24"/>
                <w:lang w:eastAsia="en-AU"/>
              </w:rPr>
            </w:pPr>
            <w:r>
              <w:rPr>
                <w:rFonts w:ascii="Times New Roman" w:hAnsi="Times New Roman" w:cs="Times New Roman"/>
                <w:iCs/>
                <w:sz w:val="24"/>
                <w:szCs w:val="24"/>
                <w:lang w:eastAsia="en-AU"/>
              </w:rPr>
              <w:t>Great Barrier Reef Marine Park</w:t>
            </w:r>
          </w:p>
        </w:tc>
      </w:tr>
      <w:tr w:rsidR="00F76C81" w:rsidRPr="00627772" w14:paraId="51AA7E06" w14:textId="77777777" w:rsidTr="00F76C81">
        <w:tc>
          <w:tcPr>
            <w:tcW w:w="4410" w:type="dxa"/>
          </w:tcPr>
          <w:p w14:paraId="001FBA62" w14:textId="3B1F0DA8" w:rsidR="00F76C81" w:rsidRPr="00627772" w:rsidRDefault="00F76C81" w:rsidP="00D578B2">
            <w:pPr>
              <w:rPr>
                <w:rFonts w:ascii="Times New Roman" w:hAnsi="Times New Roman" w:cs="Times New Roman"/>
                <w:sz w:val="24"/>
                <w:szCs w:val="24"/>
              </w:rPr>
            </w:pPr>
            <w:r>
              <w:rPr>
                <w:rFonts w:ascii="Times New Roman" w:hAnsi="Times New Roman" w:cs="Times New Roman"/>
                <w:sz w:val="24"/>
                <w:szCs w:val="24"/>
              </w:rPr>
              <w:t xml:space="preserve">New Queensland </w:t>
            </w:r>
            <w:r w:rsidR="00F76AF5">
              <w:rPr>
                <w:rFonts w:ascii="Times New Roman" w:hAnsi="Times New Roman" w:cs="Times New Roman"/>
                <w:sz w:val="24"/>
                <w:szCs w:val="24"/>
              </w:rPr>
              <w:t>f</w:t>
            </w:r>
            <w:r>
              <w:rPr>
                <w:rFonts w:ascii="Times New Roman" w:hAnsi="Times New Roman" w:cs="Times New Roman"/>
                <w:sz w:val="24"/>
                <w:szCs w:val="24"/>
              </w:rPr>
              <w:t xml:space="preserve">isheries </w:t>
            </w:r>
            <w:r w:rsidR="00F76AF5">
              <w:rPr>
                <w:rFonts w:ascii="Times New Roman" w:hAnsi="Times New Roman" w:cs="Times New Roman"/>
                <w:sz w:val="24"/>
                <w:szCs w:val="24"/>
              </w:rPr>
              <w:t>l</w:t>
            </w:r>
            <w:r>
              <w:rPr>
                <w:rFonts w:ascii="Times New Roman" w:hAnsi="Times New Roman" w:cs="Times New Roman"/>
                <w:sz w:val="24"/>
                <w:szCs w:val="24"/>
              </w:rPr>
              <w:t>egislation</w:t>
            </w:r>
          </w:p>
        </w:tc>
        <w:tc>
          <w:tcPr>
            <w:tcW w:w="4606" w:type="dxa"/>
            <w:gridSpan w:val="2"/>
          </w:tcPr>
          <w:p w14:paraId="5C3E009D" w14:textId="0013214A" w:rsidR="00F76C81" w:rsidRPr="00B012A0" w:rsidRDefault="00F76C81" w:rsidP="00D578B2">
            <w:pPr>
              <w:rPr>
                <w:rFonts w:ascii="Times New Roman" w:hAnsi="Times New Roman" w:cs="Times New Roman"/>
                <w:i/>
                <w:iCs/>
                <w:sz w:val="24"/>
                <w:szCs w:val="24"/>
              </w:rPr>
            </w:pPr>
            <w:r w:rsidRPr="00DC23F2">
              <w:rPr>
                <w:rFonts w:ascii="Times New Roman" w:hAnsi="Times New Roman" w:cs="Times New Roman"/>
                <w:i/>
                <w:sz w:val="24"/>
                <w:szCs w:val="24"/>
                <w:lang w:eastAsia="en-AU"/>
              </w:rPr>
              <w:t>Fisheries and Other Legislation (Structural Reform) Amendment Regulation 2023</w:t>
            </w:r>
            <w:r w:rsidRPr="00DC23F2">
              <w:rPr>
                <w:rFonts w:ascii="Times New Roman" w:hAnsi="Times New Roman" w:cs="Times New Roman"/>
                <w:sz w:val="24"/>
                <w:szCs w:val="24"/>
                <w:lang w:eastAsia="en-AU"/>
              </w:rPr>
              <w:t xml:space="preserve"> (Qld) and </w:t>
            </w:r>
            <w:r w:rsidRPr="00DC23F2">
              <w:rPr>
                <w:rFonts w:ascii="Times New Roman" w:hAnsi="Times New Roman" w:cs="Times New Roman"/>
                <w:i/>
                <w:sz w:val="24"/>
                <w:szCs w:val="24"/>
                <w:lang w:eastAsia="en-AU"/>
              </w:rPr>
              <w:t xml:space="preserve">Marine Parks and Other Legislation Amendment Regulation 2024 </w:t>
            </w:r>
            <w:r w:rsidRPr="00DC23F2">
              <w:rPr>
                <w:rFonts w:ascii="Times New Roman" w:hAnsi="Times New Roman" w:cs="Times New Roman"/>
                <w:sz w:val="24"/>
                <w:szCs w:val="24"/>
                <w:lang w:eastAsia="en-AU"/>
              </w:rPr>
              <w:t>(Qld)</w:t>
            </w:r>
          </w:p>
        </w:tc>
      </w:tr>
      <w:tr w:rsidR="00CB07F3" w:rsidRPr="00627772" w14:paraId="36424E62" w14:textId="77777777" w:rsidTr="00F76C81">
        <w:tc>
          <w:tcPr>
            <w:tcW w:w="4410" w:type="dxa"/>
          </w:tcPr>
          <w:p w14:paraId="7EB0C606" w14:textId="58D2A8F6" w:rsidR="00CB07F3" w:rsidRPr="00627772" w:rsidRDefault="00CB07F3" w:rsidP="00D578B2">
            <w:pPr>
              <w:rPr>
                <w:rFonts w:ascii="Times New Roman" w:hAnsi="Times New Roman" w:cs="Times New Roman"/>
                <w:sz w:val="24"/>
                <w:szCs w:val="24"/>
              </w:rPr>
            </w:pPr>
            <w:r w:rsidRPr="00627772">
              <w:rPr>
                <w:rFonts w:ascii="Times New Roman" w:hAnsi="Times New Roman" w:cs="Times New Roman"/>
                <w:sz w:val="24"/>
                <w:szCs w:val="24"/>
              </w:rPr>
              <w:t>Principal Regulations</w:t>
            </w:r>
          </w:p>
        </w:tc>
        <w:tc>
          <w:tcPr>
            <w:tcW w:w="4606" w:type="dxa"/>
            <w:gridSpan w:val="2"/>
          </w:tcPr>
          <w:p w14:paraId="5EA9E1A5" w14:textId="11FE1A6C" w:rsidR="00CB07F3" w:rsidRPr="00627772" w:rsidRDefault="00CB07F3" w:rsidP="00D578B2">
            <w:pPr>
              <w:rPr>
                <w:rFonts w:ascii="Times New Roman" w:hAnsi="Times New Roman" w:cs="Times New Roman"/>
                <w:i/>
                <w:iCs/>
                <w:sz w:val="24"/>
                <w:szCs w:val="24"/>
              </w:rPr>
            </w:pPr>
            <w:r w:rsidRPr="00627772">
              <w:rPr>
                <w:rFonts w:ascii="Times New Roman" w:hAnsi="Times New Roman" w:cs="Times New Roman"/>
                <w:i/>
                <w:iCs/>
                <w:sz w:val="24"/>
                <w:szCs w:val="24"/>
              </w:rPr>
              <w:t>Great Barrier Reef Marine Park Regulations 2019</w:t>
            </w:r>
          </w:p>
        </w:tc>
      </w:tr>
      <w:tr w:rsidR="00FF6F2F" w:rsidRPr="00627772" w14:paraId="778CA6F5" w14:textId="77777777" w:rsidTr="00F76C81">
        <w:tc>
          <w:tcPr>
            <w:tcW w:w="4410" w:type="dxa"/>
          </w:tcPr>
          <w:p w14:paraId="4885FCA7" w14:textId="25695476" w:rsidR="00FF6F2F" w:rsidRPr="00627772" w:rsidRDefault="00FF6F2F" w:rsidP="00D578B2">
            <w:pPr>
              <w:rPr>
                <w:rFonts w:ascii="Times New Roman" w:hAnsi="Times New Roman" w:cs="Times New Roman"/>
                <w:sz w:val="24"/>
                <w:szCs w:val="24"/>
              </w:rPr>
            </w:pPr>
            <w:r>
              <w:rPr>
                <w:rFonts w:ascii="Times New Roman" w:hAnsi="Times New Roman" w:cs="Times New Roman"/>
                <w:sz w:val="24"/>
                <w:szCs w:val="24"/>
              </w:rPr>
              <w:t>Reef Authority</w:t>
            </w:r>
          </w:p>
        </w:tc>
        <w:tc>
          <w:tcPr>
            <w:tcW w:w="4606" w:type="dxa"/>
            <w:gridSpan w:val="2"/>
          </w:tcPr>
          <w:p w14:paraId="573A6DA1" w14:textId="63606CC3" w:rsidR="00FF6F2F" w:rsidRPr="00FF6F2F" w:rsidRDefault="00FF6F2F" w:rsidP="00D578B2">
            <w:pPr>
              <w:rPr>
                <w:rFonts w:ascii="Times New Roman" w:hAnsi="Times New Roman" w:cs="Times New Roman"/>
                <w:sz w:val="24"/>
                <w:szCs w:val="24"/>
              </w:rPr>
            </w:pPr>
            <w:r>
              <w:rPr>
                <w:rFonts w:ascii="Times New Roman" w:hAnsi="Times New Roman" w:cs="Times New Roman"/>
                <w:sz w:val="24"/>
                <w:szCs w:val="24"/>
              </w:rPr>
              <w:t>Great Barrier Reef Marine Park Authority</w:t>
            </w:r>
          </w:p>
        </w:tc>
      </w:tr>
      <w:tr w:rsidR="00CB07F3" w:rsidRPr="00627772" w14:paraId="3FE30905" w14:textId="77777777" w:rsidTr="00F76C81">
        <w:tc>
          <w:tcPr>
            <w:tcW w:w="4410" w:type="dxa"/>
          </w:tcPr>
          <w:p w14:paraId="28C5DE78" w14:textId="761633BC" w:rsidR="00CB07F3" w:rsidRPr="00627772" w:rsidRDefault="00F16E3D" w:rsidP="00D578B2">
            <w:pPr>
              <w:rPr>
                <w:rFonts w:ascii="Times New Roman" w:hAnsi="Times New Roman" w:cs="Times New Roman"/>
                <w:sz w:val="24"/>
                <w:szCs w:val="24"/>
              </w:rPr>
            </w:pPr>
            <w:r w:rsidRPr="00627772">
              <w:rPr>
                <w:rFonts w:ascii="Times New Roman" w:hAnsi="Times New Roman" w:cs="Times New Roman"/>
                <w:sz w:val="24"/>
                <w:szCs w:val="24"/>
              </w:rPr>
              <w:t>Zoning Plan</w:t>
            </w:r>
          </w:p>
        </w:tc>
        <w:tc>
          <w:tcPr>
            <w:tcW w:w="4606" w:type="dxa"/>
            <w:gridSpan w:val="2"/>
          </w:tcPr>
          <w:p w14:paraId="49F46567" w14:textId="3ACF6CAA" w:rsidR="00CB07F3" w:rsidRPr="00627772" w:rsidRDefault="00F16E3D" w:rsidP="00D578B2">
            <w:pPr>
              <w:rPr>
                <w:rFonts w:ascii="Times New Roman" w:hAnsi="Times New Roman" w:cs="Times New Roman"/>
                <w:i/>
                <w:iCs/>
                <w:sz w:val="24"/>
                <w:szCs w:val="24"/>
              </w:rPr>
            </w:pPr>
            <w:r w:rsidRPr="00627772">
              <w:rPr>
                <w:rFonts w:ascii="Times New Roman" w:hAnsi="Times New Roman" w:cs="Times New Roman"/>
                <w:i/>
                <w:iCs/>
                <w:sz w:val="24"/>
                <w:szCs w:val="24"/>
              </w:rPr>
              <w:t>Great Barrier Reef Marine Park Zoning Plan 2003</w:t>
            </w:r>
          </w:p>
        </w:tc>
      </w:tr>
      <w:tr w:rsidR="00CB07F3" w:rsidRPr="00627772" w14:paraId="4F3F66D5" w14:textId="77777777" w:rsidTr="00F76C81">
        <w:tc>
          <w:tcPr>
            <w:tcW w:w="4410" w:type="dxa"/>
          </w:tcPr>
          <w:p w14:paraId="03DDCE2D" w14:textId="77777777" w:rsidR="00CB07F3" w:rsidRPr="00627772" w:rsidRDefault="00CB07F3" w:rsidP="00D578B2">
            <w:pPr>
              <w:rPr>
                <w:rFonts w:ascii="Times New Roman" w:hAnsi="Times New Roman" w:cs="Times New Roman"/>
                <w:sz w:val="24"/>
                <w:szCs w:val="24"/>
              </w:rPr>
            </w:pPr>
          </w:p>
        </w:tc>
        <w:tc>
          <w:tcPr>
            <w:tcW w:w="4606" w:type="dxa"/>
            <w:gridSpan w:val="2"/>
          </w:tcPr>
          <w:p w14:paraId="6F3B4127" w14:textId="77777777" w:rsidR="00CB07F3" w:rsidRPr="00627772" w:rsidRDefault="00CB07F3" w:rsidP="00D578B2">
            <w:pPr>
              <w:rPr>
                <w:rFonts w:ascii="Times New Roman" w:hAnsi="Times New Roman" w:cs="Times New Roman"/>
                <w:sz w:val="24"/>
                <w:szCs w:val="24"/>
              </w:rPr>
            </w:pPr>
          </w:p>
        </w:tc>
      </w:tr>
      <w:tr w:rsidR="00CB07F3" w:rsidRPr="00627772" w14:paraId="15DB6103" w14:textId="77777777" w:rsidTr="00F16E3D">
        <w:tc>
          <w:tcPr>
            <w:tcW w:w="4508" w:type="dxa"/>
            <w:gridSpan w:val="2"/>
          </w:tcPr>
          <w:p w14:paraId="4E58E859" w14:textId="77777777" w:rsidR="00CB07F3" w:rsidRPr="00627772" w:rsidRDefault="00CB07F3" w:rsidP="00D578B2">
            <w:pPr>
              <w:rPr>
                <w:rFonts w:ascii="Times New Roman" w:hAnsi="Times New Roman" w:cs="Times New Roman"/>
                <w:sz w:val="24"/>
                <w:szCs w:val="24"/>
              </w:rPr>
            </w:pPr>
          </w:p>
        </w:tc>
        <w:tc>
          <w:tcPr>
            <w:tcW w:w="4508" w:type="dxa"/>
          </w:tcPr>
          <w:p w14:paraId="43D6788C" w14:textId="77777777" w:rsidR="00CB07F3" w:rsidRPr="00627772" w:rsidRDefault="00CB07F3" w:rsidP="00D578B2">
            <w:pPr>
              <w:rPr>
                <w:rFonts w:ascii="Times New Roman" w:hAnsi="Times New Roman" w:cs="Times New Roman"/>
                <w:sz w:val="24"/>
                <w:szCs w:val="24"/>
              </w:rPr>
            </w:pPr>
          </w:p>
        </w:tc>
      </w:tr>
      <w:tr w:rsidR="00CB07F3" w:rsidRPr="00627772" w14:paraId="296A5377" w14:textId="77777777" w:rsidTr="00F16E3D">
        <w:tc>
          <w:tcPr>
            <w:tcW w:w="4508" w:type="dxa"/>
            <w:gridSpan w:val="2"/>
          </w:tcPr>
          <w:p w14:paraId="1C2574E0" w14:textId="77777777" w:rsidR="00CB07F3" w:rsidRPr="00627772" w:rsidRDefault="00CB07F3" w:rsidP="00D578B2">
            <w:pPr>
              <w:rPr>
                <w:rFonts w:ascii="Times New Roman" w:hAnsi="Times New Roman" w:cs="Times New Roman"/>
                <w:sz w:val="24"/>
                <w:szCs w:val="24"/>
              </w:rPr>
            </w:pPr>
          </w:p>
        </w:tc>
        <w:tc>
          <w:tcPr>
            <w:tcW w:w="4508" w:type="dxa"/>
          </w:tcPr>
          <w:p w14:paraId="64018579" w14:textId="77777777" w:rsidR="00CB07F3" w:rsidRPr="00627772" w:rsidRDefault="00CB07F3" w:rsidP="00D578B2">
            <w:pPr>
              <w:rPr>
                <w:rFonts w:ascii="Times New Roman" w:hAnsi="Times New Roman" w:cs="Times New Roman"/>
                <w:sz w:val="24"/>
                <w:szCs w:val="24"/>
              </w:rPr>
            </w:pPr>
          </w:p>
        </w:tc>
      </w:tr>
    </w:tbl>
    <w:p w14:paraId="76EAA3F8" w14:textId="0B8B1BB3" w:rsidR="00D578B2" w:rsidRPr="00627772" w:rsidRDefault="00D578B2" w:rsidP="00D578B2">
      <w:pPr>
        <w:rPr>
          <w:rFonts w:ascii="Times New Roman" w:hAnsi="Times New Roman" w:cs="Times New Roman"/>
          <w:b/>
          <w:sz w:val="24"/>
          <w:szCs w:val="24"/>
          <w:u w:val="single"/>
        </w:rPr>
        <w:sectPr w:rsidR="00D578B2" w:rsidRPr="00627772" w:rsidSect="00D578B2">
          <w:footerReference w:type="default" r:id="rId12"/>
          <w:pgSz w:w="11906" w:h="16838"/>
          <w:pgMar w:top="1440" w:right="1440" w:bottom="1440" w:left="1440" w:header="708" w:footer="708" w:gutter="0"/>
          <w:cols w:space="708"/>
          <w:titlePg/>
          <w:docGrid w:linePitch="360"/>
        </w:sectPr>
      </w:pPr>
    </w:p>
    <w:p w14:paraId="22A14BB8" w14:textId="77777777" w:rsidR="00D578B2" w:rsidRPr="00E90A4D" w:rsidRDefault="00D578B2" w:rsidP="00D578B2">
      <w:pPr>
        <w:spacing w:line="23" w:lineRule="atLeast"/>
        <w:jc w:val="right"/>
        <w:rPr>
          <w:rFonts w:ascii="Times New Roman" w:hAnsi="Times New Roman" w:cs="Times New Roman"/>
          <w:b/>
          <w:sz w:val="24"/>
          <w:szCs w:val="24"/>
          <w:u w:val="single"/>
        </w:rPr>
      </w:pPr>
      <w:r w:rsidRPr="00E90A4D">
        <w:rPr>
          <w:rFonts w:ascii="Times New Roman" w:hAnsi="Times New Roman" w:cs="Times New Roman"/>
          <w:b/>
          <w:sz w:val="24"/>
          <w:szCs w:val="24"/>
          <w:u w:val="single"/>
        </w:rPr>
        <w:lastRenderedPageBreak/>
        <w:t>ATTACHMENT A</w:t>
      </w:r>
    </w:p>
    <w:p w14:paraId="20E2979B" w14:textId="4496A7A8" w:rsidR="00D578B2" w:rsidRPr="00E90A4D" w:rsidRDefault="00D578B2" w:rsidP="00D578B2">
      <w:pPr>
        <w:spacing w:line="23" w:lineRule="atLeast"/>
        <w:rPr>
          <w:rFonts w:ascii="Times New Roman" w:hAnsi="Times New Roman" w:cs="Times New Roman"/>
          <w:b/>
          <w:bCs/>
          <w:sz w:val="24"/>
          <w:szCs w:val="24"/>
          <w:u w:val="single"/>
        </w:rPr>
      </w:pPr>
      <w:r>
        <w:rPr>
          <w:rFonts w:ascii="Times New Roman" w:hAnsi="Times New Roman" w:cs="Times New Roman"/>
          <w:b/>
          <w:bCs/>
          <w:sz w:val="24"/>
          <w:szCs w:val="24"/>
          <w:u w:val="single"/>
        </w:rPr>
        <w:br/>
      </w:r>
      <w:r w:rsidRPr="00E90A4D">
        <w:rPr>
          <w:rFonts w:ascii="Times New Roman" w:hAnsi="Times New Roman" w:cs="Times New Roman"/>
          <w:b/>
          <w:bCs/>
          <w:sz w:val="24"/>
          <w:szCs w:val="24"/>
          <w:u w:val="single"/>
        </w:rPr>
        <w:t xml:space="preserve">Details of the </w:t>
      </w:r>
      <w:r w:rsidRPr="00E90A4D">
        <w:rPr>
          <w:rFonts w:ascii="Times New Roman" w:hAnsi="Times New Roman" w:cs="Times New Roman"/>
          <w:b/>
          <w:bCs/>
          <w:i/>
          <w:sz w:val="24"/>
          <w:szCs w:val="24"/>
          <w:u w:val="single"/>
        </w:rPr>
        <w:t>Great Barrier Reef Marine Park Amendment (</w:t>
      </w:r>
      <w:r>
        <w:rPr>
          <w:rFonts w:ascii="Times New Roman" w:hAnsi="Times New Roman" w:cs="Times New Roman"/>
          <w:b/>
          <w:bCs/>
          <w:i/>
          <w:sz w:val="24"/>
          <w:szCs w:val="24"/>
          <w:u w:val="single"/>
        </w:rPr>
        <w:t>Fisheries Reform</w:t>
      </w:r>
      <w:r w:rsidR="00DB0AD2">
        <w:rPr>
          <w:rFonts w:ascii="Times New Roman" w:hAnsi="Times New Roman" w:cs="Times New Roman"/>
          <w:b/>
          <w:bCs/>
          <w:i/>
          <w:sz w:val="24"/>
          <w:szCs w:val="24"/>
          <w:u w:val="single"/>
        </w:rPr>
        <w:t>s</w:t>
      </w:r>
      <w:r w:rsidRPr="00E90A4D">
        <w:rPr>
          <w:rFonts w:ascii="Times New Roman" w:hAnsi="Times New Roman" w:cs="Times New Roman"/>
          <w:b/>
          <w:bCs/>
          <w:i/>
          <w:sz w:val="24"/>
          <w:szCs w:val="24"/>
          <w:u w:val="single"/>
        </w:rPr>
        <w:t>) Regulations 2024</w:t>
      </w:r>
    </w:p>
    <w:p w14:paraId="2FDECCE8" w14:textId="77777777" w:rsidR="00D578B2" w:rsidRPr="00A05D44" w:rsidRDefault="00D578B2" w:rsidP="00D578B2">
      <w:pPr>
        <w:spacing w:line="23" w:lineRule="atLeast"/>
        <w:rPr>
          <w:rFonts w:ascii="Times New Roman" w:hAnsi="Times New Roman" w:cs="Times New Roman"/>
          <w:b/>
          <w:sz w:val="24"/>
          <w:szCs w:val="24"/>
        </w:rPr>
      </w:pPr>
      <w:r w:rsidRPr="00A05D44">
        <w:rPr>
          <w:rFonts w:ascii="Times New Roman" w:hAnsi="Times New Roman" w:cs="Times New Roman"/>
          <w:b/>
          <w:sz w:val="24"/>
          <w:szCs w:val="24"/>
        </w:rPr>
        <w:t>Section 1 – Name</w:t>
      </w:r>
    </w:p>
    <w:p w14:paraId="1167B195" w14:textId="79D4074E" w:rsidR="00D578B2" w:rsidRPr="009327E1" w:rsidRDefault="00D578B2" w:rsidP="00D578B2">
      <w:pPr>
        <w:pStyle w:val="ListParagraph"/>
        <w:numPr>
          <w:ilvl w:val="0"/>
          <w:numId w:val="1"/>
        </w:numPr>
        <w:spacing w:line="23" w:lineRule="atLeast"/>
        <w:rPr>
          <w:rFonts w:ascii="Times New Roman" w:hAnsi="Times New Roman" w:cs="Times New Roman"/>
          <w:sz w:val="24"/>
          <w:szCs w:val="24"/>
        </w:rPr>
      </w:pPr>
      <w:r w:rsidRPr="009327E1">
        <w:rPr>
          <w:rFonts w:ascii="Times New Roman" w:hAnsi="Times New Roman" w:cs="Times New Roman"/>
          <w:sz w:val="24"/>
          <w:szCs w:val="24"/>
        </w:rPr>
        <w:t xml:space="preserve">This section provides that the name of </w:t>
      </w:r>
      <w:r w:rsidRPr="00627772">
        <w:rPr>
          <w:rFonts w:ascii="Times New Roman" w:hAnsi="Times New Roman" w:cs="Times New Roman"/>
          <w:sz w:val="24"/>
          <w:szCs w:val="24"/>
        </w:rPr>
        <w:t>th</w:t>
      </w:r>
      <w:r w:rsidR="000913FD">
        <w:rPr>
          <w:rFonts w:ascii="Times New Roman" w:hAnsi="Times New Roman" w:cs="Times New Roman"/>
          <w:sz w:val="24"/>
          <w:szCs w:val="24"/>
        </w:rPr>
        <w:t>e Amendment Regulations</w:t>
      </w:r>
      <w:r w:rsidRPr="009327E1">
        <w:rPr>
          <w:rFonts w:ascii="Times New Roman" w:hAnsi="Times New Roman" w:cs="Times New Roman"/>
          <w:sz w:val="24"/>
          <w:szCs w:val="24"/>
        </w:rPr>
        <w:t xml:space="preserve"> is the </w:t>
      </w:r>
      <w:r w:rsidRPr="009327E1">
        <w:rPr>
          <w:rFonts w:ascii="Times New Roman" w:hAnsi="Times New Roman" w:cs="Times New Roman"/>
          <w:i/>
          <w:sz w:val="24"/>
          <w:szCs w:val="24"/>
        </w:rPr>
        <w:t>Great Barrier Reef Marine Park Amendment (</w:t>
      </w:r>
      <w:r>
        <w:rPr>
          <w:rFonts w:ascii="Times New Roman" w:hAnsi="Times New Roman" w:cs="Times New Roman"/>
          <w:i/>
          <w:sz w:val="24"/>
          <w:szCs w:val="24"/>
        </w:rPr>
        <w:t>Fisheries Reform</w:t>
      </w:r>
      <w:r w:rsidR="00DB0AD2">
        <w:rPr>
          <w:rFonts w:ascii="Times New Roman" w:hAnsi="Times New Roman" w:cs="Times New Roman"/>
          <w:i/>
          <w:sz w:val="24"/>
          <w:szCs w:val="24"/>
        </w:rPr>
        <w:t>s</w:t>
      </w:r>
      <w:r w:rsidRPr="009327E1">
        <w:rPr>
          <w:rFonts w:ascii="Times New Roman" w:hAnsi="Times New Roman" w:cs="Times New Roman"/>
          <w:i/>
          <w:sz w:val="24"/>
          <w:szCs w:val="24"/>
        </w:rPr>
        <w:t>) Regulations 2024</w:t>
      </w:r>
      <w:r w:rsidRPr="009327E1">
        <w:rPr>
          <w:rFonts w:ascii="Times New Roman" w:hAnsi="Times New Roman" w:cs="Times New Roman"/>
          <w:sz w:val="24"/>
          <w:szCs w:val="24"/>
        </w:rPr>
        <w:t>.</w:t>
      </w:r>
    </w:p>
    <w:p w14:paraId="521457AD" w14:textId="77777777" w:rsidR="00D578B2" w:rsidRPr="00DF32B1" w:rsidRDefault="00D578B2" w:rsidP="00D578B2">
      <w:pPr>
        <w:spacing w:line="23" w:lineRule="atLeast"/>
        <w:rPr>
          <w:rFonts w:ascii="Times New Roman" w:hAnsi="Times New Roman" w:cs="Times New Roman"/>
          <w:b/>
          <w:sz w:val="24"/>
          <w:szCs w:val="24"/>
        </w:rPr>
      </w:pPr>
      <w:r w:rsidRPr="00DF32B1">
        <w:rPr>
          <w:rFonts w:ascii="Times New Roman" w:hAnsi="Times New Roman" w:cs="Times New Roman"/>
          <w:b/>
          <w:sz w:val="24"/>
          <w:szCs w:val="24"/>
        </w:rPr>
        <w:t>Section 2 – Commencement</w:t>
      </w:r>
    </w:p>
    <w:p w14:paraId="1ADFDCE6" w14:textId="77777777" w:rsidR="000961D7" w:rsidRDefault="00D578B2" w:rsidP="00D578B2">
      <w:pPr>
        <w:pStyle w:val="ListParagraph"/>
        <w:numPr>
          <w:ilvl w:val="0"/>
          <w:numId w:val="1"/>
        </w:numPr>
        <w:spacing w:line="23" w:lineRule="atLeast"/>
        <w:rPr>
          <w:rFonts w:ascii="Times New Roman" w:hAnsi="Times New Roman" w:cs="Times New Roman"/>
          <w:sz w:val="24"/>
          <w:szCs w:val="24"/>
        </w:rPr>
      </w:pPr>
      <w:r w:rsidRPr="00DF32B1">
        <w:rPr>
          <w:rFonts w:ascii="Times New Roman" w:hAnsi="Times New Roman" w:cs="Times New Roman"/>
          <w:sz w:val="24"/>
          <w:szCs w:val="24"/>
        </w:rPr>
        <w:t>This section provides that</w:t>
      </w:r>
      <w:r w:rsidR="000961D7">
        <w:rPr>
          <w:rFonts w:ascii="Times New Roman" w:hAnsi="Times New Roman" w:cs="Times New Roman"/>
          <w:sz w:val="24"/>
          <w:szCs w:val="24"/>
        </w:rPr>
        <w:t>:</w:t>
      </w:r>
      <w:r w:rsidRPr="00DF32B1">
        <w:rPr>
          <w:rFonts w:ascii="Times New Roman" w:hAnsi="Times New Roman" w:cs="Times New Roman"/>
          <w:sz w:val="24"/>
          <w:szCs w:val="24"/>
        </w:rPr>
        <w:t xml:space="preserve"> </w:t>
      </w:r>
    </w:p>
    <w:p w14:paraId="665F141F" w14:textId="77777777" w:rsidR="000961D7" w:rsidRDefault="000961D7" w:rsidP="000961D7">
      <w:pPr>
        <w:pStyle w:val="ListParagraph"/>
        <w:spacing w:line="23" w:lineRule="atLeast"/>
        <w:ind w:left="360"/>
        <w:rPr>
          <w:rFonts w:ascii="Times New Roman" w:hAnsi="Times New Roman" w:cs="Times New Roman"/>
          <w:sz w:val="24"/>
          <w:szCs w:val="24"/>
        </w:rPr>
      </w:pPr>
    </w:p>
    <w:p w14:paraId="0AC46FFD" w14:textId="63A2FD48" w:rsidR="00D578B2" w:rsidRPr="00DF32B1" w:rsidRDefault="000B7CF0" w:rsidP="00DC23F2">
      <w:pPr>
        <w:pStyle w:val="ListParagraph"/>
        <w:numPr>
          <w:ilvl w:val="0"/>
          <w:numId w:val="15"/>
        </w:numPr>
        <w:spacing w:line="23" w:lineRule="atLeast"/>
        <w:rPr>
          <w:rFonts w:ascii="Times New Roman" w:hAnsi="Times New Roman" w:cs="Times New Roman"/>
          <w:sz w:val="24"/>
          <w:szCs w:val="24"/>
        </w:rPr>
      </w:pPr>
      <w:r w:rsidRPr="00DF32B1">
        <w:rPr>
          <w:rFonts w:ascii="Times New Roman" w:hAnsi="Times New Roman" w:cs="Times New Roman"/>
          <w:sz w:val="24"/>
          <w:szCs w:val="24"/>
        </w:rPr>
        <w:t xml:space="preserve">Sections 1 to 4 and Part 1 of Schedule 1 </w:t>
      </w:r>
      <w:r w:rsidR="00F16E3D" w:rsidRPr="00DF32B1">
        <w:rPr>
          <w:rFonts w:ascii="Times New Roman" w:hAnsi="Times New Roman" w:cs="Times New Roman"/>
          <w:sz w:val="24"/>
          <w:szCs w:val="24"/>
        </w:rPr>
        <w:t xml:space="preserve">of the Amendment Regulations </w:t>
      </w:r>
      <w:r w:rsidRPr="00DF32B1">
        <w:rPr>
          <w:rFonts w:ascii="Times New Roman" w:hAnsi="Times New Roman" w:cs="Times New Roman"/>
          <w:sz w:val="24"/>
          <w:szCs w:val="24"/>
        </w:rPr>
        <w:t xml:space="preserve">commence the day after </w:t>
      </w:r>
      <w:r w:rsidR="00D578B2" w:rsidRPr="00DF32B1">
        <w:rPr>
          <w:rFonts w:ascii="Times New Roman" w:hAnsi="Times New Roman" w:cs="Times New Roman"/>
          <w:sz w:val="24"/>
          <w:szCs w:val="24"/>
        </w:rPr>
        <w:t>the instrument is registered</w:t>
      </w:r>
      <w:r w:rsidR="000961D7">
        <w:rPr>
          <w:rFonts w:ascii="Times New Roman" w:hAnsi="Times New Roman" w:cs="Times New Roman"/>
          <w:sz w:val="24"/>
          <w:szCs w:val="24"/>
        </w:rPr>
        <w:t>; and</w:t>
      </w:r>
    </w:p>
    <w:p w14:paraId="34141173" w14:textId="77777777" w:rsidR="000B7CF0" w:rsidRPr="00DF32B1" w:rsidRDefault="000B7CF0" w:rsidP="000B7CF0">
      <w:pPr>
        <w:pStyle w:val="ListParagraph"/>
        <w:spacing w:line="23" w:lineRule="atLeast"/>
        <w:ind w:left="360"/>
        <w:rPr>
          <w:rFonts w:ascii="Times New Roman" w:hAnsi="Times New Roman" w:cs="Times New Roman"/>
          <w:sz w:val="24"/>
          <w:szCs w:val="24"/>
        </w:rPr>
      </w:pPr>
    </w:p>
    <w:p w14:paraId="3CF8164C" w14:textId="2D3F8CAB" w:rsidR="00D578B2" w:rsidRPr="00DF32B1" w:rsidRDefault="000B7CF0" w:rsidP="00DC23F2">
      <w:pPr>
        <w:pStyle w:val="ListParagraph"/>
        <w:numPr>
          <w:ilvl w:val="0"/>
          <w:numId w:val="15"/>
        </w:numPr>
        <w:spacing w:line="23" w:lineRule="atLeast"/>
        <w:rPr>
          <w:rFonts w:ascii="Times New Roman" w:hAnsi="Times New Roman" w:cs="Times New Roman"/>
          <w:sz w:val="24"/>
          <w:szCs w:val="24"/>
        </w:rPr>
      </w:pPr>
      <w:r w:rsidRPr="00DF32B1">
        <w:rPr>
          <w:rFonts w:ascii="Times New Roman" w:hAnsi="Times New Roman" w:cs="Times New Roman"/>
          <w:sz w:val="24"/>
          <w:szCs w:val="24"/>
        </w:rPr>
        <w:t xml:space="preserve">Part 2 of </w:t>
      </w:r>
      <w:r w:rsidR="00D578B2" w:rsidRPr="00DF32B1">
        <w:rPr>
          <w:rFonts w:ascii="Times New Roman" w:hAnsi="Times New Roman" w:cs="Times New Roman"/>
          <w:sz w:val="24"/>
          <w:szCs w:val="24"/>
        </w:rPr>
        <w:t xml:space="preserve">Schedule 1 </w:t>
      </w:r>
      <w:r w:rsidR="00F16E3D" w:rsidRPr="00DF32B1">
        <w:rPr>
          <w:rFonts w:ascii="Times New Roman" w:hAnsi="Times New Roman" w:cs="Times New Roman"/>
          <w:sz w:val="24"/>
          <w:szCs w:val="24"/>
        </w:rPr>
        <w:t xml:space="preserve">of the Amendment Regulations </w:t>
      </w:r>
      <w:r w:rsidR="00D578B2" w:rsidRPr="00DF32B1">
        <w:rPr>
          <w:rFonts w:ascii="Times New Roman" w:hAnsi="Times New Roman" w:cs="Times New Roman"/>
          <w:sz w:val="24"/>
          <w:szCs w:val="24"/>
        </w:rPr>
        <w:t xml:space="preserve">commences </w:t>
      </w:r>
      <w:r w:rsidRPr="00DF32B1">
        <w:rPr>
          <w:rFonts w:ascii="Times New Roman" w:hAnsi="Times New Roman" w:cs="Times New Roman"/>
          <w:sz w:val="24"/>
          <w:szCs w:val="24"/>
        </w:rPr>
        <w:t>on 1 July 2027.</w:t>
      </w:r>
      <w:r w:rsidR="00F16E3D" w:rsidRPr="00DF32B1">
        <w:rPr>
          <w:rFonts w:ascii="Times New Roman" w:hAnsi="Times New Roman" w:cs="Times New Roman"/>
          <w:sz w:val="24"/>
          <w:szCs w:val="24"/>
        </w:rPr>
        <w:t xml:space="preserve"> </w:t>
      </w:r>
    </w:p>
    <w:p w14:paraId="1A2D5F18" w14:textId="77777777" w:rsidR="00D578B2" w:rsidRPr="00A05D44" w:rsidRDefault="00D578B2" w:rsidP="00D578B2">
      <w:pPr>
        <w:spacing w:line="23" w:lineRule="atLeast"/>
        <w:rPr>
          <w:rFonts w:ascii="Times New Roman" w:hAnsi="Times New Roman" w:cs="Times New Roman"/>
          <w:b/>
          <w:sz w:val="24"/>
          <w:szCs w:val="24"/>
        </w:rPr>
      </w:pPr>
      <w:r w:rsidRPr="00A05D44">
        <w:rPr>
          <w:rFonts w:ascii="Times New Roman" w:hAnsi="Times New Roman" w:cs="Times New Roman"/>
          <w:b/>
          <w:sz w:val="24"/>
          <w:szCs w:val="24"/>
        </w:rPr>
        <w:t>Section 3 – Authority</w:t>
      </w:r>
    </w:p>
    <w:p w14:paraId="59A5D317" w14:textId="331621EA" w:rsidR="00D578B2" w:rsidRPr="00A05D44" w:rsidRDefault="00D578B2" w:rsidP="00D578B2">
      <w:pPr>
        <w:pStyle w:val="ListParagraph"/>
        <w:numPr>
          <w:ilvl w:val="0"/>
          <w:numId w:val="1"/>
        </w:numPr>
        <w:spacing w:line="23" w:lineRule="atLeast"/>
        <w:rPr>
          <w:rFonts w:ascii="Times New Roman" w:hAnsi="Times New Roman" w:cs="Times New Roman"/>
          <w:sz w:val="24"/>
          <w:szCs w:val="24"/>
        </w:rPr>
      </w:pPr>
      <w:r w:rsidRPr="00A05D44">
        <w:rPr>
          <w:rFonts w:ascii="Times New Roman" w:hAnsi="Times New Roman" w:cs="Times New Roman"/>
          <w:sz w:val="24"/>
          <w:szCs w:val="24"/>
        </w:rPr>
        <w:t xml:space="preserve">This section provides that the Amendment Regulations are made under </w:t>
      </w:r>
      <w:r w:rsidR="00187901">
        <w:rPr>
          <w:rFonts w:ascii="Times New Roman" w:hAnsi="Times New Roman" w:cs="Times New Roman"/>
          <w:sz w:val="24"/>
          <w:szCs w:val="24"/>
        </w:rPr>
        <w:t xml:space="preserve">the </w:t>
      </w:r>
      <w:r w:rsidRPr="00A05D44">
        <w:rPr>
          <w:rFonts w:ascii="Times New Roman" w:hAnsi="Times New Roman" w:cs="Times New Roman"/>
          <w:sz w:val="24"/>
          <w:szCs w:val="24"/>
        </w:rPr>
        <w:t>Act.</w:t>
      </w:r>
    </w:p>
    <w:p w14:paraId="499FFC1C" w14:textId="77777777" w:rsidR="00D578B2" w:rsidRPr="00B57AE3" w:rsidRDefault="00D578B2" w:rsidP="00D578B2">
      <w:pPr>
        <w:spacing w:line="23" w:lineRule="atLeast"/>
        <w:rPr>
          <w:rFonts w:ascii="Times New Roman" w:hAnsi="Times New Roman" w:cs="Times New Roman"/>
          <w:b/>
          <w:sz w:val="24"/>
          <w:szCs w:val="24"/>
        </w:rPr>
      </w:pPr>
      <w:r w:rsidRPr="00B57AE3">
        <w:rPr>
          <w:rFonts w:ascii="Times New Roman" w:hAnsi="Times New Roman" w:cs="Times New Roman"/>
          <w:b/>
          <w:sz w:val="24"/>
          <w:szCs w:val="24"/>
        </w:rPr>
        <w:t>Section 4 – Schedules</w:t>
      </w:r>
    </w:p>
    <w:p w14:paraId="1997A773" w14:textId="105EDAEE" w:rsidR="00D578B2" w:rsidRDefault="00D578B2" w:rsidP="00D578B2">
      <w:pPr>
        <w:pStyle w:val="ListParagraph"/>
        <w:numPr>
          <w:ilvl w:val="0"/>
          <w:numId w:val="1"/>
        </w:numPr>
        <w:rPr>
          <w:rFonts w:ascii="Times New Roman" w:hAnsi="Times New Roman" w:cs="Times New Roman"/>
          <w:sz w:val="24"/>
          <w:szCs w:val="24"/>
        </w:rPr>
      </w:pPr>
      <w:bookmarkStart w:id="4" w:name="_Hlk172017409"/>
      <w:r w:rsidRPr="00092D40">
        <w:rPr>
          <w:rFonts w:ascii="Times New Roman" w:hAnsi="Times New Roman" w:cs="Times New Roman"/>
          <w:sz w:val="24"/>
          <w:szCs w:val="24"/>
        </w:rPr>
        <w:t>This section provides that each instrument that is specified in a Schedule to th</w:t>
      </w:r>
      <w:r w:rsidR="000961D7">
        <w:rPr>
          <w:rFonts w:ascii="Times New Roman" w:hAnsi="Times New Roman" w:cs="Times New Roman"/>
          <w:sz w:val="24"/>
          <w:szCs w:val="24"/>
        </w:rPr>
        <w:t>e</w:t>
      </w:r>
      <w:r w:rsidRPr="00092D40">
        <w:rPr>
          <w:rFonts w:ascii="Times New Roman" w:hAnsi="Times New Roman" w:cs="Times New Roman"/>
          <w:sz w:val="24"/>
          <w:szCs w:val="24"/>
        </w:rPr>
        <w:t xml:space="preserve"> </w:t>
      </w:r>
      <w:r w:rsidR="000961D7">
        <w:rPr>
          <w:rFonts w:ascii="Times New Roman" w:hAnsi="Times New Roman" w:cs="Times New Roman"/>
          <w:sz w:val="24"/>
          <w:szCs w:val="24"/>
        </w:rPr>
        <w:t>Amendment Regulations</w:t>
      </w:r>
      <w:r w:rsidRPr="00092D40">
        <w:rPr>
          <w:rFonts w:ascii="Times New Roman" w:hAnsi="Times New Roman" w:cs="Times New Roman"/>
          <w:sz w:val="24"/>
          <w:szCs w:val="24"/>
        </w:rPr>
        <w:t xml:space="preserve"> is amended or repealed as set out in the applicable items in the Schedule concerned, and any other item in a Schedule to </w:t>
      </w:r>
      <w:r w:rsidR="000961D7">
        <w:rPr>
          <w:rFonts w:ascii="Times New Roman" w:hAnsi="Times New Roman" w:cs="Times New Roman"/>
          <w:sz w:val="24"/>
          <w:szCs w:val="24"/>
        </w:rPr>
        <w:t>the Amendment Regulations</w:t>
      </w:r>
      <w:r w:rsidRPr="00092D40">
        <w:rPr>
          <w:rFonts w:ascii="Times New Roman" w:hAnsi="Times New Roman" w:cs="Times New Roman"/>
          <w:sz w:val="24"/>
          <w:szCs w:val="24"/>
        </w:rPr>
        <w:t xml:space="preserve"> has effect according to its terms.</w:t>
      </w:r>
    </w:p>
    <w:bookmarkEnd w:id="4"/>
    <w:p w14:paraId="69FFA21E" w14:textId="65F6FAF2" w:rsidR="00D578B2" w:rsidRPr="00092D40" w:rsidRDefault="00D578B2" w:rsidP="00D578B2">
      <w:pPr>
        <w:rPr>
          <w:rFonts w:ascii="Times New Roman" w:hAnsi="Times New Roman" w:cs="Times New Roman"/>
          <w:b/>
          <w:sz w:val="24"/>
          <w:szCs w:val="24"/>
        </w:rPr>
      </w:pPr>
      <w:r w:rsidRPr="00092D40">
        <w:rPr>
          <w:rFonts w:ascii="Times New Roman" w:hAnsi="Times New Roman" w:cs="Times New Roman"/>
          <w:b/>
          <w:sz w:val="24"/>
          <w:szCs w:val="24"/>
        </w:rPr>
        <w:t>SCHEDULE 1 – AMENDMENTS</w:t>
      </w:r>
    </w:p>
    <w:p w14:paraId="0EFB53B6" w14:textId="77777777" w:rsidR="00D578B2" w:rsidRPr="001838B4" w:rsidRDefault="00D578B2" w:rsidP="00D578B2">
      <w:pPr>
        <w:spacing w:line="23" w:lineRule="atLeast"/>
        <w:rPr>
          <w:rFonts w:ascii="Times New Roman" w:hAnsi="Times New Roman" w:cs="Times New Roman"/>
          <w:b/>
          <w:sz w:val="24"/>
          <w:szCs w:val="24"/>
        </w:rPr>
      </w:pPr>
      <w:r>
        <w:rPr>
          <w:rFonts w:ascii="Times New Roman" w:hAnsi="Times New Roman" w:cs="Times New Roman"/>
          <w:b/>
          <w:i/>
          <w:iCs/>
          <w:sz w:val="24"/>
          <w:szCs w:val="24"/>
        </w:rPr>
        <w:t>Great Barrier Reef Marine Park Regulations 2019</w:t>
      </w:r>
    </w:p>
    <w:p w14:paraId="0BC004B4" w14:textId="6FDF3598" w:rsidR="00C1402F" w:rsidRPr="00D50A5E" w:rsidRDefault="00C1402F" w:rsidP="00A92A3E">
      <w:pPr>
        <w:spacing w:line="23" w:lineRule="atLeast"/>
        <w:rPr>
          <w:rFonts w:ascii="Times New Roman" w:hAnsi="Times New Roman" w:cs="Times New Roman"/>
          <w:b/>
          <w:sz w:val="24"/>
          <w:szCs w:val="24"/>
          <w:u w:val="single"/>
        </w:rPr>
      </w:pPr>
      <w:bookmarkStart w:id="5" w:name="_Hlk172018140"/>
      <w:r w:rsidRPr="00D50A5E">
        <w:rPr>
          <w:rFonts w:ascii="Times New Roman" w:hAnsi="Times New Roman" w:cs="Times New Roman"/>
          <w:b/>
          <w:sz w:val="24"/>
          <w:szCs w:val="24"/>
          <w:u w:val="single"/>
        </w:rPr>
        <w:t xml:space="preserve">Items [1] to </w:t>
      </w:r>
      <w:r w:rsidR="00997260" w:rsidRPr="00D50A5E">
        <w:rPr>
          <w:rFonts w:ascii="Times New Roman" w:hAnsi="Times New Roman" w:cs="Times New Roman"/>
          <w:b/>
          <w:sz w:val="24"/>
          <w:szCs w:val="24"/>
          <w:u w:val="single"/>
        </w:rPr>
        <w:t>[7],</w:t>
      </w:r>
      <w:r w:rsidR="00AC4371">
        <w:rPr>
          <w:rFonts w:ascii="Times New Roman" w:hAnsi="Times New Roman" w:cs="Times New Roman"/>
          <w:b/>
          <w:sz w:val="24"/>
          <w:szCs w:val="24"/>
          <w:u w:val="single"/>
        </w:rPr>
        <w:t xml:space="preserve"> and</w:t>
      </w:r>
      <w:r w:rsidR="00997260" w:rsidRPr="00D50A5E">
        <w:rPr>
          <w:rFonts w:ascii="Times New Roman" w:hAnsi="Times New Roman" w:cs="Times New Roman"/>
          <w:b/>
          <w:sz w:val="24"/>
          <w:szCs w:val="24"/>
          <w:u w:val="single"/>
        </w:rPr>
        <w:t xml:space="preserve"> </w:t>
      </w:r>
      <w:r w:rsidRPr="00D50A5E">
        <w:rPr>
          <w:rFonts w:ascii="Times New Roman" w:hAnsi="Times New Roman" w:cs="Times New Roman"/>
          <w:b/>
          <w:sz w:val="24"/>
          <w:szCs w:val="24"/>
          <w:u w:val="single"/>
        </w:rPr>
        <w:t>[9]</w:t>
      </w:r>
      <w:r w:rsidR="00AC4371">
        <w:rPr>
          <w:rFonts w:ascii="Times New Roman" w:hAnsi="Times New Roman" w:cs="Times New Roman"/>
          <w:b/>
          <w:sz w:val="24"/>
          <w:szCs w:val="24"/>
          <w:u w:val="single"/>
        </w:rPr>
        <w:t xml:space="preserve"> to</w:t>
      </w:r>
      <w:r w:rsidRPr="00D50A5E">
        <w:rPr>
          <w:rFonts w:ascii="Times New Roman" w:hAnsi="Times New Roman" w:cs="Times New Roman"/>
          <w:b/>
          <w:sz w:val="24"/>
          <w:szCs w:val="24"/>
          <w:u w:val="single"/>
        </w:rPr>
        <w:t xml:space="preserve"> [</w:t>
      </w:r>
      <w:r w:rsidR="00997260" w:rsidRPr="00D50A5E">
        <w:rPr>
          <w:rFonts w:ascii="Times New Roman" w:hAnsi="Times New Roman" w:cs="Times New Roman"/>
          <w:b/>
          <w:sz w:val="24"/>
          <w:szCs w:val="24"/>
          <w:u w:val="single"/>
        </w:rPr>
        <w:t>15]</w:t>
      </w:r>
      <w:r w:rsidR="00932C3E" w:rsidRPr="00D50A5E">
        <w:rPr>
          <w:rFonts w:ascii="Times New Roman" w:hAnsi="Times New Roman" w:cs="Times New Roman"/>
          <w:b/>
          <w:sz w:val="24"/>
          <w:szCs w:val="24"/>
          <w:u w:val="single"/>
        </w:rPr>
        <w:t xml:space="preserve"> – Subsection 5(1) </w:t>
      </w:r>
      <w:r w:rsidR="00E56B8A" w:rsidRPr="00D50A5E">
        <w:rPr>
          <w:rFonts w:ascii="Times New Roman" w:hAnsi="Times New Roman" w:cs="Times New Roman"/>
          <w:b/>
          <w:sz w:val="24"/>
          <w:szCs w:val="24"/>
          <w:u w:val="single"/>
        </w:rPr>
        <w:t>(</w:t>
      </w:r>
      <w:r w:rsidR="00932C3E" w:rsidRPr="00D50A5E">
        <w:rPr>
          <w:rFonts w:ascii="Times New Roman" w:hAnsi="Times New Roman" w:cs="Times New Roman"/>
          <w:b/>
          <w:sz w:val="24"/>
          <w:szCs w:val="24"/>
          <w:u w:val="single"/>
        </w:rPr>
        <w:t>Definitions</w:t>
      </w:r>
      <w:r w:rsidR="00E56B8A" w:rsidRPr="00D50A5E">
        <w:rPr>
          <w:rFonts w:ascii="Times New Roman" w:hAnsi="Times New Roman" w:cs="Times New Roman"/>
          <w:b/>
          <w:sz w:val="24"/>
          <w:szCs w:val="24"/>
          <w:u w:val="single"/>
        </w:rPr>
        <w:t>)</w:t>
      </w:r>
    </w:p>
    <w:p w14:paraId="60C46904" w14:textId="611D8530" w:rsidR="00BB6F63" w:rsidRPr="00B52CFC" w:rsidRDefault="00BB6F63" w:rsidP="00BB6F63">
      <w:pPr>
        <w:pStyle w:val="ListParagraph"/>
        <w:numPr>
          <w:ilvl w:val="0"/>
          <w:numId w:val="1"/>
        </w:numPr>
        <w:spacing w:line="23" w:lineRule="atLeast"/>
        <w:rPr>
          <w:rFonts w:ascii="Times New Roman" w:hAnsi="Times New Roman" w:cs="Times New Roman"/>
          <w:bCs/>
          <w:sz w:val="24"/>
          <w:szCs w:val="24"/>
          <w:u w:val="single"/>
        </w:rPr>
      </w:pPr>
      <w:r w:rsidRPr="00B52CFC">
        <w:rPr>
          <w:rFonts w:ascii="Times New Roman" w:hAnsi="Times New Roman" w:cs="Times New Roman"/>
          <w:bCs/>
          <w:sz w:val="24"/>
          <w:szCs w:val="24"/>
        </w:rPr>
        <w:t>The Amendment Regulations</w:t>
      </w:r>
      <w:r w:rsidR="00B52CFC">
        <w:rPr>
          <w:rFonts w:ascii="Times New Roman" w:hAnsi="Times New Roman" w:cs="Times New Roman"/>
          <w:bCs/>
          <w:sz w:val="24"/>
          <w:szCs w:val="24"/>
        </w:rPr>
        <w:t xml:space="preserve"> necessitate</w:t>
      </w:r>
      <w:r w:rsidRPr="00B52CFC">
        <w:rPr>
          <w:rFonts w:ascii="Times New Roman" w:hAnsi="Times New Roman" w:cs="Times New Roman"/>
          <w:bCs/>
          <w:sz w:val="24"/>
          <w:szCs w:val="24"/>
        </w:rPr>
        <w:t xml:space="preserve"> a suite of new defined terms</w:t>
      </w:r>
      <w:r w:rsidR="00B52CFC">
        <w:rPr>
          <w:rFonts w:ascii="Times New Roman" w:hAnsi="Times New Roman" w:cs="Times New Roman"/>
          <w:bCs/>
          <w:sz w:val="24"/>
          <w:szCs w:val="24"/>
        </w:rPr>
        <w:t xml:space="preserve">, </w:t>
      </w:r>
      <w:r w:rsidRPr="00B52CFC">
        <w:rPr>
          <w:rFonts w:ascii="Times New Roman" w:hAnsi="Times New Roman" w:cs="Times New Roman"/>
          <w:bCs/>
          <w:sz w:val="24"/>
          <w:szCs w:val="24"/>
        </w:rPr>
        <w:t>and associated definitions</w:t>
      </w:r>
      <w:r w:rsidR="00B52CFC">
        <w:rPr>
          <w:rFonts w:ascii="Times New Roman" w:hAnsi="Times New Roman" w:cs="Times New Roman"/>
          <w:bCs/>
          <w:sz w:val="24"/>
          <w:szCs w:val="24"/>
        </w:rPr>
        <w:t>,</w:t>
      </w:r>
      <w:r w:rsidRPr="00B52CFC">
        <w:rPr>
          <w:rFonts w:ascii="Times New Roman" w:hAnsi="Times New Roman" w:cs="Times New Roman"/>
          <w:bCs/>
          <w:sz w:val="24"/>
          <w:szCs w:val="24"/>
        </w:rPr>
        <w:t xml:space="preserve"> or the replacement of existing definitions contained</w:t>
      </w:r>
      <w:r w:rsidR="00B52CFC">
        <w:rPr>
          <w:rFonts w:ascii="Times New Roman" w:hAnsi="Times New Roman" w:cs="Times New Roman"/>
          <w:bCs/>
          <w:sz w:val="24"/>
          <w:szCs w:val="24"/>
        </w:rPr>
        <w:t xml:space="preserve"> in subsection 5(1) of</w:t>
      </w:r>
      <w:r w:rsidRPr="00B52CFC">
        <w:rPr>
          <w:rFonts w:ascii="Times New Roman" w:hAnsi="Times New Roman" w:cs="Times New Roman"/>
          <w:bCs/>
          <w:sz w:val="24"/>
          <w:szCs w:val="24"/>
        </w:rPr>
        <w:t xml:space="preserve"> the Principal Regulations. </w:t>
      </w:r>
      <w:r w:rsidR="00707D3E">
        <w:rPr>
          <w:rFonts w:ascii="Times New Roman" w:hAnsi="Times New Roman" w:cs="Times New Roman"/>
          <w:bCs/>
          <w:sz w:val="24"/>
          <w:szCs w:val="24"/>
        </w:rPr>
        <w:t xml:space="preserve">The overarching policy intent for the definitions inserted by the abovementioned items is to adopt the definitions </w:t>
      </w:r>
      <w:r w:rsidR="00DA756D">
        <w:rPr>
          <w:rFonts w:ascii="Times New Roman" w:hAnsi="Times New Roman" w:cs="Times New Roman"/>
          <w:bCs/>
          <w:sz w:val="24"/>
          <w:szCs w:val="24"/>
        </w:rPr>
        <w:t xml:space="preserve">contained </w:t>
      </w:r>
      <w:r w:rsidR="00707D3E">
        <w:rPr>
          <w:rFonts w:ascii="Times New Roman" w:hAnsi="Times New Roman" w:cs="Times New Roman"/>
          <w:bCs/>
          <w:sz w:val="24"/>
          <w:szCs w:val="24"/>
        </w:rPr>
        <w:t>in Queensland fisheries legislation for the same term, to ensure a complementary management approach</w:t>
      </w:r>
      <w:r w:rsidR="000027AA">
        <w:rPr>
          <w:rFonts w:ascii="Times New Roman" w:hAnsi="Times New Roman" w:cs="Times New Roman"/>
          <w:bCs/>
          <w:sz w:val="24"/>
          <w:szCs w:val="24"/>
        </w:rPr>
        <w:t xml:space="preserve"> to fishing activities in the Marine Park</w:t>
      </w:r>
      <w:r w:rsidR="00707D3E">
        <w:rPr>
          <w:rFonts w:ascii="Times New Roman" w:hAnsi="Times New Roman" w:cs="Times New Roman"/>
          <w:bCs/>
          <w:sz w:val="24"/>
          <w:szCs w:val="24"/>
        </w:rPr>
        <w:t xml:space="preserve">. </w:t>
      </w:r>
      <w:r w:rsidR="00B52CFC" w:rsidRPr="00B52CFC">
        <w:rPr>
          <w:rFonts w:ascii="Times New Roman" w:hAnsi="Times New Roman" w:cs="Times New Roman"/>
          <w:bCs/>
          <w:sz w:val="24"/>
          <w:szCs w:val="24"/>
        </w:rPr>
        <w:t xml:space="preserve">In each instance, the preference </w:t>
      </w:r>
      <w:r w:rsidR="004A3E62">
        <w:rPr>
          <w:rFonts w:ascii="Times New Roman" w:hAnsi="Times New Roman" w:cs="Times New Roman"/>
          <w:bCs/>
          <w:sz w:val="24"/>
          <w:szCs w:val="24"/>
        </w:rPr>
        <w:t xml:space="preserve">is </w:t>
      </w:r>
      <w:r w:rsidR="00944F5F">
        <w:rPr>
          <w:rFonts w:ascii="Times New Roman" w:hAnsi="Times New Roman" w:cs="Times New Roman"/>
          <w:bCs/>
          <w:sz w:val="24"/>
          <w:szCs w:val="24"/>
        </w:rPr>
        <w:t xml:space="preserve">for </w:t>
      </w:r>
      <w:r w:rsidR="004A3E62">
        <w:rPr>
          <w:rFonts w:ascii="Times New Roman" w:hAnsi="Times New Roman" w:cs="Times New Roman"/>
          <w:bCs/>
          <w:sz w:val="24"/>
          <w:szCs w:val="24"/>
        </w:rPr>
        <w:t>the Principal Regulations</w:t>
      </w:r>
      <w:r w:rsidR="00944F5F">
        <w:rPr>
          <w:rFonts w:ascii="Times New Roman" w:hAnsi="Times New Roman" w:cs="Times New Roman"/>
          <w:bCs/>
          <w:sz w:val="24"/>
          <w:szCs w:val="24"/>
        </w:rPr>
        <w:t xml:space="preserve"> </w:t>
      </w:r>
      <w:r w:rsidR="00B52CFC" w:rsidRPr="00B52CFC">
        <w:rPr>
          <w:rFonts w:ascii="Times New Roman" w:hAnsi="Times New Roman" w:cs="Times New Roman"/>
          <w:bCs/>
          <w:sz w:val="24"/>
          <w:szCs w:val="24"/>
        </w:rPr>
        <w:t xml:space="preserve">to contain standalone </w:t>
      </w:r>
      <w:r w:rsidR="00F258CD">
        <w:rPr>
          <w:rFonts w:ascii="Times New Roman" w:hAnsi="Times New Roman" w:cs="Times New Roman"/>
          <w:bCs/>
          <w:sz w:val="24"/>
          <w:szCs w:val="24"/>
        </w:rPr>
        <w:t>definition</w:t>
      </w:r>
      <w:r w:rsidR="00F258CD" w:rsidRPr="00B52CFC">
        <w:rPr>
          <w:rFonts w:ascii="Times New Roman" w:hAnsi="Times New Roman" w:cs="Times New Roman"/>
          <w:bCs/>
          <w:sz w:val="24"/>
          <w:szCs w:val="24"/>
        </w:rPr>
        <w:t>s</w:t>
      </w:r>
      <w:r w:rsidR="00F258CD">
        <w:rPr>
          <w:rFonts w:ascii="Times New Roman" w:hAnsi="Times New Roman" w:cs="Times New Roman"/>
          <w:bCs/>
          <w:sz w:val="24"/>
          <w:szCs w:val="24"/>
        </w:rPr>
        <w:t xml:space="preserve"> for the ease of the reader and to reduce ambiguity</w:t>
      </w:r>
      <w:r w:rsidR="00B52CFC" w:rsidRPr="00B52CFC">
        <w:rPr>
          <w:rFonts w:ascii="Times New Roman" w:hAnsi="Times New Roman" w:cs="Times New Roman"/>
          <w:bCs/>
          <w:sz w:val="24"/>
          <w:szCs w:val="24"/>
        </w:rPr>
        <w:t>, except where the underlying concept has its sole basis in the Queensland</w:t>
      </w:r>
      <w:r w:rsidR="007B31DE">
        <w:rPr>
          <w:rFonts w:ascii="Times New Roman" w:hAnsi="Times New Roman" w:cs="Times New Roman"/>
          <w:bCs/>
          <w:sz w:val="24"/>
          <w:szCs w:val="24"/>
        </w:rPr>
        <w:t xml:space="preserve"> fisheries</w:t>
      </w:r>
      <w:r w:rsidR="00B52CFC" w:rsidRPr="00B52CFC">
        <w:rPr>
          <w:rFonts w:ascii="Times New Roman" w:hAnsi="Times New Roman" w:cs="Times New Roman"/>
          <w:bCs/>
          <w:sz w:val="24"/>
          <w:szCs w:val="24"/>
        </w:rPr>
        <w:t xml:space="preserve"> legislation</w:t>
      </w:r>
      <w:r w:rsidR="00B52CFC">
        <w:rPr>
          <w:rFonts w:ascii="Times New Roman" w:hAnsi="Times New Roman" w:cs="Times New Roman"/>
          <w:bCs/>
          <w:sz w:val="24"/>
          <w:szCs w:val="24"/>
        </w:rPr>
        <w:t xml:space="preserve"> (for example, in relation to Queensland fisheries or licences </w:t>
      </w:r>
      <w:r w:rsidR="00614BCA">
        <w:rPr>
          <w:rFonts w:ascii="Times New Roman" w:hAnsi="Times New Roman" w:cs="Times New Roman"/>
          <w:bCs/>
          <w:sz w:val="24"/>
          <w:szCs w:val="24"/>
        </w:rPr>
        <w:t>issued for</w:t>
      </w:r>
      <w:r w:rsidR="00B52CFC">
        <w:rPr>
          <w:rFonts w:ascii="Times New Roman" w:hAnsi="Times New Roman" w:cs="Times New Roman"/>
          <w:bCs/>
          <w:sz w:val="24"/>
          <w:szCs w:val="24"/>
        </w:rPr>
        <w:t xml:space="preserve"> those fisheries)</w:t>
      </w:r>
      <w:r w:rsidR="00B52CFC" w:rsidRPr="00B52CFC">
        <w:rPr>
          <w:rFonts w:ascii="Times New Roman" w:hAnsi="Times New Roman" w:cs="Times New Roman"/>
          <w:bCs/>
          <w:sz w:val="24"/>
          <w:szCs w:val="24"/>
        </w:rPr>
        <w:t xml:space="preserve">. Details of the new defined terms and associated definitions are provided below. </w:t>
      </w:r>
    </w:p>
    <w:p w14:paraId="4A261EF4" w14:textId="26D19FC4" w:rsidR="00592952" w:rsidRPr="00D50A5E" w:rsidRDefault="00D578B2" w:rsidP="00A92A3E">
      <w:pPr>
        <w:spacing w:line="23" w:lineRule="atLeast"/>
        <w:rPr>
          <w:rFonts w:ascii="Times New Roman" w:hAnsi="Times New Roman" w:cs="Times New Roman"/>
          <w:bCs/>
          <w:sz w:val="24"/>
          <w:szCs w:val="24"/>
          <w:u w:val="single"/>
        </w:rPr>
      </w:pPr>
      <w:r w:rsidRPr="00D50A5E">
        <w:rPr>
          <w:rFonts w:ascii="Times New Roman" w:hAnsi="Times New Roman" w:cs="Times New Roman"/>
          <w:bCs/>
          <w:sz w:val="24"/>
          <w:szCs w:val="24"/>
          <w:u w:val="single"/>
        </w:rPr>
        <w:t>Item</w:t>
      </w:r>
      <w:r w:rsidR="005C5304">
        <w:rPr>
          <w:rFonts w:ascii="Times New Roman" w:hAnsi="Times New Roman" w:cs="Times New Roman"/>
          <w:bCs/>
          <w:sz w:val="24"/>
          <w:szCs w:val="24"/>
          <w:u w:val="single"/>
        </w:rPr>
        <w:t>s</w:t>
      </w:r>
      <w:r w:rsidRPr="00D50A5E">
        <w:rPr>
          <w:rFonts w:ascii="Times New Roman" w:hAnsi="Times New Roman" w:cs="Times New Roman"/>
          <w:bCs/>
          <w:sz w:val="24"/>
          <w:szCs w:val="24"/>
          <w:u w:val="single"/>
        </w:rPr>
        <w:t xml:space="preserve"> </w:t>
      </w:r>
      <w:r w:rsidR="004042E6" w:rsidRPr="00D50A5E">
        <w:rPr>
          <w:rFonts w:ascii="Times New Roman" w:hAnsi="Times New Roman" w:cs="Times New Roman"/>
          <w:bCs/>
          <w:sz w:val="24"/>
          <w:szCs w:val="24"/>
          <w:u w:val="single"/>
        </w:rPr>
        <w:t>[</w:t>
      </w:r>
      <w:r w:rsidR="000B7CF0" w:rsidRPr="00D50A5E">
        <w:rPr>
          <w:rFonts w:ascii="Times New Roman" w:hAnsi="Times New Roman" w:cs="Times New Roman"/>
          <w:bCs/>
          <w:sz w:val="24"/>
          <w:szCs w:val="24"/>
          <w:u w:val="single"/>
        </w:rPr>
        <w:t>1</w:t>
      </w:r>
      <w:bookmarkEnd w:id="5"/>
      <w:r w:rsidR="004042E6" w:rsidRPr="00D50A5E">
        <w:rPr>
          <w:rFonts w:ascii="Times New Roman" w:hAnsi="Times New Roman" w:cs="Times New Roman"/>
          <w:bCs/>
          <w:sz w:val="24"/>
          <w:szCs w:val="24"/>
          <w:u w:val="single"/>
        </w:rPr>
        <w:t>]</w:t>
      </w:r>
      <w:r w:rsidR="005C5304">
        <w:rPr>
          <w:rFonts w:ascii="Times New Roman" w:hAnsi="Times New Roman" w:cs="Times New Roman"/>
          <w:bCs/>
          <w:sz w:val="24"/>
          <w:szCs w:val="24"/>
          <w:u w:val="single"/>
        </w:rPr>
        <w:t>, [3], [5] and [9]</w:t>
      </w:r>
      <w:r w:rsidR="00592952" w:rsidRPr="00D50A5E">
        <w:rPr>
          <w:rFonts w:ascii="Times New Roman" w:hAnsi="Times New Roman" w:cs="Times New Roman"/>
          <w:bCs/>
          <w:sz w:val="24"/>
          <w:szCs w:val="24"/>
          <w:u w:val="single"/>
        </w:rPr>
        <w:t xml:space="preserve"> – Subsection 5(1)</w:t>
      </w:r>
      <w:r w:rsidR="005C5304">
        <w:rPr>
          <w:rFonts w:ascii="Times New Roman" w:hAnsi="Times New Roman" w:cs="Times New Roman"/>
          <w:bCs/>
          <w:sz w:val="24"/>
          <w:szCs w:val="24"/>
          <w:u w:val="single"/>
        </w:rPr>
        <w:t xml:space="preserve"> </w:t>
      </w:r>
    </w:p>
    <w:p w14:paraId="600078F6" w14:textId="45F3C7A1" w:rsidR="005C5304" w:rsidRDefault="005C5304" w:rsidP="00083408">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Items [1], [3], [5] and [9] insert new terms and their associated definition</w:t>
      </w:r>
      <w:r w:rsidR="004A3E62">
        <w:rPr>
          <w:rFonts w:ascii="Times New Roman" w:hAnsi="Times New Roman" w:cs="Times New Roman"/>
          <w:sz w:val="24"/>
          <w:szCs w:val="24"/>
        </w:rPr>
        <w:t>s</w:t>
      </w:r>
      <w:r>
        <w:rPr>
          <w:rFonts w:ascii="Times New Roman" w:hAnsi="Times New Roman" w:cs="Times New Roman"/>
          <w:sz w:val="24"/>
          <w:szCs w:val="24"/>
        </w:rPr>
        <w:t xml:space="preserve"> in subsection 5(1) of the Principal Regulations. The details and basis for the new terms are as follows:</w:t>
      </w:r>
    </w:p>
    <w:p w14:paraId="30237F8D" w14:textId="21C70909" w:rsidR="005C5304" w:rsidRDefault="00592952" w:rsidP="005C5304">
      <w:pPr>
        <w:pStyle w:val="ListParagraph"/>
        <w:numPr>
          <w:ilvl w:val="1"/>
          <w:numId w:val="1"/>
        </w:numPr>
        <w:contextualSpacing w:val="0"/>
        <w:rPr>
          <w:rFonts w:ascii="Times New Roman" w:hAnsi="Times New Roman" w:cs="Times New Roman"/>
          <w:sz w:val="24"/>
          <w:szCs w:val="24"/>
        </w:rPr>
      </w:pPr>
      <w:r w:rsidRPr="005C5304">
        <w:rPr>
          <w:rFonts w:ascii="Times New Roman" w:hAnsi="Times New Roman" w:cs="Times New Roman"/>
          <w:sz w:val="24"/>
          <w:szCs w:val="24"/>
        </w:rPr>
        <w:lastRenderedPageBreak/>
        <w:t>Item [1]</w:t>
      </w:r>
      <w:r w:rsidR="00F16E3D" w:rsidRPr="005C5304">
        <w:rPr>
          <w:rFonts w:ascii="Times New Roman" w:hAnsi="Times New Roman" w:cs="Times New Roman"/>
          <w:sz w:val="24"/>
          <w:szCs w:val="24"/>
        </w:rPr>
        <w:t xml:space="preserve"> </w:t>
      </w:r>
      <w:r w:rsidR="004A3E62">
        <w:rPr>
          <w:rFonts w:ascii="Times New Roman" w:hAnsi="Times New Roman" w:cs="Times New Roman"/>
          <w:sz w:val="24"/>
          <w:szCs w:val="24"/>
        </w:rPr>
        <w:t>inserts</w:t>
      </w:r>
      <w:r w:rsidR="005C5304" w:rsidRPr="005C5304">
        <w:rPr>
          <w:rFonts w:ascii="Times New Roman" w:hAnsi="Times New Roman" w:cs="Times New Roman"/>
          <w:sz w:val="24"/>
          <w:szCs w:val="24"/>
        </w:rPr>
        <w:t xml:space="preserve"> </w:t>
      </w:r>
      <w:r w:rsidR="007B31DE">
        <w:rPr>
          <w:rFonts w:ascii="Times New Roman" w:hAnsi="Times New Roman" w:cs="Times New Roman"/>
          <w:sz w:val="24"/>
          <w:szCs w:val="24"/>
        </w:rPr>
        <w:t xml:space="preserve">definitions for </w:t>
      </w:r>
      <w:r w:rsidR="005C5304" w:rsidRPr="005C5304">
        <w:rPr>
          <w:rFonts w:ascii="Times New Roman" w:hAnsi="Times New Roman" w:cs="Times New Roman"/>
          <w:sz w:val="24"/>
          <w:szCs w:val="24"/>
        </w:rPr>
        <w:t>two terms, ‘A1 licence’ and ‘A2 licence’</w:t>
      </w:r>
      <w:r w:rsidR="00CC1105" w:rsidRPr="005C5304">
        <w:rPr>
          <w:rFonts w:ascii="Times New Roman" w:hAnsi="Times New Roman" w:cs="Times New Roman"/>
          <w:sz w:val="24"/>
          <w:szCs w:val="24"/>
        </w:rPr>
        <w:t>, which re</w:t>
      </w:r>
      <w:r w:rsidR="005C5304" w:rsidRPr="005C5304">
        <w:rPr>
          <w:rFonts w:ascii="Times New Roman" w:hAnsi="Times New Roman" w:cs="Times New Roman"/>
          <w:sz w:val="24"/>
          <w:szCs w:val="24"/>
        </w:rPr>
        <w:t>late</w:t>
      </w:r>
      <w:r w:rsidR="00CC1105" w:rsidRPr="005C5304">
        <w:rPr>
          <w:rFonts w:ascii="Times New Roman" w:hAnsi="Times New Roman" w:cs="Times New Roman"/>
          <w:sz w:val="24"/>
          <w:szCs w:val="24"/>
        </w:rPr>
        <w:t xml:space="preserve"> to commercial fishing licences issued by </w:t>
      </w:r>
      <w:r w:rsidR="00E871F0">
        <w:rPr>
          <w:rFonts w:ascii="Times New Roman" w:hAnsi="Times New Roman" w:cs="Times New Roman"/>
          <w:sz w:val="24"/>
          <w:szCs w:val="24"/>
        </w:rPr>
        <w:t xml:space="preserve">the State of </w:t>
      </w:r>
      <w:r w:rsidR="00CC1105" w:rsidRPr="005C5304">
        <w:rPr>
          <w:rFonts w:ascii="Times New Roman" w:hAnsi="Times New Roman" w:cs="Times New Roman"/>
          <w:sz w:val="24"/>
          <w:szCs w:val="24"/>
        </w:rPr>
        <w:t>Queensland</w:t>
      </w:r>
      <w:r w:rsidR="00FF6F2F" w:rsidRPr="005C5304">
        <w:rPr>
          <w:rFonts w:ascii="Times New Roman" w:hAnsi="Times New Roman" w:cs="Times New Roman"/>
          <w:sz w:val="24"/>
          <w:szCs w:val="24"/>
        </w:rPr>
        <w:t xml:space="preserve"> to operate in the A1 and A2 fishery (the Aquarium Fish Fishery)</w:t>
      </w:r>
      <w:r w:rsidR="00D37DBA" w:rsidRPr="005C5304">
        <w:rPr>
          <w:rFonts w:ascii="Times New Roman" w:hAnsi="Times New Roman" w:cs="Times New Roman"/>
          <w:sz w:val="24"/>
          <w:szCs w:val="24"/>
        </w:rPr>
        <w:t xml:space="preserve">. </w:t>
      </w:r>
      <w:r w:rsidR="007B31DE">
        <w:rPr>
          <w:rFonts w:ascii="Times New Roman" w:hAnsi="Times New Roman" w:cs="Times New Roman"/>
          <w:sz w:val="24"/>
          <w:szCs w:val="24"/>
        </w:rPr>
        <w:t xml:space="preserve">The definitions provide that the terms ‘A1 licence’ and ‘A2 licence’ have the same meaning as they have in the Fisheries Declaration. </w:t>
      </w:r>
      <w:r w:rsidR="00D37DBA" w:rsidRPr="005C5304">
        <w:rPr>
          <w:rFonts w:ascii="Times New Roman" w:hAnsi="Times New Roman" w:cs="Times New Roman"/>
          <w:sz w:val="24"/>
          <w:szCs w:val="24"/>
        </w:rPr>
        <w:t>While th</w:t>
      </w:r>
      <w:r w:rsidR="005C5304" w:rsidRPr="005C5304">
        <w:rPr>
          <w:rFonts w:ascii="Times New Roman" w:hAnsi="Times New Roman" w:cs="Times New Roman"/>
          <w:sz w:val="24"/>
          <w:szCs w:val="24"/>
        </w:rPr>
        <w:t>e A1</w:t>
      </w:r>
      <w:r w:rsidR="004A3E62">
        <w:rPr>
          <w:rFonts w:ascii="Times New Roman" w:hAnsi="Times New Roman" w:cs="Times New Roman"/>
          <w:sz w:val="24"/>
          <w:szCs w:val="24"/>
        </w:rPr>
        <w:t xml:space="preserve"> and </w:t>
      </w:r>
      <w:r w:rsidR="005C5304" w:rsidRPr="005C5304">
        <w:rPr>
          <w:rFonts w:ascii="Times New Roman" w:hAnsi="Times New Roman" w:cs="Times New Roman"/>
          <w:sz w:val="24"/>
          <w:szCs w:val="24"/>
        </w:rPr>
        <w:t xml:space="preserve">A2 </w:t>
      </w:r>
      <w:r w:rsidR="00D37DBA" w:rsidRPr="005C5304">
        <w:rPr>
          <w:rFonts w:ascii="Times New Roman" w:hAnsi="Times New Roman" w:cs="Times New Roman"/>
          <w:sz w:val="24"/>
          <w:szCs w:val="24"/>
        </w:rPr>
        <w:t>fishery is described in the</w:t>
      </w:r>
      <w:r w:rsidR="00CB07F3" w:rsidRPr="005C5304">
        <w:rPr>
          <w:rFonts w:ascii="Times New Roman" w:hAnsi="Times New Roman" w:cs="Times New Roman"/>
          <w:i/>
          <w:iCs/>
          <w:sz w:val="24"/>
          <w:szCs w:val="24"/>
        </w:rPr>
        <w:t xml:space="preserve"> </w:t>
      </w:r>
      <w:r w:rsidR="00D37DBA" w:rsidRPr="005C5304">
        <w:rPr>
          <w:rFonts w:ascii="Times New Roman" w:hAnsi="Times New Roman" w:cs="Times New Roman"/>
          <w:sz w:val="24"/>
          <w:szCs w:val="24"/>
        </w:rPr>
        <w:t xml:space="preserve">Commercial Fisheries Regulation, the reference </w:t>
      </w:r>
      <w:r w:rsidR="004A3E62">
        <w:rPr>
          <w:rFonts w:ascii="Times New Roman" w:hAnsi="Times New Roman" w:cs="Times New Roman"/>
          <w:sz w:val="24"/>
          <w:szCs w:val="24"/>
        </w:rPr>
        <w:t xml:space="preserve">inserted is </w:t>
      </w:r>
      <w:r w:rsidR="00D37DBA" w:rsidRPr="005C5304">
        <w:rPr>
          <w:rFonts w:ascii="Times New Roman" w:hAnsi="Times New Roman" w:cs="Times New Roman"/>
          <w:sz w:val="24"/>
          <w:szCs w:val="24"/>
        </w:rPr>
        <w:t>to the Fisheries Declaration</w:t>
      </w:r>
      <w:r w:rsidR="004A3E62">
        <w:rPr>
          <w:rFonts w:ascii="Times New Roman" w:hAnsi="Times New Roman" w:cs="Times New Roman"/>
          <w:sz w:val="24"/>
          <w:szCs w:val="24"/>
        </w:rPr>
        <w:t>,</w:t>
      </w:r>
      <w:r w:rsidR="00D37DBA" w:rsidRPr="005C5304">
        <w:rPr>
          <w:rFonts w:ascii="Times New Roman" w:hAnsi="Times New Roman" w:cs="Times New Roman"/>
          <w:sz w:val="24"/>
          <w:szCs w:val="24"/>
        </w:rPr>
        <w:t xml:space="preserve"> as that instrument utilises the terms ‘A1 licence’ and ‘A2 licence’ specifically.</w:t>
      </w:r>
      <w:r w:rsidR="00F97C53" w:rsidRPr="005C5304">
        <w:rPr>
          <w:rFonts w:ascii="Times New Roman" w:hAnsi="Times New Roman" w:cs="Times New Roman"/>
          <w:sz w:val="24"/>
          <w:szCs w:val="24"/>
        </w:rPr>
        <w:t xml:space="preserve"> As such, it</w:t>
      </w:r>
      <w:r w:rsidR="00D37DBA" w:rsidRPr="005C5304">
        <w:rPr>
          <w:rFonts w:ascii="Times New Roman" w:hAnsi="Times New Roman" w:cs="Times New Roman"/>
          <w:sz w:val="24"/>
          <w:szCs w:val="24"/>
        </w:rPr>
        <w:t xml:space="preserve"> is intended that these terms have the same meaning as the ‘A1 licence’ and ‘A2 licence’ operating in the Aquarium Fish Fishery and as issued by </w:t>
      </w:r>
      <w:r w:rsidR="00E871F0">
        <w:rPr>
          <w:rFonts w:ascii="Times New Roman" w:hAnsi="Times New Roman" w:cs="Times New Roman"/>
          <w:sz w:val="24"/>
          <w:szCs w:val="24"/>
        </w:rPr>
        <w:t xml:space="preserve">the State of </w:t>
      </w:r>
      <w:proofErr w:type="gramStart"/>
      <w:r w:rsidR="00D37DBA" w:rsidRPr="005C5304">
        <w:rPr>
          <w:rFonts w:ascii="Times New Roman" w:hAnsi="Times New Roman" w:cs="Times New Roman"/>
          <w:sz w:val="24"/>
          <w:szCs w:val="24"/>
        </w:rPr>
        <w:t>Queensland</w:t>
      </w:r>
      <w:r w:rsidR="005C5304" w:rsidRPr="005C5304">
        <w:rPr>
          <w:rFonts w:ascii="Times New Roman" w:hAnsi="Times New Roman" w:cs="Times New Roman"/>
          <w:sz w:val="24"/>
          <w:szCs w:val="24"/>
        </w:rPr>
        <w:t>;</w:t>
      </w:r>
      <w:proofErr w:type="gramEnd"/>
      <w:r w:rsidR="005C5304" w:rsidRPr="005C5304">
        <w:rPr>
          <w:rFonts w:ascii="Times New Roman" w:hAnsi="Times New Roman" w:cs="Times New Roman"/>
          <w:sz w:val="24"/>
          <w:szCs w:val="24"/>
        </w:rPr>
        <w:t xml:space="preserve"> </w:t>
      </w:r>
    </w:p>
    <w:p w14:paraId="3AD52A0A" w14:textId="29AF0086" w:rsidR="00B611B5" w:rsidRDefault="00B611B5" w:rsidP="005C5304">
      <w:pPr>
        <w:pStyle w:val="ListParagraph"/>
        <w:numPr>
          <w:ilvl w:val="1"/>
          <w:numId w:val="1"/>
        </w:numPr>
        <w:contextualSpacing w:val="0"/>
        <w:rPr>
          <w:rFonts w:ascii="Times New Roman" w:hAnsi="Times New Roman" w:cs="Times New Roman"/>
          <w:sz w:val="24"/>
          <w:szCs w:val="24"/>
        </w:rPr>
      </w:pPr>
      <w:r w:rsidRPr="005C5304">
        <w:rPr>
          <w:rFonts w:ascii="Times New Roman" w:hAnsi="Times New Roman" w:cs="Times New Roman"/>
          <w:sz w:val="24"/>
          <w:szCs w:val="24"/>
        </w:rPr>
        <w:t xml:space="preserve">Item [1] also inserts </w:t>
      </w:r>
      <w:r w:rsidR="008E389C">
        <w:rPr>
          <w:rFonts w:ascii="Times New Roman" w:hAnsi="Times New Roman" w:cs="Times New Roman"/>
          <w:sz w:val="24"/>
          <w:szCs w:val="24"/>
        </w:rPr>
        <w:t>a</w:t>
      </w:r>
      <w:r w:rsidR="008E389C" w:rsidRPr="005C5304">
        <w:rPr>
          <w:rFonts w:ascii="Times New Roman" w:hAnsi="Times New Roman" w:cs="Times New Roman"/>
          <w:sz w:val="24"/>
          <w:szCs w:val="24"/>
        </w:rPr>
        <w:t xml:space="preserve"> </w:t>
      </w:r>
      <w:r w:rsidRPr="005C5304">
        <w:rPr>
          <w:rFonts w:ascii="Times New Roman" w:hAnsi="Times New Roman" w:cs="Times New Roman"/>
          <w:sz w:val="24"/>
          <w:szCs w:val="24"/>
        </w:rPr>
        <w:t>new term</w:t>
      </w:r>
      <w:r w:rsidR="009E5008" w:rsidRPr="005C5304">
        <w:rPr>
          <w:rFonts w:ascii="Times New Roman" w:hAnsi="Times New Roman" w:cs="Times New Roman"/>
          <w:sz w:val="24"/>
          <w:szCs w:val="24"/>
        </w:rPr>
        <w:t>, ‘cast net’,</w:t>
      </w:r>
      <w:r w:rsidRPr="005C5304">
        <w:rPr>
          <w:rFonts w:ascii="Times New Roman" w:hAnsi="Times New Roman" w:cs="Times New Roman"/>
          <w:sz w:val="24"/>
          <w:szCs w:val="24"/>
        </w:rPr>
        <w:t xml:space="preserve"> and </w:t>
      </w:r>
      <w:r w:rsidR="00C72094">
        <w:rPr>
          <w:rFonts w:ascii="Times New Roman" w:hAnsi="Times New Roman" w:cs="Times New Roman"/>
          <w:sz w:val="24"/>
          <w:szCs w:val="24"/>
        </w:rPr>
        <w:t>its</w:t>
      </w:r>
      <w:r w:rsidR="009E5008" w:rsidRPr="005C5304">
        <w:rPr>
          <w:rFonts w:ascii="Times New Roman" w:hAnsi="Times New Roman" w:cs="Times New Roman"/>
          <w:sz w:val="24"/>
          <w:szCs w:val="24"/>
        </w:rPr>
        <w:t xml:space="preserve"> </w:t>
      </w:r>
      <w:r w:rsidRPr="005C5304">
        <w:rPr>
          <w:rFonts w:ascii="Times New Roman" w:hAnsi="Times New Roman" w:cs="Times New Roman"/>
          <w:sz w:val="24"/>
          <w:szCs w:val="24"/>
        </w:rPr>
        <w:t xml:space="preserve">associated definition in subsection 5(1) of the Principal Regulations. </w:t>
      </w:r>
      <w:r w:rsidR="004A3E62">
        <w:rPr>
          <w:rFonts w:ascii="Times New Roman" w:hAnsi="Times New Roman" w:cs="Times New Roman"/>
          <w:sz w:val="24"/>
          <w:szCs w:val="24"/>
        </w:rPr>
        <w:t>T</w:t>
      </w:r>
      <w:r w:rsidR="00C72094">
        <w:rPr>
          <w:rFonts w:ascii="Times New Roman" w:hAnsi="Times New Roman" w:cs="Times New Roman"/>
          <w:sz w:val="24"/>
          <w:szCs w:val="24"/>
        </w:rPr>
        <w:t xml:space="preserve">he </w:t>
      </w:r>
      <w:r w:rsidRPr="005C5304">
        <w:rPr>
          <w:rFonts w:ascii="Times New Roman" w:hAnsi="Times New Roman" w:cs="Times New Roman"/>
          <w:sz w:val="24"/>
          <w:szCs w:val="24"/>
        </w:rPr>
        <w:t xml:space="preserve">definition </w:t>
      </w:r>
      <w:r w:rsidR="004A3E62">
        <w:rPr>
          <w:rFonts w:ascii="Times New Roman" w:hAnsi="Times New Roman" w:cs="Times New Roman"/>
          <w:sz w:val="24"/>
          <w:szCs w:val="24"/>
        </w:rPr>
        <w:t>replicates</w:t>
      </w:r>
      <w:r w:rsidRPr="005C5304">
        <w:rPr>
          <w:rFonts w:ascii="Times New Roman" w:hAnsi="Times New Roman" w:cs="Times New Roman"/>
          <w:sz w:val="24"/>
          <w:szCs w:val="24"/>
        </w:rPr>
        <w:t xml:space="preserve"> the </w:t>
      </w:r>
      <w:r w:rsidR="005C5304">
        <w:rPr>
          <w:rFonts w:ascii="Times New Roman" w:hAnsi="Times New Roman" w:cs="Times New Roman"/>
          <w:sz w:val="24"/>
          <w:szCs w:val="24"/>
        </w:rPr>
        <w:t xml:space="preserve">same </w:t>
      </w:r>
      <w:r w:rsidRPr="005C5304">
        <w:rPr>
          <w:rFonts w:ascii="Times New Roman" w:hAnsi="Times New Roman" w:cs="Times New Roman"/>
          <w:sz w:val="24"/>
          <w:szCs w:val="24"/>
        </w:rPr>
        <w:t xml:space="preserve">definition </w:t>
      </w:r>
      <w:r w:rsidR="004A3E62">
        <w:rPr>
          <w:rFonts w:ascii="Times New Roman" w:hAnsi="Times New Roman" w:cs="Times New Roman"/>
          <w:sz w:val="24"/>
          <w:szCs w:val="24"/>
        </w:rPr>
        <w:t>for the term</w:t>
      </w:r>
      <w:r w:rsidRPr="005C5304">
        <w:rPr>
          <w:rFonts w:ascii="Times New Roman" w:hAnsi="Times New Roman" w:cs="Times New Roman"/>
          <w:sz w:val="24"/>
          <w:szCs w:val="24"/>
        </w:rPr>
        <w:t xml:space="preserve"> as i</w:t>
      </w:r>
      <w:r w:rsidR="005C5304">
        <w:rPr>
          <w:rFonts w:ascii="Times New Roman" w:hAnsi="Times New Roman" w:cs="Times New Roman"/>
          <w:sz w:val="24"/>
          <w:szCs w:val="24"/>
        </w:rPr>
        <w:t>n</w:t>
      </w:r>
      <w:r w:rsidRPr="005C5304">
        <w:rPr>
          <w:rFonts w:ascii="Times New Roman" w:hAnsi="Times New Roman" w:cs="Times New Roman"/>
          <w:sz w:val="24"/>
          <w:szCs w:val="24"/>
        </w:rPr>
        <w:t xml:space="preserve"> the General Fisheries </w:t>
      </w:r>
      <w:proofErr w:type="gramStart"/>
      <w:r w:rsidRPr="005C5304">
        <w:rPr>
          <w:rFonts w:ascii="Times New Roman" w:hAnsi="Times New Roman" w:cs="Times New Roman"/>
          <w:sz w:val="24"/>
          <w:szCs w:val="24"/>
        </w:rPr>
        <w:t>Regulation</w:t>
      </w:r>
      <w:r w:rsidR="005C5304">
        <w:rPr>
          <w:rFonts w:ascii="Times New Roman" w:hAnsi="Times New Roman" w:cs="Times New Roman"/>
          <w:sz w:val="24"/>
          <w:szCs w:val="24"/>
        </w:rPr>
        <w:t>;</w:t>
      </w:r>
      <w:proofErr w:type="gramEnd"/>
    </w:p>
    <w:p w14:paraId="17257175" w14:textId="2E681518" w:rsidR="005C5304" w:rsidRDefault="005C5304" w:rsidP="005C5304">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Item [3] inserts definitions for ‘General Use Zone’ and ‘Habitat Protection Zone’ for the purposes of amendments</w:t>
      </w:r>
      <w:r w:rsidDel="00070C14">
        <w:rPr>
          <w:rFonts w:ascii="Times New Roman" w:hAnsi="Times New Roman" w:cs="Times New Roman"/>
          <w:sz w:val="24"/>
          <w:szCs w:val="24"/>
        </w:rPr>
        <w:t xml:space="preserve"> </w:t>
      </w:r>
      <w:r>
        <w:rPr>
          <w:rFonts w:ascii="Times New Roman" w:hAnsi="Times New Roman" w:cs="Times New Roman"/>
          <w:sz w:val="24"/>
          <w:szCs w:val="24"/>
        </w:rPr>
        <w:t xml:space="preserve">made to section 56 of the Principal Regulations. These definitions are intended to align with the definitions, in the Principal Regulations, for other zones in the Marine Park by </w:t>
      </w:r>
      <w:r w:rsidR="00BC522C">
        <w:rPr>
          <w:rFonts w:ascii="Times New Roman" w:hAnsi="Times New Roman" w:cs="Times New Roman"/>
          <w:sz w:val="24"/>
          <w:szCs w:val="24"/>
        </w:rPr>
        <w:t>providing that the terms ‘General Use Zone’ and ‘Habitat Protection Zone’ mean</w:t>
      </w:r>
      <w:r w:rsidRPr="00627772">
        <w:rPr>
          <w:rFonts w:ascii="Times New Roman" w:hAnsi="Times New Roman" w:cs="Times New Roman"/>
          <w:sz w:val="24"/>
          <w:szCs w:val="24"/>
        </w:rPr>
        <w:t xml:space="preserve"> the </w:t>
      </w:r>
      <w:r w:rsidR="00BC522C">
        <w:rPr>
          <w:rFonts w:ascii="Times New Roman" w:hAnsi="Times New Roman" w:cs="Times New Roman"/>
          <w:sz w:val="24"/>
          <w:szCs w:val="24"/>
        </w:rPr>
        <w:t xml:space="preserve">corresponding zones described in the </w:t>
      </w:r>
      <w:r w:rsidRPr="00627772">
        <w:rPr>
          <w:rFonts w:ascii="Times New Roman" w:hAnsi="Times New Roman" w:cs="Times New Roman"/>
          <w:sz w:val="24"/>
          <w:szCs w:val="24"/>
        </w:rPr>
        <w:t xml:space="preserve">Zoning </w:t>
      </w:r>
      <w:proofErr w:type="gramStart"/>
      <w:r w:rsidRPr="00627772">
        <w:rPr>
          <w:rFonts w:ascii="Times New Roman" w:hAnsi="Times New Roman" w:cs="Times New Roman"/>
          <w:sz w:val="24"/>
          <w:szCs w:val="24"/>
        </w:rPr>
        <w:t>Plan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1CB3678" w14:textId="20D4BEEC" w:rsidR="005C5304" w:rsidRDefault="005C5304" w:rsidP="00992CB4">
      <w:pPr>
        <w:pStyle w:val="Default"/>
        <w:numPr>
          <w:ilvl w:val="1"/>
          <w:numId w:val="1"/>
        </w:numPr>
        <w:spacing w:after="160" w:line="259" w:lineRule="auto"/>
        <w:rPr>
          <w:rFonts w:ascii="Times New Roman" w:hAnsi="Times New Roman" w:cs="Times New Roman"/>
          <w:bCs/>
        </w:rPr>
      </w:pPr>
      <w:r w:rsidRPr="00627772">
        <w:rPr>
          <w:rFonts w:ascii="Times New Roman" w:hAnsi="Times New Roman" w:cs="Times New Roman"/>
        </w:rPr>
        <w:t>Item [</w:t>
      </w:r>
      <w:r>
        <w:rPr>
          <w:rFonts w:ascii="Times New Roman" w:hAnsi="Times New Roman" w:cs="Times New Roman"/>
        </w:rPr>
        <w:t>5</w:t>
      </w:r>
      <w:r w:rsidRPr="00627772">
        <w:rPr>
          <w:rFonts w:ascii="Times New Roman" w:hAnsi="Times New Roman" w:cs="Times New Roman"/>
        </w:rPr>
        <w:t xml:space="preserve">] inserts a new </w:t>
      </w:r>
      <w:r>
        <w:rPr>
          <w:rFonts w:ascii="Times New Roman" w:hAnsi="Times New Roman" w:cs="Times New Roman"/>
        </w:rPr>
        <w:t xml:space="preserve">term, ‘inlet’, and associated </w:t>
      </w:r>
      <w:r w:rsidRPr="00627772">
        <w:rPr>
          <w:rFonts w:ascii="Times New Roman" w:hAnsi="Times New Roman" w:cs="Times New Roman"/>
        </w:rPr>
        <w:t>definition</w:t>
      </w:r>
      <w:r>
        <w:rPr>
          <w:rFonts w:ascii="Times New Roman" w:hAnsi="Times New Roman" w:cs="Times New Roman"/>
        </w:rPr>
        <w:t xml:space="preserve">, which is based on the definition contained in the General Fisheries Regulation. Minor editorial changes have been made to avoid including the word ‘inlet’ in the definition of that same term. </w:t>
      </w:r>
      <w:r w:rsidRPr="00F366FE">
        <w:rPr>
          <w:rFonts w:ascii="Times New Roman" w:hAnsi="Times New Roman" w:cs="Times New Roman"/>
          <w:lang w:eastAsia="en-AU"/>
        </w:rPr>
        <w:t>The definition</w:t>
      </w:r>
      <w:r w:rsidR="00A71A05">
        <w:rPr>
          <w:rFonts w:ascii="Times New Roman" w:hAnsi="Times New Roman" w:cs="Times New Roman"/>
          <w:lang w:eastAsia="en-AU"/>
        </w:rPr>
        <w:t xml:space="preserve"> of ‘inlet’</w:t>
      </w:r>
      <w:r w:rsidRPr="00F366FE" w:rsidDel="00A71A05">
        <w:rPr>
          <w:rFonts w:ascii="Times New Roman" w:hAnsi="Times New Roman" w:cs="Times New Roman"/>
          <w:lang w:eastAsia="en-AU"/>
        </w:rPr>
        <w:t xml:space="preserve"> </w:t>
      </w:r>
      <w:r w:rsidRPr="00F366FE">
        <w:rPr>
          <w:rFonts w:ascii="Times New Roman" w:hAnsi="Times New Roman" w:cs="Times New Roman"/>
          <w:lang w:eastAsia="en-AU"/>
        </w:rPr>
        <w:t xml:space="preserve">incorporates the following </w:t>
      </w:r>
      <w:r>
        <w:rPr>
          <w:rFonts w:ascii="Times New Roman" w:hAnsi="Times New Roman" w:cs="Times New Roman"/>
          <w:lang w:eastAsia="en-AU"/>
        </w:rPr>
        <w:t xml:space="preserve">document by </w:t>
      </w:r>
      <w:r w:rsidRPr="00F366FE">
        <w:rPr>
          <w:rFonts w:ascii="Times New Roman" w:hAnsi="Times New Roman" w:cs="Times New Roman"/>
          <w:lang w:eastAsia="en-AU"/>
        </w:rPr>
        <w:t>reference:</w:t>
      </w:r>
      <w:r>
        <w:rPr>
          <w:rFonts w:ascii="Times New Roman" w:hAnsi="Times New Roman" w:cs="Times New Roman"/>
          <w:lang w:eastAsia="en-AU"/>
        </w:rPr>
        <w:t xml:space="preserve"> </w:t>
      </w:r>
      <w:r w:rsidRPr="00F366FE">
        <w:rPr>
          <w:rFonts w:ascii="Times New Roman" w:hAnsi="Times New Roman" w:cs="Times New Roman"/>
          <w:lang w:eastAsia="en-AU"/>
        </w:rPr>
        <w:t xml:space="preserve">Geoscience Australia’s Place Name Search online tool, freely available from </w:t>
      </w:r>
      <w:r w:rsidRPr="00863160">
        <w:rPr>
          <w:rFonts w:ascii="Times New Roman" w:hAnsi="Times New Roman" w:cs="Times New Roman"/>
          <w:lang w:eastAsia="en-AU"/>
        </w:rPr>
        <w:t>www.ga.gov.au</w:t>
      </w:r>
      <w:r w:rsidRPr="00F366FE">
        <w:rPr>
          <w:rFonts w:ascii="Times New Roman" w:hAnsi="Times New Roman" w:cs="Times New Roman"/>
          <w:lang w:eastAsia="en-AU"/>
        </w:rPr>
        <w:t xml:space="preserve">. </w:t>
      </w:r>
      <w:r w:rsidRPr="00F366FE">
        <w:rPr>
          <w:rFonts w:ascii="Times New Roman" w:hAnsi="Times New Roman" w:cs="Times New Roman"/>
          <w:bCs/>
        </w:rPr>
        <w:t xml:space="preserve">Subsection 66(13) of the Act authorises the Amendment Regulations to apply, adopt or incorporate any matters contained in an instrument or other writing as in force or existing from time to time (overriding section 14 of the </w:t>
      </w:r>
      <w:r w:rsidRPr="00F366FE">
        <w:rPr>
          <w:rFonts w:ascii="Times New Roman" w:hAnsi="Times New Roman" w:cs="Times New Roman"/>
          <w:bCs/>
          <w:i/>
          <w:iCs/>
        </w:rPr>
        <w:t>Legislation Act 2003</w:t>
      </w:r>
      <w:r w:rsidRPr="00F366FE">
        <w:rPr>
          <w:rFonts w:ascii="Times New Roman" w:hAnsi="Times New Roman" w:cs="Times New Roman"/>
          <w:bCs/>
        </w:rPr>
        <w:t xml:space="preserve">). </w:t>
      </w:r>
    </w:p>
    <w:p w14:paraId="3BF5669F" w14:textId="783D8F31" w:rsidR="005C5304" w:rsidRDefault="005C5304" w:rsidP="005C5304">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Item [9] </w:t>
      </w:r>
      <w:r w:rsidRPr="00F6290A">
        <w:rPr>
          <w:rFonts w:ascii="Times New Roman" w:hAnsi="Times New Roman" w:cs="Times New Roman"/>
          <w:sz w:val="24"/>
          <w:szCs w:val="24"/>
        </w:rPr>
        <w:t xml:space="preserve">inserts </w:t>
      </w:r>
      <w:r>
        <w:rPr>
          <w:rFonts w:ascii="Times New Roman" w:hAnsi="Times New Roman" w:cs="Times New Roman"/>
          <w:sz w:val="24"/>
          <w:szCs w:val="24"/>
        </w:rPr>
        <w:t xml:space="preserve">three new terms, ‘N11 fishery’, ‘N11 licence’ and ‘nearshore waters’, and their associated definitions based on their meanings in Queensland </w:t>
      </w:r>
      <w:r w:rsidR="00275278">
        <w:rPr>
          <w:rFonts w:ascii="Times New Roman" w:hAnsi="Times New Roman" w:cs="Times New Roman"/>
          <w:sz w:val="24"/>
          <w:szCs w:val="24"/>
        </w:rPr>
        <w:t xml:space="preserve">fisheries </w:t>
      </w:r>
      <w:r>
        <w:rPr>
          <w:rFonts w:ascii="Times New Roman" w:hAnsi="Times New Roman" w:cs="Times New Roman"/>
          <w:sz w:val="24"/>
          <w:szCs w:val="24"/>
        </w:rPr>
        <w:t>legislation</w:t>
      </w:r>
      <w:r w:rsidRPr="00F6290A">
        <w:rPr>
          <w:rFonts w:ascii="Times New Roman" w:hAnsi="Times New Roman" w:cs="Times New Roman"/>
          <w:sz w:val="24"/>
          <w:szCs w:val="24"/>
        </w:rPr>
        <w:t>.</w:t>
      </w:r>
      <w:r>
        <w:rPr>
          <w:rFonts w:ascii="Times New Roman" w:hAnsi="Times New Roman" w:cs="Times New Roman"/>
          <w:sz w:val="24"/>
          <w:szCs w:val="24"/>
        </w:rPr>
        <w:t xml:space="preserve"> The details and basis for the </w:t>
      </w:r>
      <w:r w:rsidR="00884122">
        <w:rPr>
          <w:rFonts w:ascii="Times New Roman" w:hAnsi="Times New Roman" w:cs="Times New Roman"/>
          <w:sz w:val="24"/>
          <w:szCs w:val="24"/>
        </w:rPr>
        <w:t>new</w:t>
      </w:r>
      <w:r>
        <w:rPr>
          <w:rFonts w:ascii="Times New Roman" w:hAnsi="Times New Roman" w:cs="Times New Roman"/>
          <w:sz w:val="24"/>
          <w:szCs w:val="24"/>
        </w:rPr>
        <w:t xml:space="preserve"> terms are as follows:</w:t>
      </w:r>
    </w:p>
    <w:p w14:paraId="506EB11C" w14:textId="5046B8D3" w:rsidR="005C5304" w:rsidRDefault="005C5304" w:rsidP="005C5304">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‘N11 fishery’ is</w:t>
      </w:r>
      <w:r w:rsidR="00CB4CCB">
        <w:rPr>
          <w:rFonts w:ascii="Times New Roman" w:hAnsi="Times New Roman" w:cs="Times New Roman"/>
          <w:sz w:val="24"/>
          <w:szCs w:val="24"/>
        </w:rPr>
        <w:t xml:space="preserve"> intended to </w:t>
      </w:r>
      <w:r>
        <w:rPr>
          <w:rFonts w:ascii="Times New Roman" w:hAnsi="Times New Roman" w:cs="Times New Roman"/>
          <w:sz w:val="24"/>
          <w:szCs w:val="24"/>
        </w:rPr>
        <w:t xml:space="preserve">reference the bait-fish fishery (or east coast net fishery (no. 11)), </w:t>
      </w:r>
      <w:r w:rsidR="00275278">
        <w:rPr>
          <w:rFonts w:ascii="Times New Roman" w:hAnsi="Times New Roman" w:cs="Times New Roman"/>
          <w:sz w:val="24"/>
          <w:szCs w:val="24"/>
        </w:rPr>
        <w:t>and is defined as having</w:t>
      </w:r>
      <w:r>
        <w:rPr>
          <w:rFonts w:ascii="Times New Roman" w:hAnsi="Times New Roman" w:cs="Times New Roman"/>
          <w:sz w:val="24"/>
          <w:szCs w:val="24"/>
        </w:rPr>
        <w:t xml:space="preserve"> the same meaning</w:t>
      </w:r>
      <w:r w:rsidDel="00275278">
        <w:rPr>
          <w:rFonts w:ascii="Times New Roman" w:hAnsi="Times New Roman" w:cs="Times New Roman"/>
          <w:sz w:val="24"/>
          <w:szCs w:val="24"/>
        </w:rPr>
        <w:t xml:space="preserve"> </w:t>
      </w:r>
      <w:r>
        <w:rPr>
          <w:rFonts w:ascii="Times New Roman" w:hAnsi="Times New Roman" w:cs="Times New Roman"/>
          <w:sz w:val="24"/>
          <w:szCs w:val="24"/>
        </w:rPr>
        <w:t xml:space="preserve">as in the Commercial Fisheries </w:t>
      </w:r>
      <w:proofErr w:type="gramStart"/>
      <w:r>
        <w:rPr>
          <w:rFonts w:ascii="Times New Roman" w:hAnsi="Times New Roman" w:cs="Times New Roman"/>
          <w:sz w:val="24"/>
          <w:szCs w:val="24"/>
        </w:rPr>
        <w:t>Regulation;</w:t>
      </w:r>
      <w:proofErr w:type="gramEnd"/>
    </w:p>
    <w:p w14:paraId="418D66B9" w14:textId="0755DD1D" w:rsidR="005C5304" w:rsidRDefault="005C5304" w:rsidP="005C5304">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‘N11 licence’ is </w:t>
      </w:r>
      <w:r w:rsidR="00CB4CCB">
        <w:rPr>
          <w:rFonts w:ascii="Times New Roman" w:hAnsi="Times New Roman" w:cs="Times New Roman"/>
          <w:sz w:val="24"/>
          <w:szCs w:val="24"/>
        </w:rPr>
        <w:t xml:space="preserve">intended to </w:t>
      </w:r>
      <w:r>
        <w:rPr>
          <w:rFonts w:ascii="Times New Roman" w:hAnsi="Times New Roman" w:cs="Times New Roman"/>
          <w:sz w:val="24"/>
          <w:szCs w:val="24"/>
        </w:rPr>
        <w:t xml:space="preserve">reference the licence to operate within the N11 fishery, </w:t>
      </w:r>
      <w:r w:rsidR="00372FC3">
        <w:rPr>
          <w:rFonts w:ascii="Times New Roman" w:hAnsi="Times New Roman" w:cs="Times New Roman"/>
          <w:sz w:val="24"/>
          <w:szCs w:val="24"/>
        </w:rPr>
        <w:t>and is defined as having</w:t>
      </w:r>
      <w:r>
        <w:rPr>
          <w:rFonts w:ascii="Times New Roman" w:hAnsi="Times New Roman" w:cs="Times New Roman"/>
          <w:sz w:val="24"/>
          <w:szCs w:val="24"/>
        </w:rPr>
        <w:t xml:space="preserve"> the same meaning</w:t>
      </w:r>
      <w:r w:rsidDel="00372FC3">
        <w:rPr>
          <w:rFonts w:ascii="Times New Roman" w:hAnsi="Times New Roman" w:cs="Times New Roman"/>
          <w:sz w:val="24"/>
          <w:szCs w:val="24"/>
        </w:rPr>
        <w:t xml:space="preserve"> </w:t>
      </w:r>
      <w:r>
        <w:rPr>
          <w:rFonts w:ascii="Times New Roman" w:hAnsi="Times New Roman" w:cs="Times New Roman"/>
          <w:sz w:val="24"/>
          <w:szCs w:val="24"/>
        </w:rPr>
        <w:t>as in the Fisheries Declaration; and</w:t>
      </w:r>
    </w:p>
    <w:p w14:paraId="16989EF5" w14:textId="60FBB104" w:rsidR="00532F42" w:rsidRPr="00DC23F2" w:rsidRDefault="005C5304" w:rsidP="000D7EB0">
      <w:pPr>
        <w:pStyle w:val="ListParagraph"/>
        <w:numPr>
          <w:ilvl w:val="2"/>
          <w:numId w:val="1"/>
        </w:numPr>
        <w:contextualSpacing w:val="0"/>
        <w:rPr>
          <w:rFonts w:ascii="Times New Roman" w:hAnsi="Times New Roman" w:cs="Times New Roman"/>
          <w:sz w:val="24"/>
          <w:szCs w:val="24"/>
        </w:rPr>
      </w:pPr>
      <w:r w:rsidRPr="00F76C81">
        <w:rPr>
          <w:rFonts w:ascii="Times New Roman" w:hAnsi="Times New Roman" w:cs="Times New Roman"/>
          <w:sz w:val="24"/>
          <w:szCs w:val="24"/>
        </w:rPr>
        <w:t>‘</w:t>
      </w:r>
      <w:proofErr w:type="gramStart"/>
      <w:r w:rsidRPr="00F76C81">
        <w:rPr>
          <w:rFonts w:ascii="Times New Roman" w:hAnsi="Times New Roman" w:cs="Times New Roman"/>
          <w:sz w:val="24"/>
          <w:szCs w:val="24"/>
        </w:rPr>
        <w:t>nearshore</w:t>
      </w:r>
      <w:proofErr w:type="gramEnd"/>
      <w:r w:rsidRPr="00F76C81">
        <w:rPr>
          <w:rFonts w:ascii="Times New Roman" w:hAnsi="Times New Roman" w:cs="Times New Roman"/>
          <w:sz w:val="24"/>
          <w:szCs w:val="24"/>
        </w:rPr>
        <w:t xml:space="preserve"> waters’ </w:t>
      </w:r>
      <w:r w:rsidR="003A488F">
        <w:rPr>
          <w:rFonts w:ascii="Times New Roman" w:hAnsi="Times New Roman" w:cs="Times New Roman"/>
          <w:sz w:val="24"/>
          <w:szCs w:val="24"/>
        </w:rPr>
        <w:t>replicates</w:t>
      </w:r>
      <w:r w:rsidRPr="00F76C81">
        <w:rPr>
          <w:rFonts w:ascii="Times New Roman" w:hAnsi="Times New Roman" w:cs="Times New Roman"/>
          <w:sz w:val="24"/>
          <w:szCs w:val="24"/>
        </w:rPr>
        <w:t xml:space="preserve"> the definition of th</w:t>
      </w:r>
      <w:r>
        <w:rPr>
          <w:rFonts w:ascii="Times New Roman" w:hAnsi="Times New Roman" w:cs="Times New Roman"/>
          <w:sz w:val="24"/>
          <w:szCs w:val="24"/>
        </w:rPr>
        <w:t>at</w:t>
      </w:r>
      <w:r w:rsidRPr="00F76C81">
        <w:rPr>
          <w:rFonts w:ascii="Times New Roman" w:hAnsi="Times New Roman" w:cs="Times New Roman"/>
          <w:sz w:val="24"/>
          <w:szCs w:val="24"/>
        </w:rPr>
        <w:t xml:space="preserve"> term as it appears in the General Fisheries Regulation.</w:t>
      </w:r>
    </w:p>
    <w:p w14:paraId="2D438205" w14:textId="3459288D" w:rsidR="00C72094" w:rsidRPr="00FF38F6" w:rsidRDefault="00FF38F6" w:rsidP="00FF38F6">
      <w:pPr>
        <w:pStyle w:val="ListParagraph"/>
        <w:numPr>
          <w:ilvl w:val="1"/>
          <w:numId w:val="1"/>
        </w:numPr>
        <w:contextualSpacing w:val="0"/>
        <w:rPr>
          <w:rFonts w:ascii="Times New Roman" w:hAnsi="Times New Roman" w:cs="Times New Roman"/>
          <w:sz w:val="24"/>
          <w:szCs w:val="24"/>
        </w:rPr>
      </w:pPr>
      <w:r w:rsidRPr="00FF38F6">
        <w:rPr>
          <w:rFonts w:ascii="Times New Roman" w:hAnsi="Times New Roman" w:cs="Times New Roman"/>
          <w:sz w:val="24"/>
          <w:szCs w:val="24"/>
        </w:rPr>
        <w:lastRenderedPageBreak/>
        <w:t xml:space="preserve">Item [9] </w:t>
      </w:r>
      <w:r w:rsidR="004E7631">
        <w:rPr>
          <w:rFonts w:ascii="Times New Roman" w:hAnsi="Times New Roman" w:cs="Times New Roman"/>
          <w:sz w:val="24"/>
          <w:szCs w:val="24"/>
        </w:rPr>
        <w:t>also</w:t>
      </w:r>
      <w:r w:rsidRPr="00FF38F6">
        <w:rPr>
          <w:rFonts w:ascii="Times New Roman" w:hAnsi="Times New Roman" w:cs="Times New Roman"/>
          <w:sz w:val="24"/>
          <w:szCs w:val="24"/>
        </w:rPr>
        <w:t xml:space="preserve"> inserts an additional ne</w:t>
      </w:r>
      <w:r w:rsidR="00884122">
        <w:rPr>
          <w:rFonts w:ascii="Times New Roman" w:hAnsi="Times New Roman" w:cs="Times New Roman"/>
          <w:sz w:val="24"/>
          <w:szCs w:val="24"/>
        </w:rPr>
        <w:t>w</w:t>
      </w:r>
      <w:r w:rsidRPr="00FF38F6">
        <w:rPr>
          <w:rFonts w:ascii="Times New Roman" w:hAnsi="Times New Roman" w:cs="Times New Roman"/>
          <w:sz w:val="24"/>
          <w:szCs w:val="24"/>
        </w:rPr>
        <w:t xml:space="preserve"> term, </w:t>
      </w:r>
      <w:r w:rsidR="00C72094" w:rsidRPr="00FF38F6">
        <w:rPr>
          <w:rFonts w:ascii="Times New Roman" w:hAnsi="Times New Roman" w:cs="Times New Roman"/>
          <w:sz w:val="24"/>
          <w:szCs w:val="24"/>
        </w:rPr>
        <w:t>‘net fishery (no.</w:t>
      </w:r>
      <w:r>
        <w:rPr>
          <w:rFonts w:ascii="Times New Roman" w:hAnsi="Times New Roman" w:cs="Times New Roman"/>
          <w:sz w:val="24"/>
          <w:szCs w:val="24"/>
        </w:rPr>
        <w:t xml:space="preserve"> </w:t>
      </w:r>
      <w:r w:rsidR="00C72094" w:rsidRPr="00FF38F6">
        <w:rPr>
          <w:rFonts w:ascii="Times New Roman" w:hAnsi="Times New Roman" w:cs="Times New Roman"/>
          <w:sz w:val="24"/>
          <w:szCs w:val="24"/>
        </w:rPr>
        <w:t>NX)’</w:t>
      </w:r>
      <w:r w:rsidRPr="00FF38F6">
        <w:rPr>
          <w:rFonts w:ascii="Times New Roman" w:hAnsi="Times New Roman" w:cs="Times New Roman"/>
          <w:sz w:val="24"/>
          <w:szCs w:val="24"/>
        </w:rPr>
        <w:t>, and its associated definition based on its meaning in the Commercial Fisheries Regulation. The NX fishery, as it is also known, i</w:t>
      </w:r>
      <w:r w:rsidR="00E44D06">
        <w:rPr>
          <w:rFonts w:ascii="Times New Roman" w:hAnsi="Times New Roman" w:cs="Times New Roman"/>
          <w:sz w:val="24"/>
          <w:szCs w:val="24"/>
        </w:rPr>
        <w:t>s</w:t>
      </w:r>
      <w:r w:rsidRPr="00FF38F6">
        <w:rPr>
          <w:rFonts w:ascii="Times New Roman" w:hAnsi="Times New Roman" w:cs="Times New Roman"/>
          <w:sz w:val="24"/>
          <w:szCs w:val="24"/>
        </w:rPr>
        <w:t xml:space="preserve"> a new temporary</w:t>
      </w:r>
      <w:r>
        <w:rPr>
          <w:rFonts w:ascii="Times New Roman" w:hAnsi="Times New Roman" w:cs="Times New Roman"/>
          <w:sz w:val="24"/>
          <w:szCs w:val="24"/>
        </w:rPr>
        <w:t xml:space="preserve"> commercial net</w:t>
      </w:r>
      <w:r w:rsidRPr="00FF38F6">
        <w:rPr>
          <w:rFonts w:ascii="Times New Roman" w:hAnsi="Times New Roman" w:cs="Times New Roman"/>
          <w:sz w:val="24"/>
          <w:szCs w:val="24"/>
        </w:rPr>
        <w:t xml:space="preserve"> fishery introduced as part of the new Queensland fisheries legislation </w:t>
      </w:r>
      <w:proofErr w:type="gramStart"/>
      <w:r w:rsidRPr="00FF38F6">
        <w:rPr>
          <w:rFonts w:ascii="Times New Roman" w:hAnsi="Times New Roman" w:cs="Times New Roman"/>
          <w:sz w:val="24"/>
          <w:szCs w:val="24"/>
        </w:rPr>
        <w:t>as a means to</w:t>
      </w:r>
      <w:proofErr w:type="gramEnd"/>
      <w:r w:rsidRPr="00FF38F6">
        <w:rPr>
          <w:rFonts w:ascii="Times New Roman" w:hAnsi="Times New Roman" w:cs="Times New Roman"/>
          <w:sz w:val="24"/>
          <w:szCs w:val="24"/>
        </w:rPr>
        <w:t xml:space="preserve"> phase out the use of high-risk nets in commercial net fisheries by 30 Ju</w:t>
      </w:r>
      <w:r w:rsidR="00614BCA">
        <w:rPr>
          <w:rFonts w:ascii="Times New Roman" w:hAnsi="Times New Roman" w:cs="Times New Roman"/>
          <w:sz w:val="24"/>
          <w:szCs w:val="24"/>
        </w:rPr>
        <w:t>ne</w:t>
      </w:r>
      <w:r w:rsidRPr="00FF38F6">
        <w:rPr>
          <w:rFonts w:ascii="Times New Roman" w:hAnsi="Times New Roman" w:cs="Times New Roman"/>
          <w:sz w:val="24"/>
          <w:szCs w:val="24"/>
        </w:rPr>
        <w:t xml:space="preserve"> 2027. Further detail on this </w:t>
      </w:r>
      <w:r w:rsidR="00E44D06">
        <w:rPr>
          <w:rFonts w:ascii="Times New Roman" w:hAnsi="Times New Roman" w:cs="Times New Roman"/>
          <w:sz w:val="24"/>
          <w:szCs w:val="24"/>
        </w:rPr>
        <w:t xml:space="preserve">initiative </w:t>
      </w:r>
      <w:r w:rsidRPr="00FF38F6">
        <w:rPr>
          <w:rFonts w:ascii="Times New Roman" w:hAnsi="Times New Roman" w:cs="Times New Roman"/>
          <w:sz w:val="24"/>
          <w:szCs w:val="24"/>
        </w:rPr>
        <w:t>is provided for in relation to Items [22] to [23] and [35].</w:t>
      </w:r>
    </w:p>
    <w:p w14:paraId="459C06D0" w14:textId="5BDA8D5C" w:rsidR="00807338" w:rsidRPr="00C1402F" w:rsidRDefault="00807338" w:rsidP="00807338">
      <w:pPr>
        <w:spacing w:line="23" w:lineRule="atLeast"/>
        <w:rPr>
          <w:rFonts w:ascii="Times New Roman" w:hAnsi="Times New Roman" w:cs="Times New Roman"/>
          <w:bCs/>
          <w:sz w:val="24"/>
          <w:szCs w:val="24"/>
          <w:u w:val="single"/>
        </w:rPr>
      </w:pPr>
      <w:r w:rsidRPr="00D50A5E">
        <w:rPr>
          <w:rFonts w:ascii="Times New Roman" w:hAnsi="Times New Roman" w:cs="Times New Roman"/>
          <w:bCs/>
          <w:sz w:val="24"/>
          <w:szCs w:val="24"/>
          <w:u w:val="single"/>
        </w:rPr>
        <w:t>Items [</w:t>
      </w:r>
      <w:r w:rsidR="001F30B4" w:rsidRPr="00D50A5E">
        <w:rPr>
          <w:rFonts w:ascii="Times New Roman" w:hAnsi="Times New Roman" w:cs="Times New Roman"/>
          <w:bCs/>
          <w:sz w:val="24"/>
          <w:szCs w:val="24"/>
          <w:u w:val="single"/>
        </w:rPr>
        <w:t>2</w:t>
      </w:r>
      <w:r w:rsidRPr="00D50A5E">
        <w:rPr>
          <w:rFonts w:ascii="Times New Roman" w:hAnsi="Times New Roman" w:cs="Times New Roman"/>
          <w:bCs/>
          <w:sz w:val="24"/>
          <w:szCs w:val="24"/>
          <w:u w:val="single"/>
        </w:rPr>
        <w:t xml:space="preserve">], </w:t>
      </w:r>
      <w:r w:rsidR="008614E2" w:rsidRPr="00D50A5E">
        <w:rPr>
          <w:rFonts w:ascii="Times New Roman" w:hAnsi="Times New Roman" w:cs="Times New Roman"/>
          <w:bCs/>
          <w:sz w:val="24"/>
          <w:szCs w:val="24"/>
          <w:u w:val="single"/>
        </w:rPr>
        <w:t>[</w:t>
      </w:r>
      <w:r w:rsidR="001F30B4" w:rsidRPr="00D50A5E">
        <w:rPr>
          <w:rFonts w:ascii="Times New Roman" w:hAnsi="Times New Roman" w:cs="Times New Roman"/>
          <w:bCs/>
          <w:sz w:val="24"/>
          <w:szCs w:val="24"/>
          <w:u w:val="single"/>
        </w:rPr>
        <w:t>4</w:t>
      </w:r>
      <w:r w:rsidR="008614E2" w:rsidRPr="00D50A5E">
        <w:rPr>
          <w:rFonts w:ascii="Times New Roman" w:hAnsi="Times New Roman" w:cs="Times New Roman"/>
          <w:bCs/>
          <w:sz w:val="24"/>
          <w:szCs w:val="24"/>
          <w:u w:val="single"/>
        </w:rPr>
        <w:t>],</w:t>
      </w:r>
      <w:r w:rsidR="00932C3E" w:rsidRPr="00D50A5E">
        <w:rPr>
          <w:rFonts w:ascii="Times New Roman" w:hAnsi="Times New Roman" w:cs="Times New Roman"/>
          <w:bCs/>
          <w:sz w:val="24"/>
          <w:szCs w:val="24"/>
          <w:u w:val="single"/>
        </w:rPr>
        <w:t xml:space="preserve"> [6],</w:t>
      </w:r>
      <w:r w:rsidR="008614E2" w:rsidRPr="00D50A5E">
        <w:rPr>
          <w:rFonts w:ascii="Times New Roman" w:hAnsi="Times New Roman" w:cs="Times New Roman"/>
          <w:bCs/>
          <w:sz w:val="24"/>
          <w:szCs w:val="24"/>
          <w:u w:val="single"/>
        </w:rPr>
        <w:t xml:space="preserve"> </w:t>
      </w:r>
      <w:r w:rsidRPr="00D50A5E">
        <w:rPr>
          <w:rFonts w:ascii="Times New Roman" w:hAnsi="Times New Roman" w:cs="Times New Roman"/>
          <w:bCs/>
          <w:sz w:val="24"/>
          <w:szCs w:val="24"/>
          <w:u w:val="single"/>
        </w:rPr>
        <w:t>[</w:t>
      </w:r>
      <w:r w:rsidR="001F30B4" w:rsidRPr="00D50A5E">
        <w:rPr>
          <w:rFonts w:ascii="Times New Roman" w:hAnsi="Times New Roman" w:cs="Times New Roman"/>
          <w:bCs/>
          <w:sz w:val="24"/>
          <w:szCs w:val="24"/>
          <w:u w:val="single"/>
        </w:rPr>
        <w:t>7</w:t>
      </w:r>
      <w:r w:rsidRPr="00D50A5E">
        <w:rPr>
          <w:rFonts w:ascii="Times New Roman" w:hAnsi="Times New Roman" w:cs="Times New Roman"/>
          <w:bCs/>
          <w:sz w:val="24"/>
          <w:szCs w:val="24"/>
          <w:u w:val="single"/>
        </w:rPr>
        <w:t>], [</w:t>
      </w:r>
      <w:r w:rsidR="001F30B4" w:rsidRPr="00D50A5E">
        <w:rPr>
          <w:rFonts w:ascii="Times New Roman" w:hAnsi="Times New Roman" w:cs="Times New Roman"/>
          <w:bCs/>
          <w:sz w:val="24"/>
          <w:szCs w:val="24"/>
          <w:u w:val="single"/>
        </w:rPr>
        <w:t>12</w:t>
      </w:r>
      <w:r w:rsidRPr="00D50A5E">
        <w:rPr>
          <w:rFonts w:ascii="Times New Roman" w:hAnsi="Times New Roman" w:cs="Times New Roman"/>
          <w:bCs/>
          <w:sz w:val="24"/>
          <w:szCs w:val="24"/>
          <w:u w:val="single"/>
        </w:rPr>
        <w:t>], [</w:t>
      </w:r>
      <w:r w:rsidR="001F30B4" w:rsidRPr="00D50A5E">
        <w:rPr>
          <w:rFonts w:ascii="Times New Roman" w:hAnsi="Times New Roman" w:cs="Times New Roman"/>
          <w:bCs/>
          <w:sz w:val="24"/>
          <w:szCs w:val="24"/>
          <w:u w:val="single"/>
        </w:rPr>
        <w:t>14</w:t>
      </w:r>
      <w:r w:rsidRPr="00D50A5E">
        <w:rPr>
          <w:rFonts w:ascii="Times New Roman" w:hAnsi="Times New Roman" w:cs="Times New Roman"/>
          <w:bCs/>
          <w:sz w:val="24"/>
          <w:szCs w:val="24"/>
          <w:u w:val="single"/>
        </w:rPr>
        <w:t>] - Subsection 5(1)</w:t>
      </w:r>
      <w:r w:rsidRPr="00C1402F">
        <w:rPr>
          <w:rFonts w:ascii="Times New Roman" w:hAnsi="Times New Roman" w:cs="Times New Roman"/>
          <w:bCs/>
          <w:sz w:val="24"/>
          <w:szCs w:val="24"/>
          <w:u w:val="single"/>
        </w:rPr>
        <w:t xml:space="preserve"> </w:t>
      </w:r>
    </w:p>
    <w:p w14:paraId="0DBE3FB1" w14:textId="461AF37B" w:rsidR="00807338" w:rsidRPr="00F6290A" w:rsidRDefault="00807338" w:rsidP="00807338">
      <w:pPr>
        <w:pStyle w:val="ListParagraph"/>
        <w:numPr>
          <w:ilvl w:val="0"/>
          <w:numId w:val="1"/>
        </w:numPr>
        <w:contextualSpacing w:val="0"/>
        <w:rPr>
          <w:rFonts w:ascii="Times New Roman" w:hAnsi="Times New Roman" w:cs="Times New Roman"/>
          <w:sz w:val="24"/>
          <w:szCs w:val="24"/>
        </w:rPr>
      </w:pPr>
      <w:r w:rsidRPr="00F6290A">
        <w:rPr>
          <w:rFonts w:ascii="Times New Roman" w:hAnsi="Times New Roman" w:cs="Times New Roman"/>
          <w:sz w:val="24"/>
          <w:szCs w:val="24"/>
        </w:rPr>
        <w:t>Items [</w:t>
      </w:r>
      <w:r w:rsidR="001F30B4">
        <w:rPr>
          <w:rFonts w:ascii="Times New Roman" w:hAnsi="Times New Roman" w:cs="Times New Roman"/>
          <w:sz w:val="24"/>
          <w:szCs w:val="24"/>
        </w:rPr>
        <w:t>2</w:t>
      </w:r>
      <w:r w:rsidRPr="00F6290A">
        <w:rPr>
          <w:rFonts w:ascii="Times New Roman" w:hAnsi="Times New Roman" w:cs="Times New Roman"/>
          <w:sz w:val="24"/>
          <w:szCs w:val="24"/>
        </w:rPr>
        <w:t xml:space="preserve">], </w:t>
      </w:r>
      <w:r w:rsidR="008614E2">
        <w:rPr>
          <w:rFonts w:ascii="Times New Roman" w:hAnsi="Times New Roman" w:cs="Times New Roman"/>
          <w:sz w:val="24"/>
          <w:szCs w:val="24"/>
        </w:rPr>
        <w:t>[</w:t>
      </w:r>
      <w:r w:rsidR="001F30B4">
        <w:rPr>
          <w:rFonts w:ascii="Times New Roman" w:hAnsi="Times New Roman" w:cs="Times New Roman"/>
          <w:sz w:val="24"/>
          <w:szCs w:val="24"/>
        </w:rPr>
        <w:t>4</w:t>
      </w:r>
      <w:r w:rsidR="008614E2">
        <w:rPr>
          <w:rFonts w:ascii="Times New Roman" w:hAnsi="Times New Roman" w:cs="Times New Roman"/>
          <w:sz w:val="24"/>
          <w:szCs w:val="24"/>
        </w:rPr>
        <w:t>]</w:t>
      </w:r>
      <w:r w:rsidR="001F30B4">
        <w:rPr>
          <w:rFonts w:ascii="Times New Roman" w:hAnsi="Times New Roman" w:cs="Times New Roman"/>
          <w:sz w:val="24"/>
          <w:szCs w:val="24"/>
        </w:rPr>
        <w:t>,</w:t>
      </w:r>
      <w:r w:rsidR="008614E2">
        <w:rPr>
          <w:rFonts w:ascii="Times New Roman" w:hAnsi="Times New Roman" w:cs="Times New Roman"/>
          <w:sz w:val="24"/>
          <w:szCs w:val="24"/>
        </w:rPr>
        <w:t xml:space="preserve"> </w:t>
      </w:r>
      <w:r w:rsidR="00932C3E">
        <w:rPr>
          <w:rFonts w:ascii="Times New Roman" w:hAnsi="Times New Roman" w:cs="Times New Roman"/>
          <w:sz w:val="24"/>
          <w:szCs w:val="24"/>
        </w:rPr>
        <w:t xml:space="preserve">[6], </w:t>
      </w:r>
      <w:r w:rsidRPr="00F6290A">
        <w:rPr>
          <w:rFonts w:ascii="Times New Roman" w:hAnsi="Times New Roman" w:cs="Times New Roman"/>
          <w:sz w:val="24"/>
          <w:szCs w:val="24"/>
        </w:rPr>
        <w:t>[</w:t>
      </w:r>
      <w:r w:rsidR="001F30B4">
        <w:rPr>
          <w:rFonts w:ascii="Times New Roman" w:hAnsi="Times New Roman" w:cs="Times New Roman"/>
          <w:sz w:val="24"/>
          <w:szCs w:val="24"/>
        </w:rPr>
        <w:t>7</w:t>
      </w:r>
      <w:r w:rsidRPr="00F6290A">
        <w:rPr>
          <w:rFonts w:ascii="Times New Roman" w:hAnsi="Times New Roman" w:cs="Times New Roman"/>
          <w:sz w:val="24"/>
          <w:szCs w:val="24"/>
        </w:rPr>
        <w:t>]</w:t>
      </w:r>
      <w:r w:rsidR="001F30B4">
        <w:rPr>
          <w:rFonts w:ascii="Times New Roman" w:hAnsi="Times New Roman" w:cs="Times New Roman"/>
          <w:sz w:val="24"/>
          <w:szCs w:val="24"/>
        </w:rPr>
        <w:t>,</w:t>
      </w:r>
      <w:r w:rsidRPr="00F6290A">
        <w:rPr>
          <w:rFonts w:ascii="Times New Roman" w:hAnsi="Times New Roman" w:cs="Times New Roman"/>
          <w:sz w:val="24"/>
          <w:szCs w:val="24"/>
        </w:rPr>
        <w:t xml:space="preserve"> [</w:t>
      </w:r>
      <w:r w:rsidR="001F30B4">
        <w:rPr>
          <w:rFonts w:ascii="Times New Roman" w:hAnsi="Times New Roman" w:cs="Times New Roman"/>
          <w:sz w:val="24"/>
          <w:szCs w:val="24"/>
        </w:rPr>
        <w:t>12</w:t>
      </w:r>
      <w:r w:rsidRPr="00F6290A">
        <w:rPr>
          <w:rFonts w:ascii="Times New Roman" w:hAnsi="Times New Roman" w:cs="Times New Roman"/>
          <w:sz w:val="24"/>
          <w:szCs w:val="24"/>
        </w:rPr>
        <w:t>] and [</w:t>
      </w:r>
      <w:r w:rsidR="001F30B4">
        <w:rPr>
          <w:rFonts w:ascii="Times New Roman" w:hAnsi="Times New Roman" w:cs="Times New Roman"/>
          <w:sz w:val="24"/>
          <w:szCs w:val="24"/>
        </w:rPr>
        <w:t>14</w:t>
      </w:r>
      <w:r w:rsidRPr="00F6290A">
        <w:rPr>
          <w:rFonts w:ascii="Times New Roman" w:hAnsi="Times New Roman" w:cs="Times New Roman"/>
          <w:sz w:val="24"/>
          <w:szCs w:val="24"/>
        </w:rPr>
        <w:t xml:space="preserve">] repeal </w:t>
      </w:r>
      <w:r w:rsidR="000D7EB0">
        <w:rPr>
          <w:rFonts w:ascii="Times New Roman" w:hAnsi="Times New Roman" w:cs="Times New Roman"/>
          <w:sz w:val="24"/>
          <w:szCs w:val="24"/>
        </w:rPr>
        <w:t xml:space="preserve">and replace </w:t>
      </w:r>
      <w:r w:rsidR="00DC23F2">
        <w:rPr>
          <w:rFonts w:ascii="Times New Roman" w:hAnsi="Times New Roman" w:cs="Times New Roman"/>
          <w:sz w:val="24"/>
          <w:szCs w:val="24"/>
        </w:rPr>
        <w:t xml:space="preserve">certain </w:t>
      </w:r>
      <w:r w:rsidRPr="00F6290A">
        <w:rPr>
          <w:rFonts w:ascii="Times New Roman" w:hAnsi="Times New Roman" w:cs="Times New Roman"/>
          <w:sz w:val="24"/>
          <w:szCs w:val="24"/>
        </w:rPr>
        <w:t>existing definitions</w:t>
      </w:r>
      <w:r w:rsidRPr="00F6290A" w:rsidDel="000D7EB0">
        <w:rPr>
          <w:rFonts w:ascii="Times New Roman" w:hAnsi="Times New Roman" w:cs="Times New Roman"/>
          <w:sz w:val="24"/>
          <w:szCs w:val="24"/>
        </w:rPr>
        <w:t xml:space="preserve"> </w:t>
      </w:r>
      <w:r w:rsidRPr="00F6290A">
        <w:rPr>
          <w:rFonts w:ascii="Times New Roman" w:hAnsi="Times New Roman" w:cs="Times New Roman"/>
          <w:sz w:val="24"/>
          <w:szCs w:val="24"/>
        </w:rPr>
        <w:t>in subsection 5(1) of the Principal Regulations. In each instance, where</w:t>
      </w:r>
      <w:r w:rsidRPr="00F6290A" w:rsidDel="000D7EB0">
        <w:rPr>
          <w:rFonts w:ascii="Times New Roman" w:hAnsi="Times New Roman" w:cs="Times New Roman"/>
          <w:sz w:val="24"/>
          <w:szCs w:val="24"/>
        </w:rPr>
        <w:t xml:space="preserve"> </w:t>
      </w:r>
      <w:r w:rsidR="00731631">
        <w:rPr>
          <w:rFonts w:ascii="Times New Roman" w:hAnsi="Times New Roman" w:cs="Times New Roman"/>
          <w:sz w:val="24"/>
          <w:szCs w:val="24"/>
        </w:rPr>
        <w:t>the</w:t>
      </w:r>
      <w:r w:rsidRPr="00F6290A" w:rsidDel="000D7EB0">
        <w:rPr>
          <w:rFonts w:ascii="Times New Roman" w:hAnsi="Times New Roman" w:cs="Times New Roman"/>
          <w:sz w:val="24"/>
          <w:szCs w:val="24"/>
        </w:rPr>
        <w:t xml:space="preserve"> </w:t>
      </w:r>
      <w:r w:rsidRPr="00F6290A">
        <w:rPr>
          <w:rFonts w:ascii="Times New Roman" w:hAnsi="Times New Roman" w:cs="Times New Roman"/>
          <w:sz w:val="24"/>
          <w:szCs w:val="24"/>
        </w:rPr>
        <w:t xml:space="preserve">definition </w:t>
      </w:r>
      <w:r w:rsidR="000D7EB0">
        <w:rPr>
          <w:rFonts w:ascii="Times New Roman" w:hAnsi="Times New Roman" w:cs="Times New Roman"/>
          <w:sz w:val="24"/>
          <w:szCs w:val="24"/>
        </w:rPr>
        <w:t xml:space="preserve">previously </w:t>
      </w:r>
      <w:r>
        <w:rPr>
          <w:rFonts w:ascii="Times New Roman" w:hAnsi="Times New Roman" w:cs="Times New Roman"/>
          <w:sz w:val="24"/>
          <w:szCs w:val="24"/>
        </w:rPr>
        <w:t>included</w:t>
      </w:r>
      <w:r w:rsidR="000D7EB0">
        <w:rPr>
          <w:rFonts w:ascii="Times New Roman" w:hAnsi="Times New Roman" w:cs="Times New Roman"/>
          <w:sz w:val="24"/>
          <w:szCs w:val="24"/>
        </w:rPr>
        <w:t xml:space="preserve"> a</w:t>
      </w:r>
      <w:r w:rsidRPr="00F6290A">
        <w:rPr>
          <w:rFonts w:ascii="Times New Roman" w:hAnsi="Times New Roman" w:cs="Times New Roman"/>
          <w:sz w:val="24"/>
          <w:szCs w:val="24"/>
        </w:rPr>
        <w:t xml:space="preserve"> </w:t>
      </w:r>
      <w:r w:rsidR="000D7EB0">
        <w:rPr>
          <w:rFonts w:ascii="Times New Roman" w:hAnsi="Times New Roman" w:cs="Times New Roman"/>
          <w:sz w:val="24"/>
          <w:szCs w:val="24"/>
        </w:rPr>
        <w:t xml:space="preserve">cross </w:t>
      </w:r>
      <w:r w:rsidRPr="00F6290A">
        <w:rPr>
          <w:rFonts w:ascii="Times New Roman" w:hAnsi="Times New Roman" w:cs="Times New Roman"/>
          <w:sz w:val="24"/>
          <w:szCs w:val="24"/>
        </w:rPr>
        <w:t>reference</w:t>
      </w:r>
      <w:r>
        <w:rPr>
          <w:rFonts w:ascii="Times New Roman" w:hAnsi="Times New Roman" w:cs="Times New Roman"/>
          <w:sz w:val="24"/>
          <w:szCs w:val="24"/>
        </w:rPr>
        <w:t xml:space="preserve"> to</w:t>
      </w:r>
      <w:r w:rsidRPr="00F6290A">
        <w:rPr>
          <w:rFonts w:ascii="Times New Roman" w:hAnsi="Times New Roman" w:cs="Times New Roman"/>
          <w:sz w:val="24"/>
          <w:szCs w:val="24"/>
        </w:rPr>
        <w:t xml:space="preserve"> the General Fisheries Regulation, the </w:t>
      </w:r>
      <w:r w:rsidR="000D7EB0">
        <w:rPr>
          <w:rFonts w:ascii="Times New Roman" w:hAnsi="Times New Roman" w:cs="Times New Roman"/>
          <w:sz w:val="24"/>
          <w:szCs w:val="24"/>
        </w:rPr>
        <w:t xml:space="preserve">replacement </w:t>
      </w:r>
      <w:r w:rsidRPr="00F6290A">
        <w:rPr>
          <w:rFonts w:ascii="Times New Roman" w:hAnsi="Times New Roman" w:cs="Times New Roman"/>
          <w:sz w:val="24"/>
          <w:szCs w:val="24"/>
        </w:rPr>
        <w:t xml:space="preserve">definitions </w:t>
      </w:r>
      <w:r w:rsidR="000D7EB0">
        <w:rPr>
          <w:rFonts w:ascii="Times New Roman" w:hAnsi="Times New Roman" w:cs="Times New Roman"/>
          <w:sz w:val="24"/>
          <w:szCs w:val="24"/>
        </w:rPr>
        <w:t xml:space="preserve">now </w:t>
      </w:r>
      <w:r w:rsidR="00731631">
        <w:rPr>
          <w:rFonts w:ascii="Times New Roman" w:hAnsi="Times New Roman" w:cs="Times New Roman"/>
          <w:sz w:val="24"/>
          <w:szCs w:val="24"/>
        </w:rPr>
        <w:t>insert</w:t>
      </w:r>
      <w:r w:rsidR="00731631" w:rsidRPr="00F6290A">
        <w:rPr>
          <w:rFonts w:ascii="Times New Roman" w:hAnsi="Times New Roman" w:cs="Times New Roman"/>
          <w:sz w:val="24"/>
          <w:szCs w:val="24"/>
        </w:rPr>
        <w:t xml:space="preserve"> </w:t>
      </w:r>
      <w:r w:rsidRPr="00F6290A">
        <w:rPr>
          <w:rFonts w:ascii="Times New Roman" w:hAnsi="Times New Roman" w:cs="Times New Roman"/>
          <w:sz w:val="24"/>
          <w:szCs w:val="24"/>
        </w:rPr>
        <w:t xml:space="preserve">the </w:t>
      </w:r>
      <w:r w:rsidR="000D7EB0">
        <w:rPr>
          <w:rFonts w:ascii="Times New Roman" w:hAnsi="Times New Roman" w:cs="Times New Roman"/>
          <w:sz w:val="24"/>
          <w:szCs w:val="24"/>
        </w:rPr>
        <w:t xml:space="preserve">definitions from the </w:t>
      </w:r>
      <w:r w:rsidRPr="00F6290A">
        <w:rPr>
          <w:rFonts w:ascii="Times New Roman" w:hAnsi="Times New Roman" w:cs="Times New Roman"/>
          <w:sz w:val="24"/>
          <w:szCs w:val="24"/>
        </w:rPr>
        <w:t xml:space="preserve">General Fisheries Regulation </w:t>
      </w:r>
      <w:r w:rsidR="000D7EB0">
        <w:rPr>
          <w:rFonts w:ascii="Times New Roman" w:hAnsi="Times New Roman" w:cs="Times New Roman"/>
          <w:sz w:val="24"/>
          <w:szCs w:val="24"/>
        </w:rPr>
        <w:t>as stand-alone definitions</w:t>
      </w:r>
      <w:r w:rsidR="00731631">
        <w:rPr>
          <w:rFonts w:ascii="Times New Roman" w:hAnsi="Times New Roman" w:cs="Times New Roman"/>
          <w:sz w:val="24"/>
          <w:szCs w:val="24"/>
        </w:rPr>
        <w:t xml:space="preserve"> in the Principal Regulation</w:t>
      </w:r>
      <w:r w:rsidR="00F258CD">
        <w:rPr>
          <w:rFonts w:ascii="Times New Roman" w:hAnsi="Times New Roman" w:cs="Times New Roman"/>
          <w:sz w:val="24"/>
          <w:szCs w:val="24"/>
        </w:rPr>
        <w:t xml:space="preserve"> to reduce ambiguity</w:t>
      </w:r>
      <w:r w:rsidRPr="00F6290A">
        <w:rPr>
          <w:rFonts w:ascii="Times New Roman" w:hAnsi="Times New Roman" w:cs="Times New Roman"/>
          <w:sz w:val="24"/>
          <w:szCs w:val="24"/>
        </w:rPr>
        <w:t>.</w:t>
      </w:r>
    </w:p>
    <w:p w14:paraId="569E32E1" w14:textId="731983D6" w:rsidR="00807338" w:rsidRPr="005B6903" w:rsidRDefault="00932C3E" w:rsidP="00807338">
      <w:pPr>
        <w:pStyle w:val="ListParagraph"/>
        <w:numPr>
          <w:ilvl w:val="0"/>
          <w:numId w:val="1"/>
        </w:numPr>
        <w:spacing w:line="23" w:lineRule="atLeast"/>
        <w:contextualSpacing w:val="0"/>
        <w:rPr>
          <w:rFonts w:ascii="Times New Roman" w:hAnsi="Times New Roman" w:cs="Times New Roman"/>
          <w:b/>
          <w:sz w:val="24"/>
          <w:szCs w:val="24"/>
        </w:rPr>
      </w:pPr>
      <w:r>
        <w:rPr>
          <w:rFonts w:ascii="Times New Roman" w:hAnsi="Times New Roman" w:cs="Times New Roman"/>
          <w:bCs/>
          <w:sz w:val="24"/>
          <w:szCs w:val="24"/>
        </w:rPr>
        <w:t xml:space="preserve">Apart from </w:t>
      </w:r>
      <w:r w:rsidR="001F0222">
        <w:rPr>
          <w:rFonts w:ascii="Times New Roman" w:hAnsi="Times New Roman" w:cs="Times New Roman"/>
          <w:bCs/>
          <w:sz w:val="24"/>
          <w:szCs w:val="24"/>
        </w:rPr>
        <w:t xml:space="preserve">the definition of mesh net (discussed below in relation to </w:t>
      </w:r>
      <w:r>
        <w:rPr>
          <w:rFonts w:ascii="Times New Roman" w:hAnsi="Times New Roman" w:cs="Times New Roman"/>
          <w:bCs/>
          <w:sz w:val="24"/>
          <w:szCs w:val="24"/>
        </w:rPr>
        <w:t>Item [6]</w:t>
      </w:r>
      <w:r w:rsidR="001F0222">
        <w:rPr>
          <w:rFonts w:ascii="Times New Roman" w:hAnsi="Times New Roman" w:cs="Times New Roman"/>
          <w:bCs/>
          <w:sz w:val="24"/>
          <w:szCs w:val="24"/>
        </w:rPr>
        <w:t>)</w:t>
      </w:r>
      <w:r>
        <w:rPr>
          <w:rFonts w:ascii="Times New Roman" w:hAnsi="Times New Roman" w:cs="Times New Roman"/>
          <w:bCs/>
          <w:sz w:val="24"/>
          <w:szCs w:val="24"/>
        </w:rPr>
        <w:t xml:space="preserve">, </w:t>
      </w:r>
      <w:r w:rsidR="001F0222">
        <w:rPr>
          <w:rFonts w:ascii="Times New Roman" w:hAnsi="Times New Roman" w:cs="Times New Roman"/>
          <w:bCs/>
          <w:sz w:val="24"/>
          <w:szCs w:val="24"/>
        </w:rPr>
        <w:t xml:space="preserve">only </w:t>
      </w:r>
      <w:r>
        <w:rPr>
          <w:rFonts w:ascii="Times New Roman" w:hAnsi="Times New Roman" w:cs="Times New Roman"/>
          <w:bCs/>
          <w:sz w:val="24"/>
          <w:szCs w:val="24"/>
        </w:rPr>
        <w:t>m</w:t>
      </w:r>
      <w:r w:rsidR="00807338">
        <w:rPr>
          <w:rFonts w:ascii="Times New Roman" w:hAnsi="Times New Roman" w:cs="Times New Roman"/>
          <w:bCs/>
          <w:sz w:val="24"/>
          <w:szCs w:val="24"/>
        </w:rPr>
        <w:t xml:space="preserve">inor editorial adjustments have been made </w:t>
      </w:r>
      <w:r w:rsidR="001F0222">
        <w:rPr>
          <w:rFonts w:ascii="Times New Roman" w:hAnsi="Times New Roman" w:cs="Times New Roman"/>
          <w:bCs/>
          <w:sz w:val="24"/>
          <w:szCs w:val="24"/>
        </w:rPr>
        <w:t xml:space="preserve">where necessary </w:t>
      </w:r>
      <w:r w:rsidR="00807338">
        <w:rPr>
          <w:rFonts w:ascii="Times New Roman" w:hAnsi="Times New Roman" w:cs="Times New Roman"/>
          <w:bCs/>
          <w:sz w:val="24"/>
          <w:szCs w:val="24"/>
        </w:rPr>
        <w:t>to improve the clarity of the definitions, including the following examples:</w:t>
      </w:r>
    </w:p>
    <w:p w14:paraId="3247895B" w14:textId="4603E878" w:rsidR="008614E2" w:rsidRDefault="008614E2" w:rsidP="00807338">
      <w:pPr>
        <w:pStyle w:val="ListParagraph"/>
        <w:numPr>
          <w:ilvl w:val="1"/>
          <w:numId w:val="1"/>
        </w:numPr>
        <w:spacing w:line="23" w:lineRule="atLeast"/>
        <w:contextualSpacing w:val="0"/>
        <w:rPr>
          <w:rFonts w:ascii="Times New Roman" w:hAnsi="Times New Roman" w:cs="Times New Roman"/>
          <w:bCs/>
          <w:sz w:val="24"/>
          <w:szCs w:val="24"/>
        </w:rPr>
      </w:pPr>
      <w:r>
        <w:rPr>
          <w:rFonts w:ascii="Times New Roman" w:hAnsi="Times New Roman" w:cs="Times New Roman"/>
          <w:bCs/>
          <w:sz w:val="24"/>
          <w:szCs w:val="24"/>
        </w:rPr>
        <w:t>In relation to the definition of ‘haul’, the</w:t>
      </w:r>
      <w:r w:rsidR="0047563A">
        <w:rPr>
          <w:rFonts w:ascii="Times New Roman" w:hAnsi="Times New Roman" w:cs="Times New Roman"/>
          <w:bCs/>
          <w:sz w:val="24"/>
          <w:szCs w:val="24"/>
        </w:rPr>
        <w:t xml:space="preserve"> reference </w:t>
      </w:r>
      <w:r w:rsidR="001F0222">
        <w:rPr>
          <w:rFonts w:ascii="Times New Roman" w:hAnsi="Times New Roman" w:cs="Times New Roman"/>
          <w:bCs/>
          <w:sz w:val="24"/>
          <w:szCs w:val="24"/>
        </w:rPr>
        <w:t xml:space="preserve">in the General Fisheries Regulation </w:t>
      </w:r>
      <w:r w:rsidR="0047563A">
        <w:rPr>
          <w:rFonts w:ascii="Times New Roman" w:hAnsi="Times New Roman" w:cs="Times New Roman"/>
          <w:bCs/>
          <w:sz w:val="24"/>
          <w:szCs w:val="24"/>
        </w:rPr>
        <w:t xml:space="preserve">to “without the use of a boat” is not replicated in the Principal Regulations to avoid unintentional interactions with uses of the term ‘haul’, </w:t>
      </w:r>
      <w:r w:rsidR="00FF797C">
        <w:rPr>
          <w:rFonts w:ascii="Times New Roman" w:hAnsi="Times New Roman" w:cs="Times New Roman"/>
          <w:bCs/>
          <w:sz w:val="24"/>
          <w:szCs w:val="24"/>
        </w:rPr>
        <w:t>for example,</w:t>
      </w:r>
      <w:r w:rsidR="00A71A05">
        <w:rPr>
          <w:rFonts w:ascii="Times New Roman" w:hAnsi="Times New Roman" w:cs="Times New Roman"/>
          <w:bCs/>
          <w:sz w:val="24"/>
          <w:szCs w:val="24"/>
        </w:rPr>
        <w:t xml:space="preserve"> where a </w:t>
      </w:r>
      <w:r w:rsidR="00FF797C">
        <w:rPr>
          <w:rFonts w:ascii="Times New Roman" w:hAnsi="Times New Roman" w:cs="Times New Roman"/>
          <w:bCs/>
          <w:sz w:val="24"/>
          <w:szCs w:val="24"/>
        </w:rPr>
        <w:t>vessel</w:t>
      </w:r>
      <w:r w:rsidR="00A71A05">
        <w:rPr>
          <w:rFonts w:ascii="Times New Roman" w:hAnsi="Times New Roman" w:cs="Times New Roman"/>
          <w:bCs/>
          <w:sz w:val="24"/>
          <w:szCs w:val="24"/>
        </w:rPr>
        <w:t xml:space="preserve"> is being </w:t>
      </w:r>
      <w:r w:rsidR="00291AD2">
        <w:rPr>
          <w:rFonts w:ascii="Times New Roman" w:hAnsi="Times New Roman" w:cs="Times New Roman"/>
          <w:bCs/>
          <w:sz w:val="24"/>
          <w:szCs w:val="24"/>
        </w:rPr>
        <w:t xml:space="preserve">used in </w:t>
      </w:r>
      <w:proofErr w:type="gramStart"/>
      <w:r w:rsidR="00291AD2">
        <w:rPr>
          <w:rFonts w:ascii="Times New Roman" w:hAnsi="Times New Roman" w:cs="Times New Roman"/>
          <w:bCs/>
          <w:sz w:val="24"/>
          <w:szCs w:val="24"/>
        </w:rPr>
        <w:t>fishing</w:t>
      </w:r>
      <w:proofErr w:type="gramEnd"/>
      <w:r w:rsidR="00A71A05" w:rsidDel="00291AD2">
        <w:rPr>
          <w:rFonts w:ascii="Times New Roman" w:hAnsi="Times New Roman" w:cs="Times New Roman"/>
          <w:bCs/>
          <w:sz w:val="24"/>
          <w:szCs w:val="24"/>
        </w:rPr>
        <w:t xml:space="preserve"> </w:t>
      </w:r>
      <w:r w:rsidR="00A71A05">
        <w:rPr>
          <w:rFonts w:ascii="Times New Roman" w:hAnsi="Times New Roman" w:cs="Times New Roman"/>
          <w:bCs/>
          <w:sz w:val="24"/>
          <w:szCs w:val="24"/>
        </w:rPr>
        <w:t xml:space="preserve">but the </w:t>
      </w:r>
      <w:r w:rsidR="000350EE">
        <w:rPr>
          <w:rFonts w:ascii="Times New Roman" w:hAnsi="Times New Roman" w:cs="Times New Roman"/>
          <w:bCs/>
          <w:sz w:val="24"/>
          <w:szCs w:val="24"/>
        </w:rPr>
        <w:t>vessel</w:t>
      </w:r>
      <w:r w:rsidR="00A71A05">
        <w:rPr>
          <w:rFonts w:ascii="Times New Roman" w:hAnsi="Times New Roman" w:cs="Times New Roman"/>
          <w:bCs/>
          <w:sz w:val="24"/>
          <w:szCs w:val="24"/>
        </w:rPr>
        <w:t xml:space="preserve"> is not being used to haul</w:t>
      </w:r>
      <w:r w:rsidR="00291AD2">
        <w:rPr>
          <w:rFonts w:ascii="Times New Roman" w:hAnsi="Times New Roman" w:cs="Times New Roman"/>
          <w:bCs/>
          <w:sz w:val="24"/>
          <w:szCs w:val="24"/>
        </w:rPr>
        <w:t xml:space="preserve"> the net</w:t>
      </w:r>
      <w:r w:rsidR="0047563A">
        <w:rPr>
          <w:rFonts w:ascii="Times New Roman" w:hAnsi="Times New Roman" w:cs="Times New Roman"/>
          <w:bCs/>
          <w:sz w:val="24"/>
          <w:szCs w:val="24"/>
        </w:rPr>
        <w:t>. Instead, where a</w:t>
      </w:r>
      <w:r w:rsidR="00AE14AC">
        <w:rPr>
          <w:rFonts w:ascii="Times New Roman" w:hAnsi="Times New Roman" w:cs="Times New Roman"/>
          <w:bCs/>
          <w:sz w:val="24"/>
          <w:szCs w:val="24"/>
        </w:rPr>
        <w:t xml:space="preserve"> reference to</w:t>
      </w:r>
      <w:r w:rsidR="0047563A">
        <w:rPr>
          <w:rFonts w:ascii="Times New Roman" w:hAnsi="Times New Roman" w:cs="Times New Roman"/>
          <w:bCs/>
          <w:sz w:val="24"/>
          <w:szCs w:val="24"/>
        </w:rPr>
        <w:t xml:space="preserve"> the term ‘haul’ </w:t>
      </w:r>
      <w:r w:rsidR="00AE14AC">
        <w:rPr>
          <w:rFonts w:ascii="Times New Roman" w:hAnsi="Times New Roman" w:cs="Times New Roman"/>
          <w:bCs/>
          <w:sz w:val="24"/>
          <w:szCs w:val="24"/>
        </w:rPr>
        <w:t xml:space="preserve">in the Amendment Regulations </w:t>
      </w:r>
      <w:r w:rsidR="0047563A">
        <w:rPr>
          <w:rFonts w:ascii="Times New Roman" w:hAnsi="Times New Roman" w:cs="Times New Roman"/>
          <w:bCs/>
          <w:sz w:val="24"/>
          <w:szCs w:val="24"/>
        </w:rPr>
        <w:t xml:space="preserve">is intended to include </w:t>
      </w:r>
      <w:r w:rsidR="00AE14AC">
        <w:rPr>
          <w:rFonts w:ascii="Times New Roman" w:hAnsi="Times New Roman" w:cs="Times New Roman"/>
          <w:bCs/>
          <w:sz w:val="24"/>
          <w:szCs w:val="24"/>
        </w:rPr>
        <w:t>‘</w:t>
      </w:r>
      <w:r w:rsidR="0047563A">
        <w:rPr>
          <w:rFonts w:ascii="Times New Roman" w:hAnsi="Times New Roman" w:cs="Times New Roman"/>
          <w:bCs/>
          <w:sz w:val="24"/>
          <w:szCs w:val="24"/>
        </w:rPr>
        <w:t>by use of a vessel</w:t>
      </w:r>
      <w:r w:rsidR="00AE14AC">
        <w:rPr>
          <w:rFonts w:ascii="Times New Roman" w:hAnsi="Times New Roman" w:cs="Times New Roman"/>
          <w:bCs/>
          <w:sz w:val="24"/>
          <w:szCs w:val="24"/>
        </w:rPr>
        <w:t>’</w:t>
      </w:r>
      <w:r w:rsidR="0047563A">
        <w:rPr>
          <w:rFonts w:ascii="Times New Roman" w:hAnsi="Times New Roman" w:cs="Times New Roman"/>
          <w:bCs/>
          <w:sz w:val="24"/>
          <w:szCs w:val="24"/>
        </w:rPr>
        <w:t xml:space="preserve">, this is stated </w:t>
      </w:r>
      <w:proofErr w:type="gramStart"/>
      <w:r w:rsidR="0047563A">
        <w:rPr>
          <w:rFonts w:ascii="Times New Roman" w:hAnsi="Times New Roman" w:cs="Times New Roman"/>
          <w:bCs/>
          <w:sz w:val="24"/>
          <w:szCs w:val="24"/>
        </w:rPr>
        <w:t>explicitly</w:t>
      </w:r>
      <w:r w:rsidR="006C7FA4">
        <w:rPr>
          <w:rFonts w:ascii="Times New Roman" w:hAnsi="Times New Roman" w:cs="Times New Roman"/>
          <w:bCs/>
          <w:sz w:val="24"/>
          <w:szCs w:val="24"/>
        </w:rPr>
        <w:t>;</w:t>
      </w:r>
      <w:proofErr w:type="gramEnd"/>
    </w:p>
    <w:p w14:paraId="0E12C9D1" w14:textId="5A26D602" w:rsidR="00807338" w:rsidRDefault="00807338" w:rsidP="00807338">
      <w:pPr>
        <w:pStyle w:val="ListParagraph"/>
        <w:numPr>
          <w:ilvl w:val="1"/>
          <w:numId w:val="1"/>
        </w:numPr>
        <w:spacing w:line="23" w:lineRule="atLeast"/>
        <w:contextualSpacing w:val="0"/>
        <w:rPr>
          <w:rFonts w:ascii="Times New Roman" w:hAnsi="Times New Roman" w:cs="Times New Roman"/>
          <w:bCs/>
          <w:sz w:val="24"/>
          <w:szCs w:val="24"/>
        </w:rPr>
      </w:pPr>
      <w:r w:rsidRPr="00DF3F2F">
        <w:rPr>
          <w:rFonts w:ascii="Times New Roman" w:hAnsi="Times New Roman" w:cs="Times New Roman"/>
          <w:bCs/>
          <w:sz w:val="24"/>
          <w:szCs w:val="24"/>
        </w:rPr>
        <w:t xml:space="preserve">The structure of the definition of ‘mesh size’ </w:t>
      </w:r>
      <w:r w:rsidR="00890CD8">
        <w:rPr>
          <w:rFonts w:ascii="Times New Roman" w:hAnsi="Times New Roman" w:cs="Times New Roman"/>
          <w:bCs/>
          <w:sz w:val="24"/>
          <w:szCs w:val="24"/>
        </w:rPr>
        <w:t xml:space="preserve">in the General Fisheries Regulation </w:t>
      </w:r>
      <w:r w:rsidRPr="00DF3F2F">
        <w:rPr>
          <w:rFonts w:ascii="Times New Roman" w:hAnsi="Times New Roman" w:cs="Times New Roman"/>
          <w:bCs/>
          <w:sz w:val="24"/>
          <w:szCs w:val="24"/>
        </w:rPr>
        <w:t xml:space="preserve">could not be replicated </w:t>
      </w:r>
      <w:r w:rsidR="00096241">
        <w:rPr>
          <w:rFonts w:ascii="Times New Roman" w:hAnsi="Times New Roman" w:cs="Times New Roman"/>
          <w:bCs/>
          <w:sz w:val="24"/>
          <w:szCs w:val="24"/>
        </w:rPr>
        <w:t>in the Princip</w:t>
      </w:r>
      <w:r w:rsidR="00F4505D">
        <w:rPr>
          <w:rFonts w:ascii="Times New Roman" w:hAnsi="Times New Roman" w:cs="Times New Roman"/>
          <w:bCs/>
          <w:sz w:val="24"/>
          <w:szCs w:val="24"/>
        </w:rPr>
        <w:t>al</w:t>
      </w:r>
      <w:r w:rsidR="00096241">
        <w:rPr>
          <w:rFonts w:ascii="Times New Roman" w:hAnsi="Times New Roman" w:cs="Times New Roman"/>
          <w:bCs/>
          <w:sz w:val="24"/>
          <w:szCs w:val="24"/>
        </w:rPr>
        <w:t xml:space="preserve"> Regulations </w:t>
      </w:r>
      <w:r w:rsidRPr="00DF3F2F">
        <w:rPr>
          <w:rFonts w:ascii="Times New Roman" w:hAnsi="Times New Roman" w:cs="Times New Roman"/>
          <w:bCs/>
          <w:sz w:val="24"/>
          <w:szCs w:val="24"/>
        </w:rPr>
        <w:t xml:space="preserve">in </w:t>
      </w:r>
      <w:r w:rsidR="00890CD8">
        <w:rPr>
          <w:rFonts w:ascii="Times New Roman" w:hAnsi="Times New Roman" w:cs="Times New Roman"/>
          <w:bCs/>
          <w:sz w:val="24"/>
          <w:szCs w:val="24"/>
        </w:rPr>
        <w:t>accordance with modern Commonwealth drafting practices</w:t>
      </w:r>
      <w:r w:rsidRPr="00DF3F2F">
        <w:rPr>
          <w:rFonts w:ascii="Times New Roman" w:hAnsi="Times New Roman" w:cs="Times New Roman"/>
          <w:bCs/>
          <w:sz w:val="24"/>
          <w:szCs w:val="24"/>
        </w:rPr>
        <w:t xml:space="preserve"> so adjustments were made, which are not intended to a</w:t>
      </w:r>
      <w:r>
        <w:rPr>
          <w:rFonts w:ascii="Times New Roman" w:hAnsi="Times New Roman" w:cs="Times New Roman"/>
          <w:bCs/>
          <w:sz w:val="24"/>
          <w:szCs w:val="24"/>
        </w:rPr>
        <w:t>lter</w:t>
      </w:r>
      <w:r w:rsidRPr="00DF3F2F">
        <w:rPr>
          <w:rFonts w:ascii="Times New Roman" w:hAnsi="Times New Roman" w:cs="Times New Roman"/>
          <w:bCs/>
          <w:sz w:val="24"/>
          <w:szCs w:val="24"/>
        </w:rPr>
        <w:t xml:space="preserve"> the practical effect of the definition</w:t>
      </w:r>
      <w:r>
        <w:rPr>
          <w:rFonts w:ascii="Times New Roman" w:hAnsi="Times New Roman" w:cs="Times New Roman"/>
          <w:bCs/>
          <w:sz w:val="24"/>
          <w:szCs w:val="24"/>
        </w:rPr>
        <w:t>;</w:t>
      </w:r>
      <w:r w:rsidR="00343AE8">
        <w:rPr>
          <w:rFonts w:ascii="Times New Roman" w:hAnsi="Times New Roman" w:cs="Times New Roman"/>
          <w:bCs/>
          <w:sz w:val="24"/>
          <w:szCs w:val="24"/>
        </w:rPr>
        <w:t xml:space="preserve"> and</w:t>
      </w:r>
    </w:p>
    <w:p w14:paraId="01D515DF" w14:textId="0C56F283" w:rsidR="00807338" w:rsidRDefault="00890CD8" w:rsidP="00807338">
      <w:pPr>
        <w:pStyle w:val="ListParagraph"/>
        <w:numPr>
          <w:ilvl w:val="1"/>
          <w:numId w:val="1"/>
        </w:numPr>
        <w:spacing w:line="23" w:lineRule="atLeast"/>
        <w:contextualSpacing w:val="0"/>
        <w:rPr>
          <w:rFonts w:ascii="Times New Roman" w:hAnsi="Times New Roman" w:cs="Times New Roman"/>
          <w:bCs/>
          <w:sz w:val="24"/>
          <w:szCs w:val="24"/>
        </w:rPr>
      </w:pPr>
      <w:r>
        <w:rPr>
          <w:rFonts w:ascii="Times New Roman" w:hAnsi="Times New Roman" w:cs="Times New Roman"/>
          <w:bCs/>
          <w:sz w:val="24"/>
          <w:szCs w:val="24"/>
        </w:rPr>
        <w:t>In the definition of ‘set mesh net’, t</w:t>
      </w:r>
      <w:r w:rsidR="00807338">
        <w:rPr>
          <w:rFonts w:ascii="Times New Roman" w:hAnsi="Times New Roman" w:cs="Times New Roman"/>
          <w:bCs/>
          <w:sz w:val="24"/>
          <w:szCs w:val="24"/>
        </w:rPr>
        <w:t xml:space="preserve">he use of “boat” </w:t>
      </w:r>
      <w:r>
        <w:rPr>
          <w:rFonts w:ascii="Times New Roman" w:hAnsi="Times New Roman" w:cs="Times New Roman"/>
          <w:bCs/>
          <w:sz w:val="24"/>
          <w:szCs w:val="24"/>
        </w:rPr>
        <w:t xml:space="preserve">in the General Fisheries Regulation </w:t>
      </w:r>
      <w:r w:rsidR="00807338">
        <w:rPr>
          <w:rFonts w:ascii="Times New Roman" w:hAnsi="Times New Roman" w:cs="Times New Roman"/>
          <w:bCs/>
          <w:sz w:val="24"/>
          <w:szCs w:val="24"/>
        </w:rPr>
        <w:t xml:space="preserve">has been replaced </w:t>
      </w:r>
      <w:r w:rsidR="00096241">
        <w:rPr>
          <w:rFonts w:ascii="Times New Roman" w:hAnsi="Times New Roman" w:cs="Times New Roman"/>
          <w:bCs/>
          <w:sz w:val="24"/>
          <w:szCs w:val="24"/>
        </w:rPr>
        <w:t xml:space="preserve">in the Principal Regulations </w:t>
      </w:r>
      <w:r w:rsidR="00807338">
        <w:rPr>
          <w:rFonts w:ascii="Times New Roman" w:hAnsi="Times New Roman" w:cs="Times New Roman"/>
          <w:bCs/>
          <w:sz w:val="24"/>
          <w:szCs w:val="24"/>
        </w:rPr>
        <w:t xml:space="preserve">with “vessel” </w:t>
      </w:r>
      <w:r w:rsidR="009E5008">
        <w:rPr>
          <w:rFonts w:ascii="Times New Roman" w:hAnsi="Times New Roman" w:cs="Times New Roman"/>
          <w:bCs/>
          <w:sz w:val="24"/>
          <w:szCs w:val="24"/>
        </w:rPr>
        <w:t>to</w:t>
      </w:r>
      <w:r w:rsidR="00807338">
        <w:rPr>
          <w:rFonts w:ascii="Times New Roman" w:hAnsi="Times New Roman" w:cs="Times New Roman"/>
          <w:bCs/>
          <w:sz w:val="24"/>
          <w:szCs w:val="24"/>
        </w:rPr>
        <w:t xml:space="preserve"> maintain consistency with the terminology used throughout the Principal Regulations</w:t>
      </w:r>
      <w:r w:rsidR="00343AE8">
        <w:rPr>
          <w:rFonts w:ascii="Times New Roman" w:hAnsi="Times New Roman" w:cs="Times New Roman"/>
          <w:bCs/>
          <w:sz w:val="24"/>
          <w:szCs w:val="24"/>
        </w:rPr>
        <w:t>.</w:t>
      </w:r>
    </w:p>
    <w:p w14:paraId="4A8516A6" w14:textId="24920653" w:rsidR="00932C3E" w:rsidRPr="00932C3E" w:rsidRDefault="00932C3E" w:rsidP="00617FB1">
      <w:pPr>
        <w:pStyle w:val="ListParagraph"/>
        <w:numPr>
          <w:ilvl w:val="0"/>
          <w:numId w:val="1"/>
        </w:numPr>
        <w:spacing w:line="23" w:lineRule="atLeast"/>
        <w:contextualSpacing w:val="0"/>
        <w:rPr>
          <w:rFonts w:ascii="Times New Roman" w:hAnsi="Times New Roman" w:cs="Times New Roman"/>
          <w:sz w:val="24"/>
          <w:szCs w:val="24"/>
        </w:rPr>
      </w:pPr>
      <w:r w:rsidRPr="00932C3E">
        <w:rPr>
          <w:rFonts w:ascii="Times New Roman" w:hAnsi="Times New Roman" w:cs="Times New Roman"/>
          <w:bCs/>
          <w:sz w:val="24"/>
          <w:szCs w:val="24"/>
        </w:rPr>
        <w:t>In relation to Item [6],</w:t>
      </w:r>
      <w:r w:rsidR="00890CD8">
        <w:rPr>
          <w:rFonts w:ascii="Times New Roman" w:hAnsi="Times New Roman" w:cs="Times New Roman"/>
          <w:bCs/>
          <w:sz w:val="24"/>
          <w:szCs w:val="24"/>
        </w:rPr>
        <w:t xml:space="preserve"> which</w:t>
      </w:r>
      <w:r w:rsidR="00096241">
        <w:rPr>
          <w:rFonts w:ascii="Times New Roman" w:hAnsi="Times New Roman" w:cs="Times New Roman"/>
          <w:bCs/>
          <w:sz w:val="24"/>
          <w:szCs w:val="24"/>
        </w:rPr>
        <w:t xml:space="preserve"> repeals and</w:t>
      </w:r>
      <w:r w:rsidR="00890CD8">
        <w:rPr>
          <w:rFonts w:ascii="Times New Roman" w:hAnsi="Times New Roman" w:cs="Times New Roman"/>
          <w:bCs/>
          <w:sz w:val="24"/>
          <w:szCs w:val="24"/>
        </w:rPr>
        <w:t xml:space="preserve"> replaces the definition of ‘mesh net’,</w:t>
      </w:r>
      <w:r w:rsidRPr="00932C3E">
        <w:rPr>
          <w:rFonts w:ascii="Times New Roman" w:hAnsi="Times New Roman" w:cs="Times New Roman"/>
          <w:bCs/>
          <w:sz w:val="24"/>
          <w:szCs w:val="24"/>
        </w:rPr>
        <w:t xml:space="preserve"> </w:t>
      </w:r>
      <w:r>
        <w:rPr>
          <w:rFonts w:ascii="Times New Roman" w:hAnsi="Times New Roman" w:cs="Times New Roman"/>
          <w:bCs/>
          <w:sz w:val="24"/>
          <w:szCs w:val="24"/>
        </w:rPr>
        <w:t>s</w:t>
      </w:r>
      <w:r w:rsidRPr="00932C3E">
        <w:rPr>
          <w:rFonts w:ascii="Times New Roman" w:hAnsi="Times New Roman" w:cs="Times New Roman"/>
          <w:sz w:val="24"/>
          <w:szCs w:val="24"/>
        </w:rPr>
        <w:t xml:space="preserve">everal </w:t>
      </w:r>
      <w:r>
        <w:rPr>
          <w:rFonts w:ascii="Times New Roman" w:hAnsi="Times New Roman" w:cs="Times New Roman"/>
          <w:sz w:val="24"/>
          <w:szCs w:val="24"/>
        </w:rPr>
        <w:t xml:space="preserve">structural and drafting </w:t>
      </w:r>
      <w:r w:rsidRPr="00932C3E">
        <w:rPr>
          <w:rFonts w:ascii="Times New Roman" w:hAnsi="Times New Roman" w:cs="Times New Roman"/>
          <w:sz w:val="24"/>
          <w:szCs w:val="24"/>
        </w:rPr>
        <w:t xml:space="preserve">changes have been made to improve the clarity of the definition </w:t>
      </w:r>
      <w:r w:rsidR="00096241">
        <w:rPr>
          <w:rFonts w:ascii="Times New Roman" w:hAnsi="Times New Roman" w:cs="Times New Roman"/>
          <w:sz w:val="24"/>
          <w:szCs w:val="24"/>
        </w:rPr>
        <w:t>adopted from</w:t>
      </w:r>
      <w:r w:rsidRPr="00932C3E">
        <w:rPr>
          <w:rFonts w:ascii="Times New Roman" w:hAnsi="Times New Roman" w:cs="Times New Roman"/>
          <w:sz w:val="24"/>
          <w:szCs w:val="24"/>
        </w:rPr>
        <w:t xml:space="preserve"> the General Fisheries Regulation. For example: </w:t>
      </w:r>
    </w:p>
    <w:p w14:paraId="6EC2BA3D" w14:textId="75B8CA98" w:rsidR="00932C3E" w:rsidRDefault="00932C3E" w:rsidP="00932C3E">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The phrase “does not include a net that is hauled by use of a boat for taking fish” has been replaced with “trawl nets” for </w:t>
      </w:r>
      <w:r w:rsidR="00B643AC">
        <w:rPr>
          <w:rFonts w:ascii="Times New Roman" w:hAnsi="Times New Roman" w:cs="Times New Roman"/>
          <w:sz w:val="24"/>
          <w:szCs w:val="24"/>
        </w:rPr>
        <w:t xml:space="preserve">clarity, as trawl nets are the only net type intended to be excluded </w:t>
      </w:r>
      <w:r w:rsidR="00291AD2">
        <w:rPr>
          <w:rFonts w:ascii="Times New Roman" w:hAnsi="Times New Roman" w:cs="Times New Roman"/>
          <w:sz w:val="24"/>
          <w:szCs w:val="24"/>
        </w:rPr>
        <w:t>by this terminology</w:t>
      </w:r>
      <w:r>
        <w:rPr>
          <w:rFonts w:ascii="Times New Roman" w:hAnsi="Times New Roman" w:cs="Times New Roman"/>
          <w:sz w:val="24"/>
          <w:szCs w:val="24"/>
        </w:rPr>
        <w:t xml:space="preserve">. This </w:t>
      </w:r>
      <w:r w:rsidR="00096241">
        <w:rPr>
          <w:rFonts w:ascii="Times New Roman" w:hAnsi="Times New Roman" w:cs="Times New Roman"/>
          <w:sz w:val="24"/>
          <w:szCs w:val="24"/>
        </w:rPr>
        <w:t>change</w:t>
      </w:r>
      <w:r>
        <w:rPr>
          <w:rFonts w:ascii="Times New Roman" w:hAnsi="Times New Roman" w:cs="Times New Roman"/>
          <w:sz w:val="24"/>
          <w:szCs w:val="24"/>
        </w:rPr>
        <w:t xml:space="preserve"> is made in accordance with stated intention of the definition as contain</w:t>
      </w:r>
      <w:r w:rsidR="00291AD2">
        <w:rPr>
          <w:rFonts w:ascii="Times New Roman" w:hAnsi="Times New Roman" w:cs="Times New Roman"/>
          <w:sz w:val="24"/>
          <w:szCs w:val="24"/>
        </w:rPr>
        <w:t>ed</w:t>
      </w:r>
      <w:r>
        <w:rPr>
          <w:rFonts w:ascii="Times New Roman" w:hAnsi="Times New Roman" w:cs="Times New Roman"/>
          <w:sz w:val="24"/>
          <w:szCs w:val="24"/>
        </w:rPr>
        <w:t xml:space="preserve"> in the explanatory note of </w:t>
      </w:r>
      <w:r w:rsidR="004C592E">
        <w:rPr>
          <w:rFonts w:ascii="Times New Roman" w:hAnsi="Times New Roman" w:cs="Times New Roman"/>
          <w:sz w:val="24"/>
          <w:szCs w:val="24"/>
        </w:rPr>
        <w:t xml:space="preserve">the </w:t>
      </w:r>
      <w:r>
        <w:rPr>
          <w:rFonts w:ascii="Times New Roman" w:hAnsi="Times New Roman" w:cs="Times New Roman"/>
          <w:sz w:val="24"/>
          <w:szCs w:val="24"/>
        </w:rPr>
        <w:t xml:space="preserve">General Fisheries Regulation. </w:t>
      </w:r>
      <w:r w:rsidR="00096241">
        <w:rPr>
          <w:rFonts w:ascii="Times New Roman" w:hAnsi="Times New Roman" w:cs="Times New Roman"/>
          <w:sz w:val="24"/>
          <w:szCs w:val="24"/>
        </w:rPr>
        <w:t>B</w:t>
      </w:r>
      <w:r>
        <w:rPr>
          <w:rFonts w:ascii="Times New Roman" w:hAnsi="Times New Roman" w:cs="Times New Roman"/>
          <w:sz w:val="24"/>
          <w:szCs w:val="24"/>
        </w:rPr>
        <w:t xml:space="preserve">y </w:t>
      </w:r>
      <w:r w:rsidR="00096241">
        <w:rPr>
          <w:rFonts w:ascii="Times New Roman" w:hAnsi="Times New Roman" w:cs="Times New Roman"/>
          <w:sz w:val="24"/>
          <w:szCs w:val="24"/>
        </w:rPr>
        <w:t>explicitly</w:t>
      </w:r>
      <w:r w:rsidR="0027708F">
        <w:rPr>
          <w:rFonts w:ascii="Times New Roman" w:hAnsi="Times New Roman" w:cs="Times New Roman"/>
          <w:sz w:val="24"/>
          <w:szCs w:val="24"/>
        </w:rPr>
        <w:t xml:space="preserve"> excluding the specific net type</w:t>
      </w:r>
      <w:r>
        <w:rPr>
          <w:rFonts w:ascii="Times New Roman" w:hAnsi="Times New Roman" w:cs="Times New Roman"/>
          <w:sz w:val="24"/>
          <w:szCs w:val="24"/>
        </w:rPr>
        <w:t xml:space="preserve"> intended to be</w:t>
      </w:r>
      <w:r w:rsidDel="0027708F">
        <w:rPr>
          <w:rFonts w:ascii="Times New Roman" w:hAnsi="Times New Roman" w:cs="Times New Roman"/>
          <w:sz w:val="24"/>
          <w:szCs w:val="24"/>
        </w:rPr>
        <w:t xml:space="preserve"> </w:t>
      </w:r>
      <w:r w:rsidR="00071FC1">
        <w:rPr>
          <w:rFonts w:ascii="Times New Roman" w:hAnsi="Times New Roman" w:cs="Times New Roman"/>
          <w:sz w:val="24"/>
          <w:szCs w:val="24"/>
        </w:rPr>
        <w:t xml:space="preserve">referenced </w:t>
      </w:r>
      <w:r>
        <w:rPr>
          <w:rFonts w:ascii="Times New Roman" w:hAnsi="Times New Roman" w:cs="Times New Roman"/>
          <w:sz w:val="24"/>
          <w:szCs w:val="24"/>
        </w:rPr>
        <w:t>by th</w:t>
      </w:r>
      <w:r w:rsidR="0027708F">
        <w:rPr>
          <w:rFonts w:ascii="Times New Roman" w:hAnsi="Times New Roman" w:cs="Times New Roman"/>
          <w:sz w:val="24"/>
          <w:szCs w:val="24"/>
        </w:rPr>
        <w:t>e</w:t>
      </w:r>
      <w:r>
        <w:rPr>
          <w:rFonts w:ascii="Times New Roman" w:hAnsi="Times New Roman" w:cs="Times New Roman"/>
          <w:sz w:val="24"/>
          <w:szCs w:val="24"/>
        </w:rPr>
        <w:t xml:space="preserve"> phrase</w:t>
      </w:r>
      <w:r w:rsidR="0027708F">
        <w:rPr>
          <w:rFonts w:ascii="Times New Roman" w:hAnsi="Times New Roman" w:cs="Times New Roman"/>
          <w:sz w:val="24"/>
          <w:szCs w:val="24"/>
        </w:rPr>
        <w:t xml:space="preserve"> </w:t>
      </w:r>
      <w:r w:rsidR="008E32BA">
        <w:rPr>
          <w:rFonts w:ascii="Times New Roman" w:hAnsi="Times New Roman" w:cs="Times New Roman"/>
          <w:sz w:val="24"/>
          <w:szCs w:val="24"/>
        </w:rPr>
        <w:t>“</w:t>
      </w:r>
      <w:r w:rsidR="0027708F">
        <w:rPr>
          <w:rFonts w:ascii="Times New Roman" w:hAnsi="Times New Roman" w:cs="Times New Roman"/>
          <w:sz w:val="24"/>
          <w:szCs w:val="24"/>
        </w:rPr>
        <w:t>does not include a net that is hauled by the use of a boat for taking fish</w:t>
      </w:r>
      <w:r w:rsidR="008E32BA">
        <w:rPr>
          <w:rFonts w:ascii="Times New Roman" w:hAnsi="Times New Roman" w:cs="Times New Roman"/>
          <w:sz w:val="24"/>
          <w:szCs w:val="24"/>
        </w:rPr>
        <w:t>”</w:t>
      </w:r>
      <w:r>
        <w:rPr>
          <w:rFonts w:ascii="Times New Roman" w:hAnsi="Times New Roman" w:cs="Times New Roman"/>
          <w:sz w:val="24"/>
          <w:szCs w:val="24"/>
        </w:rPr>
        <w:t xml:space="preserve">, any unintended interactions with the definition of ‘haul’ and the types of nets which may be hauled </w:t>
      </w:r>
      <w:proofErr w:type="gramStart"/>
      <w:r>
        <w:rPr>
          <w:rFonts w:ascii="Times New Roman" w:hAnsi="Times New Roman" w:cs="Times New Roman"/>
          <w:sz w:val="24"/>
          <w:szCs w:val="24"/>
        </w:rPr>
        <w:t>by the use of</w:t>
      </w:r>
      <w:proofErr w:type="gramEnd"/>
      <w:r>
        <w:rPr>
          <w:rFonts w:ascii="Times New Roman" w:hAnsi="Times New Roman" w:cs="Times New Roman"/>
          <w:sz w:val="24"/>
          <w:szCs w:val="24"/>
        </w:rPr>
        <w:t xml:space="preserve"> a vessel are </w:t>
      </w:r>
      <w:r>
        <w:rPr>
          <w:rFonts w:ascii="Times New Roman" w:hAnsi="Times New Roman" w:cs="Times New Roman"/>
          <w:sz w:val="24"/>
          <w:szCs w:val="24"/>
        </w:rPr>
        <w:lastRenderedPageBreak/>
        <w:t>avoided. This change also attracts the new definition of ‘trawl net’</w:t>
      </w:r>
      <w:r w:rsidR="00163160">
        <w:rPr>
          <w:rFonts w:ascii="Times New Roman" w:hAnsi="Times New Roman" w:cs="Times New Roman"/>
          <w:sz w:val="24"/>
          <w:szCs w:val="24"/>
        </w:rPr>
        <w:t xml:space="preserve"> (discussed below in relation to Item [15]</w:t>
      </w:r>
      <w:r w:rsidR="0090289A">
        <w:rPr>
          <w:rFonts w:ascii="Times New Roman" w:hAnsi="Times New Roman" w:cs="Times New Roman"/>
          <w:sz w:val="24"/>
          <w:szCs w:val="24"/>
        </w:rPr>
        <w:t>)</w:t>
      </w:r>
      <w:r>
        <w:rPr>
          <w:rFonts w:ascii="Times New Roman" w:hAnsi="Times New Roman" w:cs="Times New Roman"/>
          <w:sz w:val="24"/>
          <w:szCs w:val="24"/>
        </w:rPr>
        <w:t>; and</w:t>
      </w:r>
    </w:p>
    <w:p w14:paraId="3F6FB17E" w14:textId="655880E4" w:rsidR="00932C3E" w:rsidRDefault="00932C3E" w:rsidP="00932C3E">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T</w:t>
      </w:r>
      <w:r w:rsidRPr="00E11586">
        <w:rPr>
          <w:rFonts w:ascii="Times New Roman" w:hAnsi="Times New Roman" w:cs="Times New Roman"/>
          <w:sz w:val="24"/>
          <w:szCs w:val="24"/>
        </w:rPr>
        <w:t xml:space="preserve">he </w:t>
      </w:r>
      <w:r>
        <w:rPr>
          <w:rFonts w:ascii="Times New Roman" w:hAnsi="Times New Roman" w:cs="Times New Roman"/>
          <w:sz w:val="24"/>
          <w:szCs w:val="24"/>
        </w:rPr>
        <w:t>structure of the definition</w:t>
      </w:r>
      <w:r w:rsidDel="005F61AC">
        <w:rPr>
          <w:rFonts w:ascii="Times New Roman" w:hAnsi="Times New Roman" w:cs="Times New Roman"/>
          <w:sz w:val="24"/>
          <w:szCs w:val="24"/>
        </w:rPr>
        <w:t xml:space="preserve"> </w:t>
      </w:r>
      <w:r w:rsidR="00487031">
        <w:rPr>
          <w:rFonts w:ascii="Times New Roman" w:hAnsi="Times New Roman" w:cs="Times New Roman"/>
          <w:sz w:val="24"/>
          <w:szCs w:val="24"/>
        </w:rPr>
        <w:t xml:space="preserve">of ‘mesh net’ has been changed to </w:t>
      </w:r>
      <w:r>
        <w:rPr>
          <w:rFonts w:ascii="Times New Roman" w:hAnsi="Times New Roman" w:cs="Times New Roman"/>
          <w:sz w:val="24"/>
          <w:szCs w:val="24"/>
        </w:rPr>
        <w:t>contain two notes for the reader which outline examples of nets that are</w:t>
      </w:r>
      <w:r w:rsidR="00487031">
        <w:rPr>
          <w:rFonts w:ascii="Times New Roman" w:hAnsi="Times New Roman" w:cs="Times New Roman"/>
          <w:sz w:val="24"/>
          <w:szCs w:val="24"/>
        </w:rPr>
        <w:t>,</w:t>
      </w:r>
      <w:r>
        <w:rPr>
          <w:rFonts w:ascii="Times New Roman" w:hAnsi="Times New Roman" w:cs="Times New Roman"/>
          <w:sz w:val="24"/>
          <w:szCs w:val="24"/>
        </w:rPr>
        <w:t xml:space="preserve"> and are not</w:t>
      </w:r>
      <w:r w:rsidR="00487031">
        <w:rPr>
          <w:rFonts w:ascii="Times New Roman" w:hAnsi="Times New Roman" w:cs="Times New Roman"/>
          <w:sz w:val="24"/>
          <w:szCs w:val="24"/>
        </w:rPr>
        <w:t>,</w:t>
      </w:r>
      <w:r>
        <w:rPr>
          <w:rFonts w:ascii="Times New Roman" w:hAnsi="Times New Roman" w:cs="Times New Roman"/>
          <w:sz w:val="24"/>
          <w:szCs w:val="24"/>
        </w:rPr>
        <w:t xml:space="preserve"> mesh nets (described in further detail below)</w:t>
      </w:r>
      <w:r w:rsidRPr="00E11586">
        <w:rPr>
          <w:rFonts w:ascii="Times New Roman" w:hAnsi="Times New Roman" w:cs="Times New Roman"/>
          <w:sz w:val="24"/>
          <w:szCs w:val="24"/>
        </w:rPr>
        <w:t>.</w:t>
      </w:r>
      <w:r w:rsidR="005F61AC">
        <w:rPr>
          <w:rFonts w:ascii="Times New Roman" w:hAnsi="Times New Roman" w:cs="Times New Roman"/>
          <w:sz w:val="24"/>
          <w:szCs w:val="24"/>
        </w:rPr>
        <w:t xml:space="preserve"> In contrast, the definition of ‘mesh net’ contained in the General Fisheries Regulation lists examples of net types which are mesh nets within the definition itself. </w:t>
      </w:r>
      <w:r w:rsidR="00B20CCB">
        <w:rPr>
          <w:rFonts w:ascii="Times New Roman" w:hAnsi="Times New Roman" w:cs="Times New Roman"/>
          <w:sz w:val="24"/>
          <w:szCs w:val="24"/>
        </w:rPr>
        <w:t>M</w:t>
      </w:r>
      <w:r w:rsidR="005F61AC">
        <w:rPr>
          <w:rFonts w:ascii="Times New Roman" w:hAnsi="Times New Roman" w:cs="Times New Roman"/>
          <w:sz w:val="24"/>
          <w:szCs w:val="24"/>
        </w:rPr>
        <w:t>odern Commonwealth drafting practice is not to include examples within the body of a definition</w:t>
      </w:r>
      <w:r w:rsidR="00DC23F2">
        <w:rPr>
          <w:rFonts w:ascii="Times New Roman" w:hAnsi="Times New Roman" w:cs="Times New Roman"/>
          <w:sz w:val="24"/>
          <w:szCs w:val="24"/>
        </w:rPr>
        <w:t xml:space="preserve"> but rather include them as examples in notes </w:t>
      </w:r>
      <w:r w:rsidR="00C83031">
        <w:rPr>
          <w:rFonts w:ascii="Times New Roman" w:hAnsi="Times New Roman" w:cs="Times New Roman"/>
          <w:sz w:val="24"/>
          <w:szCs w:val="24"/>
        </w:rPr>
        <w:t>as they are illustrative only</w:t>
      </w:r>
      <w:r w:rsidR="005F61AC">
        <w:rPr>
          <w:rFonts w:ascii="Times New Roman" w:hAnsi="Times New Roman" w:cs="Times New Roman"/>
          <w:sz w:val="24"/>
          <w:szCs w:val="24"/>
        </w:rPr>
        <w:t>.</w:t>
      </w:r>
      <w:r w:rsidR="005F61AC" w:rsidDel="00B20CCB">
        <w:rPr>
          <w:rFonts w:ascii="Times New Roman" w:hAnsi="Times New Roman" w:cs="Times New Roman"/>
          <w:sz w:val="24"/>
          <w:szCs w:val="24"/>
        </w:rPr>
        <w:t xml:space="preserve"> </w:t>
      </w:r>
      <w:r w:rsidR="003C36CB">
        <w:rPr>
          <w:rFonts w:ascii="Times New Roman" w:hAnsi="Times New Roman" w:cs="Times New Roman"/>
          <w:sz w:val="24"/>
          <w:szCs w:val="24"/>
        </w:rPr>
        <w:t>Th</w:t>
      </w:r>
      <w:r w:rsidR="00B20CCB">
        <w:rPr>
          <w:rFonts w:ascii="Times New Roman" w:hAnsi="Times New Roman" w:cs="Times New Roman"/>
          <w:sz w:val="24"/>
          <w:szCs w:val="24"/>
        </w:rPr>
        <w:t>is</w:t>
      </w:r>
      <w:r w:rsidR="003C36CB">
        <w:rPr>
          <w:rFonts w:ascii="Times New Roman" w:hAnsi="Times New Roman" w:cs="Times New Roman"/>
          <w:sz w:val="24"/>
          <w:szCs w:val="24"/>
        </w:rPr>
        <w:t xml:space="preserve"> difference in definitions is not intended to have any practical effect.</w:t>
      </w:r>
    </w:p>
    <w:p w14:paraId="3AF90803" w14:textId="61112BCC" w:rsidR="00932C3E" w:rsidRPr="006030C8" w:rsidRDefault="00932C3E" w:rsidP="00932C3E">
      <w:pPr>
        <w:pStyle w:val="ListParagraph"/>
        <w:numPr>
          <w:ilvl w:val="0"/>
          <w:numId w:val="1"/>
        </w:numPr>
        <w:contextualSpacing w:val="0"/>
        <w:rPr>
          <w:rFonts w:ascii="Times New Roman" w:hAnsi="Times New Roman" w:cs="Times New Roman"/>
          <w:sz w:val="24"/>
          <w:szCs w:val="24"/>
        </w:rPr>
      </w:pPr>
      <w:r w:rsidRPr="006030C8">
        <w:rPr>
          <w:rFonts w:ascii="Times New Roman" w:hAnsi="Times New Roman" w:cs="Times New Roman"/>
          <w:sz w:val="24"/>
          <w:szCs w:val="24"/>
        </w:rPr>
        <w:t xml:space="preserve">The </w:t>
      </w:r>
      <w:r>
        <w:rPr>
          <w:rFonts w:ascii="Times New Roman" w:hAnsi="Times New Roman" w:cs="Times New Roman"/>
          <w:sz w:val="24"/>
          <w:szCs w:val="24"/>
        </w:rPr>
        <w:t>first note</w:t>
      </w:r>
      <w:r w:rsidR="00DC23F2">
        <w:rPr>
          <w:rFonts w:ascii="Times New Roman" w:hAnsi="Times New Roman" w:cs="Times New Roman"/>
          <w:sz w:val="24"/>
          <w:szCs w:val="24"/>
        </w:rPr>
        <w:t>,</w:t>
      </w:r>
      <w:r w:rsidR="00C83031">
        <w:rPr>
          <w:rFonts w:ascii="Times New Roman" w:hAnsi="Times New Roman" w:cs="Times New Roman"/>
          <w:sz w:val="24"/>
          <w:szCs w:val="24"/>
        </w:rPr>
        <w:t xml:space="preserve"> </w:t>
      </w:r>
      <w:r w:rsidR="00F4505D">
        <w:rPr>
          <w:rFonts w:ascii="Times New Roman" w:hAnsi="Times New Roman" w:cs="Times New Roman"/>
          <w:sz w:val="24"/>
          <w:szCs w:val="24"/>
        </w:rPr>
        <w:t>included after the definition of ‘mesh net’</w:t>
      </w:r>
      <w:r w:rsidR="00DC23F2">
        <w:rPr>
          <w:rFonts w:ascii="Times New Roman" w:hAnsi="Times New Roman" w:cs="Times New Roman"/>
          <w:sz w:val="24"/>
          <w:szCs w:val="24"/>
        </w:rPr>
        <w:t>,</w:t>
      </w:r>
      <w:r w:rsidR="00F4505D">
        <w:rPr>
          <w:rFonts w:ascii="Times New Roman" w:hAnsi="Times New Roman" w:cs="Times New Roman"/>
          <w:sz w:val="24"/>
          <w:szCs w:val="24"/>
        </w:rPr>
        <w:t xml:space="preserve"> </w:t>
      </w:r>
      <w:r>
        <w:rPr>
          <w:rFonts w:ascii="Times New Roman" w:hAnsi="Times New Roman" w:cs="Times New Roman"/>
          <w:sz w:val="24"/>
          <w:szCs w:val="24"/>
        </w:rPr>
        <w:t>contains a list of</w:t>
      </w:r>
      <w:r w:rsidRPr="006030C8">
        <w:rPr>
          <w:rFonts w:ascii="Times New Roman" w:hAnsi="Times New Roman" w:cs="Times New Roman"/>
          <w:sz w:val="24"/>
          <w:szCs w:val="24"/>
        </w:rPr>
        <w:t xml:space="preserve"> examples</w:t>
      </w:r>
      <w:r>
        <w:rPr>
          <w:rFonts w:ascii="Times New Roman" w:hAnsi="Times New Roman" w:cs="Times New Roman"/>
          <w:sz w:val="24"/>
          <w:szCs w:val="24"/>
        </w:rPr>
        <w:t xml:space="preserve"> of the types of nets falling within the definition of ‘mesh </w:t>
      </w:r>
      <w:r w:rsidRPr="00BB6F63">
        <w:rPr>
          <w:rFonts w:ascii="Times New Roman" w:hAnsi="Times New Roman" w:cs="Times New Roman"/>
          <w:color w:val="000000"/>
          <w:sz w:val="24"/>
          <w:szCs w:val="24"/>
          <w:lang w:eastAsia="en-AU"/>
        </w:rPr>
        <w:t>net’</w:t>
      </w:r>
      <w:r>
        <w:rPr>
          <w:rFonts w:ascii="Times New Roman" w:hAnsi="Times New Roman" w:cs="Times New Roman"/>
          <w:sz w:val="24"/>
          <w:szCs w:val="24"/>
        </w:rPr>
        <w:t xml:space="preserve">. Except for </w:t>
      </w:r>
      <w:r w:rsidR="00C83031">
        <w:rPr>
          <w:rFonts w:ascii="Times New Roman" w:hAnsi="Times New Roman" w:cs="Times New Roman"/>
          <w:sz w:val="24"/>
          <w:szCs w:val="24"/>
        </w:rPr>
        <w:t>the reference to</w:t>
      </w:r>
      <w:r>
        <w:rPr>
          <w:rFonts w:ascii="Times New Roman" w:hAnsi="Times New Roman" w:cs="Times New Roman"/>
          <w:sz w:val="24"/>
          <w:szCs w:val="24"/>
        </w:rPr>
        <w:t xml:space="preserve"> ‘bottom set net’, each of these nets appear in the definition of ‘mesh net’ in the General Fisheries Regulation. Reference to</w:t>
      </w:r>
      <w:r w:rsidRPr="006030C8">
        <w:rPr>
          <w:rFonts w:ascii="Times New Roman" w:hAnsi="Times New Roman" w:cs="Times New Roman"/>
          <w:sz w:val="24"/>
          <w:szCs w:val="24"/>
        </w:rPr>
        <w:t xml:space="preserve"> </w:t>
      </w:r>
      <w:r>
        <w:rPr>
          <w:rFonts w:ascii="Times New Roman" w:hAnsi="Times New Roman" w:cs="Times New Roman"/>
          <w:sz w:val="24"/>
          <w:szCs w:val="24"/>
        </w:rPr>
        <w:t>‘</w:t>
      </w:r>
      <w:r w:rsidRPr="006030C8">
        <w:rPr>
          <w:rFonts w:ascii="Times New Roman" w:hAnsi="Times New Roman" w:cs="Times New Roman"/>
          <w:sz w:val="24"/>
          <w:szCs w:val="24"/>
        </w:rPr>
        <w:t>bottom set net</w:t>
      </w:r>
      <w:r>
        <w:rPr>
          <w:rFonts w:ascii="Times New Roman" w:hAnsi="Times New Roman" w:cs="Times New Roman"/>
          <w:sz w:val="24"/>
          <w:szCs w:val="24"/>
        </w:rPr>
        <w:t>’</w:t>
      </w:r>
      <w:r w:rsidRPr="006030C8">
        <w:rPr>
          <w:rFonts w:ascii="Times New Roman" w:hAnsi="Times New Roman" w:cs="Times New Roman"/>
          <w:sz w:val="24"/>
          <w:szCs w:val="24"/>
        </w:rPr>
        <w:t xml:space="preserve"> has been included in the first note as its definition in the General Fisheries Regulation states </w:t>
      </w:r>
      <w:r w:rsidR="00F4505D">
        <w:rPr>
          <w:rFonts w:ascii="Times New Roman" w:hAnsi="Times New Roman" w:cs="Times New Roman"/>
          <w:sz w:val="24"/>
          <w:szCs w:val="24"/>
        </w:rPr>
        <w:t>that net type</w:t>
      </w:r>
      <w:r w:rsidRPr="006030C8">
        <w:rPr>
          <w:rFonts w:ascii="Times New Roman" w:hAnsi="Times New Roman" w:cs="Times New Roman"/>
          <w:sz w:val="24"/>
          <w:szCs w:val="24"/>
        </w:rPr>
        <w:t xml:space="preserve"> is a ‘mesh net’</w:t>
      </w:r>
      <w:r w:rsidR="00F4505D">
        <w:rPr>
          <w:rFonts w:ascii="Times New Roman" w:hAnsi="Times New Roman" w:cs="Times New Roman"/>
          <w:sz w:val="24"/>
          <w:szCs w:val="24"/>
        </w:rPr>
        <w:t>.</w:t>
      </w:r>
      <w:r>
        <w:rPr>
          <w:rFonts w:ascii="Times New Roman" w:hAnsi="Times New Roman" w:cs="Times New Roman"/>
          <w:sz w:val="24"/>
          <w:szCs w:val="24"/>
        </w:rPr>
        <w:t xml:space="preserve"> </w:t>
      </w:r>
      <w:r w:rsidR="00F4505D">
        <w:rPr>
          <w:rFonts w:ascii="Times New Roman" w:hAnsi="Times New Roman" w:cs="Times New Roman"/>
          <w:sz w:val="24"/>
          <w:szCs w:val="24"/>
        </w:rPr>
        <w:t>Accordingly,</w:t>
      </w:r>
      <w:r>
        <w:rPr>
          <w:rFonts w:ascii="Times New Roman" w:hAnsi="Times New Roman" w:cs="Times New Roman"/>
          <w:sz w:val="24"/>
          <w:szCs w:val="24"/>
        </w:rPr>
        <w:t xml:space="preserve"> </w:t>
      </w:r>
      <w:r w:rsidR="00F4505D">
        <w:rPr>
          <w:rFonts w:ascii="Times New Roman" w:hAnsi="Times New Roman" w:cs="Times New Roman"/>
          <w:sz w:val="24"/>
          <w:szCs w:val="24"/>
        </w:rPr>
        <w:t xml:space="preserve">the note clarifies that </w:t>
      </w:r>
      <w:r>
        <w:rPr>
          <w:rFonts w:ascii="Times New Roman" w:hAnsi="Times New Roman" w:cs="Times New Roman"/>
          <w:sz w:val="24"/>
          <w:szCs w:val="24"/>
        </w:rPr>
        <w:t xml:space="preserve">it is intended </w:t>
      </w:r>
      <w:r w:rsidR="00F4505D">
        <w:rPr>
          <w:rFonts w:ascii="Times New Roman" w:hAnsi="Times New Roman" w:cs="Times New Roman"/>
          <w:sz w:val="24"/>
          <w:szCs w:val="24"/>
        </w:rPr>
        <w:t>that ‘bottom set net’</w:t>
      </w:r>
      <w:r>
        <w:rPr>
          <w:rFonts w:ascii="Times New Roman" w:hAnsi="Times New Roman" w:cs="Times New Roman"/>
          <w:sz w:val="24"/>
          <w:szCs w:val="24"/>
        </w:rPr>
        <w:t xml:space="preserve"> be captured within the definition of ‘mesh net’ in the Principal Regulations</w:t>
      </w:r>
      <w:r w:rsidRPr="006030C8">
        <w:rPr>
          <w:rFonts w:ascii="Times New Roman" w:hAnsi="Times New Roman" w:cs="Times New Roman"/>
          <w:sz w:val="24"/>
          <w:szCs w:val="24"/>
        </w:rPr>
        <w:t xml:space="preserve">. </w:t>
      </w:r>
    </w:p>
    <w:p w14:paraId="7EB541BD" w14:textId="7781676E" w:rsidR="00932C3E" w:rsidRDefault="00932C3E" w:rsidP="00932C3E">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The second note contains</w:t>
      </w:r>
      <w:r w:rsidR="00C83031">
        <w:rPr>
          <w:rFonts w:ascii="Times New Roman" w:hAnsi="Times New Roman" w:cs="Times New Roman"/>
          <w:sz w:val="24"/>
          <w:szCs w:val="24"/>
        </w:rPr>
        <w:t xml:space="preserve"> a</w:t>
      </w:r>
      <w:r>
        <w:rPr>
          <w:rFonts w:ascii="Times New Roman" w:hAnsi="Times New Roman" w:cs="Times New Roman"/>
          <w:sz w:val="24"/>
          <w:szCs w:val="24"/>
        </w:rPr>
        <w:t xml:space="preserve"> list of examples of the types of nets </w:t>
      </w:r>
      <w:r w:rsidR="00BB552F">
        <w:rPr>
          <w:rFonts w:ascii="Times New Roman" w:hAnsi="Times New Roman" w:cs="Times New Roman"/>
          <w:sz w:val="24"/>
          <w:szCs w:val="24"/>
        </w:rPr>
        <w:t>that</w:t>
      </w:r>
      <w:r>
        <w:rPr>
          <w:rFonts w:ascii="Times New Roman" w:hAnsi="Times New Roman" w:cs="Times New Roman"/>
          <w:sz w:val="24"/>
          <w:szCs w:val="24"/>
        </w:rPr>
        <w:t xml:space="preserve"> are not considered a ‘mesh net’ for the purposes of the Principal Regulations. While such a list is not included in the General Fisheries Regulation</w:t>
      </w:r>
      <w:r w:rsidR="00EE30AA">
        <w:rPr>
          <w:rFonts w:ascii="Times New Roman" w:hAnsi="Times New Roman" w:cs="Times New Roman"/>
          <w:sz w:val="24"/>
          <w:szCs w:val="24"/>
        </w:rPr>
        <w:t xml:space="preserve"> definition of ‘mesh net’</w:t>
      </w:r>
      <w:r>
        <w:rPr>
          <w:rFonts w:ascii="Times New Roman" w:hAnsi="Times New Roman" w:cs="Times New Roman"/>
          <w:sz w:val="24"/>
          <w:szCs w:val="24"/>
        </w:rPr>
        <w:t xml:space="preserve">, it has been included </w:t>
      </w:r>
      <w:r w:rsidR="00EE30AA">
        <w:rPr>
          <w:rFonts w:ascii="Times New Roman" w:hAnsi="Times New Roman" w:cs="Times New Roman"/>
          <w:sz w:val="24"/>
          <w:szCs w:val="24"/>
        </w:rPr>
        <w:t xml:space="preserve">in the </w:t>
      </w:r>
      <w:r w:rsidR="00EF38E4">
        <w:rPr>
          <w:rFonts w:ascii="Times New Roman" w:hAnsi="Times New Roman" w:cs="Times New Roman"/>
          <w:sz w:val="24"/>
          <w:szCs w:val="24"/>
        </w:rPr>
        <w:t>Amendment</w:t>
      </w:r>
      <w:r w:rsidR="00EE30AA">
        <w:rPr>
          <w:rFonts w:ascii="Times New Roman" w:hAnsi="Times New Roman" w:cs="Times New Roman"/>
          <w:sz w:val="24"/>
          <w:szCs w:val="24"/>
        </w:rPr>
        <w:t xml:space="preserve"> Regulations </w:t>
      </w:r>
      <w:r>
        <w:rPr>
          <w:rFonts w:ascii="Times New Roman" w:hAnsi="Times New Roman" w:cs="Times New Roman"/>
          <w:sz w:val="24"/>
          <w:szCs w:val="24"/>
        </w:rPr>
        <w:t xml:space="preserve">for clarity and to assist the reader’s understanding of the scope of the definition of ‘mesh net’. </w:t>
      </w:r>
      <w:proofErr w:type="gramStart"/>
      <w:r w:rsidR="00EE30AA">
        <w:rPr>
          <w:rFonts w:ascii="Times New Roman" w:hAnsi="Times New Roman" w:cs="Times New Roman"/>
          <w:sz w:val="24"/>
          <w:szCs w:val="24"/>
        </w:rPr>
        <w:t>In particular, it</w:t>
      </w:r>
      <w:proofErr w:type="gramEnd"/>
      <w:r w:rsidR="00EE30AA">
        <w:rPr>
          <w:rFonts w:ascii="Times New Roman" w:hAnsi="Times New Roman" w:cs="Times New Roman"/>
          <w:sz w:val="24"/>
          <w:szCs w:val="24"/>
        </w:rPr>
        <w:t xml:space="preserve"> was considered important to clarify that a ‘scoop net’ is not intended to </w:t>
      </w:r>
      <w:r w:rsidR="00E23AD5">
        <w:rPr>
          <w:rFonts w:ascii="Times New Roman" w:hAnsi="Times New Roman" w:cs="Times New Roman"/>
          <w:sz w:val="24"/>
          <w:szCs w:val="24"/>
        </w:rPr>
        <w:t xml:space="preserve">fall within the definition of ‘mesh net’ (as discussed below in relation to Item </w:t>
      </w:r>
      <w:r w:rsidR="004E7631">
        <w:rPr>
          <w:rFonts w:ascii="Times New Roman" w:hAnsi="Times New Roman" w:cs="Times New Roman"/>
          <w:sz w:val="24"/>
          <w:szCs w:val="24"/>
        </w:rPr>
        <w:t>[</w:t>
      </w:r>
      <w:r w:rsidR="00E23AD5">
        <w:rPr>
          <w:rFonts w:ascii="Times New Roman" w:hAnsi="Times New Roman" w:cs="Times New Roman"/>
          <w:sz w:val="24"/>
          <w:szCs w:val="24"/>
        </w:rPr>
        <w:t>15</w:t>
      </w:r>
      <w:r w:rsidR="004E7631">
        <w:rPr>
          <w:rFonts w:ascii="Times New Roman" w:hAnsi="Times New Roman" w:cs="Times New Roman"/>
          <w:sz w:val="24"/>
          <w:szCs w:val="24"/>
        </w:rPr>
        <w:t>]</w:t>
      </w:r>
      <w:r w:rsidR="00E23AD5">
        <w:rPr>
          <w:rFonts w:ascii="Times New Roman" w:hAnsi="Times New Roman" w:cs="Times New Roman"/>
          <w:sz w:val="24"/>
          <w:szCs w:val="24"/>
        </w:rPr>
        <w:t xml:space="preserve">).  </w:t>
      </w:r>
    </w:p>
    <w:p w14:paraId="4E4257A9" w14:textId="21D00E28" w:rsidR="00AC4371" w:rsidRDefault="00AC4371" w:rsidP="00C1402F">
      <w:pPr>
        <w:rPr>
          <w:rFonts w:ascii="Times New Roman" w:hAnsi="Times New Roman" w:cs="Times New Roman"/>
          <w:sz w:val="24"/>
          <w:szCs w:val="24"/>
          <w:u w:val="single"/>
        </w:rPr>
      </w:pPr>
      <w:r>
        <w:rPr>
          <w:rFonts w:ascii="Times New Roman" w:hAnsi="Times New Roman" w:cs="Times New Roman"/>
          <w:sz w:val="24"/>
          <w:szCs w:val="24"/>
          <w:u w:val="single"/>
        </w:rPr>
        <w:t>Item [10] – Subsection 5(1)</w:t>
      </w:r>
    </w:p>
    <w:p w14:paraId="0C7AD605" w14:textId="77777777" w:rsidR="00C83031" w:rsidRDefault="00AC4371" w:rsidP="00C83031">
      <w:pPr>
        <w:pStyle w:val="ListParagraph"/>
        <w:numPr>
          <w:ilvl w:val="0"/>
          <w:numId w:val="1"/>
        </w:numPr>
        <w:contextualSpacing w:val="0"/>
        <w:rPr>
          <w:rFonts w:ascii="Times New Roman" w:hAnsi="Times New Roman" w:cs="Times New Roman"/>
          <w:sz w:val="24"/>
          <w:szCs w:val="24"/>
        </w:rPr>
      </w:pPr>
      <w:r w:rsidRPr="00C83031">
        <w:rPr>
          <w:rFonts w:ascii="Times New Roman" w:hAnsi="Times New Roman" w:cs="Times New Roman"/>
          <w:sz w:val="24"/>
          <w:szCs w:val="24"/>
        </w:rPr>
        <w:t>Item [10] inserts new terms, ‘net free north area’ and ‘net free south area’, and their associated definitions into subsection 5(1) of the Principal Regulations</w:t>
      </w:r>
      <w:r w:rsidR="00B20CCB" w:rsidRPr="00C83031">
        <w:rPr>
          <w:rFonts w:ascii="Times New Roman" w:hAnsi="Times New Roman" w:cs="Times New Roman"/>
          <w:sz w:val="24"/>
          <w:szCs w:val="24"/>
        </w:rPr>
        <w:t xml:space="preserve">. </w:t>
      </w:r>
    </w:p>
    <w:p w14:paraId="1EF582D3" w14:textId="37427B24" w:rsidR="00AC4371" w:rsidRDefault="00C83031" w:rsidP="00C83031">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‘N</w:t>
      </w:r>
      <w:r w:rsidR="00AC4371" w:rsidRPr="00C83031">
        <w:rPr>
          <w:rFonts w:ascii="Times New Roman" w:hAnsi="Times New Roman" w:cs="Times New Roman"/>
          <w:sz w:val="24"/>
          <w:szCs w:val="24"/>
        </w:rPr>
        <w:t>et</w:t>
      </w:r>
      <w:r w:rsidR="00AC4371">
        <w:rPr>
          <w:rFonts w:ascii="Times New Roman" w:hAnsi="Times New Roman" w:cs="Times New Roman"/>
          <w:sz w:val="24"/>
          <w:szCs w:val="24"/>
        </w:rPr>
        <w:t xml:space="preserve"> free north area’ means the area </w:t>
      </w:r>
      <w:r w:rsidR="006E4EAD">
        <w:rPr>
          <w:rFonts w:ascii="Times New Roman" w:hAnsi="Times New Roman" w:cs="Times New Roman"/>
          <w:sz w:val="24"/>
          <w:szCs w:val="24"/>
        </w:rPr>
        <w:t xml:space="preserve">geographically </w:t>
      </w:r>
      <w:r w:rsidR="00AC4371">
        <w:rPr>
          <w:rFonts w:ascii="Times New Roman" w:hAnsi="Times New Roman" w:cs="Times New Roman"/>
          <w:sz w:val="24"/>
          <w:szCs w:val="24"/>
        </w:rPr>
        <w:t>described in a new subsection (27(1B)) being inserted as part of Item [23] of the Amendment Regulations</w:t>
      </w:r>
      <w:r>
        <w:rPr>
          <w:rFonts w:ascii="Times New Roman" w:hAnsi="Times New Roman" w:cs="Times New Roman"/>
          <w:sz w:val="24"/>
          <w:szCs w:val="24"/>
        </w:rPr>
        <w:t>.</w:t>
      </w:r>
    </w:p>
    <w:p w14:paraId="4BA8A262" w14:textId="4CDFBDB3" w:rsidR="00AC4371" w:rsidRDefault="00AC4371" w:rsidP="00C830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t>
      </w:r>
      <w:r w:rsidR="00C83031">
        <w:rPr>
          <w:rFonts w:ascii="Times New Roman" w:hAnsi="Times New Roman" w:cs="Times New Roman"/>
          <w:sz w:val="24"/>
          <w:szCs w:val="24"/>
        </w:rPr>
        <w:t>N</w:t>
      </w:r>
      <w:r w:rsidRPr="00C83031">
        <w:rPr>
          <w:rFonts w:ascii="Times New Roman" w:hAnsi="Times New Roman" w:cs="Times New Roman"/>
          <w:sz w:val="24"/>
          <w:szCs w:val="24"/>
        </w:rPr>
        <w:t>et</w:t>
      </w:r>
      <w:r>
        <w:rPr>
          <w:rFonts w:ascii="Times New Roman" w:hAnsi="Times New Roman" w:cs="Times New Roman"/>
          <w:sz w:val="24"/>
          <w:szCs w:val="24"/>
        </w:rPr>
        <w:t xml:space="preserve"> free south area’ means </w:t>
      </w:r>
      <w:r w:rsidR="00097041">
        <w:rPr>
          <w:rFonts w:ascii="Times New Roman" w:hAnsi="Times New Roman" w:cs="Times New Roman"/>
          <w:sz w:val="24"/>
          <w:szCs w:val="24"/>
        </w:rPr>
        <w:t xml:space="preserve">area of </w:t>
      </w:r>
      <w:r>
        <w:rPr>
          <w:rFonts w:ascii="Times New Roman" w:hAnsi="Times New Roman" w:cs="Times New Roman"/>
          <w:sz w:val="24"/>
          <w:szCs w:val="24"/>
        </w:rPr>
        <w:t>the Marine Park excluding the ‘net free north area’ and the Dugong Protection SMAs. In other words, the ‘net free south area’ is the rest of the Marine Park south of the ‘net free north area’</w:t>
      </w:r>
      <w:r w:rsidR="00AE3D63">
        <w:rPr>
          <w:rFonts w:ascii="Times New Roman" w:hAnsi="Times New Roman" w:cs="Times New Roman"/>
          <w:sz w:val="24"/>
          <w:szCs w:val="24"/>
        </w:rPr>
        <w:t>,</w:t>
      </w:r>
      <w:r>
        <w:rPr>
          <w:rFonts w:ascii="Times New Roman" w:hAnsi="Times New Roman" w:cs="Times New Roman"/>
          <w:sz w:val="24"/>
          <w:szCs w:val="24"/>
        </w:rPr>
        <w:t xml:space="preserve"> excluding the Dugong Protection SMAs</w:t>
      </w:r>
      <w:r w:rsidR="0075768C">
        <w:rPr>
          <w:rFonts w:ascii="Times New Roman" w:hAnsi="Times New Roman" w:cs="Times New Roman"/>
          <w:sz w:val="24"/>
          <w:szCs w:val="24"/>
        </w:rPr>
        <w:t xml:space="preserve"> (which are only located in southern parts of the Marine Park)</w:t>
      </w:r>
      <w:r>
        <w:rPr>
          <w:rFonts w:ascii="Times New Roman" w:hAnsi="Times New Roman" w:cs="Times New Roman"/>
          <w:sz w:val="24"/>
          <w:szCs w:val="24"/>
        </w:rPr>
        <w:t xml:space="preserve">. </w:t>
      </w:r>
    </w:p>
    <w:p w14:paraId="4FE0A74E" w14:textId="2DE9A018" w:rsidR="00AC4371" w:rsidRPr="00AC4371" w:rsidRDefault="00AC4371" w:rsidP="00AC4371">
      <w:pPr>
        <w:pStyle w:val="Default"/>
        <w:numPr>
          <w:ilvl w:val="0"/>
          <w:numId w:val="1"/>
        </w:numPr>
        <w:spacing w:after="160" w:line="259" w:lineRule="auto"/>
        <w:rPr>
          <w:rFonts w:ascii="Times New Roman" w:hAnsi="Times New Roman" w:cs="Times New Roman"/>
        </w:rPr>
      </w:pPr>
      <w:r>
        <w:rPr>
          <w:rFonts w:ascii="Times New Roman" w:hAnsi="Times New Roman" w:cs="Times New Roman"/>
        </w:rPr>
        <w:t>Item [10] also inserts a note</w:t>
      </w:r>
      <w:r w:rsidR="00097041">
        <w:rPr>
          <w:rFonts w:ascii="Times New Roman" w:hAnsi="Times New Roman" w:cs="Times New Roman"/>
        </w:rPr>
        <w:t>,</w:t>
      </w:r>
      <w:r>
        <w:rPr>
          <w:rFonts w:ascii="Times New Roman" w:hAnsi="Times New Roman" w:cs="Times New Roman"/>
        </w:rPr>
        <w:t xml:space="preserve"> after the definition of ‘net free south area’, pointing the reader to section 44 of the Principal Regulations for the designation of the Dugong Protection SMAs. </w:t>
      </w:r>
    </w:p>
    <w:p w14:paraId="098154C1" w14:textId="32287B16" w:rsidR="00AC4371" w:rsidRPr="00AC4371" w:rsidRDefault="008808B3" w:rsidP="00AC4371">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The purpose and use of these terms is further described in relation to Items [22] to [2</w:t>
      </w:r>
      <w:r w:rsidR="006E4EAD">
        <w:rPr>
          <w:rFonts w:ascii="Times New Roman" w:hAnsi="Times New Roman" w:cs="Times New Roman"/>
          <w:sz w:val="24"/>
          <w:szCs w:val="24"/>
        </w:rPr>
        <w:t>3</w:t>
      </w:r>
      <w:r>
        <w:rPr>
          <w:rFonts w:ascii="Times New Roman" w:hAnsi="Times New Roman" w:cs="Times New Roman"/>
          <w:sz w:val="24"/>
          <w:szCs w:val="24"/>
        </w:rPr>
        <w:t xml:space="preserve">].  </w:t>
      </w:r>
    </w:p>
    <w:p w14:paraId="5E3C4769" w14:textId="4D18DF7B" w:rsidR="00C1402F" w:rsidRPr="00C1402F" w:rsidRDefault="00C1402F" w:rsidP="00C1402F">
      <w:pPr>
        <w:rPr>
          <w:rFonts w:ascii="Times New Roman" w:hAnsi="Times New Roman" w:cs="Times New Roman"/>
          <w:sz w:val="24"/>
          <w:szCs w:val="24"/>
          <w:u w:val="single"/>
        </w:rPr>
      </w:pPr>
      <w:r w:rsidRPr="00D50A5E">
        <w:rPr>
          <w:rFonts w:ascii="Times New Roman" w:hAnsi="Times New Roman" w:cs="Times New Roman"/>
          <w:sz w:val="24"/>
          <w:szCs w:val="24"/>
          <w:u w:val="single"/>
        </w:rPr>
        <w:t>Items [11], [13] and [15] – Subsection 5(1)</w:t>
      </w:r>
    </w:p>
    <w:p w14:paraId="63975AA8" w14:textId="3A2B9A1D" w:rsidR="005C5304" w:rsidRDefault="00C1402F" w:rsidP="00C1402F">
      <w:pPr>
        <w:pStyle w:val="ListParagraph"/>
        <w:numPr>
          <w:ilvl w:val="0"/>
          <w:numId w:val="1"/>
        </w:numPr>
        <w:contextualSpacing w:val="0"/>
        <w:rPr>
          <w:rFonts w:ascii="Times New Roman" w:hAnsi="Times New Roman" w:cs="Times New Roman"/>
          <w:sz w:val="24"/>
          <w:szCs w:val="24"/>
        </w:rPr>
      </w:pPr>
      <w:r w:rsidRPr="0003739A">
        <w:rPr>
          <w:rFonts w:ascii="Times New Roman" w:hAnsi="Times New Roman" w:cs="Times New Roman"/>
          <w:sz w:val="24"/>
          <w:szCs w:val="24"/>
        </w:rPr>
        <w:lastRenderedPageBreak/>
        <w:t>Items [11], [13] and [15]</w:t>
      </w:r>
      <w:r w:rsidR="005C5304">
        <w:rPr>
          <w:rFonts w:ascii="Times New Roman" w:hAnsi="Times New Roman" w:cs="Times New Roman"/>
          <w:sz w:val="24"/>
          <w:szCs w:val="24"/>
        </w:rPr>
        <w:t xml:space="preserve"> provide for the</w:t>
      </w:r>
      <w:r w:rsidRPr="0003739A">
        <w:rPr>
          <w:rFonts w:ascii="Times New Roman" w:hAnsi="Times New Roman" w:cs="Times New Roman"/>
          <w:sz w:val="24"/>
          <w:szCs w:val="24"/>
        </w:rPr>
        <w:t xml:space="preserve"> insert</w:t>
      </w:r>
      <w:r w:rsidR="005C5304">
        <w:rPr>
          <w:rFonts w:ascii="Times New Roman" w:hAnsi="Times New Roman" w:cs="Times New Roman"/>
          <w:sz w:val="24"/>
          <w:szCs w:val="24"/>
        </w:rPr>
        <w:t>ion of</w:t>
      </w:r>
      <w:r w:rsidRPr="0003739A">
        <w:rPr>
          <w:rFonts w:ascii="Times New Roman" w:hAnsi="Times New Roman" w:cs="Times New Roman"/>
          <w:sz w:val="24"/>
          <w:szCs w:val="24"/>
        </w:rPr>
        <w:t xml:space="preserve"> several new terms and associated definitions in subsection 5(1) of the Principal Regulations. Apart from ‘relevant net’, the definition</w:t>
      </w:r>
      <w:r w:rsidR="00221697">
        <w:rPr>
          <w:rFonts w:ascii="Times New Roman" w:hAnsi="Times New Roman" w:cs="Times New Roman"/>
          <w:sz w:val="24"/>
          <w:szCs w:val="24"/>
        </w:rPr>
        <w:t>s</w:t>
      </w:r>
      <w:r w:rsidRPr="0003739A">
        <w:rPr>
          <w:rFonts w:ascii="Times New Roman" w:hAnsi="Times New Roman" w:cs="Times New Roman"/>
          <w:sz w:val="24"/>
          <w:szCs w:val="24"/>
        </w:rPr>
        <w:t xml:space="preserve"> of </w:t>
      </w:r>
      <w:r w:rsidR="00221697">
        <w:rPr>
          <w:rFonts w:ascii="Times New Roman" w:hAnsi="Times New Roman" w:cs="Times New Roman"/>
          <w:sz w:val="24"/>
          <w:szCs w:val="24"/>
        </w:rPr>
        <w:t>all</w:t>
      </w:r>
      <w:r w:rsidRPr="0003739A">
        <w:rPr>
          <w:rFonts w:ascii="Times New Roman" w:hAnsi="Times New Roman" w:cs="Times New Roman"/>
          <w:sz w:val="24"/>
          <w:szCs w:val="24"/>
        </w:rPr>
        <w:t xml:space="preserve"> terms</w:t>
      </w:r>
      <w:r w:rsidR="00221697">
        <w:rPr>
          <w:rFonts w:ascii="Times New Roman" w:hAnsi="Times New Roman" w:cs="Times New Roman"/>
          <w:sz w:val="24"/>
          <w:szCs w:val="24"/>
        </w:rPr>
        <w:t xml:space="preserve"> inserted by these items</w:t>
      </w:r>
      <w:r w:rsidRPr="0003739A">
        <w:rPr>
          <w:rFonts w:ascii="Times New Roman" w:hAnsi="Times New Roman" w:cs="Times New Roman"/>
          <w:sz w:val="24"/>
          <w:szCs w:val="24"/>
        </w:rPr>
        <w:t xml:space="preserve"> </w:t>
      </w:r>
      <w:r w:rsidR="00221697">
        <w:rPr>
          <w:rFonts w:ascii="Times New Roman" w:hAnsi="Times New Roman" w:cs="Times New Roman"/>
          <w:sz w:val="24"/>
          <w:szCs w:val="24"/>
        </w:rPr>
        <w:t>replicate</w:t>
      </w:r>
      <w:r w:rsidRPr="0003739A">
        <w:rPr>
          <w:rFonts w:ascii="Times New Roman" w:hAnsi="Times New Roman" w:cs="Times New Roman"/>
          <w:sz w:val="24"/>
          <w:szCs w:val="24"/>
        </w:rPr>
        <w:t xml:space="preserve"> the </w:t>
      </w:r>
      <w:r w:rsidR="00221697">
        <w:rPr>
          <w:rFonts w:ascii="Times New Roman" w:hAnsi="Times New Roman" w:cs="Times New Roman"/>
          <w:sz w:val="24"/>
          <w:szCs w:val="24"/>
        </w:rPr>
        <w:t xml:space="preserve">corresponding definitions contained in the </w:t>
      </w:r>
      <w:r w:rsidRPr="0003739A">
        <w:rPr>
          <w:rFonts w:ascii="Times New Roman" w:hAnsi="Times New Roman" w:cs="Times New Roman"/>
          <w:sz w:val="24"/>
          <w:szCs w:val="24"/>
        </w:rPr>
        <w:t xml:space="preserve">General Fisheries Regulation. </w:t>
      </w:r>
    </w:p>
    <w:p w14:paraId="5FFA0EE6" w14:textId="1892A85D" w:rsidR="0065495F" w:rsidRDefault="00C1402F" w:rsidP="00C1402F">
      <w:pPr>
        <w:pStyle w:val="ListParagraph"/>
        <w:numPr>
          <w:ilvl w:val="0"/>
          <w:numId w:val="1"/>
        </w:numPr>
        <w:contextualSpacing w:val="0"/>
        <w:rPr>
          <w:rFonts w:ascii="Times New Roman" w:hAnsi="Times New Roman" w:cs="Times New Roman"/>
          <w:sz w:val="24"/>
          <w:szCs w:val="24"/>
        </w:rPr>
      </w:pPr>
      <w:r w:rsidRPr="0003739A">
        <w:rPr>
          <w:rFonts w:ascii="Times New Roman" w:hAnsi="Times New Roman" w:cs="Times New Roman"/>
          <w:sz w:val="24"/>
          <w:szCs w:val="24"/>
        </w:rPr>
        <w:t>The definition of ‘relevant net’</w:t>
      </w:r>
      <w:r w:rsidRPr="0003739A" w:rsidDel="00047186">
        <w:rPr>
          <w:rFonts w:ascii="Times New Roman" w:hAnsi="Times New Roman" w:cs="Times New Roman"/>
          <w:sz w:val="24"/>
          <w:szCs w:val="24"/>
        </w:rPr>
        <w:t xml:space="preserve"> </w:t>
      </w:r>
      <w:r w:rsidR="00047186">
        <w:rPr>
          <w:rFonts w:ascii="Times New Roman" w:hAnsi="Times New Roman" w:cs="Times New Roman"/>
          <w:sz w:val="24"/>
          <w:szCs w:val="24"/>
        </w:rPr>
        <w:t>is based on</w:t>
      </w:r>
      <w:r w:rsidR="00221697">
        <w:rPr>
          <w:rFonts w:ascii="Times New Roman" w:hAnsi="Times New Roman" w:cs="Times New Roman"/>
          <w:sz w:val="24"/>
          <w:szCs w:val="24"/>
        </w:rPr>
        <w:t xml:space="preserve"> the definition</w:t>
      </w:r>
      <w:r w:rsidRPr="0003739A">
        <w:rPr>
          <w:rFonts w:ascii="Times New Roman" w:hAnsi="Times New Roman" w:cs="Times New Roman"/>
          <w:sz w:val="24"/>
          <w:szCs w:val="24"/>
        </w:rPr>
        <w:t xml:space="preserve"> </w:t>
      </w:r>
      <w:r w:rsidR="00047186">
        <w:rPr>
          <w:rFonts w:ascii="Times New Roman" w:hAnsi="Times New Roman" w:cs="Times New Roman"/>
          <w:sz w:val="24"/>
          <w:szCs w:val="24"/>
        </w:rPr>
        <w:t xml:space="preserve">that was </w:t>
      </w:r>
      <w:r w:rsidRPr="0003739A">
        <w:rPr>
          <w:rFonts w:ascii="Times New Roman" w:hAnsi="Times New Roman" w:cs="Times New Roman"/>
          <w:sz w:val="24"/>
          <w:szCs w:val="24"/>
        </w:rPr>
        <w:t xml:space="preserve">contained in </w:t>
      </w:r>
      <w:r w:rsidR="00221697">
        <w:rPr>
          <w:rFonts w:ascii="Times New Roman" w:hAnsi="Times New Roman" w:cs="Times New Roman"/>
          <w:sz w:val="24"/>
          <w:szCs w:val="24"/>
        </w:rPr>
        <w:t xml:space="preserve">section 65 of </w:t>
      </w:r>
      <w:r w:rsidRPr="0003739A">
        <w:rPr>
          <w:rFonts w:ascii="Times New Roman" w:hAnsi="Times New Roman" w:cs="Times New Roman"/>
          <w:sz w:val="24"/>
          <w:szCs w:val="24"/>
        </w:rPr>
        <w:t>the Fisheries Declaration</w:t>
      </w:r>
      <w:r w:rsidR="00047186">
        <w:rPr>
          <w:rFonts w:ascii="Times New Roman" w:hAnsi="Times New Roman" w:cs="Times New Roman"/>
          <w:sz w:val="24"/>
          <w:szCs w:val="24"/>
        </w:rPr>
        <w:t xml:space="preserve"> at the time the Amendment Regulations were drafted</w:t>
      </w:r>
      <w:r w:rsidRPr="0003739A">
        <w:rPr>
          <w:rFonts w:ascii="Times New Roman" w:hAnsi="Times New Roman" w:cs="Times New Roman"/>
          <w:sz w:val="24"/>
          <w:szCs w:val="24"/>
        </w:rPr>
        <w:t xml:space="preserve">. </w:t>
      </w:r>
      <w:bookmarkStart w:id="6" w:name="_Hlk176897863"/>
      <w:r w:rsidR="00097041">
        <w:rPr>
          <w:rFonts w:ascii="Times New Roman" w:hAnsi="Times New Roman" w:cs="Times New Roman"/>
          <w:sz w:val="24"/>
          <w:szCs w:val="24"/>
        </w:rPr>
        <w:t>M</w:t>
      </w:r>
      <w:r w:rsidR="003C36CB">
        <w:rPr>
          <w:rFonts w:ascii="Times New Roman" w:hAnsi="Times New Roman" w:cs="Times New Roman"/>
          <w:sz w:val="24"/>
          <w:szCs w:val="24"/>
        </w:rPr>
        <w:t>inor adjustments have been made to improve the clarity of the definition, including:</w:t>
      </w:r>
      <w:bookmarkEnd w:id="6"/>
    </w:p>
    <w:p w14:paraId="7229365C" w14:textId="5CA7823C" w:rsidR="003C36CB" w:rsidRDefault="003C36CB" w:rsidP="00C72094">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The explicit reference</w:t>
      </w:r>
      <w:r w:rsidR="00047186">
        <w:rPr>
          <w:rFonts w:ascii="Times New Roman" w:hAnsi="Times New Roman" w:cs="Times New Roman"/>
          <w:sz w:val="24"/>
          <w:szCs w:val="24"/>
        </w:rPr>
        <w:t xml:space="preserve"> in</w:t>
      </w:r>
      <w:r>
        <w:rPr>
          <w:rFonts w:ascii="Times New Roman" w:hAnsi="Times New Roman" w:cs="Times New Roman"/>
          <w:sz w:val="24"/>
          <w:szCs w:val="24"/>
        </w:rPr>
        <w:t xml:space="preserve"> </w:t>
      </w:r>
      <w:r w:rsidR="00047186">
        <w:rPr>
          <w:rFonts w:ascii="Times New Roman" w:hAnsi="Times New Roman" w:cs="Times New Roman"/>
          <w:sz w:val="24"/>
          <w:szCs w:val="24"/>
        </w:rPr>
        <w:t xml:space="preserve">the Fisheries Declaration </w:t>
      </w:r>
      <w:r>
        <w:rPr>
          <w:rFonts w:ascii="Times New Roman" w:hAnsi="Times New Roman" w:cs="Times New Roman"/>
          <w:sz w:val="24"/>
          <w:szCs w:val="24"/>
        </w:rPr>
        <w:t>to a ‘seine net’ being a ‘relevant net’ has not been replicated, noting that ‘seine net’ falls within the definition of a ‘mesh net’ for the purposes of the Amendment Regulations and is, therefore, already included in the definition of ‘relevant net’; and</w:t>
      </w:r>
    </w:p>
    <w:p w14:paraId="32175BA3" w14:textId="55BB5253" w:rsidR="003C36CB" w:rsidRPr="006630FA" w:rsidRDefault="003C36CB" w:rsidP="00C72094">
      <w:pPr>
        <w:pStyle w:val="ListParagraph"/>
        <w:numPr>
          <w:ilvl w:val="1"/>
          <w:numId w:val="1"/>
        </w:numPr>
        <w:contextualSpacing w:val="0"/>
        <w:rPr>
          <w:rFonts w:ascii="Times New Roman" w:hAnsi="Times New Roman" w:cs="Times New Roman"/>
          <w:sz w:val="24"/>
          <w:szCs w:val="24"/>
        </w:rPr>
      </w:pPr>
      <w:r w:rsidRPr="006630FA">
        <w:rPr>
          <w:rFonts w:ascii="Times New Roman" w:hAnsi="Times New Roman" w:cs="Times New Roman"/>
          <w:sz w:val="24"/>
          <w:szCs w:val="24"/>
        </w:rPr>
        <w:t xml:space="preserve">Noting that ‘relevant net’ is a term used to categorise the types of high-risk nets subject of Queensland reforms, </w:t>
      </w:r>
      <w:r w:rsidRPr="00992CB4">
        <w:rPr>
          <w:rFonts w:ascii="Times New Roman" w:hAnsi="Times New Roman" w:cs="Times New Roman"/>
          <w:sz w:val="24"/>
          <w:szCs w:val="24"/>
        </w:rPr>
        <w:t>‘tunnel net’</w:t>
      </w:r>
      <w:r w:rsidRPr="006630FA">
        <w:rPr>
          <w:rFonts w:ascii="Times New Roman" w:hAnsi="Times New Roman" w:cs="Times New Roman"/>
          <w:sz w:val="24"/>
          <w:szCs w:val="24"/>
        </w:rPr>
        <w:t xml:space="preserve"> has been included in the definition of ‘relevant net’ as it is also one such net</w:t>
      </w:r>
      <w:r>
        <w:rPr>
          <w:rFonts w:ascii="Times New Roman" w:hAnsi="Times New Roman" w:cs="Times New Roman"/>
          <w:sz w:val="24"/>
          <w:szCs w:val="24"/>
        </w:rPr>
        <w:t xml:space="preserve"> being phased out by </w:t>
      </w:r>
      <w:r w:rsidR="00097041">
        <w:rPr>
          <w:rFonts w:ascii="Times New Roman" w:hAnsi="Times New Roman" w:cs="Times New Roman"/>
          <w:sz w:val="24"/>
          <w:szCs w:val="24"/>
        </w:rPr>
        <w:t xml:space="preserve">the State of </w:t>
      </w:r>
      <w:r>
        <w:rPr>
          <w:rFonts w:ascii="Times New Roman" w:hAnsi="Times New Roman" w:cs="Times New Roman"/>
          <w:sz w:val="24"/>
          <w:szCs w:val="24"/>
        </w:rPr>
        <w:t>Queensland</w:t>
      </w:r>
      <w:r w:rsidRPr="006630FA">
        <w:rPr>
          <w:rFonts w:ascii="Times New Roman" w:hAnsi="Times New Roman" w:cs="Times New Roman"/>
          <w:sz w:val="24"/>
          <w:szCs w:val="24"/>
        </w:rPr>
        <w:t>. Further explanation is provided in Item [22] below.</w:t>
      </w:r>
    </w:p>
    <w:p w14:paraId="2C207650" w14:textId="304E74E9" w:rsidR="00C1402F" w:rsidRPr="005B6903" w:rsidRDefault="007E108E" w:rsidP="00C1402F">
      <w:pPr>
        <w:pStyle w:val="ListParagraph"/>
        <w:numPr>
          <w:ilvl w:val="0"/>
          <w:numId w:val="1"/>
        </w:numPr>
        <w:spacing w:line="23" w:lineRule="atLeast"/>
        <w:contextualSpacing w:val="0"/>
        <w:rPr>
          <w:rFonts w:ascii="Times New Roman" w:hAnsi="Times New Roman" w:cs="Times New Roman"/>
          <w:b/>
          <w:sz w:val="24"/>
          <w:szCs w:val="24"/>
        </w:rPr>
      </w:pPr>
      <w:r>
        <w:rPr>
          <w:rFonts w:ascii="Times New Roman" w:hAnsi="Times New Roman" w:cs="Times New Roman"/>
          <w:bCs/>
          <w:sz w:val="24"/>
          <w:szCs w:val="24"/>
        </w:rPr>
        <w:t>In comparison to the corresponding definitions in the General Fisheries Regulation, m</w:t>
      </w:r>
      <w:r w:rsidR="00C1402F">
        <w:rPr>
          <w:rFonts w:ascii="Times New Roman" w:hAnsi="Times New Roman" w:cs="Times New Roman"/>
          <w:bCs/>
          <w:sz w:val="24"/>
          <w:szCs w:val="24"/>
        </w:rPr>
        <w:t xml:space="preserve">inor adjustments have been made to improve the clarity of the </w:t>
      </w:r>
      <w:r w:rsidR="00592F43">
        <w:rPr>
          <w:rFonts w:ascii="Times New Roman" w:hAnsi="Times New Roman" w:cs="Times New Roman"/>
          <w:bCs/>
          <w:sz w:val="24"/>
          <w:szCs w:val="24"/>
        </w:rPr>
        <w:t xml:space="preserve">other </w:t>
      </w:r>
      <w:r w:rsidR="00C1402F">
        <w:rPr>
          <w:rFonts w:ascii="Times New Roman" w:hAnsi="Times New Roman" w:cs="Times New Roman"/>
          <w:bCs/>
          <w:sz w:val="24"/>
          <w:szCs w:val="24"/>
        </w:rPr>
        <w:t>definitions</w:t>
      </w:r>
      <w:r w:rsidR="00592F43">
        <w:rPr>
          <w:rFonts w:ascii="Times New Roman" w:hAnsi="Times New Roman" w:cs="Times New Roman"/>
          <w:bCs/>
          <w:sz w:val="24"/>
          <w:szCs w:val="24"/>
        </w:rPr>
        <w:t xml:space="preserve"> inserted by Items [11], [13] and [15]</w:t>
      </w:r>
      <w:r w:rsidR="00C1402F">
        <w:rPr>
          <w:rFonts w:ascii="Times New Roman" w:hAnsi="Times New Roman" w:cs="Times New Roman"/>
          <w:bCs/>
          <w:sz w:val="24"/>
          <w:szCs w:val="24"/>
        </w:rPr>
        <w:t xml:space="preserve"> for the purposes of the Principal Regulations, including the following examples:</w:t>
      </w:r>
    </w:p>
    <w:p w14:paraId="0A4E24D1" w14:textId="35C0604C" w:rsidR="00C1402F" w:rsidRPr="008D7D8B" w:rsidRDefault="00C1402F" w:rsidP="00C1402F">
      <w:pPr>
        <w:pStyle w:val="ListParagraph"/>
        <w:numPr>
          <w:ilvl w:val="1"/>
          <w:numId w:val="1"/>
        </w:numPr>
        <w:contextualSpacing w:val="0"/>
        <w:rPr>
          <w:rFonts w:ascii="Times New Roman" w:hAnsi="Times New Roman" w:cs="Times New Roman"/>
          <w:sz w:val="24"/>
          <w:szCs w:val="24"/>
        </w:rPr>
      </w:pPr>
      <w:r w:rsidRPr="008D7D8B">
        <w:rPr>
          <w:rFonts w:ascii="Times New Roman" w:hAnsi="Times New Roman" w:cs="Times New Roman"/>
          <w:sz w:val="24"/>
          <w:szCs w:val="24"/>
        </w:rPr>
        <w:t>The reference to “mesh” in the definition of ‘scoop net’</w:t>
      </w:r>
      <w:r w:rsidR="0019233C">
        <w:rPr>
          <w:rFonts w:ascii="Times New Roman" w:hAnsi="Times New Roman" w:cs="Times New Roman"/>
          <w:sz w:val="24"/>
          <w:szCs w:val="24"/>
        </w:rPr>
        <w:t xml:space="preserve"> in the General Fisheries Regulation</w:t>
      </w:r>
      <w:r w:rsidRPr="008D7D8B">
        <w:rPr>
          <w:rFonts w:ascii="Times New Roman" w:hAnsi="Times New Roman" w:cs="Times New Roman"/>
          <w:sz w:val="24"/>
          <w:szCs w:val="24"/>
        </w:rPr>
        <w:t xml:space="preserve"> has not been replicated. This change has been made as a scoop net is not </w:t>
      </w:r>
      <w:r w:rsidR="0019233C">
        <w:rPr>
          <w:rFonts w:ascii="Times New Roman" w:hAnsi="Times New Roman" w:cs="Times New Roman"/>
          <w:sz w:val="24"/>
          <w:szCs w:val="24"/>
        </w:rPr>
        <w:t xml:space="preserve">intended to fall within the definition of </w:t>
      </w:r>
      <w:r w:rsidRPr="008D7D8B">
        <w:rPr>
          <w:rFonts w:ascii="Times New Roman" w:hAnsi="Times New Roman" w:cs="Times New Roman"/>
          <w:sz w:val="24"/>
          <w:szCs w:val="24"/>
        </w:rPr>
        <w:t xml:space="preserve">a ‘mesh net’ </w:t>
      </w:r>
      <w:r w:rsidR="0019233C">
        <w:rPr>
          <w:rFonts w:ascii="Times New Roman" w:hAnsi="Times New Roman" w:cs="Times New Roman"/>
          <w:sz w:val="24"/>
          <w:szCs w:val="24"/>
        </w:rPr>
        <w:t>for the purposes of</w:t>
      </w:r>
      <w:r w:rsidRPr="008D7D8B">
        <w:rPr>
          <w:rFonts w:ascii="Times New Roman" w:hAnsi="Times New Roman" w:cs="Times New Roman"/>
          <w:sz w:val="24"/>
          <w:szCs w:val="24"/>
        </w:rPr>
        <w:t xml:space="preserve"> the Principal </w:t>
      </w:r>
      <w:proofErr w:type="gramStart"/>
      <w:r w:rsidRPr="008D7D8B">
        <w:rPr>
          <w:rFonts w:ascii="Times New Roman" w:hAnsi="Times New Roman" w:cs="Times New Roman"/>
          <w:sz w:val="24"/>
          <w:szCs w:val="24"/>
        </w:rPr>
        <w:t>Regulations;</w:t>
      </w:r>
      <w:proofErr w:type="gramEnd"/>
    </w:p>
    <w:p w14:paraId="72E70FA8" w14:textId="2BDB49BF" w:rsidR="00C1402F" w:rsidRPr="008D7D8B" w:rsidRDefault="00A91A22" w:rsidP="00C1402F">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As a consequence of the change to the definition of ‘haul’ (discussed above), t</w:t>
      </w:r>
      <w:r w:rsidR="00C1402F">
        <w:rPr>
          <w:rFonts w:ascii="Times New Roman" w:hAnsi="Times New Roman" w:cs="Times New Roman"/>
          <w:sz w:val="24"/>
          <w:szCs w:val="24"/>
        </w:rPr>
        <w:t xml:space="preserve">he </w:t>
      </w:r>
      <w:r w:rsidR="0032192E">
        <w:rPr>
          <w:rFonts w:ascii="Times New Roman" w:hAnsi="Times New Roman" w:cs="Times New Roman"/>
          <w:sz w:val="24"/>
          <w:szCs w:val="24"/>
        </w:rPr>
        <w:t xml:space="preserve">reference to ‘hauled’ in the </w:t>
      </w:r>
      <w:r w:rsidR="00C1402F">
        <w:rPr>
          <w:rFonts w:ascii="Times New Roman" w:hAnsi="Times New Roman" w:cs="Times New Roman"/>
          <w:sz w:val="24"/>
          <w:szCs w:val="24"/>
        </w:rPr>
        <w:t>definition of ‘seine net’</w:t>
      </w:r>
      <w:r w:rsidR="0032192E">
        <w:rPr>
          <w:rFonts w:ascii="Times New Roman" w:hAnsi="Times New Roman" w:cs="Times New Roman"/>
          <w:sz w:val="24"/>
          <w:szCs w:val="24"/>
        </w:rPr>
        <w:t xml:space="preserve"> </w:t>
      </w:r>
      <w:r w:rsidR="000627AD">
        <w:rPr>
          <w:rFonts w:ascii="Times New Roman" w:hAnsi="Times New Roman" w:cs="Times New Roman"/>
          <w:sz w:val="24"/>
          <w:szCs w:val="24"/>
        </w:rPr>
        <w:t>was</w:t>
      </w:r>
      <w:r>
        <w:rPr>
          <w:rFonts w:ascii="Times New Roman" w:hAnsi="Times New Roman" w:cs="Times New Roman"/>
          <w:sz w:val="24"/>
          <w:szCs w:val="24"/>
        </w:rPr>
        <w:t xml:space="preserve"> required to be</w:t>
      </w:r>
      <w:r w:rsidR="0032192E">
        <w:rPr>
          <w:rFonts w:ascii="Times New Roman" w:hAnsi="Times New Roman" w:cs="Times New Roman"/>
          <w:sz w:val="24"/>
          <w:szCs w:val="24"/>
        </w:rPr>
        <w:t xml:space="preserve"> expanded to specify</w:t>
      </w:r>
      <w:r w:rsidR="00C1402F">
        <w:rPr>
          <w:rFonts w:ascii="Times New Roman" w:hAnsi="Times New Roman" w:cs="Times New Roman"/>
          <w:sz w:val="24"/>
          <w:szCs w:val="24"/>
        </w:rPr>
        <w:t xml:space="preserve"> “including by the use of a vessel”</w:t>
      </w:r>
      <w:r w:rsidR="00592F43">
        <w:rPr>
          <w:rFonts w:ascii="Times New Roman" w:hAnsi="Times New Roman" w:cs="Times New Roman"/>
          <w:sz w:val="24"/>
          <w:szCs w:val="24"/>
        </w:rPr>
        <w:t xml:space="preserve"> to provide clarity that the net may, or may not</w:t>
      </w:r>
      <w:r w:rsidR="00BB552F">
        <w:rPr>
          <w:rFonts w:ascii="Times New Roman" w:hAnsi="Times New Roman" w:cs="Times New Roman"/>
          <w:sz w:val="24"/>
          <w:szCs w:val="24"/>
        </w:rPr>
        <w:t>,</w:t>
      </w:r>
      <w:r w:rsidR="00592F43">
        <w:rPr>
          <w:rFonts w:ascii="Times New Roman" w:hAnsi="Times New Roman" w:cs="Times New Roman"/>
          <w:sz w:val="24"/>
          <w:szCs w:val="24"/>
        </w:rPr>
        <w:t xml:space="preserve"> be hauled by a </w:t>
      </w:r>
      <w:proofErr w:type="gramStart"/>
      <w:r w:rsidR="00592F43">
        <w:rPr>
          <w:rFonts w:ascii="Times New Roman" w:hAnsi="Times New Roman" w:cs="Times New Roman"/>
          <w:sz w:val="24"/>
          <w:szCs w:val="24"/>
        </w:rPr>
        <w:t>vessel</w:t>
      </w:r>
      <w:r w:rsidR="00C1402F">
        <w:rPr>
          <w:rFonts w:ascii="Times New Roman" w:hAnsi="Times New Roman" w:cs="Times New Roman"/>
          <w:sz w:val="24"/>
          <w:szCs w:val="24"/>
        </w:rPr>
        <w:t>;</w:t>
      </w:r>
      <w:proofErr w:type="gramEnd"/>
    </w:p>
    <w:p w14:paraId="2550A6E7" w14:textId="7FE49F9C" w:rsidR="00C1402F" w:rsidRPr="008D7D8B" w:rsidRDefault="00C1402F" w:rsidP="00C1402F">
      <w:pPr>
        <w:pStyle w:val="ListParagraph"/>
        <w:numPr>
          <w:ilvl w:val="1"/>
          <w:numId w:val="1"/>
        </w:numPr>
        <w:contextualSpacing w:val="0"/>
        <w:rPr>
          <w:rFonts w:ascii="Times New Roman" w:hAnsi="Times New Roman" w:cs="Times New Roman"/>
          <w:sz w:val="24"/>
          <w:szCs w:val="24"/>
        </w:rPr>
      </w:pPr>
      <w:r w:rsidRPr="008D7D8B">
        <w:rPr>
          <w:rFonts w:ascii="Times New Roman" w:hAnsi="Times New Roman" w:cs="Times New Roman"/>
          <w:sz w:val="24"/>
          <w:szCs w:val="24"/>
        </w:rPr>
        <w:t xml:space="preserve">The definition of ‘set pocket net’ has been adjusted from “a bag shaped set net placed across a current or tide” to “a bag shaped net that is set across a current or tide”. This edit is intended to clarify that the use of </w:t>
      </w:r>
      <w:r w:rsidR="00592F43">
        <w:rPr>
          <w:rFonts w:ascii="Times New Roman" w:hAnsi="Times New Roman" w:cs="Times New Roman"/>
          <w:sz w:val="24"/>
          <w:szCs w:val="24"/>
        </w:rPr>
        <w:t xml:space="preserve">the word </w:t>
      </w:r>
      <w:r w:rsidRPr="008D7D8B">
        <w:rPr>
          <w:rFonts w:ascii="Times New Roman" w:hAnsi="Times New Roman" w:cs="Times New Roman"/>
          <w:sz w:val="24"/>
          <w:szCs w:val="24"/>
        </w:rPr>
        <w:t xml:space="preserve">‘set’ in this context is a reference to </w:t>
      </w:r>
      <w:r w:rsidR="00E324DA">
        <w:rPr>
          <w:rFonts w:ascii="Times New Roman" w:hAnsi="Times New Roman" w:cs="Times New Roman"/>
          <w:sz w:val="24"/>
          <w:szCs w:val="24"/>
        </w:rPr>
        <w:t xml:space="preserve">the defined phrase </w:t>
      </w:r>
      <w:r w:rsidR="003A488F">
        <w:rPr>
          <w:rFonts w:ascii="Times New Roman" w:hAnsi="Times New Roman" w:cs="Times New Roman"/>
          <w:sz w:val="24"/>
          <w:szCs w:val="24"/>
        </w:rPr>
        <w:t>‘set</w:t>
      </w:r>
      <w:r w:rsidR="00E324DA">
        <w:rPr>
          <w:rFonts w:ascii="Times New Roman" w:hAnsi="Times New Roman" w:cs="Times New Roman"/>
          <w:sz w:val="24"/>
          <w:szCs w:val="24"/>
        </w:rPr>
        <w:t>, a net</w:t>
      </w:r>
      <w:r w:rsidR="003A488F">
        <w:rPr>
          <w:rFonts w:ascii="Times New Roman" w:hAnsi="Times New Roman" w:cs="Times New Roman"/>
          <w:sz w:val="24"/>
          <w:szCs w:val="24"/>
        </w:rPr>
        <w:t>’</w:t>
      </w:r>
      <w:r w:rsidR="00C81A85">
        <w:rPr>
          <w:rFonts w:ascii="Times New Roman" w:hAnsi="Times New Roman" w:cs="Times New Roman"/>
          <w:sz w:val="24"/>
          <w:szCs w:val="24"/>
        </w:rPr>
        <w:t xml:space="preserve"> </w:t>
      </w:r>
      <w:r w:rsidR="00E324DA">
        <w:rPr>
          <w:rFonts w:ascii="Times New Roman" w:hAnsi="Times New Roman" w:cs="Times New Roman"/>
          <w:sz w:val="24"/>
          <w:szCs w:val="24"/>
        </w:rPr>
        <w:t>(inserted by Item [13</w:t>
      </w:r>
      <w:r w:rsidR="00592F43">
        <w:rPr>
          <w:rFonts w:ascii="Times New Roman" w:hAnsi="Times New Roman" w:cs="Times New Roman"/>
          <w:sz w:val="24"/>
          <w:szCs w:val="24"/>
        </w:rPr>
        <w:t>])</w:t>
      </w:r>
      <w:r w:rsidRPr="008D7D8B">
        <w:rPr>
          <w:rFonts w:ascii="Times New Roman" w:hAnsi="Times New Roman" w:cs="Times New Roman"/>
          <w:sz w:val="24"/>
          <w:szCs w:val="24"/>
        </w:rPr>
        <w:t>; and</w:t>
      </w:r>
    </w:p>
    <w:p w14:paraId="221FC3F6" w14:textId="13516E57" w:rsidR="00C1402F" w:rsidRPr="00E97845" w:rsidRDefault="007208A0" w:rsidP="00E97845">
      <w:pPr>
        <w:pStyle w:val="ListParagraph"/>
        <w:numPr>
          <w:ilvl w:val="1"/>
          <w:numId w:val="1"/>
        </w:numPr>
        <w:contextualSpacing w:val="0"/>
        <w:rPr>
          <w:rFonts w:ascii="Times New Roman" w:hAnsi="Times New Roman" w:cs="Times New Roman"/>
          <w:sz w:val="24"/>
          <w:szCs w:val="24"/>
        </w:rPr>
      </w:pPr>
      <w:r w:rsidRPr="0073747F">
        <w:rPr>
          <w:rFonts w:ascii="Times New Roman" w:hAnsi="Times New Roman" w:cs="Times New Roman"/>
          <w:sz w:val="24"/>
          <w:szCs w:val="24"/>
        </w:rPr>
        <w:t>In the definition of ‘trawl net’</w:t>
      </w:r>
      <w:r w:rsidR="00E97845" w:rsidRPr="0073747F">
        <w:rPr>
          <w:rFonts w:ascii="Times New Roman" w:hAnsi="Times New Roman" w:cs="Times New Roman"/>
          <w:sz w:val="24"/>
          <w:szCs w:val="24"/>
        </w:rPr>
        <w:t>, a</w:t>
      </w:r>
      <w:r w:rsidR="00C1402F" w:rsidRPr="0073747F">
        <w:rPr>
          <w:rFonts w:ascii="Times New Roman" w:hAnsi="Times New Roman" w:cs="Times New Roman"/>
          <w:sz w:val="24"/>
          <w:szCs w:val="24"/>
        </w:rPr>
        <w:t xml:space="preserve">dditional text has been inserted </w:t>
      </w:r>
      <w:r w:rsidR="00A064DB" w:rsidRPr="0073747F">
        <w:rPr>
          <w:rFonts w:ascii="Times New Roman" w:hAnsi="Times New Roman" w:cs="Times New Roman"/>
          <w:sz w:val="24"/>
          <w:szCs w:val="24"/>
        </w:rPr>
        <w:t>to clarify that</w:t>
      </w:r>
      <w:r w:rsidR="00C1402F" w:rsidRPr="0073747F">
        <w:rPr>
          <w:rFonts w:ascii="Times New Roman" w:hAnsi="Times New Roman" w:cs="Times New Roman"/>
          <w:sz w:val="24"/>
          <w:szCs w:val="24"/>
        </w:rPr>
        <w:t xml:space="preserve"> </w:t>
      </w:r>
      <w:r w:rsidR="000027AA" w:rsidRPr="0073747F">
        <w:rPr>
          <w:rFonts w:ascii="Times New Roman" w:hAnsi="Times New Roman" w:cs="Times New Roman"/>
          <w:sz w:val="24"/>
          <w:szCs w:val="24"/>
        </w:rPr>
        <w:t xml:space="preserve">it </w:t>
      </w:r>
      <w:r w:rsidR="00A064DB" w:rsidRPr="0073747F">
        <w:rPr>
          <w:rFonts w:ascii="Times New Roman" w:hAnsi="Times New Roman" w:cs="Times New Roman"/>
          <w:sz w:val="24"/>
          <w:szCs w:val="24"/>
        </w:rPr>
        <w:t xml:space="preserve">is a </w:t>
      </w:r>
      <w:r w:rsidR="000027AA" w:rsidRPr="0073747F">
        <w:rPr>
          <w:rFonts w:ascii="Times New Roman" w:hAnsi="Times New Roman" w:cs="Times New Roman"/>
          <w:sz w:val="24"/>
          <w:szCs w:val="24"/>
        </w:rPr>
        <w:t xml:space="preserve">type of </w:t>
      </w:r>
      <w:r w:rsidR="00A064DB" w:rsidRPr="0073747F">
        <w:rPr>
          <w:rFonts w:ascii="Times New Roman" w:hAnsi="Times New Roman" w:cs="Times New Roman"/>
          <w:sz w:val="24"/>
          <w:szCs w:val="24"/>
        </w:rPr>
        <w:t xml:space="preserve">net that may be used </w:t>
      </w:r>
      <w:r w:rsidR="00BB552F">
        <w:rPr>
          <w:rFonts w:ascii="Times New Roman" w:hAnsi="Times New Roman" w:cs="Times New Roman"/>
          <w:sz w:val="24"/>
          <w:szCs w:val="24"/>
        </w:rPr>
        <w:t xml:space="preserve">in the </w:t>
      </w:r>
      <w:r w:rsidR="00C1402F" w:rsidRPr="0073747F">
        <w:rPr>
          <w:rFonts w:ascii="Times New Roman" w:hAnsi="Times New Roman" w:cs="Times New Roman"/>
          <w:sz w:val="24"/>
          <w:szCs w:val="24"/>
        </w:rPr>
        <w:t>east coast trawl fishery</w:t>
      </w:r>
      <w:r w:rsidR="000027AA" w:rsidRPr="0073747F">
        <w:rPr>
          <w:rFonts w:ascii="Times New Roman" w:hAnsi="Times New Roman" w:cs="Times New Roman"/>
          <w:sz w:val="24"/>
          <w:szCs w:val="24"/>
        </w:rPr>
        <w:t>, as described in Part 1 of Schedule 2 to</w:t>
      </w:r>
      <w:r w:rsidR="00C1402F" w:rsidRPr="00C72094">
        <w:rPr>
          <w:rFonts w:ascii="Times New Roman" w:hAnsi="Times New Roman" w:cs="Times New Roman"/>
          <w:sz w:val="24"/>
          <w:szCs w:val="24"/>
        </w:rPr>
        <w:t xml:space="preserve"> the Commercial Fisheries Regulation</w:t>
      </w:r>
      <w:r w:rsidR="00E97845">
        <w:rPr>
          <w:rFonts w:ascii="Times New Roman" w:hAnsi="Times New Roman" w:cs="Times New Roman"/>
          <w:sz w:val="24"/>
          <w:szCs w:val="24"/>
        </w:rPr>
        <w:t>,</w:t>
      </w:r>
      <w:r w:rsidR="00C1402F" w:rsidRPr="00C72094">
        <w:rPr>
          <w:rFonts w:ascii="Times New Roman" w:hAnsi="Times New Roman" w:cs="Times New Roman"/>
          <w:sz w:val="24"/>
          <w:szCs w:val="24"/>
        </w:rPr>
        <w:t xml:space="preserve"> </w:t>
      </w:r>
      <w:r w:rsidR="00C1402F" w:rsidRPr="00E97845">
        <w:rPr>
          <w:rFonts w:ascii="Times New Roman" w:hAnsi="Times New Roman" w:cs="Times New Roman"/>
          <w:sz w:val="24"/>
          <w:szCs w:val="24"/>
        </w:rPr>
        <w:t>under the fishery provisions provided for in th</w:t>
      </w:r>
      <w:r w:rsidR="00E97845">
        <w:rPr>
          <w:rFonts w:ascii="Times New Roman" w:hAnsi="Times New Roman" w:cs="Times New Roman"/>
          <w:sz w:val="24"/>
          <w:szCs w:val="24"/>
        </w:rPr>
        <w:t>at</w:t>
      </w:r>
      <w:r w:rsidR="00C1402F" w:rsidRPr="00E97845">
        <w:rPr>
          <w:rFonts w:ascii="Times New Roman" w:hAnsi="Times New Roman" w:cs="Times New Roman"/>
          <w:sz w:val="24"/>
          <w:szCs w:val="24"/>
        </w:rPr>
        <w:t xml:space="preserve"> Regulation.</w:t>
      </w:r>
      <w:r w:rsidR="00E97845">
        <w:rPr>
          <w:rFonts w:ascii="Times New Roman" w:hAnsi="Times New Roman" w:cs="Times New Roman"/>
          <w:sz w:val="24"/>
          <w:szCs w:val="24"/>
        </w:rPr>
        <w:t xml:space="preserve"> The intent of this change is to ensure that the requirements for trawl nets under the Commercial Fisheries Regulation apply to that net type (and, consequently, that t</w:t>
      </w:r>
      <w:r w:rsidR="00912BC7">
        <w:rPr>
          <w:rFonts w:ascii="Times New Roman" w:hAnsi="Times New Roman" w:cs="Times New Roman"/>
          <w:sz w:val="24"/>
          <w:szCs w:val="24"/>
        </w:rPr>
        <w:t>rawl</w:t>
      </w:r>
      <w:r w:rsidR="00E97845">
        <w:rPr>
          <w:rFonts w:ascii="Times New Roman" w:hAnsi="Times New Roman" w:cs="Times New Roman"/>
          <w:sz w:val="24"/>
          <w:szCs w:val="24"/>
        </w:rPr>
        <w:t xml:space="preserve"> nets can only be used </w:t>
      </w:r>
      <w:r w:rsidR="00912BC7">
        <w:rPr>
          <w:rFonts w:ascii="Times New Roman" w:hAnsi="Times New Roman" w:cs="Times New Roman"/>
          <w:sz w:val="24"/>
          <w:szCs w:val="24"/>
        </w:rPr>
        <w:t>when being used as part of the east coast trawl fishery).</w:t>
      </w:r>
      <w:r w:rsidR="00E97845">
        <w:rPr>
          <w:rFonts w:ascii="Times New Roman" w:hAnsi="Times New Roman" w:cs="Times New Roman"/>
          <w:sz w:val="24"/>
          <w:szCs w:val="24"/>
        </w:rPr>
        <w:t xml:space="preserve">  </w:t>
      </w:r>
    </w:p>
    <w:p w14:paraId="0104698A" w14:textId="56E7A23B" w:rsidR="00997260" w:rsidRPr="00997260" w:rsidRDefault="00997260" w:rsidP="00997260">
      <w:pPr>
        <w:rPr>
          <w:rFonts w:ascii="Times New Roman" w:hAnsi="Times New Roman" w:cs="Times New Roman"/>
          <w:b/>
          <w:sz w:val="24"/>
          <w:szCs w:val="24"/>
        </w:rPr>
      </w:pPr>
      <w:r w:rsidRPr="00D50A5E">
        <w:rPr>
          <w:rFonts w:ascii="Times New Roman" w:hAnsi="Times New Roman" w:cs="Times New Roman"/>
          <w:b/>
          <w:sz w:val="24"/>
          <w:szCs w:val="24"/>
        </w:rPr>
        <w:lastRenderedPageBreak/>
        <w:t>Items [8]</w:t>
      </w:r>
      <w:r w:rsidR="006D1560">
        <w:rPr>
          <w:rFonts w:ascii="Times New Roman" w:hAnsi="Times New Roman" w:cs="Times New Roman"/>
          <w:b/>
          <w:sz w:val="24"/>
          <w:szCs w:val="24"/>
        </w:rPr>
        <w:t>, [</w:t>
      </w:r>
      <w:r w:rsidRPr="00D50A5E">
        <w:rPr>
          <w:rFonts w:ascii="Times New Roman" w:hAnsi="Times New Roman" w:cs="Times New Roman"/>
          <w:b/>
          <w:sz w:val="24"/>
          <w:szCs w:val="24"/>
        </w:rPr>
        <w:t>16] to [19]</w:t>
      </w:r>
      <w:r w:rsidR="006D1560">
        <w:rPr>
          <w:rFonts w:ascii="Times New Roman" w:hAnsi="Times New Roman" w:cs="Times New Roman"/>
          <w:b/>
          <w:sz w:val="24"/>
          <w:szCs w:val="24"/>
        </w:rPr>
        <w:t xml:space="preserve"> and [24]</w:t>
      </w:r>
      <w:r w:rsidRPr="00D50A5E">
        <w:rPr>
          <w:rFonts w:ascii="Times New Roman" w:hAnsi="Times New Roman" w:cs="Times New Roman"/>
          <w:b/>
          <w:sz w:val="24"/>
          <w:szCs w:val="24"/>
        </w:rPr>
        <w:t xml:space="preserve"> – Minor drafting amendments</w:t>
      </w:r>
    </w:p>
    <w:p w14:paraId="3A9C09DB" w14:textId="581E2FF4" w:rsidR="00B52CFC" w:rsidRDefault="00B52CFC" w:rsidP="00997260">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The Amendment Regulations provide for several minor drafting amendments to be made to the Principal Regulations. These include grammatical amendments and removing references to now-repealed provisions of related legislation. The details of each amendment are provided below.</w:t>
      </w:r>
    </w:p>
    <w:p w14:paraId="215188C9" w14:textId="50C542AF" w:rsidR="00997260" w:rsidRDefault="00997260" w:rsidP="00997260">
      <w:pPr>
        <w:pStyle w:val="ListParagraph"/>
        <w:numPr>
          <w:ilvl w:val="0"/>
          <w:numId w:val="1"/>
        </w:numPr>
        <w:contextualSpacing w:val="0"/>
        <w:rPr>
          <w:rFonts w:ascii="Times New Roman" w:hAnsi="Times New Roman" w:cs="Times New Roman"/>
          <w:sz w:val="24"/>
          <w:szCs w:val="24"/>
        </w:rPr>
      </w:pPr>
      <w:r w:rsidRPr="00627772">
        <w:rPr>
          <w:rFonts w:ascii="Times New Roman" w:hAnsi="Times New Roman" w:cs="Times New Roman"/>
          <w:sz w:val="24"/>
          <w:szCs w:val="24"/>
        </w:rPr>
        <w:t>Items [</w:t>
      </w:r>
      <w:r>
        <w:rPr>
          <w:rFonts w:ascii="Times New Roman" w:hAnsi="Times New Roman" w:cs="Times New Roman"/>
          <w:sz w:val="24"/>
          <w:szCs w:val="24"/>
        </w:rPr>
        <w:t>8</w:t>
      </w:r>
      <w:r w:rsidRPr="00627772">
        <w:rPr>
          <w:rFonts w:ascii="Times New Roman" w:hAnsi="Times New Roman" w:cs="Times New Roman"/>
          <w:sz w:val="24"/>
          <w:szCs w:val="24"/>
        </w:rPr>
        <w:t>] and [</w:t>
      </w:r>
      <w:r>
        <w:rPr>
          <w:rFonts w:ascii="Times New Roman" w:hAnsi="Times New Roman" w:cs="Times New Roman"/>
          <w:sz w:val="24"/>
          <w:szCs w:val="24"/>
        </w:rPr>
        <w:t>18</w:t>
      </w:r>
      <w:r w:rsidRPr="00627772">
        <w:rPr>
          <w:rFonts w:ascii="Times New Roman" w:hAnsi="Times New Roman" w:cs="Times New Roman"/>
          <w:sz w:val="24"/>
          <w:szCs w:val="24"/>
        </w:rPr>
        <w:t xml:space="preserve">] </w:t>
      </w:r>
      <w:r>
        <w:rPr>
          <w:rFonts w:ascii="Times New Roman" w:hAnsi="Times New Roman" w:cs="Times New Roman"/>
          <w:sz w:val="24"/>
          <w:szCs w:val="24"/>
        </w:rPr>
        <w:t xml:space="preserve">are related and make a grammatical amendment to remove the single inverted commas from references to N11 fish in subsection 5(1) and subparagraphs 15(3)(b)(ii) to (iv) of the Principal Regulations. </w:t>
      </w:r>
    </w:p>
    <w:p w14:paraId="4FF93C98" w14:textId="1B13AB8C" w:rsidR="00997260" w:rsidRPr="00932C3E" w:rsidRDefault="00997260" w:rsidP="00997260">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Items [16] and [17] are related and remove provisions from the Principal Regulations </w:t>
      </w:r>
      <w:r w:rsidR="00FB40C1">
        <w:rPr>
          <w:rFonts w:ascii="Times New Roman" w:hAnsi="Times New Roman" w:cs="Times New Roman"/>
          <w:sz w:val="24"/>
          <w:szCs w:val="24"/>
        </w:rPr>
        <w:t xml:space="preserve">that </w:t>
      </w:r>
      <w:r>
        <w:rPr>
          <w:rFonts w:ascii="Times New Roman" w:hAnsi="Times New Roman" w:cs="Times New Roman"/>
          <w:sz w:val="24"/>
          <w:szCs w:val="24"/>
        </w:rPr>
        <w:t xml:space="preserve">refer to now-repealed provisions of the </w:t>
      </w:r>
      <w:r w:rsidRPr="00627772">
        <w:rPr>
          <w:rFonts w:ascii="Times New Roman" w:hAnsi="Times New Roman" w:cs="Times New Roman"/>
          <w:sz w:val="24"/>
          <w:szCs w:val="24"/>
        </w:rPr>
        <w:t>Commercial Fisheries Regulation, which previously allowed the use of seine nets for bait netting by commercial fishers.</w:t>
      </w:r>
      <w:r>
        <w:rPr>
          <w:rFonts w:ascii="Times New Roman" w:hAnsi="Times New Roman" w:cs="Times New Roman"/>
          <w:sz w:val="24"/>
          <w:szCs w:val="24"/>
        </w:rPr>
        <w:t xml:space="preserve"> </w:t>
      </w:r>
    </w:p>
    <w:p w14:paraId="279673B1" w14:textId="77777777" w:rsidR="00997260" w:rsidRPr="006D1560" w:rsidRDefault="00997260" w:rsidP="006D1560">
      <w:pPr>
        <w:pStyle w:val="ListParagraph"/>
        <w:numPr>
          <w:ilvl w:val="0"/>
          <w:numId w:val="1"/>
        </w:numPr>
        <w:contextualSpacing w:val="0"/>
        <w:rPr>
          <w:rFonts w:ascii="Times New Roman" w:hAnsi="Times New Roman" w:cs="Times New Roman"/>
          <w:sz w:val="24"/>
          <w:szCs w:val="24"/>
        </w:rPr>
      </w:pPr>
      <w:r w:rsidRPr="006D1560">
        <w:rPr>
          <w:rFonts w:ascii="Times New Roman" w:hAnsi="Times New Roman" w:cs="Times New Roman"/>
          <w:sz w:val="24"/>
          <w:szCs w:val="24"/>
        </w:rPr>
        <w:t xml:space="preserve">Item [19] corrects a grammatical error in the Principal Regulations, by removing a semicolon and replacing it with a full stop, to provide clarity that subparagraph 15(3)(b)(iv) is the last limitation in the list contained under paragraph 15(3)(b). </w:t>
      </w:r>
    </w:p>
    <w:p w14:paraId="00DFBE18" w14:textId="222D83AC" w:rsidR="00C67D3F" w:rsidRDefault="006D1560" w:rsidP="00F0058D">
      <w:pPr>
        <w:pStyle w:val="ListParagraph"/>
        <w:numPr>
          <w:ilvl w:val="0"/>
          <w:numId w:val="1"/>
        </w:numPr>
        <w:contextualSpacing w:val="0"/>
        <w:rPr>
          <w:rFonts w:ascii="Times New Roman" w:hAnsi="Times New Roman" w:cs="Times New Roman"/>
          <w:sz w:val="24"/>
          <w:szCs w:val="24"/>
        </w:rPr>
      </w:pPr>
      <w:r w:rsidRPr="005D2CFA">
        <w:rPr>
          <w:rFonts w:ascii="Times New Roman" w:hAnsi="Times New Roman" w:cs="Times New Roman"/>
          <w:sz w:val="24"/>
          <w:szCs w:val="24"/>
        </w:rPr>
        <w:t>Item [24] provides for the</w:t>
      </w:r>
      <w:r w:rsidRPr="005D2CFA" w:rsidDel="0051658C">
        <w:rPr>
          <w:rFonts w:ascii="Times New Roman" w:hAnsi="Times New Roman" w:cs="Times New Roman"/>
          <w:sz w:val="24"/>
          <w:szCs w:val="24"/>
        </w:rPr>
        <w:t xml:space="preserve"> </w:t>
      </w:r>
      <w:r w:rsidR="0051658C">
        <w:rPr>
          <w:rFonts w:ascii="Times New Roman" w:hAnsi="Times New Roman" w:cs="Times New Roman"/>
          <w:sz w:val="24"/>
          <w:szCs w:val="24"/>
        </w:rPr>
        <w:t>repeal and replacement of</w:t>
      </w:r>
      <w:r w:rsidRPr="005D2CFA">
        <w:rPr>
          <w:rFonts w:ascii="Times New Roman" w:hAnsi="Times New Roman" w:cs="Times New Roman"/>
          <w:sz w:val="24"/>
          <w:szCs w:val="24"/>
        </w:rPr>
        <w:t xml:space="preserve"> subsection 27(2) of the Principal Regulations, without changing the intended operation of that section. </w:t>
      </w:r>
      <w:r w:rsidR="005D2CFA" w:rsidRPr="005D2CFA">
        <w:rPr>
          <w:rFonts w:ascii="Times New Roman" w:hAnsi="Times New Roman" w:cs="Times New Roman"/>
          <w:sz w:val="24"/>
          <w:szCs w:val="24"/>
        </w:rPr>
        <w:t xml:space="preserve">By way of </w:t>
      </w:r>
      <w:r w:rsidR="005D2CFA" w:rsidRPr="009B0C2D">
        <w:rPr>
          <w:rFonts w:ascii="Times New Roman" w:hAnsi="Times New Roman" w:cs="Times New Roman"/>
          <w:bCs/>
          <w:sz w:val="24"/>
          <w:szCs w:val="24"/>
        </w:rPr>
        <w:t>explanation</w:t>
      </w:r>
      <w:r w:rsidR="00C67D3F" w:rsidRPr="009B0C2D">
        <w:rPr>
          <w:rFonts w:ascii="Times New Roman" w:hAnsi="Times New Roman" w:cs="Times New Roman"/>
          <w:bCs/>
          <w:sz w:val="24"/>
          <w:szCs w:val="24"/>
        </w:rPr>
        <w:t>:</w:t>
      </w:r>
      <w:r w:rsidR="005D2CFA" w:rsidRPr="009B0C2D">
        <w:rPr>
          <w:rFonts w:ascii="Times New Roman" w:hAnsi="Times New Roman" w:cs="Times New Roman"/>
          <w:bCs/>
          <w:sz w:val="24"/>
          <w:szCs w:val="24"/>
        </w:rPr>
        <w:t xml:space="preserve"> </w:t>
      </w:r>
    </w:p>
    <w:p w14:paraId="2AFD7E22" w14:textId="6DFD8138" w:rsidR="0051658C" w:rsidRDefault="0051658C" w:rsidP="009B0C2D">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C</w:t>
      </w:r>
      <w:r w:rsidRPr="004E55F0">
        <w:rPr>
          <w:rFonts w:ascii="Times New Roman" w:hAnsi="Times New Roman" w:cs="Times New Roman"/>
          <w:sz w:val="24"/>
          <w:szCs w:val="24"/>
        </w:rPr>
        <w:t xml:space="preserve">hanges </w:t>
      </w:r>
      <w:r>
        <w:rPr>
          <w:rFonts w:ascii="Times New Roman" w:hAnsi="Times New Roman" w:cs="Times New Roman"/>
          <w:sz w:val="24"/>
          <w:szCs w:val="24"/>
        </w:rPr>
        <w:t>have been made</w:t>
      </w:r>
      <w:r w:rsidRPr="004E55F0">
        <w:rPr>
          <w:rFonts w:ascii="Times New Roman" w:hAnsi="Times New Roman" w:cs="Times New Roman"/>
          <w:sz w:val="24"/>
          <w:szCs w:val="24"/>
        </w:rPr>
        <w:t xml:space="preserve"> to </w:t>
      </w:r>
      <w:r>
        <w:rPr>
          <w:rFonts w:ascii="Times New Roman" w:hAnsi="Times New Roman" w:cs="Times New Roman"/>
          <w:sz w:val="24"/>
          <w:szCs w:val="24"/>
        </w:rPr>
        <w:t>ensure</w:t>
      </w:r>
      <w:r w:rsidRPr="004E55F0">
        <w:rPr>
          <w:rFonts w:ascii="Times New Roman" w:hAnsi="Times New Roman" w:cs="Times New Roman"/>
          <w:sz w:val="24"/>
          <w:szCs w:val="24"/>
        </w:rPr>
        <w:t xml:space="preserve"> that subsection 27(2), in its entirety, does not apply to bait netting.</w:t>
      </w:r>
    </w:p>
    <w:p w14:paraId="558B6C1A" w14:textId="013146CF" w:rsidR="0051658C" w:rsidRDefault="00821DDD" w:rsidP="009B0C2D">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References to </w:t>
      </w:r>
      <w:r w:rsidR="0051658C">
        <w:rPr>
          <w:rFonts w:ascii="Times New Roman" w:hAnsi="Times New Roman" w:cs="Times New Roman"/>
          <w:sz w:val="24"/>
          <w:szCs w:val="24"/>
        </w:rPr>
        <w:t xml:space="preserve">specific </w:t>
      </w:r>
      <w:r>
        <w:rPr>
          <w:rFonts w:ascii="Times New Roman" w:hAnsi="Times New Roman" w:cs="Times New Roman"/>
          <w:sz w:val="24"/>
          <w:szCs w:val="24"/>
        </w:rPr>
        <w:t>subparagraphs of subsection 27(1) have been removed</w:t>
      </w:r>
      <w:r w:rsidR="0051658C">
        <w:rPr>
          <w:rFonts w:ascii="Times New Roman" w:hAnsi="Times New Roman" w:cs="Times New Roman"/>
          <w:sz w:val="24"/>
          <w:szCs w:val="24"/>
        </w:rPr>
        <w:t xml:space="preserve"> </w:t>
      </w:r>
      <w:r w:rsidR="00BB419C">
        <w:rPr>
          <w:rFonts w:ascii="Times New Roman" w:hAnsi="Times New Roman" w:cs="Times New Roman"/>
          <w:sz w:val="24"/>
          <w:szCs w:val="24"/>
        </w:rPr>
        <w:t>due to</w:t>
      </w:r>
      <w:r w:rsidR="0051658C">
        <w:rPr>
          <w:rFonts w:ascii="Times New Roman" w:hAnsi="Times New Roman" w:cs="Times New Roman"/>
          <w:sz w:val="24"/>
          <w:szCs w:val="24"/>
        </w:rPr>
        <w:t xml:space="preserve"> the abovementioned change</w:t>
      </w:r>
      <w:r w:rsidR="00BB419C">
        <w:rPr>
          <w:rFonts w:ascii="Times New Roman" w:hAnsi="Times New Roman" w:cs="Times New Roman"/>
          <w:sz w:val="24"/>
          <w:szCs w:val="24"/>
        </w:rPr>
        <w:t xml:space="preserve">. </w:t>
      </w:r>
      <w:proofErr w:type="gramStart"/>
      <w:r w:rsidR="00BB419C">
        <w:rPr>
          <w:rFonts w:ascii="Times New Roman" w:hAnsi="Times New Roman" w:cs="Times New Roman"/>
          <w:sz w:val="24"/>
          <w:szCs w:val="24"/>
        </w:rPr>
        <w:t>T</w:t>
      </w:r>
      <w:r w:rsidR="0051658C">
        <w:rPr>
          <w:rFonts w:ascii="Times New Roman" w:hAnsi="Times New Roman" w:cs="Times New Roman"/>
          <w:sz w:val="24"/>
          <w:szCs w:val="24"/>
        </w:rPr>
        <w:t>he majority of</w:t>
      </w:r>
      <w:proofErr w:type="gramEnd"/>
      <w:r w:rsidR="0051658C">
        <w:rPr>
          <w:rFonts w:ascii="Times New Roman" w:hAnsi="Times New Roman" w:cs="Times New Roman"/>
          <w:sz w:val="24"/>
          <w:szCs w:val="24"/>
        </w:rPr>
        <w:t xml:space="preserve"> </w:t>
      </w:r>
      <w:r w:rsidR="00FC6F53">
        <w:rPr>
          <w:rFonts w:ascii="Times New Roman" w:hAnsi="Times New Roman" w:cs="Times New Roman"/>
          <w:sz w:val="24"/>
          <w:szCs w:val="24"/>
        </w:rPr>
        <w:t>th</w:t>
      </w:r>
      <w:r w:rsidR="0051658C">
        <w:rPr>
          <w:rFonts w:ascii="Times New Roman" w:hAnsi="Times New Roman" w:cs="Times New Roman"/>
          <w:sz w:val="24"/>
          <w:szCs w:val="24"/>
        </w:rPr>
        <w:t>ese</w:t>
      </w:r>
      <w:r w:rsidR="00FC6F53">
        <w:rPr>
          <w:rFonts w:ascii="Times New Roman" w:hAnsi="Times New Roman" w:cs="Times New Roman"/>
          <w:sz w:val="24"/>
          <w:szCs w:val="24"/>
        </w:rPr>
        <w:t xml:space="preserve"> subparagraphs are </w:t>
      </w:r>
      <w:r w:rsidR="00BB419C">
        <w:rPr>
          <w:rFonts w:ascii="Times New Roman" w:hAnsi="Times New Roman" w:cs="Times New Roman"/>
          <w:sz w:val="24"/>
          <w:szCs w:val="24"/>
        </w:rPr>
        <w:t xml:space="preserve">also </w:t>
      </w:r>
      <w:r w:rsidR="00FC6F53">
        <w:rPr>
          <w:rFonts w:ascii="Times New Roman" w:hAnsi="Times New Roman" w:cs="Times New Roman"/>
          <w:sz w:val="24"/>
          <w:szCs w:val="24"/>
        </w:rPr>
        <w:t>repealed by the Amendment Regulations</w:t>
      </w:r>
      <w:r>
        <w:rPr>
          <w:rFonts w:ascii="Times New Roman" w:hAnsi="Times New Roman" w:cs="Times New Roman"/>
          <w:sz w:val="24"/>
          <w:szCs w:val="24"/>
        </w:rPr>
        <w:t xml:space="preserve"> (</w:t>
      </w:r>
      <w:r w:rsidR="00C6505D">
        <w:rPr>
          <w:rFonts w:ascii="Times New Roman" w:hAnsi="Times New Roman" w:cs="Times New Roman"/>
          <w:sz w:val="24"/>
          <w:szCs w:val="24"/>
        </w:rPr>
        <w:t xml:space="preserve">see the </w:t>
      </w:r>
      <w:r>
        <w:rPr>
          <w:rFonts w:ascii="Times New Roman" w:hAnsi="Times New Roman" w:cs="Times New Roman"/>
          <w:sz w:val="24"/>
          <w:szCs w:val="24"/>
        </w:rPr>
        <w:t>discussion of Item [21]</w:t>
      </w:r>
      <w:r w:rsidR="000F6F62">
        <w:rPr>
          <w:rFonts w:ascii="Times New Roman" w:hAnsi="Times New Roman" w:cs="Times New Roman"/>
          <w:sz w:val="24"/>
          <w:szCs w:val="24"/>
        </w:rPr>
        <w:t xml:space="preserve"> below</w:t>
      </w:r>
      <w:r>
        <w:rPr>
          <w:rFonts w:ascii="Times New Roman" w:hAnsi="Times New Roman" w:cs="Times New Roman"/>
          <w:sz w:val="24"/>
          <w:szCs w:val="24"/>
        </w:rPr>
        <w:t>)</w:t>
      </w:r>
      <w:r w:rsidR="00AF1966">
        <w:rPr>
          <w:rFonts w:ascii="Times New Roman" w:hAnsi="Times New Roman" w:cs="Times New Roman"/>
          <w:sz w:val="24"/>
          <w:szCs w:val="24"/>
        </w:rPr>
        <w:t>.</w:t>
      </w:r>
    </w:p>
    <w:p w14:paraId="11D2D65F" w14:textId="783DC958" w:rsidR="0051658C" w:rsidRPr="00C72094" w:rsidRDefault="00FC6F53" w:rsidP="009B0C2D">
      <w:pPr>
        <w:pStyle w:val="ListParagraph"/>
        <w:numPr>
          <w:ilvl w:val="1"/>
          <w:numId w:val="1"/>
        </w:numPr>
        <w:contextualSpacing w:val="0"/>
        <w:rPr>
          <w:rFonts w:ascii="Times New Roman" w:hAnsi="Times New Roman" w:cs="Times New Roman"/>
          <w:sz w:val="24"/>
          <w:szCs w:val="24"/>
        </w:rPr>
      </w:pPr>
      <w:r w:rsidRPr="00C72094">
        <w:rPr>
          <w:rFonts w:ascii="Times New Roman" w:hAnsi="Times New Roman" w:cs="Times New Roman"/>
          <w:sz w:val="24"/>
          <w:szCs w:val="24"/>
        </w:rPr>
        <w:t>The reference to section 42 and Part 7 of Schedule 4 of the Commercial Fisheries Regulation has been removed because</w:t>
      </w:r>
      <w:r w:rsidR="0051658C" w:rsidRPr="00C72094">
        <w:rPr>
          <w:rFonts w:ascii="Times New Roman" w:hAnsi="Times New Roman" w:cs="Times New Roman"/>
          <w:sz w:val="24"/>
          <w:szCs w:val="24"/>
        </w:rPr>
        <w:t xml:space="preserve"> </w:t>
      </w:r>
      <w:r w:rsidR="006D1560" w:rsidRPr="00C72094">
        <w:rPr>
          <w:rFonts w:ascii="Times New Roman" w:hAnsi="Times New Roman" w:cs="Times New Roman"/>
          <w:sz w:val="24"/>
          <w:szCs w:val="24"/>
        </w:rPr>
        <w:t>th</w:t>
      </w:r>
      <w:r w:rsidR="008975AE">
        <w:rPr>
          <w:rFonts w:ascii="Times New Roman" w:hAnsi="Times New Roman" w:cs="Times New Roman"/>
          <w:sz w:val="24"/>
          <w:szCs w:val="24"/>
        </w:rPr>
        <w:t>o</w:t>
      </w:r>
      <w:r w:rsidR="006D1560" w:rsidRPr="00C72094">
        <w:rPr>
          <w:rFonts w:ascii="Times New Roman" w:hAnsi="Times New Roman" w:cs="Times New Roman"/>
          <w:sz w:val="24"/>
          <w:szCs w:val="24"/>
        </w:rPr>
        <w:t>se provisions are already provided for in section 15 of the Principal Regulations</w:t>
      </w:r>
      <w:r w:rsidR="0051658C" w:rsidRPr="00C72094">
        <w:rPr>
          <w:rFonts w:ascii="Times New Roman" w:hAnsi="Times New Roman" w:cs="Times New Roman"/>
          <w:sz w:val="24"/>
          <w:szCs w:val="24"/>
        </w:rPr>
        <w:t>.</w:t>
      </w:r>
    </w:p>
    <w:p w14:paraId="1A841002" w14:textId="00D9BA06" w:rsidR="006D1560" w:rsidRPr="00C72094" w:rsidRDefault="0051658C" w:rsidP="009B0C2D">
      <w:pPr>
        <w:pStyle w:val="ListParagraph"/>
        <w:numPr>
          <w:ilvl w:val="1"/>
          <w:numId w:val="1"/>
        </w:numPr>
        <w:contextualSpacing w:val="0"/>
        <w:rPr>
          <w:rFonts w:ascii="Times New Roman" w:hAnsi="Times New Roman" w:cs="Times New Roman"/>
          <w:sz w:val="24"/>
          <w:szCs w:val="24"/>
        </w:rPr>
      </w:pPr>
      <w:r w:rsidRPr="00C72094">
        <w:rPr>
          <w:rFonts w:ascii="Times New Roman" w:hAnsi="Times New Roman" w:cs="Times New Roman"/>
          <w:sz w:val="24"/>
          <w:szCs w:val="24"/>
        </w:rPr>
        <w:t>T</w:t>
      </w:r>
      <w:r w:rsidR="005D2CFA" w:rsidRPr="009B0C2D">
        <w:rPr>
          <w:rFonts w:ascii="Times New Roman" w:hAnsi="Times New Roman" w:cs="Times New Roman"/>
          <w:sz w:val="24"/>
          <w:szCs w:val="24"/>
        </w:rPr>
        <w:t>he</w:t>
      </w:r>
      <w:r w:rsidRPr="00C72094">
        <w:rPr>
          <w:rFonts w:ascii="Times New Roman" w:hAnsi="Times New Roman" w:cs="Times New Roman"/>
          <w:sz w:val="24"/>
          <w:szCs w:val="24"/>
        </w:rPr>
        <w:t xml:space="preserve"> existing</w:t>
      </w:r>
      <w:r w:rsidR="005D2CFA" w:rsidRPr="00C72094">
        <w:rPr>
          <w:rFonts w:ascii="Times New Roman" w:hAnsi="Times New Roman" w:cs="Times New Roman"/>
          <w:sz w:val="24"/>
          <w:szCs w:val="24"/>
        </w:rPr>
        <w:t xml:space="preserve"> note following subsection 27(2)</w:t>
      </w:r>
      <w:r w:rsidRPr="00C72094">
        <w:rPr>
          <w:rFonts w:ascii="Times New Roman" w:hAnsi="Times New Roman" w:cs="Times New Roman"/>
          <w:sz w:val="24"/>
          <w:szCs w:val="24"/>
        </w:rPr>
        <w:t>, which directs the reader to section 15, has not been amended</w:t>
      </w:r>
      <w:r w:rsidR="006D1560" w:rsidRPr="00C72094">
        <w:rPr>
          <w:rFonts w:ascii="Times New Roman" w:hAnsi="Times New Roman" w:cs="Times New Roman"/>
          <w:sz w:val="24"/>
          <w:szCs w:val="24"/>
        </w:rPr>
        <w:t>.</w:t>
      </w:r>
      <w:r w:rsidR="005D2CFA" w:rsidRPr="00C72094">
        <w:rPr>
          <w:rFonts w:ascii="Times New Roman" w:hAnsi="Times New Roman" w:cs="Times New Roman"/>
          <w:sz w:val="24"/>
          <w:szCs w:val="24"/>
        </w:rPr>
        <w:t xml:space="preserve"> </w:t>
      </w:r>
    </w:p>
    <w:p w14:paraId="26D47D96" w14:textId="345AF945" w:rsidR="008C5C99" w:rsidRDefault="00571AEE" w:rsidP="00571AEE">
      <w:pPr>
        <w:spacing w:line="23" w:lineRule="atLeast"/>
        <w:rPr>
          <w:rFonts w:ascii="Times New Roman" w:hAnsi="Times New Roman" w:cs="Times New Roman"/>
          <w:b/>
          <w:sz w:val="24"/>
          <w:szCs w:val="24"/>
        </w:rPr>
      </w:pPr>
      <w:r w:rsidRPr="00CC6B91">
        <w:rPr>
          <w:rFonts w:ascii="Times New Roman" w:hAnsi="Times New Roman" w:cs="Times New Roman"/>
          <w:b/>
          <w:sz w:val="24"/>
          <w:szCs w:val="24"/>
        </w:rPr>
        <w:t xml:space="preserve">Item </w:t>
      </w:r>
      <w:r w:rsidR="004042E6" w:rsidRPr="00CC6B91">
        <w:rPr>
          <w:rFonts w:ascii="Times New Roman" w:hAnsi="Times New Roman" w:cs="Times New Roman"/>
          <w:b/>
          <w:sz w:val="24"/>
          <w:szCs w:val="24"/>
        </w:rPr>
        <w:t>[</w:t>
      </w:r>
      <w:r w:rsidR="00C764C8" w:rsidRPr="00CC6B91">
        <w:rPr>
          <w:rFonts w:ascii="Times New Roman" w:hAnsi="Times New Roman" w:cs="Times New Roman"/>
          <w:b/>
          <w:sz w:val="24"/>
          <w:szCs w:val="24"/>
        </w:rPr>
        <w:t>20</w:t>
      </w:r>
      <w:r w:rsidR="004042E6" w:rsidRPr="00CC6B91">
        <w:rPr>
          <w:rFonts w:ascii="Times New Roman" w:hAnsi="Times New Roman" w:cs="Times New Roman"/>
          <w:b/>
          <w:sz w:val="24"/>
          <w:szCs w:val="24"/>
        </w:rPr>
        <w:t>]</w:t>
      </w:r>
      <w:r w:rsidR="00E56B8A" w:rsidRPr="00CC6B91">
        <w:rPr>
          <w:rFonts w:ascii="Times New Roman" w:hAnsi="Times New Roman" w:cs="Times New Roman"/>
          <w:b/>
          <w:sz w:val="24"/>
          <w:szCs w:val="24"/>
        </w:rPr>
        <w:t xml:space="preserve"> and [29] to [31]</w:t>
      </w:r>
      <w:r w:rsidR="008C5C99" w:rsidRPr="00CC6B91">
        <w:rPr>
          <w:rFonts w:ascii="Times New Roman" w:hAnsi="Times New Roman" w:cs="Times New Roman"/>
          <w:b/>
          <w:sz w:val="24"/>
          <w:szCs w:val="24"/>
        </w:rPr>
        <w:t xml:space="preserve"> – </w:t>
      </w:r>
      <w:r w:rsidR="00E56B8A" w:rsidRPr="00CC6B91">
        <w:rPr>
          <w:rFonts w:ascii="Times New Roman" w:hAnsi="Times New Roman" w:cs="Times New Roman"/>
          <w:b/>
          <w:sz w:val="24"/>
          <w:szCs w:val="24"/>
        </w:rPr>
        <w:t>Subsection 17(2) and section 56 (‘No take’ of hammerhead</w:t>
      </w:r>
      <w:r w:rsidR="00E56B8A">
        <w:rPr>
          <w:rFonts w:ascii="Times New Roman" w:hAnsi="Times New Roman" w:cs="Times New Roman"/>
          <w:b/>
          <w:sz w:val="24"/>
          <w:szCs w:val="24"/>
        </w:rPr>
        <w:t xml:space="preserve"> shark</w:t>
      </w:r>
      <w:r w:rsidR="00B52CFC">
        <w:rPr>
          <w:rFonts w:ascii="Times New Roman" w:hAnsi="Times New Roman" w:cs="Times New Roman"/>
          <w:b/>
          <w:sz w:val="24"/>
          <w:szCs w:val="24"/>
        </w:rPr>
        <w:t>s</w:t>
      </w:r>
      <w:r w:rsidR="00E56B8A">
        <w:rPr>
          <w:rFonts w:ascii="Times New Roman" w:hAnsi="Times New Roman" w:cs="Times New Roman"/>
          <w:b/>
          <w:sz w:val="24"/>
          <w:szCs w:val="24"/>
        </w:rPr>
        <w:t>)</w:t>
      </w:r>
    </w:p>
    <w:p w14:paraId="17B641E7" w14:textId="70C46A72" w:rsidR="00681819" w:rsidRDefault="00B52CFC" w:rsidP="005C7B1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Items [20] and [29] to [31] are related and give effect </w:t>
      </w:r>
      <w:r w:rsidRPr="002C7043">
        <w:rPr>
          <w:rFonts w:ascii="Times New Roman" w:hAnsi="Times New Roman" w:cs="Times New Roman"/>
          <w:sz w:val="24"/>
          <w:szCs w:val="24"/>
        </w:rPr>
        <w:t xml:space="preserve">to the following initiative </w:t>
      </w:r>
      <w:r w:rsidR="008368DA">
        <w:rPr>
          <w:rFonts w:ascii="Times New Roman" w:hAnsi="Times New Roman" w:cs="Times New Roman"/>
          <w:sz w:val="24"/>
          <w:szCs w:val="24"/>
        </w:rPr>
        <w:t>as</w:t>
      </w:r>
      <w:r>
        <w:rPr>
          <w:rFonts w:ascii="Times New Roman" w:hAnsi="Times New Roman" w:cs="Times New Roman"/>
          <w:sz w:val="24"/>
          <w:szCs w:val="24"/>
        </w:rPr>
        <w:t xml:space="preserve"> implemented by </w:t>
      </w:r>
      <w:r w:rsidR="008368DA">
        <w:rPr>
          <w:rFonts w:ascii="Times New Roman" w:hAnsi="Times New Roman" w:cs="Times New Roman"/>
          <w:sz w:val="24"/>
          <w:szCs w:val="24"/>
        </w:rPr>
        <w:t xml:space="preserve">the State of </w:t>
      </w:r>
      <w:r>
        <w:rPr>
          <w:rFonts w:ascii="Times New Roman" w:hAnsi="Times New Roman" w:cs="Times New Roman"/>
          <w:sz w:val="24"/>
          <w:szCs w:val="24"/>
        </w:rPr>
        <w:t>Queensland</w:t>
      </w:r>
      <w:r w:rsidRPr="002C7043">
        <w:rPr>
          <w:rFonts w:ascii="Times New Roman" w:hAnsi="Times New Roman" w:cs="Times New Roman"/>
          <w:sz w:val="24"/>
          <w:szCs w:val="24"/>
        </w:rPr>
        <w:t>:</w:t>
      </w:r>
    </w:p>
    <w:p w14:paraId="56B45533" w14:textId="2C6E1F5F" w:rsidR="005D2CFA" w:rsidRPr="005C7B16" w:rsidRDefault="00B52CFC" w:rsidP="00681819">
      <w:pPr>
        <w:pStyle w:val="ListParagraph"/>
        <w:numPr>
          <w:ilvl w:val="1"/>
          <w:numId w:val="1"/>
        </w:numPr>
        <w:contextualSpacing w:val="0"/>
        <w:rPr>
          <w:rFonts w:ascii="Times New Roman" w:hAnsi="Times New Roman" w:cs="Times New Roman"/>
          <w:sz w:val="24"/>
          <w:szCs w:val="24"/>
        </w:rPr>
      </w:pPr>
      <w:r w:rsidRPr="005C7B16">
        <w:rPr>
          <w:rFonts w:ascii="Times New Roman" w:hAnsi="Times New Roman" w:cs="Times New Roman"/>
          <w:sz w:val="24"/>
          <w:szCs w:val="24"/>
          <w:lang w:eastAsia="en-AU"/>
        </w:rPr>
        <w:t>make all hammerhead sharks no-take species.</w:t>
      </w:r>
    </w:p>
    <w:p w14:paraId="5630A631" w14:textId="665BBFBC" w:rsidR="005D2CFA" w:rsidRDefault="00AF43F6" w:rsidP="005D2CFA">
      <w:pPr>
        <w:pStyle w:val="ListParagraph"/>
        <w:numPr>
          <w:ilvl w:val="0"/>
          <w:numId w:val="1"/>
        </w:numPr>
        <w:rPr>
          <w:rFonts w:ascii="Times New Roman" w:hAnsi="Times New Roman" w:cs="Times New Roman"/>
          <w:sz w:val="24"/>
          <w:szCs w:val="24"/>
          <w:lang w:eastAsia="en-AU"/>
        </w:rPr>
      </w:pPr>
      <w:r>
        <w:rPr>
          <w:rFonts w:ascii="Times New Roman" w:hAnsi="Times New Roman" w:cs="Times New Roman"/>
          <w:sz w:val="24"/>
          <w:szCs w:val="24"/>
          <w:lang w:eastAsia="en-AU"/>
        </w:rPr>
        <w:t>There are three species of hammerhead shark</w:t>
      </w:r>
      <w:r w:rsidR="00FB40C1">
        <w:rPr>
          <w:rFonts w:ascii="Times New Roman" w:hAnsi="Times New Roman" w:cs="Times New Roman"/>
          <w:sz w:val="24"/>
          <w:szCs w:val="24"/>
          <w:lang w:eastAsia="en-AU"/>
        </w:rPr>
        <w:t>:</w:t>
      </w:r>
      <w:r>
        <w:rPr>
          <w:rFonts w:ascii="Times New Roman" w:hAnsi="Times New Roman" w:cs="Times New Roman"/>
          <w:sz w:val="24"/>
          <w:szCs w:val="24"/>
          <w:lang w:eastAsia="en-AU"/>
        </w:rPr>
        <w:t xml:space="preserve"> great hammerhead shark, smooth hammerhead shark, and scalloped hammerhead shark. </w:t>
      </w:r>
      <w:r w:rsidR="005D2CFA">
        <w:rPr>
          <w:rFonts w:ascii="Times New Roman" w:hAnsi="Times New Roman" w:cs="Times New Roman"/>
          <w:sz w:val="24"/>
          <w:szCs w:val="24"/>
          <w:lang w:eastAsia="en-AU"/>
        </w:rPr>
        <w:t>The</w:t>
      </w:r>
      <w:r w:rsidR="005D2CFA" w:rsidDel="00AF43F6">
        <w:rPr>
          <w:rFonts w:ascii="Times New Roman" w:hAnsi="Times New Roman" w:cs="Times New Roman"/>
          <w:sz w:val="24"/>
          <w:szCs w:val="24"/>
          <w:lang w:eastAsia="en-AU"/>
        </w:rPr>
        <w:t xml:space="preserve"> </w:t>
      </w:r>
      <w:r w:rsidR="005D2CFA">
        <w:rPr>
          <w:rFonts w:ascii="Times New Roman" w:hAnsi="Times New Roman" w:cs="Times New Roman"/>
          <w:sz w:val="24"/>
          <w:szCs w:val="24"/>
          <w:lang w:eastAsia="en-AU"/>
        </w:rPr>
        <w:t>Amendment Regulations achieve th</w:t>
      </w:r>
      <w:r>
        <w:rPr>
          <w:rFonts w:ascii="Times New Roman" w:hAnsi="Times New Roman" w:cs="Times New Roman"/>
          <w:sz w:val="24"/>
          <w:szCs w:val="24"/>
          <w:lang w:eastAsia="en-AU"/>
        </w:rPr>
        <w:t>e</w:t>
      </w:r>
      <w:r w:rsidR="005D2CF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abovementioned </w:t>
      </w:r>
      <w:r w:rsidR="005D2CFA">
        <w:rPr>
          <w:rFonts w:ascii="Times New Roman" w:hAnsi="Times New Roman" w:cs="Times New Roman"/>
          <w:sz w:val="24"/>
          <w:szCs w:val="24"/>
          <w:lang w:eastAsia="en-AU"/>
        </w:rPr>
        <w:t>initiative by providing for amendments to section 17</w:t>
      </w:r>
      <w:r>
        <w:rPr>
          <w:rFonts w:ascii="Times New Roman" w:hAnsi="Times New Roman" w:cs="Times New Roman"/>
          <w:sz w:val="24"/>
          <w:szCs w:val="24"/>
          <w:lang w:eastAsia="en-AU"/>
        </w:rPr>
        <w:t xml:space="preserve"> </w:t>
      </w:r>
      <w:r w:rsidR="00792807">
        <w:rPr>
          <w:rFonts w:ascii="Times New Roman" w:hAnsi="Times New Roman" w:cs="Times New Roman"/>
          <w:sz w:val="24"/>
          <w:szCs w:val="24"/>
          <w:lang w:eastAsia="en-AU"/>
        </w:rPr>
        <w:t xml:space="preserve">of the Principal Regulations </w:t>
      </w:r>
      <w:r>
        <w:rPr>
          <w:rFonts w:ascii="Times New Roman" w:hAnsi="Times New Roman" w:cs="Times New Roman"/>
          <w:sz w:val="24"/>
          <w:szCs w:val="24"/>
          <w:lang w:eastAsia="en-AU"/>
        </w:rPr>
        <w:t xml:space="preserve">in relation to great hammerhead shark and smooth hammerhead </w:t>
      </w:r>
      <w:r>
        <w:rPr>
          <w:rFonts w:ascii="Times New Roman" w:hAnsi="Times New Roman" w:cs="Times New Roman"/>
          <w:sz w:val="24"/>
          <w:szCs w:val="24"/>
          <w:lang w:eastAsia="en-AU"/>
        </w:rPr>
        <w:lastRenderedPageBreak/>
        <w:t>shark</w:t>
      </w:r>
      <w:r w:rsidR="00792807">
        <w:rPr>
          <w:rFonts w:ascii="Times New Roman" w:hAnsi="Times New Roman" w:cs="Times New Roman"/>
          <w:sz w:val="24"/>
          <w:szCs w:val="24"/>
          <w:lang w:eastAsia="en-AU"/>
        </w:rPr>
        <w:t>;</w:t>
      </w:r>
      <w:r w:rsidR="005D2CFA">
        <w:rPr>
          <w:rFonts w:ascii="Times New Roman" w:hAnsi="Times New Roman" w:cs="Times New Roman"/>
          <w:sz w:val="24"/>
          <w:szCs w:val="24"/>
          <w:lang w:eastAsia="en-AU"/>
        </w:rPr>
        <w:t xml:space="preserve"> and </w:t>
      </w:r>
      <w:r w:rsidR="00792807">
        <w:rPr>
          <w:rFonts w:ascii="Times New Roman" w:hAnsi="Times New Roman" w:cs="Times New Roman"/>
          <w:sz w:val="24"/>
          <w:szCs w:val="24"/>
          <w:lang w:eastAsia="en-AU"/>
        </w:rPr>
        <w:t xml:space="preserve">section </w:t>
      </w:r>
      <w:r w:rsidR="005D2CFA">
        <w:rPr>
          <w:rFonts w:ascii="Times New Roman" w:hAnsi="Times New Roman" w:cs="Times New Roman"/>
          <w:sz w:val="24"/>
          <w:szCs w:val="24"/>
          <w:lang w:eastAsia="en-AU"/>
        </w:rPr>
        <w:t>56 of the Principal Regulations</w:t>
      </w:r>
      <w:r w:rsidR="00792807">
        <w:rPr>
          <w:rFonts w:ascii="Times New Roman" w:hAnsi="Times New Roman" w:cs="Times New Roman"/>
          <w:sz w:val="24"/>
          <w:szCs w:val="24"/>
          <w:lang w:eastAsia="en-AU"/>
        </w:rPr>
        <w:t xml:space="preserve"> in relation to scalloped hammerhead shark</w:t>
      </w:r>
      <w:r w:rsidR="005D2CFA">
        <w:rPr>
          <w:rFonts w:ascii="Times New Roman" w:hAnsi="Times New Roman" w:cs="Times New Roman"/>
          <w:sz w:val="24"/>
          <w:szCs w:val="24"/>
          <w:lang w:eastAsia="en-AU"/>
        </w:rPr>
        <w:t xml:space="preserve">. </w:t>
      </w:r>
    </w:p>
    <w:p w14:paraId="567D0667" w14:textId="0D918629" w:rsidR="005D2CFA" w:rsidRPr="005D2CFA" w:rsidRDefault="005D2CFA" w:rsidP="005D2CFA">
      <w:pPr>
        <w:rPr>
          <w:rFonts w:ascii="Times New Roman" w:hAnsi="Times New Roman" w:cs="Times New Roman"/>
          <w:sz w:val="24"/>
          <w:szCs w:val="24"/>
          <w:u w:val="single"/>
        </w:rPr>
      </w:pPr>
      <w:r w:rsidRPr="005D2CFA">
        <w:rPr>
          <w:rFonts w:ascii="Times New Roman" w:hAnsi="Times New Roman" w:cs="Times New Roman"/>
          <w:sz w:val="24"/>
          <w:szCs w:val="24"/>
          <w:u w:val="single"/>
        </w:rPr>
        <w:t>Item [20] – Subsection 17(2)</w:t>
      </w:r>
      <w:r w:rsidR="0067640E">
        <w:rPr>
          <w:rFonts w:ascii="Times New Roman" w:hAnsi="Times New Roman" w:cs="Times New Roman"/>
          <w:sz w:val="24"/>
          <w:szCs w:val="24"/>
          <w:u w:val="single"/>
        </w:rPr>
        <w:t xml:space="preserve"> (great hammerhead shark and smooth hammerhead shark)</w:t>
      </w:r>
    </w:p>
    <w:p w14:paraId="05D0B846" w14:textId="77777777" w:rsidR="005D2CFA" w:rsidRPr="00F76AF5" w:rsidRDefault="005D2CFA" w:rsidP="005D2CFA">
      <w:pPr>
        <w:pStyle w:val="ListParagraph"/>
        <w:numPr>
          <w:ilvl w:val="0"/>
          <w:numId w:val="1"/>
        </w:numPr>
        <w:contextualSpacing w:val="0"/>
        <w:rPr>
          <w:rFonts w:ascii="Times New Roman" w:hAnsi="Times New Roman" w:cs="Times New Roman"/>
          <w:sz w:val="24"/>
          <w:szCs w:val="24"/>
        </w:rPr>
      </w:pPr>
      <w:r w:rsidRPr="00F76AF5">
        <w:rPr>
          <w:rFonts w:ascii="Times New Roman" w:hAnsi="Times New Roman" w:cs="Times New Roman"/>
          <w:sz w:val="24"/>
          <w:szCs w:val="24"/>
        </w:rPr>
        <w:t>The Zoning Plan defines ‘fishing or collecting’ as the taking of a plant, animal or marine product in accordance with any limitations prescribed in the Principal Regulations</w:t>
      </w:r>
      <w:r>
        <w:rPr>
          <w:rFonts w:ascii="Times New Roman" w:hAnsi="Times New Roman" w:cs="Times New Roman"/>
          <w:sz w:val="24"/>
          <w:szCs w:val="24"/>
        </w:rPr>
        <w:t xml:space="preserve">. These limitations are contained in section 17 of the Principal Regulations. </w:t>
      </w:r>
    </w:p>
    <w:p w14:paraId="3339F846" w14:textId="1ADAF9AF" w:rsidR="005D2CFA" w:rsidRDefault="00AF43F6" w:rsidP="005D2CFA">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Subp</w:t>
      </w:r>
      <w:r w:rsidR="005D2CFA">
        <w:rPr>
          <w:rFonts w:ascii="Times New Roman" w:hAnsi="Times New Roman" w:cs="Times New Roman"/>
          <w:sz w:val="24"/>
          <w:szCs w:val="24"/>
        </w:rPr>
        <w:t>aragraph 17(2)(a)(</w:t>
      </w:r>
      <w:proofErr w:type="spellStart"/>
      <w:r w:rsidR="005D2CFA">
        <w:rPr>
          <w:rFonts w:ascii="Times New Roman" w:hAnsi="Times New Roman" w:cs="Times New Roman"/>
          <w:sz w:val="24"/>
          <w:szCs w:val="24"/>
        </w:rPr>
        <w:t>i</w:t>
      </w:r>
      <w:proofErr w:type="spellEnd"/>
      <w:r w:rsidR="005D2CFA">
        <w:rPr>
          <w:rFonts w:ascii="Times New Roman" w:hAnsi="Times New Roman" w:cs="Times New Roman"/>
          <w:sz w:val="24"/>
          <w:szCs w:val="24"/>
        </w:rPr>
        <w:t xml:space="preserve">) of the Principal Regulations provides that a specimen of an animal of a species is not </w:t>
      </w:r>
      <w:r w:rsidR="00844EF5">
        <w:rPr>
          <w:rFonts w:ascii="Times New Roman" w:hAnsi="Times New Roman" w:cs="Times New Roman"/>
          <w:sz w:val="24"/>
          <w:szCs w:val="24"/>
        </w:rPr>
        <w:t>to</w:t>
      </w:r>
      <w:r w:rsidR="005D2CFA">
        <w:rPr>
          <w:rFonts w:ascii="Times New Roman" w:hAnsi="Times New Roman" w:cs="Times New Roman"/>
          <w:sz w:val="24"/>
          <w:szCs w:val="24"/>
        </w:rPr>
        <w:t xml:space="preserve"> be taken or possessed if the species is specified in Part 1 of the table contained in subsection 27(2). In other words, Part 1 of the table provides species </w:t>
      </w:r>
      <w:r w:rsidR="00FB40C1">
        <w:rPr>
          <w:rFonts w:ascii="Times New Roman" w:hAnsi="Times New Roman" w:cs="Times New Roman"/>
          <w:sz w:val="24"/>
          <w:szCs w:val="24"/>
        </w:rPr>
        <w:t xml:space="preserve">that </w:t>
      </w:r>
      <w:r w:rsidR="005D2CFA">
        <w:rPr>
          <w:rFonts w:ascii="Times New Roman" w:hAnsi="Times New Roman" w:cs="Times New Roman"/>
          <w:sz w:val="24"/>
          <w:szCs w:val="24"/>
        </w:rPr>
        <w:t>are</w:t>
      </w:r>
      <w:r w:rsidR="005D2CFA" w:rsidDel="00AF43F6">
        <w:rPr>
          <w:rFonts w:ascii="Times New Roman" w:hAnsi="Times New Roman" w:cs="Times New Roman"/>
          <w:sz w:val="24"/>
          <w:szCs w:val="24"/>
        </w:rPr>
        <w:t xml:space="preserve"> </w:t>
      </w:r>
      <w:r w:rsidR="005D2CFA">
        <w:rPr>
          <w:rFonts w:ascii="Times New Roman" w:hAnsi="Times New Roman" w:cs="Times New Roman"/>
          <w:sz w:val="24"/>
          <w:szCs w:val="24"/>
        </w:rPr>
        <w:t xml:space="preserve">‘no take’. </w:t>
      </w:r>
    </w:p>
    <w:p w14:paraId="122A0327" w14:textId="3BF5F33E" w:rsidR="008C5C99" w:rsidRDefault="00792807" w:rsidP="00BB3384">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To</w:t>
      </w:r>
      <w:r w:rsidR="00F76AF5">
        <w:rPr>
          <w:rFonts w:ascii="Times New Roman" w:hAnsi="Times New Roman" w:cs="Times New Roman"/>
          <w:sz w:val="24"/>
          <w:szCs w:val="24"/>
        </w:rPr>
        <w:t xml:space="preserve"> giv</w:t>
      </w:r>
      <w:r>
        <w:rPr>
          <w:rFonts w:ascii="Times New Roman" w:hAnsi="Times New Roman" w:cs="Times New Roman"/>
          <w:sz w:val="24"/>
          <w:szCs w:val="24"/>
        </w:rPr>
        <w:t>e</w:t>
      </w:r>
      <w:r w:rsidR="00F76AF5">
        <w:rPr>
          <w:rFonts w:ascii="Times New Roman" w:hAnsi="Times New Roman" w:cs="Times New Roman"/>
          <w:sz w:val="24"/>
          <w:szCs w:val="24"/>
        </w:rPr>
        <w:t xml:space="preserve"> effect to above</w:t>
      </w:r>
      <w:r>
        <w:rPr>
          <w:rFonts w:ascii="Times New Roman" w:hAnsi="Times New Roman" w:cs="Times New Roman"/>
          <w:sz w:val="24"/>
          <w:szCs w:val="24"/>
        </w:rPr>
        <w:t>mentioned</w:t>
      </w:r>
      <w:r w:rsidR="00F76AF5">
        <w:rPr>
          <w:rFonts w:ascii="Times New Roman" w:hAnsi="Times New Roman" w:cs="Times New Roman"/>
          <w:sz w:val="24"/>
          <w:szCs w:val="24"/>
        </w:rPr>
        <w:t xml:space="preserve"> initiative </w:t>
      </w:r>
      <w:r w:rsidR="00847D6C">
        <w:rPr>
          <w:rFonts w:ascii="Times New Roman" w:hAnsi="Times New Roman" w:cs="Times New Roman"/>
          <w:sz w:val="24"/>
          <w:szCs w:val="24"/>
        </w:rPr>
        <w:t xml:space="preserve">in relation to </w:t>
      </w:r>
      <w:r>
        <w:rPr>
          <w:rFonts w:ascii="Times New Roman" w:hAnsi="Times New Roman" w:cs="Times New Roman"/>
          <w:sz w:val="24"/>
          <w:szCs w:val="24"/>
        </w:rPr>
        <w:t>great</w:t>
      </w:r>
      <w:r w:rsidR="00847D6C">
        <w:rPr>
          <w:rFonts w:ascii="Times New Roman" w:hAnsi="Times New Roman" w:cs="Times New Roman"/>
          <w:sz w:val="24"/>
          <w:szCs w:val="24"/>
        </w:rPr>
        <w:t xml:space="preserve"> hammerhead shark</w:t>
      </w:r>
      <w:r>
        <w:rPr>
          <w:rFonts w:ascii="Times New Roman" w:hAnsi="Times New Roman" w:cs="Times New Roman"/>
          <w:sz w:val="24"/>
          <w:szCs w:val="24"/>
        </w:rPr>
        <w:t xml:space="preserve"> and smooth hammerhead shark</w:t>
      </w:r>
      <w:r w:rsidR="00F76AF5">
        <w:rPr>
          <w:rFonts w:ascii="Times New Roman" w:hAnsi="Times New Roman" w:cs="Times New Roman"/>
          <w:sz w:val="24"/>
          <w:szCs w:val="24"/>
        </w:rPr>
        <w:t xml:space="preserve">, </w:t>
      </w:r>
      <w:r w:rsidR="003A488F">
        <w:rPr>
          <w:rFonts w:ascii="Times New Roman" w:hAnsi="Times New Roman" w:cs="Times New Roman"/>
          <w:sz w:val="24"/>
          <w:szCs w:val="24"/>
        </w:rPr>
        <w:t>I</w:t>
      </w:r>
      <w:r w:rsidR="00F76AF5">
        <w:rPr>
          <w:rFonts w:ascii="Times New Roman" w:hAnsi="Times New Roman" w:cs="Times New Roman"/>
          <w:sz w:val="24"/>
          <w:szCs w:val="24"/>
        </w:rPr>
        <w:t>tem [20]</w:t>
      </w:r>
      <w:r w:rsidR="00BB3384" w:rsidRPr="00BB3384">
        <w:rPr>
          <w:rFonts w:ascii="Times New Roman" w:hAnsi="Times New Roman" w:cs="Times New Roman"/>
          <w:sz w:val="24"/>
          <w:szCs w:val="24"/>
        </w:rPr>
        <w:t xml:space="preserve"> inserts </w:t>
      </w:r>
      <w:r w:rsidR="00CC45B6">
        <w:rPr>
          <w:rFonts w:ascii="Times New Roman" w:hAnsi="Times New Roman" w:cs="Times New Roman"/>
          <w:sz w:val="24"/>
          <w:szCs w:val="24"/>
        </w:rPr>
        <w:t>reference</w:t>
      </w:r>
      <w:r>
        <w:rPr>
          <w:rFonts w:ascii="Times New Roman" w:hAnsi="Times New Roman" w:cs="Times New Roman"/>
          <w:sz w:val="24"/>
          <w:szCs w:val="24"/>
        </w:rPr>
        <w:t>s to</w:t>
      </w:r>
      <w:r w:rsidR="00CC45B6">
        <w:rPr>
          <w:rFonts w:ascii="Times New Roman" w:hAnsi="Times New Roman" w:cs="Times New Roman"/>
          <w:sz w:val="24"/>
          <w:szCs w:val="24"/>
        </w:rPr>
        <w:t xml:space="preserve"> t</w:t>
      </w:r>
      <w:r>
        <w:rPr>
          <w:rFonts w:ascii="Times New Roman" w:hAnsi="Times New Roman" w:cs="Times New Roman"/>
          <w:sz w:val="24"/>
          <w:szCs w:val="24"/>
        </w:rPr>
        <w:t>hese</w:t>
      </w:r>
      <w:r w:rsidR="00CC45B6">
        <w:rPr>
          <w:rFonts w:ascii="Times New Roman" w:hAnsi="Times New Roman" w:cs="Times New Roman"/>
          <w:sz w:val="24"/>
          <w:szCs w:val="24"/>
        </w:rPr>
        <w:t xml:space="preserve"> two species of hammerhead shark, by their scientific and common names, </w:t>
      </w:r>
      <w:r>
        <w:rPr>
          <w:rFonts w:ascii="Times New Roman" w:hAnsi="Times New Roman" w:cs="Times New Roman"/>
          <w:sz w:val="24"/>
          <w:szCs w:val="24"/>
        </w:rPr>
        <w:t>in</w:t>
      </w:r>
      <w:r w:rsidR="00CC45B6">
        <w:rPr>
          <w:rFonts w:ascii="Times New Roman" w:hAnsi="Times New Roman" w:cs="Times New Roman"/>
          <w:sz w:val="24"/>
          <w:szCs w:val="24"/>
        </w:rPr>
        <w:t xml:space="preserve">to Part 1 of the table contained in subsection </w:t>
      </w:r>
      <w:r w:rsidR="00A04494">
        <w:rPr>
          <w:rFonts w:ascii="Times New Roman" w:hAnsi="Times New Roman" w:cs="Times New Roman"/>
          <w:sz w:val="24"/>
          <w:szCs w:val="24"/>
        </w:rPr>
        <w:t>1</w:t>
      </w:r>
      <w:r w:rsidR="00CC45B6">
        <w:rPr>
          <w:rFonts w:ascii="Times New Roman" w:hAnsi="Times New Roman" w:cs="Times New Roman"/>
          <w:sz w:val="24"/>
          <w:szCs w:val="24"/>
        </w:rPr>
        <w:t xml:space="preserve">7(2) of the Principal Regulations. </w:t>
      </w:r>
      <w:r>
        <w:rPr>
          <w:rFonts w:ascii="Times New Roman" w:hAnsi="Times New Roman" w:cs="Times New Roman"/>
          <w:sz w:val="24"/>
          <w:szCs w:val="24"/>
        </w:rPr>
        <w:t>This is intended to make</w:t>
      </w:r>
      <w:r w:rsidR="00F76AF5">
        <w:rPr>
          <w:rFonts w:ascii="Times New Roman" w:hAnsi="Times New Roman" w:cs="Times New Roman"/>
          <w:sz w:val="24"/>
          <w:szCs w:val="24"/>
        </w:rPr>
        <w:t xml:space="preserve"> th</w:t>
      </w:r>
      <w:r>
        <w:rPr>
          <w:rFonts w:ascii="Times New Roman" w:hAnsi="Times New Roman" w:cs="Times New Roman"/>
          <w:sz w:val="24"/>
          <w:szCs w:val="24"/>
        </w:rPr>
        <w:t>ose two species of hammerhead shark</w:t>
      </w:r>
      <w:r w:rsidR="00F76AF5">
        <w:rPr>
          <w:rFonts w:ascii="Times New Roman" w:hAnsi="Times New Roman" w:cs="Times New Roman"/>
          <w:sz w:val="24"/>
          <w:szCs w:val="24"/>
        </w:rPr>
        <w:t xml:space="preserve"> ‘no take’ species for the purposes of the definition of ‘fishing or collecting’ in the Zoning Plan. </w:t>
      </w:r>
    </w:p>
    <w:p w14:paraId="4C986055" w14:textId="5AD5C88E" w:rsidR="00F76AF5" w:rsidRDefault="009A5C3B" w:rsidP="00BB3384">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It is intended that the changes to subsection 17(2) will not impact the continued</w:t>
      </w:r>
      <w:r w:rsidR="00FF6F2F">
        <w:rPr>
          <w:rFonts w:ascii="Times New Roman" w:hAnsi="Times New Roman" w:cs="Times New Roman"/>
          <w:sz w:val="24"/>
          <w:szCs w:val="24"/>
        </w:rPr>
        <w:t xml:space="preserve"> operation of the Zoning Plan</w:t>
      </w:r>
      <w:r w:rsidR="00844EF5">
        <w:rPr>
          <w:rFonts w:ascii="Times New Roman" w:hAnsi="Times New Roman" w:cs="Times New Roman"/>
          <w:sz w:val="24"/>
          <w:szCs w:val="24"/>
        </w:rPr>
        <w:t xml:space="preserve"> insofar</w:t>
      </w:r>
      <w:r>
        <w:rPr>
          <w:rFonts w:ascii="Times New Roman" w:hAnsi="Times New Roman" w:cs="Times New Roman"/>
          <w:sz w:val="24"/>
          <w:szCs w:val="24"/>
        </w:rPr>
        <w:t xml:space="preserve"> </w:t>
      </w:r>
      <w:r w:rsidR="00BB3565">
        <w:rPr>
          <w:rFonts w:ascii="Times New Roman" w:hAnsi="Times New Roman" w:cs="Times New Roman"/>
          <w:sz w:val="24"/>
          <w:szCs w:val="24"/>
        </w:rPr>
        <w:t>as</w:t>
      </w:r>
      <w:r>
        <w:rPr>
          <w:rFonts w:ascii="Times New Roman" w:hAnsi="Times New Roman" w:cs="Times New Roman"/>
          <w:sz w:val="24"/>
          <w:szCs w:val="24"/>
        </w:rPr>
        <w:t xml:space="preserve"> the Zoning Plan</w:t>
      </w:r>
      <w:r w:rsidR="00FF6F2F">
        <w:rPr>
          <w:rFonts w:ascii="Times New Roman" w:hAnsi="Times New Roman" w:cs="Times New Roman"/>
          <w:sz w:val="24"/>
          <w:szCs w:val="24"/>
        </w:rPr>
        <w:t xml:space="preserve"> allow</w:t>
      </w:r>
      <w:r>
        <w:rPr>
          <w:rFonts w:ascii="Times New Roman" w:hAnsi="Times New Roman" w:cs="Times New Roman"/>
          <w:sz w:val="24"/>
          <w:szCs w:val="24"/>
        </w:rPr>
        <w:t>s</w:t>
      </w:r>
      <w:r w:rsidR="00FF6F2F">
        <w:rPr>
          <w:rFonts w:ascii="Times New Roman" w:hAnsi="Times New Roman" w:cs="Times New Roman"/>
          <w:sz w:val="24"/>
          <w:szCs w:val="24"/>
        </w:rPr>
        <w:t xml:space="preserve"> </w:t>
      </w:r>
      <w:r>
        <w:rPr>
          <w:rFonts w:ascii="Times New Roman" w:hAnsi="Times New Roman" w:cs="Times New Roman"/>
          <w:sz w:val="24"/>
          <w:szCs w:val="24"/>
        </w:rPr>
        <w:t>the Reef Authority to grant</w:t>
      </w:r>
      <w:r w:rsidR="00FF6F2F">
        <w:rPr>
          <w:rFonts w:ascii="Times New Roman" w:hAnsi="Times New Roman" w:cs="Times New Roman"/>
          <w:sz w:val="24"/>
          <w:szCs w:val="24"/>
        </w:rPr>
        <w:t xml:space="preserve"> permissions</w:t>
      </w:r>
      <w:r w:rsidR="00FF6F2F" w:rsidDel="0072162F">
        <w:rPr>
          <w:rFonts w:ascii="Times New Roman" w:hAnsi="Times New Roman" w:cs="Times New Roman"/>
          <w:sz w:val="24"/>
          <w:szCs w:val="24"/>
        </w:rPr>
        <w:t xml:space="preserve"> </w:t>
      </w:r>
      <w:r w:rsidR="00FF6F2F">
        <w:rPr>
          <w:rFonts w:ascii="Times New Roman" w:hAnsi="Times New Roman" w:cs="Times New Roman"/>
          <w:sz w:val="24"/>
          <w:szCs w:val="24"/>
        </w:rPr>
        <w:t xml:space="preserve">for the take of these species for </w:t>
      </w:r>
      <w:r>
        <w:rPr>
          <w:rFonts w:ascii="Times New Roman" w:hAnsi="Times New Roman" w:cs="Times New Roman"/>
          <w:sz w:val="24"/>
          <w:szCs w:val="24"/>
        </w:rPr>
        <w:t xml:space="preserve">purposes </w:t>
      </w:r>
      <w:r w:rsidR="0074575A">
        <w:rPr>
          <w:rFonts w:ascii="Times New Roman" w:hAnsi="Times New Roman" w:cs="Times New Roman"/>
          <w:sz w:val="24"/>
          <w:szCs w:val="24"/>
        </w:rPr>
        <w:t>other than</w:t>
      </w:r>
      <w:r>
        <w:rPr>
          <w:rFonts w:ascii="Times New Roman" w:hAnsi="Times New Roman" w:cs="Times New Roman"/>
          <w:sz w:val="24"/>
          <w:szCs w:val="24"/>
        </w:rPr>
        <w:t xml:space="preserve"> the defined activity of ‘fishing or collecting’.</w:t>
      </w:r>
      <w:bookmarkStart w:id="7" w:name="_Hlk177057198"/>
      <w:r w:rsidR="00FF6F2F">
        <w:rPr>
          <w:rFonts w:ascii="Times New Roman" w:hAnsi="Times New Roman" w:cs="Times New Roman"/>
          <w:sz w:val="24"/>
          <w:szCs w:val="24"/>
        </w:rPr>
        <w:t xml:space="preserve"> </w:t>
      </w:r>
      <w:bookmarkStart w:id="8" w:name="_Hlk177057071"/>
      <w:r>
        <w:rPr>
          <w:rFonts w:ascii="Times New Roman" w:hAnsi="Times New Roman" w:cs="Times New Roman"/>
          <w:sz w:val="24"/>
          <w:szCs w:val="24"/>
        </w:rPr>
        <w:t xml:space="preserve">For example, the Zoning Plan allows </w:t>
      </w:r>
      <w:r w:rsidR="006570A2">
        <w:rPr>
          <w:rFonts w:ascii="Times New Roman" w:hAnsi="Times New Roman" w:cs="Times New Roman"/>
          <w:sz w:val="24"/>
          <w:szCs w:val="24"/>
        </w:rPr>
        <w:t>for certain</w:t>
      </w:r>
      <w:r>
        <w:rPr>
          <w:rFonts w:ascii="Times New Roman" w:hAnsi="Times New Roman" w:cs="Times New Roman"/>
          <w:sz w:val="24"/>
          <w:szCs w:val="24"/>
        </w:rPr>
        <w:t xml:space="preserve"> zone</w:t>
      </w:r>
      <w:r w:rsidR="006570A2">
        <w:rPr>
          <w:rFonts w:ascii="Times New Roman" w:hAnsi="Times New Roman" w:cs="Times New Roman"/>
          <w:sz w:val="24"/>
          <w:szCs w:val="24"/>
        </w:rPr>
        <w:t>s</w:t>
      </w:r>
      <w:r w:rsidR="0074575A">
        <w:rPr>
          <w:rFonts w:ascii="Times New Roman" w:hAnsi="Times New Roman" w:cs="Times New Roman"/>
          <w:sz w:val="24"/>
          <w:szCs w:val="24"/>
        </w:rPr>
        <w:t xml:space="preserve"> of the Marine Park</w:t>
      </w:r>
      <w:r>
        <w:rPr>
          <w:rFonts w:ascii="Times New Roman" w:hAnsi="Times New Roman" w:cs="Times New Roman"/>
          <w:sz w:val="24"/>
          <w:szCs w:val="24"/>
        </w:rPr>
        <w:t xml:space="preserve"> to be used or entered with the </w:t>
      </w:r>
      <w:r w:rsidR="0072162F">
        <w:rPr>
          <w:rFonts w:ascii="Times New Roman" w:hAnsi="Times New Roman" w:cs="Times New Roman"/>
          <w:sz w:val="24"/>
          <w:szCs w:val="24"/>
        </w:rPr>
        <w:t xml:space="preserve">written permission of the Reef Authority for </w:t>
      </w:r>
      <w:r w:rsidR="00FF6F2F">
        <w:rPr>
          <w:rFonts w:ascii="Times New Roman" w:hAnsi="Times New Roman" w:cs="Times New Roman"/>
          <w:sz w:val="24"/>
          <w:szCs w:val="24"/>
        </w:rPr>
        <w:t>research</w:t>
      </w:r>
      <w:r w:rsidR="00406E4B">
        <w:rPr>
          <w:rFonts w:ascii="Times New Roman" w:hAnsi="Times New Roman" w:cs="Times New Roman"/>
          <w:sz w:val="24"/>
          <w:szCs w:val="24"/>
        </w:rPr>
        <w:t xml:space="preserve"> purposes</w:t>
      </w:r>
      <w:r w:rsidR="0072162F">
        <w:rPr>
          <w:rFonts w:ascii="Times New Roman" w:hAnsi="Times New Roman" w:cs="Times New Roman"/>
          <w:sz w:val="24"/>
          <w:szCs w:val="24"/>
        </w:rPr>
        <w:t xml:space="preserve"> (which could involve the take of great hammerhead </w:t>
      </w:r>
      <w:r w:rsidR="00C26A0F">
        <w:rPr>
          <w:rFonts w:ascii="Times New Roman" w:hAnsi="Times New Roman" w:cs="Times New Roman"/>
          <w:sz w:val="24"/>
          <w:szCs w:val="24"/>
        </w:rPr>
        <w:t>shark</w:t>
      </w:r>
      <w:r w:rsidR="0072162F">
        <w:rPr>
          <w:rFonts w:ascii="Times New Roman" w:hAnsi="Times New Roman" w:cs="Times New Roman"/>
          <w:sz w:val="24"/>
          <w:szCs w:val="24"/>
        </w:rPr>
        <w:t xml:space="preserve"> or smooth hammerhead</w:t>
      </w:r>
      <w:r w:rsidR="00844EF5">
        <w:rPr>
          <w:rFonts w:ascii="Times New Roman" w:hAnsi="Times New Roman" w:cs="Times New Roman"/>
          <w:sz w:val="24"/>
          <w:szCs w:val="24"/>
        </w:rPr>
        <w:t xml:space="preserve"> shark</w:t>
      </w:r>
      <w:r w:rsidR="0072162F">
        <w:rPr>
          <w:rFonts w:ascii="Times New Roman" w:hAnsi="Times New Roman" w:cs="Times New Roman"/>
          <w:sz w:val="24"/>
          <w:szCs w:val="24"/>
        </w:rPr>
        <w:t>)</w:t>
      </w:r>
      <w:r w:rsidR="00FF6F2F">
        <w:rPr>
          <w:rFonts w:ascii="Times New Roman" w:hAnsi="Times New Roman" w:cs="Times New Roman"/>
          <w:sz w:val="24"/>
          <w:szCs w:val="24"/>
        </w:rPr>
        <w:t>. Applications for such permissions are to be considered by the Reef Authority pursuant to the Principal Regulations.</w:t>
      </w:r>
      <w:bookmarkEnd w:id="8"/>
      <w:bookmarkEnd w:id="7"/>
    </w:p>
    <w:p w14:paraId="67F2CCE2" w14:textId="3F1368C5" w:rsidR="00FF6F2F" w:rsidRPr="00FF6F2F" w:rsidRDefault="00FF6F2F" w:rsidP="00FF6F2F">
      <w:pPr>
        <w:rPr>
          <w:rFonts w:ascii="Times New Roman" w:hAnsi="Times New Roman" w:cs="Times New Roman"/>
          <w:sz w:val="24"/>
          <w:szCs w:val="24"/>
          <w:u w:val="single"/>
        </w:rPr>
      </w:pPr>
      <w:r w:rsidRPr="00FF6F2F">
        <w:rPr>
          <w:rFonts w:ascii="Times New Roman" w:hAnsi="Times New Roman" w:cs="Times New Roman"/>
          <w:sz w:val="24"/>
          <w:szCs w:val="24"/>
          <w:u w:val="single"/>
        </w:rPr>
        <w:t xml:space="preserve">Item [29] and [31] </w:t>
      </w:r>
      <w:r>
        <w:rPr>
          <w:rFonts w:ascii="Times New Roman" w:hAnsi="Times New Roman" w:cs="Times New Roman"/>
          <w:sz w:val="24"/>
          <w:szCs w:val="24"/>
          <w:u w:val="single"/>
        </w:rPr>
        <w:t>–</w:t>
      </w:r>
      <w:r w:rsidRPr="00FF6F2F">
        <w:rPr>
          <w:rFonts w:ascii="Times New Roman" w:hAnsi="Times New Roman" w:cs="Times New Roman"/>
          <w:sz w:val="24"/>
          <w:szCs w:val="24"/>
          <w:u w:val="single"/>
        </w:rPr>
        <w:t xml:space="preserve"> </w:t>
      </w:r>
      <w:r>
        <w:rPr>
          <w:rFonts w:ascii="Times New Roman" w:hAnsi="Times New Roman" w:cs="Times New Roman"/>
          <w:sz w:val="24"/>
          <w:szCs w:val="24"/>
          <w:u w:val="single"/>
        </w:rPr>
        <w:t>Paragraph 56(a) (scalloped hammerhead shark)</w:t>
      </w:r>
    </w:p>
    <w:p w14:paraId="488BC55C" w14:textId="7BF1FE5B" w:rsidR="00051CB3" w:rsidRDefault="0067640E" w:rsidP="00847D6C">
      <w:pPr>
        <w:pStyle w:val="ListParagraph"/>
        <w:numPr>
          <w:ilvl w:val="0"/>
          <w:numId w:val="1"/>
        </w:numPr>
        <w:contextualSpacing w:val="0"/>
        <w:rPr>
          <w:rFonts w:ascii="Times New Roman" w:hAnsi="Times New Roman" w:cs="Times New Roman"/>
          <w:sz w:val="24"/>
          <w:szCs w:val="24"/>
        </w:rPr>
      </w:pPr>
      <w:bookmarkStart w:id="9" w:name="_Hlk177058651"/>
      <w:r>
        <w:rPr>
          <w:rFonts w:ascii="Times New Roman" w:hAnsi="Times New Roman" w:cs="Times New Roman"/>
          <w:sz w:val="24"/>
          <w:szCs w:val="24"/>
        </w:rPr>
        <w:t>Under the Principal Regulations, scalloped hammerhead shark is a ‘protected species’</w:t>
      </w:r>
      <w:r w:rsidR="000F6959">
        <w:rPr>
          <w:rFonts w:ascii="Times New Roman" w:hAnsi="Times New Roman" w:cs="Times New Roman"/>
          <w:sz w:val="24"/>
          <w:szCs w:val="24"/>
        </w:rPr>
        <w:t xml:space="preserve"> and, as such,</w:t>
      </w:r>
      <w:r w:rsidR="007C655F">
        <w:rPr>
          <w:rFonts w:ascii="Times New Roman" w:hAnsi="Times New Roman" w:cs="Times New Roman"/>
          <w:sz w:val="24"/>
          <w:szCs w:val="24"/>
        </w:rPr>
        <w:t xml:space="preserve"> </w:t>
      </w:r>
      <w:r w:rsidR="00051CB3">
        <w:rPr>
          <w:rFonts w:ascii="Times New Roman" w:hAnsi="Times New Roman" w:cs="Times New Roman"/>
          <w:sz w:val="24"/>
          <w:szCs w:val="24"/>
        </w:rPr>
        <w:t xml:space="preserve">it is not necessary to list scalloped hammerhead shark in Part 1 of the table contained in subsection 17(2) </w:t>
      </w:r>
      <w:r w:rsidR="00844EF5">
        <w:rPr>
          <w:rFonts w:ascii="Times New Roman" w:hAnsi="Times New Roman" w:cs="Times New Roman"/>
          <w:sz w:val="24"/>
          <w:szCs w:val="24"/>
        </w:rPr>
        <w:t>to</w:t>
      </w:r>
      <w:r w:rsidR="00051CB3">
        <w:rPr>
          <w:rFonts w:ascii="Times New Roman" w:hAnsi="Times New Roman" w:cs="Times New Roman"/>
          <w:sz w:val="24"/>
          <w:szCs w:val="24"/>
        </w:rPr>
        <w:t xml:space="preserve"> give effect to the initiative</w:t>
      </w:r>
      <w:r w:rsidR="008D5AD8">
        <w:rPr>
          <w:rFonts w:ascii="Times New Roman" w:hAnsi="Times New Roman" w:cs="Times New Roman"/>
          <w:sz w:val="24"/>
          <w:szCs w:val="24"/>
        </w:rPr>
        <w:t xml:space="preserve"> </w:t>
      </w:r>
      <w:r w:rsidR="000F6959">
        <w:rPr>
          <w:rFonts w:ascii="Times New Roman" w:hAnsi="Times New Roman" w:cs="Times New Roman"/>
          <w:sz w:val="24"/>
          <w:szCs w:val="24"/>
        </w:rPr>
        <w:t xml:space="preserve">to </w:t>
      </w:r>
      <w:r w:rsidR="008D5AD8">
        <w:rPr>
          <w:rFonts w:ascii="Times New Roman" w:hAnsi="Times New Roman" w:cs="Times New Roman"/>
          <w:sz w:val="24"/>
          <w:szCs w:val="24"/>
        </w:rPr>
        <w:t>“make all hammerhead sharks no-take species”</w:t>
      </w:r>
      <w:r w:rsidR="00051CB3">
        <w:rPr>
          <w:rFonts w:ascii="Times New Roman" w:hAnsi="Times New Roman" w:cs="Times New Roman"/>
          <w:sz w:val="24"/>
          <w:szCs w:val="24"/>
        </w:rPr>
        <w:t xml:space="preserve">. </w:t>
      </w:r>
    </w:p>
    <w:bookmarkEnd w:id="9"/>
    <w:p w14:paraId="12A9163D" w14:textId="525F578D" w:rsidR="00847D6C" w:rsidRPr="00847D6C" w:rsidRDefault="00051CB3" w:rsidP="00847D6C">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Section</w:t>
      </w:r>
      <w:r w:rsidR="00847D6C" w:rsidRPr="00847D6C">
        <w:rPr>
          <w:rFonts w:ascii="Times New Roman" w:hAnsi="Times New Roman" w:cs="Times New Roman"/>
          <w:sz w:val="24"/>
          <w:szCs w:val="24"/>
        </w:rPr>
        <w:t xml:space="preserve"> 5.3 of the Zoning Plan</w:t>
      </w:r>
      <w:r>
        <w:rPr>
          <w:rFonts w:ascii="Times New Roman" w:hAnsi="Times New Roman" w:cs="Times New Roman"/>
          <w:sz w:val="24"/>
          <w:szCs w:val="24"/>
        </w:rPr>
        <w:t xml:space="preserve"> relevantly</w:t>
      </w:r>
      <w:r w:rsidR="00847D6C" w:rsidRPr="00847D6C">
        <w:rPr>
          <w:rFonts w:ascii="Times New Roman" w:hAnsi="Times New Roman" w:cs="Times New Roman"/>
          <w:sz w:val="24"/>
          <w:szCs w:val="24"/>
        </w:rPr>
        <w:t xml:space="preserve"> provides that a zone may be used or entered for the purposes of taking </w:t>
      </w:r>
      <w:r w:rsidR="00FB40C1">
        <w:rPr>
          <w:rFonts w:ascii="Times New Roman" w:hAnsi="Times New Roman" w:cs="Times New Roman"/>
          <w:sz w:val="24"/>
          <w:szCs w:val="24"/>
        </w:rPr>
        <w:t xml:space="preserve">an </w:t>
      </w:r>
      <w:r w:rsidR="00847D6C" w:rsidRPr="00847D6C">
        <w:rPr>
          <w:rFonts w:ascii="Times New Roman" w:hAnsi="Times New Roman" w:cs="Times New Roman"/>
          <w:sz w:val="24"/>
          <w:szCs w:val="24"/>
        </w:rPr>
        <w:t>animal or plant of a protected species</w:t>
      </w:r>
      <w:r w:rsidR="00847D6C" w:rsidRPr="00847D6C" w:rsidDel="00051CB3">
        <w:rPr>
          <w:rFonts w:ascii="Times New Roman" w:hAnsi="Times New Roman" w:cs="Times New Roman"/>
          <w:sz w:val="24"/>
          <w:szCs w:val="24"/>
        </w:rPr>
        <w:t xml:space="preserve"> </w:t>
      </w:r>
      <w:r w:rsidR="00847D6C" w:rsidRPr="00847D6C">
        <w:rPr>
          <w:rFonts w:ascii="Times New Roman" w:hAnsi="Times New Roman" w:cs="Times New Roman"/>
          <w:sz w:val="24"/>
          <w:szCs w:val="24"/>
        </w:rPr>
        <w:t>only in</w:t>
      </w:r>
      <w:r>
        <w:rPr>
          <w:rFonts w:ascii="Times New Roman" w:hAnsi="Times New Roman" w:cs="Times New Roman"/>
          <w:sz w:val="24"/>
          <w:szCs w:val="24"/>
        </w:rPr>
        <w:t xml:space="preserve"> the circumstances listed in that section.</w:t>
      </w:r>
      <w:r w:rsidR="00847D6C" w:rsidRPr="00847D6C">
        <w:rPr>
          <w:rFonts w:ascii="Times New Roman" w:hAnsi="Times New Roman" w:cs="Times New Roman"/>
          <w:sz w:val="24"/>
          <w:szCs w:val="24"/>
        </w:rPr>
        <w:t xml:space="preserve"> </w:t>
      </w:r>
      <w:r>
        <w:rPr>
          <w:rFonts w:ascii="Times New Roman" w:hAnsi="Times New Roman" w:cs="Times New Roman"/>
          <w:sz w:val="24"/>
          <w:szCs w:val="24"/>
        </w:rPr>
        <w:t>One such circumstance, under paragraph 5.3(c), is for</w:t>
      </w:r>
      <w:r w:rsidR="00847D6C" w:rsidRPr="00847D6C">
        <w:rPr>
          <w:rFonts w:ascii="Times New Roman" w:hAnsi="Times New Roman" w:cs="Times New Roman"/>
          <w:sz w:val="24"/>
          <w:szCs w:val="24"/>
        </w:rPr>
        <w:t xml:space="preserve"> </w:t>
      </w:r>
      <w:r>
        <w:rPr>
          <w:rFonts w:ascii="Times New Roman" w:hAnsi="Times New Roman" w:cs="Times New Roman"/>
          <w:sz w:val="24"/>
          <w:szCs w:val="24"/>
        </w:rPr>
        <w:t xml:space="preserve">a </w:t>
      </w:r>
      <w:r w:rsidR="00847D6C" w:rsidRPr="00847D6C">
        <w:rPr>
          <w:rFonts w:ascii="Times New Roman" w:hAnsi="Times New Roman" w:cs="Times New Roman"/>
          <w:sz w:val="24"/>
          <w:szCs w:val="24"/>
        </w:rPr>
        <w:t xml:space="preserve">purpose prescribed in the Principal Regulations for this paragraph (and in accordance with any limitation prescribed in the </w:t>
      </w:r>
      <w:r>
        <w:rPr>
          <w:rFonts w:ascii="Times New Roman" w:hAnsi="Times New Roman" w:cs="Times New Roman"/>
          <w:sz w:val="24"/>
          <w:szCs w:val="24"/>
        </w:rPr>
        <w:t xml:space="preserve">Principal </w:t>
      </w:r>
      <w:r w:rsidR="00847D6C" w:rsidRPr="00847D6C">
        <w:rPr>
          <w:rFonts w:ascii="Times New Roman" w:hAnsi="Times New Roman" w:cs="Times New Roman"/>
          <w:sz w:val="24"/>
          <w:szCs w:val="24"/>
        </w:rPr>
        <w:t xml:space="preserve">Regulations). </w:t>
      </w:r>
    </w:p>
    <w:p w14:paraId="23B5F9A7" w14:textId="209BAF60" w:rsidR="00847D6C" w:rsidRPr="00847D6C" w:rsidRDefault="00847D6C" w:rsidP="00847D6C">
      <w:pPr>
        <w:pStyle w:val="ListParagraph"/>
        <w:numPr>
          <w:ilvl w:val="0"/>
          <w:numId w:val="1"/>
        </w:numPr>
        <w:contextualSpacing w:val="0"/>
        <w:rPr>
          <w:rFonts w:ascii="Times New Roman" w:hAnsi="Times New Roman" w:cs="Times New Roman"/>
          <w:sz w:val="24"/>
          <w:szCs w:val="24"/>
        </w:rPr>
      </w:pPr>
      <w:r w:rsidRPr="00847D6C">
        <w:rPr>
          <w:rFonts w:ascii="Times New Roman" w:hAnsi="Times New Roman" w:cs="Times New Roman"/>
          <w:sz w:val="24"/>
          <w:szCs w:val="24"/>
        </w:rPr>
        <w:t xml:space="preserve">Section 56 </w:t>
      </w:r>
      <w:r>
        <w:rPr>
          <w:rFonts w:ascii="Times New Roman" w:hAnsi="Times New Roman" w:cs="Times New Roman"/>
          <w:sz w:val="24"/>
          <w:szCs w:val="24"/>
        </w:rPr>
        <w:t xml:space="preserve">of the Principal Regulations </w:t>
      </w:r>
      <w:r w:rsidRPr="00847D6C">
        <w:rPr>
          <w:rFonts w:ascii="Times New Roman" w:hAnsi="Times New Roman" w:cs="Times New Roman"/>
          <w:sz w:val="24"/>
          <w:szCs w:val="24"/>
        </w:rPr>
        <w:t xml:space="preserve">prescribes the purposes and limitations for paragraph 5.3(c) of the Zoning Plan. </w:t>
      </w:r>
      <w:r w:rsidR="001F406A">
        <w:rPr>
          <w:rFonts w:ascii="Times New Roman" w:hAnsi="Times New Roman" w:cs="Times New Roman"/>
          <w:sz w:val="24"/>
          <w:szCs w:val="24"/>
        </w:rPr>
        <w:t>Prior to commencement of the Amendment Regulations, section 56</w:t>
      </w:r>
      <w:r w:rsidRPr="00847D6C">
        <w:rPr>
          <w:rFonts w:ascii="Times New Roman" w:hAnsi="Times New Roman" w:cs="Times New Roman"/>
          <w:sz w:val="24"/>
          <w:szCs w:val="24"/>
        </w:rPr>
        <w:t xml:space="preserve"> allow</w:t>
      </w:r>
      <w:r w:rsidR="00E37892">
        <w:rPr>
          <w:rFonts w:ascii="Times New Roman" w:hAnsi="Times New Roman" w:cs="Times New Roman"/>
          <w:sz w:val="24"/>
          <w:szCs w:val="24"/>
        </w:rPr>
        <w:t>ed</w:t>
      </w:r>
      <w:r w:rsidRPr="00847D6C">
        <w:rPr>
          <w:rFonts w:ascii="Times New Roman" w:hAnsi="Times New Roman" w:cs="Times New Roman"/>
          <w:sz w:val="24"/>
          <w:szCs w:val="24"/>
        </w:rPr>
        <w:t xml:space="preserve"> </w:t>
      </w:r>
      <w:r w:rsidR="001F406A">
        <w:rPr>
          <w:rFonts w:ascii="Times New Roman" w:hAnsi="Times New Roman" w:cs="Times New Roman"/>
          <w:sz w:val="24"/>
          <w:szCs w:val="24"/>
        </w:rPr>
        <w:t xml:space="preserve">the species </w:t>
      </w:r>
      <w:r w:rsidR="001F406A" w:rsidRPr="00847D6C">
        <w:rPr>
          <w:rFonts w:ascii="Times New Roman" w:hAnsi="Times New Roman" w:cs="Times New Roman"/>
          <w:i/>
          <w:iCs/>
          <w:sz w:val="24"/>
          <w:szCs w:val="24"/>
        </w:rPr>
        <w:t xml:space="preserve">Sphyrna </w:t>
      </w:r>
      <w:proofErr w:type="spellStart"/>
      <w:r w:rsidR="001F406A" w:rsidRPr="00847D6C">
        <w:rPr>
          <w:rFonts w:ascii="Times New Roman" w:hAnsi="Times New Roman" w:cs="Times New Roman"/>
          <w:i/>
          <w:iCs/>
          <w:sz w:val="24"/>
          <w:szCs w:val="24"/>
        </w:rPr>
        <w:t>lewini</w:t>
      </w:r>
      <w:proofErr w:type="spellEnd"/>
      <w:r w:rsidR="001F406A">
        <w:rPr>
          <w:rFonts w:ascii="Times New Roman" w:hAnsi="Times New Roman" w:cs="Times New Roman"/>
          <w:sz w:val="24"/>
          <w:szCs w:val="24"/>
        </w:rPr>
        <w:t xml:space="preserve"> (scalloped hammerhead shark)</w:t>
      </w:r>
      <w:r w:rsidRPr="00847D6C">
        <w:rPr>
          <w:rFonts w:ascii="Times New Roman" w:hAnsi="Times New Roman" w:cs="Times New Roman"/>
          <w:sz w:val="24"/>
          <w:szCs w:val="24"/>
        </w:rPr>
        <w:t xml:space="preserve"> to be taken in certain circumstances.</w:t>
      </w:r>
    </w:p>
    <w:p w14:paraId="7AAD4847" w14:textId="2BE6D5FD" w:rsidR="00E37892" w:rsidRDefault="00847D6C" w:rsidP="00FF6F2F">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To give effect to the </w:t>
      </w:r>
      <w:r w:rsidR="001F406A">
        <w:rPr>
          <w:rFonts w:ascii="Times New Roman" w:hAnsi="Times New Roman" w:cs="Times New Roman"/>
          <w:sz w:val="24"/>
          <w:szCs w:val="24"/>
        </w:rPr>
        <w:t>initiative of making all hammerhead sharks no-take species</w:t>
      </w:r>
      <w:r>
        <w:rPr>
          <w:rFonts w:ascii="Times New Roman" w:hAnsi="Times New Roman" w:cs="Times New Roman"/>
          <w:sz w:val="24"/>
          <w:szCs w:val="24"/>
        </w:rPr>
        <w:t xml:space="preserve">, Item [29] of the Amendment Regulations removes the reference to </w:t>
      </w:r>
      <w:r w:rsidRPr="00847D6C">
        <w:rPr>
          <w:rFonts w:ascii="Times New Roman" w:hAnsi="Times New Roman" w:cs="Times New Roman"/>
          <w:i/>
          <w:iCs/>
          <w:sz w:val="24"/>
          <w:szCs w:val="24"/>
        </w:rPr>
        <w:t xml:space="preserve">Sphyrna </w:t>
      </w:r>
      <w:proofErr w:type="spellStart"/>
      <w:r w:rsidRPr="00847D6C">
        <w:rPr>
          <w:rFonts w:ascii="Times New Roman" w:hAnsi="Times New Roman" w:cs="Times New Roman"/>
          <w:i/>
          <w:iCs/>
          <w:sz w:val="24"/>
          <w:szCs w:val="24"/>
        </w:rPr>
        <w:t>lewini</w:t>
      </w:r>
      <w:proofErr w:type="spellEnd"/>
      <w:r>
        <w:rPr>
          <w:rFonts w:ascii="Times New Roman" w:hAnsi="Times New Roman" w:cs="Times New Roman"/>
          <w:sz w:val="24"/>
          <w:szCs w:val="24"/>
        </w:rPr>
        <w:t xml:space="preserve">, thus removing the </w:t>
      </w:r>
      <w:r w:rsidR="001F406A">
        <w:rPr>
          <w:rFonts w:ascii="Times New Roman" w:hAnsi="Times New Roman" w:cs="Times New Roman"/>
          <w:sz w:val="24"/>
          <w:szCs w:val="24"/>
        </w:rPr>
        <w:t xml:space="preserve">provision for </w:t>
      </w:r>
      <w:r>
        <w:rPr>
          <w:rFonts w:ascii="Times New Roman" w:hAnsi="Times New Roman" w:cs="Times New Roman"/>
          <w:sz w:val="24"/>
          <w:szCs w:val="24"/>
        </w:rPr>
        <w:t>this protected species</w:t>
      </w:r>
      <w:r w:rsidR="001F406A">
        <w:rPr>
          <w:rFonts w:ascii="Times New Roman" w:hAnsi="Times New Roman" w:cs="Times New Roman"/>
          <w:sz w:val="24"/>
          <w:szCs w:val="24"/>
        </w:rPr>
        <w:t xml:space="preserve"> to be taken pursuant to paragraph 5.3(c) of the Zoning Plan</w:t>
      </w:r>
      <w:r>
        <w:rPr>
          <w:rFonts w:ascii="Times New Roman" w:hAnsi="Times New Roman" w:cs="Times New Roman"/>
          <w:sz w:val="24"/>
          <w:szCs w:val="24"/>
        </w:rPr>
        <w:t>.</w:t>
      </w:r>
      <w:r w:rsidR="00E37892">
        <w:rPr>
          <w:rFonts w:ascii="Times New Roman" w:hAnsi="Times New Roman" w:cs="Times New Roman"/>
          <w:sz w:val="24"/>
          <w:szCs w:val="24"/>
        </w:rPr>
        <w:t xml:space="preserve"> </w:t>
      </w:r>
      <w:r w:rsidR="00844EF5">
        <w:rPr>
          <w:rFonts w:ascii="Times New Roman" w:hAnsi="Times New Roman" w:cs="Times New Roman"/>
          <w:sz w:val="24"/>
          <w:szCs w:val="24"/>
        </w:rPr>
        <w:t>Consequently</w:t>
      </w:r>
      <w:r w:rsidR="00E37892">
        <w:rPr>
          <w:rFonts w:ascii="Times New Roman" w:hAnsi="Times New Roman" w:cs="Times New Roman"/>
          <w:sz w:val="24"/>
          <w:szCs w:val="24"/>
        </w:rPr>
        <w:t xml:space="preserve">, it is intended that scalloped hammerhead </w:t>
      </w:r>
      <w:r w:rsidR="001759FF">
        <w:rPr>
          <w:rFonts w:ascii="Times New Roman" w:hAnsi="Times New Roman" w:cs="Times New Roman"/>
          <w:sz w:val="24"/>
          <w:szCs w:val="24"/>
        </w:rPr>
        <w:t>shark</w:t>
      </w:r>
      <w:r w:rsidR="00E37892">
        <w:rPr>
          <w:rFonts w:ascii="Times New Roman" w:hAnsi="Times New Roman" w:cs="Times New Roman"/>
          <w:sz w:val="24"/>
          <w:szCs w:val="24"/>
        </w:rPr>
        <w:t xml:space="preserve"> can no longer be taken from the Marine Park unless one of the other circumstances set out in paragraphs 5.3(a) or (b) of the Zoning Plan apply. </w:t>
      </w:r>
    </w:p>
    <w:p w14:paraId="4302EBC5" w14:textId="3D9DD6B7" w:rsidR="00FF6F2F" w:rsidRDefault="00E37892" w:rsidP="00FF6F2F">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Paragraph 5.3(a) would still allow scalloped hammerhead </w:t>
      </w:r>
      <w:r w:rsidR="001759FF">
        <w:rPr>
          <w:rFonts w:ascii="Times New Roman" w:hAnsi="Times New Roman" w:cs="Times New Roman"/>
          <w:sz w:val="24"/>
          <w:szCs w:val="24"/>
        </w:rPr>
        <w:t>shark</w:t>
      </w:r>
      <w:r>
        <w:rPr>
          <w:rFonts w:ascii="Times New Roman" w:hAnsi="Times New Roman" w:cs="Times New Roman"/>
          <w:sz w:val="24"/>
          <w:szCs w:val="24"/>
        </w:rPr>
        <w:t xml:space="preserve"> to be taken in accordance with a permission granted by the Reef Authority. For example, the Reef Authority could still grant a permission for scalloped hammerhead </w:t>
      </w:r>
      <w:r w:rsidR="001759FF">
        <w:rPr>
          <w:rFonts w:ascii="Times New Roman" w:hAnsi="Times New Roman" w:cs="Times New Roman"/>
          <w:sz w:val="24"/>
          <w:szCs w:val="24"/>
        </w:rPr>
        <w:t>shark</w:t>
      </w:r>
      <w:r>
        <w:rPr>
          <w:rFonts w:ascii="Times New Roman" w:hAnsi="Times New Roman" w:cs="Times New Roman"/>
          <w:sz w:val="24"/>
          <w:szCs w:val="24"/>
        </w:rPr>
        <w:t xml:space="preserve"> to be taken by a person for research purposes.  </w:t>
      </w:r>
      <w:r w:rsidR="00847D6C">
        <w:rPr>
          <w:rFonts w:ascii="Times New Roman" w:hAnsi="Times New Roman" w:cs="Times New Roman"/>
          <w:sz w:val="24"/>
          <w:szCs w:val="24"/>
        </w:rPr>
        <w:t xml:space="preserve"> </w:t>
      </w:r>
    </w:p>
    <w:p w14:paraId="18722BFA" w14:textId="4FFF5A0E" w:rsidR="00FF6F2F" w:rsidRPr="00FF6F2F" w:rsidRDefault="00FF6F2F" w:rsidP="00FF6F2F">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Item [31] is a consequential amendment to the note contained in section 56 </w:t>
      </w:r>
      <w:r w:rsidR="005C7F8F">
        <w:rPr>
          <w:rFonts w:ascii="Times New Roman" w:hAnsi="Times New Roman" w:cs="Times New Roman"/>
          <w:sz w:val="24"/>
          <w:szCs w:val="24"/>
        </w:rPr>
        <w:t>of the Principal Regulations</w:t>
      </w:r>
      <w:r>
        <w:rPr>
          <w:rFonts w:ascii="Times New Roman" w:hAnsi="Times New Roman" w:cs="Times New Roman"/>
          <w:sz w:val="24"/>
          <w:szCs w:val="24"/>
        </w:rPr>
        <w:t xml:space="preserve"> and removes reference to “first 2” species, noting the effect of the above item is to remove </w:t>
      </w:r>
      <w:r w:rsidR="005C7F8F">
        <w:rPr>
          <w:rFonts w:ascii="Times New Roman" w:hAnsi="Times New Roman" w:cs="Times New Roman"/>
          <w:sz w:val="24"/>
          <w:szCs w:val="24"/>
        </w:rPr>
        <w:t xml:space="preserve">the existing </w:t>
      </w:r>
      <w:r>
        <w:rPr>
          <w:rFonts w:ascii="Times New Roman" w:hAnsi="Times New Roman" w:cs="Times New Roman"/>
          <w:sz w:val="24"/>
          <w:szCs w:val="24"/>
        </w:rPr>
        <w:t xml:space="preserve">reference to a third species. </w:t>
      </w:r>
    </w:p>
    <w:p w14:paraId="20369A8F" w14:textId="301C26A2" w:rsidR="00FF6F2F" w:rsidRPr="00FF6F2F" w:rsidRDefault="00FF6F2F" w:rsidP="00FF6F2F">
      <w:pPr>
        <w:rPr>
          <w:rFonts w:ascii="Times New Roman" w:hAnsi="Times New Roman" w:cs="Times New Roman"/>
          <w:sz w:val="24"/>
          <w:szCs w:val="24"/>
          <w:u w:val="single"/>
        </w:rPr>
      </w:pPr>
      <w:r w:rsidRPr="00FF6F2F">
        <w:rPr>
          <w:rFonts w:ascii="Times New Roman" w:hAnsi="Times New Roman" w:cs="Times New Roman"/>
          <w:sz w:val="24"/>
          <w:szCs w:val="24"/>
          <w:u w:val="single"/>
        </w:rPr>
        <w:t>Item [30] – After paragraph 56(b)</w:t>
      </w:r>
    </w:p>
    <w:p w14:paraId="0F774C8D" w14:textId="51AC21C0" w:rsidR="00F76AF5" w:rsidRDefault="00CA7DD3" w:rsidP="00FF6F2F">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Item [30] inserts a new paragraph in section 56 of the Principal Regulations, which resolve</w:t>
      </w:r>
      <w:r w:rsidR="000F7D69">
        <w:rPr>
          <w:rFonts w:ascii="Times New Roman" w:hAnsi="Times New Roman" w:cs="Times New Roman"/>
          <w:sz w:val="24"/>
          <w:szCs w:val="24"/>
        </w:rPr>
        <w:t>s</w:t>
      </w:r>
      <w:r>
        <w:rPr>
          <w:rFonts w:ascii="Times New Roman" w:hAnsi="Times New Roman" w:cs="Times New Roman"/>
          <w:sz w:val="24"/>
          <w:szCs w:val="24"/>
        </w:rPr>
        <w:t xml:space="preserve"> a potential loophole in the operation of this section. </w:t>
      </w:r>
      <w:r w:rsidR="0053100A">
        <w:rPr>
          <w:rFonts w:ascii="Times New Roman" w:hAnsi="Times New Roman" w:cs="Times New Roman"/>
          <w:sz w:val="24"/>
          <w:szCs w:val="24"/>
        </w:rPr>
        <w:t>Prior to the commencement of the Amendment</w:t>
      </w:r>
      <w:r>
        <w:rPr>
          <w:rFonts w:ascii="Times New Roman" w:hAnsi="Times New Roman" w:cs="Times New Roman"/>
          <w:sz w:val="24"/>
          <w:szCs w:val="24"/>
        </w:rPr>
        <w:t xml:space="preserve"> Regulations, section 56 appear</w:t>
      </w:r>
      <w:r w:rsidR="0053100A">
        <w:rPr>
          <w:rFonts w:ascii="Times New Roman" w:hAnsi="Times New Roman" w:cs="Times New Roman"/>
          <w:sz w:val="24"/>
          <w:szCs w:val="24"/>
        </w:rPr>
        <w:t>ed</w:t>
      </w:r>
      <w:r>
        <w:rPr>
          <w:rFonts w:ascii="Times New Roman" w:hAnsi="Times New Roman" w:cs="Times New Roman"/>
          <w:sz w:val="24"/>
          <w:szCs w:val="24"/>
        </w:rPr>
        <w:t xml:space="preserve"> to allow the take of </w:t>
      </w:r>
      <w:r w:rsidR="00794CCC">
        <w:rPr>
          <w:rFonts w:ascii="Times New Roman" w:hAnsi="Times New Roman" w:cs="Times New Roman"/>
          <w:sz w:val="24"/>
          <w:szCs w:val="24"/>
        </w:rPr>
        <w:t xml:space="preserve">certain </w:t>
      </w:r>
      <w:r>
        <w:rPr>
          <w:rFonts w:ascii="Times New Roman" w:hAnsi="Times New Roman" w:cs="Times New Roman"/>
          <w:sz w:val="24"/>
          <w:szCs w:val="24"/>
        </w:rPr>
        <w:t>protected species (as prescribed in section 56) in any zone of the Marine Park</w:t>
      </w:r>
      <w:r w:rsidR="0053100A">
        <w:rPr>
          <w:rFonts w:ascii="Times New Roman" w:hAnsi="Times New Roman" w:cs="Times New Roman"/>
          <w:sz w:val="24"/>
          <w:szCs w:val="24"/>
        </w:rPr>
        <w:t xml:space="preserve"> without permission</w:t>
      </w:r>
      <w:r>
        <w:rPr>
          <w:rFonts w:ascii="Times New Roman" w:hAnsi="Times New Roman" w:cs="Times New Roman"/>
          <w:sz w:val="24"/>
          <w:szCs w:val="24"/>
        </w:rPr>
        <w:t>, irrespective of th</w:t>
      </w:r>
      <w:r w:rsidR="00794CCC">
        <w:rPr>
          <w:rFonts w:ascii="Times New Roman" w:hAnsi="Times New Roman" w:cs="Times New Roman"/>
          <w:sz w:val="24"/>
          <w:szCs w:val="24"/>
        </w:rPr>
        <w:t>e</w:t>
      </w:r>
      <w:r>
        <w:rPr>
          <w:rFonts w:ascii="Times New Roman" w:hAnsi="Times New Roman" w:cs="Times New Roman"/>
          <w:sz w:val="24"/>
          <w:szCs w:val="24"/>
        </w:rPr>
        <w:t xml:space="preserve"> fact that such take would</w:t>
      </w:r>
      <w:r w:rsidDel="0053100A">
        <w:rPr>
          <w:rFonts w:ascii="Times New Roman" w:hAnsi="Times New Roman" w:cs="Times New Roman"/>
          <w:sz w:val="24"/>
          <w:szCs w:val="24"/>
        </w:rPr>
        <w:t xml:space="preserve"> </w:t>
      </w:r>
      <w:r>
        <w:rPr>
          <w:rFonts w:ascii="Times New Roman" w:hAnsi="Times New Roman" w:cs="Times New Roman"/>
          <w:sz w:val="24"/>
          <w:szCs w:val="24"/>
        </w:rPr>
        <w:t xml:space="preserve">ordinarily </w:t>
      </w:r>
      <w:r w:rsidR="0053100A">
        <w:rPr>
          <w:rFonts w:ascii="Times New Roman" w:hAnsi="Times New Roman" w:cs="Times New Roman"/>
          <w:sz w:val="24"/>
          <w:szCs w:val="24"/>
        </w:rPr>
        <w:t xml:space="preserve">only </w:t>
      </w:r>
      <w:r>
        <w:rPr>
          <w:rFonts w:ascii="Times New Roman" w:hAnsi="Times New Roman" w:cs="Times New Roman"/>
          <w:sz w:val="24"/>
          <w:szCs w:val="24"/>
        </w:rPr>
        <w:t>be allowed</w:t>
      </w:r>
      <w:r w:rsidR="0053100A">
        <w:rPr>
          <w:rFonts w:ascii="Times New Roman" w:hAnsi="Times New Roman" w:cs="Times New Roman"/>
          <w:sz w:val="24"/>
          <w:szCs w:val="24"/>
        </w:rPr>
        <w:t xml:space="preserve"> without permission</w:t>
      </w:r>
      <w:r>
        <w:rPr>
          <w:rFonts w:ascii="Times New Roman" w:hAnsi="Times New Roman" w:cs="Times New Roman"/>
          <w:sz w:val="24"/>
          <w:szCs w:val="24"/>
        </w:rPr>
        <w:t xml:space="preserve"> in </w:t>
      </w:r>
      <w:r w:rsidR="0053100A">
        <w:rPr>
          <w:rFonts w:ascii="Times New Roman" w:hAnsi="Times New Roman" w:cs="Times New Roman"/>
          <w:sz w:val="24"/>
          <w:szCs w:val="24"/>
        </w:rPr>
        <w:t>the General Use Zone, Habitat Protection Zone and Conservation Park Zone</w:t>
      </w:r>
      <w:r w:rsidR="000F7D69">
        <w:rPr>
          <w:rFonts w:ascii="Times New Roman" w:hAnsi="Times New Roman" w:cs="Times New Roman"/>
          <w:sz w:val="24"/>
          <w:szCs w:val="24"/>
        </w:rPr>
        <w:t>,</w:t>
      </w:r>
      <w:r>
        <w:rPr>
          <w:rFonts w:ascii="Times New Roman" w:hAnsi="Times New Roman" w:cs="Times New Roman"/>
          <w:sz w:val="24"/>
          <w:szCs w:val="24"/>
        </w:rPr>
        <w:t xml:space="preserve"> </w:t>
      </w:r>
      <w:r w:rsidR="008970B2">
        <w:rPr>
          <w:rFonts w:ascii="Times New Roman" w:hAnsi="Times New Roman" w:cs="Times New Roman"/>
          <w:sz w:val="24"/>
          <w:szCs w:val="24"/>
        </w:rPr>
        <w:t xml:space="preserve">pursuant to Part 2 of the Zoning Plan. </w:t>
      </w:r>
    </w:p>
    <w:p w14:paraId="0188B8E6" w14:textId="3A1FD29D" w:rsidR="00D50A5E" w:rsidRDefault="008970B2" w:rsidP="00FF6F2F">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As such, Item [30] </w:t>
      </w:r>
      <w:r w:rsidR="0035702B">
        <w:rPr>
          <w:rFonts w:ascii="Times New Roman" w:hAnsi="Times New Roman" w:cs="Times New Roman"/>
          <w:sz w:val="24"/>
          <w:szCs w:val="24"/>
        </w:rPr>
        <w:t>clarifies</w:t>
      </w:r>
      <w:r>
        <w:rPr>
          <w:rFonts w:ascii="Times New Roman" w:hAnsi="Times New Roman" w:cs="Times New Roman"/>
          <w:sz w:val="24"/>
          <w:szCs w:val="24"/>
        </w:rPr>
        <w:t xml:space="preserve"> that taking pursuant to section 56 of the Principal Regulations must occur within the ‘General Use Zone’, ‘Habitat Protection Zone’, or ‘Conservation Park Zone’ only.</w:t>
      </w:r>
      <w:r w:rsidR="003A488F">
        <w:rPr>
          <w:rFonts w:ascii="Times New Roman" w:hAnsi="Times New Roman" w:cs="Times New Roman"/>
          <w:sz w:val="24"/>
          <w:szCs w:val="24"/>
        </w:rPr>
        <w:t xml:space="preserve"> The definitions of these zones </w:t>
      </w:r>
      <w:r w:rsidR="0035702B">
        <w:rPr>
          <w:rFonts w:ascii="Times New Roman" w:hAnsi="Times New Roman" w:cs="Times New Roman"/>
          <w:sz w:val="24"/>
          <w:szCs w:val="24"/>
        </w:rPr>
        <w:t>are</w:t>
      </w:r>
      <w:r w:rsidR="003A488F">
        <w:rPr>
          <w:rFonts w:ascii="Times New Roman" w:hAnsi="Times New Roman" w:cs="Times New Roman"/>
          <w:sz w:val="24"/>
          <w:szCs w:val="24"/>
        </w:rPr>
        <w:t xml:space="preserve"> in</w:t>
      </w:r>
      <w:r w:rsidR="00046463">
        <w:rPr>
          <w:rFonts w:ascii="Times New Roman" w:hAnsi="Times New Roman" w:cs="Times New Roman"/>
          <w:sz w:val="24"/>
          <w:szCs w:val="24"/>
        </w:rPr>
        <w:t>serted into the Principal Regulations</w:t>
      </w:r>
      <w:r w:rsidR="003A488F">
        <w:rPr>
          <w:rFonts w:ascii="Times New Roman" w:hAnsi="Times New Roman" w:cs="Times New Roman"/>
          <w:sz w:val="24"/>
          <w:szCs w:val="24"/>
        </w:rPr>
        <w:t xml:space="preserve"> </w:t>
      </w:r>
      <w:proofErr w:type="gramStart"/>
      <w:r w:rsidR="003A488F">
        <w:rPr>
          <w:rFonts w:ascii="Times New Roman" w:hAnsi="Times New Roman" w:cs="Times New Roman"/>
          <w:sz w:val="24"/>
          <w:szCs w:val="24"/>
        </w:rPr>
        <w:t>as a result of</w:t>
      </w:r>
      <w:proofErr w:type="gramEnd"/>
      <w:r w:rsidR="003A488F">
        <w:rPr>
          <w:rFonts w:ascii="Times New Roman" w:hAnsi="Times New Roman" w:cs="Times New Roman"/>
          <w:sz w:val="24"/>
          <w:szCs w:val="24"/>
        </w:rPr>
        <w:t xml:space="preserve"> </w:t>
      </w:r>
      <w:r w:rsidR="00046463">
        <w:rPr>
          <w:rFonts w:ascii="Times New Roman" w:hAnsi="Times New Roman" w:cs="Times New Roman"/>
          <w:sz w:val="24"/>
          <w:szCs w:val="24"/>
        </w:rPr>
        <w:t>I</w:t>
      </w:r>
      <w:r w:rsidR="003A488F">
        <w:rPr>
          <w:rFonts w:ascii="Times New Roman" w:hAnsi="Times New Roman" w:cs="Times New Roman"/>
          <w:sz w:val="24"/>
          <w:szCs w:val="24"/>
        </w:rPr>
        <w:t>tem [3]</w:t>
      </w:r>
      <w:r w:rsidR="00046463">
        <w:rPr>
          <w:rFonts w:ascii="Times New Roman" w:hAnsi="Times New Roman" w:cs="Times New Roman"/>
          <w:sz w:val="24"/>
          <w:szCs w:val="24"/>
        </w:rPr>
        <w:t xml:space="preserve"> in the case of ‘General Use Zone’ and ‘Habitat Protection Zone’, or already </w:t>
      </w:r>
      <w:r w:rsidR="0035702B">
        <w:rPr>
          <w:rFonts w:ascii="Times New Roman" w:hAnsi="Times New Roman" w:cs="Times New Roman"/>
          <w:sz w:val="24"/>
          <w:szCs w:val="24"/>
        </w:rPr>
        <w:t>contained</w:t>
      </w:r>
      <w:r w:rsidR="00046463">
        <w:rPr>
          <w:rFonts w:ascii="Times New Roman" w:hAnsi="Times New Roman" w:cs="Times New Roman"/>
          <w:sz w:val="24"/>
          <w:szCs w:val="24"/>
        </w:rPr>
        <w:t xml:space="preserve"> in subsection 5(1) of the Principal Regulations in the case of ‘Conservation Park Zone’.</w:t>
      </w:r>
    </w:p>
    <w:p w14:paraId="5AF35CBD" w14:textId="474AA22D" w:rsidR="00932C3E" w:rsidRPr="005E2286" w:rsidRDefault="00932C3E" w:rsidP="00932C3E">
      <w:pPr>
        <w:spacing w:line="23" w:lineRule="atLeast"/>
        <w:rPr>
          <w:rFonts w:ascii="Times New Roman" w:hAnsi="Times New Roman" w:cs="Times New Roman"/>
          <w:b/>
          <w:sz w:val="24"/>
          <w:szCs w:val="24"/>
        </w:rPr>
      </w:pPr>
      <w:r w:rsidRPr="005E2286">
        <w:rPr>
          <w:rFonts w:ascii="Times New Roman" w:hAnsi="Times New Roman" w:cs="Times New Roman"/>
          <w:b/>
          <w:sz w:val="24"/>
          <w:szCs w:val="24"/>
        </w:rPr>
        <w:t xml:space="preserve">Items [21], [25] to [28] and [32] – </w:t>
      </w:r>
      <w:r w:rsidR="00E56B8A" w:rsidRPr="005E2286">
        <w:rPr>
          <w:rFonts w:ascii="Times New Roman" w:hAnsi="Times New Roman" w:cs="Times New Roman"/>
          <w:b/>
          <w:sz w:val="24"/>
          <w:szCs w:val="24"/>
        </w:rPr>
        <w:t>Subsections 27(1)</w:t>
      </w:r>
      <w:r w:rsidR="00E73283" w:rsidRPr="005E2286">
        <w:rPr>
          <w:rFonts w:ascii="Times New Roman" w:hAnsi="Times New Roman" w:cs="Times New Roman"/>
          <w:b/>
          <w:sz w:val="24"/>
          <w:szCs w:val="24"/>
        </w:rPr>
        <w:t xml:space="preserve"> and </w:t>
      </w:r>
      <w:r w:rsidR="00E56B8A" w:rsidRPr="005E2286">
        <w:rPr>
          <w:rFonts w:ascii="Times New Roman" w:hAnsi="Times New Roman" w:cs="Times New Roman"/>
          <w:b/>
          <w:sz w:val="24"/>
          <w:szCs w:val="24"/>
        </w:rPr>
        <w:t>44(2) to (6)</w:t>
      </w:r>
      <w:r w:rsidR="00E73283" w:rsidRPr="005E2286">
        <w:rPr>
          <w:rFonts w:ascii="Times New Roman" w:hAnsi="Times New Roman" w:cs="Times New Roman"/>
          <w:b/>
          <w:sz w:val="24"/>
          <w:szCs w:val="24"/>
        </w:rPr>
        <w:t xml:space="preserve"> and</w:t>
      </w:r>
      <w:r w:rsidR="00E56B8A" w:rsidRPr="005E2286">
        <w:rPr>
          <w:rFonts w:ascii="Times New Roman" w:hAnsi="Times New Roman" w:cs="Times New Roman"/>
          <w:b/>
          <w:sz w:val="24"/>
          <w:szCs w:val="24"/>
        </w:rPr>
        <w:t xml:space="preserve"> Clause 2 and 4 of Schedule 5</w:t>
      </w:r>
      <w:r w:rsidR="006A4A99" w:rsidRPr="005E2286">
        <w:rPr>
          <w:rFonts w:ascii="Times New Roman" w:hAnsi="Times New Roman" w:cs="Times New Roman"/>
          <w:b/>
          <w:sz w:val="24"/>
          <w:szCs w:val="24"/>
        </w:rPr>
        <w:t xml:space="preserve"> (Species Conservation (</w:t>
      </w:r>
      <w:r w:rsidRPr="005E2286">
        <w:rPr>
          <w:rFonts w:ascii="Times New Roman" w:hAnsi="Times New Roman" w:cs="Times New Roman"/>
          <w:b/>
          <w:sz w:val="24"/>
          <w:szCs w:val="24"/>
        </w:rPr>
        <w:t xml:space="preserve">Dugong </w:t>
      </w:r>
      <w:r w:rsidR="006A4A99" w:rsidRPr="005E2286">
        <w:rPr>
          <w:rFonts w:ascii="Times New Roman" w:hAnsi="Times New Roman" w:cs="Times New Roman"/>
          <w:b/>
          <w:sz w:val="24"/>
          <w:szCs w:val="24"/>
        </w:rPr>
        <w:t>P</w:t>
      </w:r>
      <w:r w:rsidRPr="005E2286">
        <w:rPr>
          <w:rFonts w:ascii="Times New Roman" w:hAnsi="Times New Roman" w:cs="Times New Roman"/>
          <w:b/>
          <w:sz w:val="24"/>
          <w:szCs w:val="24"/>
        </w:rPr>
        <w:t>rotection</w:t>
      </w:r>
      <w:r w:rsidR="006A4A99" w:rsidRPr="005E2286">
        <w:rPr>
          <w:rFonts w:ascii="Times New Roman" w:hAnsi="Times New Roman" w:cs="Times New Roman"/>
          <w:b/>
          <w:sz w:val="24"/>
          <w:szCs w:val="24"/>
        </w:rPr>
        <w:t>) SMAs)</w:t>
      </w:r>
    </w:p>
    <w:p w14:paraId="3BAF817E" w14:textId="17110EDC" w:rsidR="00E56B8A" w:rsidRDefault="00E56B8A" w:rsidP="00E56B8A">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Items [21], [25] to [28] and [32] are related and give effect </w:t>
      </w:r>
      <w:r w:rsidRPr="002C7043">
        <w:rPr>
          <w:rFonts w:ascii="Times New Roman" w:hAnsi="Times New Roman" w:cs="Times New Roman"/>
          <w:sz w:val="24"/>
          <w:szCs w:val="24"/>
        </w:rPr>
        <w:t xml:space="preserve">to the following initiative </w:t>
      </w:r>
      <w:r w:rsidR="00550B84">
        <w:rPr>
          <w:rFonts w:ascii="Times New Roman" w:hAnsi="Times New Roman" w:cs="Times New Roman"/>
          <w:sz w:val="24"/>
          <w:szCs w:val="24"/>
        </w:rPr>
        <w:t>as</w:t>
      </w:r>
      <w:r>
        <w:rPr>
          <w:rFonts w:ascii="Times New Roman" w:hAnsi="Times New Roman" w:cs="Times New Roman"/>
          <w:sz w:val="24"/>
          <w:szCs w:val="24"/>
        </w:rPr>
        <w:t xml:space="preserve"> implemented by</w:t>
      </w:r>
      <w:r w:rsidR="00406E4B">
        <w:rPr>
          <w:rFonts w:ascii="Times New Roman" w:hAnsi="Times New Roman" w:cs="Times New Roman"/>
          <w:sz w:val="24"/>
          <w:szCs w:val="24"/>
        </w:rPr>
        <w:t xml:space="preserve"> the State of</w:t>
      </w:r>
      <w:r>
        <w:rPr>
          <w:rFonts w:ascii="Times New Roman" w:hAnsi="Times New Roman" w:cs="Times New Roman"/>
          <w:sz w:val="24"/>
          <w:szCs w:val="24"/>
        </w:rPr>
        <w:t xml:space="preserve"> Queensland</w:t>
      </w:r>
      <w:r w:rsidRPr="002C7043">
        <w:rPr>
          <w:rFonts w:ascii="Times New Roman" w:hAnsi="Times New Roman" w:cs="Times New Roman"/>
          <w:sz w:val="24"/>
          <w:szCs w:val="24"/>
        </w:rPr>
        <w:t>:</w:t>
      </w:r>
    </w:p>
    <w:p w14:paraId="0B21D544" w14:textId="2E922145" w:rsidR="00E56B8A" w:rsidRDefault="00E56B8A" w:rsidP="00E56B8A">
      <w:pPr>
        <w:pStyle w:val="ListParagraph"/>
        <w:numPr>
          <w:ilvl w:val="1"/>
          <w:numId w:val="1"/>
        </w:numPr>
        <w:contextualSpacing w:val="0"/>
        <w:rPr>
          <w:rFonts w:ascii="Times New Roman" w:hAnsi="Times New Roman" w:cs="Times New Roman"/>
          <w:sz w:val="24"/>
          <w:szCs w:val="24"/>
        </w:rPr>
      </w:pPr>
      <w:r w:rsidRPr="00E56B8A">
        <w:rPr>
          <w:rFonts w:ascii="Times New Roman" w:hAnsi="Times New Roman" w:cs="Times New Roman"/>
          <w:sz w:val="24"/>
          <w:szCs w:val="24"/>
          <w:lang w:eastAsia="en-AU"/>
        </w:rPr>
        <w:t>prohibit the use of high-risk nets in Species Conservation (Dugong Protection) Special Management Areas</w:t>
      </w:r>
      <w:r w:rsidR="001839B3">
        <w:rPr>
          <w:rFonts w:ascii="Times New Roman" w:hAnsi="Times New Roman" w:cs="Times New Roman"/>
          <w:sz w:val="24"/>
          <w:szCs w:val="24"/>
          <w:lang w:eastAsia="en-AU"/>
        </w:rPr>
        <w:t>.</w:t>
      </w:r>
    </w:p>
    <w:p w14:paraId="5C804972" w14:textId="2ED84358" w:rsidR="006D1560" w:rsidRPr="006D1560" w:rsidRDefault="006D1560" w:rsidP="006D1560">
      <w:pPr>
        <w:rPr>
          <w:rFonts w:ascii="Times New Roman" w:hAnsi="Times New Roman" w:cs="Times New Roman"/>
          <w:sz w:val="24"/>
          <w:szCs w:val="24"/>
          <w:u w:val="single"/>
        </w:rPr>
      </w:pPr>
      <w:r>
        <w:rPr>
          <w:rFonts w:ascii="Times New Roman" w:hAnsi="Times New Roman" w:cs="Times New Roman"/>
          <w:sz w:val="24"/>
          <w:szCs w:val="24"/>
          <w:u w:val="single"/>
        </w:rPr>
        <w:t>Background</w:t>
      </w:r>
    </w:p>
    <w:p w14:paraId="20F707C8" w14:textId="7099B4CA" w:rsidR="00902837" w:rsidRPr="00902837" w:rsidRDefault="00902837" w:rsidP="00902837">
      <w:pPr>
        <w:pStyle w:val="ListParagraph"/>
        <w:numPr>
          <w:ilvl w:val="0"/>
          <w:numId w:val="1"/>
        </w:numPr>
        <w:contextualSpacing w:val="0"/>
        <w:rPr>
          <w:rFonts w:ascii="Times New Roman" w:hAnsi="Times New Roman" w:cs="Times New Roman"/>
          <w:sz w:val="24"/>
          <w:szCs w:val="24"/>
        </w:rPr>
      </w:pPr>
      <w:bookmarkStart w:id="10" w:name="_Hlk177057319"/>
      <w:r w:rsidRPr="00902837">
        <w:rPr>
          <w:rFonts w:ascii="Times New Roman" w:hAnsi="Times New Roman" w:cs="Times New Roman"/>
          <w:sz w:val="24"/>
          <w:szCs w:val="24"/>
        </w:rPr>
        <w:t xml:space="preserve">Paragraph 4.2.1(b) of the Zoning Plan </w:t>
      </w:r>
      <w:r w:rsidR="000F6959">
        <w:rPr>
          <w:rFonts w:ascii="Times New Roman" w:hAnsi="Times New Roman" w:cs="Times New Roman"/>
          <w:sz w:val="24"/>
          <w:szCs w:val="24"/>
        </w:rPr>
        <w:t xml:space="preserve">relevantly </w:t>
      </w:r>
      <w:r w:rsidRPr="00902837">
        <w:rPr>
          <w:rFonts w:ascii="Times New Roman" w:hAnsi="Times New Roman" w:cs="Times New Roman"/>
          <w:sz w:val="24"/>
          <w:szCs w:val="24"/>
        </w:rPr>
        <w:t xml:space="preserve">provides that the </w:t>
      </w:r>
      <w:r w:rsidR="00F76AF5">
        <w:rPr>
          <w:rFonts w:ascii="Times New Roman" w:hAnsi="Times New Roman" w:cs="Times New Roman"/>
          <w:sz w:val="24"/>
          <w:szCs w:val="24"/>
        </w:rPr>
        <w:t xml:space="preserve">Principal </w:t>
      </w:r>
      <w:r w:rsidRPr="00902837">
        <w:rPr>
          <w:rFonts w:ascii="Times New Roman" w:hAnsi="Times New Roman" w:cs="Times New Roman"/>
          <w:sz w:val="24"/>
          <w:szCs w:val="24"/>
        </w:rPr>
        <w:t>Regulations may designate an area as a Special Management Area. Section 43</w:t>
      </w:r>
      <w:r w:rsidR="00550B84">
        <w:rPr>
          <w:rFonts w:ascii="Times New Roman" w:hAnsi="Times New Roman" w:cs="Times New Roman"/>
          <w:sz w:val="24"/>
          <w:szCs w:val="24"/>
        </w:rPr>
        <w:t xml:space="preserve"> of the Principal Regulations</w:t>
      </w:r>
      <w:r w:rsidRPr="00902837">
        <w:rPr>
          <w:rFonts w:ascii="Times New Roman" w:hAnsi="Times New Roman" w:cs="Times New Roman"/>
          <w:sz w:val="24"/>
          <w:szCs w:val="24"/>
        </w:rPr>
        <w:t xml:space="preserve"> declares, for section 4.2.1 of the Zoning Plan, the </w:t>
      </w:r>
      <w:r w:rsidR="0056480C">
        <w:rPr>
          <w:rFonts w:ascii="Times New Roman" w:hAnsi="Times New Roman" w:cs="Times New Roman"/>
          <w:sz w:val="24"/>
          <w:szCs w:val="24"/>
        </w:rPr>
        <w:t xml:space="preserve">specific </w:t>
      </w:r>
      <w:r w:rsidRPr="00902837">
        <w:rPr>
          <w:rFonts w:ascii="Times New Roman" w:hAnsi="Times New Roman" w:cs="Times New Roman"/>
          <w:sz w:val="24"/>
          <w:szCs w:val="24"/>
        </w:rPr>
        <w:t>areas designated as Special Management Areas. A</w:t>
      </w:r>
      <w:r w:rsidR="00681819">
        <w:rPr>
          <w:rFonts w:ascii="Times New Roman" w:hAnsi="Times New Roman" w:cs="Times New Roman"/>
          <w:sz w:val="24"/>
          <w:szCs w:val="24"/>
        </w:rPr>
        <w:t>n</w:t>
      </w:r>
      <w:r w:rsidRPr="00902837">
        <w:rPr>
          <w:rFonts w:ascii="Times New Roman" w:hAnsi="Times New Roman" w:cs="Times New Roman"/>
          <w:sz w:val="24"/>
          <w:szCs w:val="24"/>
        </w:rPr>
        <w:t xml:space="preserve"> SMA may be designated for </w:t>
      </w:r>
      <w:proofErr w:type="gramStart"/>
      <w:r w:rsidRPr="00902837">
        <w:rPr>
          <w:rFonts w:ascii="Times New Roman" w:hAnsi="Times New Roman" w:cs="Times New Roman"/>
          <w:sz w:val="24"/>
          <w:szCs w:val="24"/>
        </w:rPr>
        <w:t>a number of</w:t>
      </w:r>
      <w:proofErr w:type="gramEnd"/>
      <w:r w:rsidRPr="00902837">
        <w:rPr>
          <w:rFonts w:ascii="Times New Roman" w:hAnsi="Times New Roman" w:cs="Times New Roman"/>
          <w:sz w:val="24"/>
          <w:szCs w:val="24"/>
        </w:rPr>
        <w:t xml:space="preserve"> reasons </w:t>
      </w:r>
      <w:r w:rsidRPr="00902837">
        <w:rPr>
          <w:rFonts w:ascii="Times New Roman" w:hAnsi="Times New Roman" w:cs="Times New Roman"/>
          <w:sz w:val="24"/>
          <w:szCs w:val="24"/>
        </w:rPr>
        <w:lastRenderedPageBreak/>
        <w:t xml:space="preserve">consistent with the objectives </w:t>
      </w:r>
      <w:r w:rsidR="00550B84">
        <w:rPr>
          <w:rFonts w:ascii="Times New Roman" w:hAnsi="Times New Roman" w:cs="Times New Roman"/>
          <w:sz w:val="24"/>
          <w:szCs w:val="24"/>
        </w:rPr>
        <w:t>of</w:t>
      </w:r>
      <w:r w:rsidRPr="00902837">
        <w:rPr>
          <w:rFonts w:ascii="Times New Roman" w:hAnsi="Times New Roman" w:cs="Times New Roman"/>
          <w:sz w:val="24"/>
          <w:szCs w:val="24"/>
        </w:rPr>
        <w:t xml:space="preserve"> SMAs contained in </w:t>
      </w:r>
      <w:r w:rsidR="00681819">
        <w:rPr>
          <w:rFonts w:ascii="Times New Roman" w:hAnsi="Times New Roman" w:cs="Times New Roman"/>
          <w:sz w:val="24"/>
          <w:szCs w:val="24"/>
        </w:rPr>
        <w:t xml:space="preserve">section </w:t>
      </w:r>
      <w:r w:rsidRPr="00902837">
        <w:rPr>
          <w:rFonts w:ascii="Times New Roman" w:hAnsi="Times New Roman" w:cs="Times New Roman"/>
          <w:sz w:val="24"/>
          <w:szCs w:val="24"/>
        </w:rPr>
        <w:t>4.2.2 of the Zoning Plan</w:t>
      </w:r>
      <w:r w:rsidR="00681819">
        <w:rPr>
          <w:rFonts w:ascii="Times New Roman" w:hAnsi="Times New Roman" w:cs="Times New Roman"/>
          <w:sz w:val="24"/>
          <w:szCs w:val="24"/>
        </w:rPr>
        <w:t>,</w:t>
      </w:r>
      <w:r w:rsidRPr="00902837">
        <w:rPr>
          <w:rFonts w:ascii="Times New Roman" w:hAnsi="Times New Roman" w:cs="Times New Roman"/>
          <w:sz w:val="24"/>
          <w:szCs w:val="24"/>
        </w:rPr>
        <w:t xml:space="preserve"> including</w:t>
      </w:r>
      <w:r>
        <w:rPr>
          <w:rFonts w:ascii="Times New Roman" w:hAnsi="Times New Roman" w:cs="Times New Roman"/>
          <w:sz w:val="24"/>
          <w:szCs w:val="24"/>
        </w:rPr>
        <w:t xml:space="preserve"> </w:t>
      </w:r>
      <w:r w:rsidR="0056480C">
        <w:rPr>
          <w:rFonts w:ascii="Times New Roman" w:hAnsi="Times New Roman" w:cs="Times New Roman"/>
          <w:sz w:val="24"/>
          <w:szCs w:val="24"/>
        </w:rPr>
        <w:t xml:space="preserve">for the </w:t>
      </w:r>
      <w:r>
        <w:rPr>
          <w:rFonts w:ascii="Times New Roman" w:hAnsi="Times New Roman" w:cs="Times New Roman"/>
          <w:sz w:val="24"/>
          <w:szCs w:val="24"/>
        </w:rPr>
        <w:t>conservation of</w:t>
      </w:r>
      <w:r w:rsidDel="00681819">
        <w:rPr>
          <w:rFonts w:ascii="Times New Roman" w:hAnsi="Times New Roman" w:cs="Times New Roman"/>
          <w:sz w:val="24"/>
          <w:szCs w:val="24"/>
        </w:rPr>
        <w:t xml:space="preserve"> </w:t>
      </w:r>
      <w:r>
        <w:rPr>
          <w:rFonts w:ascii="Times New Roman" w:hAnsi="Times New Roman" w:cs="Times New Roman"/>
          <w:sz w:val="24"/>
          <w:szCs w:val="24"/>
        </w:rPr>
        <w:t>species.</w:t>
      </w:r>
    </w:p>
    <w:bookmarkEnd w:id="10"/>
    <w:p w14:paraId="634A7CDE" w14:textId="5B95B9CF" w:rsidR="00C53737" w:rsidRDefault="00C53737" w:rsidP="00C53737">
      <w:pPr>
        <w:numPr>
          <w:ilvl w:val="0"/>
          <w:numId w:val="1"/>
        </w:numPr>
        <w:spacing w:after="160" w:line="278" w:lineRule="auto"/>
        <w:rPr>
          <w:rFonts w:ascii="Times New Roman" w:hAnsi="Times New Roman" w:cs="Times New Roman"/>
          <w:sz w:val="24"/>
          <w:szCs w:val="24"/>
        </w:rPr>
      </w:pPr>
      <w:r w:rsidRPr="00C53737">
        <w:rPr>
          <w:rFonts w:ascii="Times New Roman" w:hAnsi="Times New Roman" w:cs="Times New Roman"/>
          <w:sz w:val="24"/>
          <w:szCs w:val="24"/>
        </w:rPr>
        <w:t>Subsection 44(1) of the Principal Regulations provides that each area described in Clause 1 of Schedule 5 is designated as a Dugong Protection SMA. In total, the Principal Regulations design</w:t>
      </w:r>
      <w:r w:rsidR="009202B4">
        <w:rPr>
          <w:rFonts w:ascii="Times New Roman" w:hAnsi="Times New Roman" w:cs="Times New Roman"/>
          <w:sz w:val="24"/>
          <w:szCs w:val="24"/>
        </w:rPr>
        <w:t>ate</w:t>
      </w:r>
      <w:r w:rsidRPr="00C53737">
        <w:rPr>
          <w:rFonts w:ascii="Times New Roman" w:hAnsi="Times New Roman" w:cs="Times New Roman"/>
          <w:sz w:val="24"/>
          <w:szCs w:val="24"/>
        </w:rPr>
        <w:t xml:space="preserve"> fifteen </w:t>
      </w:r>
      <w:r w:rsidR="00550B84">
        <w:rPr>
          <w:rFonts w:ascii="Times New Roman" w:hAnsi="Times New Roman" w:cs="Times New Roman"/>
          <w:sz w:val="24"/>
          <w:szCs w:val="24"/>
        </w:rPr>
        <w:t>Dugong Protection SMAs</w:t>
      </w:r>
      <w:r w:rsidRPr="00C53737">
        <w:rPr>
          <w:rFonts w:ascii="Times New Roman" w:hAnsi="Times New Roman" w:cs="Times New Roman"/>
          <w:sz w:val="24"/>
          <w:szCs w:val="24"/>
        </w:rPr>
        <w:t xml:space="preserve">, which complement </w:t>
      </w:r>
      <w:r w:rsidR="00550B84">
        <w:rPr>
          <w:rFonts w:ascii="Times New Roman" w:hAnsi="Times New Roman" w:cs="Times New Roman"/>
          <w:sz w:val="24"/>
          <w:szCs w:val="24"/>
        </w:rPr>
        <w:t xml:space="preserve">the </w:t>
      </w:r>
      <w:r w:rsidRPr="00C53737">
        <w:rPr>
          <w:rFonts w:ascii="Times New Roman" w:hAnsi="Times New Roman" w:cs="Times New Roman"/>
          <w:sz w:val="24"/>
          <w:szCs w:val="24"/>
        </w:rPr>
        <w:t xml:space="preserve">Dugong Protection Areas established by </w:t>
      </w:r>
      <w:r w:rsidR="00550B84">
        <w:rPr>
          <w:rFonts w:ascii="Times New Roman" w:hAnsi="Times New Roman" w:cs="Times New Roman"/>
          <w:sz w:val="24"/>
          <w:szCs w:val="24"/>
        </w:rPr>
        <w:t xml:space="preserve">the State of </w:t>
      </w:r>
      <w:r w:rsidRPr="00C53737">
        <w:rPr>
          <w:rFonts w:ascii="Times New Roman" w:hAnsi="Times New Roman" w:cs="Times New Roman"/>
          <w:sz w:val="24"/>
          <w:szCs w:val="24"/>
        </w:rPr>
        <w:t xml:space="preserve">Queensland. </w:t>
      </w:r>
      <w:r>
        <w:rPr>
          <w:rFonts w:ascii="Times New Roman" w:hAnsi="Times New Roman" w:cs="Times New Roman"/>
          <w:sz w:val="24"/>
          <w:szCs w:val="24"/>
        </w:rPr>
        <w:t>The Amendment Regulations do not change the areas of the existing Dugong Protection SMAs</w:t>
      </w:r>
      <w:r w:rsidR="00550B84">
        <w:rPr>
          <w:rFonts w:ascii="Times New Roman" w:hAnsi="Times New Roman" w:cs="Times New Roman"/>
          <w:sz w:val="24"/>
          <w:szCs w:val="24"/>
        </w:rPr>
        <w:t xml:space="preserve"> in the Principal Regulations</w:t>
      </w:r>
      <w:r>
        <w:rPr>
          <w:rFonts w:ascii="Times New Roman" w:hAnsi="Times New Roman" w:cs="Times New Roman"/>
          <w:sz w:val="24"/>
          <w:szCs w:val="24"/>
        </w:rPr>
        <w:t>.</w:t>
      </w:r>
    </w:p>
    <w:p w14:paraId="6CDEDFF0" w14:textId="57268015" w:rsidR="00B41071" w:rsidRDefault="00C53737" w:rsidP="00A83479">
      <w:pPr>
        <w:numPr>
          <w:ilvl w:val="0"/>
          <w:numId w:val="1"/>
        </w:numPr>
        <w:spacing w:after="160" w:line="278" w:lineRule="auto"/>
        <w:rPr>
          <w:rFonts w:ascii="Times New Roman" w:hAnsi="Times New Roman" w:cs="Times New Roman"/>
          <w:sz w:val="24"/>
          <w:szCs w:val="24"/>
        </w:rPr>
      </w:pPr>
      <w:r w:rsidRPr="00B41071">
        <w:rPr>
          <w:rFonts w:ascii="Times New Roman" w:hAnsi="Times New Roman" w:cs="Times New Roman"/>
          <w:sz w:val="24"/>
          <w:szCs w:val="24"/>
        </w:rPr>
        <w:t xml:space="preserve">As well as designating Special Management Areas, the Principal Regulations </w:t>
      </w:r>
      <w:r w:rsidR="00671577">
        <w:rPr>
          <w:rFonts w:ascii="Times New Roman" w:hAnsi="Times New Roman" w:cs="Times New Roman"/>
          <w:sz w:val="24"/>
          <w:szCs w:val="24"/>
        </w:rPr>
        <w:t xml:space="preserve">specify </w:t>
      </w:r>
      <w:r w:rsidRPr="00B41071">
        <w:rPr>
          <w:rFonts w:ascii="Times New Roman" w:hAnsi="Times New Roman" w:cs="Times New Roman"/>
          <w:sz w:val="24"/>
          <w:szCs w:val="24"/>
        </w:rPr>
        <w:t xml:space="preserve">restrictions on access to, or the use of, Special Management Areas, referred to in </w:t>
      </w:r>
      <w:r w:rsidR="00550B84">
        <w:rPr>
          <w:rFonts w:ascii="Times New Roman" w:hAnsi="Times New Roman" w:cs="Times New Roman"/>
          <w:sz w:val="24"/>
          <w:szCs w:val="24"/>
        </w:rPr>
        <w:t xml:space="preserve">section </w:t>
      </w:r>
      <w:r w:rsidRPr="00B41071">
        <w:rPr>
          <w:rFonts w:ascii="Times New Roman" w:hAnsi="Times New Roman" w:cs="Times New Roman"/>
          <w:sz w:val="24"/>
          <w:szCs w:val="24"/>
        </w:rPr>
        <w:t xml:space="preserve">4.2.3 of the Zoning Plan as </w:t>
      </w:r>
      <w:r w:rsidR="00671577">
        <w:rPr>
          <w:rFonts w:ascii="Times New Roman" w:hAnsi="Times New Roman" w:cs="Times New Roman"/>
          <w:sz w:val="24"/>
          <w:szCs w:val="24"/>
        </w:rPr>
        <w:t>‘</w:t>
      </w:r>
      <w:r w:rsidRPr="00B41071">
        <w:rPr>
          <w:rFonts w:ascii="Times New Roman" w:hAnsi="Times New Roman" w:cs="Times New Roman"/>
          <w:sz w:val="24"/>
          <w:szCs w:val="24"/>
        </w:rPr>
        <w:t xml:space="preserve">special management </w:t>
      </w:r>
      <w:proofErr w:type="gramStart"/>
      <w:r w:rsidRPr="00B41071">
        <w:rPr>
          <w:rFonts w:ascii="Times New Roman" w:hAnsi="Times New Roman" w:cs="Times New Roman"/>
          <w:sz w:val="24"/>
          <w:szCs w:val="24"/>
        </w:rPr>
        <w:t>provisions</w:t>
      </w:r>
      <w:r w:rsidR="00671577">
        <w:rPr>
          <w:rFonts w:ascii="Times New Roman" w:hAnsi="Times New Roman" w:cs="Times New Roman"/>
          <w:sz w:val="24"/>
          <w:szCs w:val="24"/>
        </w:rPr>
        <w:t>’</w:t>
      </w:r>
      <w:proofErr w:type="gramEnd"/>
      <w:r w:rsidRPr="00B41071">
        <w:rPr>
          <w:rFonts w:ascii="Times New Roman" w:hAnsi="Times New Roman" w:cs="Times New Roman"/>
          <w:sz w:val="24"/>
          <w:szCs w:val="24"/>
        </w:rPr>
        <w:t xml:space="preserve">. </w:t>
      </w:r>
    </w:p>
    <w:p w14:paraId="175717A2" w14:textId="608800BF" w:rsidR="00671577" w:rsidRDefault="00C53737" w:rsidP="00A83479">
      <w:pPr>
        <w:numPr>
          <w:ilvl w:val="0"/>
          <w:numId w:val="1"/>
        </w:numPr>
        <w:spacing w:after="160" w:line="278" w:lineRule="auto"/>
        <w:rPr>
          <w:rFonts w:ascii="Times New Roman" w:hAnsi="Times New Roman" w:cs="Times New Roman"/>
          <w:sz w:val="24"/>
          <w:szCs w:val="24"/>
        </w:rPr>
      </w:pPr>
      <w:r w:rsidRPr="00B41071">
        <w:rPr>
          <w:rFonts w:ascii="Times New Roman" w:hAnsi="Times New Roman" w:cs="Times New Roman"/>
          <w:sz w:val="24"/>
          <w:szCs w:val="24"/>
        </w:rPr>
        <w:t xml:space="preserve">For the Dugong Protection SMAs, the relevant special management provisions </w:t>
      </w:r>
      <w:r w:rsidR="009202B4">
        <w:rPr>
          <w:rFonts w:ascii="Times New Roman" w:hAnsi="Times New Roman" w:cs="Times New Roman"/>
          <w:sz w:val="24"/>
          <w:szCs w:val="24"/>
        </w:rPr>
        <w:t>we</w:t>
      </w:r>
      <w:r w:rsidRPr="00B41071">
        <w:rPr>
          <w:rFonts w:ascii="Times New Roman" w:hAnsi="Times New Roman" w:cs="Times New Roman"/>
          <w:sz w:val="24"/>
          <w:szCs w:val="24"/>
        </w:rPr>
        <w:t>re</w:t>
      </w:r>
      <w:r w:rsidR="009202B4">
        <w:rPr>
          <w:rFonts w:ascii="Times New Roman" w:hAnsi="Times New Roman" w:cs="Times New Roman"/>
          <w:sz w:val="24"/>
          <w:szCs w:val="24"/>
        </w:rPr>
        <w:t>, prior to commencement of the Amendment Regulations,</w:t>
      </w:r>
      <w:r w:rsidR="00B41071" w:rsidRPr="00B41071">
        <w:rPr>
          <w:rFonts w:ascii="Times New Roman" w:hAnsi="Times New Roman" w:cs="Times New Roman"/>
          <w:sz w:val="24"/>
          <w:szCs w:val="24"/>
        </w:rPr>
        <w:t xml:space="preserve"> contained in subsections 44(2) to (6) of the Principal Regulations. </w:t>
      </w:r>
      <w:r w:rsidR="009202B4">
        <w:rPr>
          <w:rFonts w:ascii="Times New Roman" w:hAnsi="Times New Roman" w:cs="Times New Roman"/>
          <w:sz w:val="24"/>
          <w:szCs w:val="24"/>
        </w:rPr>
        <w:t>T</w:t>
      </w:r>
      <w:r w:rsidR="009202B4" w:rsidRPr="00B41071">
        <w:rPr>
          <w:rFonts w:ascii="Times New Roman" w:hAnsi="Times New Roman" w:cs="Times New Roman"/>
          <w:sz w:val="24"/>
          <w:szCs w:val="24"/>
        </w:rPr>
        <w:t xml:space="preserve">he Amendment Regulations change </w:t>
      </w:r>
      <w:r w:rsidR="009202B4">
        <w:rPr>
          <w:rFonts w:ascii="Times New Roman" w:hAnsi="Times New Roman" w:cs="Times New Roman"/>
          <w:sz w:val="24"/>
          <w:szCs w:val="24"/>
        </w:rPr>
        <w:t>the</w:t>
      </w:r>
      <w:r w:rsidR="00B41071" w:rsidRPr="00B41071">
        <w:rPr>
          <w:rFonts w:ascii="Times New Roman" w:hAnsi="Times New Roman" w:cs="Times New Roman"/>
          <w:sz w:val="24"/>
          <w:szCs w:val="24"/>
        </w:rPr>
        <w:t xml:space="preserve"> special management provisions applicable to the Dugong Protection SMAs, consistent with the new Queensland fisher</w:t>
      </w:r>
      <w:r w:rsidR="009202B4">
        <w:rPr>
          <w:rFonts w:ascii="Times New Roman" w:hAnsi="Times New Roman" w:cs="Times New Roman"/>
          <w:sz w:val="24"/>
          <w:szCs w:val="24"/>
        </w:rPr>
        <w:t>ies</w:t>
      </w:r>
      <w:r w:rsidR="00B41071" w:rsidRPr="00B41071">
        <w:rPr>
          <w:rFonts w:ascii="Times New Roman" w:hAnsi="Times New Roman" w:cs="Times New Roman"/>
          <w:sz w:val="24"/>
          <w:szCs w:val="24"/>
        </w:rPr>
        <w:t xml:space="preserve"> legislation. </w:t>
      </w:r>
    </w:p>
    <w:p w14:paraId="3BA53521" w14:textId="4AE019D3" w:rsidR="00C53737" w:rsidRPr="004B5AA3" w:rsidRDefault="00B41071" w:rsidP="00A83479">
      <w:pPr>
        <w:numPr>
          <w:ilvl w:val="0"/>
          <w:numId w:val="1"/>
        </w:numPr>
        <w:spacing w:after="160" w:line="278" w:lineRule="auto"/>
        <w:rPr>
          <w:rFonts w:ascii="Times New Roman" w:hAnsi="Times New Roman" w:cs="Times New Roman"/>
          <w:sz w:val="24"/>
          <w:szCs w:val="24"/>
        </w:rPr>
      </w:pPr>
      <w:r w:rsidRPr="00B41071">
        <w:rPr>
          <w:rFonts w:ascii="Times New Roman" w:hAnsi="Times New Roman" w:cs="Times New Roman"/>
          <w:sz w:val="24"/>
          <w:szCs w:val="24"/>
        </w:rPr>
        <w:t xml:space="preserve">Specifically, </w:t>
      </w:r>
      <w:r>
        <w:rPr>
          <w:rFonts w:ascii="Times New Roman" w:hAnsi="Times New Roman" w:cs="Times New Roman"/>
          <w:sz w:val="24"/>
          <w:szCs w:val="24"/>
        </w:rPr>
        <w:t>a</w:t>
      </w:r>
      <w:r w:rsidR="00C53737" w:rsidRPr="004B5AA3">
        <w:rPr>
          <w:rFonts w:ascii="Times New Roman" w:hAnsi="Times New Roman" w:cs="Times New Roman"/>
          <w:sz w:val="24"/>
          <w:szCs w:val="24"/>
        </w:rPr>
        <w:t xml:space="preserve">s part of the Announcement, the </w:t>
      </w:r>
      <w:r w:rsidR="009202B4">
        <w:rPr>
          <w:rFonts w:ascii="Times New Roman" w:hAnsi="Times New Roman" w:cs="Times New Roman"/>
          <w:sz w:val="24"/>
          <w:szCs w:val="24"/>
        </w:rPr>
        <w:t xml:space="preserve">Australian and Queensland </w:t>
      </w:r>
      <w:r w:rsidR="00C53737" w:rsidRPr="004B5AA3">
        <w:rPr>
          <w:rFonts w:ascii="Times New Roman" w:hAnsi="Times New Roman" w:cs="Times New Roman"/>
          <w:sz w:val="24"/>
          <w:szCs w:val="24"/>
        </w:rPr>
        <w:t>Governments committed to additional restrictions regarding the use of high-risk nets in these areas to increase the protection of this species.</w:t>
      </w:r>
      <w:r w:rsidR="00C53737" w:rsidRPr="00B41071">
        <w:rPr>
          <w:rFonts w:ascii="Times New Roman" w:hAnsi="Times New Roman" w:cs="Times New Roman"/>
          <w:sz w:val="24"/>
          <w:szCs w:val="24"/>
        </w:rPr>
        <w:t xml:space="preserve"> </w:t>
      </w:r>
    </w:p>
    <w:p w14:paraId="3F7CD3E6" w14:textId="37FA028E" w:rsidR="006D1560" w:rsidRPr="006D1560" w:rsidRDefault="0073437D" w:rsidP="00892A49">
      <w:pPr>
        <w:spacing w:after="160" w:line="278" w:lineRule="auto"/>
        <w:rPr>
          <w:rFonts w:ascii="Times New Roman" w:hAnsi="Times New Roman" w:cs="Times New Roman"/>
          <w:sz w:val="24"/>
          <w:szCs w:val="24"/>
          <w:u w:val="single"/>
        </w:rPr>
      </w:pPr>
      <w:r w:rsidRPr="005E2286">
        <w:rPr>
          <w:rFonts w:ascii="Times New Roman" w:hAnsi="Times New Roman" w:cs="Times New Roman"/>
          <w:sz w:val="24"/>
          <w:szCs w:val="24"/>
          <w:u w:val="single"/>
        </w:rPr>
        <w:t>Dugong Protection SMA provisions</w:t>
      </w:r>
    </w:p>
    <w:p w14:paraId="5D035DBF" w14:textId="2EE24579" w:rsidR="00892A49" w:rsidRPr="00892A49" w:rsidRDefault="0073437D" w:rsidP="00892A49">
      <w:pPr>
        <w:numPr>
          <w:ilvl w:val="0"/>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 xml:space="preserve">Item [25] repeals and replaces subsections 44(2) and (3) of the Principal Regulations, mirroring the additional restrictions made by </w:t>
      </w:r>
      <w:r w:rsidR="00550B84">
        <w:rPr>
          <w:rFonts w:ascii="Times New Roman" w:hAnsi="Times New Roman" w:cs="Times New Roman"/>
          <w:sz w:val="24"/>
          <w:szCs w:val="24"/>
        </w:rPr>
        <w:t xml:space="preserve">the State of </w:t>
      </w:r>
      <w:r>
        <w:rPr>
          <w:rFonts w:ascii="Times New Roman" w:hAnsi="Times New Roman" w:cs="Times New Roman"/>
          <w:sz w:val="24"/>
          <w:szCs w:val="24"/>
        </w:rPr>
        <w:t>Queensland</w:t>
      </w:r>
      <w:r w:rsidR="00C53737">
        <w:rPr>
          <w:rFonts w:ascii="Times New Roman" w:hAnsi="Times New Roman" w:cs="Times New Roman"/>
          <w:sz w:val="24"/>
          <w:szCs w:val="24"/>
        </w:rPr>
        <w:t>,</w:t>
      </w:r>
      <w:r>
        <w:rPr>
          <w:rFonts w:ascii="Times New Roman" w:hAnsi="Times New Roman" w:cs="Times New Roman"/>
          <w:sz w:val="24"/>
          <w:szCs w:val="24"/>
        </w:rPr>
        <w:t xml:space="preserve"> as provided for in Part 11 of the Fisheries Declaration</w:t>
      </w:r>
      <w:r w:rsidR="005E2286">
        <w:rPr>
          <w:rFonts w:ascii="Times New Roman" w:hAnsi="Times New Roman" w:cs="Times New Roman"/>
          <w:sz w:val="24"/>
          <w:szCs w:val="24"/>
        </w:rPr>
        <w:t xml:space="preserve"> at the time the Amendment Regulations were drafted</w:t>
      </w:r>
      <w:r>
        <w:rPr>
          <w:rFonts w:ascii="Times New Roman" w:hAnsi="Times New Roman" w:cs="Times New Roman"/>
          <w:sz w:val="24"/>
          <w:szCs w:val="24"/>
        </w:rPr>
        <w:t xml:space="preserve">. </w:t>
      </w:r>
    </w:p>
    <w:p w14:paraId="5ACA73FF" w14:textId="0C864525" w:rsidR="005E2286" w:rsidRPr="005E2286" w:rsidRDefault="005E2286" w:rsidP="005E2286">
      <w:pPr>
        <w:pStyle w:val="ListParagraph"/>
        <w:numPr>
          <w:ilvl w:val="0"/>
          <w:numId w:val="1"/>
        </w:numPr>
        <w:rPr>
          <w:rFonts w:ascii="Times New Roman" w:hAnsi="Times New Roman" w:cs="Times New Roman"/>
          <w:sz w:val="24"/>
          <w:szCs w:val="24"/>
        </w:rPr>
      </w:pPr>
      <w:r w:rsidRPr="005E2286">
        <w:rPr>
          <w:rFonts w:ascii="Times New Roman" w:hAnsi="Times New Roman" w:cs="Times New Roman"/>
          <w:sz w:val="24"/>
          <w:szCs w:val="24"/>
        </w:rPr>
        <w:t xml:space="preserve">The new subsection 44(2) specifies that a person must not use the Dugong Protection SMAs listed in column 1 of an item of the table inserted in subsection 44(2) for the purposes of carrying out netting or bait netting specified in column 2. The phrase of “within the ordinary meaning of those expressions” is intended to clarify to the reader that the use of those terms is not intended to attract the definitions of those same terms as contained elsewhere in Principal Regulations. Instead, the ordinary meaning of those expressions </w:t>
      </w:r>
      <w:r w:rsidR="0042308A" w:rsidRPr="005E2286">
        <w:rPr>
          <w:rFonts w:ascii="Times New Roman" w:hAnsi="Times New Roman" w:cs="Times New Roman"/>
          <w:sz w:val="24"/>
          <w:szCs w:val="24"/>
        </w:rPr>
        <w:t>is</w:t>
      </w:r>
      <w:r w:rsidRPr="005E2286">
        <w:rPr>
          <w:rFonts w:ascii="Times New Roman" w:hAnsi="Times New Roman" w:cs="Times New Roman"/>
          <w:sz w:val="24"/>
          <w:szCs w:val="24"/>
        </w:rPr>
        <w:t xml:space="preserve"> to be applied to subsection 44(2)</w:t>
      </w:r>
      <w:r w:rsidR="002318BC">
        <w:rPr>
          <w:rFonts w:ascii="Times New Roman" w:hAnsi="Times New Roman" w:cs="Times New Roman"/>
          <w:sz w:val="24"/>
          <w:szCs w:val="24"/>
        </w:rPr>
        <w:t xml:space="preserve">, with the effect being that the special management provisions apply irrespective of whether a person carrying out </w:t>
      </w:r>
      <w:r w:rsidR="009B0C2D">
        <w:rPr>
          <w:rFonts w:ascii="Times New Roman" w:hAnsi="Times New Roman" w:cs="Times New Roman"/>
          <w:sz w:val="24"/>
          <w:szCs w:val="24"/>
        </w:rPr>
        <w:t>those activities</w:t>
      </w:r>
      <w:r w:rsidR="002318BC">
        <w:rPr>
          <w:rFonts w:ascii="Times New Roman" w:hAnsi="Times New Roman" w:cs="Times New Roman"/>
          <w:sz w:val="24"/>
          <w:szCs w:val="24"/>
        </w:rPr>
        <w:t xml:space="preserve"> abides by the limitations prescribed by the Principal Regulations for the purposes of the definitions of those </w:t>
      </w:r>
      <w:r w:rsidR="0056480C">
        <w:rPr>
          <w:rFonts w:ascii="Times New Roman" w:hAnsi="Times New Roman" w:cs="Times New Roman"/>
          <w:sz w:val="24"/>
          <w:szCs w:val="24"/>
        </w:rPr>
        <w:t>term</w:t>
      </w:r>
      <w:r w:rsidR="002318BC">
        <w:rPr>
          <w:rFonts w:ascii="Times New Roman" w:hAnsi="Times New Roman" w:cs="Times New Roman"/>
          <w:sz w:val="24"/>
          <w:szCs w:val="24"/>
        </w:rPr>
        <w:t>s in the Zoning Plan</w:t>
      </w:r>
      <w:r w:rsidRPr="005E2286">
        <w:rPr>
          <w:rFonts w:ascii="Times New Roman" w:hAnsi="Times New Roman" w:cs="Times New Roman"/>
          <w:sz w:val="24"/>
          <w:szCs w:val="24"/>
        </w:rPr>
        <w:t>.</w:t>
      </w:r>
    </w:p>
    <w:p w14:paraId="5529BEE1" w14:textId="73B3200C" w:rsidR="00A13997" w:rsidRPr="00A13997" w:rsidRDefault="00A13997" w:rsidP="00A13997">
      <w:pPr>
        <w:numPr>
          <w:ilvl w:val="0"/>
          <w:numId w:val="1"/>
        </w:numPr>
        <w:spacing w:after="160" w:line="278" w:lineRule="auto"/>
        <w:rPr>
          <w:rFonts w:ascii="Times New Roman" w:hAnsi="Times New Roman" w:cs="Times New Roman"/>
          <w:sz w:val="24"/>
          <w:szCs w:val="24"/>
        </w:rPr>
      </w:pPr>
      <w:r w:rsidRPr="00A13997">
        <w:rPr>
          <w:rFonts w:ascii="Times New Roman" w:hAnsi="Times New Roman" w:cs="Times New Roman"/>
          <w:sz w:val="24"/>
          <w:szCs w:val="24"/>
        </w:rPr>
        <w:t>Other than</w:t>
      </w:r>
      <w:r w:rsidR="002318BC">
        <w:rPr>
          <w:rFonts w:ascii="Times New Roman" w:hAnsi="Times New Roman" w:cs="Times New Roman"/>
          <w:sz w:val="24"/>
          <w:szCs w:val="24"/>
        </w:rPr>
        <w:t xml:space="preserve"> the</w:t>
      </w:r>
      <w:r w:rsidRPr="00A13997">
        <w:rPr>
          <w:rFonts w:ascii="Times New Roman" w:hAnsi="Times New Roman" w:cs="Times New Roman"/>
          <w:sz w:val="24"/>
          <w:szCs w:val="24"/>
        </w:rPr>
        <w:t xml:space="preserve"> Shoalwater Bay Species Conservation (Dugong Protection) SMA and an area within the Bowling Green Bay Species Conservation (Dugong Protection) SMA (detailed in relation to Item [26]</w:t>
      </w:r>
      <w:r w:rsidR="00FE25C8">
        <w:rPr>
          <w:rFonts w:ascii="Times New Roman" w:hAnsi="Times New Roman" w:cs="Times New Roman"/>
          <w:sz w:val="24"/>
          <w:szCs w:val="24"/>
        </w:rPr>
        <w:t>)</w:t>
      </w:r>
      <w:r w:rsidRPr="00A13997">
        <w:rPr>
          <w:rFonts w:ascii="Times New Roman" w:hAnsi="Times New Roman" w:cs="Times New Roman"/>
          <w:sz w:val="24"/>
          <w:szCs w:val="24"/>
        </w:rPr>
        <w:t>, all the other Dugong Protection SMAs are</w:t>
      </w:r>
      <w:r w:rsidR="00FE25C8">
        <w:rPr>
          <w:rFonts w:ascii="Times New Roman" w:hAnsi="Times New Roman" w:cs="Times New Roman"/>
          <w:sz w:val="24"/>
          <w:szCs w:val="24"/>
        </w:rPr>
        <w:t xml:space="preserve">, pursuant to the </w:t>
      </w:r>
      <w:r w:rsidR="0024409E">
        <w:rPr>
          <w:rFonts w:ascii="Times New Roman" w:hAnsi="Times New Roman" w:cs="Times New Roman"/>
          <w:sz w:val="24"/>
          <w:szCs w:val="24"/>
        </w:rPr>
        <w:t xml:space="preserve">table in the </w:t>
      </w:r>
      <w:r w:rsidR="00FE25C8">
        <w:rPr>
          <w:rFonts w:ascii="Times New Roman" w:hAnsi="Times New Roman" w:cs="Times New Roman"/>
          <w:sz w:val="24"/>
          <w:szCs w:val="24"/>
        </w:rPr>
        <w:t>new subsection 44(2),</w:t>
      </w:r>
      <w:r w:rsidRPr="00A13997">
        <w:rPr>
          <w:rFonts w:ascii="Times New Roman" w:hAnsi="Times New Roman" w:cs="Times New Roman"/>
          <w:sz w:val="24"/>
          <w:szCs w:val="24"/>
        </w:rPr>
        <w:t xml:space="preserve"> subject to the same </w:t>
      </w:r>
      <w:r w:rsidR="00FE25C8">
        <w:rPr>
          <w:rFonts w:ascii="Times New Roman" w:hAnsi="Times New Roman" w:cs="Times New Roman"/>
          <w:sz w:val="24"/>
          <w:szCs w:val="24"/>
        </w:rPr>
        <w:t>restrictions</w:t>
      </w:r>
      <w:r w:rsidRPr="00A13997">
        <w:rPr>
          <w:rFonts w:ascii="Times New Roman" w:hAnsi="Times New Roman" w:cs="Times New Roman"/>
          <w:sz w:val="24"/>
          <w:szCs w:val="24"/>
        </w:rPr>
        <w:t>. Specifically, that a person must not, in the SMA:</w:t>
      </w:r>
    </w:p>
    <w:p w14:paraId="3D8CA7FD" w14:textId="77777777" w:rsidR="00A13997" w:rsidRPr="00A13997" w:rsidRDefault="00A13997" w:rsidP="00A13997">
      <w:pPr>
        <w:numPr>
          <w:ilvl w:val="1"/>
          <w:numId w:val="1"/>
        </w:numPr>
        <w:spacing w:after="160" w:line="278" w:lineRule="auto"/>
        <w:rPr>
          <w:rFonts w:ascii="Times New Roman" w:hAnsi="Times New Roman" w:cs="Times New Roman"/>
          <w:sz w:val="24"/>
          <w:szCs w:val="24"/>
        </w:rPr>
      </w:pPr>
      <w:r w:rsidRPr="00A13997">
        <w:rPr>
          <w:rFonts w:ascii="Times New Roman" w:hAnsi="Times New Roman" w:cs="Times New Roman"/>
          <w:sz w:val="24"/>
          <w:szCs w:val="24"/>
        </w:rPr>
        <w:t>use a mesh net with a mesh size of more than 45 millimetres; or</w:t>
      </w:r>
    </w:p>
    <w:p w14:paraId="58155E1D" w14:textId="77777777" w:rsidR="00A13997" w:rsidRPr="00A13997" w:rsidRDefault="00A13997" w:rsidP="00A13997">
      <w:pPr>
        <w:numPr>
          <w:ilvl w:val="1"/>
          <w:numId w:val="1"/>
        </w:numPr>
        <w:spacing w:after="160" w:line="278" w:lineRule="auto"/>
        <w:rPr>
          <w:rFonts w:ascii="Times New Roman" w:hAnsi="Times New Roman" w:cs="Times New Roman"/>
          <w:sz w:val="24"/>
          <w:szCs w:val="24"/>
        </w:rPr>
      </w:pPr>
      <w:r w:rsidRPr="00A13997">
        <w:rPr>
          <w:rFonts w:ascii="Times New Roman" w:hAnsi="Times New Roman" w:cs="Times New Roman"/>
          <w:sz w:val="24"/>
          <w:szCs w:val="24"/>
        </w:rPr>
        <w:lastRenderedPageBreak/>
        <w:t xml:space="preserve">fix more than 1 part of a mesh net if all of the net is in nearshore </w:t>
      </w:r>
      <w:proofErr w:type="gramStart"/>
      <w:r w:rsidRPr="00A13997">
        <w:rPr>
          <w:rFonts w:ascii="Times New Roman" w:hAnsi="Times New Roman" w:cs="Times New Roman"/>
          <w:sz w:val="24"/>
          <w:szCs w:val="24"/>
        </w:rPr>
        <w:t>waters;</w:t>
      </w:r>
      <w:proofErr w:type="gramEnd"/>
      <w:r w:rsidRPr="00A13997">
        <w:rPr>
          <w:rFonts w:ascii="Times New Roman" w:hAnsi="Times New Roman" w:cs="Times New Roman"/>
          <w:sz w:val="24"/>
          <w:szCs w:val="24"/>
        </w:rPr>
        <w:t xml:space="preserve"> or</w:t>
      </w:r>
    </w:p>
    <w:p w14:paraId="46C86A22" w14:textId="77777777" w:rsidR="00A13997" w:rsidRPr="00A13997" w:rsidRDefault="00A13997" w:rsidP="00A13997">
      <w:pPr>
        <w:numPr>
          <w:ilvl w:val="1"/>
          <w:numId w:val="1"/>
        </w:numPr>
        <w:spacing w:after="160" w:line="278" w:lineRule="auto"/>
        <w:rPr>
          <w:rFonts w:ascii="Times New Roman" w:hAnsi="Times New Roman" w:cs="Times New Roman"/>
          <w:sz w:val="24"/>
          <w:szCs w:val="24"/>
        </w:rPr>
      </w:pPr>
      <w:r w:rsidRPr="00A13997">
        <w:rPr>
          <w:rFonts w:ascii="Times New Roman" w:hAnsi="Times New Roman" w:cs="Times New Roman"/>
          <w:sz w:val="24"/>
          <w:szCs w:val="24"/>
        </w:rPr>
        <w:t>fix any part of a mesh net if part of the net is in offshore waters; or</w:t>
      </w:r>
    </w:p>
    <w:p w14:paraId="119C6DE6" w14:textId="77777777" w:rsidR="00A13997" w:rsidRPr="00A13997" w:rsidRDefault="00A13997" w:rsidP="00A13997">
      <w:pPr>
        <w:numPr>
          <w:ilvl w:val="1"/>
          <w:numId w:val="1"/>
        </w:numPr>
        <w:spacing w:after="160" w:line="278" w:lineRule="auto"/>
        <w:rPr>
          <w:rFonts w:ascii="Times New Roman" w:hAnsi="Times New Roman" w:cs="Times New Roman"/>
          <w:sz w:val="24"/>
          <w:szCs w:val="24"/>
        </w:rPr>
      </w:pPr>
      <w:r w:rsidRPr="00A13997">
        <w:rPr>
          <w:rFonts w:ascii="Times New Roman" w:hAnsi="Times New Roman" w:cs="Times New Roman"/>
          <w:sz w:val="24"/>
          <w:szCs w:val="24"/>
        </w:rPr>
        <w:t>use a set mesh net; or</w:t>
      </w:r>
    </w:p>
    <w:p w14:paraId="3930D856" w14:textId="77777777" w:rsidR="00A13997" w:rsidRPr="00A13997" w:rsidRDefault="00A13997" w:rsidP="00A13997">
      <w:pPr>
        <w:numPr>
          <w:ilvl w:val="1"/>
          <w:numId w:val="1"/>
        </w:numPr>
        <w:spacing w:after="160" w:line="278" w:lineRule="auto"/>
        <w:rPr>
          <w:rFonts w:ascii="Times New Roman" w:hAnsi="Times New Roman" w:cs="Times New Roman"/>
          <w:sz w:val="24"/>
          <w:szCs w:val="24"/>
        </w:rPr>
      </w:pPr>
      <w:r w:rsidRPr="00A13997">
        <w:rPr>
          <w:rFonts w:ascii="Times New Roman" w:hAnsi="Times New Roman" w:cs="Times New Roman"/>
          <w:sz w:val="24"/>
          <w:szCs w:val="24"/>
        </w:rPr>
        <w:t>use a net that is neither fixed nor hauled.</w:t>
      </w:r>
    </w:p>
    <w:p w14:paraId="21E83588" w14:textId="0481A27F" w:rsidR="00A13997" w:rsidRPr="00A13997" w:rsidRDefault="00A13997" w:rsidP="00A13997">
      <w:pPr>
        <w:numPr>
          <w:ilvl w:val="0"/>
          <w:numId w:val="1"/>
        </w:numPr>
        <w:spacing w:after="160" w:line="278" w:lineRule="auto"/>
        <w:rPr>
          <w:rFonts w:ascii="Times New Roman" w:hAnsi="Times New Roman" w:cs="Times New Roman"/>
          <w:sz w:val="24"/>
          <w:szCs w:val="24"/>
        </w:rPr>
      </w:pPr>
      <w:r w:rsidRPr="00A13997">
        <w:rPr>
          <w:rFonts w:ascii="Times New Roman" w:hAnsi="Times New Roman" w:cs="Times New Roman"/>
          <w:sz w:val="24"/>
          <w:szCs w:val="24"/>
        </w:rPr>
        <w:t xml:space="preserve">In relation to Shoalwater Bay Species Conservation (Dugong Protection) SMA, </w:t>
      </w:r>
      <w:r w:rsidR="00FE25C8">
        <w:rPr>
          <w:rFonts w:ascii="Times New Roman" w:hAnsi="Times New Roman" w:cs="Times New Roman"/>
          <w:sz w:val="24"/>
          <w:szCs w:val="24"/>
        </w:rPr>
        <w:t>at the time the Amendment Regulations were drafted</w:t>
      </w:r>
      <w:r w:rsidR="0042308A">
        <w:rPr>
          <w:rFonts w:ascii="Times New Roman" w:hAnsi="Times New Roman" w:cs="Times New Roman"/>
          <w:sz w:val="24"/>
          <w:szCs w:val="24"/>
        </w:rPr>
        <w:t>,</w:t>
      </w:r>
      <w:r w:rsidR="00FE25C8">
        <w:rPr>
          <w:rFonts w:ascii="Times New Roman" w:hAnsi="Times New Roman" w:cs="Times New Roman"/>
          <w:sz w:val="24"/>
          <w:szCs w:val="24"/>
        </w:rPr>
        <w:t xml:space="preserve"> </w:t>
      </w:r>
      <w:r w:rsidRPr="00A13997">
        <w:rPr>
          <w:rFonts w:ascii="Times New Roman" w:hAnsi="Times New Roman" w:cs="Times New Roman"/>
          <w:sz w:val="24"/>
          <w:szCs w:val="24"/>
        </w:rPr>
        <w:t>section 71 of the Fisheries Declaration provide</w:t>
      </w:r>
      <w:r w:rsidR="00FE25C8">
        <w:rPr>
          <w:rFonts w:ascii="Times New Roman" w:hAnsi="Times New Roman" w:cs="Times New Roman"/>
          <w:sz w:val="24"/>
          <w:szCs w:val="24"/>
        </w:rPr>
        <w:t>d</w:t>
      </w:r>
      <w:r w:rsidRPr="00A13997">
        <w:rPr>
          <w:rFonts w:ascii="Times New Roman" w:hAnsi="Times New Roman" w:cs="Times New Roman"/>
          <w:sz w:val="24"/>
          <w:szCs w:val="24"/>
        </w:rPr>
        <w:t xml:space="preserve"> that a person must not use or possess a net, other than a cast net, in the area. In replicating this provision, Item [25] lists the restriction on the use of such nets within the </w:t>
      </w:r>
      <w:r w:rsidR="0024409E">
        <w:rPr>
          <w:rFonts w:ascii="Times New Roman" w:hAnsi="Times New Roman" w:cs="Times New Roman"/>
          <w:sz w:val="24"/>
          <w:szCs w:val="24"/>
        </w:rPr>
        <w:t xml:space="preserve">table in the </w:t>
      </w:r>
      <w:r w:rsidRPr="00A13997">
        <w:rPr>
          <w:rFonts w:ascii="Times New Roman" w:hAnsi="Times New Roman" w:cs="Times New Roman"/>
          <w:sz w:val="24"/>
          <w:szCs w:val="24"/>
        </w:rPr>
        <w:t xml:space="preserve">new subsection 44(2) and the restriction regarding possession </w:t>
      </w:r>
      <w:r w:rsidR="0024409E">
        <w:rPr>
          <w:rFonts w:ascii="Times New Roman" w:hAnsi="Times New Roman" w:cs="Times New Roman"/>
          <w:sz w:val="24"/>
          <w:szCs w:val="24"/>
        </w:rPr>
        <w:t xml:space="preserve">of </w:t>
      </w:r>
      <w:r w:rsidRPr="00A13997">
        <w:rPr>
          <w:rFonts w:ascii="Times New Roman" w:hAnsi="Times New Roman" w:cs="Times New Roman"/>
          <w:sz w:val="24"/>
          <w:szCs w:val="24"/>
        </w:rPr>
        <w:t>such nets within the new subsection 44(3)</w:t>
      </w:r>
      <w:r w:rsidR="00550B84">
        <w:rPr>
          <w:rFonts w:ascii="Times New Roman" w:hAnsi="Times New Roman" w:cs="Times New Roman"/>
          <w:sz w:val="24"/>
          <w:szCs w:val="24"/>
        </w:rPr>
        <w:t xml:space="preserve"> of the Principal Regulations</w:t>
      </w:r>
      <w:r w:rsidRPr="00A13997">
        <w:rPr>
          <w:rFonts w:ascii="Times New Roman" w:hAnsi="Times New Roman" w:cs="Times New Roman"/>
          <w:sz w:val="24"/>
          <w:szCs w:val="24"/>
        </w:rPr>
        <w:t xml:space="preserve">. An exception to the restriction regarding possession is also included in subsection 44(3) through the phrase “unless the net is stowed </w:t>
      </w:r>
      <w:r w:rsidR="005E2286">
        <w:rPr>
          <w:rFonts w:ascii="Times New Roman" w:hAnsi="Times New Roman" w:cs="Times New Roman"/>
          <w:sz w:val="24"/>
          <w:szCs w:val="24"/>
        </w:rPr>
        <w:t>or</w:t>
      </w:r>
      <w:r w:rsidR="005E2286" w:rsidRPr="00A13997">
        <w:rPr>
          <w:rFonts w:ascii="Times New Roman" w:hAnsi="Times New Roman" w:cs="Times New Roman"/>
          <w:sz w:val="24"/>
          <w:szCs w:val="24"/>
        </w:rPr>
        <w:t xml:space="preserve"> </w:t>
      </w:r>
      <w:r w:rsidRPr="00A13997">
        <w:rPr>
          <w:rFonts w:ascii="Times New Roman" w:hAnsi="Times New Roman" w:cs="Times New Roman"/>
          <w:sz w:val="24"/>
          <w:szCs w:val="24"/>
        </w:rPr>
        <w:t>secured on a vessel”. This exception replicates subsection 98(</w:t>
      </w:r>
      <w:r>
        <w:rPr>
          <w:rFonts w:ascii="Times New Roman" w:hAnsi="Times New Roman" w:cs="Times New Roman"/>
          <w:sz w:val="24"/>
          <w:szCs w:val="24"/>
        </w:rPr>
        <w:t>2</w:t>
      </w:r>
      <w:r w:rsidRPr="00A13997">
        <w:rPr>
          <w:rFonts w:ascii="Times New Roman" w:hAnsi="Times New Roman" w:cs="Times New Roman"/>
          <w:sz w:val="24"/>
          <w:szCs w:val="24"/>
        </w:rPr>
        <w:t xml:space="preserve">) of the Fisheries Declaration </w:t>
      </w:r>
      <w:r w:rsidR="005E2286">
        <w:rPr>
          <w:rFonts w:ascii="Times New Roman" w:hAnsi="Times New Roman" w:cs="Times New Roman"/>
          <w:sz w:val="24"/>
          <w:szCs w:val="24"/>
        </w:rPr>
        <w:t>at the time the Amendment Regulations were drafted</w:t>
      </w:r>
      <w:r w:rsidR="005E2286" w:rsidRPr="00A13997">
        <w:rPr>
          <w:rFonts w:ascii="Times New Roman" w:hAnsi="Times New Roman" w:cs="Times New Roman"/>
          <w:sz w:val="24"/>
          <w:szCs w:val="24"/>
        </w:rPr>
        <w:t xml:space="preserve"> </w:t>
      </w:r>
      <w:r w:rsidRPr="00A13997">
        <w:rPr>
          <w:rFonts w:ascii="Times New Roman" w:hAnsi="Times New Roman" w:cs="Times New Roman"/>
          <w:sz w:val="24"/>
          <w:szCs w:val="24"/>
        </w:rPr>
        <w:t xml:space="preserve">and is intended to attract the definitions of ‘possess’ and ‘stowed </w:t>
      </w:r>
      <w:r w:rsidR="005E2286">
        <w:rPr>
          <w:rFonts w:ascii="Times New Roman" w:hAnsi="Times New Roman" w:cs="Times New Roman"/>
          <w:sz w:val="24"/>
          <w:szCs w:val="24"/>
        </w:rPr>
        <w:t>or</w:t>
      </w:r>
      <w:r w:rsidR="005E2286" w:rsidRPr="00A13997">
        <w:rPr>
          <w:rFonts w:ascii="Times New Roman" w:hAnsi="Times New Roman" w:cs="Times New Roman"/>
          <w:sz w:val="24"/>
          <w:szCs w:val="24"/>
        </w:rPr>
        <w:t xml:space="preserve"> </w:t>
      </w:r>
      <w:r w:rsidRPr="00A13997">
        <w:rPr>
          <w:rFonts w:ascii="Times New Roman" w:hAnsi="Times New Roman" w:cs="Times New Roman"/>
          <w:sz w:val="24"/>
          <w:szCs w:val="24"/>
        </w:rPr>
        <w:t xml:space="preserve">secured’ </w:t>
      </w:r>
      <w:r w:rsidR="00055515">
        <w:rPr>
          <w:rFonts w:ascii="Times New Roman" w:hAnsi="Times New Roman" w:cs="Times New Roman"/>
          <w:sz w:val="24"/>
          <w:szCs w:val="24"/>
        </w:rPr>
        <w:t>contained</w:t>
      </w:r>
      <w:r w:rsidRPr="00A13997">
        <w:rPr>
          <w:rFonts w:ascii="Times New Roman" w:hAnsi="Times New Roman" w:cs="Times New Roman"/>
          <w:sz w:val="24"/>
          <w:szCs w:val="24"/>
        </w:rPr>
        <w:t xml:space="preserve"> in subsection 5(1) of the Principal Regulations.</w:t>
      </w:r>
    </w:p>
    <w:p w14:paraId="1DE89BC4" w14:textId="42350F59" w:rsidR="00C71F14" w:rsidRPr="00892A49" w:rsidRDefault="00D54AC7" w:rsidP="00892A49">
      <w:pPr>
        <w:spacing w:after="160" w:line="278" w:lineRule="auto"/>
        <w:rPr>
          <w:rFonts w:ascii="Times New Roman" w:hAnsi="Times New Roman" w:cs="Times New Roman"/>
          <w:sz w:val="24"/>
          <w:szCs w:val="24"/>
          <w:u w:val="single"/>
        </w:rPr>
      </w:pPr>
      <w:r w:rsidRPr="00D54AC7">
        <w:rPr>
          <w:rFonts w:ascii="Times New Roman" w:hAnsi="Times New Roman" w:cs="Times New Roman"/>
          <w:sz w:val="24"/>
          <w:szCs w:val="24"/>
          <w:u w:val="single"/>
        </w:rPr>
        <w:t>Exceptions</w:t>
      </w:r>
    </w:p>
    <w:p w14:paraId="5777AC6F" w14:textId="45ED6006" w:rsidR="00781BB5" w:rsidRPr="00781BB5" w:rsidRDefault="00671577" w:rsidP="00781BB5">
      <w:pPr>
        <w:numPr>
          <w:ilvl w:val="0"/>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Item [25] inserts a new subsection 44(3A) in the Principal Regulations</w:t>
      </w:r>
      <w:r w:rsidR="0042308A">
        <w:rPr>
          <w:rFonts w:ascii="Times New Roman" w:hAnsi="Times New Roman" w:cs="Times New Roman"/>
          <w:sz w:val="24"/>
          <w:szCs w:val="24"/>
        </w:rPr>
        <w:t xml:space="preserve"> replicating </w:t>
      </w:r>
      <w:r>
        <w:rPr>
          <w:rFonts w:ascii="Times New Roman" w:hAnsi="Times New Roman" w:cs="Times New Roman"/>
          <w:sz w:val="24"/>
          <w:szCs w:val="24"/>
        </w:rPr>
        <w:t xml:space="preserve">the exception </w:t>
      </w:r>
      <w:r w:rsidR="00E51F35">
        <w:rPr>
          <w:rFonts w:ascii="Times New Roman" w:hAnsi="Times New Roman" w:cs="Times New Roman"/>
          <w:sz w:val="24"/>
          <w:szCs w:val="24"/>
        </w:rPr>
        <w:t xml:space="preserve">to the </w:t>
      </w:r>
      <w:r w:rsidR="00D54AC7">
        <w:rPr>
          <w:rFonts w:ascii="Times New Roman" w:hAnsi="Times New Roman" w:cs="Times New Roman"/>
          <w:sz w:val="24"/>
          <w:szCs w:val="24"/>
        </w:rPr>
        <w:t xml:space="preserve">provisions of Queensland’s </w:t>
      </w:r>
      <w:r w:rsidR="00E51F35">
        <w:rPr>
          <w:rFonts w:ascii="Times New Roman" w:hAnsi="Times New Roman" w:cs="Times New Roman"/>
          <w:sz w:val="24"/>
          <w:szCs w:val="24"/>
        </w:rPr>
        <w:t xml:space="preserve">Dugong Protection Areas as </w:t>
      </w:r>
      <w:r>
        <w:rPr>
          <w:rFonts w:ascii="Times New Roman" w:hAnsi="Times New Roman" w:cs="Times New Roman"/>
          <w:sz w:val="24"/>
          <w:szCs w:val="24"/>
        </w:rPr>
        <w:t>outlined in section 85 of the Fisheries Declaration</w:t>
      </w:r>
      <w:r w:rsidR="005E2286">
        <w:rPr>
          <w:rFonts w:ascii="Times New Roman" w:hAnsi="Times New Roman" w:cs="Times New Roman"/>
          <w:sz w:val="24"/>
          <w:szCs w:val="24"/>
        </w:rPr>
        <w:t xml:space="preserve"> at the time the Amendment Regulations were drafted</w:t>
      </w:r>
      <w:r>
        <w:rPr>
          <w:rFonts w:ascii="Times New Roman" w:hAnsi="Times New Roman" w:cs="Times New Roman"/>
          <w:sz w:val="24"/>
          <w:szCs w:val="24"/>
        </w:rPr>
        <w:t xml:space="preserve">. </w:t>
      </w:r>
      <w:r w:rsidR="00781BB5">
        <w:rPr>
          <w:rFonts w:ascii="Times New Roman" w:hAnsi="Times New Roman" w:cs="Times New Roman"/>
          <w:sz w:val="24"/>
          <w:szCs w:val="24"/>
        </w:rPr>
        <w:t>This exception allows a person to use no more than three set mesh nets in a river or creek of the Dugong Protection SMAs listed in paragraphs (g) to (n) in column 1 of item 1 of the table in subsection 44(2)</w:t>
      </w:r>
      <w:r w:rsidR="00550B84">
        <w:rPr>
          <w:rFonts w:ascii="Times New Roman" w:hAnsi="Times New Roman" w:cs="Times New Roman"/>
          <w:sz w:val="24"/>
          <w:szCs w:val="24"/>
        </w:rPr>
        <w:t>,</w:t>
      </w:r>
      <w:r w:rsidR="00781BB5">
        <w:rPr>
          <w:rFonts w:ascii="Times New Roman" w:hAnsi="Times New Roman" w:cs="Times New Roman"/>
          <w:sz w:val="24"/>
          <w:szCs w:val="24"/>
        </w:rPr>
        <w:t xml:space="preserve"> provided that certain requirements are met. These requirements are listed in paragraphs 44(3</w:t>
      </w:r>
      <w:proofErr w:type="gramStart"/>
      <w:r w:rsidR="00781BB5">
        <w:rPr>
          <w:rFonts w:ascii="Times New Roman" w:hAnsi="Times New Roman" w:cs="Times New Roman"/>
          <w:sz w:val="24"/>
          <w:szCs w:val="24"/>
        </w:rPr>
        <w:t>A)(</w:t>
      </w:r>
      <w:proofErr w:type="gramEnd"/>
      <w:r w:rsidR="00781BB5">
        <w:rPr>
          <w:rFonts w:ascii="Times New Roman" w:hAnsi="Times New Roman" w:cs="Times New Roman"/>
          <w:sz w:val="24"/>
          <w:szCs w:val="24"/>
        </w:rPr>
        <w:t>a) to (</w:t>
      </w:r>
      <w:proofErr w:type="spellStart"/>
      <w:r w:rsidR="00781BB5">
        <w:rPr>
          <w:rFonts w:ascii="Times New Roman" w:hAnsi="Times New Roman" w:cs="Times New Roman"/>
          <w:sz w:val="24"/>
          <w:szCs w:val="24"/>
        </w:rPr>
        <w:t>i</w:t>
      </w:r>
      <w:proofErr w:type="spellEnd"/>
      <w:r w:rsidR="00781BB5">
        <w:rPr>
          <w:rFonts w:ascii="Times New Roman" w:hAnsi="Times New Roman" w:cs="Times New Roman"/>
          <w:sz w:val="24"/>
          <w:szCs w:val="24"/>
        </w:rPr>
        <w:t>).</w:t>
      </w:r>
    </w:p>
    <w:p w14:paraId="1DB2584B" w14:textId="429431BA" w:rsidR="00781BB5" w:rsidRDefault="00AE00B6" w:rsidP="00671577">
      <w:pPr>
        <w:numPr>
          <w:ilvl w:val="0"/>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In comparison</w:t>
      </w:r>
      <w:r w:rsidR="00781BB5">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00781BB5">
        <w:rPr>
          <w:rFonts w:ascii="Times New Roman" w:hAnsi="Times New Roman" w:cs="Times New Roman"/>
          <w:sz w:val="24"/>
          <w:szCs w:val="24"/>
        </w:rPr>
        <w:t>exception outlined in section 85 of the Fisheries Declaration</w:t>
      </w:r>
      <w:r w:rsidR="0042308A">
        <w:rPr>
          <w:rFonts w:ascii="Times New Roman" w:hAnsi="Times New Roman" w:cs="Times New Roman"/>
          <w:sz w:val="24"/>
          <w:szCs w:val="24"/>
        </w:rPr>
        <w:t>,</w:t>
      </w:r>
      <w:r w:rsidR="00781BB5">
        <w:rPr>
          <w:rFonts w:ascii="Times New Roman" w:hAnsi="Times New Roman" w:cs="Times New Roman"/>
          <w:sz w:val="24"/>
          <w:szCs w:val="24"/>
        </w:rPr>
        <w:t xml:space="preserve"> </w:t>
      </w:r>
      <w:r>
        <w:rPr>
          <w:rFonts w:ascii="Times New Roman" w:hAnsi="Times New Roman" w:cs="Times New Roman"/>
          <w:sz w:val="24"/>
          <w:szCs w:val="24"/>
        </w:rPr>
        <w:t>minor adjustments have been made in subsection 44(3A)</w:t>
      </w:r>
      <w:r w:rsidR="00781BB5">
        <w:rPr>
          <w:rFonts w:ascii="Times New Roman" w:hAnsi="Times New Roman" w:cs="Times New Roman"/>
          <w:sz w:val="24"/>
          <w:szCs w:val="24"/>
        </w:rPr>
        <w:t>, including:</w:t>
      </w:r>
    </w:p>
    <w:p w14:paraId="2830361B" w14:textId="0F5454A0" w:rsidR="00781BB5" w:rsidRDefault="00781BB5" w:rsidP="00781BB5">
      <w:pPr>
        <w:numPr>
          <w:ilvl w:val="1"/>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The reference to ‘regulated waters’ is a defined term in the Fisheries Declaration that has not been necessary to replicate</w:t>
      </w:r>
      <w:r w:rsidR="007B1916">
        <w:rPr>
          <w:rFonts w:ascii="Times New Roman" w:hAnsi="Times New Roman" w:cs="Times New Roman"/>
          <w:sz w:val="24"/>
          <w:szCs w:val="24"/>
        </w:rPr>
        <w:t xml:space="preserve"> in subsection 44(3A)</w:t>
      </w:r>
      <w:r>
        <w:rPr>
          <w:rFonts w:ascii="Times New Roman" w:hAnsi="Times New Roman" w:cs="Times New Roman"/>
          <w:sz w:val="24"/>
          <w:szCs w:val="24"/>
        </w:rPr>
        <w:t xml:space="preserve"> as direct reference to the specific Dugong Protection SMAs is made in the Principal </w:t>
      </w:r>
      <w:proofErr w:type="gramStart"/>
      <w:r>
        <w:rPr>
          <w:rFonts w:ascii="Times New Roman" w:hAnsi="Times New Roman" w:cs="Times New Roman"/>
          <w:sz w:val="24"/>
          <w:szCs w:val="24"/>
        </w:rPr>
        <w:t>Regulations;</w:t>
      </w:r>
      <w:proofErr w:type="gramEnd"/>
    </w:p>
    <w:p w14:paraId="2E56D149" w14:textId="7C25A72A" w:rsidR="00781BB5" w:rsidRDefault="00E51F35" w:rsidP="00781BB5">
      <w:pPr>
        <w:numPr>
          <w:ilvl w:val="1"/>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The phrase “up to 3 set mesh nets” has been replaced with “no more than 3 set mesh nets” to provide clarification that a third set mesh net may be used; and</w:t>
      </w:r>
    </w:p>
    <w:p w14:paraId="4E40892C" w14:textId="4AE03C07" w:rsidR="00E51F35" w:rsidRDefault="007B1916" w:rsidP="00781BB5">
      <w:pPr>
        <w:numPr>
          <w:ilvl w:val="1"/>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Separate definitions for</w:t>
      </w:r>
      <w:r w:rsidR="00E51F35">
        <w:rPr>
          <w:rFonts w:ascii="Times New Roman" w:hAnsi="Times New Roman" w:cs="Times New Roman"/>
          <w:sz w:val="24"/>
          <w:szCs w:val="24"/>
        </w:rPr>
        <w:t xml:space="preserve"> a net’s ‘drop’ and ‘meshes’ has not been replicated</w:t>
      </w:r>
      <w:r>
        <w:rPr>
          <w:rFonts w:ascii="Times New Roman" w:hAnsi="Times New Roman" w:cs="Times New Roman"/>
          <w:sz w:val="24"/>
          <w:szCs w:val="24"/>
        </w:rPr>
        <w:t xml:space="preserve"> because this</w:t>
      </w:r>
      <w:r w:rsidR="00DE7204">
        <w:rPr>
          <w:rFonts w:ascii="Times New Roman" w:hAnsi="Times New Roman" w:cs="Times New Roman"/>
          <w:sz w:val="24"/>
          <w:szCs w:val="24"/>
        </w:rPr>
        <w:t xml:space="preserve"> </w:t>
      </w:r>
      <w:r w:rsidR="00E51F35">
        <w:rPr>
          <w:rFonts w:ascii="Times New Roman" w:hAnsi="Times New Roman" w:cs="Times New Roman"/>
          <w:sz w:val="24"/>
          <w:szCs w:val="24"/>
        </w:rPr>
        <w:t>would necessitate the inclusion of these terms and associated definitions in subsection 5(1) of the Principal Regulations for the purposes of paragraph 44(3</w:t>
      </w:r>
      <w:proofErr w:type="gramStart"/>
      <w:r w:rsidR="00E51F35">
        <w:rPr>
          <w:rFonts w:ascii="Times New Roman" w:hAnsi="Times New Roman" w:cs="Times New Roman"/>
          <w:sz w:val="24"/>
          <w:szCs w:val="24"/>
        </w:rPr>
        <w:t>A)(</w:t>
      </w:r>
      <w:proofErr w:type="gramEnd"/>
      <w:r w:rsidR="00E51F35">
        <w:rPr>
          <w:rFonts w:ascii="Times New Roman" w:hAnsi="Times New Roman" w:cs="Times New Roman"/>
          <w:sz w:val="24"/>
          <w:szCs w:val="24"/>
        </w:rPr>
        <w:t xml:space="preserve">e) only. Instead, the </w:t>
      </w:r>
      <w:r w:rsidR="00DE7204">
        <w:rPr>
          <w:rFonts w:ascii="Times New Roman" w:hAnsi="Times New Roman" w:cs="Times New Roman"/>
          <w:sz w:val="24"/>
          <w:szCs w:val="24"/>
        </w:rPr>
        <w:t xml:space="preserve">effect of the definitions are </w:t>
      </w:r>
      <w:r w:rsidR="00550B84">
        <w:rPr>
          <w:rFonts w:ascii="Times New Roman" w:hAnsi="Times New Roman" w:cs="Times New Roman"/>
          <w:sz w:val="24"/>
          <w:szCs w:val="24"/>
        </w:rPr>
        <w:t>drafted</w:t>
      </w:r>
      <w:r w:rsidR="00DE7204">
        <w:rPr>
          <w:rFonts w:ascii="Times New Roman" w:hAnsi="Times New Roman" w:cs="Times New Roman"/>
          <w:sz w:val="24"/>
          <w:szCs w:val="24"/>
        </w:rPr>
        <w:t xml:space="preserve"> into paragraph 44(3</w:t>
      </w:r>
      <w:proofErr w:type="gramStart"/>
      <w:r w:rsidR="00DE7204">
        <w:rPr>
          <w:rFonts w:ascii="Times New Roman" w:hAnsi="Times New Roman" w:cs="Times New Roman"/>
          <w:sz w:val="24"/>
          <w:szCs w:val="24"/>
        </w:rPr>
        <w:t>A)(</w:t>
      </w:r>
      <w:proofErr w:type="gramEnd"/>
      <w:r w:rsidR="00DE7204">
        <w:rPr>
          <w:rFonts w:ascii="Times New Roman" w:hAnsi="Times New Roman" w:cs="Times New Roman"/>
          <w:sz w:val="24"/>
          <w:szCs w:val="24"/>
        </w:rPr>
        <w:t xml:space="preserve">e) </w:t>
      </w:r>
      <w:r w:rsidR="00550B84">
        <w:rPr>
          <w:rFonts w:ascii="Times New Roman" w:hAnsi="Times New Roman" w:cs="Times New Roman"/>
          <w:sz w:val="24"/>
          <w:szCs w:val="24"/>
        </w:rPr>
        <w:t>as</w:t>
      </w:r>
      <w:r w:rsidR="00DE7204">
        <w:rPr>
          <w:rFonts w:ascii="Times New Roman" w:hAnsi="Times New Roman" w:cs="Times New Roman"/>
          <w:sz w:val="24"/>
          <w:szCs w:val="24"/>
        </w:rPr>
        <w:t xml:space="preserve"> the </w:t>
      </w:r>
      <w:r w:rsidR="00E51F35">
        <w:rPr>
          <w:rFonts w:ascii="Times New Roman" w:hAnsi="Times New Roman" w:cs="Times New Roman"/>
          <w:sz w:val="24"/>
          <w:szCs w:val="24"/>
        </w:rPr>
        <w:t xml:space="preserve">concepts of a net’s ‘drop’ and ‘meshes’ </w:t>
      </w:r>
      <w:r w:rsidR="00550B84">
        <w:rPr>
          <w:rFonts w:ascii="Times New Roman" w:hAnsi="Times New Roman" w:cs="Times New Roman"/>
          <w:sz w:val="24"/>
          <w:szCs w:val="24"/>
        </w:rPr>
        <w:t>are</w:t>
      </w:r>
      <w:r w:rsidR="00E51F35">
        <w:rPr>
          <w:rFonts w:ascii="Times New Roman" w:hAnsi="Times New Roman" w:cs="Times New Roman"/>
          <w:sz w:val="24"/>
          <w:szCs w:val="24"/>
        </w:rPr>
        <w:t xml:space="preserve"> changed to rows of mesh between the top and bottom of the net.</w:t>
      </w:r>
    </w:p>
    <w:p w14:paraId="2B07AD0C" w14:textId="60386AC6" w:rsidR="00E51F35" w:rsidRDefault="00E51F35" w:rsidP="00E51F35">
      <w:pPr>
        <w:numPr>
          <w:ilvl w:val="0"/>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Item [2</w:t>
      </w:r>
      <w:r w:rsidR="00931B3E">
        <w:rPr>
          <w:rFonts w:ascii="Times New Roman" w:hAnsi="Times New Roman" w:cs="Times New Roman"/>
          <w:sz w:val="24"/>
          <w:szCs w:val="24"/>
        </w:rPr>
        <w:t>5</w:t>
      </w:r>
      <w:r>
        <w:rPr>
          <w:rFonts w:ascii="Times New Roman" w:hAnsi="Times New Roman" w:cs="Times New Roman"/>
          <w:sz w:val="24"/>
          <w:szCs w:val="24"/>
        </w:rPr>
        <w:t>] also inserts a new subsection 44(3B) in the Principal Regulations</w:t>
      </w:r>
      <w:r w:rsidR="00931B3E">
        <w:rPr>
          <w:rFonts w:ascii="Times New Roman" w:hAnsi="Times New Roman" w:cs="Times New Roman"/>
          <w:sz w:val="24"/>
          <w:szCs w:val="24"/>
        </w:rPr>
        <w:t xml:space="preserve"> </w:t>
      </w:r>
      <w:r>
        <w:rPr>
          <w:rFonts w:ascii="Times New Roman" w:hAnsi="Times New Roman" w:cs="Times New Roman"/>
          <w:sz w:val="24"/>
          <w:szCs w:val="24"/>
        </w:rPr>
        <w:t>replicat</w:t>
      </w:r>
      <w:r w:rsidR="00931B3E">
        <w:rPr>
          <w:rFonts w:ascii="Times New Roman" w:hAnsi="Times New Roman" w:cs="Times New Roman"/>
          <w:sz w:val="24"/>
          <w:szCs w:val="24"/>
        </w:rPr>
        <w:t>ing</w:t>
      </w:r>
      <w:r>
        <w:rPr>
          <w:rFonts w:ascii="Times New Roman" w:hAnsi="Times New Roman" w:cs="Times New Roman"/>
          <w:sz w:val="24"/>
          <w:szCs w:val="24"/>
        </w:rPr>
        <w:t xml:space="preserve"> the exception to the provisions applicable to</w:t>
      </w:r>
      <w:r w:rsidR="00D54AC7">
        <w:rPr>
          <w:rFonts w:ascii="Times New Roman" w:hAnsi="Times New Roman" w:cs="Times New Roman"/>
          <w:sz w:val="24"/>
          <w:szCs w:val="24"/>
        </w:rPr>
        <w:t xml:space="preserve"> Queensland’s</w:t>
      </w:r>
      <w:r>
        <w:rPr>
          <w:rFonts w:ascii="Times New Roman" w:hAnsi="Times New Roman" w:cs="Times New Roman"/>
          <w:sz w:val="24"/>
          <w:szCs w:val="24"/>
        </w:rPr>
        <w:t xml:space="preserve"> Dugong Protection Areas</w:t>
      </w:r>
      <w:r w:rsidR="00D70AE4">
        <w:rPr>
          <w:rFonts w:ascii="Times New Roman" w:hAnsi="Times New Roman" w:cs="Times New Roman"/>
          <w:sz w:val="24"/>
          <w:szCs w:val="24"/>
        </w:rPr>
        <w:t>,</w:t>
      </w:r>
      <w:r>
        <w:rPr>
          <w:rFonts w:ascii="Times New Roman" w:hAnsi="Times New Roman" w:cs="Times New Roman"/>
          <w:sz w:val="24"/>
          <w:szCs w:val="24"/>
        </w:rPr>
        <w:t xml:space="preserve"> as </w:t>
      </w:r>
      <w:r>
        <w:rPr>
          <w:rFonts w:ascii="Times New Roman" w:hAnsi="Times New Roman" w:cs="Times New Roman"/>
          <w:sz w:val="24"/>
          <w:szCs w:val="24"/>
        </w:rPr>
        <w:lastRenderedPageBreak/>
        <w:t xml:space="preserve">outlined in section </w:t>
      </w:r>
      <w:r w:rsidR="00D54AC7">
        <w:rPr>
          <w:rFonts w:ascii="Times New Roman" w:hAnsi="Times New Roman" w:cs="Times New Roman"/>
          <w:sz w:val="24"/>
          <w:szCs w:val="24"/>
        </w:rPr>
        <w:t>97</w:t>
      </w:r>
      <w:r>
        <w:rPr>
          <w:rFonts w:ascii="Times New Roman" w:hAnsi="Times New Roman" w:cs="Times New Roman"/>
          <w:sz w:val="24"/>
          <w:szCs w:val="24"/>
        </w:rPr>
        <w:t xml:space="preserve"> of the Fisheries Declaration</w:t>
      </w:r>
      <w:r w:rsidR="005E2286">
        <w:rPr>
          <w:rFonts w:ascii="Times New Roman" w:hAnsi="Times New Roman" w:cs="Times New Roman"/>
          <w:sz w:val="24"/>
          <w:szCs w:val="24"/>
        </w:rPr>
        <w:t xml:space="preserve"> at the time the Amendment Regulations were drafted</w:t>
      </w:r>
      <w:r>
        <w:rPr>
          <w:rFonts w:ascii="Times New Roman" w:hAnsi="Times New Roman" w:cs="Times New Roman"/>
          <w:sz w:val="24"/>
          <w:szCs w:val="24"/>
        </w:rPr>
        <w:t>.</w:t>
      </w:r>
      <w:r w:rsidR="00D54AC7">
        <w:rPr>
          <w:rFonts w:ascii="Times New Roman" w:hAnsi="Times New Roman" w:cs="Times New Roman"/>
          <w:sz w:val="24"/>
          <w:szCs w:val="24"/>
        </w:rPr>
        <w:t xml:space="preserve"> This exception provides that subsection 44(2) and (3) of the Principal Regulations do not apply if a person carries out the netting or bait netting under a permission. The term ‘permission’ is intended to attract the definition of this term as provided for in subsection 5(1) of the Principal Regulations.</w:t>
      </w:r>
    </w:p>
    <w:p w14:paraId="7CAA7C67" w14:textId="3B1FC513" w:rsidR="00C71F14" w:rsidRPr="00C71F14" w:rsidRDefault="00C71F14" w:rsidP="00892A49">
      <w:pPr>
        <w:spacing w:after="160" w:line="278" w:lineRule="auto"/>
        <w:rPr>
          <w:rFonts w:ascii="Times New Roman" w:hAnsi="Times New Roman" w:cs="Times New Roman"/>
          <w:sz w:val="24"/>
          <w:szCs w:val="24"/>
          <w:u w:val="single"/>
        </w:rPr>
      </w:pPr>
      <w:r>
        <w:rPr>
          <w:rFonts w:ascii="Times New Roman" w:hAnsi="Times New Roman" w:cs="Times New Roman"/>
          <w:sz w:val="24"/>
          <w:szCs w:val="24"/>
          <w:u w:val="single"/>
        </w:rPr>
        <w:t>Consequential amendments</w:t>
      </w:r>
    </w:p>
    <w:p w14:paraId="3E64129D" w14:textId="1F723167" w:rsidR="00BA7BB5" w:rsidRDefault="00BA7BB5" w:rsidP="00892A49">
      <w:pPr>
        <w:numPr>
          <w:ilvl w:val="0"/>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 xml:space="preserve">As a result of the amendments described above, </w:t>
      </w:r>
      <w:r w:rsidR="00931B3E">
        <w:rPr>
          <w:rFonts w:ascii="Times New Roman" w:hAnsi="Times New Roman" w:cs="Times New Roman"/>
          <w:sz w:val="24"/>
          <w:szCs w:val="24"/>
        </w:rPr>
        <w:t>several</w:t>
      </w:r>
      <w:r>
        <w:rPr>
          <w:rFonts w:ascii="Times New Roman" w:hAnsi="Times New Roman" w:cs="Times New Roman"/>
          <w:sz w:val="24"/>
          <w:szCs w:val="24"/>
        </w:rPr>
        <w:t xml:space="preserve"> consequential amendments </w:t>
      </w:r>
      <w:r w:rsidR="00C71F14">
        <w:rPr>
          <w:rFonts w:ascii="Times New Roman" w:hAnsi="Times New Roman" w:cs="Times New Roman"/>
          <w:sz w:val="24"/>
          <w:szCs w:val="24"/>
        </w:rPr>
        <w:t xml:space="preserve">to the Principal Regulations </w:t>
      </w:r>
      <w:r>
        <w:rPr>
          <w:rFonts w:ascii="Times New Roman" w:hAnsi="Times New Roman" w:cs="Times New Roman"/>
          <w:sz w:val="24"/>
          <w:szCs w:val="24"/>
        </w:rPr>
        <w:t>are necessary</w:t>
      </w:r>
      <w:r w:rsidR="00C71F14">
        <w:rPr>
          <w:rFonts w:ascii="Times New Roman" w:hAnsi="Times New Roman" w:cs="Times New Roman"/>
          <w:sz w:val="24"/>
          <w:szCs w:val="24"/>
        </w:rPr>
        <w:t>. Items [21], [</w:t>
      </w:r>
      <w:r w:rsidR="00892A49" w:rsidRPr="004B5AA3">
        <w:rPr>
          <w:rFonts w:ascii="Times New Roman" w:hAnsi="Times New Roman" w:cs="Times New Roman"/>
          <w:sz w:val="24"/>
          <w:szCs w:val="24"/>
        </w:rPr>
        <w:t>2</w:t>
      </w:r>
      <w:r w:rsidR="00892A49" w:rsidRPr="00892A49">
        <w:rPr>
          <w:rFonts w:ascii="Times New Roman" w:hAnsi="Times New Roman" w:cs="Times New Roman"/>
          <w:sz w:val="24"/>
          <w:szCs w:val="24"/>
        </w:rPr>
        <w:t>6</w:t>
      </w:r>
      <w:r w:rsidR="00C71F14">
        <w:rPr>
          <w:rFonts w:ascii="Times New Roman" w:hAnsi="Times New Roman" w:cs="Times New Roman"/>
          <w:sz w:val="24"/>
          <w:szCs w:val="24"/>
        </w:rPr>
        <w:t xml:space="preserve">] to [28] and [32] provide </w:t>
      </w:r>
      <w:r w:rsidR="00CF15A8">
        <w:rPr>
          <w:rFonts w:ascii="Times New Roman" w:hAnsi="Times New Roman" w:cs="Times New Roman"/>
          <w:sz w:val="24"/>
          <w:szCs w:val="24"/>
        </w:rPr>
        <w:t xml:space="preserve">for </w:t>
      </w:r>
      <w:r w:rsidR="00C71F14">
        <w:rPr>
          <w:rFonts w:ascii="Times New Roman" w:hAnsi="Times New Roman" w:cs="Times New Roman"/>
          <w:sz w:val="24"/>
          <w:szCs w:val="24"/>
        </w:rPr>
        <w:t xml:space="preserve">consequential amendments as </w:t>
      </w:r>
      <w:r w:rsidR="006259AC">
        <w:rPr>
          <w:rFonts w:ascii="Times New Roman" w:hAnsi="Times New Roman" w:cs="Times New Roman"/>
          <w:sz w:val="24"/>
          <w:szCs w:val="24"/>
        </w:rPr>
        <w:t>set out below.</w:t>
      </w:r>
    </w:p>
    <w:p w14:paraId="093B73D3" w14:textId="60A688D8" w:rsidR="00892A49" w:rsidRPr="004B5AA3" w:rsidRDefault="00892A49" w:rsidP="00374A80">
      <w:pPr>
        <w:numPr>
          <w:ilvl w:val="0"/>
          <w:numId w:val="1"/>
        </w:numPr>
        <w:spacing w:after="160" w:line="278" w:lineRule="auto"/>
        <w:rPr>
          <w:rFonts w:ascii="Times New Roman" w:hAnsi="Times New Roman" w:cs="Times New Roman"/>
          <w:sz w:val="24"/>
          <w:szCs w:val="24"/>
        </w:rPr>
      </w:pPr>
      <w:r w:rsidRPr="004B5AA3">
        <w:rPr>
          <w:rFonts w:ascii="Times New Roman" w:hAnsi="Times New Roman" w:cs="Times New Roman"/>
          <w:sz w:val="24"/>
          <w:szCs w:val="24"/>
        </w:rPr>
        <w:t xml:space="preserve">Item [26] </w:t>
      </w:r>
      <w:r w:rsidRPr="00892A49">
        <w:rPr>
          <w:rFonts w:ascii="Times New Roman" w:hAnsi="Times New Roman" w:cs="Times New Roman"/>
          <w:sz w:val="24"/>
          <w:szCs w:val="24"/>
        </w:rPr>
        <w:t xml:space="preserve">provides for minor drafting amendments </w:t>
      </w:r>
      <w:r w:rsidR="009108F8">
        <w:rPr>
          <w:rFonts w:ascii="Times New Roman" w:hAnsi="Times New Roman" w:cs="Times New Roman"/>
          <w:sz w:val="24"/>
          <w:szCs w:val="24"/>
        </w:rPr>
        <w:t>t</w:t>
      </w:r>
      <w:r w:rsidRPr="004B5AA3">
        <w:rPr>
          <w:rFonts w:ascii="Times New Roman" w:hAnsi="Times New Roman" w:cs="Times New Roman"/>
          <w:sz w:val="24"/>
          <w:szCs w:val="24"/>
        </w:rPr>
        <w:t>o subsection 44(4) of the Principal Regulations to better align with the drafting of the provisions contained in the Amendment Regulations</w:t>
      </w:r>
      <w:r w:rsidRPr="00892A49">
        <w:rPr>
          <w:rFonts w:ascii="Times New Roman" w:hAnsi="Times New Roman" w:cs="Times New Roman"/>
          <w:sz w:val="24"/>
          <w:szCs w:val="24"/>
        </w:rPr>
        <w:t xml:space="preserve">. It is not intended that this </w:t>
      </w:r>
      <w:r w:rsidR="00D70AE4">
        <w:rPr>
          <w:rFonts w:ascii="Times New Roman" w:hAnsi="Times New Roman" w:cs="Times New Roman"/>
          <w:sz w:val="24"/>
          <w:szCs w:val="24"/>
        </w:rPr>
        <w:t>change</w:t>
      </w:r>
      <w:r w:rsidRPr="00892A49">
        <w:rPr>
          <w:rFonts w:ascii="Times New Roman" w:hAnsi="Times New Roman" w:cs="Times New Roman"/>
          <w:sz w:val="24"/>
          <w:szCs w:val="24"/>
        </w:rPr>
        <w:t xml:space="preserve"> will be of any practical impact. </w:t>
      </w:r>
    </w:p>
    <w:p w14:paraId="48D724D1" w14:textId="35B53939" w:rsidR="00892A49" w:rsidRPr="00892A49" w:rsidRDefault="00892A49" w:rsidP="00374A80">
      <w:pPr>
        <w:numPr>
          <w:ilvl w:val="0"/>
          <w:numId w:val="1"/>
        </w:numPr>
        <w:spacing w:after="160" w:line="278" w:lineRule="auto"/>
        <w:rPr>
          <w:rFonts w:ascii="Times New Roman" w:hAnsi="Times New Roman" w:cs="Times New Roman"/>
          <w:sz w:val="24"/>
          <w:szCs w:val="24"/>
        </w:rPr>
      </w:pPr>
      <w:r w:rsidRPr="00892A49">
        <w:rPr>
          <w:rFonts w:ascii="Times New Roman" w:hAnsi="Times New Roman" w:cs="Times New Roman"/>
          <w:sz w:val="24"/>
          <w:szCs w:val="24"/>
        </w:rPr>
        <w:t>Items [27] and [28] repeal subsections 44(5) and 44(6), respectively, of the Principal Regulations. The provisions contained in these subsections are not featured in the new Queensland fisher</w:t>
      </w:r>
      <w:r w:rsidR="009108F8">
        <w:rPr>
          <w:rFonts w:ascii="Times New Roman" w:hAnsi="Times New Roman" w:cs="Times New Roman"/>
          <w:sz w:val="24"/>
          <w:szCs w:val="24"/>
        </w:rPr>
        <w:t>ies</w:t>
      </w:r>
      <w:r w:rsidRPr="00892A49">
        <w:rPr>
          <w:rFonts w:ascii="Times New Roman" w:hAnsi="Times New Roman" w:cs="Times New Roman"/>
          <w:sz w:val="24"/>
          <w:szCs w:val="24"/>
        </w:rPr>
        <w:t xml:space="preserve"> legislation and, in many instances, directly conflict with them. For </w:t>
      </w:r>
      <w:r w:rsidR="009D6AED" w:rsidRPr="00892A49">
        <w:rPr>
          <w:rFonts w:ascii="Times New Roman" w:hAnsi="Times New Roman" w:cs="Times New Roman"/>
          <w:sz w:val="24"/>
          <w:szCs w:val="24"/>
        </w:rPr>
        <w:t>example,</w:t>
      </w:r>
      <w:r w:rsidR="009D6AED">
        <w:rPr>
          <w:rFonts w:ascii="Times New Roman" w:hAnsi="Times New Roman" w:cs="Times New Roman"/>
          <w:sz w:val="24"/>
          <w:szCs w:val="24"/>
        </w:rPr>
        <w:t xml:space="preserve"> before the commencement of the Amendment Regulations</w:t>
      </w:r>
      <w:r w:rsidRPr="00892A49">
        <w:rPr>
          <w:rFonts w:ascii="Times New Roman" w:hAnsi="Times New Roman" w:cs="Times New Roman"/>
          <w:sz w:val="24"/>
          <w:szCs w:val="24"/>
        </w:rPr>
        <w:t>:</w:t>
      </w:r>
    </w:p>
    <w:p w14:paraId="00AC447D" w14:textId="19F4682A" w:rsidR="00892A49" w:rsidRPr="00892A49" w:rsidRDefault="009D6AED" w:rsidP="00D330DF">
      <w:pPr>
        <w:numPr>
          <w:ilvl w:val="1"/>
          <w:numId w:val="17"/>
        </w:numPr>
        <w:spacing w:after="160" w:line="278" w:lineRule="auto"/>
        <w:rPr>
          <w:rFonts w:ascii="Times New Roman" w:hAnsi="Times New Roman" w:cs="Times New Roman"/>
          <w:sz w:val="24"/>
          <w:szCs w:val="24"/>
        </w:rPr>
      </w:pPr>
      <w:r>
        <w:rPr>
          <w:rFonts w:ascii="Times New Roman" w:hAnsi="Times New Roman" w:cs="Times New Roman"/>
          <w:sz w:val="24"/>
          <w:szCs w:val="24"/>
        </w:rPr>
        <w:t>S</w:t>
      </w:r>
      <w:r w:rsidR="00892A49" w:rsidRPr="00892A49">
        <w:rPr>
          <w:rFonts w:ascii="Times New Roman" w:hAnsi="Times New Roman" w:cs="Times New Roman"/>
          <w:sz w:val="24"/>
          <w:szCs w:val="24"/>
        </w:rPr>
        <w:t>ubsection 44(5) allow</w:t>
      </w:r>
      <w:r w:rsidR="009108F8">
        <w:rPr>
          <w:rFonts w:ascii="Times New Roman" w:hAnsi="Times New Roman" w:cs="Times New Roman"/>
          <w:sz w:val="24"/>
          <w:szCs w:val="24"/>
        </w:rPr>
        <w:t>ed</w:t>
      </w:r>
      <w:r w:rsidR="00892A49" w:rsidRPr="00892A49">
        <w:rPr>
          <w:rFonts w:ascii="Times New Roman" w:hAnsi="Times New Roman" w:cs="Times New Roman"/>
          <w:sz w:val="24"/>
          <w:szCs w:val="24"/>
        </w:rPr>
        <w:t xml:space="preserve"> for the use of a ‘set mesh net’ in an area within the Bowling Green Bay Species Conservation (Dugong Protection) SMA, subject to certain requirements. As the new Queensland fishery legislation prohibits the use of a ‘set mesh net’ in the entirety of this Dugong Protection SMA, other than in rivers and creeks as provided for in the new subsection 44(3A), subsection 44(5) is repealed </w:t>
      </w:r>
      <w:r w:rsidR="00931B3E" w:rsidRPr="00892A49">
        <w:rPr>
          <w:rFonts w:ascii="Times New Roman" w:hAnsi="Times New Roman" w:cs="Times New Roman"/>
          <w:sz w:val="24"/>
          <w:szCs w:val="24"/>
        </w:rPr>
        <w:t>to</w:t>
      </w:r>
      <w:r w:rsidR="00892A49" w:rsidRPr="00892A49">
        <w:rPr>
          <w:rFonts w:ascii="Times New Roman" w:hAnsi="Times New Roman" w:cs="Times New Roman"/>
          <w:sz w:val="24"/>
          <w:szCs w:val="24"/>
        </w:rPr>
        <w:t xml:space="preserve"> avoid </w:t>
      </w:r>
      <w:r w:rsidR="009108F8">
        <w:rPr>
          <w:rFonts w:ascii="Times New Roman" w:hAnsi="Times New Roman" w:cs="Times New Roman"/>
          <w:sz w:val="24"/>
          <w:szCs w:val="24"/>
        </w:rPr>
        <w:t>what would otherwise be</w:t>
      </w:r>
      <w:r w:rsidR="00892A49" w:rsidRPr="00892A49">
        <w:rPr>
          <w:rFonts w:ascii="Times New Roman" w:hAnsi="Times New Roman" w:cs="Times New Roman"/>
          <w:sz w:val="24"/>
          <w:szCs w:val="24"/>
        </w:rPr>
        <w:t xml:space="preserve"> conflicting provisions; and</w:t>
      </w:r>
    </w:p>
    <w:p w14:paraId="6BCC2BBA" w14:textId="14D1FC49" w:rsidR="00892A49" w:rsidRPr="00892A49" w:rsidRDefault="00892A49" w:rsidP="00D330DF">
      <w:pPr>
        <w:numPr>
          <w:ilvl w:val="1"/>
          <w:numId w:val="17"/>
        </w:numPr>
        <w:spacing w:after="160" w:line="278" w:lineRule="auto"/>
        <w:rPr>
          <w:rFonts w:ascii="Times New Roman" w:hAnsi="Times New Roman" w:cs="Times New Roman"/>
          <w:sz w:val="24"/>
          <w:szCs w:val="24"/>
        </w:rPr>
      </w:pPr>
      <w:r w:rsidRPr="00892A49">
        <w:rPr>
          <w:rFonts w:ascii="Times New Roman" w:hAnsi="Times New Roman" w:cs="Times New Roman"/>
          <w:sz w:val="24"/>
          <w:szCs w:val="24"/>
        </w:rPr>
        <w:t>Similarly,</w:t>
      </w:r>
      <w:r w:rsidRPr="00892A49" w:rsidDel="00AE6620">
        <w:rPr>
          <w:rFonts w:ascii="Times New Roman" w:hAnsi="Times New Roman" w:cs="Times New Roman"/>
          <w:sz w:val="24"/>
          <w:szCs w:val="24"/>
        </w:rPr>
        <w:t xml:space="preserve"> </w:t>
      </w:r>
      <w:r w:rsidRPr="00892A49">
        <w:rPr>
          <w:rFonts w:ascii="Times New Roman" w:hAnsi="Times New Roman" w:cs="Times New Roman"/>
          <w:sz w:val="24"/>
          <w:szCs w:val="24"/>
        </w:rPr>
        <w:t>subsection 44(6)</w:t>
      </w:r>
      <w:r w:rsidR="00D916F6">
        <w:rPr>
          <w:rFonts w:ascii="Times New Roman" w:hAnsi="Times New Roman" w:cs="Times New Roman"/>
          <w:sz w:val="24"/>
          <w:szCs w:val="24"/>
        </w:rPr>
        <w:t xml:space="preserve"> </w:t>
      </w:r>
      <w:r w:rsidR="00AE6620">
        <w:rPr>
          <w:rFonts w:ascii="Times New Roman" w:hAnsi="Times New Roman" w:cs="Times New Roman"/>
          <w:sz w:val="24"/>
          <w:szCs w:val="24"/>
        </w:rPr>
        <w:t>allowed for</w:t>
      </w:r>
      <w:r w:rsidRPr="00892A49">
        <w:rPr>
          <w:rFonts w:ascii="Times New Roman" w:hAnsi="Times New Roman" w:cs="Times New Roman"/>
          <w:sz w:val="24"/>
          <w:szCs w:val="24"/>
        </w:rPr>
        <w:t xml:space="preserve"> a ‘net that is neither fixed nor hauled’ to be used in an area of the Bowling Green Bay Species Conservation (Dugong Protection) SMA, subject to certain requirements. As the new Queensland fishery legislation prohibits the use of a ‘net that is neither fixed nor hauled’ in the entirety of this Dugong Protection SMA, other than in rivers and creeks as provided for in the new subsection 44(3A), subsection 44(6) is repealed </w:t>
      </w:r>
      <w:r w:rsidR="00931B3E" w:rsidRPr="00892A49">
        <w:rPr>
          <w:rFonts w:ascii="Times New Roman" w:hAnsi="Times New Roman" w:cs="Times New Roman"/>
          <w:sz w:val="24"/>
          <w:szCs w:val="24"/>
        </w:rPr>
        <w:t>to</w:t>
      </w:r>
      <w:r w:rsidRPr="00892A49">
        <w:rPr>
          <w:rFonts w:ascii="Times New Roman" w:hAnsi="Times New Roman" w:cs="Times New Roman"/>
          <w:sz w:val="24"/>
          <w:szCs w:val="24"/>
        </w:rPr>
        <w:t xml:space="preserve"> avoid </w:t>
      </w:r>
      <w:r w:rsidR="00AE6620">
        <w:rPr>
          <w:rFonts w:ascii="Times New Roman" w:hAnsi="Times New Roman" w:cs="Times New Roman"/>
          <w:sz w:val="24"/>
          <w:szCs w:val="24"/>
        </w:rPr>
        <w:t>what would otherwise be</w:t>
      </w:r>
      <w:r w:rsidRPr="00892A49">
        <w:rPr>
          <w:rFonts w:ascii="Times New Roman" w:hAnsi="Times New Roman" w:cs="Times New Roman"/>
          <w:sz w:val="24"/>
          <w:szCs w:val="24"/>
        </w:rPr>
        <w:t xml:space="preserve"> conflicting provisions.</w:t>
      </w:r>
    </w:p>
    <w:p w14:paraId="12B660E1" w14:textId="42E6D89C" w:rsidR="00892A49" w:rsidRPr="00892A49" w:rsidRDefault="00892A49" w:rsidP="00DD495F">
      <w:pPr>
        <w:numPr>
          <w:ilvl w:val="0"/>
          <w:numId w:val="1"/>
        </w:numPr>
        <w:spacing w:after="160" w:line="278" w:lineRule="auto"/>
        <w:rPr>
          <w:rFonts w:ascii="Times New Roman" w:hAnsi="Times New Roman" w:cs="Times New Roman"/>
          <w:sz w:val="24"/>
          <w:szCs w:val="24"/>
        </w:rPr>
      </w:pPr>
      <w:proofErr w:type="gramStart"/>
      <w:r w:rsidRPr="00892A49">
        <w:rPr>
          <w:rFonts w:ascii="Times New Roman" w:hAnsi="Times New Roman" w:cs="Times New Roman"/>
          <w:sz w:val="24"/>
          <w:szCs w:val="24"/>
        </w:rPr>
        <w:t xml:space="preserve">As a </w:t>
      </w:r>
      <w:r w:rsidR="003A488F">
        <w:rPr>
          <w:rFonts w:ascii="Times New Roman" w:hAnsi="Times New Roman" w:cs="Times New Roman"/>
          <w:sz w:val="24"/>
          <w:szCs w:val="24"/>
        </w:rPr>
        <w:t>consequence of</w:t>
      </w:r>
      <w:proofErr w:type="gramEnd"/>
      <w:r w:rsidR="003A488F">
        <w:rPr>
          <w:rFonts w:ascii="Times New Roman" w:hAnsi="Times New Roman" w:cs="Times New Roman"/>
          <w:sz w:val="24"/>
          <w:szCs w:val="24"/>
        </w:rPr>
        <w:t xml:space="preserve"> the changes contemplated in I</w:t>
      </w:r>
      <w:r w:rsidRPr="00892A49">
        <w:rPr>
          <w:rFonts w:ascii="Times New Roman" w:hAnsi="Times New Roman" w:cs="Times New Roman"/>
          <w:sz w:val="24"/>
          <w:szCs w:val="24"/>
        </w:rPr>
        <w:t>tems [25],</w:t>
      </w:r>
      <w:r w:rsidR="002D323D">
        <w:rPr>
          <w:rFonts w:ascii="Times New Roman" w:hAnsi="Times New Roman" w:cs="Times New Roman"/>
          <w:sz w:val="24"/>
          <w:szCs w:val="24"/>
        </w:rPr>
        <w:t xml:space="preserve"> and</w:t>
      </w:r>
      <w:r w:rsidRPr="00892A49">
        <w:rPr>
          <w:rFonts w:ascii="Times New Roman" w:hAnsi="Times New Roman" w:cs="Times New Roman"/>
          <w:sz w:val="24"/>
          <w:szCs w:val="24"/>
        </w:rPr>
        <w:t xml:space="preserve"> [27] to [28], many of the cross references contained in subsection 27(1) of the Principal Regulations are now redundant. </w:t>
      </w:r>
      <w:r w:rsidR="00D70AE4">
        <w:rPr>
          <w:rFonts w:ascii="Times New Roman" w:hAnsi="Times New Roman" w:cs="Times New Roman"/>
          <w:sz w:val="24"/>
          <w:szCs w:val="24"/>
        </w:rPr>
        <w:t xml:space="preserve">As such, </w:t>
      </w:r>
      <w:r w:rsidRPr="00892A49">
        <w:rPr>
          <w:rFonts w:ascii="Times New Roman" w:hAnsi="Times New Roman" w:cs="Times New Roman"/>
          <w:sz w:val="24"/>
          <w:szCs w:val="24"/>
        </w:rPr>
        <w:t>Item [21]</w:t>
      </w:r>
      <w:r w:rsidRPr="00892A49" w:rsidDel="002D323D">
        <w:rPr>
          <w:rFonts w:ascii="Times New Roman" w:hAnsi="Times New Roman" w:cs="Times New Roman"/>
          <w:sz w:val="24"/>
          <w:szCs w:val="24"/>
        </w:rPr>
        <w:t xml:space="preserve"> </w:t>
      </w:r>
      <w:r w:rsidRPr="00892A49">
        <w:rPr>
          <w:rFonts w:ascii="Times New Roman" w:hAnsi="Times New Roman" w:cs="Times New Roman"/>
          <w:sz w:val="24"/>
          <w:szCs w:val="24"/>
        </w:rPr>
        <w:t>repeal</w:t>
      </w:r>
      <w:r w:rsidR="002D323D">
        <w:rPr>
          <w:rFonts w:ascii="Times New Roman" w:hAnsi="Times New Roman" w:cs="Times New Roman"/>
          <w:sz w:val="24"/>
          <w:szCs w:val="24"/>
        </w:rPr>
        <w:t>s</w:t>
      </w:r>
      <w:r w:rsidRPr="00892A49">
        <w:rPr>
          <w:rFonts w:ascii="Times New Roman" w:hAnsi="Times New Roman" w:cs="Times New Roman"/>
          <w:sz w:val="24"/>
          <w:szCs w:val="24"/>
        </w:rPr>
        <w:t xml:space="preserve"> the paragraphs 27(1)(a), (d), (e) and (f), as the</w:t>
      </w:r>
      <w:r w:rsidR="00DA2F08">
        <w:rPr>
          <w:rFonts w:ascii="Times New Roman" w:hAnsi="Times New Roman" w:cs="Times New Roman"/>
          <w:sz w:val="24"/>
          <w:szCs w:val="24"/>
        </w:rPr>
        <w:t>y</w:t>
      </w:r>
      <w:r w:rsidRPr="00892A49" w:rsidDel="002D323D">
        <w:rPr>
          <w:rFonts w:ascii="Times New Roman" w:hAnsi="Times New Roman" w:cs="Times New Roman"/>
          <w:sz w:val="24"/>
          <w:szCs w:val="24"/>
        </w:rPr>
        <w:t xml:space="preserve"> </w:t>
      </w:r>
      <w:r w:rsidR="002D323D">
        <w:rPr>
          <w:rFonts w:ascii="Times New Roman" w:hAnsi="Times New Roman" w:cs="Times New Roman"/>
          <w:sz w:val="24"/>
          <w:szCs w:val="24"/>
        </w:rPr>
        <w:t xml:space="preserve">refer to provisions within section 44 which </w:t>
      </w:r>
      <w:r w:rsidRPr="00892A49" w:rsidDel="002D323D">
        <w:rPr>
          <w:rFonts w:ascii="Times New Roman" w:hAnsi="Times New Roman" w:cs="Times New Roman"/>
          <w:sz w:val="24"/>
          <w:szCs w:val="24"/>
        </w:rPr>
        <w:t xml:space="preserve">are </w:t>
      </w:r>
      <w:r w:rsidRPr="00892A49">
        <w:rPr>
          <w:rFonts w:ascii="Times New Roman" w:hAnsi="Times New Roman" w:cs="Times New Roman"/>
          <w:sz w:val="24"/>
          <w:szCs w:val="24"/>
        </w:rPr>
        <w:t>repealed by the Amendment Regulations.</w:t>
      </w:r>
      <w:r w:rsidR="002D323D">
        <w:rPr>
          <w:rFonts w:ascii="Times New Roman" w:hAnsi="Times New Roman" w:cs="Times New Roman"/>
          <w:sz w:val="24"/>
          <w:szCs w:val="24"/>
        </w:rPr>
        <w:t xml:space="preserve"> Additionally, replicating requirements of section 44 in section 27 appears to be of no utility because, </w:t>
      </w:r>
      <w:r w:rsidR="002D323D" w:rsidRPr="00892A49">
        <w:rPr>
          <w:rFonts w:ascii="Times New Roman" w:hAnsi="Times New Roman" w:cs="Times New Roman"/>
          <w:sz w:val="24"/>
          <w:szCs w:val="24"/>
        </w:rPr>
        <w:t xml:space="preserve">where the Zoning Plan permits entry to a zone for ‘netting’, </w:t>
      </w:r>
      <w:r w:rsidR="002D323D">
        <w:rPr>
          <w:rFonts w:ascii="Times New Roman" w:hAnsi="Times New Roman" w:cs="Times New Roman"/>
          <w:sz w:val="24"/>
          <w:szCs w:val="24"/>
        </w:rPr>
        <w:t xml:space="preserve">the Zoning Plan </w:t>
      </w:r>
      <w:r w:rsidR="00D70AE4">
        <w:rPr>
          <w:rFonts w:ascii="Times New Roman" w:hAnsi="Times New Roman" w:cs="Times New Roman"/>
          <w:sz w:val="24"/>
          <w:szCs w:val="24"/>
        </w:rPr>
        <w:t xml:space="preserve">provides it is </w:t>
      </w:r>
      <w:r w:rsidR="002D323D">
        <w:rPr>
          <w:rFonts w:ascii="Times New Roman" w:hAnsi="Times New Roman" w:cs="Times New Roman"/>
          <w:sz w:val="24"/>
          <w:szCs w:val="24"/>
        </w:rPr>
        <w:t>to be</w:t>
      </w:r>
      <w:r w:rsidR="002D323D" w:rsidRPr="00892A49">
        <w:rPr>
          <w:rFonts w:ascii="Times New Roman" w:hAnsi="Times New Roman" w:cs="Times New Roman"/>
          <w:sz w:val="24"/>
          <w:szCs w:val="24"/>
        </w:rPr>
        <w:t xml:space="preserve"> subject to the Part 4 of the Zoning Plan (relating to Special Management Areas</w:t>
      </w:r>
      <w:r w:rsidR="002D323D">
        <w:rPr>
          <w:rFonts w:ascii="Times New Roman" w:hAnsi="Times New Roman" w:cs="Times New Roman"/>
          <w:sz w:val="24"/>
          <w:szCs w:val="24"/>
        </w:rPr>
        <w:t xml:space="preserve"> and special management provisions</w:t>
      </w:r>
      <w:r w:rsidR="002D323D" w:rsidRPr="00892A49">
        <w:rPr>
          <w:rFonts w:ascii="Times New Roman" w:hAnsi="Times New Roman" w:cs="Times New Roman"/>
          <w:sz w:val="24"/>
          <w:szCs w:val="24"/>
        </w:rPr>
        <w:t>).</w:t>
      </w:r>
      <w:r w:rsidR="002D323D">
        <w:rPr>
          <w:rFonts w:ascii="Times New Roman" w:hAnsi="Times New Roman" w:cs="Times New Roman"/>
          <w:sz w:val="24"/>
          <w:szCs w:val="24"/>
        </w:rPr>
        <w:t xml:space="preserve"> Section 27 has not been updated to contain cross references to the new provisions of section 44 for this reason.</w:t>
      </w:r>
    </w:p>
    <w:p w14:paraId="79AF62BD" w14:textId="74C33ED6" w:rsidR="00892A49" w:rsidRPr="00892A49" w:rsidRDefault="00892A49" w:rsidP="00DD495F">
      <w:pPr>
        <w:numPr>
          <w:ilvl w:val="0"/>
          <w:numId w:val="1"/>
        </w:numPr>
        <w:spacing w:after="160" w:line="278" w:lineRule="auto"/>
        <w:rPr>
          <w:rFonts w:ascii="Times New Roman" w:hAnsi="Times New Roman" w:cs="Times New Roman"/>
          <w:sz w:val="24"/>
          <w:szCs w:val="24"/>
        </w:rPr>
      </w:pPr>
      <w:r w:rsidRPr="00892A49">
        <w:rPr>
          <w:rFonts w:ascii="Times New Roman" w:hAnsi="Times New Roman" w:cs="Times New Roman"/>
          <w:sz w:val="24"/>
          <w:szCs w:val="24"/>
        </w:rPr>
        <w:lastRenderedPageBreak/>
        <w:t xml:space="preserve">Additionally, </w:t>
      </w:r>
      <w:r w:rsidR="003A488F">
        <w:rPr>
          <w:rFonts w:ascii="Times New Roman" w:hAnsi="Times New Roman" w:cs="Times New Roman"/>
          <w:sz w:val="24"/>
          <w:szCs w:val="24"/>
        </w:rPr>
        <w:t>I</w:t>
      </w:r>
      <w:r w:rsidRPr="00892A49">
        <w:rPr>
          <w:rFonts w:ascii="Times New Roman" w:hAnsi="Times New Roman" w:cs="Times New Roman"/>
          <w:sz w:val="24"/>
          <w:szCs w:val="24"/>
        </w:rPr>
        <w:t>tem [21] also repeals paragraph 27(1)(c) of the Principal Regulations</w:t>
      </w:r>
      <w:r w:rsidR="00CF670B">
        <w:rPr>
          <w:rFonts w:ascii="Times New Roman" w:hAnsi="Times New Roman" w:cs="Times New Roman"/>
          <w:sz w:val="24"/>
          <w:szCs w:val="24"/>
        </w:rPr>
        <w:t>. This provision replicated the special management provision that is contained in subsection 44(4) of the Principal Regulations. As such, paragraph 27(1)(c) appears to be of no utility for the same reason given above in relation to other repealed paragraphs of subsection 27(1).</w:t>
      </w:r>
    </w:p>
    <w:p w14:paraId="792085C6" w14:textId="640AEF83" w:rsidR="00C71F14" w:rsidRPr="00BA7BB5" w:rsidRDefault="00892A49" w:rsidP="00DD495F">
      <w:pPr>
        <w:numPr>
          <w:ilvl w:val="0"/>
          <w:numId w:val="1"/>
        </w:numPr>
        <w:spacing w:after="160" w:line="278" w:lineRule="auto"/>
        <w:rPr>
          <w:rFonts w:ascii="Times New Roman" w:hAnsi="Times New Roman" w:cs="Times New Roman"/>
          <w:sz w:val="24"/>
          <w:szCs w:val="24"/>
        </w:rPr>
      </w:pPr>
      <w:proofErr w:type="gramStart"/>
      <w:r w:rsidRPr="00892A49">
        <w:rPr>
          <w:rFonts w:ascii="Times New Roman" w:hAnsi="Times New Roman" w:cs="Times New Roman"/>
          <w:sz w:val="24"/>
          <w:szCs w:val="24"/>
        </w:rPr>
        <w:t xml:space="preserve">As a </w:t>
      </w:r>
      <w:r w:rsidR="003A488F">
        <w:rPr>
          <w:rFonts w:ascii="Times New Roman" w:hAnsi="Times New Roman" w:cs="Times New Roman"/>
          <w:sz w:val="24"/>
          <w:szCs w:val="24"/>
        </w:rPr>
        <w:t>consequence</w:t>
      </w:r>
      <w:r w:rsidR="003A488F" w:rsidRPr="00892A49">
        <w:rPr>
          <w:rFonts w:ascii="Times New Roman" w:hAnsi="Times New Roman" w:cs="Times New Roman"/>
          <w:sz w:val="24"/>
          <w:szCs w:val="24"/>
        </w:rPr>
        <w:t xml:space="preserve"> </w:t>
      </w:r>
      <w:r w:rsidRPr="00892A49">
        <w:rPr>
          <w:rFonts w:ascii="Times New Roman" w:hAnsi="Times New Roman" w:cs="Times New Roman"/>
          <w:sz w:val="24"/>
          <w:szCs w:val="24"/>
        </w:rPr>
        <w:t>of</w:t>
      </w:r>
      <w:proofErr w:type="gramEnd"/>
      <w:r w:rsidR="003A488F">
        <w:rPr>
          <w:rFonts w:ascii="Times New Roman" w:hAnsi="Times New Roman" w:cs="Times New Roman"/>
          <w:sz w:val="24"/>
          <w:szCs w:val="24"/>
        </w:rPr>
        <w:t xml:space="preserve"> the </w:t>
      </w:r>
      <w:r w:rsidR="003A488F" w:rsidDel="00FD0125">
        <w:rPr>
          <w:rFonts w:ascii="Times New Roman" w:hAnsi="Times New Roman" w:cs="Times New Roman"/>
          <w:sz w:val="24"/>
          <w:szCs w:val="24"/>
        </w:rPr>
        <w:t xml:space="preserve">changes </w:t>
      </w:r>
      <w:r w:rsidR="00FD0125">
        <w:rPr>
          <w:rFonts w:ascii="Times New Roman" w:hAnsi="Times New Roman" w:cs="Times New Roman"/>
          <w:sz w:val="24"/>
          <w:szCs w:val="24"/>
        </w:rPr>
        <w:t>to subsection 44(3) and the repea</w:t>
      </w:r>
      <w:r w:rsidR="00241891">
        <w:rPr>
          <w:rFonts w:ascii="Times New Roman" w:hAnsi="Times New Roman" w:cs="Times New Roman"/>
          <w:sz w:val="24"/>
          <w:szCs w:val="24"/>
        </w:rPr>
        <w:t>l</w:t>
      </w:r>
      <w:r w:rsidR="00FD0125">
        <w:rPr>
          <w:rFonts w:ascii="Times New Roman" w:hAnsi="Times New Roman" w:cs="Times New Roman"/>
          <w:sz w:val="24"/>
          <w:szCs w:val="24"/>
        </w:rPr>
        <w:t xml:space="preserve"> of subsections 44(5) and (6) of the Principal Regulations</w:t>
      </w:r>
      <w:r w:rsidRPr="00892A49">
        <w:rPr>
          <w:rFonts w:ascii="Times New Roman" w:hAnsi="Times New Roman" w:cs="Times New Roman"/>
          <w:sz w:val="24"/>
          <w:szCs w:val="24"/>
        </w:rPr>
        <w:t xml:space="preserve">, Clauses 2 and 4 of Schedule 5 of the Principal Regulations are no longer utilised, referenced or needed. As such, </w:t>
      </w:r>
      <w:r w:rsidR="00D70AE4">
        <w:rPr>
          <w:rFonts w:ascii="Times New Roman" w:hAnsi="Times New Roman" w:cs="Times New Roman"/>
          <w:sz w:val="24"/>
          <w:szCs w:val="24"/>
        </w:rPr>
        <w:t>I</w:t>
      </w:r>
      <w:r w:rsidRPr="00892A49">
        <w:rPr>
          <w:rFonts w:ascii="Times New Roman" w:hAnsi="Times New Roman" w:cs="Times New Roman"/>
          <w:sz w:val="24"/>
          <w:szCs w:val="24"/>
        </w:rPr>
        <w:t>tem [32] repeal</w:t>
      </w:r>
      <w:r w:rsidR="00D70AE4">
        <w:rPr>
          <w:rFonts w:ascii="Times New Roman" w:hAnsi="Times New Roman" w:cs="Times New Roman"/>
          <w:sz w:val="24"/>
          <w:szCs w:val="24"/>
        </w:rPr>
        <w:t>s</w:t>
      </w:r>
      <w:r w:rsidRPr="00892A49">
        <w:rPr>
          <w:rFonts w:ascii="Times New Roman" w:hAnsi="Times New Roman" w:cs="Times New Roman"/>
          <w:sz w:val="24"/>
          <w:szCs w:val="24"/>
        </w:rPr>
        <w:t xml:space="preserve"> these clauses </w:t>
      </w:r>
      <w:r w:rsidR="00D70AE4">
        <w:rPr>
          <w:rFonts w:ascii="Times New Roman" w:hAnsi="Times New Roman" w:cs="Times New Roman"/>
          <w:sz w:val="24"/>
          <w:szCs w:val="24"/>
        </w:rPr>
        <w:t xml:space="preserve">of </w:t>
      </w:r>
      <w:r w:rsidRPr="00892A49">
        <w:rPr>
          <w:rFonts w:ascii="Times New Roman" w:hAnsi="Times New Roman" w:cs="Times New Roman"/>
          <w:sz w:val="24"/>
          <w:szCs w:val="24"/>
        </w:rPr>
        <w:t>the Principal Regulations.</w:t>
      </w:r>
    </w:p>
    <w:p w14:paraId="2B1117A5" w14:textId="793C4A37" w:rsidR="00AC4371" w:rsidRDefault="00892A49" w:rsidP="00AC4371">
      <w:pPr>
        <w:spacing w:line="23" w:lineRule="atLeast"/>
        <w:rPr>
          <w:rFonts w:ascii="Times New Roman" w:hAnsi="Times New Roman" w:cs="Times New Roman"/>
          <w:b/>
          <w:sz w:val="24"/>
          <w:szCs w:val="24"/>
        </w:rPr>
      </w:pPr>
      <w:r>
        <w:rPr>
          <w:rFonts w:ascii="Times New Roman" w:hAnsi="Times New Roman" w:cs="Times New Roman"/>
          <w:b/>
          <w:sz w:val="24"/>
          <w:szCs w:val="24"/>
          <w:highlight w:val="yellow"/>
        </w:rPr>
        <w:br/>
      </w:r>
      <w:r w:rsidR="00AC4371" w:rsidRPr="005A7925">
        <w:rPr>
          <w:rFonts w:ascii="Times New Roman" w:hAnsi="Times New Roman" w:cs="Times New Roman"/>
          <w:b/>
          <w:sz w:val="24"/>
          <w:szCs w:val="24"/>
        </w:rPr>
        <w:t xml:space="preserve">Items [22] </w:t>
      </w:r>
      <w:r w:rsidR="003673F2" w:rsidRPr="005A7925">
        <w:rPr>
          <w:rFonts w:ascii="Times New Roman" w:hAnsi="Times New Roman" w:cs="Times New Roman"/>
          <w:b/>
          <w:sz w:val="24"/>
          <w:szCs w:val="24"/>
        </w:rPr>
        <w:t>and</w:t>
      </w:r>
      <w:r w:rsidR="00AC4371" w:rsidRPr="005A7925">
        <w:rPr>
          <w:rFonts w:ascii="Times New Roman" w:hAnsi="Times New Roman" w:cs="Times New Roman"/>
          <w:b/>
          <w:sz w:val="24"/>
          <w:szCs w:val="24"/>
        </w:rPr>
        <w:t xml:space="preserve"> [2</w:t>
      </w:r>
      <w:r w:rsidR="005D2CFA" w:rsidRPr="005A7925">
        <w:rPr>
          <w:rFonts w:ascii="Times New Roman" w:hAnsi="Times New Roman" w:cs="Times New Roman"/>
          <w:b/>
          <w:sz w:val="24"/>
          <w:szCs w:val="24"/>
        </w:rPr>
        <w:t>3</w:t>
      </w:r>
      <w:r w:rsidR="00AC4371" w:rsidRPr="005A7925">
        <w:rPr>
          <w:rFonts w:ascii="Times New Roman" w:hAnsi="Times New Roman" w:cs="Times New Roman"/>
          <w:b/>
          <w:sz w:val="24"/>
          <w:szCs w:val="24"/>
        </w:rPr>
        <w:t>]– Subsections 27(1) (‘Net free north area’ and ‘net free south area’)</w:t>
      </w:r>
    </w:p>
    <w:p w14:paraId="49C4CDD0" w14:textId="6BDA647B" w:rsidR="00AC4371" w:rsidRPr="002C7043" w:rsidRDefault="00AC4371" w:rsidP="00992CB4">
      <w:pPr>
        <w:numPr>
          <w:ilvl w:val="0"/>
          <w:numId w:val="1"/>
        </w:numPr>
        <w:spacing w:after="160" w:line="278" w:lineRule="auto"/>
        <w:rPr>
          <w:rFonts w:ascii="Times New Roman" w:hAnsi="Times New Roman" w:cs="Times New Roman"/>
          <w:sz w:val="24"/>
          <w:szCs w:val="24"/>
        </w:rPr>
      </w:pPr>
      <w:r w:rsidRPr="002C7043">
        <w:rPr>
          <w:rFonts w:ascii="Times New Roman" w:hAnsi="Times New Roman" w:cs="Times New Roman"/>
          <w:sz w:val="24"/>
          <w:szCs w:val="24"/>
        </w:rPr>
        <w:t xml:space="preserve">Items [22] and [23] are related and give effect to the following two initiatives </w:t>
      </w:r>
      <w:r>
        <w:rPr>
          <w:rFonts w:ascii="Times New Roman" w:hAnsi="Times New Roman" w:cs="Times New Roman"/>
          <w:sz w:val="24"/>
          <w:szCs w:val="24"/>
        </w:rPr>
        <w:t>a</w:t>
      </w:r>
      <w:r w:rsidR="0073747F">
        <w:rPr>
          <w:rFonts w:ascii="Times New Roman" w:hAnsi="Times New Roman" w:cs="Times New Roman"/>
          <w:sz w:val="24"/>
          <w:szCs w:val="24"/>
        </w:rPr>
        <w:t>s</w:t>
      </w:r>
      <w:r>
        <w:rPr>
          <w:rFonts w:ascii="Times New Roman" w:hAnsi="Times New Roman" w:cs="Times New Roman"/>
          <w:sz w:val="24"/>
          <w:szCs w:val="24"/>
        </w:rPr>
        <w:t xml:space="preserve"> implemented by Queensland</w:t>
      </w:r>
      <w:r w:rsidRPr="002C7043">
        <w:rPr>
          <w:rFonts w:ascii="Times New Roman" w:hAnsi="Times New Roman" w:cs="Times New Roman"/>
          <w:sz w:val="24"/>
          <w:szCs w:val="24"/>
        </w:rPr>
        <w:t>:</w:t>
      </w:r>
    </w:p>
    <w:p w14:paraId="1E18793C" w14:textId="77777777" w:rsidR="00AC4371" w:rsidRPr="00A04494" w:rsidRDefault="00AC4371" w:rsidP="00992CB4">
      <w:pPr>
        <w:numPr>
          <w:ilvl w:val="1"/>
          <w:numId w:val="1"/>
        </w:numPr>
        <w:spacing w:after="160" w:line="278" w:lineRule="auto"/>
        <w:rPr>
          <w:rFonts w:ascii="Times New Roman" w:hAnsi="Times New Roman" w:cs="Times New Roman"/>
          <w:sz w:val="24"/>
          <w:szCs w:val="24"/>
        </w:rPr>
      </w:pPr>
      <w:r w:rsidRPr="00A04494">
        <w:rPr>
          <w:rFonts w:ascii="Times New Roman" w:hAnsi="Times New Roman" w:cs="Times New Roman"/>
          <w:sz w:val="24"/>
          <w:szCs w:val="24"/>
        </w:rPr>
        <w:t>establish a “net-free north” area from Cape Bedford to the tip of Cape York; and</w:t>
      </w:r>
    </w:p>
    <w:p w14:paraId="2BEFB004" w14:textId="73919EC0" w:rsidR="00AC4371" w:rsidRPr="00A04494" w:rsidRDefault="00AC4371" w:rsidP="00992CB4">
      <w:pPr>
        <w:numPr>
          <w:ilvl w:val="1"/>
          <w:numId w:val="1"/>
        </w:numPr>
        <w:spacing w:after="160" w:line="278" w:lineRule="auto"/>
        <w:rPr>
          <w:rFonts w:ascii="Times New Roman" w:hAnsi="Times New Roman" w:cs="Times New Roman"/>
          <w:sz w:val="24"/>
          <w:szCs w:val="24"/>
        </w:rPr>
      </w:pPr>
      <w:r w:rsidRPr="00A04494">
        <w:rPr>
          <w:rFonts w:ascii="Times New Roman" w:hAnsi="Times New Roman" w:cs="Times New Roman"/>
          <w:sz w:val="24"/>
          <w:szCs w:val="24"/>
        </w:rPr>
        <w:t xml:space="preserve">prohibit the use of high-risk nets in </w:t>
      </w:r>
      <w:r w:rsidR="004672DA">
        <w:rPr>
          <w:rFonts w:ascii="Times New Roman" w:hAnsi="Times New Roman" w:cs="Times New Roman"/>
          <w:sz w:val="24"/>
          <w:szCs w:val="24"/>
        </w:rPr>
        <w:t xml:space="preserve">the </w:t>
      </w:r>
      <w:r w:rsidRPr="00A04494">
        <w:rPr>
          <w:rFonts w:ascii="Times New Roman" w:hAnsi="Times New Roman" w:cs="Times New Roman"/>
          <w:sz w:val="24"/>
          <w:szCs w:val="24"/>
        </w:rPr>
        <w:t>Marine Park from 1 July 2027.</w:t>
      </w:r>
    </w:p>
    <w:p w14:paraId="25404C4B" w14:textId="5B62EC76" w:rsidR="00AC4371" w:rsidRDefault="00AC4371" w:rsidP="00992CB4">
      <w:pPr>
        <w:numPr>
          <w:ilvl w:val="0"/>
          <w:numId w:val="1"/>
        </w:numPr>
        <w:spacing w:after="160" w:line="278" w:lineRule="auto"/>
        <w:rPr>
          <w:rFonts w:ascii="Times New Roman" w:hAnsi="Times New Roman" w:cs="Times New Roman"/>
          <w:sz w:val="24"/>
          <w:szCs w:val="24"/>
        </w:rPr>
      </w:pPr>
      <w:r w:rsidRPr="00CC6B91">
        <w:rPr>
          <w:rFonts w:ascii="Times New Roman" w:hAnsi="Times New Roman" w:cs="Times New Roman"/>
          <w:sz w:val="24"/>
          <w:szCs w:val="24"/>
        </w:rPr>
        <w:t>Items [22] to [2</w:t>
      </w:r>
      <w:r w:rsidR="005D2CFA">
        <w:rPr>
          <w:rFonts w:ascii="Times New Roman" w:hAnsi="Times New Roman" w:cs="Times New Roman"/>
          <w:sz w:val="24"/>
          <w:szCs w:val="24"/>
        </w:rPr>
        <w:t>3</w:t>
      </w:r>
      <w:r w:rsidRPr="00CC6B91">
        <w:rPr>
          <w:rFonts w:ascii="Times New Roman" w:hAnsi="Times New Roman" w:cs="Times New Roman"/>
          <w:sz w:val="24"/>
          <w:szCs w:val="24"/>
        </w:rPr>
        <w:t xml:space="preserve">] achieve this by amending section 27 of the Principal Regulations. </w:t>
      </w:r>
    </w:p>
    <w:p w14:paraId="5BC3B500" w14:textId="416ED065" w:rsidR="005D2CFA" w:rsidRPr="005D2CFA" w:rsidRDefault="005D2CFA" w:rsidP="00992CB4">
      <w:pPr>
        <w:spacing w:after="160" w:line="278" w:lineRule="auto"/>
        <w:rPr>
          <w:rFonts w:ascii="Times New Roman" w:hAnsi="Times New Roman" w:cs="Times New Roman"/>
          <w:sz w:val="24"/>
          <w:szCs w:val="24"/>
          <w:u w:val="single"/>
        </w:rPr>
      </w:pPr>
      <w:r w:rsidRPr="005D2CFA">
        <w:rPr>
          <w:rFonts w:ascii="Times New Roman" w:hAnsi="Times New Roman" w:cs="Times New Roman"/>
          <w:sz w:val="24"/>
          <w:szCs w:val="24"/>
          <w:u w:val="single"/>
        </w:rPr>
        <w:t>Background</w:t>
      </w:r>
    </w:p>
    <w:p w14:paraId="2EBB8D9F" w14:textId="2A4E3F3E" w:rsidR="00AC4371" w:rsidRPr="00CC6B91" w:rsidRDefault="00FC7296" w:rsidP="00992CB4">
      <w:pPr>
        <w:numPr>
          <w:ilvl w:val="0"/>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Relevantly, p</w:t>
      </w:r>
      <w:r w:rsidR="00A9146A">
        <w:rPr>
          <w:rFonts w:ascii="Times New Roman" w:hAnsi="Times New Roman" w:cs="Times New Roman"/>
          <w:sz w:val="24"/>
          <w:szCs w:val="24"/>
        </w:rPr>
        <w:t>ursuant to t</w:t>
      </w:r>
      <w:r w:rsidR="00AC4371" w:rsidRPr="00CC6B91">
        <w:rPr>
          <w:rFonts w:ascii="Times New Roman" w:hAnsi="Times New Roman" w:cs="Times New Roman"/>
          <w:sz w:val="24"/>
          <w:szCs w:val="24"/>
        </w:rPr>
        <w:t>he Zoning Plan:</w:t>
      </w:r>
    </w:p>
    <w:p w14:paraId="6C34E553" w14:textId="58BF3155" w:rsidR="00AC4371" w:rsidRPr="00CC6B91" w:rsidRDefault="00AC4371" w:rsidP="00992CB4">
      <w:pPr>
        <w:numPr>
          <w:ilvl w:val="1"/>
          <w:numId w:val="1"/>
        </w:numPr>
        <w:spacing w:after="160" w:line="278" w:lineRule="auto"/>
        <w:rPr>
          <w:rFonts w:ascii="Times New Roman" w:hAnsi="Times New Roman" w:cs="Times New Roman"/>
          <w:sz w:val="24"/>
          <w:szCs w:val="24"/>
        </w:rPr>
      </w:pPr>
      <w:r w:rsidRPr="00CC6B91">
        <w:rPr>
          <w:rFonts w:ascii="Times New Roman" w:hAnsi="Times New Roman" w:cs="Times New Roman"/>
          <w:sz w:val="24"/>
          <w:szCs w:val="24"/>
        </w:rPr>
        <w:t>the General Use Zone and the Habitat Protection Zone may</w:t>
      </w:r>
      <w:r w:rsidR="00A9146A">
        <w:rPr>
          <w:rFonts w:ascii="Times New Roman" w:hAnsi="Times New Roman" w:cs="Times New Roman"/>
          <w:sz w:val="24"/>
          <w:szCs w:val="24"/>
        </w:rPr>
        <w:t xml:space="preserve"> generally</w:t>
      </w:r>
      <w:r w:rsidRPr="00CC6B91">
        <w:rPr>
          <w:rFonts w:ascii="Times New Roman" w:hAnsi="Times New Roman" w:cs="Times New Roman"/>
          <w:sz w:val="24"/>
          <w:szCs w:val="24"/>
        </w:rPr>
        <w:t xml:space="preserve"> be used or entered without </w:t>
      </w:r>
      <w:r w:rsidR="00FC7296">
        <w:rPr>
          <w:rFonts w:ascii="Times New Roman" w:hAnsi="Times New Roman" w:cs="Times New Roman"/>
          <w:sz w:val="24"/>
          <w:szCs w:val="24"/>
        </w:rPr>
        <w:t xml:space="preserve">the written </w:t>
      </w:r>
      <w:r w:rsidRPr="00CC6B91">
        <w:rPr>
          <w:rFonts w:ascii="Times New Roman" w:hAnsi="Times New Roman" w:cs="Times New Roman"/>
          <w:sz w:val="24"/>
          <w:szCs w:val="24"/>
        </w:rPr>
        <w:t xml:space="preserve">permission </w:t>
      </w:r>
      <w:r w:rsidR="00FC7296">
        <w:rPr>
          <w:rFonts w:ascii="Times New Roman" w:hAnsi="Times New Roman" w:cs="Times New Roman"/>
          <w:sz w:val="24"/>
          <w:szCs w:val="24"/>
        </w:rPr>
        <w:t xml:space="preserve">of the Reef Authority </w:t>
      </w:r>
      <w:r w:rsidRPr="00CC6B91">
        <w:rPr>
          <w:rFonts w:ascii="Times New Roman" w:hAnsi="Times New Roman" w:cs="Times New Roman"/>
          <w:sz w:val="24"/>
          <w:szCs w:val="24"/>
        </w:rPr>
        <w:t>for</w:t>
      </w:r>
      <w:r w:rsidR="00FC7296">
        <w:rPr>
          <w:rFonts w:ascii="Times New Roman" w:hAnsi="Times New Roman" w:cs="Times New Roman"/>
          <w:sz w:val="24"/>
          <w:szCs w:val="24"/>
        </w:rPr>
        <w:t xml:space="preserve"> the purpose of</w:t>
      </w:r>
      <w:r w:rsidRPr="00CC6B91">
        <w:rPr>
          <w:rFonts w:ascii="Times New Roman" w:hAnsi="Times New Roman" w:cs="Times New Roman"/>
          <w:sz w:val="24"/>
          <w:szCs w:val="24"/>
        </w:rPr>
        <w:t xml:space="preserve"> </w:t>
      </w:r>
      <w:r w:rsidR="00FC7296">
        <w:rPr>
          <w:rFonts w:ascii="Times New Roman" w:hAnsi="Times New Roman" w:cs="Times New Roman"/>
          <w:sz w:val="24"/>
          <w:szCs w:val="24"/>
        </w:rPr>
        <w:t>“</w:t>
      </w:r>
      <w:r w:rsidRPr="00CC6B91">
        <w:rPr>
          <w:rFonts w:ascii="Times New Roman" w:hAnsi="Times New Roman" w:cs="Times New Roman"/>
          <w:sz w:val="24"/>
          <w:szCs w:val="24"/>
        </w:rPr>
        <w:t>fishing or collecting involving</w:t>
      </w:r>
      <w:r w:rsidR="00FC7296">
        <w:rPr>
          <w:rFonts w:ascii="Times New Roman" w:hAnsi="Times New Roman" w:cs="Times New Roman"/>
          <w:sz w:val="24"/>
          <w:szCs w:val="24"/>
        </w:rPr>
        <w:t>…</w:t>
      </w:r>
      <w:r w:rsidRPr="00CC6B91">
        <w:rPr>
          <w:rFonts w:ascii="Times New Roman" w:hAnsi="Times New Roman" w:cs="Times New Roman"/>
          <w:sz w:val="24"/>
          <w:szCs w:val="24"/>
        </w:rPr>
        <w:t>netting (including bait netting)</w:t>
      </w:r>
      <w:r w:rsidR="00FC7296">
        <w:rPr>
          <w:rFonts w:ascii="Times New Roman" w:hAnsi="Times New Roman" w:cs="Times New Roman"/>
          <w:sz w:val="24"/>
          <w:szCs w:val="24"/>
        </w:rPr>
        <w:t>” (see paragraphs 2.2.3(b) and 2.3.3(b) of the Zoning Plan)</w:t>
      </w:r>
      <w:r w:rsidRPr="00CC6B91">
        <w:rPr>
          <w:rFonts w:ascii="Times New Roman" w:hAnsi="Times New Roman" w:cs="Times New Roman"/>
          <w:sz w:val="24"/>
          <w:szCs w:val="24"/>
        </w:rPr>
        <w:t xml:space="preserve">; and </w:t>
      </w:r>
    </w:p>
    <w:p w14:paraId="444E95D1" w14:textId="73068DBB" w:rsidR="00AC4371" w:rsidRPr="00CC6B91" w:rsidRDefault="00AC4371" w:rsidP="00992CB4">
      <w:pPr>
        <w:numPr>
          <w:ilvl w:val="1"/>
          <w:numId w:val="1"/>
        </w:numPr>
        <w:spacing w:after="160" w:line="278" w:lineRule="auto"/>
        <w:rPr>
          <w:rFonts w:ascii="Times New Roman" w:hAnsi="Times New Roman" w:cs="Times New Roman"/>
          <w:sz w:val="24"/>
          <w:szCs w:val="24"/>
        </w:rPr>
      </w:pPr>
      <w:r w:rsidRPr="00CC6B91">
        <w:rPr>
          <w:rFonts w:ascii="Times New Roman" w:hAnsi="Times New Roman" w:cs="Times New Roman"/>
          <w:sz w:val="24"/>
          <w:szCs w:val="24"/>
        </w:rPr>
        <w:t xml:space="preserve">the Conservation Park Zone may </w:t>
      </w:r>
      <w:r w:rsidR="00FC7296">
        <w:rPr>
          <w:rFonts w:ascii="Times New Roman" w:hAnsi="Times New Roman" w:cs="Times New Roman"/>
          <w:sz w:val="24"/>
          <w:szCs w:val="24"/>
        </w:rPr>
        <w:t xml:space="preserve">generally </w:t>
      </w:r>
      <w:r w:rsidRPr="00CC6B91">
        <w:rPr>
          <w:rFonts w:ascii="Times New Roman" w:hAnsi="Times New Roman" w:cs="Times New Roman"/>
          <w:sz w:val="24"/>
          <w:szCs w:val="24"/>
        </w:rPr>
        <w:t xml:space="preserve">be used or entered without </w:t>
      </w:r>
      <w:r w:rsidR="00FC7296">
        <w:rPr>
          <w:rFonts w:ascii="Times New Roman" w:hAnsi="Times New Roman" w:cs="Times New Roman"/>
          <w:sz w:val="24"/>
          <w:szCs w:val="24"/>
        </w:rPr>
        <w:t xml:space="preserve">the written </w:t>
      </w:r>
      <w:r w:rsidRPr="00CC6B91">
        <w:rPr>
          <w:rFonts w:ascii="Times New Roman" w:hAnsi="Times New Roman" w:cs="Times New Roman"/>
          <w:sz w:val="24"/>
          <w:szCs w:val="24"/>
        </w:rPr>
        <w:t>permission</w:t>
      </w:r>
      <w:r w:rsidR="00FC7296">
        <w:rPr>
          <w:rFonts w:ascii="Times New Roman" w:hAnsi="Times New Roman" w:cs="Times New Roman"/>
          <w:sz w:val="24"/>
          <w:szCs w:val="24"/>
        </w:rPr>
        <w:t xml:space="preserve"> of the Reef Authority</w:t>
      </w:r>
      <w:r w:rsidRPr="00CC6B91">
        <w:rPr>
          <w:rFonts w:ascii="Times New Roman" w:hAnsi="Times New Roman" w:cs="Times New Roman"/>
          <w:sz w:val="24"/>
          <w:szCs w:val="24"/>
        </w:rPr>
        <w:t xml:space="preserve"> for</w:t>
      </w:r>
      <w:r w:rsidR="00FC7296">
        <w:rPr>
          <w:rFonts w:ascii="Times New Roman" w:hAnsi="Times New Roman" w:cs="Times New Roman"/>
          <w:sz w:val="24"/>
          <w:szCs w:val="24"/>
        </w:rPr>
        <w:t xml:space="preserve"> the purpose of</w:t>
      </w:r>
      <w:r w:rsidRPr="00CC6B91">
        <w:rPr>
          <w:rFonts w:ascii="Times New Roman" w:hAnsi="Times New Roman" w:cs="Times New Roman"/>
          <w:sz w:val="24"/>
          <w:szCs w:val="24"/>
        </w:rPr>
        <w:t xml:space="preserve"> </w:t>
      </w:r>
      <w:r w:rsidR="00FC7296">
        <w:rPr>
          <w:rFonts w:ascii="Times New Roman" w:hAnsi="Times New Roman" w:cs="Times New Roman"/>
          <w:sz w:val="24"/>
          <w:szCs w:val="24"/>
        </w:rPr>
        <w:t>“</w:t>
      </w:r>
      <w:r w:rsidRPr="00CC6B91">
        <w:rPr>
          <w:rFonts w:ascii="Times New Roman" w:hAnsi="Times New Roman" w:cs="Times New Roman"/>
          <w:sz w:val="24"/>
          <w:szCs w:val="24"/>
        </w:rPr>
        <w:t>fishing or collecting involving</w:t>
      </w:r>
      <w:r w:rsidR="00FC7296">
        <w:rPr>
          <w:rFonts w:ascii="Times New Roman" w:hAnsi="Times New Roman" w:cs="Times New Roman"/>
          <w:sz w:val="24"/>
          <w:szCs w:val="24"/>
        </w:rPr>
        <w:t>…</w:t>
      </w:r>
      <w:r w:rsidRPr="00CC6B91">
        <w:rPr>
          <w:rFonts w:ascii="Times New Roman" w:hAnsi="Times New Roman" w:cs="Times New Roman"/>
          <w:sz w:val="24"/>
          <w:szCs w:val="24"/>
        </w:rPr>
        <w:t>bait netting</w:t>
      </w:r>
      <w:r w:rsidR="00FC7296">
        <w:rPr>
          <w:rFonts w:ascii="Times New Roman" w:hAnsi="Times New Roman" w:cs="Times New Roman"/>
          <w:sz w:val="24"/>
          <w:szCs w:val="24"/>
        </w:rPr>
        <w:t>” (see paragraph 2.4.3(b)</w:t>
      </w:r>
      <w:r w:rsidR="009F106B">
        <w:rPr>
          <w:rFonts w:ascii="Times New Roman" w:hAnsi="Times New Roman" w:cs="Times New Roman"/>
          <w:sz w:val="24"/>
          <w:szCs w:val="24"/>
        </w:rPr>
        <w:t xml:space="preserve"> of the Zoning Plan</w:t>
      </w:r>
      <w:r w:rsidR="00FC7296">
        <w:rPr>
          <w:rFonts w:ascii="Times New Roman" w:hAnsi="Times New Roman" w:cs="Times New Roman"/>
          <w:sz w:val="24"/>
          <w:szCs w:val="24"/>
        </w:rPr>
        <w:t>)</w:t>
      </w:r>
      <w:r w:rsidRPr="00CC6B91">
        <w:rPr>
          <w:rFonts w:ascii="Times New Roman" w:hAnsi="Times New Roman" w:cs="Times New Roman"/>
          <w:sz w:val="24"/>
          <w:szCs w:val="24"/>
        </w:rPr>
        <w:t xml:space="preserve">. </w:t>
      </w:r>
    </w:p>
    <w:p w14:paraId="583D9908" w14:textId="5C4A50A9" w:rsidR="00AC4371" w:rsidRPr="007F0F89" w:rsidRDefault="00AC4371" w:rsidP="00992CB4">
      <w:pPr>
        <w:numPr>
          <w:ilvl w:val="0"/>
          <w:numId w:val="1"/>
        </w:numPr>
        <w:spacing w:after="160" w:line="278" w:lineRule="auto"/>
        <w:rPr>
          <w:rFonts w:ascii="Times New Roman" w:hAnsi="Times New Roman" w:cs="Times New Roman"/>
          <w:sz w:val="24"/>
          <w:szCs w:val="24"/>
        </w:rPr>
      </w:pPr>
      <w:r w:rsidRPr="00CC6B91">
        <w:rPr>
          <w:rFonts w:ascii="Times New Roman" w:hAnsi="Times New Roman" w:cs="Times New Roman"/>
          <w:sz w:val="24"/>
          <w:szCs w:val="24"/>
        </w:rPr>
        <w:t xml:space="preserve">The Zoning Plan defines </w:t>
      </w:r>
      <w:r w:rsidR="0056480C">
        <w:rPr>
          <w:rFonts w:ascii="Times New Roman" w:hAnsi="Times New Roman" w:cs="Times New Roman"/>
          <w:sz w:val="24"/>
          <w:szCs w:val="24"/>
        </w:rPr>
        <w:t>‘</w:t>
      </w:r>
      <w:r w:rsidRPr="00CC6B91">
        <w:rPr>
          <w:rFonts w:ascii="Times New Roman" w:hAnsi="Times New Roman" w:cs="Times New Roman"/>
          <w:sz w:val="24"/>
          <w:szCs w:val="24"/>
        </w:rPr>
        <w:t>netting</w:t>
      </w:r>
      <w:r w:rsidR="0056480C">
        <w:rPr>
          <w:rFonts w:ascii="Times New Roman" w:hAnsi="Times New Roman" w:cs="Times New Roman"/>
          <w:sz w:val="24"/>
          <w:szCs w:val="24"/>
        </w:rPr>
        <w:t>’</w:t>
      </w:r>
      <w:r w:rsidRPr="00CC6B91">
        <w:rPr>
          <w:rFonts w:ascii="Times New Roman" w:hAnsi="Times New Roman" w:cs="Times New Roman"/>
          <w:sz w:val="24"/>
          <w:szCs w:val="24"/>
        </w:rPr>
        <w:t xml:space="preserve"> as </w:t>
      </w:r>
      <w:r w:rsidR="008429DE">
        <w:rPr>
          <w:rFonts w:ascii="Times New Roman" w:hAnsi="Times New Roman" w:cs="Times New Roman"/>
          <w:sz w:val="24"/>
          <w:szCs w:val="24"/>
        </w:rPr>
        <w:t xml:space="preserve">meaning </w:t>
      </w:r>
      <w:r w:rsidRPr="00CC6B91">
        <w:rPr>
          <w:rFonts w:ascii="Times New Roman" w:hAnsi="Times New Roman" w:cs="Times New Roman"/>
          <w:sz w:val="24"/>
          <w:szCs w:val="24"/>
        </w:rPr>
        <w:t>netting in accordance with any limitations prescribed in the Principal Regulations</w:t>
      </w:r>
      <w:r w:rsidR="00D85CF5">
        <w:rPr>
          <w:rFonts w:ascii="Times New Roman" w:hAnsi="Times New Roman" w:cs="Times New Roman"/>
          <w:sz w:val="24"/>
          <w:szCs w:val="24"/>
        </w:rPr>
        <w:t>.</w:t>
      </w:r>
      <w:r w:rsidRPr="00CC6B91">
        <w:rPr>
          <w:rFonts w:ascii="Times New Roman" w:hAnsi="Times New Roman" w:cs="Times New Roman"/>
          <w:sz w:val="24"/>
          <w:szCs w:val="24"/>
        </w:rPr>
        <w:t xml:space="preserve"> </w:t>
      </w:r>
      <w:r w:rsidR="00D85CF5">
        <w:rPr>
          <w:rFonts w:ascii="Times New Roman" w:hAnsi="Times New Roman" w:cs="Times New Roman"/>
          <w:sz w:val="24"/>
          <w:szCs w:val="24"/>
        </w:rPr>
        <w:t>Such limitations</w:t>
      </w:r>
      <w:r w:rsidRPr="00CC6B91">
        <w:rPr>
          <w:rFonts w:ascii="Times New Roman" w:hAnsi="Times New Roman" w:cs="Times New Roman"/>
          <w:sz w:val="24"/>
          <w:szCs w:val="24"/>
        </w:rPr>
        <w:t xml:space="preserve"> are contained in section 27</w:t>
      </w:r>
      <w:r w:rsidR="008429DE">
        <w:rPr>
          <w:rFonts w:ascii="Times New Roman" w:hAnsi="Times New Roman" w:cs="Times New Roman"/>
          <w:sz w:val="24"/>
          <w:szCs w:val="24"/>
        </w:rPr>
        <w:t xml:space="preserve"> of the Principal Regulations</w:t>
      </w:r>
      <w:r w:rsidRPr="00CC6B91">
        <w:rPr>
          <w:rFonts w:ascii="Times New Roman" w:hAnsi="Times New Roman" w:cs="Times New Roman"/>
          <w:sz w:val="24"/>
          <w:szCs w:val="24"/>
        </w:rPr>
        <w:t>.</w:t>
      </w:r>
    </w:p>
    <w:p w14:paraId="37A90662" w14:textId="01111145" w:rsidR="00992CB4" w:rsidRPr="00992CB4" w:rsidRDefault="00992CB4" w:rsidP="00992CB4">
      <w:pPr>
        <w:numPr>
          <w:ilvl w:val="0"/>
          <w:numId w:val="1"/>
        </w:numPr>
        <w:spacing w:after="160" w:line="278" w:lineRule="auto"/>
        <w:rPr>
          <w:rFonts w:ascii="Times New Roman" w:hAnsi="Times New Roman" w:cs="Times New Roman"/>
          <w:sz w:val="24"/>
          <w:szCs w:val="24"/>
        </w:rPr>
      </w:pPr>
      <w:r w:rsidRPr="00992CB4">
        <w:rPr>
          <w:rFonts w:ascii="Times New Roman" w:hAnsi="Times New Roman" w:cs="Times New Roman"/>
          <w:sz w:val="24"/>
          <w:szCs w:val="24"/>
        </w:rPr>
        <w:t>Item [22] creates</w:t>
      </w:r>
      <w:r w:rsidR="00942F98">
        <w:rPr>
          <w:rFonts w:ascii="Times New Roman" w:hAnsi="Times New Roman" w:cs="Times New Roman"/>
          <w:sz w:val="24"/>
          <w:szCs w:val="24"/>
        </w:rPr>
        <w:t xml:space="preserve"> new rules in</w:t>
      </w:r>
      <w:r w:rsidR="00C538A0">
        <w:rPr>
          <w:rFonts w:ascii="Times New Roman" w:hAnsi="Times New Roman" w:cs="Times New Roman"/>
          <w:sz w:val="24"/>
          <w:szCs w:val="24"/>
        </w:rPr>
        <w:t xml:space="preserve"> the following</w:t>
      </w:r>
      <w:r w:rsidRPr="00992CB4">
        <w:rPr>
          <w:rFonts w:ascii="Times New Roman" w:hAnsi="Times New Roman" w:cs="Times New Roman"/>
          <w:sz w:val="24"/>
          <w:szCs w:val="24"/>
        </w:rPr>
        <w:t xml:space="preserve"> two distinct areas of the Marine Park</w:t>
      </w:r>
      <w:r w:rsidR="009F76A2">
        <w:rPr>
          <w:rFonts w:ascii="Times New Roman" w:hAnsi="Times New Roman" w:cs="Times New Roman"/>
          <w:sz w:val="24"/>
          <w:szCs w:val="24"/>
        </w:rPr>
        <w:t xml:space="preserve"> (</w:t>
      </w:r>
      <w:r w:rsidR="001A049B">
        <w:rPr>
          <w:rFonts w:ascii="Times New Roman" w:hAnsi="Times New Roman" w:cs="Times New Roman"/>
          <w:sz w:val="24"/>
          <w:szCs w:val="24"/>
        </w:rPr>
        <w:t xml:space="preserve">with the definition of these areas inserted </w:t>
      </w:r>
      <w:proofErr w:type="gramStart"/>
      <w:r w:rsidR="001A049B">
        <w:rPr>
          <w:rFonts w:ascii="Times New Roman" w:hAnsi="Times New Roman" w:cs="Times New Roman"/>
          <w:sz w:val="24"/>
          <w:szCs w:val="24"/>
        </w:rPr>
        <w:t>as a consequence of</w:t>
      </w:r>
      <w:proofErr w:type="gramEnd"/>
      <w:r w:rsidR="001A049B">
        <w:rPr>
          <w:rFonts w:ascii="Times New Roman" w:hAnsi="Times New Roman" w:cs="Times New Roman"/>
          <w:sz w:val="24"/>
          <w:szCs w:val="24"/>
        </w:rPr>
        <w:t xml:space="preserve"> </w:t>
      </w:r>
      <w:r w:rsidR="001A049B" w:rsidRPr="00992CB4">
        <w:rPr>
          <w:rFonts w:ascii="Times New Roman" w:hAnsi="Times New Roman" w:cs="Times New Roman"/>
          <w:sz w:val="24"/>
          <w:szCs w:val="24"/>
        </w:rPr>
        <w:t>Item [10]</w:t>
      </w:r>
      <w:r w:rsidR="009F76A2">
        <w:rPr>
          <w:rFonts w:ascii="Times New Roman" w:hAnsi="Times New Roman" w:cs="Times New Roman"/>
          <w:sz w:val="24"/>
          <w:szCs w:val="24"/>
        </w:rPr>
        <w:t>)</w:t>
      </w:r>
      <w:r w:rsidRPr="00992CB4">
        <w:rPr>
          <w:rFonts w:ascii="Times New Roman" w:hAnsi="Times New Roman" w:cs="Times New Roman"/>
          <w:sz w:val="24"/>
          <w:szCs w:val="24"/>
        </w:rPr>
        <w:t xml:space="preserve"> for the purposes of prescribing netting limitations in section 27 of the Principal Regulations:</w:t>
      </w:r>
    </w:p>
    <w:p w14:paraId="6A66A8E7" w14:textId="16AE1F20" w:rsidR="00992CB4" w:rsidRPr="00992CB4" w:rsidRDefault="00992CB4" w:rsidP="00992CB4">
      <w:pPr>
        <w:numPr>
          <w:ilvl w:val="1"/>
          <w:numId w:val="1"/>
        </w:numPr>
        <w:spacing w:after="160" w:line="278" w:lineRule="auto"/>
        <w:rPr>
          <w:rFonts w:ascii="Times New Roman" w:hAnsi="Times New Roman" w:cs="Times New Roman"/>
          <w:sz w:val="24"/>
          <w:szCs w:val="24"/>
        </w:rPr>
      </w:pPr>
      <w:r w:rsidRPr="00992CB4">
        <w:rPr>
          <w:rFonts w:ascii="Times New Roman" w:hAnsi="Times New Roman" w:cs="Times New Roman"/>
          <w:sz w:val="24"/>
          <w:szCs w:val="24"/>
        </w:rPr>
        <w:t>the ‘net free north area’</w:t>
      </w:r>
      <w:r w:rsidRPr="00992CB4" w:rsidDel="009F76A2">
        <w:rPr>
          <w:rFonts w:ascii="Times New Roman" w:hAnsi="Times New Roman" w:cs="Times New Roman"/>
          <w:sz w:val="24"/>
          <w:szCs w:val="24"/>
        </w:rPr>
        <w:t xml:space="preserve">, </w:t>
      </w:r>
      <w:r w:rsidRPr="00992CB4">
        <w:rPr>
          <w:rFonts w:ascii="Times New Roman" w:hAnsi="Times New Roman" w:cs="Times New Roman"/>
          <w:sz w:val="24"/>
          <w:szCs w:val="24"/>
        </w:rPr>
        <w:t>which is broadly the area of the Marine Park north of Cape Bedford; and</w:t>
      </w:r>
    </w:p>
    <w:p w14:paraId="7F6A94CF" w14:textId="42DA7183" w:rsidR="00992CB4" w:rsidRPr="00992CB4" w:rsidRDefault="00992CB4" w:rsidP="00992CB4">
      <w:pPr>
        <w:numPr>
          <w:ilvl w:val="1"/>
          <w:numId w:val="1"/>
        </w:numPr>
        <w:spacing w:after="160" w:line="278" w:lineRule="auto"/>
        <w:rPr>
          <w:rFonts w:ascii="Times New Roman" w:hAnsi="Times New Roman" w:cs="Times New Roman"/>
          <w:sz w:val="24"/>
          <w:szCs w:val="24"/>
        </w:rPr>
      </w:pPr>
      <w:r w:rsidRPr="00992CB4">
        <w:rPr>
          <w:rFonts w:ascii="Times New Roman" w:hAnsi="Times New Roman" w:cs="Times New Roman"/>
          <w:sz w:val="24"/>
          <w:szCs w:val="24"/>
        </w:rPr>
        <w:t>the ‘net free south area’</w:t>
      </w:r>
      <w:r w:rsidRPr="00992CB4" w:rsidDel="009F76A2">
        <w:rPr>
          <w:rFonts w:ascii="Times New Roman" w:hAnsi="Times New Roman" w:cs="Times New Roman"/>
          <w:sz w:val="24"/>
          <w:szCs w:val="24"/>
        </w:rPr>
        <w:t xml:space="preserve">, </w:t>
      </w:r>
      <w:r w:rsidRPr="00992CB4">
        <w:rPr>
          <w:rFonts w:ascii="Times New Roman" w:hAnsi="Times New Roman" w:cs="Times New Roman"/>
          <w:sz w:val="24"/>
          <w:szCs w:val="24"/>
        </w:rPr>
        <w:t xml:space="preserve">which is broadly the area south of the </w:t>
      </w:r>
      <w:r w:rsidR="000E3347">
        <w:rPr>
          <w:rFonts w:ascii="Times New Roman" w:hAnsi="Times New Roman" w:cs="Times New Roman"/>
          <w:sz w:val="24"/>
          <w:szCs w:val="24"/>
        </w:rPr>
        <w:t>‘</w:t>
      </w:r>
      <w:r w:rsidRPr="00992CB4">
        <w:rPr>
          <w:rFonts w:ascii="Times New Roman" w:hAnsi="Times New Roman" w:cs="Times New Roman"/>
          <w:sz w:val="24"/>
          <w:szCs w:val="24"/>
        </w:rPr>
        <w:t>net free north area</w:t>
      </w:r>
      <w:r w:rsidR="000E3347">
        <w:rPr>
          <w:rFonts w:ascii="Times New Roman" w:hAnsi="Times New Roman" w:cs="Times New Roman"/>
          <w:sz w:val="24"/>
          <w:szCs w:val="24"/>
        </w:rPr>
        <w:t>’, excluding the</w:t>
      </w:r>
      <w:r w:rsidRPr="00992CB4">
        <w:rPr>
          <w:rFonts w:ascii="Times New Roman" w:hAnsi="Times New Roman" w:cs="Times New Roman"/>
          <w:sz w:val="24"/>
          <w:szCs w:val="24"/>
        </w:rPr>
        <w:t xml:space="preserve"> Dugong Protection SMAs. </w:t>
      </w:r>
    </w:p>
    <w:p w14:paraId="1C25566D" w14:textId="57ACAA2A" w:rsidR="0073747F" w:rsidRPr="00793239" w:rsidRDefault="00992CB4" w:rsidP="00793239">
      <w:pPr>
        <w:numPr>
          <w:ilvl w:val="0"/>
          <w:numId w:val="1"/>
        </w:numPr>
        <w:spacing w:after="160" w:line="278" w:lineRule="auto"/>
        <w:rPr>
          <w:rFonts w:ascii="Times New Roman" w:hAnsi="Times New Roman" w:cs="Times New Roman"/>
          <w:sz w:val="24"/>
          <w:szCs w:val="24"/>
        </w:rPr>
      </w:pPr>
      <w:bookmarkStart w:id="11" w:name="_Hlk177057602"/>
      <w:r w:rsidRPr="00793239">
        <w:rPr>
          <w:rFonts w:ascii="Times New Roman" w:hAnsi="Times New Roman" w:cs="Times New Roman"/>
          <w:sz w:val="24"/>
          <w:szCs w:val="24"/>
        </w:rPr>
        <w:lastRenderedPageBreak/>
        <w:t xml:space="preserve">Item [22] </w:t>
      </w:r>
      <w:r w:rsidR="006364AE" w:rsidRPr="00793239">
        <w:rPr>
          <w:rFonts w:ascii="Times New Roman" w:hAnsi="Times New Roman" w:cs="Times New Roman"/>
          <w:sz w:val="24"/>
          <w:szCs w:val="24"/>
        </w:rPr>
        <w:t>inserts new provisions into subsection 27(1)</w:t>
      </w:r>
      <w:r w:rsidR="0055679A">
        <w:rPr>
          <w:rFonts w:ascii="Times New Roman" w:hAnsi="Times New Roman" w:cs="Times New Roman"/>
          <w:sz w:val="24"/>
          <w:szCs w:val="24"/>
        </w:rPr>
        <w:t>,</w:t>
      </w:r>
      <w:r w:rsidR="006364AE" w:rsidRPr="00793239">
        <w:rPr>
          <w:rFonts w:ascii="Times New Roman" w:hAnsi="Times New Roman" w:cs="Times New Roman"/>
          <w:sz w:val="24"/>
          <w:szCs w:val="24"/>
        </w:rPr>
        <w:t xml:space="preserve"> which </w:t>
      </w:r>
      <w:r w:rsidRPr="00793239">
        <w:rPr>
          <w:rFonts w:ascii="Times New Roman" w:hAnsi="Times New Roman" w:cs="Times New Roman"/>
          <w:sz w:val="24"/>
          <w:szCs w:val="24"/>
        </w:rPr>
        <w:t>provide that a commercial fisher must not carry out netting using a ‘relevant net’ to take fish for commercial purposes</w:t>
      </w:r>
      <w:r w:rsidR="005F5810">
        <w:rPr>
          <w:rFonts w:ascii="Times New Roman" w:hAnsi="Times New Roman" w:cs="Times New Roman"/>
          <w:sz w:val="24"/>
          <w:szCs w:val="24"/>
        </w:rPr>
        <w:t xml:space="preserve"> in the </w:t>
      </w:r>
      <w:r w:rsidR="00D2309E">
        <w:rPr>
          <w:rFonts w:ascii="Times New Roman" w:hAnsi="Times New Roman" w:cs="Times New Roman"/>
          <w:sz w:val="24"/>
          <w:szCs w:val="24"/>
        </w:rPr>
        <w:t>‘</w:t>
      </w:r>
      <w:r w:rsidR="005F5810">
        <w:rPr>
          <w:rFonts w:ascii="Times New Roman" w:hAnsi="Times New Roman" w:cs="Times New Roman"/>
          <w:sz w:val="24"/>
          <w:szCs w:val="24"/>
        </w:rPr>
        <w:t>net free north area</w:t>
      </w:r>
      <w:r w:rsidR="00D2309E">
        <w:rPr>
          <w:rFonts w:ascii="Times New Roman" w:hAnsi="Times New Roman" w:cs="Times New Roman"/>
          <w:sz w:val="24"/>
          <w:szCs w:val="24"/>
        </w:rPr>
        <w:t>’</w:t>
      </w:r>
      <w:r w:rsidR="005F5810">
        <w:rPr>
          <w:rFonts w:ascii="Times New Roman" w:hAnsi="Times New Roman" w:cs="Times New Roman"/>
          <w:sz w:val="24"/>
          <w:szCs w:val="24"/>
        </w:rPr>
        <w:t xml:space="preserve"> (subparagraph 27(1)(g)(</w:t>
      </w:r>
      <w:proofErr w:type="spellStart"/>
      <w:r w:rsidR="005F5810">
        <w:rPr>
          <w:rFonts w:ascii="Times New Roman" w:hAnsi="Times New Roman" w:cs="Times New Roman"/>
          <w:sz w:val="24"/>
          <w:szCs w:val="24"/>
        </w:rPr>
        <w:t>i</w:t>
      </w:r>
      <w:proofErr w:type="spellEnd"/>
      <w:r w:rsidR="005F5810">
        <w:rPr>
          <w:rFonts w:ascii="Times New Roman" w:hAnsi="Times New Roman" w:cs="Times New Roman"/>
          <w:sz w:val="24"/>
          <w:szCs w:val="24"/>
        </w:rPr>
        <w:t xml:space="preserve">)) </w:t>
      </w:r>
      <w:r w:rsidR="007B7CAD">
        <w:rPr>
          <w:rFonts w:ascii="Times New Roman" w:hAnsi="Times New Roman" w:cs="Times New Roman"/>
          <w:sz w:val="24"/>
          <w:szCs w:val="24"/>
        </w:rPr>
        <w:t>or</w:t>
      </w:r>
      <w:r w:rsidR="005F5810">
        <w:rPr>
          <w:rFonts w:ascii="Times New Roman" w:hAnsi="Times New Roman" w:cs="Times New Roman"/>
          <w:sz w:val="24"/>
          <w:szCs w:val="24"/>
        </w:rPr>
        <w:t xml:space="preserve"> in the </w:t>
      </w:r>
      <w:r w:rsidR="00D2309E">
        <w:rPr>
          <w:rFonts w:ascii="Times New Roman" w:hAnsi="Times New Roman" w:cs="Times New Roman"/>
          <w:sz w:val="24"/>
          <w:szCs w:val="24"/>
        </w:rPr>
        <w:t>‘</w:t>
      </w:r>
      <w:r w:rsidR="005F5810">
        <w:rPr>
          <w:rFonts w:ascii="Times New Roman" w:hAnsi="Times New Roman" w:cs="Times New Roman"/>
          <w:sz w:val="24"/>
          <w:szCs w:val="24"/>
        </w:rPr>
        <w:t>net free south area</w:t>
      </w:r>
      <w:r w:rsidR="00D2309E">
        <w:rPr>
          <w:rFonts w:ascii="Times New Roman" w:hAnsi="Times New Roman" w:cs="Times New Roman"/>
          <w:sz w:val="24"/>
          <w:szCs w:val="24"/>
        </w:rPr>
        <w:t>’</w:t>
      </w:r>
      <w:r w:rsidR="005F5810">
        <w:rPr>
          <w:rFonts w:ascii="Times New Roman" w:hAnsi="Times New Roman" w:cs="Times New Roman"/>
          <w:sz w:val="24"/>
          <w:szCs w:val="24"/>
        </w:rPr>
        <w:t xml:space="preserve"> (paragraph 27(1)(h))</w:t>
      </w:r>
      <w:r w:rsidRPr="00793239">
        <w:rPr>
          <w:rFonts w:ascii="Times New Roman" w:hAnsi="Times New Roman" w:cs="Times New Roman"/>
          <w:sz w:val="24"/>
          <w:szCs w:val="24"/>
        </w:rPr>
        <w:t xml:space="preserve">. </w:t>
      </w:r>
      <w:r w:rsidR="0056480C">
        <w:rPr>
          <w:rFonts w:ascii="Times New Roman" w:hAnsi="Times New Roman" w:cs="Times New Roman"/>
          <w:sz w:val="24"/>
          <w:szCs w:val="24"/>
        </w:rPr>
        <w:t xml:space="preserve">As provided for in Item [13], </w:t>
      </w:r>
      <w:r w:rsidRPr="00793239">
        <w:rPr>
          <w:rFonts w:ascii="Times New Roman" w:hAnsi="Times New Roman" w:cs="Times New Roman"/>
          <w:sz w:val="24"/>
          <w:szCs w:val="24"/>
        </w:rPr>
        <w:t>‘</w:t>
      </w:r>
      <w:r w:rsidR="0056480C">
        <w:rPr>
          <w:rFonts w:ascii="Times New Roman" w:hAnsi="Times New Roman" w:cs="Times New Roman"/>
          <w:sz w:val="24"/>
          <w:szCs w:val="24"/>
        </w:rPr>
        <w:t>r</w:t>
      </w:r>
      <w:r w:rsidRPr="00793239">
        <w:rPr>
          <w:rFonts w:ascii="Times New Roman" w:hAnsi="Times New Roman" w:cs="Times New Roman"/>
          <w:sz w:val="24"/>
          <w:szCs w:val="24"/>
        </w:rPr>
        <w:t xml:space="preserve">elevant net’ is defined </w:t>
      </w:r>
      <w:r w:rsidR="00057BD3" w:rsidRPr="00793239">
        <w:rPr>
          <w:rFonts w:ascii="Times New Roman" w:hAnsi="Times New Roman" w:cs="Times New Roman"/>
          <w:sz w:val="24"/>
          <w:szCs w:val="24"/>
        </w:rPr>
        <w:t xml:space="preserve">in subsection 5(1) of the Principal Regulations </w:t>
      </w:r>
      <w:r w:rsidRPr="00793239">
        <w:rPr>
          <w:rFonts w:ascii="Times New Roman" w:hAnsi="Times New Roman" w:cs="Times New Roman"/>
          <w:sz w:val="24"/>
          <w:szCs w:val="24"/>
        </w:rPr>
        <w:t>as a cast net, a mesh net, a set pocket net or a tunnel net.</w:t>
      </w:r>
    </w:p>
    <w:bookmarkEnd w:id="11"/>
    <w:p w14:paraId="27CD518C" w14:textId="008F7FC5" w:rsidR="00992CB4" w:rsidRPr="00DA764C" w:rsidRDefault="00992CB4" w:rsidP="00DA764C">
      <w:pPr>
        <w:spacing w:after="160" w:line="278" w:lineRule="auto"/>
        <w:rPr>
          <w:rFonts w:ascii="Times New Roman" w:hAnsi="Times New Roman" w:cs="Times New Roman"/>
          <w:sz w:val="24"/>
          <w:szCs w:val="24"/>
          <w:u w:val="single"/>
        </w:rPr>
      </w:pPr>
      <w:r w:rsidRPr="00DA764C">
        <w:rPr>
          <w:rFonts w:ascii="Times New Roman" w:hAnsi="Times New Roman" w:cs="Times New Roman"/>
          <w:sz w:val="24"/>
          <w:szCs w:val="24"/>
          <w:u w:val="single"/>
        </w:rPr>
        <w:t xml:space="preserve">Net free north area </w:t>
      </w:r>
    </w:p>
    <w:p w14:paraId="0ABE333E" w14:textId="511C6B8D" w:rsidR="00992CB4" w:rsidRPr="00992CB4" w:rsidRDefault="00992CB4" w:rsidP="00992CB4">
      <w:pPr>
        <w:numPr>
          <w:ilvl w:val="0"/>
          <w:numId w:val="1"/>
        </w:numPr>
        <w:spacing w:after="160" w:line="278" w:lineRule="auto"/>
        <w:rPr>
          <w:rFonts w:ascii="Times New Roman" w:hAnsi="Times New Roman" w:cs="Times New Roman"/>
          <w:sz w:val="24"/>
          <w:szCs w:val="24"/>
        </w:rPr>
      </w:pPr>
      <w:bookmarkStart w:id="12" w:name="_Hlk177057588"/>
      <w:r w:rsidRPr="00992CB4">
        <w:rPr>
          <w:rFonts w:ascii="Times New Roman" w:hAnsi="Times New Roman" w:cs="Times New Roman"/>
          <w:sz w:val="24"/>
          <w:szCs w:val="24"/>
        </w:rPr>
        <w:t>In relation to the ‘net free north area’</w:t>
      </w:r>
      <w:r w:rsidR="00DD495F">
        <w:rPr>
          <w:rFonts w:ascii="Times New Roman" w:hAnsi="Times New Roman" w:cs="Times New Roman"/>
          <w:sz w:val="24"/>
          <w:szCs w:val="24"/>
        </w:rPr>
        <w:t>,</w:t>
      </w:r>
      <w:r w:rsidRPr="00992CB4">
        <w:rPr>
          <w:rFonts w:ascii="Times New Roman" w:hAnsi="Times New Roman" w:cs="Times New Roman"/>
          <w:sz w:val="24"/>
          <w:szCs w:val="24"/>
        </w:rPr>
        <w:t xml:space="preserve"> </w:t>
      </w:r>
      <w:r w:rsidR="0009767D">
        <w:rPr>
          <w:rFonts w:ascii="Times New Roman" w:hAnsi="Times New Roman" w:cs="Times New Roman"/>
          <w:sz w:val="24"/>
          <w:szCs w:val="24"/>
        </w:rPr>
        <w:t xml:space="preserve">Item </w:t>
      </w:r>
      <w:r w:rsidR="0073747F">
        <w:rPr>
          <w:rFonts w:ascii="Times New Roman" w:hAnsi="Times New Roman" w:cs="Times New Roman"/>
          <w:sz w:val="24"/>
          <w:szCs w:val="24"/>
        </w:rPr>
        <w:t>[</w:t>
      </w:r>
      <w:r w:rsidR="0009767D">
        <w:rPr>
          <w:rFonts w:ascii="Times New Roman" w:hAnsi="Times New Roman" w:cs="Times New Roman"/>
          <w:sz w:val="24"/>
          <w:szCs w:val="24"/>
        </w:rPr>
        <w:t>22</w:t>
      </w:r>
      <w:r w:rsidR="0073747F">
        <w:rPr>
          <w:rFonts w:ascii="Times New Roman" w:hAnsi="Times New Roman" w:cs="Times New Roman"/>
          <w:sz w:val="24"/>
          <w:szCs w:val="24"/>
        </w:rPr>
        <w:t>]</w:t>
      </w:r>
      <w:r w:rsidR="0009767D">
        <w:rPr>
          <w:rFonts w:ascii="Times New Roman" w:hAnsi="Times New Roman" w:cs="Times New Roman"/>
          <w:sz w:val="24"/>
          <w:szCs w:val="24"/>
        </w:rPr>
        <w:t xml:space="preserve"> inserts a new paragraph 27(1)(g) into the Principal Regulations, which contains</w:t>
      </w:r>
      <w:r w:rsidRPr="00992CB4">
        <w:rPr>
          <w:rFonts w:ascii="Times New Roman" w:hAnsi="Times New Roman" w:cs="Times New Roman"/>
          <w:sz w:val="24"/>
          <w:szCs w:val="24"/>
        </w:rPr>
        <w:t xml:space="preserve"> netting limitation</w:t>
      </w:r>
      <w:r w:rsidR="00DD495F">
        <w:rPr>
          <w:rFonts w:ascii="Times New Roman" w:hAnsi="Times New Roman" w:cs="Times New Roman"/>
          <w:sz w:val="24"/>
          <w:szCs w:val="24"/>
        </w:rPr>
        <w:t>s</w:t>
      </w:r>
      <w:r w:rsidRPr="00992CB4">
        <w:rPr>
          <w:rFonts w:ascii="Times New Roman" w:hAnsi="Times New Roman" w:cs="Times New Roman"/>
          <w:sz w:val="24"/>
          <w:szCs w:val="24"/>
        </w:rPr>
        <w:t xml:space="preserve"> </w:t>
      </w:r>
      <w:r w:rsidR="0009767D">
        <w:rPr>
          <w:rFonts w:ascii="Times New Roman" w:hAnsi="Times New Roman" w:cs="Times New Roman"/>
          <w:sz w:val="24"/>
          <w:szCs w:val="24"/>
        </w:rPr>
        <w:t xml:space="preserve">intended to </w:t>
      </w:r>
      <w:r w:rsidRPr="00992CB4">
        <w:rPr>
          <w:rFonts w:ascii="Times New Roman" w:hAnsi="Times New Roman" w:cs="Times New Roman"/>
          <w:sz w:val="24"/>
          <w:szCs w:val="24"/>
        </w:rPr>
        <w:t>replicate the provisions contained in subsection 65(2) of the Fisheries Declaration</w:t>
      </w:r>
      <w:r w:rsidR="00D70AE4">
        <w:rPr>
          <w:rFonts w:ascii="Times New Roman" w:hAnsi="Times New Roman" w:cs="Times New Roman"/>
          <w:sz w:val="24"/>
          <w:szCs w:val="24"/>
        </w:rPr>
        <w:t xml:space="preserve"> at the time of drafting the Amendment Regulations</w:t>
      </w:r>
      <w:r w:rsidR="0056480C">
        <w:rPr>
          <w:rFonts w:ascii="Times New Roman" w:hAnsi="Times New Roman" w:cs="Times New Roman"/>
          <w:sz w:val="24"/>
          <w:szCs w:val="24"/>
        </w:rPr>
        <w:t>. The</w:t>
      </w:r>
      <w:r w:rsidRPr="00992CB4">
        <w:rPr>
          <w:rFonts w:ascii="Times New Roman" w:hAnsi="Times New Roman" w:cs="Times New Roman"/>
          <w:sz w:val="24"/>
          <w:szCs w:val="24"/>
        </w:rPr>
        <w:t xml:space="preserve"> following minor adjustments</w:t>
      </w:r>
      <w:r w:rsidR="0056480C">
        <w:rPr>
          <w:rFonts w:ascii="Times New Roman" w:hAnsi="Times New Roman" w:cs="Times New Roman"/>
          <w:sz w:val="24"/>
          <w:szCs w:val="24"/>
        </w:rPr>
        <w:t xml:space="preserve"> have been made</w:t>
      </w:r>
      <w:r w:rsidRPr="00992CB4">
        <w:rPr>
          <w:rFonts w:ascii="Times New Roman" w:hAnsi="Times New Roman" w:cs="Times New Roman"/>
          <w:sz w:val="24"/>
          <w:szCs w:val="24"/>
        </w:rPr>
        <w:t>:</w:t>
      </w:r>
    </w:p>
    <w:bookmarkEnd w:id="12"/>
    <w:p w14:paraId="3DC07AA9" w14:textId="336B911D" w:rsidR="00992CB4" w:rsidRPr="00992CB4" w:rsidRDefault="00992CB4" w:rsidP="00992CB4">
      <w:pPr>
        <w:numPr>
          <w:ilvl w:val="1"/>
          <w:numId w:val="1"/>
        </w:numPr>
        <w:spacing w:after="160" w:line="278" w:lineRule="auto"/>
        <w:rPr>
          <w:rFonts w:ascii="Times New Roman" w:hAnsi="Times New Roman" w:cs="Times New Roman"/>
          <w:sz w:val="24"/>
          <w:szCs w:val="24"/>
        </w:rPr>
      </w:pPr>
      <w:r w:rsidRPr="00992CB4">
        <w:rPr>
          <w:rFonts w:ascii="Times New Roman" w:hAnsi="Times New Roman" w:cs="Times New Roman"/>
          <w:sz w:val="24"/>
          <w:szCs w:val="24"/>
        </w:rPr>
        <w:t xml:space="preserve">The term ‘regulated waters’ is not replicated as the netting limitations are specific to the </w:t>
      </w:r>
      <w:r w:rsidR="00D2309E">
        <w:rPr>
          <w:rFonts w:ascii="Times New Roman" w:hAnsi="Times New Roman" w:cs="Times New Roman"/>
          <w:sz w:val="24"/>
          <w:szCs w:val="24"/>
        </w:rPr>
        <w:t>‘</w:t>
      </w:r>
      <w:r w:rsidRPr="00992CB4">
        <w:rPr>
          <w:rFonts w:ascii="Times New Roman" w:hAnsi="Times New Roman" w:cs="Times New Roman"/>
          <w:sz w:val="24"/>
          <w:szCs w:val="24"/>
        </w:rPr>
        <w:t>net free north area</w:t>
      </w:r>
      <w:r w:rsidR="00D2309E">
        <w:rPr>
          <w:rFonts w:ascii="Times New Roman" w:hAnsi="Times New Roman" w:cs="Times New Roman"/>
          <w:sz w:val="24"/>
          <w:szCs w:val="24"/>
        </w:rPr>
        <w:t>’</w:t>
      </w:r>
      <w:r w:rsidRPr="00992CB4">
        <w:rPr>
          <w:rFonts w:ascii="Times New Roman" w:hAnsi="Times New Roman" w:cs="Times New Roman"/>
          <w:sz w:val="24"/>
          <w:szCs w:val="24"/>
        </w:rPr>
        <w:t xml:space="preserve"> in the Amendment </w:t>
      </w:r>
      <w:proofErr w:type="gramStart"/>
      <w:r w:rsidRPr="00992CB4">
        <w:rPr>
          <w:rFonts w:ascii="Times New Roman" w:hAnsi="Times New Roman" w:cs="Times New Roman"/>
          <w:sz w:val="24"/>
          <w:szCs w:val="24"/>
        </w:rPr>
        <w:t>Regulations;</w:t>
      </w:r>
      <w:proofErr w:type="gramEnd"/>
    </w:p>
    <w:p w14:paraId="1C2E7485" w14:textId="24F81DA7" w:rsidR="00992CB4" w:rsidRPr="00992CB4" w:rsidRDefault="00992CB4" w:rsidP="00992CB4">
      <w:pPr>
        <w:numPr>
          <w:ilvl w:val="1"/>
          <w:numId w:val="1"/>
        </w:numPr>
        <w:spacing w:after="160" w:line="278" w:lineRule="auto"/>
        <w:rPr>
          <w:rFonts w:ascii="Times New Roman" w:hAnsi="Times New Roman" w:cs="Times New Roman"/>
          <w:sz w:val="24"/>
          <w:szCs w:val="24"/>
        </w:rPr>
      </w:pPr>
      <w:r w:rsidRPr="00992CB4">
        <w:rPr>
          <w:rFonts w:ascii="Times New Roman" w:hAnsi="Times New Roman" w:cs="Times New Roman"/>
          <w:sz w:val="24"/>
          <w:szCs w:val="24"/>
        </w:rPr>
        <w:t xml:space="preserve">The phrase “for trade and commerce” has been replaced with </w:t>
      </w:r>
      <w:r w:rsidR="00D70AE4">
        <w:rPr>
          <w:rFonts w:ascii="Times New Roman" w:hAnsi="Times New Roman" w:cs="Times New Roman"/>
          <w:sz w:val="24"/>
          <w:szCs w:val="24"/>
        </w:rPr>
        <w:t>“</w:t>
      </w:r>
      <w:r w:rsidRPr="00992CB4">
        <w:rPr>
          <w:rFonts w:ascii="Times New Roman" w:hAnsi="Times New Roman" w:cs="Times New Roman"/>
          <w:sz w:val="24"/>
          <w:szCs w:val="24"/>
        </w:rPr>
        <w:t>for commercial purposes</w:t>
      </w:r>
      <w:r w:rsidR="00D70AE4">
        <w:rPr>
          <w:rFonts w:ascii="Times New Roman" w:hAnsi="Times New Roman" w:cs="Times New Roman"/>
          <w:sz w:val="24"/>
          <w:szCs w:val="24"/>
        </w:rPr>
        <w:t>”</w:t>
      </w:r>
      <w:r w:rsidRPr="00992CB4">
        <w:rPr>
          <w:rFonts w:ascii="Times New Roman" w:hAnsi="Times New Roman" w:cs="Times New Roman"/>
          <w:sz w:val="24"/>
          <w:szCs w:val="24"/>
        </w:rPr>
        <w:t xml:space="preserve"> for consistency with the terminology used in the Principal </w:t>
      </w:r>
      <w:proofErr w:type="gramStart"/>
      <w:r w:rsidRPr="00992CB4">
        <w:rPr>
          <w:rFonts w:ascii="Times New Roman" w:hAnsi="Times New Roman" w:cs="Times New Roman"/>
          <w:sz w:val="24"/>
          <w:szCs w:val="24"/>
        </w:rPr>
        <w:t>Regulations;</w:t>
      </w:r>
      <w:proofErr w:type="gramEnd"/>
    </w:p>
    <w:p w14:paraId="3D38E4F6" w14:textId="30D3BE50" w:rsidR="00992CB4" w:rsidRPr="00992CB4" w:rsidRDefault="00992CB4" w:rsidP="00992CB4">
      <w:pPr>
        <w:numPr>
          <w:ilvl w:val="1"/>
          <w:numId w:val="1"/>
        </w:numPr>
        <w:spacing w:after="160" w:line="278" w:lineRule="auto"/>
        <w:rPr>
          <w:rFonts w:ascii="Times New Roman" w:hAnsi="Times New Roman" w:cs="Times New Roman"/>
          <w:sz w:val="24"/>
          <w:szCs w:val="24"/>
        </w:rPr>
      </w:pPr>
      <w:r w:rsidRPr="00992CB4">
        <w:rPr>
          <w:rFonts w:ascii="Times New Roman" w:hAnsi="Times New Roman" w:cs="Times New Roman"/>
          <w:sz w:val="24"/>
          <w:szCs w:val="24"/>
        </w:rPr>
        <w:t>The phrase “stowed and secured” is replaced with ‘stowed or secured’ to attract the definition contained in subsection 5(1) of the Principal Regulations; and</w:t>
      </w:r>
    </w:p>
    <w:p w14:paraId="4AB4989E" w14:textId="77777777" w:rsidR="00992CB4" w:rsidRPr="00992CB4" w:rsidRDefault="00992CB4" w:rsidP="00992CB4">
      <w:pPr>
        <w:numPr>
          <w:ilvl w:val="1"/>
          <w:numId w:val="1"/>
        </w:numPr>
        <w:spacing w:after="160" w:line="278" w:lineRule="auto"/>
        <w:rPr>
          <w:rFonts w:ascii="Times New Roman" w:hAnsi="Times New Roman" w:cs="Times New Roman"/>
          <w:sz w:val="24"/>
          <w:szCs w:val="24"/>
        </w:rPr>
      </w:pPr>
      <w:r w:rsidRPr="00992CB4">
        <w:rPr>
          <w:rFonts w:ascii="Times New Roman" w:hAnsi="Times New Roman" w:cs="Times New Roman"/>
          <w:sz w:val="24"/>
          <w:szCs w:val="24"/>
        </w:rPr>
        <w:t xml:space="preserve">The term ‘boat’ is replaced with ‘vessel’ for consistency with the terminology used in the Principal Regulations. </w:t>
      </w:r>
    </w:p>
    <w:p w14:paraId="0D4FCAC8" w14:textId="6BA27423" w:rsidR="00992CB4" w:rsidRPr="00992CB4" w:rsidRDefault="00992CB4" w:rsidP="00992CB4">
      <w:pPr>
        <w:numPr>
          <w:ilvl w:val="0"/>
          <w:numId w:val="1"/>
        </w:numPr>
        <w:spacing w:after="160" w:line="278" w:lineRule="auto"/>
        <w:rPr>
          <w:rFonts w:ascii="Times New Roman" w:hAnsi="Times New Roman" w:cs="Times New Roman"/>
          <w:sz w:val="24"/>
          <w:szCs w:val="24"/>
        </w:rPr>
      </w:pPr>
      <w:r w:rsidRPr="00992CB4">
        <w:rPr>
          <w:rFonts w:ascii="Times New Roman" w:hAnsi="Times New Roman" w:cs="Times New Roman"/>
          <w:sz w:val="24"/>
          <w:szCs w:val="24"/>
        </w:rPr>
        <w:t xml:space="preserve">Item [23] inserts </w:t>
      </w:r>
      <w:r w:rsidR="00AF6753">
        <w:rPr>
          <w:rFonts w:ascii="Times New Roman" w:hAnsi="Times New Roman" w:cs="Times New Roman"/>
          <w:sz w:val="24"/>
          <w:szCs w:val="24"/>
        </w:rPr>
        <w:t xml:space="preserve">subsection 27(1A) into the Principal Regulations, which contains </w:t>
      </w:r>
      <w:r w:rsidRPr="00992CB4">
        <w:rPr>
          <w:rFonts w:ascii="Times New Roman" w:hAnsi="Times New Roman" w:cs="Times New Roman"/>
          <w:sz w:val="24"/>
          <w:szCs w:val="24"/>
        </w:rPr>
        <w:t xml:space="preserve">exceptions to the </w:t>
      </w:r>
      <w:r w:rsidR="00F93993">
        <w:rPr>
          <w:rFonts w:ascii="Times New Roman" w:hAnsi="Times New Roman" w:cs="Times New Roman"/>
          <w:sz w:val="24"/>
          <w:szCs w:val="24"/>
        </w:rPr>
        <w:t>‘</w:t>
      </w:r>
      <w:r w:rsidRPr="00992CB4">
        <w:rPr>
          <w:rFonts w:ascii="Times New Roman" w:hAnsi="Times New Roman" w:cs="Times New Roman"/>
          <w:sz w:val="24"/>
          <w:szCs w:val="24"/>
        </w:rPr>
        <w:t>net free north area</w:t>
      </w:r>
      <w:r w:rsidR="00F93993">
        <w:rPr>
          <w:rFonts w:ascii="Times New Roman" w:hAnsi="Times New Roman" w:cs="Times New Roman"/>
          <w:sz w:val="24"/>
          <w:szCs w:val="24"/>
        </w:rPr>
        <w:t>’</w:t>
      </w:r>
      <w:r w:rsidRPr="00992CB4">
        <w:rPr>
          <w:rFonts w:ascii="Times New Roman" w:hAnsi="Times New Roman" w:cs="Times New Roman"/>
          <w:sz w:val="24"/>
          <w:szCs w:val="24"/>
        </w:rPr>
        <w:t xml:space="preserve"> provisions </w:t>
      </w:r>
      <w:r w:rsidR="00AF6753">
        <w:rPr>
          <w:rFonts w:ascii="Times New Roman" w:hAnsi="Times New Roman" w:cs="Times New Roman"/>
          <w:sz w:val="24"/>
          <w:szCs w:val="24"/>
        </w:rPr>
        <w:t xml:space="preserve">(and </w:t>
      </w:r>
      <w:r w:rsidR="00F93993">
        <w:rPr>
          <w:rFonts w:ascii="Times New Roman" w:hAnsi="Times New Roman" w:cs="Times New Roman"/>
          <w:sz w:val="24"/>
          <w:szCs w:val="24"/>
        </w:rPr>
        <w:t>‘</w:t>
      </w:r>
      <w:r w:rsidR="00AF6753">
        <w:rPr>
          <w:rFonts w:ascii="Times New Roman" w:hAnsi="Times New Roman" w:cs="Times New Roman"/>
          <w:sz w:val="24"/>
          <w:szCs w:val="24"/>
        </w:rPr>
        <w:t xml:space="preserve">net free south </w:t>
      </w:r>
      <w:r w:rsidR="00F93993">
        <w:rPr>
          <w:rFonts w:ascii="Times New Roman" w:hAnsi="Times New Roman" w:cs="Times New Roman"/>
          <w:sz w:val="24"/>
          <w:szCs w:val="24"/>
        </w:rPr>
        <w:t xml:space="preserve">area’ </w:t>
      </w:r>
      <w:r w:rsidR="00AF6753">
        <w:rPr>
          <w:rFonts w:ascii="Times New Roman" w:hAnsi="Times New Roman" w:cs="Times New Roman"/>
          <w:sz w:val="24"/>
          <w:szCs w:val="24"/>
        </w:rPr>
        <w:t xml:space="preserve">provisions discussed below) </w:t>
      </w:r>
      <w:r w:rsidR="0055679A">
        <w:rPr>
          <w:rFonts w:ascii="Times New Roman" w:hAnsi="Times New Roman" w:cs="Times New Roman"/>
          <w:sz w:val="24"/>
          <w:szCs w:val="24"/>
        </w:rPr>
        <w:t>that</w:t>
      </w:r>
      <w:r w:rsidR="0055679A" w:rsidRPr="00992CB4">
        <w:rPr>
          <w:rFonts w:ascii="Times New Roman" w:hAnsi="Times New Roman" w:cs="Times New Roman"/>
          <w:sz w:val="24"/>
          <w:szCs w:val="24"/>
        </w:rPr>
        <w:t xml:space="preserve"> </w:t>
      </w:r>
      <w:r w:rsidRPr="00992CB4">
        <w:rPr>
          <w:rFonts w:ascii="Times New Roman" w:hAnsi="Times New Roman" w:cs="Times New Roman"/>
          <w:sz w:val="24"/>
          <w:szCs w:val="24"/>
        </w:rPr>
        <w:t>are</w:t>
      </w:r>
      <w:r w:rsidR="00AF6753">
        <w:rPr>
          <w:rFonts w:ascii="Times New Roman" w:hAnsi="Times New Roman" w:cs="Times New Roman"/>
          <w:sz w:val="24"/>
          <w:szCs w:val="24"/>
        </w:rPr>
        <w:t xml:space="preserve"> intended</w:t>
      </w:r>
      <w:r w:rsidRPr="00992CB4">
        <w:rPr>
          <w:rFonts w:ascii="Times New Roman" w:hAnsi="Times New Roman" w:cs="Times New Roman"/>
          <w:sz w:val="24"/>
          <w:szCs w:val="24"/>
        </w:rPr>
        <w:t>, in the case of paragraphs 27(1A)(a) to (d),</w:t>
      </w:r>
      <w:r w:rsidR="00AF6753">
        <w:rPr>
          <w:rFonts w:ascii="Times New Roman" w:hAnsi="Times New Roman" w:cs="Times New Roman"/>
          <w:sz w:val="24"/>
          <w:szCs w:val="24"/>
        </w:rPr>
        <w:t xml:space="preserve"> to</w:t>
      </w:r>
      <w:r w:rsidRPr="00992CB4">
        <w:rPr>
          <w:rFonts w:ascii="Times New Roman" w:hAnsi="Times New Roman" w:cs="Times New Roman"/>
          <w:sz w:val="24"/>
          <w:szCs w:val="24"/>
        </w:rPr>
        <w:t xml:space="preserve"> replicate the exceptions provided for in subsections 65(3) and (4) of the Fisheries Declaration at the time of drafting the Amendment Regulations. These exceptions allow for commercial fishers to use a ‘relevant net’ if they are doing so under an ‘A1 licence’, an ‘A2 licence’, an ‘N11 licence’ </w:t>
      </w:r>
      <w:r w:rsidR="00AF6753">
        <w:rPr>
          <w:rFonts w:ascii="Times New Roman" w:hAnsi="Times New Roman" w:cs="Times New Roman"/>
          <w:sz w:val="24"/>
          <w:szCs w:val="24"/>
        </w:rPr>
        <w:t>(</w:t>
      </w:r>
      <w:r w:rsidRPr="00992CB4">
        <w:rPr>
          <w:rFonts w:ascii="Times New Roman" w:hAnsi="Times New Roman" w:cs="Times New Roman"/>
          <w:sz w:val="24"/>
          <w:szCs w:val="24"/>
        </w:rPr>
        <w:t>other than for sale under that licence</w:t>
      </w:r>
      <w:r w:rsidR="00AF6753">
        <w:rPr>
          <w:rFonts w:ascii="Times New Roman" w:hAnsi="Times New Roman" w:cs="Times New Roman"/>
          <w:sz w:val="24"/>
          <w:szCs w:val="24"/>
        </w:rPr>
        <w:t>)</w:t>
      </w:r>
      <w:r w:rsidR="003E4399">
        <w:rPr>
          <w:rFonts w:ascii="Times New Roman" w:hAnsi="Times New Roman" w:cs="Times New Roman"/>
          <w:sz w:val="24"/>
          <w:szCs w:val="24"/>
        </w:rPr>
        <w:t>,</w:t>
      </w:r>
      <w:r w:rsidRPr="00992CB4">
        <w:rPr>
          <w:rFonts w:ascii="Times New Roman" w:hAnsi="Times New Roman" w:cs="Times New Roman"/>
          <w:sz w:val="24"/>
          <w:szCs w:val="24"/>
        </w:rPr>
        <w:t xml:space="preserve"> </w:t>
      </w:r>
      <w:r w:rsidR="003B0D34">
        <w:rPr>
          <w:rFonts w:ascii="Times New Roman" w:hAnsi="Times New Roman" w:cs="Times New Roman"/>
          <w:sz w:val="24"/>
          <w:szCs w:val="24"/>
        </w:rPr>
        <w:t>or</w:t>
      </w:r>
      <w:r w:rsidRPr="00992CB4">
        <w:rPr>
          <w:rFonts w:ascii="Times New Roman" w:hAnsi="Times New Roman" w:cs="Times New Roman"/>
          <w:sz w:val="24"/>
          <w:szCs w:val="24"/>
        </w:rPr>
        <w:t xml:space="preserve"> in the ‘N11 fishery’ to take ‘N11 fish’ without N11 being written on the licence other than for sale. Each of these terms are defined in</w:t>
      </w:r>
      <w:r w:rsidR="003E4399">
        <w:rPr>
          <w:rFonts w:ascii="Times New Roman" w:hAnsi="Times New Roman" w:cs="Times New Roman"/>
          <w:sz w:val="24"/>
          <w:szCs w:val="24"/>
        </w:rPr>
        <w:t xml:space="preserve"> subsection 5(1) of the Principal Regulations </w:t>
      </w:r>
      <w:proofErr w:type="gramStart"/>
      <w:r w:rsidR="003E4399">
        <w:rPr>
          <w:rFonts w:ascii="Times New Roman" w:hAnsi="Times New Roman" w:cs="Times New Roman"/>
          <w:sz w:val="24"/>
          <w:szCs w:val="24"/>
        </w:rPr>
        <w:t>as a consequence of</w:t>
      </w:r>
      <w:proofErr w:type="gramEnd"/>
      <w:r w:rsidRPr="00992CB4">
        <w:rPr>
          <w:rFonts w:ascii="Times New Roman" w:hAnsi="Times New Roman" w:cs="Times New Roman"/>
          <w:sz w:val="24"/>
          <w:szCs w:val="24"/>
        </w:rPr>
        <w:t xml:space="preserve"> Items [1] and [9] of the Amendment Regulations. </w:t>
      </w:r>
    </w:p>
    <w:p w14:paraId="492304EA" w14:textId="57251467" w:rsidR="00992CB4" w:rsidRPr="00992CB4" w:rsidRDefault="00644D62" w:rsidP="00992CB4">
      <w:pPr>
        <w:numPr>
          <w:ilvl w:val="0"/>
          <w:numId w:val="1"/>
        </w:numPr>
        <w:spacing w:after="160" w:line="278" w:lineRule="auto"/>
        <w:rPr>
          <w:rFonts w:ascii="Times New Roman" w:hAnsi="Times New Roman" w:cs="Times New Roman"/>
          <w:sz w:val="24"/>
          <w:szCs w:val="24"/>
        </w:rPr>
      </w:pPr>
      <w:r>
        <w:rPr>
          <w:rFonts w:ascii="Times New Roman" w:hAnsi="Times New Roman" w:cs="Times New Roman"/>
          <w:sz w:val="24"/>
          <w:szCs w:val="24"/>
        </w:rPr>
        <w:t>Item [23] inserts a</w:t>
      </w:r>
      <w:r w:rsidR="00992CB4" w:rsidRPr="00992CB4">
        <w:rPr>
          <w:rFonts w:ascii="Times New Roman" w:hAnsi="Times New Roman" w:cs="Times New Roman"/>
          <w:sz w:val="24"/>
          <w:szCs w:val="24"/>
        </w:rPr>
        <w:t xml:space="preserve">n additional exception </w:t>
      </w:r>
      <w:r>
        <w:rPr>
          <w:rFonts w:ascii="Times New Roman" w:hAnsi="Times New Roman" w:cs="Times New Roman"/>
          <w:sz w:val="24"/>
          <w:szCs w:val="24"/>
        </w:rPr>
        <w:t>in paragraph 27(1</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f) of the Principal Regulations</w:t>
      </w:r>
      <w:r w:rsidR="00992CB4" w:rsidRPr="00992CB4">
        <w:rPr>
          <w:rFonts w:ascii="Times New Roman" w:hAnsi="Times New Roman" w:cs="Times New Roman"/>
          <w:sz w:val="24"/>
          <w:szCs w:val="24"/>
        </w:rPr>
        <w:t xml:space="preserve"> to allow for the use of a ‘purse seine net’ under a fishing permit granted for the Eastern Skipjack Tuna Fishery. This exception does not feature in the new Queensland fisher</w:t>
      </w:r>
      <w:r w:rsidR="00D62601">
        <w:rPr>
          <w:rFonts w:ascii="Times New Roman" w:hAnsi="Times New Roman" w:cs="Times New Roman"/>
          <w:sz w:val="24"/>
          <w:szCs w:val="24"/>
        </w:rPr>
        <w:t>ies</w:t>
      </w:r>
      <w:r w:rsidR="00992CB4" w:rsidRPr="00992CB4">
        <w:rPr>
          <w:rFonts w:ascii="Times New Roman" w:hAnsi="Times New Roman" w:cs="Times New Roman"/>
          <w:sz w:val="24"/>
          <w:szCs w:val="24"/>
        </w:rPr>
        <w:t xml:space="preserve"> legislation</w:t>
      </w:r>
      <w:r w:rsidR="00D62601">
        <w:rPr>
          <w:rFonts w:ascii="Times New Roman" w:hAnsi="Times New Roman" w:cs="Times New Roman"/>
          <w:sz w:val="24"/>
          <w:szCs w:val="24"/>
        </w:rPr>
        <w:t>.</w:t>
      </w:r>
      <w:r w:rsidR="00992CB4" w:rsidRPr="00992CB4">
        <w:rPr>
          <w:rFonts w:ascii="Times New Roman" w:hAnsi="Times New Roman" w:cs="Times New Roman"/>
          <w:sz w:val="24"/>
          <w:szCs w:val="24"/>
        </w:rPr>
        <w:t xml:space="preserve"> </w:t>
      </w:r>
      <w:r w:rsidR="00D62601">
        <w:rPr>
          <w:rFonts w:ascii="Times New Roman" w:hAnsi="Times New Roman" w:cs="Times New Roman"/>
          <w:sz w:val="24"/>
          <w:szCs w:val="24"/>
        </w:rPr>
        <w:t>H</w:t>
      </w:r>
      <w:r w:rsidR="00992CB4" w:rsidRPr="00992CB4">
        <w:rPr>
          <w:rFonts w:ascii="Times New Roman" w:hAnsi="Times New Roman" w:cs="Times New Roman"/>
          <w:sz w:val="24"/>
          <w:szCs w:val="24"/>
        </w:rPr>
        <w:t>owever, through consultation undertaken by the Reef Authority in relation to the Amendment Regulations, the need for this exception was highlighted by the Australian Fisheries Management Authority. While the Reef Authority understands the fishery has been inactive since 2009, an exception was deemed appropriate in recognition of the Australian Fisheries Management Authority’s role in regulating the commercial take of tuna in the Marine Park.</w:t>
      </w:r>
      <w:r w:rsidR="00D62601">
        <w:rPr>
          <w:rFonts w:ascii="Times New Roman" w:hAnsi="Times New Roman" w:cs="Times New Roman"/>
          <w:sz w:val="24"/>
          <w:szCs w:val="24"/>
        </w:rPr>
        <w:t xml:space="preserve"> The Queensland Department </w:t>
      </w:r>
      <w:r w:rsidR="00D62601">
        <w:rPr>
          <w:rFonts w:ascii="Times New Roman" w:hAnsi="Times New Roman" w:cs="Times New Roman"/>
          <w:sz w:val="24"/>
          <w:szCs w:val="24"/>
        </w:rPr>
        <w:lastRenderedPageBreak/>
        <w:t>of Agriculture and Fisheries w</w:t>
      </w:r>
      <w:r w:rsidR="00197D1E">
        <w:rPr>
          <w:rFonts w:ascii="Times New Roman" w:hAnsi="Times New Roman" w:cs="Times New Roman"/>
          <w:sz w:val="24"/>
          <w:szCs w:val="24"/>
        </w:rPr>
        <w:t>as</w:t>
      </w:r>
      <w:r w:rsidR="00D62601">
        <w:rPr>
          <w:rFonts w:ascii="Times New Roman" w:hAnsi="Times New Roman" w:cs="Times New Roman"/>
          <w:sz w:val="24"/>
          <w:szCs w:val="24"/>
        </w:rPr>
        <w:t xml:space="preserve"> consulted on th</w:t>
      </w:r>
      <w:r w:rsidR="00197D1E">
        <w:rPr>
          <w:rFonts w:ascii="Times New Roman" w:hAnsi="Times New Roman" w:cs="Times New Roman"/>
          <w:sz w:val="24"/>
          <w:szCs w:val="24"/>
        </w:rPr>
        <w:t>is</w:t>
      </w:r>
      <w:r w:rsidR="00D62601">
        <w:rPr>
          <w:rFonts w:ascii="Times New Roman" w:hAnsi="Times New Roman" w:cs="Times New Roman"/>
          <w:sz w:val="24"/>
          <w:szCs w:val="24"/>
        </w:rPr>
        <w:t xml:space="preserve"> exemption and were supportive that it be included in the Principal Regulations. </w:t>
      </w:r>
    </w:p>
    <w:p w14:paraId="3CBAF4BB" w14:textId="57B623DE" w:rsidR="00A826FD" w:rsidRPr="00A826FD" w:rsidRDefault="00A826FD" w:rsidP="00992CB4">
      <w:pPr>
        <w:numPr>
          <w:ilvl w:val="0"/>
          <w:numId w:val="1"/>
        </w:numPr>
        <w:spacing w:after="160" w:line="278" w:lineRule="auto"/>
        <w:rPr>
          <w:rFonts w:ascii="Times New Roman" w:hAnsi="Times New Roman" w:cs="Times New Roman"/>
          <w:sz w:val="24"/>
          <w:szCs w:val="24"/>
        </w:rPr>
      </w:pPr>
      <w:r w:rsidRPr="00A826FD">
        <w:rPr>
          <w:rFonts w:ascii="Times New Roman" w:hAnsi="Times New Roman" w:cs="Times New Roman"/>
          <w:sz w:val="24"/>
          <w:szCs w:val="24"/>
        </w:rPr>
        <w:t xml:space="preserve">Item [23] also inserts </w:t>
      </w:r>
      <w:r w:rsidR="00A93032" w:rsidRPr="00A826FD">
        <w:rPr>
          <w:rFonts w:ascii="Times New Roman" w:hAnsi="Times New Roman" w:cs="Times New Roman"/>
          <w:sz w:val="24"/>
          <w:szCs w:val="24"/>
        </w:rPr>
        <w:t>subsection 27(1B)</w:t>
      </w:r>
      <w:r w:rsidR="00A93032">
        <w:rPr>
          <w:rFonts w:ascii="Times New Roman" w:hAnsi="Times New Roman" w:cs="Times New Roman"/>
          <w:sz w:val="24"/>
          <w:szCs w:val="24"/>
        </w:rPr>
        <w:t xml:space="preserve"> into the Principal Regulations, which provides</w:t>
      </w:r>
      <w:r w:rsidR="00A93032" w:rsidRPr="00A826FD">
        <w:rPr>
          <w:rFonts w:ascii="Times New Roman" w:hAnsi="Times New Roman" w:cs="Times New Roman"/>
          <w:sz w:val="24"/>
          <w:szCs w:val="24"/>
        </w:rPr>
        <w:t xml:space="preserve"> </w:t>
      </w:r>
      <w:r w:rsidRPr="00A826FD">
        <w:rPr>
          <w:rFonts w:ascii="Times New Roman" w:hAnsi="Times New Roman" w:cs="Times New Roman"/>
          <w:sz w:val="24"/>
          <w:szCs w:val="24"/>
        </w:rPr>
        <w:t>the meaning of ‘net free north area’ as a coordinate</w:t>
      </w:r>
      <w:r w:rsidR="009A200B">
        <w:rPr>
          <w:rFonts w:ascii="Times New Roman" w:hAnsi="Times New Roman" w:cs="Times New Roman"/>
          <w:sz w:val="24"/>
          <w:szCs w:val="24"/>
        </w:rPr>
        <w:t>-based</w:t>
      </w:r>
      <w:r w:rsidRPr="00A826FD">
        <w:rPr>
          <w:rFonts w:ascii="Times New Roman" w:hAnsi="Times New Roman" w:cs="Times New Roman"/>
          <w:sz w:val="24"/>
          <w:szCs w:val="24"/>
        </w:rPr>
        <w:t xml:space="preserve"> description of the geographic area. This description has been provided to, and reviewed by</w:t>
      </w:r>
      <w:r w:rsidR="00A8433E">
        <w:rPr>
          <w:rFonts w:ascii="Times New Roman" w:hAnsi="Times New Roman" w:cs="Times New Roman"/>
          <w:sz w:val="24"/>
          <w:szCs w:val="24"/>
        </w:rPr>
        <w:t>,</w:t>
      </w:r>
      <w:r w:rsidRPr="00A826FD">
        <w:rPr>
          <w:rFonts w:ascii="Times New Roman" w:hAnsi="Times New Roman" w:cs="Times New Roman"/>
          <w:sz w:val="24"/>
          <w:szCs w:val="24"/>
        </w:rPr>
        <w:t xml:space="preserve"> Geoscience Australia to ensure its accuracy and consistency with the description of the Marine Park boundary in the </w:t>
      </w:r>
      <w:r w:rsidRPr="00992CB4">
        <w:rPr>
          <w:rFonts w:ascii="Times New Roman" w:hAnsi="Times New Roman" w:cs="Times New Roman"/>
          <w:i/>
          <w:sz w:val="24"/>
          <w:szCs w:val="24"/>
        </w:rPr>
        <w:t>Great Barrier Reef (Declaration of Amalgamated Marine Park Area) Proclamation 2004</w:t>
      </w:r>
      <w:r w:rsidRPr="00A826FD">
        <w:rPr>
          <w:rFonts w:ascii="Times New Roman" w:hAnsi="Times New Roman" w:cs="Times New Roman"/>
          <w:sz w:val="24"/>
          <w:szCs w:val="24"/>
        </w:rPr>
        <w:t xml:space="preserve">. </w:t>
      </w:r>
    </w:p>
    <w:p w14:paraId="6B4B72FD" w14:textId="0EDA6B0E" w:rsidR="00A826FD" w:rsidRPr="00A826FD" w:rsidRDefault="00A826FD" w:rsidP="00992CB4">
      <w:pPr>
        <w:numPr>
          <w:ilvl w:val="0"/>
          <w:numId w:val="1"/>
        </w:numPr>
        <w:spacing w:after="160" w:line="278" w:lineRule="auto"/>
        <w:rPr>
          <w:rFonts w:ascii="Times New Roman" w:hAnsi="Times New Roman" w:cs="Times New Roman"/>
          <w:sz w:val="24"/>
          <w:szCs w:val="24"/>
        </w:rPr>
      </w:pPr>
      <w:r w:rsidRPr="00A826FD">
        <w:rPr>
          <w:rFonts w:ascii="Times New Roman" w:hAnsi="Times New Roman" w:cs="Times New Roman"/>
          <w:sz w:val="24"/>
          <w:szCs w:val="24"/>
        </w:rPr>
        <w:t>In preparing the description of the ‘net free north area’, regard was</w:t>
      </w:r>
      <w:r w:rsidRPr="00A826FD" w:rsidDel="009A200B">
        <w:rPr>
          <w:rFonts w:ascii="Times New Roman" w:hAnsi="Times New Roman" w:cs="Times New Roman"/>
          <w:sz w:val="24"/>
          <w:szCs w:val="24"/>
        </w:rPr>
        <w:t xml:space="preserve"> </w:t>
      </w:r>
      <w:r w:rsidRPr="00A826FD">
        <w:rPr>
          <w:rFonts w:ascii="Times New Roman" w:hAnsi="Times New Roman" w:cs="Times New Roman"/>
          <w:sz w:val="24"/>
          <w:szCs w:val="24"/>
        </w:rPr>
        <w:t>had to the written description of this term as contained in the Part 2 of Schedule 1 of the Fisheries Declaration. The description contained in the Fisheries Declaration was not replicated exactly</w:t>
      </w:r>
      <w:r w:rsidR="007F24FD">
        <w:rPr>
          <w:rFonts w:ascii="Times New Roman" w:hAnsi="Times New Roman" w:cs="Times New Roman"/>
          <w:sz w:val="24"/>
          <w:szCs w:val="24"/>
        </w:rPr>
        <w:t>,</w:t>
      </w:r>
      <w:r w:rsidRPr="00A826FD">
        <w:rPr>
          <w:rFonts w:ascii="Times New Roman" w:hAnsi="Times New Roman" w:cs="Times New Roman"/>
          <w:sz w:val="24"/>
          <w:szCs w:val="24"/>
        </w:rPr>
        <w:t xml:space="preserve"> as much of the area included in that description relates to the land and waters of Queensland</w:t>
      </w:r>
      <w:r w:rsidR="006F3E9F">
        <w:rPr>
          <w:rFonts w:ascii="Times New Roman" w:hAnsi="Times New Roman" w:cs="Times New Roman"/>
          <w:sz w:val="24"/>
          <w:szCs w:val="24"/>
        </w:rPr>
        <w:t>,</w:t>
      </w:r>
      <w:r w:rsidRPr="00A826FD">
        <w:rPr>
          <w:rFonts w:ascii="Times New Roman" w:hAnsi="Times New Roman" w:cs="Times New Roman"/>
          <w:sz w:val="24"/>
          <w:szCs w:val="24"/>
        </w:rPr>
        <w:t xml:space="preserve"> which are entirely outside of the Commonwealth Marine Park. </w:t>
      </w:r>
    </w:p>
    <w:p w14:paraId="4C5818BD" w14:textId="6B0C5334" w:rsidR="00AC4371" w:rsidRPr="00A04494" w:rsidRDefault="00AC4371" w:rsidP="00AC4371">
      <w:pPr>
        <w:rPr>
          <w:rFonts w:ascii="Times New Roman" w:hAnsi="Times New Roman" w:cs="Times New Roman"/>
          <w:sz w:val="24"/>
          <w:szCs w:val="24"/>
          <w:u w:val="single"/>
        </w:rPr>
      </w:pPr>
      <w:r w:rsidRPr="005A7925">
        <w:rPr>
          <w:rFonts w:ascii="Times New Roman" w:hAnsi="Times New Roman" w:cs="Times New Roman"/>
          <w:sz w:val="24"/>
          <w:szCs w:val="24"/>
          <w:u w:val="single"/>
        </w:rPr>
        <w:t>Net free south area</w:t>
      </w:r>
    </w:p>
    <w:p w14:paraId="63E005A3" w14:textId="18CDDA80" w:rsidR="00DD495F" w:rsidRDefault="00793239" w:rsidP="00AC4371">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While the new Queensland fisheries legislation provides for an explicit restriction on the use of ‘relevant nets’</w:t>
      </w:r>
      <w:r w:rsidR="009A200B">
        <w:rPr>
          <w:rFonts w:ascii="Times New Roman" w:hAnsi="Times New Roman" w:cs="Times New Roman"/>
          <w:sz w:val="24"/>
          <w:szCs w:val="24"/>
        </w:rPr>
        <w:t xml:space="preserve"> in relation to the ‘net free north area’</w:t>
      </w:r>
      <w:r>
        <w:rPr>
          <w:rFonts w:ascii="Times New Roman" w:hAnsi="Times New Roman" w:cs="Times New Roman"/>
          <w:sz w:val="24"/>
          <w:szCs w:val="24"/>
        </w:rPr>
        <w:t xml:space="preserve">, the State of Queensland’s approach to achieving a similar outcome in the rest of the Marine Park </w:t>
      </w:r>
      <w:r w:rsidR="00601E5C">
        <w:rPr>
          <w:rFonts w:ascii="Times New Roman" w:hAnsi="Times New Roman" w:cs="Times New Roman"/>
          <w:sz w:val="24"/>
          <w:szCs w:val="24"/>
        </w:rPr>
        <w:t>is different</w:t>
      </w:r>
      <w:r>
        <w:rPr>
          <w:rFonts w:ascii="Times New Roman" w:hAnsi="Times New Roman" w:cs="Times New Roman"/>
          <w:sz w:val="24"/>
          <w:szCs w:val="24"/>
        </w:rPr>
        <w:t xml:space="preserve">. </w:t>
      </w:r>
      <w:r w:rsidR="00601E5C">
        <w:rPr>
          <w:rFonts w:ascii="Times New Roman" w:hAnsi="Times New Roman" w:cs="Times New Roman"/>
          <w:sz w:val="24"/>
          <w:szCs w:val="24"/>
        </w:rPr>
        <w:t>Primarily, the approach taken has been to cease certain fisheries from either existing entirely (in the case of the net fishery (east coast no. 2) and net fishery (east coast no. 4)) or to significantly change a fishery</w:t>
      </w:r>
      <w:r w:rsidR="00A8433E">
        <w:rPr>
          <w:rFonts w:ascii="Times New Roman" w:hAnsi="Times New Roman" w:cs="Times New Roman"/>
          <w:sz w:val="24"/>
          <w:szCs w:val="24"/>
        </w:rPr>
        <w:t>,</w:t>
      </w:r>
      <w:r w:rsidR="00601E5C">
        <w:rPr>
          <w:rFonts w:ascii="Times New Roman" w:hAnsi="Times New Roman" w:cs="Times New Roman"/>
          <w:sz w:val="24"/>
          <w:szCs w:val="24"/>
        </w:rPr>
        <w:t xml:space="preserve"> move its operation outside of the Marine Park </w:t>
      </w:r>
      <w:r w:rsidR="00A8433E">
        <w:rPr>
          <w:rFonts w:ascii="Times New Roman" w:hAnsi="Times New Roman" w:cs="Times New Roman"/>
          <w:sz w:val="24"/>
          <w:szCs w:val="24"/>
        </w:rPr>
        <w:t xml:space="preserve">and rename it </w:t>
      </w:r>
      <w:r w:rsidR="00601E5C">
        <w:rPr>
          <w:rFonts w:ascii="Times New Roman" w:hAnsi="Times New Roman" w:cs="Times New Roman"/>
          <w:sz w:val="24"/>
          <w:szCs w:val="24"/>
        </w:rPr>
        <w:t>(</w:t>
      </w:r>
      <w:r w:rsidR="00A8433E">
        <w:rPr>
          <w:rFonts w:ascii="Times New Roman" w:hAnsi="Times New Roman" w:cs="Times New Roman"/>
          <w:sz w:val="24"/>
          <w:szCs w:val="24"/>
        </w:rPr>
        <w:t xml:space="preserve">in the case of </w:t>
      </w:r>
      <w:r w:rsidR="00601E5C">
        <w:rPr>
          <w:rFonts w:ascii="Times New Roman" w:hAnsi="Times New Roman" w:cs="Times New Roman"/>
          <w:sz w:val="24"/>
          <w:szCs w:val="24"/>
        </w:rPr>
        <w:t>net fishery (no. 1)</w:t>
      </w:r>
      <w:r w:rsidR="00A8433E">
        <w:rPr>
          <w:rFonts w:ascii="Times New Roman" w:hAnsi="Times New Roman" w:cs="Times New Roman"/>
          <w:sz w:val="24"/>
          <w:szCs w:val="24"/>
        </w:rPr>
        <w:t xml:space="preserve">, now renamed as </w:t>
      </w:r>
      <w:r w:rsidR="00601E5C">
        <w:rPr>
          <w:rFonts w:ascii="Times New Roman" w:hAnsi="Times New Roman" w:cs="Times New Roman"/>
          <w:sz w:val="24"/>
          <w:szCs w:val="24"/>
        </w:rPr>
        <w:t xml:space="preserve">net fishery (no. </w:t>
      </w:r>
      <w:r w:rsidR="00A8433E">
        <w:rPr>
          <w:rFonts w:ascii="Times New Roman" w:hAnsi="Times New Roman" w:cs="Times New Roman"/>
          <w:sz w:val="24"/>
          <w:szCs w:val="24"/>
        </w:rPr>
        <w:t>15</w:t>
      </w:r>
      <w:r w:rsidR="00601E5C">
        <w:rPr>
          <w:rFonts w:ascii="Times New Roman" w:hAnsi="Times New Roman" w:cs="Times New Roman"/>
          <w:sz w:val="24"/>
          <w:szCs w:val="24"/>
        </w:rPr>
        <w:t xml:space="preserve">)).   </w:t>
      </w:r>
    </w:p>
    <w:p w14:paraId="48AF8D07" w14:textId="644936E9" w:rsidR="00601E5C" w:rsidRDefault="00601E5C" w:rsidP="00AC4371">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Given that the creation and management of such fisheries is the responsibility of the Queensland Government,</w:t>
      </w:r>
      <w:r w:rsidR="0069453B">
        <w:rPr>
          <w:rFonts w:ascii="Times New Roman" w:hAnsi="Times New Roman" w:cs="Times New Roman"/>
          <w:sz w:val="24"/>
          <w:szCs w:val="24"/>
        </w:rPr>
        <w:t xml:space="preserve"> </w:t>
      </w:r>
      <w:r>
        <w:rPr>
          <w:rFonts w:ascii="Times New Roman" w:hAnsi="Times New Roman" w:cs="Times New Roman"/>
          <w:sz w:val="24"/>
          <w:szCs w:val="24"/>
        </w:rPr>
        <w:t>the Amendment Regulations</w:t>
      </w:r>
      <w:r w:rsidR="00197D1E">
        <w:rPr>
          <w:rFonts w:ascii="Times New Roman" w:hAnsi="Times New Roman" w:cs="Times New Roman"/>
          <w:sz w:val="24"/>
          <w:szCs w:val="24"/>
        </w:rPr>
        <w:t>, instead,</w:t>
      </w:r>
      <w:r>
        <w:rPr>
          <w:rFonts w:ascii="Times New Roman" w:hAnsi="Times New Roman" w:cs="Times New Roman"/>
          <w:sz w:val="24"/>
          <w:szCs w:val="24"/>
        </w:rPr>
        <w:t xml:space="preserve"> </w:t>
      </w:r>
      <w:r w:rsidR="00FE565B">
        <w:rPr>
          <w:rFonts w:ascii="Times New Roman" w:hAnsi="Times New Roman" w:cs="Times New Roman"/>
          <w:sz w:val="24"/>
          <w:szCs w:val="24"/>
        </w:rPr>
        <w:t>aim to regulate</w:t>
      </w:r>
      <w:r w:rsidR="0069453B">
        <w:rPr>
          <w:rFonts w:ascii="Times New Roman" w:hAnsi="Times New Roman" w:cs="Times New Roman"/>
          <w:sz w:val="24"/>
          <w:szCs w:val="24"/>
        </w:rPr>
        <w:t xml:space="preserve"> </w:t>
      </w:r>
      <w:r>
        <w:rPr>
          <w:rFonts w:ascii="Times New Roman" w:hAnsi="Times New Roman" w:cs="Times New Roman"/>
          <w:sz w:val="24"/>
          <w:szCs w:val="24"/>
        </w:rPr>
        <w:t>the nets which those previous fisheries allow</w:t>
      </w:r>
      <w:r w:rsidR="00197D1E">
        <w:rPr>
          <w:rFonts w:ascii="Times New Roman" w:hAnsi="Times New Roman" w:cs="Times New Roman"/>
          <w:sz w:val="24"/>
          <w:szCs w:val="24"/>
        </w:rPr>
        <w:t>ed in a complementary way</w:t>
      </w:r>
      <w:r>
        <w:rPr>
          <w:rFonts w:ascii="Times New Roman" w:hAnsi="Times New Roman" w:cs="Times New Roman"/>
          <w:sz w:val="24"/>
          <w:szCs w:val="24"/>
        </w:rPr>
        <w:t xml:space="preserve">. Those nets </w:t>
      </w:r>
      <w:r w:rsidR="008622C8">
        <w:rPr>
          <w:rFonts w:ascii="Times New Roman" w:hAnsi="Times New Roman" w:cs="Times New Roman"/>
          <w:sz w:val="24"/>
          <w:szCs w:val="24"/>
        </w:rPr>
        <w:t>are</w:t>
      </w:r>
      <w:r>
        <w:rPr>
          <w:rFonts w:ascii="Times New Roman" w:hAnsi="Times New Roman" w:cs="Times New Roman"/>
          <w:sz w:val="24"/>
          <w:szCs w:val="24"/>
        </w:rPr>
        <w:t xml:space="preserve"> also the</w:t>
      </w:r>
      <w:r w:rsidR="008622C8">
        <w:rPr>
          <w:rFonts w:ascii="Times New Roman" w:hAnsi="Times New Roman" w:cs="Times New Roman"/>
          <w:sz w:val="24"/>
          <w:szCs w:val="24"/>
        </w:rPr>
        <w:t xml:space="preserve"> same</w:t>
      </w:r>
      <w:r>
        <w:rPr>
          <w:rFonts w:ascii="Times New Roman" w:hAnsi="Times New Roman" w:cs="Times New Roman"/>
          <w:sz w:val="24"/>
          <w:szCs w:val="24"/>
        </w:rPr>
        <w:t xml:space="preserve"> types of nets</w:t>
      </w:r>
      <w:r w:rsidR="00DA36AF">
        <w:rPr>
          <w:rFonts w:ascii="Times New Roman" w:hAnsi="Times New Roman" w:cs="Times New Roman"/>
          <w:sz w:val="24"/>
          <w:szCs w:val="24"/>
        </w:rPr>
        <w:t xml:space="preserve"> included in the definition of </w:t>
      </w:r>
      <w:r>
        <w:rPr>
          <w:rFonts w:ascii="Times New Roman" w:hAnsi="Times New Roman" w:cs="Times New Roman"/>
          <w:sz w:val="24"/>
          <w:szCs w:val="24"/>
        </w:rPr>
        <w:t>‘relevant net’</w:t>
      </w:r>
      <w:r w:rsidR="00DA36AF">
        <w:rPr>
          <w:rFonts w:ascii="Times New Roman" w:hAnsi="Times New Roman" w:cs="Times New Roman"/>
          <w:sz w:val="24"/>
          <w:szCs w:val="24"/>
        </w:rPr>
        <w:t>, provided for in</w:t>
      </w:r>
      <w:r w:rsidR="0060543D">
        <w:rPr>
          <w:rFonts w:ascii="Times New Roman" w:hAnsi="Times New Roman" w:cs="Times New Roman"/>
          <w:sz w:val="24"/>
          <w:szCs w:val="24"/>
        </w:rPr>
        <w:t xml:space="preserve"> subsection 5(1) of the Principal Regulations </w:t>
      </w:r>
      <w:proofErr w:type="gramStart"/>
      <w:r w:rsidR="0060543D">
        <w:rPr>
          <w:rFonts w:ascii="Times New Roman" w:hAnsi="Times New Roman" w:cs="Times New Roman"/>
          <w:sz w:val="24"/>
          <w:szCs w:val="24"/>
        </w:rPr>
        <w:t>as a consequence of</w:t>
      </w:r>
      <w:proofErr w:type="gramEnd"/>
      <w:r w:rsidR="00DA36AF">
        <w:rPr>
          <w:rFonts w:ascii="Times New Roman" w:hAnsi="Times New Roman" w:cs="Times New Roman"/>
          <w:sz w:val="24"/>
          <w:szCs w:val="24"/>
        </w:rPr>
        <w:t xml:space="preserve"> Item [13]</w:t>
      </w:r>
      <w:r w:rsidR="008622C8">
        <w:rPr>
          <w:rFonts w:ascii="Times New Roman" w:hAnsi="Times New Roman" w:cs="Times New Roman"/>
          <w:sz w:val="24"/>
          <w:szCs w:val="24"/>
        </w:rPr>
        <w:t xml:space="preserve">. </w:t>
      </w:r>
    </w:p>
    <w:p w14:paraId="126DF307" w14:textId="300EDD01" w:rsidR="00A8433E" w:rsidRDefault="00FE565B" w:rsidP="0029051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Consistent with</w:t>
      </w:r>
      <w:r w:rsidR="00DA36AF">
        <w:rPr>
          <w:rFonts w:ascii="Times New Roman" w:hAnsi="Times New Roman" w:cs="Times New Roman"/>
          <w:sz w:val="24"/>
          <w:szCs w:val="24"/>
        </w:rPr>
        <w:t xml:space="preserve"> the above </w:t>
      </w:r>
      <w:r>
        <w:rPr>
          <w:rFonts w:ascii="Times New Roman" w:hAnsi="Times New Roman" w:cs="Times New Roman"/>
          <w:sz w:val="24"/>
          <w:szCs w:val="24"/>
        </w:rPr>
        <w:t>aim</w:t>
      </w:r>
      <w:r w:rsidR="00DA36AF">
        <w:rPr>
          <w:rFonts w:ascii="Times New Roman" w:hAnsi="Times New Roman" w:cs="Times New Roman"/>
          <w:sz w:val="24"/>
          <w:szCs w:val="24"/>
        </w:rPr>
        <w:t xml:space="preserve">, Item [22] </w:t>
      </w:r>
      <w:r w:rsidR="004512D1">
        <w:rPr>
          <w:rFonts w:ascii="Times New Roman" w:hAnsi="Times New Roman" w:cs="Times New Roman"/>
          <w:sz w:val="24"/>
          <w:szCs w:val="24"/>
        </w:rPr>
        <w:t xml:space="preserve">inserts a new </w:t>
      </w:r>
      <w:r w:rsidR="007B7CAD">
        <w:rPr>
          <w:rFonts w:ascii="Times New Roman" w:hAnsi="Times New Roman" w:cs="Times New Roman"/>
          <w:sz w:val="24"/>
          <w:szCs w:val="24"/>
        </w:rPr>
        <w:t>paragraph 27(1)(h)</w:t>
      </w:r>
      <w:r w:rsidR="004512D1">
        <w:rPr>
          <w:rFonts w:ascii="Times New Roman" w:hAnsi="Times New Roman" w:cs="Times New Roman"/>
          <w:sz w:val="24"/>
          <w:szCs w:val="24"/>
        </w:rPr>
        <w:t xml:space="preserve"> </w:t>
      </w:r>
      <w:r w:rsidR="00A8433E">
        <w:rPr>
          <w:rFonts w:ascii="Times New Roman" w:hAnsi="Times New Roman" w:cs="Times New Roman"/>
          <w:sz w:val="24"/>
          <w:szCs w:val="24"/>
        </w:rPr>
        <w:t>into</w:t>
      </w:r>
      <w:r w:rsidR="004512D1">
        <w:rPr>
          <w:rFonts w:ascii="Times New Roman" w:hAnsi="Times New Roman" w:cs="Times New Roman"/>
          <w:sz w:val="24"/>
          <w:szCs w:val="24"/>
        </w:rPr>
        <w:t xml:space="preserve"> the Principal Regulations</w:t>
      </w:r>
      <w:r w:rsidR="007B7CAD">
        <w:rPr>
          <w:rFonts w:ascii="Times New Roman" w:hAnsi="Times New Roman" w:cs="Times New Roman"/>
          <w:sz w:val="24"/>
          <w:szCs w:val="24"/>
        </w:rPr>
        <w:t>,</w:t>
      </w:r>
      <w:r w:rsidR="004512D1">
        <w:rPr>
          <w:rFonts w:ascii="Times New Roman" w:hAnsi="Times New Roman" w:cs="Times New Roman"/>
          <w:sz w:val="24"/>
          <w:szCs w:val="24"/>
        </w:rPr>
        <w:t xml:space="preserve"> which provides that a commercial fisher must not carry out netting </w:t>
      </w:r>
      <w:r w:rsidR="007B7CAD">
        <w:rPr>
          <w:rFonts w:ascii="Times New Roman" w:hAnsi="Times New Roman" w:cs="Times New Roman"/>
          <w:sz w:val="24"/>
          <w:szCs w:val="24"/>
        </w:rPr>
        <w:t xml:space="preserve">in the </w:t>
      </w:r>
      <w:r w:rsidR="00B42C3E">
        <w:rPr>
          <w:rFonts w:ascii="Times New Roman" w:hAnsi="Times New Roman" w:cs="Times New Roman"/>
          <w:sz w:val="24"/>
          <w:szCs w:val="24"/>
        </w:rPr>
        <w:t>‘</w:t>
      </w:r>
      <w:r w:rsidR="007B7CAD">
        <w:rPr>
          <w:rFonts w:ascii="Times New Roman" w:hAnsi="Times New Roman" w:cs="Times New Roman"/>
          <w:sz w:val="24"/>
          <w:szCs w:val="24"/>
        </w:rPr>
        <w:t>net free south area</w:t>
      </w:r>
      <w:r w:rsidR="00B42C3E">
        <w:rPr>
          <w:rFonts w:ascii="Times New Roman" w:hAnsi="Times New Roman" w:cs="Times New Roman"/>
          <w:sz w:val="24"/>
          <w:szCs w:val="24"/>
        </w:rPr>
        <w:t>’</w:t>
      </w:r>
      <w:r w:rsidR="007B7CAD">
        <w:rPr>
          <w:rFonts w:ascii="Times New Roman" w:hAnsi="Times New Roman" w:cs="Times New Roman"/>
          <w:sz w:val="24"/>
          <w:szCs w:val="24"/>
        </w:rPr>
        <w:t xml:space="preserve"> </w:t>
      </w:r>
      <w:r w:rsidR="004512D1">
        <w:rPr>
          <w:rFonts w:ascii="Times New Roman" w:hAnsi="Times New Roman" w:cs="Times New Roman"/>
          <w:sz w:val="24"/>
          <w:szCs w:val="24"/>
        </w:rPr>
        <w:t xml:space="preserve">using a ‘relevant net’ </w:t>
      </w:r>
      <w:r w:rsidR="007B7CAD">
        <w:rPr>
          <w:rFonts w:ascii="Times New Roman" w:hAnsi="Times New Roman" w:cs="Times New Roman"/>
          <w:sz w:val="24"/>
          <w:szCs w:val="24"/>
        </w:rPr>
        <w:t xml:space="preserve">to take fish </w:t>
      </w:r>
      <w:r w:rsidR="004512D1">
        <w:rPr>
          <w:rFonts w:ascii="Times New Roman" w:hAnsi="Times New Roman" w:cs="Times New Roman"/>
          <w:sz w:val="24"/>
          <w:szCs w:val="24"/>
        </w:rPr>
        <w:t xml:space="preserve">for commercial purposes. </w:t>
      </w:r>
      <w:r w:rsidR="00A8433E">
        <w:rPr>
          <w:rFonts w:ascii="Times New Roman" w:hAnsi="Times New Roman" w:cs="Times New Roman"/>
          <w:sz w:val="24"/>
          <w:szCs w:val="24"/>
        </w:rPr>
        <w:t xml:space="preserve">In contrast to the new rules for </w:t>
      </w:r>
      <w:r w:rsidR="004F2023" w:rsidRPr="004F2023">
        <w:rPr>
          <w:rFonts w:ascii="Times New Roman" w:hAnsi="Times New Roman" w:cs="Times New Roman"/>
          <w:sz w:val="24"/>
          <w:szCs w:val="24"/>
        </w:rPr>
        <w:t xml:space="preserve">the </w:t>
      </w:r>
      <w:r w:rsidR="00B42C3E">
        <w:rPr>
          <w:rFonts w:ascii="Times New Roman" w:hAnsi="Times New Roman" w:cs="Times New Roman"/>
          <w:sz w:val="24"/>
          <w:szCs w:val="24"/>
        </w:rPr>
        <w:t>‘</w:t>
      </w:r>
      <w:r w:rsidR="004F2023" w:rsidRPr="004F2023">
        <w:rPr>
          <w:rFonts w:ascii="Times New Roman" w:hAnsi="Times New Roman" w:cs="Times New Roman"/>
          <w:sz w:val="24"/>
          <w:szCs w:val="24"/>
        </w:rPr>
        <w:t>net free north area</w:t>
      </w:r>
      <w:r w:rsidR="00B42C3E">
        <w:rPr>
          <w:rFonts w:ascii="Times New Roman" w:hAnsi="Times New Roman" w:cs="Times New Roman"/>
          <w:sz w:val="24"/>
          <w:szCs w:val="24"/>
        </w:rPr>
        <w:t>’</w:t>
      </w:r>
      <w:r w:rsidR="004F2023" w:rsidRPr="004F2023">
        <w:rPr>
          <w:rFonts w:ascii="Times New Roman" w:hAnsi="Times New Roman" w:cs="Times New Roman"/>
          <w:sz w:val="24"/>
          <w:szCs w:val="24"/>
        </w:rPr>
        <w:t xml:space="preserve">, there is no equivalent </w:t>
      </w:r>
      <w:r w:rsidR="00A8433E">
        <w:rPr>
          <w:rFonts w:ascii="Times New Roman" w:hAnsi="Times New Roman" w:cs="Times New Roman"/>
          <w:sz w:val="24"/>
          <w:szCs w:val="24"/>
        </w:rPr>
        <w:t xml:space="preserve">provision to the </w:t>
      </w:r>
      <w:r w:rsidR="004F2023" w:rsidRPr="004F2023">
        <w:rPr>
          <w:rFonts w:ascii="Times New Roman" w:hAnsi="Times New Roman" w:cs="Times New Roman"/>
          <w:sz w:val="24"/>
          <w:szCs w:val="24"/>
        </w:rPr>
        <w:t xml:space="preserve">new subparagraph 27(1)(g)(ii) applicable to the </w:t>
      </w:r>
      <w:r w:rsidR="00B42C3E">
        <w:rPr>
          <w:rFonts w:ascii="Times New Roman" w:hAnsi="Times New Roman" w:cs="Times New Roman"/>
          <w:sz w:val="24"/>
          <w:szCs w:val="24"/>
        </w:rPr>
        <w:t>‘</w:t>
      </w:r>
      <w:r w:rsidR="004F2023" w:rsidRPr="004F2023">
        <w:rPr>
          <w:rFonts w:ascii="Times New Roman" w:hAnsi="Times New Roman" w:cs="Times New Roman"/>
          <w:sz w:val="24"/>
          <w:szCs w:val="24"/>
        </w:rPr>
        <w:t>net free south</w:t>
      </w:r>
      <w:r w:rsidR="005564F3">
        <w:rPr>
          <w:rFonts w:ascii="Times New Roman" w:hAnsi="Times New Roman" w:cs="Times New Roman"/>
          <w:sz w:val="24"/>
          <w:szCs w:val="24"/>
        </w:rPr>
        <w:t xml:space="preserve"> area</w:t>
      </w:r>
      <w:r w:rsidR="00B42C3E">
        <w:rPr>
          <w:rFonts w:ascii="Times New Roman" w:hAnsi="Times New Roman" w:cs="Times New Roman"/>
          <w:sz w:val="24"/>
          <w:szCs w:val="24"/>
        </w:rPr>
        <w:t>’</w:t>
      </w:r>
      <w:r w:rsidR="004F2023" w:rsidRPr="004F2023">
        <w:rPr>
          <w:rFonts w:ascii="Times New Roman" w:hAnsi="Times New Roman" w:cs="Times New Roman"/>
          <w:sz w:val="24"/>
          <w:szCs w:val="24"/>
        </w:rPr>
        <w:t xml:space="preserve">. </w:t>
      </w:r>
      <w:r w:rsidR="00A8433E">
        <w:rPr>
          <w:rFonts w:ascii="Times New Roman" w:hAnsi="Times New Roman" w:cs="Times New Roman"/>
          <w:sz w:val="24"/>
          <w:szCs w:val="24"/>
        </w:rPr>
        <w:t>This is in recognition of there not being an explicit provision in the new Queensland fisheries legislation providing for this.</w:t>
      </w:r>
    </w:p>
    <w:p w14:paraId="4BEDDB5E" w14:textId="3666E1FD" w:rsidR="00463A15" w:rsidRDefault="008E2A98" w:rsidP="0029051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Similarly,</w:t>
      </w:r>
      <w:r w:rsidR="00B025EE">
        <w:rPr>
          <w:rFonts w:ascii="Times New Roman" w:hAnsi="Times New Roman" w:cs="Times New Roman"/>
          <w:sz w:val="24"/>
          <w:szCs w:val="24"/>
        </w:rPr>
        <w:t xml:space="preserve"> to</w:t>
      </w:r>
      <w:r w:rsidR="004512D1">
        <w:rPr>
          <w:rFonts w:ascii="Times New Roman" w:hAnsi="Times New Roman" w:cs="Times New Roman"/>
          <w:sz w:val="24"/>
          <w:szCs w:val="24"/>
        </w:rPr>
        <w:t xml:space="preserve"> the </w:t>
      </w:r>
      <w:r w:rsidR="00B42C3E">
        <w:rPr>
          <w:rFonts w:ascii="Times New Roman" w:hAnsi="Times New Roman" w:cs="Times New Roman"/>
          <w:sz w:val="24"/>
          <w:szCs w:val="24"/>
        </w:rPr>
        <w:t>‘</w:t>
      </w:r>
      <w:r w:rsidR="004512D1">
        <w:rPr>
          <w:rFonts w:ascii="Times New Roman" w:hAnsi="Times New Roman" w:cs="Times New Roman"/>
          <w:sz w:val="24"/>
          <w:szCs w:val="24"/>
        </w:rPr>
        <w:t>net free north area</w:t>
      </w:r>
      <w:r w:rsidR="00B42C3E">
        <w:rPr>
          <w:rFonts w:ascii="Times New Roman" w:hAnsi="Times New Roman" w:cs="Times New Roman"/>
          <w:sz w:val="24"/>
          <w:szCs w:val="24"/>
        </w:rPr>
        <w:t>’</w:t>
      </w:r>
      <w:r w:rsidR="004512D1">
        <w:rPr>
          <w:rFonts w:ascii="Times New Roman" w:hAnsi="Times New Roman" w:cs="Times New Roman"/>
          <w:sz w:val="24"/>
          <w:szCs w:val="24"/>
        </w:rPr>
        <w:t>, Item [23]</w:t>
      </w:r>
      <w:r w:rsidR="004512D1" w:rsidDel="005564F3">
        <w:rPr>
          <w:rFonts w:ascii="Times New Roman" w:hAnsi="Times New Roman" w:cs="Times New Roman"/>
          <w:sz w:val="24"/>
          <w:szCs w:val="24"/>
        </w:rPr>
        <w:t xml:space="preserve"> </w:t>
      </w:r>
      <w:r w:rsidR="00A8433E">
        <w:rPr>
          <w:rFonts w:ascii="Times New Roman" w:hAnsi="Times New Roman" w:cs="Times New Roman"/>
          <w:sz w:val="24"/>
          <w:szCs w:val="24"/>
        </w:rPr>
        <w:t xml:space="preserve">also </w:t>
      </w:r>
      <w:r w:rsidR="004512D1" w:rsidDel="00B44F29">
        <w:rPr>
          <w:rFonts w:ascii="Times New Roman" w:hAnsi="Times New Roman" w:cs="Times New Roman"/>
          <w:sz w:val="24"/>
          <w:szCs w:val="24"/>
        </w:rPr>
        <w:t>provides for exceptions</w:t>
      </w:r>
      <w:r w:rsidR="004512D1" w:rsidDel="005564F3">
        <w:rPr>
          <w:rFonts w:ascii="Times New Roman" w:hAnsi="Times New Roman" w:cs="Times New Roman"/>
          <w:sz w:val="24"/>
          <w:szCs w:val="24"/>
        </w:rPr>
        <w:t xml:space="preserve"> to </w:t>
      </w:r>
      <w:r w:rsidR="004512D1">
        <w:rPr>
          <w:rFonts w:ascii="Times New Roman" w:hAnsi="Times New Roman" w:cs="Times New Roman"/>
          <w:sz w:val="24"/>
          <w:szCs w:val="24"/>
        </w:rPr>
        <w:t>th</w:t>
      </w:r>
      <w:r w:rsidR="00A8433E">
        <w:rPr>
          <w:rFonts w:ascii="Times New Roman" w:hAnsi="Times New Roman" w:cs="Times New Roman"/>
          <w:sz w:val="24"/>
          <w:szCs w:val="24"/>
        </w:rPr>
        <w:t>e</w:t>
      </w:r>
      <w:r w:rsidR="004512D1" w:rsidDel="005564F3">
        <w:rPr>
          <w:rFonts w:ascii="Times New Roman" w:hAnsi="Times New Roman" w:cs="Times New Roman"/>
          <w:sz w:val="24"/>
          <w:szCs w:val="24"/>
        </w:rPr>
        <w:t xml:space="preserve"> netting limitation</w:t>
      </w:r>
      <w:r w:rsidR="004512D1">
        <w:rPr>
          <w:rFonts w:ascii="Times New Roman" w:hAnsi="Times New Roman" w:cs="Times New Roman"/>
          <w:sz w:val="24"/>
          <w:szCs w:val="24"/>
        </w:rPr>
        <w:t xml:space="preserve"> </w:t>
      </w:r>
      <w:r w:rsidR="00A8433E">
        <w:rPr>
          <w:rFonts w:ascii="Times New Roman" w:hAnsi="Times New Roman" w:cs="Times New Roman"/>
          <w:sz w:val="24"/>
          <w:szCs w:val="24"/>
        </w:rPr>
        <w:t xml:space="preserve">in the </w:t>
      </w:r>
      <w:r w:rsidR="00B42C3E">
        <w:rPr>
          <w:rFonts w:ascii="Times New Roman" w:hAnsi="Times New Roman" w:cs="Times New Roman"/>
          <w:sz w:val="24"/>
          <w:szCs w:val="24"/>
        </w:rPr>
        <w:t>‘</w:t>
      </w:r>
      <w:r w:rsidR="00A8433E">
        <w:rPr>
          <w:rFonts w:ascii="Times New Roman" w:hAnsi="Times New Roman" w:cs="Times New Roman"/>
          <w:sz w:val="24"/>
          <w:szCs w:val="24"/>
        </w:rPr>
        <w:t>net free south area</w:t>
      </w:r>
      <w:r w:rsidR="00B42C3E">
        <w:rPr>
          <w:rFonts w:ascii="Times New Roman" w:hAnsi="Times New Roman" w:cs="Times New Roman"/>
          <w:sz w:val="24"/>
          <w:szCs w:val="24"/>
        </w:rPr>
        <w:t>’</w:t>
      </w:r>
      <w:r w:rsidR="004512D1">
        <w:rPr>
          <w:rFonts w:ascii="Times New Roman" w:hAnsi="Times New Roman" w:cs="Times New Roman"/>
          <w:sz w:val="24"/>
          <w:szCs w:val="24"/>
        </w:rPr>
        <w:t>. Specifically</w:t>
      </w:r>
      <w:r w:rsidR="00463A15">
        <w:rPr>
          <w:rFonts w:ascii="Times New Roman" w:hAnsi="Times New Roman" w:cs="Times New Roman"/>
          <w:sz w:val="24"/>
          <w:szCs w:val="24"/>
        </w:rPr>
        <w:t>:</w:t>
      </w:r>
      <w:r w:rsidR="004512D1">
        <w:rPr>
          <w:rFonts w:ascii="Times New Roman" w:hAnsi="Times New Roman" w:cs="Times New Roman"/>
          <w:sz w:val="24"/>
          <w:szCs w:val="24"/>
        </w:rPr>
        <w:t xml:space="preserve"> </w:t>
      </w:r>
    </w:p>
    <w:p w14:paraId="45F77E05" w14:textId="1DDE0E4B" w:rsidR="004512D1" w:rsidRDefault="00A8433E" w:rsidP="00463A15">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Item [23]</w:t>
      </w:r>
      <w:r w:rsidR="004512D1" w:rsidDel="005E5199">
        <w:rPr>
          <w:rFonts w:ascii="Times New Roman" w:hAnsi="Times New Roman" w:cs="Times New Roman"/>
          <w:sz w:val="24"/>
          <w:szCs w:val="24"/>
        </w:rPr>
        <w:t xml:space="preserve"> inserts exceptions into</w:t>
      </w:r>
      <w:r w:rsidR="00B025EE">
        <w:rPr>
          <w:rFonts w:ascii="Times New Roman" w:hAnsi="Times New Roman" w:cs="Times New Roman"/>
          <w:sz w:val="24"/>
          <w:szCs w:val="24"/>
        </w:rPr>
        <w:t xml:space="preserve"> the </w:t>
      </w:r>
      <w:r w:rsidR="005E5199">
        <w:rPr>
          <w:rFonts w:ascii="Times New Roman" w:hAnsi="Times New Roman" w:cs="Times New Roman"/>
          <w:sz w:val="24"/>
          <w:szCs w:val="24"/>
        </w:rPr>
        <w:t>new</w:t>
      </w:r>
      <w:r w:rsidR="004512D1">
        <w:rPr>
          <w:rFonts w:ascii="Times New Roman" w:hAnsi="Times New Roman" w:cs="Times New Roman"/>
          <w:sz w:val="24"/>
          <w:szCs w:val="24"/>
        </w:rPr>
        <w:t xml:space="preserve"> subsection 27(1A) allow</w:t>
      </w:r>
      <w:r w:rsidR="00216937">
        <w:rPr>
          <w:rFonts w:ascii="Times New Roman" w:hAnsi="Times New Roman" w:cs="Times New Roman"/>
          <w:sz w:val="24"/>
          <w:szCs w:val="24"/>
        </w:rPr>
        <w:t>ing</w:t>
      </w:r>
      <w:r w:rsidR="004512D1">
        <w:rPr>
          <w:rFonts w:ascii="Times New Roman" w:hAnsi="Times New Roman" w:cs="Times New Roman"/>
          <w:sz w:val="24"/>
          <w:szCs w:val="24"/>
        </w:rPr>
        <w:t xml:space="preserve"> commercial fishers </w:t>
      </w:r>
      <w:r w:rsidR="00216937">
        <w:rPr>
          <w:rFonts w:ascii="Times New Roman" w:hAnsi="Times New Roman" w:cs="Times New Roman"/>
          <w:sz w:val="24"/>
          <w:szCs w:val="24"/>
        </w:rPr>
        <w:t xml:space="preserve">to </w:t>
      </w:r>
      <w:r w:rsidR="004512D1">
        <w:rPr>
          <w:rFonts w:ascii="Times New Roman" w:hAnsi="Times New Roman" w:cs="Times New Roman"/>
          <w:sz w:val="24"/>
          <w:szCs w:val="24"/>
        </w:rPr>
        <w:t>use</w:t>
      </w:r>
      <w:r w:rsidDel="00216937">
        <w:rPr>
          <w:rFonts w:ascii="Times New Roman" w:hAnsi="Times New Roman" w:cs="Times New Roman"/>
          <w:sz w:val="24"/>
          <w:szCs w:val="24"/>
        </w:rPr>
        <w:t xml:space="preserve"> </w:t>
      </w:r>
      <w:r w:rsidR="004512D1">
        <w:rPr>
          <w:rFonts w:ascii="Times New Roman" w:hAnsi="Times New Roman" w:cs="Times New Roman"/>
          <w:sz w:val="24"/>
          <w:szCs w:val="24"/>
        </w:rPr>
        <w:t>a ‘relevant net’ under an ‘A1 licence’, an ‘A2 licence’, an ‘N11 licence’ (including for sale under that licence) and in t</w:t>
      </w:r>
      <w:r w:rsidR="00290516" w:rsidRPr="00992CB4">
        <w:rPr>
          <w:rFonts w:ascii="Times New Roman" w:hAnsi="Times New Roman" w:cs="Times New Roman"/>
          <w:sz w:val="24"/>
          <w:szCs w:val="24"/>
        </w:rPr>
        <w:t>he ‘N11 fishery’ to take ‘N11 fish’ without N11 being written on the licence</w:t>
      </w:r>
      <w:r w:rsidR="00290516">
        <w:rPr>
          <w:rFonts w:ascii="Times New Roman" w:hAnsi="Times New Roman" w:cs="Times New Roman"/>
          <w:sz w:val="24"/>
          <w:szCs w:val="24"/>
        </w:rPr>
        <w:t xml:space="preserve"> other than for sale under that </w:t>
      </w:r>
      <w:r w:rsidR="00290516">
        <w:rPr>
          <w:rFonts w:ascii="Times New Roman" w:hAnsi="Times New Roman" w:cs="Times New Roman"/>
          <w:sz w:val="24"/>
          <w:szCs w:val="24"/>
        </w:rPr>
        <w:lastRenderedPageBreak/>
        <w:t xml:space="preserve">licence. </w:t>
      </w:r>
      <w:r w:rsidR="004512D1" w:rsidRPr="00290516">
        <w:rPr>
          <w:rFonts w:ascii="Times New Roman" w:hAnsi="Times New Roman" w:cs="Times New Roman"/>
          <w:sz w:val="24"/>
          <w:szCs w:val="24"/>
        </w:rPr>
        <w:t xml:space="preserve">Each of these terms are defined in subsection 5(1) of the Principal Regulations </w:t>
      </w:r>
      <w:proofErr w:type="gramStart"/>
      <w:r w:rsidR="004512D1" w:rsidRPr="00290516">
        <w:rPr>
          <w:rFonts w:ascii="Times New Roman" w:hAnsi="Times New Roman" w:cs="Times New Roman"/>
          <w:sz w:val="24"/>
          <w:szCs w:val="24"/>
        </w:rPr>
        <w:t>as a consequence of</w:t>
      </w:r>
      <w:proofErr w:type="gramEnd"/>
      <w:r w:rsidR="004512D1" w:rsidRPr="00290516">
        <w:rPr>
          <w:rFonts w:ascii="Times New Roman" w:hAnsi="Times New Roman" w:cs="Times New Roman"/>
          <w:sz w:val="24"/>
          <w:szCs w:val="24"/>
        </w:rPr>
        <w:t xml:space="preserve"> Items [1] and [9] of the Amendment Regulations. </w:t>
      </w:r>
    </w:p>
    <w:p w14:paraId="4D85E996" w14:textId="19669D2E" w:rsidR="00463A15" w:rsidRPr="00045172" w:rsidRDefault="00463A15" w:rsidP="00045172">
      <w:pPr>
        <w:pStyle w:val="ListParagraph"/>
        <w:numPr>
          <w:ilvl w:val="1"/>
          <w:numId w:val="1"/>
        </w:numPr>
        <w:contextualSpacing w:val="0"/>
        <w:rPr>
          <w:rFonts w:ascii="Times New Roman" w:hAnsi="Times New Roman" w:cs="Times New Roman"/>
          <w:sz w:val="24"/>
          <w:szCs w:val="24"/>
        </w:rPr>
      </w:pPr>
      <w:r w:rsidRPr="00DD495F">
        <w:rPr>
          <w:rFonts w:ascii="Times New Roman" w:hAnsi="Times New Roman" w:cs="Times New Roman"/>
          <w:sz w:val="24"/>
          <w:szCs w:val="24"/>
        </w:rPr>
        <w:t xml:space="preserve">Item [23] also provides that the abovementioned exception in relation to the Eastern Skipjack Fishery applies to the </w:t>
      </w:r>
      <w:r w:rsidR="00A4623F">
        <w:rPr>
          <w:rFonts w:ascii="Times New Roman" w:hAnsi="Times New Roman" w:cs="Times New Roman"/>
          <w:sz w:val="24"/>
          <w:szCs w:val="24"/>
        </w:rPr>
        <w:t>‘</w:t>
      </w:r>
      <w:r w:rsidRPr="00DD495F">
        <w:rPr>
          <w:rFonts w:ascii="Times New Roman" w:hAnsi="Times New Roman" w:cs="Times New Roman"/>
          <w:sz w:val="24"/>
          <w:szCs w:val="24"/>
        </w:rPr>
        <w:t>net free south area</w:t>
      </w:r>
      <w:r w:rsidR="00A4623F">
        <w:rPr>
          <w:rFonts w:ascii="Times New Roman" w:hAnsi="Times New Roman" w:cs="Times New Roman"/>
          <w:sz w:val="24"/>
          <w:szCs w:val="24"/>
        </w:rPr>
        <w:t>’</w:t>
      </w:r>
      <w:r w:rsidRPr="00DD495F">
        <w:rPr>
          <w:rFonts w:ascii="Times New Roman" w:hAnsi="Times New Roman" w:cs="Times New Roman"/>
          <w:sz w:val="24"/>
          <w:szCs w:val="24"/>
        </w:rPr>
        <w:t xml:space="preserve"> too. </w:t>
      </w:r>
    </w:p>
    <w:p w14:paraId="27DB4BA8" w14:textId="40FBDC5D" w:rsidR="009D601A" w:rsidRPr="006153AB" w:rsidRDefault="0009690A" w:rsidP="00BB35D4">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Although </w:t>
      </w:r>
      <w:r w:rsidR="00AF345C">
        <w:rPr>
          <w:rFonts w:ascii="Times New Roman" w:hAnsi="Times New Roman" w:cs="Times New Roman"/>
          <w:sz w:val="24"/>
          <w:szCs w:val="24"/>
        </w:rPr>
        <w:t>most</w:t>
      </w:r>
      <w:r>
        <w:rPr>
          <w:rFonts w:ascii="Times New Roman" w:hAnsi="Times New Roman" w:cs="Times New Roman"/>
          <w:sz w:val="24"/>
          <w:szCs w:val="24"/>
        </w:rPr>
        <w:t xml:space="preserve"> of the exceptions under new subsection 27(1A) are the same in the </w:t>
      </w:r>
      <w:r w:rsidR="00A4623F">
        <w:rPr>
          <w:rFonts w:ascii="Times New Roman" w:hAnsi="Times New Roman" w:cs="Times New Roman"/>
          <w:sz w:val="24"/>
          <w:szCs w:val="24"/>
        </w:rPr>
        <w:t>‘</w:t>
      </w:r>
      <w:r>
        <w:rPr>
          <w:rFonts w:ascii="Times New Roman" w:hAnsi="Times New Roman" w:cs="Times New Roman"/>
          <w:sz w:val="24"/>
          <w:szCs w:val="24"/>
        </w:rPr>
        <w:t>net free north area</w:t>
      </w:r>
      <w:r w:rsidR="00A4623F">
        <w:rPr>
          <w:rFonts w:ascii="Times New Roman" w:hAnsi="Times New Roman" w:cs="Times New Roman"/>
          <w:sz w:val="24"/>
          <w:szCs w:val="24"/>
        </w:rPr>
        <w:t>’</w:t>
      </w:r>
      <w:r>
        <w:rPr>
          <w:rFonts w:ascii="Times New Roman" w:hAnsi="Times New Roman" w:cs="Times New Roman"/>
          <w:sz w:val="24"/>
          <w:szCs w:val="24"/>
        </w:rPr>
        <w:t xml:space="preserve"> as in the </w:t>
      </w:r>
      <w:r w:rsidR="00A4623F">
        <w:rPr>
          <w:rFonts w:ascii="Times New Roman" w:hAnsi="Times New Roman" w:cs="Times New Roman"/>
          <w:sz w:val="24"/>
          <w:szCs w:val="24"/>
        </w:rPr>
        <w:t>‘</w:t>
      </w:r>
      <w:r>
        <w:rPr>
          <w:rFonts w:ascii="Times New Roman" w:hAnsi="Times New Roman" w:cs="Times New Roman"/>
          <w:sz w:val="24"/>
          <w:szCs w:val="24"/>
        </w:rPr>
        <w:t>net free south area</w:t>
      </w:r>
      <w:r w:rsidR="00A4623F">
        <w:rPr>
          <w:rFonts w:ascii="Times New Roman" w:hAnsi="Times New Roman" w:cs="Times New Roman"/>
          <w:sz w:val="24"/>
          <w:szCs w:val="24"/>
        </w:rPr>
        <w:t>’</w:t>
      </w:r>
      <w:r>
        <w:rPr>
          <w:rFonts w:ascii="Times New Roman" w:hAnsi="Times New Roman" w:cs="Times New Roman"/>
          <w:sz w:val="24"/>
          <w:szCs w:val="24"/>
        </w:rPr>
        <w:t>, there are some intentional differences</w:t>
      </w:r>
      <w:r w:rsidR="00BB35D4">
        <w:rPr>
          <w:rFonts w:ascii="Times New Roman" w:hAnsi="Times New Roman" w:cs="Times New Roman"/>
          <w:sz w:val="24"/>
          <w:szCs w:val="24"/>
        </w:rPr>
        <w:t>.</w:t>
      </w:r>
      <w:r w:rsidR="00BB35D4" w:rsidRPr="00BB35D4">
        <w:rPr>
          <w:rFonts w:ascii="Times New Roman" w:hAnsi="Times New Roman" w:cs="Times New Roman"/>
          <w:sz w:val="24"/>
          <w:szCs w:val="24"/>
        </w:rPr>
        <w:t xml:space="preserve"> </w:t>
      </w:r>
      <w:r w:rsidR="00BB35D4">
        <w:rPr>
          <w:rFonts w:ascii="Times New Roman" w:hAnsi="Times New Roman" w:cs="Times New Roman"/>
          <w:sz w:val="24"/>
          <w:szCs w:val="24"/>
        </w:rPr>
        <w:t xml:space="preserve">These are intended to mirror differences in the rules </w:t>
      </w:r>
      <w:r w:rsidR="00563B3B">
        <w:rPr>
          <w:rFonts w:ascii="Times New Roman" w:hAnsi="Times New Roman" w:cs="Times New Roman"/>
          <w:sz w:val="24"/>
          <w:szCs w:val="24"/>
        </w:rPr>
        <w:t xml:space="preserve">that </w:t>
      </w:r>
      <w:r w:rsidR="00BB35D4">
        <w:rPr>
          <w:rFonts w:ascii="Times New Roman" w:hAnsi="Times New Roman" w:cs="Times New Roman"/>
          <w:sz w:val="24"/>
          <w:szCs w:val="24"/>
        </w:rPr>
        <w:t xml:space="preserve">apply in the </w:t>
      </w:r>
      <w:r w:rsidR="00401E77">
        <w:rPr>
          <w:rFonts w:ascii="Times New Roman" w:hAnsi="Times New Roman" w:cs="Times New Roman"/>
          <w:sz w:val="24"/>
          <w:szCs w:val="24"/>
        </w:rPr>
        <w:t>‘</w:t>
      </w:r>
      <w:r w:rsidR="00BB35D4">
        <w:rPr>
          <w:rFonts w:ascii="Times New Roman" w:hAnsi="Times New Roman" w:cs="Times New Roman"/>
          <w:sz w:val="24"/>
          <w:szCs w:val="24"/>
        </w:rPr>
        <w:t>net free north area</w:t>
      </w:r>
      <w:r w:rsidR="00401E77">
        <w:rPr>
          <w:rFonts w:ascii="Times New Roman" w:hAnsi="Times New Roman" w:cs="Times New Roman"/>
          <w:sz w:val="24"/>
          <w:szCs w:val="24"/>
        </w:rPr>
        <w:t>’</w:t>
      </w:r>
      <w:r w:rsidR="00BB35D4">
        <w:rPr>
          <w:rFonts w:ascii="Times New Roman" w:hAnsi="Times New Roman" w:cs="Times New Roman"/>
          <w:sz w:val="24"/>
          <w:szCs w:val="24"/>
        </w:rPr>
        <w:t xml:space="preserve"> pursuant to the new Queensland fisheries legislation</w:t>
      </w:r>
      <w:r w:rsidR="00D317AD">
        <w:rPr>
          <w:rFonts w:ascii="Times New Roman" w:hAnsi="Times New Roman" w:cs="Times New Roman"/>
          <w:sz w:val="24"/>
          <w:szCs w:val="24"/>
        </w:rPr>
        <w:t xml:space="preserve"> </w:t>
      </w:r>
      <w:r w:rsidR="00BB35D4">
        <w:rPr>
          <w:rFonts w:ascii="Times New Roman" w:hAnsi="Times New Roman" w:cs="Times New Roman"/>
          <w:sz w:val="24"/>
          <w:szCs w:val="24"/>
        </w:rPr>
        <w:t xml:space="preserve">and </w:t>
      </w:r>
      <w:r w:rsidR="009348BE">
        <w:rPr>
          <w:rFonts w:ascii="Times New Roman" w:hAnsi="Times New Roman" w:cs="Times New Roman"/>
          <w:sz w:val="24"/>
          <w:szCs w:val="24"/>
        </w:rPr>
        <w:t xml:space="preserve">the State of Queensland’s licencing arrangements </w:t>
      </w:r>
      <w:r w:rsidR="00BB35D4">
        <w:rPr>
          <w:rFonts w:ascii="Times New Roman" w:hAnsi="Times New Roman" w:cs="Times New Roman"/>
          <w:sz w:val="24"/>
          <w:szCs w:val="24"/>
        </w:rPr>
        <w:t xml:space="preserve">in the </w:t>
      </w:r>
      <w:r w:rsidR="00A4623F">
        <w:rPr>
          <w:rFonts w:ascii="Times New Roman" w:hAnsi="Times New Roman" w:cs="Times New Roman"/>
          <w:sz w:val="24"/>
          <w:szCs w:val="24"/>
        </w:rPr>
        <w:t>‘</w:t>
      </w:r>
      <w:r w:rsidR="00BB35D4">
        <w:rPr>
          <w:rFonts w:ascii="Times New Roman" w:hAnsi="Times New Roman" w:cs="Times New Roman"/>
          <w:sz w:val="24"/>
          <w:szCs w:val="24"/>
        </w:rPr>
        <w:t>net free south area</w:t>
      </w:r>
      <w:r w:rsidR="00A4623F">
        <w:rPr>
          <w:rFonts w:ascii="Times New Roman" w:hAnsi="Times New Roman" w:cs="Times New Roman"/>
          <w:sz w:val="24"/>
          <w:szCs w:val="24"/>
        </w:rPr>
        <w:t>’</w:t>
      </w:r>
      <w:r w:rsidR="00BB35D4">
        <w:rPr>
          <w:rFonts w:ascii="Times New Roman" w:hAnsi="Times New Roman" w:cs="Times New Roman"/>
          <w:sz w:val="24"/>
          <w:szCs w:val="24"/>
        </w:rPr>
        <w:t xml:space="preserve">:   </w:t>
      </w:r>
    </w:p>
    <w:p w14:paraId="00E4634E" w14:textId="12252C32" w:rsidR="009D601A" w:rsidRDefault="008546C3" w:rsidP="009D601A">
      <w:pPr>
        <w:pStyle w:val="ListParagraph"/>
        <w:numPr>
          <w:ilvl w:val="1"/>
          <w:numId w:val="1"/>
        </w:numPr>
        <w:contextualSpacing w:val="0"/>
        <w:rPr>
          <w:rFonts w:ascii="Times New Roman" w:hAnsi="Times New Roman" w:cs="Times New Roman"/>
          <w:sz w:val="24"/>
          <w:szCs w:val="24"/>
        </w:rPr>
      </w:pPr>
      <w:bookmarkStart w:id="13" w:name="_Hlk177058212"/>
      <w:r>
        <w:rPr>
          <w:rFonts w:ascii="Times New Roman" w:hAnsi="Times New Roman" w:cs="Times New Roman"/>
          <w:sz w:val="24"/>
          <w:szCs w:val="24"/>
        </w:rPr>
        <w:t xml:space="preserve">Unlike the exception for the </w:t>
      </w:r>
      <w:r w:rsidR="00606F71">
        <w:rPr>
          <w:rFonts w:ascii="Times New Roman" w:hAnsi="Times New Roman" w:cs="Times New Roman"/>
          <w:sz w:val="24"/>
          <w:szCs w:val="24"/>
        </w:rPr>
        <w:t>‘</w:t>
      </w:r>
      <w:r>
        <w:rPr>
          <w:rFonts w:ascii="Times New Roman" w:hAnsi="Times New Roman" w:cs="Times New Roman"/>
          <w:sz w:val="24"/>
          <w:szCs w:val="24"/>
        </w:rPr>
        <w:t>net free north area</w:t>
      </w:r>
      <w:r w:rsidR="00606F71">
        <w:rPr>
          <w:rFonts w:ascii="Times New Roman" w:hAnsi="Times New Roman" w:cs="Times New Roman"/>
          <w:sz w:val="24"/>
          <w:szCs w:val="24"/>
        </w:rPr>
        <w:t>’</w:t>
      </w:r>
      <w:r>
        <w:rPr>
          <w:rFonts w:ascii="Times New Roman" w:hAnsi="Times New Roman" w:cs="Times New Roman"/>
          <w:sz w:val="24"/>
          <w:szCs w:val="24"/>
        </w:rPr>
        <w:t xml:space="preserve"> in new paragraph 27(1</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e), the exception relating to</w:t>
      </w:r>
      <w:r w:rsidR="0009690A">
        <w:rPr>
          <w:rFonts w:ascii="Times New Roman" w:hAnsi="Times New Roman" w:cs="Times New Roman"/>
          <w:sz w:val="24"/>
          <w:szCs w:val="24"/>
        </w:rPr>
        <w:t xml:space="preserve"> the </w:t>
      </w:r>
      <w:r w:rsidR="00606F71">
        <w:rPr>
          <w:rFonts w:ascii="Times New Roman" w:hAnsi="Times New Roman" w:cs="Times New Roman"/>
          <w:sz w:val="24"/>
          <w:szCs w:val="24"/>
        </w:rPr>
        <w:t>‘</w:t>
      </w:r>
      <w:r w:rsidR="0009690A">
        <w:rPr>
          <w:rFonts w:ascii="Times New Roman" w:hAnsi="Times New Roman" w:cs="Times New Roman"/>
          <w:sz w:val="24"/>
          <w:szCs w:val="24"/>
        </w:rPr>
        <w:t>net free south area</w:t>
      </w:r>
      <w:r w:rsidR="00606F71">
        <w:rPr>
          <w:rFonts w:ascii="Times New Roman" w:hAnsi="Times New Roman" w:cs="Times New Roman"/>
          <w:sz w:val="24"/>
          <w:szCs w:val="24"/>
        </w:rPr>
        <w:t>’</w:t>
      </w:r>
      <w:r w:rsidR="0009690A">
        <w:rPr>
          <w:rFonts w:ascii="Times New Roman" w:hAnsi="Times New Roman" w:cs="Times New Roman"/>
          <w:sz w:val="24"/>
          <w:szCs w:val="24"/>
        </w:rPr>
        <w:t xml:space="preserve"> in new subparagraph 27(1A)(e)(</w:t>
      </w:r>
      <w:proofErr w:type="spellStart"/>
      <w:r w:rsidR="0009690A">
        <w:rPr>
          <w:rFonts w:ascii="Times New Roman" w:hAnsi="Times New Roman" w:cs="Times New Roman"/>
          <w:sz w:val="24"/>
          <w:szCs w:val="24"/>
        </w:rPr>
        <w:t>i</w:t>
      </w:r>
      <w:proofErr w:type="spellEnd"/>
      <w:r w:rsidR="0009690A">
        <w:rPr>
          <w:rFonts w:ascii="Times New Roman" w:hAnsi="Times New Roman" w:cs="Times New Roman"/>
          <w:sz w:val="24"/>
          <w:szCs w:val="24"/>
        </w:rPr>
        <w:t>)</w:t>
      </w:r>
      <w:r w:rsidR="009D601A">
        <w:rPr>
          <w:rFonts w:ascii="Times New Roman" w:hAnsi="Times New Roman" w:cs="Times New Roman"/>
          <w:sz w:val="24"/>
          <w:szCs w:val="24"/>
        </w:rPr>
        <w:t xml:space="preserve"> is broader and is intended to allow</w:t>
      </w:r>
      <w:r w:rsidR="00197D1E">
        <w:rPr>
          <w:rFonts w:ascii="Times New Roman" w:hAnsi="Times New Roman" w:cs="Times New Roman"/>
          <w:sz w:val="24"/>
          <w:szCs w:val="24"/>
        </w:rPr>
        <w:t xml:space="preserve"> the</w:t>
      </w:r>
      <w:r w:rsidR="009D601A">
        <w:rPr>
          <w:rFonts w:ascii="Times New Roman" w:hAnsi="Times New Roman" w:cs="Times New Roman"/>
          <w:sz w:val="24"/>
          <w:szCs w:val="24"/>
        </w:rPr>
        <w:t xml:space="preserve"> take </w:t>
      </w:r>
      <w:r w:rsidR="00197D1E">
        <w:rPr>
          <w:rFonts w:ascii="Times New Roman" w:hAnsi="Times New Roman" w:cs="Times New Roman"/>
          <w:sz w:val="24"/>
          <w:szCs w:val="24"/>
        </w:rPr>
        <w:t>of fish for sale</w:t>
      </w:r>
      <w:r w:rsidR="009D601A">
        <w:rPr>
          <w:rFonts w:ascii="Times New Roman" w:hAnsi="Times New Roman" w:cs="Times New Roman"/>
          <w:sz w:val="24"/>
          <w:szCs w:val="24"/>
        </w:rPr>
        <w:t xml:space="preserve">. </w:t>
      </w:r>
    </w:p>
    <w:bookmarkEnd w:id="13"/>
    <w:p w14:paraId="0C7614ED" w14:textId="1AAB32A3" w:rsidR="00E17419" w:rsidRDefault="009D601A" w:rsidP="009D601A">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There is also an additional ex</w:t>
      </w:r>
      <w:r w:rsidR="00BB35D4">
        <w:rPr>
          <w:rFonts w:ascii="Times New Roman" w:hAnsi="Times New Roman" w:cs="Times New Roman"/>
          <w:sz w:val="24"/>
          <w:szCs w:val="24"/>
        </w:rPr>
        <w:t>ception</w:t>
      </w:r>
      <w:r w:rsidDel="00563B3B">
        <w:rPr>
          <w:rFonts w:ascii="Times New Roman" w:hAnsi="Times New Roman" w:cs="Times New Roman"/>
          <w:sz w:val="24"/>
          <w:szCs w:val="24"/>
        </w:rPr>
        <w:t xml:space="preserve"> </w:t>
      </w:r>
      <w:r w:rsidR="00563B3B">
        <w:rPr>
          <w:rFonts w:ascii="Times New Roman" w:hAnsi="Times New Roman" w:cs="Times New Roman"/>
          <w:sz w:val="24"/>
          <w:szCs w:val="24"/>
        </w:rPr>
        <w:t xml:space="preserve">that </w:t>
      </w:r>
      <w:r>
        <w:rPr>
          <w:rFonts w:ascii="Times New Roman" w:hAnsi="Times New Roman" w:cs="Times New Roman"/>
          <w:sz w:val="24"/>
          <w:szCs w:val="24"/>
        </w:rPr>
        <w:t xml:space="preserve">applies only in the </w:t>
      </w:r>
      <w:r w:rsidR="00606F71">
        <w:rPr>
          <w:rFonts w:ascii="Times New Roman" w:hAnsi="Times New Roman" w:cs="Times New Roman"/>
          <w:sz w:val="24"/>
          <w:szCs w:val="24"/>
        </w:rPr>
        <w:t>‘</w:t>
      </w:r>
      <w:r>
        <w:rPr>
          <w:rFonts w:ascii="Times New Roman" w:hAnsi="Times New Roman" w:cs="Times New Roman"/>
          <w:sz w:val="24"/>
          <w:szCs w:val="24"/>
        </w:rPr>
        <w:t>net free south area</w:t>
      </w:r>
      <w:r w:rsidR="00606F71">
        <w:rPr>
          <w:rFonts w:ascii="Times New Roman" w:hAnsi="Times New Roman" w:cs="Times New Roman"/>
          <w:sz w:val="24"/>
          <w:szCs w:val="24"/>
        </w:rPr>
        <w:t>’</w:t>
      </w:r>
      <w:r>
        <w:rPr>
          <w:rFonts w:ascii="Times New Roman" w:hAnsi="Times New Roman" w:cs="Times New Roman"/>
          <w:sz w:val="24"/>
          <w:szCs w:val="24"/>
        </w:rPr>
        <w:t xml:space="preserve"> under new subparagraph 27(1</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e)(ii)</w:t>
      </w:r>
      <w:r w:rsidR="00E17419">
        <w:rPr>
          <w:rFonts w:ascii="Times New Roman" w:hAnsi="Times New Roman" w:cs="Times New Roman"/>
          <w:sz w:val="24"/>
          <w:szCs w:val="24"/>
        </w:rPr>
        <w:t xml:space="preserve">. This exception is intended to allow mesh nets to continue to be used in the NX fishery, which does not operate in the </w:t>
      </w:r>
      <w:r w:rsidR="00606F71">
        <w:rPr>
          <w:rFonts w:ascii="Times New Roman" w:hAnsi="Times New Roman" w:cs="Times New Roman"/>
          <w:sz w:val="24"/>
          <w:szCs w:val="24"/>
        </w:rPr>
        <w:t>‘</w:t>
      </w:r>
      <w:r w:rsidR="00E17419">
        <w:rPr>
          <w:rFonts w:ascii="Times New Roman" w:hAnsi="Times New Roman" w:cs="Times New Roman"/>
          <w:sz w:val="24"/>
          <w:szCs w:val="24"/>
        </w:rPr>
        <w:t>net free north area</w:t>
      </w:r>
      <w:r w:rsidR="00606F71">
        <w:rPr>
          <w:rFonts w:ascii="Times New Roman" w:hAnsi="Times New Roman" w:cs="Times New Roman"/>
          <w:sz w:val="24"/>
          <w:szCs w:val="24"/>
        </w:rPr>
        <w:t>’</w:t>
      </w:r>
      <w:r w:rsidR="00E17419">
        <w:rPr>
          <w:rFonts w:ascii="Times New Roman" w:hAnsi="Times New Roman" w:cs="Times New Roman"/>
          <w:sz w:val="24"/>
          <w:szCs w:val="24"/>
        </w:rPr>
        <w:t>.</w:t>
      </w:r>
      <w:r w:rsidR="00AB7F28" w:rsidRPr="00AB7F28">
        <w:rPr>
          <w:rFonts w:ascii="Times New Roman" w:hAnsi="Times New Roman" w:cs="Times New Roman"/>
          <w:sz w:val="24"/>
          <w:szCs w:val="24"/>
        </w:rPr>
        <w:t xml:space="preserve"> </w:t>
      </w:r>
      <w:r w:rsidR="00AB7F28" w:rsidRPr="00614BCA">
        <w:rPr>
          <w:rFonts w:ascii="Times New Roman" w:hAnsi="Times New Roman" w:cs="Times New Roman"/>
          <w:sz w:val="24"/>
          <w:szCs w:val="24"/>
        </w:rPr>
        <w:t xml:space="preserve">‘Net fishery (no. NX)’, defined in </w:t>
      </w:r>
      <w:r w:rsidR="00AB7F28">
        <w:rPr>
          <w:rFonts w:ascii="Times New Roman" w:hAnsi="Times New Roman" w:cs="Times New Roman"/>
          <w:sz w:val="24"/>
          <w:szCs w:val="24"/>
        </w:rPr>
        <w:t>subsection 5(1) of the Principal Regulations (</w:t>
      </w:r>
      <w:proofErr w:type="gramStart"/>
      <w:r w:rsidR="00AB7F28">
        <w:rPr>
          <w:rFonts w:ascii="Times New Roman" w:hAnsi="Times New Roman" w:cs="Times New Roman"/>
          <w:sz w:val="24"/>
          <w:szCs w:val="24"/>
        </w:rPr>
        <w:t>as a consequence of</w:t>
      </w:r>
      <w:proofErr w:type="gramEnd"/>
      <w:r w:rsidR="00AB7F28">
        <w:rPr>
          <w:rFonts w:ascii="Times New Roman" w:hAnsi="Times New Roman" w:cs="Times New Roman"/>
          <w:sz w:val="24"/>
          <w:szCs w:val="24"/>
        </w:rPr>
        <w:t xml:space="preserve"> </w:t>
      </w:r>
      <w:r w:rsidR="00AB7F28" w:rsidRPr="00614BCA">
        <w:rPr>
          <w:rFonts w:ascii="Times New Roman" w:hAnsi="Times New Roman" w:cs="Times New Roman"/>
          <w:sz w:val="24"/>
          <w:szCs w:val="24"/>
        </w:rPr>
        <w:t>Item [9]</w:t>
      </w:r>
      <w:r w:rsidR="00AB7F28">
        <w:rPr>
          <w:rFonts w:ascii="Times New Roman" w:hAnsi="Times New Roman" w:cs="Times New Roman"/>
          <w:sz w:val="24"/>
          <w:szCs w:val="24"/>
        </w:rPr>
        <w:t>)</w:t>
      </w:r>
      <w:r w:rsidR="00AB7F28" w:rsidRPr="00614BCA">
        <w:rPr>
          <w:rFonts w:ascii="Times New Roman" w:hAnsi="Times New Roman" w:cs="Times New Roman"/>
          <w:sz w:val="24"/>
          <w:szCs w:val="24"/>
        </w:rPr>
        <w:t>, is a new temporary commercial net fishery introduced by the State of Queensland as a means to phase out the use of high-risk nets by 30 June 2027.</w:t>
      </w:r>
    </w:p>
    <w:p w14:paraId="4895258B" w14:textId="5A753765" w:rsidR="004E7631" w:rsidRPr="004512D1" w:rsidRDefault="004E7631" w:rsidP="004512D1">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As outlined in</w:t>
      </w:r>
      <w:r w:rsidR="00614BCA">
        <w:rPr>
          <w:rFonts w:ascii="Times New Roman" w:hAnsi="Times New Roman" w:cs="Times New Roman"/>
          <w:sz w:val="24"/>
          <w:szCs w:val="24"/>
        </w:rPr>
        <w:t xml:space="preserve"> section 153W of</w:t>
      </w:r>
      <w:r>
        <w:rPr>
          <w:rFonts w:ascii="Times New Roman" w:hAnsi="Times New Roman" w:cs="Times New Roman"/>
          <w:sz w:val="24"/>
          <w:szCs w:val="24"/>
        </w:rPr>
        <w:t xml:space="preserve"> the Commercial Fisheries Regulation</w:t>
      </w:r>
      <w:r w:rsidR="00A8433E">
        <w:rPr>
          <w:rFonts w:ascii="Times New Roman" w:hAnsi="Times New Roman" w:cs="Times New Roman"/>
          <w:sz w:val="24"/>
          <w:szCs w:val="24"/>
        </w:rPr>
        <w:t xml:space="preserve"> at</w:t>
      </w:r>
      <w:r>
        <w:rPr>
          <w:rFonts w:ascii="Times New Roman" w:hAnsi="Times New Roman" w:cs="Times New Roman"/>
          <w:sz w:val="24"/>
          <w:szCs w:val="24"/>
        </w:rPr>
        <w:t xml:space="preserve"> the </w:t>
      </w:r>
      <w:r w:rsidR="00A8433E">
        <w:rPr>
          <w:rFonts w:ascii="Times New Roman" w:hAnsi="Times New Roman" w:cs="Times New Roman"/>
          <w:sz w:val="24"/>
          <w:szCs w:val="24"/>
        </w:rPr>
        <w:t>time of drafting the Amendment Regulations</w:t>
      </w:r>
      <w:r>
        <w:rPr>
          <w:rFonts w:ascii="Times New Roman" w:hAnsi="Times New Roman" w:cs="Times New Roman"/>
          <w:sz w:val="24"/>
          <w:szCs w:val="24"/>
        </w:rPr>
        <w:t>, the net fishery (no. NX) also permits the use of tunnel nets. Despite this, the abovementioned exception in paragraph 27(1</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e)(ii) does not also refer to ‘tunnel nets’ as </w:t>
      </w:r>
      <w:r w:rsidR="00BB35D4">
        <w:rPr>
          <w:rFonts w:ascii="Times New Roman" w:hAnsi="Times New Roman" w:cs="Times New Roman"/>
          <w:sz w:val="24"/>
          <w:szCs w:val="24"/>
        </w:rPr>
        <w:t xml:space="preserve">the </w:t>
      </w:r>
      <w:r>
        <w:rPr>
          <w:rFonts w:ascii="Times New Roman" w:hAnsi="Times New Roman" w:cs="Times New Roman"/>
          <w:sz w:val="24"/>
          <w:szCs w:val="24"/>
        </w:rPr>
        <w:t>Queensland Department of Agriculture and Fisheries advised that it is a condition of the licences issued for this fishery that the use of tunnel nets in the Marine Park is not permitted.</w:t>
      </w:r>
    </w:p>
    <w:p w14:paraId="49AB628D" w14:textId="1FB9DB20" w:rsidR="006630FA" w:rsidRPr="00EB1E44" w:rsidRDefault="006630FA" w:rsidP="00571AEE">
      <w:pPr>
        <w:rPr>
          <w:rFonts w:ascii="Times New Roman" w:hAnsi="Times New Roman" w:cs="Times New Roman"/>
          <w:b/>
          <w:bCs/>
          <w:sz w:val="24"/>
          <w:szCs w:val="24"/>
        </w:rPr>
      </w:pPr>
      <w:r w:rsidRPr="00EB1E44">
        <w:rPr>
          <w:rFonts w:ascii="Times New Roman" w:hAnsi="Times New Roman" w:cs="Times New Roman"/>
          <w:b/>
          <w:bCs/>
          <w:sz w:val="24"/>
          <w:szCs w:val="24"/>
        </w:rPr>
        <w:t>Item [33]</w:t>
      </w:r>
      <w:r w:rsidR="00EB1E44" w:rsidRPr="00EB1E44">
        <w:rPr>
          <w:rFonts w:ascii="Times New Roman" w:hAnsi="Times New Roman" w:cs="Times New Roman"/>
          <w:b/>
          <w:bCs/>
          <w:sz w:val="24"/>
          <w:szCs w:val="24"/>
        </w:rPr>
        <w:t xml:space="preserve"> – At the end of Part 18 (Application provision)</w:t>
      </w:r>
    </w:p>
    <w:p w14:paraId="31F185CA" w14:textId="0EF2300E" w:rsidR="006630FA" w:rsidRDefault="00EB1E44" w:rsidP="006630FA">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Item [33] inserts </w:t>
      </w:r>
      <w:r w:rsidR="00412F2C">
        <w:rPr>
          <w:rFonts w:ascii="Times New Roman" w:hAnsi="Times New Roman" w:cs="Times New Roman"/>
          <w:sz w:val="24"/>
          <w:szCs w:val="24"/>
        </w:rPr>
        <w:t>section 276</w:t>
      </w:r>
      <w:r>
        <w:rPr>
          <w:rFonts w:ascii="Times New Roman" w:hAnsi="Times New Roman" w:cs="Times New Roman"/>
          <w:sz w:val="24"/>
          <w:szCs w:val="24"/>
        </w:rPr>
        <w:t xml:space="preserve"> into the Principal Regulations</w:t>
      </w:r>
      <w:r w:rsidR="00412F2C">
        <w:rPr>
          <w:rFonts w:ascii="Times New Roman" w:hAnsi="Times New Roman" w:cs="Times New Roman"/>
          <w:sz w:val="24"/>
          <w:szCs w:val="24"/>
        </w:rPr>
        <w:t xml:space="preserve">. This </w:t>
      </w:r>
      <w:r w:rsidR="0072545E">
        <w:rPr>
          <w:rFonts w:ascii="Times New Roman" w:hAnsi="Times New Roman" w:cs="Times New Roman"/>
          <w:sz w:val="24"/>
          <w:szCs w:val="24"/>
        </w:rPr>
        <w:t>new application</w:t>
      </w:r>
      <w:r w:rsidR="00412F2C">
        <w:rPr>
          <w:rFonts w:ascii="Times New Roman" w:hAnsi="Times New Roman" w:cs="Times New Roman"/>
          <w:sz w:val="24"/>
          <w:szCs w:val="24"/>
        </w:rPr>
        <w:t xml:space="preserve"> provision</w:t>
      </w:r>
      <w:r>
        <w:rPr>
          <w:rFonts w:ascii="Times New Roman" w:hAnsi="Times New Roman" w:cs="Times New Roman"/>
          <w:sz w:val="24"/>
          <w:szCs w:val="24"/>
        </w:rPr>
        <w:t xml:space="preserve"> clarif</w:t>
      </w:r>
      <w:r w:rsidR="00412F2C">
        <w:rPr>
          <w:rFonts w:ascii="Times New Roman" w:hAnsi="Times New Roman" w:cs="Times New Roman"/>
          <w:sz w:val="24"/>
          <w:szCs w:val="24"/>
        </w:rPr>
        <w:t>ies</w:t>
      </w:r>
      <w:r>
        <w:rPr>
          <w:rFonts w:ascii="Times New Roman" w:hAnsi="Times New Roman" w:cs="Times New Roman"/>
          <w:sz w:val="24"/>
          <w:szCs w:val="24"/>
        </w:rPr>
        <w:t xml:space="preserve"> when the Amendment Regulations apply in relation to a permission</w:t>
      </w:r>
      <w:r w:rsidR="00B315C6">
        <w:rPr>
          <w:rFonts w:ascii="Times New Roman" w:hAnsi="Times New Roman" w:cs="Times New Roman"/>
          <w:sz w:val="24"/>
          <w:szCs w:val="24"/>
        </w:rPr>
        <w:t>, permit</w:t>
      </w:r>
      <w:r>
        <w:rPr>
          <w:rFonts w:ascii="Times New Roman" w:hAnsi="Times New Roman" w:cs="Times New Roman"/>
          <w:sz w:val="24"/>
          <w:szCs w:val="24"/>
        </w:rPr>
        <w:t xml:space="preserve"> </w:t>
      </w:r>
      <w:r w:rsidR="00412F2C">
        <w:rPr>
          <w:rFonts w:ascii="Times New Roman" w:hAnsi="Times New Roman" w:cs="Times New Roman"/>
          <w:sz w:val="24"/>
          <w:szCs w:val="24"/>
        </w:rPr>
        <w:t>or</w:t>
      </w:r>
      <w:r>
        <w:rPr>
          <w:rFonts w:ascii="Times New Roman" w:hAnsi="Times New Roman" w:cs="Times New Roman"/>
          <w:sz w:val="24"/>
          <w:szCs w:val="24"/>
        </w:rPr>
        <w:t xml:space="preserve"> a licence. Where a permission</w:t>
      </w:r>
      <w:r w:rsidR="00412F2C">
        <w:rPr>
          <w:rFonts w:ascii="Times New Roman" w:hAnsi="Times New Roman" w:cs="Times New Roman"/>
          <w:sz w:val="24"/>
          <w:szCs w:val="24"/>
        </w:rPr>
        <w:t>, permit</w:t>
      </w:r>
      <w:r>
        <w:rPr>
          <w:rFonts w:ascii="Times New Roman" w:hAnsi="Times New Roman" w:cs="Times New Roman"/>
          <w:sz w:val="24"/>
          <w:szCs w:val="24"/>
        </w:rPr>
        <w:t xml:space="preserve"> or licence is mentioned in subsections 27(1A) and 44(3B) (as inserted by </w:t>
      </w:r>
      <w:r w:rsidR="00046463">
        <w:rPr>
          <w:rFonts w:ascii="Times New Roman" w:hAnsi="Times New Roman" w:cs="Times New Roman"/>
          <w:sz w:val="24"/>
          <w:szCs w:val="24"/>
        </w:rPr>
        <w:t>Items [23] and [25], respectively</w:t>
      </w:r>
      <w:r>
        <w:rPr>
          <w:rFonts w:ascii="Times New Roman" w:hAnsi="Times New Roman" w:cs="Times New Roman"/>
          <w:sz w:val="24"/>
          <w:szCs w:val="24"/>
        </w:rPr>
        <w:t>), those references apply to a permission</w:t>
      </w:r>
      <w:r w:rsidR="00412F2C">
        <w:rPr>
          <w:rFonts w:ascii="Times New Roman" w:hAnsi="Times New Roman" w:cs="Times New Roman"/>
          <w:sz w:val="24"/>
          <w:szCs w:val="24"/>
        </w:rPr>
        <w:t>, permit</w:t>
      </w:r>
      <w:r>
        <w:rPr>
          <w:rFonts w:ascii="Times New Roman" w:hAnsi="Times New Roman" w:cs="Times New Roman"/>
          <w:sz w:val="24"/>
          <w:szCs w:val="24"/>
        </w:rPr>
        <w:t xml:space="preserve"> or licence where it was granted or issue</w:t>
      </w:r>
      <w:r w:rsidR="0072545E">
        <w:rPr>
          <w:rFonts w:ascii="Times New Roman" w:hAnsi="Times New Roman" w:cs="Times New Roman"/>
          <w:sz w:val="24"/>
          <w:szCs w:val="24"/>
        </w:rPr>
        <w:t>d</w:t>
      </w:r>
      <w:r>
        <w:rPr>
          <w:rFonts w:ascii="Times New Roman" w:hAnsi="Times New Roman" w:cs="Times New Roman"/>
          <w:sz w:val="24"/>
          <w:szCs w:val="24"/>
        </w:rPr>
        <w:t xml:space="preserve"> (respectively), before, on or after that part of the Amendment Regulations commence.</w:t>
      </w:r>
    </w:p>
    <w:p w14:paraId="49165881" w14:textId="1E712957" w:rsidR="006630FA" w:rsidRPr="008808B3" w:rsidRDefault="006630FA" w:rsidP="00571AEE">
      <w:pPr>
        <w:rPr>
          <w:rFonts w:ascii="Times New Roman" w:hAnsi="Times New Roman" w:cs="Times New Roman"/>
          <w:b/>
          <w:bCs/>
          <w:sz w:val="24"/>
          <w:szCs w:val="24"/>
        </w:rPr>
      </w:pPr>
      <w:r w:rsidRPr="008808B3">
        <w:rPr>
          <w:rFonts w:ascii="Times New Roman" w:hAnsi="Times New Roman" w:cs="Times New Roman"/>
          <w:b/>
          <w:bCs/>
          <w:sz w:val="24"/>
          <w:szCs w:val="24"/>
        </w:rPr>
        <w:t xml:space="preserve">Items [34] and [35] </w:t>
      </w:r>
      <w:r w:rsidR="00D91B4F" w:rsidRPr="008808B3">
        <w:rPr>
          <w:rFonts w:ascii="Times New Roman" w:hAnsi="Times New Roman" w:cs="Times New Roman"/>
          <w:b/>
          <w:bCs/>
          <w:sz w:val="24"/>
          <w:szCs w:val="24"/>
        </w:rPr>
        <w:t>– Amendments commencing 1 July 2027</w:t>
      </w:r>
    </w:p>
    <w:p w14:paraId="6C0F1C34" w14:textId="5B8D5582" w:rsidR="006630FA" w:rsidRDefault="006630FA" w:rsidP="006630FA">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Items [34] and [35] are related </w:t>
      </w:r>
      <w:r w:rsidR="009E5008">
        <w:rPr>
          <w:rFonts w:ascii="Times New Roman" w:hAnsi="Times New Roman" w:cs="Times New Roman"/>
          <w:sz w:val="24"/>
          <w:szCs w:val="24"/>
        </w:rPr>
        <w:t xml:space="preserve">and give effect </w:t>
      </w:r>
      <w:r w:rsidR="00E56B8A" w:rsidRPr="002C7043">
        <w:rPr>
          <w:rFonts w:ascii="Times New Roman" w:hAnsi="Times New Roman" w:cs="Times New Roman"/>
          <w:sz w:val="24"/>
          <w:szCs w:val="24"/>
        </w:rPr>
        <w:t xml:space="preserve">to the following initiative </w:t>
      </w:r>
      <w:r w:rsidR="00E56B8A">
        <w:rPr>
          <w:rFonts w:ascii="Times New Roman" w:hAnsi="Times New Roman" w:cs="Times New Roman"/>
          <w:sz w:val="24"/>
          <w:szCs w:val="24"/>
        </w:rPr>
        <w:t>a</w:t>
      </w:r>
      <w:r w:rsidR="0073747F">
        <w:rPr>
          <w:rFonts w:ascii="Times New Roman" w:hAnsi="Times New Roman" w:cs="Times New Roman"/>
          <w:sz w:val="24"/>
          <w:szCs w:val="24"/>
        </w:rPr>
        <w:t>s</w:t>
      </w:r>
      <w:r w:rsidR="00E56B8A">
        <w:rPr>
          <w:rFonts w:ascii="Times New Roman" w:hAnsi="Times New Roman" w:cs="Times New Roman"/>
          <w:sz w:val="24"/>
          <w:szCs w:val="24"/>
        </w:rPr>
        <w:t xml:space="preserve"> implemented by Queensland</w:t>
      </w:r>
      <w:r w:rsidR="00E56B8A" w:rsidRPr="002C7043">
        <w:rPr>
          <w:rFonts w:ascii="Times New Roman" w:hAnsi="Times New Roman" w:cs="Times New Roman"/>
          <w:sz w:val="24"/>
          <w:szCs w:val="24"/>
        </w:rPr>
        <w:t>:</w:t>
      </w:r>
    </w:p>
    <w:p w14:paraId="396CD933" w14:textId="768EDCF9" w:rsidR="00E56B8A" w:rsidRDefault="00E56B8A" w:rsidP="008808B3">
      <w:pPr>
        <w:pStyle w:val="ListParagraph"/>
        <w:numPr>
          <w:ilvl w:val="1"/>
          <w:numId w:val="1"/>
        </w:numPr>
        <w:contextualSpacing w:val="0"/>
        <w:rPr>
          <w:rFonts w:ascii="Times New Roman" w:hAnsi="Times New Roman" w:cs="Times New Roman"/>
          <w:lang w:eastAsia="en-AU"/>
        </w:rPr>
      </w:pPr>
      <w:r w:rsidRPr="008808B3">
        <w:rPr>
          <w:rFonts w:ascii="Times New Roman" w:hAnsi="Times New Roman" w:cs="Times New Roman"/>
          <w:sz w:val="24"/>
          <w:szCs w:val="24"/>
        </w:rPr>
        <w:t xml:space="preserve">prohibit the use of high-risk nets in </w:t>
      </w:r>
      <w:r w:rsidR="00B54840">
        <w:rPr>
          <w:rFonts w:ascii="Times New Roman" w:hAnsi="Times New Roman" w:cs="Times New Roman"/>
          <w:sz w:val="24"/>
          <w:szCs w:val="24"/>
        </w:rPr>
        <w:t xml:space="preserve">the </w:t>
      </w:r>
      <w:r w:rsidRPr="008808B3">
        <w:rPr>
          <w:rFonts w:ascii="Times New Roman" w:hAnsi="Times New Roman" w:cs="Times New Roman"/>
          <w:sz w:val="24"/>
          <w:szCs w:val="24"/>
        </w:rPr>
        <w:t>Marine Park from 1 July 2027.</w:t>
      </w:r>
    </w:p>
    <w:p w14:paraId="0878B7FA" w14:textId="3464D7DC" w:rsidR="001839B3" w:rsidRPr="008808B3" w:rsidRDefault="00862326" w:rsidP="008808B3">
      <w:pPr>
        <w:pStyle w:val="ListParagraph"/>
        <w:numPr>
          <w:ilvl w:val="0"/>
          <w:numId w:val="1"/>
        </w:numPr>
        <w:contextualSpacing w:val="0"/>
        <w:rPr>
          <w:rFonts w:ascii="Times New Roman" w:hAnsi="Times New Roman" w:cs="Times New Roman"/>
          <w:sz w:val="24"/>
          <w:szCs w:val="24"/>
        </w:rPr>
      </w:pPr>
      <w:r w:rsidRPr="008808B3">
        <w:rPr>
          <w:rFonts w:ascii="Times New Roman" w:hAnsi="Times New Roman" w:cs="Times New Roman"/>
          <w:sz w:val="24"/>
          <w:szCs w:val="24"/>
        </w:rPr>
        <w:lastRenderedPageBreak/>
        <w:t>As outlined above</w:t>
      </w:r>
      <w:r w:rsidR="003673F2">
        <w:rPr>
          <w:rFonts w:ascii="Times New Roman" w:hAnsi="Times New Roman" w:cs="Times New Roman"/>
          <w:sz w:val="24"/>
          <w:szCs w:val="24"/>
        </w:rPr>
        <w:t xml:space="preserve"> in relation to </w:t>
      </w:r>
      <w:r w:rsidR="004D3591">
        <w:rPr>
          <w:rFonts w:ascii="Times New Roman" w:hAnsi="Times New Roman" w:cs="Times New Roman"/>
          <w:sz w:val="24"/>
          <w:szCs w:val="24"/>
        </w:rPr>
        <w:t>Item</w:t>
      </w:r>
      <w:r w:rsidR="003673F2">
        <w:rPr>
          <w:rFonts w:ascii="Times New Roman" w:hAnsi="Times New Roman" w:cs="Times New Roman"/>
          <w:sz w:val="24"/>
          <w:szCs w:val="24"/>
        </w:rPr>
        <w:t xml:space="preserve"> [22] and [23]</w:t>
      </w:r>
      <w:r w:rsidRPr="008808B3">
        <w:rPr>
          <w:rFonts w:ascii="Times New Roman" w:hAnsi="Times New Roman" w:cs="Times New Roman"/>
          <w:sz w:val="24"/>
          <w:szCs w:val="24"/>
        </w:rPr>
        <w:t xml:space="preserve">, </w:t>
      </w:r>
      <w:r w:rsidR="003C3614">
        <w:rPr>
          <w:rFonts w:ascii="Times New Roman" w:hAnsi="Times New Roman" w:cs="Times New Roman"/>
          <w:sz w:val="24"/>
          <w:szCs w:val="24"/>
        </w:rPr>
        <w:t xml:space="preserve">the State of </w:t>
      </w:r>
      <w:r w:rsidRPr="008808B3">
        <w:rPr>
          <w:rFonts w:ascii="Times New Roman" w:hAnsi="Times New Roman" w:cs="Times New Roman"/>
          <w:sz w:val="24"/>
          <w:szCs w:val="24"/>
        </w:rPr>
        <w:t xml:space="preserve">Queensland’s implementation of the above initiative has been </w:t>
      </w:r>
      <w:r w:rsidR="003C3614">
        <w:rPr>
          <w:rFonts w:ascii="Times New Roman" w:hAnsi="Times New Roman" w:cs="Times New Roman"/>
          <w:sz w:val="24"/>
          <w:szCs w:val="24"/>
        </w:rPr>
        <w:t xml:space="preserve">achieved </w:t>
      </w:r>
      <w:r w:rsidRPr="008808B3">
        <w:rPr>
          <w:rFonts w:ascii="Times New Roman" w:hAnsi="Times New Roman" w:cs="Times New Roman"/>
          <w:sz w:val="24"/>
          <w:szCs w:val="24"/>
        </w:rPr>
        <w:t>through the ceasing of certain fisheries, the introduction of the net free north area (and associated provisions)</w:t>
      </w:r>
      <w:r w:rsidR="008808B3">
        <w:rPr>
          <w:rFonts w:ascii="Times New Roman" w:hAnsi="Times New Roman" w:cs="Times New Roman"/>
          <w:sz w:val="24"/>
          <w:szCs w:val="24"/>
        </w:rPr>
        <w:t>,</w:t>
      </w:r>
      <w:r w:rsidRPr="008808B3">
        <w:rPr>
          <w:rFonts w:ascii="Times New Roman" w:hAnsi="Times New Roman" w:cs="Times New Roman"/>
          <w:sz w:val="24"/>
          <w:szCs w:val="24"/>
        </w:rPr>
        <w:t xml:space="preserve"> and the introduction </w:t>
      </w:r>
      <w:r w:rsidR="008808B3">
        <w:rPr>
          <w:rFonts w:ascii="Times New Roman" w:hAnsi="Times New Roman" w:cs="Times New Roman"/>
          <w:sz w:val="24"/>
          <w:szCs w:val="24"/>
        </w:rPr>
        <w:t xml:space="preserve">of the </w:t>
      </w:r>
      <w:r w:rsidR="006C15B5">
        <w:rPr>
          <w:rFonts w:ascii="Times New Roman" w:hAnsi="Times New Roman" w:cs="Times New Roman"/>
          <w:sz w:val="24"/>
          <w:szCs w:val="24"/>
        </w:rPr>
        <w:t>net fishery (no. NX)</w:t>
      </w:r>
      <w:r w:rsidR="008808B3">
        <w:rPr>
          <w:rFonts w:ascii="Times New Roman" w:hAnsi="Times New Roman" w:cs="Times New Roman"/>
          <w:sz w:val="24"/>
          <w:szCs w:val="24"/>
        </w:rPr>
        <w:t xml:space="preserve"> and </w:t>
      </w:r>
      <w:r w:rsidR="006D1560">
        <w:rPr>
          <w:rFonts w:ascii="Times New Roman" w:hAnsi="Times New Roman" w:cs="Times New Roman"/>
          <w:sz w:val="24"/>
          <w:szCs w:val="24"/>
        </w:rPr>
        <w:t xml:space="preserve">then </w:t>
      </w:r>
      <w:r w:rsidR="008808B3">
        <w:rPr>
          <w:rFonts w:ascii="Times New Roman" w:hAnsi="Times New Roman" w:cs="Times New Roman"/>
          <w:sz w:val="24"/>
          <w:szCs w:val="24"/>
        </w:rPr>
        <w:t xml:space="preserve">its subsequent </w:t>
      </w:r>
      <w:r w:rsidR="0008341D">
        <w:rPr>
          <w:rFonts w:ascii="Times New Roman" w:hAnsi="Times New Roman" w:cs="Times New Roman"/>
          <w:sz w:val="24"/>
          <w:szCs w:val="24"/>
        </w:rPr>
        <w:t>cessation</w:t>
      </w:r>
      <w:r w:rsidR="008808B3">
        <w:rPr>
          <w:rFonts w:ascii="Times New Roman" w:hAnsi="Times New Roman" w:cs="Times New Roman"/>
          <w:sz w:val="24"/>
          <w:szCs w:val="24"/>
        </w:rPr>
        <w:t xml:space="preserve"> on 30 June 2027.</w:t>
      </w:r>
    </w:p>
    <w:p w14:paraId="303CB494" w14:textId="145EEF5C" w:rsidR="00E56B8A" w:rsidRPr="00E56B8A" w:rsidRDefault="008808B3" w:rsidP="008808B3">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In recognition of the </w:t>
      </w:r>
      <w:r w:rsidR="003C3614">
        <w:rPr>
          <w:rFonts w:ascii="Times New Roman" w:hAnsi="Times New Roman" w:cs="Times New Roman"/>
          <w:sz w:val="24"/>
          <w:szCs w:val="24"/>
        </w:rPr>
        <w:t>cessation</w:t>
      </w:r>
      <w:r>
        <w:rPr>
          <w:rFonts w:ascii="Times New Roman" w:hAnsi="Times New Roman" w:cs="Times New Roman"/>
          <w:sz w:val="24"/>
          <w:szCs w:val="24"/>
        </w:rPr>
        <w:t xml:space="preserve"> of the </w:t>
      </w:r>
      <w:r w:rsidR="00996390">
        <w:rPr>
          <w:rFonts w:ascii="Times New Roman" w:hAnsi="Times New Roman" w:cs="Times New Roman"/>
          <w:sz w:val="24"/>
          <w:szCs w:val="24"/>
        </w:rPr>
        <w:t>net fishery (no. NX)</w:t>
      </w:r>
      <w:r>
        <w:rPr>
          <w:rFonts w:ascii="Times New Roman" w:hAnsi="Times New Roman" w:cs="Times New Roman"/>
          <w:sz w:val="24"/>
          <w:szCs w:val="24"/>
        </w:rPr>
        <w:t>, Item [34] amends the newly inserted paragraph 27(1</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d), which acts as an exception to the ‘net free south area’ provisions. Item [34] removes</w:t>
      </w:r>
      <w:r w:rsidR="006C15B5">
        <w:rPr>
          <w:rFonts w:ascii="Times New Roman" w:hAnsi="Times New Roman" w:cs="Times New Roman"/>
          <w:sz w:val="24"/>
          <w:szCs w:val="24"/>
        </w:rPr>
        <w:t xml:space="preserve"> </w:t>
      </w:r>
      <w:r>
        <w:rPr>
          <w:rFonts w:ascii="Times New Roman" w:hAnsi="Times New Roman" w:cs="Times New Roman"/>
          <w:sz w:val="24"/>
          <w:szCs w:val="24"/>
        </w:rPr>
        <w:t>reference to ‘</w:t>
      </w:r>
      <w:r w:rsidR="00A004CC">
        <w:rPr>
          <w:rFonts w:ascii="Times New Roman" w:hAnsi="Times New Roman" w:cs="Times New Roman"/>
          <w:sz w:val="24"/>
          <w:szCs w:val="24"/>
        </w:rPr>
        <w:t>net fishery (no. NX)</w:t>
      </w:r>
      <w:r>
        <w:rPr>
          <w:rFonts w:ascii="Times New Roman" w:hAnsi="Times New Roman" w:cs="Times New Roman"/>
          <w:sz w:val="24"/>
          <w:szCs w:val="24"/>
        </w:rPr>
        <w:t>’ from this paragraph on 1 July 2027 to the effect that the use of mesh nets in the ‘net free south area’ is further restricted from this time.</w:t>
      </w:r>
    </w:p>
    <w:p w14:paraId="4208A1D4" w14:textId="29925573" w:rsidR="00571AEE" w:rsidRPr="00D91B4F" w:rsidRDefault="00D91B4F" w:rsidP="00D91B4F">
      <w:pPr>
        <w:pStyle w:val="ListParagraph"/>
        <w:numPr>
          <w:ilvl w:val="0"/>
          <w:numId w:val="1"/>
        </w:numPr>
        <w:contextualSpacing w:val="0"/>
        <w:rPr>
          <w:rFonts w:ascii="Times New Roman" w:hAnsi="Times New Roman" w:cs="Times New Roman"/>
          <w:sz w:val="24"/>
          <w:szCs w:val="24"/>
        </w:rPr>
      </w:pPr>
      <w:proofErr w:type="gramStart"/>
      <w:r>
        <w:rPr>
          <w:rFonts w:ascii="Times New Roman" w:hAnsi="Times New Roman" w:cs="Times New Roman"/>
          <w:sz w:val="24"/>
          <w:szCs w:val="24"/>
        </w:rPr>
        <w:t xml:space="preserve">As </w:t>
      </w:r>
      <w:r w:rsidR="006C15B5">
        <w:rPr>
          <w:rFonts w:ascii="Times New Roman" w:hAnsi="Times New Roman" w:cs="Times New Roman"/>
          <w:sz w:val="24"/>
          <w:szCs w:val="24"/>
        </w:rPr>
        <w:t>a consequence of</w:t>
      </w:r>
      <w:proofErr w:type="gramEnd"/>
      <w:r w:rsidR="006C15B5">
        <w:rPr>
          <w:rFonts w:ascii="Times New Roman" w:hAnsi="Times New Roman" w:cs="Times New Roman"/>
          <w:sz w:val="24"/>
          <w:szCs w:val="24"/>
        </w:rPr>
        <w:t xml:space="preserve"> the change to the </w:t>
      </w:r>
      <w:r w:rsidR="0073747F">
        <w:rPr>
          <w:rFonts w:ascii="Times New Roman" w:hAnsi="Times New Roman" w:cs="Times New Roman"/>
          <w:sz w:val="24"/>
          <w:szCs w:val="24"/>
        </w:rPr>
        <w:t>Principal</w:t>
      </w:r>
      <w:r w:rsidR="006C15B5">
        <w:rPr>
          <w:rFonts w:ascii="Times New Roman" w:hAnsi="Times New Roman" w:cs="Times New Roman"/>
          <w:sz w:val="24"/>
          <w:szCs w:val="24"/>
        </w:rPr>
        <w:t xml:space="preserve"> Regulations described in Item [34],</w:t>
      </w:r>
      <w:r>
        <w:rPr>
          <w:rFonts w:ascii="Times New Roman" w:hAnsi="Times New Roman" w:cs="Times New Roman"/>
          <w:sz w:val="24"/>
          <w:szCs w:val="24"/>
        </w:rPr>
        <w:t xml:space="preserve"> the term ‘</w:t>
      </w:r>
      <w:r w:rsidR="006C15B5">
        <w:rPr>
          <w:rFonts w:ascii="Times New Roman" w:hAnsi="Times New Roman" w:cs="Times New Roman"/>
          <w:sz w:val="24"/>
          <w:szCs w:val="24"/>
        </w:rPr>
        <w:t>net fishery (no. NX)</w:t>
      </w:r>
      <w:r>
        <w:rPr>
          <w:rFonts w:ascii="Times New Roman" w:hAnsi="Times New Roman" w:cs="Times New Roman"/>
          <w:sz w:val="24"/>
          <w:szCs w:val="24"/>
        </w:rPr>
        <w:t xml:space="preserve">’ is no </w:t>
      </w:r>
      <w:r w:rsidR="006C15B5">
        <w:rPr>
          <w:rFonts w:ascii="Times New Roman" w:hAnsi="Times New Roman" w:cs="Times New Roman"/>
          <w:sz w:val="24"/>
          <w:szCs w:val="24"/>
        </w:rPr>
        <w:t>longer</w:t>
      </w:r>
      <w:r>
        <w:rPr>
          <w:rFonts w:ascii="Times New Roman" w:hAnsi="Times New Roman" w:cs="Times New Roman"/>
          <w:sz w:val="24"/>
          <w:szCs w:val="24"/>
        </w:rPr>
        <w:t xml:space="preserve"> utilised in the Principal Regulations</w:t>
      </w:r>
      <w:r w:rsidR="006C15B5">
        <w:rPr>
          <w:rFonts w:ascii="Times New Roman" w:hAnsi="Times New Roman" w:cs="Times New Roman"/>
          <w:sz w:val="24"/>
          <w:szCs w:val="24"/>
        </w:rPr>
        <w:t xml:space="preserve"> from 1 July 2027.</w:t>
      </w:r>
      <w:r>
        <w:rPr>
          <w:rFonts w:ascii="Times New Roman" w:hAnsi="Times New Roman" w:cs="Times New Roman"/>
          <w:sz w:val="24"/>
          <w:szCs w:val="24"/>
        </w:rPr>
        <w:t xml:space="preserve"> </w:t>
      </w:r>
      <w:r w:rsidR="006C15B5">
        <w:rPr>
          <w:rFonts w:ascii="Times New Roman" w:hAnsi="Times New Roman" w:cs="Times New Roman"/>
          <w:sz w:val="24"/>
          <w:szCs w:val="24"/>
        </w:rPr>
        <w:t>As such, Item [35] repeals th</w:t>
      </w:r>
      <w:r w:rsidR="00614BCA">
        <w:rPr>
          <w:rFonts w:ascii="Times New Roman" w:hAnsi="Times New Roman" w:cs="Times New Roman"/>
          <w:sz w:val="24"/>
          <w:szCs w:val="24"/>
        </w:rPr>
        <w:t>e</w:t>
      </w:r>
      <w:r w:rsidR="006C15B5">
        <w:rPr>
          <w:rFonts w:ascii="Times New Roman" w:hAnsi="Times New Roman" w:cs="Times New Roman"/>
          <w:sz w:val="24"/>
          <w:szCs w:val="24"/>
        </w:rPr>
        <w:t xml:space="preserve"> definition </w:t>
      </w:r>
      <w:r w:rsidR="0073747F">
        <w:rPr>
          <w:rFonts w:ascii="Times New Roman" w:hAnsi="Times New Roman" w:cs="Times New Roman"/>
          <w:sz w:val="24"/>
          <w:szCs w:val="24"/>
        </w:rPr>
        <w:t>in</w:t>
      </w:r>
      <w:r>
        <w:rPr>
          <w:rFonts w:ascii="Times New Roman" w:hAnsi="Times New Roman" w:cs="Times New Roman"/>
          <w:sz w:val="24"/>
          <w:szCs w:val="24"/>
        </w:rPr>
        <w:t xml:space="preserve"> subsection 5(1) of the Principal Regulations on 1 July 2027.</w:t>
      </w:r>
    </w:p>
    <w:p w14:paraId="175DEE58" w14:textId="5F70DFC8" w:rsidR="00A92A3E" w:rsidRPr="00D91B4F" w:rsidRDefault="00A92A3E" w:rsidP="00D91B4F">
      <w:pPr>
        <w:rPr>
          <w:rFonts w:ascii="Times New Roman" w:hAnsi="Times New Roman" w:cs="Times New Roman"/>
          <w:sz w:val="24"/>
          <w:szCs w:val="24"/>
        </w:rPr>
      </w:pPr>
      <w:r w:rsidRPr="00D91B4F">
        <w:rPr>
          <w:rFonts w:ascii="Times New Roman" w:hAnsi="Times New Roman" w:cs="Times New Roman"/>
          <w:sz w:val="24"/>
          <w:szCs w:val="24"/>
        </w:rPr>
        <w:br w:type="page"/>
      </w:r>
    </w:p>
    <w:p w14:paraId="2CD8FF90" w14:textId="48B9B4E7" w:rsidR="00D578B2" w:rsidRPr="00E90A4D" w:rsidRDefault="00D578B2" w:rsidP="00D578B2">
      <w:pPr>
        <w:spacing w:line="23" w:lineRule="atLeast"/>
        <w:jc w:val="right"/>
        <w:rPr>
          <w:rFonts w:ascii="Times New Roman" w:hAnsi="Times New Roman" w:cs="Times New Roman"/>
          <w:b/>
          <w:sz w:val="24"/>
          <w:szCs w:val="24"/>
          <w:u w:val="single"/>
        </w:rPr>
      </w:pPr>
      <w:r w:rsidRPr="00E90A4D">
        <w:rPr>
          <w:rFonts w:ascii="Times New Roman" w:hAnsi="Times New Roman" w:cs="Times New Roman"/>
          <w:b/>
          <w:sz w:val="24"/>
          <w:szCs w:val="24"/>
          <w:u w:val="single"/>
        </w:rPr>
        <w:lastRenderedPageBreak/>
        <w:t>ATTACHMENT B</w:t>
      </w:r>
    </w:p>
    <w:p w14:paraId="48AFC0C7" w14:textId="77777777" w:rsidR="009541DD" w:rsidRPr="00620E1A" w:rsidRDefault="009541DD" w:rsidP="009541DD">
      <w:pPr>
        <w:spacing w:before="100" w:beforeAutospacing="1" w:after="120" w:line="23" w:lineRule="atLeast"/>
        <w:jc w:val="center"/>
        <w:rPr>
          <w:rFonts w:ascii="Times New Roman" w:hAnsi="Times New Roman" w:cs="Times New Roman"/>
          <w:b/>
          <w:sz w:val="24"/>
          <w:szCs w:val="24"/>
        </w:rPr>
      </w:pPr>
      <w:bookmarkStart w:id="14" w:name="_Toc290210738"/>
      <w:r w:rsidRPr="00620E1A">
        <w:rPr>
          <w:rFonts w:ascii="Times New Roman" w:hAnsi="Times New Roman" w:cs="Times New Roman"/>
          <w:b/>
          <w:sz w:val="24"/>
          <w:szCs w:val="24"/>
        </w:rPr>
        <w:t xml:space="preserve">STATEMENT OF COMPATIBILITY FOR A DISALLOWABLE LEGISLATIVE INSTRUMENT THAT </w:t>
      </w:r>
      <w:r w:rsidRPr="00E83AAE">
        <w:rPr>
          <w:rFonts w:ascii="Times New Roman" w:hAnsi="Times New Roman" w:cs="Times New Roman"/>
          <w:b/>
          <w:sz w:val="24"/>
          <w:szCs w:val="24"/>
        </w:rPr>
        <w:t>RAISES</w:t>
      </w:r>
      <w:r w:rsidRPr="00620E1A">
        <w:rPr>
          <w:rFonts w:ascii="Times New Roman" w:hAnsi="Times New Roman" w:cs="Times New Roman"/>
          <w:b/>
          <w:sz w:val="24"/>
          <w:szCs w:val="24"/>
        </w:rPr>
        <w:t xml:space="preserve"> HUMAN RIGHTS ISSUES</w:t>
      </w:r>
      <w:bookmarkEnd w:id="14"/>
    </w:p>
    <w:p w14:paraId="19837EF1" w14:textId="77777777" w:rsidR="009541DD" w:rsidRPr="00627772" w:rsidRDefault="009541DD" w:rsidP="009541DD">
      <w:pPr>
        <w:spacing w:before="100" w:beforeAutospacing="1" w:after="120" w:line="240" w:lineRule="auto"/>
        <w:jc w:val="center"/>
        <w:rPr>
          <w:rFonts w:ascii="Times New Roman" w:hAnsi="Times New Roman" w:cs="Times New Roman"/>
          <w:sz w:val="24"/>
          <w:szCs w:val="24"/>
        </w:rPr>
      </w:pPr>
      <w:r w:rsidRPr="00627772">
        <w:rPr>
          <w:rFonts w:ascii="Times New Roman" w:hAnsi="Times New Roman" w:cs="Times New Roman"/>
          <w:i/>
          <w:sz w:val="24"/>
          <w:szCs w:val="24"/>
        </w:rPr>
        <w:t>Prepared in accordance with Part 3 of the Human Rights (Parliamentary Scrutiny) Act 2011</w:t>
      </w:r>
    </w:p>
    <w:p w14:paraId="64A9A590" w14:textId="77777777" w:rsidR="009541DD" w:rsidRPr="00627772" w:rsidRDefault="009541DD" w:rsidP="009541DD">
      <w:pPr>
        <w:spacing w:before="100" w:beforeAutospacing="1" w:after="120" w:line="240" w:lineRule="auto"/>
        <w:jc w:val="center"/>
        <w:rPr>
          <w:rFonts w:ascii="Times New Roman" w:hAnsi="Times New Roman" w:cs="Times New Roman"/>
          <w:b/>
          <w:i/>
          <w:sz w:val="24"/>
          <w:szCs w:val="24"/>
        </w:rPr>
      </w:pPr>
      <w:r w:rsidRPr="00627772">
        <w:rPr>
          <w:rFonts w:ascii="Times New Roman" w:hAnsi="Times New Roman" w:cs="Times New Roman"/>
          <w:b/>
          <w:i/>
          <w:sz w:val="24"/>
          <w:szCs w:val="24"/>
        </w:rPr>
        <w:t>Great Barrier Reef Marine Park Amendment (Fisheries Reforms) Regulations 2024</w:t>
      </w:r>
    </w:p>
    <w:p w14:paraId="5B416020" w14:textId="77777777" w:rsidR="009541DD" w:rsidRPr="00627772" w:rsidRDefault="009541DD" w:rsidP="009541DD">
      <w:pPr>
        <w:spacing w:before="100" w:beforeAutospacing="1" w:after="120" w:line="240" w:lineRule="auto"/>
        <w:jc w:val="center"/>
        <w:rPr>
          <w:rFonts w:ascii="Times New Roman" w:hAnsi="Times New Roman" w:cs="Times New Roman"/>
          <w:sz w:val="24"/>
          <w:szCs w:val="24"/>
        </w:rPr>
      </w:pPr>
      <w:r w:rsidRPr="00627772">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627772">
        <w:rPr>
          <w:rFonts w:ascii="Times New Roman" w:hAnsi="Times New Roman" w:cs="Times New Roman"/>
          <w:i/>
          <w:sz w:val="24"/>
          <w:szCs w:val="24"/>
        </w:rPr>
        <w:t>Human Rights (Parliamentary Scrutiny) Act 2011</w:t>
      </w:r>
      <w:r w:rsidRPr="00627772">
        <w:rPr>
          <w:rFonts w:ascii="Times New Roman" w:hAnsi="Times New Roman" w:cs="Times New Roman"/>
          <w:sz w:val="24"/>
          <w:szCs w:val="24"/>
        </w:rPr>
        <w:t>.</w:t>
      </w:r>
    </w:p>
    <w:p w14:paraId="76118B28" w14:textId="77777777" w:rsidR="009541DD" w:rsidRPr="00627772" w:rsidRDefault="009541DD" w:rsidP="009541DD">
      <w:pPr>
        <w:spacing w:before="100" w:beforeAutospacing="1" w:after="120" w:line="240" w:lineRule="auto"/>
        <w:rPr>
          <w:rFonts w:ascii="Times New Roman" w:hAnsi="Times New Roman" w:cs="Times New Roman"/>
          <w:sz w:val="24"/>
          <w:szCs w:val="24"/>
          <w:u w:val="single"/>
        </w:rPr>
      </w:pPr>
      <w:r w:rsidRPr="00627772">
        <w:rPr>
          <w:rFonts w:ascii="Times New Roman" w:hAnsi="Times New Roman" w:cs="Times New Roman"/>
          <w:sz w:val="24"/>
          <w:szCs w:val="24"/>
          <w:u w:val="single"/>
        </w:rPr>
        <w:t>Overview of the Disallowable Legislative Instrument</w:t>
      </w:r>
    </w:p>
    <w:p w14:paraId="1A146E14" w14:textId="77777777" w:rsidR="009541DD" w:rsidRDefault="009541DD" w:rsidP="00627772">
      <w:pPr>
        <w:pStyle w:val="Default"/>
        <w:spacing w:before="120" w:after="120" w:line="23" w:lineRule="atLeast"/>
        <w:rPr>
          <w:rFonts w:ascii="Times New Roman" w:hAnsi="Times New Roman" w:cs="Times New Roman"/>
          <w:lang w:eastAsia="en-AU"/>
        </w:rPr>
      </w:pPr>
      <w:r w:rsidRPr="0001569A">
        <w:rPr>
          <w:rFonts w:ascii="Times New Roman" w:hAnsi="Times New Roman" w:cs="Times New Roman"/>
          <w:lang w:eastAsia="en-AU"/>
        </w:rPr>
        <w:t xml:space="preserve">On 5 June 2023, the </w:t>
      </w:r>
      <w:r>
        <w:rPr>
          <w:rFonts w:ascii="Times New Roman" w:hAnsi="Times New Roman" w:cs="Times New Roman"/>
          <w:lang w:eastAsia="en-AU"/>
        </w:rPr>
        <w:t>Australian</w:t>
      </w:r>
      <w:r w:rsidRPr="0001569A">
        <w:rPr>
          <w:rFonts w:ascii="Times New Roman" w:hAnsi="Times New Roman" w:cs="Times New Roman"/>
          <w:lang w:eastAsia="en-AU"/>
        </w:rPr>
        <w:t xml:space="preserve"> and Queensland Governments issued a joint media release</w:t>
      </w:r>
      <w:r>
        <w:rPr>
          <w:rFonts w:ascii="Times New Roman" w:hAnsi="Times New Roman" w:cs="Times New Roman"/>
          <w:lang w:eastAsia="en-AU"/>
        </w:rPr>
        <w:t>,</w:t>
      </w:r>
      <w:r w:rsidRPr="0001569A">
        <w:rPr>
          <w:rFonts w:ascii="Times New Roman" w:hAnsi="Times New Roman" w:cs="Times New Roman"/>
          <w:lang w:eastAsia="en-AU"/>
        </w:rPr>
        <w:t xml:space="preserve"> </w:t>
      </w:r>
      <w:r w:rsidRPr="0001569A">
        <w:rPr>
          <w:rFonts w:ascii="Times New Roman" w:hAnsi="Times New Roman" w:cs="Times New Roman"/>
          <w:i/>
          <w:iCs/>
          <w:lang w:eastAsia="en-AU"/>
        </w:rPr>
        <w:t xml:space="preserve">Tackling the </w:t>
      </w:r>
      <w:r>
        <w:rPr>
          <w:rFonts w:ascii="Times New Roman" w:hAnsi="Times New Roman" w:cs="Times New Roman"/>
          <w:i/>
          <w:iCs/>
          <w:lang w:eastAsia="en-AU"/>
        </w:rPr>
        <w:t>r</w:t>
      </w:r>
      <w:r w:rsidRPr="0001569A">
        <w:rPr>
          <w:rFonts w:ascii="Times New Roman" w:hAnsi="Times New Roman" w:cs="Times New Roman"/>
          <w:i/>
          <w:iCs/>
          <w:lang w:eastAsia="en-AU"/>
        </w:rPr>
        <w:t xml:space="preserve">isks to the </w:t>
      </w:r>
      <w:r>
        <w:rPr>
          <w:rFonts w:ascii="Times New Roman" w:hAnsi="Times New Roman" w:cs="Times New Roman"/>
          <w:i/>
          <w:iCs/>
          <w:lang w:eastAsia="en-AU"/>
        </w:rPr>
        <w:t>r</w:t>
      </w:r>
      <w:r w:rsidRPr="0001569A">
        <w:rPr>
          <w:rFonts w:ascii="Times New Roman" w:hAnsi="Times New Roman" w:cs="Times New Roman"/>
          <w:i/>
          <w:iCs/>
          <w:lang w:eastAsia="en-AU"/>
        </w:rPr>
        <w:t>eef</w:t>
      </w:r>
      <w:r>
        <w:rPr>
          <w:rFonts w:ascii="Times New Roman" w:hAnsi="Times New Roman" w:cs="Times New Roman"/>
          <w:i/>
          <w:iCs/>
          <w:lang w:eastAsia="en-AU"/>
        </w:rPr>
        <w:t xml:space="preserve"> </w:t>
      </w:r>
      <w:r>
        <w:rPr>
          <w:rFonts w:ascii="Times New Roman" w:hAnsi="Times New Roman" w:cs="Times New Roman"/>
          <w:lang w:eastAsia="en-AU"/>
        </w:rPr>
        <w:t>(the Announcement)</w:t>
      </w:r>
      <w:r w:rsidRPr="0001569A">
        <w:rPr>
          <w:rFonts w:ascii="Times New Roman" w:hAnsi="Times New Roman" w:cs="Times New Roman"/>
          <w:lang w:eastAsia="en-AU"/>
        </w:rPr>
        <w:t>, which announced critical reforms to improve the protection of threatened species within the Great Barrier Reef. In particular, th</w:t>
      </w:r>
      <w:r>
        <w:rPr>
          <w:rFonts w:ascii="Times New Roman" w:hAnsi="Times New Roman" w:cs="Times New Roman"/>
          <w:lang w:eastAsia="en-AU"/>
        </w:rPr>
        <w:t>e reforms</w:t>
      </w:r>
      <w:r w:rsidRPr="0001569A">
        <w:rPr>
          <w:rFonts w:ascii="Times New Roman" w:hAnsi="Times New Roman" w:cs="Times New Roman"/>
          <w:lang w:eastAsia="en-AU"/>
        </w:rPr>
        <w:t xml:space="preserve"> include</w:t>
      </w:r>
      <w:r>
        <w:rPr>
          <w:rFonts w:ascii="Times New Roman" w:hAnsi="Times New Roman" w:cs="Times New Roman"/>
          <w:lang w:eastAsia="en-AU"/>
        </w:rPr>
        <w:t xml:space="preserve"> progressing</w:t>
      </w:r>
      <w:r w:rsidRPr="0001569A">
        <w:rPr>
          <w:rFonts w:ascii="Times New Roman" w:hAnsi="Times New Roman" w:cs="Times New Roman"/>
          <w:lang w:eastAsia="en-AU"/>
        </w:rPr>
        <w:t xml:space="preserve"> key initiatives to significantly reduce net fishing and other high risk fishing activities impacting the Reef. </w:t>
      </w:r>
    </w:p>
    <w:p w14:paraId="1CCFA226" w14:textId="7554C750" w:rsidR="009541DD" w:rsidRPr="00627772" w:rsidRDefault="009541DD" w:rsidP="009541DD">
      <w:pPr>
        <w:spacing w:before="100" w:beforeAutospacing="1" w:after="120" w:line="23" w:lineRule="atLeast"/>
        <w:rPr>
          <w:rFonts w:ascii="Times New Roman" w:hAnsi="Times New Roman" w:cs="Times New Roman"/>
          <w:sz w:val="24"/>
          <w:szCs w:val="24"/>
        </w:rPr>
      </w:pPr>
      <w:r w:rsidRPr="0079065B">
        <w:rPr>
          <w:rFonts w:ascii="Times New Roman" w:hAnsi="Times New Roman" w:cs="Times New Roman"/>
          <w:color w:val="000000"/>
          <w:sz w:val="24"/>
          <w:szCs w:val="24"/>
          <w:lang w:eastAsia="en-AU"/>
        </w:rPr>
        <w:t xml:space="preserve">The primary objective of the </w:t>
      </w:r>
      <w:r w:rsidRPr="0079065B">
        <w:rPr>
          <w:rFonts w:ascii="Times New Roman" w:hAnsi="Times New Roman" w:cs="Times New Roman"/>
          <w:i/>
          <w:iCs/>
          <w:color w:val="000000"/>
          <w:sz w:val="24"/>
          <w:szCs w:val="24"/>
          <w:lang w:eastAsia="en-AU"/>
        </w:rPr>
        <w:t>Great Barrier Reef Marine Park Amendment (</w:t>
      </w:r>
      <w:r>
        <w:rPr>
          <w:rFonts w:ascii="Times New Roman" w:hAnsi="Times New Roman" w:cs="Times New Roman"/>
          <w:i/>
          <w:iCs/>
          <w:color w:val="000000"/>
          <w:sz w:val="24"/>
          <w:szCs w:val="24"/>
          <w:lang w:eastAsia="en-AU"/>
        </w:rPr>
        <w:t>Fisheries Reforms</w:t>
      </w:r>
      <w:r w:rsidRPr="0079065B">
        <w:rPr>
          <w:rFonts w:ascii="Times New Roman" w:hAnsi="Times New Roman" w:cs="Times New Roman"/>
          <w:i/>
          <w:iCs/>
          <w:color w:val="000000"/>
          <w:sz w:val="24"/>
          <w:szCs w:val="24"/>
          <w:lang w:eastAsia="en-AU"/>
        </w:rPr>
        <w:t>) Regulations 2024</w:t>
      </w:r>
      <w:r w:rsidRPr="0079065B">
        <w:rPr>
          <w:rFonts w:ascii="Times New Roman" w:hAnsi="Times New Roman" w:cs="Times New Roman"/>
          <w:color w:val="000000"/>
          <w:sz w:val="24"/>
          <w:szCs w:val="24"/>
          <w:lang w:eastAsia="en-AU"/>
        </w:rPr>
        <w:t xml:space="preserve"> (</w:t>
      </w:r>
      <w:r w:rsidR="00720C4E">
        <w:rPr>
          <w:rFonts w:ascii="Times New Roman" w:hAnsi="Times New Roman" w:cs="Times New Roman"/>
          <w:color w:val="000000"/>
          <w:sz w:val="24"/>
          <w:szCs w:val="24"/>
          <w:lang w:eastAsia="en-AU"/>
        </w:rPr>
        <w:t xml:space="preserve">the </w:t>
      </w:r>
      <w:r w:rsidRPr="0079065B">
        <w:rPr>
          <w:rFonts w:ascii="Times New Roman" w:hAnsi="Times New Roman" w:cs="Times New Roman"/>
          <w:color w:val="000000"/>
          <w:sz w:val="24"/>
          <w:szCs w:val="24"/>
          <w:lang w:eastAsia="en-AU"/>
        </w:rPr>
        <w:t>Amen</w:t>
      </w:r>
      <w:r>
        <w:rPr>
          <w:rFonts w:ascii="Times New Roman" w:hAnsi="Times New Roman" w:cs="Times New Roman"/>
          <w:color w:val="000000"/>
          <w:sz w:val="24"/>
          <w:szCs w:val="24"/>
          <w:lang w:eastAsia="en-AU"/>
        </w:rPr>
        <w:t xml:space="preserve">dment Regulations) is to amend the </w:t>
      </w:r>
      <w:r w:rsidRPr="00C049D2">
        <w:rPr>
          <w:rFonts w:ascii="Times New Roman" w:hAnsi="Times New Roman" w:cs="Times New Roman"/>
          <w:i/>
          <w:iCs/>
          <w:color w:val="000000"/>
          <w:sz w:val="24"/>
          <w:szCs w:val="24"/>
          <w:lang w:eastAsia="en-AU"/>
        </w:rPr>
        <w:t>Great Barrier Reef Marine Park Regulations 2019 </w:t>
      </w:r>
      <w:r w:rsidRPr="00C049D2">
        <w:rPr>
          <w:rFonts w:ascii="Times New Roman" w:hAnsi="Times New Roman" w:cs="Times New Roman"/>
          <w:color w:val="000000"/>
          <w:sz w:val="24"/>
          <w:szCs w:val="24"/>
          <w:lang w:eastAsia="en-AU"/>
        </w:rPr>
        <w:t>(the Principal Regulations)</w:t>
      </w:r>
      <w:r>
        <w:rPr>
          <w:rFonts w:ascii="Times New Roman" w:hAnsi="Times New Roman" w:cs="Times New Roman"/>
          <w:color w:val="000000"/>
          <w:sz w:val="24"/>
          <w:szCs w:val="24"/>
          <w:lang w:eastAsia="en-AU"/>
        </w:rPr>
        <w:t xml:space="preserve"> to </w:t>
      </w:r>
      <w:r w:rsidRPr="00627772">
        <w:rPr>
          <w:rFonts w:ascii="Times New Roman" w:hAnsi="Times New Roman" w:cs="Times New Roman"/>
          <w:sz w:val="24"/>
          <w:szCs w:val="24"/>
        </w:rPr>
        <w:t>give effect to the commitments made as part of the Announcement</w:t>
      </w:r>
      <w:r w:rsidRPr="00627772">
        <w:rPr>
          <w:rFonts w:ascii="Times New Roman" w:hAnsi="Times New Roman" w:cs="Times New Roman"/>
          <w:i/>
          <w:sz w:val="24"/>
          <w:szCs w:val="24"/>
        </w:rPr>
        <w:t xml:space="preserve"> </w:t>
      </w:r>
      <w:r w:rsidRPr="00627772">
        <w:rPr>
          <w:rFonts w:ascii="Times New Roman" w:hAnsi="Times New Roman" w:cs="Times New Roman"/>
          <w:sz w:val="24"/>
          <w:szCs w:val="24"/>
        </w:rPr>
        <w:t xml:space="preserve">by implementing the following four initiatives in a manner that complements Queensland </w:t>
      </w:r>
      <w:r w:rsidR="0072620A">
        <w:rPr>
          <w:rFonts w:ascii="Times New Roman" w:hAnsi="Times New Roman" w:cs="Times New Roman"/>
          <w:sz w:val="24"/>
          <w:szCs w:val="24"/>
        </w:rPr>
        <w:t>f</w:t>
      </w:r>
      <w:r w:rsidR="00C049D2" w:rsidRPr="00627772">
        <w:rPr>
          <w:rFonts w:ascii="Times New Roman" w:hAnsi="Times New Roman" w:cs="Times New Roman"/>
          <w:sz w:val="24"/>
          <w:szCs w:val="24"/>
        </w:rPr>
        <w:t xml:space="preserve">isheries </w:t>
      </w:r>
      <w:r w:rsidR="0072620A">
        <w:rPr>
          <w:rFonts w:ascii="Times New Roman" w:hAnsi="Times New Roman" w:cs="Times New Roman"/>
          <w:sz w:val="24"/>
          <w:szCs w:val="24"/>
        </w:rPr>
        <w:t>l</w:t>
      </w:r>
      <w:r w:rsidR="00C049D2" w:rsidRPr="00627772">
        <w:rPr>
          <w:rFonts w:ascii="Times New Roman" w:hAnsi="Times New Roman" w:cs="Times New Roman"/>
          <w:sz w:val="24"/>
          <w:szCs w:val="24"/>
        </w:rPr>
        <w:t>egislation</w:t>
      </w:r>
      <w:r w:rsidRPr="00627772">
        <w:rPr>
          <w:rFonts w:ascii="Times New Roman" w:hAnsi="Times New Roman" w:cs="Times New Roman"/>
          <w:sz w:val="24"/>
          <w:szCs w:val="24"/>
        </w:rPr>
        <w:t xml:space="preserve">: </w:t>
      </w:r>
    </w:p>
    <w:p w14:paraId="648C5E13" w14:textId="77777777" w:rsidR="009541DD" w:rsidRPr="00627772" w:rsidRDefault="009541DD" w:rsidP="00627772">
      <w:pPr>
        <w:numPr>
          <w:ilvl w:val="0"/>
          <w:numId w:val="12"/>
        </w:numPr>
        <w:spacing w:before="120" w:after="120" w:line="240" w:lineRule="auto"/>
        <w:rPr>
          <w:rFonts w:ascii="Times New Roman" w:hAnsi="Times New Roman" w:cs="Times New Roman"/>
          <w:sz w:val="24"/>
          <w:szCs w:val="24"/>
        </w:rPr>
      </w:pPr>
      <w:r w:rsidRPr="00627772">
        <w:rPr>
          <w:rFonts w:ascii="Times New Roman" w:hAnsi="Times New Roman" w:cs="Times New Roman"/>
          <w:sz w:val="24"/>
          <w:szCs w:val="24"/>
        </w:rPr>
        <w:t xml:space="preserve">make all hammerhead sharks no-take </w:t>
      </w:r>
      <w:proofErr w:type="gramStart"/>
      <w:r w:rsidRPr="00627772">
        <w:rPr>
          <w:rFonts w:ascii="Times New Roman" w:hAnsi="Times New Roman" w:cs="Times New Roman"/>
          <w:sz w:val="24"/>
          <w:szCs w:val="24"/>
        </w:rPr>
        <w:t>species;</w:t>
      </w:r>
      <w:proofErr w:type="gramEnd"/>
    </w:p>
    <w:p w14:paraId="7801E9AC" w14:textId="77777777" w:rsidR="009541DD" w:rsidRPr="00627772" w:rsidRDefault="009541DD" w:rsidP="00627772">
      <w:pPr>
        <w:numPr>
          <w:ilvl w:val="0"/>
          <w:numId w:val="12"/>
        </w:numPr>
        <w:spacing w:before="120" w:after="120" w:line="240" w:lineRule="auto"/>
        <w:rPr>
          <w:rFonts w:ascii="Times New Roman" w:hAnsi="Times New Roman" w:cs="Times New Roman"/>
          <w:sz w:val="24"/>
          <w:szCs w:val="24"/>
        </w:rPr>
      </w:pPr>
      <w:r w:rsidRPr="00627772">
        <w:rPr>
          <w:rFonts w:ascii="Times New Roman" w:hAnsi="Times New Roman" w:cs="Times New Roman"/>
          <w:sz w:val="24"/>
          <w:szCs w:val="24"/>
        </w:rPr>
        <w:t xml:space="preserve">establish a “net-free north” area from Cape Bedford to the tip of Cape </w:t>
      </w:r>
      <w:proofErr w:type="gramStart"/>
      <w:r w:rsidRPr="00627772">
        <w:rPr>
          <w:rFonts w:ascii="Times New Roman" w:hAnsi="Times New Roman" w:cs="Times New Roman"/>
          <w:sz w:val="24"/>
          <w:szCs w:val="24"/>
        </w:rPr>
        <w:t>York;</w:t>
      </w:r>
      <w:proofErr w:type="gramEnd"/>
      <w:r w:rsidRPr="00627772">
        <w:rPr>
          <w:rFonts w:ascii="Times New Roman" w:hAnsi="Times New Roman" w:cs="Times New Roman"/>
          <w:sz w:val="24"/>
          <w:szCs w:val="24"/>
        </w:rPr>
        <w:t xml:space="preserve"> </w:t>
      </w:r>
    </w:p>
    <w:p w14:paraId="7C6E6577" w14:textId="5ACB1A84" w:rsidR="009541DD" w:rsidRPr="00627772" w:rsidRDefault="009541DD" w:rsidP="00627772">
      <w:pPr>
        <w:numPr>
          <w:ilvl w:val="0"/>
          <w:numId w:val="12"/>
        </w:numPr>
        <w:spacing w:before="120" w:after="120" w:line="240" w:lineRule="auto"/>
        <w:rPr>
          <w:rFonts w:ascii="Times New Roman" w:hAnsi="Times New Roman" w:cs="Times New Roman"/>
          <w:sz w:val="24"/>
          <w:szCs w:val="24"/>
        </w:rPr>
      </w:pPr>
      <w:r w:rsidRPr="00627772">
        <w:rPr>
          <w:rFonts w:ascii="Times New Roman" w:hAnsi="Times New Roman" w:cs="Times New Roman"/>
          <w:sz w:val="24"/>
          <w:szCs w:val="24"/>
        </w:rPr>
        <w:t xml:space="preserve">prohibit the use of </w:t>
      </w:r>
      <w:r w:rsidR="000E612F">
        <w:rPr>
          <w:rFonts w:ascii="Times New Roman" w:hAnsi="Times New Roman"/>
          <w:sz w:val="24"/>
          <w:szCs w:val="24"/>
        </w:rPr>
        <w:t>high</w:t>
      </w:r>
      <w:r w:rsidR="00B2782B" w:rsidRPr="00627772">
        <w:rPr>
          <w:rFonts w:ascii="Times New Roman" w:hAnsi="Times New Roman" w:cs="Times New Roman"/>
          <w:sz w:val="24"/>
          <w:szCs w:val="24"/>
        </w:rPr>
        <w:t>-</w:t>
      </w:r>
      <w:r w:rsidR="000E612F">
        <w:rPr>
          <w:rFonts w:ascii="Times New Roman" w:hAnsi="Times New Roman"/>
          <w:sz w:val="24"/>
          <w:szCs w:val="24"/>
        </w:rPr>
        <w:t xml:space="preserve">risk </w:t>
      </w:r>
      <w:r w:rsidR="00B2782B" w:rsidRPr="00627772">
        <w:rPr>
          <w:rFonts w:ascii="Times New Roman" w:hAnsi="Times New Roman" w:cs="Times New Roman"/>
          <w:sz w:val="24"/>
          <w:szCs w:val="24"/>
        </w:rPr>
        <w:t>nets</w:t>
      </w:r>
      <w:r w:rsidRPr="00627772">
        <w:rPr>
          <w:rFonts w:ascii="Times New Roman" w:hAnsi="Times New Roman" w:cs="Times New Roman"/>
          <w:sz w:val="24"/>
          <w:szCs w:val="24"/>
        </w:rPr>
        <w:t xml:space="preserve"> in Species Conservation (Dugong Protection) Special Management Areas; and</w:t>
      </w:r>
    </w:p>
    <w:p w14:paraId="32377B58" w14:textId="4AFA3438" w:rsidR="009541DD" w:rsidRPr="00627772" w:rsidRDefault="009541DD" w:rsidP="00FC411B">
      <w:pPr>
        <w:numPr>
          <w:ilvl w:val="0"/>
          <w:numId w:val="12"/>
        </w:numPr>
        <w:spacing w:before="100" w:beforeAutospacing="1" w:after="120" w:line="240" w:lineRule="auto"/>
        <w:rPr>
          <w:rFonts w:ascii="Times New Roman" w:hAnsi="Times New Roman" w:cs="Times New Roman"/>
          <w:sz w:val="24"/>
          <w:szCs w:val="24"/>
        </w:rPr>
      </w:pPr>
      <w:r w:rsidRPr="00627772">
        <w:rPr>
          <w:rFonts w:ascii="Times New Roman" w:hAnsi="Times New Roman" w:cs="Times New Roman"/>
          <w:sz w:val="24"/>
          <w:szCs w:val="24"/>
        </w:rPr>
        <w:t xml:space="preserve">prohibit the use of </w:t>
      </w:r>
      <w:r w:rsidR="000E612F">
        <w:rPr>
          <w:rFonts w:ascii="Times New Roman" w:hAnsi="Times New Roman"/>
          <w:sz w:val="24"/>
          <w:szCs w:val="24"/>
        </w:rPr>
        <w:t>high</w:t>
      </w:r>
      <w:r w:rsidR="00B2782B" w:rsidRPr="00627772">
        <w:rPr>
          <w:rFonts w:ascii="Times New Roman" w:hAnsi="Times New Roman" w:cs="Times New Roman"/>
          <w:sz w:val="24"/>
          <w:szCs w:val="24"/>
        </w:rPr>
        <w:t>-</w:t>
      </w:r>
      <w:r w:rsidR="000E612F">
        <w:rPr>
          <w:rFonts w:ascii="Times New Roman" w:hAnsi="Times New Roman"/>
          <w:sz w:val="24"/>
          <w:szCs w:val="24"/>
        </w:rPr>
        <w:t xml:space="preserve">risk </w:t>
      </w:r>
      <w:r w:rsidR="00B2782B" w:rsidRPr="00627772">
        <w:rPr>
          <w:rFonts w:ascii="Times New Roman" w:hAnsi="Times New Roman" w:cs="Times New Roman"/>
          <w:sz w:val="24"/>
          <w:szCs w:val="24"/>
        </w:rPr>
        <w:t>nets</w:t>
      </w:r>
      <w:r w:rsidRPr="00627772">
        <w:rPr>
          <w:rFonts w:ascii="Times New Roman" w:hAnsi="Times New Roman" w:cs="Times New Roman"/>
          <w:sz w:val="24"/>
          <w:szCs w:val="24"/>
        </w:rPr>
        <w:t xml:space="preserve"> in </w:t>
      </w:r>
      <w:r w:rsidR="00FB1210">
        <w:rPr>
          <w:rFonts w:ascii="Times New Roman" w:hAnsi="Times New Roman" w:cs="Times New Roman"/>
          <w:sz w:val="24"/>
          <w:szCs w:val="24"/>
        </w:rPr>
        <w:t xml:space="preserve">the </w:t>
      </w:r>
      <w:r w:rsidRPr="00627772">
        <w:rPr>
          <w:rFonts w:ascii="Times New Roman" w:hAnsi="Times New Roman" w:cs="Times New Roman"/>
          <w:sz w:val="24"/>
          <w:szCs w:val="24"/>
        </w:rPr>
        <w:t>Marine Park from 1 July 2027.</w:t>
      </w:r>
    </w:p>
    <w:p w14:paraId="1583B537" w14:textId="77777777" w:rsidR="009541DD" w:rsidRPr="00627772" w:rsidRDefault="009541DD" w:rsidP="009541DD">
      <w:pPr>
        <w:spacing w:before="100" w:beforeAutospacing="1" w:after="120" w:line="240" w:lineRule="auto"/>
        <w:rPr>
          <w:rFonts w:ascii="Times New Roman" w:hAnsi="Times New Roman" w:cs="Times New Roman"/>
          <w:sz w:val="24"/>
          <w:szCs w:val="24"/>
        </w:rPr>
      </w:pPr>
      <w:r w:rsidRPr="00627772">
        <w:rPr>
          <w:rFonts w:ascii="Times New Roman" w:hAnsi="Times New Roman" w:cs="Times New Roman"/>
          <w:sz w:val="24"/>
          <w:szCs w:val="24"/>
          <w:u w:val="single"/>
        </w:rPr>
        <w:t>Human rights implications</w:t>
      </w:r>
    </w:p>
    <w:p w14:paraId="78CBB513" w14:textId="77777777" w:rsidR="009541DD" w:rsidRPr="00C049D2" w:rsidRDefault="009541DD" w:rsidP="00627772">
      <w:pPr>
        <w:pStyle w:val="NormalWeb"/>
        <w:spacing w:before="120" w:beforeAutospacing="0" w:after="120" w:afterAutospacing="0" w:line="240" w:lineRule="atLeast"/>
        <w:rPr>
          <w:color w:val="000000"/>
        </w:rPr>
      </w:pPr>
      <w:r w:rsidRPr="00C049D2">
        <w:rPr>
          <w:color w:val="000000"/>
        </w:rPr>
        <w:t>The Amendment Regulations engage the following human rights:</w:t>
      </w:r>
    </w:p>
    <w:p w14:paraId="39EE9FA6" w14:textId="77777777" w:rsidR="009541DD" w:rsidRPr="00C049D2" w:rsidRDefault="009541DD" w:rsidP="00627772">
      <w:pPr>
        <w:pStyle w:val="listparagraph0"/>
        <w:numPr>
          <w:ilvl w:val="0"/>
          <w:numId w:val="11"/>
        </w:numPr>
        <w:spacing w:before="120" w:beforeAutospacing="0" w:after="120" w:afterAutospacing="0" w:line="240" w:lineRule="atLeast"/>
        <w:ind w:left="504"/>
        <w:rPr>
          <w:color w:val="000000"/>
        </w:rPr>
      </w:pPr>
      <w:r w:rsidRPr="00C049D2">
        <w:rPr>
          <w:color w:val="000000"/>
        </w:rPr>
        <w:t>The right to health (Article 12(1) of the </w:t>
      </w:r>
      <w:r w:rsidRPr="00C049D2">
        <w:rPr>
          <w:i/>
          <w:iCs/>
          <w:color w:val="000000"/>
        </w:rPr>
        <w:t>International Covenant on Economic, Social and Cultural Rights</w:t>
      </w:r>
      <w:r w:rsidRPr="00C049D2">
        <w:rPr>
          <w:color w:val="000000"/>
        </w:rPr>
        <w:t> (ICESCR); and</w:t>
      </w:r>
    </w:p>
    <w:p w14:paraId="126F85FD" w14:textId="77777777" w:rsidR="009541DD" w:rsidRPr="00C049D2" w:rsidRDefault="009541DD" w:rsidP="00FC411B">
      <w:pPr>
        <w:pStyle w:val="listparagraph0"/>
        <w:numPr>
          <w:ilvl w:val="0"/>
          <w:numId w:val="11"/>
        </w:numPr>
        <w:spacing w:after="120" w:afterAutospacing="0" w:line="259" w:lineRule="atLeast"/>
        <w:rPr>
          <w:color w:val="000000"/>
        </w:rPr>
      </w:pPr>
      <w:r w:rsidRPr="00C049D2">
        <w:rPr>
          <w:color w:val="000000"/>
        </w:rPr>
        <w:t>The right to freedom of movement (Article 12 of the </w:t>
      </w:r>
      <w:r w:rsidRPr="00C049D2">
        <w:rPr>
          <w:i/>
          <w:iCs/>
          <w:color w:val="000000"/>
        </w:rPr>
        <w:t>International Covenant on Civil and Political Rights</w:t>
      </w:r>
      <w:r w:rsidRPr="00C049D2">
        <w:rPr>
          <w:color w:val="000000"/>
        </w:rPr>
        <w:t> (ICCPR).</w:t>
      </w:r>
    </w:p>
    <w:p w14:paraId="5B73F6DA" w14:textId="77777777" w:rsidR="009541DD" w:rsidRPr="00C049D2" w:rsidRDefault="009541DD" w:rsidP="009541DD">
      <w:pPr>
        <w:pStyle w:val="NormalWeb"/>
        <w:spacing w:after="120" w:afterAutospacing="0" w:line="259" w:lineRule="atLeast"/>
        <w:rPr>
          <w:color w:val="000000"/>
        </w:rPr>
      </w:pPr>
      <w:r w:rsidRPr="00C049D2">
        <w:rPr>
          <w:i/>
          <w:iCs/>
          <w:color w:val="000000"/>
        </w:rPr>
        <w:t>The right to health</w:t>
      </w:r>
    </w:p>
    <w:p w14:paraId="0AD1EF07" w14:textId="77777777" w:rsidR="009541DD" w:rsidRPr="00C049D2" w:rsidRDefault="009541DD" w:rsidP="00627772">
      <w:pPr>
        <w:pStyle w:val="NormalWeb"/>
        <w:spacing w:before="120" w:beforeAutospacing="0" w:after="120" w:afterAutospacing="0" w:line="259" w:lineRule="atLeast"/>
        <w:rPr>
          <w:color w:val="000000"/>
        </w:rPr>
      </w:pPr>
      <w:r w:rsidRPr="00C049D2">
        <w:rPr>
          <w:color w:val="000000"/>
        </w:rPr>
        <w:t>Article 12(1) of the ICESCR provides for the right to the enjoyment of the highest attainable standard of physical and mental health. The United Nations Committee on Economic, Social and Cultural Rights has stated in General Comment 14 that the right to health embraces a wide range of socio-economic factors that promote conditions in which people can lead a healthy life, including a healthy environment.</w:t>
      </w:r>
    </w:p>
    <w:p w14:paraId="32CB8D40" w14:textId="6E04B420" w:rsidR="009541DD" w:rsidRPr="00C049D2" w:rsidRDefault="009541DD" w:rsidP="009541DD">
      <w:pPr>
        <w:pStyle w:val="NormalWeb"/>
        <w:spacing w:after="120" w:afterAutospacing="0" w:line="259" w:lineRule="atLeast"/>
        <w:rPr>
          <w:color w:val="000000"/>
        </w:rPr>
      </w:pPr>
      <w:r w:rsidRPr="00C049D2">
        <w:rPr>
          <w:color w:val="000000"/>
        </w:rPr>
        <w:lastRenderedPageBreak/>
        <w:t>The Amendment Regulations promote the right to a healthy environment by ensuring the Principal Regulations continue to support the key objectives of the </w:t>
      </w:r>
      <w:r w:rsidR="008A1E3B" w:rsidRPr="00627772">
        <w:rPr>
          <w:i/>
          <w:iCs/>
          <w:color w:val="000000"/>
        </w:rPr>
        <w:t>Great Barrier Reef Marine Park</w:t>
      </w:r>
      <w:r w:rsidRPr="00627772">
        <w:rPr>
          <w:i/>
          <w:color w:val="000000"/>
        </w:rPr>
        <w:t xml:space="preserve"> Act</w:t>
      </w:r>
      <w:r w:rsidR="008A1E3B" w:rsidRPr="00627772">
        <w:rPr>
          <w:i/>
          <w:iCs/>
          <w:color w:val="000000"/>
        </w:rPr>
        <w:t xml:space="preserve"> 1975 </w:t>
      </w:r>
      <w:r w:rsidR="008A1E3B" w:rsidRPr="00627772">
        <w:rPr>
          <w:color w:val="000000"/>
        </w:rPr>
        <w:t>(the</w:t>
      </w:r>
      <w:r w:rsidR="00C049D2" w:rsidRPr="00627772">
        <w:rPr>
          <w:color w:val="000000"/>
        </w:rPr>
        <w:t xml:space="preserve"> Act</w:t>
      </w:r>
      <w:r w:rsidR="008A1E3B" w:rsidRPr="00627772">
        <w:rPr>
          <w:color w:val="000000"/>
        </w:rPr>
        <w:t>)</w:t>
      </w:r>
      <w:r w:rsidRPr="00C049D2">
        <w:rPr>
          <w:color w:val="000000"/>
        </w:rPr>
        <w:t> and promote the protection and conservation of the Marine Park. The main object of the Act set out in subsection 2</w:t>
      </w:r>
      <w:proofErr w:type="gramStart"/>
      <w:r w:rsidRPr="00C049D2">
        <w:rPr>
          <w:color w:val="000000"/>
        </w:rPr>
        <w:t>A(</w:t>
      </w:r>
      <w:proofErr w:type="gramEnd"/>
      <w:r w:rsidRPr="00C049D2">
        <w:rPr>
          <w:color w:val="000000"/>
        </w:rPr>
        <w:t>1) “</w:t>
      </w:r>
      <w:r w:rsidRPr="00C049D2">
        <w:rPr>
          <w:i/>
          <w:iCs/>
          <w:color w:val="000000"/>
        </w:rPr>
        <w:t>to provide for the long term protection and conservation of the environment, biodiversity and heritage values of the Great Barrier Reef</w:t>
      </w:r>
      <w:r w:rsidRPr="00C049D2">
        <w:rPr>
          <w:color w:val="000000"/>
        </w:rPr>
        <w:t>” is promoted by the Principal Regulations by imposing limits on fishing where necessary for protection and conservation of the environment. Additionally, the Principal Regulations promote other objects of the Act, such as allowing ecologically sustainable use of the Great Barrier Reef Region (the Region) for purposes including public enjoyment and appreciation; and recreational, economic and cultural activities (subparagraphs 2A(2)(a)(</w:t>
      </w:r>
      <w:proofErr w:type="spellStart"/>
      <w:r w:rsidRPr="00C049D2">
        <w:rPr>
          <w:color w:val="000000"/>
        </w:rPr>
        <w:t>i</w:t>
      </w:r>
      <w:proofErr w:type="spellEnd"/>
      <w:r w:rsidRPr="00C049D2">
        <w:rPr>
          <w:color w:val="000000"/>
        </w:rPr>
        <w:t>) and (iii) of the</w:t>
      </w:r>
      <w:r w:rsidR="008A1E3B" w:rsidRPr="00627772">
        <w:rPr>
          <w:color w:val="000000"/>
        </w:rPr>
        <w:t xml:space="preserve"> </w:t>
      </w:r>
      <w:r w:rsidRPr="00C049D2">
        <w:rPr>
          <w:color w:val="000000"/>
        </w:rPr>
        <w:t>Act), by allowing for commercial and recreational fishing activities to occur in an ecologically sustainable manner.</w:t>
      </w:r>
    </w:p>
    <w:p w14:paraId="45F6A272" w14:textId="0100DF2A" w:rsidR="009541DD" w:rsidRPr="00C049D2" w:rsidRDefault="009541DD" w:rsidP="009541DD">
      <w:pPr>
        <w:pStyle w:val="NormalWeb"/>
        <w:spacing w:after="120" w:afterAutospacing="0" w:line="259" w:lineRule="atLeast"/>
        <w:rPr>
          <w:color w:val="000000"/>
        </w:rPr>
      </w:pPr>
      <w:r w:rsidRPr="00C049D2">
        <w:rPr>
          <w:color w:val="000000"/>
        </w:rPr>
        <w:t>The Marine Park is a multiple-use park and activities such as sustainable fishing, research and traditional use of marine resources are all socially, culturally and economically important uses of the Marine Park. The Principal Regulations support the ongoing management of recreational and commercial fishing in the Marine Park. Fishing on the Great Barrier Reef is an important pastime and a source of income for both Queensland coastal communities and the seafood industry. The Great Barrier Reef supports commercial, recreational, Indigenous and charter fishing, targeting a range of species including fish, sharks, crabs and prawns. There are </w:t>
      </w:r>
      <w:proofErr w:type="gramStart"/>
      <w:r w:rsidR="00F17AA4">
        <w:rPr>
          <w:color w:val="000000"/>
        </w:rPr>
        <w:t xml:space="preserve">a </w:t>
      </w:r>
      <w:r w:rsidRPr="00C049D2">
        <w:rPr>
          <w:color w:val="000000"/>
        </w:rPr>
        <w:t>number of</w:t>
      </w:r>
      <w:proofErr w:type="gramEnd"/>
      <w:r w:rsidRPr="00C049D2">
        <w:rPr>
          <w:color w:val="000000"/>
        </w:rPr>
        <w:t xml:space="preserve"> major commercial fisheries in the Region.</w:t>
      </w:r>
    </w:p>
    <w:p w14:paraId="21C2D339" w14:textId="10B9A94F" w:rsidR="009541DD" w:rsidRPr="00C049D2" w:rsidRDefault="009541DD" w:rsidP="009541DD">
      <w:pPr>
        <w:pStyle w:val="NormalWeb"/>
        <w:spacing w:after="120" w:afterAutospacing="0" w:line="259" w:lineRule="atLeast"/>
        <w:rPr>
          <w:color w:val="000000"/>
        </w:rPr>
      </w:pPr>
      <w:r w:rsidRPr="00C049D2">
        <w:rPr>
          <w:color w:val="000000"/>
        </w:rPr>
        <w:t xml:space="preserve">Commercial fishing is limited entry and is spread across the Great Barrier Reef. Viable commercial fishing industries depend on a healthy ecosystem, just as locals and visitors rely on a healthy reef ecosystem for recreation and as a source of local seafood. </w:t>
      </w:r>
    </w:p>
    <w:p w14:paraId="4A2DE316" w14:textId="6F23963E" w:rsidR="009541DD" w:rsidRPr="00C049D2" w:rsidRDefault="009541DD" w:rsidP="009541DD">
      <w:pPr>
        <w:pStyle w:val="NormalWeb"/>
        <w:spacing w:after="120" w:afterAutospacing="0" w:line="259" w:lineRule="atLeast"/>
        <w:rPr>
          <w:color w:val="000000"/>
        </w:rPr>
      </w:pPr>
      <w:r w:rsidRPr="00C049D2">
        <w:rPr>
          <w:color w:val="000000"/>
        </w:rPr>
        <w:t xml:space="preserve">Management of the Marine Park provides for these important activities to continue while also imposing limits where necessary to protect the Great Barrier Reef's plants, animals and habitats with an aim to maximise the long-term resilience of the Great Barrier Reef against environmental challenges. The Amendment Regulations maintain the existing complementary approach of </w:t>
      </w:r>
      <w:r>
        <w:rPr>
          <w:color w:val="000000"/>
        </w:rPr>
        <w:t>adopting</w:t>
      </w:r>
      <w:r w:rsidRPr="00C049D2">
        <w:rPr>
          <w:color w:val="000000"/>
        </w:rPr>
        <w:t xml:space="preserve"> relevant Queensland </w:t>
      </w:r>
      <w:r>
        <w:rPr>
          <w:color w:val="000000"/>
        </w:rPr>
        <w:t xml:space="preserve">fisheries </w:t>
      </w:r>
      <w:r w:rsidRPr="00C049D2">
        <w:rPr>
          <w:color w:val="000000"/>
        </w:rPr>
        <w:t xml:space="preserve">legislation to regulate fishing </w:t>
      </w:r>
      <w:r w:rsidR="00AD7C03" w:rsidRPr="00C049D2">
        <w:rPr>
          <w:color w:val="000000"/>
        </w:rPr>
        <w:t>to</w:t>
      </w:r>
      <w:r w:rsidRPr="00C049D2">
        <w:rPr>
          <w:color w:val="000000"/>
        </w:rPr>
        <w:t xml:space="preserve"> support the maintenance of a healthy environment.</w:t>
      </w:r>
    </w:p>
    <w:p w14:paraId="5D6D915E" w14:textId="77777777" w:rsidR="009541DD" w:rsidRPr="00C049D2" w:rsidRDefault="009541DD" w:rsidP="009541DD">
      <w:pPr>
        <w:pStyle w:val="NormalWeb"/>
        <w:spacing w:after="120" w:afterAutospacing="0" w:line="259" w:lineRule="atLeast"/>
        <w:rPr>
          <w:color w:val="000000"/>
        </w:rPr>
      </w:pPr>
      <w:r w:rsidRPr="00C049D2">
        <w:rPr>
          <w:i/>
          <w:iCs/>
          <w:color w:val="000000"/>
        </w:rPr>
        <w:t>The right to freedom of movement</w:t>
      </w:r>
    </w:p>
    <w:p w14:paraId="4F6E9CD6" w14:textId="77777777" w:rsidR="009541DD" w:rsidRDefault="009541DD" w:rsidP="00627772">
      <w:pPr>
        <w:pStyle w:val="NormalWeb"/>
        <w:spacing w:before="120" w:beforeAutospacing="0" w:after="120" w:afterAutospacing="0" w:line="259" w:lineRule="atLeast"/>
        <w:rPr>
          <w:color w:val="000000"/>
        </w:rPr>
      </w:pPr>
      <w:r w:rsidRPr="00C049D2">
        <w:rPr>
          <w:color w:val="000000"/>
        </w:rPr>
        <w:t xml:space="preserve">The Principal Regulations restrict the right to freedom of movement by excluding entry into, or placing conditions on entry into, certain areas of the Marine Park as part of the management of commercial and recreational fishing and in the wider management of the Marine Park’s resources (such as habitat protection). </w:t>
      </w:r>
      <w:r>
        <w:rPr>
          <w:color w:val="000000"/>
        </w:rPr>
        <w:t>By imposing additional restrictions on netting and on the take of hammerhead sharks, the</w:t>
      </w:r>
      <w:r w:rsidRPr="00C049D2">
        <w:rPr>
          <w:color w:val="000000"/>
        </w:rPr>
        <w:t xml:space="preserve"> Amendment Regulations</w:t>
      </w:r>
      <w:r>
        <w:rPr>
          <w:color w:val="000000"/>
        </w:rPr>
        <w:t xml:space="preserve"> further restrict the right to freedom of movement by effectively placing new conditions on entry into certain areas of the Marine Park.</w:t>
      </w:r>
      <w:r w:rsidRPr="00C049D2">
        <w:rPr>
          <w:color w:val="000000"/>
        </w:rPr>
        <w:t xml:space="preserve"> </w:t>
      </w:r>
    </w:p>
    <w:p w14:paraId="6183A7D7" w14:textId="6FDA8B65" w:rsidR="009541DD" w:rsidRPr="00C049D2" w:rsidRDefault="009541DD" w:rsidP="009541DD">
      <w:pPr>
        <w:pStyle w:val="NormalWeb"/>
        <w:spacing w:after="120" w:afterAutospacing="0" w:line="259" w:lineRule="atLeast"/>
        <w:rPr>
          <w:color w:val="000000"/>
        </w:rPr>
      </w:pPr>
      <w:r w:rsidRPr="00C049D2">
        <w:rPr>
          <w:color w:val="000000"/>
        </w:rPr>
        <w:t xml:space="preserve">Article 12(3) of the ICCPR provides that the right to freedom of movement can be restricted under domestic law on grounds of (among other things) protecting public health. Laws restricting access to areas of environmental significance may be necessary to protect public health by promoting a healthy environment. </w:t>
      </w:r>
      <w:r w:rsidR="00CF68DB" w:rsidRPr="00C049D2">
        <w:rPr>
          <w:color w:val="000000"/>
        </w:rPr>
        <w:t>For</w:t>
      </w:r>
      <w:r w:rsidRPr="00C049D2">
        <w:rPr>
          <w:color w:val="000000"/>
        </w:rPr>
        <w:t xml:space="preserve"> such a restriction to be permissible it must be reasonable, necessary and proportionate to the protection and be the least intrusive means of producing the desired result.</w:t>
      </w:r>
    </w:p>
    <w:p w14:paraId="12CAC4BD" w14:textId="11EF91F8" w:rsidR="009541DD" w:rsidRDefault="009541DD" w:rsidP="009541DD">
      <w:pPr>
        <w:pStyle w:val="NormalWeb"/>
        <w:spacing w:after="120" w:afterAutospacing="0" w:line="259" w:lineRule="atLeast"/>
        <w:rPr>
          <w:color w:val="000000"/>
        </w:rPr>
      </w:pPr>
      <w:r w:rsidRPr="00C049D2">
        <w:rPr>
          <w:color w:val="000000"/>
        </w:rPr>
        <w:lastRenderedPageBreak/>
        <w:t xml:space="preserve">The Amendment Regulations are </w:t>
      </w:r>
      <w:r w:rsidR="00627772" w:rsidRPr="00627772">
        <w:rPr>
          <w:color w:val="000000"/>
        </w:rPr>
        <w:t>primarily</w:t>
      </w:r>
      <w:r w:rsidRPr="00C049D2">
        <w:rPr>
          <w:color w:val="000000"/>
        </w:rPr>
        <w:t xml:space="preserve"> focused on </w:t>
      </w:r>
      <w:r>
        <w:rPr>
          <w:color w:val="000000"/>
        </w:rPr>
        <w:t xml:space="preserve">imposing new restrictions on destructive </w:t>
      </w:r>
      <w:r w:rsidR="0052623F">
        <w:rPr>
          <w:color w:val="000000"/>
        </w:rPr>
        <w:t xml:space="preserve">high-risk </w:t>
      </w:r>
      <w:r w:rsidRPr="00627772">
        <w:rPr>
          <w:color w:val="000000"/>
        </w:rPr>
        <w:t>net</w:t>
      </w:r>
      <w:r>
        <w:rPr>
          <w:color w:val="000000"/>
        </w:rPr>
        <w:t xml:space="preserve"> fishing and other high risk fishing activities</w:t>
      </w:r>
      <w:r w:rsidRPr="00C049D2">
        <w:rPr>
          <w:color w:val="000000"/>
        </w:rPr>
        <w:t>.</w:t>
      </w:r>
      <w:r>
        <w:rPr>
          <w:color w:val="000000"/>
        </w:rPr>
        <w:t xml:space="preserve"> Importantly, the context of the amendments is that they are designed to replicate restrictions that already apply under Queensland legislation and generally do not, from a practical perspective, introduce any</w:t>
      </w:r>
      <w:r w:rsidRPr="00C049D2">
        <w:rPr>
          <w:color w:val="000000"/>
        </w:rPr>
        <w:t xml:space="preserve"> </w:t>
      </w:r>
      <w:r>
        <w:rPr>
          <w:color w:val="000000"/>
        </w:rPr>
        <w:t xml:space="preserve">greater restrictions than those </w:t>
      </w:r>
      <w:r w:rsidR="00F17AA4">
        <w:rPr>
          <w:color w:val="000000"/>
        </w:rPr>
        <w:t xml:space="preserve">that </w:t>
      </w:r>
      <w:r>
        <w:rPr>
          <w:color w:val="000000"/>
        </w:rPr>
        <w:t xml:space="preserve">presently apply. The intent in this regard is to complement the Queensland regime and ensure there is no potential for ambiguity between Commonwealth and Queensland fisheries legislation relating to the Marine Park.   </w:t>
      </w:r>
    </w:p>
    <w:p w14:paraId="07EA5424" w14:textId="2724857A" w:rsidR="009541DD" w:rsidRPr="00C049D2" w:rsidRDefault="009541DD" w:rsidP="009541DD">
      <w:pPr>
        <w:pStyle w:val="NormalWeb"/>
        <w:spacing w:after="120" w:afterAutospacing="0" w:line="259" w:lineRule="atLeast"/>
        <w:rPr>
          <w:color w:val="000000"/>
        </w:rPr>
      </w:pPr>
      <w:r w:rsidRPr="00C049D2">
        <w:rPr>
          <w:color w:val="000000"/>
        </w:rPr>
        <w:t xml:space="preserve">The </w:t>
      </w:r>
      <w:r w:rsidR="0072620A">
        <w:rPr>
          <w:color w:val="000000"/>
        </w:rPr>
        <w:t>main</w:t>
      </w:r>
      <w:r w:rsidRPr="00C049D2">
        <w:rPr>
          <w:color w:val="000000"/>
        </w:rPr>
        <w:t xml:space="preserve"> restrictions on the right to freedom of movement that are updated by the Amendment Regulations are discussed below.</w:t>
      </w:r>
      <w:r>
        <w:rPr>
          <w:color w:val="000000"/>
        </w:rPr>
        <w:t xml:space="preserve"> </w:t>
      </w:r>
    </w:p>
    <w:p w14:paraId="43AA9583" w14:textId="77777777" w:rsidR="009541DD" w:rsidRPr="00C049D2" w:rsidRDefault="009541DD" w:rsidP="009541DD">
      <w:pPr>
        <w:pStyle w:val="NormalWeb"/>
        <w:spacing w:after="120" w:afterAutospacing="0" w:line="259" w:lineRule="atLeast"/>
        <w:rPr>
          <w:color w:val="000000"/>
        </w:rPr>
      </w:pPr>
      <w:r>
        <w:rPr>
          <w:color w:val="000000"/>
          <w:u w:val="single"/>
        </w:rPr>
        <w:t>Restrictions</w:t>
      </w:r>
      <w:r w:rsidRPr="00C049D2">
        <w:rPr>
          <w:color w:val="000000"/>
          <w:u w:val="single"/>
        </w:rPr>
        <w:t xml:space="preserve"> on </w:t>
      </w:r>
      <w:r>
        <w:rPr>
          <w:color w:val="000000"/>
          <w:u w:val="single"/>
        </w:rPr>
        <w:t>the take of hammerhead shark</w:t>
      </w:r>
    </w:p>
    <w:p w14:paraId="0236916B" w14:textId="77777777" w:rsidR="009541DD" w:rsidRDefault="009541DD" w:rsidP="00627772">
      <w:pPr>
        <w:pStyle w:val="NormalWeb"/>
        <w:spacing w:before="120" w:beforeAutospacing="0" w:after="120" w:afterAutospacing="0" w:line="259" w:lineRule="atLeast"/>
        <w:rPr>
          <w:color w:val="000000"/>
        </w:rPr>
      </w:pPr>
      <w:r>
        <w:rPr>
          <w:color w:val="000000"/>
        </w:rPr>
        <w:t>T</w:t>
      </w:r>
      <w:r w:rsidRPr="00C049D2">
        <w:rPr>
          <w:color w:val="000000"/>
        </w:rPr>
        <w:t xml:space="preserve">he Amendment Regulations </w:t>
      </w:r>
      <w:r>
        <w:rPr>
          <w:color w:val="000000"/>
        </w:rPr>
        <w:t>restrict the take of hammerhead shark in the following ways:</w:t>
      </w:r>
    </w:p>
    <w:p w14:paraId="02756CA6" w14:textId="2FB39AA9" w:rsidR="009541DD" w:rsidRPr="00D818F7" w:rsidRDefault="009541DD" w:rsidP="00627772">
      <w:pPr>
        <w:pStyle w:val="NormalWeb"/>
        <w:numPr>
          <w:ilvl w:val="0"/>
          <w:numId w:val="8"/>
        </w:numPr>
        <w:spacing w:before="120" w:beforeAutospacing="0" w:after="120" w:afterAutospacing="0" w:line="259" w:lineRule="atLeast"/>
        <w:rPr>
          <w:color w:val="000000"/>
        </w:rPr>
      </w:pPr>
      <w:r>
        <w:rPr>
          <w:color w:val="000000"/>
        </w:rPr>
        <w:t>Section 17 is amended to add two species of hammerhead shark, smooth hammerhead shark and great hammerhea</w:t>
      </w:r>
      <w:r w:rsidRPr="00D818F7">
        <w:rPr>
          <w:color w:val="000000"/>
        </w:rPr>
        <w:t xml:space="preserve">d shark, to the list of species </w:t>
      </w:r>
      <w:r w:rsidR="00F17AA4">
        <w:rPr>
          <w:color w:val="000000"/>
        </w:rPr>
        <w:t>that</w:t>
      </w:r>
      <w:r w:rsidR="00F17AA4" w:rsidRPr="00D818F7">
        <w:rPr>
          <w:color w:val="000000"/>
        </w:rPr>
        <w:t xml:space="preserve"> </w:t>
      </w:r>
      <w:r w:rsidRPr="00D818F7">
        <w:rPr>
          <w:color w:val="000000"/>
        </w:rPr>
        <w:t xml:space="preserve">cannot be taken or possessed as part of the activity ‘fishing or collecting’. </w:t>
      </w:r>
    </w:p>
    <w:p w14:paraId="6DD5C750" w14:textId="1CCFD995" w:rsidR="009541DD" w:rsidRPr="00D818F7" w:rsidRDefault="009541DD" w:rsidP="009541DD">
      <w:pPr>
        <w:pStyle w:val="NormalWeb"/>
        <w:numPr>
          <w:ilvl w:val="0"/>
          <w:numId w:val="8"/>
        </w:numPr>
        <w:spacing w:after="120" w:afterAutospacing="0" w:line="259" w:lineRule="atLeast"/>
        <w:rPr>
          <w:color w:val="000000"/>
        </w:rPr>
      </w:pPr>
      <w:r w:rsidRPr="00D818F7">
        <w:rPr>
          <w:color w:val="000000"/>
        </w:rPr>
        <w:t xml:space="preserve">Section 56 is amended to remove a provision </w:t>
      </w:r>
      <w:r w:rsidR="00F17AA4">
        <w:rPr>
          <w:color w:val="000000"/>
        </w:rPr>
        <w:t>that</w:t>
      </w:r>
      <w:r w:rsidR="00F17AA4" w:rsidRPr="00D818F7">
        <w:rPr>
          <w:color w:val="000000"/>
        </w:rPr>
        <w:t xml:space="preserve"> </w:t>
      </w:r>
      <w:r w:rsidRPr="00D818F7">
        <w:rPr>
          <w:color w:val="000000"/>
        </w:rPr>
        <w:t>allows for the take of scalloped hammerhead.</w:t>
      </w:r>
    </w:p>
    <w:p w14:paraId="3D4C42F1" w14:textId="77777777" w:rsidR="009541DD" w:rsidRPr="00D818F7" w:rsidRDefault="009541DD" w:rsidP="009541DD">
      <w:pPr>
        <w:pStyle w:val="NormalWeb"/>
        <w:spacing w:after="120" w:afterAutospacing="0" w:line="259" w:lineRule="atLeast"/>
        <w:rPr>
          <w:color w:val="000000"/>
        </w:rPr>
      </w:pPr>
      <w:r w:rsidRPr="00D818F7">
        <w:rPr>
          <w:color w:val="000000"/>
        </w:rPr>
        <w:t xml:space="preserve">The effect of these amendments is that the take of all species of hammerhead shark generally cannot occur in the Marine Park without the written permission of the Reef Authority. </w:t>
      </w:r>
    </w:p>
    <w:p w14:paraId="31B0E5B4" w14:textId="77777777" w:rsidR="009541DD" w:rsidRPr="00D818F7" w:rsidRDefault="009541DD" w:rsidP="009541DD">
      <w:pPr>
        <w:pStyle w:val="NormalWeb"/>
        <w:spacing w:after="120" w:afterAutospacing="0" w:line="259" w:lineRule="atLeast"/>
        <w:rPr>
          <w:color w:val="000000"/>
        </w:rPr>
      </w:pPr>
      <w:r w:rsidRPr="00D818F7">
        <w:rPr>
          <w:color w:val="000000"/>
        </w:rPr>
        <w:t>Th</w:t>
      </w:r>
      <w:r>
        <w:rPr>
          <w:color w:val="000000"/>
        </w:rPr>
        <w:t>e</w:t>
      </w:r>
      <w:r w:rsidRPr="00D818F7">
        <w:rPr>
          <w:color w:val="000000"/>
        </w:rPr>
        <w:t xml:space="preserve"> new restrictio</w:t>
      </w:r>
      <w:r>
        <w:rPr>
          <w:color w:val="000000"/>
        </w:rPr>
        <w:t>ns are</w:t>
      </w:r>
      <w:r w:rsidRPr="00D818F7">
        <w:rPr>
          <w:color w:val="000000"/>
        </w:rPr>
        <w:t xml:space="preserve"> necessary to achieve the legitimate objective of conservation of hammerhead shark</w:t>
      </w:r>
      <w:r>
        <w:rPr>
          <w:color w:val="000000"/>
        </w:rPr>
        <w:t xml:space="preserve"> species</w:t>
      </w:r>
      <w:r w:rsidRPr="00D818F7">
        <w:rPr>
          <w:color w:val="000000"/>
        </w:rPr>
        <w:t xml:space="preserve">. Scalloped hammerhead shark is nationally classified as ‘conservation dependent’, and other hammerhead shark species have undergone varying levels of reduction in abundance worldwide. Hammerhead shark is listed </w:t>
      </w:r>
      <w:r>
        <w:rPr>
          <w:color w:val="000000"/>
        </w:rPr>
        <w:t>i</w:t>
      </w:r>
      <w:r w:rsidRPr="00D818F7">
        <w:rPr>
          <w:color w:val="000000"/>
        </w:rPr>
        <w:t>n Appendix II of the Convention on International Trade in Endangered Species of Wild Fauna and Flora. Appendix II includes species not necessarily threatened with extinction, but for which trade must be controlled to avoid utilisation incompatible with their survival.</w:t>
      </w:r>
    </w:p>
    <w:p w14:paraId="6A68EF2C" w14:textId="4034F69A" w:rsidR="009541DD" w:rsidRDefault="009541DD" w:rsidP="009541DD">
      <w:pPr>
        <w:pStyle w:val="NormalWeb"/>
        <w:spacing w:after="120" w:afterAutospacing="0" w:line="259" w:lineRule="atLeast"/>
        <w:rPr>
          <w:color w:val="000000"/>
        </w:rPr>
      </w:pPr>
      <w:r w:rsidRPr="00D818F7">
        <w:rPr>
          <w:color w:val="000000"/>
        </w:rPr>
        <w:t>The new restrictions on the tak</w:t>
      </w:r>
      <w:r>
        <w:rPr>
          <w:color w:val="000000"/>
        </w:rPr>
        <w:t xml:space="preserve">e </w:t>
      </w:r>
      <w:r w:rsidRPr="00D818F7">
        <w:rPr>
          <w:color w:val="000000"/>
        </w:rPr>
        <w:t xml:space="preserve">of hammerhead shark are reasonable and proportionate to the level of protection required. </w:t>
      </w:r>
      <w:r w:rsidR="00B563BE">
        <w:rPr>
          <w:color w:val="000000"/>
        </w:rPr>
        <w:t xml:space="preserve">Consideration has been given to whether there are less restrictive </w:t>
      </w:r>
      <w:r w:rsidR="0052623F">
        <w:rPr>
          <w:color w:val="000000"/>
        </w:rPr>
        <w:t>alternatives to achieve the objective of</w:t>
      </w:r>
      <w:r w:rsidR="00B563BE">
        <w:rPr>
          <w:color w:val="000000"/>
        </w:rPr>
        <w:t xml:space="preserve"> </w:t>
      </w:r>
      <w:r w:rsidR="0052623F">
        <w:rPr>
          <w:color w:val="000000"/>
        </w:rPr>
        <w:t>conservation of the species</w:t>
      </w:r>
      <w:r w:rsidR="00F17AA4">
        <w:rPr>
          <w:color w:val="000000"/>
        </w:rPr>
        <w:t>,</w:t>
      </w:r>
      <w:r w:rsidR="0052623F">
        <w:rPr>
          <w:color w:val="000000"/>
        </w:rPr>
        <w:t xml:space="preserve"> however</w:t>
      </w:r>
      <w:r w:rsidR="00F17AA4">
        <w:rPr>
          <w:color w:val="000000"/>
        </w:rPr>
        <w:t>,</w:t>
      </w:r>
      <w:r w:rsidR="0052623F">
        <w:rPr>
          <w:color w:val="000000"/>
        </w:rPr>
        <w:t xml:space="preserve"> the new restrictions are the least restrictive measures possible to achieve this.</w:t>
      </w:r>
      <w:r w:rsidR="00B563BE">
        <w:rPr>
          <w:color w:val="000000"/>
        </w:rPr>
        <w:t xml:space="preserve"> </w:t>
      </w:r>
      <w:r w:rsidRPr="00D818F7">
        <w:rPr>
          <w:color w:val="000000"/>
        </w:rPr>
        <w:t>Rather than</w:t>
      </w:r>
      <w:r>
        <w:rPr>
          <w:color w:val="000000"/>
        </w:rPr>
        <w:t xml:space="preserve"> applying a blanket restriction</w:t>
      </w:r>
      <w:r w:rsidRPr="00627772">
        <w:rPr>
          <w:color w:val="000000"/>
        </w:rPr>
        <w:t xml:space="preserve">, </w:t>
      </w:r>
      <w:r w:rsidR="0072620A">
        <w:rPr>
          <w:color w:val="000000"/>
        </w:rPr>
        <w:t>applications may be made</w:t>
      </w:r>
      <w:r>
        <w:rPr>
          <w:color w:val="000000"/>
        </w:rPr>
        <w:t xml:space="preserve"> to </w:t>
      </w:r>
      <w:r w:rsidR="0072620A">
        <w:rPr>
          <w:color w:val="000000"/>
        </w:rPr>
        <w:t>obtain the</w:t>
      </w:r>
      <w:r w:rsidRPr="00627772">
        <w:rPr>
          <w:color w:val="000000"/>
        </w:rPr>
        <w:t xml:space="preserve"> </w:t>
      </w:r>
      <w:r>
        <w:rPr>
          <w:color w:val="000000"/>
        </w:rPr>
        <w:t xml:space="preserve">written permission of the Reef Authority to carry out activities involving take of hammerhead shark for purposes </w:t>
      </w:r>
      <w:r w:rsidR="00F17AA4">
        <w:rPr>
          <w:color w:val="000000"/>
        </w:rPr>
        <w:t xml:space="preserve">that </w:t>
      </w:r>
      <w:r>
        <w:rPr>
          <w:color w:val="000000"/>
        </w:rPr>
        <w:t xml:space="preserve">are consistent with the objectives of the relevant Marine Park </w:t>
      </w:r>
      <w:r w:rsidR="0072620A">
        <w:rPr>
          <w:color w:val="000000"/>
        </w:rPr>
        <w:t>zone</w:t>
      </w:r>
      <w:r w:rsidRPr="00627772">
        <w:rPr>
          <w:color w:val="000000"/>
        </w:rPr>
        <w:t>.</w:t>
      </w:r>
      <w:r>
        <w:rPr>
          <w:color w:val="000000"/>
        </w:rPr>
        <w:t xml:space="preserve"> For example, </w:t>
      </w:r>
      <w:r w:rsidR="006025C8">
        <w:rPr>
          <w:color w:val="000000"/>
        </w:rPr>
        <w:t xml:space="preserve">existing provisions of the </w:t>
      </w:r>
      <w:r w:rsidR="006025C8">
        <w:rPr>
          <w:i/>
          <w:iCs/>
          <w:color w:val="000000"/>
        </w:rPr>
        <w:t xml:space="preserve">Great Barrier Reef Marine Park Zoning Plan 2003 </w:t>
      </w:r>
      <w:r w:rsidR="00963DDA">
        <w:rPr>
          <w:color w:val="000000"/>
        </w:rPr>
        <w:t xml:space="preserve">(Zoning Plan) </w:t>
      </w:r>
      <w:r w:rsidR="00F17AA4">
        <w:rPr>
          <w:color w:val="000000"/>
        </w:rPr>
        <w:t xml:space="preserve">that </w:t>
      </w:r>
      <w:r w:rsidR="006025C8">
        <w:rPr>
          <w:color w:val="000000"/>
        </w:rPr>
        <w:t xml:space="preserve">allow for the take of hammerhead shark as part of traditional use of marine resources remain unaffected by the amendments, and </w:t>
      </w:r>
      <w:r>
        <w:rPr>
          <w:color w:val="000000"/>
        </w:rPr>
        <w:t xml:space="preserve">certain zones may still be entered or used with the written permission of the Reef Authority for research activities involving the take of hammerhead shark. </w:t>
      </w:r>
    </w:p>
    <w:p w14:paraId="2E2332EC" w14:textId="77777777" w:rsidR="009541DD" w:rsidRDefault="009541DD" w:rsidP="009541DD">
      <w:pPr>
        <w:pStyle w:val="NormalWeb"/>
        <w:spacing w:after="120" w:afterAutospacing="0" w:line="259" w:lineRule="atLeast"/>
        <w:rPr>
          <w:color w:val="000000"/>
          <w:u w:val="single"/>
        </w:rPr>
      </w:pPr>
      <w:r>
        <w:rPr>
          <w:color w:val="000000"/>
          <w:u w:val="single"/>
        </w:rPr>
        <w:t>Restrictions on commercial netting</w:t>
      </w:r>
    </w:p>
    <w:p w14:paraId="17655FC7" w14:textId="6AD1EE00" w:rsidR="009541DD" w:rsidRDefault="009541DD" w:rsidP="00627772">
      <w:pPr>
        <w:pStyle w:val="NormalWeb"/>
        <w:spacing w:before="120" w:beforeAutospacing="0" w:after="120" w:afterAutospacing="0" w:line="259" w:lineRule="atLeast"/>
        <w:rPr>
          <w:color w:val="000000"/>
        </w:rPr>
      </w:pPr>
      <w:r>
        <w:rPr>
          <w:color w:val="000000"/>
        </w:rPr>
        <w:t xml:space="preserve">The </w:t>
      </w:r>
      <w:r w:rsidR="00627772" w:rsidRPr="00627772">
        <w:rPr>
          <w:color w:val="000000"/>
        </w:rPr>
        <w:t>A</w:t>
      </w:r>
      <w:r w:rsidRPr="00627772">
        <w:rPr>
          <w:color w:val="000000"/>
        </w:rPr>
        <w:t xml:space="preserve">mendment </w:t>
      </w:r>
      <w:r w:rsidR="00627772" w:rsidRPr="00627772">
        <w:rPr>
          <w:color w:val="000000"/>
        </w:rPr>
        <w:t>R</w:t>
      </w:r>
      <w:r w:rsidRPr="00627772">
        <w:rPr>
          <w:color w:val="000000"/>
        </w:rPr>
        <w:t>egulations</w:t>
      </w:r>
      <w:r>
        <w:rPr>
          <w:color w:val="000000"/>
        </w:rPr>
        <w:t xml:space="preserve"> impose new restrictions on commercial netting activities by generally prohibiting the use of certain net types across the Marine Park, and increasing existing restrictions on the ways in which certain nets may be used in Dugong Protection Special Management Areas. </w:t>
      </w:r>
    </w:p>
    <w:p w14:paraId="2718192E" w14:textId="1C6F2A82" w:rsidR="009541DD" w:rsidRPr="00D818F7" w:rsidRDefault="009541DD" w:rsidP="009541DD">
      <w:pPr>
        <w:pStyle w:val="NormalWeb"/>
        <w:spacing w:after="120" w:afterAutospacing="0" w:line="259" w:lineRule="atLeast"/>
        <w:rPr>
          <w:color w:val="000000"/>
        </w:rPr>
      </w:pPr>
      <w:r w:rsidRPr="00627772">
        <w:rPr>
          <w:color w:val="000000"/>
        </w:rPr>
        <w:lastRenderedPageBreak/>
        <w:t>The</w:t>
      </w:r>
      <w:r w:rsidR="00627772">
        <w:rPr>
          <w:color w:val="000000"/>
        </w:rPr>
        <w:t>se</w:t>
      </w:r>
      <w:r>
        <w:rPr>
          <w:color w:val="000000"/>
        </w:rPr>
        <w:t xml:space="preserve"> restrictions are necessary to achieve the legitimate objective </w:t>
      </w:r>
      <w:r w:rsidRPr="00D818F7">
        <w:rPr>
          <w:color w:val="000000"/>
        </w:rPr>
        <w:t xml:space="preserve">of reducing the destructive impacts of </w:t>
      </w:r>
      <w:r w:rsidR="00FC411B" w:rsidRPr="00627772">
        <w:rPr>
          <w:color w:val="000000"/>
        </w:rPr>
        <w:t>high-risk</w:t>
      </w:r>
      <w:r w:rsidRPr="00D818F7">
        <w:rPr>
          <w:color w:val="000000"/>
        </w:rPr>
        <w:t xml:space="preserve"> net fishing activities in the Marine Park, which </w:t>
      </w:r>
      <w:r>
        <w:rPr>
          <w:color w:val="000000"/>
        </w:rPr>
        <w:t>are</w:t>
      </w:r>
      <w:r w:rsidRPr="00D818F7">
        <w:rPr>
          <w:color w:val="000000"/>
        </w:rPr>
        <w:t xml:space="preserve"> an unsustainable fishing practice causing one of the most immediate threats to the Great Barrier Reef.</w:t>
      </w:r>
    </w:p>
    <w:p w14:paraId="628AC2EA" w14:textId="77777777" w:rsidR="009541DD" w:rsidRPr="00D818F7" w:rsidRDefault="009541DD" w:rsidP="009541DD">
      <w:pPr>
        <w:pStyle w:val="NormalWeb"/>
        <w:spacing w:after="120" w:afterAutospacing="0" w:line="259" w:lineRule="atLeast"/>
        <w:rPr>
          <w:color w:val="000000"/>
        </w:rPr>
      </w:pPr>
      <w:r w:rsidRPr="00D818F7">
        <w:rPr>
          <w:color w:val="000000"/>
        </w:rPr>
        <w:t>The new restrictions on commercial netting activities are reasonable and proportionate to the level of protection required</w:t>
      </w:r>
      <w:r>
        <w:rPr>
          <w:color w:val="000000"/>
        </w:rPr>
        <w:t xml:space="preserve"> for the following reasons</w:t>
      </w:r>
      <w:r w:rsidRPr="00D818F7">
        <w:rPr>
          <w:color w:val="000000"/>
        </w:rPr>
        <w:t>:</w:t>
      </w:r>
    </w:p>
    <w:p w14:paraId="0064769C" w14:textId="1A31264B" w:rsidR="009541DD" w:rsidRPr="00D818F7" w:rsidRDefault="009541DD" w:rsidP="00627772">
      <w:pPr>
        <w:pStyle w:val="NormalWeb"/>
        <w:numPr>
          <w:ilvl w:val="0"/>
          <w:numId w:val="8"/>
        </w:numPr>
        <w:spacing w:before="120" w:beforeAutospacing="0" w:after="120" w:afterAutospacing="0" w:line="259" w:lineRule="atLeast"/>
        <w:rPr>
          <w:color w:val="000000"/>
        </w:rPr>
      </w:pPr>
      <w:r w:rsidRPr="00D818F7">
        <w:rPr>
          <w:color w:val="000000"/>
        </w:rPr>
        <w:t xml:space="preserve">Rather than immediately implementing Marine Park-wide restrictions, a staggered approach has been taken to phase out the use of certain nets over time, </w:t>
      </w:r>
      <w:r>
        <w:rPr>
          <w:color w:val="000000"/>
        </w:rPr>
        <w:t xml:space="preserve">to allow commercial fishers time to adjust </w:t>
      </w:r>
      <w:r w:rsidR="008968BD">
        <w:rPr>
          <w:color w:val="000000"/>
        </w:rPr>
        <w:t xml:space="preserve">fishing </w:t>
      </w:r>
      <w:r>
        <w:rPr>
          <w:color w:val="000000"/>
        </w:rPr>
        <w:t>practices. The</w:t>
      </w:r>
      <w:r w:rsidRPr="00D818F7">
        <w:rPr>
          <w:color w:val="000000"/>
        </w:rPr>
        <w:t xml:space="preserve"> general prohibitions on the use of certain nets </w:t>
      </w:r>
      <w:r>
        <w:rPr>
          <w:color w:val="000000"/>
        </w:rPr>
        <w:t xml:space="preserve">will </w:t>
      </w:r>
      <w:r w:rsidRPr="00D818F7">
        <w:rPr>
          <w:color w:val="000000"/>
        </w:rPr>
        <w:t>commenc</w:t>
      </w:r>
      <w:r>
        <w:rPr>
          <w:color w:val="000000"/>
        </w:rPr>
        <w:t>e</w:t>
      </w:r>
      <w:r w:rsidRPr="00D818F7">
        <w:rPr>
          <w:color w:val="000000"/>
        </w:rPr>
        <w:t xml:space="preserve"> immediately in the northern part of the Marine Park</w:t>
      </w:r>
      <w:r>
        <w:rPr>
          <w:color w:val="000000"/>
        </w:rPr>
        <w:t>,</w:t>
      </w:r>
      <w:r w:rsidRPr="00D818F7">
        <w:rPr>
          <w:color w:val="000000"/>
        </w:rPr>
        <w:t xml:space="preserve"> but</w:t>
      </w:r>
      <w:r>
        <w:rPr>
          <w:color w:val="000000"/>
        </w:rPr>
        <w:t xml:space="preserve"> further prohibitions </w:t>
      </w:r>
      <w:r w:rsidRPr="00D818F7">
        <w:rPr>
          <w:color w:val="000000"/>
        </w:rPr>
        <w:t>in the southern part of the Marine Park</w:t>
      </w:r>
      <w:r>
        <w:rPr>
          <w:color w:val="000000"/>
        </w:rPr>
        <w:t xml:space="preserve"> will be</w:t>
      </w:r>
      <w:r w:rsidRPr="00D818F7">
        <w:rPr>
          <w:color w:val="000000"/>
        </w:rPr>
        <w:t xml:space="preserve"> delayed until 1 July 2027. This timing aligns with complementary prohibitions </w:t>
      </w:r>
      <w:r w:rsidR="008968BD">
        <w:rPr>
          <w:color w:val="000000"/>
        </w:rPr>
        <w:t>that</w:t>
      </w:r>
      <w:r w:rsidR="008968BD" w:rsidRPr="00D818F7">
        <w:rPr>
          <w:color w:val="000000"/>
        </w:rPr>
        <w:t xml:space="preserve"> </w:t>
      </w:r>
      <w:r w:rsidRPr="00D818F7">
        <w:rPr>
          <w:color w:val="000000"/>
        </w:rPr>
        <w:t>have been implemented under Queensland legislation in conjunction with the Queensland Government’s $100 million fisheries structural adjustment package to phase out large commercial gillnet fishing in the Great Barrier Reef.</w:t>
      </w:r>
    </w:p>
    <w:p w14:paraId="2926EBDB" w14:textId="52191577" w:rsidR="009541DD" w:rsidRDefault="0052623F" w:rsidP="009541DD">
      <w:pPr>
        <w:pStyle w:val="NormalWeb"/>
        <w:numPr>
          <w:ilvl w:val="0"/>
          <w:numId w:val="8"/>
        </w:numPr>
        <w:spacing w:after="120" w:afterAutospacing="0" w:line="259" w:lineRule="atLeast"/>
        <w:rPr>
          <w:color w:val="000000"/>
        </w:rPr>
      </w:pPr>
      <w:r>
        <w:rPr>
          <w:color w:val="000000"/>
        </w:rPr>
        <w:t>Consideration has been given to whether there are less restrictive alternatives to achieve the objective of reducing the destructive impacts of high-risk net fishing activities</w:t>
      </w:r>
      <w:r w:rsidR="008968BD">
        <w:rPr>
          <w:color w:val="000000"/>
        </w:rPr>
        <w:t>,</w:t>
      </w:r>
      <w:r>
        <w:rPr>
          <w:color w:val="000000"/>
        </w:rPr>
        <w:t xml:space="preserve"> however</w:t>
      </w:r>
      <w:r w:rsidR="008968BD">
        <w:rPr>
          <w:color w:val="000000"/>
        </w:rPr>
        <w:t>,</w:t>
      </w:r>
      <w:r>
        <w:rPr>
          <w:color w:val="000000"/>
        </w:rPr>
        <w:t xml:space="preserve"> the new restrictions are the least restrictive measures possible to achieve this. </w:t>
      </w:r>
      <w:r w:rsidR="009541DD">
        <w:rPr>
          <w:color w:val="000000"/>
        </w:rPr>
        <w:t xml:space="preserve">Rather than applying blanket </w:t>
      </w:r>
      <w:r w:rsidR="009352D8">
        <w:rPr>
          <w:color w:val="000000"/>
        </w:rPr>
        <w:t>restrictions</w:t>
      </w:r>
      <w:r w:rsidR="009541DD">
        <w:rPr>
          <w:color w:val="000000"/>
        </w:rPr>
        <w:t xml:space="preserve"> to all </w:t>
      </w:r>
      <w:r w:rsidR="0072620A">
        <w:rPr>
          <w:color w:val="000000"/>
        </w:rPr>
        <w:t>commercial</w:t>
      </w:r>
      <w:r w:rsidR="009541DD">
        <w:rPr>
          <w:color w:val="000000"/>
        </w:rPr>
        <w:t xml:space="preserve"> fisheries, exceptions have been included to allow prohibited nets to still be used in certain circumstances, such as for aquarium fish fisheries and </w:t>
      </w:r>
      <w:r w:rsidR="00627772" w:rsidRPr="00627772">
        <w:rPr>
          <w:color w:val="000000"/>
        </w:rPr>
        <w:t xml:space="preserve">commercial </w:t>
      </w:r>
      <w:r w:rsidR="009541DD">
        <w:rPr>
          <w:color w:val="000000"/>
        </w:rPr>
        <w:t xml:space="preserve">bait netting, which are considered to present less risks to the environment in the Great Barrier Reef. </w:t>
      </w:r>
      <w:r w:rsidR="00963DDA">
        <w:rPr>
          <w:color w:val="000000"/>
        </w:rPr>
        <w:t xml:space="preserve">Additionally, other non-commercial netting activities allowed for under the Zoning Plan, such as netting </w:t>
      </w:r>
      <w:r w:rsidR="008968BD">
        <w:rPr>
          <w:color w:val="000000"/>
        </w:rPr>
        <w:t xml:space="preserve">that </w:t>
      </w:r>
      <w:r w:rsidR="00963DDA">
        <w:rPr>
          <w:color w:val="000000"/>
        </w:rPr>
        <w:t xml:space="preserve">may take place as part of traditional use of marine resources, remain unaffected by the amendments.   </w:t>
      </w:r>
    </w:p>
    <w:p w14:paraId="5532F857" w14:textId="16ACA0D1" w:rsidR="009541DD" w:rsidRPr="00E01AAB" w:rsidRDefault="009541DD" w:rsidP="009541DD">
      <w:pPr>
        <w:pStyle w:val="NormalWeb"/>
        <w:numPr>
          <w:ilvl w:val="0"/>
          <w:numId w:val="8"/>
        </w:numPr>
        <w:spacing w:after="120" w:afterAutospacing="0" w:line="259" w:lineRule="atLeast"/>
        <w:rPr>
          <w:color w:val="000000"/>
        </w:rPr>
      </w:pPr>
      <w:r>
        <w:rPr>
          <w:color w:val="000000"/>
        </w:rPr>
        <w:t xml:space="preserve">Generally, the restrictions are no greater than those </w:t>
      </w:r>
      <w:r w:rsidR="008968BD">
        <w:rPr>
          <w:color w:val="000000"/>
        </w:rPr>
        <w:t xml:space="preserve">that </w:t>
      </w:r>
      <w:r>
        <w:rPr>
          <w:color w:val="000000"/>
        </w:rPr>
        <w:t xml:space="preserve">have already been introduced under Queensland legislation and already apply to the Marine Park. Accordingly, the restrictions do not result in any new impacts on commercial fishers. </w:t>
      </w:r>
      <w:r w:rsidRPr="00D818F7">
        <w:rPr>
          <w:color w:val="000000"/>
        </w:rPr>
        <w:t xml:space="preserve"> </w:t>
      </w:r>
    </w:p>
    <w:p w14:paraId="1F6E0A48" w14:textId="77777777" w:rsidR="009541DD" w:rsidRPr="00627772" w:rsidRDefault="009541DD" w:rsidP="009541DD">
      <w:pPr>
        <w:spacing w:before="100" w:beforeAutospacing="1" w:after="120" w:line="240" w:lineRule="auto"/>
        <w:rPr>
          <w:rFonts w:ascii="Times New Roman" w:hAnsi="Times New Roman" w:cs="Times New Roman"/>
          <w:sz w:val="24"/>
          <w:szCs w:val="24"/>
          <w:u w:val="single"/>
        </w:rPr>
      </w:pPr>
      <w:r w:rsidRPr="00627772">
        <w:rPr>
          <w:rFonts w:ascii="Times New Roman" w:hAnsi="Times New Roman" w:cs="Times New Roman"/>
          <w:sz w:val="24"/>
          <w:szCs w:val="24"/>
          <w:u w:val="single"/>
        </w:rPr>
        <w:t xml:space="preserve">Conclusion </w:t>
      </w:r>
    </w:p>
    <w:p w14:paraId="5B8D3C7A" w14:textId="4A878FCB" w:rsidR="009541DD" w:rsidRPr="00627772" w:rsidRDefault="009541DD" w:rsidP="00627772">
      <w:pPr>
        <w:spacing w:before="120" w:after="120" w:line="240" w:lineRule="auto"/>
        <w:rPr>
          <w:rFonts w:ascii="Times New Roman" w:hAnsi="Times New Roman" w:cs="Times New Roman"/>
        </w:rPr>
      </w:pPr>
      <w:r w:rsidRPr="00627772">
        <w:rPr>
          <w:rFonts w:ascii="Times New Roman" w:hAnsi="Times New Roman" w:cs="Times New Roman"/>
          <w:sz w:val="24"/>
          <w:szCs w:val="24"/>
        </w:rPr>
        <w:t>The Amendment Regulations are compatible with human rights. To the extent that human rights are limited by the Amendment Regulations, this is done so in a way that is necessary, reasonable</w:t>
      </w:r>
      <w:r w:rsidR="0072620A">
        <w:rPr>
          <w:rFonts w:ascii="Times New Roman" w:hAnsi="Times New Roman" w:cs="Times New Roman"/>
          <w:sz w:val="24"/>
          <w:szCs w:val="24"/>
        </w:rPr>
        <w:t>,</w:t>
      </w:r>
      <w:r w:rsidRPr="00627772">
        <w:rPr>
          <w:rFonts w:ascii="Times New Roman" w:hAnsi="Times New Roman" w:cs="Times New Roman"/>
          <w:sz w:val="24"/>
          <w:szCs w:val="24"/>
        </w:rPr>
        <w:t xml:space="preserve"> and proportionate.</w:t>
      </w:r>
    </w:p>
    <w:p w14:paraId="545609BB" w14:textId="77777777" w:rsidR="009541DD" w:rsidRPr="00627772" w:rsidRDefault="009541DD" w:rsidP="009541DD">
      <w:pPr>
        <w:spacing w:before="100" w:beforeAutospacing="1" w:after="120"/>
        <w:rPr>
          <w:rFonts w:ascii="Times New Roman" w:hAnsi="Times New Roman" w:cs="Times New Roman"/>
        </w:rPr>
      </w:pPr>
    </w:p>
    <w:p w14:paraId="03C03CFA" w14:textId="77777777" w:rsidR="009541DD" w:rsidRPr="00627772" w:rsidRDefault="009541DD" w:rsidP="009541DD">
      <w:pPr>
        <w:spacing w:before="100" w:beforeAutospacing="1" w:after="120"/>
        <w:rPr>
          <w:rFonts w:ascii="Times New Roman" w:hAnsi="Times New Roman" w:cs="Times New Roman"/>
        </w:rPr>
      </w:pPr>
    </w:p>
    <w:p w14:paraId="081BC534" w14:textId="77777777" w:rsidR="00D578B2" w:rsidRPr="00627772" w:rsidRDefault="00D578B2" w:rsidP="009541DD">
      <w:pPr>
        <w:spacing w:line="23" w:lineRule="atLeast"/>
        <w:jc w:val="center"/>
        <w:rPr>
          <w:rFonts w:ascii="Times New Roman" w:hAnsi="Times New Roman" w:cs="Times New Roman"/>
        </w:rPr>
      </w:pPr>
    </w:p>
    <w:sectPr w:rsidR="00D578B2" w:rsidRPr="006277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1DE6D" w14:textId="77777777" w:rsidR="006A476B" w:rsidRDefault="006A476B">
      <w:pPr>
        <w:spacing w:after="0" w:line="240" w:lineRule="auto"/>
      </w:pPr>
      <w:r>
        <w:separator/>
      </w:r>
    </w:p>
  </w:endnote>
  <w:endnote w:type="continuationSeparator" w:id="0">
    <w:p w14:paraId="04047ACA" w14:textId="77777777" w:rsidR="006A476B" w:rsidRDefault="006A476B">
      <w:pPr>
        <w:spacing w:after="0" w:line="240" w:lineRule="auto"/>
      </w:pPr>
      <w:r>
        <w:continuationSeparator/>
      </w:r>
    </w:p>
  </w:endnote>
  <w:endnote w:type="continuationNotice" w:id="1">
    <w:p w14:paraId="56B6C584" w14:textId="77777777" w:rsidR="002F4FCC" w:rsidRDefault="002F4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245223"/>
      <w:docPartObj>
        <w:docPartGallery w:val="Page Numbers (Bottom of Page)"/>
        <w:docPartUnique/>
      </w:docPartObj>
    </w:sdtPr>
    <w:sdtEndPr>
      <w:rPr>
        <w:noProof/>
      </w:rPr>
    </w:sdtEndPr>
    <w:sdtContent>
      <w:p w14:paraId="562795A4" w14:textId="77777777" w:rsidR="00A86F58" w:rsidRDefault="00A86F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A4977C" w14:textId="77777777" w:rsidR="00A86F58" w:rsidRDefault="00A8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918AE" w14:textId="77777777" w:rsidR="006A476B" w:rsidRDefault="006A476B">
      <w:pPr>
        <w:spacing w:after="0" w:line="240" w:lineRule="auto"/>
      </w:pPr>
      <w:r>
        <w:separator/>
      </w:r>
    </w:p>
  </w:footnote>
  <w:footnote w:type="continuationSeparator" w:id="0">
    <w:p w14:paraId="2C73F1C3" w14:textId="77777777" w:rsidR="006A476B" w:rsidRDefault="006A476B">
      <w:pPr>
        <w:spacing w:after="0" w:line="240" w:lineRule="auto"/>
      </w:pPr>
      <w:r>
        <w:continuationSeparator/>
      </w:r>
    </w:p>
  </w:footnote>
  <w:footnote w:type="continuationNotice" w:id="1">
    <w:p w14:paraId="02004236" w14:textId="77777777" w:rsidR="002F4FCC" w:rsidRDefault="002F4F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45DE"/>
    <w:multiLevelType w:val="hybridMultilevel"/>
    <w:tmpl w:val="2CD2E8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96461B"/>
    <w:multiLevelType w:val="hybridMultilevel"/>
    <w:tmpl w:val="9CC82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61BB3"/>
    <w:multiLevelType w:val="hybridMultilevel"/>
    <w:tmpl w:val="52EA76AA"/>
    <w:lvl w:ilvl="0" w:tplc="0C090019">
      <w:start w:val="1"/>
      <w:numFmt w:val="lowerLetter"/>
      <w:lvlText w:val="%1."/>
      <w:lvlJc w:val="left"/>
      <w:pPr>
        <w:ind w:left="1080" w:hanging="360"/>
      </w:pPr>
      <w:rPr>
        <w:rFonts w:hint="default"/>
      </w:rPr>
    </w:lvl>
    <w:lvl w:ilvl="1" w:tplc="FFFFFFFF">
      <w:numFmt w:val="bullet"/>
      <w:lvlText w:val="-"/>
      <w:lvlJc w:val="left"/>
      <w:pPr>
        <w:ind w:left="1800" w:hanging="360"/>
      </w:pPr>
      <w:rPr>
        <w:rFonts w:ascii="Times New Roman" w:eastAsiaTheme="minorHAnsi"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94144FC"/>
    <w:multiLevelType w:val="multilevel"/>
    <w:tmpl w:val="8BFE1498"/>
    <w:lvl w:ilvl="0">
      <w:start w:val="1"/>
      <w:numFmt w:val="bullet"/>
      <w:lvlText w:val=""/>
      <w:lvlJc w:val="left"/>
      <w:pPr>
        <w:tabs>
          <w:tab w:val="num" w:pos="510"/>
        </w:tabs>
        <w:ind w:left="510" w:hanging="360"/>
      </w:pPr>
      <w:rPr>
        <w:rFonts w:ascii="Symbol" w:hAnsi="Symbol" w:hint="default"/>
        <w:sz w:val="20"/>
      </w:rPr>
    </w:lvl>
    <w:lvl w:ilvl="1" w:tentative="1">
      <w:start w:val="1"/>
      <w:numFmt w:val="bullet"/>
      <w:lvlText w:val="o"/>
      <w:lvlJc w:val="left"/>
      <w:pPr>
        <w:tabs>
          <w:tab w:val="num" w:pos="1230"/>
        </w:tabs>
        <w:ind w:left="1230" w:hanging="360"/>
      </w:pPr>
      <w:rPr>
        <w:rFonts w:ascii="Courier New" w:hAnsi="Courier New" w:hint="default"/>
        <w:sz w:val="20"/>
      </w:rPr>
    </w:lvl>
    <w:lvl w:ilvl="2" w:tentative="1">
      <w:start w:val="1"/>
      <w:numFmt w:val="bullet"/>
      <w:lvlText w:val=""/>
      <w:lvlJc w:val="left"/>
      <w:pPr>
        <w:tabs>
          <w:tab w:val="num" w:pos="1950"/>
        </w:tabs>
        <w:ind w:left="1950" w:hanging="360"/>
      </w:pPr>
      <w:rPr>
        <w:rFonts w:ascii="Wingdings" w:hAnsi="Wingdings" w:hint="default"/>
        <w:sz w:val="20"/>
      </w:rPr>
    </w:lvl>
    <w:lvl w:ilvl="3" w:tentative="1">
      <w:start w:val="1"/>
      <w:numFmt w:val="bullet"/>
      <w:lvlText w:val=""/>
      <w:lvlJc w:val="left"/>
      <w:pPr>
        <w:tabs>
          <w:tab w:val="num" w:pos="2670"/>
        </w:tabs>
        <w:ind w:left="2670" w:hanging="360"/>
      </w:pPr>
      <w:rPr>
        <w:rFonts w:ascii="Wingdings" w:hAnsi="Wingdings" w:hint="default"/>
        <w:sz w:val="20"/>
      </w:rPr>
    </w:lvl>
    <w:lvl w:ilvl="4" w:tentative="1">
      <w:start w:val="1"/>
      <w:numFmt w:val="bullet"/>
      <w:lvlText w:val=""/>
      <w:lvlJc w:val="left"/>
      <w:pPr>
        <w:tabs>
          <w:tab w:val="num" w:pos="3390"/>
        </w:tabs>
        <w:ind w:left="339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4830"/>
        </w:tabs>
        <w:ind w:left="4830" w:hanging="360"/>
      </w:pPr>
      <w:rPr>
        <w:rFonts w:ascii="Wingdings" w:hAnsi="Wingdings" w:hint="default"/>
        <w:sz w:val="20"/>
      </w:rPr>
    </w:lvl>
    <w:lvl w:ilvl="7" w:tentative="1">
      <w:start w:val="1"/>
      <w:numFmt w:val="bullet"/>
      <w:lvlText w:val=""/>
      <w:lvlJc w:val="left"/>
      <w:pPr>
        <w:tabs>
          <w:tab w:val="num" w:pos="5550"/>
        </w:tabs>
        <w:ind w:left="5550" w:hanging="360"/>
      </w:pPr>
      <w:rPr>
        <w:rFonts w:ascii="Wingdings" w:hAnsi="Wingdings" w:hint="default"/>
        <w:sz w:val="20"/>
      </w:rPr>
    </w:lvl>
    <w:lvl w:ilvl="8" w:tentative="1">
      <w:start w:val="1"/>
      <w:numFmt w:val="bullet"/>
      <w:lvlText w:val=""/>
      <w:lvlJc w:val="left"/>
      <w:pPr>
        <w:tabs>
          <w:tab w:val="num" w:pos="6270"/>
        </w:tabs>
        <w:ind w:left="6270" w:hanging="360"/>
      </w:pPr>
      <w:rPr>
        <w:rFonts w:ascii="Wingdings" w:hAnsi="Wingdings" w:hint="default"/>
        <w:sz w:val="20"/>
      </w:rPr>
    </w:lvl>
  </w:abstractNum>
  <w:abstractNum w:abstractNumId="4" w15:restartNumberingAfterBreak="0">
    <w:nsid w:val="455E790A"/>
    <w:multiLevelType w:val="hybridMultilevel"/>
    <w:tmpl w:val="CC8EE77E"/>
    <w:lvl w:ilvl="0" w:tplc="18FCC99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CF1A26"/>
    <w:multiLevelType w:val="hybridMultilevel"/>
    <w:tmpl w:val="DD106852"/>
    <w:lvl w:ilvl="0" w:tplc="5E88F6C6">
      <w:start w:val="2"/>
      <w:numFmt w:val="bullet"/>
      <w:lvlText w:val="-"/>
      <w:lvlJc w:val="left"/>
      <w:pPr>
        <w:ind w:left="720" w:hanging="360"/>
      </w:pPr>
      <w:rPr>
        <w:rFonts w:ascii="Times New Roman" w:eastAsiaTheme="minorHAnsi" w:hAnsi="Times New Roman" w:cs="Times New Roman" w:hint="default"/>
      </w:rPr>
    </w:lvl>
    <w:lvl w:ilvl="1" w:tplc="D90C572C">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E675C7"/>
    <w:multiLevelType w:val="hybridMultilevel"/>
    <w:tmpl w:val="18B67F02"/>
    <w:lvl w:ilvl="0" w:tplc="16CCD8E0">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4D778AE"/>
    <w:multiLevelType w:val="hybridMultilevel"/>
    <w:tmpl w:val="173A556A"/>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3D1284"/>
    <w:multiLevelType w:val="hybridMultilevel"/>
    <w:tmpl w:val="F48EB0EE"/>
    <w:lvl w:ilvl="0" w:tplc="4104ACF0">
      <w:start w:val="1"/>
      <w:numFmt w:val="bullet"/>
      <w:lvlText w:val="-"/>
      <w:lvlJc w:val="left"/>
      <w:pPr>
        <w:ind w:left="720" w:hanging="360"/>
      </w:pPr>
      <w:rPr>
        <w:rFonts w:ascii="Times New Roman" w:eastAsiaTheme="minorHAnsi"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D965CB"/>
    <w:multiLevelType w:val="hybridMultilevel"/>
    <w:tmpl w:val="AAEA6C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5409F3"/>
    <w:multiLevelType w:val="hybridMultilevel"/>
    <w:tmpl w:val="AAEA6C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6D543A"/>
    <w:multiLevelType w:val="hybridMultilevel"/>
    <w:tmpl w:val="FD7C375E"/>
    <w:lvl w:ilvl="0" w:tplc="D90C572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227370"/>
    <w:multiLevelType w:val="hybridMultilevel"/>
    <w:tmpl w:val="BA7A7EA4"/>
    <w:lvl w:ilvl="0" w:tplc="D90C572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3A448E"/>
    <w:multiLevelType w:val="hybridMultilevel"/>
    <w:tmpl w:val="FA86AD2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B77D42"/>
    <w:multiLevelType w:val="hybridMultilevel"/>
    <w:tmpl w:val="D8A0F0C0"/>
    <w:lvl w:ilvl="0" w:tplc="0C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4B502D3"/>
    <w:multiLevelType w:val="hybridMultilevel"/>
    <w:tmpl w:val="EE086566"/>
    <w:lvl w:ilvl="0" w:tplc="EC680A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B43620"/>
    <w:multiLevelType w:val="multilevel"/>
    <w:tmpl w:val="4D9A6310"/>
    <w:lvl w:ilvl="0">
      <w:start w:val="1"/>
      <w:numFmt w:val="bullet"/>
      <w:lvlText w:val=""/>
      <w:lvlJc w:val="left"/>
      <w:pPr>
        <w:tabs>
          <w:tab w:val="num" w:pos="510"/>
        </w:tabs>
        <w:ind w:left="510" w:hanging="360"/>
      </w:pPr>
      <w:rPr>
        <w:rFonts w:ascii="Symbol" w:hAnsi="Symbol" w:hint="default"/>
        <w:sz w:val="20"/>
      </w:rPr>
    </w:lvl>
    <w:lvl w:ilvl="1" w:tentative="1">
      <w:start w:val="1"/>
      <w:numFmt w:val="bullet"/>
      <w:lvlText w:val="o"/>
      <w:lvlJc w:val="left"/>
      <w:pPr>
        <w:tabs>
          <w:tab w:val="num" w:pos="1230"/>
        </w:tabs>
        <w:ind w:left="1230" w:hanging="360"/>
      </w:pPr>
      <w:rPr>
        <w:rFonts w:ascii="Courier New" w:hAnsi="Courier New" w:hint="default"/>
        <w:sz w:val="20"/>
      </w:rPr>
    </w:lvl>
    <w:lvl w:ilvl="2" w:tentative="1">
      <w:start w:val="1"/>
      <w:numFmt w:val="bullet"/>
      <w:lvlText w:val=""/>
      <w:lvlJc w:val="left"/>
      <w:pPr>
        <w:tabs>
          <w:tab w:val="num" w:pos="1950"/>
        </w:tabs>
        <w:ind w:left="1950" w:hanging="360"/>
      </w:pPr>
      <w:rPr>
        <w:rFonts w:ascii="Wingdings" w:hAnsi="Wingdings" w:hint="default"/>
        <w:sz w:val="20"/>
      </w:rPr>
    </w:lvl>
    <w:lvl w:ilvl="3" w:tentative="1">
      <w:start w:val="1"/>
      <w:numFmt w:val="bullet"/>
      <w:lvlText w:val=""/>
      <w:lvlJc w:val="left"/>
      <w:pPr>
        <w:tabs>
          <w:tab w:val="num" w:pos="2670"/>
        </w:tabs>
        <w:ind w:left="2670" w:hanging="360"/>
      </w:pPr>
      <w:rPr>
        <w:rFonts w:ascii="Wingdings" w:hAnsi="Wingdings" w:hint="default"/>
        <w:sz w:val="20"/>
      </w:rPr>
    </w:lvl>
    <w:lvl w:ilvl="4" w:tentative="1">
      <w:start w:val="1"/>
      <w:numFmt w:val="bullet"/>
      <w:lvlText w:val=""/>
      <w:lvlJc w:val="left"/>
      <w:pPr>
        <w:tabs>
          <w:tab w:val="num" w:pos="3390"/>
        </w:tabs>
        <w:ind w:left="3390" w:hanging="360"/>
      </w:pPr>
      <w:rPr>
        <w:rFonts w:ascii="Wingdings" w:hAnsi="Wingdings" w:hint="default"/>
        <w:sz w:val="20"/>
      </w:rPr>
    </w:lvl>
    <w:lvl w:ilvl="5" w:tentative="1">
      <w:start w:val="1"/>
      <w:numFmt w:val="bullet"/>
      <w:lvlText w:val=""/>
      <w:lvlJc w:val="left"/>
      <w:pPr>
        <w:tabs>
          <w:tab w:val="num" w:pos="4110"/>
        </w:tabs>
        <w:ind w:left="4110" w:hanging="360"/>
      </w:pPr>
      <w:rPr>
        <w:rFonts w:ascii="Wingdings" w:hAnsi="Wingdings" w:hint="default"/>
        <w:sz w:val="20"/>
      </w:rPr>
    </w:lvl>
    <w:lvl w:ilvl="6" w:tentative="1">
      <w:start w:val="1"/>
      <w:numFmt w:val="bullet"/>
      <w:lvlText w:val=""/>
      <w:lvlJc w:val="left"/>
      <w:pPr>
        <w:tabs>
          <w:tab w:val="num" w:pos="4830"/>
        </w:tabs>
        <w:ind w:left="4830" w:hanging="360"/>
      </w:pPr>
      <w:rPr>
        <w:rFonts w:ascii="Wingdings" w:hAnsi="Wingdings" w:hint="default"/>
        <w:sz w:val="20"/>
      </w:rPr>
    </w:lvl>
    <w:lvl w:ilvl="7" w:tentative="1">
      <w:start w:val="1"/>
      <w:numFmt w:val="bullet"/>
      <w:lvlText w:val=""/>
      <w:lvlJc w:val="left"/>
      <w:pPr>
        <w:tabs>
          <w:tab w:val="num" w:pos="5550"/>
        </w:tabs>
        <w:ind w:left="5550" w:hanging="360"/>
      </w:pPr>
      <w:rPr>
        <w:rFonts w:ascii="Wingdings" w:hAnsi="Wingdings" w:hint="default"/>
        <w:sz w:val="20"/>
      </w:rPr>
    </w:lvl>
    <w:lvl w:ilvl="8" w:tentative="1">
      <w:start w:val="1"/>
      <w:numFmt w:val="bullet"/>
      <w:lvlText w:val=""/>
      <w:lvlJc w:val="left"/>
      <w:pPr>
        <w:tabs>
          <w:tab w:val="num" w:pos="6270"/>
        </w:tabs>
        <w:ind w:left="6270" w:hanging="360"/>
      </w:pPr>
      <w:rPr>
        <w:rFonts w:ascii="Wingdings" w:hAnsi="Wingdings" w:hint="default"/>
        <w:sz w:val="20"/>
      </w:rPr>
    </w:lvl>
  </w:abstractNum>
  <w:abstractNum w:abstractNumId="17" w15:restartNumberingAfterBreak="0">
    <w:nsid w:val="7B5E10F7"/>
    <w:multiLevelType w:val="multilevel"/>
    <w:tmpl w:val="0F52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842648">
    <w:abstractNumId w:val="6"/>
  </w:num>
  <w:num w:numId="2" w16cid:durableId="60715629">
    <w:abstractNumId w:val="10"/>
  </w:num>
  <w:num w:numId="3" w16cid:durableId="493835188">
    <w:abstractNumId w:val="7"/>
  </w:num>
  <w:num w:numId="4" w16cid:durableId="1798638728">
    <w:abstractNumId w:val="9"/>
  </w:num>
  <w:num w:numId="5" w16cid:durableId="961424567">
    <w:abstractNumId w:val="8"/>
  </w:num>
  <w:num w:numId="6" w16cid:durableId="830564818">
    <w:abstractNumId w:val="15"/>
  </w:num>
  <w:num w:numId="7" w16cid:durableId="520777727">
    <w:abstractNumId w:val="12"/>
  </w:num>
  <w:num w:numId="8" w16cid:durableId="1894080991">
    <w:abstractNumId w:val="11"/>
  </w:num>
  <w:num w:numId="9" w16cid:durableId="1938638096">
    <w:abstractNumId w:val="16"/>
  </w:num>
  <w:num w:numId="10" w16cid:durableId="1880582935">
    <w:abstractNumId w:val="1"/>
  </w:num>
  <w:num w:numId="11" w16cid:durableId="848759903">
    <w:abstractNumId w:val="3"/>
  </w:num>
  <w:num w:numId="12" w16cid:durableId="1459758468">
    <w:abstractNumId w:val="4"/>
  </w:num>
  <w:num w:numId="13" w16cid:durableId="508521763">
    <w:abstractNumId w:val="0"/>
  </w:num>
  <w:num w:numId="14" w16cid:durableId="746733111">
    <w:abstractNumId w:val="13"/>
  </w:num>
  <w:num w:numId="15" w16cid:durableId="740835800">
    <w:abstractNumId w:val="5"/>
  </w:num>
  <w:num w:numId="16" w16cid:durableId="405297757">
    <w:abstractNumId w:val="17"/>
  </w:num>
  <w:num w:numId="17" w16cid:durableId="11893705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9995186">
    <w:abstractNumId w:val="14"/>
  </w:num>
  <w:num w:numId="19" w16cid:durableId="131040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B2"/>
    <w:rsid w:val="000027AA"/>
    <w:rsid w:val="00004EC4"/>
    <w:rsid w:val="000057AC"/>
    <w:rsid w:val="00005927"/>
    <w:rsid w:val="00006FB6"/>
    <w:rsid w:val="00010385"/>
    <w:rsid w:val="0001049E"/>
    <w:rsid w:val="000125BE"/>
    <w:rsid w:val="00013E22"/>
    <w:rsid w:val="0001515F"/>
    <w:rsid w:val="0001569A"/>
    <w:rsid w:val="00020D6D"/>
    <w:rsid w:val="00021130"/>
    <w:rsid w:val="000213E0"/>
    <w:rsid w:val="00025154"/>
    <w:rsid w:val="00025F3B"/>
    <w:rsid w:val="000264DB"/>
    <w:rsid w:val="00026946"/>
    <w:rsid w:val="00032A5E"/>
    <w:rsid w:val="000350EE"/>
    <w:rsid w:val="00036DBE"/>
    <w:rsid w:val="0003739A"/>
    <w:rsid w:val="00041661"/>
    <w:rsid w:val="00045172"/>
    <w:rsid w:val="00046463"/>
    <w:rsid w:val="00046811"/>
    <w:rsid w:val="00047186"/>
    <w:rsid w:val="00051CB3"/>
    <w:rsid w:val="00051CCF"/>
    <w:rsid w:val="00051CD7"/>
    <w:rsid w:val="000542B4"/>
    <w:rsid w:val="0005487D"/>
    <w:rsid w:val="00055515"/>
    <w:rsid w:val="000559E1"/>
    <w:rsid w:val="00057BD3"/>
    <w:rsid w:val="000627AD"/>
    <w:rsid w:val="00063538"/>
    <w:rsid w:val="00063A4E"/>
    <w:rsid w:val="00066BD1"/>
    <w:rsid w:val="000705DE"/>
    <w:rsid w:val="00070C14"/>
    <w:rsid w:val="00071FC1"/>
    <w:rsid w:val="0007264A"/>
    <w:rsid w:val="00073053"/>
    <w:rsid w:val="000755DA"/>
    <w:rsid w:val="00075AE3"/>
    <w:rsid w:val="00077B5D"/>
    <w:rsid w:val="00082853"/>
    <w:rsid w:val="00082C45"/>
    <w:rsid w:val="0008341D"/>
    <w:rsid w:val="00085A05"/>
    <w:rsid w:val="00086814"/>
    <w:rsid w:val="000871C7"/>
    <w:rsid w:val="000913FD"/>
    <w:rsid w:val="00092833"/>
    <w:rsid w:val="000957DD"/>
    <w:rsid w:val="000961D7"/>
    <w:rsid w:val="00096241"/>
    <w:rsid w:val="0009690A"/>
    <w:rsid w:val="00097041"/>
    <w:rsid w:val="0009767D"/>
    <w:rsid w:val="000977DE"/>
    <w:rsid w:val="000979CD"/>
    <w:rsid w:val="00097DE5"/>
    <w:rsid w:val="000A1F6A"/>
    <w:rsid w:val="000A2D6A"/>
    <w:rsid w:val="000A4778"/>
    <w:rsid w:val="000A752A"/>
    <w:rsid w:val="000B05CB"/>
    <w:rsid w:val="000B16E3"/>
    <w:rsid w:val="000B38B2"/>
    <w:rsid w:val="000B53CC"/>
    <w:rsid w:val="000B68D5"/>
    <w:rsid w:val="000B7CF0"/>
    <w:rsid w:val="000C0713"/>
    <w:rsid w:val="000C4804"/>
    <w:rsid w:val="000C4B1A"/>
    <w:rsid w:val="000D319C"/>
    <w:rsid w:val="000D3A62"/>
    <w:rsid w:val="000D4A55"/>
    <w:rsid w:val="000D5360"/>
    <w:rsid w:val="000D7EB0"/>
    <w:rsid w:val="000E3347"/>
    <w:rsid w:val="000E3985"/>
    <w:rsid w:val="000E5FB3"/>
    <w:rsid w:val="000E612F"/>
    <w:rsid w:val="000F6959"/>
    <w:rsid w:val="000F6F62"/>
    <w:rsid w:val="000F7D69"/>
    <w:rsid w:val="000F7F71"/>
    <w:rsid w:val="00100DF4"/>
    <w:rsid w:val="00102C5A"/>
    <w:rsid w:val="0010448B"/>
    <w:rsid w:val="00104F81"/>
    <w:rsid w:val="00105E3E"/>
    <w:rsid w:val="00113F8D"/>
    <w:rsid w:val="0012275B"/>
    <w:rsid w:val="00123348"/>
    <w:rsid w:val="00125151"/>
    <w:rsid w:val="00132AA8"/>
    <w:rsid w:val="00133596"/>
    <w:rsid w:val="001337EA"/>
    <w:rsid w:val="00135801"/>
    <w:rsid w:val="00137446"/>
    <w:rsid w:val="00137E43"/>
    <w:rsid w:val="00140F56"/>
    <w:rsid w:val="00145DB6"/>
    <w:rsid w:val="001468B8"/>
    <w:rsid w:val="001524BD"/>
    <w:rsid w:val="00153204"/>
    <w:rsid w:val="00160550"/>
    <w:rsid w:val="00160D25"/>
    <w:rsid w:val="00163160"/>
    <w:rsid w:val="00167AAF"/>
    <w:rsid w:val="00167D03"/>
    <w:rsid w:val="00171DEE"/>
    <w:rsid w:val="001759FF"/>
    <w:rsid w:val="00175EEB"/>
    <w:rsid w:val="00180FF3"/>
    <w:rsid w:val="0018276C"/>
    <w:rsid w:val="001839B3"/>
    <w:rsid w:val="0018429A"/>
    <w:rsid w:val="00186AE2"/>
    <w:rsid w:val="00187901"/>
    <w:rsid w:val="00190C04"/>
    <w:rsid w:val="0019233C"/>
    <w:rsid w:val="0019461E"/>
    <w:rsid w:val="00195EB4"/>
    <w:rsid w:val="00197D1E"/>
    <w:rsid w:val="001A049B"/>
    <w:rsid w:val="001A1D33"/>
    <w:rsid w:val="001A5C51"/>
    <w:rsid w:val="001A71BB"/>
    <w:rsid w:val="001C0106"/>
    <w:rsid w:val="001C2795"/>
    <w:rsid w:val="001C3DC2"/>
    <w:rsid w:val="001C4ED4"/>
    <w:rsid w:val="001C557B"/>
    <w:rsid w:val="001D0A08"/>
    <w:rsid w:val="001D0A28"/>
    <w:rsid w:val="001D22AC"/>
    <w:rsid w:val="001D6CFF"/>
    <w:rsid w:val="001E0DDD"/>
    <w:rsid w:val="001E1198"/>
    <w:rsid w:val="001E56F4"/>
    <w:rsid w:val="001E6355"/>
    <w:rsid w:val="001E7227"/>
    <w:rsid w:val="001E7249"/>
    <w:rsid w:val="001F0222"/>
    <w:rsid w:val="001F1241"/>
    <w:rsid w:val="001F23C7"/>
    <w:rsid w:val="001F2B4B"/>
    <w:rsid w:val="001F30B4"/>
    <w:rsid w:val="001F37FC"/>
    <w:rsid w:val="001F406A"/>
    <w:rsid w:val="001F65EB"/>
    <w:rsid w:val="001F7372"/>
    <w:rsid w:val="00200F80"/>
    <w:rsid w:val="0020204D"/>
    <w:rsid w:val="00205E18"/>
    <w:rsid w:val="00206912"/>
    <w:rsid w:val="00206B16"/>
    <w:rsid w:val="002076F3"/>
    <w:rsid w:val="002078D6"/>
    <w:rsid w:val="00212697"/>
    <w:rsid w:val="00215873"/>
    <w:rsid w:val="00216937"/>
    <w:rsid w:val="00216BFE"/>
    <w:rsid w:val="00221697"/>
    <w:rsid w:val="00222DBD"/>
    <w:rsid w:val="002245F7"/>
    <w:rsid w:val="002318BC"/>
    <w:rsid w:val="00231E05"/>
    <w:rsid w:val="00233A61"/>
    <w:rsid w:val="00234399"/>
    <w:rsid w:val="002344F1"/>
    <w:rsid w:val="00237AF4"/>
    <w:rsid w:val="00240869"/>
    <w:rsid w:val="00241891"/>
    <w:rsid w:val="0024409E"/>
    <w:rsid w:val="00247532"/>
    <w:rsid w:val="00251005"/>
    <w:rsid w:val="00251C54"/>
    <w:rsid w:val="002522B2"/>
    <w:rsid w:val="00253331"/>
    <w:rsid w:val="00253AE9"/>
    <w:rsid w:val="002549F5"/>
    <w:rsid w:val="00261B90"/>
    <w:rsid w:val="0027189F"/>
    <w:rsid w:val="0027495A"/>
    <w:rsid w:val="00275278"/>
    <w:rsid w:val="00276D34"/>
    <w:rsid w:val="0027708F"/>
    <w:rsid w:val="0028589D"/>
    <w:rsid w:val="00285A9E"/>
    <w:rsid w:val="00290516"/>
    <w:rsid w:val="00291AD2"/>
    <w:rsid w:val="00294FC3"/>
    <w:rsid w:val="0029611D"/>
    <w:rsid w:val="002974C3"/>
    <w:rsid w:val="002A0101"/>
    <w:rsid w:val="002A3228"/>
    <w:rsid w:val="002A324C"/>
    <w:rsid w:val="002A591A"/>
    <w:rsid w:val="002A5CA2"/>
    <w:rsid w:val="002C0232"/>
    <w:rsid w:val="002C11A8"/>
    <w:rsid w:val="002C4B23"/>
    <w:rsid w:val="002C7043"/>
    <w:rsid w:val="002D323D"/>
    <w:rsid w:val="002D7770"/>
    <w:rsid w:val="002E30E1"/>
    <w:rsid w:val="002E3338"/>
    <w:rsid w:val="002E71D3"/>
    <w:rsid w:val="002F0F61"/>
    <w:rsid w:val="002F0FD0"/>
    <w:rsid w:val="002F27B1"/>
    <w:rsid w:val="002F3B79"/>
    <w:rsid w:val="002F4D71"/>
    <w:rsid w:val="002F4FCC"/>
    <w:rsid w:val="002F7394"/>
    <w:rsid w:val="00311018"/>
    <w:rsid w:val="00312162"/>
    <w:rsid w:val="00312EE9"/>
    <w:rsid w:val="00313E72"/>
    <w:rsid w:val="003160EB"/>
    <w:rsid w:val="0032192E"/>
    <w:rsid w:val="00323D03"/>
    <w:rsid w:val="00332326"/>
    <w:rsid w:val="00332AB4"/>
    <w:rsid w:val="003333A2"/>
    <w:rsid w:val="0033679F"/>
    <w:rsid w:val="00340B98"/>
    <w:rsid w:val="00342433"/>
    <w:rsid w:val="00343AE8"/>
    <w:rsid w:val="0034764D"/>
    <w:rsid w:val="003514E0"/>
    <w:rsid w:val="00353D0B"/>
    <w:rsid w:val="0035702B"/>
    <w:rsid w:val="00357613"/>
    <w:rsid w:val="00360899"/>
    <w:rsid w:val="00360BAF"/>
    <w:rsid w:val="00360D4D"/>
    <w:rsid w:val="00362913"/>
    <w:rsid w:val="00362D7B"/>
    <w:rsid w:val="00362E0A"/>
    <w:rsid w:val="00363D26"/>
    <w:rsid w:val="00364C35"/>
    <w:rsid w:val="003673F2"/>
    <w:rsid w:val="003715FB"/>
    <w:rsid w:val="00372FC3"/>
    <w:rsid w:val="00374A80"/>
    <w:rsid w:val="003756C2"/>
    <w:rsid w:val="00376681"/>
    <w:rsid w:val="0038059F"/>
    <w:rsid w:val="00380C31"/>
    <w:rsid w:val="0038345A"/>
    <w:rsid w:val="00385754"/>
    <w:rsid w:val="003871D5"/>
    <w:rsid w:val="00387CD4"/>
    <w:rsid w:val="00390831"/>
    <w:rsid w:val="0039162F"/>
    <w:rsid w:val="003973E2"/>
    <w:rsid w:val="003A488F"/>
    <w:rsid w:val="003A57B8"/>
    <w:rsid w:val="003B008E"/>
    <w:rsid w:val="003B0D34"/>
    <w:rsid w:val="003B3358"/>
    <w:rsid w:val="003B3FD3"/>
    <w:rsid w:val="003B4766"/>
    <w:rsid w:val="003C3614"/>
    <w:rsid w:val="003C36CB"/>
    <w:rsid w:val="003C3F60"/>
    <w:rsid w:val="003D4460"/>
    <w:rsid w:val="003D5DDE"/>
    <w:rsid w:val="003D6894"/>
    <w:rsid w:val="003E1892"/>
    <w:rsid w:val="003E20E1"/>
    <w:rsid w:val="003E4399"/>
    <w:rsid w:val="003E4A5F"/>
    <w:rsid w:val="003E4E9C"/>
    <w:rsid w:val="003E63C9"/>
    <w:rsid w:val="003E7D6C"/>
    <w:rsid w:val="003F0F1F"/>
    <w:rsid w:val="003F30FE"/>
    <w:rsid w:val="003F33CA"/>
    <w:rsid w:val="003F78DC"/>
    <w:rsid w:val="00401C08"/>
    <w:rsid w:val="00401E77"/>
    <w:rsid w:val="004042E6"/>
    <w:rsid w:val="0040574F"/>
    <w:rsid w:val="00406E4B"/>
    <w:rsid w:val="00410AB5"/>
    <w:rsid w:val="00411511"/>
    <w:rsid w:val="00412F2C"/>
    <w:rsid w:val="00415F26"/>
    <w:rsid w:val="0042308A"/>
    <w:rsid w:val="004236A7"/>
    <w:rsid w:val="00430235"/>
    <w:rsid w:val="00435F11"/>
    <w:rsid w:val="00437171"/>
    <w:rsid w:val="00443BE7"/>
    <w:rsid w:val="00443DFD"/>
    <w:rsid w:val="00444A56"/>
    <w:rsid w:val="00444F72"/>
    <w:rsid w:val="004512D1"/>
    <w:rsid w:val="00453354"/>
    <w:rsid w:val="00461CB4"/>
    <w:rsid w:val="00461D27"/>
    <w:rsid w:val="00462B90"/>
    <w:rsid w:val="00463A15"/>
    <w:rsid w:val="004646A5"/>
    <w:rsid w:val="00465A80"/>
    <w:rsid w:val="004672DA"/>
    <w:rsid w:val="0046731E"/>
    <w:rsid w:val="00472807"/>
    <w:rsid w:val="0047563A"/>
    <w:rsid w:val="00481233"/>
    <w:rsid w:val="00484211"/>
    <w:rsid w:val="00485627"/>
    <w:rsid w:val="00486067"/>
    <w:rsid w:val="00486EE2"/>
    <w:rsid w:val="00487031"/>
    <w:rsid w:val="00491E13"/>
    <w:rsid w:val="004940E6"/>
    <w:rsid w:val="00496713"/>
    <w:rsid w:val="004A02C1"/>
    <w:rsid w:val="004A3E62"/>
    <w:rsid w:val="004A54ED"/>
    <w:rsid w:val="004A7452"/>
    <w:rsid w:val="004B3A9D"/>
    <w:rsid w:val="004B4E50"/>
    <w:rsid w:val="004B705A"/>
    <w:rsid w:val="004C592E"/>
    <w:rsid w:val="004D0629"/>
    <w:rsid w:val="004D2EEA"/>
    <w:rsid w:val="004D3591"/>
    <w:rsid w:val="004D4A59"/>
    <w:rsid w:val="004D5122"/>
    <w:rsid w:val="004E028F"/>
    <w:rsid w:val="004E0C74"/>
    <w:rsid w:val="004E273C"/>
    <w:rsid w:val="004E7631"/>
    <w:rsid w:val="004E7A67"/>
    <w:rsid w:val="004F2023"/>
    <w:rsid w:val="004F215E"/>
    <w:rsid w:val="004F5240"/>
    <w:rsid w:val="00500B0E"/>
    <w:rsid w:val="00501893"/>
    <w:rsid w:val="0050245F"/>
    <w:rsid w:val="00502851"/>
    <w:rsid w:val="0050465A"/>
    <w:rsid w:val="00504ED3"/>
    <w:rsid w:val="00506CF6"/>
    <w:rsid w:val="00506D7C"/>
    <w:rsid w:val="0051190F"/>
    <w:rsid w:val="0051611B"/>
    <w:rsid w:val="0051658C"/>
    <w:rsid w:val="0052296B"/>
    <w:rsid w:val="00524682"/>
    <w:rsid w:val="0052623F"/>
    <w:rsid w:val="00527AD9"/>
    <w:rsid w:val="00530FF8"/>
    <w:rsid w:val="0053100A"/>
    <w:rsid w:val="00531A24"/>
    <w:rsid w:val="005321EE"/>
    <w:rsid w:val="00532331"/>
    <w:rsid w:val="00532440"/>
    <w:rsid w:val="00532F42"/>
    <w:rsid w:val="00533109"/>
    <w:rsid w:val="00533672"/>
    <w:rsid w:val="0054111C"/>
    <w:rsid w:val="00543DC8"/>
    <w:rsid w:val="005449DA"/>
    <w:rsid w:val="00544A3A"/>
    <w:rsid w:val="005467CE"/>
    <w:rsid w:val="00550B84"/>
    <w:rsid w:val="00553054"/>
    <w:rsid w:val="005547FF"/>
    <w:rsid w:val="005564F3"/>
    <w:rsid w:val="0055679A"/>
    <w:rsid w:val="00561894"/>
    <w:rsid w:val="00563B3B"/>
    <w:rsid w:val="00564463"/>
    <w:rsid w:val="0056480C"/>
    <w:rsid w:val="00565E54"/>
    <w:rsid w:val="0056628A"/>
    <w:rsid w:val="00571AEE"/>
    <w:rsid w:val="00573975"/>
    <w:rsid w:val="00575BEC"/>
    <w:rsid w:val="0058126C"/>
    <w:rsid w:val="00581C24"/>
    <w:rsid w:val="00583BD7"/>
    <w:rsid w:val="00583FA9"/>
    <w:rsid w:val="005911CD"/>
    <w:rsid w:val="00592952"/>
    <w:rsid w:val="00592F43"/>
    <w:rsid w:val="0059497B"/>
    <w:rsid w:val="005957D9"/>
    <w:rsid w:val="005A1E1A"/>
    <w:rsid w:val="005A5649"/>
    <w:rsid w:val="005A6C91"/>
    <w:rsid w:val="005A7925"/>
    <w:rsid w:val="005B03E0"/>
    <w:rsid w:val="005B2C5F"/>
    <w:rsid w:val="005B4143"/>
    <w:rsid w:val="005B42F8"/>
    <w:rsid w:val="005B4796"/>
    <w:rsid w:val="005B658A"/>
    <w:rsid w:val="005B6903"/>
    <w:rsid w:val="005B79FB"/>
    <w:rsid w:val="005C1F4F"/>
    <w:rsid w:val="005C520D"/>
    <w:rsid w:val="005C5304"/>
    <w:rsid w:val="005C71DD"/>
    <w:rsid w:val="005C7B16"/>
    <w:rsid w:val="005C7F8F"/>
    <w:rsid w:val="005D0210"/>
    <w:rsid w:val="005D2CFA"/>
    <w:rsid w:val="005D3F60"/>
    <w:rsid w:val="005D45BE"/>
    <w:rsid w:val="005D6E86"/>
    <w:rsid w:val="005D7C7D"/>
    <w:rsid w:val="005E2286"/>
    <w:rsid w:val="005E5199"/>
    <w:rsid w:val="005E6C1B"/>
    <w:rsid w:val="005E6FDD"/>
    <w:rsid w:val="005F5810"/>
    <w:rsid w:val="005F61AC"/>
    <w:rsid w:val="005F7674"/>
    <w:rsid w:val="005F7CBF"/>
    <w:rsid w:val="00600813"/>
    <w:rsid w:val="00601E5C"/>
    <w:rsid w:val="00602023"/>
    <w:rsid w:val="006025C8"/>
    <w:rsid w:val="006030C8"/>
    <w:rsid w:val="0060543D"/>
    <w:rsid w:val="006067D2"/>
    <w:rsid w:val="00606F71"/>
    <w:rsid w:val="006139D4"/>
    <w:rsid w:val="00614BCA"/>
    <w:rsid w:val="006153AB"/>
    <w:rsid w:val="006157CE"/>
    <w:rsid w:val="00616420"/>
    <w:rsid w:val="00616FF7"/>
    <w:rsid w:val="00617729"/>
    <w:rsid w:val="00617BE4"/>
    <w:rsid w:val="00621E24"/>
    <w:rsid w:val="00623252"/>
    <w:rsid w:val="00623B9C"/>
    <w:rsid w:val="0062563B"/>
    <w:rsid w:val="006259AC"/>
    <w:rsid w:val="006270B2"/>
    <w:rsid w:val="00627772"/>
    <w:rsid w:val="00630BA9"/>
    <w:rsid w:val="00630C69"/>
    <w:rsid w:val="00635812"/>
    <w:rsid w:val="006364AE"/>
    <w:rsid w:val="00640B11"/>
    <w:rsid w:val="00641095"/>
    <w:rsid w:val="0064202F"/>
    <w:rsid w:val="00644D62"/>
    <w:rsid w:val="006453D0"/>
    <w:rsid w:val="006478E4"/>
    <w:rsid w:val="00653D3D"/>
    <w:rsid w:val="00653E54"/>
    <w:rsid w:val="0065495F"/>
    <w:rsid w:val="006570A2"/>
    <w:rsid w:val="006571E6"/>
    <w:rsid w:val="0065727D"/>
    <w:rsid w:val="00657831"/>
    <w:rsid w:val="006630FA"/>
    <w:rsid w:val="00663BF1"/>
    <w:rsid w:val="00664F7A"/>
    <w:rsid w:val="006701C0"/>
    <w:rsid w:val="00671577"/>
    <w:rsid w:val="00671BBD"/>
    <w:rsid w:val="00672CAB"/>
    <w:rsid w:val="0067640E"/>
    <w:rsid w:val="00681819"/>
    <w:rsid w:val="006829C7"/>
    <w:rsid w:val="006843F5"/>
    <w:rsid w:val="006866B8"/>
    <w:rsid w:val="00691A12"/>
    <w:rsid w:val="00692D58"/>
    <w:rsid w:val="0069453B"/>
    <w:rsid w:val="00696455"/>
    <w:rsid w:val="006975CC"/>
    <w:rsid w:val="006977C7"/>
    <w:rsid w:val="006A14A2"/>
    <w:rsid w:val="006A28D9"/>
    <w:rsid w:val="006A476B"/>
    <w:rsid w:val="006A4A99"/>
    <w:rsid w:val="006A5D85"/>
    <w:rsid w:val="006A65C2"/>
    <w:rsid w:val="006B392B"/>
    <w:rsid w:val="006B5011"/>
    <w:rsid w:val="006B72A3"/>
    <w:rsid w:val="006C09DE"/>
    <w:rsid w:val="006C15B5"/>
    <w:rsid w:val="006C3517"/>
    <w:rsid w:val="006C6E51"/>
    <w:rsid w:val="006C7FA4"/>
    <w:rsid w:val="006D0C6F"/>
    <w:rsid w:val="006D0F3B"/>
    <w:rsid w:val="006D1560"/>
    <w:rsid w:val="006D1562"/>
    <w:rsid w:val="006D2F0E"/>
    <w:rsid w:val="006D412A"/>
    <w:rsid w:val="006E0015"/>
    <w:rsid w:val="006E1C9C"/>
    <w:rsid w:val="006E261B"/>
    <w:rsid w:val="006E3532"/>
    <w:rsid w:val="006E4465"/>
    <w:rsid w:val="006E4EAD"/>
    <w:rsid w:val="006E7267"/>
    <w:rsid w:val="006E7B85"/>
    <w:rsid w:val="006E7D70"/>
    <w:rsid w:val="006F020E"/>
    <w:rsid w:val="006F0FEC"/>
    <w:rsid w:val="006F3E9F"/>
    <w:rsid w:val="006F6907"/>
    <w:rsid w:val="00702A2E"/>
    <w:rsid w:val="00702C7A"/>
    <w:rsid w:val="0070561C"/>
    <w:rsid w:val="00707D3E"/>
    <w:rsid w:val="007208A0"/>
    <w:rsid w:val="00720C4E"/>
    <w:rsid w:val="0072162F"/>
    <w:rsid w:val="00721F72"/>
    <w:rsid w:val="00722502"/>
    <w:rsid w:val="00722E7D"/>
    <w:rsid w:val="0072545E"/>
    <w:rsid w:val="0072620A"/>
    <w:rsid w:val="0072686A"/>
    <w:rsid w:val="00731631"/>
    <w:rsid w:val="0073437D"/>
    <w:rsid w:val="0073747F"/>
    <w:rsid w:val="0074502F"/>
    <w:rsid w:val="0074575A"/>
    <w:rsid w:val="00746D3A"/>
    <w:rsid w:val="00747AD9"/>
    <w:rsid w:val="00750975"/>
    <w:rsid w:val="00752DD9"/>
    <w:rsid w:val="00754CF4"/>
    <w:rsid w:val="00755437"/>
    <w:rsid w:val="007555F4"/>
    <w:rsid w:val="0075651D"/>
    <w:rsid w:val="0075768C"/>
    <w:rsid w:val="00763DD2"/>
    <w:rsid w:val="0076548F"/>
    <w:rsid w:val="007660C0"/>
    <w:rsid w:val="00766268"/>
    <w:rsid w:val="0077097D"/>
    <w:rsid w:val="00770C4D"/>
    <w:rsid w:val="00772E06"/>
    <w:rsid w:val="00773B64"/>
    <w:rsid w:val="00775321"/>
    <w:rsid w:val="00775CEC"/>
    <w:rsid w:val="00777C90"/>
    <w:rsid w:val="007811E5"/>
    <w:rsid w:val="00781BB5"/>
    <w:rsid w:val="00782650"/>
    <w:rsid w:val="007836F2"/>
    <w:rsid w:val="00791413"/>
    <w:rsid w:val="00791938"/>
    <w:rsid w:val="00791A12"/>
    <w:rsid w:val="00792807"/>
    <w:rsid w:val="00793239"/>
    <w:rsid w:val="0079347C"/>
    <w:rsid w:val="00793B44"/>
    <w:rsid w:val="00794CCC"/>
    <w:rsid w:val="007A2EBA"/>
    <w:rsid w:val="007A7BE1"/>
    <w:rsid w:val="007B0C94"/>
    <w:rsid w:val="007B1916"/>
    <w:rsid w:val="007B31DE"/>
    <w:rsid w:val="007B5EB9"/>
    <w:rsid w:val="007B6DC3"/>
    <w:rsid w:val="007B7735"/>
    <w:rsid w:val="007B7CAD"/>
    <w:rsid w:val="007B7D62"/>
    <w:rsid w:val="007B7D87"/>
    <w:rsid w:val="007C26EF"/>
    <w:rsid w:val="007C3BE1"/>
    <w:rsid w:val="007C48F6"/>
    <w:rsid w:val="007C655F"/>
    <w:rsid w:val="007C6862"/>
    <w:rsid w:val="007D14AB"/>
    <w:rsid w:val="007E0745"/>
    <w:rsid w:val="007E108E"/>
    <w:rsid w:val="007E32EB"/>
    <w:rsid w:val="007F0F89"/>
    <w:rsid w:val="007F11B3"/>
    <w:rsid w:val="007F24FD"/>
    <w:rsid w:val="007F2961"/>
    <w:rsid w:val="007F5EF3"/>
    <w:rsid w:val="008008F7"/>
    <w:rsid w:val="00801A96"/>
    <w:rsid w:val="008047A1"/>
    <w:rsid w:val="00805090"/>
    <w:rsid w:val="00806065"/>
    <w:rsid w:val="008065A5"/>
    <w:rsid w:val="00807338"/>
    <w:rsid w:val="0081112F"/>
    <w:rsid w:val="00814BCD"/>
    <w:rsid w:val="00817196"/>
    <w:rsid w:val="00820260"/>
    <w:rsid w:val="008219F0"/>
    <w:rsid w:val="00821DDD"/>
    <w:rsid w:val="008221A3"/>
    <w:rsid w:val="00822FDC"/>
    <w:rsid w:val="00827ECB"/>
    <w:rsid w:val="008305AE"/>
    <w:rsid w:val="008351D7"/>
    <w:rsid w:val="00836626"/>
    <w:rsid w:val="008368DA"/>
    <w:rsid w:val="008372F3"/>
    <w:rsid w:val="00837774"/>
    <w:rsid w:val="00841360"/>
    <w:rsid w:val="00841520"/>
    <w:rsid w:val="008429DE"/>
    <w:rsid w:val="0084311F"/>
    <w:rsid w:val="008437A6"/>
    <w:rsid w:val="00844EF5"/>
    <w:rsid w:val="00845ABA"/>
    <w:rsid w:val="00846166"/>
    <w:rsid w:val="008472F0"/>
    <w:rsid w:val="00847D6C"/>
    <w:rsid w:val="00853383"/>
    <w:rsid w:val="0085380A"/>
    <w:rsid w:val="0085463D"/>
    <w:rsid w:val="008546C3"/>
    <w:rsid w:val="00860C26"/>
    <w:rsid w:val="008614E2"/>
    <w:rsid w:val="00861FA9"/>
    <w:rsid w:val="008622C8"/>
    <w:rsid w:val="00862326"/>
    <w:rsid w:val="00863160"/>
    <w:rsid w:val="00863A0E"/>
    <w:rsid w:val="008656A0"/>
    <w:rsid w:val="00866C73"/>
    <w:rsid w:val="00870EC8"/>
    <w:rsid w:val="00877253"/>
    <w:rsid w:val="00880234"/>
    <w:rsid w:val="008808B3"/>
    <w:rsid w:val="00884122"/>
    <w:rsid w:val="00886217"/>
    <w:rsid w:val="0088659E"/>
    <w:rsid w:val="00890CD8"/>
    <w:rsid w:val="00892A49"/>
    <w:rsid w:val="0089392D"/>
    <w:rsid w:val="00894CB5"/>
    <w:rsid w:val="00896419"/>
    <w:rsid w:val="008968BD"/>
    <w:rsid w:val="008970B2"/>
    <w:rsid w:val="008975AE"/>
    <w:rsid w:val="008A1E3B"/>
    <w:rsid w:val="008A57D7"/>
    <w:rsid w:val="008B38F0"/>
    <w:rsid w:val="008B5D20"/>
    <w:rsid w:val="008C5C99"/>
    <w:rsid w:val="008C72E8"/>
    <w:rsid w:val="008D2B3E"/>
    <w:rsid w:val="008D39D6"/>
    <w:rsid w:val="008D5AD8"/>
    <w:rsid w:val="008D7D8B"/>
    <w:rsid w:val="008E02C7"/>
    <w:rsid w:val="008E1399"/>
    <w:rsid w:val="008E2A98"/>
    <w:rsid w:val="008E32BA"/>
    <w:rsid w:val="008E389C"/>
    <w:rsid w:val="008E48AA"/>
    <w:rsid w:val="008E57C1"/>
    <w:rsid w:val="008E78C7"/>
    <w:rsid w:val="008F014E"/>
    <w:rsid w:val="008F366D"/>
    <w:rsid w:val="00902837"/>
    <w:rsid w:val="0090289A"/>
    <w:rsid w:val="00904417"/>
    <w:rsid w:val="0091074C"/>
    <w:rsid w:val="009108F8"/>
    <w:rsid w:val="00911515"/>
    <w:rsid w:val="009126F0"/>
    <w:rsid w:val="00912BC7"/>
    <w:rsid w:val="009155BA"/>
    <w:rsid w:val="009202B4"/>
    <w:rsid w:val="00922B64"/>
    <w:rsid w:val="009247D2"/>
    <w:rsid w:val="00925EA1"/>
    <w:rsid w:val="00931A36"/>
    <w:rsid w:val="00931B3E"/>
    <w:rsid w:val="00932003"/>
    <w:rsid w:val="00932324"/>
    <w:rsid w:val="00932C3E"/>
    <w:rsid w:val="009348BE"/>
    <w:rsid w:val="009352D8"/>
    <w:rsid w:val="009367B4"/>
    <w:rsid w:val="00940268"/>
    <w:rsid w:val="00942F98"/>
    <w:rsid w:val="009446B1"/>
    <w:rsid w:val="00944F5F"/>
    <w:rsid w:val="00950856"/>
    <w:rsid w:val="0095116F"/>
    <w:rsid w:val="00953831"/>
    <w:rsid w:val="009541DD"/>
    <w:rsid w:val="00956783"/>
    <w:rsid w:val="00956877"/>
    <w:rsid w:val="009625E6"/>
    <w:rsid w:val="009627F4"/>
    <w:rsid w:val="00963DDA"/>
    <w:rsid w:val="009655C9"/>
    <w:rsid w:val="00966715"/>
    <w:rsid w:val="00966C1C"/>
    <w:rsid w:val="00974852"/>
    <w:rsid w:val="00974992"/>
    <w:rsid w:val="00974A81"/>
    <w:rsid w:val="00975A9B"/>
    <w:rsid w:val="00976667"/>
    <w:rsid w:val="009813C0"/>
    <w:rsid w:val="00985F78"/>
    <w:rsid w:val="00987190"/>
    <w:rsid w:val="009875C3"/>
    <w:rsid w:val="009918CD"/>
    <w:rsid w:val="0099290A"/>
    <w:rsid w:val="00992CB4"/>
    <w:rsid w:val="00994469"/>
    <w:rsid w:val="00995DC6"/>
    <w:rsid w:val="00996390"/>
    <w:rsid w:val="00997260"/>
    <w:rsid w:val="0099751D"/>
    <w:rsid w:val="009A1B69"/>
    <w:rsid w:val="009A200B"/>
    <w:rsid w:val="009A2C8C"/>
    <w:rsid w:val="009A50B4"/>
    <w:rsid w:val="009A5A44"/>
    <w:rsid w:val="009A5B3E"/>
    <w:rsid w:val="009A5C3B"/>
    <w:rsid w:val="009B053D"/>
    <w:rsid w:val="009B0C2D"/>
    <w:rsid w:val="009B4948"/>
    <w:rsid w:val="009B548B"/>
    <w:rsid w:val="009C0036"/>
    <w:rsid w:val="009C05F8"/>
    <w:rsid w:val="009C400D"/>
    <w:rsid w:val="009C7DB1"/>
    <w:rsid w:val="009D1155"/>
    <w:rsid w:val="009D20B7"/>
    <w:rsid w:val="009D30BE"/>
    <w:rsid w:val="009D3A0C"/>
    <w:rsid w:val="009D601A"/>
    <w:rsid w:val="009D6AED"/>
    <w:rsid w:val="009D7278"/>
    <w:rsid w:val="009E0BC7"/>
    <w:rsid w:val="009E332E"/>
    <w:rsid w:val="009E5008"/>
    <w:rsid w:val="009E7840"/>
    <w:rsid w:val="009F106B"/>
    <w:rsid w:val="009F1191"/>
    <w:rsid w:val="009F19CE"/>
    <w:rsid w:val="009F328B"/>
    <w:rsid w:val="009F76A2"/>
    <w:rsid w:val="00A004CC"/>
    <w:rsid w:val="00A02CFC"/>
    <w:rsid w:val="00A04207"/>
    <w:rsid w:val="00A04494"/>
    <w:rsid w:val="00A05B01"/>
    <w:rsid w:val="00A05BBC"/>
    <w:rsid w:val="00A06069"/>
    <w:rsid w:val="00A064DB"/>
    <w:rsid w:val="00A11380"/>
    <w:rsid w:val="00A13997"/>
    <w:rsid w:val="00A15343"/>
    <w:rsid w:val="00A15975"/>
    <w:rsid w:val="00A169C7"/>
    <w:rsid w:val="00A16FA1"/>
    <w:rsid w:val="00A217F1"/>
    <w:rsid w:val="00A30644"/>
    <w:rsid w:val="00A32A12"/>
    <w:rsid w:val="00A34E19"/>
    <w:rsid w:val="00A3665A"/>
    <w:rsid w:val="00A4623F"/>
    <w:rsid w:val="00A47037"/>
    <w:rsid w:val="00A47F31"/>
    <w:rsid w:val="00A5097F"/>
    <w:rsid w:val="00A51CAB"/>
    <w:rsid w:val="00A57D10"/>
    <w:rsid w:val="00A70486"/>
    <w:rsid w:val="00A70B94"/>
    <w:rsid w:val="00A7160C"/>
    <w:rsid w:val="00A71A05"/>
    <w:rsid w:val="00A8127F"/>
    <w:rsid w:val="00A826FD"/>
    <w:rsid w:val="00A8433E"/>
    <w:rsid w:val="00A861C7"/>
    <w:rsid w:val="00A86F58"/>
    <w:rsid w:val="00A9146A"/>
    <w:rsid w:val="00A91A22"/>
    <w:rsid w:val="00A92A3E"/>
    <w:rsid w:val="00A92FE4"/>
    <w:rsid w:val="00A93032"/>
    <w:rsid w:val="00A93AEE"/>
    <w:rsid w:val="00A96293"/>
    <w:rsid w:val="00A979A5"/>
    <w:rsid w:val="00AA0614"/>
    <w:rsid w:val="00AA16FA"/>
    <w:rsid w:val="00AA2193"/>
    <w:rsid w:val="00AA3A96"/>
    <w:rsid w:val="00AA5745"/>
    <w:rsid w:val="00AB2E98"/>
    <w:rsid w:val="00AB7F28"/>
    <w:rsid w:val="00AC0325"/>
    <w:rsid w:val="00AC42B7"/>
    <w:rsid w:val="00AC4371"/>
    <w:rsid w:val="00AD0AB8"/>
    <w:rsid w:val="00AD0CDE"/>
    <w:rsid w:val="00AD1973"/>
    <w:rsid w:val="00AD675D"/>
    <w:rsid w:val="00AD7C03"/>
    <w:rsid w:val="00AE00B6"/>
    <w:rsid w:val="00AE14AC"/>
    <w:rsid w:val="00AE3D63"/>
    <w:rsid w:val="00AE4383"/>
    <w:rsid w:val="00AE5149"/>
    <w:rsid w:val="00AE6620"/>
    <w:rsid w:val="00AE6828"/>
    <w:rsid w:val="00AF1966"/>
    <w:rsid w:val="00AF2E44"/>
    <w:rsid w:val="00AF345C"/>
    <w:rsid w:val="00AF3731"/>
    <w:rsid w:val="00AF43F6"/>
    <w:rsid w:val="00AF4A83"/>
    <w:rsid w:val="00AF6753"/>
    <w:rsid w:val="00AF7453"/>
    <w:rsid w:val="00AF78A2"/>
    <w:rsid w:val="00B012A0"/>
    <w:rsid w:val="00B025EE"/>
    <w:rsid w:val="00B0350E"/>
    <w:rsid w:val="00B05080"/>
    <w:rsid w:val="00B05513"/>
    <w:rsid w:val="00B10510"/>
    <w:rsid w:val="00B11D14"/>
    <w:rsid w:val="00B20CCB"/>
    <w:rsid w:val="00B22EEA"/>
    <w:rsid w:val="00B23CC3"/>
    <w:rsid w:val="00B25654"/>
    <w:rsid w:val="00B2680F"/>
    <w:rsid w:val="00B27618"/>
    <w:rsid w:val="00B2782B"/>
    <w:rsid w:val="00B315C6"/>
    <w:rsid w:val="00B31B5A"/>
    <w:rsid w:val="00B32196"/>
    <w:rsid w:val="00B33291"/>
    <w:rsid w:val="00B3333B"/>
    <w:rsid w:val="00B41071"/>
    <w:rsid w:val="00B4223F"/>
    <w:rsid w:val="00B42C3E"/>
    <w:rsid w:val="00B43119"/>
    <w:rsid w:val="00B43B4E"/>
    <w:rsid w:val="00B44F29"/>
    <w:rsid w:val="00B465C1"/>
    <w:rsid w:val="00B52CFC"/>
    <w:rsid w:val="00B5353A"/>
    <w:rsid w:val="00B54840"/>
    <w:rsid w:val="00B563BE"/>
    <w:rsid w:val="00B60173"/>
    <w:rsid w:val="00B60670"/>
    <w:rsid w:val="00B60FB1"/>
    <w:rsid w:val="00B611B5"/>
    <w:rsid w:val="00B63495"/>
    <w:rsid w:val="00B643AC"/>
    <w:rsid w:val="00B6594E"/>
    <w:rsid w:val="00B701D3"/>
    <w:rsid w:val="00B744CA"/>
    <w:rsid w:val="00B82441"/>
    <w:rsid w:val="00B87531"/>
    <w:rsid w:val="00B904D3"/>
    <w:rsid w:val="00B91B2D"/>
    <w:rsid w:val="00B93F75"/>
    <w:rsid w:val="00B961C9"/>
    <w:rsid w:val="00B96989"/>
    <w:rsid w:val="00B979C5"/>
    <w:rsid w:val="00BA030B"/>
    <w:rsid w:val="00BA050D"/>
    <w:rsid w:val="00BA0F5E"/>
    <w:rsid w:val="00BA1B68"/>
    <w:rsid w:val="00BA3DB5"/>
    <w:rsid w:val="00BA6146"/>
    <w:rsid w:val="00BA735A"/>
    <w:rsid w:val="00BA7BB5"/>
    <w:rsid w:val="00BB1C51"/>
    <w:rsid w:val="00BB3384"/>
    <w:rsid w:val="00BB3565"/>
    <w:rsid w:val="00BB35D4"/>
    <w:rsid w:val="00BB419C"/>
    <w:rsid w:val="00BB552F"/>
    <w:rsid w:val="00BB6F63"/>
    <w:rsid w:val="00BC0B1F"/>
    <w:rsid w:val="00BC522C"/>
    <w:rsid w:val="00BC6A93"/>
    <w:rsid w:val="00BC6D22"/>
    <w:rsid w:val="00BD2643"/>
    <w:rsid w:val="00BD3149"/>
    <w:rsid w:val="00BD3968"/>
    <w:rsid w:val="00BD3CC4"/>
    <w:rsid w:val="00BD5D91"/>
    <w:rsid w:val="00BE3AE6"/>
    <w:rsid w:val="00BE4A06"/>
    <w:rsid w:val="00BE684F"/>
    <w:rsid w:val="00BE69F0"/>
    <w:rsid w:val="00BE725C"/>
    <w:rsid w:val="00BF4BAF"/>
    <w:rsid w:val="00BF655C"/>
    <w:rsid w:val="00BF6D49"/>
    <w:rsid w:val="00C00077"/>
    <w:rsid w:val="00C000B5"/>
    <w:rsid w:val="00C00658"/>
    <w:rsid w:val="00C00ADA"/>
    <w:rsid w:val="00C010BA"/>
    <w:rsid w:val="00C01782"/>
    <w:rsid w:val="00C0244A"/>
    <w:rsid w:val="00C049D2"/>
    <w:rsid w:val="00C0566D"/>
    <w:rsid w:val="00C07559"/>
    <w:rsid w:val="00C11DA1"/>
    <w:rsid w:val="00C13369"/>
    <w:rsid w:val="00C1402F"/>
    <w:rsid w:val="00C258C3"/>
    <w:rsid w:val="00C26A0F"/>
    <w:rsid w:val="00C309EA"/>
    <w:rsid w:val="00C321BD"/>
    <w:rsid w:val="00C335E0"/>
    <w:rsid w:val="00C35D84"/>
    <w:rsid w:val="00C37E6D"/>
    <w:rsid w:val="00C43C71"/>
    <w:rsid w:val="00C53737"/>
    <w:rsid w:val="00C538A0"/>
    <w:rsid w:val="00C53934"/>
    <w:rsid w:val="00C560A4"/>
    <w:rsid w:val="00C56950"/>
    <w:rsid w:val="00C57EC7"/>
    <w:rsid w:val="00C63FB5"/>
    <w:rsid w:val="00C6505D"/>
    <w:rsid w:val="00C6621E"/>
    <w:rsid w:val="00C67D3F"/>
    <w:rsid w:val="00C70550"/>
    <w:rsid w:val="00C71F14"/>
    <w:rsid w:val="00C72094"/>
    <w:rsid w:val="00C75129"/>
    <w:rsid w:val="00C764C8"/>
    <w:rsid w:val="00C7698D"/>
    <w:rsid w:val="00C777FA"/>
    <w:rsid w:val="00C810B7"/>
    <w:rsid w:val="00C81A85"/>
    <w:rsid w:val="00C83031"/>
    <w:rsid w:val="00C847B2"/>
    <w:rsid w:val="00C87A03"/>
    <w:rsid w:val="00C90913"/>
    <w:rsid w:val="00C92595"/>
    <w:rsid w:val="00C93538"/>
    <w:rsid w:val="00C945B5"/>
    <w:rsid w:val="00C95572"/>
    <w:rsid w:val="00C96D23"/>
    <w:rsid w:val="00CA4BFF"/>
    <w:rsid w:val="00CA7DD3"/>
    <w:rsid w:val="00CB07F3"/>
    <w:rsid w:val="00CB21B4"/>
    <w:rsid w:val="00CB462E"/>
    <w:rsid w:val="00CB4CCB"/>
    <w:rsid w:val="00CB6A34"/>
    <w:rsid w:val="00CB6D3D"/>
    <w:rsid w:val="00CC052B"/>
    <w:rsid w:val="00CC1105"/>
    <w:rsid w:val="00CC11AF"/>
    <w:rsid w:val="00CC283D"/>
    <w:rsid w:val="00CC427C"/>
    <w:rsid w:val="00CC45B6"/>
    <w:rsid w:val="00CC6B91"/>
    <w:rsid w:val="00CD144C"/>
    <w:rsid w:val="00CE0C41"/>
    <w:rsid w:val="00CE1588"/>
    <w:rsid w:val="00CE23DF"/>
    <w:rsid w:val="00CE6301"/>
    <w:rsid w:val="00CE79CF"/>
    <w:rsid w:val="00CF03A3"/>
    <w:rsid w:val="00CF15A8"/>
    <w:rsid w:val="00CF1B4C"/>
    <w:rsid w:val="00CF1F63"/>
    <w:rsid w:val="00CF5F66"/>
    <w:rsid w:val="00CF61BD"/>
    <w:rsid w:val="00CF670B"/>
    <w:rsid w:val="00CF68DB"/>
    <w:rsid w:val="00D02624"/>
    <w:rsid w:val="00D076C3"/>
    <w:rsid w:val="00D104E5"/>
    <w:rsid w:val="00D10503"/>
    <w:rsid w:val="00D1466C"/>
    <w:rsid w:val="00D15B63"/>
    <w:rsid w:val="00D15C5B"/>
    <w:rsid w:val="00D16372"/>
    <w:rsid w:val="00D2309E"/>
    <w:rsid w:val="00D25BE1"/>
    <w:rsid w:val="00D25D5C"/>
    <w:rsid w:val="00D317AD"/>
    <w:rsid w:val="00D330DF"/>
    <w:rsid w:val="00D34C29"/>
    <w:rsid w:val="00D36917"/>
    <w:rsid w:val="00D37B1D"/>
    <w:rsid w:val="00D37DBA"/>
    <w:rsid w:val="00D44FAD"/>
    <w:rsid w:val="00D45A71"/>
    <w:rsid w:val="00D50A5E"/>
    <w:rsid w:val="00D53AB1"/>
    <w:rsid w:val="00D54AC7"/>
    <w:rsid w:val="00D553EF"/>
    <w:rsid w:val="00D578B2"/>
    <w:rsid w:val="00D60DE5"/>
    <w:rsid w:val="00D6212B"/>
    <w:rsid w:val="00D62601"/>
    <w:rsid w:val="00D62A73"/>
    <w:rsid w:val="00D64802"/>
    <w:rsid w:val="00D665D3"/>
    <w:rsid w:val="00D6799D"/>
    <w:rsid w:val="00D70AE4"/>
    <w:rsid w:val="00D75078"/>
    <w:rsid w:val="00D80E7F"/>
    <w:rsid w:val="00D85CF5"/>
    <w:rsid w:val="00D916F6"/>
    <w:rsid w:val="00D91B4F"/>
    <w:rsid w:val="00D92DC8"/>
    <w:rsid w:val="00D97FB6"/>
    <w:rsid w:val="00DA0055"/>
    <w:rsid w:val="00DA15B8"/>
    <w:rsid w:val="00DA2F08"/>
    <w:rsid w:val="00DA36AF"/>
    <w:rsid w:val="00DA480D"/>
    <w:rsid w:val="00DA71A7"/>
    <w:rsid w:val="00DA756D"/>
    <w:rsid w:val="00DA7614"/>
    <w:rsid w:val="00DA764C"/>
    <w:rsid w:val="00DB0AD2"/>
    <w:rsid w:val="00DB4DD1"/>
    <w:rsid w:val="00DB4E2F"/>
    <w:rsid w:val="00DB5A00"/>
    <w:rsid w:val="00DC00C5"/>
    <w:rsid w:val="00DC0A53"/>
    <w:rsid w:val="00DC1203"/>
    <w:rsid w:val="00DC142A"/>
    <w:rsid w:val="00DC23F2"/>
    <w:rsid w:val="00DC3DBC"/>
    <w:rsid w:val="00DD20DF"/>
    <w:rsid w:val="00DD495F"/>
    <w:rsid w:val="00DD6C95"/>
    <w:rsid w:val="00DE64D2"/>
    <w:rsid w:val="00DE7204"/>
    <w:rsid w:val="00DF32B1"/>
    <w:rsid w:val="00DF3F2F"/>
    <w:rsid w:val="00DF59A0"/>
    <w:rsid w:val="00E11586"/>
    <w:rsid w:val="00E128DC"/>
    <w:rsid w:val="00E12BD6"/>
    <w:rsid w:val="00E1391B"/>
    <w:rsid w:val="00E13F38"/>
    <w:rsid w:val="00E146BA"/>
    <w:rsid w:val="00E15AE9"/>
    <w:rsid w:val="00E172CF"/>
    <w:rsid w:val="00E17419"/>
    <w:rsid w:val="00E20A31"/>
    <w:rsid w:val="00E23AD5"/>
    <w:rsid w:val="00E324DA"/>
    <w:rsid w:val="00E37892"/>
    <w:rsid w:val="00E37FD8"/>
    <w:rsid w:val="00E401EA"/>
    <w:rsid w:val="00E44D06"/>
    <w:rsid w:val="00E50F3C"/>
    <w:rsid w:val="00E51F35"/>
    <w:rsid w:val="00E53D12"/>
    <w:rsid w:val="00E56B8A"/>
    <w:rsid w:val="00E60F86"/>
    <w:rsid w:val="00E6215C"/>
    <w:rsid w:val="00E628E4"/>
    <w:rsid w:val="00E633F8"/>
    <w:rsid w:val="00E67CEE"/>
    <w:rsid w:val="00E725AD"/>
    <w:rsid w:val="00E73283"/>
    <w:rsid w:val="00E77186"/>
    <w:rsid w:val="00E7779B"/>
    <w:rsid w:val="00E77D17"/>
    <w:rsid w:val="00E827A1"/>
    <w:rsid w:val="00E82C8D"/>
    <w:rsid w:val="00E83A92"/>
    <w:rsid w:val="00E871F0"/>
    <w:rsid w:val="00E9012E"/>
    <w:rsid w:val="00E94A7B"/>
    <w:rsid w:val="00E96580"/>
    <w:rsid w:val="00E97845"/>
    <w:rsid w:val="00EA0F88"/>
    <w:rsid w:val="00EA1B5F"/>
    <w:rsid w:val="00EA3048"/>
    <w:rsid w:val="00EA6BA5"/>
    <w:rsid w:val="00EB019B"/>
    <w:rsid w:val="00EB076F"/>
    <w:rsid w:val="00EB151F"/>
    <w:rsid w:val="00EB19AF"/>
    <w:rsid w:val="00EB1E44"/>
    <w:rsid w:val="00EB3134"/>
    <w:rsid w:val="00EB6618"/>
    <w:rsid w:val="00EC0755"/>
    <w:rsid w:val="00EC52B4"/>
    <w:rsid w:val="00EC744F"/>
    <w:rsid w:val="00EC752C"/>
    <w:rsid w:val="00ED1B45"/>
    <w:rsid w:val="00ED1F1A"/>
    <w:rsid w:val="00ED3F4E"/>
    <w:rsid w:val="00EE1C50"/>
    <w:rsid w:val="00EE30AA"/>
    <w:rsid w:val="00EE4812"/>
    <w:rsid w:val="00EE6811"/>
    <w:rsid w:val="00EF38E4"/>
    <w:rsid w:val="00EF6C49"/>
    <w:rsid w:val="00EF7988"/>
    <w:rsid w:val="00EF7F27"/>
    <w:rsid w:val="00F0068D"/>
    <w:rsid w:val="00F01854"/>
    <w:rsid w:val="00F027A2"/>
    <w:rsid w:val="00F11CAB"/>
    <w:rsid w:val="00F13C7B"/>
    <w:rsid w:val="00F13DB2"/>
    <w:rsid w:val="00F156F2"/>
    <w:rsid w:val="00F16073"/>
    <w:rsid w:val="00F16B15"/>
    <w:rsid w:val="00F16E3D"/>
    <w:rsid w:val="00F17AA4"/>
    <w:rsid w:val="00F23E8E"/>
    <w:rsid w:val="00F25114"/>
    <w:rsid w:val="00F258CD"/>
    <w:rsid w:val="00F310D3"/>
    <w:rsid w:val="00F31C5D"/>
    <w:rsid w:val="00F329D4"/>
    <w:rsid w:val="00F34666"/>
    <w:rsid w:val="00F366FE"/>
    <w:rsid w:val="00F40EC8"/>
    <w:rsid w:val="00F4201A"/>
    <w:rsid w:val="00F4505D"/>
    <w:rsid w:val="00F47088"/>
    <w:rsid w:val="00F47F14"/>
    <w:rsid w:val="00F50B84"/>
    <w:rsid w:val="00F5394F"/>
    <w:rsid w:val="00F54FA9"/>
    <w:rsid w:val="00F56D47"/>
    <w:rsid w:val="00F6290A"/>
    <w:rsid w:val="00F759E9"/>
    <w:rsid w:val="00F76AF5"/>
    <w:rsid w:val="00F76C81"/>
    <w:rsid w:val="00F80880"/>
    <w:rsid w:val="00F820D7"/>
    <w:rsid w:val="00F86614"/>
    <w:rsid w:val="00F90001"/>
    <w:rsid w:val="00F90DAA"/>
    <w:rsid w:val="00F92C17"/>
    <w:rsid w:val="00F931E5"/>
    <w:rsid w:val="00F93993"/>
    <w:rsid w:val="00F959E3"/>
    <w:rsid w:val="00F96775"/>
    <w:rsid w:val="00F979E1"/>
    <w:rsid w:val="00F97C53"/>
    <w:rsid w:val="00FA0CC8"/>
    <w:rsid w:val="00FA536E"/>
    <w:rsid w:val="00FA7A8D"/>
    <w:rsid w:val="00FB1210"/>
    <w:rsid w:val="00FB33C9"/>
    <w:rsid w:val="00FB40C1"/>
    <w:rsid w:val="00FC411B"/>
    <w:rsid w:val="00FC42E6"/>
    <w:rsid w:val="00FC53EC"/>
    <w:rsid w:val="00FC6B9D"/>
    <w:rsid w:val="00FC6F53"/>
    <w:rsid w:val="00FC7296"/>
    <w:rsid w:val="00FC7CF1"/>
    <w:rsid w:val="00FD0125"/>
    <w:rsid w:val="00FD0188"/>
    <w:rsid w:val="00FD3C9A"/>
    <w:rsid w:val="00FD4423"/>
    <w:rsid w:val="00FD4764"/>
    <w:rsid w:val="00FD7A8B"/>
    <w:rsid w:val="00FE1806"/>
    <w:rsid w:val="00FE25C8"/>
    <w:rsid w:val="00FE565B"/>
    <w:rsid w:val="00FF0C3E"/>
    <w:rsid w:val="00FF1AA6"/>
    <w:rsid w:val="00FF38F6"/>
    <w:rsid w:val="00FF4ED7"/>
    <w:rsid w:val="00FF6F2F"/>
    <w:rsid w:val="00FF7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F7F13"/>
  <w15:chartTrackingRefBased/>
  <w15:docId w15:val="{7C945E49-7E7D-48D3-B10F-8ED1D8C1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B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57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8B2"/>
    <w:rPr>
      <w:rFonts w:eastAsiaTheme="majorEastAsia" w:cstheme="majorBidi"/>
      <w:color w:val="272727" w:themeColor="text1" w:themeTint="D8"/>
    </w:rPr>
  </w:style>
  <w:style w:type="paragraph" w:styleId="Title">
    <w:name w:val="Title"/>
    <w:basedOn w:val="Normal"/>
    <w:next w:val="Normal"/>
    <w:link w:val="TitleChar"/>
    <w:uiPriority w:val="10"/>
    <w:qFormat/>
    <w:rsid w:val="00D57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8B2"/>
    <w:pPr>
      <w:spacing w:before="160"/>
      <w:jc w:val="center"/>
    </w:pPr>
    <w:rPr>
      <w:i/>
      <w:iCs/>
      <w:color w:val="404040" w:themeColor="text1" w:themeTint="BF"/>
    </w:rPr>
  </w:style>
  <w:style w:type="character" w:customStyle="1" w:styleId="QuoteChar">
    <w:name w:val="Quote Char"/>
    <w:basedOn w:val="DefaultParagraphFont"/>
    <w:link w:val="Quote"/>
    <w:uiPriority w:val="29"/>
    <w:rsid w:val="00D578B2"/>
    <w:rPr>
      <w:i/>
      <w:iCs/>
      <w:color w:val="404040" w:themeColor="text1" w:themeTint="BF"/>
    </w:rPr>
  </w:style>
  <w:style w:type="paragraph" w:styleId="ListParagraph">
    <w:name w:val="List Paragraph"/>
    <w:basedOn w:val="Normal"/>
    <w:uiPriority w:val="34"/>
    <w:qFormat/>
    <w:rsid w:val="00D578B2"/>
    <w:pPr>
      <w:ind w:left="720"/>
      <w:contextualSpacing/>
    </w:pPr>
  </w:style>
  <w:style w:type="character" w:styleId="IntenseEmphasis">
    <w:name w:val="Intense Emphasis"/>
    <w:basedOn w:val="DefaultParagraphFont"/>
    <w:uiPriority w:val="21"/>
    <w:qFormat/>
    <w:rsid w:val="00D578B2"/>
    <w:rPr>
      <w:i/>
      <w:iCs/>
      <w:color w:val="0F4761" w:themeColor="accent1" w:themeShade="BF"/>
    </w:rPr>
  </w:style>
  <w:style w:type="paragraph" w:styleId="IntenseQuote">
    <w:name w:val="Intense Quote"/>
    <w:basedOn w:val="Normal"/>
    <w:next w:val="Normal"/>
    <w:link w:val="IntenseQuoteChar"/>
    <w:uiPriority w:val="30"/>
    <w:qFormat/>
    <w:rsid w:val="00D57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8B2"/>
    <w:rPr>
      <w:i/>
      <w:iCs/>
      <w:color w:val="0F4761" w:themeColor="accent1" w:themeShade="BF"/>
    </w:rPr>
  </w:style>
  <w:style w:type="character" w:styleId="IntenseReference">
    <w:name w:val="Intense Reference"/>
    <w:basedOn w:val="DefaultParagraphFont"/>
    <w:uiPriority w:val="32"/>
    <w:qFormat/>
    <w:rsid w:val="00D578B2"/>
    <w:rPr>
      <w:b/>
      <w:bCs/>
      <w:smallCaps/>
      <w:color w:val="0F4761" w:themeColor="accent1" w:themeShade="BF"/>
      <w:spacing w:val="5"/>
    </w:rPr>
  </w:style>
  <w:style w:type="paragraph" w:styleId="Header">
    <w:name w:val="header"/>
    <w:basedOn w:val="Normal"/>
    <w:link w:val="HeaderChar"/>
    <w:uiPriority w:val="99"/>
    <w:unhideWhenUsed/>
    <w:rsid w:val="00D57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8B2"/>
    <w:rPr>
      <w:kern w:val="0"/>
      <w:sz w:val="22"/>
      <w:szCs w:val="22"/>
      <w14:ligatures w14:val="none"/>
    </w:rPr>
  </w:style>
  <w:style w:type="paragraph" w:styleId="Footer">
    <w:name w:val="footer"/>
    <w:basedOn w:val="Normal"/>
    <w:link w:val="FooterChar"/>
    <w:uiPriority w:val="99"/>
    <w:unhideWhenUsed/>
    <w:rsid w:val="00D57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8B2"/>
    <w:rPr>
      <w:kern w:val="0"/>
      <w:sz w:val="22"/>
      <w:szCs w:val="22"/>
      <w14:ligatures w14:val="none"/>
    </w:rPr>
  </w:style>
  <w:style w:type="paragraph" w:customStyle="1" w:styleId="Default">
    <w:name w:val="Default"/>
    <w:rsid w:val="00D578B2"/>
    <w:pPr>
      <w:autoSpaceDE w:val="0"/>
      <w:autoSpaceDN w:val="0"/>
      <w:adjustRightInd w:val="0"/>
      <w:spacing w:after="0" w:line="240" w:lineRule="auto"/>
    </w:pPr>
    <w:rPr>
      <w:rFonts w:ascii="Arial" w:hAnsi="Arial" w:cs="Arial"/>
      <w:color w:val="000000"/>
      <w:kern w:val="0"/>
      <w14:ligatures w14:val="none"/>
    </w:rPr>
  </w:style>
  <w:style w:type="paragraph" w:styleId="Revision">
    <w:name w:val="Revision"/>
    <w:hidden/>
    <w:uiPriority w:val="99"/>
    <w:semiHidden/>
    <w:rsid w:val="00772E06"/>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772E06"/>
    <w:rPr>
      <w:sz w:val="16"/>
      <w:szCs w:val="16"/>
    </w:rPr>
  </w:style>
  <w:style w:type="paragraph" w:styleId="CommentText">
    <w:name w:val="annotation text"/>
    <w:basedOn w:val="Normal"/>
    <w:link w:val="CommentTextChar"/>
    <w:uiPriority w:val="99"/>
    <w:unhideWhenUsed/>
    <w:rsid w:val="00772E06"/>
    <w:pPr>
      <w:spacing w:line="240" w:lineRule="auto"/>
    </w:pPr>
    <w:rPr>
      <w:sz w:val="20"/>
      <w:szCs w:val="20"/>
    </w:rPr>
  </w:style>
  <w:style w:type="character" w:customStyle="1" w:styleId="CommentTextChar">
    <w:name w:val="Comment Text Char"/>
    <w:basedOn w:val="DefaultParagraphFont"/>
    <w:link w:val="CommentText"/>
    <w:uiPriority w:val="99"/>
    <w:rsid w:val="00772E0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2E06"/>
    <w:rPr>
      <w:b/>
      <w:bCs/>
    </w:rPr>
  </w:style>
  <w:style w:type="character" w:customStyle="1" w:styleId="CommentSubjectChar">
    <w:name w:val="Comment Subject Char"/>
    <w:basedOn w:val="CommentTextChar"/>
    <w:link w:val="CommentSubject"/>
    <w:uiPriority w:val="99"/>
    <w:semiHidden/>
    <w:rsid w:val="00772E06"/>
    <w:rPr>
      <w:b/>
      <w:bCs/>
      <w:kern w:val="0"/>
      <w:sz w:val="20"/>
      <w:szCs w:val="20"/>
      <w14:ligatures w14:val="none"/>
    </w:rPr>
  </w:style>
  <w:style w:type="paragraph" w:styleId="NormalWeb">
    <w:name w:val="Normal (Web)"/>
    <w:basedOn w:val="Normal"/>
    <w:uiPriority w:val="99"/>
    <w:unhideWhenUsed/>
    <w:rsid w:val="00C049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0">
    <w:name w:val="listparagraph"/>
    <w:basedOn w:val="Normal"/>
    <w:rsid w:val="00C049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web0">
    <w:name w:val="normalweb"/>
    <w:basedOn w:val="Normal"/>
    <w:rsid w:val="00C049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549F5"/>
    <w:rPr>
      <w:color w:val="467886" w:themeColor="hyperlink"/>
      <w:u w:val="single"/>
    </w:rPr>
  </w:style>
  <w:style w:type="table" w:styleId="TableGrid">
    <w:name w:val="Table Grid"/>
    <w:basedOn w:val="TableNormal"/>
    <w:uiPriority w:val="39"/>
    <w:rsid w:val="005E6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6C1B"/>
    <w:rPr>
      <w:color w:val="605E5C"/>
      <w:shd w:val="clear" w:color="auto" w:fill="E1DFDD"/>
    </w:rPr>
  </w:style>
  <w:style w:type="paragraph" w:customStyle="1" w:styleId="paragraph">
    <w:name w:val="paragraph"/>
    <w:basedOn w:val="Normal"/>
    <w:rsid w:val="00F76A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F76A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number">
    <w:name w:val="listnumber"/>
    <w:basedOn w:val="Normal"/>
    <w:rsid w:val="00527A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yperlink1">
    <w:name w:val="Hyperlink1"/>
    <w:basedOn w:val="DefaultParagraphFont"/>
    <w:rsid w:val="00527AD9"/>
  </w:style>
  <w:style w:type="paragraph" w:styleId="FootnoteText">
    <w:name w:val="footnote text"/>
    <w:basedOn w:val="Normal"/>
    <w:link w:val="FootnoteTextChar"/>
    <w:uiPriority w:val="99"/>
    <w:semiHidden/>
    <w:unhideWhenUsed/>
    <w:rsid w:val="00FC72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296"/>
    <w:rPr>
      <w:kern w:val="0"/>
      <w:sz w:val="20"/>
      <w:szCs w:val="20"/>
      <w14:ligatures w14:val="none"/>
    </w:rPr>
  </w:style>
  <w:style w:type="character" w:styleId="FootnoteReference">
    <w:name w:val="footnote reference"/>
    <w:basedOn w:val="DefaultParagraphFont"/>
    <w:uiPriority w:val="99"/>
    <w:semiHidden/>
    <w:unhideWhenUsed/>
    <w:rsid w:val="00FC72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5052">
      <w:bodyDiv w:val="1"/>
      <w:marLeft w:val="0"/>
      <w:marRight w:val="0"/>
      <w:marTop w:val="0"/>
      <w:marBottom w:val="0"/>
      <w:divBdr>
        <w:top w:val="none" w:sz="0" w:space="0" w:color="auto"/>
        <w:left w:val="none" w:sz="0" w:space="0" w:color="auto"/>
        <w:bottom w:val="none" w:sz="0" w:space="0" w:color="auto"/>
        <w:right w:val="none" w:sz="0" w:space="0" w:color="auto"/>
      </w:divBdr>
    </w:div>
    <w:div w:id="78673728">
      <w:bodyDiv w:val="1"/>
      <w:marLeft w:val="0"/>
      <w:marRight w:val="0"/>
      <w:marTop w:val="0"/>
      <w:marBottom w:val="0"/>
      <w:divBdr>
        <w:top w:val="none" w:sz="0" w:space="0" w:color="auto"/>
        <w:left w:val="none" w:sz="0" w:space="0" w:color="auto"/>
        <w:bottom w:val="none" w:sz="0" w:space="0" w:color="auto"/>
        <w:right w:val="none" w:sz="0" w:space="0" w:color="auto"/>
      </w:divBdr>
    </w:div>
    <w:div w:id="103811244">
      <w:bodyDiv w:val="1"/>
      <w:marLeft w:val="0"/>
      <w:marRight w:val="0"/>
      <w:marTop w:val="0"/>
      <w:marBottom w:val="0"/>
      <w:divBdr>
        <w:top w:val="none" w:sz="0" w:space="0" w:color="auto"/>
        <w:left w:val="none" w:sz="0" w:space="0" w:color="auto"/>
        <w:bottom w:val="none" w:sz="0" w:space="0" w:color="auto"/>
        <w:right w:val="none" w:sz="0" w:space="0" w:color="auto"/>
      </w:divBdr>
    </w:div>
    <w:div w:id="373235253">
      <w:bodyDiv w:val="1"/>
      <w:marLeft w:val="0"/>
      <w:marRight w:val="0"/>
      <w:marTop w:val="0"/>
      <w:marBottom w:val="0"/>
      <w:divBdr>
        <w:top w:val="none" w:sz="0" w:space="0" w:color="auto"/>
        <w:left w:val="none" w:sz="0" w:space="0" w:color="auto"/>
        <w:bottom w:val="none" w:sz="0" w:space="0" w:color="auto"/>
        <w:right w:val="none" w:sz="0" w:space="0" w:color="auto"/>
      </w:divBdr>
    </w:div>
    <w:div w:id="671228113">
      <w:bodyDiv w:val="1"/>
      <w:marLeft w:val="0"/>
      <w:marRight w:val="0"/>
      <w:marTop w:val="0"/>
      <w:marBottom w:val="0"/>
      <w:divBdr>
        <w:top w:val="none" w:sz="0" w:space="0" w:color="auto"/>
        <w:left w:val="none" w:sz="0" w:space="0" w:color="auto"/>
        <w:bottom w:val="none" w:sz="0" w:space="0" w:color="auto"/>
        <w:right w:val="none" w:sz="0" w:space="0" w:color="auto"/>
      </w:divBdr>
    </w:div>
    <w:div w:id="1222864932">
      <w:bodyDiv w:val="1"/>
      <w:marLeft w:val="0"/>
      <w:marRight w:val="0"/>
      <w:marTop w:val="0"/>
      <w:marBottom w:val="0"/>
      <w:divBdr>
        <w:top w:val="none" w:sz="0" w:space="0" w:color="auto"/>
        <w:left w:val="none" w:sz="0" w:space="0" w:color="auto"/>
        <w:bottom w:val="none" w:sz="0" w:space="0" w:color="auto"/>
        <w:right w:val="none" w:sz="0" w:space="0" w:color="auto"/>
      </w:divBdr>
    </w:div>
    <w:div w:id="1406536963">
      <w:bodyDiv w:val="1"/>
      <w:marLeft w:val="0"/>
      <w:marRight w:val="0"/>
      <w:marTop w:val="0"/>
      <w:marBottom w:val="0"/>
      <w:divBdr>
        <w:top w:val="none" w:sz="0" w:space="0" w:color="auto"/>
        <w:left w:val="none" w:sz="0" w:space="0" w:color="auto"/>
        <w:bottom w:val="none" w:sz="0" w:space="0" w:color="auto"/>
        <w:right w:val="none" w:sz="0" w:space="0" w:color="auto"/>
      </w:divBdr>
    </w:div>
    <w:div w:id="17112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BRMPA Document" ma:contentTypeID="0x010100A2FC004FBC144CA69D351D7740440BA200C1C647A058E71E4398803C8D3CF29C80" ma:contentTypeVersion="23" ma:contentTypeDescription="" ma:contentTypeScope="" ma:versionID="6e7b9d034eb18166d4e0895a99ca7bb9">
  <xsd:schema xmlns:xsd="http://www.w3.org/2001/XMLSchema" xmlns:xs="http://www.w3.org/2001/XMLSchema" xmlns:p="http://schemas.microsoft.com/office/2006/metadata/properties" xmlns:ns2="7044cef8-ecae-4275-b6a6-1e10cddc7af7" xmlns:ns4="http://schemas.microsoft.com/sharepoint/v4" targetNamespace="http://schemas.microsoft.com/office/2006/metadata/properties" ma:root="true" ma:fieldsID="dc73664523c8ba985f07d855d9df5900" ns2:_="" ns4:_="">
    <xsd:import namespace="7044cef8-ecae-4275-b6a6-1e10cddc7af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MINSUBID" minOccurs="0"/>
                <xsd:element ref="ns4:IconOverlay" minOccurs="0"/>
                <xsd:element ref="ns2:j0bd50b33b974a6f818ea404853a9cca" minOccurs="0"/>
                <xsd:element ref="ns2:TaxCatchAll" minOccurs="0"/>
                <xsd:element ref="ns2:TaxCatchAllLabel" minOccurs="0"/>
                <xsd:element ref="ns2:dc461180f63d4a3988c6311fa38a9b27"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4cef8-ecae-4275-b6a6-1e10cddc7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INSUBID" ma:index="12" nillable="true" ma:displayName="MINSUB ID" ma:internalName="MINSUBID" ma:readOnly="false">
      <xsd:simpleType>
        <xsd:restriction base="dms:Text">
          <xsd:maxLength value="255"/>
        </xsd:restriction>
      </xsd:simpleType>
    </xsd:element>
    <xsd:element name="j0bd50b33b974a6f818ea404853a9cca" ma:index="14" nillable="true" ma:taxonomy="true" ma:internalName="j0bd50b33b974a6f818ea404853a9cca" ma:taxonomyFieldName="BusinessArea" ma:displayName="Business Area" ma:fieldId="{30bd50b3-3b97-4a6f-818e-a404853a9cca}"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9f11252-5e43-46a0-ba9e-f9eab30d152d}" ma:internalName="TaxCatchAll" ma:showField="CatchAllData"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f9f11252-5e43-46a0-ba9e-f9eab30d152d}" ma:internalName="TaxCatchAllLabel" ma:readOnly="true" ma:showField="CatchAllDataLabel" ma:web="7044cef8-ecae-4275-b6a6-1e10cddc7af7">
      <xsd:complexType>
        <xsd:complexContent>
          <xsd:extension base="dms:MultiChoiceLookup">
            <xsd:sequence>
              <xsd:element name="Value" type="dms:Lookup" maxOccurs="unbounded" minOccurs="0" nillable="true"/>
            </xsd:sequence>
          </xsd:extension>
        </xsd:complexContent>
      </xsd:complexType>
    </xsd:element>
    <xsd:element name="dc461180f63d4a3988c6311fa38a9b27" ma:index="18" nillable="true" ma:taxonomy="true" ma:internalName="dc461180f63d4a3988c6311fa38a9b27" ma:taxonomyFieldName="FinYr" ma:displayName="FinYr" ma:default="" ma:fieldId="{dc461180-f63d-4a39-88c6-311fa38a9b27}" ma:sspId="61e09954-7ca0-41ec-b279-33dba56ed054" ma:termSetId="402ecc91-e01b-4927-af77-c9c2fbd9ab4d"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7044cef8-ecae-4275-b6a6-1e10cddc7af7"/>
    <_dlc_DocId xmlns="7044cef8-ecae-4275-b6a6-1e10cddc7af7">PARL-1204756115-2719</_dlc_DocId>
    <_dlc_DocIdUrl xmlns="7044cef8-ecae-4275-b6a6-1e10cddc7af7">
      <Url>http://thedock.gbrmpa.gov.au/sites/Parliamentary/Submissions/_layouts/15/DocIdRedir.aspx?ID=PARL-1204756115-2719</Url>
      <Description>PARL-1204756115-2719</Description>
    </_dlc_DocIdUrl>
    <MINSUBID xmlns="7044cef8-ecae-4275-b6a6-1e10cddc7af7">MS24-001161</MINSUBID>
    <dc461180f63d4a3988c6311fa38a9b27 xmlns="7044cef8-ecae-4275-b6a6-1e10cddc7af7">
      <Terms xmlns="http://schemas.microsoft.com/office/infopath/2007/PartnerControls"/>
    </dc461180f63d4a3988c6311fa38a9b27>
    <j0bd50b33b974a6f818ea404853a9cca xmlns="7044cef8-ecae-4275-b6a6-1e10cddc7af7">
      <Terms xmlns="http://schemas.microsoft.com/office/infopath/2007/PartnerControls"/>
    </j0bd50b33b974a6f818ea404853a9cca>
  </documentManagement>
</p:properties>
</file>

<file path=customXml/itemProps1.xml><?xml version="1.0" encoding="utf-8"?>
<ds:datastoreItem xmlns:ds="http://schemas.openxmlformats.org/officeDocument/2006/customXml" ds:itemID="{52E83829-A868-40A6-B865-67F0AD0FBEA8}">
  <ds:schemaRefs>
    <ds:schemaRef ds:uri="http://schemas.openxmlformats.org/officeDocument/2006/bibliography"/>
  </ds:schemaRefs>
</ds:datastoreItem>
</file>

<file path=customXml/itemProps2.xml><?xml version="1.0" encoding="utf-8"?>
<ds:datastoreItem xmlns:ds="http://schemas.openxmlformats.org/officeDocument/2006/customXml" ds:itemID="{A73C26AF-AFE2-4310-8C88-A52C3A220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4cef8-ecae-4275-b6a6-1e10cddc7a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B517E-5934-4AFD-8EC4-08BD526F9F18}">
  <ds:schemaRefs>
    <ds:schemaRef ds:uri="http://schemas.microsoft.com/sharepoint/events"/>
  </ds:schemaRefs>
</ds:datastoreItem>
</file>

<file path=customXml/itemProps4.xml><?xml version="1.0" encoding="utf-8"?>
<ds:datastoreItem xmlns:ds="http://schemas.openxmlformats.org/officeDocument/2006/customXml" ds:itemID="{88EF0660-22B4-46AD-923A-7B7E0C624487}">
  <ds:schemaRefs>
    <ds:schemaRef ds:uri="http://schemas.microsoft.com/sharepoint/v3/contenttype/forms"/>
  </ds:schemaRefs>
</ds:datastoreItem>
</file>

<file path=customXml/itemProps5.xml><?xml version="1.0" encoding="utf-8"?>
<ds:datastoreItem xmlns:ds="http://schemas.openxmlformats.org/officeDocument/2006/customXml" ds:itemID="{90C9BC26-4309-4D13-87F4-ABD441F51113}">
  <ds:schemaRefs>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4"/>
    <ds:schemaRef ds:uri="http://schemas.microsoft.com/office/2006/metadata/properties"/>
    <ds:schemaRef ds:uri="http://purl.org/dc/elements/1.1/"/>
    <ds:schemaRef ds:uri="http://schemas.openxmlformats.org/package/2006/metadata/core-properties"/>
    <ds:schemaRef ds:uri="7044cef8-ecae-4275-b6a6-1e10cddc7af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9893</Words>
  <Characters>52988</Characters>
  <Application>Microsoft Office Word</Application>
  <DocSecurity>0</DocSecurity>
  <Lines>882</Lines>
  <Paragraphs>270</Paragraphs>
  <ScaleCrop>false</ScaleCrop>
  <HeadingPairs>
    <vt:vector size="2" baseType="variant">
      <vt:variant>
        <vt:lpstr>Title</vt:lpstr>
      </vt:variant>
      <vt:variant>
        <vt:i4>1</vt:i4>
      </vt:variant>
    </vt:vector>
  </HeadingPairs>
  <TitlesOfParts>
    <vt:vector size="1" baseType="lpstr">
      <vt:lpstr>Attachment D - Explanatory Statement</vt:lpstr>
    </vt:vector>
  </TitlesOfParts>
  <Company/>
  <LinksUpToDate>false</LinksUpToDate>
  <CharactersWithSpaces>62746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Explanatory Statement</dc:title>
  <dc:subject/>
  <dc:creator>Shanti Fatchen</dc:creator>
  <cp:keywords>[SEC=OFFICIAL]</cp:keywords>
  <dc:description/>
  <cp:lastModifiedBy>Shanti Fatchen</cp:lastModifiedBy>
  <cp:revision>4</cp:revision>
  <dcterms:created xsi:type="dcterms:W3CDTF">2024-10-10T04:11:00Z</dcterms:created>
  <dcterms:modified xsi:type="dcterms:W3CDTF">2024-10-11T04:35:00Z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v=2022.1;a=SHA256;h=171B3A2CE3CE7EB12B0E15BC44F1C8EFC305CEECC04D712556C244EC9B656118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2024-08-05T22:23:50Z</vt:lpwstr>
  </property>
  <property fmtid="{D5CDD505-2E9C-101B-9397-08002B2CF9AE}" pid="11" name="PM_Markers">
    <vt:lpwstr/>
  </property>
  <property fmtid="{D5CDD505-2E9C-101B-9397-08002B2CF9AE}" pid="12" name="PM_InsertionValue">
    <vt:lpwstr>OFFICIAL</vt:lpwstr>
  </property>
  <property fmtid="{D5CDD505-2E9C-101B-9397-08002B2CF9AE}" pid="13" name="PM_DisplayValueSecClassificationWithQualifier">
    <vt:lpwstr>OFFICIAL</vt:lpwstr>
  </property>
  <property fmtid="{D5CDD505-2E9C-101B-9397-08002B2CF9AE}" pid="14" name="PM_Originating_FileId">
    <vt:lpwstr>7E48BA83EC34429DB3AA31BAE12B5278</vt:lpwstr>
  </property>
  <property fmtid="{D5CDD505-2E9C-101B-9397-08002B2CF9AE}" pid="15" name="PM_ProtectiveMarkingValue_Footer">
    <vt:lpwstr>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DomainName_SHA256">
    <vt:lpwstr>9A988350159DC73E2A571A8555265440416A0328BBAEAAFA2FE6270B587BE976</vt:lpwstr>
  </property>
  <property fmtid="{D5CDD505-2E9C-101B-9397-08002B2CF9AE}" pid="20" name="PMUuid">
    <vt:lpwstr>v=2022.2;d=gov.au;g=46DD6D7C-8107-577B-BC6E-F348953B2E44</vt:lpwstr>
  </property>
  <property fmtid="{D5CDD505-2E9C-101B-9397-08002B2CF9AE}" pid="21" name="PM_Hash_Version">
    <vt:lpwstr>2022.1</vt:lpwstr>
  </property>
  <property fmtid="{D5CDD505-2E9C-101B-9397-08002B2CF9AE}" pid="22" name="PM_Hash_Salt_Prev">
    <vt:lpwstr>3897DBA8CFBA64EF5EA7AC2363E5E033</vt:lpwstr>
  </property>
  <property fmtid="{D5CDD505-2E9C-101B-9397-08002B2CF9AE}" pid="23" name="PM_Hash_Salt">
    <vt:lpwstr>2C6788A1EA7D977A1E12698381276A6A</vt:lpwstr>
  </property>
  <property fmtid="{D5CDD505-2E9C-101B-9397-08002B2CF9AE}" pid="24" name="PM_Hash_SHA1">
    <vt:lpwstr>CE05931E2ABCF399FA0DC90664662889CCA911ED</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0x010100A2FC004FBC144CA69D351D7740440BA200C1C647A058E71E4398803C8D3CF29C80</vt:lpwstr>
  </property>
  <property fmtid="{D5CDD505-2E9C-101B-9397-08002B2CF9AE}" pid="28" name="j6dbca7af8584cfe8eae8a22c4e19e58">
    <vt:lpwstr>Not yet submitted to Legal|7c466a47-1e60-41d3-aff2-b6cebc7ebc91</vt:lpwstr>
  </property>
  <property fmtid="{D5CDD505-2E9C-101B-9397-08002B2CF9AE}" pid="29" name="_dlc_DocIdItemGuid">
    <vt:lpwstr>13511305-fefb-49c4-bd84-f7313287db94</vt:lpwstr>
  </property>
  <property fmtid="{D5CDD505-2E9C-101B-9397-08002B2CF9AE}" pid="30" name="LegalRequestStatus">
    <vt:lpwstr>57;#Not yet submitted to Legal|7c466a47-1e60-41d3-aff2-b6cebc7ebc91</vt:lpwstr>
  </property>
  <property fmtid="{D5CDD505-2E9C-101B-9397-08002B2CF9AE}" pid="31" name="FinYr">
    <vt:lpwstr/>
  </property>
  <property fmtid="{D5CDD505-2E9C-101B-9397-08002B2CF9AE}" pid="32" name="BusinessArea">
    <vt:lpwstr/>
  </property>
  <property fmtid="{D5CDD505-2E9C-101B-9397-08002B2CF9AE}" pid="33" name="BranchSection">
    <vt:lpwstr/>
  </property>
  <property fmtid="{D5CDD505-2E9C-101B-9397-08002B2CF9AE}" pid="34" name="SecurityClassification">
    <vt:lpwstr/>
  </property>
  <property fmtid="{D5CDD505-2E9C-101B-9397-08002B2CF9AE}" pid="35" name="k3d66860919841329d5d8436d2928a56">
    <vt:lpwstr/>
  </property>
  <property fmtid="{D5CDD505-2E9C-101B-9397-08002B2CF9AE}" pid="36" name="l4c237e1f1564681b84389aaf955e1b4">
    <vt:lpwstr/>
  </property>
  <property fmtid="{D5CDD505-2E9C-101B-9397-08002B2CF9AE}" pid="37" name="PM_Originator_Hash_SHA1">
    <vt:lpwstr>ACD8C42A8A13EEC3ECB24FA00240A7B1D446B2E6</vt:lpwstr>
  </property>
  <property fmtid="{D5CDD505-2E9C-101B-9397-08002B2CF9AE}" pid="38" name="PM_OriginatorUserAccountName_SHA256">
    <vt:lpwstr>24EF3C8B33AE0928769EB3E7BB7CB25875653421B64C6BD4BAE93899BCAB5231</vt:lpwstr>
  </property>
  <property fmtid="{D5CDD505-2E9C-101B-9397-08002B2CF9AE}" pid="39" name="RecordPoint_WorkflowType">
    <vt:lpwstr/>
  </property>
  <property fmtid="{D5CDD505-2E9C-101B-9397-08002B2CF9AE}" pid="40" name="RecordPoint_ActiveItemWebId">
    <vt:lpwstr/>
  </property>
  <property fmtid="{D5CDD505-2E9C-101B-9397-08002B2CF9AE}" pid="41" name="RecordPoint_ActiveItemSiteId">
    <vt:lpwstr/>
  </property>
  <property fmtid="{D5CDD505-2E9C-101B-9397-08002B2CF9AE}" pid="42" name="RecordPoint_ActiveItemListId">
    <vt:lpwstr/>
  </property>
  <property fmtid="{D5CDD505-2E9C-101B-9397-08002B2CF9AE}" pid="43" name="RecordPoint_ActiveItemUniqueId">
    <vt:lpwstr/>
  </property>
  <property fmtid="{D5CDD505-2E9C-101B-9397-08002B2CF9AE}" pid="44" name="RecordPoint_SubmissionDate">
    <vt:lpwstr/>
  </property>
  <property fmtid="{D5CDD505-2E9C-101B-9397-08002B2CF9AE}" pid="45" name="RecordPoint_RecordNumberSubmitted">
    <vt:lpwstr/>
  </property>
  <property fmtid="{D5CDD505-2E9C-101B-9397-08002B2CF9AE}" pid="46" name="RecordPoint_ActiveItemMoved">
    <vt:lpwstr/>
  </property>
  <property fmtid="{D5CDD505-2E9C-101B-9397-08002B2CF9AE}" pid="47" name="RecordPoint_RecordFormat">
    <vt:lpwstr/>
  </property>
  <property fmtid="{D5CDD505-2E9C-101B-9397-08002B2CF9AE}" pid="48" name="RecordPoint_SubmissionCompleted">
    <vt:lpwstr/>
  </property>
</Properties>
</file>