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5C9BD" w14:textId="77777777" w:rsidR="00A03456" w:rsidRPr="005F1388" w:rsidRDefault="00A03456" w:rsidP="00A03456">
      <w:pPr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5549A0E5" wp14:editId="04AE62B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92655" w14:textId="77777777" w:rsidR="00A03456" w:rsidRPr="00E500D4" w:rsidRDefault="00A03456" w:rsidP="00A03456">
      <w:pPr>
        <w:rPr>
          <w:sz w:val="19"/>
        </w:rPr>
      </w:pPr>
    </w:p>
    <w:p w14:paraId="5A108071" w14:textId="77777777" w:rsidR="00A03456" w:rsidRDefault="00A03456" w:rsidP="00A03456">
      <w:r w:rsidRPr="008A21F6">
        <w:rPr>
          <w:rFonts w:eastAsia="Times New Roman" w:cs="Times New Roman"/>
          <w:b/>
          <w:sz w:val="40"/>
          <w:lang w:eastAsia="en-AU"/>
        </w:rPr>
        <w:t xml:space="preserve">Administrative Review Tribunal (Consequential and Transitional Provisions No. 1) </w:t>
      </w:r>
      <w:r>
        <w:rPr>
          <w:rFonts w:eastAsia="Times New Roman" w:cs="Times New Roman"/>
          <w:b/>
          <w:sz w:val="40"/>
          <w:lang w:eastAsia="en-AU"/>
        </w:rPr>
        <w:t>Rules 2</w:t>
      </w:r>
      <w:r w:rsidRPr="008A21F6">
        <w:rPr>
          <w:rFonts w:eastAsia="Times New Roman" w:cs="Times New Roman"/>
          <w:b/>
          <w:sz w:val="40"/>
          <w:lang w:eastAsia="en-AU"/>
        </w:rPr>
        <w:t>024</w:t>
      </w:r>
    </w:p>
    <w:p w14:paraId="461C48AA" w14:textId="77777777" w:rsidR="00A03456" w:rsidRDefault="00A03456" w:rsidP="00A03456"/>
    <w:p w14:paraId="461C84E3" w14:textId="77777777" w:rsidR="00A03456" w:rsidRDefault="00A03456" w:rsidP="00A03456"/>
    <w:p w14:paraId="4F22DE38" w14:textId="77777777" w:rsidR="00A03456" w:rsidRPr="00001A63" w:rsidRDefault="00A03456" w:rsidP="00A03456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>Mark Dreyfus KC</w:t>
      </w:r>
      <w:r w:rsidRPr="00001A63">
        <w:rPr>
          <w:szCs w:val="22"/>
        </w:rPr>
        <w:t xml:space="preserve">, </w:t>
      </w:r>
      <w:r>
        <w:rPr>
          <w:szCs w:val="22"/>
        </w:rPr>
        <w:t>Attorney</w:t>
      </w:r>
      <w:r>
        <w:rPr>
          <w:szCs w:val="22"/>
        </w:rPr>
        <w:noBreakHyphen/>
        <w:t>General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rules</w:t>
      </w:r>
      <w:r w:rsidRPr="00001A63">
        <w:rPr>
          <w:szCs w:val="22"/>
        </w:rPr>
        <w:t>.</w:t>
      </w:r>
    </w:p>
    <w:p w14:paraId="07B3D773" w14:textId="3E9F9910" w:rsidR="00A03456" w:rsidRPr="00001A63" w:rsidRDefault="00A03456" w:rsidP="00A0345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A9711D">
        <w:rPr>
          <w:szCs w:val="22"/>
        </w:rPr>
        <w:t>10 October</w:t>
      </w:r>
      <w:r w:rsidRPr="00001A63">
        <w:rPr>
          <w:szCs w:val="22"/>
        </w:rPr>
        <w:tab/>
      </w:r>
      <w:r>
        <w:rPr>
          <w:szCs w:val="22"/>
        </w:rPr>
        <w:t>2024</w:t>
      </w:r>
    </w:p>
    <w:p w14:paraId="195D06BC" w14:textId="29BE8BA3" w:rsidR="00A03456" w:rsidRPr="00001A63" w:rsidRDefault="00A03456" w:rsidP="00A0345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Mark Dreyfus KC</w:t>
      </w:r>
      <w:r>
        <w:t xml:space="preserve"> </w:t>
      </w:r>
    </w:p>
    <w:p w14:paraId="20D8175E" w14:textId="77777777" w:rsidR="00A03456" w:rsidRPr="001F2C7F" w:rsidRDefault="00A03456" w:rsidP="00A03456">
      <w:pPr>
        <w:pStyle w:val="SignCoverPageEnd"/>
        <w:rPr>
          <w:szCs w:val="22"/>
        </w:rPr>
      </w:pPr>
      <w:r>
        <w:rPr>
          <w:szCs w:val="22"/>
        </w:rPr>
        <w:t>Attorney</w:t>
      </w:r>
      <w:r>
        <w:rPr>
          <w:szCs w:val="22"/>
        </w:rPr>
        <w:noBreakHyphen/>
        <w:t>General</w:t>
      </w:r>
    </w:p>
    <w:p w14:paraId="1D05260D" w14:textId="77777777" w:rsidR="00A03456" w:rsidRPr="00ED79B6" w:rsidRDefault="00A03456" w:rsidP="00A03456"/>
    <w:p w14:paraId="69917D56" w14:textId="77777777" w:rsidR="00A03456" w:rsidRPr="00ED79B6" w:rsidRDefault="00A03456" w:rsidP="00A03456">
      <w:pPr>
        <w:pStyle w:val="Header"/>
        <w:tabs>
          <w:tab w:val="clear" w:pos="4150"/>
          <w:tab w:val="clear" w:pos="8307"/>
        </w:tabs>
      </w:pPr>
      <w:r w:rsidRPr="006F05FE">
        <w:rPr>
          <w:rStyle w:val="CharChapNo"/>
        </w:rPr>
        <w:t xml:space="preserve"> </w:t>
      </w:r>
      <w:r w:rsidRPr="006F05FE">
        <w:rPr>
          <w:rStyle w:val="CharChapText"/>
        </w:rPr>
        <w:t xml:space="preserve"> </w:t>
      </w:r>
    </w:p>
    <w:p w14:paraId="0D824A6D" w14:textId="77777777" w:rsidR="00A03456" w:rsidRPr="00ED79B6" w:rsidRDefault="00A03456" w:rsidP="00A03456">
      <w:pPr>
        <w:pStyle w:val="Header"/>
        <w:tabs>
          <w:tab w:val="clear" w:pos="4150"/>
          <w:tab w:val="clear" w:pos="8307"/>
        </w:tabs>
      </w:pPr>
      <w:r w:rsidRPr="006F05FE">
        <w:rPr>
          <w:rStyle w:val="CharPartNo"/>
        </w:rPr>
        <w:t xml:space="preserve"> </w:t>
      </w:r>
      <w:r w:rsidRPr="006F05FE">
        <w:rPr>
          <w:rStyle w:val="CharPartText"/>
        </w:rPr>
        <w:t xml:space="preserve"> </w:t>
      </w:r>
    </w:p>
    <w:p w14:paraId="5A6DE694" w14:textId="77777777" w:rsidR="00A03456" w:rsidRPr="00ED79B6" w:rsidRDefault="00A03456" w:rsidP="00A03456">
      <w:pPr>
        <w:pStyle w:val="Header"/>
        <w:tabs>
          <w:tab w:val="clear" w:pos="4150"/>
          <w:tab w:val="clear" w:pos="8307"/>
        </w:tabs>
      </w:pPr>
      <w:r w:rsidRPr="006F05FE">
        <w:rPr>
          <w:rStyle w:val="CharDivNo"/>
        </w:rPr>
        <w:t xml:space="preserve"> </w:t>
      </w:r>
      <w:r w:rsidRPr="006F05FE">
        <w:rPr>
          <w:rStyle w:val="CharDivText"/>
        </w:rPr>
        <w:t xml:space="preserve"> </w:t>
      </w:r>
    </w:p>
    <w:p w14:paraId="302886FB" w14:textId="77777777" w:rsidR="00A03456" w:rsidRDefault="00A03456" w:rsidP="00A03456">
      <w:pPr>
        <w:sectPr w:rsidR="00A03456" w:rsidSect="00CC754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DCF1956" w14:textId="77777777" w:rsidR="00A03456" w:rsidRDefault="00A03456" w:rsidP="00A03456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789A9D9" w14:textId="59B96641" w:rsidR="00A36962" w:rsidRDefault="00A36962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1—Preliminary</w:t>
      </w:r>
      <w:r>
        <w:rPr>
          <w:noProof/>
        </w:rPr>
        <w:tab/>
      </w:r>
    </w:p>
    <w:p w14:paraId="1745AE18" w14:textId="532212B9" w:rsidR="00A36962" w:rsidRDefault="00A36962" w:rsidP="00E15A3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  <w:t>1</w:t>
      </w:r>
    </w:p>
    <w:p w14:paraId="67349466" w14:textId="364AB977" w:rsidR="00A36962" w:rsidRDefault="00A369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  <w:t>1</w:t>
      </w:r>
    </w:p>
    <w:p w14:paraId="672E0A68" w14:textId="2DDAA647" w:rsidR="00A36962" w:rsidRDefault="00A369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  <w:t>1</w:t>
      </w:r>
    </w:p>
    <w:p w14:paraId="6C52338F" w14:textId="36345258" w:rsidR="00A36962" w:rsidRDefault="00A369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  <w:t>1</w:t>
      </w:r>
    </w:p>
    <w:p w14:paraId="2890F7DA" w14:textId="56810D36" w:rsidR="00A36962" w:rsidRDefault="00A36962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2—General transitional provisions</w:t>
      </w:r>
      <w:r>
        <w:rPr>
          <w:noProof/>
        </w:rPr>
        <w:tab/>
      </w:r>
    </w:p>
    <w:p w14:paraId="5C812642" w14:textId="7A2ACF6A" w:rsidR="00A36962" w:rsidRDefault="00A369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AAT Enterprise Agreement</w:t>
      </w:r>
      <w:r>
        <w:rPr>
          <w:noProof/>
        </w:rPr>
        <w:tab/>
        <w:t>3</w:t>
      </w:r>
    </w:p>
    <w:p w14:paraId="61A5976E" w14:textId="7E2D7BE8" w:rsidR="00A36962" w:rsidRDefault="00A369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Practice directions made shortly after the transition time</w:t>
      </w:r>
      <w:r>
        <w:rPr>
          <w:noProof/>
        </w:rPr>
        <w:tab/>
        <w:t>3</w:t>
      </w:r>
    </w:p>
    <w:p w14:paraId="28AF2E8E" w14:textId="537A41C2" w:rsidR="00A36962" w:rsidRDefault="00A369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Lists established shortly after the transition time</w:t>
      </w:r>
      <w:r>
        <w:rPr>
          <w:noProof/>
        </w:rPr>
        <w:tab/>
        <w:t>3</w:t>
      </w:r>
    </w:p>
    <w:p w14:paraId="6399BE06" w14:textId="21DBC0F2" w:rsidR="00A36962" w:rsidRDefault="00A369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Assignment of jurisdictional area leaders shortly after the transition time</w:t>
      </w:r>
      <w:r>
        <w:rPr>
          <w:noProof/>
        </w:rPr>
        <w:tab/>
        <w:t>4</w:t>
      </w:r>
    </w:p>
    <w:p w14:paraId="1C1BCE1D" w14:textId="2E2EE07D" w:rsidR="00A36962" w:rsidRDefault="00A369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Time for making applications to ART</w:t>
      </w:r>
      <w:r>
        <w:rPr>
          <w:noProof/>
        </w:rPr>
        <w:tab/>
        <w:t>4</w:t>
      </w:r>
    </w:p>
    <w:p w14:paraId="71BEF185" w14:textId="2FE4B001" w:rsidR="00A36962" w:rsidRDefault="00A36962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3—Immigration Assessment Authority</w:t>
      </w:r>
      <w:r>
        <w:rPr>
          <w:noProof/>
        </w:rPr>
        <w:tab/>
      </w:r>
    </w:p>
    <w:p w14:paraId="454463FE" w14:textId="5FC68B95" w:rsidR="00A36962" w:rsidRDefault="00A369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  Appeals and applications to courts relating to IAA decisions</w:t>
      </w:r>
      <w:r>
        <w:rPr>
          <w:noProof/>
        </w:rPr>
        <w:tab/>
        <w:t>5</w:t>
      </w:r>
    </w:p>
    <w:p w14:paraId="6BBCD7AB" w14:textId="45D85D46" w:rsidR="00A36962" w:rsidRDefault="00A369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  Court proceedings relating to IAA decisions</w:t>
      </w:r>
      <w:r>
        <w:rPr>
          <w:noProof/>
        </w:rPr>
        <w:tab/>
        <w:t>5</w:t>
      </w:r>
    </w:p>
    <w:p w14:paraId="46AAB781" w14:textId="160006A4" w:rsidR="00A36962" w:rsidRDefault="00A369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12  Remittals of IAA decisions to the ART</w:t>
      </w:r>
      <w:r>
        <w:rPr>
          <w:noProof/>
        </w:rPr>
        <w:tab/>
        <w:t>5</w:t>
      </w:r>
    </w:p>
    <w:p w14:paraId="1E4E976C" w14:textId="7340D29A" w:rsidR="00A36962" w:rsidRDefault="00A36962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4—Review of reviewable migration decision or reviewable protection decision</w:t>
      </w:r>
      <w:r>
        <w:rPr>
          <w:noProof/>
        </w:rPr>
        <w:tab/>
      </w:r>
    </w:p>
    <w:p w14:paraId="4813CF9E" w14:textId="4B6EDB7C" w:rsidR="00A36962" w:rsidRDefault="00A36962" w:rsidP="00E15A3D">
      <w:pPr>
        <w:pStyle w:val="TOC5"/>
        <w:ind w:left="1701" w:hanging="284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13  Time for application to the ART for review of reviewable migration decision or reviewable protection decision</w:t>
      </w:r>
      <w:r>
        <w:rPr>
          <w:noProof/>
        </w:rPr>
        <w:tab/>
        <w:t>6</w:t>
      </w:r>
    </w:p>
    <w:p w14:paraId="26487DF3" w14:textId="5D351D7F" w:rsidR="00A03456" w:rsidRDefault="00A03456" w:rsidP="00A03456"/>
    <w:p w14:paraId="2405C039" w14:textId="77777777" w:rsidR="00BC4A7A" w:rsidRDefault="00BC4A7A" w:rsidP="00A03456">
      <w:pPr>
        <w:sectPr w:rsidR="00BC4A7A" w:rsidSect="00CC754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69A3D58" w14:textId="4D8C8B69" w:rsidR="00A03456" w:rsidRDefault="00BC4A7A" w:rsidP="00A03456">
      <w:pPr>
        <w:pStyle w:val="ActHead2"/>
      </w:pPr>
      <w:bookmarkStart w:id="1" w:name="_Toc177736743"/>
      <w:bookmarkStart w:id="2" w:name="_Toc177977729"/>
      <w:bookmarkStart w:id="3" w:name="_Toc177979717"/>
      <w:bookmarkStart w:id="4" w:name="_Toc178006752"/>
      <w:bookmarkStart w:id="5" w:name="_Toc178007773"/>
      <w:bookmarkStart w:id="6" w:name="_Toc178843795"/>
      <w:r>
        <w:rPr>
          <w:rStyle w:val="CharPartNo"/>
        </w:rPr>
        <w:lastRenderedPageBreak/>
        <w:t>P</w:t>
      </w:r>
      <w:r w:rsidR="00A03456" w:rsidRPr="006F05FE">
        <w:rPr>
          <w:rStyle w:val="CharPartNo"/>
        </w:rPr>
        <w:t>art 1</w:t>
      </w:r>
      <w:r w:rsidR="00A03456">
        <w:t>—</w:t>
      </w:r>
      <w:r w:rsidR="00A03456" w:rsidRPr="006F05FE">
        <w:rPr>
          <w:rStyle w:val="CharPartText"/>
        </w:rPr>
        <w:t>Preliminary</w:t>
      </w:r>
      <w:bookmarkEnd w:id="1"/>
      <w:bookmarkEnd w:id="2"/>
      <w:bookmarkEnd w:id="3"/>
      <w:bookmarkEnd w:id="4"/>
      <w:bookmarkEnd w:id="5"/>
      <w:bookmarkEnd w:id="6"/>
    </w:p>
    <w:p w14:paraId="4630355B" w14:textId="77777777" w:rsidR="00A03456" w:rsidRDefault="00A03456" w:rsidP="00A03456">
      <w:pPr>
        <w:pStyle w:val="Header"/>
      </w:pPr>
      <w:r w:rsidRPr="006F05FE">
        <w:rPr>
          <w:rStyle w:val="CharDivNo"/>
        </w:rPr>
        <w:t xml:space="preserve"> </w:t>
      </w:r>
      <w:r w:rsidRPr="006F05FE">
        <w:rPr>
          <w:rStyle w:val="CharDivText"/>
        </w:rPr>
        <w:t xml:space="preserve"> </w:t>
      </w:r>
    </w:p>
    <w:p w14:paraId="427BBC79" w14:textId="5CFEDBBC" w:rsidR="00A03456" w:rsidRDefault="00A03456" w:rsidP="00A03456">
      <w:pPr>
        <w:pStyle w:val="ActHead5"/>
      </w:pPr>
      <w:bookmarkStart w:id="7" w:name="_Toc178843796"/>
      <w:proofErr w:type="gramStart"/>
      <w:r w:rsidRPr="006F05FE">
        <w:rPr>
          <w:rStyle w:val="CharSectno"/>
        </w:rPr>
        <w:t>1</w:t>
      </w:r>
      <w:r>
        <w:t xml:space="preserve">  Name</w:t>
      </w:r>
      <w:bookmarkEnd w:id="7"/>
      <w:proofErr w:type="gramEnd"/>
    </w:p>
    <w:p w14:paraId="1FFA54B0" w14:textId="77777777" w:rsidR="00A03456" w:rsidRDefault="00A03456" w:rsidP="00A03456">
      <w:pPr>
        <w:pStyle w:val="subsection"/>
      </w:pPr>
      <w:r w:rsidRPr="009A038B">
        <w:tab/>
      </w:r>
      <w:r w:rsidRPr="009A038B">
        <w:tab/>
      </w:r>
      <w:r>
        <w:t xml:space="preserve">This instrument is the </w:t>
      </w:r>
      <w:r w:rsidRPr="00051197">
        <w:rPr>
          <w:i/>
        </w:rPr>
        <w:t xml:space="preserve">Administrative Review Tribunal (Consequential and Transitional Provisions No. 1) </w:t>
      </w:r>
      <w:r>
        <w:rPr>
          <w:i/>
        </w:rPr>
        <w:t>Rules 2</w:t>
      </w:r>
      <w:r w:rsidRPr="00051197">
        <w:rPr>
          <w:i/>
        </w:rPr>
        <w:t>024</w:t>
      </w:r>
      <w:r w:rsidRPr="009A038B">
        <w:t>.</w:t>
      </w:r>
    </w:p>
    <w:p w14:paraId="618F9889" w14:textId="54482EBA" w:rsidR="00A03456" w:rsidRDefault="00A03456" w:rsidP="00A03456">
      <w:pPr>
        <w:pStyle w:val="ActHead5"/>
      </w:pPr>
      <w:bookmarkStart w:id="8" w:name="_Toc178843797"/>
      <w:proofErr w:type="gramStart"/>
      <w:r w:rsidRPr="006F05FE">
        <w:rPr>
          <w:rStyle w:val="CharSectno"/>
        </w:rPr>
        <w:t>2</w:t>
      </w:r>
      <w:r w:rsidRPr="009A038B">
        <w:t xml:space="preserve">  Commencement</w:t>
      </w:r>
      <w:bookmarkEnd w:id="8"/>
      <w:proofErr w:type="gramEnd"/>
    </w:p>
    <w:p w14:paraId="5CDBAD3D" w14:textId="77777777" w:rsidR="00A03456" w:rsidRDefault="00A03456" w:rsidP="00A03456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291E575" w14:textId="77777777" w:rsidR="00A03456" w:rsidRDefault="00A03456" w:rsidP="00A0345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03456" w14:paraId="022730DA" w14:textId="77777777" w:rsidTr="00CC754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21CB3B6" w14:textId="77777777" w:rsidR="00A03456" w:rsidRPr="00416235" w:rsidRDefault="00A03456" w:rsidP="00CC754F">
            <w:pPr>
              <w:pStyle w:val="TableHeading"/>
            </w:pPr>
            <w:r w:rsidRPr="00416235">
              <w:t>Commencement information</w:t>
            </w:r>
          </w:p>
        </w:tc>
      </w:tr>
      <w:tr w:rsidR="00A03456" w:rsidRPr="00416235" w14:paraId="627934B8" w14:textId="77777777" w:rsidTr="00CC754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489C59B" w14:textId="77777777" w:rsidR="00A03456" w:rsidRPr="00416235" w:rsidRDefault="00A03456" w:rsidP="00CC754F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46E9DCF" w14:textId="77777777" w:rsidR="00A03456" w:rsidRPr="00416235" w:rsidRDefault="00A03456" w:rsidP="00CC754F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2A8D827" w14:textId="77777777" w:rsidR="00A03456" w:rsidRPr="00416235" w:rsidRDefault="00A03456" w:rsidP="00CC754F">
            <w:pPr>
              <w:pStyle w:val="TableHeading"/>
            </w:pPr>
            <w:r w:rsidRPr="00416235">
              <w:t>Column 3</w:t>
            </w:r>
          </w:p>
        </w:tc>
      </w:tr>
      <w:tr w:rsidR="00A03456" w14:paraId="6A3EB618" w14:textId="77777777" w:rsidTr="00CC754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E86DE7" w14:textId="77777777" w:rsidR="00A03456" w:rsidRPr="00416235" w:rsidRDefault="00A03456" w:rsidP="00CC754F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5CD28D0" w14:textId="77777777" w:rsidR="00A03456" w:rsidRPr="00416235" w:rsidRDefault="00A03456" w:rsidP="00CC754F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AA36AA2" w14:textId="77777777" w:rsidR="00A03456" w:rsidRPr="00416235" w:rsidRDefault="00A03456" w:rsidP="00CC754F">
            <w:pPr>
              <w:pStyle w:val="TableHeading"/>
            </w:pPr>
            <w:r w:rsidRPr="00416235">
              <w:t>Date/Details</w:t>
            </w:r>
          </w:p>
        </w:tc>
      </w:tr>
      <w:tr w:rsidR="00A03456" w14:paraId="575485A7" w14:textId="77777777" w:rsidTr="00CC754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2DCB0A2" w14:textId="77777777" w:rsidR="00A03456" w:rsidRDefault="00A03456" w:rsidP="00CC754F">
            <w:pPr>
              <w:pStyle w:val="Tabletext"/>
            </w:pPr>
            <w: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770D844" w14:textId="77777777" w:rsidR="00A03456" w:rsidRDefault="00A03456" w:rsidP="00CC754F">
            <w:pPr>
              <w:pStyle w:val="Tabletext"/>
            </w:pPr>
            <w:r>
              <w:t xml:space="preserve">The later of: </w:t>
            </w:r>
          </w:p>
          <w:p w14:paraId="6F25A95B" w14:textId="77777777" w:rsidR="00A03456" w:rsidRDefault="00A03456" w:rsidP="00CC754F">
            <w:pPr>
              <w:pStyle w:val="Tabletext"/>
              <w:numPr>
                <w:ilvl w:val="0"/>
                <w:numId w:val="1"/>
              </w:numPr>
            </w:pPr>
            <w:r>
              <w:t xml:space="preserve">the start of the day after this instrument is registered; and </w:t>
            </w:r>
          </w:p>
          <w:p w14:paraId="12DEF42F" w14:textId="77777777" w:rsidR="00A03456" w:rsidRDefault="00A03456" w:rsidP="00CC754F">
            <w:pPr>
              <w:pStyle w:val="Tabletext"/>
              <w:numPr>
                <w:ilvl w:val="0"/>
                <w:numId w:val="1"/>
              </w:numPr>
            </w:pPr>
            <w:r>
              <w:t xml:space="preserve">the time that item 51 of Schedule 16 to the </w:t>
            </w:r>
            <w:r>
              <w:rPr>
                <w:i/>
              </w:rPr>
              <w:t xml:space="preserve">Administrative Review Tribunal (Consequential and Transitional Provisions No. 1) Act 2024 </w:t>
            </w:r>
            <w:r>
              <w:t xml:space="preserve">commences.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4A66C0" w14:textId="77777777" w:rsidR="00A03456" w:rsidRDefault="00A03456" w:rsidP="00CC754F">
            <w:pPr>
              <w:pStyle w:val="Tabletext"/>
            </w:pPr>
          </w:p>
        </w:tc>
      </w:tr>
    </w:tbl>
    <w:p w14:paraId="60983075" w14:textId="77777777" w:rsidR="00A03456" w:rsidRPr="001E6DD6" w:rsidRDefault="00A03456" w:rsidP="00A03456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4987DBB5" w14:textId="77777777" w:rsidR="00A03456" w:rsidRPr="00FB7638" w:rsidRDefault="00A03456" w:rsidP="00A03456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>
        <w:t>this instrument</w:t>
      </w:r>
      <w:r w:rsidRPr="005F477A">
        <w:t xml:space="preserve">. Information may be inserted in this column, or information in it may be edited, in any published version of </w:t>
      </w:r>
      <w:r>
        <w:t>this instrument</w:t>
      </w:r>
      <w:r w:rsidRPr="005F477A">
        <w:t>.</w:t>
      </w:r>
    </w:p>
    <w:p w14:paraId="7C049B79" w14:textId="0FB9D082" w:rsidR="00A03456" w:rsidRDefault="00A03456" w:rsidP="00A03456">
      <w:pPr>
        <w:pStyle w:val="ActHead5"/>
      </w:pPr>
      <w:bookmarkStart w:id="9" w:name="_Toc178843798"/>
      <w:proofErr w:type="gramStart"/>
      <w:r w:rsidRPr="006F05FE">
        <w:rPr>
          <w:rStyle w:val="CharSectno"/>
        </w:rPr>
        <w:t>3</w:t>
      </w:r>
      <w:r>
        <w:t xml:space="preserve">  Authority</w:t>
      </w:r>
      <w:bookmarkEnd w:id="9"/>
      <w:proofErr w:type="gramEnd"/>
    </w:p>
    <w:p w14:paraId="57CD604D" w14:textId="77777777" w:rsidR="00A03456" w:rsidRDefault="00A03456" w:rsidP="00A03456">
      <w:pPr>
        <w:pStyle w:val="subsection"/>
      </w:pPr>
      <w:r>
        <w:tab/>
      </w:r>
      <w:r>
        <w:tab/>
        <w:t xml:space="preserve">This instrument is made under the </w:t>
      </w:r>
      <w:r w:rsidRPr="00051197">
        <w:rPr>
          <w:i/>
        </w:rPr>
        <w:t xml:space="preserve">Administrative Review Tribunal (Consequential and Transitional Provisions No. 1) </w:t>
      </w:r>
      <w:r>
        <w:rPr>
          <w:i/>
        </w:rPr>
        <w:t>Act</w:t>
      </w:r>
      <w:r w:rsidRPr="00051197">
        <w:rPr>
          <w:i/>
        </w:rPr>
        <w:t xml:space="preserve"> 2024</w:t>
      </w:r>
      <w:r w:rsidRPr="003C6231">
        <w:t>.</w:t>
      </w:r>
    </w:p>
    <w:p w14:paraId="7CF440D0" w14:textId="77605B46" w:rsidR="00A03456" w:rsidRDefault="00A03456" w:rsidP="00A03456">
      <w:pPr>
        <w:pStyle w:val="ActHead5"/>
      </w:pPr>
      <w:bookmarkStart w:id="10" w:name="_Toc178843799"/>
      <w:proofErr w:type="gramStart"/>
      <w:r w:rsidRPr="006F05FE">
        <w:rPr>
          <w:rStyle w:val="CharSectno"/>
        </w:rPr>
        <w:t>4</w:t>
      </w:r>
      <w:r>
        <w:t xml:space="preserve">  Definitions</w:t>
      </w:r>
      <w:bookmarkEnd w:id="10"/>
      <w:proofErr w:type="gramEnd"/>
    </w:p>
    <w:p w14:paraId="41675968" w14:textId="14FD41AB" w:rsidR="00A03456" w:rsidRPr="00031498" w:rsidRDefault="00A03456" w:rsidP="00A03456">
      <w:pPr>
        <w:pStyle w:val="notetext"/>
      </w:pPr>
      <w:r w:rsidRPr="00031498">
        <w:t>Note:</w:t>
      </w:r>
      <w:r w:rsidRPr="00031498">
        <w:tab/>
        <w:t>A number of expressions used in this instrument are defined in</w:t>
      </w:r>
      <w:r w:rsidR="00CC754F">
        <w:t xml:space="preserve"> Schedule 16 to</w:t>
      </w:r>
      <w:r w:rsidRPr="00031498">
        <w:t xml:space="preserve"> the Act, including the following:</w:t>
      </w:r>
    </w:p>
    <w:p w14:paraId="34DDCFB6" w14:textId="77777777" w:rsidR="00A03456" w:rsidRPr="00031498" w:rsidRDefault="00A03456" w:rsidP="00A03456">
      <w:pPr>
        <w:pStyle w:val="notepara"/>
      </w:pPr>
      <w:r w:rsidRPr="00031498">
        <w:t>(a)</w:t>
      </w:r>
      <w:r w:rsidRPr="00031498">
        <w:tab/>
      </w:r>
      <w:r>
        <w:t>AAT</w:t>
      </w:r>
      <w:r w:rsidRPr="00031498">
        <w:t>;</w:t>
      </w:r>
    </w:p>
    <w:p w14:paraId="3C76464B" w14:textId="67E81FAA" w:rsidR="00A03456" w:rsidRDefault="00A03456" w:rsidP="00A03456">
      <w:pPr>
        <w:pStyle w:val="notepara"/>
      </w:pPr>
      <w:r w:rsidRPr="00031498">
        <w:t>(b)</w:t>
      </w:r>
      <w:r w:rsidRPr="00031498">
        <w:tab/>
      </w:r>
      <w:r>
        <w:t>ART</w:t>
      </w:r>
      <w:r w:rsidRPr="00031498">
        <w:t>;</w:t>
      </w:r>
    </w:p>
    <w:p w14:paraId="4F13983F" w14:textId="21171651" w:rsidR="00CC754F" w:rsidRPr="00031498" w:rsidRDefault="00CC754F" w:rsidP="00CC754F">
      <w:pPr>
        <w:pStyle w:val="notepara"/>
      </w:pPr>
      <w:r w:rsidRPr="00031498">
        <w:t>(</w:t>
      </w:r>
      <w:r>
        <w:t>c</w:t>
      </w:r>
      <w:r w:rsidRPr="00031498">
        <w:t>)</w:t>
      </w:r>
      <w:r w:rsidRPr="00031498">
        <w:tab/>
      </w:r>
      <w:r w:rsidR="002A638F">
        <w:t>IAA</w:t>
      </w:r>
      <w:r w:rsidRPr="00031498">
        <w:t>;</w:t>
      </w:r>
    </w:p>
    <w:p w14:paraId="20738889" w14:textId="53E747D4" w:rsidR="00A03456" w:rsidRDefault="00A03456" w:rsidP="00A03456">
      <w:pPr>
        <w:pStyle w:val="notepara"/>
      </w:pPr>
      <w:r w:rsidRPr="00031498">
        <w:t>(</w:t>
      </w:r>
      <w:r w:rsidR="00CC754F">
        <w:t>d</w:t>
      </w:r>
      <w:r w:rsidRPr="00031498">
        <w:t>)</w:t>
      </w:r>
      <w:r w:rsidRPr="00031498">
        <w:tab/>
      </w:r>
      <w:r>
        <w:t>new Act;</w:t>
      </w:r>
    </w:p>
    <w:p w14:paraId="47596E6E" w14:textId="5EEEAD1E" w:rsidR="00A90C51" w:rsidRDefault="00A90C51" w:rsidP="00A90C51">
      <w:pPr>
        <w:pStyle w:val="notepara"/>
      </w:pPr>
      <w:r w:rsidRPr="00031498">
        <w:t>(</w:t>
      </w:r>
      <w:r>
        <w:t>e</w:t>
      </w:r>
      <w:r w:rsidRPr="00031498">
        <w:t>)</w:t>
      </w:r>
      <w:r w:rsidRPr="00031498">
        <w:tab/>
      </w:r>
      <w:r>
        <w:t>old law;</w:t>
      </w:r>
    </w:p>
    <w:p w14:paraId="7CCF20E8" w14:textId="77777777" w:rsidR="00BC4A7A" w:rsidRDefault="00A03456" w:rsidP="00DC7FA4">
      <w:pPr>
        <w:pStyle w:val="notepara"/>
        <w:sectPr w:rsidR="00BC4A7A" w:rsidSect="00CC754F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7" w:h="16839" w:code="9"/>
          <w:pgMar w:top="2233" w:right="1797" w:bottom="1440" w:left="1797" w:header="720" w:footer="709" w:gutter="0"/>
          <w:pgNumType w:start="1"/>
          <w:cols w:space="708"/>
          <w:docGrid w:linePitch="360"/>
        </w:sectPr>
      </w:pPr>
      <w:r>
        <w:t>(</w:t>
      </w:r>
      <w:r w:rsidR="00A90C51">
        <w:t>f</w:t>
      </w:r>
      <w:r>
        <w:t>)</w:t>
      </w:r>
      <w:r>
        <w:tab/>
        <w:t>transition time.</w:t>
      </w:r>
      <w:r w:rsidR="008F78AE">
        <w:t xml:space="preserve"> </w:t>
      </w:r>
    </w:p>
    <w:p w14:paraId="23DA501F" w14:textId="7A2BD1F9" w:rsidR="00A03456" w:rsidRPr="00D65193" w:rsidRDefault="00A03456" w:rsidP="00A03456">
      <w:pPr>
        <w:pStyle w:val="Definition"/>
      </w:pPr>
      <w:r w:rsidRPr="00D65193">
        <w:lastRenderedPageBreak/>
        <w:t>In this instrument:</w:t>
      </w:r>
    </w:p>
    <w:p w14:paraId="09406E5C" w14:textId="3C085E8D" w:rsidR="00A03456" w:rsidRDefault="00A03456" w:rsidP="00A03456">
      <w:pPr>
        <w:pStyle w:val="Definition"/>
      </w:pPr>
      <w:r w:rsidRPr="00A81A98">
        <w:rPr>
          <w:b/>
          <w:i/>
        </w:rPr>
        <w:t>A</w:t>
      </w:r>
      <w:r>
        <w:rPr>
          <w:b/>
          <w:i/>
        </w:rPr>
        <w:t>AT Enterprise Agreement</w:t>
      </w:r>
      <w:r w:rsidRPr="002B05C3">
        <w:t xml:space="preserve"> </w:t>
      </w:r>
      <w:r>
        <w:t xml:space="preserve">means the </w:t>
      </w:r>
      <w:r>
        <w:rPr>
          <w:i/>
        </w:rPr>
        <w:t xml:space="preserve">Administrative Appeals Tribunal Enterprise Agreement 2024-2027 </w:t>
      </w:r>
      <w:r>
        <w:t xml:space="preserve">approved under the </w:t>
      </w:r>
      <w:r>
        <w:rPr>
          <w:i/>
        </w:rPr>
        <w:t xml:space="preserve">Fair Work Act 2009 </w:t>
      </w:r>
      <w:r>
        <w:t>on 19</w:t>
      </w:r>
      <w:r w:rsidR="004E2DCB">
        <w:t> </w:t>
      </w:r>
      <w:r>
        <w:t>January 2024, and in force immediately before the transition time.</w:t>
      </w:r>
    </w:p>
    <w:p w14:paraId="07D682A3" w14:textId="77777777" w:rsidR="00A03456" w:rsidRPr="00D400D8" w:rsidRDefault="00A03456" w:rsidP="00A03456">
      <w:pPr>
        <w:pStyle w:val="Definition"/>
      </w:pPr>
      <w:r>
        <w:rPr>
          <w:b/>
          <w:i/>
        </w:rPr>
        <w:t>Act</w:t>
      </w:r>
      <w:r>
        <w:rPr>
          <w:b/>
        </w:rPr>
        <w:t xml:space="preserve"> </w:t>
      </w:r>
      <w:r w:rsidRPr="00D400D8">
        <w:t xml:space="preserve">means the </w:t>
      </w:r>
      <w:r w:rsidRPr="00D65193">
        <w:rPr>
          <w:i/>
        </w:rPr>
        <w:t>Administrative Review Tribunal (Consequential and Transitional Provisions No. 1) Act 2024</w:t>
      </w:r>
      <w:r w:rsidRPr="00D400D8">
        <w:t>.</w:t>
      </w:r>
    </w:p>
    <w:p w14:paraId="6502D054" w14:textId="3ACCF6C2" w:rsidR="004E2DCB" w:rsidRPr="004E2DCB" w:rsidRDefault="004E2DCB" w:rsidP="00A03456">
      <w:pPr>
        <w:pStyle w:val="Definition"/>
      </w:pPr>
      <w:r>
        <w:rPr>
          <w:b/>
          <w:i/>
        </w:rPr>
        <w:t xml:space="preserve">Jurisdictional area leader </w:t>
      </w:r>
      <w:r>
        <w:t>has the same meaning as in the new Act.</w:t>
      </w:r>
    </w:p>
    <w:p w14:paraId="4B5E5811" w14:textId="56F736EC" w:rsidR="00A03456" w:rsidRDefault="00A03456" w:rsidP="00A03456">
      <w:pPr>
        <w:pStyle w:val="Definition"/>
        <w:rPr>
          <w:i/>
        </w:rPr>
      </w:pPr>
      <w:r>
        <w:rPr>
          <w:b/>
          <w:i/>
        </w:rPr>
        <w:t xml:space="preserve">Principal Registrar </w:t>
      </w:r>
      <w:r>
        <w:t>has the same meaning as in the new Act</w:t>
      </w:r>
      <w:r w:rsidRPr="00784FEC">
        <w:t>.</w:t>
      </w:r>
      <w:r>
        <w:rPr>
          <w:i/>
        </w:rPr>
        <w:t xml:space="preserve"> </w:t>
      </w:r>
    </w:p>
    <w:p w14:paraId="288D3215" w14:textId="77777777" w:rsidR="00BC4A7A" w:rsidRDefault="00A03456" w:rsidP="00A03456">
      <w:pPr>
        <w:pStyle w:val="Definition"/>
        <w:sectPr w:rsidR="00BC4A7A" w:rsidSect="00CC754F">
          <w:headerReference w:type="default" r:id="rId29"/>
          <w:footerReference w:type="default" r:id="rId30"/>
          <w:pgSz w:w="11907" w:h="16839" w:code="9"/>
          <w:pgMar w:top="2233" w:right="1797" w:bottom="1440" w:left="1797" w:header="720" w:footer="709" w:gutter="0"/>
          <w:pgNumType w:start="1"/>
          <w:cols w:space="708"/>
          <w:docGrid w:linePitch="360"/>
        </w:sectPr>
      </w:pPr>
      <w:r>
        <w:rPr>
          <w:b/>
          <w:i/>
        </w:rPr>
        <w:t>Tribunal Advisory Committee</w:t>
      </w:r>
      <w:r>
        <w:rPr>
          <w:b/>
        </w:rPr>
        <w:t xml:space="preserve"> </w:t>
      </w:r>
      <w:r w:rsidRPr="00B0497C">
        <w:t>has the same meaning as in the new Act.</w:t>
      </w:r>
    </w:p>
    <w:p w14:paraId="374CF4AD" w14:textId="453A7999" w:rsidR="00A03456" w:rsidRPr="007C1ED4" w:rsidRDefault="00A03456" w:rsidP="00BC4A7A">
      <w:pPr>
        <w:pStyle w:val="ActHead2"/>
        <w:pageBreakBefore/>
        <w:spacing w:before="0"/>
      </w:pPr>
      <w:bookmarkStart w:id="11" w:name="_Toc169608221"/>
      <w:bookmarkStart w:id="12" w:name="_Toc177736748"/>
      <w:bookmarkStart w:id="13" w:name="_Toc177977734"/>
      <w:bookmarkStart w:id="14" w:name="_Toc177979722"/>
      <w:bookmarkStart w:id="15" w:name="_Toc178006757"/>
      <w:bookmarkStart w:id="16" w:name="_Toc178007778"/>
      <w:bookmarkStart w:id="17" w:name="_Toc178843800"/>
      <w:r w:rsidRPr="006F05FE">
        <w:rPr>
          <w:rStyle w:val="CharPartNo"/>
        </w:rPr>
        <w:lastRenderedPageBreak/>
        <w:t>Part 2</w:t>
      </w:r>
      <w:r w:rsidRPr="007C1ED4">
        <w:t>—</w:t>
      </w:r>
      <w:bookmarkEnd w:id="11"/>
      <w:r w:rsidR="004E2DCB">
        <w:rPr>
          <w:rStyle w:val="CharPartText"/>
        </w:rPr>
        <w:t>General transitional</w:t>
      </w:r>
      <w:r w:rsidR="00BC0ABA">
        <w:rPr>
          <w:rStyle w:val="CharPartText"/>
        </w:rPr>
        <w:t xml:space="preserve"> </w:t>
      </w:r>
      <w:bookmarkEnd w:id="12"/>
      <w:bookmarkEnd w:id="13"/>
      <w:r w:rsidR="00507AA9">
        <w:rPr>
          <w:rStyle w:val="CharPartText"/>
        </w:rPr>
        <w:t>provisions</w:t>
      </w:r>
      <w:bookmarkEnd w:id="14"/>
      <w:bookmarkEnd w:id="15"/>
      <w:bookmarkEnd w:id="16"/>
      <w:bookmarkEnd w:id="17"/>
    </w:p>
    <w:p w14:paraId="1E53521D" w14:textId="5D65DE60" w:rsidR="00A03456" w:rsidRDefault="00A03456" w:rsidP="00A03456">
      <w:pPr>
        <w:pStyle w:val="ActHead5"/>
        <w:rPr>
          <w:rStyle w:val="CharSectno"/>
        </w:rPr>
      </w:pPr>
      <w:bookmarkStart w:id="18" w:name="_Toc169608222"/>
      <w:bookmarkStart w:id="19" w:name="_Toc178843801"/>
      <w:proofErr w:type="gramStart"/>
      <w:r w:rsidRPr="006F05FE">
        <w:rPr>
          <w:rStyle w:val="CharSectno"/>
        </w:rPr>
        <w:t>5</w:t>
      </w:r>
      <w:r>
        <w:t xml:space="preserve">  AAT</w:t>
      </w:r>
      <w:proofErr w:type="gramEnd"/>
      <w:r>
        <w:t xml:space="preserve"> Enterprise </w:t>
      </w:r>
      <w:r w:rsidRPr="00B5730F">
        <w:rPr>
          <w:rStyle w:val="CharSectno"/>
        </w:rPr>
        <w:t>Agreement</w:t>
      </w:r>
      <w:bookmarkEnd w:id="18"/>
      <w:bookmarkEnd w:id="19"/>
      <w:r>
        <w:rPr>
          <w:rStyle w:val="CharSectno"/>
        </w:rPr>
        <w:t xml:space="preserve"> </w:t>
      </w:r>
    </w:p>
    <w:p w14:paraId="7D81DE06" w14:textId="77777777" w:rsidR="00A03456" w:rsidRPr="00085214" w:rsidRDefault="00A03456" w:rsidP="00A03456">
      <w:pPr>
        <w:pStyle w:val="subsection"/>
      </w:pPr>
      <w:r w:rsidRPr="00D64F97">
        <w:tab/>
      </w:r>
      <w:r w:rsidRPr="00085214">
        <w:t>(1)</w:t>
      </w:r>
      <w:r w:rsidRPr="00085214">
        <w:tab/>
        <w:t xml:space="preserve">From the transition time, the AAT Enterprise Agreement: </w:t>
      </w:r>
    </w:p>
    <w:p w14:paraId="7A2F94EC" w14:textId="77777777" w:rsidR="00A03456" w:rsidRPr="00085214" w:rsidRDefault="00A03456" w:rsidP="00A03456">
      <w:pPr>
        <w:pStyle w:val="paragraph"/>
      </w:pPr>
      <w:r w:rsidRPr="00085214">
        <w:tab/>
        <w:t>(a)</w:t>
      </w:r>
      <w:r w:rsidRPr="00085214">
        <w:tab/>
        <w:t>continues to cover and apply to APS employees who:</w:t>
      </w:r>
    </w:p>
    <w:p w14:paraId="0E710E9C" w14:textId="77777777" w:rsidR="00A03456" w:rsidRPr="00085214" w:rsidRDefault="00A03456" w:rsidP="00A03456">
      <w:pPr>
        <w:pStyle w:val="paragraphsub"/>
      </w:pPr>
      <w:r w:rsidRPr="00085214">
        <w:tab/>
        <w:t>(</w:t>
      </w:r>
      <w:proofErr w:type="spellStart"/>
      <w:r w:rsidRPr="00085214">
        <w:t>i</w:t>
      </w:r>
      <w:proofErr w:type="spellEnd"/>
      <w:r w:rsidRPr="00085214">
        <w:t>)</w:t>
      </w:r>
      <w:r w:rsidRPr="00085214">
        <w:tab/>
        <w:t xml:space="preserve">it covered and applied to immediately before the transition time; and </w:t>
      </w:r>
    </w:p>
    <w:p w14:paraId="224A274D" w14:textId="77777777" w:rsidR="00A03456" w:rsidRPr="00085214" w:rsidRDefault="00A03456" w:rsidP="00A03456">
      <w:pPr>
        <w:pStyle w:val="paragraphsub"/>
      </w:pPr>
      <w:r w:rsidRPr="00085214">
        <w:tab/>
        <w:t>(ii)</w:t>
      </w:r>
      <w:r w:rsidRPr="00085214">
        <w:tab/>
        <w:t>at the transition time, are APS employees in the ART; and</w:t>
      </w:r>
    </w:p>
    <w:p w14:paraId="11D28A65" w14:textId="77777777" w:rsidR="00A03456" w:rsidRPr="00085214" w:rsidRDefault="00A03456" w:rsidP="00A03456">
      <w:pPr>
        <w:pStyle w:val="paragraph"/>
      </w:pPr>
      <w:r w:rsidRPr="00085214">
        <w:tab/>
        <w:t>(b)</w:t>
      </w:r>
      <w:r w:rsidRPr="00085214">
        <w:tab/>
        <w:t xml:space="preserve">covers and applies to APS employees in the ART at the classification levels covered by the AAT Enterprise Agreement whose employment in </w:t>
      </w:r>
      <w:r>
        <w:t xml:space="preserve">the </w:t>
      </w:r>
      <w:r w:rsidRPr="00085214">
        <w:t>ART commences at or after the transition time; and</w:t>
      </w:r>
    </w:p>
    <w:p w14:paraId="5513FADD" w14:textId="77777777" w:rsidR="00A03456" w:rsidRPr="00085214" w:rsidRDefault="00A03456" w:rsidP="00A03456">
      <w:pPr>
        <w:pStyle w:val="paragraph"/>
      </w:pPr>
      <w:r w:rsidRPr="00085214">
        <w:tab/>
        <w:t xml:space="preserve">(c) </w:t>
      </w:r>
      <w:r w:rsidRPr="00085214">
        <w:tab/>
        <w:t xml:space="preserve">covers and applies to the Principal Registrar as the Agency Head (within the meaning of the </w:t>
      </w:r>
      <w:r w:rsidRPr="00085214">
        <w:rPr>
          <w:i/>
        </w:rPr>
        <w:t>Public Service Act 1999</w:t>
      </w:r>
      <w:r w:rsidRPr="00085214">
        <w:t>) of the APS employees in the ART; and</w:t>
      </w:r>
    </w:p>
    <w:p w14:paraId="7A8BD6A2" w14:textId="77777777" w:rsidR="00A03456" w:rsidRPr="00085214" w:rsidRDefault="00A03456" w:rsidP="00A03456">
      <w:pPr>
        <w:pStyle w:val="paragraph"/>
      </w:pPr>
      <w:r w:rsidRPr="00085214">
        <w:tab/>
        <w:t xml:space="preserve">(d) </w:t>
      </w:r>
      <w:r w:rsidRPr="00085214">
        <w:tab/>
        <w:t xml:space="preserve">has </w:t>
      </w:r>
      <w:proofErr w:type="gramStart"/>
      <w:r w:rsidRPr="00085214">
        <w:t>effect</w:t>
      </w:r>
      <w:proofErr w:type="gramEnd"/>
      <w:r w:rsidRPr="00085214">
        <w:t xml:space="preserve"> in relation to the ART as if:</w:t>
      </w:r>
    </w:p>
    <w:p w14:paraId="61B609B3" w14:textId="77777777" w:rsidR="00A03456" w:rsidRPr="00085214" w:rsidRDefault="00A03456" w:rsidP="00A03456">
      <w:pPr>
        <w:pStyle w:val="paragraphsub"/>
      </w:pPr>
      <w:r w:rsidRPr="00085214">
        <w:tab/>
        <w:t>(</w:t>
      </w:r>
      <w:proofErr w:type="spellStart"/>
      <w:r w:rsidRPr="00085214">
        <w:t>i</w:t>
      </w:r>
      <w:proofErr w:type="spellEnd"/>
      <w:r w:rsidRPr="00085214">
        <w:t>)</w:t>
      </w:r>
      <w:r w:rsidRPr="00085214">
        <w:tab/>
        <w:t>a reference to the AAT were a reference to the ART; and</w:t>
      </w:r>
    </w:p>
    <w:p w14:paraId="1F9EF3D1" w14:textId="77777777" w:rsidR="00A03456" w:rsidRPr="00085214" w:rsidRDefault="00A03456" w:rsidP="00A03456">
      <w:pPr>
        <w:pStyle w:val="paragraphsub"/>
      </w:pPr>
      <w:r w:rsidRPr="00085214">
        <w:tab/>
        <w:t>(ii)</w:t>
      </w:r>
      <w:r w:rsidRPr="00085214">
        <w:tab/>
        <w:t xml:space="preserve">a reference to the Registrar </w:t>
      </w:r>
      <w:r>
        <w:t xml:space="preserve">of the AAT </w:t>
      </w:r>
      <w:r w:rsidRPr="00085214">
        <w:t>were a reference to the Principal Registrar.</w:t>
      </w:r>
    </w:p>
    <w:p w14:paraId="2FFC5FF6" w14:textId="77777777" w:rsidR="00A03456" w:rsidRPr="00085214" w:rsidRDefault="00A03456" w:rsidP="00A03456">
      <w:pPr>
        <w:pStyle w:val="subsection"/>
      </w:pPr>
      <w:r w:rsidRPr="00085214">
        <w:tab/>
        <w:t>(2)</w:t>
      </w:r>
      <w:r w:rsidRPr="00085214">
        <w:tab/>
        <w:t>Sub</w:t>
      </w:r>
      <w:r>
        <w:t>section</w:t>
      </w:r>
      <w:r w:rsidRPr="00085214">
        <w:t xml:space="preserve"> (1) does not:</w:t>
      </w:r>
    </w:p>
    <w:p w14:paraId="7FFA1B55" w14:textId="77777777" w:rsidR="00A03456" w:rsidRPr="00085214" w:rsidRDefault="00A03456" w:rsidP="00A03456">
      <w:pPr>
        <w:pStyle w:val="paragraph"/>
      </w:pPr>
      <w:r w:rsidRPr="00085214">
        <w:tab/>
        <w:t>(a)</w:t>
      </w:r>
      <w:r w:rsidRPr="00085214">
        <w:tab/>
        <w:t>prevent the variation or termination of the AAT Enterprise Agreement</w:t>
      </w:r>
      <w:r>
        <w:t xml:space="preserve"> </w:t>
      </w:r>
      <w:r w:rsidRPr="00085214">
        <w:t>in accordance with law; or</w:t>
      </w:r>
    </w:p>
    <w:p w14:paraId="38F78A35" w14:textId="77777777" w:rsidR="00A03456" w:rsidRPr="00085214" w:rsidRDefault="00A03456" w:rsidP="00A03456">
      <w:pPr>
        <w:pStyle w:val="paragraph"/>
      </w:pPr>
      <w:r w:rsidRPr="00085214">
        <w:tab/>
        <w:t>(b)</w:t>
      </w:r>
      <w:r w:rsidRPr="00085214">
        <w:tab/>
        <w:t>prevent the terms and conditions of employment of APS employees in the ART from being varied after the transition time:</w:t>
      </w:r>
    </w:p>
    <w:p w14:paraId="0B7DF6B0" w14:textId="77777777" w:rsidR="00A03456" w:rsidRPr="00085214" w:rsidRDefault="00A03456" w:rsidP="00A03456">
      <w:pPr>
        <w:pStyle w:val="paragraphsub"/>
      </w:pPr>
      <w:r w:rsidRPr="00085214">
        <w:tab/>
        <w:t>(</w:t>
      </w:r>
      <w:proofErr w:type="spellStart"/>
      <w:r w:rsidRPr="00085214">
        <w:t>i</w:t>
      </w:r>
      <w:proofErr w:type="spellEnd"/>
      <w:r w:rsidRPr="00085214">
        <w:t>)</w:t>
      </w:r>
      <w:r w:rsidRPr="00085214">
        <w:tab/>
        <w:t>in accordance with those terms and conditions; or</w:t>
      </w:r>
    </w:p>
    <w:p w14:paraId="7A6D72D5" w14:textId="77777777" w:rsidR="00A03456" w:rsidRPr="00085214" w:rsidRDefault="00A03456" w:rsidP="00A03456">
      <w:pPr>
        <w:pStyle w:val="paragraphsub"/>
      </w:pPr>
      <w:r w:rsidRPr="00085214">
        <w:tab/>
        <w:t>(ii)</w:t>
      </w:r>
      <w:r w:rsidRPr="00085214">
        <w:tab/>
        <w:t>by or under a law; or</w:t>
      </w:r>
    </w:p>
    <w:p w14:paraId="53DB5EB9" w14:textId="77777777" w:rsidR="00A03456" w:rsidRDefault="00A03456" w:rsidP="00A03456">
      <w:pPr>
        <w:pStyle w:val="paragraph"/>
      </w:pPr>
      <w:r w:rsidRPr="00085214">
        <w:tab/>
        <w:t xml:space="preserve">(c) </w:t>
      </w:r>
      <w:r w:rsidRPr="00085214">
        <w:tab/>
        <w:t xml:space="preserve">affect the operation of section 58 of the </w:t>
      </w:r>
      <w:r w:rsidRPr="006621C8">
        <w:rPr>
          <w:i/>
        </w:rPr>
        <w:t>Fair Work Act 2009</w:t>
      </w:r>
      <w:r w:rsidRPr="00085214">
        <w:t>.</w:t>
      </w:r>
    </w:p>
    <w:p w14:paraId="21CDB71A" w14:textId="77777777" w:rsidR="00A03456" w:rsidRPr="00043FBA" w:rsidRDefault="00A03456" w:rsidP="00043FBA">
      <w:pPr>
        <w:pStyle w:val="notetext"/>
      </w:pPr>
      <w:r w:rsidRPr="00031498">
        <w:t>Note:</w:t>
      </w:r>
      <w:r w:rsidRPr="00031498">
        <w:tab/>
      </w:r>
      <w:r>
        <w:t>S</w:t>
      </w:r>
      <w:r w:rsidRPr="0055727B">
        <w:t xml:space="preserve">ection 58 of the </w:t>
      </w:r>
      <w:r w:rsidRPr="0055727B">
        <w:rPr>
          <w:i/>
        </w:rPr>
        <w:t xml:space="preserve">Fair Work Act 2009 </w:t>
      </w:r>
      <w:r w:rsidRPr="0055727B">
        <w:t>deals with the interaction between one or more enterprise agreements</w:t>
      </w:r>
    </w:p>
    <w:p w14:paraId="6BF61664" w14:textId="3E9868AE" w:rsidR="00A03456" w:rsidRDefault="00043FBA" w:rsidP="00A03456">
      <w:pPr>
        <w:pStyle w:val="ActHead5"/>
      </w:pPr>
      <w:bookmarkStart w:id="20" w:name="_Toc178843802"/>
      <w:proofErr w:type="gramStart"/>
      <w:r>
        <w:rPr>
          <w:rStyle w:val="CharSectno"/>
        </w:rPr>
        <w:t>6</w:t>
      </w:r>
      <w:r w:rsidR="00A03456">
        <w:t xml:space="preserve">  Practice</w:t>
      </w:r>
      <w:proofErr w:type="gramEnd"/>
      <w:r w:rsidR="00A03456">
        <w:t xml:space="preserve"> directions made shortly after the transition time</w:t>
      </w:r>
      <w:bookmarkEnd w:id="20"/>
    </w:p>
    <w:p w14:paraId="5AC5F223" w14:textId="0D5E0D97" w:rsidR="00A03456" w:rsidRPr="00B41604" w:rsidRDefault="00A03456" w:rsidP="00A03456">
      <w:pPr>
        <w:pStyle w:val="subsection"/>
      </w:pPr>
      <w:r w:rsidRPr="00B41604">
        <w:tab/>
        <w:t>(1)</w:t>
      </w:r>
      <w:r w:rsidRPr="00B41604">
        <w:tab/>
      </w:r>
      <w:r>
        <w:t xml:space="preserve">This section applies to a </w:t>
      </w:r>
      <w:r w:rsidRPr="00B41604">
        <w:t xml:space="preserve">practice direction </w:t>
      </w:r>
      <w:r>
        <w:t xml:space="preserve">made under </w:t>
      </w:r>
      <w:r w:rsidRPr="00B41604">
        <w:t>subsection 36(1) of the new Act</w:t>
      </w:r>
      <w:r>
        <w:t xml:space="preserve"> within 28 days after </w:t>
      </w:r>
      <w:r w:rsidR="007556C9">
        <w:t xml:space="preserve">the </w:t>
      </w:r>
      <w:r>
        <w:t>transition time.</w:t>
      </w:r>
    </w:p>
    <w:p w14:paraId="76E713A2" w14:textId="77777777" w:rsidR="00A03456" w:rsidRPr="00B41604" w:rsidRDefault="00A03456" w:rsidP="00A03456">
      <w:pPr>
        <w:pStyle w:val="subsection"/>
      </w:pPr>
      <w:r w:rsidRPr="00B41604">
        <w:tab/>
        <w:t>(2)</w:t>
      </w:r>
      <w:r w:rsidRPr="00B41604">
        <w:tab/>
        <w:t xml:space="preserve">Subsection 36(3) of the new Act does not apply to the </w:t>
      </w:r>
      <w:r>
        <w:t>making of the practice direction</w:t>
      </w:r>
      <w:r w:rsidRPr="00B41604">
        <w:t>.</w:t>
      </w:r>
    </w:p>
    <w:p w14:paraId="19E935C6" w14:textId="77777777" w:rsidR="00A03456" w:rsidRPr="00B41604" w:rsidRDefault="00A03456" w:rsidP="00A03456">
      <w:pPr>
        <w:pStyle w:val="subsection"/>
      </w:pPr>
      <w:r w:rsidRPr="00B41604">
        <w:tab/>
        <w:t>(3)</w:t>
      </w:r>
      <w:r w:rsidRPr="00B41604">
        <w:tab/>
      </w:r>
      <w:r>
        <w:t>T</w:t>
      </w:r>
      <w:r w:rsidRPr="00B41604">
        <w:t xml:space="preserve">he President of ART must consult the Tribunal Advisory Committee within 3 months </w:t>
      </w:r>
      <w:r>
        <w:t>after</w:t>
      </w:r>
      <w:r w:rsidRPr="00B41604">
        <w:t xml:space="preserve"> making the practice direction.</w:t>
      </w:r>
    </w:p>
    <w:p w14:paraId="22C0B397" w14:textId="076A50EF" w:rsidR="00A03456" w:rsidRDefault="00043FBA" w:rsidP="00A03456">
      <w:pPr>
        <w:pStyle w:val="ActHead5"/>
      </w:pPr>
      <w:bookmarkStart w:id="21" w:name="_Toc178843803"/>
      <w:bookmarkStart w:id="22" w:name="_Toc171367632"/>
      <w:proofErr w:type="gramStart"/>
      <w:r>
        <w:rPr>
          <w:rStyle w:val="CharSectno"/>
        </w:rPr>
        <w:t>7</w:t>
      </w:r>
      <w:r w:rsidR="00A03456">
        <w:t xml:space="preserve">  Lists</w:t>
      </w:r>
      <w:proofErr w:type="gramEnd"/>
      <w:r w:rsidR="00A03456">
        <w:t xml:space="preserve"> established shortly after the transition time</w:t>
      </w:r>
      <w:bookmarkEnd w:id="21"/>
      <w:r w:rsidR="00A03456">
        <w:t xml:space="preserve"> </w:t>
      </w:r>
      <w:bookmarkEnd w:id="22"/>
    </w:p>
    <w:p w14:paraId="55B66658" w14:textId="1A59C245" w:rsidR="00A03456" w:rsidRPr="00D811D7" w:rsidRDefault="00A03456" w:rsidP="00A03456">
      <w:pPr>
        <w:pStyle w:val="subsection"/>
      </w:pPr>
      <w:r w:rsidRPr="00D811D7">
        <w:tab/>
        <w:t>(1)</w:t>
      </w:r>
      <w:r w:rsidRPr="00D811D7">
        <w:tab/>
      </w:r>
      <w:r>
        <w:t xml:space="preserve">This section applies </w:t>
      </w:r>
      <w:r w:rsidRPr="00D811D7">
        <w:t xml:space="preserve">to </w:t>
      </w:r>
      <w:r>
        <w:t xml:space="preserve">a </w:t>
      </w:r>
      <w:r w:rsidRPr="00D811D7">
        <w:t xml:space="preserve">list </w:t>
      </w:r>
      <w:r>
        <w:t xml:space="preserve">established under </w:t>
      </w:r>
      <w:r w:rsidRPr="00D811D7">
        <w:t>paragraph 196(2)(a) of the new Act</w:t>
      </w:r>
      <w:r>
        <w:t xml:space="preserve"> within 28 days after</w:t>
      </w:r>
      <w:r w:rsidR="007556C9">
        <w:t xml:space="preserve"> the</w:t>
      </w:r>
      <w:r>
        <w:t xml:space="preserve"> transition time.</w:t>
      </w:r>
    </w:p>
    <w:p w14:paraId="51812A8A" w14:textId="77777777" w:rsidR="00A03456" w:rsidRPr="00D811D7" w:rsidRDefault="00A03456" w:rsidP="00A03456">
      <w:pPr>
        <w:pStyle w:val="subsection"/>
      </w:pPr>
      <w:r w:rsidRPr="00D811D7">
        <w:tab/>
        <w:t>(2)</w:t>
      </w:r>
      <w:r w:rsidRPr="00D811D7">
        <w:tab/>
        <w:t>Subsection 196(</w:t>
      </w:r>
      <w:r>
        <w:t>3</w:t>
      </w:r>
      <w:r w:rsidRPr="00D811D7">
        <w:t xml:space="preserve">) of the new Act does not apply to the establishment of </w:t>
      </w:r>
      <w:r>
        <w:t>the</w:t>
      </w:r>
      <w:r w:rsidRPr="00D811D7">
        <w:t xml:space="preserve"> list</w:t>
      </w:r>
      <w:r>
        <w:t>.</w:t>
      </w:r>
    </w:p>
    <w:p w14:paraId="561F83EF" w14:textId="77777777" w:rsidR="00BC4A7A" w:rsidRDefault="00A03456" w:rsidP="004E2DCB">
      <w:pPr>
        <w:pStyle w:val="subsection"/>
        <w:sectPr w:rsidR="00BC4A7A" w:rsidSect="00CC754F">
          <w:headerReference w:type="default" r:id="rId31"/>
          <w:footerReference w:type="default" r:id="rId32"/>
          <w:pgSz w:w="11907" w:h="16839" w:code="9"/>
          <w:pgMar w:top="2233" w:right="1797" w:bottom="1440" w:left="1797" w:header="720" w:footer="709" w:gutter="0"/>
          <w:pgNumType w:start="1"/>
          <w:cols w:space="708"/>
          <w:docGrid w:linePitch="360"/>
        </w:sectPr>
      </w:pPr>
      <w:r w:rsidRPr="00D811D7">
        <w:tab/>
        <w:t>(3)</w:t>
      </w:r>
      <w:r w:rsidRPr="00D811D7">
        <w:tab/>
      </w:r>
      <w:r>
        <w:t>T</w:t>
      </w:r>
      <w:r w:rsidRPr="00D811D7">
        <w:t xml:space="preserve">he President of the ART must consult the Tribunal Advisory Committee within 3 months </w:t>
      </w:r>
      <w:r>
        <w:t>after</w:t>
      </w:r>
      <w:r w:rsidRPr="00D811D7">
        <w:t xml:space="preserve"> establishing the list.</w:t>
      </w:r>
    </w:p>
    <w:p w14:paraId="3B2EC2F7" w14:textId="07688F74" w:rsidR="004E2DCB" w:rsidRDefault="004E2DCB" w:rsidP="004E2DCB">
      <w:pPr>
        <w:pStyle w:val="ActHead5"/>
      </w:pPr>
      <w:bookmarkStart w:id="23" w:name="_Toc178843804"/>
      <w:proofErr w:type="gramStart"/>
      <w:r>
        <w:rPr>
          <w:rStyle w:val="CharSectno"/>
        </w:rPr>
        <w:lastRenderedPageBreak/>
        <w:t>8</w:t>
      </w:r>
      <w:r>
        <w:t xml:space="preserve">  </w:t>
      </w:r>
      <w:r w:rsidRPr="004E2DCB">
        <w:t>Assignment</w:t>
      </w:r>
      <w:proofErr w:type="gramEnd"/>
      <w:r w:rsidRPr="004E2DCB">
        <w:t xml:space="preserve"> of jurisdictional area leaders shortly after the transition time</w:t>
      </w:r>
      <w:bookmarkEnd w:id="23"/>
    </w:p>
    <w:p w14:paraId="0BFA5E51" w14:textId="63AC9353" w:rsidR="004E2DCB" w:rsidRPr="00D811D7" w:rsidRDefault="004E2DCB" w:rsidP="004E2DCB">
      <w:pPr>
        <w:pStyle w:val="subsection"/>
      </w:pPr>
      <w:r w:rsidRPr="00D811D7">
        <w:tab/>
        <w:t>(1)</w:t>
      </w:r>
      <w:r w:rsidRPr="00D811D7">
        <w:tab/>
      </w:r>
      <w:r w:rsidRPr="004E2DCB">
        <w:t>This section applies to any assignment of a jurisdictional area leader made in the exercise of the power under subsection 197(1) of the new Act within 28 days after the transition time</w:t>
      </w:r>
      <w:r>
        <w:t>.</w:t>
      </w:r>
    </w:p>
    <w:p w14:paraId="1F010213" w14:textId="30126AA5" w:rsidR="004E2DCB" w:rsidRDefault="004E2DCB" w:rsidP="004E2DCB">
      <w:pPr>
        <w:pStyle w:val="subsection"/>
      </w:pPr>
      <w:r w:rsidRPr="00D811D7">
        <w:tab/>
        <w:t>(2)</w:t>
      </w:r>
      <w:r w:rsidRPr="00D811D7">
        <w:tab/>
      </w:r>
      <w:r w:rsidR="003D38E7">
        <w:t>For the purposes of subsection 197(1) of the new Act, t</w:t>
      </w:r>
      <w:r w:rsidRPr="004E2DCB">
        <w:t>he Minister is taken to have consulted the President</w:t>
      </w:r>
      <w:r w:rsidR="007556C9">
        <w:t xml:space="preserve"> of the ART</w:t>
      </w:r>
      <w:r w:rsidRPr="004E2DCB">
        <w:t xml:space="preserve"> if the Minister consulted the President of the AAT in relation to the assignment</w:t>
      </w:r>
      <w:r w:rsidR="00FF2AA1">
        <w:t xml:space="preserve"> before the transition time.</w:t>
      </w:r>
    </w:p>
    <w:p w14:paraId="33B71886" w14:textId="5393403B" w:rsidR="005F1133" w:rsidRDefault="005F1133" w:rsidP="005F1133">
      <w:pPr>
        <w:pStyle w:val="ActHead5"/>
      </w:pPr>
      <w:bookmarkStart w:id="24" w:name="_Toc177734129"/>
      <w:bookmarkStart w:id="25" w:name="_Toc178843805"/>
      <w:proofErr w:type="gramStart"/>
      <w:r>
        <w:t>9  Time</w:t>
      </w:r>
      <w:proofErr w:type="gramEnd"/>
      <w:r>
        <w:t xml:space="preserve"> for making applications to ART</w:t>
      </w:r>
      <w:bookmarkEnd w:id="24"/>
      <w:bookmarkEnd w:id="25"/>
    </w:p>
    <w:p w14:paraId="12348A46" w14:textId="77777777" w:rsidR="005F1133" w:rsidRDefault="005F1133" w:rsidP="005F1133">
      <w:pPr>
        <w:pStyle w:val="subsection"/>
      </w:pPr>
      <w:r>
        <w:tab/>
        <w:t>(1)</w:t>
      </w:r>
      <w:r>
        <w:tab/>
        <w:t>This section is made for the purposes of subitem 51(2) of Schedule 16 to the Act.</w:t>
      </w:r>
    </w:p>
    <w:p w14:paraId="04A95EBF" w14:textId="77777777" w:rsidR="005F1133" w:rsidRDefault="005F1133" w:rsidP="005F1133">
      <w:pPr>
        <w:pStyle w:val="subsection"/>
      </w:pPr>
      <w:r>
        <w:tab/>
        <w:t>(2)</w:t>
      </w:r>
      <w:r>
        <w:tab/>
        <w:t>Item 20 of that Schedule has effect as if that item were modified by substituting subitem (6) with the following subitem:</w:t>
      </w:r>
    </w:p>
    <w:p w14:paraId="70A48B84" w14:textId="77777777" w:rsidR="005F1133" w:rsidRDefault="005F1133" w:rsidP="005F1133">
      <w:pPr>
        <w:pStyle w:val="subsection"/>
      </w:pPr>
      <w:r>
        <w:tab/>
        <w:t>(6)</w:t>
      </w:r>
      <w:r>
        <w:tab/>
        <w:t>To avoid doubt:</w:t>
      </w:r>
    </w:p>
    <w:p w14:paraId="738947C1" w14:textId="77777777" w:rsidR="005F1133" w:rsidRDefault="005F1133" w:rsidP="005F1133">
      <w:pPr>
        <w:pStyle w:val="paragraph"/>
      </w:pPr>
      <w:r>
        <w:tab/>
        <w:t>(a)</w:t>
      </w:r>
      <w:r>
        <w:tab/>
      </w:r>
      <w:r w:rsidRPr="005409D1">
        <w:t>subitem (5) has effect subject to subitem (3)</w:t>
      </w:r>
      <w:r>
        <w:t>; and</w:t>
      </w:r>
    </w:p>
    <w:p w14:paraId="0DA97CD6" w14:textId="77777777" w:rsidR="00B71BF5" w:rsidRDefault="005F1133" w:rsidP="005F1133">
      <w:pPr>
        <w:pStyle w:val="paragraph"/>
        <w:sectPr w:rsidR="00B71BF5" w:rsidSect="00CC754F">
          <w:headerReference w:type="default" r:id="rId33"/>
          <w:footerReference w:type="default" r:id="rId34"/>
          <w:pgSz w:w="11907" w:h="16839" w:code="9"/>
          <w:pgMar w:top="2233" w:right="1797" w:bottom="1440" w:left="1797" w:header="720" w:footer="709" w:gutter="0"/>
          <w:pgNumType w:start="1"/>
          <w:cols w:space="708"/>
          <w:docGrid w:linePitch="360"/>
        </w:sectPr>
      </w:pPr>
      <w:r>
        <w:tab/>
        <w:t>(b)</w:t>
      </w:r>
      <w:r>
        <w:tab/>
        <w:t>subitems (3) to (5) do not affect the operation of paragraph (2)(a).</w:t>
      </w:r>
    </w:p>
    <w:p w14:paraId="54A7FB90" w14:textId="77777777" w:rsidR="003A5F93" w:rsidRPr="007C1ED4" w:rsidRDefault="003A5F93" w:rsidP="00B71BF5">
      <w:pPr>
        <w:pStyle w:val="ActHead2"/>
        <w:pageBreakBefore/>
        <w:spacing w:before="0"/>
      </w:pPr>
      <w:bookmarkStart w:id="26" w:name="_Toc177734130"/>
      <w:bookmarkStart w:id="27" w:name="_Toc177736753"/>
      <w:bookmarkStart w:id="28" w:name="_Toc177977740"/>
      <w:bookmarkStart w:id="29" w:name="_Toc177979728"/>
      <w:bookmarkStart w:id="30" w:name="_Toc178006763"/>
      <w:bookmarkStart w:id="31" w:name="_Toc178007784"/>
      <w:bookmarkStart w:id="32" w:name="_Toc178843806"/>
      <w:r w:rsidRPr="006F05FE">
        <w:rPr>
          <w:rStyle w:val="CharPartNo"/>
        </w:rPr>
        <w:lastRenderedPageBreak/>
        <w:t>Part </w:t>
      </w:r>
      <w:r>
        <w:rPr>
          <w:rStyle w:val="CharPartNo"/>
        </w:rPr>
        <w:t>3</w:t>
      </w:r>
      <w:r w:rsidRPr="007C1ED4">
        <w:t>—</w:t>
      </w:r>
      <w:r>
        <w:rPr>
          <w:rStyle w:val="CharPartText"/>
        </w:rPr>
        <w:t>Immigration Assessment Authority</w:t>
      </w:r>
      <w:bookmarkEnd w:id="26"/>
      <w:bookmarkEnd w:id="27"/>
      <w:bookmarkEnd w:id="28"/>
      <w:bookmarkEnd w:id="29"/>
      <w:bookmarkEnd w:id="30"/>
      <w:bookmarkEnd w:id="31"/>
      <w:bookmarkEnd w:id="32"/>
    </w:p>
    <w:p w14:paraId="4B6AA060" w14:textId="240B0680" w:rsidR="003A5F93" w:rsidRPr="00E65C84" w:rsidRDefault="00845D48" w:rsidP="00845D48">
      <w:pPr>
        <w:pStyle w:val="ActHead5"/>
      </w:pPr>
      <w:bookmarkStart w:id="33" w:name="_Toc178843807"/>
      <w:proofErr w:type="gramStart"/>
      <w:r>
        <w:rPr>
          <w:rStyle w:val="CharSectno"/>
        </w:rPr>
        <w:t>10</w:t>
      </w:r>
      <w:r>
        <w:t xml:space="preserve">  </w:t>
      </w:r>
      <w:r w:rsidRPr="00845D48">
        <w:t>Appeals</w:t>
      </w:r>
      <w:proofErr w:type="gramEnd"/>
      <w:r w:rsidRPr="00845D48">
        <w:t xml:space="preserve"> and applications to courts relating to IAA decisions</w:t>
      </w:r>
      <w:bookmarkEnd w:id="33"/>
      <w:r>
        <w:t xml:space="preserve"> </w:t>
      </w:r>
    </w:p>
    <w:p w14:paraId="54974D47" w14:textId="77777777" w:rsidR="003A5F93" w:rsidRPr="00E65C84" w:rsidRDefault="003A5F93" w:rsidP="003A5F93">
      <w:pPr>
        <w:pStyle w:val="subsection"/>
      </w:pPr>
      <w:r w:rsidRPr="00E65C84">
        <w:tab/>
        <w:t>(1)</w:t>
      </w:r>
      <w:r w:rsidRPr="00E65C84">
        <w:tab/>
        <w:t xml:space="preserve">This </w:t>
      </w:r>
      <w:r>
        <w:t>section</w:t>
      </w:r>
      <w:r w:rsidRPr="00E65C84">
        <w:t xml:space="preserve"> is made for the purposes of subitem 51(2) of Schedule 16 to the Act.</w:t>
      </w:r>
    </w:p>
    <w:p w14:paraId="4B7C84CB" w14:textId="77777777" w:rsidR="003A5F93" w:rsidRPr="00E65C84" w:rsidRDefault="003A5F93" w:rsidP="003A5F93">
      <w:pPr>
        <w:pStyle w:val="subsection"/>
      </w:pPr>
      <w:r w:rsidRPr="00E65C84">
        <w:tab/>
        <w:t>(2)</w:t>
      </w:r>
      <w:r w:rsidRPr="00E65C84">
        <w:tab/>
        <w:t xml:space="preserve">This </w:t>
      </w:r>
      <w:r>
        <w:t>section</w:t>
      </w:r>
      <w:r w:rsidRPr="00E65C84">
        <w:t xml:space="preserve"> applies if, immediately before the transition time, a</w:t>
      </w:r>
      <w:r>
        <w:t xml:space="preserve"> person is entitled to </w:t>
      </w:r>
      <w:r w:rsidRPr="003E1361">
        <w:t>appeal or</w:t>
      </w:r>
      <w:r>
        <w:t xml:space="preserve"> make a</w:t>
      </w:r>
      <w:r w:rsidRPr="00E65C84">
        <w:t>n application to a court in relation to a decision of the IAA.</w:t>
      </w:r>
    </w:p>
    <w:p w14:paraId="02FF3E16" w14:textId="77777777" w:rsidR="003A5F93" w:rsidRPr="00C36D95" w:rsidRDefault="003A5F93" w:rsidP="003A5F93">
      <w:pPr>
        <w:pStyle w:val="subsection"/>
      </w:pPr>
      <w:r w:rsidRPr="00E65C84">
        <w:tab/>
        <w:t>(3)</w:t>
      </w:r>
      <w:r w:rsidRPr="00E65C84">
        <w:tab/>
        <w:t xml:space="preserve">The </w:t>
      </w:r>
      <w:r>
        <w:t xml:space="preserve">person may </w:t>
      </w:r>
      <w:r w:rsidRPr="003E1361">
        <w:t>appeal or</w:t>
      </w:r>
      <w:r>
        <w:t xml:space="preserve"> make the </w:t>
      </w:r>
      <w:r w:rsidRPr="00E65C84">
        <w:t xml:space="preserve">application </w:t>
      </w:r>
      <w:r>
        <w:t xml:space="preserve">to the court </w:t>
      </w:r>
      <w:r w:rsidRPr="00E65C84">
        <w:t>after the transition time</w:t>
      </w:r>
      <w:r>
        <w:t xml:space="preserve"> </w:t>
      </w:r>
      <w:r w:rsidRPr="00E65C84">
        <w:t xml:space="preserve">as if the old law continued to apply </w:t>
      </w:r>
      <w:r>
        <w:t xml:space="preserve">in relation to the making of the </w:t>
      </w:r>
      <w:r w:rsidRPr="00BA5248">
        <w:t>appeal or</w:t>
      </w:r>
      <w:r>
        <w:t xml:space="preserve"> application</w:t>
      </w:r>
      <w:r w:rsidRPr="00C36D95">
        <w:t>.</w:t>
      </w:r>
      <w:bookmarkStart w:id="34" w:name="BK_S1P1L18C52"/>
      <w:bookmarkEnd w:id="34"/>
    </w:p>
    <w:p w14:paraId="14FD7968" w14:textId="77777777" w:rsidR="003A5F93" w:rsidRDefault="003A5F93" w:rsidP="003A5F93">
      <w:pPr>
        <w:pStyle w:val="subsection"/>
      </w:pPr>
      <w:r>
        <w:tab/>
      </w:r>
      <w:r w:rsidRPr="00E65C84">
        <w:t>(4)</w:t>
      </w:r>
      <w:r w:rsidRPr="00E65C84">
        <w:tab/>
        <w:t xml:space="preserve">For the purposes of the </w:t>
      </w:r>
      <w:r w:rsidRPr="003E1361">
        <w:t>appeal or</w:t>
      </w:r>
      <w:r>
        <w:t xml:space="preserve"> </w:t>
      </w:r>
      <w:r w:rsidRPr="00E65C84">
        <w:t>application</w:t>
      </w:r>
      <w:r>
        <w:t xml:space="preserve">, </w:t>
      </w:r>
      <w:r w:rsidRPr="00E65C84">
        <w:t>anything the court could have done in relation to the IAA before the transition time may be done in relation to the ART</w:t>
      </w:r>
      <w:r>
        <w:t>.</w:t>
      </w:r>
    </w:p>
    <w:p w14:paraId="5B275317" w14:textId="77777777" w:rsidR="003A5F93" w:rsidRDefault="003A5F93" w:rsidP="003A5F93">
      <w:pPr>
        <w:pStyle w:val="subsection"/>
      </w:pPr>
      <w:r>
        <w:tab/>
        <w:t>(5)</w:t>
      </w:r>
      <w:r>
        <w:tab/>
        <w:t xml:space="preserve">To avoid doubt and for the purposes of </w:t>
      </w:r>
      <w:r w:rsidRPr="003E1361">
        <w:t>the appeal or</w:t>
      </w:r>
      <w:r>
        <w:t xml:space="preserve"> making the application, a decision of the IAA made before the transition time continues after the transition time to be a decision of the IAA, despite the repeal of Part 7AA of the </w:t>
      </w:r>
      <w:r w:rsidRPr="00CD460E">
        <w:rPr>
          <w:i/>
        </w:rPr>
        <w:t>Migration Act 1958</w:t>
      </w:r>
      <w:r>
        <w:rPr>
          <w:i/>
        </w:rPr>
        <w:t xml:space="preserve"> </w:t>
      </w:r>
      <w:r>
        <w:t xml:space="preserve">by Schedule 2 to the </w:t>
      </w:r>
      <w:r w:rsidRPr="00752DF9">
        <w:rPr>
          <w:i/>
        </w:rPr>
        <w:t>Administrative Review Tribunal (Consequential and Transitional Provisions No. 1) Act 2024</w:t>
      </w:r>
      <w:r>
        <w:t>.</w:t>
      </w:r>
    </w:p>
    <w:p w14:paraId="6BDC585F" w14:textId="7F514B6F" w:rsidR="00845D48" w:rsidRDefault="00845D48" w:rsidP="00845D48">
      <w:pPr>
        <w:pStyle w:val="ActHead5"/>
      </w:pPr>
      <w:bookmarkStart w:id="35" w:name="_Toc178843808"/>
      <w:proofErr w:type="gramStart"/>
      <w:r>
        <w:rPr>
          <w:rStyle w:val="CharSectno"/>
        </w:rPr>
        <w:t>11</w:t>
      </w:r>
      <w:r>
        <w:t xml:space="preserve">  </w:t>
      </w:r>
      <w:r w:rsidRPr="00845D48">
        <w:t>Court</w:t>
      </w:r>
      <w:proofErr w:type="gramEnd"/>
      <w:r w:rsidRPr="00845D48">
        <w:t xml:space="preserve"> proceedings relating to IAA decisions</w:t>
      </w:r>
      <w:bookmarkEnd w:id="35"/>
    </w:p>
    <w:p w14:paraId="61C29E98" w14:textId="77777777" w:rsidR="003A5F93" w:rsidRPr="00E65C84" w:rsidRDefault="003A5F93" w:rsidP="003A5F93">
      <w:pPr>
        <w:pStyle w:val="subsection"/>
      </w:pPr>
      <w:r w:rsidRPr="00E65C84">
        <w:tab/>
        <w:t>(1)</w:t>
      </w:r>
      <w:r w:rsidRPr="00E65C84">
        <w:tab/>
        <w:t xml:space="preserve">This </w:t>
      </w:r>
      <w:r>
        <w:t>section</w:t>
      </w:r>
      <w:r w:rsidRPr="00E65C84">
        <w:t xml:space="preserve"> is made for the purposes of subitem 51(2) of Schedule 16 to the Act.</w:t>
      </w:r>
    </w:p>
    <w:p w14:paraId="024B17B2" w14:textId="77777777" w:rsidR="003A5F93" w:rsidRPr="00E65C84" w:rsidRDefault="003A5F93" w:rsidP="003A5F93">
      <w:pPr>
        <w:pStyle w:val="subsection"/>
      </w:pPr>
      <w:r w:rsidRPr="00E65C84">
        <w:tab/>
        <w:t>(2)</w:t>
      </w:r>
      <w:r w:rsidRPr="00E65C84">
        <w:tab/>
        <w:t xml:space="preserve">This </w:t>
      </w:r>
      <w:r>
        <w:t>section</w:t>
      </w:r>
      <w:r w:rsidRPr="00E65C84">
        <w:t xml:space="preserve"> applies to a proceeding in a court that:</w:t>
      </w:r>
    </w:p>
    <w:p w14:paraId="15D8BF6A" w14:textId="77777777" w:rsidR="003A5F93" w:rsidRPr="00E65C84" w:rsidRDefault="003A5F93" w:rsidP="003A5F93">
      <w:pPr>
        <w:pStyle w:val="paragraph"/>
      </w:pPr>
      <w:r w:rsidRPr="00E65C84">
        <w:tab/>
        <w:t>(a)</w:t>
      </w:r>
      <w:r w:rsidRPr="00E65C84">
        <w:tab/>
        <w:t>relates to a decision</w:t>
      </w:r>
      <w:r>
        <w:t xml:space="preserve"> made</w:t>
      </w:r>
      <w:r w:rsidRPr="00E65C84">
        <w:t xml:space="preserve"> by the IAA; and</w:t>
      </w:r>
    </w:p>
    <w:p w14:paraId="3733FE62" w14:textId="77777777" w:rsidR="003A5F93" w:rsidRDefault="003A5F93" w:rsidP="003A5F93">
      <w:pPr>
        <w:pStyle w:val="paragraph"/>
      </w:pPr>
      <w:r w:rsidRPr="00E65C84">
        <w:tab/>
        <w:t>(b)</w:t>
      </w:r>
      <w:r w:rsidRPr="00E65C84">
        <w:tab/>
      </w:r>
      <w:r>
        <w:t>either:</w:t>
      </w:r>
    </w:p>
    <w:p w14:paraId="60B2BAE9" w14:textId="77777777" w:rsidR="003A5F93" w:rsidRDefault="003A5F93" w:rsidP="003A5F93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commenced, but </w:t>
      </w:r>
      <w:r w:rsidRPr="00E65C84">
        <w:t>is not finalised</w:t>
      </w:r>
      <w:r>
        <w:t>,</w:t>
      </w:r>
      <w:r w:rsidRPr="00E65C84">
        <w:t xml:space="preserve"> before the transition time</w:t>
      </w:r>
      <w:r>
        <w:t>; or</w:t>
      </w:r>
    </w:p>
    <w:p w14:paraId="43B95728" w14:textId="0B1C3EFD" w:rsidR="003A5F93" w:rsidRDefault="003A5F93" w:rsidP="003A5F93">
      <w:pPr>
        <w:pStyle w:val="paragraphsub"/>
      </w:pPr>
      <w:r>
        <w:tab/>
        <w:t>(ii)</w:t>
      </w:r>
      <w:r>
        <w:tab/>
        <w:t xml:space="preserve">relates to an </w:t>
      </w:r>
      <w:r w:rsidRPr="00B91E97">
        <w:t>appeal or</w:t>
      </w:r>
      <w:r>
        <w:t xml:space="preserve"> application made to the court after the transition time in accordance with section </w:t>
      </w:r>
      <w:r w:rsidR="00D1275F">
        <w:t>10</w:t>
      </w:r>
      <w:r>
        <w:t xml:space="preserve"> of this instrument</w:t>
      </w:r>
      <w:r w:rsidRPr="00E65C84">
        <w:t>.</w:t>
      </w:r>
    </w:p>
    <w:p w14:paraId="3851838E" w14:textId="77777777" w:rsidR="003A5F93" w:rsidRDefault="003A5F93" w:rsidP="003A5F93">
      <w:pPr>
        <w:pStyle w:val="subsection"/>
      </w:pPr>
      <w:r w:rsidRPr="00E65C84">
        <w:tab/>
        <w:t>(3)</w:t>
      </w:r>
      <w:r w:rsidRPr="00E65C84">
        <w:tab/>
        <w:t>Anything the court could have done in relation to the IAA before the transition time, including remi</w:t>
      </w:r>
      <w:bookmarkStart w:id="36" w:name="BK_S1P1L29C21"/>
      <w:bookmarkEnd w:id="36"/>
      <w:r w:rsidRPr="00E65C84">
        <w:t xml:space="preserve">tting the </w:t>
      </w:r>
      <w:r>
        <w:t>decision</w:t>
      </w:r>
      <w:r w:rsidRPr="00E65C84">
        <w:t xml:space="preserve"> for reconsideration, may be done in relation to the ART.</w:t>
      </w:r>
    </w:p>
    <w:p w14:paraId="2A30B940" w14:textId="4C0994B7" w:rsidR="003A5F93" w:rsidRPr="00AE142A" w:rsidRDefault="003A5F93" w:rsidP="003A5F93">
      <w:pPr>
        <w:pStyle w:val="notetext"/>
      </w:pPr>
      <w:r>
        <w:t xml:space="preserve">Note: </w:t>
      </w:r>
      <w:r>
        <w:tab/>
        <w:t>For remittals of an IAA decision to the ART, see section 1</w:t>
      </w:r>
      <w:r w:rsidR="00CF3447">
        <w:t>2</w:t>
      </w:r>
      <w:r>
        <w:t>.</w:t>
      </w:r>
    </w:p>
    <w:p w14:paraId="73E63333" w14:textId="6F96764E" w:rsidR="00845D48" w:rsidRDefault="00845D48" w:rsidP="00845D48">
      <w:pPr>
        <w:pStyle w:val="ActHead5"/>
      </w:pPr>
      <w:bookmarkStart w:id="37" w:name="_Toc178843809"/>
      <w:proofErr w:type="gramStart"/>
      <w:r>
        <w:rPr>
          <w:rStyle w:val="CharSectno"/>
        </w:rPr>
        <w:t>12</w:t>
      </w:r>
      <w:r>
        <w:t xml:space="preserve">  </w:t>
      </w:r>
      <w:r w:rsidRPr="00845D48">
        <w:t>Remittals</w:t>
      </w:r>
      <w:proofErr w:type="gramEnd"/>
      <w:r w:rsidRPr="00845D48">
        <w:t xml:space="preserve"> of IAA decisions to the ART</w:t>
      </w:r>
      <w:bookmarkEnd w:id="37"/>
    </w:p>
    <w:p w14:paraId="65976040" w14:textId="77777777" w:rsidR="003A5F93" w:rsidRDefault="003A5F93" w:rsidP="003A5F93">
      <w:pPr>
        <w:pStyle w:val="subsection"/>
      </w:pPr>
      <w:r w:rsidRPr="00E65C84">
        <w:tab/>
        <w:t>(1)</w:t>
      </w:r>
      <w:r w:rsidRPr="00E65C84">
        <w:tab/>
        <w:t xml:space="preserve">This </w:t>
      </w:r>
      <w:r>
        <w:t>section:</w:t>
      </w:r>
    </w:p>
    <w:p w14:paraId="7B546FF5" w14:textId="77777777" w:rsidR="003A5F93" w:rsidRDefault="003A5F93" w:rsidP="003A5F93">
      <w:pPr>
        <w:pStyle w:val="paragraph"/>
      </w:pPr>
      <w:r>
        <w:tab/>
        <w:t>(a)</w:t>
      </w:r>
      <w:r>
        <w:tab/>
      </w:r>
      <w:r w:rsidRPr="00E65C84">
        <w:t>is made for the purposes of subitem 51(2) of Schedule 16 to the Act</w:t>
      </w:r>
      <w:r>
        <w:t>; and</w:t>
      </w:r>
    </w:p>
    <w:p w14:paraId="7157FBBE" w14:textId="58DEC3DA" w:rsidR="003A5F93" w:rsidRDefault="003A5F93" w:rsidP="003A5F93">
      <w:pPr>
        <w:pStyle w:val="paragraph"/>
      </w:pPr>
      <w:r>
        <w:tab/>
        <w:t>(b)</w:t>
      </w:r>
      <w:r>
        <w:tab/>
        <w:t>applies if a court remits a decision of the IAA to the ART after the transition time in accordance with section 1</w:t>
      </w:r>
      <w:r w:rsidR="005F095E">
        <w:t>1</w:t>
      </w:r>
      <w:r>
        <w:t xml:space="preserve"> of this instrument.</w:t>
      </w:r>
    </w:p>
    <w:p w14:paraId="57619E09" w14:textId="77777777" w:rsidR="003A5F93" w:rsidRDefault="003A5F93" w:rsidP="003A5F93">
      <w:pPr>
        <w:pStyle w:val="subsection"/>
      </w:pPr>
      <w:r>
        <w:tab/>
        <w:t>(2)</w:t>
      </w:r>
      <w:r>
        <w:tab/>
        <w:t>No fee is payable for the review by the ART of the decision.</w:t>
      </w:r>
    </w:p>
    <w:p w14:paraId="677EE588" w14:textId="619265B4" w:rsidR="00B71BF5" w:rsidRDefault="003A5F93" w:rsidP="00B71BF5">
      <w:pPr>
        <w:pStyle w:val="subsection"/>
        <w:sectPr w:rsidR="00B71BF5" w:rsidSect="00CC754F">
          <w:headerReference w:type="default" r:id="rId35"/>
          <w:footerReference w:type="default" r:id="rId36"/>
          <w:pgSz w:w="11907" w:h="16839" w:code="9"/>
          <w:pgMar w:top="2233" w:right="1797" w:bottom="1440" w:left="1797" w:header="720" w:footer="709" w:gutter="0"/>
          <w:pgNumType w:start="1"/>
          <w:cols w:space="708"/>
          <w:docGrid w:linePitch="360"/>
        </w:sectPr>
      </w:pPr>
      <w:r>
        <w:tab/>
        <w:t>(3)</w:t>
      </w:r>
      <w:r>
        <w:tab/>
        <w:t xml:space="preserve">The </w:t>
      </w:r>
      <w:r w:rsidRPr="00D14372">
        <w:t xml:space="preserve">proceeding for the review by the ART is taken to be a proceeding for review of a reviewable protection decision (within the meaning of the </w:t>
      </w:r>
      <w:r w:rsidRPr="002A5724">
        <w:rPr>
          <w:i/>
        </w:rPr>
        <w:t>Migration Act 1958</w:t>
      </w:r>
      <w:r w:rsidRPr="00D14372">
        <w:t xml:space="preserve"> as in force at the time of the remittal)</w:t>
      </w:r>
      <w:r>
        <w:t xml:space="preserve"> under Part 5 of that A</w:t>
      </w:r>
      <w:r w:rsidR="006223E9">
        <w:t>ct.</w:t>
      </w:r>
    </w:p>
    <w:p w14:paraId="3BB85E5B" w14:textId="0FF809B8" w:rsidR="00E5405A" w:rsidRPr="007C1ED4" w:rsidRDefault="00E5405A" w:rsidP="00B71BF5">
      <w:pPr>
        <w:pStyle w:val="ActHead2"/>
        <w:pageBreakBefore/>
        <w:spacing w:before="0"/>
      </w:pPr>
      <w:bookmarkStart w:id="38" w:name="_Toc178843810"/>
      <w:r w:rsidRPr="006F05FE">
        <w:rPr>
          <w:rStyle w:val="CharPartNo"/>
        </w:rPr>
        <w:lastRenderedPageBreak/>
        <w:t>Part </w:t>
      </w:r>
      <w:r>
        <w:rPr>
          <w:rStyle w:val="CharPartNo"/>
        </w:rPr>
        <w:t>4</w:t>
      </w:r>
      <w:r w:rsidRPr="007C1ED4">
        <w:t>—</w:t>
      </w:r>
      <w:r>
        <w:rPr>
          <w:rStyle w:val="CharPartText"/>
        </w:rPr>
        <w:t>Review of reviewable migration decision or reviewable protection decision</w:t>
      </w:r>
      <w:bookmarkEnd w:id="38"/>
      <w:r>
        <w:rPr>
          <w:rStyle w:val="CharPartText"/>
        </w:rPr>
        <w:t xml:space="preserve"> </w:t>
      </w:r>
    </w:p>
    <w:p w14:paraId="2B088B39" w14:textId="304FD855" w:rsidR="00E5405A" w:rsidRPr="00E65C84" w:rsidRDefault="00E5405A" w:rsidP="00E5405A">
      <w:pPr>
        <w:pStyle w:val="ActHead5"/>
      </w:pPr>
      <w:bookmarkStart w:id="39" w:name="_Toc178843811"/>
      <w:proofErr w:type="gramStart"/>
      <w:r>
        <w:rPr>
          <w:rStyle w:val="CharSectno"/>
        </w:rPr>
        <w:t>13</w:t>
      </w:r>
      <w:r>
        <w:t xml:space="preserve">  </w:t>
      </w:r>
      <w:r w:rsidRPr="00E5405A">
        <w:t>Time</w:t>
      </w:r>
      <w:proofErr w:type="gramEnd"/>
      <w:r w:rsidRPr="00E5405A">
        <w:t xml:space="preserve"> for application to the ART for review of reviewable migration decision or reviewable protection decision</w:t>
      </w:r>
      <w:bookmarkEnd w:id="39"/>
      <w:r>
        <w:t xml:space="preserve"> </w:t>
      </w:r>
    </w:p>
    <w:p w14:paraId="00FF7834" w14:textId="77777777" w:rsidR="00E5405A" w:rsidRDefault="00E5405A" w:rsidP="00E5405A">
      <w:pPr>
        <w:pStyle w:val="subsection"/>
      </w:pPr>
      <w:r>
        <w:tab/>
        <w:t>(1)</w:t>
      </w:r>
      <w:r>
        <w:tab/>
        <w:t>This section is made for the purposes of subitem 51(2) of Schedule 16 to the Act.</w:t>
      </w:r>
    </w:p>
    <w:p w14:paraId="6F8C7D1E" w14:textId="77777777" w:rsidR="008A42EA" w:rsidRDefault="008A42EA" w:rsidP="008A42EA">
      <w:pPr>
        <w:pStyle w:val="subsection"/>
      </w:pPr>
      <w:r>
        <w:tab/>
        <w:t>(2)</w:t>
      </w:r>
      <w:r>
        <w:tab/>
        <w:t xml:space="preserve">Paragraph 347(3)(a) of the </w:t>
      </w:r>
      <w:r>
        <w:rPr>
          <w:i/>
        </w:rPr>
        <w:t>Migration Act 1958</w:t>
      </w:r>
      <w:r>
        <w:t>, as inserted by item 136 of Schedule 2 to the Act, applies as if the reference in that paragraph to 7 days were a reference to 7 working days.</w:t>
      </w:r>
    </w:p>
    <w:p w14:paraId="7BA8E34D" w14:textId="52F2E0D6" w:rsidR="008A42EA" w:rsidRDefault="008A42EA" w:rsidP="008A42EA">
      <w:pPr>
        <w:pStyle w:val="subsection"/>
      </w:pPr>
      <w:r>
        <w:tab/>
        <w:t>(3)</w:t>
      </w:r>
      <w:r>
        <w:tab/>
        <w:t xml:space="preserve">This section ceases to be in force at the end of the period of </w:t>
      </w:r>
      <w:r w:rsidR="00427BC1">
        <w:t>6</w:t>
      </w:r>
      <w:r>
        <w:t xml:space="preserve"> months starting at the transition time.</w:t>
      </w:r>
    </w:p>
    <w:p w14:paraId="3A8F494F" w14:textId="77777777" w:rsidR="00E5405A" w:rsidRDefault="00E5405A" w:rsidP="001641CA">
      <w:pPr>
        <w:pStyle w:val="subsection"/>
      </w:pPr>
    </w:p>
    <w:sectPr w:rsidR="00E5405A" w:rsidSect="00CC754F">
      <w:headerReference w:type="default" r:id="rId37"/>
      <w:footerReference w:type="default" r:id="rId3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700A1" w14:textId="77777777" w:rsidR="00273D6C" w:rsidRDefault="00273D6C">
      <w:pPr>
        <w:spacing w:line="240" w:lineRule="auto"/>
      </w:pPr>
      <w:r>
        <w:separator/>
      </w:r>
    </w:p>
  </w:endnote>
  <w:endnote w:type="continuationSeparator" w:id="0">
    <w:p w14:paraId="3D9C0FB6" w14:textId="77777777" w:rsidR="00273D6C" w:rsidRDefault="00273D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CC754F" w14:paraId="64AAE47B" w14:textId="77777777" w:rsidTr="00CC754F">
      <w:tc>
        <w:tcPr>
          <w:tcW w:w="8472" w:type="dxa"/>
        </w:tcPr>
        <w:p w14:paraId="3EE7FB92" w14:textId="77777777" w:rsidR="00CC754F" w:rsidRDefault="00CC754F" w:rsidP="00CC754F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I24UC103.V01.DOCX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18/6/2024 1:05 PM</w:t>
          </w:r>
        </w:p>
      </w:tc>
    </w:tr>
  </w:tbl>
  <w:p w14:paraId="0B0C37BA" w14:textId="77777777" w:rsidR="00CC754F" w:rsidRPr="007500C8" w:rsidRDefault="00CC754F" w:rsidP="00CC754F">
    <w:pPr>
      <w:pStyle w:val="Footer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24E72E6A" wp14:editId="53EC5A72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2" name="Text Box 22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5A33D1" w14:textId="4B91FDED" w:rsidR="00CC754F" w:rsidRPr="00324EB0" w:rsidRDefault="00CC754F" w:rsidP="00CC754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A7A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A7A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A7A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A7A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BC4A7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BC4A7A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E72E6A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alt="Sec-Footerevenpage" style="position:absolute;margin-left:0;margin-top:0;width:454.55pt;height:31.15pt;z-index:-25165772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" stroked="f" strokeweight=".5pt">
              <v:textbox>
                <w:txbxContent>
                  <w:p w14:paraId="7B5A33D1" w14:textId="4B91FDED" w:rsidR="00CC754F" w:rsidRPr="00324EB0" w:rsidRDefault="00CC754F" w:rsidP="00CC754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A7A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A7A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A7A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A7A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BC4A7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BC4A7A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5619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304414" w14:textId="3D88B005" w:rsidR="00B71BF5" w:rsidRDefault="00B71BF5">
        <w:pPr>
          <w:pStyle w:val="Footer"/>
          <w:jc w:val="right"/>
        </w:pPr>
        <w:r>
          <w:t>3</w:t>
        </w:r>
      </w:p>
    </w:sdtContent>
  </w:sdt>
  <w:p w14:paraId="25B07CB3" w14:textId="77777777" w:rsidR="00B71BF5" w:rsidRPr="00ED79B6" w:rsidRDefault="00B71BF5" w:rsidP="00CC754F">
    <w:pPr>
      <w:rPr>
        <w:i/>
        <w:sz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12683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2FE546" w14:textId="5E480099" w:rsidR="00B71BF5" w:rsidRDefault="00B71BF5">
        <w:pPr>
          <w:pStyle w:val="Footer"/>
          <w:jc w:val="right"/>
        </w:pPr>
        <w:r>
          <w:t>4</w:t>
        </w:r>
      </w:p>
    </w:sdtContent>
  </w:sdt>
  <w:p w14:paraId="1C7BA8CA" w14:textId="77777777" w:rsidR="00B71BF5" w:rsidRPr="00ED79B6" w:rsidRDefault="00B71BF5" w:rsidP="00CC754F">
    <w:pPr>
      <w:rPr>
        <w:i/>
        <w:sz w:val="18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9454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6587F9" w14:textId="77777777" w:rsidR="00B71BF5" w:rsidRDefault="00B71BF5">
        <w:pPr>
          <w:pStyle w:val="Footer"/>
          <w:jc w:val="right"/>
        </w:pPr>
        <w:r>
          <w:t>5</w:t>
        </w:r>
      </w:p>
    </w:sdtContent>
  </w:sdt>
  <w:p w14:paraId="3C1E4A94" w14:textId="77777777" w:rsidR="00B71BF5" w:rsidRPr="00ED79B6" w:rsidRDefault="00B71BF5" w:rsidP="00CC754F">
    <w:pPr>
      <w:rPr>
        <w:i/>
        <w:sz w:val="18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88570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DA75BD" w14:textId="34D164B5" w:rsidR="00B71BF5" w:rsidRDefault="00B71BF5">
        <w:pPr>
          <w:pStyle w:val="Footer"/>
          <w:jc w:val="right"/>
        </w:pPr>
        <w:r>
          <w:t>6</w:t>
        </w:r>
      </w:p>
    </w:sdtContent>
  </w:sdt>
  <w:p w14:paraId="3DE395F9" w14:textId="77777777" w:rsidR="00B71BF5" w:rsidRPr="00ED79B6" w:rsidRDefault="00B71BF5" w:rsidP="00CC754F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9A440" w14:textId="77777777" w:rsidR="00CC754F" w:rsidRDefault="00CC754F" w:rsidP="00CC754F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CC754F" w14:paraId="0382E545" w14:textId="77777777" w:rsidTr="00CC754F">
      <w:tc>
        <w:tcPr>
          <w:tcW w:w="8472" w:type="dxa"/>
        </w:tcPr>
        <w:p w14:paraId="373EE924" w14:textId="116324EE" w:rsidR="00CC754F" w:rsidRDefault="00CC754F" w:rsidP="00CC754F">
          <w:pPr>
            <w:rPr>
              <w:sz w:val="18"/>
            </w:rPr>
          </w:pPr>
        </w:p>
      </w:tc>
    </w:tr>
  </w:tbl>
  <w:p w14:paraId="4FA23DB7" w14:textId="0F7662CA" w:rsidR="00CC754F" w:rsidRPr="007500C8" w:rsidRDefault="00CC754F" w:rsidP="00CC75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58B93" w14:textId="77777777" w:rsidR="00CC754F" w:rsidRPr="00ED79B6" w:rsidRDefault="00CC754F" w:rsidP="00CC754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E4539" w14:textId="77777777" w:rsidR="00CC754F" w:rsidRPr="00E33C1C" w:rsidRDefault="00CC754F" w:rsidP="00CC754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C754F" w14:paraId="6FB6C866" w14:textId="77777777" w:rsidTr="00CC754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6246A4" w14:textId="77777777" w:rsidR="00CC754F" w:rsidRDefault="00CC754F" w:rsidP="00CC754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3CDE7D" w14:textId="63AE5D2C" w:rsidR="00CC754F" w:rsidRDefault="00CC754F" w:rsidP="00CC754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4A7A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D30443D" w14:textId="77777777" w:rsidR="00CC754F" w:rsidRDefault="00CC754F" w:rsidP="00CC754F">
          <w:pPr>
            <w:spacing w:line="0" w:lineRule="atLeast"/>
            <w:jc w:val="right"/>
            <w:rPr>
              <w:sz w:val="18"/>
            </w:rPr>
          </w:pPr>
        </w:p>
      </w:tc>
    </w:tr>
    <w:tr w:rsidR="00CC754F" w14:paraId="07F3BC01" w14:textId="77777777" w:rsidTr="00CC754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232F527" w14:textId="77777777" w:rsidR="00CC754F" w:rsidRDefault="00CC754F" w:rsidP="00CC754F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I24UC103.V01.DOCX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18/6/2024 1:05 PM</w:t>
          </w:r>
        </w:p>
      </w:tc>
    </w:tr>
  </w:tbl>
  <w:p w14:paraId="2C8015E1" w14:textId="77777777" w:rsidR="00CC754F" w:rsidRPr="00ED79B6" w:rsidRDefault="00CC754F" w:rsidP="00CC754F">
    <w:pPr>
      <w:rPr>
        <w:i/>
        <w:sz w:val="18"/>
      </w:rPr>
    </w:pPr>
    <w:r w:rsidRPr="001769A7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2848" behindDoc="1" locked="1" layoutInCell="1" allowOverlap="1" wp14:anchorId="1F5553BD" wp14:editId="277A40B2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6" name="Text Box 26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F4359C" w14:textId="5F0709C0" w:rsidR="00CC754F" w:rsidRPr="00324EB0" w:rsidRDefault="00CC754F" w:rsidP="00CC754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A7A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A7A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A7A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A7A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BC4A7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BC4A7A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5553BD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9" type="#_x0000_t202" alt="Sec-Footerevenpage" style="position:absolute;margin-left:0;margin-top:0;width:454.55pt;height:31.15pt;z-index:-25165363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" stroked="f" strokeweight=".5pt">
              <v:textbox>
                <w:txbxContent>
                  <w:p w14:paraId="57F4359C" w14:textId="5F0709C0" w:rsidR="00CC754F" w:rsidRPr="00324EB0" w:rsidRDefault="00CC754F" w:rsidP="00CC754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A7A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A7A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A7A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A7A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BC4A7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BC4A7A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535FA" w14:textId="77777777" w:rsidR="00CC754F" w:rsidRPr="00E33C1C" w:rsidRDefault="00CC754F" w:rsidP="00CC754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2092" w:type="dxa"/>
      <w:jc w:val="right"/>
      <w:tblLayout w:type="fixed"/>
      <w:tblLook w:val="04A0" w:firstRow="1" w:lastRow="0" w:firstColumn="1" w:lastColumn="0" w:noHBand="0" w:noVBand="1"/>
    </w:tblPr>
    <w:tblGrid>
      <w:gridCol w:w="1383"/>
      <w:gridCol w:w="709"/>
    </w:tblGrid>
    <w:tr w:rsidR="00BC4A7A" w14:paraId="09C4558C" w14:textId="77777777" w:rsidTr="00B71BF5">
      <w:trPr>
        <w:jc w:val="right"/>
      </w:trPr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7848958" w14:textId="77777777" w:rsidR="00BC4A7A" w:rsidRDefault="00BC4A7A" w:rsidP="00CC754F">
          <w:pPr>
            <w:spacing w:line="0" w:lineRule="atLeast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03C5B3" w14:textId="77777777" w:rsidR="00BC4A7A" w:rsidRDefault="00BC4A7A" w:rsidP="00CC754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DCB4AE7" w14:textId="6FB1C96A" w:rsidR="00CC754F" w:rsidRPr="00ED79B6" w:rsidRDefault="00CC754F" w:rsidP="00CC754F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E3CD1" w14:textId="51C7F589" w:rsidR="00CC754F" w:rsidRPr="00324EB0" w:rsidRDefault="00CC754F" w:rsidP="00CC754F">
    <w:pPr>
      <w:jc w:val="center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If </w:instrText>
    </w: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DOCPROPERTY DLM </w:instrText>
    </w:r>
    <w:r>
      <w:rPr>
        <w:rFonts w:ascii="Arial" w:hAnsi="Arial" w:cs="Arial"/>
        <w:b/>
        <w:sz w:val="40"/>
      </w:rPr>
      <w:fldChar w:fldCharType="separate"/>
    </w:r>
    <w:r w:rsidR="00BC4A7A">
      <w:rPr>
        <w:rFonts w:ascii="Arial" w:hAnsi="Arial" w:cs="Arial"/>
        <w:bCs/>
        <w:sz w:val="40"/>
        <w:lang w:val="en-US"/>
      </w:rPr>
      <w:instrText>Error! Unknown document property name.</w:instrText>
    </w:r>
    <w:r>
      <w:rPr>
        <w:rFonts w:ascii="Arial" w:hAnsi="Arial" w:cs="Arial"/>
        <w:b/>
        <w:sz w:val="40"/>
      </w:rPr>
      <w:fldChar w:fldCharType="end"/>
    </w:r>
    <w:r>
      <w:rPr>
        <w:rFonts w:ascii="Arial" w:hAnsi="Arial" w:cs="Arial"/>
        <w:b/>
        <w:sz w:val="40"/>
      </w:rPr>
      <w:instrText xml:space="preserve"> &lt;&gt; " " "</w:instrText>
    </w: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DOCPROPERTY Classification </w:instrText>
    </w:r>
    <w:r>
      <w:rPr>
        <w:rFonts w:ascii="Arial" w:hAnsi="Arial" w:cs="Arial"/>
        <w:b/>
        <w:sz w:val="40"/>
      </w:rPr>
      <w:fldChar w:fldCharType="separate"/>
    </w:r>
    <w:r w:rsidR="00BC4A7A">
      <w:rPr>
        <w:rFonts w:ascii="Arial" w:hAnsi="Arial" w:cs="Arial"/>
        <w:bCs/>
        <w:sz w:val="40"/>
        <w:lang w:val="en-US"/>
      </w:rPr>
      <w:instrText>Error! Unknown document property name.</w:instrText>
    </w:r>
    <w:r>
      <w:rPr>
        <w:rFonts w:ascii="Arial" w:hAnsi="Arial" w:cs="Arial"/>
        <w:b/>
        <w:sz w:val="40"/>
      </w:rPr>
      <w:fldChar w:fldCharType="end"/>
    </w:r>
    <w:r>
      <w:rPr>
        <w:rFonts w:ascii="Arial" w:hAnsi="Arial" w:cs="Arial"/>
        <w:b/>
        <w:sz w:val="40"/>
      </w:rPr>
      <w:instrText xml:space="preserve"> // </w:instrText>
    </w: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DOCPROPERTY DLM </w:instrText>
    </w:r>
    <w:r>
      <w:rPr>
        <w:rFonts w:ascii="Arial" w:hAnsi="Arial" w:cs="Arial"/>
        <w:b/>
        <w:sz w:val="40"/>
      </w:rPr>
      <w:fldChar w:fldCharType="separate"/>
    </w:r>
    <w:r w:rsidR="00BC4A7A">
      <w:rPr>
        <w:rFonts w:ascii="Arial" w:hAnsi="Arial" w:cs="Arial"/>
        <w:bCs/>
        <w:sz w:val="40"/>
        <w:lang w:val="en-US"/>
      </w:rPr>
      <w:instrText>Error! Unknown document property name.</w:instrText>
    </w:r>
    <w:r>
      <w:rPr>
        <w:rFonts w:ascii="Arial" w:hAnsi="Arial" w:cs="Arial"/>
        <w:b/>
        <w:sz w:val="40"/>
      </w:rPr>
      <w:fldChar w:fldCharType="end"/>
    </w:r>
    <w:r>
      <w:rPr>
        <w:rFonts w:ascii="Arial" w:hAnsi="Arial" w:cs="Arial"/>
        <w:b/>
        <w:sz w:val="40"/>
      </w:rPr>
      <w:instrText xml:space="preserve">" </w:instrText>
    </w: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IF </w:instrText>
    </w: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DOCPROPERTY Classification </w:instrText>
    </w:r>
    <w:r>
      <w:rPr>
        <w:rFonts w:ascii="Arial" w:hAnsi="Arial" w:cs="Arial"/>
        <w:b/>
        <w:sz w:val="40"/>
      </w:rPr>
      <w:fldChar w:fldCharType="separate"/>
    </w:r>
    <w:r>
      <w:rPr>
        <w:rFonts w:ascii="Arial" w:hAnsi="Arial" w:cs="Arial"/>
        <w:b/>
        <w:sz w:val="40"/>
      </w:rPr>
      <w:instrText>OFFICIAL</w:instrText>
    </w:r>
    <w:r>
      <w:rPr>
        <w:rFonts w:ascii="Arial" w:hAnsi="Arial" w:cs="Arial"/>
        <w:b/>
        <w:sz w:val="40"/>
      </w:rPr>
      <w:fldChar w:fldCharType="end"/>
    </w:r>
    <w:r>
      <w:rPr>
        <w:rFonts w:ascii="Arial" w:hAnsi="Arial" w:cs="Arial"/>
        <w:b/>
        <w:sz w:val="40"/>
      </w:rPr>
      <w:instrText xml:space="preserve"> = "UNOFFICIAL" """</w:instrText>
    </w: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DOCPROPERTY Classification </w:instrText>
    </w:r>
    <w:r>
      <w:rPr>
        <w:rFonts w:ascii="Arial" w:hAnsi="Arial" w:cs="Arial"/>
        <w:b/>
        <w:sz w:val="40"/>
      </w:rPr>
      <w:fldChar w:fldCharType="separate"/>
    </w:r>
    <w:r>
      <w:rPr>
        <w:rFonts w:ascii="Arial" w:hAnsi="Arial" w:cs="Arial"/>
        <w:b/>
        <w:sz w:val="40"/>
      </w:rPr>
      <w:instrText>OFFICIAL</w:instrText>
    </w:r>
    <w:r>
      <w:rPr>
        <w:rFonts w:ascii="Arial" w:hAnsi="Arial" w:cs="Arial"/>
        <w:b/>
        <w:sz w:val="40"/>
      </w:rPr>
      <w:fldChar w:fldCharType="end"/>
    </w:r>
    <w:r>
      <w:rPr>
        <w:rFonts w:ascii="Arial" w:hAnsi="Arial" w:cs="Arial"/>
        <w:b/>
        <w:sz w:val="40"/>
      </w:rPr>
      <w:instrText xml:space="preserve">" </w:instrText>
    </w:r>
    <w:r>
      <w:rPr>
        <w:rFonts w:ascii="Arial" w:hAnsi="Arial" w:cs="Arial"/>
        <w:b/>
        <w:sz w:val="40"/>
      </w:rPr>
      <w:fldChar w:fldCharType="separate"/>
    </w:r>
    <w:r>
      <w:rPr>
        <w:rFonts w:ascii="Arial" w:hAnsi="Arial" w:cs="Arial"/>
        <w:b/>
        <w:noProof/>
        <w:sz w:val="40"/>
      </w:rPr>
      <w:instrText>OFFICIAL</w:instrText>
    </w:r>
    <w:r>
      <w:rPr>
        <w:rFonts w:ascii="Arial" w:hAnsi="Arial" w:cs="Arial"/>
        <w:b/>
        <w:sz w:val="40"/>
      </w:rPr>
      <w:fldChar w:fldCharType="end"/>
    </w:r>
    <w:r>
      <w:rPr>
        <w:rFonts w:ascii="Arial" w:hAnsi="Arial" w:cs="Arial"/>
        <w:b/>
        <w:sz w:val="40"/>
      </w:rPr>
      <w:instrText xml:space="preserve"> </w:instrText>
    </w:r>
    <w:r>
      <w:rPr>
        <w:rFonts w:ascii="Arial" w:hAnsi="Arial" w:cs="Arial"/>
        <w:b/>
        <w:sz w:val="40"/>
      </w:rPr>
      <w:fldChar w:fldCharType="separate"/>
    </w:r>
    <w:r w:rsidR="00BC4A7A">
      <w:rPr>
        <w:rFonts w:ascii="Arial" w:hAnsi="Arial" w:cs="Arial"/>
        <w:bCs/>
        <w:noProof/>
        <w:sz w:val="40"/>
        <w:lang w:val="en-US"/>
      </w:rPr>
      <w:t>Error! Unknown document property name.</w:t>
    </w:r>
    <w:r w:rsidR="00BC4A7A">
      <w:rPr>
        <w:rFonts w:ascii="Arial" w:hAnsi="Arial" w:cs="Arial"/>
        <w:b/>
        <w:noProof/>
        <w:sz w:val="40"/>
      </w:rPr>
      <w:t xml:space="preserve"> // </w:t>
    </w:r>
    <w:r w:rsidR="00BC4A7A">
      <w:rPr>
        <w:rFonts w:ascii="Arial" w:hAnsi="Arial" w:cs="Arial"/>
        <w:bCs/>
        <w:noProof/>
        <w:sz w:val="40"/>
        <w:lang w:val="en-US"/>
      </w:rPr>
      <w:t>Error! Unknown document property name.</w:t>
    </w:r>
    <w:r>
      <w:rPr>
        <w:rFonts w:ascii="Arial" w:hAnsi="Arial" w:cs="Arial"/>
        <w:b/>
        <w:sz w:val="40"/>
      </w:rPr>
      <w:fldChar w:fldCharType="end"/>
    </w:r>
  </w:p>
  <w:p w14:paraId="3CBFD90B" w14:textId="77777777" w:rsidR="00CC754F" w:rsidRPr="00ED79B6" w:rsidRDefault="00CC754F" w:rsidP="00CC754F">
    <w:pPr>
      <w:pStyle w:val="Footer"/>
      <w:jc w:val="right"/>
      <w:rPr>
        <w:i/>
        <w:sz w:val="18"/>
      </w:rPr>
    </w:pPr>
    <w:r>
      <w:rPr>
        <w:i/>
        <w:sz w:val="18"/>
      </w:rPr>
      <w:t>4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4932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F01C2" w14:textId="0EC5044B" w:rsidR="00B71BF5" w:rsidRDefault="00B71BF5">
        <w:pPr>
          <w:pStyle w:val="Footer"/>
          <w:jc w:val="right"/>
        </w:pPr>
        <w:r>
          <w:t>1</w:t>
        </w:r>
      </w:p>
    </w:sdtContent>
  </w:sdt>
  <w:p w14:paraId="015D3477" w14:textId="4F062E6B" w:rsidR="00CC754F" w:rsidRPr="00ED79B6" w:rsidRDefault="00CC754F" w:rsidP="00CC754F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21E71" w14:textId="77777777" w:rsidR="00CC754F" w:rsidRPr="00E33C1C" w:rsidRDefault="00CC754F" w:rsidP="00CC754F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2"/>
      <w:gridCol w:w="6249"/>
      <w:gridCol w:w="702"/>
    </w:tblGrid>
    <w:tr w:rsidR="00CC754F" w14:paraId="48BC479A" w14:textId="77777777" w:rsidTr="00CC754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F697D0" w14:textId="77777777" w:rsidR="00CC754F" w:rsidRDefault="00CC754F" w:rsidP="00CC754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2ADA55" w14:textId="4747DE73" w:rsidR="00CC754F" w:rsidRDefault="00CC754F" w:rsidP="00CC754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4A7A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06CB91" w14:textId="77777777" w:rsidR="00CC754F" w:rsidRDefault="00CC754F" w:rsidP="00CC754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C754F" w14:paraId="611ACEE6" w14:textId="77777777" w:rsidTr="00CC754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A13B52F" w14:textId="77777777" w:rsidR="00CC754F" w:rsidRDefault="00CC754F" w:rsidP="00CC754F">
          <w:pPr>
            <w:rPr>
              <w:sz w:val="18"/>
            </w:rPr>
          </w:pPr>
          <w:r>
            <w:rPr>
              <w:i/>
              <w:noProof/>
              <w:sz w:val="18"/>
            </w:rPr>
            <w:t>I24UC103.V01.DOCX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18/6/2024 1:05 PM</w:t>
          </w:r>
        </w:p>
      </w:tc>
    </w:tr>
  </w:tbl>
  <w:p w14:paraId="5C802D16" w14:textId="77777777" w:rsidR="00CC754F" w:rsidRPr="00ED79B6" w:rsidRDefault="00CC754F" w:rsidP="00CC754F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19001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1FA463" w14:textId="6A014745" w:rsidR="00B71BF5" w:rsidRDefault="00B71BF5">
        <w:pPr>
          <w:pStyle w:val="Footer"/>
          <w:jc w:val="right"/>
        </w:pPr>
        <w:r>
          <w:t>2</w:t>
        </w:r>
      </w:p>
    </w:sdtContent>
  </w:sdt>
  <w:p w14:paraId="1CF22742" w14:textId="77777777" w:rsidR="00B71BF5" w:rsidRPr="00ED79B6" w:rsidRDefault="00B71BF5" w:rsidP="00CC754F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115BD" w14:textId="77777777" w:rsidR="00273D6C" w:rsidRDefault="00273D6C">
      <w:pPr>
        <w:spacing w:line="240" w:lineRule="auto"/>
      </w:pPr>
      <w:r>
        <w:separator/>
      </w:r>
    </w:p>
  </w:footnote>
  <w:footnote w:type="continuationSeparator" w:id="0">
    <w:p w14:paraId="4B7F0B38" w14:textId="77777777" w:rsidR="00273D6C" w:rsidRDefault="00273D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2445B" w14:textId="77777777" w:rsidR="00CC754F" w:rsidRPr="005F1388" w:rsidRDefault="00CC754F" w:rsidP="00CC754F">
    <w:pPr>
      <w:pStyle w:val="Header"/>
      <w:tabs>
        <w:tab w:val="clear" w:pos="4150"/>
        <w:tab w:val="clear" w:pos="8307"/>
      </w:tabs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65D8B9E4" wp14:editId="46604F3F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1" name="Text Box 21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33B1F3" w14:textId="52A52438" w:rsidR="00CC754F" w:rsidRPr="00324EB0" w:rsidRDefault="00CC754F" w:rsidP="00CC754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A7A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A7A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A7A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A7A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BC4A7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BC4A7A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D8B9E4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Sec-Headerevenpage" style="position:absolute;margin-left:0;margin-top:-25pt;width:454.55pt;height:31.15pt;z-index:-25165977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" stroked="f" strokeweight=".5pt">
              <v:textbox>
                <w:txbxContent>
                  <w:p w14:paraId="5E33B1F3" w14:textId="52A52438" w:rsidR="00CC754F" w:rsidRPr="00324EB0" w:rsidRDefault="00CC754F" w:rsidP="00CC754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A7A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A7A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A7A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A7A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BC4A7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BC4A7A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7F414" w14:textId="77777777" w:rsidR="00BC4A7A" w:rsidRPr="007A1328" w:rsidRDefault="00BC4A7A" w:rsidP="00CC754F">
    <w:pPr>
      <w:jc w:val="right"/>
      <w:rPr>
        <w:sz w:val="20"/>
      </w:rPr>
    </w:pP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</w:p>
  <w:p w14:paraId="783BA1E4" w14:textId="77777777" w:rsidR="00BC4A7A" w:rsidRPr="007A1328" w:rsidRDefault="00BC4A7A" w:rsidP="00CC754F">
    <w:pPr>
      <w:jc w:val="right"/>
      <w:rPr>
        <w:sz w:val="20"/>
      </w:rPr>
    </w:pPr>
    <w:proofErr w:type="gramStart"/>
    <w:r>
      <w:rPr>
        <w:noProof/>
        <w:sz w:val="20"/>
      </w:rPr>
      <w:t>Preliminary</w:t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noProof/>
        <w:sz w:val="20"/>
      </w:rPr>
      <w:t>Part</w:t>
    </w:r>
    <w:proofErr w:type="gramEnd"/>
    <w:r>
      <w:rPr>
        <w:b/>
        <w:noProof/>
        <w:sz w:val="20"/>
      </w:rPr>
      <w:t xml:space="preserve"> 1</w:t>
    </w:r>
  </w:p>
  <w:p w14:paraId="22BEA722" w14:textId="77777777" w:rsidR="00BC4A7A" w:rsidRPr="007A1328" w:rsidRDefault="00BC4A7A" w:rsidP="00CC754F">
    <w:pPr>
      <w:jc w:val="right"/>
      <w:rPr>
        <w:sz w:val="20"/>
      </w:rPr>
    </w:pPr>
    <w:r w:rsidRPr="007A1328">
      <w:rPr>
        <w:sz w:val="20"/>
      </w:rPr>
      <w:t xml:space="preserve"> </w:t>
    </w:r>
    <w:r>
      <w:rPr>
        <w:b/>
        <w:sz w:val="20"/>
      </w:rPr>
      <w:t xml:space="preserve"> </w:t>
    </w:r>
  </w:p>
  <w:p w14:paraId="071E8E35" w14:textId="77777777" w:rsidR="00BC4A7A" w:rsidRPr="007A1328" w:rsidRDefault="00BC4A7A" w:rsidP="00CC754F">
    <w:pPr>
      <w:jc w:val="right"/>
      <w:rPr>
        <w:b/>
        <w:sz w:val="24"/>
      </w:rPr>
    </w:pPr>
  </w:p>
  <w:p w14:paraId="3A424C57" w14:textId="2C58ED01" w:rsidR="00BC4A7A" w:rsidRPr="007A1328" w:rsidRDefault="00BC4A7A" w:rsidP="00A90C51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</w:t>
    </w:r>
    <w:r w:rsidRPr="007A1328">
      <w:rPr>
        <w:sz w:val="24"/>
      </w:rPr>
      <w:t xml:space="preserve"> </w:t>
    </w:r>
    <w:r>
      <w:rPr>
        <w:noProof/>
        <w:sz w:val="24"/>
      </w:rPr>
      <w:t>4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D9924" w14:textId="77777777" w:rsidR="00BC4A7A" w:rsidRPr="007A1328" w:rsidRDefault="00BC4A7A" w:rsidP="00CC754F">
    <w:pPr>
      <w:jc w:val="right"/>
      <w:rPr>
        <w:sz w:val="20"/>
      </w:rPr>
    </w:pP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</w:p>
  <w:p w14:paraId="4B48CE99" w14:textId="2D98F39B" w:rsidR="00BC4A7A" w:rsidRPr="007A1328" w:rsidRDefault="00BC4A7A" w:rsidP="00CC754F">
    <w:pPr>
      <w:jc w:val="right"/>
      <w:rPr>
        <w:sz w:val="20"/>
      </w:rPr>
    </w:pPr>
    <w:r>
      <w:rPr>
        <w:noProof/>
        <w:sz w:val="20"/>
      </w:rPr>
      <w:t xml:space="preserve">General transitional </w:t>
    </w:r>
    <w:proofErr w:type="gramStart"/>
    <w:r>
      <w:rPr>
        <w:noProof/>
        <w:sz w:val="20"/>
      </w:rPr>
      <w:t>provisions</w:t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noProof/>
        <w:sz w:val="20"/>
      </w:rPr>
      <w:t>Part</w:t>
    </w:r>
    <w:proofErr w:type="gramEnd"/>
    <w:r>
      <w:rPr>
        <w:b/>
        <w:noProof/>
        <w:sz w:val="20"/>
      </w:rPr>
      <w:t xml:space="preserve"> 2</w:t>
    </w:r>
  </w:p>
  <w:p w14:paraId="432A993A" w14:textId="77777777" w:rsidR="00BC4A7A" w:rsidRPr="007A1328" w:rsidRDefault="00BC4A7A" w:rsidP="00CC754F">
    <w:pPr>
      <w:jc w:val="right"/>
      <w:rPr>
        <w:sz w:val="20"/>
      </w:rPr>
    </w:pPr>
    <w:r w:rsidRPr="007A1328">
      <w:rPr>
        <w:sz w:val="20"/>
      </w:rPr>
      <w:t xml:space="preserve"> </w:t>
    </w:r>
    <w:r>
      <w:rPr>
        <w:b/>
        <w:sz w:val="20"/>
      </w:rPr>
      <w:t xml:space="preserve"> </w:t>
    </w:r>
  </w:p>
  <w:p w14:paraId="54451126" w14:textId="77777777" w:rsidR="00BC4A7A" w:rsidRPr="007A1328" w:rsidRDefault="00BC4A7A" w:rsidP="00CC754F">
    <w:pPr>
      <w:jc w:val="right"/>
      <w:rPr>
        <w:b/>
        <w:sz w:val="24"/>
      </w:rPr>
    </w:pPr>
  </w:p>
  <w:p w14:paraId="78AFB8CA" w14:textId="2BC62B35" w:rsidR="00BC4A7A" w:rsidRPr="007A1328" w:rsidRDefault="00BC4A7A" w:rsidP="00A90C51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</w:t>
    </w:r>
    <w:r w:rsidRPr="007A1328">
      <w:rPr>
        <w:sz w:val="24"/>
      </w:rPr>
      <w:t xml:space="preserve"> </w:t>
    </w:r>
    <w:r>
      <w:rPr>
        <w:noProof/>
        <w:sz w:val="24"/>
      </w:rPr>
      <w:t>5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B6D91" w14:textId="77777777" w:rsidR="00BC4A7A" w:rsidRPr="007A1328" w:rsidRDefault="00BC4A7A" w:rsidP="00CC754F">
    <w:pPr>
      <w:jc w:val="right"/>
      <w:rPr>
        <w:sz w:val="20"/>
      </w:rPr>
    </w:pP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</w:p>
  <w:p w14:paraId="20173409" w14:textId="77777777" w:rsidR="00BC4A7A" w:rsidRPr="007A1328" w:rsidRDefault="00BC4A7A" w:rsidP="00CC754F">
    <w:pPr>
      <w:jc w:val="right"/>
      <w:rPr>
        <w:sz w:val="20"/>
      </w:rPr>
    </w:pPr>
    <w:r>
      <w:rPr>
        <w:noProof/>
        <w:sz w:val="20"/>
      </w:rPr>
      <w:t xml:space="preserve">General transitional </w:t>
    </w:r>
    <w:proofErr w:type="gramStart"/>
    <w:r>
      <w:rPr>
        <w:noProof/>
        <w:sz w:val="20"/>
      </w:rPr>
      <w:t>provisions</w:t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noProof/>
        <w:sz w:val="20"/>
      </w:rPr>
      <w:t>Part</w:t>
    </w:r>
    <w:proofErr w:type="gramEnd"/>
    <w:r>
      <w:rPr>
        <w:b/>
        <w:noProof/>
        <w:sz w:val="20"/>
      </w:rPr>
      <w:t xml:space="preserve"> 2</w:t>
    </w:r>
  </w:p>
  <w:p w14:paraId="35340760" w14:textId="77777777" w:rsidR="00BC4A7A" w:rsidRPr="007A1328" w:rsidRDefault="00BC4A7A" w:rsidP="00CC754F">
    <w:pPr>
      <w:jc w:val="right"/>
      <w:rPr>
        <w:sz w:val="20"/>
      </w:rPr>
    </w:pPr>
    <w:r w:rsidRPr="007A1328">
      <w:rPr>
        <w:sz w:val="20"/>
      </w:rPr>
      <w:t xml:space="preserve"> </w:t>
    </w:r>
    <w:r>
      <w:rPr>
        <w:b/>
        <w:sz w:val="20"/>
      </w:rPr>
      <w:t xml:space="preserve"> </w:t>
    </w:r>
  </w:p>
  <w:p w14:paraId="280BBA01" w14:textId="77777777" w:rsidR="00BC4A7A" w:rsidRPr="007A1328" w:rsidRDefault="00BC4A7A" w:rsidP="00CC754F">
    <w:pPr>
      <w:jc w:val="right"/>
      <w:rPr>
        <w:b/>
        <w:sz w:val="24"/>
      </w:rPr>
    </w:pPr>
  </w:p>
  <w:p w14:paraId="64EB80D1" w14:textId="26B6C512" w:rsidR="00BC4A7A" w:rsidRPr="007A1328" w:rsidRDefault="00BC4A7A" w:rsidP="00A90C51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</w:t>
    </w:r>
    <w:r w:rsidRPr="007A1328">
      <w:rPr>
        <w:sz w:val="24"/>
      </w:rPr>
      <w:t xml:space="preserve"> </w:t>
    </w:r>
    <w:r>
      <w:rPr>
        <w:sz w:val="24"/>
      </w:rPr>
      <w:t>8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20672" w14:textId="77777777" w:rsidR="00B71BF5" w:rsidRPr="007A1328" w:rsidRDefault="00B71BF5" w:rsidP="00CC754F">
    <w:pPr>
      <w:jc w:val="right"/>
      <w:rPr>
        <w:sz w:val="20"/>
      </w:rPr>
    </w:pP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</w:p>
  <w:p w14:paraId="24EDE9EE" w14:textId="1169EBC6" w:rsidR="00B71BF5" w:rsidRPr="007A1328" w:rsidRDefault="00B71BF5" w:rsidP="00CC754F">
    <w:pPr>
      <w:jc w:val="right"/>
      <w:rPr>
        <w:sz w:val="20"/>
      </w:rPr>
    </w:pPr>
    <w:r>
      <w:rPr>
        <w:noProof/>
        <w:sz w:val="20"/>
      </w:rPr>
      <w:t xml:space="preserve">Immigration Assessment </w:t>
    </w:r>
    <w:proofErr w:type="gramStart"/>
    <w:r>
      <w:rPr>
        <w:noProof/>
        <w:sz w:val="20"/>
      </w:rPr>
      <w:t>Authority</w:t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noProof/>
        <w:sz w:val="20"/>
      </w:rPr>
      <w:t>Part</w:t>
    </w:r>
    <w:proofErr w:type="gramEnd"/>
    <w:r>
      <w:rPr>
        <w:b/>
        <w:noProof/>
        <w:sz w:val="20"/>
      </w:rPr>
      <w:t xml:space="preserve"> 3</w:t>
    </w:r>
  </w:p>
  <w:p w14:paraId="563410DF" w14:textId="77777777" w:rsidR="00B71BF5" w:rsidRPr="007A1328" w:rsidRDefault="00B71BF5" w:rsidP="00CC754F">
    <w:pPr>
      <w:jc w:val="right"/>
      <w:rPr>
        <w:sz w:val="20"/>
      </w:rPr>
    </w:pPr>
    <w:r w:rsidRPr="007A1328">
      <w:rPr>
        <w:sz w:val="20"/>
      </w:rPr>
      <w:t xml:space="preserve"> </w:t>
    </w:r>
    <w:r>
      <w:rPr>
        <w:b/>
        <w:sz w:val="20"/>
      </w:rPr>
      <w:t xml:space="preserve"> </w:t>
    </w:r>
  </w:p>
  <w:p w14:paraId="26782ACE" w14:textId="77777777" w:rsidR="00B71BF5" w:rsidRPr="007A1328" w:rsidRDefault="00B71BF5" w:rsidP="00CC754F">
    <w:pPr>
      <w:jc w:val="right"/>
      <w:rPr>
        <w:b/>
        <w:sz w:val="24"/>
      </w:rPr>
    </w:pPr>
  </w:p>
  <w:p w14:paraId="6B0EFAF9" w14:textId="2D740A02" w:rsidR="00B71BF5" w:rsidRPr="007A1328" w:rsidRDefault="00B71BF5" w:rsidP="00A90C51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</w:t>
    </w:r>
    <w:r w:rsidRPr="007A1328">
      <w:rPr>
        <w:sz w:val="24"/>
      </w:rPr>
      <w:t xml:space="preserve"> </w:t>
    </w:r>
    <w:r>
      <w:rPr>
        <w:sz w:val="24"/>
      </w:rPr>
      <w:t>10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392B6" w14:textId="77777777" w:rsidR="00B71BF5" w:rsidRPr="007A1328" w:rsidRDefault="00B71BF5" w:rsidP="00CC754F">
    <w:pPr>
      <w:jc w:val="right"/>
      <w:rPr>
        <w:sz w:val="20"/>
      </w:rPr>
    </w:pP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</w:p>
  <w:p w14:paraId="1330197A" w14:textId="601AF2EC" w:rsidR="00B71BF5" w:rsidRPr="007A1328" w:rsidRDefault="00B71BF5" w:rsidP="00CC754F">
    <w:pPr>
      <w:jc w:val="right"/>
      <w:rPr>
        <w:sz w:val="20"/>
      </w:rPr>
    </w:pPr>
    <w:r>
      <w:rPr>
        <w:noProof/>
        <w:sz w:val="20"/>
      </w:rPr>
      <w:t xml:space="preserve">Review of reviewable migration decision or reviewable protection </w:t>
    </w:r>
    <w:proofErr w:type="gramStart"/>
    <w:r>
      <w:rPr>
        <w:noProof/>
        <w:sz w:val="20"/>
      </w:rPr>
      <w:t>decision</w:t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noProof/>
        <w:sz w:val="20"/>
      </w:rPr>
      <w:t>Part</w:t>
    </w:r>
    <w:proofErr w:type="gramEnd"/>
    <w:r>
      <w:rPr>
        <w:b/>
        <w:noProof/>
        <w:sz w:val="20"/>
      </w:rPr>
      <w:t xml:space="preserve"> 4</w:t>
    </w:r>
  </w:p>
  <w:p w14:paraId="374E0A21" w14:textId="77777777" w:rsidR="00B71BF5" w:rsidRPr="007A1328" w:rsidRDefault="00B71BF5" w:rsidP="00CC754F">
    <w:pPr>
      <w:jc w:val="right"/>
      <w:rPr>
        <w:sz w:val="20"/>
      </w:rPr>
    </w:pPr>
    <w:r w:rsidRPr="007A1328">
      <w:rPr>
        <w:sz w:val="20"/>
      </w:rPr>
      <w:t xml:space="preserve"> </w:t>
    </w:r>
    <w:r>
      <w:rPr>
        <w:b/>
        <w:sz w:val="20"/>
      </w:rPr>
      <w:t xml:space="preserve"> </w:t>
    </w:r>
  </w:p>
  <w:p w14:paraId="47E75F4B" w14:textId="77777777" w:rsidR="00B71BF5" w:rsidRPr="007A1328" w:rsidRDefault="00B71BF5" w:rsidP="00CC754F">
    <w:pPr>
      <w:jc w:val="right"/>
      <w:rPr>
        <w:b/>
        <w:sz w:val="24"/>
      </w:rPr>
    </w:pPr>
  </w:p>
  <w:p w14:paraId="123F88C8" w14:textId="7FDD9E6B" w:rsidR="00B71BF5" w:rsidRPr="007A1328" w:rsidRDefault="00B71BF5" w:rsidP="00A90C51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</w:t>
    </w:r>
    <w:r w:rsidRPr="007A1328">
      <w:rPr>
        <w:sz w:val="24"/>
      </w:rPr>
      <w:t xml:space="preserve"> </w:t>
    </w:r>
    <w:r>
      <w:rPr>
        <w:sz w:val="24"/>
      </w:rPr>
      <w:t>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A9D2E" w14:textId="1A0437C4" w:rsidR="00CC754F" w:rsidRPr="005F1388" w:rsidRDefault="00CC754F" w:rsidP="00CC75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6BCFA" w14:textId="77777777" w:rsidR="00CC754F" w:rsidRPr="005F1388" w:rsidRDefault="00CC754F" w:rsidP="00CC75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1BDBF" w14:textId="77777777" w:rsidR="00CC754F" w:rsidRPr="00ED79B6" w:rsidRDefault="00CC754F" w:rsidP="00CC754F">
    <w:pPr>
      <w:pBdr>
        <w:bottom w:val="single" w:sz="6" w:space="1" w:color="auto"/>
      </w:pBdr>
      <w:spacing w:before="1000" w:line="240" w:lineRule="auto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1824" behindDoc="1" locked="1" layoutInCell="1" allowOverlap="1" wp14:anchorId="02640EA9" wp14:editId="539319B9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5" name="Text Box 25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9978A1" w14:textId="11D2AE3A" w:rsidR="00CC754F" w:rsidRPr="00324EB0" w:rsidRDefault="00CC754F" w:rsidP="00CC754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A7A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A7A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A7A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A7A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BC4A7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BC4A7A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640EA9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alt="Sec-Headerevenpage" style="position:absolute;margin-left:0;margin-top:-25pt;width:454.55pt;height:31.15pt;z-index:-25165465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" stroked="f" strokeweight=".5pt">
              <v:textbox>
                <w:txbxContent>
                  <w:p w14:paraId="219978A1" w14:textId="11D2AE3A" w:rsidR="00CC754F" w:rsidRPr="00324EB0" w:rsidRDefault="00CC754F" w:rsidP="00CC754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A7A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A7A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A7A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A7A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BC4A7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BC4A7A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417F4" w14:textId="6D34292E" w:rsidR="00CC754F" w:rsidRPr="00ED79B6" w:rsidRDefault="00CC754F" w:rsidP="00CC754F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E7902" w14:textId="77777777" w:rsidR="00CC754F" w:rsidRPr="00ED79B6" w:rsidRDefault="00CC754F" w:rsidP="00CC75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A5A41" w14:textId="4794436A" w:rsidR="00CC754F" w:rsidRDefault="00CC754F" w:rsidP="00CC754F">
    <w:pPr>
      <w:rPr>
        <w:sz w:val="20"/>
      </w:rPr>
    </w:pPr>
    <w:r w:rsidRPr="001769A7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6A41B635" wp14:editId="75F804AA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9" name="Text Box 29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00CF11" w14:textId="10D9D84E" w:rsidR="00CC754F" w:rsidRPr="00324EB0" w:rsidRDefault="00CC754F" w:rsidP="00CC754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A7A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A7A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A7A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4A7A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BC4A7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BC4A7A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41B635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0" type="#_x0000_t202" alt="Sec-Headerevenpage" style="position:absolute;margin-left:0;margin-top:-25pt;width:454.55pt;height:31.15pt;z-index:-25165875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" stroked="f" strokeweight=".5pt">
              <v:textbox>
                <w:txbxContent>
                  <w:p w14:paraId="3F00CF11" w14:textId="10D9D84E" w:rsidR="00CC754F" w:rsidRPr="00324EB0" w:rsidRDefault="00CC754F" w:rsidP="00CC754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A7A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A7A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A7A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4A7A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BC4A7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BC4A7A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1D148B9B" w14:textId="5BBCECBF" w:rsidR="00CC754F" w:rsidRDefault="00CC754F" w:rsidP="00CC754F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383C7746" w14:textId="65D5DDA8" w:rsidR="00CC754F" w:rsidRPr="007A1328" w:rsidRDefault="00CC754F" w:rsidP="00CC754F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2B89A97" w14:textId="77777777" w:rsidR="00CC754F" w:rsidRPr="007A1328" w:rsidRDefault="00CC754F" w:rsidP="00CC754F">
    <w:pPr>
      <w:rPr>
        <w:b/>
        <w:sz w:val="24"/>
      </w:rPr>
    </w:pPr>
  </w:p>
  <w:p w14:paraId="7F0F4461" w14:textId="1F4B3E3D" w:rsidR="00CC754F" w:rsidRPr="007A1328" w:rsidRDefault="00CC754F" w:rsidP="00CC754F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C4A7A">
      <w:rPr>
        <w:b/>
        <w:bCs/>
        <w:sz w:val="24"/>
        <w:lang w:val="en-US"/>
      </w:rPr>
      <w:t>Error! Unknown document property name.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C4A7A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3DC88" w14:textId="6668107A" w:rsidR="00CC754F" w:rsidRPr="007A1328" w:rsidRDefault="00CC754F" w:rsidP="00CC754F">
    <w:pPr>
      <w:jc w:val="right"/>
      <w:rPr>
        <w:sz w:val="20"/>
      </w:rPr>
    </w:pP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</w:p>
  <w:p w14:paraId="3D06902E" w14:textId="15BBC033" w:rsidR="00CC754F" w:rsidRPr="007A1328" w:rsidRDefault="006D444B" w:rsidP="00CC754F">
    <w:pPr>
      <w:jc w:val="right"/>
      <w:rPr>
        <w:sz w:val="20"/>
      </w:rPr>
    </w:pPr>
    <w:proofErr w:type="gramStart"/>
    <w:r>
      <w:rPr>
        <w:noProof/>
        <w:sz w:val="20"/>
      </w:rPr>
      <w:t>Preliminary</w:t>
    </w:r>
    <w:r w:rsidR="00CC754F" w:rsidRPr="007A1328">
      <w:rPr>
        <w:sz w:val="20"/>
      </w:rPr>
      <w:t xml:space="preserve"> </w:t>
    </w:r>
    <w:r w:rsidR="00CC754F">
      <w:rPr>
        <w:sz w:val="20"/>
      </w:rPr>
      <w:t xml:space="preserve"> </w:t>
    </w:r>
    <w:r>
      <w:rPr>
        <w:b/>
        <w:noProof/>
        <w:sz w:val="20"/>
      </w:rPr>
      <w:t>Part</w:t>
    </w:r>
    <w:proofErr w:type="gramEnd"/>
    <w:r>
      <w:rPr>
        <w:b/>
        <w:noProof/>
        <w:sz w:val="20"/>
      </w:rPr>
      <w:t xml:space="preserve"> 1</w:t>
    </w:r>
  </w:p>
  <w:p w14:paraId="3FD61C90" w14:textId="5A8C2FD6" w:rsidR="00CC754F" w:rsidRPr="007A1328" w:rsidRDefault="00CC754F" w:rsidP="00CC754F">
    <w:pPr>
      <w:jc w:val="right"/>
      <w:rPr>
        <w:sz w:val="20"/>
      </w:rPr>
    </w:pPr>
    <w:r w:rsidRPr="007A1328">
      <w:rPr>
        <w:sz w:val="20"/>
      </w:rPr>
      <w:t xml:space="preserve"> </w:t>
    </w:r>
    <w:r>
      <w:rPr>
        <w:b/>
        <w:sz w:val="20"/>
      </w:rPr>
      <w:t xml:space="preserve"> </w:t>
    </w:r>
  </w:p>
  <w:p w14:paraId="141290B7" w14:textId="77777777" w:rsidR="00CC754F" w:rsidRPr="007A1328" w:rsidRDefault="00CC754F" w:rsidP="00CC754F">
    <w:pPr>
      <w:jc w:val="right"/>
      <w:rPr>
        <w:b/>
        <w:sz w:val="24"/>
      </w:rPr>
    </w:pPr>
  </w:p>
  <w:p w14:paraId="27466C23" w14:textId="760346D1" w:rsidR="00CC754F" w:rsidRPr="007A1328" w:rsidRDefault="00A90C51" w:rsidP="00A90C51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</w:t>
    </w:r>
    <w:r w:rsidRPr="007A1328">
      <w:rPr>
        <w:sz w:val="24"/>
      </w:rPr>
      <w:t xml:space="preserve"> </w:t>
    </w:r>
    <w:r w:rsidR="006D444B">
      <w:rPr>
        <w:noProof/>
        <w:sz w:val="24"/>
      </w:rPr>
      <w:t>1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5EDDE" w14:textId="77777777" w:rsidR="00CC754F" w:rsidRPr="007A1328" w:rsidRDefault="00CC754F" w:rsidP="00CC75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60D0C"/>
    <w:multiLevelType w:val="hybridMultilevel"/>
    <w:tmpl w:val="059A345A"/>
    <w:lvl w:ilvl="0" w:tplc="2DDA49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56"/>
    <w:rsid w:val="00034A64"/>
    <w:rsid w:val="00043FBA"/>
    <w:rsid w:val="00050A8E"/>
    <w:rsid w:val="0008222D"/>
    <w:rsid w:val="000924C7"/>
    <w:rsid w:val="000E3CE4"/>
    <w:rsid w:val="000F792F"/>
    <w:rsid w:val="001438C9"/>
    <w:rsid w:val="001518C3"/>
    <w:rsid w:val="001641CA"/>
    <w:rsid w:val="001A36F1"/>
    <w:rsid w:val="001B7B62"/>
    <w:rsid w:val="001C1E65"/>
    <w:rsid w:val="00264D5E"/>
    <w:rsid w:val="00273D6C"/>
    <w:rsid w:val="002A4577"/>
    <w:rsid w:val="002A638F"/>
    <w:rsid w:val="002F4094"/>
    <w:rsid w:val="003267F1"/>
    <w:rsid w:val="00333AC1"/>
    <w:rsid w:val="00353A60"/>
    <w:rsid w:val="00391923"/>
    <w:rsid w:val="003A5F93"/>
    <w:rsid w:val="003D38E7"/>
    <w:rsid w:val="003E3322"/>
    <w:rsid w:val="00412886"/>
    <w:rsid w:val="00427BC1"/>
    <w:rsid w:val="00445FA4"/>
    <w:rsid w:val="004B151B"/>
    <w:rsid w:val="004E2DCB"/>
    <w:rsid w:val="00507AA9"/>
    <w:rsid w:val="0052390D"/>
    <w:rsid w:val="00551B71"/>
    <w:rsid w:val="005D61F1"/>
    <w:rsid w:val="005F095E"/>
    <w:rsid w:val="005F1133"/>
    <w:rsid w:val="006223E9"/>
    <w:rsid w:val="0067734E"/>
    <w:rsid w:val="006C6B86"/>
    <w:rsid w:val="006D444B"/>
    <w:rsid w:val="006F5D5F"/>
    <w:rsid w:val="007556C9"/>
    <w:rsid w:val="00767CC8"/>
    <w:rsid w:val="00797372"/>
    <w:rsid w:val="00845D48"/>
    <w:rsid w:val="00865A41"/>
    <w:rsid w:val="008A42EA"/>
    <w:rsid w:val="008C6E8F"/>
    <w:rsid w:val="008D5427"/>
    <w:rsid w:val="008F78AE"/>
    <w:rsid w:val="00990CEC"/>
    <w:rsid w:val="00A03456"/>
    <w:rsid w:val="00A36962"/>
    <w:rsid w:val="00A90C51"/>
    <w:rsid w:val="00A9711D"/>
    <w:rsid w:val="00B71BF5"/>
    <w:rsid w:val="00B9560A"/>
    <w:rsid w:val="00BC0ABA"/>
    <w:rsid w:val="00BC4A7A"/>
    <w:rsid w:val="00C15CF3"/>
    <w:rsid w:val="00C71185"/>
    <w:rsid w:val="00CC754F"/>
    <w:rsid w:val="00CE5B49"/>
    <w:rsid w:val="00CF3447"/>
    <w:rsid w:val="00D1275F"/>
    <w:rsid w:val="00D83B01"/>
    <w:rsid w:val="00DC7FA4"/>
    <w:rsid w:val="00E15A3D"/>
    <w:rsid w:val="00E4251A"/>
    <w:rsid w:val="00E439E3"/>
    <w:rsid w:val="00E5405A"/>
    <w:rsid w:val="00E720A7"/>
    <w:rsid w:val="00EB4A7A"/>
    <w:rsid w:val="00F67EF3"/>
    <w:rsid w:val="00FA3724"/>
    <w:rsid w:val="00FA6A96"/>
    <w:rsid w:val="00FD05B6"/>
    <w:rsid w:val="00FD74DC"/>
    <w:rsid w:val="00FF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03FD2"/>
  <w15:chartTrackingRefBased/>
  <w15:docId w15:val="{D875F91A-AB74-436E-AB3B-8D03088C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03456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Head2">
    <w:name w:val="ActHead 2"/>
    <w:aliases w:val="p"/>
    <w:basedOn w:val="Normal"/>
    <w:next w:val="Normal"/>
    <w:qFormat/>
    <w:rsid w:val="00A03456"/>
    <w:pPr>
      <w:keepNext/>
      <w:keepLines/>
      <w:spacing w:before="280" w:line="240" w:lineRule="auto"/>
      <w:ind w:left="1134" w:hanging="1134"/>
      <w:outlineLvl w:val="1"/>
    </w:pPr>
    <w:rPr>
      <w:rFonts w:eastAsia="Times New Roman" w:cs="Times New Roman"/>
      <w:b/>
      <w:kern w:val="28"/>
      <w:sz w:val="32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A03456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character" w:customStyle="1" w:styleId="CharChapNo">
    <w:name w:val="CharChapNo"/>
    <w:basedOn w:val="DefaultParagraphFont"/>
    <w:uiPriority w:val="1"/>
    <w:qFormat/>
    <w:rsid w:val="00A03456"/>
  </w:style>
  <w:style w:type="character" w:customStyle="1" w:styleId="CharChapText">
    <w:name w:val="CharChapText"/>
    <w:basedOn w:val="DefaultParagraphFont"/>
    <w:uiPriority w:val="1"/>
    <w:qFormat/>
    <w:rsid w:val="00A03456"/>
  </w:style>
  <w:style w:type="character" w:customStyle="1" w:styleId="CharDivNo">
    <w:name w:val="CharDivNo"/>
    <w:basedOn w:val="DefaultParagraphFont"/>
    <w:uiPriority w:val="1"/>
    <w:qFormat/>
    <w:rsid w:val="00A03456"/>
  </w:style>
  <w:style w:type="character" w:customStyle="1" w:styleId="CharDivText">
    <w:name w:val="CharDivText"/>
    <w:basedOn w:val="DefaultParagraphFont"/>
    <w:uiPriority w:val="1"/>
    <w:qFormat/>
    <w:rsid w:val="00A03456"/>
  </w:style>
  <w:style w:type="character" w:customStyle="1" w:styleId="CharPartNo">
    <w:name w:val="CharPartNo"/>
    <w:basedOn w:val="DefaultParagraphFont"/>
    <w:uiPriority w:val="1"/>
    <w:qFormat/>
    <w:rsid w:val="00A03456"/>
  </w:style>
  <w:style w:type="character" w:customStyle="1" w:styleId="CharPartText">
    <w:name w:val="CharPartText"/>
    <w:basedOn w:val="DefaultParagraphFont"/>
    <w:uiPriority w:val="1"/>
    <w:qFormat/>
    <w:rsid w:val="00A03456"/>
  </w:style>
  <w:style w:type="character" w:customStyle="1" w:styleId="CharSectno">
    <w:name w:val="CharSectno"/>
    <w:basedOn w:val="DefaultParagraphFont"/>
    <w:qFormat/>
    <w:rsid w:val="00A03456"/>
  </w:style>
  <w:style w:type="paragraph" w:customStyle="1" w:styleId="subsection">
    <w:name w:val="subsection"/>
    <w:aliases w:val="ss"/>
    <w:basedOn w:val="Normal"/>
    <w:link w:val="subsectionChar"/>
    <w:rsid w:val="00A03456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A03456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A03456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A03456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A03456"/>
    <w:pPr>
      <w:tabs>
        <w:tab w:val="right" w:pos="1985"/>
      </w:tabs>
      <w:spacing w:before="40" w:line="240" w:lineRule="auto"/>
      <w:ind w:left="2098" w:hanging="2098"/>
    </w:pPr>
    <w:rPr>
      <w:rFonts w:eastAsia="Times New Roman" w:cs="Times New Roman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A03456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paragraph" w:customStyle="1" w:styleId="Tabletext">
    <w:name w:val="Tabletext"/>
    <w:aliases w:val="tt"/>
    <w:basedOn w:val="Normal"/>
    <w:rsid w:val="00A03456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2">
    <w:name w:val="toc 2"/>
    <w:basedOn w:val="Normal"/>
    <w:next w:val="Normal"/>
    <w:uiPriority w:val="39"/>
    <w:unhideWhenUsed/>
    <w:rsid w:val="00A0345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5">
    <w:name w:val="toc 5"/>
    <w:basedOn w:val="Normal"/>
    <w:next w:val="Normal"/>
    <w:uiPriority w:val="39"/>
    <w:unhideWhenUsed/>
    <w:rsid w:val="00A0345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customStyle="1" w:styleId="notepara">
    <w:name w:val="note(para)"/>
    <w:aliases w:val="na"/>
    <w:basedOn w:val="Normal"/>
    <w:rsid w:val="00A03456"/>
    <w:pPr>
      <w:spacing w:before="40" w:line="198" w:lineRule="exact"/>
      <w:ind w:left="2354" w:hanging="369"/>
    </w:pPr>
    <w:rPr>
      <w:rFonts w:eastAsia="Times New Roman" w:cs="Times New Roman"/>
      <w:sz w:val="18"/>
      <w:lang w:eastAsia="en-AU"/>
    </w:rPr>
  </w:style>
  <w:style w:type="paragraph" w:styleId="Footer">
    <w:name w:val="footer"/>
    <w:link w:val="FooterChar"/>
    <w:uiPriority w:val="99"/>
    <w:rsid w:val="00A0345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A03456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A03456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A0345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A03456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A03456"/>
    <w:pPr>
      <w:spacing w:before="122" w:line="240" w:lineRule="auto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A03456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03456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03456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basedOn w:val="DefaultParagraphFont"/>
    <w:rsid w:val="00A03456"/>
    <w:rPr>
      <w:color w:val="0000FF"/>
      <w:u w:val="single"/>
    </w:rPr>
  </w:style>
  <w:style w:type="character" w:customStyle="1" w:styleId="ActHead5Char">
    <w:name w:val="ActHead 5 Char"/>
    <w:aliases w:val="s Char"/>
    <w:link w:val="ActHead5"/>
    <w:rsid w:val="00A03456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A03456"/>
    <w:rPr>
      <w:rFonts w:ascii="Times New Roman" w:eastAsia="Times New Roman" w:hAnsi="Times New Roman" w:cs="Times New Roman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C75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54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54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54F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5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3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9" Type="http://schemas.openxmlformats.org/officeDocument/2006/relationships/fontTable" Target="fontTable.xml"/><Relationship Id="rId21" Type="http://schemas.openxmlformats.org/officeDocument/2006/relationships/footer" Target="footer5.xml"/><Relationship Id="rId34" Type="http://schemas.openxmlformats.org/officeDocument/2006/relationships/footer" Target="footer1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33" Type="http://schemas.openxmlformats.org/officeDocument/2006/relationships/header" Target="header12.xml"/><Relationship Id="rId38" Type="http://schemas.openxmlformats.org/officeDocument/2006/relationships/footer" Target="footer1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32" Type="http://schemas.openxmlformats.org/officeDocument/2006/relationships/footer" Target="footer10.xml"/><Relationship Id="rId37" Type="http://schemas.openxmlformats.org/officeDocument/2006/relationships/header" Target="header14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36" Type="http://schemas.openxmlformats.org/officeDocument/2006/relationships/footer" Target="footer12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footer" Target="footer9.xml"/><Relationship Id="rId35" Type="http://schemas.openxmlformats.org/officeDocument/2006/relationships/header" Target="header1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69D909A-BB13-4F6B-8399-872D7CA006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E5C72A79ABACD4291FDB17340238DD0" ma:contentTypeVersion="" ma:contentTypeDescription="PDMS Document Site Content Type" ma:contentTypeScope="" ma:versionID="813deddf15d99d0a0db767d7f57e0017">
  <xsd:schema xmlns:xsd="http://www.w3.org/2001/XMLSchema" xmlns:xs="http://www.w3.org/2001/XMLSchema" xmlns:p="http://schemas.microsoft.com/office/2006/metadata/properties" xmlns:ns2="369D909A-BB13-4F6B-8399-872D7CA006B8" targetNamespace="http://schemas.microsoft.com/office/2006/metadata/properties" ma:root="true" ma:fieldsID="77f6fac7b3a0920e7672321a454ed1e4" ns2:_="">
    <xsd:import namespace="369D909A-BB13-4F6B-8399-872D7CA006B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D909A-BB13-4F6B-8399-872D7CA006B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9DD9D-501B-47F7-91BA-3B8BB60C1587}">
  <ds:schemaRefs>
    <ds:schemaRef ds:uri="http://schemas.microsoft.com/office/2006/metadata/properties"/>
    <ds:schemaRef ds:uri="http://schemas.microsoft.com/office/infopath/2007/PartnerControls"/>
    <ds:schemaRef ds:uri="369D909A-BB13-4F6B-8399-872D7CA006B8"/>
  </ds:schemaRefs>
</ds:datastoreItem>
</file>

<file path=customXml/itemProps2.xml><?xml version="1.0" encoding="utf-8"?>
<ds:datastoreItem xmlns:ds="http://schemas.openxmlformats.org/officeDocument/2006/customXml" ds:itemID="{889D3884-D273-4896-B40C-DB77AD9D2F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D4532B-0C33-4018-9050-2563D16DE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9D909A-BB13-4F6B-8399-872D7CA00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C5981B-C4EC-42A1-A292-F27997D03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Attorney-General's Department</Company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Whyte, Isabelle</dc:creator>
  <cp:keywords/>
  <dc:description/>
  <cp:lastModifiedBy>Traeger, Matthew</cp:lastModifiedBy>
  <cp:revision>2</cp:revision>
  <dcterms:created xsi:type="dcterms:W3CDTF">2024-10-10T11:05:00Z</dcterms:created>
  <dcterms:modified xsi:type="dcterms:W3CDTF">2024-10-10T11:05:00Z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0x010100266966F133664895A6EE3632470D45F5000E5C72A79ABACD4291FDB17340238DD0</vt:lpwstr>
  </property>
</Properties>
</file>