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052F7" w14:textId="77777777" w:rsidR="008C70CA" w:rsidRPr="003B0ECA" w:rsidRDefault="0057002B" w:rsidP="007C72F8">
      <w:pPr>
        <w:pStyle w:val="ESTitleHeader"/>
        <w:spacing w:after="0" w:line="240" w:lineRule="auto"/>
        <w:rPr>
          <w:b/>
          <w:sz w:val="24"/>
          <w:szCs w:val="24"/>
        </w:rPr>
      </w:pPr>
      <w:r w:rsidRPr="003B0ECA">
        <w:rPr>
          <w:b/>
          <w:sz w:val="24"/>
          <w:szCs w:val="24"/>
        </w:rPr>
        <w:t>EXPLANATORY STATEMENT</w:t>
      </w:r>
    </w:p>
    <w:p w14:paraId="711B1E2F" w14:textId="77777777" w:rsidR="007C72F8" w:rsidRPr="003B0ECA" w:rsidRDefault="007C72F8" w:rsidP="007C72F8">
      <w:pPr>
        <w:pStyle w:val="ESTitleDecisionMaker"/>
        <w:spacing w:after="0" w:line="240" w:lineRule="auto"/>
        <w:rPr>
          <w:sz w:val="24"/>
          <w:szCs w:val="24"/>
        </w:rPr>
      </w:pPr>
    </w:p>
    <w:p w14:paraId="2B7BAF24" w14:textId="3787D5A0" w:rsidR="0057002B" w:rsidRPr="003B0ECA" w:rsidRDefault="0057002B" w:rsidP="007C72F8">
      <w:pPr>
        <w:pStyle w:val="ESTitleDecisionMaker"/>
        <w:spacing w:after="0" w:line="240" w:lineRule="auto"/>
        <w:rPr>
          <w:sz w:val="24"/>
          <w:szCs w:val="24"/>
        </w:rPr>
      </w:pPr>
      <w:r w:rsidRPr="003B0ECA">
        <w:rPr>
          <w:sz w:val="24"/>
          <w:szCs w:val="24"/>
        </w:rPr>
        <w:t xml:space="preserve">Issued by authority of the </w:t>
      </w:r>
      <w:r w:rsidR="00DD147E" w:rsidRPr="003B0ECA">
        <w:rPr>
          <w:sz w:val="24"/>
          <w:szCs w:val="24"/>
        </w:rPr>
        <w:t>Minister for Home Affairs</w:t>
      </w:r>
    </w:p>
    <w:p w14:paraId="29C700F5" w14:textId="77777777" w:rsidR="007C72F8" w:rsidRPr="003B0ECA" w:rsidRDefault="007C72F8" w:rsidP="007C72F8">
      <w:pPr>
        <w:pStyle w:val="ESTitleEnablingLegislation"/>
        <w:spacing w:after="0" w:line="240" w:lineRule="auto"/>
        <w:rPr>
          <w:i w:val="0"/>
          <w:sz w:val="24"/>
          <w:szCs w:val="24"/>
        </w:rPr>
      </w:pPr>
    </w:p>
    <w:p w14:paraId="42FAB0A6" w14:textId="1E11BE87" w:rsidR="0057002B" w:rsidRPr="003B0ECA" w:rsidRDefault="007C72F8" w:rsidP="007C72F8">
      <w:pPr>
        <w:pStyle w:val="ESTitleEnablingLegislation"/>
        <w:spacing w:after="0" w:line="240" w:lineRule="auto"/>
        <w:rPr>
          <w:i w:val="0"/>
          <w:sz w:val="24"/>
          <w:szCs w:val="24"/>
        </w:rPr>
      </w:pPr>
      <w:r w:rsidRPr="003B0ECA">
        <w:rPr>
          <w:sz w:val="24"/>
          <w:szCs w:val="24"/>
        </w:rPr>
        <w:t>Customs Act 1901</w:t>
      </w:r>
    </w:p>
    <w:p w14:paraId="0F746427" w14:textId="77777777" w:rsidR="007C72F8" w:rsidRPr="003B0ECA" w:rsidRDefault="007C72F8" w:rsidP="007C72F8">
      <w:pPr>
        <w:pStyle w:val="ESTitleInstrumentName"/>
        <w:spacing w:before="0" w:after="0" w:line="240" w:lineRule="auto"/>
        <w:rPr>
          <w:b w:val="0"/>
          <w:i w:val="0"/>
          <w:sz w:val="24"/>
          <w:szCs w:val="24"/>
        </w:rPr>
      </w:pPr>
    </w:p>
    <w:p w14:paraId="2657AF77" w14:textId="7F4116B5" w:rsidR="0057002B" w:rsidRPr="003B0ECA" w:rsidRDefault="007C72F8" w:rsidP="007C72F8">
      <w:pPr>
        <w:pStyle w:val="ESTitleInstrumentName"/>
        <w:spacing w:before="0" w:after="0" w:line="240" w:lineRule="auto"/>
        <w:rPr>
          <w:b w:val="0"/>
          <w:i w:val="0"/>
          <w:sz w:val="24"/>
          <w:szCs w:val="24"/>
        </w:rPr>
      </w:pPr>
      <w:r w:rsidRPr="003B0ECA">
        <w:rPr>
          <w:b w:val="0"/>
          <w:sz w:val="24"/>
          <w:szCs w:val="24"/>
        </w:rPr>
        <w:t>Migration Act 1958</w:t>
      </w:r>
    </w:p>
    <w:p w14:paraId="5F8F1988" w14:textId="77777777" w:rsidR="007C72F8" w:rsidRPr="003B0ECA" w:rsidRDefault="007C72F8" w:rsidP="007C72F8">
      <w:pPr>
        <w:pStyle w:val="ESTitleInstrumentName"/>
        <w:spacing w:before="0" w:after="0" w:line="240" w:lineRule="auto"/>
        <w:rPr>
          <w:b w:val="0"/>
          <w:i w:val="0"/>
          <w:sz w:val="24"/>
          <w:szCs w:val="24"/>
        </w:rPr>
      </w:pPr>
    </w:p>
    <w:p w14:paraId="0CF335EF" w14:textId="7F32EBDA" w:rsidR="00DD147E" w:rsidRPr="003B0ECA" w:rsidRDefault="00DD147E" w:rsidP="007C72F8">
      <w:pPr>
        <w:pStyle w:val="ESTitleInstrumentName"/>
        <w:spacing w:before="0" w:after="0" w:line="240" w:lineRule="auto"/>
        <w:rPr>
          <w:sz w:val="24"/>
          <w:szCs w:val="24"/>
        </w:rPr>
      </w:pPr>
      <w:r w:rsidRPr="003B0ECA">
        <w:rPr>
          <w:sz w:val="24"/>
          <w:szCs w:val="24"/>
        </w:rPr>
        <w:t>Home Affairs Legislation Amendment (Australia Travel Declaration and Other Matters) Regulations 2024</w:t>
      </w:r>
    </w:p>
    <w:p w14:paraId="29888FDF" w14:textId="46A11ED4" w:rsidR="002370E5" w:rsidRPr="003B0ECA" w:rsidRDefault="002370E5" w:rsidP="002370E5">
      <w:pPr>
        <w:pStyle w:val="ESPara"/>
        <w:numPr>
          <w:ilvl w:val="0"/>
          <w:numId w:val="0"/>
        </w:numPr>
        <w:spacing w:before="0" w:after="0" w:line="240" w:lineRule="auto"/>
        <w:rPr>
          <w:sz w:val="24"/>
          <w:szCs w:val="24"/>
        </w:rPr>
      </w:pPr>
    </w:p>
    <w:p w14:paraId="2E287904" w14:textId="68739FD8" w:rsidR="008D07A0" w:rsidRPr="003B0ECA" w:rsidRDefault="008D07A0" w:rsidP="002370E5">
      <w:pPr>
        <w:pStyle w:val="ESPara"/>
        <w:numPr>
          <w:ilvl w:val="0"/>
          <w:numId w:val="0"/>
        </w:numPr>
        <w:spacing w:before="0" w:after="0" w:line="240" w:lineRule="auto"/>
        <w:rPr>
          <w:b/>
          <w:sz w:val="24"/>
          <w:szCs w:val="24"/>
        </w:rPr>
      </w:pPr>
      <w:r w:rsidRPr="003B0ECA">
        <w:rPr>
          <w:b/>
          <w:sz w:val="24"/>
          <w:szCs w:val="24"/>
        </w:rPr>
        <w:t>Legislative authority</w:t>
      </w:r>
    </w:p>
    <w:p w14:paraId="54AA3119" w14:textId="77777777" w:rsidR="008D07A0" w:rsidRPr="003B0ECA" w:rsidRDefault="008D07A0" w:rsidP="002370E5">
      <w:pPr>
        <w:pStyle w:val="ESPara"/>
        <w:numPr>
          <w:ilvl w:val="0"/>
          <w:numId w:val="0"/>
        </w:numPr>
        <w:spacing w:before="0" w:after="0" w:line="240" w:lineRule="auto"/>
        <w:rPr>
          <w:sz w:val="24"/>
          <w:szCs w:val="24"/>
        </w:rPr>
      </w:pPr>
    </w:p>
    <w:p w14:paraId="6968D329" w14:textId="4C411450" w:rsidR="00DD147E" w:rsidRPr="003B0ECA" w:rsidRDefault="00DD147E" w:rsidP="002370E5">
      <w:pPr>
        <w:pStyle w:val="ESPara"/>
        <w:numPr>
          <w:ilvl w:val="0"/>
          <w:numId w:val="0"/>
        </w:numPr>
        <w:spacing w:before="0" w:after="0" w:line="240" w:lineRule="auto"/>
        <w:rPr>
          <w:sz w:val="24"/>
          <w:szCs w:val="24"/>
        </w:rPr>
      </w:pPr>
      <w:r w:rsidRPr="003B0ECA">
        <w:rPr>
          <w:sz w:val="24"/>
          <w:szCs w:val="24"/>
        </w:rPr>
        <w:t xml:space="preserve">The </w:t>
      </w:r>
      <w:r w:rsidRPr="003B0ECA">
        <w:rPr>
          <w:i/>
          <w:sz w:val="24"/>
          <w:szCs w:val="24"/>
        </w:rPr>
        <w:t xml:space="preserve">Customs Act 1901 </w:t>
      </w:r>
      <w:r w:rsidRPr="003B0ECA">
        <w:rPr>
          <w:sz w:val="24"/>
          <w:szCs w:val="24"/>
        </w:rPr>
        <w:t>(the Customs Act) concerns customs-related functions and is the legislative authority that sets out the customs requirements for the importation of goods into, and the expor</w:t>
      </w:r>
      <w:r w:rsidR="007C72F8" w:rsidRPr="003B0ECA">
        <w:rPr>
          <w:sz w:val="24"/>
          <w:szCs w:val="24"/>
        </w:rPr>
        <w:t>tation of goods from Australia.</w:t>
      </w:r>
    </w:p>
    <w:p w14:paraId="77B51760" w14:textId="77777777" w:rsidR="007C72F8" w:rsidRPr="003B0ECA" w:rsidRDefault="007C72F8" w:rsidP="002370E5">
      <w:pPr>
        <w:pStyle w:val="ESPara"/>
        <w:numPr>
          <w:ilvl w:val="0"/>
          <w:numId w:val="0"/>
        </w:numPr>
        <w:spacing w:before="0" w:after="0" w:line="240" w:lineRule="auto"/>
        <w:rPr>
          <w:sz w:val="24"/>
          <w:szCs w:val="24"/>
        </w:rPr>
      </w:pPr>
    </w:p>
    <w:p w14:paraId="7579B4B7" w14:textId="794EC7AA" w:rsidR="00DD147E" w:rsidRPr="003B0ECA" w:rsidRDefault="00DD147E" w:rsidP="002370E5">
      <w:pPr>
        <w:pStyle w:val="ESPara"/>
        <w:numPr>
          <w:ilvl w:val="0"/>
          <w:numId w:val="0"/>
        </w:numPr>
        <w:spacing w:before="0" w:after="0" w:line="240" w:lineRule="auto"/>
        <w:rPr>
          <w:sz w:val="24"/>
          <w:szCs w:val="24"/>
        </w:rPr>
      </w:pPr>
      <w:r w:rsidRPr="003B0ECA">
        <w:rPr>
          <w:sz w:val="24"/>
          <w:szCs w:val="24"/>
        </w:rPr>
        <w:t xml:space="preserve">Subsection 270(1) of the Customs Act provides, in part, that the Governor-General may make regulations, </w:t>
      </w:r>
      <w:proofErr w:type="gramStart"/>
      <w:r w:rsidRPr="003B0ECA">
        <w:rPr>
          <w:sz w:val="24"/>
          <w:szCs w:val="24"/>
        </w:rPr>
        <w:t>not inconsistent</w:t>
      </w:r>
      <w:proofErr w:type="gramEnd"/>
      <w:r w:rsidRPr="003B0ECA">
        <w:rPr>
          <w:sz w:val="24"/>
          <w:szCs w:val="24"/>
        </w:rPr>
        <w:t xml:space="preserve"> with the Customs Act, prescribing all matters, which by the Customs Act are required or permitted to be prescribed, or which are necessary or convenient to be prescribed for giving effect to the Customs Act.</w:t>
      </w:r>
    </w:p>
    <w:p w14:paraId="5E4EC675" w14:textId="77777777" w:rsidR="007C72F8" w:rsidRPr="003B0ECA" w:rsidRDefault="007C72F8" w:rsidP="002370E5">
      <w:pPr>
        <w:pStyle w:val="ESPara"/>
        <w:numPr>
          <w:ilvl w:val="0"/>
          <w:numId w:val="0"/>
        </w:numPr>
        <w:spacing w:before="0" w:after="0" w:line="240" w:lineRule="auto"/>
        <w:rPr>
          <w:sz w:val="24"/>
          <w:szCs w:val="24"/>
        </w:rPr>
      </w:pPr>
    </w:p>
    <w:p w14:paraId="5916D51A" w14:textId="418CA2AC" w:rsidR="00DD147E" w:rsidRPr="003B0ECA" w:rsidRDefault="00DD147E" w:rsidP="002370E5">
      <w:pPr>
        <w:pStyle w:val="ESPara"/>
        <w:numPr>
          <w:ilvl w:val="0"/>
          <w:numId w:val="0"/>
        </w:numPr>
        <w:spacing w:before="0" w:after="0" w:line="240" w:lineRule="auto"/>
        <w:rPr>
          <w:sz w:val="24"/>
          <w:szCs w:val="24"/>
        </w:rPr>
      </w:pPr>
      <w:r w:rsidRPr="003B0ECA">
        <w:rPr>
          <w:sz w:val="24"/>
          <w:szCs w:val="24"/>
        </w:rPr>
        <w:t xml:space="preserve">The </w:t>
      </w:r>
      <w:r w:rsidRPr="003B0ECA">
        <w:rPr>
          <w:i/>
          <w:sz w:val="24"/>
          <w:szCs w:val="24"/>
        </w:rPr>
        <w:t xml:space="preserve">Migration Act 1958 </w:t>
      </w:r>
      <w:r w:rsidRPr="003B0ECA">
        <w:rPr>
          <w:sz w:val="24"/>
          <w:szCs w:val="24"/>
        </w:rPr>
        <w:t>(the Migration Act) is an Act relating to the entry into, and presence in, Australia of aliens, and the departure or deportation from Australia of ali</w:t>
      </w:r>
      <w:r w:rsidR="007C72F8" w:rsidRPr="003B0ECA">
        <w:rPr>
          <w:sz w:val="24"/>
          <w:szCs w:val="24"/>
        </w:rPr>
        <w:t>ens and certain other persons.</w:t>
      </w:r>
    </w:p>
    <w:p w14:paraId="0A186D76" w14:textId="77777777" w:rsidR="007C72F8" w:rsidRPr="003B0ECA" w:rsidRDefault="007C72F8" w:rsidP="002370E5">
      <w:pPr>
        <w:pStyle w:val="ESPara"/>
        <w:numPr>
          <w:ilvl w:val="0"/>
          <w:numId w:val="0"/>
        </w:numPr>
        <w:spacing w:before="0" w:after="0" w:line="240" w:lineRule="auto"/>
        <w:rPr>
          <w:sz w:val="24"/>
          <w:szCs w:val="24"/>
        </w:rPr>
      </w:pPr>
    </w:p>
    <w:p w14:paraId="5BFA33C4" w14:textId="7959EE50" w:rsidR="00BD598E" w:rsidRPr="003B0ECA" w:rsidRDefault="00DD147E" w:rsidP="002370E5">
      <w:pPr>
        <w:pStyle w:val="ESPara"/>
        <w:numPr>
          <w:ilvl w:val="0"/>
          <w:numId w:val="0"/>
        </w:numPr>
        <w:spacing w:before="0" w:after="0" w:line="240" w:lineRule="auto"/>
        <w:rPr>
          <w:sz w:val="24"/>
          <w:szCs w:val="24"/>
        </w:rPr>
      </w:pPr>
      <w:r w:rsidRPr="003B0ECA">
        <w:rPr>
          <w:sz w:val="24"/>
          <w:szCs w:val="24"/>
        </w:rPr>
        <w:t xml:space="preserve">Subsection 504(1) of the Migration </w:t>
      </w:r>
      <w:r w:rsidR="006704F3" w:rsidRPr="003B0ECA">
        <w:rPr>
          <w:sz w:val="24"/>
          <w:szCs w:val="24"/>
        </w:rPr>
        <w:t xml:space="preserve">Act </w:t>
      </w:r>
      <w:r w:rsidRPr="003B0ECA">
        <w:rPr>
          <w:sz w:val="24"/>
          <w:szCs w:val="24"/>
        </w:rPr>
        <w:t xml:space="preserve">provides that the Governor-General may make regulations, not inconsistent with the Migration </w:t>
      </w:r>
      <w:proofErr w:type="gramStart"/>
      <w:r w:rsidRPr="003B0ECA">
        <w:rPr>
          <w:sz w:val="24"/>
          <w:szCs w:val="24"/>
        </w:rPr>
        <w:t>Act,</w:t>
      </w:r>
      <w:proofErr w:type="gramEnd"/>
      <w:r w:rsidRPr="003B0ECA">
        <w:rPr>
          <w:sz w:val="24"/>
          <w:szCs w:val="24"/>
        </w:rPr>
        <w:t xml:space="preserve"> prescribing matters required or permitted to be prescribed, or necessary or convenient to be prescribed, for carrying out or giving effect to the </w:t>
      </w:r>
      <w:r w:rsidR="007C72F8" w:rsidRPr="003B0ECA">
        <w:rPr>
          <w:sz w:val="24"/>
          <w:szCs w:val="24"/>
        </w:rPr>
        <w:t>Migration Act.</w:t>
      </w:r>
    </w:p>
    <w:p w14:paraId="017F391F" w14:textId="77777777" w:rsidR="007C72F8" w:rsidRPr="003B0ECA" w:rsidRDefault="007C72F8" w:rsidP="002370E5">
      <w:pPr>
        <w:pStyle w:val="ESPara"/>
        <w:numPr>
          <w:ilvl w:val="0"/>
          <w:numId w:val="0"/>
        </w:numPr>
        <w:spacing w:before="0" w:after="0" w:line="240" w:lineRule="auto"/>
        <w:rPr>
          <w:sz w:val="24"/>
          <w:szCs w:val="24"/>
        </w:rPr>
      </w:pPr>
    </w:p>
    <w:p w14:paraId="28A0C092" w14:textId="235F6A45" w:rsidR="00EA12C9" w:rsidRPr="003B0ECA" w:rsidRDefault="00371F0A" w:rsidP="002370E5">
      <w:pPr>
        <w:pStyle w:val="ESPara"/>
        <w:numPr>
          <w:ilvl w:val="0"/>
          <w:numId w:val="0"/>
        </w:numPr>
        <w:spacing w:before="0" w:after="0" w:line="240" w:lineRule="auto"/>
        <w:rPr>
          <w:sz w:val="24"/>
          <w:szCs w:val="24"/>
        </w:rPr>
      </w:pPr>
      <w:r w:rsidRPr="003B0ECA">
        <w:rPr>
          <w:sz w:val="24"/>
          <w:szCs w:val="24"/>
        </w:rPr>
        <w:t xml:space="preserve">In addition, regulations </w:t>
      </w:r>
      <w:proofErr w:type="gramStart"/>
      <w:r w:rsidRPr="003B0ECA">
        <w:rPr>
          <w:sz w:val="24"/>
          <w:szCs w:val="24"/>
        </w:rPr>
        <w:t>may be made</w:t>
      </w:r>
      <w:proofErr w:type="gramEnd"/>
      <w:r w:rsidRPr="003B0ECA">
        <w:rPr>
          <w:sz w:val="24"/>
          <w:szCs w:val="24"/>
        </w:rPr>
        <w:t xml:space="preserve"> pursuant to the provisions listed in </w:t>
      </w:r>
      <w:r w:rsidRPr="003B0ECA">
        <w:rPr>
          <w:b/>
          <w:sz w:val="24"/>
          <w:szCs w:val="24"/>
          <w:u w:val="single"/>
        </w:rPr>
        <w:t>Attachment A</w:t>
      </w:r>
      <w:r w:rsidRPr="003B0ECA">
        <w:rPr>
          <w:sz w:val="24"/>
          <w:szCs w:val="24"/>
          <w:u w:val="single"/>
        </w:rPr>
        <w:t>.</w:t>
      </w:r>
    </w:p>
    <w:p w14:paraId="4414BDD1" w14:textId="36C81310" w:rsidR="002370E5" w:rsidRPr="003B0ECA" w:rsidRDefault="002370E5" w:rsidP="002370E5">
      <w:pPr>
        <w:pStyle w:val="ESPara"/>
        <w:numPr>
          <w:ilvl w:val="0"/>
          <w:numId w:val="0"/>
        </w:numPr>
        <w:spacing w:before="0" w:after="0" w:line="240" w:lineRule="auto"/>
        <w:rPr>
          <w:sz w:val="24"/>
          <w:szCs w:val="24"/>
        </w:rPr>
      </w:pPr>
    </w:p>
    <w:p w14:paraId="34900E60" w14:textId="7F819B41" w:rsidR="008D07A0" w:rsidRPr="003B0ECA" w:rsidRDefault="008D07A0" w:rsidP="002370E5">
      <w:pPr>
        <w:pStyle w:val="ESPara"/>
        <w:numPr>
          <w:ilvl w:val="0"/>
          <w:numId w:val="0"/>
        </w:numPr>
        <w:spacing w:before="0" w:after="0" w:line="240" w:lineRule="auto"/>
        <w:rPr>
          <w:b/>
          <w:sz w:val="24"/>
          <w:szCs w:val="24"/>
        </w:rPr>
      </w:pPr>
      <w:r w:rsidRPr="003B0ECA">
        <w:rPr>
          <w:b/>
          <w:sz w:val="24"/>
          <w:szCs w:val="24"/>
        </w:rPr>
        <w:t>Purpose and background</w:t>
      </w:r>
    </w:p>
    <w:p w14:paraId="10072C6C" w14:textId="77777777" w:rsidR="008D07A0" w:rsidRPr="003B0ECA" w:rsidRDefault="008D07A0" w:rsidP="002370E5">
      <w:pPr>
        <w:pStyle w:val="ESPara"/>
        <w:numPr>
          <w:ilvl w:val="0"/>
          <w:numId w:val="0"/>
        </w:numPr>
        <w:spacing w:before="0" w:after="0" w:line="240" w:lineRule="auto"/>
        <w:rPr>
          <w:sz w:val="24"/>
          <w:szCs w:val="24"/>
        </w:rPr>
      </w:pPr>
    </w:p>
    <w:p w14:paraId="3A0856C3" w14:textId="700ACD96" w:rsidR="004A58BF" w:rsidRPr="003B0ECA" w:rsidRDefault="00DD147E" w:rsidP="002370E5">
      <w:pPr>
        <w:pStyle w:val="ESPara"/>
        <w:numPr>
          <w:ilvl w:val="0"/>
          <w:numId w:val="0"/>
        </w:numPr>
        <w:spacing w:before="0" w:after="0" w:line="240" w:lineRule="auto"/>
        <w:rPr>
          <w:sz w:val="24"/>
          <w:szCs w:val="24"/>
        </w:rPr>
      </w:pPr>
      <w:r w:rsidRPr="003B0ECA">
        <w:rPr>
          <w:sz w:val="24"/>
          <w:szCs w:val="24"/>
        </w:rPr>
        <w:t xml:space="preserve">The </w:t>
      </w:r>
      <w:r w:rsidRPr="003B0ECA">
        <w:rPr>
          <w:i/>
          <w:sz w:val="24"/>
          <w:szCs w:val="24"/>
        </w:rPr>
        <w:t>Home Affairs Legislation Amendment (Australia Travel Declaration and Other Matters) Regulations 2024</w:t>
      </w:r>
      <w:r w:rsidRPr="003B0ECA">
        <w:rPr>
          <w:sz w:val="24"/>
          <w:szCs w:val="24"/>
        </w:rPr>
        <w:t xml:space="preserve"> (</w:t>
      </w:r>
      <w:r w:rsidR="005F19AC" w:rsidRPr="003B0ECA">
        <w:rPr>
          <w:sz w:val="24"/>
          <w:szCs w:val="24"/>
        </w:rPr>
        <w:t>the</w:t>
      </w:r>
      <w:r w:rsidR="002370E5" w:rsidRPr="003B0ECA">
        <w:rPr>
          <w:sz w:val="24"/>
          <w:szCs w:val="24"/>
        </w:rPr>
        <w:t xml:space="preserve"> Amendment</w:t>
      </w:r>
      <w:r w:rsidRPr="003B0ECA">
        <w:rPr>
          <w:sz w:val="24"/>
          <w:szCs w:val="24"/>
        </w:rPr>
        <w:t xml:space="preserve"> Regulations) amend the</w:t>
      </w:r>
      <w:r w:rsidRPr="003B0ECA">
        <w:rPr>
          <w:i/>
          <w:sz w:val="24"/>
          <w:szCs w:val="24"/>
        </w:rPr>
        <w:t xml:space="preserve"> </w:t>
      </w:r>
      <w:r w:rsidR="004A58BF" w:rsidRPr="003B0ECA">
        <w:rPr>
          <w:i/>
          <w:sz w:val="24"/>
          <w:szCs w:val="24"/>
        </w:rPr>
        <w:t>Customs Regulation 2015</w:t>
      </w:r>
      <w:r w:rsidR="004A58BF" w:rsidRPr="003B0ECA">
        <w:rPr>
          <w:sz w:val="24"/>
          <w:szCs w:val="24"/>
        </w:rPr>
        <w:t xml:space="preserve"> (the Customs Regulation) and the </w:t>
      </w:r>
      <w:r w:rsidR="004A58BF" w:rsidRPr="003B0ECA">
        <w:rPr>
          <w:i/>
          <w:sz w:val="24"/>
          <w:szCs w:val="24"/>
        </w:rPr>
        <w:t>Migration Regulations 1994</w:t>
      </w:r>
      <w:r w:rsidR="004A58BF" w:rsidRPr="003B0ECA">
        <w:rPr>
          <w:sz w:val="24"/>
          <w:szCs w:val="24"/>
        </w:rPr>
        <w:t xml:space="preserve"> (the Migration Regulations) to </w:t>
      </w:r>
      <w:r w:rsidR="00EE7110" w:rsidRPr="003B0ECA">
        <w:rPr>
          <w:sz w:val="24"/>
          <w:szCs w:val="24"/>
        </w:rPr>
        <w:t xml:space="preserve">support the </w:t>
      </w:r>
      <w:r w:rsidR="00AE5519" w:rsidRPr="003B0ECA">
        <w:rPr>
          <w:sz w:val="24"/>
          <w:szCs w:val="24"/>
        </w:rPr>
        <w:t>trial</w:t>
      </w:r>
      <w:r w:rsidR="00EE7110" w:rsidRPr="003B0ECA">
        <w:rPr>
          <w:sz w:val="24"/>
          <w:szCs w:val="24"/>
        </w:rPr>
        <w:t xml:space="preserve"> of the Australia Travel Declaration (ATD) as a digital version of the passenger card</w:t>
      </w:r>
      <w:r w:rsidR="00365853" w:rsidRPr="003B0ECA">
        <w:rPr>
          <w:sz w:val="24"/>
          <w:szCs w:val="24"/>
        </w:rPr>
        <w:t xml:space="preserve">, </w:t>
      </w:r>
      <w:r w:rsidR="008D5F73" w:rsidRPr="003B0ECA">
        <w:rPr>
          <w:sz w:val="24"/>
          <w:szCs w:val="24"/>
        </w:rPr>
        <w:t xml:space="preserve">also </w:t>
      </w:r>
      <w:r w:rsidR="00365853" w:rsidRPr="003B0ECA">
        <w:rPr>
          <w:sz w:val="24"/>
          <w:szCs w:val="24"/>
        </w:rPr>
        <w:t xml:space="preserve">known as the </w:t>
      </w:r>
      <w:r w:rsidR="008D5F73" w:rsidRPr="003B0ECA">
        <w:rPr>
          <w:sz w:val="24"/>
          <w:szCs w:val="24"/>
        </w:rPr>
        <w:t>‘</w:t>
      </w:r>
      <w:r w:rsidR="00365853" w:rsidRPr="003B0ECA">
        <w:rPr>
          <w:sz w:val="24"/>
          <w:szCs w:val="24"/>
        </w:rPr>
        <w:t>incoming passenger card</w:t>
      </w:r>
      <w:r w:rsidR="008D5F73" w:rsidRPr="003B0ECA">
        <w:rPr>
          <w:sz w:val="24"/>
          <w:szCs w:val="24"/>
        </w:rPr>
        <w:t>’</w:t>
      </w:r>
      <w:r w:rsidR="00365853" w:rsidRPr="003B0ECA">
        <w:rPr>
          <w:sz w:val="24"/>
          <w:szCs w:val="24"/>
        </w:rPr>
        <w:t>.</w:t>
      </w:r>
    </w:p>
    <w:p w14:paraId="1BC98214" w14:textId="77777777" w:rsidR="007C72F8" w:rsidRPr="003B0ECA" w:rsidRDefault="007C72F8" w:rsidP="002370E5">
      <w:pPr>
        <w:pStyle w:val="ESPara"/>
        <w:numPr>
          <w:ilvl w:val="0"/>
          <w:numId w:val="0"/>
        </w:numPr>
        <w:spacing w:before="0" w:after="0" w:line="240" w:lineRule="auto"/>
        <w:rPr>
          <w:sz w:val="24"/>
          <w:szCs w:val="24"/>
        </w:rPr>
      </w:pPr>
    </w:p>
    <w:p w14:paraId="5FD0038F" w14:textId="64C2A477" w:rsidR="00345504" w:rsidRPr="003B0ECA" w:rsidRDefault="00345504" w:rsidP="002370E5">
      <w:pPr>
        <w:pStyle w:val="ESPara"/>
        <w:numPr>
          <w:ilvl w:val="0"/>
          <w:numId w:val="0"/>
        </w:numPr>
        <w:spacing w:before="0" w:after="0" w:line="240" w:lineRule="auto"/>
        <w:rPr>
          <w:sz w:val="24"/>
          <w:szCs w:val="24"/>
        </w:rPr>
      </w:pPr>
      <w:r w:rsidRPr="003B0ECA">
        <w:rPr>
          <w:sz w:val="24"/>
          <w:szCs w:val="24"/>
        </w:rPr>
        <w:t xml:space="preserve">In accordance with section 172 of the Migration Act, passengers arriving in Australia are required to comply with the requirements set out in section 166 of the Migration Act to be immigration cleared. For the purposes of complying with section 166, further requirements </w:t>
      </w:r>
      <w:proofErr w:type="gramStart"/>
      <w:r w:rsidRPr="003B0ECA">
        <w:rPr>
          <w:sz w:val="24"/>
          <w:szCs w:val="24"/>
        </w:rPr>
        <w:t>are outlined</w:t>
      </w:r>
      <w:proofErr w:type="gramEnd"/>
      <w:r w:rsidRPr="003B0ECA">
        <w:rPr>
          <w:sz w:val="24"/>
          <w:szCs w:val="24"/>
        </w:rPr>
        <w:t xml:space="preserve"> in Division 3.1 of </w:t>
      </w:r>
      <w:r w:rsidR="008650BF" w:rsidRPr="003B0ECA">
        <w:rPr>
          <w:sz w:val="24"/>
          <w:szCs w:val="24"/>
        </w:rPr>
        <w:t xml:space="preserve">Part 3 of </w:t>
      </w:r>
      <w:r w:rsidRPr="003B0ECA">
        <w:rPr>
          <w:sz w:val="24"/>
          <w:szCs w:val="24"/>
        </w:rPr>
        <w:t>the Migration Regulations. This includes the requirement to complete a</w:t>
      </w:r>
      <w:r w:rsidR="008D5F73" w:rsidRPr="003B0ECA">
        <w:rPr>
          <w:sz w:val="24"/>
          <w:szCs w:val="24"/>
        </w:rPr>
        <w:t xml:space="preserve">n </w:t>
      </w:r>
      <w:r w:rsidR="00854E9A" w:rsidRPr="003B0ECA">
        <w:rPr>
          <w:sz w:val="24"/>
          <w:szCs w:val="24"/>
        </w:rPr>
        <w:t>incoming passenger card</w:t>
      </w:r>
      <w:r w:rsidRPr="003B0ECA">
        <w:rPr>
          <w:sz w:val="24"/>
          <w:szCs w:val="24"/>
        </w:rPr>
        <w:t>, unless specifically exempt from doing so.</w:t>
      </w:r>
    </w:p>
    <w:p w14:paraId="5901209E" w14:textId="77777777" w:rsidR="007C72F8" w:rsidRPr="003B0ECA" w:rsidRDefault="007C72F8" w:rsidP="002370E5">
      <w:pPr>
        <w:pStyle w:val="ESPara"/>
        <w:numPr>
          <w:ilvl w:val="0"/>
          <w:numId w:val="0"/>
        </w:numPr>
        <w:spacing w:before="0" w:after="0" w:line="240" w:lineRule="auto"/>
        <w:rPr>
          <w:sz w:val="24"/>
          <w:szCs w:val="24"/>
          <w:shd w:val="clear" w:color="auto" w:fill="FFFFFF"/>
        </w:rPr>
      </w:pPr>
    </w:p>
    <w:p w14:paraId="4A25757E" w14:textId="5F3F0680" w:rsidR="00345504" w:rsidRPr="003B0ECA" w:rsidRDefault="00345504" w:rsidP="002370E5">
      <w:pPr>
        <w:pStyle w:val="ESPara"/>
        <w:numPr>
          <w:ilvl w:val="0"/>
          <w:numId w:val="0"/>
        </w:numPr>
        <w:spacing w:before="0" w:after="0" w:line="240" w:lineRule="auto"/>
        <w:rPr>
          <w:sz w:val="24"/>
          <w:szCs w:val="24"/>
          <w:shd w:val="clear" w:color="auto" w:fill="FFFFFF"/>
        </w:rPr>
      </w:pPr>
      <w:r w:rsidRPr="003B0ECA">
        <w:rPr>
          <w:sz w:val="24"/>
          <w:szCs w:val="24"/>
        </w:rPr>
        <w:t xml:space="preserve">Clearance officers collect </w:t>
      </w:r>
      <w:r w:rsidR="002B1785" w:rsidRPr="003B0ECA">
        <w:rPr>
          <w:sz w:val="24"/>
          <w:szCs w:val="24"/>
        </w:rPr>
        <w:t xml:space="preserve">incoming </w:t>
      </w:r>
      <w:r w:rsidRPr="003B0ECA">
        <w:rPr>
          <w:sz w:val="24"/>
          <w:szCs w:val="24"/>
        </w:rPr>
        <w:t>passenger cards from passengers</w:t>
      </w:r>
      <w:r w:rsidR="0050277A" w:rsidRPr="003B0ECA">
        <w:rPr>
          <w:sz w:val="24"/>
          <w:szCs w:val="24"/>
        </w:rPr>
        <w:t xml:space="preserve"> </w:t>
      </w:r>
      <w:r w:rsidRPr="003B0ECA">
        <w:rPr>
          <w:sz w:val="24"/>
          <w:szCs w:val="24"/>
        </w:rPr>
        <w:t>on arrival in Australia. The information in the passenger card enables travellers, including Australian citizens, to meet immigration clearance requirements under paragraph 166(1</w:t>
      </w:r>
      <w:proofErr w:type="gramStart"/>
      <w:r w:rsidRPr="003B0ECA">
        <w:rPr>
          <w:sz w:val="24"/>
          <w:szCs w:val="24"/>
        </w:rPr>
        <w:t>)(</w:t>
      </w:r>
      <w:proofErr w:type="gramEnd"/>
      <w:r w:rsidRPr="003B0ECA">
        <w:rPr>
          <w:sz w:val="24"/>
          <w:szCs w:val="24"/>
        </w:rPr>
        <w:t>b) of the Migration Act. The cards also assist clearance officers with directing passengers through the correct exit pathway, or referral to further examination points.</w:t>
      </w:r>
    </w:p>
    <w:p w14:paraId="725FF1A7" w14:textId="77777777" w:rsidR="007C72F8" w:rsidRPr="003B0ECA" w:rsidRDefault="007C72F8" w:rsidP="002370E5">
      <w:pPr>
        <w:pStyle w:val="ESPara"/>
        <w:numPr>
          <w:ilvl w:val="0"/>
          <w:numId w:val="0"/>
        </w:numPr>
        <w:spacing w:before="0" w:after="0" w:line="240" w:lineRule="auto"/>
        <w:rPr>
          <w:sz w:val="24"/>
          <w:szCs w:val="24"/>
          <w:shd w:val="clear" w:color="auto" w:fill="FFFFFF"/>
        </w:rPr>
      </w:pPr>
    </w:p>
    <w:p w14:paraId="6CF559BE" w14:textId="7FAFED48" w:rsidR="0020480E" w:rsidRPr="003B0ECA" w:rsidRDefault="000C175D" w:rsidP="002370E5">
      <w:pPr>
        <w:pStyle w:val="ESPara"/>
        <w:numPr>
          <w:ilvl w:val="0"/>
          <w:numId w:val="0"/>
        </w:numPr>
        <w:spacing w:before="0" w:after="0" w:line="240" w:lineRule="auto"/>
        <w:rPr>
          <w:sz w:val="24"/>
          <w:szCs w:val="24"/>
        </w:rPr>
      </w:pPr>
      <w:r w:rsidRPr="003B0ECA">
        <w:rPr>
          <w:sz w:val="24"/>
          <w:szCs w:val="24"/>
        </w:rPr>
        <w:t xml:space="preserve">The </w:t>
      </w:r>
      <w:r w:rsidR="002370E5" w:rsidRPr="003B0ECA">
        <w:rPr>
          <w:sz w:val="24"/>
          <w:szCs w:val="24"/>
        </w:rPr>
        <w:t xml:space="preserve">amendments contained in the Amendment </w:t>
      </w:r>
      <w:r w:rsidR="005F19AC" w:rsidRPr="003B0ECA">
        <w:rPr>
          <w:sz w:val="24"/>
          <w:szCs w:val="24"/>
        </w:rPr>
        <w:t>R</w:t>
      </w:r>
      <w:r w:rsidR="0020480E" w:rsidRPr="003B0ECA">
        <w:rPr>
          <w:sz w:val="24"/>
          <w:szCs w:val="24"/>
        </w:rPr>
        <w:t xml:space="preserve">egulations </w:t>
      </w:r>
      <w:r w:rsidR="00345504" w:rsidRPr="003B0ECA">
        <w:rPr>
          <w:sz w:val="24"/>
          <w:szCs w:val="24"/>
        </w:rPr>
        <w:t>support the use of the ATD on a trial basis a</w:t>
      </w:r>
      <w:r w:rsidR="0050277A" w:rsidRPr="003B0ECA">
        <w:rPr>
          <w:sz w:val="24"/>
          <w:szCs w:val="24"/>
        </w:rPr>
        <w:t xml:space="preserve">s an alternative to completing the </w:t>
      </w:r>
      <w:r w:rsidR="002B1785" w:rsidRPr="003B0ECA">
        <w:rPr>
          <w:sz w:val="24"/>
          <w:szCs w:val="24"/>
        </w:rPr>
        <w:t xml:space="preserve">incoming </w:t>
      </w:r>
      <w:r w:rsidR="0050277A" w:rsidRPr="003B0ECA">
        <w:rPr>
          <w:sz w:val="24"/>
          <w:szCs w:val="24"/>
        </w:rPr>
        <w:t xml:space="preserve">passenger card. </w:t>
      </w:r>
      <w:r w:rsidR="00345504" w:rsidRPr="003B0ECA">
        <w:rPr>
          <w:sz w:val="24"/>
          <w:szCs w:val="24"/>
        </w:rPr>
        <w:t xml:space="preserve">A </w:t>
      </w:r>
      <w:r w:rsidR="0020480E" w:rsidRPr="003B0ECA">
        <w:rPr>
          <w:sz w:val="24"/>
          <w:szCs w:val="24"/>
        </w:rPr>
        <w:t xml:space="preserve">passenger who voluntarily and correctly completes and submits an ATD </w:t>
      </w:r>
      <w:r w:rsidR="00345504" w:rsidRPr="003B0ECA">
        <w:rPr>
          <w:sz w:val="24"/>
          <w:szCs w:val="24"/>
        </w:rPr>
        <w:t xml:space="preserve">will </w:t>
      </w:r>
      <w:r w:rsidR="0020480E" w:rsidRPr="003B0ECA">
        <w:rPr>
          <w:sz w:val="24"/>
          <w:szCs w:val="24"/>
        </w:rPr>
        <w:t xml:space="preserve">be exempt from </w:t>
      </w:r>
      <w:r w:rsidR="00345504" w:rsidRPr="003B0ECA">
        <w:rPr>
          <w:sz w:val="24"/>
          <w:szCs w:val="24"/>
        </w:rPr>
        <w:t xml:space="preserve">the requirement to </w:t>
      </w:r>
      <w:r w:rsidR="0020480E" w:rsidRPr="003B0ECA">
        <w:rPr>
          <w:sz w:val="24"/>
          <w:szCs w:val="24"/>
        </w:rPr>
        <w:t>complet</w:t>
      </w:r>
      <w:r w:rsidR="00345504" w:rsidRPr="003B0ECA">
        <w:rPr>
          <w:sz w:val="24"/>
          <w:szCs w:val="24"/>
        </w:rPr>
        <w:t>e</w:t>
      </w:r>
      <w:r w:rsidR="0020480E" w:rsidRPr="003B0ECA">
        <w:rPr>
          <w:sz w:val="24"/>
          <w:szCs w:val="24"/>
        </w:rPr>
        <w:t xml:space="preserve"> a paper </w:t>
      </w:r>
      <w:r w:rsidR="00345504" w:rsidRPr="003B0ECA">
        <w:rPr>
          <w:sz w:val="24"/>
          <w:szCs w:val="24"/>
        </w:rPr>
        <w:t xml:space="preserve">passenger card on arrival </w:t>
      </w:r>
      <w:r w:rsidR="0020480E" w:rsidRPr="003B0ECA">
        <w:rPr>
          <w:sz w:val="24"/>
          <w:szCs w:val="24"/>
        </w:rPr>
        <w:t>under both the Mig</w:t>
      </w:r>
      <w:r w:rsidR="007C72F8" w:rsidRPr="003B0ECA">
        <w:rPr>
          <w:sz w:val="24"/>
          <w:szCs w:val="24"/>
        </w:rPr>
        <w:t>ration Act and the Customs Act.</w:t>
      </w:r>
    </w:p>
    <w:p w14:paraId="1CC8CA51" w14:textId="77777777" w:rsidR="007C72F8" w:rsidRPr="003B0ECA" w:rsidRDefault="007C72F8" w:rsidP="002370E5">
      <w:pPr>
        <w:pStyle w:val="ESPara"/>
        <w:numPr>
          <w:ilvl w:val="0"/>
          <w:numId w:val="0"/>
        </w:numPr>
        <w:spacing w:before="0" w:after="0" w:line="240" w:lineRule="auto"/>
        <w:rPr>
          <w:sz w:val="24"/>
          <w:szCs w:val="24"/>
        </w:rPr>
      </w:pPr>
    </w:p>
    <w:p w14:paraId="2545D65E" w14:textId="116A2DDC" w:rsidR="00D27488" w:rsidRPr="003B0ECA" w:rsidRDefault="00AE5519" w:rsidP="002370E5">
      <w:pPr>
        <w:pStyle w:val="ESPara"/>
        <w:numPr>
          <w:ilvl w:val="0"/>
          <w:numId w:val="0"/>
        </w:numPr>
        <w:spacing w:before="0" w:after="0" w:line="240" w:lineRule="auto"/>
        <w:rPr>
          <w:sz w:val="24"/>
          <w:szCs w:val="24"/>
        </w:rPr>
      </w:pPr>
      <w:r w:rsidRPr="003B0ECA">
        <w:rPr>
          <w:sz w:val="24"/>
          <w:szCs w:val="24"/>
        </w:rPr>
        <w:t>During the COVID-</w:t>
      </w:r>
      <w:r w:rsidR="00D27488" w:rsidRPr="003B0ECA">
        <w:rPr>
          <w:sz w:val="24"/>
          <w:szCs w:val="24"/>
        </w:rPr>
        <w:t xml:space="preserve">19 pandemic and the closure of the Australian border, the Digital Passenger Declaration (DPD) was introduced which </w:t>
      </w:r>
      <w:r w:rsidR="008D5F73" w:rsidRPr="003B0ECA">
        <w:rPr>
          <w:sz w:val="24"/>
          <w:szCs w:val="24"/>
        </w:rPr>
        <w:t xml:space="preserve">required individuals to declare their COVID-19 vaccination status before travelling to Australia. The DPD </w:t>
      </w:r>
      <w:proofErr w:type="gramStart"/>
      <w:r w:rsidR="008D5F73" w:rsidRPr="003B0ECA">
        <w:rPr>
          <w:sz w:val="24"/>
          <w:szCs w:val="24"/>
        </w:rPr>
        <w:t>was also intended</w:t>
      </w:r>
      <w:proofErr w:type="gramEnd"/>
      <w:r w:rsidR="008D5F73" w:rsidRPr="003B0ECA">
        <w:rPr>
          <w:sz w:val="24"/>
          <w:szCs w:val="24"/>
        </w:rPr>
        <w:t xml:space="preserve"> to </w:t>
      </w:r>
      <w:r w:rsidR="005D2E08" w:rsidRPr="003B0ECA">
        <w:rPr>
          <w:sz w:val="24"/>
          <w:szCs w:val="24"/>
        </w:rPr>
        <w:t xml:space="preserve">exempt travellers from completing an </w:t>
      </w:r>
      <w:r w:rsidR="00854E9A" w:rsidRPr="003B0ECA">
        <w:rPr>
          <w:sz w:val="24"/>
          <w:szCs w:val="24"/>
        </w:rPr>
        <w:t>incoming passenger card</w:t>
      </w:r>
      <w:r w:rsidR="005D2E08" w:rsidRPr="003B0ECA">
        <w:rPr>
          <w:sz w:val="24"/>
          <w:szCs w:val="24"/>
        </w:rPr>
        <w:t xml:space="preserve"> for immigration and customs purposes. </w:t>
      </w:r>
      <w:r w:rsidR="00D27488" w:rsidRPr="003B0ECA">
        <w:rPr>
          <w:sz w:val="24"/>
          <w:szCs w:val="24"/>
        </w:rPr>
        <w:t xml:space="preserve">Regulation changes were made </w:t>
      </w:r>
      <w:r w:rsidR="005D2E08" w:rsidRPr="003B0ECA">
        <w:rPr>
          <w:sz w:val="24"/>
          <w:szCs w:val="24"/>
        </w:rPr>
        <w:t xml:space="preserve">to </w:t>
      </w:r>
      <w:r w:rsidR="00D27488" w:rsidRPr="003B0ECA">
        <w:rPr>
          <w:sz w:val="24"/>
          <w:szCs w:val="24"/>
        </w:rPr>
        <w:t xml:space="preserve">both the Migration Regulations and Customs Regulation (through the </w:t>
      </w:r>
      <w:r w:rsidR="00D27488" w:rsidRPr="003B0ECA">
        <w:rPr>
          <w:i/>
          <w:sz w:val="24"/>
          <w:szCs w:val="24"/>
        </w:rPr>
        <w:t>Home Affairs Legislation Amendment (Digital Passenger Declaration) Regulations 2021</w:t>
      </w:r>
      <w:r w:rsidR="00D27488" w:rsidRPr="003B0ECA">
        <w:rPr>
          <w:sz w:val="24"/>
          <w:szCs w:val="24"/>
        </w:rPr>
        <w:t xml:space="preserve">) to recognise the DPD as </w:t>
      </w:r>
      <w:r w:rsidR="005D2E08" w:rsidRPr="003B0ECA">
        <w:rPr>
          <w:sz w:val="24"/>
          <w:szCs w:val="24"/>
        </w:rPr>
        <w:t>a digital</w:t>
      </w:r>
      <w:r w:rsidR="00D27488" w:rsidRPr="003B0ECA">
        <w:rPr>
          <w:sz w:val="24"/>
          <w:szCs w:val="24"/>
        </w:rPr>
        <w:t xml:space="preserve"> alternative to the paper passenger card. </w:t>
      </w:r>
      <w:proofErr w:type="gramStart"/>
      <w:r w:rsidR="005D2E08" w:rsidRPr="003B0ECA">
        <w:rPr>
          <w:sz w:val="24"/>
          <w:szCs w:val="24"/>
        </w:rPr>
        <w:t>However</w:t>
      </w:r>
      <w:proofErr w:type="gramEnd"/>
      <w:r w:rsidR="005D2E08" w:rsidRPr="003B0ECA">
        <w:rPr>
          <w:sz w:val="24"/>
          <w:szCs w:val="24"/>
        </w:rPr>
        <w:t xml:space="preserve"> with the opening of the Australian border and changes to the </w:t>
      </w:r>
      <w:r w:rsidR="005D2E08" w:rsidRPr="003B0ECA">
        <w:rPr>
          <w:i/>
          <w:sz w:val="24"/>
          <w:szCs w:val="24"/>
        </w:rPr>
        <w:t>Biosecurity Act 2015</w:t>
      </w:r>
      <w:r w:rsidR="005D2E08" w:rsidRPr="003B0ECA">
        <w:rPr>
          <w:sz w:val="24"/>
          <w:szCs w:val="24"/>
        </w:rPr>
        <w:t xml:space="preserve">, from 6 July 2022, people travelling to Australia were no longer required to declare their COVID-19 vaccination status. This led to the DPD </w:t>
      </w:r>
      <w:proofErr w:type="gramStart"/>
      <w:r w:rsidR="005D2E08" w:rsidRPr="003B0ECA">
        <w:rPr>
          <w:sz w:val="24"/>
          <w:szCs w:val="24"/>
        </w:rPr>
        <w:t>being decommissioned</w:t>
      </w:r>
      <w:proofErr w:type="gramEnd"/>
      <w:r w:rsidR="005D2E08" w:rsidRPr="003B0ECA">
        <w:rPr>
          <w:sz w:val="24"/>
          <w:szCs w:val="24"/>
        </w:rPr>
        <w:t xml:space="preserve"> and the </w:t>
      </w:r>
      <w:r w:rsidRPr="003B0ECA">
        <w:rPr>
          <w:sz w:val="24"/>
          <w:szCs w:val="24"/>
        </w:rPr>
        <w:t xml:space="preserve">digital </w:t>
      </w:r>
      <w:r w:rsidR="005D2E08" w:rsidRPr="003B0ECA">
        <w:rPr>
          <w:sz w:val="24"/>
          <w:szCs w:val="24"/>
        </w:rPr>
        <w:t xml:space="preserve">functionality to exempt passengers from completing an </w:t>
      </w:r>
      <w:r w:rsidR="00854E9A" w:rsidRPr="003B0ECA">
        <w:rPr>
          <w:sz w:val="24"/>
          <w:szCs w:val="24"/>
        </w:rPr>
        <w:t>incoming passenger card</w:t>
      </w:r>
      <w:r w:rsidR="005D2E08" w:rsidRPr="003B0ECA">
        <w:rPr>
          <w:sz w:val="24"/>
          <w:szCs w:val="24"/>
        </w:rPr>
        <w:t xml:space="preserve"> for immigration and customs purposes was never implemented</w:t>
      </w:r>
      <w:r w:rsidR="007C72F8" w:rsidRPr="003B0ECA">
        <w:rPr>
          <w:sz w:val="24"/>
          <w:szCs w:val="24"/>
        </w:rPr>
        <w:t>.</w:t>
      </w:r>
      <w:r w:rsidR="005D2E08" w:rsidRPr="003B0ECA">
        <w:t xml:space="preserve"> </w:t>
      </w:r>
      <w:r w:rsidR="005D2E08" w:rsidRPr="003B0ECA">
        <w:rPr>
          <w:sz w:val="24"/>
          <w:szCs w:val="24"/>
        </w:rPr>
        <w:t xml:space="preserve">The associated legislative amendments were specific to the DPD and do not support the use of another digital </w:t>
      </w:r>
      <w:r w:rsidR="00854E9A" w:rsidRPr="003B0ECA">
        <w:rPr>
          <w:sz w:val="24"/>
          <w:szCs w:val="24"/>
        </w:rPr>
        <w:t>incoming passenger card</w:t>
      </w:r>
      <w:r w:rsidR="005D2E08" w:rsidRPr="003B0ECA">
        <w:rPr>
          <w:sz w:val="24"/>
          <w:szCs w:val="24"/>
        </w:rPr>
        <w:t>.</w:t>
      </w:r>
    </w:p>
    <w:p w14:paraId="578FE93C" w14:textId="77777777" w:rsidR="007C72F8" w:rsidRPr="003B0ECA" w:rsidRDefault="007C72F8" w:rsidP="002370E5">
      <w:pPr>
        <w:pStyle w:val="ESPara"/>
        <w:numPr>
          <w:ilvl w:val="0"/>
          <w:numId w:val="0"/>
        </w:numPr>
        <w:spacing w:before="0" w:after="0" w:line="240" w:lineRule="auto"/>
        <w:rPr>
          <w:sz w:val="24"/>
          <w:szCs w:val="24"/>
        </w:rPr>
      </w:pPr>
    </w:p>
    <w:p w14:paraId="1B80C53D" w14:textId="6E0F1209" w:rsidR="00291175" w:rsidRPr="003B0ECA" w:rsidRDefault="005D2E08" w:rsidP="002370E5">
      <w:pPr>
        <w:pStyle w:val="ESPara"/>
        <w:numPr>
          <w:ilvl w:val="0"/>
          <w:numId w:val="0"/>
        </w:numPr>
        <w:spacing w:before="0" w:after="0" w:line="240" w:lineRule="auto"/>
        <w:rPr>
          <w:sz w:val="24"/>
          <w:szCs w:val="24"/>
        </w:rPr>
      </w:pPr>
      <w:r w:rsidRPr="003B0ECA">
        <w:rPr>
          <w:sz w:val="24"/>
          <w:szCs w:val="24"/>
        </w:rPr>
        <w:t>As t</w:t>
      </w:r>
      <w:r w:rsidR="00371F0A" w:rsidRPr="003B0ECA">
        <w:rPr>
          <w:sz w:val="24"/>
          <w:szCs w:val="24"/>
        </w:rPr>
        <w:t xml:space="preserve">he provision of </w:t>
      </w:r>
      <w:r w:rsidR="00EE7110" w:rsidRPr="003B0ECA">
        <w:rPr>
          <w:sz w:val="24"/>
          <w:szCs w:val="24"/>
        </w:rPr>
        <w:t xml:space="preserve">a digital </w:t>
      </w:r>
      <w:r w:rsidR="00371F0A" w:rsidRPr="003B0ECA">
        <w:rPr>
          <w:sz w:val="24"/>
          <w:szCs w:val="24"/>
        </w:rPr>
        <w:t xml:space="preserve">option to the </w:t>
      </w:r>
      <w:r w:rsidR="00C81A3C" w:rsidRPr="003B0ECA">
        <w:rPr>
          <w:sz w:val="24"/>
          <w:szCs w:val="24"/>
        </w:rPr>
        <w:t>incoming passenger card</w:t>
      </w:r>
      <w:r w:rsidR="00345504" w:rsidRPr="003B0ECA">
        <w:rPr>
          <w:sz w:val="24"/>
          <w:szCs w:val="24"/>
        </w:rPr>
        <w:t xml:space="preserve"> </w:t>
      </w:r>
      <w:r w:rsidR="00371F0A" w:rsidRPr="003B0ECA">
        <w:rPr>
          <w:sz w:val="24"/>
          <w:szCs w:val="24"/>
        </w:rPr>
        <w:t>is an essential component of the border modernisation program to provide a more effective, responsive and future</w:t>
      </w:r>
      <w:r w:rsidRPr="003B0ECA">
        <w:rPr>
          <w:sz w:val="24"/>
          <w:szCs w:val="24"/>
        </w:rPr>
        <w:noBreakHyphen/>
      </w:r>
      <w:r w:rsidR="00371F0A" w:rsidRPr="003B0ECA">
        <w:rPr>
          <w:sz w:val="24"/>
          <w:szCs w:val="24"/>
        </w:rPr>
        <w:t>proofed travel declaration</w:t>
      </w:r>
      <w:r w:rsidRPr="003B0ECA">
        <w:rPr>
          <w:sz w:val="24"/>
          <w:szCs w:val="24"/>
        </w:rPr>
        <w:t xml:space="preserve">, </w:t>
      </w:r>
      <w:r w:rsidR="00291175" w:rsidRPr="003B0ECA">
        <w:rPr>
          <w:sz w:val="24"/>
          <w:szCs w:val="24"/>
        </w:rPr>
        <w:t xml:space="preserve">the Department of Home Affairs, in collaboration with Qantas, </w:t>
      </w:r>
      <w:r w:rsidRPr="003B0ECA">
        <w:rPr>
          <w:sz w:val="24"/>
          <w:szCs w:val="24"/>
        </w:rPr>
        <w:t xml:space="preserve">have </w:t>
      </w:r>
      <w:r w:rsidR="00291175" w:rsidRPr="003B0ECA">
        <w:rPr>
          <w:sz w:val="24"/>
          <w:szCs w:val="24"/>
        </w:rPr>
        <w:t xml:space="preserve">developed </w:t>
      </w:r>
      <w:r w:rsidRPr="003B0ECA">
        <w:rPr>
          <w:sz w:val="24"/>
          <w:szCs w:val="24"/>
        </w:rPr>
        <w:t xml:space="preserve">a new digital </w:t>
      </w:r>
      <w:r w:rsidR="0085368F" w:rsidRPr="003B0ECA">
        <w:rPr>
          <w:sz w:val="24"/>
          <w:szCs w:val="24"/>
        </w:rPr>
        <w:t>incoming passenger card</w:t>
      </w:r>
      <w:r w:rsidRPr="003B0ECA">
        <w:rPr>
          <w:sz w:val="24"/>
          <w:szCs w:val="24"/>
        </w:rPr>
        <w:t xml:space="preserve">. The ATD </w:t>
      </w:r>
      <w:proofErr w:type="gramStart"/>
      <w:r w:rsidRPr="003B0ECA">
        <w:rPr>
          <w:sz w:val="24"/>
          <w:szCs w:val="24"/>
        </w:rPr>
        <w:t>has been developed</w:t>
      </w:r>
      <w:proofErr w:type="gramEnd"/>
      <w:r w:rsidRPr="003B0ECA">
        <w:rPr>
          <w:sz w:val="24"/>
          <w:szCs w:val="24"/>
        </w:rPr>
        <w:t xml:space="preserve"> as </w:t>
      </w:r>
      <w:r w:rsidR="0050277A" w:rsidRPr="003B0ECA">
        <w:rPr>
          <w:sz w:val="24"/>
          <w:szCs w:val="24"/>
        </w:rPr>
        <w:t>a module to the Qantas Frequent Flyer mobile application</w:t>
      </w:r>
      <w:r w:rsidRPr="003B0ECA">
        <w:rPr>
          <w:sz w:val="24"/>
          <w:szCs w:val="24"/>
        </w:rPr>
        <w:t xml:space="preserve"> (Qantas app)</w:t>
      </w:r>
      <w:r w:rsidR="0050277A" w:rsidRPr="003B0ECA">
        <w:rPr>
          <w:sz w:val="24"/>
          <w:szCs w:val="24"/>
        </w:rPr>
        <w:t xml:space="preserve"> </w:t>
      </w:r>
      <w:r w:rsidRPr="003B0ECA">
        <w:rPr>
          <w:sz w:val="24"/>
          <w:szCs w:val="24"/>
        </w:rPr>
        <w:t xml:space="preserve">allowing </w:t>
      </w:r>
      <w:r w:rsidR="0050277A" w:rsidRPr="003B0ECA">
        <w:rPr>
          <w:sz w:val="24"/>
          <w:szCs w:val="24"/>
        </w:rPr>
        <w:t>select passengers</w:t>
      </w:r>
      <w:r w:rsidRPr="003B0ECA">
        <w:rPr>
          <w:sz w:val="24"/>
          <w:szCs w:val="24"/>
        </w:rPr>
        <w:t xml:space="preserve"> arriving on certain flights at Brisbane Airport</w:t>
      </w:r>
      <w:r w:rsidR="0050277A" w:rsidRPr="003B0ECA">
        <w:rPr>
          <w:sz w:val="24"/>
          <w:szCs w:val="24"/>
        </w:rPr>
        <w:t xml:space="preserve"> with the option to complete an ATD instead of a</w:t>
      </w:r>
      <w:r w:rsidR="00365853" w:rsidRPr="003B0ECA">
        <w:rPr>
          <w:sz w:val="24"/>
          <w:szCs w:val="24"/>
        </w:rPr>
        <w:t xml:space="preserve">n </w:t>
      </w:r>
      <w:r w:rsidR="00854E9A" w:rsidRPr="003B0ECA">
        <w:rPr>
          <w:sz w:val="24"/>
          <w:szCs w:val="24"/>
        </w:rPr>
        <w:t>incoming passenger card</w:t>
      </w:r>
      <w:r w:rsidR="0050277A" w:rsidRPr="003B0ECA">
        <w:rPr>
          <w:sz w:val="24"/>
          <w:szCs w:val="24"/>
        </w:rPr>
        <w:t>, during the trial period</w:t>
      </w:r>
      <w:r w:rsidR="00291175" w:rsidRPr="003B0ECA">
        <w:rPr>
          <w:sz w:val="24"/>
          <w:szCs w:val="24"/>
        </w:rPr>
        <w:t xml:space="preserve">. The trial is optional for </w:t>
      </w:r>
      <w:r w:rsidR="0050277A" w:rsidRPr="003B0ECA">
        <w:rPr>
          <w:sz w:val="24"/>
          <w:szCs w:val="24"/>
        </w:rPr>
        <w:t>passengers</w:t>
      </w:r>
      <w:r w:rsidR="00291175" w:rsidRPr="003B0ECA">
        <w:rPr>
          <w:sz w:val="24"/>
          <w:szCs w:val="24"/>
        </w:rPr>
        <w:t xml:space="preserve">, with participants able to withdraw at any time and </w:t>
      </w:r>
      <w:r w:rsidR="0050277A" w:rsidRPr="003B0ECA">
        <w:rPr>
          <w:sz w:val="24"/>
          <w:szCs w:val="24"/>
        </w:rPr>
        <w:t xml:space="preserve">instead </w:t>
      </w:r>
      <w:r w:rsidR="00291175" w:rsidRPr="003B0ECA">
        <w:rPr>
          <w:sz w:val="24"/>
          <w:szCs w:val="24"/>
        </w:rPr>
        <w:t xml:space="preserve">complete a paper </w:t>
      </w:r>
      <w:r w:rsidR="0050277A" w:rsidRPr="003B0ECA">
        <w:rPr>
          <w:sz w:val="24"/>
          <w:szCs w:val="24"/>
        </w:rPr>
        <w:t>passenger card</w:t>
      </w:r>
      <w:r w:rsidR="007C72F8" w:rsidRPr="003B0ECA">
        <w:rPr>
          <w:sz w:val="24"/>
          <w:szCs w:val="24"/>
        </w:rPr>
        <w:t>.</w:t>
      </w:r>
    </w:p>
    <w:p w14:paraId="7E3226FB" w14:textId="6BEB5BB3" w:rsidR="008D07A0" w:rsidRPr="003B0ECA" w:rsidRDefault="008D07A0" w:rsidP="002370E5">
      <w:pPr>
        <w:pStyle w:val="ESPara"/>
        <w:numPr>
          <w:ilvl w:val="0"/>
          <w:numId w:val="0"/>
        </w:numPr>
        <w:spacing w:before="0" w:after="0" w:line="240" w:lineRule="auto"/>
        <w:rPr>
          <w:sz w:val="24"/>
          <w:szCs w:val="24"/>
        </w:rPr>
      </w:pPr>
    </w:p>
    <w:p w14:paraId="3F29D784" w14:textId="0D889B65" w:rsidR="008D07A0" w:rsidRPr="003B0ECA" w:rsidRDefault="008D07A0" w:rsidP="002370E5">
      <w:pPr>
        <w:pStyle w:val="ESPara"/>
        <w:numPr>
          <w:ilvl w:val="0"/>
          <w:numId w:val="0"/>
        </w:numPr>
        <w:spacing w:before="0" w:after="0" w:line="240" w:lineRule="auto"/>
        <w:rPr>
          <w:b/>
          <w:sz w:val="24"/>
          <w:szCs w:val="24"/>
        </w:rPr>
      </w:pPr>
      <w:r w:rsidRPr="003B0ECA">
        <w:rPr>
          <w:b/>
          <w:sz w:val="24"/>
          <w:szCs w:val="24"/>
        </w:rPr>
        <w:t>Details and operation</w:t>
      </w:r>
    </w:p>
    <w:p w14:paraId="316C95D6" w14:textId="77777777" w:rsidR="008D07A0" w:rsidRPr="003B0ECA" w:rsidRDefault="008D07A0" w:rsidP="002370E5">
      <w:pPr>
        <w:pStyle w:val="ESPara"/>
        <w:numPr>
          <w:ilvl w:val="0"/>
          <w:numId w:val="0"/>
        </w:numPr>
        <w:spacing w:before="0" w:after="0" w:line="240" w:lineRule="auto"/>
        <w:rPr>
          <w:sz w:val="24"/>
          <w:szCs w:val="24"/>
        </w:rPr>
      </w:pPr>
    </w:p>
    <w:p w14:paraId="361B6856" w14:textId="787450DA" w:rsidR="000C175D" w:rsidRPr="003B0ECA" w:rsidRDefault="0020480E" w:rsidP="002370E5">
      <w:pPr>
        <w:pStyle w:val="ESPara"/>
        <w:numPr>
          <w:ilvl w:val="0"/>
          <w:numId w:val="0"/>
        </w:numPr>
        <w:spacing w:before="0" w:after="0" w:line="240" w:lineRule="auto"/>
        <w:rPr>
          <w:sz w:val="24"/>
          <w:szCs w:val="24"/>
        </w:rPr>
      </w:pPr>
      <w:r w:rsidRPr="003B0ECA">
        <w:rPr>
          <w:sz w:val="24"/>
          <w:szCs w:val="24"/>
        </w:rPr>
        <w:t xml:space="preserve">The </w:t>
      </w:r>
      <w:r w:rsidR="00D96E59" w:rsidRPr="003B0ECA">
        <w:rPr>
          <w:sz w:val="24"/>
          <w:szCs w:val="24"/>
        </w:rPr>
        <w:t xml:space="preserve">Amendment </w:t>
      </w:r>
      <w:r w:rsidRPr="003B0ECA">
        <w:rPr>
          <w:sz w:val="24"/>
          <w:szCs w:val="24"/>
        </w:rPr>
        <w:t>Regulations make the following amendments.</w:t>
      </w:r>
    </w:p>
    <w:p w14:paraId="6AB6EF43" w14:textId="77777777" w:rsidR="002370E5" w:rsidRPr="003B0ECA" w:rsidRDefault="002370E5" w:rsidP="002370E5">
      <w:pPr>
        <w:pStyle w:val="ESPara"/>
        <w:numPr>
          <w:ilvl w:val="0"/>
          <w:numId w:val="0"/>
        </w:numPr>
        <w:spacing w:before="0" w:after="0" w:line="240" w:lineRule="auto"/>
        <w:rPr>
          <w:sz w:val="24"/>
          <w:szCs w:val="24"/>
        </w:rPr>
      </w:pPr>
    </w:p>
    <w:p w14:paraId="7852D600" w14:textId="68AF1C8C" w:rsidR="007C0F31" w:rsidRPr="003B0ECA" w:rsidRDefault="00D45594" w:rsidP="002370E5">
      <w:pPr>
        <w:pStyle w:val="ESPara"/>
        <w:numPr>
          <w:ilvl w:val="0"/>
          <w:numId w:val="0"/>
        </w:numPr>
        <w:spacing w:before="0" w:after="0" w:line="240" w:lineRule="auto"/>
        <w:rPr>
          <w:sz w:val="24"/>
          <w:szCs w:val="24"/>
        </w:rPr>
      </w:pPr>
      <w:r w:rsidRPr="003B0ECA">
        <w:rPr>
          <w:sz w:val="24"/>
          <w:szCs w:val="24"/>
        </w:rPr>
        <w:t xml:space="preserve">Schedule 1 amends the Customs Regulation to </w:t>
      </w:r>
      <w:r w:rsidR="007C0F31" w:rsidRPr="003B0ECA">
        <w:rPr>
          <w:sz w:val="24"/>
          <w:szCs w:val="24"/>
        </w:rPr>
        <w:t xml:space="preserve">update and </w:t>
      </w:r>
      <w:r w:rsidR="003505A5" w:rsidRPr="003B0ECA">
        <w:rPr>
          <w:sz w:val="24"/>
          <w:szCs w:val="24"/>
        </w:rPr>
        <w:t xml:space="preserve">prescribe the specific information, circumstances, time, manner and form for the purposes of providing information under section 71AAAB of the Customs Act about accompanied or unaccompanied personal or household effects of a passenger or </w:t>
      </w:r>
      <w:r w:rsidR="00365853" w:rsidRPr="003B0ECA">
        <w:rPr>
          <w:sz w:val="24"/>
          <w:szCs w:val="24"/>
        </w:rPr>
        <w:t xml:space="preserve">member of a </w:t>
      </w:r>
      <w:r w:rsidR="003505A5" w:rsidRPr="003B0ECA">
        <w:rPr>
          <w:sz w:val="24"/>
          <w:szCs w:val="24"/>
        </w:rPr>
        <w:t>crew of a ship or aircraft imported, or intended to be imported into Australia.</w:t>
      </w:r>
      <w:r w:rsidR="004F758E" w:rsidRPr="003B0ECA">
        <w:rPr>
          <w:sz w:val="24"/>
          <w:szCs w:val="24"/>
        </w:rPr>
        <w:t xml:space="preserve"> </w:t>
      </w:r>
      <w:r w:rsidR="00F72EF1" w:rsidRPr="003B0ECA">
        <w:rPr>
          <w:sz w:val="24"/>
          <w:szCs w:val="24"/>
        </w:rPr>
        <w:t xml:space="preserve">The updated information has the effect of making expressly clear the information in the incoming passenger card and crew declaration that </w:t>
      </w:r>
      <w:proofErr w:type="gramStart"/>
      <w:r w:rsidR="00F72EF1" w:rsidRPr="003B0ECA">
        <w:rPr>
          <w:sz w:val="24"/>
          <w:szCs w:val="24"/>
        </w:rPr>
        <w:t>is requested</w:t>
      </w:r>
      <w:proofErr w:type="gramEnd"/>
      <w:r w:rsidR="00F72EF1" w:rsidRPr="003B0ECA">
        <w:rPr>
          <w:sz w:val="24"/>
          <w:szCs w:val="24"/>
        </w:rPr>
        <w:t xml:space="preserve"> for customs purposes</w:t>
      </w:r>
      <w:r w:rsidR="007C0F31" w:rsidRPr="003B0ECA">
        <w:rPr>
          <w:sz w:val="24"/>
          <w:szCs w:val="24"/>
        </w:rPr>
        <w:t>.</w:t>
      </w:r>
    </w:p>
    <w:p w14:paraId="03313BCA" w14:textId="77777777" w:rsidR="002370E5" w:rsidRPr="003B0ECA" w:rsidRDefault="002370E5" w:rsidP="002370E5">
      <w:pPr>
        <w:pStyle w:val="ESPara"/>
        <w:numPr>
          <w:ilvl w:val="0"/>
          <w:numId w:val="0"/>
        </w:numPr>
        <w:spacing w:before="0" w:after="0" w:line="240" w:lineRule="auto"/>
        <w:rPr>
          <w:sz w:val="24"/>
          <w:szCs w:val="24"/>
        </w:rPr>
      </w:pPr>
    </w:p>
    <w:p w14:paraId="6145E392" w14:textId="051A9B87" w:rsidR="004F758E" w:rsidRPr="003B0ECA" w:rsidRDefault="004F758E" w:rsidP="002370E5">
      <w:pPr>
        <w:pStyle w:val="ESPara"/>
        <w:numPr>
          <w:ilvl w:val="0"/>
          <w:numId w:val="0"/>
        </w:numPr>
        <w:spacing w:before="0" w:after="0" w:line="240" w:lineRule="auto"/>
        <w:rPr>
          <w:sz w:val="24"/>
          <w:szCs w:val="24"/>
        </w:rPr>
      </w:pPr>
      <w:r w:rsidRPr="003B0ECA">
        <w:rPr>
          <w:sz w:val="24"/>
          <w:szCs w:val="24"/>
        </w:rPr>
        <w:t xml:space="preserve">The amendments </w:t>
      </w:r>
      <w:r w:rsidR="008D07A0" w:rsidRPr="003B0ECA">
        <w:rPr>
          <w:sz w:val="24"/>
          <w:szCs w:val="24"/>
        </w:rPr>
        <w:t xml:space="preserve">under Schedule 1 </w:t>
      </w:r>
      <w:r w:rsidRPr="003B0ECA">
        <w:rPr>
          <w:sz w:val="24"/>
          <w:szCs w:val="24"/>
        </w:rPr>
        <w:t>also</w:t>
      </w:r>
      <w:r w:rsidR="007C0F31" w:rsidRPr="003B0ECA">
        <w:rPr>
          <w:sz w:val="24"/>
          <w:szCs w:val="24"/>
        </w:rPr>
        <w:t xml:space="preserve"> replace the </w:t>
      </w:r>
      <w:r w:rsidR="006849A8" w:rsidRPr="003B0ECA">
        <w:rPr>
          <w:sz w:val="24"/>
          <w:szCs w:val="24"/>
        </w:rPr>
        <w:t xml:space="preserve">references to </w:t>
      </w:r>
      <w:r w:rsidR="00365853" w:rsidRPr="003B0ECA">
        <w:rPr>
          <w:sz w:val="24"/>
          <w:szCs w:val="24"/>
        </w:rPr>
        <w:t>DPD</w:t>
      </w:r>
      <w:r w:rsidR="007C0F31" w:rsidRPr="003B0ECA">
        <w:rPr>
          <w:sz w:val="24"/>
          <w:szCs w:val="24"/>
        </w:rPr>
        <w:t xml:space="preserve"> with the ATD to provide travellers with a digital alternative to completing </w:t>
      </w:r>
      <w:r w:rsidR="00365853" w:rsidRPr="003B0ECA">
        <w:rPr>
          <w:sz w:val="24"/>
          <w:szCs w:val="24"/>
        </w:rPr>
        <w:t xml:space="preserve">the </w:t>
      </w:r>
      <w:r w:rsidR="00854E9A" w:rsidRPr="003B0ECA">
        <w:rPr>
          <w:sz w:val="24"/>
          <w:szCs w:val="24"/>
        </w:rPr>
        <w:t>incoming passenger card</w:t>
      </w:r>
      <w:r w:rsidR="00365853" w:rsidRPr="003B0ECA">
        <w:rPr>
          <w:sz w:val="24"/>
          <w:szCs w:val="24"/>
        </w:rPr>
        <w:t xml:space="preserve"> </w:t>
      </w:r>
      <w:r w:rsidR="007C0F31" w:rsidRPr="003B0ECA">
        <w:rPr>
          <w:sz w:val="24"/>
          <w:szCs w:val="24"/>
        </w:rPr>
        <w:t xml:space="preserve">if they meet </w:t>
      </w:r>
      <w:r w:rsidR="006849A8" w:rsidRPr="003B0ECA">
        <w:rPr>
          <w:sz w:val="24"/>
          <w:szCs w:val="24"/>
        </w:rPr>
        <w:t xml:space="preserve">the </w:t>
      </w:r>
      <w:r w:rsidR="007C0F31" w:rsidRPr="003B0ECA">
        <w:rPr>
          <w:sz w:val="24"/>
          <w:szCs w:val="24"/>
        </w:rPr>
        <w:t>related requirements to provide evidence of submission, update information, and confirm the correctness of the ATD if requested to do so.</w:t>
      </w:r>
    </w:p>
    <w:p w14:paraId="3A18115D" w14:textId="77777777" w:rsidR="002370E5" w:rsidRPr="003B0ECA" w:rsidRDefault="002370E5" w:rsidP="002370E5">
      <w:pPr>
        <w:pStyle w:val="ESPara"/>
        <w:numPr>
          <w:ilvl w:val="0"/>
          <w:numId w:val="0"/>
        </w:numPr>
        <w:spacing w:before="0" w:after="0" w:line="240" w:lineRule="auto"/>
        <w:rPr>
          <w:sz w:val="24"/>
          <w:szCs w:val="24"/>
        </w:rPr>
      </w:pPr>
    </w:p>
    <w:p w14:paraId="672AF34B" w14:textId="2515C416" w:rsidR="00D45594" w:rsidRPr="003B0ECA" w:rsidRDefault="00D45594" w:rsidP="002370E5">
      <w:pPr>
        <w:pStyle w:val="ESPara"/>
        <w:numPr>
          <w:ilvl w:val="0"/>
          <w:numId w:val="0"/>
        </w:numPr>
        <w:spacing w:before="0" w:after="0" w:line="240" w:lineRule="auto"/>
        <w:rPr>
          <w:sz w:val="24"/>
          <w:szCs w:val="24"/>
        </w:rPr>
      </w:pPr>
      <w:r w:rsidRPr="003B0ECA">
        <w:rPr>
          <w:sz w:val="24"/>
          <w:szCs w:val="24"/>
        </w:rPr>
        <w:t xml:space="preserve">Schedule </w:t>
      </w:r>
      <w:proofErr w:type="gramStart"/>
      <w:r w:rsidRPr="003B0ECA">
        <w:rPr>
          <w:sz w:val="24"/>
          <w:szCs w:val="24"/>
        </w:rPr>
        <w:t>2</w:t>
      </w:r>
      <w:proofErr w:type="gramEnd"/>
      <w:r w:rsidRPr="003B0ECA">
        <w:rPr>
          <w:sz w:val="24"/>
          <w:szCs w:val="24"/>
        </w:rPr>
        <w:t xml:space="preserve"> amends the Migration Regulations to </w:t>
      </w:r>
      <w:r w:rsidR="00D27488" w:rsidRPr="003B0ECA">
        <w:rPr>
          <w:sz w:val="24"/>
          <w:szCs w:val="24"/>
        </w:rPr>
        <w:t xml:space="preserve">include a new definition for the ATD and ensures only the most recently submitted ATD is considered. The </w:t>
      </w:r>
      <w:r w:rsidR="001C2568" w:rsidRPr="003B0ECA">
        <w:rPr>
          <w:sz w:val="24"/>
          <w:szCs w:val="24"/>
        </w:rPr>
        <w:t>amendments</w:t>
      </w:r>
      <w:r w:rsidR="00D27488" w:rsidRPr="003B0ECA">
        <w:rPr>
          <w:sz w:val="24"/>
          <w:szCs w:val="24"/>
        </w:rPr>
        <w:t xml:space="preserve"> exempt passengers from completing a</w:t>
      </w:r>
      <w:r w:rsidR="00365853" w:rsidRPr="003B0ECA">
        <w:rPr>
          <w:sz w:val="24"/>
          <w:szCs w:val="24"/>
        </w:rPr>
        <w:t xml:space="preserve">n </w:t>
      </w:r>
      <w:r w:rsidR="00854E9A" w:rsidRPr="003B0ECA">
        <w:rPr>
          <w:sz w:val="24"/>
          <w:szCs w:val="24"/>
        </w:rPr>
        <w:t>incoming passenger card</w:t>
      </w:r>
      <w:r w:rsidR="00D27488" w:rsidRPr="003B0ECA">
        <w:rPr>
          <w:sz w:val="24"/>
          <w:szCs w:val="24"/>
        </w:rPr>
        <w:t xml:space="preserve"> if they instead complete an ATD, and substitutes all references to </w:t>
      </w:r>
      <w:r w:rsidR="002D1D05" w:rsidRPr="003B0ECA">
        <w:rPr>
          <w:sz w:val="24"/>
          <w:szCs w:val="24"/>
        </w:rPr>
        <w:t>‘</w:t>
      </w:r>
      <w:r w:rsidR="00D27488" w:rsidRPr="003B0ECA">
        <w:rPr>
          <w:sz w:val="24"/>
          <w:szCs w:val="24"/>
        </w:rPr>
        <w:t>digital passenger declaration</w:t>
      </w:r>
      <w:r w:rsidR="002D1D05" w:rsidRPr="003B0ECA">
        <w:rPr>
          <w:sz w:val="24"/>
          <w:szCs w:val="24"/>
        </w:rPr>
        <w:t>’</w:t>
      </w:r>
      <w:r w:rsidR="00D27488" w:rsidRPr="003B0ECA">
        <w:rPr>
          <w:sz w:val="24"/>
          <w:szCs w:val="24"/>
        </w:rPr>
        <w:t xml:space="preserve"> with </w:t>
      </w:r>
      <w:r w:rsidR="002D1D05" w:rsidRPr="003B0ECA">
        <w:rPr>
          <w:sz w:val="24"/>
          <w:szCs w:val="24"/>
        </w:rPr>
        <w:t>‘</w:t>
      </w:r>
      <w:r w:rsidR="00D27488" w:rsidRPr="003B0ECA">
        <w:rPr>
          <w:sz w:val="24"/>
          <w:szCs w:val="24"/>
        </w:rPr>
        <w:t>Australia Travel Declaration</w:t>
      </w:r>
      <w:r w:rsidR="002D1D05" w:rsidRPr="003B0ECA">
        <w:rPr>
          <w:sz w:val="24"/>
          <w:szCs w:val="24"/>
        </w:rPr>
        <w:t>’</w:t>
      </w:r>
      <w:r w:rsidR="00D27488" w:rsidRPr="003B0ECA">
        <w:rPr>
          <w:sz w:val="24"/>
          <w:szCs w:val="24"/>
        </w:rPr>
        <w:t xml:space="preserve">. The amendments further </w:t>
      </w:r>
      <w:r w:rsidRPr="003B0ECA">
        <w:rPr>
          <w:sz w:val="24"/>
          <w:szCs w:val="24"/>
        </w:rPr>
        <w:t>introduce a new deeming provision for making a valid application for a</w:t>
      </w:r>
      <w:r w:rsidR="00D27488" w:rsidRPr="003B0ECA">
        <w:rPr>
          <w:sz w:val="24"/>
          <w:szCs w:val="24"/>
        </w:rPr>
        <w:t xml:space="preserve"> </w:t>
      </w:r>
      <w:r w:rsidR="002D1D05" w:rsidRPr="003B0ECA">
        <w:rPr>
          <w:sz w:val="24"/>
          <w:szCs w:val="24"/>
        </w:rPr>
        <w:t xml:space="preserve">Special Category (Temporary) (Class TY) </w:t>
      </w:r>
      <w:r w:rsidR="00D27488" w:rsidRPr="003B0ECA">
        <w:rPr>
          <w:sz w:val="24"/>
          <w:szCs w:val="24"/>
        </w:rPr>
        <w:t>v</w:t>
      </w:r>
      <w:r w:rsidRPr="003B0ECA">
        <w:rPr>
          <w:sz w:val="24"/>
          <w:szCs w:val="24"/>
        </w:rPr>
        <w:t>isa (SCV)</w:t>
      </w:r>
      <w:r w:rsidR="00D27488" w:rsidRPr="003B0ECA">
        <w:rPr>
          <w:sz w:val="24"/>
          <w:szCs w:val="24"/>
        </w:rPr>
        <w:t xml:space="preserve"> in circumstances where an eligible New Zealand citizen has </w:t>
      </w:r>
      <w:r w:rsidR="00D27488" w:rsidRPr="003B0ECA">
        <w:rPr>
          <w:sz w:val="24"/>
          <w:szCs w:val="24"/>
        </w:rPr>
        <w:lastRenderedPageBreak/>
        <w:t>completed an ATD</w:t>
      </w:r>
      <w:r w:rsidR="002D1D05" w:rsidRPr="003B0ECA">
        <w:rPr>
          <w:sz w:val="24"/>
          <w:szCs w:val="24"/>
        </w:rPr>
        <w:t>,</w:t>
      </w:r>
      <w:r w:rsidR="001C2568" w:rsidRPr="003B0ECA">
        <w:rPr>
          <w:sz w:val="24"/>
          <w:szCs w:val="24"/>
        </w:rPr>
        <w:t xml:space="preserve"> and</w:t>
      </w:r>
      <w:r w:rsidRPr="003B0ECA">
        <w:rPr>
          <w:sz w:val="24"/>
          <w:szCs w:val="24"/>
        </w:rPr>
        <w:t xml:space="preserve"> provide discretionary grounds for visa cancellation if a non-citizen submits incorrect information in their ATD or </w:t>
      </w:r>
      <w:r w:rsidR="001C2568" w:rsidRPr="003B0ECA">
        <w:rPr>
          <w:sz w:val="24"/>
          <w:szCs w:val="24"/>
        </w:rPr>
        <w:t xml:space="preserve">in relation to </w:t>
      </w:r>
      <w:r w:rsidR="002370E5" w:rsidRPr="003B0ECA">
        <w:rPr>
          <w:sz w:val="24"/>
          <w:szCs w:val="24"/>
        </w:rPr>
        <w:t>their ATD.</w:t>
      </w:r>
    </w:p>
    <w:p w14:paraId="11AD62AA" w14:textId="072EA56C" w:rsidR="002370E5" w:rsidRPr="003B0ECA" w:rsidRDefault="002370E5" w:rsidP="002370E5">
      <w:pPr>
        <w:pStyle w:val="ESPara"/>
        <w:numPr>
          <w:ilvl w:val="0"/>
          <w:numId w:val="0"/>
        </w:numPr>
        <w:spacing w:before="0" w:after="0" w:line="240" w:lineRule="auto"/>
        <w:rPr>
          <w:sz w:val="24"/>
          <w:szCs w:val="24"/>
        </w:rPr>
      </w:pPr>
    </w:p>
    <w:p w14:paraId="238CC2EE" w14:textId="27ABB545" w:rsidR="008D07A0" w:rsidRPr="003B0ECA" w:rsidRDefault="008D07A0" w:rsidP="002370E5">
      <w:pPr>
        <w:pStyle w:val="ESPara"/>
        <w:numPr>
          <w:ilvl w:val="0"/>
          <w:numId w:val="0"/>
        </w:numPr>
        <w:spacing w:before="0" w:after="0" w:line="240" w:lineRule="auto"/>
        <w:rPr>
          <w:sz w:val="24"/>
          <w:szCs w:val="24"/>
        </w:rPr>
      </w:pPr>
      <w:r w:rsidRPr="003B0ECA">
        <w:rPr>
          <w:sz w:val="24"/>
          <w:szCs w:val="24"/>
        </w:rPr>
        <w:t xml:space="preserve">Further details of the Regulations are set out in </w:t>
      </w:r>
      <w:r w:rsidRPr="003B0ECA">
        <w:rPr>
          <w:b/>
          <w:sz w:val="24"/>
          <w:szCs w:val="24"/>
          <w:u w:val="single"/>
        </w:rPr>
        <w:t>Attachment B</w:t>
      </w:r>
      <w:r w:rsidRPr="003B0ECA">
        <w:rPr>
          <w:sz w:val="24"/>
          <w:szCs w:val="24"/>
          <w:u w:val="single"/>
        </w:rPr>
        <w:t>.</w:t>
      </w:r>
    </w:p>
    <w:p w14:paraId="3CE17D44" w14:textId="77777777" w:rsidR="008D07A0" w:rsidRPr="003B0ECA" w:rsidRDefault="008D07A0" w:rsidP="002370E5">
      <w:pPr>
        <w:pStyle w:val="ESPara"/>
        <w:numPr>
          <w:ilvl w:val="0"/>
          <w:numId w:val="0"/>
        </w:numPr>
        <w:spacing w:before="0" w:after="0" w:line="240" w:lineRule="auto"/>
        <w:rPr>
          <w:sz w:val="24"/>
          <w:szCs w:val="24"/>
        </w:rPr>
      </w:pPr>
    </w:p>
    <w:p w14:paraId="7B010ED0" w14:textId="3394A4F8" w:rsidR="00CE69CA" w:rsidRPr="003B0ECA" w:rsidRDefault="00CE69CA" w:rsidP="002370E5">
      <w:pPr>
        <w:pStyle w:val="ESPara"/>
        <w:numPr>
          <w:ilvl w:val="0"/>
          <w:numId w:val="0"/>
        </w:numPr>
        <w:spacing w:before="0" w:after="0" w:line="240" w:lineRule="auto"/>
        <w:rPr>
          <w:sz w:val="24"/>
          <w:szCs w:val="24"/>
        </w:rPr>
      </w:pPr>
      <w:r w:rsidRPr="003B0ECA">
        <w:rPr>
          <w:sz w:val="24"/>
          <w:szCs w:val="24"/>
        </w:rPr>
        <w:t xml:space="preserve">The matters dealt with in the </w:t>
      </w:r>
      <w:r w:rsidR="008D07A0" w:rsidRPr="003B0ECA">
        <w:rPr>
          <w:sz w:val="24"/>
          <w:szCs w:val="24"/>
        </w:rPr>
        <w:t xml:space="preserve">Amendment </w:t>
      </w:r>
      <w:r w:rsidRPr="003B0ECA">
        <w:rPr>
          <w:sz w:val="24"/>
          <w:szCs w:val="24"/>
        </w:rPr>
        <w:t xml:space="preserve">Regulations are appropriate for implementation in regulations rather than by Parliamentary enactment. It has been the consistent practice of the Government of the day to provide for detailed visa criteria and conditions, including the requirements for making a valid application for a visa, in the Migration Regulations rather than in the Migration Act itself. The Migration Act expressly provides for these matters to </w:t>
      </w:r>
      <w:proofErr w:type="gramStart"/>
      <w:r w:rsidRPr="003B0ECA">
        <w:rPr>
          <w:sz w:val="24"/>
          <w:szCs w:val="24"/>
        </w:rPr>
        <w:t>be prescribed</w:t>
      </w:r>
      <w:proofErr w:type="gramEnd"/>
      <w:r w:rsidRPr="003B0ECA">
        <w:rPr>
          <w:sz w:val="24"/>
          <w:szCs w:val="24"/>
        </w:rPr>
        <w:t xml:space="preserve"> in regulations, as can be seen in the authorising provisions listed at Attachment A.</w:t>
      </w:r>
    </w:p>
    <w:p w14:paraId="44CFF624" w14:textId="77777777" w:rsidR="002370E5" w:rsidRPr="003B0ECA" w:rsidRDefault="002370E5" w:rsidP="002370E5">
      <w:pPr>
        <w:pStyle w:val="ESPara"/>
        <w:numPr>
          <w:ilvl w:val="0"/>
          <w:numId w:val="0"/>
        </w:numPr>
        <w:spacing w:before="0" w:after="0" w:line="240" w:lineRule="auto"/>
        <w:rPr>
          <w:sz w:val="24"/>
          <w:szCs w:val="24"/>
        </w:rPr>
      </w:pPr>
    </w:p>
    <w:p w14:paraId="4C78B6C9" w14:textId="779907DF" w:rsidR="001C2568" w:rsidRPr="003B0ECA" w:rsidRDefault="00CE69CA" w:rsidP="002370E5">
      <w:pPr>
        <w:pStyle w:val="ESPara"/>
        <w:numPr>
          <w:ilvl w:val="0"/>
          <w:numId w:val="0"/>
        </w:numPr>
        <w:spacing w:before="0" w:after="0" w:line="240" w:lineRule="auto"/>
        <w:rPr>
          <w:sz w:val="24"/>
          <w:szCs w:val="24"/>
        </w:rPr>
      </w:pPr>
      <w:r w:rsidRPr="003B0ECA">
        <w:rPr>
          <w:sz w:val="24"/>
          <w:szCs w:val="24"/>
        </w:rPr>
        <w:t>The current Migration Regulations have been in place since 1994, when they replaced regulations made in 1989 and 1993. Providing for these details to be in delegated legislation rather than primary legislation gives the Government the ability to respond quickly to emerging situations</w:t>
      </w:r>
      <w:r w:rsidR="002370E5" w:rsidRPr="003B0ECA">
        <w:rPr>
          <w:sz w:val="24"/>
          <w:szCs w:val="24"/>
        </w:rPr>
        <w:t xml:space="preserve"> such as the COVID-19 pandemic.</w:t>
      </w:r>
    </w:p>
    <w:p w14:paraId="6566D9BE" w14:textId="77777777" w:rsidR="002370E5" w:rsidRPr="003B0ECA" w:rsidRDefault="002370E5" w:rsidP="002370E5">
      <w:pPr>
        <w:pStyle w:val="ESPara"/>
        <w:numPr>
          <w:ilvl w:val="0"/>
          <w:numId w:val="0"/>
        </w:numPr>
        <w:spacing w:before="0" w:after="0" w:line="240" w:lineRule="auto"/>
        <w:rPr>
          <w:sz w:val="24"/>
          <w:szCs w:val="24"/>
        </w:rPr>
      </w:pPr>
    </w:p>
    <w:p w14:paraId="5BB7BFC4" w14:textId="35BC4024" w:rsidR="006D5BF3" w:rsidRPr="003B0ECA" w:rsidRDefault="006D5BF3" w:rsidP="002370E5">
      <w:pPr>
        <w:pStyle w:val="ESPara"/>
        <w:numPr>
          <w:ilvl w:val="0"/>
          <w:numId w:val="0"/>
        </w:numPr>
        <w:spacing w:before="0" w:after="0" w:line="240" w:lineRule="auto"/>
        <w:rPr>
          <w:b/>
          <w:sz w:val="24"/>
          <w:szCs w:val="24"/>
        </w:rPr>
      </w:pPr>
      <w:r w:rsidRPr="003B0ECA">
        <w:rPr>
          <w:b/>
          <w:sz w:val="24"/>
          <w:szCs w:val="24"/>
        </w:rPr>
        <w:t>Consultation</w:t>
      </w:r>
    </w:p>
    <w:p w14:paraId="11F5710F" w14:textId="77777777" w:rsidR="002370E5" w:rsidRPr="003B0ECA" w:rsidRDefault="002370E5" w:rsidP="002370E5">
      <w:pPr>
        <w:pStyle w:val="ESPara"/>
        <w:numPr>
          <w:ilvl w:val="0"/>
          <w:numId w:val="0"/>
        </w:numPr>
        <w:spacing w:before="0" w:after="0" w:line="240" w:lineRule="auto"/>
        <w:rPr>
          <w:sz w:val="24"/>
          <w:szCs w:val="24"/>
        </w:rPr>
      </w:pPr>
    </w:p>
    <w:p w14:paraId="403E3FEE" w14:textId="3D945EE3" w:rsidR="00CE69CA" w:rsidRPr="003B0ECA" w:rsidRDefault="00CE69CA" w:rsidP="002370E5">
      <w:pPr>
        <w:pStyle w:val="ESPara"/>
        <w:numPr>
          <w:ilvl w:val="0"/>
          <w:numId w:val="0"/>
        </w:numPr>
        <w:spacing w:before="0" w:after="0" w:line="240" w:lineRule="auto"/>
        <w:rPr>
          <w:sz w:val="24"/>
          <w:szCs w:val="24"/>
        </w:rPr>
      </w:pPr>
      <w:r w:rsidRPr="003B0ECA">
        <w:rPr>
          <w:sz w:val="24"/>
          <w:szCs w:val="24"/>
        </w:rPr>
        <w:t xml:space="preserve">Consultation in relation to the </w:t>
      </w:r>
      <w:r w:rsidR="008D07A0" w:rsidRPr="003B0ECA">
        <w:rPr>
          <w:sz w:val="24"/>
          <w:szCs w:val="24"/>
        </w:rPr>
        <w:t xml:space="preserve">Amendment </w:t>
      </w:r>
      <w:r w:rsidRPr="003B0ECA">
        <w:rPr>
          <w:sz w:val="24"/>
          <w:szCs w:val="24"/>
        </w:rPr>
        <w:t xml:space="preserve">Regulations </w:t>
      </w:r>
      <w:proofErr w:type="gramStart"/>
      <w:r w:rsidRPr="003B0ECA">
        <w:rPr>
          <w:sz w:val="24"/>
          <w:szCs w:val="24"/>
        </w:rPr>
        <w:t>was undertaken</w:t>
      </w:r>
      <w:proofErr w:type="gramEnd"/>
      <w:r w:rsidRPr="003B0ECA">
        <w:rPr>
          <w:sz w:val="24"/>
          <w:szCs w:val="24"/>
        </w:rPr>
        <w:t xml:space="preserve"> with the Department of Agriculture, Fisheries and Forest</w:t>
      </w:r>
      <w:r w:rsidR="006179A0" w:rsidRPr="003B0ECA">
        <w:rPr>
          <w:sz w:val="24"/>
          <w:szCs w:val="24"/>
        </w:rPr>
        <w:t>ry</w:t>
      </w:r>
      <w:r w:rsidRPr="003B0ECA">
        <w:rPr>
          <w:sz w:val="24"/>
          <w:szCs w:val="24"/>
        </w:rPr>
        <w:t xml:space="preserve">. The consultation undertaken is consistent with the requirements of subsection 17(1) of the </w:t>
      </w:r>
      <w:r w:rsidRPr="003B0ECA">
        <w:rPr>
          <w:i/>
          <w:sz w:val="24"/>
          <w:szCs w:val="24"/>
        </w:rPr>
        <w:t>Legislation Act 2003</w:t>
      </w:r>
      <w:r w:rsidRPr="003B0ECA">
        <w:rPr>
          <w:sz w:val="24"/>
          <w:szCs w:val="24"/>
        </w:rPr>
        <w:t xml:space="preserve"> (the Legislation Act).</w:t>
      </w:r>
    </w:p>
    <w:p w14:paraId="45BB2C9D" w14:textId="77777777" w:rsidR="002370E5" w:rsidRPr="003B0ECA" w:rsidRDefault="002370E5" w:rsidP="002370E5">
      <w:pPr>
        <w:pStyle w:val="ESPara"/>
        <w:numPr>
          <w:ilvl w:val="0"/>
          <w:numId w:val="0"/>
        </w:numPr>
        <w:spacing w:before="0" w:after="0" w:line="240" w:lineRule="auto"/>
        <w:rPr>
          <w:sz w:val="24"/>
          <w:szCs w:val="24"/>
        </w:rPr>
      </w:pPr>
    </w:p>
    <w:p w14:paraId="2F27747D" w14:textId="0155F32F" w:rsidR="00CE69CA" w:rsidRPr="003B0ECA" w:rsidRDefault="00CE69CA" w:rsidP="002370E5">
      <w:pPr>
        <w:pStyle w:val="ESPara"/>
        <w:numPr>
          <w:ilvl w:val="0"/>
          <w:numId w:val="0"/>
        </w:numPr>
        <w:spacing w:before="0" w:after="0" w:line="240" w:lineRule="auto"/>
        <w:rPr>
          <w:sz w:val="24"/>
          <w:szCs w:val="24"/>
        </w:rPr>
      </w:pPr>
      <w:r w:rsidRPr="003B0ECA">
        <w:rPr>
          <w:sz w:val="24"/>
          <w:szCs w:val="24"/>
        </w:rPr>
        <w:t xml:space="preserve">The Office of Impact Analysis (OIA) </w:t>
      </w:r>
      <w:proofErr w:type="gramStart"/>
      <w:r w:rsidRPr="003B0ECA">
        <w:rPr>
          <w:sz w:val="24"/>
          <w:szCs w:val="24"/>
        </w:rPr>
        <w:t>has been consulted</w:t>
      </w:r>
      <w:proofErr w:type="gramEnd"/>
      <w:r w:rsidRPr="003B0ECA">
        <w:rPr>
          <w:sz w:val="24"/>
          <w:szCs w:val="24"/>
        </w:rPr>
        <w:t xml:space="preserve"> in relation to the amendments and has advised that a </w:t>
      </w:r>
      <w:r w:rsidR="001465CD" w:rsidRPr="003B0ECA">
        <w:rPr>
          <w:sz w:val="24"/>
          <w:szCs w:val="24"/>
        </w:rPr>
        <w:t>detailed Impact Analysis</w:t>
      </w:r>
      <w:r w:rsidRPr="003B0ECA">
        <w:rPr>
          <w:sz w:val="24"/>
          <w:szCs w:val="24"/>
        </w:rPr>
        <w:t xml:space="preserve"> is not required. The OIA reference number is </w:t>
      </w:r>
      <w:r w:rsidR="00377540" w:rsidRPr="003B0ECA">
        <w:rPr>
          <w:sz w:val="24"/>
          <w:szCs w:val="24"/>
        </w:rPr>
        <w:t>OIA24</w:t>
      </w:r>
      <w:r w:rsidR="008D07A0" w:rsidRPr="003B0ECA">
        <w:rPr>
          <w:sz w:val="24"/>
          <w:szCs w:val="24"/>
        </w:rPr>
        <w:noBreakHyphen/>
      </w:r>
      <w:r w:rsidR="00377540" w:rsidRPr="003B0ECA">
        <w:rPr>
          <w:sz w:val="24"/>
          <w:szCs w:val="24"/>
        </w:rPr>
        <w:t>07977</w:t>
      </w:r>
      <w:r w:rsidRPr="003B0ECA">
        <w:rPr>
          <w:sz w:val="24"/>
          <w:szCs w:val="24"/>
        </w:rPr>
        <w:t>.</w:t>
      </w:r>
    </w:p>
    <w:p w14:paraId="2075D64B" w14:textId="77777777" w:rsidR="002370E5" w:rsidRPr="003B0ECA" w:rsidRDefault="002370E5" w:rsidP="002370E5">
      <w:pPr>
        <w:pStyle w:val="ESPara"/>
        <w:numPr>
          <w:ilvl w:val="0"/>
          <w:numId w:val="0"/>
        </w:numPr>
        <w:spacing w:before="0" w:after="0" w:line="240" w:lineRule="auto"/>
        <w:rPr>
          <w:sz w:val="24"/>
          <w:szCs w:val="24"/>
        </w:rPr>
      </w:pPr>
    </w:p>
    <w:p w14:paraId="178239F3" w14:textId="799F9DFD" w:rsidR="00336EBB" w:rsidRPr="003B0ECA" w:rsidRDefault="00336EBB" w:rsidP="002370E5">
      <w:pPr>
        <w:pStyle w:val="ESPara"/>
        <w:numPr>
          <w:ilvl w:val="0"/>
          <w:numId w:val="0"/>
        </w:numPr>
        <w:spacing w:before="0" w:after="0" w:line="240" w:lineRule="auto"/>
        <w:rPr>
          <w:b/>
          <w:sz w:val="24"/>
          <w:szCs w:val="24"/>
        </w:rPr>
      </w:pPr>
      <w:r w:rsidRPr="003B0ECA">
        <w:rPr>
          <w:b/>
          <w:sz w:val="24"/>
          <w:szCs w:val="24"/>
        </w:rPr>
        <w:t>Other </w:t>
      </w:r>
      <w:r w:rsidR="007C0F31" w:rsidRPr="003B0ECA">
        <w:rPr>
          <w:b/>
          <w:sz w:val="24"/>
          <w:szCs w:val="24"/>
        </w:rPr>
        <w:t>matters</w:t>
      </w:r>
    </w:p>
    <w:p w14:paraId="77DD7DC3" w14:textId="77777777" w:rsidR="008D07A0" w:rsidRPr="003B0ECA" w:rsidRDefault="008D07A0" w:rsidP="002370E5">
      <w:pPr>
        <w:pStyle w:val="ESPara"/>
        <w:numPr>
          <w:ilvl w:val="0"/>
          <w:numId w:val="0"/>
        </w:numPr>
        <w:spacing w:before="0" w:after="0" w:line="240" w:lineRule="auto"/>
        <w:rPr>
          <w:sz w:val="24"/>
          <w:szCs w:val="24"/>
        </w:rPr>
      </w:pPr>
    </w:p>
    <w:p w14:paraId="7A5D540E" w14:textId="31E22307" w:rsidR="008D07A0" w:rsidRPr="003B0ECA" w:rsidRDefault="008D07A0" w:rsidP="008D07A0">
      <w:pPr>
        <w:pStyle w:val="ESPara"/>
        <w:numPr>
          <w:ilvl w:val="0"/>
          <w:numId w:val="0"/>
        </w:numPr>
        <w:spacing w:before="0" w:after="0" w:line="240" w:lineRule="auto"/>
        <w:rPr>
          <w:sz w:val="24"/>
          <w:szCs w:val="24"/>
        </w:rPr>
      </w:pPr>
      <w:r w:rsidRPr="003B0ECA">
        <w:rPr>
          <w:sz w:val="24"/>
          <w:szCs w:val="24"/>
        </w:rPr>
        <w:t>The Amendment Regulations are a disallowable legislative instrument for the purposes of the Legislation Act.</w:t>
      </w:r>
    </w:p>
    <w:p w14:paraId="34AA9F8C" w14:textId="77777777" w:rsidR="008D07A0" w:rsidRPr="003B0ECA" w:rsidRDefault="008D07A0" w:rsidP="002370E5">
      <w:pPr>
        <w:pStyle w:val="ESPara"/>
        <w:numPr>
          <w:ilvl w:val="0"/>
          <w:numId w:val="0"/>
        </w:numPr>
        <w:spacing w:before="0" w:after="0" w:line="240" w:lineRule="auto"/>
        <w:rPr>
          <w:sz w:val="24"/>
          <w:szCs w:val="24"/>
        </w:rPr>
      </w:pPr>
    </w:p>
    <w:p w14:paraId="6A6F4BCC" w14:textId="2CACCC2D" w:rsidR="008D07A0" w:rsidRPr="003B0ECA" w:rsidRDefault="008D07A0" w:rsidP="002370E5">
      <w:pPr>
        <w:pStyle w:val="ESPara"/>
        <w:numPr>
          <w:ilvl w:val="0"/>
          <w:numId w:val="0"/>
        </w:numPr>
        <w:spacing w:before="0" w:after="0" w:line="240" w:lineRule="auto"/>
        <w:rPr>
          <w:sz w:val="24"/>
          <w:szCs w:val="24"/>
        </w:rPr>
      </w:pPr>
      <w:r w:rsidRPr="003B0ECA">
        <w:rPr>
          <w:sz w:val="24"/>
          <w:szCs w:val="24"/>
        </w:rPr>
        <w:t xml:space="preserve">The Amendment Regulations commence on the day after they </w:t>
      </w:r>
      <w:proofErr w:type="gramStart"/>
      <w:r w:rsidRPr="003B0ECA">
        <w:rPr>
          <w:sz w:val="24"/>
          <w:szCs w:val="24"/>
        </w:rPr>
        <w:t>are registered</w:t>
      </w:r>
      <w:proofErr w:type="gramEnd"/>
      <w:r w:rsidRPr="003B0ECA">
        <w:rPr>
          <w:sz w:val="24"/>
          <w:szCs w:val="24"/>
        </w:rPr>
        <w:t xml:space="preserve"> on the Federal Register of Legislation.</w:t>
      </w:r>
    </w:p>
    <w:p w14:paraId="2A47DB6C" w14:textId="77777777" w:rsidR="00D96E59" w:rsidRPr="003B0ECA" w:rsidRDefault="00D96E59" w:rsidP="00D96E59">
      <w:pPr>
        <w:pStyle w:val="ESPara"/>
        <w:numPr>
          <w:ilvl w:val="0"/>
          <w:numId w:val="0"/>
        </w:numPr>
        <w:spacing w:before="0" w:after="0" w:line="240" w:lineRule="auto"/>
        <w:rPr>
          <w:sz w:val="24"/>
          <w:szCs w:val="24"/>
        </w:rPr>
      </w:pPr>
    </w:p>
    <w:p w14:paraId="21B98BDD" w14:textId="2F393E97" w:rsidR="00D96E59" w:rsidRPr="003B0ECA" w:rsidRDefault="00D96E59" w:rsidP="00D96E59">
      <w:pPr>
        <w:pStyle w:val="ESPara"/>
        <w:numPr>
          <w:ilvl w:val="0"/>
          <w:numId w:val="0"/>
        </w:numPr>
        <w:spacing w:before="0" w:after="0" w:line="240" w:lineRule="auto"/>
        <w:rPr>
          <w:sz w:val="24"/>
          <w:szCs w:val="24"/>
        </w:rPr>
      </w:pPr>
      <w:r w:rsidRPr="003B0ECA">
        <w:rPr>
          <w:sz w:val="24"/>
          <w:szCs w:val="24"/>
        </w:rPr>
        <w:t xml:space="preserve">A Statement of Compatibility with Human Rights (the Statement) </w:t>
      </w:r>
      <w:proofErr w:type="gramStart"/>
      <w:r w:rsidRPr="003B0ECA">
        <w:rPr>
          <w:sz w:val="24"/>
          <w:szCs w:val="24"/>
        </w:rPr>
        <w:t>has been completed</w:t>
      </w:r>
      <w:proofErr w:type="gramEnd"/>
      <w:r w:rsidRPr="003B0ECA">
        <w:rPr>
          <w:sz w:val="24"/>
          <w:szCs w:val="24"/>
        </w:rPr>
        <w:t xml:space="preserve"> in accordance with the </w:t>
      </w:r>
      <w:r w:rsidRPr="003B0ECA">
        <w:rPr>
          <w:i/>
          <w:sz w:val="24"/>
          <w:szCs w:val="24"/>
        </w:rPr>
        <w:t>Human Rights (Parliamentary Scrutiny) Act 2011</w:t>
      </w:r>
      <w:r w:rsidRPr="003B0ECA">
        <w:rPr>
          <w:sz w:val="24"/>
          <w:szCs w:val="24"/>
        </w:rPr>
        <w:t xml:space="preserve">. The Statement concludes the Amendment Regulations are compatible with human rights. A copy of the Statement is at </w:t>
      </w:r>
      <w:r w:rsidRPr="003B0ECA">
        <w:rPr>
          <w:b/>
          <w:sz w:val="24"/>
          <w:szCs w:val="24"/>
          <w:u w:val="single"/>
        </w:rPr>
        <w:t>Attachment C</w:t>
      </w:r>
      <w:r w:rsidRPr="003B0ECA">
        <w:rPr>
          <w:sz w:val="24"/>
          <w:szCs w:val="24"/>
        </w:rPr>
        <w:t>.</w:t>
      </w:r>
    </w:p>
    <w:p w14:paraId="2603809F" w14:textId="77777777" w:rsidR="002370E5" w:rsidRPr="003B0ECA" w:rsidRDefault="002370E5" w:rsidP="002370E5">
      <w:pPr>
        <w:pStyle w:val="ESPara"/>
        <w:numPr>
          <w:ilvl w:val="0"/>
          <w:numId w:val="0"/>
        </w:numPr>
        <w:spacing w:before="0" w:after="0" w:line="240" w:lineRule="auto"/>
        <w:rPr>
          <w:sz w:val="24"/>
          <w:szCs w:val="24"/>
        </w:rPr>
      </w:pPr>
    </w:p>
    <w:p w14:paraId="5049F0C2" w14:textId="6D6182E5" w:rsidR="00336EBB" w:rsidRPr="003B0ECA" w:rsidRDefault="00336EBB" w:rsidP="002370E5">
      <w:pPr>
        <w:pStyle w:val="ESPara"/>
        <w:numPr>
          <w:ilvl w:val="0"/>
          <w:numId w:val="0"/>
        </w:numPr>
        <w:spacing w:before="0" w:after="0" w:line="240" w:lineRule="auto"/>
        <w:rPr>
          <w:sz w:val="24"/>
          <w:szCs w:val="24"/>
        </w:rPr>
      </w:pPr>
      <w:r w:rsidRPr="003B0ECA">
        <w:rPr>
          <w:sz w:val="24"/>
          <w:szCs w:val="24"/>
        </w:rPr>
        <w:t xml:space="preserve">The </w:t>
      </w:r>
      <w:r w:rsidR="00D96E59" w:rsidRPr="003B0ECA">
        <w:rPr>
          <w:sz w:val="24"/>
          <w:szCs w:val="24"/>
        </w:rPr>
        <w:t xml:space="preserve">Amendment </w:t>
      </w:r>
      <w:r w:rsidRPr="003B0ECA">
        <w:rPr>
          <w:sz w:val="24"/>
          <w:szCs w:val="24"/>
        </w:rPr>
        <w:t xml:space="preserve">Regulations </w:t>
      </w:r>
      <w:proofErr w:type="gramStart"/>
      <w:r w:rsidRPr="003B0ECA">
        <w:rPr>
          <w:sz w:val="24"/>
          <w:szCs w:val="24"/>
        </w:rPr>
        <w:t>will be repealed</w:t>
      </w:r>
      <w:proofErr w:type="gramEnd"/>
      <w:r w:rsidRPr="003B0ECA">
        <w:rPr>
          <w:sz w:val="24"/>
          <w:szCs w:val="24"/>
        </w:rPr>
        <w:t xml:space="preserve"> by operation of Division 1 of Part 3 of Chapter 3 of the Legislation Act. Specifically, that Division </w:t>
      </w:r>
      <w:r w:rsidR="00D96E59" w:rsidRPr="003B0ECA">
        <w:rPr>
          <w:sz w:val="24"/>
          <w:szCs w:val="24"/>
        </w:rPr>
        <w:t xml:space="preserve">(under section 48A) </w:t>
      </w:r>
      <w:r w:rsidRPr="003B0ECA">
        <w:rPr>
          <w:sz w:val="24"/>
          <w:szCs w:val="24"/>
        </w:rPr>
        <w:t xml:space="preserve">operates </w:t>
      </w:r>
      <w:proofErr w:type="gramStart"/>
      <w:r w:rsidRPr="003B0ECA">
        <w:rPr>
          <w:sz w:val="24"/>
          <w:szCs w:val="24"/>
        </w:rPr>
        <w:t>to automatically repeal</w:t>
      </w:r>
      <w:proofErr w:type="gramEnd"/>
      <w:r w:rsidRPr="003B0ECA">
        <w:rPr>
          <w:sz w:val="24"/>
          <w:szCs w:val="24"/>
        </w:rPr>
        <w:t xml:space="preserve"> a legislative instrument that has the sole purpose of amending or repealing another instrument. As the </w:t>
      </w:r>
      <w:r w:rsidR="00D96E59" w:rsidRPr="003B0ECA">
        <w:rPr>
          <w:sz w:val="24"/>
          <w:szCs w:val="24"/>
        </w:rPr>
        <w:t xml:space="preserve">Amendment </w:t>
      </w:r>
      <w:r w:rsidR="007C0F31" w:rsidRPr="003B0ECA">
        <w:rPr>
          <w:sz w:val="24"/>
          <w:szCs w:val="24"/>
        </w:rPr>
        <w:t xml:space="preserve">Regulations </w:t>
      </w:r>
      <w:r w:rsidRPr="003B0ECA">
        <w:rPr>
          <w:sz w:val="24"/>
          <w:szCs w:val="24"/>
        </w:rPr>
        <w:t xml:space="preserve">will automatically repeal, they do not engage the </w:t>
      </w:r>
      <w:proofErr w:type="spellStart"/>
      <w:r w:rsidRPr="003B0ECA">
        <w:rPr>
          <w:sz w:val="24"/>
          <w:szCs w:val="24"/>
        </w:rPr>
        <w:t>sunsetting</w:t>
      </w:r>
      <w:proofErr w:type="spellEnd"/>
      <w:r w:rsidRPr="003B0ECA">
        <w:rPr>
          <w:sz w:val="24"/>
          <w:szCs w:val="24"/>
        </w:rPr>
        <w:t xml:space="preserve"> framework under Part 4 of the Legislation Act.</w:t>
      </w:r>
    </w:p>
    <w:p w14:paraId="05FDBC1A" w14:textId="77777777" w:rsidR="00D96E59" w:rsidRPr="003B0ECA" w:rsidRDefault="00D96E59" w:rsidP="006D086F">
      <w:pPr>
        <w:rPr>
          <w:rFonts w:ascii="Times New Roman" w:hAnsi="Times New Roman" w:cs="Times New Roman"/>
          <w:sz w:val="24"/>
          <w:szCs w:val="24"/>
        </w:rPr>
      </w:pPr>
      <w:r w:rsidRPr="003B0ECA">
        <w:rPr>
          <w:rFonts w:ascii="Times New Roman" w:hAnsi="Times New Roman" w:cs="Times New Roman"/>
          <w:sz w:val="24"/>
          <w:szCs w:val="24"/>
        </w:rPr>
        <w:br w:type="page"/>
      </w:r>
    </w:p>
    <w:p w14:paraId="4CDE20F5" w14:textId="19F2757E" w:rsidR="00371F0A" w:rsidRPr="003B0ECA" w:rsidRDefault="00F22C8D" w:rsidP="001C786C">
      <w:pPr>
        <w:pStyle w:val="ESAttAttName"/>
        <w:spacing w:before="0" w:after="0" w:line="240" w:lineRule="auto"/>
        <w:rPr>
          <w:b w:val="0"/>
          <w:sz w:val="24"/>
          <w:szCs w:val="24"/>
          <w:u w:val="none"/>
        </w:rPr>
      </w:pPr>
      <w:r w:rsidRPr="003B0ECA">
        <w:rPr>
          <w:sz w:val="24"/>
          <w:szCs w:val="24"/>
        </w:rPr>
        <w:lastRenderedPageBreak/>
        <w:t xml:space="preserve">ATTACHMENT </w:t>
      </w:r>
      <w:r w:rsidR="00371F0A" w:rsidRPr="003B0ECA">
        <w:rPr>
          <w:sz w:val="24"/>
          <w:szCs w:val="24"/>
        </w:rPr>
        <w:t>A</w:t>
      </w:r>
    </w:p>
    <w:p w14:paraId="4924CAB3" w14:textId="77777777" w:rsidR="001C786C" w:rsidRPr="003B0ECA" w:rsidRDefault="001C786C" w:rsidP="001C786C">
      <w:pPr>
        <w:pStyle w:val="ESAttAttName"/>
        <w:spacing w:before="0" w:after="0" w:line="240" w:lineRule="auto"/>
        <w:rPr>
          <w:b w:val="0"/>
          <w:sz w:val="24"/>
          <w:szCs w:val="24"/>
          <w:u w:val="none"/>
        </w:rPr>
      </w:pPr>
    </w:p>
    <w:p w14:paraId="00A3277B" w14:textId="238102CE" w:rsidR="00371F0A" w:rsidRPr="003B0ECA" w:rsidRDefault="00371F0A" w:rsidP="001C786C">
      <w:pPr>
        <w:pStyle w:val="ESAttHeading"/>
        <w:keepNext w:val="0"/>
        <w:spacing w:before="0" w:after="0" w:line="240" w:lineRule="auto"/>
        <w:jc w:val="center"/>
        <w:rPr>
          <w:b w:val="0"/>
          <w:sz w:val="24"/>
          <w:szCs w:val="24"/>
        </w:rPr>
      </w:pPr>
      <w:r w:rsidRPr="003B0ECA">
        <w:rPr>
          <w:sz w:val="24"/>
          <w:szCs w:val="24"/>
        </w:rPr>
        <w:t>Authorising Provisions</w:t>
      </w:r>
    </w:p>
    <w:p w14:paraId="27556125" w14:textId="77777777" w:rsidR="001C786C" w:rsidRPr="003B0ECA" w:rsidRDefault="001C786C" w:rsidP="001C786C">
      <w:pPr>
        <w:pStyle w:val="ESAttHeading"/>
        <w:keepNext w:val="0"/>
        <w:spacing w:before="0" w:after="0" w:line="240" w:lineRule="auto"/>
        <w:jc w:val="center"/>
        <w:rPr>
          <w:b w:val="0"/>
          <w:i/>
          <w:sz w:val="24"/>
          <w:szCs w:val="24"/>
        </w:rPr>
      </w:pPr>
    </w:p>
    <w:p w14:paraId="0E2E504F" w14:textId="42643F59" w:rsidR="00371F0A" w:rsidRPr="003B0ECA" w:rsidRDefault="001C786C" w:rsidP="001C786C">
      <w:pPr>
        <w:pStyle w:val="ESPara"/>
        <w:numPr>
          <w:ilvl w:val="0"/>
          <w:numId w:val="0"/>
        </w:numPr>
        <w:spacing w:before="0" w:after="0" w:line="240" w:lineRule="auto"/>
        <w:ind w:left="567" w:hanging="567"/>
        <w:rPr>
          <w:b/>
          <w:sz w:val="24"/>
          <w:szCs w:val="24"/>
        </w:rPr>
      </w:pPr>
      <w:r w:rsidRPr="003B0ECA">
        <w:rPr>
          <w:b/>
          <w:i/>
          <w:sz w:val="24"/>
          <w:szCs w:val="24"/>
        </w:rPr>
        <w:t>Customs Act 1901</w:t>
      </w:r>
    </w:p>
    <w:p w14:paraId="3BD0DABA" w14:textId="77777777" w:rsidR="001C786C" w:rsidRPr="003B0ECA" w:rsidRDefault="001C786C" w:rsidP="001C786C">
      <w:pPr>
        <w:spacing w:after="0" w:line="240" w:lineRule="auto"/>
        <w:rPr>
          <w:rFonts w:ascii="Times New Roman" w:hAnsi="Times New Roman" w:cs="Times New Roman"/>
          <w:sz w:val="24"/>
          <w:szCs w:val="24"/>
        </w:rPr>
      </w:pPr>
    </w:p>
    <w:p w14:paraId="21CBAA23" w14:textId="33D076F2" w:rsidR="00371F0A" w:rsidRPr="003B0ECA" w:rsidRDefault="00371F0A" w:rsidP="001C786C">
      <w:pPr>
        <w:spacing w:after="0" w:line="240" w:lineRule="auto"/>
        <w:rPr>
          <w:rFonts w:ascii="Times New Roman" w:hAnsi="Times New Roman" w:cs="Times New Roman"/>
          <w:sz w:val="24"/>
          <w:szCs w:val="24"/>
        </w:rPr>
      </w:pPr>
      <w:r w:rsidRPr="003B0ECA">
        <w:rPr>
          <w:rFonts w:ascii="Times New Roman" w:hAnsi="Times New Roman" w:cs="Times New Roman"/>
          <w:sz w:val="24"/>
          <w:szCs w:val="24"/>
        </w:rPr>
        <w:t xml:space="preserve">Subsection 270(1) of the </w:t>
      </w:r>
      <w:r w:rsidR="00966FF1" w:rsidRPr="003B0ECA">
        <w:rPr>
          <w:rFonts w:ascii="Times New Roman" w:hAnsi="Times New Roman" w:cs="Times New Roman"/>
          <w:i/>
          <w:sz w:val="24"/>
          <w:szCs w:val="24"/>
        </w:rPr>
        <w:t>Customs Act 1901</w:t>
      </w:r>
      <w:r w:rsidR="00966FF1" w:rsidRPr="003B0ECA">
        <w:rPr>
          <w:rFonts w:ascii="Times New Roman" w:hAnsi="Times New Roman" w:cs="Times New Roman"/>
          <w:sz w:val="24"/>
          <w:szCs w:val="24"/>
        </w:rPr>
        <w:t xml:space="preserve"> (</w:t>
      </w:r>
      <w:r w:rsidRPr="003B0ECA">
        <w:rPr>
          <w:rFonts w:ascii="Times New Roman" w:hAnsi="Times New Roman" w:cs="Times New Roman"/>
          <w:sz w:val="24"/>
          <w:szCs w:val="24"/>
        </w:rPr>
        <w:t>Customs Act</w:t>
      </w:r>
      <w:r w:rsidR="00966FF1" w:rsidRPr="003B0ECA">
        <w:rPr>
          <w:rFonts w:ascii="Times New Roman" w:hAnsi="Times New Roman" w:cs="Times New Roman"/>
          <w:sz w:val="24"/>
          <w:szCs w:val="24"/>
        </w:rPr>
        <w:t>)</w:t>
      </w:r>
      <w:r w:rsidRPr="003B0ECA">
        <w:rPr>
          <w:rFonts w:ascii="Times New Roman" w:hAnsi="Times New Roman" w:cs="Times New Roman"/>
          <w:sz w:val="24"/>
          <w:szCs w:val="24"/>
        </w:rPr>
        <w:t xml:space="preserve"> provides, in part, that the Governor-General may make regulations, not inconsistent with the Customs Act, prescribing all matters which by the Customs Act are required or permitted to be prescribed, or which are necessary or convenient to be prescribed for giving effect to the Customs Act.</w:t>
      </w:r>
    </w:p>
    <w:p w14:paraId="1D4AD1FA" w14:textId="77777777" w:rsidR="00371F0A" w:rsidRPr="003B0ECA" w:rsidRDefault="00371F0A" w:rsidP="001C786C">
      <w:pPr>
        <w:spacing w:after="0" w:line="240" w:lineRule="auto"/>
        <w:ind w:right="91"/>
        <w:rPr>
          <w:rFonts w:ascii="Times New Roman" w:hAnsi="Times New Roman" w:cs="Times New Roman"/>
          <w:sz w:val="24"/>
          <w:szCs w:val="24"/>
        </w:rPr>
      </w:pPr>
      <w:r w:rsidRPr="003B0ECA">
        <w:rPr>
          <w:rFonts w:ascii="Times New Roman" w:hAnsi="Times New Roman" w:cs="Times New Roman"/>
          <w:sz w:val="24"/>
          <w:szCs w:val="24"/>
        </w:rPr>
        <w:t> </w:t>
      </w:r>
    </w:p>
    <w:p w14:paraId="2426E532" w14:textId="45CB3FDF" w:rsidR="00D4230D" w:rsidRPr="003B0ECA" w:rsidRDefault="00371F0A" w:rsidP="001C786C">
      <w:pPr>
        <w:spacing w:after="0" w:line="240" w:lineRule="auto"/>
        <w:rPr>
          <w:rFonts w:ascii="Times New Roman" w:hAnsi="Times New Roman" w:cs="Times New Roman"/>
          <w:sz w:val="24"/>
          <w:szCs w:val="24"/>
        </w:rPr>
      </w:pPr>
      <w:r w:rsidRPr="003B0ECA">
        <w:rPr>
          <w:rFonts w:ascii="Times New Roman" w:hAnsi="Times New Roman" w:cs="Times New Roman"/>
          <w:sz w:val="24"/>
          <w:szCs w:val="24"/>
        </w:rPr>
        <w:t>In addition, the following provision</w:t>
      </w:r>
      <w:r w:rsidR="00D4230D" w:rsidRPr="003B0ECA">
        <w:rPr>
          <w:rFonts w:ascii="Times New Roman" w:hAnsi="Times New Roman" w:cs="Times New Roman"/>
          <w:sz w:val="24"/>
          <w:szCs w:val="24"/>
        </w:rPr>
        <w:t>s</w:t>
      </w:r>
      <w:r w:rsidRPr="003B0ECA">
        <w:rPr>
          <w:rFonts w:ascii="Times New Roman" w:hAnsi="Times New Roman" w:cs="Times New Roman"/>
          <w:sz w:val="24"/>
          <w:szCs w:val="24"/>
        </w:rPr>
        <w:t xml:space="preserve"> </w:t>
      </w:r>
      <w:r w:rsidR="00D4230D" w:rsidRPr="003B0ECA">
        <w:rPr>
          <w:rFonts w:ascii="Times New Roman" w:hAnsi="Times New Roman" w:cs="Times New Roman"/>
          <w:sz w:val="24"/>
          <w:szCs w:val="24"/>
        </w:rPr>
        <w:t>are</w:t>
      </w:r>
      <w:r w:rsidRPr="003B0ECA">
        <w:rPr>
          <w:rFonts w:ascii="Times New Roman" w:hAnsi="Times New Roman" w:cs="Times New Roman"/>
          <w:sz w:val="24"/>
          <w:szCs w:val="24"/>
        </w:rPr>
        <w:t xml:space="preserve"> relevant:</w:t>
      </w:r>
    </w:p>
    <w:p w14:paraId="3925D84E" w14:textId="03A76866" w:rsidR="00D4230D" w:rsidRPr="003B0ECA" w:rsidRDefault="007E0BE3" w:rsidP="001C786C">
      <w:pPr>
        <w:pStyle w:val="ListParagraph"/>
        <w:numPr>
          <w:ilvl w:val="0"/>
          <w:numId w:val="23"/>
        </w:numPr>
        <w:spacing w:after="0" w:line="240" w:lineRule="auto"/>
        <w:ind w:left="567" w:hanging="567"/>
        <w:contextualSpacing w:val="0"/>
        <w:rPr>
          <w:rFonts w:ascii="Times New Roman" w:hAnsi="Times New Roman" w:cs="Times New Roman"/>
          <w:sz w:val="24"/>
          <w:szCs w:val="24"/>
        </w:rPr>
      </w:pPr>
      <w:proofErr w:type="gramStart"/>
      <w:r w:rsidRPr="003B0ECA">
        <w:rPr>
          <w:rFonts w:ascii="Times New Roman" w:hAnsi="Times New Roman" w:cs="Times New Roman"/>
          <w:sz w:val="24"/>
          <w:szCs w:val="24"/>
        </w:rPr>
        <w:t>s</w:t>
      </w:r>
      <w:r w:rsidR="00D4230D" w:rsidRPr="003B0ECA">
        <w:rPr>
          <w:rFonts w:ascii="Times New Roman" w:hAnsi="Times New Roman" w:cs="Times New Roman"/>
          <w:sz w:val="24"/>
          <w:szCs w:val="24"/>
        </w:rPr>
        <w:t>ection</w:t>
      </w:r>
      <w:proofErr w:type="gramEnd"/>
      <w:r w:rsidR="00D4230D" w:rsidRPr="003B0ECA">
        <w:rPr>
          <w:rFonts w:ascii="Times New Roman" w:hAnsi="Times New Roman" w:cs="Times New Roman"/>
          <w:sz w:val="24"/>
          <w:szCs w:val="24"/>
        </w:rPr>
        <w:t xml:space="preserve"> 71 </w:t>
      </w:r>
      <w:r w:rsidR="001C786C" w:rsidRPr="003B0ECA">
        <w:rPr>
          <w:rFonts w:ascii="Times New Roman" w:hAnsi="Times New Roman" w:cs="Times New Roman"/>
          <w:sz w:val="24"/>
          <w:szCs w:val="24"/>
        </w:rPr>
        <w:t xml:space="preserve">has the effect of </w:t>
      </w:r>
      <w:r w:rsidR="00D4230D" w:rsidRPr="003B0ECA">
        <w:rPr>
          <w:rFonts w:ascii="Times New Roman" w:hAnsi="Times New Roman" w:cs="Times New Roman"/>
          <w:sz w:val="24"/>
          <w:szCs w:val="24"/>
        </w:rPr>
        <w:t>requir</w:t>
      </w:r>
      <w:r w:rsidR="001C786C" w:rsidRPr="003B0ECA">
        <w:rPr>
          <w:rFonts w:ascii="Times New Roman" w:hAnsi="Times New Roman" w:cs="Times New Roman"/>
          <w:sz w:val="24"/>
          <w:szCs w:val="24"/>
        </w:rPr>
        <w:t>ing</w:t>
      </w:r>
      <w:r w:rsidR="00D4230D" w:rsidRPr="003B0ECA">
        <w:rPr>
          <w:rFonts w:ascii="Times New Roman" w:hAnsi="Times New Roman" w:cs="Times New Roman"/>
          <w:sz w:val="24"/>
          <w:szCs w:val="24"/>
        </w:rPr>
        <w:t xml:space="preserve"> a person to whom section 71AAAB applies</w:t>
      </w:r>
      <w:r w:rsidR="001C786C" w:rsidRPr="003B0ECA">
        <w:rPr>
          <w:rFonts w:ascii="Times New Roman" w:hAnsi="Times New Roman" w:cs="Times New Roman"/>
          <w:sz w:val="24"/>
          <w:szCs w:val="24"/>
        </w:rPr>
        <w:t xml:space="preserve"> to give information to the Department</w:t>
      </w:r>
      <w:r w:rsidR="00966FF1" w:rsidRPr="003B0ECA">
        <w:rPr>
          <w:rFonts w:ascii="Times New Roman" w:hAnsi="Times New Roman" w:cs="Times New Roman"/>
          <w:sz w:val="24"/>
          <w:szCs w:val="24"/>
        </w:rPr>
        <w:t xml:space="preserve">. Information so given </w:t>
      </w:r>
      <w:r w:rsidR="00EE293C" w:rsidRPr="003B0ECA">
        <w:rPr>
          <w:rFonts w:ascii="Times New Roman" w:hAnsi="Times New Roman" w:cs="Times New Roman"/>
          <w:sz w:val="24"/>
          <w:szCs w:val="24"/>
        </w:rPr>
        <w:t>is</w:t>
      </w:r>
      <w:r w:rsidR="00966FF1" w:rsidRPr="003B0ECA">
        <w:rPr>
          <w:rFonts w:ascii="Times New Roman" w:hAnsi="Times New Roman" w:cs="Times New Roman"/>
          <w:sz w:val="24"/>
          <w:szCs w:val="24"/>
        </w:rPr>
        <w:t xml:space="preserve"> in relation to Subdivision AA goods </w:t>
      </w:r>
      <w:r w:rsidR="00EE293C" w:rsidRPr="003B0ECA">
        <w:rPr>
          <w:rFonts w:ascii="Times New Roman" w:hAnsi="Times New Roman" w:cs="Times New Roman"/>
          <w:sz w:val="24"/>
          <w:szCs w:val="24"/>
        </w:rPr>
        <w:t>(</w:t>
      </w:r>
      <w:r w:rsidR="00966FF1" w:rsidRPr="003B0ECA">
        <w:rPr>
          <w:rFonts w:ascii="Times New Roman" w:hAnsi="Times New Roman" w:cs="Times New Roman"/>
          <w:sz w:val="24"/>
          <w:szCs w:val="24"/>
        </w:rPr>
        <w:t xml:space="preserve">within the meaning of the Customs Act) and </w:t>
      </w:r>
      <w:r w:rsidR="00EE293C" w:rsidRPr="003B0ECA">
        <w:rPr>
          <w:rFonts w:ascii="Times New Roman" w:hAnsi="Times New Roman" w:cs="Times New Roman"/>
          <w:sz w:val="24"/>
          <w:szCs w:val="24"/>
        </w:rPr>
        <w:t xml:space="preserve">is </w:t>
      </w:r>
      <w:r w:rsidR="00966FF1" w:rsidRPr="003B0ECA">
        <w:rPr>
          <w:rFonts w:ascii="Times New Roman" w:hAnsi="Times New Roman" w:cs="Times New Roman"/>
          <w:sz w:val="24"/>
          <w:szCs w:val="24"/>
        </w:rPr>
        <w:t>given to enable consideration of the Collector (within the meaning of the Customs Act) on whether to grant or refuse to grant</w:t>
      </w:r>
      <w:r w:rsidR="00D4230D" w:rsidRPr="003B0ECA">
        <w:rPr>
          <w:rFonts w:ascii="Times New Roman" w:hAnsi="Times New Roman" w:cs="Times New Roman"/>
          <w:sz w:val="24"/>
          <w:szCs w:val="24"/>
        </w:rPr>
        <w:t xml:space="preserve"> an authority to deal with </w:t>
      </w:r>
      <w:r w:rsidR="00966FF1" w:rsidRPr="003B0ECA">
        <w:rPr>
          <w:rFonts w:ascii="Times New Roman" w:hAnsi="Times New Roman" w:cs="Times New Roman"/>
          <w:sz w:val="24"/>
          <w:szCs w:val="24"/>
        </w:rPr>
        <w:t xml:space="preserve">the </w:t>
      </w:r>
      <w:r w:rsidR="00D4230D" w:rsidRPr="003B0ECA">
        <w:rPr>
          <w:rFonts w:ascii="Times New Roman" w:hAnsi="Times New Roman" w:cs="Times New Roman"/>
          <w:sz w:val="24"/>
          <w:szCs w:val="24"/>
        </w:rPr>
        <w:t>goods;</w:t>
      </w:r>
    </w:p>
    <w:p w14:paraId="74CA9131" w14:textId="485CB6D2" w:rsidR="00371F0A" w:rsidRPr="003B0ECA" w:rsidRDefault="00371F0A" w:rsidP="001C786C">
      <w:pPr>
        <w:pStyle w:val="ListParagraph"/>
        <w:numPr>
          <w:ilvl w:val="0"/>
          <w:numId w:val="23"/>
        </w:numPr>
        <w:spacing w:after="0" w:line="240" w:lineRule="auto"/>
        <w:ind w:left="567" w:hanging="567"/>
        <w:contextualSpacing w:val="0"/>
        <w:rPr>
          <w:rFonts w:ascii="Times New Roman" w:hAnsi="Times New Roman" w:cs="Times New Roman"/>
          <w:sz w:val="24"/>
          <w:szCs w:val="24"/>
        </w:rPr>
      </w:pPr>
      <w:proofErr w:type="gramStart"/>
      <w:r w:rsidRPr="003B0ECA">
        <w:rPr>
          <w:rFonts w:ascii="Times New Roman" w:hAnsi="Times New Roman" w:cs="Times New Roman"/>
          <w:sz w:val="24"/>
          <w:szCs w:val="24"/>
        </w:rPr>
        <w:t>section</w:t>
      </w:r>
      <w:proofErr w:type="gramEnd"/>
      <w:r w:rsidRPr="003B0ECA">
        <w:rPr>
          <w:rFonts w:ascii="Times New Roman" w:hAnsi="Times New Roman" w:cs="Times New Roman"/>
          <w:sz w:val="24"/>
          <w:szCs w:val="24"/>
        </w:rPr>
        <w:t xml:space="preserve"> 71AAAB </w:t>
      </w:r>
      <w:r w:rsidR="00966FF1" w:rsidRPr="003B0ECA">
        <w:rPr>
          <w:rFonts w:ascii="Times New Roman" w:hAnsi="Times New Roman" w:cs="Times New Roman"/>
          <w:sz w:val="24"/>
          <w:szCs w:val="24"/>
        </w:rPr>
        <w:t xml:space="preserve">has the effect of </w:t>
      </w:r>
      <w:r w:rsidRPr="003B0ECA">
        <w:rPr>
          <w:rFonts w:ascii="Times New Roman" w:hAnsi="Times New Roman" w:cs="Times New Roman"/>
          <w:sz w:val="24"/>
          <w:szCs w:val="24"/>
        </w:rPr>
        <w:t>requir</w:t>
      </w:r>
      <w:r w:rsidR="00966FF1" w:rsidRPr="003B0ECA">
        <w:rPr>
          <w:rFonts w:ascii="Times New Roman" w:hAnsi="Times New Roman" w:cs="Times New Roman"/>
          <w:sz w:val="24"/>
          <w:szCs w:val="24"/>
        </w:rPr>
        <w:t>ing</w:t>
      </w:r>
      <w:r w:rsidRPr="003B0ECA">
        <w:rPr>
          <w:rFonts w:ascii="Times New Roman" w:hAnsi="Times New Roman" w:cs="Times New Roman"/>
          <w:sz w:val="24"/>
          <w:szCs w:val="24"/>
        </w:rPr>
        <w:t xml:space="preserve"> </w:t>
      </w:r>
      <w:r w:rsidR="00966FF1" w:rsidRPr="003B0ECA">
        <w:rPr>
          <w:rFonts w:ascii="Times New Roman" w:hAnsi="Times New Roman" w:cs="Times New Roman"/>
          <w:sz w:val="24"/>
          <w:szCs w:val="24"/>
        </w:rPr>
        <w:t xml:space="preserve">a person who is </w:t>
      </w:r>
      <w:r w:rsidRPr="003B0ECA">
        <w:rPr>
          <w:rFonts w:ascii="Times New Roman" w:hAnsi="Times New Roman" w:cs="Times New Roman"/>
          <w:sz w:val="24"/>
          <w:szCs w:val="24"/>
        </w:rPr>
        <w:t xml:space="preserve">an owner of Subdivision AA goods, in </w:t>
      </w:r>
      <w:r w:rsidR="00F833FF" w:rsidRPr="003B0ECA">
        <w:rPr>
          <w:rFonts w:ascii="Times New Roman" w:hAnsi="Times New Roman" w:cs="Times New Roman"/>
          <w:sz w:val="24"/>
          <w:szCs w:val="24"/>
        </w:rPr>
        <w:t xml:space="preserve">the </w:t>
      </w:r>
      <w:r w:rsidRPr="003B0ECA">
        <w:rPr>
          <w:rFonts w:ascii="Times New Roman" w:hAnsi="Times New Roman" w:cs="Times New Roman"/>
          <w:sz w:val="24"/>
          <w:szCs w:val="24"/>
        </w:rPr>
        <w:t>circumstance</w:t>
      </w:r>
      <w:r w:rsidR="00F833FF" w:rsidRPr="003B0ECA">
        <w:rPr>
          <w:rFonts w:ascii="Times New Roman" w:hAnsi="Times New Roman" w:cs="Times New Roman"/>
          <w:sz w:val="24"/>
          <w:szCs w:val="24"/>
        </w:rPr>
        <w:t>s</w:t>
      </w:r>
      <w:r w:rsidRPr="003B0ECA">
        <w:rPr>
          <w:rFonts w:ascii="Times New Roman" w:hAnsi="Times New Roman" w:cs="Times New Roman"/>
          <w:sz w:val="24"/>
          <w:szCs w:val="24"/>
        </w:rPr>
        <w:t xml:space="preserve"> specified in the regulations, to provide information specified in the regulations</w:t>
      </w:r>
      <w:r w:rsidR="00F833FF" w:rsidRPr="003B0ECA">
        <w:rPr>
          <w:rFonts w:ascii="Times New Roman" w:hAnsi="Times New Roman" w:cs="Times New Roman"/>
          <w:sz w:val="24"/>
          <w:szCs w:val="24"/>
        </w:rPr>
        <w:t>, at the time, and</w:t>
      </w:r>
      <w:r w:rsidRPr="003B0ECA">
        <w:rPr>
          <w:rFonts w:ascii="Times New Roman" w:hAnsi="Times New Roman" w:cs="Times New Roman"/>
          <w:sz w:val="24"/>
          <w:szCs w:val="24"/>
        </w:rPr>
        <w:t xml:space="preserve"> in the form and manner specified in the regulations.</w:t>
      </w:r>
    </w:p>
    <w:p w14:paraId="1A30FAD1" w14:textId="77777777" w:rsidR="00823C98" w:rsidRPr="003B0ECA" w:rsidRDefault="00823C98" w:rsidP="001C786C">
      <w:pPr>
        <w:spacing w:after="0" w:line="240" w:lineRule="auto"/>
        <w:ind w:right="91"/>
        <w:rPr>
          <w:rFonts w:ascii="Times New Roman" w:hAnsi="Times New Roman" w:cs="Times New Roman"/>
        </w:rPr>
      </w:pPr>
    </w:p>
    <w:p w14:paraId="6412DAB2" w14:textId="21D1D940" w:rsidR="00823C98" w:rsidRPr="003B0ECA" w:rsidRDefault="00823C98" w:rsidP="001C786C">
      <w:pPr>
        <w:spacing w:after="0" w:line="240" w:lineRule="auto"/>
        <w:ind w:left="360" w:right="91" w:hanging="360"/>
        <w:rPr>
          <w:rFonts w:ascii="Times New Roman" w:hAnsi="Times New Roman" w:cs="Times New Roman"/>
          <w:i/>
          <w:sz w:val="24"/>
          <w:szCs w:val="24"/>
        </w:rPr>
      </w:pPr>
      <w:r w:rsidRPr="003B0ECA">
        <w:rPr>
          <w:rFonts w:ascii="Times New Roman" w:hAnsi="Times New Roman" w:cs="Times New Roman"/>
          <w:b/>
          <w:i/>
          <w:sz w:val="24"/>
          <w:szCs w:val="24"/>
        </w:rPr>
        <w:t>Migration Act 1958</w:t>
      </w:r>
    </w:p>
    <w:p w14:paraId="71D6B188" w14:textId="4BE2B8CA" w:rsidR="00823C98" w:rsidRPr="003B0ECA" w:rsidRDefault="00823C98" w:rsidP="001C786C">
      <w:pPr>
        <w:spacing w:after="0" w:line="240" w:lineRule="auto"/>
        <w:rPr>
          <w:rFonts w:ascii="Times New Roman" w:hAnsi="Times New Roman" w:cs="Times New Roman"/>
          <w:sz w:val="24"/>
          <w:szCs w:val="24"/>
        </w:rPr>
      </w:pPr>
    </w:p>
    <w:p w14:paraId="54659F06" w14:textId="77777777" w:rsidR="00823C98" w:rsidRPr="003B0ECA" w:rsidRDefault="00823C98" w:rsidP="001C786C">
      <w:pPr>
        <w:spacing w:after="0" w:line="240" w:lineRule="auto"/>
        <w:rPr>
          <w:rFonts w:ascii="Times New Roman" w:hAnsi="Times New Roman" w:cs="Times New Roman"/>
          <w:sz w:val="24"/>
          <w:szCs w:val="24"/>
        </w:rPr>
      </w:pPr>
      <w:r w:rsidRPr="003B0ECA">
        <w:rPr>
          <w:rFonts w:ascii="Times New Roman" w:hAnsi="Times New Roman" w:cs="Times New Roman"/>
          <w:sz w:val="24"/>
          <w:szCs w:val="24"/>
        </w:rPr>
        <w:t xml:space="preserve">Subsection 504(1) of the Migration Act provides that the Governor-General may make regulations not inconsistent with that Act prescribing all </w:t>
      </w:r>
      <w:proofErr w:type="gramStart"/>
      <w:r w:rsidRPr="003B0ECA">
        <w:rPr>
          <w:rFonts w:ascii="Times New Roman" w:hAnsi="Times New Roman" w:cs="Times New Roman"/>
          <w:sz w:val="24"/>
          <w:szCs w:val="24"/>
        </w:rPr>
        <w:t>matters which by the Migration Act are required or permitted to be prescribed</w:t>
      </w:r>
      <w:proofErr w:type="gramEnd"/>
      <w:r w:rsidRPr="003B0ECA">
        <w:rPr>
          <w:rFonts w:ascii="Times New Roman" w:hAnsi="Times New Roman" w:cs="Times New Roman"/>
          <w:sz w:val="24"/>
          <w:szCs w:val="24"/>
        </w:rPr>
        <w:t xml:space="preserve"> or as may be necessary or convenient to be prescribed for carrying out or giving effect to this Act. Without limiting the generality of the foregoing, may make regulations:</w:t>
      </w:r>
    </w:p>
    <w:p w14:paraId="59928351" w14:textId="77777777" w:rsidR="00823C98" w:rsidRPr="003B0ECA" w:rsidRDefault="00823C98" w:rsidP="001C786C">
      <w:pPr>
        <w:spacing w:after="0" w:line="240" w:lineRule="auto"/>
        <w:ind w:left="567" w:hanging="567"/>
        <w:rPr>
          <w:rFonts w:ascii="Times New Roman" w:hAnsi="Times New Roman" w:cs="Times New Roman"/>
          <w:sz w:val="24"/>
          <w:szCs w:val="24"/>
        </w:rPr>
      </w:pPr>
      <w:r w:rsidRPr="003B0ECA">
        <w:rPr>
          <w:rFonts w:ascii="Times New Roman" w:hAnsi="Times New Roman" w:cs="Times New Roman"/>
          <w:sz w:val="24"/>
          <w:szCs w:val="24"/>
        </w:rPr>
        <w:t>…</w:t>
      </w:r>
    </w:p>
    <w:p w14:paraId="64C4A7F8" w14:textId="77777777" w:rsidR="00823C98" w:rsidRPr="003B0ECA" w:rsidRDefault="00823C98" w:rsidP="001C786C">
      <w:pPr>
        <w:spacing w:after="0" w:line="240" w:lineRule="auto"/>
        <w:ind w:left="567" w:hanging="567"/>
        <w:rPr>
          <w:rFonts w:ascii="Times New Roman" w:hAnsi="Times New Roman" w:cs="Times New Roman"/>
          <w:sz w:val="24"/>
          <w:szCs w:val="24"/>
        </w:rPr>
      </w:pPr>
      <w:r w:rsidRPr="003B0ECA">
        <w:rPr>
          <w:rFonts w:ascii="Times New Roman" w:hAnsi="Times New Roman" w:cs="Times New Roman"/>
          <w:sz w:val="24"/>
          <w:szCs w:val="24"/>
        </w:rPr>
        <w:t>(c)</w:t>
      </w:r>
      <w:r w:rsidRPr="003B0ECA">
        <w:rPr>
          <w:rFonts w:ascii="Times New Roman" w:hAnsi="Times New Roman" w:cs="Times New Roman"/>
          <w:sz w:val="24"/>
          <w:szCs w:val="24"/>
        </w:rPr>
        <w:tab/>
      </w:r>
      <w:proofErr w:type="gramStart"/>
      <w:r w:rsidRPr="003B0ECA">
        <w:rPr>
          <w:rFonts w:ascii="Times New Roman" w:hAnsi="Times New Roman" w:cs="Times New Roman"/>
          <w:sz w:val="24"/>
          <w:szCs w:val="24"/>
        </w:rPr>
        <w:t>making</w:t>
      </w:r>
      <w:proofErr w:type="gramEnd"/>
      <w:r w:rsidRPr="003B0ECA">
        <w:rPr>
          <w:rFonts w:ascii="Times New Roman" w:hAnsi="Times New Roman" w:cs="Times New Roman"/>
          <w:sz w:val="24"/>
          <w:szCs w:val="24"/>
        </w:rPr>
        <w:t xml:space="preserve"> provision for or in relation to the furnishing or obtaining of information with respect to:</w:t>
      </w:r>
    </w:p>
    <w:p w14:paraId="52B5F382" w14:textId="3B616E17" w:rsidR="00823C98" w:rsidRPr="003B0ECA" w:rsidRDefault="00823C98" w:rsidP="001C786C">
      <w:pPr>
        <w:spacing w:after="0" w:line="240" w:lineRule="auto"/>
        <w:ind w:left="1134" w:hanging="567"/>
        <w:rPr>
          <w:rFonts w:ascii="Times New Roman" w:hAnsi="Times New Roman" w:cs="Times New Roman"/>
          <w:sz w:val="24"/>
          <w:szCs w:val="24"/>
        </w:rPr>
      </w:pPr>
      <w:r w:rsidRPr="003B0ECA">
        <w:rPr>
          <w:rFonts w:ascii="Times New Roman" w:hAnsi="Times New Roman" w:cs="Times New Roman"/>
          <w:sz w:val="24"/>
          <w:szCs w:val="24"/>
        </w:rPr>
        <w:t>(i)</w:t>
      </w:r>
      <w:r w:rsidRPr="003B0ECA">
        <w:rPr>
          <w:rFonts w:ascii="Times New Roman" w:hAnsi="Times New Roman" w:cs="Times New Roman"/>
          <w:sz w:val="24"/>
          <w:szCs w:val="24"/>
        </w:rPr>
        <w:tab/>
        <w:t>persons on board a vessel arriving at a port in Australia in the course of, or at the co</w:t>
      </w:r>
      <w:r w:rsidR="006849A8" w:rsidRPr="003B0ECA">
        <w:rPr>
          <w:rFonts w:ascii="Times New Roman" w:hAnsi="Times New Roman" w:cs="Times New Roman"/>
          <w:sz w:val="24"/>
          <w:szCs w:val="24"/>
        </w:rPr>
        <w:t>n</w:t>
      </w:r>
      <w:r w:rsidRPr="003B0ECA">
        <w:rPr>
          <w:rFonts w:ascii="Times New Roman" w:hAnsi="Times New Roman" w:cs="Times New Roman"/>
          <w:sz w:val="24"/>
          <w:szCs w:val="24"/>
        </w:rPr>
        <w:t>clusion of, a voyage or flight that commenced at, or during which the vessel called at, a place outside Australia; a</w:t>
      </w:r>
      <w:r w:rsidR="00854E9A" w:rsidRPr="003B0ECA">
        <w:rPr>
          <w:rFonts w:ascii="Times New Roman" w:hAnsi="Times New Roman" w:cs="Times New Roman"/>
          <w:sz w:val="24"/>
          <w:szCs w:val="24"/>
        </w:rPr>
        <w:t>nd</w:t>
      </w:r>
    </w:p>
    <w:p w14:paraId="294BA642" w14:textId="77777777" w:rsidR="00823C98" w:rsidRPr="003B0ECA" w:rsidRDefault="00823C98" w:rsidP="001C786C">
      <w:pPr>
        <w:spacing w:after="0" w:line="240" w:lineRule="auto"/>
        <w:ind w:left="1134" w:hanging="567"/>
        <w:rPr>
          <w:rFonts w:ascii="Times New Roman" w:hAnsi="Times New Roman" w:cs="Times New Roman"/>
          <w:sz w:val="24"/>
          <w:szCs w:val="24"/>
        </w:rPr>
      </w:pPr>
      <w:r w:rsidRPr="003B0ECA">
        <w:rPr>
          <w:rFonts w:ascii="Times New Roman" w:hAnsi="Times New Roman" w:cs="Times New Roman"/>
          <w:sz w:val="24"/>
          <w:szCs w:val="24"/>
        </w:rPr>
        <w:t>(iii)</w:t>
      </w:r>
      <w:r w:rsidRPr="003B0ECA">
        <w:rPr>
          <w:rFonts w:ascii="Times New Roman" w:hAnsi="Times New Roman" w:cs="Times New Roman"/>
          <w:sz w:val="24"/>
          <w:szCs w:val="24"/>
        </w:rPr>
        <w:tab/>
      </w:r>
      <w:proofErr w:type="gramStart"/>
      <w:r w:rsidRPr="003B0ECA">
        <w:rPr>
          <w:rFonts w:ascii="Times New Roman" w:hAnsi="Times New Roman" w:cs="Times New Roman"/>
          <w:sz w:val="24"/>
          <w:szCs w:val="24"/>
        </w:rPr>
        <w:t>persons</w:t>
      </w:r>
      <w:proofErr w:type="gramEnd"/>
      <w:r w:rsidRPr="003B0ECA">
        <w:rPr>
          <w:rFonts w:ascii="Times New Roman" w:hAnsi="Times New Roman" w:cs="Times New Roman"/>
          <w:sz w:val="24"/>
          <w:szCs w:val="24"/>
        </w:rPr>
        <w:t xml:space="preserve"> on board an aircraft arriving at or departing from an airport in Australia, being an aircraft operated by an international air carrier;</w:t>
      </w:r>
    </w:p>
    <w:p w14:paraId="5635F842" w14:textId="77777777" w:rsidR="00823C98" w:rsidRPr="003B0ECA" w:rsidRDefault="00823C98" w:rsidP="001C786C">
      <w:pPr>
        <w:spacing w:after="0" w:line="240" w:lineRule="auto"/>
        <w:rPr>
          <w:rFonts w:ascii="Times New Roman" w:hAnsi="Times New Roman" w:cs="Times New Roman"/>
          <w:sz w:val="24"/>
          <w:szCs w:val="24"/>
        </w:rPr>
      </w:pPr>
    </w:p>
    <w:p w14:paraId="7EA7CABB" w14:textId="799CED72" w:rsidR="00F650DB" w:rsidRPr="003B0ECA" w:rsidRDefault="00823C98" w:rsidP="001C786C">
      <w:pPr>
        <w:spacing w:after="0" w:line="240" w:lineRule="auto"/>
        <w:rPr>
          <w:rFonts w:ascii="Times New Roman" w:hAnsi="Times New Roman" w:cs="Times New Roman"/>
          <w:sz w:val="24"/>
          <w:szCs w:val="24"/>
        </w:rPr>
      </w:pPr>
      <w:r w:rsidRPr="003B0ECA">
        <w:rPr>
          <w:rFonts w:ascii="Times New Roman" w:hAnsi="Times New Roman" w:cs="Times New Roman"/>
          <w:sz w:val="24"/>
          <w:szCs w:val="24"/>
        </w:rPr>
        <w:t>In addition, the following provisions are relevant:</w:t>
      </w:r>
    </w:p>
    <w:p w14:paraId="69852641" w14:textId="43BF77CC" w:rsidR="00F650DB" w:rsidRPr="003B0ECA" w:rsidRDefault="00F650DB" w:rsidP="002262E8">
      <w:pPr>
        <w:numPr>
          <w:ilvl w:val="0"/>
          <w:numId w:val="45"/>
        </w:numPr>
        <w:spacing w:after="0" w:line="240" w:lineRule="auto"/>
        <w:ind w:left="567" w:hanging="567"/>
        <w:rPr>
          <w:rFonts w:ascii="Times New Roman" w:hAnsi="Times New Roman" w:cs="Times New Roman"/>
          <w:sz w:val="24"/>
          <w:szCs w:val="24"/>
        </w:rPr>
      </w:pPr>
      <w:r w:rsidRPr="003B0ECA">
        <w:rPr>
          <w:rFonts w:ascii="Times New Roman" w:hAnsi="Times New Roman" w:cs="Times New Roman"/>
          <w:sz w:val="24"/>
          <w:szCs w:val="24"/>
        </w:rPr>
        <w:t>subsection 31(1) provides that there are to be prescribed classes of visas;</w:t>
      </w:r>
    </w:p>
    <w:p w14:paraId="65222B82" w14:textId="33C00B7A" w:rsidR="00823C98" w:rsidRPr="003B0ECA" w:rsidRDefault="00823C98" w:rsidP="002262E8">
      <w:pPr>
        <w:numPr>
          <w:ilvl w:val="0"/>
          <w:numId w:val="45"/>
        </w:numPr>
        <w:spacing w:after="0" w:line="240" w:lineRule="auto"/>
        <w:ind w:left="567" w:hanging="567"/>
        <w:rPr>
          <w:rFonts w:ascii="Times New Roman" w:hAnsi="Times New Roman" w:cs="Times New Roman"/>
          <w:sz w:val="24"/>
          <w:szCs w:val="24"/>
        </w:rPr>
      </w:pPr>
      <w:r w:rsidRPr="003B0ECA">
        <w:rPr>
          <w:rFonts w:ascii="Times New Roman" w:hAnsi="Times New Roman" w:cs="Times New Roman"/>
          <w:sz w:val="24"/>
          <w:szCs w:val="24"/>
        </w:rPr>
        <w:t>section 32 provides for a class of visas to be known as special category visas, a criterion for which includes the applicant is a non-citizen who is a New Zealand citizen and holds, and has presented to an officer or an authorised system, a New Zealand passport that is in force and is neither a behaviour concern non-citizen nor a health concern non-citizen;</w:t>
      </w:r>
    </w:p>
    <w:p w14:paraId="6AEBF9C2" w14:textId="77777777" w:rsidR="00823C98" w:rsidRPr="003B0ECA" w:rsidRDefault="00823C98" w:rsidP="002262E8">
      <w:pPr>
        <w:numPr>
          <w:ilvl w:val="0"/>
          <w:numId w:val="45"/>
        </w:numPr>
        <w:spacing w:after="0" w:line="240" w:lineRule="auto"/>
        <w:ind w:left="567" w:hanging="567"/>
        <w:rPr>
          <w:rFonts w:ascii="Times New Roman" w:hAnsi="Times New Roman" w:cs="Times New Roman"/>
          <w:sz w:val="24"/>
          <w:szCs w:val="24"/>
        </w:rPr>
      </w:pPr>
      <w:r w:rsidRPr="003B0ECA">
        <w:rPr>
          <w:rFonts w:ascii="Times New Roman" w:hAnsi="Times New Roman" w:cs="Times New Roman"/>
          <w:sz w:val="24"/>
          <w:szCs w:val="24"/>
        </w:rPr>
        <w:t>section 45 provides that, subject to the Act and the regulations, a non</w:t>
      </w:r>
      <w:r w:rsidRPr="003B0ECA">
        <w:rPr>
          <w:rFonts w:ascii="Times New Roman" w:hAnsi="Times New Roman" w:cs="Times New Roman"/>
          <w:sz w:val="24"/>
          <w:szCs w:val="24"/>
        </w:rPr>
        <w:noBreakHyphen/>
        <w:t>citizen who wants a visa must apply for a visa for a particular class;</w:t>
      </w:r>
    </w:p>
    <w:p w14:paraId="79D97804" w14:textId="77777777" w:rsidR="00823C98" w:rsidRPr="003B0ECA" w:rsidRDefault="00823C98" w:rsidP="002262E8">
      <w:pPr>
        <w:numPr>
          <w:ilvl w:val="0"/>
          <w:numId w:val="45"/>
        </w:numPr>
        <w:spacing w:after="0" w:line="240" w:lineRule="auto"/>
        <w:ind w:left="567" w:hanging="567"/>
        <w:rPr>
          <w:rFonts w:ascii="Times New Roman" w:hAnsi="Times New Roman" w:cs="Times New Roman"/>
          <w:sz w:val="24"/>
          <w:szCs w:val="24"/>
        </w:rPr>
      </w:pPr>
      <w:r w:rsidRPr="003B0ECA">
        <w:rPr>
          <w:rFonts w:ascii="Times New Roman" w:hAnsi="Times New Roman" w:cs="Times New Roman"/>
          <w:sz w:val="24"/>
          <w:szCs w:val="24"/>
        </w:rPr>
        <w:t>subsection 46(1) imposes general requirements for valid visa applications, and is subject to subsection 46(2);</w:t>
      </w:r>
    </w:p>
    <w:p w14:paraId="26DE2B10" w14:textId="32980EE7" w:rsidR="00823C98" w:rsidRPr="003B0ECA" w:rsidRDefault="00823C98" w:rsidP="002262E8">
      <w:pPr>
        <w:numPr>
          <w:ilvl w:val="0"/>
          <w:numId w:val="45"/>
        </w:numPr>
        <w:spacing w:after="0" w:line="240" w:lineRule="auto"/>
        <w:ind w:left="567" w:hanging="567"/>
        <w:rPr>
          <w:rFonts w:ascii="Times New Roman" w:hAnsi="Times New Roman" w:cs="Times New Roman"/>
          <w:sz w:val="24"/>
          <w:szCs w:val="24"/>
        </w:rPr>
      </w:pPr>
      <w:r w:rsidRPr="003B0ECA">
        <w:rPr>
          <w:rFonts w:ascii="Times New Roman" w:hAnsi="Times New Roman" w:cs="Times New Roman"/>
          <w:sz w:val="24"/>
          <w:szCs w:val="24"/>
        </w:rPr>
        <w:t>subsection 46(2) provides that an application for a visa is valid if it is an application for a visa of a class prescribed for the purposes of this subsection and under the regulations, the application is taken to have been validly made;</w:t>
      </w:r>
    </w:p>
    <w:p w14:paraId="0E808C43" w14:textId="6D73D87D" w:rsidR="00073EB8" w:rsidRPr="003B0ECA" w:rsidRDefault="00073EB8" w:rsidP="002262E8">
      <w:pPr>
        <w:numPr>
          <w:ilvl w:val="0"/>
          <w:numId w:val="45"/>
        </w:numPr>
        <w:spacing w:after="0" w:line="240" w:lineRule="auto"/>
        <w:ind w:left="567" w:hanging="567"/>
        <w:rPr>
          <w:rFonts w:ascii="Times New Roman" w:hAnsi="Times New Roman" w:cs="Times New Roman"/>
          <w:sz w:val="24"/>
          <w:szCs w:val="24"/>
        </w:rPr>
      </w:pPr>
      <w:r w:rsidRPr="003B0ECA">
        <w:rPr>
          <w:rFonts w:ascii="Times New Roman" w:hAnsi="Times New Roman" w:cs="Times New Roman"/>
          <w:sz w:val="24"/>
          <w:szCs w:val="24"/>
        </w:rPr>
        <w:lastRenderedPageBreak/>
        <w:t>subsection 46(3) provides the regulations may prescribe criteria that must be satisfied for an application for a visa of a specified class to be a valid application;</w:t>
      </w:r>
    </w:p>
    <w:p w14:paraId="3426D729" w14:textId="77777777" w:rsidR="00823C98" w:rsidRPr="003B0ECA" w:rsidRDefault="00823C98" w:rsidP="002262E8">
      <w:pPr>
        <w:numPr>
          <w:ilvl w:val="0"/>
          <w:numId w:val="45"/>
        </w:numPr>
        <w:spacing w:after="0" w:line="240" w:lineRule="auto"/>
        <w:ind w:left="567" w:hanging="567"/>
        <w:rPr>
          <w:rFonts w:ascii="Times New Roman" w:hAnsi="Times New Roman" w:cs="Times New Roman"/>
          <w:sz w:val="24"/>
          <w:szCs w:val="24"/>
        </w:rPr>
      </w:pPr>
      <w:r w:rsidRPr="003B0ECA">
        <w:rPr>
          <w:rFonts w:ascii="Times New Roman" w:hAnsi="Times New Roman" w:cs="Times New Roman"/>
          <w:sz w:val="24"/>
          <w:szCs w:val="24"/>
        </w:rPr>
        <w:t>paragraph 116(1)(g) provides that the Minister may cancel a visa if he or she is satisfied that a prescribed ground for cancelling a visa applies to the holder;</w:t>
      </w:r>
    </w:p>
    <w:p w14:paraId="51190B46" w14:textId="77777777" w:rsidR="00823C98" w:rsidRPr="003B0ECA" w:rsidRDefault="00823C98" w:rsidP="002262E8">
      <w:pPr>
        <w:numPr>
          <w:ilvl w:val="0"/>
          <w:numId w:val="45"/>
        </w:numPr>
        <w:spacing w:after="0" w:line="240" w:lineRule="auto"/>
        <w:ind w:left="567" w:hanging="567"/>
        <w:rPr>
          <w:rFonts w:ascii="Times New Roman" w:hAnsi="Times New Roman" w:cs="Times New Roman"/>
          <w:sz w:val="24"/>
          <w:szCs w:val="24"/>
        </w:rPr>
      </w:pPr>
      <w:r w:rsidRPr="003B0ECA">
        <w:rPr>
          <w:rFonts w:ascii="Times New Roman" w:hAnsi="Times New Roman" w:cs="Times New Roman"/>
          <w:sz w:val="24"/>
          <w:szCs w:val="24"/>
        </w:rPr>
        <w:t>paragraph 166(1)(b) provides that a person, whether a citizen or non-citizen, who enters Australia must, without unreasonable delay provide to a clearance authority any information (including the person’s signature, but not any other personal identifier) required by this Act or the regulations;</w:t>
      </w:r>
    </w:p>
    <w:p w14:paraId="48D24BEE" w14:textId="77777777" w:rsidR="00823C98" w:rsidRPr="003B0ECA" w:rsidRDefault="00823C98" w:rsidP="002262E8">
      <w:pPr>
        <w:numPr>
          <w:ilvl w:val="0"/>
          <w:numId w:val="45"/>
        </w:numPr>
        <w:spacing w:after="0" w:line="240" w:lineRule="auto"/>
        <w:ind w:left="567" w:hanging="567"/>
        <w:rPr>
          <w:rFonts w:ascii="Times New Roman" w:hAnsi="Times New Roman" w:cs="Times New Roman"/>
          <w:sz w:val="24"/>
          <w:szCs w:val="24"/>
        </w:rPr>
      </w:pPr>
      <w:r w:rsidRPr="003B0ECA">
        <w:rPr>
          <w:rFonts w:ascii="Times New Roman" w:hAnsi="Times New Roman" w:cs="Times New Roman"/>
          <w:sz w:val="24"/>
          <w:szCs w:val="24"/>
        </w:rPr>
        <w:t xml:space="preserve">subsection 166(3) provides that, subject to section 167, a person is to comply with paragraph 166(1)(b) in a prescribed way;  </w:t>
      </w:r>
    </w:p>
    <w:p w14:paraId="46B7B896" w14:textId="16691126" w:rsidR="00823C98" w:rsidRPr="003B0ECA" w:rsidRDefault="00823C98" w:rsidP="002262E8">
      <w:pPr>
        <w:numPr>
          <w:ilvl w:val="0"/>
          <w:numId w:val="45"/>
        </w:numPr>
        <w:spacing w:after="0" w:line="240" w:lineRule="auto"/>
        <w:ind w:left="567" w:hanging="567"/>
        <w:rPr>
          <w:rFonts w:ascii="Times New Roman" w:hAnsi="Times New Roman" w:cs="Times New Roman"/>
          <w:sz w:val="24"/>
          <w:szCs w:val="24"/>
        </w:rPr>
      </w:pPr>
      <w:r w:rsidRPr="003B0ECA">
        <w:rPr>
          <w:rFonts w:ascii="Times New Roman" w:hAnsi="Times New Roman" w:cs="Times New Roman"/>
          <w:sz w:val="24"/>
          <w:szCs w:val="24"/>
        </w:rPr>
        <w:t>section 167 provides when and where the evidence required by s</w:t>
      </w:r>
      <w:r w:rsidR="000852FE" w:rsidRPr="003B0ECA">
        <w:rPr>
          <w:rFonts w:ascii="Times New Roman" w:hAnsi="Times New Roman" w:cs="Times New Roman"/>
          <w:sz w:val="24"/>
          <w:szCs w:val="24"/>
        </w:rPr>
        <w:t>ection</w:t>
      </w:r>
      <w:r w:rsidRPr="003B0ECA">
        <w:rPr>
          <w:rFonts w:ascii="Times New Roman" w:hAnsi="Times New Roman" w:cs="Times New Roman"/>
          <w:sz w:val="24"/>
          <w:szCs w:val="24"/>
        </w:rPr>
        <w:t xml:space="preserve"> 166 is to be presented; </w:t>
      </w:r>
    </w:p>
    <w:p w14:paraId="11312524" w14:textId="77777777" w:rsidR="00823C98" w:rsidRPr="003B0ECA" w:rsidRDefault="00823C98" w:rsidP="002262E8">
      <w:pPr>
        <w:numPr>
          <w:ilvl w:val="0"/>
          <w:numId w:val="45"/>
        </w:numPr>
        <w:spacing w:after="0" w:line="240" w:lineRule="auto"/>
        <w:ind w:left="567" w:hanging="567"/>
        <w:rPr>
          <w:rFonts w:ascii="Times New Roman" w:hAnsi="Times New Roman" w:cs="Times New Roman"/>
          <w:sz w:val="24"/>
          <w:szCs w:val="24"/>
        </w:rPr>
      </w:pPr>
      <w:r w:rsidRPr="003B0ECA">
        <w:rPr>
          <w:rFonts w:ascii="Times New Roman" w:hAnsi="Times New Roman" w:cs="Times New Roman"/>
          <w:sz w:val="24"/>
          <w:szCs w:val="24"/>
        </w:rPr>
        <w:t xml:space="preserve">subsection 172(1) provides that a person is immigration cleared, if (among other things) the person complies with section 166; </w:t>
      </w:r>
    </w:p>
    <w:p w14:paraId="256A96F8" w14:textId="77777777" w:rsidR="00823C98" w:rsidRPr="003B0ECA" w:rsidRDefault="00823C98" w:rsidP="002262E8">
      <w:pPr>
        <w:numPr>
          <w:ilvl w:val="0"/>
          <w:numId w:val="45"/>
        </w:numPr>
        <w:spacing w:after="0" w:line="240" w:lineRule="auto"/>
        <w:ind w:left="567" w:hanging="567"/>
        <w:rPr>
          <w:rFonts w:ascii="Times New Roman" w:hAnsi="Times New Roman" w:cs="Times New Roman"/>
          <w:sz w:val="24"/>
          <w:szCs w:val="24"/>
        </w:rPr>
      </w:pPr>
      <w:r w:rsidRPr="003B0ECA">
        <w:rPr>
          <w:rFonts w:ascii="Times New Roman" w:hAnsi="Times New Roman" w:cs="Times New Roman"/>
          <w:sz w:val="24"/>
          <w:szCs w:val="24"/>
        </w:rPr>
        <w:t>subsection 506(1) provides that regulations under paragraph 504(1)(c) may provide for the giving of different information about different classes of people;</w:t>
      </w:r>
    </w:p>
    <w:p w14:paraId="052E671D" w14:textId="77777777" w:rsidR="00823C98" w:rsidRPr="003B0ECA" w:rsidRDefault="00823C98" w:rsidP="002262E8">
      <w:pPr>
        <w:numPr>
          <w:ilvl w:val="0"/>
          <w:numId w:val="45"/>
        </w:numPr>
        <w:spacing w:after="0" w:line="240" w:lineRule="auto"/>
        <w:ind w:left="567" w:hanging="567"/>
        <w:rPr>
          <w:rFonts w:ascii="Times New Roman" w:hAnsi="Times New Roman" w:cs="Times New Roman"/>
          <w:sz w:val="24"/>
          <w:szCs w:val="24"/>
        </w:rPr>
      </w:pPr>
      <w:r w:rsidRPr="003B0ECA">
        <w:rPr>
          <w:rFonts w:ascii="Times New Roman" w:hAnsi="Times New Roman" w:cs="Times New Roman"/>
          <w:sz w:val="24"/>
          <w:szCs w:val="24"/>
        </w:rPr>
        <w:t>subsection 506(2) provides that the regulations are to provide for the giving of information, in the form of answers to questions on a form, to be known as a passenger card, by non-citizens travelling to Australia, other than non-citizens exempted by the regulations;</w:t>
      </w:r>
    </w:p>
    <w:p w14:paraId="60366DCB" w14:textId="77777777" w:rsidR="00823C98" w:rsidRPr="003B0ECA" w:rsidRDefault="00823C98" w:rsidP="002262E8">
      <w:pPr>
        <w:numPr>
          <w:ilvl w:val="0"/>
          <w:numId w:val="45"/>
        </w:numPr>
        <w:spacing w:after="0" w:line="240" w:lineRule="auto"/>
        <w:ind w:left="567" w:hanging="567"/>
        <w:rPr>
          <w:rFonts w:ascii="Times New Roman" w:hAnsi="Times New Roman" w:cs="Times New Roman"/>
          <w:sz w:val="24"/>
          <w:szCs w:val="24"/>
        </w:rPr>
      </w:pPr>
      <w:r w:rsidRPr="003B0ECA">
        <w:rPr>
          <w:rFonts w:ascii="Times New Roman" w:hAnsi="Times New Roman" w:cs="Times New Roman"/>
          <w:sz w:val="24"/>
          <w:szCs w:val="24"/>
        </w:rPr>
        <w:t>subsection 506(3) provides that the questions for a non-citizen required by subsection 506(2) may include, but are not limited to, questions about any or all of the following:</w:t>
      </w:r>
    </w:p>
    <w:p w14:paraId="231EEFAC" w14:textId="77777777" w:rsidR="00823C98" w:rsidRPr="003B0ECA" w:rsidRDefault="00823C98" w:rsidP="002262E8">
      <w:pPr>
        <w:numPr>
          <w:ilvl w:val="0"/>
          <w:numId w:val="46"/>
        </w:numPr>
        <w:spacing w:after="0" w:line="240" w:lineRule="auto"/>
        <w:ind w:left="1560" w:hanging="567"/>
        <w:rPr>
          <w:rFonts w:ascii="Times New Roman" w:hAnsi="Times New Roman" w:cs="Times New Roman"/>
          <w:sz w:val="24"/>
          <w:szCs w:val="24"/>
        </w:rPr>
      </w:pPr>
      <w:r w:rsidRPr="003B0ECA">
        <w:rPr>
          <w:rFonts w:ascii="Times New Roman" w:hAnsi="Times New Roman" w:cs="Times New Roman"/>
          <w:sz w:val="24"/>
          <w:szCs w:val="24"/>
        </w:rPr>
        <w:t>the non-citizen's health;</w:t>
      </w:r>
    </w:p>
    <w:p w14:paraId="74DD54AD" w14:textId="77777777" w:rsidR="00823C98" w:rsidRPr="003B0ECA" w:rsidRDefault="00823C98" w:rsidP="002262E8">
      <w:pPr>
        <w:numPr>
          <w:ilvl w:val="0"/>
          <w:numId w:val="46"/>
        </w:numPr>
        <w:spacing w:after="0" w:line="240" w:lineRule="auto"/>
        <w:ind w:left="1560" w:hanging="567"/>
        <w:rPr>
          <w:rFonts w:ascii="Times New Roman" w:hAnsi="Times New Roman" w:cs="Times New Roman"/>
          <w:sz w:val="24"/>
          <w:szCs w:val="24"/>
        </w:rPr>
      </w:pPr>
      <w:r w:rsidRPr="003B0ECA">
        <w:rPr>
          <w:rFonts w:ascii="Times New Roman" w:hAnsi="Times New Roman" w:cs="Times New Roman"/>
          <w:sz w:val="24"/>
          <w:szCs w:val="24"/>
        </w:rPr>
        <w:t>any criminal convictions in Australia or a foreign country of the non-citizen;</w:t>
      </w:r>
    </w:p>
    <w:p w14:paraId="6A065DB7" w14:textId="77777777" w:rsidR="00823C98" w:rsidRPr="003B0ECA" w:rsidRDefault="00823C98" w:rsidP="002262E8">
      <w:pPr>
        <w:numPr>
          <w:ilvl w:val="0"/>
          <w:numId w:val="46"/>
        </w:numPr>
        <w:spacing w:after="0" w:line="240" w:lineRule="auto"/>
        <w:ind w:left="1560" w:hanging="567"/>
        <w:rPr>
          <w:rFonts w:ascii="Times New Roman" w:hAnsi="Times New Roman" w:cs="Times New Roman"/>
          <w:sz w:val="24"/>
          <w:szCs w:val="24"/>
        </w:rPr>
      </w:pPr>
      <w:r w:rsidRPr="003B0ECA">
        <w:rPr>
          <w:rFonts w:ascii="Times New Roman" w:hAnsi="Times New Roman" w:cs="Times New Roman"/>
          <w:sz w:val="24"/>
          <w:szCs w:val="24"/>
        </w:rPr>
        <w:t>the purpose of the new arrival's going to Australia;</w:t>
      </w:r>
    </w:p>
    <w:p w14:paraId="114632D7" w14:textId="77777777" w:rsidR="00823C98" w:rsidRPr="003B0ECA" w:rsidRDefault="00823C98" w:rsidP="002262E8">
      <w:pPr>
        <w:numPr>
          <w:ilvl w:val="0"/>
          <w:numId w:val="46"/>
        </w:numPr>
        <w:spacing w:after="0" w:line="240" w:lineRule="auto"/>
        <w:ind w:left="1560" w:hanging="567"/>
        <w:rPr>
          <w:rFonts w:ascii="Times New Roman" w:hAnsi="Times New Roman" w:cs="Times New Roman"/>
          <w:sz w:val="24"/>
          <w:szCs w:val="24"/>
        </w:rPr>
      </w:pPr>
      <w:r w:rsidRPr="003B0ECA">
        <w:rPr>
          <w:rFonts w:ascii="Times New Roman" w:hAnsi="Times New Roman" w:cs="Times New Roman"/>
          <w:sz w:val="24"/>
          <w:szCs w:val="24"/>
        </w:rPr>
        <w:t>any unpaid debts to the Commonwealth of the non-citizen;</w:t>
      </w:r>
    </w:p>
    <w:p w14:paraId="42555BAA" w14:textId="4C75AC7E" w:rsidR="00D45594" w:rsidRPr="003B0ECA" w:rsidRDefault="00823C98" w:rsidP="002262E8">
      <w:pPr>
        <w:numPr>
          <w:ilvl w:val="0"/>
          <w:numId w:val="46"/>
        </w:numPr>
        <w:spacing w:after="0" w:line="240" w:lineRule="auto"/>
        <w:ind w:left="1560" w:hanging="567"/>
        <w:rPr>
          <w:rFonts w:ascii="Times New Roman" w:hAnsi="Times New Roman" w:cs="Times New Roman"/>
          <w:sz w:val="24"/>
          <w:szCs w:val="24"/>
        </w:rPr>
      </w:pPr>
      <w:proofErr w:type="gramStart"/>
      <w:r w:rsidRPr="003B0ECA">
        <w:rPr>
          <w:rFonts w:ascii="Times New Roman" w:hAnsi="Times New Roman" w:cs="Times New Roman"/>
          <w:sz w:val="24"/>
          <w:szCs w:val="24"/>
        </w:rPr>
        <w:t>any</w:t>
      </w:r>
      <w:proofErr w:type="gramEnd"/>
      <w:r w:rsidRPr="003B0ECA">
        <w:rPr>
          <w:rFonts w:ascii="Times New Roman" w:hAnsi="Times New Roman" w:cs="Times New Roman"/>
          <w:sz w:val="24"/>
          <w:szCs w:val="24"/>
        </w:rPr>
        <w:t xml:space="preserve"> removal or deportation from, or refusal of admission into, Australia or a foreign country of the non-citizen.</w:t>
      </w:r>
    </w:p>
    <w:p w14:paraId="6E469B83" w14:textId="77777777" w:rsidR="008650BF" w:rsidRPr="003B0ECA" w:rsidRDefault="008650BF">
      <w:pPr>
        <w:rPr>
          <w:rFonts w:ascii="Times New Roman" w:hAnsi="Times New Roman" w:cs="Times New Roman"/>
          <w:b/>
          <w:u w:val="single"/>
        </w:rPr>
      </w:pPr>
      <w:r w:rsidRPr="003B0ECA">
        <w:rPr>
          <w:b/>
          <w:u w:val="single"/>
        </w:rPr>
        <w:br w:type="page"/>
      </w:r>
    </w:p>
    <w:p w14:paraId="46FA7B41" w14:textId="1714D8F5" w:rsidR="00371F0A" w:rsidRPr="003B0ECA" w:rsidRDefault="00F22C8D" w:rsidP="00966FF1">
      <w:pPr>
        <w:pStyle w:val="ESPara"/>
        <w:numPr>
          <w:ilvl w:val="0"/>
          <w:numId w:val="0"/>
        </w:numPr>
        <w:spacing w:before="0" w:after="0" w:line="240" w:lineRule="auto"/>
        <w:ind w:left="567"/>
        <w:jc w:val="right"/>
        <w:rPr>
          <w:b/>
          <w:sz w:val="24"/>
          <w:szCs w:val="24"/>
        </w:rPr>
      </w:pPr>
      <w:r w:rsidRPr="003B0ECA">
        <w:rPr>
          <w:b/>
          <w:sz w:val="24"/>
          <w:szCs w:val="24"/>
          <w:u w:val="single"/>
        </w:rPr>
        <w:lastRenderedPageBreak/>
        <w:t xml:space="preserve">ATTACHMENT </w:t>
      </w:r>
      <w:r w:rsidR="00966FF1" w:rsidRPr="003B0ECA">
        <w:rPr>
          <w:b/>
          <w:sz w:val="24"/>
          <w:szCs w:val="24"/>
          <w:u w:val="single"/>
        </w:rPr>
        <w:t>B</w:t>
      </w:r>
    </w:p>
    <w:p w14:paraId="27B8C8A7" w14:textId="77777777" w:rsidR="007C2D98" w:rsidRPr="003B0ECA" w:rsidRDefault="007C2D98" w:rsidP="007C2D98">
      <w:pPr>
        <w:pStyle w:val="ESTitleInstrumentName"/>
        <w:spacing w:before="0" w:after="0" w:line="240" w:lineRule="auto"/>
        <w:jc w:val="left"/>
        <w:rPr>
          <w:b w:val="0"/>
          <w:i w:val="0"/>
          <w:sz w:val="24"/>
          <w:szCs w:val="24"/>
        </w:rPr>
      </w:pPr>
    </w:p>
    <w:p w14:paraId="125737EB" w14:textId="2BD50F4D" w:rsidR="00371F0A" w:rsidRPr="003B0ECA" w:rsidRDefault="00043158" w:rsidP="006D086F">
      <w:pPr>
        <w:pStyle w:val="ESTitleInstrumentName"/>
        <w:spacing w:before="0" w:after="0" w:line="240" w:lineRule="auto"/>
        <w:jc w:val="left"/>
        <w:rPr>
          <w:i w:val="0"/>
          <w:sz w:val="24"/>
          <w:szCs w:val="24"/>
        </w:rPr>
      </w:pPr>
      <w:r w:rsidRPr="003B0ECA">
        <w:rPr>
          <w:i w:val="0"/>
          <w:sz w:val="24"/>
          <w:szCs w:val="24"/>
        </w:rPr>
        <w:t>Details of the</w:t>
      </w:r>
      <w:r w:rsidRPr="003B0ECA">
        <w:rPr>
          <w:sz w:val="24"/>
          <w:szCs w:val="24"/>
        </w:rPr>
        <w:t xml:space="preserve"> </w:t>
      </w:r>
      <w:r w:rsidR="00371F0A" w:rsidRPr="003B0ECA">
        <w:rPr>
          <w:sz w:val="24"/>
          <w:szCs w:val="24"/>
        </w:rPr>
        <w:t>Home Affairs Legislation Amendment (Australia Travel Declaration and Other Matters) Regulations 2024</w:t>
      </w:r>
    </w:p>
    <w:p w14:paraId="13E25345" w14:textId="77777777" w:rsidR="00966FF1" w:rsidRPr="003B0ECA" w:rsidRDefault="00966FF1" w:rsidP="00966FF1">
      <w:pPr>
        <w:pStyle w:val="ESTitleInstrumentName"/>
        <w:spacing w:before="0" w:after="0" w:line="240" w:lineRule="auto"/>
        <w:jc w:val="left"/>
        <w:rPr>
          <w:b w:val="0"/>
          <w:i w:val="0"/>
          <w:sz w:val="24"/>
          <w:szCs w:val="24"/>
        </w:rPr>
      </w:pPr>
    </w:p>
    <w:p w14:paraId="3708FAE7" w14:textId="04FA5D84" w:rsidR="00043158" w:rsidRPr="003B0ECA" w:rsidRDefault="00043158" w:rsidP="00966FF1">
      <w:pPr>
        <w:pStyle w:val="ESTitleInstrumentName"/>
        <w:spacing w:before="0" w:after="0" w:line="240" w:lineRule="auto"/>
        <w:jc w:val="left"/>
        <w:rPr>
          <w:b w:val="0"/>
          <w:i w:val="0"/>
          <w:sz w:val="24"/>
          <w:szCs w:val="24"/>
          <w:u w:val="single"/>
        </w:rPr>
      </w:pPr>
      <w:r w:rsidRPr="003B0ECA">
        <w:rPr>
          <w:b w:val="0"/>
          <w:i w:val="0"/>
          <w:sz w:val="24"/>
          <w:szCs w:val="24"/>
          <w:u w:val="single"/>
        </w:rPr>
        <w:t>Section 1 – Name</w:t>
      </w:r>
    </w:p>
    <w:p w14:paraId="7D896397" w14:textId="77777777" w:rsidR="00966FF1" w:rsidRPr="003B0ECA" w:rsidRDefault="00966FF1" w:rsidP="00966FF1">
      <w:pPr>
        <w:pStyle w:val="ESTitleInstrumentName"/>
        <w:spacing w:before="0" w:after="0" w:line="240" w:lineRule="auto"/>
        <w:jc w:val="left"/>
        <w:rPr>
          <w:b w:val="0"/>
          <w:i w:val="0"/>
          <w:sz w:val="24"/>
          <w:szCs w:val="24"/>
        </w:rPr>
      </w:pPr>
    </w:p>
    <w:p w14:paraId="6E8E4329" w14:textId="5DD565B5" w:rsidR="00043158" w:rsidRPr="003B0ECA" w:rsidRDefault="00043158" w:rsidP="00966FF1">
      <w:pPr>
        <w:pStyle w:val="ESTitleInstrumentName"/>
        <w:spacing w:before="0" w:after="0" w:line="240" w:lineRule="auto"/>
        <w:jc w:val="left"/>
        <w:rPr>
          <w:b w:val="0"/>
          <w:i w:val="0"/>
          <w:sz w:val="24"/>
          <w:szCs w:val="24"/>
        </w:rPr>
      </w:pPr>
      <w:r w:rsidRPr="003B0ECA">
        <w:rPr>
          <w:b w:val="0"/>
          <w:i w:val="0"/>
          <w:sz w:val="24"/>
          <w:szCs w:val="24"/>
        </w:rPr>
        <w:t xml:space="preserve">This section provides that the name of the instrument is the </w:t>
      </w:r>
      <w:r w:rsidRPr="003B0ECA">
        <w:rPr>
          <w:b w:val="0"/>
          <w:sz w:val="24"/>
          <w:szCs w:val="24"/>
        </w:rPr>
        <w:t xml:space="preserve">Home Affairs Legislation Amendment (Australia Travel Declaration and Other Matters) Regulations 2024 </w:t>
      </w:r>
      <w:r w:rsidR="00966FF1" w:rsidRPr="003B0ECA">
        <w:rPr>
          <w:b w:val="0"/>
          <w:i w:val="0"/>
          <w:sz w:val="24"/>
          <w:szCs w:val="24"/>
        </w:rPr>
        <w:t xml:space="preserve">(the </w:t>
      </w:r>
      <w:r w:rsidR="007C2D98" w:rsidRPr="003B0ECA">
        <w:rPr>
          <w:b w:val="0"/>
          <w:i w:val="0"/>
          <w:sz w:val="24"/>
          <w:szCs w:val="24"/>
        </w:rPr>
        <w:t xml:space="preserve">Amendment </w:t>
      </w:r>
      <w:r w:rsidR="00966FF1" w:rsidRPr="003B0ECA">
        <w:rPr>
          <w:b w:val="0"/>
          <w:i w:val="0"/>
          <w:sz w:val="24"/>
          <w:szCs w:val="24"/>
        </w:rPr>
        <w:t>Regulations).</w:t>
      </w:r>
    </w:p>
    <w:p w14:paraId="36666C48" w14:textId="77777777" w:rsidR="00966FF1" w:rsidRPr="003B0ECA" w:rsidRDefault="00966FF1" w:rsidP="00966FF1">
      <w:pPr>
        <w:pStyle w:val="ESTitleInstrumentName"/>
        <w:spacing w:before="0" w:after="0" w:line="240" w:lineRule="auto"/>
        <w:jc w:val="left"/>
        <w:rPr>
          <w:b w:val="0"/>
          <w:i w:val="0"/>
          <w:sz w:val="24"/>
          <w:szCs w:val="24"/>
        </w:rPr>
      </w:pPr>
    </w:p>
    <w:p w14:paraId="62B37487" w14:textId="77777777" w:rsidR="00043158" w:rsidRPr="003B0ECA" w:rsidRDefault="00043158" w:rsidP="00966FF1">
      <w:pPr>
        <w:pStyle w:val="ESTitleInstrumentName"/>
        <w:spacing w:before="0" w:after="0" w:line="240" w:lineRule="auto"/>
        <w:jc w:val="left"/>
        <w:rPr>
          <w:b w:val="0"/>
          <w:i w:val="0"/>
          <w:sz w:val="24"/>
          <w:szCs w:val="24"/>
        </w:rPr>
      </w:pPr>
      <w:r w:rsidRPr="003B0ECA">
        <w:rPr>
          <w:b w:val="0"/>
          <w:i w:val="0"/>
          <w:sz w:val="24"/>
          <w:szCs w:val="24"/>
          <w:u w:val="single"/>
        </w:rPr>
        <w:t>Section 2 – Commencement</w:t>
      </w:r>
    </w:p>
    <w:p w14:paraId="5D362A67" w14:textId="77777777" w:rsidR="00966FF1" w:rsidRPr="003B0ECA" w:rsidRDefault="00966FF1" w:rsidP="00966FF1">
      <w:pPr>
        <w:pStyle w:val="ESTitleInstrumentName"/>
        <w:spacing w:before="0" w:after="0" w:line="240" w:lineRule="auto"/>
        <w:jc w:val="left"/>
        <w:rPr>
          <w:b w:val="0"/>
          <w:i w:val="0"/>
          <w:sz w:val="24"/>
          <w:szCs w:val="24"/>
        </w:rPr>
      </w:pPr>
    </w:p>
    <w:p w14:paraId="198A49F8" w14:textId="15D3E016" w:rsidR="00043158" w:rsidRPr="003B0ECA" w:rsidRDefault="00043158" w:rsidP="00966FF1">
      <w:pPr>
        <w:pStyle w:val="ESTitleInstrumentName"/>
        <w:spacing w:before="0" w:after="0" w:line="240" w:lineRule="auto"/>
        <w:jc w:val="left"/>
        <w:rPr>
          <w:b w:val="0"/>
          <w:i w:val="0"/>
          <w:sz w:val="24"/>
          <w:szCs w:val="24"/>
        </w:rPr>
      </w:pPr>
      <w:r w:rsidRPr="003B0ECA">
        <w:rPr>
          <w:b w:val="0"/>
          <w:i w:val="0"/>
          <w:sz w:val="24"/>
          <w:szCs w:val="24"/>
        </w:rPr>
        <w:t xml:space="preserve">This section provides for the </w:t>
      </w:r>
      <w:r w:rsidR="00966FF1" w:rsidRPr="003B0ECA">
        <w:rPr>
          <w:b w:val="0"/>
          <w:i w:val="0"/>
          <w:sz w:val="24"/>
          <w:szCs w:val="24"/>
        </w:rPr>
        <w:t xml:space="preserve">commencement of the </w:t>
      </w:r>
      <w:r w:rsidR="007C2D98" w:rsidRPr="003B0ECA">
        <w:rPr>
          <w:b w:val="0"/>
          <w:i w:val="0"/>
          <w:sz w:val="24"/>
          <w:szCs w:val="24"/>
        </w:rPr>
        <w:t>Amendment Regulations</w:t>
      </w:r>
      <w:r w:rsidR="00966FF1" w:rsidRPr="003B0ECA">
        <w:rPr>
          <w:b w:val="0"/>
          <w:i w:val="0"/>
          <w:sz w:val="24"/>
          <w:szCs w:val="24"/>
        </w:rPr>
        <w:t>.</w:t>
      </w:r>
    </w:p>
    <w:p w14:paraId="238C836E" w14:textId="4D8EF809" w:rsidR="00966FF1" w:rsidRPr="003B0ECA" w:rsidRDefault="00966FF1" w:rsidP="00966FF1">
      <w:pPr>
        <w:pStyle w:val="ESTitleInstrumentName"/>
        <w:spacing w:before="0" w:after="0" w:line="240" w:lineRule="auto"/>
        <w:jc w:val="left"/>
        <w:rPr>
          <w:b w:val="0"/>
          <w:i w:val="0"/>
          <w:sz w:val="24"/>
          <w:szCs w:val="24"/>
        </w:rPr>
      </w:pPr>
    </w:p>
    <w:p w14:paraId="7448EE86" w14:textId="000B7D12" w:rsidR="007C2D98" w:rsidRPr="003B0ECA" w:rsidRDefault="007C2D98" w:rsidP="007C2D98">
      <w:pPr>
        <w:pStyle w:val="ESTitleInstrumentName"/>
        <w:spacing w:before="0" w:after="0" w:line="240" w:lineRule="auto"/>
        <w:jc w:val="left"/>
        <w:rPr>
          <w:b w:val="0"/>
          <w:i w:val="0"/>
          <w:sz w:val="24"/>
          <w:szCs w:val="24"/>
        </w:rPr>
      </w:pPr>
      <w:r w:rsidRPr="003B0ECA">
        <w:rPr>
          <w:b w:val="0"/>
          <w:i w:val="0"/>
          <w:sz w:val="24"/>
          <w:szCs w:val="24"/>
        </w:rPr>
        <w:t>Subsection 2(1) has the effect that, each provision of the Amendment Regulations specified in column 1 of the table commences, or is taken to have commenced, in accordance with column 2 of the table, and that any other statement in column 2 has effect according to its terms.</w:t>
      </w:r>
    </w:p>
    <w:p w14:paraId="2CF38291" w14:textId="77777777" w:rsidR="007C2D98" w:rsidRPr="003B0ECA" w:rsidRDefault="007C2D98" w:rsidP="007C2D98">
      <w:pPr>
        <w:pStyle w:val="ESTitleInstrumentName"/>
        <w:spacing w:before="0" w:after="0" w:line="240" w:lineRule="auto"/>
        <w:jc w:val="left"/>
        <w:rPr>
          <w:b w:val="0"/>
          <w:i w:val="0"/>
          <w:sz w:val="24"/>
          <w:szCs w:val="24"/>
        </w:rPr>
      </w:pPr>
    </w:p>
    <w:p w14:paraId="14E4C022" w14:textId="4B35ACEF" w:rsidR="007C2D98" w:rsidRPr="003B0ECA" w:rsidRDefault="007C2D98" w:rsidP="007C2D98">
      <w:pPr>
        <w:pStyle w:val="ESTitleInstrumentName"/>
        <w:spacing w:before="0" w:after="0" w:line="240" w:lineRule="auto"/>
        <w:jc w:val="left"/>
        <w:rPr>
          <w:b w:val="0"/>
          <w:i w:val="0"/>
          <w:sz w:val="24"/>
          <w:szCs w:val="24"/>
        </w:rPr>
      </w:pPr>
      <w:r w:rsidRPr="003B0ECA">
        <w:rPr>
          <w:b w:val="0"/>
          <w:i w:val="0"/>
          <w:sz w:val="24"/>
          <w:szCs w:val="24"/>
        </w:rPr>
        <w:t xml:space="preserve">The table under subsection 2(1) has the effect that the whole of the Amendment Regulations commence on the day after those Regulations </w:t>
      </w:r>
      <w:proofErr w:type="gramStart"/>
      <w:r w:rsidRPr="003B0ECA">
        <w:rPr>
          <w:b w:val="0"/>
          <w:i w:val="0"/>
          <w:sz w:val="24"/>
          <w:szCs w:val="24"/>
        </w:rPr>
        <w:t>are registered</w:t>
      </w:r>
      <w:proofErr w:type="gramEnd"/>
      <w:r w:rsidRPr="003B0ECA">
        <w:rPr>
          <w:b w:val="0"/>
          <w:i w:val="0"/>
          <w:sz w:val="24"/>
          <w:szCs w:val="24"/>
        </w:rPr>
        <w:t xml:space="preserve"> on the Federal Register of Legislation.</w:t>
      </w:r>
    </w:p>
    <w:p w14:paraId="26AB8875" w14:textId="77777777" w:rsidR="007C2D98" w:rsidRPr="003B0ECA" w:rsidRDefault="007C2D98" w:rsidP="007C2D98">
      <w:pPr>
        <w:pStyle w:val="ESTitleInstrumentName"/>
        <w:spacing w:before="0" w:after="0" w:line="240" w:lineRule="auto"/>
        <w:jc w:val="left"/>
        <w:rPr>
          <w:b w:val="0"/>
          <w:i w:val="0"/>
          <w:sz w:val="24"/>
          <w:szCs w:val="24"/>
        </w:rPr>
      </w:pPr>
    </w:p>
    <w:p w14:paraId="1D9EBB82" w14:textId="25904BA9" w:rsidR="007C2D98" w:rsidRPr="003B0ECA" w:rsidRDefault="007C2D98" w:rsidP="007C2D98">
      <w:pPr>
        <w:pStyle w:val="ESTitleInstrumentName"/>
        <w:spacing w:before="0" w:after="0" w:line="240" w:lineRule="auto"/>
        <w:jc w:val="left"/>
        <w:rPr>
          <w:b w:val="0"/>
          <w:i w:val="0"/>
          <w:sz w:val="24"/>
          <w:szCs w:val="24"/>
        </w:rPr>
      </w:pPr>
      <w:r w:rsidRPr="003B0ECA">
        <w:rPr>
          <w:b w:val="0"/>
          <w:i w:val="0"/>
          <w:sz w:val="24"/>
          <w:szCs w:val="24"/>
        </w:rPr>
        <w:t xml:space="preserve">The note at the end of subsection 2(1) clarifies that this table relates only to the provisions of the Amendment Regulations as originally made, and that those Regulations </w:t>
      </w:r>
      <w:proofErr w:type="gramStart"/>
      <w:r w:rsidRPr="003B0ECA">
        <w:rPr>
          <w:b w:val="0"/>
          <w:i w:val="0"/>
          <w:sz w:val="24"/>
          <w:szCs w:val="24"/>
        </w:rPr>
        <w:t>will not be amended</w:t>
      </w:r>
      <w:proofErr w:type="gramEnd"/>
      <w:r w:rsidRPr="003B0ECA">
        <w:rPr>
          <w:b w:val="0"/>
          <w:i w:val="0"/>
          <w:sz w:val="24"/>
          <w:szCs w:val="24"/>
        </w:rPr>
        <w:t xml:space="preserve"> to deal with any later amendments of the Amendment Regulations.</w:t>
      </w:r>
    </w:p>
    <w:p w14:paraId="6D8C3D3F" w14:textId="77777777" w:rsidR="007C2D98" w:rsidRPr="003B0ECA" w:rsidRDefault="007C2D98" w:rsidP="007C2D98">
      <w:pPr>
        <w:pStyle w:val="ESTitleInstrumentName"/>
        <w:spacing w:before="0" w:after="0" w:line="240" w:lineRule="auto"/>
        <w:jc w:val="left"/>
        <w:rPr>
          <w:b w:val="0"/>
          <w:i w:val="0"/>
          <w:sz w:val="24"/>
          <w:szCs w:val="24"/>
        </w:rPr>
      </w:pPr>
    </w:p>
    <w:p w14:paraId="00CE57C7" w14:textId="68F7D3E1" w:rsidR="007C2D98" w:rsidRPr="003B0ECA" w:rsidRDefault="007C2D98" w:rsidP="007C2D98">
      <w:pPr>
        <w:pStyle w:val="ESTitleInstrumentName"/>
        <w:spacing w:before="0" w:after="0" w:line="240" w:lineRule="auto"/>
        <w:jc w:val="left"/>
        <w:rPr>
          <w:b w:val="0"/>
          <w:i w:val="0"/>
          <w:sz w:val="24"/>
          <w:szCs w:val="24"/>
        </w:rPr>
      </w:pPr>
      <w:r w:rsidRPr="003B0ECA">
        <w:rPr>
          <w:b w:val="0"/>
          <w:i w:val="0"/>
          <w:sz w:val="24"/>
          <w:szCs w:val="24"/>
        </w:rPr>
        <w:t xml:space="preserve">Subsection 2(2) provides that any information in column 3 of the table is not part of the Amendment Regulations. Information </w:t>
      </w:r>
      <w:proofErr w:type="gramStart"/>
      <w:r w:rsidRPr="003B0ECA">
        <w:rPr>
          <w:b w:val="0"/>
          <w:i w:val="0"/>
          <w:sz w:val="24"/>
          <w:szCs w:val="24"/>
        </w:rPr>
        <w:t>may be inserted</w:t>
      </w:r>
      <w:proofErr w:type="gramEnd"/>
      <w:r w:rsidRPr="003B0ECA">
        <w:rPr>
          <w:b w:val="0"/>
          <w:i w:val="0"/>
          <w:sz w:val="24"/>
          <w:szCs w:val="24"/>
        </w:rPr>
        <w:t xml:space="preserve"> in this column, or information in it may be edited, in any published version of the Amendment Regulation. Column 3 of the table provides for the date/details of the commencement date.</w:t>
      </w:r>
    </w:p>
    <w:p w14:paraId="4565EFB9" w14:textId="77777777" w:rsidR="00966FF1" w:rsidRPr="003B0ECA" w:rsidRDefault="00966FF1" w:rsidP="00966FF1">
      <w:pPr>
        <w:pStyle w:val="ESTitleInstrumentName"/>
        <w:spacing w:before="0" w:after="0" w:line="240" w:lineRule="auto"/>
        <w:jc w:val="left"/>
        <w:rPr>
          <w:b w:val="0"/>
          <w:i w:val="0"/>
          <w:sz w:val="24"/>
          <w:szCs w:val="24"/>
        </w:rPr>
      </w:pPr>
    </w:p>
    <w:p w14:paraId="0AC8385E" w14:textId="77777777" w:rsidR="00043158" w:rsidRPr="003B0ECA" w:rsidRDefault="00043158" w:rsidP="00966FF1">
      <w:pPr>
        <w:pStyle w:val="ESTitleInstrumentName"/>
        <w:spacing w:before="0" w:after="0" w:line="240" w:lineRule="auto"/>
        <w:jc w:val="left"/>
        <w:rPr>
          <w:b w:val="0"/>
          <w:i w:val="0"/>
          <w:sz w:val="24"/>
          <w:szCs w:val="24"/>
        </w:rPr>
      </w:pPr>
      <w:r w:rsidRPr="003B0ECA">
        <w:rPr>
          <w:b w:val="0"/>
          <w:i w:val="0"/>
          <w:sz w:val="24"/>
          <w:szCs w:val="24"/>
          <w:u w:val="single"/>
        </w:rPr>
        <w:t>Section 3 – Authority</w:t>
      </w:r>
    </w:p>
    <w:p w14:paraId="1024D47F" w14:textId="77777777" w:rsidR="00966FF1" w:rsidRPr="003B0ECA" w:rsidRDefault="00966FF1" w:rsidP="00966FF1">
      <w:pPr>
        <w:pStyle w:val="ESTitleInstrumentName"/>
        <w:spacing w:before="0" w:after="0" w:line="240" w:lineRule="auto"/>
        <w:jc w:val="left"/>
        <w:rPr>
          <w:b w:val="0"/>
          <w:i w:val="0"/>
          <w:sz w:val="24"/>
          <w:szCs w:val="24"/>
        </w:rPr>
      </w:pPr>
    </w:p>
    <w:p w14:paraId="3E2725BF" w14:textId="2E446F85" w:rsidR="00043158" w:rsidRPr="003B0ECA" w:rsidRDefault="00043158" w:rsidP="00966FF1">
      <w:pPr>
        <w:pStyle w:val="ESTitleInstrumentName"/>
        <w:spacing w:before="0" w:after="0" w:line="240" w:lineRule="auto"/>
        <w:jc w:val="left"/>
        <w:rPr>
          <w:b w:val="0"/>
          <w:i w:val="0"/>
          <w:sz w:val="24"/>
          <w:szCs w:val="24"/>
        </w:rPr>
      </w:pPr>
      <w:r w:rsidRPr="003B0ECA">
        <w:rPr>
          <w:b w:val="0"/>
          <w:i w:val="0"/>
          <w:sz w:val="24"/>
          <w:szCs w:val="24"/>
        </w:rPr>
        <w:t xml:space="preserve">This section provides that the </w:t>
      </w:r>
      <w:r w:rsidR="007C2D98" w:rsidRPr="003B0ECA">
        <w:rPr>
          <w:b w:val="0"/>
          <w:i w:val="0"/>
          <w:sz w:val="24"/>
          <w:szCs w:val="24"/>
        </w:rPr>
        <w:t>Amendment Regulations</w:t>
      </w:r>
      <w:r w:rsidRPr="003B0ECA">
        <w:rPr>
          <w:b w:val="0"/>
          <w:i w:val="0"/>
          <w:sz w:val="24"/>
          <w:szCs w:val="24"/>
        </w:rPr>
        <w:t xml:space="preserve"> </w:t>
      </w:r>
      <w:r w:rsidR="007C2D98" w:rsidRPr="003B0ECA">
        <w:rPr>
          <w:b w:val="0"/>
          <w:i w:val="0"/>
          <w:sz w:val="24"/>
          <w:szCs w:val="24"/>
        </w:rPr>
        <w:t>are</w:t>
      </w:r>
      <w:r w:rsidRPr="003B0ECA">
        <w:rPr>
          <w:b w:val="0"/>
          <w:i w:val="0"/>
          <w:sz w:val="24"/>
          <w:szCs w:val="24"/>
        </w:rPr>
        <w:t xml:space="preserve"> made under the </w:t>
      </w:r>
      <w:r w:rsidRPr="003B0ECA">
        <w:rPr>
          <w:b w:val="0"/>
          <w:sz w:val="24"/>
          <w:szCs w:val="24"/>
        </w:rPr>
        <w:t xml:space="preserve">Customs Act 1901 </w:t>
      </w:r>
      <w:r w:rsidRPr="003B0ECA">
        <w:rPr>
          <w:b w:val="0"/>
          <w:i w:val="0"/>
          <w:sz w:val="24"/>
          <w:szCs w:val="24"/>
        </w:rPr>
        <w:t xml:space="preserve">(the Customs Act) and the </w:t>
      </w:r>
      <w:r w:rsidRPr="003B0ECA">
        <w:rPr>
          <w:b w:val="0"/>
          <w:sz w:val="24"/>
          <w:szCs w:val="24"/>
        </w:rPr>
        <w:t xml:space="preserve">Migration Act 1958 </w:t>
      </w:r>
      <w:r w:rsidRPr="003B0ECA">
        <w:rPr>
          <w:b w:val="0"/>
          <w:i w:val="0"/>
          <w:sz w:val="24"/>
          <w:szCs w:val="24"/>
        </w:rPr>
        <w:t>(the Migration Act).</w:t>
      </w:r>
    </w:p>
    <w:p w14:paraId="375F9EBD" w14:textId="77777777" w:rsidR="00966FF1" w:rsidRPr="003B0ECA" w:rsidRDefault="00966FF1" w:rsidP="00966FF1">
      <w:pPr>
        <w:pStyle w:val="ESTitleInstrumentName"/>
        <w:spacing w:before="0" w:after="0" w:line="240" w:lineRule="auto"/>
        <w:jc w:val="left"/>
        <w:rPr>
          <w:b w:val="0"/>
          <w:i w:val="0"/>
          <w:sz w:val="24"/>
          <w:szCs w:val="24"/>
        </w:rPr>
      </w:pPr>
    </w:p>
    <w:p w14:paraId="7EDFE1AE" w14:textId="0EC19960" w:rsidR="00043158" w:rsidRPr="003B0ECA" w:rsidRDefault="002262E8" w:rsidP="00966FF1">
      <w:pPr>
        <w:pStyle w:val="ESTitleInstrumentName"/>
        <w:spacing w:before="0" w:after="0" w:line="240" w:lineRule="auto"/>
        <w:jc w:val="left"/>
        <w:rPr>
          <w:b w:val="0"/>
          <w:i w:val="0"/>
          <w:sz w:val="24"/>
          <w:szCs w:val="24"/>
        </w:rPr>
      </w:pPr>
      <w:r w:rsidRPr="003B0ECA">
        <w:rPr>
          <w:b w:val="0"/>
          <w:i w:val="0"/>
          <w:sz w:val="24"/>
          <w:szCs w:val="24"/>
          <w:u w:val="single"/>
        </w:rPr>
        <w:t>Section</w:t>
      </w:r>
      <w:r w:rsidR="00043158" w:rsidRPr="003B0ECA">
        <w:rPr>
          <w:b w:val="0"/>
          <w:i w:val="0"/>
          <w:sz w:val="24"/>
          <w:szCs w:val="24"/>
          <w:u w:val="single"/>
        </w:rPr>
        <w:t xml:space="preserve"> 4 – Schedules</w:t>
      </w:r>
    </w:p>
    <w:p w14:paraId="08EE8ED5" w14:textId="77777777" w:rsidR="00966FF1" w:rsidRPr="003B0ECA" w:rsidRDefault="00966FF1" w:rsidP="00966FF1">
      <w:pPr>
        <w:pStyle w:val="ESTitleInstrumentName"/>
        <w:spacing w:before="0" w:after="0" w:line="240" w:lineRule="auto"/>
        <w:jc w:val="left"/>
        <w:rPr>
          <w:b w:val="0"/>
          <w:i w:val="0"/>
          <w:sz w:val="24"/>
          <w:szCs w:val="24"/>
        </w:rPr>
      </w:pPr>
    </w:p>
    <w:p w14:paraId="6DE1D37C" w14:textId="7DE6A45F" w:rsidR="00823C98" w:rsidRPr="003B0ECA" w:rsidRDefault="00043158" w:rsidP="00966FF1">
      <w:pPr>
        <w:pStyle w:val="ESTitleInstrumentName"/>
        <w:spacing w:before="0" w:after="0" w:line="240" w:lineRule="auto"/>
        <w:jc w:val="left"/>
        <w:rPr>
          <w:b w:val="0"/>
          <w:i w:val="0"/>
          <w:sz w:val="24"/>
          <w:szCs w:val="24"/>
        </w:rPr>
      </w:pPr>
      <w:r w:rsidRPr="003B0ECA">
        <w:rPr>
          <w:b w:val="0"/>
          <w:i w:val="0"/>
          <w:sz w:val="24"/>
          <w:szCs w:val="24"/>
        </w:rPr>
        <w:t xml:space="preserve">This section </w:t>
      </w:r>
      <w:r w:rsidR="00365853" w:rsidRPr="003B0ECA">
        <w:rPr>
          <w:b w:val="0"/>
          <w:i w:val="0"/>
          <w:sz w:val="24"/>
          <w:szCs w:val="24"/>
        </w:rPr>
        <w:t>enables the legislation referred to in the Schedule</w:t>
      </w:r>
      <w:r w:rsidR="00B71509" w:rsidRPr="003B0ECA">
        <w:rPr>
          <w:b w:val="0"/>
          <w:i w:val="0"/>
          <w:sz w:val="24"/>
          <w:szCs w:val="24"/>
        </w:rPr>
        <w:t>s</w:t>
      </w:r>
      <w:r w:rsidR="00365853" w:rsidRPr="003B0ECA">
        <w:rPr>
          <w:b w:val="0"/>
          <w:i w:val="0"/>
          <w:sz w:val="24"/>
          <w:szCs w:val="24"/>
        </w:rPr>
        <w:t xml:space="preserve"> to be amended, and </w:t>
      </w:r>
      <w:r w:rsidRPr="003B0ECA">
        <w:rPr>
          <w:b w:val="0"/>
          <w:i w:val="0"/>
          <w:sz w:val="24"/>
          <w:szCs w:val="24"/>
        </w:rPr>
        <w:t xml:space="preserve">provides </w:t>
      </w:r>
      <w:r w:rsidR="00F707D7" w:rsidRPr="003B0ECA">
        <w:rPr>
          <w:b w:val="0"/>
          <w:i w:val="0"/>
          <w:sz w:val="24"/>
          <w:szCs w:val="24"/>
        </w:rPr>
        <w:t>that each instrument that is specified in a Schedule to th</w:t>
      </w:r>
      <w:r w:rsidR="007C2D98" w:rsidRPr="003B0ECA">
        <w:rPr>
          <w:b w:val="0"/>
          <w:i w:val="0"/>
          <w:sz w:val="24"/>
          <w:szCs w:val="24"/>
        </w:rPr>
        <w:t>e</w:t>
      </w:r>
      <w:r w:rsidR="00F707D7" w:rsidRPr="003B0ECA">
        <w:rPr>
          <w:b w:val="0"/>
          <w:i w:val="0"/>
          <w:sz w:val="24"/>
          <w:szCs w:val="24"/>
        </w:rPr>
        <w:t xml:space="preserve"> </w:t>
      </w:r>
      <w:r w:rsidR="007C2D98" w:rsidRPr="003B0ECA">
        <w:rPr>
          <w:b w:val="0"/>
          <w:i w:val="0"/>
          <w:sz w:val="24"/>
          <w:szCs w:val="24"/>
        </w:rPr>
        <w:t>Amendment Regulations</w:t>
      </w:r>
      <w:r w:rsidR="00F707D7" w:rsidRPr="003B0ECA">
        <w:rPr>
          <w:b w:val="0"/>
          <w:i w:val="0"/>
          <w:sz w:val="24"/>
          <w:szCs w:val="24"/>
        </w:rPr>
        <w:t xml:space="preserve"> is amended or repealed as set out in the applicable items in the Schedule concerned, and any other item in a Schedule to this instrument has effect according to its terms</w:t>
      </w:r>
      <w:r w:rsidRPr="003B0ECA">
        <w:rPr>
          <w:b w:val="0"/>
          <w:i w:val="0"/>
          <w:sz w:val="24"/>
          <w:szCs w:val="24"/>
        </w:rPr>
        <w:t>.</w:t>
      </w:r>
    </w:p>
    <w:p w14:paraId="68B49E80" w14:textId="74318DBB" w:rsidR="007C2D98" w:rsidRPr="003B0ECA" w:rsidRDefault="007C2D98" w:rsidP="00966FF1">
      <w:pPr>
        <w:pStyle w:val="ESTitleInstrumentName"/>
        <w:spacing w:before="0" w:after="0" w:line="240" w:lineRule="auto"/>
        <w:jc w:val="left"/>
        <w:rPr>
          <w:b w:val="0"/>
          <w:i w:val="0"/>
          <w:sz w:val="24"/>
          <w:szCs w:val="24"/>
        </w:rPr>
      </w:pPr>
    </w:p>
    <w:p w14:paraId="2C173B17" w14:textId="34259FF6" w:rsidR="007C2D98" w:rsidRPr="003B0ECA" w:rsidRDefault="007C2D98" w:rsidP="007C2D98">
      <w:pPr>
        <w:spacing w:after="0"/>
        <w:rPr>
          <w:rFonts w:ascii="Times New Roman" w:hAnsi="Times New Roman" w:cs="Times New Roman"/>
          <w:sz w:val="24"/>
          <w:szCs w:val="24"/>
        </w:rPr>
      </w:pPr>
      <w:r w:rsidRPr="003B0ECA">
        <w:rPr>
          <w:rFonts w:ascii="Times New Roman" w:hAnsi="Times New Roman" w:cs="Times New Roman"/>
          <w:sz w:val="24"/>
          <w:szCs w:val="24"/>
        </w:rPr>
        <w:t xml:space="preserve">Schedule 1 and 2 amend the </w:t>
      </w:r>
      <w:r w:rsidRPr="003B0ECA">
        <w:rPr>
          <w:rFonts w:ascii="Times New Roman" w:hAnsi="Times New Roman" w:cs="Times New Roman"/>
          <w:i/>
          <w:sz w:val="24"/>
          <w:szCs w:val="24"/>
        </w:rPr>
        <w:t>Customs Regulation 2015</w:t>
      </w:r>
      <w:r w:rsidRPr="003B0ECA">
        <w:rPr>
          <w:rFonts w:ascii="Times New Roman" w:hAnsi="Times New Roman" w:cs="Times New Roman"/>
          <w:sz w:val="24"/>
          <w:szCs w:val="24"/>
        </w:rPr>
        <w:t xml:space="preserve"> (Customs Regulation) and the </w:t>
      </w:r>
      <w:r w:rsidRPr="003B0ECA">
        <w:rPr>
          <w:rFonts w:ascii="Times New Roman" w:hAnsi="Times New Roman" w:cs="Times New Roman"/>
          <w:i/>
          <w:sz w:val="24"/>
          <w:szCs w:val="24"/>
        </w:rPr>
        <w:t>Migration Regulations 1994</w:t>
      </w:r>
      <w:r w:rsidRPr="003B0ECA">
        <w:rPr>
          <w:rFonts w:ascii="Times New Roman" w:hAnsi="Times New Roman" w:cs="Times New Roman"/>
          <w:sz w:val="24"/>
          <w:szCs w:val="24"/>
        </w:rPr>
        <w:t xml:space="preserve"> (Migration Regulations), respectively.</w:t>
      </w:r>
    </w:p>
    <w:p w14:paraId="28C4D007" w14:textId="216D6381" w:rsidR="00F377CC" w:rsidRPr="003B0ECA" w:rsidRDefault="00F377CC" w:rsidP="007C2D98">
      <w:pPr>
        <w:spacing w:after="0"/>
        <w:rPr>
          <w:rFonts w:ascii="Times New Roman" w:hAnsi="Times New Roman" w:cs="Times New Roman"/>
          <w:sz w:val="24"/>
          <w:szCs w:val="24"/>
        </w:rPr>
      </w:pPr>
    </w:p>
    <w:p w14:paraId="7C8EFFDC" w14:textId="14FA9D60" w:rsidR="00F377CC" w:rsidRPr="003B0ECA" w:rsidRDefault="00F377CC" w:rsidP="007C2D98">
      <w:pPr>
        <w:spacing w:after="0"/>
        <w:rPr>
          <w:rFonts w:ascii="Times New Roman" w:hAnsi="Times New Roman" w:cs="Times New Roman"/>
          <w:sz w:val="24"/>
          <w:szCs w:val="24"/>
        </w:rPr>
      </w:pPr>
    </w:p>
    <w:p w14:paraId="6D74287D" w14:textId="1C424198" w:rsidR="00F377CC" w:rsidRPr="003B0ECA" w:rsidRDefault="00F377CC" w:rsidP="007C2D98">
      <w:pPr>
        <w:spacing w:after="0"/>
        <w:rPr>
          <w:rFonts w:ascii="Times New Roman" w:hAnsi="Times New Roman" w:cs="Times New Roman"/>
          <w:sz w:val="24"/>
          <w:szCs w:val="24"/>
        </w:rPr>
      </w:pPr>
    </w:p>
    <w:p w14:paraId="34DB1333" w14:textId="537C6118" w:rsidR="00F377CC" w:rsidRPr="003B0ECA" w:rsidRDefault="00F377CC" w:rsidP="007C2D98">
      <w:pPr>
        <w:spacing w:after="0"/>
        <w:rPr>
          <w:rFonts w:ascii="Times New Roman" w:hAnsi="Times New Roman" w:cs="Times New Roman"/>
          <w:sz w:val="24"/>
          <w:szCs w:val="24"/>
        </w:rPr>
      </w:pPr>
    </w:p>
    <w:p w14:paraId="65A5C031" w14:textId="77777777" w:rsidR="00F377CC" w:rsidRPr="003B0ECA" w:rsidRDefault="00F377CC" w:rsidP="007C2D98">
      <w:pPr>
        <w:spacing w:after="0"/>
        <w:rPr>
          <w:rFonts w:ascii="Times New Roman" w:hAnsi="Times New Roman" w:cs="Times New Roman"/>
          <w:sz w:val="24"/>
          <w:szCs w:val="24"/>
        </w:rPr>
      </w:pPr>
    </w:p>
    <w:p w14:paraId="2D25D0CD" w14:textId="77777777" w:rsidR="00966FF1" w:rsidRPr="003B0ECA" w:rsidRDefault="00966FF1" w:rsidP="00966FF1">
      <w:pPr>
        <w:pStyle w:val="ESTitleInstrumentName"/>
        <w:spacing w:before="0" w:after="0" w:line="240" w:lineRule="auto"/>
        <w:jc w:val="left"/>
        <w:rPr>
          <w:b w:val="0"/>
          <w:i w:val="0"/>
          <w:sz w:val="24"/>
          <w:szCs w:val="24"/>
        </w:rPr>
      </w:pPr>
    </w:p>
    <w:p w14:paraId="0B7B1EE1" w14:textId="7DC37B58" w:rsidR="00043158" w:rsidRPr="003B0ECA" w:rsidRDefault="00043158" w:rsidP="00966FF1">
      <w:pPr>
        <w:pStyle w:val="ESTitleInstrumentName"/>
        <w:spacing w:before="0" w:after="0" w:line="240" w:lineRule="auto"/>
        <w:jc w:val="left"/>
        <w:rPr>
          <w:b w:val="0"/>
          <w:i w:val="0"/>
          <w:sz w:val="24"/>
          <w:szCs w:val="24"/>
        </w:rPr>
      </w:pPr>
      <w:r w:rsidRPr="003B0ECA">
        <w:rPr>
          <w:b w:val="0"/>
          <w:i w:val="0"/>
          <w:sz w:val="24"/>
          <w:szCs w:val="24"/>
          <w:u w:val="single"/>
        </w:rPr>
        <w:lastRenderedPageBreak/>
        <w:t>Schedule 1</w:t>
      </w:r>
      <w:r w:rsidR="007C2D98" w:rsidRPr="003B0ECA">
        <w:rPr>
          <w:b w:val="0"/>
          <w:u w:val="single"/>
        </w:rPr>
        <w:t>—</w:t>
      </w:r>
      <w:r w:rsidR="00823C98" w:rsidRPr="003B0ECA">
        <w:rPr>
          <w:b w:val="0"/>
          <w:i w:val="0"/>
          <w:sz w:val="24"/>
          <w:szCs w:val="24"/>
          <w:u w:val="single"/>
        </w:rPr>
        <w:t>Customs ame</w:t>
      </w:r>
      <w:r w:rsidRPr="003B0ECA">
        <w:rPr>
          <w:b w:val="0"/>
          <w:i w:val="0"/>
          <w:sz w:val="24"/>
          <w:szCs w:val="24"/>
          <w:u w:val="single"/>
        </w:rPr>
        <w:t>ndments</w:t>
      </w:r>
    </w:p>
    <w:p w14:paraId="7E7D2CDF" w14:textId="77777777" w:rsidR="00966FF1" w:rsidRPr="003B0ECA" w:rsidRDefault="00966FF1" w:rsidP="00966FF1">
      <w:pPr>
        <w:pStyle w:val="ESTitleInstrumentName"/>
        <w:spacing w:before="0" w:after="0" w:line="240" w:lineRule="auto"/>
        <w:jc w:val="left"/>
        <w:rPr>
          <w:b w:val="0"/>
          <w:i w:val="0"/>
          <w:sz w:val="24"/>
          <w:szCs w:val="24"/>
        </w:rPr>
      </w:pPr>
    </w:p>
    <w:p w14:paraId="0D5C67B2" w14:textId="4F5FCB77" w:rsidR="00043158" w:rsidRPr="003B0ECA" w:rsidRDefault="00043158" w:rsidP="00966FF1">
      <w:pPr>
        <w:pStyle w:val="ESTitleInstrumentName"/>
        <w:spacing w:before="0" w:after="0" w:line="240" w:lineRule="auto"/>
        <w:jc w:val="left"/>
        <w:rPr>
          <w:b w:val="0"/>
          <w:sz w:val="24"/>
          <w:szCs w:val="24"/>
        </w:rPr>
      </w:pPr>
      <w:r w:rsidRPr="003B0ECA">
        <w:rPr>
          <w:sz w:val="24"/>
          <w:szCs w:val="24"/>
        </w:rPr>
        <w:t>Customs Regulation 2015</w:t>
      </w:r>
    </w:p>
    <w:p w14:paraId="389F1979" w14:textId="77777777" w:rsidR="00945708" w:rsidRPr="003B0ECA" w:rsidRDefault="00945708" w:rsidP="00966FF1">
      <w:pPr>
        <w:autoSpaceDE w:val="0"/>
        <w:autoSpaceDN w:val="0"/>
        <w:adjustRightInd w:val="0"/>
        <w:snapToGrid w:val="0"/>
        <w:spacing w:after="0" w:line="240" w:lineRule="auto"/>
        <w:rPr>
          <w:rFonts w:ascii="Times New Roman" w:eastAsia="Times New Roman" w:hAnsi="Times New Roman" w:cs="Times New Roman"/>
          <w:sz w:val="24"/>
          <w:szCs w:val="24"/>
          <w:lang w:val="x-none"/>
        </w:rPr>
      </w:pPr>
    </w:p>
    <w:p w14:paraId="1CEC37DE" w14:textId="54FD8788" w:rsidR="00945708" w:rsidRPr="003B0ECA" w:rsidRDefault="00945708" w:rsidP="00966FF1">
      <w:pPr>
        <w:autoSpaceDE w:val="0"/>
        <w:autoSpaceDN w:val="0"/>
        <w:adjustRightInd w:val="0"/>
        <w:snapToGrid w:val="0"/>
        <w:spacing w:after="0" w:line="240" w:lineRule="auto"/>
        <w:rPr>
          <w:rFonts w:ascii="Times New Roman" w:eastAsia="Times New Roman" w:hAnsi="Times New Roman" w:cs="Times New Roman"/>
          <w:sz w:val="24"/>
          <w:szCs w:val="24"/>
          <w:u w:val="single"/>
        </w:rPr>
      </w:pPr>
      <w:r w:rsidRPr="003B0ECA">
        <w:rPr>
          <w:rFonts w:ascii="Times New Roman" w:eastAsia="Times New Roman" w:hAnsi="Times New Roman" w:cs="Times New Roman"/>
          <w:sz w:val="24"/>
          <w:szCs w:val="24"/>
          <w:u w:val="single"/>
        </w:rPr>
        <w:t>Introductory Comments</w:t>
      </w:r>
    </w:p>
    <w:p w14:paraId="56BBAA68" w14:textId="77777777" w:rsidR="00945708" w:rsidRPr="003B0ECA" w:rsidRDefault="00945708" w:rsidP="00966FF1">
      <w:pPr>
        <w:autoSpaceDE w:val="0"/>
        <w:autoSpaceDN w:val="0"/>
        <w:adjustRightInd w:val="0"/>
        <w:snapToGrid w:val="0"/>
        <w:spacing w:after="0" w:line="240" w:lineRule="auto"/>
        <w:rPr>
          <w:rFonts w:ascii="Times New Roman" w:eastAsia="Times New Roman" w:hAnsi="Times New Roman" w:cs="Times New Roman"/>
          <w:sz w:val="24"/>
          <w:szCs w:val="24"/>
        </w:rPr>
      </w:pPr>
    </w:p>
    <w:p w14:paraId="27B675FA" w14:textId="77777777" w:rsidR="007C6A9B" w:rsidRPr="003B0ECA" w:rsidRDefault="007C6A9B" w:rsidP="007C6A9B">
      <w:pPr>
        <w:spacing w:after="0"/>
        <w:contextualSpacing/>
        <w:rPr>
          <w:rFonts w:ascii="Times New Roman" w:hAnsi="Times New Roman" w:cs="Times New Roman"/>
          <w:sz w:val="24"/>
          <w:szCs w:val="24"/>
        </w:rPr>
      </w:pPr>
      <w:r w:rsidRPr="003B0ECA">
        <w:rPr>
          <w:rFonts w:ascii="Times New Roman" w:hAnsi="Times New Roman" w:cs="Times New Roman"/>
          <w:sz w:val="24"/>
          <w:szCs w:val="24"/>
        </w:rPr>
        <w:t xml:space="preserve">Section 68 of the Customs Act requires certain goods to be entered for home consumption or warehousing. An entry for home consumption </w:t>
      </w:r>
      <w:proofErr w:type="gramStart"/>
      <w:r w:rsidRPr="003B0ECA">
        <w:rPr>
          <w:rFonts w:ascii="Times New Roman" w:hAnsi="Times New Roman" w:cs="Times New Roman"/>
          <w:sz w:val="24"/>
          <w:szCs w:val="24"/>
        </w:rPr>
        <w:t>is made</w:t>
      </w:r>
      <w:proofErr w:type="gramEnd"/>
      <w:r w:rsidRPr="003B0ECA">
        <w:rPr>
          <w:rFonts w:ascii="Times New Roman" w:hAnsi="Times New Roman" w:cs="Times New Roman"/>
          <w:sz w:val="24"/>
          <w:szCs w:val="24"/>
        </w:rPr>
        <w:t xml:space="preserve"> by submitting an import declaration, in respect of the goods, to the Department of Home Affairs (the Department).</w:t>
      </w:r>
    </w:p>
    <w:p w14:paraId="1DD8B198" w14:textId="77777777" w:rsidR="007C6A9B" w:rsidRPr="003B0ECA" w:rsidRDefault="007C6A9B" w:rsidP="007C6A9B">
      <w:pPr>
        <w:spacing w:after="0"/>
        <w:contextualSpacing/>
        <w:rPr>
          <w:rFonts w:ascii="Times New Roman" w:hAnsi="Times New Roman" w:cs="Times New Roman"/>
          <w:sz w:val="24"/>
          <w:szCs w:val="24"/>
        </w:rPr>
      </w:pPr>
    </w:p>
    <w:p w14:paraId="1D21C96C" w14:textId="2F826E79" w:rsidR="007C6A9B" w:rsidRPr="003B0ECA" w:rsidRDefault="007C6A9B" w:rsidP="007C6A9B">
      <w:pPr>
        <w:spacing w:after="0"/>
        <w:contextualSpacing/>
        <w:rPr>
          <w:rFonts w:ascii="Times New Roman" w:hAnsi="Times New Roman" w:cs="Times New Roman"/>
          <w:sz w:val="24"/>
          <w:szCs w:val="24"/>
        </w:rPr>
      </w:pPr>
      <w:r w:rsidRPr="003B0ECA">
        <w:rPr>
          <w:rFonts w:ascii="Times New Roman" w:hAnsi="Times New Roman" w:cs="Times New Roman"/>
          <w:sz w:val="24"/>
          <w:szCs w:val="24"/>
        </w:rPr>
        <w:t>Under paragraph 68(1</w:t>
      </w:r>
      <w:proofErr w:type="gramStart"/>
      <w:r w:rsidRPr="003B0ECA">
        <w:rPr>
          <w:rFonts w:ascii="Times New Roman" w:hAnsi="Times New Roman" w:cs="Times New Roman"/>
          <w:sz w:val="24"/>
          <w:szCs w:val="24"/>
        </w:rPr>
        <w:t>)(</w:t>
      </w:r>
      <w:proofErr w:type="gramEnd"/>
      <w:r w:rsidRPr="003B0ECA">
        <w:rPr>
          <w:rFonts w:ascii="Times New Roman" w:hAnsi="Times New Roman" w:cs="Times New Roman"/>
          <w:sz w:val="24"/>
          <w:szCs w:val="24"/>
        </w:rPr>
        <w:t>d) of the Customs Act, goods that are accompanied or unaccompanied personal or household effects of a traveller are excluded from the requirement to enter the goods for home consumption or warehousing under section 68. However, under section 71AAAA of the Customs Act, goods covered by paragraph 68(1</w:t>
      </w:r>
      <w:proofErr w:type="gramStart"/>
      <w:r w:rsidRPr="003B0ECA">
        <w:rPr>
          <w:rFonts w:ascii="Times New Roman" w:hAnsi="Times New Roman" w:cs="Times New Roman"/>
          <w:sz w:val="24"/>
          <w:szCs w:val="24"/>
        </w:rPr>
        <w:t>)(</w:t>
      </w:r>
      <w:proofErr w:type="gramEnd"/>
      <w:r w:rsidRPr="003B0ECA">
        <w:rPr>
          <w:rFonts w:ascii="Times New Roman" w:hAnsi="Times New Roman" w:cs="Times New Roman"/>
          <w:sz w:val="24"/>
          <w:szCs w:val="24"/>
        </w:rPr>
        <w:t>d) are defined as Subdivision AA goods.</w:t>
      </w:r>
    </w:p>
    <w:p w14:paraId="3438E65D" w14:textId="77777777" w:rsidR="007C6A9B" w:rsidRPr="003B0ECA" w:rsidRDefault="007C6A9B" w:rsidP="007C6A9B">
      <w:pPr>
        <w:spacing w:after="0"/>
        <w:contextualSpacing/>
        <w:rPr>
          <w:rFonts w:ascii="Times New Roman" w:hAnsi="Times New Roman" w:cs="Times New Roman"/>
          <w:sz w:val="24"/>
          <w:szCs w:val="24"/>
        </w:rPr>
      </w:pPr>
    </w:p>
    <w:p w14:paraId="05EA451F" w14:textId="77777777" w:rsidR="007C6A9B" w:rsidRPr="003B0ECA" w:rsidRDefault="007C6A9B" w:rsidP="007C6A9B">
      <w:pPr>
        <w:spacing w:after="0"/>
        <w:contextualSpacing/>
        <w:rPr>
          <w:rFonts w:ascii="Times New Roman" w:hAnsi="Times New Roman" w:cs="Times New Roman"/>
          <w:sz w:val="24"/>
          <w:szCs w:val="24"/>
        </w:rPr>
      </w:pPr>
      <w:r w:rsidRPr="003B0ECA">
        <w:rPr>
          <w:rFonts w:ascii="Times New Roman" w:hAnsi="Times New Roman" w:cs="Times New Roman"/>
          <w:sz w:val="24"/>
          <w:szCs w:val="24"/>
        </w:rPr>
        <w:t>Subdivision AA goods are subject to customs control, under paragraph 30(1)(ad) of the Customs Act, from the time of their importation until they are delivered into home consumption in accordance with section 71 of the Customs Act, or they are exported to a place outside Australia, whichever happens first.</w:t>
      </w:r>
    </w:p>
    <w:p w14:paraId="076A66BE" w14:textId="77777777" w:rsidR="007C6A9B" w:rsidRPr="003B0ECA" w:rsidRDefault="007C6A9B" w:rsidP="007C6A9B">
      <w:pPr>
        <w:spacing w:after="0"/>
        <w:contextualSpacing/>
        <w:rPr>
          <w:rFonts w:ascii="Times New Roman" w:hAnsi="Times New Roman" w:cs="Times New Roman"/>
          <w:sz w:val="24"/>
          <w:szCs w:val="24"/>
        </w:rPr>
      </w:pPr>
    </w:p>
    <w:p w14:paraId="17F44E82" w14:textId="77777777" w:rsidR="007C6A9B" w:rsidRPr="003B0ECA" w:rsidRDefault="007C6A9B" w:rsidP="007C6A9B">
      <w:pPr>
        <w:spacing w:after="0"/>
        <w:contextualSpacing/>
        <w:rPr>
          <w:rFonts w:ascii="Times New Roman" w:hAnsi="Times New Roman" w:cs="Times New Roman"/>
          <w:sz w:val="24"/>
          <w:szCs w:val="24"/>
        </w:rPr>
      </w:pPr>
      <w:r w:rsidRPr="003B0ECA">
        <w:rPr>
          <w:rFonts w:ascii="Times New Roman" w:hAnsi="Times New Roman" w:cs="Times New Roman"/>
          <w:sz w:val="24"/>
          <w:szCs w:val="24"/>
        </w:rPr>
        <w:t>Section 71 of the Customs Act requires a person, as the owner of Subdivision AA goods, to give information to the Department in the circumstances specified in section 71AAAB of the Customs Act, and requires a Collector to either authorise, or refuse to authorise, the delivery of the goods into home consumption under section 71.</w:t>
      </w:r>
    </w:p>
    <w:p w14:paraId="12748FA5" w14:textId="77777777" w:rsidR="007C6A9B" w:rsidRPr="003B0ECA" w:rsidRDefault="007C6A9B" w:rsidP="007C6A9B">
      <w:pPr>
        <w:spacing w:after="0"/>
        <w:contextualSpacing/>
        <w:rPr>
          <w:rFonts w:ascii="Times New Roman" w:hAnsi="Times New Roman" w:cs="Times New Roman"/>
          <w:sz w:val="24"/>
          <w:szCs w:val="24"/>
        </w:rPr>
      </w:pPr>
    </w:p>
    <w:p w14:paraId="1CB76C2F" w14:textId="5862A8EA" w:rsidR="007C6A9B" w:rsidRPr="003B0ECA" w:rsidRDefault="007C6A9B" w:rsidP="007C6A9B">
      <w:pPr>
        <w:spacing w:after="0"/>
        <w:contextualSpacing/>
        <w:rPr>
          <w:rFonts w:ascii="Times New Roman" w:hAnsi="Times New Roman" w:cs="Times New Roman"/>
          <w:sz w:val="24"/>
          <w:szCs w:val="24"/>
        </w:rPr>
      </w:pPr>
      <w:r w:rsidRPr="003B0ECA">
        <w:rPr>
          <w:rFonts w:ascii="Times New Roman" w:hAnsi="Times New Roman" w:cs="Times New Roman"/>
          <w:sz w:val="24"/>
          <w:szCs w:val="24"/>
        </w:rPr>
        <w:t>A Collector, as a matter of course, is</w:t>
      </w:r>
      <w:r w:rsidR="001521AC" w:rsidRPr="003B0ECA">
        <w:t xml:space="preserve"> </w:t>
      </w:r>
      <w:r w:rsidR="001521AC" w:rsidRPr="003B0ECA">
        <w:rPr>
          <w:rFonts w:ascii="Times New Roman" w:hAnsi="Times New Roman" w:cs="Times New Roman"/>
          <w:sz w:val="24"/>
          <w:szCs w:val="24"/>
        </w:rPr>
        <w:t>defined under subsection 8(1</w:t>
      </w:r>
      <w:proofErr w:type="gramStart"/>
      <w:r w:rsidR="001521AC" w:rsidRPr="003B0ECA">
        <w:rPr>
          <w:rFonts w:ascii="Times New Roman" w:hAnsi="Times New Roman" w:cs="Times New Roman"/>
          <w:sz w:val="24"/>
          <w:szCs w:val="24"/>
        </w:rPr>
        <w:t>)(</w:t>
      </w:r>
      <w:proofErr w:type="gramEnd"/>
      <w:r w:rsidR="001521AC" w:rsidRPr="003B0ECA">
        <w:rPr>
          <w:rFonts w:ascii="Times New Roman" w:hAnsi="Times New Roman" w:cs="Times New Roman"/>
          <w:sz w:val="24"/>
          <w:szCs w:val="24"/>
        </w:rPr>
        <w:t>b) of the Customs Act as</w:t>
      </w:r>
      <w:r w:rsidRPr="003B0ECA">
        <w:rPr>
          <w:rFonts w:ascii="Times New Roman" w:hAnsi="Times New Roman" w:cs="Times New Roman"/>
          <w:sz w:val="24"/>
          <w:szCs w:val="24"/>
        </w:rPr>
        <w:t xml:space="preserve"> any officer of Customs doing duty in the matter in relation to which the expression is used.</w:t>
      </w:r>
    </w:p>
    <w:p w14:paraId="43BE063D" w14:textId="77777777" w:rsidR="007C6A9B" w:rsidRPr="003B0ECA" w:rsidRDefault="007C6A9B" w:rsidP="007C6A9B">
      <w:pPr>
        <w:spacing w:after="0"/>
        <w:contextualSpacing/>
        <w:rPr>
          <w:rFonts w:ascii="Times New Roman" w:hAnsi="Times New Roman" w:cs="Times New Roman"/>
          <w:sz w:val="24"/>
          <w:szCs w:val="24"/>
        </w:rPr>
      </w:pPr>
    </w:p>
    <w:p w14:paraId="6C0230B8" w14:textId="77777777" w:rsidR="007C6A9B" w:rsidRPr="003B0ECA" w:rsidRDefault="007C6A9B" w:rsidP="007C6A9B">
      <w:pPr>
        <w:spacing w:after="0"/>
        <w:contextualSpacing/>
        <w:rPr>
          <w:rFonts w:ascii="Times New Roman" w:hAnsi="Times New Roman" w:cs="Times New Roman"/>
          <w:sz w:val="24"/>
          <w:szCs w:val="24"/>
        </w:rPr>
      </w:pPr>
      <w:r w:rsidRPr="003B0ECA">
        <w:rPr>
          <w:rFonts w:ascii="Times New Roman" w:hAnsi="Times New Roman" w:cs="Times New Roman"/>
          <w:sz w:val="24"/>
          <w:szCs w:val="24"/>
        </w:rPr>
        <w:t>The information to be given under section 71AAAB of the Customs Act is information specified in the regulations, in the circumstances specified, and at the time and in the manner and form specified; see subsection 71AAAB(1) of the Customs Act.</w:t>
      </w:r>
    </w:p>
    <w:p w14:paraId="2B13E587" w14:textId="77777777" w:rsidR="007C6A9B" w:rsidRPr="003B0ECA" w:rsidRDefault="007C6A9B" w:rsidP="007C6A9B">
      <w:pPr>
        <w:spacing w:after="0"/>
        <w:contextualSpacing/>
        <w:rPr>
          <w:rFonts w:ascii="Times New Roman" w:hAnsi="Times New Roman" w:cs="Times New Roman"/>
          <w:sz w:val="24"/>
          <w:szCs w:val="24"/>
        </w:rPr>
      </w:pPr>
    </w:p>
    <w:p w14:paraId="35592810" w14:textId="77777777" w:rsidR="007C6A9B" w:rsidRPr="003B0ECA" w:rsidRDefault="007C6A9B" w:rsidP="007C6A9B">
      <w:pPr>
        <w:spacing w:after="0"/>
        <w:contextualSpacing/>
        <w:rPr>
          <w:rFonts w:ascii="Times New Roman" w:hAnsi="Times New Roman" w:cs="Times New Roman"/>
          <w:sz w:val="24"/>
          <w:szCs w:val="24"/>
        </w:rPr>
      </w:pPr>
      <w:r w:rsidRPr="003B0ECA">
        <w:rPr>
          <w:rFonts w:ascii="Times New Roman" w:hAnsi="Times New Roman" w:cs="Times New Roman"/>
          <w:sz w:val="24"/>
          <w:szCs w:val="24"/>
        </w:rPr>
        <w:t>Under subsection 71AAAB(2), the release of Subdivision AA goods from customs control and into home consumption first requires an authority to deal to be given by a Collector, having regard to information given by the owner of the goods to a Collector under subsection 71AAAB(1).</w:t>
      </w:r>
    </w:p>
    <w:p w14:paraId="12154C0E" w14:textId="77777777" w:rsidR="00945708" w:rsidRPr="003B0ECA" w:rsidRDefault="00945708" w:rsidP="00966FF1">
      <w:pPr>
        <w:autoSpaceDE w:val="0"/>
        <w:autoSpaceDN w:val="0"/>
        <w:adjustRightInd w:val="0"/>
        <w:snapToGrid w:val="0"/>
        <w:spacing w:after="0" w:line="240" w:lineRule="auto"/>
        <w:rPr>
          <w:rFonts w:ascii="Times New Roman" w:eastAsia="Times New Roman" w:hAnsi="Times New Roman" w:cs="Times New Roman"/>
          <w:sz w:val="24"/>
          <w:szCs w:val="24"/>
          <w:lang w:val="x-none"/>
        </w:rPr>
      </w:pPr>
    </w:p>
    <w:p w14:paraId="67AF2FB6" w14:textId="43B688D2" w:rsidR="00F56A7E" w:rsidRPr="003B0ECA" w:rsidRDefault="00F56A7E" w:rsidP="00F56A7E">
      <w:pPr>
        <w:spacing w:after="0" w:line="240" w:lineRule="auto"/>
        <w:ind w:right="91"/>
        <w:rPr>
          <w:rFonts w:ascii="Times New Roman" w:eastAsia="Times New Roman" w:hAnsi="Times New Roman" w:cs="Times New Roman"/>
          <w:sz w:val="24"/>
          <w:szCs w:val="24"/>
          <w:lang w:eastAsia="en-AU"/>
        </w:rPr>
      </w:pPr>
      <w:r w:rsidRPr="003B0ECA">
        <w:rPr>
          <w:rFonts w:ascii="Times New Roman" w:eastAsia="Times New Roman" w:hAnsi="Times New Roman" w:cs="Times New Roman"/>
          <w:b/>
          <w:sz w:val="24"/>
          <w:szCs w:val="24"/>
          <w:lang w:eastAsia="en-AU"/>
        </w:rPr>
        <w:t xml:space="preserve">Item </w:t>
      </w:r>
      <w:proofErr w:type="gramStart"/>
      <w:r w:rsidRPr="003B0ECA">
        <w:rPr>
          <w:rFonts w:ascii="Times New Roman" w:eastAsia="Times New Roman" w:hAnsi="Times New Roman" w:cs="Times New Roman"/>
          <w:b/>
          <w:sz w:val="24"/>
          <w:szCs w:val="24"/>
          <w:lang w:eastAsia="en-AU"/>
        </w:rPr>
        <w:t>1  Section</w:t>
      </w:r>
      <w:proofErr w:type="gramEnd"/>
      <w:r w:rsidRPr="003B0ECA">
        <w:rPr>
          <w:rFonts w:ascii="Times New Roman" w:eastAsia="Times New Roman" w:hAnsi="Times New Roman" w:cs="Times New Roman"/>
          <w:b/>
          <w:sz w:val="24"/>
          <w:szCs w:val="24"/>
          <w:lang w:eastAsia="en-AU"/>
        </w:rPr>
        <w:t xml:space="preserve"> 4</w:t>
      </w:r>
    </w:p>
    <w:p w14:paraId="46C64DC8" w14:textId="77777777" w:rsidR="00F56A7E" w:rsidRPr="003B0ECA" w:rsidRDefault="00F56A7E" w:rsidP="00F56A7E">
      <w:pPr>
        <w:spacing w:after="0" w:line="240" w:lineRule="auto"/>
        <w:ind w:right="91"/>
        <w:rPr>
          <w:rFonts w:ascii="Times New Roman" w:eastAsia="Times New Roman" w:hAnsi="Times New Roman" w:cs="Times New Roman"/>
          <w:sz w:val="24"/>
          <w:szCs w:val="24"/>
          <w:lang w:eastAsia="en-AU"/>
        </w:rPr>
      </w:pPr>
    </w:p>
    <w:p w14:paraId="40A2C461" w14:textId="0C1ACD19"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r w:rsidRPr="003B0ECA">
        <w:rPr>
          <w:rFonts w:ascii="Times New Roman" w:hAnsi="Times New Roman" w:cs="Times New Roman"/>
          <w:sz w:val="24"/>
          <w:szCs w:val="24"/>
        </w:rPr>
        <w:t xml:space="preserve">Section 4 of the Customs Regulation provides definitions </w:t>
      </w:r>
      <w:r w:rsidR="001521AC" w:rsidRPr="003B0ECA">
        <w:rPr>
          <w:rFonts w:ascii="Times New Roman" w:hAnsi="Times New Roman" w:cs="Times New Roman"/>
          <w:sz w:val="24"/>
          <w:szCs w:val="24"/>
        </w:rPr>
        <w:t>to assist</w:t>
      </w:r>
      <w:r w:rsidRPr="003B0ECA">
        <w:rPr>
          <w:rFonts w:ascii="Times New Roman" w:hAnsi="Times New Roman" w:cs="Times New Roman"/>
          <w:sz w:val="24"/>
          <w:szCs w:val="24"/>
        </w:rPr>
        <w:t xml:space="preserve"> in the interpretation of its provisions. This item insert</w:t>
      </w:r>
      <w:r w:rsidR="00060FD5" w:rsidRPr="003B0ECA">
        <w:rPr>
          <w:rFonts w:ascii="Times New Roman" w:hAnsi="Times New Roman" w:cs="Times New Roman"/>
          <w:sz w:val="24"/>
          <w:szCs w:val="24"/>
        </w:rPr>
        <w:t>s</w:t>
      </w:r>
      <w:r w:rsidRPr="003B0ECA">
        <w:rPr>
          <w:rFonts w:ascii="Times New Roman" w:hAnsi="Times New Roman" w:cs="Times New Roman"/>
          <w:sz w:val="24"/>
          <w:szCs w:val="24"/>
        </w:rPr>
        <w:t xml:space="preserve"> a definition of </w:t>
      </w:r>
      <w:r w:rsidRPr="003B0ECA">
        <w:rPr>
          <w:rFonts w:ascii="Times New Roman" w:hAnsi="Times New Roman" w:cs="Times New Roman"/>
          <w:b/>
          <w:i/>
          <w:sz w:val="24"/>
          <w:szCs w:val="24"/>
        </w:rPr>
        <w:t>Australia Travel Declaration</w:t>
      </w:r>
      <w:r w:rsidRPr="003B0ECA">
        <w:rPr>
          <w:rFonts w:ascii="Times New Roman" w:hAnsi="Times New Roman" w:cs="Times New Roman"/>
          <w:sz w:val="24"/>
          <w:szCs w:val="24"/>
        </w:rPr>
        <w:t xml:space="preserve"> into section 4 of the Customs Regulation.</w:t>
      </w:r>
    </w:p>
    <w:p w14:paraId="3F548518" w14:textId="7777777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
    <w:p w14:paraId="2882CAFA" w14:textId="0D6B7A33"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r w:rsidRPr="003B0ECA">
        <w:rPr>
          <w:rFonts w:ascii="Times New Roman" w:hAnsi="Times New Roman" w:cs="Times New Roman"/>
          <w:sz w:val="24"/>
          <w:szCs w:val="24"/>
        </w:rPr>
        <w:t>Under the new definition, Australia Travel Declaration</w:t>
      </w:r>
      <w:r w:rsidR="000D13DF" w:rsidRPr="003B0ECA">
        <w:rPr>
          <w:rFonts w:ascii="Times New Roman" w:hAnsi="Times New Roman" w:cs="Times New Roman"/>
          <w:sz w:val="24"/>
          <w:szCs w:val="24"/>
        </w:rPr>
        <w:t xml:space="preserve"> (ATD)</w:t>
      </w:r>
      <w:r w:rsidRPr="003B0ECA">
        <w:rPr>
          <w:rFonts w:ascii="Times New Roman" w:hAnsi="Times New Roman" w:cs="Times New Roman"/>
          <w:sz w:val="24"/>
          <w:szCs w:val="24"/>
        </w:rPr>
        <w:t>, in relation to the importation of Subdivision AA goods by a person into Australia, means the digital declaration known by that name that is:</w:t>
      </w:r>
    </w:p>
    <w:p w14:paraId="3CB1A9D1" w14:textId="77777777" w:rsidR="00F56A7E" w:rsidRPr="003B0ECA" w:rsidRDefault="00F56A7E" w:rsidP="00F56A7E">
      <w:pPr>
        <w:numPr>
          <w:ilvl w:val="0"/>
          <w:numId w:val="26"/>
        </w:numPr>
        <w:autoSpaceDE w:val="0"/>
        <w:autoSpaceDN w:val="0"/>
        <w:adjustRightInd w:val="0"/>
        <w:spacing w:after="0" w:line="240" w:lineRule="auto"/>
        <w:ind w:left="567" w:hanging="567"/>
        <w:contextualSpacing/>
        <w:rPr>
          <w:rFonts w:ascii="Times New Roman" w:hAnsi="Times New Roman" w:cs="Times New Roman"/>
          <w:sz w:val="24"/>
          <w:szCs w:val="24"/>
        </w:rPr>
      </w:pPr>
      <w:r w:rsidRPr="003B0ECA">
        <w:rPr>
          <w:rFonts w:ascii="Times New Roman" w:hAnsi="Times New Roman" w:cs="Times New Roman"/>
          <w:sz w:val="24"/>
          <w:szCs w:val="24"/>
        </w:rPr>
        <w:t>submitted by the person in respect of that importation to the departmental system that processes such declarations; or</w:t>
      </w:r>
    </w:p>
    <w:p w14:paraId="06CC9E55" w14:textId="77777777" w:rsidR="00F56A7E" w:rsidRPr="003B0ECA" w:rsidRDefault="00F56A7E" w:rsidP="00F56A7E">
      <w:pPr>
        <w:numPr>
          <w:ilvl w:val="0"/>
          <w:numId w:val="26"/>
        </w:numPr>
        <w:autoSpaceDE w:val="0"/>
        <w:autoSpaceDN w:val="0"/>
        <w:adjustRightInd w:val="0"/>
        <w:spacing w:after="0" w:line="240" w:lineRule="auto"/>
        <w:ind w:left="567" w:hanging="567"/>
        <w:contextualSpacing/>
        <w:rPr>
          <w:rFonts w:ascii="Times New Roman" w:hAnsi="Times New Roman" w:cs="Times New Roman"/>
          <w:sz w:val="24"/>
          <w:szCs w:val="24"/>
        </w:rPr>
      </w:pPr>
      <w:proofErr w:type="gramStart"/>
      <w:r w:rsidRPr="003B0ECA">
        <w:rPr>
          <w:rFonts w:ascii="Times New Roman" w:hAnsi="Times New Roman" w:cs="Times New Roman"/>
          <w:sz w:val="24"/>
          <w:szCs w:val="24"/>
        </w:rPr>
        <w:lastRenderedPageBreak/>
        <w:t>if</w:t>
      </w:r>
      <w:proofErr w:type="gramEnd"/>
      <w:r w:rsidRPr="003B0ECA">
        <w:rPr>
          <w:rFonts w:ascii="Times New Roman" w:hAnsi="Times New Roman" w:cs="Times New Roman"/>
          <w:sz w:val="24"/>
          <w:szCs w:val="24"/>
        </w:rPr>
        <w:t xml:space="preserve"> the person has submitted one or more subsequent declarations in respect of that importation—the most recently submitted declaration.</w:t>
      </w:r>
    </w:p>
    <w:p w14:paraId="72E2C977" w14:textId="7777777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
    <w:p w14:paraId="0157C8FB" w14:textId="7777777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r w:rsidRPr="003B0ECA">
        <w:rPr>
          <w:rFonts w:ascii="Times New Roman" w:hAnsi="Times New Roman" w:cs="Times New Roman"/>
          <w:sz w:val="24"/>
          <w:szCs w:val="24"/>
        </w:rPr>
        <w:t xml:space="preserve">Subdivision AA goods </w:t>
      </w:r>
      <w:proofErr w:type="gramStart"/>
      <w:r w:rsidRPr="003B0ECA">
        <w:rPr>
          <w:rFonts w:ascii="Times New Roman" w:hAnsi="Times New Roman" w:cs="Times New Roman"/>
          <w:sz w:val="24"/>
          <w:szCs w:val="24"/>
        </w:rPr>
        <w:t>are defined</w:t>
      </w:r>
      <w:proofErr w:type="gramEnd"/>
      <w:r w:rsidRPr="003B0ECA">
        <w:rPr>
          <w:rFonts w:ascii="Times New Roman" w:hAnsi="Times New Roman" w:cs="Times New Roman"/>
          <w:sz w:val="24"/>
          <w:szCs w:val="24"/>
        </w:rPr>
        <w:t xml:space="preserve"> under section 71AAAA of the Customs Act to mean:</w:t>
      </w:r>
    </w:p>
    <w:p w14:paraId="1FC5E448" w14:textId="77777777" w:rsidR="00F56A7E" w:rsidRPr="003B0ECA" w:rsidRDefault="00F56A7E" w:rsidP="00F56A7E">
      <w:pPr>
        <w:numPr>
          <w:ilvl w:val="0"/>
          <w:numId w:val="27"/>
        </w:numPr>
        <w:autoSpaceDE w:val="0"/>
        <w:autoSpaceDN w:val="0"/>
        <w:adjustRightInd w:val="0"/>
        <w:spacing w:after="0" w:line="240" w:lineRule="auto"/>
        <w:ind w:left="567" w:hanging="567"/>
        <w:contextualSpacing/>
        <w:rPr>
          <w:rFonts w:ascii="Times New Roman" w:hAnsi="Times New Roman" w:cs="Times New Roman"/>
          <w:sz w:val="24"/>
          <w:szCs w:val="24"/>
        </w:rPr>
      </w:pPr>
      <w:r w:rsidRPr="003B0ECA">
        <w:rPr>
          <w:rFonts w:ascii="Times New Roman" w:hAnsi="Times New Roman" w:cs="Times New Roman"/>
          <w:sz w:val="24"/>
          <w:szCs w:val="24"/>
        </w:rPr>
        <w:t>goods that are accompanied or unaccompanied personal or household effects of a passenger, or a member of a crew, of a ship or aircraft; and</w:t>
      </w:r>
    </w:p>
    <w:p w14:paraId="05D36040" w14:textId="1FCA7CCC" w:rsidR="00F56A7E" w:rsidRPr="003B0ECA" w:rsidRDefault="00F56A7E" w:rsidP="00F56A7E">
      <w:pPr>
        <w:numPr>
          <w:ilvl w:val="0"/>
          <w:numId w:val="27"/>
        </w:numPr>
        <w:autoSpaceDE w:val="0"/>
        <w:autoSpaceDN w:val="0"/>
        <w:adjustRightInd w:val="0"/>
        <w:spacing w:after="0" w:line="240" w:lineRule="auto"/>
        <w:ind w:left="567" w:hanging="567"/>
        <w:contextualSpacing/>
        <w:rPr>
          <w:rFonts w:ascii="Times New Roman" w:hAnsi="Times New Roman" w:cs="Times New Roman"/>
          <w:sz w:val="24"/>
          <w:szCs w:val="24"/>
        </w:rPr>
      </w:pPr>
      <w:proofErr w:type="gramStart"/>
      <w:r w:rsidRPr="003B0ECA">
        <w:rPr>
          <w:rFonts w:ascii="Times New Roman" w:hAnsi="Times New Roman" w:cs="Times New Roman"/>
          <w:sz w:val="24"/>
          <w:szCs w:val="24"/>
        </w:rPr>
        <w:t>goods</w:t>
      </w:r>
      <w:proofErr w:type="gramEnd"/>
      <w:r w:rsidRPr="003B0ECA">
        <w:rPr>
          <w:rFonts w:ascii="Times New Roman" w:hAnsi="Times New Roman" w:cs="Times New Roman"/>
          <w:sz w:val="24"/>
          <w:szCs w:val="24"/>
        </w:rPr>
        <w:t xml:space="preserve"> that are prescribed by regulations made for the purposes of subsection 71AAAE(1) of the Customs Act.</w:t>
      </w:r>
    </w:p>
    <w:p w14:paraId="192017CF" w14:textId="7777777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
    <w:p w14:paraId="7F3E23E5" w14:textId="54DFA31A"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roofErr w:type="gramStart"/>
      <w:r w:rsidRPr="003B0ECA">
        <w:rPr>
          <w:rFonts w:ascii="Times New Roman" w:hAnsi="Times New Roman" w:cs="Times New Roman"/>
          <w:sz w:val="24"/>
          <w:szCs w:val="24"/>
        </w:rPr>
        <w:t xml:space="preserve">The purpose of the amendments introduced by items [3], [4], [5], [6], [7], [8], [9], [10] and [11] is to enable a trial, commencing in October 2024, </w:t>
      </w:r>
      <w:r w:rsidR="001521AC" w:rsidRPr="003B0ECA">
        <w:rPr>
          <w:rFonts w:ascii="Times New Roman" w:hAnsi="Times New Roman" w:cs="Times New Roman"/>
          <w:sz w:val="24"/>
          <w:szCs w:val="24"/>
        </w:rPr>
        <w:t>permitting</w:t>
      </w:r>
      <w:r w:rsidRPr="003B0ECA">
        <w:rPr>
          <w:rFonts w:ascii="Times New Roman" w:hAnsi="Times New Roman" w:cs="Times New Roman"/>
          <w:sz w:val="24"/>
          <w:szCs w:val="24"/>
        </w:rPr>
        <w:t xml:space="preserve"> certain persons (being people </w:t>
      </w:r>
      <w:proofErr w:type="spellStart"/>
      <w:r w:rsidRPr="003B0ECA">
        <w:rPr>
          <w:rFonts w:ascii="Times New Roman" w:hAnsi="Times New Roman" w:cs="Times New Roman"/>
          <w:sz w:val="24"/>
          <w:szCs w:val="24"/>
        </w:rPr>
        <w:t>hereon</w:t>
      </w:r>
      <w:proofErr w:type="spellEnd"/>
      <w:r w:rsidRPr="003B0ECA">
        <w:rPr>
          <w:rFonts w:ascii="Times New Roman" w:hAnsi="Times New Roman" w:cs="Times New Roman"/>
          <w:sz w:val="24"/>
          <w:szCs w:val="24"/>
        </w:rPr>
        <w:t xml:space="preserve"> referred to as ‘traveller</w:t>
      </w:r>
      <w:r w:rsidR="007C6A9B" w:rsidRPr="003B0ECA">
        <w:rPr>
          <w:rFonts w:ascii="Times New Roman" w:hAnsi="Times New Roman" w:cs="Times New Roman"/>
          <w:sz w:val="24"/>
          <w:szCs w:val="24"/>
        </w:rPr>
        <w:t>s</w:t>
      </w:r>
      <w:r w:rsidRPr="003B0ECA">
        <w:rPr>
          <w:rFonts w:ascii="Times New Roman" w:hAnsi="Times New Roman" w:cs="Times New Roman"/>
          <w:sz w:val="24"/>
          <w:szCs w:val="24"/>
        </w:rPr>
        <w:t xml:space="preserve">’) travelling to Australia to submit a digital declaration through the Qantas Frequent Flyer mobile </w:t>
      </w:r>
      <w:r w:rsidR="0072235E" w:rsidRPr="003B0ECA">
        <w:rPr>
          <w:rFonts w:ascii="Times New Roman" w:hAnsi="Times New Roman" w:cs="Times New Roman"/>
          <w:sz w:val="24"/>
          <w:szCs w:val="24"/>
        </w:rPr>
        <w:t xml:space="preserve">device </w:t>
      </w:r>
      <w:r w:rsidRPr="003B0ECA">
        <w:rPr>
          <w:rFonts w:ascii="Times New Roman" w:hAnsi="Times New Roman" w:cs="Times New Roman"/>
          <w:sz w:val="24"/>
          <w:szCs w:val="24"/>
        </w:rPr>
        <w:t>application (Q</w:t>
      </w:r>
      <w:r w:rsidR="00854E9A" w:rsidRPr="003B0ECA">
        <w:rPr>
          <w:rFonts w:ascii="Times New Roman" w:hAnsi="Times New Roman" w:cs="Times New Roman"/>
          <w:sz w:val="24"/>
          <w:szCs w:val="24"/>
        </w:rPr>
        <w:t>antas</w:t>
      </w:r>
      <w:r w:rsidRPr="003B0ECA">
        <w:rPr>
          <w:rFonts w:ascii="Times New Roman" w:hAnsi="Times New Roman" w:cs="Times New Roman"/>
          <w:sz w:val="24"/>
          <w:szCs w:val="24"/>
        </w:rPr>
        <w:t xml:space="preserve"> app) providing information to the Department about the traveller’s </w:t>
      </w:r>
      <w:r w:rsidR="008400A0" w:rsidRPr="003B0ECA">
        <w:rPr>
          <w:rFonts w:ascii="Times New Roman" w:hAnsi="Times New Roman" w:cs="Times New Roman"/>
          <w:sz w:val="24"/>
          <w:szCs w:val="24"/>
        </w:rPr>
        <w:t xml:space="preserve">Subdivision AA </w:t>
      </w:r>
      <w:r w:rsidRPr="003B0ECA">
        <w:rPr>
          <w:rFonts w:ascii="Times New Roman" w:hAnsi="Times New Roman" w:cs="Times New Roman"/>
          <w:sz w:val="24"/>
          <w:szCs w:val="24"/>
        </w:rPr>
        <w:t>goods.</w:t>
      </w:r>
      <w:proofErr w:type="gramEnd"/>
      <w:r w:rsidRPr="003B0ECA">
        <w:rPr>
          <w:rFonts w:ascii="Times New Roman" w:hAnsi="Times New Roman" w:cs="Times New Roman"/>
          <w:sz w:val="24"/>
          <w:szCs w:val="24"/>
        </w:rPr>
        <w:t xml:space="preserve"> The information </w:t>
      </w:r>
      <w:proofErr w:type="gramStart"/>
      <w:r w:rsidRPr="003B0ECA">
        <w:rPr>
          <w:rFonts w:ascii="Times New Roman" w:hAnsi="Times New Roman" w:cs="Times New Roman"/>
          <w:sz w:val="24"/>
          <w:szCs w:val="24"/>
        </w:rPr>
        <w:t>required to be provided</w:t>
      </w:r>
      <w:proofErr w:type="gramEnd"/>
      <w:r w:rsidRPr="003B0ECA">
        <w:rPr>
          <w:rFonts w:ascii="Times New Roman" w:hAnsi="Times New Roman" w:cs="Times New Roman"/>
          <w:sz w:val="24"/>
          <w:szCs w:val="24"/>
        </w:rPr>
        <w:t xml:space="preserve"> electronically is the same information otherwise provided to the Department through the </w:t>
      </w:r>
      <w:r w:rsidR="007C6A9B" w:rsidRPr="003B0ECA">
        <w:rPr>
          <w:rFonts w:ascii="Times New Roman" w:hAnsi="Times New Roman" w:cs="Times New Roman"/>
          <w:sz w:val="24"/>
          <w:szCs w:val="24"/>
        </w:rPr>
        <w:t>i</w:t>
      </w:r>
      <w:r w:rsidRPr="003B0ECA">
        <w:rPr>
          <w:rFonts w:ascii="Times New Roman" w:hAnsi="Times New Roman" w:cs="Times New Roman"/>
          <w:sz w:val="24"/>
          <w:szCs w:val="24"/>
        </w:rPr>
        <w:t xml:space="preserve">ncoming </w:t>
      </w:r>
      <w:r w:rsidR="007C6A9B" w:rsidRPr="003B0ECA">
        <w:rPr>
          <w:rFonts w:ascii="Times New Roman" w:hAnsi="Times New Roman" w:cs="Times New Roman"/>
          <w:sz w:val="24"/>
          <w:szCs w:val="24"/>
        </w:rPr>
        <w:t>p</w:t>
      </w:r>
      <w:r w:rsidRPr="003B0ECA">
        <w:rPr>
          <w:rFonts w:ascii="Times New Roman" w:hAnsi="Times New Roman" w:cs="Times New Roman"/>
          <w:sz w:val="24"/>
          <w:szCs w:val="24"/>
        </w:rPr>
        <w:t xml:space="preserve">assenger </w:t>
      </w:r>
      <w:r w:rsidR="007C6A9B" w:rsidRPr="003B0ECA">
        <w:rPr>
          <w:rFonts w:ascii="Times New Roman" w:hAnsi="Times New Roman" w:cs="Times New Roman"/>
          <w:sz w:val="24"/>
          <w:szCs w:val="24"/>
        </w:rPr>
        <w:t>c</w:t>
      </w:r>
      <w:r w:rsidRPr="003B0ECA">
        <w:rPr>
          <w:rFonts w:ascii="Times New Roman" w:hAnsi="Times New Roman" w:cs="Times New Roman"/>
          <w:sz w:val="24"/>
          <w:szCs w:val="24"/>
        </w:rPr>
        <w:t>ard by existing travellers who do not complete a digital declaration.</w:t>
      </w:r>
    </w:p>
    <w:p w14:paraId="0DF3F986" w14:textId="7777777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
    <w:p w14:paraId="63B84625" w14:textId="5141C5DC" w:rsidR="00F56A7E" w:rsidRPr="003B0ECA" w:rsidRDefault="00340A9D" w:rsidP="00F56A7E">
      <w:pPr>
        <w:autoSpaceDE w:val="0"/>
        <w:autoSpaceDN w:val="0"/>
        <w:adjustRightInd w:val="0"/>
        <w:spacing w:after="0" w:line="240" w:lineRule="auto"/>
        <w:rPr>
          <w:rFonts w:ascii="Times New Roman" w:hAnsi="Times New Roman" w:cs="Times New Roman"/>
          <w:sz w:val="24"/>
          <w:szCs w:val="24"/>
        </w:rPr>
      </w:pPr>
      <w:r w:rsidRPr="003B0ECA">
        <w:rPr>
          <w:rFonts w:ascii="Times New Roman" w:hAnsi="Times New Roman" w:cs="Times New Roman"/>
          <w:sz w:val="24"/>
          <w:szCs w:val="24"/>
        </w:rPr>
        <w:t>During the trial, travellers will</w:t>
      </w:r>
      <w:r w:rsidR="00F56A7E" w:rsidRPr="003B0ECA">
        <w:rPr>
          <w:rFonts w:ascii="Times New Roman" w:hAnsi="Times New Roman" w:cs="Times New Roman"/>
          <w:sz w:val="24"/>
          <w:szCs w:val="24"/>
        </w:rPr>
        <w:t xml:space="preserve"> complete the digital</w:t>
      </w:r>
      <w:r w:rsidRPr="003B0ECA">
        <w:rPr>
          <w:rFonts w:ascii="Times New Roman" w:hAnsi="Times New Roman" w:cs="Times New Roman"/>
          <w:sz w:val="24"/>
          <w:szCs w:val="24"/>
        </w:rPr>
        <w:t xml:space="preserve"> declaration on the Q</w:t>
      </w:r>
      <w:r w:rsidR="00854E9A" w:rsidRPr="003B0ECA">
        <w:rPr>
          <w:rFonts w:ascii="Times New Roman" w:hAnsi="Times New Roman" w:cs="Times New Roman"/>
          <w:sz w:val="24"/>
          <w:szCs w:val="24"/>
        </w:rPr>
        <w:t>antas</w:t>
      </w:r>
      <w:r w:rsidRPr="003B0ECA">
        <w:rPr>
          <w:rFonts w:ascii="Times New Roman" w:hAnsi="Times New Roman" w:cs="Times New Roman"/>
          <w:sz w:val="24"/>
          <w:szCs w:val="24"/>
        </w:rPr>
        <w:t xml:space="preserve"> </w:t>
      </w:r>
      <w:proofErr w:type="gramStart"/>
      <w:r w:rsidRPr="003B0ECA">
        <w:rPr>
          <w:rFonts w:ascii="Times New Roman" w:hAnsi="Times New Roman" w:cs="Times New Roman"/>
          <w:sz w:val="24"/>
          <w:szCs w:val="24"/>
        </w:rPr>
        <w:t>app which</w:t>
      </w:r>
      <w:proofErr w:type="gramEnd"/>
      <w:r w:rsidR="00F56A7E" w:rsidRPr="003B0ECA">
        <w:rPr>
          <w:rFonts w:ascii="Times New Roman" w:hAnsi="Times New Roman" w:cs="Times New Roman"/>
          <w:sz w:val="24"/>
          <w:szCs w:val="24"/>
        </w:rPr>
        <w:t xml:space="preserve"> provide</w:t>
      </w:r>
      <w:r w:rsidRPr="003B0ECA">
        <w:rPr>
          <w:rFonts w:ascii="Times New Roman" w:hAnsi="Times New Roman" w:cs="Times New Roman"/>
          <w:sz w:val="24"/>
          <w:szCs w:val="24"/>
        </w:rPr>
        <w:t>s</w:t>
      </w:r>
      <w:r w:rsidR="00F56A7E" w:rsidRPr="003B0ECA">
        <w:rPr>
          <w:rFonts w:ascii="Times New Roman" w:hAnsi="Times New Roman" w:cs="Times New Roman"/>
          <w:sz w:val="24"/>
          <w:szCs w:val="24"/>
        </w:rPr>
        <w:t xml:space="preserve"> almost instantaneous transfer of that declaration </w:t>
      </w:r>
      <w:r w:rsidR="00365853" w:rsidRPr="003B0ECA">
        <w:rPr>
          <w:rFonts w:ascii="Times New Roman" w:hAnsi="Times New Roman" w:cs="Times New Roman"/>
          <w:sz w:val="24"/>
          <w:szCs w:val="24"/>
        </w:rPr>
        <w:t xml:space="preserve">(and submitted information) </w:t>
      </w:r>
      <w:r w:rsidR="00F56A7E" w:rsidRPr="003B0ECA">
        <w:rPr>
          <w:rFonts w:ascii="Times New Roman" w:hAnsi="Times New Roman" w:cs="Times New Roman"/>
          <w:sz w:val="24"/>
          <w:szCs w:val="24"/>
        </w:rPr>
        <w:t xml:space="preserve">to </w:t>
      </w:r>
      <w:r w:rsidR="007C6A9B" w:rsidRPr="003B0ECA">
        <w:rPr>
          <w:rFonts w:ascii="Times New Roman" w:hAnsi="Times New Roman" w:cs="Times New Roman"/>
          <w:sz w:val="24"/>
          <w:szCs w:val="24"/>
        </w:rPr>
        <w:t>d</w:t>
      </w:r>
      <w:r w:rsidR="00F56A7E" w:rsidRPr="003B0ECA">
        <w:rPr>
          <w:rFonts w:ascii="Times New Roman" w:hAnsi="Times New Roman" w:cs="Times New Roman"/>
          <w:sz w:val="24"/>
          <w:szCs w:val="24"/>
        </w:rPr>
        <w:t xml:space="preserve">epartmental information </w:t>
      </w:r>
      <w:r w:rsidRPr="003B0ECA">
        <w:rPr>
          <w:rFonts w:ascii="Times New Roman" w:hAnsi="Times New Roman" w:cs="Times New Roman"/>
          <w:sz w:val="24"/>
          <w:szCs w:val="24"/>
        </w:rPr>
        <w:t>technology systems. For the establishment of a more permanent digital declaration system,</w:t>
      </w:r>
      <w:r w:rsidR="00B151C9" w:rsidRPr="003B0ECA">
        <w:rPr>
          <w:rFonts w:ascii="Times New Roman" w:hAnsi="Times New Roman" w:cs="Times New Roman"/>
          <w:sz w:val="24"/>
          <w:szCs w:val="24"/>
        </w:rPr>
        <w:t xml:space="preserve"> if this were to proceed,</w:t>
      </w:r>
      <w:r w:rsidRPr="003B0ECA">
        <w:rPr>
          <w:rFonts w:ascii="Times New Roman" w:hAnsi="Times New Roman" w:cs="Times New Roman"/>
          <w:sz w:val="24"/>
          <w:szCs w:val="24"/>
        </w:rPr>
        <w:t xml:space="preserve"> it </w:t>
      </w:r>
      <w:proofErr w:type="gramStart"/>
      <w:r w:rsidRPr="003B0ECA">
        <w:rPr>
          <w:rFonts w:ascii="Times New Roman" w:hAnsi="Times New Roman" w:cs="Times New Roman"/>
          <w:sz w:val="24"/>
          <w:szCs w:val="24"/>
        </w:rPr>
        <w:t xml:space="preserve">is </w:t>
      </w:r>
      <w:r w:rsidR="00B151C9" w:rsidRPr="003B0ECA">
        <w:rPr>
          <w:rFonts w:ascii="Times New Roman" w:hAnsi="Times New Roman" w:cs="Times New Roman"/>
          <w:sz w:val="24"/>
          <w:szCs w:val="24"/>
        </w:rPr>
        <w:t>intended</w:t>
      </w:r>
      <w:proofErr w:type="gramEnd"/>
      <w:r w:rsidR="00B151C9" w:rsidRPr="003B0ECA">
        <w:rPr>
          <w:rFonts w:ascii="Times New Roman" w:hAnsi="Times New Roman" w:cs="Times New Roman"/>
          <w:sz w:val="24"/>
          <w:szCs w:val="24"/>
        </w:rPr>
        <w:t xml:space="preserve"> </w:t>
      </w:r>
      <w:r w:rsidR="00F56A7E" w:rsidRPr="003B0ECA">
        <w:rPr>
          <w:rFonts w:ascii="Times New Roman" w:hAnsi="Times New Roman" w:cs="Times New Roman"/>
          <w:sz w:val="24"/>
          <w:szCs w:val="24"/>
        </w:rPr>
        <w:t>that additional applications</w:t>
      </w:r>
      <w:r w:rsidRPr="003B0ECA">
        <w:rPr>
          <w:rFonts w:ascii="Times New Roman" w:hAnsi="Times New Roman" w:cs="Times New Roman"/>
          <w:sz w:val="24"/>
          <w:szCs w:val="24"/>
        </w:rPr>
        <w:t xml:space="preserve"> will</w:t>
      </w:r>
      <w:r w:rsidR="00F56A7E" w:rsidRPr="003B0ECA">
        <w:rPr>
          <w:rFonts w:ascii="Times New Roman" w:hAnsi="Times New Roman" w:cs="Times New Roman"/>
          <w:sz w:val="24"/>
          <w:szCs w:val="24"/>
        </w:rPr>
        <w:t xml:space="preserve"> be developed and supported by other </w:t>
      </w:r>
      <w:r w:rsidRPr="003B0ECA">
        <w:rPr>
          <w:rFonts w:ascii="Times New Roman" w:hAnsi="Times New Roman" w:cs="Times New Roman"/>
          <w:sz w:val="24"/>
          <w:szCs w:val="24"/>
        </w:rPr>
        <w:t xml:space="preserve">air and sea </w:t>
      </w:r>
      <w:r w:rsidR="00F56A7E" w:rsidRPr="003B0ECA">
        <w:rPr>
          <w:rFonts w:ascii="Times New Roman" w:hAnsi="Times New Roman" w:cs="Times New Roman"/>
          <w:sz w:val="24"/>
          <w:szCs w:val="24"/>
        </w:rPr>
        <w:t xml:space="preserve">carriers, in addition to a platform </w:t>
      </w:r>
      <w:r w:rsidR="001521AC" w:rsidRPr="003B0ECA">
        <w:rPr>
          <w:rFonts w:ascii="Times New Roman" w:hAnsi="Times New Roman" w:cs="Times New Roman"/>
          <w:sz w:val="24"/>
          <w:szCs w:val="24"/>
        </w:rPr>
        <w:t xml:space="preserve">or online portal </w:t>
      </w:r>
      <w:r w:rsidR="00F56A7E" w:rsidRPr="003B0ECA">
        <w:rPr>
          <w:rFonts w:ascii="Times New Roman" w:hAnsi="Times New Roman" w:cs="Times New Roman"/>
          <w:sz w:val="24"/>
          <w:szCs w:val="24"/>
        </w:rPr>
        <w:t>directly hosted by the Department.</w:t>
      </w:r>
    </w:p>
    <w:p w14:paraId="2F67E9AF" w14:textId="7777777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
    <w:p w14:paraId="407CBC29" w14:textId="3BFF5159" w:rsidR="00F56A7E" w:rsidRPr="003B0ECA" w:rsidRDefault="00F56A7E" w:rsidP="00F56A7E">
      <w:pPr>
        <w:spacing w:after="0" w:line="240" w:lineRule="auto"/>
        <w:ind w:right="91"/>
        <w:rPr>
          <w:rFonts w:ascii="Times New Roman" w:hAnsi="Times New Roman" w:cs="Times New Roman"/>
          <w:sz w:val="24"/>
          <w:szCs w:val="24"/>
        </w:rPr>
      </w:pPr>
      <w:r w:rsidRPr="003B0ECA">
        <w:rPr>
          <w:rFonts w:ascii="Times New Roman" w:hAnsi="Times New Roman" w:cs="Times New Roman"/>
          <w:sz w:val="24"/>
          <w:szCs w:val="24"/>
        </w:rPr>
        <w:t xml:space="preserve">The purpose of the amendments </w:t>
      </w:r>
      <w:r w:rsidR="002C122A" w:rsidRPr="003B0ECA">
        <w:rPr>
          <w:rFonts w:ascii="Times New Roman" w:hAnsi="Times New Roman" w:cs="Times New Roman"/>
          <w:sz w:val="24"/>
          <w:szCs w:val="24"/>
        </w:rPr>
        <w:t>introduc</w:t>
      </w:r>
      <w:r w:rsidRPr="003B0ECA">
        <w:rPr>
          <w:rFonts w:ascii="Times New Roman" w:hAnsi="Times New Roman" w:cs="Times New Roman"/>
          <w:sz w:val="24"/>
          <w:szCs w:val="24"/>
        </w:rPr>
        <w:t xml:space="preserve">ed by this item is to make clear the intended meaning of </w:t>
      </w:r>
      <w:r w:rsidR="000D13DF" w:rsidRPr="003B0ECA">
        <w:rPr>
          <w:rFonts w:ascii="Times New Roman" w:hAnsi="Times New Roman" w:cs="Times New Roman"/>
          <w:sz w:val="24"/>
          <w:szCs w:val="24"/>
        </w:rPr>
        <w:t>ATD</w:t>
      </w:r>
      <w:r w:rsidRPr="003B0ECA">
        <w:rPr>
          <w:rFonts w:ascii="Times New Roman" w:hAnsi="Times New Roman" w:cs="Times New Roman"/>
          <w:sz w:val="24"/>
          <w:szCs w:val="24"/>
        </w:rPr>
        <w:t xml:space="preserve"> referred to by sections 27 and 27A of the Customs Regulation, as amended by items contained in Schedule </w:t>
      </w:r>
      <w:r w:rsidR="002C122A" w:rsidRPr="003B0ECA">
        <w:rPr>
          <w:rFonts w:ascii="Times New Roman" w:hAnsi="Times New Roman" w:cs="Times New Roman"/>
          <w:sz w:val="24"/>
          <w:szCs w:val="24"/>
        </w:rPr>
        <w:t xml:space="preserve">1 </w:t>
      </w:r>
      <w:r w:rsidRPr="003B0ECA">
        <w:rPr>
          <w:rFonts w:ascii="Times New Roman" w:hAnsi="Times New Roman" w:cs="Times New Roman"/>
          <w:sz w:val="24"/>
          <w:szCs w:val="24"/>
        </w:rPr>
        <w:t xml:space="preserve">to the </w:t>
      </w:r>
      <w:r w:rsidR="007C6A9B" w:rsidRPr="003B0ECA">
        <w:rPr>
          <w:rFonts w:ascii="Times New Roman" w:hAnsi="Times New Roman" w:cs="Times New Roman"/>
          <w:sz w:val="24"/>
          <w:szCs w:val="24"/>
        </w:rPr>
        <w:t xml:space="preserve">Amendment </w:t>
      </w:r>
      <w:r w:rsidRPr="003B0ECA">
        <w:rPr>
          <w:rFonts w:ascii="Times New Roman" w:hAnsi="Times New Roman" w:cs="Times New Roman"/>
          <w:sz w:val="24"/>
          <w:szCs w:val="24"/>
        </w:rPr>
        <w:t>Regulation</w:t>
      </w:r>
      <w:r w:rsidR="002C122A" w:rsidRPr="003B0ECA">
        <w:rPr>
          <w:rFonts w:ascii="Times New Roman" w:hAnsi="Times New Roman" w:cs="Times New Roman"/>
          <w:sz w:val="24"/>
          <w:szCs w:val="24"/>
        </w:rPr>
        <w:t>s.</w:t>
      </w:r>
    </w:p>
    <w:p w14:paraId="0C4B45B8" w14:textId="77777777" w:rsidR="00F56A7E" w:rsidRPr="003B0ECA" w:rsidRDefault="00F56A7E" w:rsidP="00F56A7E">
      <w:pPr>
        <w:spacing w:after="0" w:line="240" w:lineRule="auto"/>
        <w:ind w:right="91"/>
        <w:rPr>
          <w:rFonts w:ascii="Times New Roman" w:eastAsia="Times New Roman" w:hAnsi="Times New Roman" w:cs="Times New Roman"/>
          <w:sz w:val="24"/>
          <w:szCs w:val="24"/>
          <w:lang w:eastAsia="en-AU"/>
        </w:rPr>
      </w:pPr>
    </w:p>
    <w:p w14:paraId="3EBE48A2" w14:textId="14B131A3" w:rsidR="00F56A7E" w:rsidRPr="003B0ECA" w:rsidRDefault="00F56A7E" w:rsidP="007C6A9B">
      <w:pPr>
        <w:tabs>
          <w:tab w:val="left" w:pos="5434"/>
        </w:tabs>
        <w:autoSpaceDE w:val="0"/>
        <w:autoSpaceDN w:val="0"/>
        <w:adjustRightInd w:val="0"/>
        <w:spacing w:after="0" w:line="240" w:lineRule="auto"/>
        <w:rPr>
          <w:rFonts w:ascii="Times New Roman" w:hAnsi="Times New Roman" w:cs="Times New Roman"/>
          <w:b/>
          <w:sz w:val="24"/>
          <w:szCs w:val="24"/>
        </w:rPr>
      </w:pPr>
      <w:r w:rsidRPr="003B0ECA">
        <w:rPr>
          <w:rFonts w:ascii="Times New Roman" w:hAnsi="Times New Roman" w:cs="Times New Roman"/>
          <w:b/>
          <w:sz w:val="24"/>
          <w:szCs w:val="24"/>
        </w:rPr>
        <w:t xml:space="preserve">Item </w:t>
      </w:r>
      <w:proofErr w:type="gramStart"/>
      <w:r w:rsidRPr="003B0ECA">
        <w:rPr>
          <w:rFonts w:ascii="Times New Roman" w:hAnsi="Times New Roman" w:cs="Times New Roman"/>
          <w:b/>
          <w:sz w:val="24"/>
          <w:szCs w:val="24"/>
        </w:rPr>
        <w:t>2</w:t>
      </w:r>
      <w:r w:rsidR="00F22C8D" w:rsidRPr="003B0ECA">
        <w:rPr>
          <w:rFonts w:ascii="Times New Roman" w:hAnsi="Times New Roman" w:cs="Times New Roman"/>
          <w:b/>
          <w:sz w:val="24"/>
          <w:szCs w:val="24"/>
        </w:rPr>
        <w:t xml:space="preserve"> </w:t>
      </w:r>
      <w:r w:rsidRPr="003B0ECA">
        <w:rPr>
          <w:rFonts w:ascii="Times New Roman" w:hAnsi="Times New Roman" w:cs="Times New Roman"/>
          <w:b/>
          <w:sz w:val="24"/>
          <w:szCs w:val="24"/>
        </w:rPr>
        <w:t xml:space="preserve"> Section</w:t>
      </w:r>
      <w:proofErr w:type="gramEnd"/>
      <w:r w:rsidRPr="003B0ECA">
        <w:rPr>
          <w:rFonts w:ascii="Times New Roman" w:hAnsi="Times New Roman" w:cs="Times New Roman"/>
          <w:b/>
          <w:sz w:val="24"/>
          <w:szCs w:val="24"/>
        </w:rPr>
        <w:t xml:space="preserve"> 27</w:t>
      </w:r>
    </w:p>
    <w:p w14:paraId="24F54FD0" w14:textId="7777777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
    <w:p w14:paraId="720393AF" w14:textId="6CC9E61F" w:rsidR="00F56A7E" w:rsidRPr="003B0ECA" w:rsidRDefault="00FC3049" w:rsidP="00F56A7E">
      <w:pPr>
        <w:autoSpaceDE w:val="0"/>
        <w:autoSpaceDN w:val="0"/>
        <w:adjustRightInd w:val="0"/>
        <w:spacing w:after="0" w:line="240" w:lineRule="auto"/>
        <w:rPr>
          <w:rFonts w:ascii="Times New Roman" w:hAnsi="Times New Roman" w:cs="Times New Roman"/>
          <w:sz w:val="24"/>
          <w:szCs w:val="24"/>
        </w:rPr>
      </w:pPr>
      <w:r w:rsidRPr="003B0ECA">
        <w:rPr>
          <w:rFonts w:ascii="Times New Roman" w:hAnsi="Times New Roman" w:cs="Times New Roman"/>
          <w:sz w:val="24"/>
          <w:szCs w:val="24"/>
        </w:rPr>
        <w:t>Previously,</w:t>
      </w:r>
      <w:r w:rsidR="00F56A7E" w:rsidRPr="003B0ECA">
        <w:rPr>
          <w:rFonts w:ascii="Times New Roman" w:hAnsi="Times New Roman" w:cs="Times New Roman"/>
          <w:sz w:val="24"/>
          <w:szCs w:val="24"/>
        </w:rPr>
        <w:t xml:space="preserve"> section 27 ha</w:t>
      </w:r>
      <w:r w:rsidRPr="003B0ECA">
        <w:rPr>
          <w:rFonts w:ascii="Times New Roman" w:hAnsi="Times New Roman" w:cs="Times New Roman"/>
          <w:sz w:val="24"/>
          <w:szCs w:val="24"/>
        </w:rPr>
        <w:t>d</w:t>
      </w:r>
      <w:r w:rsidR="00F56A7E" w:rsidRPr="003B0ECA">
        <w:rPr>
          <w:rFonts w:ascii="Times New Roman" w:hAnsi="Times New Roman" w:cs="Times New Roman"/>
          <w:sz w:val="24"/>
          <w:szCs w:val="24"/>
        </w:rPr>
        <w:t xml:space="preserve"> the effect that, if a Collector require</w:t>
      </w:r>
      <w:r w:rsidR="000D48F1" w:rsidRPr="003B0ECA">
        <w:rPr>
          <w:rFonts w:ascii="Times New Roman" w:hAnsi="Times New Roman" w:cs="Times New Roman"/>
          <w:sz w:val="24"/>
          <w:szCs w:val="24"/>
        </w:rPr>
        <w:t>d</w:t>
      </w:r>
      <w:r w:rsidR="00F56A7E" w:rsidRPr="003B0ECA">
        <w:rPr>
          <w:rFonts w:ascii="Times New Roman" w:hAnsi="Times New Roman" w:cs="Times New Roman"/>
          <w:sz w:val="24"/>
          <w:szCs w:val="24"/>
        </w:rPr>
        <w:t xml:space="preserve"> a person to provide particular information under subsection </w:t>
      </w:r>
      <w:proofErr w:type="gramStart"/>
      <w:r w:rsidR="00F56A7E" w:rsidRPr="003B0ECA">
        <w:rPr>
          <w:rFonts w:ascii="Times New Roman" w:hAnsi="Times New Roman" w:cs="Times New Roman"/>
          <w:sz w:val="24"/>
          <w:szCs w:val="24"/>
        </w:rPr>
        <w:t>71AAAB(</w:t>
      </w:r>
      <w:proofErr w:type="gramEnd"/>
      <w:r w:rsidR="00F56A7E" w:rsidRPr="003B0ECA">
        <w:rPr>
          <w:rFonts w:ascii="Times New Roman" w:hAnsi="Times New Roman" w:cs="Times New Roman"/>
          <w:sz w:val="24"/>
          <w:szCs w:val="24"/>
        </w:rPr>
        <w:t>1) of the Customs Act, the person</w:t>
      </w:r>
      <w:r w:rsidR="000D48F1" w:rsidRPr="003B0ECA">
        <w:rPr>
          <w:rFonts w:ascii="Times New Roman" w:hAnsi="Times New Roman" w:cs="Times New Roman"/>
          <w:sz w:val="24"/>
          <w:szCs w:val="24"/>
        </w:rPr>
        <w:t xml:space="preserve"> was to</w:t>
      </w:r>
      <w:r w:rsidR="00F56A7E" w:rsidRPr="003B0ECA">
        <w:rPr>
          <w:rFonts w:ascii="Times New Roman" w:hAnsi="Times New Roman" w:cs="Times New Roman"/>
          <w:sz w:val="24"/>
          <w:szCs w:val="24"/>
        </w:rPr>
        <w:t xml:space="preserve"> provide the information on an approved form, and sign it in the manner required by the form. The completed form </w:t>
      </w:r>
      <w:r w:rsidR="00FF633C" w:rsidRPr="003B0ECA">
        <w:rPr>
          <w:rFonts w:ascii="Times New Roman" w:hAnsi="Times New Roman" w:cs="Times New Roman"/>
          <w:sz w:val="24"/>
          <w:szCs w:val="24"/>
        </w:rPr>
        <w:t>is</w:t>
      </w:r>
      <w:r w:rsidR="00F56A7E" w:rsidRPr="003B0ECA">
        <w:rPr>
          <w:rFonts w:ascii="Times New Roman" w:hAnsi="Times New Roman" w:cs="Times New Roman"/>
          <w:sz w:val="24"/>
          <w:szCs w:val="24"/>
        </w:rPr>
        <w:t xml:space="preserve"> then </w:t>
      </w:r>
      <w:r w:rsidR="00FF633C" w:rsidRPr="003B0ECA">
        <w:rPr>
          <w:rFonts w:ascii="Times New Roman" w:hAnsi="Times New Roman" w:cs="Times New Roman"/>
          <w:sz w:val="24"/>
          <w:szCs w:val="24"/>
        </w:rPr>
        <w:t xml:space="preserve">to </w:t>
      </w:r>
      <w:proofErr w:type="spellStart"/>
      <w:r w:rsidR="00F56A7E" w:rsidRPr="003B0ECA">
        <w:rPr>
          <w:rFonts w:ascii="Times New Roman" w:hAnsi="Times New Roman" w:cs="Times New Roman"/>
          <w:sz w:val="24"/>
          <w:szCs w:val="24"/>
        </w:rPr>
        <w:t>given</w:t>
      </w:r>
      <w:proofErr w:type="spellEnd"/>
      <w:r w:rsidR="00F56A7E" w:rsidRPr="003B0ECA">
        <w:rPr>
          <w:rFonts w:ascii="Times New Roman" w:hAnsi="Times New Roman" w:cs="Times New Roman"/>
          <w:sz w:val="24"/>
          <w:szCs w:val="24"/>
        </w:rPr>
        <w:t xml:space="preserve"> to a Collector for consideration on whether to authorise the </w:t>
      </w:r>
      <w:r w:rsidR="000D48F1" w:rsidRPr="003B0ECA">
        <w:rPr>
          <w:rFonts w:ascii="Times New Roman" w:hAnsi="Times New Roman" w:cs="Times New Roman"/>
          <w:sz w:val="24"/>
          <w:szCs w:val="24"/>
        </w:rPr>
        <w:t xml:space="preserve">person’s Subdivision AA </w:t>
      </w:r>
      <w:r w:rsidR="00F56A7E" w:rsidRPr="003B0ECA">
        <w:rPr>
          <w:rFonts w:ascii="Times New Roman" w:hAnsi="Times New Roman" w:cs="Times New Roman"/>
          <w:sz w:val="24"/>
          <w:szCs w:val="24"/>
        </w:rPr>
        <w:t>goods to be delivered into home consumption.</w:t>
      </w:r>
    </w:p>
    <w:p w14:paraId="0E459876" w14:textId="7777777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
    <w:p w14:paraId="1EF6B253" w14:textId="1F9B6373"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r w:rsidRPr="003B0ECA">
        <w:rPr>
          <w:rFonts w:ascii="Times New Roman" w:hAnsi="Times New Roman" w:cs="Times New Roman"/>
          <w:sz w:val="24"/>
          <w:szCs w:val="24"/>
        </w:rPr>
        <w:t>This item repeal</w:t>
      </w:r>
      <w:r w:rsidR="00FC3049" w:rsidRPr="003B0ECA">
        <w:rPr>
          <w:rFonts w:ascii="Times New Roman" w:hAnsi="Times New Roman" w:cs="Times New Roman"/>
          <w:sz w:val="24"/>
          <w:szCs w:val="24"/>
        </w:rPr>
        <w:t>s</w:t>
      </w:r>
      <w:r w:rsidRPr="003B0ECA">
        <w:rPr>
          <w:rFonts w:ascii="Times New Roman" w:hAnsi="Times New Roman" w:cs="Times New Roman"/>
          <w:sz w:val="24"/>
          <w:szCs w:val="24"/>
        </w:rPr>
        <w:t xml:space="preserve"> existing section 27 and substitute</w:t>
      </w:r>
      <w:r w:rsidR="00FC3049" w:rsidRPr="003B0ECA">
        <w:rPr>
          <w:rFonts w:ascii="Times New Roman" w:hAnsi="Times New Roman" w:cs="Times New Roman"/>
          <w:sz w:val="24"/>
          <w:szCs w:val="24"/>
        </w:rPr>
        <w:t>s</w:t>
      </w:r>
      <w:r w:rsidRPr="003B0ECA">
        <w:rPr>
          <w:rFonts w:ascii="Times New Roman" w:hAnsi="Times New Roman" w:cs="Times New Roman"/>
          <w:sz w:val="24"/>
          <w:szCs w:val="24"/>
        </w:rPr>
        <w:t xml:space="preserve"> it with new section 27, </w:t>
      </w:r>
      <w:r w:rsidR="000D48F1" w:rsidRPr="003B0ECA">
        <w:rPr>
          <w:rFonts w:ascii="Times New Roman" w:hAnsi="Times New Roman" w:cs="Times New Roman"/>
          <w:sz w:val="24"/>
          <w:szCs w:val="24"/>
        </w:rPr>
        <w:t xml:space="preserve">to </w:t>
      </w:r>
      <w:r w:rsidRPr="003B0ECA">
        <w:rPr>
          <w:rFonts w:ascii="Times New Roman" w:hAnsi="Times New Roman" w:cs="Times New Roman"/>
          <w:sz w:val="24"/>
          <w:szCs w:val="24"/>
        </w:rPr>
        <w:t>updat</w:t>
      </w:r>
      <w:r w:rsidR="000D48F1" w:rsidRPr="003B0ECA">
        <w:rPr>
          <w:rFonts w:ascii="Times New Roman" w:hAnsi="Times New Roman" w:cs="Times New Roman"/>
          <w:sz w:val="24"/>
          <w:szCs w:val="24"/>
        </w:rPr>
        <w:t>e</w:t>
      </w:r>
      <w:r w:rsidRPr="003B0ECA">
        <w:rPr>
          <w:rFonts w:ascii="Times New Roman" w:hAnsi="Times New Roman" w:cs="Times New Roman"/>
          <w:sz w:val="24"/>
          <w:szCs w:val="24"/>
        </w:rPr>
        <w:t xml:space="preserve"> the information that must be provided before the Subdivision AA goods to which the information relates</w:t>
      </w:r>
      <w:r w:rsidR="007C6A9B" w:rsidRPr="003B0ECA">
        <w:rPr>
          <w:rFonts w:ascii="Times New Roman" w:hAnsi="Times New Roman" w:cs="Times New Roman"/>
          <w:sz w:val="24"/>
          <w:szCs w:val="24"/>
        </w:rPr>
        <w:t>,</w:t>
      </w:r>
      <w:r w:rsidRPr="003B0ECA">
        <w:rPr>
          <w:rFonts w:ascii="Times New Roman" w:hAnsi="Times New Roman" w:cs="Times New Roman"/>
          <w:sz w:val="24"/>
          <w:szCs w:val="24"/>
        </w:rPr>
        <w:t xml:space="preserve"> may be authorised by a Collector (within section 8 of the Customs Act) under section 71 of the Customs Act to be delivered into home consumption.</w:t>
      </w:r>
    </w:p>
    <w:p w14:paraId="7923CA41" w14:textId="7777777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
    <w:p w14:paraId="6D1310FA" w14:textId="5569D033" w:rsidR="00F56A7E" w:rsidRPr="003B0ECA" w:rsidRDefault="00FC3049" w:rsidP="00F56A7E">
      <w:pPr>
        <w:autoSpaceDE w:val="0"/>
        <w:autoSpaceDN w:val="0"/>
        <w:adjustRightInd w:val="0"/>
        <w:spacing w:after="0" w:line="240" w:lineRule="auto"/>
        <w:rPr>
          <w:rFonts w:ascii="Times New Roman" w:hAnsi="Times New Roman" w:cs="Times New Roman"/>
          <w:sz w:val="24"/>
          <w:szCs w:val="24"/>
        </w:rPr>
      </w:pPr>
      <w:r w:rsidRPr="003B0ECA">
        <w:rPr>
          <w:rFonts w:ascii="Times New Roman" w:hAnsi="Times New Roman" w:cs="Times New Roman"/>
          <w:sz w:val="24"/>
          <w:szCs w:val="24"/>
        </w:rPr>
        <w:t>N</w:t>
      </w:r>
      <w:r w:rsidR="00F56A7E" w:rsidRPr="003B0ECA">
        <w:rPr>
          <w:rFonts w:ascii="Times New Roman" w:hAnsi="Times New Roman" w:cs="Times New Roman"/>
          <w:sz w:val="24"/>
          <w:szCs w:val="24"/>
        </w:rPr>
        <w:t>ew subsection 27(1) establish</w:t>
      </w:r>
      <w:r w:rsidRPr="003B0ECA">
        <w:rPr>
          <w:rFonts w:ascii="Times New Roman" w:hAnsi="Times New Roman" w:cs="Times New Roman"/>
          <w:sz w:val="24"/>
          <w:szCs w:val="24"/>
        </w:rPr>
        <w:t>es</w:t>
      </w:r>
      <w:r w:rsidR="00F56A7E" w:rsidRPr="003B0ECA">
        <w:rPr>
          <w:rFonts w:ascii="Times New Roman" w:hAnsi="Times New Roman" w:cs="Times New Roman"/>
          <w:sz w:val="24"/>
          <w:szCs w:val="24"/>
        </w:rPr>
        <w:t xml:space="preserve"> that new section 27 sets out the matters specified for the purposes of subsectio</w:t>
      </w:r>
      <w:r w:rsidR="007C6A9B" w:rsidRPr="003B0ECA">
        <w:rPr>
          <w:rFonts w:ascii="Times New Roman" w:hAnsi="Times New Roman" w:cs="Times New Roman"/>
          <w:sz w:val="24"/>
          <w:szCs w:val="24"/>
        </w:rPr>
        <w:t xml:space="preserve">n </w:t>
      </w:r>
      <w:proofErr w:type="gramStart"/>
      <w:r w:rsidR="007C6A9B" w:rsidRPr="003B0ECA">
        <w:rPr>
          <w:rFonts w:ascii="Times New Roman" w:hAnsi="Times New Roman" w:cs="Times New Roman"/>
          <w:sz w:val="24"/>
          <w:szCs w:val="24"/>
        </w:rPr>
        <w:t>71AAAB(</w:t>
      </w:r>
      <w:proofErr w:type="gramEnd"/>
      <w:r w:rsidR="007C6A9B" w:rsidRPr="003B0ECA">
        <w:rPr>
          <w:rFonts w:ascii="Times New Roman" w:hAnsi="Times New Roman" w:cs="Times New Roman"/>
          <w:sz w:val="24"/>
          <w:szCs w:val="24"/>
        </w:rPr>
        <w:t>1) of the Customs Act.</w:t>
      </w:r>
    </w:p>
    <w:p w14:paraId="0F7F4048" w14:textId="7777777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
    <w:p w14:paraId="1FD1CE91" w14:textId="7B15EA83" w:rsidR="00F56A7E" w:rsidRPr="003B0ECA" w:rsidRDefault="00FC3049" w:rsidP="00F56A7E">
      <w:pPr>
        <w:autoSpaceDE w:val="0"/>
        <w:autoSpaceDN w:val="0"/>
        <w:adjustRightInd w:val="0"/>
        <w:spacing w:after="0" w:line="240" w:lineRule="auto"/>
        <w:rPr>
          <w:rFonts w:ascii="Times New Roman" w:hAnsi="Times New Roman" w:cs="Times New Roman"/>
          <w:sz w:val="24"/>
          <w:szCs w:val="24"/>
        </w:rPr>
      </w:pPr>
      <w:r w:rsidRPr="003B0ECA">
        <w:rPr>
          <w:rFonts w:ascii="Times New Roman" w:hAnsi="Times New Roman" w:cs="Times New Roman"/>
          <w:sz w:val="24"/>
          <w:szCs w:val="24"/>
        </w:rPr>
        <w:t>N</w:t>
      </w:r>
      <w:r w:rsidR="00F56A7E" w:rsidRPr="003B0ECA">
        <w:rPr>
          <w:rFonts w:ascii="Times New Roman" w:hAnsi="Times New Roman" w:cs="Times New Roman"/>
          <w:sz w:val="24"/>
          <w:szCs w:val="24"/>
        </w:rPr>
        <w:t xml:space="preserve">ew subsection 27(2) sets out the information that a person </w:t>
      </w:r>
      <w:r w:rsidRPr="003B0ECA">
        <w:rPr>
          <w:rFonts w:ascii="Times New Roman" w:hAnsi="Times New Roman" w:cs="Times New Roman"/>
          <w:sz w:val="24"/>
          <w:szCs w:val="24"/>
        </w:rPr>
        <w:t>is</w:t>
      </w:r>
      <w:r w:rsidR="00F56A7E" w:rsidRPr="003B0ECA">
        <w:rPr>
          <w:rFonts w:ascii="Times New Roman" w:hAnsi="Times New Roman" w:cs="Times New Roman"/>
          <w:sz w:val="24"/>
          <w:szCs w:val="24"/>
        </w:rPr>
        <w:t xml:space="preserve"> required to provide to a Collector in respect of the importation of Subdivision AA goods for the purposes of subsection </w:t>
      </w:r>
      <w:proofErr w:type="gramStart"/>
      <w:r w:rsidR="00F56A7E" w:rsidRPr="003B0ECA">
        <w:rPr>
          <w:rFonts w:ascii="Times New Roman" w:hAnsi="Times New Roman" w:cs="Times New Roman"/>
          <w:sz w:val="24"/>
          <w:szCs w:val="24"/>
        </w:rPr>
        <w:t>71AAAB(</w:t>
      </w:r>
      <w:proofErr w:type="gramEnd"/>
      <w:r w:rsidR="00F56A7E" w:rsidRPr="003B0ECA">
        <w:rPr>
          <w:rFonts w:ascii="Times New Roman" w:hAnsi="Times New Roman" w:cs="Times New Roman"/>
          <w:sz w:val="24"/>
          <w:szCs w:val="24"/>
        </w:rPr>
        <w:t>1), as follows:</w:t>
      </w:r>
    </w:p>
    <w:p w14:paraId="2A8A865C" w14:textId="57650779" w:rsidR="00F56A7E" w:rsidRPr="003B0ECA" w:rsidRDefault="00F56A7E" w:rsidP="00FF633C">
      <w:pPr>
        <w:pStyle w:val="ListParagraph"/>
        <w:numPr>
          <w:ilvl w:val="1"/>
          <w:numId w:val="43"/>
        </w:numPr>
        <w:autoSpaceDE w:val="0"/>
        <w:autoSpaceDN w:val="0"/>
        <w:adjustRightInd w:val="0"/>
        <w:spacing w:after="0" w:line="240" w:lineRule="auto"/>
        <w:ind w:left="567" w:hanging="567"/>
        <w:rPr>
          <w:rFonts w:ascii="Times New Roman" w:hAnsi="Times New Roman" w:cs="Times New Roman"/>
          <w:sz w:val="24"/>
          <w:szCs w:val="24"/>
        </w:rPr>
      </w:pPr>
      <w:r w:rsidRPr="003B0ECA">
        <w:rPr>
          <w:rFonts w:ascii="Times New Roman" w:hAnsi="Times New Roman" w:cs="Times New Roman"/>
          <w:sz w:val="24"/>
          <w:szCs w:val="24"/>
        </w:rPr>
        <w:t>The person’s name and passport number</w:t>
      </w:r>
      <w:r w:rsidR="007C6A9B" w:rsidRPr="003B0ECA">
        <w:rPr>
          <w:rFonts w:ascii="Times New Roman" w:hAnsi="Times New Roman" w:cs="Times New Roman"/>
          <w:sz w:val="24"/>
          <w:szCs w:val="24"/>
        </w:rPr>
        <w:t>.</w:t>
      </w:r>
    </w:p>
    <w:p w14:paraId="1F514D97" w14:textId="59DC89B8" w:rsidR="00F56A7E" w:rsidRPr="003B0ECA" w:rsidRDefault="00F56A7E" w:rsidP="00FF633C">
      <w:pPr>
        <w:pStyle w:val="ListParagraph"/>
        <w:numPr>
          <w:ilvl w:val="1"/>
          <w:numId w:val="43"/>
        </w:numPr>
        <w:autoSpaceDE w:val="0"/>
        <w:autoSpaceDN w:val="0"/>
        <w:adjustRightInd w:val="0"/>
        <w:spacing w:after="0" w:line="240" w:lineRule="auto"/>
        <w:ind w:left="567" w:hanging="567"/>
        <w:rPr>
          <w:rFonts w:ascii="Times New Roman" w:hAnsi="Times New Roman" w:cs="Times New Roman"/>
          <w:sz w:val="24"/>
          <w:szCs w:val="24"/>
        </w:rPr>
      </w:pPr>
      <w:r w:rsidRPr="003B0ECA">
        <w:rPr>
          <w:rFonts w:ascii="Times New Roman" w:hAnsi="Times New Roman" w:cs="Times New Roman"/>
          <w:sz w:val="24"/>
          <w:szCs w:val="24"/>
        </w:rPr>
        <w:t>The name of the ship or the flight number of the aircraft carrying the goods</w:t>
      </w:r>
      <w:r w:rsidR="007C6A9B" w:rsidRPr="003B0ECA">
        <w:rPr>
          <w:rFonts w:ascii="Times New Roman" w:hAnsi="Times New Roman" w:cs="Times New Roman"/>
          <w:sz w:val="24"/>
          <w:szCs w:val="24"/>
        </w:rPr>
        <w:t>.</w:t>
      </w:r>
    </w:p>
    <w:p w14:paraId="0D1A6F5A" w14:textId="7C9C2CBC" w:rsidR="00F56A7E" w:rsidRPr="003B0ECA" w:rsidRDefault="00F56A7E" w:rsidP="00FF633C">
      <w:pPr>
        <w:pStyle w:val="ListParagraph"/>
        <w:numPr>
          <w:ilvl w:val="1"/>
          <w:numId w:val="43"/>
        </w:numPr>
        <w:autoSpaceDE w:val="0"/>
        <w:autoSpaceDN w:val="0"/>
        <w:adjustRightInd w:val="0"/>
        <w:spacing w:after="0" w:line="240" w:lineRule="auto"/>
        <w:ind w:left="567" w:hanging="567"/>
        <w:rPr>
          <w:rFonts w:ascii="Times New Roman" w:hAnsi="Times New Roman" w:cs="Times New Roman"/>
          <w:sz w:val="24"/>
          <w:szCs w:val="24"/>
        </w:rPr>
      </w:pPr>
      <w:r w:rsidRPr="003B0ECA">
        <w:rPr>
          <w:rFonts w:ascii="Times New Roman" w:hAnsi="Times New Roman" w:cs="Times New Roman"/>
          <w:sz w:val="24"/>
          <w:szCs w:val="24"/>
        </w:rPr>
        <w:lastRenderedPageBreak/>
        <w:t xml:space="preserve">Whether the goods are prohibited or subject to </w:t>
      </w:r>
      <w:proofErr w:type="gramStart"/>
      <w:r w:rsidR="00966FF1" w:rsidRPr="003B0ECA">
        <w:rPr>
          <w:rFonts w:ascii="Times New Roman" w:hAnsi="Times New Roman" w:cs="Times New Roman"/>
          <w:sz w:val="24"/>
          <w:szCs w:val="24"/>
        </w:rPr>
        <w:t>restrictions</w:t>
      </w:r>
      <w:proofErr w:type="gramEnd"/>
      <w:r w:rsidR="00966FF1" w:rsidRPr="003B0ECA">
        <w:rPr>
          <w:rFonts w:ascii="Times New Roman" w:hAnsi="Times New Roman" w:cs="Times New Roman"/>
          <w:sz w:val="24"/>
          <w:szCs w:val="24"/>
        </w:rPr>
        <w:t xml:space="preserve"> (a note to the </w:t>
      </w:r>
      <w:r w:rsidRPr="003B0ECA">
        <w:rPr>
          <w:rFonts w:ascii="Times New Roman" w:hAnsi="Times New Roman" w:cs="Times New Roman"/>
          <w:sz w:val="24"/>
          <w:szCs w:val="24"/>
        </w:rPr>
        <w:t>subsection is included to provide examples of such goods)</w:t>
      </w:r>
      <w:r w:rsidR="007C6A9B" w:rsidRPr="003B0ECA">
        <w:rPr>
          <w:rFonts w:ascii="Times New Roman" w:hAnsi="Times New Roman" w:cs="Times New Roman"/>
          <w:sz w:val="24"/>
          <w:szCs w:val="24"/>
        </w:rPr>
        <w:t>.</w:t>
      </w:r>
    </w:p>
    <w:p w14:paraId="4A2E8CD6" w14:textId="0E6D20C9" w:rsidR="00F56A7E" w:rsidRPr="003B0ECA" w:rsidRDefault="00F56A7E" w:rsidP="00FF633C">
      <w:pPr>
        <w:pStyle w:val="ListParagraph"/>
        <w:numPr>
          <w:ilvl w:val="1"/>
          <w:numId w:val="43"/>
        </w:numPr>
        <w:autoSpaceDE w:val="0"/>
        <w:autoSpaceDN w:val="0"/>
        <w:adjustRightInd w:val="0"/>
        <w:spacing w:after="0" w:line="240" w:lineRule="auto"/>
        <w:ind w:left="567" w:hanging="567"/>
        <w:rPr>
          <w:rFonts w:ascii="Times New Roman" w:hAnsi="Times New Roman" w:cs="Times New Roman"/>
          <w:sz w:val="24"/>
          <w:szCs w:val="24"/>
        </w:rPr>
      </w:pPr>
      <w:r w:rsidRPr="003B0ECA">
        <w:rPr>
          <w:rFonts w:ascii="Times New Roman" w:hAnsi="Times New Roman" w:cs="Times New Roman"/>
          <w:sz w:val="24"/>
          <w:szCs w:val="24"/>
        </w:rPr>
        <w:t>Whether the goods include more than 2.25L of alcoholic beverages</w:t>
      </w:r>
      <w:r w:rsidR="007C6A9B" w:rsidRPr="003B0ECA">
        <w:rPr>
          <w:rFonts w:ascii="Times New Roman" w:hAnsi="Times New Roman" w:cs="Times New Roman"/>
          <w:sz w:val="24"/>
          <w:szCs w:val="24"/>
        </w:rPr>
        <w:t>.</w:t>
      </w:r>
    </w:p>
    <w:p w14:paraId="76DDCFF8" w14:textId="0B8F757F" w:rsidR="00F56A7E" w:rsidRPr="003B0ECA" w:rsidRDefault="00F56A7E" w:rsidP="00FF633C">
      <w:pPr>
        <w:pStyle w:val="ListParagraph"/>
        <w:numPr>
          <w:ilvl w:val="1"/>
          <w:numId w:val="43"/>
        </w:numPr>
        <w:autoSpaceDE w:val="0"/>
        <w:autoSpaceDN w:val="0"/>
        <w:adjustRightInd w:val="0"/>
        <w:spacing w:after="0" w:line="240" w:lineRule="auto"/>
        <w:ind w:left="567" w:hanging="567"/>
        <w:rPr>
          <w:rFonts w:ascii="Times New Roman" w:hAnsi="Times New Roman" w:cs="Times New Roman"/>
          <w:sz w:val="24"/>
          <w:szCs w:val="24"/>
        </w:rPr>
      </w:pPr>
      <w:r w:rsidRPr="003B0ECA">
        <w:rPr>
          <w:rFonts w:ascii="Times New Roman" w:hAnsi="Times New Roman" w:cs="Times New Roman"/>
          <w:sz w:val="24"/>
          <w:szCs w:val="24"/>
        </w:rPr>
        <w:t>Whether the goods include more than 25 cigarettes or 25g of tobacco products</w:t>
      </w:r>
      <w:r w:rsidR="007C6A9B" w:rsidRPr="003B0ECA">
        <w:rPr>
          <w:rFonts w:ascii="Times New Roman" w:hAnsi="Times New Roman" w:cs="Times New Roman"/>
          <w:sz w:val="24"/>
          <w:szCs w:val="24"/>
        </w:rPr>
        <w:t>.</w:t>
      </w:r>
    </w:p>
    <w:p w14:paraId="36806251" w14:textId="274304D3" w:rsidR="00F56A7E" w:rsidRPr="003B0ECA" w:rsidRDefault="00F56A7E" w:rsidP="00FF633C">
      <w:pPr>
        <w:pStyle w:val="ListParagraph"/>
        <w:numPr>
          <w:ilvl w:val="1"/>
          <w:numId w:val="43"/>
        </w:numPr>
        <w:autoSpaceDE w:val="0"/>
        <w:autoSpaceDN w:val="0"/>
        <w:adjustRightInd w:val="0"/>
        <w:spacing w:after="0" w:line="240" w:lineRule="auto"/>
        <w:ind w:left="567" w:hanging="567"/>
        <w:rPr>
          <w:rFonts w:ascii="Times New Roman" w:hAnsi="Times New Roman" w:cs="Times New Roman"/>
          <w:sz w:val="24"/>
          <w:szCs w:val="24"/>
        </w:rPr>
      </w:pPr>
      <w:r w:rsidRPr="003B0ECA">
        <w:rPr>
          <w:rFonts w:ascii="Times New Roman" w:hAnsi="Times New Roman" w:cs="Times New Roman"/>
          <w:sz w:val="24"/>
          <w:szCs w:val="24"/>
        </w:rPr>
        <w:t xml:space="preserve">Whether goods obtained overseas or purchased duty </w:t>
      </w:r>
      <w:proofErr w:type="gramStart"/>
      <w:r w:rsidRPr="003B0ECA">
        <w:rPr>
          <w:rFonts w:ascii="Times New Roman" w:hAnsi="Times New Roman" w:cs="Times New Roman"/>
          <w:sz w:val="24"/>
          <w:szCs w:val="24"/>
        </w:rPr>
        <w:t>free</w:t>
      </w:r>
      <w:proofErr w:type="gramEnd"/>
      <w:r w:rsidRPr="003B0ECA">
        <w:rPr>
          <w:rFonts w:ascii="Times New Roman" w:hAnsi="Times New Roman" w:cs="Times New Roman"/>
          <w:sz w:val="24"/>
          <w:szCs w:val="24"/>
        </w:rPr>
        <w:t xml:space="preserve"> have a combined value of more than $900 for a passenger, and more than $450 for crew</w:t>
      </w:r>
      <w:r w:rsidR="007C6A9B" w:rsidRPr="003B0ECA">
        <w:rPr>
          <w:rFonts w:ascii="Times New Roman" w:hAnsi="Times New Roman" w:cs="Times New Roman"/>
          <w:sz w:val="24"/>
          <w:szCs w:val="24"/>
        </w:rPr>
        <w:t>.</w:t>
      </w:r>
    </w:p>
    <w:p w14:paraId="764895C3" w14:textId="50E15315" w:rsidR="00F56A7E" w:rsidRPr="003B0ECA" w:rsidRDefault="00F56A7E" w:rsidP="00FF633C">
      <w:pPr>
        <w:pStyle w:val="ListParagraph"/>
        <w:numPr>
          <w:ilvl w:val="1"/>
          <w:numId w:val="43"/>
        </w:numPr>
        <w:autoSpaceDE w:val="0"/>
        <w:autoSpaceDN w:val="0"/>
        <w:adjustRightInd w:val="0"/>
        <w:spacing w:after="0" w:line="240" w:lineRule="auto"/>
        <w:ind w:left="567" w:hanging="567"/>
        <w:rPr>
          <w:rFonts w:ascii="Times New Roman" w:hAnsi="Times New Roman" w:cs="Times New Roman"/>
          <w:sz w:val="24"/>
          <w:szCs w:val="24"/>
        </w:rPr>
      </w:pPr>
      <w:r w:rsidRPr="003B0ECA">
        <w:rPr>
          <w:rFonts w:ascii="Times New Roman" w:hAnsi="Times New Roman" w:cs="Times New Roman"/>
          <w:sz w:val="24"/>
          <w:szCs w:val="24"/>
        </w:rPr>
        <w:t>Whether the goods include samples intended for business or commercial use.</w:t>
      </w:r>
    </w:p>
    <w:p w14:paraId="59A65FF6" w14:textId="7777777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
    <w:p w14:paraId="5EBC3F99" w14:textId="4ADBEA0A"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r w:rsidRPr="003B0ECA">
        <w:rPr>
          <w:rFonts w:ascii="Times New Roman" w:hAnsi="Times New Roman" w:cs="Times New Roman"/>
          <w:sz w:val="24"/>
          <w:szCs w:val="24"/>
        </w:rPr>
        <w:t xml:space="preserve">The questions seeking the specified information continue to be contained in the form administered by the Department known as the </w:t>
      </w:r>
      <w:r w:rsidR="00DC52DE" w:rsidRPr="003B0ECA">
        <w:rPr>
          <w:rFonts w:ascii="Times New Roman" w:hAnsi="Times New Roman" w:cs="Times New Roman"/>
          <w:sz w:val="24"/>
          <w:szCs w:val="24"/>
        </w:rPr>
        <w:t xml:space="preserve">incoming passenger card </w:t>
      </w:r>
      <w:r w:rsidRPr="003B0ECA">
        <w:rPr>
          <w:rFonts w:ascii="Times New Roman" w:hAnsi="Times New Roman" w:cs="Times New Roman"/>
          <w:sz w:val="24"/>
          <w:szCs w:val="24"/>
        </w:rPr>
        <w:t xml:space="preserve">and the </w:t>
      </w:r>
      <w:r w:rsidR="00DC52DE" w:rsidRPr="003B0ECA">
        <w:rPr>
          <w:rFonts w:ascii="Times New Roman" w:hAnsi="Times New Roman" w:cs="Times New Roman"/>
          <w:sz w:val="24"/>
          <w:szCs w:val="24"/>
        </w:rPr>
        <w:t>crew declaration</w:t>
      </w:r>
      <w:r w:rsidRPr="003B0ECA">
        <w:rPr>
          <w:rFonts w:ascii="Times New Roman" w:hAnsi="Times New Roman" w:cs="Times New Roman"/>
          <w:sz w:val="24"/>
          <w:szCs w:val="24"/>
        </w:rPr>
        <w:t xml:space="preserve">. </w:t>
      </w:r>
      <w:r w:rsidR="00DC52DE" w:rsidRPr="003B0ECA">
        <w:rPr>
          <w:rFonts w:ascii="Times New Roman" w:hAnsi="Times New Roman" w:cs="Times New Roman"/>
          <w:sz w:val="24"/>
          <w:szCs w:val="24"/>
        </w:rPr>
        <w:t>Specifying the information in the Customs Regulation makes clear which parts of the incoming passenger card and the crew declaration are included for custom</w:t>
      </w:r>
      <w:r w:rsidR="00FF633C" w:rsidRPr="003B0ECA">
        <w:rPr>
          <w:rFonts w:ascii="Times New Roman" w:hAnsi="Times New Roman" w:cs="Times New Roman"/>
          <w:sz w:val="24"/>
          <w:szCs w:val="24"/>
        </w:rPr>
        <w:t>s</w:t>
      </w:r>
      <w:r w:rsidR="00DC52DE" w:rsidRPr="003B0ECA">
        <w:rPr>
          <w:rFonts w:ascii="Times New Roman" w:hAnsi="Times New Roman" w:cs="Times New Roman"/>
          <w:sz w:val="24"/>
          <w:szCs w:val="24"/>
        </w:rPr>
        <w:t xml:space="preserve"> purposes.</w:t>
      </w:r>
    </w:p>
    <w:p w14:paraId="76E0CB9C" w14:textId="7777777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
    <w:p w14:paraId="28F0299E" w14:textId="0D2F17F9" w:rsidR="00F56A7E" w:rsidRPr="003B0ECA" w:rsidRDefault="009256EB" w:rsidP="00F56A7E">
      <w:pPr>
        <w:autoSpaceDE w:val="0"/>
        <w:autoSpaceDN w:val="0"/>
        <w:adjustRightInd w:val="0"/>
        <w:spacing w:after="0" w:line="240" w:lineRule="auto"/>
        <w:rPr>
          <w:rFonts w:ascii="Times New Roman" w:hAnsi="Times New Roman" w:cs="Times New Roman"/>
          <w:sz w:val="24"/>
          <w:szCs w:val="24"/>
        </w:rPr>
      </w:pPr>
      <w:r w:rsidRPr="003B0ECA">
        <w:rPr>
          <w:rFonts w:ascii="Times New Roman" w:hAnsi="Times New Roman" w:cs="Times New Roman"/>
          <w:sz w:val="24"/>
          <w:szCs w:val="24"/>
        </w:rPr>
        <w:t>N</w:t>
      </w:r>
      <w:r w:rsidR="00F56A7E" w:rsidRPr="003B0ECA">
        <w:rPr>
          <w:rFonts w:ascii="Times New Roman" w:hAnsi="Times New Roman" w:cs="Times New Roman"/>
          <w:sz w:val="24"/>
          <w:szCs w:val="24"/>
        </w:rPr>
        <w:t>ew subsection 27(3) specif</w:t>
      </w:r>
      <w:r w:rsidRPr="003B0ECA">
        <w:rPr>
          <w:rFonts w:ascii="Times New Roman" w:hAnsi="Times New Roman" w:cs="Times New Roman"/>
          <w:sz w:val="24"/>
          <w:szCs w:val="24"/>
        </w:rPr>
        <w:t>ies</w:t>
      </w:r>
      <w:r w:rsidR="00F56A7E" w:rsidRPr="003B0ECA">
        <w:rPr>
          <w:rFonts w:ascii="Times New Roman" w:hAnsi="Times New Roman" w:cs="Times New Roman"/>
          <w:sz w:val="24"/>
          <w:szCs w:val="24"/>
        </w:rPr>
        <w:t xml:space="preserve"> that the circumstance in which a person is required to provide the above information is if they </w:t>
      </w:r>
      <w:proofErr w:type="gramStart"/>
      <w:r w:rsidR="00F56A7E" w:rsidRPr="003B0ECA">
        <w:rPr>
          <w:rFonts w:ascii="Times New Roman" w:hAnsi="Times New Roman" w:cs="Times New Roman"/>
          <w:sz w:val="24"/>
          <w:szCs w:val="24"/>
        </w:rPr>
        <w:t>are requested</w:t>
      </w:r>
      <w:proofErr w:type="gramEnd"/>
      <w:r w:rsidR="00F56A7E" w:rsidRPr="003B0ECA">
        <w:rPr>
          <w:rFonts w:ascii="Times New Roman" w:hAnsi="Times New Roman" w:cs="Times New Roman"/>
          <w:sz w:val="24"/>
          <w:szCs w:val="24"/>
        </w:rPr>
        <w:t xml:space="preserve"> to do so by a Collector. </w:t>
      </w:r>
      <w:r w:rsidR="00DC52DE" w:rsidRPr="003B0ECA">
        <w:rPr>
          <w:rFonts w:ascii="Times New Roman" w:hAnsi="Times New Roman" w:cs="Times New Roman"/>
          <w:sz w:val="24"/>
          <w:szCs w:val="24"/>
        </w:rPr>
        <w:t xml:space="preserve">This </w:t>
      </w:r>
      <w:r w:rsidR="00BD6C6E" w:rsidRPr="003B0ECA">
        <w:rPr>
          <w:rFonts w:ascii="Times New Roman" w:hAnsi="Times New Roman" w:cs="Times New Roman"/>
          <w:sz w:val="24"/>
          <w:szCs w:val="24"/>
        </w:rPr>
        <w:t>is</w:t>
      </w:r>
      <w:r w:rsidR="00DC52DE" w:rsidRPr="003B0ECA">
        <w:rPr>
          <w:rFonts w:ascii="Times New Roman" w:hAnsi="Times New Roman" w:cs="Times New Roman"/>
          <w:sz w:val="24"/>
          <w:szCs w:val="24"/>
        </w:rPr>
        <w:t xml:space="preserve"> when the person </w:t>
      </w:r>
      <w:proofErr w:type="gramStart"/>
      <w:r w:rsidR="00DC52DE" w:rsidRPr="003B0ECA">
        <w:rPr>
          <w:rFonts w:ascii="Times New Roman" w:hAnsi="Times New Roman" w:cs="Times New Roman"/>
          <w:sz w:val="24"/>
          <w:szCs w:val="24"/>
        </w:rPr>
        <w:t>is requested</w:t>
      </w:r>
      <w:proofErr w:type="gramEnd"/>
      <w:r w:rsidR="00DC52DE" w:rsidRPr="003B0ECA">
        <w:rPr>
          <w:rFonts w:ascii="Times New Roman" w:hAnsi="Times New Roman" w:cs="Times New Roman"/>
          <w:sz w:val="24"/>
          <w:szCs w:val="24"/>
        </w:rPr>
        <w:t xml:space="preserve"> to give a completed incoming passenger card or crew declaration to enable a Collector to make an assessment about whether to authorise the goods to be delivered into home consumption. </w:t>
      </w:r>
    </w:p>
    <w:p w14:paraId="20795550" w14:textId="7777777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
    <w:p w14:paraId="69CA9967" w14:textId="420805CC" w:rsidR="00F56A7E" w:rsidRPr="003B0ECA" w:rsidRDefault="009256EB" w:rsidP="00F56A7E">
      <w:pPr>
        <w:autoSpaceDE w:val="0"/>
        <w:autoSpaceDN w:val="0"/>
        <w:adjustRightInd w:val="0"/>
        <w:spacing w:after="0" w:line="240" w:lineRule="auto"/>
        <w:rPr>
          <w:rFonts w:ascii="Times New Roman" w:hAnsi="Times New Roman" w:cs="Times New Roman"/>
          <w:sz w:val="24"/>
          <w:szCs w:val="24"/>
        </w:rPr>
      </w:pPr>
      <w:r w:rsidRPr="003B0ECA">
        <w:rPr>
          <w:rFonts w:ascii="Times New Roman" w:hAnsi="Times New Roman" w:cs="Times New Roman"/>
          <w:sz w:val="24"/>
          <w:szCs w:val="24"/>
        </w:rPr>
        <w:t>N</w:t>
      </w:r>
      <w:r w:rsidR="00F56A7E" w:rsidRPr="003B0ECA">
        <w:rPr>
          <w:rFonts w:ascii="Times New Roman" w:hAnsi="Times New Roman" w:cs="Times New Roman"/>
          <w:sz w:val="24"/>
          <w:szCs w:val="24"/>
        </w:rPr>
        <w:t>ew subsection 27(4) specif</w:t>
      </w:r>
      <w:r w:rsidRPr="003B0ECA">
        <w:rPr>
          <w:rFonts w:ascii="Times New Roman" w:hAnsi="Times New Roman" w:cs="Times New Roman"/>
          <w:sz w:val="24"/>
          <w:szCs w:val="24"/>
        </w:rPr>
        <w:t>ies</w:t>
      </w:r>
      <w:r w:rsidR="00F56A7E" w:rsidRPr="003B0ECA">
        <w:rPr>
          <w:rFonts w:ascii="Times New Roman" w:hAnsi="Times New Roman" w:cs="Times New Roman"/>
          <w:sz w:val="24"/>
          <w:szCs w:val="24"/>
        </w:rPr>
        <w:t xml:space="preserve"> that the time at which a person is required to give information about their Subdivision AA goods </w:t>
      </w:r>
      <w:proofErr w:type="gramStart"/>
      <w:r w:rsidR="00F56A7E" w:rsidRPr="003B0ECA">
        <w:rPr>
          <w:rFonts w:ascii="Times New Roman" w:hAnsi="Times New Roman" w:cs="Times New Roman"/>
          <w:sz w:val="24"/>
          <w:szCs w:val="24"/>
        </w:rPr>
        <w:t>is</w:t>
      </w:r>
      <w:proofErr w:type="gramEnd"/>
      <w:r w:rsidR="00F56A7E" w:rsidRPr="003B0ECA">
        <w:rPr>
          <w:rFonts w:ascii="Times New Roman" w:hAnsi="Times New Roman" w:cs="Times New Roman"/>
          <w:sz w:val="24"/>
          <w:szCs w:val="24"/>
        </w:rPr>
        <w:t xml:space="preserve"> at the time they are requested to do so by a Collector.</w:t>
      </w:r>
    </w:p>
    <w:p w14:paraId="1C6BFF3A" w14:textId="7777777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
    <w:p w14:paraId="762B22BE" w14:textId="630D7EA2" w:rsidR="00F56A7E" w:rsidRPr="003B0ECA" w:rsidRDefault="009256EB" w:rsidP="00F56A7E">
      <w:pPr>
        <w:autoSpaceDE w:val="0"/>
        <w:autoSpaceDN w:val="0"/>
        <w:adjustRightInd w:val="0"/>
        <w:spacing w:after="0" w:line="240" w:lineRule="auto"/>
        <w:rPr>
          <w:rFonts w:ascii="Times New Roman" w:hAnsi="Times New Roman" w:cs="Times New Roman"/>
          <w:sz w:val="24"/>
          <w:szCs w:val="24"/>
        </w:rPr>
      </w:pPr>
      <w:r w:rsidRPr="003B0ECA">
        <w:rPr>
          <w:rFonts w:ascii="Times New Roman" w:hAnsi="Times New Roman" w:cs="Times New Roman"/>
          <w:sz w:val="24"/>
          <w:szCs w:val="24"/>
        </w:rPr>
        <w:t>N</w:t>
      </w:r>
      <w:r w:rsidR="00F56A7E" w:rsidRPr="003B0ECA">
        <w:rPr>
          <w:rFonts w:ascii="Times New Roman" w:hAnsi="Times New Roman" w:cs="Times New Roman"/>
          <w:sz w:val="24"/>
          <w:szCs w:val="24"/>
        </w:rPr>
        <w:t>ew subsection 27(5) specif</w:t>
      </w:r>
      <w:r w:rsidRPr="003B0ECA">
        <w:rPr>
          <w:rFonts w:ascii="Times New Roman" w:hAnsi="Times New Roman" w:cs="Times New Roman"/>
          <w:sz w:val="24"/>
          <w:szCs w:val="24"/>
        </w:rPr>
        <w:t>ies</w:t>
      </w:r>
      <w:r w:rsidR="00F56A7E" w:rsidRPr="003B0ECA">
        <w:rPr>
          <w:rFonts w:ascii="Times New Roman" w:hAnsi="Times New Roman" w:cs="Times New Roman"/>
          <w:sz w:val="24"/>
          <w:szCs w:val="24"/>
        </w:rPr>
        <w:t xml:space="preserve"> the manner and form for the provision of the information. The manner for providing the information is on a paper form given to a Collector. The form for providing the information is as answers to questions on the paper </w:t>
      </w:r>
      <w:proofErr w:type="gramStart"/>
      <w:r w:rsidR="00F56A7E" w:rsidRPr="003B0ECA">
        <w:rPr>
          <w:rFonts w:ascii="Times New Roman" w:hAnsi="Times New Roman" w:cs="Times New Roman"/>
          <w:sz w:val="24"/>
          <w:szCs w:val="24"/>
        </w:rPr>
        <w:t>form which</w:t>
      </w:r>
      <w:proofErr w:type="gramEnd"/>
      <w:r w:rsidR="00F56A7E" w:rsidRPr="003B0ECA">
        <w:rPr>
          <w:rFonts w:ascii="Times New Roman" w:hAnsi="Times New Roman" w:cs="Times New Roman"/>
          <w:sz w:val="24"/>
          <w:szCs w:val="24"/>
        </w:rPr>
        <w:t xml:space="preserve"> elicit the information set out in </w:t>
      </w:r>
      <w:r w:rsidRPr="003B0ECA">
        <w:rPr>
          <w:rFonts w:ascii="Times New Roman" w:hAnsi="Times New Roman" w:cs="Times New Roman"/>
          <w:sz w:val="24"/>
          <w:szCs w:val="24"/>
        </w:rPr>
        <w:t>new</w:t>
      </w:r>
      <w:r w:rsidR="00F56A7E" w:rsidRPr="003B0ECA">
        <w:rPr>
          <w:rFonts w:ascii="Times New Roman" w:hAnsi="Times New Roman" w:cs="Times New Roman"/>
          <w:sz w:val="24"/>
          <w:szCs w:val="24"/>
        </w:rPr>
        <w:t xml:space="preserve"> subsection 27(2). It </w:t>
      </w:r>
      <w:r w:rsidR="00563596" w:rsidRPr="003B0ECA">
        <w:rPr>
          <w:rFonts w:ascii="Times New Roman" w:hAnsi="Times New Roman" w:cs="Times New Roman"/>
          <w:sz w:val="24"/>
          <w:szCs w:val="24"/>
        </w:rPr>
        <w:t>must</w:t>
      </w:r>
      <w:r w:rsidR="00F56A7E" w:rsidRPr="003B0ECA">
        <w:rPr>
          <w:rFonts w:ascii="Times New Roman" w:hAnsi="Times New Roman" w:cs="Times New Roman"/>
          <w:sz w:val="24"/>
          <w:szCs w:val="24"/>
        </w:rPr>
        <w:t xml:space="preserve"> be signed in conformity with the requirements of the form and include a declaration, by the person signing the form, that the information given is true and correct. A note to the new subsection explain</w:t>
      </w:r>
      <w:r w:rsidRPr="003B0ECA">
        <w:rPr>
          <w:rFonts w:ascii="Times New Roman" w:hAnsi="Times New Roman" w:cs="Times New Roman"/>
          <w:sz w:val="24"/>
          <w:szCs w:val="24"/>
        </w:rPr>
        <w:t>s</w:t>
      </w:r>
      <w:r w:rsidR="00F56A7E" w:rsidRPr="003B0ECA">
        <w:rPr>
          <w:rFonts w:ascii="Times New Roman" w:hAnsi="Times New Roman" w:cs="Times New Roman"/>
          <w:sz w:val="24"/>
          <w:szCs w:val="24"/>
        </w:rPr>
        <w:t xml:space="preserve"> that the form to </w:t>
      </w:r>
      <w:proofErr w:type="gramStart"/>
      <w:r w:rsidR="00F56A7E" w:rsidRPr="003B0ECA">
        <w:rPr>
          <w:rFonts w:ascii="Times New Roman" w:hAnsi="Times New Roman" w:cs="Times New Roman"/>
          <w:sz w:val="24"/>
          <w:szCs w:val="24"/>
        </w:rPr>
        <w:t>be used</w:t>
      </w:r>
      <w:proofErr w:type="gramEnd"/>
      <w:r w:rsidR="00F56A7E" w:rsidRPr="003B0ECA">
        <w:rPr>
          <w:rFonts w:ascii="Times New Roman" w:hAnsi="Times New Roman" w:cs="Times New Roman"/>
          <w:sz w:val="24"/>
          <w:szCs w:val="24"/>
        </w:rPr>
        <w:t xml:space="preserve"> for passengers is the incoming passenger card, and that the form to be used by crew is the crew declaration.</w:t>
      </w:r>
    </w:p>
    <w:p w14:paraId="6FE0C895" w14:textId="7777777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
    <w:p w14:paraId="1D7BFC2F" w14:textId="00E7318C" w:rsidR="00F56A7E" w:rsidRPr="003B0ECA" w:rsidRDefault="00563596" w:rsidP="00F56A7E">
      <w:pPr>
        <w:autoSpaceDE w:val="0"/>
        <w:autoSpaceDN w:val="0"/>
        <w:adjustRightInd w:val="0"/>
        <w:spacing w:after="0" w:line="240" w:lineRule="auto"/>
        <w:rPr>
          <w:rFonts w:ascii="Times New Roman" w:hAnsi="Times New Roman" w:cs="Times New Roman"/>
          <w:sz w:val="24"/>
          <w:szCs w:val="24"/>
        </w:rPr>
      </w:pPr>
      <w:r w:rsidRPr="003B0ECA">
        <w:rPr>
          <w:rFonts w:ascii="Times New Roman" w:hAnsi="Times New Roman" w:cs="Times New Roman"/>
          <w:sz w:val="24"/>
          <w:szCs w:val="24"/>
        </w:rPr>
        <w:t>N</w:t>
      </w:r>
      <w:r w:rsidR="00F56A7E" w:rsidRPr="003B0ECA">
        <w:rPr>
          <w:rFonts w:ascii="Times New Roman" w:hAnsi="Times New Roman" w:cs="Times New Roman"/>
          <w:sz w:val="24"/>
          <w:szCs w:val="24"/>
        </w:rPr>
        <w:t>ew subsection 27(6) provide</w:t>
      </w:r>
      <w:r w:rsidRPr="003B0ECA">
        <w:rPr>
          <w:rFonts w:ascii="Times New Roman" w:hAnsi="Times New Roman" w:cs="Times New Roman"/>
          <w:sz w:val="24"/>
          <w:szCs w:val="24"/>
        </w:rPr>
        <w:t>s</w:t>
      </w:r>
      <w:r w:rsidR="00F56A7E" w:rsidRPr="003B0ECA">
        <w:rPr>
          <w:rFonts w:ascii="Times New Roman" w:hAnsi="Times New Roman" w:cs="Times New Roman"/>
          <w:sz w:val="24"/>
          <w:szCs w:val="24"/>
        </w:rPr>
        <w:t xml:space="preserve"> for an exemption to the requirement to provide information to a Collector when requested to do so under new section 27 if a person has submitted an </w:t>
      </w:r>
      <w:r w:rsidR="00D842FC" w:rsidRPr="003B0ECA">
        <w:rPr>
          <w:rFonts w:ascii="Times New Roman" w:hAnsi="Times New Roman" w:cs="Times New Roman"/>
          <w:sz w:val="24"/>
          <w:szCs w:val="24"/>
        </w:rPr>
        <w:t>ATD</w:t>
      </w:r>
      <w:r w:rsidR="00F56A7E" w:rsidRPr="003B0ECA">
        <w:rPr>
          <w:rFonts w:ascii="Times New Roman" w:hAnsi="Times New Roman" w:cs="Times New Roman"/>
          <w:sz w:val="24"/>
          <w:szCs w:val="24"/>
        </w:rPr>
        <w:t xml:space="preserve"> in compliance with new paragraph 27A(2)(a) (inserted by item 5 of Schedule</w:t>
      </w:r>
      <w:r w:rsidR="00DC52DE" w:rsidRPr="003B0ECA">
        <w:rPr>
          <w:rFonts w:ascii="Times New Roman" w:hAnsi="Times New Roman" w:cs="Times New Roman"/>
          <w:sz w:val="24"/>
          <w:szCs w:val="24"/>
        </w:rPr>
        <w:t xml:space="preserve"> 1</w:t>
      </w:r>
      <w:r w:rsidR="009401D6" w:rsidRPr="003B0ECA">
        <w:rPr>
          <w:rFonts w:ascii="Times New Roman" w:hAnsi="Times New Roman" w:cs="Times New Roman"/>
          <w:sz w:val="24"/>
          <w:szCs w:val="24"/>
        </w:rPr>
        <w:t xml:space="preserve"> to the Amendment Regulations</w:t>
      </w:r>
      <w:r w:rsidR="00F56A7E" w:rsidRPr="003B0ECA">
        <w:rPr>
          <w:rFonts w:ascii="Times New Roman" w:hAnsi="Times New Roman" w:cs="Times New Roman"/>
          <w:sz w:val="24"/>
          <w:szCs w:val="24"/>
        </w:rPr>
        <w:t xml:space="preserve">) in relation to Subdivision AA goods. </w:t>
      </w:r>
      <w:r w:rsidRPr="003B0ECA">
        <w:rPr>
          <w:rFonts w:ascii="Times New Roman" w:hAnsi="Times New Roman" w:cs="Times New Roman"/>
          <w:sz w:val="24"/>
          <w:szCs w:val="24"/>
        </w:rPr>
        <w:t>N</w:t>
      </w:r>
      <w:r w:rsidR="00F56A7E" w:rsidRPr="003B0ECA">
        <w:rPr>
          <w:rFonts w:ascii="Times New Roman" w:hAnsi="Times New Roman" w:cs="Times New Roman"/>
          <w:sz w:val="24"/>
          <w:szCs w:val="24"/>
        </w:rPr>
        <w:t xml:space="preserve">ew paragraph </w:t>
      </w:r>
      <w:proofErr w:type="gramStart"/>
      <w:r w:rsidR="00F56A7E" w:rsidRPr="003B0ECA">
        <w:rPr>
          <w:rFonts w:ascii="Times New Roman" w:hAnsi="Times New Roman" w:cs="Times New Roman"/>
          <w:sz w:val="24"/>
          <w:szCs w:val="24"/>
        </w:rPr>
        <w:t>27A(</w:t>
      </w:r>
      <w:proofErr w:type="gramEnd"/>
      <w:r w:rsidR="00F56A7E" w:rsidRPr="003B0ECA">
        <w:rPr>
          <w:rFonts w:ascii="Times New Roman" w:hAnsi="Times New Roman" w:cs="Times New Roman"/>
          <w:sz w:val="24"/>
          <w:szCs w:val="24"/>
        </w:rPr>
        <w:t>2)(a) rep</w:t>
      </w:r>
      <w:r w:rsidRPr="003B0ECA">
        <w:rPr>
          <w:rFonts w:ascii="Times New Roman" w:hAnsi="Times New Roman" w:cs="Times New Roman"/>
          <w:sz w:val="24"/>
          <w:szCs w:val="24"/>
        </w:rPr>
        <w:t>laces</w:t>
      </w:r>
      <w:r w:rsidR="00F56A7E" w:rsidRPr="003B0ECA">
        <w:rPr>
          <w:rFonts w:ascii="Times New Roman" w:hAnsi="Times New Roman" w:cs="Times New Roman"/>
          <w:sz w:val="24"/>
          <w:szCs w:val="24"/>
        </w:rPr>
        <w:t xml:space="preserve"> the requirements for the existing digital passenger declaration </w:t>
      </w:r>
      <w:r w:rsidR="00B84892" w:rsidRPr="003B0ECA">
        <w:rPr>
          <w:rFonts w:ascii="Times New Roman" w:hAnsi="Times New Roman" w:cs="Times New Roman"/>
          <w:sz w:val="24"/>
          <w:szCs w:val="24"/>
        </w:rPr>
        <w:t>with those</w:t>
      </w:r>
      <w:r w:rsidR="00F56A7E" w:rsidRPr="003B0ECA">
        <w:rPr>
          <w:rFonts w:ascii="Times New Roman" w:hAnsi="Times New Roman" w:cs="Times New Roman"/>
          <w:sz w:val="24"/>
          <w:szCs w:val="24"/>
        </w:rPr>
        <w:t xml:space="preserve"> for the </w:t>
      </w:r>
      <w:r w:rsidR="00D842FC" w:rsidRPr="003B0ECA">
        <w:rPr>
          <w:rFonts w:ascii="Times New Roman" w:hAnsi="Times New Roman" w:cs="Times New Roman"/>
          <w:sz w:val="24"/>
          <w:szCs w:val="24"/>
        </w:rPr>
        <w:t>ATD</w:t>
      </w:r>
      <w:r w:rsidR="00F56A7E" w:rsidRPr="003B0ECA">
        <w:rPr>
          <w:rFonts w:ascii="Times New Roman" w:hAnsi="Times New Roman" w:cs="Times New Roman"/>
          <w:sz w:val="24"/>
          <w:szCs w:val="24"/>
        </w:rPr>
        <w:t>.</w:t>
      </w:r>
    </w:p>
    <w:p w14:paraId="38865AE3" w14:textId="7777777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
    <w:p w14:paraId="155978B4" w14:textId="34CC49B1"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roofErr w:type="gramStart"/>
      <w:r w:rsidRPr="003B0ECA">
        <w:rPr>
          <w:rFonts w:ascii="Times New Roman" w:hAnsi="Times New Roman" w:cs="Times New Roman"/>
          <w:sz w:val="24"/>
          <w:szCs w:val="24"/>
        </w:rPr>
        <w:t>However, a person w</w:t>
      </w:r>
      <w:r w:rsidR="00B84892" w:rsidRPr="003B0ECA">
        <w:rPr>
          <w:rFonts w:ascii="Times New Roman" w:hAnsi="Times New Roman" w:cs="Times New Roman"/>
          <w:sz w:val="24"/>
          <w:szCs w:val="24"/>
        </w:rPr>
        <w:t>ill</w:t>
      </w:r>
      <w:r w:rsidRPr="003B0ECA">
        <w:rPr>
          <w:rFonts w:ascii="Times New Roman" w:hAnsi="Times New Roman" w:cs="Times New Roman"/>
          <w:sz w:val="24"/>
          <w:szCs w:val="24"/>
        </w:rPr>
        <w:t xml:space="preserve"> still need to provide the information in a</w:t>
      </w:r>
      <w:r w:rsidR="00DC52DE" w:rsidRPr="003B0ECA">
        <w:rPr>
          <w:rFonts w:ascii="Times New Roman" w:hAnsi="Times New Roman" w:cs="Times New Roman"/>
          <w:sz w:val="24"/>
          <w:szCs w:val="24"/>
        </w:rPr>
        <w:t>n incoming passenger a card</w:t>
      </w:r>
      <w:r w:rsidRPr="003B0ECA">
        <w:rPr>
          <w:rFonts w:ascii="Times New Roman" w:hAnsi="Times New Roman" w:cs="Times New Roman"/>
          <w:sz w:val="24"/>
          <w:szCs w:val="24"/>
        </w:rPr>
        <w:t xml:space="preserve"> in accordance with subsection 27(1) when requested to do so by a Collector, where the Collector has not made a decision about whether to authorise the goods for entry into home consumption and reasonably suspects that the </w:t>
      </w:r>
      <w:r w:rsidR="00D842FC" w:rsidRPr="003B0ECA">
        <w:rPr>
          <w:rFonts w:ascii="Times New Roman" w:hAnsi="Times New Roman" w:cs="Times New Roman"/>
          <w:sz w:val="24"/>
          <w:szCs w:val="24"/>
        </w:rPr>
        <w:t>ATD</w:t>
      </w:r>
      <w:r w:rsidRPr="003B0ECA">
        <w:rPr>
          <w:rFonts w:ascii="Times New Roman" w:hAnsi="Times New Roman" w:cs="Times New Roman"/>
          <w:sz w:val="24"/>
          <w:szCs w:val="24"/>
        </w:rPr>
        <w:t xml:space="preserve"> was not, or was no longer, complete or accurate.</w:t>
      </w:r>
      <w:proofErr w:type="gramEnd"/>
      <w:r w:rsidRPr="003B0ECA">
        <w:rPr>
          <w:rFonts w:ascii="Times New Roman" w:hAnsi="Times New Roman" w:cs="Times New Roman"/>
          <w:sz w:val="24"/>
          <w:szCs w:val="24"/>
        </w:rPr>
        <w:t xml:space="preserve"> This is a discretionary power allowing a Collector to require a person to complete the </w:t>
      </w:r>
      <w:r w:rsidR="00DC52DE" w:rsidRPr="003B0ECA">
        <w:rPr>
          <w:rFonts w:ascii="Times New Roman" w:hAnsi="Times New Roman" w:cs="Times New Roman"/>
          <w:sz w:val="24"/>
          <w:szCs w:val="24"/>
        </w:rPr>
        <w:t xml:space="preserve">incoming passenger card </w:t>
      </w:r>
      <w:r w:rsidRPr="003B0ECA">
        <w:rPr>
          <w:rFonts w:ascii="Times New Roman" w:hAnsi="Times New Roman" w:cs="Times New Roman"/>
          <w:sz w:val="24"/>
          <w:szCs w:val="24"/>
        </w:rPr>
        <w:t>to ensure that information in respect of the importation of goods is correct.</w:t>
      </w:r>
    </w:p>
    <w:p w14:paraId="24785ABF" w14:textId="77777777" w:rsidR="00F56A7E" w:rsidRPr="003B0ECA" w:rsidRDefault="00F56A7E" w:rsidP="00F56A7E">
      <w:pPr>
        <w:spacing w:after="0" w:line="240" w:lineRule="auto"/>
        <w:rPr>
          <w:rFonts w:ascii="Times New Roman" w:hAnsi="Times New Roman" w:cs="Times New Roman"/>
          <w:sz w:val="24"/>
          <w:szCs w:val="24"/>
        </w:rPr>
      </w:pPr>
    </w:p>
    <w:p w14:paraId="383E248F" w14:textId="47E3A3D1" w:rsidR="00F56A7E" w:rsidRPr="003B0ECA" w:rsidRDefault="00F56A7E" w:rsidP="00F56A7E">
      <w:pPr>
        <w:autoSpaceDE w:val="0"/>
        <w:autoSpaceDN w:val="0"/>
        <w:adjustRightInd w:val="0"/>
        <w:spacing w:after="0" w:line="240" w:lineRule="auto"/>
        <w:rPr>
          <w:rFonts w:ascii="Times New Roman" w:hAnsi="Times New Roman" w:cs="Times New Roman"/>
          <w:b/>
          <w:sz w:val="24"/>
          <w:szCs w:val="24"/>
        </w:rPr>
      </w:pPr>
      <w:r w:rsidRPr="003B0ECA">
        <w:rPr>
          <w:rFonts w:ascii="Times New Roman" w:hAnsi="Times New Roman" w:cs="Times New Roman"/>
          <w:b/>
          <w:sz w:val="24"/>
          <w:szCs w:val="24"/>
        </w:rPr>
        <w:t xml:space="preserve">Item </w:t>
      </w:r>
      <w:proofErr w:type="gramStart"/>
      <w:r w:rsidRPr="003B0ECA">
        <w:rPr>
          <w:rFonts w:ascii="Times New Roman" w:hAnsi="Times New Roman" w:cs="Times New Roman"/>
          <w:b/>
          <w:sz w:val="24"/>
          <w:szCs w:val="24"/>
        </w:rPr>
        <w:t>3  Section</w:t>
      </w:r>
      <w:proofErr w:type="gramEnd"/>
      <w:r w:rsidRPr="003B0ECA">
        <w:rPr>
          <w:rFonts w:ascii="Times New Roman" w:hAnsi="Times New Roman" w:cs="Times New Roman"/>
          <w:b/>
          <w:sz w:val="24"/>
          <w:szCs w:val="24"/>
        </w:rPr>
        <w:t xml:space="preserve"> 27A (heading)</w:t>
      </w:r>
    </w:p>
    <w:p w14:paraId="430D4D41" w14:textId="7777777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
    <w:p w14:paraId="70597F24" w14:textId="5D1D0826"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r w:rsidRPr="003B0ECA">
        <w:rPr>
          <w:rFonts w:ascii="Times New Roman" w:hAnsi="Times New Roman" w:cs="Times New Roman"/>
          <w:sz w:val="24"/>
          <w:szCs w:val="24"/>
        </w:rPr>
        <w:t xml:space="preserve">This item </w:t>
      </w:r>
      <w:r w:rsidR="00FF633C" w:rsidRPr="003B0ECA">
        <w:rPr>
          <w:rFonts w:ascii="Times New Roman" w:hAnsi="Times New Roman" w:cs="Times New Roman"/>
          <w:sz w:val="24"/>
          <w:szCs w:val="24"/>
        </w:rPr>
        <w:t>omit</w:t>
      </w:r>
      <w:r w:rsidR="009811F4" w:rsidRPr="003B0ECA">
        <w:rPr>
          <w:rFonts w:ascii="Times New Roman" w:hAnsi="Times New Roman" w:cs="Times New Roman"/>
          <w:sz w:val="24"/>
          <w:szCs w:val="24"/>
        </w:rPr>
        <w:t>s</w:t>
      </w:r>
      <w:r w:rsidRPr="003B0ECA">
        <w:rPr>
          <w:rFonts w:ascii="Times New Roman" w:hAnsi="Times New Roman" w:cs="Times New Roman"/>
          <w:sz w:val="24"/>
          <w:szCs w:val="24"/>
        </w:rPr>
        <w:t xml:space="preserve"> the expression “digital passenger declaration” from the heading to section 27A and </w:t>
      </w:r>
      <w:r w:rsidR="00FF633C" w:rsidRPr="003B0ECA">
        <w:rPr>
          <w:rFonts w:ascii="Times New Roman" w:hAnsi="Times New Roman" w:cs="Times New Roman"/>
          <w:sz w:val="24"/>
          <w:szCs w:val="24"/>
        </w:rPr>
        <w:t>substitutes</w:t>
      </w:r>
      <w:r w:rsidRPr="003B0ECA">
        <w:rPr>
          <w:rFonts w:ascii="Times New Roman" w:hAnsi="Times New Roman" w:cs="Times New Roman"/>
          <w:sz w:val="24"/>
          <w:szCs w:val="24"/>
        </w:rPr>
        <w:t xml:space="preserve"> it with the expression “Australia Travel Declaration” to reflect the new nomenclature of the digital declaration.</w:t>
      </w:r>
    </w:p>
    <w:p w14:paraId="346F81B0" w14:textId="7777777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
    <w:p w14:paraId="34CF0F49" w14:textId="387E815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r w:rsidRPr="003B0ECA">
        <w:rPr>
          <w:rFonts w:ascii="Times New Roman" w:hAnsi="Times New Roman" w:cs="Times New Roman"/>
          <w:sz w:val="24"/>
          <w:szCs w:val="24"/>
        </w:rPr>
        <w:lastRenderedPageBreak/>
        <w:t>The effect of this provision is that the heading to section 27A correctly reflect</w:t>
      </w:r>
      <w:r w:rsidR="009811F4" w:rsidRPr="003B0ECA">
        <w:rPr>
          <w:rFonts w:ascii="Times New Roman" w:hAnsi="Times New Roman" w:cs="Times New Roman"/>
          <w:sz w:val="24"/>
          <w:szCs w:val="24"/>
        </w:rPr>
        <w:t>s</w:t>
      </w:r>
      <w:r w:rsidRPr="003B0ECA">
        <w:rPr>
          <w:rFonts w:ascii="Times New Roman" w:hAnsi="Times New Roman" w:cs="Times New Roman"/>
          <w:sz w:val="24"/>
          <w:szCs w:val="24"/>
        </w:rPr>
        <w:t xml:space="preserve"> the subject matter with which it deals, being the provision of information about Subdivision AA goods in respect of the </w:t>
      </w:r>
      <w:r w:rsidR="00D842FC" w:rsidRPr="003B0ECA">
        <w:rPr>
          <w:rFonts w:ascii="Times New Roman" w:hAnsi="Times New Roman" w:cs="Times New Roman"/>
          <w:sz w:val="24"/>
          <w:szCs w:val="24"/>
        </w:rPr>
        <w:t>ATD</w:t>
      </w:r>
      <w:r w:rsidR="00BD6C6E" w:rsidRPr="003B0ECA">
        <w:rPr>
          <w:rFonts w:ascii="Times New Roman" w:hAnsi="Times New Roman" w:cs="Times New Roman"/>
          <w:sz w:val="24"/>
          <w:szCs w:val="24"/>
        </w:rPr>
        <w:t>.</w:t>
      </w:r>
    </w:p>
    <w:p w14:paraId="068A2EE7" w14:textId="7777777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
    <w:p w14:paraId="7E35FD0D" w14:textId="42E8A2FE" w:rsidR="00F56A7E" w:rsidRPr="003B0ECA" w:rsidRDefault="00F56A7E" w:rsidP="00F56A7E">
      <w:pPr>
        <w:autoSpaceDE w:val="0"/>
        <w:autoSpaceDN w:val="0"/>
        <w:adjustRightInd w:val="0"/>
        <w:spacing w:after="0" w:line="240" w:lineRule="auto"/>
        <w:rPr>
          <w:rFonts w:ascii="Times New Roman" w:hAnsi="Times New Roman" w:cs="Times New Roman"/>
          <w:b/>
          <w:sz w:val="24"/>
          <w:szCs w:val="24"/>
        </w:rPr>
      </w:pPr>
      <w:r w:rsidRPr="003B0ECA">
        <w:rPr>
          <w:rFonts w:ascii="Times New Roman" w:hAnsi="Times New Roman" w:cs="Times New Roman"/>
          <w:b/>
          <w:sz w:val="24"/>
          <w:szCs w:val="24"/>
        </w:rPr>
        <w:t xml:space="preserve">Item </w:t>
      </w:r>
      <w:proofErr w:type="gramStart"/>
      <w:r w:rsidRPr="003B0ECA">
        <w:rPr>
          <w:rFonts w:ascii="Times New Roman" w:hAnsi="Times New Roman" w:cs="Times New Roman"/>
          <w:b/>
          <w:sz w:val="24"/>
          <w:szCs w:val="24"/>
        </w:rPr>
        <w:t>4  Paragraph</w:t>
      </w:r>
      <w:proofErr w:type="gramEnd"/>
      <w:r w:rsidRPr="003B0ECA">
        <w:rPr>
          <w:rFonts w:ascii="Times New Roman" w:hAnsi="Times New Roman" w:cs="Times New Roman"/>
          <w:b/>
          <w:sz w:val="24"/>
          <w:szCs w:val="24"/>
        </w:rPr>
        <w:t xml:space="preserve"> 27A(1)(b)</w:t>
      </w:r>
    </w:p>
    <w:p w14:paraId="7839D135" w14:textId="7777777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
    <w:p w14:paraId="5D1BD743" w14:textId="1763F0CC"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r w:rsidRPr="003B0ECA">
        <w:rPr>
          <w:rFonts w:ascii="Times New Roman" w:hAnsi="Times New Roman" w:cs="Times New Roman"/>
          <w:sz w:val="24"/>
          <w:szCs w:val="24"/>
        </w:rPr>
        <w:t xml:space="preserve">This item </w:t>
      </w:r>
      <w:r w:rsidR="00FF633C" w:rsidRPr="003B0ECA">
        <w:rPr>
          <w:rFonts w:ascii="Times New Roman" w:hAnsi="Times New Roman" w:cs="Times New Roman"/>
          <w:sz w:val="24"/>
          <w:szCs w:val="24"/>
        </w:rPr>
        <w:t>omit</w:t>
      </w:r>
      <w:r w:rsidR="008C70CA" w:rsidRPr="003B0ECA">
        <w:rPr>
          <w:rFonts w:ascii="Times New Roman" w:hAnsi="Times New Roman" w:cs="Times New Roman"/>
          <w:sz w:val="24"/>
          <w:szCs w:val="24"/>
        </w:rPr>
        <w:t>s</w:t>
      </w:r>
      <w:r w:rsidRPr="003B0ECA">
        <w:rPr>
          <w:rFonts w:ascii="Times New Roman" w:hAnsi="Times New Roman" w:cs="Times New Roman"/>
          <w:sz w:val="24"/>
          <w:szCs w:val="24"/>
        </w:rPr>
        <w:t xml:space="preserve"> the phrase “a digital passenger declaration about the goods to a departmental system that processes digital passenger declarations” from paragraph </w:t>
      </w:r>
      <w:proofErr w:type="gramStart"/>
      <w:r w:rsidRPr="003B0ECA">
        <w:rPr>
          <w:rFonts w:ascii="Times New Roman" w:hAnsi="Times New Roman" w:cs="Times New Roman"/>
          <w:sz w:val="24"/>
          <w:szCs w:val="24"/>
        </w:rPr>
        <w:t>27A(</w:t>
      </w:r>
      <w:proofErr w:type="gramEnd"/>
      <w:r w:rsidRPr="003B0ECA">
        <w:rPr>
          <w:rFonts w:ascii="Times New Roman" w:hAnsi="Times New Roman" w:cs="Times New Roman"/>
          <w:sz w:val="24"/>
          <w:szCs w:val="24"/>
        </w:rPr>
        <w:t xml:space="preserve">1)(b) and </w:t>
      </w:r>
      <w:r w:rsidR="00FF633C" w:rsidRPr="003B0ECA">
        <w:rPr>
          <w:rFonts w:ascii="Times New Roman" w:hAnsi="Times New Roman" w:cs="Times New Roman"/>
          <w:sz w:val="24"/>
          <w:szCs w:val="24"/>
        </w:rPr>
        <w:t>substitutes</w:t>
      </w:r>
      <w:r w:rsidRPr="003B0ECA">
        <w:rPr>
          <w:rFonts w:ascii="Times New Roman" w:hAnsi="Times New Roman" w:cs="Times New Roman"/>
          <w:sz w:val="24"/>
          <w:szCs w:val="24"/>
        </w:rPr>
        <w:t xml:space="preserve"> it with the phrase “an </w:t>
      </w:r>
      <w:r w:rsidRPr="003B0ECA">
        <w:rPr>
          <w:rFonts w:ascii="Times New Roman" w:hAnsi="Times New Roman" w:cs="Times New Roman"/>
          <w:b/>
          <w:i/>
          <w:sz w:val="24"/>
          <w:szCs w:val="24"/>
        </w:rPr>
        <w:t>Australia Travel Declaration</w:t>
      </w:r>
      <w:r w:rsidRPr="003B0ECA">
        <w:rPr>
          <w:rFonts w:ascii="Times New Roman" w:hAnsi="Times New Roman" w:cs="Times New Roman"/>
          <w:sz w:val="24"/>
          <w:szCs w:val="24"/>
        </w:rPr>
        <w:t xml:space="preserve"> about the importation of the goods”. </w:t>
      </w:r>
    </w:p>
    <w:p w14:paraId="101E0CAB" w14:textId="7777777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
    <w:p w14:paraId="6BD8C21A" w14:textId="179C503C"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r w:rsidRPr="003B0ECA">
        <w:rPr>
          <w:rFonts w:ascii="Times New Roman" w:hAnsi="Times New Roman" w:cs="Times New Roman"/>
          <w:sz w:val="24"/>
          <w:szCs w:val="24"/>
        </w:rPr>
        <w:t xml:space="preserve">Subsection </w:t>
      </w:r>
      <w:proofErr w:type="gramStart"/>
      <w:r w:rsidRPr="003B0ECA">
        <w:rPr>
          <w:rFonts w:ascii="Times New Roman" w:hAnsi="Times New Roman" w:cs="Times New Roman"/>
          <w:sz w:val="24"/>
          <w:szCs w:val="24"/>
        </w:rPr>
        <w:t>27A(</w:t>
      </w:r>
      <w:proofErr w:type="gramEnd"/>
      <w:r w:rsidRPr="003B0ECA">
        <w:rPr>
          <w:rFonts w:ascii="Times New Roman" w:hAnsi="Times New Roman" w:cs="Times New Roman"/>
          <w:sz w:val="24"/>
          <w:szCs w:val="24"/>
        </w:rPr>
        <w:t xml:space="preserve">1) </w:t>
      </w:r>
      <w:r w:rsidR="008C70CA" w:rsidRPr="003B0ECA">
        <w:rPr>
          <w:rFonts w:ascii="Times New Roman" w:hAnsi="Times New Roman" w:cs="Times New Roman"/>
          <w:sz w:val="24"/>
          <w:szCs w:val="24"/>
        </w:rPr>
        <w:t>is</w:t>
      </w:r>
      <w:r w:rsidRPr="003B0ECA">
        <w:rPr>
          <w:rFonts w:ascii="Times New Roman" w:hAnsi="Times New Roman" w:cs="Times New Roman"/>
          <w:sz w:val="24"/>
          <w:szCs w:val="24"/>
        </w:rPr>
        <w:t xml:space="preserve"> in substantially the same terms as it exist</w:t>
      </w:r>
      <w:r w:rsidR="008C70CA" w:rsidRPr="003B0ECA">
        <w:rPr>
          <w:rFonts w:ascii="Times New Roman" w:hAnsi="Times New Roman" w:cs="Times New Roman"/>
          <w:sz w:val="24"/>
          <w:szCs w:val="24"/>
        </w:rPr>
        <w:t>ed</w:t>
      </w:r>
      <w:r w:rsidRPr="003B0ECA">
        <w:rPr>
          <w:rFonts w:ascii="Times New Roman" w:hAnsi="Times New Roman" w:cs="Times New Roman"/>
          <w:sz w:val="24"/>
          <w:szCs w:val="24"/>
        </w:rPr>
        <w:t xml:space="preserve"> </w:t>
      </w:r>
      <w:r w:rsidR="008C70CA" w:rsidRPr="003B0ECA">
        <w:rPr>
          <w:rFonts w:ascii="Times New Roman" w:hAnsi="Times New Roman" w:cs="Times New Roman"/>
          <w:sz w:val="24"/>
          <w:szCs w:val="24"/>
        </w:rPr>
        <w:t>previously</w:t>
      </w:r>
      <w:r w:rsidRPr="003B0ECA">
        <w:rPr>
          <w:rFonts w:ascii="Times New Roman" w:hAnsi="Times New Roman" w:cs="Times New Roman"/>
          <w:sz w:val="24"/>
          <w:szCs w:val="24"/>
        </w:rPr>
        <w:t xml:space="preserve">, aside from the reference to the </w:t>
      </w:r>
      <w:r w:rsidR="00D842FC" w:rsidRPr="003B0ECA">
        <w:rPr>
          <w:rFonts w:ascii="Times New Roman" w:hAnsi="Times New Roman" w:cs="Times New Roman"/>
          <w:sz w:val="24"/>
          <w:szCs w:val="24"/>
        </w:rPr>
        <w:t>ATD</w:t>
      </w:r>
      <w:r w:rsidRPr="003B0ECA">
        <w:rPr>
          <w:rFonts w:ascii="Times New Roman" w:hAnsi="Times New Roman" w:cs="Times New Roman"/>
          <w:sz w:val="24"/>
          <w:szCs w:val="24"/>
        </w:rPr>
        <w:t xml:space="preserve"> rather than the digital passenger declaration. </w:t>
      </w:r>
      <w:proofErr w:type="gramStart"/>
      <w:r w:rsidRPr="003B0ECA">
        <w:rPr>
          <w:rFonts w:ascii="Times New Roman" w:hAnsi="Times New Roman" w:cs="Times New Roman"/>
          <w:sz w:val="24"/>
          <w:szCs w:val="24"/>
        </w:rPr>
        <w:t>It ha</w:t>
      </w:r>
      <w:r w:rsidR="008C70CA" w:rsidRPr="003B0ECA">
        <w:rPr>
          <w:rFonts w:ascii="Times New Roman" w:hAnsi="Times New Roman" w:cs="Times New Roman"/>
          <w:sz w:val="24"/>
          <w:szCs w:val="24"/>
        </w:rPr>
        <w:t>s</w:t>
      </w:r>
      <w:r w:rsidRPr="003B0ECA">
        <w:rPr>
          <w:rFonts w:ascii="Times New Roman" w:hAnsi="Times New Roman" w:cs="Times New Roman"/>
          <w:sz w:val="24"/>
          <w:szCs w:val="24"/>
        </w:rPr>
        <w:t xml:space="preserve"> the effect that, if a person advises a Collector that they have submitted an </w:t>
      </w:r>
      <w:r w:rsidR="00D842FC" w:rsidRPr="003B0ECA">
        <w:rPr>
          <w:rFonts w:ascii="Times New Roman" w:hAnsi="Times New Roman" w:cs="Times New Roman"/>
          <w:sz w:val="24"/>
          <w:szCs w:val="24"/>
        </w:rPr>
        <w:t>ATD</w:t>
      </w:r>
      <w:r w:rsidRPr="003B0ECA">
        <w:rPr>
          <w:rFonts w:ascii="Times New Roman" w:hAnsi="Times New Roman" w:cs="Times New Roman"/>
          <w:sz w:val="24"/>
          <w:szCs w:val="24"/>
        </w:rPr>
        <w:t xml:space="preserve"> (for the purpose of not being required to complete a</w:t>
      </w:r>
      <w:r w:rsidR="00DC52DE" w:rsidRPr="003B0ECA">
        <w:rPr>
          <w:rFonts w:ascii="Times New Roman" w:hAnsi="Times New Roman" w:cs="Times New Roman"/>
          <w:sz w:val="24"/>
          <w:szCs w:val="24"/>
        </w:rPr>
        <w:t>n</w:t>
      </w:r>
      <w:r w:rsidRPr="003B0ECA">
        <w:rPr>
          <w:rFonts w:ascii="Times New Roman" w:hAnsi="Times New Roman" w:cs="Times New Roman"/>
          <w:sz w:val="24"/>
          <w:szCs w:val="24"/>
        </w:rPr>
        <w:t xml:space="preserve"> </w:t>
      </w:r>
      <w:r w:rsidR="00DC52DE" w:rsidRPr="003B0ECA">
        <w:rPr>
          <w:rFonts w:ascii="Times New Roman" w:hAnsi="Times New Roman" w:cs="Times New Roman"/>
          <w:sz w:val="24"/>
          <w:szCs w:val="24"/>
        </w:rPr>
        <w:t>i</w:t>
      </w:r>
      <w:r w:rsidRPr="003B0ECA">
        <w:rPr>
          <w:rFonts w:ascii="Times New Roman" w:hAnsi="Times New Roman" w:cs="Times New Roman"/>
          <w:sz w:val="24"/>
          <w:szCs w:val="24"/>
        </w:rPr>
        <w:t xml:space="preserve">ncoming </w:t>
      </w:r>
      <w:r w:rsidR="00DC52DE" w:rsidRPr="003B0ECA">
        <w:rPr>
          <w:rFonts w:ascii="Times New Roman" w:hAnsi="Times New Roman" w:cs="Times New Roman"/>
          <w:sz w:val="24"/>
          <w:szCs w:val="24"/>
        </w:rPr>
        <w:t xml:space="preserve">passenger card </w:t>
      </w:r>
      <w:r w:rsidRPr="003B0ECA">
        <w:rPr>
          <w:rFonts w:ascii="Times New Roman" w:hAnsi="Times New Roman" w:cs="Times New Roman"/>
          <w:sz w:val="24"/>
          <w:szCs w:val="24"/>
        </w:rPr>
        <w:t>outlined in section 27, as amended by item 2</w:t>
      </w:r>
      <w:r w:rsidR="009401D6" w:rsidRPr="003B0ECA">
        <w:rPr>
          <w:rFonts w:ascii="Times New Roman" w:hAnsi="Times New Roman" w:cs="Times New Roman"/>
          <w:sz w:val="24"/>
          <w:szCs w:val="24"/>
        </w:rPr>
        <w:t xml:space="preserve"> of Schedule 1 to the Amendment Regulations</w:t>
      </w:r>
      <w:r w:rsidRPr="003B0ECA">
        <w:rPr>
          <w:rFonts w:ascii="Times New Roman" w:hAnsi="Times New Roman" w:cs="Times New Roman"/>
          <w:sz w:val="24"/>
          <w:szCs w:val="24"/>
        </w:rPr>
        <w:t xml:space="preserve">), the person must meet the requirements relating to </w:t>
      </w:r>
      <w:r w:rsidR="00D842FC" w:rsidRPr="003B0ECA">
        <w:rPr>
          <w:rFonts w:ascii="Times New Roman" w:hAnsi="Times New Roman" w:cs="Times New Roman"/>
          <w:sz w:val="24"/>
          <w:szCs w:val="24"/>
        </w:rPr>
        <w:t>ATD</w:t>
      </w:r>
      <w:r w:rsidRPr="003B0ECA">
        <w:rPr>
          <w:rFonts w:ascii="Times New Roman" w:hAnsi="Times New Roman" w:cs="Times New Roman"/>
          <w:sz w:val="24"/>
          <w:szCs w:val="24"/>
        </w:rPr>
        <w:t xml:space="preserve">s set out in new subsection 27A(2) as amended by the </w:t>
      </w:r>
      <w:r w:rsidR="00BD6C6E" w:rsidRPr="003B0ECA">
        <w:rPr>
          <w:rFonts w:ascii="Times New Roman" w:hAnsi="Times New Roman" w:cs="Times New Roman"/>
          <w:sz w:val="24"/>
          <w:szCs w:val="24"/>
        </w:rPr>
        <w:t xml:space="preserve">Amendment </w:t>
      </w:r>
      <w:r w:rsidRPr="003B0ECA">
        <w:rPr>
          <w:rFonts w:ascii="Times New Roman" w:hAnsi="Times New Roman" w:cs="Times New Roman"/>
          <w:sz w:val="24"/>
          <w:szCs w:val="24"/>
        </w:rPr>
        <w:t>Regulations.</w:t>
      </w:r>
      <w:proofErr w:type="gramEnd"/>
    </w:p>
    <w:p w14:paraId="759B524F" w14:textId="7777777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
    <w:p w14:paraId="62B18C12" w14:textId="62BEDBA5"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r w:rsidRPr="003B0ECA">
        <w:rPr>
          <w:rFonts w:ascii="Times New Roman" w:hAnsi="Times New Roman" w:cs="Times New Roman"/>
          <w:sz w:val="24"/>
          <w:szCs w:val="24"/>
        </w:rPr>
        <w:t xml:space="preserve">The requirements relating to </w:t>
      </w:r>
      <w:r w:rsidR="00D842FC" w:rsidRPr="003B0ECA">
        <w:rPr>
          <w:rFonts w:ascii="Times New Roman" w:hAnsi="Times New Roman" w:cs="Times New Roman"/>
          <w:sz w:val="24"/>
          <w:szCs w:val="24"/>
        </w:rPr>
        <w:t>ATD</w:t>
      </w:r>
      <w:r w:rsidRPr="003B0ECA">
        <w:rPr>
          <w:rFonts w:ascii="Times New Roman" w:hAnsi="Times New Roman" w:cs="Times New Roman"/>
          <w:sz w:val="24"/>
          <w:szCs w:val="24"/>
        </w:rPr>
        <w:t xml:space="preserve">s set out in subsection </w:t>
      </w:r>
      <w:proofErr w:type="gramStart"/>
      <w:r w:rsidRPr="003B0ECA">
        <w:rPr>
          <w:rFonts w:ascii="Times New Roman" w:hAnsi="Times New Roman" w:cs="Times New Roman"/>
          <w:sz w:val="24"/>
          <w:szCs w:val="24"/>
        </w:rPr>
        <w:t>27A(</w:t>
      </w:r>
      <w:proofErr w:type="gramEnd"/>
      <w:r w:rsidRPr="003B0ECA">
        <w:rPr>
          <w:rFonts w:ascii="Times New Roman" w:hAnsi="Times New Roman" w:cs="Times New Roman"/>
          <w:sz w:val="24"/>
          <w:szCs w:val="24"/>
        </w:rPr>
        <w:t xml:space="preserve">2) </w:t>
      </w:r>
      <w:r w:rsidR="001C229B" w:rsidRPr="003B0ECA">
        <w:rPr>
          <w:rFonts w:ascii="Times New Roman" w:hAnsi="Times New Roman" w:cs="Times New Roman"/>
          <w:sz w:val="24"/>
          <w:szCs w:val="24"/>
        </w:rPr>
        <w:t>are</w:t>
      </w:r>
      <w:r w:rsidRPr="003B0ECA">
        <w:rPr>
          <w:rFonts w:ascii="Times New Roman" w:hAnsi="Times New Roman" w:cs="Times New Roman"/>
          <w:sz w:val="24"/>
          <w:szCs w:val="24"/>
        </w:rPr>
        <w:t>:</w:t>
      </w:r>
    </w:p>
    <w:p w14:paraId="45FB4F83" w14:textId="0E1449E1" w:rsidR="00F56A7E" w:rsidRPr="003B0ECA" w:rsidRDefault="00F56A7E" w:rsidP="00966FF1">
      <w:pPr>
        <w:numPr>
          <w:ilvl w:val="0"/>
          <w:numId w:val="29"/>
        </w:numPr>
        <w:autoSpaceDE w:val="0"/>
        <w:autoSpaceDN w:val="0"/>
        <w:adjustRightInd w:val="0"/>
        <w:spacing w:after="0" w:line="240" w:lineRule="auto"/>
        <w:ind w:left="567" w:hanging="567"/>
        <w:contextualSpacing/>
        <w:rPr>
          <w:rFonts w:ascii="Times New Roman" w:hAnsi="Times New Roman" w:cs="Times New Roman"/>
          <w:sz w:val="24"/>
          <w:szCs w:val="24"/>
        </w:rPr>
      </w:pPr>
      <w:r w:rsidRPr="003B0ECA">
        <w:rPr>
          <w:rFonts w:ascii="Times New Roman" w:hAnsi="Times New Roman" w:cs="Times New Roman"/>
          <w:sz w:val="24"/>
          <w:szCs w:val="24"/>
        </w:rPr>
        <w:t xml:space="preserve">The person must present a Collector with an electronic message stating that the person has submitted an </w:t>
      </w:r>
      <w:r w:rsidR="00D842FC" w:rsidRPr="003B0ECA">
        <w:rPr>
          <w:rFonts w:ascii="Times New Roman" w:hAnsi="Times New Roman" w:cs="Times New Roman"/>
          <w:sz w:val="24"/>
          <w:szCs w:val="24"/>
        </w:rPr>
        <w:t>ATD</w:t>
      </w:r>
      <w:r w:rsidRPr="003B0ECA">
        <w:rPr>
          <w:rFonts w:ascii="Times New Roman" w:hAnsi="Times New Roman" w:cs="Times New Roman"/>
          <w:sz w:val="24"/>
          <w:szCs w:val="24"/>
        </w:rPr>
        <w:t xml:space="preserve"> (paragraph </w:t>
      </w:r>
      <w:proofErr w:type="gramStart"/>
      <w:r w:rsidRPr="003B0ECA">
        <w:rPr>
          <w:rFonts w:ascii="Times New Roman" w:hAnsi="Times New Roman" w:cs="Times New Roman"/>
          <w:sz w:val="24"/>
          <w:szCs w:val="24"/>
        </w:rPr>
        <w:t>27A(</w:t>
      </w:r>
      <w:proofErr w:type="gramEnd"/>
      <w:r w:rsidRPr="003B0ECA">
        <w:rPr>
          <w:rFonts w:ascii="Times New Roman" w:hAnsi="Times New Roman" w:cs="Times New Roman"/>
          <w:sz w:val="24"/>
          <w:szCs w:val="24"/>
        </w:rPr>
        <w:t>2)(a) as amended by item 5 of Schedule</w:t>
      </w:r>
      <w:r w:rsidR="00DC52DE" w:rsidRPr="003B0ECA">
        <w:rPr>
          <w:rFonts w:ascii="Times New Roman" w:hAnsi="Times New Roman" w:cs="Times New Roman"/>
          <w:sz w:val="24"/>
          <w:szCs w:val="24"/>
        </w:rPr>
        <w:t xml:space="preserve"> 1 to the </w:t>
      </w:r>
      <w:r w:rsidR="00BD6C6E" w:rsidRPr="003B0ECA">
        <w:rPr>
          <w:rFonts w:ascii="Times New Roman" w:hAnsi="Times New Roman" w:cs="Times New Roman"/>
          <w:sz w:val="24"/>
          <w:szCs w:val="24"/>
        </w:rPr>
        <w:t xml:space="preserve">Amendment </w:t>
      </w:r>
      <w:r w:rsidR="00DC52DE" w:rsidRPr="003B0ECA">
        <w:rPr>
          <w:rFonts w:ascii="Times New Roman" w:hAnsi="Times New Roman" w:cs="Times New Roman"/>
          <w:sz w:val="24"/>
          <w:szCs w:val="24"/>
        </w:rPr>
        <w:t>Regulations</w:t>
      </w:r>
      <w:r w:rsidRPr="003B0ECA">
        <w:rPr>
          <w:rFonts w:ascii="Times New Roman" w:hAnsi="Times New Roman" w:cs="Times New Roman"/>
          <w:sz w:val="24"/>
          <w:szCs w:val="24"/>
        </w:rPr>
        <w:t xml:space="preserve">). This electronic message </w:t>
      </w:r>
      <w:r w:rsidR="001C229B" w:rsidRPr="003B0ECA">
        <w:rPr>
          <w:rFonts w:ascii="Times New Roman" w:hAnsi="Times New Roman" w:cs="Times New Roman"/>
          <w:sz w:val="24"/>
          <w:szCs w:val="24"/>
        </w:rPr>
        <w:t>is</w:t>
      </w:r>
      <w:r w:rsidRPr="003B0ECA">
        <w:rPr>
          <w:rFonts w:ascii="Times New Roman" w:hAnsi="Times New Roman" w:cs="Times New Roman"/>
          <w:sz w:val="24"/>
          <w:szCs w:val="24"/>
        </w:rPr>
        <w:t xml:space="preserve"> about the importation of their goods, and contain</w:t>
      </w:r>
      <w:r w:rsidR="001C229B" w:rsidRPr="003B0ECA">
        <w:rPr>
          <w:rFonts w:ascii="Times New Roman" w:hAnsi="Times New Roman" w:cs="Times New Roman"/>
          <w:sz w:val="24"/>
          <w:szCs w:val="24"/>
        </w:rPr>
        <w:t>s</w:t>
      </w:r>
      <w:r w:rsidRPr="003B0ECA">
        <w:rPr>
          <w:rFonts w:ascii="Times New Roman" w:hAnsi="Times New Roman" w:cs="Times New Roman"/>
          <w:sz w:val="24"/>
          <w:szCs w:val="24"/>
        </w:rPr>
        <w:t xml:space="preserve"> information about the goods the Collector would be able to access including via </w:t>
      </w:r>
      <w:proofErr w:type="gramStart"/>
      <w:r w:rsidRPr="003B0ECA">
        <w:rPr>
          <w:rFonts w:ascii="Times New Roman" w:hAnsi="Times New Roman" w:cs="Times New Roman"/>
          <w:sz w:val="24"/>
          <w:szCs w:val="24"/>
        </w:rPr>
        <w:t>machine readable</w:t>
      </w:r>
      <w:proofErr w:type="gramEnd"/>
      <w:r w:rsidRPr="003B0ECA">
        <w:rPr>
          <w:rFonts w:ascii="Times New Roman" w:hAnsi="Times New Roman" w:cs="Times New Roman"/>
          <w:sz w:val="24"/>
          <w:szCs w:val="24"/>
        </w:rPr>
        <w:t xml:space="preserve"> code</w:t>
      </w:r>
      <w:r w:rsidR="009401D6" w:rsidRPr="003B0ECA">
        <w:rPr>
          <w:rFonts w:ascii="Times New Roman" w:hAnsi="Times New Roman" w:cs="Times New Roman"/>
          <w:sz w:val="24"/>
          <w:szCs w:val="24"/>
        </w:rPr>
        <w:t>.</w:t>
      </w:r>
    </w:p>
    <w:p w14:paraId="552629A2" w14:textId="2DC21373" w:rsidR="00F56A7E" w:rsidRPr="003B0ECA" w:rsidRDefault="00F56A7E" w:rsidP="00966FF1">
      <w:pPr>
        <w:numPr>
          <w:ilvl w:val="0"/>
          <w:numId w:val="29"/>
        </w:numPr>
        <w:autoSpaceDE w:val="0"/>
        <w:autoSpaceDN w:val="0"/>
        <w:adjustRightInd w:val="0"/>
        <w:spacing w:after="0" w:line="240" w:lineRule="auto"/>
        <w:ind w:left="567" w:hanging="567"/>
        <w:contextualSpacing/>
        <w:rPr>
          <w:rFonts w:ascii="Times New Roman" w:hAnsi="Times New Roman" w:cs="Times New Roman"/>
          <w:sz w:val="24"/>
          <w:szCs w:val="24"/>
        </w:rPr>
      </w:pPr>
      <w:r w:rsidRPr="003B0ECA">
        <w:rPr>
          <w:rFonts w:ascii="Times New Roman" w:hAnsi="Times New Roman" w:cs="Times New Roman"/>
          <w:sz w:val="24"/>
          <w:szCs w:val="24"/>
        </w:rPr>
        <w:t xml:space="preserve">The person must provide any information required to complete or correct their </w:t>
      </w:r>
      <w:r w:rsidR="00D842FC" w:rsidRPr="003B0ECA">
        <w:rPr>
          <w:rFonts w:ascii="Times New Roman" w:hAnsi="Times New Roman" w:cs="Times New Roman"/>
          <w:sz w:val="24"/>
          <w:szCs w:val="24"/>
        </w:rPr>
        <w:t>ATD</w:t>
      </w:r>
      <w:r w:rsidRPr="003B0ECA">
        <w:rPr>
          <w:rFonts w:ascii="Times New Roman" w:hAnsi="Times New Roman" w:cs="Times New Roman"/>
          <w:sz w:val="24"/>
          <w:szCs w:val="24"/>
        </w:rPr>
        <w:t xml:space="preserve"> if necessary (paragraph </w:t>
      </w:r>
      <w:proofErr w:type="gramStart"/>
      <w:r w:rsidRPr="003B0ECA">
        <w:rPr>
          <w:rFonts w:ascii="Times New Roman" w:hAnsi="Times New Roman" w:cs="Times New Roman"/>
          <w:sz w:val="24"/>
          <w:szCs w:val="24"/>
        </w:rPr>
        <w:t>27A(</w:t>
      </w:r>
      <w:proofErr w:type="gramEnd"/>
      <w:r w:rsidRPr="003B0ECA">
        <w:rPr>
          <w:rFonts w:ascii="Times New Roman" w:hAnsi="Times New Roman" w:cs="Times New Roman"/>
          <w:sz w:val="24"/>
          <w:szCs w:val="24"/>
        </w:rPr>
        <w:t>2)(b) as amended by item 6 of Schedule</w:t>
      </w:r>
      <w:r w:rsidR="00DC52DE" w:rsidRPr="003B0ECA">
        <w:rPr>
          <w:rFonts w:ascii="Times New Roman" w:hAnsi="Times New Roman" w:cs="Times New Roman"/>
          <w:sz w:val="24"/>
          <w:szCs w:val="24"/>
        </w:rPr>
        <w:t xml:space="preserve"> 1 to the </w:t>
      </w:r>
      <w:r w:rsidR="00BD6C6E" w:rsidRPr="003B0ECA">
        <w:rPr>
          <w:rFonts w:ascii="Times New Roman" w:hAnsi="Times New Roman" w:cs="Times New Roman"/>
          <w:sz w:val="24"/>
          <w:szCs w:val="24"/>
        </w:rPr>
        <w:t xml:space="preserve">Amendment </w:t>
      </w:r>
      <w:r w:rsidR="00DC52DE" w:rsidRPr="003B0ECA">
        <w:rPr>
          <w:rFonts w:ascii="Times New Roman" w:hAnsi="Times New Roman" w:cs="Times New Roman"/>
          <w:sz w:val="24"/>
          <w:szCs w:val="24"/>
        </w:rPr>
        <w:t>Regulations</w:t>
      </w:r>
      <w:r w:rsidRPr="003B0ECA">
        <w:rPr>
          <w:rFonts w:ascii="Times New Roman" w:hAnsi="Times New Roman" w:cs="Times New Roman"/>
          <w:sz w:val="24"/>
          <w:szCs w:val="24"/>
        </w:rPr>
        <w:t>)</w:t>
      </w:r>
      <w:r w:rsidR="009401D6" w:rsidRPr="003B0ECA">
        <w:rPr>
          <w:rFonts w:ascii="Times New Roman" w:hAnsi="Times New Roman" w:cs="Times New Roman"/>
          <w:sz w:val="24"/>
          <w:szCs w:val="24"/>
        </w:rPr>
        <w:t>.</w:t>
      </w:r>
    </w:p>
    <w:p w14:paraId="34180BE9" w14:textId="097100F7" w:rsidR="00F56A7E" w:rsidRPr="003B0ECA" w:rsidRDefault="00F56A7E" w:rsidP="00966FF1">
      <w:pPr>
        <w:numPr>
          <w:ilvl w:val="0"/>
          <w:numId w:val="29"/>
        </w:numPr>
        <w:autoSpaceDE w:val="0"/>
        <w:autoSpaceDN w:val="0"/>
        <w:adjustRightInd w:val="0"/>
        <w:spacing w:after="0" w:line="240" w:lineRule="auto"/>
        <w:ind w:left="567" w:hanging="567"/>
        <w:contextualSpacing/>
        <w:rPr>
          <w:rFonts w:ascii="Times New Roman" w:hAnsi="Times New Roman" w:cs="Times New Roman"/>
          <w:sz w:val="24"/>
          <w:szCs w:val="24"/>
        </w:rPr>
      </w:pPr>
      <w:r w:rsidRPr="003B0ECA">
        <w:rPr>
          <w:rFonts w:ascii="Times New Roman" w:hAnsi="Times New Roman" w:cs="Times New Roman"/>
          <w:sz w:val="24"/>
          <w:szCs w:val="24"/>
        </w:rPr>
        <w:t>The person must provide any information requested by a Collector orally or in writing to clarify whether their goods are eligible to be authorised for entry into home consumption under section 71 of the Customs Act (existing paragraph 27</w:t>
      </w:r>
      <w:r w:rsidR="00EF0575" w:rsidRPr="003B0ECA">
        <w:rPr>
          <w:rFonts w:ascii="Times New Roman" w:hAnsi="Times New Roman" w:cs="Times New Roman"/>
          <w:sz w:val="24"/>
          <w:szCs w:val="24"/>
        </w:rPr>
        <w:t>A</w:t>
      </w:r>
      <w:r w:rsidRPr="003B0ECA">
        <w:rPr>
          <w:rFonts w:ascii="Times New Roman" w:hAnsi="Times New Roman" w:cs="Times New Roman"/>
          <w:sz w:val="24"/>
          <w:szCs w:val="24"/>
        </w:rPr>
        <w:t>(2)(c))</w:t>
      </w:r>
      <w:r w:rsidR="00980CBE" w:rsidRPr="003B0ECA">
        <w:rPr>
          <w:rFonts w:ascii="Times New Roman" w:hAnsi="Times New Roman" w:cs="Times New Roman"/>
          <w:sz w:val="24"/>
          <w:szCs w:val="24"/>
        </w:rPr>
        <w:t>.</w:t>
      </w:r>
    </w:p>
    <w:p w14:paraId="198DBE3E" w14:textId="7E66E917" w:rsidR="00F56A7E" w:rsidRPr="003B0ECA" w:rsidRDefault="00F56A7E" w:rsidP="00966FF1">
      <w:pPr>
        <w:numPr>
          <w:ilvl w:val="0"/>
          <w:numId w:val="29"/>
        </w:numPr>
        <w:autoSpaceDE w:val="0"/>
        <w:autoSpaceDN w:val="0"/>
        <w:adjustRightInd w:val="0"/>
        <w:spacing w:after="0" w:line="240" w:lineRule="auto"/>
        <w:ind w:left="567" w:hanging="567"/>
        <w:contextualSpacing/>
        <w:rPr>
          <w:rFonts w:ascii="Times New Roman" w:hAnsi="Times New Roman" w:cs="Times New Roman"/>
          <w:sz w:val="24"/>
          <w:szCs w:val="24"/>
        </w:rPr>
      </w:pPr>
      <w:r w:rsidRPr="003B0ECA">
        <w:rPr>
          <w:rFonts w:ascii="Times New Roman" w:hAnsi="Times New Roman" w:cs="Times New Roman"/>
          <w:sz w:val="24"/>
          <w:szCs w:val="24"/>
        </w:rPr>
        <w:t xml:space="preserve">The person must confirm whether the information in their </w:t>
      </w:r>
      <w:r w:rsidR="00D842FC" w:rsidRPr="003B0ECA">
        <w:rPr>
          <w:rFonts w:ascii="Times New Roman" w:hAnsi="Times New Roman" w:cs="Times New Roman"/>
          <w:sz w:val="24"/>
          <w:szCs w:val="24"/>
        </w:rPr>
        <w:t>ATD</w:t>
      </w:r>
      <w:r w:rsidRPr="003B0ECA">
        <w:rPr>
          <w:rFonts w:ascii="Times New Roman" w:hAnsi="Times New Roman" w:cs="Times New Roman"/>
          <w:sz w:val="24"/>
          <w:szCs w:val="24"/>
        </w:rPr>
        <w:t xml:space="preserve"> is correct if requested by a Collector to do so (new paragraph </w:t>
      </w:r>
      <w:proofErr w:type="gramStart"/>
      <w:r w:rsidRPr="003B0ECA">
        <w:rPr>
          <w:rFonts w:ascii="Times New Roman" w:hAnsi="Times New Roman" w:cs="Times New Roman"/>
          <w:sz w:val="24"/>
          <w:szCs w:val="24"/>
        </w:rPr>
        <w:t>27</w:t>
      </w:r>
      <w:r w:rsidR="00EF0575" w:rsidRPr="003B0ECA">
        <w:rPr>
          <w:rFonts w:ascii="Times New Roman" w:hAnsi="Times New Roman" w:cs="Times New Roman"/>
          <w:sz w:val="24"/>
          <w:szCs w:val="24"/>
        </w:rPr>
        <w:t>A</w:t>
      </w:r>
      <w:r w:rsidRPr="003B0ECA">
        <w:rPr>
          <w:rFonts w:ascii="Times New Roman" w:hAnsi="Times New Roman" w:cs="Times New Roman"/>
          <w:sz w:val="24"/>
          <w:szCs w:val="24"/>
        </w:rPr>
        <w:t>(</w:t>
      </w:r>
      <w:proofErr w:type="gramEnd"/>
      <w:r w:rsidRPr="003B0ECA">
        <w:rPr>
          <w:rFonts w:ascii="Times New Roman" w:hAnsi="Times New Roman" w:cs="Times New Roman"/>
          <w:sz w:val="24"/>
          <w:szCs w:val="24"/>
        </w:rPr>
        <w:t>2)(d) as inserted by item 7 of Schedule</w:t>
      </w:r>
      <w:r w:rsidR="00DC52DE" w:rsidRPr="003B0ECA">
        <w:rPr>
          <w:rFonts w:ascii="Times New Roman" w:hAnsi="Times New Roman" w:cs="Times New Roman"/>
          <w:sz w:val="24"/>
          <w:szCs w:val="24"/>
        </w:rPr>
        <w:t xml:space="preserve"> 1 to the </w:t>
      </w:r>
      <w:r w:rsidR="00BD6C6E" w:rsidRPr="003B0ECA">
        <w:rPr>
          <w:rFonts w:ascii="Times New Roman" w:hAnsi="Times New Roman" w:cs="Times New Roman"/>
          <w:sz w:val="24"/>
          <w:szCs w:val="24"/>
        </w:rPr>
        <w:t xml:space="preserve">Amendment </w:t>
      </w:r>
      <w:r w:rsidR="00DC52DE" w:rsidRPr="003B0ECA">
        <w:rPr>
          <w:rFonts w:ascii="Times New Roman" w:hAnsi="Times New Roman" w:cs="Times New Roman"/>
          <w:sz w:val="24"/>
          <w:szCs w:val="24"/>
        </w:rPr>
        <w:t>Regulations</w:t>
      </w:r>
      <w:r w:rsidR="00FF633C" w:rsidRPr="003B0ECA">
        <w:rPr>
          <w:rFonts w:ascii="Times New Roman" w:hAnsi="Times New Roman" w:cs="Times New Roman"/>
          <w:sz w:val="24"/>
          <w:szCs w:val="24"/>
        </w:rPr>
        <w:t>).</w:t>
      </w:r>
    </w:p>
    <w:p w14:paraId="6DC806C5" w14:textId="7777777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
    <w:p w14:paraId="2DB8A0E3" w14:textId="7F639123"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r w:rsidRPr="003B0ECA">
        <w:rPr>
          <w:rFonts w:ascii="Times New Roman" w:hAnsi="Times New Roman" w:cs="Times New Roman"/>
          <w:sz w:val="24"/>
          <w:szCs w:val="24"/>
        </w:rPr>
        <w:t xml:space="preserve">While various provisions in subsection 27A are amended to reflect the different operations of the </w:t>
      </w:r>
      <w:r w:rsidR="00D842FC" w:rsidRPr="003B0ECA">
        <w:rPr>
          <w:rFonts w:ascii="Times New Roman" w:hAnsi="Times New Roman" w:cs="Times New Roman"/>
          <w:sz w:val="24"/>
          <w:szCs w:val="24"/>
        </w:rPr>
        <w:t>ATD</w:t>
      </w:r>
      <w:r w:rsidRPr="003B0ECA">
        <w:rPr>
          <w:rFonts w:ascii="Times New Roman" w:hAnsi="Times New Roman" w:cs="Times New Roman"/>
          <w:sz w:val="24"/>
          <w:szCs w:val="24"/>
        </w:rPr>
        <w:t xml:space="preserve">, subsection </w:t>
      </w:r>
      <w:proofErr w:type="gramStart"/>
      <w:r w:rsidRPr="003B0ECA">
        <w:rPr>
          <w:rFonts w:ascii="Times New Roman" w:hAnsi="Times New Roman" w:cs="Times New Roman"/>
          <w:sz w:val="24"/>
          <w:szCs w:val="24"/>
        </w:rPr>
        <w:t>27A(</w:t>
      </w:r>
      <w:proofErr w:type="gramEnd"/>
      <w:r w:rsidRPr="003B0ECA">
        <w:rPr>
          <w:rFonts w:ascii="Times New Roman" w:hAnsi="Times New Roman" w:cs="Times New Roman"/>
          <w:sz w:val="24"/>
          <w:szCs w:val="24"/>
        </w:rPr>
        <w:t xml:space="preserve">3) remains unchanged. This </w:t>
      </w:r>
      <w:r w:rsidR="00FF633C" w:rsidRPr="003B0ECA">
        <w:rPr>
          <w:rFonts w:ascii="Times New Roman" w:hAnsi="Times New Roman" w:cs="Times New Roman"/>
          <w:sz w:val="24"/>
          <w:szCs w:val="24"/>
        </w:rPr>
        <w:t>is so</w:t>
      </w:r>
      <w:r w:rsidR="00BD6C6E" w:rsidRPr="003B0ECA">
        <w:rPr>
          <w:rFonts w:ascii="Times New Roman" w:hAnsi="Times New Roman" w:cs="Times New Roman"/>
          <w:sz w:val="24"/>
          <w:szCs w:val="24"/>
        </w:rPr>
        <w:t xml:space="preserve"> that</w:t>
      </w:r>
      <w:r w:rsidRPr="003B0ECA">
        <w:rPr>
          <w:rFonts w:ascii="Times New Roman" w:hAnsi="Times New Roman" w:cs="Times New Roman"/>
          <w:sz w:val="24"/>
          <w:szCs w:val="24"/>
        </w:rPr>
        <w:t xml:space="preserve"> a person in charge of another person on the relevant flight or voyage into Australia, such as a parent or carer, </w:t>
      </w:r>
      <w:r w:rsidR="00980CBE" w:rsidRPr="003B0ECA">
        <w:rPr>
          <w:rFonts w:ascii="Times New Roman" w:hAnsi="Times New Roman" w:cs="Times New Roman"/>
          <w:sz w:val="24"/>
          <w:szCs w:val="24"/>
        </w:rPr>
        <w:t xml:space="preserve">can </w:t>
      </w:r>
      <w:r w:rsidRPr="003B0ECA">
        <w:rPr>
          <w:rFonts w:ascii="Times New Roman" w:hAnsi="Times New Roman" w:cs="Times New Roman"/>
          <w:sz w:val="24"/>
          <w:szCs w:val="24"/>
        </w:rPr>
        <w:t xml:space="preserve">submit an </w:t>
      </w:r>
      <w:r w:rsidR="00D842FC" w:rsidRPr="003B0ECA">
        <w:rPr>
          <w:rFonts w:ascii="Times New Roman" w:hAnsi="Times New Roman" w:cs="Times New Roman"/>
          <w:sz w:val="24"/>
          <w:szCs w:val="24"/>
        </w:rPr>
        <w:t>ATD</w:t>
      </w:r>
      <w:r w:rsidRPr="003B0ECA">
        <w:rPr>
          <w:rFonts w:ascii="Times New Roman" w:hAnsi="Times New Roman" w:cs="Times New Roman"/>
          <w:sz w:val="24"/>
          <w:szCs w:val="24"/>
        </w:rPr>
        <w:t xml:space="preserve"> on behalf of that person.</w:t>
      </w:r>
    </w:p>
    <w:p w14:paraId="1F00FEE8" w14:textId="7777777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
    <w:p w14:paraId="043FC6FA" w14:textId="189E24F9" w:rsidR="00F56A7E" w:rsidRPr="003B0ECA" w:rsidRDefault="00F56A7E" w:rsidP="00F56A7E">
      <w:pPr>
        <w:autoSpaceDE w:val="0"/>
        <w:autoSpaceDN w:val="0"/>
        <w:adjustRightInd w:val="0"/>
        <w:spacing w:after="0" w:line="240" w:lineRule="auto"/>
        <w:rPr>
          <w:rFonts w:ascii="Times New Roman" w:hAnsi="Times New Roman" w:cs="Times New Roman"/>
          <w:b/>
          <w:sz w:val="24"/>
          <w:szCs w:val="24"/>
        </w:rPr>
      </w:pPr>
      <w:r w:rsidRPr="003B0ECA">
        <w:rPr>
          <w:rFonts w:ascii="Times New Roman" w:hAnsi="Times New Roman" w:cs="Times New Roman"/>
          <w:b/>
          <w:sz w:val="24"/>
          <w:szCs w:val="24"/>
        </w:rPr>
        <w:t xml:space="preserve">Item </w:t>
      </w:r>
      <w:proofErr w:type="gramStart"/>
      <w:r w:rsidRPr="003B0ECA">
        <w:rPr>
          <w:rFonts w:ascii="Times New Roman" w:hAnsi="Times New Roman" w:cs="Times New Roman"/>
          <w:b/>
          <w:sz w:val="24"/>
          <w:szCs w:val="24"/>
        </w:rPr>
        <w:t>5  Paragraph</w:t>
      </w:r>
      <w:proofErr w:type="gramEnd"/>
      <w:r w:rsidRPr="003B0ECA">
        <w:rPr>
          <w:rFonts w:ascii="Times New Roman" w:hAnsi="Times New Roman" w:cs="Times New Roman"/>
          <w:b/>
          <w:sz w:val="24"/>
          <w:szCs w:val="24"/>
        </w:rPr>
        <w:t xml:space="preserve"> 27A(2)(a)</w:t>
      </w:r>
    </w:p>
    <w:p w14:paraId="1DC11D3E" w14:textId="7777777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
    <w:p w14:paraId="148BA4C0" w14:textId="29FFAC15" w:rsidR="00F56A7E" w:rsidRPr="003B0ECA" w:rsidRDefault="005B51EB" w:rsidP="00F56A7E">
      <w:pPr>
        <w:autoSpaceDE w:val="0"/>
        <w:autoSpaceDN w:val="0"/>
        <w:adjustRightInd w:val="0"/>
        <w:spacing w:after="0" w:line="240" w:lineRule="auto"/>
        <w:rPr>
          <w:rFonts w:ascii="Times New Roman" w:hAnsi="Times New Roman" w:cs="Times New Roman"/>
          <w:sz w:val="24"/>
          <w:szCs w:val="24"/>
        </w:rPr>
      </w:pPr>
      <w:r w:rsidRPr="003B0ECA">
        <w:rPr>
          <w:rFonts w:ascii="Times New Roman" w:hAnsi="Times New Roman" w:cs="Times New Roman"/>
          <w:sz w:val="24"/>
          <w:szCs w:val="24"/>
        </w:rPr>
        <w:t>The</w:t>
      </w:r>
      <w:r w:rsidR="00F56A7E" w:rsidRPr="003B0ECA">
        <w:rPr>
          <w:rFonts w:ascii="Times New Roman" w:hAnsi="Times New Roman" w:cs="Times New Roman"/>
          <w:sz w:val="24"/>
          <w:szCs w:val="24"/>
        </w:rPr>
        <w:t xml:space="preserve"> amendments to subsection </w:t>
      </w:r>
      <w:proofErr w:type="gramStart"/>
      <w:r w:rsidR="00F56A7E" w:rsidRPr="003B0ECA">
        <w:rPr>
          <w:rFonts w:ascii="Times New Roman" w:hAnsi="Times New Roman" w:cs="Times New Roman"/>
          <w:sz w:val="24"/>
          <w:szCs w:val="24"/>
        </w:rPr>
        <w:t>27A(</w:t>
      </w:r>
      <w:proofErr w:type="gramEnd"/>
      <w:r w:rsidR="00F56A7E" w:rsidRPr="003B0ECA">
        <w:rPr>
          <w:rFonts w:ascii="Times New Roman" w:hAnsi="Times New Roman" w:cs="Times New Roman"/>
          <w:sz w:val="24"/>
          <w:szCs w:val="24"/>
        </w:rPr>
        <w:t xml:space="preserve">2) set out the requirements that relate to making an </w:t>
      </w:r>
      <w:r w:rsidR="008C24A3" w:rsidRPr="003B0ECA">
        <w:rPr>
          <w:rFonts w:ascii="Times New Roman" w:hAnsi="Times New Roman" w:cs="Times New Roman"/>
          <w:sz w:val="24"/>
          <w:szCs w:val="24"/>
        </w:rPr>
        <w:t>ATD</w:t>
      </w:r>
      <w:r w:rsidR="00F56A7E" w:rsidRPr="003B0ECA">
        <w:rPr>
          <w:rFonts w:ascii="Times New Roman" w:hAnsi="Times New Roman" w:cs="Times New Roman"/>
          <w:sz w:val="24"/>
          <w:szCs w:val="24"/>
        </w:rPr>
        <w:t xml:space="preserve"> as an alternative to the </w:t>
      </w:r>
      <w:r w:rsidR="00DC52DE" w:rsidRPr="003B0ECA">
        <w:rPr>
          <w:rFonts w:ascii="Times New Roman" w:hAnsi="Times New Roman" w:cs="Times New Roman"/>
          <w:sz w:val="24"/>
          <w:szCs w:val="24"/>
        </w:rPr>
        <w:t>incoming passenger card</w:t>
      </w:r>
      <w:r w:rsidR="00F56A7E" w:rsidRPr="003B0ECA">
        <w:rPr>
          <w:rFonts w:ascii="Times New Roman" w:hAnsi="Times New Roman" w:cs="Times New Roman"/>
          <w:sz w:val="24"/>
          <w:szCs w:val="24"/>
        </w:rPr>
        <w:t>.</w:t>
      </w:r>
    </w:p>
    <w:p w14:paraId="4C3C0954" w14:textId="7777777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
    <w:p w14:paraId="363EC278" w14:textId="43B60A59" w:rsidR="00F56A7E" w:rsidRPr="003B0ECA" w:rsidRDefault="005B51EB" w:rsidP="00F56A7E">
      <w:pPr>
        <w:autoSpaceDE w:val="0"/>
        <w:autoSpaceDN w:val="0"/>
        <w:adjustRightInd w:val="0"/>
        <w:spacing w:after="0" w:line="240" w:lineRule="auto"/>
        <w:rPr>
          <w:rFonts w:ascii="Times New Roman" w:hAnsi="Times New Roman" w:cs="Times New Roman"/>
          <w:sz w:val="24"/>
          <w:szCs w:val="24"/>
        </w:rPr>
      </w:pPr>
      <w:r w:rsidRPr="003B0ECA">
        <w:rPr>
          <w:rFonts w:ascii="Times New Roman" w:hAnsi="Times New Roman" w:cs="Times New Roman"/>
          <w:sz w:val="24"/>
          <w:szCs w:val="24"/>
        </w:rPr>
        <w:t>Previously,</w:t>
      </w:r>
      <w:r w:rsidR="00F56A7E" w:rsidRPr="003B0ECA">
        <w:rPr>
          <w:rFonts w:ascii="Times New Roman" w:hAnsi="Times New Roman" w:cs="Times New Roman"/>
          <w:sz w:val="24"/>
          <w:szCs w:val="24"/>
        </w:rPr>
        <w:t xml:space="preserve"> paragraph </w:t>
      </w:r>
      <w:proofErr w:type="gramStart"/>
      <w:r w:rsidR="00F56A7E" w:rsidRPr="003B0ECA">
        <w:rPr>
          <w:rFonts w:ascii="Times New Roman" w:hAnsi="Times New Roman" w:cs="Times New Roman"/>
          <w:sz w:val="24"/>
          <w:szCs w:val="24"/>
        </w:rPr>
        <w:t>27A(</w:t>
      </w:r>
      <w:proofErr w:type="gramEnd"/>
      <w:r w:rsidR="00F56A7E" w:rsidRPr="003B0ECA">
        <w:rPr>
          <w:rFonts w:ascii="Times New Roman" w:hAnsi="Times New Roman" w:cs="Times New Roman"/>
          <w:sz w:val="24"/>
          <w:szCs w:val="24"/>
        </w:rPr>
        <w:t>2)(a) set out the requirements for providing a Collector with proof of completion of a digital passenger declaration (namely through a code generated by Department information technology systems that processes digital p</w:t>
      </w:r>
      <w:r w:rsidR="00BD6C6E" w:rsidRPr="003B0ECA">
        <w:rPr>
          <w:rFonts w:ascii="Times New Roman" w:hAnsi="Times New Roman" w:cs="Times New Roman"/>
          <w:sz w:val="24"/>
          <w:szCs w:val="24"/>
        </w:rPr>
        <w:t>assenger declarations).</w:t>
      </w:r>
    </w:p>
    <w:p w14:paraId="20B73F1A" w14:textId="7777777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
    <w:p w14:paraId="30FC8331" w14:textId="347A8F34"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r w:rsidRPr="003B0ECA">
        <w:rPr>
          <w:rFonts w:ascii="Times New Roman" w:hAnsi="Times New Roman" w:cs="Times New Roman"/>
          <w:sz w:val="24"/>
          <w:szCs w:val="24"/>
        </w:rPr>
        <w:t>This item repeal</w:t>
      </w:r>
      <w:r w:rsidR="005B51EB" w:rsidRPr="003B0ECA">
        <w:rPr>
          <w:rFonts w:ascii="Times New Roman" w:hAnsi="Times New Roman" w:cs="Times New Roman"/>
          <w:sz w:val="24"/>
          <w:szCs w:val="24"/>
        </w:rPr>
        <w:t>s</w:t>
      </w:r>
      <w:r w:rsidRPr="003B0ECA">
        <w:rPr>
          <w:rFonts w:ascii="Times New Roman" w:hAnsi="Times New Roman" w:cs="Times New Roman"/>
          <w:sz w:val="24"/>
          <w:szCs w:val="24"/>
        </w:rPr>
        <w:t xml:space="preserve"> existing paragraph </w:t>
      </w:r>
      <w:proofErr w:type="gramStart"/>
      <w:r w:rsidRPr="003B0ECA">
        <w:rPr>
          <w:rFonts w:ascii="Times New Roman" w:hAnsi="Times New Roman" w:cs="Times New Roman"/>
          <w:sz w:val="24"/>
          <w:szCs w:val="24"/>
        </w:rPr>
        <w:t>27A(</w:t>
      </w:r>
      <w:proofErr w:type="gramEnd"/>
      <w:r w:rsidRPr="003B0ECA">
        <w:rPr>
          <w:rFonts w:ascii="Times New Roman" w:hAnsi="Times New Roman" w:cs="Times New Roman"/>
          <w:sz w:val="24"/>
          <w:szCs w:val="24"/>
        </w:rPr>
        <w:t>2)(a) and replace</w:t>
      </w:r>
      <w:r w:rsidR="005B51EB" w:rsidRPr="003B0ECA">
        <w:rPr>
          <w:rFonts w:ascii="Times New Roman" w:hAnsi="Times New Roman" w:cs="Times New Roman"/>
          <w:sz w:val="24"/>
          <w:szCs w:val="24"/>
        </w:rPr>
        <w:t>s</w:t>
      </w:r>
      <w:r w:rsidRPr="003B0ECA">
        <w:rPr>
          <w:rFonts w:ascii="Times New Roman" w:hAnsi="Times New Roman" w:cs="Times New Roman"/>
          <w:sz w:val="24"/>
          <w:szCs w:val="24"/>
        </w:rPr>
        <w:t xml:space="preserve"> it with new paragraph 27A(2)(a). This set</w:t>
      </w:r>
      <w:r w:rsidR="005B51EB" w:rsidRPr="003B0ECA">
        <w:rPr>
          <w:rFonts w:ascii="Times New Roman" w:hAnsi="Times New Roman" w:cs="Times New Roman"/>
          <w:sz w:val="24"/>
          <w:szCs w:val="24"/>
        </w:rPr>
        <w:t>s</w:t>
      </w:r>
      <w:r w:rsidRPr="003B0ECA">
        <w:rPr>
          <w:rFonts w:ascii="Times New Roman" w:hAnsi="Times New Roman" w:cs="Times New Roman"/>
          <w:sz w:val="24"/>
          <w:szCs w:val="24"/>
        </w:rPr>
        <w:t xml:space="preserve"> out what a person must do in order to be exempt from the requirements of section 27 (as amended by item 2</w:t>
      </w:r>
      <w:r w:rsidR="00980CBE" w:rsidRPr="003B0ECA">
        <w:rPr>
          <w:rFonts w:ascii="Times New Roman" w:hAnsi="Times New Roman" w:cs="Times New Roman"/>
          <w:sz w:val="24"/>
          <w:szCs w:val="24"/>
        </w:rPr>
        <w:t xml:space="preserve"> of Schedule 1 to the Amendment Regulations</w:t>
      </w:r>
      <w:r w:rsidRPr="003B0ECA">
        <w:rPr>
          <w:rFonts w:ascii="Times New Roman" w:hAnsi="Times New Roman" w:cs="Times New Roman"/>
          <w:sz w:val="24"/>
          <w:szCs w:val="24"/>
        </w:rPr>
        <w:t xml:space="preserve">) in accordance with new </w:t>
      </w:r>
      <w:r w:rsidRPr="003B0ECA">
        <w:rPr>
          <w:rFonts w:ascii="Times New Roman" w:hAnsi="Times New Roman" w:cs="Times New Roman"/>
          <w:sz w:val="24"/>
          <w:szCs w:val="24"/>
        </w:rPr>
        <w:lastRenderedPageBreak/>
        <w:t xml:space="preserve">subsection 27(6), if they have indicated to a Collector that they have submitted an </w:t>
      </w:r>
      <w:r w:rsidR="008C24A3" w:rsidRPr="003B0ECA">
        <w:rPr>
          <w:rFonts w:ascii="Times New Roman" w:hAnsi="Times New Roman" w:cs="Times New Roman"/>
          <w:sz w:val="24"/>
          <w:szCs w:val="24"/>
        </w:rPr>
        <w:t>ATD</w:t>
      </w:r>
      <w:r w:rsidRPr="003B0ECA">
        <w:rPr>
          <w:rFonts w:ascii="Times New Roman" w:hAnsi="Times New Roman" w:cs="Times New Roman"/>
          <w:sz w:val="24"/>
          <w:szCs w:val="24"/>
        </w:rPr>
        <w:t xml:space="preserve"> under new paragraph 27A(1)(b).</w:t>
      </w:r>
    </w:p>
    <w:p w14:paraId="6241B1DC" w14:textId="7777777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
    <w:p w14:paraId="0D513492" w14:textId="10128B85"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r w:rsidRPr="003B0ECA">
        <w:rPr>
          <w:rFonts w:ascii="Times New Roman" w:hAnsi="Times New Roman" w:cs="Times New Roman"/>
          <w:sz w:val="24"/>
          <w:szCs w:val="24"/>
        </w:rPr>
        <w:t xml:space="preserve">To comply with new paragraph </w:t>
      </w:r>
      <w:proofErr w:type="gramStart"/>
      <w:r w:rsidRPr="003B0ECA">
        <w:rPr>
          <w:rFonts w:ascii="Times New Roman" w:hAnsi="Times New Roman" w:cs="Times New Roman"/>
          <w:sz w:val="24"/>
          <w:szCs w:val="24"/>
        </w:rPr>
        <w:t>27A(</w:t>
      </w:r>
      <w:proofErr w:type="gramEnd"/>
      <w:r w:rsidRPr="003B0ECA">
        <w:rPr>
          <w:rFonts w:ascii="Times New Roman" w:hAnsi="Times New Roman" w:cs="Times New Roman"/>
          <w:sz w:val="24"/>
          <w:szCs w:val="24"/>
        </w:rPr>
        <w:t>2)(a), a person</w:t>
      </w:r>
      <w:r w:rsidR="005B51EB" w:rsidRPr="003B0ECA">
        <w:rPr>
          <w:rFonts w:ascii="Times New Roman" w:hAnsi="Times New Roman" w:cs="Times New Roman"/>
          <w:sz w:val="24"/>
          <w:szCs w:val="24"/>
        </w:rPr>
        <w:t xml:space="preserve"> is</w:t>
      </w:r>
      <w:r w:rsidRPr="003B0ECA">
        <w:rPr>
          <w:rFonts w:ascii="Times New Roman" w:hAnsi="Times New Roman" w:cs="Times New Roman"/>
          <w:sz w:val="24"/>
          <w:szCs w:val="24"/>
        </w:rPr>
        <w:t xml:space="preserve"> obliged to present to a Collector an electronic message which is generated once the person submits their </w:t>
      </w:r>
      <w:r w:rsidR="008C24A3" w:rsidRPr="003B0ECA">
        <w:rPr>
          <w:rFonts w:ascii="Times New Roman" w:hAnsi="Times New Roman" w:cs="Times New Roman"/>
          <w:sz w:val="24"/>
          <w:szCs w:val="24"/>
        </w:rPr>
        <w:t>ATD</w:t>
      </w:r>
      <w:r w:rsidRPr="003B0ECA">
        <w:rPr>
          <w:rFonts w:ascii="Times New Roman" w:hAnsi="Times New Roman" w:cs="Times New Roman"/>
          <w:sz w:val="24"/>
          <w:szCs w:val="24"/>
        </w:rPr>
        <w:t xml:space="preserve">. For the purposes of the trial of the </w:t>
      </w:r>
      <w:r w:rsidR="008C24A3" w:rsidRPr="003B0ECA">
        <w:rPr>
          <w:rFonts w:ascii="Times New Roman" w:hAnsi="Times New Roman" w:cs="Times New Roman"/>
          <w:sz w:val="24"/>
          <w:szCs w:val="24"/>
        </w:rPr>
        <w:t>ATD</w:t>
      </w:r>
      <w:r w:rsidRPr="003B0ECA">
        <w:rPr>
          <w:rFonts w:ascii="Times New Roman" w:hAnsi="Times New Roman" w:cs="Times New Roman"/>
          <w:sz w:val="24"/>
          <w:szCs w:val="24"/>
        </w:rPr>
        <w:t xml:space="preserve">, the electronic message </w:t>
      </w:r>
      <w:proofErr w:type="gramStart"/>
      <w:r w:rsidR="005B51EB" w:rsidRPr="003B0ECA">
        <w:rPr>
          <w:rFonts w:ascii="Times New Roman" w:hAnsi="Times New Roman" w:cs="Times New Roman"/>
          <w:sz w:val="24"/>
          <w:szCs w:val="24"/>
        </w:rPr>
        <w:t>is</w:t>
      </w:r>
      <w:r w:rsidRPr="003B0ECA">
        <w:rPr>
          <w:rFonts w:ascii="Times New Roman" w:hAnsi="Times New Roman" w:cs="Times New Roman"/>
          <w:sz w:val="24"/>
          <w:szCs w:val="24"/>
        </w:rPr>
        <w:t xml:space="preserve"> transmitted</w:t>
      </w:r>
      <w:proofErr w:type="gramEnd"/>
      <w:r w:rsidRPr="003B0ECA">
        <w:rPr>
          <w:rFonts w:ascii="Times New Roman" w:hAnsi="Times New Roman" w:cs="Times New Roman"/>
          <w:sz w:val="24"/>
          <w:szCs w:val="24"/>
        </w:rPr>
        <w:t xml:space="preserve"> by the Departmental system to the Q</w:t>
      </w:r>
      <w:r w:rsidR="00854E9A" w:rsidRPr="003B0ECA">
        <w:rPr>
          <w:rFonts w:ascii="Times New Roman" w:hAnsi="Times New Roman" w:cs="Times New Roman"/>
          <w:sz w:val="24"/>
          <w:szCs w:val="24"/>
        </w:rPr>
        <w:t>antas</w:t>
      </w:r>
      <w:r w:rsidRPr="003B0ECA">
        <w:rPr>
          <w:rFonts w:ascii="Times New Roman" w:hAnsi="Times New Roman" w:cs="Times New Roman"/>
          <w:sz w:val="24"/>
          <w:szCs w:val="24"/>
        </w:rPr>
        <w:t xml:space="preserve"> app of persons </w:t>
      </w:r>
      <w:r w:rsidR="000C7DF4" w:rsidRPr="003B0ECA">
        <w:rPr>
          <w:rFonts w:ascii="Times New Roman" w:hAnsi="Times New Roman" w:cs="Times New Roman"/>
          <w:sz w:val="24"/>
          <w:szCs w:val="24"/>
        </w:rPr>
        <w:t>who choose</w:t>
      </w:r>
      <w:r w:rsidRPr="003B0ECA">
        <w:rPr>
          <w:rFonts w:ascii="Times New Roman" w:hAnsi="Times New Roman" w:cs="Times New Roman"/>
          <w:sz w:val="24"/>
          <w:szCs w:val="24"/>
        </w:rPr>
        <w:t xml:space="preserve"> to take part in the trial.</w:t>
      </w:r>
    </w:p>
    <w:p w14:paraId="7F5A6AE0" w14:textId="7777777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
    <w:p w14:paraId="4AC30929" w14:textId="0275D52B" w:rsidR="00F56A7E" w:rsidRPr="003B0ECA" w:rsidRDefault="00F56A7E" w:rsidP="00F56A7E">
      <w:pPr>
        <w:autoSpaceDE w:val="0"/>
        <w:autoSpaceDN w:val="0"/>
        <w:adjustRightInd w:val="0"/>
        <w:spacing w:after="0" w:line="240" w:lineRule="auto"/>
        <w:rPr>
          <w:rFonts w:ascii="Times New Roman" w:hAnsi="Times New Roman" w:cs="Times New Roman"/>
          <w:b/>
          <w:sz w:val="24"/>
          <w:szCs w:val="24"/>
        </w:rPr>
      </w:pPr>
      <w:r w:rsidRPr="003B0ECA">
        <w:rPr>
          <w:rFonts w:ascii="Times New Roman" w:hAnsi="Times New Roman" w:cs="Times New Roman"/>
          <w:b/>
          <w:sz w:val="24"/>
          <w:szCs w:val="24"/>
        </w:rPr>
        <w:t xml:space="preserve">Item </w:t>
      </w:r>
      <w:proofErr w:type="gramStart"/>
      <w:r w:rsidRPr="003B0ECA">
        <w:rPr>
          <w:rFonts w:ascii="Times New Roman" w:hAnsi="Times New Roman" w:cs="Times New Roman"/>
          <w:b/>
          <w:sz w:val="24"/>
          <w:szCs w:val="24"/>
        </w:rPr>
        <w:t>6  Paragraph</w:t>
      </w:r>
      <w:proofErr w:type="gramEnd"/>
      <w:r w:rsidRPr="003B0ECA">
        <w:rPr>
          <w:rFonts w:ascii="Times New Roman" w:hAnsi="Times New Roman" w:cs="Times New Roman"/>
          <w:b/>
          <w:sz w:val="24"/>
          <w:szCs w:val="24"/>
        </w:rPr>
        <w:t xml:space="preserve"> 27A(2)(b)</w:t>
      </w:r>
    </w:p>
    <w:p w14:paraId="3743586A" w14:textId="7777777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
    <w:p w14:paraId="2DA3B147" w14:textId="088A5EFF"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r w:rsidRPr="003B0ECA">
        <w:rPr>
          <w:rFonts w:ascii="Times New Roman" w:hAnsi="Times New Roman" w:cs="Times New Roman"/>
          <w:sz w:val="24"/>
          <w:szCs w:val="24"/>
        </w:rPr>
        <w:t xml:space="preserve">This item </w:t>
      </w:r>
      <w:r w:rsidR="00FF633C" w:rsidRPr="003B0ECA">
        <w:rPr>
          <w:rFonts w:ascii="Times New Roman" w:hAnsi="Times New Roman" w:cs="Times New Roman"/>
          <w:sz w:val="24"/>
          <w:szCs w:val="24"/>
        </w:rPr>
        <w:t>omit</w:t>
      </w:r>
      <w:r w:rsidR="00ED56EF" w:rsidRPr="003B0ECA">
        <w:rPr>
          <w:rFonts w:ascii="Times New Roman" w:hAnsi="Times New Roman" w:cs="Times New Roman"/>
          <w:sz w:val="24"/>
          <w:szCs w:val="24"/>
        </w:rPr>
        <w:t>s</w:t>
      </w:r>
      <w:r w:rsidRPr="003B0ECA">
        <w:rPr>
          <w:rFonts w:ascii="Times New Roman" w:hAnsi="Times New Roman" w:cs="Times New Roman"/>
          <w:sz w:val="24"/>
          <w:szCs w:val="24"/>
        </w:rPr>
        <w:t xml:space="preserve"> the expression “digital passenger declaration” where it occurs in paragraph </w:t>
      </w:r>
      <w:proofErr w:type="gramStart"/>
      <w:r w:rsidRPr="003B0ECA">
        <w:rPr>
          <w:rFonts w:ascii="Times New Roman" w:hAnsi="Times New Roman" w:cs="Times New Roman"/>
          <w:sz w:val="24"/>
          <w:szCs w:val="24"/>
        </w:rPr>
        <w:t>27A(</w:t>
      </w:r>
      <w:proofErr w:type="gramEnd"/>
      <w:r w:rsidRPr="003B0ECA">
        <w:rPr>
          <w:rFonts w:ascii="Times New Roman" w:hAnsi="Times New Roman" w:cs="Times New Roman"/>
          <w:sz w:val="24"/>
          <w:szCs w:val="24"/>
        </w:rPr>
        <w:t xml:space="preserve">2)(b) and </w:t>
      </w:r>
      <w:r w:rsidR="00FF633C" w:rsidRPr="003B0ECA">
        <w:rPr>
          <w:rFonts w:ascii="Times New Roman" w:hAnsi="Times New Roman" w:cs="Times New Roman"/>
          <w:sz w:val="24"/>
          <w:szCs w:val="24"/>
        </w:rPr>
        <w:t>substitutes</w:t>
      </w:r>
      <w:r w:rsidRPr="003B0ECA">
        <w:rPr>
          <w:rFonts w:ascii="Times New Roman" w:hAnsi="Times New Roman" w:cs="Times New Roman"/>
          <w:sz w:val="24"/>
          <w:szCs w:val="24"/>
        </w:rPr>
        <w:t xml:space="preserve"> it with the expression “Australia Travel Declaration” to reflect the new nomenclature of the digital declaration.</w:t>
      </w:r>
    </w:p>
    <w:p w14:paraId="7BD4B14E" w14:textId="7777777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
    <w:p w14:paraId="29A2E63D" w14:textId="0B1F05A6"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r w:rsidRPr="003B0ECA">
        <w:rPr>
          <w:rFonts w:ascii="Times New Roman" w:hAnsi="Times New Roman" w:cs="Times New Roman"/>
          <w:sz w:val="24"/>
          <w:szCs w:val="24"/>
        </w:rPr>
        <w:t xml:space="preserve">The effect of this amendment is that requirements in existing paragraph </w:t>
      </w:r>
      <w:proofErr w:type="gramStart"/>
      <w:r w:rsidRPr="003B0ECA">
        <w:rPr>
          <w:rFonts w:ascii="Times New Roman" w:hAnsi="Times New Roman" w:cs="Times New Roman"/>
          <w:sz w:val="24"/>
          <w:szCs w:val="24"/>
        </w:rPr>
        <w:t>27A(</w:t>
      </w:r>
      <w:proofErr w:type="gramEnd"/>
      <w:r w:rsidRPr="003B0ECA">
        <w:rPr>
          <w:rFonts w:ascii="Times New Roman" w:hAnsi="Times New Roman" w:cs="Times New Roman"/>
          <w:sz w:val="24"/>
          <w:szCs w:val="24"/>
        </w:rPr>
        <w:t xml:space="preserve">2)(b) pertain to the </w:t>
      </w:r>
      <w:r w:rsidR="008C24A3" w:rsidRPr="003B0ECA">
        <w:rPr>
          <w:rFonts w:ascii="Times New Roman" w:hAnsi="Times New Roman" w:cs="Times New Roman"/>
          <w:sz w:val="24"/>
          <w:szCs w:val="24"/>
        </w:rPr>
        <w:t>ATD</w:t>
      </w:r>
      <w:r w:rsidRPr="003B0ECA">
        <w:rPr>
          <w:rFonts w:ascii="Times New Roman" w:hAnsi="Times New Roman" w:cs="Times New Roman"/>
          <w:sz w:val="24"/>
          <w:szCs w:val="24"/>
        </w:rPr>
        <w:t xml:space="preserve">. This means that if the </w:t>
      </w:r>
      <w:r w:rsidR="008C24A3" w:rsidRPr="003B0ECA">
        <w:rPr>
          <w:rFonts w:ascii="Times New Roman" w:hAnsi="Times New Roman" w:cs="Times New Roman"/>
          <w:sz w:val="24"/>
          <w:szCs w:val="24"/>
        </w:rPr>
        <w:t>ATD</w:t>
      </w:r>
      <w:r w:rsidRPr="003B0ECA">
        <w:rPr>
          <w:rFonts w:ascii="Times New Roman" w:hAnsi="Times New Roman" w:cs="Times New Roman"/>
          <w:sz w:val="24"/>
          <w:szCs w:val="24"/>
        </w:rPr>
        <w:t xml:space="preserve"> is not, or becomes no longer, accurate or complete, the person must provide any information required to correct or to complete the declaration to a Collector orally or in writing.</w:t>
      </w:r>
    </w:p>
    <w:p w14:paraId="69677106" w14:textId="7777777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
    <w:p w14:paraId="4067DC3B" w14:textId="623DE50B" w:rsidR="00F56A7E" w:rsidRPr="003B0ECA" w:rsidRDefault="00F56A7E" w:rsidP="00F56A7E">
      <w:pPr>
        <w:autoSpaceDE w:val="0"/>
        <w:autoSpaceDN w:val="0"/>
        <w:adjustRightInd w:val="0"/>
        <w:spacing w:after="0" w:line="240" w:lineRule="auto"/>
        <w:rPr>
          <w:rFonts w:ascii="Times New Roman" w:hAnsi="Times New Roman" w:cs="Times New Roman"/>
          <w:b/>
          <w:sz w:val="24"/>
          <w:szCs w:val="24"/>
        </w:rPr>
      </w:pPr>
      <w:r w:rsidRPr="003B0ECA">
        <w:rPr>
          <w:rFonts w:ascii="Times New Roman" w:hAnsi="Times New Roman" w:cs="Times New Roman"/>
          <w:b/>
          <w:sz w:val="24"/>
          <w:szCs w:val="24"/>
        </w:rPr>
        <w:t xml:space="preserve">Item </w:t>
      </w:r>
      <w:proofErr w:type="gramStart"/>
      <w:r w:rsidRPr="003B0ECA">
        <w:rPr>
          <w:rFonts w:ascii="Times New Roman" w:hAnsi="Times New Roman" w:cs="Times New Roman"/>
          <w:b/>
          <w:sz w:val="24"/>
          <w:szCs w:val="24"/>
        </w:rPr>
        <w:t>7  At</w:t>
      </w:r>
      <w:proofErr w:type="gramEnd"/>
      <w:r w:rsidRPr="003B0ECA">
        <w:rPr>
          <w:rFonts w:ascii="Times New Roman" w:hAnsi="Times New Roman" w:cs="Times New Roman"/>
          <w:b/>
          <w:sz w:val="24"/>
          <w:szCs w:val="24"/>
        </w:rPr>
        <w:t xml:space="preserve"> the end of subsection 27A(2)</w:t>
      </w:r>
    </w:p>
    <w:p w14:paraId="6B78903C" w14:textId="7777777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
    <w:p w14:paraId="0B422E9C" w14:textId="7B88B9F9"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r w:rsidRPr="003B0ECA">
        <w:rPr>
          <w:rFonts w:ascii="Times New Roman" w:hAnsi="Times New Roman" w:cs="Times New Roman"/>
          <w:sz w:val="24"/>
          <w:szCs w:val="24"/>
        </w:rPr>
        <w:t>This item insert</w:t>
      </w:r>
      <w:r w:rsidR="00ED56EF" w:rsidRPr="003B0ECA">
        <w:rPr>
          <w:rFonts w:ascii="Times New Roman" w:hAnsi="Times New Roman" w:cs="Times New Roman"/>
          <w:sz w:val="24"/>
          <w:szCs w:val="24"/>
        </w:rPr>
        <w:t>s</w:t>
      </w:r>
      <w:r w:rsidRPr="003B0ECA">
        <w:rPr>
          <w:rFonts w:ascii="Times New Roman" w:hAnsi="Times New Roman" w:cs="Times New Roman"/>
          <w:sz w:val="24"/>
          <w:szCs w:val="24"/>
        </w:rPr>
        <w:t xml:space="preserve"> new paragraph (d) into subsection </w:t>
      </w:r>
      <w:proofErr w:type="gramStart"/>
      <w:r w:rsidRPr="003B0ECA">
        <w:rPr>
          <w:rFonts w:ascii="Times New Roman" w:hAnsi="Times New Roman" w:cs="Times New Roman"/>
          <w:sz w:val="24"/>
          <w:szCs w:val="24"/>
        </w:rPr>
        <w:t>27A(</w:t>
      </w:r>
      <w:proofErr w:type="gramEnd"/>
      <w:r w:rsidRPr="003B0ECA">
        <w:rPr>
          <w:rFonts w:ascii="Times New Roman" w:hAnsi="Times New Roman" w:cs="Times New Roman"/>
          <w:sz w:val="24"/>
          <w:szCs w:val="24"/>
        </w:rPr>
        <w:t xml:space="preserve">2) to empower a Collector to ask a person to confirm that the information in their </w:t>
      </w:r>
      <w:r w:rsidR="008C24A3" w:rsidRPr="003B0ECA">
        <w:rPr>
          <w:rFonts w:ascii="Times New Roman" w:hAnsi="Times New Roman" w:cs="Times New Roman"/>
          <w:sz w:val="24"/>
          <w:szCs w:val="24"/>
        </w:rPr>
        <w:t>ATD</w:t>
      </w:r>
      <w:r w:rsidRPr="003B0ECA">
        <w:rPr>
          <w:rFonts w:ascii="Times New Roman" w:hAnsi="Times New Roman" w:cs="Times New Roman"/>
          <w:sz w:val="24"/>
          <w:szCs w:val="24"/>
        </w:rPr>
        <w:t xml:space="preserve"> is correct. This is a reference to the information about a person’s accompanied or unaccompanied personal or household effects which </w:t>
      </w:r>
      <w:r w:rsidR="00ED56EF" w:rsidRPr="003B0ECA">
        <w:rPr>
          <w:rFonts w:ascii="Times New Roman" w:hAnsi="Times New Roman" w:cs="Times New Roman"/>
          <w:sz w:val="24"/>
          <w:szCs w:val="24"/>
        </w:rPr>
        <w:t>is</w:t>
      </w:r>
      <w:r w:rsidRPr="003B0ECA">
        <w:rPr>
          <w:rFonts w:ascii="Times New Roman" w:hAnsi="Times New Roman" w:cs="Times New Roman"/>
          <w:sz w:val="24"/>
          <w:szCs w:val="24"/>
        </w:rPr>
        <w:t xml:space="preserve"> accessed by a Collector using a </w:t>
      </w:r>
      <w:proofErr w:type="gramStart"/>
      <w:r w:rsidRPr="003B0ECA">
        <w:rPr>
          <w:rFonts w:ascii="Times New Roman" w:hAnsi="Times New Roman" w:cs="Times New Roman"/>
          <w:sz w:val="24"/>
          <w:szCs w:val="24"/>
        </w:rPr>
        <w:t>machine readable</w:t>
      </w:r>
      <w:proofErr w:type="gramEnd"/>
      <w:r w:rsidRPr="003B0ECA">
        <w:rPr>
          <w:rFonts w:ascii="Times New Roman" w:hAnsi="Times New Roman" w:cs="Times New Roman"/>
          <w:sz w:val="24"/>
          <w:szCs w:val="24"/>
        </w:rPr>
        <w:t xml:space="preserve"> code. The item also add</w:t>
      </w:r>
      <w:r w:rsidR="00ED56EF" w:rsidRPr="003B0ECA">
        <w:rPr>
          <w:rFonts w:ascii="Times New Roman" w:hAnsi="Times New Roman" w:cs="Times New Roman"/>
          <w:sz w:val="24"/>
          <w:szCs w:val="24"/>
        </w:rPr>
        <w:t>s</w:t>
      </w:r>
      <w:r w:rsidRPr="003B0ECA">
        <w:rPr>
          <w:rFonts w:ascii="Times New Roman" w:hAnsi="Times New Roman" w:cs="Times New Roman"/>
          <w:sz w:val="24"/>
          <w:szCs w:val="24"/>
        </w:rPr>
        <w:t xml:space="preserve"> a note to the bottom of subsection 27A(2) directing the reader to paragraph 234(1)(d) of the Customs Act, which sets out four customs offences in relation to false and misleading statements made to an officer of customs.</w:t>
      </w:r>
    </w:p>
    <w:p w14:paraId="0502BDDD" w14:textId="7777777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
    <w:p w14:paraId="553A7AAF" w14:textId="5937048C"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roofErr w:type="gramStart"/>
      <w:r w:rsidRPr="003B0ECA">
        <w:rPr>
          <w:rFonts w:ascii="Times New Roman" w:hAnsi="Times New Roman" w:cs="Times New Roman"/>
          <w:sz w:val="24"/>
          <w:szCs w:val="24"/>
        </w:rPr>
        <w:t>These offences are committed by a person who intentionally makes a false or misleading statement to an officer of Customs,</w:t>
      </w:r>
      <w:r w:rsidR="008C75C1" w:rsidRPr="003B0ECA">
        <w:rPr>
          <w:rFonts w:ascii="Times New Roman" w:hAnsi="Times New Roman" w:cs="Times New Roman"/>
          <w:sz w:val="24"/>
          <w:szCs w:val="24"/>
        </w:rPr>
        <w:t xml:space="preserve"> reckless as to the fact it is false or misleading in a material particular</w:t>
      </w:r>
      <w:r w:rsidRPr="003B0ECA">
        <w:rPr>
          <w:rFonts w:ascii="Times New Roman" w:hAnsi="Times New Roman" w:cs="Times New Roman"/>
          <w:sz w:val="24"/>
          <w:szCs w:val="24"/>
        </w:rPr>
        <w:t xml:space="preserve"> or who, by omitting something from a statement made to an officer of Customs, makes a false or misleading statement</w:t>
      </w:r>
      <w:r w:rsidR="008C75C1" w:rsidRPr="003B0ECA">
        <w:rPr>
          <w:rFonts w:ascii="Times New Roman" w:hAnsi="Times New Roman" w:cs="Times New Roman"/>
          <w:sz w:val="24"/>
          <w:szCs w:val="24"/>
        </w:rPr>
        <w:t>, reckless as to the fact that without the thing the statement is misleading in a material particular</w:t>
      </w:r>
      <w:r w:rsidRPr="003B0ECA">
        <w:rPr>
          <w:rFonts w:ascii="Times New Roman" w:hAnsi="Times New Roman" w:cs="Times New Roman"/>
          <w:sz w:val="24"/>
          <w:szCs w:val="24"/>
        </w:rPr>
        <w:t>.</w:t>
      </w:r>
      <w:proofErr w:type="gramEnd"/>
      <w:r w:rsidRPr="003B0ECA">
        <w:rPr>
          <w:rFonts w:ascii="Times New Roman" w:hAnsi="Times New Roman" w:cs="Times New Roman"/>
          <w:sz w:val="24"/>
          <w:szCs w:val="24"/>
        </w:rPr>
        <w:t xml:space="preserve"> These two circumstances </w:t>
      </w:r>
      <w:proofErr w:type="gramStart"/>
      <w:r w:rsidRPr="003B0ECA">
        <w:rPr>
          <w:rFonts w:ascii="Times New Roman" w:hAnsi="Times New Roman" w:cs="Times New Roman"/>
          <w:sz w:val="24"/>
          <w:szCs w:val="24"/>
        </w:rPr>
        <w:t>are mirrored</w:t>
      </w:r>
      <w:proofErr w:type="gramEnd"/>
      <w:r w:rsidRPr="003B0ECA">
        <w:rPr>
          <w:rFonts w:ascii="Times New Roman" w:hAnsi="Times New Roman" w:cs="Times New Roman"/>
          <w:sz w:val="24"/>
          <w:szCs w:val="24"/>
        </w:rPr>
        <w:t xml:space="preserve"> when a person intentionally gives another person false or misleading information, or gives it by omission, knowing that other person will include it in a statement to an officer.</w:t>
      </w:r>
    </w:p>
    <w:p w14:paraId="3F817CA4" w14:textId="7777777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
    <w:p w14:paraId="65977D16" w14:textId="475383A3"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roofErr w:type="gramStart"/>
      <w:r w:rsidRPr="003B0ECA">
        <w:rPr>
          <w:rFonts w:ascii="Times New Roman" w:hAnsi="Times New Roman" w:cs="Times New Roman"/>
          <w:sz w:val="24"/>
          <w:szCs w:val="24"/>
        </w:rPr>
        <w:t xml:space="preserve">Consequently, if a person were asked by a Collector under new paragraph 27A(2)(d) whether their </w:t>
      </w:r>
      <w:r w:rsidR="00E0690F" w:rsidRPr="003B0ECA">
        <w:rPr>
          <w:rFonts w:ascii="Times New Roman" w:hAnsi="Times New Roman" w:cs="Times New Roman"/>
          <w:sz w:val="24"/>
          <w:szCs w:val="24"/>
        </w:rPr>
        <w:t>ATD</w:t>
      </w:r>
      <w:r w:rsidRPr="003B0ECA">
        <w:rPr>
          <w:rFonts w:ascii="Times New Roman" w:hAnsi="Times New Roman" w:cs="Times New Roman"/>
          <w:sz w:val="24"/>
          <w:szCs w:val="24"/>
        </w:rPr>
        <w:t xml:space="preserve"> is correct, and the person intentionally replied in the affirmative knowing it was not correct, this </w:t>
      </w:r>
      <w:r w:rsidR="008C75C1" w:rsidRPr="003B0ECA">
        <w:rPr>
          <w:rFonts w:ascii="Times New Roman" w:hAnsi="Times New Roman" w:cs="Times New Roman"/>
          <w:sz w:val="24"/>
          <w:szCs w:val="24"/>
        </w:rPr>
        <w:t>may</w:t>
      </w:r>
      <w:r w:rsidRPr="003B0ECA">
        <w:rPr>
          <w:rFonts w:ascii="Times New Roman" w:hAnsi="Times New Roman" w:cs="Times New Roman"/>
          <w:sz w:val="24"/>
          <w:szCs w:val="24"/>
        </w:rPr>
        <w:t xml:space="preserve"> be a false or misleading statement for the purposes of </w:t>
      </w:r>
      <w:r w:rsidR="006144C6" w:rsidRPr="003B0ECA">
        <w:rPr>
          <w:rFonts w:ascii="Times New Roman" w:hAnsi="Times New Roman" w:cs="Times New Roman"/>
          <w:sz w:val="24"/>
          <w:szCs w:val="24"/>
        </w:rPr>
        <w:t xml:space="preserve">new </w:t>
      </w:r>
      <w:r w:rsidRPr="003B0ECA">
        <w:rPr>
          <w:rFonts w:ascii="Times New Roman" w:hAnsi="Times New Roman" w:cs="Times New Roman"/>
          <w:sz w:val="24"/>
          <w:szCs w:val="24"/>
        </w:rPr>
        <w:t>paragraph 234(1)(d), and the person would have contravened subsection 234(1)</w:t>
      </w:r>
      <w:r w:rsidR="00ED56EF" w:rsidRPr="003B0ECA">
        <w:rPr>
          <w:rFonts w:ascii="Times New Roman" w:hAnsi="Times New Roman" w:cs="Times New Roman"/>
          <w:sz w:val="24"/>
          <w:szCs w:val="24"/>
        </w:rPr>
        <w:t xml:space="preserve"> of the Customs Act</w:t>
      </w:r>
      <w:r w:rsidR="008C75C1" w:rsidRPr="003B0ECA">
        <w:rPr>
          <w:rFonts w:ascii="Times New Roman" w:hAnsi="Times New Roman" w:cs="Times New Roman"/>
          <w:sz w:val="24"/>
          <w:szCs w:val="24"/>
        </w:rPr>
        <w:t xml:space="preserve"> </w:t>
      </w:r>
      <w:r w:rsidRPr="003B0ECA">
        <w:rPr>
          <w:rFonts w:ascii="Times New Roman" w:hAnsi="Times New Roman" w:cs="Times New Roman"/>
          <w:sz w:val="24"/>
          <w:szCs w:val="24"/>
        </w:rPr>
        <w:t>which is punishable upon conviction.</w:t>
      </w:r>
      <w:proofErr w:type="gramEnd"/>
      <w:r w:rsidRPr="003B0ECA">
        <w:rPr>
          <w:rFonts w:ascii="Times New Roman" w:hAnsi="Times New Roman" w:cs="Times New Roman"/>
          <w:sz w:val="24"/>
          <w:szCs w:val="24"/>
        </w:rPr>
        <w:t xml:space="preserve"> The principles governing a person’s intention to engage in conduct in the context of Commonwealth offence provisions </w:t>
      </w:r>
      <w:proofErr w:type="gramStart"/>
      <w:r w:rsidRPr="003B0ECA">
        <w:rPr>
          <w:rFonts w:ascii="Times New Roman" w:hAnsi="Times New Roman" w:cs="Times New Roman"/>
          <w:sz w:val="24"/>
          <w:szCs w:val="24"/>
        </w:rPr>
        <w:t>are explained</w:t>
      </w:r>
      <w:proofErr w:type="gramEnd"/>
      <w:r w:rsidRPr="003B0ECA">
        <w:rPr>
          <w:rFonts w:ascii="Times New Roman" w:hAnsi="Times New Roman" w:cs="Times New Roman"/>
          <w:sz w:val="24"/>
          <w:szCs w:val="24"/>
        </w:rPr>
        <w:t xml:space="preserve"> in section 5.2 of the Criminal Code, found in the Schedule to the </w:t>
      </w:r>
      <w:r w:rsidRPr="003B0ECA">
        <w:rPr>
          <w:rFonts w:ascii="Times New Roman" w:hAnsi="Times New Roman" w:cs="Times New Roman"/>
          <w:i/>
          <w:sz w:val="24"/>
          <w:szCs w:val="24"/>
        </w:rPr>
        <w:t>Criminal Code Act 1995</w:t>
      </w:r>
      <w:r w:rsidRPr="003B0ECA">
        <w:rPr>
          <w:rFonts w:ascii="Times New Roman" w:hAnsi="Times New Roman" w:cs="Times New Roman"/>
          <w:sz w:val="24"/>
          <w:szCs w:val="24"/>
        </w:rPr>
        <w:t xml:space="preserve">. </w:t>
      </w:r>
    </w:p>
    <w:p w14:paraId="7FA6A934" w14:textId="7777777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
    <w:p w14:paraId="37B62587" w14:textId="38796A6D" w:rsidR="00F56A7E" w:rsidRPr="003B0ECA" w:rsidRDefault="00F56A7E" w:rsidP="00F56A7E">
      <w:pPr>
        <w:autoSpaceDE w:val="0"/>
        <w:autoSpaceDN w:val="0"/>
        <w:adjustRightInd w:val="0"/>
        <w:spacing w:after="0" w:line="240" w:lineRule="auto"/>
        <w:rPr>
          <w:rFonts w:ascii="Times New Roman" w:hAnsi="Times New Roman" w:cs="Times New Roman"/>
          <w:b/>
          <w:sz w:val="24"/>
          <w:szCs w:val="24"/>
        </w:rPr>
      </w:pPr>
      <w:r w:rsidRPr="003B0ECA">
        <w:rPr>
          <w:rFonts w:ascii="Times New Roman" w:hAnsi="Times New Roman" w:cs="Times New Roman"/>
          <w:b/>
          <w:sz w:val="24"/>
          <w:szCs w:val="24"/>
        </w:rPr>
        <w:t xml:space="preserve">Item </w:t>
      </w:r>
      <w:proofErr w:type="gramStart"/>
      <w:r w:rsidRPr="003B0ECA">
        <w:rPr>
          <w:rFonts w:ascii="Times New Roman" w:hAnsi="Times New Roman" w:cs="Times New Roman"/>
          <w:b/>
          <w:sz w:val="24"/>
          <w:szCs w:val="24"/>
        </w:rPr>
        <w:t>8  After</w:t>
      </w:r>
      <w:proofErr w:type="gramEnd"/>
      <w:r w:rsidRPr="003B0ECA">
        <w:rPr>
          <w:rFonts w:ascii="Times New Roman" w:hAnsi="Times New Roman" w:cs="Times New Roman"/>
          <w:b/>
          <w:sz w:val="24"/>
          <w:szCs w:val="24"/>
        </w:rPr>
        <w:t xml:space="preserve"> subsection 27A(2)</w:t>
      </w:r>
    </w:p>
    <w:p w14:paraId="61CA8CC6" w14:textId="7777777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
    <w:p w14:paraId="328774E0" w14:textId="1B3E098C"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r w:rsidRPr="003B0ECA">
        <w:rPr>
          <w:rFonts w:ascii="Times New Roman" w:hAnsi="Times New Roman" w:cs="Times New Roman"/>
          <w:sz w:val="24"/>
          <w:szCs w:val="24"/>
        </w:rPr>
        <w:t>This ite</w:t>
      </w:r>
      <w:r w:rsidR="00BC656C" w:rsidRPr="003B0ECA">
        <w:rPr>
          <w:rFonts w:ascii="Times New Roman" w:hAnsi="Times New Roman" w:cs="Times New Roman"/>
          <w:sz w:val="24"/>
          <w:szCs w:val="24"/>
        </w:rPr>
        <w:t>m</w:t>
      </w:r>
      <w:r w:rsidRPr="003B0ECA">
        <w:rPr>
          <w:rFonts w:ascii="Times New Roman" w:hAnsi="Times New Roman" w:cs="Times New Roman"/>
          <w:sz w:val="24"/>
          <w:szCs w:val="24"/>
        </w:rPr>
        <w:t xml:space="preserve"> insert</w:t>
      </w:r>
      <w:r w:rsidR="00BC656C" w:rsidRPr="003B0ECA">
        <w:rPr>
          <w:rFonts w:ascii="Times New Roman" w:hAnsi="Times New Roman" w:cs="Times New Roman"/>
          <w:sz w:val="24"/>
          <w:szCs w:val="24"/>
        </w:rPr>
        <w:t>s</w:t>
      </w:r>
      <w:r w:rsidRPr="003B0ECA">
        <w:rPr>
          <w:rFonts w:ascii="Times New Roman" w:hAnsi="Times New Roman" w:cs="Times New Roman"/>
          <w:sz w:val="24"/>
          <w:szCs w:val="24"/>
        </w:rPr>
        <w:t xml:space="preserve"> new subsections </w:t>
      </w:r>
      <w:proofErr w:type="gramStart"/>
      <w:r w:rsidRPr="003B0ECA">
        <w:rPr>
          <w:rFonts w:ascii="Times New Roman" w:hAnsi="Times New Roman" w:cs="Times New Roman"/>
          <w:sz w:val="24"/>
          <w:szCs w:val="24"/>
        </w:rPr>
        <w:t>27A(</w:t>
      </w:r>
      <w:proofErr w:type="gramEnd"/>
      <w:r w:rsidRPr="003B0ECA">
        <w:rPr>
          <w:rFonts w:ascii="Times New Roman" w:hAnsi="Times New Roman" w:cs="Times New Roman"/>
          <w:sz w:val="24"/>
          <w:szCs w:val="24"/>
        </w:rPr>
        <w:t>2A) and (2B) after subsection 27A(2) to explicitly provide for:</w:t>
      </w:r>
    </w:p>
    <w:p w14:paraId="186D3BAC" w14:textId="24F4B5B6" w:rsidR="00F56A7E" w:rsidRPr="003B0ECA" w:rsidRDefault="00F56A7E" w:rsidP="00966FF1">
      <w:pPr>
        <w:numPr>
          <w:ilvl w:val="0"/>
          <w:numId w:val="25"/>
        </w:numPr>
        <w:autoSpaceDE w:val="0"/>
        <w:autoSpaceDN w:val="0"/>
        <w:adjustRightInd w:val="0"/>
        <w:spacing w:after="0" w:line="240" w:lineRule="auto"/>
        <w:ind w:left="567" w:hanging="567"/>
        <w:contextualSpacing/>
        <w:rPr>
          <w:rFonts w:ascii="Times New Roman" w:hAnsi="Times New Roman" w:cs="Times New Roman"/>
          <w:sz w:val="24"/>
          <w:szCs w:val="24"/>
        </w:rPr>
      </w:pPr>
      <w:r w:rsidRPr="003B0ECA">
        <w:rPr>
          <w:rFonts w:ascii="Times New Roman" w:hAnsi="Times New Roman" w:cs="Times New Roman"/>
          <w:sz w:val="24"/>
          <w:szCs w:val="24"/>
        </w:rPr>
        <w:t xml:space="preserve">the time at which at which a person is to present the electronic message generated by the departmental system which processes </w:t>
      </w:r>
      <w:r w:rsidR="008C24A3" w:rsidRPr="003B0ECA">
        <w:rPr>
          <w:rFonts w:ascii="Times New Roman" w:hAnsi="Times New Roman" w:cs="Times New Roman"/>
          <w:sz w:val="24"/>
          <w:szCs w:val="24"/>
        </w:rPr>
        <w:t>ATD</w:t>
      </w:r>
      <w:r w:rsidRPr="003B0ECA">
        <w:rPr>
          <w:rFonts w:ascii="Times New Roman" w:hAnsi="Times New Roman" w:cs="Times New Roman"/>
          <w:sz w:val="24"/>
          <w:szCs w:val="24"/>
        </w:rPr>
        <w:t>s to a Collector (subsection 27A(2A)); and</w:t>
      </w:r>
    </w:p>
    <w:p w14:paraId="3196F028" w14:textId="77777777" w:rsidR="00F56A7E" w:rsidRPr="003B0ECA" w:rsidRDefault="00F56A7E" w:rsidP="00966FF1">
      <w:pPr>
        <w:numPr>
          <w:ilvl w:val="0"/>
          <w:numId w:val="25"/>
        </w:numPr>
        <w:autoSpaceDE w:val="0"/>
        <w:autoSpaceDN w:val="0"/>
        <w:adjustRightInd w:val="0"/>
        <w:spacing w:after="0" w:line="240" w:lineRule="auto"/>
        <w:ind w:left="567" w:hanging="567"/>
        <w:contextualSpacing/>
        <w:rPr>
          <w:rFonts w:ascii="Times New Roman" w:hAnsi="Times New Roman" w:cs="Times New Roman"/>
          <w:sz w:val="24"/>
          <w:szCs w:val="24"/>
        </w:rPr>
      </w:pPr>
      <w:proofErr w:type="gramStart"/>
      <w:r w:rsidRPr="003B0ECA">
        <w:rPr>
          <w:rFonts w:ascii="Times New Roman" w:hAnsi="Times New Roman" w:cs="Times New Roman"/>
          <w:sz w:val="24"/>
          <w:szCs w:val="24"/>
        </w:rPr>
        <w:lastRenderedPageBreak/>
        <w:t>the</w:t>
      </w:r>
      <w:proofErr w:type="gramEnd"/>
      <w:r w:rsidRPr="003B0ECA">
        <w:rPr>
          <w:rFonts w:ascii="Times New Roman" w:hAnsi="Times New Roman" w:cs="Times New Roman"/>
          <w:sz w:val="24"/>
          <w:szCs w:val="24"/>
        </w:rPr>
        <w:t xml:space="preserve"> manner and form for presenting the electronic message to a Collector (subsection 27A(2B)).</w:t>
      </w:r>
    </w:p>
    <w:p w14:paraId="0687EAA1" w14:textId="7777777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
    <w:p w14:paraId="2740C987" w14:textId="74E20E58" w:rsidR="00F56A7E" w:rsidRPr="003B0ECA" w:rsidRDefault="00BC656C" w:rsidP="00F56A7E">
      <w:pPr>
        <w:autoSpaceDE w:val="0"/>
        <w:autoSpaceDN w:val="0"/>
        <w:adjustRightInd w:val="0"/>
        <w:spacing w:after="0" w:line="240" w:lineRule="auto"/>
        <w:rPr>
          <w:rFonts w:ascii="Times New Roman" w:hAnsi="Times New Roman" w:cs="Times New Roman"/>
          <w:sz w:val="24"/>
          <w:szCs w:val="24"/>
        </w:rPr>
      </w:pPr>
      <w:r w:rsidRPr="003B0ECA">
        <w:rPr>
          <w:rFonts w:ascii="Times New Roman" w:hAnsi="Times New Roman" w:cs="Times New Roman"/>
          <w:sz w:val="24"/>
          <w:szCs w:val="24"/>
        </w:rPr>
        <w:t>N</w:t>
      </w:r>
      <w:r w:rsidR="00F56A7E" w:rsidRPr="003B0ECA">
        <w:rPr>
          <w:rFonts w:ascii="Times New Roman" w:hAnsi="Times New Roman" w:cs="Times New Roman"/>
          <w:sz w:val="24"/>
          <w:szCs w:val="24"/>
        </w:rPr>
        <w:t>ew subsection 27A(2A) specif</w:t>
      </w:r>
      <w:r w:rsidRPr="003B0ECA">
        <w:rPr>
          <w:rFonts w:ascii="Times New Roman" w:hAnsi="Times New Roman" w:cs="Times New Roman"/>
          <w:sz w:val="24"/>
          <w:szCs w:val="24"/>
        </w:rPr>
        <w:t>ies</w:t>
      </w:r>
      <w:r w:rsidR="00F56A7E" w:rsidRPr="003B0ECA">
        <w:rPr>
          <w:rFonts w:ascii="Times New Roman" w:hAnsi="Times New Roman" w:cs="Times New Roman"/>
          <w:sz w:val="24"/>
          <w:szCs w:val="24"/>
        </w:rPr>
        <w:t xml:space="preserve"> that the electronic message mentioned in new paragraph 27A(2)(a) (as amended by item 5 </w:t>
      </w:r>
      <w:r w:rsidR="00980CBE" w:rsidRPr="003B0ECA">
        <w:rPr>
          <w:rFonts w:ascii="Times New Roman" w:hAnsi="Times New Roman" w:cs="Times New Roman"/>
          <w:sz w:val="24"/>
          <w:szCs w:val="24"/>
        </w:rPr>
        <w:t>of Schedule 1 to the Amendment Regulations</w:t>
      </w:r>
      <w:r w:rsidR="00F56A7E" w:rsidRPr="003B0ECA">
        <w:rPr>
          <w:rFonts w:ascii="Times New Roman" w:hAnsi="Times New Roman" w:cs="Times New Roman"/>
          <w:sz w:val="24"/>
          <w:szCs w:val="24"/>
        </w:rPr>
        <w:t>) is to be presented to a Collector at the time the person is requested to do so by the Collector. This make</w:t>
      </w:r>
      <w:r w:rsidRPr="003B0ECA">
        <w:rPr>
          <w:rFonts w:ascii="Times New Roman" w:hAnsi="Times New Roman" w:cs="Times New Roman"/>
          <w:sz w:val="24"/>
          <w:szCs w:val="24"/>
        </w:rPr>
        <w:t>s</w:t>
      </w:r>
      <w:r w:rsidR="00F56A7E" w:rsidRPr="003B0ECA">
        <w:rPr>
          <w:rFonts w:ascii="Times New Roman" w:hAnsi="Times New Roman" w:cs="Times New Roman"/>
          <w:sz w:val="24"/>
          <w:szCs w:val="24"/>
        </w:rPr>
        <w:t xml:space="preserve"> clear the time at which information about Subdivision AA goods is </w:t>
      </w:r>
      <w:r w:rsidRPr="003B0ECA">
        <w:rPr>
          <w:rFonts w:ascii="Times New Roman" w:hAnsi="Times New Roman" w:cs="Times New Roman"/>
          <w:sz w:val="24"/>
          <w:szCs w:val="24"/>
        </w:rPr>
        <w:t xml:space="preserve">to be </w:t>
      </w:r>
      <w:r w:rsidR="00F56A7E" w:rsidRPr="003B0ECA">
        <w:rPr>
          <w:rFonts w:ascii="Times New Roman" w:hAnsi="Times New Roman" w:cs="Times New Roman"/>
          <w:sz w:val="24"/>
          <w:szCs w:val="24"/>
        </w:rPr>
        <w:t>provided to a Collector for the purposes of subsection 71AAAB(1) of the Customs Act.</w:t>
      </w:r>
    </w:p>
    <w:p w14:paraId="7B800BDE" w14:textId="7777777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
    <w:p w14:paraId="783D6FFD" w14:textId="6EB224FC" w:rsidR="00BD6C6E" w:rsidRPr="003B0ECA" w:rsidRDefault="00BC656C" w:rsidP="00F56A7E">
      <w:pPr>
        <w:autoSpaceDE w:val="0"/>
        <w:autoSpaceDN w:val="0"/>
        <w:adjustRightInd w:val="0"/>
        <w:spacing w:after="0" w:line="240" w:lineRule="auto"/>
        <w:rPr>
          <w:rFonts w:ascii="Times New Roman" w:hAnsi="Times New Roman" w:cs="Times New Roman"/>
          <w:sz w:val="24"/>
          <w:szCs w:val="24"/>
        </w:rPr>
      </w:pPr>
      <w:r w:rsidRPr="003B0ECA">
        <w:rPr>
          <w:rFonts w:ascii="Times New Roman" w:hAnsi="Times New Roman" w:cs="Times New Roman"/>
          <w:sz w:val="24"/>
          <w:szCs w:val="24"/>
        </w:rPr>
        <w:t>N</w:t>
      </w:r>
      <w:r w:rsidR="00F56A7E" w:rsidRPr="003B0ECA">
        <w:rPr>
          <w:rFonts w:ascii="Times New Roman" w:hAnsi="Times New Roman" w:cs="Times New Roman"/>
          <w:sz w:val="24"/>
          <w:szCs w:val="24"/>
        </w:rPr>
        <w:t>ew subsection 27A(2B)(a) specif</w:t>
      </w:r>
      <w:r w:rsidRPr="003B0ECA">
        <w:rPr>
          <w:rFonts w:ascii="Times New Roman" w:hAnsi="Times New Roman" w:cs="Times New Roman"/>
          <w:sz w:val="24"/>
          <w:szCs w:val="24"/>
        </w:rPr>
        <w:t>ies</w:t>
      </w:r>
      <w:r w:rsidR="00F56A7E" w:rsidRPr="003B0ECA">
        <w:rPr>
          <w:rFonts w:ascii="Times New Roman" w:hAnsi="Times New Roman" w:cs="Times New Roman"/>
          <w:sz w:val="24"/>
          <w:szCs w:val="24"/>
        </w:rPr>
        <w:t xml:space="preserve"> that the manner and form for providing the information to a Collector is the electronic message mentioned in new paragraph 27A(2)(a) presented on a phone, tablet, or other electronic device</w:t>
      </w:r>
      <w:r w:rsidRPr="003B0ECA">
        <w:rPr>
          <w:rFonts w:ascii="Times New Roman" w:hAnsi="Times New Roman" w:cs="Times New Roman"/>
          <w:sz w:val="24"/>
          <w:szCs w:val="24"/>
        </w:rPr>
        <w:t>,</w:t>
      </w:r>
      <w:r w:rsidR="00F56A7E" w:rsidRPr="003B0ECA">
        <w:rPr>
          <w:rFonts w:ascii="Times New Roman" w:hAnsi="Times New Roman" w:cs="Times New Roman"/>
          <w:sz w:val="24"/>
          <w:szCs w:val="24"/>
        </w:rPr>
        <w:t xml:space="preserve"> or as a copy of that message printed on paper. For the purposes of the trial of the </w:t>
      </w:r>
      <w:r w:rsidR="00D26843" w:rsidRPr="003B0ECA">
        <w:rPr>
          <w:rFonts w:ascii="Times New Roman" w:hAnsi="Times New Roman" w:cs="Times New Roman"/>
          <w:sz w:val="24"/>
          <w:szCs w:val="24"/>
        </w:rPr>
        <w:t>ATD</w:t>
      </w:r>
      <w:r w:rsidR="00F56A7E" w:rsidRPr="003B0ECA">
        <w:rPr>
          <w:rFonts w:ascii="Times New Roman" w:hAnsi="Times New Roman" w:cs="Times New Roman"/>
          <w:sz w:val="24"/>
          <w:szCs w:val="24"/>
        </w:rPr>
        <w:t xml:space="preserve">, the electronic message </w:t>
      </w:r>
      <w:proofErr w:type="gramStart"/>
      <w:r w:rsidRPr="003B0ECA">
        <w:rPr>
          <w:rFonts w:ascii="Times New Roman" w:hAnsi="Times New Roman" w:cs="Times New Roman"/>
          <w:sz w:val="24"/>
          <w:szCs w:val="24"/>
        </w:rPr>
        <w:t>is</w:t>
      </w:r>
      <w:r w:rsidR="00F56A7E" w:rsidRPr="003B0ECA">
        <w:rPr>
          <w:rFonts w:ascii="Times New Roman" w:hAnsi="Times New Roman" w:cs="Times New Roman"/>
          <w:sz w:val="24"/>
          <w:szCs w:val="24"/>
        </w:rPr>
        <w:t xml:space="preserve"> transmitted</w:t>
      </w:r>
      <w:proofErr w:type="gramEnd"/>
      <w:r w:rsidR="00F56A7E" w:rsidRPr="003B0ECA">
        <w:rPr>
          <w:rFonts w:ascii="Times New Roman" w:hAnsi="Times New Roman" w:cs="Times New Roman"/>
          <w:sz w:val="24"/>
          <w:szCs w:val="24"/>
        </w:rPr>
        <w:t xml:space="preserve"> by the Departmental system to the Q</w:t>
      </w:r>
      <w:r w:rsidR="00E0690F" w:rsidRPr="003B0ECA">
        <w:rPr>
          <w:rFonts w:ascii="Times New Roman" w:hAnsi="Times New Roman" w:cs="Times New Roman"/>
          <w:sz w:val="24"/>
          <w:szCs w:val="24"/>
        </w:rPr>
        <w:t>antas</w:t>
      </w:r>
      <w:r w:rsidR="00F56A7E" w:rsidRPr="003B0ECA">
        <w:rPr>
          <w:rFonts w:ascii="Times New Roman" w:hAnsi="Times New Roman" w:cs="Times New Roman"/>
          <w:sz w:val="24"/>
          <w:szCs w:val="24"/>
        </w:rPr>
        <w:t xml:space="preserve"> app of persons </w:t>
      </w:r>
      <w:r w:rsidRPr="003B0ECA">
        <w:rPr>
          <w:rFonts w:ascii="Times New Roman" w:hAnsi="Times New Roman" w:cs="Times New Roman"/>
          <w:sz w:val="24"/>
          <w:szCs w:val="24"/>
        </w:rPr>
        <w:t>who choose</w:t>
      </w:r>
      <w:r w:rsidR="00BD6C6E" w:rsidRPr="003B0ECA">
        <w:rPr>
          <w:rFonts w:ascii="Times New Roman" w:hAnsi="Times New Roman" w:cs="Times New Roman"/>
          <w:sz w:val="24"/>
          <w:szCs w:val="24"/>
        </w:rPr>
        <w:t xml:space="preserve"> to take part in the trial.</w:t>
      </w:r>
    </w:p>
    <w:p w14:paraId="1B90207E" w14:textId="77777777" w:rsidR="00BD6C6E" w:rsidRPr="003B0ECA" w:rsidRDefault="00BD6C6E" w:rsidP="00F56A7E">
      <w:pPr>
        <w:autoSpaceDE w:val="0"/>
        <w:autoSpaceDN w:val="0"/>
        <w:adjustRightInd w:val="0"/>
        <w:spacing w:after="0" w:line="240" w:lineRule="auto"/>
        <w:rPr>
          <w:rFonts w:ascii="Times New Roman" w:hAnsi="Times New Roman" w:cs="Times New Roman"/>
          <w:sz w:val="24"/>
          <w:szCs w:val="24"/>
        </w:rPr>
      </w:pPr>
    </w:p>
    <w:p w14:paraId="7A543CF4" w14:textId="4E49C62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r w:rsidRPr="003B0ECA">
        <w:rPr>
          <w:rFonts w:ascii="Times New Roman" w:hAnsi="Times New Roman" w:cs="Times New Roman"/>
          <w:sz w:val="24"/>
          <w:szCs w:val="24"/>
        </w:rPr>
        <w:t>Consequently, participants in the trial present the message as displayed by the Q</w:t>
      </w:r>
      <w:r w:rsidR="00E0690F" w:rsidRPr="003B0ECA">
        <w:rPr>
          <w:rFonts w:ascii="Times New Roman" w:hAnsi="Times New Roman" w:cs="Times New Roman"/>
          <w:sz w:val="24"/>
          <w:szCs w:val="24"/>
        </w:rPr>
        <w:t>antas</w:t>
      </w:r>
      <w:r w:rsidRPr="003B0ECA">
        <w:rPr>
          <w:rFonts w:ascii="Times New Roman" w:hAnsi="Times New Roman" w:cs="Times New Roman"/>
          <w:sz w:val="24"/>
          <w:szCs w:val="24"/>
        </w:rPr>
        <w:t xml:space="preserve"> app on their mobile device to a Collector when requested to do so. It </w:t>
      </w:r>
      <w:proofErr w:type="gramStart"/>
      <w:r w:rsidRPr="003B0ECA">
        <w:rPr>
          <w:rFonts w:ascii="Times New Roman" w:hAnsi="Times New Roman" w:cs="Times New Roman"/>
          <w:sz w:val="24"/>
          <w:szCs w:val="24"/>
        </w:rPr>
        <w:t>is anticipated</w:t>
      </w:r>
      <w:proofErr w:type="gramEnd"/>
      <w:r w:rsidRPr="003B0ECA">
        <w:rPr>
          <w:rFonts w:ascii="Times New Roman" w:hAnsi="Times New Roman" w:cs="Times New Roman"/>
          <w:sz w:val="24"/>
          <w:szCs w:val="24"/>
        </w:rPr>
        <w:t xml:space="preserve"> that some travellers may, occasionally, print out the message. That </w:t>
      </w:r>
      <w:r w:rsidR="00BC656C" w:rsidRPr="003B0ECA">
        <w:rPr>
          <w:rFonts w:ascii="Times New Roman" w:hAnsi="Times New Roman" w:cs="Times New Roman"/>
          <w:sz w:val="24"/>
          <w:szCs w:val="24"/>
        </w:rPr>
        <w:t>is</w:t>
      </w:r>
      <w:r w:rsidRPr="003B0ECA">
        <w:rPr>
          <w:rFonts w:ascii="Times New Roman" w:hAnsi="Times New Roman" w:cs="Times New Roman"/>
          <w:sz w:val="24"/>
          <w:szCs w:val="24"/>
        </w:rPr>
        <w:t xml:space="preserve"> also an acceptable form for showing the electronic message to the Collector. For the </w:t>
      </w:r>
      <w:r w:rsidR="00C26589" w:rsidRPr="003B0ECA">
        <w:rPr>
          <w:rFonts w:ascii="Times New Roman" w:hAnsi="Times New Roman" w:cs="Times New Roman"/>
          <w:sz w:val="24"/>
          <w:szCs w:val="24"/>
        </w:rPr>
        <w:t xml:space="preserve">more permanent establishment </w:t>
      </w:r>
      <w:r w:rsidRPr="003B0ECA">
        <w:rPr>
          <w:rFonts w:ascii="Times New Roman" w:hAnsi="Times New Roman" w:cs="Times New Roman"/>
          <w:sz w:val="24"/>
          <w:szCs w:val="24"/>
        </w:rPr>
        <w:t xml:space="preserve">of the </w:t>
      </w:r>
      <w:r w:rsidR="00D26843" w:rsidRPr="003B0ECA">
        <w:rPr>
          <w:rFonts w:ascii="Times New Roman" w:hAnsi="Times New Roman" w:cs="Times New Roman"/>
          <w:sz w:val="24"/>
          <w:szCs w:val="24"/>
        </w:rPr>
        <w:t>ATD</w:t>
      </w:r>
      <w:r w:rsidRPr="003B0ECA">
        <w:rPr>
          <w:rFonts w:ascii="Times New Roman" w:hAnsi="Times New Roman" w:cs="Times New Roman"/>
          <w:sz w:val="24"/>
          <w:szCs w:val="24"/>
        </w:rPr>
        <w:t xml:space="preserve">, the message </w:t>
      </w:r>
      <w:proofErr w:type="gramStart"/>
      <w:r w:rsidRPr="003B0ECA">
        <w:rPr>
          <w:rFonts w:ascii="Times New Roman" w:hAnsi="Times New Roman" w:cs="Times New Roman"/>
          <w:sz w:val="24"/>
          <w:szCs w:val="24"/>
        </w:rPr>
        <w:t>would be displayed</w:t>
      </w:r>
      <w:proofErr w:type="gramEnd"/>
      <w:r w:rsidRPr="003B0ECA">
        <w:rPr>
          <w:rFonts w:ascii="Times New Roman" w:hAnsi="Times New Roman" w:cs="Times New Roman"/>
          <w:sz w:val="24"/>
          <w:szCs w:val="24"/>
        </w:rPr>
        <w:t xml:space="preserve"> on the systems of relevantly approved carriers or through e</w:t>
      </w:r>
      <w:r w:rsidR="00966FF1" w:rsidRPr="003B0ECA">
        <w:rPr>
          <w:rFonts w:ascii="Times New Roman" w:hAnsi="Times New Roman" w:cs="Times New Roman"/>
          <w:sz w:val="24"/>
          <w:szCs w:val="24"/>
        </w:rPr>
        <w:t>mail notification.</w:t>
      </w:r>
    </w:p>
    <w:p w14:paraId="0CB35FD8" w14:textId="7777777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
    <w:p w14:paraId="5870970B" w14:textId="72B022A3" w:rsidR="00F56A7E" w:rsidRPr="003B0ECA" w:rsidRDefault="008568C7" w:rsidP="00F56A7E">
      <w:pPr>
        <w:autoSpaceDE w:val="0"/>
        <w:autoSpaceDN w:val="0"/>
        <w:adjustRightInd w:val="0"/>
        <w:spacing w:after="0" w:line="240" w:lineRule="auto"/>
        <w:rPr>
          <w:rFonts w:ascii="Times New Roman" w:hAnsi="Times New Roman" w:cs="Times New Roman"/>
          <w:sz w:val="24"/>
          <w:szCs w:val="24"/>
        </w:rPr>
      </w:pPr>
      <w:r w:rsidRPr="003B0ECA">
        <w:rPr>
          <w:rFonts w:ascii="Times New Roman" w:hAnsi="Times New Roman" w:cs="Times New Roman"/>
          <w:sz w:val="24"/>
          <w:szCs w:val="24"/>
        </w:rPr>
        <w:t>N</w:t>
      </w:r>
      <w:r w:rsidR="00F56A7E" w:rsidRPr="003B0ECA">
        <w:rPr>
          <w:rFonts w:ascii="Times New Roman" w:hAnsi="Times New Roman" w:cs="Times New Roman"/>
          <w:sz w:val="24"/>
          <w:szCs w:val="24"/>
        </w:rPr>
        <w:t xml:space="preserve">ew paragraph </w:t>
      </w:r>
      <w:proofErr w:type="gramStart"/>
      <w:r w:rsidR="00F56A7E" w:rsidRPr="003B0ECA">
        <w:rPr>
          <w:rFonts w:ascii="Times New Roman" w:hAnsi="Times New Roman" w:cs="Times New Roman"/>
          <w:sz w:val="24"/>
          <w:szCs w:val="24"/>
        </w:rPr>
        <w:t>27A(</w:t>
      </w:r>
      <w:proofErr w:type="gramEnd"/>
      <w:r w:rsidR="00F56A7E" w:rsidRPr="003B0ECA">
        <w:rPr>
          <w:rFonts w:ascii="Times New Roman" w:hAnsi="Times New Roman" w:cs="Times New Roman"/>
          <w:sz w:val="24"/>
          <w:szCs w:val="24"/>
        </w:rPr>
        <w:t>2B)(b) provide</w:t>
      </w:r>
      <w:r w:rsidRPr="003B0ECA">
        <w:rPr>
          <w:rFonts w:ascii="Times New Roman" w:hAnsi="Times New Roman" w:cs="Times New Roman"/>
          <w:sz w:val="24"/>
          <w:szCs w:val="24"/>
        </w:rPr>
        <w:t>s</w:t>
      </w:r>
      <w:r w:rsidR="00F56A7E" w:rsidRPr="003B0ECA">
        <w:rPr>
          <w:rFonts w:ascii="Times New Roman" w:hAnsi="Times New Roman" w:cs="Times New Roman"/>
          <w:sz w:val="24"/>
          <w:szCs w:val="24"/>
        </w:rPr>
        <w:t xml:space="preserve"> that the electronic message must confirm the person has submitted an </w:t>
      </w:r>
      <w:r w:rsidR="00D26843" w:rsidRPr="003B0ECA">
        <w:rPr>
          <w:rFonts w:ascii="Times New Roman" w:hAnsi="Times New Roman" w:cs="Times New Roman"/>
          <w:sz w:val="24"/>
          <w:szCs w:val="24"/>
        </w:rPr>
        <w:t>ATD</w:t>
      </w:r>
      <w:r w:rsidR="00F56A7E" w:rsidRPr="003B0ECA">
        <w:rPr>
          <w:rFonts w:ascii="Times New Roman" w:hAnsi="Times New Roman" w:cs="Times New Roman"/>
          <w:sz w:val="24"/>
          <w:szCs w:val="24"/>
        </w:rPr>
        <w:t xml:space="preserve"> about the importation of their goods. The confirmation that a person has submitted an </w:t>
      </w:r>
      <w:r w:rsidR="00D26843" w:rsidRPr="003B0ECA">
        <w:rPr>
          <w:rFonts w:ascii="Times New Roman" w:hAnsi="Times New Roman" w:cs="Times New Roman"/>
          <w:sz w:val="24"/>
          <w:szCs w:val="24"/>
        </w:rPr>
        <w:t>ATD</w:t>
      </w:r>
      <w:r w:rsidR="00F56A7E" w:rsidRPr="003B0ECA">
        <w:rPr>
          <w:rFonts w:ascii="Times New Roman" w:hAnsi="Times New Roman" w:cs="Times New Roman"/>
          <w:sz w:val="24"/>
          <w:szCs w:val="24"/>
        </w:rPr>
        <w:t xml:space="preserve"> also serve</w:t>
      </w:r>
      <w:r w:rsidRPr="003B0ECA">
        <w:rPr>
          <w:rFonts w:ascii="Times New Roman" w:hAnsi="Times New Roman" w:cs="Times New Roman"/>
          <w:sz w:val="24"/>
          <w:szCs w:val="24"/>
        </w:rPr>
        <w:t>s</w:t>
      </w:r>
      <w:r w:rsidR="00F56A7E" w:rsidRPr="003B0ECA">
        <w:rPr>
          <w:rFonts w:ascii="Times New Roman" w:hAnsi="Times New Roman" w:cs="Times New Roman"/>
          <w:sz w:val="24"/>
          <w:szCs w:val="24"/>
        </w:rPr>
        <w:t xml:space="preserve"> to confirm that the declaration includes the information about their </w:t>
      </w:r>
      <w:proofErr w:type="gramStart"/>
      <w:r w:rsidR="00F56A7E" w:rsidRPr="003B0ECA">
        <w:rPr>
          <w:rFonts w:ascii="Times New Roman" w:hAnsi="Times New Roman" w:cs="Times New Roman"/>
          <w:sz w:val="24"/>
          <w:szCs w:val="24"/>
        </w:rPr>
        <w:t>goods which</w:t>
      </w:r>
      <w:proofErr w:type="gramEnd"/>
      <w:r w:rsidR="00F56A7E" w:rsidRPr="003B0ECA">
        <w:rPr>
          <w:rFonts w:ascii="Times New Roman" w:hAnsi="Times New Roman" w:cs="Times New Roman"/>
          <w:sz w:val="24"/>
          <w:szCs w:val="24"/>
        </w:rPr>
        <w:t xml:space="preserve"> is specified at new subsection 27(2).</w:t>
      </w:r>
    </w:p>
    <w:p w14:paraId="725F55F6" w14:textId="7777777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
    <w:p w14:paraId="4E71BDD2" w14:textId="6A2DAF3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r w:rsidRPr="003B0ECA">
        <w:rPr>
          <w:rFonts w:ascii="Times New Roman" w:hAnsi="Times New Roman" w:cs="Times New Roman"/>
          <w:sz w:val="24"/>
          <w:szCs w:val="24"/>
        </w:rPr>
        <w:t>Following this, the Collector then access</w:t>
      </w:r>
      <w:r w:rsidR="008568C7" w:rsidRPr="003B0ECA">
        <w:rPr>
          <w:rFonts w:ascii="Times New Roman" w:hAnsi="Times New Roman" w:cs="Times New Roman"/>
          <w:sz w:val="24"/>
          <w:szCs w:val="24"/>
        </w:rPr>
        <w:t>es</w:t>
      </w:r>
      <w:r w:rsidRPr="003B0ECA">
        <w:rPr>
          <w:rFonts w:ascii="Times New Roman" w:hAnsi="Times New Roman" w:cs="Times New Roman"/>
          <w:sz w:val="24"/>
          <w:szCs w:val="24"/>
        </w:rPr>
        <w:t xml:space="preserve"> the machine readable (QR) code embedded within the message to retrieve the information a person has provided in their </w:t>
      </w:r>
      <w:r w:rsidR="00D26843" w:rsidRPr="003B0ECA">
        <w:rPr>
          <w:rFonts w:ascii="Times New Roman" w:hAnsi="Times New Roman" w:cs="Times New Roman"/>
          <w:sz w:val="24"/>
          <w:szCs w:val="24"/>
        </w:rPr>
        <w:t>ATD</w:t>
      </w:r>
      <w:r w:rsidRPr="003B0ECA">
        <w:rPr>
          <w:rFonts w:ascii="Times New Roman" w:hAnsi="Times New Roman" w:cs="Times New Roman"/>
          <w:sz w:val="24"/>
          <w:szCs w:val="24"/>
        </w:rPr>
        <w:t xml:space="preserve"> about their goods. This information </w:t>
      </w:r>
      <w:proofErr w:type="gramStart"/>
      <w:r w:rsidR="008568C7" w:rsidRPr="003B0ECA">
        <w:rPr>
          <w:rFonts w:ascii="Times New Roman" w:hAnsi="Times New Roman" w:cs="Times New Roman"/>
          <w:sz w:val="24"/>
          <w:szCs w:val="24"/>
        </w:rPr>
        <w:t>is provided</w:t>
      </w:r>
      <w:proofErr w:type="gramEnd"/>
      <w:r w:rsidRPr="003B0ECA">
        <w:rPr>
          <w:rFonts w:ascii="Times New Roman" w:hAnsi="Times New Roman" w:cs="Times New Roman"/>
          <w:sz w:val="24"/>
          <w:szCs w:val="24"/>
        </w:rPr>
        <w:t xml:space="preserve"> as answers to the same questions asked on the incoming passenger card, and which is specified at new subsection 27(2).</w:t>
      </w:r>
    </w:p>
    <w:p w14:paraId="7C8BFA13" w14:textId="7777777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
    <w:p w14:paraId="72E94C50" w14:textId="42AE0FBC"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r w:rsidRPr="003B0ECA">
        <w:rPr>
          <w:rFonts w:ascii="Times New Roman" w:hAnsi="Times New Roman" w:cs="Times New Roman"/>
          <w:sz w:val="24"/>
          <w:szCs w:val="24"/>
        </w:rPr>
        <w:t xml:space="preserve">For the Collector to rely on the </w:t>
      </w:r>
      <w:r w:rsidR="00D26843" w:rsidRPr="003B0ECA">
        <w:rPr>
          <w:rFonts w:ascii="Times New Roman" w:hAnsi="Times New Roman" w:cs="Times New Roman"/>
          <w:sz w:val="24"/>
          <w:szCs w:val="24"/>
        </w:rPr>
        <w:t>ATD</w:t>
      </w:r>
      <w:r w:rsidRPr="003B0ECA">
        <w:rPr>
          <w:rFonts w:ascii="Times New Roman" w:hAnsi="Times New Roman" w:cs="Times New Roman"/>
          <w:sz w:val="24"/>
          <w:szCs w:val="24"/>
        </w:rPr>
        <w:t xml:space="preserve">, rather than the </w:t>
      </w:r>
      <w:r w:rsidR="00980CBE" w:rsidRPr="003B0ECA">
        <w:rPr>
          <w:rFonts w:ascii="Times New Roman" w:hAnsi="Times New Roman" w:cs="Times New Roman"/>
          <w:sz w:val="24"/>
          <w:szCs w:val="24"/>
        </w:rPr>
        <w:t>incoming passenger card</w:t>
      </w:r>
      <w:r w:rsidRPr="003B0ECA">
        <w:rPr>
          <w:rFonts w:ascii="Times New Roman" w:hAnsi="Times New Roman" w:cs="Times New Roman"/>
          <w:sz w:val="24"/>
          <w:szCs w:val="24"/>
        </w:rPr>
        <w:t xml:space="preserve">, the Collector must be able to access the information submitted as part of the </w:t>
      </w:r>
      <w:r w:rsidR="00D26843" w:rsidRPr="003B0ECA">
        <w:rPr>
          <w:rFonts w:ascii="Times New Roman" w:hAnsi="Times New Roman" w:cs="Times New Roman"/>
          <w:sz w:val="24"/>
          <w:szCs w:val="24"/>
        </w:rPr>
        <w:t>ATD</w:t>
      </w:r>
      <w:r w:rsidRPr="003B0ECA">
        <w:rPr>
          <w:rFonts w:ascii="Times New Roman" w:hAnsi="Times New Roman" w:cs="Times New Roman"/>
          <w:sz w:val="24"/>
          <w:szCs w:val="24"/>
        </w:rPr>
        <w:t xml:space="preserve"> under new paragraph </w:t>
      </w:r>
      <w:proofErr w:type="gramStart"/>
      <w:r w:rsidRPr="003B0ECA">
        <w:rPr>
          <w:rFonts w:ascii="Times New Roman" w:hAnsi="Times New Roman" w:cs="Times New Roman"/>
          <w:sz w:val="24"/>
          <w:szCs w:val="24"/>
        </w:rPr>
        <w:t>27A(</w:t>
      </w:r>
      <w:proofErr w:type="gramEnd"/>
      <w:r w:rsidRPr="003B0ECA">
        <w:rPr>
          <w:rFonts w:ascii="Times New Roman" w:hAnsi="Times New Roman" w:cs="Times New Roman"/>
          <w:sz w:val="24"/>
          <w:szCs w:val="24"/>
        </w:rPr>
        <w:t xml:space="preserve">2B)(c). This recognises that there may be occasions during which information technology systems are down and the Collector would not be able to access the information submitted to retrieve the information a person has provided about their Subdivision AA goods in the </w:t>
      </w:r>
      <w:r w:rsidR="00D26843" w:rsidRPr="003B0ECA">
        <w:rPr>
          <w:rFonts w:ascii="Times New Roman" w:hAnsi="Times New Roman" w:cs="Times New Roman"/>
          <w:sz w:val="24"/>
          <w:szCs w:val="24"/>
        </w:rPr>
        <w:t>ATD</w:t>
      </w:r>
      <w:r w:rsidRPr="003B0ECA">
        <w:rPr>
          <w:rFonts w:ascii="Times New Roman" w:hAnsi="Times New Roman" w:cs="Times New Roman"/>
          <w:sz w:val="24"/>
          <w:szCs w:val="24"/>
        </w:rPr>
        <w:t xml:space="preserve">. </w:t>
      </w:r>
      <w:r w:rsidR="0072235E" w:rsidRPr="003B0ECA">
        <w:rPr>
          <w:rFonts w:ascii="Times New Roman" w:hAnsi="Times New Roman" w:cs="Times New Roman"/>
          <w:sz w:val="24"/>
          <w:szCs w:val="24"/>
        </w:rPr>
        <w:t>If this were to occur, the person would be</w:t>
      </w:r>
      <w:r w:rsidR="003A54BF" w:rsidRPr="003B0ECA">
        <w:rPr>
          <w:rFonts w:ascii="Times New Roman" w:hAnsi="Times New Roman" w:cs="Times New Roman"/>
          <w:sz w:val="24"/>
          <w:szCs w:val="24"/>
        </w:rPr>
        <w:t xml:space="preserve"> unable to comply with </w:t>
      </w:r>
      <w:r w:rsidR="0072235E" w:rsidRPr="003B0ECA">
        <w:rPr>
          <w:rFonts w:ascii="Times New Roman" w:hAnsi="Times New Roman" w:cs="Times New Roman"/>
          <w:sz w:val="24"/>
          <w:szCs w:val="24"/>
        </w:rPr>
        <w:t xml:space="preserve">new subsection </w:t>
      </w:r>
      <w:proofErr w:type="gramStart"/>
      <w:r w:rsidR="0072235E" w:rsidRPr="003B0ECA">
        <w:rPr>
          <w:rFonts w:ascii="Times New Roman" w:hAnsi="Times New Roman" w:cs="Times New Roman"/>
          <w:sz w:val="24"/>
          <w:szCs w:val="24"/>
        </w:rPr>
        <w:t>27A(</w:t>
      </w:r>
      <w:proofErr w:type="gramEnd"/>
      <w:r w:rsidR="0072235E" w:rsidRPr="003B0ECA">
        <w:rPr>
          <w:rFonts w:ascii="Times New Roman" w:hAnsi="Times New Roman" w:cs="Times New Roman"/>
          <w:sz w:val="24"/>
          <w:szCs w:val="24"/>
        </w:rPr>
        <w:t>2B) for the purposes of complying with section</w:t>
      </w:r>
      <w:r w:rsidR="00980CBE" w:rsidRPr="003B0ECA">
        <w:rPr>
          <w:rFonts w:ascii="Times New Roman" w:hAnsi="Times New Roman" w:cs="Times New Roman"/>
          <w:sz w:val="24"/>
          <w:szCs w:val="24"/>
        </w:rPr>
        <w:t> </w:t>
      </w:r>
      <w:r w:rsidR="0072235E" w:rsidRPr="003B0ECA">
        <w:rPr>
          <w:rFonts w:ascii="Times New Roman" w:hAnsi="Times New Roman" w:cs="Times New Roman"/>
          <w:sz w:val="24"/>
          <w:szCs w:val="24"/>
        </w:rPr>
        <w:t xml:space="preserve">71AAAB of the Customs Act. The person in this circumstance will need to provide information by completing an </w:t>
      </w:r>
      <w:r w:rsidR="00980CBE" w:rsidRPr="003B0ECA">
        <w:rPr>
          <w:rFonts w:ascii="Times New Roman" w:hAnsi="Times New Roman" w:cs="Times New Roman"/>
          <w:sz w:val="24"/>
          <w:szCs w:val="24"/>
        </w:rPr>
        <w:t>i</w:t>
      </w:r>
      <w:r w:rsidR="0072235E" w:rsidRPr="003B0ECA">
        <w:rPr>
          <w:rFonts w:ascii="Times New Roman" w:hAnsi="Times New Roman" w:cs="Times New Roman"/>
          <w:sz w:val="24"/>
          <w:szCs w:val="24"/>
        </w:rPr>
        <w:t xml:space="preserve">ncoming </w:t>
      </w:r>
      <w:r w:rsidR="00980CBE" w:rsidRPr="003B0ECA">
        <w:rPr>
          <w:rFonts w:ascii="Times New Roman" w:hAnsi="Times New Roman" w:cs="Times New Roman"/>
          <w:sz w:val="24"/>
          <w:szCs w:val="24"/>
        </w:rPr>
        <w:t>p</w:t>
      </w:r>
      <w:r w:rsidR="0072235E" w:rsidRPr="003B0ECA">
        <w:rPr>
          <w:rFonts w:ascii="Times New Roman" w:hAnsi="Times New Roman" w:cs="Times New Roman"/>
          <w:sz w:val="24"/>
          <w:szCs w:val="24"/>
        </w:rPr>
        <w:t xml:space="preserve">assenger </w:t>
      </w:r>
      <w:r w:rsidR="00980CBE" w:rsidRPr="003B0ECA">
        <w:rPr>
          <w:rFonts w:ascii="Times New Roman" w:hAnsi="Times New Roman" w:cs="Times New Roman"/>
          <w:sz w:val="24"/>
          <w:szCs w:val="24"/>
        </w:rPr>
        <w:t>c</w:t>
      </w:r>
      <w:r w:rsidR="0072235E" w:rsidRPr="003B0ECA">
        <w:rPr>
          <w:rFonts w:ascii="Times New Roman" w:hAnsi="Times New Roman" w:cs="Times New Roman"/>
          <w:sz w:val="24"/>
          <w:szCs w:val="24"/>
        </w:rPr>
        <w:t>ard for the purposes of complying with section</w:t>
      </w:r>
      <w:r w:rsidR="00980CBE" w:rsidRPr="003B0ECA">
        <w:rPr>
          <w:rFonts w:ascii="Times New Roman" w:hAnsi="Times New Roman" w:cs="Times New Roman"/>
          <w:sz w:val="24"/>
          <w:szCs w:val="24"/>
        </w:rPr>
        <w:t> </w:t>
      </w:r>
      <w:r w:rsidR="0072235E" w:rsidRPr="003B0ECA">
        <w:rPr>
          <w:rFonts w:ascii="Times New Roman" w:hAnsi="Times New Roman" w:cs="Times New Roman"/>
          <w:sz w:val="24"/>
          <w:szCs w:val="24"/>
        </w:rPr>
        <w:t>71AAAB of the Customs Act in respect of the person’s Subdivision AA goods. The same result would be reached if any of the tim</w:t>
      </w:r>
      <w:r w:rsidR="00F81316" w:rsidRPr="003B0ECA">
        <w:rPr>
          <w:rFonts w:ascii="Times New Roman" w:hAnsi="Times New Roman" w:cs="Times New Roman"/>
          <w:sz w:val="24"/>
          <w:szCs w:val="24"/>
        </w:rPr>
        <w:t>e, manner and form requirements introduced by</w:t>
      </w:r>
      <w:r w:rsidR="0072235E" w:rsidRPr="003B0ECA">
        <w:rPr>
          <w:rFonts w:ascii="Times New Roman" w:hAnsi="Times New Roman" w:cs="Times New Roman"/>
          <w:sz w:val="24"/>
          <w:szCs w:val="24"/>
        </w:rPr>
        <w:t xml:space="preserve"> new subsections (2A) and (2B) </w:t>
      </w:r>
      <w:proofErr w:type="gramStart"/>
      <w:r w:rsidR="0072235E" w:rsidRPr="003B0ECA">
        <w:rPr>
          <w:rFonts w:ascii="Times New Roman" w:hAnsi="Times New Roman" w:cs="Times New Roman"/>
          <w:sz w:val="24"/>
          <w:szCs w:val="24"/>
        </w:rPr>
        <w:t>are</w:t>
      </w:r>
      <w:proofErr w:type="gramEnd"/>
      <w:r w:rsidR="0072235E" w:rsidRPr="003B0ECA">
        <w:rPr>
          <w:rFonts w:ascii="Times New Roman" w:hAnsi="Times New Roman" w:cs="Times New Roman"/>
          <w:sz w:val="24"/>
          <w:szCs w:val="24"/>
        </w:rPr>
        <w:t xml:space="preserve"> not complied with.</w:t>
      </w:r>
    </w:p>
    <w:p w14:paraId="75B99253" w14:textId="77777777" w:rsidR="00F62426" w:rsidRPr="003B0ECA" w:rsidRDefault="00F62426" w:rsidP="00F56A7E">
      <w:pPr>
        <w:autoSpaceDE w:val="0"/>
        <w:autoSpaceDN w:val="0"/>
        <w:adjustRightInd w:val="0"/>
        <w:spacing w:after="0" w:line="240" w:lineRule="auto"/>
        <w:rPr>
          <w:rFonts w:ascii="Times New Roman" w:hAnsi="Times New Roman" w:cs="Times New Roman"/>
          <w:sz w:val="24"/>
          <w:szCs w:val="24"/>
        </w:rPr>
      </w:pPr>
    </w:p>
    <w:p w14:paraId="7B218867" w14:textId="7E954C0B" w:rsidR="00F56A7E" w:rsidRPr="003B0ECA" w:rsidRDefault="00D8186A" w:rsidP="00AA6E30">
      <w:pPr>
        <w:spacing w:after="0" w:line="240" w:lineRule="auto"/>
        <w:rPr>
          <w:rFonts w:ascii="Times New Roman" w:hAnsi="Times New Roman" w:cs="Times New Roman"/>
          <w:sz w:val="24"/>
          <w:szCs w:val="24"/>
          <w:shd w:val="clear" w:color="auto" w:fill="FFFFFF"/>
        </w:rPr>
      </w:pPr>
      <w:r w:rsidRPr="003B0ECA">
        <w:rPr>
          <w:rFonts w:ascii="Times New Roman" w:hAnsi="Times New Roman" w:cs="Times New Roman"/>
          <w:sz w:val="24"/>
          <w:szCs w:val="24"/>
          <w:shd w:val="clear" w:color="auto" w:fill="FFFFFF"/>
        </w:rPr>
        <w:t xml:space="preserve">If passengers choose to use the </w:t>
      </w:r>
      <w:r w:rsidR="00D26843" w:rsidRPr="003B0ECA">
        <w:rPr>
          <w:rFonts w:ascii="Times New Roman" w:hAnsi="Times New Roman" w:cs="Times New Roman"/>
          <w:sz w:val="24"/>
          <w:szCs w:val="24"/>
          <w:shd w:val="clear" w:color="auto" w:fill="FFFFFF"/>
        </w:rPr>
        <w:t>ATD</w:t>
      </w:r>
      <w:r w:rsidRPr="003B0ECA">
        <w:rPr>
          <w:rFonts w:ascii="Times New Roman" w:hAnsi="Times New Roman" w:cs="Times New Roman"/>
          <w:sz w:val="24"/>
          <w:szCs w:val="24"/>
          <w:shd w:val="clear" w:color="auto" w:fill="FFFFFF"/>
        </w:rPr>
        <w:t xml:space="preserve">, they </w:t>
      </w:r>
      <w:proofErr w:type="gramStart"/>
      <w:r w:rsidRPr="003B0ECA">
        <w:rPr>
          <w:rFonts w:ascii="Times New Roman" w:hAnsi="Times New Roman" w:cs="Times New Roman"/>
          <w:sz w:val="24"/>
          <w:szCs w:val="24"/>
          <w:shd w:val="clear" w:color="auto" w:fill="FFFFFF"/>
        </w:rPr>
        <w:t>are asked</w:t>
      </w:r>
      <w:proofErr w:type="gramEnd"/>
      <w:r w:rsidRPr="003B0ECA">
        <w:rPr>
          <w:rFonts w:ascii="Times New Roman" w:hAnsi="Times New Roman" w:cs="Times New Roman"/>
          <w:sz w:val="24"/>
          <w:szCs w:val="24"/>
          <w:shd w:val="clear" w:color="auto" w:fill="FFFFFF"/>
        </w:rPr>
        <w:t xml:space="preserve"> to give their consent to certain collections and disclosures of their personal and / or sensitive information, in accordance with the </w:t>
      </w:r>
      <w:r w:rsidRPr="003B0ECA">
        <w:rPr>
          <w:rFonts w:ascii="Times New Roman" w:hAnsi="Times New Roman" w:cs="Times New Roman"/>
          <w:i/>
          <w:sz w:val="24"/>
          <w:szCs w:val="24"/>
          <w:shd w:val="clear" w:color="auto" w:fill="FFFFFF"/>
        </w:rPr>
        <w:t>Privacy Act 1988</w:t>
      </w:r>
      <w:r w:rsidRPr="003B0ECA">
        <w:rPr>
          <w:rFonts w:ascii="Times New Roman" w:hAnsi="Times New Roman" w:cs="Times New Roman"/>
          <w:sz w:val="24"/>
          <w:szCs w:val="24"/>
          <w:shd w:val="clear" w:color="auto" w:fill="FFFFFF"/>
        </w:rPr>
        <w:t xml:space="preserve">, before they submit their </w:t>
      </w:r>
      <w:r w:rsidR="00D26843" w:rsidRPr="003B0ECA">
        <w:rPr>
          <w:rFonts w:ascii="Times New Roman" w:hAnsi="Times New Roman" w:cs="Times New Roman"/>
          <w:sz w:val="24"/>
          <w:szCs w:val="24"/>
          <w:shd w:val="clear" w:color="auto" w:fill="FFFFFF"/>
        </w:rPr>
        <w:t>ATD</w:t>
      </w:r>
      <w:r w:rsidRPr="003B0ECA">
        <w:rPr>
          <w:rFonts w:ascii="Times New Roman" w:hAnsi="Times New Roman" w:cs="Times New Roman"/>
          <w:sz w:val="24"/>
          <w:szCs w:val="24"/>
          <w:shd w:val="clear" w:color="auto" w:fill="FFFFFF"/>
        </w:rPr>
        <w:t xml:space="preserve">. They will only be able to submit an </w:t>
      </w:r>
      <w:r w:rsidR="00D26843" w:rsidRPr="003B0ECA">
        <w:rPr>
          <w:rFonts w:ascii="Times New Roman" w:hAnsi="Times New Roman" w:cs="Times New Roman"/>
          <w:sz w:val="24"/>
          <w:szCs w:val="24"/>
          <w:shd w:val="clear" w:color="auto" w:fill="FFFFFF"/>
        </w:rPr>
        <w:t>ATD</w:t>
      </w:r>
      <w:r w:rsidRPr="003B0ECA">
        <w:rPr>
          <w:rFonts w:ascii="Times New Roman" w:hAnsi="Times New Roman" w:cs="Times New Roman"/>
          <w:sz w:val="24"/>
          <w:szCs w:val="24"/>
          <w:shd w:val="clear" w:color="auto" w:fill="FFFFFF"/>
        </w:rPr>
        <w:t xml:space="preserve"> if they provide their consent. If a traveller chooses not to submit an </w:t>
      </w:r>
      <w:r w:rsidR="00D26843" w:rsidRPr="003B0ECA">
        <w:rPr>
          <w:rFonts w:ascii="Times New Roman" w:hAnsi="Times New Roman" w:cs="Times New Roman"/>
          <w:sz w:val="24"/>
          <w:szCs w:val="24"/>
          <w:shd w:val="clear" w:color="auto" w:fill="FFFFFF"/>
        </w:rPr>
        <w:t>ATD</w:t>
      </w:r>
      <w:r w:rsidRPr="003B0ECA">
        <w:rPr>
          <w:rFonts w:ascii="Times New Roman" w:hAnsi="Times New Roman" w:cs="Times New Roman"/>
          <w:sz w:val="24"/>
          <w:szCs w:val="24"/>
          <w:shd w:val="clear" w:color="auto" w:fill="FFFFFF"/>
        </w:rPr>
        <w:t xml:space="preserve">, they will be required to submit an </w:t>
      </w:r>
      <w:r w:rsidR="00BD6C6E" w:rsidRPr="003B0ECA">
        <w:rPr>
          <w:rFonts w:ascii="Times New Roman" w:hAnsi="Times New Roman" w:cs="Times New Roman"/>
          <w:sz w:val="24"/>
          <w:szCs w:val="24"/>
          <w:shd w:val="clear" w:color="auto" w:fill="FFFFFF"/>
        </w:rPr>
        <w:t>i</w:t>
      </w:r>
      <w:r w:rsidRPr="003B0ECA">
        <w:rPr>
          <w:rFonts w:ascii="Times New Roman" w:hAnsi="Times New Roman" w:cs="Times New Roman"/>
          <w:sz w:val="24"/>
          <w:szCs w:val="24"/>
          <w:shd w:val="clear" w:color="auto" w:fill="FFFFFF"/>
        </w:rPr>
        <w:t xml:space="preserve">ncoming </w:t>
      </w:r>
      <w:r w:rsidR="00BD6C6E" w:rsidRPr="003B0ECA">
        <w:rPr>
          <w:rFonts w:ascii="Times New Roman" w:hAnsi="Times New Roman" w:cs="Times New Roman"/>
          <w:sz w:val="24"/>
          <w:szCs w:val="24"/>
          <w:shd w:val="clear" w:color="auto" w:fill="FFFFFF"/>
        </w:rPr>
        <w:t>p</w:t>
      </w:r>
      <w:r w:rsidRPr="003B0ECA">
        <w:rPr>
          <w:rFonts w:ascii="Times New Roman" w:hAnsi="Times New Roman" w:cs="Times New Roman"/>
          <w:sz w:val="24"/>
          <w:szCs w:val="24"/>
          <w:shd w:val="clear" w:color="auto" w:fill="FFFFFF"/>
        </w:rPr>
        <w:t xml:space="preserve">assenger </w:t>
      </w:r>
      <w:r w:rsidR="00BD6C6E" w:rsidRPr="003B0ECA">
        <w:rPr>
          <w:rFonts w:ascii="Times New Roman" w:hAnsi="Times New Roman" w:cs="Times New Roman"/>
          <w:sz w:val="24"/>
          <w:szCs w:val="24"/>
          <w:shd w:val="clear" w:color="auto" w:fill="FFFFFF"/>
        </w:rPr>
        <w:t>c</w:t>
      </w:r>
      <w:r w:rsidRPr="003B0ECA">
        <w:rPr>
          <w:rFonts w:ascii="Times New Roman" w:hAnsi="Times New Roman" w:cs="Times New Roman"/>
          <w:sz w:val="24"/>
          <w:szCs w:val="24"/>
          <w:shd w:val="clear" w:color="auto" w:fill="FFFFFF"/>
        </w:rPr>
        <w:t xml:space="preserve">ard on arrival in Australia, unless exempt under the applicable legislation. </w:t>
      </w:r>
    </w:p>
    <w:p w14:paraId="507AD49F" w14:textId="7777777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
    <w:p w14:paraId="771B8FF4" w14:textId="5FBE10DD" w:rsidR="00F56A7E" w:rsidRPr="003B0ECA" w:rsidRDefault="00F56A7E" w:rsidP="00F56A7E">
      <w:pPr>
        <w:autoSpaceDE w:val="0"/>
        <w:autoSpaceDN w:val="0"/>
        <w:adjustRightInd w:val="0"/>
        <w:spacing w:after="0" w:line="240" w:lineRule="auto"/>
        <w:rPr>
          <w:rFonts w:ascii="Times New Roman" w:hAnsi="Times New Roman" w:cs="Times New Roman"/>
          <w:b/>
          <w:sz w:val="24"/>
          <w:szCs w:val="24"/>
        </w:rPr>
      </w:pPr>
      <w:r w:rsidRPr="003B0ECA">
        <w:rPr>
          <w:rFonts w:ascii="Times New Roman" w:hAnsi="Times New Roman" w:cs="Times New Roman"/>
          <w:b/>
          <w:sz w:val="24"/>
          <w:szCs w:val="24"/>
        </w:rPr>
        <w:t xml:space="preserve">Item </w:t>
      </w:r>
      <w:proofErr w:type="gramStart"/>
      <w:r w:rsidRPr="003B0ECA">
        <w:rPr>
          <w:rFonts w:ascii="Times New Roman" w:hAnsi="Times New Roman" w:cs="Times New Roman"/>
          <w:b/>
          <w:sz w:val="24"/>
          <w:szCs w:val="24"/>
        </w:rPr>
        <w:t>9  Subsection</w:t>
      </w:r>
      <w:proofErr w:type="gramEnd"/>
      <w:r w:rsidRPr="003B0ECA">
        <w:rPr>
          <w:rFonts w:ascii="Times New Roman" w:hAnsi="Times New Roman" w:cs="Times New Roman"/>
          <w:b/>
          <w:sz w:val="24"/>
          <w:szCs w:val="24"/>
        </w:rPr>
        <w:t xml:space="preserve"> 27A(3)</w:t>
      </w:r>
    </w:p>
    <w:p w14:paraId="776E8B7C" w14:textId="7777777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
    <w:p w14:paraId="66E9FA06" w14:textId="0A549849"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r w:rsidRPr="003B0ECA">
        <w:rPr>
          <w:rFonts w:ascii="Times New Roman" w:hAnsi="Times New Roman" w:cs="Times New Roman"/>
          <w:sz w:val="24"/>
          <w:szCs w:val="24"/>
        </w:rPr>
        <w:lastRenderedPageBreak/>
        <w:t xml:space="preserve">Existing subsection </w:t>
      </w:r>
      <w:proofErr w:type="gramStart"/>
      <w:r w:rsidRPr="003B0ECA">
        <w:rPr>
          <w:rFonts w:ascii="Times New Roman" w:hAnsi="Times New Roman" w:cs="Times New Roman"/>
          <w:sz w:val="24"/>
          <w:szCs w:val="24"/>
        </w:rPr>
        <w:t>27A(</w:t>
      </w:r>
      <w:proofErr w:type="gramEnd"/>
      <w:r w:rsidRPr="003B0ECA">
        <w:rPr>
          <w:rFonts w:ascii="Times New Roman" w:hAnsi="Times New Roman" w:cs="Times New Roman"/>
          <w:sz w:val="24"/>
          <w:szCs w:val="24"/>
        </w:rPr>
        <w:t>3) allows a person who has charge of another person to provide information to a Collecto</w:t>
      </w:r>
      <w:r w:rsidR="00BD6C6E" w:rsidRPr="003B0ECA">
        <w:rPr>
          <w:rFonts w:ascii="Times New Roman" w:hAnsi="Times New Roman" w:cs="Times New Roman"/>
          <w:sz w:val="24"/>
          <w:szCs w:val="24"/>
        </w:rPr>
        <w:t>r on the other person’s behalf.</w:t>
      </w:r>
    </w:p>
    <w:p w14:paraId="39299A43" w14:textId="7777777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
    <w:p w14:paraId="0C0FCD44" w14:textId="334A7BA3"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r w:rsidRPr="003B0ECA">
        <w:rPr>
          <w:rFonts w:ascii="Times New Roman" w:hAnsi="Times New Roman" w:cs="Times New Roman"/>
          <w:sz w:val="24"/>
          <w:szCs w:val="24"/>
        </w:rPr>
        <w:t xml:space="preserve">An aspect of the digital passenger declaration is that the </w:t>
      </w:r>
      <w:r w:rsidR="006D086F" w:rsidRPr="003B0ECA">
        <w:rPr>
          <w:rFonts w:ascii="Times New Roman" w:hAnsi="Times New Roman" w:cs="Times New Roman"/>
          <w:sz w:val="24"/>
          <w:szCs w:val="24"/>
        </w:rPr>
        <w:t>D</w:t>
      </w:r>
      <w:r w:rsidRPr="003B0ECA">
        <w:rPr>
          <w:rFonts w:ascii="Times New Roman" w:hAnsi="Times New Roman" w:cs="Times New Roman"/>
          <w:sz w:val="24"/>
          <w:szCs w:val="24"/>
        </w:rPr>
        <w:t>epartmental system that processes the declaration generates a code which itself indicates whether or not the goods a person is importing, or intending to import, are eligible for entry into home consumption. Consequently, a person in charge of another person may present this code, or an indication or information, to a Collector on behalf of the other person.</w:t>
      </w:r>
    </w:p>
    <w:p w14:paraId="554263C6" w14:textId="7777777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
    <w:p w14:paraId="6EFA7400" w14:textId="3CAD7924"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r w:rsidRPr="003B0ECA">
        <w:rPr>
          <w:rFonts w:ascii="Times New Roman" w:hAnsi="Times New Roman" w:cs="Times New Roman"/>
          <w:sz w:val="24"/>
          <w:szCs w:val="24"/>
        </w:rPr>
        <w:t>This item replace</w:t>
      </w:r>
      <w:r w:rsidR="00E64441" w:rsidRPr="003B0ECA">
        <w:rPr>
          <w:rFonts w:ascii="Times New Roman" w:hAnsi="Times New Roman" w:cs="Times New Roman"/>
          <w:sz w:val="24"/>
          <w:szCs w:val="24"/>
        </w:rPr>
        <w:t>s</w:t>
      </w:r>
      <w:r w:rsidRPr="003B0ECA">
        <w:rPr>
          <w:rFonts w:ascii="Times New Roman" w:hAnsi="Times New Roman" w:cs="Times New Roman"/>
          <w:sz w:val="24"/>
          <w:szCs w:val="24"/>
        </w:rPr>
        <w:t xml:space="preserve"> the words “indication, a code” with the words “Australia Travel Declaration, an electronic message” to reflect the new process for the </w:t>
      </w:r>
      <w:r w:rsidR="00D26843" w:rsidRPr="003B0ECA">
        <w:rPr>
          <w:rFonts w:ascii="Times New Roman" w:hAnsi="Times New Roman" w:cs="Times New Roman"/>
          <w:sz w:val="24"/>
          <w:szCs w:val="24"/>
        </w:rPr>
        <w:t>ATD</w:t>
      </w:r>
      <w:r w:rsidRPr="003B0ECA">
        <w:rPr>
          <w:rFonts w:ascii="Times New Roman" w:hAnsi="Times New Roman" w:cs="Times New Roman"/>
          <w:sz w:val="24"/>
          <w:szCs w:val="24"/>
        </w:rPr>
        <w:t xml:space="preserve"> which requires pr</w:t>
      </w:r>
      <w:r w:rsidR="00E64441" w:rsidRPr="003B0ECA">
        <w:rPr>
          <w:rFonts w:ascii="Times New Roman" w:hAnsi="Times New Roman" w:cs="Times New Roman"/>
          <w:sz w:val="24"/>
          <w:szCs w:val="24"/>
        </w:rPr>
        <w:t>esenting to</w:t>
      </w:r>
      <w:r w:rsidRPr="003B0ECA">
        <w:rPr>
          <w:rFonts w:ascii="Times New Roman" w:hAnsi="Times New Roman" w:cs="Times New Roman"/>
          <w:sz w:val="24"/>
          <w:szCs w:val="24"/>
        </w:rPr>
        <w:t xml:space="preserve"> </w:t>
      </w:r>
      <w:r w:rsidR="00575404" w:rsidRPr="003B0ECA">
        <w:rPr>
          <w:rFonts w:ascii="Times New Roman" w:hAnsi="Times New Roman" w:cs="Times New Roman"/>
          <w:sz w:val="24"/>
          <w:szCs w:val="24"/>
        </w:rPr>
        <w:t>a</w:t>
      </w:r>
      <w:r w:rsidRPr="003B0ECA">
        <w:rPr>
          <w:rFonts w:ascii="Times New Roman" w:hAnsi="Times New Roman" w:cs="Times New Roman"/>
          <w:sz w:val="24"/>
          <w:szCs w:val="24"/>
        </w:rPr>
        <w:t xml:space="preserve"> Collector an electronic message</w:t>
      </w:r>
      <w:r w:rsidR="008477DC" w:rsidRPr="003B0ECA">
        <w:rPr>
          <w:rFonts w:ascii="Times New Roman" w:hAnsi="Times New Roman" w:cs="Times New Roman"/>
          <w:sz w:val="24"/>
          <w:szCs w:val="24"/>
        </w:rPr>
        <w:t xml:space="preserve"> for the purposes of subsection </w:t>
      </w:r>
      <w:proofErr w:type="gramStart"/>
      <w:r w:rsidR="008477DC" w:rsidRPr="003B0ECA">
        <w:rPr>
          <w:rFonts w:ascii="Times New Roman" w:hAnsi="Times New Roman" w:cs="Times New Roman"/>
          <w:sz w:val="24"/>
          <w:szCs w:val="24"/>
        </w:rPr>
        <w:t>71AAAB(</w:t>
      </w:r>
      <w:proofErr w:type="gramEnd"/>
      <w:r w:rsidR="008477DC" w:rsidRPr="003B0ECA">
        <w:rPr>
          <w:rFonts w:ascii="Times New Roman" w:hAnsi="Times New Roman" w:cs="Times New Roman"/>
          <w:sz w:val="24"/>
          <w:szCs w:val="24"/>
        </w:rPr>
        <w:t>1) rather than a code</w:t>
      </w:r>
      <w:r w:rsidRPr="003B0ECA">
        <w:rPr>
          <w:rFonts w:ascii="Times New Roman" w:hAnsi="Times New Roman" w:cs="Times New Roman"/>
          <w:sz w:val="24"/>
          <w:szCs w:val="24"/>
        </w:rPr>
        <w:t>.</w:t>
      </w:r>
    </w:p>
    <w:p w14:paraId="1941125F" w14:textId="7777777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
    <w:p w14:paraId="706A8F6A" w14:textId="6974A582" w:rsidR="00F56A7E" w:rsidRPr="003B0ECA" w:rsidRDefault="00F56A7E" w:rsidP="00F56A7E">
      <w:pPr>
        <w:autoSpaceDE w:val="0"/>
        <w:autoSpaceDN w:val="0"/>
        <w:adjustRightInd w:val="0"/>
        <w:spacing w:after="0" w:line="240" w:lineRule="auto"/>
        <w:rPr>
          <w:rFonts w:ascii="Times New Roman" w:hAnsi="Times New Roman" w:cs="Times New Roman"/>
          <w:b/>
          <w:sz w:val="24"/>
          <w:szCs w:val="24"/>
        </w:rPr>
      </w:pPr>
      <w:r w:rsidRPr="003B0ECA">
        <w:rPr>
          <w:rFonts w:ascii="Times New Roman" w:hAnsi="Times New Roman" w:cs="Times New Roman"/>
          <w:b/>
          <w:sz w:val="24"/>
          <w:szCs w:val="24"/>
        </w:rPr>
        <w:t xml:space="preserve">Item </w:t>
      </w:r>
      <w:proofErr w:type="gramStart"/>
      <w:r w:rsidRPr="003B0ECA">
        <w:rPr>
          <w:rFonts w:ascii="Times New Roman" w:hAnsi="Times New Roman" w:cs="Times New Roman"/>
          <w:b/>
          <w:sz w:val="24"/>
          <w:szCs w:val="24"/>
        </w:rPr>
        <w:t>10  Subsection</w:t>
      </w:r>
      <w:proofErr w:type="gramEnd"/>
      <w:r w:rsidRPr="003B0ECA">
        <w:rPr>
          <w:rFonts w:ascii="Times New Roman" w:hAnsi="Times New Roman" w:cs="Times New Roman"/>
          <w:b/>
          <w:sz w:val="24"/>
          <w:szCs w:val="24"/>
        </w:rPr>
        <w:t xml:space="preserve"> 65(2)</w:t>
      </w:r>
    </w:p>
    <w:p w14:paraId="430CCB98" w14:textId="7777777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
    <w:p w14:paraId="5CEB6A3F" w14:textId="132677DA" w:rsidR="00F56A7E" w:rsidRPr="003B0ECA" w:rsidRDefault="00F56A7E" w:rsidP="00F56A7E">
      <w:pPr>
        <w:spacing w:after="0" w:line="240" w:lineRule="auto"/>
        <w:rPr>
          <w:rFonts w:ascii="Times New Roman" w:eastAsia="Times New Roman" w:hAnsi="Times New Roman" w:cs="Times New Roman"/>
          <w:sz w:val="24"/>
          <w:szCs w:val="24"/>
          <w:lang w:eastAsia="en-AU"/>
        </w:rPr>
      </w:pPr>
      <w:r w:rsidRPr="003B0ECA">
        <w:rPr>
          <w:rFonts w:ascii="Times New Roman" w:eastAsia="Times New Roman" w:hAnsi="Times New Roman" w:cs="Times New Roman"/>
          <w:sz w:val="24"/>
          <w:szCs w:val="24"/>
          <w:lang w:eastAsia="en-AU"/>
        </w:rPr>
        <w:t xml:space="preserve">Section 65 requires a proprietor of an inwards duty </w:t>
      </w:r>
      <w:r w:rsidR="00BD6C6E" w:rsidRPr="003B0ECA">
        <w:rPr>
          <w:rFonts w:ascii="Times New Roman" w:eastAsia="Times New Roman" w:hAnsi="Times New Roman" w:cs="Times New Roman"/>
          <w:sz w:val="24"/>
          <w:szCs w:val="24"/>
          <w:lang w:eastAsia="en-AU"/>
        </w:rPr>
        <w:t xml:space="preserve">free shop </w:t>
      </w:r>
      <w:r w:rsidRPr="003B0ECA">
        <w:rPr>
          <w:rFonts w:ascii="Times New Roman" w:eastAsia="Times New Roman" w:hAnsi="Times New Roman" w:cs="Times New Roman"/>
          <w:sz w:val="24"/>
          <w:szCs w:val="24"/>
          <w:lang w:eastAsia="en-AU"/>
        </w:rPr>
        <w:t>to display signs in the shop in the approved form that clearly state the conditions with</w:t>
      </w:r>
      <w:r w:rsidR="00BD6C6E" w:rsidRPr="003B0ECA">
        <w:rPr>
          <w:rFonts w:ascii="Times New Roman" w:eastAsia="Times New Roman" w:hAnsi="Times New Roman" w:cs="Times New Roman"/>
          <w:sz w:val="24"/>
          <w:szCs w:val="24"/>
          <w:lang w:eastAsia="en-AU"/>
        </w:rPr>
        <w:t xml:space="preserve"> which, for the purposes of the </w:t>
      </w:r>
      <w:r w:rsidRPr="003B0ECA">
        <w:rPr>
          <w:rFonts w:ascii="Times New Roman" w:eastAsia="Times New Roman" w:hAnsi="Times New Roman" w:cs="Times New Roman"/>
          <w:i/>
          <w:iCs/>
          <w:sz w:val="24"/>
          <w:szCs w:val="24"/>
          <w:lang w:eastAsia="en-AU"/>
        </w:rPr>
        <w:t>Customs Acts</w:t>
      </w:r>
      <w:r w:rsidR="006D086F" w:rsidRPr="003B0ECA">
        <w:rPr>
          <w:rFonts w:ascii="Times New Roman" w:eastAsia="Times New Roman" w:hAnsi="Times New Roman" w:cs="Times New Roman"/>
          <w:b/>
          <w:i/>
          <w:iCs/>
          <w:sz w:val="24"/>
          <w:szCs w:val="24"/>
          <w:lang w:eastAsia="en-AU"/>
        </w:rPr>
        <w:t xml:space="preserve"> </w:t>
      </w:r>
      <w:r w:rsidR="006D086F" w:rsidRPr="003B0ECA">
        <w:rPr>
          <w:rFonts w:ascii="Times New Roman" w:eastAsia="Times New Roman" w:hAnsi="Times New Roman" w:cs="Times New Roman"/>
          <w:iCs/>
          <w:sz w:val="24"/>
          <w:szCs w:val="24"/>
          <w:lang w:eastAsia="en-AU"/>
        </w:rPr>
        <w:t>(within the meaning of the Customs Act)</w:t>
      </w:r>
      <w:r w:rsidRPr="003B0ECA">
        <w:rPr>
          <w:rFonts w:ascii="Times New Roman" w:eastAsia="Times New Roman" w:hAnsi="Times New Roman" w:cs="Times New Roman"/>
          <w:sz w:val="24"/>
          <w:szCs w:val="24"/>
          <w:lang w:eastAsia="en-AU"/>
        </w:rPr>
        <w:t>, a traveller must comply in relation to the purchase of goods at the shop, and related matters.</w:t>
      </w:r>
    </w:p>
    <w:p w14:paraId="4E57DF88" w14:textId="58967ACB" w:rsidR="00F56A7E" w:rsidRPr="003B0ECA" w:rsidRDefault="00F56A7E" w:rsidP="00F56A7E">
      <w:pPr>
        <w:spacing w:after="0" w:line="240" w:lineRule="auto"/>
        <w:rPr>
          <w:rFonts w:ascii="Times New Roman" w:eastAsia="Times New Roman" w:hAnsi="Times New Roman" w:cs="Times New Roman"/>
          <w:sz w:val="24"/>
          <w:szCs w:val="24"/>
          <w:lang w:eastAsia="en-AU"/>
        </w:rPr>
      </w:pPr>
    </w:p>
    <w:p w14:paraId="1C274CC9" w14:textId="3AFE4BD6" w:rsidR="00F56A7E" w:rsidRPr="003B0ECA" w:rsidRDefault="00F56A7E" w:rsidP="00F56A7E">
      <w:pPr>
        <w:spacing w:after="0" w:line="240" w:lineRule="auto"/>
        <w:rPr>
          <w:rFonts w:ascii="Times New Roman" w:eastAsia="Times New Roman" w:hAnsi="Times New Roman" w:cs="Times New Roman"/>
          <w:sz w:val="24"/>
          <w:szCs w:val="24"/>
          <w:lang w:eastAsia="en-AU"/>
        </w:rPr>
      </w:pPr>
      <w:r w:rsidRPr="003B0ECA">
        <w:rPr>
          <w:rFonts w:ascii="Times New Roman" w:eastAsia="Times New Roman" w:hAnsi="Times New Roman" w:cs="Times New Roman"/>
          <w:i/>
          <w:iCs/>
          <w:sz w:val="24"/>
          <w:szCs w:val="24"/>
          <w:lang w:eastAsia="en-AU"/>
        </w:rPr>
        <w:t>Customs Acts</w:t>
      </w:r>
      <w:r w:rsidR="00BD6C6E" w:rsidRPr="003B0ECA">
        <w:rPr>
          <w:rFonts w:ascii="Times New Roman" w:eastAsia="Times New Roman" w:hAnsi="Times New Roman" w:cs="Times New Roman"/>
          <w:sz w:val="24"/>
          <w:szCs w:val="24"/>
          <w:lang w:eastAsia="en-AU"/>
        </w:rPr>
        <w:t xml:space="preserve"> </w:t>
      </w:r>
      <w:r w:rsidRPr="003B0ECA">
        <w:rPr>
          <w:rFonts w:ascii="Times New Roman" w:eastAsia="Times New Roman" w:hAnsi="Times New Roman" w:cs="Times New Roman"/>
          <w:sz w:val="24"/>
          <w:szCs w:val="24"/>
          <w:lang w:eastAsia="en-AU"/>
        </w:rPr>
        <w:t xml:space="preserve">means the Customs Act and instruments (including rules, regulations or by-laws) made under </w:t>
      </w:r>
      <w:r w:rsidR="00980CBE" w:rsidRPr="003B0ECA">
        <w:rPr>
          <w:rFonts w:ascii="Times New Roman" w:eastAsia="Times New Roman" w:hAnsi="Times New Roman" w:cs="Times New Roman"/>
          <w:sz w:val="24"/>
          <w:szCs w:val="24"/>
          <w:lang w:eastAsia="en-AU"/>
        </w:rPr>
        <w:t xml:space="preserve">the Customs </w:t>
      </w:r>
      <w:r w:rsidRPr="003B0ECA">
        <w:rPr>
          <w:rFonts w:ascii="Times New Roman" w:eastAsia="Times New Roman" w:hAnsi="Times New Roman" w:cs="Times New Roman"/>
          <w:sz w:val="24"/>
          <w:szCs w:val="24"/>
          <w:lang w:eastAsia="en-AU"/>
        </w:rPr>
        <w:t>Act and any other Act, and any instruments (including rules, regulations or by-laws) made under any other Act, relating to customs in force within the Commonwealth or any part of the Commonwealth.</w:t>
      </w:r>
    </w:p>
    <w:p w14:paraId="2AB96F79" w14:textId="3AE4B71F" w:rsidR="00F56A7E" w:rsidRPr="003B0ECA" w:rsidRDefault="00F56A7E" w:rsidP="00F56A7E">
      <w:pPr>
        <w:spacing w:after="0" w:line="240" w:lineRule="auto"/>
        <w:rPr>
          <w:rFonts w:ascii="Times New Roman" w:eastAsia="Times New Roman" w:hAnsi="Times New Roman" w:cs="Times New Roman"/>
          <w:sz w:val="24"/>
          <w:szCs w:val="24"/>
          <w:lang w:eastAsia="en-AU"/>
        </w:rPr>
      </w:pPr>
    </w:p>
    <w:p w14:paraId="26F62E21" w14:textId="48B021E4" w:rsidR="00F56A7E" w:rsidRPr="003B0ECA" w:rsidRDefault="00F56A7E" w:rsidP="00F56A7E">
      <w:pPr>
        <w:spacing w:after="0" w:line="240" w:lineRule="auto"/>
        <w:rPr>
          <w:rFonts w:ascii="Times New Roman" w:eastAsia="Times New Roman" w:hAnsi="Times New Roman" w:cs="Times New Roman"/>
          <w:sz w:val="24"/>
          <w:szCs w:val="24"/>
          <w:lang w:eastAsia="en-AU"/>
        </w:rPr>
      </w:pPr>
      <w:r w:rsidRPr="003B0ECA">
        <w:rPr>
          <w:rFonts w:ascii="Times New Roman" w:eastAsia="Times New Roman" w:hAnsi="Times New Roman" w:cs="Times New Roman"/>
          <w:sz w:val="24"/>
          <w:szCs w:val="24"/>
          <w:lang w:eastAsia="en-AU"/>
        </w:rPr>
        <w:t>Under subsection 65(2), if confectionary is available for sale in an inwards duty free shop the proprietor of the shop must display signs that clearly state “The confectionery you have purchased from this outlet has been approved for entry to Australia by Quarantine and does not need to be declared on your incoming passenger card or digital passenger declaration. However, please remember you must declare any other items of food or anything which you can eat, which you have purchased before arriving in Australia</w:t>
      </w:r>
      <w:r w:rsidR="00BD6C6E" w:rsidRPr="003B0ECA">
        <w:rPr>
          <w:rFonts w:ascii="Times New Roman" w:eastAsia="Times New Roman" w:hAnsi="Times New Roman" w:cs="Times New Roman"/>
          <w:sz w:val="24"/>
          <w:szCs w:val="24"/>
          <w:lang w:eastAsia="en-AU"/>
        </w:rPr>
        <w:t>”</w:t>
      </w:r>
      <w:r w:rsidRPr="003B0ECA">
        <w:rPr>
          <w:rFonts w:ascii="Times New Roman" w:eastAsia="Times New Roman" w:hAnsi="Times New Roman" w:cs="Times New Roman"/>
          <w:sz w:val="24"/>
          <w:szCs w:val="24"/>
          <w:lang w:eastAsia="en-AU"/>
        </w:rPr>
        <w:t>.</w:t>
      </w:r>
    </w:p>
    <w:p w14:paraId="4D54722B" w14:textId="28D54190" w:rsidR="00F56A7E" w:rsidRPr="003B0ECA" w:rsidRDefault="00F56A7E" w:rsidP="00F56A7E">
      <w:pPr>
        <w:spacing w:after="0" w:line="240" w:lineRule="auto"/>
        <w:rPr>
          <w:rFonts w:ascii="Times New Roman" w:eastAsia="Times New Roman" w:hAnsi="Times New Roman" w:cs="Times New Roman"/>
          <w:sz w:val="24"/>
          <w:szCs w:val="24"/>
          <w:lang w:eastAsia="en-AU"/>
        </w:rPr>
      </w:pPr>
    </w:p>
    <w:p w14:paraId="3BACAEB8" w14:textId="0D7267C9" w:rsidR="00F56A7E" w:rsidRPr="003B0ECA" w:rsidRDefault="00F56A7E" w:rsidP="00F56A7E">
      <w:pPr>
        <w:spacing w:after="0" w:line="240" w:lineRule="auto"/>
        <w:rPr>
          <w:rFonts w:ascii="Times New Roman" w:eastAsia="Times New Roman" w:hAnsi="Times New Roman" w:cs="Times New Roman"/>
          <w:sz w:val="24"/>
          <w:szCs w:val="24"/>
          <w:lang w:eastAsia="en-AU"/>
        </w:rPr>
      </w:pPr>
      <w:r w:rsidRPr="003B0ECA">
        <w:rPr>
          <w:rFonts w:ascii="Times New Roman" w:eastAsia="Times New Roman" w:hAnsi="Times New Roman" w:cs="Times New Roman"/>
          <w:sz w:val="24"/>
          <w:szCs w:val="24"/>
          <w:lang w:eastAsia="en-AU"/>
        </w:rPr>
        <w:t>This item amend</w:t>
      </w:r>
      <w:r w:rsidR="00DC7A88" w:rsidRPr="003B0ECA">
        <w:rPr>
          <w:rFonts w:ascii="Times New Roman" w:eastAsia="Times New Roman" w:hAnsi="Times New Roman" w:cs="Times New Roman"/>
          <w:sz w:val="24"/>
          <w:szCs w:val="24"/>
          <w:lang w:eastAsia="en-AU"/>
        </w:rPr>
        <w:t>s</w:t>
      </w:r>
      <w:r w:rsidRPr="003B0ECA">
        <w:rPr>
          <w:rFonts w:ascii="Times New Roman" w:eastAsia="Times New Roman" w:hAnsi="Times New Roman" w:cs="Times New Roman"/>
          <w:sz w:val="24"/>
          <w:szCs w:val="24"/>
          <w:lang w:eastAsia="en-AU"/>
        </w:rPr>
        <w:t xml:space="preserve"> subsection 65(2) of the Customs Regulation to replace the words ‘digital passenger declaration’ after the words ‘passenger card or’ with the words ‘Australia Travel Declaration’</w:t>
      </w:r>
      <w:r w:rsidR="00CD27BA" w:rsidRPr="003B0ECA">
        <w:rPr>
          <w:rFonts w:ascii="Times New Roman" w:eastAsia="Times New Roman" w:hAnsi="Times New Roman" w:cs="Times New Roman"/>
          <w:sz w:val="24"/>
          <w:szCs w:val="24"/>
          <w:lang w:eastAsia="en-AU"/>
        </w:rPr>
        <w:t xml:space="preserve"> to reflect the new nomenclature of the digital declaration</w:t>
      </w:r>
      <w:r w:rsidRPr="003B0ECA">
        <w:rPr>
          <w:rFonts w:ascii="Times New Roman" w:eastAsia="Times New Roman" w:hAnsi="Times New Roman" w:cs="Times New Roman"/>
          <w:sz w:val="24"/>
          <w:szCs w:val="24"/>
          <w:lang w:eastAsia="en-AU"/>
        </w:rPr>
        <w:t>.</w:t>
      </w:r>
    </w:p>
    <w:p w14:paraId="6AB78D2D" w14:textId="0E4517A9" w:rsidR="00F56A7E" w:rsidRPr="003B0ECA" w:rsidRDefault="00F56A7E" w:rsidP="00F56A7E">
      <w:pPr>
        <w:spacing w:after="0" w:line="240" w:lineRule="auto"/>
        <w:rPr>
          <w:rFonts w:ascii="Times New Roman" w:eastAsia="Times New Roman" w:hAnsi="Times New Roman" w:cs="Times New Roman"/>
          <w:sz w:val="24"/>
          <w:szCs w:val="24"/>
          <w:lang w:eastAsia="en-AU"/>
        </w:rPr>
      </w:pPr>
    </w:p>
    <w:p w14:paraId="1EAFEA5D" w14:textId="2810F6CE" w:rsidR="00F56A7E" w:rsidRPr="003B0ECA" w:rsidRDefault="00BD6C6E" w:rsidP="00F56A7E">
      <w:pPr>
        <w:spacing w:after="0" w:line="240" w:lineRule="auto"/>
        <w:rPr>
          <w:rFonts w:ascii="Times New Roman" w:eastAsia="Times New Roman" w:hAnsi="Times New Roman" w:cs="Times New Roman"/>
          <w:sz w:val="24"/>
          <w:szCs w:val="24"/>
          <w:lang w:eastAsia="en-AU"/>
        </w:rPr>
      </w:pPr>
      <w:r w:rsidRPr="003B0ECA">
        <w:rPr>
          <w:rFonts w:ascii="Times New Roman" w:eastAsia="Times New Roman" w:hAnsi="Times New Roman" w:cs="Times New Roman"/>
          <w:sz w:val="24"/>
          <w:szCs w:val="24"/>
          <w:lang w:eastAsia="en-AU"/>
        </w:rPr>
        <w:t xml:space="preserve">The effect </w:t>
      </w:r>
      <w:r w:rsidR="00F56A7E" w:rsidRPr="003B0ECA">
        <w:rPr>
          <w:rFonts w:ascii="Times New Roman" w:eastAsia="Times New Roman" w:hAnsi="Times New Roman" w:cs="Times New Roman"/>
          <w:sz w:val="24"/>
          <w:szCs w:val="24"/>
          <w:lang w:eastAsia="en-AU"/>
        </w:rPr>
        <w:t xml:space="preserve">of this amendment </w:t>
      </w:r>
      <w:r w:rsidR="00DC7A88" w:rsidRPr="003B0ECA">
        <w:rPr>
          <w:rFonts w:ascii="Times New Roman" w:eastAsia="Times New Roman" w:hAnsi="Times New Roman" w:cs="Times New Roman"/>
          <w:sz w:val="24"/>
          <w:szCs w:val="24"/>
          <w:lang w:eastAsia="en-AU"/>
        </w:rPr>
        <w:t>is</w:t>
      </w:r>
      <w:r w:rsidR="00F56A7E" w:rsidRPr="003B0ECA">
        <w:rPr>
          <w:rFonts w:ascii="Times New Roman" w:eastAsia="Times New Roman" w:hAnsi="Times New Roman" w:cs="Times New Roman"/>
          <w:sz w:val="24"/>
          <w:szCs w:val="24"/>
          <w:lang w:eastAsia="en-AU"/>
        </w:rPr>
        <w:t> that the sign in the i</w:t>
      </w:r>
      <w:r w:rsidRPr="003B0ECA">
        <w:rPr>
          <w:rFonts w:ascii="Times New Roman" w:eastAsia="Times New Roman" w:hAnsi="Times New Roman" w:cs="Times New Roman"/>
          <w:sz w:val="24"/>
          <w:szCs w:val="24"/>
          <w:lang w:eastAsia="en-AU"/>
        </w:rPr>
        <w:t xml:space="preserve">nwards duty free shop specifies </w:t>
      </w:r>
      <w:r w:rsidR="00F56A7E" w:rsidRPr="003B0ECA">
        <w:rPr>
          <w:rFonts w:ascii="Times New Roman" w:eastAsia="Times New Roman" w:hAnsi="Times New Roman" w:cs="Times New Roman"/>
          <w:sz w:val="24"/>
          <w:szCs w:val="24"/>
          <w:lang w:eastAsia="en-AU"/>
        </w:rPr>
        <w:t>that</w:t>
      </w:r>
      <w:r w:rsidRPr="003B0ECA">
        <w:rPr>
          <w:rFonts w:ascii="Times New Roman" w:eastAsia="Times New Roman" w:hAnsi="Times New Roman" w:cs="Times New Roman"/>
          <w:sz w:val="24"/>
          <w:szCs w:val="24"/>
          <w:lang w:eastAsia="en-AU"/>
        </w:rPr>
        <w:t xml:space="preserve"> confectionary purchased in the </w:t>
      </w:r>
      <w:r w:rsidR="00F56A7E" w:rsidRPr="003B0ECA">
        <w:rPr>
          <w:rFonts w:ascii="Times New Roman" w:eastAsia="Times New Roman" w:hAnsi="Times New Roman" w:cs="Times New Roman"/>
          <w:sz w:val="24"/>
          <w:szCs w:val="24"/>
          <w:lang w:eastAsia="en-AU"/>
        </w:rPr>
        <w:t xml:space="preserve">shop </w:t>
      </w:r>
      <w:proofErr w:type="gramStart"/>
      <w:r w:rsidR="00F56A7E" w:rsidRPr="003B0ECA">
        <w:rPr>
          <w:rFonts w:ascii="Times New Roman" w:eastAsia="Times New Roman" w:hAnsi="Times New Roman" w:cs="Times New Roman"/>
          <w:sz w:val="24"/>
          <w:szCs w:val="24"/>
          <w:lang w:eastAsia="en-AU"/>
        </w:rPr>
        <w:t>has been approved</w:t>
      </w:r>
      <w:proofErr w:type="gramEnd"/>
      <w:r w:rsidR="00F56A7E" w:rsidRPr="003B0ECA">
        <w:rPr>
          <w:rFonts w:ascii="Times New Roman" w:eastAsia="Times New Roman" w:hAnsi="Times New Roman" w:cs="Times New Roman"/>
          <w:sz w:val="24"/>
          <w:szCs w:val="24"/>
          <w:lang w:eastAsia="en-AU"/>
        </w:rPr>
        <w:t xml:space="preserve"> for entry to Australia by Quarantine and </w:t>
      </w:r>
      <w:r w:rsidR="00DC7A88" w:rsidRPr="003B0ECA">
        <w:rPr>
          <w:rFonts w:ascii="Times New Roman" w:eastAsia="Times New Roman" w:hAnsi="Times New Roman" w:cs="Times New Roman"/>
          <w:sz w:val="24"/>
          <w:szCs w:val="24"/>
          <w:lang w:eastAsia="en-AU"/>
        </w:rPr>
        <w:t>does</w:t>
      </w:r>
      <w:r w:rsidR="00F56A7E" w:rsidRPr="003B0ECA">
        <w:rPr>
          <w:rFonts w:ascii="Times New Roman" w:eastAsia="Times New Roman" w:hAnsi="Times New Roman" w:cs="Times New Roman"/>
          <w:sz w:val="24"/>
          <w:szCs w:val="24"/>
          <w:lang w:eastAsia="en-AU"/>
        </w:rPr>
        <w:t xml:space="preserve"> not need to be declared on an </w:t>
      </w:r>
      <w:r w:rsidR="00D26843" w:rsidRPr="003B0ECA">
        <w:rPr>
          <w:rFonts w:ascii="Times New Roman" w:eastAsia="Times New Roman" w:hAnsi="Times New Roman" w:cs="Times New Roman"/>
          <w:sz w:val="24"/>
          <w:szCs w:val="24"/>
          <w:lang w:eastAsia="en-AU"/>
        </w:rPr>
        <w:t>ATD</w:t>
      </w:r>
      <w:r w:rsidR="00F56A7E" w:rsidRPr="003B0ECA">
        <w:rPr>
          <w:rFonts w:ascii="Times New Roman" w:eastAsia="Times New Roman" w:hAnsi="Times New Roman" w:cs="Times New Roman"/>
          <w:sz w:val="24"/>
          <w:szCs w:val="24"/>
          <w:lang w:eastAsia="en-AU"/>
        </w:rPr>
        <w:t>.</w:t>
      </w:r>
    </w:p>
    <w:p w14:paraId="5DBEC4A8" w14:textId="77777777" w:rsidR="00F56A7E" w:rsidRPr="003B0ECA" w:rsidRDefault="00F56A7E" w:rsidP="00F56A7E">
      <w:pPr>
        <w:autoSpaceDE w:val="0"/>
        <w:autoSpaceDN w:val="0"/>
        <w:adjustRightInd w:val="0"/>
        <w:spacing w:after="0" w:line="240" w:lineRule="auto"/>
        <w:rPr>
          <w:rFonts w:ascii="Times New Roman" w:hAnsi="Times New Roman" w:cs="Times New Roman"/>
          <w:sz w:val="24"/>
          <w:szCs w:val="24"/>
        </w:rPr>
      </w:pPr>
    </w:p>
    <w:p w14:paraId="7A8B36D2" w14:textId="6D876E89" w:rsidR="00F56A7E" w:rsidRPr="003B0ECA" w:rsidRDefault="00F56A7E" w:rsidP="00443893">
      <w:pPr>
        <w:autoSpaceDE w:val="0"/>
        <w:autoSpaceDN w:val="0"/>
        <w:adjustRightInd w:val="0"/>
        <w:spacing w:after="0" w:line="240" w:lineRule="auto"/>
        <w:rPr>
          <w:rFonts w:ascii="Times New Roman" w:hAnsi="Times New Roman" w:cs="Times New Roman"/>
          <w:b/>
          <w:sz w:val="24"/>
          <w:szCs w:val="24"/>
        </w:rPr>
      </w:pPr>
      <w:r w:rsidRPr="003B0ECA">
        <w:rPr>
          <w:rFonts w:ascii="Times New Roman" w:hAnsi="Times New Roman" w:cs="Times New Roman"/>
          <w:b/>
          <w:sz w:val="24"/>
          <w:szCs w:val="24"/>
        </w:rPr>
        <w:t xml:space="preserve">Item </w:t>
      </w:r>
      <w:proofErr w:type="gramStart"/>
      <w:r w:rsidRPr="003B0ECA">
        <w:rPr>
          <w:rFonts w:ascii="Times New Roman" w:hAnsi="Times New Roman" w:cs="Times New Roman"/>
          <w:b/>
          <w:sz w:val="24"/>
          <w:szCs w:val="24"/>
        </w:rPr>
        <w:t>11  In</w:t>
      </w:r>
      <w:proofErr w:type="gramEnd"/>
      <w:r w:rsidRPr="003B0ECA">
        <w:rPr>
          <w:rFonts w:ascii="Times New Roman" w:hAnsi="Times New Roman" w:cs="Times New Roman"/>
          <w:b/>
          <w:sz w:val="24"/>
          <w:szCs w:val="24"/>
        </w:rPr>
        <w:t xml:space="preserve"> the appropriate position in Part 18</w:t>
      </w:r>
    </w:p>
    <w:p w14:paraId="49C315AB" w14:textId="77777777" w:rsidR="00F56A7E" w:rsidRPr="003B0ECA" w:rsidRDefault="00F56A7E" w:rsidP="00443893">
      <w:pPr>
        <w:autoSpaceDE w:val="0"/>
        <w:autoSpaceDN w:val="0"/>
        <w:adjustRightInd w:val="0"/>
        <w:spacing w:after="0" w:line="240" w:lineRule="auto"/>
        <w:rPr>
          <w:rFonts w:ascii="Times New Roman" w:hAnsi="Times New Roman" w:cs="Times New Roman"/>
          <w:sz w:val="24"/>
          <w:szCs w:val="24"/>
        </w:rPr>
      </w:pPr>
    </w:p>
    <w:p w14:paraId="5C2312DE" w14:textId="5FCD0BD0" w:rsidR="00F56A7E" w:rsidRPr="003B0ECA" w:rsidRDefault="00F56A7E" w:rsidP="00443893">
      <w:pPr>
        <w:spacing w:after="0" w:line="240" w:lineRule="auto"/>
        <w:rPr>
          <w:rFonts w:ascii="Times New Roman" w:eastAsia="Times New Roman" w:hAnsi="Times New Roman" w:cs="Times New Roman"/>
          <w:sz w:val="24"/>
          <w:szCs w:val="24"/>
          <w:lang w:eastAsia="en-AU"/>
        </w:rPr>
      </w:pPr>
      <w:r w:rsidRPr="003B0ECA">
        <w:rPr>
          <w:rFonts w:ascii="Times New Roman" w:eastAsia="Times New Roman" w:hAnsi="Times New Roman" w:cs="Times New Roman"/>
          <w:sz w:val="24"/>
          <w:szCs w:val="24"/>
          <w:lang w:eastAsia="en-AU"/>
        </w:rPr>
        <w:t>This item insert</w:t>
      </w:r>
      <w:r w:rsidR="00DC7A88" w:rsidRPr="003B0ECA">
        <w:rPr>
          <w:rFonts w:ascii="Times New Roman" w:eastAsia="Times New Roman" w:hAnsi="Times New Roman" w:cs="Times New Roman"/>
          <w:sz w:val="24"/>
          <w:szCs w:val="24"/>
          <w:lang w:eastAsia="en-AU"/>
        </w:rPr>
        <w:t>s</w:t>
      </w:r>
      <w:r w:rsidRPr="003B0ECA">
        <w:rPr>
          <w:rFonts w:ascii="Times New Roman" w:eastAsia="Times New Roman" w:hAnsi="Times New Roman" w:cs="Times New Roman"/>
          <w:sz w:val="24"/>
          <w:szCs w:val="24"/>
          <w:lang w:eastAsia="en-AU"/>
        </w:rPr>
        <w:t xml:space="preserve"> a transitional provision into the Customs Regulation such that, if at a time in the period:</w:t>
      </w:r>
    </w:p>
    <w:p w14:paraId="4897AF02" w14:textId="7DA50ED2" w:rsidR="00F56A7E" w:rsidRPr="003B0ECA" w:rsidRDefault="00F56A7E" w:rsidP="00966FF1">
      <w:pPr>
        <w:pStyle w:val="ListParagraph"/>
        <w:numPr>
          <w:ilvl w:val="0"/>
          <w:numId w:val="42"/>
        </w:numPr>
        <w:spacing w:after="0" w:line="240" w:lineRule="auto"/>
        <w:ind w:left="567" w:hanging="567"/>
        <w:rPr>
          <w:rFonts w:ascii="Times New Roman" w:eastAsia="Times New Roman" w:hAnsi="Times New Roman" w:cs="Times New Roman"/>
          <w:sz w:val="24"/>
          <w:szCs w:val="24"/>
          <w:lang w:eastAsia="en-AU"/>
        </w:rPr>
      </w:pPr>
      <w:r w:rsidRPr="003B0ECA">
        <w:rPr>
          <w:rFonts w:ascii="Times New Roman" w:eastAsia="Times New Roman" w:hAnsi="Times New Roman" w:cs="Times New Roman"/>
          <w:sz w:val="24"/>
          <w:szCs w:val="24"/>
          <w:lang w:eastAsia="en-AU"/>
        </w:rPr>
        <w:t xml:space="preserve">starting on the day (the commencement day) that Schedule </w:t>
      </w:r>
      <w:r w:rsidR="00980CBE" w:rsidRPr="003B0ECA">
        <w:rPr>
          <w:rFonts w:ascii="Times New Roman" w:eastAsia="Times New Roman" w:hAnsi="Times New Roman" w:cs="Times New Roman"/>
          <w:sz w:val="24"/>
          <w:szCs w:val="24"/>
          <w:lang w:eastAsia="en-AU"/>
        </w:rPr>
        <w:t xml:space="preserve">1 </w:t>
      </w:r>
      <w:r w:rsidRPr="003B0ECA">
        <w:rPr>
          <w:rFonts w:ascii="Times New Roman" w:eastAsia="Times New Roman" w:hAnsi="Times New Roman" w:cs="Times New Roman"/>
          <w:sz w:val="24"/>
          <w:szCs w:val="24"/>
          <w:lang w:eastAsia="en-AU"/>
        </w:rPr>
        <w:t xml:space="preserve">to the </w:t>
      </w:r>
      <w:r w:rsidR="00BD6C6E" w:rsidRPr="003B0ECA">
        <w:rPr>
          <w:rFonts w:ascii="Times New Roman" w:eastAsia="Times New Roman" w:hAnsi="Times New Roman" w:cs="Times New Roman"/>
          <w:sz w:val="24"/>
          <w:szCs w:val="24"/>
          <w:lang w:eastAsia="en-AU"/>
        </w:rPr>
        <w:t xml:space="preserve">Amendment </w:t>
      </w:r>
      <w:r w:rsidRPr="003B0ECA">
        <w:rPr>
          <w:rFonts w:ascii="Times New Roman" w:eastAsia="Times New Roman" w:hAnsi="Times New Roman" w:cs="Times New Roman"/>
          <w:sz w:val="24"/>
          <w:szCs w:val="24"/>
          <w:lang w:eastAsia="en-AU"/>
        </w:rPr>
        <w:t>Regulation</w:t>
      </w:r>
      <w:r w:rsidR="00980CBE" w:rsidRPr="003B0ECA">
        <w:rPr>
          <w:rFonts w:ascii="Times New Roman" w:eastAsia="Times New Roman" w:hAnsi="Times New Roman" w:cs="Times New Roman"/>
          <w:sz w:val="24"/>
          <w:szCs w:val="24"/>
          <w:lang w:eastAsia="en-AU"/>
        </w:rPr>
        <w:t>s</w:t>
      </w:r>
      <w:r w:rsidRPr="003B0ECA">
        <w:rPr>
          <w:rFonts w:ascii="Times New Roman" w:eastAsia="Times New Roman" w:hAnsi="Times New Roman" w:cs="Times New Roman"/>
          <w:sz w:val="24"/>
          <w:szCs w:val="24"/>
          <w:lang w:eastAsia="en-AU"/>
        </w:rPr>
        <w:t xml:space="preserve"> were to commence; and</w:t>
      </w:r>
    </w:p>
    <w:p w14:paraId="7E21A9D4" w14:textId="378BC7B6" w:rsidR="00F56A7E" w:rsidRPr="003B0ECA" w:rsidRDefault="00F56A7E" w:rsidP="00966FF1">
      <w:pPr>
        <w:pStyle w:val="ListParagraph"/>
        <w:numPr>
          <w:ilvl w:val="0"/>
          <w:numId w:val="42"/>
        </w:numPr>
        <w:spacing w:after="0" w:line="240" w:lineRule="auto"/>
        <w:ind w:left="567" w:hanging="567"/>
        <w:rPr>
          <w:rFonts w:ascii="Times New Roman" w:eastAsia="Times New Roman" w:hAnsi="Times New Roman" w:cs="Times New Roman"/>
          <w:sz w:val="24"/>
          <w:szCs w:val="24"/>
          <w:lang w:eastAsia="en-AU"/>
        </w:rPr>
      </w:pPr>
      <w:r w:rsidRPr="003B0ECA">
        <w:rPr>
          <w:rFonts w:ascii="Times New Roman" w:eastAsia="Times New Roman" w:hAnsi="Times New Roman" w:cs="Times New Roman"/>
          <w:sz w:val="24"/>
          <w:szCs w:val="24"/>
          <w:lang w:eastAsia="en-AU"/>
        </w:rPr>
        <w:t>ending 3 months after the commencement day;</w:t>
      </w:r>
    </w:p>
    <w:p w14:paraId="6C7D1C81" w14:textId="4FD6C16D" w:rsidR="00F56A7E" w:rsidRPr="003B0ECA" w:rsidRDefault="00966FF1" w:rsidP="00966FF1">
      <w:pPr>
        <w:spacing w:after="0" w:line="240" w:lineRule="auto"/>
        <w:rPr>
          <w:rFonts w:ascii="Times New Roman" w:eastAsia="Times New Roman" w:hAnsi="Times New Roman" w:cs="Times New Roman"/>
          <w:sz w:val="24"/>
          <w:szCs w:val="24"/>
          <w:lang w:eastAsia="en-AU"/>
        </w:rPr>
      </w:pPr>
      <w:proofErr w:type="gramStart"/>
      <w:r w:rsidRPr="003B0ECA">
        <w:rPr>
          <w:rFonts w:ascii="Times New Roman" w:eastAsia="Times New Roman" w:hAnsi="Times New Roman" w:cs="Times New Roman"/>
          <w:sz w:val="24"/>
          <w:szCs w:val="24"/>
          <w:lang w:eastAsia="en-AU"/>
        </w:rPr>
        <w:t>a</w:t>
      </w:r>
      <w:proofErr w:type="gramEnd"/>
      <w:r w:rsidRPr="003B0ECA">
        <w:rPr>
          <w:rFonts w:ascii="Times New Roman" w:eastAsia="Times New Roman" w:hAnsi="Times New Roman" w:cs="Times New Roman"/>
          <w:sz w:val="24"/>
          <w:szCs w:val="24"/>
          <w:lang w:eastAsia="en-AU"/>
        </w:rPr>
        <w:t xml:space="preserve"> </w:t>
      </w:r>
      <w:r w:rsidR="00F56A7E" w:rsidRPr="003B0ECA">
        <w:rPr>
          <w:rFonts w:ascii="Times New Roman" w:eastAsia="Times New Roman" w:hAnsi="Times New Roman" w:cs="Times New Roman"/>
          <w:sz w:val="24"/>
          <w:szCs w:val="24"/>
          <w:lang w:eastAsia="en-AU"/>
        </w:rPr>
        <w:t>proprietor displays a sign that meets the requirements in subsection 65(2) of the Customs Regulation, as in force immediately before the commencement day, then the proprietor would be taken to have complied with new subsection 65(2), as amended by that Schedule, in relation to that time.</w:t>
      </w:r>
    </w:p>
    <w:p w14:paraId="16BB6FAF" w14:textId="06505BE8" w:rsidR="00F56A7E" w:rsidRPr="003B0ECA" w:rsidRDefault="00F56A7E" w:rsidP="007C2D98">
      <w:pPr>
        <w:spacing w:after="0" w:line="240" w:lineRule="auto"/>
        <w:rPr>
          <w:rFonts w:ascii="Times New Roman" w:eastAsia="Times New Roman" w:hAnsi="Times New Roman" w:cs="Times New Roman"/>
          <w:sz w:val="24"/>
          <w:szCs w:val="24"/>
          <w:lang w:eastAsia="en-AU"/>
        </w:rPr>
      </w:pPr>
    </w:p>
    <w:p w14:paraId="2FB858ED" w14:textId="7562AEE6" w:rsidR="00F56A7E" w:rsidRPr="003B0ECA" w:rsidRDefault="00F56A7E" w:rsidP="007C2D98">
      <w:pPr>
        <w:spacing w:after="0" w:line="240" w:lineRule="auto"/>
        <w:rPr>
          <w:rFonts w:ascii="Times New Roman" w:eastAsia="Times New Roman" w:hAnsi="Times New Roman" w:cs="Times New Roman"/>
          <w:sz w:val="24"/>
          <w:szCs w:val="24"/>
          <w:lang w:eastAsia="en-AU"/>
        </w:rPr>
      </w:pPr>
      <w:r w:rsidRPr="003B0ECA">
        <w:rPr>
          <w:rFonts w:ascii="Times New Roman" w:eastAsia="Times New Roman" w:hAnsi="Times New Roman" w:cs="Times New Roman"/>
          <w:sz w:val="24"/>
          <w:szCs w:val="24"/>
          <w:lang w:eastAsia="en-AU"/>
        </w:rPr>
        <w:t>In effect, this item give</w:t>
      </w:r>
      <w:r w:rsidR="00DC7A88" w:rsidRPr="003B0ECA">
        <w:rPr>
          <w:rFonts w:ascii="Times New Roman" w:eastAsia="Times New Roman" w:hAnsi="Times New Roman" w:cs="Times New Roman"/>
          <w:sz w:val="24"/>
          <w:szCs w:val="24"/>
          <w:lang w:eastAsia="en-AU"/>
        </w:rPr>
        <w:t>s</w:t>
      </w:r>
      <w:r w:rsidRPr="003B0ECA">
        <w:rPr>
          <w:rFonts w:ascii="Times New Roman" w:eastAsia="Times New Roman" w:hAnsi="Times New Roman" w:cs="Times New Roman"/>
          <w:sz w:val="24"/>
          <w:szCs w:val="24"/>
          <w:lang w:eastAsia="en-AU"/>
        </w:rPr>
        <w:t xml:space="preserve"> the proprietor of an inwards duty free shop a </w:t>
      </w:r>
      <w:proofErr w:type="gramStart"/>
      <w:r w:rsidRPr="003B0ECA">
        <w:rPr>
          <w:rFonts w:ascii="Times New Roman" w:eastAsia="Times New Roman" w:hAnsi="Times New Roman" w:cs="Times New Roman"/>
          <w:sz w:val="24"/>
          <w:szCs w:val="24"/>
          <w:lang w:eastAsia="en-AU"/>
        </w:rPr>
        <w:t>3 month</w:t>
      </w:r>
      <w:proofErr w:type="gramEnd"/>
      <w:r w:rsidRPr="003B0ECA">
        <w:rPr>
          <w:rFonts w:ascii="Times New Roman" w:eastAsia="Times New Roman" w:hAnsi="Times New Roman" w:cs="Times New Roman"/>
          <w:sz w:val="24"/>
          <w:szCs w:val="24"/>
          <w:lang w:eastAsia="en-AU"/>
        </w:rPr>
        <w:t xml:space="preserve"> period during which the relevant sign </w:t>
      </w:r>
      <w:r w:rsidR="00DC7A88" w:rsidRPr="003B0ECA">
        <w:rPr>
          <w:rFonts w:ascii="Times New Roman" w:eastAsia="Times New Roman" w:hAnsi="Times New Roman" w:cs="Times New Roman"/>
          <w:sz w:val="24"/>
          <w:szCs w:val="24"/>
          <w:lang w:eastAsia="en-AU"/>
        </w:rPr>
        <w:t>may</w:t>
      </w:r>
      <w:r w:rsidRPr="003B0ECA">
        <w:rPr>
          <w:rFonts w:ascii="Times New Roman" w:eastAsia="Times New Roman" w:hAnsi="Times New Roman" w:cs="Times New Roman"/>
          <w:sz w:val="24"/>
          <w:szCs w:val="24"/>
          <w:lang w:eastAsia="en-AU"/>
        </w:rPr>
        <w:t xml:space="preserve"> be updated to insert the new wording. During that </w:t>
      </w:r>
      <w:proofErr w:type="gramStart"/>
      <w:r w:rsidRPr="003B0ECA">
        <w:rPr>
          <w:rFonts w:ascii="Times New Roman" w:eastAsia="Times New Roman" w:hAnsi="Times New Roman" w:cs="Times New Roman"/>
          <w:sz w:val="24"/>
          <w:szCs w:val="24"/>
          <w:lang w:eastAsia="en-AU"/>
        </w:rPr>
        <w:t>3 month</w:t>
      </w:r>
      <w:proofErr w:type="gramEnd"/>
      <w:r w:rsidRPr="003B0ECA">
        <w:rPr>
          <w:rFonts w:ascii="Times New Roman" w:eastAsia="Times New Roman" w:hAnsi="Times New Roman" w:cs="Times New Roman"/>
          <w:sz w:val="24"/>
          <w:szCs w:val="24"/>
          <w:lang w:eastAsia="en-AU"/>
        </w:rPr>
        <w:t xml:space="preserve"> period, they w</w:t>
      </w:r>
      <w:r w:rsidR="00DC7A88" w:rsidRPr="003B0ECA">
        <w:rPr>
          <w:rFonts w:ascii="Times New Roman" w:eastAsia="Times New Roman" w:hAnsi="Times New Roman" w:cs="Times New Roman"/>
          <w:sz w:val="24"/>
          <w:szCs w:val="24"/>
          <w:lang w:eastAsia="en-AU"/>
        </w:rPr>
        <w:t>ill</w:t>
      </w:r>
      <w:r w:rsidRPr="003B0ECA">
        <w:rPr>
          <w:rFonts w:ascii="Times New Roman" w:eastAsia="Times New Roman" w:hAnsi="Times New Roman" w:cs="Times New Roman"/>
          <w:sz w:val="24"/>
          <w:szCs w:val="24"/>
          <w:lang w:eastAsia="en-AU"/>
        </w:rPr>
        <w:t xml:space="preserve"> not be regarded as having failed to comply with the requirement to include the </w:t>
      </w:r>
      <w:r w:rsidR="00DC7A88" w:rsidRPr="003B0ECA">
        <w:rPr>
          <w:rFonts w:ascii="Times New Roman" w:eastAsia="Times New Roman" w:hAnsi="Times New Roman" w:cs="Times New Roman"/>
          <w:sz w:val="24"/>
          <w:szCs w:val="24"/>
          <w:lang w:eastAsia="en-AU"/>
        </w:rPr>
        <w:t>amended</w:t>
      </w:r>
      <w:r w:rsidRPr="003B0ECA">
        <w:rPr>
          <w:rFonts w:ascii="Times New Roman" w:eastAsia="Times New Roman" w:hAnsi="Times New Roman" w:cs="Times New Roman"/>
          <w:sz w:val="24"/>
          <w:szCs w:val="24"/>
          <w:lang w:eastAsia="en-AU"/>
        </w:rPr>
        <w:t xml:space="preserve"> wording.</w:t>
      </w:r>
    </w:p>
    <w:p w14:paraId="65DC9F38" w14:textId="5BD51650" w:rsidR="00F377CC" w:rsidRPr="003B0ECA" w:rsidRDefault="00F377CC" w:rsidP="007C2D98">
      <w:pPr>
        <w:spacing w:after="0" w:line="240" w:lineRule="auto"/>
        <w:rPr>
          <w:rFonts w:ascii="Times New Roman" w:eastAsia="Times New Roman" w:hAnsi="Times New Roman" w:cs="Times New Roman"/>
          <w:sz w:val="24"/>
          <w:szCs w:val="24"/>
          <w:lang w:eastAsia="en-AU"/>
        </w:rPr>
      </w:pPr>
    </w:p>
    <w:p w14:paraId="1CE63A3D" w14:textId="77777777" w:rsidR="00823C98" w:rsidRPr="003B0ECA" w:rsidRDefault="00823C98" w:rsidP="007C2D98">
      <w:pPr>
        <w:pStyle w:val="ESPara"/>
        <w:numPr>
          <w:ilvl w:val="0"/>
          <w:numId w:val="0"/>
        </w:numPr>
        <w:spacing w:before="0" w:after="0" w:line="240" w:lineRule="auto"/>
        <w:ind w:left="567" w:hanging="567"/>
        <w:rPr>
          <w:sz w:val="24"/>
          <w:szCs w:val="24"/>
        </w:rPr>
      </w:pPr>
    </w:p>
    <w:p w14:paraId="4754F64C" w14:textId="49DE7684" w:rsidR="004D498F" w:rsidRPr="003B0ECA" w:rsidRDefault="004D498F" w:rsidP="0088122B">
      <w:pPr>
        <w:pStyle w:val="ESPara"/>
        <w:numPr>
          <w:ilvl w:val="0"/>
          <w:numId w:val="0"/>
        </w:numPr>
        <w:spacing w:before="0" w:after="0" w:line="240" w:lineRule="auto"/>
        <w:ind w:left="567" w:hanging="567"/>
        <w:rPr>
          <w:sz w:val="24"/>
          <w:szCs w:val="24"/>
          <w:u w:val="single"/>
        </w:rPr>
      </w:pPr>
      <w:r w:rsidRPr="003B0ECA">
        <w:rPr>
          <w:sz w:val="24"/>
          <w:szCs w:val="24"/>
          <w:u w:val="single"/>
        </w:rPr>
        <w:t>Schedule 2</w:t>
      </w:r>
      <w:r w:rsidR="00F22C8D" w:rsidRPr="003B0ECA">
        <w:rPr>
          <w:b/>
          <w:u w:val="single"/>
        </w:rPr>
        <w:t>—</w:t>
      </w:r>
      <w:r w:rsidRPr="003B0ECA">
        <w:rPr>
          <w:sz w:val="24"/>
          <w:szCs w:val="24"/>
          <w:u w:val="single"/>
        </w:rPr>
        <w:t>Migration Amendments</w:t>
      </w:r>
    </w:p>
    <w:p w14:paraId="76758110" w14:textId="77777777" w:rsidR="0088122B" w:rsidRPr="003B0ECA" w:rsidRDefault="0088122B" w:rsidP="0088122B">
      <w:pPr>
        <w:pStyle w:val="ESPara"/>
        <w:numPr>
          <w:ilvl w:val="0"/>
          <w:numId w:val="0"/>
        </w:numPr>
        <w:spacing w:before="0" w:after="0" w:line="240" w:lineRule="auto"/>
        <w:ind w:left="567" w:hanging="567"/>
        <w:rPr>
          <w:sz w:val="24"/>
          <w:szCs w:val="24"/>
        </w:rPr>
      </w:pPr>
    </w:p>
    <w:p w14:paraId="2179AE08" w14:textId="02B485E3" w:rsidR="004D498F" w:rsidRPr="003B0ECA" w:rsidRDefault="004D498F" w:rsidP="0088122B">
      <w:pPr>
        <w:pStyle w:val="ESPara"/>
        <w:numPr>
          <w:ilvl w:val="0"/>
          <w:numId w:val="0"/>
        </w:numPr>
        <w:spacing w:before="0" w:after="0" w:line="240" w:lineRule="auto"/>
        <w:ind w:left="567" w:hanging="567"/>
        <w:rPr>
          <w:b/>
          <w:i/>
          <w:sz w:val="24"/>
          <w:szCs w:val="24"/>
        </w:rPr>
      </w:pPr>
      <w:r w:rsidRPr="003B0ECA">
        <w:rPr>
          <w:b/>
          <w:i/>
          <w:sz w:val="24"/>
          <w:szCs w:val="24"/>
        </w:rPr>
        <w:t xml:space="preserve">Migration Regulations 1994 </w:t>
      </w:r>
    </w:p>
    <w:p w14:paraId="62810797" w14:textId="77777777" w:rsidR="0088122B" w:rsidRPr="003B0ECA" w:rsidRDefault="0088122B" w:rsidP="0088122B">
      <w:pPr>
        <w:pStyle w:val="ESPara"/>
        <w:numPr>
          <w:ilvl w:val="0"/>
          <w:numId w:val="0"/>
        </w:numPr>
        <w:spacing w:before="0" w:after="0" w:line="240" w:lineRule="auto"/>
        <w:ind w:left="567" w:hanging="567"/>
        <w:rPr>
          <w:b/>
          <w:sz w:val="24"/>
          <w:szCs w:val="24"/>
        </w:rPr>
      </w:pPr>
    </w:p>
    <w:p w14:paraId="54163C60" w14:textId="6F30619D" w:rsidR="004D498F" w:rsidRPr="003B0ECA" w:rsidRDefault="004D498F" w:rsidP="0088122B">
      <w:pPr>
        <w:pStyle w:val="ESPara"/>
        <w:numPr>
          <w:ilvl w:val="0"/>
          <w:numId w:val="0"/>
        </w:numPr>
        <w:spacing w:before="0" w:after="0" w:line="240" w:lineRule="auto"/>
        <w:ind w:left="567" w:hanging="567"/>
        <w:rPr>
          <w:b/>
          <w:sz w:val="24"/>
          <w:szCs w:val="24"/>
        </w:rPr>
      </w:pPr>
      <w:r w:rsidRPr="003B0ECA">
        <w:rPr>
          <w:b/>
          <w:sz w:val="24"/>
          <w:szCs w:val="24"/>
        </w:rPr>
        <w:t xml:space="preserve">Item </w:t>
      </w:r>
      <w:proofErr w:type="gramStart"/>
      <w:r w:rsidR="0060079E" w:rsidRPr="003B0ECA">
        <w:rPr>
          <w:b/>
          <w:sz w:val="24"/>
          <w:szCs w:val="24"/>
        </w:rPr>
        <w:t>1</w:t>
      </w:r>
      <w:r w:rsidR="00F22C8D" w:rsidRPr="003B0ECA">
        <w:rPr>
          <w:b/>
          <w:sz w:val="24"/>
          <w:szCs w:val="24"/>
        </w:rPr>
        <w:t xml:space="preserve"> </w:t>
      </w:r>
      <w:r w:rsidR="0060079E" w:rsidRPr="003B0ECA">
        <w:rPr>
          <w:b/>
          <w:sz w:val="24"/>
          <w:szCs w:val="24"/>
        </w:rPr>
        <w:t xml:space="preserve"> </w:t>
      </w:r>
      <w:r w:rsidRPr="003B0ECA">
        <w:rPr>
          <w:b/>
          <w:sz w:val="24"/>
          <w:szCs w:val="24"/>
        </w:rPr>
        <w:t>Regulation</w:t>
      </w:r>
      <w:proofErr w:type="gramEnd"/>
      <w:r w:rsidRPr="003B0ECA">
        <w:rPr>
          <w:b/>
          <w:sz w:val="24"/>
          <w:szCs w:val="24"/>
        </w:rPr>
        <w:t xml:space="preserve"> 1.03</w:t>
      </w:r>
    </w:p>
    <w:p w14:paraId="6C076A3E" w14:textId="77777777" w:rsidR="0088122B" w:rsidRPr="003B0ECA" w:rsidRDefault="0088122B" w:rsidP="0088122B">
      <w:pPr>
        <w:pStyle w:val="ESPara"/>
        <w:numPr>
          <w:ilvl w:val="0"/>
          <w:numId w:val="0"/>
        </w:numPr>
        <w:spacing w:before="0" w:after="0" w:line="240" w:lineRule="auto"/>
        <w:rPr>
          <w:sz w:val="24"/>
          <w:szCs w:val="24"/>
        </w:rPr>
      </w:pPr>
    </w:p>
    <w:p w14:paraId="7417160C" w14:textId="046684F5" w:rsidR="004D498F" w:rsidRPr="003B0ECA" w:rsidRDefault="004D498F" w:rsidP="0088122B">
      <w:pPr>
        <w:pStyle w:val="ESPara"/>
        <w:numPr>
          <w:ilvl w:val="0"/>
          <w:numId w:val="0"/>
        </w:numPr>
        <w:spacing w:before="0" w:after="0" w:line="240" w:lineRule="auto"/>
        <w:rPr>
          <w:sz w:val="24"/>
          <w:szCs w:val="24"/>
        </w:rPr>
      </w:pPr>
      <w:r w:rsidRPr="003B0ECA">
        <w:rPr>
          <w:sz w:val="24"/>
          <w:szCs w:val="24"/>
        </w:rPr>
        <w:t xml:space="preserve">This item </w:t>
      </w:r>
      <w:r w:rsidR="00F707D7" w:rsidRPr="003B0ECA">
        <w:rPr>
          <w:sz w:val="24"/>
          <w:szCs w:val="24"/>
        </w:rPr>
        <w:t xml:space="preserve">inserts </w:t>
      </w:r>
      <w:r w:rsidRPr="003B0ECA">
        <w:rPr>
          <w:sz w:val="24"/>
          <w:szCs w:val="24"/>
        </w:rPr>
        <w:t xml:space="preserve">a </w:t>
      </w:r>
      <w:r w:rsidR="00F707D7" w:rsidRPr="003B0ECA">
        <w:rPr>
          <w:sz w:val="24"/>
          <w:szCs w:val="24"/>
        </w:rPr>
        <w:t xml:space="preserve">new </w:t>
      </w:r>
      <w:r w:rsidRPr="003B0ECA">
        <w:rPr>
          <w:sz w:val="24"/>
          <w:szCs w:val="24"/>
        </w:rPr>
        <w:t xml:space="preserve">definition for </w:t>
      </w:r>
      <w:r w:rsidRPr="003B0ECA">
        <w:rPr>
          <w:b/>
          <w:i/>
          <w:sz w:val="24"/>
          <w:szCs w:val="24"/>
        </w:rPr>
        <w:t>Australia Travel Declaration</w:t>
      </w:r>
      <w:r w:rsidRPr="003B0ECA">
        <w:rPr>
          <w:sz w:val="24"/>
          <w:szCs w:val="24"/>
        </w:rPr>
        <w:t xml:space="preserve"> (ATD)</w:t>
      </w:r>
      <w:r w:rsidR="00F707D7" w:rsidRPr="003B0ECA">
        <w:rPr>
          <w:sz w:val="24"/>
          <w:szCs w:val="24"/>
        </w:rPr>
        <w:t xml:space="preserve"> into regulation 1.03 of the </w:t>
      </w:r>
      <w:r w:rsidR="00F707D7" w:rsidRPr="003B0ECA">
        <w:rPr>
          <w:i/>
          <w:sz w:val="24"/>
          <w:szCs w:val="24"/>
        </w:rPr>
        <w:t>Migration Regulations 1994</w:t>
      </w:r>
      <w:r w:rsidR="00F707D7" w:rsidRPr="003B0ECA">
        <w:rPr>
          <w:sz w:val="24"/>
          <w:szCs w:val="24"/>
        </w:rPr>
        <w:t xml:space="preserve"> (</w:t>
      </w:r>
      <w:r w:rsidR="002D1D05" w:rsidRPr="003B0ECA">
        <w:rPr>
          <w:sz w:val="24"/>
          <w:szCs w:val="24"/>
        </w:rPr>
        <w:t xml:space="preserve">the </w:t>
      </w:r>
      <w:r w:rsidR="00F707D7" w:rsidRPr="003B0ECA">
        <w:rPr>
          <w:sz w:val="24"/>
          <w:szCs w:val="24"/>
        </w:rPr>
        <w:t>Migration Regulations). It defines the ATD in relation to the arrival of a person into Australia, as the digital declaration submitted by the person in respect of that arrival to the departmental system that processes such declarations. If the person has submitted one or more subsequent declarations, it refers means only to their most recently submitted declaration.</w:t>
      </w:r>
    </w:p>
    <w:p w14:paraId="5D294CCF" w14:textId="77777777" w:rsidR="0088122B" w:rsidRPr="003B0ECA" w:rsidRDefault="0088122B" w:rsidP="0088122B">
      <w:pPr>
        <w:pStyle w:val="ESPara"/>
        <w:numPr>
          <w:ilvl w:val="0"/>
          <w:numId w:val="0"/>
        </w:numPr>
        <w:spacing w:before="0" w:after="0" w:line="240" w:lineRule="auto"/>
        <w:ind w:left="567" w:hanging="567"/>
        <w:rPr>
          <w:b/>
          <w:sz w:val="24"/>
          <w:szCs w:val="24"/>
        </w:rPr>
      </w:pPr>
    </w:p>
    <w:p w14:paraId="3DD82019" w14:textId="44D709B3" w:rsidR="004D498F" w:rsidRPr="003B0ECA" w:rsidRDefault="004D498F" w:rsidP="0088122B">
      <w:pPr>
        <w:pStyle w:val="ESPara"/>
        <w:numPr>
          <w:ilvl w:val="0"/>
          <w:numId w:val="0"/>
        </w:numPr>
        <w:spacing w:before="0" w:after="0" w:line="240" w:lineRule="auto"/>
        <w:ind w:left="567" w:hanging="567"/>
        <w:rPr>
          <w:b/>
          <w:sz w:val="24"/>
          <w:szCs w:val="24"/>
        </w:rPr>
      </w:pPr>
      <w:r w:rsidRPr="003B0ECA">
        <w:rPr>
          <w:b/>
          <w:sz w:val="24"/>
          <w:szCs w:val="24"/>
        </w:rPr>
        <w:t xml:space="preserve">Item </w:t>
      </w:r>
      <w:proofErr w:type="gramStart"/>
      <w:r w:rsidR="0060079E" w:rsidRPr="003B0ECA">
        <w:rPr>
          <w:b/>
          <w:sz w:val="24"/>
          <w:szCs w:val="24"/>
        </w:rPr>
        <w:t>2</w:t>
      </w:r>
      <w:r w:rsidR="00F22C8D" w:rsidRPr="003B0ECA">
        <w:rPr>
          <w:b/>
          <w:sz w:val="24"/>
          <w:szCs w:val="24"/>
        </w:rPr>
        <w:t xml:space="preserve">  </w:t>
      </w:r>
      <w:r w:rsidR="007C2D98" w:rsidRPr="003B0ECA">
        <w:rPr>
          <w:b/>
          <w:sz w:val="24"/>
          <w:szCs w:val="24"/>
        </w:rPr>
        <w:t>After</w:t>
      </w:r>
      <w:proofErr w:type="gramEnd"/>
      <w:r w:rsidR="007C2D98" w:rsidRPr="003B0ECA">
        <w:rPr>
          <w:b/>
          <w:sz w:val="24"/>
          <w:szCs w:val="24"/>
        </w:rPr>
        <w:t xml:space="preserve"> regulation 2.07AR</w:t>
      </w:r>
    </w:p>
    <w:p w14:paraId="089BE91A" w14:textId="77777777" w:rsidR="0088122B" w:rsidRPr="003B0ECA" w:rsidRDefault="0088122B" w:rsidP="0088122B">
      <w:pPr>
        <w:pStyle w:val="ESPara"/>
        <w:numPr>
          <w:ilvl w:val="0"/>
          <w:numId w:val="0"/>
        </w:numPr>
        <w:spacing w:before="0" w:after="0" w:line="240" w:lineRule="auto"/>
        <w:ind w:left="567" w:hanging="567"/>
        <w:rPr>
          <w:b/>
          <w:sz w:val="24"/>
          <w:szCs w:val="24"/>
        </w:rPr>
      </w:pPr>
    </w:p>
    <w:p w14:paraId="01E8732E" w14:textId="4647FEC9" w:rsidR="00A16FB3" w:rsidRPr="003B0ECA" w:rsidRDefault="004D498F" w:rsidP="0088122B">
      <w:pPr>
        <w:pStyle w:val="ESPara"/>
        <w:numPr>
          <w:ilvl w:val="0"/>
          <w:numId w:val="0"/>
        </w:numPr>
        <w:spacing w:before="0" w:after="0" w:line="240" w:lineRule="auto"/>
        <w:rPr>
          <w:sz w:val="24"/>
          <w:szCs w:val="24"/>
        </w:rPr>
      </w:pPr>
      <w:r w:rsidRPr="003B0ECA">
        <w:rPr>
          <w:sz w:val="24"/>
          <w:szCs w:val="24"/>
        </w:rPr>
        <w:t xml:space="preserve">This item inserts </w:t>
      </w:r>
      <w:r w:rsidR="00F707D7" w:rsidRPr="003B0ECA">
        <w:rPr>
          <w:sz w:val="24"/>
          <w:szCs w:val="24"/>
        </w:rPr>
        <w:t xml:space="preserve">new </w:t>
      </w:r>
      <w:r w:rsidRPr="003B0ECA">
        <w:rPr>
          <w:sz w:val="24"/>
          <w:szCs w:val="24"/>
        </w:rPr>
        <w:t>regulation 2.07AS</w:t>
      </w:r>
      <w:r w:rsidR="002D1D05" w:rsidRPr="003B0ECA">
        <w:rPr>
          <w:sz w:val="24"/>
          <w:szCs w:val="24"/>
        </w:rPr>
        <w:t xml:space="preserve"> into Part 2 of the Migration Regulations</w:t>
      </w:r>
      <w:r w:rsidRPr="003B0ECA">
        <w:rPr>
          <w:sz w:val="24"/>
          <w:szCs w:val="24"/>
        </w:rPr>
        <w:t xml:space="preserve">, which specifies when a valid application for a Special Category </w:t>
      </w:r>
      <w:r w:rsidR="00F235D4" w:rsidRPr="003B0ECA">
        <w:rPr>
          <w:sz w:val="24"/>
          <w:szCs w:val="24"/>
        </w:rPr>
        <w:t>(Temporary) (Class TY) v</w:t>
      </w:r>
      <w:r w:rsidRPr="003B0ECA">
        <w:rPr>
          <w:sz w:val="24"/>
          <w:szCs w:val="24"/>
        </w:rPr>
        <w:t>isa (SCV) has been made</w:t>
      </w:r>
      <w:r w:rsidR="00BA4F11" w:rsidRPr="003B0ECA">
        <w:rPr>
          <w:sz w:val="24"/>
          <w:szCs w:val="24"/>
        </w:rPr>
        <w:t xml:space="preserve"> </w:t>
      </w:r>
      <w:r w:rsidR="00F707D7" w:rsidRPr="003B0ECA">
        <w:rPr>
          <w:sz w:val="24"/>
          <w:szCs w:val="24"/>
        </w:rPr>
        <w:t xml:space="preserve">for the purposes of sections 45 and 46 of the </w:t>
      </w:r>
      <w:r w:rsidR="00F235D4" w:rsidRPr="003B0ECA">
        <w:rPr>
          <w:sz w:val="24"/>
          <w:szCs w:val="24"/>
        </w:rPr>
        <w:t>Migration Act.</w:t>
      </w:r>
      <w:r w:rsidR="00F707D7" w:rsidRPr="003B0ECA">
        <w:rPr>
          <w:sz w:val="24"/>
          <w:szCs w:val="24"/>
        </w:rPr>
        <w:t xml:space="preserve"> (</w:t>
      </w:r>
      <w:r w:rsidR="00F235D4" w:rsidRPr="003B0ECA">
        <w:rPr>
          <w:sz w:val="24"/>
          <w:szCs w:val="24"/>
        </w:rPr>
        <w:t xml:space="preserve">Section 45 of the Migration Act specifies that a non-citizen who wants a visa must apply for a visa of a particular class. Section 46 provides when </w:t>
      </w:r>
      <w:r w:rsidR="00F707D7" w:rsidRPr="003B0ECA">
        <w:rPr>
          <w:sz w:val="24"/>
          <w:szCs w:val="24"/>
        </w:rPr>
        <w:t xml:space="preserve">a valid application for a visa </w:t>
      </w:r>
      <w:proofErr w:type="gramStart"/>
      <w:r w:rsidR="00F235D4" w:rsidRPr="003B0ECA">
        <w:rPr>
          <w:sz w:val="24"/>
          <w:szCs w:val="24"/>
        </w:rPr>
        <w:t>is made</w:t>
      </w:r>
      <w:proofErr w:type="gramEnd"/>
      <w:r w:rsidR="00F235D4" w:rsidRPr="003B0ECA">
        <w:rPr>
          <w:sz w:val="24"/>
          <w:szCs w:val="24"/>
        </w:rPr>
        <w:t>.</w:t>
      </w:r>
      <w:r w:rsidR="00F707D7" w:rsidRPr="003B0ECA">
        <w:rPr>
          <w:sz w:val="24"/>
          <w:szCs w:val="24"/>
        </w:rPr>
        <w:t xml:space="preserve">) </w:t>
      </w:r>
    </w:p>
    <w:p w14:paraId="5932A8C4" w14:textId="77777777" w:rsidR="0088122B" w:rsidRPr="003B0ECA" w:rsidRDefault="0088122B" w:rsidP="0088122B">
      <w:pPr>
        <w:pStyle w:val="ESPara"/>
        <w:numPr>
          <w:ilvl w:val="0"/>
          <w:numId w:val="0"/>
        </w:numPr>
        <w:spacing w:before="0" w:after="0" w:line="240" w:lineRule="auto"/>
        <w:rPr>
          <w:sz w:val="24"/>
          <w:szCs w:val="24"/>
        </w:rPr>
      </w:pPr>
    </w:p>
    <w:p w14:paraId="1D805599" w14:textId="1647BD37" w:rsidR="00A16FB3" w:rsidRPr="003B0ECA" w:rsidRDefault="00F71ACE" w:rsidP="0088122B">
      <w:pPr>
        <w:pStyle w:val="ESPara"/>
        <w:numPr>
          <w:ilvl w:val="0"/>
          <w:numId w:val="0"/>
        </w:numPr>
        <w:spacing w:before="0" w:after="0" w:line="240" w:lineRule="auto"/>
        <w:rPr>
          <w:sz w:val="24"/>
          <w:szCs w:val="24"/>
        </w:rPr>
      </w:pPr>
      <w:r w:rsidRPr="003B0ECA">
        <w:rPr>
          <w:sz w:val="24"/>
          <w:szCs w:val="24"/>
        </w:rPr>
        <w:t>This item provides that a</w:t>
      </w:r>
      <w:r w:rsidR="00A16FB3" w:rsidRPr="003B0ECA">
        <w:rPr>
          <w:sz w:val="24"/>
          <w:szCs w:val="24"/>
        </w:rPr>
        <w:t>n</w:t>
      </w:r>
      <w:r w:rsidR="00BA4F11" w:rsidRPr="003B0ECA">
        <w:rPr>
          <w:sz w:val="24"/>
          <w:szCs w:val="24"/>
        </w:rPr>
        <w:t xml:space="preserve"> application </w:t>
      </w:r>
      <w:r w:rsidR="00A16FB3" w:rsidRPr="003B0ECA">
        <w:rPr>
          <w:sz w:val="24"/>
          <w:szCs w:val="24"/>
        </w:rPr>
        <w:t>for a</w:t>
      </w:r>
      <w:r w:rsidR="00F650DB" w:rsidRPr="003B0ECA">
        <w:rPr>
          <w:sz w:val="24"/>
          <w:szCs w:val="24"/>
        </w:rPr>
        <w:t xml:space="preserve">n SCV </w:t>
      </w:r>
      <w:proofErr w:type="gramStart"/>
      <w:r w:rsidR="00BA4F11" w:rsidRPr="003B0ECA">
        <w:rPr>
          <w:sz w:val="24"/>
          <w:szCs w:val="24"/>
        </w:rPr>
        <w:t>is</w:t>
      </w:r>
      <w:proofErr w:type="gramEnd"/>
      <w:r w:rsidR="00BA4F11" w:rsidRPr="003B0ECA">
        <w:rPr>
          <w:sz w:val="24"/>
          <w:szCs w:val="24"/>
        </w:rPr>
        <w:t xml:space="preserve"> </w:t>
      </w:r>
      <w:r w:rsidR="00A16FB3" w:rsidRPr="003B0ECA">
        <w:rPr>
          <w:sz w:val="24"/>
          <w:szCs w:val="24"/>
        </w:rPr>
        <w:t xml:space="preserve">taken to have been validly </w:t>
      </w:r>
      <w:r w:rsidR="00BA4F11" w:rsidRPr="003B0ECA">
        <w:rPr>
          <w:sz w:val="24"/>
          <w:szCs w:val="24"/>
        </w:rPr>
        <w:t xml:space="preserve">made </w:t>
      </w:r>
      <w:r w:rsidR="00D874E5" w:rsidRPr="003B0ECA">
        <w:rPr>
          <w:sz w:val="24"/>
          <w:szCs w:val="24"/>
        </w:rPr>
        <w:t xml:space="preserve">if </w:t>
      </w:r>
      <w:r w:rsidR="00BA4F11" w:rsidRPr="003B0ECA">
        <w:rPr>
          <w:sz w:val="24"/>
          <w:szCs w:val="24"/>
        </w:rPr>
        <w:t>an applicant</w:t>
      </w:r>
      <w:r w:rsidR="00A16FB3" w:rsidRPr="003B0ECA">
        <w:rPr>
          <w:sz w:val="24"/>
          <w:szCs w:val="24"/>
        </w:rPr>
        <w:t>:</w:t>
      </w:r>
    </w:p>
    <w:p w14:paraId="45258208" w14:textId="5B2B474E" w:rsidR="00A16FB3" w:rsidRPr="003B0ECA" w:rsidRDefault="00BA4F11" w:rsidP="0088122B">
      <w:pPr>
        <w:pStyle w:val="ESPara"/>
        <w:numPr>
          <w:ilvl w:val="0"/>
          <w:numId w:val="16"/>
        </w:numPr>
        <w:spacing w:before="0" w:after="0" w:line="240" w:lineRule="auto"/>
        <w:rPr>
          <w:sz w:val="24"/>
          <w:szCs w:val="24"/>
        </w:rPr>
      </w:pPr>
      <w:r w:rsidRPr="003B0ECA">
        <w:rPr>
          <w:sz w:val="24"/>
          <w:szCs w:val="24"/>
        </w:rPr>
        <w:t xml:space="preserve">presents </w:t>
      </w:r>
      <w:r w:rsidR="00A16FB3" w:rsidRPr="003B0ECA">
        <w:rPr>
          <w:sz w:val="24"/>
          <w:szCs w:val="24"/>
        </w:rPr>
        <w:t xml:space="preserve">to a clearance officer </w:t>
      </w:r>
      <w:r w:rsidRPr="003B0ECA">
        <w:rPr>
          <w:sz w:val="24"/>
          <w:szCs w:val="24"/>
        </w:rPr>
        <w:t xml:space="preserve">a New Zealand passport </w:t>
      </w:r>
      <w:r w:rsidR="00A16FB3" w:rsidRPr="003B0ECA">
        <w:rPr>
          <w:sz w:val="24"/>
          <w:szCs w:val="24"/>
        </w:rPr>
        <w:t>that is in force; and</w:t>
      </w:r>
    </w:p>
    <w:p w14:paraId="70EC73A6" w14:textId="4EE077C0" w:rsidR="00D874E5" w:rsidRPr="003B0ECA" w:rsidRDefault="00D874E5" w:rsidP="0088122B">
      <w:pPr>
        <w:pStyle w:val="ESPara"/>
        <w:numPr>
          <w:ilvl w:val="0"/>
          <w:numId w:val="16"/>
        </w:numPr>
        <w:spacing w:before="0" w:after="0" w:line="240" w:lineRule="auto"/>
        <w:rPr>
          <w:sz w:val="24"/>
          <w:szCs w:val="24"/>
        </w:rPr>
      </w:pPr>
      <w:r w:rsidRPr="003B0ECA">
        <w:rPr>
          <w:sz w:val="24"/>
          <w:szCs w:val="24"/>
        </w:rPr>
        <w:t>is not the holder a permanent visa; and</w:t>
      </w:r>
    </w:p>
    <w:p w14:paraId="4904769E" w14:textId="1B4C5516" w:rsidR="00A16FB3" w:rsidRPr="003B0ECA" w:rsidRDefault="00A16FB3" w:rsidP="0088122B">
      <w:pPr>
        <w:pStyle w:val="ESPara"/>
        <w:numPr>
          <w:ilvl w:val="0"/>
          <w:numId w:val="16"/>
        </w:numPr>
        <w:spacing w:before="0" w:after="0" w:line="240" w:lineRule="auto"/>
        <w:rPr>
          <w:sz w:val="24"/>
          <w:szCs w:val="24"/>
        </w:rPr>
      </w:pPr>
      <w:r w:rsidRPr="003B0ECA">
        <w:rPr>
          <w:sz w:val="24"/>
          <w:szCs w:val="24"/>
        </w:rPr>
        <w:t xml:space="preserve">has submitted </w:t>
      </w:r>
      <w:r w:rsidR="00BA4F11" w:rsidRPr="003B0ECA">
        <w:rPr>
          <w:sz w:val="24"/>
          <w:szCs w:val="24"/>
        </w:rPr>
        <w:t>an ATD</w:t>
      </w:r>
      <w:r w:rsidRPr="003B0ECA">
        <w:rPr>
          <w:sz w:val="24"/>
          <w:szCs w:val="24"/>
        </w:rPr>
        <w:t>; and</w:t>
      </w:r>
    </w:p>
    <w:p w14:paraId="0BA1E237" w14:textId="5A554F74" w:rsidR="00A16FB3" w:rsidRPr="003B0ECA" w:rsidRDefault="00BA4F11" w:rsidP="0088122B">
      <w:pPr>
        <w:pStyle w:val="ESPara"/>
        <w:numPr>
          <w:ilvl w:val="0"/>
          <w:numId w:val="16"/>
        </w:numPr>
        <w:spacing w:before="0" w:after="0" w:line="240" w:lineRule="auto"/>
        <w:rPr>
          <w:sz w:val="24"/>
          <w:szCs w:val="24"/>
        </w:rPr>
      </w:pPr>
      <w:r w:rsidRPr="003B0ECA">
        <w:rPr>
          <w:sz w:val="24"/>
          <w:szCs w:val="24"/>
        </w:rPr>
        <w:t xml:space="preserve">has </w:t>
      </w:r>
      <w:r w:rsidR="00A16FB3" w:rsidRPr="003B0ECA">
        <w:rPr>
          <w:sz w:val="24"/>
          <w:szCs w:val="24"/>
        </w:rPr>
        <w:t xml:space="preserve">provided </w:t>
      </w:r>
      <w:r w:rsidRPr="003B0ECA">
        <w:rPr>
          <w:sz w:val="24"/>
          <w:szCs w:val="24"/>
        </w:rPr>
        <w:t>answer</w:t>
      </w:r>
      <w:r w:rsidR="00A16FB3" w:rsidRPr="003B0ECA">
        <w:rPr>
          <w:sz w:val="24"/>
          <w:szCs w:val="24"/>
        </w:rPr>
        <w:t>s</w:t>
      </w:r>
      <w:r w:rsidRPr="003B0ECA">
        <w:rPr>
          <w:sz w:val="24"/>
          <w:szCs w:val="24"/>
        </w:rPr>
        <w:t xml:space="preserve"> </w:t>
      </w:r>
      <w:r w:rsidR="00A16FB3" w:rsidRPr="003B0ECA">
        <w:rPr>
          <w:sz w:val="24"/>
          <w:szCs w:val="24"/>
        </w:rPr>
        <w:t xml:space="preserve">to the </w:t>
      </w:r>
      <w:r w:rsidRPr="003B0ECA">
        <w:rPr>
          <w:sz w:val="24"/>
          <w:szCs w:val="24"/>
        </w:rPr>
        <w:t>health and character questions</w:t>
      </w:r>
      <w:r w:rsidR="00A16FB3" w:rsidRPr="003B0ECA">
        <w:rPr>
          <w:sz w:val="24"/>
          <w:szCs w:val="24"/>
        </w:rPr>
        <w:t xml:space="preserve"> in the ATD;</w:t>
      </w:r>
      <w:r w:rsidRPr="003B0ECA">
        <w:rPr>
          <w:sz w:val="24"/>
          <w:szCs w:val="24"/>
        </w:rPr>
        <w:t xml:space="preserve"> and </w:t>
      </w:r>
    </w:p>
    <w:p w14:paraId="707F4047" w14:textId="7F8CB704" w:rsidR="00A16FB3" w:rsidRPr="003B0ECA" w:rsidRDefault="00BA4F11" w:rsidP="0088122B">
      <w:pPr>
        <w:pStyle w:val="ESPara"/>
        <w:numPr>
          <w:ilvl w:val="0"/>
          <w:numId w:val="16"/>
        </w:numPr>
        <w:spacing w:before="0" w:after="0" w:line="240" w:lineRule="auto"/>
        <w:rPr>
          <w:sz w:val="24"/>
          <w:szCs w:val="24"/>
        </w:rPr>
      </w:pPr>
      <w:proofErr w:type="gramStart"/>
      <w:r w:rsidRPr="003B0ECA">
        <w:rPr>
          <w:sz w:val="24"/>
          <w:szCs w:val="24"/>
        </w:rPr>
        <w:t>complies</w:t>
      </w:r>
      <w:proofErr w:type="gramEnd"/>
      <w:r w:rsidRPr="003B0ECA">
        <w:rPr>
          <w:sz w:val="24"/>
          <w:szCs w:val="24"/>
        </w:rPr>
        <w:t xml:space="preserve"> with the requirements under regulation 3.03AB</w:t>
      </w:r>
      <w:r w:rsidR="00A16FB3" w:rsidRPr="003B0ECA">
        <w:rPr>
          <w:sz w:val="24"/>
          <w:szCs w:val="24"/>
        </w:rPr>
        <w:t xml:space="preserve"> in relation to the provision of the ATD</w:t>
      </w:r>
      <w:r w:rsidR="00D874E5" w:rsidRPr="003B0ECA">
        <w:rPr>
          <w:sz w:val="24"/>
          <w:szCs w:val="24"/>
        </w:rPr>
        <w:t>.</w:t>
      </w:r>
    </w:p>
    <w:p w14:paraId="41EA2AB2" w14:textId="77777777" w:rsidR="0088122B" w:rsidRPr="003B0ECA" w:rsidRDefault="0088122B" w:rsidP="0088122B">
      <w:pPr>
        <w:pStyle w:val="ESPara"/>
        <w:numPr>
          <w:ilvl w:val="0"/>
          <w:numId w:val="0"/>
        </w:numPr>
        <w:spacing w:before="0" w:after="0" w:line="240" w:lineRule="auto"/>
        <w:rPr>
          <w:sz w:val="24"/>
          <w:szCs w:val="24"/>
        </w:rPr>
      </w:pPr>
    </w:p>
    <w:p w14:paraId="569963BF" w14:textId="40F2F851" w:rsidR="0060079E" w:rsidRPr="003B0ECA" w:rsidRDefault="0060079E" w:rsidP="0088122B">
      <w:pPr>
        <w:pStyle w:val="ESPara"/>
        <w:numPr>
          <w:ilvl w:val="0"/>
          <w:numId w:val="0"/>
        </w:numPr>
        <w:spacing w:before="0" w:after="0" w:line="240" w:lineRule="auto"/>
        <w:rPr>
          <w:sz w:val="24"/>
          <w:szCs w:val="24"/>
        </w:rPr>
      </w:pPr>
      <w:r w:rsidRPr="003B0ECA">
        <w:rPr>
          <w:sz w:val="24"/>
          <w:szCs w:val="24"/>
        </w:rPr>
        <w:t xml:space="preserve">Previously, one of the ways in which an application for an SCV visa </w:t>
      </w:r>
      <w:proofErr w:type="gramStart"/>
      <w:r w:rsidRPr="003B0ECA">
        <w:rPr>
          <w:sz w:val="24"/>
          <w:szCs w:val="24"/>
        </w:rPr>
        <w:t>could be validly made</w:t>
      </w:r>
      <w:proofErr w:type="gramEnd"/>
      <w:r w:rsidR="00661FA6" w:rsidRPr="003B0ECA">
        <w:rPr>
          <w:sz w:val="24"/>
          <w:szCs w:val="24"/>
        </w:rPr>
        <w:t>,</w:t>
      </w:r>
      <w:r w:rsidRPr="003B0ECA">
        <w:rPr>
          <w:sz w:val="24"/>
          <w:szCs w:val="24"/>
        </w:rPr>
        <w:t xml:space="preserve"> included, presenting to a clearance officer a valid New Zealand passport and a </w:t>
      </w:r>
      <w:r w:rsidR="00661FA6" w:rsidRPr="003B0ECA">
        <w:rPr>
          <w:sz w:val="24"/>
          <w:szCs w:val="24"/>
        </w:rPr>
        <w:t xml:space="preserve">completed </w:t>
      </w:r>
      <w:r w:rsidRPr="003B0ECA">
        <w:rPr>
          <w:sz w:val="24"/>
          <w:szCs w:val="24"/>
        </w:rPr>
        <w:t xml:space="preserve">paper </w:t>
      </w:r>
      <w:r w:rsidR="0085368F" w:rsidRPr="003B0ECA">
        <w:rPr>
          <w:sz w:val="24"/>
          <w:szCs w:val="24"/>
        </w:rPr>
        <w:t xml:space="preserve">incoming passenger card </w:t>
      </w:r>
      <w:r w:rsidRPr="003B0ECA">
        <w:rPr>
          <w:sz w:val="24"/>
          <w:szCs w:val="24"/>
        </w:rPr>
        <w:t xml:space="preserve">(Form 15). The amendments now also support a valid SCV application </w:t>
      </w:r>
      <w:proofErr w:type="gramStart"/>
      <w:r w:rsidRPr="003B0ECA">
        <w:rPr>
          <w:sz w:val="24"/>
          <w:szCs w:val="24"/>
        </w:rPr>
        <w:t>being made</w:t>
      </w:r>
      <w:proofErr w:type="gramEnd"/>
      <w:r w:rsidRPr="003B0ECA">
        <w:rPr>
          <w:sz w:val="24"/>
          <w:szCs w:val="24"/>
        </w:rPr>
        <w:t xml:space="preserve"> where an applicant instead completes an ATD. The amendments do not otherwise alter existing arrangements for making a valid SCV application. </w:t>
      </w:r>
    </w:p>
    <w:p w14:paraId="442D1364" w14:textId="77777777" w:rsidR="0088122B" w:rsidRPr="003B0ECA" w:rsidRDefault="0088122B" w:rsidP="0088122B">
      <w:pPr>
        <w:pStyle w:val="ESPara"/>
        <w:numPr>
          <w:ilvl w:val="0"/>
          <w:numId w:val="0"/>
        </w:numPr>
        <w:spacing w:before="0" w:after="0" w:line="240" w:lineRule="auto"/>
        <w:rPr>
          <w:sz w:val="24"/>
          <w:szCs w:val="24"/>
        </w:rPr>
      </w:pPr>
    </w:p>
    <w:p w14:paraId="61D9CCC8" w14:textId="2B335439" w:rsidR="00823C98" w:rsidRPr="003B0ECA" w:rsidRDefault="00A16FB3" w:rsidP="0088122B">
      <w:pPr>
        <w:pStyle w:val="ESPara"/>
        <w:numPr>
          <w:ilvl w:val="0"/>
          <w:numId w:val="0"/>
        </w:numPr>
        <w:spacing w:before="0" w:after="0" w:line="240" w:lineRule="auto"/>
        <w:rPr>
          <w:sz w:val="24"/>
          <w:szCs w:val="24"/>
        </w:rPr>
      </w:pPr>
      <w:r w:rsidRPr="003B0ECA">
        <w:rPr>
          <w:sz w:val="24"/>
          <w:szCs w:val="24"/>
        </w:rPr>
        <w:t>The</w:t>
      </w:r>
      <w:r w:rsidR="0060079E" w:rsidRPr="003B0ECA">
        <w:rPr>
          <w:sz w:val="24"/>
          <w:szCs w:val="24"/>
        </w:rPr>
        <w:t xml:space="preserve"> </w:t>
      </w:r>
      <w:r w:rsidRPr="003B0ECA">
        <w:rPr>
          <w:sz w:val="24"/>
          <w:szCs w:val="24"/>
        </w:rPr>
        <w:t xml:space="preserve">requirements </w:t>
      </w:r>
      <w:r w:rsidR="0060079E" w:rsidRPr="003B0ECA">
        <w:rPr>
          <w:sz w:val="24"/>
          <w:szCs w:val="24"/>
        </w:rPr>
        <w:t xml:space="preserve">for making a valid application </w:t>
      </w:r>
      <w:r w:rsidRPr="003B0ECA">
        <w:rPr>
          <w:sz w:val="24"/>
          <w:szCs w:val="24"/>
        </w:rPr>
        <w:t>support the criteria an appl</w:t>
      </w:r>
      <w:r w:rsidR="00F650DB" w:rsidRPr="003B0ECA">
        <w:rPr>
          <w:sz w:val="24"/>
          <w:szCs w:val="24"/>
        </w:rPr>
        <w:t xml:space="preserve">icant must meet to </w:t>
      </w:r>
      <w:proofErr w:type="gramStart"/>
      <w:r w:rsidR="00F650DB" w:rsidRPr="003B0ECA">
        <w:rPr>
          <w:sz w:val="24"/>
          <w:szCs w:val="24"/>
        </w:rPr>
        <w:t>be granted</w:t>
      </w:r>
      <w:proofErr w:type="gramEnd"/>
      <w:r w:rsidR="00F650DB" w:rsidRPr="003B0ECA">
        <w:rPr>
          <w:sz w:val="24"/>
          <w:szCs w:val="24"/>
        </w:rPr>
        <w:t xml:space="preserve"> an SCV</w:t>
      </w:r>
      <w:r w:rsidR="0060079E" w:rsidRPr="003B0ECA">
        <w:rPr>
          <w:sz w:val="24"/>
          <w:szCs w:val="24"/>
        </w:rPr>
        <w:t xml:space="preserve">. The criteria for the grant of the visa, as set out in section 32 of the Migration Act includes, amongst other things, that the applicant is a New Zealand citizen who holds a valid New Zealand passport and the applicant is neither a behaviour concern non-citizen nor a health concern non-citizen. Requiring an applicant to hold a valid New Zealand passport and answering the health and character questions at the time an application </w:t>
      </w:r>
      <w:proofErr w:type="gramStart"/>
      <w:r w:rsidR="0060079E" w:rsidRPr="003B0ECA">
        <w:rPr>
          <w:sz w:val="24"/>
          <w:szCs w:val="24"/>
        </w:rPr>
        <w:t>is made</w:t>
      </w:r>
      <w:proofErr w:type="gramEnd"/>
      <w:r w:rsidR="0060079E" w:rsidRPr="003B0ECA">
        <w:rPr>
          <w:sz w:val="24"/>
          <w:szCs w:val="24"/>
        </w:rPr>
        <w:t xml:space="preserve">, </w:t>
      </w:r>
      <w:r w:rsidR="00E874D8" w:rsidRPr="003B0ECA">
        <w:rPr>
          <w:sz w:val="24"/>
          <w:szCs w:val="24"/>
        </w:rPr>
        <w:t>assists an assessment being made as to whether the applicant meets the requirements for the grant of the visa.</w:t>
      </w:r>
    </w:p>
    <w:p w14:paraId="3C5EB9E0" w14:textId="77777777" w:rsidR="00E874D8" w:rsidRPr="003B0ECA" w:rsidRDefault="00E874D8" w:rsidP="0088122B">
      <w:pPr>
        <w:pStyle w:val="ESPara"/>
        <w:numPr>
          <w:ilvl w:val="0"/>
          <w:numId w:val="0"/>
        </w:numPr>
        <w:spacing w:before="0" w:after="0" w:line="240" w:lineRule="auto"/>
        <w:rPr>
          <w:sz w:val="24"/>
          <w:szCs w:val="24"/>
        </w:rPr>
      </w:pPr>
    </w:p>
    <w:p w14:paraId="7B91EFC4" w14:textId="1CC806CD" w:rsidR="00BA4F11" w:rsidRPr="003B0ECA" w:rsidRDefault="00BA4F11" w:rsidP="0088122B">
      <w:pPr>
        <w:pStyle w:val="ESPara"/>
        <w:numPr>
          <w:ilvl w:val="0"/>
          <w:numId w:val="0"/>
        </w:numPr>
        <w:spacing w:before="0" w:after="0" w:line="240" w:lineRule="auto"/>
        <w:rPr>
          <w:b/>
          <w:sz w:val="24"/>
          <w:szCs w:val="24"/>
        </w:rPr>
      </w:pPr>
      <w:r w:rsidRPr="003B0ECA">
        <w:rPr>
          <w:b/>
          <w:sz w:val="24"/>
          <w:szCs w:val="24"/>
        </w:rPr>
        <w:t xml:space="preserve">Item </w:t>
      </w:r>
      <w:proofErr w:type="gramStart"/>
      <w:r w:rsidR="0060079E" w:rsidRPr="003B0ECA">
        <w:rPr>
          <w:b/>
          <w:sz w:val="24"/>
          <w:szCs w:val="24"/>
        </w:rPr>
        <w:t>3</w:t>
      </w:r>
      <w:r w:rsidR="00F22C8D" w:rsidRPr="003B0ECA">
        <w:rPr>
          <w:b/>
          <w:sz w:val="24"/>
          <w:szCs w:val="24"/>
        </w:rPr>
        <w:t xml:space="preserve"> </w:t>
      </w:r>
      <w:r w:rsidRPr="003B0ECA">
        <w:rPr>
          <w:b/>
          <w:sz w:val="24"/>
          <w:szCs w:val="24"/>
        </w:rPr>
        <w:t xml:space="preserve"> Paragraph</w:t>
      </w:r>
      <w:proofErr w:type="gramEnd"/>
      <w:r w:rsidRPr="003B0ECA">
        <w:rPr>
          <w:b/>
          <w:sz w:val="24"/>
          <w:szCs w:val="24"/>
        </w:rPr>
        <w:t xml:space="preserve"> 2.43(1)(</w:t>
      </w:r>
      <w:proofErr w:type="spellStart"/>
      <w:r w:rsidRPr="003B0ECA">
        <w:rPr>
          <w:b/>
          <w:sz w:val="24"/>
          <w:szCs w:val="24"/>
        </w:rPr>
        <w:t>na</w:t>
      </w:r>
      <w:proofErr w:type="spellEnd"/>
      <w:r w:rsidRPr="003B0ECA">
        <w:rPr>
          <w:b/>
          <w:sz w:val="24"/>
          <w:szCs w:val="24"/>
        </w:rPr>
        <w:t>)</w:t>
      </w:r>
    </w:p>
    <w:p w14:paraId="40B9A689" w14:textId="77777777" w:rsidR="00E874D8" w:rsidRPr="003B0ECA" w:rsidRDefault="00E874D8" w:rsidP="0088122B">
      <w:pPr>
        <w:pStyle w:val="ESPara"/>
        <w:numPr>
          <w:ilvl w:val="0"/>
          <w:numId w:val="0"/>
        </w:numPr>
        <w:spacing w:before="0" w:after="0" w:line="240" w:lineRule="auto"/>
        <w:rPr>
          <w:b/>
          <w:sz w:val="24"/>
          <w:szCs w:val="24"/>
        </w:rPr>
      </w:pPr>
    </w:p>
    <w:p w14:paraId="774A4BC1" w14:textId="25754A74" w:rsidR="0070114A" w:rsidRPr="003B0ECA" w:rsidRDefault="00BA4F11" w:rsidP="0088122B">
      <w:pPr>
        <w:pStyle w:val="ESPara"/>
        <w:numPr>
          <w:ilvl w:val="0"/>
          <w:numId w:val="0"/>
        </w:numPr>
        <w:spacing w:before="0" w:after="0" w:line="240" w:lineRule="auto"/>
        <w:rPr>
          <w:sz w:val="24"/>
          <w:szCs w:val="24"/>
        </w:rPr>
      </w:pPr>
      <w:r w:rsidRPr="003B0ECA">
        <w:rPr>
          <w:sz w:val="24"/>
          <w:szCs w:val="24"/>
        </w:rPr>
        <w:lastRenderedPageBreak/>
        <w:t xml:space="preserve">This item </w:t>
      </w:r>
      <w:r w:rsidR="00A33C21" w:rsidRPr="003B0ECA">
        <w:rPr>
          <w:sz w:val="24"/>
          <w:szCs w:val="24"/>
        </w:rPr>
        <w:t xml:space="preserve">repeals and replaces </w:t>
      </w:r>
      <w:r w:rsidR="00F650DB" w:rsidRPr="003B0ECA">
        <w:rPr>
          <w:sz w:val="24"/>
          <w:szCs w:val="24"/>
        </w:rPr>
        <w:t>paragraph 2.43(1</w:t>
      </w:r>
      <w:proofErr w:type="gramStart"/>
      <w:r w:rsidR="00F650DB" w:rsidRPr="003B0ECA">
        <w:rPr>
          <w:sz w:val="24"/>
          <w:szCs w:val="24"/>
        </w:rPr>
        <w:t>)(</w:t>
      </w:r>
      <w:proofErr w:type="spellStart"/>
      <w:proofErr w:type="gramEnd"/>
      <w:r w:rsidR="00F650DB" w:rsidRPr="003B0ECA">
        <w:rPr>
          <w:sz w:val="24"/>
          <w:szCs w:val="24"/>
        </w:rPr>
        <w:t>na</w:t>
      </w:r>
      <w:proofErr w:type="spellEnd"/>
      <w:r w:rsidR="00F650DB" w:rsidRPr="003B0ECA">
        <w:rPr>
          <w:sz w:val="24"/>
          <w:szCs w:val="24"/>
        </w:rPr>
        <w:t xml:space="preserve">) as </w:t>
      </w:r>
      <w:r w:rsidRPr="003B0ECA">
        <w:rPr>
          <w:sz w:val="24"/>
          <w:szCs w:val="24"/>
        </w:rPr>
        <w:t xml:space="preserve">a ground for visa cancellation. </w:t>
      </w:r>
      <w:r w:rsidR="0070114A" w:rsidRPr="003B0ECA">
        <w:rPr>
          <w:sz w:val="24"/>
          <w:szCs w:val="24"/>
        </w:rPr>
        <w:t>This cancellation ground is prescribed under subsection 116(1</w:t>
      </w:r>
      <w:proofErr w:type="gramStart"/>
      <w:r w:rsidR="0070114A" w:rsidRPr="003B0ECA">
        <w:rPr>
          <w:sz w:val="24"/>
          <w:szCs w:val="24"/>
        </w:rPr>
        <w:t>)(</w:t>
      </w:r>
      <w:proofErr w:type="gramEnd"/>
      <w:r w:rsidR="0070114A" w:rsidRPr="003B0ECA">
        <w:rPr>
          <w:sz w:val="24"/>
          <w:szCs w:val="24"/>
        </w:rPr>
        <w:t xml:space="preserve">g) of the Migration Act, which provides that the Minister may cancel a visa if he or she is satisfied that a prescribed ground for cancelling a visa applies to the holder. </w:t>
      </w:r>
    </w:p>
    <w:p w14:paraId="1FB618F6" w14:textId="77777777" w:rsidR="00E874D8" w:rsidRPr="003B0ECA" w:rsidRDefault="00E874D8" w:rsidP="0088122B">
      <w:pPr>
        <w:pStyle w:val="ESPara"/>
        <w:numPr>
          <w:ilvl w:val="0"/>
          <w:numId w:val="0"/>
        </w:numPr>
        <w:spacing w:before="0" w:after="0" w:line="240" w:lineRule="auto"/>
        <w:rPr>
          <w:sz w:val="24"/>
          <w:szCs w:val="24"/>
        </w:rPr>
      </w:pPr>
    </w:p>
    <w:p w14:paraId="3FFCE494" w14:textId="0B77FA83" w:rsidR="0070114A" w:rsidRPr="003B0ECA" w:rsidRDefault="00BA4F11" w:rsidP="0088122B">
      <w:pPr>
        <w:pStyle w:val="ESPara"/>
        <w:numPr>
          <w:ilvl w:val="0"/>
          <w:numId w:val="0"/>
        </w:numPr>
        <w:spacing w:before="0" w:after="0" w:line="240" w:lineRule="auto"/>
        <w:rPr>
          <w:sz w:val="24"/>
          <w:szCs w:val="24"/>
        </w:rPr>
      </w:pPr>
      <w:r w:rsidRPr="003B0ECA">
        <w:rPr>
          <w:sz w:val="24"/>
          <w:szCs w:val="24"/>
        </w:rPr>
        <w:t xml:space="preserve">The purpose of this item is to </w:t>
      </w:r>
      <w:r w:rsidR="00F650DB" w:rsidRPr="003B0ECA">
        <w:rPr>
          <w:sz w:val="24"/>
          <w:szCs w:val="24"/>
        </w:rPr>
        <w:t xml:space="preserve">establish </w:t>
      </w:r>
      <w:r w:rsidRPr="003B0ECA">
        <w:rPr>
          <w:sz w:val="24"/>
          <w:szCs w:val="24"/>
        </w:rPr>
        <w:t xml:space="preserve">a </w:t>
      </w:r>
      <w:r w:rsidR="00A15378" w:rsidRPr="003B0ECA">
        <w:rPr>
          <w:sz w:val="24"/>
          <w:szCs w:val="24"/>
        </w:rPr>
        <w:t xml:space="preserve">discretionary </w:t>
      </w:r>
      <w:r w:rsidRPr="003B0ECA">
        <w:rPr>
          <w:sz w:val="24"/>
          <w:szCs w:val="24"/>
        </w:rPr>
        <w:t xml:space="preserve">cancellation ground </w:t>
      </w:r>
      <w:r w:rsidR="0070114A" w:rsidRPr="003B0ECA">
        <w:rPr>
          <w:sz w:val="24"/>
          <w:szCs w:val="24"/>
        </w:rPr>
        <w:t xml:space="preserve">if a passenger has completed an </w:t>
      </w:r>
      <w:r w:rsidRPr="003B0ECA">
        <w:rPr>
          <w:sz w:val="24"/>
          <w:szCs w:val="24"/>
        </w:rPr>
        <w:t xml:space="preserve">ATD </w:t>
      </w:r>
      <w:r w:rsidR="0070114A" w:rsidRPr="003B0ECA">
        <w:rPr>
          <w:sz w:val="24"/>
          <w:szCs w:val="24"/>
        </w:rPr>
        <w:t>and</w:t>
      </w:r>
      <w:r w:rsidR="00D874E5" w:rsidRPr="003B0ECA">
        <w:rPr>
          <w:sz w:val="24"/>
          <w:szCs w:val="24"/>
        </w:rPr>
        <w:t xml:space="preserve"> any of the following apply</w:t>
      </w:r>
      <w:r w:rsidR="0070114A" w:rsidRPr="003B0ECA">
        <w:rPr>
          <w:sz w:val="24"/>
          <w:szCs w:val="24"/>
        </w:rPr>
        <w:t>:</w:t>
      </w:r>
    </w:p>
    <w:p w14:paraId="1D4D59B4" w14:textId="72DE97CD" w:rsidR="0070114A" w:rsidRPr="003B0ECA" w:rsidRDefault="0070114A" w:rsidP="0088122B">
      <w:pPr>
        <w:pStyle w:val="ESPara"/>
        <w:numPr>
          <w:ilvl w:val="0"/>
          <w:numId w:val="17"/>
        </w:numPr>
        <w:spacing w:before="0" w:after="0" w:line="240" w:lineRule="auto"/>
        <w:rPr>
          <w:sz w:val="24"/>
          <w:szCs w:val="24"/>
        </w:rPr>
      </w:pPr>
      <w:r w:rsidRPr="003B0ECA">
        <w:rPr>
          <w:sz w:val="24"/>
          <w:szCs w:val="24"/>
        </w:rPr>
        <w:t xml:space="preserve">the ATD was incorrect at the time it was submitted to the departmental system that processes declarations; </w:t>
      </w:r>
    </w:p>
    <w:p w14:paraId="4DDC621A" w14:textId="69804A9C" w:rsidR="0070114A" w:rsidRPr="003B0ECA" w:rsidRDefault="0070114A" w:rsidP="00E874D8">
      <w:pPr>
        <w:pStyle w:val="ESPara"/>
        <w:numPr>
          <w:ilvl w:val="0"/>
          <w:numId w:val="17"/>
        </w:numPr>
        <w:spacing w:before="0" w:after="0" w:line="240" w:lineRule="auto"/>
        <w:rPr>
          <w:sz w:val="24"/>
          <w:szCs w:val="24"/>
        </w:rPr>
      </w:pPr>
      <w:r w:rsidRPr="003B0ECA">
        <w:rPr>
          <w:sz w:val="24"/>
          <w:szCs w:val="24"/>
        </w:rPr>
        <w:t xml:space="preserve">the ATD was incorrect at the time the passenger </w:t>
      </w:r>
      <w:r w:rsidR="00E874D8" w:rsidRPr="003B0ECA">
        <w:rPr>
          <w:sz w:val="24"/>
          <w:szCs w:val="24"/>
        </w:rPr>
        <w:t xml:space="preserve">(or a person in charge of the passenger) </w:t>
      </w:r>
      <w:r w:rsidRPr="003B0ECA">
        <w:rPr>
          <w:sz w:val="24"/>
          <w:szCs w:val="24"/>
        </w:rPr>
        <w:t xml:space="preserve">presented the electronic message generated by the system to a clearance </w:t>
      </w:r>
      <w:r w:rsidR="00D874E5" w:rsidRPr="003B0ECA">
        <w:rPr>
          <w:sz w:val="24"/>
          <w:szCs w:val="24"/>
        </w:rPr>
        <w:t>authority</w:t>
      </w:r>
      <w:r w:rsidRPr="003B0ECA">
        <w:rPr>
          <w:sz w:val="24"/>
          <w:szCs w:val="24"/>
        </w:rPr>
        <w:t xml:space="preserve">; </w:t>
      </w:r>
    </w:p>
    <w:p w14:paraId="2935445F" w14:textId="2A46EFF6" w:rsidR="0070114A" w:rsidRPr="003B0ECA" w:rsidRDefault="0070114A" w:rsidP="00E874D8">
      <w:pPr>
        <w:pStyle w:val="ESPara"/>
        <w:numPr>
          <w:ilvl w:val="0"/>
          <w:numId w:val="17"/>
        </w:numPr>
        <w:spacing w:before="0" w:after="0" w:line="240" w:lineRule="auto"/>
        <w:rPr>
          <w:sz w:val="24"/>
          <w:szCs w:val="24"/>
        </w:rPr>
      </w:pPr>
      <w:proofErr w:type="gramStart"/>
      <w:r w:rsidRPr="003B0ECA">
        <w:rPr>
          <w:sz w:val="24"/>
          <w:szCs w:val="24"/>
        </w:rPr>
        <w:t>the</w:t>
      </w:r>
      <w:proofErr w:type="gramEnd"/>
      <w:r w:rsidRPr="003B0ECA">
        <w:rPr>
          <w:sz w:val="24"/>
          <w:szCs w:val="24"/>
        </w:rPr>
        <w:t xml:space="preserve"> passenger </w:t>
      </w:r>
      <w:r w:rsidR="00E874D8" w:rsidRPr="003B0ECA">
        <w:rPr>
          <w:sz w:val="24"/>
          <w:szCs w:val="24"/>
        </w:rPr>
        <w:t xml:space="preserve">(or a person in charge of the passenger) </w:t>
      </w:r>
      <w:r w:rsidRPr="003B0ECA">
        <w:rPr>
          <w:sz w:val="24"/>
          <w:szCs w:val="24"/>
        </w:rPr>
        <w:t xml:space="preserve">has provided incorrect information in relation to the ATD. </w:t>
      </w:r>
    </w:p>
    <w:p w14:paraId="52DA67E4" w14:textId="77777777" w:rsidR="00E874D8" w:rsidRPr="003B0ECA" w:rsidRDefault="00E874D8" w:rsidP="0088122B">
      <w:pPr>
        <w:pStyle w:val="ESPara"/>
        <w:numPr>
          <w:ilvl w:val="0"/>
          <w:numId w:val="0"/>
        </w:numPr>
        <w:spacing w:before="0" w:after="0" w:line="240" w:lineRule="auto"/>
        <w:rPr>
          <w:sz w:val="24"/>
          <w:szCs w:val="24"/>
        </w:rPr>
      </w:pPr>
    </w:p>
    <w:p w14:paraId="5ACA0124" w14:textId="22D8A8E5" w:rsidR="00D874E5" w:rsidRPr="003B0ECA" w:rsidRDefault="00D874E5" w:rsidP="0088122B">
      <w:pPr>
        <w:pStyle w:val="ESPara"/>
        <w:numPr>
          <w:ilvl w:val="0"/>
          <w:numId w:val="0"/>
        </w:numPr>
        <w:spacing w:before="0" w:after="0" w:line="240" w:lineRule="auto"/>
        <w:rPr>
          <w:sz w:val="24"/>
          <w:szCs w:val="24"/>
        </w:rPr>
      </w:pPr>
      <w:r w:rsidRPr="003B0ECA">
        <w:rPr>
          <w:sz w:val="24"/>
          <w:szCs w:val="24"/>
        </w:rPr>
        <w:t xml:space="preserve">This visa cancellation ground is only available if the ATD has not been withdrawn prior to </w:t>
      </w:r>
      <w:r w:rsidR="00A15378" w:rsidRPr="003B0ECA">
        <w:rPr>
          <w:sz w:val="24"/>
          <w:szCs w:val="24"/>
        </w:rPr>
        <w:t xml:space="preserve">the passenger </w:t>
      </w:r>
      <w:r w:rsidR="00F650DB" w:rsidRPr="003B0ECA">
        <w:rPr>
          <w:sz w:val="24"/>
          <w:szCs w:val="24"/>
        </w:rPr>
        <w:t>b</w:t>
      </w:r>
      <w:r w:rsidR="00A15378" w:rsidRPr="003B0ECA">
        <w:rPr>
          <w:sz w:val="24"/>
          <w:szCs w:val="24"/>
        </w:rPr>
        <w:t>e</w:t>
      </w:r>
      <w:r w:rsidR="00F650DB" w:rsidRPr="003B0ECA">
        <w:rPr>
          <w:sz w:val="24"/>
          <w:szCs w:val="24"/>
        </w:rPr>
        <w:t xml:space="preserve">ing </w:t>
      </w:r>
      <w:r w:rsidRPr="003B0ECA">
        <w:rPr>
          <w:sz w:val="24"/>
          <w:szCs w:val="24"/>
        </w:rPr>
        <w:t xml:space="preserve">immigration </w:t>
      </w:r>
      <w:r w:rsidR="00F650DB" w:rsidRPr="003B0ECA">
        <w:rPr>
          <w:sz w:val="24"/>
          <w:szCs w:val="24"/>
        </w:rPr>
        <w:t>cleared</w:t>
      </w:r>
      <w:r w:rsidRPr="003B0ECA">
        <w:rPr>
          <w:sz w:val="24"/>
          <w:szCs w:val="24"/>
        </w:rPr>
        <w:t xml:space="preserve">. </w:t>
      </w:r>
      <w:r w:rsidR="00F650DB" w:rsidRPr="003B0ECA">
        <w:rPr>
          <w:sz w:val="24"/>
          <w:szCs w:val="24"/>
        </w:rPr>
        <w:t xml:space="preserve">If the ATD is withdrawn prior to immigration clearance, the non-citizen is required to provide a </w:t>
      </w:r>
      <w:r w:rsidR="00661FA6" w:rsidRPr="003B0ECA">
        <w:rPr>
          <w:sz w:val="24"/>
          <w:szCs w:val="24"/>
        </w:rPr>
        <w:t xml:space="preserve">completed </w:t>
      </w:r>
      <w:r w:rsidR="0085368F" w:rsidRPr="003B0ECA">
        <w:rPr>
          <w:sz w:val="24"/>
          <w:szCs w:val="24"/>
        </w:rPr>
        <w:t>incoming passenger card</w:t>
      </w:r>
      <w:r w:rsidR="00F650DB" w:rsidRPr="003B0ECA">
        <w:rPr>
          <w:sz w:val="24"/>
          <w:szCs w:val="24"/>
        </w:rPr>
        <w:t>.</w:t>
      </w:r>
    </w:p>
    <w:p w14:paraId="6CD414FB" w14:textId="77777777" w:rsidR="00E874D8" w:rsidRPr="003B0ECA" w:rsidRDefault="00E874D8" w:rsidP="0088122B">
      <w:pPr>
        <w:pStyle w:val="ESPara"/>
        <w:numPr>
          <w:ilvl w:val="0"/>
          <w:numId w:val="0"/>
        </w:numPr>
        <w:spacing w:before="0" w:after="0" w:line="240" w:lineRule="auto"/>
        <w:rPr>
          <w:sz w:val="24"/>
          <w:szCs w:val="24"/>
        </w:rPr>
      </w:pPr>
    </w:p>
    <w:p w14:paraId="765617CC" w14:textId="0341B952" w:rsidR="00F650DB" w:rsidRPr="003B0ECA" w:rsidRDefault="00F650DB" w:rsidP="0088122B">
      <w:pPr>
        <w:pStyle w:val="ESPara"/>
        <w:numPr>
          <w:ilvl w:val="0"/>
          <w:numId w:val="0"/>
        </w:numPr>
        <w:spacing w:before="0" w:after="0" w:line="240" w:lineRule="auto"/>
        <w:rPr>
          <w:sz w:val="24"/>
          <w:szCs w:val="24"/>
        </w:rPr>
      </w:pPr>
      <w:r w:rsidRPr="003B0ECA">
        <w:rPr>
          <w:sz w:val="24"/>
          <w:szCs w:val="24"/>
        </w:rPr>
        <w:t>The discretionary cancellation ground in paragraph 2.43(1</w:t>
      </w:r>
      <w:proofErr w:type="gramStart"/>
      <w:r w:rsidRPr="003B0ECA">
        <w:rPr>
          <w:sz w:val="24"/>
          <w:szCs w:val="24"/>
        </w:rPr>
        <w:t>)(</w:t>
      </w:r>
      <w:proofErr w:type="spellStart"/>
      <w:proofErr w:type="gramEnd"/>
      <w:r w:rsidRPr="003B0ECA">
        <w:rPr>
          <w:sz w:val="24"/>
          <w:szCs w:val="24"/>
        </w:rPr>
        <w:t>na</w:t>
      </w:r>
      <w:proofErr w:type="spellEnd"/>
      <w:r w:rsidRPr="003B0ECA">
        <w:rPr>
          <w:sz w:val="24"/>
          <w:szCs w:val="24"/>
        </w:rPr>
        <w:t>) is complementary to the existing grounds for cancellation of visas on the basis that incorrect answers have been provided in a passenger card. The visa cancellation powers relating to passenger cards are contained in section 109 and paragraph 116(1</w:t>
      </w:r>
      <w:proofErr w:type="gramStart"/>
      <w:r w:rsidRPr="003B0ECA">
        <w:rPr>
          <w:sz w:val="24"/>
          <w:szCs w:val="24"/>
        </w:rPr>
        <w:t>)(</w:t>
      </w:r>
      <w:proofErr w:type="gramEnd"/>
      <w:r w:rsidRPr="003B0ECA">
        <w:rPr>
          <w:sz w:val="24"/>
          <w:szCs w:val="24"/>
        </w:rPr>
        <w:t>d) of the Migration</w:t>
      </w:r>
      <w:r w:rsidR="00A15378" w:rsidRPr="003B0ECA">
        <w:rPr>
          <w:sz w:val="24"/>
          <w:szCs w:val="24"/>
        </w:rPr>
        <w:t xml:space="preserve"> Act</w:t>
      </w:r>
      <w:r w:rsidRPr="003B0ECA">
        <w:rPr>
          <w:sz w:val="24"/>
          <w:szCs w:val="24"/>
        </w:rPr>
        <w:t>. The power in section 109 is available if the visa holder has been immigration cleared (see subsection 107(1)) and allows cancellation if the Minister is satisfied the non-citizen has not complied with section 102 of the Migratio</w:t>
      </w:r>
      <w:r w:rsidR="00A15378" w:rsidRPr="003B0ECA">
        <w:rPr>
          <w:sz w:val="24"/>
          <w:szCs w:val="24"/>
        </w:rPr>
        <w:t>n Act. (Section 102 of the Migration Act</w:t>
      </w:r>
      <w:r w:rsidRPr="003B0ECA">
        <w:rPr>
          <w:sz w:val="24"/>
          <w:szCs w:val="24"/>
        </w:rPr>
        <w:t xml:space="preserve"> requires a non-citizen to fill in </w:t>
      </w:r>
      <w:r w:rsidR="00083BB1" w:rsidRPr="003B0ECA">
        <w:rPr>
          <w:sz w:val="24"/>
          <w:szCs w:val="24"/>
        </w:rPr>
        <w:t>their</w:t>
      </w:r>
      <w:r w:rsidRPr="003B0ECA">
        <w:rPr>
          <w:sz w:val="24"/>
          <w:szCs w:val="24"/>
        </w:rPr>
        <w:t xml:space="preserve"> passenger card in such a way that all questions on it </w:t>
      </w:r>
      <w:proofErr w:type="gramStart"/>
      <w:r w:rsidRPr="003B0ECA">
        <w:rPr>
          <w:sz w:val="24"/>
          <w:szCs w:val="24"/>
        </w:rPr>
        <w:t>are answered</w:t>
      </w:r>
      <w:proofErr w:type="gramEnd"/>
      <w:r w:rsidRPr="003B0ECA">
        <w:rPr>
          <w:sz w:val="24"/>
          <w:szCs w:val="24"/>
        </w:rPr>
        <w:t xml:space="preserve"> and no incorrect answers are given.</w:t>
      </w:r>
      <w:r w:rsidR="00A15378" w:rsidRPr="003B0ECA">
        <w:rPr>
          <w:sz w:val="24"/>
          <w:szCs w:val="24"/>
        </w:rPr>
        <w:t>)</w:t>
      </w:r>
      <w:r w:rsidRPr="003B0ECA">
        <w:rPr>
          <w:sz w:val="24"/>
          <w:szCs w:val="24"/>
        </w:rPr>
        <w:t xml:space="preserve"> The cancellation power in paragraph 116(1</w:t>
      </w:r>
      <w:proofErr w:type="gramStart"/>
      <w:r w:rsidRPr="003B0ECA">
        <w:rPr>
          <w:sz w:val="24"/>
          <w:szCs w:val="24"/>
        </w:rPr>
        <w:t>)(</w:t>
      </w:r>
      <w:proofErr w:type="gramEnd"/>
      <w:r w:rsidRPr="003B0ECA">
        <w:rPr>
          <w:sz w:val="24"/>
          <w:szCs w:val="24"/>
        </w:rPr>
        <w:t xml:space="preserve">d) of the Migration Act </w:t>
      </w:r>
      <w:r w:rsidR="00A15378" w:rsidRPr="003B0ECA">
        <w:rPr>
          <w:sz w:val="24"/>
          <w:szCs w:val="24"/>
        </w:rPr>
        <w:t xml:space="preserve">operates in similar circumstances except that it </w:t>
      </w:r>
      <w:r w:rsidRPr="003B0ECA">
        <w:rPr>
          <w:sz w:val="24"/>
          <w:szCs w:val="24"/>
        </w:rPr>
        <w:t>allows cancellation if the holder has not entered Australia, or has entered Australia and has not been im</w:t>
      </w:r>
      <w:r w:rsidR="00A15378" w:rsidRPr="003B0ECA">
        <w:rPr>
          <w:sz w:val="24"/>
          <w:szCs w:val="24"/>
        </w:rPr>
        <w:t xml:space="preserve">migration cleared. (This means the visa may be cancelled if the visa </w:t>
      </w:r>
      <w:r w:rsidRPr="003B0ECA">
        <w:rPr>
          <w:sz w:val="24"/>
          <w:szCs w:val="24"/>
        </w:rPr>
        <w:t xml:space="preserve">would be liable to </w:t>
      </w:r>
      <w:r w:rsidR="00A15378" w:rsidRPr="003B0ECA">
        <w:rPr>
          <w:sz w:val="24"/>
          <w:szCs w:val="24"/>
        </w:rPr>
        <w:t xml:space="preserve">be </w:t>
      </w:r>
      <w:r w:rsidRPr="003B0ECA">
        <w:rPr>
          <w:sz w:val="24"/>
          <w:szCs w:val="24"/>
        </w:rPr>
        <w:t>cancelled under Subdivision C (incorrect information given by the holder) if its holder had entered and been immigration cleared.</w:t>
      </w:r>
      <w:r w:rsidR="00A15378" w:rsidRPr="003B0ECA">
        <w:rPr>
          <w:sz w:val="24"/>
          <w:szCs w:val="24"/>
        </w:rPr>
        <w:t>)</w:t>
      </w:r>
    </w:p>
    <w:p w14:paraId="0B6F3F28" w14:textId="77777777" w:rsidR="00E874D8" w:rsidRPr="003B0ECA" w:rsidRDefault="00E874D8" w:rsidP="0088122B">
      <w:pPr>
        <w:pStyle w:val="ESPara"/>
        <w:numPr>
          <w:ilvl w:val="0"/>
          <w:numId w:val="0"/>
        </w:numPr>
        <w:spacing w:before="0" w:after="0" w:line="240" w:lineRule="auto"/>
        <w:rPr>
          <w:sz w:val="24"/>
          <w:szCs w:val="24"/>
        </w:rPr>
      </w:pPr>
    </w:p>
    <w:p w14:paraId="4ED7548C" w14:textId="42C6552B" w:rsidR="0070114A" w:rsidRPr="003B0ECA" w:rsidRDefault="00F650DB" w:rsidP="0088122B">
      <w:pPr>
        <w:pStyle w:val="ESPara"/>
        <w:numPr>
          <w:ilvl w:val="0"/>
          <w:numId w:val="0"/>
        </w:numPr>
        <w:spacing w:before="0" w:after="0" w:line="240" w:lineRule="auto"/>
        <w:rPr>
          <w:sz w:val="24"/>
          <w:szCs w:val="24"/>
        </w:rPr>
      </w:pPr>
      <w:r w:rsidRPr="003B0ECA">
        <w:rPr>
          <w:sz w:val="24"/>
          <w:szCs w:val="24"/>
        </w:rPr>
        <w:t>The new discretionary visa cancellation ground is necessary to avoid inconsistent outcomes based on a non-citizen’s</w:t>
      </w:r>
      <w:r w:rsidR="00A15378" w:rsidRPr="003B0ECA">
        <w:rPr>
          <w:sz w:val="24"/>
          <w:szCs w:val="24"/>
        </w:rPr>
        <w:t xml:space="preserve"> choice of whether to provide an ATD </w:t>
      </w:r>
      <w:r w:rsidRPr="003B0ECA">
        <w:rPr>
          <w:sz w:val="24"/>
          <w:szCs w:val="24"/>
        </w:rPr>
        <w:t xml:space="preserve">or </w:t>
      </w:r>
      <w:r w:rsidR="0085368F" w:rsidRPr="003B0ECA">
        <w:rPr>
          <w:sz w:val="24"/>
          <w:szCs w:val="24"/>
        </w:rPr>
        <w:t>incoming passenger card</w:t>
      </w:r>
      <w:r w:rsidRPr="003B0ECA">
        <w:rPr>
          <w:sz w:val="24"/>
          <w:szCs w:val="24"/>
        </w:rPr>
        <w:t xml:space="preserve">. Without this </w:t>
      </w:r>
      <w:r w:rsidR="00A15378" w:rsidRPr="003B0ECA">
        <w:rPr>
          <w:sz w:val="24"/>
          <w:szCs w:val="24"/>
        </w:rPr>
        <w:t xml:space="preserve">cancellation </w:t>
      </w:r>
      <w:r w:rsidRPr="003B0ECA">
        <w:rPr>
          <w:sz w:val="24"/>
          <w:szCs w:val="24"/>
        </w:rPr>
        <w:t>ground, the provision of incorrect information in a passenger card would be a basis for cancellation of the non-citizen’s visa, but the provision of incorrect information in a</w:t>
      </w:r>
      <w:r w:rsidR="00A15378" w:rsidRPr="003B0ECA">
        <w:rPr>
          <w:sz w:val="24"/>
          <w:szCs w:val="24"/>
        </w:rPr>
        <w:t>n</w:t>
      </w:r>
      <w:r w:rsidRPr="003B0ECA">
        <w:rPr>
          <w:sz w:val="24"/>
          <w:szCs w:val="24"/>
        </w:rPr>
        <w:t xml:space="preserve"> </w:t>
      </w:r>
      <w:r w:rsidR="00A15378" w:rsidRPr="003B0ECA">
        <w:rPr>
          <w:sz w:val="24"/>
          <w:szCs w:val="24"/>
        </w:rPr>
        <w:t>ATD</w:t>
      </w:r>
      <w:r w:rsidRPr="003B0ECA">
        <w:rPr>
          <w:sz w:val="24"/>
          <w:szCs w:val="24"/>
        </w:rPr>
        <w:t xml:space="preserve"> would n</w:t>
      </w:r>
      <w:r w:rsidR="002B1785" w:rsidRPr="003B0ECA">
        <w:rPr>
          <w:sz w:val="24"/>
          <w:szCs w:val="24"/>
        </w:rPr>
        <w:t>ot be a basis for cancellation.</w:t>
      </w:r>
      <w:r w:rsidRPr="003B0ECA">
        <w:rPr>
          <w:sz w:val="24"/>
          <w:szCs w:val="24"/>
        </w:rPr>
        <w:t xml:space="preserve"> It would lead to different outcomes and weaken the integrity of the visa cancellation regime.</w:t>
      </w:r>
      <w:r w:rsidR="0070114A" w:rsidRPr="003B0ECA">
        <w:rPr>
          <w:sz w:val="24"/>
          <w:szCs w:val="24"/>
        </w:rPr>
        <w:t xml:space="preserve"> </w:t>
      </w:r>
    </w:p>
    <w:p w14:paraId="4DBE3B72" w14:textId="77777777" w:rsidR="00E874D8" w:rsidRPr="003B0ECA" w:rsidRDefault="00E874D8" w:rsidP="0088122B">
      <w:pPr>
        <w:pStyle w:val="ESPara"/>
        <w:numPr>
          <w:ilvl w:val="0"/>
          <w:numId w:val="0"/>
        </w:numPr>
        <w:spacing w:before="0" w:after="0" w:line="240" w:lineRule="auto"/>
        <w:rPr>
          <w:sz w:val="24"/>
          <w:szCs w:val="24"/>
        </w:rPr>
      </w:pPr>
    </w:p>
    <w:p w14:paraId="70A3C2BC" w14:textId="4CDC51DC" w:rsidR="00DF7194" w:rsidRPr="003B0ECA" w:rsidRDefault="00DF7194" w:rsidP="0088122B">
      <w:pPr>
        <w:pStyle w:val="ESPara"/>
        <w:numPr>
          <w:ilvl w:val="0"/>
          <w:numId w:val="0"/>
        </w:numPr>
        <w:spacing w:before="0" w:after="0" w:line="240" w:lineRule="auto"/>
        <w:rPr>
          <w:sz w:val="24"/>
          <w:szCs w:val="24"/>
        </w:rPr>
      </w:pPr>
      <w:r w:rsidRPr="003B0ECA">
        <w:rPr>
          <w:sz w:val="24"/>
          <w:szCs w:val="24"/>
        </w:rPr>
        <w:t>A decision to cancel a visa under the new cancellation ground at paragraph 2.43(1)(</w:t>
      </w:r>
      <w:proofErr w:type="spellStart"/>
      <w:r w:rsidRPr="003B0ECA">
        <w:rPr>
          <w:sz w:val="24"/>
          <w:szCs w:val="24"/>
        </w:rPr>
        <w:t>na</w:t>
      </w:r>
      <w:proofErr w:type="spellEnd"/>
      <w:r w:rsidRPr="003B0ECA">
        <w:rPr>
          <w:sz w:val="24"/>
          <w:szCs w:val="24"/>
        </w:rPr>
        <w:t xml:space="preserve">) will be subject to merits review by the Administrative </w:t>
      </w:r>
      <w:r w:rsidR="00E874D8" w:rsidRPr="003B0ECA">
        <w:rPr>
          <w:sz w:val="24"/>
          <w:szCs w:val="24"/>
        </w:rPr>
        <w:t>Review</w:t>
      </w:r>
      <w:r w:rsidRPr="003B0ECA">
        <w:rPr>
          <w:sz w:val="24"/>
          <w:szCs w:val="24"/>
        </w:rPr>
        <w:t xml:space="preserve"> Tribunal if the visa holder is in the migration zone and has been immigration cleared. Merits review is not available if the visa holder is in immigration clearance. This is an existing distinction set out in subsection 338(3) of the Migration Act.</w:t>
      </w:r>
    </w:p>
    <w:p w14:paraId="3B3D4A60" w14:textId="77777777" w:rsidR="00E874D8" w:rsidRPr="003B0ECA" w:rsidRDefault="00E874D8" w:rsidP="0088122B">
      <w:pPr>
        <w:pStyle w:val="ESPara"/>
        <w:numPr>
          <w:ilvl w:val="0"/>
          <w:numId w:val="0"/>
        </w:numPr>
        <w:spacing w:before="0" w:after="0" w:line="240" w:lineRule="auto"/>
        <w:rPr>
          <w:sz w:val="24"/>
          <w:szCs w:val="24"/>
        </w:rPr>
      </w:pPr>
    </w:p>
    <w:p w14:paraId="70886D7F" w14:textId="26D7672B" w:rsidR="0070114A" w:rsidRPr="003B0ECA" w:rsidRDefault="00DF7194" w:rsidP="0088122B">
      <w:pPr>
        <w:pStyle w:val="ESPara"/>
        <w:numPr>
          <w:ilvl w:val="0"/>
          <w:numId w:val="0"/>
        </w:numPr>
        <w:spacing w:before="0" w:after="0" w:line="240" w:lineRule="auto"/>
        <w:rPr>
          <w:sz w:val="24"/>
          <w:szCs w:val="24"/>
        </w:rPr>
      </w:pPr>
      <w:r w:rsidRPr="003B0ECA">
        <w:rPr>
          <w:sz w:val="24"/>
          <w:szCs w:val="24"/>
        </w:rPr>
        <w:t>A decision to cancel a visa under the new cancellation ground at paragraph 2.43(1</w:t>
      </w:r>
      <w:proofErr w:type="gramStart"/>
      <w:r w:rsidRPr="003B0ECA">
        <w:rPr>
          <w:sz w:val="24"/>
          <w:szCs w:val="24"/>
        </w:rPr>
        <w:t>)(</w:t>
      </w:r>
      <w:proofErr w:type="spellStart"/>
      <w:proofErr w:type="gramEnd"/>
      <w:r w:rsidRPr="003B0ECA">
        <w:rPr>
          <w:sz w:val="24"/>
          <w:szCs w:val="24"/>
        </w:rPr>
        <w:t>na</w:t>
      </w:r>
      <w:proofErr w:type="spellEnd"/>
      <w:r w:rsidRPr="003B0ECA">
        <w:rPr>
          <w:sz w:val="24"/>
          <w:szCs w:val="24"/>
        </w:rPr>
        <w:t>) will be judicially reviewable.</w:t>
      </w:r>
    </w:p>
    <w:p w14:paraId="309DA5E7" w14:textId="77777777" w:rsidR="00E874D8" w:rsidRPr="003B0ECA" w:rsidRDefault="00E874D8" w:rsidP="0088122B">
      <w:pPr>
        <w:pStyle w:val="ESPara"/>
        <w:numPr>
          <w:ilvl w:val="0"/>
          <w:numId w:val="0"/>
        </w:numPr>
        <w:spacing w:before="0" w:after="0" w:line="240" w:lineRule="auto"/>
        <w:rPr>
          <w:sz w:val="24"/>
          <w:szCs w:val="24"/>
        </w:rPr>
      </w:pPr>
    </w:p>
    <w:p w14:paraId="0FC1D48C" w14:textId="122EBF19" w:rsidR="00BA4F11" w:rsidRPr="003B0ECA" w:rsidRDefault="00BA4F11" w:rsidP="0088122B">
      <w:pPr>
        <w:pStyle w:val="ESPara"/>
        <w:numPr>
          <w:ilvl w:val="0"/>
          <w:numId w:val="0"/>
        </w:numPr>
        <w:spacing w:before="0" w:after="0" w:line="240" w:lineRule="auto"/>
        <w:rPr>
          <w:b/>
          <w:sz w:val="24"/>
          <w:szCs w:val="24"/>
        </w:rPr>
      </w:pPr>
      <w:r w:rsidRPr="003B0ECA">
        <w:rPr>
          <w:b/>
          <w:sz w:val="24"/>
          <w:szCs w:val="24"/>
        </w:rPr>
        <w:t xml:space="preserve">Item </w:t>
      </w:r>
      <w:proofErr w:type="gramStart"/>
      <w:r w:rsidR="00661FA6" w:rsidRPr="003B0ECA">
        <w:rPr>
          <w:b/>
          <w:sz w:val="24"/>
          <w:szCs w:val="24"/>
        </w:rPr>
        <w:t>4</w:t>
      </w:r>
      <w:r w:rsidRPr="003B0ECA">
        <w:rPr>
          <w:b/>
          <w:sz w:val="24"/>
          <w:szCs w:val="24"/>
        </w:rPr>
        <w:t xml:space="preserve"> </w:t>
      </w:r>
      <w:r w:rsidR="00F22C8D" w:rsidRPr="003B0ECA">
        <w:rPr>
          <w:b/>
          <w:sz w:val="24"/>
          <w:szCs w:val="24"/>
        </w:rPr>
        <w:t xml:space="preserve"> </w:t>
      </w:r>
      <w:r w:rsidRPr="003B0ECA">
        <w:rPr>
          <w:b/>
          <w:sz w:val="24"/>
          <w:szCs w:val="24"/>
        </w:rPr>
        <w:t>Regulation</w:t>
      </w:r>
      <w:proofErr w:type="gramEnd"/>
      <w:r w:rsidRPr="003B0ECA">
        <w:rPr>
          <w:b/>
          <w:sz w:val="24"/>
          <w:szCs w:val="24"/>
        </w:rPr>
        <w:t xml:space="preserve"> 3.03AB (heading)</w:t>
      </w:r>
    </w:p>
    <w:p w14:paraId="2665D27D" w14:textId="77777777" w:rsidR="00E874D8" w:rsidRPr="003B0ECA" w:rsidRDefault="00E874D8" w:rsidP="0088122B">
      <w:pPr>
        <w:pStyle w:val="ESPara"/>
        <w:numPr>
          <w:ilvl w:val="0"/>
          <w:numId w:val="0"/>
        </w:numPr>
        <w:spacing w:before="0" w:after="0" w:line="240" w:lineRule="auto"/>
        <w:rPr>
          <w:b/>
          <w:sz w:val="24"/>
          <w:szCs w:val="24"/>
        </w:rPr>
      </w:pPr>
    </w:p>
    <w:p w14:paraId="1A03C632" w14:textId="162F214B" w:rsidR="00BA4F11" w:rsidRPr="003B0ECA" w:rsidRDefault="00BA4F11" w:rsidP="0088122B">
      <w:pPr>
        <w:pStyle w:val="ESPara"/>
        <w:numPr>
          <w:ilvl w:val="0"/>
          <w:numId w:val="0"/>
        </w:numPr>
        <w:spacing w:before="0" w:after="0" w:line="240" w:lineRule="auto"/>
        <w:rPr>
          <w:sz w:val="24"/>
          <w:szCs w:val="24"/>
        </w:rPr>
      </w:pPr>
      <w:r w:rsidRPr="003B0ECA">
        <w:rPr>
          <w:sz w:val="24"/>
          <w:szCs w:val="24"/>
        </w:rPr>
        <w:lastRenderedPageBreak/>
        <w:t xml:space="preserve">This </w:t>
      </w:r>
      <w:r w:rsidR="00823C98" w:rsidRPr="003B0ECA">
        <w:rPr>
          <w:sz w:val="24"/>
          <w:szCs w:val="24"/>
        </w:rPr>
        <w:t>item</w:t>
      </w:r>
      <w:r w:rsidRPr="003B0ECA">
        <w:rPr>
          <w:sz w:val="24"/>
          <w:szCs w:val="24"/>
        </w:rPr>
        <w:t xml:space="preserve"> substitutes ‘digital passenger declaration’ with </w:t>
      </w:r>
      <w:r w:rsidR="00A33C21" w:rsidRPr="003B0ECA">
        <w:rPr>
          <w:sz w:val="24"/>
          <w:szCs w:val="24"/>
        </w:rPr>
        <w:t>‘</w:t>
      </w:r>
      <w:r w:rsidRPr="003B0ECA">
        <w:rPr>
          <w:sz w:val="24"/>
          <w:szCs w:val="24"/>
        </w:rPr>
        <w:t>Australia Travel Declaration</w:t>
      </w:r>
      <w:r w:rsidR="00A33C21" w:rsidRPr="003B0ECA">
        <w:rPr>
          <w:sz w:val="24"/>
          <w:szCs w:val="24"/>
        </w:rPr>
        <w:t>’</w:t>
      </w:r>
      <w:r w:rsidR="004D7648" w:rsidRPr="003B0ECA">
        <w:rPr>
          <w:sz w:val="24"/>
          <w:szCs w:val="24"/>
        </w:rPr>
        <w:t xml:space="preserve"> in the heading to regulation </w:t>
      </w:r>
      <w:proofErr w:type="gramStart"/>
      <w:r w:rsidR="004D7648" w:rsidRPr="003B0ECA">
        <w:rPr>
          <w:sz w:val="24"/>
          <w:szCs w:val="24"/>
        </w:rPr>
        <w:t>3.03AB which</w:t>
      </w:r>
      <w:proofErr w:type="gramEnd"/>
      <w:r w:rsidR="004D7648" w:rsidRPr="003B0ECA">
        <w:rPr>
          <w:sz w:val="24"/>
          <w:szCs w:val="24"/>
        </w:rPr>
        <w:t xml:space="preserve"> contains the exemption from completing a paper passenger card if an ATD is provided</w:t>
      </w:r>
      <w:r w:rsidRPr="003B0ECA">
        <w:rPr>
          <w:sz w:val="24"/>
          <w:szCs w:val="24"/>
        </w:rPr>
        <w:t>.</w:t>
      </w:r>
      <w:r w:rsidR="00A15378" w:rsidRPr="003B0ECA">
        <w:rPr>
          <w:sz w:val="24"/>
          <w:szCs w:val="24"/>
        </w:rPr>
        <w:t xml:space="preserve"> This has the effect of removing obsolete references to the former digital passenger declaration.</w:t>
      </w:r>
    </w:p>
    <w:p w14:paraId="291CEDA6" w14:textId="77777777" w:rsidR="00E874D8" w:rsidRPr="003B0ECA" w:rsidRDefault="00E874D8" w:rsidP="0088122B">
      <w:pPr>
        <w:pStyle w:val="ESPara"/>
        <w:numPr>
          <w:ilvl w:val="0"/>
          <w:numId w:val="0"/>
        </w:numPr>
        <w:spacing w:before="0" w:after="0" w:line="240" w:lineRule="auto"/>
        <w:rPr>
          <w:sz w:val="24"/>
          <w:szCs w:val="24"/>
        </w:rPr>
      </w:pPr>
    </w:p>
    <w:p w14:paraId="622BE992" w14:textId="55A51802" w:rsidR="00BA4F11" w:rsidRPr="003B0ECA" w:rsidRDefault="00BA4F11" w:rsidP="0088122B">
      <w:pPr>
        <w:pStyle w:val="ESPara"/>
        <w:numPr>
          <w:ilvl w:val="0"/>
          <w:numId w:val="0"/>
        </w:numPr>
        <w:spacing w:before="0" w:after="0" w:line="240" w:lineRule="auto"/>
        <w:ind w:left="567" w:hanging="567"/>
        <w:rPr>
          <w:b/>
          <w:sz w:val="24"/>
          <w:szCs w:val="24"/>
        </w:rPr>
      </w:pPr>
      <w:r w:rsidRPr="003B0ECA">
        <w:rPr>
          <w:b/>
          <w:sz w:val="24"/>
          <w:szCs w:val="24"/>
        </w:rPr>
        <w:t xml:space="preserve">Item </w:t>
      </w:r>
      <w:proofErr w:type="gramStart"/>
      <w:r w:rsidR="00661FA6" w:rsidRPr="003B0ECA">
        <w:rPr>
          <w:b/>
          <w:sz w:val="24"/>
          <w:szCs w:val="24"/>
        </w:rPr>
        <w:t>5</w:t>
      </w:r>
      <w:r w:rsidRPr="003B0ECA">
        <w:rPr>
          <w:b/>
          <w:sz w:val="24"/>
          <w:szCs w:val="24"/>
        </w:rPr>
        <w:t xml:space="preserve"> </w:t>
      </w:r>
      <w:r w:rsidR="00F22C8D" w:rsidRPr="003B0ECA">
        <w:rPr>
          <w:b/>
          <w:sz w:val="24"/>
          <w:szCs w:val="24"/>
        </w:rPr>
        <w:t xml:space="preserve"> </w:t>
      </w:r>
      <w:r w:rsidRPr="003B0ECA">
        <w:rPr>
          <w:b/>
          <w:sz w:val="24"/>
          <w:szCs w:val="24"/>
        </w:rPr>
        <w:t>Paragraph</w:t>
      </w:r>
      <w:proofErr w:type="gramEnd"/>
      <w:r w:rsidRPr="003B0ECA">
        <w:rPr>
          <w:b/>
          <w:sz w:val="24"/>
          <w:szCs w:val="24"/>
        </w:rPr>
        <w:t xml:space="preserve"> 3.03AB(1)(a)</w:t>
      </w:r>
    </w:p>
    <w:p w14:paraId="3996FA5D" w14:textId="77777777" w:rsidR="00E874D8" w:rsidRPr="003B0ECA" w:rsidRDefault="00E874D8" w:rsidP="0088122B">
      <w:pPr>
        <w:pStyle w:val="ESPara"/>
        <w:numPr>
          <w:ilvl w:val="0"/>
          <w:numId w:val="0"/>
        </w:numPr>
        <w:spacing w:before="0" w:after="0" w:line="240" w:lineRule="auto"/>
        <w:ind w:left="567" w:hanging="567"/>
        <w:rPr>
          <w:b/>
          <w:sz w:val="24"/>
          <w:szCs w:val="24"/>
        </w:rPr>
      </w:pPr>
    </w:p>
    <w:p w14:paraId="46C9D203" w14:textId="591C17A8" w:rsidR="00B717E1" w:rsidRPr="003B0ECA" w:rsidRDefault="00823C98" w:rsidP="0088122B">
      <w:pPr>
        <w:pStyle w:val="ESPara"/>
        <w:numPr>
          <w:ilvl w:val="0"/>
          <w:numId w:val="0"/>
        </w:numPr>
        <w:spacing w:before="0" w:after="0" w:line="240" w:lineRule="auto"/>
        <w:rPr>
          <w:sz w:val="24"/>
          <w:szCs w:val="24"/>
        </w:rPr>
      </w:pPr>
      <w:r w:rsidRPr="003B0ECA">
        <w:rPr>
          <w:sz w:val="24"/>
          <w:szCs w:val="24"/>
        </w:rPr>
        <w:t xml:space="preserve">This item </w:t>
      </w:r>
      <w:r w:rsidR="001970D6" w:rsidRPr="003B0ECA">
        <w:rPr>
          <w:sz w:val="24"/>
          <w:szCs w:val="24"/>
        </w:rPr>
        <w:t xml:space="preserve">substitutes paragraph </w:t>
      </w:r>
      <w:proofErr w:type="gramStart"/>
      <w:r w:rsidR="001970D6" w:rsidRPr="003B0ECA">
        <w:rPr>
          <w:sz w:val="24"/>
          <w:szCs w:val="24"/>
        </w:rPr>
        <w:t>3.03AB(</w:t>
      </w:r>
      <w:proofErr w:type="gramEnd"/>
      <w:r w:rsidR="001970D6" w:rsidRPr="003B0ECA">
        <w:rPr>
          <w:sz w:val="24"/>
          <w:szCs w:val="24"/>
        </w:rPr>
        <w:t>1)(a) with new paragraphs (a), (aa) and (ab)</w:t>
      </w:r>
      <w:r w:rsidR="00A15378" w:rsidRPr="003B0ECA">
        <w:rPr>
          <w:sz w:val="24"/>
          <w:szCs w:val="24"/>
        </w:rPr>
        <w:t xml:space="preserve"> to </w:t>
      </w:r>
      <w:r w:rsidR="001970D6" w:rsidRPr="003B0ECA">
        <w:rPr>
          <w:sz w:val="24"/>
          <w:szCs w:val="24"/>
        </w:rPr>
        <w:t xml:space="preserve">provide </w:t>
      </w:r>
      <w:r w:rsidR="00A15378" w:rsidRPr="003B0ECA">
        <w:rPr>
          <w:sz w:val="24"/>
          <w:szCs w:val="24"/>
        </w:rPr>
        <w:t xml:space="preserve">an exemption from the requirement to complete a paper </w:t>
      </w:r>
      <w:r w:rsidR="0085368F" w:rsidRPr="003B0ECA">
        <w:rPr>
          <w:sz w:val="24"/>
          <w:szCs w:val="24"/>
        </w:rPr>
        <w:t>incoming passenger card</w:t>
      </w:r>
      <w:r w:rsidR="00A15378" w:rsidRPr="003B0ECA">
        <w:rPr>
          <w:sz w:val="24"/>
          <w:szCs w:val="24"/>
        </w:rPr>
        <w:t>.</w:t>
      </w:r>
    </w:p>
    <w:p w14:paraId="25C477FA" w14:textId="77777777" w:rsidR="00E874D8" w:rsidRPr="003B0ECA" w:rsidRDefault="00E874D8" w:rsidP="0088122B">
      <w:pPr>
        <w:pStyle w:val="ESPara"/>
        <w:numPr>
          <w:ilvl w:val="0"/>
          <w:numId w:val="0"/>
        </w:numPr>
        <w:spacing w:before="0" w:after="0" w:line="240" w:lineRule="auto"/>
        <w:rPr>
          <w:sz w:val="24"/>
          <w:szCs w:val="24"/>
        </w:rPr>
      </w:pPr>
    </w:p>
    <w:p w14:paraId="7B6328F3" w14:textId="2D3EB61E" w:rsidR="00B717E1" w:rsidRPr="003B0ECA" w:rsidRDefault="00B717E1" w:rsidP="0088122B">
      <w:pPr>
        <w:pStyle w:val="ESPara"/>
        <w:numPr>
          <w:ilvl w:val="0"/>
          <w:numId w:val="0"/>
        </w:numPr>
        <w:spacing w:before="0" w:after="0" w:line="240" w:lineRule="auto"/>
        <w:rPr>
          <w:sz w:val="24"/>
          <w:szCs w:val="24"/>
        </w:rPr>
      </w:pPr>
      <w:r w:rsidRPr="003B0ECA">
        <w:rPr>
          <w:sz w:val="24"/>
          <w:szCs w:val="24"/>
        </w:rPr>
        <w:t xml:space="preserve">The requirements relating to the entry of a person at the border are set out in Division 5 of Part 2 of the Migration Act. The process </w:t>
      </w:r>
      <w:proofErr w:type="gramStart"/>
      <w:r w:rsidRPr="003B0ECA">
        <w:rPr>
          <w:sz w:val="24"/>
          <w:szCs w:val="24"/>
        </w:rPr>
        <w:t>is called</w:t>
      </w:r>
      <w:proofErr w:type="gramEnd"/>
      <w:r w:rsidRPr="003B0ECA">
        <w:rPr>
          <w:sz w:val="24"/>
          <w:szCs w:val="24"/>
        </w:rPr>
        <w:t xml:space="preserve"> ‘immigration clearance’ and is defined in section 172 of the </w:t>
      </w:r>
      <w:r w:rsidR="00E874D8" w:rsidRPr="003B0ECA">
        <w:rPr>
          <w:sz w:val="24"/>
          <w:szCs w:val="24"/>
        </w:rPr>
        <w:t xml:space="preserve">Migration </w:t>
      </w:r>
      <w:r w:rsidRPr="003B0ECA">
        <w:rPr>
          <w:sz w:val="24"/>
          <w:szCs w:val="24"/>
        </w:rPr>
        <w:t>Act. To be immigration cleared, it is necessary to comply with the requirements set out in section 166 of the Migration Act. The passenger card is one component a passenger must comply with to satisfy paragraph 166(1</w:t>
      </w:r>
      <w:proofErr w:type="gramStart"/>
      <w:r w:rsidRPr="003B0ECA">
        <w:rPr>
          <w:sz w:val="24"/>
          <w:szCs w:val="24"/>
        </w:rPr>
        <w:t>)(</w:t>
      </w:r>
      <w:proofErr w:type="gramEnd"/>
      <w:r w:rsidRPr="003B0ECA">
        <w:rPr>
          <w:sz w:val="24"/>
          <w:szCs w:val="24"/>
        </w:rPr>
        <w:t>b). The other requirements, as set out in section 166, relate to presentation of a passport, visa, and personal identifiers such as a facial image presented to an authorised system.</w:t>
      </w:r>
    </w:p>
    <w:p w14:paraId="0B6996B7" w14:textId="77777777" w:rsidR="00E874D8" w:rsidRPr="003B0ECA" w:rsidRDefault="00E874D8" w:rsidP="0088122B">
      <w:pPr>
        <w:pStyle w:val="ESPara"/>
        <w:numPr>
          <w:ilvl w:val="0"/>
          <w:numId w:val="0"/>
        </w:numPr>
        <w:spacing w:before="0" w:after="0" w:line="240" w:lineRule="auto"/>
        <w:rPr>
          <w:sz w:val="24"/>
          <w:szCs w:val="24"/>
        </w:rPr>
      </w:pPr>
    </w:p>
    <w:p w14:paraId="3C570B48" w14:textId="7D3A976F" w:rsidR="00B717E1" w:rsidRPr="003B0ECA" w:rsidRDefault="00B717E1" w:rsidP="0088122B">
      <w:pPr>
        <w:pStyle w:val="ESPara"/>
        <w:numPr>
          <w:ilvl w:val="0"/>
          <w:numId w:val="0"/>
        </w:numPr>
        <w:spacing w:before="0" w:after="0" w:line="240" w:lineRule="auto"/>
        <w:rPr>
          <w:sz w:val="24"/>
          <w:szCs w:val="24"/>
        </w:rPr>
      </w:pPr>
      <w:r w:rsidRPr="003B0ECA">
        <w:rPr>
          <w:sz w:val="24"/>
          <w:szCs w:val="24"/>
        </w:rPr>
        <w:t>The passenger card is authorised by section 506 of the Migration Act. In particular, subsection 506(2) of the Migration Act states: ‘The regulations are to provide for the giving of information, in the form of answers to questions on a form, to be known as a passenger card, by non-citizens travelling to Australia, other than non-citizens exempted by the regulations’.</w:t>
      </w:r>
    </w:p>
    <w:p w14:paraId="4BD06E04" w14:textId="77777777" w:rsidR="00E874D8" w:rsidRPr="003B0ECA" w:rsidRDefault="00E874D8" w:rsidP="0088122B">
      <w:pPr>
        <w:pStyle w:val="ESPara"/>
        <w:numPr>
          <w:ilvl w:val="0"/>
          <w:numId w:val="0"/>
        </w:numPr>
        <w:spacing w:before="0" w:after="0" w:line="240" w:lineRule="auto"/>
        <w:rPr>
          <w:sz w:val="24"/>
          <w:szCs w:val="24"/>
        </w:rPr>
      </w:pPr>
    </w:p>
    <w:p w14:paraId="4A4FE664" w14:textId="52E14D43" w:rsidR="00B717E1" w:rsidRPr="003B0ECA" w:rsidRDefault="00B717E1" w:rsidP="0088122B">
      <w:pPr>
        <w:pStyle w:val="ESPara"/>
        <w:numPr>
          <w:ilvl w:val="0"/>
          <w:numId w:val="0"/>
        </w:numPr>
        <w:spacing w:before="0" w:after="0" w:line="240" w:lineRule="auto"/>
        <w:rPr>
          <w:sz w:val="24"/>
          <w:szCs w:val="24"/>
        </w:rPr>
      </w:pPr>
      <w:r w:rsidRPr="003B0ECA">
        <w:rPr>
          <w:sz w:val="24"/>
          <w:szCs w:val="24"/>
        </w:rPr>
        <w:t>Part 3 of the Migration Regulations provides for the provision of information under section 166 of the Migration Act. Regulation 3.01 requires all persons arriving in Australia, with certain exceptions, to complete a passenger card and provide the completed passenger card to an officer.</w:t>
      </w:r>
    </w:p>
    <w:p w14:paraId="285DF588" w14:textId="77777777" w:rsidR="00E874D8" w:rsidRPr="003B0ECA" w:rsidRDefault="00E874D8" w:rsidP="0088122B">
      <w:pPr>
        <w:pStyle w:val="ESPara"/>
        <w:numPr>
          <w:ilvl w:val="0"/>
          <w:numId w:val="0"/>
        </w:numPr>
        <w:spacing w:before="0" w:after="0" w:line="240" w:lineRule="auto"/>
        <w:rPr>
          <w:sz w:val="24"/>
          <w:szCs w:val="24"/>
        </w:rPr>
      </w:pPr>
    </w:p>
    <w:p w14:paraId="4191ADF1" w14:textId="4F80A694" w:rsidR="004D7648" w:rsidRPr="003B0ECA" w:rsidRDefault="00A15378" w:rsidP="0088122B">
      <w:pPr>
        <w:pStyle w:val="ESPara"/>
        <w:numPr>
          <w:ilvl w:val="0"/>
          <w:numId w:val="0"/>
        </w:numPr>
        <w:spacing w:before="0" w:after="0" w:line="240" w:lineRule="auto"/>
        <w:rPr>
          <w:sz w:val="24"/>
          <w:szCs w:val="24"/>
        </w:rPr>
      </w:pPr>
      <w:r w:rsidRPr="003B0ECA">
        <w:rPr>
          <w:sz w:val="24"/>
          <w:szCs w:val="24"/>
        </w:rPr>
        <w:t>T</w:t>
      </w:r>
      <w:r w:rsidR="004D7648" w:rsidRPr="003B0ECA">
        <w:rPr>
          <w:sz w:val="24"/>
          <w:szCs w:val="24"/>
        </w:rPr>
        <w:t xml:space="preserve">he </w:t>
      </w:r>
      <w:r w:rsidR="00B717E1" w:rsidRPr="003B0ECA">
        <w:rPr>
          <w:sz w:val="24"/>
          <w:szCs w:val="24"/>
        </w:rPr>
        <w:t>purpose</w:t>
      </w:r>
      <w:r w:rsidRPr="003B0ECA">
        <w:rPr>
          <w:sz w:val="24"/>
          <w:szCs w:val="24"/>
        </w:rPr>
        <w:t xml:space="preserve"> of this amendment is</w:t>
      </w:r>
      <w:r w:rsidR="00B717E1" w:rsidRPr="003B0ECA">
        <w:rPr>
          <w:sz w:val="24"/>
          <w:szCs w:val="24"/>
        </w:rPr>
        <w:t xml:space="preserve"> to provide an exemption from the requirement to provide </w:t>
      </w:r>
      <w:r w:rsidR="00083BB1" w:rsidRPr="003B0ECA">
        <w:rPr>
          <w:sz w:val="24"/>
          <w:szCs w:val="24"/>
        </w:rPr>
        <w:t xml:space="preserve">a completed </w:t>
      </w:r>
      <w:r w:rsidR="00661FA6" w:rsidRPr="003B0ECA">
        <w:rPr>
          <w:sz w:val="24"/>
          <w:szCs w:val="24"/>
        </w:rPr>
        <w:t xml:space="preserve">paper </w:t>
      </w:r>
      <w:r w:rsidR="0085368F" w:rsidRPr="003B0ECA">
        <w:rPr>
          <w:sz w:val="24"/>
          <w:szCs w:val="24"/>
        </w:rPr>
        <w:t>incoming passenger card</w:t>
      </w:r>
      <w:r w:rsidR="00083BB1" w:rsidRPr="003B0ECA">
        <w:rPr>
          <w:sz w:val="24"/>
          <w:szCs w:val="24"/>
        </w:rPr>
        <w:t>. The</w:t>
      </w:r>
      <w:r w:rsidR="00B717E1" w:rsidRPr="003B0ECA">
        <w:rPr>
          <w:sz w:val="24"/>
          <w:szCs w:val="24"/>
        </w:rPr>
        <w:t xml:space="preserve"> effect of this item is</w:t>
      </w:r>
      <w:r w:rsidRPr="003B0ECA">
        <w:rPr>
          <w:sz w:val="24"/>
          <w:szCs w:val="24"/>
        </w:rPr>
        <w:t xml:space="preserve"> the </w:t>
      </w:r>
      <w:r w:rsidR="004D7648" w:rsidRPr="003B0ECA">
        <w:rPr>
          <w:sz w:val="24"/>
          <w:szCs w:val="24"/>
        </w:rPr>
        <w:t>requirements relating to completing or providing a paper passenger card do not apply to a person arriving in Australia if:</w:t>
      </w:r>
    </w:p>
    <w:p w14:paraId="0B9A2AF9" w14:textId="3A94A04F" w:rsidR="004D7648" w:rsidRPr="003B0ECA" w:rsidRDefault="004D7648" w:rsidP="0088122B">
      <w:pPr>
        <w:pStyle w:val="ESPara"/>
        <w:numPr>
          <w:ilvl w:val="0"/>
          <w:numId w:val="18"/>
        </w:numPr>
        <w:spacing w:before="0" w:after="0" w:line="240" w:lineRule="auto"/>
        <w:rPr>
          <w:sz w:val="24"/>
          <w:szCs w:val="24"/>
        </w:rPr>
      </w:pPr>
      <w:r w:rsidRPr="003B0ECA">
        <w:rPr>
          <w:sz w:val="24"/>
          <w:szCs w:val="24"/>
        </w:rPr>
        <w:t xml:space="preserve">the person has submitted an ATD (paragraph 3.03AB(1)(a)); and </w:t>
      </w:r>
    </w:p>
    <w:p w14:paraId="2D3C4397" w14:textId="2F2F8DF8" w:rsidR="004D7648" w:rsidRPr="003B0ECA" w:rsidRDefault="004D7648" w:rsidP="0088122B">
      <w:pPr>
        <w:pStyle w:val="ESPara"/>
        <w:numPr>
          <w:ilvl w:val="0"/>
          <w:numId w:val="18"/>
        </w:numPr>
        <w:spacing w:before="0" w:after="0" w:line="240" w:lineRule="auto"/>
        <w:rPr>
          <w:sz w:val="24"/>
          <w:szCs w:val="24"/>
        </w:rPr>
      </w:pPr>
      <w:proofErr w:type="gramStart"/>
      <w:r w:rsidRPr="003B0ECA">
        <w:rPr>
          <w:sz w:val="24"/>
          <w:szCs w:val="24"/>
        </w:rPr>
        <w:t>the</w:t>
      </w:r>
      <w:proofErr w:type="gramEnd"/>
      <w:r w:rsidRPr="003B0ECA">
        <w:rPr>
          <w:sz w:val="24"/>
          <w:szCs w:val="24"/>
        </w:rPr>
        <w:t xml:space="preserve"> person has received an electronic message generated by the system that processes ATDs confirming their declaration has been submitted (paragraph 3.03AB(1)(aa)).</w:t>
      </w:r>
      <w:r w:rsidR="00823C98" w:rsidRPr="003B0ECA">
        <w:rPr>
          <w:sz w:val="24"/>
          <w:szCs w:val="24"/>
        </w:rPr>
        <w:t xml:space="preserve"> </w:t>
      </w:r>
    </w:p>
    <w:p w14:paraId="4E662C13" w14:textId="77777777" w:rsidR="00E874D8" w:rsidRPr="003B0ECA" w:rsidRDefault="00E874D8" w:rsidP="00E874D8">
      <w:pPr>
        <w:pStyle w:val="ESPara"/>
        <w:numPr>
          <w:ilvl w:val="0"/>
          <w:numId w:val="0"/>
        </w:numPr>
        <w:spacing w:before="0" w:after="0" w:line="240" w:lineRule="auto"/>
        <w:ind w:left="720"/>
        <w:rPr>
          <w:sz w:val="24"/>
          <w:szCs w:val="24"/>
        </w:rPr>
      </w:pPr>
    </w:p>
    <w:p w14:paraId="49AC6B3B" w14:textId="0C09072F" w:rsidR="00BA4F11" w:rsidRPr="003B0ECA" w:rsidRDefault="004D7648" w:rsidP="0088122B">
      <w:pPr>
        <w:pStyle w:val="ESPara"/>
        <w:numPr>
          <w:ilvl w:val="0"/>
          <w:numId w:val="0"/>
        </w:numPr>
        <w:spacing w:before="0" w:after="0" w:line="240" w:lineRule="auto"/>
        <w:rPr>
          <w:sz w:val="24"/>
          <w:szCs w:val="24"/>
        </w:rPr>
      </w:pPr>
      <w:r w:rsidRPr="003B0ECA">
        <w:rPr>
          <w:sz w:val="24"/>
          <w:szCs w:val="24"/>
        </w:rPr>
        <w:t>Further, paragraph 3.03AB(1)(ab) provides that if a clearance officer requests, the person must present the electronic message to the clearance officer and must confirm the information provided in the ATD is correct, in order for the exemption to apply.</w:t>
      </w:r>
      <w:r w:rsidR="00B717E1" w:rsidRPr="003B0ECA">
        <w:rPr>
          <w:sz w:val="24"/>
          <w:szCs w:val="24"/>
        </w:rPr>
        <w:t xml:space="preserve"> The purpose of this </w:t>
      </w:r>
      <w:r w:rsidR="00DF1122" w:rsidRPr="003B0ECA">
        <w:rPr>
          <w:sz w:val="24"/>
          <w:szCs w:val="24"/>
        </w:rPr>
        <w:t>paragraph</w:t>
      </w:r>
      <w:r w:rsidR="00B717E1" w:rsidRPr="003B0ECA">
        <w:rPr>
          <w:sz w:val="24"/>
          <w:szCs w:val="24"/>
        </w:rPr>
        <w:t xml:space="preserve"> is to </w:t>
      </w:r>
      <w:r w:rsidR="00DF1122" w:rsidRPr="003B0ECA">
        <w:rPr>
          <w:sz w:val="24"/>
          <w:szCs w:val="24"/>
        </w:rPr>
        <w:t>enable a clearance officer to verify</w:t>
      </w:r>
      <w:r w:rsidR="00B717E1" w:rsidRPr="003B0ECA">
        <w:rPr>
          <w:sz w:val="24"/>
          <w:szCs w:val="24"/>
        </w:rPr>
        <w:t xml:space="preserve"> the information provide</w:t>
      </w:r>
      <w:r w:rsidR="00DF1122" w:rsidRPr="003B0ECA">
        <w:rPr>
          <w:sz w:val="24"/>
          <w:szCs w:val="24"/>
        </w:rPr>
        <w:t>d</w:t>
      </w:r>
      <w:r w:rsidR="00B717E1" w:rsidRPr="003B0ECA">
        <w:rPr>
          <w:sz w:val="24"/>
          <w:szCs w:val="24"/>
        </w:rPr>
        <w:t xml:space="preserve"> </w:t>
      </w:r>
      <w:r w:rsidR="00DF1122" w:rsidRPr="003B0ECA">
        <w:rPr>
          <w:sz w:val="24"/>
          <w:szCs w:val="24"/>
        </w:rPr>
        <w:t>in the ATD is correct at the time the</w:t>
      </w:r>
      <w:r w:rsidR="00B717E1" w:rsidRPr="003B0ECA">
        <w:rPr>
          <w:sz w:val="24"/>
          <w:szCs w:val="24"/>
        </w:rPr>
        <w:t xml:space="preserve"> person enters Australia. If any information provided by a non-citizen is found to be incorrect, it may be grounds for </w:t>
      </w:r>
      <w:r w:rsidR="0038451B" w:rsidRPr="003B0ECA">
        <w:rPr>
          <w:sz w:val="24"/>
          <w:szCs w:val="24"/>
        </w:rPr>
        <w:t xml:space="preserve">visa </w:t>
      </w:r>
      <w:r w:rsidR="00B717E1" w:rsidRPr="003B0ECA">
        <w:rPr>
          <w:sz w:val="24"/>
          <w:szCs w:val="24"/>
        </w:rPr>
        <w:t xml:space="preserve">cancellation (see item </w:t>
      </w:r>
      <w:proofErr w:type="gramStart"/>
      <w:r w:rsidR="00E874D8" w:rsidRPr="003B0ECA">
        <w:rPr>
          <w:sz w:val="24"/>
          <w:szCs w:val="24"/>
        </w:rPr>
        <w:t>3</w:t>
      </w:r>
      <w:proofErr w:type="gramEnd"/>
      <w:r w:rsidR="00B717E1" w:rsidRPr="003B0ECA">
        <w:rPr>
          <w:sz w:val="24"/>
          <w:szCs w:val="24"/>
        </w:rPr>
        <w:t xml:space="preserve"> above) or</w:t>
      </w:r>
      <w:r w:rsidR="0038451B" w:rsidRPr="003B0ECA">
        <w:rPr>
          <w:sz w:val="24"/>
          <w:szCs w:val="24"/>
        </w:rPr>
        <w:t>, in some circumstances, it may</w:t>
      </w:r>
      <w:r w:rsidR="00B717E1" w:rsidRPr="003B0ECA">
        <w:rPr>
          <w:sz w:val="24"/>
          <w:szCs w:val="24"/>
        </w:rPr>
        <w:t xml:space="preserve"> be considered an offence under sections 234 or 234A of the Migration Act.</w:t>
      </w:r>
      <w:r w:rsidRPr="003B0ECA">
        <w:rPr>
          <w:sz w:val="24"/>
          <w:szCs w:val="24"/>
        </w:rPr>
        <w:t xml:space="preserve"> </w:t>
      </w:r>
    </w:p>
    <w:p w14:paraId="76CD0365" w14:textId="77777777" w:rsidR="00E874D8" w:rsidRPr="003B0ECA" w:rsidRDefault="00E874D8" w:rsidP="0088122B">
      <w:pPr>
        <w:pStyle w:val="ESPara"/>
        <w:numPr>
          <w:ilvl w:val="0"/>
          <w:numId w:val="0"/>
        </w:numPr>
        <w:spacing w:before="0" w:after="0" w:line="240" w:lineRule="auto"/>
        <w:rPr>
          <w:sz w:val="24"/>
          <w:szCs w:val="24"/>
        </w:rPr>
      </w:pPr>
    </w:p>
    <w:p w14:paraId="56AF7434" w14:textId="7096FFE0" w:rsidR="00DF7194" w:rsidRPr="003B0ECA" w:rsidRDefault="00DF1122" w:rsidP="0088122B">
      <w:pPr>
        <w:pStyle w:val="ESPara"/>
        <w:numPr>
          <w:ilvl w:val="0"/>
          <w:numId w:val="0"/>
        </w:numPr>
        <w:spacing w:before="0" w:after="0" w:line="240" w:lineRule="auto"/>
        <w:rPr>
          <w:sz w:val="24"/>
          <w:szCs w:val="24"/>
        </w:rPr>
      </w:pPr>
      <w:r w:rsidRPr="003B0ECA">
        <w:rPr>
          <w:sz w:val="24"/>
          <w:szCs w:val="24"/>
        </w:rPr>
        <w:t xml:space="preserve">Under </w:t>
      </w:r>
      <w:proofErr w:type="spellStart"/>
      <w:r w:rsidRPr="003B0ECA">
        <w:rPr>
          <w:sz w:val="24"/>
          <w:szCs w:val="24"/>
        </w:rPr>
        <w:t>subregulation</w:t>
      </w:r>
      <w:proofErr w:type="spellEnd"/>
      <w:r w:rsidRPr="003B0ECA">
        <w:rPr>
          <w:sz w:val="24"/>
          <w:szCs w:val="24"/>
        </w:rPr>
        <w:t xml:space="preserve"> </w:t>
      </w:r>
      <w:proofErr w:type="gramStart"/>
      <w:r w:rsidRPr="003B0ECA">
        <w:rPr>
          <w:sz w:val="24"/>
          <w:szCs w:val="24"/>
        </w:rPr>
        <w:t>3.03AB(</w:t>
      </w:r>
      <w:proofErr w:type="gramEnd"/>
      <w:r w:rsidRPr="003B0ECA">
        <w:rPr>
          <w:sz w:val="24"/>
          <w:szCs w:val="24"/>
        </w:rPr>
        <w:t>2)</w:t>
      </w:r>
      <w:r w:rsidR="00083BB1" w:rsidRPr="003B0ECA">
        <w:rPr>
          <w:sz w:val="24"/>
          <w:szCs w:val="24"/>
        </w:rPr>
        <w:t>,</w:t>
      </w:r>
      <w:r w:rsidRPr="003B0ECA">
        <w:rPr>
          <w:sz w:val="24"/>
          <w:szCs w:val="24"/>
        </w:rPr>
        <w:t xml:space="preserve"> a clearance officer may require a person to provide a completed </w:t>
      </w:r>
      <w:r w:rsidR="002B1785" w:rsidRPr="003B0ECA">
        <w:rPr>
          <w:sz w:val="24"/>
          <w:szCs w:val="24"/>
        </w:rPr>
        <w:t>incoming</w:t>
      </w:r>
      <w:r w:rsidRPr="003B0ECA">
        <w:rPr>
          <w:sz w:val="24"/>
          <w:szCs w:val="24"/>
        </w:rPr>
        <w:t xml:space="preserve"> passenger card instead, if circumstances specified in an instrument under </w:t>
      </w:r>
      <w:proofErr w:type="spellStart"/>
      <w:r w:rsidRPr="003B0ECA">
        <w:rPr>
          <w:sz w:val="24"/>
          <w:szCs w:val="24"/>
        </w:rPr>
        <w:t>subregulation</w:t>
      </w:r>
      <w:proofErr w:type="spellEnd"/>
      <w:r w:rsidRPr="003B0ECA">
        <w:rPr>
          <w:sz w:val="24"/>
          <w:szCs w:val="24"/>
        </w:rPr>
        <w:t xml:space="preserve"> 3.03AB(3) exist. </w:t>
      </w:r>
    </w:p>
    <w:p w14:paraId="6BE3370C" w14:textId="77777777" w:rsidR="00E874D8" w:rsidRPr="003B0ECA" w:rsidRDefault="00E874D8" w:rsidP="0088122B">
      <w:pPr>
        <w:pStyle w:val="ESPara"/>
        <w:numPr>
          <w:ilvl w:val="0"/>
          <w:numId w:val="0"/>
        </w:numPr>
        <w:spacing w:before="0" w:after="0" w:line="240" w:lineRule="auto"/>
        <w:rPr>
          <w:sz w:val="24"/>
          <w:szCs w:val="24"/>
        </w:rPr>
      </w:pPr>
    </w:p>
    <w:p w14:paraId="21810BE8" w14:textId="2586190E" w:rsidR="00823C98" w:rsidRPr="003B0ECA" w:rsidRDefault="00823C98" w:rsidP="0088122B">
      <w:pPr>
        <w:pStyle w:val="ESPara"/>
        <w:numPr>
          <w:ilvl w:val="0"/>
          <w:numId w:val="0"/>
        </w:numPr>
        <w:spacing w:before="0" w:after="0" w:line="240" w:lineRule="auto"/>
        <w:rPr>
          <w:b/>
          <w:sz w:val="24"/>
          <w:szCs w:val="24"/>
        </w:rPr>
      </w:pPr>
      <w:r w:rsidRPr="003B0ECA">
        <w:rPr>
          <w:b/>
          <w:sz w:val="24"/>
          <w:szCs w:val="24"/>
        </w:rPr>
        <w:t xml:space="preserve">Item </w:t>
      </w:r>
      <w:proofErr w:type="gramStart"/>
      <w:r w:rsidR="00661FA6" w:rsidRPr="003B0ECA">
        <w:rPr>
          <w:b/>
          <w:sz w:val="24"/>
          <w:szCs w:val="24"/>
        </w:rPr>
        <w:t>6</w:t>
      </w:r>
      <w:r w:rsidR="00F22C8D" w:rsidRPr="003B0ECA">
        <w:rPr>
          <w:b/>
          <w:sz w:val="24"/>
          <w:szCs w:val="24"/>
        </w:rPr>
        <w:t xml:space="preserve"> </w:t>
      </w:r>
      <w:r w:rsidR="00661FA6" w:rsidRPr="003B0ECA">
        <w:rPr>
          <w:b/>
          <w:sz w:val="24"/>
          <w:szCs w:val="24"/>
        </w:rPr>
        <w:t xml:space="preserve"> </w:t>
      </w:r>
      <w:r w:rsidRPr="003B0ECA">
        <w:rPr>
          <w:b/>
          <w:sz w:val="24"/>
          <w:szCs w:val="24"/>
        </w:rPr>
        <w:t>Subparagraph</w:t>
      </w:r>
      <w:proofErr w:type="gramEnd"/>
      <w:r w:rsidRPr="003B0ECA">
        <w:rPr>
          <w:b/>
          <w:sz w:val="24"/>
          <w:szCs w:val="24"/>
        </w:rPr>
        <w:t xml:space="preserve"> 3.03AB(1)(b)(i)</w:t>
      </w:r>
    </w:p>
    <w:p w14:paraId="247BF498" w14:textId="77777777" w:rsidR="00E874D8" w:rsidRPr="003B0ECA" w:rsidRDefault="00E874D8" w:rsidP="0088122B">
      <w:pPr>
        <w:pStyle w:val="ESPara"/>
        <w:numPr>
          <w:ilvl w:val="0"/>
          <w:numId w:val="0"/>
        </w:numPr>
        <w:spacing w:before="0" w:after="0" w:line="240" w:lineRule="auto"/>
        <w:rPr>
          <w:b/>
          <w:sz w:val="24"/>
          <w:szCs w:val="24"/>
        </w:rPr>
      </w:pPr>
    </w:p>
    <w:p w14:paraId="6EB28EBB" w14:textId="6C6C167A" w:rsidR="00823C98" w:rsidRPr="003B0ECA" w:rsidRDefault="00823C98" w:rsidP="0088122B">
      <w:pPr>
        <w:pStyle w:val="ESPara"/>
        <w:numPr>
          <w:ilvl w:val="0"/>
          <w:numId w:val="0"/>
        </w:numPr>
        <w:spacing w:before="0" w:after="0" w:line="240" w:lineRule="auto"/>
        <w:rPr>
          <w:sz w:val="24"/>
          <w:szCs w:val="24"/>
        </w:rPr>
      </w:pPr>
      <w:r w:rsidRPr="003B0ECA">
        <w:rPr>
          <w:sz w:val="24"/>
          <w:szCs w:val="24"/>
        </w:rPr>
        <w:t xml:space="preserve">This item substitutes ‘digital passenger declaration’ with </w:t>
      </w:r>
      <w:r w:rsidR="001970D6" w:rsidRPr="003B0ECA">
        <w:rPr>
          <w:sz w:val="24"/>
          <w:szCs w:val="24"/>
        </w:rPr>
        <w:t>‘</w:t>
      </w:r>
      <w:r w:rsidRPr="003B0ECA">
        <w:rPr>
          <w:sz w:val="24"/>
          <w:szCs w:val="24"/>
        </w:rPr>
        <w:t>Australia Travel Declaration</w:t>
      </w:r>
      <w:r w:rsidR="001970D6" w:rsidRPr="003B0ECA">
        <w:rPr>
          <w:sz w:val="24"/>
          <w:szCs w:val="24"/>
        </w:rPr>
        <w:t>’</w:t>
      </w:r>
      <w:r w:rsidR="004D7648" w:rsidRPr="003B0ECA">
        <w:rPr>
          <w:sz w:val="24"/>
          <w:szCs w:val="24"/>
        </w:rPr>
        <w:t xml:space="preserve">. This has the effect of </w:t>
      </w:r>
      <w:r w:rsidR="00A15378" w:rsidRPr="003B0ECA">
        <w:rPr>
          <w:sz w:val="24"/>
          <w:szCs w:val="24"/>
        </w:rPr>
        <w:t>removing obsolete references to the former digital passenger declaration and ensur</w:t>
      </w:r>
      <w:r w:rsidR="00083BB1" w:rsidRPr="003B0ECA">
        <w:rPr>
          <w:sz w:val="24"/>
          <w:szCs w:val="24"/>
        </w:rPr>
        <w:t xml:space="preserve">ing </w:t>
      </w:r>
      <w:r w:rsidR="004D7648" w:rsidRPr="003B0ECA">
        <w:rPr>
          <w:sz w:val="24"/>
          <w:szCs w:val="24"/>
        </w:rPr>
        <w:t xml:space="preserve">the </w:t>
      </w:r>
      <w:r w:rsidR="004D7648" w:rsidRPr="003B0ECA">
        <w:rPr>
          <w:sz w:val="24"/>
          <w:szCs w:val="24"/>
        </w:rPr>
        <w:lastRenderedPageBreak/>
        <w:t xml:space="preserve">exemption to completing a paper </w:t>
      </w:r>
      <w:r w:rsidR="0085368F" w:rsidRPr="003B0ECA">
        <w:rPr>
          <w:sz w:val="24"/>
          <w:szCs w:val="24"/>
        </w:rPr>
        <w:t xml:space="preserve">incoming passenger card </w:t>
      </w:r>
      <w:r w:rsidR="004D7648" w:rsidRPr="003B0ECA">
        <w:rPr>
          <w:sz w:val="24"/>
          <w:szCs w:val="24"/>
        </w:rPr>
        <w:t>only applies if the person has not withdrawn their ATD prior to immigration clearance</w:t>
      </w:r>
      <w:r w:rsidRPr="003B0ECA">
        <w:rPr>
          <w:sz w:val="24"/>
          <w:szCs w:val="24"/>
        </w:rPr>
        <w:t>.</w:t>
      </w:r>
    </w:p>
    <w:p w14:paraId="589E7686" w14:textId="5B5357D0" w:rsidR="007C2D98" w:rsidRPr="003B0ECA" w:rsidRDefault="007C2D98" w:rsidP="0088122B">
      <w:pPr>
        <w:pStyle w:val="ESPara"/>
        <w:numPr>
          <w:ilvl w:val="0"/>
          <w:numId w:val="0"/>
        </w:numPr>
        <w:spacing w:before="0" w:after="0" w:line="240" w:lineRule="auto"/>
        <w:rPr>
          <w:sz w:val="24"/>
          <w:szCs w:val="24"/>
        </w:rPr>
      </w:pPr>
      <w:r w:rsidRPr="003B0ECA">
        <w:rPr>
          <w:sz w:val="24"/>
          <w:szCs w:val="24"/>
        </w:rPr>
        <w:br w:type="page"/>
      </w:r>
    </w:p>
    <w:p w14:paraId="275CBD40" w14:textId="1A48114F" w:rsidR="00E37AD9" w:rsidRPr="003B0ECA" w:rsidRDefault="00F22C8D" w:rsidP="007C2D98">
      <w:pPr>
        <w:pStyle w:val="ESPara"/>
        <w:numPr>
          <w:ilvl w:val="0"/>
          <w:numId w:val="0"/>
        </w:numPr>
        <w:spacing w:before="0" w:after="0" w:line="240" w:lineRule="auto"/>
        <w:jc w:val="right"/>
        <w:rPr>
          <w:b/>
          <w:sz w:val="24"/>
          <w:szCs w:val="24"/>
          <w:u w:val="single"/>
        </w:rPr>
      </w:pPr>
      <w:r w:rsidRPr="003B0ECA">
        <w:rPr>
          <w:b/>
          <w:sz w:val="24"/>
          <w:szCs w:val="24"/>
          <w:u w:val="single"/>
        </w:rPr>
        <w:lastRenderedPageBreak/>
        <w:t xml:space="preserve">ATTACHMENT </w:t>
      </w:r>
      <w:r w:rsidR="007C2D98" w:rsidRPr="003B0ECA">
        <w:rPr>
          <w:b/>
          <w:sz w:val="24"/>
          <w:szCs w:val="24"/>
          <w:u w:val="single"/>
        </w:rPr>
        <w:t>C</w:t>
      </w:r>
    </w:p>
    <w:p w14:paraId="2D8C73F8" w14:textId="37FCEF14" w:rsidR="007C2D98" w:rsidRPr="003B0ECA" w:rsidRDefault="007C2D98" w:rsidP="007C2D98">
      <w:pPr>
        <w:pStyle w:val="ESPara"/>
        <w:numPr>
          <w:ilvl w:val="0"/>
          <w:numId w:val="0"/>
        </w:numPr>
        <w:spacing w:before="0" w:after="0" w:line="240" w:lineRule="auto"/>
        <w:jc w:val="right"/>
        <w:rPr>
          <w:sz w:val="24"/>
          <w:szCs w:val="24"/>
        </w:rPr>
      </w:pPr>
    </w:p>
    <w:p w14:paraId="765A3E9A" w14:textId="77777777" w:rsidR="00F377CC" w:rsidRPr="003B0ECA" w:rsidRDefault="00F377CC" w:rsidP="00F377CC">
      <w:pPr>
        <w:spacing w:before="360" w:after="120" w:line="240" w:lineRule="auto"/>
        <w:jc w:val="center"/>
        <w:outlineLvl w:val="1"/>
        <w:rPr>
          <w:rFonts w:ascii="Times New Roman" w:eastAsia="Calibri" w:hAnsi="Times New Roman" w:cs="Times New Roman"/>
          <w:b/>
          <w:sz w:val="28"/>
          <w:szCs w:val="28"/>
        </w:rPr>
      </w:pPr>
      <w:r w:rsidRPr="003B0ECA">
        <w:rPr>
          <w:rFonts w:ascii="Times New Roman" w:eastAsia="Calibri" w:hAnsi="Times New Roman" w:cs="Times New Roman"/>
          <w:b/>
          <w:sz w:val="28"/>
          <w:szCs w:val="28"/>
        </w:rPr>
        <w:t>Statement of Compatibility with Human Rights</w:t>
      </w:r>
    </w:p>
    <w:p w14:paraId="7F2094F9" w14:textId="77777777" w:rsidR="00F377CC" w:rsidRPr="003B0ECA" w:rsidRDefault="00F377CC" w:rsidP="00F377CC">
      <w:pPr>
        <w:spacing w:before="120" w:after="120" w:line="240" w:lineRule="auto"/>
        <w:jc w:val="center"/>
        <w:rPr>
          <w:rFonts w:ascii="Times New Roman" w:eastAsia="Calibri" w:hAnsi="Times New Roman" w:cs="Times New Roman"/>
          <w:sz w:val="24"/>
          <w:szCs w:val="24"/>
        </w:rPr>
      </w:pPr>
      <w:r w:rsidRPr="003B0ECA">
        <w:rPr>
          <w:rFonts w:ascii="Times New Roman" w:eastAsia="Calibri" w:hAnsi="Times New Roman" w:cs="Times New Roman"/>
          <w:i/>
          <w:sz w:val="24"/>
          <w:szCs w:val="24"/>
        </w:rPr>
        <w:t>Prepared in accordance with Part 3 of the Human Rights (Parliamentary Scrutiny) Act 2011</w:t>
      </w:r>
    </w:p>
    <w:p w14:paraId="20001E8D" w14:textId="77777777" w:rsidR="00F377CC" w:rsidRPr="003B0ECA" w:rsidRDefault="00F377CC" w:rsidP="00F377CC">
      <w:pPr>
        <w:spacing w:before="120" w:after="120" w:line="240" w:lineRule="auto"/>
        <w:jc w:val="center"/>
        <w:rPr>
          <w:rFonts w:ascii="Times New Roman" w:eastAsia="Calibri" w:hAnsi="Times New Roman" w:cs="Times New Roman"/>
          <w:sz w:val="24"/>
          <w:szCs w:val="24"/>
        </w:rPr>
      </w:pPr>
    </w:p>
    <w:p w14:paraId="3FA0D812" w14:textId="77777777" w:rsidR="00F377CC" w:rsidRPr="003B0ECA" w:rsidRDefault="00F377CC" w:rsidP="00F377CC">
      <w:pPr>
        <w:spacing w:before="120" w:after="120" w:line="240" w:lineRule="auto"/>
        <w:jc w:val="center"/>
        <w:rPr>
          <w:rFonts w:ascii="Times New Roman" w:eastAsia="Calibri" w:hAnsi="Times New Roman" w:cs="Times New Roman"/>
          <w:b/>
          <w:sz w:val="24"/>
          <w:szCs w:val="24"/>
        </w:rPr>
      </w:pPr>
      <w:r w:rsidRPr="003B0ECA">
        <w:rPr>
          <w:rFonts w:ascii="Times New Roman" w:eastAsia="Calibri" w:hAnsi="Times New Roman" w:cs="Times New Roman"/>
          <w:b/>
          <w:i/>
          <w:sz w:val="24"/>
          <w:szCs w:val="24"/>
        </w:rPr>
        <w:t>Home Affairs Legislation Amendment (Australia Travel Declaration and Other Matters) Regulations 2024</w:t>
      </w:r>
    </w:p>
    <w:p w14:paraId="188E0402" w14:textId="77777777" w:rsidR="00F377CC" w:rsidRPr="003B0ECA" w:rsidRDefault="00F377CC" w:rsidP="00F377CC">
      <w:pPr>
        <w:spacing w:before="120" w:after="120" w:line="240" w:lineRule="auto"/>
        <w:jc w:val="center"/>
        <w:rPr>
          <w:rFonts w:ascii="Times New Roman" w:eastAsia="Calibri" w:hAnsi="Times New Roman" w:cs="Times New Roman"/>
          <w:sz w:val="24"/>
          <w:szCs w:val="24"/>
        </w:rPr>
      </w:pPr>
    </w:p>
    <w:p w14:paraId="1B3C6F8F" w14:textId="77777777" w:rsidR="00F377CC" w:rsidRPr="003B0ECA" w:rsidRDefault="00F377CC" w:rsidP="00F377CC">
      <w:pPr>
        <w:spacing w:before="120" w:after="120" w:line="240" w:lineRule="auto"/>
        <w:jc w:val="center"/>
        <w:rPr>
          <w:rFonts w:ascii="Times New Roman" w:eastAsia="Calibri" w:hAnsi="Times New Roman" w:cs="Times New Roman"/>
          <w:sz w:val="24"/>
          <w:szCs w:val="24"/>
        </w:rPr>
      </w:pPr>
      <w:r w:rsidRPr="003B0ECA">
        <w:rPr>
          <w:rFonts w:ascii="Times New Roman" w:eastAsia="Calibri"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3B0ECA">
        <w:rPr>
          <w:rFonts w:ascii="Times New Roman" w:eastAsia="Calibri" w:hAnsi="Times New Roman" w:cs="Times New Roman"/>
          <w:i/>
          <w:sz w:val="24"/>
          <w:szCs w:val="24"/>
        </w:rPr>
        <w:t>Human Rights (Parliamentary Scrutiny) Act 2011</w:t>
      </w:r>
      <w:r w:rsidRPr="003B0ECA">
        <w:rPr>
          <w:rFonts w:ascii="Times New Roman" w:eastAsia="Calibri" w:hAnsi="Times New Roman" w:cs="Times New Roman"/>
          <w:sz w:val="24"/>
          <w:szCs w:val="24"/>
        </w:rPr>
        <w:t>.</w:t>
      </w:r>
    </w:p>
    <w:p w14:paraId="78908894" w14:textId="77777777" w:rsidR="00F377CC" w:rsidRPr="003B0ECA" w:rsidRDefault="00F377CC" w:rsidP="00F377CC">
      <w:pPr>
        <w:spacing w:before="120" w:after="120" w:line="240" w:lineRule="auto"/>
        <w:rPr>
          <w:rFonts w:ascii="Times New Roman" w:eastAsia="Calibri" w:hAnsi="Times New Roman" w:cs="Times New Roman"/>
          <w:sz w:val="24"/>
          <w:szCs w:val="24"/>
        </w:rPr>
      </w:pPr>
    </w:p>
    <w:p w14:paraId="5BD4887B" w14:textId="77777777" w:rsidR="00F377CC" w:rsidRPr="003B0ECA" w:rsidRDefault="00F377CC" w:rsidP="00F377CC">
      <w:pPr>
        <w:spacing w:before="120" w:after="120" w:line="240" w:lineRule="auto"/>
        <w:jc w:val="both"/>
        <w:outlineLvl w:val="2"/>
        <w:rPr>
          <w:rFonts w:ascii="Times New Roman" w:eastAsia="Calibri" w:hAnsi="Times New Roman" w:cs="Times New Roman"/>
          <w:b/>
          <w:sz w:val="24"/>
          <w:szCs w:val="24"/>
        </w:rPr>
      </w:pPr>
      <w:r w:rsidRPr="003B0ECA">
        <w:rPr>
          <w:rFonts w:ascii="Times New Roman" w:eastAsia="Calibri" w:hAnsi="Times New Roman" w:cs="Times New Roman"/>
          <w:b/>
          <w:sz w:val="24"/>
          <w:szCs w:val="24"/>
        </w:rPr>
        <w:t>Overview of the Disallowable Legislative Instrument</w:t>
      </w:r>
    </w:p>
    <w:p w14:paraId="0384B420"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r w:rsidRPr="003B0ECA">
        <w:rPr>
          <w:rFonts w:ascii="Times New Roman" w:eastAsia="Calibri" w:hAnsi="Times New Roman" w:cs="Times New Roman"/>
          <w:i/>
          <w:sz w:val="24"/>
          <w:szCs w:val="24"/>
          <w:shd w:val="clear" w:color="auto" w:fill="FFFFFF"/>
        </w:rPr>
        <w:t xml:space="preserve">The Home Affairs Legislation Amendment (Australia Travel Declaration and Other Matters) Regulations 2024 </w:t>
      </w:r>
      <w:r w:rsidRPr="003B0ECA">
        <w:rPr>
          <w:rFonts w:ascii="Times New Roman" w:eastAsia="Calibri" w:hAnsi="Times New Roman" w:cs="Times New Roman"/>
          <w:sz w:val="24"/>
          <w:szCs w:val="24"/>
          <w:shd w:val="clear" w:color="auto" w:fill="FFFFFF"/>
        </w:rPr>
        <w:t xml:space="preserve">(the Amendment Regulations) amend the </w:t>
      </w:r>
      <w:r w:rsidRPr="003B0ECA">
        <w:rPr>
          <w:rFonts w:ascii="Times New Roman" w:eastAsia="Calibri" w:hAnsi="Times New Roman" w:cs="Times New Roman"/>
          <w:i/>
          <w:sz w:val="24"/>
          <w:szCs w:val="24"/>
          <w:shd w:val="clear" w:color="auto" w:fill="FFFFFF"/>
        </w:rPr>
        <w:t>Migration Regulations 1994</w:t>
      </w:r>
      <w:r w:rsidRPr="003B0ECA">
        <w:rPr>
          <w:rFonts w:ascii="Times New Roman" w:eastAsia="Calibri" w:hAnsi="Times New Roman" w:cs="Times New Roman"/>
          <w:sz w:val="24"/>
          <w:szCs w:val="24"/>
          <w:shd w:val="clear" w:color="auto" w:fill="FFFFFF"/>
        </w:rPr>
        <w:t xml:space="preserve"> (Migration Regulations) and the </w:t>
      </w:r>
      <w:r w:rsidRPr="003B0ECA">
        <w:rPr>
          <w:rFonts w:ascii="Times New Roman" w:eastAsia="Calibri" w:hAnsi="Times New Roman" w:cs="Times New Roman"/>
          <w:i/>
          <w:sz w:val="24"/>
          <w:szCs w:val="24"/>
          <w:shd w:val="clear" w:color="auto" w:fill="FFFFFF"/>
        </w:rPr>
        <w:t>Customs Regulation 2015</w:t>
      </w:r>
      <w:r w:rsidRPr="003B0ECA">
        <w:rPr>
          <w:rFonts w:ascii="Times New Roman" w:eastAsia="Calibri" w:hAnsi="Times New Roman" w:cs="Times New Roman"/>
          <w:sz w:val="24"/>
          <w:szCs w:val="24"/>
          <w:shd w:val="clear" w:color="auto" w:fill="FFFFFF"/>
        </w:rPr>
        <w:t xml:space="preserve"> (Customs Regulation) to enable the trial of an electronic Incoming Passenger Card (IPC), to be known as the Australia Travel Declaration (ATD). </w:t>
      </w:r>
    </w:p>
    <w:p w14:paraId="14FED026"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p>
    <w:p w14:paraId="0E83EED7" w14:textId="77777777" w:rsidR="00F377CC" w:rsidRPr="003B0ECA" w:rsidRDefault="00F377CC" w:rsidP="00F377CC">
      <w:pPr>
        <w:spacing w:after="0" w:line="240" w:lineRule="auto"/>
        <w:rPr>
          <w:rFonts w:ascii="Times New Roman" w:eastAsia="Calibri" w:hAnsi="Times New Roman" w:cs="Times New Roman"/>
          <w:i/>
          <w:sz w:val="24"/>
          <w:szCs w:val="24"/>
          <w:shd w:val="clear" w:color="auto" w:fill="FFFFFF"/>
        </w:rPr>
      </w:pPr>
      <w:r w:rsidRPr="003B0ECA">
        <w:rPr>
          <w:rFonts w:ascii="Times New Roman" w:eastAsia="Calibri" w:hAnsi="Times New Roman" w:cs="Times New Roman"/>
          <w:i/>
          <w:sz w:val="24"/>
          <w:szCs w:val="24"/>
          <w:shd w:val="clear" w:color="auto" w:fill="FFFFFF"/>
        </w:rPr>
        <w:t>Background on the use of passenger cards</w:t>
      </w:r>
    </w:p>
    <w:p w14:paraId="766E67F2"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p>
    <w:p w14:paraId="0496B7D0"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r w:rsidRPr="003B0ECA">
        <w:rPr>
          <w:rFonts w:ascii="Times New Roman" w:eastAsia="Calibri" w:hAnsi="Times New Roman" w:cs="Times New Roman"/>
          <w:sz w:val="24"/>
          <w:szCs w:val="24"/>
          <w:shd w:val="clear" w:color="auto" w:fill="FFFFFF"/>
        </w:rPr>
        <w:t xml:space="preserve">In accordance with section 172 of the Migration Act, passengers arriving in Australia are required to comply with the requirements set out in section 166 of the </w:t>
      </w:r>
      <w:r w:rsidRPr="003B0ECA">
        <w:rPr>
          <w:rFonts w:ascii="Times New Roman" w:eastAsia="Times New Roman" w:hAnsi="Times New Roman" w:cs="Times New Roman"/>
          <w:i/>
          <w:sz w:val="24"/>
          <w:szCs w:val="24"/>
          <w:shd w:val="clear" w:color="auto" w:fill="FFFFFF"/>
          <w:lang w:eastAsia="en-AU"/>
        </w:rPr>
        <w:t>Migration Act 1958</w:t>
      </w:r>
      <w:r w:rsidRPr="003B0ECA">
        <w:rPr>
          <w:rFonts w:ascii="Times New Roman" w:eastAsia="Calibri" w:hAnsi="Times New Roman" w:cs="Times New Roman"/>
          <w:sz w:val="24"/>
          <w:szCs w:val="24"/>
          <w:shd w:val="clear" w:color="auto" w:fill="FFFFFF"/>
        </w:rPr>
        <w:t xml:space="preserve"> (Migration Act) to be immigration cleared. For the purposes of complying with section 166, further requirements </w:t>
      </w:r>
      <w:proofErr w:type="gramStart"/>
      <w:r w:rsidRPr="003B0ECA">
        <w:rPr>
          <w:rFonts w:ascii="Times New Roman" w:eastAsia="Calibri" w:hAnsi="Times New Roman" w:cs="Times New Roman"/>
          <w:sz w:val="24"/>
          <w:szCs w:val="24"/>
          <w:shd w:val="clear" w:color="auto" w:fill="FFFFFF"/>
        </w:rPr>
        <w:t>are outlined</w:t>
      </w:r>
      <w:proofErr w:type="gramEnd"/>
      <w:r w:rsidRPr="003B0ECA">
        <w:rPr>
          <w:rFonts w:ascii="Times New Roman" w:eastAsia="Calibri" w:hAnsi="Times New Roman" w:cs="Times New Roman"/>
          <w:sz w:val="24"/>
          <w:szCs w:val="24"/>
          <w:shd w:val="clear" w:color="auto" w:fill="FFFFFF"/>
        </w:rPr>
        <w:t xml:space="preserve"> in Division 3.1 of Part 3 of the Migration Regulations. This includes the requirement in regulations 3.01 and 3.03 to provide a completed passenger card (known as an Incoming Passenger Card or IPC) to a clearance officer, unless exempt from doing so. Those provisions authorise the collection of information from passengers for the purposes of the Migration Act. </w:t>
      </w:r>
    </w:p>
    <w:p w14:paraId="251654A5"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p>
    <w:p w14:paraId="64BA0C9D"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r w:rsidRPr="003B0ECA" w:rsidDel="0035056D">
        <w:rPr>
          <w:rFonts w:ascii="Times New Roman" w:eastAsia="Calibri" w:hAnsi="Times New Roman" w:cs="Times New Roman"/>
          <w:sz w:val="24"/>
          <w:szCs w:val="24"/>
          <w:shd w:val="clear" w:color="auto" w:fill="FFFFFF"/>
        </w:rPr>
        <w:t xml:space="preserve">Clearance officers collect the passenger cards from travellers upon arrival in Australia. </w:t>
      </w:r>
      <w:r w:rsidRPr="003B0ECA">
        <w:rPr>
          <w:rFonts w:ascii="Times New Roman" w:eastAsia="Calibri" w:hAnsi="Times New Roman" w:cs="Times New Roman"/>
          <w:sz w:val="24"/>
          <w:szCs w:val="24"/>
          <w:shd w:val="clear" w:color="auto" w:fill="FFFFFF"/>
        </w:rPr>
        <w:t>All information provided by travellers is expected to be current and correct (section 102 and paragraph 105(1</w:t>
      </w:r>
      <w:proofErr w:type="gramStart"/>
      <w:r w:rsidRPr="003B0ECA">
        <w:rPr>
          <w:rFonts w:ascii="Times New Roman" w:eastAsia="Calibri" w:hAnsi="Times New Roman" w:cs="Times New Roman"/>
          <w:sz w:val="24"/>
          <w:szCs w:val="24"/>
          <w:shd w:val="clear" w:color="auto" w:fill="FFFFFF"/>
        </w:rPr>
        <w:t>)(</w:t>
      </w:r>
      <w:proofErr w:type="gramEnd"/>
      <w:r w:rsidRPr="003B0ECA">
        <w:rPr>
          <w:rFonts w:ascii="Times New Roman" w:eastAsia="Calibri" w:hAnsi="Times New Roman" w:cs="Times New Roman"/>
          <w:sz w:val="24"/>
          <w:szCs w:val="24"/>
          <w:shd w:val="clear" w:color="auto" w:fill="FFFFFF"/>
        </w:rPr>
        <w:t>b) of the Migration Act). The information in the passenger card enables travellers, including Australian citizens, to meet immigration clearance requirements under paragraph 166(1</w:t>
      </w:r>
      <w:proofErr w:type="gramStart"/>
      <w:r w:rsidRPr="003B0ECA">
        <w:rPr>
          <w:rFonts w:ascii="Times New Roman" w:eastAsia="Calibri" w:hAnsi="Times New Roman" w:cs="Times New Roman"/>
          <w:sz w:val="24"/>
          <w:szCs w:val="24"/>
          <w:shd w:val="clear" w:color="auto" w:fill="FFFFFF"/>
        </w:rPr>
        <w:t>)(</w:t>
      </w:r>
      <w:proofErr w:type="gramEnd"/>
      <w:r w:rsidRPr="003B0ECA">
        <w:rPr>
          <w:rFonts w:ascii="Times New Roman" w:eastAsia="Calibri" w:hAnsi="Times New Roman" w:cs="Times New Roman"/>
          <w:sz w:val="24"/>
          <w:szCs w:val="24"/>
          <w:shd w:val="clear" w:color="auto" w:fill="FFFFFF"/>
        </w:rPr>
        <w:t xml:space="preserve">b) of the Migration Act. The cards also assist clearance officers with directing passengers through the correct exit pathway, or referral to further examination points. </w:t>
      </w:r>
    </w:p>
    <w:p w14:paraId="5082D899"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p>
    <w:p w14:paraId="46BC3F32"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r w:rsidRPr="003B0ECA">
        <w:rPr>
          <w:rFonts w:ascii="Times New Roman" w:eastAsia="Calibri" w:hAnsi="Times New Roman" w:cs="Times New Roman"/>
          <w:sz w:val="24"/>
          <w:szCs w:val="24"/>
          <w:shd w:val="clear" w:color="auto" w:fill="FFFFFF"/>
        </w:rPr>
        <w:t xml:space="preserve">Under the </w:t>
      </w:r>
      <w:r w:rsidRPr="003B0ECA">
        <w:rPr>
          <w:rFonts w:ascii="Times New Roman" w:eastAsia="Calibri" w:hAnsi="Times New Roman" w:cs="Times New Roman"/>
          <w:i/>
          <w:sz w:val="24"/>
          <w:szCs w:val="24"/>
          <w:shd w:val="clear" w:color="auto" w:fill="FFFFFF"/>
        </w:rPr>
        <w:t>Customs Act 1901</w:t>
      </w:r>
      <w:r w:rsidRPr="003B0ECA">
        <w:rPr>
          <w:rFonts w:ascii="Times New Roman" w:eastAsia="Calibri" w:hAnsi="Times New Roman" w:cs="Times New Roman"/>
          <w:sz w:val="24"/>
          <w:szCs w:val="24"/>
          <w:shd w:val="clear" w:color="auto" w:fill="FFFFFF"/>
        </w:rPr>
        <w:t xml:space="preserve"> (the Customs Act), goods that are accompanied and unaccompanied personal and household goods (called Subdivision AA goods) of a passenger must be authorised to be delivered into home consumption by a Collector in accordance with subsection 71AAAB of the Customs Act before the passenger can leave with the relevant goods. For subsection 71AAAB(1) of the Customs Act, the specified information that is to be considered by a Collector on whether to authorise the delivery of relevant goods into home consumption is information covered by section 27 or 27A of the Customs Regulation. Information about Subdivision AA goods </w:t>
      </w:r>
      <w:proofErr w:type="gramStart"/>
      <w:r w:rsidRPr="003B0ECA">
        <w:rPr>
          <w:rFonts w:ascii="Times New Roman" w:eastAsia="Calibri" w:hAnsi="Times New Roman" w:cs="Times New Roman"/>
          <w:sz w:val="24"/>
          <w:szCs w:val="24"/>
          <w:shd w:val="clear" w:color="auto" w:fill="FFFFFF"/>
        </w:rPr>
        <w:t>is provided</w:t>
      </w:r>
      <w:proofErr w:type="gramEnd"/>
      <w:r w:rsidRPr="003B0ECA">
        <w:rPr>
          <w:rFonts w:ascii="Times New Roman" w:eastAsia="Calibri" w:hAnsi="Times New Roman" w:cs="Times New Roman"/>
          <w:sz w:val="24"/>
          <w:szCs w:val="24"/>
          <w:shd w:val="clear" w:color="auto" w:fill="FFFFFF"/>
        </w:rPr>
        <w:t xml:space="preserve"> to a Collector on an approved form, which is the incoming passenger card.</w:t>
      </w:r>
    </w:p>
    <w:p w14:paraId="3ED1444B"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r w:rsidRPr="003B0ECA">
        <w:rPr>
          <w:rFonts w:ascii="Times New Roman" w:eastAsia="Calibri" w:hAnsi="Times New Roman" w:cs="Times New Roman"/>
          <w:sz w:val="24"/>
          <w:szCs w:val="24"/>
          <w:shd w:val="clear" w:color="auto" w:fill="FFFFFF"/>
        </w:rPr>
        <w:t xml:space="preserve">The information collected from the incoming passenger card </w:t>
      </w:r>
      <w:proofErr w:type="gramStart"/>
      <w:r w:rsidRPr="003B0ECA">
        <w:rPr>
          <w:rFonts w:ascii="Times New Roman" w:eastAsia="Calibri" w:hAnsi="Times New Roman" w:cs="Times New Roman"/>
          <w:sz w:val="24"/>
          <w:szCs w:val="24"/>
          <w:shd w:val="clear" w:color="auto" w:fill="FFFFFF"/>
        </w:rPr>
        <w:t>is used</w:t>
      </w:r>
      <w:proofErr w:type="gramEnd"/>
      <w:r w:rsidRPr="003B0ECA">
        <w:rPr>
          <w:rFonts w:ascii="Times New Roman" w:eastAsia="Calibri" w:hAnsi="Times New Roman" w:cs="Times New Roman"/>
          <w:sz w:val="24"/>
          <w:szCs w:val="24"/>
          <w:shd w:val="clear" w:color="auto" w:fill="FFFFFF"/>
        </w:rPr>
        <w:t xml:space="preserve"> by the Department of Home Affairs (the Department) for a range of immigration and customs clearance purposes, including:</w:t>
      </w:r>
    </w:p>
    <w:p w14:paraId="7D35D6FF" w14:textId="77777777" w:rsidR="00F377CC" w:rsidRPr="003B0ECA" w:rsidRDefault="00F377CC" w:rsidP="00F377CC">
      <w:pPr>
        <w:numPr>
          <w:ilvl w:val="0"/>
          <w:numId w:val="44"/>
        </w:numPr>
        <w:spacing w:before="120" w:after="120" w:line="240" w:lineRule="auto"/>
        <w:contextualSpacing/>
        <w:rPr>
          <w:rFonts w:ascii="Times New Roman" w:eastAsia="Calibri" w:hAnsi="Times New Roman" w:cs="Times New Roman"/>
          <w:sz w:val="24"/>
          <w:szCs w:val="24"/>
        </w:rPr>
      </w:pPr>
      <w:r w:rsidRPr="003B0ECA">
        <w:rPr>
          <w:rFonts w:ascii="Times New Roman" w:eastAsia="Calibri" w:hAnsi="Times New Roman" w:cs="Times New Roman"/>
          <w:sz w:val="24"/>
          <w:szCs w:val="24"/>
        </w:rPr>
        <w:t>identifying traveller health or character concerns</w:t>
      </w:r>
    </w:p>
    <w:p w14:paraId="1585E81B" w14:textId="77777777" w:rsidR="00F377CC" w:rsidRPr="003B0ECA" w:rsidRDefault="00F377CC" w:rsidP="00F377CC">
      <w:pPr>
        <w:numPr>
          <w:ilvl w:val="0"/>
          <w:numId w:val="44"/>
        </w:numPr>
        <w:spacing w:before="120" w:after="120" w:line="240" w:lineRule="auto"/>
        <w:contextualSpacing/>
        <w:rPr>
          <w:rFonts w:ascii="Times New Roman" w:eastAsia="Calibri" w:hAnsi="Times New Roman" w:cs="Times New Roman"/>
          <w:sz w:val="24"/>
          <w:szCs w:val="24"/>
        </w:rPr>
      </w:pPr>
      <w:r w:rsidRPr="003B0ECA">
        <w:rPr>
          <w:rFonts w:ascii="Times New Roman" w:eastAsia="Calibri" w:hAnsi="Times New Roman" w:cs="Times New Roman"/>
          <w:sz w:val="24"/>
          <w:szCs w:val="24"/>
        </w:rPr>
        <w:lastRenderedPageBreak/>
        <w:t>identifying goods that may be subject to customs duty (section 68 of the Customs Act)</w:t>
      </w:r>
    </w:p>
    <w:p w14:paraId="4D2603D6" w14:textId="77777777" w:rsidR="00F377CC" w:rsidRPr="003B0ECA" w:rsidRDefault="00F377CC" w:rsidP="00F377CC">
      <w:pPr>
        <w:numPr>
          <w:ilvl w:val="0"/>
          <w:numId w:val="44"/>
        </w:numPr>
        <w:spacing w:before="120" w:after="120" w:line="240" w:lineRule="auto"/>
        <w:contextualSpacing/>
        <w:rPr>
          <w:rFonts w:ascii="Times New Roman" w:eastAsia="Calibri" w:hAnsi="Times New Roman" w:cs="Times New Roman"/>
          <w:sz w:val="24"/>
          <w:szCs w:val="24"/>
        </w:rPr>
      </w:pPr>
      <w:r w:rsidRPr="003B0ECA">
        <w:rPr>
          <w:rFonts w:ascii="Times New Roman" w:eastAsia="Calibri" w:hAnsi="Times New Roman" w:cs="Times New Roman"/>
          <w:sz w:val="24"/>
          <w:szCs w:val="24"/>
        </w:rPr>
        <w:t>identifying goods which may be prohibited or subject to restriction upon arrival in Australia (section 71 Customs Act), and</w:t>
      </w:r>
    </w:p>
    <w:p w14:paraId="466E1324" w14:textId="77777777" w:rsidR="00F377CC" w:rsidRPr="003B0ECA" w:rsidRDefault="00F377CC" w:rsidP="00F377CC">
      <w:pPr>
        <w:numPr>
          <w:ilvl w:val="0"/>
          <w:numId w:val="44"/>
        </w:numPr>
        <w:spacing w:before="120" w:after="120" w:line="240" w:lineRule="auto"/>
        <w:contextualSpacing/>
        <w:rPr>
          <w:rFonts w:ascii="Times New Roman" w:eastAsia="Calibri" w:hAnsi="Times New Roman" w:cs="Times New Roman"/>
          <w:sz w:val="24"/>
          <w:szCs w:val="24"/>
        </w:rPr>
      </w:pPr>
      <w:proofErr w:type="gramStart"/>
      <w:r w:rsidRPr="003B0ECA">
        <w:rPr>
          <w:rFonts w:ascii="Times New Roman" w:eastAsia="Calibri" w:hAnsi="Times New Roman" w:cs="Times New Roman"/>
          <w:sz w:val="24"/>
          <w:szCs w:val="24"/>
        </w:rPr>
        <w:t>as</w:t>
      </w:r>
      <w:proofErr w:type="gramEnd"/>
      <w:r w:rsidRPr="003B0ECA">
        <w:rPr>
          <w:rFonts w:ascii="Times New Roman" w:eastAsia="Calibri" w:hAnsi="Times New Roman" w:cs="Times New Roman"/>
          <w:sz w:val="24"/>
          <w:szCs w:val="24"/>
        </w:rPr>
        <w:t xml:space="preserve"> a source of information used to assess a New Zealand citizen’s eligibility for the grant of a Subclass 444 (Special Category) Visa (SCV) (section 32 of the Migration Act).</w:t>
      </w:r>
    </w:p>
    <w:p w14:paraId="07E12339"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p>
    <w:p w14:paraId="6310FEB2"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r w:rsidRPr="003B0ECA">
        <w:rPr>
          <w:rFonts w:ascii="Times New Roman" w:eastAsia="Calibri" w:hAnsi="Times New Roman" w:cs="Times New Roman"/>
          <w:sz w:val="24"/>
          <w:szCs w:val="24"/>
          <w:shd w:val="clear" w:color="auto" w:fill="FFFFFF"/>
        </w:rPr>
        <w:t xml:space="preserve">The Department is permitted to share the information collected from passenger cards with other agencies for certain purposes under </w:t>
      </w:r>
      <w:proofErr w:type="spellStart"/>
      <w:r w:rsidRPr="003B0ECA">
        <w:rPr>
          <w:rFonts w:ascii="Times New Roman" w:eastAsia="Calibri" w:hAnsi="Times New Roman" w:cs="Times New Roman"/>
          <w:sz w:val="24"/>
          <w:szCs w:val="24"/>
          <w:shd w:val="clear" w:color="auto" w:fill="FFFFFF"/>
        </w:rPr>
        <w:t>subregulation</w:t>
      </w:r>
      <w:proofErr w:type="spellEnd"/>
      <w:r w:rsidRPr="003B0ECA">
        <w:rPr>
          <w:rFonts w:ascii="Times New Roman" w:eastAsia="Calibri" w:hAnsi="Times New Roman" w:cs="Times New Roman"/>
          <w:sz w:val="24"/>
          <w:szCs w:val="24"/>
          <w:shd w:val="clear" w:color="auto" w:fill="FFFFFF"/>
        </w:rPr>
        <w:t xml:space="preserve"> 3.10(1) of the Migration Regulations, as well as under the Migration Act, </w:t>
      </w:r>
      <w:r w:rsidRPr="003B0ECA">
        <w:rPr>
          <w:rFonts w:ascii="Times New Roman" w:eastAsia="Calibri" w:hAnsi="Times New Roman" w:cs="Times New Roman"/>
          <w:i/>
          <w:sz w:val="24"/>
          <w:szCs w:val="24"/>
          <w:shd w:val="clear" w:color="auto" w:fill="FFFFFF"/>
        </w:rPr>
        <w:t>Australian Border Force Act 2015</w:t>
      </w:r>
      <w:r w:rsidRPr="003B0ECA">
        <w:rPr>
          <w:rFonts w:ascii="Times New Roman" w:eastAsia="Calibri" w:hAnsi="Times New Roman" w:cs="Times New Roman"/>
          <w:sz w:val="24"/>
          <w:szCs w:val="24"/>
          <w:shd w:val="clear" w:color="auto" w:fill="FFFFFF"/>
        </w:rPr>
        <w:t xml:space="preserve"> and the </w:t>
      </w:r>
      <w:r w:rsidRPr="003B0ECA">
        <w:rPr>
          <w:rFonts w:ascii="Times New Roman" w:eastAsia="Calibri" w:hAnsi="Times New Roman" w:cs="Times New Roman"/>
          <w:i/>
          <w:sz w:val="24"/>
          <w:szCs w:val="24"/>
          <w:shd w:val="clear" w:color="auto" w:fill="FFFFFF"/>
        </w:rPr>
        <w:t>Privacy Act 1988</w:t>
      </w:r>
      <w:r w:rsidRPr="003B0ECA">
        <w:rPr>
          <w:rFonts w:ascii="Times New Roman" w:eastAsia="Calibri" w:hAnsi="Times New Roman" w:cs="Times New Roman"/>
          <w:sz w:val="24"/>
          <w:szCs w:val="24"/>
          <w:shd w:val="clear" w:color="auto" w:fill="FFFFFF"/>
        </w:rPr>
        <w:t xml:space="preserve"> (Privacy Act).</w:t>
      </w:r>
    </w:p>
    <w:p w14:paraId="1E07ED53"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p>
    <w:p w14:paraId="312849E4"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r w:rsidRPr="003B0ECA">
        <w:rPr>
          <w:rFonts w:ascii="Times New Roman" w:eastAsia="Calibri" w:hAnsi="Times New Roman" w:cs="Times New Roman"/>
          <w:sz w:val="24"/>
          <w:szCs w:val="24"/>
          <w:shd w:val="clear" w:color="auto" w:fill="FFFFFF"/>
        </w:rPr>
        <w:t xml:space="preserve">At present agencies accessing passenger card </w:t>
      </w:r>
      <w:proofErr w:type="gramStart"/>
      <w:r w:rsidRPr="003B0ECA">
        <w:rPr>
          <w:rFonts w:ascii="Times New Roman" w:eastAsia="Calibri" w:hAnsi="Times New Roman" w:cs="Times New Roman"/>
          <w:sz w:val="24"/>
          <w:szCs w:val="24"/>
          <w:shd w:val="clear" w:color="auto" w:fill="FFFFFF"/>
        </w:rPr>
        <w:t>information</w:t>
      </w:r>
      <w:proofErr w:type="gramEnd"/>
      <w:r w:rsidRPr="003B0ECA">
        <w:rPr>
          <w:rFonts w:ascii="Times New Roman" w:eastAsia="Calibri" w:hAnsi="Times New Roman" w:cs="Times New Roman"/>
          <w:sz w:val="24"/>
          <w:szCs w:val="24"/>
          <w:shd w:val="clear" w:color="auto" w:fill="FFFFFF"/>
        </w:rPr>
        <w:t xml:space="preserve"> include the Department of Agriculture, Fisheries and Forestry, the Australian Bureau of Statistics, the Australian Federal Police, the Australian Transaction Reporting and Analysis Centre (AUSTRAC), and other agencies for various purposes including those relating to biosecurity, statistics, law enforcement, currency reporting and intelligence-sharing, as relevant to each of those agencies.</w:t>
      </w:r>
    </w:p>
    <w:p w14:paraId="71A78744"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p>
    <w:p w14:paraId="42FD3AEE"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r w:rsidRPr="003B0ECA">
        <w:rPr>
          <w:rFonts w:ascii="Times New Roman" w:eastAsia="Calibri" w:hAnsi="Times New Roman" w:cs="Times New Roman"/>
          <w:sz w:val="24"/>
          <w:szCs w:val="24"/>
          <w:shd w:val="clear" w:color="auto" w:fill="FFFFFF"/>
        </w:rPr>
        <w:t xml:space="preserve">Previously, the IPC was limited to a paper based form. In completing the paper IPC, passengers fill out this form, declare the information given is true and correct, and provide it to a clearance officer/Collector upon arrival. If a person does not complete a ‘passenger card’ for the purposes of the Migration Act (or does not meet an exemption from doing so), they will not meet the requirements to be immigration cleared. As a result, a non-citizen may, therefore, </w:t>
      </w:r>
      <w:proofErr w:type="gramStart"/>
      <w:r w:rsidRPr="003B0ECA">
        <w:rPr>
          <w:rFonts w:ascii="Times New Roman" w:eastAsia="Calibri" w:hAnsi="Times New Roman" w:cs="Times New Roman"/>
          <w:sz w:val="24"/>
          <w:szCs w:val="24"/>
          <w:shd w:val="clear" w:color="auto" w:fill="FFFFFF"/>
        </w:rPr>
        <w:t>be denied</w:t>
      </w:r>
      <w:proofErr w:type="gramEnd"/>
      <w:r w:rsidRPr="003B0ECA">
        <w:rPr>
          <w:rFonts w:ascii="Times New Roman" w:eastAsia="Calibri" w:hAnsi="Times New Roman" w:cs="Times New Roman"/>
          <w:sz w:val="24"/>
          <w:szCs w:val="24"/>
          <w:shd w:val="clear" w:color="auto" w:fill="FFFFFF"/>
        </w:rPr>
        <w:t xml:space="preserve"> entry to Australia, and/or be charged with an offence under the Migration Regulations (</w:t>
      </w:r>
      <w:proofErr w:type="spellStart"/>
      <w:r w:rsidRPr="003B0ECA">
        <w:rPr>
          <w:rFonts w:ascii="Times New Roman" w:eastAsia="Calibri" w:hAnsi="Times New Roman" w:cs="Times New Roman"/>
          <w:sz w:val="24"/>
          <w:szCs w:val="24"/>
          <w:shd w:val="clear" w:color="auto" w:fill="FFFFFF"/>
        </w:rPr>
        <w:t>reg</w:t>
      </w:r>
      <w:proofErr w:type="spellEnd"/>
      <w:r w:rsidRPr="003B0ECA">
        <w:rPr>
          <w:rFonts w:ascii="Times New Roman" w:eastAsia="Calibri" w:hAnsi="Times New Roman" w:cs="Times New Roman"/>
          <w:sz w:val="24"/>
          <w:szCs w:val="24"/>
          <w:shd w:val="clear" w:color="auto" w:fill="FFFFFF"/>
        </w:rPr>
        <w:t xml:space="preserve"> 3.08) for not completing a passenger card.</w:t>
      </w:r>
    </w:p>
    <w:p w14:paraId="07CAA6CA"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p>
    <w:p w14:paraId="046D3D32"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r w:rsidRPr="003B0ECA">
        <w:rPr>
          <w:rFonts w:ascii="Times New Roman" w:eastAsia="Calibri" w:hAnsi="Times New Roman" w:cs="Times New Roman"/>
          <w:sz w:val="24"/>
          <w:szCs w:val="24"/>
          <w:shd w:val="clear" w:color="auto" w:fill="FFFFFF"/>
        </w:rPr>
        <w:t>During the COVID</w:t>
      </w:r>
      <w:r w:rsidRPr="003B0ECA">
        <w:rPr>
          <w:rFonts w:ascii="Times New Roman" w:eastAsia="Calibri" w:hAnsi="Times New Roman" w:cs="Times New Roman"/>
          <w:sz w:val="24"/>
          <w:szCs w:val="24"/>
          <w:shd w:val="clear" w:color="auto" w:fill="FFFFFF"/>
        </w:rPr>
        <w:noBreakHyphen/>
        <w:t xml:space="preserve">19 pandemic and the closure of the Australian border, the Digital Passenger Declaration (DPD) was introduced which enabled incoming passengers to submit a digital declaration. Regulation changes were made in both the Migration Regulations and Customs Regulations (through the </w:t>
      </w:r>
      <w:r w:rsidRPr="003B0ECA">
        <w:rPr>
          <w:rFonts w:ascii="Times New Roman" w:eastAsia="Calibri" w:hAnsi="Times New Roman" w:cs="Times New Roman"/>
          <w:i/>
          <w:sz w:val="24"/>
          <w:szCs w:val="24"/>
          <w:shd w:val="clear" w:color="auto" w:fill="FFFFFF"/>
        </w:rPr>
        <w:t>Home Affairs Legislation Amendment (Digital Passenger Declaration) Regulations 2021</w:t>
      </w:r>
      <w:r w:rsidRPr="003B0ECA">
        <w:rPr>
          <w:rFonts w:ascii="Times New Roman" w:eastAsia="Calibri" w:hAnsi="Times New Roman" w:cs="Times New Roman"/>
          <w:sz w:val="24"/>
          <w:szCs w:val="24"/>
          <w:shd w:val="clear" w:color="auto" w:fill="FFFFFF"/>
        </w:rPr>
        <w:t xml:space="preserve">) to recognise the DPD as an electronic alternative to the paper IPC. The DPD IPC component never went live, </w:t>
      </w:r>
      <w:proofErr w:type="gramStart"/>
      <w:r w:rsidRPr="003B0ECA">
        <w:rPr>
          <w:rFonts w:ascii="Times New Roman" w:eastAsia="Calibri" w:hAnsi="Times New Roman" w:cs="Times New Roman"/>
          <w:sz w:val="24"/>
          <w:szCs w:val="24"/>
          <w:shd w:val="clear" w:color="auto" w:fill="FFFFFF"/>
        </w:rPr>
        <w:t>has since been decommissioned</w:t>
      </w:r>
      <w:proofErr w:type="gramEnd"/>
      <w:r w:rsidRPr="003B0ECA">
        <w:rPr>
          <w:rFonts w:ascii="Times New Roman" w:eastAsia="Calibri" w:hAnsi="Times New Roman" w:cs="Times New Roman"/>
          <w:sz w:val="24"/>
          <w:szCs w:val="24"/>
          <w:shd w:val="clear" w:color="auto" w:fill="FFFFFF"/>
        </w:rPr>
        <w:t xml:space="preserve"> and no longer provides passengers with the ability to complete an IPC electronically. The existing legislation is also specific to the DPD and does not support the provision of any alternative form of electronic IPC. </w:t>
      </w:r>
    </w:p>
    <w:p w14:paraId="6DD16846"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p>
    <w:p w14:paraId="159A3FB7" w14:textId="77777777" w:rsidR="00F377CC" w:rsidRPr="003B0ECA" w:rsidRDefault="00F377CC" w:rsidP="00F377CC">
      <w:pPr>
        <w:spacing w:after="0" w:line="240" w:lineRule="auto"/>
        <w:rPr>
          <w:rFonts w:ascii="Times New Roman" w:eastAsia="Calibri" w:hAnsi="Times New Roman" w:cs="Times New Roman"/>
          <w:i/>
          <w:sz w:val="24"/>
          <w:szCs w:val="24"/>
          <w:shd w:val="clear" w:color="auto" w:fill="FFFFFF"/>
        </w:rPr>
      </w:pPr>
      <w:r w:rsidRPr="003B0ECA">
        <w:rPr>
          <w:rFonts w:ascii="Times New Roman" w:eastAsia="Calibri" w:hAnsi="Times New Roman" w:cs="Times New Roman"/>
          <w:i/>
          <w:sz w:val="24"/>
          <w:szCs w:val="24"/>
          <w:shd w:val="clear" w:color="auto" w:fill="FFFFFF"/>
        </w:rPr>
        <w:t>The amendments made by the Amendment Regulations</w:t>
      </w:r>
    </w:p>
    <w:p w14:paraId="598B13BD"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p>
    <w:p w14:paraId="478125B5"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r w:rsidRPr="003B0ECA">
        <w:rPr>
          <w:rFonts w:ascii="Times New Roman" w:eastAsia="Calibri" w:hAnsi="Times New Roman" w:cs="Times New Roman"/>
          <w:sz w:val="24"/>
          <w:szCs w:val="24"/>
          <w:shd w:val="clear" w:color="auto" w:fill="FFFFFF"/>
        </w:rPr>
        <w:t>The Amendment</w:t>
      </w:r>
      <w:r w:rsidRPr="003B0ECA">
        <w:rPr>
          <w:rFonts w:ascii="Times New Roman" w:eastAsia="Calibri" w:hAnsi="Times New Roman" w:cs="Times New Roman"/>
          <w:i/>
          <w:sz w:val="24"/>
          <w:szCs w:val="24"/>
          <w:shd w:val="clear" w:color="auto" w:fill="FFFFFF"/>
        </w:rPr>
        <w:t xml:space="preserve"> </w:t>
      </w:r>
      <w:r w:rsidRPr="003B0ECA">
        <w:rPr>
          <w:rFonts w:ascii="Times New Roman" w:eastAsia="Calibri" w:hAnsi="Times New Roman" w:cs="Times New Roman"/>
          <w:sz w:val="24"/>
          <w:szCs w:val="24"/>
          <w:shd w:val="clear" w:color="auto" w:fill="FFFFFF"/>
        </w:rPr>
        <w:t>Regulations amend the Customs Regulation and the Migration Regulations to facilitate the trial of the ATD as a voluntary alternative to completing the IPC, in situations where, to comply with customs and immigration requirements, the traveller is required to complete a passenger card.</w:t>
      </w:r>
    </w:p>
    <w:p w14:paraId="409067BF"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p>
    <w:p w14:paraId="7EE8DFCD"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r w:rsidRPr="003B0ECA">
        <w:rPr>
          <w:rFonts w:ascii="Times New Roman" w:eastAsia="Calibri" w:hAnsi="Times New Roman" w:cs="Times New Roman"/>
          <w:sz w:val="24"/>
          <w:szCs w:val="24"/>
          <w:shd w:val="clear" w:color="auto" w:fill="FFFFFF"/>
        </w:rPr>
        <w:t xml:space="preserve">The Department, in collaboration with Qantas, have developed a module to the Qantas Frequent Flyer mobile application that will provide a select cohort of passengers with the option to complete an electronic IPC instead of a paper IPC, during the trial period. The Amendment Regulations allow a passenger who correctly completes and submits an ATD to be exempt from completing a paper IPC under the Migration Regulations. </w:t>
      </w:r>
    </w:p>
    <w:p w14:paraId="46DEBE5F"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p>
    <w:p w14:paraId="6A3A28F0"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r w:rsidRPr="003B0ECA">
        <w:rPr>
          <w:rFonts w:ascii="Times New Roman" w:eastAsia="Calibri" w:hAnsi="Times New Roman" w:cs="Times New Roman"/>
          <w:sz w:val="24"/>
          <w:szCs w:val="24"/>
          <w:shd w:val="clear" w:color="auto" w:fill="FFFFFF"/>
        </w:rPr>
        <w:t xml:space="preserve">In addition, the Amendment Regulations amend the Migration Regulations and the Customs Regulation to facilitate the trial by removing references to the decommissioned DPD and replacing these references with the ATD, thus maintaining the existing legislative structure. A new deeming provision </w:t>
      </w:r>
      <w:proofErr w:type="gramStart"/>
      <w:r w:rsidRPr="003B0ECA">
        <w:rPr>
          <w:rFonts w:ascii="Times New Roman" w:eastAsia="Calibri" w:hAnsi="Times New Roman" w:cs="Times New Roman"/>
          <w:sz w:val="24"/>
          <w:szCs w:val="24"/>
          <w:shd w:val="clear" w:color="auto" w:fill="FFFFFF"/>
        </w:rPr>
        <w:t>is also inserted</w:t>
      </w:r>
      <w:proofErr w:type="gramEnd"/>
      <w:r w:rsidRPr="003B0ECA">
        <w:rPr>
          <w:rFonts w:ascii="Times New Roman" w:eastAsia="Calibri" w:hAnsi="Times New Roman" w:cs="Times New Roman"/>
          <w:sz w:val="24"/>
          <w:szCs w:val="24"/>
          <w:shd w:val="clear" w:color="auto" w:fill="FFFFFF"/>
        </w:rPr>
        <w:t xml:space="preserve"> into the Migration Regulations to facilitate an application for a Subclass </w:t>
      </w:r>
      <w:r w:rsidRPr="003B0ECA">
        <w:rPr>
          <w:rFonts w:ascii="Times New Roman" w:eastAsia="Calibri" w:hAnsi="Times New Roman" w:cs="Times New Roman"/>
          <w:sz w:val="24"/>
          <w:szCs w:val="24"/>
          <w:shd w:val="clear" w:color="auto" w:fill="FFFFFF"/>
        </w:rPr>
        <w:lastRenderedPageBreak/>
        <w:t xml:space="preserve">444 visa being made by New Zealand citizens who submit an ATD. The amendments also ensure that visa cancellation powers operate where </w:t>
      </w:r>
      <w:proofErr w:type="gramStart"/>
      <w:r w:rsidRPr="003B0ECA">
        <w:rPr>
          <w:rFonts w:ascii="Times New Roman" w:eastAsia="Calibri" w:hAnsi="Times New Roman" w:cs="Times New Roman"/>
          <w:sz w:val="24"/>
          <w:szCs w:val="24"/>
          <w:shd w:val="clear" w:color="auto" w:fill="FFFFFF"/>
        </w:rPr>
        <w:t>incorrect information has been provided in the ATD by a non-citizen instead of on a paper IPC</w:t>
      </w:r>
      <w:proofErr w:type="gramEnd"/>
      <w:r w:rsidRPr="003B0ECA">
        <w:rPr>
          <w:rFonts w:ascii="Times New Roman" w:eastAsia="Calibri" w:hAnsi="Times New Roman" w:cs="Times New Roman"/>
          <w:sz w:val="24"/>
          <w:szCs w:val="24"/>
          <w:shd w:val="clear" w:color="auto" w:fill="FFFFFF"/>
        </w:rPr>
        <w:t>. Amendments to the Customs Regulation update and specify the questions that can be asked in relation to Subdivision AA goods and provide for the IPC and ATD to be used to collect such information.</w:t>
      </w:r>
    </w:p>
    <w:p w14:paraId="544164A4"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p>
    <w:p w14:paraId="6BBEBF2B"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r w:rsidRPr="003B0ECA">
        <w:rPr>
          <w:rFonts w:ascii="Times New Roman" w:eastAsia="Calibri" w:hAnsi="Times New Roman" w:cs="Times New Roman"/>
          <w:sz w:val="24"/>
          <w:szCs w:val="24"/>
          <w:shd w:val="clear" w:color="auto" w:fill="FFFFFF"/>
        </w:rPr>
        <w:t xml:space="preserve">The initial trial of the ATD, commencing in October 2024, is for limited passengers (aged 18 years and over) arriving on select flights at Brisbane Airport. Passengers participating in the trial will be able to submit their ATD up to three days before they depart for Australia. The ATD </w:t>
      </w:r>
      <w:proofErr w:type="gramStart"/>
      <w:r w:rsidRPr="003B0ECA">
        <w:rPr>
          <w:rFonts w:ascii="Times New Roman" w:eastAsia="Calibri" w:hAnsi="Times New Roman" w:cs="Times New Roman"/>
          <w:sz w:val="24"/>
          <w:szCs w:val="24"/>
          <w:shd w:val="clear" w:color="auto" w:fill="FFFFFF"/>
        </w:rPr>
        <w:t>will be submitted</w:t>
      </w:r>
      <w:proofErr w:type="gramEnd"/>
      <w:r w:rsidRPr="003B0ECA">
        <w:rPr>
          <w:rFonts w:ascii="Times New Roman" w:eastAsia="Calibri" w:hAnsi="Times New Roman" w:cs="Times New Roman"/>
          <w:sz w:val="24"/>
          <w:szCs w:val="24"/>
          <w:shd w:val="clear" w:color="auto" w:fill="FFFFFF"/>
        </w:rPr>
        <w:t xml:space="preserve"> via the Qantas Frequent Flyer app to the Department’s IT systems. ATD specific information will not be stored in Qantas IT systems. The Department’s IT systems will send an electronic message to the passenger via the Qantas Frequent Flyer app as well as by email (to the email address the person provides in their ATD). The electronic message will, among other things, state the person has submitted an ATD.</w:t>
      </w:r>
    </w:p>
    <w:p w14:paraId="0FB8BB6D"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p>
    <w:p w14:paraId="3CFB002B"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r w:rsidRPr="003B0ECA">
        <w:rPr>
          <w:rFonts w:ascii="Times New Roman" w:eastAsia="Calibri" w:hAnsi="Times New Roman" w:cs="Times New Roman"/>
          <w:sz w:val="24"/>
          <w:szCs w:val="24"/>
          <w:shd w:val="clear" w:color="auto" w:fill="FFFFFF"/>
        </w:rPr>
        <w:t xml:space="preserve">Use of the ATD will be voluntary, with passengers able </w:t>
      </w:r>
      <w:proofErr w:type="gramStart"/>
      <w:r w:rsidRPr="003B0ECA">
        <w:rPr>
          <w:rFonts w:ascii="Times New Roman" w:eastAsia="Calibri" w:hAnsi="Times New Roman" w:cs="Times New Roman"/>
          <w:sz w:val="24"/>
          <w:szCs w:val="24"/>
          <w:shd w:val="clear" w:color="auto" w:fill="FFFFFF"/>
        </w:rPr>
        <w:t>to instead complete</w:t>
      </w:r>
      <w:proofErr w:type="gramEnd"/>
      <w:r w:rsidRPr="003B0ECA">
        <w:rPr>
          <w:rFonts w:ascii="Times New Roman" w:eastAsia="Calibri" w:hAnsi="Times New Roman" w:cs="Times New Roman"/>
          <w:sz w:val="24"/>
          <w:szCs w:val="24"/>
          <w:shd w:val="clear" w:color="auto" w:fill="FFFFFF"/>
        </w:rPr>
        <w:t xml:space="preserve"> a paper IPC. If passengers choose to use the ATD, they </w:t>
      </w:r>
      <w:proofErr w:type="gramStart"/>
      <w:r w:rsidRPr="003B0ECA">
        <w:rPr>
          <w:rFonts w:ascii="Times New Roman" w:eastAsia="Calibri" w:hAnsi="Times New Roman" w:cs="Times New Roman"/>
          <w:sz w:val="24"/>
          <w:szCs w:val="24"/>
          <w:shd w:val="clear" w:color="auto" w:fill="FFFFFF"/>
        </w:rPr>
        <w:t>will be asked</w:t>
      </w:r>
      <w:proofErr w:type="gramEnd"/>
      <w:r w:rsidRPr="003B0ECA">
        <w:rPr>
          <w:rFonts w:ascii="Times New Roman" w:eastAsia="Calibri" w:hAnsi="Times New Roman" w:cs="Times New Roman"/>
          <w:sz w:val="24"/>
          <w:szCs w:val="24"/>
          <w:shd w:val="clear" w:color="auto" w:fill="FFFFFF"/>
        </w:rPr>
        <w:t xml:space="preserve"> to give their consent to the collection, use and disclosure of their personal and / or sensitive information, in accordance with the Privacy Act, before they submit their ATD. They will only be able to submit an ATD if they provide their consent. Passengers who complete an ATD, including the participants in the trial, will be able to withdraw the ATD at any time prior to being immigration-cleared and instead complete a paper IPC. If a traveller chooses not to submit an ATD, they will be required to submit an IPC on arrival in Australia, unless exempt under the applicable legislation.</w:t>
      </w:r>
    </w:p>
    <w:p w14:paraId="0442349C"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p>
    <w:p w14:paraId="7AE906FB"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r w:rsidRPr="003B0ECA">
        <w:rPr>
          <w:rFonts w:ascii="Times New Roman" w:eastAsia="Calibri" w:hAnsi="Times New Roman" w:cs="Times New Roman"/>
          <w:sz w:val="24"/>
          <w:szCs w:val="24"/>
          <w:shd w:val="clear" w:color="auto" w:fill="FFFFFF"/>
        </w:rPr>
        <w:t xml:space="preserve">Providing an electronic option as an alternative to the paper IPC is an essential component of the border modernisation program to provide a more effective, responsive and future proofed travel declaration. </w:t>
      </w:r>
    </w:p>
    <w:p w14:paraId="58BDC1DE" w14:textId="77777777" w:rsidR="00F377CC" w:rsidRPr="003B0ECA" w:rsidRDefault="00F377CC" w:rsidP="00F377CC">
      <w:pPr>
        <w:spacing w:before="120" w:after="120" w:line="240" w:lineRule="auto"/>
        <w:rPr>
          <w:rFonts w:ascii="Times New Roman" w:eastAsia="Calibri" w:hAnsi="Times New Roman" w:cs="Times New Roman"/>
          <w:sz w:val="24"/>
          <w:szCs w:val="24"/>
        </w:rPr>
      </w:pPr>
    </w:p>
    <w:p w14:paraId="02C35711" w14:textId="77777777" w:rsidR="00F377CC" w:rsidRPr="003B0ECA" w:rsidRDefault="00F377CC" w:rsidP="00F377CC">
      <w:pPr>
        <w:spacing w:before="120" w:after="120" w:line="240" w:lineRule="auto"/>
        <w:jc w:val="both"/>
        <w:outlineLvl w:val="2"/>
        <w:rPr>
          <w:rFonts w:ascii="Times New Roman" w:eastAsia="Calibri" w:hAnsi="Times New Roman" w:cs="Times New Roman"/>
          <w:b/>
          <w:sz w:val="24"/>
          <w:szCs w:val="24"/>
        </w:rPr>
      </w:pPr>
      <w:r w:rsidRPr="003B0ECA">
        <w:rPr>
          <w:rFonts w:ascii="Times New Roman" w:eastAsia="Calibri" w:hAnsi="Times New Roman" w:cs="Times New Roman"/>
          <w:b/>
          <w:sz w:val="24"/>
          <w:szCs w:val="24"/>
        </w:rPr>
        <w:t>Human rights implications</w:t>
      </w:r>
    </w:p>
    <w:p w14:paraId="1AEFCC7E" w14:textId="77777777" w:rsidR="00F377CC" w:rsidRPr="003B0ECA" w:rsidRDefault="00F377CC" w:rsidP="00F377CC">
      <w:pPr>
        <w:spacing w:before="120" w:after="120" w:line="240" w:lineRule="auto"/>
        <w:rPr>
          <w:rFonts w:ascii="Times New Roman" w:eastAsia="Calibri" w:hAnsi="Times New Roman" w:cs="Times New Roman"/>
          <w:sz w:val="24"/>
          <w:szCs w:val="24"/>
        </w:rPr>
      </w:pPr>
      <w:r w:rsidRPr="003B0ECA">
        <w:rPr>
          <w:rFonts w:ascii="Times New Roman" w:eastAsia="Calibri" w:hAnsi="Times New Roman" w:cs="Times New Roman"/>
          <w:sz w:val="24"/>
          <w:szCs w:val="24"/>
        </w:rPr>
        <w:t>The Amendment Regulations may engage the following rights:</w:t>
      </w:r>
    </w:p>
    <w:p w14:paraId="7C84C2C8" w14:textId="77777777" w:rsidR="00F377CC" w:rsidRPr="003B0ECA" w:rsidRDefault="00F377CC" w:rsidP="00F377CC">
      <w:pPr>
        <w:numPr>
          <w:ilvl w:val="0"/>
          <w:numId w:val="44"/>
        </w:numPr>
        <w:spacing w:before="120" w:after="120" w:line="240" w:lineRule="auto"/>
        <w:contextualSpacing/>
        <w:rPr>
          <w:rFonts w:ascii="Times New Roman" w:eastAsia="Calibri" w:hAnsi="Times New Roman" w:cs="Times New Roman"/>
          <w:sz w:val="24"/>
          <w:szCs w:val="24"/>
        </w:rPr>
      </w:pPr>
      <w:r w:rsidRPr="003B0ECA">
        <w:rPr>
          <w:rFonts w:ascii="Times New Roman" w:eastAsia="Calibri" w:hAnsi="Times New Roman" w:cs="Times New Roman"/>
          <w:sz w:val="24"/>
          <w:szCs w:val="24"/>
        </w:rPr>
        <w:t xml:space="preserve">Right to equality and non-discrimination – Article 2(1) and Article 26 of the </w:t>
      </w:r>
      <w:r w:rsidRPr="003B0ECA">
        <w:rPr>
          <w:rFonts w:ascii="Times New Roman" w:eastAsia="Calibri" w:hAnsi="Times New Roman" w:cs="Times New Roman"/>
          <w:i/>
          <w:sz w:val="24"/>
          <w:szCs w:val="24"/>
        </w:rPr>
        <w:t>International Covenant on Civil and Political Rights</w:t>
      </w:r>
      <w:r w:rsidRPr="003B0ECA">
        <w:rPr>
          <w:rFonts w:ascii="Times New Roman" w:eastAsia="Calibri" w:hAnsi="Times New Roman" w:cs="Times New Roman"/>
          <w:sz w:val="24"/>
          <w:szCs w:val="24"/>
        </w:rPr>
        <w:t xml:space="preserve"> (ICCPR), Article 5 of the </w:t>
      </w:r>
      <w:r w:rsidRPr="003B0ECA">
        <w:rPr>
          <w:rFonts w:ascii="Times New Roman" w:eastAsia="Calibri" w:hAnsi="Times New Roman" w:cs="Times New Roman"/>
          <w:i/>
          <w:sz w:val="24"/>
          <w:szCs w:val="24"/>
        </w:rPr>
        <w:t>Convention on the Rights of Persons with Disabilities</w:t>
      </w:r>
      <w:r w:rsidRPr="003B0ECA">
        <w:rPr>
          <w:rFonts w:ascii="Times New Roman" w:eastAsia="Calibri" w:hAnsi="Times New Roman" w:cs="Times New Roman"/>
          <w:sz w:val="24"/>
          <w:szCs w:val="24"/>
        </w:rPr>
        <w:t xml:space="preserve"> (CRPD);</w:t>
      </w:r>
    </w:p>
    <w:p w14:paraId="0C316EAB" w14:textId="77777777" w:rsidR="00F377CC" w:rsidRPr="003B0ECA" w:rsidRDefault="00F377CC" w:rsidP="00F377CC">
      <w:pPr>
        <w:numPr>
          <w:ilvl w:val="0"/>
          <w:numId w:val="44"/>
        </w:numPr>
        <w:spacing w:before="120" w:after="120" w:line="240" w:lineRule="auto"/>
        <w:contextualSpacing/>
        <w:rPr>
          <w:rFonts w:ascii="Times New Roman" w:eastAsia="Calibri" w:hAnsi="Times New Roman" w:cs="Times New Roman"/>
          <w:sz w:val="24"/>
          <w:szCs w:val="24"/>
        </w:rPr>
      </w:pPr>
      <w:r w:rsidRPr="003B0ECA">
        <w:rPr>
          <w:rFonts w:ascii="Times New Roman" w:eastAsia="Calibri" w:hAnsi="Times New Roman" w:cs="Times New Roman"/>
          <w:sz w:val="24"/>
          <w:szCs w:val="24"/>
        </w:rPr>
        <w:t>Freedom of movement – Article 12 of the ICCPR and Article 18 of the CRPD;</w:t>
      </w:r>
    </w:p>
    <w:p w14:paraId="5F6F3AE9" w14:textId="77777777" w:rsidR="00F377CC" w:rsidRPr="003B0ECA" w:rsidRDefault="00F377CC" w:rsidP="00F377CC">
      <w:pPr>
        <w:numPr>
          <w:ilvl w:val="0"/>
          <w:numId w:val="44"/>
        </w:numPr>
        <w:spacing w:before="120" w:after="120" w:line="240" w:lineRule="auto"/>
        <w:contextualSpacing/>
        <w:rPr>
          <w:rFonts w:ascii="Times New Roman" w:eastAsia="Calibri" w:hAnsi="Times New Roman" w:cs="Times New Roman"/>
          <w:sz w:val="24"/>
          <w:szCs w:val="24"/>
        </w:rPr>
      </w:pPr>
      <w:r w:rsidRPr="003B0ECA">
        <w:rPr>
          <w:rFonts w:ascii="Times New Roman" w:eastAsia="Calibri" w:hAnsi="Times New Roman" w:cs="Times New Roman"/>
          <w:sz w:val="24"/>
          <w:szCs w:val="24"/>
        </w:rPr>
        <w:t>Right to privacy – Article 17(1) of the ICCPR;</w:t>
      </w:r>
    </w:p>
    <w:p w14:paraId="4933DD9A" w14:textId="77777777" w:rsidR="00F377CC" w:rsidRPr="003B0ECA" w:rsidRDefault="00F377CC" w:rsidP="00F377CC">
      <w:pPr>
        <w:numPr>
          <w:ilvl w:val="0"/>
          <w:numId w:val="44"/>
        </w:numPr>
        <w:spacing w:before="120" w:after="120" w:line="240" w:lineRule="auto"/>
        <w:contextualSpacing/>
        <w:rPr>
          <w:rFonts w:ascii="Times New Roman" w:eastAsia="Calibri" w:hAnsi="Times New Roman" w:cs="Times New Roman"/>
          <w:sz w:val="24"/>
          <w:szCs w:val="24"/>
        </w:rPr>
      </w:pPr>
      <w:r w:rsidRPr="003B0ECA">
        <w:rPr>
          <w:rFonts w:ascii="Times New Roman" w:eastAsia="Calibri" w:hAnsi="Times New Roman" w:cs="Times New Roman"/>
          <w:sz w:val="24"/>
          <w:szCs w:val="24"/>
        </w:rPr>
        <w:t>Right to liberty – Article 9(1) of the ICCPR;</w:t>
      </w:r>
    </w:p>
    <w:p w14:paraId="65C9386E" w14:textId="77777777" w:rsidR="00F377CC" w:rsidRPr="003B0ECA" w:rsidRDefault="00F377CC" w:rsidP="00F377CC">
      <w:pPr>
        <w:numPr>
          <w:ilvl w:val="0"/>
          <w:numId w:val="44"/>
        </w:numPr>
        <w:spacing w:before="120" w:after="120" w:line="240" w:lineRule="auto"/>
        <w:contextualSpacing/>
        <w:rPr>
          <w:rFonts w:ascii="Times New Roman" w:eastAsia="Calibri" w:hAnsi="Times New Roman" w:cs="Times New Roman"/>
          <w:sz w:val="24"/>
          <w:szCs w:val="24"/>
        </w:rPr>
      </w:pPr>
      <w:r w:rsidRPr="003B0ECA">
        <w:rPr>
          <w:rFonts w:ascii="Times New Roman" w:eastAsia="Calibri" w:hAnsi="Times New Roman" w:cs="Times New Roman"/>
          <w:sz w:val="24"/>
          <w:szCs w:val="24"/>
        </w:rPr>
        <w:t xml:space="preserve">Rights relating to family and children – Articles 17 and 23 of the ICCPR and Article 3 of the </w:t>
      </w:r>
      <w:r w:rsidRPr="003B0ECA">
        <w:rPr>
          <w:rFonts w:ascii="Times New Roman" w:eastAsia="Calibri" w:hAnsi="Times New Roman" w:cs="Times New Roman"/>
          <w:i/>
          <w:sz w:val="24"/>
          <w:szCs w:val="24"/>
        </w:rPr>
        <w:t>Convention on the Rights of the Child</w:t>
      </w:r>
      <w:r w:rsidRPr="003B0ECA">
        <w:rPr>
          <w:rFonts w:ascii="Times New Roman" w:eastAsia="Calibri" w:hAnsi="Times New Roman" w:cs="Times New Roman"/>
          <w:sz w:val="24"/>
          <w:szCs w:val="24"/>
        </w:rPr>
        <w:t xml:space="preserve"> (CRC).</w:t>
      </w:r>
    </w:p>
    <w:p w14:paraId="7386CBD8" w14:textId="77777777" w:rsidR="00F377CC" w:rsidRPr="003B0ECA" w:rsidRDefault="00F377CC" w:rsidP="00F377CC">
      <w:pPr>
        <w:widowControl w:val="0"/>
        <w:numPr>
          <w:ilvl w:val="0"/>
          <w:numId w:val="44"/>
        </w:numPr>
        <w:autoSpaceDE w:val="0"/>
        <w:autoSpaceDN w:val="0"/>
        <w:adjustRightInd w:val="0"/>
        <w:spacing w:after="0" w:line="240" w:lineRule="auto"/>
        <w:rPr>
          <w:rFonts w:ascii="Times New Roman" w:eastAsia="Calibri" w:hAnsi="Times New Roman" w:cs="Times New Roman"/>
          <w:sz w:val="24"/>
          <w:szCs w:val="24"/>
        </w:rPr>
      </w:pPr>
      <w:r w:rsidRPr="003B0ECA">
        <w:rPr>
          <w:rFonts w:ascii="Times New Roman" w:eastAsia="Calibri" w:hAnsi="Times New Roman" w:cs="Times New Roman"/>
          <w:sz w:val="24"/>
          <w:szCs w:val="24"/>
        </w:rPr>
        <w:t>Non-</w:t>
      </w:r>
      <w:proofErr w:type="spellStart"/>
      <w:r w:rsidRPr="003B0ECA">
        <w:rPr>
          <w:rFonts w:ascii="Times New Roman" w:eastAsia="Calibri" w:hAnsi="Times New Roman" w:cs="Times New Roman"/>
          <w:sz w:val="24"/>
          <w:szCs w:val="24"/>
        </w:rPr>
        <w:t>refoulement</w:t>
      </w:r>
      <w:proofErr w:type="spellEnd"/>
      <w:r w:rsidRPr="003B0ECA">
        <w:rPr>
          <w:rFonts w:ascii="Times New Roman" w:eastAsia="Calibri" w:hAnsi="Times New Roman" w:cs="Times New Roman"/>
          <w:sz w:val="24"/>
          <w:szCs w:val="24"/>
        </w:rPr>
        <w:t xml:space="preserve"> obligations – Article 3(1) of the </w:t>
      </w:r>
      <w:r w:rsidRPr="003B0ECA">
        <w:rPr>
          <w:rFonts w:ascii="Times New Roman" w:eastAsia="Calibri" w:hAnsi="Times New Roman" w:cs="Times New Roman"/>
          <w:i/>
          <w:sz w:val="24"/>
          <w:szCs w:val="24"/>
        </w:rPr>
        <w:t>Convention against Torture and other Cruel, Inhuman or Degrading Treatment or Punishment</w:t>
      </w:r>
      <w:r w:rsidRPr="003B0ECA">
        <w:rPr>
          <w:rFonts w:ascii="Times New Roman" w:eastAsia="Calibri" w:hAnsi="Times New Roman" w:cs="Times New Roman"/>
          <w:sz w:val="24"/>
          <w:szCs w:val="24"/>
        </w:rPr>
        <w:t xml:space="preserve"> (CAT) and Articles 6 and 7 of the ICCPR;</w:t>
      </w:r>
    </w:p>
    <w:p w14:paraId="15470F4A" w14:textId="77777777" w:rsidR="00F377CC" w:rsidRPr="003B0ECA" w:rsidDel="00B04230" w:rsidRDefault="00F377CC" w:rsidP="00F377CC">
      <w:pPr>
        <w:widowControl w:val="0"/>
        <w:numPr>
          <w:ilvl w:val="0"/>
          <w:numId w:val="44"/>
        </w:numPr>
        <w:autoSpaceDE w:val="0"/>
        <w:autoSpaceDN w:val="0"/>
        <w:adjustRightInd w:val="0"/>
        <w:spacing w:after="0" w:line="240" w:lineRule="auto"/>
        <w:rPr>
          <w:rFonts w:ascii="Times New Roman" w:eastAsia="Calibri" w:hAnsi="Times New Roman" w:cs="Times New Roman"/>
          <w:sz w:val="24"/>
          <w:szCs w:val="24"/>
        </w:rPr>
      </w:pPr>
      <w:r w:rsidRPr="003B0ECA" w:rsidDel="00B04230">
        <w:rPr>
          <w:rFonts w:ascii="Times New Roman" w:eastAsia="Calibri" w:hAnsi="Times New Roman" w:cs="Times New Roman"/>
          <w:sz w:val="24"/>
          <w:szCs w:val="24"/>
        </w:rPr>
        <w:t xml:space="preserve">Expulsion of aliens – Article 13 </w:t>
      </w:r>
      <w:r w:rsidRPr="003B0ECA">
        <w:rPr>
          <w:rFonts w:ascii="Times New Roman" w:eastAsia="Calibri" w:hAnsi="Times New Roman" w:cs="Times New Roman"/>
          <w:sz w:val="24"/>
          <w:szCs w:val="24"/>
        </w:rPr>
        <w:t xml:space="preserve">of the </w:t>
      </w:r>
      <w:r w:rsidRPr="003B0ECA" w:rsidDel="00B04230">
        <w:rPr>
          <w:rFonts w:ascii="Times New Roman" w:eastAsia="Calibri" w:hAnsi="Times New Roman" w:cs="Times New Roman"/>
          <w:sz w:val="24"/>
          <w:szCs w:val="24"/>
        </w:rPr>
        <w:t>ICCPR</w:t>
      </w:r>
      <w:r w:rsidRPr="003B0ECA">
        <w:rPr>
          <w:rFonts w:ascii="Times New Roman" w:eastAsia="Calibri" w:hAnsi="Times New Roman" w:cs="Times New Roman"/>
          <w:sz w:val="24"/>
          <w:szCs w:val="24"/>
        </w:rPr>
        <w:t>.</w:t>
      </w:r>
    </w:p>
    <w:p w14:paraId="62223A0F" w14:textId="77777777" w:rsidR="00F377CC" w:rsidRPr="003B0ECA" w:rsidRDefault="00F377CC" w:rsidP="00F377CC">
      <w:pPr>
        <w:spacing w:before="120" w:after="120" w:line="276" w:lineRule="auto"/>
        <w:rPr>
          <w:rFonts w:ascii="Times New Roman" w:eastAsia="Calibri" w:hAnsi="Times New Roman" w:cs="Times New Roman"/>
          <w:i/>
          <w:sz w:val="24"/>
          <w:szCs w:val="24"/>
        </w:rPr>
      </w:pPr>
    </w:p>
    <w:p w14:paraId="561A49C8" w14:textId="77777777" w:rsidR="00F377CC" w:rsidRPr="003B0ECA" w:rsidRDefault="00F377CC" w:rsidP="00F377CC">
      <w:pPr>
        <w:spacing w:before="120" w:after="120" w:line="276" w:lineRule="auto"/>
        <w:rPr>
          <w:rFonts w:ascii="Times New Roman" w:eastAsia="Calibri" w:hAnsi="Times New Roman" w:cs="Times New Roman"/>
          <w:i/>
          <w:sz w:val="24"/>
          <w:szCs w:val="24"/>
        </w:rPr>
      </w:pPr>
      <w:r w:rsidRPr="003B0ECA">
        <w:rPr>
          <w:rFonts w:ascii="Times New Roman" w:eastAsia="Calibri" w:hAnsi="Times New Roman" w:cs="Times New Roman"/>
          <w:i/>
          <w:sz w:val="24"/>
          <w:szCs w:val="24"/>
        </w:rPr>
        <w:t>Right to equality and non-discrimination</w:t>
      </w:r>
    </w:p>
    <w:p w14:paraId="498D72EB" w14:textId="77777777" w:rsidR="00F377CC" w:rsidRPr="003B0ECA" w:rsidRDefault="00F377CC" w:rsidP="00F377CC">
      <w:pPr>
        <w:spacing w:after="0" w:line="240" w:lineRule="auto"/>
        <w:rPr>
          <w:rFonts w:ascii="Times New Roman" w:eastAsia="Times New Roman" w:hAnsi="Times New Roman" w:cs="Times New Roman"/>
          <w:sz w:val="24"/>
          <w:szCs w:val="24"/>
          <w:lang w:eastAsia="en-AU"/>
        </w:rPr>
      </w:pPr>
      <w:r w:rsidRPr="003B0ECA">
        <w:rPr>
          <w:rFonts w:ascii="Times New Roman" w:eastAsia="Times New Roman" w:hAnsi="Times New Roman" w:cs="Times New Roman"/>
          <w:sz w:val="24"/>
          <w:szCs w:val="24"/>
          <w:lang w:eastAsia="en-AU"/>
        </w:rPr>
        <w:t xml:space="preserve">Article 2(1) of the ICCPR provides that States </w:t>
      </w:r>
      <w:r w:rsidRPr="003B0ECA">
        <w:rPr>
          <w:rFonts w:ascii="Times New Roman" w:eastAsia="Times New Roman" w:hAnsi="Times New Roman" w:cs="Times New Roman"/>
          <w:sz w:val="24"/>
          <w:szCs w:val="24"/>
          <w:shd w:val="clear" w:color="auto" w:fill="FFFFFF"/>
          <w:lang w:eastAsia="en-AU"/>
        </w:rPr>
        <w:t>undertake to respect and to ensure to all individuals within their territory and subject to their jurisdiction the rights recognised in the ICCPR</w:t>
      </w:r>
      <w:r w:rsidRPr="003B0ECA">
        <w:rPr>
          <w:rFonts w:ascii="Times New Roman" w:eastAsia="Times New Roman" w:hAnsi="Times New Roman" w:cs="Times New Roman"/>
          <w:sz w:val="24"/>
          <w:szCs w:val="24"/>
          <w:lang w:eastAsia="en-AU"/>
        </w:rPr>
        <w:t xml:space="preserve"> without distinction of any kind such as race, colour, sex, language, religion, political or other opinion, </w:t>
      </w:r>
      <w:r w:rsidRPr="003B0ECA">
        <w:rPr>
          <w:rFonts w:ascii="Times New Roman" w:eastAsia="Times New Roman" w:hAnsi="Times New Roman" w:cs="Times New Roman"/>
          <w:sz w:val="24"/>
          <w:szCs w:val="24"/>
          <w:lang w:eastAsia="en-AU"/>
        </w:rPr>
        <w:lastRenderedPageBreak/>
        <w:t>national or social origin, property, birth or other status. Similarly, Article 26 of the ICCPR provides that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527E8579" w14:textId="77777777" w:rsidR="00F377CC" w:rsidRPr="003B0ECA" w:rsidRDefault="00F377CC" w:rsidP="00F377CC">
      <w:pPr>
        <w:spacing w:after="0" w:line="240" w:lineRule="auto"/>
        <w:rPr>
          <w:rFonts w:ascii="Times New Roman" w:eastAsia="Times New Roman" w:hAnsi="Times New Roman" w:cs="Times New Roman"/>
          <w:sz w:val="24"/>
          <w:szCs w:val="24"/>
          <w:lang w:eastAsia="en-AU"/>
        </w:rPr>
      </w:pPr>
    </w:p>
    <w:p w14:paraId="5AD36692" w14:textId="0FE40D4D" w:rsidR="00F377CC" w:rsidRDefault="00F377CC" w:rsidP="00F377CC">
      <w:pPr>
        <w:spacing w:after="0" w:line="240" w:lineRule="auto"/>
        <w:rPr>
          <w:rFonts w:ascii="Times New Roman" w:eastAsia="Times New Roman" w:hAnsi="Times New Roman" w:cs="Times New Roman"/>
          <w:sz w:val="24"/>
          <w:szCs w:val="24"/>
          <w:lang w:eastAsia="en-AU"/>
        </w:rPr>
      </w:pPr>
      <w:r w:rsidRPr="003B0ECA">
        <w:rPr>
          <w:rFonts w:ascii="Times New Roman" w:eastAsia="Times New Roman" w:hAnsi="Times New Roman" w:cs="Times New Roman"/>
          <w:sz w:val="24"/>
          <w:szCs w:val="24"/>
          <w:lang w:eastAsia="en-AU"/>
        </w:rPr>
        <w:t>Further, the CRPD contains a number of principles, obligations and rights, including Article 5, relating to the non-discriminatory treatment of persons with a disability.</w:t>
      </w:r>
    </w:p>
    <w:p w14:paraId="3ADF06A2" w14:textId="77777777" w:rsidR="00E721EF" w:rsidRPr="003B0ECA" w:rsidRDefault="00E721EF" w:rsidP="00F377CC">
      <w:pPr>
        <w:spacing w:after="0" w:line="240" w:lineRule="auto"/>
        <w:rPr>
          <w:rFonts w:ascii="Times New Roman" w:eastAsia="Times New Roman" w:hAnsi="Times New Roman" w:cs="Times New Roman"/>
          <w:sz w:val="24"/>
          <w:szCs w:val="24"/>
          <w:lang w:eastAsia="en-AU"/>
        </w:rPr>
      </w:pPr>
    </w:p>
    <w:p w14:paraId="7B12D34A" w14:textId="190E4F84" w:rsidR="00F377CC" w:rsidRPr="003B0ECA" w:rsidRDefault="00F377CC" w:rsidP="00F377CC">
      <w:pPr>
        <w:spacing w:after="0" w:line="240" w:lineRule="auto"/>
        <w:rPr>
          <w:rFonts w:ascii="Times New Roman" w:eastAsia="Times New Roman" w:hAnsi="Times New Roman" w:cs="Times New Roman"/>
          <w:sz w:val="24"/>
          <w:szCs w:val="24"/>
          <w:lang w:eastAsia="en-AU"/>
        </w:rPr>
      </w:pPr>
      <w:r w:rsidRPr="003B0ECA">
        <w:rPr>
          <w:rFonts w:ascii="Times New Roman" w:eastAsia="Times New Roman" w:hAnsi="Times New Roman" w:cs="Times New Roman"/>
          <w:sz w:val="24"/>
          <w:szCs w:val="24"/>
          <w:lang w:eastAsia="en-AU"/>
        </w:rPr>
        <w:t>The amendments made by the Amendment Regulations allow individuals travelling to Australia to provide customs and migration information to a clearance officer by completing an ATD voluntarily, as an alternative to the paper IPC. The ATD does not impose any new conditions that would limit the rights of a person to equality and non-discrimination. To assist with accessibility of the ATD, the ATD will be available via the Qantas Frequent Flyer App, which is available as a mobile application download on mobile phone and smart devices for both IOS</w:t>
      </w:r>
      <w:r w:rsidR="00E721EF">
        <w:rPr>
          <w:rFonts w:ascii="Times New Roman" w:eastAsia="Times New Roman" w:hAnsi="Times New Roman" w:cs="Times New Roman"/>
          <w:sz w:val="24"/>
          <w:szCs w:val="24"/>
          <w:lang w:eastAsia="en-AU"/>
        </w:rPr>
        <w:t xml:space="preserve"> </w:t>
      </w:r>
      <w:bookmarkStart w:id="0" w:name="_GoBack"/>
      <w:bookmarkEnd w:id="0"/>
      <w:r w:rsidRPr="003B0ECA">
        <w:rPr>
          <w:rFonts w:ascii="Times New Roman" w:eastAsia="Times New Roman" w:hAnsi="Times New Roman" w:cs="Times New Roman"/>
          <w:sz w:val="24"/>
          <w:szCs w:val="24"/>
          <w:lang w:eastAsia="en-AU"/>
        </w:rPr>
        <w:t xml:space="preserve">and android systems. The ATD will include explanatory help text that will assist users to navigate the interface and submit information. The initial ATD trial will be in English only. This mirrors the current settings for completion of the paper IPC. </w:t>
      </w:r>
    </w:p>
    <w:p w14:paraId="1C40BF70" w14:textId="77777777" w:rsidR="00F377CC" w:rsidRPr="003B0ECA" w:rsidRDefault="00F377CC" w:rsidP="00F377CC">
      <w:pPr>
        <w:spacing w:after="0" w:line="240" w:lineRule="auto"/>
        <w:rPr>
          <w:rFonts w:ascii="Times New Roman" w:eastAsia="Times New Roman" w:hAnsi="Times New Roman" w:cs="Times New Roman"/>
          <w:sz w:val="24"/>
          <w:szCs w:val="24"/>
          <w:lang w:eastAsia="en-AU"/>
        </w:rPr>
      </w:pPr>
    </w:p>
    <w:p w14:paraId="7AFCE168" w14:textId="77777777" w:rsidR="00F377CC" w:rsidRPr="003B0ECA" w:rsidRDefault="00F377CC" w:rsidP="00F377CC">
      <w:pPr>
        <w:spacing w:after="0" w:line="240" w:lineRule="auto"/>
        <w:rPr>
          <w:rFonts w:ascii="Times New Roman" w:eastAsia="Times New Roman" w:hAnsi="Times New Roman" w:cs="Times New Roman"/>
          <w:i/>
          <w:sz w:val="24"/>
          <w:szCs w:val="24"/>
          <w:lang w:eastAsia="en-AU"/>
        </w:rPr>
      </w:pPr>
      <w:r w:rsidRPr="003B0ECA">
        <w:rPr>
          <w:rFonts w:ascii="Times New Roman" w:eastAsia="Times New Roman" w:hAnsi="Times New Roman" w:cs="Times New Roman"/>
          <w:sz w:val="24"/>
          <w:szCs w:val="24"/>
          <w:lang w:eastAsia="en-AU"/>
        </w:rPr>
        <w:t>Consistent with the Web Content Accessibility Guidelines, the ATD will also include descriptive labels for all links, buttons, and form fields, sufficient contrast ratio for text and backgrounds, ensuring that all images have text alternatives, and touch targets being large enough for accurate user activation. The ATD will comply with Departmental standards for accessibility, with usability, access and inclusion central to the design. Individuals who are unable or unwilling to access or use a web browser, mobile phone or smart device to complete the ATD can still fulfil their border declaration requirements by using the existing paper form to complete the passenger card.</w:t>
      </w:r>
    </w:p>
    <w:p w14:paraId="52605C0D" w14:textId="77777777" w:rsidR="00F377CC" w:rsidRPr="003B0ECA" w:rsidRDefault="00F377CC" w:rsidP="00F377CC">
      <w:pPr>
        <w:spacing w:after="0" w:line="240" w:lineRule="auto"/>
        <w:rPr>
          <w:rFonts w:ascii="Times New Roman" w:eastAsia="Times New Roman" w:hAnsi="Times New Roman" w:cs="Times New Roman"/>
          <w:sz w:val="24"/>
          <w:szCs w:val="24"/>
          <w:lang w:eastAsia="en-AU"/>
        </w:rPr>
      </w:pPr>
    </w:p>
    <w:p w14:paraId="55B82F92"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r w:rsidRPr="003B0ECA">
        <w:rPr>
          <w:rFonts w:ascii="Times New Roman" w:eastAsia="Times New Roman" w:hAnsi="Times New Roman" w:cs="Times New Roman"/>
          <w:sz w:val="24"/>
          <w:szCs w:val="24"/>
          <w:lang w:eastAsia="en-AU"/>
        </w:rPr>
        <w:t xml:space="preserve">These measures will help ensure the ATD is usable by all travellers regardless of age or disability, and, together with the continued availability of the paper IPC, the ability to use the </w:t>
      </w:r>
      <w:proofErr w:type="gramStart"/>
      <w:r w:rsidRPr="003B0ECA">
        <w:rPr>
          <w:rFonts w:ascii="Times New Roman" w:eastAsia="Times New Roman" w:hAnsi="Times New Roman" w:cs="Times New Roman"/>
          <w:sz w:val="24"/>
          <w:szCs w:val="24"/>
          <w:lang w:eastAsia="en-AU"/>
        </w:rPr>
        <w:t>ATD</w:t>
      </w:r>
      <w:proofErr w:type="gramEnd"/>
      <w:r w:rsidRPr="003B0ECA">
        <w:rPr>
          <w:rFonts w:ascii="Times New Roman" w:eastAsia="Times New Roman" w:hAnsi="Times New Roman" w:cs="Times New Roman"/>
          <w:sz w:val="24"/>
          <w:szCs w:val="24"/>
          <w:lang w:eastAsia="en-AU"/>
        </w:rPr>
        <w:t xml:space="preserve"> as a voluntary alternative way to fulfil border declaration requirements is consistent with the right to equality and non-discrimination. </w:t>
      </w:r>
    </w:p>
    <w:p w14:paraId="1605CD82"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p>
    <w:p w14:paraId="77A9A30E" w14:textId="77777777" w:rsidR="00F377CC" w:rsidRPr="003B0ECA" w:rsidRDefault="00F377CC" w:rsidP="00F377CC">
      <w:pPr>
        <w:spacing w:before="120" w:after="120" w:line="276" w:lineRule="auto"/>
        <w:rPr>
          <w:rFonts w:ascii="Times New Roman" w:eastAsia="Calibri" w:hAnsi="Times New Roman" w:cs="Times New Roman"/>
          <w:sz w:val="24"/>
          <w:szCs w:val="24"/>
        </w:rPr>
      </w:pPr>
      <w:r w:rsidRPr="003B0ECA">
        <w:rPr>
          <w:rFonts w:ascii="Times New Roman" w:eastAsia="Calibri" w:hAnsi="Times New Roman" w:cs="Times New Roman"/>
          <w:i/>
          <w:sz w:val="24"/>
          <w:szCs w:val="24"/>
        </w:rPr>
        <w:t>Right to freedom of movement</w:t>
      </w:r>
    </w:p>
    <w:p w14:paraId="41E13E15" w14:textId="77777777" w:rsidR="00F377CC" w:rsidRPr="003B0ECA" w:rsidRDefault="00F377CC" w:rsidP="00F377CC">
      <w:pPr>
        <w:spacing w:after="0" w:line="240" w:lineRule="auto"/>
        <w:rPr>
          <w:rFonts w:ascii="Times New Roman" w:eastAsia="Times New Roman" w:hAnsi="Times New Roman" w:cs="Times New Roman"/>
          <w:sz w:val="24"/>
          <w:szCs w:val="24"/>
          <w:lang w:eastAsia="en-AU"/>
        </w:rPr>
      </w:pPr>
      <w:r w:rsidRPr="003B0ECA">
        <w:rPr>
          <w:rFonts w:ascii="Times New Roman" w:eastAsia="Times New Roman" w:hAnsi="Times New Roman" w:cs="Times New Roman"/>
          <w:sz w:val="24"/>
          <w:szCs w:val="24"/>
          <w:lang w:eastAsia="en-AU"/>
        </w:rPr>
        <w:t>Article 12(4) of the ICCPR prohibits the arbitrary deprivation of the right to enter one’s own country. Article 18 of the CRPD obliges States to protect the ability of persons with disabilities to exercise their rights relating to freedom of movement on an equal basis with others.</w:t>
      </w:r>
    </w:p>
    <w:p w14:paraId="791777FA" w14:textId="77777777" w:rsidR="00F377CC" w:rsidRPr="003B0ECA" w:rsidRDefault="00F377CC" w:rsidP="00F377CC">
      <w:pPr>
        <w:spacing w:after="0" w:line="240" w:lineRule="auto"/>
        <w:rPr>
          <w:rFonts w:ascii="Times New Roman" w:eastAsia="Times New Roman" w:hAnsi="Times New Roman" w:cs="Times New Roman"/>
          <w:sz w:val="24"/>
          <w:szCs w:val="24"/>
          <w:lang w:eastAsia="en-AU"/>
        </w:rPr>
      </w:pPr>
    </w:p>
    <w:p w14:paraId="1462B58C" w14:textId="77777777" w:rsidR="00F377CC" w:rsidRPr="003B0ECA" w:rsidRDefault="00F377CC" w:rsidP="00F377CC">
      <w:pPr>
        <w:spacing w:after="0" w:line="240" w:lineRule="auto"/>
        <w:rPr>
          <w:rFonts w:ascii="Times New Roman" w:eastAsia="Times New Roman" w:hAnsi="Times New Roman" w:cs="Times New Roman"/>
          <w:sz w:val="24"/>
          <w:szCs w:val="24"/>
          <w:lang w:eastAsia="en-AU"/>
        </w:rPr>
      </w:pPr>
      <w:r w:rsidRPr="003B0ECA">
        <w:rPr>
          <w:rFonts w:ascii="Times New Roman" w:eastAsia="Times New Roman" w:hAnsi="Times New Roman" w:cs="Times New Roman"/>
          <w:sz w:val="24"/>
          <w:szCs w:val="24"/>
          <w:lang w:eastAsia="en-AU"/>
        </w:rPr>
        <w:t>The amendments made by the Amendment Regulations do not impose any greater or additional restrictions or conditions on the right of persons to enter Australia, including on citizens or others for whom Australia may be their ‘own’ country. The amendments do not require additional information as a condition of entry; but rather provide another mechanism for providing information that is already required. As noted above, persons who are unable to, or do not wish to, use the ATD to provide the information to facilitate their border clearance are able to use the existing paper IPC.</w:t>
      </w:r>
    </w:p>
    <w:p w14:paraId="29DB7BED" w14:textId="77777777" w:rsidR="00F377CC" w:rsidRPr="003B0ECA" w:rsidRDefault="00F377CC" w:rsidP="00F377CC">
      <w:pPr>
        <w:spacing w:after="0" w:line="240" w:lineRule="auto"/>
        <w:rPr>
          <w:rFonts w:ascii="Times New Roman" w:eastAsia="Times New Roman" w:hAnsi="Times New Roman" w:cs="Times New Roman"/>
          <w:i/>
          <w:sz w:val="24"/>
          <w:szCs w:val="24"/>
          <w:lang w:eastAsia="en-AU"/>
        </w:rPr>
      </w:pPr>
    </w:p>
    <w:p w14:paraId="642DF22F" w14:textId="77777777" w:rsidR="00F377CC" w:rsidRPr="003B0ECA" w:rsidRDefault="00F377CC" w:rsidP="00F377CC">
      <w:pPr>
        <w:spacing w:before="120" w:after="120" w:line="276" w:lineRule="auto"/>
        <w:rPr>
          <w:rFonts w:ascii="Times New Roman" w:eastAsia="Calibri" w:hAnsi="Times New Roman" w:cs="Times New Roman"/>
          <w:sz w:val="24"/>
          <w:szCs w:val="24"/>
        </w:rPr>
      </w:pPr>
      <w:r w:rsidRPr="003B0ECA">
        <w:rPr>
          <w:rFonts w:ascii="Times New Roman" w:eastAsia="Calibri" w:hAnsi="Times New Roman" w:cs="Times New Roman"/>
          <w:i/>
          <w:sz w:val="24"/>
          <w:szCs w:val="24"/>
        </w:rPr>
        <w:t xml:space="preserve">Right to freedom from interference with privacy </w:t>
      </w:r>
    </w:p>
    <w:p w14:paraId="51B0F307" w14:textId="77777777" w:rsidR="00F377CC" w:rsidRPr="003B0ECA" w:rsidRDefault="00F377CC" w:rsidP="00F377CC">
      <w:pPr>
        <w:spacing w:before="120" w:after="120" w:line="276" w:lineRule="auto"/>
        <w:rPr>
          <w:rFonts w:ascii="Times New Roman" w:eastAsia="Calibri" w:hAnsi="Times New Roman" w:cs="Times New Roman"/>
          <w:bCs/>
          <w:sz w:val="24"/>
          <w:szCs w:val="24"/>
        </w:rPr>
      </w:pPr>
      <w:r w:rsidRPr="003B0ECA">
        <w:rPr>
          <w:rFonts w:ascii="Times New Roman" w:eastAsia="Calibri" w:hAnsi="Times New Roman" w:cs="Times New Roman"/>
          <w:bCs/>
          <w:sz w:val="24"/>
          <w:szCs w:val="24"/>
        </w:rPr>
        <w:t xml:space="preserve">Article 17(1) of the ICCPR states: </w:t>
      </w:r>
    </w:p>
    <w:p w14:paraId="0C683A59" w14:textId="77777777" w:rsidR="00F377CC" w:rsidRPr="003B0ECA" w:rsidRDefault="00F377CC" w:rsidP="00F377CC">
      <w:pPr>
        <w:autoSpaceDE w:val="0"/>
        <w:autoSpaceDN w:val="0"/>
        <w:adjustRightInd w:val="0"/>
        <w:spacing w:after="0" w:line="240" w:lineRule="auto"/>
        <w:ind w:left="720"/>
        <w:rPr>
          <w:rFonts w:ascii="Times New Roman" w:eastAsia="Times New Roman" w:hAnsi="Times New Roman" w:cs="Times New Roman"/>
          <w:bCs/>
          <w:i/>
          <w:iCs/>
          <w:sz w:val="24"/>
          <w:szCs w:val="24"/>
          <w:lang w:eastAsia="en-AU"/>
        </w:rPr>
      </w:pPr>
      <w:r w:rsidRPr="003B0ECA">
        <w:rPr>
          <w:rFonts w:ascii="Times New Roman" w:eastAsia="Times New Roman" w:hAnsi="Times New Roman" w:cs="Times New Roman"/>
          <w:bCs/>
          <w:i/>
          <w:iCs/>
          <w:sz w:val="24"/>
          <w:szCs w:val="24"/>
          <w:lang w:eastAsia="en-AU"/>
        </w:rPr>
        <w:t>No one shall be subjected to arbitrary or unlawful interference with his privacy, family, home or correspondence, nor to unlawful attacks on his honour and reputation.’</w:t>
      </w:r>
    </w:p>
    <w:p w14:paraId="159323E7" w14:textId="77777777" w:rsidR="00F377CC" w:rsidRPr="003B0ECA" w:rsidRDefault="00F377CC" w:rsidP="00F377CC">
      <w:pPr>
        <w:spacing w:after="0" w:line="240" w:lineRule="auto"/>
        <w:rPr>
          <w:rFonts w:ascii="Times New Roman" w:eastAsia="Times New Roman" w:hAnsi="Times New Roman" w:cs="Times New Roman"/>
          <w:sz w:val="24"/>
          <w:szCs w:val="24"/>
          <w:lang w:eastAsia="en-AU"/>
        </w:rPr>
      </w:pPr>
    </w:p>
    <w:p w14:paraId="48D517E7" w14:textId="77777777" w:rsidR="00F377CC" w:rsidRPr="003B0ECA" w:rsidRDefault="00F377CC" w:rsidP="00F377CC">
      <w:pPr>
        <w:spacing w:after="0" w:line="240" w:lineRule="auto"/>
        <w:rPr>
          <w:rFonts w:ascii="Times New Roman" w:eastAsia="Times New Roman" w:hAnsi="Times New Roman" w:cs="Times New Roman"/>
          <w:sz w:val="24"/>
          <w:szCs w:val="24"/>
          <w:lang w:eastAsia="en-AU"/>
        </w:rPr>
      </w:pPr>
      <w:r w:rsidRPr="003B0ECA">
        <w:rPr>
          <w:rFonts w:ascii="Times New Roman" w:eastAsia="Times New Roman" w:hAnsi="Times New Roman" w:cs="Times New Roman"/>
          <w:sz w:val="24"/>
          <w:szCs w:val="24"/>
          <w:lang w:eastAsia="en-AU"/>
        </w:rPr>
        <w:lastRenderedPageBreak/>
        <w:t xml:space="preserve">The amendments made by the Amendment Regulations engage the right to privacy to the extent that they allow the collection of personal information in relation to the importation of Subdivision AA goods under the Customs Regulation. They also permit the use of information voluntarily provided in the ATD to meet existing immigration clearance requirements as an alternative to the use of the paper IPC. Although these amendments do not themselves establish the ATD, further information about the privacy-related aspects of the ATD </w:t>
      </w:r>
      <w:proofErr w:type="gramStart"/>
      <w:r w:rsidRPr="003B0ECA">
        <w:rPr>
          <w:rFonts w:ascii="Times New Roman" w:eastAsia="Times New Roman" w:hAnsi="Times New Roman" w:cs="Times New Roman"/>
          <w:sz w:val="24"/>
          <w:szCs w:val="24"/>
          <w:lang w:eastAsia="en-AU"/>
        </w:rPr>
        <w:t>is provided</w:t>
      </w:r>
      <w:proofErr w:type="gramEnd"/>
      <w:r w:rsidRPr="003B0ECA">
        <w:rPr>
          <w:rFonts w:ascii="Times New Roman" w:eastAsia="Times New Roman" w:hAnsi="Times New Roman" w:cs="Times New Roman"/>
          <w:sz w:val="24"/>
          <w:szCs w:val="24"/>
          <w:lang w:eastAsia="en-AU"/>
        </w:rPr>
        <w:t xml:space="preserve"> for context. </w:t>
      </w:r>
    </w:p>
    <w:p w14:paraId="3202E198"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p>
    <w:p w14:paraId="3395548B"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r w:rsidRPr="003B0ECA">
        <w:rPr>
          <w:rFonts w:ascii="Times New Roman" w:eastAsia="Calibri" w:hAnsi="Times New Roman" w:cs="Times New Roman"/>
          <w:sz w:val="24"/>
          <w:szCs w:val="24"/>
          <w:shd w:val="clear" w:color="auto" w:fill="FFFFFF"/>
        </w:rPr>
        <w:t xml:space="preserve">The ATD </w:t>
      </w:r>
      <w:proofErr w:type="gramStart"/>
      <w:r w:rsidRPr="003B0ECA">
        <w:rPr>
          <w:rFonts w:ascii="Times New Roman" w:eastAsia="Calibri" w:hAnsi="Times New Roman" w:cs="Times New Roman"/>
          <w:sz w:val="24"/>
          <w:szCs w:val="24"/>
          <w:shd w:val="clear" w:color="auto" w:fill="FFFFFF"/>
        </w:rPr>
        <w:t>will be submitted</w:t>
      </w:r>
      <w:proofErr w:type="gramEnd"/>
      <w:r w:rsidRPr="003B0ECA">
        <w:rPr>
          <w:rFonts w:ascii="Times New Roman" w:eastAsia="Calibri" w:hAnsi="Times New Roman" w:cs="Times New Roman"/>
          <w:sz w:val="24"/>
          <w:szCs w:val="24"/>
          <w:shd w:val="clear" w:color="auto" w:fill="FFFFFF"/>
        </w:rPr>
        <w:t xml:space="preserve"> via the Qantas Frequent Flyer app directly to the Department’s IT systems using industry standard message encryption. </w:t>
      </w:r>
      <w:r w:rsidRPr="003B0ECA">
        <w:rPr>
          <w:rFonts w:ascii="Times New Roman" w:eastAsia="Times New Roman" w:hAnsi="Times New Roman" w:cs="Times New Roman"/>
          <w:sz w:val="24"/>
          <w:szCs w:val="24"/>
          <w:shd w:val="clear" w:color="auto" w:fill="FFFFFF"/>
          <w:lang w:eastAsia="en-AU"/>
        </w:rPr>
        <w:t xml:space="preserve">Although the ATD </w:t>
      </w:r>
      <w:proofErr w:type="gramStart"/>
      <w:r w:rsidRPr="003B0ECA">
        <w:rPr>
          <w:rFonts w:ascii="Times New Roman" w:eastAsia="Times New Roman" w:hAnsi="Times New Roman" w:cs="Times New Roman"/>
          <w:sz w:val="24"/>
          <w:szCs w:val="24"/>
          <w:shd w:val="clear" w:color="auto" w:fill="FFFFFF"/>
          <w:lang w:eastAsia="en-AU"/>
        </w:rPr>
        <w:t>is submitted</w:t>
      </w:r>
      <w:proofErr w:type="gramEnd"/>
      <w:r w:rsidRPr="003B0ECA">
        <w:rPr>
          <w:rFonts w:ascii="Times New Roman" w:eastAsia="Times New Roman" w:hAnsi="Times New Roman" w:cs="Times New Roman"/>
          <w:sz w:val="24"/>
          <w:szCs w:val="24"/>
          <w:shd w:val="clear" w:color="auto" w:fill="FFFFFF"/>
          <w:lang w:eastAsia="en-AU"/>
        </w:rPr>
        <w:t xml:space="preserve"> to the Department via the Qantas Frequent Flyer app, Qantas does not have access to the information provided in the ATD (noting the distinction between ATD information and information collected by Qantas as part of the Qantas Frequent Flyer app account). </w:t>
      </w:r>
      <w:proofErr w:type="gramStart"/>
      <w:r w:rsidRPr="003B0ECA">
        <w:rPr>
          <w:rFonts w:ascii="Times New Roman" w:eastAsia="Times New Roman" w:hAnsi="Times New Roman" w:cs="Times New Roman"/>
          <w:sz w:val="24"/>
          <w:szCs w:val="24"/>
          <w:shd w:val="clear" w:color="auto" w:fill="FFFFFF"/>
          <w:lang w:eastAsia="en-AU"/>
        </w:rPr>
        <w:t>Hence</w:t>
      </w:r>
      <w:proofErr w:type="gramEnd"/>
      <w:r w:rsidRPr="003B0ECA">
        <w:rPr>
          <w:rFonts w:ascii="Times New Roman" w:eastAsia="Times New Roman" w:hAnsi="Times New Roman" w:cs="Times New Roman"/>
          <w:sz w:val="24"/>
          <w:szCs w:val="24"/>
          <w:shd w:val="clear" w:color="auto" w:fill="FFFFFF"/>
          <w:lang w:eastAsia="en-AU"/>
        </w:rPr>
        <w:t xml:space="preserve"> t</w:t>
      </w:r>
      <w:r w:rsidRPr="003B0ECA">
        <w:rPr>
          <w:rFonts w:ascii="Times New Roman" w:eastAsia="Times New Roman" w:hAnsi="Times New Roman" w:cs="Times New Roman"/>
          <w:sz w:val="24"/>
          <w:szCs w:val="24"/>
          <w:lang w:eastAsia="en-AU"/>
        </w:rPr>
        <w:t xml:space="preserve">he collection, storage, use and disclosure of personal and sensitive information by the Department is undertaken in accordance with the Australian Privacy Principles contained in the Privacy Act (namely APP 3, 5 and 6). </w:t>
      </w:r>
      <w:proofErr w:type="gramStart"/>
      <w:r w:rsidRPr="003B0ECA">
        <w:rPr>
          <w:rFonts w:ascii="Times New Roman" w:eastAsia="Times New Roman" w:hAnsi="Times New Roman" w:cs="Times New Roman"/>
          <w:sz w:val="24"/>
          <w:szCs w:val="24"/>
          <w:lang w:eastAsia="en-AU"/>
        </w:rPr>
        <w:t xml:space="preserve">This is consistent with the United Nations </w:t>
      </w:r>
      <w:r w:rsidRPr="003B0ECA">
        <w:rPr>
          <w:rFonts w:ascii="Times New Roman" w:eastAsia="Calibri" w:hAnsi="Times New Roman" w:cs="Times New Roman"/>
          <w:sz w:val="24"/>
          <w:szCs w:val="24"/>
          <w:shd w:val="clear" w:color="auto" w:fill="FFFFFF"/>
        </w:rPr>
        <w:t>Human Rights Committee General Comment 16 in which the Committee stated that the gathering and holding of personal information on computers, databanks and other devices (that is, the use of information technology) must be regulated by law and that effective measures must be taken to ensure that the information collected is not accessed by persons who are not authorised by law to receive, process or use it.</w:t>
      </w:r>
      <w:proofErr w:type="gramEnd"/>
    </w:p>
    <w:p w14:paraId="02D9278D"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p>
    <w:p w14:paraId="5FCEF189"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r w:rsidRPr="003B0ECA">
        <w:rPr>
          <w:rFonts w:ascii="Times New Roman" w:eastAsia="Calibri" w:hAnsi="Times New Roman" w:cs="Times New Roman"/>
          <w:sz w:val="24"/>
          <w:szCs w:val="24"/>
          <w:shd w:val="clear" w:color="auto" w:fill="FFFFFF"/>
        </w:rPr>
        <w:t xml:space="preserve">The Amendment Regulations do not change the information required to meet immigration clearance requirements under the Migration Act. Likewise, the amendments do not change the way that clearance officers and partner border and law enforcement agencies use the migration and customs information voluntarily provided via the ATD. The information provided through the ATD </w:t>
      </w:r>
      <w:proofErr w:type="gramStart"/>
      <w:r w:rsidRPr="003B0ECA">
        <w:rPr>
          <w:rFonts w:ascii="Times New Roman" w:eastAsia="Calibri" w:hAnsi="Times New Roman" w:cs="Times New Roman"/>
          <w:sz w:val="24"/>
          <w:szCs w:val="24"/>
          <w:shd w:val="clear" w:color="auto" w:fill="FFFFFF"/>
        </w:rPr>
        <w:t>will be shared</w:t>
      </w:r>
      <w:proofErr w:type="gramEnd"/>
      <w:r w:rsidRPr="003B0ECA">
        <w:rPr>
          <w:rFonts w:ascii="Times New Roman" w:eastAsia="Calibri" w:hAnsi="Times New Roman" w:cs="Times New Roman"/>
          <w:sz w:val="24"/>
          <w:szCs w:val="24"/>
          <w:shd w:val="clear" w:color="auto" w:fill="FFFFFF"/>
        </w:rPr>
        <w:t xml:space="preserve"> with the same border and other relevant agencies for the same purposes as for the existing IPC. </w:t>
      </w:r>
    </w:p>
    <w:p w14:paraId="21150025"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p>
    <w:p w14:paraId="3DB36116"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r w:rsidRPr="003B0ECA">
        <w:rPr>
          <w:rFonts w:ascii="Times New Roman" w:eastAsia="Calibri" w:hAnsi="Times New Roman" w:cs="Times New Roman"/>
          <w:sz w:val="24"/>
          <w:szCs w:val="24"/>
          <w:shd w:val="clear" w:color="auto" w:fill="FFFFFF"/>
        </w:rPr>
        <w:t xml:space="preserve">The ATD uses a consent-based approach. The information of persons who choose to complete the ATD </w:t>
      </w:r>
      <w:proofErr w:type="gramStart"/>
      <w:r w:rsidRPr="003B0ECA">
        <w:rPr>
          <w:rFonts w:ascii="Times New Roman" w:eastAsia="Calibri" w:hAnsi="Times New Roman" w:cs="Times New Roman"/>
          <w:sz w:val="24"/>
          <w:szCs w:val="24"/>
          <w:shd w:val="clear" w:color="auto" w:fill="FFFFFF"/>
        </w:rPr>
        <w:t>will be handled</w:t>
      </w:r>
      <w:proofErr w:type="gramEnd"/>
      <w:r w:rsidRPr="003B0ECA">
        <w:rPr>
          <w:rFonts w:ascii="Times New Roman" w:eastAsia="Calibri" w:hAnsi="Times New Roman" w:cs="Times New Roman"/>
          <w:sz w:val="24"/>
          <w:szCs w:val="24"/>
          <w:shd w:val="clear" w:color="auto" w:fill="FFFFFF"/>
        </w:rPr>
        <w:t xml:space="preserve"> in accordance with the Australian Privacy Principles in the Privacy Act. The ATD Privacy Notice, which will explain how the Department will handle their personal information, will be available to read in the ATD.</w:t>
      </w:r>
      <w:r w:rsidRPr="003B0ECA" w:rsidDel="00C507F4">
        <w:rPr>
          <w:rFonts w:ascii="Times New Roman" w:eastAsia="Calibri" w:hAnsi="Times New Roman" w:cs="Times New Roman"/>
          <w:sz w:val="24"/>
          <w:szCs w:val="24"/>
          <w:shd w:val="clear" w:color="auto" w:fill="FFFFFF"/>
        </w:rPr>
        <w:t xml:space="preserve"> All data stored in Departmental systems </w:t>
      </w:r>
      <w:proofErr w:type="gramStart"/>
      <w:r w:rsidRPr="003B0ECA" w:rsidDel="00C507F4">
        <w:rPr>
          <w:rFonts w:ascii="Times New Roman" w:eastAsia="Calibri" w:hAnsi="Times New Roman" w:cs="Times New Roman"/>
          <w:sz w:val="24"/>
          <w:szCs w:val="24"/>
          <w:shd w:val="clear" w:color="auto" w:fill="FFFFFF"/>
        </w:rPr>
        <w:t>is encrypted</w:t>
      </w:r>
      <w:proofErr w:type="gramEnd"/>
      <w:r w:rsidRPr="003B0ECA" w:rsidDel="00C507F4">
        <w:rPr>
          <w:rFonts w:ascii="Times New Roman" w:eastAsia="Calibri" w:hAnsi="Times New Roman" w:cs="Times New Roman"/>
          <w:sz w:val="24"/>
          <w:szCs w:val="24"/>
          <w:shd w:val="clear" w:color="auto" w:fill="FFFFFF"/>
        </w:rPr>
        <w:t xml:space="preserve"> to ensure that the information is confidential and secure. In addition to the cyber security policy and procedural framework, the Department has established processes for assessing and reporting data breaches under the Notifiable Data Breaches Scheme in accordance with Part IIIC of the Privacy Act.</w:t>
      </w:r>
    </w:p>
    <w:p w14:paraId="25A05413"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p>
    <w:p w14:paraId="12C61088"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r w:rsidRPr="003B0ECA">
        <w:rPr>
          <w:rFonts w:ascii="Times New Roman" w:eastAsia="Calibri" w:hAnsi="Times New Roman" w:cs="Times New Roman"/>
          <w:sz w:val="24"/>
          <w:szCs w:val="24"/>
          <w:shd w:val="clear" w:color="auto" w:fill="FFFFFF"/>
        </w:rPr>
        <w:t xml:space="preserve">The Department, in conjunction with other agencies, has a critical role in protecting Australia’s borders and national security efforts to combat terrorism, trans-national crime, irregular migration and unlawful entry of goods into Australia. </w:t>
      </w:r>
    </w:p>
    <w:p w14:paraId="5374EAA7"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p>
    <w:p w14:paraId="475AD9D1"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r w:rsidRPr="003B0ECA">
        <w:rPr>
          <w:rFonts w:ascii="Times New Roman" w:eastAsia="Calibri" w:hAnsi="Times New Roman" w:cs="Times New Roman"/>
          <w:sz w:val="24"/>
          <w:szCs w:val="24"/>
          <w:shd w:val="clear" w:color="auto" w:fill="FFFFFF"/>
        </w:rPr>
        <w:t xml:space="preserve">The Department already collects migration and customs information, for the lawful purpose of border clearance processing, by way of the existing IPC. If a traveller has voluntarily provided relevant information in advance via the ATD, they </w:t>
      </w:r>
      <w:proofErr w:type="gramStart"/>
      <w:r w:rsidRPr="003B0ECA">
        <w:rPr>
          <w:rFonts w:ascii="Times New Roman" w:eastAsia="Calibri" w:hAnsi="Times New Roman" w:cs="Times New Roman"/>
          <w:sz w:val="24"/>
          <w:szCs w:val="24"/>
          <w:shd w:val="clear" w:color="auto" w:fill="FFFFFF"/>
        </w:rPr>
        <w:t>would not be required</w:t>
      </w:r>
      <w:proofErr w:type="gramEnd"/>
      <w:r w:rsidRPr="003B0ECA">
        <w:rPr>
          <w:rFonts w:ascii="Times New Roman" w:eastAsia="Calibri" w:hAnsi="Times New Roman" w:cs="Times New Roman"/>
          <w:sz w:val="24"/>
          <w:szCs w:val="24"/>
          <w:shd w:val="clear" w:color="auto" w:fill="FFFFFF"/>
        </w:rPr>
        <w:t xml:space="preserve"> to provide a completed IPC on arrival (unless otherwise required by a clearance officer). The ability to use the ATD as an alternative way of meeting existing border clearance requirements, and to store, use and disclose that information voluntarily provided in accordance with relevant legislation, is aimed at ensuring the integrity of identity, security, immigration, customs, biosecurity and other border clearance checks of people entering Australia. Any limitation on the right to freedom from interference with privacy of persons who choose to provide border clearance information through the ATD is lawful, reasonable, necessary, and proportionate to achieving the legitimate aim of maintaining the integrity and security of Australia’s borders, while improving the facilitation of travellers to Australia.</w:t>
      </w:r>
    </w:p>
    <w:p w14:paraId="0362F5E7"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p>
    <w:p w14:paraId="068063A2" w14:textId="77777777" w:rsidR="00F377CC" w:rsidRPr="003B0ECA" w:rsidRDefault="00F377CC" w:rsidP="00F377CC">
      <w:pPr>
        <w:keepNext/>
        <w:spacing w:before="120" w:after="120" w:line="276" w:lineRule="auto"/>
        <w:rPr>
          <w:rFonts w:ascii="Times New Roman" w:eastAsia="Calibri" w:hAnsi="Times New Roman" w:cs="Times New Roman"/>
          <w:sz w:val="24"/>
          <w:szCs w:val="24"/>
        </w:rPr>
      </w:pPr>
      <w:r w:rsidRPr="003B0ECA">
        <w:rPr>
          <w:rFonts w:ascii="Times New Roman" w:eastAsia="Calibri" w:hAnsi="Times New Roman" w:cs="Times New Roman"/>
          <w:i/>
          <w:sz w:val="24"/>
          <w:szCs w:val="24"/>
        </w:rPr>
        <w:lastRenderedPageBreak/>
        <w:t>Right to liberty</w:t>
      </w:r>
    </w:p>
    <w:p w14:paraId="067AE09F" w14:textId="77777777" w:rsidR="00F377CC" w:rsidRPr="003B0ECA" w:rsidRDefault="00F377CC" w:rsidP="00F377CC">
      <w:pPr>
        <w:keepNext/>
        <w:spacing w:before="120" w:after="120" w:line="276" w:lineRule="auto"/>
        <w:rPr>
          <w:rFonts w:ascii="Times New Roman" w:eastAsia="Calibri" w:hAnsi="Times New Roman" w:cs="Times New Roman"/>
          <w:bCs/>
          <w:sz w:val="24"/>
          <w:szCs w:val="24"/>
        </w:rPr>
      </w:pPr>
      <w:r w:rsidRPr="003B0ECA">
        <w:rPr>
          <w:rFonts w:ascii="Times New Roman" w:eastAsia="Calibri" w:hAnsi="Times New Roman" w:cs="Times New Roman"/>
          <w:bCs/>
          <w:sz w:val="24"/>
          <w:szCs w:val="24"/>
        </w:rPr>
        <w:t xml:space="preserve">Article 9(1) of the ICCPR states: </w:t>
      </w:r>
    </w:p>
    <w:p w14:paraId="3307F207" w14:textId="77777777" w:rsidR="00F377CC" w:rsidRPr="003B0ECA" w:rsidRDefault="00F377CC" w:rsidP="00F377CC">
      <w:pPr>
        <w:autoSpaceDE w:val="0"/>
        <w:autoSpaceDN w:val="0"/>
        <w:adjustRightInd w:val="0"/>
        <w:spacing w:after="0" w:line="240" w:lineRule="auto"/>
        <w:ind w:left="720"/>
        <w:rPr>
          <w:rFonts w:ascii="Times New Roman" w:eastAsia="Times New Roman" w:hAnsi="Times New Roman" w:cs="Times New Roman"/>
          <w:iCs/>
          <w:sz w:val="24"/>
          <w:szCs w:val="24"/>
          <w:lang w:eastAsia="en-AU"/>
        </w:rPr>
      </w:pPr>
      <w:r w:rsidRPr="003B0ECA">
        <w:rPr>
          <w:rFonts w:ascii="Times New Roman" w:eastAsia="Times New Roman" w:hAnsi="Times New Roman" w:cs="Times New Roman"/>
          <w:i/>
          <w:iCs/>
          <w:sz w:val="24"/>
          <w:szCs w:val="24"/>
          <w:lang w:eastAsia="en-AU"/>
        </w:rPr>
        <w:t xml:space="preserve">Everyone has the right to liberty and security of person. No one </w:t>
      </w:r>
      <w:proofErr w:type="gramStart"/>
      <w:r w:rsidRPr="003B0ECA">
        <w:rPr>
          <w:rFonts w:ascii="Times New Roman" w:eastAsia="Times New Roman" w:hAnsi="Times New Roman" w:cs="Times New Roman"/>
          <w:i/>
          <w:iCs/>
          <w:sz w:val="24"/>
          <w:szCs w:val="24"/>
          <w:lang w:eastAsia="en-AU"/>
        </w:rPr>
        <w:t>shall be subjected</w:t>
      </w:r>
      <w:proofErr w:type="gramEnd"/>
      <w:r w:rsidRPr="003B0ECA">
        <w:rPr>
          <w:rFonts w:ascii="Times New Roman" w:eastAsia="Times New Roman" w:hAnsi="Times New Roman" w:cs="Times New Roman"/>
          <w:i/>
          <w:iCs/>
          <w:sz w:val="24"/>
          <w:szCs w:val="24"/>
          <w:lang w:eastAsia="en-AU"/>
        </w:rPr>
        <w:t xml:space="preserve"> to arbitrary arrest or detention. No one </w:t>
      </w:r>
      <w:proofErr w:type="gramStart"/>
      <w:r w:rsidRPr="003B0ECA">
        <w:rPr>
          <w:rFonts w:ascii="Times New Roman" w:eastAsia="Times New Roman" w:hAnsi="Times New Roman" w:cs="Times New Roman"/>
          <w:i/>
          <w:iCs/>
          <w:sz w:val="24"/>
          <w:szCs w:val="24"/>
          <w:lang w:eastAsia="en-AU"/>
        </w:rPr>
        <w:t>shall be deprived</w:t>
      </w:r>
      <w:proofErr w:type="gramEnd"/>
      <w:r w:rsidRPr="003B0ECA">
        <w:rPr>
          <w:rFonts w:ascii="Times New Roman" w:eastAsia="Times New Roman" w:hAnsi="Times New Roman" w:cs="Times New Roman"/>
          <w:i/>
          <w:iCs/>
          <w:sz w:val="24"/>
          <w:szCs w:val="24"/>
          <w:lang w:eastAsia="en-AU"/>
        </w:rPr>
        <w:t xml:space="preserve"> of his liberty except on such grounds and in accordance with such procedure as are established by law.</w:t>
      </w:r>
    </w:p>
    <w:p w14:paraId="52DCCE35"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p>
    <w:p w14:paraId="7BDFB505"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r w:rsidRPr="003B0ECA">
        <w:rPr>
          <w:rFonts w:ascii="Times New Roman" w:eastAsia="Calibri" w:hAnsi="Times New Roman" w:cs="Times New Roman"/>
          <w:sz w:val="24"/>
          <w:szCs w:val="24"/>
          <w:shd w:val="clear" w:color="auto" w:fill="FFFFFF"/>
        </w:rPr>
        <w:t xml:space="preserve">The purpose of the Migration Act is to ‘regulate, in the national interest, the coming into and presence of non-citizens’ in Australia. A visa holder whose visa is liable for cancellation </w:t>
      </w:r>
      <w:proofErr w:type="gramStart"/>
      <w:r w:rsidRPr="003B0ECA">
        <w:rPr>
          <w:rFonts w:ascii="Times New Roman" w:eastAsia="Calibri" w:hAnsi="Times New Roman" w:cs="Times New Roman"/>
          <w:sz w:val="24"/>
          <w:szCs w:val="24"/>
          <w:shd w:val="clear" w:color="auto" w:fill="FFFFFF"/>
        </w:rPr>
        <w:t>may be detained</w:t>
      </w:r>
      <w:proofErr w:type="gramEnd"/>
      <w:r w:rsidRPr="003B0ECA">
        <w:rPr>
          <w:rFonts w:ascii="Times New Roman" w:eastAsia="Calibri" w:hAnsi="Times New Roman" w:cs="Times New Roman"/>
          <w:sz w:val="24"/>
          <w:szCs w:val="24"/>
          <w:shd w:val="clear" w:color="auto" w:fill="FFFFFF"/>
        </w:rPr>
        <w:t xml:space="preserve"> under s192 of the Migration Act for up to four hours for the purposes of questioning. An officer may then question the individual who </w:t>
      </w:r>
      <w:proofErr w:type="gramStart"/>
      <w:r w:rsidRPr="003B0ECA">
        <w:rPr>
          <w:rFonts w:ascii="Times New Roman" w:eastAsia="Calibri" w:hAnsi="Times New Roman" w:cs="Times New Roman"/>
          <w:sz w:val="24"/>
          <w:szCs w:val="24"/>
          <w:shd w:val="clear" w:color="auto" w:fill="FFFFFF"/>
        </w:rPr>
        <w:t>has been detained</w:t>
      </w:r>
      <w:proofErr w:type="gramEnd"/>
      <w:r w:rsidRPr="003B0ECA">
        <w:rPr>
          <w:rFonts w:ascii="Times New Roman" w:eastAsia="Calibri" w:hAnsi="Times New Roman" w:cs="Times New Roman"/>
          <w:sz w:val="24"/>
          <w:szCs w:val="24"/>
          <w:shd w:val="clear" w:color="auto" w:fill="FFFFFF"/>
        </w:rPr>
        <w:t xml:space="preserve"> about the person’s visa and matters relevant to that visa. A person whose visa </w:t>
      </w:r>
      <w:proofErr w:type="gramStart"/>
      <w:r w:rsidRPr="003B0ECA">
        <w:rPr>
          <w:rFonts w:ascii="Times New Roman" w:eastAsia="Calibri" w:hAnsi="Times New Roman" w:cs="Times New Roman"/>
          <w:sz w:val="24"/>
          <w:szCs w:val="24"/>
          <w:shd w:val="clear" w:color="auto" w:fill="FFFFFF"/>
        </w:rPr>
        <w:t>is cancelled</w:t>
      </w:r>
      <w:proofErr w:type="gramEnd"/>
      <w:r w:rsidRPr="003B0ECA">
        <w:rPr>
          <w:rFonts w:ascii="Times New Roman" w:eastAsia="Calibri" w:hAnsi="Times New Roman" w:cs="Times New Roman"/>
          <w:sz w:val="24"/>
          <w:szCs w:val="24"/>
          <w:shd w:val="clear" w:color="auto" w:fill="FFFFFF"/>
        </w:rPr>
        <w:t xml:space="preserve"> becomes an ‘unlawful non-citizen’ under the Migration Act and is liable for removal under s198 and/or immigration detention under s189 of the Migration Act. </w:t>
      </w:r>
    </w:p>
    <w:p w14:paraId="503084FD"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p>
    <w:p w14:paraId="706AC7A2"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r w:rsidRPr="003B0ECA">
        <w:rPr>
          <w:rFonts w:ascii="Times New Roman" w:eastAsia="Calibri" w:hAnsi="Times New Roman" w:cs="Times New Roman"/>
          <w:sz w:val="24"/>
          <w:szCs w:val="24"/>
          <w:shd w:val="clear" w:color="auto" w:fill="FFFFFF"/>
        </w:rPr>
        <w:t>Subsection 116(1</w:t>
      </w:r>
      <w:proofErr w:type="gramStart"/>
      <w:r w:rsidRPr="003B0ECA">
        <w:rPr>
          <w:rFonts w:ascii="Times New Roman" w:eastAsia="Calibri" w:hAnsi="Times New Roman" w:cs="Times New Roman"/>
          <w:sz w:val="24"/>
          <w:szCs w:val="24"/>
          <w:shd w:val="clear" w:color="auto" w:fill="FFFFFF"/>
        </w:rPr>
        <w:t>)(</w:t>
      </w:r>
      <w:proofErr w:type="gramEnd"/>
      <w:r w:rsidRPr="003B0ECA">
        <w:rPr>
          <w:rFonts w:ascii="Times New Roman" w:eastAsia="Calibri" w:hAnsi="Times New Roman" w:cs="Times New Roman"/>
          <w:sz w:val="24"/>
          <w:szCs w:val="24"/>
          <w:shd w:val="clear" w:color="auto" w:fill="FFFFFF"/>
        </w:rPr>
        <w:t>g) of the Migration Act provides that the Minister may cancel a visa if a prescribed ground in the Migration Regulations applies. Relevantly, the amendments to the Migration Regulations made by the Amendment Regulations amend the ground for cancellation (paragraph 2.43(1</w:t>
      </w:r>
      <w:proofErr w:type="gramStart"/>
      <w:r w:rsidRPr="003B0ECA">
        <w:rPr>
          <w:rFonts w:ascii="Times New Roman" w:eastAsia="Calibri" w:hAnsi="Times New Roman" w:cs="Times New Roman"/>
          <w:sz w:val="24"/>
          <w:szCs w:val="24"/>
          <w:shd w:val="clear" w:color="auto" w:fill="FFFFFF"/>
        </w:rPr>
        <w:t>)(</w:t>
      </w:r>
      <w:proofErr w:type="spellStart"/>
      <w:proofErr w:type="gramEnd"/>
      <w:r w:rsidRPr="003B0ECA">
        <w:rPr>
          <w:rFonts w:ascii="Times New Roman" w:eastAsia="Calibri" w:hAnsi="Times New Roman" w:cs="Times New Roman"/>
          <w:sz w:val="24"/>
          <w:szCs w:val="24"/>
          <w:shd w:val="clear" w:color="auto" w:fill="FFFFFF"/>
        </w:rPr>
        <w:t>na</w:t>
      </w:r>
      <w:proofErr w:type="spellEnd"/>
      <w:r w:rsidRPr="003B0ECA">
        <w:rPr>
          <w:rFonts w:ascii="Times New Roman" w:eastAsia="Calibri" w:hAnsi="Times New Roman" w:cs="Times New Roman"/>
          <w:sz w:val="24"/>
          <w:szCs w:val="24"/>
          <w:shd w:val="clear" w:color="auto" w:fill="FFFFFF"/>
        </w:rPr>
        <w:t xml:space="preserve">)) to refer to circumstances where an individual has provided incorrect information in an ATD. As such, the amendments may engage the right to liberty to the extent that a non-citizen who has provided incorrect information on an ATD may be subject to questioning detention if their visa is liable to be cancelled under this cancellation ground or may subject to immigration detention pending removal from Australia if their visa is cancelled on this basis. </w:t>
      </w:r>
    </w:p>
    <w:p w14:paraId="4B797701"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p>
    <w:p w14:paraId="0DD74399"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r w:rsidRPr="003B0ECA">
        <w:rPr>
          <w:rFonts w:ascii="Times New Roman" w:eastAsia="Calibri" w:hAnsi="Times New Roman" w:cs="Times New Roman"/>
          <w:sz w:val="24"/>
          <w:szCs w:val="24"/>
          <w:shd w:val="clear" w:color="auto" w:fill="FFFFFF"/>
        </w:rPr>
        <w:t xml:space="preserve">The discretionary ability to cancel an individual’s visa in these circumstances </w:t>
      </w:r>
      <w:proofErr w:type="gramStart"/>
      <w:r w:rsidRPr="003B0ECA">
        <w:rPr>
          <w:rFonts w:ascii="Times New Roman" w:eastAsia="Calibri" w:hAnsi="Times New Roman" w:cs="Times New Roman"/>
          <w:sz w:val="24"/>
          <w:szCs w:val="24"/>
          <w:shd w:val="clear" w:color="auto" w:fill="FFFFFF"/>
        </w:rPr>
        <w:t>is aimed</w:t>
      </w:r>
      <w:proofErr w:type="gramEnd"/>
      <w:r w:rsidRPr="003B0ECA">
        <w:rPr>
          <w:rFonts w:ascii="Times New Roman" w:eastAsia="Calibri" w:hAnsi="Times New Roman" w:cs="Times New Roman"/>
          <w:sz w:val="24"/>
          <w:szCs w:val="24"/>
          <w:shd w:val="clear" w:color="auto" w:fill="FFFFFF"/>
        </w:rPr>
        <w:t xml:space="preserve"> at achieving a legitimate purpose – ensuring the integrity of the border clearance process and the migration program. The cancellation ground reflects the existing ability to cancel a visa under s109 of the Migration Act if the person provides incorrect information on the paper IPC. The cancellation ground ensures that this ability </w:t>
      </w:r>
      <w:proofErr w:type="gramStart"/>
      <w:r w:rsidRPr="003B0ECA">
        <w:rPr>
          <w:rFonts w:ascii="Times New Roman" w:eastAsia="Calibri" w:hAnsi="Times New Roman" w:cs="Times New Roman"/>
          <w:sz w:val="24"/>
          <w:szCs w:val="24"/>
          <w:shd w:val="clear" w:color="auto" w:fill="FFFFFF"/>
        </w:rPr>
        <w:t>is retained</w:t>
      </w:r>
      <w:proofErr w:type="gramEnd"/>
      <w:r w:rsidRPr="003B0ECA">
        <w:rPr>
          <w:rFonts w:ascii="Times New Roman" w:eastAsia="Calibri" w:hAnsi="Times New Roman" w:cs="Times New Roman"/>
          <w:sz w:val="24"/>
          <w:szCs w:val="24"/>
          <w:shd w:val="clear" w:color="auto" w:fill="FFFFFF"/>
        </w:rPr>
        <w:t xml:space="preserve"> where the person provides the information by way of the ATD, rather than on the paper IPC.</w:t>
      </w:r>
    </w:p>
    <w:p w14:paraId="1648FD15"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p>
    <w:p w14:paraId="0921C076"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r w:rsidRPr="003B0ECA">
        <w:rPr>
          <w:rFonts w:ascii="Times New Roman" w:eastAsia="Calibri" w:hAnsi="Times New Roman" w:cs="Times New Roman"/>
          <w:sz w:val="24"/>
          <w:szCs w:val="24"/>
          <w:shd w:val="clear" w:color="auto" w:fill="FFFFFF"/>
        </w:rPr>
        <w:t xml:space="preserve">Decision-makers exercising the discretion to cancel a person’s visa </w:t>
      </w:r>
      <w:proofErr w:type="gramStart"/>
      <w:r w:rsidRPr="003B0ECA">
        <w:rPr>
          <w:rFonts w:ascii="Times New Roman" w:eastAsia="Calibri" w:hAnsi="Times New Roman" w:cs="Times New Roman"/>
          <w:sz w:val="24"/>
          <w:szCs w:val="24"/>
          <w:shd w:val="clear" w:color="auto" w:fill="FFFFFF"/>
        </w:rPr>
        <w:t>are guided</w:t>
      </w:r>
      <w:proofErr w:type="gramEnd"/>
      <w:r w:rsidRPr="003B0ECA">
        <w:rPr>
          <w:rFonts w:ascii="Times New Roman" w:eastAsia="Calibri" w:hAnsi="Times New Roman" w:cs="Times New Roman"/>
          <w:sz w:val="24"/>
          <w:szCs w:val="24"/>
          <w:shd w:val="clear" w:color="auto" w:fill="FFFFFF"/>
        </w:rPr>
        <w:t xml:space="preserve"> by comprehensive policy guidelines and will take into account the individual’s circumstances, relevant international obligations, seriousness of the breach and the consequences for the individual. The individual </w:t>
      </w:r>
      <w:proofErr w:type="gramStart"/>
      <w:r w:rsidRPr="003B0ECA">
        <w:rPr>
          <w:rFonts w:ascii="Times New Roman" w:eastAsia="Calibri" w:hAnsi="Times New Roman" w:cs="Times New Roman"/>
          <w:sz w:val="24"/>
          <w:szCs w:val="24"/>
          <w:shd w:val="clear" w:color="auto" w:fill="FFFFFF"/>
        </w:rPr>
        <w:t>will be given</w:t>
      </w:r>
      <w:proofErr w:type="gramEnd"/>
      <w:r w:rsidRPr="003B0ECA">
        <w:rPr>
          <w:rFonts w:ascii="Times New Roman" w:eastAsia="Calibri" w:hAnsi="Times New Roman" w:cs="Times New Roman"/>
          <w:sz w:val="24"/>
          <w:szCs w:val="24"/>
          <w:shd w:val="clear" w:color="auto" w:fill="FFFFFF"/>
        </w:rPr>
        <w:t xml:space="preserve"> the opportunity to provide reasons why the visa should not be cancelled, and procedural fairness is afforded in the visa cancellation process. Judicial review of a decision to cancel is available. As such, the visa cancellation decision, and any consequent detention are not arbitrary.  Rather they constitute a proportionate response to the individual circumstances of each case.</w:t>
      </w:r>
    </w:p>
    <w:p w14:paraId="6EE11A53"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p>
    <w:p w14:paraId="4CBBC97A" w14:textId="77777777" w:rsidR="00F377CC" w:rsidRPr="003B0ECA" w:rsidRDefault="00F377CC" w:rsidP="00F377CC">
      <w:pPr>
        <w:keepNext/>
        <w:spacing w:after="200" w:line="276" w:lineRule="auto"/>
        <w:rPr>
          <w:rFonts w:ascii="Times New Roman" w:eastAsia="Calibri" w:hAnsi="Times New Roman" w:cs="Times New Roman"/>
          <w:i/>
          <w:sz w:val="24"/>
          <w:szCs w:val="24"/>
        </w:rPr>
      </w:pPr>
      <w:r w:rsidRPr="003B0ECA">
        <w:rPr>
          <w:rFonts w:ascii="Times New Roman" w:eastAsia="Calibri" w:hAnsi="Times New Roman" w:cs="Times New Roman"/>
          <w:i/>
          <w:sz w:val="24"/>
          <w:szCs w:val="24"/>
        </w:rPr>
        <w:t>Rights relating to families and children</w:t>
      </w:r>
    </w:p>
    <w:p w14:paraId="5B2D39BD" w14:textId="77777777" w:rsidR="00F377CC" w:rsidRPr="003B0ECA" w:rsidRDefault="00F377CC" w:rsidP="00F377CC">
      <w:pPr>
        <w:keepNext/>
        <w:spacing w:before="120" w:after="120" w:line="276" w:lineRule="auto"/>
        <w:rPr>
          <w:rFonts w:ascii="Times New Roman" w:eastAsia="Calibri" w:hAnsi="Times New Roman" w:cs="Times New Roman"/>
          <w:sz w:val="24"/>
          <w:szCs w:val="24"/>
        </w:rPr>
      </w:pPr>
      <w:r w:rsidRPr="003B0ECA">
        <w:rPr>
          <w:rFonts w:ascii="Times New Roman" w:eastAsia="Calibri" w:hAnsi="Times New Roman" w:cs="Times New Roman"/>
          <w:sz w:val="24"/>
          <w:szCs w:val="24"/>
        </w:rPr>
        <w:t>Article 3(1) of the CRC states:</w:t>
      </w:r>
    </w:p>
    <w:p w14:paraId="710D017E" w14:textId="77777777" w:rsidR="00F377CC" w:rsidRPr="003B0ECA" w:rsidRDefault="00F377CC" w:rsidP="00F377CC">
      <w:pPr>
        <w:autoSpaceDE w:val="0"/>
        <w:autoSpaceDN w:val="0"/>
        <w:adjustRightInd w:val="0"/>
        <w:spacing w:after="0" w:line="240" w:lineRule="auto"/>
        <w:ind w:left="720"/>
        <w:rPr>
          <w:rFonts w:ascii="Times New Roman" w:eastAsia="Times New Roman" w:hAnsi="Times New Roman" w:cs="Times New Roman"/>
          <w:i/>
          <w:iCs/>
          <w:sz w:val="24"/>
          <w:szCs w:val="24"/>
          <w:lang w:eastAsia="en-AU"/>
        </w:rPr>
      </w:pPr>
      <w:r w:rsidRPr="003B0ECA">
        <w:rPr>
          <w:rFonts w:ascii="Times New Roman" w:eastAsia="Times New Roman" w:hAnsi="Times New Roman" w:cs="Times New Roman"/>
          <w:i/>
          <w:iCs/>
          <w:sz w:val="24"/>
          <w:szCs w:val="24"/>
          <w:lang w:eastAsia="en-AU"/>
        </w:rPr>
        <w:t xml:space="preserve">In all actions concerning children, whether undertaken </w:t>
      </w:r>
      <w:proofErr w:type="gramStart"/>
      <w:r w:rsidRPr="003B0ECA">
        <w:rPr>
          <w:rFonts w:ascii="Times New Roman" w:eastAsia="Times New Roman" w:hAnsi="Times New Roman" w:cs="Times New Roman"/>
          <w:i/>
          <w:iCs/>
          <w:sz w:val="24"/>
          <w:szCs w:val="24"/>
          <w:lang w:eastAsia="en-AU"/>
        </w:rPr>
        <w:t>by a public or private social welfare institutions</w:t>
      </w:r>
      <w:proofErr w:type="gramEnd"/>
      <w:r w:rsidRPr="003B0ECA">
        <w:rPr>
          <w:rFonts w:ascii="Times New Roman" w:eastAsia="Times New Roman" w:hAnsi="Times New Roman" w:cs="Times New Roman"/>
          <w:i/>
          <w:iCs/>
          <w:sz w:val="24"/>
          <w:szCs w:val="24"/>
          <w:lang w:eastAsia="en-AU"/>
        </w:rPr>
        <w:t>, courts of law, administrative authorities or legislative bodies, the best interests of the child shall be a primary consideration.</w:t>
      </w:r>
    </w:p>
    <w:p w14:paraId="1AFF25F4" w14:textId="77777777" w:rsidR="00F377CC" w:rsidRPr="003B0ECA" w:rsidRDefault="00F377CC" w:rsidP="00F377CC">
      <w:pPr>
        <w:keepNext/>
        <w:spacing w:before="120" w:after="120" w:line="276" w:lineRule="auto"/>
        <w:rPr>
          <w:rFonts w:ascii="Times New Roman" w:eastAsia="Calibri" w:hAnsi="Times New Roman" w:cs="Times New Roman"/>
          <w:sz w:val="24"/>
          <w:szCs w:val="24"/>
        </w:rPr>
      </w:pPr>
      <w:r w:rsidRPr="003B0ECA">
        <w:rPr>
          <w:rFonts w:ascii="Times New Roman" w:eastAsia="Calibri" w:hAnsi="Times New Roman" w:cs="Times New Roman"/>
          <w:sz w:val="24"/>
          <w:szCs w:val="24"/>
        </w:rPr>
        <w:t xml:space="preserve">Article 17(1) of the ICCPR states: </w:t>
      </w:r>
    </w:p>
    <w:p w14:paraId="495FB9C3" w14:textId="77777777" w:rsidR="00F377CC" w:rsidRPr="003B0ECA" w:rsidRDefault="00F377CC" w:rsidP="00F377CC">
      <w:pPr>
        <w:autoSpaceDE w:val="0"/>
        <w:autoSpaceDN w:val="0"/>
        <w:adjustRightInd w:val="0"/>
        <w:spacing w:after="0" w:line="240" w:lineRule="auto"/>
        <w:ind w:left="720"/>
        <w:rPr>
          <w:rFonts w:ascii="Times New Roman" w:eastAsia="Times New Roman" w:hAnsi="Times New Roman" w:cs="Times New Roman"/>
          <w:i/>
          <w:iCs/>
          <w:sz w:val="24"/>
          <w:szCs w:val="24"/>
          <w:lang w:eastAsia="en-AU"/>
        </w:rPr>
      </w:pPr>
      <w:r w:rsidRPr="003B0ECA">
        <w:rPr>
          <w:rFonts w:ascii="Times New Roman" w:eastAsia="Times New Roman" w:hAnsi="Times New Roman" w:cs="Times New Roman"/>
          <w:i/>
          <w:iCs/>
          <w:sz w:val="24"/>
          <w:szCs w:val="24"/>
          <w:lang w:eastAsia="en-AU"/>
        </w:rPr>
        <w:t xml:space="preserve">No one shall be subjected to arbitrary or unlawful interference with his privacy, family, home or correspondence, nor to unlawful attacks on his honour and </w:t>
      </w:r>
      <w:proofErr w:type="gramStart"/>
      <w:r w:rsidRPr="003B0ECA">
        <w:rPr>
          <w:rFonts w:ascii="Times New Roman" w:eastAsia="Times New Roman" w:hAnsi="Times New Roman" w:cs="Times New Roman"/>
          <w:i/>
          <w:iCs/>
          <w:sz w:val="24"/>
          <w:szCs w:val="24"/>
          <w:lang w:eastAsia="en-AU"/>
        </w:rPr>
        <w:t>reputation.’.</w:t>
      </w:r>
      <w:proofErr w:type="gramEnd"/>
    </w:p>
    <w:p w14:paraId="7866498D" w14:textId="77777777" w:rsidR="00F377CC" w:rsidRPr="003B0ECA" w:rsidRDefault="00F377CC" w:rsidP="00F377CC">
      <w:pPr>
        <w:autoSpaceDE w:val="0"/>
        <w:autoSpaceDN w:val="0"/>
        <w:adjustRightInd w:val="0"/>
        <w:spacing w:after="0" w:line="240" w:lineRule="auto"/>
        <w:ind w:left="720"/>
        <w:rPr>
          <w:rFonts w:ascii="Times New Roman" w:eastAsia="Times New Roman" w:hAnsi="Times New Roman" w:cs="Times New Roman"/>
          <w:i/>
          <w:iCs/>
          <w:sz w:val="24"/>
          <w:szCs w:val="24"/>
          <w:lang w:eastAsia="en-AU"/>
        </w:rPr>
      </w:pPr>
    </w:p>
    <w:p w14:paraId="07208CA7" w14:textId="77777777" w:rsidR="00F377CC" w:rsidRPr="003B0ECA" w:rsidRDefault="00F377CC" w:rsidP="00F377CC">
      <w:pPr>
        <w:autoSpaceDE w:val="0"/>
        <w:autoSpaceDN w:val="0"/>
        <w:adjustRightInd w:val="0"/>
        <w:spacing w:after="0" w:line="240" w:lineRule="auto"/>
        <w:rPr>
          <w:rFonts w:ascii="Times New Roman" w:eastAsia="Times New Roman" w:hAnsi="Times New Roman" w:cs="Times New Roman"/>
          <w:iCs/>
          <w:sz w:val="24"/>
          <w:szCs w:val="24"/>
          <w:lang w:eastAsia="en-AU"/>
        </w:rPr>
      </w:pPr>
      <w:r w:rsidRPr="003B0ECA">
        <w:rPr>
          <w:rFonts w:ascii="Times New Roman" w:eastAsia="Times New Roman" w:hAnsi="Times New Roman" w:cs="Times New Roman"/>
          <w:iCs/>
          <w:sz w:val="24"/>
          <w:szCs w:val="24"/>
          <w:lang w:eastAsia="en-AU"/>
        </w:rPr>
        <w:lastRenderedPageBreak/>
        <w:t xml:space="preserve">This </w:t>
      </w:r>
      <w:proofErr w:type="gramStart"/>
      <w:r w:rsidRPr="003B0ECA">
        <w:rPr>
          <w:rFonts w:ascii="Times New Roman" w:eastAsia="Times New Roman" w:hAnsi="Times New Roman" w:cs="Times New Roman"/>
          <w:iCs/>
          <w:sz w:val="24"/>
          <w:szCs w:val="24"/>
          <w:lang w:eastAsia="en-AU"/>
        </w:rPr>
        <w:t>is mirrored</w:t>
      </w:r>
      <w:proofErr w:type="gramEnd"/>
      <w:r w:rsidRPr="003B0ECA">
        <w:rPr>
          <w:rFonts w:ascii="Times New Roman" w:eastAsia="Times New Roman" w:hAnsi="Times New Roman" w:cs="Times New Roman"/>
          <w:iCs/>
          <w:sz w:val="24"/>
          <w:szCs w:val="24"/>
          <w:lang w:eastAsia="en-AU"/>
        </w:rPr>
        <w:t xml:space="preserve"> in Article 16 of the CRC.</w:t>
      </w:r>
    </w:p>
    <w:p w14:paraId="06C0A1D6" w14:textId="77777777" w:rsidR="00F377CC" w:rsidRPr="003B0ECA" w:rsidRDefault="00F377CC" w:rsidP="00F377CC">
      <w:pPr>
        <w:keepNext/>
        <w:spacing w:before="120" w:after="120" w:line="276" w:lineRule="auto"/>
        <w:rPr>
          <w:rFonts w:ascii="Times New Roman" w:eastAsia="Calibri" w:hAnsi="Times New Roman" w:cs="Times New Roman"/>
          <w:sz w:val="24"/>
          <w:szCs w:val="24"/>
        </w:rPr>
      </w:pPr>
      <w:r w:rsidRPr="003B0ECA">
        <w:rPr>
          <w:rFonts w:ascii="Times New Roman" w:eastAsia="Calibri" w:hAnsi="Times New Roman" w:cs="Times New Roman"/>
          <w:sz w:val="24"/>
          <w:szCs w:val="24"/>
        </w:rPr>
        <w:t xml:space="preserve">Article 23(1) of the ICCPR states: </w:t>
      </w:r>
    </w:p>
    <w:p w14:paraId="270D46F1" w14:textId="77777777" w:rsidR="00F377CC" w:rsidRPr="003B0ECA" w:rsidRDefault="00F377CC" w:rsidP="00F377CC">
      <w:pPr>
        <w:autoSpaceDE w:val="0"/>
        <w:autoSpaceDN w:val="0"/>
        <w:adjustRightInd w:val="0"/>
        <w:spacing w:after="0" w:line="240" w:lineRule="auto"/>
        <w:ind w:left="720"/>
        <w:rPr>
          <w:rFonts w:ascii="Times New Roman" w:eastAsia="Times New Roman" w:hAnsi="Times New Roman" w:cs="Times New Roman"/>
          <w:i/>
          <w:iCs/>
          <w:sz w:val="24"/>
          <w:szCs w:val="24"/>
          <w:lang w:eastAsia="en-AU"/>
        </w:rPr>
      </w:pPr>
      <w:r w:rsidRPr="003B0ECA">
        <w:rPr>
          <w:rFonts w:ascii="Times New Roman" w:eastAsia="Times New Roman" w:hAnsi="Times New Roman" w:cs="Times New Roman"/>
          <w:i/>
          <w:iCs/>
          <w:sz w:val="24"/>
          <w:szCs w:val="24"/>
          <w:lang w:eastAsia="en-AU"/>
        </w:rPr>
        <w:t xml:space="preserve">The family is the natural and fundamental group unit of society and is entitled to protection by society and the State. </w:t>
      </w:r>
    </w:p>
    <w:p w14:paraId="436747DE"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p>
    <w:p w14:paraId="6C3CF1F4"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r w:rsidRPr="003B0ECA">
        <w:rPr>
          <w:rFonts w:ascii="Times New Roman" w:eastAsia="Calibri" w:hAnsi="Times New Roman" w:cs="Times New Roman"/>
          <w:sz w:val="24"/>
          <w:szCs w:val="24"/>
          <w:shd w:val="clear" w:color="auto" w:fill="FFFFFF"/>
        </w:rPr>
        <w:t xml:space="preserve">These obligations may be engaged where the amended visa cancellation ground for incorrect information provided by way of the ATD is used in relation to family groups or other cases involving children, and the effect would be that the persons whose visas are cancelled </w:t>
      </w:r>
      <w:proofErr w:type="gramStart"/>
      <w:r w:rsidRPr="003B0ECA">
        <w:rPr>
          <w:rFonts w:ascii="Times New Roman" w:eastAsia="Calibri" w:hAnsi="Times New Roman" w:cs="Times New Roman"/>
          <w:sz w:val="24"/>
          <w:szCs w:val="24"/>
          <w:shd w:val="clear" w:color="auto" w:fill="FFFFFF"/>
        </w:rPr>
        <w:t>may</w:t>
      </w:r>
      <w:proofErr w:type="gramEnd"/>
      <w:r w:rsidRPr="003B0ECA">
        <w:rPr>
          <w:rFonts w:ascii="Times New Roman" w:eastAsia="Calibri" w:hAnsi="Times New Roman" w:cs="Times New Roman"/>
          <w:sz w:val="24"/>
          <w:szCs w:val="24"/>
          <w:shd w:val="clear" w:color="auto" w:fill="FFFFFF"/>
        </w:rPr>
        <w:t xml:space="preserve"> be detained or removed pursuant to the Migration Act. Temporary visa holders who are members of the family unit (including spouses, partners and children) of a person whose temporary visa </w:t>
      </w:r>
      <w:proofErr w:type="gramStart"/>
      <w:r w:rsidRPr="003B0ECA">
        <w:rPr>
          <w:rFonts w:ascii="Times New Roman" w:eastAsia="Calibri" w:hAnsi="Times New Roman" w:cs="Times New Roman"/>
          <w:sz w:val="24"/>
          <w:szCs w:val="24"/>
          <w:shd w:val="clear" w:color="auto" w:fill="FFFFFF"/>
        </w:rPr>
        <w:t>is cancelled</w:t>
      </w:r>
      <w:proofErr w:type="gramEnd"/>
      <w:r w:rsidRPr="003B0ECA">
        <w:rPr>
          <w:rFonts w:ascii="Times New Roman" w:eastAsia="Calibri" w:hAnsi="Times New Roman" w:cs="Times New Roman"/>
          <w:sz w:val="24"/>
          <w:szCs w:val="24"/>
          <w:shd w:val="clear" w:color="auto" w:fill="FFFFFF"/>
        </w:rPr>
        <w:t xml:space="preserve"> will have their visas consequentially cancelled by operation of law. In most cases, this means that a family travelling together </w:t>
      </w:r>
      <w:proofErr w:type="gramStart"/>
      <w:r w:rsidRPr="003B0ECA">
        <w:rPr>
          <w:rFonts w:ascii="Times New Roman" w:eastAsia="Calibri" w:hAnsi="Times New Roman" w:cs="Times New Roman"/>
          <w:sz w:val="24"/>
          <w:szCs w:val="24"/>
          <w:shd w:val="clear" w:color="auto" w:fill="FFFFFF"/>
        </w:rPr>
        <w:t>will be removed</w:t>
      </w:r>
      <w:proofErr w:type="gramEnd"/>
      <w:r w:rsidRPr="003B0ECA">
        <w:rPr>
          <w:rFonts w:ascii="Times New Roman" w:eastAsia="Calibri" w:hAnsi="Times New Roman" w:cs="Times New Roman"/>
          <w:sz w:val="24"/>
          <w:szCs w:val="24"/>
          <w:shd w:val="clear" w:color="auto" w:fill="FFFFFF"/>
        </w:rPr>
        <w:t xml:space="preserve"> together if the primary holder has their visa cancelled.  </w:t>
      </w:r>
    </w:p>
    <w:p w14:paraId="791B0377"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p>
    <w:p w14:paraId="1C60E6BE"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r w:rsidRPr="003B0ECA">
        <w:rPr>
          <w:rFonts w:ascii="Times New Roman" w:eastAsia="Calibri" w:hAnsi="Times New Roman" w:cs="Times New Roman"/>
          <w:sz w:val="24"/>
          <w:szCs w:val="24"/>
          <w:shd w:val="clear" w:color="auto" w:fill="FFFFFF"/>
        </w:rPr>
        <w:t xml:space="preserve">As noted above, the discretionary ability to cancel an individual’s visa in these circumstances </w:t>
      </w:r>
      <w:proofErr w:type="gramStart"/>
      <w:r w:rsidRPr="003B0ECA">
        <w:rPr>
          <w:rFonts w:ascii="Times New Roman" w:eastAsia="Calibri" w:hAnsi="Times New Roman" w:cs="Times New Roman"/>
          <w:sz w:val="24"/>
          <w:szCs w:val="24"/>
          <w:shd w:val="clear" w:color="auto" w:fill="FFFFFF"/>
        </w:rPr>
        <w:t>is aimed</w:t>
      </w:r>
      <w:proofErr w:type="gramEnd"/>
      <w:r w:rsidRPr="003B0ECA">
        <w:rPr>
          <w:rFonts w:ascii="Times New Roman" w:eastAsia="Calibri" w:hAnsi="Times New Roman" w:cs="Times New Roman"/>
          <w:sz w:val="24"/>
          <w:szCs w:val="24"/>
          <w:shd w:val="clear" w:color="auto" w:fill="FFFFFF"/>
        </w:rPr>
        <w:t xml:space="preserve"> at achieving a legitimate purpose – ensuring the integrity of the border clearance process and the migration program. The cancellation ground reflects the existing ability to cancel a visa under s109 of the Migration Act if the person provides incorrect information on the paper IPC. The amendments to this cancellation ground ensure that that ability </w:t>
      </w:r>
      <w:proofErr w:type="gramStart"/>
      <w:r w:rsidRPr="003B0ECA">
        <w:rPr>
          <w:rFonts w:ascii="Times New Roman" w:eastAsia="Calibri" w:hAnsi="Times New Roman" w:cs="Times New Roman"/>
          <w:sz w:val="24"/>
          <w:szCs w:val="24"/>
          <w:shd w:val="clear" w:color="auto" w:fill="FFFFFF"/>
        </w:rPr>
        <w:t>is retained</w:t>
      </w:r>
      <w:proofErr w:type="gramEnd"/>
      <w:r w:rsidRPr="003B0ECA">
        <w:rPr>
          <w:rFonts w:ascii="Times New Roman" w:eastAsia="Calibri" w:hAnsi="Times New Roman" w:cs="Times New Roman"/>
          <w:sz w:val="24"/>
          <w:szCs w:val="24"/>
          <w:shd w:val="clear" w:color="auto" w:fill="FFFFFF"/>
        </w:rPr>
        <w:t xml:space="preserve"> where the person provides the information by way of the ATD, rather than on the paper IPC.</w:t>
      </w:r>
    </w:p>
    <w:p w14:paraId="4C80B9E6"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p>
    <w:p w14:paraId="01689336"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proofErr w:type="gramStart"/>
      <w:r w:rsidRPr="003B0ECA">
        <w:rPr>
          <w:rFonts w:ascii="Times New Roman" w:eastAsia="Calibri" w:hAnsi="Times New Roman" w:cs="Times New Roman"/>
          <w:sz w:val="24"/>
          <w:szCs w:val="24"/>
          <w:shd w:val="clear" w:color="auto" w:fill="FFFFFF"/>
        </w:rPr>
        <w:t>The discretionary power to cancel a visa under paragraph 2.43(1)(</w:t>
      </w:r>
      <w:proofErr w:type="spellStart"/>
      <w:r w:rsidRPr="003B0ECA">
        <w:rPr>
          <w:rFonts w:ascii="Times New Roman" w:eastAsia="Calibri" w:hAnsi="Times New Roman" w:cs="Times New Roman"/>
          <w:sz w:val="24"/>
          <w:szCs w:val="24"/>
          <w:shd w:val="clear" w:color="auto" w:fill="FFFFFF"/>
        </w:rPr>
        <w:t>na</w:t>
      </w:r>
      <w:proofErr w:type="spellEnd"/>
      <w:r w:rsidRPr="003B0ECA">
        <w:rPr>
          <w:rFonts w:ascii="Times New Roman" w:eastAsia="Calibri" w:hAnsi="Times New Roman" w:cs="Times New Roman"/>
          <w:sz w:val="24"/>
          <w:szCs w:val="24"/>
          <w:shd w:val="clear" w:color="auto" w:fill="FFFFFF"/>
        </w:rPr>
        <w:t>) of the Migration Regulations allows the decision-maker to appropriately weigh the best interests of any children and the impact on family members in Australia against other considerations, including the risks to the Australian community from persons who have provided incorrect information as part of border clearance processes, for example in relation to the existence of criminal convictions.</w:t>
      </w:r>
      <w:proofErr w:type="gramEnd"/>
      <w:r w:rsidRPr="003B0ECA">
        <w:rPr>
          <w:rFonts w:ascii="Times New Roman" w:eastAsia="Calibri" w:hAnsi="Times New Roman" w:cs="Times New Roman"/>
          <w:sz w:val="24"/>
          <w:szCs w:val="24"/>
          <w:shd w:val="clear" w:color="auto" w:fill="FFFFFF"/>
        </w:rPr>
        <w:t xml:space="preserve"> </w:t>
      </w:r>
      <w:proofErr w:type="gramStart"/>
      <w:r w:rsidRPr="003B0ECA">
        <w:rPr>
          <w:rFonts w:ascii="Times New Roman" w:eastAsia="Calibri" w:hAnsi="Times New Roman" w:cs="Times New Roman"/>
          <w:sz w:val="24"/>
          <w:szCs w:val="24"/>
          <w:shd w:val="clear" w:color="auto" w:fill="FFFFFF"/>
        </w:rPr>
        <w:t>Accordingly, on the basis that the best interests of the child are treated as a primary consideration in the exercise of the discretion to cancel a visa under section 116 of the Migration Act, and the impact on family members is appropriately balanced with the risks the person may pose to the Australian community, this amendment is consistent with Articles 3(1) and 16 of the CRC, and Articles 17 and 23 of the ICCPR.</w:t>
      </w:r>
      <w:proofErr w:type="gramEnd"/>
    </w:p>
    <w:p w14:paraId="23E42C40" w14:textId="77777777" w:rsidR="00F377CC" w:rsidRPr="003B0ECA" w:rsidRDefault="00F377CC" w:rsidP="00F377CC">
      <w:pPr>
        <w:spacing w:after="0" w:line="240" w:lineRule="auto"/>
        <w:rPr>
          <w:rFonts w:ascii="Times New Roman" w:eastAsia="Calibri" w:hAnsi="Times New Roman" w:cs="Times New Roman"/>
          <w:sz w:val="24"/>
          <w:szCs w:val="24"/>
          <w:shd w:val="clear" w:color="auto" w:fill="FFFFFF"/>
        </w:rPr>
      </w:pPr>
    </w:p>
    <w:p w14:paraId="03825E7C" w14:textId="77777777" w:rsidR="00F377CC" w:rsidRPr="003B0ECA" w:rsidRDefault="00F377CC" w:rsidP="00F377CC">
      <w:pPr>
        <w:keepNext/>
        <w:spacing w:after="200" w:line="276" w:lineRule="auto"/>
        <w:rPr>
          <w:rFonts w:ascii="Times New Roman" w:eastAsia="Calibri" w:hAnsi="Times New Roman" w:cs="Times New Roman"/>
          <w:i/>
          <w:sz w:val="24"/>
          <w:szCs w:val="24"/>
        </w:rPr>
      </w:pPr>
      <w:r w:rsidRPr="003B0ECA">
        <w:rPr>
          <w:rFonts w:ascii="Times New Roman" w:eastAsia="Calibri" w:hAnsi="Times New Roman" w:cs="Times New Roman"/>
          <w:i/>
          <w:sz w:val="24"/>
          <w:szCs w:val="24"/>
        </w:rPr>
        <w:t>Non-</w:t>
      </w:r>
      <w:proofErr w:type="spellStart"/>
      <w:r w:rsidRPr="003B0ECA">
        <w:rPr>
          <w:rFonts w:ascii="Times New Roman" w:eastAsia="Calibri" w:hAnsi="Times New Roman" w:cs="Times New Roman"/>
          <w:i/>
          <w:sz w:val="24"/>
          <w:szCs w:val="24"/>
        </w:rPr>
        <w:t>refoulement</w:t>
      </w:r>
      <w:proofErr w:type="spellEnd"/>
      <w:r w:rsidRPr="003B0ECA">
        <w:rPr>
          <w:rFonts w:ascii="Times New Roman" w:eastAsia="Calibri" w:hAnsi="Times New Roman" w:cs="Times New Roman"/>
          <w:i/>
          <w:sz w:val="24"/>
          <w:szCs w:val="24"/>
        </w:rPr>
        <w:t xml:space="preserve"> obligations</w:t>
      </w:r>
    </w:p>
    <w:p w14:paraId="3B6F61BF" w14:textId="77777777" w:rsidR="00F377CC" w:rsidRPr="003B0ECA" w:rsidRDefault="00F377CC" w:rsidP="00F377CC">
      <w:pPr>
        <w:keepNext/>
        <w:spacing w:before="120" w:after="120" w:line="276" w:lineRule="auto"/>
        <w:rPr>
          <w:rFonts w:ascii="Times New Roman" w:eastAsia="Calibri" w:hAnsi="Times New Roman" w:cs="Times New Roman"/>
          <w:sz w:val="24"/>
          <w:szCs w:val="24"/>
        </w:rPr>
      </w:pPr>
      <w:r w:rsidRPr="003B0ECA">
        <w:rPr>
          <w:rFonts w:ascii="Times New Roman" w:eastAsia="Calibri" w:hAnsi="Times New Roman" w:cs="Times New Roman"/>
          <w:sz w:val="24"/>
          <w:szCs w:val="24"/>
        </w:rPr>
        <w:t xml:space="preserve">Article </w:t>
      </w:r>
      <w:proofErr w:type="gramStart"/>
      <w:r w:rsidRPr="003B0ECA">
        <w:rPr>
          <w:rFonts w:ascii="Times New Roman" w:eastAsia="Calibri" w:hAnsi="Times New Roman" w:cs="Times New Roman"/>
          <w:sz w:val="24"/>
          <w:szCs w:val="24"/>
        </w:rPr>
        <w:t>6</w:t>
      </w:r>
      <w:proofErr w:type="gramEnd"/>
      <w:r w:rsidRPr="003B0ECA">
        <w:rPr>
          <w:rFonts w:ascii="Times New Roman" w:eastAsia="Calibri" w:hAnsi="Times New Roman" w:cs="Times New Roman"/>
          <w:sz w:val="24"/>
          <w:szCs w:val="24"/>
        </w:rPr>
        <w:t xml:space="preserve"> of the ICCPR states: </w:t>
      </w:r>
    </w:p>
    <w:p w14:paraId="3B05C267" w14:textId="77777777" w:rsidR="00F377CC" w:rsidRPr="003B0ECA" w:rsidRDefault="00F377CC" w:rsidP="00F377CC">
      <w:pPr>
        <w:autoSpaceDE w:val="0"/>
        <w:autoSpaceDN w:val="0"/>
        <w:adjustRightInd w:val="0"/>
        <w:spacing w:after="0" w:line="240" w:lineRule="auto"/>
        <w:ind w:left="720"/>
        <w:rPr>
          <w:rFonts w:ascii="Times New Roman" w:eastAsia="Times New Roman" w:hAnsi="Times New Roman" w:cs="Times New Roman"/>
          <w:i/>
          <w:iCs/>
          <w:sz w:val="24"/>
          <w:szCs w:val="24"/>
          <w:lang w:eastAsia="en-AU"/>
        </w:rPr>
      </w:pPr>
      <w:r w:rsidRPr="003B0ECA">
        <w:rPr>
          <w:rFonts w:ascii="Times New Roman" w:eastAsia="Times New Roman" w:hAnsi="Times New Roman" w:cs="Times New Roman"/>
          <w:i/>
          <w:iCs/>
          <w:sz w:val="24"/>
          <w:szCs w:val="24"/>
          <w:lang w:eastAsia="en-AU"/>
        </w:rPr>
        <w:t xml:space="preserve">Every human being has the inherent right to life. </w:t>
      </w:r>
      <w:proofErr w:type="gramStart"/>
      <w:r w:rsidRPr="003B0ECA">
        <w:rPr>
          <w:rFonts w:ascii="Times New Roman" w:eastAsia="Times New Roman" w:hAnsi="Times New Roman" w:cs="Times New Roman"/>
          <w:i/>
          <w:iCs/>
          <w:sz w:val="24"/>
          <w:szCs w:val="24"/>
          <w:lang w:eastAsia="en-AU"/>
        </w:rPr>
        <w:t>This right shall be protected by law</w:t>
      </w:r>
      <w:proofErr w:type="gramEnd"/>
      <w:r w:rsidRPr="003B0ECA">
        <w:rPr>
          <w:rFonts w:ascii="Times New Roman" w:eastAsia="Times New Roman" w:hAnsi="Times New Roman" w:cs="Times New Roman"/>
          <w:i/>
          <w:iCs/>
          <w:sz w:val="24"/>
          <w:szCs w:val="24"/>
          <w:lang w:eastAsia="en-AU"/>
        </w:rPr>
        <w:t xml:space="preserve">. No one </w:t>
      </w:r>
      <w:proofErr w:type="gramStart"/>
      <w:r w:rsidRPr="003B0ECA">
        <w:rPr>
          <w:rFonts w:ascii="Times New Roman" w:eastAsia="Times New Roman" w:hAnsi="Times New Roman" w:cs="Times New Roman"/>
          <w:i/>
          <w:iCs/>
          <w:sz w:val="24"/>
          <w:szCs w:val="24"/>
          <w:lang w:eastAsia="en-AU"/>
        </w:rPr>
        <w:t>shall be arbitrarily deprived</w:t>
      </w:r>
      <w:proofErr w:type="gramEnd"/>
      <w:r w:rsidRPr="003B0ECA">
        <w:rPr>
          <w:rFonts w:ascii="Times New Roman" w:eastAsia="Times New Roman" w:hAnsi="Times New Roman" w:cs="Times New Roman"/>
          <w:i/>
          <w:iCs/>
          <w:sz w:val="24"/>
          <w:szCs w:val="24"/>
          <w:lang w:eastAsia="en-AU"/>
        </w:rPr>
        <w:t xml:space="preserve"> of his life.</w:t>
      </w:r>
    </w:p>
    <w:p w14:paraId="66FFBBB0" w14:textId="77777777" w:rsidR="00F377CC" w:rsidRPr="003B0ECA" w:rsidRDefault="00F377CC" w:rsidP="00F377CC">
      <w:pPr>
        <w:keepNext/>
        <w:spacing w:before="120" w:after="120" w:line="276" w:lineRule="auto"/>
        <w:rPr>
          <w:rFonts w:ascii="Times New Roman" w:eastAsia="Calibri" w:hAnsi="Times New Roman" w:cs="Times New Roman"/>
          <w:iCs/>
          <w:sz w:val="24"/>
          <w:szCs w:val="24"/>
        </w:rPr>
      </w:pPr>
      <w:r w:rsidRPr="003B0ECA">
        <w:rPr>
          <w:rFonts w:ascii="Times New Roman" w:eastAsia="Calibri" w:hAnsi="Times New Roman" w:cs="Times New Roman"/>
          <w:iCs/>
          <w:sz w:val="24"/>
          <w:szCs w:val="24"/>
        </w:rPr>
        <w:t xml:space="preserve">Article </w:t>
      </w:r>
      <w:proofErr w:type="gramStart"/>
      <w:r w:rsidRPr="003B0ECA">
        <w:rPr>
          <w:rFonts w:ascii="Times New Roman" w:eastAsia="Calibri" w:hAnsi="Times New Roman" w:cs="Times New Roman"/>
          <w:iCs/>
          <w:sz w:val="24"/>
          <w:szCs w:val="24"/>
        </w:rPr>
        <w:t>7</w:t>
      </w:r>
      <w:proofErr w:type="gramEnd"/>
      <w:r w:rsidRPr="003B0ECA">
        <w:rPr>
          <w:rFonts w:ascii="Times New Roman" w:eastAsia="Calibri" w:hAnsi="Times New Roman" w:cs="Times New Roman"/>
          <w:iCs/>
          <w:sz w:val="24"/>
          <w:szCs w:val="24"/>
        </w:rPr>
        <w:t xml:space="preserve"> of the ICCPR states: </w:t>
      </w:r>
    </w:p>
    <w:p w14:paraId="7BD039B5" w14:textId="77777777" w:rsidR="00F377CC" w:rsidRPr="003B0ECA" w:rsidRDefault="00F377CC" w:rsidP="00F377CC">
      <w:pPr>
        <w:autoSpaceDE w:val="0"/>
        <w:autoSpaceDN w:val="0"/>
        <w:adjustRightInd w:val="0"/>
        <w:spacing w:after="0" w:line="240" w:lineRule="auto"/>
        <w:ind w:left="720"/>
        <w:rPr>
          <w:rFonts w:ascii="Times New Roman" w:eastAsia="Times New Roman" w:hAnsi="Times New Roman" w:cs="Times New Roman"/>
          <w:i/>
          <w:iCs/>
          <w:sz w:val="24"/>
          <w:szCs w:val="24"/>
          <w:lang w:eastAsia="en-AU"/>
        </w:rPr>
      </w:pPr>
      <w:r w:rsidRPr="003B0ECA">
        <w:rPr>
          <w:rFonts w:ascii="Times New Roman" w:eastAsia="Times New Roman" w:hAnsi="Times New Roman" w:cs="Times New Roman"/>
          <w:i/>
          <w:iCs/>
          <w:sz w:val="24"/>
          <w:szCs w:val="24"/>
          <w:lang w:eastAsia="en-AU"/>
        </w:rPr>
        <w:t xml:space="preserve">No one </w:t>
      </w:r>
      <w:proofErr w:type="gramStart"/>
      <w:r w:rsidRPr="003B0ECA">
        <w:rPr>
          <w:rFonts w:ascii="Times New Roman" w:eastAsia="Times New Roman" w:hAnsi="Times New Roman" w:cs="Times New Roman"/>
          <w:i/>
          <w:iCs/>
          <w:sz w:val="24"/>
          <w:szCs w:val="24"/>
          <w:lang w:eastAsia="en-AU"/>
        </w:rPr>
        <w:t>shall be subjected</w:t>
      </w:r>
      <w:proofErr w:type="gramEnd"/>
      <w:r w:rsidRPr="003B0ECA">
        <w:rPr>
          <w:rFonts w:ascii="Times New Roman" w:eastAsia="Times New Roman" w:hAnsi="Times New Roman" w:cs="Times New Roman"/>
          <w:i/>
          <w:iCs/>
          <w:sz w:val="24"/>
          <w:szCs w:val="24"/>
          <w:lang w:eastAsia="en-AU"/>
        </w:rPr>
        <w:t xml:space="preserve"> to torture or to cruel, inhuman or degrading treatment or punishment. In particular, no one </w:t>
      </w:r>
      <w:proofErr w:type="gramStart"/>
      <w:r w:rsidRPr="003B0ECA">
        <w:rPr>
          <w:rFonts w:ascii="Times New Roman" w:eastAsia="Times New Roman" w:hAnsi="Times New Roman" w:cs="Times New Roman"/>
          <w:i/>
          <w:iCs/>
          <w:sz w:val="24"/>
          <w:szCs w:val="24"/>
          <w:lang w:eastAsia="en-AU"/>
        </w:rPr>
        <w:t>shall be subjected</w:t>
      </w:r>
      <w:proofErr w:type="gramEnd"/>
      <w:r w:rsidRPr="003B0ECA">
        <w:rPr>
          <w:rFonts w:ascii="Times New Roman" w:eastAsia="Times New Roman" w:hAnsi="Times New Roman" w:cs="Times New Roman"/>
          <w:i/>
          <w:iCs/>
          <w:sz w:val="24"/>
          <w:szCs w:val="24"/>
          <w:lang w:eastAsia="en-AU"/>
        </w:rPr>
        <w:t xml:space="preserve"> without his free consent to medical or scientific experimentation.</w:t>
      </w:r>
    </w:p>
    <w:p w14:paraId="7E42CEBC" w14:textId="77777777" w:rsidR="00F377CC" w:rsidRPr="003B0ECA" w:rsidRDefault="00F377CC" w:rsidP="00F377CC">
      <w:pPr>
        <w:spacing w:before="120" w:after="120" w:line="276" w:lineRule="auto"/>
        <w:rPr>
          <w:rFonts w:ascii="Times New Roman" w:eastAsia="Calibri" w:hAnsi="Times New Roman" w:cs="Times New Roman"/>
          <w:sz w:val="24"/>
          <w:szCs w:val="24"/>
        </w:rPr>
      </w:pPr>
      <w:r w:rsidRPr="003B0ECA">
        <w:rPr>
          <w:rFonts w:ascii="Times New Roman" w:eastAsia="Calibri" w:hAnsi="Times New Roman" w:cs="Times New Roman"/>
          <w:sz w:val="24"/>
          <w:szCs w:val="24"/>
        </w:rPr>
        <w:t xml:space="preserve">Article 3(1) of the CAT states: </w:t>
      </w:r>
    </w:p>
    <w:p w14:paraId="6401F768" w14:textId="77777777" w:rsidR="00F377CC" w:rsidRPr="003B0ECA" w:rsidRDefault="00F377CC" w:rsidP="00F377CC">
      <w:pPr>
        <w:autoSpaceDE w:val="0"/>
        <w:autoSpaceDN w:val="0"/>
        <w:adjustRightInd w:val="0"/>
        <w:spacing w:after="0" w:line="240" w:lineRule="auto"/>
        <w:ind w:left="720"/>
        <w:rPr>
          <w:rFonts w:ascii="Times New Roman" w:eastAsia="Times New Roman" w:hAnsi="Times New Roman" w:cs="Times New Roman"/>
          <w:sz w:val="24"/>
          <w:szCs w:val="24"/>
          <w:lang w:eastAsia="en-AU"/>
        </w:rPr>
      </w:pPr>
      <w:r w:rsidRPr="003B0ECA">
        <w:rPr>
          <w:rFonts w:ascii="Times New Roman" w:eastAsia="Times New Roman" w:hAnsi="Times New Roman" w:cs="Times New Roman"/>
          <w:i/>
          <w:iCs/>
          <w:sz w:val="24"/>
          <w:szCs w:val="24"/>
          <w:lang w:eastAsia="en-AU"/>
        </w:rPr>
        <w:t>No State Party shall expel, return ("</w:t>
      </w:r>
      <w:proofErr w:type="spellStart"/>
      <w:r w:rsidRPr="003B0ECA">
        <w:rPr>
          <w:rFonts w:ascii="Times New Roman" w:eastAsia="Times New Roman" w:hAnsi="Times New Roman" w:cs="Times New Roman"/>
          <w:i/>
          <w:iCs/>
          <w:sz w:val="24"/>
          <w:szCs w:val="24"/>
          <w:lang w:eastAsia="en-AU"/>
        </w:rPr>
        <w:t>refouler</w:t>
      </w:r>
      <w:proofErr w:type="spellEnd"/>
      <w:r w:rsidRPr="003B0ECA">
        <w:rPr>
          <w:rFonts w:ascii="Times New Roman" w:eastAsia="Times New Roman" w:hAnsi="Times New Roman" w:cs="Times New Roman"/>
          <w:i/>
          <w:iCs/>
          <w:sz w:val="24"/>
          <w:szCs w:val="24"/>
          <w:lang w:eastAsia="en-AU"/>
        </w:rPr>
        <w:t xml:space="preserve">") or extradite a person to another State where there are substantial grounds for believing that he would be in danger of </w:t>
      </w:r>
      <w:proofErr w:type="gramStart"/>
      <w:r w:rsidRPr="003B0ECA">
        <w:rPr>
          <w:rFonts w:ascii="Times New Roman" w:eastAsia="Times New Roman" w:hAnsi="Times New Roman" w:cs="Times New Roman"/>
          <w:i/>
          <w:iCs/>
          <w:sz w:val="24"/>
          <w:szCs w:val="24"/>
          <w:lang w:eastAsia="en-AU"/>
        </w:rPr>
        <w:t>being subjected</w:t>
      </w:r>
      <w:proofErr w:type="gramEnd"/>
      <w:r w:rsidRPr="003B0ECA">
        <w:rPr>
          <w:rFonts w:ascii="Times New Roman" w:eastAsia="Times New Roman" w:hAnsi="Times New Roman" w:cs="Times New Roman"/>
          <w:i/>
          <w:iCs/>
          <w:sz w:val="24"/>
          <w:szCs w:val="24"/>
          <w:lang w:eastAsia="en-AU"/>
        </w:rPr>
        <w:t xml:space="preserve"> to torture. </w:t>
      </w:r>
    </w:p>
    <w:p w14:paraId="3A7D4D63" w14:textId="77777777" w:rsidR="00F377CC" w:rsidRPr="003B0ECA" w:rsidRDefault="00F377CC" w:rsidP="00F377CC">
      <w:pPr>
        <w:spacing w:after="0" w:line="240" w:lineRule="auto"/>
        <w:rPr>
          <w:rFonts w:ascii="Times New Roman" w:eastAsia="Calibri" w:hAnsi="Times New Roman" w:cs="Times New Roman"/>
          <w:sz w:val="24"/>
          <w:szCs w:val="24"/>
          <w:lang w:eastAsia="en-AU"/>
        </w:rPr>
      </w:pPr>
    </w:p>
    <w:p w14:paraId="740EAB6C" w14:textId="77777777" w:rsidR="00F377CC" w:rsidRPr="003B0ECA" w:rsidRDefault="00F377CC" w:rsidP="00F377CC">
      <w:pPr>
        <w:spacing w:after="0" w:line="240" w:lineRule="auto"/>
        <w:rPr>
          <w:rFonts w:ascii="Times New Roman" w:eastAsia="Calibri" w:hAnsi="Times New Roman" w:cs="Times New Roman"/>
          <w:sz w:val="24"/>
          <w:szCs w:val="24"/>
          <w:lang w:eastAsia="en-AU"/>
        </w:rPr>
      </w:pPr>
      <w:r w:rsidRPr="003B0ECA">
        <w:rPr>
          <w:rFonts w:ascii="Times New Roman" w:eastAsia="Calibri" w:hAnsi="Times New Roman" w:cs="Times New Roman"/>
          <w:sz w:val="24"/>
          <w:szCs w:val="24"/>
          <w:lang w:eastAsia="en-AU"/>
        </w:rPr>
        <w:t xml:space="preserve">As a </w:t>
      </w:r>
      <w:proofErr w:type="gramStart"/>
      <w:r w:rsidRPr="003B0ECA">
        <w:rPr>
          <w:rFonts w:ascii="Times New Roman" w:eastAsia="Calibri" w:hAnsi="Times New Roman" w:cs="Times New Roman"/>
          <w:sz w:val="24"/>
          <w:szCs w:val="24"/>
          <w:lang w:eastAsia="en-AU"/>
        </w:rPr>
        <w:t>person</w:t>
      </w:r>
      <w:proofErr w:type="gramEnd"/>
      <w:r w:rsidRPr="003B0ECA">
        <w:rPr>
          <w:rFonts w:ascii="Times New Roman" w:eastAsia="Calibri" w:hAnsi="Times New Roman" w:cs="Times New Roman"/>
          <w:sz w:val="24"/>
          <w:szCs w:val="24"/>
          <w:lang w:eastAsia="en-AU"/>
        </w:rPr>
        <w:t xml:space="preserve"> whose visa is cancelled is liable for removal from Australia under the Migration Act the amendment potentially engages Article 3(1) of the CAT and Articles 6 and 7 of the ICCPR. As noted above, the aim of the new cancellation ground is to replicate the existing ability to cancel a visa </w:t>
      </w:r>
      <w:r w:rsidRPr="003B0ECA">
        <w:rPr>
          <w:rFonts w:ascii="Times New Roman" w:eastAsia="Calibri" w:hAnsi="Times New Roman" w:cs="Times New Roman"/>
          <w:sz w:val="24"/>
          <w:szCs w:val="24"/>
          <w:lang w:eastAsia="en-AU"/>
        </w:rPr>
        <w:lastRenderedPageBreak/>
        <w:t>where a person has provided incorrect information on a paper IPC, to the situation where they instead provide that information through the ATD.</w:t>
      </w:r>
    </w:p>
    <w:p w14:paraId="71D353FB" w14:textId="77777777" w:rsidR="00F377CC" w:rsidRPr="003B0ECA" w:rsidRDefault="00F377CC" w:rsidP="00F377CC">
      <w:pPr>
        <w:spacing w:after="0" w:line="240" w:lineRule="auto"/>
        <w:rPr>
          <w:rFonts w:ascii="Times New Roman" w:eastAsia="Calibri" w:hAnsi="Times New Roman" w:cs="Times New Roman"/>
          <w:sz w:val="24"/>
          <w:szCs w:val="24"/>
          <w:lang w:eastAsia="en-AU"/>
        </w:rPr>
      </w:pPr>
    </w:p>
    <w:p w14:paraId="5349A6DD" w14:textId="77777777" w:rsidR="00F377CC" w:rsidRPr="003B0ECA" w:rsidRDefault="00F377CC" w:rsidP="00F377CC">
      <w:pPr>
        <w:spacing w:after="0" w:line="240" w:lineRule="auto"/>
        <w:rPr>
          <w:rFonts w:ascii="Times New Roman" w:eastAsia="Times New Roman" w:hAnsi="Times New Roman" w:cs="Times New Roman"/>
          <w:bCs/>
          <w:sz w:val="24"/>
          <w:szCs w:val="24"/>
          <w:lang w:eastAsia="en-AU"/>
        </w:rPr>
      </w:pPr>
      <w:r w:rsidRPr="003B0ECA">
        <w:rPr>
          <w:rFonts w:ascii="Times New Roman" w:eastAsia="Times New Roman" w:hAnsi="Times New Roman" w:cs="Times New Roman"/>
          <w:sz w:val="24"/>
          <w:szCs w:val="24"/>
          <w:lang w:eastAsia="en-AU"/>
        </w:rPr>
        <w:t xml:space="preserve">Australia remains committed to its international obligations concerning </w:t>
      </w:r>
      <w:r w:rsidRPr="003B0ECA">
        <w:rPr>
          <w:rFonts w:ascii="Times New Roman" w:eastAsia="Times New Roman" w:hAnsi="Times New Roman" w:cs="Times New Roman"/>
          <w:i/>
          <w:sz w:val="24"/>
          <w:szCs w:val="24"/>
          <w:lang w:eastAsia="en-AU"/>
        </w:rPr>
        <w:t>non-</w:t>
      </w:r>
      <w:proofErr w:type="spellStart"/>
      <w:r w:rsidRPr="003B0ECA">
        <w:rPr>
          <w:rFonts w:ascii="Times New Roman" w:eastAsia="Times New Roman" w:hAnsi="Times New Roman" w:cs="Times New Roman"/>
          <w:i/>
          <w:sz w:val="24"/>
          <w:szCs w:val="24"/>
          <w:lang w:eastAsia="en-AU"/>
        </w:rPr>
        <w:t>refoulement</w:t>
      </w:r>
      <w:proofErr w:type="spellEnd"/>
      <w:r w:rsidRPr="003B0ECA">
        <w:rPr>
          <w:rFonts w:ascii="Times New Roman" w:eastAsia="Times New Roman" w:hAnsi="Times New Roman" w:cs="Times New Roman"/>
          <w:sz w:val="24"/>
          <w:szCs w:val="24"/>
          <w:lang w:eastAsia="en-AU"/>
        </w:rPr>
        <w:t xml:space="preserve">. </w:t>
      </w:r>
      <w:r w:rsidRPr="003B0ECA">
        <w:rPr>
          <w:rFonts w:ascii="Times New Roman" w:eastAsia="Times New Roman" w:hAnsi="Times New Roman" w:cs="Times New Roman"/>
          <w:bCs/>
          <w:sz w:val="24"/>
          <w:szCs w:val="24"/>
          <w:lang w:eastAsia="en-AU"/>
        </w:rPr>
        <w:t xml:space="preserve">There is scope for these obligations to </w:t>
      </w:r>
      <w:proofErr w:type="gramStart"/>
      <w:r w:rsidRPr="003B0ECA">
        <w:rPr>
          <w:rFonts w:ascii="Times New Roman" w:eastAsia="Times New Roman" w:hAnsi="Times New Roman" w:cs="Times New Roman"/>
          <w:bCs/>
          <w:sz w:val="24"/>
          <w:szCs w:val="24"/>
          <w:lang w:eastAsia="en-AU"/>
        </w:rPr>
        <w:t>be considered</w:t>
      </w:r>
      <w:proofErr w:type="gramEnd"/>
      <w:r w:rsidRPr="003B0ECA">
        <w:rPr>
          <w:rFonts w:ascii="Times New Roman" w:eastAsia="Times New Roman" w:hAnsi="Times New Roman" w:cs="Times New Roman"/>
          <w:bCs/>
          <w:sz w:val="24"/>
          <w:szCs w:val="24"/>
          <w:lang w:eastAsia="en-AU"/>
        </w:rPr>
        <w:t xml:space="preserve"> as part of the decision to cancel a visa or through the protection visa process if the person makes a claim for Australia’s protection from these kinds of harm. Individuals would not be subject to removal unless and until any claims for protection they may have had been assessed according to law and, in accordance with s197C of the Migration Act, will not be removed to the relevant country if </w:t>
      </w:r>
      <w:r w:rsidRPr="003B0ECA">
        <w:rPr>
          <w:rFonts w:ascii="Times New Roman" w:eastAsia="Times New Roman" w:hAnsi="Times New Roman" w:cs="Times New Roman"/>
          <w:bCs/>
          <w:i/>
          <w:sz w:val="24"/>
          <w:szCs w:val="24"/>
          <w:lang w:eastAsia="en-AU"/>
        </w:rPr>
        <w:t>non</w:t>
      </w:r>
      <w:r w:rsidRPr="003B0ECA">
        <w:rPr>
          <w:rFonts w:ascii="Times New Roman" w:eastAsia="Times New Roman" w:hAnsi="Times New Roman" w:cs="Times New Roman"/>
          <w:bCs/>
          <w:i/>
          <w:sz w:val="24"/>
          <w:szCs w:val="24"/>
          <w:lang w:eastAsia="en-AU"/>
        </w:rPr>
        <w:noBreakHyphen/>
      </w:r>
      <w:proofErr w:type="spellStart"/>
      <w:r w:rsidRPr="003B0ECA">
        <w:rPr>
          <w:rFonts w:ascii="Times New Roman" w:eastAsia="Times New Roman" w:hAnsi="Times New Roman" w:cs="Times New Roman"/>
          <w:bCs/>
          <w:i/>
          <w:sz w:val="24"/>
          <w:szCs w:val="24"/>
          <w:lang w:eastAsia="en-AU"/>
        </w:rPr>
        <w:t>refoulement</w:t>
      </w:r>
      <w:proofErr w:type="spellEnd"/>
      <w:r w:rsidRPr="003B0ECA">
        <w:rPr>
          <w:rFonts w:ascii="Times New Roman" w:eastAsia="Times New Roman" w:hAnsi="Times New Roman" w:cs="Times New Roman"/>
          <w:bCs/>
          <w:i/>
          <w:sz w:val="24"/>
          <w:szCs w:val="24"/>
          <w:lang w:eastAsia="en-AU"/>
        </w:rPr>
        <w:t xml:space="preserve"> </w:t>
      </w:r>
      <w:r w:rsidRPr="003B0ECA">
        <w:rPr>
          <w:rFonts w:ascii="Times New Roman" w:eastAsia="Times New Roman" w:hAnsi="Times New Roman" w:cs="Times New Roman"/>
          <w:bCs/>
          <w:sz w:val="24"/>
          <w:szCs w:val="24"/>
          <w:lang w:eastAsia="en-AU"/>
        </w:rPr>
        <w:t xml:space="preserve">obligations are identified through the protection visa process. As such, this amendment does not affect Australia’s commitment to complying with its </w:t>
      </w:r>
      <w:r w:rsidRPr="003B0ECA">
        <w:rPr>
          <w:rFonts w:ascii="Times New Roman" w:eastAsia="Times New Roman" w:hAnsi="Times New Roman" w:cs="Times New Roman"/>
          <w:bCs/>
          <w:i/>
          <w:sz w:val="24"/>
          <w:szCs w:val="24"/>
          <w:lang w:eastAsia="en-AU"/>
        </w:rPr>
        <w:t>non-</w:t>
      </w:r>
      <w:proofErr w:type="spellStart"/>
      <w:r w:rsidRPr="003B0ECA">
        <w:rPr>
          <w:rFonts w:ascii="Times New Roman" w:eastAsia="Times New Roman" w:hAnsi="Times New Roman" w:cs="Times New Roman"/>
          <w:bCs/>
          <w:i/>
          <w:sz w:val="24"/>
          <w:szCs w:val="24"/>
          <w:lang w:eastAsia="en-AU"/>
        </w:rPr>
        <w:t>refoulement</w:t>
      </w:r>
      <w:proofErr w:type="spellEnd"/>
      <w:r w:rsidRPr="003B0ECA">
        <w:rPr>
          <w:rFonts w:ascii="Times New Roman" w:eastAsia="Times New Roman" w:hAnsi="Times New Roman" w:cs="Times New Roman"/>
          <w:bCs/>
          <w:sz w:val="24"/>
          <w:szCs w:val="24"/>
          <w:lang w:eastAsia="en-AU"/>
        </w:rPr>
        <w:t xml:space="preserve"> obligations in relation to Article 3 of the CAT and Articles 6 and 7 of the ICCPR.</w:t>
      </w:r>
    </w:p>
    <w:p w14:paraId="4B934EAA" w14:textId="77777777" w:rsidR="00F377CC" w:rsidRPr="003B0ECA" w:rsidRDefault="00F377CC" w:rsidP="00F377CC">
      <w:pPr>
        <w:spacing w:before="120" w:after="120" w:line="276" w:lineRule="auto"/>
        <w:rPr>
          <w:rFonts w:ascii="Times New Roman" w:eastAsia="Calibri" w:hAnsi="Times New Roman" w:cs="Times New Roman"/>
          <w:bCs/>
          <w:sz w:val="24"/>
          <w:szCs w:val="24"/>
        </w:rPr>
      </w:pPr>
    </w:p>
    <w:p w14:paraId="6D3DBC8D" w14:textId="77777777" w:rsidR="00F377CC" w:rsidRPr="003B0ECA" w:rsidRDefault="00F377CC" w:rsidP="00F377CC">
      <w:pPr>
        <w:spacing w:before="120" w:after="120" w:line="276" w:lineRule="auto"/>
        <w:rPr>
          <w:rFonts w:ascii="Times New Roman" w:eastAsia="Calibri" w:hAnsi="Times New Roman" w:cs="Times New Roman"/>
          <w:i/>
          <w:sz w:val="24"/>
          <w:szCs w:val="24"/>
        </w:rPr>
      </w:pPr>
      <w:r w:rsidRPr="003B0ECA">
        <w:rPr>
          <w:rFonts w:ascii="Times New Roman" w:eastAsia="Calibri" w:hAnsi="Times New Roman" w:cs="Times New Roman"/>
          <w:i/>
          <w:sz w:val="24"/>
          <w:szCs w:val="24"/>
        </w:rPr>
        <w:t xml:space="preserve">Expulsion of aliens </w:t>
      </w:r>
    </w:p>
    <w:p w14:paraId="74776388" w14:textId="77777777" w:rsidR="00F377CC" w:rsidRPr="003B0ECA" w:rsidRDefault="00F377CC" w:rsidP="00F377CC">
      <w:pPr>
        <w:spacing w:before="120" w:after="120" w:line="276" w:lineRule="auto"/>
        <w:rPr>
          <w:rFonts w:ascii="Times New Roman" w:eastAsia="Calibri" w:hAnsi="Times New Roman" w:cs="Times New Roman"/>
          <w:sz w:val="24"/>
          <w:szCs w:val="24"/>
        </w:rPr>
      </w:pPr>
      <w:r w:rsidRPr="003B0ECA">
        <w:rPr>
          <w:rFonts w:ascii="Times New Roman" w:eastAsia="Calibri" w:hAnsi="Times New Roman" w:cs="Times New Roman"/>
          <w:sz w:val="24"/>
          <w:szCs w:val="24"/>
        </w:rPr>
        <w:t xml:space="preserve">Article 13 of the ICCPR states: </w:t>
      </w:r>
    </w:p>
    <w:p w14:paraId="2332516B" w14:textId="77777777" w:rsidR="00F377CC" w:rsidRPr="003B0ECA" w:rsidRDefault="00F377CC" w:rsidP="00F377CC">
      <w:pPr>
        <w:autoSpaceDE w:val="0"/>
        <w:autoSpaceDN w:val="0"/>
        <w:adjustRightInd w:val="0"/>
        <w:spacing w:after="0" w:line="240" w:lineRule="auto"/>
        <w:ind w:left="720"/>
        <w:rPr>
          <w:rFonts w:ascii="Times New Roman" w:eastAsia="Times New Roman" w:hAnsi="Times New Roman" w:cs="Times New Roman"/>
          <w:i/>
          <w:sz w:val="24"/>
          <w:szCs w:val="24"/>
          <w:lang w:eastAsia="en-AU"/>
        </w:rPr>
      </w:pPr>
      <w:proofErr w:type="gramStart"/>
      <w:r w:rsidRPr="003B0ECA">
        <w:rPr>
          <w:rFonts w:ascii="Times New Roman" w:eastAsia="Times New Roman" w:hAnsi="Times New Roman" w:cs="Times New Roman"/>
          <w:i/>
          <w:sz w:val="24"/>
          <w:szCs w:val="24"/>
          <w:lang w:eastAsia="en-AU"/>
        </w:rPr>
        <w:t>An alien lawfully in the territory of a State Party to the present Covenant may be expelled therefrom only in pursuance of a decision reached in accordance with law and shall, except where compelling reasons of national security otherwise require, be allowed to submit the reasons against his expulsion and to have his case reviewed by, and be represented for the purpose before, the competent authority or a person or persons especially designated by the competent authority.</w:t>
      </w:r>
      <w:proofErr w:type="gramEnd"/>
      <w:r w:rsidRPr="003B0ECA">
        <w:rPr>
          <w:rFonts w:ascii="Times New Roman" w:eastAsia="Times New Roman" w:hAnsi="Times New Roman" w:cs="Times New Roman"/>
          <w:i/>
          <w:sz w:val="24"/>
          <w:szCs w:val="24"/>
          <w:lang w:eastAsia="en-AU"/>
        </w:rPr>
        <w:t xml:space="preserve"> </w:t>
      </w:r>
    </w:p>
    <w:p w14:paraId="5C6A36D5" w14:textId="77777777" w:rsidR="00F377CC" w:rsidRPr="003B0ECA" w:rsidRDefault="00F377CC" w:rsidP="00F377CC">
      <w:pPr>
        <w:spacing w:after="0" w:line="240" w:lineRule="auto"/>
        <w:rPr>
          <w:rFonts w:ascii="Times New Roman" w:eastAsia="Times New Roman" w:hAnsi="Times New Roman" w:cs="Times New Roman"/>
          <w:sz w:val="24"/>
          <w:szCs w:val="24"/>
          <w:lang w:eastAsia="en-AU"/>
        </w:rPr>
      </w:pPr>
    </w:p>
    <w:p w14:paraId="71C675B9" w14:textId="77777777" w:rsidR="00F377CC" w:rsidRPr="003B0ECA" w:rsidRDefault="00F377CC" w:rsidP="00F377CC">
      <w:pPr>
        <w:spacing w:after="0" w:line="240" w:lineRule="auto"/>
        <w:rPr>
          <w:rFonts w:ascii="Times New Roman" w:eastAsia="Times New Roman" w:hAnsi="Times New Roman" w:cs="Times New Roman"/>
          <w:sz w:val="24"/>
          <w:szCs w:val="24"/>
          <w:lang w:eastAsia="en-AU"/>
        </w:rPr>
      </w:pPr>
      <w:r w:rsidRPr="003B0ECA">
        <w:rPr>
          <w:rFonts w:ascii="Times New Roman" w:eastAsia="Times New Roman" w:hAnsi="Times New Roman" w:cs="Times New Roman"/>
          <w:sz w:val="24"/>
          <w:szCs w:val="24"/>
          <w:lang w:eastAsia="en-AU"/>
        </w:rPr>
        <w:t>Under international law, Australia has the right to take reasonable steps to control the entry and stay of aliens. Decisions to cancel a visa for the provision of incorrect information will be made in accordance with the Migration Act and the Migration Regulations including under paragraph 2.43(1)(</w:t>
      </w:r>
      <w:proofErr w:type="spellStart"/>
      <w:r w:rsidRPr="003B0ECA">
        <w:rPr>
          <w:rFonts w:ascii="Times New Roman" w:eastAsia="Times New Roman" w:hAnsi="Times New Roman" w:cs="Times New Roman"/>
          <w:sz w:val="24"/>
          <w:szCs w:val="24"/>
          <w:lang w:eastAsia="en-AU"/>
        </w:rPr>
        <w:t>na</w:t>
      </w:r>
      <w:proofErr w:type="spellEnd"/>
      <w:r w:rsidRPr="003B0ECA">
        <w:rPr>
          <w:rFonts w:ascii="Times New Roman" w:eastAsia="Times New Roman" w:hAnsi="Times New Roman" w:cs="Times New Roman"/>
          <w:sz w:val="24"/>
          <w:szCs w:val="24"/>
          <w:lang w:eastAsia="en-AU"/>
        </w:rPr>
        <w:t xml:space="preserve">) of the Migration Regulations. </w:t>
      </w:r>
    </w:p>
    <w:p w14:paraId="659F2D12" w14:textId="77777777" w:rsidR="00F377CC" w:rsidRPr="003B0ECA" w:rsidRDefault="00F377CC" w:rsidP="00F377CC">
      <w:pPr>
        <w:spacing w:after="0" w:line="240" w:lineRule="auto"/>
        <w:rPr>
          <w:rFonts w:ascii="Times New Roman" w:eastAsia="Times New Roman" w:hAnsi="Times New Roman" w:cs="Times New Roman"/>
          <w:sz w:val="24"/>
          <w:szCs w:val="24"/>
          <w:lang w:eastAsia="en-AU"/>
        </w:rPr>
      </w:pPr>
    </w:p>
    <w:p w14:paraId="2690F6EA" w14:textId="77777777" w:rsidR="00F377CC" w:rsidRPr="003B0ECA" w:rsidRDefault="00F377CC" w:rsidP="00F377CC">
      <w:pPr>
        <w:spacing w:after="0" w:line="240" w:lineRule="auto"/>
        <w:rPr>
          <w:rFonts w:ascii="Times New Roman" w:eastAsia="Times New Roman" w:hAnsi="Times New Roman" w:cs="Times New Roman"/>
          <w:sz w:val="24"/>
          <w:szCs w:val="24"/>
          <w:lang w:eastAsia="en-AU"/>
        </w:rPr>
      </w:pPr>
      <w:r w:rsidRPr="003B0ECA">
        <w:rPr>
          <w:rFonts w:ascii="Times New Roman" w:eastAsia="Times New Roman" w:hAnsi="Times New Roman" w:cs="Times New Roman"/>
          <w:sz w:val="24"/>
          <w:szCs w:val="24"/>
          <w:lang w:eastAsia="en-AU"/>
        </w:rPr>
        <w:t xml:space="preserve">To the extent individuals will have their visa cancelled which leads to their expulsion, the processes are in accordance with Article 13 in that, prior to a decision to cancel, the visa holder is provided with an opportunity to put forward reasons as to why their visa should not be cancelled to a delegated officer. </w:t>
      </w:r>
      <w:proofErr w:type="gramStart"/>
      <w:r w:rsidRPr="003B0ECA">
        <w:rPr>
          <w:rFonts w:ascii="Times New Roman" w:eastAsia="Times New Roman" w:hAnsi="Times New Roman" w:cs="Times New Roman"/>
          <w:sz w:val="24"/>
          <w:szCs w:val="24"/>
          <w:lang w:eastAsia="en-AU"/>
        </w:rPr>
        <w:t>Procedural fairness provisions for visa cancellations are enshrined in Subdivision E of the Migration Act and will apply to these decisions.</w:t>
      </w:r>
      <w:proofErr w:type="gramEnd"/>
      <w:r w:rsidRPr="003B0ECA">
        <w:rPr>
          <w:rFonts w:ascii="Times New Roman" w:eastAsia="Times New Roman" w:hAnsi="Times New Roman" w:cs="Times New Roman"/>
          <w:sz w:val="24"/>
          <w:szCs w:val="24"/>
          <w:lang w:eastAsia="en-AU"/>
        </w:rPr>
        <w:t xml:space="preserve"> </w:t>
      </w:r>
    </w:p>
    <w:p w14:paraId="225D2DA6" w14:textId="77777777" w:rsidR="00F377CC" w:rsidRPr="003B0ECA" w:rsidRDefault="00F377CC" w:rsidP="00F377CC">
      <w:pPr>
        <w:spacing w:after="0" w:line="240" w:lineRule="auto"/>
        <w:rPr>
          <w:rFonts w:ascii="Times New Roman" w:eastAsia="Times New Roman" w:hAnsi="Times New Roman" w:cs="Times New Roman"/>
          <w:sz w:val="24"/>
          <w:szCs w:val="24"/>
          <w:lang w:eastAsia="en-AU"/>
        </w:rPr>
      </w:pPr>
    </w:p>
    <w:p w14:paraId="68E9CDF1" w14:textId="789971AC" w:rsidR="00F377CC" w:rsidRPr="003B0ECA" w:rsidRDefault="00F377CC" w:rsidP="00F377CC">
      <w:pPr>
        <w:spacing w:after="0" w:line="240" w:lineRule="auto"/>
        <w:rPr>
          <w:rFonts w:ascii="Times New Roman" w:eastAsia="Times New Roman" w:hAnsi="Times New Roman" w:cs="Times New Roman"/>
          <w:sz w:val="24"/>
          <w:szCs w:val="24"/>
          <w:lang w:eastAsia="en-AU"/>
        </w:rPr>
      </w:pPr>
      <w:r w:rsidRPr="003B0ECA">
        <w:rPr>
          <w:rFonts w:ascii="Times New Roman" w:eastAsia="Times New Roman" w:hAnsi="Times New Roman" w:cs="Times New Roman"/>
          <w:sz w:val="24"/>
          <w:szCs w:val="24"/>
          <w:lang w:eastAsia="en-AU"/>
        </w:rPr>
        <w:t>A decision to cancel a visa under the amended cancellation ground at paragraph 2.43(1)(</w:t>
      </w:r>
      <w:proofErr w:type="spellStart"/>
      <w:r w:rsidRPr="003B0ECA">
        <w:rPr>
          <w:rFonts w:ascii="Times New Roman" w:eastAsia="Times New Roman" w:hAnsi="Times New Roman" w:cs="Times New Roman"/>
          <w:sz w:val="24"/>
          <w:szCs w:val="24"/>
          <w:lang w:eastAsia="en-AU"/>
        </w:rPr>
        <w:t>na</w:t>
      </w:r>
      <w:proofErr w:type="spellEnd"/>
      <w:r w:rsidRPr="003B0ECA">
        <w:rPr>
          <w:rFonts w:ascii="Times New Roman" w:eastAsia="Times New Roman" w:hAnsi="Times New Roman" w:cs="Times New Roman"/>
          <w:sz w:val="24"/>
          <w:szCs w:val="24"/>
          <w:lang w:eastAsia="en-AU"/>
        </w:rPr>
        <w:t>) will be subject to merits review by the Administrative Review Tribunal if the visa holder is in the migration zone and has been immigration cleared. Merits review is not available if the visa holder is in immigration clearance. This is an existing distinction set out in subsection 338(3) of the Migration Act. In these circumstances, judicial review in Australian courts is available. As such, this amendment does not infringe on Article 13 of the ICCPR.</w:t>
      </w:r>
    </w:p>
    <w:p w14:paraId="31AAD230" w14:textId="77777777" w:rsidR="00F377CC" w:rsidRPr="003B0ECA" w:rsidRDefault="00F377CC" w:rsidP="00F377CC">
      <w:pPr>
        <w:spacing w:after="0" w:line="240" w:lineRule="auto"/>
        <w:rPr>
          <w:rFonts w:ascii="Times New Roman" w:eastAsia="Times New Roman" w:hAnsi="Times New Roman" w:cs="Times New Roman"/>
          <w:sz w:val="24"/>
          <w:szCs w:val="24"/>
          <w:lang w:eastAsia="en-AU"/>
        </w:rPr>
      </w:pPr>
    </w:p>
    <w:p w14:paraId="6C8E7662" w14:textId="77777777" w:rsidR="00F377CC" w:rsidRPr="003B0ECA" w:rsidRDefault="00F377CC" w:rsidP="00F377CC">
      <w:pPr>
        <w:spacing w:before="120" w:after="120" w:line="240" w:lineRule="auto"/>
        <w:jc w:val="both"/>
        <w:outlineLvl w:val="2"/>
        <w:rPr>
          <w:rFonts w:ascii="Times New Roman" w:eastAsia="Calibri" w:hAnsi="Times New Roman" w:cs="Times New Roman"/>
          <w:b/>
          <w:sz w:val="24"/>
          <w:szCs w:val="24"/>
        </w:rPr>
      </w:pPr>
      <w:r w:rsidRPr="003B0ECA">
        <w:rPr>
          <w:rFonts w:ascii="Times New Roman" w:eastAsia="Calibri" w:hAnsi="Times New Roman" w:cs="Times New Roman"/>
          <w:b/>
          <w:sz w:val="24"/>
          <w:szCs w:val="24"/>
        </w:rPr>
        <w:t xml:space="preserve">Conclusion </w:t>
      </w:r>
    </w:p>
    <w:p w14:paraId="306073A8" w14:textId="77777777" w:rsidR="00F377CC" w:rsidRPr="003B0ECA" w:rsidRDefault="00F377CC" w:rsidP="00F377CC">
      <w:pPr>
        <w:spacing w:before="120" w:after="120" w:line="240" w:lineRule="auto"/>
        <w:rPr>
          <w:rFonts w:ascii="Times New Roman" w:eastAsia="Calibri" w:hAnsi="Times New Roman" w:cs="Times New Roman"/>
          <w:sz w:val="24"/>
          <w:szCs w:val="24"/>
        </w:rPr>
      </w:pPr>
      <w:r w:rsidRPr="003B0ECA">
        <w:rPr>
          <w:rFonts w:ascii="Times New Roman" w:eastAsia="Calibri" w:hAnsi="Times New Roman" w:cs="Times New Roman"/>
          <w:sz w:val="24"/>
          <w:szCs w:val="24"/>
        </w:rPr>
        <w:t xml:space="preserve">The Amendment Regulations </w:t>
      </w:r>
      <w:proofErr w:type="gramStart"/>
      <w:r w:rsidRPr="003B0ECA">
        <w:rPr>
          <w:rFonts w:ascii="Times New Roman" w:eastAsia="Calibri" w:hAnsi="Times New Roman" w:cs="Times New Roman"/>
          <w:sz w:val="24"/>
          <w:szCs w:val="24"/>
        </w:rPr>
        <w:t>are aimed</w:t>
      </w:r>
      <w:proofErr w:type="gramEnd"/>
      <w:r w:rsidRPr="003B0ECA">
        <w:rPr>
          <w:rFonts w:ascii="Times New Roman" w:eastAsia="Calibri" w:hAnsi="Times New Roman" w:cs="Times New Roman"/>
          <w:sz w:val="24"/>
          <w:szCs w:val="24"/>
        </w:rPr>
        <w:t xml:space="preserve"> at aligning the ATD with the existing paper IPC for the legitimate purpose of ensuring the integrity of border clearance processes. Therefore, the amendments are compatible with human rights as, to the extent they may limit some human rights for persons who choose to use the ATD instead of the paper IPC to provide border clearance information, those limitations are reasonable, necessary and proportionate to their objectives, and are not greater than for the existing IPC. </w:t>
      </w:r>
    </w:p>
    <w:p w14:paraId="7F41B6CA" w14:textId="77777777" w:rsidR="00F377CC" w:rsidRPr="003B0ECA" w:rsidRDefault="00F377CC" w:rsidP="00F377CC">
      <w:pPr>
        <w:spacing w:before="120" w:after="120" w:line="240" w:lineRule="auto"/>
        <w:rPr>
          <w:rFonts w:ascii="Times New Roman" w:eastAsia="Calibri" w:hAnsi="Times New Roman" w:cs="Times New Roman"/>
          <w:sz w:val="24"/>
          <w:szCs w:val="24"/>
        </w:rPr>
      </w:pPr>
    </w:p>
    <w:p w14:paraId="170E5D85" w14:textId="5BF1D68E" w:rsidR="00F377CC" w:rsidRPr="003B0ECA" w:rsidRDefault="00F377CC" w:rsidP="00F377CC">
      <w:pPr>
        <w:spacing w:before="120" w:after="120" w:line="240" w:lineRule="auto"/>
        <w:jc w:val="center"/>
        <w:rPr>
          <w:rFonts w:ascii="Times New Roman" w:eastAsia="Calibri" w:hAnsi="Times New Roman" w:cs="Times New Roman"/>
          <w:b/>
          <w:sz w:val="24"/>
          <w:szCs w:val="24"/>
        </w:rPr>
      </w:pPr>
      <w:r w:rsidRPr="003B0ECA">
        <w:rPr>
          <w:rFonts w:ascii="Times New Roman" w:eastAsia="Calibri" w:hAnsi="Times New Roman" w:cs="Times New Roman"/>
          <w:b/>
          <w:sz w:val="24"/>
          <w:szCs w:val="24"/>
        </w:rPr>
        <w:t>The Hon Tony Burke MP</w:t>
      </w:r>
    </w:p>
    <w:p w14:paraId="1D266DCB" w14:textId="31B712DF" w:rsidR="00F377CC" w:rsidRPr="003B0ECA" w:rsidRDefault="00F377CC" w:rsidP="00F377CC">
      <w:pPr>
        <w:spacing w:before="120" w:after="120" w:line="240" w:lineRule="auto"/>
        <w:jc w:val="center"/>
        <w:rPr>
          <w:rFonts w:ascii="Times New Roman" w:eastAsia="Calibri" w:hAnsi="Times New Roman" w:cs="Times New Roman"/>
          <w:b/>
          <w:sz w:val="24"/>
          <w:szCs w:val="24"/>
        </w:rPr>
      </w:pPr>
      <w:r w:rsidRPr="003B0ECA">
        <w:rPr>
          <w:rFonts w:ascii="Times New Roman" w:eastAsia="Calibri" w:hAnsi="Times New Roman" w:cs="Times New Roman"/>
          <w:b/>
          <w:sz w:val="24"/>
          <w:szCs w:val="24"/>
        </w:rPr>
        <w:t xml:space="preserve">Minister for </w:t>
      </w:r>
      <w:r w:rsidR="00DF2F9C" w:rsidRPr="003B0ECA">
        <w:rPr>
          <w:rFonts w:ascii="Times New Roman" w:eastAsia="Calibri" w:hAnsi="Times New Roman" w:cs="Times New Roman"/>
          <w:b/>
          <w:sz w:val="24"/>
          <w:szCs w:val="24"/>
        </w:rPr>
        <w:t>Home</w:t>
      </w:r>
      <w:r w:rsidRPr="003B0ECA">
        <w:rPr>
          <w:rFonts w:ascii="Times New Roman" w:eastAsia="Calibri" w:hAnsi="Times New Roman" w:cs="Times New Roman"/>
          <w:b/>
          <w:sz w:val="24"/>
          <w:szCs w:val="24"/>
        </w:rPr>
        <w:t xml:space="preserve"> Affairs</w:t>
      </w:r>
    </w:p>
    <w:p w14:paraId="7875B928" w14:textId="77777777" w:rsidR="007C2D98" w:rsidRPr="003B0ECA" w:rsidRDefault="007C2D98" w:rsidP="007C2D98">
      <w:pPr>
        <w:pStyle w:val="ESPara"/>
        <w:numPr>
          <w:ilvl w:val="0"/>
          <w:numId w:val="0"/>
        </w:numPr>
        <w:spacing w:before="0" w:after="0" w:line="240" w:lineRule="auto"/>
        <w:jc w:val="center"/>
        <w:rPr>
          <w:sz w:val="24"/>
          <w:szCs w:val="24"/>
        </w:rPr>
      </w:pPr>
    </w:p>
    <w:sectPr w:rsidR="007C2D98" w:rsidRPr="003B0ECA" w:rsidSect="004F5CE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26C43" w14:textId="77777777" w:rsidR="006D086F" w:rsidRDefault="006D086F" w:rsidP="00D26843">
      <w:pPr>
        <w:spacing w:after="0" w:line="240" w:lineRule="auto"/>
      </w:pPr>
      <w:r>
        <w:separator/>
      </w:r>
    </w:p>
  </w:endnote>
  <w:endnote w:type="continuationSeparator" w:id="0">
    <w:p w14:paraId="645E8B18" w14:textId="77777777" w:rsidR="006D086F" w:rsidRDefault="006D086F" w:rsidP="00D26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07CBE" w14:textId="77777777" w:rsidR="008342E0" w:rsidRDefault="008342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A7D88" w14:textId="77777777" w:rsidR="008342E0" w:rsidRDefault="008342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E1A3B" w14:textId="77777777" w:rsidR="008342E0" w:rsidRDefault="00834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A68AD" w14:textId="77777777" w:rsidR="006D086F" w:rsidRDefault="006D086F" w:rsidP="00D26843">
      <w:pPr>
        <w:spacing w:after="0" w:line="240" w:lineRule="auto"/>
      </w:pPr>
      <w:r>
        <w:separator/>
      </w:r>
    </w:p>
  </w:footnote>
  <w:footnote w:type="continuationSeparator" w:id="0">
    <w:p w14:paraId="31D0D85E" w14:textId="77777777" w:rsidR="006D086F" w:rsidRDefault="006D086F" w:rsidP="00D26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980C1" w14:textId="77777777" w:rsidR="008342E0" w:rsidRDefault="008342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509BA" w14:textId="77777777" w:rsidR="008342E0" w:rsidRDefault="008342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0DFE0" w14:textId="77777777" w:rsidR="008342E0" w:rsidRDefault="008342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70EE"/>
    <w:multiLevelType w:val="hybridMultilevel"/>
    <w:tmpl w:val="604E260A"/>
    <w:lvl w:ilvl="0" w:tplc="82BE34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F765D2"/>
    <w:multiLevelType w:val="hybridMultilevel"/>
    <w:tmpl w:val="D3E82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7C7B7C"/>
    <w:multiLevelType w:val="hybridMultilevel"/>
    <w:tmpl w:val="393CF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CA5C4F"/>
    <w:multiLevelType w:val="hybridMultilevel"/>
    <w:tmpl w:val="0EF67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F069E1"/>
    <w:multiLevelType w:val="hybridMultilevel"/>
    <w:tmpl w:val="4E72B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A8692B"/>
    <w:multiLevelType w:val="hybridMultilevel"/>
    <w:tmpl w:val="0BDC6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FA2BFB"/>
    <w:multiLevelType w:val="hybridMultilevel"/>
    <w:tmpl w:val="65B08F28"/>
    <w:lvl w:ilvl="0" w:tplc="79D4428C">
      <w:start w:val="1"/>
      <w:numFmt w:val="lowerLetter"/>
      <w:lvlText w:val="(%1)"/>
      <w:lvlJc w:val="left"/>
      <w:pPr>
        <w:ind w:left="1080" w:hanging="54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7" w15:restartNumberingAfterBreak="0">
    <w:nsid w:val="1D894C71"/>
    <w:multiLevelType w:val="hybridMultilevel"/>
    <w:tmpl w:val="CE38CA4A"/>
    <w:lvl w:ilvl="0" w:tplc="DAFA52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3E7A44"/>
    <w:multiLevelType w:val="hybridMultilevel"/>
    <w:tmpl w:val="B4A0CBF8"/>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9" w15:restartNumberingAfterBreak="0">
    <w:nsid w:val="22E278D4"/>
    <w:multiLevelType w:val="hybridMultilevel"/>
    <w:tmpl w:val="47CE2630"/>
    <w:lvl w:ilvl="0" w:tplc="4A0C2362">
      <w:start w:val="1"/>
      <w:numFmt w:val="lowerLetter"/>
      <w:lvlText w:val="(%1)"/>
      <w:lvlJc w:val="left"/>
      <w:pPr>
        <w:ind w:left="1440" w:hanging="720"/>
      </w:pPr>
      <w:rPr>
        <w:rFonts w:hint="default"/>
      </w:rPr>
    </w:lvl>
    <w:lvl w:ilvl="1" w:tplc="0C090001">
      <w:start w:val="1"/>
      <w:numFmt w:val="bullet"/>
      <w:lvlText w:val=""/>
      <w:lvlJc w:val="left"/>
      <w:pPr>
        <w:ind w:left="2160" w:hanging="72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32F6949"/>
    <w:multiLevelType w:val="hybridMultilevel"/>
    <w:tmpl w:val="CADAB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F026A6"/>
    <w:multiLevelType w:val="hybridMultilevel"/>
    <w:tmpl w:val="DFA42D88"/>
    <w:lvl w:ilvl="0" w:tplc="0C090003">
      <w:start w:val="1"/>
      <w:numFmt w:val="bullet"/>
      <w:lvlText w:val="o"/>
      <w:lvlJc w:val="left"/>
      <w:pPr>
        <w:ind w:left="1800" w:hanging="360"/>
      </w:pPr>
      <w:rPr>
        <w:rFonts w:ascii="Courier New" w:hAnsi="Courier New" w:cs="Courier New"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362444F0"/>
    <w:multiLevelType w:val="hybridMultilevel"/>
    <w:tmpl w:val="F2C8A2AE"/>
    <w:lvl w:ilvl="0" w:tplc="82BE3438">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B95724"/>
    <w:multiLevelType w:val="hybridMultilevel"/>
    <w:tmpl w:val="02EA1E88"/>
    <w:lvl w:ilvl="0" w:tplc="4A0C2362">
      <w:start w:val="1"/>
      <w:numFmt w:val="lowerLetter"/>
      <w:lvlText w:val="(%1)"/>
      <w:lvlJc w:val="left"/>
      <w:pPr>
        <w:ind w:left="1440" w:hanging="720"/>
      </w:pPr>
      <w:rPr>
        <w:rFonts w:hint="default"/>
      </w:rPr>
    </w:lvl>
    <w:lvl w:ilvl="1" w:tplc="AF6A0CCA">
      <w:numFmt w:val="bullet"/>
      <w:lvlText w:val="•"/>
      <w:lvlJc w:val="left"/>
      <w:pPr>
        <w:ind w:left="2160" w:hanging="720"/>
      </w:pPr>
      <w:rPr>
        <w:rFonts w:ascii="Times New Roman" w:eastAsiaTheme="minorHAnsi"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2C25A0C"/>
    <w:multiLevelType w:val="hybridMultilevel"/>
    <w:tmpl w:val="6C241A80"/>
    <w:lvl w:ilvl="0" w:tplc="1EF06880">
      <w:numFmt w:val="bullet"/>
      <w:lvlText w:val="-"/>
      <w:lvlJc w:val="left"/>
      <w:pPr>
        <w:ind w:left="720" w:hanging="360"/>
      </w:pPr>
      <w:rPr>
        <w:rFonts w:ascii="Times New Roman" w:eastAsiaTheme="minorHAnsi" w:hAnsi="Times New Roman" w:cs="Times New Roman"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3E5758"/>
    <w:multiLevelType w:val="hybridMultilevel"/>
    <w:tmpl w:val="0A1AD750"/>
    <w:lvl w:ilvl="0" w:tplc="0B18DB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62D515E"/>
    <w:multiLevelType w:val="hybridMultilevel"/>
    <w:tmpl w:val="7402D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C96F11"/>
    <w:multiLevelType w:val="hybridMultilevel"/>
    <w:tmpl w:val="62945B5A"/>
    <w:lvl w:ilvl="0" w:tplc="0C09000F">
      <w:start w:val="1"/>
      <w:numFmt w:val="decimal"/>
      <w:lvlText w:val="%1."/>
      <w:lvlJc w:val="left"/>
      <w:pPr>
        <w:ind w:left="1260" w:hanging="360"/>
      </w:pPr>
    </w:lvl>
    <w:lvl w:ilvl="1" w:tplc="0C090019" w:tentative="1">
      <w:start w:val="1"/>
      <w:numFmt w:val="lowerLetter"/>
      <w:lvlText w:val="%2."/>
      <w:lvlJc w:val="left"/>
      <w:pPr>
        <w:ind w:left="1980" w:hanging="360"/>
      </w:pPr>
    </w:lvl>
    <w:lvl w:ilvl="2" w:tplc="0C09001B" w:tentative="1">
      <w:start w:val="1"/>
      <w:numFmt w:val="lowerRoman"/>
      <w:lvlText w:val="%3."/>
      <w:lvlJc w:val="right"/>
      <w:pPr>
        <w:ind w:left="2700" w:hanging="180"/>
      </w:pPr>
    </w:lvl>
    <w:lvl w:ilvl="3" w:tplc="0C09000F" w:tentative="1">
      <w:start w:val="1"/>
      <w:numFmt w:val="decimal"/>
      <w:lvlText w:val="%4."/>
      <w:lvlJc w:val="left"/>
      <w:pPr>
        <w:ind w:left="3420" w:hanging="360"/>
      </w:pPr>
    </w:lvl>
    <w:lvl w:ilvl="4" w:tplc="0C090019" w:tentative="1">
      <w:start w:val="1"/>
      <w:numFmt w:val="lowerLetter"/>
      <w:lvlText w:val="%5."/>
      <w:lvlJc w:val="left"/>
      <w:pPr>
        <w:ind w:left="4140" w:hanging="360"/>
      </w:pPr>
    </w:lvl>
    <w:lvl w:ilvl="5" w:tplc="0C09001B" w:tentative="1">
      <w:start w:val="1"/>
      <w:numFmt w:val="lowerRoman"/>
      <w:lvlText w:val="%6."/>
      <w:lvlJc w:val="right"/>
      <w:pPr>
        <w:ind w:left="4860" w:hanging="180"/>
      </w:pPr>
    </w:lvl>
    <w:lvl w:ilvl="6" w:tplc="0C09000F" w:tentative="1">
      <w:start w:val="1"/>
      <w:numFmt w:val="decimal"/>
      <w:lvlText w:val="%7."/>
      <w:lvlJc w:val="left"/>
      <w:pPr>
        <w:ind w:left="5580" w:hanging="360"/>
      </w:pPr>
    </w:lvl>
    <w:lvl w:ilvl="7" w:tplc="0C090019" w:tentative="1">
      <w:start w:val="1"/>
      <w:numFmt w:val="lowerLetter"/>
      <w:lvlText w:val="%8."/>
      <w:lvlJc w:val="left"/>
      <w:pPr>
        <w:ind w:left="6300" w:hanging="360"/>
      </w:pPr>
    </w:lvl>
    <w:lvl w:ilvl="8" w:tplc="0C09001B" w:tentative="1">
      <w:start w:val="1"/>
      <w:numFmt w:val="lowerRoman"/>
      <w:lvlText w:val="%9."/>
      <w:lvlJc w:val="right"/>
      <w:pPr>
        <w:ind w:left="7020" w:hanging="180"/>
      </w:pPr>
    </w:lvl>
  </w:abstractNum>
  <w:abstractNum w:abstractNumId="20" w15:restartNumberingAfterBreak="0">
    <w:nsid w:val="5C5E424A"/>
    <w:multiLevelType w:val="hybridMultilevel"/>
    <w:tmpl w:val="8C88AB52"/>
    <w:lvl w:ilvl="0" w:tplc="0C090001">
      <w:start w:val="1"/>
      <w:numFmt w:val="bullet"/>
      <w:lvlText w:val=""/>
      <w:lvlJc w:val="left"/>
      <w:pPr>
        <w:ind w:left="720" w:hanging="360"/>
      </w:pPr>
      <w:rPr>
        <w:rFonts w:ascii="Symbol" w:hAnsi="Symbo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5F185D"/>
    <w:multiLevelType w:val="hybridMultilevel"/>
    <w:tmpl w:val="DB420FE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62157F22"/>
    <w:multiLevelType w:val="hybridMultilevel"/>
    <w:tmpl w:val="0A3AB1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B03E87"/>
    <w:multiLevelType w:val="hybridMultilevel"/>
    <w:tmpl w:val="21E01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882A6C"/>
    <w:multiLevelType w:val="hybridMultilevel"/>
    <w:tmpl w:val="7DEA04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3D93693"/>
    <w:multiLevelType w:val="hybridMultilevel"/>
    <w:tmpl w:val="D9E4BB1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6BE279A4"/>
    <w:multiLevelType w:val="hybridMultilevel"/>
    <w:tmpl w:val="60AAAF44"/>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71B03480"/>
    <w:multiLevelType w:val="hybridMultilevel"/>
    <w:tmpl w:val="AE1CF6D4"/>
    <w:lvl w:ilvl="0" w:tplc="0B18DBA6">
      <w:start w:val="1"/>
      <w:numFmt w:val="lowerLetter"/>
      <w:lvlText w:val="(%1)"/>
      <w:lvlJc w:val="left"/>
      <w:pPr>
        <w:ind w:left="775" w:hanging="360"/>
      </w:pPr>
      <w:rPr>
        <w:rFonts w:hint="default"/>
      </w:rPr>
    </w:lvl>
    <w:lvl w:ilvl="1" w:tplc="0C090019" w:tentative="1">
      <w:start w:val="1"/>
      <w:numFmt w:val="lowerLetter"/>
      <w:lvlText w:val="%2."/>
      <w:lvlJc w:val="left"/>
      <w:pPr>
        <w:ind w:left="1495" w:hanging="360"/>
      </w:pPr>
    </w:lvl>
    <w:lvl w:ilvl="2" w:tplc="0C09001B" w:tentative="1">
      <w:start w:val="1"/>
      <w:numFmt w:val="lowerRoman"/>
      <w:lvlText w:val="%3."/>
      <w:lvlJc w:val="right"/>
      <w:pPr>
        <w:ind w:left="2215" w:hanging="180"/>
      </w:pPr>
    </w:lvl>
    <w:lvl w:ilvl="3" w:tplc="0C09000F" w:tentative="1">
      <w:start w:val="1"/>
      <w:numFmt w:val="decimal"/>
      <w:lvlText w:val="%4."/>
      <w:lvlJc w:val="left"/>
      <w:pPr>
        <w:ind w:left="2935" w:hanging="360"/>
      </w:pPr>
    </w:lvl>
    <w:lvl w:ilvl="4" w:tplc="0C090019" w:tentative="1">
      <w:start w:val="1"/>
      <w:numFmt w:val="lowerLetter"/>
      <w:lvlText w:val="%5."/>
      <w:lvlJc w:val="left"/>
      <w:pPr>
        <w:ind w:left="3655" w:hanging="360"/>
      </w:pPr>
    </w:lvl>
    <w:lvl w:ilvl="5" w:tplc="0C09001B" w:tentative="1">
      <w:start w:val="1"/>
      <w:numFmt w:val="lowerRoman"/>
      <w:lvlText w:val="%6."/>
      <w:lvlJc w:val="right"/>
      <w:pPr>
        <w:ind w:left="4375" w:hanging="180"/>
      </w:pPr>
    </w:lvl>
    <w:lvl w:ilvl="6" w:tplc="0C09000F" w:tentative="1">
      <w:start w:val="1"/>
      <w:numFmt w:val="decimal"/>
      <w:lvlText w:val="%7."/>
      <w:lvlJc w:val="left"/>
      <w:pPr>
        <w:ind w:left="5095" w:hanging="360"/>
      </w:pPr>
    </w:lvl>
    <w:lvl w:ilvl="7" w:tplc="0C090019" w:tentative="1">
      <w:start w:val="1"/>
      <w:numFmt w:val="lowerLetter"/>
      <w:lvlText w:val="%8."/>
      <w:lvlJc w:val="left"/>
      <w:pPr>
        <w:ind w:left="5815" w:hanging="360"/>
      </w:pPr>
    </w:lvl>
    <w:lvl w:ilvl="8" w:tplc="0C09001B" w:tentative="1">
      <w:start w:val="1"/>
      <w:numFmt w:val="lowerRoman"/>
      <w:lvlText w:val="%9."/>
      <w:lvlJc w:val="right"/>
      <w:pPr>
        <w:ind w:left="6535" w:hanging="180"/>
      </w:pPr>
    </w:lvl>
  </w:abstractNum>
  <w:abstractNum w:abstractNumId="28" w15:restartNumberingAfterBreak="0">
    <w:nsid w:val="777F03C2"/>
    <w:multiLevelType w:val="hybridMultilevel"/>
    <w:tmpl w:val="EF3A20EE"/>
    <w:lvl w:ilvl="0" w:tplc="95E878F4">
      <w:start w:val="1"/>
      <w:numFmt w:val="decimal"/>
      <w:lvlText w:val="%1."/>
      <w:lvlJc w:val="left"/>
      <w:pPr>
        <w:ind w:left="4754" w:hanging="360"/>
      </w:pPr>
      <w:rPr>
        <w:rFonts w:hint="default"/>
        <w:b w:val="0"/>
        <w:i w:val="0"/>
      </w:rPr>
    </w:lvl>
    <w:lvl w:ilvl="1" w:tplc="7CA2C2D0">
      <w:start w:val="1"/>
      <w:numFmt w:val="lowerLetter"/>
      <w:lvlText w:val="(%2)"/>
      <w:lvlJc w:val="left"/>
      <w:pPr>
        <w:ind w:left="1440" w:hanging="360"/>
      </w:pPr>
      <w:rPr>
        <w:rFonts w:hint="default"/>
      </w:rPr>
    </w:lvl>
    <w:lvl w:ilvl="2" w:tplc="EC2E47CA">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7AE104A"/>
    <w:multiLevelType w:val="hybridMultilevel"/>
    <w:tmpl w:val="193C62D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C237FB"/>
    <w:multiLevelType w:val="hybridMultilevel"/>
    <w:tmpl w:val="AD5C3C6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3"/>
  </w:num>
  <w:num w:numId="2">
    <w:abstractNumId w:val="16"/>
  </w:num>
  <w:num w:numId="3">
    <w:abstractNumId w:val="16"/>
  </w:num>
  <w:num w:numId="4">
    <w:abstractNumId w:val="16"/>
  </w:num>
  <w:num w:numId="5">
    <w:abstractNumId w:val="30"/>
  </w:num>
  <w:num w:numId="6">
    <w:abstractNumId w:val="8"/>
  </w:num>
  <w:num w:numId="7">
    <w:abstractNumId w:val="18"/>
  </w:num>
  <w:num w:numId="8">
    <w:abstractNumId w:val="8"/>
  </w:num>
  <w:num w:numId="9">
    <w:abstractNumId w:val="18"/>
  </w:num>
  <w:num w:numId="10">
    <w:abstractNumId w:val="17"/>
  </w:num>
  <w:num w:numId="11">
    <w:abstractNumId w:val="27"/>
  </w:num>
  <w:num w:numId="12">
    <w:abstractNumId w:val="28"/>
  </w:num>
  <w:num w:numId="13">
    <w:abstractNumId w:val="0"/>
  </w:num>
  <w:num w:numId="14">
    <w:abstractNumId w:val="26"/>
  </w:num>
  <w:num w:numId="15">
    <w:abstractNumId w:val="12"/>
  </w:num>
  <w:num w:numId="16">
    <w:abstractNumId w:val="21"/>
  </w:num>
  <w:num w:numId="17">
    <w:abstractNumId w:val="25"/>
  </w:num>
  <w:num w:numId="18">
    <w:abstractNumId w:val="3"/>
  </w:num>
  <w:num w:numId="19">
    <w:abstractNumId w:val="22"/>
  </w:num>
  <w:num w:numId="20">
    <w:abstractNumId w:val="2"/>
  </w:num>
  <w:num w:numId="21">
    <w:abstractNumId w:val="24"/>
  </w:num>
  <w:num w:numId="22">
    <w:abstractNumId w:val="4"/>
  </w:num>
  <w:num w:numId="23">
    <w:abstractNumId w:val="5"/>
  </w:num>
  <w:num w:numId="24">
    <w:abstractNumId w:val="15"/>
  </w:num>
  <w:num w:numId="25">
    <w:abstractNumId w:val="1"/>
  </w:num>
  <w:num w:numId="26">
    <w:abstractNumId w:val="14"/>
  </w:num>
  <w:num w:numId="27">
    <w:abstractNumId w:val="7"/>
  </w:num>
  <w:num w:numId="28">
    <w:abstractNumId w:val="13"/>
  </w:num>
  <w:num w:numId="29">
    <w:abstractNumId w:val="20"/>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0"/>
  </w:num>
  <w:num w:numId="41">
    <w:abstractNumId w:val="19"/>
  </w:num>
  <w:num w:numId="42">
    <w:abstractNumId w:val="6"/>
  </w:num>
  <w:num w:numId="43">
    <w:abstractNumId w:val="9"/>
  </w:num>
  <w:num w:numId="44">
    <w:abstractNumId w:val="23"/>
  </w:num>
  <w:num w:numId="45">
    <w:abstractNumId w:val="29"/>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7E"/>
    <w:rsid w:val="00043158"/>
    <w:rsid w:val="00060FD5"/>
    <w:rsid w:val="00061CEC"/>
    <w:rsid w:val="00073123"/>
    <w:rsid w:val="00073EB8"/>
    <w:rsid w:val="00083BB1"/>
    <w:rsid w:val="000852FE"/>
    <w:rsid w:val="000C175D"/>
    <w:rsid w:val="000C7DF4"/>
    <w:rsid w:val="000D014F"/>
    <w:rsid w:val="000D13DF"/>
    <w:rsid w:val="000D48F1"/>
    <w:rsid w:val="00100DFC"/>
    <w:rsid w:val="001465CD"/>
    <w:rsid w:val="001521AC"/>
    <w:rsid w:val="00162C4D"/>
    <w:rsid w:val="00177DC9"/>
    <w:rsid w:val="0019164E"/>
    <w:rsid w:val="001970D6"/>
    <w:rsid w:val="001B69C1"/>
    <w:rsid w:val="001C229B"/>
    <w:rsid w:val="001C2568"/>
    <w:rsid w:val="001C64FB"/>
    <w:rsid w:val="001C786C"/>
    <w:rsid w:val="0020480E"/>
    <w:rsid w:val="002262E8"/>
    <w:rsid w:val="00231E3C"/>
    <w:rsid w:val="002370E5"/>
    <w:rsid w:val="002402E0"/>
    <w:rsid w:val="0024181D"/>
    <w:rsid w:val="00271D34"/>
    <w:rsid w:val="00291175"/>
    <w:rsid w:val="002939EF"/>
    <w:rsid w:val="002B1785"/>
    <w:rsid w:val="002C122A"/>
    <w:rsid w:val="002D167E"/>
    <w:rsid w:val="002D1D05"/>
    <w:rsid w:val="0033437D"/>
    <w:rsid w:val="00336EBB"/>
    <w:rsid w:val="00340A9D"/>
    <w:rsid w:val="003453A2"/>
    <w:rsid w:val="00345504"/>
    <w:rsid w:val="003505A5"/>
    <w:rsid w:val="003608C1"/>
    <w:rsid w:val="00365853"/>
    <w:rsid w:val="003704C7"/>
    <w:rsid w:val="00371F0A"/>
    <w:rsid w:val="00377540"/>
    <w:rsid w:val="0038451B"/>
    <w:rsid w:val="003A54BF"/>
    <w:rsid w:val="003A5F6E"/>
    <w:rsid w:val="003B0ECA"/>
    <w:rsid w:val="003B694B"/>
    <w:rsid w:val="003C1BF0"/>
    <w:rsid w:val="003C60E2"/>
    <w:rsid w:val="0040315B"/>
    <w:rsid w:val="00443893"/>
    <w:rsid w:val="004577D2"/>
    <w:rsid w:val="00457D4A"/>
    <w:rsid w:val="00464080"/>
    <w:rsid w:val="004A58BF"/>
    <w:rsid w:val="004A6EEC"/>
    <w:rsid w:val="004D498F"/>
    <w:rsid w:val="004D7648"/>
    <w:rsid w:val="004E670D"/>
    <w:rsid w:val="004F33E9"/>
    <w:rsid w:val="004F5CE4"/>
    <w:rsid w:val="004F758E"/>
    <w:rsid w:val="0050277A"/>
    <w:rsid w:val="00506E9F"/>
    <w:rsid w:val="00560B24"/>
    <w:rsid w:val="00563596"/>
    <w:rsid w:val="0057002B"/>
    <w:rsid w:val="00575404"/>
    <w:rsid w:val="005A1125"/>
    <w:rsid w:val="005A3733"/>
    <w:rsid w:val="005B51EB"/>
    <w:rsid w:val="005C37CF"/>
    <w:rsid w:val="005D2E08"/>
    <w:rsid w:val="005F19AC"/>
    <w:rsid w:val="005F324D"/>
    <w:rsid w:val="0060079E"/>
    <w:rsid w:val="00604E06"/>
    <w:rsid w:val="006144C6"/>
    <w:rsid w:val="00616968"/>
    <w:rsid w:val="006179A0"/>
    <w:rsid w:val="00627212"/>
    <w:rsid w:val="0063133D"/>
    <w:rsid w:val="00661FA6"/>
    <w:rsid w:val="006704F3"/>
    <w:rsid w:val="006849A8"/>
    <w:rsid w:val="006D086F"/>
    <w:rsid w:val="006D5BF3"/>
    <w:rsid w:val="006F1D96"/>
    <w:rsid w:val="0070114A"/>
    <w:rsid w:val="00701817"/>
    <w:rsid w:val="0072235E"/>
    <w:rsid w:val="007C0F31"/>
    <w:rsid w:val="007C2D98"/>
    <w:rsid w:val="007C6A9B"/>
    <w:rsid w:val="007C72F8"/>
    <w:rsid w:val="007E0BE3"/>
    <w:rsid w:val="007E4691"/>
    <w:rsid w:val="007E592D"/>
    <w:rsid w:val="00812508"/>
    <w:rsid w:val="00823C98"/>
    <w:rsid w:val="008342E0"/>
    <w:rsid w:val="008400A0"/>
    <w:rsid w:val="008477DC"/>
    <w:rsid w:val="0085368F"/>
    <w:rsid w:val="00854E9A"/>
    <w:rsid w:val="008568C7"/>
    <w:rsid w:val="00863582"/>
    <w:rsid w:val="008650BF"/>
    <w:rsid w:val="0088122B"/>
    <w:rsid w:val="0088407D"/>
    <w:rsid w:val="00897A6C"/>
    <w:rsid w:val="008B24C8"/>
    <w:rsid w:val="008C24A3"/>
    <w:rsid w:val="008C70CA"/>
    <w:rsid w:val="008C75C1"/>
    <w:rsid w:val="008D07A0"/>
    <w:rsid w:val="008D5F73"/>
    <w:rsid w:val="00915032"/>
    <w:rsid w:val="009256EB"/>
    <w:rsid w:val="009401D6"/>
    <w:rsid w:val="00945708"/>
    <w:rsid w:val="00966FF1"/>
    <w:rsid w:val="00980CBE"/>
    <w:rsid w:val="009811F4"/>
    <w:rsid w:val="009C054C"/>
    <w:rsid w:val="009E5FFD"/>
    <w:rsid w:val="00A06931"/>
    <w:rsid w:val="00A108B1"/>
    <w:rsid w:val="00A15378"/>
    <w:rsid w:val="00A16FB3"/>
    <w:rsid w:val="00A33C21"/>
    <w:rsid w:val="00A36CA0"/>
    <w:rsid w:val="00A76D3D"/>
    <w:rsid w:val="00A95929"/>
    <w:rsid w:val="00AA4557"/>
    <w:rsid w:val="00AA4F77"/>
    <w:rsid w:val="00AA6E30"/>
    <w:rsid w:val="00AE5519"/>
    <w:rsid w:val="00B151C9"/>
    <w:rsid w:val="00B445D9"/>
    <w:rsid w:val="00B53C12"/>
    <w:rsid w:val="00B65A06"/>
    <w:rsid w:val="00B71509"/>
    <w:rsid w:val="00B717E1"/>
    <w:rsid w:val="00B75478"/>
    <w:rsid w:val="00B84892"/>
    <w:rsid w:val="00B92831"/>
    <w:rsid w:val="00BA4F11"/>
    <w:rsid w:val="00BB0CF2"/>
    <w:rsid w:val="00BB2E44"/>
    <w:rsid w:val="00BC656C"/>
    <w:rsid w:val="00BD598E"/>
    <w:rsid w:val="00BD6C6E"/>
    <w:rsid w:val="00BE3E7F"/>
    <w:rsid w:val="00BF7E47"/>
    <w:rsid w:val="00C26589"/>
    <w:rsid w:val="00C70370"/>
    <w:rsid w:val="00C75AB0"/>
    <w:rsid w:val="00C81A3C"/>
    <w:rsid w:val="00C81A5E"/>
    <w:rsid w:val="00C930F2"/>
    <w:rsid w:val="00CC2989"/>
    <w:rsid w:val="00CD27BA"/>
    <w:rsid w:val="00CD4BE9"/>
    <w:rsid w:val="00CE5227"/>
    <w:rsid w:val="00CE69CA"/>
    <w:rsid w:val="00D20068"/>
    <w:rsid w:val="00D26843"/>
    <w:rsid w:val="00D27488"/>
    <w:rsid w:val="00D40E1E"/>
    <w:rsid w:val="00D4230D"/>
    <w:rsid w:val="00D45594"/>
    <w:rsid w:val="00D64393"/>
    <w:rsid w:val="00D8186A"/>
    <w:rsid w:val="00D83FA9"/>
    <w:rsid w:val="00D842FC"/>
    <w:rsid w:val="00D871A7"/>
    <w:rsid w:val="00D874E5"/>
    <w:rsid w:val="00D96E59"/>
    <w:rsid w:val="00DB347B"/>
    <w:rsid w:val="00DB5CD8"/>
    <w:rsid w:val="00DC52DE"/>
    <w:rsid w:val="00DC7A88"/>
    <w:rsid w:val="00DD147E"/>
    <w:rsid w:val="00DF1122"/>
    <w:rsid w:val="00DF2F9C"/>
    <w:rsid w:val="00DF7194"/>
    <w:rsid w:val="00E03DCC"/>
    <w:rsid w:val="00E0690F"/>
    <w:rsid w:val="00E37AD9"/>
    <w:rsid w:val="00E45FE2"/>
    <w:rsid w:val="00E64441"/>
    <w:rsid w:val="00E721EF"/>
    <w:rsid w:val="00E874D8"/>
    <w:rsid w:val="00EA12C9"/>
    <w:rsid w:val="00EA528B"/>
    <w:rsid w:val="00ED56EF"/>
    <w:rsid w:val="00EE293C"/>
    <w:rsid w:val="00EE7110"/>
    <w:rsid w:val="00EF0575"/>
    <w:rsid w:val="00EF413A"/>
    <w:rsid w:val="00F04F67"/>
    <w:rsid w:val="00F22C8D"/>
    <w:rsid w:val="00F235D4"/>
    <w:rsid w:val="00F377CC"/>
    <w:rsid w:val="00F56A7E"/>
    <w:rsid w:val="00F62426"/>
    <w:rsid w:val="00F650DB"/>
    <w:rsid w:val="00F707D7"/>
    <w:rsid w:val="00F71ACE"/>
    <w:rsid w:val="00F72EF1"/>
    <w:rsid w:val="00F81316"/>
    <w:rsid w:val="00F833FF"/>
    <w:rsid w:val="00FC3049"/>
    <w:rsid w:val="00FE0FEE"/>
    <w:rsid w:val="00FF63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A933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ind w:left="720" w:hanging="36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unhideWhenUsed/>
    <w:rsid w:val="00345504"/>
    <w:rPr>
      <w:sz w:val="16"/>
      <w:szCs w:val="16"/>
    </w:rPr>
  </w:style>
  <w:style w:type="paragraph" w:styleId="CommentText">
    <w:name w:val="annotation text"/>
    <w:basedOn w:val="Normal"/>
    <w:link w:val="CommentTextChar"/>
    <w:uiPriority w:val="99"/>
    <w:unhideWhenUsed/>
    <w:rsid w:val="00345504"/>
    <w:pPr>
      <w:spacing w:after="200" w:line="240" w:lineRule="auto"/>
    </w:pPr>
    <w:rPr>
      <w:sz w:val="20"/>
      <w:szCs w:val="20"/>
    </w:rPr>
  </w:style>
  <w:style w:type="character" w:customStyle="1" w:styleId="CommentTextChar">
    <w:name w:val="Comment Text Char"/>
    <w:basedOn w:val="DefaultParagraphFont"/>
    <w:link w:val="CommentText"/>
    <w:uiPriority w:val="99"/>
    <w:rsid w:val="00345504"/>
    <w:rPr>
      <w:sz w:val="20"/>
      <w:szCs w:val="20"/>
    </w:rPr>
  </w:style>
  <w:style w:type="paragraph" w:styleId="BodyText">
    <w:name w:val="Body Text"/>
    <w:basedOn w:val="Normal"/>
    <w:link w:val="BodyTextChar"/>
    <w:uiPriority w:val="1"/>
    <w:unhideWhenUsed/>
    <w:qFormat/>
    <w:rsid w:val="00345504"/>
    <w:pPr>
      <w:spacing w:before="120" w:after="120" w:line="264" w:lineRule="auto"/>
    </w:pPr>
    <w:rPr>
      <w:rFonts w:eastAsia="Times New Roman" w:cs="Times New Roman"/>
      <w:sz w:val="20"/>
      <w:szCs w:val="24"/>
      <w:lang w:eastAsia="en-AU"/>
    </w:rPr>
  </w:style>
  <w:style w:type="character" w:customStyle="1" w:styleId="BodyTextChar">
    <w:name w:val="Body Text Char"/>
    <w:basedOn w:val="DefaultParagraphFont"/>
    <w:link w:val="BodyText"/>
    <w:uiPriority w:val="1"/>
    <w:rsid w:val="00345504"/>
    <w:rPr>
      <w:rFonts w:eastAsia="Times New Roman" w:cs="Times New Roman"/>
      <w:sz w:val="20"/>
      <w:szCs w:val="24"/>
      <w:lang w:eastAsia="en-AU"/>
    </w:rPr>
  </w:style>
  <w:style w:type="paragraph" w:styleId="BalloonText">
    <w:name w:val="Balloon Text"/>
    <w:basedOn w:val="Normal"/>
    <w:link w:val="BalloonTextChar"/>
    <w:uiPriority w:val="99"/>
    <w:semiHidden/>
    <w:unhideWhenUsed/>
    <w:rsid w:val="003455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50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235D4"/>
    <w:pPr>
      <w:spacing w:after="160"/>
    </w:pPr>
    <w:rPr>
      <w:b/>
      <w:bCs/>
    </w:rPr>
  </w:style>
  <w:style w:type="character" w:customStyle="1" w:styleId="CommentSubjectChar">
    <w:name w:val="Comment Subject Char"/>
    <w:basedOn w:val="CommentTextChar"/>
    <w:link w:val="CommentSubject"/>
    <w:uiPriority w:val="99"/>
    <w:semiHidden/>
    <w:rsid w:val="00F235D4"/>
    <w:rPr>
      <w:b/>
      <w:bCs/>
      <w:sz w:val="20"/>
      <w:szCs w:val="20"/>
    </w:rPr>
  </w:style>
  <w:style w:type="paragraph" w:styleId="NormalWeb">
    <w:name w:val="Normal (Web)"/>
    <w:basedOn w:val="Normal"/>
    <w:uiPriority w:val="99"/>
    <w:semiHidden/>
    <w:unhideWhenUsed/>
    <w:rsid w:val="00336E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D26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843"/>
  </w:style>
  <w:style w:type="paragraph" w:styleId="Footer">
    <w:name w:val="footer"/>
    <w:basedOn w:val="Normal"/>
    <w:link w:val="FooterChar"/>
    <w:uiPriority w:val="99"/>
    <w:unhideWhenUsed/>
    <w:rsid w:val="00D26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208213">
      <w:bodyDiv w:val="1"/>
      <w:marLeft w:val="0"/>
      <w:marRight w:val="0"/>
      <w:marTop w:val="0"/>
      <w:marBottom w:val="0"/>
      <w:divBdr>
        <w:top w:val="none" w:sz="0" w:space="0" w:color="auto"/>
        <w:left w:val="none" w:sz="0" w:space="0" w:color="auto"/>
        <w:bottom w:val="none" w:sz="0" w:space="0" w:color="auto"/>
        <w:right w:val="none" w:sz="0" w:space="0" w:color="auto"/>
      </w:divBdr>
    </w:div>
    <w:div w:id="467624057">
      <w:bodyDiv w:val="1"/>
      <w:marLeft w:val="0"/>
      <w:marRight w:val="0"/>
      <w:marTop w:val="0"/>
      <w:marBottom w:val="0"/>
      <w:divBdr>
        <w:top w:val="none" w:sz="0" w:space="0" w:color="auto"/>
        <w:left w:val="none" w:sz="0" w:space="0" w:color="auto"/>
        <w:bottom w:val="none" w:sz="0" w:space="0" w:color="auto"/>
        <w:right w:val="none" w:sz="0" w:space="0" w:color="auto"/>
      </w:divBdr>
    </w:div>
    <w:div w:id="958684876">
      <w:bodyDiv w:val="1"/>
      <w:marLeft w:val="0"/>
      <w:marRight w:val="0"/>
      <w:marTop w:val="0"/>
      <w:marBottom w:val="0"/>
      <w:divBdr>
        <w:top w:val="none" w:sz="0" w:space="0" w:color="auto"/>
        <w:left w:val="none" w:sz="0" w:space="0" w:color="auto"/>
        <w:bottom w:val="none" w:sz="0" w:space="0" w:color="auto"/>
        <w:right w:val="none" w:sz="0" w:space="0" w:color="auto"/>
      </w:divBdr>
    </w:div>
    <w:div w:id="1158691561">
      <w:bodyDiv w:val="1"/>
      <w:marLeft w:val="0"/>
      <w:marRight w:val="0"/>
      <w:marTop w:val="0"/>
      <w:marBottom w:val="0"/>
      <w:divBdr>
        <w:top w:val="none" w:sz="0" w:space="0" w:color="auto"/>
        <w:left w:val="none" w:sz="0" w:space="0" w:color="auto"/>
        <w:bottom w:val="none" w:sz="0" w:space="0" w:color="auto"/>
        <w:right w:val="none" w:sz="0" w:space="0" w:color="auto"/>
      </w:divBdr>
    </w:div>
    <w:div w:id="1275791493">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6C647-23BF-40CE-9461-90F7625A9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11337</Words>
  <Characters>64624</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2024-10-11T00:15:00Z</dcterms:created>
  <dcterms:modified xsi:type="dcterms:W3CDTF">2024-10-11T00:51:00Z</dcterms:modified>
</cp:coreProperties>
</file>