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B5A67" w14:textId="77777777" w:rsidR="00397BD8" w:rsidRPr="002C021F" w:rsidRDefault="00397BD8" w:rsidP="002C021F">
      <w:pPr>
        <w:spacing w:line="240" w:lineRule="auto"/>
        <w:jc w:val="center"/>
        <w:rPr>
          <w:b/>
          <w:u w:val="single"/>
        </w:rPr>
      </w:pPr>
      <w:r w:rsidRPr="002C021F">
        <w:rPr>
          <w:b/>
          <w:u w:val="single"/>
        </w:rPr>
        <w:t>EXPLANATORY STATEMENT</w:t>
      </w:r>
    </w:p>
    <w:p w14:paraId="3A5805AC" w14:textId="77777777" w:rsidR="00090E38" w:rsidRPr="002C021F" w:rsidRDefault="00090E38" w:rsidP="002C021F">
      <w:pPr>
        <w:spacing w:line="240" w:lineRule="auto"/>
        <w:jc w:val="center"/>
      </w:pPr>
    </w:p>
    <w:p w14:paraId="5DDE72AC" w14:textId="77777777" w:rsidR="00397BD8" w:rsidRPr="002C021F" w:rsidRDefault="00397BD8" w:rsidP="002C021F">
      <w:pPr>
        <w:spacing w:line="240" w:lineRule="auto"/>
        <w:jc w:val="center"/>
      </w:pPr>
      <w:r w:rsidRPr="002C021F">
        <w:t xml:space="preserve">Issued by authority of the </w:t>
      </w:r>
      <w:r w:rsidR="00C3377F">
        <w:t xml:space="preserve">delegate of the </w:t>
      </w:r>
      <w:r w:rsidR="00613DB6" w:rsidRPr="002C021F">
        <w:t>Comptroller</w:t>
      </w:r>
      <w:r w:rsidR="00613DB6" w:rsidRPr="002C021F">
        <w:noBreakHyphen/>
      </w:r>
      <w:r w:rsidR="00692851" w:rsidRPr="002C021F">
        <w:t>General of Customs</w:t>
      </w:r>
    </w:p>
    <w:p w14:paraId="39E20C7F" w14:textId="77777777" w:rsidR="000D56E0" w:rsidRPr="002C021F" w:rsidRDefault="000D56E0" w:rsidP="002C021F">
      <w:pPr>
        <w:spacing w:line="240" w:lineRule="auto"/>
        <w:jc w:val="center"/>
      </w:pPr>
    </w:p>
    <w:p w14:paraId="30064013" w14:textId="77777777" w:rsidR="00397BD8" w:rsidRPr="002C021F" w:rsidRDefault="00F67123" w:rsidP="002C021F">
      <w:pPr>
        <w:spacing w:line="240" w:lineRule="auto"/>
        <w:jc w:val="center"/>
        <w:rPr>
          <w:i/>
        </w:rPr>
      </w:pPr>
      <w:r>
        <w:rPr>
          <w:i/>
        </w:rPr>
        <w:t>Customs Act </w:t>
      </w:r>
      <w:r w:rsidR="00692851" w:rsidRPr="002C021F">
        <w:rPr>
          <w:i/>
        </w:rPr>
        <w:t>1901</w:t>
      </w:r>
    </w:p>
    <w:p w14:paraId="7AD4EDDE" w14:textId="77777777" w:rsidR="000D56E0" w:rsidRPr="002C021F" w:rsidRDefault="000D56E0" w:rsidP="002C021F">
      <w:pPr>
        <w:spacing w:line="240" w:lineRule="auto"/>
        <w:jc w:val="center"/>
      </w:pPr>
    </w:p>
    <w:p w14:paraId="55B65D1A" w14:textId="2AD5A657" w:rsidR="00397BD8" w:rsidRPr="002C021F" w:rsidRDefault="00613DB6" w:rsidP="002C021F">
      <w:pPr>
        <w:spacing w:line="240" w:lineRule="auto"/>
        <w:jc w:val="center"/>
        <w:rPr>
          <w:i/>
        </w:rPr>
      </w:pPr>
      <w:r w:rsidRPr="002C021F">
        <w:rPr>
          <w:i/>
        </w:rPr>
        <w:t xml:space="preserve">Customs </w:t>
      </w:r>
      <w:r w:rsidR="00D67334" w:rsidRPr="002C021F">
        <w:rPr>
          <w:i/>
        </w:rPr>
        <w:t>Am</w:t>
      </w:r>
      <w:r w:rsidR="00D67334" w:rsidRPr="00585C8C">
        <w:rPr>
          <w:i/>
        </w:rPr>
        <w:t xml:space="preserve">endment </w:t>
      </w:r>
      <w:r w:rsidR="006D7511" w:rsidRPr="00585C8C">
        <w:rPr>
          <w:i/>
        </w:rPr>
        <w:t>(</w:t>
      </w:r>
      <w:r w:rsidR="00E416F3" w:rsidRPr="00E416F3">
        <w:rPr>
          <w:i/>
        </w:rPr>
        <w:t>International Sporting Event—</w:t>
      </w:r>
      <w:r w:rsidR="00832CCD" w:rsidRPr="00585C8C">
        <w:rPr>
          <w:i/>
        </w:rPr>
        <w:t>FIFA</w:t>
      </w:r>
      <w:r w:rsidR="006D7511" w:rsidRPr="00585C8C">
        <w:rPr>
          <w:i/>
        </w:rPr>
        <w:t xml:space="preserve">) </w:t>
      </w:r>
      <w:r w:rsidRPr="00585C8C">
        <w:rPr>
          <w:i/>
        </w:rPr>
        <w:t>By</w:t>
      </w:r>
      <w:r w:rsidRPr="00585C8C">
        <w:rPr>
          <w:i/>
        </w:rPr>
        <w:noBreakHyphen/>
      </w:r>
      <w:r w:rsidR="00290ACB" w:rsidRPr="00585C8C">
        <w:rPr>
          <w:i/>
        </w:rPr>
        <w:t>L</w:t>
      </w:r>
      <w:r w:rsidR="00D67334" w:rsidRPr="00585C8C">
        <w:rPr>
          <w:i/>
        </w:rPr>
        <w:t>aw</w:t>
      </w:r>
      <w:r w:rsidR="00F67123">
        <w:rPr>
          <w:i/>
        </w:rPr>
        <w:t> </w:t>
      </w:r>
      <w:r w:rsidR="00397BD8" w:rsidRPr="00585C8C">
        <w:rPr>
          <w:i/>
        </w:rPr>
        <w:t>202</w:t>
      </w:r>
      <w:r w:rsidR="002B7E66">
        <w:rPr>
          <w:i/>
        </w:rPr>
        <w:t>4</w:t>
      </w:r>
    </w:p>
    <w:p w14:paraId="501E873C" w14:textId="77777777" w:rsidR="00290ACB" w:rsidRDefault="00290ACB" w:rsidP="002C021F">
      <w:pPr>
        <w:spacing w:line="240" w:lineRule="auto"/>
      </w:pPr>
    </w:p>
    <w:p w14:paraId="3E36EC01" w14:textId="77777777" w:rsidR="002C021F" w:rsidRPr="002C021F" w:rsidRDefault="002C021F" w:rsidP="002C021F">
      <w:pPr>
        <w:spacing w:line="240" w:lineRule="auto"/>
        <w:rPr>
          <w:b/>
        </w:rPr>
      </w:pPr>
      <w:r>
        <w:rPr>
          <w:b/>
        </w:rPr>
        <w:t>Legislative Authority</w:t>
      </w:r>
    </w:p>
    <w:p w14:paraId="5C08A8B8" w14:textId="77777777" w:rsidR="002C021F" w:rsidRPr="002C021F" w:rsidRDefault="002C021F" w:rsidP="002C021F">
      <w:pPr>
        <w:spacing w:line="240" w:lineRule="auto"/>
      </w:pPr>
    </w:p>
    <w:p w14:paraId="533D8A30" w14:textId="77777777" w:rsidR="00692851" w:rsidRPr="002C021F" w:rsidRDefault="00692851" w:rsidP="002C021F">
      <w:pPr>
        <w:spacing w:line="240" w:lineRule="auto"/>
      </w:pPr>
      <w:r w:rsidRPr="002C021F">
        <w:t xml:space="preserve">The </w:t>
      </w:r>
      <w:r w:rsidRPr="002C021F">
        <w:rPr>
          <w:i/>
        </w:rPr>
        <w:t>Customs Act 1901</w:t>
      </w:r>
      <w:r w:rsidRPr="002C021F">
        <w:t xml:space="preserve"> (Customs Act</w:t>
      </w:r>
      <w:r w:rsidR="00613DB6" w:rsidRPr="002C021F">
        <w:t>) concerns customs</w:t>
      </w:r>
      <w:r w:rsidR="00613DB6" w:rsidRPr="002C021F">
        <w:noBreakHyphen/>
      </w:r>
      <w:r w:rsidRPr="002C021F">
        <w:t>related functions and is the legislative authority that sets out the customs requirements for the importation, and exportation, of goods to and from Australia.</w:t>
      </w:r>
    </w:p>
    <w:p w14:paraId="7AEB2A20" w14:textId="77777777" w:rsidR="00980380" w:rsidRPr="002C021F" w:rsidRDefault="00980380" w:rsidP="002C021F">
      <w:pPr>
        <w:spacing w:line="240" w:lineRule="auto"/>
      </w:pPr>
    </w:p>
    <w:p w14:paraId="2ABC13E6" w14:textId="615B2BC0" w:rsidR="00D22CC0" w:rsidRPr="002C021F" w:rsidRDefault="00D22CC0" w:rsidP="002C021F">
      <w:pPr>
        <w:spacing w:line="240" w:lineRule="auto"/>
      </w:pPr>
      <w:r w:rsidRPr="00F67123">
        <w:t>Section</w:t>
      </w:r>
      <w:r w:rsidR="00F67123">
        <w:t> </w:t>
      </w:r>
      <w:r w:rsidRPr="00F67123">
        <w:t>271</w:t>
      </w:r>
      <w:r w:rsidRPr="002C021F">
        <w:t xml:space="preserve"> of the Customs Act provides, in part, that where an item of a Customs Tariff is expressed to apply to goods, or to a class or kind of goods, a</w:t>
      </w:r>
      <w:r w:rsidR="00613DB6" w:rsidRPr="002C021F">
        <w:t>s prescribed by by</w:t>
      </w:r>
      <w:r w:rsidR="00613DB6" w:rsidRPr="002C021F">
        <w:noBreakHyphen/>
      </w:r>
      <w:r w:rsidRPr="002C021F">
        <w:t>law, the Comptroller</w:t>
      </w:r>
      <w:r w:rsidR="00613DB6" w:rsidRPr="002C021F">
        <w:noBreakHyphen/>
        <w:t>General of Customs may make by</w:t>
      </w:r>
      <w:r w:rsidR="00613DB6" w:rsidRPr="002C021F">
        <w:noBreakHyphen/>
      </w:r>
      <w:r w:rsidRPr="002C021F">
        <w:t>laws for the purposes of that item.</w:t>
      </w:r>
      <w:r w:rsidR="0026092A" w:rsidRPr="002C021F">
        <w:t xml:space="preserve"> </w:t>
      </w:r>
      <w:r w:rsidRPr="002C021F">
        <w:t>A Customs Tariff is defined in section</w:t>
      </w:r>
      <w:r w:rsidR="00F67123">
        <w:t> </w:t>
      </w:r>
      <w:r w:rsidRPr="002C021F">
        <w:t xml:space="preserve">4 of the Customs Act to mean an </w:t>
      </w:r>
      <w:r w:rsidR="00BE5A66">
        <w:t>A</w:t>
      </w:r>
      <w:r w:rsidR="00BE5A66" w:rsidRPr="002C021F">
        <w:t xml:space="preserve">ct </w:t>
      </w:r>
      <w:r w:rsidRPr="002C021F">
        <w:t xml:space="preserve">imposing duties of customs. The </w:t>
      </w:r>
      <w:r w:rsidRPr="002C021F">
        <w:rPr>
          <w:i/>
        </w:rPr>
        <w:t xml:space="preserve">Customs Tariff Act 1995 </w:t>
      </w:r>
      <w:r w:rsidRPr="002C021F">
        <w:t>(Customs Tariff Act) is a Customs Tariff for the purposes of the Customs Act.</w:t>
      </w:r>
    </w:p>
    <w:p w14:paraId="0C542537" w14:textId="77777777" w:rsidR="00832CCD" w:rsidRDefault="00832CCD" w:rsidP="00832CCD">
      <w:pPr>
        <w:spacing w:line="240" w:lineRule="auto"/>
      </w:pPr>
    </w:p>
    <w:p w14:paraId="13246D79" w14:textId="77777777" w:rsidR="00832CCD" w:rsidRPr="002C021F" w:rsidRDefault="00832CCD" w:rsidP="00832CCD">
      <w:pPr>
        <w:spacing w:line="240" w:lineRule="auto"/>
        <w:rPr>
          <w:b/>
        </w:rPr>
      </w:pPr>
      <w:r w:rsidRPr="002C021F">
        <w:rPr>
          <w:b/>
        </w:rPr>
        <w:t>Background</w:t>
      </w:r>
    </w:p>
    <w:p w14:paraId="77888129" w14:textId="77777777" w:rsidR="002C021F" w:rsidRPr="002C021F" w:rsidRDefault="002C021F" w:rsidP="002C021F">
      <w:pPr>
        <w:spacing w:line="240" w:lineRule="auto"/>
      </w:pPr>
    </w:p>
    <w:p w14:paraId="4AD009AA" w14:textId="77777777" w:rsidR="001F660A" w:rsidRDefault="001F660A" w:rsidP="002C021F">
      <w:pPr>
        <w:spacing w:line="240" w:lineRule="auto"/>
      </w:pPr>
      <w:r w:rsidRPr="002C021F">
        <w:t>Schedule</w:t>
      </w:r>
      <w:r w:rsidR="00F67123">
        <w:t> </w:t>
      </w:r>
      <w:r w:rsidRPr="002C021F">
        <w:t xml:space="preserve">4 to the Customs Tariff Act </w:t>
      </w:r>
      <w:r w:rsidR="0080653C" w:rsidRPr="002C021F">
        <w:t xml:space="preserve">lists </w:t>
      </w:r>
      <w:r w:rsidRPr="002C021F">
        <w:t xml:space="preserve">classes of goods to which concessional </w:t>
      </w:r>
      <w:r w:rsidR="00795E8E" w:rsidRPr="002C021F">
        <w:t xml:space="preserve">customs duty </w:t>
      </w:r>
      <w:r w:rsidRPr="002C021F">
        <w:t>rate</w:t>
      </w:r>
      <w:r w:rsidR="00040A75">
        <w:t>s</w:t>
      </w:r>
      <w:r w:rsidRPr="002C021F">
        <w:t xml:space="preserve"> may apply and specifies the concessional </w:t>
      </w:r>
      <w:r w:rsidR="00795E8E" w:rsidRPr="002C021F">
        <w:t xml:space="preserve">customs duty </w:t>
      </w:r>
      <w:r w:rsidRPr="002C021F">
        <w:t xml:space="preserve">rate applicable to such classes. </w:t>
      </w:r>
      <w:r w:rsidR="0080516C" w:rsidRPr="002C021F">
        <w:t>Relevant</w:t>
      </w:r>
      <w:r w:rsidR="002675F4" w:rsidRPr="002C021F">
        <w:t>ly</w:t>
      </w:r>
      <w:r w:rsidR="0080516C" w:rsidRPr="002C021F">
        <w:t>, b</w:t>
      </w:r>
      <w:r w:rsidR="00613DB6" w:rsidRPr="002C021F">
        <w:t>y</w:t>
      </w:r>
      <w:r w:rsidR="00613DB6" w:rsidRPr="002C021F">
        <w:noBreakHyphen/>
      </w:r>
      <w:r w:rsidRPr="002C021F">
        <w:t>laws made under section</w:t>
      </w:r>
      <w:r w:rsidR="00F67123">
        <w:t> </w:t>
      </w:r>
      <w:r w:rsidRPr="002C021F">
        <w:t xml:space="preserve">271 </w:t>
      </w:r>
      <w:r w:rsidR="002008C3" w:rsidRPr="002C021F">
        <w:t>(</w:t>
      </w:r>
      <w:r w:rsidR="00EE7507" w:rsidRPr="002C021F">
        <w:t>complemented by</w:t>
      </w:r>
      <w:r w:rsidRPr="002C021F">
        <w:t xml:space="preserve"> </w:t>
      </w:r>
      <w:r w:rsidR="00F67123">
        <w:t>section </w:t>
      </w:r>
      <w:r w:rsidRPr="002C021F">
        <w:t>272</w:t>
      </w:r>
      <w:r w:rsidR="002008C3" w:rsidRPr="002C021F">
        <w:t>)</w:t>
      </w:r>
      <w:r w:rsidRPr="002C021F">
        <w:t xml:space="preserve"> of the Customs Act prescribe goods for th</w:t>
      </w:r>
      <w:r w:rsidR="00F67123">
        <w:t>e purposes of items of Schedule </w:t>
      </w:r>
      <w:r w:rsidRPr="002C021F">
        <w:t>4 to the Customs Tariff Act and specify conditions under which the prescription of goods appl</w:t>
      </w:r>
      <w:r w:rsidR="00871BB0">
        <w:t>ies</w:t>
      </w:r>
      <w:r w:rsidRPr="002C021F">
        <w:t>.</w:t>
      </w:r>
    </w:p>
    <w:p w14:paraId="2A0F9DB2" w14:textId="77777777" w:rsidR="00102B3F" w:rsidRDefault="00102B3F" w:rsidP="002C021F">
      <w:pPr>
        <w:spacing w:line="240" w:lineRule="auto"/>
      </w:pPr>
    </w:p>
    <w:p w14:paraId="34216E76" w14:textId="77777777" w:rsidR="005F09C0" w:rsidRDefault="005F09C0" w:rsidP="002C021F">
      <w:pPr>
        <w:spacing w:line="240" w:lineRule="auto"/>
      </w:pPr>
      <w:r>
        <w:t xml:space="preserve">The </w:t>
      </w:r>
      <w:r w:rsidRPr="0014283F">
        <w:rPr>
          <w:i/>
        </w:rPr>
        <w:t>Customs By</w:t>
      </w:r>
      <w:r w:rsidRPr="0014283F">
        <w:rPr>
          <w:i/>
        </w:rPr>
        <w:noBreakHyphen/>
        <w:t>Laws</w:t>
      </w:r>
      <w:r w:rsidR="00F67123" w:rsidRPr="0014283F">
        <w:rPr>
          <w:i/>
        </w:rPr>
        <w:t> </w:t>
      </w:r>
      <w:r w:rsidRPr="0014283F">
        <w:rPr>
          <w:i/>
        </w:rPr>
        <w:t xml:space="preserve">2023 </w:t>
      </w:r>
      <w:r>
        <w:t>(</w:t>
      </w:r>
      <w:r w:rsidR="00F67123">
        <w:t>Customs By-Laws</w:t>
      </w:r>
      <w:r>
        <w:t>) is made under section</w:t>
      </w:r>
      <w:r w:rsidR="00F67123">
        <w:t> </w:t>
      </w:r>
      <w:r>
        <w:t>271 of the Customs Act</w:t>
      </w:r>
      <w:r w:rsidR="00871BB0">
        <w:t>,</w:t>
      </w:r>
      <w:r>
        <w:t xml:space="preserve"> and that instrument contains by</w:t>
      </w:r>
      <w:r>
        <w:noBreakHyphen/>
        <w:t xml:space="preserve">laws made for the purposes of table items </w:t>
      </w:r>
      <w:r w:rsidR="0014283F">
        <w:t>of</w:t>
      </w:r>
      <w:r>
        <w:t xml:space="preserve"> Schedule</w:t>
      </w:r>
      <w:r w:rsidR="00F67123">
        <w:t> </w:t>
      </w:r>
      <w:r>
        <w:t>4 to the Customs Tariff Act.</w:t>
      </w:r>
    </w:p>
    <w:p w14:paraId="01977292" w14:textId="77777777" w:rsidR="005F09C0" w:rsidRDefault="005F09C0" w:rsidP="002C021F">
      <w:pPr>
        <w:spacing w:line="240" w:lineRule="auto"/>
      </w:pPr>
    </w:p>
    <w:p w14:paraId="2A130C61" w14:textId="77777777" w:rsidR="00A0161F" w:rsidRPr="00A0161F" w:rsidRDefault="00A0161F" w:rsidP="002C021F">
      <w:pPr>
        <w:spacing w:line="240" w:lineRule="auto"/>
        <w:rPr>
          <w:i/>
        </w:rPr>
      </w:pPr>
      <w:r>
        <w:rPr>
          <w:i/>
          <w:color w:val="000000"/>
          <w:shd w:val="clear" w:color="auto" w:fill="FFFFFF"/>
        </w:rPr>
        <w:t>Prescribing goods for use in connection with an international sporting event</w:t>
      </w:r>
    </w:p>
    <w:p w14:paraId="37CEA7B4" w14:textId="77777777" w:rsidR="002C021F" w:rsidRPr="002C021F" w:rsidRDefault="002C021F" w:rsidP="002C021F">
      <w:pPr>
        <w:spacing w:line="240" w:lineRule="auto"/>
      </w:pPr>
    </w:p>
    <w:p w14:paraId="0E0467CB" w14:textId="2FC7B9ED" w:rsidR="00102B3F" w:rsidRDefault="00B7174F" w:rsidP="002C021F">
      <w:pPr>
        <w:spacing w:line="240" w:lineRule="auto"/>
      </w:pPr>
      <w:r>
        <w:t>T</w:t>
      </w:r>
      <w:r w:rsidR="00102B3F" w:rsidRPr="00102B3F">
        <w:t>able item</w:t>
      </w:r>
      <w:r w:rsidR="00F67123">
        <w:t> </w:t>
      </w:r>
      <w:r w:rsidR="00102B3F" w:rsidRPr="00102B3F">
        <w:t>59 in Schedule</w:t>
      </w:r>
      <w:r w:rsidR="00F67123">
        <w:t> </w:t>
      </w:r>
      <w:r w:rsidR="00102B3F" w:rsidRPr="00102B3F">
        <w:t xml:space="preserve">4 </w:t>
      </w:r>
      <w:r w:rsidR="00BE5A66">
        <w:t>to</w:t>
      </w:r>
      <w:r w:rsidR="00BE5A66" w:rsidRPr="00102B3F">
        <w:t xml:space="preserve"> </w:t>
      </w:r>
      <w:r w:rsidR="00102B3F" w:rsidRPr="00102B3F">
        <w:t>the Customs Tariff Act</w:t>
      </w:r>
      <w:r w:rsidR="00102B3F">
        <w:t xml:space="preserve"> provide</w:t>
      </w:r>
      <w:r>
        <w:t>s</w:t>
      </w:r>
      <w:r w:rsidR="00102B3F">
        <w:t xml:space="preserve"> a “Free”</w:t>
      </w:r>
      <w:r>
        <w:t xml:space="preserve"> rate of customs duty for</w:t>
      </w:r>
      <w:r w:rsidR="00102B3F" w:rsidRPr="00102B3F">
        <w:t xml:space="preserve"> goods that are imported for use in connection with international sporting events prescribed by by‑law. The concessional rate of customs duty will apply to goods as prescribed by by-law.</w:t>
      </w:r>
    </w:p>
    <w:p w14:paraId="5A0E85CD" w14:textId="77777777" w:rsidR="00832CCD" w:rsidRDefault="00832CCD" w:rsidP="002C021F">
      <w:pPr>
        <w:spacing w:line="240" w:lineRule="auto"/>
      </w:pPr>
    </w:p>
    <w:p w14:paraId="7A2FE602" w14:textId="77777777" w:rsidR="0022735D" w:rsidRDefault="0022735D" w:rsidP="002C021F">
      <w:pPr>
        <w:spacing w:line="240" w:lineRule="auto"/>
      </w:pPr>
      <w:r>
        <w:t xml:space="preserve">The </w:t>
      </w:r>
      <w:r w:rsidR="00751C7F" w:rsidRPr="00751C7F">
        <w:t xml:space="preserve">Fédération Internationale de Football Association </w:t>
      </w:r>
      <w:r w:rsidR="00751C7F">
        <w:t>(</w:t>
      </w:r>
      <w:r w:rsidRPr="006B7921">
        <w:rPr>
          <w:b/>
        </w:rPr>
        <w:t>FIFA</w:t>
      </w:r>
      <w:r w:rsidR="00751C7F">
        <w:t>)</w:t>
      </w:r>
      <w:r>
        <w:t xml:space="preserve"> Women’s World Cup</w:t>
      </w:r>
      <w:r w:rsidR="00751C7F">
        <w:t> </w:t>
      </w:r>
      <w:r w:rsidR="00881AFA">
        <w:t xml:space="preserve">Australia New Zealand </w:t>
      </w:r>
      <w:r w:rsidR="00751C7F">
        <w:t>2023</w:t>
      </w:r>
      <w:r>
        <w:t xml:space="preserve">, </w:t>
      </w:r>
      <w:r w:rsidR="00751C7F">
        <w:t>w</w:t>
      </w:r>
      <w:r w:rsidR="00887987">
        <w:t>as</w:t>
      </w:r>
      <w:r w:rsidR="00751C7F">
        <w:t xml:space="preserve"> </w:t>
      </w:r>
      <w:r>
        <w:t>jointly hosted by Australia and New Zeala</w:t>
      </w:r>
      <w:r w:rsidR="00751C7F">
        <w:t xml:space="preserve">nd </w:t>
      </w:r>
      <w:r w:rsidR="00881AFA">
        <w:t xml:space="preserve">(FIFA Women’s World Cup 2023) </w:t>
      </w:r>
      <w:r w:rsidR="00751C7F">
        <w:t>and</w:t>
      </w:r>
      <w:r>
        <w:t xml:space="preserve"> comprise</w:t>
      </w:r>
      <w:r w:rsidR="00887987">
        <w:t>d</w:t>
      </w:r>
      <w:r>
        <w:t xml:space="preserve"> </w:t>
      </w:r>
      <w:r w:rsidR="003029E7">
        <w:t xml:space="preserve">of </w:t>
      </w:r>
      <w:r>
        <w:t>matches held across five Australian citie</w:t>
      </w:r>
      <w:r w:rsidR="00102B3F">
        <w:t>s between July and August 2023.</w:t>
      </w:r>
    </w:p>
    <w:p w14:paraId="1A97C115" w14:textId="77777777" w:rsidR="0022735D" w:rsidRDefault="0022735D" w:rsidP="002C021F">
      <w:pPr>
        <w:spacing w:line="240" w:lineRule="auto"/>
      </w:pPr>
    </w:p>
    <w:p w14:paraId="4AD6FAE6" w14:textId="2A7D9F6B" w:rsidR="00832CCD" w:rsidRDefault="00B7174F" w:rsidP="002C021F">
      <w:pPr>
        <w:spacing w:line="240" w:lineRule="auto"/>
      </w:pPr>
      <w:r>
        <w:t xml:space="preserve">For the purposes of </w:t>
      </w:r>
      <w:r w:rsidR="005F09C0">
        <w:t>table item</w:t>
      </w:r>
      <w:r w:rsidR="00F67123">
        <w:t> </w:t>
      </w:r>
      <w:r w:rsidR="005F09C0">
        <w:t>59 of Schedule</w:t>
      </w:r>
      <w:r w:rsidR="00F67123">
        <w:t> </w:t>
      </w:r>
      <w:r w:rsidR="005F09C0">
        <w:t>4 to the Customs Tariff Act, t</w:t>
      </w:r>
      <w:r w:rsidR="00832CCD">
        <w:t xml:space="preserve">he </w:t>
      </w:r>
      <w:r w:rsidR="00CF4102" w:rsidRPr="00EE3367">
        <w:rPr>
          <w:i/>
        </w:rPr>
        <w:t>Customs Amendment (</w:t>
      </w:r>
      <w:r w:rsidR="00E416F3" w:rsidRPr="00EE3367">
        <w:rPr>
          <w:i/>
        </w:rPr>
        <w:t>International Sporting Event—</w:t>
      </w:r>
      <w:r w:rsidR="00CF4102" w:rsidRPr="00EE3367">
        <w:rPr>
          <w:i/>
        </w:rPr>
        <w:t>FIFA</w:t>
      </w:r>
      <w:r w:rsidR="00EE3367">
        <w:rPr>
          <w:i/>
        </w:rPr>
        <w:t>) By</w:t>
      </w:r>
      <w:r w:rsidR="00EE3367">
        <w:rPr>
          <w:i/>
        </w:rPr>
        <w:noBreakHyphen/>
      </w:r>
      <w:r w:rsidR="00CF4102" w:rsidRPr="00EE3367">
        <w:rPr>
          <w:i/>
        </w:rPr>
        <w:t>Law 202</w:t>
      </w:r>
      <w:r w:rsidR="002B7E66" w:rsidRPr="00EE3367">
        <w:rPr>
          <w:i/>
        </w:rPr>
        <w:t>4</w:t>
      </w:r>
      <w:r w:rsidR="00CF4102">
        <w:t xml:space="preserve"> (the </w:t>
      </w:r>
      <w:r w:rsidR="00EE3367">
        <w:t>Amendment By</w:t>
      </w:r>
      <w:r w:rsidR="00EE3367">
        <w:noBreakHyphen/>
      </w:r>
      <w:r w:rsidR="00585C8C">
        <w:t>Law</w:t>
      </w:r>
      <w:r w:rsidR="00CF4102">
        <w:t>)</w:t>
      </w:r>
      <w:r w:rsidR="00585C8C">
        <w:t xml:space="preserve"> </w:t>
      </w:r>
      <w:r w:rsidR="00832CCD">
        <w:t>amend</w:t>
      </w:r>
      <w:r w:rsidR="00CF4102">
        <w:t>s</w:t>
      </w:r>
      <w:r w:rsidR="00832CCD">
        <w:t xml:space="preserve"> the </w:t>
      </w:r>
      <w:r w:rsidR="00751C7F">
        <w:t>Customs By</w:t>
      </w:r>
      <w:r w:rsidR="00751C7F">
        <w:noBreakHyphen/>
        <w:t xml:space="preserve">Laws </w:t>
      </w:r>
      <w:r w:rsidR="00832CCD">
        <w:t xml:space="preserve">to </w:t>
      </w:r>
      <w:r w:rsidR="005F09C0">
        <w:t>prescribe the goods eligible for the concessional customs duty rate of “Free” under that item for the FIFA Women’s World Cup</w:t>
      </w:r>
      <w:r w:rsidR="00F67123">
        <w:t> </w:t>
      </w:r>
      <w:r w:rsidR="005F09C0">
        <w:t>2023</w:t>
      </w:r>
      <w:r w:rsidR="002B7E66">
        <w:t xml:space="preserve"> and imported </w:t>
      </w:r>
      <w:r w:rsidR="00BE5A66">
        <w:t xml:space="preserve">in </w:t>
      </w:r>
      <w:r w:rsidR="002B7E66">
        <w:t>the period starting on 1 January 2022 and ending at the end of the day on 31 December 2022</w:t>
      </w:r>
      <w:r w:rsidR="0022735D">
        <w:t>.</w:t>
      </w:r>
    </w:p>
    <w:p w14:paraId="3660EA22" w14:textId="77777777" w:rsidR="00944613" w:rsidRDefault="00944613" w:rsidP="002C021F">
      <w:pPr>
        <w:spacing w:line="240" w:lineRule="auto"/>
      </w:pPr>
    </w:p>
    <w:p w14:paraId="3F02F4B7" w14:textId="1195D697" w:rsidR="0045702B" w:rsidRPr="00585C8C" w:rsidRDefault="002B43B9" w:rsidP="002C021F">
      <w:pPr>
        <w:spacing w:line="240" w:lineRule="auto"/>
        <w:rPr>
          <w:i/>
        </w:rPr>
      </w:pPr>
      <w:r>
        <w:t>It was intended that goods for use in connection with the FIFA Women’s World Cup Australia New Zealand 2023 would be eligible for a tariff concession for the period commencing on 1 January 2022 and ending at the end of 31 December 2028.</w:t>
      </w:r>
      <w:r w:rsidRPr="002B43B9">
        <w:t xml:space="preserve"> </w:t>
      </w:r>
      <w:r w:rsidR="002B7E66">
        <w:t>The amendments contained in this instrument together wi</w:t>
      </w:r>
      <w:r w:rsidR="00EE3367">
        <w:t>th section 74 of the Customs By</w:t>
      </w:r>
      <w:r w:rsidR="00EE3367">
        <w:noBreakHyphen/>
      </w:r>
      <w:r w:rsidR="002B7E66">
        <w:t xml:space="preserve">Laws </w:t>
      </w:r>
      <w:r w:rsidR="001B351E">
        <w:t xml:space="preserve">(covering the same goods but for the period between 1 January 2023 to 31 December 2028) </w:t>
      </w:r>
      <w:r w:rsidR="002B7E66">
        <w:t>will achieve this result.</w:t>
      </w:r>
    </w:p>
    <w:p w14:paraId="6F72EC91" w14:textId="77777777" w:rsidR="005F5BEC" w:rsidRPr="005F5BEC" w:rsidRDefault="005F5BEC" w:rsidP="002C021F">
      <w:pPr>
        <w:spacing w:line="240" w:lineRule="auto"/>
      </w:pPr>
    </w:p>
    <w:p w14:paraId="26EA5995" w14:textId="77777777" w:rsidR="005F5BEC" w:rsidRPr="005F5BEC" w:rsidRDefault="005F5BEC" w:rsidP="002C021F">
      <w:pPr>
        <w:spacing w:line="240" w:lineRule="auto"/>
        <w:rPr>
          <w:b/>
        </w:rPr>
      </w:pPr>
      <w:r>
        <w:rPr>
          <w:b/>
        </w:rPr>
        <w:t>Purpose and effect</w:t>
      </w:r>
    </w:p>
    <w:p w14:paraId="077B79FB" w14:textId="77777777" w:rsidR="005F5BEC" w:rsidRPr="002C021F" w:rsidRDefault="005F5BEC" w:rsidP="002C021F">
      <w:pPr>
        <w:spacing w:line="240" w:lineRule="auto"/>
      </w:pPr>
    </w:p>
    <w:p w14:paraId="27034549" w14:textId="0A8CAD87" w:rsidR="005E4C57" w:rsidRDefault="001F660A" w:rsidP="00B7174F">
      <w:pPr>
        <w:spacing w:line="240" w:lineRule="auto"/>
      </w:pPr>
      <w:r w:rsidRPr="002C021F">
        <w:t xml:space="preserve">The </w:t>
      </w:r>
      <w:r w:rsidR="00426FF6">
        <w:t xml:space="preserve">purpose of the Amendment </w:t>
      </w:r>
      <w:r w:rsidR="00601615">
        <w:t>By</w:t>
      </w:r>
      <w:r w:rsidR="00601615">
        <w:noBreakHyphen/>
        <w:t>Law</w:t>
      </w:r>
      <w:r w:rsidR="00426FF6">
        <w:t xml:space="preserve"> is to amend the </w:t>
      </w:r>
      <w:r w:rsidR="00EE3367">
        <w:t>Customs By</w:t>
      </w:r>
      <w:r w:rsidR="00EE3367">
        <w:noBreakHyphen/>
      </w:r>
      <w:r w:rsidR="00F67123">
        <w:t>Laws</w:t>
      </w:r>
      <w:r w:rsidR="009752DE">
        <w:t>.</w:t>
      </w:r>
      <w:r w:rsidR="00426FF6">
        <w:t xml:space="preserve"> </w:t>
      </w:r>
      <w:r w:rsidR="009752DE">
        <w:t>T</w:t>
      </w:r>
      <w:r w:rsidR="00426FF6">
        <w:t>he amendments co</w:t>
      </w:r>
      <w:r w:rsidR="00601615">
        <w:t>ntained in the Amendment By</w:t>
      </w:r>
      <w:r w:rsidR="00601615">
        <w:noBreakHyphen/>
        <w:t>Law</w:t>
      </w:r>
      <w:r w:rsidR="00426FF6">
        <w:t xml:space="preserve"> have </w:t>
      </w:r>
      <w:r w:rsidR="008E54D9">
        <w:t xml:space="preserve">the </w:t>
      </w:r>
      <w:r w:rsidR="00426FF6">
        <w:t>effect</w:t>
      </w:r>
      <w:r w:rsidR="00B7174F">
        <w:t xml:space="preserve"> of </w:t>
      </w:r>
      <w:r w:rsidR="00426FF6">
        <w:t>prescribing the goods</w:t>
      </w:r>
      <w:r w:rsidR="002B7E66">
        <w:t xml:space="preserve"> (imported in 2022)</w:t>
      </w:r>
      <w:r w:rsidR="00426FF6">
        <w:t xml:space="preserve">, and the international sporting event at which the goods are to be used, eligible </w:t>
      </w:r>
      <w:r w:rsidR="00881AFA">
        <w:t>for</w:t>
      </w:r>
      <w:r w:rsidR="00426FF6">
        <w:t xml:space="preserve"> the concessional customs duty rate under new table item</w:t>
      </w:r>
      <w:r w:rsidR="00F67123">
        <w:t> </w:t>
      </w:r>
      <w:r w:rsidR="00426FF6">
        <w:t>59 of Schedule</w:t>
      </w:r>
      <w:r w:rsidR="00F67123">
        <w:t> </w:t>
      </w:r>
      <w:r w:rsidR="00426FF6">
        <w:t>4</w:t>
      </w:r>
      <w:r w:rsidR="007304BB">
        <w:t xml:space="preserve"> to the Customs Tariff Act</w:t>
      </w:r>
      <w:r w:rsidR="00426FF6">
        <w:t>.</w:t>
      </w:r>
    </w:p>
    <w:p w14:paraId="4385D6B7" w14:textId="77777777" w:rsidR="00D37B57" w:rsidRPr="002C021F" w:rsidRDefault="00D37B57" w:rsidP="002C021F">
      <w:pPr>
        <w:spacing w:line="240" w:lineRule="auto"/>
      </w:pPr>
    </w:p>
    <w:p w14:paraId="008AF21E" w14:textId="77777777" w:rsidR="00397BD8" w:rsidRPr="002C021F" w:rsidRDefault="00397BD8" w:rsidP="00EE3367">
      <w:pPr>
        <w:spacing w:line="240" w:lineRule="auto"/>
        <w:rPr>
          <w:b/>
        </w:rPr>
      </w:pPr>
      <w:r w:rsidRPr="002C021F">
        <w:rPr>
          <w:b/>
        </w:rPr>
        <w:t>Consultation</w:t>
      </w:r>
    </w:p>
    <w:p w14:paraId="6D770EE2" w14:textId="77777777" w:rsidR="000D56E0" w:rsidRPr="002C021F" w:rsidRDefault="000D56E0" w:rsidP="00EE3367">
      <w:pPr>
        <w:spacing w:line="240" w:lineRule="auto"/>
      </w:pPr>
    </w:p>
    <w:p w14:paraId="0B82F7D5" w14:textId="197F3D0D" w:rsidR="00124D12" w:rsidRPr="006B7921" w:rsidRDefault="00124D12" w:rsidP="00EE3367">
      <w:pPr>
        <w:pStyle w:val="ListBullet"/>
        <w:numPr>
          <w:ilvl w:val="0"/>
          <w:numId w:val="0"/>
        </w:numPr>
        <w:rPr>
          <w:i/>
        </w:rPr>
      </w:pPr>
      <w:r>
        <w:t xml:space="preserve">The Office for Sport led consultations with FIFA, Football Australia, FIFA Women’s World Cup 2023 and other relevant affected bodies. The Department of </w:t>
      </w:r>
      <w:r w:rsidR="00881AFA">
        <w:t xml:space="preserve">the </w:t>
      </w:r>
      <w:r>
        <w:t xml:space="preserve">Treasury and the Office for Sport were consulted in </w:t>
      </w:r>
      <w:r w:rsidR="00C34E90">
        <w:t xml:space="preserve">the development of </w:t>
      </w:r>
      <w:r w:rsidR="00A35B08">
        <w:t xml:space="preserve">the effect of section </w:t>
      </w:r>
      <w:r w:rsidR="00EE3367">
        <w:t>74 of the Customs By</w:t>
      </w:r>
      <w:r w:rsidR="00EE3367">
        <w:noBreakHyphen/>
      </w:r>
      <w:r w:rsidR="00A35B08">
        <w:t>Laws</w:t>
      </w:r>
      <w:r w:rsidR="002A40DA">
        <w:t>, which except for the time period the goods need to be imported, is being rep</w:t>
      </w:r>
      <w:r w:rsidR="00EE3367">
        <w:t>licated in the Amending By</w:t>
      </w:r>
      <w:r w:rsidR="00EE3367">
        <w:noBreakHyphen/>
        <w:t>Law.</w:t>
      </w:r>
    </w:p>
    <w:p w14:paraId="3A6A4B78" w14:textId="77777777" w:rsidR="00404BAE" w:rsidRPr="002C021F" w:rsidRDefault="00404BAE" w:rsidP="002C021F">
      <w:pPr>
        <w:spacing w:line="240" w:lineRule="auto"/>
      </w:pPr>
    </w:p>
    <w:p w14:paraId="1ADE1110" w14:textId="77777777" w:rsidR="0099144B" w:rsidRPr="002C021F" w:rsidRDefault="0099144B" w:rsidP="0095675F">
      <w:pPr>
        <w:spacing w:line="240" w:lineRule="auto"/>
        <w:rPr>
          <w:b/>
        </w:rPr>
      </w:pPr>
      <w:r w:rsidRPr="002C021F">
        <w:rPr>
          <w:b/>
        </w:rPr>
        <w:t>Details and operations</w:t>
      </w:r>
    </w:p>
    <w:p w14:paraId="54415DD1" w14:textId="77777777" w:rsidR="00E914D7" w:rsidRPr="002C021F" w:rsidRDefault="00E914D7" w:rsidP="0095675F">
      <w:pPr>
        <w:spacing w:line="240" w:lineRule="auto"/>
      </w:pPr>
    </w:p>
    <w:p w14:paraId="6AB8EDF2" w14:textId="54C3E4B0" w:rsidR="00A71762" w:rsidRDefault="00692851" w:rsidP="00A71762">
      <w:pPr>
        <w:spacing w:line="240" w:lineRule="auto"/>
      </w:pPr>
      <w:r w:rsidRPr="002C021F">
        <w:t xml:space="preserve">The </w:t>
      </w:r>
      <w:r w:rsidR="0033704A">
        <w:t>Amendment</w:t>
      </w:r>
      <w:r w:rsidR="0099144B" w:rsidRPr="002C021F">
        <w:t xml:space="preserve"> B</w:t>
      </w:r>
      <w:r w:rsidR="00613DB6" w:rsidRPr="002C021F">
        <w:t>y</w:t>
      </w:r>
      <w:r w:rsidR="00613DB6" w:rsidRPr="002C021F">
        <w:noBreakHyphen/>
      </w:r>
      <w:r w:rsidR="0099144B" w:rsidRPr="002C021F">
        <w:t>L</w:t>
      </w:r>
      <w:r w:rsidRPr="002C021F">
        <w:t xml:space="preserve">aw </w:t>
      </w:r>
      <w:r w:rsidR="0099144B" w:rsidRPr="002C021F">
        <w:t>is</w:t>
      </w:r>
      <w:r w:rsidRPr="002C021F">
        <w:t xml:space="preserve"> a legislative instrument for the purposes of the </w:t>
      </w:r>
      <w:r w:rsidR="00A0161F" w:rsidRPr="00702770">
        <w:rPr>
          <w:i/>
        </w:rPr>
        <w:t>Legislation Act</w:t>
      </w:r>
      <w:r w:rsidR="00F94357" w:rsidRPr="00702770">
        <w:rPr>
          <w:i/>
        </w:rPr>
        <w:t xml:space="preserve"> 2003</w:t>
      </w:r>
      <w:r w:rsidRPr="002C021F">
        <w:t>.</w:t>
      </w:r>
      <w:r w:rsidR="00A71762" w:rsidRPr="00A71762">
        <w:t xml:space="preserve"> </w:t>
      </w:r>
      <w:r w:rsidR="00A71762">
        <w:t>All provis</w:t>
      </w:r>
      <w:r w:rsidR="00601615">
        <w:t>ions under the Amendment By</w:t>
      </w:r>
      <w:r w:rsidR="00601615">
        <w:noBreakHyphen/>
        <w:t>Law</w:t>
      </w:r>
      <w:r w:rsidR="00A71762">
        <w:t xml:space="preserve"> commence on the day after that instrument is registered on the Federal Register of Legislation.</w:t>
      </w:r>
    </w:p>
    <w:p w14:paraId="538D40A5" w14:textId="77777777" w:rsidR="00692851" w:rsidRPr="002C021F" w:rsidRDefault="00692851" w:rsidP="0095675F">
      <w:pPr>
        <w:spacing w:line="240" w:lineRule="auto"/>
      </w:pPr>
    </w:p>
    <w:p w14:paraId="6CF5CAB6" w14:textId="3EC8556A" w:rsidR="00613662" w:rsidRDefault="00197BE5" w:rsidP="00197BE5">
      <w:pPr>
        <w:spacing w:line="240" w:lineRule="auto"/>
      </w:pPr>
      <w:r>
        <w:t>Item</w:t>
      </w:r>
      <w:r w:rsidR="0004666B">
        <w:t> </w:t>
      </w:r>
      <w:r w:rsidR="00B7174F">
        <w:t>1</w:t>
      </w:r>
      <w:r>
        <w:t xml:space="preserve"> of Schedule</w:t>
      </w:r>
      <w:r w:rsidR="0004666B">
        <w:t> </w:t>
      </w:r>
      <w:r w:rsidR="00601615">
        <w:t>1 to the Amendment By</w:t>
      </w:r>
      <w:r w:rsidR="00601615">
        <w:noBreakHyphen/>
        <w:t>Law</w:t>
      </w:r>
      <w:r>
        <w:t xml:space="preserve"> </w:t>
      </w:r>
      <w:r w:rsidR="00B7174F">
        <w:t xml:space="preserve">applies to goods imported between </w:t>
      </w:r>
      <w:r w:rsidR="00B7174F" w:rsidRPr="00230783">
        <w:t>1 January 2022</w:t>
      </w:r>
      <w:r w:rsidR="00230783" w:rsidRPr="00230783">
        <w:t xml:space="preserve"> and 31 December 202</w:t>
      </w:r>
      <w:r w:rsidR="00081307">
        <w:t>2</w:t>
      </w:r>
      <w:r w:rsidR="00230783">
        <w:t>.</w:t>
      </w:r>
      <w:r>
        <w:t xml:space="preserve"> The retrospective commencement enables applicable goods to be eligible </w:t>
      </w:r>
      <w:r w:rsidR="00130B14">
        <w:t>for</w:t>
      </w:r>
      <w:r>
        <w:t xml:space="preserve"> the concessional customs duty rate of “Free”, and as such, does not </w:t>
      </w:r>
      <w:r w:rsidR="0014283F">
        <w:t>disadvantage the rights of a person (other than the Commonwealth)</w:t>
      </w:r>
      <w:r w:rsidR="00613662">
        <w:t xml:space="preserve">. The retrospective eligibility </w:t>
      </w:r>
      <w:r w:rsidR="00130B14">
        <w:t xml:space="preserve">for </w:t>
      </w:r>
      <w:r w:rsidR="00613662">
        <w:t>a lower customs duty rate is permitted by section</w:t>
      </w:r>
      <w:r w:rsidR="0004666B">
        <w:t> </w:t>
      </w:r>
      <w:r w:rsidR="00613662">
        <w:t>273C of the Customs Act.</w:t>
      </w:r>
    </w:p>
    <w:p w14:paraId="2C6EA0FA" w14:textId="77777777" w:rsidR="00197BE5" w:rsidRPr="002C021F" w:rsidRDefault="00197BE5" w:rsidP="00197BE5">
      <w:pPr>
        <w:spacing w:line="240" w:lineRule="auto"/>
      </w:pPr>
    </w:p>
    <w:p w14:paraId="2B227036" w14:textId="69EF67FF" w:rsidR="00197BE5" w:rsidRPr="002C021F" w:rsidRDefault="00197BE5" w:rsidP="00197BE5">
      <w:pPr>
        <w:spacing w:line="240" w:lineRule="auto"/>
      </w:pPr>
      <w:r w:rsidRPr="002C021F">
        <w:t xml:space="preserve">Details of the </w:t>
      </w:r>
      <w:r w:rsidR="00EE3367">
        <w:t>Amendment By</w:t>
      </w:r>
      <w:r w:rsidR="00EE3367">
        <w:noBreakHyphen/>
      </w:r>
      <w:r w:rsidR="00601615">
        <w:t>Law</w:t>
      </w:r>
      <w:r w:rsidRPr="002C021F">
        <w:t xml:space="preserve"> are set out in </w:t>
      </w:r>
      <w:r w:rsidRPr="002C021F">
        <w:rPr>
          <w:b/>
          <w:u w:val="single"/>
        </w:rPr>
        <w:t>Attachment</w:t>
      </w:r>
      <w:r w:rsidR="00F67123">
        <w:rPr>
          <w:b/>
          <w:u w:val="single"/>
        </w:rPr>
        <w:t> </w:t>
      </w:r>
      <w:r w:rsidRPr="002C021F">
        <w:rPr>
          <w:b/>
          <w:u w:val="single"/>
        </w:rPr>
        <w:t>A</w:t>
      </w:r>
      <w:r w:rsidRPr="002C021F">
        <w:t>.</w:t>
      </w:r>
    </w:p>
    <w:p w14:paraId="633795D7" w14:textId="77777777" w:rsidR="00980380" w:rsidRDefault="00980380" w:rsidP="0095675F">
      <w:pPr>
        <w:spacing w:line="240" w:lineRule="auto"/>
      </w:pPr>
    </w:p>
    <w:p w14:paraId="667C4B38" w14:textId="77777777" w:rsidR="00197BE5" w:rsidRPr="00197BE5" w:rsidRDefault="00197BE5" w:rsidP="0095675F">
      <w:pPr>
        <w:spacing w:line="240" w:lineRule="auto"/>
        <w:rPr>
          <w:b/>
        </w:rPr>
      </w:pPr>
      <w:r w:rsidRPr="00197BE5">
        <w:rPr>
          <w:b/>
        </w:rPr>
        <w:t>Other</w:t>
      </w:r>
    </w:p>
    <w:p w14:paraId="495E95AF" w14:textId="77777777" w:rsidR="00197BE5" w:rsidRPr="002C021F" w:rsidRDefault="00197BE5" w:rsidP="0095675F">
      <w:pPr>
        <w:spacing w:line="240" w:lineRule="auto"/>
      </w:pPr>
    </w:p>
    <w:p w14:paraId="4CA13B75" w14:textId="2741B7AF" w:rsidR="00E914D7" w:rsidRPr="002C021F" w:rsidRDefault="00E914D7" w:rsidP="0095675F">
      <w:pPr>
        <w:spacing w:line="240" w:lineRule="auto"/>
      </w:pPr>
      <w:r w:rsidRPr="002C021F">
        <w:t xml:space="preserve">The </w:t>
      </w:r>
      <w:r w:rsidR="00601615">
        <w:t>Amendment By-Law</w:t>
      </w:r>
      <w:r w:rsidRPr="002C021F">
        <w:t xml:space="preserve"> is an instrument made under section</w:t>
      </w:r>
      <w:r w:rsidR="00124D12">
        <w:t> </w:t>
      </w:r>
      <w:r w:rsidRPr="002C021F">
        <w:t>271 of the Customs Act. Paragraph (e) of table item</w:t>
      </w:r>
      <w:r w:rsidR="00124D12">
        <w:t> </w:t>
      </w:r>
      <w:r w:rsidRPr="002C021F">
        <w:t>12 in section</w:t>
      </w:r>
      <w:r w:rsidR="00124D12">
        <w:t> </w:t>
      </w:r>
      <w:r w:rsidRPr="002C021F">
        <w:t xml:space="preserve">10 of the </w:t>
      </w:r>
      <w:r w:rsidRPr="002C021F">
        <w:rPr>
          <w:i/>
        </w:rPr>
        <w:t>Legislation (Exemptions and Other Matters) Regulation</w:t>
      </w:r>
      <w:r w:rsidR="00124D12">
        <w:rPr>
          <w:i/>
        </w:rPr>
        <w:t> </w:t>
      </w:r>
      <w:r w:rsidRPr="002C021F">
        <w:rPr>
          <w:i/>
        </w:rPr>
        <w:t>2015</w:t>
      </w:r>
      <w:r w:rsidRPr="002C021F">
        <w:t xml:space="preserve"> has effect that the </w:t>
      </w:r>
      <w:r w:rsidR="00EE3367">
        <w:t>Amendment By</w:t>
      </w:r>
      <w:r w:rsidR="00EE3367">
        <w:noBreakHyphen/>
      </w:r>
      <w:r w:rsidR="00601615">
        <w:t>Law</w:t>
      </w:r>
      <w:r w:rsidRPr="002C021F">
        <w:t xml:space="preserve"> is an instrument for which section</w:t>
      </w:r>
      <w:r w:rsidR="00124D12">
        <w:t> </w:t>
      </w:r>
      <w:r w:rsidRPr="002C021F">
        <w:t>42 of the Legislation Act, dealing with disallowance, does not apply.</w:t>
      </w:r>
    </w:p>
    <w:p w14:paraId="6072CC05" w14:textId="77777777" w:rsidR="00E914D7" w:rsidRPr="002C021F" w:rsidRDefault="00E914D7" w:rsidP="002C021F">
      <w:pPr>
        <w:spacing w:line="240" w:lineRule="auto"/>
      </w:pPr>
    </w:p>
    <w:p w14:paraId="2F09D7D3" w14:textId="77777777" w:rsidR="00E914D7" w:rsidRPr="002C021F" w:rsidRDefault="00E914D7" w:rsidP="002C021F">
      <w:pPr>
        <w:spacing w:line="240" w:lineRule="auto"/>
      </w:pPr>
      <w:r w:rsidRPr="002C021F">
        <w:t>Instruments made under section</w:t>
      </w:r>
      <w:r w:rsidR="00124D12">
        <w:t> </w:t>
      </w:r>
      <w:r w:rsidRPr="002C021F">
        <w:t>271 of the Customs Act are used to implement Government decisions, international agreements and industry policy. They are not subject to disallowance to preserve certainty in relation to these matters.</w:t>
      </w:r>
    </w:p>
    <w:p w14:paraId="27A984BB" w14:textId="77777777" w:rsidR="00E914D7" w:rsidRPr="002C021F" w:rsidRDefault="00E914D7" w:rsidP="002C021F">
      <w:pPr>
        <w:spacing w:line="240" w:lineRule="auto"/>
      </w:pPr>
    </w:p>
    <w:p w14:paraId="2D55D3ED" w14:textId="77777777" w:rsidR="00E914D7" w:rsidRPr="002C021F" w:rsidRDefault="00E914D7" w:rsidP="002C021F">
      <w:pPr>
        <w:spacing w:line="240" w:lineRule="auto"/>
      </w:pPr>
      <w:r w:rsidRPr="002C021F">
        <w:lastRenderedPageBreak/>
        <w:t xml:space="preserve">As the </w:t>
      </w:r>
      <w:r w:rsidR="00F67123">
        <w:t>Amendment By-La</w:t>
      </w:r>
      <w:r w:rsidR="00601615">
        <w:t>w</w:t>
      </w:r>
      <w:r w:rsidRPr="002C021F">
        <w:t xml:space="preserve"> is an instrument for which disallowance does not apply, a Statement of Compatibility with Human Rights is not required in accordance with paragraph</w:t>
      </w:r>
      <w:r w:rsidR="00124D12">
        <w:t> </w:t>
      </w:r>
      <w:r w:rsidRPr="002C021F">
        <w:t>15J(2)(f) of the Legislation Act and subsection</w:t>
      </w:r>
      <w:r w:rsidR="00124D12">
        <w:t> </w:t>
      </w:r>
      <w:r w:rsidRPr="002C021F">
        <w:t xml:space="preserve">9(1) of the </w:t>
      </w:r>
      <w:r w:rsidRPr="002C021F">
        <w:rPr>
          <w:i/>
        </w:rPr>
        <w:t>Human Rights (Parliamentary Scrutiny) Act 2011</w:t>
      </w:r>
      <w:r w:rsidRPr="002C021F">
        <w:t>.</w:t>
      </w:r>
    </w:p>
    <w:p w14:paraId="50AFE458" w14:textId="77777777" w:rsidR="00E02DD6" w:rsidRPr="002C021F" w:rsidRDefault="00E02DD6" w:rsidP="002C021F">
      <w:pPr>
        <w:spacing w:line="240" w:lineRule="auto"/>
      </w:pPr>
    </w:p>
    <w:p w14:paraId="06D7D51F" w14:textId="29E6ABA7" w:rsidR="00E02DD6" w:rsidRPr="002C021F" w:rsidRDefault="00E02DD6" w:rsidP="002C021F">
      <w:pPr>
        <w:spacing w:line="240" w:lineRule="auto"/>
      </w:pPr>
      <w:r w:rsidRPr="002C021F">
        <w:t xml:space="preserve">Section 48A of the Legislation Act </w:t>
      </w:r>
      <w:r w:rsidR="003D0E0A">
        <w:t xml:space="preserve">will </w:t>
      </w:r>
      <w:r w:rsidRPr="002C021F">
        <w:t xml:space="preserve">repeal </w:t>
      </w:r>
      <w:r w:rsidR="00040A75">
        <w:t xml:space="preserve">the </w:t>
      </w:r>
      <w:r w:rsidR="00C17507">
        <w:t>Amendment By</w:t>
      </w:r>
      <w:r w:rsidR="00C17507">
        <w:noBreakHyphen/>
      </w:r>
      <w:r w:rsidR="00601615">
        <w:t>Law</w:t>
      </w:r>
      <w:r w:rsidRPr="002C021F">
        <w:t xml:space="preserve"> once the amendments contained within that </w:t>
      </w:r>
      <w:r w:rsidR="0033704A">
        <w:t>By</w:t>
      </w:r>
      <w:r w:rsidR="0033704A">
        <w:noBreakHyphen/>
        <w:t>Law</w:t>
      </w:r>
      <w:r w:rsidRPr="002C021F">
        <w:t xml:space="preserve"> </w:t>
      </w:r>
      <w:r w:rsidR="0033704A">
        <w:t>are</w:t>
      </w:r>
      <w:r w:rsidRPr="002C021F">
        <w:t xml:space="preserve"> spent; that is, once the amendments are made to the </w:t>
      </w:r>
      <w:r w:rsidR="00124D12">
        <w:t>Customs </w:t>
      </w:r>
      <w:r w:rsidR="0033704A">
        <w:t>By</w:t>
      </w:r>
      <w:r w:rsidR="0033704A">
        <w:noBreakHyphen/>
        <w:t>Laws</w:t>
      </w:r>
      <w:r w:rsidRPr="002C021F">
        <w:t xml:space="preserve">. As such, the </w:t>
      </w:r>
      <w:r w:rsidR="00601615">
        <w:t>Amendment By-Law</w:t>
      </w:r>
      <w:r w:rsidRPr="002C021F">
        <w:t xml:space="preserve"> is not subject to sunsetting.</w:t>
      </w:r>
    </w:p>
    <w:p w14:paraId="2117AEE0" w14:textId="77777777" w:rsidR="00157574" w:rsidRPr="002C021F" w:rsidRDefault="00157574" w:rsidP="002C021F">
      <w:pPr>
        <w:spacing w:line="240" w:lineRule="auto"/>
        <w:rPr>
          <w:b/>
          <w:u w:val="single"/>
        </w:rPr>
      </w:pPr>
      <w:r w:rsidRPr="002C021F">
        <w:rPr>
          <w:b/>
          <w:u w:val="single"/>
        </w:rPr>
        <w:br w:type="page"/>
      </w:r>
    </w:p>
    <w:p w14:paraId="249C8C16" w14:textId="77777777" w:rsidR="00157574" w:rsidRPr="002C021F" w:rsidRDefault="002008C3" w:rsidP="002C021F">
      <w:pPr>
        <w:spacing w:line="240" w:lineRule="auto"/>
        <w:jc w:val="right"/>
        <w:rPr>
          <w:i/>
          <w:u w:val="single"/>
        </w:rPr>
      </w:pPr>
      <w:r w:rsidRPr="002C021F">
        <w:rPr>
          <w:b/>
          <w:u w:val="single"/>
        </w:rPr>
        <w:lastRenderedPageBreak/>
        <w:t>ATTACHMENT A</w:t>
      </w:r>
    </w:p>
    <w:p w14:paraId="24B6F120" w14:textId="77777777" w:rsidR="002008C3" w:rsidRPr="002C021F" w:rsidRDefault="002008C3" w:rsidP="002C021F">
      <w:pPr>
        <w:spacing w:line="240" w:lineRule="auto"/>
        <w:rPr>
          <w:u w:val="single"/>
        </w:rPr>
      </w:pPr>
    </w:p>
    <w:p w14:paraId="194D16E5" w14:textId="16284753" w:rsidR="00FB2620" w:rsidRPr="002C021F" w:rsidRDefault="00FB2620" w:rsidP="002C021F">
      <w:pPr>
        <w:spacing w:line="240" w:lineRule="auto"/>
        <w:rPr>
          <w:b/>
          <w:u w:val="single"/>
        </w:rPr>
      </w:pPr>
      <w:r w:rsidRPr="002C021F">
        <w:rPr>
          <w:b/>
          <w:u w:val="single"/>
        </w:rPr>
        <w:t xml:space="preserve">Details of the </w:t>
      </w:r>
      <w:r w:rsidR="009403BD" w:rsidRPr="009403BD">
        <w:rPr>
          <w:b/>
          <w:i/>
          <w:u w:val="single"/>
        </w:rPr>
        <w:t>Customs Amendme</w:t>
      </w:r>
      <w:r w:rsidR="007D2CC4">
        <w:rPr>
          <w:b/>
          <w:i/>
          <w:u w:val="single"/>
        </w:rPr>
        <w:t>nt (</w:t>
      </w:r>
      <w:r w:rsidR="00E416F3" w:rsidRPr="00E416F3">
        <w:rPr>
          <w:b/>
          <w:i/>
          <w:u w:val="single"/>
        </w:rPr>
        <w:t>International Sporting Event—</w:t>
      </w:r>
      <w:r w:rsidR="007D2CC4">
        <w:rPr>
          <w:b/>
          <w:i/>
          <w:u w:val="single"/>
        </w:rPr>
        <w:t>FIFA) By</w:t>
      </w:r>
      <w:r w:rsidR="007D2CC4">
        <w:rPr>
          <w:b/>
          <w:i/>
          <w:u w:val="single"/>
        </w:rPr>
        <w:noBreakHyphen/>
      </w:r>
      <w:r w:rsidR="00A71762">
        <w:rPr>
          <w:b/>
          <w:i/>
          <w:u w:val="single"/>
        </w:rPr>
        <w:t>Law 2024</w:t>
      </w:r>
    </w:p>
    <w:p w14:paraId="3D74007F" w14:textId="77777777" w:rsidR="000D56E0" w:rsidRPr="002C021F" w:rsidRDefault="000D56E0" w:rsidP="002C021F">
      <w:pPr>
        <w:spacing w:line="240" w:lineRule="auto"/>
      </w:pPr>
    </w:p>
    <w:p w14:paraId="2643CF8C" w14:textId="77777777" w:rsidR="00FB2620" w:rsidRPr="002C021F" w:rsidRDefault="0076245A" w:rsidP="002C021F">
      <w:pPr>
        <w:spacing w:line="240" w:lineRule="auto"/>
        <w:rPr>
          <w:b/>
        </w:rPr>
      </w:pPr>
      <w:r w:rsidRPr="002C021F">
        <w:rPr>
          <w:b/>
        </w:rPr>
        <w:t>Section 1  Name</w:t>
      </w:r>
    </w:p>
    <w:p w14:paraId="127DE54F" w14:textId="77777777" w:rsidR="000D56E0" w:rsidRPr="002C021F" w:rsidRDefault="000D56E0" w:rsidP="002C021F">
      <w:pPr>
        <w:spacing w:line="240" w:lineRule="auto"/>
      </w:pPr>
    </w:p>
    <w:p w14:paraId="02D2CB10" w14:textId="4C748647" w:rsidR="00D3313B" w:rsidRPr="009403BD" w:rsidRDefault="00D3313B" w:rsidP="00613662">
      <w:pPr>
        <w:spacing w:line="240" w:lineRule="auto"/>
      </w:pPr>
      <w:r w:rsidRPr="009403BD">
        <w:t xml:space="preserve">This section provides that the </w:t>
      </w:r>
      <w:r w:rsidR="008E4E0C" w:rsidRPr="009403BD">
        <w:t>name</w:t>
      </w:r>
      <w:r w:rsidRPr="009403BD">
        <w:t xml:space="preserve"> of the </w:t>
      </w:r>
      <w:r w:rsidR="008E4E0C" w:rsidRPr="009403BD">
        <w:t>instrument</w:t>
      </w:r>
      <w:r w:rsidRPr="009403BD">
        <w:t xml:space="preserve"> is the </w:t>
      </w:r>
      <w:r w:rsidR="00E0149C" w:rsidRPr="00613662">
        <w:rPr>
          <w:i/>
        </w:rPr>
        <w:t xml:space="preserve">Customs </w:t>
      </w:r>
      <w:r w:rsidR="005E4C57" w:rsidRPr="00613662">
        <w:rPr>
          <w:i/>
        </w:rPr>
        <w:t>Amendment (</w:t>
      </w:r>
      <w:r w:rsidR="00E416F3" w:rsidRPr="00E416F3">
        <w:rPr>
          <w:i/>
        </w:rPr>
        <w:t>International Sporting Event—</w:t>
      </w:r>
      <w:r w:rsidR="006B7921" w:rsidRPr="00613662">
        <w:rPr>
          <w:i/>
        </w:rPr>
        <w:t>FIFA</w:t>
      </w:r>
      <w:r w:rsidR="005E4C57" w:rsidRPr="00613662">
        <w:rPr>
          <w:i/>
        </w:rPr>
        <w:t xml:space="preserve">) </w:t>
      </w:r>
      <w:r w:rsidR="00E0149C" w:rsidRPr="00613662">
        <w:rPr>
          <w:i/>
        </w:rPr>
        <w:t>By</w:t>
      </w:r>
      <w:r w:rsidR="00E0149C" w:rsidRPr="00613662">
        <w:rPr>
          <w:i/>
        </w:rPr>
        <w:noBreakHyphen/>
      </w:r>
      <w:r w:rsidR="008E4E0C" w:rsidRPr="00613662">
        <w:rPr>
          <w:i/>
        </w:rPr>
        <w:t>L</w:t>
      </w:r>
      <w:r w:rsidR="005E4C57" w:rsidRPr="00613662">
        <w:rPr>
          <w:i/>
        </w:rPr>
        <w:t>aw</w:t>
      </w:r>
      <w:r w:rsidR="00A71762">
        <w:rPr>
          <w:i/>
        </w:rPr>
        <w:t xml:space="preserve"> 2024</w:t>
      </w:r>
      <w:r w:rsidR="00E0149C" w:rsidRPr="009403BD">
        <w:t xml:space="preserve"> (</w:t>
      </w:r>
      <w:r w:rsidR="005E4C57" w:rsidRPr="009403BD">
        <w:t>Amendment</w:t>
      </w:r>
      <w:r w:rsidR="00E0149C" w:rsidRPr="009403BD">
        <w:t xml:space="preserve"> By</w:t>
      </w:r>
      <w:r w:rsidR="00E0149C" w:rsidRPr="009403BD">
        <w:noBreakHyphen/>
      </w:r>
      <w:r w:rsidR="008E4E0C" w:rsidRPr="009403BD">
        <w:t>Law)</w:t>
      </w:r>
      <w:r w:rsidRPr="009403BD">
        <w:t>.</w:t>
      </w:r>
    </w:p>
    <w:p w14:paraId="6BC4E39A" w14:textId="77777777" w:rsidR="000D56E0" w:rsidRPr="002C021F" w:rsidRDefault="000D56E0" w:rsidP="002C021F">
      <w:pPr>
        <w:spacing w:line="240" w:lineRule="auto"/>
      </w:pPr>
    </w:p>
    <w:p w14:paraId="7B5C6D07" w14:textId="77777777" w:rsidR="00AC1866" w:rsidRPr="002C021F" w:rsidRDefault="00FC305D" w:rsidP="002C021F">
      <w:pPr>
        <w:spacing w:line="240" w:lineRule="auto"/>
        <w:rPr>
          <w:b/>
        </w:rPr>
      </w:pPr>
      <w:r w:rsidRPr="002C021F">
        <w:rPr>
          <w:b/>
        </w:rPr>
        <w:t xml:space="preserve">Section 2 </w:t>
      </w:r>
      <w:r w:rsidR="00D3313B" w:rsidRPr="002C021F">
        <w:rPr>
          <w:b/>
        </w:rPr>
        <w:t xml:space="preserve"> Commencement</w:t>
      </w:r>
    </w:p>
    <w:p w14:paraId="23CF8D78" w14:textId="77777777" w:rsidR="000D56E0" w:rsidRPr="002C021F" w:rsidRDefault="000D56E0" w:rsidP="00613662">
      <w:pPr>
        <w:spacing w:line="240" w:lineRule="auto"/>
      </w:pPr>
    </w:p>
    <w:p w14:paraId="6C730C08" w14:textId="77777777" w:rsidR="00852179" w:rsidRDefault="00852179" w:rsidP="00613662">
      <w:pPr>
        <w:spacing w:line="240" w:lineRule="auto"/>
      </w:pPr>
      <w:r w:rsidRPr="00852179">
        <w:t>This section sets out, in a table, the date on which each of the provisions contained in the</w:t>
      </w:r>
      <w:r>
        <w:t xml:space="preserve"> Amendment By</w:t>
      </w:r>
      <w:r>
        <w:noBreakHyphen/>
        <w:t>Law commence.</w:t>
      </w:r>
    </w:p>
    <w:p w14:paraId="14A18E23" w14:textId="77777777" w:rsidR="00852179" w:rsidRDefault="00852179" w:rsidP="00852179">
      <w:pPr>
        <w:spacing w:line="240" w:lineRule="auto"/>
      </w:pPr>
    </w:p>
    <w:p w14:paraId="14D698AE" w14:textId="7257842E" w:rsidR="008E4E0C" w:rsidRDefault="00852179" w:rsidP="00613662">
      <w:pPr>
        <w:spacing w:line="240" w:lineRule="auto"/>
      </w:pPr>
      <w:r>
        <w:t>Table item</w:t>
      </w:r>
      <w:r w:rsidR="0004666B">
        <w:t> </w:t>
      </w:r>
      <w:r>
        <w:t xml:space="preserve">1 </w:t>
      </w:r>
      <w:r w:rsidR="00613662">
        <w:t>has effect</w:t>
      </w:r>
      <w:r>
        <w:t xml:space="preserve"> that </w:t>
      </w:r>
      <w:r w:rsidR="003D0E0A">
        <w:t>the whole of the Amendment By-Law</w:t>
      </w:r>
      <w:r w:rsidR="00FC16F0">
        <w:t xml:space="preserve"> </w:t>
      </w:r>
      <w:r w:rsidR="001229D0" w:rsidRPr="002C021F">
        <w:t>commence</w:t>
      </w:r>
      <w:r w:rsidR="003D0E0A">
        <w:t>s</w:t>
      </w:r>
      <w:r w:rsidR="001229D0" w:rsidRPr="002C021F">
        <w:t xml:space="preserve"> on the day after it is registered on the Federal Register of Legislation.</w:t>
      </w:r>
    </w:p>
    <w:p w14:paraId="07ABF506" w14:textId="77777777" w:rsidR="00852179" w:rsidRDefault="00852179" w:rsidP="00852179"/>
    <w:p w14:paraId="6AE3A84A" w14:textId="40C064F8" w:rsidR="00092825" w:rsidRDefault="003D0E0A" w:rsidP="00613662">
      <w:pPr>
        <w:spacing w:line="240" w:lineRule="auto"/>
      </w:pPr>
      <w:r>
        <w:t>The amendments contained in i</w:t>
      </w:r>
      <w:r w:rsidR="00A71762">
        <w:t>tem 1 of Schedule 1 appl</w:t>
      </w:r>
      <w:r>
        <w:t>y</w:t>
      </w:r>
      <w:r w:rsidR="00A71762">
        <w:t xml:space="preserve"> to goods </w:t>
      </w:r>
      <w:r>
        <w:t xml:space="preserve">prescribed for item 59 of Schedule 4 to the </w:t>
      </w:r>
      <w:r w:rsidRPr="003D0E0A">
        <w:rPr>
          <w:i/>
        </w:rPr>
        <w:t>Customs Tariff Act 1995</w:t>
      </w:r>
      <w:r>
        <w:t xml:space="preserve"> (Customs Tariff Act) and </w:t>
      </w:r>
      <w:r w:rsidR="00A71762">
        <w:t>imported between</w:t>
      </w:r>
      <w:r w:rsidR="00FC16F0">
        <w:t xml:space="preserve"> 1</w:t>
      </w:r>
      <w:r w:rsidR="0004666B">
        <w:t> </w:t>
      </w:r>
      <w:r w:rsidR="00FC16F0">
        <w:t>January</w:t>
      </w:r>
      <w:r w:rsidR="0004666B">
        <w:t> </w:t>
      </w:r>
      <w:r w:rsidR="00A71762">
        <w:t>2022 and 31 December 2022</w:t>
      </w:r>
      <w:r w:rsidR="00FC16F0">
        <w:t xml:space="preserve">. </w:t>
      </w:r>
      <w:r w:rsidR="00A71762">
        <w:t>The retrospective application</w:t>
      </w:r>
      <w:r w:rsidR="00F9037D">
        <w:t xml:space="preserve"> enables applicable goods to be eligible </w:t>
      </w:r>
      <w:r w:rsidR="00130B14">
        <w:t>for</w:t>
      </w:r>
      <w:r w:rsidR="00F9037D">
        <w:t xml:space="preserve"> the concessional customs duty rate of “Free”, and as such, does not </w:t>
      </w:r>
      <w:r w:rsidR="0014283F">
        <w:t>does not disadvantage the rights of a person (other than the Commonwealth)</w:t>
      </w:r>
      <w:r w:rsidR="00F9037D">
        <w:t>.</w:t>
      </w:r>
    </w:p>
    <w:p w14:paraId="3ABC192B" w14:textId="77777777" w:rsidR="006A5A9F" w:rsidRDefault="006A5A9F" w:rsidP="007D2CC4">
      <w:pPr>
        <w:pStyle w:val="ListParagraph"/>
        <w:spacing w:line="240" w:lineRule="auto"/>
        <w:ind w:left="0"/>
        <w:contextualSpacing w:val="0"/>
      </w:pPr>
    </w:p>
    <w:p w14:paraId="5D1E4AE1" w14:textId="31CB7A31" w:rsidR="006A5A9F" w:rsidRDefault="0004666B" w:rsidP="00613662">
      <w:pPr>
        <w:spacing w:line="240" w:lineRule="auto"/>
      </w:pPr>
      <w:r>
        <w:t>Subsection </w:t>
      </w:r>
      <w:r w:rsidR="006A5A9F">
        <w:t xml:space="preserve">12(4) of the </w:t>
      </w:r>
      <w:r w:rsidR="006A5A9F" w:rsidRPr="00B91BC0">
        <w:rPr>
          <w:i/>
        </w:rPr>
        <w:t>Legislation Act</w:t>
      </w:r>
      <w:r w:rsidR="006A5A9F" w:rsidRPr="00613662">
        <w:rPr>
          <w:i/>
        </w:rPr>
        <w:t xml:space="preserve"> </w:t>
      </w:r>
      <w:r w:rsidR="0014283F">
        <w:rPr>
          <w:i/>
        </w:rPr>
        <w:t>2023</w:t>
      </w:r>
      <w:r w:rsidR="0014283F" w:rsidRPr="0014283F">
        <w:t xml:space="preserve"> </w:t>
      </w:r>
      <w:r w:rsidR="006A5A9F">
        <w:t xml:space="preserve">provides that </w:t>
      </w:r>
      <w:r w:rsidR="00AF5FEE">
        <w:t>an Act may provide for a contrary different commencement than that</w:t>
      </w:r>
      <w:r>
        <w:t xml:space="preserve"> provided in section </w:t>
      </w:r>
      <w:r w:rsidR="00AF5FEE">
        <w:t xml:space="preserve">12 of that Act. </w:t>
      </w:r>
      <w:r>
        <w:t>Section </w:t>
      </w:r>
      <w:r w:rsidR="006A5A9F">
        <w:t xml:space="preserve">273C of the </w:t>
      </w:r>
      <w:r>
        <w:rPr>
          <w:i/>
        </w:rPr>
        <w:t>Customs Act </w:t>
      </w:r>
      <w:r w:rsidR="006A5A9F" w:rsidRPr="00613662">
        <w:rPr>
          <w:i/>
        </w:rPr>
        <w:t>1901</w:t>
      </w:r>
      <w:r w:rsidR="006A5A9F">
        <w:t xml:space="preserve"> (Customs Act) </w:t>
      </w:r>
      <w:r w:rsidR="00081307">
        <w:t>allows for</w:t>
      </w:r>
      <w:r w:rsidR="006A5A9F">
        <w:t xml:space="preserve"> </w:t>
      </w:r>
      <w:r w:rsidR="001B351E">
        <w:t>by</w:t>
      </w:r>
      <w:r w:rsidR="001B351E">
        <w:noBreakHyphen/>
      </w:r>
      <w:r w:rsidR="006A5A9F">
        <w:t>laws to retrospectively commence if the</w:t>
      </w:r>
      <w:r w:rsidR="001A687C">
        <w:t>y</w:t>
      </w:r>
      <w:r w:rsidR="006A5A9F">
        <w:t xml:space="preserve"> do not raise the rate of duty payable in respect of those goods from what they otherwise would be on the day on which the goods were entered for home consumption.</w:t>
      </w:r>
    </w:p>
    <w:p w14:paraId="6E2B85C8" w14:textId="77777777" w:rsidR="006A5A9F" w:rsidRDefault="006A5A9F" w:rsidP="007D2CC4">
      <w:pPr>
        <w:pStyle w:val="ListParagraph"/>
        <w:spacing w:line="240" w:lineRule="auto"/>
        <w:ind w:left="0"/>
        <w:contextualSpacing w:val="0"/>
      </w:pPr>
    </w:p>
    <w:p w14:paraId="16B84704" w14:textId="47636423" w:rsidR="006A5A9F" w:rsidRDefault="00230783" w:rsidP="00613662">
      <w:pPr>
        <w:spacing w:line="240" w:lineRule="auto"/>
      </w:pPr>
      <w:r>
        <w:t>The n</w:t>
      </w:r>
      <w:r w:rsidR="00F9037D">
        <w:t>ew section</w:t>
      </w:r>
      <w:r w:rsidR="0004666B">
        <w:t> </w:t>
      </w:r>
      <w:r w:rsidR="00A71762">
        <w:t>75</w:t>
      </w:r>
      <w:r w:rsidR="00130B14">
        <w:t>,</w:t>
      </w:r>
      <w:r w:rsidR="00F9037D">
        <w:t xml:space="preserve"> as inserted by item</w:t>
      </w:r>
      <w:r w:rsidR="0004666B">
        <w:t> </w:t>
      </w:r>
      <w:r w:rsidR="00A71762">
        <w:t>1</w:t>
      </w:r>
      <w:r w:rsidR="0004666B">
        <w:t xml:space="preserve"> of Schedule </w:t>
      </w:r>
      <w:r w:rsidR="006A5A9F">
        <w:t>1</w:t>
      </w:r>
      <w:r w:rsidR="00130B14">
        <w:t>,</w:t>
      </w:r>
      <w:r w:rsidR="001B351E">
        <w:t xml:space="preserve"> is a by</w:t>
      </w:r>
      <w:r w:rsidR="001B351E">
        <w:noBreakHyphen/>
      </w:r>
      <w:r w:rsidR="006A5A9F">
        <w:t xml:space="preserve">law prescribing goods that would be eligible for a tariff concession. Put another way, this clause provides for certain </w:t>
      </w:r>
      <w:r w:rsidR="006A5A9F" w:rsidRPr="002B084D">
        <w:t xml:space="preserve">goods to be exempt from import related taxes. Therefore, </w:t>
      </w:r>
      <w:r w:rsidR="0004666B" w:rsidRPr="002B084D">
        <w:t xml:space="preserve">persons who </w:t>
      </w:r>
      <w:r w:rsidR="006A5A9F" w:rsidRPr="002B084D">
        <w:t xml:space="preserve">import goods </w:t>
      </w:r>
      <w:r w:rsidR="002B084D">
        <w:t xml:space="preserve">at </w:t>
      </w:r>
      <w:r w:rsidR="006A5A9F" w:rsidRPr="002B084D">
        <w:t>any time from 1</w:t>
      </w:r>
      <w:r w:rsidR="0004666B" w:rsidRPr="002B084D">
        <w:t> </w:t>
      </w:r>
      <w:r w:rsidR="006A5A9F" w:rsidRPr="002B084D">
        <w:t>January</w:t>
      </w:r>
      <w:r w:rsidR="0004666B" w:rsidRPr="002B084D">
        <w:t> </w:t>
      </w:r>
      <w:r w:rsidR="00A71762">
        <w:t>2022 until 31 December 202</w:t>
      </w:r>
      <w:r w:rsidR="009F691D">
        <w:t>2</w:t>
      </w:r>
      <w:r w:rsidR="00A71762">
        <w:t>,</w:t>
      </w:r>
      <w:r w:rsidR="006A5A9F" w:rsidRPr="002B084D">
        <w:t xml:space="preserve"> that meet the </w:t>
      </w:r>
      <w:r w:rsidR="00A71762">
        <w:t xml:space="preserve">other </w:t>
      </w:r>
      <w:r w:rsidR="006A5A9F" w:rsidRPr="002B084D">
        <w:t>criteria specified in Clause</w:t>
      </w:r>
      <w:r w:rsidR="0004666B" w:rsidRPr="002B084D">
        <w:t> </w:t>
      </w:r>
      <w:r w:rsidR="006A5A9F" w:rsidRPr="002B084D">
        <w:t>2 are eligible to receive a tariff</w:t>
      </w:r>
      <w:r w:rsidR="006A5A9F">
        <w:t xml:space="preserve"> concession on those goods under item</w:t>
      </w:r>
      <w:r w:rsidR="0004666B">
        <w:t> </w:t>
      </w:r>
      <w:r w:rsidR="006A5A9F">
        <w:t>59 to the Customs Tariff Act.</w:t>
      </w:r>
    </w:p>
    <w:p w14:paraId="36891395" w14:textId="77777777" w:rsidR="00092825" w:rsidRDefault="00092825" w:rsidP="007D2CC4">
      <w:pPr>
        <w:pStyle w:val="ListParagraph"/>
        <w:spacing w:line="240" w:lineRule="auto"/>
        <w:ind w:left="0"/>
        <w:contextualSpacing w:val="0"/>
      </w:pPr>
    </w:p>
    <w:p w14:paraId="43C11EA2" w14:textId="77777777" w:rsidR="00852179" w:rsidRPr="002C021F" w:rsidRDefault="00092825" w:rsidP="00613662">
      <w:pPr>
        <w:spacing w:line="240" w:lineRule="auto"/>
      </w:pPr>
      <w:r>
        <w:t>T</w:t>
      </w:r>
      <w:r w:rsidR="00852179" w:rsidRPr="00852179">
        <w:t>he note under the table in subsection</w:t>
      </w:r>
      <w:r w:rsidR="0004666B">
        <w:t> </w:t>
      </w:r>
      <w:r w:rsidR="00852179" w:rsidRPr="00852179">
        <w:t>(1) indicates that the table only relates to the provisions of this instrument as originally made and will not be amended to deal with any later amendments of this instrument.</w:t>
      </w:r>
    </w:p>
    <w:p w14:paraId="62C10F15" w14:textId="77777777" w:rsidR="000D56E0" w:rsidRPr="002C021F" w:rsidRDefault="000D56E0" w:rsidP="002C021F">
      <w:pPr>
        <w:spacing w:line="240" w:lineRule="auto"/>
      </w:pPr>
    </w:p>
    <w:p w14:paraId="236C777D" w14:textId="77777777" w:rsidR="00D3313B" w:rsidRPr="002C021F" w:rsidRDefault="00D3313B" w:rsidP="002C021F">
      <w:pPr>
        <w:spacing w:line="240" w:lineRule="auto"/>
        <w:rPr>
          <w:b/>
        </w:rPr>
      </w:pPr>
      <w:r w:rsidRPr="002C021F">
        <w:rPr>
          <w:b/>
        </w:rPr>
        <w:t>Section 3  Authority</w:t>
      </w:r>
    </w:p>
    <w:p w14:paraId="1330CE9B" w14:textId="77777777" w:rsidR="000D56E0" w:rsidRPr="002C021F" w:rsidRDefault="000D56E0" w:rsidP="002C021F">
      <w:pPr>
        <w:spacing w:line="240" w:lineRule="auto"/>
        <w:ind w:left="567" w:hanging="567"/>
      </w:pPr>
    </w:p>
    <w:p w14:paraId="5272BBC4" w14:textId="77777777" w:rsidR="00D3313B" w:rsidRPr="002C021F" w:rsidRDefault="00D3313B" w:rsidP="00613662">
      <w:pPr>
        <w:spacing w:line="240" w:lineRule="auto"/>
      </w:pPr>
      <w:r w:rsidRPr="002C021F">
        <w:t xml:space="preserve">This section sets out the authority under which the </w:t>
      </w:r>
      <w:r w:rsidR="00DD459C">
        <w:t>Amendment By</w:t>
      </w:r>
      <w:r w:rsidR="00DD459C">
        <w:noBreakHyphen/>
      </w:r>
      <w:r w:rsidR="00A71762">
        <w:t>Law</w:t>
      </w:r>
      <w:r w:rsidR="00F01B9F" w:rsidRPr="002C021F">
        <w:t xml:space="preserve"> is</w:t>
      </w:r>
      <w:r w:rsidRPr="002C021F">
        <w:t xml:space="preserve"> made, which is the </w:t>
      </w:r>
      <w:r w:rsidRPr="00613662">
        <w:rPr>
          <w:i/>
        </w:rPr>
        <w:t>Customs</w:t>
      </w:r>
      <w:r w:rsidR="00ED19B5" w:rsidRPr="00613662">
        <w:rPr>
          <w:i/>
        </w:rPr>
        <w:t> </w:t>
      </w:r>
      <w:r w:rsidRPr="00613662">
        <w:rPr>
          <w:i/>
        </w:rPr>
        <w:t>Act 1901</w:t>
      </w:r>
      <w:r w:rsidR="006A5A9F">
        <w:t>.</w:t>
      </w:r>
    </w:p>
    <w:p w14:paraId="169A3588" w14:textId="77777777" w:rsidR="000D56E0" w:rsidRPr="002C021F" w:rsidRDefault="000D56E0" w:rsidP="002C021F">
      <w:pPr>
        <w:spacing w:line="240" w:lineRule="auto"/>
        <w:ind w:left="567" w:hanging="567"/>
      </w:pPr>
    </w:p>
    <w:p w14:paraId="35046864" w14:textId="77777777" w:rsidR="00D3313B" w:rsidRPr="002C021F" w:rsidRDefault="00D3313B" w:rsidP="002C021F">
      <w:pPr>
        <w:spacing w:line="240" w:lineRule="auto"/>
        <w:rPr>
          <w:b/>
        </w:rPr>
      </w:pPr>
      <w:bookmarkStart w:id="0" w:name="_GoBack"/>
      <w:bookmarkEnd w:id="0"/>
      <w:r w:rsidRPr="002C021F">
        <w:rPr>
          <w:b/>
        </w:rPr>
        <w:t>Section 4  Schedules</w:t>
      </w:r>
    </w:p>
    <w:p w14:paraId="052590D5" w14:textId="77777777" w:rsidR="000D56E0" w:rsidRPr="002C021F" w:rsidRDefault="000D56E0" w:rsidP="002C021F">
      <w:pPr>
        <w:spacing w:line="240" w:lineRule="auto"/>
        <w:ind w:left="567" w:hanging="567"/>
      </w:pPr>
    </w:p>
    <w:p w14:paraId="0D320051" w14:textId="77777777" w:rsidR="00D3313B" w:rsidRDefault="00D3313B" w:rsidP="00613662">
      <w:pPr>
        <w:spacing w:line="240" w:lineRule="auto"/>
      </w:pPr>
      <w:r w:rsidRPr="002C021F">
        <w:t xml:space="preserve">This section is the enabling provision for the </w:t>
      </w:r>
      <w:r w:rsidR="002B084D">
        <w:t>s</w:t>
      </w:r>
      <w:r w:rsidRPr="002C021F">
        <w:t>chedule</w:t>
      </w:r>
      <w:r w:rsidR="002B084D">
        <w:t>s</w:t>
      </w:r>
      <w:r w:rsidRPr="002C021F">
        <w:t xml:space="preserve"> to the </w:t>
      </w:r>
      <w:r w:rsidR="00DD459C">
        <w:t>Amendment By</w:t>
      </w:r>
      <w:r w:rsidR="00DD459C">
        <w:noBreakHyphen/>
      </w:r>
      <w:r w:rsidR="00A71762">
        <w:t>Law</w:t>
      </w:r>
      <w:r w:rsidRPr="002C021F">
        <w:t xml:space="preserve"> and provide</w:t>
      </w:r>
      <w:r w:rsidR="00F01B9F" w:rsidRPr="002C021F">
        <w:t>s</w:t>
      </w:r>
      <w:r w:rsidRPr="002C021F">
        <w:t xml:space="preserve"> that, each instrument that is specified in a Schedule to the </w:t>
      </w:r>
      <w:r w:rsidR="00DD459C">
        <w:t>Amendment By</w:t>
      </w:r>
      <w:r w:rsidR="00DD459C">
        <w:noBreakHyphen/>
      </w:r>
      <w:r w:rsidR="00A71762">
        <w:t>Law</w:t>
      </w:r>
      <w:r w:rsidRPr="002C021F">
        <w:t xml:space="preserve">, </w:t>
      </w:r>
      <w:r w:rsidR="00F01B9F" w:rsidRPr="002C021F">
        <w:t>is</w:t>
      </w:r>
      <w:r w:rsidRPr="002C021F">
        <w:t xml:space="preserve"> </w:t>
      </w:r>
      <w:r w:rsidRPr="002C021F">
        <w:lastRenderedPageBreak/>
        <w:t>amended as set out in the applicable items in the Schedule concerned and that any other item in a Schedule to this instrument has effect according to its terms.</w:t>
      </w:r>
    </w:p>
    <w:p w14:paraId="5242DB19" w14:textId="77777777" w:rsidR="00852179" w:rsidRDefault="00852179" w:rsidP="00852179">
      <w:pPr>
        <w:spacing w:line="240" w:lineRule="auto"/>
      </w:pPr>
    </w:p>
    <w:p w14:paraId="69DC2658" w14:textId="77777777" w:rsidR="00852179" w:rsidRPr="002C021F" w:rsidRDefault="00852179" w:rsidP="00613662">
      <w:pPr>
        <w:spacing w:line="240" w:lineRule="auto"/>
      </w:pPr>
      <w:r w:rsidRPr="00852179">
        <w:t>The instrument being amended is the</w:t>
      </w:r>
      <w:r>
        <w:t xml:space="preserve"> </w:t>
      </w:r>
      <w:r w:rsidR="00A71762">
        <w:rPr>
          <w:i/>
        </w:rPr>
        <w:t>Customs By-Law</w:t>
      </w:r>
      <w:r w:rsidR="009F691D">
        <w:rPr>
          <w:i/>
        </w:rPr>
        <w:t>s</w:t>
      </w:r>
      <w:r w:rsidR="0004666B">
        <w:rPr>
          <w:i/>
        </w:rPr>
        <w:t> </w:t>
      </w:r>
      <w:r w:rsidRPr="00613662">
        <w:rPr>
          <w:i/>
        </w:rPr>
        <w:t>2023</w:t>
      </w:r>
      <w:r w:rsidRPr="002C021F">
        <w:t xml:space="preserve"> </w:t>
      </w:r>
      <w:r>
        <w:t>(</w:t>
      </w:r>
      <w:r w:rsidR="006B7921">
        <w:t xml:space="preserve">Customs </w:t>
      </w:r>
      <w:r w:rsidR="00A71762">
        <w:t>By</w:t>
      </w:r>
      <w:r w:rsidR="00A71762">
        <w:noBreakHyphen/>
        <w:t>Law</w:t>
      </w:r>
      <w:r w:rsidR="009F691D">
        <w:t>s</w:t>
      </w:r>
      <w:r>
        <w:t>).</w:t>
      </w:r>
    </w:p>
    <w:p w14:paraId="3DB7FD1F" w14:textId="77777777" w:rsidR="00150566" w:rsidRPr="00E77976" w:rsidRDefault="00150566" w:rsidP="002C021F">
      <w:pPr>
        <w:spacing w:line="240" w:lineRule="auto"/>
      </w:pPr>
    </w:p>
    <w:p w14:paraId="56767177" w14:textId="77777777" w:rsidR="00D3313B" w:rsidRDefault="00150566" w:rsidP="002C021F">
      <w:pPr>
        <w:spacing w:line="240" w:lineRule="auto"/>
        <w:rPr>
          <w:b/>
        </w:rPr>
      </w:pPr>
      <w:r w:rsidRPr="002C021F">
        <w:rPr>
          <w:b/>
        </w:rPr>
        <w:t>Schedule</w:t>
      </w:r>
      <w:r w:rsidR="00C2478B">
        <w:rPr>
          <w:b/>
        </w:rPr>
        <w:t xml:space="preserve"> 1</w:t>
      </w:r>
      <w:r w:rsidR="00D3313B" w:rsidRPr="002C021F">
        <w:rPr>
          <w:b/>
        </w:rPr>
        <w:t>—</w:t>
      </w:r>
      <w:r w:rsidR="006D7511" w:rsidRPr="002C021F">
        <w:rPr>
          <w:b/>
        </w:rPr>
        <w:t>Amendments</w:t>
      </w:r>
    </w:p>
    <w:p w14:paraId="18EBCEF4" w14:textId="77777777" w:rsidR="00B73583" w:rsidRPr="007D2CC4" w:rsidRDefault="00B73583" w:rsidP="002C021F">
      <w:pPr>
        <w:spacing w:line="240" w:lineRule="auto"/>
      </w:pPr>
    </w:p>
    <w:p w14:paraId="296F2F9F" w14:textId="3B561213" w:rsidR="00B73583" w:rsidRDefault="001B351E" w:rsidP="002C021F">
      <w:pPr>
        <w:spacing w:line="240" w:lineRule="auto"/>
        <w:rPr>
          <w:b/>
          <w:i/>
        </w:rPr>
      </w:pPr>
      <w:r>
        <w:rPr>
          <w:b/>
          <w:i/>
        </w:rPr>
        <w:t>Customs By</w:t>
      </w:r>
      <w:r>
        <w:rPr>
          <w:b/>
          <w:i/>
        </w:rPr>
        <w:noBreakHyphen/>
      </w:r>
      <w:r w:rsidR="00A71762">
        <w:rPr>
          <w:b/>
          <w:i/>
        </w:rPr>
        <w:t>Law</w:t>
      </w:r>
      <w:r w:rsidR="006D7017">
        <w:rPr>
          <w:b/>
          <w:i/>
        </w:rPr>
        <w:t>s</w:t>
      </w:r>
      <w:r w:rsidR="00B73583">
        <w:rPr>
          <w:b/>
          <w:i/>
        </w:rPr>
        <w:t xml:space="preserve"> 2023</w:t>
      </w:r>
    </w:p>
    <w:p w14:paraId="2982BD75" w14:textId="77777777" w:rsidR="003029E7" w:rsidRPr="007D2CC4" w:rsidRDefault="003029E7" w:rsidP="002C021F">
      <w:pPr>
        <w:spacing w:line="240" w:lineRule="auto"/>
      </w:pPr>
    </w:p>
    <w:p w14:paraId="17AAEB0D" w14:textId="1F6E7214" w:rsidR="00290ACB" w:rsidRDefault="003029E7" w:rsidP="00613662">
      <w:r w:rsidRPr="004B22E5">
        <w:t>Schedule</w:t>
      </w:r>
      <w:r>
        <w:t> </w:t>
      </w:r>
      <w:r w:rsidRPr="004B22E5">
        <w:t>4 to the Customs Tariff Act lists classes of goods to which concessional customs duty rates may apply and specifies the concessional customs duty rate applicable to such classes of goods. Relevantly, by</w:t>
      </w:r>
      <w:r w:rsidRPr="004B22E5">
        <w:noBreakHyphen/>
        <w:t>laws made under secti</w:t>
      </w:r>
      <w:r>
        <w:t>on 271 (complemented by section </w:t>
      </w:r>
      <w:r w:rsidRPr="004B22E5">
        <w:t>272) of the Customs Act prescribe goods for th</w:t>
      </w:r>
      <w:r>
        <w:t>e purposes of items of Schedule </w:t>
      </w:r>
      <w:r w:rsidRPr="004B22E5">
        <w:t>4 to the Customs Tariff Act and specify conditions under which the prescription of goods appl</w:t>
      </w:r>
      <w:r w:rsidR="009F691D">
        <w:t>ies</w:t>
      </w:r>
      <w:r w:rsidRPr="004B22E5">
        <w:t>.</w:t>
      </w:r>
    </w:p>
    <w:p w14:paraId="13081862" w14:textId="77777777" w:rsidR="007D2CC4" w:rsidRPr="002C021F" w:rsidRDefault="007D2CC4" w:rsidP="007D2CC4"/>
    <w:p w14:paraId="389C2618" w14:textId="77777777" w:rsidR="00FF165C" w:rsidRPr="002C021F" w:rsidRDefault="00FF165C" w:rsidP="00FF165C">
      <w:pPr>
        <w:spacing w:line="240" w:lineRule="auto"/>
        <w:rPr>
          <w:b/>
        </w:rPr>
      </w:pPr>
      <w:r w:rsidRPr="002C021F">
        <w:rPr>
          <w:b/>
        </w:rPr>
        <w:t xml:space="preserve">Item </w:t>
      </w:r>
      <w:r w:rsidR="009F691D">
        <w:rPr>
          <w:b/>
        </w:rPr>
        <w:t>1</w:t>
      </w:r>
      <w:r w:rsidRPr="002C021F">
        <w:rPr>
          <w:b/>
        </w:rPr>
        <w:t xml:space="preserve">  </w:t>
      </w:r>
      <w:r>
        <w:rPr>
          <w:b/>
        </w:rPr>
        <w:t>After section</w:t>
      </w:r>
      <w:r w:rsidRPr="002C021F">
        <w:rPr>
          <w:b/>
        </w:rPr>
        <w:t xml:space="preserve"> </w:t>
      </w:r>
      <w:r w:rsidR="00601615">
        <w:rPr>
          <w:b/>
        </w:rPr>
        <w:t>74</w:t>
      </w:r>
    </w:p>
    <w:p w14:paraId="596E2CED" w14:textId="77777777" w:rsidR="00290ACB" w:rsidRPr="002C021F" w:rsidRDefault="00290ACB" w:rsidP="002C021F">
      <w:pPr>
        <w:spacing w:line="240" w:lineRule="auto"/>
      </w:pPr>
    </w:p>
    <w:p w14:paraId="72BE6180" w14:textId="6B1B273B" w:rsidR="002039F7" w:rsidRDefault="004B22E5" w:rsidP="00613662">
      <w:pPr>
        <w:spacing w:line="240" w:lineRule="auto"/>
      </w:pPr>
      <w:r>
        <w:t>I</w:t>
      </w:r>
      <w:r w:rsidR="00150566" w:rsidRPr="002C021F">
        <w:t>tem</w:t>
      </w:r>
      <w:r w:rsidR="00AC7A23">
        <w:t> </w:t>
      </w:r>
      <w:r w:rsidR="009F691D">
        <w:t>1</w:t>
      </w:r>
      <w:r w:rsidR="00A71762">
        <w:t xml:space="preserve"> amends the Customs By</w:t>
      </w:r>
      <w:r w:rsidR="00A71762">
        <w:noBreakHyphen/>
        <w:t>Law</w:t>
      </w:r>
      <w:r w:rsidR="009F691D">
        <w:t>s</w:t>
      </w:r>
      <w:r>
        <w:t xml:space="preserve"> to </w:t>
      </w:r>
      <w:r w:rsidR="006B7921">
        <w:t>insert</w:t>
      </w:r>
      <w:r w:rsidR="00AC7A23">
        <w:t xml:space="preserve"> new section </w:t>
      </w:r>
      <w:r w:rsidR="00601615">
        <w:t>75</w:t>
      </w:r>
      <w:r w:rsidR="003029E7">
        <w:t>, which prescribes certain goods</w:t>
      </w:r>
      <w:r w:rsidR="003D0E0A">
        <w:t>, imported during the period starting on 1 January 2022 and ending at the end of the day on 31 December 2022,</w:t>
      </w:r>
      <w:r w:rsidR="003029E7">
        <w:t xml:space="preserve"> for use in connection with the </w:t>
      </w:r>
      <w:r w:rsidR="003029E7" w:rsidRPr="00FC7E42">
        <w:t>Fédération Internationale de Football Association (</w:t>
      </w:r>
      <w:r w:rsidR="003029E7" w:rsidRPr="003029E7">
        <w:t>FIFA</w:t>
      </w:r>
      <w:r w:rsidR="003029E7" w:rsidRPr="00FC7E42">
        <w:t>) Women’s World Cup Australia New</w:t>
      </w:r>
      <w:r w:rsidR="00AC7A23">
        <w:t> Zealand </w:t>
      </w:r>
      <w:r w:rsidR="003029E7" w:rsidRPr="00FC7E42">
        <w:t>2023</w:t>
      </w:r>
      <w:r w:rsidR="00AC7A23">
        <w:t xml:space="preserve"> </w:t>
      </w:r>
      <w:r w:rsidR="00A74912">
        <w:t xml:space="preserve">(FIFA Women’s World Cup 2023) </w:t>
      </w:r>
      <w:r w:rsidR="00AC7A23">
        <w:t xml:space="preserve">for the purposes of </w:t>
      </w:r>
      <w:r w:rsidR="00A74912">
        <w:t>t</w:t>
      </w:r>
      <w:r w:rsidR="00AC7A23">
        <w:t>able item </w:t>
      </w:r>
      <w:r w:rsidR="003029E7">
        <w:t>59 in Schedule 4</w:t>
      </w:r>
      <w:r w:rsidR="007D2CC4">
        <w:t xml:space="preserve"> to the Customs Tariff Act.</w:t>
      </w:r>
    </w:p>
    <w:p w14:paraId="0CAF70CD" w14:textId="77777777" w:rsidR="003029E7" w:rsidRDefault="003029E7" w:rsidP="007D2CC4">
      <w:pPr>
        <w:pStyle w:val="ListParagraph"/>
        <w:spacing w:line="240" w:lineRule="auto"/>
        <w:ind w:left="0"/>
        <w:contextualSpacing w:val="0"/>
      </w:pPr>
    </w:p>
    <w:p w14:paraId="41872158" w14:textId="77777777" w:rsidR="003029E7" w:rsidRDefault="00DD459C" w:rsidP="00613662">
      <w:pPr>
        <w:spacing w:line="240" w:lineRule="auto"/>
      </w:pPr>
      <w:r>
        <w:t>T</w:t>
      </w:r>
      <w:r w:rsidR="003029E7">
        <w:t xml:space="preserve">he FIFA Women’s World Cup 2023 is an international sporting event prescribed by this </w:t>
      </w:r>
      <w:r>
        <w:t>provision</w:t>
      </w:r>
      <w:r w:rsidR="003029E7" w:rsidRPr="002C021F">
        <w:t>.</w:t>
      </w:r>
    </w:p>
    <w:p w14:paraId="781701A2" w14:textId="77777777" w:rsidR="004B22E5" w:rsidRDefault="004B22E5" w:rsidP="003029E7"/>
    <w:p w14:paraId="25A6ADCC" w14:textId="77777777" w:rsidR="00245BA0" w:rsidRDefault="00245BA0" w:rsidP="00613662">
      <w:pPr>
        <w:spacing w:line="240" w:lineRule="auto"/>
      </w:pPr>
      <w:r w:rsidRPr="00245BA0">
        <w:t xml:space="preserve">Table </w:t>
      </w:r>
      <w:r w:rsidR="006B7921">
        <w:t>item 59 in Schedule</w:t>
      </w:r>
      <w:r w:rsidR="00AC7A23">
        <w:t> </w:t>
      </w:r>
      <w:r w:rsidR="006B7921">
        <w:t>4 to the Customs Tariff Act provides for imported goods, as prescribed by by</w:t>
      </w:r>
      <w:r w:rsidR="006B7921">
        <w:noBreakHyphen/>
        <w:t>law, for use in connection with an international sporting event prescribed by the by</w:t>
      </w:r>
      <w:r w:rsidR="006B7921">
        <w:noBreakHyphen/>
        <w:t>law to be eligible for the concessional customs duty rate of “Free”</w:t>
      </w:r>
      <w:r w:rsidRPr="00245BA0">
        <w:t>.</w:t>
      </w:r>
    </w:p>
    <w:p w14:paraId="06662E06" w14:textId="77777777" w:rsidR="006D7511" w:rsidRPr="002C021F" w:rsidRDefault="006D7511" w:rsidP="002C021F">
      <w:pPr>
        <w:spacing w:line="240" w:lineRule="auto"/>
      </w:pPr>
    </w:p>
    <w:p w14:paraId="19005787" w14:textId="77777777" w:rsidR="004B22E5" w:rsidRDefault="004B22E5" w:rsidP="00613662">
      <w:pPr>
        <w:spacing w:line="240" w:lineRule="auto"/>
      </w:pPr>
      <w:r>
        <w:t>Unde</w:t>
      </w:r>
      <w:r w:rsidR="00601615">
        <w:t>r new subsection 75</w:t>
      </w:r>
      <w:r w:rsidR="00AC7A23">
        <w:t>(1), section </w:t>
      </w:r>
      <w:r w:rsidR="00601615">
        <w:t>75</w:t>
      </w:r>
      <w:r>
        <w:t xml:space="preserve"> may be cited as Customs By</w:t>
      </w:r>
      <w:r>
        <w:noBreakHyphen/>
        <w:t>law No. </w:t>
      </w:r>
      <w:r w:rsidR="00601615">
        <w:t>2442119</w:t>
      </w:r>
      <w:r>
        <w:t>. It prescribes goods for the purposes of item 59.</w:t>
      </w:r>
    </w:p>
    <w:p w14:paraId="3D2A8420" w14:textId="77777777" w:rsidR="004B22E5" w:rsidRDefault="004B22E5" w:rsidP="007D2CC4">
      <w:pPr>
        <w:pStyle w:val="ListParagraph"/>
        <w:ind w:left="0"/>
      </w:pPr>
    </w:p>
    <w:p w14:paraId="231B8E4D" w14:textId="515A6247" w:rsidR="003029E7" w:rsidRDefault="006B7921" w:rsidP="00613662">
      <w:pPr>
        <w:spacing w:line="240" w:lineRule="auto"/>
      </w:pPr>
      <w:r>
        <w:t xml:space="preserve">For table item 59 </w:t>
      </w:r>
      <w:r w:rsidR="00245BA0">
        <w:t xml:space="preserve">in </w:t>
      </w:r>
      <w:r w:rsidR="00245BA0" w:rsidRPr="006B7921">
        <w:t>Schedule</w:t>
      </w:r>
      <w:r>
        <w:t> </w:t>
      </w:r>
      <w:r w:rsidR="00245BA0" w:rsidRPr="006B7921">
        <w:t>4</w:t>
      </w:r>
      <w:r w:rsidR="00245BA0">
        <w:t xml:space="preserve"> </w:t>
      </w:r>
      <w:r>
        <w:t>to the Customs Tariff Act, new sub</w:t>
      </w:r>
      <w:r w:rsidR="006D7511" w:rsidRPr="002C021F">
        <w:t>section </w:t>
      </w:r>
      <w:r w:rsidR="00601615">
        <w:t>75</w:t>
      </w:r>
      <w:r w:rsidR="004B22E5">
        <w:t>(2</w:t>
      </w:r>
      <w:r>
        <w:t>)</w:t>
      </w:r>
      <w:r w:rsidR="006D7511" w:rsidRPr="002C021F">
        <w:t xml:space="preserve"> </w:t>
      </w:r>
      <w:r w:rsidR="00245BA0">
        <w:t xml:space="preserve">has </w:t>
      </w:r>
      <w:r>
        <w:t xml:space="preserve">the </w:t>
      </w:r>
      <w:r w:rsidR="00245BA0">
        <w:t xml:space="preserve">effect that </w:t>
      </w:r>
      <w:r w:rsidR="00C34583" w:rsidRPr="00C34583">
        <w:t xml:space="preserve">goods </w:t>
      </w:r>
      <w:r w:rsidR="003D0E0A">
        <w:t xml:space="preserve">(other </w:t>
      </w:r>
      <w:r w:rsidR="00A35B08">
        <w:t xml:space="preserve">than </w:t>
      </w:r>
      <w:r w:rsidR="004756D7">
        <w:t>excise</w:t>
      </w:r>
      <w:r w:rsidR="004756D7">
        <w:noBreakHyphen/>
        <w:t>equivalent goods</w:t>
      </w:r>
      <w:r w:rsidR="003D0E0A">
        <w:t xml:space="preserve">) </w:t>
      </w:r>
      <w:r>
        <w:t xml:space="preserve">for use in connection with the </w:t>
      </w:r>
      <w:r w:rsidRPr="00751C7F">
        <w:t xml:space="preserve">Fédération Internationale de Football Association </w:t>
      </w:r>
      <w:r>
        <w:t>(</w:t>
      </w:r>
      <w:r w:rsidRPr="00613662">
        <w:rPr>
          <w:b/>
        </w:rPr>
        <w:t>FIFA</w:t>
      </w:r>
      <w:r>
        <w:t>) Women’s World Cup 2023</w:t>
      </w:r>
      <w:r w:rsidR="007D2CC4">
        <w:t xml:space="preserve"> are prescribed.</w:t>
      </w:r>
    </w:p>
    <w:p w14:paraId="732EEF2B" w14:textId="77777777" w:rsidR="00601615" w:rsidRDefault="00601615" w:rsidP="007D2CC4">
      <w:pPr>
        <w:pStyle w:val="ListParagraph"/>
        <w:spacing w:line="240" w:lineRule="auto"/>
        <w:ind w:left="0"/>
        <w:contextualSpacing w:val="0"/>
      </w:pPr>
    </w:p>
    <w:p w14:paraId="6A9A4499" w14:textId="5110428C" w:rsidR="00601615" w:rsidRDefault="001B351E" w:rsidP="007D2CC4">
      <w:pPr>
        <w:pStyle w:val="ListParagraph"/>
        <w:spacing w:line="240" w:lineRule="auto"/>
        <w:ind w:left="0"/>
        <w:contextualSpacing w:val="0"/>
      </w:pPr>
      <w:r>
        <w:t>Customs By</w:t>
      </w:r>
      <w:r>
        <w:noBreakHyphen/>
      </w:r>
      <w:r w:rsidR="00601615">
        <w:t>law No. 2442119 covers the sa</w:t>
      </w:r>
      <w:r>
        <w:t>me scope of goods as Customs By</w:t>
      </w:r>
      <w:r>
        <w:noBreakHyphen/>
      </w:r>
      <w:r w:rsidR="00601615">
        <w:t>law No. 2320518</w:t>
      </w:r>
      <w:r w:rsidR="004756D7">
        <w:t xml:space="preserve"> to the extent</w:t>
      </w:r>
      <w:r w:rsidR="003D0E0A">
        <w:t xml:space="preserve"> the goods are </w:t>
      </w:r>
      <w:r w:rsidR="00601615">
        <w:t>imported between 1 January 2022 and 31 December 202</w:t>
      </w:r>
      <w:r w:rsidR="00014F4C">
        <w:t>2</w:t>
      </w:r>
      <w:r w:rsidR="003D0E0A">
        <w:t>.</w:t>
      </w:r>
      <w:r>
        <w:t xml:space="preserve"> Customs By</w:t>
      </w:r>
      <w:r>
        <w:noBreakHyphen/>
      </w:r>
      <w:r w:rsidR="00601615">
        <w:t>law No. 2320518 applies to goods imported between 1 January 2023 and 31 December 2028.</w:t>
      </w:r>
    </w:p>
    <w:p w14:paraId="3B4684B6" w14:textId="77777777" w:rsidR="00601615" w:rsidRDefault="00601615" w:rsidP="007D2CC4">
      <w:pPr>
        <w:pStyle w:val="ListParagraph"/>
        <w:spacing w:line="240" w:lineRule="auto"/>
        <w:ind w:left="0"/>
        <w:contextualSpacing w:val="0"/>
      </w:pPr>
    </w:p>
    <w:p w14:paraId="1B5E1FDF" w14:textId="77777777" w:rsidR="004B22E5" w:rsidRPr="002562C4" w:rsidRDefault="002562C4" w:rsidP="00EE3367">
      <w:pPr>
        <w:keepNext/>
        <w:keepLines/>
        <w:spacing w:line="240" w:lineRule="auto"/>
      </w:pPr>
      <w:r w:rsidRPr="00613662">
        <w:rPr>
          <w:i/>
        </w:rPr>
        <w:t>Goods for use in connection with the FIFA Women’s World Cup 2023</w:t>
      </w:r>
    </w:p>
    <w:p w14:paraId="04F97B1E" w14:textId="77777777" w:rsidR="003029E7" w:rsidRDefault="003029E7" w:rsidP="00EE3367">
      <w:pPr>
        <w:keepNext/>
        <w:keepLines/>
        <w:spacing w:line="240" w:lineRule="auto"/>
      </w:pPr>
    </w:p>
    <w:p w14:paraId="71F4DDDA" w14:textId="543A5036" w:rsidR="00AF7C2A" w:rsidRPr="00FC7E42" w:rsidRDefault="00AF7C2A" w:rsidP="004756D7">
      <w:pPr>
        <w:spacing w:line="240" w:lineRule="auto"/>
      </w:pPr>
      <w:r>
        <w:t>The</w:t>
      </w:r>
      <w:r w:rsidR="00195C15">
        <w:t xml:space="preserve"> phrase in subsection </w:t>
      </w:r>
      <w:r w:rsidR="00B73583">
        <w:t>7</w:t>
      </w:r>
      <w:r w:rsidR="00601615">
        <w:t>5</w:t>
      </w:r>
      <w:r w:rsidR="00B73583">
        <w:t xml:space="preserve">(2) </w:t>
      </w:r>
      <w:r w:rsidR="00DD459C">
        <w:t>“</w:t>
      </w:r>
      <w:r w:rsidR="00B73583">
        <w:t>in connection</w:t>
      </w:r>
      <w:r w:rsidR="00DD459C">
        <w:t>”</w:t>
      </w:r>
      <w:r w:rsidR="00B73583">
        <w:t xml:space="preserve"> with the </w:t>
      </w:r>
      <w:r w:rsidRPr="00B73583">
        <w:t xml:space="preserve">FIFA </w:t>
      </w:r>
      <w:r w:rsidR="00195C15">
        <w:t>Women’s World Cup Australia New Zealand </w:t>
      </w:r>
      <w:r w:rsidRPr="00B73583">
        <w:t>202</w:t>
      </w:r>
      <w:r w:rsidR="00B73583">
        <w:t>3</w:t>
      </w:r>
      <w:r w:rsidR="00A74912">
        <w:t xml:space="preserve"> </w:t>
      </w:r>
      <w:r w:rsidR="00B73583">
        <w:t xml:space="preserve">is to </w:t>
      </w:r>
      <w:r>
        <w:t>include</w:t>
      </w:r>
      <w:r w:rsidRPr="00FC7E42">
        <w:t xml:space="preserve"> an event</w:t>
      </w:r>
      <w:r>
        <w:t>, competition</w:t>
      </w:r>
      <w:r w:rsidRPr="00FC7E42">
        <w:t xml:space="preserve"> or activity that is directly or indirectly related to the FIFA Women’s </w:t>
      </w:r>
      <w:r w:rsidR="00195C15">
        <w:t>World Cup Australia New Zealand </w:t>
      </w:r>
      <w:r w:rsidRPr="00FC7E42">
        <w:t>2023 that is officially organised, supported, sanctioned or endorsed by</w:t>
      </w:r>
      <w:r>
        <w:t xml:space="preserve"> </w:t>
      </w:r>
      <w:r w:rsidR="00195C15">
        <w:t>an entity identified under</w:t>
      </w:r>
      <w:r w:rsidR="00FC79C8">
        <w:t xml:space="preserve"> new </w:t>
      </w:r>
      <w:r w:rsidR="006D7017">
        <w:t xml:space="preserve">paragraph </w:t>
      </w:r>
      <w:r w:rsidR="004756D7">
        <w:lastRenderedPageBreak/>
        <w:t>75</w:t>
      </w:r>
      <w:r w:rsidRPr="00FC7E42">
        <w:t xml:space="preserve">(3)(a), and which are designed to promote, celebrate, enhance or facilitate the hosting and staging of the </w:t>
      </w:r>
      <w:r w:rsidR="00FA69F4">
        <w:t xml:space="preserve">FIFA </w:t>
      </w:r>
      <w:r w:rsidR="00195C15">
        <w:t>Women’s World Cup Australia New </w:t>
      </w:r>
      <w:r w:rsidRPr="00FC7E42">
        <w:t>Zealand</w:t>
      </w:r>
      <w:r w:rsidR="00195C15">
        <w:t> </w:t>
      </w:r>
      <w:r w:rsidRPr="00FC7E42">
        <w:t>2023</w:t>
      </w:r>
      <w:r w:rsidR="00AC7A23">
        <w:t>.</w:t>
      </w:r>
      <w:r w:rsidRPr="00FC7E42">
        <w:t xml:space="preserve"> </w:t>
      </w:r>
      <w:r w:rsidR="00AC7A23">
        <w:t xml:space="preserve">This may </w:t>
      </w:r>
      <w:r w:rsidRPr="00FC7E42">
        <w:t>includ</w:t>
      </w:r>
      <w:r w:rsidR="00AC7A23">
        <w:t>e</w:t>
      </w:r>
      <w:r w:rsidRPr="00FC7E42">
        <w:t xml:space="preserve"> the following events and activities</w:t>
      </w:r>
      <w:r>
        <w:t>:</w:t>
      </w:r>
    </w:p>
    <w:p w14:paraId="59EFD7A0" w14:textId="77777777" w:rsidR="00AF7C2A" w:rsidRPr="00FC7E42" w:rsidRDefault="00AF7C2A" w:rsidP="00DD459C">
      <w:pPr>
        <w:spacing w:line="240" w:lineRule="auto"/>
        <w:ind w:left="567" w:hanging="567"/>
      </w:pPr>
      <w:r w:rsidRPr="00FC7E42">
        <w:t>(a)</w:t>
      </w:r>
      <w:r w:rsidRPr="00FC7E42">
        <w:tab/>
        <w:t>the FIFA congress, banquets, opening, closing, award and other ceremonies and the draw;</w:t>
      </w:r>
    </w:p>
    <w:p w14:paraId="612FF076" w14:textId="77777777" w:rsidR="00AF7C2A" w:rsidRPr="00FC7E42" w:rsidRDefault="00AF7C2A" w:rsidP="00DD459C">
      <w:pPr>
        <w:spacing w:line="240" w:lineRule="auto"/>
        <w:ind w:left="567" w:hanging="567"/>
      </w:pPr>
      <w:r w:rsidRPr="00FC7E42">
        <w:t>(b)</w:t>
      </w:r>
      <w:r w:rsidRPr="00FC7E42">
        <w:tab/>
        <w:t>any media and marketing events, including press conferences and launch activities;</w:t>
      </w:r>
    </w:p>
    <w:p w14:paraId="0728C8D2" w14:textId="77777777" w:rsidR="00AF7C2A" w:rsidRPr="00FC7E42" w:rsidRDefault="00AF7C2A" w:rsidP="00DD459C">
      <w:pPr>
        <w:spacing w:line="240" w:lineRule="auto"/>
        <w:ind w:left="567" w:hanging="567"/>
      </w:pPr>
      <w:r w:rsidRPr="00FC7E42">
        <w:t>(c)</w:t>
      </w:r>
      <w:r w:rsidRPr="00FC7E42">
        <w:tab/>
        <w:t>any seminars, meetings, conferences and workshops;</w:t>
      </w:r>
    </w:p>
    <w:p w14:paraId="42ACCD9F" w14:textId="77777777" w:rsidR="00AF7C2A" w:rsidRPr="00FC7E42" w:rsidRDefault="00AF7C2A" w:rsidP="00DD459C">
      <w:pPr>
        <w:spacing w:line="240" w:lineRule="auto"/>
        <w:ind w:left="567" w:hanging="567"/>
      </w:pPr>
      <w:r w:rsidRPr="00FC7E42">
        <w:t>(d)</w:t>
      </w:r>
      <w:r w:rsidRPr="00FC7E42">
        <w:tab/>
        <w:t>any official public viewing or other fan-related events;</w:t>
      </w:r>
    </w:p>
    <w:p w14:paraId="7A59227A" w14:textId="77777777" w:rsidR="00AF7C2A" w:rsidRPr="00FC7E42" w:rsidRDefault="00AF7C2A" w:rsidP="00DD459C">
      <w:pPr>
        <w:spacing w:line="240" w:lineRule="auto"/>
        <w:ind w:left="567" w:hanging="567"/>
      </w:pPr>
      <w:r w:rsidRPr="00FC7E42">
        <w:t>(e)</w:t>
      </w:r>
      <w:r w:rsidRPr="00FC7E42">
        <w:tab/>
        <w:t>any cultural activities and events, in particular concerts, exhibitions, displays, shows or other expressions of culture;</w:t>
      </w:r>
    </w:p>
    <w:p w14:paraId="488C9ABB" w14:textId="77777777" w:rsidR="00AF7C2A" w:rsidRPr="00FC7E42" w:rsidRDefault="00AF7C2A" w:rsidP="00DD459C">
      <w:pPr>
        <w:spacing w:line="240" w:lineRule="auto"/>
        <w:ind w:left="567" w:hanging="567"/>
      </w:pPr>
      <w:r w:rsidRPr="00FC7E42">
        <w:t>(f)</w:t>
      </w:r>
      <w:r w:rsidRPr="00FC7E42">
        <w:tab/>
        <w:t>any sustainability activities, including events, activities and/or programmes developed by FIFA which promote sustainable event management and/or sustainable development and contribute to FIFA's mission to building a better future;</w:t>
      </w:r>
    </w:p>
    <w:p w14:paraId="5518CDE0" w14:textId="77777777" w:rsidR="00AF7C2A" w:rsidRPr="00FC7E42" w:rsidRDefault="00AF7C2A" w:rsidP="00DD459C">
      <w:pPr>
        <w:spacing w:line="240" w:lineRule="auto"/>
        <w:ind w:left="567" w:hanging="567"/>
      </w:pPr>
      <w:r w:rsidRPr="00FC7E42">
        <w:t>(g)</w:t>
      </w:r>
      <w:r w:rsidRPr="00FC7E42">
        <w:tab/>
        <w:t>any football matches and training sessions; and</w:t>
      </w:r>
    </w:p>
    <w:p w14:paraId="339EF154" w14:textId="2FF775B7" w:rsidR="00AF7C2A" w:rsidRDefault="00AF7C2A" w:rsidP="00DD459C">
      <w:pPr>
        <w:spacing w:line="240" w:lineRule="auto"/>
        <w:ind w:left="567" w:hanging="567"/>
      </w:pPr>
      <w:r w:rsidRPr="00FC7E42">
        <w:t>(h)</w:t>
      </w:r>
      <w:r w:rsidRPr="00FC7E42">
        <w:tab/>
        <w:t>any other activities that F</w:t>
      </w:r>
      <w:r w:rsidR="00195C15">
        <w:t>IFA, an entity identified under</w:t>
      </w:r>
      <w:r w:rsidR="001B351E">
        <w:t xml:space="preserve"> </w:t>
      </w:r>
      <w:r w:rsidR="00FC79C8">
        <w:t xml:space="preserve">new </w:t>
      </w:r>
      <w:r w:rsidR="006D7017">
        <w:t xml:space="preserve">paragraph </w:t>
      </w:r>
      <w:r w:rsidR="004756D7">
        <w:t>75</w:t>
      </w:r>
      <w:r w:rsidRPr="00FC7E42">
        <w:t>(3)(a),</w:t>
      </w:r>
      <w:r w:rsidR="006D7017">
        <w:t xml:space="preserve"> </w:t>
      </w:r>
      <w:r w:rsidRPr="00FC7E42">
        <w:t xml:space="preserve">consider relevant for the staging, organisation, preparation, marketing, promotion or winding-up of the </w:t>
      </w:r>
      <w:r w:rsidR="00AC7A23">
        <w:t>Women’s World Cup Australia New </w:t>
      </w:r>
      <w:r w:rsidRPr="00FC7E42">
        <w:t>Zealand</w:t>
      </w:r>
      <w:r w:rsidR="00AC7A23">
        <w:t> </w:t>
      </w:r>
      <w:r w:rsidRPr="00FC7E42">
        <w:t>2023.</w:t>
      </w:r>
    </w:p>
    <w:p w14:paraId="739CED04" w14:textId="77777777" w:rsidR="00B73583" w:rsidRPr="003B3113" w:rsidRDefault="00B73583" w:rsidP="007D2CC4">
      <w:pPr>
        <w:spacing w:line="240" w:lineRule="auto"/>
      </w:pPr>
    </w:p>
    <w:p w14:paraId="663DB9EC" w14:textId="77777777" w:rsidR="002562C4" w:rsidRDefault="00B73583" w:rsidP="00613662">
      <w:pPr>
        <w:spacing w:line="240" w:lineRule="auto"/>
      </w:pPr>
      <w:r w:rsidRPr="00613662">
        <w:rPr>
          <w:i/>
        </w:rPr>
        <w:t>Excise-equivalent goods are excluded</w:t>
      </w:r>
    </w:p>
    <w:p w14:paraId="69127C28" w14:textId="77777777" w:rsidR="002562C4" w:rsidRDefault="002562C4" w:rsidP="007D2CC4">
      <w:pPr>
        <w:pStyle w:val="ListParagraph"/>
        <w:spacing w:line="240" w:lineRule="auto"/>
        <w:ind w:left="0"/>
        <w:contextualSpacing w:val="0"/>
      </w:pPr>
    </w:p>
    <w:p w14:paraId="0531FA2E" w14:textId="6ED9BA55" w:rsidR="00B73583" w:rsidRDefault="00FC79C8" w:rsidP="00613662">
      <w:pPr>
        <w:spacing w:line="240" w:lineRule="auto"/>
      </w:pPr>
      <w:r>
        <w:t>New subsection </w:t>
      </w:r>
      <w:r w:rsidR="00601615">
        <w:t>75</w:t>
      </w:r>
      <w:r w:rsidR="004B22E5">
        <w:t>(2) excludes excise</w:t>
      </w:r>
      <w:r w:rsidR="004B22E5">
        <w:noBreakHyphen/>
        <w:t>equivalent goods</w:t>
      </w:r>
      <w:r w:rsidR="00B73583">
        <w:t xml:space="preserve"> from goods prescribed as eligible for a tariff conc</w:t>
      </w:r>
      <w:r w:rsidR="00195C15">
        <w:t>ession for the purposes of item </w:t>
      </w:r>
      <w:r w:rsidR="00B73583">
        <w:t>59</w:t>
      </w:r>
      <w:r w:rsidR="007D2CC4">
        <w:t>.</w:t>
      </w:r>
    </w:p>
    <w:p w14:paraId="69575C8C" w14:textId="77777777" w:rsidR="00B73583" w:rsidRDefault="00B73583" w:rsidP="007D2CC4">
      <w:pPr>
        <w:pStyle w:val="ListParagraph"/>
        <w:spacing w:line="240" w:lineRule="auto"/>
        <w:ind w:left="0"/>
        <w:contextualSpacing w:val="0"/>
      </w:pPr>
    </w:p>
    <w:p w14:paraId="57865CA5" w14:textId="77777777" w:rsidR="004B22E5" w:rsidRDefault="004B22E5" w:rsidP="00613662">
      <w:pPr>
        <w:spacing w:line="240" w:lineRule="auto"/>
      </w:pPr>
      <w:r w:rsidRPr="00613662">
        <w:rPr>
          <w:b/>
          <w:i/>
        </w:rPr>
        <w:t>Excise</w:t>
      </w:r>
      <w:r w:rsidRPr="00613662">
        <w:rPr>
          <w:b/>
          <w:i/>
        </w:rPr>
        <w:noBreakHyphen/>
        <w:t>equivalent goods</w:t>
      </w:r>
      <w:r>
        <w:t xml:space="preserve"> is defined in </w:t>
      </w:r>
      <w:r w:rsidR="006307E4">
        <w:t>section 4 of the Customs Act to mean goods prescribed by the regulations for the purposes of this definition.</w:t>
      </w:r>
    </w:p>
    <w:p w14:paraId="589D1476" w14:textId="77777777" w:rsidR="004B22E5" w:rsidRDefault="004B22E5" w:rsidP="007D2CC4">
      <w:pPr>
        <w:pStyle w:val="ListParagraph"/>
        <w:ind w:left="0"/>
      </w:pPr>
    </w:p>
    <w:p w14:paraId="1D26C9A3" w14:textId="77777777" w:rsidR="004B22E5" w:rsidRDefault="00601615" w:rsidP="00613662">
      <w:pPr>
        <w:spacing w:line="240" w:lineRule="auto"/>
      </w:pPr>
      <w:r>
        <w:t>The note to subsection 75</w:t>
      </w:r>
      <w:r w:rsidR="004B22E5">
        <w:t>(2)</w:t>
      </w:r>
      <w:r w:rsidR="006307E4">
        <w:t xml:space="preserve"> indicates that goods classified to a tariff subheading listed in clause 1 of Schedule 1 to the </w:t>
      </w:r>
      <w:r w:rsidR="006307E4" w:rsidRPr="00613662">
        <w:rPr>
          <w:i/>
        </w:rPr>
        <w:t xml:space="preserve">Customs Regulation 2015 </w:t>
      </w:r>
      <w:r w:rsidR="00B95142">
        <w:t>are excise</w:t>
      </w:r>
      <w:r w:rsidR="00B95142">
        <w:noBreakHyphen/>
      </w:r>
      <w:r w:rsidR="006307E4">
        <w:t xml:space="preserve">equivalent goods. This list is incorporated as in force from time to time, consistent with the operation of paragraph 14(1)(a) of the </w:t>
      </w:r>
      <w:r w:rsidR="006307E4" w:rsidRPr="00613662">
        <w:rPr>
          <w:i/>
        </w:rPr>
        <w:t>Legislation Act 2003</w:t>
      </w:r>
      <w:r w:rsidR="006307E4">
        <w:t>.</w:t>
      </w:r>
    </w:p>
    <w:p w14:paraId="741232BA" w14:textId="77777777" w:rsidR="00B73583" w:rsidRDefault="00B73583" w:rsidP="007D2CC4">
      <w:pPr>
        <w:pStyle w:val="ListParagraph"/>
        <w:spacing w:line="240" w:lineRule="auto"/>
        <w:ind w:left="0"/>
        <w:contextualSpacing w:val="0"/>
      </w:pPr>
    </w:p>
    <w:p w14:paraId="7930F277" w14:textId="77777777" w:rsidR="00B73583" w:rsidRPr="002C021F" w:rsidRDefault="00B73583" w:rsidP="00613662">
      <w:pPr>
        <w:spacing w:line="240" w:lineRule="auto"/>
      </w:pPr>
      <w:r w:rsidRPr="00613662">
        <w:rPr>
          <w:i/>
        </w:rPr>
        <w:t>Conditions</w:t>
      </w:r>
    </w:p>
    <w:p w14:paraId="65D2CAD2" w14:textId="77777777" w:rsidR="00E914D7" w:rsidRPr="002C021F" w:rsidRDefault="00E914D7" w:rsidP="002C021F">
      <w:pPr>
        <w:spacing w:line="240" w:lineRule="auto"/>
      </w:pPr>
    </w:p>
    <w:p w14:paraId="62BBC369" w14:textId="77777777" w:rsidR="00150566" w:rsidRDefault="005100A9" w:rsidP="00613662">
      <w:pPr>
        <w:spacing w:line="240" w:lineRule="auto"/>
      </w:pPr>
      <w:r>
        <w:t>New s</w:t>
      </w:r>
      <w:r w:rsidR="00E914D7" w:rsidRPr="002C021F">
        <w:t>ubsection </w:t>
      </w:r>
      <w:r w:rsidR="00601615">
        <w:t>75</w:t>
      </w:r>
      <w:r w:rsidR="006B7921">
        <w:t>(</w:t>
      </w:r>
      <w:r w:rsidR="004B22E5">
        <w:t>3</w:t>
      </w:r>
      <w:r w:rsidR="006B7921">
        <w:t>)</w:t>
      </w:r>
      <w:r w:rsidR="00E914D7" w:rsidRPr="002C021F">
        <w:t xml:space="preserve"> provides that </w:t>
      </w:r>
      <w:r w:rsidR="00C34583">
        <w:t>subsection</w:t>
      </w:r>
      <w:r w:rsidR="00E914D7" w:rsidRPr="002C021F">
        <w:t> </w:t>
      </w:r>
      <w:r w:rsidR="00601615">
        <w:t>75</w:t>
      </w:r>
      <w:r w:rsidR="00E914D7" w:rsidRPr="002C021F">
        <w:t xml:space="preserve">(2) </w:t>
      </w:r>
      <w:r w:rsidR="004B22E5">
        <w:t>only applies to goods</w:t>
      </w:r>
      <w:r w:rsidR="006307E4">
        <w:t xml:space="preserve"> subject to all of the outlined conditions.</w:t>
      </w:r>
    </w:p>
    <w:p w14:paraId="58448D47" w14:textId="77777777" w:rsidR="006307E4" w:rsidRDefault="006307E4" w:rsidP="00AF67A1"/>
    <w:p w14:paraId="58ECB97A" w14:textId="77777777" w:rsidR="00AF67A1" w:rsidRPr="00613662" w:rsidRDefault="00AF67A1" w:rsidP="00613662">
      <w:pPr>
        <w:spacing w:line="240" w:lineRule="auto"/>
        <w:rPr>
          <w:i/>
        </w:rPr>
      </w:pPr>
      <w:r w:rsidRPr="00613662">
        <w:rPr>
          <w:i/>
        </w:rPr>
        <w:t>Conditions on who can import goods</w:t>
      </w:r>
    </w:p>
    <w:p w14:paraId="0C94719D" w14:textId="77777777" w:rsidR="00AF67A1" w:rsidRDefault="00AF67A1" w:rsidP="007D2CC4">
      <w:pPr>
        <w:pStyle w:val="ListParagraph"/>
        <w:spacing w:line="240" w:lineRule="auto"/>
        <w:ind w:left="0"/>
        <w:contextualSpacing w:val="0"/>
      </w:pPr>
    </w:p>
    <w:p w14:paraId="35D743EA" w14:textId="77777777" w:rsidR="004D006F" w:rsidRDefault="00601615" w:rsidP="00613662">
      <w:pPr>
        <w:spacing w:line="240" w:lineRule="auto"/>
      </w:pPr>
      <w:r>
        <w:t>New paragraph 75</w:t>
      </w:r>
      <w:r w:rsidR="006307E4">
        <w:t xml:space="preserve">(3)(a) </w:t>
      </w:r>
      <w:r w:rsidR="004D006F">
        <w:t>sets out</w:t>
      </w:r>
      <w:r w:rsidR="006307E4">
        <w:t xml:space="preserve"> </w:t>
      </w:r>
      <w:r w:rsidR="004D006F">
        <w:t xml:space="preserve">a condition </w:t>
      </w:r>
      <w:r w:rsidR="006307E4">
        <w:t xml:space="preserve">that the goods must be imported </w:t>
      </w:r>
      <w:r w:rsidR="0089695C">
        <w:t>by certain entities or persons listed in the subparagraphs.</w:t>
      </w:r>
    </w:p>
    <w:p w14:paraId="1E554479" w14:textId="77777777" w:rsidR="005D3E7F" w:rsidRDefault="005D3E7F" w:rsidP="007D2CC4">
      <w:pPr>
        <w:pStyle w:val="ListParagraph"/>
        <w:spacing w:line="240" w:lineRule="auto"/>
        <w:ind w:left="0"/>
        <w:contextualSpacing w:val="0"/>
      </w:pPr>
    </w:p>
    <w:p w14:paraId="48308EFA" w14:textId="77777777" w:rsidR="005D3E7F" w:rsidRDefault="00B95142" w:rsidP="00613662">
      <w:pPr>
        <w:spacing w:line="240" w:lineRule="auto"/>
        <w:rPr>
          <w:rFonts w:ascii="Tms Rmn" w:hAnsi="Tms Rmn"/>
          <w:color w:val="000000"/>
          <w:shd w:val="clear" w:color="auto" w:fill="FFFFFF"/>
        </w:rPr>
      </w:pPr>
      <w:r>
        <w:rPr>
          <w:rFonts w:ascii="Tms Rmn" w:hAnsi="Tms Rmn"/>
          <w:color w:val="000000"/>
          <w:shd w:val="clear" w:color="auto" w:fill="FFFFFF"/>
        </w:rPr>
        <w:t>Subparagraph </w:t>
      </w:r>
      <w:r w:rsidR="00AF67A1" w:rsidRPr="00613662">
        <w:rPr>
          <w:rFonts w:ascii="Tms Rmn" w:hAnsi="Tms Rmn"/>
          <w:color w:val="000000"/>
          <w:shd w:val="clear" w:color="auto" w:fill="FFFFFF"/>
        </w:rPr>
        <w:t>(i)</w:t>
      </w:r>
      <w:r>
        <w:rPr>
          <w:rFonts w:ascii="Tms Rmn" w:hAnsi="Tms Rmn"/>
          <w:color w:val="000000"/>
          <w:shd w:val="clear" w:color="auto" w:fill="FFFFFF"/>
        </w:rPr>
        <w:t> </w:t>
      </w:r>
      <w:r w:rsidR="00AF67A1" w:rsidRPr="00613662">
        <w:rPr>
          <w:rFonts w:ascii="Tms Rmn" w:hAnsi="Tms Rmn"/>
          <w:color w:val="000000"/>
          <w:shd w:val="clear" w:color="auto" w:fill="FFFFFF"/>
        </w:rPr>
        <w:t>identifies the</w:t>
      </w:r>
      <w:r w:rsidR="005D3E7F" w:rsidRPr="00613662">
        <w:rPr>
          <w:rFonts w:ascii="Tms Rmn" w:hAnsi="Tms Rmn"/>
          <w:color w:val="000000"/>
          <w:shd w:val="clear" w:color="auto" w:fill="FFFFFF"/>
        </w:rPr>
        <w:t xml:space="preserve"> </w:t>
      </w:r>
      <w:r w:rsidR="0089695C">
        <w:rPr>
          <w:rFonts w:ascii="Tms Rmn" w:hAnsi="Tms Rmn"/>
          <w:color w:val="000000"/>
          <w:shd w:val="clear" w:color="auto" w:fill="FFFFFF"/>
        </w:rPr>
        <w:t xml:space="preserve">Swiss legal entity known as </w:t>
      </w:r>
      <w:r w:rsidR="00AF67A1" w:rsidRPr="00613662">
        <w:rPr>
          <w:rFonts w:ascii="Tms Rmn" w:hAnsi="Tms Rmn"/>
          <w:color w:val="000000"/>
          <w:shd w:val="clear" w:color="auto" w:fill="FFFFFF"/>
        </w:rPr>
        <w:t>FIFA</w:t>
      </w:r>
      <w:r w:rsidR="00AC7A23">
        <w:rPr>
          <w:rFonts w:ascii="Tms Rmn" w:hAnsi="Tms Rmn"/>
          <w:color w:val="000000"/>
          <w:shd w:val="clear" w:color="auto" w:fill="FFFFFF"/>
        </w:rPr>
        <w:t xml:space="preserve"> (UID CHE </w:t>
      </w:r>
      <w:r w:rsidR="00AC7A23" w:rsidRPr="00AC7A23">
        <w:rPr>
          <w:rFonts w:ascii="Tms Rmn" w:hAnsi="Tms Rmn"/>
          <w:color w:val="000000"/>
          <w:shd w:val="clear" w:color="auto" w:fill="FFFFFF"/>
        </w:rPr>
        <w:t>107.301.064</w:t>
      </w:r>
      <w:r w:rsidR="00AC7A23">
        <w:rPr>
          <w:rFonts w:ascii="Tms Rmn" w:hAnsi="Tms Rmn"/>
          <w:color w:val="000000"/>
          <w:shd w:val="clear" w:color="auto" w:fill="FFFFFF"/>
        </w:rPr>
        <w:t>)</w:t>
      </w:r>
      <w:r w:rsidR="005D3E7F" w:rsidRPr="00613662">
        <w:rPr>
          <w:rFonts w:ascii="Tms Rmn" w:hAnsi="Tms Rmn"/>
          <w:color w:val="000000"/>
          <w:shd w:val="clear" w:color="auto" w:fill="FFFFFF"/>
        </w:rPr>
        <w:t xml:space="preserve"> and </w:t>
      </w:r>
      <w:r w:rsidR="004C3848">
        <w:rPr>
          <w:rFonts w:ascii="Tms Rmn" w:hAnsi="Tms Rmn"/>
          <w:color w:val="000000"/>
          <w:shd w:val="clear" w:color="auto" w:fill="FFFFFF"/>
        </w:rPr>
        <w:t>includes continental football confederations</w:t>
      </w:r>
      <w:r w:rsidR="005D3E7F" w:rsidRPr="00613662">
        <w:rPr>
          <w:rFonts w:ascii="Tms Rmn" w:hAnsi="Tms Rmn"/>
          <w:color w:val="000000"/>
          <w:shd w:val="clear" w:color="auto" w:fill="FFFFFF"/>
        </w:rPr>
        <w:t>.</w:t>
      </w:r>
      <w:r w:rsidR="00473174">
        <w:rPr>
          <w:rFonts w:ascii="Tms Rmn" w:hAnsi="Tms Rmn"/>
          <w:color w:val="000000"/>
          <w:shd w:val="clear" w:color="auto" w:fill="FFFFFF"/>
        </w:rPr>
        <w:t xml:space="preserve"> Those confederations includes:</w:t>
      </w:r>
    </w:p>
    <w:p w14:paraId="09E9EF6E" w14:textId="77777777" w:rsidR="00473174" w:rsidRDefault="00473174" w:rsidP="00473174">
      <w:pPr>
        <w:pStyle w:val="ListParagraph"/>
        <w:numPr>
          <w:ilvl w:val="0"/>
          <w:numId w:val="41"/>
        </w:numPr>
        <w:spacing w:line="240" w:lineRule="auto"/>
        <w:ind w:left="567" w:hanging="567"/>
      </w:pPr>
      <w:r>
        <w:t>Asian Football Confederation;</w:t>
      </w:r>
    </w:p>
    <w:p w14:paraId="6E9303EF" w14:textId="77777777" w:rsidR="00473174" w:rsidRDefault="00473174" w:rsidP="00473174">
      <w:pPr>
        <w:pStyle w:val="ListParagraph"/>
        <w:numPr>
          <w:ilvl w:val="0"/>
          <w:numId w:val="41"/>
        </w:numPr>
        <w:spacing w:line="240" w:lineRule="auto"/>
        <w:ind w:left="567" w:hanging="567"/>
      </w:pPr>
      <w:r>
        <w:t>Confederation of African Football;</w:t>
      </w:r>
    </w:p>
    <w:p w14:paraId="190AD1C7" w14:textId="77777777" w:rsidR="00473174" w:rsidRDefault="00473174" w:rsidP="00473174">
      <w:pPr>
        <w:pStyle w:val="ListParagraph"/>
        <w:numPr>
          <w:ilvl w:val="0"/>
          <w:numId w:val="41"/>
        </w:numPr>
        <w:spacing w:line="240" w:lineRule="auto"/>
        <w:ind w:left="567" w:hanging="567"/>
      </w:pPr>
      <w:r>
        <w:t>Confederation of North, Central American and Caribbean Association Football;</w:t>
      </w:r>
    </w:p>
    <w:p w14:paraId="4F1E6CC6" w14:textId="77777777" w:rsidR="00473174" w:rsidRDefault="00473174" w:rsidP="00473174">
      <w:pPr>
        <w:pStyle w:val="ListParagraph"/>
        <w:numPr>
          <w:ilvl w:val="0"/>
          <w:numId w:val="41"/>
        </w:numPr>
        <w:spacing w:line="240" w:lineRule="auto"/>
        <w:ind w:left="567" w:hanging="567"/>
      </w:pPr>
      <w:r>
        <w:t>Confederación Sudamericana de Fútbol;</w:t>
      </w:r>
    </w:p>
    <w:p w14:paraId="5D3FCB95" w14:textId="77777777" w:rsidR="00473174" w:rsidRDefault="00473174" w:rsidP="00473174">
      <w:pPr>
        <w:pStyle w:val="ListParagraph"/>
        <w:numPr>
          <w:ilvl w:val="0"/>
          <w:numId w:val="41"/>
        </w:numPr>
        <w:spacing w:line="240" w:lineRule="auto"/>
        <w:ind w:left="567" w:hanging="567"/>
      </w:pPr>
      <w:r>
        <w:t>Oceania Football Confederation;</w:t>
      </w:r>
      <w:r w:rsidR="00FC79C8">
        <w:t xml:space="preserve"> and</w:t>
      </w:r>
    </w:p>
    <w:p w14:paraId="7372034B" w14:textId="77777777" w:rsidR="00473174" w:rsidRDefault="00473174" w:rsidP="00473174">
      <w:pPr>
        <w:pStyle w:val="ListParagraph"/>
        <w:numPr>
          <w:ilvl w:val="0"/>
          <w:numId w:val="41"/>
        </w:numPr>
        <w:spacing w:line="240" w:lineRule="auto"/>
        <w:ind w:left="567" w:hanging="567"/>
      </w:pPr>
      <w:r>
        <w:t>Union of European Football Associations.</w:t>
      </w:r>
    </w:p>
    <w:p w14:paraId="77F55139" w14:textId="77777777" w:rsidR="00473174" w:rsidRPr="00AF67A1" w:rsidRDefault="00473174" w:rsidP="007D2CC4">
      <w:pPr>
        <w:pStyle w:val="ListParagraph"/>
        <w:spacing w:line="240" w:lineRule="auto"/>
        <w:ind w:left="0"/>
        <w:contextualSpacing w:val="0"/>
      </w:pPr>
    </w:p>
    <w:p w14:paraId="1939F703" w14:textId="77777777" w:rsidR="005D3E7F" w:rsidRPr="00AF67A1" w:rsidRDefault="00AF67A1" w:rsidP="00613662">
      <w:pPr>
        <w:spacing w:line="240" w:lineRule="auto"/>
      </w:pPr>
      <w:r w:rsidRPr="00613662">
        <w:rPr>
          <w:rFonts w:ascii="Tms Rmn" w:hAnsi="Tms Rmn"/>
          <w:color w:val="000000"/>
          <w:shd w:val="clear" w:color="auto" w:fill="FFFFFF"/>
        </w:rPr>
        <w:lastRenderedPageBreak/>
        <w:t>Subparagraph</w:t>
      </w:r>
      <w:r w:rsidR="00B95142">
        <w:rPr>
          <w:rFonts w:ascii="Tms Rmn" w:hAnsi="Tms Rmn"/>
          <w:color w:val="000000"/>
          <w:shd w:val="clear" w:color="auto" w:fill="FFFFFF"/>
        </w:rPr>
        <w:t> </w:t>
      </w:r>
      <w:r w:rsidRPr="00613662">
        <w:rPr>
          <w:rFonts w:ascii="Tms Rmn" w:hAnsi="Tms Rmn"/>
          <w:color w:val="000000"/>
          <w:shd w:val="clear" w:color="auto" w:fill="FFFFFF"/>
        </w:rPr>
        <w:t xml:space="preserve">(ii) </w:t>
      </w:r>
      <w:r w:rsidR="00AC7A23">
        <w:rPr>
          <w:rFonts w:ascii="Tms Rmn" w:hAnsi="Tms Rmn"/>
          <w:color w:val="000000"/>
          <w:shd w:val="clear" w:color="auto" w:fill="FFFFFF"/>
        </w:rPr>
        <w:t>sets out that</w:t>
      </w:r>
      <w:r w:rsidR="00AC7A23" w:rsidRPr="00613662">
        <w:rPr>
          <w:rFonts w:ascii="Tms Rmn" w:hAnsi="Tms Rmn"/>
          <w:color w:val="000000"/>
          <w:shd w:val="clear" w:color="auto" w:fill="FFFFFF"/>
        </w:rPr>
        <w:t xml:space="preserve"> </w:t>
      </w:r>
      <w:r w:rsidRPr="00FC7E42">
        <w:t>FIFA subsidiar</w:t>
      </w:r>
      <w:r w:rsidR="00AC7A23">
        <w:t xml:space="preserve">ies are included in the cohort of </w:t>
      </w:r>
      <w:r w:rsidR="00473174">
        <w:t>entities</w:t>
      </w:r>
      <w:r w:rsidR="00AC7A23">
        <w:t xml:space="preserve"> eligible to claim the concessional rate of duty</w:t>
      </w:r>
      <w:r>
        <w:t xml:space="preserve">. </w:t>
      </w:r>
      <w:r w:rsidRPr="00613662">
        <w:rPr>
          <w:b/>
          <w:i/>
        </w:rPr>
        <w:t>FIFA subsidiary</w:t>
      </w:r>
      <w:r>
        <w:t xml:space="preserve"> is defined in </w:t>
      </w:r>
      <w:r w:rsidR="00FC79C8">
        <w:t xml:space="preserve">new </w:t>
      </w:r>
      <w:r>
        <w:t>subsection</w:t>
      </w:r>
      <w:r w:rsidR="00B95142">
        <w:t> </w:t>
      </w:r>
      <w:r w:rsidR="00FC79C8">
        <w:t>75</w:t>
      </w:r>
      <w:r>
        <w:t>(4).</w:t>
      </w:r>
    </w:p>
    <w:p w14:paraId="5FC5F8F1" w14:textId="77777777" w:rsidR="00AF67A1" w:rsidRPr="005D3E7F" w:rsidRDefault="00AF67A1" w:rsidP="007D2CC4">
      <w:pPr>
        <w:pStyle w:val="ListParagraph"/>
        <w:spacing w:line="240" w:lineRule="auto"/>
        <w:ind w:left="0"/>
        <w:contextualSpacing w:val="0"/>
      </w:pPr>
    </w:p>
    <w:p w14:paraId="48EC20FF" w14:textId="77777777" w:rsidR="005D3E7F" w:rsidRPr="005D3E7F" w:rsidRDefault="00AC7A23" w:rsidP="00613662">
      <w:pPr>
        <w:spacing w:line="240" w:lineRule="auto"/>
      </w:pPr>
      <w:r>
        <w:rPr>
          <w:rFonts w:ascii="Tms Rmn" w:hAnsi="Tms Rmn"/>
          <w:color w:val="000000"/>
          <w:shd w:val="clear" w:color="auto" w:fill="FFFFFF"/>
        </w:rPr>
        <w:t xml:space="preserve">Subparagraph (iii) sets out that </w:t>
      </w:r>
      <w:r w:rsidR="005D3E7F" w:rsidRPr="00613662">
        <w:rPr>
          <w:rFonts w:ascii="Tms Rmn" w:hAnsi="Tms Rmn"/>
          <w:color w:val="000000"/>
          <w:shd w:val="clear" w:color="auto" w:fill="FFFFFF"/>
        </w:rPr>
        <w:t xml:space="preserve">Football Australia Limited </w:t>
      </w:r>
      <w:r>
        <w:rPr>
          <w:rFonts w:ascii="Tms Rmn" w:hAnsi="Tms Rmn"/>
          <w:color w:val="000000"/>
          <w:shd w:val="clear" w:color="auto" w:fill="FFFFFF"/>
        </w:rPr>
        <w:t>(</w:t>
      </w:r>
      <w:r w:rsidRPr="00DA1E02">
        <w:rPr>
          <w:rFonts w:eastAsia="Times New Roman"/>
          <w:lang w:eastAsia="en-AU"/>
        </w:rPr>
        <w:t>ACN</w:t>
      </w:r>
      <w:r>
        <w:t> 106 </w:t>
      </w:r>
      <w:r w:rsidRPr="00DA1E02">
        <w:rPr>
          <w:rFonts w:eastAsia="Times New Roman"/>
          <w:lang w:eastAsia="en-AU"/>
        </w:rPr>
        <w:t>478</w:t>
      </w:r>
      <w:r>
        <w:t> </w:t>
      </w:r>
      <w:r w:rsidRPr="00DA1E02">
        <w:rPr>
          <w:rFonts w:eastAsia="Times New Roman"/>
          <w:lang w:eastAsia="en-AU"/>
        </w:rPr>
        <w:t>068</w:t>
      </w:r>
      <w:r>
        <w:rPr>
          <w:rFonts w:ascii="Tms Rmn" w:hAnsi="Tms Rmn"/>
          <w:color w:val="000000"/>
          <w:shd w:val="clear" w:color="auto" w:fill="FFFFFF"/>
        </w:rPr>
        <w:t>) is i</w:t>
      </w:r>
      <w:r>
        <w:t xml:space="preserve">ncluded in the cohort of </w:t>
      </w:r>
      <w:r w:rsidR="001B1D05">
        <w:t>entities</w:t>
      </w:r>
      <w:r>
        <w:t xml:space="preserve"> eligible to claim the concessional rate of duty</w:t>
      </w:r>
      <w:r>
        <w:rPr>
          <w:rFonts w:ascii="Tms Rmn" w:hAnsi="Tms Rmn"/>
          <w:color w:val="000000"/>
          <w:shd w:val="clear" w:color="auto" w:fill="FFFFFF"/>
        </w:rPr>
        <w:t xml:space="preserve">. This entity </w:t>
      </w:r>
      <w:r w:rsidR="005D3E7F" w:rsidRPr="00613662">
        <w:rPr>
          <w:rFonts w:ascii="Tms Rmn" w:hAnsi="Tms Rmn"/>
          <w:color w:val="000000"/>
          <w:shd w:val="clear" w:color="auto" w:fill="FFFFFF"/>
        </w:rPr>
        <w:t xml:space="preserve">is the national sporting organisation that has been granted the rights to host the FIFA Women’s World Cup Australia </w:t>
      </w:r>
      <w:r w:rsidR="00B95142">
        <w:rPr>
          <w:rFonts w:ascii="Tms Rmn" w:hAnsi="Tms Rmn"/>
          <w:color w:val="000000"/>
          <w:shd w:val="clear" w:color="auto" w:fill="FFFFFF"/>
        </w:rPr>
        <w:t>New </w:t>
      </w:r>
      <w:r w:rsidR="005D3E7F" w:rsidRPr="00613662">
        <w:rPr>
          <w:rFonts w:ascii="Tms Rmn" w:hAnsi="Tms Rmn"/>
          <w:color w:val="000000"/>
          <w:shd w:val="clear" w:color="auto" w:fill="FFFFFF"/>
        </w:rPr>
        <w:t>Zealand</w:t>
      </w:r>
      <w:r w:rsidR="00B95142">
        <w:rPr>
          <w:rFonts w:ascii="Tms Rmn" w:hAnsi="Tms Rmn"/>
          <w:color w:val="000000"/>
          <w:shd w:val="clear" w:color="auto" w:fill="FFFFFF"/>
        </w:rPr>
        <w:t> </w:t>
      </w:r>
      <w:r w:rsidR="005D3E7F" w:rsidRPr="00613662">
        <w:rPr>
          <w:rFonts w:ascii="Tms Rmn" w:hAnsi="Tms Rmn"/>
          <w:color w:val="000000"/>
          <w:shd w:val="clear" w:color="auto" w:fill="FFFFFF"/>
        </w:rPr>
        <w:t>2023 in Australia.</w:t>
      </w:r>
    </w:p>
    <w:p w14:paraId="25BAC29C" w14:textId="77777777" w:rsidR="005D3E7F" w:rsidRPr="005D3E7F" w:rsidRDefault="005D3E7F" w:rsidP="007D2CC4">
      <w:pPr>
        <w:pStyle w:val="ListParagraph"/>
        <w:spacing w:line="240" w:lineRule="auto"/>
        <w:ind w:left="0"/>
        <w:contextualSpacing w:val="0"/>
      </w:pPr>
    </w:p>
    <w:p w14:paraId="08C8AAB3" w14:textId="77777777" w:rsidR="005D3E7F" w:rsidRDefault="00AC7A23" w:rsidP="00613662">
      <w:pPr>
        <w:spacing w:line="240" w:lineRule="auto"/>
        <w:rPr>
          <w:rFonts w:ascii="Tms Rmn" w:hAnsi="Tms Rmn"/>
          <w:color w:val="000000"/>
          <w:shd w:val="clear" w:color="auto" w:fill="FFFFFF"/>
        </w:rPr>
      </w:pPr>
      <w:r>
        <w:rPr>
          <w:rFonts w:ascii="Tms Rmn" w:hAnsi="Tms Rmn"/>
          <w:color w:val="000000"/>
          <w:shd w:val="clear" w:color="auto" w:fill="FFFFFF"/>
        </w:rPr>
        <w:t xml:space="preserve">Subparagraph (iv) sets out that </w:t>
      </w:r>
      <w:r w:rsidR="005D3E7F">
        <w:t>FWWC2023 Pty Ltd</w:t>
      </w:r>
      <w:r>
        <w:t xml:space="preserve"> (ACN 650 853 302) </w:t>
      </w:r>
      <w:r>
        <w:rPr>
          <w:rFonts w:ascii="Tms Rmn" w:hAnsi="Tms Rmn"/>
          <w:color w:val="000000"/>
          <w:shd w:val="clear" w:color="auto" w:fill="FFFFFF"/>
        </w:rPr>
        <w:t>is i</w:t>
      </w:r>
      <w:r>
        <w:t xml:space="preserve">ncluded in the cohort of </w:t>
      </w:r>
      <w:r w:rsidR="001B1D05">
        <w:t>entities</w:t>
      </w:r>
      <w:r>
        <w:t xml:space="preserve"> eligible to claim the concessional rate of duty.</w:t>
      </w:r>
      <w:r w:rsidR="005D3E7F">
        <w:t xml:space="preserve"> </w:t>
      </w:r>
      <w:r>
        <w:t xml:space="preserve">This </w:t>
      </w:r>
      <w:r w:rsidR="005D3E7F">
        <w:t xml:space="preserve">is the legal entity established </w:t>
      </w:r>
      <w:r w:rsidR="00B95142">
        <w:t>on 11 June </w:t>
      </w:r>
      <w:r w:rsidR="00AF67A1">
        <w:t xml:space="preserve">2021 </w:t>
      </w:r>
      <w:r w:rsidR="005D3E7F">
        <w:t xml:space="preserve">as a </w:t>
      </w:r>
      <w:r w:rsidR="00AE28B2">
        <w:t>central</w:t>
      </w:r>
      <w:r w:rsidR="005D3E7F">
        <w:t xml:space="preserve"> entity for the operational delivery of the tasks, activities and sub-projects in relation to the FIFA Women’s </w:t>
      </w:r>
      <w:r w:rsidR="00B95142">
        <w:rPr>
          <w:rFonts w:ascii="Tms Rmn" w:hAnsi="Tms Rmn"/>
          <w:color w:val="000000"/>
          <w:shd w:val="clear" w:color="auto" w:fill="FFFFFF"/>
        </w:rPr>
        <w:t>World Cup Australia New Zealand </w:t>
      </w:r>
      <w:r w:rsidR="005D3E7F" w:rsidRPr="00613662">
        <w:rPr>
          <w:rFonts w:ascii="Tms Rmn" w:hAnsi="Tms Rmn"/>
          <w:color w:val="000000"/>
          <w:shd w:val="clear" w:color="auto" w:fill="FFFFFF"/>
        </w:rPr>
        <w:t>2023 in Australia</w:t>
      </w:r>
      <w:r w:rsidR="001B1D05">
        <w:rPr>
          <w:rFonts w:ascii="Tms Rmn" w:hAnsi="Tms Rmn"/>
          <w:color w:val="000000"/>
          <w:shd w:val="clear" w:color="auto" w:fill="FFFFFF"/>
        </w:rPr>
        <w:t>.</w:t>
      </w:r>
    </w:p>
    <w:p w14:paraId="15494835" w14:textId="77777777" w:rsidR="0089695C" w:rsidRDefault="0089695C" w:rsidP="00613662">
      <w:pPr>
        <w:spacing w:line="240" w:lineRule="auto"/>
        <w:rPr>
          <w:rFonts w:ascii="Tms Rmn" w:hAnsi="Tms Rmn"/>
          <w:color w:val="000000"/>
          <w:shd w:val="clear" w:color="auto" w:fill="FFFFFF"/>
        </w:rPr>
      </w:pPr>
    </w:p>
    <w:p w14:paraId="3763CF0E" w14:textId="77777777" w:rsidR="0089695C" w:rsidRDefault="0089695C" w:rsidP="00613662">
      <w:pPr>
        <w:spacing w:line="240" w:lineRule="auto"/>
        <w:rPr>
          <w:rFonts w:ascii="Tms Rmn" w:hAnsi="Tms Rmn"/>
          <w:color w:val="000000"/>
          <w:shd w:val="clear" w:color="auto" w:fill="FFFFFF"/>
        </w:rPr>
      </w:pPr>
      <w:r>
        <w:t>Subparagraph (v) provides that a person or body in connection with an entity referred to in the previous subparagraphs – i.e. FIFA</w:t>
      </w:r>
      <w:r w:rsidR="004C3848">
        <w:t xml:space="preserve"> (including continental football confederations)</w:t>
      </w:r>
      <w:r>
        <w:t xml:space="preserve">, FIFA subsidiary, Football Australia Limited (ACN 106 478 068), or FWWC2023 Pty Ltd (ACN 650 853 302) – are included in the cohort of persons eligible to claim the concessional rate of duty. </w:t>
      </w:r>
      <w:r w:rsidRPr="00613662">
        <w:rPr>
          <w:rFonts w:ascii="Tms Rmn" w:hAnsi="Tms Rmn"/>
          <w:color w:val="000000"/>
          <w:shd w:val="clear" w:color="auto" w:fill="FFFFFF"/>
        </w:rPr>
        <w:t xml:space="preserve">The phrase </w:t>
      </w:r>
      <w:r w:rsidR="001B1D05">
        <w:rPr>
          <w:rFonts w:ascii="Tms Rmn" w:hAnsi="Tms Rmn"/>
          <w:color w:val="000000"/>
          <w:shd w:val="clear" w:color="auto" w:fill="FFFFFF"/>
        </w:rPr>
        <w:t>“</w:t>
      </w:r>
      <w:r w:rsidRPr="00613662">
        <w:rPr>
          <w:rFonts w:ascii="Tms Rmn" w:hAnsi="Tms Rmn"/>
          <w:color w:val="000000"/>
          <w:shd w:val="clear" w:color="auto" w:fill="FFFFFF"/>
        </w:rPr>
        <w:t>any person or body in connection with</w:t>
      </w:r>
      <w:r w:rsidR="001B1D05">
        <w:rPr>
          <w:rFonts w:ascii="Tms Rmn" w:hAnsi="Tms Rmn"/>
          <w:color w:val="000000"/>
          <w:shd w:val="clear" w:color="auto" w:fill="FFFFFF"/>
        </w:rPr>
        <w:t>”</w:t>
      </w:r>
      <w:r w:rsidRPr="00613662">
        <w:rPr>
          <w:rFonts w:ascii="Tms Rmn" w:hAnsi="Tms Rmn"/>
          <w:color w:val="000000"/>
          <w:shd w:val="clear" w:color="auto" w:fill="FFFFFF"/>
        </w:rPr>
        <w:t xml:space="preserve"> is to include any employee, contractor</w:t>
      </w:r>
      <w:r w:rsidR="001B1D05">
        <w:rPr>
          <w:rFonts w:ascii="Tms Rmn" w:hAnsi="Tms Rmn"/>
          <w:color w:val="000000"/>
          <w:shd w:val="clear" w:color="auto" w:fill="FFFFFF"/>
        </w:rPr>
        <w:t>,</w:t>
      </w:r>
      <w:r w:rsidRPr="00613662">
        <w:rPr>
          <w:rFonts w:ascii="Tms Rmn" w:hAnsi="Tms Rmn"/>
          <w:color w:val="000000"/>
          <w:shd w:val="clear" w:color="auto" w:fill="FFFFFF"/>
        </w:rPr>
        <w:t xml:space="preserve"> subcontractor</w:t>
      </w:r>
      <w:r w:rsidR="001B1D05">
        <w:rPr>
          <w:rFonts w:ascii="Tms Rmn" w:hAnsi="Tms Rmn"/>
          <w:color w:val="000000"/>
          <w:shd w:val="clear" w:color="auto" w:fill="FFFFFF"/>
        </w:rPr>
        <w:t xml:space="preserve">, or </w:t>
      </w:r>
      <w:r w:rsidR="004C3848">
        <w:rPr>
          <w:rFonts w:ascii="Tms Rmn" w:hAnsi="Tms Rmn"/>
          <w:color w:val="000000"/>
          <w:shd w:val="clear" w:color="auto" w:fill="FFFFFF"/>
        </w:rPr>
        <w:t xml:space="preserve">members (national associations) of </w:t>
      </w:r>
      <w:r w:rsidR="001B1D05">
        <w:rPr>
          <w:rFonts w:ascii="Tms Rmn" w:hAnsi="Tms Rmn"/>
          <w:color w:val="000000"/>
          <w:shd w:val="clear" w:color="auto" w:fill="FFFFFF"/>
        </w:rPr>
        <w:t>FIFA (including their employees, contractors or subcontractors)</w:t>
      </w:r>
      <w:r w:rsidRPr="00613662">
        <w:rPr>
          <w:rFonts w:ascii="Tms Rmn" w:hAnsi="Tms Rmn"/>
          <w:color w:val="000000"/>
          <w:shd w:val="clear" w:color="auto" w:fill="FFFFFF"/>
        </w:rPr>
        <w:t>.</w:t>
      </w:r>
    </w:p>
    <w:p w14:paraId="0B0B0F9A" w14:textId="77777777" w:rsidR="0089695C" w:rsidRDefault="0089695C" w:rsidP="00613662">
      <w:pPr>
        <w:spacing w:line="240" w:lineRule="auto"/>
        <w:rPr>
          <w:rFonts w:ascii="Tms Rmn" w:hAnsi="Tms Rmn"/>
          <w:color w:val="000000"/>
          <w:shd w:val="clear" w:color="auto" w:fill="FFFFFF"/>
        </w:rPr>
      </w:pPr>
    </w:p>
    <w:p w14:paraId="42622D4F" w14:textId="77777777" w:rsidR="0089695C" w:rsidRPr="00AF67A1" w:rsidRDefault="0089695C" w:rsidP="00613662">
      <w:pPr>
        <w:spacing w:line="240" w:lineRule="auto"/>
      </w:pPr>
      <w:r>
        <w:t xml:space="preserve">The effect of this subparagraph is the importer must be: (i) a person or body in connection with </w:t>
      </w:r>
      <w:r w:rsidR="00F01E27">
        <w:t>FIFA</w:t>
      </w:r>
      <w:r w:rsidR="004C3848">
        <w:t xml:space="preserve"> (including continental football confederations)</w:t>
      </w:r>
      <w:r>
        <w:t xml:space="preserve">, (ii) a person or body in connection with a subsidiary of </w:t>
      </w:r>
      <w:r w:rsidR="00F01E27">
        <w:t>FIFA</w:t>
      </w:r>
      <w:r>
        <w:t>, (iii) </w:t>
      </w:r>
      <w:r w:rsidR="00F01E27">
        <w:t>a person or body in connection with Football Australia Limited</w:t>
      </w:r>
      <w:r>
        <w:t>, or (iv) </w:t>
      </w:r>
      <w:r w:rsidR="00F01E27">
        <w:t>a person or body in connection with FWWC2023 Pty Ltd</w:t>
      </w:r>
      <w:r>
        <w:t>.</w:t>
      </w:r>
    </w:p>
    <w:p w14:paraId="4B71098A" w14:textId="77777777" w:rsidR="00AF67A1" w:rsidRPr="00AF67A1" w:rsidRDefault="00AF67A1" w:rsidP="007D2CC4">
      <w:pPr>
        <w:pStyle w:val="ListParagraph"/>
        <w:spacing w:line="240" w:lineRule="auto"/>
        <w:ind w:left="0"/>
        <w:contextualSpacing w:val="0"/>
      </w:pPr>
    </w:p>
    <w:p w14:paraId="4A87C4CE" w14:textId="77777777" w:rsidR="00AF67A1" w:rsidRPr="00613662" w:rsidRDefault="00AF67A1" w:rsidP="00613662">
      <w:pPr>
        <w:spacing w:line="240" w:lineRule="auto"/>
        <w:rPr>
          <w:i/>
        </w:rPr>
      </w:pPr>
      <w:r w:rsidRPr="00613662">
        <w:rPr>
          <w:i/>
        </w:rPr>
        <w:t>Must provide evide</w:t>
      </w:r>
      <w:r w:rsidR="007D2CC4" w:rsidRPr="00613662">
        <w:rPr>
          <w:i/>
        </w:rPr>
        <w:t>nce to a Collector if requested</w:t>
      </w:r>
    </w:p>
    <w:p w14:paraId="5595EC39" w14:textId="77777777" w:rsidR="005D3E7F" w:rsidRDefault="005D3E7F" w:rsidP="007D2CC4">
      <w:pPr>
        <w:pStyle w:val="ListParagraph"/>
        <w:spacing w:line="240" w:lineRule="auto"/>
        <w:ind w:left="0"/>
        <w:contextualSpacing w:val="0"/>
      </w:pPr>
    </w:p>
    <w:p w14:paraId="73943B4B" w14:textId="77777777" w:rsidR="004D006F" w:rsidRDefault="00601615" w:rsidP="00613662">
      <w:pPr>
        <w:spacing w:line="240" w:lineRule="auto"/>
      </w:pPr>
      <w:r>
        <w:t>New paragraph 75</w:t>
      </w:r>
      <w:r w:rsidR="004D006F">
        <w:t>(3)(b) sets out a condition that the person or body (i.e. the importer) provides evidence of the goods being imported for the purposes of the FIFA Women’s World Cup Australia New Zealand 2023 (i.e. the prescribed international sporting event).</w:t>
      </w:r>
    </w:p>
    <w:p w14:paraId="18B39E5D" w14:textId="77777777" w:rsidR="00AF67A1" w:rsidRDefault="00AF67A1" w:rsidP="007D2CC4">
      <w:pPr>
        <w:pStyle w:val="ListParagraph"/>
        <w:spacing w:line="240" w:lineRule="auto"/>
        <w:ind w:left="0"/>
        <w:contextualSpacing w:val="0"/>
      </w:pPr>
    </w:p>
    <w:p w14:paraId="3DCF21D6" w14:textId="77777777" w:rsidR="00AF67A1" w:rsidRPr="00613662" w:rsidRDefault="00AF67A1" w:rsidP="00613662">
      <w:pPr>
        <w:spacing w:line="240" w:lineRule="auto"/>
        <w:rPr>
          <w:i/>
        </w:rPr>
      </w:pPr>
      <w:r w:rsidRPr="00613662">
        <w:rPr>
          <w:i/>
        </w:rPr>
        <w:t>Time of importation</w:t>
      </w:r>
    </w:p>
    <w:p w14:paraId="4E51F698" w14:textId="77777777" w:rsidR="004D006F" w:rsidRDefault="004D006F" w:rsidP="007D2CC4">
      <w:pPr>
        <w:pStyle w:val="ListParagraph"/>
        <w:ind w:left="0"/>
      </w:pPr>
    </w:p>
    <w:p w14:paraId="396DF59E" w14:textId="77777777" w:rsidR="004D006F" w:rsidRDefault="00601615" w:rsidP="00613662">
      <w:pPr>
        <w:spacing w:line="240" w:lineRule="auto"/>
      </w:pPr>
      <w:r>
        <w:t>New paragraph 75</w:t>
      </w:r>
      <w:r w:rsidR="004D006F">
        <w:t>(3)(c) sets out a condition that the goods were</w:t>
      </w:r>
      <w:r>
        <w:t xml:space="preserve"> imported between 1 January 2022</w:t>
      </w:r>
      <w:r w:rsidR="004D006F">
        <w:t xml:space="preserve"> and 31 December </w:t>
      </w:r>
      <w:r>
        <w:t>2022</w:t>
      </w:r>
      <w:r w:rsidR="004D006F">
        <w:t>.</w:t>
      </w:r>
    </w:p>
    <w:p w14:paraId="4A74846A" w14:textId="77777777" w:rsidR="00AF67A1" w:rsidRDefault="00AF67A1" w:rsidP="007D2CC4">
      <w:pPr>
        <w:pStyle w:val="ListParagraph"/>
        <w:spacing w:line="240" w:lineRule="auto"/>
        <w:ind w:left="0"/>
        <w:contextualSpacing w:val="0"/>
      </w:pPr>
    </w:p>
    <w:p w14:paraId="7308C46D" w14:textId="77777777" w:rsidR="00AF67A1" w:rsidRPr="00613662" w:rsidRDefault="00AF67A1" w:rsidP="00613662">
      <w:pPr>
        <w:spacing w:line="240" w:lineRule="auto"/>
        <w:rPr>
          <w:i/>
        </w:rPr>
      </w:pPr>
      <w:r w:rsidRPr="00613662">
        <w:rPr>
          <w:i/>
        </w:rPr>
        <w:t>Use of the goods</w:t>
      </w:r>
    </w:p>
    <w:p w14:paraId="32647559" w14:textId="77777777" w:rsidR="004D006F" w:rsidRDefault="004D006F" w:rsidP="007D2CC4">
      <w:pPr>
        <w:pStyle w:val="ListParagraph"/>
        <w:ind w:left="0"/>
      </w:pPr>
    </w:p>
    <w:p w14:paraId="52F69299" w14:textId="77777777" w:rsidR="004D006F" w:rsidRDefault="00601615" w:rsidP="00613662">
      <w:pPr>
        <w:spacing w:line="240" w:lineRule="auto"/>
      </w:pPr>
      <w:r>
        <w:t>New paragraph 75</w:t>
      </w:r>
      <w:r w:rsidR="004D006F">
        <w:t xml:space="preserve">(3)(d) sets out a condition that the goods are for consumption in Australia, or are exported from Australia after their use, or are donated after their use to </w:t>
      </w:r>
      <w:r w:rsidR="006F79A6">
        <w:t xml:space="preserve">either: </w:t>
      </w:r>
      <w:r w:rsidR="004D006F">
        <w:t>an entity whose purpose is related to the practice of sports or social development</w:t>
      </w:r>
      <w:r w:rsidR="006F79A6">
        <w:t>, or a registered charity within the mea</w:t>
      </w:r>
      <w:r w:rsidR="007D2CC4">
        <w:t>ning of the Customs Tariff Act.</w:t>
      </w:r>
    </w:p>
    <w:p w14:paraId="5862EB6C" w14:textId="77777777" w:rsidR="006F79A6" w:rsidRDefault="006F79A6" w:rsidP="007D2CC4">
      <w:pPr>
        <w:pStyle w:val="ListParagraph"/>
        <w:ind w:left="0"/>
      </w:pPr>
    </w:p>
    <w:p w14:paraId="65EE6107" w14:textId="77777777" w:rsidR="00C2478B" w:rsidRDefault="00601615" w:rsidP="00601615">
      <w:pPr>
        <w:spacing w:line="240" w:lineRule="auto"/>
      </w:pPr>
      <w:r>
        <w:t>New subsection 75</w:t>
      </w:r>
      <w:r w:rsidR="006F79A6">
        <w:t>(4) sets out the definitions</w:t>
      </w:r>
      <w:r w:rsidR="001B1D05">
        <w:t xml:space="preserve"> for the purpose of the by</w:t>
      </w:r>
      <w:r w:rsidR="001B1D05">
        <w:noBreakHyphen/>
        <w:t>law.</w:t>
      </w:r>
    </w:p>
    <w:sectPr w:rsidR="00C2478B" w:rsidSect="00793C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74777" w14:textId="77777777" w:rsidR="00A85E92" w:rsidRDefault="00A85E92" w:rsidP="00793C01">
      <w:pPr>
        <w:spacing w:line="240" w:lineRule="auto"/>
      </w:pPr>
      <w:r>
        <w:separator/>
      </w:r>
    </w:p>
  </w:endnote>
  <w:endnote w:type="continuationSeparator" w:id="0">
    <w:p w14:paraId="3F9D4873" w14:textId="77777777" w:rsidR="00A85E92" w:rsidRDefault="00A85E92" w:rsidP="0079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0AE5" w14:textId="77777777" w:rsidR="00636324" w:rsidRDefault="0063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27054"/>
      <w:docPartObj>
        <w:docPartGallery w:val="Page Numbers (Bottom of Page)"/>
        <w:docPartUnique/>
      </w:docPartObj>
    </w:sdtPr>
    <w:sdtEndPr>
      <w:rPr>
        <w:noProof/>
      </w:rPr>
    </w:sdtEndPr>
    <w:sdtContent>
      <w:p w14:paraId="4389F7D5" w14:textId="678CB480" w:rsidR="00960B7B" w:rsidRDefault="00960B7B">
        <w:pPr>
          <w:pStyle w:val="Footer"/>
          <w:jc w:val="center"/>
        </w:pPr>
        <w:r>
          <w:fldChar w:fldCharType="begin"/>
        </w:r>
        <w:r>
          <w:instrText xml:space="preserve"> PAGE   \* MERGEFORMAT </w:instrText>
        </w:r>
        <w:r>
          <w:fldChar w:fldCharType="separate"/>
        </w:r>
        <w:r w:rsidR="00C17507">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9768" w14:textId="77777777" w:rsidR="00636324" w:rsidRDefault="0063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DF61" w14:textId="77777777" w:rsidR="00A85E92" w:rsidRDefault="00A85E92" w:rsidP="00793C01">
      <w:pPr>
        <w:spacing w:line="240" w:lineRule="auto"/>
      </w:pPr>
      <w:r>
        <w:separator/>
      </w:r>
    </w:p>
  </w:footnote>
  <w:footnote w:type="continuationSeparator" w:id="0">
    <w:p w14:paraId="73A3550D" w14:textId="77777777" w:rsidR="00A85E92" w:rsidRDefault="00A85E92" w:rsidP="00793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B9B7" w14:textId="77777777" w:rsidR="00636324" w:rsidRDefault="0063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A632" w14:textId="77777777" w:rsidR="00636324" w:rsidRDefault="00636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E398" w14:textId="77777777" w:rsidR="00636324" w:rsidRDefault="00636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589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2" w15:restartNumberingAfterBreak="0">
    <w:nsid w:val="0BB26340"/>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D774967"/>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E4F1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165DF4"/>
    <w:multiLevelType w:val="hybridMultilevel"/>
    <w:tmpl w:val="8BF47A6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12418"/>
    <w:multiLevelType w:val="hybridMultilevel"/>
    <w:tmpl w:val="E5A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B4C5A"/>
    <w:multiLevelType w:val="hybridMultilevel"/>
    <w:tmpl w:val="992C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50451"/>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1FF07B90"/>
    <w:multiLevelType w:val="hybridMultilevel"/>
    <w:tmpl w:val="479C9B3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9804A1E"/>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57708F"/>
    <w:multiLevelType w:val="hybridMultilevel"/>
    <w:tmpl w:val="FA0096F6"/>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30EB6147"/>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11B8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C35488"/>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AE532A9"/>
    <w:multiLevelType w:val="hybridMultilevel"/>
    <w:tmpl w:val="F6C45572"/>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65E2E"/>
    <w:multiLevelType w:val="hybridMultilevel"/>
    <w:tmpl w:val="C538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6299D"/>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EF095B"/>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442745A0"/>
    <w:multiLevelType w:val="hybridMultilevel"/>
    <w:tmpl w:val="6E38D03A"/>
    <w:lvl w:ilvl="0" w:tplc="C3C60E7C">
      <w:start w:val="1"/>
      <w:numFmt w:val="decimal"/>
      <w:lvlText w:val="%1."/>
      <w:lvlJc w:val="left"/>
      <w:pPr>
        <w:ind w:left="720" w:hanging="360"/>
      </w:pPr>
      <w:rPr>
        <w:b w:val="0"/>
        <w:i w:val="0"/>
      </w:rPr>
    </w:lvl>
    <w:lvl w:ilvl="1" w:tplc="23E0C84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9A0B2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6072D8"/>
    <w:multiLevelType w:val="hybridMultilevel"/>
    <w:tmpl w:val="2552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A03D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5" w15:restartNumberingAfterBreak="0">
    <w:nsid w:val="567A554D"/>
    <w:multiLevelType w:val="hybridMultilevel"/>
    <w:tmpl w:val="90A45134"/>
    <w:lvl w:ilvl="0" w:tplc="EC64531A">
      <w:start w:val="1"/>
      <w:numFmt w:val="lowerLetter"/>
      <w:lvlText w:val="(%1)"/>
      <w:lvlJc w:val="left"/>
      <w:pPr>
        <w:ind w:left="1444"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26" w15:restartNumberingAfterBreak="0">
    <w:nsid w:val="5A36128B"/>
    <w:multiLevelType w:val="hybridMultilevel"/>
    <w:tmpl w:val="437C7F62"/>
    <w:lvl w:ilvl="0" w:tplc="EC645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E47268"/>
    <w:multiLevelType w:val="hybridMultilevel"/>
    <w:tmpl w:val="7E18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42BB0"/>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413FB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852D6C"/>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2764D2"/>
    <w:multiLevelType w:val="hybridMultilevel"/>
    <w:tmpl w:val="26E22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CE42338"/>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29194E"/>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7163209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11CE9"/>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D0661"/>
    <w:multiLevelType w:val="hybridMultilevel"/>
    <w:tmpl w:val="2E803F98"/>
    <w:lvl w:ilvl="0" w:tplc="23E0C8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82148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161A2B"/>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E447C5"/>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0" w15:restartNumberingAfterBreak="0">
    <w:nsid w:val="7F8034B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
  </w:num>
  <w:num w:numId="3">
    <w:abstractNumId w:val="21"/>
  </w:num>
  <w:num w:numId="4">
    <w:abstractNumId w:val="15"/>
  </w:num>
  <w:num w:numId="5">
    <w:abstractNumId w:val="19"/>
  </w:num>
  <w:num w:numId="6">
    <w:abstractNumId w:val="7"/>
  </w:num>
  <w:num w:numId="7">
    <w:abstractNumId w:val="27"/>
  </w:num>
  <w:num w:numId="8">
    <w:abstractNumId w:val="40"/>
  </w:num>
  <w:num w:numId="9">
    <w:abstractNumId w:val="26"/>
  </w:num>
  <w:num w:numId="10">
    <w:abstractNumId w:val="25"/>
  </w:num>
  <w:num w:numId="11">
    <w:abstractNumId w:val="22"/>
  </w:num>
  <w:num w:numId="12">
    <w:abstractNumId w:val="30"/>
  </w:num>
  <w:num w:numId="13">
    <w:abstractNumId w:val="36"/>
  </w:num>
  <w:num w:numId="14">
    <w:abstractNumId w:val="34"/>
  </w:num>
  <w:num w:numId="15">
    <w:abstractNumId w:val="38"/>
  </w:num>
  <w:num w:numId="16">
    <w:abstractNumId w:val="37"/>
  </w:num>
  <w:num w:numId="17">
    <w:abstractNumId w:val="12"/>
  </w:num>
  <w:num w:numId="18">
    <w:abstractNumId w:val="2"/>
  </w:num>
  <w:num w:numId="19">
    <w:abstractNumId w:val="18"/>
  </w:num>
  <w:num w:numId="20">
    <w:abstractNumId w:val="14"/>
  </w:num>
  <w:num w:numId="21">
    <w:abstractNumId w:val="10"/>
  </w:num>
  <w:num w:numId="22">
    <w:abstractNumId w:val="29"/>
  </w:num>
  <w:num w:numId="23">
    <w:abstractNumId w:val="4"/>
  </w:num>
  <w:num w:numId="24">
    <w:abstractNumId w:val="24"/>
  </w:num>
  <w:num w:numId="25">
    <w:abstractNumId w:val="39"/>
  </w:num>
  <w:num w:numId="26">
    <w:abstractNumId w:val="3"/>
  </w:num>
  <w:num w:numId="27">
    <w:abstractNumId w:val="28"/>
  </w:num>
  <w:num w:numId="28">
    <w:abstractNumId w:val="13"/>
  </w:num>
  <w:num w:numId="29">
    <w:abstractNumId w:val="33"/>
  </w:num>
  <w:num w:numId="30">
    <w:abstractNumId w:val="5"/>
  </w:num>
  <w:num w:numId="31">
    <w:abstractNumId w:val="20"/>
  </w:num>
  <w:num w:numId="32">
    <w:abstractNumId w:val="8"/>
  </w:num>
  <w:num w:numId="33">
    <w:abstractNumId w:val="31"/>
  </w:num>
  <w:num w:numId="34">
    <w:abstractNumId w:val="1"/>
  </w:num>
  <w:num w:numId="35">
    <w:abstractNumId w:val="35"/>
  </w:num>
  <w:num w:numId="36">
    <w:abstractNumId w:val="32"/>
  </w:num>
  <w:num w:numId="37">
    <w:abstractNumId w:val="23"/>
  </w:num>
  <w:num w:numId="38">
    <w:abstractNumId w:val="0"/>
  </w:num>
  <w:num w:numId="39">
    <w:abstractNumId w:val="9"/>
  </w:num>
  <w:num w:numId="40">
    <w:abstractNumId w:val="11"/>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EE0"/>
    <w:rsid w:val="00014F4C"/>
    <w:rsid w:val="000169B9"/>
    <w:rsid w:val="0002523E"/>
    <w:rsid w:val="00032061"/>
    <w:rsid w:val="000379B6"/>
    <w:rsid w:val="00040A75"/>
    <w:rsid w:val="00045073"/>
    <w:rsid w:val="0004666B"/>
    <w:rsid w:val="00046D27"/>
    <w:rsid w:val="00070D73"/>
    <w:rsid w:val="00070DB5"/>
    <w:rsid w:val="000718C7"/>
    <w:rsid w:val="00081307"/>
    <w:rsid w:val="00090E38"/>
    <w:rsid w:val="00092825"/>
    <w:rsid w:val="00097599"/>
    <w:rsid w:val="000A4431"/>
    <w:rsid w:val="000A6E58"/>
    <w:rsid w:val="000B0A73"/>
    <w:rsid w:val="000B0E07"/>
    <w:rsid w:val="000B35C7"/>
    <w:rsid w:val="000B6530"/>
    <w:rsid w:val="000B6A81"/>
    <w:rsid w:val="000C0307"/>
    <w:rsid w:val="000C412D"/>
    <w:rsid w:val="000D084E"/>
    <w:rsid w:val="000D295B"/>
    <w:rsid w:val="000D56E0"/>
    <w:rsid w:val="000D7AB3"/>
    <w:rsid w:val="000E6AAF"/>
    <w:rsid w:val="000F10A1"/>
    <w:rsid w:val="000F71F7"/>
    <w:rsid w:val="000F7562"/>
    <w:rsid w:val="00101ECE"/>
    <w:rsid w:val="00102B3F"/>
    <w:rsid w:val="00104E31"/>
    <w:rsid w:val="00104F51"/>
    <w:rsid w:val="00113F67"/>
    <w:rsid w:val="00117707"/>
    <w:rsid w:val="001178A5"/>
    <w:rsid w:val="00122281"/>
    <w:rsid w:val="001229D0"/>
    <w:rsid w:val="00122D2E"/>
    <w:rsid w:val="00124D12"/>
    <w:rsid w:val="00130B14"/>
    <w:rsid w:val="00142168"/>
    <w:rsid w:val="00142734"/>
    <w:rsid w:val="0014283F"/>
    <w:rsid w:val="00147B93"/>
    <w:rsid w:val="00150566"/>
    <w:rsid w:val="00157574"/>
    <w:rsid w:val="00170626"/>
    <w:rsid w:val="001714B3"/>
    <w:rsid w:val="001754CB"/>
    <w:rsid w:val="00191EC8"/>
    <w:rsid w:val="00195C15"/>
    <w:rsid w:val="00195E9A"/>
    <w:rsid w:val="00197BE5"/>
    <w:rsid w:val="001A171F"/>
    <w:rsid w:val="001A687C"/>
    <w:rsid w:val="001B1D05"/>
    <w:rsid w:val="001B351E"/>
    <w:rsid w:val="001D0032"/>
    <w:rsid w:val="001D67EE"/>
    <w:rsid w:val="001E780C"/>
    <w:rsid w:val="001F660A"/>
    <w:rsid w:val="001F6EC6"/>
    <w:rsid w:val="002008C3"/>
    <w:rsid w:val="002039F7"/>
    <w:rsid w:val="002221F8"/>
    <w:rsid w:val="0022609A"/>
    <w:rsid w:val="0022735D"/>
    <w:rsid w:val="00230783"/>
    <w:rsid w:val="00232D6D"/>
    <w:rsid w:val="00234AE9"/>
    <w:rsid w:val="0024469D"/>
    <w:rsid w:val="00245BA0"/>
    <w:rsid w:val="002562C4"/>
    <w:rsid w:val="0026092A"/>
    <w:rsid w:val="002675F4"/>
    <w:rsid w:val="002708E0"/>
    <w:rsid w:val="00280E3B"/>
    <w:rsid w:val="00284689"/>
    <w:rsid w:val="00290ACB"/>
    <w:rsid w:val="002A40DA"/>
    <w:rsid w:val="002B084D"/>
    <w:rsid w:val="002B0B7D"/>
    <w:rsid w:val="002B43B9"/>
    <w:rsid w:val="002B466C"/>
    <w:rsid w:val="002B7E66"/>
    <w:rsid w:val="002C021F"/>
    <w:rsid w:val="002E61FD"/>
    <w:rsid w:val="0030258A"/>
    <w:rsid w:val="003029E7"/>
    <w:rsid w:val="0030545D"/>
    <w:rsid w:val="0031116A"/>
    <w:rsid w:val="00314DB1"/>
    <w:rsid w:val="0032323F"/>
    <w:rsid w:val="00323B59"/>
    <w:rsid w:val="0033614D"/>
    <w:rsid w:val="00336CF5"/>
    <w:rsid w:val="0033704A"/>
    <w:rsid w:val="00343961"/>
    <w:rsid w:val="00347434"/>
    <w:rsid w:val="003506BB"/>
    <w:rsid w:val="00365019"/>
    <w:rsid w:val="0037760F"/>
    <w:rsid w:val="00387F62"/>
    <w:rsid w:val="00396922"/>
    <w:rsid w:val="00397BD8"/>
    <w:rsid w:val="003A11E1"/>
    <w:rsid w:val="003C498C"/>
    <w:rsid w:val="003D0E0A"/>
    <w:rsid w:val="003E5D9F"/>
    <w:rsid w:val="003F2B32"/>
    <w:rsid w:val="00400423"/>
    <w:rsid w:val="00401850"/>
    <w:rsid w:val="00404BAE"/>
    <w:rsid w:val="004149A2"/>
    <w:rsid w:val="00415EE5"/>
    <w:rsid w:val="00424B16"/>
    <w:rsid w:val="00426FF6"/>
    <w:rsid w:val="00427133"/>
    <w:rsid w:val="00430FB7"/>
    <w:rsid w:val="00436799"/>
    <w:rsid w:val="00437BF4"/>
    <w:rsid w:val="00451BFB"/>
    <w:rsid w:val="0045567A"/>
    <w:rsid w:val="0045702B"/>
    <w:rsid w:val="00462214"/>
    <w:rsid w:val="00473174"/>
    <w:rsid w:val="004756D7"/>
    <w:rsid w:val="00475EE4"/>
    <w:rsid w:val="00485C36"/>
    <w:rsid w:val="004947C4"/>
    <w:rsid w:val="004A19E4"/>
    <w:rsid w:val="004B22E5"/>
    <w:rsid w:val="004B25B1"/>
    <w:rsid w:val="004C3848"/>
    <w:rsid w:val="004D006F"/>
    <w:rsid w:val="004D095F"/>
    <w:rsid w:val="004F5BE9"/>
    <w:rsid w:val="005100A9"/>
    <w:rsid w:val="00512CD9"/>
    <w:rsid w:val="00520FA5"/>
    <w:rsid w:val="00540ADE"/>
    <w:rsid w:val="00554AED"/>
    <w:rsid w:val="00555539"/>
    <w:rsid w:val="00561E79"/>
    <w:rsid w:val="00565D67"/>
    <w:rsid w:val="00566E6B"/>
    <w:rsid w:val="005724A4"/>
    <w:rsid w:val="0057286C"/>
    <w:rsid w:val="005810D3"/>
    <w:rsid w:val="005835E7"/>
    <w:rsid w:val="00585C8C"/>
    <w:rsid w:val="00586649"/>
    <w:rsid w:val="005A2A83"/>
    <w:rsid w:val="005B2F4B"/>
    <w:rsid w:val="005B5399"/>
    <w:rsid w:val="005D3E7F"/>
    <w:rsid w:val="005D5FE8"/>
    <w:rsid w:val="005E4C57"/>
    <w:rsid w:val="005F09C0"/>
    <w:rsid w:val="005F5BEC"/>
    <w:rsid w:val="00601615"/>
    <w:rsid w:val="00601F99"/>
    <w:rsid w:val="006056B3"/>
    <w:rsid w:val="00605B02"/>
    <w:rsid w:val="006070EC"/>
    <w:rsid w:val="00611566"/>
    <w:rsid w:val="00613662"/>
    <w:rsid w:val="00613DB6"/>
    <w:rsid w:val="006165C7"/>
    <w:rsid w:val="0061740F"/>
    <w:rsid w:val="00617451"/>
    <w:rsid w:val="00620247"/>
    <w:rsid w:val="00623AA5"/>
    <w:rsid w:val="00624104"/>
    <w:rsid w:val="00624C1B"/>
    <w:rsid w:val="00625FE8"/>
    <w:rsid w:val="00627C93"/>
    <w:rsid w:val="00630318"/>
    <w:rsid w:val="006307E4"/>
    <w:rsid w:val="00636324"/>
    <w:rsid w:val="00642189"/>
    <w:rsid w:val="00643579"/>
    <w:rsid w:val="00643C90"/>
    <w:rsid w:val="006524F2"/>
    <w:rsid w:val="00656425"/>
    <w:rsid w:val="006606E8"/>
    <w:rsid w:val="00684140"/>
    <w:rsid w:val="006914E5"/>
    <w:rsid w:val="00692851"/>
    <w:rsid w:val="006933DE"/>
    <w:rsid w:val="00697A73"/>
    <w:rsid w:val="006A1515"/>
    <w:rsid w:val="006A18BC"/>
    <w:rsid w:val="006A5A9F"/>
    <w:rsid w:val="006B687B"/>
    <w:rsid w:val="006B7921"/>
    <w:rsid w:val="006D0C6B"/>
    <w:rsid w:val="006D2403"/>
    <w:rsid w:val="006D7017"/>
    <w:rsid w:val="006D7511"/>
    <w:rsid w:val="006F5FAC"/>
    <w:rsid w:val="006F79A6"/>
    <w:rsid w:val="007002E1"/>
    <w:rsid w:val="00701D3F"/>
    <w:rsid w:val="00702770"/>
    <w:rsid w:val="00710F5E"/>
    <w:rsid w:val="0071171D"/>
    <w:rsid w:val="00711837"/>
    <w:rsid w:val="00716721"/>
    <w:rsid w:val="007240BA"/>
    <w:rsid w:val="0072532F"/>
    <w:rsid w:val="007304BB"/>
    <w:rsid w:val="0073734C"/>
    <w:rsid w:val="0075047F"/>
    <w:rsid w:val="00751C7F"/>
    <w:rsid w:val="00752474"/>
    <w:rsid w:val="00761005"/>
    <w:rsid w:val="00761465"/>
    <w:rsid w:val="00762022"/>
    <w:rsid w:val="007620BC"/>
    <w:rsid w:val="0076245A"/>
    <w:rsid w:val="0076648C"/>
    <w:rsid w:val="00767970"/>
    <w:rsid w:val="007717B5"/>
    <w:rsid w:val="0078135C"/>
    <w:rsid w:val="007869EC"/>
    <w:rsid w:val="00790F83"/>
    <w:rsid w:val="007916E1"/>
    <w:rsid w:val="00792B44"/>
    <w:rsid w:val="00793C01"/>
    <w:rsid w:val="00795E8E"/>
    <w:rsid w:val="00797D15"/>
    <w:rsid w:val="007C1D24"/>
    <w:rsid w:val="007D13C9"/>
    <w:rsid w:val="007D2CC4"/>
    <w:rsid w:val="007E3048"/>
    <w:rsid w:val="007E3952"/>
    <w:rsid w:val="007E5FBA"/>
    <w:rsid w:val="0080122E"/>
    <w:rsid w:val="0080516C"/>
    <w:rsid w:val="0080653C"/>
    <w:rsid w:val="0080789C"/>
    <w:rsid w:val="008105FF"/>
    <w:rsid w:val="00813648"/>
    <w:rsid w:val="0081486C"/>
    <w:rsid w:val="00816802"/>
    <w:rsid w:val="00823EE0"/>
    <w:rsid w:val="00826ED5"/>
    <w:rsid w:val="0082763D"/>
    <w:rsid w:val="00832CCD"/>
    <w:rsid w:val="00841083"/>
    <w:rsid w:val="00845118"/>
    <w:rsid w:val="008504B0"/>
    <w:rsid w:val="00852179"/>
    <w:rsid w:val="0085380F"/>
    <w:rsid w:val="00861E17"/>
    <w:rsid w:val="00871BB0"/>
    <w:rsid w:val="00875A82"/>
    <w:rsid w:val="00876416"/>
    <w:rsid w:val="0087717A"/>
    <w:rsid w:val="00881AFA"/>
    <w:rsid w:val="00883164"/>
    <w:rsid w:val="00884F94"/>
    <w:rsid w:val="008862EE"/>
    <w:rsid w:val="00887987"/>
    <w:rsid w:val="008925FC"/>
    <w:rsid w:val="00894A3B"/>
    <w:rsid w:val="00895D04"/>
    <w:rsid w:val="0089695C"/>
    <w:rsid w:val="008C0A6D"/>
    <w:rsid w:val="008C155D"/>
    <w:rsid w:val="008E4E0C"/>
    <w:rsid w:val="008E5282"/>
    <w:rsid w:val="008E54D9"/>
    <w:rsid w:val="008F6708"/>
    <w:rsid w:val="00907E35"/>
    <w:rsid w:val="009212A9"/>
    <w:rsid w:val="009403BD"/>
    <w:rsid w:val="00942221"/>
    <w:rsid w:val="00944613"/>
    <w:rsid w:val="0095513B"/>
    <w:rsid w:val="0095675F"/>
    <w:rsid w:val="00960B7B"/>
    <w:rsid w:val="00961374"/>
    <w:rsid w:val="0096365E"/>
    <w:rsid w:val="0096471D"/>
    <w:rsid w:val="00964794"/>
    <w:rsid w:val="00966C25"/>
    <w:rsid w:val="009677BC"/>
    <w:rsid w:val="00967CCB"/>
    <w:rsid w:val="009752DE"/>
    <w:rsid w:val="00980380"/>
    <w:rsid w:val="00986461"/>
    <w:rsid w:val="0099144B"/>
    <w:rsid w:val="009A17D5"/>
    <w:rsid w:val="009B1FF9"/>
    <w:rsid w:val="009B5D2C"/>
    <w:rsid w:val="009C1184"/>
    <w:rsid w:val="009C52FF"/>
    <w:rsid w:val="009D1E85"/>
    <w:rsid w:val="009D227F"/>
    <w:rsid w:val="009D4B8F"/>
    <w:rsid w:val="009E4905"/>
    <w:rsid w:val="009E4B29"/>
    <w:rsid w:val="009E617B"/>
    <w:rsid w:val="009E62B3"/>
    <w:rsid w:val="009F188D"/>
    <w:rsid w:val="009F2DAF"/>
    <w:rsid w:val="009F5879"/>
    <w:rsid w:val="009F691D"/>
    <w:rsid w:val="00A0161F"/>
    <w:rsid w:val="00A037CA"/>
    <w:rsid w:val="00A041DC"/>
    <w:rsid w:val="00A17D49"/>
    <w:rsid w:val="00A2181A"/>
    <w:rsid w:val="00A3522A"/>
    <w:rsid w:val="00A35B08"/>
    <w:rsid w:val="00A4118D"/>
    <w:rsid w:val="00A44AC8"/>
    <w:rsid w:val="00A53007"/>
    <w:rsid w:val="00A652EB"/>
    <w:rsid w:val="00A66401"/>
    <w:rsid w:val="00A669FD"/>
    <w:rsid w:val="00A700CC"/>
    <w:rsid w:val="00A7137C"/>
    <w:rsid w:val="00A71762"/>
    <w:rsid w:val="00A74912"/>
    <w:rsid w:val="00A8134A"/>
    <w:rsid w:val="00A83C0D"/>
    <w:rsid w:val="00A85E92"/>
    <w:rsid w:val="00A90872"/>
    <w:rsid w:val="00A9448F"/>
    <w:rsid w:val="00AA2829"/>
    <w:rsid w:val="00AA46BE"/>
    <w:rsid w:val="00AB5496"/>
    <w:rsid w:val="00AB68E6"/>
    <w:rsid w:val="00AC1866"/>
    <w:rsid w:val="00AC2CBE"/>
    <w:rsid w:val="00AC79A0"/>
    <w:rsid w:val="00AC7A23"/>
    <w:rsid w:val="00AD3E50"/>
    <w:rsid w:val="00AE07EE"/>
    <w:rsid w:val="00AE28B2"/>
    <w:rsid w:val="00AE5C9C"/>
    <w:rsid w:val="00AF0BD6"/>
    <w:rsid w:val="00AF5FEE"/>
    <w:rsid w:val="00AF67A1"/>
    <w:rsid w:val="00AF7C2A"/>
    <w:rsid w:val="00B02ABB"/>
    <w:rsid w:val="00B11AC2"/>
    <w:rsid w:val="00B15CFC"/>
    <w:rsid w:val="00B313CB"/>
    <w:rsid w:val="00B3142B"/>
    <w:rsid w:val="00B328F9"/>
    <w:rsid w:val="00B7131B"/>
    <w:rsid w:val="00B7174F"/>
    <w:rsid w:val="00B71EDC"/>
    <w:rsid w:val="00B73583"/>
    <w:rsid w:val="00B73B9F"/>
    <w:rsid w:val="00B8774C"/>
    <w:rsid w:val="00B9183D"/>
    <w:rsid w:val="00B91BC0"/>
    <w:rsid w:val="00B95142"/>
    <w:rsid w:val="00B96EEA"/>
    <w:rsid w:val="00BA2CF3"/>
    <w:rsid w:val="00BA4254"/>
    <w:rsid w:val="00BA6BE5"/>
    <w:rsid w:val="00BA6D19"/>
    <w:rsid w:val="00BB0E1D"/>
    <w:rsid w:val="00BB2BDD"/>
    <w:rsid w:val="00BB39D3"/>
    <w:rsid w:val="00BC0548"/>
    <w:rsid w:val="00BC4194"/>
    <w:rsid w:val="00BC5D63"/>
    <w:rsid w:val="00BC6E3F"/>
    <w:rsid w:val="00BC6EBC"/>
    <w:rsid w:val="00BC71C5"/>
    <w:rsid w:val="00BC71DB"/>
    <w:rsid w:val="00BD365C"/>
    <w:rsid w:val="00BD48FA"/>
    <w:rsid w:val="00BE5A66"/>
    <w:rsid w:val="00C17507"/>
    <w:rsid w:val="00C2478B"/>
    <w:rsid w:val="00C3377F"/>
    <w:rsid w:val="00C34583"/>
    <w:rsid w:val="00C34E90"/>
    <w:rsid w:val="00C35010"/>
    <w:rsid w:val="00C42EDA"/>
    <w:rsid w:val="00C4619E"/>
    <w:rsid w:val="00C624DC"/>
    <w:rsid w:val="00C7352F"/>
    <w:rsid w:val="00C73A49"/>
    <w:rsid w:val="00C745F5"/>
    <w:rsid w:val="00C80424"/>
    <w:rsid w:val="00C852AD"/>
    <w:rsid w:val="00CA5678"/>
    <w:rsid w:val="00CB65AD"/>
    <w:rsid w:val="00CC2A08"/>
    <w:rsid w:val="00CD21A9"/>
    <w:rsid w:val="00CD5D62"/>
    <w:rsid w:val="00CE2A65"/>
    <w:rsid w:val="00CF4102"/>
    <w:rsid w:val="00CF7B2A"/>
    <w:rsid w:val="00D01046"/>
    <w:rsid w:val="00D045F0"/>
    <w:rsid w:val="00D136BB"/>
    <w:rsid w:val="00D14701"/>
    <w:rsid w:val="00D15C14"/>
    <w:rsid w:val="00D22CC0"/>
    <w:rsid w:val="00D3313B"/>
    <w:rsid w:val="00D374AE"/>
    <w:rsid w:val="00D37B57"/>
    <w:rsid w:val="00D56800"/>
    <w:rsid w:val="00D618CE"/>
    <w:rsid w:val="00D64108"/>
    <w:rsid w:val="00D644D9"/>
    <w:rsid w:val="00D67334"/>
    <w:rsid w:val="00D76E86"/>
    <w:rsid w:val="00D80DF4"/>
    <w:rsid w:val="00D90C89"/>
    <w:rsid w:val="00D91B51"/>
    <w:rsid w:val="00D951E4"/>
    <w:rsid w:val="00D96460"/>
    <w:rsid w:val="00DA17F7"/>
    <w:rsid w:val="00DA4710"/>
    <w:rsid w:val="00DB5C51"/>
    <w:rsid w:val="00DB60E7"/>
    <w:rsid w:val="00DC27E2"/>
    <w:rsid w:val="00DD1B64"/>
    <w:rsid w:val="00DD459C"/>
    <w:rsid w:val="00DE0349"/>
    <w:rsid w:val="00DE143D"/>
    <w:rsid w:val="00DE5C4A"/>
    <w:rsid w:val="00DE6526"/>
    <w:rsid w:val="00DF1D3D"/>
    <w:rsid w:val="00DF57F9"/>
    <w:rsid w:val="00E0149C"/>
    <w:rsid w:val="00E02DD6"/>
    <w:rsid w:val="00E03360"/>
    <w:rsid w:val="00E10190"/>
    <w:rsid w:val="00E3542F"/>
    <w:rsid w:val="00E416F3"/>
    <w:rsid w:val="00E4284A"/>
    <w:rsid w:val="00E431C0"/>
    <w:rsid w:val="00E53BEF"/>
    <w:rsid w:val="00E53F0D"/>
    <w:rsid w:val="00E57E3E"/>
    <w:rsid w:val="00E7227D"/>
    <w:rsid w:val="00E76CF4"/>
    <w:rsid w:val="00E77976"/>
    <w:rsid w:val="00E802F6"/>
    <w:rsid w:val="00E85899"/>
    <w:rsid w:val="00E914D7"/>
    <w:rsid w:val="00E923D3"/>
    <w:rsid w:val="00EA2AC7"/>
    <w:rsid w:val="00EC4BBB"/>
    <w:rsid w:val="00ED19B5"/>
    <w:rsid w:val="00ED7D6C"/>
    <w:rsid w:val="00EE0EE2"/>
    <w:rsid w:val="00EE3367"/>
    <w:rsid w:val="00EE7507"/>
    <w:rsid w:val="00F01B9F"/>
    <w:rsid w:val="00F01E27"/>
    <w:rsid w:val="00F137DA"/>
    <w:rsid w:val="00F16AF7"/>
    <w:rsid w:val="00F36D46"/>
    <w:rsid w:val="00F63A9E"/>
    <w:rsid w:val="00F67123"/>
    <w:rsid w:val="00F708C0"/>
    <w:rsid w:val="00F71ACA"/>
    <w:rsid w:val="00F7481B"/>
    <w:rsid w:val="00F7594B"/>
    <w:rsid w:val="00F76842"/>
    <w:rsid w:val="00F875FD"/>
    <w:rsid w:val="00F9037D"/>
    <w:rsid w:val="00F9130B"/>
    <w:rsid w:val="00F94357"/>
    <w:rsid w:val="00F9660D"/>
    <w:rsid w:val="00FA5124"/>
    <w:rsid w:val="00FA69F4"/>
    <w:rsid w:val="00FB2620"/>
    <w:rsid w:val="00FB426E"/>
    <w:rsid w:val="00FB5534"/>
    <w:rsid w:val="00FC16F0"/>
    <w:rsid w:val="00FC305D"/>
    <w:rsid w:val="00FC79C8"/>
    <w:rsid w:val="00FE6DAB"/>
    <w:rsid w:val="00FF1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835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80"/>
    <w:pPr>
      <w:spacing w:after="0"/>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pPr>
      <w:spacing w:line="240" w:lineRule="auto"/>
    </w:pPr>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basedOn w:val="Normal"/>
    <w:uiPriority w:val="34"/>
    <w:qFormat/>
    <w:rsid w:val="00397BD8"/>
    <w:pPr>
      <w:ind w:left="720"/>
      <w:contextualSpacing/>
    </w:pPr>
  </w:style>
  <w:style w:type="paragraph" w:styleId="BalloonText">
    <w:name w:val="Balloon Text"/>
    <w:basedOn w:val="Normal"/>
    <w:link w:val="BalloonTextChar"/>
    <w:uiPriority w:val="99"/>
    <w:semiHidden/>
    <w:unhideWhenUsed/>
    <w:rsid w:val="00397B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line="240" w:lineRule="auto"/>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line="240" w:lineRule="auto"/>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character" w:styleId="FollowedHyperlink">
    <w:name w:val="FollowedHyperlink"/>
    <w:basedOn w:val="DefaultParagraphFont"/>
    <w:uiPriority w:val="99"/>
    <w:semiHidden/>
    <w:unhideWhenUsed/>
    <w:rsid w:val="00CD5D62"/>
    <w:rPr>
      <w:color w:val="954F72" w:themeColor="followedHyperlink"/>
      <w:u w:val="single"/>
    </w:rPr>
  </w:style>
  <w:style w:type="table" w:styleId="TableGrid">
    <w:name w:val="Table Grid"/>
    <w:basedOn w:val="TableNormal"/>
    <w:uiPriority w:val="39"/>
    <w:rsid w:val="00EA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93C01"/>
    <w:pPr>
      <w:tabs>
        <w:tab w:val="center" w:pos="4513"/>
        <w:tab w:val="right" w:pos="9026"/>
      </w:tabs>
      <w:spacing w:line="240" w:lineRule="auto"/>
    </w:pPr>
  </w:style>
  <w:style w:type="character" w:customStyle="1" w:styleId="HeaderChar">
    <w:name w:val="Header Char"/>
    <w:basedOn w:val="DefaultParagraphFont"/>
    <w:link w:val="Header"/>
    <w:uiPriority w:val="99"/>
    <w:rsid w:val="00793C01"/>
    <w:rPr>
      <w:rFonts w:ascii="Times New Roman" w:hAnsi="Times New Roman" w:cs="Times New Roman"/>
      <w:sz w:val="24"/>
      <w:szCs w:val="24"/>
    </w:rPr>
  </w:style>
  <w:style w:type="paragraph" w:styleId="Footer">
    <w:name w:val="footer"/>
    <w:basedOn w:val="Normal"/>
    <w:link w:val="FooterChar"/>
    <w:uiPriority w:val="99"/>
    <w:unhideWhenUsed/>
    <w:rsid w:val="00793C01"/>
    <w:pPr>
      <w:tabs>
        <w:tab w:val="center" w:pos="4513"/>
        <w:tab w:val="right" w:pos="9026"/>
      </w:tabs>
      <w:spacing w:line="240" w:lineRule="auto"/>
    </w:pPr>
  </w:style>
  <w:style w:type="character" w:customStyle="1" w:styleId="FooterChar">
    <w:name w:val="Footer Char"/>
    <w:basedOn w:val="DefaultParagraphFont"/>
    <w:link w:val="Footer"/>
    <w:uiPriority w:val="99"/>
    <w:rsid w:val="00793C01"/>
    <w:rPr>
      <w:rFonts w:ascii="Times New Roman" w:hAnsi="Times New Roman" w:cs="Times New Roman"/>
      <w:sz w:val="24"/>
      <w:szCs w:val="24"/>
    </w:rPr>
  </w:style>
  <w:style w:type="paragraph" w:styleId="ListBullet">
    <w:name w:val="List Bullet"/>
    <w:basedOn w:val="Normal"/>
    <w:uiPriority w:val="99"/>
    <w:unhideWhenUsed/>
    <w:rsid w:val="005F5BEC"/>
    <w:pPr>
      <w:numPr>
        <w:numId w:val="38"/>
      </w:numPr>
      <w:contextualSpacing/>
    </w:pPr>
  </w:style>
  <w:style w:type="paragraph" w:customStyle="1" w:styleId="ActHead9">
    <w:name w:val="ActHead 9"/>
    <w:aliases w:val="aat"/>
    <w:basedOn w:val="Normal"/>
    <w:next w:val="Normal"/>
    <w:qFormat/>
    <w:rsid w:val="00FF165C"/>
    <w:pPr>
      <w:keepNext/>
      <w:keepLines/>
      <w:spacing w:before="280" w:line="240" w:lineRule="auto"/>
      <w:ind w:left="1134" w:hanging="1134"/>
      <w:outlineLvl w:val="8"/>
    </w:pPr>
    <w:rPr>
      <w:rFonts w:eastAsia="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77760463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199901760">
      <w:bodyDiv w:val="1"/>
      <w:marLeft w:val="0"/>
      <w:marRight w:val="0"/>
      <w:marTop w:val="0"/>
      <w:marBottom w:val="0"/>
      <w:divBdr>
        <w:top w:val="none" w:sz="0" w:space="0" w:color="auto"/>
        <w:left w:val="none" w:sz="0" w:space="0" w:color="auto"/>
        <w:bottom w:val="none" w:sz="0" w:space="0" w:color="auto"/>
        <w:right w:val="none" w:sz="0" w:space="0" w:color="auto"/>
      </w:divBdr>
    </w:div>
    <w:div w:id="1247376563">
      <w:bodyDiv w:val="1"/>
      <w:marLeft w:val="0"/>
      <w:marRight w:val="0"/>
      <w:marTop w:val="0"/>
      <w:marBottom w:val="0"/>
      <w:divBdr>
        <w:top w:val="none" w:sz="0" w:space="0" w:color="auto"/>
        <w:left w:val="none" w:sz="0" w:space="0" w:color="auto"/>
        <w:bottom w:val="none" w:sz="0" w:space="0" w:color="auto"/>
        <w:right w:val="none" w:sz="0" w:space="0" w:color="auto"/>
      </w:divBdr>
    </w:div>
    <w:div w:id="1460998094">
      <w:bodyDiv w:val="1"/>
      <w:marLeft w:val="0"/>
      <w:marRight w:val="0"/>
      <w:marTop w:val="0"/>
      <w:marBottom w:val="0"/>
      <w:divBdr>
        <w:top w:val="none" w:sz="0" w:space="0" w:color="auto"/>
        <w:left w:val="none" w:sz="0" w:space="0" w:color="auto"/>
        <w:bottom w:val="none" w:sz="0" w:space="0" w:color="auto"/>
        <w:right w:val="none" w:sz="0" w:space="0" w:color="auto"/>
      </w:divBdr>
    </w:div>
    <w:div w:id="1651862271">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DA1A-CC3F-47A6-958D-014084F3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2024-09-16T00:04:00Z</dcterms:created>
  <dcterms:modified xsi:type="dcterms:W3CDTF">2024-09-16T00:07:00Z</dcterms:modified>
</cp:coreProperties>
</file>