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5A53141D" w:rsidR="00F15472" w:rsidRPr="00DA70AF" w:rsidRDefault="1D720B21" w:rsidP="0078642C">
      <w:pPr>
        <w:pStyle w:val="LDClauseHeading"/>
        <w:keepNext w:val="0"/>
        <w:spacing w:before="0"/>
        <w:rPr>
          <w:rFonts w:cs="Arial"/>
        </w:rPr>
      </w:pPr>
      <w:r w:rsidRPr="4CD6DBB6">
        <w:rPr>
          <w:rFonts w:cs="Arial"/>
        </w:rPr>
        <w:t>Explanatory Statement</w:t>
      </w:r>
    </w:p>
    <w:p w14:paraId="1C0509C8" w14:textId="77777777" w:rsidR="00194982" w:rsidRPr="00DA70AF" w:rsidRDefault="4999F034" w:rsidP="0078642C">
      <w:pPr>
        <w:pStyle w:val="Hcl"/>
        <w:keepNext w:val="0"/>
        <w:ind w:left="0" w:firstLine="0"/>
      </w:pPr>
      <w:r>
        <w:t xml:space="preserve">Civil Aviation Safety Regulations </w:t>
      </w:r>
      <w:r w:rsidR="2E5FC29C">
        <w:t>1998</w:t>
      </w:r>
    </w:p>
    <w:p w14:paraId="6D3713A5" w14:textId="002850F2" w:rsidR="00367EDC" w:rsidRPr="00367EDC" w:rsidRDefault="00FC449A" w:rsidP="0043243A">
      <w:pPr>
        <w:pStyle w:val="Hcl"/>
        <w:keepNext w:val="0"/>
        <w:spacing w:after="240"/>
        <w:ind w:left="0" w:firstLine="0"/>
      </w:pPr>
      <w:bookmarkStart w:id="0" w:name="_Hlk127368241"/>
      <w:r w:rsidRPr="0078642C">
        <w:t>CASA EX</w:t>
      </w:r>
      <w:r w:rsidR="00D76765">
        <w:t>64</w:t>
      </w:r>
      <w:r w:rsidRPr="0078642C">
        <w:t xml:space="preserve">/24 – Indoor Operation of RPA Near People and BVLOS – </w:t>
      </w:r>
      <w:r w:rsidR="0051774C">
        <w:t>Training and Use</w:t>
      </w:r>
      <w:r w:rsidR="00987351">
        <w:t> </w:t>
      </w:r>
      <w:r w:rsidR="00A34FA0" w:rsidRPr="0078642C">
        <w:t>–</w:t>
      </w:r>
      <w:r w:rsidR="00933721">
        <w:t xml:space="preserve"> Renewal</w:t>
      </w:r>
      <w:r w:rsidR="00237C11">
        <w:t xml:space="preserve"> </w:t>
      </w:r>
      <w:r w:rsidRPr="0078642C">
        <w:t>Exemption Instrument 2024</w:t>
      </w:r>
    </w:p>
    <w:bookmarkEnd w:id="0"/>
    <w:p w14:paraId="24006631" w14:textId="7A8E03BF" w:rsidR="00201402" w:rsidRPr="0043243A" w:rsidRDefault="78633451" w:rsidP="0043243A">
      <w:pPr>
        <w:pStyle w:val="Hcl"/>
        <w:keepNext w:val="0"/>
        <w:spacing w:after="240"/>
        <w:ind w:left="0" w:firstLine="0"/>
        <w:rPr>
          <w:b w:val="0"/>
          <w:bCs/>
        </w:rPr>
      </w:pPr>
      <w:r w:rsidRPr="0043243A">
        <w:rPr>
          <w:rFonts w:ascii="Times New Roman" w:hAnsi="Times New Roman"/>
          <w:b w:val="0"/>
          <w:bCs/>
        </w:rPr>
        <w:t xml:space="preserve">The purpose of </w:t>
      </w:r>
      <w:r w:rsidR="27902E55" w:rsidRPr="0043243A">
        <w:rPr>
          <w:rFonts w:ascii="Times New Roman" w:hAnsi="Times New Roman"/>
          <w:b w:val="0"/>
          <w:bCs/>
        </w:rPr>
        <w:t>th</w:t>
      </w:r>
      <w:r w:rsidR="00367EDC" w:rsidRPr="0043243A">
        <w:rPr>
          <w:rFonts w:ascii="Times New Roman" w:hAnsi="Times New Roman"/>
          <w:b w:val="0"/>
          <w:bCs/>
        </w:rPr>
        <w:t>is</w:t>
      </w:r>
      <w:r w:rsidR="009B1EBC" w:rsidRPr="0043243A">
        <w:rPr>
          <w:rFonts w:ascii="Times New Roman" w:hAnsi="Times New Roman"/>
          <w:b w:val="0"/>
          <w:bCs/>
        </w:rPr>
        <w:t xml:space="preserve"> exemption</w:t>
      </w:r>
      <w:r w:rsidR="00837E87" w:rsidRPr="0043243A">
        <w:rPr>
          <w:rFonts w:ascii="Times New Roman" w:hAnsi="Times New Roman"/>
          <w:b w:val="0"/>
          <w:bCs/>
        </w:rPr>
        <w:t xml:space="preserve"> </w:t>
      </w:r>
      <w:r w:rsidR="27902E55" w:rsidRPr="0043243A">
        <w:rPr>
          <w:rFonts w:ascii="Times New Roman" w:hAnsi="Times New Roman"/>
          <w:b w:val="0"/>
          <w:bCs/>
        </w:rPr>
        <w:t>instrument</w:t>
      </w:r>
      <w:r w:rsidR="00496E32" w:rsidRPr="00496E32">
        <w:rPr>
          <w:rFonts w:ascii="Times New Roman" w:hAnsi="Times New Roman"/>
          <w:b w:val="0"/>
          <w:bCs/>
        </w:rPr>
        <w:t>,</w:t>
      </w:r>
      <w:r w:rsidR="00933721" w:rsidRPr="0043243A">
        <w:rPr>
          <w:rFonts w:ascii="Times New Roman" w:hAnsi="Times New Roman"/>
          <w:b w:val="0"/>
          <w:bCs/>
        </w:rPr>
        <w:t xml:space="preserve"> </w:t>
      </w:r>
      <w:r w:rsidR="00933721" w:rsidRPr="0043243A">
        <w:rPr>
          <w:rFonts w:ascii="Times New Roman" w:hAnsi="Times New Roman"/>
          <w:b w:val="0"/>
          <w:bCs/>
          <w:i/>
          <w:iCs/>
        </w:rPr>
        <w:t>CASA EX</w:t>
      </w:r>
      <w:r w:rsidR="00A34FA0">
        <w:rPr>
          <w:rFonts w:ascii="Times New Roman" w:hAnsi="Times New Roman"/>
          <w:b w:val="0"/>
          <w:bCs/>
          <w:i/>
          <w:iCs/>
        </w:rPr>
        <w:t>64</w:t>
      </w:r>
      <w:r w:rsidR="00933721" w:rsidRPr="0043243A">
        <w:rPr>
          <w:rFonts w:ascii="Times New Roman" w:hAnsi="Times New Roman"/>
          <w:b w:val="0"/>
          <w:bCs/>
          <w:i/>
          <w:iCs/>
        </w:rPr>
        <w:t>/24 – Indoor Operation of RPA Near People and BVLOS – Training and Use</w:t>
      </w:r>
      <w:r w:rsidR="00987351">
        <w:rPr>
          <w:rFonts w:ascii="Times New Roman" w:hAnsi="Times New Roman"/>
          <w:b w:val="0"/>
          <w:bCs/>
          <w:i/>
          <w:iCs/>
        </w:rPr>
        <w:t> </w:t>
      </w:r>
      <w:r w:rsidR="00A34FA0" w:rsidRPr="009F111E">
        <w:rPr>
          <w:rFonts w:ascii="Times New Roman" w:hAnsi="Times New Roman"/>
          <w:b w:val="0"/>
          <w:bCs/>
        </w:rPr>
        <w:t>–</w:t>
      </w:r>
      <w:r w:rsidR="00933721" w:rsidRPr="0043243A">
        <w:rPr>
          <w:rFonts w:ascii="Times New Roman" w:hAnsi="Times New Roman"/>
          <w:b w:val="0"/>
          <w:bCs/>
          <w:i/>
          <w:iCs/>
        </w:rPr>
        <w:t xml:space="preserve"> Renewal Exemption Instrument 2024</w:t>
      </w:r>
      <w:r w:rsidR="00496E32">
        <w:rPr>
          <w:rFonts w:ascii="Times New Roman" w:hAnsi="Times New Roman"/>
          <w:b w:val="0"/>
          <w:bCs/>
        </w:rPr>
        <w:t xml:space="preserve"> </w:t>
      </w:r>
      <w:r w:rsidR="004B7893" w:rsidRPr="004B7893">
        <w:rPr>
          <w:rFonts w:ascii="Times New Roman" w:hAnsi="Times New Roman"/>
          <w:b w:val="0"/>
        </w:rPr>
        <w:t>(</w:t>
      </w:r>
      <w:r w:rsidR="0009122C" w:rsidRPr="0043243A">
        <w:rPr>
          <w:rFonts w:ascii="Times New Roman" w:hAnsi="Times New Roman"/>
          <w:b w:val="0"/>
          <w:bCs/>
        </w:rPr>
        <w:t>the</w:t>
      </w:r>
      <w:r w:rsidR="0009122C">
        <w:rPr>
          <w:rFonts w:ascii="Times New Roman" w:hAnsi="Times New Roman"/>
          <w:b w:val="0"/>
          <w:bCs/>
        </w:rPr>
        <w:t xml:space="preserve"> </w:t>
      </w:r>
      <w:r w:rsidR="0009122C" w:rsidRPr="0043243A">
        <w:rPr>
          <w:rFonts w:ascii="Times New Roman" w:hAnsi="Times New Roman"/>
          <w:i/>
          <w:iCs/>
        </w:rPr>
        <w:t>renewal instrument</w:t>
      </w:r>
      <w:r w:rsidR="004B7893" w:rsidRPr="004B7893">
        <w:rPr>
          <w:rFonts w:ascii="Times New Roman" w:hAnsi="Times New Roman"/>
          <w:b w:val="0"/>
        </w:rPr>
        <w:t>)</w:t>
      </w:r>
      <w:r w:rsidR="00944BF8">
        <w:rPr>
          <w:rFonts w:ascii="Times New Roman" w:hAnsi="Times New Roman"/>
          <w:b w:val="0"/>
        </w:rPr>
        <w:t>,</w:t>
      </w:r>
      <w:r w:rsidR="00933721">
        <w:rPr>
          <w:rFonts w:ascii="Times New Roman" w:hAnsi="Times New Roman"/>
        </w:rPr>
        <w:t xml:space="preserve"> </w:t>
      </w:r>
      <w:r w:rsidR="00933721" w:rsidRPr="0043243A">
        <w:rPr>
          <w:rFonts w:ascii="Times New Roman" w:hAnsi="Times New Roman"/>
          <w:b w:val="0"/>
          <w:bCs/>
        </w:rPr>
        <w:t>is to renew</w:t>
      </w:r>
      <w:r w:rsidR="00933721" w:rsidRPr="00624C44">
        <w:rPr>
          <w:rFonts w:ascii="Times New Roman" w:hAnsi="Times New Roman"/>
        </w:rPr>
        <w:t xml:space="preserve"> </w:t>
      </w:r>
      <w:r w:rsidR="00933721" w:rsidRPr="00E415B3">
        <w:rPr>
          <w:rFonts w:ascii="Times New Roman" w:hAnsi="Times New Roman"/>
          <w:b w:val="0"/>
          <w:i/>
          <w:iCs/>
        </w:rPr>
        <w:t>CASA EX19/24 – Indoor Operation of RPA Near People and BVLOS – Exemption Instrument 2024</w:t>
      </w:r>
      <w:r w:rsidR="00957F86">
        <w:rPr>
          <w:rFonts w:ascii="Times New Roman" w:hAnsi="Times New Roman"/>
          <w:b w:val="0"/>
          <w:i/>
          <w:iCs/>
        </w:rPr>
        <w:t xml:space="preserve"> </w:t>
      </w:r>
      <w:r w:rsidR="00957F86" w:rsidRPr="008062C4">
        <w:rPr>
          <w:rFonts w:ascii="Times New Roman" w:hAnsi="Times New Roman"/>
          <w:b w:val="0"/>
        </w:rPr>
        <w:t>(</w:t>
      </w:r>
      <w:r w:rsidR="00957F86" w:rsidRPr="00E415B3">
        <w:rPr>
          <w:rFonts w:ascii="Times New Roman" w:hAnsi="Times New Roman"/>
          <w:i/>
          <w:iCs/>
        </w:rPr>
        <w:t>CASA EX19/24</w:t>
      </w:r>
      <w:r w:rsidR="00957F86">
        <w:rPr>
          <w:rFonts w:ascii="Times New Roman" w:hAnsi="Times New Roman"/>
          <w:b w:val="0"/>
          <w:bCs/>
        </w:rPr>
        <w:t>).</w:t>
      </w:r>
    </w:p>
    <w:p w14:paraId="300E8A63" w14:textId="53044134" w:rsidR="00266F1C" w:rsidRDefault="00201402" w:rsidP="00201402">
      <w:pPr>
        <w:pStyle w:val="LDBodytext"/>
      </w:pPr>
      <w:r>
        <w:t>CASA EX19/24 was made in April 2024 for a</w:t>
      </w:r>
      <w:r w:rsidR="00D82E38">
        <w:t>n initial</w:t>
      </w:r>
      <w:r>
        <w:t xml:space="preserve"> </w:t>
      </w:r>
      <w:r w:rsidR="005E3978">
        <w:t>5</w:t>
      </w:r>
      <w:r>
        <w:t xml:space="preserve">-month </w:t>
      </w:r>
      <w:r w:rsidR="00D82E38">
        <w:t>period</w:t>
      </w:r>
      <w:r w:rsidR="00882467">
        <w:t xml:space="preserve"> (expiring at the end of </w:t>
      </w:r>
      <w:r w:rsidR="00142504">
        <w:t>30 September 2024)</w:t>
      </w:r>
      <w:r>
        <w:t xml:space="preserve"> to </w:t>
      </w:r>
      <w:r w:rsidR="001C2EFD" w:rsidRPr="00624C44">
        <w:t xml:space="preserve">permit </w:t>
      </w:r>
      <w:r w:rsidR="00147645" w:rsidRPr="00624C44">
        <w:t xml:space="preserve">licensed </w:t>
      </w:r>
      <w:r w:rsidR="00745269" w:rsidRPr="00624C44">
        <w:t>remote pilots</w:t>
      </w:r>
      <w:r w:rsidR="00A13FB2" w:rsidRPr="00624C44">
        <w:t>,</w:t>
      </w:r>
      <w:r w:rsidR="00147645" w:rsidRPr="00624C44">
        <w:t xml:space="preserve"> who are </w:t>
      </w:r>
      <w:r w:rsidR="00412BFD">
        <w:t xml:space="preserve">sworn </w:t>
      </w:r>
      <w:r w:rsidR="00AB0DDF" w:rsidRPr="00624C44">
        <w:t>officers</w:t>
      </w:r>
      <w:r w:rsidR="00AC0B5D" w:rsidRPr="00624C44">
        <w:t xml:space="preserve"> of </w:t>
      </w:r>
      <w:r w:rsidR="00147645" w:rsidRPr="00624C44">
        <w:t xml:space="preserve">an </w:t>
      </w:r>
      <w:r w:rsidR="00586D7B" w:rsidRPr="00624C44">
        <w:t xml:space="preserve">Australian police </w:t>
      </w:r>
      <w:r w:rsidR="00F527DB" w:rsidRPr="00624C44">
        <w:t>force</w:t>
      </w:r>
      <w:r w:rsidR="00147645" w:rsidRPr="00624C44">
        <w:t xml:space="preserve"> that</w:t>
      </w:r>
      <w:r w:rsidR="00F527DB" w:rsidRPr="00624C44">
        <w:t xml:space="preserve"> hold</w:t>
      </w:r>
      <w:r w:rsidR="00147645" w:rsidRPr="00624C44">
        <w:t>s</w:t>
      </w:r>
      <w:r w:rsidR="00F527DB" w:rsidRPr="00624C44">
        <w:t xml:space="preserve"> a relevant operating certificate,</w:t>
      </w:r>
      <w:r w:rsidR="00AB0DDF" w:rsidRPr="00624C44">
        <w:t xml:space="preserve"> to operate remotely piloted aircraft (</w:t>
      </w:r>
      <w:r w:rsidR="00AB0DDF" w:rsidRPr="00624C44">
        <w:rPr>
          <w:b/>
          <w:bCs/>
          <w:i/>
          <w:iCs/>
        </w:rPr>
        <w:t>RPA</w:t>
      </w:r>
      <w:r w:rsidR="00AB0DDF" w:rsidRPr="0078642C">
        <w:rPr>
          <w:b/>
          <w:bCs/>
          <w:i/>
          <w:iCs/>
        </w:rPr>
        <w:t>s</w:t>
      </w:r>
      <w:r w:rsidR="00AB0DDF" w:rsidRPr="00624C44">
        <w:t xml:space="preserve">) </w:t>
      </w:r>
      <w:r w:rsidR="00D03D32" w:rsidRPr="00624C44">
        <w:t xml:space="preserve">in </w:t>
      </w:r>
      <w:r w:rsidR="00A13FB2" w:rsidRPr="00624C44">
        <w:t xml:space="preserve">relevant </w:t>
      </w:r>
      <w:r w:rsidR="00645CF1" w:rsidRPr="00624C44">
        <w:t xml:space="preserve">policing operations </w:t>
      </w:r>
      <w:r w:rsidR="00537377" w:rsidRPr="00624C44">
        <w:t xml:space="preserve">closer to people than would </w:t>
      </w:r>
      <w:r w:rsidR="00D03D32" w:rsidRPr="00624C44">
        <w:t>otherwise</w:t>
      </w:r>
      <w:r w:rsidR="00537377" w:rsidRPr="00624C44">
        <w:t xml:space="preserve"> be permitted under </w:t>
      </w:r>
      <w:r w:rsidR="001D3214" w:rsidRPr="00624C44">
        <w:t xml:space="preserve">the 30 metre </w:t>
      </w:r>
      <w:r w:rsidR="006E2913" w:rsidRPr="00624C44">
        <w:t xml:space="preserve">exclusion </w:t>
      </w:r>
      <w:r w:rsidR="001D3214" w:rsidRPr="00624C44">
        <w:t>rule</w:t>
      </w:r>
      <w:r w:rsidR="007C0D00">
        <w:t xml:space="preserve"> </w:t>
      </w:r>
      <w:r w:rsidR="00882467">
        <w:t>in regulation 101.245 of</w:t>
      </w:r>
      <w:r w:rsidR="001D3214" w:rsidRPr="00624C44">
        <w:t xml:space="preserve"> </w:t>
      </w:r>
      <w:r w:rsidR="00537377" w:rsidRPr="00624C44">
        <w:t>Part</w:t>
      </w:r>
      <w:r w:rsidR="00326928">
        <w:t> </w:t>
      </w:r>
      <w:r w:rsidR="00537377" w:rsidRPr="00624C44">
        <w:t xml:space="preserve">101 of the </w:t>
      </w:r>
      <w:r w:rsidR="00537377" w:rsidRPr="00624C44">
        <w:rPr>
          <w:i/>
          <w:iCs/>
        </w:rPr>
        <w:t>Civil Aviation Safety Regulations 1998</w:t>
      </w:r>
      <w:r w:rsidR="00537377" w:rsidRPr="00624C44">
        <w:t xml:space="preserve"> (</w:t>
      </w:r>
      <w:r w:rsidR="00537377" w:rsidRPr="00624C44">
        <w:rPr>
          <w:b/>
          <w:bCs/>
          <w:i/>
          <w:iCs/>
        </w:rPr>
        <w:t>CASR</w:t>
      </w:r>
      <w:r w:rsidR="00537377" w:rsidRPr="00624C44">
        <w:t>)</w:t>
      </w:r>
      <w:r w:rsidR="0059311B" w:rsidRPr="00624C44">
        <w:t>.</w:t>
      </w:r>
    </w:p>
    <w:p w14:paraId="77EF6881" w14:textId="77777777" w:rsidR="00DE35D7" w:rsidRDefault="00DE35D7" w:rsidP="00201402">
      <w:pPr>
        <w:pStyle w:val="LDBodytext"/>
      </w:pPr>
    </w:p>
    <w:p w14:paraId="5B60BC33" w14:textId="0DFCE8FC" w:rsidR="004B154E" w:rsidRDefault="00DE35D7" w:rsidP="00201402">
      <w:pPr>
        <w:pStyle w:val="LDBodytext"/>
      </w:pPr>
      <w:r>
        <w:t xml:space="preserve">It was intended that the use of </w:t>
      </w:r>
      <w:r w:rsidR="002A67CC">
        <w:t xml:space="preserve">CASA EX19/24 </w:t>
      </w:r>
      <w:r w:rsidR="00F22805">
        <w:t>by police forces</w:t>
      </w:r>
      <w:r w:rsidR="0081614A">
        <w:t xml:space="preserve"> around Australia</w:t>
      </w:r>
      <w:r>
        <w:t xml:space="preserve"> would generate experi</w:t>
      </w:r>
      <w:r w:rsidR="005E0E15">
        <w:t>ential</w:t>
      </w:r>
      <w:r>
        <w:t xml:space="preserve"> </w:t>
      </w:r>
      <w:r w:rsidR="00CC28D0">
        <w:t xml:space="preserve">flight </w:t>
      </w:r>
      <w:r>
        <w:t>data to inform</w:t>
      </w:r>
      <w:r w:rsidR="005C43C1">
        <w:t xml:space="preserve"> a CASA decision on whether </w:t>
      </w:r>
      <w:r w:rsidR="008727F2">
        <w:t>to</w:t>
      </w:r>
      <w:r w:rsidR="00CC28D0">
        <w:t xml:space="preserve"> prolong </w:t>
      </w:r>
      <w:r w:rsidR="005C43C1">
        <w:t xml:space="preserve">the duration of </w:t>
      </w:r>
      <w:r w:rsidR="002A67CC">
        <w:t>CASA EX19/24</w:t>
      </w:r>
      <w:r w:rsidR="005C43C1">
        <w:t xml:space="preserve">, and </w:t>
      </w:r>
      <w:r w:rsidR="00A53CBA">
        <w:t>whether</w:t>
      </w:r>
      <w:r w:rsidR="00095CEF">
        <w:t xml:space="preserve"> to </w:t>
      </w:r>
      <w:r w:rsidR="00CC28D0">
        <w:t>extend its scope to</w:t>
      </w:r>
      <w:r w:rsidR="004B154E">
        <w:t xml:space="preserve"> </w:t>
      </w:r>
      <w:r w:rsidR="00A53CBA">
        <w:t xml:space="preserve">other </w:t>
      </w:r>
      <w:r w:rsidR="004B154E">
        <w:t>emergency service operations.</w:t>
      </w:r>
    </w:p>
    <w:p w14:paraId="1AC57C8D" w14:textId="77777777" w:rsidR="002959AD" w:rsidRDefault="002959AD" w:rsidP="00201402">
      <w:pPr>
        <w:pStyle w:val="LDBodytext"/>
      </w:pPr>
    </w:p>
    <w:p w14:paraId="4235CF36" w14:textId="196B0919" w:rsidR="00DE35D7" w:rsidRPr="003D16E8" w:rsidRDefault="002959AD" w:rsidP="0043243A">
      <w:pPr>
        <w:pStyle w:val="LDBodytext"/>
      </w:pPr>
      <w:r>
        <w:t xml:space="preserve">However, by 30 September 2024, CASA considered that insufficient information had been </w:t>
      </w:r>
      <w:r w:rsidR="00BB42E4">
        <w:t xml:space="preserve">accumulated to enable it to make </w:t>
      </w:r>
      <w:r w:rsidR="008A0951">
        <w:t xml:space="preserve">those </w:t>
      </w:r>
      <w:r w:rsidR="00455DC2">
        <w:t>longer</w:t>
      </w:r>
      <w:r w:rsidR="00D4515A">
        <w:t>-</w:t>
      </w:r>
      <w:r w:rsidR="00455DC2">
        <w:t>term decisions.</w:t>
      </w:r>
      <w:r w:rsidR="002B3839">
        <w:t xml:space="preserve"> Nevertheless, there was enough existing</w:t>
      </w:r>
      <w:r w:rsidR="008A0951">
        <w:t xml:space="preserve"> and new</w:t>
      </w:r>
      <w:r w:rsidR="002B3839">
        <w:t xml:space="preserve"> </w:t>
      </w:r>
      <w:r w:rsidR="0080644F">
        <w:t>information</w:t>
      </w:r>
      <w:r w:rsidR="002B3839">
        <w:t xml:space="preserve"> to a</w:t>
      </w:r>
      <w:r w:rsidR="0080644F">
        <w:t>llow CASA to safe</w:t>
      </w:r>
      <w:r w:rsidR="00A25B56">
        <w:t>ly</w:t>
      </w:r>
      <w:r w:rsidR="0080644F">
        <w:t xml:space="preserve"> </w:t>
      </w:r>
      <w:r w:rsidR="0081614A">
        <w:t>prolong</w:t>
      </w:r>
      <w:r w:rsidR="0080644F">
        <w:t xml:space="preserve"> the duration of </w:t>
      </w:r>
      <w:r w:rsidR="004B079F">
        <w:t xml:space="preserve">CASA EX19/24 </w:t>
      </w:r>
      <w:r w:rsidR="002D299F">
        <w:t>for the police</w:t>
      </w:r>
      <w:r w:rsidR="00B35FBD">
        <w:t xml:space="preserve"> forces</w:t>
      </w:r>
      <w:r w:rsidR="0080644F">
        <w:t xml:space="preserve">, but without </w:t>
      </w:r>
      <w:r w:rsidR="0081614A">
        <w:t>yet extending it to other emergency service operations</w:t>
      </w:r>
      <w:r w:rsidR="002D299F">
        <w:t xml:space="preserve"> </w:t>
      </w:r>
      <w:r w:rsidR="00164E50">
        <w:t>until</w:t>
      </w:r>
      <w:r w:rsidR="002D299F">
        <w:t xml:space="preserve"> further analysis</w:t>
      </w:r>
      <w:r w:rsidR="00164E50">
        <w:t xml:space="preserve"> of operations and risks</w:t>
      </w:r>
      <w:r w:rsidR="002D299F">
        <w:t xml:space="preserve"> was undertaken</w:t>
      </w:r>
      <w:r w:rsidR="0081614A">
        <w:t>.</w:t>
      </w:r>
    </w:p>
    <w:p w14:paraId="7AD38032" w14:textId="1EEA00EB" w:rsidR="00452053" w:rsidRPr="00624C44" w:rsidRDefault="00452053" w:rsidP="00315A15">
      <w:pPr>
        <w:pStyle w:val="LDBodytext"/>
      </w:pPr>
    </w:p>
    <w:p w14:paraId="116C5EEF" w14:textId="45AB99EA" w:rsidR="00137848" w:rsidRPr="00DA70AF" w:rsidRDefault="742A5FC6" w:rsidP="00396C45">
      <w:pPr>
        <w:rPr>
          <w:rFonts w:ascii="Times New Roman" w:hAnsi="Times New Roman"/>
          <w:b/>
          <w:bCs/>
        </w:rPr>
      </w:pPr>
      <w:r w:rsidRPr="4CD6DBB6">
        <w:rPr>
          <w:rFonts w:ascii="Times New Roman" w:hAnsi="Times New Roman"/>
          <w:b/>
          <w:bCs/>
        </w:rPr>
        <w:t>Legislation — exemptions</w:t>
      </w:r>
    </w:p>
    <w:p w14:paraId="7E1D9477" w14:textId="4ADC442F" w:rsidR="00E95F64" w:rsidRDefault="49EE3CC1" w:rsidP="00396C45">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r w:rsidR="00E95F64">
        <w:rPr>
          <w:rFonts w:ascii="Times New Roman" w:hAnsi="Times New Roman"/>
        </w:rPr>
        <w:t xml:space="preserve"> </w:t>
      </w:r>
      <w:r w:rsidR="742A5FC6" w:rsidRPr="4CD6DBB6">
        <w:rPr>
          <w:rFonts w:ascii="Times New Roman" w:hAnsi="Times New Roman"/>
        </w:rPr>
        <w:t xml:space="preserve">Subpart 11.F of </w:t>
      </w:r>
      <w:r w:rsidR="00537377">
        <w:rPr>
          <w:rFonts w:ascii="Times New Roman" w:hAnsi="Times New Roman"/>
        </w:rPr>
        <w:t>CASR</w:t>
      </w:r>
      <w:r w:rsidR="742A5FC6" w:rsidRPr="4CD6DBB6">
        <w:rPr>
          <w:rFonts w:ascii="Times New Roman" w:hAnsi="Times New Roman"/>
        </w:rPr>
        <w:t xml:space="preserve"> deals with exemptions.</w:t>
      </w:r>
    </w:p>
    <w:p w14:paraId="515D7E35" w14:textId="77777777" w:rsidR="00E95F64" w:rsidRDefault="00E95F64" w:rsidP="00E95F64">
      <w:pPr>
        <w:pStyle w:val="BodyText"/>
        <w:rPr>
          <w:rFonts w:ascii="Times New Roman" w:hAnsi="Times New Roman"/>
        </w:rPr>
      </w:pPr>
    </w:p>
    <w:p w14:paraId="0582A2F6" w14:textId="15BC34E3" w:rsidR="00137848" w:rsidRPr="00DA70AF" w:rsidRDefault="742A5FC6" w:rsidP="00E95F64">
      <w:pPr>
        <w:pStyle w:val="BodyText"/>
        <w:rPr>
          <w:rFonts w:ascii="Times New Roman" w:hAnsi="Times New Roman"/>
        </w:rPr>
      </w:pPr>
      <w:r w:rsidRPr="4CD6DBB6">
        <w:rPr>
          <w:rFonts w:ascii="Times New Roman" w:hAnsi="Times New Roman"/>
        </w:rPr>
        <w:t xml:space="preserve">Under subregulation 11.160(1), and for subsection 98(5A) of the Act, CASA may, by instrument, grant an exemption from a provision of CASR in relation to a matter mentioned in subsection 98(5A). </w:t>
      </w:r>
      <w:r w:rsidR="14EA285F" w:rsidRPr="4CD6DBB6">
        <w:rPr>
          <w:rFonts w:ascii="Times New Roman" w:hAnsi="Times New Roman"/>
        </w:rPr>
        <w:t>S</w:t>
      </w:r>
      <w:r w:rsidRPr="4CD6DBB6">
        <w:rPr>
          <w:rFonts w:ascii="Times New Roman" w:hAnsi="Times New Roman"/>
        </w:rPr>
        <w:t>ubsection</w:t>
      </w:r>
      <w:r w:rsidR="009C5581">
        <w:rPr>
          <w:rFonts w:ascii="Times New Roman" w:hAnsi="Times New Roman"/>
        </w:rPr>
        <w:t xml:space="preserve"> </w:t>
      </w:r>
      <w:r w:rsidRPr="4CD6DBB6">
        <w:rPr>
          <w:rFonts w:ascii="Times New Roman" w:hAnsi="Times New Roman"/>
        </w:rPr>
        <w:t>98(5A)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7F6A7AC6" w14:textId="39653F42" w:rsidR="001B0E07" w:rsidRDefault="742A5FC6" w:rsidP="005E4ED6">
      <w:pPr>
        <w:pStyle w:val="LDBodytext"/>
      </w:pPr>
      <w:r>
        <w:t>Under subregulation 11.160(2), an exemption may be granted to a person or a class of persons. Under subregulation 11.160(3), CASA may grant an exemption on application, or on its own initiative.</w:t>
      </w:r>
    </w:p>
    <w:p w14:paraId="7ADA7AB3" w14:textId="77777777" w:rsidR="001B0E07" w:rsidRDefault="001B0E07" w:rsidP="005E4ED6">
      <w:pPr>
        <w:pStyle w:val="LDBodytext"/>
      </w:pPr>
    </w:p>
    <w:p w14:paraId="169BD510" w14:textId="7C389B1E" w:rsidR="00E95F64" w:rsidRDefault="73CAA406" w:rsidP="005E4ED6">
      <w:pPr>
        <w:pStyle w:val="LDBodytext"/>
      </w:pPr>
      <w:r>
        <w:t xml:space="preserve">Under subregulation 11.170(3), for </w:t>
      </w:r>
      <w:r w:rsidR="742A5FC6">
        <w:t>an application for an exemption, CASA must regard as paramount the preservation of an acceptable level of safety.</w:t>
      </w:r>
    </w:p>
    <w:p w14:paraId="664C8A63" w14:textId="77777777" w:rsidR="00E95F64" w:rsidRDefault="00E95F64" w:rsidP="005E4ED6">
      <w:pPr>
        <w:pStyle w:val="LDBodytext"/>
      </w:pPr>
    </w:p>
    <w:p w14:paraId="5116C058" w14:textId="22A3CD6E" w:rsidR="00137848" w:rsidRPr="00DA70AF" w:rsidRDefault="742A5FC6" w:rsidP="005E4ED6">
      <w:pPr>
        <w:pStyle w:val="LDBodytext"/>
      </w:pPr>
      <w:r>
        <w:t>For making a decision on its own initiative, CASA is guided by the requirement in subsection 9A(1)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D6A7843" w14:textId="4CBB49E5" w:rsidR="00E95F64"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necessary in the interests of the safety of air navigation.</w:t>
      </w:r>
    </w:p>
    <w:p w14:paraId="53B77F05" w14:textId="77777777" w:rsidR="00E95F64" w:rsidRDefault="00E95F64" w:rsidP="005E4ED6">
      <w:pPr>
        <w:rPr>
          <w:rFonts w:ascii="Times New Roman" w:hAnsi="Times New Roman"/>
        </w:rPr>
      </w:pPr>
    </w:p>
    <w:p w14:paraId="69C1BDC5" w14:textId="480EC29D" w:rsidR="00E95F64" w:rsidRPr="00275C85" w:rsidRDefault="742A5FC6" w:rsidP="005E4ED6">
      <w:pPr>
        <w:rPr>
          <w:rFonts w:ascii="Times New Roman" w:hAnsi="Times New Roman"/>
        </w:rPr>
      </w:pPr>
      <w:r w:rsidRPr="00275C85">
        <w:rPr>
          <w:rFonts w:ascii="Times New Roman" w:hAnsi="Times New Roman"/>
        </w:rPr>
        <w:lastRenderedPageBreak/>
        <w:t>Under regulation 11.210, it is a strict liability offence not to comply with the obligations imposed by a condition.</w:t>
      </w:r>
    </w:p>
    <w:p w14:paraId="59AB7F28" w14:textId="77777777" w:rsidR="00E95F64" w:rsidRPr="00275C85" w:rsidRDefault="00E95F64" w:rsidP="005E4ED6">
      <w:pPr>
        <w:rPr>
          <w:rFonts w:ascii="Times New Roman" w:hAnsi="Times New Roman"/>
        </w:rPr>
      </w:pPr>
    </w:p>
    <w:p w14:paraId="099664BA" w14:textId="489A11D9" w:rsidR="00137848" w:rsidRPr="00275C85" w:rsidRDefault="742A5FC6" w:rsidP="005E4ED6">
      <w:pPr>
        <w:rPr>
          <w:rFonts w:ascii="Times New Roman" w:hAnsi="Times New Roman"/>
        </w:rPr>
      </w:pPr>
      <w:r w:rsidRPr="00275C85">
        <w:rPr>
          <w:rFonts w:ascii="Times New Roman" w:hAnsi="Times New Roman"/>
        </w:rPr>
        <w:t xml:space="preserve">Under regulation 11.225, CASA must, as soon as practicable, publish on the </w:t>
      </w:r>
      <w:r w:rsidR="3A4AA9BB" w:rsidRPr="00275C85">
        <w:rPr>
          <w:rFonts w:ascii="Times New Roman" w:hAnsi="Times New Roman"/>
        </w:rPr>
        <w:t>i</w:t>
      </w:r>
      <w:r w:rsidRPr="00275C85">
        <w:rPr>
          <w:rFonts w:ascii="Times New Roman" w:hAnsi="Times New Roman"/>
        </w:rPr>
        <w:t>nternet details of all exemptions under Subpart 11.F.</w:t>
      </w:r>
    </w:p>
    <w:p w14:paraId="393BDD72" w14:textId="77777777" w:rsidR="00851C25" w:rsidRPr="00275C85" w:rsidRDefault="00851C25" w:rsidP="005E4ED6">
      <w:pPr>
        <w:pStyle w:val="LDBodytext"/>
      </w:pPr>
    </w:p>
    <w:p w14:paraId="2827D8D0" w14:textId="010CAE6F" w:rsidR="00137848" w:rsidRPr="00275C85" w:rsidRDefault="742A5FC6" w:rsidP="00F75441">
      <w:pPr>
        <w:rPr>
          <w:rFonts w:ascii="Times New Roman" w:hAnsi="Times New Roman"/>
        </w:rPr>
      </w:pPr>
      <w:r w:rsidRPr="00275C85">
        <w:rPr>
          <w:rFonts w:ascii="Times New Roman" w:hAnsi="Times New Roman"/>
        </w:rPr>
        <w:t>Under subregulation 11.230(1), an exemption may remain in force for 3</w:t>
      </w:r>
      <w:r w:rsidR="6A01139B" w:rsidRPr="00275C85">
        <w:rPr>
          <w:rFonts w:ascii="Times New Roman" w:hAnsi="Times New Roman"/>
        </w:rPr>
        <w:t xml:space="preserve"> </w:t>
      </w:r>
      <w:r w:rsidRPr="00275C85">
        <w:rPr>
          <w:rFonts w:ascii="Times New Roman" w:hAnsi="Times New Roman"/>
        </w:rPr>
        <w:t>years or for a shorter period specified in the instrument.</w:t>
      </w:r>
    </w:p>
    <w:p w14:paraId="3CA5E4B0" w14:textId="77777777" w:rsidR="0088713F" w:rsidRPr="00275C85" w:rsidRDefault="0088713F" w:rsidP="00F75441">
      <w:pPr>
        <w:pStyle w:val="LDBodytext"/>
      </w:pPr>
    </w:p>
    <w:p w14:paraId="330C09BF" w14:textId="52B09411" w:rsidR="00CB396E" w:rsidRPr="00275C85" w:rsidRDefault="742A5FC6" w:rsidP="005E4ED6">
      <w:pPr>
        <w:rPr>
          <w:rFonts w:ascii="Times New Roman" w:hAnsi="Times New Roman"/>
        </w:rPr>
      </w:pPr>
      <w:r w:rsidRPr="00275C85">
        <w:rPr>
          <w:rFonts w:ascii="Times New Roman" w:hAnsi="Times New Roman"/>
        </w:rPr>
        <w:t>Under subregulation 11.230(3), an exemption, in force in relation to a particular aircraft owned by a particular person, ceases to be in force when the aircraft ceases to be owned by that person.</w:t>
      </w:r>
    </w:p>
    <w:p w14:paraId="4FA4A3B3" w14:textId="77777777" w:rsidR="00CB396E" w:rsidRPr="00275C85" w:rsidRDefault="00CB396E" w:rsidP="005E4ED6">
      <w:pPr>
        <w:rPr>
          <w:rFonts w:ascii="Times New Roman" w:hAnsi="Times New Roman"/>
        </w:rPr>
      </w:pPr>
    </w:p>
    <w:p w14:paraId="1762E61A" w14:textId="6FDEC125" w:rsidR="00137848" w:rsidRPr="00275C85" w:rsidRDefault="742A5FC6" w:rsidP="005E4ED6">
      <w:pPr>
        <w:rPr>
          <w:rFonts w:ascii="Times New Roman" w:hAnsi="Times New Roman"/>
        </w:rPr>
      </w:pPr>
      <w:r w:rsidRPr="00275C85">
        <w:rPr>
          <w:rFonts w:ascii="Times New Roman" w:hAnsi="Times New Roman"/>
        </w:rPr>
        <w:t>Under regulation 11.235, an exemption is not transferable (as between operators, aircraft</w:t>
      </w:r>
      <w:r w:rsidR="00F75441" w:rsidRPr="00275C85">
        <w:rPr>
          <w:rFonts w:ascii="Times New Roman" w:hAnsi="Times New Roman"/>
        </w:rPr>
        <w:t>,</w:t>
      </w:r>
      <w:r w:rsidRPr="00275C85">
        <w:rPr>
          <w:rFonts w:ascii="Times New Roman" w:hAnsi="Times New Roman"/>
        </w:rPr>
        <w:t xml:space="preserve"> etc.).</w:t>
      </w:r>
    </w:p>
    <w:p w14:paraId="15BC51A6" w14:textId="7D99D709" w:rsidR="00D631BA" w:rsidRPr="00275C85" w:rsidRDefault="00D631BA" w:rsidP="005E4ED6">
      <w:pPr>
        <w:pStyle w:val="BodyText"/>
        <w:rPr>
          <w:rFonts w:ascii="Times New Roman" w:hAnsi="Times New Roman"/>
        </w:rPr>
      </w:pPr>
    </w:p>
    <w:p w14:paraId="16D6A66B" w14:textId="7AF79D7E" w:rsidR="00E9558A" w:rsidRPr="00275C85" w:rsidRDefault="00E9558A" w:rsidP="005E4ED6">
      <w:pPr>
        <w:pStyle w:val="BodyText"/>
        <w:rPr>
          <w:rFonts w:ascii="Times New Roman" w:hAnsi="Times New Roman"/>
          <w:b/>
          <w:bCs/>
        </w:rPr>
      </w:pPr>
      <w:r w:rsidRPr="00275C85">
        <w:rPr>
          <w:rFonts w:ascii="Times New Roman" w:hAnsi="Times New Roman"/>
          <w:b/>
          <w:bCs/>
        </w:rPr>
        <w:t xml:space="preserve">Legislation — </w:t>
      </w:r>
      <w:r w:rsidR="00354790" w:rsidRPr="00275C85">
        <w:rPr>
          <w:rFonts w:ascii="Times New Roman" w:hAnsi="Times New Roman"/>
          <w:b/>
          <w:bCs/>
        </w:rPr>
        <w:t>CASR Part 101</w:t>
      </w:r>
    </w:p>
    <w:p w14:paraId="66E7DB79" w14:textId="57A32899" w:rsidR="007F2121" w:rsidRPr="00275C85" w:rsidRDefault="0019051A" w:rsidP="007F2121">
      <w:pPr>
        <w:pStyle w:val="BodyText"/>
        <w:rPr>
          <w:rFonts w:ascii="Times New Roman" w:hAnsi="Times New Roman"/>
        </w:rPr>
      </w:pPr>
      <w:r w:rsidRPr="00275C85">
        <w:rPr>
          <w:rFonts w:ascii="Times New Roman" w:hAnsi="Times New Roman"/>
        </w:rPr>
        <w:t xml:space="preserve">Under </w:t>
      </w:r>
      <w:r w:rsidR="007F2121" w:rsidRPr="00275C85">
        <w:rPr>
          <w:rFonts w:ascii="Times New Roman" w:hAnsi="Times New Roman"/>
        </w:rPr>
        <w:t>regulation</w:t>
      </w:r>
      <w:r w:rsidRPr="00275C85">
        <w:rPr>
          <w:rFonts w:ascii="Times New Roman" w:hAnsi="Times New Roman"/>
        </w:rPr>
        <w:t xml:space="preserve"> 101.073 of CASR, </w:t>
      </w:r>
      <w:r w:rsidR="00117AB6" w:rsidRPr="00275C85">
        <w:rPr>
          <w:rFonts w:ascii="Times New Roman" w:hAnsi="Times New Roman"/>
        </w:rPr>
        <w:t>without</w:t>
      </w:r>
      <w:r w:rsidR="007F2121" w:rsidRPr="00275C85">
        <w:rPr>
          <w:rFonts w:ascii="Times New Roman" w:hAnsi="Times New Roman"/>
        </w:rPr>
        <w:t xml:space="preserve"> a CASA approval, </w:t>
      </w:r>
      <w:r w:rsidR="00540215" w:rsidRPr="00275C85">
        <w:rPr>
          <w:rFonts w:ascii="Times New Roman" w:hAnsi="Times New Roman"/>
        </w:rPr>
        <w:t>it is an offence to</w:t>
      </w:r>
      <w:r w:rsidR="00640B3F" w:rsidRPr="00275C85">
        <w:rPr>
          <w:rFonts w:ascii="Times New Roman" w:hAnsi="Times New Roman"/>
        </w:rPr>
        <w:t xml:space="preserve"> operate an unmanned aircraft</w:t>
      </w:r>
      <w:r w:rsidR="00E9558A" w:rsidRPr="00275C85">
        <w:rPr>
          <w:rFonts w:ascii="Times New Roman" w:hAnsi="Times New Roman"/>
        </w:rPr>
        <w:t xml:space="preserve"> </w:t>
      </w:r>
      <w:r w:rsidR="00C120D6" w:rsidRPr="00275C85">
        <w:rPr>
          <w:rFonts w:ascii="Times New Roman" w:hAnsi="Times New Roman"/>
        </w:rPr>
        <w:t>that is not within</w:t>
      </w:r>
      <w:r w:rsidR="00640B3F" w:rsidRPr="00275C85">
        <w:rPr>
          <w:rFonts w:ascii="Times New Roman" w:hAnsi="Times New Roman"/>
        </w:rPr>
        <w:t xml:space="preserve"> the operator’s</w:t>
      </w:r>
      <w:r w:rsidR="00E9558A" w:rsidRPr="00275C85">
        <w:rPr>
          <w:rFonts w:ascii="Times New Roman" w:hAnsi="Times New Roman"/>
        </w:rPr>
        <w:t xml:space="preserve"> visual line of sight</w:t>
      </w:r>
      <w:r w:rsidR="00C120D6" w:rsidRPr="00275C85">
        <w:rPr>
          <w:rFonts w:ascii="Times New Roman" w:hAnsi="Times New Roman"/>
        </w:rPr>
        <w:t xml:space="preserve"> (beyond visual line of sight or </w:t>
      </w:r>
      <w:r w:rsidR="00C120D6" w:rsidRPr="00275C85">
        <w:rPr>
          <w:rFonts w:ascii="Times New Roman" w:hAnsi="Times New Roman"/>
          <w:b/>
          <w:bCs/>
          <w:i/>
          <w:iCs/>
        </w:rPr>
        <w:t>BVLOS</w:t>
      </w:r>
      <w:r w:rsidR="00C120D6" w:rsidRPr="00275C85">
        <w:rPr>
          <w:rFonts w:ascii="Times New Roman" w:hAnsi="Times New Roman"/>
        </w:rPr>
        <w:t>)</w:t>
      </w:r>
      <w:r w:rsidR="00E9558A" w:rsidRPr="00275C85">
        <w:rPr>
          <w:rFonts w:ascii="Times New Roman" w:hAnsi="Times New Roman"/>
        </w:rPr>
        <w:t>.</w:t>
      </w:r>
    </w:p>
    <w:p w14:paraId="6E0F12C5" w14:textId="77777777" w:rsidR="007F2121" w:rsidRPr="00275C85" w:rsidRDefault="007F2121" w:rsidP="007F2121">
      <w:pPr>
        <w:pStyle w:val="BodyText"/>
        <w:rPr>
          <w:rFonts w:ascii="Times New Roman" w:hAnsi="Times New Roman"/>
        </w:rPr>
      </w:pPr>
    </w:p>
    <w:p w14:paraId="0ABD7DA3" w14:textId="1F3FC611" w:rsidR="00E9558A" w:rsidRPr="00275C85" w:rsidRDefault="00E9558A" w:rsidP="007F2121">
      <w:pPr>
        <w:pStyle w:val="BodyText"/>
        <w:rPr>
          <w:rFonts w:ascii="Times New Roman" w:hAnsi="Times New Roman"/>
        </w:rPr>
      </w:pPr>
      <w:r w:rsidRPr="00275C85">
        <w:rPr>
          <w:rFonts w:ascii="Times New Roman" w:hAnsi="Times New Roman"/>
        </w:rPr>
        <w:t xml:space="preserve">An unmanned aircraft is being </w:t>
      </w:r>
      <w:r w:rsidRPr="00275C85">
        <w:rPr>
          <w:rFonts w:ascii="Times New Roman" w:hAnsi="Times New Roman"/>
          <w:b/>
          <w:i/>
        </w:rPr>
        <w:t>operated within the visual line of sight</w:t>
      </w:r>
      <w:r w:rsidRPr="00275C85">
        <w:rPr>
          <w:rFonts w:ascii="Times New Roman" w:hAnsi="Times New Roman"/>
        </w:rPr>
        <w:t xml:space="preserve"> if the person</w:t>
      </w:r>
      <w:r w:rsidR="002414B4" w:rsidRPr="00275C85">
        <w:rPr>
          <w:rFonts w:ascii="Times New Roman" w:hAnsi="Times New Roman"/>
        </w:rPr>
        <w:t xml:space="preserve"> operating it</w:t>
      </w:r>
      <w:r w:rsidRPr="00275C85">
        <w:rPr>
          <w:rFonts w:ascii="Times New Roman" w:hAnsi="Times New Roman"/>
        </w:rPr>
        <w:t xml:space="preserve"> can continually see, orient and navigate the aircraft to meet the person’s separation and collision avoidance responsibilities, with or without corrective lenses, but without the use of binoculars, a telescope or other similar device.</w:t>
      </w:r>
    </w:p>
    <w:p w14:paraId="20263332" w14:textId="77777777" w:rsidR="00E9558A" w:rsidRPr="00275C85" w:rsidRDefault="00E9558A" w:rsidP="005E4ED6">
      <w:pPr>
        <w:pStyle w:val="BodyText"/>
        <w:rPr>
          <w:rFonts w:ascii="Times New Roman" w:hAnsi="Times New Roman"/>
        </w:rPr>
      </w:pPr>
    </w:p>
    <w:p w14:paraId="12E5DD85" w14:textId="15F0567B" w:rsidR="00DC0F99" w:rsidRPr="00275C85" w:rsidRDefault="0018012B" w:rsidP="00B100F4">
      <w:pPr>
        <w:pStyle w:val="BodyText"/>
        <w:rPr>
          <w:rFonts w:ascii="Times New Roman" w:hAnsi="Times New Roman"/>
        </w:rPr>
      </w:pPr>
      <w:r w:rsidRPr="00275C85">
        <w:rPr>
          <w:rFonts w:ascii="Times New Roman" w:hAnsi="Times New Roman"/>
        </w:rPr>
        <w:t>Under regulation 101.095 of CASR,</w:t>
      </w:r>
      <w:r w:rsidR="007B694C" w:rsidRPr="00275C85">
        <w:rPr>
          <w:rFonts w:ascii="Times New Roman" w:hAnsi="Times New Roman"/>
        </w:rPr>
        <w:t xml:space="preserve"> without </w:t>
      </w:r>
      <w:r w:rsidR="00DC0F99" w:rsidRPr="00275C85">
        <w:rPr>
          <w:rFonts w:ascii="Times New Roman" w:hAnsi="Times New Roman"/>
        </w:rPr>
        <w:t xml:space="preserve">a </w:t>
      </w:r>
      <w:r w:rsidR="007B694C" w:rsidRPr="00275C85">
        <w:rPr>
          <w:rFonts w:ascii="Times New Roman" w:hAnsi="Times New Roman"/>
        </w:rPr>
        <w:t>relevant permission or approval</w:t>
      </w:r>
      <w:r w:rsidR="00B100F4" w:rsidRPr="00275C85">
        <w:rPr>
          <w:rFonts w:ascii="Times New Roman" w:hAnsi="Times New Roman"/>
        </w:rPr>
        <w:t xml:space="preserve">, a person must not </w:t>
      </w:r>
      <w:r w:rsidR="003042B3" w:rsidRPr="00275C85">
        <w:rPr>
          <w:rFonts w:ascii="Times New Roman" w:hAnsi="Times New Roman"/>
        </w:rPr>
        <w:t>operate an unmanned aircraft</w:t>
      </w:r>
      <w:r w:rsidR="00B100F4" w:rsidRPr="00275C85">
        <w:rPr>
          <w:rFonts w:ascii="Times New Roman" w:hAnsi="Times New Roman"/>
        </w:rPr>
        <w:t xml:space="preserve"> </w:t>
      </w:r>
      <w:r w:rsidR="003042B3" w:rsidRPr="00275C85">
        <w:rPr>
          <w:rFonts w:ascii="Times New Roman" w:hAnsi="Times New Roman"/>
        </w:rPr>
        <w:t>in or into cloud</w:t>
      </w:r>
      <w:r w:rsidR="00B100F4" w:rsidRPr="00275C85">
        <w:rPr>
          <w:rFonts w:ascii="Times New Roman" w:hAnsi="Times New Roman"/>
        </w:rPr>
        <w:t xml:space="preserve">, </w:t>
      </w:r>
      <w:r w:rsidR="00DC0F99" w:rsidRPr="00275C85">
        <w:rPr>
          <w:rFonts w:ascii="Times New Roman" w:hAnsi="Times New Roman"/>
        </w:rPr>
        <w:t xml:space="preserve">or </w:t>
      </w:r>
      <w:r w:rsidR="003042B3" w:rsidRPr="00275C85">
        <w:rPr>
          <w:rFonts w:ascii="Times New Roman" w:hAnsi="Times New Roman"/>
        </w:rPr>
        <w:t>at night</w:t>
      </w:r>
      <w:r w:rsidR="00B100F4" w:rsidRPr="00275C85">
        <w:rPr>
          <w:rFonts w:ascii="Times New Roman" w:hAnsi="Times New Roman"/>
        </w:rPr>
        <w:t>,</w:t>
      </w:r>
      <w:r w:rsidR="003042B3" w:rsidRPr="00275C85">
        <w:rPr>
          <w:rFonts w:ascii="Times New Roman" w:hAnsi="Times New Roman"/>
        </w:rPr>
        <w:t xml:space="preserve"> or</w:t>
      </w:r>
      <w:r w:rsidR="00C155F1" w:rsidRPr="00275C85">
        <w:rPr>
          <w:rFonts w:ascii="Times New Roman" w:hAnsi="Times New Roman"/>
        </w:rPr>
        <w:t xml:space="preserve"> </w:t>
      </w:r>
      <w:r w:rsidR="003042B3" w:rsidRPr="00275C85">
        <w:rPr>
          <w:rFonts w:ascii="Times New Roman" w:hAnsi="Times New Roman"/>
        </w:rPr>
        <w:t>in</w:t>
      </w:r>
      <w:r w:rsidR="00C155F1" w:rsidRPr="00275C85">
        <w:rPr>
          <w:rFonts w:ascii="Times New Roman" w:hAnsi="Times New Roman"/>
        </w:rPr>
        <w:t xml:space="preserve"> </w:t>
      </w:r>
      <w:r w:rsidR="00B100F4" w:rsidRPr="00275C85">
        <w:rPr>
          <w:rFonts w:ascii="Times New Roman" w:hAnsi="Times New Roman"/>
        </w:rPr>
        <w:t>other than visual met</w:t>
      </w:r>
      <w:r w:rsidR="00C155F1" w:rsidRPr="00275C85">
        <w:rPr>
          <w:rFonts w:ascii="Times New Roman" w:hAnsi="Times New Roman"/>
        </w:rPr>
        <w:t xml:space="preserve">eorological </w:t>
      </w:r>
      <w:r w:rsidR="003042B3" w:rsidRPr="00275C85">
        <w:rPr>
          <w:rFonts w:ascii="Times New Roman" w:hAnsi="Times New Roman"/>
        </w:rPr>
        <w:t>conditions</w:t>
      </w:r>
      <w:r w:rsidR="00DC0F99" w:rsidRPr="00275C85">
        <w:rPr>
          <w:rFonts w:ascii="Times New Roman" w:hAnsi="Times New Roman"/>
        </w:rPr>
        <w:t>.</w:t>
      </w:r>
    </w:p>
    <w:p w14:paraId="5C617FA2" w14:textId="77777777" w:rsidR="003042B3" w:rsidRPr="00275C85" w:rsidRDefault="003042B3" w:rsidP="005E4ED6">
      <w:pPr>
        <w:pStyle w:val="BodyText"/>
        <w:rPr>
          <w:rFonts w:ascii="Times New Roman" w:hAnsi="Times New Roman"/>
        </w:rPr>
      </w:pPr>
    </w:p>
    <w:p w14:paraId="5A2CA739" w14:textId="7EE6956A" w:rsidR="00D46030" w:rsidRPr="00275C85" w:rsidRDefault="00194F4F" w:rsidP="00B64754">
      <w:pPr>
        <w:pStyle w:val="BodyText"/>
        <w:rPr>
          <w:rFonts w:ascii="Times New Roman" w:hAnsi="Times New Roman"/>
        </w:rPr>
      </w:pPr>
      <w:r w:rsidRPr="00275C85">
        <w:rPr>
          <w:rFonts w:ascii="Times New Roman" w:hAnsi="Times New Roman"/>
        </w:rPr>
        <w:t>Under regulation 101.</w:t>
      </w:r>
      <w:r w:rsidR="00A632B1" w:rsidRPr="00275C85">
        <w:rPr>
          <w:rFonts w:ascii="Times New Roman" w:hAnsi="Times New Roman"/>
        </w:rPr>
        <w:t>245</w:t>
      </w:r>
      <w:r w:rsidRPr="00275C85">
        <w:rPr>
          <w:rFonts w:ascii="Times New Roman" w:hAnsi="Times New Roman"/>
        </w:rPr>
        <w:t xml:space="preserve"> of CASR,</w:t>
      </w:r>
      <w:r w:rsidR="00A632B1" w:rsidRPr="00275C85">
        <w:rPr>
          <w:rFonts w:ascii="Times New Roman" w:hAnsi="Times New Roman"/>
        </w:rPr>
        <w:t xml:space="preserve"> </w:t>
      </w:r>
      <w:r w:rsidR="00117AB6" w:rsidRPr="00275C85">
        <w:rPr>
          <w:rFonts w:ascii="Times New Roman" w:hAnsi="Times New Roman"/>
        </w:rPr>
        <w:t>without a CASA approval</w:t>
      </w:r>
      <w:r w:rsidR="008F30A9" w:rsidRPr="00275C85">
        <w:rPr>
          <w:rFonts w:ascii="Times New Roman" w:hAnsi="Times New Roman"/>
        </w:rPr>
        <w:t xml:space="preserve">, </w:t>
      </w:r>
      <w:r w:rsidR="00A632B1" w:rsidRPr="00275C85">
        <w:rPr>
          <w:rFonts w:ascii="Times New Roman" w:hAnsi="Times New Roman"/>
        </w:rPr>
        <w:t>a</w:t>
      </w:r>
      <w:r w:rsidR="000D0A83" w:rsidRPr="00275C85">
        <w:rPr>
          <w:rFonts w:ascii="Times New Roman" w:hAnsi="Times New Roman"/>
        </w:rPr>
        <w:t xml:space="preserve"> person must not operate an RPA within 30 m of a</w:t>
      </w:r>
      <w:r w:rsidR="00A632B1" w:rsidRPr="00275C85">
        <w:rPr>
          <w:rFonts w:ascii="Times New Roman" w:hAnsi="Times New Roman"/>
        </w:rPr>
        <w:t xml:space="preserve">nother person </w:t>
      </w:r>
      <w:r w:rsidR="008F30A9" w:rsidRPr="00275C85">
        <w:rPr>
          <w:rFonts w:ascii="Times New Roman" w:hAnsi="Times New Roman"/>
        </w:rPr>
        <w:t xml:space="preserve">who is </w:t>
      </w:r>
      <w:r w:rsidR="000D0A83" w:rsidRPr="00275C85">
        <w:rPr>
          <w:rFonts w:ascii="Times New Roman" w:hAnsi="Times New Roman"/>
        </w:rPr>
        <w:t xml:space="preserve">not directly associated with the </w:t>
      </w:r>
      <w:r w:rsidR="008F30A9" w:rsidRPr="00275C85">
        <w:rPr>
          <w:rFonts w:ascii="Times New Roman" w:hAnsi="Times New Roman"/>
        </w:rPr>
        <w:t xml:space="preserve">actual </w:t>
      </w:r>
      <w:r w:rsidR="000D0A83" w:rsidRPr="00275C85">
        <w:rPr>
          <w:rFonts w:ascii="Times New Roman" w:hAnsi="Times New Roman"/>
        </w:rPr>
        <w:t>operation of the RPA.</w:t>
      </w:r>
      <w:r w:rsidR="00B64754" w:rsidRPr="00275C85">
        <w:rPr>
          <w:rFonts w:ascii="Times New Roman" w:hAnsi="Times New Roman"/>
        </w:rPr>
        <w:t xml:space="preserve"> For a </w:t>
      </w:r>
      <w:r w:rsidR="000D0A83" w:rsidRPr="00275C85">
        <w:rPr>
          <w:rFonts w:ascii="Times New Roman" w:hAnsi="Times New Roman"/>
        </w:rPr>
        <w:t xml:space="preserve">very small, </w:t>
      </w:r>
      <w:r w:rsidR="00106855" w:rsidRPr="00275C85">
        <w:rPr>
          <w:rFonts w:ascii="Times New Roman" w:hAnsi="Times New Roman"/>
        </w:rPr>
        <w:t xml:space="preserve">a </w:t>
      </w:r>
      <w:r w:rsidR="000D0A83" w:rsidRPr="00275C85">
        <w:rPr>
          <w:rFonts w:ascii="Times New Roman" w:hAnsi="Times New Roman"/>
        </w:rPr>
        <w:t>small</w:t>
      </w:r>
      <w:r w:rsidR="005E4F4E" w:rsidRPr="00275C85">
        <w:rPr>
          <w:rFonts w:ascii="Times New Roman" w:hAnsi="Times New Roman"/>
        </w:rPr>
        <w:t>,</w:t>
      </w:r>
      <w:r w:rsidR="000D0A83" w:rsidRPr="00275C85">
        <w:rPr>
          <w:rFonts w:ascii="Times New Roman" w:hAnsi="Times New Roman"/>
        </w:rPr>
        <w:t xml:space="preserve"> or </w:t>
      </w:r>
      <w:r w:rsidR="00106855" w:rsidRPr="00275C85">
        <w:rPr>
          <w:rFonts w:ascii="Times New Roman" w:hAnsi="Times New Roman"/>
        </w:rPr>
        <w:t xml:space="preserve">a </w:t>
      </w:r>
      <w:r w:rsidR="000D0A83" w:rsidRPr="00275C85">
        <w:rPr>
          <w:rFonts w:ascii="Times New Roman" w:hAnsi="Times New Roman"/>
        </w:rPr>
        <w:t>medium RPA</w:t>
      </w:r>
      <w:r w:rsidR="00106855" w:rsidRPr="00275C85">
        <w:rPr>
          <w:rFonts w:ascii="Times New Roman" w:hAnsi="Times New Roman"/>
        </w:rPr>
        <w:t xml:space="preserve">, the RPA may be operated </w:t>
      </w:r>
      <w:r w:rsidR="005E4F4E" w:rsidRPr="00275C85">
        <w:rPr>
          <w:rFonts w:ascii="Times New Roman" w:hAnsi="Times New Roman"/>
        </w:rPr>
        <w:t>within</w:t>
      </w:r>
      <w:r w:rsidR="00106855" w:rsidRPr="00275C85">
        <w:rPr>
          <w:rFonts w:ascii="Times New Roman" w:hAnsi="Times New Roman"/>
        </w:rPr>
        <w:t xml:space="preserve"> 15 m of the other person if they </w:t>
      </w:r>
      <w:r w:rsidR="005E4F4E" w:rsidRPr="00275C85">
        <w:rPr>
          <w:rFonts w:ascii="Times New Roman" w:hAnsi="Times New Roman"/>
        </w:rPr>
        <w:t>have</w:t>
      </w:r>
      <w:r w:rsidR="00106855" w:rsidRPr="00275C85">
        <w:rPr>
          <w:rFonts w:ascii="Times New Roman" w:hAnsi="Times New Roman"/>
        </w:rPr>
        <w:t xml:space="preserve"> consented.</w:t>
      </w:r>
    </w:p>
    <w:p w14:paraId="4A1F0B60" w14:textId="77777777" w:rsidR="00EA091A" w:rsidRPr="00275C85" w:rsidRDefault="00EA091A" w:rsidP="00B64754">
      <w:pPr>
        <w:pStyle w:val="BodyText"/>
        <w:rPr>
          <w:rFonts w:ascii="Times New Roman" w:hAnsi="Times New Roman"/>
        </w:rPr>
      </w:pPr>
    </w:p>
    <w:p w14:paraId="5713B412" w14:textId="46CA03B4" w:rsidR="006B31EF" w:rsidRPr="00275C85" w:rsidRDefault="00EA091A" w:rsidP="004F084C">
      <w:pPr>
        <w:pStyle w:val="BodyText"/>
        <w:rPr>
          <w:rFonts w:ascii="Times New Roman" w:hAnsi="Times New Roman"/>
        </w:rPr>
      </w:pPr>
      <w:r w:rsidRPr="00275C85">
        <w:rPr>
          <w:rFonts w:ascii="Times New Roman" w:hAnsi="Times New Roman"/>
        </w:rPr>
        <w:t>In addition, under</w:t>
      </w:r>
      <w:r w:rsidR="00D4760F" w:rsidRPr="00275C85">
        <w:rPr>
          <w:rFonts w:ascii="Times New Roman" w:hAnsi="Times New Roman"/>
        </w:rPr>
        <w:t xml:space="preserve"> </w:t>
      </w:r>
      <w:r w:rsidR="00FD0011" w:rsidRPr="00275C85">
        <w:rPr>
          <w:rFonts w:ascii="Times New Roman" w:hAnsi="Times New Roman"/>
        </w:rPr>
        <w:t xml:space="preserve">section 7 in </w:t>
      </w:r>
      <w:r w:rsidR="002A0E7C" w:rsidRPr="00275C85">
        <w:rPr>
          <w:rFonts w:ascii="Times New Roman" w:hAnsi="Times New Roman"/>
          <w:i/>
        </w:rPr>
        <w:t>CASA 22/22 – Operation of Certain Unmanned Aircraft – Renewal of Directions Instrument 2022</w:t>
      </w:r>
      <w:r w:rsidR="00FD0011" w:rsidRPr="00275C85">
        <w:rPr>
          <w:rFonts w:ascii="Times New Roman" w:hAnsi="Times New Roman"/>
          <w:iCs/>
        </w:rPr>
        <w:t>,</w:t>
      </w:r>
      <w:r w:rsidR="006B31EF" w:rsidRPr="00275C85">
        <w:rPr>
          <w:rFonts w:ascii="Times New Roman" w:hAnsi="Times New Roman"/>
          <w:i/>
        </w:rPr>
        <w:t xml:space="preserve"> </w:t>
      </w:r>
      <w:r w:rsidR="004810E3" w:rsidRPr="00275C85">
        <w:rPr>
          <w:rFonts w:ascii="Times New Roman" w:hAnsi="Times New Roman"/>
        </w:rPr>
        <w:t>without a</w:t>
      </w:r>
      <w:r w:rsidR="00417CA8" w:rsidRPr="00275C85">
        <w:rPr>
          <w:rFonts w:ascii="Times New Roman" w:hAnsi="Times New Roman"/>
        </w:rPr>
        <w:t>n applicable</w:t>
      </w:r>
      <w:r w:rsidR="004810E3" w:rsidRPr="00275C85">
        <w:rPr>
          <w:rFonts w:ascii="Times New Roman" w:hAnsi="Times New Roman"/>
        </w:rPr>
        <w:t xml:space="preserve"> approval or </w:t>
      </w:r>
      <w:r w:rsidR="00417CA8" w:rsidRPr="00275C85">
        <w:rPr>
          <w:rFonts w:ascii="Times New Roman" w:hAnsi="Times New Roman"/>
        </w:rPr>
        <w:t>authorisation</w:t>
      </w:r>
      <w:r w:rsidR="004810E3" w:rsidRPr="00275C85">
        <w:rPr>
          <w:rFonts w:ascii="Times New Roman" w:hAnsi="Times New Roman"/>
        </w:rPr>
        <w:t xml:space="preserve">, a person </w:t>
      </w:r>
      <w:r w:rsidR="006B31EF" w:rsidRPr="00275C85">
        <w:rPr>
          <w:rFonts w:ascii="Times New Roman" w:hAnsi="Times New Roman"/>
        </w:rPr>
        <w:t xml:space="preserve">controlling an RPA </w:t>
      </w:r>
      <w:r w:rsidR="00417CA8" w:rsidRPr="00275C85">
        <w:rPr>
          <w:rFonts w:ascii="Times New Roman" w:hAnsi="Times New Roman"/>
        </w:rPr>
        <w:t>(</w:t>
      </w:r>
      <w:r w:rsidR="006B31EF" w:rsidRPr="00275C85">
        <w:rPr>
          <w:rFonts w:ascii="Times New Roman" w:hAnsi="Times New Roman"/>
        </w:rPr>
        <w:t>or a model aircraft</w:t>
      </w:r>
      <w:r w:rsidR="007D728D" w:rsidRPr="00275C85">
        <w:rPr>
          <w:rFonts w:ascii="Times New Roman" w:hAnsi="Times New Roman"/>
        </w:rPr>
        <w:t>)</w:t>
      </w:r>
      <w:r w:rsidR="006B31EF" w:rsidRPr="00275C85">
        <w:rPr>
          <w:rFonts w:ascii="Times New Roman" w:hAnsi="Times New Roman"/>
        </w:rPr>
        <w:t xml:space="preserve"> must ensure that the aircraft is not operated within 30</w:t>
      </w:r>
      <w:r w:rsidR="00943DAE" w:rsidRPr="00275C85">
        <w:rPr>
          <w:rFonts w:ascii="Times New Roman" w:hAnsi="Times New Roman"/>
        </w:rPr>
        <w:t xml:space="preserve"> </w:t>
      </w:r>
      <w:r w:rsidR="006B31EF" w:rsidRPr="00275C85">
        <w:rPr>
          <w:rFonts w:ascii="Times New Roman" w:hAnsi="Times New Roman"/>
        </w:rPr>
        <w:t>m from a person unless the person has duties essential to the control or navigation of the aircraft.</w:t>
      </w:r>
      <w:r w:rsidR="008821B7" w:rsidRPr="00275C85">
        <w:rPr>
          <w:rFonts w:ascii="Times New Roman" w:hAnsi="Times New Roman"/>
        </w:rPr>
        <w:t xml:space="preserve"> T</w:t>
      </w:r>
      <w:r w:rsidR="006B31EF" w:rsidRPr="00275C85">
        <w:rPr>
          <w:rFonts w:ascii="Times New Roman" w:hAnsi="Times New Roman"/>
        </w:rPr>
        <w:t>he distance of 30 m is measured in every direction from the point on the ground or surface of the water directly below the aircraft.</w:t>
      </w:r>
    </w:p>
    <w:p w14:paraId="3A0A7E2B" w14:textId="77777777" w:rsidR="00DC0F99" w:rsidRPr="00275C85" w:rsidRDefault="00DC0F99" w:rsidP="005E4ED6">
      <w:pPr>
        <w:pStyle w:val="BodyText"/>
        <w:rPr>
          <w:rFonts w:ascii="Times New Roman" w:hAnsi="Times New Roman"/>
        </w:rPr>
      </w:pPr>
    </w:p>
    <w:p w14:paraId="5E4F3864" w14:textId="73AE5ABA" w:rsidR="00BB6312" w:rsidRPr="00275C85" w:rsidRDefault="00AA5598" w:rsidP="0011412F">
      <w:pPr>
        <w:pStyle w:val="BodyText"/>
        <w:rPr>
          <w:rFonts w:ascii="Times New Roman" w:hAnsi="Times New Roman"/>
        </w:rPr>
      </w:pPr>
      <w:r w:rsidRPr="00275C85">
        <w:rPr>
          <w:rFonts w:ascii="Times New Roman" w:hAnsi="Times New Roman"/>
        </w:rPr>
        <w:t>Under regulation 101.280 of CASR,</w:t>
      </w:r>
      <w:r w:rsidR="0011412F" w:rsidRPr="00275C85">
        <w:rPr>
          <w:rFonts w:ascii="Times New Roman" w:hAnsi="Times New Roman"/>
        </w:rPr>
        <w:t xml:space="preserve"> a </w:t>
      </w:r>
      <w:r w:rsidRPr="00275C85">
        <w:rPr>
          <w:rFonts w:ascii="Times New Roman" w:hAnsi="Times New Roman"/>
        </w:rPr>
        <w:t>person must not operate an RPA</w:t>
      </w:r>
      <w:r w:rsidR="007B6256" w:rsidRPr="00275C85">
        <w:rPr>
          <w:rFonts w:ascii="Times New Roman" w:hAnsi="Times New Roman"/>
        </w:rPr>
        <w:t xml:space="preserve"> that does not have a certificate of</w:t>
      </w:r>
      <w:r w:rsidR="00BB25A8" w:rsidRPr="00275C85">
        <w:rPr>
          <w:rFonts w:ascii="Times New Roman" w:hAnsi="Times New Roman"/>
        </w:rPr>
        <w:t xml:space="preserve"> </w:t>
      </w:r>
      <w:r w:rsidR="007B6256" w:rsidRPr="00275C85">
        <w:rPr>
          <w:rFonts w:ascii="Times New Roman" w:hAnsi="Times New Roman"/>
        </w:rPr>
        <w:t>airworthiness</w:t>
      </w:r>
      <w:r w:rsidR="00BB25A8" w:rsidRPr="00275C85">
        <w:rPr>
          <w:rFonts w:ascii="Times New Roman" w:hAnsi="Times New Roman"/>
        </w:rPr>
        <w:t xml:space="preserve"> </w:t>
      </w:r>
      <w:r w:rsidRPr="00275C85">
        <w:rPr>
          <w:rFonts w:ascii="Times New Roman" w:hAnsi="Times New Roman"/>
        </w:rPr>
        <w:t>over a populous area at a height less than the height from which, if any of its components fails, it would be able to clear the area</w:t>
      </w:r>
      <w:r w:rsidR="00BB6312" w:rsidRPr="00275C85">
        <w:rPr>
          <w:rFonts w:ascii="Times New Roman" w:hAnsi="Times New Roman"/>
        </w:rPr>
        <w:t xml:space="preserve"> (the </w:t>
      </w:r>
      <w:r w:rsidR="00BB6312" w:rsidRPr="00275C85">
        <w:rPr>
          <w:rFonts w:ascii="Times New Roman" w:hAnsi="Times New Roman"/>
          <w:b/>
          <w:bCs/>
          <w:i/>
          <w:iCs/>
        </w:rPr>
        <w:t>critical height</w:t>
      </w:r>
      <w:r w:rsidR="00BB6312" w:rsidRPr="00275C85">
        <w:rPr>
          <w:rFonts w:ascii="Times New Roman" w:hAnsi="Times New Roman"/>
        </w:rPr>
        <w:t>)</w:t>
      </w:r>
      <w:r w:rsidRPr="00275C85">
        <w:rPr>
          <w:rFonts w:ascii="Times New Roman" w:hAnsi="Times New Roman"/>
        </w:rPr>
        <w:t>.</w:t>
      </w:r>
    </w:p>
    <w:p w14:paraId="697E76C3" w14:textId="77777777" w:rsidR="00BB6312" w:rsidRPr="00275C85" w:rsidRDefault="00BB6312" w:rsidP="0011412F">
      <w:pPr>
        <w:pStyle w:val="BodyText"/>
        <w:rPr>
          <w:rFonts w:ascii="Times New Roman" w:hAnsi="Times New Roman"/>
        </w:rPr>
      </w:pPr>
    </w:p>
    <w:p w14:paraId="1F0EE050" w14:textId="0BC850D4" w:rsidR="00D370B9" w:rsidRPr="00275C85" w:rsidRDefault="00D370B9" w:rsidP="00D370B9">
      <w:pPr>
        <w:pStyle w:val="BodyText"/>
        <w:rPr>
          <w:rFonts w:ascii="Times New Roman" w:hAnsi="Times New Roman"/>
        </w:rPr>
      </w:pPr>
      <w:r w:rsidRPr="00275C85">
        <w:rPr>
          <w:rFonts w:ascii="Times New Roman" w:hAnsi="Times New Roman"/>
        </w:rPr>
        <w:t xml:space="preserve">Further, </w:t>
      </w:r>
      <w:r w:rsidR="00E6494D" w:rsidRPr="00275C85">
        <w:rPr>
          <w:rFonts w:ascii="Times New Roman" w:hAnsi="Times New Roman"/>
        </w:rPr>
        <w:t>without a CASA approval</w:t>
      </w:r>
      <w:r w:rsidR="006317DE" w:rsidRPr="00275C85">
        <w:rPr>
          <w:rFonts w:ascii="Times New Roman" w:hAnsi="Times New Roman"/>
        </w:rPr>
        <w:t xml:space="preserve">, </w:t>
      </w:r>
      <w:r w:rsidRPr="00275C85">
        <w:rPr>
          <w:rFonts w:ascii="Times New Roman" w:hAnsi="Times New Roman"/>
        </w:rPr>
        <w:t>a person must not operate a</w:t>
      </w:r>
      <w:r w:rsidR="0052100F" w:rsidRPr="00275C85">
        <w:rPr>
          <w:rFonts w:ascii="Times New Roman" w:hAnsi="Times New Roman"/>
        </w:rPr>
        <w:t xml:space="preserve"> certificated</w:t>
      </w:r>
      <w:r w:rsidRPr="00275C85">
        <w:rPr>
          <w:rFonts w:ascii="Times New Roman" w:hAnsi="Times New Roman"/>
        </w:rPr>
        <w:t xml:space="preserve"> RPA over a populous area at </w:t>
      </w:r>
      <w:r w:rsidR="00E6494D" w:rsidRPr="00275C85">
        <w:rPr>
          <w:rFonts w:ascii="Times New Roman" w:hAnsi="Times New Roman"/>
        </w:rPr>
        <w:t>less than the critical height</w:t>
      </w:r>
      <w:r w:rsidRPr="00275C85">
        <w:rPr>
          <w:rFonts w:ascii="Times New Roman" w:hAnsi="Times New Roman"/>
        </w:rPr>
        <w:t>.</w:t>
      </w:r>
    </w:p>
    <w:p w14:paraId="18C0297E" w14:textId="77777777" w:rsidR="00D370B9" w:rsidRDefault="00D370B9" w:rsidP="00D370B9">
      <w:pPr>
        <w:pStyle w:val="BodyText"/>
      </w:pPr>
    </w:p>
    <w:p w14:paraId="3FA1C7C0" w14:textId="6AFE2FC4" w:rsidR="00CC3685" w:rsidRPr="006C5485" w:rsidRDefault="00CA49F5" w:rsidP="00957839">
      <w:pPr>
        <w:pStyle w:val="BodyText"/>
        <w:rPr>
          <w:rFonts w:ascii="Times New Roman" w:hAnsi="Times New Roman"/>
        </w:rPr>
      </w:pPr>
      <w:r w:rsidRPr="0017664F">
        <w:rPr>
          <w:rFonts w:ascii="Times New Roman" w:hAnsi="Times New Roman"/>
        </w:rPr>
        <w:t>Under subregulation</w:t>
      </w:r>
      <w:r w:rsidR="0095740F" w:rsidRPr="0017664F">
        <w:rPr>
          <w:rFonts w:ascii="Times New Roman" w:hAnsi="Times New Roman"/>
        </w:rPr>
        <w:t>s</w:t>
      </w:r>
      <w:r w:rsidRPr="0017664F">
        <w:rPr>
          <w:rFonts w:ascii="Times New Roman" w:hAnsi="Times New Roman"/>
        </w:rPr>
        <w:t xml:space="preserve"> 101.300(4)</w:t>
      </w:r>
      <w:r w:rsidR="0095740F" w:rsidRPr="0017664F">
        <w:rPr>
          <w:rFonts w:ascii="Times New Roman" w:hAnsi="Times New Roman"/>
        </w:rPr>
        <w:t xml:space="preserve"> and (6)</w:t>
      </w:r>
      <w:r w:rsidRPr="0017664F">
        <w:rPr>
          <w:rFonts w:ascii="Times New Roman" w:hAnsi="Times New Roman"/>
        </w:rPr>
        <w:t xml:space="preserve"> of CASR,</w:t>
      </w:r>
      <w:r w:rsidR="00957839" w:rsidRPr="0017664F">
        <w:rPr>
          <w:rFonts w:ascii="Times New Roman" w:hAnsi="Times New Roman"/>
        </w:rPr>
        <w:t xml:space="preserve"> i</w:t>
      </w:r>
      <w:r w:rsidR="00957839" w:rsidRPr="006C5485">
        <w:rPr>
          <w:rFonts w:ascii="Times New Roman" w:hAnsi="Times New Roman"/>
        </w:rPr>
        <w:t xml:space="preserve">t is a condition (among others) of a remote pilot licence that an RPA must be operated within the visual line of sight of the </w:t>
      </w:r>
      <w:r w:rsidR="000944CB" w:rsidRPr="006C5485">
        <w:rPr>
          <w:rFonts w:ascii="Times New Roman" w:hAnsi="Times New Roman"/>
        </w:rPr>
        <w:lastRenderedPageBreak/>
        <w:t>pilot</w:t>
      </w:r>
      <w:r w:rsidR="00957839" w:rsidRPr="006C5485">
        <w:rPr>
          <w:rFonts w:ascii="Times New Roman" w:hAnsi="Times New Roman"/>
        </w:rPr>
        <w:t xml:space="preserve"> unless </w:t>
      </w:r>
      <w:r w:rsidR="00E54F44">
        <w:rPr>
          <w:rFonts w:ascii="Times New Roman" w:hAnsi="Times New Roman"/>
        </w:rPr>
        <w:t>the pilot</w:t>
      </w:r>
      <w:r w:rsidR="004228E1" w:rsidRPr="006C5485">
        <w:rPr>
          <w:rFonts w:ascii="Times New Roman" w:hAnsi="Times New Roman"/>
        </w:rPr>
        <w:t xml:space="preserve"> is a certificated RPA operator approved to so </w:t>
      </w:r>
      <w:r w:rsidR="00CC3685" w:rsidRPr="006C5485">
        <w:rPr>
          <w:rFonts w:ascii="Times New Roman" w:hAnsi="Times New Roman"/>
        </w:rPr>
        <w:t>operate, or a member of such an operator’s personnel.</w:t>
      </w:r>
      <w:r w:rsidR="0095740F" w:rsidRPr="006C5485">
        <w:rPr>
          <w:rFonts w:ascii="Times New Roman" w:hAnsi="Times New Roman"/>
        </w:rPr>
        <w:t xml:space="preserve"> Contravention of the condition would be an offence.</w:t>
      </w:r>
    </w:p>
    <w:p w14:paraId="5000AC60" w14:textId="77777777" w:rsidR="00AA5598" w:rsidRPr="00DA70AF" w:rsidRDefault="00AA5598" w:rsidP="005E4ED6">
      <w:pPr>
        <w:pStyle w:val="BodyText"/>
        <w:rPr>
          <w:rFonts w:ascii="Times New Roman" w:hAnsi="Times New Roman"/>
        </w:rPr>
      </w:pPr>
    </w:p>
    <w:p w14:paraId="3750ED13" w14:textId="6E1CC85C" w:rsidR="00DD26CC" w:rsidRDefault="00A76B31" w:rsidP="00B02902">
      <w:pPr>
        <w:pStyle w:val="BodyText"/>
        <w:rPr>
          <w:rFonts w:ascii="Times New Roman" w:hAnsi="Times New Roman"/>
          <w:b/>
          <w:bCs/>
        </w:rPr>
      </w:pPr>
      <w:r w:rsidRPr="009120C1">
        <w:rPr>
          <w:rFonts w:ascii="Times New Roman" w:hAnsi="Times New Roman"/>
          <w:b/>
          <w:bCs/>
        </w:rPr>
        <w:t>Background</w:t>
      </w:r>
    </w:p>
    <w:p w14:paraId="11DB41B1" w14:textId="1B2BFF16" w:rsidR="00EE795E" w:rsidRPr="006C5485" w:rsidRDefault="00C04F5B" w:rsidP="00B86B39">
      <w:pPr>
        <w:pStyle w:val="BodyText"/>
        <w:rPr>
          <w:rFonts w:ascii="Times New Roman" w:hAnsi="Times New Roman"/>
        </w:rPr>
      </w:pPr>
      <w:r w:rsidRPr="006C5485">
        <w:rPr>
          <w:rFonts w:ascii="Times New Roman" w:hAnsi="Times New Roman"/>
        </w:rPr>
        <w:t>Generally</w:t>
      </w:r>
      <w:r w:rsidR="00FB1C3B">
        <w:rPr>
          <w:rFonts w:ascii="Times New Roman" w:hAnsi="Times New Roman"/>
        </w:rPr>
        <w:t>,</w:t>
      </w:r>
      <w:r w:rsidRPr="006C5485">
        <w:rPr>
          <w:rFonts w:ascii="Times New Roman" w:hAnsi="Times New Roman"/>
        </w:rPr>
        <w:t xml:space="preserve"> under Part 101 of CASR, </w:t>
      </w:r>
      <w:r w:rsidR="00AC64A1" w:rsidRPr="006C5485">
        <w:rPr>
          <w:rFonts w:ascii="Times New Roman" w:hAnsi="Times New Roman"/>
        </w:rPr>
        <w:t xml:space="preserve">an </w:t>
      </w:r>
      <w:r w:rsidRPr="006C5485">
        <w:rPr>
          <w:rFonts w:ascii="Times New Roman" w:hAnsi="Times New Roman"/>
        </w:rPr>
        <w:t xml:space="preserve">RPA must be operated within </w:t>
      </w:r>
      <w:r w:rsidR="00AC64A1" w:rsidRPr="006C5485">
        <w:rPr>
          <w:rFonts w:ascii="Times New Roman" w:hAnsi="Times New Roman"/>
        </w:rPr>
        <w:t xml:space="preserve">the </w:t>
      </w:r>
      <w:r w:rsidRPr="006C5485">
        <w:rPr>
          <w:rFonts w:ascii="Times New Roman" w:hAnsi="Times New Roman"/>
        </w:rPr>
        <w:t>visual line of sight of the operator</w:t>
      </w:r>
      <w:r w:rsidR="00FB0BC4" w:rsidRPr="006C5485">
        <w:rPr>
          <w:rFonts w:ascii="Times New Roman" w:hAnsi="Times New Roman"/>
        </w:rPr>
        <w:t xml:space="preserve">, and not closer than 30 m from any </w:t>
      </w:r>
      <w:r w:rsidR="00205F6A" w:rsidRPr="006C5485">
        <w:rPr>
          <w:rFonts w:ascii="Times New Roman" w:hAnsi="Times New Roman"/>
        </w:rPr>
        <w:t>third party.</w:t>
      </w:r>
      <w:r w:rsidR="007256D7" w:rsidRPr="006C5485">
        <w:rPr>
          <w:rFonts w:ascii="Times New Roman" w:hAnsi="Times New Roman"/>
        </w:rPr>
        <w:t xml:space="preserve"> These rules impose serious constraints on police forces using RPA </w:t>
      </w:r>
      <w:r w:rsidR="00B86B39" w:rsidRPr="006C5485">
        <w:rPr>
          <w:rFonts w:ascii="Times New Roman" w:hAnsi="Times New Roman"/>
        </w:rPr>
        <w:t>for law enforcement purposes or for</w:t>
      </w:r>
      <w:r w:rsidR="0090001C" w:rsidRPr="006C5485">
        <w:rPr>
          <w:rFonts w:ascii="Times New Roman" w:hAnsi="Times New Roman"/>
        </w:rPr>
        <w:t xml:space="preserve"> </w:t>
      </w:r>
      <w:r w:rsidR="00B86B39" w:rsidRPr="006C5485">
        <w:rPr>
          <w:rFonts w:ascii="Times New Roman" w:hAnsi="Times New Roman"/>
        </w:rPr>
        <w:t>the purpose</w:t>
      </w:r>
      <w:r w:rsidR="0091660E" w:rsidRPr="006C5485">
        <w:rPr>
          <w:rFonts w:ascii="Times New Roman" w:hAnsi="Times New Roman"/>
        </w:rPr>
        <w:t>s</w:t>
      </w:r>
      <w:r w:rsidR="00B86B39" w:rsidRPr="006C5485">
        <w:rPr>
          <w:rFonts w:ascii="Times New Roman" w:hAnsi="Times New Roman"/>
        </w:rPr>
        <w:t xml:space="preserve"> of </w:t>
      </w:r>
      <w:r w:rsidR="0091660E" w:rsidRPr="006C5485">
        <w:rPr>
          <w:rFonts w:ascii="Times New Roman" w:hAnsi="Times New Roman"/>
        </w:rPr>
        <w:t>rescue or life-saving</w:t>
      </w:r>
      <w:r w:rsidR="0090001C" w:rsidRPr="006C5485">
        <w:rPr>
          <w:rFonts w:ascii="Times New Roman" w:hAnsi="Times New Roman"/>
        </w:rPr>
        <w:t>.</w:t>
      </w:r>
    </w:p>
    <w:p w14:paraId="308744FF" w14:textId="77777777" w:rsidR="00EE795E" w:rsidRPr="006C5485" w:rsidRDefault="00EE795E" w:rsidP="00B86B39">
      <w:pPr>
        <w:pStyle w:val="BodyText"/>
        <w:rPr>
          <w:rFonts w:ascii="Times New Roman" w:hAnsi="Times New Roman"/>
        </w:rPr>
      </w:pPr>
    </w:p>
    <w:p w14:paraId="07C49702" w14:textId="128B978A" w:rsidR="007668C0" w:rsidRPr="006C5485" w:rsidRDefault="00581C0C" w:rsidP="00B00FA0">
      <w:pPr>
        <w:pStyle w:val="BodyText"/>
        <w:rPr>
          <w:rFonts w:ascii="Times New Roman" w:hAnsi="Times New Roman"/>
        </w:rPr>
      </w:pPr>
      <w:r w:rsidRPr="006C5485">
        <w:rPr>
          <w:rFonts w:ascii="Times New Roman" w:hAnsi="Times New Roman"/>
        </w:rPr>
        <w:t xml:space="preserve">The </w:t>
      </w:r>
      <w:r w:rsidR="005302B1">
        <w:rPr>
          <w:rFonts w:ascii="Times New Roman" w:hAnsi="Times New Roman"/>
        </w:rPr>
        <w:t>renewal</w:t>
      </w:r>
      <w:r w:rsidR="005302B1" w:rsidRPr="006C5485">
        <w:rPr>
          <w:rFonts w:ascii="Times New Roman" w:hAnsi="Times New Roman"/>
        </w:rPr>
        <w:t xml:space="preserve"> </w:t>
      </w:r>
      <w:r w:rsidRPr="006C5485">
        <w:rPr>
          <w:rFonts w:ascii="Times New Roman" w:hAnsi="Times New Roman"/>
        </w:rPr>
        <w:t xml:space="preserve">instrument </w:t>
      </w:r>
      <w:r w:rsidR="005302B1">
        <w:rPr>
          <w:rFonts w:ascii="Times New Roman" w:hAnsi="Times New Roman"/>
        </w:rPr>
        <w:t>continues the relaxation of</w:t>
      </w:r>
      <w:r w:rsidRPr="006C5485">
        <w:rPr>
          <w:rFonts w:ascii="Times New Roman" w:hAnsi="Times New Roman"/>
        </w:rPr>
        <w:t xml:space="preserve"> th</w:t>
      </w:r>
      <w:r w:rsidR="00F37712" w:rsidRPr="006C5485">
        <w:rPr>
          <w:rFonts w:ascii="Times New Roman" w:hAnsi="Times New Roman"/>
        </w:rPr>
        <w:t>ese</w:t>
      </w:r>
      <w:r w:rsidRPr="006C5485">
        <w:rPr>
          <w:rFonts w:ascii="Times New Roman" w:hAnsi="Times New Roman"/>
        </w:rPr>
        <w:t xml:space="preserve"> rules for</w:t>
      </w:r>
      <w:r w:rsidR="00F37712" w:rsidRPr="006C5485">
        <w:rPr>
          <w:rFonts w:ascii="Times New Roman" w:hAnsi="Times New Roman"/>
        </w:rPr>
        <w:t xml:space="preserve"> those kinds of </w:t>
      </w:r>
      <w:r w:rsidRPr="006C5485">
        <w:rPr>
          <w:rFonts w:ascii="Times New Roman" w:hAnsi="Times New Roman"/>
        </w:rPr>
        <w:t xml:space="preserve">operations, but subject to </w:t>
      </w:r>
      <w:r w:rsidR="00A935B3" w:rsidRPr="006C5485">
        <w:rPr>
          <w:rFonts w:ascii="Times New Roman" w:hAnsi="Times New Roman"/>
        </w:rPr>
        <w:t>a range of safety conditions</w:t>
      </w:r>
      <w:r w:rsidR="003F0748" w:rsidRPr="006C5485">
        <w:rPr>
          <w:rFonts w:ascii="Times New Roman" w:hAnsi="Times New Roman"/>
        </w:rPr>
        <w:t xml:space="preserve"> designed to</w:t>
      </w:r>
      <w:r w:rsidR="00E80F86" w:rsidRPr="006C5485">
        <w:rPr>
          <w:rFonts w:ascii="Times New Roman" w:hAnsi="Times New Roman"/>
        </w:rPr>
        <w:t xml:space="preserve"> </w:t>
      </w:r>
      <w:r w:rsidR="003F0748" w:rsidRPr="006C5485">
        <w:rPr>
          <w:rFonts w:ascii="Times New Roman" w:hAnsi="Times New Roman"/>
        </w:rPr>
        <w:t>address hazards and</w:t>
      </w:r>
      <w:r w:rsidR="00E80F86" w:rsidRPr="006C5485">
        <w:rPr>
          <w:rFonts w:ascii="Times New Roman" w:hAnsi="Times New Roman"/>
        </w:rPr>
        <w:t xml:space="preserve"> reduce</w:t>
      </w:r>
      <w:r w:rsidR="003F0748" w:rsidRPr="006C5485">
        <w:rPr>
          <w:rFonts w:ascii="Times New Roman" w:hAnsi="Times New Roman"/>
        </w:rPr>
        <w:t xml:space="preserve"> or eliminate</w:t>
      </w:r>
      <w:r w:rsidR="00E80F86" w:rsidRPr="006C5485">
        <w:rPr>
          <w:rFonts w:ascii="Times New Roman" w:hAnsi="Times New Roman"/>
        </w:rPr>
        <w:t xml:space="preserve"> risks of inju</w:t>
      </w:r>
      <w:r w:rsidR="003F0748" w:rsidRPr="006C5485">
        <w:rPr>
          <w:rFonts w:ascii="Times New Roman" w:hAnsi="Times New Roman"/>
        </w:rPr>
        <w:t>ry</w:t>
      </w:r>
      <w:r w:rsidR="00A767D7" w:rsidRPr="006C5485">
        <w:rPr>
          <w:rFonts w:ascii="Times New Roman" w:hAnsi="Times New Roman"/>
        </w:rPr>
        <w:t>, including</w:t>
      </w:r>
      <w:r w:rsidR="00830EBD" w:rsidRPr="006C5485">
        <w:rPr>
          <w:rFonts w:ascii="Times New Roman" w:hAnsi="Times New Roman"/>
        </w:rPr>
        <w:t xml:space="preserve"> detailed operating </w:t>
      </w:r>
      <w:r w:rsidR="00691FA1" w:rsidRPr="006C5485">
        <w:rPr>
          <w:rFonts w:ascii="Times New Roman" w:hAnsi="Times New Roman"/>
        </w:rPr>
        <w:t>documents (documented practices and procedures) and</w:t>
      </w:r>
      <w:r w:rsidR="00830EBD" w:rsidRPr="006C5485">
        <w:rPr>
          <w:rFonts w:ascii="Times New Roman" w:hAnsi="Times New Roman"/>
        </w:rPr>
        <w:t xml:space="preserve"> risk assessments before operations.</w:t>
      </w:r>
    </w:p>
    <w:p w14:paraId="42B46AC9" w14:textId="77777777" w:rsidR="007668C0" w:rsidRPr="006C5485" w:rsidRDefault="007668C0" w:rsidP="00B00FA0">
      <w:pPr>
        <w:pStyle w:val="BodyText"/>
        <w:rPr>
          <w:rFonts w:ascii="Times New Roman" w:hAnsi="Times New Roman"/>
        </w:rPr>
      </w:pPr>
    </w:p>
    <w:p w14:paraId="4FD703D0" w14:textId="30A26B26" w:rsidR="00B00FA0" w:rsidRPr="006C5485" w:rsidRDefault="00655024" w:rsidP="00B86B39">
      <w:pPr>
        <w:pStyle w:val="BodyText"/>
        <w:rPr>
          <w:rFonts w:ascii="Times New Roman" w:hAnsi="Times New Roman"/>
          <w:bCs/>
          <w:iCs/>
        </w:rPr>
      </w:pPr>
      <w:r w:rsidRPr="006C5485">
        <w:rPr>
          <w:rFonts w:ascii="Times New Roman" w:hAnsi="Times New Roman"/>
        </w:rPr>
        <w:t>Also, f</w:t>
      </w:r>
      <w:r w:rsidR="00B00FA0" w:rsidRPr="006C5485">
        <w:rPr>
          <w:rFonts w:ascii="Times New Roman" w:hAnsi="Times New Roman"/>
        </w:rPr>
        <w:t>or example</w:t>
      </w:r>
      <w:r w:rsidR="0033569A">
        <w:rPr>
          <w:rFonts w:ascii="Times New Roman" w:hAnsi="Times New Roman"/>
        </w:rPr>
        <w:t>,</w:t>
      </w:r>
      <w:r w:rsidR="00B00FA0" w:rsidRPr="006C5485">
        <w:rPr>
          <w:rFonts w:ascii="Times New Roman" w:hAnsi="Times New Roman"/>
        </w:rPr>
        <w:t xml:space="preserve"> only </w:t>
      </w:r>
      <w:r w:rsidR="00B00FA0" w:rsidRPr="006C5485">
        <w:rPr>
          <w:rFonts w:ascii="Times New Roman" w:hAnsi="Times New Roman"/>
          <w:bCs/>
          <w:iCs/>
        </w:rPr>
        <w:t>a micro RPA</w:t>
      </w:r>
      <w:r w:rsidR="00B53EAE" w:rsidRPr="006C5485">
        <w:rPr>
          <w:rFonts w:ascii="Times New Roman" w:hAnsi="Times New Roman"/>
          <w:bCs/>
          <w:iCs/>
        </w:rPr>
        <w:t xml:space="preserve"> (</w:t>
      </w:r>
      <w:r w:rsidR="0043493E" w:rsidRPr="006C5485">
        <w:rPr>
          <w:rFonts w:ascii="Times New Roman" w:hAnsi="Times New Roman"/>
          <w:bCs/>
          <w:iCs/>
        </w:rPr>
        <w:t xml:space="preserve">gross weight </w:t>
      </w:r>
      <w:r w:rsidR="007668C0" w:rsidRPr="006C5485">
        <w:rPr>
          <w:rFonts w:ascii="Times New Roman" w:hAnsi="Times New Roman"/>
          <w:bCs/>
          <w:iCs/>
        </w:rPr>
        <w:t xml:space="preserve">does </w:t>
      </w:r>
      <w:r w:rsidR="0043493E" w:rsidRPr="006C5485">
        <w:rPr>
          <w:rFonts w:ascii="Times New Roman" w:hAnsi="Times New Roman"/>
          <w:bCs/>
          <w:iCs/>
        </w:rPr>
        <w:t xml:space="preserve">not </w:t>
      </w:r>
      <w:r w:rsidR="007668C0" w:rsidRPr="006C5485">
        <w:rPr>
          <w:rFonts w:ascii="Times New Roman" w:hAnsi="Times New Roman"/>
          <w:bCs/>
          <w:iCs/>
        </w:rPr>
        <w:t>exceed</w:t>
      </w:r>
      <w:r w:rsidR="0043493E" w:rsidRPr="006C5485">
        <w:rPr>
          <w:rFonts w:ascii="Times New Roman" w:hAnsi="Times New Roman"/>
          <w:bCs/>
          <w:iCs/>
        </w:rPr>
        <w:t xml:space="preserve"> 250 g</w:t>
      </w:r>
      <w:r w:rsidR="007668C0" w:rsidRPr="006C5485">
        <w:rPr>
          <w:rFonts w:ascii="Times New Roman" w:hAnsi="Times New Roman"/>
          <w:bCs/>
          <w:iCs/>
        </w:rPr>
        <w:t>)</w:t>
      </w:r>
      <w:r w:rsidR="00B00FA0" w:rsidRPr="006C5485">
        <w:rPr>
          <w:rFonts w:ascii="Times New Roman" w:hAnsi="Times New Roman"/>
          <w:bCs/>
          <w:iCs/>
        </w:rPr>
        <w:t xml:space="preserve"> or a very small RPA whose gross weight does not exceed 1</w:t>
      </w:r>
      <w:r w:rsidR="00566DC9">
        <w:rPr>
          <w:rFonts w:ascii="Times New Roman" w:hAnsi="Times New Roman"/>
          <w:bCs/>
          <w:iCs/>
        </w:rPr>
        <w:t> </w:t>
      </w:r>
      <w:r w:rsidR="00B00FA0" w:rsidRPr="006C5485">
        <w:rPr>
          <w:rFonts w:ascii="Times New Roman" w:hAnsi="Times New Roman"/>
          <w:bCs/>
          <w:iCs/>
        </w:rPr>
        <w:t>050 g</w:t>
      </w:r>
      <w:r w:rsidR="00FF4656" w:rsidRPr="006C5485">
        <w:rPr>
          <w:rFonts w:ascii="Times New Roman" w:hAnsi="Times New Roman"/>
          <w:bCs/>
          <w:iCs/>
        </w:rPr>
        <w:t xml:space="preserve"> may be used</w:t>
      </w:r>
      <w:r w:rsidR="00491CF4" w:rsidRPr="006C5485">
        <w:rPr>
          <w:rFonts w:ascii="Times New Roman" w:hAnsi="Times New Roman"/>
          <w:bCs/>
          <w:iCs/>
        </w:rPr>
        <w:t xml:space="preserve"> at restricted speeds and heights.</w:t>
      </w:r>
      <w:r w:rsidR="00FF4656" w:rsidRPr="006C5485">
        <w:rPr>
          <w:rFonts w:ascii="Times New Roman" w:hAnsi="Times New Roman"/>
          <w:bCs/>
          <w:iCs/>
        </w:rPr>
        <w:t xml:space="preserve"> (The </w:t>
      </w:r>
      <w:r w:rsidR="00EA4A33" w:rsidRPr="006C5485">
        <w:rPr>
          <w:rFonts w:ascii="Times New Roman" w:hAnsi="Times New Roman"/>
          <w:bCs/>
          <w:iCs/>
        </w:rPr>
        <w:t>prescribed</w:t>
      </w:r>
      <w:r w:rsidR="00626505" w:rsidRPr="006C5485">
        <w:rPr>
          <w:rFonts w:ascii="Times New Roman" w:hAnsi="Times New Roman"/>
          <w:bCs/>
          <w:iCs/>
        </w:rPr>
        <w:t xml:space="preserve"> </w:t>
      </w:r>
      <w:r w:rsidR="00EA4A33" w:rsidRPr="006C5485">
        <w:rPr>
          <w:rFonts w:ascii="Times New Roman" w:hAnsi="Times New Roman"/>
          <w:bCs/>
          <w:iCs/>
        </w:rPr>
        <w:t xml:space="preserve">maximum </w:t>
      </w:r>
      <w:r w:rsidR="00FF4656" w:rsidRPr="006C5485">
        <w:rPr>
          <w:rFonts w:ascii="Times New Roman" w:hAnsi="Times New Roman"/>
          <w:bCs/>
          <w:iCs/>
        </w:rPr>
        <w:t xml:space="preserve">gross weight of a </w:t>
      </w:r>
      <w:r w:rsidR="00626505" w:rsidRPr="006C5485">
        <w:rPr>
          <w:rFonts w:ascii="Times New Roman" w:hAnsi="Times New Roman"/>
          <w:bCs/>
          <w:iCs/>
        </w:rPr>
        <w:t>very small RPA is</w:t>
      </w:r>
      <w:r w:rsidR="00CB4077" w:rsidRPr="006C5485">
        <w:rPr>
          <w:rFonts w:ascii="Times New Roman" w:hAnsi="Times New Roman"/>
          <w:bCs/>
          <w:iCs/>
        </w:rPr>
        <w:t xml:space="preserve"> otherwise</w:t>
      </w:r>
      <w:r w:rsidR="00626505" w:rsidRPr="006C5485">
        <w:rPr>
          <w:rFonts w:ascii="Times New Roman" w:hAnsi="Times New Roman"/>
          <w:bCs/>
          <w:iCs/>
        </w:rPr>
        <w:t xml:space="preserve"> not more than 2 </w:t>
      </w:r>
      <w:r w:rsidR="00EA4A33" w:rsidRPr="006C5485">
        <w:rPr>
          <w:rFonts w:ascii="Times New Roman" w:hAnsi="Times New Roman"/>
          <w:bCs/>
          <w:iCs/>
        </w:rPr>
        <w:t>kg</w:t>
      </w:r>
      <w:r w:rsidR="00D75B29">
        <w:rPr>
          <w:rFonts w:ascii="Times New Roman" w:hAnsi="Times New Roman"/>
          <w:bCs/>
          <w:iCs/>
        </w:rPr>
        <w:t>.</w:t>
      </w:r>
      <w:r w:rsidR="00EA4A33" w:rsidRPr="006C5485">
        <w:rPr>
          <w:rFonts w:ascii="Times New Roman" w:hAnsi="Times New Roman"/>
          <w:bCs/>
          <w:iCs/>
        </w:rPr>
        <w:t>)</w:t>
      </w:r>
    </w:p>
    <w:p w14:paraId="14F54236" w14:textId="77777777" w:rsidR="00C41AB3" w:rsidRPr="006C5485" w:rsidRDefault="00C41AB3" w:rsidP="00B86B39">
      <w:pPr>
        <w:pStyle w:val="BodyText"/>
        <w:rPr>
          <w:rFonts w:ascii="Times New Roman" w:hAnsi="Times New Roman"/>
          <w:bCs/>
          <w:iCs/>
        </w:rPr>
      </w:pPr>
    </w:p>
    <w:p w14:paraId="0B17E6AF" w14:textId="07C45C96" w:rsidR="00B01D54" w:rsidRPr="006C5485" w:rsidRDefault="0079587E" w:rsidP="00B01D54">
      <w:pPr>
        <w:pStyle w:val="BodyText"/>
        <w:rPr>
          <w:rFonts w:ascii="Times New Roman" w:hAnsi="Times New Roman"/>
        </w:rPr>
      </w:pPr>
      <w:r w:rsidRPr="006C5485">
        <w:rPr>
          <w:rFonts w:ascii="Times New Roman" w:hAnsi="Times New Roman"/>
        </w:rPr>
        <w:t xml:space="preserve">Different RPA operating </w:t>
      </w:r>
      <w:r w:rsidR="00B8055A" w:rsidRPr="006C5485">
        <w:rPr>
          <w:rFonts w:ascii="Times New Roman" w:hAnsi="Times New Roman"/>
        </w:rPr>
        <w:t xml:space="preserve">speed </w:t>
      </w:r>
      <w:r w:rsidRPr="006C5485">
        <w:rPr>
          <w:rFonts w:ascii="Times New Roman" w:hAnsi="Times New Roman"/>
        </w:rPr>
        <w:t xml:space="preserve">restrictions apply </w:t>
      </w:r>
      <w:r w:rsidR="00775D0E" w:rsidRPr="006C5485">
        <w:rPr>
          <w:rFonts w:ascii="Times New Roman" w:hAnsi="Times New Roman"/>
        </w:rPr>
        <w:t>depending</w:t>
      </w:r>
      <w:r w:rsidRPr="006C5485">
        <w:rPr>
          <w:rFonts w:ascii="Times New Roman" w:hAnsi="Times New Roman"/>
        </w:rPr>
        <w:t xml:space="preserve"> on whether </w:t>
      </w:r>
      <w:r w:rsidR="00775D0E" w:rsidRPr="006C5485">
        <w:rPr>
          <w:rFonts w:ascii="Times New Roman" w:hAnsi="Times New Roman"/>
        </w:rPr>
        <w:t>any person</w:t>
      </w:r>
      <w:r w:rsidR="007862C2" w:rsidRPr="006C5485">
        <w:rPr>
          <w:rFonts w:ascii="Times New Roman" w:hAnsi="Times New Roman"/>
        </w:rPr>
        <w:t>,</w:t>
      </w:r>
      <w:r w:rsidR="00775D0E" w:rsidRPr="006C5485">
        <w:rPr>
          <w:rFonts w:ascii="Times New Roman" w:hAnsi="Times New Roman"/>
        </w:rPr>
        <w:t xml:space="preserve"> who may be within 30 m</w:t>
      </w:r>
      <w:r w:rsidR="0037654E" w:rsidRPr="006C5485">
        <w:rPr>
          <w:rFonts w:ascii="Times New Roman" w:hAnsi="Times New Roman"/>
        </w:rPr>
        <w:t xml:space="preserve"> </w:t>
      </w:r>
      <w:r w:rsidR="007862C2" w:rsidRPr="006C5485">
        <w:rPr>
          <w:rFonts w:ascii="Times New Roman" w:hAnsi="Times New Roman"/>
        </w:rPr>
        <w:t xml:space="preserve">or </w:t>
      </w:r>
      <w:r w:rsidR="0037654E" w:rsidRPr="006C5485">
        <w:rPr>
          <w:rFonts w:ascii="Times New Roman" w:hAnsi="Times New Roman"/>
        </w:rPr>
        <w:t xml:space="preserve">5 m </w:t>
      </w:r>
      <w:r w:rsidR="00775D0E" w:rsidRPr="006C5485">
        <w:rPr>
          <w:rFonts w:ascii="Times New Roman" w:hAnsi="Times New Roman"/>
        </w:rPr>
        <w:t>of a relevant police RPA</w:t>
      </w:r>
      <w:r w:rsidR="007862C2" w:rsidRPr="006C5485">
        <w:rPr>
          <w:rFonts w:ascii="Times New Roman" w:hAnsi="Times New Roman"/>
        </w:rPr>
        <w:t>,</w:t>
      </w:r>
      <w:r w:rsidR="00775D0E" w:rsidRPr="006C5485">
        <w:rPr>
          <w:rFonts w:ascii="Times New Roman" w:hAnsi="Times New Roman"/>
        </w:rPr>
        <w:t xml:space="preserve"> is shielded </w:t>
      </w:r>
      <w:r w:rsidR="0024429F" w:rsidRPr="006C5485">
        <w:rPr>
          <w:rFonts w:ascii="Times New Roman" w:hAnsi="Times New Roman"/>
        </w:rPr>
        <w:t xml:space="preserve">by obstacles or unshielded. In the latter case, for example, the </w:t>
      </w:r>
      <w:r w:rsidR="00F73B9D" w:rsidRPr="006C5485">
        <w:rPr>
          <w:rFonts w:ascii="Times New Roman" w:hAnsi="Times New Roman"/>
        </w:rPr>
        <w:t>RPA</w:t>
      </w:r>
      <w:r w:rsidR="00326130" w:rsidRPr="006C5485">
        <w:rPr>
          <w:rFonts w:ascii="Times New Roman" w:hAnsi="Times New Roman"/>
        </w:rPr>
        <w:t xml:space="preserve"> must have</w:t>
      </w:r>
      <w:r w:rsidR="00661BEE" w:rsidRPr="006C5485">
        <w:rPr>
          <w:rFonts w:ascii="Times New Roman" w:hAnsi="Times New Roman"/>
        </w:rPr>
        <w:t xml:space="preserve"> </w:t>
      </w:r>
      <w:r w:rsidR="00326130" w:rsidRPr="006C5485">
        <w:rPr>
          <w:rFonts w:ascii="Times New Roman" w:hAnsi="Times New Roman"/>
        </w:rPr>
        <w:t>no exposed rotating parts that could lacerate human skin upon impact</w:t>
      </w:r>
      <w:r w:rsidR="00661BEE" w:rsidRPr="006C5485">
        <w:rPr>
          <w:rFonts w:ascii="Times New Roman" w:hAnsi="Times New Roman"/>
        </w:rPr>
        <w:t>.</w:t>
      </w:r>
    </w:p>
    <w:p w14:paraId="022547B8" w14:textId="77777777" w:rsidR="00843DD1" w:rsidRPr="006C5485" w:rsidRDefault="00843DD1" w:rsidP="00B01D54">
      <w:pPr>
        <w:pStyle w:val="BodyText"/>
        <w:rPr>
          <w:rFonts w:ascii="Times New Roman" w:hAnsi="Times New Roman"/>
        </w:rPr>
      </w:pPr>
    </w:p>
    <w:p w14:paraId="47E83E4D" w14:textId="6EFEF95E" w:rsidR="006731A8" w:rsidRPr="006354E4" w:rsidRDefault="00292A69" w:rsidP="00B01D54">
      <w:pPr>
        <w:pStyle w:val="BodyText"/>
        <w:rPr>
          <w:rFonts w:ascii="Times New Roman" w:hAnsi="Times New Roman"/>
        </w:rPr>
      </w:pPr>
      <w:r w:rsidRPr="006354E4">
        <w:rPr>
          <w:rFonts w:ascii="Times New Roman" w:hAnsi="Times New Roman"/>
        </w:rPr>
        <w:t>The RPA may not come closer to a person than 1 m and</w:t>
      </w:r>
      <w:r w:rsidR="006731A8" w:rsidRPr="006354E4">
        <w:rPr>
          <w:rFonts w:ascii="Times New Roman" w:hAnsi="Times New Roman"/>
        </w:rPr>
        <w:t xml:space="preserve"> must be operated at the slowest practicable speed, including use of the hover, that is consistent with achieving a </w:t>
      </w:r>
      <w:r w:rsidR="006731A8" w:rsidRPr="00502A00">
        <w:rPr>
          <w:rFonts w:ascii="Times New Roman" w:hAnsi="Times New Roman"/>
        </w:rPr>
        <w:t>successful outcome to the operation.</w:t>
      </w:r>
    </w:p>
    <w:p w14:paraId="7F4B6C3D" w14:textId="77777777" w:rsidR="006731A8" w:rsidRPr="006354E4" w:rsidRDefault="006731A8" w:rsidP="00B01D54">
      <w:pPr>
        <w:pStyle w:val="BodyText"/>
        <w:rPr>
          <w:rFonts w:ascii="Times New Roman" w:hAnsi="Times New Roman"/>
        </w:rPr>
      </w:pPr>
    </w:p>
    <w:p w14:paraId="5BE1255C" w14:textId="347B6944" w:rsidR="0099218A" w:rsidRPr="006354E4" w:rsidRDefault="004938E2" w:rsidP="0099218A">
      <w:pPr>
        <w:pStyle w:val="BodyText"/>
        <w:rPr>
          <w:rFonts w:ascii="Times New Roman" w:hAnsi="Times New Roman"/>
        </w:rPr>
      </w:pPr>
      <w:r w:rsidRPr="006354E4">
        <w:rPr>
          <w:rFonts w:ascii="Times New Roman" w:hAnsi="Times New Roman"/>
        </w:rPr>
        <w:t xml:space="preserve">The RPA must never </w:t>
      </w:r>
      <w:r w:rsidR="0091530B">
        <w:rPr>
          <w:rFonts w:ascii="Times New Roman" w:hAnsi="Times New Roman"/>
        </w:rPr>
        <w:t>be</w:t>
      </w:r>
      <w:r w:rsidRPr="006354E4">
        <w:rPr>
          <w:rFonts w:ascii="Times New Roman" w:hAnsi="Times New Roman"/>
        </w:rPr>
        <w:t xml:space="preserve"> used</w:t>
      </w:r>
      <w:r w:rsidR="00DB1441" w:rsidRPr="006354E4">
        <w:rPr>
          <w:rFonts w:ascii="Times New Roman" w:hAnsi="Times New Roman"/>
        </w:rPr>
        <w:t xml:space="preserve"> intentionally</w:t>
      </w:r>
      <w:r w:rsidR="00CF64E9" w:rsidRPr="006354E4">
        <w:rPr>
          <w:rFonts w:ascii="Times New Roman" w:hAnsi="Times New Roman"/>
        </w:rPr>
        <w:t>, incidentally, or</w:t>
      </w:r>
      <w:r w:rsidR="00DB1441" w:rsidRPr="006354E4">
        <w:rPr>
          <w:rFonts w:ascii="Times New Roman" w:hAnsi="Times New Roman"/>
        </w:rPr>
        <w:t xml:space="preserve"> accidently as a means of </w:t>
      </w:r>
      <w:r w:rsidR="00CF64E9" w:rsidRPr="006354E4">
        <w:rPr>
          <w:rFonts w:ascii="Times New Roman" w:hAnsi="Times New Roman"/>
        </w:rPr>
        <w:t>force</w:t>
      </w:r>
      <w:r w:rsidR="00DB1441" w:rsidRPr="006354E4">
        <w:rPr>
          <w:rFonts w:ascii="Times New Roman" w:hAnsi="Times New Roman"/>
        </w:rPr>
        <w:t>.</w:t>
      </w:r>
      <w:r w:rsidR="006059EB" w:rsidRPr="006354E4">
        <w:rPr>
          <w:rFonts w:ascii="Times New Roman" w:hAnsi="Times New Roman"/>
        </w:rPr>
        <w:t xml:space="preserve"> This condition is supported by the requirement that a relevant operation must not commence unless the risk of serious injury to a person is assessed as being so low that there is minimal probability of it occurring.</w:t>
      </w:r>
    </w:p>
    <w:p w14:paraId="5F88BA73" w14:textId="77777777" w:rsidR="0099218A" w:rsidRPr="006354E4" w:rsidRDefault="0099218A" w:rsidP="0099218A">
      <w:pPr>
        <w:pStyle w:val="BodyText"/>
        <w:rPr>
          <w:rFonts w:ascii="Times New Roman" w:hAnsi="Times New Roman"/>
        </w:rPr>
      </w:pPr>
    </w:p>
    <w:p w14:paraId="08D458AE" w14:textId="77777777" w:rsidR="003B7158" w:rsidRPr="006354E4" w:rsidRDefault="0099218A" w:rsidP="003B7158">
      <w:pPr>
        <w:pStyle w:val="BodyText"/>
        <w:rPr>
          <w:rFonts w:ascii="Times New Roman" w:hAnsi="Times New Roman"/>
        </w:rPr>
      </w:pPr>
      <w:r w:rsidRPr="006354E4">
        <w:rPr>
          <w:rFonts w:ascii="Times New Roman" w:hAnsi="Times New Roman"/>
        </w:rPr>
        <w:t>T</w:t>
      </w:r>
      <w:r w:rsidR="00B03CE7" w:rsidRPr="006354E4">
        <w:rPr>
          <w:rFonts w:ascii="Times New Roman" w:hAnsi="Times New Roman"/>
        </w:rPr>
        <w:t xml:space="preserve">he RPA may </w:t>
      </w:r>
      <w:r w:rsidRPr="006354E4">
        <w:rPr>
          <w:rFonts w:ascii="Times New Roman" w:hAnsi="Times New Roman"/>
        </w:rPr>
        <w:t>only move in a direction where the remote pilot has visibility of the area in the direction of travel, whether that visibility is obtained through the remote pilot’s own eyes, the use of an observer, or the use of live electronic images available to the remote pilot</w:t>
      </w:r>
      <w:r w:rsidR="00B03CE7" w:rsidRPr="006354E4">
        <w:rPr>
          <w:rFonts w:ascii="Times New Roman" w:hAnsi="Times New Roman"/>
        </w:rPr>
        <w:t>.</w:t>
      </w:r>
    </w:p>
    <w:p w14:paraId="17D61AA5" w14:textId="77777777" w:rsidR="003B7158" w:rsidRPr="006354E4" w:rsidRDefault="003B7158" w:rsidP="003B7158">
      <w:pPr>
        <w:pStyle w:val="BodyText"/>
        <w:rPr>
          <w:rFonts w:ascii="Times New Roman" w:hAnsi="Times New Roman"/>
        </w:rPr>
      </w:pPr>
    </w:p>
    <w:p w14:paraId="04C82098" w14:textId="61F55C2E" w:rsidR="003B7158" w:rsidRPr="006354E4" w:rsidRDefault="003B7158" w:rsidP="00B01D54">
      <w:pPr>
        <w:pStyle w:val="BodyText"/>
        <w:rPr>
          <w:rFonts w:ascii="Times New Roman" w:hAnsi="Times New Roman"/>
        </w:rPr>
      </w:pPr>
      <w:r w:rsidRPr="006354E4">
        <w:rPr>
          <w:rFonts w:ascii="Times New Roman" w:hAnsi="Times New Roman"/>
        </w:rPr>
        <w:t xml:space="preserve">A police force or service that has used, or that intends to use, the </w:t>
      </w:r>
      <w:r w:rsidR="003831DF">
        <w:rPr>
          <w:rFonts w:ascii="Times New Roman" w:hAnsi="Times New Roman"/>
        </w:rPr>
        <w:t>renewal</w:t>
      </w:r>
      <w:r w:rsidR="003831DF" w:rsidRPr="006354E4">
        <w:rPr>
          <w:rFonts w:ascii="Times New Roman" w:hAnsi="Times New Roman"/>
        </w:rPr>
        <w:t xml:space="preserve"> </w:t>
      </w:r>
      <w:r w:rsidRPr="006354E4">
        <w:rPr>
          <w:rFonts w:ascii="Times New Roman" w:hAnsi="Times New Roman"/>
        </w:rPr>
        <w:t xml:space="preserve">instrument must </w:t>
      </w:r>
      <w:r w:rsidR="006B0471">
        <w:rPr>
          <w:rFonts w:ascii="Times New Roman" w:hAnsi="Times New Roman"/>
        </w:rPr>
        <w:t xml:space="preserve">collect and provide CASA with prescribed flight operations data, and </w:t>
      </w:r>
      <w:r w:rsidRPr="006354E4">
        <w:rPr>
          <w:rFonts w:ascii="Times New Roman" w:hAnsi="Times New Roman"/>
        </w:rPr>
        <w:t>make arrangements, on written request by an Executive Manager of CASA, for a CASA officer to observe a relevant operation at CASA’s expense.</w:t>
      </w:r>
    </w:p>
    <w:p w14:paraId="67142B5C" w14:textId="77777777" w:rsidR="00CB0143" w:rsidRPr="006354E4" w:rsidRDefault="00CB0143" w:rsidP="00B86B39">
      <w:pPr>
        <w:pStyle w:val="BodyText"/>
        <w:rPr>
          <w:rFonts w:ascii="Times New Roman" w:hAnsi="Times New Roman"/>
        </w:rPr>
      </w:pPr>
    </w:p>
    <w:p w14:paraId="506F5BC4" w14:textId="1CDE4693" w:rsidR="00CB0143" w:rsidRPr="006354E4" w:rsidRDefault="00AA1BCD" w:rsidP="00B86B39">
      <w:pPr>
        <w:pStyle w:val="BodyText"/>
        <w:rPr>
          <w:rFonts w:ascii="Times New Roman" w:hAnsi="Times New Roman"/>
        </w:rPr>
      </w:pPr>
      <w:r w:rsidRPr="006354E4">
        <w:rPr>
          <w:rFonts w:ascii="Times New Roman" w:hAnsi="Times New Roman"/>
        </w:rPr>
        <w:t>All of the</w:t>
      </w:r>
      <w:r w:rsidR="00CB0143" w:rsidRPr="006354E4">
        <w:rPr>
          <w:rFonts w:ascii="Times New Roman" w:hAnsi="Times New Roman"/>
        </w:rPr>
        <w:t xml:space="preserve"> conditions are described in detail </w:t>
      </w:r>
      <w:r w:rsidR="00041AED">
        <w:rPr>
          <w:rFonts w:ascii="Times New Roman" w:hAnsi="Times New Roman"/>
        </w:rPr>
        <w:t>in</w:t>
      </w:r>
      <w:r w:rsidR="00CB0143" w:rsidRPr="006354E4">
        <w:rPr>
          <w:rFonts w:ascii="Times New Roman" w:hAnsi="Times New Roman"/>
        </w:rPr>
        <w:t xml:space="preserve"> </w:t>
      </w:r>
      <w:r w:rsidR="0010015F" w:rsidRPr="006354E4">
        <w:rPr>
          <w:rFonts w:ascii="Times New Roman" w:hAnsi="Times New Roman"/>
        </w:rPr>
        <w:t>Appendix 1 which also summari</w:t>
      </w:r>
      <w:r w:rsidR="00C0177B" w:rsidRPr="006354E4">
        <w:rPr>
          <w:rFonts w:ascii="Times New Roman" w:hAnsi="Times New Roman"/>
        </w:rPr>
        <w:t>s</w:t>
      </w:r>
      <w:r w:rsidR="0010015F" w:rsidRPr="006354E4">
        <w:rPr>
          <w:rFonts w:ascii="Times New Roman" w:hAnsi="Times New Roman"/>
        </w:rPr>
        <w:t>es the</w:t>
      </w:r>
      <w:r w:rsidR="00307BB2" w:rsidRPr="006354E4">
        <w:rPr>
          <w:rFonts w:ascii="Times New Roman" w:hAnsi="Times New Roman"/>
        </w:rPr>
        <w:t xml:space="preserve"> structure and</w:t>
      </w:r>
      <w:r w:rsidR="0010015F" w:rsidRPr="006354E4">
        <w:rPr>
          <w:rFonts w:ascii="Times New Roman" w:hAnsi="Times New Roman"/>
        </w:rPr>
        <w:t xml:space="preserve"> </w:t>
      </w:r>
      <w:r w:rsidR="0077716E" w:rsidRPr="006354E4">
        <w:rPr>
          <w:rFonts w:ascii="Times New Roman" w:hAnsi="Times New Roman"/>
        </w:rPr>
        <w:t>other provisions of the</w:t>
      </w:r>
      <w:r w:rsidR="00096661">
        <w:rPr>
          <w:rFonts w:ascii="Times New Roman" w:hAnsi="Times New Roman"/>
        </w:rPr>
        <w:t xml:space="preserve"> renewal</w:t>
      </w:r>
      <w:r w:rsidR="0077716E" w:rsidRPr="006354E4">
        <w:rPr>
          <w:rFonts w:ascii="Times New Roman" w:hAnsi="Times New Roman"/>
        </w:rPr>
        <w:t xml:space="preserve"> instrument.</w:t>
      </w:r>
    </w:p>
    <w:p w14:paraId="018AB3F3" w14:textId="77777777" w:rsidR="00BF6AF1" w:rsidRPr="006354E4" w:rsidRDefault="00BF6AF1" w:rsidP="00B86B39">
      <w:pPr>
        <w:pStyle w:val="BodyText"/>
        <w:rPr>
          <w:rFonts w:ascii="Times New Roman" w:hAnsi="Times New Roman"/>
        </w:rPr>
      </w:pPr>
    </w:p>
    <w:p w14:paraId="701D691E" w14:textId="20BFC1B1" w:rsidR="00BF6AF1" w:rsidRPr="006354E4" w:rsidRDefault="00BF6AF1" w:rsidP="00B86B39">
      <w:pPr>
        <w:pStyle w:val="BodyText"/>
        <w:rPr>
          <w:rFonts w:ascii="Times New Roman" w:hAnsi="Times New Roman"/>
        </w:rPr>
      </w:pPr>
      <w:r w:rsidRPr="006354E4">
        <w:rPr>
          <w:rFonts w:ascii="Times New Roman" w:hAnsi="Times New Roman"/>
        </w:rPr>
        <w:t xml:space="preserve">The </w:t>
      </w:r>
      <w:r w:rsidR="00096661">
        <w:rPr>
          <w:rFonts w:ascii="Times New Roman" w:hAnsi="Times New Roman"/>
        </w:rPr>
        <w:t xml:space="preserve">renewal </w:t>
      </w:r>
      <w:r w:rsidRPr="006354E4">
        <w:rPr>
          <w:rFonts w:ascii="Times New Roman" w:hAnsi="Times New Roman"/>
        </w:rPr>
        <w:t xml:space="preserve">instrument will be in force for </w:t>
      </w:r>
      <w:r w:rsidR="0088201F">
        <w:rPr>
          <w:rFonts w:ascii="Times New Roman" w:hAnsi="Times New Roman"/>
        </w:rPr>
        <w:t>a</w:t>
      </w:r>
      <w:r w:rsidR="005B00E6">
        <w:rPr>
          <w:rFonts w:ascii="Times New Roman" w:hAnsi="Times New Roman"/>
        </w:rPr>
        <w:t xml:space="preserve"> further</w:t>
      </w:r>
      <w:r w:rsidR="0088201F">
        <w:rPr>
          <w:rFonts w:ascii="Times New Roman" w:hAnsi="Times New Roman"/>
        </w:rPr>
        <w:t xml:space="preserve"> period of 12 </w:t>
      </w:r>
      <w:r w:rsidRPr="006354E4">
        <w:rPr>
          <w:rFonts w:ascii="Times New Roman" w:hAnsi="Times New Roman"/>
        </w:rPr>
        <w:t>months</w:t>
      </w:r>
      <w:r w:rsidR="006B196B" w:rsidRPr="006354E4">
        <w:rPr>
          <w:rFonts w:ascii="Times New Roman" w:hAnsi="Times New Roman"/>
        </w:rPr>
        <w:t xml:space="preserve"> in order for CASA to accumulate relevant operating data</w:t>
      </w:r>
      <w:r w:rsidR="005B00E6">
        <w:rPr>
          <w:rFonts w:ascii="Times New Roman" w:hAnsi="Times New Roman"/>
        </w:rPr>
        <w:t xml:space="preserve"> from the police forces</w:t>
      </w:r>
      <w:r w:rsidR="006B196B" w:rsidRPr="006354E4">
        <w:rPr>
          <w:rFonts w:ascii="Times New Roman" w:hAnsi="Times New Roman"/>
        </w:rPr>
        <w:t xml:space="preserve"> that may lead to a refinement of the safety conditions</w:t>
      </w:r>
      <w:r w:rsidR="00020BEA" w:rsidRPr="006354E4">
        <w:rPr>
          <w:rFonts w:ascii="Times New Roman" w:hAnsi="Times New Roman"/>
        </w:rPr>
        <w:t>,</w:t>
      </w:r>
      <w:r w:rsidR="006B196B" w:rsidRPr="006354E4">
        <w:rPr>
          <w:rFonts w:ascii="Times New Roman" w:hAnsi="Times New Roman"/>
        </w:rPr>
        <w:t xml:space="preserve"> and </w:t>
      </w:r>
      <w:r w:rsidR="0026540B">
        <w:rPr>
          <w:rFonts w:ascii="Times New Roman" w:hAnsi="Times New Roman"/>
        </w:rPr>
        <w:t xml:space="preserve">will </w:t>
      </w:r>
      <w:r w:rsidR="00453ADC" w:rsidRPr="006354E4">
        <w:rPr>
          <w:rFonts w:ascii="Times New Roman" w:hAnsi="Times New Roman"/>
        </w:rPr>
        <w:t xml:space="preserve">inform any </w:t>
      </w:r>
      <w:r w:rsidR="0026540B">
        <w:rPr>
          <w:rFonts w:ascii="Times New Roman" w:hAnsi="Times New Roman"/>
        </w:rPr>
        <w:t xml:space="preserve">future </w:t>
      </w:r>
      <w:r w:rsidR="00453ADC" w:rsidRPr="006354E4">
        <w:rPr>
          <w:rFonts w:ascii="Times New Roman" w:hAnsi="Times New Roman"/>
        </w:rPr>
        <w:t>decision</w:t>
      </w:r>
      <w:r w:rsidR="0026540B">
        <w:rPr>
          <w:rFonts w:ascii="Times New Roman" w:hAnsi="Times New Roman"/>
        </w:rPr>
        <w:t>s</w:t>
      </w:r>
      <w:r w:rsidR="00453ADC" w:rsidRPr="006354E4">
        <w:rPr>
          <w:rFonts w:ascii="Times New Roman" w:hAnsi="Times New Roman"/>
        </w:rPr>
        <w:t xml:space="preserve"> to extend</w:t>
      </w:r>
      <w:r w:rsidR="006B196B" w:rsidRPr="006354E4">
        <w:rPr>
          <w:rFonts w:ascii="Times New Roman" w:hAnsi="Times New Roman"/>
        </w:rPr>
        <w:t xml:space="preserve"> the scope of the exemption</w:t>
      </w:r>
      <w:r w:rsidR="00F55849" w:rsidRPr="006354E4">
        <w:rPr>
          <w:rFonts w:ascii="Times New Roman" w:hAnsi="Times New Roman"/>
        </w:rPr>
        <w:t xml:space="preserve">s </w:t>
      </w:r>
      <w:r w:rsidR="006B196B" w:rsidRPr="006354E4">
        <w:rPr>
          <w:rFonts w:ascii="Times New Roman" w:hAnsi="Times New Roman"/>
        </w:rPr>
        <w:t xml:space="preserve">to </w:t>
      </w:r>
      <w:r w:rsidR="00F55849" w:rsidRPr="006354E4">
        <w:rPr>
          <w:rFonts w:ascii="Times New Roman" w:hAnsi="Times New Roman"/>
        </w:rPr>
        <w:t xml:space="preserve">also cover </w:t>
      </w:r>
      <w:r w:rsidR="006B196B" w:rsidRPr="006354E4">
        <w:rPr>
          <w:rFonts w:ascii="Times New Roman" w:hAnsi="Times New Roman"/>
        </w:rPr>
        <w:t>other emergency service operations</w:t>
      </w:r>
      <w:r w:rsidR="00FD22AB" w:rsidRPr="006354E4">
        <w:rPr>
          <w:rFonts w:ascii="Times New Roman" w:hAnsi="Times New Roman"/>
        </w:rPr>
        <w:t xml:space="preserve"> directly</w:t>
      </w:r>
      <w:r w:rsidR="0002417D" w:rsidRPr="006354E4">
        <w:rPr>
          <w:rFonts w:ascii="Times New Roman" w:hAnsi="Times New Roman"/>
        </w:rPr>
        <w:t xml:space="preserve"> involved in rescuing or saving lives</w:t>
      </w:r>
      <w:r w:rsidR="002A477E" w:rsidRPr="006354E4">
        <w:rPr>
          <w:rFonts w:ascii="Times New Roman" w:hAnsi="Times New Roman"/>
        </w:rPr>
        <w:t>.</w:t>
      </w:r>
    </w:p>
    <w:p w14:paraId="282058C7" w14:textId="77777777" w:rsidR="00951DEC" w:rsidRPr="006354E4" w:rsidRDefault="00951DEC" w:rsidP="00B86B39">
      <w:pPr>
        <w:pStyle w:val="BodyText"/>
        <w:rPr>
          <w:rFonts w:ascii="Times New Roman" w:hAnsi="Times New Roman"/>
        </w:rPr>
      </w:pPr>
    </w:p>
    <w:p w14:paraId="4C14A752" w14:textId="39F8391B" w:rsidR="00887491" w:rsidRPr="00275C85" w:rsidRDefault="00951DEC" w:rsidP="00B86B39">
      <w:pPr>
        <w:pStyle w:val="BodyText"/>
        <w:rPr>
          <w:rFonts w:ascii="Times New Roman" w:hAnsi="Times New Roman"/>
        </w:rPr>
      </w:pPr>
      <w:r w:rsidRPr="00275C85">
        <w:rPr>
          <w:rFonts w:ascii="Times New Roman" w:hAnsi="Times New Roman"/>
        </w:rPr>
        <w:lastRenderedPageBreak/>
        <w:t xml:space="preserve">The </w:t>
      </w:r>
      <w:r w:rsidR="00D15A8D" w:rsidRPr="00275C85">
        <w:rPr>
          <w:rFonts w:ascii="Times New Roman" w:hAnsi="Times New Roman"/>
        </w:rPr>
        <w:t xml:space="preserve">renewal </w:t>
      </w:r>
      <w:r w:rsidRPr="00275C85">
        <w:rPr>
          <w:rFonts w:ascii="Times New Roman" w:hAnsi="Times New Roman"/>
        </w:rPr>
        <w:t xml:space="preserve">instrument has been drafted to </w:t>
      </w:r>
      <w:r w:rsidR="00077A30" w:rsidRPr="00275C85">
        <w:rPr>
          <w:rFonts w:ascii="Times New Roman" w:hAnsi="Times New Roman"/>
        </w:rPr>
        <w:t>accommodate</w:t>
      </w:r>
      <w:r w:rsidRPr="00275C85">
        <w:rPr>
          <w:rFonts w:ascii="Times New Roman" w:hAnsi="Times New Roman"/>
        </w:rPr>
        <w:t xml:space="preserve"> such a possible extension</w:t>
      </w:r>
      <w:r w:rsidR="00A27738" w:rsidRPr="00275C85">
        <w:rPr>
          <w:rFonts w:ascii="Times New Roman" w:hAnsi="Times New Roman"/>
        </w:rPr>
        <w:t xml:space="preserve"> should it occur</w:t>
      </w:r>
      <w:r w:rsidR="00077A30" w:rsidRPr="00275C85">
        <w:rPr>
          <w:rFonts w:ascii="Times New Roman" w:hAnsi="Times New Roman"/>
        </w:rPr>
        <w:t xml:space="preserve">, </w:t>
      </w:r>
      <w:r w:rsidR="00A27738" w:rsidRPr="00275C85">
        <w:rPr>
          <w:rFonts w:ascii="Times New Roman" w:hAnsi="Times New Roman"/>
        </w:rPr>
        <w:t xml:space="preserve">and to facilitate </w:t>
      </w:r>
      <w:r w:rsidR="00A819B6" w:rsidRPr="00275C85">
        <w:rPr>
          <w:rFonts w:ascii="Times New Roman" w:hAnsi="Times New Roman"/>
        </w:rPr>
        <w:t xml:space="preserve">a contemporaneous </w:t>
      </w:r>
      <w:r w:rsidR="00A27738" w:rsidRPr="00275C85">
        <w:rPr>
          <w:rFonts w:ascii="Times New Roman" w:hAnsi="Times New Roman"/>
        </w:rPr>
        <w:t xml:space="preserve">extrapolation of the data collected by the police to other kinds of emergency </w:t>
      </w:r>
      <w:r w:rsidR="00020BEA" w:rsidRPr="00275C85">
        <w:rPr>
          <w:rFonts w:ascii="Times New Roman" w:hAnsi="Times New Roman"/>
        </w:rPr>
        <w:t>services</w:t>
      </w:r>
      <w:r w:rsidR="00A27738" w:rsidRPr="00275C85">
        <w:rPr>
          <w:rFonts w:ascii="Times New Roman" w:hAnsi="Times New Roman"/>
        </w:rPr>
        <w:t xml:space="preserve"> operations</w:t>
      </w:r>
      <w:r w:rsidR="00020BEA" w:rsidRPr="00275C85">
        <w:rPr>
          <w:rFonts w:ascii="Times New Roman" w:hAnsi="Times New Roman"/>
        </w:rPr>
        <w:t>.</w:t>
      </w:r>
    </w:p>
    <w:p w14:paraId="40E42037" w14:textId="77777777" w:rsidR="00887491" w:rsidRPr="00275C85" w:rsidRDefault="00887491" w:rsidP="00B86B39">
      <w:pPr>
        <w:pStyle w:val="BodyText"/>
        <w:rPr>
          <w:rFonts w:ascii="Times New Roman" w:hAnsi="Times New Roman"/>
        </w:rPr>
      </w:pPr>
    </w:p>
    <w:p w14:paraId="56D9BC28" w14:textId="3768E5CA" w:rsidR="00951DEC" w:rsidRPr="00275C85" w:rsidRDefault="001C48C8" w:rsidP="00B86B39">
      <w:pPr>
        <w:pStyle w:val="BodyText"/>
        <w:rPr>
          <w:rFonts w:ascii="Times New Roman" w:hAnsi="Times New Roman"/>
        </w:rPr>
      </w:pPr>
      <w:r w:rsidRPr="00275C85">
        <w:rPr>
          <w:rFonts w:ascii="Times New Roman" w:hAnsi="Times New Roman"/>
        </w:rPr>
        <w:t xml:space="preserve">However, </w:t>
      </w:r>
      <w:r w:rsidR="00A819B6" w:rsidRPr="00275C85">
        <w:rPr>
          <w:rFonts w:ascii="Times New Roman" w:hAnsi="Times New Roman"/>
        </w:rPr>
        <w:t xml:space="preserve">for the </w:t>
      </w:r>
      <w:r w:rsidRPr="00275C85">
        <w:rPr>
          <w:rFonts w:ascii="Times New Roman" w:hAnsi="Times New Roman"/>
        </w:rPr>
        <w:t>next</w:t>
      </w:r>
      <w:r w:rsidR="00A819B6" w:rsidRPr="00275C85">
        <w:rPr>
          <w:rFonts w:ascii="Times New Roman" w:hAnsi="Times New Roman"/>
        </w:rPr>
        <w:t xml:space="preserve"> </w:t>
      </w:r>
      <w:r w:rsidR="00BF2651" w:rsidRPr="00275C85">
        <w:rPr>
          <w:rFonts w:ascii="Times New Roman" w:hAnsi="Times New Roman"/>
        </w:rPr>
        <w:t xml:space="preserve">12 </w:t>
      </w:r>
      <w:r w:rsidR="00A819B6" w:rsidRPr="00275C85">
        <w:rPr>
          <w:rFonts w:ascii="Times New Roman" w:hAnsi="Times New Roman"/>
        </w:rPr>
        <w:t>months of</w:t>
      </w:r>
      <w:r w:rsidR="00887491" w:rsidRPr="00275C85">
        <w:rPr>
          <w:rFonts w:ascii="Times New Roman" w:hAnsi="Times New Roman"/>
        </w:rPr>
        <w:t xml:space="preserve"> </w:t>
      </w:r>
      <w:r w:rsidR="00A819B6" w:rsidRPr="00275C85">
        <w:rPr>
          <w:rFonts w:ascii="Times New Roman" w:hAnsi="Times New Roman"/>
        </w:rPr>
        <w:t>the</w:t>
      </w:r>
      <w:r w:rsidR="00887491" w:rsidRPr="00275C85">
        <w:rPr>
          <w:rFonts w:ascii="Times New Roman" w:hAnsi="Times New Roman"/>
        </w:rPr>
        <w:t xml:space="preserve"> immediate life of the </w:t>
      </w:r>
      <w:r w:rsidR="000C2DCC" w:rsidRPr="00275C85">
        <w:rPr>
          <w:rFonts w:ascii="Times New Roman" w:hAnsi="Times New Roman"/>
        </w:rPr>
        <w:t xml:space="preserve">renewal </w:t>
      </w:r>
      <w:r w:rsidR="00887491" w:rsidRPr="00275C85">
        <w:rPr>
          <w:rFonts w:ascii="Times New Roman" w:hAnsi="Times New Roman"/>
        </w:rPr>
        <w:t>instrument</w:t>
      </w:r>
      <w:r w:rsidR="00F8489A" w:rsidRPr="00275C85">
        <w:rPr>
          <w:rFonts w:ascii="Times New Roman" w:hAnsi="Times New Roman"/>
        </w:rPr>
        <w:t> –</w:t>
      </w:r>
      <w:r w:rsidR="001C77EC" w:rsidRPr="00275C85">
        <w:rPr>
          <w:rFonts w:ascii="Times New Roman" w:hAnsi="Times New Roman"/>
        </w:rPr>
        <w:t xml:space="preserve"> </w:t>
      </w:r>
      <w:r w:rsidR="00887491" w:rsidRPr="00275C85">
        <w:rPr>
          <w:rFonts w:ascii="Times New Roman" w:hAnsi="Times New Roman"/>
        </w:rPr>
        <w:t xml:space="preserve">which is </w:t>
      </w:r>
      <w:r w:rsidR="00266C70" w:rsidRPr="00275C85">
        <w:rPr>
          <w:rFonts w:ascii="Times New Roman" w:hAnsi="Times New Roman"/>
        </w:rPr>
        <w:t>a</w:t>
      </w:r>
      <w:r w:rsidR="005B2749" w:rsidRPr="00275C85">
        <w:rPr>
          <w:rFonts w:ascii="Times New Roman" w:hAnsi="Times New Roman"/>
        </w:rPr>
        <w:t xml:space="preserve"> continuation of the</w:t>
      </w:r>
      <w:r w:rsidR="00887491" w:rsidRPr="00275C85">
        <w:rPr>
          <w:rFonts w:ascii="Times New Roman" w:hAnsi="Times New Roman"/>
        </w:rPr>
        <w:t xml:space="preserve"> data accumulation and evaluation phase</w:t>
      </w:r>
      <w:r w:rsidR="00F8489A" w:rsidRPr="00275C85">
        <w:rPr>
          <w:rFonts w:ascii="Times New Roman" w:hAnsi="Times New Roman"/>
        </w:rPr>
        <w:t> –</w:t>
      </w:r>
      <w:r w:rsidR="001C77EC" w:rsidRPr="00275C85">
        <w:rPr>
          <w:rFonts w:ascii="Times New Roman" w:hAnsi="Times New Roman"/>
        </w:rPr>
        <w:t xml:space="preserve"> the</w:t>
      </w:r>
      <w:r w:rsidR="00077A30" w:rsidRPr="00275C85">
        <w:rPr>
          <w:rFonts w:ascii="Times New Roman" w:hAnsi="Times New Roman"/>
        </w:rPr>
        <w:t xml:space="preserve"> scope</w:t>
      </w:r>
      <w:r w:rsidR="00681E4C" w:rsidRPr="00275C85">
        <w:rPr>
          <w:rFonts w:ascii="Times New Roman" w:hAnsi="Times New Roman"/>
        </w:rPr>
        <w:t xml:space="preserve"> and application</w:t>
      </w:r>
      <w:r w:rsidR="002E3908" w:rsidRPr="00275C85">
        <w:rPr>
          <w:rFonts w:ascii="Times New Roman" w:hAnsi="Times New Roman"/>
        </w:rPr>
        <w:t xml:space="preserve"> of the </w:t>
      </w:r>
      <w:r w:rsidR="00266C70" w:rsidRPr="00275C85">
        <w:rPr>
          <w:rFonts w:ascii="Times New Roman" w:hAnsi="Times New Roman"/>
        </w:rPr>
        <w:t>renewal instrument</w:t>
      </w:r>
      <w:r w:rsidR="00681E4C" w:rsidRPr="00275C85">
        <w:rPr>
          <w:rFonts w:ascii="Times New Roman" w:hAnsi="Times New Roman"/>
        </w:rPr>
        <w:t xml:space="preserve"> </w:t>
      </w:r>
      <w:r w:rsidR="00B43BB1" w:rsidRPr="00275C85">
        <w:rPr>
          <w:rFonts w:ascii="Times New Roman" w:hAnsi="Times New Roman"/>
        </w:rPr>
        <w:t xml:space="preserve">have </w:t>
      </w:r>
      <w:r w:rsidR="00681E4C" w:rsidRPr="00275C85">
        <w:rPr>
          <w:rFonts w:ascii="Times New Roman" w:hAnsi="Times New Roman"/>
        </w:rPr>
        <w:t>been</w:t>
      </w:r>
      <w:r w:rsidR="00077A30" w:rsidRPr="00275C85">
        <w:rPr>
          <w:rFonts w:ascii="Times New Roman" w:hAnsi="Times New Roman"/>
        </w:rPr>
        <w:t xml:space="preserve"> </w:t>
      </w:r>
      <w:r w:rsidR="00887491" w:rsidRPr="00275C85">
        <w:rPr>
          <w:rFonts w:ascii="Times New Roman" w:hAnsi="Times New Roman"/>
        </w:rPr>
        <w:t xml:space="preserve">strictly </w:t>
      </w:r>
      <w:r w:rsidR="001C77EC" w:rsidRPr="00275C85">
        <w:rPr>
          <w:rFonts w:ascii="Times New Roman" w:hAnsi="Times New Roman"/>
        </w:rPr>
        <w:t>limited</w:t>
      </w:r>
      <w:r w:rsidR="00077A30" w:rsidRPr="00275C85">
        <w:rPr>
          <w:rFonts w:ascii="Times New Roman" w:hAnsi="Times New Roman"/>
        </w:rPr>
        <w:t xml:space="preserve"> to police force</w:t>
      </w:r>
      <w:r w:rsidR="002E3908" w:rsidRPr="00275C85">
        <w:rPr>
          <w:rFonts w:ascii="Times New Roman" w:hAnsi="Times New Roman"/>
        </w:rPr>
        <w:t xml:space="preserve"> use only.</w:t>
      </w:r>
    </w:p>
    <w:p w14:paraId="08BDFAE2" w14:textId="77777777" w:rsidR="00401FAE" w:rsidRPr="00275C85" w:rsidRDefault="00401FAE" w:rsidP="00B86B39">
      <w:pPr>
        <w:pStyle w:val="BodyText"/>
        <w:rPr>
          <w:rFonts w:ascii="Times New Roman" w:hAnsi="Times New Roman"/>
        </w:rPr>
      </w:pPr>
    </w:p>
    <w:p w14:paraId="04FAFD2E" w14:textId="575A65E9" w:rsidR="002D4174" w:rsidRPr="00275C85" w:rsidRDefault="00401FAE" w:rsidP="00401FAE">
      <w:pPr>
        <w:pStyle w:val="BodyText"/>
        <w:rPr>
          <w:rFonts w:ascii="Times New Roman" w:hAnsi="Times New Roman"/>
        </w:rPr>
      </w:pPr>
      <w:r w:rsidRPr="00275C85">
        <w:rPr>
          <w:rFonts w:ascii="Times New Roman" w:hAnsi="Times New Roman"/>
        </w:rPr>
        <w:t xml:space="preserve">Notes in the </w:t>
      </w:r>
      <w:r w:rsidR="00D444B9" w:rsidRPr="00275C85">
        <w:rPr>
          <w:rFonts w:ascii="Times New Roman" w:hAnsi="Times New Roman"/>
        </w:rPr>
        <w:t xml:space="preserve">renewal </w:t>
      </w:r>
      <w:r w:rsidRPr="00275C85">
        <w:rPr>
          <w:rFonts w:ascii="Times New Roman" w:hAnsi="Times New Roman"/>
        </w:rPr>
        <w:t xml:space="preserve">instrument explain that the </w:t>
      </w:r>
      <w:r w:rsidR="002D6DF8" w:rsidRPr="00275C85">
        <w:rPr>
          <w:rFonts w:ascii="Times New Roman" w:hAnsi="Times New Roman"/>
        </w:rPr>
        <w:t xml:space="preserve">renewal </w:t>
      </w:r>
      <w:r w:rsidRPr="00275C85">
        <w:rPr>
          <w:rFonts w:ascii="Times New Roman" w:hAnsi="Times New Roman"/>
        </w:rPr>
        <w:t>instrument is still in a training and trial phase</w:t>
      </w:r>
      <w:r w:rsidR="00C42E35" w:rsidRPr="00275C85">
        <w:rPr>
          <w:rFonts w:ascii="Times New Roman" w:hAnsi="Times New Roman"/>
        </w:rPr>
        <w:t>. However, that is not intended to restrict or limit active polic</w:t>
      </w:r>
      <w:r w:rsidR="00961C89" w:rsidRPr="00275C85">
        <w:rPr>
          <w:rFonts w:ascii="Times New Roman" w:hAnsi="Times New Roman"/>
        </w:rPr>
        <w:t>ing, or police rescue</w:t>
      </w:r>
      <w:r w:rsidR="00C42E35" w:rsidRPr="00275C85">
        <w:rPr>
          <w:rFonts w:ascii="Times New Roman" w:hAnsi="Times New Roman"/>
        </w:rPr>
        <w:t xml:space="preserve"> operations where the decision is made to take the benefit of the scope offered by the terms of the exemption.</w:t>
      </w:r>
    </w:p>
    <w:p w14:paraId="2939BE5D" w14:textId="77777777" w:rsidR="002D4174" w:rsidRPr="00275C85" w:rsidRDefault="002D4174" w:rsidP="00401FAE">
      <w:pPr>
        <w:pStyle w:val="BodyText"/>
        <w:rPr>
          <w:rFonts w:ascii="Times New Roman" w:hAnsi="Times New Roman"/>
        </w:rPr>
      </w:pPr>
    </w:p>
    <w:p w14:paraId="53A72785" w14:textId="00C52FEF" w:rsidR="00401FAE" w:rsidRPr="00275C85" w:rsidRDefault="002D4174" w:rsidP="00B86B39">
      <w:pPr>
        <w:pStyle w:val="BodyText"/>
        <w:rPr>
          <w:rFonts w:ascii="Times New Roman" w:hAnsi="Times New Roman"/>
        </w:rPr>
      </w:pPr>
      <w:r w:rsidRPr="00275C85">
        <w:rPr>
          <w:rFonts w:ascii="Times New Roman" w:hAnsi="Times New Roman"/>
        </w:rPr>
        <w:t>Notes also explain that,</w:t>
      </w:r>
      <w:r w:rsidR="00401FAE" w:rsidRPr="00275C85">
        <w:rPr>
          <w:rFonts w:ascii="Times New Roman" w:hAnsi="Times New Roman"/>
        </w:rPr>
        <w:t xml:space="preserve"> depending on </w:t>
      </w:r>
      <w:r w:rsidR="00C22CF8" w:rsidRPr="00275C85">
        <w:rPr>
          <w:rFonts w:ascii="Times New Roman" w:hAnsi="Times New Roman"/>
        </w:rPr>
        <w:t xml:space="preserve">the </w:t>
      </w:r>
      <w:r w:rsidR="00401FAE" w:rsidRPr="00275C85">
        <w:rPr>
          <w:rFonts w:ascii="Times New Roman" w:hAnsi="Times New Roman"/>
        </w:rPr>
        <w:t>progress</w:t>
      </w:r>
      <w:r w:rsidR="00C22CF8" w:rsidRPr="00275C85">
        <w:rPr>
          <w:rFonts w:ascii="Times New Roman" w:hAnsi="Times New Roman"/>
        </w:rPr>
        <w:t>ive use of</w:t>
      </w:r>
      <w:r w:rsidRPr="00275C85">
        <w:rPr>
          <w:rFonts w:ascii="Times New Roman" w:hAnsi="Times New Roman"/>
        </w:rPr>
        <w:t xml:space="preserve"> the</w:t>
      </w:r>
      <w:r w:rsidR="00C22CF8" w:rsidRPr="00275C85">
        <w:rPr>
          <w:rFonts w:ascii="Times New Roman" w:hAnsi="Times New Roman"/>
        </w:rPr>
        <w:t xml:space="preserve"> </w:t>
      </w:r>
      <w:r w:rsidR="00E022B0" w:rsidRPr="00275C85">
        <w:rPr>
          <w:rFonts w:ascii="Times New Roman" w:hAnsi="Times New Roman"/>
        </w:rPr>
        <w:t xml:space="preserve">renewal </w:t>
      </w:r>
      <w:r w:rsidR="00C22CF8" w:rsidRPr="00275C85">
        <w:rPr>
          <w:rFonts w:ascii="Times New Roman" w:hAnsi="Times New Roman"/>
        </w:rPr>
        <w:t>instrument</w:t>
      </w:r>
      <w:r w:rsidR="00D4534E" w:rsidRPr="00275C85">
        <w:rPr>
          <w:rFonts w:ascii="Times New Roman" w:hAnsi="Times New Roman"/>
        </w:rPr>
        <w:t xml:space="preserve"> (and </w:t>
      </w:r>
      <w:r w:rsidR="00AD78B9" w:rsidRPr="00275C85">
        <w:rPr>
          <w:rFonts w:ascii="Times New Roman" w:hAnsi="Times New Roman"/>
        </w:rPr>
        <w:t xml:space="preserve">analysis of </w:t>
      </w:r>
      <w:r w:rsidR="00D4534E" w:rsidRPr="00275C85">
        <w:rPr>
          <w:rFonts w:ascii="Times New Roman" w:hAnsi="Times New Roman"/>
        </w:rPr>
        <w:t>the data that such use generates for CASA)</w:t>
      </w:r>
      <w:r w:rsidR="00401FAE" w:rsidRPr="00275C85">
        <w:rPr>
          <w:rFonts w:ascii="Times New Roman" w:hAnsi="Times New Roman"/>
        </w:rPr>
        <w:t xml:space="preserve">, </w:t>
      </w:r>
      <w:r w:rsidR="00D4534E" w:rsidRPr="00275C85">
        <w:rPr>
          <w:rFonts w:ascii="Times New Roman" w:hAnsi="Times New Roman"/>
        </w:rPr>
        <w:t xml:space="preserve">the </w:t>
      </w:r>
      <w:r w:rsidR="002D6DF8" w:rsidRPr="00275C85">
        <w:rPr>
          <w:rFonts w:ascii="Times New Roman" w:hAnsi="Times New Roman"/>
        </w:rPr>
        <w:t xml:space="preserve">renewal </w:t>
      </w:r>
      <w:r w:rsidR="00D4534E" w:rsidRPr="00275C85">
        <w:rPr>
          <w:rFonts w:ascii="Times New Roman" w:hAnsi="Times New Roman"/>
        </w:rPr>
        <w:t xml:space="preserve">instrument </w:t>
      </w:r>
      <w:r w:rsidR="00401FAE" w:rsidRPr="00275C85">
        <w:rPr>
          <w:rFonts w:ascii="Times New Roman" w:hAnsi="Times New Roman"/>
        </w:rPr>
        <w:t>may be further renewed before or after 30 September 2025.</w:t>
      </w:r>
    </w:p>
    <w:p w14:paraId="78B60DD7" w14:textId="77777777" w:rsidR="00E90EB9" w:rsidRPr="00275C85" w:rsidRDefault="00E90EB9" w:rsidP="005E4ED6">
      <w:pPr>
        <w:pStyle w:val="BodyText"/>
        <w:rPr>
          <w:rFonts w:ascii="Times New Roman" w:hAnsi="Times New Roman"/>
        </w:rPr>
      </w:pPr>
    </w:p>
    <w:p w14:paraId="5DC39BBF" w14:textId="482A7F5D" w:rsidR="00B131F2" w:rsidRPr="00275C85" w:rsidRDefault="060E376F" w:rsidP="005E4ED6">
      <w:pPr>
        <w:pStyle w:val="BodyText"/>
        <w:rPr>
          <w:rFonts w:ascii="Times New Roman" w:hAnsi="Times New Roman"/>
          <w:b/>
          <w:bCs/>
        </w:rPr>
      </w:pPr>
      <w:r w:rsidRPr="00275C85">
        <w:rPr>
          <w:rFonts w:ascii="Times New Roman" w:hAnsi="Times New Roman"/>
          <w:b/>
          <w:bCs/>
          <w:i/>
          <w:iCs/>
        </w:rPr>
        <w:t>L</w:t>
      </w:r>
      <w:r w:rsidR="16F84D7E" w:rsidRPr="00275C85">
        <w:rPr>
          <w:rFonts w:ascii="Times New Roman" w:hAnsi="Times New Roman"/>
          <w:b/>
          <w:bCs/>
          <w:i/>
          <w:iCs/>
        </w:rPr>
        <w:t>egislation Act 2003</w:t>
      </w:r>
      <w:r w:rsidR="672AF95F" w:rsidRPr="00275C85">
        <w:rPr>
          <w:rFonts w:ascii="Times New Roman" w:hAnsi="Times New Roman"/>
          <w:b/>
          <w:bCs/>
        </w:rPr>
        <w:t xml:space="preserve"> (the </w:t>
      </w:r>
      <w:r w:rsidR="672AF95F" w:rsidRPr="00275C85">
        <w:rPr>
          <w:rFonts w:ascii="Times New Roman" w:hAnsi="Times New Roman"/>
          <w:b/>
          <w:bCs/>
          <w:i/>
          <w:iCs/>
        </w:rPr>
        <w:t>LA</w:t>
      </w:r>
      <w:r w:rsidR="672AF95F" w:rsidRPr="00275C85">
        <w:rPr>
          <w:rFonts w:ascii="Times New Roman" w:hAnsi="Times New Roman"/>
          <w:b/>
          <w:bCs/>
        </w:rPr>
        <w:t>)</w:t>
      </w:r>
    </w:p>
    <w:p w14:paraId="37352773" w14:textId="2CC977C3" w:rsidR="001B1541" w:rsidRPr="00275C85" w:rsidRDefault="50E51066" w:rsidP="005E4ED6">
      <w:pPr>
        <w:pStyle w:val="BodyText"/>
        <w:rPr>
          <w:rFonts w:ascii="Times New Roman" w:hAnsi="Times New Roman"/>
        </w:rPr>
      </w:pPr>
      <w:r w:rsidRPr="00275C85">
        <w:rPr>
          <w:rFonts w:ascii="Times New Roman" w:hAnsi="Times New Roman"/>
        </w:rPr>
        <w:t xml:space="preserve">The </w:t>
      </w:r>
      <w:r w:rsidR="00767D26" w:rsidRPr="00275C85">
        <w:rPr>
          <w:rFonts w:ascii="Times New Roman" w:hAnsi="Times New Roman"/>
        </w:rPr>
        <w:t xml:space="preserve">renewal </w:t>
      </w:r>
      <w:r w:rsidRPr="00275C85">
        <w:rPr>
          <w:rFonts w:ascii="Times New Roman" w:hAnsi="Times New Roman"/>
        </w:rPr>
        <w:t>instrument</w:t>
      </w:r>
      <w:r w:rsidR="00837E87" w:rsidRPr="00275C85">
        <w:rPr>
          <w:rFonts w:ascii="Times New Roman" w:hAnsi="Times New Roman"/>
        </w:rPr>
        <w:t xml:space="preserve"> </w:t>
      </w:r>
      <w:r w:rsidR="0083190F" w:rsidRPr="00275C85">
        <w:rPr>
          <w:rFonts w:ascii="Times New Roman" w:hAnsi="Times New Roman"/>
        </w:rPr>
        <w:t>applies</w:t>
      </w:r>
      <w:r w:rsidR="5899A1D0" w:rsidRPr="00275C85">
        <w:rPr>
          <w:rFonts w:ascii="Times New Roman" w:hAnsi="Times New Roman"/>
        </w:rPr>
        <w:t xml:space="preserve"> for the safe navigation and operation of </w:t>
      </w:r>
      <w:r w:rsidR="0035536E" w:rsidRPr="00275C85">
        <w:rPr>
          <w:rFonts w:ascii="Times New Roman" w:hAnsi="Times New Roman"/>
        </w:rPr>
        <w:t xml:space="preserve">unmanned </w:t>
      </w:r>
      <w:r w:rsidR="5899A1D0" w:rsidRPr="00275C85">
        <w:rPr>
          <w:rFonts w:ascii="Times New Roman" w:hAnsi="Times New Roman"/>
        </w:rPr>
        <w:t>aircraft and appl</w:t>
      </w:r>
      <w:r w:rsidR="005D1D5D" w:rsidRPr="00275C85">
        <w:rPr>
          <w:rFonts w:ascii="Times New Roman" w:hAnsi="Times New Roman"/>
        </w:rPr>
        <w:t>ies</w:t>
      </w:r>
      <w:r w:rsidR="5899A1D0" w:rsidRPr="00275C85">
        <w:rPr>
          <w:rFonts w:ascii="Times New Roman" w:hAnsi="Times New Roman"/>
        </w:rPr>
        <w:t xml:space="preserve"> to </w:t>
      </w:r>
      <w:r w:rsidR="1E502D1F" w:rsidRPr="00275C85">
        <w:rPr>
          <w:rFonts w:ascii="Times New Roman" w:hAnsi="Times New Roman"/>
        </w:rPr>
        <w:t>classes of persons</w:t>
      </w:r>
      <w:r w:rsidR="005D1D5D" w:rsidRPr="00275C85">
        <w:rPr>
          <w:rFonts w:ascii="Times New Roman" w:hAnsi="Times New Roman"/>
        </w:rPr>
        <w:t>, namely</w:t>
      </w:r>
      <w:r w:rsidR="00126AF6" w:rsidRPr="00275C85">
        <w:rPr>
          <w:rFonts w:ascii="Times New Roman" w:hAnsi="Times New Roman"/>
        </w:rPr>
        <w:t>,</w:t>
      </w:r>
      <w:r w:rsidR="005D1D5D" w:rsidRPr="00275C85">
        <w:rPr>
          <w:rFonts w:ascii="Times New Roman" w:hAnsi="Times New Roman"/>
        </w:rPr>
        <w:t xml:space="preserve"> police forces and their relevant officers</w:t>
      </w:r>
      <w:r w:rsidR="5899A1D0" w:rsidRPr="00275C85">
        <w:rPr>
          <w:rFonts w:ascii="Times New Roman" w:hAnsi="Times New Roman"/>
        </w:rPr>
        <w:t xml:space="preserve">. </w:t>
      </w:r>
      <w:r w:rsidR="00837E87" w:rsidRPr="00275C85">
        <w:rPr>
          <w:rFonts w:ascii="Times New Roman" w:hAnsi="Times New Roman"/>
        </w:rPr>
        <w:t xml:space="preserve">As such, </w:t>
      </w:r>
      <w:r w:rsidR="005D1D5D" w:rsidRPr="00275C85">
        <w:rPr>
          <w:rFonts w:ascii="Times New Roman" w:hAnsi="Times New Roman"/>
        </w:rPr>
        <w:t>it is a</w:t>
      </w:r>
      <w:r w:rsidR="00837E87" w:rsidRPr="00275C85">
        <w:rPr>
          <w:rFonts w:ascii="Times New Roman" w:hAnsi="Times New Roman"/>
        </w:rPr>
        <w:t xml:space="preserve"> </w:t>
      </w:r>
      <w:r w:rsidR="5899A1D0" w:rsidRPr="00275C85">
        <w:rPr>
          <w:rFonts w:ascii="Times New Roman" w:hAnsi="Times New Roman"/>
        </w:rPr>
        <w:t xml:space="preserve">legislative instrument </w:t>
      </w:r>
      <w:r w:rsidR="72685155" w:rsidRPr="00275C85">
        <w:rPr>
          <w:rFonts w:ascii="Times New Roman" w:hAnsi="Times New Roman"/>
        </w:rPr>
        <w:t xml:space="preserve">under </w:t>
      </w:r>
      <w:r w:rsidR="38E190AF" w:rsidRPr="00275C85">
        <w:rPr>
          <w:rFonts w:ascii="Times New Roman" w:hAnsi="Times New Roman"/>
        </w:rPr>
        <w:t xml:space="preserve">the </w:t>
      </w:r>
      <w:r w:rsidR="752B2133" w:rsidRPr="00275C85">
        <w:rPr>
          <w:rFonts w:ascii="Times New Roman" w:hAnsi="Times New Roman"/>
        </w:rPr>
        <w:t>Act</w:t>
      </w:r>
      <w:r w:rsidR="5C61FB61" w:rsidRPr="00275C85">
        <w:rPr>
          <w:rFonts w:ascii="Times New Roman" w:hAnsi="Times New Roman"/>
        </w:rPr>
        <w:t xml:space="preserve"> </w:t>
      </w:r>
      <w:r w:rsidR="3E5AD882" w:rsidRPr="00275C85">
        <w:rPr>
          <w:rFonts w:ascii="Times New Roman" w:hAnsi="Times New Roman"/>
        </w:rPr>
        <w:t xml:space="preserve">and the </w:t>
      </w:r>
      <w:r w:rsidR="38E190AF" w:rsidRPr="00275C85">
        <w:rPr>
          <w:rFonts w:ascii="Times New Roman" w:hAnsi="Times New Roman"/>
        </w:rPr>
        <w:t xml:space="preserve">LA </w:t>
      </w:r>
      <w:r w:rsidR="4C1602BB" w:rsidRPr="00275C85">
        <w:rPr>
          <w:rFonts w:ascii="Times New Roman" w:hAnsi="Times New Roman"/>
        </w:rPr>
        <w:t>and</w:t>
      </w:r>
      <w:r w:rsidR="11AA314B" w:rsidRPr="00275C85">
        <w:rPr>
          <w:rFonts w:ascii="Times New Roman" w:hAnsi="Times New Roman"/>
        </w:rPr>
        <w:t xml:space="preserve"> </w:t>
      </w:r>
      <w:r w:rsidR="65C60D83" w:rsidRPr="00275C85">
        <w:rPr>
          <w:rFonts w:ascii="Times New Roman" w:hAnsi="Times New Roman"/>
        </w:rPr>
        <w:t>subject to registration, and tabling and disallowance in the Parliament, under sections 15G, and 38 and 42, of the</w:t>
      </w:r>
      <w:r w:rsidR="7996C1D7" w:rsidRPr="00275C85">
        <w:rPr>
          <w:rFonts w:ascii="Times New Roman" w:hAnsi="Times New Roman"/>
        </w:rPr>
        <w:t xml:space="preserve"> </w:t>
      </w:r>
      <w:r w:rsidR="65C60D83" w:rsidRPr="00275C85">
        <w:rPr>
          <w:rFonts w:ascii="Times New Roman" w:hAnsi="Times New Roman"/>
        </w:rPr>
        <w:t>LA.</w:t>
      </w:r>
    </w:p>
    <w:p w14:paraId="14D254B7" w14:textId="5F7DC443" w:rsidR="00711DF0" w:rsidRPr="00275C85" w:rsidRDefault="00711DF0" w:rsidP="005E4ED6">
      <w:pPr>
        <w:pStyle w:val="BodyText"/>
        <w:rPr>
          <w:rFonts w:ascii="Times New Roman" w:hAnsi="Times New Roman"/>
        </w:rPr>
      </w:pPr>
    </w:p>
    <w:p w14:paraId="76DF3912" w14:textId="3A48E44C" w:rsidR="00C14D22" w:rsidRPr="00275C85" w:rsidRDefault="00C14D22" w:rsidP="005E4ED6">
      <w:pPr>
        <w:pStyle w:val="BodyText"/>
        <w:rPr>
          <w:rFonts w:ascii="Times New Roman" w:hAnsi="Times New Roman"/>
          <w:b/>
          <w:bCs/>
        </w:rPr>
      </w:pPr>
      <w:r w:rsidRPr="00275C85">
        <w:rPr>
          <w:rFonts w:ascii="Times New Roman" w:hAnsi="Times New Roman"/>
          <w:b/>
          <w:bCs/>
        </w:rPr>
        <w:t>Sunsetting</w:t>
      </w:r>
    </w:p>
    <w:p w14:paraId="01FDD488" w14:textId="0410E2A3" w:rsidR="00711DF0" w:rsidRPr="00275C85" w:rsidRDefault="00767D26" w:rsidP="00711DF0">
      <w:pPr>
        <w:rPr>
          <w:rFonts w:ascii="Times New Roman" w:hAnsi="Times New Roman"/>
        </w:rPr>
      </w:pPr>
      <w:r w:rsidRPr="00275C85">
        <w:rPr>
          <w:rFonts w:ascii="Times New Roman" w:hAnsi="Times New Roman"/>
        </w:rPr>
        <w:t>T</w:t>
      </w:r>
      <w:r w:rsidR="00711DF0" w:rsidRPr="00275C85">
        <w:rPr>
          <w:rFonts w:ascii="Times New Roman" w:hAnsi="Times New Roman"/>
        </w:rPr>
        <w:t xml:space="preserve">he </w:t>
      </w:r>
      <w:r w:rsidRPr="00275C85">
        <w:rPr>
          <w:rFonts w:ascii="Times New Roman" w:hAnsi="Times New Roman"/>
        </w:rPr>
        <w:t xml:space="preserve">renewal </w:t>
      </w:r>
      <w:r w:rsidR="00711DF0" w:rsidRPr="00275C85">
        <w:rPr>
          <w:rFonts w:ascii="Times New Roman" w:hAnsi="Times New Roman"/>
        </w:rPr>
        <w:t>instrument relate</w:t>
      </w:r>
      <w:r w:rsidR="006246C2" w:rsidRPr="00275C85">
        <w:rPr>
          <w:rFonts w:ascii="Times New Roman" w:hAnsi="Times New Roman"/>
        </w:rPr>
        <w:t>s</w:t>
      </w:r>
      <w:r w:rsidR="00711DF0" w:rsidRPr="00275C85">
        <w:rPr>
          <w:rFonts w:ascii="Times New Roman" w:hAnsi="Times New Roman"/>
        </w:rPr>
        <w:t xml:space="preserve"> to aviation safety and </w:t>
      </w:r>
      <w:r w:rsidR="006246C2" w:rsidRPr="00275C85">
        <w:rPr>
          <w:rFonts w:ascii="Times New Roman" w:hAnsi="Times New Roman"/>
        </w:rPr>
        <w:t>is</w:t>
      </w:r>
      <w:r w:rsidR="00711DF0" w:rsidRPr="00275C85">
        <w:rPr>
          <w:rFonts w:ascii="Times New Roman" w:hAnsi="Times New Roman"/>
        </w:rPr>
        <w:t xml:space="preserve"> made under CASR</w:t>
      </w:r>
      <w:r w:rsidRPr="00275C85">
        <w:rPr>
          <w:rFonts w:ascii="Times New Roman" w:hAnsi="Times New Roman"/>
        </w:rPr>
        <w:t xml:space="preserve">. Thus, </w:t>
      </w:r>
      <w:r w:rsidR="00711DF0" w:rsidRPr="00275C85">
        <w:rPr>
          <w:rFonts w:ascii="Times New Roman" w:hAnsi="Times New Roman"/>
        </w:rPr>
        <w:t>Part</w:t>
      </w:r>
      <w:r w:rsidR="005E4340" w:rsidRPr="00275C85">
        <w:rPr>
          <w:rFonts w:ascii="Times New Roman" w:hAnsi="Times New Roman"/>
        </w:rPr>
        <w:t xml:space="preserve"> </w:t>
      </w:r>
      <w:r w:rsidR="00711DF0" w:rsidRPr="00275C85">
        <w:rPr>
          <w:rFonts w:ascii="Times New Roman" w:hAnsi="Times New Roman"/>
        </w:rPr>
        <w:t>4 of Chapter</w:t>
      </w:r>
      <w:r w:rsidR="005E4340" w:rsidRPr="00275C85">
        <w:rPr>
          <w:rFonts w:ascii="Times New Roman" w:hAnsi="Times New Roman"/>
        </w:rPr>
        <w:t xml:space="preserve"> </w:t>
      </w:r>
      <w:r w:rsidR="00711DF0" w:rsidRPr="00275C85">
        <w:rPr>
          <w:rFonts w:ascii="Times New Roman" w:hAnsi="Times New Roman"/>
        </w:rPr>
        <w:t xml:space="preserve">3 of the LA (the sunsetting provisions) does not apply to the </w:t>
      </w:r>
      <w:r w:rsidR="000E1A8E" w:rsidRPr="00275C85">
        <w:rPr>
          <w:rFonts w:ascii="Times New Roman" w:hAnsi="Times New Roman"/>
        </w:rPr>
        <w:t xml:space="preserve">renewal </w:t>
      </w:r>
      <w:r w:rsidR="00711DF0" w:rsidRPr="00275C85">
        <w:rPr>
          <w:rFonts w:ascii="Times New Roman" w:hAnsi="Times New Roman"/>
        </w:rPr>
        <w:t xml:space="preserve">instrument (as per item 15 of the table in section 12 of the </w:t>
      </w:r>
      <w:r w:rsidR="00711DF0" w:rsidRPr="00275C85">
        <w:rPr>
          <w:rFonts w:ascii="Times New Roman" w:hAnsi="Times New Roman"/>
          <w:i/>
          <w:iCs/>
        </w:rPr>
        <w:t>Legislation (Exemptions and Other Matters) Regulation</w:t>
      </w:r>
      <w:r w:rsidR="005E4340" w:rsidRPr="00275C85">
        <w:rPr>
          <w:rFonts w:ascii="Times New Roman" w:hAnsi="Times New Roman"/>
          <w:i/>
          <w:iCs/>
        </w:rPr>
        <w:t xml:space="preserve"> </w:t>
      </w:r>
      <w:r w:rsidR="00711DF0" w:rsidRPr="00275C85">
        <w:rPr>
          <w:rFonts w:ascii="Times New Roman" w:hAnsi="Times New Roman"/>
          <w:i/>
          <w:iCs/>
        </w:rPr>
        <w:t>2015</w:t>
      </w:r>
      <w:r w:rsidR="00711DF0" w:rsidRPr="00275C85">
        <w:rPr>
          <w:rFonts w:ascii="Times New Roman" w:hAnsi="Times New Roman"/>
        </w:rPr>
        <w:t xml:space="preserve">). The </w:t>
      </w:r>
      <w:r w:rsidR="005C7F71" w:rsidRPr="00275C85">
        <w:rPr>
          <w:rFonts w:ascii="Times New Roman" w:hAnsi="Times New Roman"/>
        </w:rPr>
        <w:t xml:space="preserve">renewal </w:t>
      </w:r>
      <w:r w:rsidR="00711DF0" w:rsidRPr="00275C85">
        <w:rPr>
          <w:rFonts w:ascii="Times New Roman" w:hAnsi="Times New Roman"/>
        </w:rPr>
        <w:t>instrument deal</w:t>
      </w:r>
      <w:r w:rsidR="00C53442" w:rsidRPr="00275C85">
        <w:rPr>
          <w:rFonts w:ascii="Times New Roman" w:hAnsi="Times New Roman"/>
        </w:rPr>
        <w:t>s</w:t>
      </w:r>
      <w:r w:rsidR="00711DF0" w:rsidRPr="00275C85">
        <w:rPr>
          <w:rFonts w:ascii="Times New Roman" w:hAnsi="Times New Roman"/>
        </w:rPr>
        <w:t xml:space="preserve"> with aviation safety matters that, once identified, require a risk response or treatment plan. Generally speaking, item</w:t>
      </w:r>
      <w:r w:rsidR="00CA7DCA" w:rsidRPr="00275C85">
        <w:rPr>
          <w:rFonts w:ascii="Times New Roman" w:hAnsi="Times New Roman"/>
        </w:rPr>
        <w:t xml:space="preserve"> </w:t>
      </w:r>
      <w:r w:rsidR="00711DF0" w:rsidRPr="00275C85">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Pr="00275C85" w:rsidRDefault="00711DF0" w:rsidP="00711DF0">
      <w:pPr>
        <w:rPr>
          <w:rFonts w:ascii="Times New Roman" w:hAnsi="Times New Roman"/>
        </w:rPr>
      </w:pPr>
    </w:p>
    <w:p w14:paraId="78FBA30A" w14:textId="35935210" w:rsidR="00C43C6B" w:rsidRPr="00275C85" w:rsidRDefault="00711DF0" w:rsidP="00677D46">
      <w:pPr>
        <w:rPr>
          <w:rFonts w:ascii="Times New Roman" w:hAnsi="Times New Roman"/>
        </w:rPr>
      </w:pPr>
      <w:r w:rsidRPr="00275C85">
        <w:rPr>
          <w:rFonts w:ascii="Times New Roman" w:hAnsi="Times New Roman"/>
        </w:rPr>
        <w:t>In this case,</w:t>
      </w:r>
      <w:r w:rsidR="00032181" w:rsidRPr="00275C85">
        <w:rPr>
          <w:rFonts w:ascii="Times New Roman" w:hAnsi="Times New Roman"/>
        </w:rPr>
        <w:t xml:space="preserve"> however,</w:t>
      </w:r>
      <w:r w:rsidRPr="00275C85">
        <w:rPr>
          <w:rFonts w:ascii="Times New Roman" w:hAnsi="Times New Roman"/>
        </w:rPr>
        <w:t xml:space="preserve"> the </w:t>
      </w:r>
      <w:r w:rsidR="005C7F71" w:rsidRPr="00275C85">
        <w:rPr>
          <w:rFonts w:ascii="Times New Roman" w:hAnsi="Times New Roman"/>
        </w:rPr>
        <w:t xml:space="preserve">renewal </w:t>
      </w:r>
      <w:r w:rsidRPr="00275C85">
        <w:rPr>
          <w:rFonts w:ascii="Times New Roman" w:hAnsi="Times New Roman"/>
        </w:rPr>
        <w:t xml:space="preserve">instrument </w:t>
      </w:r>
      <w:r w:rsidR="00032181" w:rsidRPr="00275C85">
        <w:rPr>
          <w:rFonts w:ascii="Times New Roman" w:hAnsi="Times New Roman"/>
        </w:rPr>
        <w:t xml:space="preserve">expires after </w:t>
      </w:r>
      <w:r w:rsidR="005C7F71" w:rsidRPr="00275C85">
        <w:rPr>
          <w:rFonts w:ascii="Times New Roman" w:hAnsi="Times New Roman"/>
        </w:rPr>
        <w:t xml:space="preserve">12 </w:t>
      </w:r>
      <w:r w:rsidR="00032181" w:rsidRPr="00275C85">
        <w:rPr>
          <w:rFonts w:ascii="Times New Roman" w:hAnsi="Times New Roman"/>
        </w:rPr>
        <w:t>months.</w:t>
      </w:r>
      <w:r w:rsidRPr="00275C85">
        <w:rPr>
          <w:rFonts w:ascii="Times New Roman" w:hAnsi="Times New Roman"/>
        </w:rPr>
        <w:t xml:space="preserve"> Thus, in practice, no sunsetting avoidance issues arise</w:t>
      </w:r>
      <w:r w:rsidR="009420FD" w:rsidRPr="00275C85">
        <w:rPr>
          <w:rFonts w:ascii="Times New Roman" w:hAnsi="Times New Roman"/>
        </w:rPr>
        <w:t xml:space="preserve"> and there is no impact on parliamentary oversight</w:t>
      </w:r>
      <w:r w:rsidRPr="00275C85">
        <w:rPr>
          <w:rFonts w:ascii="Times New Roman" w:hAnsi="Times New Roman"/>
        </w:rPr>
        <w:t>.</w:t>
      </w:r>
    </w:p>
    <w:p w14:paraId="673C59DE" w14:textId="5DB9BB97" w:rsidR="00C43C6B" w:rsidRPr="00275C85" w:rsidRDefault="00C43C6B" w:rsidP="005E4ED6">
      <w:pPr>
        <w:pStyle w:val="BodyText"/>
        <w:rPr>
          <w:rFonts w:ascii="Times New Roman" w:hAnsi="Times New Roman"/>
        </w:rPr>
      </w:pPr>
    </w:p>
    <w:p w14:paraId="6D606A87" w14:textId="77777777" w:rsidR="004936DD" w:rsidRPr="00275C85" w:rsidRDefault="004936DD" w:rsidP="00EC1705">
      <w:pPr>
        <w:shd w:val="clear" w:color="auto" w:fill="FFFFFF" w:themeFill="background1"/>
        <w:rPr>
          <w:rFonts w:ascii="Times New Roman" w:hAnsi="Times New Roman"/>
          <w:b/>
          <w:bCs/>
          <w:lang w:eastAsia="en-AU"/>
        </w:rPr>
      </w:pPr>
      <w:r w:rsidRPr="00275C85">
        <w:rPr>
          <w:rFonts w:ascii="Times New Roman" w:hAnsi="Times New Roman"/>
          <w:b/>
          <w:bCs/>
          <w:lang w:eastAsia="en-AU"/>
        </w:rPr>
        <w:t>Incorporations by reference</w:t>
      </w:r>
    </w:p>
    <w:p w14:paraId="26E3BC33" w14:textId="3FCA3ACA" w:rsidR="004936DD" w:rsidRPr="00275C85" w:rsidRDefault="004936DD" w:rsidP="004936DD">
      <w:pPr>
        <w:shd w:val="clear" w:color="auto" w:fill="FFFFFF" w:themeFill="background1"/>
        <w:rPr>
          <w:rFonts w:ascii="Times New Roman" w:hAnsi="Times New Roman"/>
          <w:lang w:eastAsia="en-AU"/>
        </w:rPr>
      </w:pPr>
      <w:r w:rsidRPr="00275C85">
        <w:rPr>
          <w:rFonts w:ascii="Times New Roman" w:hAnsi="Times New Roman"/>
          <w:lang w:eastAsia="en-AU"/>
        </w:rPr>
        <w:t>Under subsection 98(5D) of the Act, the instrument may apply, adopt or incorporate any matter contained in any instrument or other writing. A non-legislative instrument may be incorporated into a legislative instrument made under the Act as that non</w:t>
      </w:r>
      <w:r w:rsidR="00CF05DE" w:rsidRPr="00275C85">
        <w:rPr>
          <w:rFonts w:ascii="Times New Roman" w:hAnsi="Times New Roman"/>
          <w:lang w:eastAsia="en-AU"/>
        </w:rPr>
        <w:t>-</w:t>
      </w:r>
      <w:r w:rsidRPr="00275C85">
        <w:rPr>
          <w:rFonts w:ascii="Times New Roman" w:hAnsi="Times New Roman"/>
          <w:lang w:eastAsia="en-AU"/>
        </w:rPr>
        <w:t>legislative instrument exists or is in force at a particular time or from time to time (including a non</w:t>
      </w:r>
      <w:r w:rsidR="00CF05DE" w:rsidRPr="00275C85">
        <w:rPr>
          <w:rFonts w:ascii="Times New Roman" w:hAnsi="Times New Roman"/>
          <w:lang w:eastAsia="en-AU"/>
        </w:rPr>
        <w:noBreakHyphen/>
      </w:r>
      <w:r w:rsidRPr="00275C85">
        <w:rPr>
          <w:rFonts w:ascii="Times New Roman" w:hAnsi="Times New Roman"/>
          <w:lang w:eastAsia="en-AU"/>
        </w:rPr>
        <w:t>legislative instrument that does not exist when the legislative instrument is made).</w:t>
      </w:r>
    </w:p>
    <w:p w14:paraId="09B7AD73" w14:textId="77777777" w:rsidR="004936DD" w:rsidRPr="00275C85" w:rsidRDefault="004936DD" w:rsidP="004936DD">
      <w:pPr>
        <w:pStyle w:val="LDBodytext"/>
        <w:rPr>
          <w:lang w:eastAsia="en-AU"/>
        </w:rPr>
      </w:pPr>
    </w:p>
    <w:p w14:paraId="6685BBBD" w14:textId="09606478" w:rsidR="004936DD" w:rsidRPr="00275C85" w:rsidRDefault="004936DD" w:rsidP="004936DD">
      <w:pPr>
        <w:shd w:val="clear" w:color="auto" w:fill="FFFFFF" w:themeFill="background1"/>
        <w:rPr>
          <w:rFonts w:ascii="Times New Roman" w:hAnsi="Times New Roman"/>
          <w:lang w:eastAsia="en-AU"/>
        </w:rPr>
      </w:pPr>
      <w:r w:rsidRPr="00275C85">
        <w:rPr>
          <w:rFonts w:ascii="Times New Roman" w:hAnsi="Times New Roman"/>
          <w:lang w:eastAsia="en-AU"/>
        </w:rPr>
        <w:t>Under paragraph 15J(2)(c) of the LA, the Explanatory Statement must contain a description of the incorporated documents and indicate how they may be obtained.</w:t>
      </w:r>
    </w:p>
    <w:p w14:paraId="33802CE2" w14:textId="77777777" w:rsidR="004936DD" w:rsidRPr="00275C85" w:rsidRDefault="004936DD" w:rsidP="004936DD">
      <w:pPr>
        <w:pStyle w:val="LDBodytext"/>
        <w:rPr>
          <w:lang w:eastAsia="en-AU"/>
        </w:rPr>
      </w:pPr>
    </w:p>
    <w:p w14:paraId="5746B12B" w14:textId="07294B3D" w:rsidR="004936DD" w:rsidRPr="00275C85" w:rsidRDefault="004936DD" w:rsidP="004936DD">
      <w:pPr>
        <w:pStyle w:val="LDBodytext"/>
        <w:rPr>
          <w:lang w:eastAsia="en-AU"/>
        </w:rPr>
      </w:pPr>
      <w:r w:rsidRPr="00275C85">
        <w:rPr>
          <w:lang w:eastAsia="en-AU"/>
        </w:rPr>
        <w:t>References to provisions of CASR are taken to be as they are in force from time to time by virtue of paragraph 13(1)(c) of the LA. CASR is freely available online on the Federal Register of Legislation.</w:t>
      </w:r>
    </w:p>
    <w:p w14:paraId="4E079B02" w14:textId="77777777" w:rsidR="004936DD" w:rsidRPr="00275C85" w:rsidRDefault="004936DD" w:rsidP="004936DD">
      <w:pPr>
        <w:pStyle w:val="LDBodytext"/>
        <w:rPr>
          <w:lang w:eastAsia="en-AU"/>
        </w:rPr>
      </w:pPr>
    </w:p>
    <w:p w14:paraId="55F1B19E" w14:textId="552D69E9" w:rsidR="00793C0D" w:rsidRPr="00275C85" w:rsidRDefault="0068391F" w:rsidP="00342F1F">
      <w:pPr>
        <w:pStyle w:val="BodyText"/>
        <w:rPr>
          <w:rFonts w:ascii="Times New Roman" w:hAnsi="Times New Roman"/>
        </w:rPr>
      </w:pPr>
      <w:r w:rsidRPr="00275C85">
        <w:rPr>
          <w:rFonts w:ascii="Times New Roman" w:hAnsi="Times New Roman"/>
        </w:rPr>
        <w:t xml:space="preserve">The </w:t>
      </w:r>
      <w:r w:rsidR="00A46011" w:rsidRPr="00275C85">
        <w:rPr>
          <w:rFonts w:ascii="Times New Roman" w:hAnsi="Times New Roman"/>
        </w:rPr>
        <w:t xml:space="preserve">renewal </w:t>
      </w:r>
      <w:r w:rsidRPr="00275C85">
        <w:rPr>
          <w:rFonts w:ascii="Times New Roman" w:hAnsi="Times New Roman"/>
        </w:rPr>
        <w:t>instrument i</w:t>
      </w:r>
      <w:r w:rsidR="004936DD" w:rsidRPr="00275C85">
        <w:rPr>
          <w:rFonts w:ascii="Times New Roman" w:hAnsi="Times New Roman"/>
        </w:rPr>
        <w:t>ncorporate</w:t>
      </w:r>
      <w:r w:rsidRPr="00275C85">
        <w:rPr>
          <w:rFonts w:ascii="Times New Roman" w:hAnsi="Times New Roman"/>
        </w:rPr>
        <w:t>s</w:t>
      </w:r>
      <w:r w:rsidR="00E67927" w:rsidRPr="00275C85">
        <w:rPr>
          <w:rFonts w:ascii="Times New Roman" w:hAnsi="Times New Roman"/>
        </w:rPr>
        <w:t xml:space="preserve"> the documented practices and procedures of the various </w:t>
      </w:r>
      <w:r w:rsidR="00861A8F" w:rsidRPr="00275C85">
        <w:rPr>
          <w:rFonts w:ascii="Times New Roman" w:hAnsi="Times New Roman"/>
        </w:rPr>
        <w:t xml:space="preserve">Australian </w:t>
      </w:r>
      <w:r w:rsidR="00E67927" w:rsidRPr="00275C85">
        <w:rPr>
          <w:rFonts w:ascii="Times New Roman" w:hAnsi="Times New Roman"/>
        </w:rPr>
        <w:t>police forces.</w:t>
      </w:r>
      <w:r w:rsidR="00525DBA" w:rsidRPr="00275C85">
        <w:rPr>
          <w:rFonts w:ascii="Times New Roman" w:hAnsi="Times New Roman"/>
        </w:rPr>
        <w:t xml:space="preserve"> This document</w:t>
      </w:r>
      <w:r w:rsidR="006A7D5D" w:rsidRPr="00275C85">
        <w:rPr>
          <w:rFonts w:ascii="Times New Roman" w:hAnsi="Times New Roman"/>
        </w:rPr>
        <w:t xml:space="preserve"> sets out the internal</w:t>
      </w:r>
      <w:r w:rsidR="00774C6A" w:rsidRPr="00275C85">
        <w:rPr>
          <w:rFonts w:ascii="Times New Roman" w:hAnsi="Times New Roman"/>
        </w:rPr>
        <w:t xml:space="preserve"> organisational </w:t>
      </w:r>
      <w:r w:rsidR="00C7741E" w:rsidRPr="00275C85">
        <w:rPr>
          <w:rFonts w:ascii="Times New Roman" w:hAnsi="Times New Roman"/>
        </w:rPr>
        <w:lastRenderedPageBreak/>
        <w:t>requirements</w:t>
      </w:r>
      <w:r w:rsidR="00D20538" w:rsidRPr="00275C85">
        <w:rPr>
          <w:rFonts w:ascii="Times New Roman" w:hAnsi="Times New Roman"/>
        </w:rPr>
        <w:t xml:space="preserve"> to be complied with,</w:t>
      </w:r>
      <w:r w:rsidR="00C7741E" w:rsidRPr="00275C85">
        <w:rPr>
          <w:rFonts w:ascii="Times New Roman" w:hAnsi="Times New Roman"/>
        </w:rPr>
        <w:t xml:space="preserve"> </w:t>
      </w:r>
      <w:r w:rsidR="00774C6A" w:rsidRPr="00275C85">
        <w:rPr>
          <w:rFonts w:ascii="Times New Roman" w:hAnsi="Times New Roman"/>
        </w:rPr>
        <w:t xml:space="preserve">and </w:t>
      </w:r>
      <w:r w:rsidR="00D20538" w:rsidRPr="00275C85">
        <w:rPr>
          <w:rFonts w:ascii="Times New Roman" w:hAnsi="Times New Roman"/>
        </w:rPr>
        <w:t xml:space="preserve">the </w:t>
      </w:r>
      <w:r w:rsidR="00774C6A" w:rsidRPr="00275C85">
        <w:rPr>
          <w:rFonts w:ascii="Times New Roman" w:hAnsi="Times New Roman"/>
        </w:rPr>
        <w:t>operational</w:t>
      </w:r>
      <w:r w:rsidR="006A7D5D" w:rsidRPr="00275C85">
        <w:rPr>
          <w:rFonts w:ascii="Times New Roman" w:hAnsi="Times New Roman"/>
        </w:rPr>
        <w:t xml:space="preserve"> procedures</w:t>
      </w:r>
      <w:r w:rsidR="00774C6A" w:rsidRPr="00275C85">
        <w:rPr>
          <w:rFonts w:ascii="Times New Roman" w:hAnsi="Times New Roman"/>
        </w:rPr>
        <w:t xml:space="preserve"> to be </w:t>
      </w:r>
      <w:r w:rsidR="005A4278" w:rsidRPr="00275C85">
        <w:rPr>
          <w:rFonts w:ascii="Times New Roman" w:hAnsi="Times New Roman"/>
        </w:rPr>
        <w:t>followed</w:t>
      </w:r>
      <w:r w:rsidR="00D20538" w:rsidRPr="00275C85">
        <w:rPr>
          <w:rFonts w:ascii="Times New Roman" w:hAnsi="Times New Roman"/>
        </w:rPr>
        <w:t>,</w:t>
      </w:r>
      <w:r w:rsidR="00774C6A" w:rsidRPr="00275C85">
        <w:rPr>
          <w:rFonts w:ascii="Times New Roman" w:hAnsi="Times New Roman"/>
        </w:rPr>
        <w:t xml:space="preserve"> by</w:t>
      </w:r>
      <w:r w:rsidR="005A4278" w:rsidRPr="00275C85">
        <w:rPr>
          <w:rFonts w:ascii="Times New Roman" w:hAnsi="Times New Roman"/>
        </w:rPr>
        <w:t xml:space="preserve"> the relevant police remote pilots in conducting RPA law enforcement</w:t>
      </w:r>
      <w:r w:rsidR="00CC25FF" w:rsidRPr="00275C85">
        <w:rPr>
          <w:rFonts w:ascii="Times New Roman" w:hAnsi="Times New Roman"/>
        </w:rPr>
        <w:t>,</w:t>
      </w:r>
      <w:r w:rsidR="005A4278" w:rsidRPr="00275C85">
        <w:rPr>
          <w:rFonts w:ascii="Times New Roman" w:hAnsi="Times New Roman"/>
        </w:rPr>
        <w:t xml:space="preserve"> </w:t>
      </w:r>
      <w:r w:rsidR="00793C0D" w:rsidRPr="00275C85">
        <w:rPr>
          <w:rFonts w:ascii="Times New Roman" w:hAnsi="Times New Roman"/>
        </w:rPr>
        <w:t xml:space="preserve">or </w:t>
      </w:r>
      <w:r w:rsidR="00CC25FF" w:rsidRPr="00275C85">
        <w:rPr>
          <w:rFonts w:ascii="Times New Roman" w:hAnsi="Times New Roman"/>
        </w:rPr>
        <w:t>rescue or life</w:t>
      </w:r>
      <w:r w:rsidR="006C5485" w:rsidRPr="00275C85">
        <w:rPr>
          <w:rFonts w:ascii="Times New Roman" w:hAnsi="Times New Roman"/>
        </w:rPr>
        <w:noBreakHyphen/>
      </w:r>
      <w:r w:rsidR="00CC25FF" w:rsidRPr="00275C85">
        <w:rPr>
          <w:rFonts w:ascii="Times New Roman" w:hAnsi="Times New Roman"/>
        </w:rPr>
        <w:t>saving</w:t>
      </w:r>
      <w:r w:rsidR="00BB16A8" w:rsidRPr="00275C85">
        <w:rPr>
          <w:rFonts w:ascii="Times New Roman" w:hAnsi="Times New Roman"/>
        </w:rPr>
        <w:t xml:space="preserve"> operations</w:t>
      </w:r>
      <w:r w:rsidR="00793C0D" w:rsidRPr="00275C85">
        <w:rPr>
          <w:rFonts w:ascii="Times New Roman" w:hAnsi="Times New Roman"/>
        </w:rPr>
        <w:t xml:space="preserve"> in accordance with the </w:t>
      </w:r>
      <w:r w:rsidR="00304D3D" w:rsidRPr="00275C85">
        <w:rPr>
          <w:rFonts w:ascii="Times New Roman" w:hAnsi="Times New Roman"/>
        </w:rPr>
        <w:t xml:space="preserve">renewal </w:t>
      </w:r>
      <w:r w:rsidR="006D253C" w:rsidRPr="00275C85">
        <w:rPr>
          <w:rFonts w:ascii="Times New Roman" w:hAnsi="Times New Roman"/>
        </w:rPr>
        <w:t>instrument</w:t>
      </w:r>
      <w:r w:rsidR="00793C0D" w:rsidRPr="00275C85">
        <w:rPr>
          <w:rFonts w:ascii="Times New Roman" w:hAnsi="Times New Roman"/>
        </w:rPr>
        <w:t>.</w:t>
      </w:r>
    </w:p>
    <w:p w14:paraId="5DDE6DEF" w14:textId="77777777" w:rsidR="00793C0D" w:rsidRPr="00275C85" w:rsidRDefault="00793C0D" w:rsidP="00342F1F">
      <w:pPr>
        <w:pStyle w:val="BodyText"/>
        <w:rPr>
          <w:rFonts w:ascii="Times New Roman" w:hAnsi="Times New Roman"/>
        </w:rPr>
      </w:pPr>
    </w:p>
    <w:p w14:paraId="70C0EA6C" w14:textId="51031B47" w:rsidR="004936DD" w:rsidRPr="00DA1D35" w:rsidRDefault="006D253C" w:rsidP="00342F1F">
      <w:pPr>
        <w:pStyle w:val="BodyText"/>
        <w:rPr>
          <w:rFonts w:ascii="Times New Roman" w:hAnsi="Times New Roman"/>
          <w:lang w:eastAsia="en-AU"/>
        </w:rPr>
      </w:pPr>
      <w:r w:rsidRPr="006C5485">
        <w:rPr>
          <w:rFonts w:ascii="Times New Roman" w:hAnsi="Times New Roman"/>
        </w:rPr>
        <w:t>The document</w:t>
      </w:r>
      <w:r w:rsidR="00525DBA" w:rsidRPr="006C5485">
        <w:rPr>
          <w:rFonts w:ascii="Times New Roman" w:hAnsi="Times New Roman"/>
        </w:rPr>
        <w:t xml:space="preserve"> </w:t>
      </w:r>
      <w:r w:rsidR="000A20E8" w:rsidRPr="006C5485">
        <w:rPr>
          <w:rFonts w:ascii="Times New Roman" w:hAnsi="Times New Roman"/>
        </w:rPr>
        <w:t xml:space="preserve">contains </w:t>
      </w:r>
      <w:r w:rsidR="005B2E99" w:rsidRPr="006C5485">
        <w:rPr>
          <w:rFonts w:ascii="Times New Roman" w:hAnsi="Times New Roman"/>
        </w:rPr>
        <w:t>the</w:t>
      </w:r>
      <w:r w:rsidR="007F076E" w:rsidRPr="006C5485">
        <w:rPr>
          <w:rFonts w:ascii="Times New Roman" w:hAnsi="Times New Roman"/>
        </w:rPr>
        <w:t xml:space="preserve"> shared</w:t>
      </w:r>
      <w:r w:rsidR="005B2E99" w:rsidRPr="006C5485">
        <w:rPr>
          <w:rFonts w:ascii="Times New Roman" w:hAnsi="Times New Roman"/>
        </w:rPr>
        <w:t xml:space="preserve"> proprietary </w:t>
      </w:r>
      <w:r w:rsidR="00D357FC" w:rsidRPr="006C5485">
        <w:rPr>
          <w:rFonts w:ascii="Times New Roman" w:hAnsi="Times New Roman"/>
        </w:rPr>
        <w:t xml:space="preserve">intellectual </w:t>
      </w:r>
      <w:r w:rsidR="005B2E99" w:rsidRPr="006C5485">
        <w:rPr>
          <w:rFonts w:ascii="Times New Roman" w:hAnsi="Times New Roman"/>
        </w:rPr>
        <w:t>property of the individual police forces in right of their respective Commonwealth</w:t>
      </w:r>
      <w:r w:rsidR="00D357FC" w:rsidRPr="006C5485">
        <w:rPr>
          <w:rFonts w:ascii="Times New Roman" w:hAnsi="Times New Roman"/>
        </w:rPr>
        <w:t xml:space="preserve">, </w:t>
      </w:r>
      <w:r w:rsidR="005B2E99" w:rsidRPr="006C5485">
        <w:rPr>
          <w:rFonts w:ascii="Times New Roman" w:hAnsi="Times New Roman"/>
        </w:rPr>
        <w:t xml:space="preserve">State </w:t>
      </w:r>
      <w:r w:rsidR="009B3744" w:rsidRPr="006C5485">
        <w:rPr>
          <w:rFonts w:ascii="Times New Roman" w:hAnsi="Times New Roman"/>
        </w:rPr>
        <w:t>and</w:t>
      </w:r>
      <w:r w:rsidR="005B2E99" w:rsidRPr="006C5485">
        <w:rPr>
          <w:rFonts w:ascii="Times New Roman" w:hAnsi="Times New Roman"/>
        </w:rPr>
        <w:t xml:space="preserve"> Territor</w:t>
      </w:r>
      <w:r w:rsidR="00D357FC" w:rsidRPr="006C5485">
        <w:rPr>
          <w:rFonts w:ascii="Times New Roman" w:hAnsi="Times New Roman"/>
        </w:rPr>
        <w:t xml:space="preserve">y governments, </w:t>
      </w:r>
      <w:r w:rsidR="005B2E99" w:rsidRPr="006C5485">
        <w:rPr>
          <w:rFonts w:ascii="Times New Roman" w:hAnsi="Times New Roman"/>
        </w:rPr>
        <w:t xml:space="preserve">who retain intellectual property </w:t>
      </w:r>
      <w:r w:rsidR="009B3744" w:rsidRPr="006C5485">
        <w:rPr>
          <w:rFonts w:ascii="Times New Roman" w:hAnsi="Times New Roman"/>
        </w:rPr>
        <w:t>i</w:t>
      </w:r>
      <w:r w:rsidR="005B2E99" w:rsidRPr="006C5485">
        <w:rPr>
          <w:rFonts w:ascii="Times New Roman" w:hAnsi="Times New Roman"/>
        </w:rPr>
        <w:t>n it</w:t>
      </w:r>
      <w:r w:rsidR="009B3744" w:rsidRPr="006C5485">
        <w:rPr>
          <w:rFonts w:ascii="Times New Roman" w:hAnsi="Times New Roman"/>
        </w:rPr>
        <w:t xml:space="preserve">. It is also, of </w:t>
      </w:r>
      <w:r w:rsidR="006166CF" w:rsidRPr="006C5485">
        <w:rPr>
          <w:rFonts w:ascii="Times New Roman" w:hAnsi="Times New Roman"/>
        </w:rPr>
        <w:t>necessity,</w:t>
      </w:r>
      <w:r w:rsidR="009B3744" w:rsidRPr="006C5485">
        <w:rPr>
          <w:rFonts w:ascii="Times New Roman" w:hAnsi="Times New Roman"/>
        </w:rPr>
        <w:t xml:space="preserve"> a </w:t>
      </w:r>
      <w:r w:rsidR="006166CF" w:rsidRPr="006C5485">
        <w:rPr>
          <w:rFonts w:ascii="Times New Roman" w:hAnsi="Times New Roman"/>
        </w:rPr>
        <w:t>confidential policing and security document insofar as it</w:t>
      </w:r>
      <w:r w:rsidR="00607473" w:rsidRPr="006C5485">
        <w:rPr>
          <w:rFonts w:ascii="Times New Roman" w:hAnsi="Times New Roman"/>
        </w:rPr>
        <w:t xml:space="preserve"> may relate to law enforcement operations</w:t>
      </w:r>
      <w:r w:rsidRPr="006C5485">
        <w:rPr>
          <w:rFonts w:ascii="Times New Roman" w:hAnsi="Times New Roman"/>
        </w:rPr>
        <w:t>.</w:t>
      </w:r>
      <w:r w:rsidR="00B451EE" w:rsidRPr="006C5485">
        <w:rPr>
          <w:rFonts w:ascii="Times New Roman" w:hAnsi="Times New Roman"/>
        </w:rPr>
        <w:t xml:space="preserve"> The document </w:t>
      </w:r>
      <w:r w:rsidR="00D11E35" w:rsidRPr="006C5485">
        <w:rPr>
          <w:rFonts w:ascii="Times New Roman" w:hAnsi="Times New Roman"/>
        </w:rPr>
        <w:t xml:space="preserve">would only be </w:t>
      </w:r>
      <w:r w:rsidR="00B451EE" w:rsidRPr="006C5485">
        <w:rPr>
          <w:rFonts w:ascii="Times New Roman" w:hAnsi="Times New Roman"/>
        </w:rPr>
        <w:t xml:space="preserve">available for </w:t>
      </w:r>
      <w:r w:rsidR="00FD1831" w:rsidRPr="006C5485">
        <w:rPr>
          <w:rFonts w:ascii="Times New Roman" w:hAnsi="Times New Roman"/>
        </w:rPr>
        <w:t xml:space="preserve">public </w:t>
      </w:r>
      <w:r w:rsidR="00A27CB7" w:rsidRPr="006C5485">
        <w:rPr>
          <w:rFonts w:ascii="Times New Roman" w:hAnsi="Times New Roman"/>
        </w:rPr>
        <w:t>access</w:t>
      </w:r>
      <w:r w:rsidR="00FD1831" w:rsidRPr="006C5485">
        <w:rPr>
          <w:rFonts w:ascii="Times New Roman" w:hAnsi="Times New Roman"/>
        </w:rPr>
        <w:t xml:space="preserve"> </w:t>
      </w:r>
      <w:r w:rsidR="00D11E35" w:rsidRPr="006C5485">
        <w:rPr>
          <w:rFonts w:ascii="Times New Roman" w:hAnsi="Times New Roman"/>
        </w:rPr>
        <w:t>in accordance with the</w:t>
      </w:r>
      <w:r w:rsidR="00B451EE" w:rsidRPr="006C5485">
        <w:rPr>
          <w:rFonts w:ascii="Times New Roman" w:hAnsi="Times New Roman"/>
        </w:rPr>
        <w:t xml:space="preserve"> </w:t>
      </w:r>
      <w:r w:rsidR="00FD1831" w:rsidRPr="006C5485">
        <w:rPr>
          <w:rFonts w:ascii="Times New Roman" w:hAnsi="Times New Roman"/>
        </w:rPr>
        <w:t>written agreement of the</w:t>
      </w:r>
      <w:r w:rsidR="00D11E35" w:rsidRPr="006C5485">
        <w:rPr>
          <w:rFonts w:ascii="Times New Roman" w:hAnsi="Times New Roman"/>
        </w:rPr>
        <w:t xml:space="preserve"> relevant Commissioners of Police</w:t>
      </w:r>
      <w:r w:rsidR="00A27CB7" w:rsidRPr="006C5485">
        <w:rPr>
          <w:rFonts w:ascii="Times New Roman" w:hAnsi="Times New Roman"/>
        </w:rPr>
        <w:t>.</w:t>
      </w:r>
    </w:p>
    <w:p w14:paraId="0903AF15" w14:textId="77777777" w:rsidR="004936DD" w:rsidRDefault="004936DD" w:rsidP="005E4ED6">
      <w:pPr>
        <w:pStyle w:val="BodyText"/>
        <w:rPr>
          <w:rFonts w:ascii="Times New Roman" w:hAnsi="Times New Roman"/>
        </w:rPr>
      </w:pPr>
    </w:p>
    <w:p w14:paraId="2FEF1148" w14:textId="0B11DE29" w:rsidR="003B63A8" w:rsidRDefault="003B63A8" w:rsidP="005E4ED6">
      <w:pPr>
        <w:pStyle w:val="BodyText"/>
        <w:rPr>
          <w:rFonts w:ascii="Times New Roman" w:hAnsi="Times New Roman"/>
          <w:b/>
          <w:bCs/>
        </w:rPr>
      </w:pPr>
      <w:r w:rsidRPr="0043243A">
        <w:rPr>
          <w:rFonts w:ascii="Times New Roman" w:hAnsi="Times New Roman"/>
          <w:b/>
          <w:bCs/>
        </w:rPr>
        <w:t>Privacy</w:t>
      </w:r>
    </w:p>
    <w:p w14:paraId="733AB655" w14:textId="77777777" w:rsidR="00A8180B" w:rsidRPr="00A8180B" w:rsidRDefault="00A8180B" w:rsidP="005E4ED6">
      <w:pPr>
        <w:pStyle w:val="BodyText"/>
        <w:rPr>
          <w:rFonts w:ascii="Times New Roman" w:hAnsi="Times New Roman"/>
        </w:rPr>
      </w:pPr>
    </w:p>
    <w:p w14:paraId="37C50450" w14:textId="77777777" w:rsidR="003B63A8" w:rsidRPr="00F37995" w:rsidRDefault="003B63A8" w:rsidP="003B63A8">
      <w:pPr>
        <w:pStyle w:val="Default"/>
        <w:rPr>
          <w:b/>
          <w:bCs/>
          <w:i/>
          <w:iCs/>
        </w:rPr>
      </w:pPr>
      <w:r w:rsidRPr="00F37995">
        <w:rPr>
          <w:b/>
          <w:bCs/>
          <w:i/>
          <w:iCs/>
        </w:rPr>
        <w:t>The right to privacy under the ICCPR</w:t>
      </w:r>
    </w:p>
    <w:p w14:paraId="1C435279" w14:textId="18A36084" w:rsidR="003B63A8" w:rsidRDefault="003B63A8" w:rsidP="003B63A8">
      <w:pPr>
        <w:pStyle w:val="Default"/>
      </w:pPr>
      <w:r>
        <w:t>The renewal instrument will have an indirect effect on the right to privacy under the</w:t>
      </w:r>
      <w:r w:rsidR="0076252E" w:rsidRPr="00DA70AF">
        <w:t xml:space="preserve"> International Covenant on Civil and Political Rights</w:t>
      </w:r>
      <w:r w:rsidR="0076252E">
        <w:t xml:space="preserve"> (</w:t>
      </w:r>
      <w:r w:rsidRPr="0043243A">
        <w:rPr>
          <w:b/>
          <w:bCs/>
          <w:i/>
          <w:iCs/>
        </w:rPr>
        <w:t>ICCPR</w:t>
      </w:r>
      <w:r w:rsidR="0076252E">
        <w:t>)</w:t>
      </w:r>
      <w:r>
        <w:t xml:space="preserve"> insofar as police forces will be required to provide CASA with descriptive data about their use of the renewal instrument.</w:t>
      </w:r>
    </w:p>
    <w:p w14:paraId="5DBFA487" w14:textId="77777777" w:rsidR="003B63A8" w:rsidRDefault="003B63A8" w:rsidP="003B63A8">
      <w:pPr>
        <w:pStyle w:val="Default"/>
      </w:pPr>
    </w:p>
    <w:p w14:paraId="1C17AE34" w14:textId="77777777" w:rsidR="003B63A8" w:rsidRDefault="003B63A8" w:rsidP="003B63A8">
      <w:pPr>
        <w:pStyle w:val="Default"/>
      </w:pPr>
      <w:r>
        <w:t>The purpose of this data is to enable CASA to evaluate the ongoing safety and effectiveness of the renewal instrument in order to inform future decisions whether to amend its conditions to improve safety outcomes, or to extend its application to other rescue and life-saving emergency service operations.</w:t>
      </w:r>
    </w:p>
    <w:p w14:paraId="5382CE97" w14:textId="77777777" w:rsidR="003B63A8" w:rsidRDefault="003B63A8" w:rsidP="003B63A8">
      <w:pPr>
        <w:pStyle w:val="Default"/>
      </w:pPr>
    </w:p>
    <w:p w14:paraId="5C3C5E8E" w14:textId="77777777" w:rsidR="003B63A8" w:rsidRDefault="003B63A8" w:rsidP="003B63A8">
      <w:pPr>
        <w:pStyle w:val="Default"/>
      </w:pPr>
      <w:r>
        <w:t>This data already in the hands of the police may refer to commercial or other premises, and to persons involved in law enforcement, or rescue and life-saving efforts.</w:t>
      </w:r>
    </w:p>
    <w:p w14:paraId="1304566A" w14:textId="77777777" w:rsidR="003B63A8" w:rsidRDefault="003B63A8" w:rsidP="003B63A8">
      <w:pPr>
        <w:pStyle w:val="Default"/>
      </w:pPr>
    </w:p>
    <w:p w14:paraId="2873D868" w14:textId="77777777" w:rsidR="003B63A8" w:rsidRDefault="003B63A8" w:rsidP="003B63A8">
      <w:pPr>
        <w:pStyle w:val="Default"/>
      </w:pPr>
      <w:r>
        <w:t>However, all data to be supplied to CASA must be de-identified by the relevant police service before it is received by CASA and hence there will be no adverse effect on the applicable human right.</w:t>
      </w:r>
    </w:p>
    <w:p w14:paraId="7F41D496" w14:textId="77777777" w:rsidR="003B63A8" w:rsidRDefault="003B63A8" w:rsidP="003B63A8">
      <w:pPr>
        <w:pStyle w:val="Default"/>
      </w:pPr>
    </w:p>
    <w:p w14:paraId="1B857149" w14:textId="4E733114" w:rsidR="003B63A8" w:rsidRDefault="003B63A8" w:rsidP="003B63A8">
      <w:pPr>
        <w:pStyle w:val="Default"/>
        <w:rPr>
          <w:color w:val="auto"/>
        </w:rPr>
      </w:pPr>
      <w:r>
        <w:rPr>
          <w:color w:val="auto"/>
        </w:rPr>
        <w:t xml:space="preserve">The </w:t>
      </w:r>
      <w:r w:rsidR="00B2177C">
        <w:rPr>
          <w:color w:val="auto"/>
        </w:rPr>
        <w:t xml:space="preserve">renewal </w:t>
      </w:r>
      <w:r>
        <w:rPr>
          <w:color w:val="auto"/>
        </w:rPr>
        <w:t>instrument does not require the collection of new data, or impose on a police service a requirement to collect data that it will not already have as a necessary part of its policing operations.</w:t>
      </w:r>
    </w:p>
    <w:p w14:paraId="6957BB7C" w14:textId="77777777" w:rsidR="003B63A8" w:rsidRDefault="003B63A8" w:rsidP="003B63A8">
      <w:pPr>
        <w:pStyle w:val="Default"/>
        <w:rPr>
          <w:color w:val="auto"/>
        </w:rPr>
      </w:pPr>
    </w:p>
    <w:p w14:paraId="65C06633" w14:textId="1C6DF334" w:rsidR="003B63A8" w:rsidRDefault="003B63A8" w:rsidP="003B63A8">
      <w:pPr>
        <w:pStyle w:val="Default"/>
        <w:rPr>
          <w:color w:val="auto"/>
        </w:rPr>
      </w:pPr>
      <w:r>
        <w:rPr>
          <w:color w:val="auto"/>
        </w:rPr>
        <w:t xml:space="preserve">The </w:t>
      </w:r>
      <w:r w:rsidR="00B2177C">
        <w:rPr>
          <w:color w:val="auto"/>
        </w:rPr>
        <w:t xml:space="preserve">renewal </w:t>
      </w:r>
      <w:r>
        <w:rPr>
          <w:color w:val="auto"/>
        </w:rPr>
        <w:t>instrument requires only the provision of de-identified information already held by a police service for the purposes of its relevant RPA operations.</w:t>
      </w:r>
    </w:p>
    <w:p w14:paraId="211DB0C9" w14:textId="77777777" w:rsidR="003B63A8" w:rsidRDefault="003B63A8" w:rsidP="003B63A8">
      <w:pPr>
        <w:pStyle w:val="Default"/>
      </w:pPr>
    </w:p>
    <w:p w14:paraId="0B13C4F9" w14:textId="77777777" w:rsidR="003B63A8" w:rsidRDefault="003B63A8" w:rsidP="003B63A8">
      <w:pPr>
        <w:pStyle w:val="Default"/>
      </w:pPr>
      <w:r>
        <w:t>The privacy protection of any original data will be a matter for the police services in accordance with their established procedures and processes for the appropriate protection of privacy in accordance with their statutory obligations and the requirements of the criminal justice system.</w:t>
      </w:r>
    </w:p>
    <w:p w14:paraId="26A50DEB" w14:textId="77777777" w:rsidR="003B63A8" w:rsidRPr="006C5485" w:rsidRDefault="003B63A8" w:rsidP="005E4ED6">
      <w:pPr>
        <w:pStyle w:val="BodyText"/>
        <w:rPr>
          <w:rFonts w:ascii="Times New Roman" w:hAnsi="Times New Roman"/>
        </w:rPr>
      </w:pPr>
    </w:p>
    <w:p w14:paraId="0C259599" w14:textId="77777777" w:rsidR="00656D1D" w:rsidRPr="00FB1971" w:rsidRDefault="00656D1D" w:rsidP="00656D1D">
      <w:pPr>
        <w:pStyle w:val="LDBodytext"/>
        <w:rPr>
          <w:b/>
          <w:bCs/>
        </w:rPr>
      </w:pPr>
      <w:r w:rsidRPr="00FB1971">
        <w:rPr>
          <w:b/>
          <w:bCs/>
        </w:rPr>
        <w:t>Economic and cost impact, and sector risks</w:t>
      </w:r>
    </w:p>
    <w:p w14:paraId="18E8D372" w14:textId="77777777" w:rsidR="00656D1D" w:rsidRPr="00FB1971" w:rsidRDefault="00656D1D" w:rsidP="00656D1D">
      <w:pPr>
        <w:pStyle w:val="LDBodytext"/>
        <w:rPr>
          <w:i/>
          <w:iCs/>
        </w:rPr>
      </w:pPr>
    </w:p>
    <w:p w14:paraId="37046D1E" w14:textId="77777777" w:rsidR="00656D1D" w:rsidRPr="00FB1971" w:rsidRDefault="00656D1D" w:rsidP="00656D1D">
      <w:pPr>
        <w:pStyle w:val="LDBodytext"/>
        <w:rPr>
          <w:i/>
          <w:iCs/>
        </w:rPr>
      </w:pPr>
      <w:r w:rsidRPr="00FB1971">
        <w:rPr>
          <w:i/>
          <w:iCs/>
        </w:rPr>
        <w:t>Economic and cost impact</w:t>
      </w:r>
    </w:p>
    <w:p w14:paraId="3FDAF449" w14:textId="7C4AED96" w:rsidR="00656D1D" w:rsidRPr="00FB1971" w:rsidRDefault="00656D1D" w:rsidP="00656D1D">
      <w:pPr>
        <w:rPr>
          <w:rFonts w:ascii="Times New Roman" w:hAnsi="Times New Roman"/>
        </w:rPr>
      </w:pPr>
      <w:r w:rsidRPr="00FB1971">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4DDA6CEF" w14:textId="77777777" w:rsidR="00656D1D" w:rsidRPr="00FB1971" w:rsidRDefault="00656D1D" w:rsidP="00656D1D">
      <w:pPr>
        <w:pStyle w:val="LDP1a0"/>
        <w:tabs>
          <w:tab w:val="clear" w:pos="454"/>
          <w:tab w:val="right" w:pos="567"/>
        </w:tabs>
        <w:spacing w:before="0" w:after="0"/>
        <w:ind w:left="908"/>
      </w:pPr>
      <w:r w:rsidRPr="00FB1971">
        <w:t>(a)</w:t>
      </w:r>
      <w:r w:rsidRPr="00FB1971">
        <w:tab/>
        <w:t>consider the economic and cost impact on individuals, businesses and the community of the standards; and</w:t>
      </w:r>
    </w:p>
    <w:p w14:paraId="4F91F38D" w14:textId="77777777" w:rsidR="00656D1D" w:rsidRPr="00275C85" w:rsidRDefault="00656D1D" w:rsidP="00F7011B">
      <w:pPr>
        <w:pStyle w:val="LDP1a0"/>
        <w:tabs>
          <w:tab w:val="clear" w:pos="454"/>
          <w:tab w:val="right" w:pos="567"/>
        </w:tabs>
        <w:spacing w:before="0" w:after="0"/>
        <w:ind w:left="908"/>
      </w:pPr>
      <w:r w:rsidRPr="00FB1971">
        <w:lastRenderedPageBreak/>
        <w:t>(</w:t>
      </w:r>
      <w:r w:rsidRPr="00275C85">
        <w:t>b)</w:t>
      </w:r>
      <w:r w:rsidRPr="00275C85">
        <w:tab/>
        <w:t>take into account the differing risks associated with different industry sectors.</w:t>
      </w:r>
    </w:p>
    <w:p w14:paraId="2D394330" w14:textId="77777777" w:rsidR="00656D1D" w:rsidRPr="00275C85" w:rsidRDefault="00656D1D" w:rsidP="00656D1D">
      <w:pPr>
        <w:pStyle w:val="LDP1a0"/>
        <w:tabs>
          <w:tab w:val="clear" w:pos="454"/>
          <w:tab w:val="right" w:pos="567"/>
        </w:tabs>
        <w:spacing w:before="0" w:after="0"/>
        <w:ind w:left="454"/>
      </w:pPr>
    </w:p>
    <w:p w14:paraId="08D34F8C" w14:textId="77777777" w:rsidR="00656D1D" w:rsidRPr="00275C85" w:rsidRDefault="00656D1D" w:rsidP="00656D1D">
      <w:pPr>
        <w:rPr>
          <w:rFonts w:ascii="Times New Roman" w:hAnsi="Times New Roman"/>
          <w:lang w:val="en-US"/>
        </w:rPr>
      </w:pPr>
      <w:r w:rsidRPr="00275C85">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275C85" w:rsidRDefault="00656D1D" w:rsidP="00656D1D">
      <w:pPr>
        <w:pStyle w:val="LDBodytext"/>
        <w:rPr>
          <w:lang w:val="en-US"/>
        </w:rPr>
      </w:pPr>
    </w:p>
    <w:p w14:paraId="5890B8F4" w14:textId="77777777" w:rsidR="00656D1D" w:rsidRPr="00275C85" w:rsidRDefault="00656D1D" w:rsidP="00656D1D">
      <w:pPr>
        <w:rPr>
          <w:rFonts w:ascii="Times New Roman" w:hAnsi="Times New Roman"/>
          <w:lang w:val="en-US"/>
        </w:rPr>
      </w:pPr>
      <w:r w:rsidRPr="00275C85">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275C85" w:rsidRDefault="00656D1D" w:rsidP="00656D1D">
      <w:pPr>
        <w:pStyle w:val="LDBodytext"/>
        <w:rPr>
          <w:lang w:val="en-US"/>
        </w:rPr>
      </w:pPr>
    </w:p>
    <w:p w14:paraId="6CA9560C" w14:textId="7ABD28A6" w:rsidR="00DC43DF" w:rsidRPr="00275C85" w:rsidRDefault="00656D1D" w:rsidP="00A1239C">
      <w:pPr>
        <w:pStyle w:val="LDBodytext"/>
      </w:pPr>
      <w:r w:rsidRPr="00275C85">
        <w:t xml:space="preserve">In terms of economic and cost impacts for subsection 9A(3) of the Act, the </w:t>
      </w:r>
      <w:r w:rsidR="00304D3D" w:rsidRPr="00275C85">
        <w:t>renewal</w:t>
      </w:r>
      <w:r w:rsidR="000C1D65" w:rsidRPr="00275C85">
        <w:t xml:space="preserve"> </w:t>
      </w:r>
      <w:r w:rsidRPr="00275C85">
        <w:t xml:space="preserve">instrument </w:t>
      </w:r>
      <w:r w:rsidR="00565201" w:rsidRPr="00275C85">
        <w:t>imposes no direct or indirect cost impacts on any relevant parties.</w:t>
      </w:r>
    </w:p>
    <w:p w14:paraId="03CC4775" w14:textId="77777777" w:rsidR="00656D1D" w:rsidRPr="00275C85" w:rsidRDefault="00656D1D" w:rsidP="00656D1D">
      <w:pPr>
        <w:pStyle w:val="LDBodytext"/>
      </w:pPr>
    </w:p>
    <w:p w14:paraId="72313C81" w14:textId="33D3BB0C" w:rsidR="0070176C" w:rsidRPr="00275C85" w:rsidRDefault="00656D1D" w:rsidP="00656D1D">
      <w:pPr>
        <w:pStyle w:val="LDBodytext"/>
        <w:rPr>
          <w:i/>
          <w:iCs/>
        </w:rPr>
      </w:pPr>
      <w:r w:rsidRPr="00275C85">
        <w:rPr>
          <w:i/>
          <w:iCs/>
        </w:rPr>
        <w:t>Sector risks</w:t>
      </w:r>
    </w:p>
    <w:p w14:paraId="090FB2F6" w14:textId="09F676FF" w:rsidR="0070176C" w:rsidRPr="00275C85" w:rsidRDefault="0070176C" w:rsidP="00656D1D">
      <w:pPr>
        <w:pStyle w:val="LDBodytext"/>
        <w:rPr>
          <w:i/>
          <w:iCs/>
        </w:rPr>
      </w:pPr>
      <w:r w:rsidRPr="00275C85">
        <w:t>The</w:t>
      </w:r>
      <w:r w:rsidR="00565201" w:rsidRPr="00275C85">
        <w:t xml:space="preserve"> </w:t>
      </w:r>
      <w:r w:rsidR="00304D3D" w:rsidRPr="00275C85">
        <w:t>renewal</w:t>
      </w:r>
      <w:r w:rsidR="00565201" w:rsidRPr="00275C85">
        <w:t xml:space="preserve"> instrument is </w:t>
      </w:r>
      <w:r w:rsidR="00404C45" w:rsidRPr="00275C85">
        <w:t xml:space="preserve">operative for </w:t>
      </w:r>
      <w:r w:rsidR="00D16814" w:rsidRPr="00275C85">
        <w:t>12</w:t>
      </w:r>
      <w:r w:rsidR="00404C45" w:rsidRPr="00275C85">
        <w:t xml:space="preserve"> months with respect to specific</w:t>
      </w:r>
      <w:r w:rsidR="00BB6852" w:rsidRPr="00275C85">
        <w:t xml:space="preserve"> </w:t>
      </w:r>
      <w:r w:rsidR="00404C45" w:rsidRPr="00275C85">
        <w:t>unmanned aircraft used by Australian police forces</w:t>
      </w:r>
      <w:r w:rsidR="00BB6852" w:rsidRPr="00275C85">
        <w:t xml:space="preserve"> in law enforcement</w:t>
      </w:r>
      <w:r w:rsidR="00EB7F5E" w:rsidRPr="00275C85">
        <w:t>,</w:t>
      </w:r>
      <w:r w:rsidR="00BB6852" w:rsidRPr="00275C85">
        <w:t xml:space="preserve"> </w:t>
      </w:r>
      <w:r w:rsidR="00EB7F5E" w:rsidRPr="00275C85">
        <w:t xml:space="preserve">rescue or life-saving, </w:t>
      </w:r>
      <w:r w:rsidR="00BB6852" w:rsidRPr="00275C85">
        <w:t>operations.</w:t>
      </w:r>
    </w:p>
    <w:p w14:paraId="74A3136B" w14:textId="77777777" w:rsidR="00656D1D" w:rsidRPr="00275C85" w:rsidRDefault="00656D1D" w:rsidP="00656D1D">
      <w:pPr>
        <w:pStyle w:val="LDBodytext"/>
      </w:pPr>
    </w:p>
    <w:p w14:paraId="409D164F" w14:textId="77777777" w:rsidR="00656D1D" w:rsidRPr="00275C85" w:rsidRDefault="00656D1D" w:rsidP="00656D1D">
      <w:pPr>
        <w:pStyle w:val="LDBodytext"/>
        <w:rPr>
          <w:b/>
          <w:bCs/>
        </w:rPr>
      </w:pPr>
      <w:r w:rsidRPr="00275C85">
        <w:rPr>
          <w:b/>
          <w:bCs/>
        </w:rPr>
        <w:t>Environmental impact</w:t>
      </w:r>
    </w:p>
    <w:p w14:paraId="656DB68E" w14:textId="7555CC72" w:rsidR="00656D1D" w:rsidRPr="00275C85" w:rsidRDefault="00656D1D" w:rsidP="00656D1D">
      <w:pPr>
        <w:pStyle w:val="Default"/>
        <w:rPr>
          <w:color w:val="auto"/>
        </w:rPr>
      </w:pPr>
      <w:r w:rsidRPr="00275C85">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275C85" w:rsidRDefault="00656D1D" w:rsidP="00656D1D">
      <w:pPr>
        <w:pStyle w:val="Default"/>
        <w:rPr>
          <w:color w:val="auto"/>
        </w:rPr>
      </w:pPr>
    </w:p>
    <w:p w14:paraId="256F8483" w14:textId="4F3FC424" w:rsidR="00BB6852" w:rsidRPr="00275C85" w:rsidRDefault="00656D1D" w:rsidP="00656D1D">
      <w:pPr>
        <w:pStyle w:val="Default"/>
        <w:rPr>
          <w:color w:val="auto"/>
        </w:rPr>
      </w:pPr>
      <w:r w:rsidRPr="00275C85">
        <w:rPr>
          <w:color w:val="auto"/>
        </w:rPr>
        <w:t xml:space="preserve">It is not anticipated there will be any negative environmental impacts as a result of the </w:t>
      </w:r>
      <w:r w:rsidR="00304D3D" w:rsidRPr="00275C85">
        <w:t>renewal</w:t>
      </w:r>
      <w:r w:rsidR="000C1D65" w:rsidRPr="00275C85">
        <w:t xml:space="preserve"> </w:t>
      </w:r>
      <w:r w:rsidRPr="00275C85">
        <w:rPr>
          <w:color w:val="auto"/>
        </w:rPr>
        <w:t>instrument</w:t>
      </w:r>
      <w:r w:rsidR="00BB6852" w:rsidRPr="00275C85">
        <w:rPr>
          <w:color w:val="auto"/>
        </w:rPr>
        <w:t>.</w:t>
      </w:r>
    </w:p>
    <w:p w14:paraId="298598B6" w14:textId="77777777" w:rsidR="00656D1D" w:rsidRPr="00275C85" w:rsidRDefault="00656D1D" w:rsidP="005E4ED6">
      <w:pPr>
        <w:pStyle w:val="BodyText"/>
        <w:rPr>
          <w:rFonts w:ascii="Times New Roman" w:hAnsi="Times New Roman"/>
        </w:rPr>
      </w:pPr>
    </w:p>
    <w:p w14:paraId="2C16B9F2" w14:textId="77777777" w:rsidR="00845B45" w:rsidRPr="00275C85" w:rsidRDefault="00487302" w:rsidP="00F57FB4">
      <w:pPr>
        <w:pStyle w:val="LDBodytext"/>
        <w:rPr>
          <w:b/>
        </w:rPr>
      </w:pPr>
      <w:r w:rsidRPr="00275C85">
        <w:rPr>
          <w:b/>
        </w:rPr>
        <w:t>Consultation</w:t>
      </w:r>
    </w:p>
    <w:p w14:paraId="0FC7E379" w14:textId="2C07CD32" w:rsidR="00845B45" w:rsidRPr="00275C85" w:rsidRDefault="00845B45" w:rsidP="005E4ED6">
      <w:pPr>
        <w:pStyle w:val="LDBodytext"/>
        <w:rPr>
          <w:bCs/>
          <w:iCs/>
        </w:rPr>
      </w:pPr>
      <w:r w:rsidRPr="00275C85">
        <w:rPr>
          <w:bCs/>
          <w:iCs/>
        </w:rPr>
        <w:t>Under section 16 of the Act, in performing its functions and exercising its powers</w:t>
      </w:r>
      <w:r w:rsidR="00565B01" w:rsidRPr="00275C85">
        <w:rPr>
          <w:bCs/>
          <w:iCs/>
        </w:rPr>
        <w:t>,</w:t>
      </w:r>
      <w:r w:rsidRPr="00275C85">
        <w:rPr>
          <w:bCs/>
          <w:iCs/>
        </w:rPr>
        <w:t xml:space="preserve"> CASA must consult government, industrial, commercial consumer and other relevant bodies and organisations insofar as CASA considers such consultation to be appropriate.</w:t>
      </w:r>
    </w:p>
    <w:p w14:paraId="5B4EFD51" w14:textId="77777777" w:rsidR="00845B45" w:rsidRPr="00275C85" w:rsidRDefault="00845B45" w:rsidP="005E4ED6">
      <w:pPr>
        <w:pStyle w:val="BodyText"/>
        <w:rPr>
          <w:rFonts w:ascii="Times New Roman" w:hAnsi="Times New Roman"/>
          <w:bCs/>
        </w:rPr>
      </w:pPr>
    </w:p>
    <w:p w14:paraId="2D2D8C1D" w14:textId="2693C01F" w:rsidR="00845B45" w:rsidRPr="00275C85" w:rsidRDefault="00845B45" w:rsidP="005E4ED6">
      <w:pPr>
        <w:pStyle w:val="LDBodytext"/>
      </w:pPr>
      <w:r w:rsidRPr="00275C85">
        <w:rPr>
          <w:bCs/>
          <w:iCs/>
        </w:rPr>
        <w:t>Under section 17 of the LA, b</w:t>
      </w:r>
      <w:r w:rsidRPr="00275C85">
        <w:t>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275C85" w:rsidRDefault="00D8710C" w:rsidP="005E4ED6">
      <w:pPr>
        <w:pStyle w:val="LDBodytext"/>
      </w:pPr>
    </w:p>
    <w:p w14:paraId="404D7B3F" w14:textId="29E96754" w:rsidR="003646F4" w:rsidRPr="00275C85" w:rsidRDefault="10AE91E1" w:rsidP="00DA1D35">
      <w:pPr>
        <w:pStyle w:val="BodyText"/>
        <w:ind w:right="-284"/>
        <w:rPr>
          <w:rFonts w:ascii="Times New Roman" w:hAnsi="Times New Roman"/>
        </w:rPr>
      </w:pPr>
      <w:r w:rsidRPr="00275C85">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275C85">
        <w:rPr>
          <w:rFonts w:ascii="Times New Roman" w:hAnsi="Times New Roman"/>
        </w:rPr>
        <w:t>, where possible,</w:t>
      </w:r>
      <w:r w:rsidRPr="00275C85">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Pr="00275C85" w:rsidRDefault="00DB3698" w:rsidP="005E4ED6">
      <w:pPr>
        <w:pStyle w:val="BodyText"/>
        <w:ind w:right="-284"/>
        <w:rPr>
          <w:rFonts w:ascii="Times New Roman" w:hAnsi="Times New Roman"/>
        </w:rPr>
      </w:pPr>
    </w:p>
    <w:p w14:paraId="2A92FB59" w14:textId="5C54790F" w:rsidR="00BB6852" w:rsidRPr="00275C85" w:rsidRDefault="00DB3698" w:rsidP="005E4ED6">
      <w:pPr>
        <w:pStyle w:val="BodyText"/>
        <w:ind w:right="-284"/>
        <w:rPr>
          <w:rFonts w:ascii="Times New Roman" w:hAnsi="Times New Roman"/>
        </w:rPr>
      </w:pPr>
      <w:r w:rsidRPr="00275C85">
        <w:rPr>
          <w:rFonts w:ascii="Times New Roman" w:hAnsi="Times New Roman"/>
        </w:rPr>
        <w:t xml:space="preserve">There has been no formal </w:t>
      </w:r>
      <w:r w:rsidR="00BB6852" w:rsidRPr="00275C85">
        <w:rPr>
          <w:rFonts w:ascii="Times New Roman" w:hAnsi="Times New Roman"/>
        </w:rPr>
        <w:t xml:space="preserve">public </w:t>
      </w:r>
      <w:r w:rsidRPr="00275C85">
        <w:rPr>
          <w:rFonts w:ascii="Times New Roman" w:hAnsi="Times New Roman"/>
        </w:rPr>
        <w:t xml:space="preserve">consultation on the </w:t>
      </w:r>
      <w:r w:rsidR="00304D3D" w:rsidRPr="00275C85">
        <w:rPr>
          <w:rFonts w:ascii="Times New Roman" w:hAnsi="Times New Roman"/>
        </w:rPr>
        <w:t>renewal</w:t>
      </w:r>
      <w:r w:rsidR="000C1D65" w:rsidRPr="00275C85">
        <w:rPr>
          <w:rFonts w:ascii="Times New Roman" w:hAnsi="Times New Roman"/>
        </w:rPr>
        <w:t xml:space="preserve"> </w:t>
      </w:r>
      <w:r w:rsidRPr="00275C85">
        <w:rPr>
          <w:rFonts w:ascii="Times New Roman" w:hAnsi="Times New Roman"/>
        </w:rPr>
        <w:t>instrument</w:t>
      </w:r>
      <w:r w:rsidR="00BB6852" w:rsidRPr="00275C85">
        <w:rPr>
          <w:rFonts w:ascii="Times New Roman" w:hAnsi="Times New Roman"/>
        </w:rPr>
        <w:t>. However</w:t>
      </w:r>
      <w:r w:rsidR="00880235" w:rsidRPr="00275C85">
        <w:rPr>
          <w:rFonts w:ascii="Times New Roman" w:hAnsi="Times New Roman"/>
        </w:rPr>
        <w:t>,</w:t>
      </w:r>
      <w:r w:rsidR="00BB6852" w:rsidRPr="00275C85">
        <w:rPr>
          <w:rFonts w:ascii="Times New Roman" w:hAnsi="Times New Roman"/>
        </w:rPr>
        <w:t xml:space="preserve"> it has been developed in close </w:t>
      </w:r>
      <w:r w:rsidR="000F5960" w:rsidRPr="00275C85">
        <w:rPr>
          <w:rFonts w:ascii="Times New Roman" w:hAnsi="Times New Roman"/>
        </w:rPr>
        <w:t xml:space="preserve">informal </w:t>
      </w:r>
      <w:r w:rsidR="00BB6852" w:rsidRPr="00275C85">
        <w:rPr>
          <w:rFonts w:ascii="Times New Roman" w:hAnsi="Times New Roman"/>
        </w:rPr>
        <w:t>consultation with the relevant police forces.</w:t>
      </w:r>
    </w:p>
    <w:p w14:paraId="0AF73D79" w14:textId="77777777" w:rsidR="00BB6852" w:rsidRPr="00275C85" w:rsidRDefault="00BB6852" w:rsidP="005E4ED6">
      <w:pPr>
        <w:pStyle w:val="BodyText"/>
        <w:ind w:right="-284"/>
        <w:rPr>
          <w:rFonts w:ascii="Times New Roman" w:hAnsi="Times New Roman"/>
        </w:rPr>
      </w:pPr>
    </w:p>
    <w:p w14:paraId="02A2CADA" w14:textId="4A9E99F9" w:rsidR="00B910EA" w:rsidRPr="00275C85" w:rsidRDefault="005A34B9" w:rsidP="005E4ED6">
      <w:pPr>
        <w:pStyle w:val="BodyText"/>
        <w:ind w:right="-284"/>
        <w:rPr>
          <w:rFonts w:ascii="Times New Roman" w:hAnsi="Times New Roman"/>
        </w:rPr>
      </w:pPr>
      <w:r w:rsidRPr="00275C85">
        <w:rPr>
          <w:rFonts w:ascii="Times New Roman" w:hAnsi="Times New Roman"/>
        </w:rPr>
        <w:t>In the circumstances,</w:t>
      </w:r>
      <w:r w:rsidR="00BF2BC4" w:rsidRPr="00275C85">
        <w:rPr>
          <w:rFonts w:ascii="Times New Roman" w:hAnsi="Times New Roman"/>
        </w:rPr>
        <w:t xml:space="preserve"> CASA is satisfied that it has undertaken such consultation</w:t>
      </w:r>
      <w:r w:rsidR="0021337C" w:rsidRPr="00275C85">
        <w:rPr>
          <w:rFonts w:ascii="Times New Roman" w:hAnsi="Times New Roman"/>
        </w:rPr>
        <w:t xml:space="preserve"> as it considers appropriate and reasonably practicable.</w:t>
      </w:r>
    </w:p>
    <w:p w14:paraId="03D721D5" w14:textId="476748F1" w:rsidR="00AE6A37" w:rsidRPr="00275C85" w:rsidRDefault="00AE6A37" w:rsidP="005E4ED6">
      <w:pPr>
        <w:pStyle w:val="BodyText"/>
        <w:ind w:right="-284"/>
        <w:rPr>
          <w:rFonts w:ascii="Times New Roman" w:hAnsi="Times New Roman"/>
        </w:rPr>
      </w:pPr>
    </w:p>
    <w:p w14:paraId="322B04EE" w14:textId="557C0A47" w:rsidR="00196951" w:rsidRPr="00275C85" w:rsidRDefault="00196951" w:rsidP="0043243A">
      <w:pPr>
        <w:pStyle w:val="LDBodytext"/>
        <w:keepNext/>
        <w:rPr>
          <w:b/>
        </w:rPr>
      </w:pPr>
      <w:r w:rsidRPr="00275C85">
        <w:rPr>
          <w:b/>
        </w:rPr>
        <w:lastRenderedPageBreak/>
        <w:t xml:space="preserve">Office of </w:t>
      </w:r>
      <w:r w:rsidR="00CF1E2A" w:rsidRPr="00275C85">
        <w:rPr>
          <w:b/>
        </w:rPr>
        <w:t>Impact Analysis</w:t>
      </w:r>
      <w:r w:rsidRPr="00275C85">
        <w:rPr>
          <w:b/>
        </w:rPr>
        <w:t xml:space="preserve"> (</w:t>
      </w:r>
      <w:r w:rsidRPr="00275C85">
        <w:rPr>
          <w:b/>
          <w:i/>
        </w:rPr>
        <w:t>O</w:t>
      </w:r>
      <w:r w:rsidR="00CF1E2A" w:rsidRPr="00275C85">
        <w:rPr>
          <w:b/>
          <w:i/>
        </w:rPr>
        <w:t>IA</w:t>
      </w:r>
      <w:r w:rsidRPr="00275C85">
        <w:rPr>
          <w:b/>
        </w:rPr>
        <w:t>)</w:t>
      </w:r>
    </w:p>
    <w:p w14:paraId="095F7132" w14:textId="2FB52871" w:rsidR="007920B4" w:rsidRPr="00275C85" w:rsidRDefault="007920B4" w:rsidP="00D5653C">
      <w:pPr>
        <w:pStyle w:val="PlainText"/>
        <w:rPr>
          <w:rFonts w:ascii="Times New Roman" w:hAnsi="Times New Roman" w:cs="Times New Roman"/>
          <w:sz w:val="24"/>
        </w:rPr>
      </w:pPr>
      <w:r w:rsidRPr="00275C85">
        <w:rPr>
          <w:rFonts w:ascii="Times New Roman" w:hAnsi="Times New Roman" w:cs="Times New Roman"/>
          <w:sz w:val="24"/>
        </w:rPr>
        <w:t>A</w:t>
      </w:r>
      <w:r w:rsidR="00CF1E2A" w:rsidRPr="00275C85">
        <w:rPr>
          <w:rFonts w:ascii="Times New Roman" w:hAnsi="Times New Roman" w:cs="Times New Roman"/>
          <w:sz w:val="24"/>
        </w:rPr>
        <w:t>n Impact Analysis (</w:t>
      </w:r>
      <w:r w:rsidR="00CF1E2A" w:rsidRPr="00275C85">
        <w:rPr>
          <w:rFonts w:ascii="Times New Roman" w:hAnsi="Times New Roman" w:cs="Times New Roman"/>
          <w:b/>
          <w:bCs/>
          <w:i/>
          <w:iCs/>
          <w:sz w:val="24"/>
        </w:rPr>
        <w:t>IA</w:t>
      </w:r>
      <w:r w:rsidR="00CF1E2A" w:rsidRPr="00275C85">
        <w:rPr>
          <w:rFonts w:ascii="Times New Roman" w:hAnsi="Times New Roman" w:cs="Times New Roman"/>
          <w:sz w:val="24"/>
        </w:rPr>
        <w:t>)</w:t>
      </w:r>
      <w:r w:rsidRPr="00275C85">
        <w:rPr>
          <w:rFonts w:ascii="Times New Roman" w:hAnsi="Times New Roman" w:cs="Times New Roman"/>
          <w:sz w:val="24"/>
        </w:rPr>
        <w:t xml:space="preserve"> is not required because the </w:t>
      </w:r>
      <w:r w:rsidR="00304D3D" w:rsidRPr="00275C85">
        <w:rPr>
          <w:rFonts w:ascii="Times New Roman" w:hAnsi="Times New Roman" w:cs="Times New Roman"/>
          <w:sz w:val="24"/>
        </w:rPr>
        <w:t>renewal</w:t>
      </w:r>
      <w:r w:rsidR="0028448C" w:rsidRPr="00275C85">
        <w:rPr>
          <w:rFonts w:ascii="Times New Roman" w:hAnsi="Times New Roman" w:cs="Times New Roman"/>
          <w:sz w:val="24"/>
        </w:rPr>
        <w:t xml:space="preserve"> </w:t>
      </w:r>
      <w:r w:rsidR="00CC60C5" w:rsidRPr="00275C85">
        <w:rPr>
          <w:rFonts w:ascii="Times New Roman" w:hAnsi="Times New Roman" w:cs="Times New Roman"/>
          <w:sz w:val="24"/>
        </w:rPr>
        <w:t xml:space="preserve">instrument is </w:t>
      </w:r>
      <w:r w:rsidRPr="00275C85">
        <w:rPr>
          <w:rFonts w:ascii="Times New Roman" w:hAnsi="Times New Roman" w:cs="Times New Roman"/>
          <w:sz w:val="24"/>
        </w:rPr>
        <w:t>covered by a standing agreement between CASA and O</w:t>
      </w:r>
      <w:r w:rsidR="00CF1E2A" w:rsidRPr="00275C85">
        <w:rPr>
          <w:rFonts w:ascii="Times New Roman" w:hAnsi="Times New Roman" w:cs="Times New Roman"/>
          <w:sz w:val="24"/>
        </w:rPr>
        <w:t xml:space="preserve">IA </w:t>
      </w:r>
      <w:r w:rsidRPr="00275C85">
        <w:rPr>
          <w:rFonts w:ascii="Times New Roman" w:hAnsi="Times New Roman" w:cs="Times New Roman"/>
          <w:sz w:val="24"/>
        </w:rPr>
        <w:t>under which a</w:t>
      </w:r>
      <w:r w:rsidR="00CF1E2A" w:rsidRPr="00275C85">
        <w:rPr>
          <w:rFonts w:ascii="Times New Roman" w:hAnsi="Times New Roman" w:cs="Times New Roman"/>
          <w:sz w:val="24"/>
        </w:rPr>
        <w:t>n IA</w:t>
      </w:r>
      <w:r w:rsidRPr="00275C85">
        <w:rPr>
          <w:rFonts w:ascii="Times New Roman" w:hAnsi="Times New Roman" w:cs="Times New Roman"/>
          <w:sz w:val="24"/>
        </w:rPr>
        <w:t xml:space="preserve"> is not required for </w:t>
      </w:r>
      <w:r w:rsidR="00CF1E2A" w:rsidRPr="00275C85">
        <w:rPr>
          <w:rFonts w:ascii="Times New Roman" w:hAnsi="Times New Roman" w:cs="Times New Roman"/>
          <w:sz w:val="24"/>
        </w:rPr>
        <w:t>e</w:t>
      </w:r>
      <w:r w:rsidRPr="00275C85">
        <w:rPr>
          <w:rFonts w:ascii="Times New Roman" w:hAnsi="Times New Roman" w:cs="Times New Roman"/>
          <w:sz w:val="24"/>
        </w:rPr>
        <w:t>xemption instrument</w:t>
      </w:r>
      <w:r w:rsidR="00151BCE" w:rsidRPr="00275C85">
        <w:rPr>
          <w:rFonts w:ascii="Times New Roman" w:hAnsi="Times New Roman" w:cs="Times New Roman"/>
          <w:sz w:val="24"/>
        </w:rPr>
        <w:t>s</w:t>
      </w:r>
      <w:r w:rsidRPr="00275C85">
        <w:rPr>
          <w:rFonts w:ascii="Times New Roman" w:hAnsi="Times New Roman" w:cs="Times New Roman"/>
          <w:sz w:val="24"/>
        </w:rPr>
        <w:t xml:space="preserve"> (O</w:t>
      </w:r>
      <w:r w:rsidR="00EC0572" w:rsidRPr="00275C85">
        <w:rPr>
          <w:rFonts w:ascii="Times New Roman" w:hAnsi="Times New Roman" w:cs="Times New Roman"/>
          <w:sz w:val="24"/>
        </w:rPr>
        <w:t>IA</w:t>
      </w:r>
      <w:r w:rsidRPr="00275C85">
        <w:rPr>
          <w:rFonts w:ascii="Times New Roman" w:hAnsi="Times New Roman" w:cs="Times New Roman"/>
          <w:sz w:val="24"/>
        </w:rPr>
        <w:t xml:space="preserve"> id: 14507).</w:t>
      </w:r>
    </w:p>
    <w:p w14:paraId="79BD1693" w14:textId="77777777" w:rsidR="00A96964" w:rsidRPr="00275C85" w:rsidRDefault="00A96964" w:rsidP="00D5653C">
      <w:pPr>
        <w:pStyle w:val="BodyText"/>
        <w:ind w:right="-284"/>
        <w:rPr>
          <w:rFonts w:ascii="Times New Roman" w:hAnsi="Times New Roman"/>
        </w:rPr>
      </w:pPr>
    </w:p>
    <w:p w14:paraId="2179841A" w14:textId="5937C565" w:rsidR="00672B98" w:rsidRPr="00275C85" w:rsidRDefault="00672B98" w:rsidP="000D02FD">
      <w:pPr>
        <w:pStyle w:val="LDBodytext"/>
        <w:rPr>
          <w:b/>
        </w:rPr>
      </w:pPr>
      <w:r w:rsidRPr="00275C85">
        <w:rPr>
          <w:b/>
        </w:rPr>
        <w:t>Statement of Compatibility with Human Rights</w:t>
      </w:r>
    </w:p>
    <w:p w14:paraId="489C3C01" w14:textId="53DD316B" w:rsidR="00E73E70" w:rsidRPr="00275C85" w:rsidRDefault="009F2AC3" w:rsidP="00E20EC0">
      <w:pPr>
        <w:pStyle w:val="Default"/>
        <w:rPr>
          <w:color w:val="auto"/>
        </w:rPr>
      </w:pPr>
      <w:r w:rsidRPr="00275C85">
        <w:rPr>
          <w:iCs/>
          <w:color w:val="auto"/>
        </w:rPr>
        <w:t xml:space="preserve">The Statement in Appendix </w:t>
      </w:r>
      <w:r w:rsidR="000C1D65" w:rsidRPr="00275C85">
        <w:rPr>
          <w:iCs/>
          <w:color w:val="auto"/>
        </w:rPr>
        <w:t>5</w:t>
      </w:r>
      <w:r w:rsidRPr="00275C85">
        <w:rPr>
          <w:iCs/>
          <w:color w:val="auto"/>
        </w:rPr>
        <w:t xml:space="preserve"> is prepared in accordance with Part 3 of the </w:t>
      </w:r>
      <w:r w:rsidRPr="00275C85">
        <w:rPr>
          <w:i/>
          <w:iCs/>
          <w:color w:val="auto"/>
        </w:rPr>
        <w:t>Human Rights (Parliamentary Scrutiny) Act 2011</w:t>
      </w:r>
      <w:r w:rsidRPr="00275C85">
        <w:rPr>
          <w:iCs/>
          <w:color w:val="auto"/>
        </w:rPr>
        <w:t xml:space="preserve">. </w:t>
      </w:r>
      <w:r w:rsidR="003D4F31" w:rsidRPr="00275C85">
        <w:rPr>
          <w:iCs/>
          <w:color w:val="auto"/>
        </w:rPr>
        <w:t>As that Statement indicates, th</w:t>
      </w:r>
      <w:r w:rsidRPr="00275C85">
        <w:rPr>
          <w:color w:val="auto"/>
        </w:rPr>
        <w:t xml:space="preserve">e </w:t>
      </w:r>
      <w:r w:rsidR="00304D3D" w:rsidRPr="00275C85">
        <w:rPr>
          <w:color w:val="auto"/>
        </w:rPr>
        <w:t>renewal</w:t>
      </w:r>
      <w:r w:rsidR="00837E87" w:rsidRPr="00275C85">
        <w:rPr>
          <w:color w:val="auto"/>
        </w:rPr>
        <w:t xml:space="preserve"> instrument </w:t>
      </w:r>
      <w:r w:rsidR="003D5771" w:rsidRPr="00275C85">
        <w:rPr>
          <w:color w:val="auto"/>
        </w:rPr>
        <w:t xml:space="preserve">as such </w:t>
      </w:r>
      <w:r w:rsidR="00EE577E" w:rsidRPr="00275C85">
        <w:rPr>
          <w:color w:val="auto"/>
        </w:rPr>
        <w:t>do</w:t>
      </w:r>
      <w:r w:rsidR="00BB6852" w:rsidRPr="00275C85">
        <w:rPr>
          <w:color w:val="auto"/>
        </w:rPr>
        <w:t>es</w:t>
      </w:r>
      <w:r w:rsidR="00EE577E" w:rsidRPr="00275C85">
        <w:rPr>
          <w:color w:val="auto"/>
        </w:rPr>
        <w:t xml:space="preserve"> not give rise to any</w:t>
      </w:r>
      <w:r w:rsidR="00891D10" w:rsidRPr="00275C85">
        <w:rPr>
          <w:color w:val="auto"/>
        </w:rPr>
        <w:t xml:space="preserve"> direct,</w:t>
      </w:r>
      <w:r w:rsidR="00EE577E" w:rsidRPr="00275C85">
        <w:rPr>
          <w:color w:val="auto"/>
        </w:rPr>
        <w:t xml:space="preserve"> </w:t>
      </w:r>
      <w:r w:rsidR="00A40558" w:rsidRPr="00275C85">
        <w:rPr>
          <w:color w:val="auto"/>
        </w:rPr>
        <w:t>adverse impact on</w:t>
      </w:r>
      <w:r w:rsidR="002419F1" w:rsidRPr="00275C85">
        <w:rPr>
          <w:color w:val="auto"/>
        </w:rPr>
        <w:t xml:space="preserve"> relevant</w:t>
      </w:r>
      <w:r w:rsidR="00A40558" w:rsidRPr="00275C85">
        <w:rPr>
          <w:color w:val="auto"/>
        </w:rPr>
        <w:t xml:space="preserve"> </w:t>
      </w:r>
      <w:r w:rsidR="00EE577E" w:rsidRPr="00275C85">
        <w:rPr>
          <w:color w:val="auto"/>
        </w:rPr>
        <w:t>human rights issues.</w:t>
      </w:r>
    </w:p>
    <w:p w14:paraId="7A604898" w14:textId="77777777" w:rsidR="00E73E70" w:rsidRPr="00275C85" w:rsidRDefault="00E73E70" w:rsidP="00E20EC0">
      <w:pPr>
        <w:pStyle w:val="Default"/>
        <w:rPr>
          <w:color w:val="auto"/>
        </w:rPr>
      </w:pPr>
    </w:p>
    <w:p w14:paraId="2B2CFF8D" w14:textId="67BDC2D1" w:rsidR="00E73E70" w:rsidRPr="00275C85" w:rsidRDefault="00891D10" w:rsidP="00E20EC0">
      <w:pPr>
        <w:pStyle w:val="Default"/>
        <w:rPr>
          <w:color w:val="auto"/>
        </w:rPr>
      </w:pPr>
      <w:r w:rsidRPr="00275C85">
        <w:rPr>
          <w:color w:val="auto"/>
        </w:rPr>
        <w:t>Relevantly, t</w:t>
      </w:r>
      <w:r w:rsidR="00F16EFF" w:rsidRPr="00275C85">
        <w:rPr>
          <w:color w:val="auto"/>
        </w:rPr>
        <w:t>he</w:t>
      </w:r>
      <w:r w:rsidR="000F5F9C" w:rsidRPr="00275C85">
        <w:rPr>
          <w:color w:val="auto"/>
        </w:rPr>
        <w:t xml:space="preserve"> </w:t>
      </w:r>
      <w:r w:rsidR="00304D3D" w:rsidRPr="00275C85">
        <w:rPr>
          <w:color w:val="auto"/>
        </w:rPr>
        <w:t>renewal</w:t>
      </w:r>
      <w:r w:rsidR="00452B8B" w:rsidRPr="00275C85">
        <w:rPr>
          <w:color w:val="auto"/>
        </w:rPr>
        <w:t xml:space="preserve"> instrument provides</w:t>
      </w:r>
      <w:r w:rsidR="00F16EFF" w:rsidRPr="00275C85">
        <w:rPr>
          <w:color w:val="auto"/>
        </w:rPr>
        <w:t xml:space="preserve"> positive, if indirect</w:t>
      </w:r>
      <w:r w:rsidR="00452B8B" w:rsidRPr="00275C85">
        <w:rPr>
          <w:color w:val="auto"/>
        </w:rPr>
        <w:t>,</w:t>
      </w:r>
      <w:r w:rsidR="00F16EFF" w:rsidRPr="00275C85">
        <w:rPr>
          <w:color w:val="auto"/>
        </w:rPr>
        <w:t xml:space="preserve"> </w:t>
      </w:r>
      <w:r w:rsidR="00452B8B" w:rsidRPr="00275C85">
        <w:rPr>
          <w:color w:val="auto"/>
        </w:rPr>
        <w:t>protection</w:t>
      </w:r>
      <w:r w:rsidR="00F16EFF" w:rsidRPr="00275C85">
        <w:rPr>
          <w:color w:val="auto"/>
        </w:rPr>
        <w:t xml:space="preserve"> </w:t>
      </w:r>
      <w:r w:rsidR="00452B8B" w:rsidRPr="00275C85">
        <w:rPr>
          <w:color w:val="auto"/>
        </w:rPr>
        <w:t>of the right to life.</w:t>
      </w:r>
    </w:p>
    <w:p w14:paraId="5CA332A3" w14:textId="77777777" w:rsidR="00E73E70" w:rsidRPr="00275C85" w:rsidRDefault="00E73E70" w:rsidP="00E20EC0">
      <w:pPr>
        <w:pStyle w:val="Default"/>
        <w:rPr>
          <w:color w:val="auto"/>
        </w:rPr>
      </w:pPr>
    </w:p>
    <w:p w14:paraId="3AD12907" w14:textId="52F04C56" w:rsidR="006943EB" w:rsidRPr="00275C85" w:rsidRDefault="00E73E70" w:rsidP="00E20EC0">
      <w:pPr>
        <w:pStyle w:val="Default"/>
        <w:rPr>
          <w:color w:val="auto"/>
        </w:rPr>
      </w:pPr>
      <w:r w:rsidRPr="00275C85">
        <w:rPr>
          <w:color w:val="auto"/>
        </w:rPr>
        <w:t>The</w:t>
      </w:r>
      <w:r w:rsidR="000F5F9C" w:rsidRPr="00275C85">
        <w:rPr>
          <w:color w:val="auto"/>
        </w:rPr>
        <w:t xml:space="preserve"> </w:t>
      </w:r>
      <w:r w:rsidR="00304D3D" w:rsidRPr="00275C85">
        <w:rPr>
          <w:color w:val="auto"/>
        </w:rPr>
        <w:t>renewal</w:t>
      </w:r>
      <w:r w:rsidRPr="00275C85">
        <w:rPr>
          <w:color w:val="auto"/>
        </w:rPr>
        <w:t xml:space="preserve"> instrument requires CASA to be supplied with </w:t>
      </w:r>
      <w:r w:rsidR="002419F1" w:rsidRPr="00275C85">
        <w:rPr>
          <w:color w:val="auto"/>
        </w:rPr>
        <w:t xml:space="preserve">certain </w:t>
      </w:r>
      <w:r w:rsidRPr="00275C85">
        <w:rPr>
          <w:color w:val="auto"/>
        </w:rPr>
        <w:t xml:space="preserve">police </w:t>
      </w:r>
      <w:r w:rsidR="007F22C9" w:rsidRPr="00275C85">
        <w:rPr>
          <w:color w:val="auto"/>
        </w:rPr>
        <w:t xml:space="preserve">operational </w:t>
      </w:r>
      <w:r w:rsidRPr="00275C85">
        <w:rPr>
          <w:color w:val="auto"/>
        </w:rPr>
        <w:t>data</w:t>
      </w:r>
      <w:r w:rsidR="007F22C9" w:rsidRPr="00275C85">
        <w:rPr>
          <w:color w:val="auto"/>
        </w:rPr>
        <w:t xml:space="preserve"> to facilitate evaluation of the safety effectiveness of the </w:t>
      </w:r>
      <w:r w:rsidR="00B364C9" w:rsidRPr="00275C85">
        <w:rPr>
          <w:color w:val="auto"/>
        </w:rPr>
        <w:t xml:space="preserve">renewal </w:t>
      </w:r>
      <w:r w:rsidR="007F22C9" w:rsidRPr="00275C85">
        <w:rPr>
          <w:color w:val="auto"/>
        </w:rPr>
        <w:t>instrument.</w:t>
      </w:r>
    </w:p>
    <w:p w14:paraId="3076B884" w14:textId="77777777" w:rsidR="006943EB" w:rsidRPr="00275C85" w:rsidRDefault="006943EB" w:rsidP="00E20EC0">
      <w:pPr>
        <w:pStyle w:val="Default"/>
        <w:rPr>
          <w:color w:val="auto"/>
        </w:rPr>
      </w:pPr>
    </w:p>
    <w:p w14:paraId="344F1287" w14:textId="333EDF62" w:rsidR="00460722" w:rsidRPr="00275C85" w:rsidRDefault="007F22C9" w:rsidP="00E20EC0">
      <w:pPr>
        <w:pStyle w:val="Default"/>
        <w:rPr>
          <w:color w:val="auto"/>
        </w:rPr>
      </w:pPr>
      <w:r w:rsidRPr="00275C85">
        <w:rPr>
          <w:color w:val="auto"/>
        </w:rPr>
        <w:t xml:space="preserve">However, </w:t>
      </w:r>
      <w:r w:rsidR="00A3545F" w:rsidRPr="00275C85">
        <w:rPr>
          <w:color w:val="auto"/>
        </w:rPr>
        <w:t>this</w:t>
      </w:r>
      <w:r w:rsidR="00110DFC" w:rsidRPr="00275C85">
        <w:rPr>
          <w:color w:val="auto"/>
        </w:rPr>
        <w:t xml:space="preserve"> data</w:t>
      </w:r>
      <w:r w:rsidR="00A3545F" w:rsidRPr="00275C85">
        <w:rPr>
          <w:color w:val="auto"/>
        </w:rPr>
        <w:t xml:space="preserve"> must be provided in </w:t>
      </w:r>
      <w:r w:rsidR="00E73E70" w:rsidRPr="00275C85">
        <w:rPr>
          <w:color w:val="auto"/>
        </w:rPr>
        <w:t>such a generic and de</w:t>
      </w:r>
      <w:r w:rsidR="003A6CD6" w:rsidRPr="00275C85">
        <w:rPr>
          <w:color w:val="auto"/>
        </w:rPr>
        <w:t>-</w:t>
      </w:r>
      <w:r w:rsidR="00E73E70" w:rsidRPr="00275C85">
        <w:rPr>
          <w:color w:val="auto"/>
        </w:rPr>
        <w:t xml:space="preserve">identified form that no personal details of any </w:t>
      </w:r>
      <w:r w:rsidR="002419F1" w:rsidRPr="00275C85">
        <w:rPr>
          <w:color w:val="auto"/>
        </w:rPr>
        <w:t>individual</w:t>
      </w:r>
      <w:r w:rsidR="00E73E70" w:rsidRPr="00275C85">
        <w:rPr>
          <w:color w:val="auto"/>
        </w:rPr>
        <w:t xml:space="preserve"> or business will be </w:t>
      </w:r>
      <w:r w:rsidR="00234467" w:rsidRPr="00275C85">
        <w:rPr>
          <w:color w:val="auto"/>
        </w:rPr>
        <w:t>provided</w:t>
      </w:r>
      <w:r w:rsidR="00A3545F" w:rsidRPr="00275C85">
        <w:rPr>
          <w:color w:val="auto"/>
        </w:rPr>
        <w:t xml:space="preserve"> to CASA.</w:t>
      </w:r>
    </w:p>
    <w:p w14:paraId="409289E0" w14:textId="77777777" w:rsidR="00460722" w:rsidRPr="00275C85" w:rsidRDefault="00460722" w:rsidP="00E20EC0">
      <w:pPr>
        <w:pStyle w:val="Default"/>
        <w:rPr>
          <w:color w:val="auto"/>
        </w:rPr>
      </w:pPr>
    </w:p>
    <w:p w14:paraId="12468081" w14:textId="133388C0" w:rsidR="008D6840" w:rsidRPr="00275C85" w:rsidRDefault="00A3545F" w:rsidP="00E20EC0">
      <w:pPr>
        <w:pStyle w:val="Default"/>
        <w:rPr>
          <w:color w:val="auto"/>
        </w:rPr>
      </w:pPr>
      <w:r w:rsidRPr="00275C85">
        <w:rPr>
          <w:color w:val="auto"/>
        </w:rPr>
        <w:t>T</w:t>
      </w:r>
      <w:r w:rsidR="008D01FA" w:rsidRPr="00275C85">
        <w:rPr>
          <w:color w:val="auto"/>
        </w:rPr>
        <w:t>hus</w:t>
      </w:r>
      <w:r w:rsidR="00C42BB6" w:rsidRPr="00275C85">
        <w:rPr>
          <w:color w:val="auto"/>
        </w:rPr>
        <w:t>,</w:t>
      </w:r>
      <w:r w:rsidRPr="00275C85">
        <w:rPr>
          <w:color w:val="auto"/>
        </w:rPr>
        <w:t xml:space="preserve"> </w:t>
      </w:r>
      <w:r w:rsidR="009A73DF" w:rsidRPr="00275C85">
        <w:rPr>
          <w:color w:val="auto"/>
        </w:rPr>
        <w:t xml:space="preserve">under the </w:t>
      </w:r>
      <w:r w:rsidR="00C60298" w:rsidRPr="00275C85">
        <w:rPr>
          <w:color w:val="auto"/>
        </w:rPr>
        <w:t xml:space="preserve">renewal </w:t>
      </w:r>
      <w:r w:rsidR="009A73DF" w:rsidRPr="00275C85">
        <w:rPr>
          <w:color w:val="auto"/>
        </w:rPr>
        <w:t>instrument</w:t>
      </w:r>
      <w:r w:rsidR="00F76334" w:rsidRPr="00275C85">
        <w:rPr>
          <w:color w:val="auto"/>
        </w:rPr>
        <w:t>,</w:t>
      </w:r>
      <w:r w:rsidR="009A73DF" w:rsidRPr="00275C85">
        <w:rPr>
          <w:color w:val="auto"/>
        </w:rPr>
        <w:t xml:space="preserve"> </w:t>
      </w:r>
      <w:r w:rsidRPr="00275C85">
        <w:rPr>
          <w:color w:val="auto"/>
        </w:rPr>
        <w:t xml:space="preserve">there is no adverse impact of the </w:t>
      </w:r>
      <w:r w:rsidR="00C42BB6" w:rsidRPr="00275C85">
        <w:rPr>
          <w:color w:val="auto"/>
        </w:rPr>
        <w:t>right to privacy either under the</w:t>
      </w:r>
      <w:r w:rsidR="00A3440E" w:rsidRPr="00275C85">
        <w:rPr>
          <w:color w:val="auto"/>
        </w:rPr>
        <w:t xml:space="preserve"> relevant international instrument or the </w:t>
      </w:r>
      <w:r w:rsidR="00A3440E" w:rsidRPr="00275C85">
        <w:rPr>
          <w:i/>
          <w:iCs/>
          <w:color w:val="auto"/>
        </w:rPr>
        <w:t>Privacy Act 1988</w:t>
      </w:r>
      <w:r w:rsidR="00801C32" w:rsidRPr="00275C85">
        <w:rPr>
          <w:color w:val="auto"/>
        </w:rPr>
        <w:t>,</w:t>
      </w:r>
      <w:r w:rsidR="008D6840" w:rsidRPr="00275C85">
        <w:rPr>
          <w:color w:val="auto"/>
        </w:rPr>
        <w:t xml:space="preserve"> neither of which </w:t>
      </w:r>
      <w:r w:rsidR="008D4E3B" w:rsidRPr="00275C85">
        <w:rPr>
          <w:color w:val="auto"/>
        </w:rPr>
        <w:t>are, in the circumstances</w:t>
      </w:r>
      <w:r w:rsidR="0051688C" w:rsidRPr="00275C85">
        <w:rPr>
          <w:color w:val="auto"/>
        </w:rPr>
        <w:t xml:space="preserve">, </w:t>
      </w:r>
      <w:r w:rsidR="008D6840" w:rsidRPr="00275C85">
        <w:rPr>
          <w:color w:val="auto"/>
        </w:rPr>
        <w:t>enlivened</w:t>
      </w:r>
      <w:r w:rsidR="0051688C" w:rsidRPr="00275C85">
        <w:rPr>
          <w:color w:val="auto"/>
        </w:rPr>
        <w:t xml:space="preserve"> for CASA</w:t>
      </w:r>
      <w:r w:rsidR="008D6840" w:rsidRPr="00275C85">
        <w:rPr>
          <w:color w:val="auto"/>
        </w:rPr>
        <w:t>.</w:t>
      </w:r>
    </w:p>
    <w:p w14:paraId="1DC437E6" w14:textId="77777777" w:rsidR="008D6840" w:rsidRPr="00275C85" w:rsidRDefault="008D6840" w:rsidP="00E20EC0">
      <w:pPr>
        <w:pStyle w:val="Default"/>
        <w:rPr>
          <w:color w:val="auto"/>
        </w:rPr>
      </w:pPr>
    </w:p>
    <w:p w14:paraId="2AC91A4E" w14:textId="77777777" w:rsidR="00F15472" w:rsidRPr="00275C85" w:rsidRDefault="00F15472" w:rsidP="005E4ED6">
      <w:pPr>
        <w:pStyle w:val="LDBodytext"/>
        <w:rPr>
          <w:b/>
        </w:rPr>
      </w:pPr>
      <w:r w:rsidRPr="00275C85">
        <w:rPr>
          <w:b/>
        </w:rPr>
        <w:t>Commencement and making</w:t>
      </w:r>
    </w:p>
    <w:p w14:paraId="0002E1A8" w14:textId="322DBDDD" w:rsidR="00F15472" w:rsidRPr="00275C85" w:rsidRDefault="00F15472" w:rsidP="005E4ED6">
      <w:pPr>
        <w:pStyle w:val="LDMinuteParagraph"/>
        <w:spacing w:after="0"/>
        <w:ind w:right="-142"/>
        <w:rPr>
          <w:rFonts w:ascii="Times New Roman" w:hAnsi="Times New Roman"/>
          <w:szCs w:val="24"/>
        </w:rPr>
      </w:pPr>
      <w:r w:rsidRPr="00275C85">
        <w:rPr>
          <w:rFonts w:ascii="Times New Roman" w:hAnsi="Times New Roman"/>
          <w:szCs w:val="24"/>
        </w:rPr>
        <w:t>The</w:t>
      </w:r>
      <w:r w:rsidR="002F4D4A" w:rsidRPr="00275C85">
        <w:rPr>
          <w:rFonts w:ascii="Times New Roman" w:hAnsi="Times New Roman"/>
          <w:szCs w:val="24"/>
        </w:rPr>
        <w:t xml:space="preserve"> </w:t>
      </w:r>
      <w:r w:rsidR="00304D3D" w:rsidRPr="00275C85">
        <w:rPr>
          <w:rFonts w:ascii="Times New Roman" w:hAnsi="Times New Roman"/>
        </w:rPr>
        <w:t>renewal</w:t>
      </w:r>
      <w:r w:rsidR="0028448C" w:rsidRPr="00275C85">
        <w:rPr>
          <w:rFonts w:ascii="Times New Roman" w:hAnsi="Times New Roman"/>
        </w:rPr>
        <w:t xml:space="preserve"> </w:t>
      </w:r>
      <w:r w:rsidR="002F4D4A" w:rsidRPr="00275C85">
        <w:rPr>
          <w:rFonts w:ascii="Times New Roman" w:hAnsi="Times New Roman"/>
          <w:szCs w:val="24"/>
        </w:rPr>
        <w:t>instrument</w:t>
      </w:r>
      <w:r w:rsidRPr="00275C85">
        <w:rPr>
          <w:rFonts w:ascii="Times New Roman" w:hAnsi="Times New Roman"/>
          <w:szCs w:val="24"/>
        </w:rPr>
        <w:t xml:space="preserve"> commence</w:t>
      </w:r>
      <w:r w:rsidR="003D5771" w:rsidRPr="00275C85">
        <w:rPr>
          <w:rFonts w:ascii="Times New Roman" w:hAnsi="Times New Roman"/>
          <w:szCs w:val="24"/>
        </w:rPr>
        <w:t>s</w:t>
      </w:r>
      <w:r w:rsidRPr="00275C85">
        <w:rPr>
          <w:rFonts w:ascii="Times New Roman" w:hAnsi="Times New Roman"/>
          <w:szCs w:val="24"/>
        </w:rPr>
        <w:t xml:space="preserve"> on</w:t>
      </w:r>
      <w:r w:rsidR="000E5E74" w:rsidRPr="00275C85">
        <w:rPr>
          <w:rFonts w:ascii="Times New Roman" w:hAnsi="Times New Roman"/>
          <w:szCs w:val="24"/>
        </w:rPr>
        <w:t xml:space="preserve"> </w:t>
      </w:r>
      <w:r w:rsidR="00EE577E" w:rsidRPr="00275C85">
        <w:rPr>
          <w:rFonts w:ascii="Times New Roman" w:hAnsi="Times New Roman"/>
          <w:szCs w:val="24"/>
        </w:rPr>
        <w:t xml:space="preserve">the day after </w:t>
      </w:r>
      <w:r w:rsidR="003D5771" w:rsidRPr="00275C85">
        <w:rPr>
          <w:rFonts w:ascii="Times New Roman" w:hAnsi="Times New Roman"/>
          <w:szCs w:val="24"/>
        </w:rPr>
        <w:t>it is</w:t>
      </w:r>
      <w:r w:rsidR="0028448C" w:rsidRPr="00275C85">
        <w:rPr>
          <w:rFonts w:ascii="Times New Roman" w:hAnsi="Times New Roman"/>
          <w:szCs w:val="24"/>
        </w:rPr>
        <w:t xml:space="preserve"> </w:t>
      </w:r>
      <w:r w:rsidR="003B5B56" w:rsidRPr="00275C85">
        <w:rPr>
          <w:rFonts w:ascii="Times New Roman" w:hAnsi="Times New Roman"/>
          <w:szCs w:val="24"/>
        </w:rPr>
        <w:t>regist</w:t>
      </w:r>
      <w:r w:rsidR="0028448C" w:rsidRPr="00275C85">
        <w:rPr>
          <w:rFonts w:ascii="Times New Roman" w:hAnsi="Times New Roman"/>
          <w:szCs w:val="24"/>
        </w:rPr>
        <w:t>ered</w:t>
      </w:r>
      <w:r w:rsidR="005162F6" w:rsidRPr="00275C85">
        <w:rPr>
          <w:rFonts w:ascii="Times New Roman" w:hAnsi="Times New Roman"/>
          <w:szCs w:val="24"/>
        </w:rPr>
        <w:t>, and expires at the end of 30 September 202</w:t>
      </w:r>
      <w:r w:rsidR="00304D3D" w:rsidRPr="00275C85">
        <w:rPr>
          <w:rFonts w:ascii="Times New Roman" w:hAnsi="Times New Roman"/>
          <w:szCs w:val="24"/>
        </w:rPr>
        <w:t>5</w:t>
      </w:r>
      <w:r w:rsidR="003B5B56" w:rsidRPr="00275C85">
        <w:rPr>
          <w:rFonts w:ascii="Times New Roman" w:hAnsi="Times New Roman"/>
          <w:szCs w:val="24"/>
        </w:rPr>
        <w:t>.</w:t>
      </w:r>
    </w:p>
    <w:p w14:paraId="49876867" w14:textId="77777777" w:rsidR="004D0940" w:rsidRPr="00275C85" w:rsidRDefault="004D0940" w:rsidP="005E4ED6">
      <w:pPr>
        <w:pStyle w:val="LDMinuteParagraph"/>
        <w:spacing w:after="0"/>
        <w:ind w:right="-142"/>
        <w:rPr>
          <w:rFonts w:ascii="Times New Roman" w:hAnsi="Times New Roman"/>
          <w:szCs w:val="24"/>
        </w:rPr>
      </w:pPr>
    </w:p>
    <w:p w14:paraId="3D5F8067" w14:textId="7F0107BC" w:rsidR="0094319F" w:rsidRPr="00275C85" w:rsidRDefault="00F15472" w:rsidP="005C2366">
      <w:pPr>
        <w:pStyle w:val="LDMinuteParagraph"/>
        <w:spacing w:after="0"/>
        <w:rPr>
          <w:rFonts w:ascii="Times New Roman" w:hAnsi="Times New Roman"/>
        </w:rPr>
      </w:pPr>
      <w:r w:rsidRPr="00275C85">
        <w:rPr>
          <w:rFonts w:ascii="Times New Roman" w:hAnsi="Times New Roman"/>
        </w:rPr>
        <w:t xml:space="preserve">The </w:t>
      </w:r>
      <w:r w:rsidR="00B3662F" w:rsidRPr="00275C85">
        <w:rPr>
          <w:rFonts w:ascii="Times New Roman" w:hAnsi="Times New Roman"/>
        </w:rPr>
        <w:t xml:space="preserve">renewal </w:t>
      </w:r>
      <w:r w:rsidR="00902016" w:rsidRPr="00275C85">
        <w:rPr>
          <w:rFonts w:ascii="Times New Roman" w:hAnsi="Times New Roman"/>
        </w:rPr>
        <w:t>instrument</w:t>
      </w:r>
      <w:r w:rsidR="004E6545" w:rsidRPr="00275C85">
        <w:rPr>
          <w:rFonts w:ascii="Times New Roman" w:hAnsi="Times New Roman"/>
        </w:rPr>
        <w:t xml:space="preserve"> ha</w:t>
      </w:r>
      <w:r w:rsidR="005162F6" w:rsidRPr="00275C85">
        <w:rPr>
          <w:rFonts w:ascii="Times New Roman" w:hAnsi="Times New Roman"/>
        </w:rPr>
        <w:t>s</w:t>
      </w:r>
      <w:r w:rsidRPr="00275C85">
        <w:rPr>
          <w:rFonts w:ascii="Times New Roman" w:hAnsi="Times New Roman"/>
        </w:rPr>
        <w:t xml:space="preserve"> been made by the</w:t>
      </w:r>
      <w:r w:rsidR="004C0696" w:rsidRPr="00275C85">
        <w:rPr>
          <w:rFonts w:ascii="Times New Roman" w:hAnsi="Times New Roman"/>
        </w:rPr>
        <w:t xml:space="preserve"> </w:t>
      </w:r>
      <w:r w:rsidR="004D0940" w:rsidRPr="00275C85">
        <w:rPr>
          <w:rFonts w:ascii="Times New Roman" w:hAnsi="Times New Roman"/>
        </w:rPr>
        <w:t>Executive Manager, National Operations &amp; Standards</w:t>
      </w:r>
      <w:r w:rsidRPr="00275C85">
        <w:rPr>
          <w:rFonts w:ascii="Times New Roman" w:hAnsi="Times New Roman"/>
        </w:rPr>
        <w:t xml:space="preserve">, </w:t>
      </w:r>
      <w:r w:rsidR="004D0940" w:rsidRPr="00275C85">
        <w:rPr>
          <w:rFonts w:ascii="Times New Roman" w:hAnsi="Times New Roman"/>
          <w:lang w:eastAsia="en-AU"/>
        </w:rPr>
        <w:t>a delegate of CASA</w:t>
      </w:r>
      <w:r w:rsidR="005C2366" w:rsidRPr="00275C85">
        <w:rPr>
          <w:rFonts w:ascii="Times New Roman" w:hAnsi="Times New Roman"/>
          <w:lang w:eastAsia="en-AU"/>
        </w:rPr>
        <w:t>,</w:t>
      </w:r>
      <w:r w:rsidR="004D0940" w:rsidRPr="00275C85">
        <w:rPr>
          <w:rFonts w:ascii="Times New Roman" w:hAnsi="Times New Roman"/>
          <w:lang w:eastAsia="en-AU"/>
        </w:rPr>
        <w:t xml:space="preserve"> relying on the power of delegation under subregulation 11.260(1) of CASR</w:t>
      </w:r>
      <w:r w:rsidR="004D0940" w:rsidRPr="00275C85">
        <w:rPr>
          <w:rFonts w:ascii="Times New Roman" w:hAnsi="Times New Roman"/>
        </w:rPr>
        <w:t>.</w:t>
      </w:r>
      <w:bookmarkStart w:id="1" w:name="_Hlk50986491"/>
      <w:bookmarkStart w:id="2" w:name="_Hlk51247664"/>
    </w:p>
    <w:p w14:paraId="6F6FF347" w14:textId="6AEB9EF7" w:rsidR="0094319F" w:rsidRPr="009C176A" w:rsidRDefault="0094319F" w:rsidP="00F57FB4">
      <w:pPr>
        <w:pStyle w:val="Hcl"/>
        <w:keepNext w:val="0"/>
        <w:pageBreakBefore/>
        <w:spacing w:after="360"/>
        <w:ind w:left="0" w:firstLine="0"/>
        <w:jc w:val="right"/>
      </w:pPr>
      <w:r w:rsidRPr="009C176A">
        <w:lastRenderedPageBreak/>
        <w:t>Appendix 1</w:t>
      </w:r>
    </w:p>
    <w:p w14:paraId="1D1BAB6B" w14:textId="03F17686" w:rsidR="00490453" w:rsidRDefault="00490453" w:rsidP="00F57FB4">
      <w:pPr>
        <w:pStyle w:val="LDDescription"/>
        <w:pBdr>
          <w:bottom w:val="none" w:sz="0" w:space="0" w:color="auto"/>
        </w:pBdr>
        <w:spacing w:before="0" w:after="0"/>
        <w:outlineLvl w:val="0"/>
      </w:pPr>
      <w:bookmarkStart w:id="3" w:name="_Hlk38268511"/>
      <w:r w:rsidRPr="009C176A">
        <w:t>Details of:</w:t>
      </w:r>
    </w:p>
    <w:p w14:paraId="52520E43" w14:textId="57567868" w:rsidR="006B7155" w:rsidRPr="00A04232" w:rsidRDefault="006B7155" w:rsidP="006B7155">
      <w:pPr>
        <w:pStyle w:val="LDDescription"/>
        <w:outlineLvl w:val="0"/>
        <w:rPr>
          <w:color w:val="000000"/>
        </w:rPr>
      </w:pPr>
      <w:r w:rsidRPr="00A04232">
        <w:t>CASA EX</w:t>
      </w:r>
      <w:r w:rsidR="002572CC">
        <w:t>64</w:t>
      </w:r>
      <w:r w:rsidRPr="00A04232">
        <w:t xml:space="preserve">/24 – Indoor Operation of RPA Near People and BVLOS – </w:t>
      </w:r>
      <w:r w:rsidR="002E6FB0">
        <w:t>Training and Use</w:t>
      </w:r>
      <w:r w:rsidR="0040292A">
        <w:t> </w:t>
      </w:r>
      <w:r w:rsidR="002572CC" w:rsidRPr="0078642C">
        <w:t>–</w:t>
      </w:r>
      <w:r w:rsidR="00956F10">
        <w:t xml:space="preserve"> Renewal</w:t>
      </w:r>
      <w:r w:rsidR="00401BFC">
        <w:t xml:space="preserve"> </w:t>
      </w:r>
      <w:r w:rsidRPr="00A04232">
        <w:t>Exemption Instrument 2024</w:t>
      </w:r>
      <w:bookmarkStart w:id="4" w:name="OLE_LINK1"/>
    </w:p>
    <w:p w14:paraId="30F9F11D" w14:textId="77777777" w:rsidR="006B7155" w:rsidRPr="00A04232" w:rsidRDefault="006B7155" w:rsidP="00396C45">
      <w:pPr>
        <w:pStyle w:val="LDClauseHeading"/>
        <w:spacing w:after="0"/>
        <w:rPr>
          <w:color w:val="000000"/>
        </w:rPr>
      </w:pPr>
      <w:bookmarkStart w:id="5" w:name="_Toc378165523"/>
      <w:bookmarkEnd w:id="4"/>
      <w:r w:rsidRPr="00A04232">
        <w:rPr>
          <w:color w:val="000000"/>
        </w:rPr>
        <w:t>1</w:t>
      </w:r>
      <w:r w:rsidRPr="00A04232">
        <w:rPr>
          <w:color w:val="000000"/>
        </w:rPr>
        <w:tab/>
        <w:t>Name of instrument</w:t>
      </w:r>
      <w:bookmarkEnd w:id="5"/>
    </w:p>
    <w:p w14:paraId="7FA3B807" w14:textId="6A1E1CBF" w:rsidR="006B7155" w:rsidRPr="00A04232" w:rsidRDefault="006B7155" w:rsidP="00396C45">
      <w:pPr>
        <w:pStyle w:val="LDClause"/>
        <w:spacing w:before="0"/>
        <w:rPr>
          <w:i/>
          <w:iCs/>
        </w:rPr>
      </w:pPr>
      <w:r w:rsidRPr="00A04232">
        <w:tab/>
      </w:r>
      <w:r w:rsidRPr="00A04232">
        <w:tab/>
      </w:r>
      <w:r w:rsidR="00D210DF">
        <w:t>This section names the instrument</w:t>
      </w:r>
      <w:r w:rsidRPr="00A04232">
        <w:rPr>
          <w:i/>
          <w:iCs/>
        </w:rPr>
        <w:t>.</w:t>
      </w:r>
    </w:p>
    <w:p w14:paraId="46D7E438" w14:textId="77777777" w:rsidR="006B7155" w:rsidRPr="00A04232" w:rsidRDefault="006B7155" w:rsidP="00396C45">
      <w:pPr>
        <w:pStyle w:val="LDClauseHeading"/>
        <w:spacing w:after="0"/>
      </w:pPr>
      <w:bookmarkStart w:id="6" w:name="_Toc172103085"/>
      <w:bookmarkStart w:id="7" w:name="_Toc175389752"/>
      <w:bookmarkStart w:id="8" w:name="_Toc198023690"/>
      <w:bookmarkStart w:id="9" w:name="_Toc378165524"/>
      <w:r w:rsidRPr="00A04232">
        <w:t>2</w:t>
      </w:r>
      <w:r w:rsidRPr="00A04232">
        <w:tab/>
        <w:t>Duration</w:t>
      </w:r>
      <w:bookmarkEnd w:id="6"/>
      <w:bookmarkEnd w:id="7"/>
      <w:bookmarkEnd w:id="8"/>
      <w:bookmarkEnd w:id="9"/>
    </w:p>
    <w:p w14:paraId="4970B9E9" w14:textId="2B5600BA" w:rsidR="006B7155" w:rsidRDefault="006B7155" w:rsidP="00802EA6">
      <w:pPr>
        <w:pStyle w:val="LDClause"/>
        <w:spacing w:before="0"/>
      </w:pPr>
      <w:r w:rsidRPr="00A04232">
        <w:tab/>
      </w:r>
      <w:r w:rsidRPr="00A04232">
        <w:tab/>
      </w:r>
      <w:r w:rsidR="00D210DF" w:rsidRPr="00B72753">
        <w:t>Under this section, the</w:t>
      </w:r>
      <w:r w:rsidRPr="00B72753">
        <w:t xml:space="preserve"> </w:t>
      </w:r>
      <w:r w:rsidR="00066907">
        <w:t xml:space="preserve">renewal </w:t>
      </w:r>
      <w:r w:rsidRPr="00B72753">
        <w:t>instrument</w:t>
      </w:r>
      <w:r w:rsidR="00D210DF" w:rsidRPr="00B72753">
        <w:t xml:space="preserve"> </w:t>
      </w:r>
      <w:r w:rsidRPr="00B72753">
        <w:t xml:space="preserve">commences on </w:t>
      </w:r>
      <w:r w:rsidR="005D3E6C">
        <w:t xml:space="preserve">the day after it is </w:t>
      </w:r>
      <w:r w:rsidR="00D210DF" w:rsidRPr="00B72753">
        <w:t>regist</w:t>
      </w:r>
      <w:r w:rsidR="005D3E6C">
        <w:t>e</w:t>
      </w:r>
      <w:r w:rsidR="00D210DF" w:rsidRPr="00B72753">
        <w:t>r</w:t>
      </w:r>
      <w:r w:rsidR="002E67B2">
        <w:t>ed</w:t>
      </w:r>
      <w:r w:rsidR="00D210DF" w:rsidRPr="00B72753">
        <w:t xml:space="preserve"> and is repealed </w:t>
      </w:r>
      <w:r w:rsidRPr="00B72753">
        <w:t xml:space="preserve">at the end of </w:t>
      </w:r>
      <w:r w:rsidRPr="004F084C">
        <w:t>30 September 202</w:t>
      </w:r>
      <w:r w:rsidR="005F3C28">
        <w:t>5</w:t>
      </w:r>
      <w:r w:rsidRPr="004F084C">
        <w:t>.</w:t>
      </w:r>
    </w:p>
    <w:p w14:paraId="069AE5E1" w14:textId="3C74718C" w:rsidR="009F78E2" w:rsidRPr="0043243A" w:rsidRDefault="009F78E2" w:rsidP="009F78E2">
      <w:pPr>
        <w:pStyle w:val="LDNote"/>
        <w:rPr>
          <w:sz w:val="24"/>
        </w:rPr>
      </w:pPr>
      <w:r w:rsidRPr="0043243A">
        <w:rPr>
          <w:sz w:val="24"/>
        </w:rPr>
        <w:t xml:space="preserve">A </w:t>
      </w:r>
      <w:r w:rsidR="00113E2B">
        <w:rPr>
          <w:sz w:val="24"/>
        </w:rPr>
        <w:t>N</w:t>
      </w:r>
      <w:r w:rsidRPr="0043243A">
        <w:rPr>
          <w:sz w:val="24"/>
        </w:rPr>
        <w:t xml:space="preserve">ote mentions that the </w:t>
      </w:r>
      <w:r w:rsidR="00066907">
        <w:rPr>
          <w:sz w:val="24"/>
        </w:rPr>
        <w:t xml:space="preserve">renewal </w:t>
      </w:r>
      <w:r w:rsidRPr="0043243A">
        <w:rPr>
          <w:sz w:val="24"/>
        </w:rPr>
        <w:t>instrument is still in a training and trial phase and, depending on progress, may be further renewed before or after 30</w:t>
      </w:r>
      <w:r w:rsidR="0054019B">
        <w:rPr>
          <w:sz w:val="24"/>
        </w:rPr>
        <w:t> </w:t>
      </w:r>
      <w:r w:rsidRPr="0043243A">
        <w:rPr>
          <w:sz w:val="24"/>
        </w:rPr>
        <w:t>September 2025.</w:t>
      </w:r>
    </w:p>
    <w:p w14:paraId="0499040D" w14:textId="77777777" w:rsidR="006B7155" w:rsidRPr="00A04232" w:rsidRDefault="006B7155" w:rsidP="00396C45">
      <w:pPr>
        <w:pStyle w:val="LDClauseHeading"/>
        <w:spacing w:after="0"/>
      </w:pPr>
      <w:r w:rsidRPr="00A04232">
        <w:t>3</w:t>
      </w:r>
      <w:r w:rsidRPr="00A04232">
        <w:tab/>
        <w:t>Definitions, etc.</w:t>
      </w:r>
    </w:p>
    <w:p w14:paraId="27EA9B8A" w14:textId="286F03E6" w:rsidR="006B7155" w:rsidRPr="00A04232" w:rsidRDefault="006B7155" w:rsidP="00E539E8">
      <w:pPr>
        <w:pStyle w:val="LDClause"/>
        <w:spacing w:before="0"/>
        <w:ind w:right="-142"/>
        <w:rPr>
          <w:b/>
          <w:bCs/>
          <w:i/>
          <w:iCs/>
        </w:rPr>
      </w:pPr>
      <w:r w:rsidRPr="00A04232">
        <w:tab/>
      </w:r>
      <w:r w:rsidRPr="00A04232">
        <w:tab/>
      </w:r>
      <w:r w:rsidR="008F1A63">
        <w:t>Under this section</w:t>
      </w:r>
      <w:r w:rsidR="00107C43">
        <w:t>,</w:t>
      </w:r>
      <w:r w:rsidR="008F1A63">
        <w:t xml:space="preserve"> key words, phrases and abbreviations are defined</w:t>
      </w:r>
      <w:r w:rsidR="002F75CB">
        <w:t>, including:</w:t>
      </w:r>
    </w:p>
    <w:p w14:paraId="17DA2DC3" w14:textId="34417E6D" w:rsidR="002F6BF5" w:rsidRDefault="00442481" w:rsidP="006B7155">
      <w:pPr>
        <w:pStyle w:val="LDdefinition"/>
      </w:pPr>
      <w:bookmarkStart w:id="10" w:name="_Hlk161151831"/>
      <w:r>
        <w:rPr>
          <w:b/>
          <w:bCs/>
          <w:i/>
          <w:iCs/>
        </w:rPr>
        <w:t>b</w:t>
      </w:r>
      <w:r w:rsidR="00CF0327">
        <w:rPr>
          <w:b/>
          <w:bCs/>
          <w:i/>
          <w:iCs/>
        </w:rPr>
        <w:t xml:space="preserve">eyond visual </w:t>
      </w:r>
      <w:r>
        <w:rPr>
          <w:b/>
          <w:bCs/>
          <w:i/>
          <w:iCs/>
        </w:rPr>
        <w:t>line</w:t>
      </w:r>
      <w:r w:rsidR="00CF0327">
        <w:rPr>
          <w:b/>
          <w:bCs/>
          <w:i/>
          <w:iCs/>
        </w:rPr>
        <w:t xml:space="preserve"> of sight</w:t>
      </w:r>
      <w:r w:rsidRPr="00442481">
        <w:t xml:space="preserve"> or </w:t>
      </w:r>
      <w:r>
        <w:rPr>
          <w:b/>
          <w:bCs/>
          <w:i/>
          <w:iCs/>
        </w:rPr>
        <w:t>BVLOS</w:t>
      </w:r>
      <w:r w:rsidRPr="00442481">
        <w:t>,</w:t>
      </w:r>
      <w:r>
        <w:rPr>
          <w:b/>
          <w:bCs/>
          <w:i/>
          <w:iCs/>
        </w:rPr>
        <w:t xml:space="preserve"> </w:t>
      </w:r>
      <w:r w:rsidR="006B7155" w:rsidRPr="00A04232">
        <w:rPr>
          <w:b/>
          <w:bCs/>
          <w:i/>
          <w:iCs/>
        </w:rPr>
        <w:t>emergency service RPA operation</w:t>
      </w:r>
      <w:r w:rsidR="006B7155" w:rsidRPr="00A04232">
        <w:t xml:space="preserve"> </w:t>
      </w:r>
      <w:bookmarkEnd w:id="10"/>
      <w:r w:rsidR="006B7155" w:rsidRPr="00A04232">
        <w:t>or</w:t>
      </w:r>
      <w:r w:rsidR="006B7155" w:rsidRPr="00E75745">
        <w:t xml:space="preserve"> </w:t>
      </w:r>
      <w:r w:rsidR="006B7155" w:rsidRPr="00A04232">
        <w:rPr>
          <w:b/>
          <w:bCs/>
          <w:i/>
          <w:iCs/>
        </w:rPr>
        <w:t>ESRO</w:t>
      </w:r>
      <w:r w:rsidR="006B7155" w:rsidRPr="00A04232">
        <w:t xml:space="preserve">, </w:t>
      </w:r>
      <w:r w:rsidR="006B7155" w:rsidRPr="00A04232">
        <w:rPr>
          <w:b/>
          <w:i/>
          <w:lang w:eastAsia="en-AU"/>
        </w:rPr>
        <w:t>internal operation</w:t>
      </w:r>
      <w:r w:rsidR="00EA0680">
        <w:rPr>
          <w:b/>
          <w:i/>
          <w:lang w:eastAsia="en-AU"/>
        </w:rPr>
        <w:t>,</w:t>
      </w:r>
      <w:r w:rsidR="006B7155" w:rsidRPr="00A04232">
        <w:rPr>
          <w:bCs/>
          <w:iCs/>
          <w:lang w:eastAsia="en-AU"/>
        </w:rPr>
        <w:t xml:space="preserve"> </w:t>
      </w:r>
      <w:r w:rsidR="006B7155" w:rsidRPr="00A04232">
        <w:rPr>
          <w:b/>
          <w:i/>
        </w:rPr>
        <w:t>relevant RPA</w:t>
      </w:r>
      <w:r w:rsidR="006B7155" w:rsidRPr="00A04232">
        <w:rPr>
          <w:bCs/>
          <w:iCs/>
        </w:rPr>
        <w:t xml:space="preserve">, </w:t>
      </w:r>
      <w:r w:rsidR="006B7155" w:rsidRPr="00A04232">
        <w:rPr>
          <w:b/>
          <w:i/>
        </w:rPr>
        <w:t>remote pilot</w:t>
      </w:r>
      <w:r w:rsidR="002F6BF5">
        <w:rPr>
          <w:b/>
          <w:i/>
        </w:rPr>
        <w:t>,</w:t>
      </w:r>
      <w:r w:rsidR="006B7155" w:rsidRPr="00A04232">
        <w:t xml:space="preserve"> </w:t>
      </w:r>
      <w:r w:rsidR="006B7155" w:rsidRPr="00A04232">
        <w:rPr>
          <w:b/>
          <w:bCs/>
          <w:i/>
          <w:iCs/>
        </w:rPr>
        <w:t>shield</w:t>
      </w:r>
      <w:r w:rsidR="002F6BF5">
        <w:t xml:space="preserve">, </w:t>
      </w:r>
      <w:r w:rsidR="006B7155" w:rsidRPr="00A04232">
        <w:rPr>
          <w:b/>
          <w:bCs/>
          <w:i/>
          <w:iCs/>
        </w:rPr>
        <w:t>shielded operation</w:t>
      </w:r>
      <w:r w:rsidR="0093113A" w:rsidRPr="0078642C">
        <w:t xml:space="preserve">, </w:t>
      </w:r>
      <w:r w:rsidR="0093113A">
        <w:rPr>
          <w:b/>
          <w:bCs/>
          <w:i/>
          <w:iCs/>
        </w:rPr>
        <w:t xml:space="preserve">transit </w:t>
      </w:r>
      <w:r w:rsidR="00D03FFC">
        <w:rPr>
          <w:b/>
          <w:bCs/>
          <w:i/>
          <w:iCs/>
        </w:rPr>
        <w:t>operation</w:t>
      </w:r>
      <w:r w:rsidR="00D03FFC">
        <w:t xml:space="preserve"> </w:t>
      </w:r>
      <w:r w:rsidR="002F6BF5">
        <w:t xml:space="preserve">and </w:t>
      </w:r>
      <w:r w:rsidR="006B7155" w:rsidRPr="00A04232">
        <w:rPr>
          <w:b/>
          <w:bCs/>
          <w:i/>
          <w:iCs/>
        </w:rPr>
        <w:t>unshielded person</w:t>
      </w:r>
      <w:r w:rsidR="002F6BF5" w:rsidRPr="002F6BF5">
        <w:t>.</w:t>
      </w:r>
    </w:p>
    <w:p w14:paraId="18C09F6C" w14:textId="77777777" w:rsidR="006B7155" w:rsidRPr="00A04232" w:rsidRDefault="006B7155" w:rsidP="00396C45">
      <w:pPr>
        <w:pStyle w:val="LDClauseHeading"/>
        <w:spacing w:after="0"/>
      </w:pPr>
      <w:r w:rsidRPr="00A04232">
        <w:t>4</w:t>
      </w:r>
      <w:r w:rsidRPr="00A04232">
        <w:tab/>
        <w:t>Application and non-application</w:t>
      </w:r>
    </w:p>
    <w:p w14:paraId="423E5B03" w14:textId="72052E9B" w:rsidR="006B7155" w:rsidRDefault="006B7155" w:rsidP="004B6928">
      <w:pPr>
        <w:pStyle w:val="LDClause"/>
        <w:spacing w:before="0"/>
        <w:ind w:right="-142"/>
      </w:pPr>
      <w:r w:rsidRPr="00A04232">
        <w:tab/>
      </w:r>
      <w:r w:rsidRPr="00A04232">
        <w:tab/>
      </w:r>
      <w:r w:rsidR="00B90A6A">
        <w:t>Under this section, the</w:t>
      </w:r>
      <w:r w:rsidRPr="00A04232">
        <w:t xml:space="preserve"> </w:t>
      </w:r>
      <w:r w:rsidR="00D82E93">
        <w:t xml:space="preserve">renewal </w:t>
      </w:r>
      <w:r w:rsidRPr="00A04232">
        <w:t xml:space="preserve">instrument </w:t>
      </w:r>
      <w:r w:rsidR="006B172B">
        <w:t xml:space="preserve">currently </w:t>
      </w:r>
      <w:r w:rsidRPr="00A04232">
        <w:t xml:space="preserve">applies </w:t>
      </w:r>
      <w:r w:rsidR="006B172B">
        <w:t xml:space="preserve">only </w:t>
      </w:r>
      <w:r w:rsidR="00243990">
        <w:t>to</w:t>
      </w:r>
      <w:r w:rsidR="003A1212">
        <w:t xml:space="preserve"> Australian police </w:t>
      </w:r>
      <w:r w:rsidR="00B44299">
        <w:t>forces</w:t>
      </w:r>
      <w:r w:rsidR="003A1212">
        <w:t xml:space="preserve"> and </w:t>
      </w:r>
      <w:r w:rsidR="001C3609">
        <w:t xml:space="preserve">the sworn police officers </w:t>
      </w:r>
      <w:r w:rsidR="008B0357">
        <w:t xml:space="preserve">who are </w:t>
      </w:r>
      <w:r w:rsidR="003A1212">
        <w:t xml:space="preserve">their relevant </w:t>
      </w:r>
      <w:r w:rsidR="00B44299">
        <w:t>remote pilots. The</w:t>
      </w:r>
      <w:r w:rsidRPr="00A04232">
        <w:t xml:space="preserve"> </w:t>
      </w:r>
      <w:r w:rsidR="000A49AB">
        <w:t xml:space="preserve">renewal </w:t>
      </w:r>
      <w:r w:rsidRPr="00A04232">
        <w:t xml:space="preserve">instrument </w:t>
      </w:r>
      <w:r w:rsidR="00E10EED">
        <w:t xml:space="preserve">also </w:t>
      </w:r>
      <w:r w:rsidRPr="00A04232">
        <w:t xml:space="preserve">applies to training for </w:t>
      </w:r>
      <w:r w:rsidR="00E966F3">
        <w:t xml:space="preserve">the </w:t>
      </w:r>
      <w:r w:rsidR="00E10EED">
        <w:t>relevant police operations</w:t>
      </w:r>
      <w:r w:rsidRPr="00A04232">
        <w:t>.</w:t>
      </w:r>
    </w:p>
    <w:p w14:paraId="69C91611" w14:textId="68341A8F" w:rsidR="008B0357" w:rsidRPr="002B1C7E" w:rsidRDefault="008B0357" w:rsidP="008B0357">
      <w:pPr>
        <w:pStyle w:val="LDNote"/>
        <w:rPr>
          <w:sz w:val="24"/>
        </w:rPr>
      </w:pPr>
      <w:r w:rsidRPr="002B1C7E">
        <w:rPr>
          <w:sz w:val="24"/>
        </w:rPr>
        <w:t xml:space="preserve">A </w:t>
      </w:r>
      <w:r w:rsidR="00B207F4">
        <w:rPr>
          <w:sz w:val="24"/>
        </w:rPr>
        <w:t>N</w:t>
      </w:r>
      <w:r w:rsidRPr="002B1C7E">
        <w:rPr>
          <w:sz w:val="24"/>
        </w:rPr>
        <w:t xml:space="preserve">ote mentions that the </w:t>
      </w:r>
      <w:r w:rsidR="000A49AB">
        <w:rPr>
          <w:sz w:val="24"/>
        </w:rPr>
        <w:t xml:space="preserve">renewal </w:t>
      </w:r>
      <w:r w:rsidRPr="002B1C7E">
        <w:rPr>
          <w:sz w:val="24"/>
        </w:rPr>
        <w:t>instrument is still in a training and trial phase and, depending on progress, may be further renewed before or after 30</w:t>
      </w:r>
      <w:r w:rsidR="00F34C6C">
        <w:rPr>
          <w:sz w:val="24"/>
        </w:rPr>
        <w:t> </w:t>
      </w:r>
      <w:r w:rsidRPr="002B1C7E">
        <w:rPr>
          <w:sz w:val="24"/>
        </w:rPr>
        <w:t>September 2025.</w:t>
      </w:r>
    </w:p>
    <w:p w14:paraId="6D36678A" w14:textId="77777777" w:rsidR="006B7155" w:rsidRPr="00A04232" w:rsidRDefault="006B7155" w:rsidP="00396C45">
      <w:pPr>
        <w:pStyle w:val="LDClauseHeading"/>
        <w:spacing w:after="0"/>
      </w:pPr>
      <w:r w:rsidRPr="00A04232">
        <w:t>5</w:t>
      </w:r>
      <w:r w:rsidRPr="00A04232">
        <w:tab/>
        <w:t>Exemptions</w:t>
      </w:r>
    </w:p>
    <w:p w14:paraId="5536E337" w14:textId="28FB60D6" w:rsidR="003B1B8B" w:rsidRDefault="006B7155" w:rsidP="00293B42">
      <w:pPr>
        <w:pStyle w:val="LDClause"/>
        <w:spacing w:before="0"/>
        <w:ind w:right="-142"/>
      </w:pPr>
      <w:r w:rsidRPr="00A04232">
        <w:tab/>
      </w:r>
      <w:r w:rsidRPr="00A04232">
        <w:tab/>
      </w:r>
      <w:r w:rsidR="0025524A">
        <w:t xml:space="preserve">This section identifies the </w:t>
      </w:r>
      <w:r w:rsidR="004832BA">
        <w:t xml:space="preserve">following </w:t>
      </w:r>
      <w:r w:rsidR="003B1B8B">
        <w:t>provisions in Part 101 of CASR from which exemption is granted, namely:</w:t>
      </w:r>
    </w:p>
    <w:p w14:paraId="38958DDF" w14:textId="75F2BAFA" w:rsidR="006B7155" w:rsidRPr="00A04232" w:rsidRDefault="006B7155" w:rsidP="006B7155">
      <w:pPr>
        <w:pStyle w:val="LDP1a"/>
      </w:pPr>
      <w:r w:rsidRPr="00A04232">
        <w:t>(a)</w:t>
      </w:r>
      <w:r w:rsidRPr="00A04232">
        <w:tab/>
        <w:t>regulation 101.073 (for BVLOS);</w:t>
      </w:r>
    </w:p>
    <w:p w14:paraId="5C70668C" w14:textId="388DD0B9" w:rsidR="006B7155" w:rsidRPr="00A04232" w:rsidRDefault="006B7155" w:rsidP="006B7155">
      <w:pPr>
        <w:pStyle w:val="LDP1a"/>
      </w:pPr>
      <w:r w:rsidRPr="00A04232">
        <w:t>(b)</w:t>
      </w:r>
      <w:r w:rsidRPr="00A04232">
        <w:tab/>
        <w:t>regulation 101.095 (for weather, and day only, limitations);</w:t>
      </w:r>
    </w:p>
    <w:p w14:paraId="5F1AEE16" w14:textId="67BC8DD5" w:rsidR="006B7155" w:rsidRPr="00A04232" w:rsidRDefault="006B7155" w:rsidP="006B7155">
      <w:pPr>
        <w:pStyle w:val="LDP1a"/>
      </w:pPr>
      <w:r w:rsidRPr="00A04232">
        <w:t>(c)</w:t>
      </w:r>
      <w:r w:rsidRPr="00A04232">
        <w:tab/>
        <w:t>regulation 101.245 (for operations near people);</w:t>
      </w:r>
    </w:p>
    <w:p w14:paraId="272CAB0B" w14:textId="406FCD50" w:rsidR="006B7155" w:rsidRPr="00A04232" w:rsidRDefault="006B7155" w:rsidP="006B7155">
      <w:pPr>
        <w:pStyle w:val="LDP1a"/>
      </w:pPr>
      <w:r w:rsidRPr="00A04232">
        <w:t>(d)</w:t>
      </w:r>
      <w:r w:rsidRPr="00A04232">
        <w:tab/>
        <w:t>regulation 101.280 (for operations over a populous area);</w:t>
      </w:r>
    </w:p>
    <w:p w14:paraId="77AA91CB" w14:textId="74242DDE" w:rsidR="006B7155" w:rsidRPr="00A04232" w:rsidRDefault="006B7155" w:rsidP="006B7155">
      <w:pPr>
        <w:pStyle w:val="LDP1a"/>
      </w:pPr>
      <w:r w:rsidRPr="00A04232">
        <w:t>(e)</w:t>
      </w:r>
      <w:r w:rsidRPr="00A04232">
        <w:tab/>
        <w:t>paragraph 101.300(4)(b) (for certain remote pilot licence conditions);</w:t>
      </w:r>
    </w:p>
    <w:p w14:paraId="65A81FEA" w14:textId="77777777" w:rsidR="006B7155" w:rsidRPr="00A04232" w:rsidRDefault="006B7155" w:rsidP="006B7155">
      <w:pPr>
        <w:pStyle w:val="LDP1a"/>
      </w:pPr>
      <w:r w:rsidRPr="00A04232">
        <w:t>(f)</w:t>
      </w:r>
      <w:r w:rsidRPr="00A04232">
        <w:tab/>
        <w:t>subregulation 101.300(6), but only in respect of paragraph 101.300(4)(b) (concerning offences).</w:t>
      </w:r>
    </w:p>
    <w:p w14:paraId="7DDD47EB" w14:textId="48D13DF7" w:rsidR="006B7155" w:rsidRPr="00A04232" w:rsidRDefault="006B7155" w:rsidP="006B7155">
      <w:pPr>
        <w:pStyle w:val="LDClause"/>
      </w:pPr>
      <w:r w:rsidRPr="00A04232">
        <w:tab/>
      </w:r>
      <w:r w:rsidRPr="00A04232">
        <w:tab/>
      </w:r>
      <w:r w:rsidR="003B1B8B">
        <w:t xml:space="preserve">The section also </w:t>
      </w:r>
      <w:r w:rsidR="00E257C0">
        <w:t xml:space="preserve">imposes the </w:t>
      </w:r>
      <w:r w:rsidR="00B73D79">
        <w:t xml:space="preserve">safety </w:t>
      </w:r>
      <w:r w:rsidR="00E257C0">
        <w:t xml:space="preserve">conditions that are set out in </w:t>
      </w:r>
      <w:r w:rsidRPr="00A04232">
        <w:t>Schedule 1.</w:t>
      </w:r>
    </w:p>
    <w:p w14:paraId="2D1D0280" w14:textId="77777777" w:rsidR="006B7155" w:rsidRPr="00A04232" w:rsidRDefault="006B7155" w:rsidP="006B7155">
      <w:pPr>
        <w:pStyle w:val="AmendHeading"/>
        <w:pageBreakBefore/>
        <w:tabs>
          <w:tab w:val="left" w:pos="1701"/>
        </w:tabs>
        <w:ind w:left="1701" w:hanging="1701"/>
      </w:pPr>
      <w:r w:rsidRPr="00A04232">
        <w:lastRenderedPageBreak/>
        <w:t>Schedule 1</w:t>
      </w:r>
      <w:r w:rsidRPr="00A04232">
        <w:tab/>
        <w:t>Conditions</w:t>
      </w:r>
    </w:p>
    <w:p w14:paraId="4CF5B35A" w14:textId="77777777" w:rsidR="006B7155" w:rsidRPr="00A04232" w:rsidRDefault="006B7155" w:rsidP="00396C45">
      <w:pPr>
        <w:pStyle w:val="LDClauseHeading"/>
        <w:spacing w:after="0"/>
      </w:pPr>
      <w:r w:rsidRPr="00A04232">
        <w:t>1</w:t>
      </w:r>
      <w:r w:rsidRPr="00A04232">
        <w:tab/>
        <w:t>General</w:t>
      </w:r>
    </w:p>
    <w:p w14:paraId="08EE6F25" w14:textId="0EEE8B68" w:rsidR="006B7155" w:rsidRPr="00A04232" w:rsidRDefault="006B7155" w:rsidP="00134912">
      <w:pPr>
        <w:pStyle w:val="LDClause"/>
        <w:spacing w:before="0"/>
      </w:pPr>
      <w:r w:rsidRPr="00A04232">
        <w:tab/>
      </w:r>
      <w:r w:rsidRPr="00A04232">
        <w:tab/>
      </w:r>
      <w:r w:rsidR="001B452C">
        <w:t>Under this clause the conditions</w:t>
      </w:r>
      <w:r w:rsidRPr="00A04232">
        <w:t xml:space="preserve"> must be complied with.</w:t>
      </w:r>
    </w:p>
    <w:p w14:paraId="3E2AA40D" w14:textId="77777777" w:rsidR="006B7155" w:rsidRPr="00A04232" w:rsidRDefault="006B7155" w:rsidP="00396C45">
      <w:pPr>
        <w:pStyle w:val="LDClauseHeading"/>
        <w:spacing w:after="0"/>
      </w:pPr>
      <w:r w:rsidRPr="00A04232">
        <w:t>2</w:t>
      </w:r>
      <w:r w:rsidRPr="00A04232">
        <w:tab/>
        <w:t>Risk assessment</w:t>
      </w:r>
    </w:p>
    <w:p w14:paraId="46E0B6ED" w14:textId="00E44D62" w:rsidR="006B7155" w:rsidRPr="00A04232" w:rsidRDefault="006B7155" w:rsidP="003B4A83">
      <w:pPr>
        <w:pStyle w:val="LDClause"/>
        <w:spacing w:before="0"/>
      </w:pPr>
      <w:r w:rsidRPr="00A04232">
        <w:tab/>
      </w:r>
      <w:r w:rsidRPr="00A04232">
        <w:tab/>
      </w:r>
      <w:bookmarkStart w:id="11" w:name="_Hlk161156570"/>
      <w:r w:rsidR="00853106">
        <w:t xml:space="preserve">Under this </w:t>
      </w:r>
      <w:r w:rsidR="00B73D79">
        <w:t>clause</w:t>
      </w:r>
      <w:r w:rsidR="00A21E6A">
        <w:t>, b</w:t>
      </w:r>
      <w:r w:rsidRPr="00A04232">
        <w:t>efore a relevant operation is conducted, a risk assessment must be carried out in accordance with the RPA operator’s documented practices and procedures.</w:t>
      </w:r>
      <w:r w:rsidR="00A21E6A">
        <w:t xml:space="preserve"> </w:t>
      </w:r>
      <w:bookmarkEnd w:id="11"/>
      <w:r w:rsidR="00A21E6A">
        <w:t>It</w:t>
      </w:r>
      <w:r w:rsidRPr="00A04232">
        <w:t xml:space="preserve"> must take into account all factors that may cause the relevant RPA to impact on a person or property, including:</w:t>
      </w:r>
    </w:p>
    <w:p w14:paraId="35D67E43" w14:textId="77777777" w:rsidR="006B7155" w:rsidRPr="00A04232" w:rsidRDefault="006B7155" w:rsidP="006B7155">
      <w:pPr>
        <w:pStyle w:val="LDP1a"/>
      </w:pPr>
      <w:r w:rsidRPr="00A04232">
        <w:t>(a)</w:t>
      </w:r>
      <w:r w:rsidRPr="00A04232">
        <w:tab/>
        <w:t>the causes and consequences of possible RPA mode interruption, malfunction or failure; and</w:t>
      </w:r>
    </w:p>
    <w:p w14:paraId="00B693DB" w14:textId="77777777" w:rsidR="006B7155" w:rsidRPr="00A04232" w:rsidRDefault="006B7155" w:rsidP="006B7155">
      <w:pPr>
        <w:pStyle w:val="LDP1a"/>
      </w:pPr>
      <w:r w:rsidRPr="00A04232">
        <w:t>(b)</w:t>
      </w:r>
      <w:r w:rsidRPr="00A04232">
        <w:tab/>
        <w:t>the possibility that an RPA speed increase may be required in accordance with paragraph 4.5(b).</w:t>
      </w:r>
    </w:p>
    <w:p w14:paraId="7752DEEB" w14:textId="62CBF242" w:rsidR="006B7155" w:rsidRPr="00A04232" w:rsidRDefault="006B7155" w:rsidP="006B7155">
      <w:pPr>
        <w:pStyle w:val="LDClause"/>
      </w:pPr>
      <w:r w:rsidRPr="00A04232">
        <w:tab/>
      </w:r>
      <w:r w:rsidRPr="00A04232">
        <w:tab/>
        <w:t>A relevant operation must not commence unless:</w:t>
      </w:r>
    </w:p>
    <w:p w14:paraId="413EDD93" w14:textId="2F48547E" w:rsidR="006B7155" w:rsidRPr="00A04232" w:rsidRDefault="006B7155" w:rsidP="006B7155">
      <w:pPr>
        <w:pStyle w:val="LDP1a"/>
      </w:pPr>
      <w:r w:rsidRPr="00A04232">
        <w:t>(a)</w:t>
      </w:r>
      <w:r w:rsidRPr="00A04232">
        <w:tab/>
        <w:t xml:space="preserve">the risk of serious injury to a person is assessed as </w:t>
      </w:r>
      <w:r w:rsidR="00367A9B">
        <w:t xml:space="preserve">being </w:t>
      </w:r>
      <w:r w:rsidRPr="00A04232">
        <w:t>so low that there is minimal probability of it occurring; and</w:t>
      </w:r>
    </w:p>
    <w:p w14:paraId="23C72DB1" w14:textId="77777777" w:rsidR="006B7155" w:rsidRPr="00A04232" w:rsidRDefault="006B7155" w:rsidP="006B7155">
      <w:pPr>
        <w:pStyle w:val="LDP1a"/>
      </w:pPr>
      <w:r w:rsidRPr="00A04232">
        <w:t>(b)</w:t>
      </w:r>
      <w:r w:rsidRPr="00A04232">
        <w:tab/>
        <w:t>the risk of damage to any property is assessed as being as low as reasonably practicable in the circumstances.</w:t>
      </w:r>
    </w:p>
    <w:p w14:paraId="2B30983F" w14:textId="77777777" w:rsidR="006B7155" w:rsidRPr="00A04232" w:rsidRDefault="006B7155" w:rsidP="00396C45">
      <w:pPr>
        <w:pStyle w:val="LDClauseHeading"/>
        <w:spacing w:after="0"/>
      </w:pPr>
      <w:r w:rsidRPr="00A04232">
        <w:t>3</w:t>
      </w:r>
      <w:r w:rsidRPr="00A04232">
        <w:tab/>
        <w:t>RPA not for use of force</w:t>
      </w:r>
    </w:p>
    <w:p w14:paraId="024D8487" w14:textId="2F7D236A" w:rsidR="006B7155" w:rsidRPr="00A04232" w:rsidRDefault="006B7155" w:rsidP="003B4A83">
      <w:pPr>
        <w:pStyle w:val="LDClause"/>
        <w:spacing w:before="0"/>
      </w:pPr>
      <w:r w:rsidRPr="00A04232">
        <w:tab/>
      </w:r>
      <w:r w:rsidRPr="00A04232">
        <w:tab/>
      </w:r>
      <w:r w:rsidR="00322390">
        <w:t xml:space="preserve">Under this </w:t>
      </w:r>
      <w:r w:rsidR="00367083">
        <w:t>clause</w:t>
      </w:r>
      <w:r w:rsidR="00322390">
        <w:t xml:space="preserve">, the relevant </w:t>
      </w:r>
      <w:r w:rsidRPr="00A04232">
        <w:t>RPA must not be used by a remote pilot as a use of force.</w:t>
      </w:r>
    </w:p>
    <w:p w14:paraId="72E1E823" w14:textId="77777777" w:rsidR="006B7155" w:rsidRPr="00A04232" w:rsidRDefault="006B7155" w:rsidP="00396C45">
      <w:pPr>
        <w:pStyle w:val="LDClauseHeading"/>
        <w:spacing w:after="0"/>
      </w:pPr>
      <w:r w:rsidRPr="00A04232">
        <w:t>4</w:t>
      </w:r>
      <w:bookmarkStart w:id="12" w:name="_Hlk153351374"/>
      <w:r w:rsidRPr="00A04232">
        <w:tab/>
        <w:t>RPA flight near a person</w:t>
      </w:r>
    </w:p>
    <w:p w14:paraId="5F93704A" w14:textId="6EC47238" w:rsidR="006B7155" w:rsidRPr="00A04232" w:rsidRDefault="006B7155" w:rsidP="003B4A83">
      <w:pPr>
        <w:pStyle w:val="LDClause"/>
        <w:spacing w:before="0"/>
      </w:pPr>
      <w:r w:rsidRPr="00A04232">
        <w:tab/>
      </w:r>
      <w:r w:rsidRPr="00A04232">
        <w:tab/>
      </w:r>
      <w:r w:rsidR="00322390">
        <w:t xml:space="preserve">Under this </w:t>
      </w:r>
      <w:r w:rsidR="00367083">
        <w:t>clause</w:t>
      </w:r>
      <w:r w:rsidR="00322390">
        <w:t>, t</w:t>
      </w:r>
      <w:r w:rsidRPr="00A04232">
        <w:t>he RPA may be operated within 30 m of a person provided that the RPA:</w:t>
      </w:r>
    </w:p>
    <w:p w14:paraId="3647B51A" w14:textId="46B180B6" w:rsidR="006B7155" w:rsidRPr="00A04232" w:rsidRDefault="006B7155" w:rsidP="006B7155">
      <w:pPr>
        <w:pStyle w:val="LDP1a"/>
      </w:pPr>
      <w:r w:rsidRPr="00A04232">
        <w:t>(a)</w:t>
      </w:r>
      <w:r w:rsidRPr="00A04232">
        <w:tab/>
        <w:t>comes no closer than 1 m from the person; and</w:t>
      </w:r>
    </w:p>
    <w:p w14:paraId="77FB87B3" w14:textId="33359B2D" w:rsidR="006B7155" w:rsidRPr="00A04232" w:rsidRDefault="006B7155" w:rsidP="006B7155">
      <w:pPr>
        <w:pStyle w:val="LDP1a"/>
      </w:pPr>
      <w:r w:rsidRPr="00A04232">
        <w:t>(b)</w:t>
      </w:r>
      <w:r w:rsidRPr="00A04232">
        <w:tab/>
        <w:t>is operated at the slowest practicable speed, consistent with a successful outcome to the operation; and</w:t>
      </w:r>
    </w:p>
    <w:p w14:paraId="0791D564" w14:textId="77777777" w:rsidR="006B7155" w:rsidRPr="00A04232" w:rsidRDefault="006B7155" w:rsidP="006B7155">
      <w:pPr>
        <w:pStyle w:val="LDP1a"/>
      </w:pPr>
      <w:r w:rsidRPr="00A04232">
        <w:t>(c)</w:t>
      </w:r>
      <w:r w:rsidRPr="00A04232">
        <w:tab/>
        <w:t>only moves in a direction where the remote pilot has visibility of the area in the direction of travel, whether that visibility is obtained through the remote pilot’s own eyes, the use of an observer, or the use of live electronic images available to the remote pilot; and</w:t>
      </w:r>
    </w:p>
    <w:p w14:paraId="1900A8F9" w14:textId="6FFC1DF8" w:rsidR="006B7155" w:rsidRPr="00A04232" w:rsidRDefault="006B7155" w:rsidP="006B7155">
      <w:pPr>
        <w:pStyle w:val="LDP1a"/>
      </w:pPr>
      <w:r w:rsidRPr="00A04232">
        <w:t>(d)</w:t>
      </w:r>
      <w:r w:rsidRPr="00A04232">
        <w:tab/>
        <w:t xml:space="preserve">does not exceed the </w:t>
      </w:r>
      <w:r w:rsidR="00411689">
        <w:t xml:space="preserve">prescribed </w:t>
      </w:r>
      <w:r w:rsidRPr="00A04232">
        <w:t>speed limitations or height restrictions; and</w:t>
      </w:r>
    </w:p>
    <w:p w14:paraId="495F1CB8" w14:textId="77777777" w:rsidR="006B7155" w:rsidRPr="00A04232" w:rsidRDefault="006B7155" w:rsidP="006B7155">
      <w:pPr>
        <w:pStyle w:val="LDP1a"/>
      </w:pPr>
      <w:r w:rsidRPr="00A04232">
        <w:t>(e)</w:t>
      </w:r>
      <w:r w:rsidRPr="00A04232">
        <w:tab/>
        <w:t>for an operation involving an unshielded person — has no exposed rotating parts that could lacerate human skin upon impact.</w:t>
      </w:r>
    </w:p>
    <w:p w14:paraId="60DD9007" w14:textId="6012F3A1" w:rsidR="006B7155" w:rsidRPr="00CD6A9C" w:rsidRDefault="00D52D27" w:rsidP="006B7155">
      <w:pPr>
        <w:pStyle w:val="Note"/>
        <w:rPr>
          <w:sz w:val="24"/>
        </w:rPr>
      </w:pPr>
      <w:r w:rsidRPr="00CD6A9C">
        <w:rPr>
          <w:sz w:val="24"/>
        </w:rPr>
        <w:t>A Note explains</w:t>
      </w:r>
      <w:r w:rsidR="00B110E8" w:rsidRPr="00CD6A9C">
        <w:rPr>
          <w:sz w:val="24"/>
        </w:rPr>
        <w:t xml:space="preserve"> that f</w:t>
      </w:r>
      <w:r w:rsidR="006B7155" w:rsidRPr="00CD6A9C">
        <w:rPr>
          <w:sz w:val="24"/>
        </w:rPr>
        <w:t xml:space="preserve">or </w:t>
      </w:r>
      <w:r w:rsidR="007866F1">
        <w:rPr>
          <w:sz w:val="24"/>
        </w:rPr>
        <w:t>a relevant operation</w:t>
      </w:r>
      <w:r w:rsidR="006B7155" w:rsidRPr="00CD6A9C">
        <w:rPr>
          <w:sz w:val="24"/>
        </w:rPr>
        <w:t xml:space="preserve"> that is a shielded operation there are no requirements that the RPA have no exposed rotating parts that could lacerate human skin upon impact. However, CASA strongly recommends that, as far as practicable, for all </w:t>
      </w:r>
      <w:r w:rsidR="007866F1">
        <w:rPr>
          <w:sz w:val="24"/>
        </w:rPr>
        <w:t>relevant operation</w:t>
      </w:r>
      <w:r w:rsidR="006B7155" w:rsidRPr="00CD6A9C">
        <w:rPr>
          <w:sz w:val="24"/>
        </w:rPr>
        <w:t xml:space="preserve">s, the RPA </w:t>
      </w:r>
      <w:r w:rsidR="00CD6A9C" w:rsidRPr="00CD6A9C">
        <w:rPr>
          <w:sz w:val="24"/>
        </w:rPr>
        <w:t xml:space="preserve">should </w:t>
      </w:r>
      <w:r w:rsidR="006B7155" w:rsidRPr="00CD6A9C">
        <w:rPr>
          <w:sz w:val="24"/>
        </w:rPr>
        <w:t>have no exposed rotating parts that could lacerate human skin upon impact.</w:t>
      </w:r>
    </w:p>
    <w:p w14:paraId="2EEB4226" w14:textId="2401BE06" w:rsidR="006B7155" w:rsidRPr="00A04232" w:rsidRDefault="006B7155" w:rsidP="006B7155">
      <w:pPr>
        <w:pStyle w:val="LDClause"/>
      </w:pPr>
      <w:r w:rsidRPr="00A04232">
        <w:tab/>
      </w:r>
      <w:r w:rsidRPr="002501C6">
        <w:tab/>
      </w:r>
      <w:r w:rsidR="00F25871">
        <w:t>B</w:t>
      </w:r>
      <w:r w:rsidRPr="002501C6">
        <w:t>efore a relevant operation commences, the RPA flight controller must be set:</w:t>
      </w:r>
    </w:p>
    <w:p w14:paraId="12556AF9" w14:textId="77777777" w:rsidR="006B7155" w:rsidRPr="00A04232" w:rsidRDefault="006B7155" w:rsidP="006B7155">
      <w:pPr>
        <w:pStyle w:val="LDP1a"/>
      </w:pPr>
      <w:r w:rsidRPr="00A04232">
        <w:t>(a)</w:t>
      </w:r>
      <w:r w:rsidRPr="00A04232">
        <w:tab/>
        <w:t>to limit the maximum speed of the RPA to 5 m/sec; and</w:t>
      </w:r>
    </w:p>
    <w:p w14:paraId="71F58AA7" w14:textId="77777777" w:rsidR="006B7155" w:rsidRPr="00A04232" w:rsidRDefault="006B7155" w:rsidP="006B7155">
      <w:pPr>
        <w:pStyle w:val="LDP1a"/>
      </w:pPr>
      <w:r w:rsidRPr="00A04232">
        <w:t>(b)</w:t>
      </w:r>
      <w:r w:rsidRPr="00A04232">
        <w:tab/>
        <w:t>in such a manner that only an intentional and deliberate overriding action by the remote pilot could cause that maximum speed to be exceeded.</w:t>
      </w:r>
    </w:p>
    <w:p w14:paraId="4F2137B6" w14:textId="772F3D77" w:rsidR="006B7155" w:rsidRPr="00A04232" w:rsidRDefault="006B7155" w:rsidP="006B7155">
      <w:pPr>
        <w:pStyle w:val="LDClause"/>
      </w:pPr>
      <w:r w:rsidRPr="00A04232">
        <w:tab/>
      </w:r>
      <w:r w:rsidRPr="00A04232">
        <w:tab/>
        <w:t xml:space="preserve">For a </w:t>
      </w:r>
      <w:r w:rsidR="00336BA1">
        <w:t>relevant operation</w:t>
      </w:r>
      <w:r w:rsidRPr="00A04232">
        <w:t xml:space="preserve"> that is a shielded operation, the speed limitation of the RPA is 5</w:t>
      </w:r>
      <w:r>
        <w:t xml:space="preserve"> </w:t>
      </w:r>
      <w:r w:rsidRPr="00A04232">
        <w:t>m/sec, with a height restriction of 3 m.</w:t>
      </w:r>
    </w:p>
    <w:p w14:paraId="48632DFD" w14:textId="57CC0706" w:rsidR="006B7155" w:rsidRPr="00A04232" w:rsidRDefault="006B7155" w:rsidP="006B7155">
      <w:pPr>
        <w:pStyle w:val="LDNote"/>
      </w:pPr>
      <w:r w:rsidRPr="00A04232">
        <w:rPr>
          <w:i/>
          <w:iCs/>
        </w:rPr>
        <w:t>Note </w:t>
      </w:r>
      <w:r w:rsidRPr="00A04232">
        <w:t>  But paragraphs 4.1(a), (b) and (c) still apply to a shielded operation.</w:t>
      </w:r>
    </w:p>
    <w:p w14:paraId="1FE819D4" w14:textId="483FFD77" w:rsidR="006B7155" w:rsidRPr="00A04232" w:rsidRDefault="006B7155" w:rsidP="006B7155">
      <w:pPr>
        <w:pStyle w:val="LDClause"/>
      </w:pPr>
      <w:r w:rsidRPr="00A04232">
        <w:lastRenderedPageBreak/>
        <w:tab/>
      </w:r>
      <w:r w:rsidRPr="00A04232">
        <w:tab/>
        <w:t>For a</w:t>
      </w:r>
      <w:r w:rsidR="00336BA1">
        <w:t xml:space="preserve"> relevant operation</w:t>
      </w:r>
      <w:r w:rsidRPr="00A04232">
        <w:t xml:space="preserve"> involving any unshielded person, the</w:t>
      </w:r>
      <w:r w:rsidR="004F4733">
        <w:t xml:space="preserve"> </w:t>
      </w:r>
      <w:r w:rsidR="00C3420C">
        <w:t xml:space="preserve">renewal </w:t>
      </w:r>
      <w:r w:rsidR="004F4733">
        <w:t>instrument tabulates the</w:t>
      </w:r>
      <w:r w:rsidRPr="00A04232">
        <w:t xml:space="preserve"> speed limitations and the height restrictions in Table</w:t>
      </w:r>
      <w:r w:rsidR="000F0B21">
        <w:t> </w:t>
      </w:r>
      <w:r w:rsidRPr="00A04232">
        <w:t>4.4.</w:t>
      </w:r>
    </w:p>
    <w:p w14:paraId="2633A878" w14:textId="77777777" w:rsidR="006B7155" w:rsidRPr="00A04232" w:rsidRDefault="006B7155" w:rsidP="006B7155">
      <w:pPr>
        <w:pStyle w:val="Clause"/>
        <w:spacing w:before="180" w:after="120"/>
        <w:rPr>
          <w:rFonts w:ascii="Arial" w:hAnsi="Arial" w:cs="Arial"/>
          <w:b/>
          <w:bCs/>
        </w:rPr>
      </w:pPr>
      <w:r w:rsidRPr="00A04232">
        <w:tab/>
      </w:r>
      <w:r w:rsidRPr="00A04232">
        <w:tab/>
      </w:r>
      <w:r w:rsidRPr="00A04232">
        <w:rPr>
          <w:rFonts w:ascii="Arial" w:hAnsi="Arial" w:cs="Arial"/>
          <w:b/>
          <w:bCs/>
        </w:rPr>
        <w:t>Table 4.4 — For unshielded persons</w:t>
      </w:r>
    </w:p>
    <w:tbl>
      <w:tblPr>
        <w:tblStyle w:val="TableGrid"/>
        <w:tblW w:w="0" w:type="auto"/>
        <w:tblInd w:w="737" w:type="dxa"/>
        <w:tblLook w:val="04A0" w:firstRow="1" w:lastRow="0" w:firstColumn="1" w:lastColumn="0" w:noHBand="0" w:noVBand="1"/>
      </w:tblPr>
      <w:tblGrid>
        <w:gridCol w:w="696"/>
        <w:gridCol w:w="1895"/>
        <w:gridCol w:w="2519"/>
        <w:gridCol w:w="2648"/>
      </w:tblGrid>
      <w:tr w:rsidR="006B7155" w:rsidRPr="00A04232" w14:paraId="107090FA" w14:textId="77777777" w:rsidTr="00FF56B5">
        <w:tc>
          <w:tcPr>
            <w:tcW w:w="0" w:type="auto"/>
          </w:tcPr>
          <w:p w14:paraId="26D2BDE4" w14:textId="77777777" w:rsidR="006B7155" w:rsidRPr="00A04232" w:rsidRDefault="006B7155" w:rsidP="00FF56B5">
            <w:pPr>
              <w:pStyle w:val="Clause"/>
              <w:ind w:left="0" w:firstLine="0"/>
              <w:rPr>
                <w:b/>
                <w:bCs/>
              </w:rPr>
            </w:pPr>
            <w:r w:rsidRPr="00A04232">
              <w:rPr>
                <w:b/>
                <w:bCs/>
              </w:rPr>
              <w:t>Item</w:t>
            </w:r>
          </w:p>
        </w:tc>
        <w:tc>
          <w:tcPr>
            <w:tcW w:w="1964" w:type="dxa"/>
          </w:tcPr>
          <w:p w14:paraId="7DCB9370" w14:textId="77777777" w:rsidR="006B7155" w:rsidRPr="00A04232" w:rsidRDefault="006B7155" w:rsidP="00FF56B5">
            <w:pPr>
              <w:pStyle w:val="Clause"/>
              <w:ind w:left="0" w:firstLine="0"/>
            </w:pPr>
          </w:p>
        </w:tc>
        <w:tc>
          <w:tcPr>
            <w:tcW w:w="2694" w:type="dxa"/>
          </w:tcPr>
          <w:p w14:paraId="05E43810" w14:textId="77777777" w:rsidR="006B7155" w:rsidRPr="00A04232" w:rsidRDefault="006B7155" w:rsidP="00FF56B5">
            <w:pPr>
              <w:pStyle w:val="Clause"/>
              <w:ind w:left="0" w:firstLine="0"/>
              <w:rPr>
                <w:b/>
                <w:bCs/>
              </w:rPr>
            </w:pPr>
            <w:r w:rsidRPr="00A04232">
              <w:rPr>
                <w:b/>
                <w:bCs/>
              </w:rPr>
              <w:t>Less than 30 m but not less than 5 m</w:t>
            </w:r>
          </w:p>
        </w:tc>
        <w:tc>
          <w:tcPr>
            <w:tcW w:w="2801" w:type="dxa"/>
          </w:tcPr>
          <w:p w14:paraId="1F476168" w14:textId="77777777" w:rsidR="006B7155" w:rsidRPr="00A04232" w:rsidRDefault="006B7155" w:rsidP="00FF56B5">
            <w:pPr>
              <w:pStyle w:val="Clause"/>
              <w:ind w:left="0" w:firstLine="0"/>
              <w:rPr>
                <w:b/>
                <w:bCs/>
              </w:rPr>
            </w:pPr>
            <w:r w:rsidRPr="00A04232">
              <w:rPr>
                <w:b/>
                <w:bCs/>
              </w:rPr>
              <w:t>Less than 5 m but not less than 1 m</w:t>
            </w:r>
          </w:p>
        </w:tc>
      </w:tr>
      <w:tr w:rsidR="006B7155" w:rsidRPr="00A04232" w14:paraId="2C1C17BB" w14:textId="77777777" w:rsidTr="00FF56B5">
        <w:tc>
          <w:tcPr>
            <w:tcW w:w="0" w:type="auto"/>
          </w:tcPr>
          <w:p w14:paraId="49767128" w14:textId="77777777" w:rsidR="006B7155" w:rsidRPr="00A04232" w:rsidRDefault="006B7155" w:rsidP="00FF56B5">
            <w:pPr>
              <w:pStyle w:val="Clause"/>
              <w:ind w:left="0" w:firstLine="0"/>
              <w:rPr>
                <w:b/>
                <w:bCs/>
              </w:rPr>
            </w:pPr>
            <w:r w:rsidRPr="00A04232">
              <w:rPr>
                <w:b/>
                <w:bCs/>
              </w:rPr>
              <w:t>1</w:t>
            </w:r>
          </w:p>
        </w:tc>
        <w:tc>
          <w:tcPr>
            <w:tcW w:w="1964" w:type="dxa"/>
          </w:tcPr>
          <w:p w14:paraId="5FDFD70F" w14:textId="77777777" w:rsidR="006B7155" w:rsidRPr="00A04232" w:rsidRDefault="006B7155" w:rsidP="00FF56B5">
            <w:pPr>
              <w:pStyle w:val="Clause"/>
              <w:ind w:left="0" w:firstLine="0"/>
              <w:rPr>
                <w:b/>
                <w:bCs/>
              </w:rPr>
            </w:pPr>
            <w:r w:rsidRPr="00A04232">
              <w:rPr>
                <w:b/>
                <w:bCs/>
              </w:rPr>
              <w:t>Speed</w:t>
            </w:r>
          </w:p>
        </w:tc>
        <w:tc>
          <w:tcPr>
            <w:tcW w:w="2694" w:type="dxa"/>
          </w:tcPr>
          <w:p w14:paraId="294A37E3" w14:textId="77777777" w:rsidR="006B7155" w:rsidRPr="00A04232" w:rsidRDefault="006B7155" w:rsidP="00FF56B5">
            <w:pPr>
              <w:pStyle w:val="Clause"/>
              <w:ind w:left="0" w:firstLine="0"/>
            </w:pPr>
            <w:r w:rsidRPr="00A04232">
              <w:t>Up to 3 m/sec</w:t>
            </w:r>
          </w:p>
        </w:tc>
        <w:tc>
          <w:tcPr>
            <w:tcW w:w="2801" w:type="dxa"/>
          </w:tcPr>
          <w:p w14:paraId="1F4EC659" w14:textId="77777777" w:rsidR="006B7155" w:rsidRPr="00A04232" w:rsidRDefault="006B7155" w:rsidP="00FF56B5">
            <w:pPr>
              <w:pStyle w:val="Clause"/>
              <w:ind w:left="0" w:firstLine="0"/>
            </w:pPr>
            <w:r w:rsidRPr="00A04232">
              <w:t>Up to 1.5 m/sec</w:t>
            </w:r>
          </w:p>
        </w:tc>
      </w:tr>
      <w:tr w:rsidR="006B7155" w:rsidRPr="00A04232" w14:paraId="3519B9DC" w14:textId="77777777" w:rsidTr="00FF56B5">
        <w:tc>
          <w:tcPr>
            <w:tcW w:w="0" w:type="auto"/>
          </w:tcPr>
          <w:p w14:paraId="4CC71AC7" w14:textId="77777777" w:rsidR="006B7155" w:rsidRPr="00A04232" w:rsidRDefault="006B7155" w:rsidP="00FF56B5">
            <w:pPr>
              <w:pStyle w:val="Clause"/>
              <w:ind w:left="0" w:firstLine="0"/>
              <w:rPr>
                <w:b/>
                <w:bCs/>
              </w:rPr>
            </w:pPr>
            <w:r w:rsidRPr="00A04232">
              <w:rPr>
                <w:b/>
                <w:bCs/>
              </w:rPr>
              <w:t>2</w:t>
            </w:r>
          </w:p>
        </w:tc>
        <w:tc>
          <w:tcPr>
            <w:tcW w:w="1964" w:type="dxa"/>
          </w:tcPr>
          <w:p w14:paraId="0D5B26D4" w14:textId="77777777" w:rsidR="006B7155" w:rsidRPr="00A04232" w:rsidRDefault="006B7155" w:rsidP="00FF56B5">
            <w:pPr>
              <w:pStyle w:val="Clause"/>
              <w:ind w:left="0" w:firstLine="0"/>
              <w:rPr>
                <w:b/>
                <w:bCs/>
              </w:rPr>
            </w:pPr>
            <w:r w:rsidRPr="00A04232">
              <w:rPr>
                <w:b/>
                <w:bCs/>
              </w:rPr>
              <w:t>Increased speed</w:t>
            </w:r>
          </w:p>
        </w:tc>
        <w:tc>
          <w:tcPr>
            <w:tcW w:w="2694" w:type="dxa"/>
          </w:tcPr>
          <w:p w14:paraId="7CED4105" w14:textId="77777777" w:rsidR="006B7155" w:rsidRPr="00A04232" w:rsidRDefault="006B7155" w:rsidP="00FF56B5">
            <w:pPr>
              <w:pStyle w:val="Clause"/>
              <w:ind w:left="0" w:firstLine="0"/>
            </w:pPr>
            <w:r w:rsidRPr="00A04232">
              <w:t>Up to 5 m/sec</w:t>
            </w:r>
          </w:p>
        </w:tc>
        <w:tc>
          <w:tcPr>
            <w:tcW w:w="2801" w:type="dxa"/>
          </w:tcPr>
          <w:p w14:paraId="34E44AE3" w14:textId="77777777" w:rsidR="006B7155" w:rsidRPr="00A04232" w:rsidRDefault="006B7155" w:rsidP="00FF56B5">
            <w:pPr>
              <w:pStyle w:val="Clause"/>
              <w:ind w:left="0" w:firstLine="0"/>
            </w:pPr>
            <w:r w:rsidRPr="00A04232">
              <w:t>The speed may not be increased</w:t>
            </w:r>
          </w:p>
        </w:tc>
      </w:tr>
      <w:tr w:rsidR="006B7155" w:rsidRPr="00A04232" w14:paraId="201B8B01" w14:textId="77777777" w:rsidTr="00FF56B5">
        <w:tc>
          <w:tcPr>
            <w:tcW w:w="0" w:type="auto"/>
          </w:tcPr>
          <w:p w14:paraId="36FC0D21" w14:textId="77777777" w:rsidR="006B7155" w:rsidRPr="00A04232" w:rsidRDefault="006B7155" w:rsidP="00FF56B5">
            <w:pPr>
              <w:pStyle w:val="Clause"/>
              <w:ind w:left="0" w:firstLine="0"/>
              <w:rPr>
                <w:b/>
                <w:bCs/>
              </w:rPr>
            </w:pPr>
            <w:r w:rsidRPr="00A04232">
              <w:rPr>
                <w:b/>
                <w:bCs/>
              </w:rPr>
              <w:t>3</w:t>
            </w:r>
          </w:p>
        </w:tc>
        <w:tc>
          <w:tcPr>
            <w:tcW w:w="1964" w:type="dxa"/>
          </w:tcPr>
          <w:p w14:paraId="7E908D84" w14:textId="77777777" w:rsidR="006B7155" w:rsidRPr="00A04232" w:rsidRDefault="006B7155" w:rsidP="00FF56B5">
            <w:pPr>
              <w:pStyle w:val="Clause"/>
              <w:ind w:left="0" w:firstLine="0"/>
              <w:rPr>
                <w:b/>
                <w:bCs/>
              </w:rPr>
            </w:pPr>
            <w:r w:rsidRPr="00A04232">
              <w:rPr>
                <w:b/>
                <w:bCs/>
              </w:rPr>
              <w:t>Height</w:t>
            </w:r>
          </w:p>
        </w:tc>
        <w:tc>
          <w:tcPr>
            <w:tcW w:w="2694" w:type="dxa"/>
          </w:tcPr>
          <w:p w14:paraId="0A91FBB0" w14:textId="77777777" w:rsidR="006B7155" w:rsidRPr="00A04232" w:rsidRDefault="006B7155" w:rsidP="00FF56B5">
            <w:pPr>
              <w:pStyle w:val="Clause"/>
              <w:ind w:left="0" w:firstLine="0"/>
            </w:pPr>
            <w:r w:rsidRPr="00A04232">
              <w:t>Up to 5 m</w:t>
            </w:r>
          </w:p>
        </w:tc>
        <w:tc>
          <w:tcPr>
            <w:tcW w:w="2801" w:type="dxa"/>
          </w:tcPr>
          <w:p w14:paraId="1D7156CC" w14:textId="77777777" w:rsidR="006B7155" w:rsidRPr="00A04232" w:rsidRDefault="006B7155" w:rsidP="00FF56B5">
            <w:pPr>
              <w:pStyle w:val="Clause"/>
              <w:ind w:left="0" w:firstLine="0"/>
            </w:pPr>
            <w:r w:rsidRPr="00A04232">
              <w:t>Up to 3 m</w:t>
            </w:r>
          </w:p>
        </w:tc>
      </w:tr>
    </w:tbl>
    <w:p w14:paraId="5BB0765C" w14:textId="4FA3AE43" w:rsidR="006B7155" w:rsidRPr="00A04232" w:rsidRDefault="006B7155" w:rsidP="006B7155">
      <w:pPr>
        <w:pStyle w:val="LDClause"/>
        <w:spacing w:before="180"/>
      </w:pPr>
      <w:r w:rsidRPr="00A04232">
        <w:tab/>
      </w:r>
      <w:r w:rsidRPr="00A04232">
        <w:tab/>
      </w:r>
      <w:r w:rsidR="003C69A7">
        <w:t>W</w:t>
      </w:r>
      <w:r w:rsidRPr="00A04232">
        <w:t xml:space="preserve">hen operating an RPA within the distance from a person mentioned in </w:t>
      </w:r>
      <w:r w:rsidR="006D6193">
        <w:t xml:space="preserve">the </w:t>
      </w:r>
      <w:r w:rsidRPr="00A04232">
        <w:t>Table:</w:t>
      </w:r>
    </w:p>
    <w:p w14:paraId="1BB98ED3" w14:textId="4C114C42" w:rsidR="006B7155" w:rsidRPr="00A04232" w:rsidRDefault="006B7155" w:rsidP="006B7155">
      <w:pPr>
        <w:pStyle w:val="LDP1a"/>
      </w:pPr>
      <w:r w:rsidRPr="00A04232">
        <w:t>(a)</w:t>
      </w:r>
      <w:r w:rsidRPr="00A04232">
        <w:tab/>
        <w:t xml:space="preserve">the speed of the RPA must not exceed the </w:t>
      </w:r>
      <w:r w:rsidR="006D6193">
        <w:t xml:space="preserve">mentioned </w:t>
      </w:r>
      <w:r w:rsidRPr="00A04232">
        <w:t>speed; and</w:t>
      </w:r>
    </w:p>
    <w:p w14:paraId="38A9019B" w14:textId="7E1127E3" w:rsidR="006B7155" w:rsidRPr="00A04232" w:rsidRDefault="006B7155" w:rsidP="006B7155">
      <w:pPr>
        <w:pStyle w:val="P1"/>
      </w:pPr>
      <w:r w:rsidRPr="00A04232">
        <w:t>(b)</w:t>
      </w:r>
      <w:r w:rsidRPr="00A04232">
        <w:tab/>
        <w:t>the speed may be increased but only if the risk assessment has covered the safety implications of the increased speed; and</w:t>
      </w:r>
    </w:p>
    <w:p w14:paraId="46AF5FB0" w14:textId="77777777" w:rsidR="006B7155" w:rsidRPr="00A04232" w:rsidRDefault="006B7155" w:rsidP="006B7155">
      <w:pPr>
        <w:pStyle w:val="LDP1a"/>
      </w:pPr>
      <w:r w:rsidRPr="00A04232">
        <w:t>(c)</w:t>
      </w:r>
      <w:r w:rsidRPr="00A04232">
        <w:tab/>
        <w:t>the height of the RPA above the ground or floor of the internal place must not exceed the applicable height mentioned in item 3 of the column.</w:t>
      </w:r>
    </w:p>
    <w:p w14:paraId="50F6CE9C" w14:textId="4B2878A9" w:rsidR="006B7155" w:rsidRPr="00A04232" w:rsidRDefault="006B7155" w:rsidP="006B7155">
      <w:pPr>
        <w:pStyle w:val="LDClause"/>
      </w:pPr>
      <w:r w:rsidRPr="00A04232">
        <w:tab/>
      </w:r>
      <w:r w:rsidRPr="00A04232">
        <w:tab/>
      </w:r>
      <w:r w:rsidR="00702866">
        <w:t>Finally, t</w:t>
      </w:r>
      <w:r w:rsidRPr="00A04232">
        <w:t>here must be no continuous overflight of any person or moving vehicle.</w:t>
      </w:r>
    </w:p>
    <w:p w14:paraId="27611130" w14:textId="77777777" w:rsidR="006B7155" w:rsidRPr="00A04232" w:rsidRDefault="006B7155" w:rsidP="00396C45">
      <w:pPr>
        <w:pStyle w:val="LDClauseHeading"/>
        <w:spacing w:after="0"/>
      </w:pPr>
      <w:r w:rsidRPr="00A04232">
        <w:t>5</w:t>
      </w:r>
      <w:r w:rsidRPr="00A04232">
        <w:tab/>
        <w:t>Transit operations</w:t>
      </w:r>
    </w:p>
    <w:p w14:paraId="51DD2219" w14:textId="015ED0F3" w:rsidR="006B7155" w:rsidRPr="00A04232" w:rsidRDefault="006B7155" w:rsidP="003B4A83">
      <w:pPr>
        <w:pStyle w:val="LDClause"/>
        <w:spacing w:before="0"/>
        <w:rPr>
          <w:lang w:eastAsia="en-AU"/>
        </w:rPr>
      </w:pPr>
      <w:r w:rsidRPr="00A04232">
        <w:rPr>
          <w:lang w:eastAsia="en-AU"/>
        </w:rPr>
        <w:tab/>
      </w:r>
      <w:r w:rsidRPr="00A04232">
        <w:rPr>
          <w:lang w:eastAsia="en-AU"/>
        </w:rPr>
        <w:tab/>
      </w:r>
      <w:r w:rsidR="00B0040A">
        <w:rPr>
          <w:lang w:eastAsia="en-AU"/>
        </w:rPr>
        <w:t xml:space="preserve">Under this </w:t>
      </w:r>
      <w:r w:rsidR="005E514E">
        <w:rPr>
          <w:lang w:eastAsia="en-AU"/>
        </w:rPr>
        <w:t>clause</w:t>
      </w:r>
      <w:r w:rsidR="00B0040A">
        <w:rPr>
          <w:lang w:eastAsia="en-AU"/>
        </w:rPr>
        <w:t>, f</w:t>
      </w:r>
      <w:r w:rsidRPr="00A04232">
        <w:rPr>
          <w:lang w:eastAsia="en-AU"/>
        </w:rPr>
        <w:t>or a transit operation</w:t>
      </w:r>
      <w:r w:rsidR="00CE6A81">
        <w:rPr>
          <w:lang w:eastAsia="en-AU"/>
        </w:rPr>
        <w:t xml:space="preserve"> to approach to or depart from an internal place, </w:t>
      </w:r>
      <w:r w:rsidRPr="00A04232">
        <w:rPr>
          <w:lang w:eastAsia="en-AU"/>
        </w:rPr>
        <w:t>the RPA must not be flown at a height greater than the height of the tallest structure within 150 m horizontally of the RPA.</w:t>
      </w:r>
    </w:p>
    <w:p w14:paraId="2B71F3BF" w14:textId="77777777" w:rsidR="006B7155" w:rsidRPr="00A04232" w:rsidRDefault="006B7155" w:rsidP="00396C45">
      <w:pPr>
        <w:pStyle w:val="LDClauseHeading"/>
        <w:spacing w:after="0"/>
      </w:pPr>
      <w:r w:rsidRPr="00636BFD">
        <w:t>6</w:t>
      </w:r>
      <w:r w:rsidRPr="00636BFD">
        <w:tab/>
        <w:t>Practices and procedures</w:t>
      </w:r>
    </w:p>
    <w:p w14:paraId="4DA0B7FC" w14:textId="2D829E78" w:rsidR="006B7155" w:rsidRPr="00A04232" w:rsidRDefault="006B7155" w:rsidP="003B4A83">
      <w:pPr>
        <w:pStyle w:val="LDClause"/>
        <w:spacing w:before="0"/>
      </w:pPr>
      <w:bookmarkStart w:id="13" w:name="_Hlk161156863"/>
      <w:r w:rsidRPr="00A04232">
        <w:rPr>
          <w:color w:val="0E101A"/>
          <w:lang w:eastAsia="en-AU"/>
        </w:rPr>
        <w:tab/>
      </w:r>
      <w:r w:rsidRPr="00A04232">
        <w:rPr>
          <w:color w:val="0E101A"/>
          <w:lang w:eastAsia="en-AU"/>
        </w:rPr>
        <w:tab/>
      </w:r>
      <w:r w:rsidR="00CE6A81">
        <w:rPr>
          <w:color w:val="0E101A"/>
          <w:lang w:eastAsia="en-AU"/>
        </w:rPr>
        <w:t>Under t</w:t>
      </w:r>
      <w:r w:rsidR="00EF0A12">
        <w:rPr>
          <w:color w:val="0E101A"/>
          <w:lang w:eastAsia="en-AU"/>
        </w:rPr>
        <w:t xml:space="preserve">his </w:t>
      </w:r>
      <w:r w:rsidR="005E514E">
        <w:rPr>
          <w:color w:val="0E101A"/>
          <w:lang w:eastAsia="en-AU"/>
        </w:rPr>
        <w:t>clause</w:t>
      </w:r>
      <w:r w:rsidR="00EF0A12">
        <w:rPr>
          <w:color w:val="0E101A"/>
          <w:lang w:eastAsia="en-AU"/>
        </w:rPr>
        <w:t>, t</w:t>
      </w:r>
      <w:r w:rsidRPr="00A04232">
        <w:t xml:space="preserve">he </w:t>
      </w:r>
      <w:r w:rsidRPr="00A04232">
        <w:rPr>
          <w:color w:val="0E101A"/>
          <w:lang w:eastAsia="en-AU"/>
        </w:rPr>
        <w:t>RPA operator’s documented practices and procedures must include</w:t>
      </w:r>
      <w:r w:rsidR="00811BFB">
        <w:rPr>
          <w:color w:val="0E101A"/>
          <w:lang w:eastAsia="en-AU"/>
        </w:rPr>
        <w:t xml:space="preserve"> </w:t>
      </w:r>
      <w:r w:rsidR="00752D60">
        <w:rPr>
          <w:color w:val="0E101A"/>
          <w:lang w:eastAsia="en-AU"/>
        </w:rPr>
        <w:t xml:space="preserve">a </w:t>
      </w:r>
      <w:r w:rsidR="00811BFB">
        <w:rPr>
          <w:color w:val="0E101A"/>
          <w:lang w:eastAsia="en-AU"/>
        </w:rPr>
        <w:t>range of details</w:t>
      </w:r>
      <w:r w:rsidR="002B7F55">
        <w:rPr>
          <w:color w:val="0E101A"/>
          <w:lang w:eastAsia="en-AU"/>
        </w:rPr>
        <w:t>, including the following</w:t>
      </w:r>
      <w:r w:rsidRPr="00A04232">
        <w:rPr>
          <w:color w:val="0E101A"/>
          <w:lang w:eastAsia="en-AU"/>
        </w:rPr>
        <w:t>:</w:t>
      </w:r>
    </w:p>
    <w:bookmarkEnd w:id="13"/>
    <w:p w14:paraId="0DD3C2FF" w14:textId="79A2B9D2" w:rsidR="006B7155" w:rsidRPr="00A04232" w:rsidRDefault="006B7155" w:rsidP="006E1F8B">
      <w:pPr>
        <w:pStyle w:val="LDP1a"/>
      </w:pPr>
      <w:r w:rsidRPr="00A04232">
        <w:t>(a)</w:t>
      </w:r>
      <w:r w:rsidRPr="00A04232">
        <w:tab/>
      </w:r>
      <w:r w:rsidR="006E1F8B">
        <w:t xml:space="preserve">relevant prescribed </w:t>
      </w:r>
      <w:r w:rsidR="00C853C5">
        <w:t>details of the</w:t>
      </w:r>
      <w:r w:rsidR="006E1F8B">
        <w:t xml:space="preserve"> actual RPA</w:t>
      </w:r>
      <w:r w:rsidRPr="00A04232">
        <w:t xml:space="preserve"> to be</w:t>
      </w:r>
      <w:r w:rsidR="006E1F8B">
        <w:t xml:space="preserve"> used, and </w:t>
      </w:r>
      <w:r w:rsidRPr="00A04232">
        <w:t xml:space="preserve">the failsafe method </w:t>
      </w:r>
      <w:r w:rsidR="008A45A3">
        <w:t>to ensure that</w:t>
      </w:r>
      <w:r w:rsidR="00800CE7">
        <w:t xml:space="preserve">, when required, </w:t>
      </w:r>
      <w:r w:rsidR="008A45A3">
        <w:t>there are</w:t>
      </w:r>
      <w:r w:rsidRPr="00A04232">
        <w:t xml:space="preserve"> no exposed rotating parts of the RPA that could lacerate human skin upon impact;</w:t>
      </w:r>
    </w:p>
    <w:p w14:paraId="0FEC5CEC" w14:textId="06E3A32B" w:rsidR="006B7155" w:rsidRPr="00A04232" w:rsidRDefault="006B7155" w:rsidP="006B7155">
      <w:pPr>
        <w:pStyle w:val="LDP1a"/>
      </w:pPr>
      <w:r w:rsidRPr="00A04232">
        <w:t>(b)</w:t>
      </w:r>
      <w:r w:rsidRPr="00A04232">
        <w:tab/>
        <w:t>if RPA speed and height restrictions are used to meet the requirements under clause 4 — instructions for the remote pilot and any other operating crew to ensure compliance with the requirements;</w:t>
      </w:r>
    </w:p>
    <w:p w14:paraId="79B58A9E" w14:textId="7A96F094" w:rsidR="006B7155" w:rsidRPr="00A04232" w:rsidRDefault="006B7155" w:rsidP="006B7155">
      <w:pPr>
        <w:pStyle w:val="LDP1a"/>
      </w:pPr>
      <w:r w:rsidRPr="00A04232">
        <w:t>(c)</w:t>
      </w:r>
      <w:r w:rsidRPr="00A04232">
        <w:tab/>
        <w:t>details of how a shield is assessed as fit for purpose in a proposed relevant operation;</w:t>
      </w:r>
    </w:p>
    <w:p w14:paraId="4493DB24" w14:textId="77777777" w:rsidR="006B7155" w:rsidRPr="00A04232" w:rsidRDefault="006B7155" w:rsidP="00492C50">
      <w:pPr>
        <w:pStyle w:val="LDP1a"/>
      </w:pPr>
      <w:r w:rsidRPr="00A04232">
        <w:t>(d)</w:t>
      </w:r>
      <w:r w:rsidRPr="00A04232">
        <w:tab/>
        <w:t>both:</w:t>
      </w:r>
    </w:p>
    <w:p w14:paraId="774AC4C6" w14:textId="77777777" w:rsidR="006B7155" w:rsidRPr="00A04232" w:rsidRDefault="006B7155" w:rsidP="006B7155">
      <w:pPr>
        <w:pStyle w:val="LDP2i"/>
        <w:ind w:left="1559" w:hanging="1105"/>
      </w:pPr>
      <w:r w:rsidRPr="00A04232">
        <w:tab/>
        <w:t>(i)</w:t>
      </w:r>
      <w:r w:rsidRPr="00A04232">
        <w:tab/>
        <w:t>details of how the remote pilot will monitor the control link integrity for the RPA; and</w:t>
      </w:r>
    </w:p>
    <w:p w14:paraId="0A6BD1D3" w14:textId="2D79DA9D" w:rsidR="006B7155" w:rsidRPr="00A04232" w:rsidRDefault="006B7155" w:rsidP="006B7155">
      <w:pPr>
        <w:pStyle w:val="LDP2i"/>
        <w:ind w:left="1559" w:hanging="1105"/>
      </w:pPr>
      <w:r w:rsidRPr="00A04232">
        <w:tab/>
        <w:t>(ii)</w:t>
      </w:r>
      <w:r w:rsidRPr="00A04232">
        <w:tab/>
        <w:t>the procedures for loss of link;</w:t>
      </w:r>
    </w:p>
    <w:p w14:paraId="655D42B9" w14:textId="21C094F0" w:rsidR="006B7155" w:rsidRPr="00A04232" w:rsidRDefault="006B7155" w:rsidP="006B7155">
      <w:pPr>
        <w:pStyle w:val="LDP1a"/>
      </w:pPr>
      <w:r w:rsidRPr="00A04232">
        <w:t>(e)</w:t>
      </w:r>
      <w:r w:rsidRPr="00A04232">
        <w:tab/>
        <w:t>procedures for the training and testing of relevant individuals in relation to conducting a relevant operation;</w:t>
      </w:r>
    </w:p>
    <w:p w14:paraId="45D5A074" w14:textId="357F2E01" w:rsidR="006B7155" w:rsidRPr="00A04232" w:rsidRDefault="006B7155" w:rsidP="006B7155">
      <w:pPr>
        <w:pStyle w:val="LDP1a"/>
      </w:pPr>
      <w:r w:rsidRPr="00A04232">
        <w:t>(f)</w:t>
      </w:r>
      <w:r w:rsidRPr="00A04232">
        <w:tab/>
        <w:t>procedures for making and retaining records of the matters mentioned in paragraph (e);</w:t>
      </w:r>
    </w:p>
    <w:p w14:paraId="2F79558A" w14:textId="466FBA8D" w:rsidR="006B7155" w:rsidRPr="00A04232" w:rsidRDefault="006B7155" w:rsidP="006B7155">
      <w:pPr>
        <w:pStyle w:val="LDP1a"/>
      </w:pPr>
      <w:r w:rsidRPr="00A04232">
        <w:t>(g)</w:t>
      </w:r>
      <w:r w:rsidRPr="00A04232">
        <w:tab/>
        <w:t>how, for all for relevant operations, risk assessments are to be conducted, documented, made available to relevant individuals, and retained;</w:t>
      </w:r>
    </w:p>
    <w:p w14:paraId="5CD348FA" w14:textId="5B5A0947" w:rsidR="006B7155" w:rsidRDefault="006B7155" w:rsidP="006B7155">
      <w:pPr>
        <w:pStyle w:val="LDP1a"/>
      </w:pPr>
      <w:r w:rsidRPr="00A04232">
        <w:t>(h)</w:t>
      </w:r>
      <w:r w:rsidRPr="00A04232">
        <w:tab/>
        <w:t>abnormal operating procedures related to internal operations</w:t>
      </w:r>
      <w:r w:rsidR="00C27FBC">
        <w:t>;</w:t>
      </w:r>
    </w:p>
    <w:p w14:paraId="38F2F594" w14:textId="23B7B62E" w:rsidR="003046F3" w:rsidRPr="00A04232" w:rsidRDefault="003046F3" w:rsidP="006B7155">
      <w:pPr>
        <w:pStyle w:val="LDP1a"/>
      </w:pPr>
      <w:r w:rsidRPr="00D05D35">
        <w:t>(i)</w:t>
      </w:r>
      <w:r w:rsidRPr="00D05D35">
        <w:tab/>
        <w:t xml:space="preserve">a copy of this </w:t>
      </w:r>
      <w:r w:rsidR="000F0B21">
        <w:t xml:space="preserve">renewal </w:t>
      </w:r>
      <w:r w:rsidRPr="00D05D35">
        <w:t>instrument</w:t>
      </w:r>
      <w:r w:rsidR="00CD6EE9" w:rsidRPr="00D05D35">
        <w:t>.</w:t>
      </w:r>
    </w:p>
    <w:p w14:paraId="30A3815A" w14:textId="7B21B417" w:rsidR="006B7155" w:rsidRPr="00A04232" w:rsidRDefault="006B7155" w:rsidP="006B7155">
      <w:pPr>
        <w:pStyle w:val="LDClause"/>
      </w:pPr>
      <w:bookmarkStart w:id="14" w:name="_Hlk161156758"/>
      <w:r w:rsidRPr="00A04232">
        <w:lastRenderedPageBreak/>
        <w:tab/>
      </w:r>
      <w:r w:rsidRPr="00A04232">
        <w:tab/>
        <w:t>A relevant operation must be conducted in accordance with the RPA operator’s documented practices and procedures.</w:t>
      </w:r>
    </w:p>
    <w:p w14:paraId="0BA62E11" w14:textId="31E90580" w:rsidR="006B7155" w:rsidRPr="00A04232" w:rsidRDefault="006B7155" w:rsidP="006B7155">
      <w:pPr>
        <w:pStyle w:val="LDClause"/>
      </w:pPr>
      <w:r w:rsidRPr="00A04232">
        <w:tab/>
      </w:r>
      <w:r w:rsidRPr="00A04232">
        <w:tab/>
        <w:t>In the event of conflict or inconsistency between anything in th</w:t>
      </w:r>
      <w:r w:rsidR="00562432">
        <w:t xml:space="preserve">e </w:t>
      </w:r>
      <w:r w:rsidR="00341139">
        <w:t xml:space="preserve">renewal </w:t>
      </w:r>
      <w:r w:rsidRPr="00A04232">
        <w:t>instrument and the documented practices and procedures, th</w:t>
      </w:r>
      <w:r w:rsidR="00562432">
        <w:t>e</w:t>
      </w:r>
      <w:r w:rsidRPr="00A04232">
        <w:t xml:space="preserve"> </w:t>
      </w:r>
      <w:r w:rsidR="00341139">
        <w:t xml:space="preserve">renewal </w:t>
      </w:r>
      <w:r w:rsidRPr="00A04232">
        <w:t xml:space="preserve">instrument </w:t>
      </w:r>
      <w:r w:rsidR="00562432">
        <w:t xml:space="preserve">is to </w:t>
      </w:r>
      <w:r w:rsidRPr="00A04232">
        <w:t>prevail.</w:t>
      </w:r>
    </w:p>
    <w:bookmarkEnd w:id="14"/>
    <w:p w14:paraId="014209E3" w14:textId="77777777" w:rsidR="006B7155" w:rsidRPr="00A04232" w:rsidRDefault="006B7155" w:rsidP="00396C45">
      <w:pPr>
        <w:pStyle w:val="LDClauseHeading"/>
        <w:spacing w:after="0"/>
      </w:pPr>
      <w:r w:rsidRPr="00C20EDF">
        <w:t>7</w:t>
      </w:r>
      <w:bookmarkEnd w:id="12"/>
      <w:r w:rsidRPr="00C20EDF">
        <w:tab/>
        <w:t>Data collection and reporting to CASA</w:t>
      </w:r>
    </w:p>
    <w:p w14:paraId="2B832213" w14:textId="2F1AE17E" w:rsidR="006B7155" w:rsidRPr="00A04232" w:rsidRDefault="006B7155" w:rsidP="003B4A83">
      <w:pPr>
        <w:pStyle w:val="LDClause"/>
        <w:spacing w:before="0"/>
      </w:pPr>
      <w:r w:rsidRPr="00A04232">
        <w:tab/>
      </w:r>
      <w:r w:rsidRPr="00A04232">
        <w:tab/>
      </w:r>
      <w:r w:rsidR="005978B0">
        <w:t>Under this clause, it is a condition that</w:t>
      </w:r>
      <w:r w:rsidR="0036652A">
        <w:t xml:space="preserve"> </w:t>
      </w:r>
      <w:r w:rsidRPr="00A04232">
        <w:t>the</w:t>
      </w:r>
      <w:r w:rsidR="0036652A">
        <w:t xml:space="preserve"> relevant</w:t>
      </w:r>
      <w:r w:rsidRPr="00A04232">
        <w:t xml:space="preserve"> </w:t>
      </w:r>
      <w:r w:rsidR="0036652A">
        <w:t xml:space="preserve">Police </w:t>
      </w:r>
      <w:r w:rsidRPr="00A04232">
        <w:t>Commissioner</w:t>
      </w:r>
      <w:r w:rsidR="00AB099A">
        <w:t>s</w:t>
      </w:r>
      <w:r w:rsidRPr="00A04232">
        <w:t xml:space="preserve"> collect and provide to CASA before the end of each month </w:t>
      </w:r>
      <w:r w:rsidR="00974563">
        <w:t xml:space="preserve">de-identified </w:t>
      </w:r>
      <w:r w:rsidRPr="00A04232">
        <w:t>details of their relevant operations, including</w:t>
      </w:r>
      <w:r w:rsidR="008F01DD">
        <w:t xml:space="preserve"> the following</w:t>
      </w:r>
      <w:r w:rsidRPr="00A04232">
        <w:t>:</w:t>
      </w:r>
    </w:p>
    <w:p w14:paraId="60BEFEE1" w14:textId="321C920A" w:rsidR="006B7155" w:rsidRPr="00A04232" w:rsidRDefault="006B7155" w:rsidP="006B7155">
      <w:pPr>
        <w:pStyle w:val="LDP1a"/>
      </w:pPr>
      <w:r w:rsidRPr="00A04232">
        <w:t>(a)</w:t>
      </w:r>
      <w:r w:rsidRPr="00A04232">
        <w:tab/>
        <w:t>a description of the</w:t>
      </w:r>
      <w:r w:rsidR="00720AC9">
        <w:t xml:space="preserve"> relevant</w:t>
      </w:r>
      <w:r w:rsidRPr="00A04232">
        <w:t xml:space="preserve"> internal place;</w:t>
      </w:r>
    </w:p>
    <w:p w14:paraId="1A44DEA0" w14:textId="2D608D6E" w:rsidR="006B7155" w:rsidRPr="00A04232" w:rsidRDefault="006B7155" w:rsidP="006B7155">
      <w:pPr>
        <w:pStyle w:val="LDP1a"/>
      </w:pPr>
      <w:r w:rsidRPr="00A04232">
        <w:t>(b)</w:t>
      </w:r>
      <w:r w:rsidRPr="00A04232">
        <w:tab/>
        <w:t>whether a transit operation was involved and to what effect;</w:t>
      </w:r>
    </w:p>
    <w:p w14:paraId="5F1D4E47" w14:textId="1128EDCA" w:rsidR="006B7155" w:rsidRPr="00A04232" w:rsidRDefault="006B7155" w:rsidP="006B7155">
      <w:pPr>
        <w:pStyle w:val="LDP1a"/>
      </w:pPr>
      <w:r w:rsidRPr="00A04232">
        <w:t>(c)</w:t>
      </w:r>
      <w:r w:rsidRPr="00A04232">
        <w:tab/>
        <w:t>what minimum distance from a person was involved;</w:t>
      </w:r>
    </w:p>
    <w:p w14:paraId="0250F5CE" w14:textId="6F58F359" w:rsidR="006B7155" w:rsidRPr="00A04232" w:rsidRDefault="006B7155" w:rsidP="006B7155">
      <w:pPr>
        <w:pStyle w:val="LDP1a"/>
      </w:pPr>
      <w:r w:rsidRPr="00A04232">
        <w:t>(d)</w:t>
      </w:r>
      <w:r w:rsidRPr="00A04232">
        <w:tab/>
        <w:t>the RPA used in the operation;</w:t>
      </w:r>
    </w:p>
    <w:p w14:paraId="76F2848C" w14:textId="77777777" w:rsidR="006B7155" w:rsidRPr="00A04232" w:rsidRDefault="006B7155" w:rsidP="006B7155">
      <w:pPr>
        <w:pStyle w:val="LDP1a"/>
      </w:pPr>
      <w:r w:rsidRPr="00A04232">
        <w:t>(e)</w:t>
      </w:r>
      <w:r w:rsidRPr="00A04232">
        <w:tab/>
        <w:t>whether during the operation any relevant RPA collided with any of the following, and if so, with what consequences:</w:t>
      </w:r>
    </w:p>
    <w:p w14:paraId="50D3EF37" w14:textId="77777777" w:rsidR="006B7155" w:rsidRPr="00A04232" w:rsidRDefault="006B7155" w:rsidP="006B7155">
      <w:pPr>
        <w:pStyle w:val="LDP2i"/>
        <w:ind w:left="1559" w:hanging="1105"/>
      </w:pPr>
      <w:r w:rsidRPr="00A04232">
        <w:tab/>
        <w:t>(i)</w:t>
      </w:r>
      <w:r w:rsidRPr="00A04232">
        <w:tab/>
        <w:t>a person;</w:t>
      </w:r>
    </w:p>
    <w:p w14:paraId="6D8CE13A" w14:textId="77777777" w:rsidR="006B7155" w:rsidRPr="00A04232" w:rsidRDefault="006B7155" w:rsidP="006B7155">
      <w:pPr>
        <w:pStyle w:val="LDP2i"/>
        <w:ind w:left="1559" w:hanging="1105"/>
      </w:pPr>
      <w:r w:rsidRPr="00A04232">
        <w:tab/>
        <w:t>(ii)</w:t>
      </w:r>
      <w:r w:rsidRPr="00A04232">
        <w:tab/>
        <w:t>a shield;</w:t>
      </w:r>
    </w:p>
    <w:p w14:paraId="50A95C84" w14:textId="7619FEA8" w:rsidR="006B7155" w:rsidRPr="00A04232" w:rsidRDefault="006B7155" w:rsidP="006B7155">
      <w:pPr>
        <w:pStyle w:val="LDP2i"/>
        <w:ind w:left="1559" w:hanging="1105"/>
      </w:pPr>
      <w:r w:rsidRPr="00A04232">
        <w:tab/>
        <w:t>(iii)</w:t>
      </w:r>
      <w:r w:rsidRPr="00A04232">
        <w:tab/>
        <w:t>a part of the internal place;</w:t>
      </w:r>
    </w:p>
    <w:p w14:paraId="0C4F03E8" w14:textId="38D84C1D" w:rsidR="006B7155" w:rsidRPr="00A04232" w:rsidRDefault="006B7155" w:rsidP="006B7155">
      <w:pPr>
        <w:pStyle w:val="LDP1a"/>
      </w:pPr>
      <w:r w:rsidRPr="00A04232">
        <w:t>(f)</w:t>
      </w:r>
      <w:r w:rsidRPr="00A04232">
        <w:tab/>
        <w:t>whether, and with what consequences, during the internal operation, any such collision caused the relevant RPA, or material from the RPA or from the shield or from the internal place, to cause injury to any person inside or outside the place, or caused damage to any property inside or outside the place;</w:t>
      </w:r>
    </w:p>
    <w:p w14:paraId="4E55877D" w14:textId="77777777" w:rsidR="006B7155" w:rsidRPr="00A04232" w:rsidRDefault="006B7155" w:rsidP="006B7155">
      <w:pPr>
        <w:pStyle w:val="LDP1a"/>
      </w:pPr>
      <w:r w:rsidRPr="00A04232">
        <w:t>(g)</w:t>
      </w:r>
      <w:r w:rsidRPr="00A04232">
        <w:tab/>
        <w:t>whether, and with what consequences, abnormal operating procedures were used.</w:t>
      </w:r>
    </w:p>
    <w:p w14:paraId="423BA6B1" w14:textId="0EF3FBCE" w:rsidR="006B7155" w:rsidRPr="00A04232" w:rsidRDefault="006B7155" w:rsidP="006B7155">
      <w:pPr>
        <w:pStyle w:val="LDClause"/>
      </w:pPr>
      <w:r w:rsidRPr="00A04232">
        <w:tab/>
      </w:r>
      <w:r w:rsidRPr="00A04232">
        <w:tab/>
      </w:r>
      <w:r w:rsidR="00F56885">
        <w:t xml:space="preserve">In addition, </w:t>
      </w:r>
      <w:r w:rsidRPr="00A04232">
        <w:t xml:space="preserve">if an RPA impacts a person or damages any property during a relevant operation, the details </w:t>
      </w:r>
      <w:r w:rsidR="00F56885">
        <w:t>mentioned above</w:t>
      </w:r>
      <w:r w:rsidRPr="00A04232">
        <w:t xml:space="preserve"> must be provided to CASA within 72 hours of completion of the operation.</w:t>
      </w:r>
    </w:p>
    <w:p w14:paraId="0576BDCE" w14:textId="77777777" w:rsidR="006B7155" w:rsidRPr="00A04232" w:rsidRDefault="006B7155" w:rsidP="00396C45">
      <w:pPr>
        <w:pStyle w:val="LDClauseHeading"/>
        <w:spacing w:after="0"/>
      </w:pPr>
      <w:r w:rsidRPr="00A04232">
        <w:t>8</w:t>
      </w:r>
      <w:r w:rsidRPr="00A04232">
        <w:tab/>
        <w:t>CASA observers</w:t>
      </w:r>
    </w:p>
    <w:p w14:paraId="49FEA4B6" w14:textId="2700015F" w:rsidR="006B7155" w:rsidRDefault="006B7155" w:rsidP="003B4A83">
      <w:pPr>
        <w:pStyle w:val="LDClause"/>
        <w:spacing w:before="0"/>
      </w:pPr>
      <w:r w:rsidRPr="00A04232">
        <w:tab/>
      </w:r>
      <w:r w:rsidRPr="00A04232">
        <w:tab/>
      </w:r>
      <w:r w:rsidR="00EA5DD4">
        <w:t>Under this clause, a</w:t>
      </w:r>
      <w:r w:rsidRPr="00A04232">
        <w:t xml:space="preserve"> police force or service that has used, or that intends to use, th</w:t>
      </w:r>
      <w:r w:rsidR="00FA0BC5">
        <w:t>e</w:t>
      </w:r>
      <w:r w:rsidRPr="00A04232">
        <w:t xml:space="preserve"> </w:t>
      </w:r>
      <w:r w:rsidR="00E43F60">
        <w:t xml:space="preserve">renewal </w:t>
      </w:r>
      <w:r w:rsidRPr="00A04232">
        <w:t>instrument for the purpose of the trial, must make arrangements, on written request by an Executive Manager of CASA, for a CASA officer to observe a relevant operation at CASA’s expense.</w:t>
      </w:r>
    </w:p>
    <w:bookmarkEnd w:id="1"/>
    <w:bookmarkEnd w:id="2"/>
    <w:bookmarkEnd w:id="3"/>
    <w:p w14:paraId="02032DEE" w14:textId="20845889" w:rsidR="00F15472" w:rsidRPr="001A1261" w:rsidRDefault="00F15472" w:rsidP="00F57FB4">
      <w:pPr>
        <w:pStyle w:val="Hcl"/>
        <w:keepNext w:val="0"/>
        <w:pageBreakBefore/>
        <w:spacing w:after="360"/>
        <w:ind w:left="0" w:firstLine="0"/>
        <w:jc w:val="right"/>
        <w:rPr>
          <w:rFonts w:cs="Arial"/>
          <w:bCs/>
        </w:rPr>
      </w:pPr>
      <w:r w:rsidRPr="001A1261">
        <w:rPr>
          <w:rFonts w:cs="Arial"/>
          <w:bCs/>
        </w:rPr>
        <w:lastRenderedPageBreak/>
        <w:t xml:space="preserve">Appendix </w:t>
      </w:r>
      <w:r w:rsidR="00490453">
        <w:rPr>
          <w:rFonts w:cs="Arial"/>
          <w:bCs/>
        </w:rPr>
        <w:t>2</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556530">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57FB4">
      <w:pPr>
        <w:pStyle w:val="LDBodytext"/>
      </w:pPr>
    </w:p>
    <w:p w14:paraId="7EAA8D5A" w14:textId="7103EDE6" w:rsidR="00300FF6" w:rsidRPr="0043243A" w:rsidRDefault="00300FF6" w:rsidP="0078642C">
      <w:pPr>
        <w:pStyle w:val="Hcl"/>
        <w:ind w:left="0" w:firstLine="0"/>
        <w:jc w:val="center"/>
        <w:rPr>
          <w:rFonts w:cs="Arial"/>
        </w:rPr>
      </w:pPr>
      <w:r w:rsidRPr="0043243A">
        <w:rPr>
          <w:rFonts w:cs="Arial"/>
        </w:rPr>
        <w:t>CASA EX</w:t>
      </w:r>
      <w:r w:rsidR="004E2CF5">
        <w:rPr>
          <w:rFonts w:cs="Arial"/>
        </w:rPr>
        <w:t>64</w:t>
      </w:r>
      <w:r w:rsidRPr="0043243A">
        <w:rPr>
          <w:rFonts w:cs="Arial"/>
        </w:rPr>
        <w:t xml:space="preserve">/24 – Indoor Operation of RPA Near People and BVLOS – </w:t>
      </w:r>
      <w:r w:rsidR="00DF623E" w:rsidRPr="0043243A">
        <w:rPr>
          <w:rFonts w:cs="Arial"/>
        </w:rPr>
        <w:t>Training</w:t>
      </w:r>
      <w:r w:rsidR="00956F10" w:rsidRPr="0043243A">
        <w:rPr>
          <w:rFonts w:cs="Arial"/>
        </w:rPr>
        <w:t xml:space="preserve"> and Use</w:t>
      </w:r>
      <w:r w:rsidR="00A70444">
        <w:rPr>
          <w:rFonts w:cs="Arial"/>
        </w:rPr>
        <w:t> </w:t>
      </w:r>
      <w:r w:rsidR="004E2CF5" w:rsidRPr="00D13D5F">
        <w:rPr>
          <w:rFonts w:cs="Arial"/>
        </w:rPr>
        <w:t>–</w:t>
      </w:r>
      <w:r w:rsidR="00956F10" w:rsidRPr="0043243A">
        <w:rPr>
          <w:rFonts w:cs="Arial"/>
        </w:rPr>
        <w:t xml:space="preserve"> Renewal</w:t>
      </w:r>
      <w:r w:rsidR="00DF623E" w:rsidRPr="0043243A">
        <w:rPr>
          <w:rFonts w:cs="Arial"/>
        </w:rPr>
        <w:t xml:space="preserve"> </w:t>
      </w:r>
      <w:r w:rsidRPr="0043243A">
        <w:rPr>
          <w:rFonts w:cs="Arial"/>
        </w:rPr>
        <w:t>Exemption</w:t>
      </w:r>
      <w:r w:rsidR="00C0003A">
        <w:rPr>
          <w:rFonts w:cs="Arial"/>
        </w:rPr>
        <w:t xml:space="preserve"> </w:t>
      </w:r>
      <w:r w:rsidRPr="0043243A">
        <w:rPr>
          <w:rFonts w:cs="Arial"/>
        </w:rPr>
        <w:t>Instrument 2024</w:t>
      </w:r>
    </w:p>
    <w:p w14:paraId="7547B6F0" w14:textId="77777777" w:rsidR="00F15472" w:rsidRPr="00DA70AF" w:rsidRDefault="00F15472" w:rsidP="00556530">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Default="1D720B21" w:rsidP="005E4ED6">
      <w:pPr>
        <w:jc w:val="both"/>
        <w:rPr>
          <w:rFonts w:ascii="Times New Roman" w:hAnsi="Times New Roman"/>
          <w:b/>
          <w:bCs/>
        </w:rPr>
      </w:pPr>
      <w:r w:rsidRPr="4CD6DBB6">
        <w:rPr>
          <w:rFonts w:ascii="Times New Roman" w:hAnsi="Times New Roman"/>
          <w:b/>
          <w:bCs/>
        </w:rPr>
        <w:t>Overview of the legislative instrument</w:t>
      </w:r>
    </w:p>
    <w:p w14:paraId="4EA5D37D" w14:textId="224014CF" w:rsidR="00A70444" w:rsidRPr="00275C85" w:rsidRDefault="0027206C" w:rsidP="0094184A">
      <w:pPr>
        <w:pStyle w:val="Hcl"/>
        <w:keepNext w:val="0"/>
        <w:spacing w:before="0" w:after="0"/>
        <w:ind w:left="0" w:firstLine="0"/>
        <w:rPr>
          <w:rFonts w:ascii="Times New Roman" w:hAnsi="Times New Roman"/>
          <w:b w:val="0"/>
          <w:bCs/>
        </w:rPr>
      </w:pPr>
      <w:r w:rsidRPr="00275C85">
        <w:rPr>
          <w:rFonts w:ascii="Times New Roman" w:hAnsi="Times New Roman"/>
          <w:b w:val="0"/>
          <w:bCs/>
        </w:rPr>
        <w:t>T</w:t>
      </w:r>
      <w:r w:rsidR="00A70444" w:rsidRPr="00275C85">
        <w:rPr>
          <w:rFonts w:ascii="Times New Roman" w:hAnsi="Times New Roman"/>
          <w:b w:val="0"/>
          <w:bCs/>
        </w:rPr>
        <w:t xml:space="preserve">he purpose of this exemption instrument, </w:t>
      </w:r>
      <w:r w:rsidR="00A70444" w:rsidRPr="00275C85">
        <w:rPr>
          <w:rFonts w:ascii="Times New Roman" w:hAnsi="Times New Roman"/>
          <w:b w:val="0"/>
          <w:bCs/>
          <w:i/>
          <w:iCs/>
        </w:rPr>
        <w:t>CASA EX</w:t>
      </w:r>
      <w:r w:rsidR="007C5909" w:rsidRPr="00275C85">
        <w:rPr>
          <w:rFonts w:ascii="Times New Roman" w:hAnsi="Times New Roman"/>
          <w:b w:val="0"/>
          <w:bCs/>
          <w:i/>
          <w:iCs/>
        </w:rPr>
        <w:t>64</w:t>
      </w:r>
      <w:r w:rsidR="00A70444" w:rsidRPr="00275C85">
        <w:rPr>
          <w:rFonts w:ascii="Times New Roman" w:hAnsi="Times New Roman"/>
          <w:b w:val="0"/>
          <w:bCs/>
          <w:i/>
          <w:iCs/>
        </w:rPr>
        <w:t>/24 – Indoor Operation of RPA Near People and BVLOS – Training and Use </w:t>
      </w:r>
      <w:r w:rsidR="007C5909" w:rsidRPr="00275C85">
        <w:rPr>
          <w:rFonts w:ascii="Times New Roman" w:hAnsi="Times New Roman"/>
        </w:rPr>
        <w:t>–</w:t>
      </w:r>
      <w:r w:rsidR="00A70444" w:rsidRPr="00275C85">
        <w:rPr>
          <w:rFonts w:ascii="Times New Roman" w:hAnsi="Times New Roman"/>
          <w:b w:val="0"/>
          <w:bCs/>
          <w:i/>
          <w:iCs/>
        </w:rPr>
        <w:t xml:space="preserve"> Renewal Exemption Instrument</w:t>
      </w:r>
      <w:r w:rsidR="00914894" w:rsidRPr="00275C85">
        <w:rPr>
          <w:rFonts w:ascii="Times New Roman" w:hAnsi="Times New Roman"/>
          <w:b w:val="0"/>
          <w:bCs/>
          <w:i/>
          <w:iCs/>
        </w:rPr>
        <w:t xml:space="preserve"> </w:t>
      </w:r>
      <w:r w:rsidR="00A70444" w:rsidRPr="00275C85">
        <w:rPr>
          <w:rFonts w:ascii="Times New Roman" w:hAnsi="Times New Roman"/>
          <w:b w:val="0"/>
          <w:bCs/>
          <w:i/>
          <w:iCs/>
        </w:rPr>
        <w:t>2024</w:t>
      </w:r>
      <w:r w:rsidR="00A70444" w:rsidRPr="00275C85">
        <w:rPr>
          <w:rFonts w:ascii="Times New Roman" w:hAnsi="Times New Roman"/>
          <w:b w:val="0"/>
          <w:bCs/>
        </w:rPr>
        <w:t xml:space="preserve"> </w:t>
      </w:r>
      <w:r w:rsidR="00A70444" w:rsidRPr="00275C85">
        <w:rPr>
          <w:rFonts w:ascii="Times New Roman" w:hAnsi="Times New Roman"/>
          <w:b w:val="0"/>
        </w:rPr>
        <w:t>(</w:t>
      </w:r>
      <w:r w:rsidR="00A70444" w:rsidRPr="00275C85">
        <w:rPr>
          <w:rFonts w:ascii="Times New Roman" w:hAnsi="Times New Roman"/>
          <w:b w:val="0"/>
          <w:bCs/>
        </w:rPr>
        <w:t xml:space="preserve">the </w:t>
      </w:r>
      <w:r w:rsidR="00A70444" w:rsidRPr="00275C85">
        <w:rPr>
          <w:rFonts w:ascii="Times New Roman" w:hAnsi="Times New Roman"/>
          <w:i/>
          <w:iCs/>
        </w:rPr>
        <w:t>renewal instrument</w:t>
      </w:r>
      <w:r w:rsidR="00A70444" w:rsidRPr="00275C85">
        <w:rPr>
          <w:rFonts w:ascii="Times New Roman" w:hAnsi="Times New Roman"/>
          <w:b w:val="0"/>
        </w:rPr>
        <w:t>)</w:t>
      </w:r>
      <w:r w:rsidR="00A70444" w:rsidRPr="00275C85">
        <w:rPr>
          <w:rFonts w:ascii="Times New Roman" w:hAnsi="Times New Roman"/>
        </w:rPr>
        <w:t xml:space="preserve"> </w:t>
      </w:r>
      <w:r w:rsidR="00A70444" w:rsidRPr="00275C85">
        <w:rPr>
          <w:rFonts w:ascii="Times New Roman" w:hAnsi="Times New Roman"/>
          <w:b w:val="0"/>
          <w:bCs/>
        </w:rPr>
        <w:t>is to renew</w:t>
      </w:r>
      <w:r w:rsidR="00A70444" w:rsidRPr="00275C85">
        <w:rPr>
          <w:rFonts w:ascii="Times New Roman" w:hAnsi="Times New Roman"/>
        </w:rPr>
        <w:t xml:space="preserve"> </w:t>
      </w:r>
      <w:r w:rsidR="00A70444" w:rsidRPr="00275C85">
        <w:rPr>
          <w:rFonts w:ascii="Times New Roman" w:hAnsi="Times New Roman"/>
          <w:b w:val="0"/>
          <w:i/>
          <w:iCs/>
        </w:rPr>
        <w:t xml:space="preserve">CASA EX19/24 – Indoor Operation of RPA Near People and BVLOS – Exemption Instrument 2024 </w:t>
      </w:r>
      <w:r w:rsidR="00A70444" w:rsidRPr="00275C85">
        <w:rPr>
          <w:rFonts w:ascii="Times New Roman" w:hAnsi="Times New Roman"/>
          <w:b w:val="0"/>
        </w:rPr>
        <w:t>(</w:t>
      </w:r>
      <w:r w:rsidR="00A70444" w:rsidRPr="00275C85">
        <w:rPr>
          <w:rFonts w:ascii="Times New Roman" w:hAnsi="Times New Roman"/>
          <w:i/>
          <w:iCs/>
        </w:rPr>
        <w:t>CASA</w:t>
      </w:r>
      <w:r w:rsidR="004662A3" w:rsidRPr="00275C85">
        <w:rPr>
          <w:rFonts w:ascii="Times New Roman" w:hAnsi="Times New Roman"/>
          <w:i/>
          <w:iCs/>
        </w:rPr>
        <w:t xml:space="preserve"> </w:t>
      </w:r>
      <w:r w:rsidR="00A70444" w:rsidRPr="00275C85">
        <w:rPr>
          <w:rFonts w:ascii="Times New Roman" w:hAnsi="Times New Roman"/>
          <w:i/>
          <w:iCs/>
        </w:rPr>
        <w:t>EX19/24</w:t>
      </w:r>
      <w:r w:rsidR="00A70444" w:rsidRPr="00275C85">
        <w:rPr>
          <w:rFonts w:ascii="Times New Roman" w:hAnsi="Times New Roman"/>
          <w:b w:val="0"/>
          <w:bCs/>
        </w:rPr>
        <w:t>).</w:t>
      </w:r>
    </w:p>
    <w:p w14:paraId="625AF41E" w14:textId="77777777" w:rsidR="0094184A" w:rsidRPr="00275C85" w:rsidRDefault="0094184A" w:rsidP="0094184A">
      <w:pPr>
        <w:pStyle w:val="LDBodytext"/>
      </w:pPr>
    </w:p>
    <w:p w14:paraId="4AAF513B" w14:textId="2B83A1F3" w:rsidR="00A70444" w:rsidRPr="00275C85" w:rsidRDefault="00A70444" w:rsidP="00A70444">
      <w:pPr>
        <w:pStyle w:val="LDBodytext"/>
      </w:pPr>
      <w:r w:rsidRPr="00275C85">
        <w:t xml:space="preserve">CASA EX19/24 was made in April 2024 for an initial </w:t>
      </w:r>
      <w:r w:rsidR="000670B8" w:rsidRPr="00275C85">
        <w:t>5</w:t>
      </w:r>
      <w:r w:rsidRPr="00275C85">
        <w:t>-month period (expiring at the end of 30 September 2024) to permit licensed remote pilots, who are sworn officers of an Australian police force that holds a relevant operating certificate, to operate remotely piloted aircraft (</w:t>
      </w:r>
      <w:r w:rsidRPr="00275C85">
        <w:rPr>
          <w:b/>
          <w:bCs/>
          <w:i/>
          <w:iCs/>
        </w:rPr>
        <w:t>RPAs</w:t>
      </w:r>
      <w:r w:rsidRPr="00275C85">
        <w:t>) in relevant policing operations closer to people than would otherwise be permitted under the 30 metre exclusion rule in regulation 101.245 of Part</w:t>
      </w:r>
      <w:r w:rsidR="00832FA6" w:rsidRPr="00275C85">
        <w:t> </w:t>
      </w:r>
      <w:r w:rsidRPr="00275C85">
        <w:t xml:space="preserve">101 of the </w:t>
      </w:r>
      <w:r w:rsidRPr="00275C85">
        <w:rPr>
          <w:i/>
          <w:iCs/>
        </w:rPr>
        <w:t>Civil Aviation Safety Regulations 1998</w:t>
      </w:r>
      <w:r w:rsidRPr="00275C85">
        <w:t xml:space="preserve"> (</w:t>
      </w:r>
      <w:r w:rsidRPr="00275C85">
        <w:rPr>
          <w:b/>
          <w:bCs/>
          <w:i/>
          <w:iCs/>
        </w:rPr>
        <w:t>CASR</w:t>
      </w:r>
      <w:r w:rsidRPr="00275C85">
        <w:t>).</w:t>
      </w:r>
    </w:p>
    <w:p w14:paraId="42CC10B6" w14:textId="77777777" w:rsidR="00A70444" w:rsidRPr="00275C85" w:rsidRDefault="00A70444" w:rsidP="00A70444">
      <w:pPr>
        <w:pStyle w:val="LDBodytext"/>
      </w:pPr>
    </w:p>
    <w:p w14:paraId="29A9EC83" w14:textId="65119FA4" w:rsidR="00A70444" w:rsidRPr="00275C85" w:rsidRDefault="00A70444" w:rsidP="00A70444">
      <w:pPr>
        <w:pStyle w:val="LDBodytext"/>
      </w:pPr>
      <w:r w:rsidRPr="00275C85">
        <w:t xml:space="preserve">It was intended that the use of </w:t>
      </w:r>
      <w:r w:rsidR="00FE7804" w:rsidRPr="00275C85">
        <w:t>CASA</w:t>
      </w:r>
      <w:r w:rsidR="00CA3B87" w:rsidRPr="00275C85">
        <w:t xml:space="preserve"> </w:t>
      </w:r>
      <w:r w:rsidR="00FE7804" w:rsidRPr="00275C85">
        <w:t>EX19/24</w:t>
      </w:r>
      <w:r w:rsidRPr="00275C85">
        <w:t xml:space="preserve"> by police forces around Australia would generate experiential flight data to inform a CASA decision on whether to prolong the duration of </w:t>
      </w:r>
      <w:r w:rsidR="009D705C" w:rsidRPr="00275C85">
        <w:t>CASA</w:t>
      </w:r>
      <w:r w:rsidR="005A2C19" w:rsidRPr="00275C85">
        <w:t xml:space="preserve"> </w:t>
      </w:r>
      <w:r w:rsidR="009D705C" w:rsidRPr="00275C85">
        <w:t>EX19/24</w:t>
      </w:r>
      <w:r w:rsidRPr="00275C85">
        <w:t>, and whether to extend its scope to other emergency service operations.</w:t>
      </w:r>
    </w:p>
    <w:p w14:paraId="76E3219F" w14:textId="77777777" w:rsidR="00A70444" w:rsidRPr="00275C85" w:rsidRDefault="00A70444" w:rsidP="00A70444">
      <w:pPr>
        <w:pStyle w:val="LDBodytext"/>
      </w:pPr>
    </w:p>
    <w:p w14:paraId="028DCE45" w14:textId="52AA06E6" w:rsidR="00A70444" w:rsidRPr="00275C85" w:rsidRDefault="00A70444" w:rsidP="00A70444">
      <w:pPr>
        <w:pStyle w:val="LDBodytext"/>
      </w:pPr>
      <w:r w:rsidRPr="00275C85">
        <w:t>However, by 30 September 2024, CASA considered that insufficient information had been accumulated to enable it to make those longer</w:t>
      </w:r>
      <w:r w:rsidR="00D4515A" w:rsidRPr="00275C85">
        <w:t>-</w:t>
      </w:r>
      <w:r w:rsidRPr="00275C85">
        <w:t xml:space="preserve">term decisions. Nevertheless, there was enough existing and new information to allow CASA to safely prolong the duration of </w:t>
      </w:r>
      <w:r w:rsidR="006778F6" w:rsidRPr="00275C85">
        <w:t>CASA</w:t>
      </w:r>
      <w:r w:rsidR="009D4BDA" w:rsidRPr="00275C85">
        <w:t xml:space="preserve"> </w:t>
      </w:r>
      <w:r w:rsidR="006778F6" w:rsidRPr="00275C85">
        <w:t>EX19/24</w:t>
      </w:r>
      <w:r w:rsidRPr="00275C85">
        <w:t xml:space="preserve"> for the police forces, but without yet extending it to other emergency service operations until further analysis of operations and risks was undertaken.</w:t>
      </w:r>
    </w:p>
    <w:p w14:paraId="31EA2BC7" w14:textId="77777777" w:rsidR="00300FF6" w:rsidRPr="00275C85" w:rsidRDefault="00300FF6" w:rsidP="00300FF6">
      <w:pPr>
        <w:pStyle w:val="LDBodytext"/>
      </w:pPr>
    </w:p>
    <w:p w14:paraId="00280C4E" w14:textId="71DC87DF" w:rsidR="00300FF6" w:rsidRPr="00275C85" w:rsidRDefault="00300FF6" w:rsidP="00300FF6">
      <w:pPr>
        <w:pStyle w:val="BodyText"/>
        <w:rPr>
          <w:rFonts w:ascii="Times New Roman" w:hAnsi="Times New Roman"/>
        </w:rPr>
      </w:pPr>
      <w:r w:rsidRPr="00275C85">
        <w:rPr>
          <w:rFonts w:ascii="Times New Roman" w:hAnsi="Times New Roman"/>
        </w:rPr>
        <w:t>Generally</w:t>
      </w:r>
      <w:r w:rsidR="009E4D3B" w:rsidRPr="00275C85">
        <w:rPr>
          <w:rFonts w:ascii="Times New Roman" w:hAnsi="Times New Roman"/>
        </w:rPr>
        <w:t>,</w:t>
      </w:r>
      <w:r w:rsidRPr="00275C85">
        <w:rPr>
          <w:rFonts w:ascii="Times New Roman" w:hAnsi="Times New Roman"/>
        </w:rPr>
        <w:t xml:space="preserve"> under Part 101 of CASR, an RPA must be operated within the visual line of sight of the operator, and not closer than 30 m from any third party. These rules impose serious constraints on police forces using RPA for law enforcement purposes or for the purpose of saving or protecting lives.</w:t>
      </w:r>
    </w:p>
    <w:p w14:paraId="1B6CC5F5" w14:textId="77777777" w:rsidR="00300FF6" w:rsidRPr="00275C85" w:rsidRDefault="00300FF6" w:rsidP="00300FF6">
      <w:pPr>
        <w:pStyle w:val="BodyText"/>
        <w:rPr>
          <w:rFonts w:ascii="Times New Roman" w:hAnsi="Times New Roman"/>
        </w:rPr>
      </w:pPr>
    </w:p>
    <w:p w14:paraId="36F315A2" w14:textId="451F00A7" w:rsidR="00300FF6" w:rsidRPr="00275C85" w:rsidRDefault="00300FF6" w:rsidP="00300FF6">
      <w:pPr>
        <w:pStyle w:val="BodyText"/>
        <w:rPr>
          <w:rFonts w:ascii="Times New Roman" w:hAnsi="Times New Roman"/>
        </w:rPr>
      </w:pPr>
      <w:r w:rsidRPr="00275C85">
        <w:rPr>
          <w:rFonts w:ascii="Times New Roman" w:hAnsi="Times New Roman"/>
        </w:rPr>
        <w:t xml:space="preserve">The </w:t>
      </w:r>
      <w:r w:rsidR="00244146" w:rsidRPr="00275C85">
        <w:rPr>
          <w:rFonts w:ascii="Times New Roman" w:hAnsi="Times New Roman"/>
        </w:rPr>
        <w:t xml:space="preserve">renewal </w:t>
      </w:r>
      <w:r w:rsidRPr="00275C85">
        <w:rPr>
          <w:rFonts w:ascii="Times New Roman" w:hAnsi="Times New Roman"/>
        </w:rPr>
        <w:t xml:space="preserve">instrument </w:t>
      </w:r>
      <w:r w:rsidR="008669BD" w:rsidRPr="00275C85">
        <w:rPr>
          <w:rFonts w:ascii="Times New Roman" w:hAnsi="Times New Roman"/>
        </w:rPr>
        <w:t>continues the relaxation of</w:t>
      </w:r>
      <w:r w:rsidRPr="00275C85">
        <w:rPr>
          <w:rFonts w:ascii="Times New Roman" w:hAnsi="Times New Roman"/>
        </w:rPr>
        <w:t xml:space="preserve"> these rules for such operations, but subject to a range of safety conditions designed to address hazards and reduce or eliminate risks of injury.</w:t>
      </w:r>
    </w:p>
    <w:p w14:paraId="0C1E4AD2" w14:textId="77777777" w:rsidR="00BC5D52" w:rsidRPr="00275C85" w:rsidRDefault="00BC5D52" w:rsidP="00300FF6">
      <w:pPr>
        <w:pStyle w:val="BodyText"/>
        <w:rPr>
          <w:rFonts w:ascii="Times New Roman" w:hAnsi="Times New Roman"/>
        </w:rPr>
      </w:pPr>
    </w:p>
    <w:p w14:paraId="54624962" w14:textId="5168CED3" w:rsidR="00182F95" w:rsidRPr="00275C85" w:rsidRDefault="00182F95" w:rsidP="00082753">
      <w:pPr>
        <w:pStyle w:val="BodyText"/>
        <w:keepNext/>
        <w:rPr>
          <w:rFonts w:ascii="Times New Roman" w:hAnsi="Times New Roman"/>
        </w:rPr>
      </w:pPr>
      <w:r w:rsidRPr="00275C85">
        <w:rPr>
          <w:rFonts w:ascii="Times New Roman" w:hAnsi="Times New Roman"/>
        </w:rPr>
        <w:t xml:space="preserve">The </w:t>
      </w:r>
      <w:r w:rsidR="008669BD" w:rsidRPr="00275C85">
        <w:rPr>
          <w:rFonts w:ascii="Times New Roman" w:hAnsi="Times New Roman"/>
        </w:rPr>
        <w:t xml:space="preserve">renewal </w:t>
      </w:r>
      <w:r w:rsidRPr="00275C85">
        <w:rPr>
          <w:rFonts w:ascii="Times New Roman" w:hAnsi="Times New Roman"/>
        </w:rPr>
        <w:t xml:space="preserve">instrument will be in force for </w:t>
      </w:r>
      <w:r w:rsidR="008669BD" w:rsidRPr="00275C85">
        <w:rPr>
          <w:rFonts w:ascii="Times New Roman" w:hAnsi="Times New Roman"/>
        </w:rPr>
        <w:t>12</w:t>
      </w:r>
      <w:r w:rsidRPr="00275C85">
        <w:rPr>
          <w:rFonts w:ascii="Times New Roman" w:hAnsi="Times New Roman"/>
        </w:rPr>
        <w:t xml:space="preserve"> months in the first instance in order for CASA to accumulate relevant operating data that may lead to a refinement of the safety </w:t>
      </w:r>
      <w:r w:rsidRPr="00275C85">
        <w:rPr>
          <w:rFonts w:ascii="Times New Roman" w:hAnsi="Times New Roman"/>
        </w:rPr>
        <w:lastRenderedPageBreak/>
        <w:t>conditions, and inform any decision to extend the scope of the exemptions to also cover other emergency service operations directly involved in rescuing or saving lives.</w:t>
      </w:r>
    </w:p>
    <w:p w14:paraId="59A60DEA" w14:textId="77777777" w:rsidR="00182F95" w:rsidRPr="00275C85" w:rsidRDefault="00182F95" w:rsidP="00182F95">
      <w:pPr>
        <w:pStyle w:val="BodyText"/>
        <w:rPr>
          <w:rFonts w:ascii="Times New Roman" w:hAnsi="Times New Roman"/>
        </w:rPr>
      </w:pPr>
    </w:p>
    <w:p w14:paraId="5270B7A1" w14:textId="3CD34B6B" w:rsidR="00182F95" w:rsidRPr="00275C85" w:rsidRDefault="00182F95" w:rsidP="00182F95">
      <w:pPr>
        <w:pStyle w:val="BodyText"/>
        <w:rPr>
          <w:rFonts w:ascii="Times New Roman" w:hAnsi="Times New Roman"/>
        </w:rPr>
      </w:pPr>
      <w:r w:rsidRPr="00275C85">
        <w:rPr>
          <w:rFonts w:ascii="Times New Roman" w:hAnsi="Times New Roman"/>
        </w:rPr>
        <w:t xml:space="preserve">The </w:t>
      </w:r>
      <w:r w:rsidR="007756BE" w:rsidRPr="00275C85">
        <w:rPr>
          <w:rFonts w:ascii="Times New Roman" w:hAnsi="Times New Roman"/>
        </w:rPr>
        <w:t xml:space="preserve">renewal </w:t>
      </w:r>
      <w:r w:rsidRPr="00275C85">
        <w:rPr>
          <w:rFonts w:ascii="Times New Roman" w:hAnsi="Times New Roman"/>
        </w:rPr>
        <w:t>instrument has been drafted to accommodate such a possible extension should it occur, and to facilitate a contemporaneous extrapolation of the data collected by the police to other kinds of emergency service operations.</w:t>
      </w:r>
    </w:p>
    <w:p w14:paraId="49416B5D" w14:textId="77777777" w:rsidR="00182F95" w:rsidRPr="00275C85" w:rsidRDefault="00182F95" w:rsidP="00182F95">
      <w:pPr>
        <w:pStyle w:val="BodyText"/>
        <w:rPr>
          <w:rFonts w:ascii="Times New Roman" w:hAnsi="Times New Roman"/>
        </w:rPr>
      </w:pPr>
    </w:p>
    <w:p w14:paraId="6DC09A63" w14:textId="2E415BC0" w:rsidR="00182F95" w:rsidRPr="00275C85" w:rsidRDefault="00506453" w:rsidP="00182F95">
      <w:pPr>
        <w:pStyle w:val="BodyText"/>
        <w:rPr>
          <w:rFonts w:ascii="Times New Roman" w:hAnsi="Times New Roman"/>
        </w:rPr>
      </w:pPr>
      <w:r w:rsidRPr="00275C85">
        <w:rPr>
          <w:rFonts w:ascii="Times New Roman" w:hAnsi="Times New Roman"/>
        </w:rPr>
        <w:t xml:space="preserve">However, </w:t>
      </w:r>
      <w:r w:rsidR="00182F95" w:rsidRPr="00275C85">
        <w:rPr>
          <w:rFonts w:ascii="Times New Roman" w:hAnsi="Times New Roman"/>
        </w:rPr>
        <w:t xml:space="preserve">for the </w:t>
      </w:r>
      <w:r w:rsidRPr="00275C85">
        <w:rPr>
          <w:rFonts w:ascii="Times New Roman" w:hAnsi="Times New Roman"/>
        </w:rPr>
        <w:t>next 12</w:t>
      </w:r>
      <w:r w:rsidR="00182F95" w:rsidRPr="00275C85">
        <w:rPr>
          <w:rFonts w:ascii="Times New Roman" w:hAnsi="Times New Roman"/>
        </w:rPr>
        <w:t xml:space="preserve"> months of the immediate life of the </w:t>
      </w:r>
      <w:r w:rsidR="00BE6D72" w:rsidRPr="00275C85">
        <w:rPr>
          <w:rFonts w:ascii="Times New Roman" w:hAnsi="Times New Roman"/>
        </w:rPr>
        <w:t xml:space="preserve">renewal </w:t>
      </w:r>
      <w:r w:rsidR="00182F95" w:rsidRPr="00275C85">
        <w:rPr>
          <w:rFonts w:ascii="Times New Roman" w:hAnsi="Times New Roman"/>
        </w:rPr>
        <w:t>instrument</w:t>
      </w:r>
      <w:r w:rsidR="000C5E49" w:rsidRPr="00275C85">
        <w:rPr>
          <w:rFonts w:ascii="Times New Roman" w:hAnsi="Times New Roman"/>
        </w:rPr>
        <w:t> –</w:t>
      </w:r>
      <w:r w:rsidR="00182F95" w:rsidRPr="00275C85">
        <w:rPr>
          <w:rFonts w:ascii="Times New Roman" w:hAnsi="Times New Roman"/>
        </w:rPr>
        <w:t xml:space="preserve"> which is the data accumulation and evaluation phase</w:t>
      </w:r>
      <w:r w:rsidR="009557F3" w:rsidRPr="00275C85">
        <w:rPr>
          <w:rFonts w:ascii="Times New Roman" w:hAnsi="Times New Roman"/>
        </w:rPr>
        <w:t> –</w:t>
      </w:r>
      <w:r w:rsidR="00182F95" w:rsidRPr="00275C85">
        <w:rPr>
          <w:rFonts w:ascii="Times New Roman" w:hAnsi="Times New Roman"/>
        </w:rPr>
        <w:t xml:space="preserve"> the scope and application of the </w:t>
      </w:r>
      <w:r w:rsidR="008356F5" w:rsidRPr="00275C85">
        <w:rPr>
          <w:rFonts w:ascii="Times New Roman" w:hAnsi="Times New Roman"/>
        </w:rPr>
        <w:t xml:space="preserve">renewal instrument </w:t>
      </w:r>
      <w:r w:rsidR="00182F95" w:rsidRPr="00275C85">
        <w:rPr>
          <w:rFonts w:ascii="Times New Roman" w:hAnsi="Times New Roman"/>
        </w:rPr>
        <w:t>have been strictly limited to police force use only.</w:t>
      </w:r>
    </w:p>
    <w:p w14:paraId="51F04945" w14:textId="77777777" w:rsidR="00052FBB" w:rsidRPr="00275C85" w:rsidRDefault="00052FBB" w:rsidP="00F57FB4">
      <w:pPr>
        <w:pStyle w:val="LDBodytext"/>
      </w:pPr>
    </w:p>
    <w:p w14:paraId="027DB446" w14:textId="7B78127F" w:rsidR="00A63D2B" w:rsidRPr="00275C85" w:rsidRDefault="00A63D2B" w:rsidP="00166944">
      <w:pPr>
        <w:rPr>
          <w:rFonts w:ascii="Times New Roman" w:hAnsi="Times New Roman"/>
          <w:b/>
          <w:bCs/>
          <w:lang w:eastAsia="en-AU"/>
        </w:rPr>
      </w:pPr>
      <w:bookmarkStart w:id="15" w:name="_Hlk39478321"/>
      <w:r w:rsidRPr="00275C85">
        <w:rPr>
          <w:rFonts w:ascii="Times New Roman" w:hAnsi="Times New Roman"/>
          <w:b/>
          <w:bCs/>
          <w:lang w:eastAsia="en-AU"/>
        </w:rPr>
        <w:t>Human rights implications</w:t>
      </w:r>
    </w:p>
    <w:p w14:paraId="222EB632" w14:textId="7D05F0AB" w:rsidR="00BE3A82" w:rsidRPr="00275C85" w:rsidRDefault="00BE3A82" w:rsidP="00166944">
      <w:pPr>
        <w:pStyle w:val="BodyText"/>
        <w:rPr>
          <w:rFonts w:ascii="Times New Roman" w:hAnsi="Times New Roman"/>
          <w:lang w:eastAsia="en-AU"/>
        </w:rPr>
      </w:pPr>
      <w:r w:rsidRPr="00275C85">
        <w:rPr>
          <w:rFonts w:ascii="Times New Roman" w:hAnsi="Times New Roman"/>
        </w:rPr>
        <w:t>The legislative instrument engage</w:t>
      </w:r>
      <w:r w:rsidR="00F37995" w:rsidRPr="00275C85">
        <w:rPr>
          <w:rFonts w:ascii="Times New Roman" w:hAnsi="Times New Roman"/>
        </w:rPr>
        <w:t>s</w:t>
      </w:r>
      <w:r w:rsidRPr="00275C85">
        <w:rPr>
          <w:rFonts w:ascii="Times New Roman" w:hAnsi="Times New Roman"/>
        </w:rPr>
        <w:t xml:space="preserve"> with the following human rights and freedoms recognised or declared in the international instruments listed in section 3 of the </w:t>
      </w:r>
      <w:r w:rsidRPr="00275C85">
        <w:rPr>
          <w:rFonts w:ascii="Times New Roman" w:hAnsi="Times New Roman"/>
          <w:i/>
          <w:iCs/>
        </w:rPr>
        <w:t>Human Rights (Parliamentary Scrutiny) Act 2011</w:t>
      </w:r>
      <w:r w:rsidRPr="00275C85">
        <w:rPr>
          <w:rFonts w:ascii="Times New Roman" w:hAnsi="Times New Roman"/>
          <w:lang w:eastAsia="en-AU"/>
        </w:rPr>
        <w:t>:</w:t>
      </w:r>
    </w:p>
    <w:p w14:paraId="751069F0" w14:textId="37B55D33" w:rsidR="00BE3A82" w:rsidRPr="00275C85"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275C85">
        <w:rPr>
          <w:rFonts w:ascii="Times New Roman" w:hAnsi="Times New Roman"/>
          <w:lang w:eastAsia="en-AU"/>
        </w:rPr>
        <w:t xml:space="preserve">the right to life under Article 6 of the International Covenant on Civil and Political Rights (the </w:t>
      </w:r>
      <w:r w:rsidRPr="00275C85">
        <w:rPr>
          <w:rFonts w:ascii="Times New Roman" w:hAnsi="Times New Roman"/>
          <w:b/>
          <w:bCs/>
          <w:i/>
          <w:iCs/>
          <w:lang w:eastAsia="en-AU"/>
        </w:rPr>
        <w:t>ICCPR</w:t>
      </w:r>
      <w:r w:rsidRPr="00275C85">
        <w:rPr>
          <w:rFonts w:ascii="Times New Roman" w:hAnsi="Times New Roman"/>
          <w:lang w:eastAsia="en-AU"/>
        </w:rPr>
        <w:t>)</w:t>
      </w:r>
      <w:r w:rsidR="00875ECF" w:rsidRPr="00275C85">
        <w:rPr>
          <w:rFonts w:ascii="Times New Roman" w:hAnsi="Times New Roman"/>
          <w:lang w:eastAsia="en-AU"/>
        </w:rPr>
        <w:t xml:space="preserve"> (to the effect that</w:t>
      </w:r>
      <w:r w:rsidR="007C779C" w:rsidRPr="00275C85">
        <w:rPr>
          <w:rFonts w:ascii="Times New Roman" w:hAnsi="Times New Roman"/>
          <w:lang w:eastAsia="en-AU"/>
        </w:rPr>
        <w:t xml:space="preserve"> </w:t>
      </w:r>
      <w:r w:rsidR="00E73BFF" w:rsidRPr="00275C85">
        <w:rPr>
          <w:rFonts w:ascii="Times New Roman" w:hAnsi="Times New Roman"/>
          <w:lang w:eastAsia="en-AU"/>
        </w:rPr>
        <w:t>e</w:t>
      </w:r>
      <w:r w:rsidR="00E73BFF" w:rsidRPr="00275C85">
        <w:rPr>
          <w:rFonts w:ascii="Times New Roman" w:hAnsi="Times New Roman"/>
          <w:color w:val="000000"/>
        </w:rPr>
        <w:t>very individual has the right to life</w:t>
      </w:r>
      <w:r w:rsidR="00AE1875" w:rsidRPr="00275C85">
        <w:rPr>
          <w:rFonts w:ascii="Times New Roman" w:hAnsi="Times New Roman"/>
          <w:color w:val="000000"/>
        </w:rPr>
        <w:t>,</w:t>
      </w:r>
      <w:r w:rsidR="00E73BFF" w:rsidRPr="00275C85">
        <w:rPr>
          <w:rFonts w:ascii="Times New Roman" w:hAnsi="Times New Roman"/>
          <w:color w:val="000000"/>
        </w:rPr>
        <w:t xml:space="preserve"> protected by law</w:t>
      </w:r>
      <w:r w:rsidR="00AE1875" w:rsidRPr="00275C85">
        <w:rPr>
          <w:rFonts w:ascii="Times New Roman" w:hAnsi="Times New Roman"/>
          <w:color w:val="000000"/>
        </w:rPr>
        <w:t xml:space="preserve">, and without </w:t>
      </w:r>
      <w:r w:rsidR="00661509" w:rsidRPr="00275C85">
        <w:rPr>
          <w:rFonts w:ascii="Times New Roman" w:hAnsi="Times New Roman"/>
          <w:color w:val="000000"/>
        </w:rPr>
        <w:t xml:space="preserve">being </w:t>
      </w:r>
      <w:r w:rsidR="00E73BFF" w:rsidRPr="00275C85">
        <w:rPr>
          <w:rFonts w:ascii="Times New Roman" w:hAnsi="Times New Roman"/>
          <w:color w:val="000000"/>
        </w:rPr>
        <w:t xml:space="preserve">arbitrarily deprived of </w:t>
      </w:r>
      <w:r w:rsidR="00661509" w:rsidRPr="00275C85">
        <w:rPr>
          <w:rFonts w:ascii="Times New Roman" w:hAnsi="Times New Roman"/>
          <w:color w:val="000000"/>
        </w:rPr>
        <w:t>it</w:t>
      </w:r>
      <w:r w:rsidR="00952C8D" w:rsidRPr="00275C85">
        <w:rPr>
          <w:rFonts w:ascii="Times New Roman" w:hAnsi="Times New Roman"/>
          <w:color w:val="000000"/>
        </w:rPr>
        <w:t>)</w:t>
      </w:r>
    </w:p>
    <w:p w14:paraId="11BD0ADC" w14:textId="43C53A54" w:rsidR="00BE3A82" w:rsidRPr="00275C85"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275C85">
        <w:rPr>
          <w:rFonts w:ascii="Times New Roman" w:hAnsi="Times New Roman"/>
          <w:lang w:eastAsia="en-AU"/>
        </w:rPr>
        <w:t xml:space="preserve">the right to </w:t>
      </w:r>
      <w:r w:rsidR="00482670" w:rsidRPr="00275C85">
        <w:rPr>
          <w:rFonts w:ascii="Times New Roman" w:hAnsi="Times New Roman"/>
          <w:lang w:eastAsia="en-AU"/>
        </w:rPr>
        <w:t>privacy</w:t>
      </w:r>
      <w:r w:rsidRPr="00275C85">
        <w:rPr>
          <w:rFonts w:ascii="Times New Roman" w:hAnsi="Times New Roman"/>
          <w:lang w:eastAsia="en-AU"/>
        </w:rPr>
        <w:t xml:space="preserve"> under Article </w:t>
      </w:r>
      <w:r w:rsidR="00F37995" w:rsidRPr="00275C85">
        <w:rPr>
          <w:rFonts w:ascii="Times New Roman" w:hAnsi="Times New Roman"/>
          <w:lang w:eastAsia="en-AU"/>
        </w:rPr>
        <w:t>1</w:t>
      </w:r>
      <w:r w:rsidRPr="00275C85">
        <w:rPr>
          <w:rFonts w:ascii="Times New Roman" w:hAnsi="Times New Roman"/>
          <w:lang w:eastAsia="en-AU"/>
        </w:rPr>
        <w:t xml:space="preserve">7 of the </w:t>
      </w:r>
      <w:r w:rsidR="00F37995" w:rsidRPr="00275C85">
        <w:rPr>
          <w:rFonts w:ascii="Times New Roman" w:hAnsi="Times New Roman"/>
          <w:lang w:eastAsia="en-AU"/>
        </w:rPr>
        <w:t>ICCPR</w:t>
      </w:r>
      <w:r w:rsidR="00952C8D" w:rsidRPr="00275C85">
        <w:rPr>
          <w:rFonts w:ascii="Times New Roman" w:hAnsi="Times New Roman"/>
          <w:lang w:eastAsia="en-AU"/>
        </w:rPr>
        <w:t xml:space="preserve"> (to the effect that</w:t>
      </w:r>
      <w:r w:rsidR="00662A1D" w:rsidRPr="00275C85">
        <w:rPr>
          <w:rFonts w:ascii="Times New Roman" w:hAnsi="Times New Roman"/>
          <w:lang w:eastAsia="en-AU"/>
        </w:rPr>
        <w:t xml:space="preserve"> no</w:t>
      </w:r>
      <w:r w:rsidR="00E639E6" w:rsidRPr="00275C85">
        <w:rPr>
          <w:rFonts w:ascii="Times New Roman" w:hAnsi="Times New Roman"/>
          <w:lang w:eastAsia="en-AU"/>
        </w:rPr>
        <w:t>-</w:t>
      </w:r>
      <w:r w:rsidR="00662A1D" w:rsidRPr="00275C85">
        <w:rPr>
          <w:rFonts w:ascii="Times New Roman" w:hAnsi="Times New Roman"/>
          <w:lang w:eastAsia="en-AU"/>
        </w:rPr>
        <w:t xml:space="preserve">one shall be subjected to arbitrary or unlawful interference with their </w:t>
      </w:r>
      <w:r w:rsidR="007C779C" w:rsidRPr="00275C85">
        <w:rPr>
          <w:rFonts w:ascii="Times New Roman" w:hAnsi="Times New Roman"/>
          <w:lang w:eastAsia="en-AU"/>
        </w:rPr>
        <w:t>privacy</w:t>
      </w:r>
      <w:r w:rsidR="00952C8D" w:rsidRPr="00275C85">
        <w:rPr>
          <w:rFonts w:ascii="Times New Roman" w:hAnsi="Times New Roman"/>
          <w:lang w:eastAsia="en-AU"/>
        </w:rPr>
        <w:t>)</w:t>
      </w:r>
      <w:r w:rsidR="00662A1D" w:rsidRPr="00275C85">
        <w:rPr>
          <w:rFonts w:ascii="Times New Roman" w:hAnsi="Times New Roman"/>
          <w:lang w:eastAsia="en-AU"/>
        </w:rPr>
        <w:t>.</w:t>
      </w:r>
    </w:p>
    <w:p w14:paraId="51C06625" w14:textId="77777777" w:rsidR="00052FBB" w:rsidRPr="00275C85" w:rsidRDefault="00052FBB" w:rsidP="00F57FB4">
      <w:pPr>
        <w:tabs>
          <w:tab w:val="clear" w:pos="567"/>
        </w:tabs>
        <w:overflowPunct/>
        <w:autoSpaceDE/>
        <w:autoSpaceDN/>
        <w:adjustRightInd/>
        <w:textAlignment w:val="auto"/>
        <w:rPr>
          <w:rFonts w:ascii="Times New Roman" w:hAnsi="Times New Roman"/>
        </w:rPr>
      </w:pPr>
    </w:p>
    <w:p w14:paraId="1C565857" w14:textId="4ED24506" w:rsidR="00BE3A82" w:rsidRPr="001B6078" w:rsidRDefault="002D6030" w:rsidP="00C65BA2">
      <w:pPr>
        <w:rPr>
          <w:rFonts w:ascii="Times New Roman" w:hAnsi="Times New Roman"/>
          <w:b/>
          <w:bCs/>
          <w:i/>
          <w:iCs/>
        </w:rPr>
      </w:pPr>
      <w:r w:rsidRPr="001B6078">
        <w:rPr>
          <w:rFonts w:ascii="Times New Roman" w:hAnsi="Times New Roman"/>
          <w:b/>
          <w:bCs/>
          <w:i/>
          <w:iCs/>
        </w:rPr>
        <w:t>The r</w:t>
      </w:r>
      <w:r w:rsidR="00BE3A82" w:rsidRPr="001B6078">
        <w:rPr>
          <w:rFonts w:ascii="Times New Roman" w:hAnsi="Times New Roman"/>
          <w:b/>
          <w:bCs/>
          <w:i/>
          <w:iCs/>
        </w:rPr>
        <w:t>ight to life under the ICCPR</w:t>
      </w:r>
    </w:p>
    <w:p w14:paraId="510FB13D" w14:textId="6B29622F" w:rsidR="00F37995" w:rsidRDefault="00F37995" w:rsidP="00F37995">
      <w:pPr>
        <w:pStyle w:val="Default"/>
      </w:pPr>
      <w:r w:rsidRPr="008B7A4E">
        <w:rPr>
          <w:color w:val="auto"/>
        </w:rPr>
        <w:t>Th</w:t>
      </w:r>
      <w:r>
        <w:rPr>
          <w:color w:val="auto"/>
        </w:rPr>
        <w:t xml:space="preserve">e </w:t>
      </w:r>
      <w:r w:rsidR="00980B92">
        <w:rPr>
          <w:color w:val="auto"/>
        </w:rPr>
        <w:t xml:space="preserve">renewal </w:t>
      </w:r>
      <w:r>
        <w:rPr>
          <w:color w:val="auto"/>
        </w:rPr>
        <w:t>instrument</w:t>
      </w:r>
      <w:r w:rsidRPr="008B7A4E">
        <w:rPr>
          <w:color w:val="auto"/>
        </w:rPr>
        <w:t xml:space="preserve"> </w:t>
      </w:r>
      <w:r>
        <w:rPr>
          <w:color w:val="auto"/>
        </w:rPr>
        <w:t>will</w:t>
      </w:r>
      <w:r w:rsidRPr="008B7A4E">
        <w:rPr>
          <w:color w:val="auto"/>
        </w:rPr>
        <w:t xml:space="preserve"> have indirect effect</w:t>
      </w:r>
      <w:r>
        <w:rPr>
          <w:color w:val="auto"/>
        </w:rPr>
        <w:t>s</w:t>
      </w:r>
      <w:r w:rsidRPr="008B7A4E">
        <w:rPr>
          <w:color w:val="auto"/>
        </w:rPr>
        <w:t xml:space="preserve"> on the right to life </w:t>
      </w:r>
      <w:r w:rsidRPr="008B7A4E">
        <w:t>under the ICCPR</w:t>
      </w:r>
      <w:r>
        <w:t xml:space="preserve"> through its detailed safety conditions designed to ensure the safe conduct of police law enforcement</w:t>
      </w:r>
      <w:r w:rsidR="00123DCA">
        <w:t>,</w:t>
      </w:r>
      <w:r>
        <w:t xml:space="preserve"> and </w:t>
      </w:r>
      <w:r w:rsidR="00123DCA">
        <w:t xml:space="preserve">rescue and </w:t>
      </w:r>
      <w:r>
        <w:t xml:space="preserve">life-saving operations that use or are supported by </w:t>
      </w:r>
      <w:r w:rsidR="00123DCA">
        <w:t>relevant RPA.</w:t>
      </w:r>
    </w:p>
    <w:p w14:paraId="4B3F93CA" w14:textId="77777777" w:rsidR="00F37995" w:rsidRDefault="00F37995" w:rsidP="00F37995">
      <w:pPr>
        <w:pStyle w:val="Default"/>
      </w:pPr>
    </w:p>
    <w:p w14:paraId="11AE4BAD" w14:textId="54D05A63" w:rsidR="00F37995" w:rsidRPr="00F37995" w:rsidRDefault="00F37995" w:rsidP="00F37995">
      <w:pPr>
        <w:pStyle w:val="Default"/>
        <w:rPr>
          <w:b/>
          <w:bCs/>
          <w:i/>
          <w:iCs/>
        </w:rPr>
      </w:pPr>
      <w:r w:rsidRPr="00F37995">
        <w:rPr>
          <w:b/>
          <w:bCs/>
          <w:i/>
          <w:iCs/>
        </w:rPr>
        <w:t>The right to privacy under the ICCPR</w:t>
      </w:r>
    </w:p>
    <w:p w14:paraId="01CDF8E1" w14:textId="77481E18" w:rsidR="00F37995" w:rsidRDefault="00F37995" w:rsidP="00F37995">
      <w:pPr>
        <w:pStyle w:val="Default"/>
      </w:pPr>
      <w:r>
        <w:t xml:space="preserve">The </w:t>
      </w:r>
      <w:r w:rsidR="001C655F">
        <w:t xml:space="preserve">renewal instrument </w:t>
      </w:r>
      <w:r>
        <w:t xml:space="preserve">will have an indirect effect on the right to privacy under the ICCPR insofar as police forces will be required to provide CASA with descriptive data about their use of the </w:t>
      </w:r>
      <w:r w:rsidR="001C655F">
        <w:t xml:space="preserve">renewal </w:t>
      </w:r>
      <w:r>
        <w:t>instrument.</w:t>
      </w:r>
    </w:p>
    <w:p w14:paraId="7FAA239C" w14:textId="77777777" w:rsidR="00576F56" w:rsidRDefault="00576F56" w:rsidP="00F37995">
      <w:pPr>
        <w:pStyle w:val="Default"/>
      </w:pPr>
    </w:p>
    <w:p w14:paraId="62EB57E9" w14:textId="24B77B54" w:rsidR="00F37995" w:rsidRDefault="00F37995" w:rsidP="00F37995">
      <w:pPr>
        <w:pStyle w:val="Default"/>
      </w:pPr>
      <w:r>
        <w:t xml:space="preserve">The purpose of this data is to enable CASA to evaluate the ongoing safety and effectiveness of the </w:t>
      </w:r>
      <w:r w:rsidR="00CF3B19">
        <w:t xml:space="preserve">renewal </w:t>
      </w:r>
      <w:r>
        <w:t xml:space="preserve">instrument in order to inform future decisions whether to amend its </w:t>
      </w:r>
      <w:r w:rsidR="004F747E">
        <w:t>conditions</w:t>
      </w:r>
      <w:r w:rsidR="00540BAA">
        <w:t xml:space="preserve"> to improve safety outcomes</w:t>
      </w:r>
      <w:r w:rsidR="004F747E">
        <w:t>, or to extend its application to other rescue and life-</w:t>
      </w:r>
      <w:r w:rsidR="00E50EEB">
        <w:t>saving</w:t>
      </w:r>
      <w:r w:rsidR="004F747E">
        <w:t xml:space="preserve"> </w:t>
      </w:r>
      <w:r w:rsidR="00E50EEB">
        <w:t>emergency</w:t>
      </w:r>
      <w:r w:rsidR="004F747E">
        <w:t xml:space="preserve"> service operat</w:t>
      </w:r>
      <w:r w:rsidR="00E50EEB">
        <w:t>ions.</w:t>
      </w:r>
    </w:p>
    <w:p w14:paraId="79986C98" w14:textId="77777777" w:rsidR="00F37995" w:rsidRDefault="00F37995" w:rsidP="00F37995">
      <w:pPr>
        <w:pStyle w:val="Default"/>
      </w:pPr>
    </w:p>
    <w:p w14:paraId="40C20A7B" w14:textId="474D0928" w:rsidR="006F34B9" w:rsidRDefault="00F37995" w:rsidP="00F37995">
      <w:pPr>
        <w:pStyle w:val="Default"/>
      </w:pPr>
      <w:r>
        <w:t>This data</w:t>
      </w:r>
      <w:r w:rsidR="005E0F12">
        <w:t>,</w:t>
      </w:r>
      <w:r w:rsidR="00527881">
        <w:t xml:space="preserve"> already in the hands of the police</w:t>
      </w:r>
      <w:r w:rsidR="00123F7C">
        <w:t xml:space="preserve"> arising from their operations,</w:t>
      </w:r>
      <w:r>
        <w:t xml:space="preserve"> may refer to commercial or other premises, and to persons involved in law enforcement</w:t>
      </w:r>
      <w:r w:rsidR="00E50EEB">
        <w:t>,</w:t>
      </w:r>
      <w:r>
        <w:t xml:space="preserve"> or rescue and life-saving efforts.</w:t>
      </w:r>
    </w:p>
    <w:p w14:paraId="2B0F1B29" w14:textId="77777777" w:rsidR="006F34B9" w:rsidRDefault="006F34B9" w:rsidP="00F37995">
      <w:pPr>
        <w:pStyle w:val="Default"/>
      </w:pPr>
    </w:p>
    <w:p w14:paraId="678AF316" w14:textId="53ABD726" w:rsidR="00F37995" w:rsidRDefault="00F37995" w:rsidP="00F37995">
      <w:pPr>
        <w:pStyle w:val="Default"/>
      </w:pPr>
      <w:r>
        <w:t>However, all data to be supplied to CASA must be de-identified by the relevant police service before it is received by CASA and hence there will be no adverse effect on the applicable human right.</w:t>
      </w:r>
    </w:p>
    <w:p w14:paraId="1882967B" w14:textId="77777777" w:rsidR="00F807D5" w:rsidRDefault="00F807D5" w:rsidP="00F37995">
      <w:pPr>
        <w:pStyle w:val="Default"/>
      </w:pPr>
    </w:p>
    <w:p w14:paraId="0812D6B8" w14:textId="48345949" w:rsidR="00E91C31" w:rsidRDefault="00F807D5" w:rsidP="00F807D5">
      <w:pPr>
        <w:pStyle w:val="Default"/>
        <w:rPr>
          <w:color w:val="auto"/>
        </w:rPr>
      </w:pPr>
      <w:r>
        <w:rPr>
          <w:color w:val="auto"/>
        </w:rPr>
        <w:t xml:space="preserve">The </w:t>
      </w:r>
      <w:r w:rsidR="00474496">
        <w:rPr>
          <w:color w:val="auto"/>
        </w:rPr>
        <w:t xml:space="preserve">renewal </w:t>
      </w:r>
      <w:r>
        <w:rPr>
          <w:color w:val="auto"/>
        </w:rPr>
        <w:t xml:space="preserve">instrument does not require the collection of new data, </w:t>
      </w:r>
      <w:r w:rsidR="00D361B4">
        <w:rPr>
          <w:color w:val="auto"/>
        </w:rPr>
        <w:t>or impose on a police service a requirement to collect data</w:t>
      </w:r>
      <w:r w:rsidR="00E91C31">
        <w:rPr>
          <w:color w:val="auto"/>
        </w:rPr>
        <w:t xml:space="preserve"> that it will not already have as a necessary part of its policing operation</w:t>
      </w:r>
      <w:r w:rsidR="008D01B2">
        <w:rPr>
          <w:color w:val="auto"/>
        </w:rPr>
        <w:t>s</w:t>
      </w:r>
      <w:r w:rsidR="00E91C31">
        <w:rPr>
          <w:color w:val="auto"/>
        </w:rPr>
        <w:t>.</w:t>
      </w:r>
    </w:p>
    <w:p w14:paraId="5AE99AD7" w14:textId="77777777" w:rsidR="00E91C31" w:rsidRDefault="00E91C31" w:rsidP="00F807D5">
      <w:pPr>
        <w:pStyle w:val="Default"/>
        <w:rPr>
          <w:color w:val="auto"/>
        </w:rPr>
      </w:pPr>
    </w:p>
    <w:p w14:paraId="6CBCBBE3" w14:textId="5C45FCBD" w:rsidR="00F807D5" w:rsidRDefault="00E91C31" w:rsidP="00F807D5">
      <w:pPr>
        <w:pStyle w:val="Default"/>
        <w:rPr>
          <w:color w:val="auto"/>
        </w:rPr>
      </w:pPr>
      <w:r>
        <w:rPr>
          <w:color w:val="auto"/>
        </w:rPr>
        <w:t xml:space="preserve">The </w:t>
      </w:r>
      <w:r w:rsidR="0016422F">
        <w:rPr>
          <w:color w:val="auto"/>
        </w:rPr>
        <w:t xml:space="preserve">renewal </w:t>
      </w:r>
      <w:r>
        <w:rPr>
          <w:color w:val="auto"/>
        </w:rPr>
        <w:t>instrument</w:t>
      </w:r>
      <w:r w:rsidR="001C40D7">
        <w:rPr>
          <w:color w:val="auto"/>
        </w:rPr>
        <w:t xml:space="preserve"> requires </w:t>
      </w:r>
      <w:r w:rsidR="00D361B4">
        <w:rPr>
          <w:color w:val="auto"/>
        </w:rPr>
        <w:t>only</w:t>
      </w:r>
      <w:r w:rsidR="00F807D5">
        <w:rPr>
          <w:color w:val="auto"/>
        </w:rPr>
        <w:t xml:space="preserve"> the provision of de</w:t>
      </w:r>
      <w:r w:rsidR="00C054DE">
        <w:rPr>
          <w:color w:val="auto"/>
        </w:rPr>
        <w:t>-</w:t>
      </w:r>
      <w:r w:rsidR="00F807D5">
        <w:rPr>
          <w:color w:val="auto"/>
        </w:rPr>
        <w:t>identified information already held by a police service for the purposes of its relevant RPA operations.</w:t>
      </w:r>
    </w:p>
    <w:p w14:paraId="589C742C" w14:textId="77777777" w:rsidR="00F37995" w:rsidRDefault="00F37995" w:rsidP="00F37995">
      <w:pPr>
        <w:pStyle w:val="Default"/>
      </w:pPr>
    </w:p>
    <w:p w14:paraId="0521AC61" w14:textId="30C35DB4" w:rsidR="00F37995" w:rsidRDefault="00F37995" w:rsidP="00F37995">
      <w:pPr>
        <w:pStyle w:val="Default"/>
      </w:pPr>
      <w:r>
        <w:lastRenderedPageBreak/>
        <w:t xml:space="preserve">The privacy protection of </w:t>
      </w:r>
      <w:r w:rsidR="00763AAB">
        <w:t>any original</w:t>
      </w:r>
      <w:r>
        <w:t xml:space="preserve"> data will be a matter for the police services in accordance with their established procedures and processes for the appropriate protection of privacy in accordance with their statutory obligations and the requirements of the criminal justice system.</w:t>
      </w:r>
    </w:p>
    <w:p w14:paraId="7B387F8D" w14:textId="77777777" w:rsidR="00675B00" w:rsidRDefault="00675B00" w:rsidP="00F37995">
      <w:pPr>
        <w:pStyle w:val="Default"/>
      </w:pPr>
    </w:p>
    <w:p w14:paraId="44576F3B" w14:textId="77777777" w:rsidR="00A63D2B" w:rsidRPr="00DA70AF" w:rsidRDefault="00A63D2B" w:rsidP="005E4ED6">
      <w:pPr>
        <w:pStyle w:val="LDBodytext"/>
        <w:rPr>
          <w:b/>
        </w:rPr>
      </w:pPr>
      <w:r w:rsidRPr="00DA70AF">
        <w:rPr>
          <w:b/>
        </w:rPr>
        <w:t>Human rights implications</w:t>
      </w:r>
    </w:p>
    <w:p w14:paraId="2F068E8A" w14:textId="61617177" w:rsidR="000B3B2B" w:rsidRPr="001B6078" w:rsidRDefault="000B3B2B" w:rsidP="005E4ED6">
      <w:pPr>
        <w:pStyle w:val="BodyText"/>
        <w:rPr>
          <w:rFonts w:ascii="Times New Roman" w:hAnsi="Times New Roman"/>
        </w:rPr>
      </w:pPr>
      <w:r w:rsidRPr="001B6078">
        <w:rPr>
          <w:rFonts w:ascii="Times New Roman" w:hAnsi="Times New Roman"/>
        </w:rPr>
        <w:t>Th</w:t>
      </w:r>
      <w:r w:rsidR="0066261A" w:rsidRPr="001B6078">
        <w:rPr>
          <w:rFonts w:ascii="Times New Roman" w:hAnsi="Times New Roman"/>
        </w:rPr>
        <w:t>e</w:t>
      </w:r>
      <w:r w:rsidRPr="001B6078">
        <w:rPr>
          <w:rFonts w:ascii="Times New Roman" w:hAnsi="Times New Roman"/>
        </w:rPr>
        <w:t xml:space="preserve"> </w:t>
      </w:r>
      <w:r w:rsidR="0066261A" w:rsidRPr="001B6078">
        <w:rPr>
          <w:rFonts w:ascii="Times New Roman" w:hAnsi="Times New Roman"/>
        </w:rPr>
        <w:t xml:space="preserve">renewal </w:t>
      </w:r>
      <w:r w:rsidRPr="001B6078">
        <w:rPr>
          <w:rFonts w:ascii="Times New Roman" w:hAnsi="Times New Roman"/>
        </w:rPr>
        <w:t>instrument</w:t>
      </w:r>
      <w:r w:rsidR="00435C50" w:rsidRPr="001B6078">
        <w:rPr>
          <w:rFonts w:ascii="Times New Roman" w:hAnsi="Times New Roman"/>
        </w:rPr>
        <w:t xml:space="preserve"> </w:t>
      </w:r>
      <w:r w:rsidR="00021F49" w:rsidRPr="001B6078">
        <w:rPr>
          <w:rFonts w:ascii="Times New Roman" w:hAnsi="Times New Roman"/>
        </w:rPr>
        <w:t xml:space="preserve">is </w:t>
      </w:r>
      <w:r w:rsidRPr="001B6078">
        <w:rPr>
          <w:rFonts w:ascii="Times New Roman" w:hAnsi="Times New Roman"/>
        </w:rPr>
        <w:t xml:space="preserve">compatible with human rights and to the extent that </w:t>
      </w:r>
      <w:r w:rsidR="00021F49" w:rsidRPr="001B6078">
        <w:rPr>
          <w:rFonts w:ascii="Times New Roman" w:hAnsi="Times New Roman"/>
        </w:rPr>
        <w:t>it</w:t>
      </w:r>
      <w:r w:rsidRPr="001B6078">
        <w:rPr>
          <w:rFonts w:ascii="Times New Roman" w:hAnsi="Times New Roman"/>
        </w:rPr>
        <w:t xml:space="preserve"> may engage certain rights </w:t>
      </w:r>
      <w:r w:rsidR="00021F49" w:rsidRPr="001B6078">
        <w:rPr>
          <w:rFonts w:ascii="Times New Roman" w:hAnsi="Times New Roman"/>
        </w:rPr>
        <w:t xml:space="preserve">it </w:t>
      </w:r>
      <w:r w:rsidR="008674F7" w:rsidRPr="001B6078">
        <w:rPr>
          <w:rFonts w:ascii="Times New Roman" w:hAnsi="Times New Roman"/>
        </w:rPr>
        <w:t>do</w:t>
      </w:r>
      <w:r w:rsidR="00021F49" w:rsidRPr="001B6078">
        <w:rPr>
          <w:rFonts w:ascii="Times New Roman" w:hAnsi="Times New Roman"/>
        </w:rPr>
        <w:t>es</w:t>
      </w:r>
      <w:r w:rsidRPr="001B6078">
        <w:rPr>
          <w:rFonts w:ascii="Times New Roman" w:hAnsi="Times New Roman"/>
        </w:rPr>
        <w:t xml:space="preserve"> so in a way that promotes the right to life</w:t>
      </w:r>
      <w:r w:rsidR="00746231" w:rsidRPr="001B6078">
        <w:rPr>
          <w:rFonts w:ascii="Times New Roman" w:hAnsi="Times New Roman"/>
        </w:rPr>
        <w:t>.</w:t>
      </w:r>
      <w:r w:rsidR="00C75634" w:rsidRPr="001B6078">
        <w:rPr>
          <w:rFonts w:ascii="Times New Roman" w:hAnsi="Times New Roman"/>
        </w:rPr>
        <w:t xml:space="preserve"> </w:t>
      </w:r>
      <w:r w:rsidR="003E0751" w:rsidRPr="001B6078">
        <w:rPr>
          <w:rFonts w:ascii="Times New Roman" w:hAnsi="Times New Roman"/>
        </w:rPr>
        <w:t xml:space="preserve">The </w:t>
      </w:r>
      <w:r w:rsidRPr="001B6078">
        <w:rPr>
          <w:rFonts w:ascii="Times New Roman" w:hAnsi="Times New Roman"/>
        </w:rPr>
        <w:t>measures</w:t>
      </w:r>
      <w:r w:rsidR="003E0751" w:rsidRPr="001B6078">
        <w:rPr>
          <w:rFonts w:ascii="Times New Roman" w:hAnsi="Times New Roman"/>
        </w:rPr>
        <w:t xml:space="preserve"> in the </w:t>
      </w:r>
      <w:r w:rsidR="002A03A8" w:rsidRPr="001B6078">
        <w:rPr>
          <w:rFonts w:ascii="Times New Roman" w:hAnsi="Times New Roman"/>
        </w:rPr>
        <w:t xml:space="preserve">renewal </w:t>
      </w:r>
      <w:r w:rsidR="003E0751" w:rsidRPr="001B6078">
        <w:rPr>
          <w:rFonts w:ascii="Times New Roman" w:hAnsi="Times New Roman"/>
        </w:rPr>
        <w:t>instrument</w:t>
      </w:r>
      <w:r w:rsidRPr="001B6078">
        <w:rPr>
          <w:rFonts w:ascii="Times New Roman" w:hAnsi="Times New Roman"/>
        </w:rPr>
        <w:t xml:space="preserve"> are considered to be </w:t>
      </w:r>
      <w:r w:rsidRPr="001B6078">
        <w:rPr>
          <w:rFonts w:ascii="Times New Roman" w:eastAsia="Calibri" w:hAnsi="Times New Roman"/>
        </w:rPr>
        <w:t>reasonable, necessary and proportionate in the interests of aviation safety</w:t>
      </w:r>
      <w:r w:rsidRPr="001B6078">
        <w:rPr>
          <w:rFonts w:ascii="Times New Roman" w:hAnsi="Times New Roman"/>
        </w:rPr>
        <w:t>.</w:t>
      </w:r>
    </w:p>
    <w:p w14:paraId="14022F69" w14:textId="77777777" w:rsidR="006646B7" w:rsidRPr="001B6078" w:rsidRDefault="006646B7"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5AA930F7" w:rsidR="00A63D2B" w:rsidRPr="00DA70AF" w:rsidRDefault="00A63D2B" w:rsidP="005E4ED6">
      <w:pPr>
        <w:pStyle w:val="BodyText"/>
        <w:rPr>
          <w:rFonts w:ascii="Times New Roman" w:hAnsi="Times New Roman"/>
        </w:rPr>
      </w:pPr>
      <w:r w:rsidRPr="00DA70AF">
        <w:rPr>
          <w:rFonts w:ascii="Times New Roman" w:hAnsi="Times New Roman"/>
        </w:rPr>
        <w:t>Th</w:t>
      </w:r>
      <w:r w:rsidR="003745EA">
        <w:rPr>
          <w:rFonts w:ascii="Times New Roman" w:hAnsi="Times New Roman"/>
        </w:rPr>
        <w:t>is</w:t>
      </w:r>
      <w:r w:rsidRPr="00DA70AF">
        <w:rPr>
          <w:rFonts w:ascii="Times New Roman" w:hAnsi="Times New Roman"/>
        </w:rPr>
        <w:t xml:space="preserve"> legislative instrument</w:t>
      </w:r>
      <w:r w:rsidR="00C75634">
        <w:rPr>
          <w:rFonts w:ascii="Times New Roman" w:hAnsi="Times New Roman"/>
        </w:rPr>
        <w:t xml:space="preserve"> i</w:t>
      </w:r>
      <w:r w:rsidR="0028448C">
        <w:rPr>
          <w:rFonts w:ascii="Times New Roman" w:hAnsi="Times New Roman"/>
        </w:rPr>
        <w:t>s</w:t>
      </w:r>
      <w:r w:rsidRPr="00DA70AF">
        <w:rPr>
          <w:rFonts w:ascii="Times New Roman" w:hAnsi="Times New Roman"/>
        </w:rPr>
        <w:t xml:space="preserve"> compatible with human rights</w:t>
      </w:r>
      <w:r w:rsidR="001423C5" w:rsidRPr="00DA70AF">
        <w:rPr>
          <w:rFonts w:ascii="Times New Roman" w:hAnsi="Times New Roman"/>
        </w:rPr>
        <w:t>.</w:t>
      </w:r>
    </w:p>
    <w:p w14:paraId="01F72CC8" w14:textId="7E5EFC7E" w:rsidR="00A63D2B" w:rsidRDefault="00A63D2B" w:rsidP="0043243A">
      <w:pPr>
        <w:tabs>
          <w:tab w:val="left" w:pos="4820"/>
        </w:tabs>
        <w:spacing w:before="600"/>
        <w:jc w:val="center"/>
        <w:rPr>
          <w:rFonts w:ascii="Times New Roman" w:hAnsi="Times New Roman"/>
          <w:b/>
          <w:bCs/>
          <w:lang w:eastAsia="en-AU"/>
        </w:rPr>
      </w:pPr>
      <w:r w:rsidRPr="00DA70AF">
        <w:rPr>
          <w:rFonts w:ascii="Times New Roman" w:hAnsi="Times New Roman"/>
          <w:b/>
          <w:bCs/>
        </w:rPr>
        <w:t>Civil Aviation Safety Authority</w:t>
      </w:r>
      <w:bookmarkEnd w:id="15"/>
    </w:p>
    <w:sectPr w:rsidR="00A63D2B" w:rsidSect="00D14D40">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C1282" w14:textId="77777777" w:rsidR="007A48AE" w:rsidRDefault="007A48AE">
      <w:r>
        <w:separator/>
      </w:r>
    </w:p>
  </w:endnote>
  <w:endnote w:type="continuationSeparator" w:id="0">
    <w:p w14:paraId="3E058F68" w14:textId="77777777" w:rsidR="007A48AE" w:rsidRDefault="007A48AE">
      <w:r>
        <w:continuationSeparator/>
      </w:r>
    </w:p>
  </w:endnote>
  <w:endnote w:type="continuationNotice" w:id="1">
    <w:p w14:paraId="28EF15F0" w14:textId="77777777" w:rsidR="007A48AE" w:rsidRDefault="007A4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Ebrima"/>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A416" w14:textId="77777777" w:rsidR="007A48AE" w:rsidRDefault="007A48AE">
      <w:r>
        <w:separator/>
      </w:r>
    </w:p>
  </w:footnote>
  <w:footnote w:type="continuationSeparator" w:id="0">
    <w:p w14:paraId="3F31C9E8" w14:textId="77777777" w:rsidR="007A48AE" w:rsidRDefault="007A48AE">
      <w:r>
        <w:continuationSeparator/>
      </w:r>
    </w:p>
  </w:footnote>
  <w:footnote w:type="continuationNotice" w:id="1">
    <w:p w14:paraId="650B39E3" w14:textId="77777777" w:rsidR="007A48AE" w:rsidRDefault="007A4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1B6078">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2"/>
  </w:num>
  <w:num w:numId="2" w16cid:durableId="351884814">
    <w:abstractNumId w:val="26"/>
  </w:num>
  <w:num w:numId="3" w16cid:durableId="1239515036">
    <w:abstractNumId w:val="2"/>
  </w:num>
  <w:num w:numId="4" w16cid:durableId="458382603">
    <w:abstractNumId w:val="24"/>
  </w:num>
  <w:num w:numId="5" w16cid:durableId="983004712">
    <w:abstractNumId w:val="11"/>
  </w:num>
  <w:num w:numId="6" w16cid:durableId="2057465320">
    <w:abstractNumId w:val="15"/>
  </w:num>
  <w:num w:numId="7" w16cid:durableId="1260480461">
    <w:abstractNumId w:val="18"/>
  </w:num>
  <w:num w:numId="8" w16cid:durableId="2113553397">
    <w:abstractNumId w:val="40"/>
  </w:num>
  <w:num w:numId="9" w16cid:durableId="1765154110">
    <w:abstractNumId w:val="39"/>
  </w:num>
  <w:num w:numId="10" w16cid:durableId="194194940">
    <w:abstractNumId w:val="34"/>
  </w:num>
  <w:num w:numId="11" w16cid:durableId="310718991">
    <w:abstractNumId w:val="23"/>
  </w:num>
  <w:num w:numId="12" w16cid:durableId="1295140026">
    <w:abstractNumId w:val="8"/>
  </w:num>
  <w:num w:numId="13" w16cid:durableId="2028947969">
    <w:abstractNumId w:val="14"/>
  </w:num>
  <w:num w:numId="14" w16cid:durableId="2045708276">
    <w:abstractNumId w:val="16"/>
  </w:num>
  <w:num w:numId="15" w16cid:durableId="1221208083">
    <w:abstractNumId w:val="41"/>
  </w:num>
  <w:num w:numId="16" w16cid:durableId="1604026291">
    <w:abstractNumId w:val="20"/>
  </w:num>
  <w:num w:numId="17" w16cid:durableId="142041078">
    <w:abstractNumId w:val="1"/>
  </w:num>
  <w:num w:numId="18" w16cid:durableId="706182902">
    <w:abstractNumId w:val="7"/>
  </w:num>
  <w:num w:numId="19" w16cid:durableId="470365629">
    <w:abstractNumId w:val="17"/>
  </w:num>
  <w:num w:numId="20" w16cid:durableId="1049454113">
    <w:abstractNumId w:val="30"/>
  </w:num>
  <w:num w:numId="21" w16cid:durableId="692851125">
    <w:abstractNumId w:val="42"/>
  </w:num>
  <w:num w:numId="22" w16cid:durableId="1009260605">
    <w:abstractNumId w:val="6"/>
  </w:num>
  <w:num w:numId="23" w16cid:durableId="323901434">
    <w:abstractNumId w:val="37"/>
  </w:num>
  <w:num w:numId="24" w16cid:durableId="671032659">
    <w:abstractNumId w:val="25"/>
  </w:num>
  <w:num w:numId="25" w16cid:durableId="1291207642">
    <w:abstractNumId w:val="35"/>
  </w:num>
  <w:num w:numId="26" w16cid:durableId="301622848">
    <w:abstractNumId w:val="28"/>
  </w:num>
  <w:num w:numId="27" w16cid:durableId="1292051358">
    <w:abstractNumId w:val="21"/>
  </w:num>
  <w:num w:numId="28" w16cid:durableId="70278901">
    <w:abstractNumId w:val="32"/>
  </w:num>
  <w:num w:numId="29" w16cid:durableId="900485312">
    <w:abstractNumId w:val="9"/>
  </w:num>
  <w:num w:numId="30" w16cid:durableId="1898082302">
    <w:abstractNumId w:val="10"/>
  </w:num>
  <w:num w:numId="31" w16cid:durableId="1402632906">
    <w:abstractNumId w:val="3"/>
  </w:num>
  <w:num w:numId="32" w16cid:durableId="133107787">
    <w:abstractNumId w:val="33"/>
  </w:num>
  <w:num w:numId="33" w16cid:durableId="2078432472">
    <w:abstractNumId w:val="0"/>
  </w:num>
  <w:num w:numId="34" w16cid:durableId="173496424">
    <w:abstractNumId w:val="31"/>
  </w:num>
  <w:num w:numId="35" w16cid:durableId="937567459">
    <w:abstractNumId w:val="27"/>
  </w:num>
  <w:num w:numId="36" w16cid:durableId="8065590">
    <w:abstractNumId w:val="22"/>
  </w:num>
  <w:num w:numId="37" w16cid:durableId="1556624297">
    <w:abstractNumId w:val="38"/>
  </w:num>
  <w:num w:numId="38" w16cid:durableId="1273393266">
    <w:abstractNumId w:val="4"/>
  </w:num>
  <w:num w:numId="39" w16cid:durableId="555749315">
    <w:abstractNumId w:val="36"/>
  </w:num>
  <w:num w:numId="40" w16cid:durableId="157186611">
    <w:abstractNumId w:val="19"/>
  </w:num>
  <w:num w:numId="41" w16cid:durableId="253171928">
    <w:abstractNumId w:val="13"/>
  </w:num>
  <w:num w:numId="42" w16cid:durableId="1080249741">
    <w:abstractNumId w:val="29"/>
  </w:num>
  <w:num w:numId="43" w16cid:durableId="31557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924"/>
    <w:rsid w:val="00001E2C"/>
    <w:rsid w:val="00001E83"/>
    <w:rsid w:val="00003205"/>
    <w:rsid w:val="00003633"/>
    <w:rsid w:val="00004406"/>
    <w:rsid w:val="00006AE9"/>
    <w:rsid w:val="00007763"/>
    <w:rsid w:val="000100C2"/>
    <w:rsid w:val="00010886"/>
    <w:rsid w:val="00010B13"/>
    <w:rsid w:val="00011C42"/>
    <w:rsid w:val="00011F1D"/>
    <w:rsid w:val="00012826"/>
    <w:rsid w:val="000137D3"/>
    <w:rsid w:val="000138B2"/>
    <w:rsid w:val="00014B80"/>
    <w:rsid w:val="00015467"/>
    <w:rsid w:val="0001581C"/>
    <w:rsid w:val="000158C3"/>
    <w:rsid w:val="00015E9A"/>
    <w:rsid w:val="00016A72"/>
    <w:rsid w:val="00016D95"/>
    <w:rsid w:val="0001723C"/>
    <w:rsid w:val="00017B58"/>
    <w:rsid w:val="00017BB0"/>
    <w:rsid w:val="00020728"/>
    <w:rsid w:val="0002084A"/>
    <w:rsid w:val="00020BEA"/>
    <w:rsid w:val="000210E3"/>
    <w:rsid w:val="00021AE9"/>
    <w:rsid w:val="00021F49"/>
    <w:rsid w:val="00022455"/>
    <w:rsid w:val="00022831"/>
    <w:rsid w:val="00022E39"/>
    <w:rsid w:val="0002417D"/>
    <w:rsid w:val="00024D0C"/>
    <w:rsid w:val="00025ED8"/>
    <w:rsid w:val="000267B6"/>
    <w:rsid w:val="00026D3D"/>
    <w:rsid w:val="0003201F"/>
    <w:rsid w:val="00032181"/>
    <w:rsid w:val="0003246D"/>
    <w:rsid w:val="00032650"/>
    <w:rsid w:val="0003466A"/>
    <w:rsid w:val="00034685"/>
    <w:rsid w:val="00034A50"/>
    <w:rsid w:val="00034F94"/>
    <w:rsid w:val="00035249"/>
    <w:rsid w:val="00035911"/>
    <w:rsid w:val="00035CDF"/>
    <w:rsid w:val="00035F6C"/>
    <w:rsid w:val="00036A46"/>
    <w:rsid w:val="00036CB4"/>
    <w:rsid w:val="00037A65"/>
    <w:rsid w:val="00040382"/>
    <w:rsid w:val="00040E9D"/>
    <w:rsid w:val="000411BB"/>
    <w:rsid w:val="00041A34"/>
    <w:rsid w:val="00041AED"/>
    <w:rsid w:val="00041C40"/>
    <w:rsid w:val="00042032"/>
    <w:rsid w:val="00043497"/>
    <w:rsid w:val="00043570"/>
    <w:rsid w:val="00045AED"/>
    <w:rsid w:val="00045FEA"/>
    <w:rsid w:val="000507F7"/>
    <w:rsid w:val="00051561"/>
    <w:rsid w:val="00052FBB"/>
    <w:rsid w:val="00053356"/>
    <w:rsid w:val="000533BB"/>
    <w:rsid w:val="000541B8"/>
    <w:rsid w:val="00054261"/>
    <w:rsid w:val="00055160"/>
    <w:rsid w:val="00055749"/>
    <w:rsid w:val="00056B4E"/>
    <w:rsid w:val="00057E9D"/>
    <w:rsid w:val="000604B7"/>
    <w:rsid w:val="00060731"/>
    <w:rsid w:val="00060741"/>
    <w:rsid w:val="00060822"/>
    <w:rsid w:val="00061641"/>
    <w:rsid w:val="000621C3"/>
    <w:rsid w:val="000627C8"/>
    <w:rsid w:val="00062905"/>
    <w:rsid w:val="000631F5"/>
    <w:rsid w:val="000649EA"/>
    <w:rsid w:val="00064A49"/>
    <w:rsid w:val="00065309"/>
    <w:rsid w:val="0006627B"/>
    <w:rsid w:val="0006636F"/>
    <w:rsid w:val="00066907"/>
    <w:rsid w:val="000670B8"/>
    <w:rsid w:val="000675E0"/>
    <w:rsid w:val="00067D91"/>
    <w:rsid w:val="0007011A"/>
    <w:rsid w:val="00070628"/>
    <w:rsid w:val="0007106E"/>
    <w:rsid w:val="0007169F"/>
    <w:rsid w:val="0007298C"/>
    <w:rsid w:val="000735FD"/>
    <w:rsid w:val="0007369D"/>
    <w:rsid w:val="00074211"/>
    <w:rsid w:val="00074414"/>
    <w:rsid w:val="000752B7"/>
    <w:rsid w:val="000753DC"/>
    <w:rsid w:val="000755D1"/>
    <w:rsid w:val="00075A43"/>
    <w:rsid w:val="00077A30"/>
    <w:rsid w:val="00077A9F"/>
    <w:rsid w:val="00077EDB"/>
    <w:rsid w:val="000800F9"/>
    <w:rsid w:val="00081669"/>
    <w:rsid w:val="00081FA0"/>
    <w:rsid w:val="00082753"/>
    <w:rsid w:val="00082CCA"/>
    <w:rsid w:val="00082FF0"/>
    <w:rsid w:val="00084822"/>
    <w:rsid w:val="00084902"/>
    <w:rsid w:val="00084D8C"/>
    <w:rsid w:val="00085B0B"/>
    <w:rsid w:val="00086B7E"/>
    <w:rsid w:val="0008780D"/>
    <w:rsid w:val="00087DED"/>
    <w:rsid w:val="00087E12"/>
    <w:rsid w:val="0009122C"/>
    <w:rsid w:val="00091791"/>
    <w:rsid w:val="0009213F"/>
    <w:rsid w:val="00093A08"/>
    <w:rsid w:val="000944CB"/>
    <w:rsid w:val="0009556A"/>
    <w:rsid w:val="00095CEF"/>
    <w:rsid w:val="000960ED"/>
    <w:rsid w:val="00096661"/>
    <w:rsid w:val="00097A59"/>
    <w:rsid w:val="000A0B58"/>
    <w:rsid w:val="000A1180"/>
    <w:rsid w:val="000A118F"/>
    <w:rsid w:val="000A20E8"/>
    <w:rsid w:val="000A3B77"/>
    <w:rsid w:val="000A49AB"/>
    <w:rsid w:val="000A50C5"/>
    <w:rsid w:val="000A5B6C"/>
    <w:rsid w:val="000A68E5"/>
    <w:rsid w:val="000A6E0F"/>
    <w:rsid w:val="000A7A99"/>
    <w:rsid w:val="000A7CC1"/>
    <w:rsid w:val="000A7E72"/>
    <w:rsid w:val="000A7EB9"/>
    <w:rsid w:val="000B1760"/>
    <w:rsid w:val="000B3546"/>
    <w:rsid w:val="000B3865"/>
    <w:rsid w:val="000B3B2B"/>
    <w:rsid w:val="000B452B"/>
    <w:rsid w:val="000B4EB0"/>
    <w:rsid w:val="000B649F"/>
    <w:rsid w:val="000B675D"/>
    <w:rsid w:val="000B6DA1"/>
    <w:rsid w:val="000B7CE3"/>
    <w:rsid w:val="000B7F08"/>
    <w:rsid w:val="000C071E"/>
    <w:rsid w:val="000C0AF5"/>
    <w:rsid w:val="000C0FB8"/>
    <w:rsid w:val="000C1D65"/>
    <w:rsid w:val="000C1E23"/>
    <w:rsid w:val="000C2832"/>
    <w:rsid w:val="000C2DBF"/>
    <w:rsid w:val="000C2DCC"/>
    <w:rsid w:val="000C366A"/>
    <w:rsid w:val="000C398B"/>
    <w:rsid w:val="000C49EA"/>
    <w:rsid w:val="000C4BD8"/>
    <w:rsid w:val="000C5E49"/>
    <w:rsid w:val="000D02FD"/>
    <w:rsid w:val="000D0A83"/>
    <w:rsid w:val="000D2BCF"/>
    <w:rsid w:val="000D3614"/>
    <w:rsid w:val="000D3ACA"/>
    <w:rsid w:val="000D7514"/>
    <w:rsid w:val="000D7F62"/>
    <w:rsid w:val="000E0606"/>
    <w:rsid w:val="000E130B"/>
    <w:rsid w:val="000E1A8E"/>
    <w:rsid w:val="000E1F8D"/>
    <w:rsid w:val="000E2632"/>
    <w:rsid w:val="000E2E9F"/>
    <w:rsid w:val="000E2EDF"/>
    <w:rsid w:val="000E47E9"/>
    <w:rsid w:val="000E4E10"/>
    <w:rsid w:val="000E5E74"/>
    <w:rsid w:val="000E7062"/>
    <w:rsid w:val="000E7541"/>
    <w:rsid w:val="000F0B21"/>
    <w:rsid w:val="000F1625"/>
    <w:rsid w:val="000F36B2"/>
    <w:rsid w:val="000F3710"/>
    <w:rsid w:val="000F3D52"/>
    <w:rsid w:val="000F49D4"/>
    <w:rsid w:val="000F5960"/>
    <w:rsid w:val="000F5F9C"/>
    <w:rsid w:val="000F60E6"/>
    <w:rsid w:val="000F64CB"/>
    <w:rsid w:val="000F69D6"/>
    <w:rsid w:val="000F6F99"/>
    <w:rsid w:val="000F7299"/>
    <w:rsid w:val="000F7AC6"/>
    <w:rsid w:val="0010015F"/>
    <w:rsid w:val="00102102"/>
    <w:rsid w:val="001027B6"/>
    <w:rsid w:val="0010297C"/>
    <w:rsid w:val="00102BC4"/>
    <w:rsid w:val="001033D3"/>
    <w:rsid w:val="001040D9"/>
    <w:rsid w:val="00104DC7"/>
    <w:rsid w:val="001058FC"/>
    <w:rsid w:val="00106855"/>
    <w:rsid w:val="00107C43"/>
    <w:rsid w:val="00107E10"/>
    <w:rsid w:val="00107FFB"/>
    <w:rsid w:val="0011025C"/>
    <w:rsid w:val="0011089A"/>
    <w:rsid w:val="00110A03"/>
    <w:rsid w:val="00110DFC"/>
    <w:rsid w:val="001117BC"/>
    <w:rsid w:val="00111F03"/>
    <w:rsid w:val="00111F45"/>
    <w:rsid w:val="00112B87"/>
    <w:rsid w:val="00113E2B"/>
    <w:rsid w:val="0011412F"/>
    <w:rsid w:val="0011480D"/>
    <w:rsid w:val="00116240"/>
    <w:rsid w:val="00117AB6"/>
    <w:rsid w:val="0012048F"/>
    <w:rsid w:val="00122A90"/>
    <w:rsid w:val="00122E03"/>
    <w:rsid w:val="00123610"/>
    <w:rsid w:val="0012366F"/>
    <w:rsid w:val="00123DCA"/>
    <w:rsid w:val="00123F7C"/>
    <w:rsid w:val="00123FD4"/>
    <w:rsid w:val="0012571E"/>
    <w:rsid w:val="00125B49"/>
    <w:rsid w:val="00126497"/>
    <w:rsid w:val="00126AF6"/>
    <w:rsid w:val="001313BF"/>
    <w:rsid w:val="0013376A"/>
    <w:rsid w:val="0013404B"/>
    <w:rsid w:val="001344AA"/>
    <w:rsid w:val="00134912"/>
    <w:rsid w:val="00135FE2"/>
    <w:rsid w:val="001370D8"/>
    <w:rsid w:val="00137848"/>
    <w:rsid w:val="001416F8"/>
    <w:rsid w:val="001421CA"/>
    <w:rsid w:val="001423C5"/>
    <w:rsid w:val="00142504"/>
    <w:rsid w:val="0014268C"/>
    <w:rsid w:val="001428D7"/>
    <w:rsid w:val="00143A88"/>
    <w:rsid w:val="00144110"/>
    <w:rsid w:val="00146678"/>
    <w:rsid w:val="00147014"/>
    <w:rsid w:val="00147111"/>
    <w:rsid w:val="00147645"/>
    <w:rsid w:val="00147A8F"/>
    <w:rsid w:val="00150B75"/>
    <w:rsid w:val="001512BA"/>
    <w:rsid w:val="001519BF"/>
    <w:rsid w:val="00151BCE"/>
    <w:rsid w:val="00152AF9"/>
    <w:rsid w:val="001530A9"/>
    <w:rsid w:val="0015612A"/>
    <w:rsid w:val="001564BE"/>
    <w:rsid w:val="00156944"/>
    <w:rsid w:val="00156ED8"/>
    <w:rsid w:val="001600FA"/>
    <w:rsid w:val="00160502"/>
    <w:rsid w:val="0016073F"/>
    <w:rsid w:val="0016422F"/>
    <w:rsid w:val="0016453B"/>
    <w:rsid w:val="00164E34"/>
    <w:rsid w:val="00164E50"/>
    <w:rsid w:val="0016598B"/>
    <w:rsid w:val="00165C94"/>
    <w:rsid w:val="00165E5D"/>
    <w:rsid w:val="00166943"/>
    <w:rsid w:val="00166944"/>
    <w:rsid w:val="00167A8B"/>
    <w:rsid w:val="00167F3C"/>
    <w:rsid w:val="0017091E"/>
    <w:rsid w:val="001710EA"/>
    <w:rsid w:val="001717E5"/>
    <w:rsid w:val="00171C84"/>
    <w:rsid w:val="00171CBE"/>
    <w:rsid w:val="0017339A"/>
    <w:rsid w:val="001739E5"/>
    <w:rsid w:val="00173BA7"/>
    <w:rsid w:val="001756DE"/>
    <w:rsid w:val="00175C40"/>
    <w:rsid w:val="00175FFD"/>
    <w:rsid w:val="0017664F"/>
    <w:rsid w:val="0018012B"/>
    <w:rsid w:val="0018073D"/>
    <w:rsid w:val="00182CB3"/>
    <w:rsid w:val="00182F95"/>
    <w:rsid w:val="00184896"/>
    <w:rsid w:val="00184EA3"/>
    <w:rsid w:val="00185D1A"/>
    <w:rsid w:val="00185F18"/>
    <w:rsid w:val="00186A77"/>
    <w:rsid w:val="001875AA"/>
    <w:rsid w:val="0019051A"/>
    <w:rsid w:val="001915ED"/>
    <w:rsid w:val="00191D1F"/>
    <w:rsid w:val="00192345"/>
    <w:rsid w:val="001936AC"/>
    <w:rsid w:val="00194982"/>
    <w:rsid w:val="00194C1C"/>
    <w:rsid w:val="00194F4F"/>
    <w:rsid w:val="0019631A"/>
    <w:rsid w:val="00196951"/>
    <w:rsid w:val="0019733E"/>
    <w:rsid w:val="001978F5"/>
    <w:rsid w:val="001A04AD"/>
    <w:rsid w:val="001A0C48"/>
    <w:rsid w:val="001A104F"/>
    <w:rsid w:val="001A1261"/>
    <w:rsid w:val="001A3C7F"/>
    <w:rsid w:val="001A4B5A"/>
    <w:rsid w:val="001A4BF8"/>
    <w:rsid w:val="001A506B"/>
    <w:rsid w:val="001A565C"/>
    <w:rsid w:val="001A61FB"/>
    <w:rsid w:val="001A6500"/>
    <w:rsid w:val="001A7533"/>
    <w:rsid w:val="001B014F"/>
    <w:rsid w:val="001B0B74"/>
    <w:rsid w:val="001B0E07"/>
    <w:rsid w:val="001B1541"/>
    <w:rsid w:val="001B1E51"/>
    <w:rsid w:val="001B21FC"/>
    <w:rsid w:val="001B2932"/>
    <w:rsid w:val="001B2E5D"/>
    <w:rsid w:val="001B3A55"/>
    <w:rsid w:val="001B3BFE"/>
    <w:rsid w:val="001B452C"/>
    <w:rsid w:val="001B4755"/>
    <w:rsid w:val="001B48EF"/>
    <w:rsid w:val="001B6078"/>
    <w:rsid w:val="001B6A86"/>
    <w:rsid w:val="001B6ADD"/>
    <w:rsid w:val="001C0A45"/>
    <w:rsid w:val="001C1571"/>
    <w:rsid w:val="001C2401"/>
    <w:rsid w:val="001C2EFD"/>
    <w:rsid w:val="001C3609"/>
    <w:rsid w:val="001C40D7"/>
    <w:rsid w:val="001C48C8"/>
    <w:rsid w:val="001C4CBE"/>
    <w:rsid w:val="001C4F02"/>
    <w:rsid w:val="001C655F"/>
    <w:rsid w:val="001C6A4E"/>
    <w:rsid w:val="001C7216"/>
    <w:rsid w:val="001C737A"/>
    <w:rsid w:val="001C77EC"/>
    <w:rsid w:val="001C7889"/>
    <w:rsid w:val="001C7FC0"/>
    <w:rsid w:val="001D0C64"/>
    <w:rsid w:val="001D185E"/>
    <w:rsid w:val="001D205B"/>
    <w:rsid w:val="001D3214"/>
    <w:rsid w:val="001D4940"/>
    <w:rsid w:val="001D4AB7"/>
    <w:rsid w:val="001D4E78"/>
    <w:rsid w:val="001D522A"/>
    <w:rsid w:val="001D54A3"/>
    <w:rsid w:val="001D55DA"/>
    <w:rsid w:val="001E09F4"/>
    <w:rsid w:val="001E2147"/>
    <w:rsid w:val="001E2227"/>
    <w:rsid w:val="001E3375"/>
    <w:rsid w:val="001E6EB3"/>
    <w:rsid w:val="001E7CE3"/>
    <w:rsid w:val="001F08D6"/>
    <w:rsid w:val="001F19FC"/>
    <w:rsid w:val="001F1D5C"/>
    <w:rsid w:val="001F1F38"/>
    <w:rsid w:val="001F245C"/>
    <w:rsid w:val="001F248A"/>
    <w:rsid w:val="001F2904"/>
    <w:rsid w:val="001F6763"/>
    <w:rsid w:val="001F6812"/>
    <w:rsid w:val="001F6E08"/>
    <w:rsid w:val="001F7F5D"/>
    <w:rsid w:val="002003CA"/>
    <w:rsid w:val="00201402"/>
    <w:rsid w:val="002016B5"/>
    <w:rsid w:val="00201F34"/>
    <w:rsid w:val="002020B7"/>
    <w:rsid w:val="00202374"/>
    <w:rsid w:val="00204984"/>
    <w:rsid w:val="00205BE7"/>
    <w:rsid w:val="00205F6A"/>
    <w:rsid w:val="0020678C"/>
    <w:rsid w:val="00206AC3"/>
    <w:rsid w:val="002110B1"/>
    <w:rsid w:val="002113D6"/>
    <w:rsid w:val="00212290"/>
    <w:rsid w:val="00212C4B"/>
    <w:rsid w:val="00212DC3"/>
    <w:rsid w:val="0021337C"/>
    <w:rsid w:val="00213A51"/>
    <w:rsid w:val="002149D1"/>
    <w:rsid w:val="00214C18"/>
    <w:rsid w:val="00214F85"/>
    <w:rsid w:val="002150FC"/>
    <w:rsid w:val="00215A23"/>
    <w:rsid w:val="00216B36"/>
    <w:rsid w:val="002200B2"/>
    <w:rsid w:val="0022022E"/>
    <w:rsid w:val="002220C7"/>
    <w:rsid w:val="002230BD"/>
    <w:rsid w:val="00223E1D"/>
    <w:rsid w:val="002258D3"/>
    <w:rsid w:val="0022668C"/>
    <w:rsid w:val="002302D7"/>
    <w:rsid w:val="00231B7C"/>
    <w:rsid w:val="00232D6C"/>
    <w:rsid w:val="00233306"/>
    <w:rsid w:val="00233B7C"/>
    <w:rsid w:val="00233E61"/>
    <w:rsid w:val="00234467"/>
    <w:rsid w:val="00234ED2"/>
    <w:rsid w:val="002350CF"/>
    <w:rsid w:val="00236271"/>
    <w:rsid w:val="00236904"/>
    <w:rsid w:val="00236966"/>
    <w:rsid w:val="00236D2F"/>
    <w:rsid w:val="00236F39"/>
    <w:rsid w:val="00237197"/>
    <w:rsid w:val="00237723"/>
    <w:rsid w:val="00237C11"/>
    <w:rsid w:val="00240244"/>
    <w:rsid w:val="00240BAB"/>
    <w:rsid w:val="002414B4"/>
    <w:rsid w:val="002419B6"/>
    <w:rsid w:val="002419F1"/>
    <w:rsid w:val="00242604"/>
    <w:rsid w:val="002426E8"/>
    <w:rsid w:val="00242BBD"/>
    <w:rsid w:val="00243990"/>
    <w:rsid w:val="00243DED"/>
    <w:rsid w:val="00244039"/>
    <w:rsid w:val="00244146"/>
    <w:rsid w:val="0024429F"/>
    <w:rsid w:val="00244483"/>
    <w:rsid w:val="002455C2"/>
    <w:rsid w:val="002470F0"/>
    <w:rsid w:val="002472BB"/>
    <w:rsid w:val="00247744"/>
    <w:rsid w:val="00247B1B"/>
    <w:rsid w:val="00250892"/>
    <w:rsid w:val="0025118A"/>
    <w:rsid w:val="00251B76"/>
    <w:rsid w:val="00251E0F"/>
    <w:rsid w:val="00251EF4"/>
    <w:rsid w:val="002529F9"/>
    <w:rsid w:val="00254488"/>
    <w:rsid w:val="00254CA5"/>
    <w:rsid w:val="00254E78"/>
    <w:rsid w:val="00254FE9"/>
    <w:rsid w:val="0025524A"/>
    <w:rsid w:val="00256136"/>
    <w:rsid w:val="002572CC"/>
    <w:rsid w:val="00257C34"/>
    <w:rsid w:val="002616D8"/>
    <w:rsid w:val="00262E5A"/>
    <w:rsid w:val="002632D8"/>
    <w:rsid w:val="00264287"/>
    <w:rsid w:val="0026540B"/>
    <w:rsid w:val="00265628"/>
    <w:rsid w:val="00266C70"/>
    <w:rsid w:val="00266F1C"/>
    <w:rsid w:val="0026718E"/>
    <w:rsid w:val="00267CC1"/>
    <w:rsid w:val="00271E54"/>
    <w:rsid w:val="0027206C"/>
    <w:rsid w:val="0027240C"/>
    <w:rsid w:val="00272DFF"/>
    <w:rsid w:val="00273B3C"/>
    <w:rsid w:val="002748AC"/>
    <w:rsid w:val="00274D07"/>
    <w:rsid w:val="00275C85"/>
    <w:rsid w:val="00280772"/>
    <w:rsid w:val="00280C18"/>
    <w:rsid w:val="00280E79"/>
    <w:rsid w:val="002835F9"/>
    <w:rsid w:val="00283CB1"/>
    <w:rsid w:val="0028448C"/>
    <w:rsid w:val="0028527D"/>
    <w:rsid w:val="002860B9"/>
    <w:rsid w:val="00286621"/>
    <w:rsid w:val="002877C6"/>
    <w:rsid w:val="0028780A"/>
    <w:rsid w:val="0029076F"/>
    <w:rsid w:val="0029117D"/>
    <w:rsid w:val="00291FED"/>
    <w:rsid w:val="00292A69"/>
    <w:rsid w:val="00293379"/>
    <w:rsid w:val="00293404"/>
    <w:rsid w:val="00293B42"/>
    <w:rsid w:val="00293BB6"/>
    <w:rsid w:val="0029424C"/>
    <w:rsid w:val="00294282"/>
    <w:rsid w:val="0029450B"/>
    <w:rsid w:val="00294790"/>
    <w:rsid w:val="002949B9"/>
    <w:rsid w:val="00295588"/>
    <w:rsid w:val="002959AD"/>
    <w:rsid w:val="00295DDF"/>
    <w:rsid w:val="0029689B"/>
    <w:rsid w:val="00297255"/>
    <w:rsid w:val="00297E57"/>
    <w:rsid w:val="002A03A8"/>
    <w:rsid w:val="002A06D3"/>
    <w:rsid w:val="002A0E7C"/>
    <w:rsid w:val="002A118D"/>
    <w:rsid w:val="002A1419"/>
    <w:rsid w:val="002A1E89"/>
    <w:rsid w:val="002A28F1"/>
    <w:rsid w:val="002A37BA"/>
    <w:rsid w:val="002A3A39"/>
    <w:rsid w:val="002A3C18"/>
    <w:rsid w:val="002A477E"/>
    <w:rsid w:val="002A4E79"/>
    <w:rsid w:val="002A5299"/>
    <w:rsid w:val="002A64BF"/>
    <w:rsid w:val="002A6532"/>
    <w:rsid w:val="002A67CC"/>
    <w:rsid w:val="002A6CA3"/>
    <w:rsid w:val="002A6ECC"/>
    <w:rsid w:val="002A7843"/>
    <w:rsid w:val="002A7C0E"/>
    <w:rsid w:val="002B010B"/>
    <w:rsid w:val="002B1B6F"/>
    <w:rsid w:val="002B2524"/>
    <w:rsid w:val="002B3410"/>
    <w:rsid w:val="002B3839"/>
    <w:rsid w:val="002B3991"/>
    <w:rsid w:val="002B4062"/>
    <w:rsid w:val="002B417A"/>
    <w:rsid w:val="002B4779"/>
    <w:rsid w:val="002B5F8D"/>
    <w:rsid w:val="002B644D"/>
    <w:rsid w:val="002B6535"/>
    <w:rsid w:val="002B6899"/>
    <w:rsid w:val="002B69CA"/>
    <w:rsid w:val="002B753B"/>
    <w:rsid w:val="002B7F55"/>
    <w:rsid w:val="002C04B9"/>
    <w:rsid w:val="002C0EA2"/>
    <w:rsid w:val="002C0F30"/>
    <w:rsid w:val="002C183B"/>
    <w:rsid w:val="002C1D34"/>
    <w:rsid w:val="002C457D"/>
    <w:rsid w:val="002C45AE"/>
    <w:rsid w:val="002C48B8"/>
    <w:rsid w:val="002C4D33"/>
    <w:rsid w:val="002C5CBD"/>
    <w:rsid w:val="002C7C89"/>
    <w:rsid w:val="002C7E6E"/>
    <w:rsid w:val="002D0790"/>
    <w:rsid w:val="002D0F70"/>
    <w:rsid w:val="002D2763"/>
    <w:rsid w:val="002D299F"/>
    <w:rsid w:val="002D2A2D"/>
    <w:rsid w:val="002D30CF"/>
    <w:rsid w:val="002D3638"/>
    <w:rsid w:val="002D3BC8"/>
    <w:rsid w:val="002D3F30"/>
    <w:rsid w:val="002D4107"/>
    <w:rsid w:val="002D4174"/>
    <w:rsid w:val="002D43B2"/>
    <w:rsid w:val="002D5C0E"/>
    <w:rsid w:val="002D6030"/>
    <w:rsid w:val="002D6DF8"/>
    <w:rsid w:val="002D6EB6"/>
    <w:rsid w:val="002D7026"/>
    <w:rsid w:val="002D71D4"/>
    <w:rsid w:val="002E023A"/>
    <w:rsid w:val="002E2282"/>
    <w:rsid w:val="002E292F"/>
    <w:rsid w:val="002E3908"/>
    <w:rsid w:val="002E41D4"/>
    <w:rsid w:val="002E42DF"/>
    <w:rsid w:val="002E4BEB"/>
    <w:rsid w:val="002E4C70"/>
    <w:rsid w:val="002E4E23"/>
    <w:rsid w:val="002E61C2"/>
    <w:rsid w:val="002E67B2"/>
    <w:rsid w:val="002E6FB0"/>
    <w:rsid w:val="002E7A9D"/>
    <w:rsid w:val="002F281A"/>
    <w:rsid w:val="002F2D5F"/>
    <w:rsid w:val="002F2F0C"/>
    <w:rsid w:val="002F4A54"/>
    <w:rsid w:val="002F4B13"/>
    <w:rsid w:val="002F4D4A"/>
    <w:rsid w:val="002F5F5D"/>
    <w:rsid w:val="002F6BA2"/>
    <w:rsid w:val="002F6BF5"/>
    <w:rsid w:val="002F70BA"/>
    <w:rsid w:val="002F71C4"/>
    <w:rsid w:val="002F75CB"/>
    <w:rsid w:val="003000EF"/>
    <w:rsid w:val="00300FF6"/>
    <w:rsid w:val="00301B8D"/>
    <w:rsid w:val="003042B3"/>
    <w:rsid w:val="003046F3"/>
    <w:rsid w:val="00304D3D"/>
    <w:rsid w:val="003068D0"/>
    <w:rsid w:val="00306D80"/>
    <w:rsid w:val="00307147"/>
    <w:rsid w:val="00307BB2"/>
    <w:rsid w:val="003109E4"/>
    <w:rsid w:val="003118B6"/>
    <w:rsid w:val="00311E25"/>
    <w:rsid w:val="00312128"/>
    <w:rsid w:val="0031248A"/>
    <w:rsid w:val="00312F15"/>
    <w:rsid w:val="0031393C"/>
    <w:rsid w:val="00315A15"/>
    <w:rsid w:val="00317738"/>
    <w:rsid w:val="00320B06"/>
    <w:rsid w:val="00320B0F"/>
    <w:rsid w:val="00322390"/>
    <w:rsid w:val="003224BD"/>
    <w:rsid w:val="003231EC"/>
    <w:rsid w:val="003235AA"/>
    <w:rsid w:val="003235E1"/>
    <w:rsid w:val="003236F2"/>
    <w:rsid w:val="003237F2"/>
    <w:rsid w:val="00323E12"/>
    <w:rsid w:val="003246CB"/>
    <w:rsid w:val="00324A5B"/>
    <w:rsid w:val="00325792"/>
    <w:rsid w:val="00325808"/>
    <w:rsid w:val="00326130"/>
    <w:rsid w:val="00326928"/>
    <w:rsid w:val="00331E93"/>
    <w:rsid w:val="00332A6C"/>
    <w:rsid w:val="003335A2"/>
    <w:rsid w:val="00333DF9"/>
    <w:rsid w:val="003342A8"/>
    <w:rsid w:val="0033569A"/>
    <w:rsid w:val="00336BA1"/>
    <w:rsid w:val="00336E3A"/>
    <w:rsid w:val="00337224"/>
    <w:rsid w:val="003372FB"/>
    <w:rsid w:val="003402E6"/>
    <w:rsid w:val="00340712"/>
    <w:rsid w:val="00340DBB"/>
    <w:rsid w:val="00341139"/>
    <w:rsid w:val="0034240C"/>
    <w:rsid w:val="00342B33"/>
    <w:rsid w:val="00342F1F"/>
    <w:rsid w:val="003434D1"/>
    <w:rsid w:val="003438AF"/>
    <w:rsid w:val="00343AFC"/>
    <w:rsid w:val="00343F53"/>
    <w:rsid w:val="00344148"/>
    <w:rsid w:val="00344284"/>
    <w:rsid w:val="0034494F"/>
    <w:rsid w:val="003453A3"/>
    <w:rsid w:val="00345DA7"/>
    <w:rsid w:val="00345F67"/>
    <w:rsid w:val="003472DA"/>
    <w:rsid w:val="00347736"/>
    <w:rsid w:val="0034794E"/>
    <w:rsid w:val="0035064D"/>
    <w:rsid w:val="00350749"/>
    <w:rsid w:val="00350C24"/>
    <w:rsid w:val="00351CF1"/>
    <w:rsid w:val="00351E93"/>
    <w:rsid w:val="00353F15"/>
    <w:rsid w:val="00354790"/>
    <w:rsid w:val="0035536E"/>
    <w:rsid w:val="0035563F"/>
    <w:rsid w:val="00355A26"/>
    <w:rsid w:val="00357241"/>
    <w:rsid w:val="0036060E"/>
    <w:rsid w:val="00361140"/>
    <w:rsid w:val="003614EC"/>
    <w:rsid w:val="00361803"/>
    <w:rsid w:val="00362055"/>
    <w:rsid w:val="003625B5"/>
    <w:rsid w:val="00363214"/>
    <w:rsid w:val="00363D44"/>
    <w:rsid w:val="003646F4"/>
    <w:rsid w:val="0036487A"/>
    <w:rsid w:val="00364E26"/>
    <w:rsid w:val="00365D05"/>
    <w:rsid w:val="0036652A"/>
    <w:rsid w:val="00366577"/>
    <w:rsid w:val="00367083"/>
    <w:rsid w:val="00367A9B"/>
    <w:rsid w:val="00367EDC"/>
    <w:rsid w:val="0037070B"/>
    <w:rsid w:val="00370B9C"/>
    <w:rsid w:val="00371B1D"/>
    <w:rsid w:val="00371C2C"/>
    <w:rsid w:val="00372AD9"/>
    <w:rsid w:val="00372CA1"/>
    <w:rsid w:val="00372CF0"/>
    <w:rsid w:val="0037388B"/>
    <w:rsid w:val="003745EA"/>
    <w:rsid w:val="00375DDB"/>
    <w:rsid w:val="0037617F"/>
    <w:rsid w:val="0037654E"/>
    <w:rsid w:val="00380F91"/>
    <w:rsid w:val="00381968"/>
    <w:rsid w:val="0038196E"/>
    <w:rsid w:val="00381B8D"/>
    <w:rsid w:val="003823A1"/>
    <w:rsid w:val="00382B0A"/>
    <w:rsid w:val="00382E6D"/>
    <w:rsid w:val="003831DF"/>
    <w:rsid w:val="00383246"/>
    <w:rsid w:val="00385426"/>
    <w:rsid w:val="00386ED3"/>
    <w:rsid w:val="003902D9"/>
    <w:rsid w:val="003903D8"/>
    <w:rsid w:val="00391140"/>
    <w:rsid w:val="003919E1"/>
    <w:rsid w:val="0039207D"/>
    <w:rsid w:val="00392DA5"/>
    <w:rsid w:val="003937B9"/>
    <w:rsid w:val="00393A3D"/>
    <w:rsid w:val="00393FA8"/>
    <w:rsid w:val="00395991"/>
    <w:rsid w:val="00396C45"/>
    <w:rsid w:val="00397CBF"/>
    <w:rsid w:val="003A085F"/>
    <w:rsid w:val="003A0D12"/>
    <w:rsid w:val="003A1212"/>
    <w:rsid w:val="003A1A0C"/>
    <w:rsid w:val="003A2C34"/>
    <w:rsid w:val="003A3C7C"/>
    <w:rsid w:val="003A49AB"/>
    <w:rsid w:val="003A4BCF"/>
    <w:rsid w:val="003A52DD"/>
    <w:rsid w:val="003A5769"/>
    <w:rsid w:val="003A5977"/>
    <w:rsid w:val="003A681B"/>
    <w:rsid w:val="003A68BA"/>
    <w:rsid w:val="003A6CD6"/>
    <w:rsid w:val="003A6DEB"/>
    <w:rsid w:val="003A6FAF"/>
    <w:rsid w:val="003A7E5C"/>
    <w:rsid w:val="003B113F"/>
    <w:rsid w:val="003B1B8B"/>
    <w:rsid w:val="003B259D"/>
    <w:rsid w:val="003B4886"/>
    <w:rsid w:val="003B4A83"/>
    <w:rsid w:val="003B4B10"/>
    <w:rsid w:val="003B5B56"/>
    <w:rsid w:val="003B5D0D"/>
    <w:rsid w:val="003B63A8"/>
    <w:rsid w:val="003B7158"/>
    <w:rsid w:val="003B7354"/>
    <w:rsid w:val="003B7EAB"/>
    <w:rsid w:val="003B7F4F"/>
    <w:rsid w:val="003B7FB3"/>
    <w:rsid w:val="003C010A"/>
    <w:rsid w:val="003C0B82"/>
    <w:rsid w:val="003C1E3F"/>
    <w:rsid w:val="003C25F6"/>
    <w:rsid w:val="003C3015"/>
    <w:rsid w:val="003C36D0"/>
    <w:rsid w:val="003C3EBC"/>
    <w:rsid w:val="003C528F"/>
    <w:rsid w:val="003C5318"/>
    <w:rsid w:val="003C537F"/>
    <w:rsid w:val="003C58E7"/>
    <w:rsid w:val="003C5BE5"/>
    <w:rsid w:val="003C69A7"/>
    <w:rsid w:val="003C71B1"/>
    <w:rsid w:val="003C71D7"/>
    <w:rsid w:val="003C79F2"/>
    <w:rsid w:val="003D1553"/>
    <w:rsid w:val="003D16E8"/>
    <w:rsid w:val="003D2695"/>
    <w:rsid w:val="003D37BE"/>
    <w:rsid w:val="003D3A0A"/>
    <w:rsid w:val="003D3EF8"/>
    <w:rsid w:val="003D4005"/>
    <w:rsid w:val="003D4F31"/>
    <w:rsid w:val="003D5771"/>
    <w:rsid w:val="003D5B11"/>
    <w:rsid w:val="003D6234"/>
    <w:rsid w:val="003D69B1"/>
    <w:rsid w:val="003D6C94"/>
    <w:rsid w:val="003D6D7B"/>
    <w:rsid w:val="003D7016"/>
    <w:rsid w:val="003E0426"/>
    <w:rsid w:val="003E0751"/>
    <w:rsid w:val="003E0F77"/>
    <w:rsid w:val="003E1083"/>
    <w:rsid w:val="003E15A0"/>
    <w:rsid w:val="003E25BD"/>
    <w:rsid w:val="003E4C3A"/>
    <w:rsid w:val="003E5E58"/>
    <w:rsid w:val="003E685B"/>
    <w:rsid w:val="003E7863"/>
    <w:rsid w:val="003E7AD5"/>
    <w:rsid w:val="003E7C40"/>
    <w:rsid w:val="003F0748"/>
    <w:rsid w:val="003F0897"/>
    <w:rsid w:val="003F0C2D"/>
    <w:rsid w:val="003F1CE7"/>
    <w:rsid w:val="003F23D8"/>
    <w:rsid w:val="003F31CC"/>
    <w:rsid w:val="003F39B1"/>
    <w:rsid w:val="003F4408"/>
    <w:rsid w:val="003F646A"/>
    <w:rsid w:val="003F6830"/>
    <w:rsid w:val="003F68A7"/>
    <w:rsid w:val="003F6A81"/>
    <w:rsid w:val="003F6C90"/>
    <w:rsid w:val="003F723A"/>
    <w:rsid w:val="00400829"/>
    <w:rsid w:val="004016F1"/>
    <w:rsid w:val="004019E3"/>
    <w:rsid w:val="00401BFC"/>
    <w:rsid w:val="00401FAE"/>
    <w:rsid w:val="00402119"/>
    <w:rsid w:val="0040292A"/>
    <w:rsid w:val="00404C45"/>
    <w:rsid w:val="00405562"/>
    <w:rsid w:val="004056B8"/>
    <w:rsid w:val="00405C77"/>
    <w:rsid w:val="0040637E"/>
    <w:rsid w:val="00406E53"/>
    <w:rsid w:val="004100BE"/>
    <w:rsid w:val="004103DE"/>
    <w:rsid w:val="0041139F"/>
    <w:rsid w:val="0041147A"/>
    <w:rsid w:val="00411689"/>
    <w:rsid w:val="00412AB1"/>
    <w:rsid w:val="00412BFD"/>
    <w:rsid w:val="004142C1"/>
    <w:rsid w:val="004142C6"/>
    <w:rsid w:val="004144E5"/>
    <w:rsid w:val="004146BD"/>
    <w:rsid w:val="00416CA5"/>
    <w:rsid w:val="004173E9"/>
    <w:rsid w:val="004174CA"/>
    <w:rsid w:val="00417CA8"/>
    <w:rsid w:val="004225C8"/>
    <w:rsid w:val="004228E1"/>
    <w:rsid w:val="00423CD5"/>
    <w:rsid w:val="00424BF4"/>
    <w:rsid w:val="00426700"/>
    <w:rsid w:val="004268F6"/>
    <w:rsid w:val="00426CD8"/>
    <w:rsid w:val="004272C6"/>
    <w:rsid w:val="004303FA"/>
    <w:rsid w:val="0043055D"/>
    <w:rsid w:val="004310D9"/>
    <w:rsid w:val="0043141E"/>
    <w:rsid w:val="00431C56"/>
    <w:rsid w:val="00431F00"/>
    <w:rsid w:val="0043243A"/>
    <w:rsid w:val="0043264F"/>
    <w:rsid w:val="004327B9"/>
    <w:rsid w:val="00432E63"/>
    <w:rsid w:val="004337CE"/>
    <w:rsid w:val="0043493E"/>
    <w:rsid w:val="00434D5A"/>
    <w:rsid w:val="00434E91"/>
    <w:rsid w:val="00435589"/>
    <w:rsid w:val="00435656"/>
    <w:rsid w:val="00435C50"/>
    <w:rsid w:val="00436704"/>
    <w:rsid w:val="00436837"/>
    <w:rsid w:val="004369E9"/>
    <w:rsid w:val="004372E6"/>
    <w:rsid w:val="00437324"/>
    <w:rsid w:val="004375A7"/>
    <w:rsid w:val="0044009D"/>
    <w:rsid w:val="004400E4"/>
    <w:rsid w:val="00440302"/>
    <w:rsid w:val="00441DC7"/>
    <w:rsid w:val="00442481"/>
    <w:rsid w:val="00443844"/>
    <w:rsid w:val="00444082"/>
    <w:rsid w:val="00444508"/>
    <w:rsid w:val="004448D2"/>
    <w:rsid w:val="0044530D"/>
    <w:rsid w:val="0044636C"/>
    <w:rsid w:val="00446494"/>
    <w:rsid w:val="00451398"/>
    <w:rsid w:val="00452053"/>
    <w:rsid w:val="00452B1E"/>
    <w:rsid w:val="00452B8B"/>
    <w:rsid w:val="00453ADC"/>
    <w:rsid w:val="004551EB"/>
    <w:rsid w:val="00455202"/>
    <w:rsid w:val="00455DC2"/>
    <w:rsid w:val="0045602C"/>
    <w:rsid w:val="00456059"/>
    <w:rsid w:val="004567B3"/>
    <w:rsid w:val="00456890"/>
    <w:rsid w:val="00456A95"/>
    <w:rsid w:val="00457C2E"/>
    <w:rsid w:val="00460722"/>
    <w:rsid w:val="004607B5"/>
    <w:rsid w:val="00461C5C"/>
    <w:rsid w:val="00461E20"/>
    <w:rsid w:val="00463CE7"/>
    <w:rsid w:val="004642DB"/>
    <w:rsid w:val="00464EE8"/>
    <w:rsid w:val="0046510E"/>
    <w:rsid w:val="00466114"/>
    <w:rsid w:val="004662A3"/>
    <w:rsid w:val="00466804"/>
    <w:rsid w:val="00467779"/>
    <w:rsid w:val="004707ED"/>
    <w:rsid w:val="00470FCF"/>
    <w:rsid w:val="00470FE3"/>
    <w:rsid w:val="00471EF8"/>
    <w:rsid w:val="004727DA"/>
    <w:rsid w:val="00473E1B"/>
    <w:rsid w:val="00474496"/>
    <w:rsid w:val="00474DB4"/>
    <w:rsid w:val="00475DF8"/>
    <w:rsid w:val="00475EC3"/>
    <w:rsid w:val="00476B90"/>
    <w:rsid w:val="00480770"/>
    <w:rsid w:val="00480771"/>
    <w:rsid w:val="004810E3"/>
    <w:rsid w:val="00481388"/>
    <w:rsid w:val="0048144D"/>
    <w:rsid w:val="0048198A"/>
    <w:rsid w:val="004821AB"/>
    <w:rsid w:val="00482670"/>
    <w:rsid w:val="004832BA"/>
    <w:rsid w:val="00483C14"/>
    <w:rsid w:val="00484341"/>
    <w:rsid w:val="0048576F"/>
    <w:rsid w:val="00485920"/>
    <w:rsid w:val="00486443"/>
    <w:rsid w:val="00486E67"/>
    <w:rsid w:val="00486E96"/>
    <w:rsid w:val="00487302"/>
    <w:rsid w:val="00487419"/>
    <w:rsid w:val="00490453"/>
    <w:rsid w:val="00491AE3"/>
    <w:rsid w:val="00491CF4"/>
    <w:rsid w:val="00492881"/>
    <w:rsid w:val="00492C50"/>
    <w:rsid w:val="004936DD"/>
    <w:rsid w:val="0049389B"/>
    <w:rsid w:val="004938E2"/>
    <w:rsid w:val="004943CB"/>
    <w:rsid w:val="00494BBD"/>
    <w:rsid w:val="00496B8E"/>
    <w:rsid w:val="00496E32"/>
    <w:rsid w:val="0049715C"/>
    <w:rsid w:val="00497F1E"/>
    <w:rsid w:val="004A05BD"/>
    <w:rsid w:val="004A0A39"/>
    <w:rsid w:val="004A1DFF"/>
    <w:rsid w:val="004A20E6"/>
    <w:rsid w:val="004A2242"/>
    <w:rsid w:val="004A2525"/>
    <w:rsid w:val="004A30EF"/>
    <w:rsid w:val="004A3B69"/>
    <w:rsid w:val="004A502E"/>
    <w:rsid w:val="004A5BF6"/>
    <w:rsid w:val="004A5E91"/>
    <w:rsid w:val="004A601F"/>
    <w:rsid w:val="004A651B"/>
    <w:rsid w:val="004A6B72"/>
    <w:rsid w:val="004A6FD7"/>
    <w:rsid w:val="004A7302"/>
    <w:rsid w:val="004A7C9D"/>
    <w:rsid w:val="004B029C"/>
    <w:rsid w:val="004B02BA"/>
    <w:rsid w:val="004B079F"/>
    <w:rsid w:val="004B13E6"/>
    <w:rsid w:val="004B154E"/>
    <w:rsid w:val="004B1F1B"/>
    <w:rsid w:val="004B355D"/>
    <w:rsid w:val="004B3C8E"/>
    <w:rsid w:val="004B3FB8"/>
    <w:rsid w:val="004B6528"/>
    <w:rsid w:val="004B6928"/>
    <w:rsid w:val="004B7893"/>
    <w:rsid w:val="004C0696"/>
    <w:rsid w:val="004C111D"/>
    <w:rsid w:val="004C146B"/>
    <w:rsid w:val="004C1670"/>
    <w:rsid w:val="004C227D"/>
    <w:rsid w:val="004C2576"/>
    <w:rsid w:val="004C2E34"/>
    <w:rsid w:val="004C3D19"/>
    <w:rsid w:val="004C5CC6"/>
    <w:rsid w:val="004C759C"/>
    <w:rsid w:val="004D0940"/>
    <w:rsid w:val="004D0AD6"/>
    <w:rsid w:val="004D2ED2"/>
    <w:rsid w:val="004D363A"/>
    <w:rsid w:val="004D58BE"/>
    <w:rsid w:val="004D6264"/>
    <w:rsid w:val="004D6BAC"/>
    <w:rsid w:val="004D73F7"/>
    <w:rsid w:val="004D7E04"/>
    <w:rsid w:val="004D7EA3"/>
    <w:rsid w:val="004E1383"/>
    <w:rsid w:val="004E2A4D"/>
    <w:rsid w:val="004E2CF5"/>
    <w:rsid w:val="004E3BD8"/>
    <w:rsid w:val="004E4B92"/>
    <w:rsid w:val="004E6545"/>
    <w:rsid w:val="004E68E2"/>
    <w:rsid w:val="004E6989"/>
    <w:rsid w:val="004F007E"/>
    <w:rsid w:val="004F0359"/>
    <w:rsid w:val="004F084C"/>
    <w:rsid w:val="004F09BF"/>
    <w:rsid w:val="004F0C14"/>
    <w:rsid w:val="004F1205"/>
    <w:rsid w:val="004F24BE"/>
    <w:rsid w:val="004F25FF"/>
    <w:rsid w:val="004F2E88"/>
    <w:rsid w:val="004F32BA"/>
    <w:rsid w:val="004F351D"/>
    <w:rsid w:val="004F4733"/>
    <w:rsid w:val="004F4928"/>
    <w:rsid w:val="004F747E"/>
    <w:rsid w:val="004F7996"/>
    <w:rsid w:val="005005E3"/>
    <w:rsid w:val="00500BB9"/>
    <w:rsid w:val="00500BD7"/>
    <w:rsid w:val="00502339"/>
    <w:rsid w:val="00502A00"/>
    <w:rsid w:val="00502CF6"/>
    <w:rsid w:val="005037DC"/>
    <w:rsid w:val="00503B3B"/>
    <w:rsid w:val="00504AD0"/>
    <w:rsid w:val="00505A69"/>
    <w:rsid w:val="00505BEF"/>
    <w:rsid w:val="00506453"/>
    <w:rsid w:val="00507EB5"/>
    <w:rsid w:val="005123B7"/>
    <w:rsid w:val="00513FA0"/>
    <w:rsid w:val="00515850"/>
    <w:rsid w:val="00515CF3"/>
    <w:rsid w:val="005162F6"/>
    <w:rsid w:val="0051688C"/>
    <w:rsid w:val="00516E03"/>
    <w:rsid w:val="0051774C"/>
    <w:rsid w:val="00517C49"/>
    <w:rsid w:val="00517DB1"/>
    <w:rsid w:val="00517F1A"/>
    <w:rsid w:val="00520295"/>
    <w:rsid w:val="0052100F"/>
    <w:rsid w:val="005214A6"/>
    <w:rsid w:val="00521713"/>
    <w:rsid w:val="00521DBE"/>
    <w:rsid w:val="00522135"/>
    <w:rsid w:val="00522B65"/>
    <w:rsid w:val="00523101"/>
    <w:rsid w:val="005233B4"/>
    <w:rsid w:val="00524E69"/>
    <w:rsid w:val="00525061"/>
    <w:rsid w:val="00525CA4"/>
    <w:rsid w:val="00525DBA"/>
    <w:rsid w:val="00527070"/>
    <w:rsid w:val="00527881"/>
    <w:rsid w:val="0052798E"/>
    <w:rsid w:val="00530009"/>
    <w:rsid w:val="005302B1"/>
    <w:rsid w:val="0053048A"/>
    <w:rsid w:val="00530FA6"/>
    <w:rsid w:val="00531862"/>
    <w:rsid w:val="00531B00"/>
    <w:rsid w:val="00532005"/>
    <w:rsid w:val="00533193"/>
    <w:rsid w:val="00533C81"/>
    <w:rsid w:val="00533D49"/>
    <w:rsid w:val="005349BA"/>
    <w:rsid w:val="00534CB6"/>
    <w:rsid w:val="00534FE2"/>
    <w:rsid w:val="00535498"/>
    <w:rsid w:val="00536088"/>
    <w:rsid w:val="00537377"/>
    <w:rsid w:val="0054019B"/>
    <w:rsid w:val="00540215"/>
    <w:rsid w:val="00540992"/>
    <w:rsid w:val="00540BAA"/>
    <w:rsid w:val="00540BF4"/>
    <w:rsid w:val="00541D33"/>
    <w:rsid w:val="005433AD"/>
    <w:rsid w:val="00543403"/>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530"/>
    <w:rsid w:val="00556645"/>
    <w:rsid w:val="00556B77"/>
    <w:rsid w:val="00556D70"/>
    <w:rsid w:val="00556D7B"/>
    <w:rsid w:val="00557748"/>
    <w:rsid w:val="005608E4"/>
    <w:rsid w:val="00561037"/>
    <w:rsid w:val="00561412"/>
    <w:rsid w:val="005622ED"/>
    <w:rsid w:val="00562432"/>
    <w:rsid w:val="00562C0B"/>
    <w:rsid w:val="0056477D"/>
    <w:rsid w:val="00564F63"/>
    <w:rsid w:val="00565201"/>
    <w:rsid w:val="00565B01"/>
    <w:rsid w:val="005666D8"/>
    <w:rsid w:val="00566BC5"/>
    <w:rsid w:val="00566DC9"/>
    <w:rsid w:val="005679FD"/>
    <w:rsid w:val="00567E05"/>
    <w:rsid w:val="0057053A"/>
    <w:rsid w:val="00570A2C"/>
    <w:rsid w:val="00570B5C"/>
    <w:rsid w:val="00570FDC"/>
    <w:rsid w:val="005721FE"/>
    <w:rsid w:val="00573314"/>
    <w:rsid w:val="005742AC"/>
    <w:rsid w:val="00576C30"/>
    <w:rsid w:val="00576F56"/>
    <w:rsid w:val="00577620"/>
    <w:rsid w:val="00577D54"/>
    <w:rsid w:val="00580D26"/>
    <w:rsid w:val="005812E6"/>
    <w:rsid w:val="00581C0C"/>
    <w:rsid w:val="00581DA2"/>
    <w:rsid w:val="00582922"/>
    <w:rsid w:val="00582FEC"/>
    <w:rsid w:val="005841EE"/>
    <w:rsid w:val="00584E6E"/>
    <w:rsid w:val="00585EAA"/>
    <w:rsid w:val="00586D7B"/>
    <w:rsid w:val="00586DDF"/>
    <w:rsid w:val="00586DE4"/>
    <w:rsid w:val="005873C8"/>
    <w:rsid w:val="00587750"/>
    <w:rsid w:val="00591F19"/>
    <w:rsid w:val="0059226E"/>
    <w:rsid w:val="00592EDE"/>
    <w:rsid w:val="0059311B"/>
    <w:rsid w:val="00593649"/>
    <w:rsid w:val="00595823"/>
    <w:rsid w:val="00595E2D"/>
    <w:rsid w:val="005978B0"/>
    <w:rsid w:val="00597C08"/>
    <w:rsid w:val="005A028B"/>
    <w:rsid w:val="005A0524"/>
    <w:rsid w:val="005A1ED5"/>
    <w:rsid w:val="005A2AE9"/>
    <w:rsid w:val="005A2C19"/>
    <w:rsid w:val="005A30E0"/>
    <w:rsid w:val="005A3280"/>
    <w:rsid w:val="005A34B9"/>
    <w:rsid w:val="005A4278"/>
    <w:rsid w:val="005A459C"/>
    <w:rsid w:val="005A62A4"/>
    <w:rsid w:val="005B00E6"/>
    <w:rsid w:val="005B0126"/>
    <w:rsid w:val="005B0140"/>
    <w:rsid w:val="005B034E"/>
    <w:rsid w:val="005B047B"/>
    <w:rsid w:val="005B068B"/>
    <w:rsid w:val="005B1056"/>
    <w:rsid w:val="005B1756"/>
    <w:rsid w:val="005B18ED"/>
    <w:rsid w:val="005B1F27"/>
    <w:rsid w:val="005B257E"/>
    <w:rsid w:val="005B2749"/>
    <w:rsid w:val="005B2E99"/>
    <w:rsid w:val="005B3751"/>
    <w:rsid w:val="005B3B9B"/>
    <w:rsid w:val="005B3BF0"/>
    <w:rsid w:val="005B4B9C"/>
    <w:rsid w:val="005B4DED"/>
    <w:rsid w:val="005B5280"/>
    <w:rsid w:val="005B5FFC"/>
    <w:rsid w:val="005B6108"/>
    <w:rsid w:val="005B6263"/>
    <w:rsid w:val="005B72C9"/>
    <w:rsid w:val="005C1B94"/>
    <w:rsid w:val="005C1BEF"/>
    <w:rsid w:val="005C2285"/>
    <w:rsid w:val="005C2366"/>
    <w:rsid w:val="005C239E"/>
    <w:rsid w:val="005C2E5D"/>
    <w:rsid w:val="005C3753"/>
    <w:rsid w:val="005C4271"/>
    <w:rsid w:val="005C43C1"/>
    <w:rsid w:val="005C43E0"/>
    <w:rsid w:val="005C5577"/>
    <w:rsid w:val="005C6897"/>
    <w:rsid w:val="005C6937"/>
    <w:rsid w:val="005C7863"/>
    <w:rsid w:val="005C7F71"/>
    <w:rsid w:val="005D0527"/>
    <w:rsid w:val="005D0710"/>
    <w:rsid w:val="005D0C6B"/>
    <w:rsid w:val="005D0DB2"/>
    <w:rsid w:val="005D12C9"/>
    <w:rsid w:val="005D196C"/>
    <w:rsid w:val="005D1D5D"/>
    <w:rsid w:val="005D3158"/>
    <w:rsid w:val="005D3E6C"/>
    <w:rsid w:val="005D6B65"/>
    <w:rsid w:val="005D766B"/>
    <w:rsid w:val="005D7761"/>
    <w:rsid w:val="005D7A01"/>
    <w:rsid w:val="005D7B36"/>
    <w:rsid w:val="005E0773"/>
    <w:rsid w:val="005E092B"/>
    <w:rsid w:val="005E0E15"/>
    <w:rsid w:val="005E0F12"/>
    <w:rsid w:val="005E1A04"/>
    <w:rsid w:val="005E250B"/>
    <w:rsid w:val="005E2A1D"/>
    <w:rsid w:val="005E2BA1"/>
    <w:rsid w:val="005E3978"/>
    <w:rsid w:val="005E4340"/>
    <w:rsid w:val="005E4D0D"/>
    <w:rsid w:val="005E4DF4"/>
    <w:rsid w:val="005E4ED6"/>
    <w:rsid w:val="005E4F4E"/>
    <w:rsid w:val="005E514E"/>
    <w:rsid w:val="005E70E1"/>
    <w:rsid w:val="005F01A0"/>
    <w:rsid w:val="005F02B7"/>
    <w:rsid w:val="005F18F0"/>
    <w:rsid w:val="005F2160"/>
    <w:rsid w:val="005F24D7"/>
    <w:rsid w:val="005F27BE"/>
    <w:rsid w:val="005F3C28"/>
    <w:rsid w:val="005F3E30"/>
    <w:rsid w:val="005F3FAC"/>
    <w:rsid w:val="005F4035"/>
    <w:rsid w:val="005F4059"/>
    <w:rsid w:val="005F41F2"/>
    <w:rsid w:val="005F623B"/>
    <w:rsid w:val="005F63CD"/>
    <w:rsid w:val="005F6CD9"/>
    <w:rsid w:val="005F7920"/>
    <w:rsid w:val="005FAB71"/>
    <w:rsid w:val="006059EB"/>
    <w:rsid w:val="00605E7D"/>
    <w:rsid w:val="006063D5"/>
    <w:rsid w:val="00607473"/>
    <w:rsid w:val="006079E5"/>
    <w:rsid w:val="006100C4"/>
    <w:rsid w:val="006109DD"/>
    <w:rsid w:val="00610E66"/>
    <w:rsid w:val="00612062"/>
    <w:rsid w:val="006129FA"/>
    <w:rsid w:val="00612DDB"/>
    <w:rsid w:val="00615A68"/>
    <w:rsid w:val="00615D04"/>
    <w:rsid w:val="00615FC0"/>
    <w:rsid w:val="006165B5"/>
    <w:rsid w:val="006166CF"/>
    <w:rsid w:val="00617CC4"/>
    <w:rsid w:val="00621165"/>
    <w:rsid w:val="00621729"/>
    <w:rsid w:val="00621B3D"/>
    <w:rsid w:val="0062242C"/>
    <w:rsid w:val="0062346F"/>
    <w:rsid w:val="006246C2"/>
    <w:rsid w:val="00624C44"/>
    <w:rsid w:val="00624E45"/>
    <w:rsid w:val="00624ECD"/>
    <w:rsid w:val="0062528F"/>
    <w:rsid w:val="0062541C"/>
    <w:rsid w:val="00626505"/>
    <w:rsid w:val="00626594"/>
    <w:rsid w:val="00626A01"/>
    <w:rsid w:val="00626A04"/>
    <w:rsid w:val="006278C9"/>
    <w:rsid w:val="00627997"/>
    <w:rsid w:val="006309AF"/>
    <w:rsid w:val="00630FF7"/>
    <w:rsid w:val="00631042"/>
    <w:rsid w:val="006317DE"/>
    <w:rsid w:val="0063189E"/>
    <w:rsid w:val="00631BBA"/>
    <w:rsid w:val="00632BA0"/>
    <w:rsid w:val="00633513"/>
    <w:rsid w:val="00633B9C"/>
    <w:rsid w:val="006340A0"/>
    <w:rsid w:val="00634B9A"/>
    <w:rsid w:val="006354E4"/>
    <w:rsid w:val="006361BF"/>
    <w:rsid w:val="006367F8"/>
    <w:rsid w:val="00636BFD"/>
    <w:rsid w:val="00637861"/>
    <w:rsid w:val="00640430"/>
    <w:rsid w:val="00640B3F"/>
    <w:rsid w:val="00641533"/>
    <w:rsid w:val="00641B0E"/>
    <w:rsid w:val="00641B1E"/>
    <w:rsid w:val="00641F5A"/>
    <w:rsid w:val="00642009"/>
    <w:rsid w:val="00643D96"/>
    <w:rsid w:val="00643EE2"/>
    <w:rsid w:val="00644C0F"/>
    <w:rsid w:val="006455DE"/>
    <w:rsid w:val="00645CF1"/>
    <w:rsid w:val="00646118"/>
    <w:rsid w:val="00646592"/>
    <w:rsid w:val="00646609"/>
    <w:rsid w:val="006467CB"/>
    <w:rsid w:val="006468BF"/>
    <w:rsid w:val="0064751B"/>
    <w:rsid w:val="00650B1A"/>
    <w:rsid w:val="00651CF1"/>
    <w:rsid w:val="00652E3B"/>
    <w:rsid w:val="00654728"/>
    <w:rsid w:val="00655024"/>
    <w:rsid w:val="006554A5"/>
    <w:rsid w:val="00656D1D"/>
    <w:rsid w:val="00656FED"/>
    <w:rsid w:val="00657652"/>
    <w:rsid w:val="0065771E"/>
    <w:rsid w:val="00657BAA"/>
    <w:rsid w:val="006613C5"/>
    <w:rsid w:val="00661509"/>
    <w:rsid w:val="006615A1"/>
    <w:rsid w:val="00661BEE"/>
    <w:rsid w:val="00661FA6"/>
    <w:rsid w:val="0066260B"/>
    <w:rsid w:val="0066261A"/>
    <w:rsid w:val="00662A1D"/>
    <w:rsid w:val="00663841"/>
    <w:rsid w:val="006639FA"/>
    <w:rsid w:val="00663A39"/>
    <w:rsid w:val="006646B7"/>
    <w:rsid w:val="00664B8C"/>
    <w:rsid w:val="00665369"/>
    <w:rsid w:val="00665F76"/>
    <w:rsid w:val="0066656B"/>
    <w:rsid w:val="0066681A"/>
    <w:rsid w:val="00666DBC"/>
    <w:rsid w:val="00667E90"/>
    <w:rsid w:val="00670B2C"/>
    <w:rsid w:val="00671801"/>
    <w:rsid w:val="006723B3"/>
    <w:rsid w:val="00672B98"/>
    <w:rsid w:val="00672CA7"/>
    <w:rsid w:val="006731A8"/>
    <w:rsid w:val="00675B00"/>
    <w:rsid w:val="006765CD"/>
    <w:rsid w:val="00676727"/>
    <w:rsid w:val="00677514"/>
    <w:rsid w:val="0067775F"/>
    <w:rsid w:val="00677897"/>
    <w:rsid w:val="006778F6"/>
    <w:rsid w:val="00677D46"/>
    <w:rsid w:val="00677FE6"/>
    <w:rsid w:val="00680733"/>
    <w:rsid w:val="00680BD6"/>
    <w:rsid w:val="00681E4C"/>
    <w:rsid w:val="00681E5F"/>
    <w:rsid w:val="00681E76"/>
    <w:rsid w:val="006821B4"/>
    <w:rsid w:val="006827C8"/>
    <w:rsid w:val="00683217"/>
    <w:rsid w:val="0068391F"/>
    <w:rsid w:val="00684547"/>
    <w:rsid w:val="0068467D"/>
    <w:rsid w:val="00686184"/>
    <w:rsid w:val="00690928"/>
    <w:rsid w:val="00690CED"/>
    <w:rsid w:val="006912A8"/>
    <w:rsid w:val="0069156F"/>
    <w:rsid w:val="00691FA1"/>
    <w:rsid w:val="00693F01"/>
    <w:rsid w:val="006943EB"/>
    <w:rsid w:val="00695EBB"/>
    <w:rsid w:val="00695F02"/>
    <w:rsid w:val="00696E4C"/>
    <w:rsid w:val="00696F72"/>
    <w:rsid w:val="00697826"/>
    <w:rsid w:val="006979A5"/>
    <w:rsid w:val="006A091B"/>
    <w:rsid w:val="006A1C77"/>
    <w:rsid w:val="006A1D98"/>
    <w:rsid w:val="006A2973"/>
    <w:rsid w:val="006A39D3"/>
    <w:rsid w:val="006A619C"/>
    <w:rsid w:val="006A6EEF"/>
    <w:rsid w:val="006A7D5D"/>
    <w:rsid w:val="006A7F6A"/>
    <w:rsid w:val="006B0471"/>
    <w:rsid w:val="006B0A50"/>
    <w:rsid w:val="006B1336"/>
    <w:rsid w:val="006B172B"/>
    <w:rsid w:val="006B196B"/>
    <w:rsid w:val="006B1B98"/>
    <w:rsid w:val="006B1DAB"/>
    <w:rsid w:val="006B27EF"/>
    <w:rsid w:val="006B31EF"/>
    <w:rsid w:val="006B3FBA"/>
    <w:rsid w:val="006B531E"/>
    <w:rsid w:val="006B5F2D"/>
    <w:rsid w:val="006B66CE"/>
    <w:rsid w:val="006B7155"/>
    <w:rsid w:val="006C0719"/>
    <w:rsid w:val="006C1A15"/>
    <w:rsid w:val="006C1E78"/>
    <w:rsid w:val="006C1EDB"/>
    <w:rsid w:val="006C28A3"/>
    <w:rsid w:val="006C293D"/>
    <w:rsid w:val="006C2F95"/>
    <w:rsid w:val="006C346C"/>
    <w:rsid w:val="006C3923"/>
    <w:rsid w:val="006C3DEA"/>
    <w:rsid w:val="006C4A2A"/>
    <w:rsid w:val="006C5184"/>
    <w:rsid w:val="006C5485"/>
    <w:rsid w:val="006C7DF9"/>
    <w:rsid w:val="006D01BB"/>
    <w:rsid w:val="006D029C"/>
    <w:rsid w:val="006D1571"/>
    <w:rsid w:val="006D23A5"/>
    <w:rsid w:val="006D253C"/>
    <w:rsid w:val="006D605B"/>
    <w:rsid w:val="006D6193"/>
    <w:rsid w:val="006D6332"/>
    <w:rsid w:val="006D7AB0"/>
    <w:rsid w:val="006D7D0C"/>
    <w:rsid w:val="006E1492"/>
    <w:rsid w:val="006E1F8B"/>
    <w:rsid w:val="006E2210"/>
    <w:rsid w:val="006E2642"/>
    <w:rsid w:val="006E2913"/>
    <w:rsid w:val="006E2D5C"/>
    <w:rsid w:val="006E2F37"/>
    <w:rsid w:val="006E5DD3"/>
    <w:rsid w:val="006E64D9"/>
    <w:rsid w:val="006E71A2"/>
    <w:rsid w:val="006E7488"/>
    <w:rsid w:val="006F06DF"/>
    <w:rsid w:val="006F3119"/>
    <w:rsid w:val="006F33AD"/>
    <w:rsid w:val="006F3429"/>
    <w:rsid w:val="006F34B9"/>
    <w:rsid w:val="006F49AD"/>
    <w:rsid w:val="006F4B71"/>
    <w:rsid w:val="006F615E"/>
    <w:rsid w:val="006F6584"/>
    <w:rsid w:val="006F6602"/>
    <w:rsid w:val="006F6F65"/>
    <w:rsid w:val="006F7240"/>
    <w:rsid w:val="006F7291"/>
    <w:rsid w:val="006F7D50"/>
    <w:rsid w:val="007004BB"/>
    <w:rsid w:val="00700DA7"/>
    <w:rsid w:val="00700FFD"/>
    <w:rsid w:val="007014CA"/>
    <w:rsid w:val="0070176C"/>
    <w:rsid w:val="00702806"/>
    <w:rsid w:val="00702866"/>
    <w:rsid w:val="0070298D"/>
    <w:rsid w:val="007043D5"/>
    <w:rsid w:val="007044C1"/>
    <w:rsid w:val="00704512"/>
    <w:rsid w:val="0070595E"/>
    <w:rsid w:val="00706280"/>
    <w:rsid w:val="0070654E"/>
    <w:rsid w:val="00706F77"/>
    <w:rsid w:val="00707D73"/>
    <w:rsid w:val="0071031B"/>
    <w:rsid w:val="0071098E"/>
    <w:rsid w:val="00711DF0"/>
    <w:rsid w:val="0071261B"/>
    <w:rsid w:val="007136B1"/>
    <w:rsid w:val="007148C0"/>
    <w:rsid w:val="007151A5"/>
    <w:rsid w:val="00715473"/>
    <w:rsid w:val="007165F3"/>
    <w:rsid w:val="00716B9A"/>
    <w:rsid w:val="0071725D"/>
    <w:rsid w:val="00717870"/>
    <w:rsid w:val="00717B27"/>
    <w:rsid w:val="00720AC9"/>
    <w:rsid w:val="00720C30"/>
    <w:rsid w:val="00721438"/>
    <w:rsid w:val="00721F14"/>
    <w:rsid w:val="00722C58"/>
    <w:rsid w:val="00723850"/>
    <w:rsid w:val="0072481C"/>
    <w:rsid w:val="007256D7"/>
    <w:rsid w:val="007263D0"/>
    <w:rsid w:val="00726A3B"/>
    <w:rsid w:val="00730929"/>
    <w:rsid w:val="007315E4"/>
    <w:rsid w:val="007320F0"/>
    <w:rsid w:val="00732647"/>
    <w:rsid w:val="00736558"/>
    <w:rsid w:val="00736945"/>
    <w:rsid w:val="0073701C"/>
    <w:rsid w:val="007370F2"/>
    <w:rsid w:val="007372D7"/>
    <w:rsid w:val="00737415"/>
    <w:rsid w:val="00737753"/>
    <w:rsid w:val="007379AF"/>
    <w:rsid w:val="00741F08"/>
    <w:rsid w:val="00742BE9"/>
    <w:rsid w:val="007430F7"/>
    <w:rsid w:val="0074517F"/>
    <w:rsid w:val="00745269"/>
    <w:rsid w:val="00745AC5"/>
    <w:rsid w:val="00746231"/>
    <w:rsid w:val="007465DA"/>
    <w:rsid w:val="007472C1"/>
    <w:rsid w:val="00747B16"/>
    <w:rsid w:val="00750B2A"/>
    <w:rsid w:val="00751864"/>
    <w:rsid w:val="007518A4"/>
    <w:rsid w:val="00752D60"/>
    <w:rsid w:val="00754F6A"/>
    <w:rsid w:val="007550A8"/>
    <w:rsid w:val="00755B2F"/>
    <w:rsid w:val="00756CCE"/>
    <w:rsid w:val="007570F5"/>
    <w:rsid w:val="0076035A"/>
    <w:rsid w:val="00761F11"/>
    <w:rsid w:val="0076252E"/>
    <w:rsid w:val="00762AC5"/>
    <w:rsid w:val="007635D5"/>
    <w:rsid w:val="00763AAB"/>
    <w:rsid w:val="0076546F"/>
    <w:rsid w:val="00766056"/>
    <w:rsid w:val="00766224"/>
    <w:rsid w:val="007668C0"/>
    <w:rsid w:val="00767237"/>
    <w:rsid w:val="00767B33"/>
    <w:rsid w:val="00767D26"/>
    <w:rsid w:val="00767F43"/>
    <w:rsid w:val="00773F9F"/>
    <w:rsid w:val="00774113"/>
    <w:rsid w:val="00774C6A"/>
    <w:rsid w:val="007756BE"/>
    <w:rsid w:val="00775D0E"/>
    <w:rsid w:val="00776A89"/>
    <w:rsid w:val="007770A5"/>
    <w:rsid w:val="0077716E"/>
    <w:rsid w:val="00777A32"/>
    <w:rsid w:val="00777BFF"/>
    <w:rsid w:val="00780774"/>
    <w:rsid w:val="00782038"/>
    <w:rsid w:val="00783FD1"/>
    <w:rsid w:val="007842EC"/>
    <w:rsid w:val="007845BA"/>
    <w:rsid w:val="007856C1"/>
    <w:rsid w:val="00785B60"/>
    <w:rsid w:val="007862C2"/>
    <w:rsid w:val="007863CA"/>
    <w:rsid w:val="007863EE"/>
    <w:rsid w:val="0078642C"/>
    <w:rsid w:val="007866F1"/>
    <w:rsid w:val="007871C5"/>
    <w:rsid w:val="00791084"/>
    <w:rsid w:val="00791C86"/>
    <w:rsid w:val="00792004"/>
    <w:rsid w:val="007920B4"/>
    <w:rsid w:val="00792F1B"/>
    <w:rsid w:val="00793C0D"/>
    <w:rsid w:val="007952BC"/>
    <w:rsid w:val="0079536A"/>
    <w:rsid w:val="0079587E"/>
    <w:rsid w:val="00795A57"/>
    <w:rsid w:val="007961FD"/>
    <w:rsid w:val="00796BF0"/>
    <w:rsid w:val="007A0128"/>
    <w:rsid w:val="007A0284"/>
    <w:rsid w:val="007A1161"/>
    <w:rsid w:val="007A1222"/>
    <w:rsid w:val="007A1AD5"/>
    <w:rsid w:val="007A2DD3"/>
    <w:rsid w:val="007A30E3"/>
    <w:rsid w:val="007A3FDE"/>
    <w:rsid w:val="007A48AE"/>
    <w:rsid w:val="007A4B1F"/>
    <w:rsid w:val="007A52AD"/>
    <w:rsid w:val="007A5A1D"/>
    <w:rsid w:val="007A5AB4"/>
    <w:rsid w:val="007A60A7"/>
    <w:rsid w:val="007A671B"/>
    <w:rsid w:val="007B23C1"/>
    <w:rsid w:val="007B30C7"/>
    <w:rsid w:val="007B5027"/>
    <w:rsid w:val="007B6256"/>
    <w:rsid w:val="007B627E"/>
    <w:rsid w:val="007B646B"/>
    <w:rsid w:val="007B694C"/>
    <w:rsid w:val="007B6CBD"/>
    <w:rsid w:val="007B6DA4"/>
    <w:rsid w:val="007B6E65"/>
    <w:rsid w:val="007B7342"/>
    <w:rsid w:val="007C0D00"/>
    <w:rsid w:val="007C16EA"/>
    <w:rsid w:val="007C219C"/>
    <w:rsid w:val="007C233D"/>
    <w:rsid w:val="007C3996"/>
    <w:rsid w:val="007C3A85"/>
    <w:rsid w:val="007C3E8A"/>
    <w:rsid w:val="007C41CC"/>
    <w:rsid w:val="007C437E"/>
    <w:rsid w:val="007C48AE"/>
    <w:rsid w:val="007C58FF"/>
    <w:rsid w:val="007C5909"/>
    <w:rsid w:val="007C6104"/>
    <w:rsid w:val="007C692C"/>
    <w:rsid w:val="007C779C"/>
    <w:rsid w:val="007D13DC"/>
    <w:rsid w:val="007D1EF6"/>
    <w:rsid w:val="007D2557"/>
    <w:rsid w:val="007D3408"/>
    <w:rsid w:val="007D3BAE"/>
    <w:rsid w:val="007D5EE0"/>
    <w:rsid w:val="007D6071"/>
    <w:rsid w:val="007D6ACC"/>
    <w:rsid w:val="007D6F5D"/>
    <w:rsid w:val="007D6FC2"/>
    <w:rsid w:val="007D6FFC"/>
    <w:rsid w:val="007D728D"/>
    <w:rsid w:val="007D7E0A"/>
    <w:rsid w:val="007E1353"/>
    <w:rsid w:val="007E199F"/>
    <w:rsid w:val="007E258F"/>
    <w:rsid w:val="007E2691"/>
    <w:rsid w:val="007E3758"/>
    <w:rsid w:val="007E4281"/>
    <w:rsid w:val="007E68AD"/>
    <w:rsid w:val="007E69ED"/>
    <w:rsid w:val="007E6CD9"/>
    <w:rsid w:val="007E6E5D"/>
    <w:rsid w:val="007E7BC0"/>
    <w:rsid w:val="007E7DAD"/>
    <w:rsid w:val="007E7E0C"/>
    <w:rsid w:val="007F0447"/>
    <w:rsid w:val="007F0569"/>
    <w:rsid w:val="007F076E"/>
    <w:rsid w:val="007F1B16"/>
    <w:rsid w:val="007F1BC6"/>
    <w:rsid w:val="007F1DB6"/>
    <w:rsid w:val="007F2121"/>
    <w:rsid w:val="007F22C9"/>
    <w:rsid w:val="007F2385"/>
    <w:rsid w:val="007F241D"/>
    <w:rsid w:val="007F2F29"/>
    <w:rsid w:val="007F3148"/>
    <w:rsid w:val="007F348D"/>
    <w:rsid w:val="007F3B22"/>
    <w:rsid w:val="007F55D0"/>
    <w:rsid w:val="007F6C60"/>
    <w:rsid w:val="007F7908"/>
    <w:rsid w:val="007F7FCE"/>
    <w:rsid w:val="00800AF8"/>
    <w:rsid w:val="00800CE7"/>
    <w:rsid w:val="00800D7E"/>
    <w:rsid w:val="00801C32"/>
    <w:rsid w:val="00802627"/>
    <w:rsid w:val="00802EA6"/>
    <w:rsid w:val="0080414C"/>
    <w:rsid w:val="008051C0"/>
    <w:rsid w:val="0080539E"/>
    <w:rsid w:val="00806072"/>
    <w:rsid w:val="008062C4"/>
    <w:rsid w:val="0080644F"/>
    <w:rsid w:val="008064CD"/>
    <w:rsid w:val="00806767"/>
    <w:rsid w:val="00806CC8"/>
    <w:rsid w:val="00807B77"/>
    <w:rsid w:val="0081020B"/>
    <w:rsid w:val="00810C28"/>
    <w:rsid w:val="00810FAE"/>
    <w:rsid w:val="0081155F"/>
    <w:rsid w:val="0081184F"/>
    <w:rsid w:val="00811BFB"/>
    <w:rsid w:val="00811FC6"/>
    <w:rsid w:val="00812257"/>
    <w:rsid w:val="00812EAB"/>
    <w:rsid w:val="008135D0"/>
    <w:rsid w:val="008141E8"/>
    <w:rsid w:val="008141EF"/>
    <w:rsid w:val="00814429"/>
    <w:rsid w:val="00814617"/>
    <w:rsid w:val="00814876"/>
    <w:rsid w:val="0081523E"/>
    <w:rsid w:val="00815452"/>
    <w:rsid w:val="00815785"/>
    <w:rsid w:val="0081600E"/>
    <w:rsid w:val="0081614A"/>
    <w:rsid w:val="0081637E"/>
    <w:rsid w:val="00816998"/>
    <w:rsid w:val="0081725E"/>
    <w:rsid w:val="008178DA"/>
    <w:rsid w:val="00820D27"/>
    <w:rsid w:val="008216A3"/>
    <w:rsid w:val="00822900"/>
    <w:rsid w:val="00823C65"/>
    <w:rsid w:val="00824583"/>
    <w:rsid w:val="008252E7"/>
    <w:rsid w:val="00827DB5"/>
    <w:rsid w:val="00830647"/>
    <w:rsid w:val="00830AEC"/>
    <w:rsid w:val="00830AF1"/>
    <w:rsid w:val="00830EBD"/>
    <w:rsid w:val="0083190F"/>
    <w:rsid w:val="00831D6C"/>
    <w:rsid w:val="00832AD0"/>
    <w:rsid w:val="00832FA6"/>
    <w:rsid w:val="008344FB"/>
    <w:rsid w:val="008346EA"/>
    <w:rsid w:val="008348C5"/>
    <w:rsid w:val="00834A06"/>
    <w:rsid w:val="0083517C"/>
    <w:rsid w:val="008356F5"/>
    <w:rsid w:val="0083573B"/>
    <w:rsid w:val="00835826"/>
    <w:rsid w:val="00836535"/>
    <w:rsid w:val="00837497"/>
    <w:rsid w:val="00837D29"/>
    <w:rsid w:val="00837E87"/>
    <w:rsid w:val="008402B9"/>
    <w:rsid w:val="008439C3"/>
    <w:rsid w:val="00843A89"/>
    <w:rsid w:val="00843DD1"/>
    <w:rsid w:val="008440B2"/>
    <w:rsid w:val="00844F52"/>
    <w:rsid w:val="0084550E"/>
    <w:rsid w:val="00845B45"/>
    <w:rsid w:val="008460EC"/>
    <w:rsid w:val="00847E5C"/>
    <w:rsid w:val="008516B4"/>
    <w:rsid w:val="00851C25"/>
    <w:rsid w:val="00851E9F"/>
    <w:rsid w:val="00851F50"/>
    <w:rsid w:val="00851FAE"/>
    <w:rsid w:val="008521DC"/>
    <w:rsid w:val="00853106"/>
    <w:rsid w:val="00853110"/>
    <w:rsid w:val="00853E96"/>
    <w:rsid w:val="008557F6"/>
    <w:rsid w:val="00855F49"/>
    <w:rsid w:val="00857CBD"/>
    <w:rsid w:val="008618F6"/>
    <w:rsid w:val="00861A8F"/>
    <w:rsid w:val="008639FE"/>
    <w:rsid w:val="00864147"/>
    <w:rsid w:val="008641A5"/>
    <w:rsid w:val="00864336"/>
    <w:rsid w:val="0086476E"/>
    <w:rsid w:val="00864CC1"/>
    <w:rsid w:val="00865403"/>
    <w:rsid w:val="00865C71"/>
    <w:rsid w:val="008669BD"/>
    <w:rsid w:val="00866DE3"/>
    <w:rsid w:val="008674F7"/>
    <w:rsid w:val="008704AA"/>
    <w:rsid w:val="0087094C"/>
    <w:rsid w:val="00870EE6"/>
    <w:rsid w:val="00871C3D"/>
    <w:rsid w:val="00871ECF"/>
    <w:rsid w:val="008727F2"/>
    <w:rsid w:val="00872E2D"/>
    <w:rsid w:val="00874168"/>
    <w:rsid w:val="0087481C"/>
    <w:rsid w:val="0087565B"/>
    <w:rsid w:val="00875AE2"/>
    <w:rsid w:val="00875ECF"/>
    <w:rsid w:val="00877732"/>
    <w:rsid w:val="00877F0A"/>
    <w:rsid w:val="00877F81"/>
    <w:rsid w:val="00880235"/>
    <w:rsid w:val="0088201F"/>
    <w:rsid w:val="008821B7"/>
    <w:rsid w:val="00882467"/>
    <w:rsid w:val="008826BA"/>
    <w:rsid w:val="0088304D"/>
    <w:rsid w:val="008852DC"/>
    <w:rsid w:val="0088604C"/>
    <w:rsid w:val="0088713F"/>
    <w:rsid w:val="0088748B"/>
    <w:rsid w:val="00887491"/>
    <w:rsid w:val="008876B7"/>
    <w:rsid w:val="0089111F"/>
    <w:rsid w:val="00891D10"/>
    <w:rsid w:val="00892889"/>
    <w:rsid w:val="00892928"/>
    <w:rsid w:val="00892D43"/>
    <w:rsid w:val="00893143"/>
    <w:rsid w:val="00893D88"/>
    <w:rsid w:val="00895AE2"/>
    <w:rsid w:val="00896B72"/>
    <w:rsid w:val="00896BF8"/>
    <w:rsid w:val="00896C26"/>
    <w:rsid w:val="008A0951"/>
    <w:rsid w:val="008A0D8D"/>
    <w:rsid w:val="008A0E2F"/>
    <w:rsid w:val="008A18FE"/>
    <w:rsid w:val="008A2850"/>
    <w:rsid w:val="008A28F1"/>
    <w:rsid w:val="008A300F"/>
    <w:rsid w:val="008A3CBA"/>
    <w:rsid w:val="008A45A3"/>
    <w:rsid w:val="008A567A"/>
    <w:rsid w:val="008A622F"/>
    <w:rsid w:val="008A6853"/>
    <w:rsid w:val="008A7CC8"/>
    <w:rsid w:val="008B0357"/>
    <w:rsid w:val="008B2480"/>
    <w:rsid w:val="008B3382"/>
    <w:rsid w:val="008B355A"/>
    <w:rsid w:val="008B4C2E"/>
    <w:rsid w:val="008B5640"/>
    <w:rsid w:val="008B6784"/>
    <w:rsid w:val="008B7A4E"/>
    <w:rsid w:val="008B7C6B"/>
    <w:rsid w:val="008C1F35"/>
    <w:rsid w:val="008C2CAB"/>
    <w:rsid w:val="008C459F"/>
    <w:rsid w:val="008C47AF"/>
    <w:rsid w:val="008C4D17"/>
    <w:rsid w:val="008C5956"/>
    <w:rsid w:val="008C6149"/>
    <w:rsid w:val="008C6695"/>
    <w:rsid w:val="008C67AE"/>
    <w:rsid w:val="008C7876"/>
    <w:rsid w:val="008C7BC7"/>
    <w:rsid w:val="008D01B2"/>
    <w:rsid w:val="008D01FA"/>
    <w:rsid w:val="008D0C70"/>
    <w:rsid w:val="008D194E"/>
    <w:rsid w:val="008D431F"/>
    <w:rsid w:val="008D4E3B"/>
    <w:rsid w:val="008D4F5E"/>
    <w:rsid w:val="008D505F"/>
    <w:rsid w:val="008D51D3"/>
    <w:rsid w:val="008D533E"/>
    <w:rsid w:val="008D5815"/>
    <w:rsid w:val="008D58E7"/>
    <w:rsid w:val="008D6840"/>
    <w:rsid w:val="008D7DCD"/>
    <w:rsid w:val="008E33DC"/>
    <w:rsid w:val="008E3A0F"/>
    <w:rsid w:val="008E3FF1"/>
    <w:rsid w:val="008E527F"/>
    <w:rsid w:val="008E658C"/>
    <w:rsid w:val="008E6A91"/>
    <w:rsid w:val="008E708F"/>
    <w:rsid w:val="008F01DD"/>
    <w:rsid w:val="008F08EC"/>
    <w:rsid w:val="008F0EC8"/>
    <w:rsid w:val="008F13D9"/>
    <w:rsid w:val="008F159E"/>
    <w:rsid w:val="008F18FB"/>
    <w:rsid w:val="008F1A63"/>
    <w:rsid w:val="008F30A9"/>
    <w:rsid w:val="008F31D4"/>
    <w:rsid w:val="008F4717"/>
    <w:rsid w:val="008F6756"/>
    <w:rsid w:val="008F733A"/>
    <w:rsid w:val="008F7BC3"/>
    <w:rsid w:val="008F7FBA"/>
    <w:rsid w:val="0090001C"/>
    <w:rsid w:val="00900B43"/>
    <w:rsid w:val="00900E00"/>
    <w:rsid w:val="00902016"/>
    <w:rsid w:val="00902D53"/>
    <w:rsid w:val="00904AE6"/>
    <w:rsid w:val="00904D51"/>
    <w:rsid w:val="009054F6"/>
    <w:rsid w:val="009058BF"/>
    <w:rsid w:val="0090623A"/>
    <w:rsid w:val="00906644"/>
    <w:rsid w:val="0090706E"/>
    <w:rsid w:val="009078C2"/>
    <w:rsid w:val="00907BFA"/>
    <w:rsid w:val="00910510"/>
    <w:rsid w:val="00910F43"/>
    <w:rsid w:val="0091207E"/>
    <w:rsid w:val="009120C1"/>
    <w:rsid w:val="00912243"/>
    <w:rsid w:val="009138AB"/>
    <w:rsid w:val="00914222"/>
    <w:rsid w:val="00914301"/>
    <w:rsid w:val="009144A0"/>
    <w:rsid w:val="00914894"/>
    <w:rsid w:val="00914D70"/>
    <w:rsid w:val="00915113"/>
    <w:rsid w:val="0091530B"/>
    <w:rsid w:val="009159A2"/>
    <w:rsid w:val="0091660E"/>
    <w:rsid w:val="0091681D"/>
    <w:rsid w:val="0091684D"/>
    <w:rsid w:val="00917169"/>
    <w:rsid w:val="009176F2"/>
    <w:rsid w:val="00920D2B"/>
    <w:rsid w:val="009222A7"/>
    <w:rsid w:val="0092322C"/>
    <w:rsid w:val="0092407A"/>
    <w:rsid w:val="00924257"/>
    <w:rsid w:val="00924E49"/>
    <w:rsid w:val="009256E8"/>
    <w:rsid w:val="00925CF6"/>
    <w:rsid w:val="00925D96"/>
    <w:rsid w:val="009263DA"/>
    <w:rsid w:val="00927A46"/>
    <w:rsid w:val="0093113A"/>
    <w:rsid w:val="0093200C"/>
    <w:rsid w:val="00932AE2"/>
    <w:rsid w:val="00932B92"/>
    <w:rsid w:val="00933721"/>
    <w:rsid w:val="009356A1"/>
    <w:rsid w:val="0093591D"/>
    <w:rsid w:val="00935C5F"/>
    <w:rsid w:val="00936417"/>
    <w:rsid w:val="00937283"/>
    <w:rsid w:val="009400A4"/>
    <w:rsid w:val="0094184A"/>
    <w:rsid w:val="009420FD"/>
    <w:rsid w:val="0094212E"/>
    <w:rsid w:val="0094319F"/>
    <w:rsid w:val="009436FD"/>
    <w:rsid w:val="00943A04"/>
    <w:rsid w:val="00943DAE"/>
    <w:rsid w:val="00944BF8"/>
    <w:rsid w:val="00944C7C"/>
    <w:rsid w:val="00944EB6"/>
    <w:rsid w:val="00945AA3"/>
    <w:rsid w:val="00946CEC"/>
    <w:rsid w:val="0095042D"/>
    <w:rsid w:val="00951BF8"/>
    <w:rsid w:val="00951D77"/>
    <w:rsid w:val="00951DEC"/>
    <w:rsid w:val="009521F5"/>
    <w:rsid w:val="009526F7"/>
    <w:rsid w:val="0095277F"/>
    <w:rsid w:val="00952C8D"/>
    <w:rsid w:val="00952DF5"/>
    <w:rsid w:val="009536E0"/>
    <w:rsid w:val="009547ED"/>
    <w:rsid w:val="00955260"/>
    <w:rsid w:val="009557F3"/>
    <w:rsid w:val="00956F10"/>
    <w:rsid w:val="0095740F"/>
    <w:rsid w:val="00957839"/>
    <w:rsid w:val="00957B36"/>
    <w:rsid w:val="00957F86"/>
    <w:rsid w:val="00960B0C"/>
    <w:rsid w:val="00961C89"/>
    <w:rsid w:val="00961FD3"/>
    <w:rsid w:val="0096291A"/>
    <w:rsid w:val="00962AEA"/>
    <w:rsid w:val="00962CEC"/>
    <w:rsid w:val="0096384E"/>
    <w:rsid w:val="009640AA"/>
    <w:rsid w:val="00964C37"/>
    <w:rsid w:val="0096537F"/>
    <w:rsid w:val="00965F01"/>
    <w:rsid w:val="0096609D"/>
    <w:rsid w:val="00966F5D"/>
    <w:rsid w:val="0096714A"/>
    <w:rsid w:val="00967A08"/>
    <w:rsid w:val="00967D7D"/>
    <w:rsid w:val="00970287"/>
    <w:rsid w:val="009713EE"/>
    <w:rsid w:val="00972691"/>
    <w:rsid w:val="00973EE7"/>
    <w:rsid w:val="00974563"/>
    <w:rsid w:val="00974677"/>
    <w:rsid w:val="00974AD1"/>
    <w:rsid w:val="00976D78"/>
    <w:rsid w:val="00980B92"/>
    <w:rsid w:val="00981C72"/>
    <w:rsid w:val="00982C64"/>
    <w:rsid w:val="00983500"/>
    <w:rsid w:val="00983CE9"/>
    <w:rsid w:val="009851E7"/>
    <w:rsid w:val="0098521D"/>
    <w:rsid w:val="009859B0"/>
    <w:rsid w:val="0098603E"/>
    <w:rsid w:val="00987351"/>
    <w:rsid w:val="0099218A"/>
    <w:rsid w:val="00992F80"/>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2C7"/>
    <w:rsid w:val="009A58C5"/>
    <w:rsid w:val="009A60A2"/>
    <w:rsid w:val="009A649F"/>
    <w:rsid w:val="009A6F5A"/>
    <w:rsid w:val="009A73DF"/>
    <w:rsid w:val="009B00CB"/>
    <w:rsid w:val="009B02C8"/>
    <w:rsid w:val="009B0A29"/>
    <w:rsid w:val="009B142C"/>
    <w:rsid w:val="009B1D6C"/>
    <w:rsid w:val="009B1EBC"/>
    <w:rsid w:val="009B2DAA"/>
    <w:rsid w:val="009B3744"/>
    <w:rsid w:val="009B3BD1"/>
    <w:rsid w:val="009B47B8"/>
    <w:rsid w:val="009B48B1"/>
    <w:rsid w:val="009B4A36"/>
    <w:rsid w:val="009B5189"/>
    <w:rsid w:val="009B5906"/>
    <w:rsid w:val="009B77F0"/>
    <w:rsid w:val="009B7DBD"/>
    <w:rsid w:val="009B7E64"/>
    <w:rsid w:val="009C0971"/>
    <w:rsid w:val="009C149C"/>
    <w:rsid w:val="009C176A"/>
    <w:rsid w:val="009C1C50"/>
    <w:rsid w:val="009C284D"/>
    <w:rsid w:val="009C4CB3"/>
    <w:rsid w:val="009C536D"/>
    <w:rsid w:val="009C5581"/>
    <w:rsid w:val="009C5900"/>
    <w:rsid w:val="009D1228"/>
    <w:rsid w:val="009D1687"/>
    <w:rsid w:val="009D1CEA"/>
    <w:rsid w:val="009D24B5"/>
    <w:rsid w:val="009D2A6B"/>
    <w:rsid w:val="009D3663"/>
    <w:rsid w:val="009D4BDA"/>
    <w:rsid w:val="009D4DDB"/>
    <w:rsid w:val="009D50CE"/>
    <w:rsid w:val="009D549B"/>
    <w:rsid w:val="009D5C44"/>
    <w:rsid w:val="009D5E1D"/>
    <w:rsid w:val="009D705C"/>
    <w:rsid w:val="009E1744"/>
    <w:rsid w:val="009E1973"/>
    <w:rsid w:val="009E20A5"/>
    <w:rsid w:val="009E3D72"/>
    <w:rsid w:val="009E46A7"/>
    <w:rsid w:val="009E4D3B"/>
    <w:rsid w:val="009E4DCF"/>
    <w:rsid w:val="009E614C"/>
    <w:rsid w:val="009E6431"/>
    <w:rsid w:val="009E6A96"/>
    <w:rsid w:val="009F111E"/>
    <w:rsid w:val="009F1BE1"/>
    <w:rsid w:val="009F2AC3"/>
    <w:rsid w:val="009F3416"/>
    <w:rsid w:val="009F368D"/>
    <w:rsid w:val="009F3823"/>
    <w:rsid w:val="009F3DD2"/>
    <w:rsid w:val="009F3EFC"/>
    <w:rsid w:val="009F4816"/>
    <w:rsid w:val="009F6EA4"/>
    <w:rsid w:val="009F7042"/>
    <w:rsid w:val="009F78E2"/>
    <w:rsid w:val="00A016C4"/>
    <w:rsid w:val="00A01724"/>
    <w:rsid w:val="00A02592"/>
    <w:rsid w:val="00A02957"/>
    <w:rsid w:val="00A031B0"/>
    <w:rsid w:val="00A0444B"/>
    <w:rsid w:val="00A04731"/>
    <w:rsid w:val="00A06A8C"/>
    <w:rsid w:val="00A103AE"/>
    <w:rsid w:val="00A10801"/>
    <w:rsid w:val="00A1239C"/>
    <w:rsid w:val="00A12704"/>
    <w:rsid w:val="00A1281F"/>
    <w:rsid w:val="00A13048"/>
    <w:rsid w:val="00A137C5"/>
    <w:rsid w:val="00A13FB2"/>
    <w:rsid w:val="00A15CF4"/>
    <w:rsid w:val="00A1600A"/>
    <w:rsid w:val="00A16F24"/>
    <w:rsid w:val="00A17EFC"/>
    <w:rsid w:val="00A201A6"/>
    <w:rsid w:val="00A20260"/>
    <w:rsid w:val="00A204B9"/>
    <w:rsid w:val="00A208DD"/>
    <w:rsid w:val="00A20FFB"/>
    <w:rsid w:val="00A213C7"/>
    <w:rsid w:val="00A21B0B"/>
    <w:rsid w:val="00A21E6A"/>
    <w:rsid w:val="00A226D3"/>
    <w:rsid w:val="00A228CE"/>
    <w:rsid w:val="00A22F52"/>
    <w:rsid w:val="00A2314F"/>
    <w:rsid w:val="00A23605"/>
    <w:rsid w:val="00A238C1"/>
    <w:rsid w:val="00A24703"/>
    <w:rsid w:val="00A24AC3"/>
    <w:rsid w:val="00A250A6"/>
    <w:rsid w:val="00A257D6"/>
    <w:rsid w:val="00A25B56"/>
    <w:rsid w:val="00A260B3"/>
    <w:rsid w:val="00A2645A"/>
    <w:rsid w:val="00A26AB4"/>
    <w:rsid w:val="00A26DBA"/>
    <w:rsid w:val="00A27738"/>
    <w:rsid w:val="00A27CB7"/>
    <w:rsid w:val="00A30989"/>
    <w:rsid w:val="00A30E46"/>
    <w:rsid w:val="00A30E91"/>
    <w:rsid w:val="00A31427"/>
    <w:rsid w:val="00A31471"/>
    <w:rsid w:val="00A3440E"/>
    <w:rsid w:val="00A344D3"/>
    <w:rsid w:val="00A34B5C"/>
    <w:rsid w:val="00A34BA6"/>
    <w:rsid w:val="00A34FA0"/>
    <w:rsid w:val="00A35051"/>
    <w:rsid w:val="00A352B3"/>
    <w:rsid w:val="00A3545F"/>
    <w:rsid w:val="00A35806"/>
    <w:rsid w:val="00A35842"/>
    <w:rsid w:val="00A36A25"/>
    <w:rsid w:val="00A37B64"/>
    <w:rsid w:val="00A37DDC"/>
    <w:rsid w:val="00A40558"/>
    <w:rsid w:val="00A40B06"/>
    <w:rsid w:val="00A40C5E"/>
    <w:rsid w:val="00A410F9"/>
    <w:rsid w:val="00A41E18"/>
    <w:rsid w:val="00A4211C"/>
    <w:rsid w:val="00A42719"/>
    <w:rsid w:val="00A44336"/>
    <w:rsid w:val="00A44594"/>
    <w:rsid w:val="00A44CB1"/>
    <w:rsid w:val="00A44D37"/>
    <w:rsid w:val="00A44F08"/>
    <w:rsid w:val="00A45165"/>
    <w:rsid w:val="00A46011"/>
    <w:rsid w:val="00A46A24"/>
    <w:rsid w:val="00A47076"/>
    <w:rsid w:val="00A4729A"/>
    <w:rsid w:val="00A47524"/>
    <w:rsid w:val="00A50A5E"/>
    <w:rsid w:val="00A52C05"/>
    <w:rsid w:val="00A5335F"/>
    <w:rsid w:val="00A53CBA"/>
    <w:rsid w:val="00A53F40"/>
    <w:rsid w:val="00A53FE8"/>
    <w:rsid w:val="00A541BE"/>
    <w:rsid w:val="00A575EB"/>
    <w:rsid w:val="00A57DAF"/>
    <w:rsid w:val="00A60E82"/>
    <w:rsid w:val="00A61570"/>
    <w:rsid w:val="00A623C3"/>
    <w:rsid w:val="00A628EA"/>
    <w:rsid w:val="00A632B1"/>
    <w:rsid w:val="00A63D2B"/>
    <w:rsid w:val="00A64039"/>
    <w:rsid w:val="00A64060"/>
    <w:rsid w:val="00A6467E"/>
    <w:rsid w:val="00A649D6"/>
    <w:rsid w:val="00A66375"/>
    <w:rsid w:val="00A70317"/>
    <w:rsid w:val="00A70444"/>
    <w:rsid w:val="00A70BDA"/>
    <w:rsid w:val="00A70C87"/>
    <w:rsid w:val="00A71CFA"/>
    <w:rsid w:val="00A727D9"/>
    <w:rsid w:val="00A72877"/>
    <w:rsid w:val="00A76097"/>
    <w:rsid w:val="00A767D7"/>
    <w:rsid w:val="00A76B31"/>
    <w:rsid w:val="00A77CD5"/>
    <w:rsid w:val="00A8180B"/>
    <w:rsid w:val="00A819B6"/>
    <w:rsid w:val="00A81DA4"/>
    <w:rsid w:val="00A827E1"/>
    <w:rsid w:val="00A847DF"/>
    <w:rsid w:val="00A84A88"/>
    <w:rsid w:val="00A84E24"/>
    <w:rsid w:val="00A850B7"/>
    <w:rsid w:val="00A85495"/>
    <w:rsid w:val="00A87417"/>
    <w:rsid w:val="00A879D7"/>
    <w:rsid w:val="00A9048C"/>
    <w:rsid w:val="00A90598"/>
    <w:rsid w:val="00A907D7"/>
    <w:rsid w:val="00A92A5C"/>
    <w:rsid w:val="00A92BC7"/>
    <w:rsid w:val="00A935B3"/>
    <w:rsid w:val="00A93906"/>
    <w:rsid w:val="00A94221"/>
    <w:rsid w:val="00A94B2C"/>
    <w:rsid w:val="00A94F2F"/>
    <w:rsid w:val="00A952D8"/>
    <w:rsid w:val="00A96964"/>
    <w:rsid w:val="00AA0A0C"/>
    <w:rsid w:val="00AA13CC"/>
    <w:rsid w:val="00AA1BCD"/>
    <w:rsid w:val="00AA1F0D"/>
    <w:rsid w:val="00AA1F40"/>
    <w:rsid w:val="00AA24D3"/>
    <w:rsid w:val="00AA2A81"/>
    <w:rsid w:val="00AA2F35"/>
    <w:rsid w:val="00AA379B"/>
    <w:rsid w:val="00AA38D6"/>
    <w:rsid w:val="00AA5598"/>
    <w:rsid w:val="00AA5BD1"/>
    <w:rsid w:val="00AA60F9"/>
    <w:rsid w:val="00AA70AC"/>
    <w:rsid w:val="00AA76A4"/>
    <w:rsid w:val="00AA76A7"/>
    <w:rsid w:val="00AA7EC9"/>
    <w:rsid w:val="00AB0410"/>
    <w:rsid w:val="00AB099A"/>
    <w:rsid w:val="00AB0DDF"/>
    <w:rsid w:val="00AB11DB"/>
    <w:rsid w:val="00AB2885"/>
    <w:rsid w:val="00AB3180"/>
    <w:rsid w:val="00AB35F4"/>
    <w:rsid w:val="00AB4998"/>
    <w:rsid w:val="00AB4BD5"/>
    <w:rsid w:val="00AB5916"/>
    <w:rsid w:val="00AB659B"/>
    <w:rsid w:val="00AC01D5"/>
    <w:rsid w:val="00AC0919"/>
    <w:rsid w:val="00AC0B5D"/>
    <w:rsid w:val="00AC27A1"/>
    <w:rsid w:val="00AC2ACD"/>
    <w:rsid w:val="00AC341B"/>
    <w:rsid w:val="00AC3C5A"/>
    <w:rsid w:val="00AC458E"/>
    <w:rsid w:val="00AC4C1B"/>
    <w:rsid w:val="00AC54FF"/>
    <w:rsid w:val="00AC5883"/>
    <w:rsid w:val="00AC64A1"/>
    <w:rsid w:val="00AC74C5"/>
    <w:rsid w:val="00AD03D2"/>
    <w:rsid w:val="00AD0834"/>
    <w:rsid w:val="00AD10C7"/>
    <w:rsid w:val="00AD2C23"/>
    <w:rsid w:val="00AD3C07"/>
    <w:rsid w:val="00AD55B8"/>
    <w:rsid w:val="00AD5E35"/>
    <w:rsid w:val="00AD60BA"/>
    <w:rsid w:val="00AD78B9"/>
    <w:rsid w:val="00AD7CA1"/>
    <w:rsid w:val="00AE00B6"/>
    <w:rsid w:val="00AE0484"/>
    <w:rsid w:val="00AE0F92"/>
    <w:rsid w:val="00AE1875"/>
    <w:rsid w:val="00AE253A"/>
    <w:rsid w:val="00AE326C"/>
    <w:rsid w:val="00AE33EA"/>
    <w:rsid w:val="00AE4436"/>
    <w:rsid w:val="00AE5838"/>
    <w:rsid w:val="00AE5BB7"/>
    <w:rsid w:val="00AE6A37"/>
    <w:rsid w:val="00AE7405"/>
    <w:rsid w:val="00AE7507"/>
    <w:rsid w:val="00AF0DC8"/>
    <w:rsid w:val="00AF15C8"/>
    <w:rsid w:val="00AF2A2D"/>
    <w:rsid w:val="00AF2FAE"/>
    <w:rsid w:val="00AF361D"/>
    <w:rsid w:val="00AF4207"/>
    <w:rsid w:val="00AF4A1C"/>
    <w:rsid w:val="00AF5674"/>
    <w:rsid w:val="00AF605D"/>
    <w:rsid w:val="00AF606D"/>
    <w:rsid w:val="00AF663E"/>
    <w:rsid w:val="00AF7C89"/>
    <w:rsid w:val="00B0040A"/>
    <w:rsid w:val="00B00547"/>
    <w:rsid w:val="00B00FA0"/>
    <w:rsid w:val="00B01D01"/>
    <w:rsid w:val="00B01D54"/>
    <w:rsid w:val="00B020DA"/>
    <w:rsid w:val="00B022E3"/>
    <w:rsid w:val="00B02902"/>
    <w:rsid w:val="00B0312D"/>
    <w:rsid w:val="00B03727"/>
    <w:rsid w:val="00B03CE7"/>
    <w:rsid w:val="00B03D22"/>
    <w:rsid w:val="00B047D2"/>
    <w:rsid w:val="00B05398"/>
    <w:rsid w:val="00B0578D"/>
    <w:rsid w:val="00B06037"/>
    <w:rsid w:val="00B06AE2"/>
    <w:rsid w:val="00B06ECA"/>
    <w:rsid w:val="00B1002B"/>
    <w:rsid w:val="00B100F4"/>
    <w:rsid w:val="00B10302"/>
    <w:rsid w:val="00B106A0"/>
    <w:rsid w:val="00B10EF9"/>
    <w:rsid w:val="00B110E8"/>
    <w:rsid w:val="00B11BAB"/>
    <w:rsid w:val="00B11BC6"/>
    <w:rsid w:val="00B11D80"/>
    <w:rsid w:val="00B11DBD"/>
    <w:rsid w:val="00B131F2"/>
    <w:rsid w:val="00B13523"/>
    <w:rsid w:val="00B14ED4"/>
    <w:rsid w:val="00B165D4"/>
    <w:rsid w:val="00B1673F"/>
    <w:rsid w:val="00B16E9B"/>
    <w:rsid w:val="00B17457"/>
    <w:rsid w:val="00B1797A"/>
    <w:rsid w:val="00B207F4"/>
    <w:rsid w:val="00B2177C"/>
    <w:rsid w:val="00B21B83"/>
    <w:rsid w:val="00B22DF0"/>
    <w:rsid w:val="00B22FB8"/>
    <w:rsid w:val="00B2537D"/>
    <w:rsid w:val="00B255CD"/>
    <w:rsid w:val="00B2708E"/>
    <w:rsid w:val="00B2789E"/>
    <w:rsid w:val="00B27939"/>
    <w:rsid w:val="00B30311"/>
    <w:rsid w:val="00B30689"/>
    <w:rsid w:val="00B30B8D"/>
    <w:rsid w:val="00B31411"/>
    <w:rsid w:val="00B319D4"/>
    <w:rsid w:val="00B32019"/>
    <w:rsid w:val="00B32493"/>
    <w:rsid w:val="00B336B7"/>
    <w:rsid w:val="00B3398E"/>
    <w:rsid w:val="00B33A9D"/>
    <w:rsid w:val="00B34262"/>
    <w:rsid w:val="00B356BE"/>
    <w:rsid w:val="00B35FBD"/>
    <w:rsid w:val="00B364C9"/>
    <w:rsid w:val="00B3662F"/>
    <w:rsid w:val="00B36CC3"/>
    <w:rsid w:val="00B37E23"/>
    <w:rsid w:val="00B40843"/>
    <w:rsid w:val="00B41538"/>
    <w:rsid w:val="00B4263A"/>
    <w:rsid w:val="00B427C7"/>
    <w:rsid w:val="00B43BB1"/>
    <w:rsid w:val="00B44299"/>
    <w:rsid w:val="00B44B9B"/>
    <w:rsid w:val="00B44C86"/>
    <w:rsid w:val="00B451EE"/>
    <w:rsid w:val="00B45689"/>
    <w:rsid w:val="00B459A6"/>
    <w:rsid w:val="00B45EB1"/>
    <w:rsid w:val="00B4605E"/>
    <w:rsid w:val="00B463B7"/>
    <w:rsid w:val="00B470A0"/>
    <w:rsid w:val="00B51A87"/>
    <w:rsid w:val="00B52D63"/>
    <w:rsid w:val="00B53EAE"/>
    <w:rsid w:val="00B54D78"/>
    <w:rsid w:val="00B550F9"/>
    <w:rsid w:val="00B56336"/>
    <w:rsid w:val="00B564A2"/>
    <w:rsid w:val="00B5771F"/>
    <w:rsid w:val="00B57EC2"/>
    <w:rsid w:val="00B60ABC"/>
    <w:rsid w:val="00B6149B"/>
    <w:rsid w:val="00B61D73"/>
    <w:rsid w:val="00B636FA"/>
    <w:rsid w:val="00B641B6"/>
    <w:rsid w:val="00B64754"/>
    <w:rsid w:val="00B64F85"/>
    <w:rsid w:val="00B65966"/>
    <w:rsid w:val="00B66A5E"/>
    <w:rsid w:val="00B66C5E"/>
    <w:rsid w:val="00B700EE"/>
    <w:rsid w:val="00B7029C"/>
    <w:rsid w:val="00B70A8F"/>
    <w:rsid w:val="00B72151"/>
    <w:rsid w:val="00B7216F"/>
    <w:rsid w:val="00B72419"/>
    <w:rsid w:val="00B72753"/>
    <w:rsid w:val="00B72863"/>
    <w:rsid w:val="00B72A05"/>
    <w:rsid w:val="00B72EA7"/>
    <w:rsid w:val="00B73130"/>
    <w:rsid w:val="00B73D79"/>
    <w:rsid w:val="00B73F39"/>
    <w:rsid w:val="00B75F09"/>
    <w:rsid w:val="00B76185"/>
    <w:rsid w:val="00B76BC1"/>
    <w:rsid w:val="00B76CF2"/>
    <w:rsid w:val="00B7746E"/>
    <w:rsid w:val="00B77538"/>
    <w:rsid w:val="00B7760E"/>
    <w:rsid w:val="00B77C82"/>
    <w:rsid w:val="00B77CBE"/>
    <w:rsid w:val="00B77F18"/>
    <w:rsid w:val="00B80139"/>
    <w:rsid w:val="00B80437"/>
    <w:rsid w:val="00B8055A"/>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6B39"/>
    <w:rsid w:val="00B86DF0"/>
    <w:rsid w:val="00B8767F"/>
    <w:rsid w:val="00B87754"/>
    <w:rsid w:val="00B90A6A"/>
    <w:rsid w:val="00B90FCD"/>
    <w:rsid w:val="00B910EA"/>
    <w:rsid w:val="00B9138A"/>
    <w:rsid w:val="00B9299F"/>
    <w:rsid w:val="00B931A9"/>
    <w:rsid w:val="00B936DA"/>
    <w:rsid w:val="00B93A57"/>
    <w:rsid w:val="00B93DF9"/>
    <w:rsid w:val="00B94FBE"/>
    <w:rsid w:val="00B967F2"/>
    <w:rsid w:val="00B97453"/>
    <w:rsid w:val="00B97527"/>
    <w:rsid w:val="00B97CD9"/>
    <w:rsid w:val="00BA0A44"/>
    <w:rsid w:val="00BA1892"/>
    <w:rsid w:val="00BA2455"/>
    <w:rsid w:val="00BA2A63"/>
    <w:rsid w:val="00BA2C46"/>
    <w:rsid w:val="00BA2DF0"/>
    <w:rsid w:val="00BA3090"/>
    <w:rsid w:val="00BA332B"/>
    <w:rsid w:val="00BA3424"/>
    <w:rsid w:val="00BA4500"/>
    <w:rsid w:val="00BA57F6"/>
    <w:rsid w:val="00BA580A"/>
    <w:rsid w:val="00BA598C"/>
    <w:rsid w:val="00BA5A69"/>
    <w:rsid w:val="00BA65BD"/>
    <w:rsid w:val="00BA7008"/>
    <w:rsid w:val="00BA73AF"/>
    <w:rsid w:val="00BA7968"/>
    <w:rsid w:val="00BA79D6"/>
    <w:rsid w:val="00BA7B9B"/>
    <w:rsid w:val="00BB1183"/>
    <w:rsid w:val="00BB16A8"/>
    <w:rsid w:val="00BB1811"/>
    <w:rsid w:val="00BB1B7C"/>
    <w:rsid w:val="00BB1EDF"/>
    <w:rsid w:val="00BB1F69"/>
    <w:rsid w:val="00BB25A8"/>
    <w:rsid w:val="00BB29BE"/>
    <w:rsid w:val="00BB337E"/>
    <w:rsid w:val="00BB3CA9"/>
    <w:rsid w:val="00BB42E4"/>
    <w:rsid w:val="00BB5C43"/>
    <w:rsid w:val="00BB613E"/>
    <w:rsid w:val="00BB62F6"/>
    <w:rsid w:val="00BB6312"/>
    <w:rsid w:val="00BB6852"/>
    <w:rsid w:val="00BB6995"/>
    <w:rsid w:val="00BB7552"/>
    <w:rsid w:val="00BB781A"/>
    <w:rsid w:val="00BC0C6F"/>
    <w:rsid w:val="00BC1391"/>
    <w:rsid w:val="00BC139D"/>
    <w:rsid w:val="00BC164F"/>
    <w:rsid w:val="00BC171C"/>
    <w:rsid w:val="00BC2494"/>
    <w:rsid w:val="00BC294F"/>
    <w:rsid w:val="00BC2975"/>
    <w:rsid w:val="00BC3C76"/>
    <w:rsid w:val="00BC4841"/>
    <w:rsid w:val="00BC57E4"/>
    <w:rsid w:val="00BC5D52"/>
    <w:rsid w:val="00BC68DC"/>
    <w:rsid w:val="00BC6D88"/>
    <w:rsid w:val="00BC7C38"/>
    <w:rsid w:val="00BD0031"/>
    <w:rsid w:val="00BD1F33"/>
    <w:rsid w:val="00BD25A4"/>
    <w:rsid w:val="00BD2B7F"/>
    <w:rsid w:val="00BD50C3"/>
    <w:rsid w:val="00BD60B7"/>
    <w:rsid w:val="00BD6197"/>
    <w:rsid w:val="00BD68DA"/>
    <w:rsid w:val="00BD6BDA"/>
    <w:rsid w:val="00BD6C1B"/>
    <w:rsid w:val="00BD6FE3"/>
    <w:rsid w:val="00BE06EB"/>
    <w:rsid w:val="00BE16DA"/>
    <w:rsid w:val="00BE18F4"/>
    <w:rsid w:val="00BE1FA6"/>
    <w:rsid w:val="00BE2CFB"/>
    <w:rsid w:val="00BE3130"/>
    <w:rsid w:val="00BE361F"/>
    <w:rsid w:val="00BE3A82"/>
    <w:rsid w:val="00BE5E63"/>
    <w:rsid w:val="00BE6D72"/>
    <w:rsid w:val="00BF1698"/>
    <w:rsid w:val="00BF2476"/>
    <w:rsid w:val="00BF2651"/>
    <w:rsid w:val="00BF2BC4"/>
    <w:rsid w:val="00BF3660"/>
    <w:rsid w:val="00BF3FF7"/>
    <w:rsid w:val="00BF6839"/>
    <w:rsid w:val="00BF6AF1"/>
    <w:rsid w:val="00BF6ECF"/>
    <w:rsid w:val="00C0003A"/>
    <w:rsid w:val="00C0177B"/>
    <w:rsid w:val="00C01C16"/>
    <w:rsid w:val="00C02977"/>
    <w:rsid w:val="00C0454A"/>
    <w:rsid w:val="00C04E42"/>
    <w:rsid w:val="00C04F5B"/>
    <w:rsid w:val="00C054DE"/>
    <w:rsid w:val="00C071F6"/>
    <w:rsid w:val="00C10545"/>
    <w:rsid w:val="00C10F70"/>
    <w:rsid w:val="00C118BB"/>
    <w:rsid w:val="00C120D6"/>
    <w:rsid w:val="00C12993"/>
    <w:rsid w:val="00C12A49"/>
    <w:rsid w:val="00C130AC"/>
    <w:rsid w:val="00C13E2C"/>
    <w:rsid w:val="00C14058"/>
    <w:rsid w:val="00C140FA"/>
    <w:rsid w:val="00C14B20"/>
    <w:rsid w:val="00C14D22"/>
    <w:rsid w:val="00C155F1"/>
    <w:rsid w:val="00C1570B"/>
    <w:rsid w:val="00C15C5D"/>
    <w:rsid w:val="00C15C8D"/>
    <w:rsid w:val="00C16780"/>
    <w:rsid w:val="00C20EDF"/>
    <w:rsid w:val="00C218F6"/>
    <w:rsid w:val="00C21C2F"/>
    <w:rsid w:val="00C22CF8"/>
    <w:rsid w:val="00C22DCC"/>
    <w:rsid w:val="00C22E2B"/>
    <w:rsid w:val="00C2397C"/>
    <w:rsid w:val="00C27FBC"/>
    <w:rsid w:val="00C31143"/>
    <w:rsid w:val="00C3150A"/>
    <w:rsid w:val="00C318C1"/>
    <w:rsid w:val="00C32BFF"/>
    <w:rsid w:val="00C32C0E"/>
    <w:rsid w:val="00C33272"/>
    <w:rsid w:val="00C3420C"/>
    <w:rsid w:val="00C34EB3"/>
    <w:rsid w:val="00C35A87"/>
    <w:rsid w:val="00C3654A"/>
    <w:rsid w:val="00C36BE3"/>
    <w:rsid w:val="00C37313"/>
    <w:rsid w:val="00C37319"/>
    <w:rsid w:val="00C40791"/>
    <w:rsid w:val="00C40D3F"/>
    <w:rsid w:val="00C4153B"/>
    <w:rsid w:val="00C41AB3"/>
    <w:rsid w:val="00C41DC2"/>
    <w:rsid w:val="00C42BB6"/>
    <w:rsid w:val="00C42CD9"/>
    <w:rsid w:val="00C42E35"/>
    <w:rsid w:val="00C43A59"/>
    <w:rsid w:val="00C43A67"/>
    <w:rsid w:val="00C43C6B"/>
    <w:rsid w:val="00C4578B"/>
    <w:rsid w:val="00C45AF7"/>
    <w:rsid w:val="00C4699C"/>
    <w:rsid w:val="00C46DDC"/>
    <w:rsid w:val="00C473C3"/>
    <w:rsid w:val="00C50123"/>
    <w:rsid w:val="00C509BD"/>
    <w:rsid w:val="00C52B73"/>
    <w:rsid w:val="00C52E49"/>
    <w:rsid w:val="00C53442"/>
    <w:rsid w:val="00C5402B"/>
    <w:rsid w:val="00C5684E"/>
    <w:rsid w:val="00C56EED"/>
    <w:rsid w:val="00C60298"/>
    <w:rsid w:val="00C608AA"/>
    <w:rsid w:val="00C616B8"/>
    <w:rsid w:val="00C619E6"/>
    <w:rsid w:val="00C624F5"/>
    <w:rsid w:val="00C62571"/>
    <w:rsid w:val="00C626C5"/>
    <w:rsid w:val="00C6281C"/>
    <w:rsid w:val="00C630FB"/>
    <w:rsid w:val="00C632EC"/>
    <w:rsid w:val="00C6356C"/>
    <w:rsid w:val="00C63806"/>
    <w:rsid w:val="00C63D06"/>
    <w:rsid w:val="00C646FB"/>
    <w:rsid w:val="00C6495D"/>
    <w:rsid w:val="00C64EFB"/>
    <w:rsid w:val="00C65BA2"/>
    <w:rsid w:val="00C65E6F"/>
    <w:rsid w:val="00C66699"/>
    <w:rsid w:val="00C670C6"/>
    <w:rsid w:val="00C7438D"/>
    <w:rsid w:val="00C7495B"/>
    <w:rsid w:val="00C7498B"/>
    <w:rsid w:val="00C75259"/>
    <w:rsid w:val="00C75634"/>
    <w:rsid w:val="00C76982"/>
    <w:rsid w:val="00C7741E"/>
    <w:rsid w:val="00C80DA0"/>
    <w:rsid w:val="00C812B2"/>
    <w:rsid w:val="00C818E4"/>
    <w:rsid w:val="00C82B4B"/>
    <w:rsid w:val="00C82EFB"/>
    <w:rsid w:val="00C83607"/>
    <w:rsid w:val="00C8389B"/>
    <w:rsid w:val="00C840B3"/>
    <w:rsid w:val="00C84452"/>
    <w:rsid w:val="00C844A3"/>
    <w:rsid w:val="00C853C5"/>
    <w:rsid w:val="00C853F3"/>
    <w:rsid w:val="00C8735B"/>
    <w:rsid w:val="00C87551"/>
    <w:rsid w:val="00C87B62"/>
    <w:rsid w:val="00C903E0"/>
    <w:rsid w:val="00C911C2"/>
    <w:rsid w:val="00C91618"/>
    <w:rsid w:val="00C92BE2"/>
    <w:rsid w:val="00C93FE8"/>
    <w:rsid w:val="00C97523"/>
    <w:rsid w:val="00C97B85"/>
    <w:rsid w:val="00CA057B"/>
    <w:rsid w:val="00CA05AB"/>
    <w:rsid w:val="00CA05C5"/>
    <w:rsid w:val="00CA0ECE"/>
    <w:rsid w:val="00CA0FAA"/>
    <w:rsid w:val="00CA160F"/>
    <w:rsid w:val="00CA19D9"/>
    <w:rsid w:val="00CA3906"/>
    <w:rsid w:val="00CA3B87"/>
    <w:rsid w:val="00CA409A"/>
    <w:rsid w:val="00CA49F5"/>
    <w:rsid w:val="00CA57BD"/>
    <w:rsid w:val="00CA5F93"/>
    <w:rsid w:val="00CA6991"/>
    <w:rsid w:val="00CA6FD6"/>
    <w:rsid w:val="00CA7DCA"/>
    <w:rsid w:val="00CB0143"/>
    <w:rsid w:val="00CB0FE3"/>
    <w:rsid w:val="00CB1A3F"/>
    <w:rsid w:val="00CB2571"/>
    <w:rsid w:val="00CB28BD"/>
    <w:rsid w:val="00CB2D55"/>
    <w:rsid w:val="00CB313A"/>
    <w:rsid w:val="00CB3228"/>
    <w:rsid w:val="00CB396E"/>
    <w:rsid w:val="00CB4077"/>
    <w:rsid w:val="00CB408E"/>
    <w:rsid w:val="00CB44F5"/>
    <w:rsid w:val="00CB4E74"/>
    <w:rsid w:val="00CB5894"/>
    <w:rsid w:val="00CB6B2B"/>
    <w:rsid w:val="00CB6BB0"/>
    <w:rsid w:val="00CC0294"/>
    <w:rsid w:val="00CC19F6"/>
    <w:rsid w:val="00CC25FF"/>
    <w:rsid w:val="00CC28D0"/>
    <w:rsid w:val="00CC2A3C"/>
    <w:rsid w:val="00CC3685"/>
    <w:rsid w:val="00CC5BFA"/>
    <w:rsid w:val="00CC5C3C"/>
    <w:rsid w:val="00CC60C5"/>
    <w:rsid w:val="00CC633A"/>
    <w:rsid w:val="00CC6A6C"/>
    <w:rsid w:val="00CC7D7D"/>
    <w:rsid w:val="00CD01D9"/>
    <w:rsid w:val="00CD0840"/>
    <w:rsid w:val="00CD13E9"/>
    <w:rsid w:val="00CD15CA"/>
    <w:rsid w:val="00CD19E2"/>
    <w:rsid w:val="00CD25E4"/>
    <w:rsid w:val="00CD286F"/>
    <w:rsid w:val="00CD46C9"/>
    <w:rsid w:val="00CD493B"/>
    <w:rsid w:val="00CD536E"/>
    <w:rsid w:val="00CD654F"/>
    <w:rsid w:val="00CD6A9C"/>
    <w:rsid w:val="00CD6E90"/>
    <w:rsid w:val="00CD6EE9"/>
    <w:rsid w:val="00CD6FDE"/>
    <w:rsid w:val="00CE05F0"/>
    <w:rsid w:val="00CE2087"/>
    <w:rsid w:val="00CE3103"/>
    <w:rsid w:val="00CE3F5E"/>
    <w:rsid w:val="00CE4CF1"/>
    <w:rsid w:val="00CE52DC"/>
    <w:rsid w:val="00CE6A81"/>
    <w:rsid w:val="00CE7578"/>
    <w:rsid w:val="00CF0327"/>
    <w:rsid w:val="00CF05DE"/>
    <w:rsid w:val="00CF0BEE"/>
    <w:rsid w:val="00CF1000"/>
    <w:rsid w:val="00CF1E2A"/>
    <w:rsid w:val="00CF337F"/>
    <w:rsid w:val="00CF35A0"/>
    <w:rsid w:val="00CF3AB7"/>
    <w:rsid w:val="00CF3B19"/>
    <w:rsid w:val="00CF3D50"/>
    <w:rsid w:val="00CF5D5E"/>
    <w:rsid w:val="00CF64E9"/>
    <w:rsid w:val="00CF6651"/>
    <w:rsid w:val="00CF66AA"/>
    <w:rsid w:val="00D0043B"/>
    <w:rsid w:val="00D01DBF"/>
    <w:rsid w:val="00D03D32"/>
    <w:rsid w:val="00D03FFC"/>
    <w:rsid w:val="00D041C0"/>
    <w:rsid w:val="00D04466"/>
    <w:rsid w:val="00D05D35"/>
    <w:rsid w:val="00D0736B"/>
    <w:rsid w:val="00D073BE"/>
    <w:rsid w:val="00D07CFC"/>
    <w:rsid w:val="00D11E35"/>
    <w:rsid w:val="00D11F7B"/>
    <w:rsid w:val="00D12DAF"/>
    <w:rsid w:val="00D13BA6"/>
    <w:rsid w:val="00D14697"/>
    <w:rsid w:val="00D14D40"/>
    <w:rsid w:val="00D15A8D"/>
    <w:rsid w:val="00D15B7F"/>
    <w:rsid w:val="00D15BFF"/>
    <w:rsid w:val="00D16814"/>
    <w:rsid w:val="00D17364"/>
    <w:rsid w:val="00D20538"/>
    <w:rsid w:val="00D207FB"/>
    <w:rsid w:val="00D210DF"/>
    <w:rsid w:val="00D234FC"/>
    <w:rsid w:val="00D23E0F"/>
    <w:rsid w:val="00D24409"/>
    <w:rsid w:val="00D252B5"/>
    <w:rsid w:val="00D26F77"/>
    <w:rsid w:val="00D274B2"/>
    <w:rsid w:val="00D30A6B"/>
    <w:rsid w:val="00D312CD"/>
    <w:rsid w:val="00D31C3A"/>
    <w:rsid w:val="00D31E8C"/>
    <w:rsid w:val="00D324C7"/>
    <w:rsid w:val="00D3256C"/>
    <w:rsid w:val="00D341A6"/>
    <w:rsid w:val="00D3494A"/>
    <w:rsid w:val="00D357FC"/>
    <w:rsid w:val="00D361B4"/>
    <w:rsid w:val="00D3628D"/>
    <w:rsid w:val="00D36634"/>
    <w:rsid w:val="00D36B32"/>
    <w:rsid w:val="00D370B9"/>
    <w:rsid w:val="00D37C23"/>
    <w:rsid w:val="00D37D2F"/>
    <w:rsid w:val="00D40616"/>
    <w:rsid w:val="00D42235"/>
    <w:rsid w:val="00D42BA9"/>
    <w:rsid w:val="00D42D41"/>
    <w:rsid w:val="00D43FD9"/>
    <w:rsid w:val="00D444B9"/>
    <w:rsid w:val="00D4515A"/>
    <w:rsid w:val="00D4534E"/>
    <w:rsid w:val="00D46030"/>
    <w:rsid w:val="00D46070"/>
    <w:rsid w:val="00D46DC1"/>
    <w:rsid w:val="00D4760F"/>
    <w:rsid w:val="00D479FB"/>
    <w:rsid w:val="00D51212"/>
    <w:rsid w:val="00D51583"/>
    <w:rsid w:val="00D52167"/>
    <w:rsid w:val="00D5263A"/>
    <w:rsid w:val="00D52CD9"/>
    <w:rsid w:val="00D52D27"/>
    <w:rsid w:val="00D52E02"/>
    <w:rsid w:val="00D5321F"/>
    <w:rsid w:val="00D5345D"/>
    <w:rsid w:val="00D5369E"/>
    <w:rsid w:val="00D5412A"/>
    <w:rsid w:val="00D5412C"/>
    <w:rsid w:val="00D54FC1"/>
    <w:rsid w:val="00D5653C"/>
    <w:rsid w:val="00D56BC3"/>
    <w:rsid w:val="00D57478"/>
    <w:rsid w:val="00D60208"/>
    <w:rsid w:val="00D60F5C"/>
    <w:rsid w:val="00D61249"/>
    <w:rsid w:val="00D61ED8"/>
    <w:rsid w:val="00D62405"/>
    <w:rsid w:val="00D6298F"/>
    <w:rsid w:val="00D62F10"/>
    <w:rsid w:val="00D631BA"/>
    <w:rsid w:val="00D67121"/>
    <w:rsid w:val="00D70401"/>
    <w:rsid w:val="00D70728"/>
    <w:rsid w:val="00D70F88"/>
    <w:rsid w:val="00D7292C"/>
    <w:rsid w:val="00D7325D"/>
    <w:rsid w:val="00D741A0"/>
    <w:rsid w:val="00D75B29"/>
    <w:rsid w:val="00D7657C"/>
    <w:rsid w:val="00D76765"/>
    <w:rsid w:val="00D768FA"/>
    <w:rsid w:val="00D802E3"/>
    <w:rsid w:val="00D81199"/>
    <w:rsid w:val="00D81FA2"/>
    <w:rsid w:val="00D82DCF"/>
    <w:rsid w:val="00D82E38"/>
    <w:rsid w:val="00D82E93"/>
    <w:rsid w:val="00D82FB8"/>
    <w:rsid w:val="00D84210"/>
    <w:rsid w:val="00D84776"/>
    <w:rsid w:val="00D84B83"/>
    <w:rsid w:val="00D8571E"/>
    <w:rsid w:val="00D8710C"/>
    <w:rsid w:val="00D9001A"/>
    <w:rsid w:val="00D90867"/>
    <w:rsid w:val="00D90A82"/>
    <w:rsid w:val="00D90C5B"/>
    <w:rsid w:val="00D90E94"/>
    <w:rsid w:val="00D916E4"/>
    <w:rsid w:val="00D91A18"/>
    <w:rsid w:val="00D91B40"/>
    <w:rsid w:val="00D91D72"/>
    <w:rsid w:val="00D9376E"/>
    <w:rsid w:val="00D93C5D"/>
    <w:rsid w:val="00D940D6"/>
    <w:rsid w:val="00D95397"/>
    <w:rsid w:val="00D955DE"/>
    <w:rsid w:val="00D95C6A"/>
    <w:rsid w:val="00D97629"/>
    <w:rsid w:val="00D97E58"/>
    <w:rsid w:val="00DA131F"/>
    <w:rsid w:val="00DA1CBE"/>
    <w:rsid w:val="00DA1D35"/>
    <w:rsid w:val="00DA1FB8"/>
    <w:rsid w:val="00DA27E3"/>
    <w:rsid w:val="00DA299C"/>
    <w:rsid w:val="00DA2A28"/>
    <w:rsid w:val="00DA2D98"/>
    <w:rsid w:val="00DA34B2"/>
    <w:rsid w:val="00DA441C"/>
    <w:rsid w:val="00DA4D0B"/>
    <w:rsid w:val="00DA587F"/>
    <w:rsid w:val="00DA616F"/>
    <w:rsid w:val="00DA677C"/>
    <w:rsid w:val="00DA6F6E"/>
    <w:rsid w:val="00DA70AF"/>
    <w:rsid w:val="00DA73EC"/>
    <w:rsid w:val="00DA748C"/>
    <w:rsid w:val="00DB13CF"/>
    <w:rsid w:val="00DB1441"/>
    <w:rsid w:val="00DB2011"/>
    <w:rsid w:val="00DB2CBB"/>
    <w:rsid w:val="00DB3698"/>
    <w:rsid w:val="00DB5F6E"/>
    <w:rsid w:val="00DC00EE"/>
    <w:rsid w:val="00DC0ADF"/>
    <w:rsid w:val="00DC0B05"/>
    <w:rsid w:val="00DC0F99"/>
    <w:rsid w:val="00DC0FD8"/>
    <w:rsid w:val="00DC2FEB"/>
    <w:rsid w:val="00DC3109"/>
    <w:rsid w:val="00DC38ED"/>
    <w:rsid w:val="00DC3BE5"/>
    <w:rsid w:val="00DC43DF"/>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5D7"/>
    <w:rsid w:val="00DE3740"/>
    <w:rsid w:val="00DE3D04"/>
    <w:rsid w:val="00DE3DF1"/>
    <w:rsid w:val="00DE499D"/>
    <w:rsid w:val="00DE500D"/>
    <w:rsid w:val="00DF0906"/>
    <w:rsid w:val="00DF0A85"/>
    <w:rsid w:val="00DF2501"/>
    <w:rsid w:val="00DF2A1B"/>
    <w:rsid w:val="00DF3CED"/>
    <w:rsid w:val="00DF4EB9"/>
    <w:rsid w:val="00DF52C0"/>
    <w:rsid w:val="00DF623E"/>
    <w:rsid w:val="00DF64D2"/>
    <w:rsid w:val="00DF7CE0"/>
    <w:rsid w:val="00E004CE"/>
    <w:rsid w:val="00E020E8"/>
    <w:rsid w:val="00E022B0"/>
    <w:rsid w:val="00E026FF"/>
    <w:rsid w:val="00E02C05"/>
    <w:rsid w:val="00E036A2"/>
    <w:rsid w:val="00E0442A"/>
    <w:rsid w:val="00E054F3"/>
    <w:rsid w:val="00E06862"/>
    <w:rsid w:val="00E07021"/>
    <w:rsid w:val="00E07D4F"/>
    <w:rsid w:val="00E10030"/>
    <w:rsid w:val="00E10EED"/>
    <w:rsid w:val="00E12020"/>
    <w:rsid w:val="00E12463"/>
    <w:rsid w:val="00E12490"/>
    <w:rsid w:val="00E129ED"/>
    <w:rsid w:val="00E12F38"/>
    <w:rsid w:val="00E138E3"/>
    <w:rsid w:val="00E1567D"/>
    <w:rsid w:val="00E16CFE"/>
    <w:rsid w:val="00E20EA4"/>
    <w:rsid w:val="00E20EC0"/>
    <w:rsid w:val="00E213EE"/>
    <w:rsid w:val="00E23B57"/>
    <w:rsid w:val="00E257C0"/>
    <w:rsid w:val="00E30277"/>
    <w:rsid w:val="00E305AE"/>
    <w:rsid w:val="00E31A0F"/>
    <w:rsid w:val="00E31DF1"/>
    <w:rsid w:val="00E3237D"/>
    <w:rsid w:val="00E32C55"/>
    <w:rsid w:val="00E364D8"/>
    <w:rsid w:val="00E36A50"/>
    <w:rsid w:val="00E40A4F"/>
    <w:rsid w:val="00E41838"/>
    <w:rsid w:val="00E41D2E"/>
    <w:rsid w:val="00E4209D"/>
    <w:rsid w:val="00E42306"/>
    <w:rsid w:val="00E427C1"/>
    <w:rsid w:val="00E43F60"/>
    <w:rsid w:val="00E4411C"/>
    <w:rsid w:val="00E4420C"/>
    <w:rsid w:val="00E44E8A"/>
    <w:rsid w:val="00E45A6F"/>
    <w:rsid w:val="00E46557"/>
    <w:rsid w:val="00E46B7C"/>
    <w:rsid w:val="00E479FC"/>
    <w:rsid w:val="00E50EEB"/>
    <w:rsid w:val="00E51DDA"/>
    <w:rsid w:val="00E522DC"/>
    <w:rsid w:val="00E52727"/>
    <w:rsid w:val="00E528D7"/>
    <w:rsid w:val="00E52B5F"/>
    <w:rsid w:val="00E539E8"/>
    <w:rsid w:val="00E53ABD"/>
    <w:rsid w:val="00E54575"/>
    <w:rsid w:val="00E549FD"/>
    <w:rsid w:val="00E54F44"/>
    <w:rsid w:val="00E561E2"/>
    <w:rsid w:val="00E565FD"/>
    <w:rsid w:val="00E56621"/>
    <w:rsid w:val="00E601AC"/>
    <w:rsid w:val="00E60DB6"/>
    <w:rsid w:val="00E6108E"/>
    <w:rsid w:val="00E610E1"/>
    <w:rsid w:val="00E61880"/>
    <w:rsid w:val="00E63105"/>
    <w:rsid w:val="00E63717"/>
    <w:rsid w:val="00E639E6"/>
    <w:rsid w:val="00E6494D"/>
    <w:rsid w:val="00E652FC"/>
    <w:rsid w:val="00E6565D"/>
    <w:rsid w:val="00E6651C"/>
    <w:rsid w:val="00E6687D"/>
    <w:rsid w:val="00E67927"/>
    <w:rsid w:val="00E67D1C"/>
    <w:rsid w:val="00E67F3C"/>
    <w:rsid w:val="00E7164C"/>
    <w:rsid w:val="00E716F0"/>
    <w:rsid w:val="00E731E0"/>
    <w:rsid w:val="00E73396"/>
    <w:rsid w:val="00E739D7"/>
    <w:rsid w:val="00E73BFF"/>
    <w:rsid w:val="00E73E70"/>
    <w:rsid w:val="00E74C1F"/>
    <w:rsid w:val="00E75745"/>
    <w:rsid w:val="00E80F86"/>
    <w:rsid w:val="00E81F57"/>
    <w:rsid w:val="00E82597"/>
    <w:rsid w:val="00E828ED"/>
    <w:rsid w:val="00E83263"/>
    <w:rsid w:val="00E83E2A"/>
    <w:rsid w:val="00E85D58"/>
    <w:rsid w:val="00E867B9"/>
    <w:rsid w:val="00E86B73"/>
    <w:rsid w:val="00E87EBF"/>
    <w:rsid w:val="00E904B2"/>
    <w:rsid w:val="00E90EB9"/>
    <w:rsid w:val="00E913A7"/>
    <w:rsid w:val="00E915EB"/>
    <w:rsid w:val="00E91B5F"/>
    <w:rsid w:val="00E91C31"/>
    <w:rsid w:val="00E91D7A"/>
    <w:rsid w:val="00E9282E"/>
    <w:rsid w:val="00E92877"/>
    <w:rsid w:val="00E92FCD"/>
    <w:rsid w:val="00E932DB"/>
    <w:rsid w:val="00E94D10"/>
    <w:rsid w:val="00E9558A"/>
    <w:rsid w:val="00E95855"/>
    <w:rsid w:val="00E95F64"/>
    <w:rsid w:val="00E960BA"/>
    <w:rsid w:val="00E966F3"/>
    <w:rsid w:val="00E978B8"/>
    <w:rsid w:val="00E97970"/>
    <w:rsid w:val="00EA0680"/>
    <w:rsid w:val="00EA091A"/>
    <w:rsid w:val="00EA3213"/>
    <w:rsid w:val="00EA3245"/>
    <w:rsid w:val="00EA37BF"/>
    <w:rsid w:val="00EA4A33"/>
    <w:rsid w:val="00EA4F6B"/>
    <w:rsid w:val="00EA5254"/>
    <w:rsid w:val="00EA52A5"/>
    <w:rsid w:val="00EA5ADF"/>
    <w:rsid w:val="00EA5DD4"/>
    <w:rsid w:val="00EA60E5"/>
    <w:rsid w:val="00EA6794"/>
    <w:rsid w:val="00EA7576"/>
    <w:rsid w:val="00EB0286"/>
    <w:rsid w:val="00EB0465"/>
    <w:rsid w:val="00EB1EB8"/>
    <w:rsid w:val="00EB1EEE"/>
    <w:rsid w:val="00EB2033"/>
    <w:rsid w:val="00EB34E4"/>
    <w:rsid w:val="00EB3512"/>
    <w:rsid w:val="00EB62BC"/>
    <w:rsid w:val="00EB7F22"/>
    <w:rsid w:val="00EB7F5E"/>
    <w:rsid w:val="00EC0572"/>
    <w:rsid w:val="00EC05A4"/>
    <w:rsid w:val="00EC107D"/>
    <w:rsid w:val="00EC1705"/>
    <w:rsid w:val="00EC1B73"/>
    <w:rsid w:val="00EC1F26"/>
    <w:rsid w:val="00EC2A52"/>
    <w:rsid w:val="00EC2F93"/>
    <w:rsid w:val="00EC30DD"/>
    <w:rsid w:val="00EC3360"/>
    <w:rsid w:val="00EC48EB"/>
    <w:rsid w:val="00EC5D18"/>
    <w:rsid w:val="00EC6CF1"/>
    <w:rsid w:val="00EC6EFA"/>
    <w:rsid w:val="00ED2D59"/>
    <w:rsid w:val="00ED3842"/>
    <w:rsid w:val="00ED38A8"/>
    <w:rsid w:val="00ED4661"/>
    <w:rsid w:val="00ED49F7"/>
    <w:rsid w:val="00EE1B54"/>
    <w:rsid w:val="00EE21D5"/>
    <w:rsid w:val="00EE26EE"/>
    <w:rsid w:val="00EE384A"/>
    <w:rsid w:val="00EE3BF2"/>
    <w:rsid w:val="00EE3D25"/>
    <w:rsid w:val="00EE4D35"/>
    <w:rsid w:val="00EE5587"/>
    <w:rsid w:val="00EE5622"/>
    <w:rsid w:val="00EE577E"/>
    <w:rsid w:val="00EE67A7"/>
    <w:rsid w:val="00EE6B3A"/>
    <w:rsid w:val="00EE6C54"/>
    <w:rsid w:val="00EE6C68"/>
    <w:rsid w:val="00EE7465"/>
    <w:rsid w:val="00EE7895"/>
    <w:rsid w:val="00EE795E"/>
    <w:rsid w:val="00EF0204"/>
    <w:rsid w:val="00EF08D3"/>
    <w:rsid w:val="00EF0A12"/>
    <w:rsid w:val="00EF1BC8"/>
    <w:rsid w:val="00EF269A"/>
    <w:rsid w:val="00EF3229"/>
    <w:rsid w:val="00EF38F1"/>
    <w:rsid w:val="00EF3C4B"/>
    <w:rsid w:val="00EF5603"/>
    <w:rsid w:val="00EF66B1"/>
    <w:rsid w:val="00EF7326"/>
    <w:rsid w:val="00EF7666"/>
    <w:rsid w:val="00EF7DF2"/>
    <w:rsid w:val="00EF7EDC"/>
    <w:rsid w:val="00F00710"/>
    <w:rsid w:val="00F00E34"/>
    <w:rsid w:val="00F014E8"/>
    <w:rsid w:val="00F01697"/>
    <w:rsid w:val="00F01A12"/>
    <w:rsid w:val="00F03030"/>
    <w:rsid w:val="00F03ED0"/>
    <w:rsid w:val="00F0469F"/>
    <w:rsid w:val="00F04CF0"/>
    <w:rsid w:val="00F05DCB"/>
    <w:rsid w:val="00F072B4"/>
    <w:rsid w:val="00F07906"/>
    <w:rsid w:val="00F07955"/>
    <w:rsid w:val="00F07D4D"/>
    <w:rsid w:val="00F07E11"/>
    <w:rsid w:val="00F10FF6"/>
    <w:rsid w:val="00F125C3"/>
    <w:rsid w:val="00F129A3"/>
    <w:rsid w:val="00F12A0B"/>
    <w:rsid w:val="00F13014"/>
    <w:rsid w:val="00F13B45"/>
    <w:rsid w:val="00F150DA"/>
    <w:rsid w:val="00F15472"/>
    <w:rsid w:val="00F154A2"/>
    <w:rsid w:val="00F154D7"/>
    <w:rsid w:val="00F16EFF"/>
    <w:rsid w:val="00F20204"/>
    <w:rsid w:val="00F20783"/>
    <w:rsid w:val="00F22805"/>
    <w:rsid w:val="00F23009"/>
    <w:rsid w:val="00F23DE5"/>
    <w:rsid w:val="00F25871"/>
    <w:rsid w:val="00F269D4"/>
    <w:rsid w:val="00F26FDF"/>
    <w:rsid w:val="00F27211"/>
    <w:rsid w:val="00F278D9"/>
    <w:rsid w:val="00F3061F"/>
    <w:rsid w:val="00F30AFF"/>
    <w:rsid w:val="00F31A8D"/>
    <w:rsid w:val="00F31D77"/>
    <w:rsid w:val="00F31DB5"/>
    <w:rsid w:val="00F3359D"/>
    <w:rsid w:val="00F336E1"/>
    <w:rsid w:val="00F347D3"/>
    <w:rsid w:val="00F348BB"/>
    <w:rsid w:val="00F349D8"/>
    <w:rsid w:val="00F34C6C"/>
    <w:rsid w:val="00F34C92"/>
    <w:rsid w:val="00F367A8"/>
    <w:rsid w:val="00F37332"/>
    <w:rsid w:val="00F3748C"/>
    <w:rsid w:val="00F37712"/>
    <w:rsid w:val="00F37970"/>
    <w:rsid w:val="00F37995"/>
    <w:rsid w:val="00F40AA8"/>
    <w:rsid w:val="00F40B63"/>
    <w:rsid w:val="00F40E8A"/>
    <w:rsid w:val="00F42CDE"/>
    <w:rsid w:val="00F42FB5"/>
    <w:rsid w:val="00F430DD"/>
    <w:rsid w:val="00F436DF"/>
    <w:rsid w:val="00F445DE"/>
    <w:rsid w:val="00F44DF1"/>
    <w:rsid w:val="00F45FBC"/>
    <w:rsid w:val="00F4621D"/>
    <w:rsid w:val="00F466C2"/>
    <w:rsid w:val="00F470A7"/>
    <w:rsid w:val="00F47E99"/>
    <w:rsid w:val="00F47F2C"/>
    <w:rsid w:val="00F500B0"/>
    <w:rsid w:val="00F5042E"/>
    <w:rsid w:val="00F50D31"/>
    <w:rsid w:val="00F50DB9"/>
    <w:rsid w:val="00F527DB"/>
    <w:rsid w:val="00F52DEF"/>
    <w:rsid w:val="00F5396A"/>
    <w:rsid w:val="00F53B6C"/>
    <w:rsid w:val="00F5444A"/>
    <w:rsid w:val="00F54F21"/>
    <w:rsid w:val="00F5547F"/>
    <w:rsid w:val="00F55849"/>
    <w:rsid w:val="00F56885"/>
    <w:rsid w:val="00F572CA"/>
    <w:rsid w:val="00F57FB4"/>
    <w:rsid w:val="00F6019F"/>
    <w:rsid w:val="00F60260"/>
    <w:rsid w:val="00F6058C"/>
    <w:rsid w:val="00F60C0F"/>
    <w:rsid w:val="00F613B3"/>
    <w:rsid w:val="00F6142D"/>
    <w:rsid w:val="00F62C2F"/>
    <w:rsid w:val="00F63EFA"/>
    <w:rsid w:val="00F64536"/>
    <w:rsid w:val="00F65ED0"/>
    <w:rsid w:val="00F66266"/>
    <w:rsid w:val="00F66C27"/>
    <w:rsid w:val="00F7011B"/>
    <w:rsid w:val="00F7040D"/>
    <w:rsid w:val="00F70EE4"/>
    <w:rsid w:val="00F7286A"/>
    <w:rsid w:val="00F72C83"/>
    <w:rsid w:val="00F73B9D"/>
    <w:rsid w:val="00F73FCD"/>
    <w:rsid w:val="00F74035"/>
    <w:rsid w:val="00F74286"/>
    <w:rsid w:val="00F7433F"/>
    <w:rsid w:val="00F75441"/>
    <w:rsid w:val="00F75EFA"/>
    <w:rsid w:val="00F76334"/>
    <w:rsid w:val="00F768F5"/>
    <w:rsid w:val="00F76B44"/>
    <w:rsid w:val="00F771A3"/>
    <w:rsid w:val="00F77208"/>
    <w:rsid w:val="00F807D5"/>
    <w:rsid w:val="00F808A5"/>
    <w:rsid w:val="00F808EF"/>
    <w:rsid w:val="00F816A3"/>
    <w:rsid w:val="00F8201F"/>
    <w:rsid w:val="00F83485"/>
    <w:rsid w:val="00F83EB4"/>
    <w:rsid w:val="00F84774"/>
    <w:rsid w:val="00F8489A"/>
    <w:rsid w:val="00F84C57"/>
    <w:rsid w:val="00F84D0D"/>
    <w:rsid w:val="00F84DB5"/>
    <w:rsid w:val="00F8531F"/>
    <w:rsid w:val="00F85539"/>
    <w:rsid w:val="00F860BA"/>
    <w:rsid w:val="00F863F4"/>
    <w:rsid w:val="00F86A58"/>
    <w:rsid w:val="00F86D88"/>
    <w:rsid w:val="00F875D2"/>
    <w:rsid w:val="00F900AE"/>
    <w:rsid w:val="00F9162D"/>
    <w:rsid w:val="00F9173C"/>
    <w:rsid w:val="00F9217B"/>
    <w:rsid w:val="00F9230F"/>
    <w:rsid w:val="00F92C44"/>
    <w:rsid w:val="00F92DE8"/>
    <w:rsid w:val="00F9316F"/>
    <w:rsid w:val="00F933DA"/>
    <w:rsid w:val="00F94088"/>
    <w:rsid w:val="00F96137"/>
    <w:rsid w:val="00F96570"/>
    <w:rsid w:val="00FA0BC5"/>
    <w:rsid w:val="00FA1AB5"/>
    <w:rsid w:val="00FA234B"/>
    <w:rsid w:val="00FA2F2F"/>
    <w:rsid w:val="00FA3642"/>
    <w:rsid w:val="00FA3F30"/>
    <w:rsid w:val="00FA4490"/>
    <w:rsid w:val="00FA4ED5"/>
    <w:rsid w:val="00FA50FC"/>
    <w:rsid w:val="00FA5326"/>
    <w:rsid w:val="00FA705F"/>
    <w:rsid w:val="00FA7465"/>
    <w:rsid w:val="00FA7E33"/>
    <w:rsid w:val="00FB0BC4"/>
    <w:rsid w:val="00FB0DB3"/>
    <w:rsid w:val="00FB107A"/>
    <w:rsid w:val="00FB19BC"/>
    <w:rsid w:val="00FB1B83"/>
    <w:rsid w:val="00FB1C3B"/>
    <w:rsid w:val="00FB1DD5"/>
    <w:rsid w:val="00FB26C0"/>
    <w:rsid w:val="00FB290E"/>
    <w:rsid w:val="00FB2AD9"/>
    <w:rsid w:val="00FB30B2"/>
    <w:rsid w:val="00FB3129"/>
    <w:rsid w:val="00FB4266"/>
    <w:rsid w:val="00FB4DCF"/>
    <w:rsid w:val="00FB5ABF"/>
    <w:rsid w:val="00FB677D"/>
    <w:rsid w:val="00FB6809"/>
    <w:rsid w:val="00FB79C7"/>
    <w:rsid w:val="00FC260C"/>
    <w:rsid w:val="00FC316A"/>
    <w:rsid w:val="00FC37C7"/>
    <w:rsid w:val="00FC449A"/>
    <w:rsid w:val="00FC58C9"/>
    <w:rsid w:val="00FC6257"/>
    <w:rsid w:val="00FC6659"/>
    <w:rsid w:val="00FC741C"/>
    <w:rsid w:val="00FD0011"/>
    <w:rsid w:val="00FD0BFD"/>
    <w:rsid w:val="00FD134B"/>
    <w:rsid w:val="00FD1831"/>
    <w:rsid w:val="00FD1B54"/>
    <w:rsid w:val="00FD1B65"/>
    <w:rsid w:val="00FD22AB"/>
    <w:rsid w:val="00FD36B5"/>
    <w:rsid w:val="00FD4651"/>
    <w:rsid w:val="00FD5249"/>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197"/>
    <w:rsid w:val="00FE6D4B"/>
    <w:rsid w:val="00FE7804"/>
    <w:rsid w:val="00FF2277"/>
    <w:rsid w:val="00FF38AF"/>
    <w:rsid w:val="00FF4656"/>
    <w:rsid w:val="00FF4FC6"/>
    <w:rsid w:val="00FF5222"/>
    <w:rsid w:val="00FF58E3"/>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paragraph" w:customStyle="1" w:styleId="subsection2">
    <w:name w:val="subsection2"/>
    <w:aliases w:val="ss2"/>
    <w:basedOn w:val="Normal"/>
    <w:next w:val="Subsection"/>
    <w:rsid w:val="003042B3"/>
    <w:pPr>
      <w:tabs>
        <w:tab w:val="clear" w:pos="567"/>
      </w:tabs>
      <w:overflowPunct/>
      <w:autoSpaceDE/>
      <w:autoSpaceDN/>
      <w:adjustRightInd/>
      <w:spacing w:before="40"/>
      <w:ind w:left="1134"/>
      <w:textAlignment w:val="auto"/>
    </w:pPr>
    <w:rPr>
      <w:rFonts w:ascii="Times New Roman" w:hAnsi="Times New Roman"/>
      <w:sz w:val="22"/>
      <w:szCs w:val="20"/>
      <w:lang w:eastAsia="en-AU"/>
    </w:rPr>
  </w:style>
  <w:style w:type="paragraph" w:customStyle="1" w:styleId="Definition">
    <w:name w:val="Definition"/>
    <w:aliases w:val="dd"/>
    <w:basedOn w:val="Normal"/>
    <w:rsid w:val="00AA5598"/>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D67FE-3441-4BAC-8B05-DBE51886A5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3.xml><?xml version="1.0" encoding="utf-8"?>
<ds:datastoreItem xmlns:ds="http://schemas.openxmlformats.org/officeDocument/2006/customXml" ds:itemID="{0DA5072B-3C9E-42BA-B103-A7CE3048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E791D-E082-43A0-9809-7AEC111A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5134</Words>
  <Characters>29269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CASA EX64/24 – Explanatory Statement</vt:lpstr>
    </vt:vector>
  </TitlesOfParts>
  <Company>Civil Aviation Safety Authority</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EX64/24 – Explanatory Statement</dc:title>
  <dc:subject>Indoor Operation of RPA Near People and BVLOS – Training and Use – Renewal Exemption Instrument 2024</dc:subject>
  <dc:creator>Civil Aviation Safety Authority</dc:creator>
  <dc:description>_x000d_
</dc:description>
  <cp:lastModifiedBy>Spesyvy, Nadia</cp:lastModifiedBy>
  <cp:revision>5</cp:revision>
  <cp:lastPrinted>2021-04-01T17:34:00Z</cp:lastPrinted>
  <dcterms:created xsi:type="dcterms:W3CDTF">2024-10-20T22:12:00Z</dcterms:created>
  <dcterms:modified xsi:type="dcterms:W3CDTF">2024-10-20T23:51:00Z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