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7A4182" w:rsidRDefault="00FC6D88" w:rsidP="00E2168B">
      <w:pPr>
        <w:spacing w:before="280" w:after="240"/>
        <w:rPr>
          <w:b/>
          <w:sz w:val="32"/>
          <w:szCs w:val="32"/>
        </w:rPr>
      </w:pPr>
      <w:r w:rsidRPr="007A4182">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7A4182" w:rsidRDefault="00955175" w:rsidP="00955175">
      <w:pPr>
        <w:pStyle w:val="LI-Title"/>
        <w:pBdr>
          <w:top w:val="none" w:sz="0" w:space="0" w:color="auto"/>
        </w:pBdr>
        <w:jc w:val="center"/>
      </w:pPr>
    </w:p>
    <w:p w14:paraId="5B8D4084" w14:textId="77777777" w:rsidR="00955175" w:rsidRPr="007A4182" w:rsidRDefault="00955175" w:rsidP="00955175">
      <w:pPr>
        <w:pStyle w:val="LI-Title"/>
        <w:pBdr>
          <w:top w:val="none" w:sz="0" w:space="0" w:color="auto"/>
        </w:pBdr>
        <w:jc w:val="center"/>
      </w:pPr>
      <w:r w:rsidRPr="007A4182">
        <w:t>Explanatory Statement</w:t>
      </w:r>
    </w:p>
    <w:p w14:paraId="7B1FB3ED" w14:textId="3CDFC8A3" w:rsidR="00D0327C" w:rsidRPr="007A4182" w:rsidRDefault="00D0327C" w:rsidP="00AE0A67">
      <w:pPr>
        <w:pStyle w:val="LI-BodyTextParaa"/>
        <w:ind w:left="0" w:firstLine="0"/>
        <w:jc w:val="center"/>
        <w:rPr>
          <w:b/>
          <w:bCs/>
          <w:i/>
          <w:iCs/>
          <w:sz w:val="28"/>
          <w:szCs w:val="28"/>
        </w:rPr>
      </w:pPr>
      <w:bookmarkStart w:id="0" w:name="BK_S3P1L1C1"/>
      <w:bookmarkEnd w:id="0"/>
      <w:r w:rsidRPr="007A4182">
        <w:rPr>
          <w:b/>
          <w:bCs/>
          <w:i/>
          <w:iCs/>
          <w:sz w:val="28"/>
          <w:szCs w:val="28"/>
        </w:rPr>
        <w:t>ASIC Corporations (Amendment) Instrument 2024/809</w:t>
      </w:r>
    </w:p>
    <w:p w14:paraId="3D70207E" w14:textId="0730EDCE" w:rsidR="00863657" w:rsidRPr="007A4182" w:rsidRDefault="00F800C9" w:rsidP="00F800C9">
      <w:pPr>
        <w:pStyle w:val="LI-BodyTextParaa"/>
        <w:ind w:left="0" w:firstLine="0"/>
      </w:pPr>
      <w:r w:rsidRPr="007A4182">
        <w:t xml:space="preserve">This is the Explanatory Statement for </w:t>
      </w:r>
      <w:r w:rsidR="03570F9D" w:rsidRPr="007A4182">
        <w:rPr>
          <w:i/>
          <w:iCs/>
        </w:rPr>
        <w:t>ASIC Corporations (Amendment) Instrument 2024/809</w:t>
      </w:r>
      <w:r w:rsidR="003A6498" w:rsidRPr="007A4182">
        <w:t>.</w:t>
      </w:r>
    </w:p>
    <w:p w14:paraId="119B6103" w14:textId="77777777" w:rsidR="00F800C9" w:rsidRPr="007A4182" w:rsidRDefault="00863657" w:rsidP="00F800C9">
      <w:pPr>
        <w:pStyle w:val="LI-BodyTextParaa"/>
        <w:ind w:left="0" w:firstLine="0"/>
      </w:pPr>
      <w:r w:rsidRPr="007A4182">
        <w:t>Th</w:t>
      </w:r>
      <w:r w:rsidR="00F800C9" w:rsidRPr="007A4182">
        <w:t>e</w:t>
      </w:r>
      <w:r w:rsidRPr="007A4182">
        <w:t xml:space="preserve"> </w:t>
      </w:r>
      <w:r w:rsidR="00F800C9" w:rsidRPr="007A4182">
        <w:t>Explanatory Statement is approved by the Australian Securities and Investments Commission (</w:t>
      </w:r>
      <w:r w:rsidR="00F800C9" w:rsidRPr="007A4182">
        <w:rPr>
          <w:b/>
          <w:i/>
        </w:rPr>
        <w:t>ASIC</w:t>
      </w:r>
      <w:r w:rsidR="00F800C9" w:rsidRPr="007A4182">
        <w:t>).</w:t>
      </w:r>
    </w:p>
    <w:p w14:paraId="10E55E66" w14:textId="77777777" w:rsidR="00F800C9" w:rsidRPr="007A4182" w:rsidRDefault="005D1FEA" w:rsidP="006D6079">
      <w:pPr>
        <w:pStyle w:val="LI-BodyTextNumbered"/>
        <w:keepNext/>
        <w:ind w:left="0" w:firstLine="0"/>
        <w:rPr>
          <w:b/>
        </w:rPr>
      </w:pPr>
      <w:r w:rsidRPr="007A4182">
        <w:rPr>
          <w:b/>
        </w:rPr>
        <w:t>Summary</w:t>
      </w:r>
    </w:p>
    <w:p w14:paraId="5ABFCE1C" w14:textId="36982BE8" w:rsidR="00BB252E" w:rsidRPr="007A4182" w:rsidRDefault="1B1DDC85" w:rsidP="00AD2C35">
      <w:pPr>
        <w:pStyle w:val="LI-BodyTextParaa"/>
        <w:ind w:left="567"/>
      </w:pPr>
      <w:r w:rsidRPr="007A4182">
        <w:t>1</w:t>
      </w:r>
      <w:r w:rsidR="02C33DCF" w:rsidRPr="007A4182">
        <w:t>.</w:t>
      </w:r>
      <w:r w:rsidR="00F800C9" w:rsidRPr="007A4182">
        <w:tab/>
      </w:r>
      <w:r w:rsidR="003A6498" w:rsidRPr="007A4182">
        <w:t xml:space="preserve">The </w:t>
      </w:r>
      <w:r w:rsidR="003A6498" w:rsidRPr="007A4182">
        <w:rPr>
          <w:i/>
          <w:iCs/>
        </w:rPr>
        <w:t>ASIC Corporations (Amendment) Instrument 2024/809</w:t>
      </w:r>
      <w:r w:rsidR="003A6498" w:rsidRPr="007A4182">
        <w:t xml:space="preserve"> (</w:t>
      </w:r>
      <w:r w:rsidR="00764CE1" w:rsidRPr="007A4182">
        <w:rPr>
          <w:b/>
          <w:bCs/>
        </w:rPr>
        <w:t>Amendment</w:t>
      </w:r>
      <w:r w:rsidR="00764CE1" w:rsidRPr="007A4182">
        <w:t xml:space="preserve"> </w:t>
      </w:r>
      <w:r w:rsidR="003A6498" w:rsidRPr="007A4182">
        <w:rPr>
          <w:b/>
          <w:bCs/>
        </w:rPr>
        <w:t>Instrument</w:t>
      </w:r>
      <w:r w:rsidR="003A6498" w:rsidRPr="007A4182">
        <w:t xml:space="preserve">) </w:t>
      </w:r>
      <w:r w:rsidR="004402DD" w:rsidRPr="007A4182">
        <w:t>amends</w:t>
      </w:r>
      <w:r w:rsidR="003A6498" w:rsidRPr="007A4182">
        <w:t xml:space="preserve"> the</w:t>
      </w:r>
      <w:r w:rsidR="004402DD" w:rsidRPr="007A4182">
        <w:t xml:space="preserve"> </w:t>
      </w:r>
      <w:r w:rsidR="007A55C1" w:rsidRPr="007A4182">
        <w:rPr>
          <w:i/>
          <w:iCs/>
        </w:rPr>
        <w:t>ASIC Corporations (Financial Services Guides) Instrument 2015/541</w:t>
      </w:r>
      <w:r w:rsidR="004402DD" w:rsidRPr="007A4182">
        <w:t>(</w:t>
      </w:r>
      <w:r w:rsidR="004402DD" w:rsidRPr="007A4182">
        <w:rPr>
          <w:b/>
          <w:bCs/>
        </w:rPr>
        <w:t>Principal Instrument</w:t>
      </w:r>
      <w:r w:rsidR="004402DD" w:rsidRPr="007A4182">
        <w:t>)</w:t>
      </w:r>
      <w:r w:rsidR="001C0938" w:rsidRPr="007A4182">
        <w:t xml:space="preserve">. </w:t>
      </w:r>
      <w:r w:rsidR="0090342C" w:rsidRPr="007A4182">
        <w:t xml:space="preserve">The Amendment Instrument </w:t>
      </w:r>
      <w:r w:rsidR="002B2845" w:rsidRPr="007A4182">
        <w:t>allow</w:t>
      </w:r>
      <w:r w:rsidR="001C0938" w:rsidRPr="007A4182">
        <w:t>s</w:t>
      </w:r>
      <w:r w:rsidR="00692CF5" w:rsidRPr="007A4182">
        <w:t xml:space="preserve"> </w:t>
      </w:r>
      <w:r w:rsidR="004A3069" w:rsidRPr="007A4182">
        <w:t xml:space="preserve">financial services licensees and authorised </w:t>
      </w:r>
      <w:r w:rsidR="00EC3E3B" w:rsidRPr="007A4182">
        <w:t>representatives (</w:t>
      </w:r>
      <w:r w:rsidR="00692CF5" w:rsidRPr="007A4182">
        <w:rPr>
          <w:b/>
          <w:bCs/>
        </w:rPr>
        <w:t>providing entities</w:t>
      </w:r>
      <w:r w:rsidR="00EC3E3B" w:rsidRPr="007A4182">
        <w:t>)</w:t>
      </w:r>
      <w:r w:rsidR="00692CF5" w:rsidRPr="007A4182">
        <w:t xml:space="preserve"> to</w:t>
      </w:r>
      <w:r w:rsidR="00EC3E3B" w:rsidRPr="007A4182">
        <w:t>, in place of giving a Financial Services Guide (</w:t>
      </w:r>
      <w:r w:rsidR="00EC3E3B" w:rsidRPr="007A4182">
        <w:rPr>
          <w:b/>
          <w:bCs/>
        </w:rPr>
        <w:t>FSG</w:t>
      </w:r>
      <w:r w:rsidR="00EC3E3B" w:rsidRPr="007A4182">
        <w:t>)</w:t>
      </w:r>
      <w:r w:rsidR="000A24BA" w:rsidRPr="007A4182">
        <w:t xml:space="preserve"> to a client</w:t>
      </w:r>
      <w:r w:rsidR="00EC3E3B" w:rsidRPr="007A4182">
        <w:t>,</w:t>
      </w:r>
      <w:r w:rsidR="00692CF5" w:rsidRPr="007A4182">
        <w:t xml:space="preserve"> make available website disclosure information </w:t>
      </w:r>
      <w:r w:rsidR="00765BCD" w:rsidRPr="007A4182">
        <w:t>for</w:t>
      </w:r>
      <w:r w:rsidR="00EE3E96" w:rsidRPr="007A4182">
        <w:t xml:space="preserve"> dealing in a financial product for the purpose of implementing financial product advice</w:t>
      </w:r>
      <w:r w:rsidR="002B2845" w:rsidRPr="007A4182">
        <w:t xml:space="preserve"> that the providing entity provided</w:t>
      </w:r>
      <w:r w:rsidR="00887CC9" w:rsidRPr="007A4182">
        <w:t xml:space="preserve"> to that client</w:t>
      </w:r>
      <w:r w:rsidR="00B61FF3" w:rsidRPr="007A4182">
        <w:t xml:space="preserve">. </w:t>
      </w:r>
    </w:p>
    <w:p w14:paraId="5C40654A" w14:textId="3274BA22" w:rsidR="009C6C13" w:rsidRPr="007A4182" w:rsidRDefault="009C6C13" w:rsidP="00AD2C35">
      <w:pPr>
        <w:pStyle w:val="LI-BodyTextParaa"/>
        <w:ind w:left="567"/>
      </w:pPr>
      <w:r w:rsidRPr="007A4182">
        <w:t>2.</w:t>
      </w:r>
      <w:r w:rsidRPr="007A4182">
        <w:tab/>
      </w:r>
      <w:r w:rsidR="00840B00" w:rsidRPr="007A4182">
        <w:t xml:space="preserve">The </w:t>
      </w:r>
      <w:r w:rsidR="00A121E4" w:rsidRPr="007A4182">
        <w:t>Amendment Instrument</w:t>
      </w:r>
      <w:r w:rsidR="00840B00" w:rsidRPr="007A4182">
        <w:t xml:space="preserve"> is intended to be an interim measure to provide certainty </w:t>
      </w:r>
      <w:r w:rsidR="00C20148" w:rsidRPr="007A4182">
        <w:t xml:space="preserve">for providing entities </w:t>
      </w:r>
      <w:r w:rsidR="00CD0B20" w:rsidRPr="007A4182">
        <w:t xml:space="preserve">ahead of </w:t>
      </w:r>
      <w:r w:rsidR="00933A5E" w:rsidRPr="007A4182">
        <w:t xml:space="preserve">consideration of </w:t>
      </w:r>
      <w:r w:rsidR="003B11EC" w:rsidRPr="007A4182">
        <w:t>po</w:t>
      </w:r>
      <w:r w:rsidR="004A67D2" w:rsidRPr="007A4182">
        <w:t>tential</w:t>
      </w:r>
      <w:r w:rsidR="00DA628C" w:rsidRPr="007A4182">
        <w:t xml:space="preserve"> future</w:t>
      </w:r>
      <w:r w:rsidR="004A67D2" w:rsidRPr="007A4182">
        <w:t xml:space="preserve"> </w:t>
      </w:r>
      <w:r w:rsidR="00CD0B20" w:rsidRPr="007A4182">
        <w:t xml:space="preserve">legislative changes </w:t>
      </w:r>
      <w:r w:rsidR="00C62796" w:rsidRPr="007A4182">
        <w:t>by the Governmen</w:t>
      </w:r>
      <w:r w:rsidR="00840B00" w:rsidRPr="007A4182">
        <w:t>t</w:t>
      </w:r>
      <w:r w:rsidR="00C62796" w:rsidRPr="007A4182">
        <w:t xml:space="preserve"> </w:t>
      </w:r>
      <w:r w:rsidR="004A64A1" w:rsidRPr="007A4182">
        <w:t xml:space="preserve">to </w:t>
      </w:r>
      <w:r w:rsidR="00003CFB" w:rsidRPr="007A4182">
        <w:t>implement the relief in the primary law</w:t>
      </w:r>
      <w:r w:rsidR="00DC1DEC" w:rsidRPr="007A4182">
        <w:t xml:space="preserve"> or regulations</w:t>
      </w:r>
      <w:r w:rsidR="003973CA" w:rsidRPr="007A4182">
        <w:t>.</w:t>
      </w:r>
    </w:p>
    <w:p w14:paraId="59A63C44" w14:textId="77777777" w:rsidR="005D1FEA" w:rsidRPr="007A4182" w:rsidRDefault="005D1FEA" w:rsidP="006D6079">
      <w:pPr>
        <w:pStyle w:val="LI-BodyTextNumbered"/>
        <w:keepNext/>
        <w:ind w:left="0" w:firstLine="0"/>
        <w:rPr>
          <w:b/>
        </w:rPr>
      </w:pPr>
      <w:r w:rsidRPr="007A4182">
        <w:rPr>
          <w:b/>
        </w:rPr>
        <w:t>Purpose of the instrument</w:t>
      </w:r>
    </w:p>
    <w:p w14:paraId="7ABCCF76" w14:textId="5A05DEC6" w:rsidR="00532D47" w:rsidRPr="007A4182" w:rsidRDefault="009E7313" w:rsidP="005B024A">
      <w:pPr>
        <w:pStyle w:val="LI-BodyTextParaa"/>
        <w:ind w:left="567"/>
      </w:pPr>
      <w:r w:rsidRPr="007A4182">
        <w:t>3</w:t>
      </w:r>
      <w:r w:rsidR="00A173F0" w:rsidRPr="007A4182">
        <w:t xml:space="preserve">. </w:t>
      </w:r>
      <w:r w:rsidR="00863657" w:rsidRPr="007A4182">
        <w:tab/>
      </w:r>
      <w:r w:rsidR="00B274AF" w:rsidRPr="007A4182">
        <w:t>Se</w:t>
      </w:r>
      <w:r w:rsidR="00D21274" w:rsidRPr="007A4182">
        <w:t>ction</w:t>
      </w:r>
      <w:r w:rsidR="00B274AF" w:rsidRPr="007A4182">
        <w:t>s</w:t>
      </w:r>
      <w:r w:rsidR="00D21274" w:rsidRPr="007A4182">
        <w:t xml:space="preserve"> 941A and 941B of the </w:t>
      </w:r>
      <w:r w:rsidR="00D21274" w:rsidRPr="007A4182">
        <w:rPr>
          <w:i/>
          <w:iCs/>
        </w:rPr>
        <w:t xml:space="preserve">Corporations Act 2001 </w:t>
      </w:r>
      <w:r w:rsidR="00D21274" w:rsidRPr="007A4182">
        <w:t>(</w:t>
      </w:r>
      <w:r w:rsidR="00512D41" w:rsidRPr="007A4182">
        <w:rPr>
          <w:b/>
          <w:bCs/>
        </w:rPr>
        <w:t xml:space="preserve">Corporations </w:t>
      </w:r>
      <w:r w:rsidR="00D21274" w:rsidRPr="007A4182">
        <w:rPr>
          <w:b/>
          <w:bCs/>
        </w:rPr>
        <w:t>Act</w:t>
      </w:r>
      <w:r w:rsidR="00D21274" w:rsidRPr="007A4182">
        <w:t>)</w:t>
      </w:r>
      <w:r w:rsidR="00B274AF" w:rsidRPr="007A4182">
        <w:t xml:space="preserve"> require</w:t>
      </w:r>
      <w:r w:rsidR="000A7B8F" w:rsidRPr="007A4182">
        <w:t xml:space="preserve"> p</w:t>
      </w:r>
      <w:r w:rsidR="003E71ED" w:rsidRPr="007A4182">
        <w:t xml:space="preserve">roviding entities </w:t>
      </w:r>
      <w:r w:rsidR="00B274AF" w:rsidRPr="007A4182">
        <w:t>to</w:t>
      </w:r>
      <w:r w:rsidR="003E71ED" w:rsidRPr="007A4182">
        <w:t xml:space="preserve"> give </w:t>
      </w:r>
      <w:r w:rsidR="00B274AF" w:rsidRPr="007A4182">
        <w:t>retail clients</w:t>
      </w:r>
      <w:r w:rsidR="003E71ED" w:rsidRPr="007A4182">
        <w:t xml:space="preserve"> an FSG if they provide a financial service to the clie</w:t>
      </w:r>
      <w:r w:rsidR="000A7B8F" w:rsidRPr="007A4182">
        <w:t>nt unless a</w:t>
      </w:r>
      <w:r w:rsidR="008738F7" w:rsidRPr="007A4182">
        <w:t xml:space="preserve"> situation described in </w:t>
      </w:r>
      <w:r w:rsidR="0073194A" w:rsidRPr="007A4182">
        <w:t xml:space="preserve">section 941C </w:t>
      </w:r>
      <w:r w:rsidR="000A7B8F" w:rsidRPr="007A4182">
        <w:t xml:space="preserve">applies. </w:t>
      </w:r>
    </w:p>
    <w:p w14:paraId="21FF36A1" w14:textId="1E3D4033" w:rsidR="00D928ED" w:rsidRPr="007A4182" w:rsidRDefault="0073194A" w:rsidP="005B024A">
      <w:pPr>
        <w:pStyle w:val="LI-BodyTextParaa"/>
        <w:ind w:left="567"/>
      </w:pPr>
      <w:r w:rsidRPr="007A4182">
        <w:t>4.</w:t>
      </w:r>
      <w:r w:rsidRPr="007A4182">
        <w:tab/>
      </w:r>
      <w:r w:rsidR="007A0122" w:rsidRPr="007A4182">
        <w:t xml:space="preserve">Schedule 1 of the </w:t>
      </w:r>
      <w:r w:rsidR="007A0122" w:rsidRPr="007A4182">
        <w:rPr>
          <w:i/>
          <w:iCs/>
        </w:rPr>
        <w:t xml:space="preserve">Treasury Laws Amendment (Delivering Better Financial Outcomes and Other Measures) Act 2024 </w:t>
      </w:r>
      <w:r w:rsidR="002666C6" w:rsidRPr="007A4182">
        <w:t>(</w:t>
      </w:r>
      <w:r w:rsidR="002666C6" w:rsidRPr="007A4182">
        <w:rPr>
          <w:b/>
          <w:bCs/>
        </w:rPr>
        <w:t>DBFO Act</w:t>
      </w:r>
      <w:r w:rsidR="002666C6" w:rsidRPr="007A4182">
        <w:t xml:space="preserve">) </w:t>
      </w:r>
      <w:r w:rsidR="009B1097" w:rsidRPr="007A4182">
        <w:t xml:space="preserve">amended section 941C to insert </w:t>
      </w:r>
      <w:r w:rsidR="008738F7" w:rsidRPr="007A4182">
        <w:t>s</w:t>
      </w:r>
      <w:r w:rsidR="0028149F" w:rsidRPr="007A4182">
        <w:t>ubs</w:t>
      </w:r>
      <w:r w:rsidR="008738F7" w:rsidRPr="007A4182">
        <w:t>ection 941C</w:t>
      </w:r>
      <w:r w:rsidR="0028149F" w:rsidRPr="007A4182">
        <w:t>(5A)</w:t>
      </w:r>
      <w:r w:rsidR="008738F7" w:rsidRPr="007A4182">
        <w:t xml:space="preserve"> </w:t>
      </w:r>
      <w:r w:rsidR="009B1097" w:rsidRPr="007A4182">
        <w:t xml:space="preserve">which permits </w:t>
      </w:r>
      <w:r w:rsidR="00AC4FBE" w:rsidRPr="007A4182">
        <w:t xml:space="preserve">providing entities to make available </w:t>
      </w:r>
      <w:r w:rsidR="0038723F" w:rsidRPr="007A4182">
        <w:t>‘</w:t>
      </w:r>
      <w:r w:rsidR="00AC4FBE" w:rsidRPr="007A4182">
        <w:t>website disclosure information</w:t>
      </w:r>
      <w:r w:rsidR="0038723F" w:rsidRPr="007A4182">
        <w:t>’</w:t>
      </w:r>
      <w:r w:rsidR="008E20E0" w:rsidRPr="007A4182">
        <w:t xml:space="preserve"> </w:t>
      </w:r>
      <w:r w:rsidR="00AF1D8B" w:rsidRPr="007A4182">
        <w:t xml:space="preserve">as a further situation in which </w:t>
      </w:r>
      <w:r w:rsidR="005C3138" w:rsidRPr="007A4182">
        <w:t xml:space="preserve">they </w:t>
      </w:r>
      <w:r w:rsidR="009B1097" w:rsidRPr="007A4182">
        <w:t>do n</w:t>
      </w:r>
      <w:r w:rsidR="005C3138" w:rsidRPr="007A4182">
        <w:t xml:space="preserve">ot have to give </w:t>
      </w:r>
      <w:r w:rsidR="00526A10" w:rsidRPr="007A4182">
        <w:t xml:space="preserve">clients </w:t>
      </w:r>
      <w:r w:rsidR="008E20E0" w:rsidRPr="007A4182">
        <w:t>an FSG.</w:t>
      </w:r>
      <w:r w:rsidR="002D5FE3" w:rsidRPr="007A4182">
        <w:t xml:space="preserve"> </w:t>
      </w:r>
    </w:p>
    <w:p w14:paraId="40EA8925" w14:textId="71E2D7BD" w:rsidR="00F65F57" w:rsidRPr="007A4182" w:rsidRDefault="00974ED3" w:rsidP="005B024A">
      <w:pPr>
        <w:pStyle w:val="LI-BodyTextParaa"/>
        <w:ind w:left="567"/>
      </w:pPr>
      <w:r w:rsidRPr="007A4182">
        <w:t>5</w:t>
      </w:r>
      <w:r w:rsidR="000D784D" w:rsidRPr="007A4182">
        <w:t>.</w:t>
      </w:r>
      <w:r w:rsidR="000D784D" w:rsidRPr="007A4182">
        <w:tab/>
      </w:r>
      <w:r w:rsidR="000911B5" w:rsidRPr="007A4182">
        <w:t>The</w:t>
      </w:r>
      <w:r w:rsidR="00317D9C" w:rsidRPr="007A4182">
        <w:t xml:space="preserve">re are </w:t>
      </w:r>
      <w:r w:rsidR="00513196" w:rsidRPr="007A4182">
        <w:t xml:space="preserve">requirements </w:t>
      </w:r>
      <w:r w:rsidR="00317D9C" w:rsidRPr="007A4182">
        <w:t xml:space="preserve">that must be met before a providing entity may rely on website disclosure information </w:t>
      </w:r>
      <w:r w:rsidR="00C425DE" w:rsidRPr="007A4182">
        <w:t>instead of giving</w:t>
      </w:r>
      <w:r w:rsidR="00BB1A61" w:rsidRPr="007A4182">
        <w:t xml:space="preserve"> an FSG to a client</w:t>
      </w:r>
      <w:r w:rsidR="00317D9C" w:rsidRPr="007A4182">
        <w:t xml:space="preserve">. </w:t>
      </w:r>
      <w:r w:rsidR="00D31F49" w:rsidRPr="007A4182">
        <w:t xml:space="preserve">The </w:t>
      </w:r>
      <w:r w:rsidR="00742E55" w:rsidRPr="007A4182">
        <w:t xml:space="preserve">DBFO Act required </w:t>
      </w:r>
      <w:r w:rsidR="00526A10" w:rsidRPr="007A4182">
        <w:t>t</w:t>
      </w:r>
      <w:r w:rsidR="00BB1A61" w:rsidRPr="007A4182">
        <w:t xml:space="preserve">hat the </w:t>
      </w:r>
      <w:r w:rsidR="00863300" w:rsidRPr="007A4182">
        <w:t xml:space="preserve">financial service </w:t>
      </w:r>
      <w:r w:rsidR="003E5E38" w:rsidRPr="007A4182">
        <w:t>provide</w:t>
      </w:r>
      <w:r w:rsidR="00DD5BBE" w:rsidRPr="007A4182">
        <w:t>d</w:t>
      </w:r>
      <w:r w:rsidR="003E5E38" w:rsidRPr="007A4182">
        <w:t xml:space="preserve"> </w:t>
      </w:r>
      <w:r w:rsidR="00863300" w:rsidRPr="007A4182">
        <w:t xml:space="preserve">to the client </w:t>
      </w:r>
      <w:r w:rsidR="0035748F" w:rsidRPr="007A4182">
        <w:t xml:space="preserve">had to </w:t>
      </w:r>
      <w:r w:rsidR="00BB1A61" w:rsidRPr="007A4182">
        <w:t>be</w:t>
      </w:r>
      <w:r w:rsidR="00863300" w:rsidRPr="007A4182">
        <w:t xml:space="preserve"> financial product advice</w:t>
      </w:r>
      <w:r w:rsidR="003E5E38" w:rsidRPr="007A4182">
        <w:t>.</w:t>
      </w:r>
    </w:p>
    <w:p w14:paraId="28FD13CB" w14:textId="4FA7C94E" w:rsidR="00180B66" w:rsidRPr="007A4182" w:rsidRDefault="00D62185" w:rsidP="00513196">
      <w:pPr>
        <w:pStyle w:val="LI-BodyTextParaa"/>
        <w:ind w:left="567"/>
        <w:rPr>
          <w:rStyle w:val="normaltextrun"/>
          <w:color w:val="000000"/>
          <w:shd w:val="clear" w:color="auto" w:fill="FFFFFF"/>
        </w:rPr>
      </w:pPr>
      <w:r w:rsidRPr="007A4182">
        <w:lastRenderedPageBreak/>
        <w:t>6.</w:t>
      </w:r>
      <w:r w:rsidRPr="007A4182">
        <w:tab/>
      </w:r>
      <w:r w:rsidR="00DD5BBE" w:rsidRPr="007A4182">
        <w:t>This condition</w:t>
      </w:r>
      <w:r w:rsidR="004152F5" w:rsidRPr="007A4182">
        <w:t xml:space="preserve"> meant that providing entities had to still give a client an FSG if they wanted to </w:t>
      </w:r>
      <w:r w:rsidR="00122CF7" w:rsidRPr="007A4182">
        <w:t xml:space="preserve">deal in a financial product for the purpose of implementing the advice they provided to the client, </w:t>
      </w:r>
      <w:r w:rsidR="009266C9" w:rsidRPr="007A4182">
        <w:rPr>
          <w:color w:val="000000"/>
        </w:rPr>
        <w:t>including</w:t>
      </w:r>
      <w:r w:rsidR="009064CB" w:rsidRPr="007A4182">
        <w:rPr>
          <w:color w:val="000000"/>
        </w:rPr>
        <w:t xml:space="preserve"> </w:t>
      </w:r>
      <w:r w:rsidR="00122CF7" w:rsidRPr="007A4182">
        <w:rPr>
          <w:color w:val="000000"/>
        </w:rPr>
        <w:t xml:space="preserve">if the </w:t>
      </w:r>
      <w:r w:rsidR="00086169" w:rsidRPr="007A4182">
        <w:rPr>
          <w:rStyle w:val="normaltextrun"/>
          <w:color w:val="000000"/>
          <w:shd w:val="clear" w:color="auto" w:fill="FFFFFF"/>
        </w:rPr>
        <w:t xml:space="preserve">entity </w:t>
      </w:r>
      <w:r w:rsidR="009266C9" w:rsidRPr="007A4182">
        <w:rPr>
          <w:rStyle w:val="normaltextrun"/>
          <w:color w:val="000000"/>
          <w:shd w:val="clear" w:color="auto" w:fill="FFFFFF"/>
        </w:rPr>
        <w:t xml:space="preserve">sought to </w:t>
      </w:r>
      <w:r w:rsidR="00086169" w:rsidRPr="007A4182">
        <w:rPr>
          <w:rStyle w:val="normaltextrun"/>
          <w:color w:val="000000"/>
          <w:shd w:val="clear" w:color="auto" w:fill="FFFFFF"/>
        </w:rPr>
        <w:t>appl</w:t>
      </w:r>
      <w:r w:rsidR="009266C9" w:rsidRPr="007A4182">
        <w:rPr>
          <w:rStyle w:val="normaltextrun"/>
          <w:color w:val="000000"/>
          <w:shd w:val="clear" w:color="auto" w:fill="FFFFFF"/>
        </w:rPr>
        <w:t>y</w:t>
      </w:r>
      <w:r w:rsidR="00086169" w:rsidRPr="007A4182">
        <w:rPr>
          <w:rStyle w:val="normaltextrun"/>
          <w:color w:val="000000"/>
          <w:shd w:val="clear" w:color="auto" w:fill="FFFFFF"/>
        </w:rPr>
        <w:t xml:space="preserve"> for a financial product on </w:t>
      </w:r>
      <w:r w:rsidR="00122CF7" w:rsidRPr="007A4182">
        <w:rPr>
          <w:rStyle w:val="normaltextrun"/>
          <w:color w:val="000000"/>
          <w:shd w:val="clear" w:color="auto" w:fill="FFFFFF"/>
        </w:rPr>
        <w:t>the</w:t>
      </w:r>
      <w:r w:rsidR="00086169" w:rsidRPr="007A4182">
        <w:rPr>
          <w:rStyle w:val="normaltextrun"/>
          <w:color w:val="000000"/>
          <w:shd w:val="clear" w:color="auto" w:fill="FFFFFF"/>
        </w:rPr>
        <w:t xml:space="preserve"> client’s behalf. </w:t>
      </w:r>
    </w:p>
    <w:p w14:paraId="321DEDFF" w14:textId="30F01CBB" w:rsidR="008603DD" w:rsidRPr="007A4182" w:rsidRDefault="00180B66" w:rsidP="00BE780A">
      <w:pPr>
        <w:pStyle w:val="LI-BodyTextParaa"/>
        <w:ind w:left="567"/>
      </w:pPr>
      <w:r w:rsidRPr="007A4182">
        <w:t>7.</w:t>
      </w:r>
      <w:r w:rsidRPr="007A4182">
        <w:tab/>
        <w:t xml:space="preserve">This </w:t>
      </w:r>
      <w:r w:rsidR="006664EB" w:rsidRPr="007A4182">
        <w:t>outcome</w:t>
      </w:r>
      <w:r w:rsidRPr="007A4182">
        <w:t xml:space="preserve"> </w:t>
      </w:r>
      <w:r w:rsidR="00AB47D5" w:rsidRPr="007A4182">
        <w:t>wa</w:t>
      </w:r>
      <w:r w:rsidRPr="007A4182">
        <w:t>s not consistent with the policy intent of the DBFO Act, which included reducing regulatory burden on providers of financial product advice. It also limited the flexibility that providing entities had to otherwise disclose information required in an FSG</w:t>
      </w:r>
      <w:r w:rsidR="00AB47D5" w:rsidRPr="007A4182">
        <w:t>.</w:t>
      </w:r>
    </w:p>
    <w:p w14:paraId="4F8CF027" w14:textId="19E1FCDE" w:rsidR="00B12BF0" w:rsidRPr="007A4182" w:rsidRDefault="008603DD" w:rsidP="008612AD">
      <w:pPr>
        <w:pStyle w:val="LI-BodyTextParaa"/>
        <w:ind w:left="567"/>
        <w:rPr>
          <w:color w:val="000000"/>
        </w:rPr>
      </w:pPr>
      <w:r w:rsidRPr="007A4182">
        <w:t>8.</w:t>
      </w:r>
      <w:r w:rsidRPr="007A4182">
        <w:tab/>
        <w:t xml:space="preserve">As such, </w:t>
      </w:r>
      <w:r w:rsidR="00FC2A04" w:rsidRPr="007A4182">
        <w:t xml:space="preserve">the purpose of the </w:t>
      </w:r>
      <w:r w:rsidRPr="007A4182">
        <w:rPr>
          <w:color w:val="000000"/>
        </w:rPr>
        <w:t xml:space="preserve">Amendment Instrument </w:t>
      </w:r>
      <w:r w:rsidR="001D78AA" w:rsidRPr="007A4182">
        <w:rPr>
          <w:color w:val="000000"/>
        </w:rPr>
        <w:t xml:space="preserve">is to enable </w:t>
      </w:r>
      <w:r w:rsidRPr="007A4182">
        <w:rPr>
          <w:color w:val="000000"/>
        </w:rPr>
        <w:t xml:space="preserve">website disclosure </w:t>
      </w:r>
      <w:r w:rsidR="002714BF" w:rsidRPr="007A4182">
        <w:rPr>
          <w:color w:val="000000"/>
        </w:rPr>
        <w:t xml:space="preserve">information </w:t>
      </w:r>
      <w:r w:rsidR="001D78AA" w:rsidRPr="007A4182">
        <w:rPr>
          <w:color w:val="000000"/>
        </w:rPr>
        <w:t xml:space="preserve">to </w:t>
      </w:r>
      <w:r w:rsidR="009A1C6D" w:rsidRPr="007A4182">
        <w:rPr>
          <w:color w:val="000000"/>
        </w:rPr>
        <w:t xml:space="preserve">be made available </w:t>
      </w:r>
      <w:r w:rsidR="002714BF" w:rsidRPr="007A4182">
        <w:rPr>
          <w:color w:val="000000"/>
        </w:rPr>
        <w:t xml:space="preserve">for dealing in a financial product </w:t>
      </w:r>
      <w:r w:rsidR="001C69A1" w:rsidRPr="007A4182">
        <w:rPr>
          <w:color w:val="000000"/>
        </w:rPr>
        <w:t xml:space="preserve">where </w:t>
      </w:r>
      <w:r w:rsidR="002714BF" w:rsidRPr="007A4182">
        <w:rPr>
          <w:color w:val="000000"/>
        </w:rPr>
        <w:t xml:space="preserve">the purpose of </w:t>
      </w:r>
      <w:r w:rsidR="00FB6C4C" w:rsidRPr="007A4182">
        <w:rPr>
          <w:color w:val="000000"/>
        </w:rPr>
        <w:t xml:space="preserve">the dealing is to </w:t>
      </w:r>
      <w:r w:rsidR="00723147" w:rsidRPr="007A4182">
        <w:rPr>
          <w:color w:val="000000"/>
        </w:rPr>
        <w:t>implement financial product advice that the providing entity provide</w:t>
      </w:r>
      <w:r w:rsidR="002F788B" w:rsidRPr="007A4182">
        <w:rPr>
          <w:color w:val="000000"/>
        </w:rPr>
        <w:t>d</w:t>
      </w:r>
      <w:r w:rsidR="00332D16" w:rsidRPr="007A4182">
        <w:rPr>
          <w:color w:val="000000"/>
        </w:rPr>
        <w:t xml:space="preserve"> </w:t>
      </w:r>
      <w:r w:rsidR="009A1C6D" w:rsidRPr="007A4182">
        <w:rPr>
          <w:color w:val="000000"/>
        </w:rPr>
        <w:t>to that client</w:t>
      </w:r>
      <w:r w:rsidR="00880C24" w:rsidRPr="007A4182">
        <w:rPr>
          <w:color w:val="000000"/>
        </w:rPr>
        <w:t xml:space="preserve">. </w:t>
      </w:r>
    </w:p>
    <w:p w14:paraId="38EC25AD" w14:textId="22C9953A" w:rsidR="00477315" w:rsidRPr="007A4182" w:rsidRDefault="00F74127" w:rsidP="008612AD">
      <w:pPr>
        <w:pStyle w:val="LI-BodyTextParaa"/>
        <w:ind w:left="567"/>
        <w:rPr>
          <w:color w:val="000000"/>
        </w:rPr>
      </w:pPr>
      <w:r w:rsidRPr="007A4182">
        <w:rPr>
          <w:color w:val="000000"/>
        </w:rPr>
        <w:t>9.</w:t>
      </w:r>
      <w:r w:rsidRPr="007A4182">
        <w:rPr>
          <w:color w:val="000000"/>
        </w:rPr>
        <w:tab/>
      </w:r>
      <w:r w:rsidR="00880C24" w:rsidRPr="007A4182">
        <w:rPr>
          <w:color w:val="000000"/>
        </w:rPr>
        <w:t xml:space="preserve">The other </w:t>
      </w:r>
      <w:r w:rsidR="008612AD" w:rsidRPr="007A4182">
        <w:rPr>
          <w:color w:val="000000"/>
        </w:rPr>
        <w:t xml:space="preserve">conditions </w:t>
      </w:r>
      <w:r w:rsidR="00880C24" w:rsidRPr="007A4182">
        <w:rPr>
          <w:color w:val="000000"/>
        </w:rPr>
        <w:t xml:space="preserve">that apply </w:t>
      </w:r>
      <w:r w:rsidR="00CF20A4" w:rsidRPr="007A4182">
        <w:rPr>
          <w:color w:val="000000"/>
        </w:rPr>
        <w:t xml:space="preserve">to </w:t>
      </w:r>
      <w:r w:rsidR="00BA712E" w:rsidRPr="007A4182">
        <w:rPr>
          <w:color w:val="000000"/>
        </w:rPr>
        <w:t xml:space="preserve">website disclosure information </w:t>
      </w:r>
      <w:r w:rsidR="00CF20A4" w:rsidRPr="007A4182">
        <w:rPr>
          <w:color w:val="000000"/>
        </w:rPr>
        <w:t>have not changed</w:t>
      </w:r>
      <w:r w:rsidR="00332D16" w:rsidRPr="007A4182">
        <w:rPr>
          <w:color w:val="000000"/>
        </w:rPr>
        <w:t xml:space="preserve">. For example, the website disclosure information </w:t>
      </w:r>
      <w:r w:rsidR="00510313" w:rsidRPr="007A4182">
        <w:rPr>
          <w:color w:val="000000"/>
        </w:rPr>
        <w:t xml:space="preserve">must </w:t>
      </w:r>
      <w:r w:rsidR="00332D16" w:rsidRPr="007A4182">
        <w:rPr>
          <w:color w:val="000000"/>
        </w:rPr>
        <w:t xml:space="preserve">be readily accessible </w:t>
      </w:r>
      <w:r w:rsidR="00510313" w:rsidRPr="007A4182">
        <w:rPr>
          <w:color w:val="000000"/>
        </w:rPr>
        <w:t xml:space="preserve">on the providing entity’s website </w:t>
      </w:r>
      <w:r w:rsidR="00332D16" w:rsidRPr="007A4182">
        <w:rPr>
          <w:color w:val="000000"/>
        </w:rPr>
        <w:t>(section 943</w:t>
      </w:r>
      <w:r w:rsidR="00477315" w:rsidRPr="007A4182">
        <w:rPr>
          <w:color w:val="000000"/>
        </w:rPr>
        <w:t>K) and kept up to date (section 943L)</w:t>
      </w:r>
      <w:r w:rsidR="00723147" w:rsidRPr="007A4182">
        <w:rPr>
          <w:color w:val="000000"/>
        </w:rPr>
        <w:t xml:space="preserve">. </w:t>
      </w:r>
    </w:p>
    <w:p w14:paraId="3FEFE29E" w14:textId="2DA03E9C" w:rsidR="009A3F74" w:rsidRPr="007A4182" w:rsidRDefault="009A3F74" w:rsidP="00EB1514">
      <w:pPr>
        <w:pStyle w:val="LI-BodyTextParaa"/>
        <w:ind w:left="567"/>
        <w:rPr>
          <w:b/>
        </w:rPr>
      </w:pPr>
      <w:bookmarkStart w:id="1" w:name="_Hlk534291624"/>
      <w:r w:rsidRPr="007A4182">
        <w:rPr>
          <w:b/>
        </w:rPr>
        <w:t>Consultation</w:t>
      </w:r>
    </w:p>
    <w:p w14:paraId="52896252" w14:textId="068B0449" w:rsidR="00F83842" w:rsidRPr="007A4182" w:rsidRDefault="00F74127" w:rsidP="009A3F74">
      <w:pPr>
        <w:pStyle w:val="LI-BodyTextParaa"/>
        <w:ind w:left="567"/>
      </w:pPr>
      <w:r w:rsidRPr="007A4182">
        <w:t>10</w:t>
      </w:r>
      <w:r w:rsidR="00F32CB3" w:rsidRPr="007A4182">
        <w:t>.</w:t>
      </w:r>
      <w:r w:rsidR="00863657" w:rsidRPr="007A4182">
        <w:tab/>
      </w:r>
      <w:r w:rsidR="001943CE" w:rsidRPr="007A4182">
        <w:t xml:space="preserve">ASIC has consulted with Treasury on a confidential basis. </w:t>
      </w:r>
      <w:r w:rsidR="00D03D59" w:rsidRPr="007A4182">
        <w:t>Both Treasury and Government support the Amendment Instrument</w:t>
      </w:r>
      <w:r w:rsidR="006664EB" w:rsidRPr="007A4182">
        <w:t>.</w:t>
      </w:r>
      <w:r w:rsidR="00193A3B" w:rsidRPr="007A4182">
        <w:t xml:space="preserve"> </w:t>
      </w:r>
      <w:r w:rsidR="008E63AB" w:rsidRPr="007A4182">
        <w:t>Wider consultation was not considered necessary</w:t>
      </w:r>
      <w:r w:rsidR="005650A8" w:rsidRPr="007A4182">
        <w:t xml:space="preserve"> given </w:t>
      </w:r>
      <w:r w:rsidR="0002433A" w:rsidRPr="007A4182">
        <w:t xml:space="preserve">the </w:t>
      </w:r>
      <w:r w:rsidR="00C960C0" w:rsidRPr="007A4182">
        <w:t>purpose</w:t>
      </w:r>
      <w:r w:rsidR="00EF3836" w:rsidRPr="007A4182">
        <w:t xml:space="preserve"> of the amendments </w:t>
      </w:r>
      <w:r w:rsidR="000C22A5" w:rsidRPr="007A4182">
        <w:t>is</w:t>
      </w:r>
      <w:r w:rsidR="00EF3836" w:rsidRPr="007A4182">
        <w:t xml:space="preserve"> to ensure website disclosure information </w:t>
      </w:r>
      <w:r w:rsidR="00CF0DFC" w:rsidRPr="007A4182">
        <w:t xml:space="preserve">is operating consistent with the </w:t>
      </w:r>
      <w:r w:rsidR="00A34F0A" w:rsidRPr="007A4182">
        <w:t xml:space="preserve">intended </w:t>
      </w:r>
      <w:r w:rsidR="00CF0DFC" w:rsidRPr="007A4182">
        <w:t xml:space="preserve">policy. </w:t>
      </w:r>
    </w:p>
    <w:p w14:paraId="4A260DD7" w14:textId="72E1BACB" w:rsidR="00D03D59" w:rsidRPr="007A4182" w:rsidRDefault="00616399" w:rsidP="009A3F74">
      <w:pPr>
        <w:pStyle w:val="LI-BodyTextParaa"/>
        <w:ind w:left="567"/>
      </w:pPr>
      <w:r w:rsidRPr="007A4182">
        <w:t>1</w:t>
      </w:r>
      <w:r w:rsidR="00F74127" w:rsidRPr="007A4182">
        <w:t>1</w:t>
      </w:r>
      <w:r w:rsidR="00BB141D" w:rsidRPr="007A4182">
        <w:t>.</w:t>
      </w:r>
      <w:r w:rsidR="00BB141D" w:rsidRPr="007A4182">
        <w:tab/>
        <w:t>AS</w:t>
      </w:r>
      <w:r w:rsidR="003B08D2" w:rsidRPr="007A4182">
        <w:t>I</w:t>
      </w:r>
      <w:r w:rsidR="00BB141D" w:rsidRPr="007A4182">
        <w:t xml:space="preserve">C has engaged with the Office of Impact Analysis </w:t>
      </w:r>
      <w:r w:rsidR="00D11002" w:rsidRPr="007A4182">
        <w:t>(</w:t>
      </w:r>
      <w:r w:rsidR="00884A5A" w:rsidRPr="007A4182">
        <w:t xml:space="preserve">ref </w:t>
      </w:r>
      <w:r w:rsidR="002E4006" w:rsidRPr="007A4182">
        <w:t>OIA24 -08457</w:t>
      </w:r>
      <w:r w:rsidR="00D11002" w:rsidRPr="007A4182">
        <w:t>)</w:t>
      </w:r>
      <w:r w:rsidR="00320AAE" w:rsidRPr="007A4182">
        <w:t>, who determined that a detailed Impact Assessment was not required</w:t>
      </w:r>
      <w:r w:rsidR="00BB141D" w:rsidRPr="007A4182">
        <w:t xml:space="preserve">. </w:t>
      </w:r>
    </w:p>
    <w:p w14:paraId="2E73F4A3" w14:textId="1432C2C7" w:rsidR="007A0C81" w:rsidRPr="007A0C81" w:rsidRDefault="007A0C81" w:rsidP="00BF4872">
      <w:pPr>
        <w:pStyle w:val="LI-BodyTextParaa"/>
        <w:ind w:left="567"/>
        <w:rPr>
          <w:b/>
          <w:bCs/>
        </w:rPr>
      </w:pPr>
      <w:r w:rsidRPr="007A4182">
        <w:rPr>
          <w:b/>
          <w:bCs/>
        </w:rPr>
        <w:t>Operation of the instrument</w:t>
      </w:r>
    </w:p>
    <w:p w14:paraId="277C0C2C" w14:textId="77D12DA4" w:rsidR="001657BE" w:rsidRDefault="00616399" w:rsidP="001657BE">
      <w:pPr>
        <w:pStyle w:val="LI-BodyTextParaa"/>
        <w:ind w:left="567"/>
        <w:rPr>
          <w:rStyle w:val="normaltextrun"/>
          <w:color w:val="000000"/>
          <w:shd w:val="clear" w:color="auto" w:fill="FFFFFF"/>
        </w:rPr>
      </w:pPr>
      <w:r>
        <w:t>12</w:t>
      </w:r>
      <w:r w:rsidR="001657BE">
        <w:t>.</w:t>
      </w:r>
      <w:r w:rsidR="001657BE">
        <w:tab/>
        <w:t xml:space="preserve">Section 2 of the </w:t>
      </w:r>
      <w:r w:rsidR="00764CE1">
        <w:t xml:space="preserve">Amendment </w:t>
      </w:r>
      <w:r w:rsidR="001657BE">
        <w:t xml:space="preserve">Instrument </w:t>
      </w:r>
      <w:r w:rsidR="001A59C2">
        <w:t>provides that</w:t>
      </w:r>
      <w:r w:rsidR="001657BE">
        <w:t xml:space="preserve"> it commences </w:t>
      </w:r>
      <w:r w:rsidR="001657BE">
        <w:rPr>
          <w:rStyle w:val="normaltextrun"/>
          <w:color w:val="000000"/>
          <w:shd w:val="clear" w:color="auto" w:fill="FFFFFF"/>
        </w:rPr>
        <w:t>on the day after it is registered on the Federal Register of Legislation.</w:t>
      </w:r>
    </w:p>
    <w:p w14:paraId="182DB92A" w14:textId="2ED0D927" w:rsidR="00F2776E" w:rsidRDefault="00616399" w:rsidP="001657BE">
      <w:pPr>
        <w:pStyle w:val="LI-BodyTextParaa"/>
        <w:ind w:left="567"/>
        <w:rPr>
          <w:color w:val="000000"/>
        </w:rPr>
      </w:pPr>
      <w:r>
        <w:rPr>
          <w:rStyle w:val="normaltextrun"/>
          <w:color w:val="000000"/>
          <w:shd w:val="clear" w:color="auto" w:fill="FFFFFF"/>
        </w:rPr>
        <w:t>13</w:t>
      </w:r>
      <w:r w:rsidR="001657BE">
        <w:rPr>
          <w:rStyle w:val="normaltextrun"/>
          <w:color w:val="000000"/>
          <w:shd w:val="clear" w:color="auto" w:fill="FFFFFF"/>
        </w:rPr>
        <w:t>.</w:t>
      </w:r>
      <w:r w:rsidR="001657BE">
        <w:rPr>
          <w:rStyle w:val="normaltextrun"/>
          <w:color w:val="000000"/>
          <w:shd w:val="clear" w:color="auto" w:fill="FFFFFF"/>
        </w:rPr>
        <w:tab/>
        <w:t xml:space="preserve">Section 3 of the </w:t>
      </w:r>
      <w:r w:rsidR="00764CE1">
        <w:rPr>
          <w:rStyle w:val="normaltextrun"/>
          <w:color w:val="000000"/>
          <w:shd w:val="clear" w:color="auto" w:fill="FFFFFF"/>
        </w:rPr>
        <w:t xml:space="preserve">Amendment </w:t>
      </w:r>
      <w:r w:rsidR="001657BE">
        <w:rPr>
          <w:rStyle w:val="normaltextrun"/>
          <w:color w:val="000000"/>
          <w:shd w:val="clear" w:color="auto" w:fill="FFFFFF"/>
        </w:rPr>
        <w:t xml:space="preserve">Instrument provides that </w:t>
      </w:r>
      <w:r w:rsidR="001657BE">
        <w:rPr>
          <w:color w:val="000000"/>
        </w:rPr>
        <w:t xml:space="preserve">the </w:t>
      </w:r>
      <w:r w:rsidR="00764CE1">
        <w:rPr>
          <w:color w:val="000000"/>
        </w:rPr>
        <w:t>i</w:t>
      </w:r>
      <w:r w:rsidR="001657BE">
        <w:rPr>
          <w:color w:val="000000"/>
        </w:rPr>
        <w:t>nstrument is made under section 951B of the Corporations Act.</w:t>
      </w:r>
    </w:p>
    <w:p w14:paraId="5D5AAD33" w14:textId="3F2F181D" w:rsidR="00EE3C73" w:rsidRDefault="00616399" w:rsidP="00916792">
      <w:pPr>
        <w:pStyle w:val="LI-BodyTextParaa"/>
        <w:ind w:left="567"/>
        <w:rPr>
          <w:rStyle w:val="eop"/>
          <w:color w:val="000000"/>
          <w:shd w:val="clear" w:color="auto" w:fill="FFFFFF"/>
        </w:rPr>
      </w:pPr>
      <w:r>
        <w:rPr>
          <w:color w:val="000000"/>
        </w:rPr>
        <w:t>14</w:t>
      </w:r>
      <w:r w:rsidR="00243A0B">
        <w:rPr>
          <w:color w:val="000000"/>
        </w:rPr>
        <w:t>.</w:t>
      </w:r>
      <w:r w:rsidR="00243A0B">
        <w:rPr>
          <w:color w:val="000000"/>
        </w:rPr>
        <w:tab/>
        <w:t xml:space="preserve">Section </w:t>
      </w:r>
      <w:r w:rsidR="008245B7">
        <w:rPr>
          <w:color w:val="000000"/>
        </w:rPr>
        <w:t xml:space="preserve">4 of the </w:t>
      </w:r>
      <w:r w:rsidR="00764CE1">
        <w:rPr>
          <w:color w:val="000000"/>
        </w:rPr>
        <w:t xml:space="preserve">Amendment </w:t>
      </w:r>
      <w:r w:rsidR="008245B7">
        <w:rPr>
          <w:color w:val="000000"/>
        </w:rPr>
        <w:t xml:space="preserve">Instrument </w:t>
      </w:r>
      <w:r w:rsidR="00371F2F">
        <w:rPr>
          <w:color w:val="000000"/>
        </w:rPr>
        <w:t xml:space="preserve">has the effect that the Principal Instrument </w:t>
      </w:r>
      <w:r w:rsidR="008245B7">
        <w:rPr>
          <w:rStyle w:val="normaltextrun"/>
          <w:color w:val="000000"/>
          <w:shd w:val="clear" w:color="auto" w:fill="FFFFFF"/>
        </w:rPr>
        <w:t xml:space="preserve">is amended or repealed as set out in Schedule </w:t>
      </w:r>
      <w:r w:rsidR="00703F6E">
        <w:rPr>
          <w:rStyle w:val="normaltextrun"/>
          <w:color w:val="000000"/>
          <w:shd w:val="clear" w:color="auto" w:fill="FFFFFF"/>
        </w:rPr>
        <w:t xml:space="preserve">1 </w:t>
      </w:r>
      <w:r w:rsidR="001848FE">
        <w:rPr>
          <w:rStyle w:val="normaltextrun"/>
          <w:color w:val="000000"/>
          <w:shd w:val="clear" w:color="auto" w:fill="FFFFFF"/>
        </w:rPr>
        <w:t>to the Amendment Instrument</w:t>
      </w:r>
      <w:r w:rsidR="008245B7">
        <w:rPr>
          <w:rStyle w:val="normaltextrun"/>
          <w:color w:val="000000"/>
          <w:shd w:val="clear" w:color="auto" w:fill="FFFFFF"/>
        </w:rPr>
        <w:t>.</w:t>
      </w:r>
      <w:r w:rsidR="008245B7">
        <w:rPr>
          <w:rStyle w:val="eop"/>
          <w:color w:val="000000"/>
          <w:shd w:val="clear" w:color="auto" w:fill="FFFFFF"/>
        </w:rPr>
        <w:t> </w:t>
      </w:r>
    </w:p>
    <w:p w14:paraId="21B9F645" w14:textId="6E9C7329" w:rsidR="006D1BC5" w:rsidRDefault="009E7313" w:rsidP="00A750BE">
      <w:pPr>
        <w:pStyle w:val="LI-BodyTextParaa"/>
        <w:ind w:left="567"/>
        <w:rPr>
          <w:rStyle w:val="eop"/>
          <w:color w:val="000000"/>
          <w:shd w:val="clear" w:color="auto" w:fill="FFFFFF"/>
        </w:rPr>
      </w:pPr>
      <w:r>
        <w:rPr>
          <w:rStyle w:val="eop"/>
          <w:color w:val="000000"/>
          <w:shd w:val="clear" w:color="auto" w:fill="FFFFFF"/>
        </w:rPr>
        <w:t>1</w:t>
      </w:r>
      <w:r w:rsidR="00616399">
        <w:rPr>
          <w:rStyle w:val="eop"/>
          <w:color w:val="000000"/>
          <w:shd w:val="clear" w:color="auto" w:fill="FFFFFF"/>
        </w:rPr>
        <w:t>5</w:t>
      </w:r>
      <w:r w:rsidR="00DF50E8">
        <w:rPr>
          <w:rStyle w:val="eop"/>
          <w:color w:val="000000"/>
          <w:shd w:val="clear" w:color="auto" w:fill="FFFFFF"/>
        </w:rPr>
        <w:t>.</w:t>
      </w:r>
      <w:r w:rsidR="00DF50E8">
        <w:rPr>
          <w:rStyle w:val="eop"/>
          <w:color w:val="000000"/>
          <w:shd w:val="clear" w:color="auto" w:fill="FFFFFF"/>
        </w:rPr>
        <w:tab/>
      </w:r>
      <w:r w:rsidR="00310FB3">
        <w:rPr>
          <w:rStyle w:val="eop"/>
          <w:color w:val="000000"/>
          <w:shd w:val="clear" w:color="auto" w:fill="FFFFFF"/>
        </w:rPr>
        <w:t>Item 1 of Schedule 1</w:t>
      </w:r>
      <w:r w:rsidR="00961C1A">
        <w:rPr>
          <w:rStyle w:val="eop"/>
          <w:color w:val="000000"/>
          <w:shd w:val="clear" w:color="auto" w:fill="FFFFFF"/>
        </w:rPr>
        <w:t xml:space="preserve"> </w:t>
      </w:r>
      <w:r w:rsidR="00310FB3">
        <w:rPr>
          <w:rStyle w:val="eop"/>
          <w:color w:val="000000"/>
          <w:shd w:val="clear" w:color="auto" w:fill="FFFFFF"/>
        </w:rPr>
        <w:t>amends the</w:t>
      </w:r>
      <w:r w:rsidR="001944EF">
        <w:rPr>
          <w:rStyle w:val="eop"/>
          <w:color w:val="000000"/>
          <w:shd w:val="clear" w:color="auto" w:fill="FFFFFF"/>
        </w:rPr>
        <w:t xml:space="preserve"> Principal Instrument</w:t>
      </w:r>
      <w:r w:rsidR="00A96036">
        <w:rPr>
          <w:rStyle w:val="eop"/>
          <w:color w:val="000000"/>
          <w:shd w:val="clear" w:color="auto" w:fill="FFFFFF"/>
        </w:rPr>
        <w:t xml:space="preserve"> </w:t>
      </w:r>
      <w:r w:rsidR="00703F6E">
        <w:rPr>
          <w:rStyle w:val="eop"/>
          <w:color w:val="000000"/>
          <w:shd w:val="clear" w:color="auto" w:fill="FFFFFF"/>
        </w:rPr>
        <w:t>to insert section 6 which modifies sub</w:t>
      </w:r>
      <w:r w:rsidR="00A96036" w:rsidRPr="008E51E6">
        <w:t>section 941C</w:t>
      </w:r>
      <w:r w:rsidR="00A96036">
        <w:t>(5A)</w:t>
      </w:r>
      <w:r w:rsidR="00A96036" w:rsidRPr="008E51E6">
        <w:t xml:space="preserve"> of the </w:t>
      </w:r>
      <w:r w:rsidR="00A96036" w:rsidRPr="00117C66">
        <w:rPr>
          <w:color w:val="000000"/>
        </w:rPr>
        <w:t>Corporations Act</w:t>
      </w:r>
      <w:r w:rsidR="00A96036" w:rsidRPr="00D241F9">
        <w:rPr>
          <w:i/>
          <w:iCs/>
          <w:color w:val="000000"/>
        </w:rPr>
        <w:t xml:space="preserve"> </w:t>
      </w:r>
      <w:r w:rsidR="00A96036">
        <w:rPr>
          <w:color w:val="000000"/>
        </w:rPr>
        <w:t xml:space="preserve">by omitting paragraph 941C(5A)(a) and substituting in new </w:t>
      </w:r>
      <w:r w:rsidR="00A67D9F">
        <w:rPr>
          <w:color w:val="000000"/>
        </w:rPr>
        <w:t>paragraph 941C(5A)(a)</w:t>
      </w:r>
      <w:r w:rsidR="00A96036">
        <w:rPr>
          <w:color w:val="000000"/>
        </w:rPr>
        <w:t>.</w:t>
      </w:r>
      <w:r w:rsidR="00217DDC">
        <w:rPr>
          <w:color w:val="000000"/>
        </w:rPr>
        <w:t xml:space="preserve"> </w:t>
      </w:r>
      <w:r w:rsidR="004C1916">
        <w:rPr>
          <w:color w:val="000000"/>
        </w:rPr>
        <w:t>The effect of n</w:t>
      </w:r>
      <w:r w:rsidR="00217DDC">
        <w:rPr>
          <w:color w:val="000000"/>
        </w:rPr>
        <w:t xml:space="preserve">ew paragraph 941C(5A)(a) </w:t>
      </w:r>
      <w:r w:rsidR="004C1916">
        <w:rPr>
          <w:color w:val="000000"/>
        </w:rPr>
        <w:t xml:space="preserve">is that </w:t>
      </w:r>
      <w:r w:rsidR="003E5CA2">
        <w:rPr>
          <w:color w:val="000000"/>
        </w:rPr>
        <w:t xml:space="preserve">dealing in a financial product for the purpose of implementing financial product advice that </w:t>
      </w:r>
      <w:r w:rsidR="009F385A">
        <w:rPr>
          <w:color w:val="000000"/>
        </w:rPr>
        <w:t xml:space="preserve">the providing entity provided to the client is added to financial product advice as </w:t>
      </w:r>
      <w:r w:rsidR="001049A6">
        <w:rPr>
          <w:color w:val="000000"/>
        </w:rPr>
        <w:t xml:space="preserve">a </w:t>
      </w:r>
      <w:r w:rsidR="009F385A">
        <w:rPr>
          <w:color w:val="000000"/>
        </w:rPr>
        <w:t>financial service</w:t>
      </w:r>
      <w:r w:rsidR="00AE4258">
        <w:rPr>
          <w:color w:val="000000"/>
        </w:rPr>
        <w:t xml:space="preserve"> </w:t>
      </w:r>
      <w:r w:rsidR="009F385A">
        <w:rPr>
          <w:color w:val="000000"/>
        </w:rPr>
        <w:t>that may be</w:t>
      </w:r>
      <w:r w:rsidR="009053D0">
        <w:rPr>
          <w:color w:val="000000"/>
        </w:rPr>
        <w:t xml:space="preserve"> </w:t>
      </w:r>
      <w:r w:rsidR="00B47B44">
        <w:rPr>
          <w:color w:val="000000"/>
        </w:rPr>
        <w:t xml:space="preserve">supported </w:t>
      </w:r>
      <w:r w:rsidR="009053D0">
        <w:rPr>
          <w:color w:val="000000"/>
        </w:rPr>
        <w:t>by website disclosure information</w:t>
      </w:r>
      <w:r w:rsidR="005E04EA">
        <w:rPr>
          <w:color w:val="000000"/>
        </w:rPr>
        <w:t xml:space="preserve"> rather than </w:t>
      </w:r>
      <w:r w:rsidR="00B47B44">
        <w:rPr>
          <w:color w:val="000000"/>
        </w:rPr>
        <w:t>the giving of an FSG</w:t>
      </w:r>
      <w:r w:rsidR="007713F9">
        <w:rPr>
          <w:color w:val="000000"/>
        </w:rPr>
        <w:t xml:space="preserve">. </w:t>
      </w:r>
    </w:p>
    <w:p w14:paraId="21E153BB" w14:textId="28F4A785" w:rsidR="00616399" w:rsidRPr="006D6079" w:rsidRDefault="00C52E7C" w:rsidP="00490CAB">
      <w:pPr>
        <w:pStyle w:val="LI-BodyTextParaa"/>
        <w:keepNext/>
        <w:ind w:left="0" w:firstLine="0"/>
        <w:rPr>
          <w:b/>
          <w:bCs/>
        </w:rPr>
      </w:pPr>
      <w:r w:rsidRPr="14A14DFA">
        <w:rPr>
          <w:b/>
          <w:bCs/>
        </w:rPr>
        <w:lastRenderedPageBreak/>
        <w:t xml:space="preserve">Legislative instrument </w:t>
      </w:r>
      <w:r w:rsidR="00610709" w:rsidRPr="14A14DFA">
        <w:rPr>
          <w:b/>
          <w:bCs/>
        </w:rPr>
        <w:t xml:space="preserve">and </w:t>
      </w:r>
      <w:r w:rsidRPr="14A14DFA">
        <w:rPr>
          <w:b/>
          <w:bCs/>
        </w:rPr>
        <w:t xml:space="preserve">primary legislation  </w:t>
      </w:r>
    </w:p>
    <w:p w14:paraId="133505A9" w14:textId="4CCB6764" w:rsidR="004009D0" w:rsidRDefault="00C52E7C" w:rsidP="001E7E2B">
      <w:pPr>
        <w:pStyle w:val="LI-BodyTextParaa"/>
        <w:ind w:left="567"/>
        <w:rPr>
          <w:color w:val="000000"/>
        </w:rPr>
      </w:pPr>
      <w:r>
        <w:t>1</w:t>
      </w:r>
      <w:r w:rsidR="00AA2ECD">
        <w:t>6</w:t>
      </w:r>
      <w:r>
        <w:t>.</w:t>
      </w:r>
      <w:r>
        <w:tab/>
      </w:r>
      <w:r w:rsidR="008F5CA2">
        <w:rPr>
          <w:color w:val="000000"/>
        </w:rPr>
        <w:t xml:space="preserve">The subject matter and policy implemented by the </w:t>
      </w:r>
      <w:r w:rsidR="00487C00">
        <w:rPr>
          <w:color w:val="000000"/>
        </w:rPr>
        <w:t xml:space="preserve">Amendment </w:t>
      </w:r>
      <w:r w:rsidR="008F5CA2">
        <w:rPr>
          <w:color w:val="000000"/>
        </w:rPr>
        <w:t>Instrument are more appropriate for a legislative instrument, rather than primary legislation</w:t>
      </w:r>
      <w:r w:rsidR="00C03261">
        <w:rPr>
          <w:color w:val="000000"/>
        </w:rPr>
        <w:t xml:space="preserve"> because the matters contained in the instrument are:</w:t>
      </w:r>
    </w:p>
    <w:p w14:paraId="59743FE8" w14:textId="77777777" w:rsidR="002833E6" w:rsidRDefault="004009D0" w:rsidP="004009D0">
      <w:pPr>
        <w:pStyle w:val="LI-BodyTextParaa"/>
        <w:ind w:left="1134"/>
      </w:pPr>
      <w:r>
        <w:t>(a)</w:t>
      </w:r>
      <w:r>
        <w:tab/>
        <w:t>a specific amendment designed to ensure that the application of primary legislation applies in a way consistent with the intended policy</w:t>
      </w:r>
      <w:r w:rsidR="002833E6">
        <w:t>; and</w:t>
      </w:r>
    </w:p>
    <w:p w14:paraId="54A5C8DF" w14:textId="7837EA55" w:rsidR="00F40D52" w:rsidRDefault="002833E6" w:rsidP="00C968DF">
      <w:pPr>
        <w:pStyle w:val="LI-BodyTextParaa"/>
        <w:ind w:left="1134"/>
        <w:rPr>
          <w:color w:val="000000"/>
        </w:rPr>
      </w:pPr>
      <w:r>
        <w:t>(b)</w:t>
      </w:r>
      <w:r>
        <w:tab/>
      </w:r>
      <w:r w:rsidR="00C968DF">
        <w:t>m</w:t>
      </w:r>
      <w:r>
        <w:t xml:space="preserve">ade on an interim basis ahead of the Government </w:t>
      </w:r>
      <w:r w:rsidR="0005758F">
        <w:t xml:space="preserve">considering </w:t>
      </w:r>
      <w:r w:rsidR="00A7641E">
        <w:t xml:space="preserve">potential future </w:t>
      </w:r>
      <w:r>
        <w:t xml:space="preserve">legislative changes </w:t>
      </w:r>
      <w:r w:rsidR="00010661">
        <w:t>to</w:t>
      </w:r>
      <w:r>
        <w:t xml:space="preserve"> the primary legislation </w:t>
      </w:r>
      <w:r w:rsidR="000C1FA4">
        <w:t xml:space="preserve">or regulations </w:t>
      </w:r>
      <w:r>
        <w:t>to give effect to the intended policy</w:t>
      </w:r>
      <w:r w:rsidR="007713F9">
        <w:t xml:space="preserve">. </w:t>
      </w:r>
    </w:p>
    <w:p w14:paraId="749E5E45" w14:textId="787ACCED" w:rsidR="00614356" w:rsidRDefault="00614356" w:rsidP="001E7E2B">
      <w:pPr>
        <w:pStyle w:val="LI-BodyTextParaa"/>
        <w:ind w:left="567"/>
        <w:rPr>
          <w:color w:val="000000"/>
        </w:rPr>
      </w:pPr>
      <w:r>
        <w:t>17.</w:t>
      </w:r>
      <w:r>
        <w:rPr>
          <w:color w:val="000000"/>
        </w:rPr>
        <w:tab/>
        <w:t xml:space="preserve">It will be a matter for the Government and for Parliament as to when the primary law or regulations may be amended in future to include the relief in the Amendment Instrument. </w:t>
      </w:r>
    </w:p>
    <w:bookmarkEnd w:id="1"/>
    <w:p w14:paraId="09FB83F8" w14:textId="4E32691B" w:rsidR="00CB5608" w:rsidRDefault="00CB5608" w:rsidP="006D6079">
      <w:pPr>
        <w:pStyle w:val="LI-BodyTextNumbered"/>
        <w:keepNext/>
        <w:ind w:left="0" w:firstLine="0"/>
        <w:rPr>
          <w:b/>
        </w:rPr>
      </w:pPr>
      <w:r>
        <w:rPr>
          <w:b/>
        </w:rPr>
        <w:t>Duration of the instrument</w:t>
      </w:r>
    </w:p>
    <w:p w14:paraId="2972AA17" w14:textId="4B5CA3F9" w:rsidR="00CB5608" w:rsidRPr="001B5133" w:rsidRDefault="00CB5608" w:rsidP="001B5133">
      <w:pPr>
        <w:pStyle w:val="LI-BodyTextParaa"/>
        <w:ind w:left="567"/>
        <w:rPr>
          <w:color w:val="000000"/>
        </w:rPr>
      </w:pPr>
      <w:r>
        <w:rPr>
          <w:color w:val="000000"/>
        </w:rPr>
        <w:t>1</w:t>
      </w:r>
      <w:r w:rsidR="002D740D">
        <w:rPr>
          <w:color w:val="000000"/>
        </w:rPr>
        <w:t>8</w:t>
      </w:r>
      <w:r>
        <w:rPr>
          <w:color w:val="000000"/>
        </w:rPr>
        <w:t>.</w:t>
      </w:r>
      <w:r>
        <w:rPr>
          <w:color w:val="000000"/>
        </w:rPr>
        <w:tab/>
      </w:r>
      <w:r w:rsidR="00EE296A" w:rsidRPr="00EE296A">
        <w:rPr>
          <w:color w:val="000000"/>
        </w:rPr>
        <w:t>The Amend</w:t>
      </w:r>
      <w:r w:rsidR="00EE296A">
        <w:rPr>
          <w:color w:val="000000"/>
        </w:rPr>
        <w:t>ment</w:t>
      </w:r>
      <w:r w:rsidR="00EE296A" w:rsidRPr="00EE296A">
        <w:rPr>
          <w:color w:val="000000"/>
        </w:rPr>
        <w:t xml:space="preserve"> Instrument will be repealed in accordance with Division 1 of Part 3 of Chapter 3 of the </w:t>
      </w:r>
      <w:r w:rsidR="00EE296A" w:rsidRPr="001B5133">
        <w:rPr>
          <w:i/>
          <w:iCs/>
          <w:color w:val="000000"/>
        </w:rPr>
        <w:t>Legislation Act 2003</w:t>
      </w:r>
      <w:r w:rsidR="00DA2E9A">
        <w:rPr>
          <w:i/>
          <w:iCs/>
          <w:color w:val="000000"/>
        </w:rPr>
        <w:t xml:space="preserve"> </w:t>
      </w:r>
      <w:r w:rsidR="00DA2E9A">
        <w:rPr>
          <w:color w:val="000000"/>
        </w:rPr>
        <w:t>(</w:t>
      </w:r>
      <w:r w:rsidR="00DA2E9A" w:rsidRPr="00DA2E9A">
        <w:rPr>
          <w:b/>
          <w:bCs/>
          <w:color w:val="000000"/>
        </w:rPr>
        <w:t>Legislation Act</w:t>
      </w:r>
      <w:r w:rsidR="00DA2E9A">
        <w:rPr>
          <w:color w:val="000000"/>
        </w:rPr>
        <w:t>)</w:t>
      </w:r>
      <w:r w:rsidR="00EE296A" w:rsidRPr="00EE296A">
        <w:rPr>
          <w:color w:val="000000"/>
        </w:rPr>
        <w:t>. The amendments made by the Amend</w:t>
      </w:r>
      <w:r w:rsidR="00EE296A">
        <w:rPr>
          <w:color w:val="000000"/>
        </w:rPr>
        <w:t>ment</w:t>
      </w:r>
      <w:r w:rsidR="00EE296A" w:rsidRPr="00EE296A">
        <w:rPr>
          <w:color w:val="000000"/>
        </w:rPr>
        <w:t xml:space="preserve"> Instrument will have effect until the Primary Instrument is repealed on </w:t>
      </w:r>
      <w:r w:rsidR="001B5133">
        <w:rPr>
          <w:color w:val="000000"/>
        </w:rPr>
        <w:t>1 October 2025</w:t>
      </w:r>
      <w:r w:rsidR="00EE296A" w:rsidRPr="00EE296A">
        <w:rPr>
          <w:color w:val="000000"/>
        </w:rPr>
        <w:t>.</w:t>
      </w:r>
    </w:p>
    <w:p w14:paraId="6E228E05" w14:textId="44E11550" w:rsidR="00F03BB5" w:rsidRDefault="00474B52" w:rsidP="006D6079">
      <w:pPr>
        <w:pStyle w:val="LI-BodyTextNumbered"/>
        <w:keepNext/>
        <w:ind w:left="0" w:firstLine="0"/>
        <w:rPr>
          <w:b/>
        </w:rPr>
      </w:pPr>
      <w:r>
        <w:rPr>
          <w:b/>
        </w:rPr>
        <w:t>Legislative authority</w:t>
      </w:r>
    </w:p>
    <w:p w14:paraId="7D23FF25" w14:textId="2F4FDA04" w:rsidR="007D113B" w:rsidRPr="00490CAB" w:rsidRDefault="00863657" w:rsidP="007D113B">
      <w:pPr>
        <w:pStyle w:val="LI-BodyTextParaa"/>
        <w:ind w:left="567"/>
        <w:rPr>
          <w:color w:val="000000"/>
        </w:rPr>
      </w:pPr>
      <w:r>
        <w:t>1</w:t>
      </w:r>
      <w:r w:rsidR="002D740D">
        <w:t>9</w:t>
      </w:r>
      <w:r w:rsidR="00F03BB5">
        <w:t>.</w:t>
      </w:r>
      <w:r w:rsidR="00F03BB5">
        <w:tab/>
      </w:r>
      <w:r w:rsidR="007D113B">
        <w:rPr>
          <w:color w:val="000000"/>
        </w:rPr>
        <w:t xml:space="preserve">The </w:t>
      </w:r>
      <w:r w:rsidR="004B1849">
        <w:rPr>
          <w:color w:val="000000"/>
        </w:rPr>
        <w:t xml:space="preserve">Amendment </w:t>
      </w:r>
      <w:r w:rsidR="007D113B">
        <w:rPr>
          <w:color w:val="000000"/>
        </w:rPr>
        <w:t xml:space="preserve">Instrument is made under </w:t>
      </w:r>
      <w:r w:rsidR="00646056">
        <w:rPr>
          <w:color w:val="000000"/>
        </w:rPr>
        <w:t>section 951B</w:t>
      </w:r>
      <w:r w:rsidR="007D113B">
        <w:rPr>
          <w:color w:val="000000"/>
        </w:rPr>
        <w:t xml:space="preserve"> of the Corporations Act.</w:t>
      </w:r>
    </w:p>
    <w:p w14:paraId="6F786074" w14:textId="0D802C69" w:rsidR="004E61C8" w:rsidRDefault="002D740D" w:rsidP="006D239C">
      <w:pPr>
        <w:pStyle w:val="LI-BodyTextParaa"/>
        <w:ind w:left="567"/>
      </w:pPr>
      <w:r>
        <w:t>20</w:t>
      </w:r>
      <w:r w:rsidR="006D239C">
        <w:t>.</w:t>
      </w:r>
      <w:r w:rsidR="007D2D6D">
        <w:tab/>
      </w:r>
      <w:r w:rsidR="004E61C8" w:rsidRPr="004E61C8">
        <w:t xml:space="preserve">Under subsection 33(3) of the </w:t>
      </w:r>
      <w:r w:rsidR="004E61C8" w:rsidRPr="004E61C8">
        <w:rPr>
          <w:i/>
          <w:iCs/>
        </w:rPr>
        <w:t>Acts Interpretation Act 1901</w:t>
      </w:r>
      <w:r w:rsidR="004E61C8" w:rsidRPr="004E61C8">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4D84464A" w14:textId="24FBEA30" w:rsidR="006D239C" w:rsidRDefault="004E61C8" w:rsidP="006D239C">
      <w:pPr>
        <w:pStyle w:val="LI-BodyTextParaa"/>
        <w:ind w:left="567"/>
      </w:pPr>
      <w:r>
        <w:t>21.</w:t>
      </w:r>
      <w:r>
        <w:tab/>
      </w:r>
      <w:r w:rsidR="007D2D6D">
        <w:rPr>
          <w:color w:val="000000"/>
        </w:rPr>
        <w:t xml:space="preserve">The </w:t>
      </w:r>
      <w:r w:rsidR="004B1849">
        <w:rPr>
          <w:color w:val="000000"/>
        </w:rPr>
        <w:t xml:space="preserve">Amendment </w:t>
      </w:r>
      <w:r w:rsidR="007D2D6D">
        <w:rPr>
          <w:color w:val="000000"/>
        </w:rPr>
        <w:t>Instrument is a disallowable legislative instrument</w:t>
      </w:r>
      <w:r w:rsidR="00DA2E9A">
        <w:rPr>
          <w:color w:val="000000"/>
        </w:rPr>
        <w:t xml:space="preserve"> under the Legislation Act</w:t>
      </w:r>
      <w:r w:rsidR="007D2D6D">
        <w:rPr>
          <w:color w:val="000000"/>
        </w:rPr>
        <w:t>.</w:t>
      </w:r>
      <w:r w:rsidR="006D239C">
        <w:t xml:space="preserve">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6B441BF5" w:rsidR="00223DCF" w:rsidRPr="00EA17A6" w:rsidRDefault="00AA2ECD" w:rsidP="00435EEF">
      <w:pPr>
        <w:pStyle w:val="LI-BodyTextParaa"/>
        <w:ind w:left="567"/>
      </w:pPr>
      <w:r>
        <w:t>2</w:t>
      </w:r>
      <w:r w:rsidR="004E61C8">
        <w:t>2</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6D63224B"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007713F9" w:rsidRPr="00EA17A6">
        <w:rPr>
          <w:iCs/>
        </w:rPr>
        <w:t xml:space="preserve">. </w:t>
      </w:r>
    </w:p>
    <w:p w14:paraId="7BD58C45" w14:textId="18429F05" w:rsidR="00397871" w:rsidRPr="00380A94" w:rsidRDefault="00301663" w:rsidP="00223DCF">
      <w:pPr>
        <w:pStyle w:val="LI-BodyTextNumbered"/>
        <w:ind w:left="0" w:firstLine="0"/>
        <w:rPr>
          <w:b/>
          <w:bCs/>
          <w:i/>
          <w:iCs/>
        </w:rPr>
      </w:pPr>
      <w:r w:rsidRPr="00380A94">
        <w:rPr>
          <w:b/>
          <w:bCs/>
          <w:i/>
          <w:iCs/>
        </w:rPr>
        <w:t xml:space="preserve">ASIC Corporations (Amendment) Instrument 2024/809 </w:t>
      </w:r>
    </w:p>
    <w:p w14:paraId="0AD76C9D" w14:textId="77777777" w:rsidR="00223DCF" w:rsidRPr="00EA17A6" w:rsidRDefault="00223DCF" w:rsidP="001872DC">
      <w:pPr>
        <w:pStyle w:val="LI-BodyTextNumbered"/>
        <w:ind w:left="567"/>
        <w:rPr>
          <w:u w:val="single"/>
        </w:rPr>
      </w:pPr>
      <w:r w:rsidRPr="00EA17A6">
        <w:rPr>
          <w:u w:val="single"/>
        </w:rPr>
        <w:t>Overview</w:t>
      </w:r>
    </w:p>
    <w:p w14:paraId="259A1CA5" w14:textId="647BE594" w:rsidR="00EB6489" w:rsidRPr="00490CAB" w:rsidRDefault="00CB2D96" w:rsidP="00156D81">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E55096">
        <w:t xml:space="preserve">The </w:t>
      </w:r>
      <w:r w:rsidR="00E55096" w:rsidRPr="00117C66">
        <w:rPr>
          <w:i/>
          <w:iCs/>
        </w:rPr>
        <w:t>ASIC Corporations (Amendment) Instrument 2024/809</w:t>
      </w:r>
      <w:r w:rsidR="00487C00">
        <w:t xml:space="preserve"> </w:t>
      </w:r>
      <w:r w:rsidR="00E55096">
        <w:t xml:space="preserve">amends </w:t>
      </w:r>
      <w:r w:rsidR="00590A94" w:rsidRPr="00827F17">
        <w:rPr>
          <w:i/>
          <w:iCs/>
        </w:rPr>
        <w:t>ASIC Corporations (Financial Services Guides) Instrument 2015/541</w:t>
      </w:r>
      <w:r w:rsidR="00F83136">
        <w:t xml:space="preserve"> </w:t>
      </w:r>
      <w:r w:rsidR="00EB62F7">
        <w:t xml:space="preserve">to insert section 6 that modifies subsection </w:t>
      </w:r>
      <w:r w:rsidR="00EB6489" w:rsidRPr="008E51E6">
        <w:t>941C</w:t>
      </w:r>
      <w:r w:rsidR="00EB6489">
        <w:t>(5A)</w:t>
      </w:r>
      <w:r w:rsidR="00EB6489" w:rsidRPr="008E51E6">
        <w:t xml:space="preserve"> of the </w:t>
      </w:r>
      <w:r w:rsidR="00EB6489" w:rsidRPr="00827F17">
        <w:rPr>
          <w:i/>
          <w:iCs/>
          <w:color w:val="000000"/>
        </w:rPr>
        <w:t>Corporations Act</w:t>
      </w:r>
      <w:r w:rsidR="00EB6489" w:rsidRPr="00EB62F7">
        <w:rPr>
          <w:i/>
          <w:iCs/>
          <w:color w:val="000000"/>
        </w:rPr>
        <w:t xml:space="preserve"> </w:t>
      </w:r>
      <w:r w:rsidR="00EB62F7" w:rsidRPr="00EB62F7">
        <w:rPr>
          <w:i/>
          <w:iCs/>
          <w:color w:val="000000"/>
        </w:rPr>
        <w:t>2001</w:t>
      </w:r>
      <w:r w:rsidR="00EB62F7">
        <w:rPr>
          <w:i/>
          <w:iCs/>
          <w:color w:val="000000"/>
        </w:rPr>
        <w:t xml:space="preserve"> </w:t>
      </w:r>
      <w:r w:rsidR="0096768F">
        <w:rPr>
          <w:color w:val="000000"/>
        </w:rPr>
        <w:t xml:space="preserve">to permit providing entities to make available website disclosure information </w:t>
      </w:r>
      <w:r w:rsidR="008F22D9">
        <w:rPr>
          <w:color w:val="000000"/>
        </w:rPr>
        <w:t>if dealing in a financial product for the purpose of implementing financial product advice that the providing entity provided to a client</w:t>
      </w:r>
      <w:r w:rsidR="00EB6489">
        <w:rPr>
          <w:color w:val="000000"/>
        </w:rPr>
        <w:t>.</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6F8130E" w14:textId="0023426D" w:rsidR="00946759" w:rsidRPr="00EA17A6" w:rsidRDefault="00BD285B" w:rsidP="00D306F8">
      <w:pPr>
        <w:pStyle w:val="LI-BodyTextNumbered"/>
        <w:ind w:left="567"/>
      </w:pPr>
      <w:r>
        <w:t>2</w:t>
      </w:r>
      <w:r w:rsidR="001872DC" w:rsidRPr="00EA17A6">
        <w:t>.</w:t>
      </w:r>
      <w:r w:rsidR="001872DC" w:rsidRPr="00EA17A6">
        <w:tab/>
      </w:r>
      <w:bookmarkEnd w:id="4"/>
      <w:r w:rsidR="001872DC" w:rsidRPr="00EA17A6">
        <w:t xml:space="preserve">This instrument </w:t>
      </w:r>
      <w:r w:rsidR="00D306F8" w:rsidRPr="00EA17A6">
        <w:t>does not engage any of the applicable rights or freedoms</w:t>
      </w:r>
      <w:r w:rsidR="00847332">
        <w:t>.</w:t>
      </w:r>
      <w:r w:rsidR="00435EEF" w:rsidRPr="00EA17A6">
        <w:t xml:space="preserve"> </w:t>
      </w:r>
      <w:r w:rsidR="00CB2D96" w:rsidRPr="00EA17A6">
        <w:br/>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3831FEC0" w:rsidR="00CB2D96" w:rsidRPr="00EA17A6" w:rsidRDefault="00BD285B" w:rsidP="00CB2D96">
      <w:pPr>
        <w:pStyle w:val="LI-BodyTextNumbered"/>
        <w:ind w:left="567"/>
      </w:pPr>
      <w:r>
        <w:t>3</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3392" w14:textId="77777777" w:rsidR="00CD150B" w:rsidRDefault="00CD150B" w:rsidP="00715914">
      <w:pPr>
        <w:spacing w:line="240" w:lineRule="auto"/>
      </w:pPr>
      <w:r>
        <w:separator/>
      </w:r>
    </w:p>
  </w:endnote>
  <w:endnote w:type="continuationSeparator" w:id="0">
    <w:p w14:paraId="0C68AB12" w14:textId="77777777" w:rsidR="00CD150B" w:rsidRDefault="00CD150B" w:rsidP="00715914">
      <w:pPr>
        <w:spacing w:line="240" w:lineRule="auto"/>
      </w:pPr>
      <w:r>
        <w:continuationSeparator/>
      </w:r>
    </w:p>
  </w:endnote>
  <w:endnote w:type="continuationNotice" w:id="1">
    <w:p w14:paraId="516205B2" w14:textId="77777777" w:rsidR="00CD150B" w:rsidRDefault="00CD15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2669" w14:textId="77777777" w:rsidR="00CD150B" w:rsidRDefault="00CD150B" w:rsidP="00715914">
      <w:pPr>
        <w:spacing w:line="240" w:lineRule="auto"/>
      </w:pPr>
      <w:r>
        <w:separator/>
      </w:r>
    </w:p>
  </w:footnote>
  <w:footnote w:type="continuationSeparator" w:id="0">
    <w:p w14:paraId="1F3AD4D0" w14:textId="77777777" w:rsidR="00CD150B" w:rsidRDefault="00CD150B" w:rsidP="00715914">
      <w:pPr>
        <w:spacing w:line="240" w:lineRule="auto"/>
      </w:pPr>
      <w:r>
        <w:continuationSeparator/>
      </w:r>
    </w:p>
  </w:footnote>
  <w:footnote w:type="continuationNotice" w:id="1">
    <w:p w14:paraId="1FF1A418" w14:textId="77777777" w:rsidR="00CD150B" w:rsidRDefault="00CD15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F96F9F"/>
    <w:multiLevelType w:val="hybridMultilevel"/>
    <w:tmpl w:val="EFDA3008"/>
    <w:lvl w:ilvl="0" w:tplc="0C09000F">
      <w:start w:val="1"/>
      <w:numFmt w:val="decimal"/>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C40417"/>
    <w:multiLevelType w:val="hybridMultilevel"/>
    <w:tmpl w:val="1332ED7C"/>
    <w:lvl w:ilvl="0" w:tplc="0C09000F">
      <w:start w:val="1"/>
      <w:numFmt w:val="decimal"/>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6" w15:restartNumberingAfterBreak="0">
    <w:nsid w:val="5FC97BEB"/>
    <w:multiLevelType w:val="hybridMultilevel"/>
    <w:tmpl w:val="8EC22F4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3"/>
  </w:num>
  <w:num w:numId="12" w16cid:durableId="1380130046">
    <w:abstractNumId w:val="10"/>
  </w:num>
  <w:num w:numId="13" w16cid:durableId="1614940614">
    <w:abstractNumId w:val="11"/>
  </w:num>
  <w:num w:numId="14" w16cid:durableId="1573616542">
    <w:abstractNumId w:val="14"/>
  </w:num>
  <w:num w:numId="15" w16cid:durableId="964232590">
    <w:abstractNumId w:val="15"/>
  </w:num>
  <w:num w:numId="16" w16cid:durableId="234096420">
    <w:abstractNumId w:val="12"/>
  </w:num>
  <w:num w:numId="17" w16cid:durableId="1933388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1DF"/>
    <w:rsid w:val="00003696"/>
    <w:rsid w:val="00003CFB"/>
    <w:rsid w:val="00004470"/>
    <w:rsid w:val="00004AE1"/>
    <w:rsid w:val="00005446"/>
    <w:rsid w:val="0001002A"/>
    <w:rsid w:val="00010661"/>
    <w:rsid w:val="00012111"/>
    <w:rsid w:val="000136AF"/>
    <w:rsid w:val="00013B8D"/>
    <w:rsid w:val="00014AC4"/>
    <w:rsid w:val="00015719"/>
    <w:rsid w:val="00023D53"/>
    <w:rsid w:val="0002433A"/>
    <w:rsid w:val="00025426"/>
    <w:rsid w:val="000265EB"/>
    <w:rsid w:val="00031C2D"/>
    <w:rsid w:val="00033906"/>
    <w:rsid w:val="000437C1"/>
    <w:rsid w:val="00050D30"/>
    <w:rsid w:val="0005365D"/>
    <w:rsid w:val="0005376C"/>
    <w:rsid w:val="0005758F"/>
    <w:rsid w:val="000614BF"/>
    <w:rsid w:val="000615E1"/>
    <w:rsid w:val="0006250C"/>
    <w:rsid w:val="00065EE6"/>
    <w:rsid w:val="00066CEE"/>
    <w:rsid w:val="0006769B"/>
    <w:rsid w:val="00080146"/>
    <w:rsid w:val="00081794"/>
    <w:rsid w:val="0008259B"/>
    <w:rsid w:val="00082D75"/>
    <w:rsid w:val="00084E24"/>
    <w:rsid w:val="00084FF4"/>
    <w:rsid w:val="00086169"/>
    <w:rsid w:val="00091172"/>
    <w:rsid w:val="000911B5"/>
    <w:rsid w:val="00094722"/>
    <w:rsid w:val="00094F6F"/>
    <w:rsid w:val="00095124"/>
    <w:rsid w:val="00095573"/>
    <w:rsid w:val="000A0860"/>
    <w:rsid w:val="000A0D10"/>
    <w:rsid w:val="000A142F"/>
    <w:rsid w:val="000A24BA"/>
    <w:rsid w:val="000A4458"/>
    <w:rsid w:val="000A6C39"/>
    <w:rsid w:val="000A7B8F"/>
    <w:rsid w:val="000B5648"/>
    <w:rsid w:val="000B58FA"/>
    <w:rsid w:val="000C1570"/>
    <w:rsid w:val="000C1FA4"/>
    <w:rsid w:val="000C22A5"/>
    <w:rsid w:val="000C55A0"/>
    <w:rsid w:val="000C615A"/>
    <w:rsid w:val="000C7B2F"/>
    <w:rsid w:val="000D041F"/>
    <w:rsid w:val="000D05EF"/>
    <w:rsid w:val="000D46EE"/>
    <w:rsid w:val="000D784D"/>
    <w:rsid w:val="000E160E"/>
    <w:rsid w:val="000E2261"/>
    <w:rsid w:val="000E372D"/>
    <w:rsid w:val="000E3C2E"/>
    <w:rsid w:val="000E4DC0"/>
    <w:rsid w:val="000F0E4D"/>
    <w:rsid w:val="000F21C1"/>
    <w:rsid w:val="000F2D58"/>
    <w:rsid w:val="000F6E19"/>
    <w:rsid w:val="000F766B"/>
    <w:rsid w:val="00102487"/>
    <w:rsid w:val="00102C9E"/>
    <w:rsid w:val="00102CA6"/>
    <w:rsid w:val="00103CD9"/>
    <w:rsid w:val="00103FF1"/>
    <w:rsid w:val="001049A6"/>
    <w:rsid w:val="0010745C"/>
    <w:rsid w:val="00107D39"/>
    <w:rsid w:val="00121984"/>
    <w:rsid w:val="00121BBF"/>
    <w:rsid w:val="00122CF7"/>
    <w:rsid w:val="00124FDD"/>
    <w:rsid w:val="00125141"/>
    <w:rsid w:val="00125CEA"/>
    <w:rsid w:val="00126043"/>
    <w:rsid w:val="001261AB"/>
    <w:rsid w:val="00132CEB"/>
    <w:rsid w:val="00142B62"/>
    <w:rsid w:val="001467EC"/>
    <w:rsid w:val="00147889"/>
    <w:rsid w:val="00153970"/>
    <w:rsid w:val="00153B32"/>
    <w:rsid w:val="00156D81"/>
    <w:rsid w:val="00157B8B"/>
    <w:rsid w:val="00160DA1"/>
    <w:rsid w:val="001624E1"/>
    <w:rsid w:val="00162B6A"/>
    <w:rsid w:val="001657BE"/>
    <w:rsid w:val="00166C2F"/>
    <w:rsid w:val="00171A6E"/>
    <w:rsid w:val="00171D73"/>
    <w:rsid w:val="001809D7"/>
    <w:rsid w:val="00180B66"/>
    <w:rsid w:val="00184150"/>
    <w:rsid w:val="001848FE"/>
    <w:rsid w:val="001863C3"/>
    <w:rsid w:val="0018659E"/>
    <w:rsid w:val="001870D2"/>
    <w:rsid w:val="001872DC"/>
    <w:rsid w:val="0019252D"/>
    <w:rsid w:val="00192F55"/>
    <w:rsid w:val="001939E1"/>
    <w:rsid w:val="00193A3B"/>
    <w:rsid w:val="001943CE"/>
    <w:rsid w:val="001944EF"/>
    <w:rsid w:val="00194C3E"/>
    <w:rsid w:val="00195382"/>
    <w:rsid w:val="00195BD4"/>
    <w:rsid w:val="001A07C3"/>
    <w:rsid w:val="001A2B3B"/>
    <w:rsid w:val="001A59C2"/>
    <w:rsid w:val="001B5133"/>
    <w:rsid w:val="001C0938"/>
    <w:rsid w:val="001C1429"/>
    <w:rsid w:val="001C14EF"/>
    <w:rsid w:val="001C61C5"/>
    <w:rsid w:val="001C69A1"/>
    <w:rsid w:val="001C69C4"/>
    <w:rsid w:val="001D09C2"/>
    <w:rsid w:val="001D10B6"/>
    <w:rsid w:val="001D2B5A"/>
    <w:rsid w:val="001D37EF"/>
    <w:rsid w:val="001D55AC"/>
    <w:rsid w:val="001D78AA"/>
    <w:rsid w:val="001E13F2"/>
    <w:rsid w:val="001E280B"/>
    <w:rsid w:val="001E3590"/>
    <w:rsid w:val="001E58A8"/>
    <w:rsid w:val="001E7407"/>
    <w:rsid w:val="001E77ED"/>
    <w:rsid w:val="001E7816"/>
    <w:rsid w:val="001E7E2B"/>
    <w:rsid w:val="001F02B1"/>
    <w:rsid w:val="001F2180"/>
    <w:rsid w:val="001F5D5E"/>
    <w:rsid w:val="001F6219"/>
    <w:rsid w:val="001F6CD4"/>
    <w:rsid w:val="0020397E"/>
    <w:rsid w:val="00206C4D"/>
    <w:rsid w:val="00206F81"/>
    <w:rsid w:val="0021053C"/>
    <w:rsid w:val="002154A9"/>
    <w:rsid w:val="00215AF1"/>
    <w:rsid w:val="00217DDC"/>
    <w:rsid w:val="002205C1"/>
    <w:rsid w:val="0022087F"/>
    <w:rsid w:val="0022094E"/>
    <w:rsid w:val="00220A36"/>
    <w:rsid w:val="00223DCF"/>
    <w:rsid w:val="002321E8"/>
    <w:rsid w:val="00236EEC"/>
    <w:rsid w:val="0024010F"/>
    <w:rsid w:val="002404E0"/>
    <w:rsid w:val="00240749"/>
    <w:rsid w:val="00240C0E"/>
    <w:rsid w:val="00243018"/>
    <w:rsid w:val="00243A0B"/>
    <w:rsid w:val="00243EC0"/>
    <w:rsid w:val="00244742"/>
    <w:rsid w:val="00246636"/>
    <w:rsid w:val="00251683"/>
    <w:rsid w:val="002564A4"/>
    <w:rsid w:val="0026527F"/>
    <w:rsid w:val="002666C6"/>
    <w:rsid w:val="0026736C"/>
    <w:rsid w:val="002714BF"/>
    <w:rsid w:val="002720D9"/>
    <w:rsid w:val="00274AFD"/>
    <w:rsid w:val="00280C62"/>
    <w:rsid w:val="00280D67"/>
    <w:rsid w:val="00281308"/>
    <w:rsid w:val="0028149F"/>
    <w:rsid w:val="00281813"/>
    <w:rsid w:val="00281AD4"/>
    <w:rsid w:val="002833E6"/>
    <w:rsid w:val="00284719"/>
    <w:rsid w:val="00287A53"/>
    <w:rsid w:val="00291BA1"/>
    <w:rsid w:val="00293A4C"/>
    <w:rsid w:val="00294489"/>
    <w:rsid w:val="002961F6"/>
    <w:rsid w:val="00297ECB"/>
    <w:rsid w:val="002A59A8"/>
    <w:rsid w:val="002A5EFA"/>
    <w:rsid w:val="002A5F34"/>
    <w:rsid w:val="002A6D9E"/>
    <w:rsid w:val="002A7328"/>
    <w:rsid w:val="002A7BCF"/>
    <w:rsid w:val="002B19F3"/>
    <w:rsid w:val="002B1A91"/>
    <w:rsid w:val="002B275E"/>
    <w:rsid w:val="002B2845"/>
    <w:rsid w:val="002B3944"/>
    <w:rsid w:val="002B4A0D"/>
    <w:rsid w:val="002B508A"/>
    <w:rsid w:val="002B683D"/>
    <w:rsid w:val="002B74D9"/>
    <w:rsid w:val="002C5CF0"/>
    <w:rsid w:val="002C7B6F"/>
    <w:rsid w:val="002D043A"/>
    <w:rsid w:val="002D154D"/>
    <w:rsid w:val="002D41EF"/>
    <w:rsid w:val="002D49FA"/>
    <w:rsid w:val="002D5FE3"/>
    <w:rsid w:val="002D6224"/>
    <w:rsid w:val="002D7012"/>
    <w:rsid w:val="002D740D"/>
    <w:rsid w:val="002E1106"/>
    <w:rsid w:val="002E3F4B"/>
    <w:rsid w:val="002E4006"/>
    <w:rsid w:val="002E5B69"/>
    <w:rsid w:val="002F788B"/>
    <w:rsid w:val="00301663"/>
    <w:rsid w:val="003049AA"/>
    <w:rsid w:val="00304F8B"/>
    <w:rsid w:val="003100A4"/>
    <w:rsid w:val="00310FB3"/>
    <w:rsid w:val="00311364"/>
    <w:rsid w:val="00313BBD"/>
    <w:rsid w:val="00315AA0"/>
    <w:rsid w:val="00317D9C"/>
    <w:rsid w:val="003203C3"/>
    <w:rsid w:val="00320AAE"/>
    <w:rsid w:val="00321AF4"/>
    <w:rsid w:val="00321D65"/>
    <w:rsid w:val="00325DB7"/>
    <w:rsid w:val="00326B65"/>
    <w:rsid w:val="00326F91"/>
    <w:rsid w:val="0032731C"/>
    <w:rsid w:val="00327DDF"/>
    <w:rsid w:val="00332D16"/>
    <w:rsid w:val="0033512A"/>
    <w:rsid w:val="0033537D"/>
    <w:rsid w:val="003354D2"/>
    <w:rsid w:val="00335BC6"/>
    <w:rsid w:val="003415D3"/>
    <w:rsid w:val="003416E7"/>
    <w:rsid w:val="00344701"/>
    <w:rsid w:val="003514B8"/>
    <w:rsid w:val="003528DA"/>
    <w:rsid w:val="00352B0F"/>
    <w:rsid w:val="003559BD"/>
    <w:rsid w:val="00356690"/>
    <w:rsid w:val="00357150"/>
    <w:rsid w:val="0035748F"/>
    <w:rsid w:val="00357DD0"/>
    <w:rsid w:val="00360459"/>
    <w:rsid w:val="00363AF5"/>
    <w:rsid w:val="00364BD4"/>
    <w:rsid w:val="00365497"/>
    <w:rsid w:val="003702BD"/>
    <w:rsid w:val="00371868"/>
    <w:rsid w:val="00371F2F"/>
    <w:rsid w:val="00373FE0"/>
    <w:rsid w:val="00374242"/>
    <w:rsid w:val="00375FC0"/>
    <w:rsid w:val="0037723F"/>
    <w:rsid w:val="0037779D"/>
    <w:rsid w:val="00380A94"/>
    <w:rsid w:val="0038723F"/>
    <w:rsid w:val="00387A96"/>
    <w:rsid w:val="003973CA"/>
    <w:rsid w:val="00397871"/>
    <w:rsid w:val="003A2178"/>
    <w:rsid w:val="003A2A48"/>
    <w:rsid w:val="003A2D29"/>
    <w:rsid w:val="003A6498"/>
    <w:rsid w:val="003A6DD5"/>
    <w:rsid w:val="003B08D2"/>
    <w:rsid w:val="003B11EC"/>
    <w:rsid w:val="003B28C3"/>
    <w:rsid w:val="003B3DFD"/>
    <w:rsid w:val="003B4692"/>
    <w:rsid w:val="003B732F"/>
    <w:rsid w:val="003C078B"/>
    <w:rsid w:val="003C45C3"/>
    <w:rsid w:val="003C6231"/>
    <w:rsid w:val="003D0BFE"/>
    <w:rsid w:val="003D1296"/>
    <w:rsid w:val="003D3892"/>
    <w:rsid w:val="003D5700"/>
    <w:rsid w:val="003D79BE"/>
    <w:rsid w:val="003E0F99"/>
    <w:rsid w:val="003E341B"/>
    <w:rsid w:val="003E5CA2"/>
    <w:rsid w:val="003E5E38"/>
    <w:rsid w:val="003E71ED"/>
    <w:rsid w:val="003F3EFD"/>
    <w:rsid w:val="0040053F"/>
    <w:rsid w:val="004009D0"/>
    <w:rsid w:val="004036CD"/>
    <w:rsid w:val="004066B2"/>
    <w:rsid w:val="00407B25"/>
    <w:rsid w:val="004116CD"/>
    <w:rsid w:val="00412F21"/>
    <w:rsid w:val="00413AED"/>
    <w:rsid w:val="004144EC"/>
    <w:rsid w:val="004152F5"/>
    <w:rsid w:val="00416CAC"/>
    <w:rsid w:val="00417EB9"/>
    <w:rsid w:val="00420052"/>
    <w:rsid w:val="004227B5"/>
    <w:rsid w:val="00423528"/>
    <w:rsid w:val="00424BDE"/>
    <w:rsid w:val="00424CA9"/>
    <w:rsid w:val="00426EC7"/>
    <w:rsid w:val="004305EC"/>
    <w:rsid w:val="00431E9B"/>
    <w:rsid w:val="00432B1D"/>
    <w:rsid w:val="00434D6D"/>
    <w:rsid w:val="00435EEF"/>
    <w:rsid w:val="004379E3"/>
    <w:rsid w:val="00437C19"/>
    <w:rsid w:val="0044015E"/>
    <w:rsid w:val="004402DD"/>
    <w:rsid w:val="00442389"/>
    <w:rsid w:val="0044291A"/>
    <w:rsid w:val="00443424"/>
    <w:rsid w:val="00444ABD"/>
    <w:rsid w:val="00446EBB"/>
    <w:rsid w:val="00447DB4"/>
    <w:rsid w:val="0045007F"/>
    <w:rsid w:val="00453203"/>
    <w:rsid w:val="004554B1"/>
    <w:rsid w:val="00456C45"/>
    <w:rsid w:val="00457981"/>
    <w:rsid w:val="00460F1D"/>
    <w:rsid w:val="00464926"/>
    <w:rsid w:val="00465DC1"/>
    <w:rsid w:val="00466C7E"/>
    <w:rsid w:val="00467661"/>
    <w:rsid w:val="004705B7"/>
    <w:rsid w:val="00472C52"/>
    <w:rsid w:val="00472DBE"/>
    <w:rsid w:val="00473AF5"/>
    <w:rsid w:val="00474A19"/>
    <w:rsid w:val="00474B52"/>
    <w:rsid w:val="00477315"/>
    <w:rsid w:val="00477DBF"/>
    <w:rsid w:val="00481C24"/>
    <w:rsid w:val="00481F6A"/>
    <w:rsid w:val="004823C0"/>
    <w:rsid w:val="0048276B"/>
    <w:rsid w:val="00487C00"/>
    <w:rsid w:val="00487FFC"/>
    <w:rsid w:val="00490CAB"/>
    <w:rsid w:val="00490FA0"/>
    <w:rsid w:val="00492CDB"/>
    <w:rsid w:val="00495481"/>
    <w:rsid w:val="00495D4D"/>
    <w:rsid w:val="004964C9"/>
    <w:rsid w:val="00496B5F"/>
    <w:rsid w:val="00496F97"/>
    <w:rsid w:val="00497D3C"/>
    <w:rsid w:val="004A1513"/>
    <w:rsid w:val="004A2BA4"/>
    <w:rsid w:val="004A3069"/>
    <w:rsid w:val="004A44FC"/>
    <w:rsid w:val="004A4E53"/>
    <w:rsid w:val="004A64A1"/>
    <w:rsid w:val="004A67D2"/>
    <w:rsid w:val="004B1849"/>
    <w:rsid w:val="004B319C"/>
    <w:rsid w:val="004B436A"/>
    <w:rsid w:val="004B5B1B"/>
    <w:rsid w:val="004B5B44"/>
    <w:rsid w:val="004C1916"/>
    <w:rsid w:val="004C1CB1"/>
    <w:rsid w:val="004C20CF"/>
    <w:rsid w:val="004C482D"/>
    <w:rsid w:val="004C6538"/>
    <w:rsid w:val="004D1EA7"/>
    <w:rsid w:val="004D7E7F"/>
    <w:rsid w:val="004E063A"/>
    <w:rsid w:val="004E4962"/>
    <w:rsid w:val="004E61C8"/>
    <w:rsid w:val="004E7BEC"/>
    <w:rsid w:val="004F31E9"/>
    <w:rsid w:val="0050044F"/>
    <w:rsid w:val="00505D3D"/>
    <w:rsid w:val="00506AF6"/>
    <w:rsid w:val="00507335"/>
    <w:rsid w:val="00510313"/>
    <w:rsid w:val="00512808"/>
    <w:rsid w:val="00512ABD"/>
    <w:rsid w:val="00512D41"/>
    <w:rsid w:val="00513196"/>
    <w:rsid w:val="00516B8D"/>
    <w:rsid w:val="0051760F"/>
    <w:rsid w:val="00517740"/>
    <w:rsid w:val="00517857"/>
    <w:rsid w:val="00517E56"/>
    <w:rsid w:val="0052146A"/>
    <w:rsid w:val="0052668C"/>
    <w:rsid w:val="00526A10"/>
    <w:rsid w:val="00532049"/>
    <w:rsid w:val="00532D47"/>
    <w:rsid w:val="0053314C"/>
    <w:rsid w:val="005356A7"/>
    <w:rsid w:val="00536184"/>
    <w:rsid w:val="00537FBC"/>
    <w:rsid w:val="0054649D"/>
    <w:rsid w:val="005512B2"/>
    <w:rsid w:val="00553732"/>
    <w:rsid w:val="00554E3E"/>
    <w:rsid w:val="00555183"/>
    <w:rsid w:val="005574D1"/>
    <w:rsid w:val="005610D0"/>
    <w:rsid w:val="00561ABB"/>
    <w:rsid w:val="00563CFC"/>
    <w:rsid w:val="00563E1C"/>
    <w:rsid w:val="005650A8"/>
    <w:rsid w:val="005657FE"/>
    <w:rsid w:val="00566D9A"/>
    <w:rsid w:val="00571370"/>
    <w:rsid w:val="00572BB1"/>
    <w:rsid w:val="00575F43"/>
    <w:rsid w:val="0057670F"/>
    <w:rsid w:val="00582500"/>
    <w:rsid w:val="00584811"/>
    <w:rsid w:val="00585784"/>
    <w:rsid w:val="00590A94"/>
    <w:rsid w:val="00593AA6"/>
    <w:rsid w:val="00594161"/>
    <w:rsid w:val="00594749"/>
    <w:rsid w:val="005A1CE7"/>
    <w:rsid w:val="005A24ED"/>
    <w:rsid w:val="005A3488"/>
    <w:rsid w:val="005A5068"/>
    <w:rsid w:val="005B024A"/>
    <w:rsid w:val="005B3901"/>
    <w:rsid w:val="005B4067"/>
    <w:rsid w:val="005B780C"/>
    <w:rsid w:val="005C3138"/>
    <w:rsid w:val="005C3F41"/>
    <w:rsid w:val="005C5B82"/>
    <w:rsid w:val="005D0489"/>
    <w:rsid w:val="005D1770"/>
    <w:rsid w:val="005D1FEA"/>
    <w:rsid w:val="005D2D09"/>
    <w:rsid w:val="005D3767"/>
    <w:rsid w:val="005D3D41"/>
    <w:rsid w:val="005D66BE"/>
    <w:rsid w:val="005E04EA"/>
    <w:rsid w:val="005E4397"/>
    <w:rsid w:val="005E4709"/>
    <w:rsid w:val="005E4810"/>
    <w:rsid w:val="005E5AA0"/>
    <w:rsid w:val="005F0DA7"/>
    <w:rsid w:val="005F1DB6"/>
    <w:rsid w:val="005F25F6"/>
    <w:rsid w:val="005F4140"/>
    <w:rsid w:val="005F4C9A"/>
    <w:rsid w:val="005F65CD"/>
    <w:rsid w:val="00600219"/>
    <w:rsid w:val="00601955"/>
    <w:rsid w:val="00603DC4"/>
    <w:rsid w:val="00607A71"/>
    <w:rsid w:val="00607CCC"/>
    <w:rsid w:val="00610709"/>
    <w:rsid w:val="006117CB"/>
    <w:rsid w:val="00614356"/>
    <w:rsid w:val="00616399"/>
    <w:rsid w:val="00617B2F"/>
    <w:rsid w:val="00617B70"/>
    <w:rsid w:val="00617E67"/>
    <w:rsid w:val="00620076"/>
    <w:rsid w:val="00624316"/>
    <w:rsid w:val="00631F48"/>
    <w:rsid w:val="006331C0"/>
    <w:rsid w:val="00634044"/>
    <w:rsid w:val="00640161"/>
    <w:rsid w:val="00645264"/>
    <w:rsid w:val="00646056"/>
    <w:rsid w:val="0065020D"/>
    <w:rsid w:val="00652769"/>
    <w:rsid w:val="00654F7F"/>
    <w:rsid w:val="0065542F"/>
    <w:rsid w:val="006554FF"/>
    <w:rsid w:val="0065648A"/>
    <w:rsid w:val="00660DB4"/>
    <w:rsid w:val="006664EB"/>
    <w:rsid w:val="00670752"/>
    <w:rsid w:val="00670EA1"/>
    <w:rsid w:val="006719BC"/>
    <w:rsid w:val="00673051"/>
    <w:rsid w:val="00673112"/>
    <w:rsid w:val="00674224"/>
    <w:rsid w:val="00677CC2"/>
    <w:rsid w:val="00682A37"/>
    <w:rsid w:val="006865B1"/>
    <w:rsid w:val="006905DE"/>
    <w:rsid w:val="0069207B"/>
    <w:rsid w:val="00692CF5"/>
    <w:rsid w:val="00693F29"/>
    <w:rsid w:val="00697A57"/>
    <w:rsid w:val="006A66AD"/>
    <w:rsid w:val="006B5789"/>
    <w:rsid w:val="006C30C5"/>
    <w:rsid w:val="006C48FA"/>
    <w:rsid w:val="006C4C51"/>
    <w:rsid w:val="006C5CC6"/>
    <w:rsid w:val="006C7F8C"/>
    <w:rsid w:val="006D1BC5"/>
    <w:rsid w:val="006D239C"/>
    <w:rsid w:val="006D6079"/>
    <w:rsid w:val="006D701D"/>
    <w:rsid w:val="006E01E5"/>
    <w:rsid w:val="006E1579"/>
    <w:rsid w:val="006E22AE"/>
    <w:rsid w:val="006E5320"/>
    <w:rsid w:val="006E6246"/>
    <w:rsid w:val="006F09C5"/>
    <w:rsid w:val="006F1E16"/>
    <w:rsid w:val="006F318F"/>
    <w:rsid w:val="006F4226"/>
    <w:rsid w:val="006F671D"/>
    <w:rsid w:val="0070017E"/>
    <w:rsid w:val="00700B2C"/>
    <w:rsid w:val="00702EB5"/>
    <w:rsid w:val="00702EFD"/>
    <w:rsid w:val="00703F6E"/>
    <w:rsid w:val="007050A2"/>
    <w:rsid w:val="0070571A"/>
    <w:rsid w:val="007059CD"/>
    <w:rsid w:val="00713084"/>
    <w:rsid w:val="0071399B"/>
    <w:rsid w:val="00714F20"/>
    <w:rsid w:val="0071590F"/>
    <w:rsid w:val="00715914"/>
    <w:rsid w:val="00717B51"/>
    <w:rsid w:val="00717EB6"/>
    <w:rsid w:val="00723147"/>
    <w:rsid w:val="007258A3"/>
    <w:rsid w:val="007277E4"/>
    <w:rsid w:val="00727C85"/>
    <w:rsid w:val="0073008C"/>
    <w:rsid w:val="0073194A"/>
    <w:rsid w:val="00731E00"/>
    <w:rsid w:val="00732C77"/>
    <w:rsid w:val="00741EE8"/>
    <w:rsid w:val="00742E55"/>
    <w:rsid w:val="00743152"/>
    <w:rsid w:val="00743858"/>
    <w:rsid w:val="007440B7"/>
    <w:rsid w:val="007440D0"/>
    <w:rsid w:val="007454A3"/>
    <w:rsid w:val="007458E1"/>
    <w:rsid w:val="00746FB4"/>
    <w:rsid w:val="007500C8"/>
    <w:rsid w:val="0075400A"/>
    <w:rsid w:val="00756272"/>
    <w:rsid w:val="00756413"/>
    <w:rsid w:val="00763CA7"/>
    <w:rsid w:val="0076488D"/>
    <w:rsid w:val="00764CE1"/>
    <w:rsid w:val="00765001"/>
    <w:rsid w:val="00765BCD"/>
    <w:rsid w:val="00765FDC"/>
    <w:rsid w:val="007662B5"/>
    <w:rsid w:val="0076681A"/>
    <w:rsid w:val="007713F9"/>
    <w:rsid w:val="007715C9"/>
    <w:rsid w:val="00771613"/>
    <w:rsid w:val="00771F01"/>
    <w:rsid w:val="00772657"/>
    <w:rsid w:val="00774EDD"/>
    <w:rsid w:val="0077506D"/>
    <w:rsid w:val="007757EC"/>
    <w:rsid w:val="00775D1C"/>
    <w:rsid w:val="007839E7"/>
    <w:rsid w:val="00783E89"/>
    <w:rsid w:val="007842CE"/>
    <w:rsid w:val="00785A9E"/>
    <w:rsid w:val="00793915"/>
    <w:rsid w:val="007A0122"/>
    <w:rsid w:val="007A04F0"/>
    <w:rsid w:val="007A0AE6"/>
    <w:rsid w:val="007A0C81"/>
    <w:rsid w:val="007A20E5"/>
    <w:rsid w:val="007A2A53"/>
    <w:rsid w:val="007A4182"/>
    <w:rsid w:val="007A43B7"/>
    <w:rsid w:val="007A55C1"/>
    <w:rsid w:val="007B1431"/>
    <w:rsid w:val="007B4C4F"/>
    <w:rsid w:val="007B5732"/>
    <w:rsid w:val="007B59D4"/>
    <w:rsid w:val="007B790D"/>
    <w:rsid w:val="007C2253"/>
    <w:rsid w:val="007C474D"/>
    <w:rsid w:val="007D0FCC"/>
    <w:rsid w:val="007D113B"/>
    <w:rsid w:val="007D230B"/>
    <w:rsid w:val="007D2D6D"/>
    <w:rsid w:val="007E1523"/>
    <w:rsid w:val="007E163D"/>
    <w:rsid w:val="007E2E80"/>
    <w:rsid w:val="007E5A4B"/>
    <w:rsid w:val="007E649E"/>
    <w:rsid w:val="007E667A"/>
    <w:rsid w:val="007E7017"/>
    <w:rsid w:val="007F28C9"/>
    <w:rsid w:val="007F3736"/>
    <w:rsid w:val="007F41D3"/>
    <w:rsid w:val="0080215C"/>
    <w:rsid w:val="0080312D"/>
    <w:rsid w:val="00803587"/>
    <w:rsid w:val="008039F5"/>
    <w:rsid w:val="00805900"/>
    <w:rsid w:val="008117E9"/>
    <w:rsid w:val="008131F3"/>
    <w:rsid w:val="00814E17"/>
    <w:rsid w:val="008178C8"/>
    <w:rsid w:val="008227C1"/>
    <w:rsid w:val="00824498"/>
    <w:rsid w:val="008245B7"/>
    <w:rsid w:val="00824887"/>
    <w:rsid w:val="00827F17"/>
    <w:rsid w:val="008300C6"/>
    <w:rsid w:val="00831D43"/>
    <w:rsid w:val="008346A0"/>
    <w:rsid w:val="00835179"/>
    <w:rsid w:val="008356AC"/>
    <w:rsid w:val="00835EAC"/>
    <w:rsid w:val="00836AF2"/>
    <w:rsid w:val="00840442"/>
    <w:rsid w:val="00840B00"/>
    <w:rsid w:val="0084675D"/>
    <w:rsid w:val="00847332"/>
    <w:rsid w:val="008527C0"/>
    <w:rsid w:val="00855837"/>
    <w:rsid w:val="00856A31"/>
    <w:rsid w:val="0085718B"/>
    <w:rsid w:val="008603DD"/>
    <w:rsid w:val="00860B58"/>
    <w:rsid w:val="00860F99"/>
    <w:rsid w:val="008612AD"/>
    <w:rsid w:val="00862745"/>
    <w:rsid w:val="00863300"/>
    <w:rsid w:val="00863657"/>
    <w:rsid w:val="0086571B"/>
    <w:rsid w:val="00867B37"/>
    <w:rsid w:val="008718DD"/>
    <w:rsid w:val="008738F7"/>
    <w:rsid w:val="008741B8"/>
    <w:rsid w:val="008754D0"/>
    <w:rsid w:val="0087639E"/>
    <w:rsid w:val="00876F02"/>
    <w:rsid w:val="0087767C"/>
    <w:rsid w:val="00880BE1"/>
    <w:rsid w:val="00880C24"/>
    <w:rsid w:val="00882873"/>
    <w:rsid w:val="00883827"/>
    <w:rsid w:val="0088400D"/>
    <w:rsid w:val="00884A5A"/>
    <w:rsid w:val="008855C9"/>
    <w:rsid w:val="00886456"/>
    <w:rsid w:val="00887966"/>
    <w:rsid w:val="00887CC9"/>
    <w:rsid w:val="0089272A"/>
    <w:rsid w:val="008945E0"/>
    <w:rsid w:val="0089527F"/>
    <w:rsid w:val="008963DC"/>
    <w:rsid w:val="00896800"/>
    <w:rsid w:val="008A3132"/>
    <w:rsid w:val="008A362B"/>
    <w:rsid w:val="008A46E1"/>
    <w:rsid w:val="008A4A0F"/>
    <w:rsid w:val="008A4F43"/>
    <w:rsid w:val="008A7BC8"/>
    <w:rsid w:val="008A7CAF"/>
    <w:rsid w:val="008B2706"/>
    <w:rsid w:val="008B6AD9"/>
    <w:rsid w:val="008C0F29"/>
    <w:rsid w:val="008C1F01"/>
    <w:rsid w:val="008C4670"/>
    <w:rsid w:val="008C67CF"/>
    <w:rsid w:val="008D0330"/>
    <w:rsid w:val="008D0B74"/>
    <w:rsid w:val="008D0EE0"/>
    <w:rsid w:val="008D1674"/>
    <w:rsid w:val="008D3422"/>
    <w:rsid w:val="008D3B50"/>
    <w:rsid w:val="008D73D4"/>
    <w:rsid w:val="008D7E4F"/>
    <w:rsid w:val="008E20E0"/>
    <w:rsid w:val="008E2446"/>
    <w:rsid w:val="008E305E"/>
    <w:rsid w:val="008E51E6"/>
    <w:rsid w:val="008E6067"/>
    <w:rsid w:val="008E63AB"/>
    <w:rsid w:val="008E6ED1"/>
    <w:rsid w:val="008F2127"/>
    <w:rsid w:val="008F22D9"/>
    <w:rsid w:val="008F4C5F"/>
    <w:rsid w:val="008F54E7"/>
    <w:rsid w:val="008F5CA2"/>
    <w:rsid w:val="009016BE"/>
    <w:rsid w:val="00903422"/>
    <w:rsid w:val="0090342C"/>
    <w:rsid w:val="00904E99"/>
    <w:rsid w:val="009053D0"/>
    <w:rsid w:val="009064CB"/>
    <w:rsid w:val="00912A58"/>
    <w:rsid w:val="009157B9"/>
    <w:rsid w:val="00915DF9"/>
    <w:rsid w:val="00916792"/>
    <w:rsid w:val="00916F33"/>
    <w:rsid w:val="0092143B"/>
    <w:rsid w:val="009254C3"/>
    <w:rsid w:val="009266C9"/>
    <w:rsid w:val="00926940"/>
    <w:rsid w:val="00930A0A"/>
    <w:rsid w:val="00932377"/>
    <w:rsid w:val="00933A5E"/>
    <w:rsid w:val="00943649"/>
    <w:rsid w:val="009460DC"/>
    <w:rsid w:val="00946759"/>
    <w:rsid w:val="00946E50"/>
    <w:rsid w:val="00947472"/>
    <w:rsid w:val="00947D5A"/>
    <w:rsid w:val="009525B8"/>
    <w:rsid w:val="009532A5"/>
    <w:rsid w:val="00955175"/>
    <w:rsid w:val="0095528E"/>
    <w:rsid w:val="00960067"/>
    <w:rsid w:val="00961C1A"/>
    <w:rsid w:val="00963D99"/>
    <w:rsid w:val="0096753E"/>
    <w:rsid w:val="009675BE"/>
    <w:rsid w:val="0096768F"/>
    <w:rsid w:val="009746CD"/>
    <w:rsid w:val="00974ED3"/>
    <w:rsid w:val="00981B62"/>
    <w:rsid w:val="00982242"/>
    <w:rsid w:val="00982B0A"/>
    <w:rsid w:val="00984061"/>
    <w:rsid w:val="009868E9"/>
    <w:rsid w:val="00990172"/>
    <w:rsid w:val="00993FD3"/>
    <w:rsid w:val="009944E6"/>
    <w:rsid w:val="00994B77"/>
    <w:rsid w:val="009A1C6D"/>
    <w:rsid w:val="009A2319"/>
    <w:rsid w:val="009A3A6F"/>
    <w:rsid w:val="009A3F74"/>
    <w:rsid w:val="009A49C9"/>
    <w:rsid w:val="009B1097"/>
    <w:rsid w:val="009C2791"/>
    <w:rsid w:val="009C6C13"/>
    <w:rsid w:val="009D06DC"/>
    <w:rsid w:val="009D1599"/>
    <w:rsid w:val="009D1818"/>
    <w:rsid w:val="009D195A"/>
    <w:rsid w:val="009D3783"/>
    <w:rsid w:val="009D603D"/>
    <w:rsid w:val="009D6223"/>
    <w:rsid w:val="009D7993"/>
    <w:rsid w:val="009D7CFB"/>
    <w:rsid w:val="009E05AD"/>
    <w:rsid w:val="009E5CFC"/>
    <w:rsid w:val="009E7313"/>
    <w:rsid w:val="009E75A7"/>
    <w:rsid w:val="009F1C38"/>
    <w:rsid w:val="009F2CB9"/>
    <w:rsid w:val="009F385A"/>
    <w:rsid w:val="009F5AED"/>
    <w:rsid w:val="009F7344"/>
    <w:rsid w:val="00A010E9"/>
    <w:rsid w:val="00A03AF1"/>
    <w:rsid w:val="00A04880"/>
    <w:rsid w:val="00A06C2C"/>
    <w:rsid w:val="00A079CB"/>
    <w:rsid w:val="00A07D20"/>
    <w:rsid w:val="00A12128"/>
    <w:rsid w:val="00A121E4"/>
    <w:rsid w:val="00A12F48"/>
    <w:rsid w:val="00A14F6A"/>
    <w:rsid w:val="00A15512"/>
    <w:rsid w:val="00A16E47"/>
    <w:rsid w:val="00A173F0"/>
    <w:rsid w:val="00A223E9"/>
    <w:rsid w:val="00A22C98"/>
    <w:rsid w:val="00A22D02"/>
    <w:rsid w:val="00A231E2"/>
    <w:rsid w:val="00A236DD"/>
    <w:rsid w:val="00A257F2"/>
    <w:rsid w:val="00A30D96"/>
    <w:rsid w:val="00A328F2"/>
    <w:rsid w:val="00A32F47"/>
    <w:rsid w:val="00A33D55"/>
    <w:rsid w:val="00A34412"/>
    <w:rsid w:val="00A34F0A"/>
    <w:rsid w:val="00A40424"/>
    <w:rsid w:val="00A43A2E"/>
    <w:rsid w:val="00A43FE5"/>
    <w:rsid w:val="00A44C99"/>
    <w:rsid w:val="00A45469"/>
    <w:rsid w:val="00A46384"/>
    <w:rsid w:val="00A52B0F"/>
    <w:rsid w:val="00A559B3"/>
    <w:rsid w:val="00A55ECD"/>
    <w:rsid w:val="00A5632E"/>
    <w:rsid w:val="00A611C6"/>
    <w:rsid w:val="00A63A9C"/>
    <w:rsid w:val="00A642C6"/>
    <w:rsid w:val="00A64912"/>
    <w:rsid w:val="00A67D9F"/>
    <w:rsid w:val="00A709A8"/>
    <w:rsid w:val="00A70A74"/>
    <w:rsid w:val="00A72870"/>
    <w:rsid w:val="00A73C6E"/>
    <w:rsid w:val="00A750BE"/>
    <w:rsid w:val="00A7641E"/>
    <w:rsid w:val="00A778F9"/>
    <w:rsid w:val="00A81248"/>
    <w:rsid w:val="00A84281"/>
    <w:rsid w:val="00A850DA"/>
    <w:rsid w:val="00A87A8F"/>
    <w:rsid w:val="00A91966"/>
    <w:rsid w:val="00A96036"/>
    <w:rsid w:val="00A978A4"/>
    <w:rsid w:val="00AA1DE7"/>
    <w:rsid w:val="00AA2ECD"/>
    <w:rsid w:val="00AA3580"/>
    <w:rsid w:val="00AA66AC"/>
    <w:rsid w:val="00AB1DE8"/>
    <w:rsid w:val="00AB25B4"/>
    <w:rsid w:val="00AB274D"/>
    <w:rsid w:val="00AB47D5"/>
    <w:rsid w:val="00AB69D9"/>
    <w:rsid w:val="00AB79CF"/>
    <w:rsid w:val="00AC0886"/>
    <w:rsid w:val="00AC14F3"/>
    <w:rsid w:val="00AC169F"/>
    <w:rsid w:val="00AC3BAA"/>
    <w:rsid w:val="00AC421B"/>
    <w:rsid w:val="00AC493E"/>
    <w:rsid w:val="00AC4FBE"/>
    <w:rsid w:val="00AD02B8"/>
    <w:rsid w:val="00AD05AB"/>
    <w:rsid w:val="00AD1423"/>
    <w:rsid w:val="00AD1F73"/>
    <w:rsid w:val="00AD2C35"/>
    <w:rsid w:val="00AD5315"/>
    <w:rsid w:val="00AD5641"/>
    <w:rsid w:val="00AD57D1"/>
    <w:rsid w:val="00AD7889"/>
    <w:rsid w:val="00AE0A67"/>
    <w:rsid w:val="00AE3351"/>
    <w:rsid w:val="00AE4258"/>
    <w:rsid w:val="00AE787B"/>
    <w:rsid w:val="00AF021B"/>
    <w:rsid w:val="00AF06CF"/>
    <w:rsid w:val="00AF1D8B"/>
    <w:rsid w:val="00AF4D8A"/>
    <w:rsid w:val="00AF5DE1"/>
    <w:rsid w:val="00B002F3"/>
    <w:rsid w:val="00B01263"/>
    <w:rsid w:val="00B04305"/>
    <w:rsid w:val="00B045CC"/>
    <w:rsid w:val="00B07CDB"/>
    <w:rsid w:val="00B12BF0"/>
    <w:rsid w:val="00B151CB"/>
    <w:rsid w:val="00B16A31"/>
    <w:rsid w:val="00B17DFD"/>
    <w:rsid w:val="00B233A5"/>
    <w:rsid w:val="00B255FC"/>
    <w:rsid w:val="00B274AF"/>
    <w:rsid w:val="00B2799D"/>
    <w:rsid w:val="00B27C12"/>
    <w:rsid w:val="00B3041F"/>
    <w:rsid w:val="00B308FE"/>
    <w:rsid w:val="00B321AA"/>
    <w:rsid w:val="00B33709"/>
    <w:rsid w:val="00B33B3C"/>
    <w:rsid w:val="00B33BD1"/>
    <w:rsid w:val="00B345E8"/>
    <w:rsid w:val="00B436FB"/>
    <w:rsid w:val="00B4544F"/>
    <w:rsid w:val="00B47B44"/>
    <w:rsid w:val="00B50ADC"/>
    <w:rsid w:val="00B566B1"/>
    <w:rsid w:val="00B577C8"/>
    <w:rsid w:val="00B6011B"/>
    <w:rsid w:val="00B61085"/>
    <w:rsid w:val="00B61FF3"/>
    <w:rsid w:val="00B63121"/>
    <w:rsid w:val="00B63834"/>
    <w:rsid w:val="00B66F85"/>
    <w:rsid w:val="00B672DF"/>
    <w:rsid w:val="00B72734"/>
    <w:rsid w:val="00B7344C"/>
    <w:rsid w:val="00B746CC"/>
    <w:rsid w:val="00B77FD8"/>
    <w:rsid w:val="00B80199"/>
    <w:rsid w:val="00B82D81"/>
    <w:rsid w:val="00B83204"/>
    <w:rsid w:val="00B91234"/>
    <w:rsid w:val="00B9126E"/>
    <w:rsid w:val="00BA1528"/>
    <w:rsid w:val="00BA220B"/>
    <w:rsid w:val="00BA3A57"/>
    <w:rsid w:val="00BA712E"/>
    <w:rsid w:val="00BB141D"/>
    <w:rsid w:val="00BB1A61"/>
    <w:rsid w:val="00BB252E"/>
    <w:rsid w:val="00BB4DB6"/>
    <w:rsid w:val="00BB4E1A"/>
    <w:rsid w:val="00BB5C17"/>
    <w:rsid w:val="00BB6F1D"/>
    <w:rsid w:val="00BC015E"/>
    <w:rsid w:val="00BC559A"/>
    <w:rsid w:val="00BC7183"/>
    <w:rsid w:val="00BC76AC"/>
    <w:rsid w:val="00BD0ECB"/>
    <w:rsid w:val="00BD285B"/>
    <w:rsid w:val="00BD5FCF"/>
    <w:rsid w:val="00BD6123"/>
    <w:rsid w:val="00BE12BE"/>
    <w:rsid w:val="00BE2155"/>
    <w:rsid w:val="00BE2213"/>
    <w:rsid w:val="00BE3FF5"/>
    <w:rsid w:val="00BE40FD"/>
    <w:rsid w:val="00BE68CB"/>
    <w:rsid w:val="00BE6EF9"/>
    <w:rsid w:val="00BE719A"/>
    <w:rsid w:val="00BE720A"/>
    <w:rsid w:val="00BE780A"/>
    <w:rsid w:val="00BF0D73"/>
    <w:rsid w:val="00BF2465"/>
    <w:rsid w:val="00BF31ED"/>
    <w:rsid w:val="00BF3A1E"/>
    <w:rsid w:val="00BF4872"/>
    <w:rsid w:val="00BF48D1"/>
    <w:rsid w:val="00BF640B"/>
    <w:rsid w:val="00BF75C9"/>
    <w:rsid w:val="00C00D93"/>
    <w:rsid w:val="00C03261"/>
    <w:rsid w:val="00C03F61"/>
    <w:rsid w:val="00C04226"/>
    <w:rsid w:val="00C0544A"/>
    <w:rsid w:val="00C06AC9"/>
    <w:rsid w:val="00C11452"/>
    <w:rsid w:val="00C131E7"/>
    <w:rsid w:val="00C17457"/>
    <w:rsid w:val="00C20148"/>
    <w:rsid w:val="00C23C31"/>
    <w:rsid w:val="00C24E5C"/>
    <w:rsid w:val="00C25E7F"/>
    <w:rsid w:val="00C262E9"/>
    <w:rsid w:val="00C2746F"/>
    <w:rsid w:val="00C318CD"/>
    <w:rsid w:val="00C324A0"/>
    <w:rsid w:val="00C3300F"/>
    <w:rsid w:val="00C34E77"/>
    <w:rsid w:val="00C35822"/>
    <w:rsid w:val="00C35875"/>
    <w:rsid w:val="00C35DAF"/>
    <w:rsid w:val="00C4170B"/>
    <w:rsid w:val="00C425DE"/>
    <w:rsid w:val="00C42BF8"/>
    <w:rsid w:val="00C45171"/>
    <w:rsid w:val="00C4538D"/>
    <w:rsid w:val="00C45889"/>
    <w:rsid w:val="00C459B7"/>
    <w:rsid w:val="00C47D01"/>
    <w:rsid w:val="00C50043"/>
    <w:rsid w:val="00C5043C"/>
    <w:rsid w:val="00C50B97"/>
    <w:rsid w:val="00C52E7C"/>
    <w:rsid w:val="00C552E0"/>
    <w:rsid w:val="00C604A8"/>
    <w:rsid w:val="00C61ED0"/>
    <w:rsid w:val="00C62796"/>
    <w:rsid w:val="00C628B2"/>
    <w:rsid w:val="00C6434E"/>
    <w:rsid w:val="00C70CA8"/>
    <w:rsid w:val="00C74962"/>
    <w:rsid w:val="00C7573B"/>
    <w:rsid w:val="00C76E99"/>
    <w:rsid w:val="00C7761F"/>
    <w:rsid w:val="00C84F87"/>
    <w:rsid w:val="00C86B32"/>
    <w:rsid w:val="00C87C6A"/>
    <w:rsid w:val="00C93C03"/>
    <w:rsid w:val="00C960C0"/>
    <w:rsid w:val="00C968DF"/>
    <w:rsid w:val="00C97B4E"/>
    <w:rsid w:val="00CA047C"/>
    <w:rsid w:val="00CA2DD9"/>
    <w:rsid w:val="00CA344A"/>
    <w:rsid w:val="00CA66DC"/>
    <w:rsid w:val="00CB2C8E"/>
    <w:rsid w:val="00CB2D96"/>
    <w:rsid w:val="00CB5608"/>
    <w:rsid w:val="00CB602E"/>
    <w:rsid w:val="00CC04C3"/>
    <w:rsid w:val="00CC3AEC"/>
    <w:rsid w:val="00CD0B20"/>
    <w:rsid w:val="00CD150B"/>
    <w:rsid w:val="00CD2E90"/>
    <w:rsid w:val="00CD619F"/>
    <w:rsid w:val="00CE0149"/>
    <w:rsid w:val="00CE01EA"/>
    <w:rsid w:val="00CE051D"/>
    <w:rsid w:val="00CE1335"/>
    <w:rsid w:val="00CE3D2A"/>
    <w:rsid w:val="00CE493D"/>
    <w:rsid w:val="00CE541A"/>
    <w:rsid w:val="00CE6632"/>
    <w:rsid w:val="00CE6D42"/>
    <w:rsid w:val="00CF03E4"/>
    <w:rsid w:val="00CF07FA"/>
    <w:rsid w:val="00CF0BB2"/>
    <w:rsid w:val="00CF0DFC"/>
    <w:rsid w:val="00CF20A4"/>
    <w:rsid w:val="00CF3EE8"/>
    <w:rsid w:val="00CF5313"/>
    <w:rsid w:val="00CF584F"/>
    <w:rsid w:val="00CF7EE6"/>
    <w:rsid w:val="00D0327C"/>
    <w:rsid w:val="00D0391E"/>
    <w:rsid w:val="00D03D59"/>
    <w:rsid w:val="00D050E6"/>
    <w:rsid w:val="00D075B3"/>
    <w:rsid w:val="00D11002"/>
    <w:rsid w:val="00D13441"/>
    <w:rsid w:val="00D150E7"/>
    <w:rsid w:val="00D157A5"/>
    <w:rsid w:val="00D20A4B"/>
    <w:rsid w:val="00D21274"/>
    <w:rsid w:val="00D21731"/>
    <w:rsid w:val="00D22D34"/>
    <w:rsid w:val="00D241F9"/>
    <w:rsid w:val="00D25D64"/>
    <w:rsid w:val="00D2757C"/>
    <w:rsid w:val="00D306F8"/>
    <w:rsid w:val="00D30A36"/>
    <w:rsid w:val="00D31F49"/>
    <w:rsid w:val="00D32F65"/>
    <w:rsid w:val="00D341C4"/>
    <w:rsid w:val="00D365B3"/>
    <w:rsid w:val="00D37103"/>
    <w:rsid w:val="00D41A47"/>
    <w:rsid w:val="00D442A2"/>
    <w:rsid w:val="00D44DF9"/>
    <w:rsid w:val="00D50D63"/>
    <w:rsid w:val="00D524D0"/>
    <w:rsid w:val="00D52DC2"/>
    <w:rsid w:val="00D53BCC"/>
    <w:rsid w:val="00D56B5A"/>
    <w:rsid w:val="00D62185"/>
    <w:rsid w:val="00D648BB"/>
    <w:rsid w:val="00D67A98"/>
    <w:rsid w:val="00D702DE"/>
    <w:rsid w:val="00D70DFB"/>
    <w:rsid w:val="00D732EC"/>
    <w:rsid w:val="00D73C22"/>
    <w:rsid w:val="00D766DF"/>
    <w:rsid w:val="00D76863"/>
    <w:rsid w:val="00D76E8D"/>
    <w:rsid w:val="00D8234C"/>
    <w:rsid w:val="00D835B5"/>
    <w:rsid w:val="00D841C5"/>
    <w:rsid w:val="00D8424B"/>
    <w:rsid w:val="00D91614"/>
    <w:rsid w:val="00D91A04"/>
    <w:rsid w:val="00D928ED"/>
    <w:rsid w:val="00D932D1"/>
    <w:rsid w:val="00D97119"/>
    <w:rsid w:val="00DA1752"/>
    <w:rsid w:val="00DA186E"/>
    <w:rsid w:val="00DA2E9A"/>
    <w:rsid w:val="00DA4116"/>
    <w:rsid w:val="00DA628C"/>
    <w:rsid w:val="00DA7709"/>
    <w:rsid w:val="00DB1AF6"/>
    <w:rsid w:val="00DB251C"/>
    <w:rsid w:val="00DB2D60"/>
    <w:rsid w:val="00DB38AD"/>
    <w:rsid w:val="00DB4630"/>
    <w:rsid w:val="00DB47D7"/>
    <w:rsid w:val="00DB51FD"/>
    <w:rsid w:val="00DB6FA1"/>
    <w:rsid w:val="00DC07B0"/>
    <w:rsid w:val="00DC1135"/>
    <w:rsid w:val="00DC1DEC"/>
    <w:rsid w:val="00DC4445"/>
    <w:rsid w:val="00DC4F88"/>
    <w:rsid w:val="00DD1545"/>
    <w:rsid w:val="00DD2C35"/>
    <w:rsid w:val="00DD3693"/>
    <w:rsid w:val="00DD3E6E"/>
    <w:rsid w:val="00DD4F59"/>
    <w:rsid w:val="00DD56A7"/>
    <w:rsid w:val="00DD5BBE"/>
    <w:rsid w:val="00DE0A85"/>
    <w:rsid w:val="00DE508E"/>
    <w:rsid w:val="00DE79F9"/>
    <w:rsid w:val="00DF412F"/>
    <w:rsid w:val="00DF50E8"/>
    <w:rsid w:val="00DF5B71"/>
    <w:rsid w:val="00E014B8"/>
    <w:rsid w:val="00E04618"/>
    <w:rsid w:val="00E05704"/>
    <w:rsid w:val="00E06CC3"/>
    <w:rsid w:val="00E10FB3"/>
    <w:rsid w:val="00E11E44"/>
    <w:rsid w:val="00E130D7"/>
    <w:rsid w:val="00E13AFA"/>
    <w:rsid w:val="00E2168B"/>
    <w:rsid w:val="00E21794"/>
    <w:rsid w:val="00E21CEB"/>
    <w:rsid w:val="00E21F03"/>
    <w:rsid w:val="00E22D85"/>
    <w:rsid w:val="00E2689D"/>
    <w:rsid w:val="00E31D18"/>
    <w:rsid w:val="00E338EF"/>
    <w:rsid w:val="00E40162"/>
    <w:rsid w:val="00E4074B"/>
    <w:rsid w:val="00E40FF8"/>
    <w:rsid w:val="00E4143E"/>
    <w:rsid w:val="00E420CB"/>
    <w:rsid w:val="00E45466"/>
    <w:rsid w:val="00E51B08"/>
    <w:rsid w:val="00E52C2C"/>
    <w:rsid w:val="00E544BB"/>
    <w:rsid w:val="00E55096"/>
    <w:rsid w:val="00E55184"/>
    <w:rsid w:val="00E557A3"/>
    <w:rsid w:val="00E568C4"/>
    <w:rsid w:val="00E578EC"/>
    <w:rsid w:val="00E60423"/>
    <w:rsid w:val="00E60812"/>
    <w:rsid w:val="00E649D7"/>
    <w:rsid w:val="00E662CB"/>
    <w:rsid w:val="00E67958"/>
    <w:rsid w:val="00E70CD7"/>
    <w:rsid w:val="00E715CA"/>
    <w:rsid w:val="00E74DC7"/>
    <w:rsid w:val="00E74E1D"/>
    <w:rsid w:val="00E75B1C"/>
    <w:rsid w:val="00E777B5"/>
    <w:rsid w:val="00E8075A"/>
    <w:rsid w:val="00E814CD"/>
    <w:rsid w:val="00E818A6"/>
    <w:rsid w:val="00E8512B"/>
    <w:rsid w:val="00E85693"/>
    <w:rsid w:val="00E85A91"/>
    <w:rsid w:val="00E8610D"/>
    <w:rsid w:val="00E87718"/>
    <w:rsid w:val="00E94D5E"/>
    <w:rsid w:val="00E96FB0"/>
    <w:rsid w:val="00EA0BF6"/>
    <w:rsid w:val="00EA17A6"/>
    <w:rsid w:val="00EA7100"/>
    <w:rsid w:val="00EA7DB9"/>
    <w:rsid w:val="00EA7F9F"/>
    <w:rsid w:val="00EB0E70"/>
    <w:rsid w:val="00EB1274"/>
    <w:rsid w:val="00EB1514"/>
    <w:rsid w:val="00EB62F7"/>
    <w:rsid w:val="00EB6489"/>
    <w:rsid w:val="00EB74A8"/>
    <w:rsid w:val="00EC3E3B"/>
    <w:rsid w:val="00EC40AE"/>
    <w:rsid w:val="00EC4757"/>
    <w:rsid w:val="00EC5884"/>
    <w:rsid w:val="00EC6604"/>
    <w:rsid w:val="00EC681A"/>
    <w:rsid w:val="00EC7EDB"/>
    <w:rsid w:val="00ED14FB"/>
    <w:rsid w:val="00ED2A80"/>
    <w:rsid w:val="00ED2BB6"/>
    <w:rsid w:val="00ED34E1"/>
    <w:rsid w:val="00ED3B8D"/>
    <w:rsid w:val="00ED3D7D"/>
    <w:rsid w:val="00ED44F3"/>
    <w:rsid w:val="00ED5E64"/>
    <w:rsid w:val="00ED6AC0"/>
    <w:rsid w:val="00ED796D"/>
    <w:rsid w:val="00EE2501"/>
    <w:rsid w:val="00EE296A"/>
    <w:rsid w:val="00EE3C73"/>
    <w:rsid w:val="00EE3E96"/>
    <w:rsid w:val="00EE5097"/>
    <w:rsid w:val="00EE64AD"/>
    <w:rsid w:val="00EF15D3"/>
    <w:rsid w:val="00EF2E3A"/>
    <w:rsid w:val="00EF3836"/>
    <w:rsid w:val="00EF6A27"/>
    <w:rsid w:val="00F02EF9"/>
    <w:rsid w:val="00F03BB5"/>
    <w:rsid w:val="00F04071"/>
    <w:rsid w:val="00F047D8"/>
    <w:rsid w:val="00F062C4"/>
    <w:rsid w:val="00F072A7"/>
    <w:rsid w:val="00F078DC"/>
    <w:rsid w:val="00F11370"/>
    <w:rsid w:val="00F12359"/>
    <w:rsid w:val="00F137C4"/>
    <w:rsid w:val="00F14593"/>
    <w:rsid w:val="00F16923"/>
    <w:rsid w:val="00F171A1"/>
    <w:rsid w:val="00F172F2"/>
    <w:rsid w:val="00F17956"/>
    <w:rsid w:val="00F21D0B"/>
    <w:rsid w:val="00F2521F"/>
    <w:rsid w:val="00F25446"/>
    <w:rsid w:val="00F2776E"/>
    <w:rsid w:val="00F32BA8"/>
    <w:rsid w:val="00F32CB3"/>
    <w:rsid w:val="00F349F1"/>
    <w:rsid w:val="00F40D52"/>
    <w:rsid w:val="00F4215A"/>
    <w:rsid w:val="00F4350D"/>
    <w:rsid w:val="00F45C97"/>
    <w:rsid w:val="00F46947"/>
    <w:rsid w:val="00F50532"/>
    <w:rsid w:val="00F52CA6"/>
    <w:rsid w:val="00F535C7"/>
    <w:rsid w:val="00F567F7"/>
    <w:rsid w:val="00F60246"/>
    <w:rsid w:val="00F61325"/>
    <w:rsid w:val="00F61A66"/>
    <w:rsid w:val="00F61B09"/>
    <w:rsid w:val="00F62036"/>
    <w:rsid w:val="00F63A10"/>
    <w:rsid w:val="00F6455C"/>
    <w:rsid w:val="00F65B52"/>
    <w:rsid w:val="00F65E4C"/>
    <w:rsid w:val="00F65F57"/>
    <w:rsid w:val="00F67B11"/>
    <w:rsid w:val="00F67BCA"/>
    <w:rsid w:val="00F7018C"/>
    <w:rsid w:val="00F73824"/>
    <w:rsid w:val="00F73BD6"/>
    <w:rsid w:val="00F74127"/>
    <w:rsid w:val="00F741DD"/>
    <w:rsid w:val="00F74562"/>
    <w:rsid w:val="00F773F2"/>
    <w:rsid w:val="00F800B0"/>
    <w:rsid w:val="00F800C9"/>
    <w:rsid w:val="00F80865"/>
    <w:rsid w:val="00F80BB4"/>
    <w:rsid w:val="00F82EF7"/>
    <w:rsid w:val="00F82F8B"/>
    <w:rsid w:val="00F83136"/>
    <w:rsid w:val="00F83842"/>
    <w:rsid w:val="00F83989"/>
    <w:rsid w:val="00F85099"/>
    <w:rsid w:val="00F87E83"/>
    <w:rsid w:val="00F9379C"/>
    <w:rsid w:val="00F9632C"/>
    <w:rsid w:val="00FA0AFE"/>
    <w:rsid w:val="00FA13A8"/>
    <w:rsid w:val="00FA1E52"/>
    <w:rsid w:val="00FA23EA"/>
    <w:rsid w:val="00FA31DE"/>
    <w:rsid w:val="00FA7B34"/>
    <w:rsid w:val="00FA7D17"/>
    <w:rsid w:val="00FB3997"/>
    <w:rsid w:val="00FB45D6"/>
    <w:rsid w:val="00FB5E6E"/>
    <w:rsid w:val="00FB65E2"/>
    <w:rsid w:val="00FB6C4C"/>
    <w:rsid w:val="00FB7346"/>
    <w:rsid w:val="00FC2A04"/>
    <w:rsid w:val="00FC33FF"/>
    <w:rsid w:val="00FC3BC7"/>
    <w:rsid w:val="00FC3EB8"/>
    <w:rsid w:val="00FC597B"/>
    <w:rsid w:val="00FC6D88"/>
    <w:rsid w:val="00FC723C"/>
    <w:rsid w:val="00FC734C"/>
    <w:rsid w:val="00FC7D25"/>
    <w:rsid w:val="00FD0675"/>
    <w:rsid w:val="00FD0E80"/>
    <w:rsid w:val="00FD10F4"/>
    <w:rsid w:val="00FD13CC"/>
    <w:rsid w:val="00FD2E53"/>
    <w:rsid w:val="00FE0209"/>
    <w:rsid w:val="00FE2FB8"/>
    <w:rsid w:val="00FE4688"/>
    <w:rsid w:val="00FE4B67"/>
    <w:rsid w:val="00FE6BB3"/>
    <w:rsid w:val="00FE72D6"/>
    <w:rsid w:val="00FE79D0"/>
    <w:rsid w:val="00FF1D2B"/>
    <w:rsid w:val="00FF3858"/>
    <w:rsid w:val="00FF44D3"/>
    <w:rsid w:val="02C33DCF"/>
    <w:rsid w:val="03570F9D"/>
    <w:rsid w:val="04DD88CA"/>
    <w:rsid w:val="07811D61"/>
    <w:rsid w:val="0EDB04A5"/>
    <w:rsid w:val="10C22085"/>
    <w:rsid w:val="14A14DFA"/>
    <w:rsid w:val="1B1DDC85"/>
    <w:rsid w:val="1F2956D8"/>
    <w:rsid w:val="23866002"/>
    <w:rsid w:val="370AD77B"/>
    <w:rsid w:val="3C621ABF"/>
    <w:rsid w:val="4239D03C"/>
    <w:rsid w:val="44C0253D"/>
    <w:rsid w:val="4587D755"/>
    <w:rsid w:val="4B946CE8"/>
    <w:rsid w:val="5327B511"/>
    <w:rsid w:val="55A8D034"/>
    <w:rsid w:val="59CA713C"/>
    <w:rsid w:val="5E258170"/>
    <w:rsid w:val="5E908B85"/>
    <w:rsid w:val="6135C6C7"/>
    <w:rsid w:val="61C197C2"/>
    <w:rsid w:val="6347615A"/>
    <w:rsid w:val="6391CC8A"/>
    <w:rsid w:val="6B22BD5E"/>
    <w:rsid w:val="6C3BB215"/>
    <w:rsid w:val="6D28787F"/>
    <w:rsid w:val="6D5556B5"/>
    <w:rsid w:val="6D9578FD"/>
    <w:rsid w:val="71E554E7"/>
    <w:rsid w:val="73611EAD"/>
    <w:rsid w:val="787A24D4"/>
    <w:rsid w:val="7CCF23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84352F70-4EBD-4658-9140-D4DBCD87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F82EF7"/>
    <w:rPr>
      <w:sz w:val="22"/>
      <w:lang w:eastAsia="en-US"/>
    </w:rPr>
  </w:style>
  <w:style w:type="character" w:customStyle="1" w:styleId="normaltextrun">
    <w:name w:val="normaltextrun"/>
    <w:basedOn w:val="DefaultParagraphFont"/>
    <w:rsid w:val="002B275E"/>
  </w:style>
  <w:style w:type="character" w:customStyle="1" w:styleId="eop">
    <w:name w:val="eop"/>
    <w:basedOn w:val="DefaultParagraphFont"/>
    <w:rsid w:val="008245B7"/>
  </w:style>
  <w:style w:type="character" w:styleId="UnresolvedMention">
    <w:name w:val="Unresolved Mention"/>
    <w:basedOn w:val="DefaultParagraphFont"/>
    <w:uiPriority w:val="99"/>
    <w:semiHidden/>
    <w:unhideWhenUsed/>
    <w:rsid w:val="0047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71403477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DC58295C58F994C96F03A24E100A49C" ma:contentTypeVersion="25" ma:contentTypeDescription="Create a new document." ma:contentTypeScope="" ma:versionID="b442e02755b69089bdfb29bf76c298c0">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010950-1026046881-1642</_dlc_DocId>
    <_dlc_DocIdUrl xmlns="6d01ba57-bcb9-4c1f-9f73-80759da4b854">
      <Url>https://asiclink.sharepoint.com/teams/010950/_layouts/15/DocIdRedir.aspx?ID=010950-1026046881-1642</Url>
      <Description>010950-1026046881-1642</Description>
    </_dlc_DocIdUrl>
    <TaxCatchAll xmlns="db2b92ca-6ed0-4085-802d-4c686a2e8c3f">
      <Value>5</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ACEECCB3-3C4D-43AE-90A9-4B174AC8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3.xml><?xml version="1.0" encoding="utf-8"?>
<ds:datastoreItem xmlns:ds="http://schemas.openxmlformats.org/officeDocument/2006/customXml" ds:itemID="{A954CD4F-4ADE-45EC-8760-0728E2692B40}">
  <ds:schemaRefs>
    <ds:schemaRef ds:uri="db2b92ca-6ed0-4085-802d-4c686a2e8c3f"/>
    <ds:schemaRef ds:uri="http://purl.org/dc/dcmitype/"/>
    <ds:schemaRef ds:uri="http://purl.org/dc/elements/1.1/"/>
    <ds:schemaRef ds:uri="http://schemas.microsoft.com/office/infopath/2007/PartnerControls"/>
    <ds:schemaRef ds:uri="6d01ba57-bcb9-4c1f-9f73-80759da4b854"/>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7.xml><?xml version="1.0" encoding="utf-8"?>
<ds:datastoreItem xmlns:ds="http://schemas.openxmlformats.org/officeDocument/2006/customXml" ds:itemID="{FD751942-C67F-4D0C-9A01-EDA69EE9D21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4</Pages>
  <Words>1115</Words>
  <Characters>6357</Characters>
  <Application>Microsoft Office Word</Application>
  <DocSecurity>0</DocSecurity>
  <PresentationFormat/>
  <Lines>52</Lines>
  <Paragraphs>14</Paragraphs>
  <ScaleCrop>false</ScaleCrop>
  <Company>ASIC</Company>
  <LinksUpToDate>false</LinksUpToDate>
  <CharactersWithSpaces>7458</CharactersWithSpaces>
  <SharedDoc>false</SharedDoc>
  <HyperlinkBase/>
  <HLinks>
    <vt:vector size="24" baseType="variant">
      <vt:variant>
        <vt:i4>2555963</vt:i4>
      </vt:variant>
      <vt:variant>
        <vt:i4>0</vt:i4>
      </vt:variant>
      <vt:variant>
        <vt:i4>0</vt:i4>
      </vt:variant>
      <vt:variant>
        <vt:i4>5</vt:i4>
      </vt:variant>
      <vt:variant>
        <vt:lpwstr>https://www.legislation.gov.au/F2015L01308/asmade/text</vt:lpwstr>
      </vt:variant>
      <vt:variant>
        <vt:lpwstr/>
      </vt:variant>
      <vt:variant>
        <vt:i4>5177421</vt:i4>
      </vt:variant>
      <vt:variant>
        <vt:i4>6</vt:i4>
      </vt:variant>
      <vt:variant>
        <vt:i4>0</vt:i4>
      </vt:variant>
      <vt:variant>
        <vt:i4>5</vt:i4>
      </vt:variant>
      <vt:variant>
        <vt:lpwstr>https://www.legislation.gov.au/F2023L00797/asmade/text/explanatory-statement</vt:lpwstr>
      </vt:variant>
      <vt:variant>
        <vt:lpwstr/>
      </vt:variant>
      <vt:variant>
        <vt:i4>5177421</vt:i4>
      </vt:variant>
      <vt:variant>
        <vt:i4>3</vt:i4>
      </vt:variant>
      <vt:variant>
        <vt:i4>0</vt:i4>
      </vt:variant>
      <vt:variant>
        <vt:i4>5</vt:i4>
      </vt:variant>
      <vt:variant>
        <vt:lpwstr>https://www.legislation.gov.au/F2023L00797/asmade/text/explanatory-statement</vt:lpwstr>
      </vt:variant>
      <vt:variant>
        <vt:lpwstr/>
      </vt:variant>
      <vt:variant>
        <vt:i4>4980810</vt:i4>
      </vt:variant>
      <vt:variant>
        <vt:i4>0</vt:i4>
      </vt:variant>
      <vt:variant>
        <vt:i4>0</vt:i4>
      </vt:variant>
      <vt:variant>
        <vt:i4>5</vt:i4>
      </vt:variant>
      <vt:variant>
        <vt:lpwstr>https://www.legislation.gov.au/F2024L01087/latest/text/explanatory-statement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2</cp:revision>
  <cp:lastPrinted>2019-01-07T20:56:00Z</cp:lastPrinted>
  <dcterms:created xsi:type="dcterms:W3CDTF">2024-10-22T03:12:00Z</dcterms:created>
  <dcterms:modified xsi:type="dcterms:W3CDTF">2024-10-22T03:12:00Z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efd05fed-692b-4924-898b-91df34ae6df7</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0x010100B5F685A1365F544391EF8C813B164F3A002DC58295C58F994C96F03A24E100A49C</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