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86E74" w14:textId="77777777" w:rsidR="0048364F" w:rsidRPr="00A27CBA" w:rsidRDefault="00193461" w:rsidP="0020300C">
      <w:pPr>
        <w:rPr>
          <w:sz w:val="28"/>
        </w:rPr>
      </w:pPr>
      <w:r w:rsidRPr="00A27CBA">
        <w:rPr>
          <w:noProof/>
          <w:lang w:eastAsia="en-AU"/>
        </w:rPr>
        <w:drawing>
          <wp:inline distT="0" distB="0" distL="0" distR="0" wp14:anchorId="777018DC" wp14:editId="43E87E2C">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0952015B" w14:textId="77777777" w:rsidR="0048364F" w:rsidRPr="00A27CBA" w:rsidRDefault="0048364F" w:rsidP="0048364F">
      <w:pPr>
        <w:rPr>
          <w:sz w:val="19"/>
        </w:rPr>
      </w:pPr>
    </w:p>
    <w:p w14:paraId="2A0AAFCA" w14:textId="77777777" w:rsidR="0048364F" w:rsidRPr="00A27CBA" w:rsidRDefault="005343F2" w:rsidP="0048364F">
      <w:pPr>
        <w:pStyle w:val="ShortT"/>
      </w:pPr>
      <w:r w:rsidRPr="00A27CBA">
        <w:t xml:space="preserve">Export Control Legislation Amendment (2024 Measures No. </w:t>
      </w:r>
      <w:r w:rsidR="000B540C" w:rsidRPr="00A27CBA">
        <w:t>2</w:t>
      </w:r>
      <w:r w:rsidRPr="00A27CBA">
        <w:t xml:space="preserve">) </w:t>
      </w:r>
      <w:r w:rsidR="00C876C8" w:rsidRPr="00A27CBA">
        <w:t>Rules 2</w:t>
      </w:r>
      <w:r w:rsidRPr="00A27CBA">
        <w:t>024</w:t>
      </w:r>
    </w:p>
    <w:p w14:paraId="7706A6E8" w14:textId="77777777" w:rsidR="002F0EDA" w:rsidRPr="00A27CBA" w:rsidRDefault="002F0EDA" w:rsidP="00B84D14">
      <w:pPr>
        <w:pStyle w:val="SignCoverPageStart"/>
        <w:rPr>
          <w:szCs w:val="22"/>
        </w:rPr>
      </w:pPr>
      <w:r w:rsidRPr="00A27CBA">
        <w:rPr>
          <w:szCs w:val="22"/>
        </w:rPr>
        <w:t xml:space="preserve">I, </w:t>
      </w:r>
      <w:r w:rsidR="000015E9" w:rsidRPr="00A27CBA">
        <w:rPr>
          <w:szCs w:val="22"/>
        </w:rPr>
        <w:t>Adam Phillip Fennessy PSM</w:t>
      </w:r>
      <w:r w:rsidRPr="00A27CBA">
        <w:rPr>
          <w:szCs w:val="22"/>
        </w:rPr>
        <w:t>, Secretary of the Department of Agriculture, Fisheries and Forestry, make the following rules.</w:t>
      </w:r>
    </w:p>
    <w:p w14:paraId="553DF9E8" w14:textId="36A9AFA0" w:rsidR="002F0EDA" w:rsidRPr="00A27CBA" w:rsidRDefault="002F0EDA" w:rsidP="00B84D14">
      <w:pPr>
        <w:keepNext/>
        <w:spacing w:before="300" w:line="240" w:lineRule="atLeast"/>
        <w:ind w:right="397"/>
        <w:jc w:val="both"/>
        <w:rPr>
          <w:szCs w:val="22"/>
        </w:rPr>
      </w:pPr>
      <w:r w:rsidRPr="00A27CBA">
        <w:rPr>
          <w:szCs w:val="22"/>
        </w:rPr>
        <w:t>Dated</w:t>
      </w:r>
      <w:r w:rsidRPr="00A27CBA">
        <w:rPr>
          <w:szCs w:val="22"/>
        </w:rPr>
        <w:tab/>
      </w:r>
      <w:r w:rsidR="00C81069">
        <w:rPr>
          <w:szCs w:val="22"/>
        </w:rPr>
        <w:t xml:space="preserve">18 October </w:t>
      </w:r>
      <w:r w:rsidR="00A228E5">
        <w:rPr>
          <w:szCs w:val="22"/>
        </w:rPr>
        <w:t>2024</w:t>
      </w:r>
    </w:p>
    <w:p w14:paraId="45A91B36" w14:textId="77777777" w:rsidR="002F0EDA" w:rsidRPr="00A27CBA" w:rsidRDefault="006F03EC" w:rsidP="00B84D14">
      <w:pPr>
        <w:keepNext/>
        <w:tabs>
          <w:tab w:val="left" w:pos="3402"/>
        </w:tabs>
        <w:spacing w:before="1440" w:line="300" w:lineRule="atLeast"/>
        <w:ind w:right="397"/>
        <w:rPr>
          <w:szCs w:val="22"/>
        </w:rPr>
      </w:pPr>
      <w:r w:rsidRPr="00A27CBA">
        <w:rPr>
          <w:szCs w:val="22"/>
        </w:rPr>
        <w:t>Adam Phillip Fennessy PSM</w:t>
      </w:r>
    </w:p>
    <w:p w14:paraId="0385CFF8" w14:textId="77777777" w:rsidR="002F0EDA" w:rsidRPr="00A27CBA" w:rsidRDefault="002F0EDA" w:rsidP="00B84D14">
      <w:pPr>
        <w:pStyle w:val="SignCoverPageEnd"/>
        <w:rPr>
          <w:szCs w:val="22"/>
        </w:rPr>
      </w:pPr>
      <w:r w:rsidRPr="00A27CBA">
        <w:rPr>
          <w:szCs w:val="22"/>
        </w:rPr>
        <w:t>Secretary of the Department of Agriculture, Fisheries and Forestry</w:t>
      </w:r>
    </w:p>
    <w:p w14:paraId="3F881F68" w14:textId="77777777" w:rsidR="002F0EDA" w:rsidRPr="00A27CBA" w:rsidRDefault="002F0EDA" w:rsidP="00B84D14"/>
    <w:p w14:paraId="6429A91A" w14:textId="77777777" w:rsidR="0048364F" w:rsidRPr="00635884" w:rsidRDefault="0048364F" w:rsidP="0048364F">
      <w:pPr>
        <w:pStyle w:val="Header"/>
        <w:tabs>
          <w:tab w:val="clear" w:pos="4150"/>
          <w:tab w:val="clear" w:pos="8307"/>
        </w:tabs>
      </w:pPr>
      <w:r w:rsidRPr="00635884">
        <w:rPr>
          <w:rStyle w:val="CharAmSchNo"/>
        </w:rPr>
        <w:t xml:space="preserve"> </w:t>
      </w:r>
      <w:r w:rsidRPr="00635884">
        <w:rPr>
          <w:rStyle w:val="CharAmSchText"/>
        </w:rPr>
        <w:t xml:space="preserve"> </w:t>
      </w:r>
    </w:p>
    <w:p w14:paraId="2D493FDC" w14:textId="77777777" w:rsidR="0048364F" w:rsidRPr="00635884" w:rsidRDefault="0048364F" w:rsidP="0048364F">
      <w:pPr>
        <w:pStyle w:val="Header"/>
        <w:tabs>
          <w:tab w:val="clear" w:pos="4150"/>
          <w:tab w:val="clear" w:pos="8307"/>
        </w:tabs>
      </w:pPr>
      <w:r w:rsidRPr="00635884">
        <w:rPr>
          <w:rStyle w:val="CharAmPartNo"/>
        </w:rPr>
        <w:t xml:space="preserve"> </w:t>
      </w:r>
      <w:r w:rsidRPr="00635884">
        <w:rPr>
          <w:rStyle w:val="CharAmPartText"/>
        </w:rPr>
        <w:t xml:space="preserve"> </w:t>
      </w:r>
    </w:p>
    <w:p w14:paraId="6E23A699" w14:textId="77777777" w:rsidR="0048364F" w:rsidRPr="00A27CBA" w:rsidRDefault="0048364F" w:rsidP="0048364F">
      <w:pPr>
        <w:sectPr w:rsidR="0048364F" w:rsidRPr="00A27CBA" w:rsidSect="001046A0">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68BB26F4" w14:textId="77777777" w:rsidR="00220A0C" w:rsidRPr="00A27CBA" w:rsidRDefault="0048364F" w:rsidP="0048364F">
      <w:pPr>
        <w:outlineLvl w:val="0"/>
        <w:rPr>
          <w:sz w:val="36"/>
        </w:rPr>
      </w:pPr>
      <w:r w:rsidRPr="00A27CBA">
        <w:rPr>
          <w:sz w:val="36"/>
        </w:rPr>
        <w:lastRenderedPageBreak/>
        <w:t>Contents</w:t>
      </w:r>
    </w:p>
    <w:p w14:paraId="6ED243B7" w14:textId="077D147A" w:rsidR="00503053" w:rsidRPr="00A27CBA" w:rsidRDefault="00503053">
      <w:pPr>
        <w:pStyle w:val="TOC5"/>
        <w:rPr>
          <w:rFonts w:asciiTheme="minorHAnsi" w:eastAsiaTheme="minorEastAsia" w:hAnsiTheme="minorHAnsi" w:cstheme="minorBidi"/>
          <w:noProof/>
          <w:kern w:val="0"/>
          <w:sz w:val="22"/>
          <w:szCs w:val="22"/>
        </w:rPr>
      </w:pPr>
      <w:r w:rsidRPr="00A27CBA">
        <w:rPr>
          <w:noProof/>
        </w:rPr>
        <w:t>1</w:t>
      </w:r>
      <w:r w:rsidRPr="00A27CBA">
        <w:rPr>
          <w:noProof/>
        </w:rPr>
        <w:tab/>
        <w:t>Name</w:t>
      </w:r>
      <w:r w:rsidRPr="00A27CBA">
        <w:rPr>
          <w:noProof/>
        </w:rPr>
        <w:tab/>
      </w:r>
      <w:r w:rsidR="00A228E5">
        <w:rPr>
          <w:noProof/>
        </w:rPr>
        <w:t>1</w:t>
      </w:r>
    </w:p>
    <w:p w14:paraId="137CC4F6" w14:textId="3C18F03C" w:rsidR="00503053" w:rsidRPr="00A27CBA" w:rsidRDefault="00503053">
      <w:pPr>
        <w:pStyle w:val="TOC5"/>
        <w:rPr>
          <w:rFonts w:asciiTheme="minorHAnsi" w:eastAsiaTheme="minorEastAsia" w:hAnsiTheme="minorHAnsi" w:cstheme="minorBidi"/>
          <w:noProof/>
          <w:kern w:val="0"/>
          <w:sz w:val="22"/>
          <w:szCs w:val="22"/>
        </w:rPr>
      </w:pPr>
      <w:r w:rsidRPr="00A27CBA">
        <w:rPr>
          <w:noProof/>
        </w:rPr>
        <w:t>2</w:t>
      </w:r>
      <w:r w:rsidRPr="00A27CBA">
        <w:rPr>
          <w:noProof/>
        </w:rPr>
        <w:tab/>
        <w:t>Commencement</w:t>
      </w:r>
      <w:r w:rsidRPr="00A27CBA">
        <w:rPr>
          <w:noProof/>
        </w:rPr>
        <w:tab/>
      </w:r>
      <w:r w:rsidR="00A228E5">
        <w:rPr>
          <w:noProof/>
        </w:rPr>
        <w:t>1</w:t>
      </w:r>
    </w:p>
    <w:p w14:paraId="349CC00C" w14:textId="39FCC017" w:rsidR="00503053" w:rsidRPr="00A27CBA" w:rsidRDefault="00503053">
      <w:pPr>
        <w:pStyle w:val="TOC5"/>
        <w:rPr>
          <w:rFonts w:asciiTheme="minorHAnsi" w:eastAsiaTheme="minorEastAsia" w:hAnsiTheme="minorHAnsi" w:cstheme="minorBidi"/>
          <w:noProof/>
          <w:kern w:val="0"/>
          <w:sz w:val="22"/>
          <w:szCs w:val="22"/>
        </w:rPr>
      </w:pPr>
      <w:r w:rsidRPr="00A27CBA">
        <w:rPr>
          <w:noProof/>
        </w:rPr>
        <w:t>3</w:t>
      </w:r>
      <w:r w:rsidRPr="00A27CBA">
        <w:rPr>
          <w:noProof/>
        </w:rPr>
        <w:tab/>
        <w:t>Authority</w:t>
      </w:r>
      <w:r w:rsidRPr="00A27CBA">
        <w:rPr>
          <w:noProof/>
        </w:rPr>
        <w:tab/>
      </w:r>
      <w:r w:rsidR="00A228E5">
        <w:rPr>
          <w:noProof/>
        </w:rPr>
        <w:t>1</w:t>
      </w:r>
    </w:p>
    <w:p w14:paraId="7C806C6A" w14:textId="61DAC5E1" w:rsidR="00503053" w:rsidRPr="00A27CBA" w:rsidRDefault="00503053">
      <w:pPr>
        <w:pStyle w:val="TOC5"/>
        <w:rPr>
          <w:rFonts w:asciiTheme="minorHAnsi" w:eastAsiaTheme="minorEastAsia" w:hAnsiTheme="minorHAnsi" w:cstheme="minorBidi"/>
          <w:noProof/>
          <w:kern w:val="0"/>
          <w:sz w:val="22"/>
          <w:szCs w:val="22"/>
        </w:rPr>
      </w:pPr>
      <w:r w:rsidRPr="00A27CBA">
        <w:rPr>
          <w:noProof/>
        </w:rPr>
        <w:t>4</w:t>
      </w:r>
      <w:r w:rsidRPr="00A27CBA">
        <w:rPr>
          <w:noProof/>
        </w:rPr>
        <w:tab/>
        <w:t>Schedules</w:t>
      </w:r>
      <w:r w:rsidRPr="00A27CBA">
        <w:rPr>
          <w:noProof/>
        </w:rPr>
        <w:tab/>
      </w:r>
      <w:r w:rsidR="00A228E5">
        <w:rPr>
          <w:noProof/>
        </w:rPr>
        <w:t>1</w:t>
      </w:r>
    </w:p>
    <w:p w14:paraId="65CC1977" w14:textId="54B3451F" w:rsidR="00503053" w:rsidRPr="00A27CBA" w:rsidRDefault="00C876C8">
      <w:pPr>
        <w:pStyle w:val="TOC6"/>
        <w:rPr>
          <w:rFonts w:asciiTheme="minorHAnsi" w:eastAsiaTheme="minorEastAsia" w:hAnsiTheme="minorHAnsi" w:cstheme="minorBidi"/>
          <w:b w:val="0"/>
          <w:noProof/>
          <w:kern w:val="0"/>
          <w:sz w:val="22"/>
          <w:szCs w:val="22"/>
        </w:rPr>
      </w:pPr>
      <w:r w:rsidRPr="00A27CBA">
        <w:rPr>
          <w:noProof/>
        </w:rPr>
        <w:t>Schedule 1</w:t>
      </w:r>
      <w:r w:rsidR="00503053" w:rsidRPr="00A27CBA">
        <w:rPr>
          <w:noProof/>
        </w:rPr>
        <w:t>—Amendments</w:t>
      </w:r>
      <w:r w:rsidR="00503053" w:rsidRPr="00A27CBA">
        <w:rPr>
          <w:b w:val="0"/>
          <w:noProof/>
          <w:sz w:val="18"/>
        </w:rPr>
        <w:tab/>
      </w:r>
      <w:r w:rsidR="00A228E5">
        <w:rPr>
          <w:b w:val="0"/>
          <w:noProof/>
          <w:sz w:val="18"/>
        </w:rPr>
        <w:t>2</w:t>
      </w:r>
    </w:p>
    <w:p w14:paraId="61F9C6EA" w14:textId="38BCD410" w:rsidR="00503053" w:rsidRPr="00A27CBA" w:rsidRDefault="00503053">
      <w:pPr>
        <w:pStyle w:val="TOC9"/>
        <w:rPr>
          <w:rFonts w:asciiTheme="minorHAnsi" w:eastAsiaTheme="minorEastAsia" w:hAnsiTheme="minorHAnsi" w:cstheme="minorBidi"/>
          <w:i w:val="0"/>
          <w:noProof/>
          <w:kern w:val="0"/>
          <w:sz w:val="22"/>
          <w:szCs w:val="22"/>
        </w:rPr>
      </w:pPr>
      <w:r w:rsidRPr="00A27CBA">
        <w:rPr>
          <w:noProof/>
        </w:rPr>
        <w:t xml:space="preserve">Export Control (Fees and Payments) </w:t>
      </w:r>
      <w:r w:rsidR="00C876C8" w:rsidRPr="00A27CBA">
        <w:rPr>
          <w:noProof/>
        </w:rPr>
        <w:t>Rules 2</w:t>
      </w:r>
      <w:r w:rsidRPr="00A27CBA">
        <w:rPr>
          <w:noProof/>
        </w:rPr>
        <w:t>021</w:t>
      </w:r>
      <w:r w:rsidRPr="00A27CBA">
        <w:rPr>
          <w:i w:val="0"/>
          <w:noProof/>
          <w:sz w:val="18"/>
        </w:rPr>
        <w:tab/>
      </w:r>
      <w:r w:rsidR="00A228E5">
        <w:rPr>
          <w:i w:val="0"/>
          <w:noProof/>
          <w:sz w:val="18"/>
        </w:rPr>
        <w:t>2</w:t>
      </w:r>
    </w:p>
    <w:p w14:paraId="4650F34C" w14:textId="374933C3" w:rsidR="00503053" w:rsidRPr="00A27CBA" w:rsidRDefault="00503053">
      <w:pPr>
        <w:pStyle w:val="TOC9"/>
        <w:rPr>
          <w:rFonts w:asciiTheme="minorHAnsi" w:eastAsiaTheme="minorEastAsia" w:hAnsiTheme="minorHAnsi" w:cstheme="minorBidi"/>
          <w:i w:val="0"/>
          <w:noProof/>
          <w:kern w:val="0"/>
          <w:sz w:val="22"/>
          <w:szCs w:val="22"/>
        </w:rPr>
      </w:pPr>
      <w:r w:rsidRPr="00A27CBA">
        <w:rPr>
          <w:noProof/>
        </w:rPr>
        <w:t xml:space="preserve">Export Control (Meat and Meat Products) </w:t>
      </w:r>
      <w:r w:rsidR="00C876C8" w:rsidRPr="00A27CBA">
        <w:rPr>
          <w:noProof/>
        </w:rPr>
        <w:t>Rules 2</w:t>
      </w:r>
      <w:r w:rsidRPr="00A27CBA">
        <w:rPr>
          <w:noProof/>
        </w:rPr>
        <w:t>021</w:t>
      </w:r>
      <w:r w:rsidRPr="00A27CBA">
        <w:rPr>
          <w:i w:val="0"/>
          <w:noProof/>
          <w:sz w:val="18"/>
        </w:rPr>
        <w:tab/>
      </w:r>
      <w:r w:rsidR="00A228E5">
        <w:rPr>
          <w:i w:val="0"/>
          <w:noProof/>
          <w:sz w:val="18"/>
        </w:rPr>
        <w:t>5</w:t>
      </w:r>
    </w:p>
    <w:p w14:paraId="2A9280DA" w14:textId="0FD0A9AB" w:rsidR="00503053" w:rsidRPr="00A27CBA" w:rsidRDefault="00503053">
      <w:pPr>
        <w:pStyle w:val="TOC9"/>
        <w:rPr>
          <w:rFonts w:asciiTheme="minorHAnsi" w:eastAsiaTheme="minorEastAsia" w:hAnsiTheme="minorHAnsi" w:cstheme="minorBidi"/>
          <w:i w:val="0"/>
          <w:noProof/>
          <w:kern w:val="0"/>
          <w:sz w:val="22"/>
          <w:szCs w:val="22"/>
        </w:rPr>
      </w:pPr>
      <w:r w:rsidRPr="00A27CBA">
        <w:rPr>
          <w:noProof/>
        </w:rPr>
        <w:t xml:space="preserve">Export Control (Poultry Meat and Poultry Meat Products) </w:t>
      </w:r>
      <w:r w:rsidR="00C876C8" w:rsidRPr="00A27CBA">
        <w:rPr>
          <w:noProof/>
        </w:rPr>
        <w:t>Rules 2</w:t>
      </w:r>
      <w:r w:rsidRPr="00A27CBA">
        <w:rPr>
          <w:noProof/>
        </w:rPr>
        <w:t>021</w:t>
      </w:r>
      <w:r w:rsidRPr="00A27CBA">
        <w:rPr>
          <w:i w:val="0"/>
          <w:noProof/>
          <w:sz w:val="18"/>
        </w:rPr>
        <w:tab/>
      </w:r>
      <w:r w:rsidR="00A228E5">
        <w:rPr>
          <w:i w:val="0"/>
          <w:noProof/>
          <w:sz w:val="18"/>
        </w:rPr>
        <w:t>7</w:t>
      </w:r>
    </w:p>
    <w:p w14:paraId="516607A8" w14:textId="1BFE6589" w:rsidR="00503053" w:rsidRPr="00A27CBA" w:rsidRDefault="00503053">
      <w:pPr>
        <w:pStyle w:val="TOC9"/>
        <w:rPr>
          <w:rFonts w:asciiTheme="minorHAnsi" w:eastAsiaTheme="minorEastAsia" w:hAnsiTheme="minorHAnsi" w:cstheme="minorBidi"/>
          <w:i w:val="0"/>
          <w:noProof/>
          <w:kern w:val="0"/>
          <w:sz w:val="22"/>
          <w:szCs w:val="22"/>
        </w:rPr>
      </w:pPr>
      <w:r w:rsidRPr="00A27CBA">
        <w:rPr>
          <w:noProof/>
        </w:rPr>
        <w:t xml:space="preserve">Export Control (Rabbit and Ratite Meat and Rabbit and Ratite Meat Products) </w:t>
      </w:r>
      <w:r w:rsidR="00C876C8" w:rsidRPr="00A27CBA">
        <w:rPr>
          <w:noProof/>
        </w:rPr>
        <w:t>Rules 2</w:t>
      </w:r>
      <w:r w:rsidRPr="00A27CBA">
        <w:rPr>
          <w:noProof/>
        </w:rPr>
        <w:t>021</w:t>
      </w:r>
      <w:r w:rsidRPr="00A27CBA">
        <w:rPr>
          <w:i w:val="0"/>
          <w:noProof/>
          <w:sz w:val="18"/>
        </w:rPr>
        <w:tab/>
      </w:r>
      <w:r w:rsidR="00A228E5">
        <w:rPr>
          <w:i w:val="0"/>
          <w:noProof/>
          <w:sz w:val="18"/>
        </w:rPr>
        <w:t>9</w:t>
      </w:r>
    </w:p>
    <w:p w14:paraId="5240976A" w14:textId="6EBBFEF5" w:rsidR="00503053" w:rsidRPr="00A27CBA" w:rsidRDefault="00503053">
      <w:pPr>
        <w:pStyle w:val="TOC9"/>
        <w:rPr>
          <w:rFonts w:asciiTheme="minorHAnsi" w:eastAsiaTheme="minorEastAsia" w:hAnsiTheme="minorHAnsi" w:cstheme="minorBidi"/>
          <w:i w:val="0"/>
          <w:noProof/>
          <w:kern w:val="0"/>
          <w:sz w:val="22"/>
          <w:szCs w:val="22"/>
        </w:rPr>
      </w:pPr>
      <w:r w:rsidRPr="00A27CBA">
        <w:rPr>
          <w:noProof/>
        </w:rPr>
        <w:t xml:space="preserve">Export Control (Wild Game Meat and Wild Game Meat Products) </w:t>
      </w:r>
      <w:r w:rsidR="00C876C8" w:rsidRPr="00A27CBA">
        <w:rPr>
          <w:noProof/>
        </w:rPr>
        <w:t>Rules 2</w:t>
      </w:r>
      <w:r w:rsidRPr="00A27CBA">
        <w:rPr>
          <w:noProof/>
        </w:rPr>
        <w:t>021</w:t>
      </w:r>
      <w:r w:rsidRPr="00A27CBA">
        <w:rPr>
          <w:i w:val="0"/>
          <w:noProof/>
          <w:sz w:val="18"/>
        </w:rPr>
        <w:tab/>
      </w:r>
      <w:r w:rsidR="00A228E5">
        <w:rPr>
          <w:i w:val="0"/>
          <w:noProof/>
          <w:sz w:val="18"/>
        </w:rPr>
        <w:t>11</w:t>
      </w:r>
    </w:p>
    <w:p w14:paraId="12FDA01E" w14:textId="012BC6FA" w:rsidR="0048364F" w:rsidRPr="00A27CBA" w:rsidRDefault="0048364F" w:rsidP="0048364F"/>
    <w:p w14:paraId="26F453E0" w14:textId="77777777" w:rsidR="0048364F" w:rsidRPr="00A27CBA" w:rsidRDefault="0048364F" w:rsidP="0048364F">
      <w:pPr>
        <w:sectPr w:rsidR="0048364F" w:rsidRPr="00A27CBA" w:rsidSect="001046A0">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06427BF7" w14:textId="77777777" w:rsidR="0048364F" w:rsidRPr="00A27CBA" w:rsidRDefault="0048364F" w:rsidP="0048364F">
      <w:pPr>
        <w:pStyle w:val="ActHead5"/>
      </w:pPr>
      <w:bookmarkStart w:id="0" w:name="_Toc158195991"/>
      <w:r w:rsidRPr="00635884">
        <w:rPr>
          <w:rStyle w:val="CharSectno"/>
        </w:rPr>
        <w:lastRenderedPageBreak/>
        <w:t>1</w:t>
      </w:r>
      <w:r w:rsidRPr="00A27CBA">
        <w:t xml:space="preserve">  </w:t>
      </w:r>
      <w:r w:rsidR="004F676E" w:rsidRPr="00A27CBA">
        <w:t>Name</w:t>
      </w:r>
      <w:bookmarkEnd w:id="0"/>
    </w:p>
    <w:p w14:paraId="3F9A6010" w14:textId="77777777" w:rsidR="0048364F" w:rsidRPr="00A27CBA" w:rsidRDefault="0048364F" w:rsidP="0048364F">
      <w:pPr>
        <w:pStyle w:val="subsection"/>
      </w:pPr>
      <w:r w:rsidRPr="00A27CBA">
        <w:tab/>
      </w:r>
      <w:r w:rsidRPr="00A27CBA">
        <w:tab/>
      </w:r>
      <w:r w:rsidR="002F0EDA" w:rsidRPr="00A27CBA">
        <w:t>This instrument is</w:t>
      </w:r>
      <w:r w:rsidRPr="00A27CBA">
        <w:t xml:space="preserve"> the </w:t>
      </w:r>
      <w:r w:rsidR="00635884">
        <w:rPr>
          <w:i/>
          <w:noProof/>
        </w:rPr>
        <w:t>Export Control Legislation Amendment (2024 Measures No. 2) Rules 2024</w:t>
      </w:r>
      <w:r w:rsidRPr="00A27CBA">
        <w:t>.</w:t>
      </w:r>
    </w:p>
    <w:p w14:paraId="20641B88" w14:textId="77777777" w:rsidR="004F676E" w:rsidRPr="00A27CBA" w:rsidRDefault="0048364F" w:rsidP="005452CC">
      <w:pPr>
        <w:pStyle w:val="ActHead5"/>
      </w:pPr>
      <w:bookmarkStart w:id="1" w:name="_Toc158195992"/>
      <w:r w:rsidRPr="00635884">
        <w:rPr>
          <w:rStyle w:val="CharSectno"/>
        </w:rPr>
        <w:t>2</w:t>
      </w:r>
      <w:r w:rsidRPr="00A27CBA">
        <w:t xml:space="preserve">  Commencement</w:t>
      </w:r>
      <w:bookmarkEnd w:id="1"/>
    </w:p>
    <w:p w14:paraId="3B810274" w14:textId="77777777" w:rsidR="005452CC" w:rsidRPr="00A27CBA" w:rsidRDefault="005452CC" w:rsidP="00B84D14">
      <w:pPr>
        <w:pStyle w:val="subsection"/>
      </w:pPr>
      <w:r w:rsidRPr="00A27CBA">
        <w:tab/>
        <w:t>(1)</w:t>
      </w:r>
      <w:r w:rsidRPr="00A27CBA">
        <w:tab/>
        <w:t xml:space="preserve">Each provision of </w:t>
      </w:r>
      <w:r w:rsidR="002F0EDA" w:rsidRPr="00A27CBA">
        <w:t>this instrument</w:t>
      </w:r>
      <w:r w:rsidRPr="00A27CBA">
        <w:t xml:space="preserve"> specified in column 1 of the table commences, or is taken to have commenced, in accordance with column 2 of the table. Any other statement in column 2 has effect according to its terms.</w:t>
      </w:r>
    </w:p>
    <w:p w14:paraId="5F47F202" w14:textId="77777777" w:rsidR="005452CC" w:rsidRPr="00A27CBA" w:rsidRDefault="005452CC" w:rsidP="00B84D14">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A27CBA" w14:paraId="5EA011BE" w14:textId="77777777" w:rsidTr="00C205DF">
        <w:trPr>
          <w:tblHeader/>
        </w:trPr>
        <w:tc>
          <w:tcPr>
            <w:tcW w:w="8364" w:type="dxa"/>
            <w:gridSpan w:val="3"/>
            <w:tcBorders>
              <w:top w:val="single" w:sz="12" w:space="0" w:color="auto"/>
              <w:bottom w:val="single" w:sz="6" w:space="0" w:color="auto"/>
            </w:tcBorders>
            <w:shd w:val="clear" w:color="auto" w:fill="auto"/>
            <w:hideMark/>
          </w:tcPr>
          <w:p w14:paraId="661C16B5" w14:textId="77777777" w:rsidR="005452CC" w:rsidRPr="00A27CBA" w:rsidRDefault="005452CC" w:rsidP="00C205DF">
            <w:pPr>
              <w:pStyle w:val="TableHeading"/>
            </w:pPr>
            <w:r w:rsidRPr="00A27CBA">
              <w:t>Commencement information</w:t>
            </w:r>
          </w:p>
        </w:tc>
      </w:tr>
      <w:tr w:rsidR="005452CC" w:rsidRPr="00A27CBA" w14:paraId="45D13592" w14:textId="77777777" w:rsidTr="00C205DF">
        <w:trPr>
          <w:tblHeader/>
        </w:trPr>
        <w:tc>
          <w:tcPr>
            <w:tcW w:w="2127" w:type="dxa"/>
            <w:tcBorders>
              <w:top w:val="single" w:sz="6" w:space="0" w:color="auto"/>
              <w:bottom w:val="single" w:sz="6" w:space="0" w:color="auto"/>
            </w:tcBorders>
            <w:shd w:val="clear" w:color="auto" w:fill="auto"/>
            <w:hideMark/>
          </w:tcPr>
          <w:p w14:paraId="3DD586C2" w14:textId="77777777" w:rsidR="005452CC" w:rsidRPr="00A27CBA" w:rsidRDefault="005452CC" w:rsidP="00C205DF">
            <w:pPr>
              <w:pStyle w:val="TableHeading"/>
            </w:pPr>
            <w:r w:rsidRPr="00A27CBA">
              <w:t>Column 1</w:t>
            </w:r>
          </w:p>
        </w:tc>
        <w:tc>
          <w:tcPr>
            <w:tcW w:w="4394" w:type="dxa"/>
            <w:tcBorders>
              <w:top w:val="single" w:sz="6" w:space="0" w:color="auto"/>
              <w:bottom w:val="single" w:sz="6" w:space="0" w:color="auto"/>
            </w:tcBorders>
            <w:shd w:val="clear" w:color="auto" w:fill="auto"/>
            <w:hideMark/>
          </w:tcPr>
          <w:p w14:paraId="439F870F" w14:textId="77777777" w:rsidR="005452CC" w:rsidRPr="00A27CBA" w:rsidRDefault="005452CC" w:rsidP="00C205DF">
            <w:pPr>
              <w:pStyle w:val="TableHeading"/>
            </w:pPr>
            <w:r w:rsidRPr="00A27CBA">
              <w:t>Column 2</w:t>
            </w:r>
          </w:p>
        </w:tc>
        <w:tc>
          <w:tcPr>
            <w:tcW w:w="1843" w:type="dxa"/>
            <w:tcBorders>
              <w:top w:val="single" w:sz="6" w:space="0" w:color="auto"/>
              <w:bottom w:val="single" w:sz="6" w:space="0" w:color="auto"/>
            </w:tcBorders>
            <w:shd w:val="clear" w:color="auto" w:fill="auto"/>
            <w:hideMark/>
          </w:tcPr>
          <w:p w14:paraId="5A0D2855" w14:textId="77777777" w:rsidR="005452CC" w:rsidRPr="00A27CBA" w:rsidRDefault="005452CC" w:rsidP="00C205DF">
            <w:pPr>
              <w:pStyle w:val="TableHeading"/>
            </w:pPr>
            <w:r w:rsidRPr="00A27CBA">
              <w:t>Column 3</w:t>
            </w:r>
          </w:p>
        </w:tc>
      </w:tr>
      <w:tr w:rsidR="005452CC" w:rsidRPr="00A27CBA" w14:paraId="1C0B028A" w14:textId="77777777" w:rsidTr="00C205DF">
        <w:trPr>
          <w:tblHeader/>
        </w:trPr>
        <w:tc>
          <w:tcPr>
            <w:tcW w:w="2127" w:type="dxa"/>
            <w:tcBorders>
              <w:top w:val="single" w:sz="6" w:space="0" w:color="auto"/>
              <w:bottom w:val="single" w:sz="12" w:space="0" w:color="auto"/>
            </w:tcBorders>
            <w:shd w:val="clear" w:color="auto" w:fill="auto"/>
            <w:hideMark/>
          </w:tcPr>
          <w:p w14:paraId="06010313" w14:textId="77777777" w:rsidR="005452CC" w:rsidRPr="00A27CBA" w:rsidRDefault="005452CC" w:rsidP="00C205DF">
            <w:pPr>
              <w:pStyle w:val="TableHeading"/>
            </w:pPr>
            <w:r w:rsidRPr="00A27CBA">
              <w:t>Provisions</w:t>
            </w:r>
          </w:p>
        </w:tc>
        <w:tc>
          <w:tcPr>
            <w:tcW w:w="4394" w:type="dxa"/>
            <w:tcBorders>
              <w:top w:val="single" w:sz="6" w:space="0" w:color="auto"/>
              <w:bottom w:val="single" w:sz="12" w:space="0" w:color="auto"/>
            </w:tcBorders>
            <w:shd w:val="clear" w:color="auto" w:fill="auto"/>
            <w:hideMark/>
          </w:tcPr>
          <w:p w14:paraId="6FDFABFE" w14:textId="77777777" w:rsidR="005452CC" w:rsidRPr="00A27CBA" w:rsidRDefault="005452CC" w:rsidP="00C205DF">
            <w:pPr>
              <w:pStyle w:val="TableHeading"/>
            </w:pPr>
            <w:r w:rsidRPr="00A27CBA">
              <w:t>Commencement</w:t>
            </w:r>
          </w:p>
        </w:tc>
        <w:tc>
          <w:tcPr>
            <w:tcW w:w="1843" w:type="dxa"/>
            <w:tcBorders>
              <w:top w:val="single" w:sz="6" w:space="0" w:color="auto"/>
              <w:bottom w:val="single" w:sz="12" w:space="0" w:color="auto"/>
            </w:tcBorders>
            <w:shd w:val="clear" w:color="auto" w:fill="auto"/>
            <w:hideMark/>
          </w:tcPr>
          <w:p w14:paraId="72D62309" w14:textId="77777777" w:rsidR="005452CC" w:rsidRPr="00A27CBA" w:rsidRDefault="005452CC" w:rsidP="00C205DF">
            <w:pPr>
              <w:pStyle w:val="TableHeading"/>
            </w:pPr>
            <w:r w:rsidRPr="00A27CBA">
              <w:t>Date/Details</w:t>
            </w:r>
          </w:p>
        </w:tc>
      </w:tr>
      <w:tr w:rsidR="005452CC" w:rsidRPr="00A27CBA" w14:paraId="4F0D460D" w14:textId="77777777" w:rsidTr="00C205DF">
        <w:tc>
          <w:tcPr>
            <w:tcW w:w="2127" w:type="dxa"/>
            <w:tcBorders>
              <w:top w:val="single" w:sz="12" w:space="0" w:color="auto"/>
              <w:bottom w:val="single" w:sz="12" w:space="0" w:color="auto"/>
            </w:tcBorders>
            <w:shd w:val="clear" w:color="auto" w:fill="auto"/>
            <w:hideMark/>
          </w:tcPr>
          <w:p w14:paraId="6D6D1BC2" w14:textId="77777777" w:rsidR="005452CC" w:rsidRPr="00A27CBA" w:rsidRDefault="005452CC" w:rsidP="00AD7252">
            <w:pPr>
              <w:pStyle w:val="Tabletext"/>
            </w:pPr>
            <w:r w:rsidRPr="00A27CBA">
              <w:t xml:space="preserve">1.  </w:t>
            </w:r>
            <w:r w:rsidR="00AD7252" w:rsidRPr="00A27CBA">
              <w:t xml:space="preserve">The whole of </w:t>
            </w:r>
            <w:r w:rsidR="002F0EDA" w:rsidRPr="00A27CBA">
              <w:t>this instrument</w:t>
            </w:r>
          </w:p>
        </w:tc>
        <w:tc>
          <w:tcPr>
            <w:tcW w:w="4394" w:type="dxa"/>
            <w:tcBorders>
              <w:top w:val="single" w:sz="12" w:space="0" w:color="auto"/>
              <w:bottom w:val="single" w:sz="12" w:space="0" w:color="auto"/>
            </w:tcBorders>
            <w:shd w:val="clear" w:color="auto" w:fill="auto"/>
            <w:hideMark/>
          </w:tcPr>
          <w:p w14:paraId="0DCEC117" w14:textId="77777777" w:rsidR="005452CC" w:rsidRPr="00A27CBA" w:rsidRDefault="00C876C8" w:rsidP="005452CC">
            <w:pPr>
              <w:pStyle w:val="Tabletext"/>
            </w:pPr>
            <w:r w:rsidRPr="00A27CBA">
              <w:t>1 November</w:t>
            </w:r>
            <w:r w:rsidR="001E033F" w:rsidRPr="00A27CBA">
              <w:t xml:space="preserve"> </w:t>
            </w:r>
            <w:r w:rsidR="002F0EDA" w:rsidRPr="00A27CBA">
              <w:t>202</w:t>
            </w:r>
            <w:r w:rsidR="002B182E" w:rsidRPr="00A27CBA">
              <w:t>4</w:t>
            </w:r>
            <w:r w:rsidR="005452CC" w:rsidRPr="00A27CBA">
              <w:t>.</w:t>
            </w:r>
          </w:p>
        </w:tc>
        <w:tc>
          <w:tcPr>
            <w:tcW w:w="1843" w:type="dxa"/>
            <w:tcBorders>
              <w:top w:val="single" w:sz="12" w:space="0" w:color="auto"/>
              <w:bottom w:val="single" w:sz="12" w:space="0" w:color="auto"/>
            </w:tcBorders>
            <w:shd w:val="clear" w:color="auto" w:fill="auto"/>
          </w:tcPr>
          <w:p w14:paraId="4FD23A24" w14:textId="77777777" w:rsidR="005452CC" w:rsidRPr="00A27CBA" w:rsidRDefault="00C876C8">
            <w:pPr>
              <w:pStyle w:val="Tabletext"/>
            </w:pPr>
            <w:r w:rsidRPr="00A27CBA">
              <w:t>1 November</w:t>
            </w:r>
            <w:r w:rsidR="002F0EDA" w:rsidRPr="00A27CBA">
              <w:t xml:space="preserve"> 202</w:t>
            </w:r>
            <w:r w:rsidR="002B182E" w:rsidRPr="00A27CBA">
              <w:t>4</w:t>
            </w:r>
          </w:p>
        </w:tc>
      </w:tr>
    </w:tbl>
    <w:p w14:paraId="4B454BCB" w14:textId="77777777" w:rsidR="005452CC" w:rsidRPr="00A27CBA" w:rsidRDefault="005452CC" w:rsidP="00B84D14">
      <w:pPr>
        <w:pStyle w:val="notetext"/>
      </w:pPr>
      <w:r w:rsidRPr="00A27CBA">
        <w:rPr>
          <w:snapToGrid w:val="0"/>
          <w:lang w:eastAsia="en-US"/>
        </w:rPr>
        <w:t>Note:</w:t>
      </w:r>
      <w:r w:rsidRPr="00A27CBA">
        <w:rPr>
          <w:snapToGrid w:val="0"/>
          <w:lang w:eastAsia="en-US"/>
        </w:rPr>
        <w:tab/>
        <w:t xml:space="preserve">This table relates only to the provisions of </w:t>
      </w:r>
      <w:r w:rsidR="002F0EDA" w:rsidRPr="00A27CBA">
        <w:rPr>
          <w:snapToGrid w:val="0"/>
          <w:lang w:eastAsia="en-US"/>
        </w:rPr>
        <w:t>this instrument</w:t>
      </w:r>
      <w:r w:rsidRPr="00A27CBA">
        <w:t xml:space="preserve"> </w:t>
      </w:r>
      <w:r w:rsidRPr="00A27CBA">
        <w:rPr>
          <w:snapToGrid w:val="0"/>
          <w:lang w:eastAsia="en-US"/>
        </w:rPr>
        <w:t xml:space="preserve">as originally made. It will not be amended to deal with any later amendments of </w:t>
      </w:r>
      <w:r w:rsidR="002F0EDA" w:rsidRPr="00A27CBA">
        <w:rPr>
          <w:snapToGrid w:val="0"/>
          <w:lang w:eastAsia="en-US"/>
        </w:rPr>
        <w:t>this instrument</w:t>
      </w:r>
      <w:r w:rsidRPr="00A27CBA">
        <w:rPr>
          <w:snapToGrid w:val="0"/>
          <w:lang w:eastAsia="en-US"/>
        </w:rPr>
        <w:t>.</w:t>
      </w:r>
    </w:p>
    <w:p w14:paraId="3C799A3D" w14:textId="77777777" w:rsidR="002F2435" w:rsidRPr="00A27CBA" w:rsidRDefault="005452CC" w:rsidP="004F676E">
      <w:pPr>
        <w:pStyle w:val="subsection"/>
      </w:pPr>
      <w:r w:rsidRPr="00A27CBA">
        <w:tab/>
        <w:t>(2)</w:t>
      </w:r>
      <w:r w:rsidRPr="00A27CBA">
        <w:tab/>
        <w:t xml:space="preserve">Any information in column 3 of the table is not part of </w:t>
      </w:r>
      <w:r w:rsidR="002F0EDA" w:rsidRPr="00A27CBA">
        <w:t>this instrument</w:t>
      </w:r>
      <w:r w:rsidRPr="00A27CBA">
        <w:t xml:space="preserve">. Information may be inserted in this column, or information in it may be edited, in any published version of </w:t>
      </w:r>
      <w:r w:rsidR="002F0EDA" w:rsidRPr="00A27CBA">
        <w:t>this instrument</w:t>
      </w:r>
      <w:r w:rsidRPr="00A27CBA">
        <w:t>.</w:t>
      </w:r>
    </w:p>
    <w:p w14:paraId="201EFACB" w14:textId="77777777" w:rsidR="00BF6650" w:rsidRPr="00A27CBA" w:rsidRDefault="00BF6650" w:rsidP="00BF6650">
      <w:pPr>
        <w:pStyle w:val="ActHead5"/>
      </w:pPr>
      <w:bookmarkStart w:id="2" w:name="_Toc158195993"/>
      <w:r w:rsidRPr="00635884">
        <w:rPr>
          <w:rStyle w:val="CharSectno"/>
        </w:rPr>
        <w:t>3</w:t>
      </w:r>
      <w:r w:rsidRPr="00A27CBA">
        <w:t xml:space="preserve">  Authority</w:t>
      </w:r>
      <w:bookmarkEnd w:id="2"/>
    </w:p>
    <w:p w14:paraId="5F87EF0C" w14:textId="77777777" w:rsidR="00BF6650" w:rsidRPr="00A27CBA" w:rsidRDefault="00BF6650" w:rsidP="00BF6650">
      <w:pPr>
        <w:pStyle w:val="subsection"/>
      </w:pPr>
      <w:r w:rsidRPr="00A27CBA">
        <w:tab/>
      </w:r>
      <w:r w:rsidRPr="00A27CBA">
        <w:tab/>
      </w:r>
      <w:r w:rsidR="002F0EDA" w:rsidRPr="00A27CBA">
        <w:t>This instrument is</w:t>
      </w:r>
      <w:r w:rsidRPr="00A27CBA">
        <w:t xml:space="preserve"> made under the </w:t>
      </w:r>
      <w:r w:rsidR="002F0EDA" w:rsidRPr="00A27CBA">
        <w:rPr>
          <w:i/>
        </w:rPr>
        <w:t>Export Control Act 2020</w:t>
      </w:r>
      <w:r w:rsidR="00546FA3" w:rsidRPr="00A27CBA">
        <w:t>.</w:t>
      </w:r>
    </w:p>
    <w:p w14:paraId="7CEA8D20" w14:textId="77777777" w:rsidR="00557C7A" w:rsidRPr="00A27CBA" w:rsidRDefault="00BF6650" w:rsidP="00557C7A">
      <w:pPr>
        <w:pStyle w:val="ActHead5"/>
      </w:pPr>
      <w:bookmarkStart w:id="3" w:name="_Toc158195994"/>
      <w:r w:rsidRPr="00635884">
        <w:rPr>
          <w:rStyle w:val="CharSectno"/>
        </w:rPr>
        <w:t>4</w:t>
      </w:r>
      <w:r w:rsidR="00557C7A" w:rsidRPr="00A27CBA">
        <w:t xml:space="preserve">  </w:t>
      </w:r>
      <w:r w:rsidR="00083F48" w:rsidRPr="00A27CBA">
        <w:t>Schedules</w:t>
      </w:r>
      <w:bookmarkEnd w:id="3"/>
    </w:p>
    <w:p w14:paraId="4D3508CC" w14:textId="77777777" w:rsidR="00557C7A" w:rsidRPr="00A27CBA" w:rsidRDefault="00557C7A" w:rsidP="00557C7A">
      <w:pPr>
        <w:pStyle w:val="subsection"/>
      </w:pPr>
      <w:r w:rsidRPr="00A27CBA">
        <w:tab/>
      </w:r>
      <w:r w:rsidRPr="00A27CBA">
        <w:tab/>
      </w:r>
      <w:r w:rsidR="00083F48" w:rsidRPr="00A27CBA">
        <w:t xml:space="preserve">Each </w:t>
      </w:r>
      <w:r w:rsidR="00160BD7" w:rsidRPr="00A27CBA">
        <w:t>instrument</w:t>
      </w:r>
      <w:r w:rsidR="00083F48" w:rsidRPr="00A27CBA">
        <w:t xml:space="preserve"> that is specified in a Schedule to </w:t>
      </w:r>
      <w:r w:rsidR="002F0EDA" w:rsidRPr="00A27CBA">
        <w:t>this instrument</w:t>
      </w:r>
      <w:r w:rsidR="00083F48" w:rsidRPr="00A27CBA">
        <w:t xml:space="preserve"> is amended or repealed as set out in the applicable items in the Schedule concerned, and any other item in a Schedule to </w:t>
      </w:r>
      <w:r w:rsidR="002F0EDA" w:rsidRPr="00A27CBA">
        <w:t>this instrument</w:t>
      </w:r>
      <w:r w:rsidR="00083F48" w:rsidRPr="00A27CBA">
        <w:t xml:space="preserve"> has effect according to its terms.</w:t>
      </w:r>
    </w:p>
    <w:p w14:paraId="069F63D6" w14:textId="77777777" w:rsidR="0048364F" w:rsidRPr="00A27CBA" w:rsidRDefault="00C876C8" w:rsidP="009C5989">
      <w:pPr>
        <w:pStyle w:val="ActHead6"/>
        <w:pageBreakBefore/>
      </w:pPr>
      <w:bookmarkStart w:id="4" w:name="_Toc158195995"/>
      <w:r w:rsidRPr="00635884">
        <w:rPr>
          <w:rStyle w:val="CharAmSchNo"/>
        </w:rPr>
        <w:lastRenderedPageBreak/>
        <w:t>Schedule 1</w:t>
      </w:r>
      <w:r w:rsidR="0048364F" w:rsidRPr="00A27CBA">
        <w:t>—</w:t>
      </w:r>
      <w:r w:rsidR="00460499" w:rsidRPr="00635884">
        <w:rPr>
          <w:rStyle w:val="CharAmSchText"/>
        </w:rPr>
        <w:t>Amendments</w:t>
      </w:r>
      <w:bookmarkEnd w:id="4"/>
    </w:p>
    <w:p w14:paraId="2BC5C789" w14:textId="77777777" w:rsidR="0004044E" w:rsidRPr="00635884" w:rsidRDefault="0004044E" w:rsidP="0004044E">
      <w:pPr>
        <w:pStyle w:val="Header"/>
      </w:pPr>
      <w:r w:rsidRPr="00635884">
        <w:rPr>
          <w:rStyle w:val="CharAmPartNo"/>
        </w:rPr>
        <w:t xml:space="preserve"> </w:t>
      </w:r>
      <w:r w:rsidRPr="00635884">
        <w:rPr>
          <w:rStyle w:val="CharAmPartText"/>
        </w:rPr>
        <w:t xml:space="preserve"> </w:t>
      </w:r>
    </w:p>
    <w:p w14:paraId="5D848E7C" w14:textId="77777777" w:rsidR="00953159" w:rsidRPr="00A27CBA" w:rsidRDefault="00953159" w:rsidP="00953159">
      <w:pPr>
        <w:pStyle w:val="ActHead9"/>
      </w:pPr>
      <w:bookmarkStart w:id="5" w:name="_Toc158195996"/>
      <w:r w:rsidRPr="00A27CBA">
        <w:t xml:space="preserve">Export Control (Fees and Payments) </w:t>
      </w:r>
      <w:r w:rsidR="00C876C8" w:rsidRPr="00A27CBA">
        <w:t>Rules 2</w:t>
      </w:r>
      <w:r w:rsidRPr="00A27CBA">
        <w:t>021</w:t>
      </w:r>
      <w:bookmarkEnd w:id="5"/>
    </w:p>
    <w:p w14:paraId="415B2255" w14:textId="77777777" w:rsidR="00953159" w:rsidRPr="00A27CBA" w:rsidRDefault="009B6058" w:rsidP="00953159">
      <w:pPr>
        <w:pStyle w:val="ItemHead"/>
      </w:pPr>
      <w:r w:rsidRPr="00A27CBA">
        <w:t>1</w:t>
      </w:r>
      <w:r w:rsidR="00953159" w:rsidRPr="00A27CBA">
        <w:t xml:space="preserve">  </w:t>
      </w:r>
      <w:r w:rsidR="002E6FFA" w:rsidRPr="00A27CBA">
        <w:t>Section 1</w:t>
      </w:r>
      <w:r w:rsidR="00A27CBA">
        <w:noBreakHyphen/>
      </w:r>
      <w:r w:rsidR="00953159" w:rsidRPr="00A27CBA">
        <w:t xml:space="preserve">6 (definition of </w:t>
      </w:r>
      <w:r w:rsidR="00953159" w:rsidRPr="00A27CBA">
        <w:rPr>
          <w:i/>
        </w:rPr>
        <w:t>allocated authorised officer</w:t>
      </w:r>
      <w:r w:rsidR="00953159" w:rsidRPr="00A27CBA">
        <w:t>)</w:t>
      </w:r>
    </w:p>
    <w:p w14:paraId="6040F74F" w14:textId="77777777" w:rsidR="00953159" w:rsidRPr="00A27CBA" w:rsidRDefault="00953159" w:rsidP="00953159">
      <w:pPr>
        <w:pStyle w:val="Item"/>
      </w:pPr>
      <w:r w:rsidRPr="00A27CBA">
        <w:t>Repeal the definition.</w:t>
      </w:r>
    </w:p>
    <w:p w14:paraId="375C8923" w14:textId="77777777" w:rsidR="00953159" w:rsidRPr="00A27CBA" w:rsidRDefault="009B6058" w:rsidP="00953159">
      <w:pPr>
        <w:pStyle w:val="ItemHead"/>
      </w:pPr>
      <w:r w:rsidRPr="00A27CBA">
        <w:t>2</w:t>
      </w:r>
      <w:r w:rsidR="00953159" w:rsidRPr="00A27CBA">
        <w:t xml:space="preserve">  </w:t>
      </w:r>
      <w:r w:rsidR="002E6FFA" w:rsidRPr="00A27CBA">
        <w:t>Section 1</w:t>
      </w:r>
      <w:r w:rsidR="00A27CBA">
        <w:noBreakHyphen/>
      </w:r>
      <w:r w:rsidR="00953159" w:rsidRPr="00A27CBA">
        <w:t>6</w:t>
      </w:r>
    </w:p>
    <w:p w14:paraId="7405CBB8" w14:textId="77777777" w:rsidR="00953159" w:rsidRPr="00A27CBA" w:rsidRDefault="00953159" w:rsidP="00953159">
      <w:pPr>
        <w:pStyle w:val="Item"/>
      </w:pPr>
      <w:r w:rsidRPr="00A27CBA">
        <w:t>Insert:</w:t>
      </w:r>
    </w:p>
    <w:p w14:paraId="1D65410A" w14:textId="77777777" w:rsidR="00953159" w:rsidRPr="00A27CBA" w:rsidRDefault="00953159" w:rsidP="00953159">
      <w:pPr>
        <w:pStyle w:val="Definition"/>
      </w:pPr>
      <w:r w:rsidRPr="00A27CBA">
        <w:rPr>
          <w:b/>
          <w:i/>
        </w:rPr>
        <w:t>meat inspection position</w:t>
      </w:r>
      <w:r w:rsidRPr="00A27CBA">
        <w:t xml:space="preserve"> means a meat inspection position within the meaning of any of the following:</w:t>
      </w:r>
    </w:p>
    <w:p w14:paraId="507CE563" w14:textId="77777777" w:rsidR="00953159" w:rsidRPr="00A27CBA" w:rsidRDefault="00953159" w:rsidP="00953159">
      <w:pPr>
        <w:pStyle w:val="paragraph"/>
      </w:pPr>
      <w:r w:rsidRPr="00A27CBA">
        <w:tab/>
        <w:t>(a)</w:t>
      </w:r>
      <w:r w:rsidRPr="00A27CBA">
        <w:tab/>
        <w:t xml:space="preserve">the </w:t>
      </w:r>
      <w:r w:rsidRPr="00A27CBA">
        <w:rPr>
          <w:i/>
        </w:rPr>
        <w:t xml:space="preserve">Export Control (Meat and Meat Products) </w:t>
      </w:r>
      <w:r w:rsidR="00C876C8" w:rsidRPr="00A27CBA">
        <w:rPr>
          <w:i/>
        </w:rPr>
        <w:t>Rules 2</w:t>
      </w:r>
      <w:r w:rsidRPr="00A27CBA">
        <w:rPr>
          <w:i/>
        </w:rPr>
        <w:t>021</w:t>
      </w:r>
      <w:r w:rsidRPr="00A27CBA">
        <w:t>;</w:t>
      </w:r>
    </w:p>
    <w:p w14:paraId="6278EF1D" w14:textId="77777777" w:rsidR="00953159" w:rsidRPr="00A27CBA" w:rsidRDefault="00953159" w:rsidP="00953159">
      <w:pPr>
        <w:pStyle w:val="paragraph"/>
      </w:pPr>
      <w:r w:rsidRPr="00A27CBA">
        <w:tab/>
        <w:t>(b)</w:t>
      </w:r>
      <w:r w:rsidRPr="00A27CBA">
        <w:tab/>
        <w:t xml:space="preserve">the </w:t>
      </w:r>
      <w:r w:rsidRPr="00A27CBA">
        <w:rPr>
          <w:i/>
        </w:rPr>
        <w:t xml:space="preserve">Export Control (Poultry Meat and Poultry Meat Products) </w:t>
      </w:r>
      <w:r w:rsidR="00C876C8" w:rsidRPr="00A27CBA">
        <w:rPr>
          <w:i/>
        </w:rPr>
        <w:t>Rules 2</w:t>
      </w:r>
      <w:r w:rsidRPr="00A27CBA">
        <w:rPr>
          <w:i/>
        </w:rPr>
        <w:t>021</w:t>
      </w:r>
      <w:r w:rsidRPr="00A27CBA">
        <w:t>;</w:t>
      </w:r>
    </w:p>
    <w:p w14:paraId="547A17CE" w14:textId="77777777" w:rsidR="00953159" w:rsidRPr="00A27CBA" w:rsidRDefault="00953159" w:rsidP="00953159">
      <w:pPr>
        <w:pStyle w:val="paragraph"/>
      </w:pPr>
      <w:r w:rsidRPr="00A27CBA">
        <w:tab/>
        <w:t>(c)</w:t>
      </w:r>
      <w:r w:rsidRPr="00A27CBA">
        <w:tab/>
        <w:t xml:space="preserve">the </w:t>
      </w:r>
      <w:r w:rsidRPr="00A27CBA">
        <w:rPr>
          <w:i/>
        </w:rPr>
        <w:t xml:space="preserve">Export Control (Rabbit and Ratite Meat and Rabbit and Ratite Meat Products) </w:t>
      </w:r>
      <w:r w:rsidR="00C876C8" w:rsidRPr="00A27CBA">
        <w:rPr>
          <w:i/>
        </w:rPr>
        <w:t>Rules 2</w:t>
      </w:r>
      <w:r w:rsidRPr="00A27CBA">
        <w:rPr>
          <w:i/>
        </w:rPr>
        <w:t>021</w:t>
      </w:r>
      <w:r w:rsidRPr="00A27CBA">
        <w:t>;</w:t>
      </w:r>
    </w:p>
    <w:p w14:paraId="6AF025BB" w14:textId="77777777" w:rsidR="00953159" w:rsidRPr="00A27CBA" w:rsidRDefault="00953159" w:rsidP="00953159">
      <w:pPr>
        <w:pStyle w:val="paragraph"/>
      </w:pPr>
      <w:r w:rsidRPr="00A27CBA">
        <w:tab/>
        <w:t>(d)</w:t>
      </w:r>
      <w:r w:rsidRPr="00A27CBA">
        <w:tab/>
        <w:t xml:space="preserve">the </w:t>
      </w:r>
      <w:r w:rsidRPr="00A27CBA">
        <w:rPr>
          <w:i/>
        </w:rPr>
        <w:t xml:space="preserve">Export Control (Wild Game Meat and Wild Game Meat Products) </w:t>
      </w:r>
      <w:r w:rsidR="00C876C8" w:rsidRPr="00A27CBA">
        <w:rPr>
          <w:i/>
        </w:rPr>
        <w:t>Rules 2</w:t>
      </w:r>
      <w:r w:rsidRPr="00A27CBA">
        <w:rPr>
          <w:i/>
        </w:rPr>
        <w:t>021</w:t>
      </w:r>
      <w:r w:rsidRPr="00A27CBA">
        <w:t>.</w:t>
      </w:r>
    </w:p>
    <w:p w14:paraId="19E4665B" w14:textId="77777777" w:rsidR="00953159" w:rsidRPr="00A27CBA" w:rsidRDefault="009B6058" w:rsidP="00953159">
      <w:pPr>
        <w:pStyle w:val="ItemHead"/>
      </w:pPr>
      <w:r w:rsidRPr="00A27CBA">
        <w:t>3</w:t>
      </w:r>
      <w:r w:rsidR="00953159" w:rsidRPr="00A27CBA">
        <w:t xml:space="preserve"> </w:t>
      </w:r>
      <w:r w:rsidR="00BD3BE7" w:rsidRPr="00A27CBA">
        <w:t xml:space="preserve"> </w:t>
      </w:r>
      <w:r w:rsidR="0095446D" w:rsidRPr="00A27CBA">
        <w:t>S</w:t>
      </w:r>
      <w:r w:rsidR="00B0267F" w:rsidRPr="00A27CBA">
        <w:t>ection 2</w:t>
      </w:r>
      <w:r w:rsidR="00A27CBA">
        <w:noBreakHyphen/>
      </w:r>
      <w:r w:rsidR="00953159" w:rsidRPr="00A27CBA">
        <w:t>4</w:t>
      </w:r>
    </w:p>
    <w:p w14:paraId="6A37686E" w14:textId="77777777" w:rsidR="00953159" w:rsidRPr="00A27CBA" w:rsidRDefault="00953159" w:rsidP="00953159">
      <w:pPr>
        <w:pStyle w:val="Item"/>
      </w:pPr>
      <w:r w:rsidRPr="00A27CBA">
        <w:t>Repeal the</w:t>
      </w:r>
      <w:r w:rsidR="000209A4" w:rsidRPr="00A27CBA">
        <w:t xml:space="preserve"> section, substitute</w:t>
      </w:r>
      <w:r w:rsidR="00880D0F" w:rsidRPr="00A27CBA">
        <w:t>:</w:t>
      </w:r>
    </w:p>
    <w:p w14:paraId="6AAE26B7" w14:textId="77777777" w:rsidR="000209A4" w:rsidRPr="00A27CBA" w:rsidRDefault="000209A4" w:rsidP="000209A4">
      <w:pPr>
        <w:pStyle w:val="ActHead5"/>
      </w:pPr>
      <w:bookmarkStart w:id="6" w:name="_Toc158195997"/>
      <w:r w:rsidRPr="00635884">
        <w:rPr>
          <w:rStyle w:val="CharSectno"/>
        </w:rPr>
        <w:t>2</w:t>
      </w:r>
      <w:r w:rsidR="00A27CBA" w:rsidRPr="00635884">
        <w:rPr>
          <w:rStyle w:val="CharSectno"/>
        </w:rPr>
        <w:noBreakHyphen/>
      </w:r>
      <w:r w:rsidRPr="00635884">
        <w:rPr>
          <w:rStyle w:val="CharSectno"/>
        </w:rPr>
        <w:t>4</w:t>
      </w:r>
      <w:r w:rsidRPr="00A27CBA">
        <w:t xml:space="preserve">  Fees in relation to meat inspection services</w:t>
      </w:r>
      <w:bookmarkEnd w:id="6"/>
    </w:p>
    <w:p w14:paraId="361023C1" w14:textId="77777777" w:rsidR="000209A4" w:rsidRPr="00A27CBA" w:rsidRDefault="000209A4" w:rsidP="000209A4">
      <w:pPr>
        <w:pStyle w:val="subsection"/>
      </w:pPr>
      <w:r w:rsidRPr="00A27CBA">
        <w:tab/>
        <w:t>(1)</w:t>
      </w:r>
      <w:r w:rsidRPr="00A27CBA">
        <w:tab/>
        <w:t>The fee that may be charged in relation to the fee</w:t>
      </w:r>
      <w:r w:rsidR="00A27CBA">
        <w:noBreakHyphen/>
      </w:r>
      <w:r w:rsidRPr="00A27CBA">
        <w:t>bearing activity specified in column 1 of an item in the following table is the amount specified in, or worked out in accordance with, column 2 of the item.</w:t>
      </w:r>
    </w:p>
    <w:p w14:paraId="243884D2" w14:textId="77777777" w:rsidR="00C205DF" w:rsidRPr="00A27CBA" w:rsidRDefault="00C205DF" w:rsidP="00C205DF">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2825"/>
        <w:gridCol w:w="4773"/>
      </w:tblGrid>
      <w:tr w:rsidR="00C205DF" w:rsidRPr="00A27CBA" w14:paraId="335C3AF9" w14:textId="77777777" w:rsidTr="00002A66">
        <w:trPr>
          <w:tblHeader/>
        </w:trPr>
        <w:tc>
          <w:tcPr>
            <w:tcW w:w="8312" w:type="dxa"/>
            <w:gridSpan w:val="3"/>
            <w:tcBorders>
              <w:top w:val="single" w:sz="12" w:space="0" w:color="auto"/>
              <w:bottom w:val="single" w:sz="6" w:space="0" w:color="auto"/>
            </w:tcBorders>
            <w:shd w:val="clear" w:color="auto" w:fill="auto"/>
          </w:tcPr>
          <w:p w14:paraId="274C40BC" w14:textId="77777777" w:rsidR="00C205DF" w:rsidRPr="00A27CBA" w:rsidRDefault="00C205DF" w:rsidP="00C205DF">
            <w:pPr>
              <w:pStyle w:val="TableHeading"/>
            </w:pPr>
            <w:r w:rsidRPr="00A27CBA">
              <w:t>Fees in relation to meat inspection services</w:t>
            </w:r>
          </w:p>
        </w:tc>
      </w:tr>
      <w:tr w:rsidR="00C205DF" w:rsidRPr="00A27CBA" w14:paraId="59F33A77" w14:textId="77777777" w:rsidTr="00AF289C">
        <w:trPr>
          <w:tblHeader/>
        </w:trPr>
        <w:tc>
          <w:tcPr>
            <w:tcW w:w="714" w:type="dxa"/>
            <w:tcBorders>
              <w:top w:val="single" w:sz="6" w:space="0" w:color="auto"/>
              <w:bottom w:val="single" w:sz="12" w:space="0" w:color="auto"/>
            </w:tcBorders>
            <w:shd w:val="clear" w:color="auto" w:fill="auto"/>
          </w:tcPr>
          <w:p w14:paraId="744F31A7" w14:textId="77777777" w:rsidR="00C205DF" w:rsidRPr="00A27CBA" w:rsidRDefault="00C205DF" w:rsidP="00C205DF">
            <w:pPr>
              <w:pStyle w:val="TableHeading"/>
            </w:pPr>
            <w:r w:rsidRPr="00A27CBA">
              <w:t>Item</w:t>
            </w:r>
          </w:p>
        </w:tc>
        <w:tc>
          <w:tcPr>
            <w:tcW w:w="2825" w:type="dxa"/>
            <w:tcBorders>
              <w:top w:val="single" w:sz="6" w:space="0" w:color="auto"/>
              <w:bottom w:val="single" w:sz="12" w:space="0" w:color="auto"/>
            </w:tcBorders>
            <w:shd w:val="clear" w:color="auto" w:fill="auto"/>
          </w:tcPr>
          <w:p w14:paraId="1D30D3A6" w14:textId="77777777" w:rsidR="00C205DF" w:rsidRPr="00A27CBA" w:rsidRDefault="00C205DF" w:rsidP="00C205DF">
            <w:pPr>
              <w:pStyle w:val="TableHeading"/>
            </w:pPr>
            <w:r w:rsidRPr="00A27CBA">
              <w:t>Column 1</w:t>
            </w:r>
          </w:p>
          <w:p w14:paraId="75344412" w14:textId="77777777" w:rsidR="00C205DF" w:rsidRPr="00A27CBA" w:rsidRDefault="00C205DF" w:rsidP="00C205DF">
            <w:pPr>
              <w:pStyle w:val="TableHeading"/>
            </w:pPr>
            <w:r w:rsidRPr="00A27CBA">
              <w:t>Fee</w:t>
            </w:r>
            <w:r w:rsidR="00A27CBA">
              <w:noBreakHyphen/>
            </w:r>
            <w:r w:rsidRPr="00A27CBA">
              <w:t>bearing activity</w:t>
            </w:r>
          </w:p>
        </w:tc>
        <w:tc>
          <w:tcPr>
            <w:tcW w:w="4773" w:type="dxa"/>
            <w:tcBorders>
              <w:top w:val="single" w:sz="6" w:space="0" w:color="auto"/>
              <w:bottom w:val="single" w:sz="12" w:space="0" w:color="auto"/>
            </w:tcBorders>
            <w:shd w:val="clear" w:color="auto" w:fill="auto"/>
          </w:tcPr>
          <w:p w14:paraId="71244C4A" w14:textId="77777777" w:rsidR="00C205DF" w:rsidRPr="00A27CBA" w:rsidRDefault="00C205DF" w:rsidP="00C205DF">
            <w:pPr>
              <w:pStyle w:val="TableHeading"/>
            </w:pPr>
            <w:r w:rsidRPr="00A27CBA">
              <w:t>Column 2</w:t>
            </w:r>
          </w:p>
          <w:p w14:paraId="188FA680" w14:textId="77777777" w:rsidR="00C205DF" w:rsidRPr="00A27CBA" w:rsidRDefault="00C205DF" w:rsidP="00C205DF">
            <w:pPr>
              <w:pStyle w:val="TableHeading"/>
            </w:pPr>
            <w:r w:rsidRPr="00A27CBA">
              <w:t>Amount</w:t>
            </w:r>
          </w:p>
        </w:tc>
      </w:tr>
      <w:tr w:rsidR="00C205DF" w:rsidRPr="00A27CBA" w14:paraId="660C51B2" w14:textId="77777777" w:rsidTr="00AF289C">
        <w:tc>
          <w:tcPr>
            <w:tcW w:w="714" w:type="dxa"/>
            <w:tcBorders>
              <w:top w:val="single" w:sz="12" w:space="0" w:color="auto"/>
              <w:bottom w:val="single" w:sz="12" w:space="0" w:color="auto"/>
            </w:tcBorders>
            <w:shd w:val="clear" w:color="auto" w:fill="auto"/>
          </w:tcPr>
          <w:p w14:paraId="6316C962" w14:textId="77777777" w:rsidR="00C205DF" w:rsidRPr="00A27CBA" w:rsidRDefault="00C205DF" w:rsidP="00C205DF">
            <w:pPr>
              <w:pStyle w:val="Tabletext"/>
            </w:pPr>
            <w:r w:rsidRPr="00A27CBA">
              <w:t>1</w:t>
            </w:r>
          </w:p>
        </w:tc>
        <w:tc>
          <w:tcPr>
            <w:tcW w:w="2825" w:type="dxa"/>
            <w:tcBorders>
              <w:top w:val="single" w:sz="12" w:space="0" w:color="auto"/>
              <w:bottom w:val="single" w:sz="12" w:space="0" w:color="auto"/>
            </w:tcBorders>
            <w:shd w:val="clear" w:color="auto" w:fill="auto"/>
          </w:tcPr>
          <w:p w14:paraId="7C38B2DA" w14:textId="77777777" w:rsidR="00BF4EF4" w:rsidRPr="00A27CBA" w:rsidRDefault="00E10A32" w:rsidP="00C205DF">
            <w:pPr>
              <w:pStyle w:val="Tabletext"/>
            </w:pPr>
            <w:r w:rsidRPr="00A27CBA">
              <w:t>Meat inspection service</w:t>
            </w:r>
            <w:r w:rsidR="00F75A02" w:rsidRPr="00A27CBA">
              <w:t>s</w:t>
            </w:r>
            <w:r w:rsidR="00352DAE" w:rsidRPr="00A27CBA">
              <w:t xml:space="preserve"> </w:t>
            </w:r>
            <w:r w:rsidR="00C9008A" w:rsidRPr="00A27CBA">
              <w:t>carried out at a registered establishmen</w:t>
            </w:r>
            <w:r w:rsidR="00441289" w:rsidRPr="00A27CBA">
              <w:t>t</w:t>
            </w:r>
            <w:r w:rsidR="00BF4EF4" w:rsidRPr="00A27CBA">
              <w:t>:</w:t>
            </w:r>
          </w:p>
          <w:p w14:paraId="263257DF" w14:textId="77777777" w:rsidR="00BF4EF4" w:rsidRPr="00A27CBA" w:rsidRDefault="00BF4EF4" w:rsidP="00BF4EF4">
            <w:pPr>
              <w:pStyle w:val="Tablea"/>
            </w:pPr>
            <w:r w:rsidRPr="00A27CBA">
              <w:t>(a) by a person occupying a meat inspection position</w:t>
            </w:r>
            <w:r w:rsidR="00C271C3" w:rsidRPr="00A27CBA">
              <w:t xml:space="preserve"> allocated to the establishment</w:t>
            </w:r>
            <w:r w:rsidR="00311D3A" w:rsidRPr="00A27CBA">
              <w:t>;</w:t>
            </w:r>
            <w:r w:rsidR="0080186C" w:rsidRPr="00A27CBA">
              <w:t xml:space="preserve"> and</w:t>
            </w:r>
          </w:p>
          <w:p w14:paraId="7461D775" w14:textId="77777777" w:rsidR="00C205DF" w:rsidRPr="00A27CBA" w:rsidRDefault="00AD734C" w:rsidP="00B24D17">
            <w:pPr>
              <w:pStyle w:val="Tablea"/>
            </w:pPr>
            <w:r w:rsidRPr="00A27CBA">
              <w:t xml:space="preserve">(b) during the </w:t>
            </w:r>
            <w:r w:rsidR="00311D3A" w:rsidRPr="00A27CBA">
              <w:t>hours</w:t>
            </w:r>
            <w:r w:rsidR="0019724E" w:rsidRPr="00A27CBA">
              <w:t xml:space="preserve"> (or </w:t>
            </w:r>
            <w:r w:rsidR="00311D3A" w:rsidRPr="00A27CBA">
              <w:t>part thereof</w:t>
            </w:r>
            <w:r w:rsidR="0019724E" w:rsidRPr="00A27CBA">
              <w:t>)</w:t>
            </w:r>
            <w:r w:rsidR="00311D3A" w:rsidRPr="00A27CBA">
              <w:t xml:space="preserve"> that the position is allocated to </w:t>
            </w:r>
            <w:r w:rsidR="0014636E" w:rsidRPr="00A27CBA">
              <w:t>carry out the service</w:t>
            </w:r>
            <w:r w:rsidR="00C86BE0" w:rsidRPr="00A27CBA">
              <w:t>s</w:t>
            </w:r>
            <w:r w:rsidR="0014636E" w:rsidRPr="00A27CBA">
              <w:t xml:space="preserve"> at the </w:t>
            </w:r>
            <w:r w:rsidR="00311D3A" w:rsidRPr="00A27CBA">
              <w:t>establishment</w:t>
            </w:r>
          </w:p>
        </w:tc>
        <w:tc>
          <w:tcPr>
            <w:tcW w:w="4773" w:type="dxa"/>
            <w:tcBorders>
              <w:top w:val="single" w:sz="12" w:space="0" w:color="auto"/>
              <w:bottom w:val="single" w:sz="12" w:space="0" w:color="auto"/>
            </w:tcBorders>
            <w:shd w:val="clear" w:color="auto" w:fill="auto"/>
          </w:tcPr>
          <w:p w14:paraId="68938E59" w14:textId="77777777" w:rsidR="002B182E" w:rsidRPr="00A27CBA" w:rsidRDefault="002B182E" w:rsidP="002B182E">
            <w:pPr>
              <w:pStyle w:val="Tabletext"/>
            </w:pPr>
            <w:r w:rsidRPr="00A27CBA">
              <w:t>The amount is as follows:</w:t>
            </w:r>
          </w:p>
          <w:p w14:paraId="7FC8ED6E" w14:textId="77777777" w:rsidR="002B182E" w:rsidRPr="00A27CBA" w:rsidRDefault="002B182E" w:rsidP="002B182E">
            <w:pPr>
              <w:pStyle w:val="Tablea"/>
            </w:pPr>
            <w:r w:rsidRPr="00A27CBA">
              <w:t>(a) for a meat inspection position allocated to the establishment for 1 month or more to carry out the activity for 40 hours per week:</w:t>
            </w:r>
          </w:p>
          <w:p w14:paraId="5A4993E3" w14:textId="77777777" w:rsidR="002B182E" w:rsidRPr="00A27CBA" w:rsidRDefault="002B182E" w:rsidP="002B182E">
            <w:pPr>
              <w:pStyle w:val="Tablei"/>
            </w:pPr>
            <w:r w:rsidRPr="00A27CBA">
              <w:t>(i) if the position is occupied by a</w:t>
            </w:r>
            <w:r w:rsidR="000E3478" w:rsidRPr="00A27CBA">
              <w:t xml:space="preserve"> </w:t>
            </w:r>
            <w:r w:rsidRPr="00A27CBA">
              <w:t>veterinarian—$24,970 per month or part of a month that the position is allocated to the establishment; or</w:t>
            </w:r>
          </w:p>
          <w:p w14:paraId="53BB6047" w14:textId="77777777" w:rsidR="002B182E" w:rsidRPr="00A27CBA" w:rsidRDefault="002B182E" w:rsidP="002B182E">
            <w:pPr>
              <w:pStyle w:val="Tablei"/>
            </w:pPr>
            <w:r w:rsidRPr="00A27CBA">
              <w:t>(ii) if the position is occupied by a person other than a veterinarian—$18,715 per month or part of a month that the position is allocated to the establishment;</w:t>
            </w:r>
          </w:p>
          <w:p w14:paraId="56696473" w14:textId="77777777" w:rsidR="002B182E" w:rsidRPr="00A27CBA" w:rsidRDefault="002B182E" w:rsidP="002B182E">
            <w:pPr>
              <w:pStyle w:val="Tablea"/>
            </w:pPr>
            <w:r w:rsidRPr="00A27CBA">
              <w:t>(b) for a meat inspection position allocated to the establishment for 1 month or more to carry out the activity for more than 40 hours per week, the sum of:</w:t>
            </w:r>
          </w:p>
          <w:p w14:paraId="243F75C2" w14:textId="77777777" w:rsidR="002B182E" w:rsidRPr="00A27CBA" w:rsidRDefault="002B182E" w:rsidP="002B182E">
            <w:pPr>
              <w:pStyle w:val="Tablei"/>
            </w:pPr>
            <w:r w:rsidRPr="00A27CBA">
              <w:t xml:space="preserve">(i) the amount that would have applied to the position under </w:t>
            </w:r>
            <w:r w:rsidR="00AB4244" w:rsidRPr="00A27CBA">
              <w:t>paragraph (</w:t>
            </w:r>
            <w:r w:rsidRPr="00A27CBA">
              <w:t>a) had the position been allocated to carry out the activity for 40 hours per week; and</w:t>
            </w:r>
          </w:p>
          <w:p w14:paraId="31954F1F" w14:textId="77777777" w:rsidR="002B182E" w:rsidRPr="00A27CBA" w:rsidRDefault="002B182E" w:rsidP="002B182E">
            <w:pPr>
              <w:pStyle w:val="Tablei"/>
            </w:pPr>
            <w:r w:rsidRPr="00A27CBA">
              <w:lastRenderedPageBreak/>
              <w:t xml:space="preserve">(ii) the amount worked out for the position using the formula in </w:t>
            </w:r>
            <w:r w:rsidR="00AB4244" w:rsidRPr="00A27CBA">
              <w:t>subsection (</w:t>
            </w:r>
            <w:r w:rsidR="00885DE5" w:rsidRPr="00A27CBA">
              <w:t>2</w:t>
            </w:r>
            <w:r w:rsidRPr="00A27CBA">
              <w:t>);</w:t>
            </w:r>
          </w:p>
          <w:p w14:paraId="48092237" w14:textId="77777777" w:rsidR="002B182E" w:rsidRPr="00A27CBA" w:rsidRDefault="002B182E" w:rsidP="002B182E">
            <w:pPr>
              <w:pStyle w:val="Tablea"/>
            </w:pPr>
            <w:r w:rsidRPr="00A27CBA">
              <w:t xml:space="preserve">(c) for a meat inspection position allocated to the establishment for 1 month or more to carry out the activity for less than 40 hours per week, the amount worked out for the position using the formula in </w:t>
            </w:r>
            <w:r w:rsidR="00AB4244" w:rsidRPr="00A27CBA">
              <w:t>subsection (</w:t>
            </w:r>
            <w:r w:rsidR="00885DE5" w:rsidRPr="00A27CBA">
              <w:t>2</w:t>
            </w:r>
            <w:r w:rsidRPr="00A27CBA">
              <w:t>);</w:t>
            </w:r>
          </w:p>
          <w:p w14:paraId="21727C89" w14:textId="77777777" w:rsidR="002B182E" w:rsidRPr="00A27CBA" w:rsidRDefault="002B182E" w:rsidP="002B182E">
            <w:pPr>
              <w:pStyle w:val="Tablea"/>
            </w:pPr>
            <w:r w:rsidRPr="00A27CBA">
              <w:t xml:space="preserve">(d) for a meat inspection position allocated to the establishment for less </w:t>
            </w:r>
            <w:r w:rsidR="00113D11" w:rsidRPr="00A27CBA">
              <w:t xml:space="preserve">than </w:t>
            </w:r>
            <w:r w:rsidRPr="00A27CBA">
              <w:t>1 month:</w:t>
            </w:r>
          </w:p>
          <w:p w14:paraId="40206478" w14:textId="77777777" w:rsidR="002B182E" w:rsidRPr="00A27CBA" w:rsidRDefault="002B182E" w:rsidP="003C7CB0">
            <w:pPr>
              <w:pStyle w:val="Tablei"/>
            </w:pPr>
            <w:r w:rsidRPr="00A27CBA">
              <w:t xml:space="preserve">(i) if the position is occupied by a veterinarian—$36 </w:t>
            </w:r>
            <w:r w:rsidR="00091BC4" w:rsidRPr="00A27CBA">
              <w:t xml:space="preserve">for each quarter hour of the period that the position is allocated to the establishment </w:t>
            </w:r>
            <w:r w:rsidR="00ED1963" w:rsidRPr="00A27CBA">
              <w:t xml:space="preserve">to carry out </w:t>
            </w:r>
            <w:r w:rsidR="00091BC4" w:rsidRPr="00A27CBA">
              <w:t>the activity;</w:t>
            </w:r>
            <w:r w:rsidR="00B17160" w:rsidRPr="00A27CBA">
              <w:t xml:space="preserve"> or</w:t>
            </w:r>
          </w:p>
          <w:p w14:paraId="35BB1B1F" w14:textId="77777777" w:rsidR="00C205DF" w:rsidRPr="00A27CBA" w:rsidRDefault="002B182E" w:rsidP="007E6FEF">
            <w:pPr>
              <w:pStyle w:val="Tablei"/>
            </w:pPr>
            <w:r w:rsidRPr="00A27CBA">
              <w:t>(</w:t>
            </w:r>
            <w:r w:rsidR="00091BC4" w:rsidRPr="00A27CBA">
              <w:t>ii</w:t>
            </w:r>
            <w:r w:rsidRPr="00A27CBA">
              <w:t xml:space="preserve">) if the position is occupied by a person other than a veterinarian—$27 </w:t>
            </w:r>
            <w:r w:rsidR="007E6FEF" w:rsidRPr="00A27CBA">
              <w:t xml:space="preserve">for each quarter hour of the period that the position is allocated to the establishment </w:t>
            </w:r>
            <w:r w:rsidR="00ED1963" w:rsidRPr="00A27CBA">
              <w:t xml:space="preserve">to carry out </w:t>
            </w:r>
            <w:r w:rsidR="007E6FEF" w:rsidRPr="00A27CBA">
              <w:t>the activity</w:t>
            </w:r>
          </w:p>
        </w:tc>
      </w:tr>
    </w:tbl>
    <w:p w14:paraId="01A706EA" w14:textId="77777777" w:rsidR="002D6932" w:rsidRPr="00A27CBA" w:rsidRDefault="0066399C" w:rsidP="001105DE">
      <w:pPr>
        <w:pStyle w:val="subsection"/>
      </w:pPr>
      <w:r w:rsidRPr="00A27CBA">
        <w:lastRenderedPageBreak/>
        <w:tab/>
      </w:r>
      <w:r w:rsidR="001105DE" w:rsidRPr="00A27CBA">
        <w:t>(</w:t>
      </w:r>
      <w:r w:rsidR="000209A4" w:rsidRPr="00A27CBA">
        <w:t>2</w:t>
      </w:r>
      <w:r w:rsidR="00886BF9" w:rsidRPr="00A27CBA">
        <w:t>)</w:t>
      </w:r>
      <w:r w:rsidR="001105DE" w:rsidRPr="00A27CBA">
        <w:tab/>
        <w:t xml:space="preserve">For the purposes of </w:t>
      </w:r>
      <w:r w:rsidR="002E6FFA" w:rsidRPr="00A27CBA">
        <w:t>sub</w:t>
      </w:r>
      <w:r w:rsidR="00AB4244" w:rsidRPr="00A27CBA">
        <w:t>paragraph (</w:t>
      </w:r>
      <w:r w:rsidR="00886BF9" w:rsidRPr="00A27CBA">
        <w:t xml:space="preserve">b)(ii) and </w:t>
      </w:r>
      <w:r w:rsidR="00AB4244" w:rsidRPr="00A27CBA">
        <w:t>paragraph (</w:t>
      </w:r>
      <w:r w:rsidR="00886BF9" w:rsidRPr="00A27CBA">
        <w:t xml:space="preserve">c) of column 2 of </w:t>
      </w:r>
      <w:r w:rsidR="00AB4244" w:rsidRPr="00A27CBA">
        <w:t>item 1</w:t>
      </w:r>
      <w:r w:rsidR="00886BF9" w:rsidRPr="00A27CBA">
        <w:t xml:space="preserve"> of the table in </w:t>
      </w:r>
      <w:r w:rsidR="00AB4244" w:rsidRPr="00A27CBA">
        <w:t>subsection (</w:t>
      </w:r>
      <w:r w:rsidR="00886BF9" w:rsidRPr="00A27CBA">
        <w:t>1), the formula is:</w:t>
      </w:r>
    </w:p>
    <w:p w14:paraId="7FC0EC09" w14:textId="5A857C14" w:rsidR="00886BF9" w:rsidRPr="00A27CBA" w:rsidRDefault="00DB76F3" w:rsidP="00886BF9">
      <w:pPr>
        <w:pStyle w:val="subsection2"/>
      </w:pPr>
      <w:r w:rsidRPr="00A27CBA">
        <w:rPr>
          <w:position w:val="-10"/>
        </w:rPr>
        <w:pict w14:anchorId="35A37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Start formula Number of quarter hours times Quarterly hour fee times 4.33 end formula" style="width:222.75pt;height:21.75pt;mso-position-horizontal:absolute">
            <v:imagedata r:id="rId20" o:title=""/>
          </v:shape>
        </w:pict>
      </w:r>
    </w:p>
    <w:p w14:paraId="272C1BD8" w14:textId="77777777" w:rsidR="00886BF9" w:rsidRPr="00A27CBA" w:rsidRDefault="00886BF9" w:rsidP="00886BF9">
      <w:pPr>
        <w:pStyle w:val="subsection2"/>
      </w:pPr>
      <w:r w:rsidRPr="00A27CBA">
        <w:t>where:</w:t>
      </w:r>
    </w:p>
    <w:p w14:paraId="6234F52C" w14:textId="77777777" w:rsidR="00886BF9" w:rsidRPr="00A27CBA" w:rsidRDefault="00886BF9" w:rsidP="00886BF9">
      <w:pPr>
        <w:pStyle w:val="Definition"/>
      </w:pPr>
      <w:r w:rsidRPr="00A27CBA">
        <w:rPr>
          <w:b/>
          <w:i/>
        </w:rPr>
        <w:t>number of quarter hours</w:t>
      </w:r>
      <w:r w:rsidRPr="00A27CBA">
        <w:t xml:space="preserve"> means:</w:t>
      </w:r>
    </w:p>
    <w:p w14:paraId="24AE92AB" w14:textId="77777777" w:rsidR="00886BF9" w:rsidRPr="00A27CBA" w:rsidRDefault="00886BF9" w:rsidP="00886BF9">
      <w:pPr>
        <w:pStyle w:val="paragraph"/>
      </w:pPr>
      <w:r w:rsidRPr="00A27CBA">
        <w:tab/>
        <w:t>(a)</w:t>
      </w:r>
      <w:r w:rsidRPr="00A27CBA">
        <w:tab/>
        <w:t xml:space="preserve">if the </w:t>
      </w:r>
      <w:r w:rsidR="00E17299" w:rsidRPr="00A27CBA">
        <w:t xml:space="preserve">meat inspection </w:t>
      </w:r>
      <w:r w:rsidRPr="00A27CBA">
        <w:t xml:space="preserve">position is allocated to </w:t>
      </w:r>
      <w:r w:rsidR="000D4225" w:rsidRPr="00A27CBA">
        <w:t>the</w:t>
      </w:r>
      <w:r w:rsidRPr="00A27CBA">
        <w:t xml:space="preserve"> registered establishment to carry out meat inspection service</w:t>
      </w:r>
      <w:r w:rsidR="00FA314E" w:rsidRPr="00A27CBA">
        <w:t>s</w:t>
      </w:r>
      <w:r w:rsidRPr="00A27CBA">
        <w:t xml:space="preserve"> for more than 40 hours per week—the number of quarter hours after the first 40 hours per week that the position is allocated to carry out the service</w:t>
      </w:r>
      <w:r w:rsidR="00FA314E" w:rsidRPr="00A27CBA">
        <w:t>s</w:t>
      </w:r>
      <w:r w:rsidRPr="00A27CBA">
        <w:t xml:space="preserve"> at the establishment; or</w:t>
      </w:r>
    </w:p>
    <w:p w14:paraId="583D835C" w14:textId="77777777" w:rsidR="00886BF9" w:rsidRPr="00A27CBA" w:rsidRDefault="00886BF9" w:rsidP="00886BF9">
      <w:pPr>
        <w:pStyle w:val="paragraph"/>
      </w:pPr>
      <w:r w:rsidRPr="00A27CBA">
        <w:tab/>
        <w:t>(b)</w:t>
      </w:r>
      <w:r w:rsidRPr="00A27CBA">
        <w:tab/>
        <w:t xml:space="preserve">if the </w:t>
      </w:r>
      <w:r w:rsidR="008363A5" w:rsidRPr="00A27CBA">
        <w:t xml:space="preserve">meat inspection position </w:t>
      </w:r>
      <w:r w:rsidRPr="00A27CBA">
        <w:t xml:space="preserve">is allocated to </w:t>
      </w:r>
      <w:r w:rsidR="00384B7D" w:rsidRPr="00A27CBA">
        <w:t>the</w:t>
      </w:r>
      <w:r w:rsidRPr="00A27CBA">
        <w:t xml:space="preserve"> registered establishment to carry out meat inspection service</w:t>
      </w:r>
      <w:r w:rsidR="00FA314E" w:rsidRPr="00A27CBA">
        <w:t>s</w:t>
      </w:r>
      <w:r w:rsidRPr="00A27CBA">
        <w:t xml:space="preserve"> for less than 40 hours per week—the number of quarter hours per week that the position is allocated to carry out the service</w:t>
      </w:r>
      <w:r w:rsidR="00FA314E" w:rsidRPr="00A27CBA">
        <w:t>s</w:t>
      </w:r>
      <w:r w:rsidRPr="00A27CBA">
        <w:t xml:space="preserve"> at the establishment.</w:t>
      </w:r>
    </w:p>
    <w:p w14:paraId="4AE54713" w14:textId="77777777" w:rsidR="00886BF9" w:rsidRPr="00A27CBA" w:rsidRDefault="00886BF9" w:rsidP="00886BF9">
      <w:pPr>
        <w:pStyle w:val="Definition"/>
      </w:pPr>
      <w:r w:rsidRPr="00A27CBA">
        <w:rPr>
          <w:b/>
          <w:i/>
        </w:rPr>
        <w:t>quarterly hour fee</w:t>
      </w:r>
      <w:r w:rsidRPr="00A27CBA">
        <w:t xml:space="preserve"> means:</w:t>
      </w:r>
    </w:p>
    <w:p w14:paraId="58E477E5" w14:textId="77777777" w:rsidR="00886BF9" w:rsidRPr="00A27CBA" w:rsidRDefault="00886BF9" w:rsidP="00886BF9">
      <w:pPr>
        <w:pStyle w:val="paragraph"/>
      </w:pPr>
      <w:r w:rsidRPr="00A27CBA">
        <w:tab/>
        <w:t>(a)</w:t>
      </w:r>
      <w:r w:rsidRPr="00A27CBA">
        <w:tab/>
        <w:t xml:space="preserve">if the </w:t>
      </w:r>
      <w:r w:rsidR="007E76BE" w:rsidRPr="00A27CBA">
        <w:t xml:space="preserve">meat inspection </w:t>
      </w:r>
      <w:r w:rsidRPr="00A27CBA">
        <w:t xml:space="preserve">position allocated to </w:t>
      </w:r>
      <w:r w:rsidR="00384B7D" w:rsidRPr="00A27CBA">
        <w:t>the</w:t>
      </w:r>
      <w:r w:rsidRPr="00A27CBA">
        <w:t xml:space="preserve"> </w:t>
      </w:r>
      <w:r w:rsidR="00756DCC" w:rsidRPr="00A27CBA">
        <w:t xml:space="preserve">registered </w:t>
      </w:r>
      <w:r w:rsidRPr="00A27CBA">
        <w:t>establishment</w:t>
      </w:r>
      <w:r w:rsidR="007E76BE" w:rsidRPr="00A27CBA">
        <w:t xml:space="preserve"> </w:t>
      </w:r>
      <w:r w:rsidR="000D4225" w:rsidRPr="00A27CBA">
        <w:t>to carry out meat inspection service</w:t>
      </w:r>
      <w:r w:rsidR="00FA314E" w:rsidRPr="00A27CBA">
        <w:t>s</w:t>
      </w:r>
      <w:r w:rsidR="000D4225" w:rsidRPr="00A27CBA">
        <w:t xml:space="preserve"> </w:t>
      </w:r>
      <w:r w:rsidRPr="00A27CBA">
        <w:t>is occupied by a veterinarian—$36; or</w:t>
      </w:r>
    </w:p>
    <w:p w14:paraId="4FD87DC8" w14:textId="77777777" w:rsidR="00886BF9" w:rsidRPr="00A27CBA" w:rsidRDefault="00886BF9" w:rsidP="00886BF9">
      <w:pPr>
        <w:pStyle w:val="paragraph"/>
      </w:pPr>
      <w:r w:rsidRPr="00A27CBA">
        <w:tab/>
        <w:t>(</w:t>
      </w:r>
      <w:r w:rsidR="00162986" w:rsidRPr="00A27CBA">
        <w:t>b</w:t>
      </w:r>
      <w:r w:rsidRPr="00A27CBA">
        <w:t>)</w:t>
      </w:r>
      <w:r w:rsidRPr="00A27CBA">
        <w:tab/>
        <w:t xml:space="preserve">if the </w:t>
      </w:r>
      <w:r w:rsidR="007E76BE" w:rsidRPr="00A27CBA">
        <w:t xml:space="preserve">meat inspection </w:t>
      </w:r>
      <w:r w:rsidRPr="00A27CBA">
        <w:t xml:space="preserve">position allocated to </w:t>
      </w:r>
      <w:r w:rsidR="00384B7D" w:rsidRPr="00A27CBA">
        <w:t>the</w:t>
      </w:r>
      <w:r w:rsidRPr="00A27CBA">
        <w:t xml:space="preserve"> </w:t>
      </w:r>
      <w:r w:rsidR="00E17299" w:rsidRPr="00A27CBA">
        <w:t xml:space="preserve">registered establishment </w:t>
      </w:r>
      <w:r w:rsidRPr="00A27CBA">
        <w:t>to</w:t>
      </w:r>
      <w:r w:rsidR="000D4225" w:rsidRPr="00A27CBA">
        <w:t xml:space="preserve"> carry out meat inspection service</w:t>
      </w:r>
      <w:r w:rsidR="00051128" w:rsidRPr="00A27CBA">
        <w:t>s</w:t>
      </w:r>
      <w:r w:rsidRPr="00A27CBA">
        <w:t xml:space="preserve"> </w:t>
      </w:r>
      <w:r w:rsidR="00B652FB" w:rsidRPr="00A27CBA">
        <w:t>is</w:t>
      </w:r>
      <w:r w:rsidRPr="00A27CBA">
        <w:t xml:space="preserve"> occupied by a person other than a veterinarian—$27.</w:t>
      </w:r>
    </w:p>
    <w:p w14:paraId="3F5E4995" w14:textId="77777777" w:rsidR="00382877" w:rsidRPr="00A27CBA" w:rsidRDefault="00641E18" w:rsidP="00382877">
      <w:pPr>
        <w:pStyle w:val="SubsectionHead"/>
      </w:pPr>
      <w:r w:rsidRPr="00A27CBA">
        <w:t>Pro</w:t>
      </w:r>
      <w:r w:rsidR="00A27CBA">
        <w:noBreakHyphen/>
      </w:r>
      <w:r w:rsidRPr="00A27CBA">
        <w:t>rating of fee</w:t>
      </w:r>
      <w:r w:rsidR="00382877" w:rsidRPr="00A27CBA">
        <w:t>—shutdown period</w:t>
      </w:r>
    </w:p>
    <w:p w14:paraId="1F39B07F" w14:textId="77777777" w:rsidR="00382877" w:rsidRPr="00A27CBA" w:rsidRDefault="00382877" w:rsidP="003630F2">
      <w:pPr>
        <w:pStyle w:val="subsection"/>
      </w:pPr>
      <w:r w:rsidRPr="00A27CBA">
        <w:tab/>
        <w:t>(</w:t>
      </w:r>
      <w:r w:rsidR="000209A4" w:rsidRPr="00A27CBA">
        <w:t>3</w:t>
      </w:r>
      <w:r w:rsidRPr="00A27CBA">
        <w:t>)</w:t>
      </w:r>
      <w:r w:rsidR="003630F2" w:rsidRPr="00A27CBA">
        <w:tab/>
      </w:r>
      <w:r w:rsidRPr="00A27CBA">
        <w:t>If:</w:t>
      </w:r>
    </w:p>
    <w:p w14:paraId="0334CA0A" w14:textId="77777777" w:rsidR="00382877" w:rsidRPr="00A27CBA" w:rsidRDefault="00382877" w:rsidP="00382877">
      <w:pPr>
        <w:pStyle w:val="paragraph"/>
      </w:pPr>
      <w:r w:rsidRPr="00A27CBA">
        <w:tab/>
        <w:t>(a)</w:t>
      </w:r>
      <w:r w:rsidRPr="00A27CBA">
        <w:tab/>
        <w:t xml:space="preserve">the occupier of a registered establishment with an allocation of meat inspection services notifies the Secretary, in writing, that the meat inspection services are not required for a specified period (the </w:t>
      </w:r>
      <w:r w:rsidRPr="00A27CBA">
        <w:rPr>
          <w:b/>
          <w:i/>
        </w:rPr>
        <w:t>shutdown period</w:t>
      </w:r>
      <w:r w:rsidRPr="00A27CBA">
        <w:t>); and</w:t>
      </w:r>
    </w:p>
    <w:p w14:paraId="1B378334" w14:textId="77777777" w:rsidR="00382877" w:rsidRPr="00A27CBA" w:rsidRDefault="00382877" w:rsidP="00382877">
      <w:pPr>
        <w:pStyle w:val="paragraph"/>
      </w:pPr>
      <w:r w:rsidRPr="00A27CBA">
        <w:lastRenderedPageBreak/>
        <w:tab/>
        <w:t>(b)</w:t>
      </w:r>
      <w:r w:rsidRPr="00A27CBA">
        <w:tab/>
        <w:t>the notice is given within the period, or by the time, required by the rules relating to the meat inspection services;</w:t>
      </w:r>
    </w:p>
    <w:p w14:paraId="3BB123C1" w14:textId="77777777" w:rsidR="00382877" w:rsidRPr="00A27CBA" w:rsidRDefault="00382877" w:rsidP="00382877">
      <w:pPr>
        <w:pStyle w:val="subsection2"/>
      </w:pPr>
      <w:r w:rsidRPr="00A27CBA">
        <w:t xml:space="preserve">the fee prescribed </w:t>
      </w:r>
      <w:r w:rsidR="00483B99" w:rsidRPr="00A27CBA">
        <w:t xml:space="preserve">by </w:t>
      </w:r>
      <w:r w:rsidR="00AB4244" w:rsidRPr="00A27CBA">
        <w:t>paragraph (</w:t>
      </w:r>
      <w:r w:rsidR="00483B99" w:rsidRPr="00A27CBA">
        <w:t xml:space="preserve">a), (b) or (c) of column 2 of </w:t>
      </w:r>
      <w:r w:rsidR="00AB4244" w:rsidRPr="00A27CBA">
        <w:t>item 1</w:t>
      </w:r>
      <w:r w:rsidR="006F1E29" w:rsidRPr="00A27CBA">
        <w:t xml:space="preserve"> of the table in </w:t>
      </w:r>
      <w:r w:rsidR="00AB4244" w:rsidRPr="00A27CBA">
        <w:t>subsection (</w:t>
      </w:r>
      <w:r w:rsidR="006F1E29" w:rsidRPr="00A27CBA">
        <w:t xml:space="preserve">1) </w:t>
      </w:r>
      <w:r w:rsidRPr="00A27CBA">
        <w:t xml:space="preserve">for </w:t>
      </w:r>
      <w:r w:rsidR="00900A56" w:rsidRPr="00A27CBA">
        <w:t>a</w:t>
      </w:r>
      <w:r w:rsidRPr="00A27CBA">
        <w:t xml:space="preserve"> </w:t>
      </w:r>
      <w:r w:rsidR="004D7A36" w:rsidRPr="00A27CBA">
        <w:t xml:space="preserve">meat inspection </w:t>
      </w:r>
      <w:r w:rsidRPr="00A27CBA">
        <w:t xml:space="preserve">position allocated to the registered establishment </w:t>
      </w:r>
      <w:r w:rsidR="007B6366" w:rsidRPr="00A27CBA">
        <w:t>to carry</w:t>
      </w:r>
      <w:r w:rsidRPr="00A27CBA">
        <w:t xml:space="preserve"> out meat inspection services is reduced by the percentage (rounded </w:t>
      </w:r>
      <w:r w:rsidR="001D06EB" w:rsidRPr="00A27CBA">
        <w:t xml:space="preserve">to the nearest whole number, rounding up </w:t>
      </w:r>
      <w:r w:rsidR="00C474EE" w:rsidRPr="00A27CBA">
        <w:t>if the first decimal place is 5 or more</w:t>
      </w:r>
      <w:r w:rsidR="001D06EB" w:rsidRPr="00A27CBA">
        <w:t>)</w:t>
      </w:r>
      <w:r w:rsidRPr="00A27CBA">
        <w:t xml:space="preserve"> worked out as follows:</w:t>
      </w:r>
    </w:p>
    <w:p w14:paraId="15B586FF" w14:textId="48E6B9C2" w:rsidR="00382877" w:rsidRPr="00A27CBA" w:rsidRDefault="00DB76F3" w:rsidP="00382877">
      <w:pPr>
        <w:pStyle w:val="subsection2"/>
      </w:pPr>
      <w:r w:rsidRPr="00A27CBA">
        <w:rPr>
          <w:position w:val="-36"/>
        </w:rPr>
        <w:pict w14:anchorId="42336642">
          <v:shape id="_x0000_i1035" type="#_x0000_t75" alt="Start formula start fraction Number of days in month that shutdown period occurs other than days in shutdown period over Number of days in month that shutdown period occurs end fraction times 100 end formula" style="width:255.75pt;height:49.5pt">
            <v:imagedata r:id="rId21" o:title=""/>
          </v:shape>
        </w:pict>
      </w:r>
    </w:p>
    <w:p w14:paraId="70089CFB" w14:textId="77777777" w:rsidR="00116413" w:rsidRPr="00A27CBA" w:rsidRDefault="00641E18" w:rsidP="00116413">
      <w:pPr>
        <w:pStyle w:val="SubsectionHead"/>
      </w:pPr>
      <w:r w:rsidRPr="00A27CBA">
        <w:t>Pro</w:t>
      </w:r>
      <w:r w:rsidR="00A27CBA">
        <w:noBreakHyphen/>
      </w:r>
      <w:r w:rsidRPr="00A27CBA">
        <w:t>rating of fee</w:t>
      </w:r>
      <w:r w:rsidR="0075351D" w:rsidRPr="00A27CBA">
        <w:t xml:space="preserve">—termination of </w:t>
      </w:r>
      <w:r w:rsidR="00923CA7" w:rsidRPr="00A27CBA">
        <w:t>meat inspection services</w:t>
      </w:r>
    </w:p>
    <w:p w14:paraId="157B39CE" w14:textId="77777777" w:rsidR="00052371" w:rsidRPr="00A27CBA" w:rsidRDefault="00052371" w:rsidP="00052371">
      <w:pPr>
        <w:pStyle w:val="subsection"/>
      </w:pPr>
      <w:r w:rsidRPr="00A27CBA">
        <w:tab/>
        <w:t>(</w:t>
      </w:r>
      <w:r w:rsidR="001757A9" w:rsidRPr="00A27CBA">
        <w:t>4</w:t>
      </w:r>
      <w:r w:rsidRPr="00A27CBA">
        <w:t>)</w:t>
      </w:r>
      <w:r w:rsidRPr="00A27CBA">
        <w:tab/>
        <w:t>If:</w:t>
      </w:r>
    </w:p>
    <w:p w14:paraId="3365479D" w14:textId="77777777" w:rsidR="005C4E06" w:rsidRPr="00A27CBA" w:rsidRDefault="008E4C5D" w:rsidP="00400C9B">
      <w:pPr>
        <w:pStyle w:val="paragraph"/>
      </w:pPr>
      <w:r w:rsidRPr="00A27CBA">
        <w:tab/>
        <w:t>(a)</w:t>
      </w:r>
      <w:r w:rsidRPr="00A27CBA">
        <w:tab/>
        <w:t>the occupier of a registered establishment with an allocation of meat inspection services notifies the Secretary, in writing, that</w:t>
      </w:r>
      <w:r w:rsidR="00400C9B" w:rsidRPr="00A27CBA">
        <w:t xml:space="preserve"> </w:t>
      </w:r>
      <w:r w:rsidRPr="00A27CBA">
        <w:t>the occupier wishes</w:t>
      </w:r>
      <w:r w:rsidR="005C4E06" w:rsidRPr="00A27CBA">
        <w:t xml:space="preserve"> to terminate the provision of</w:t>
      </w:r>
      <w:r w:rsidR="00114E0F" w:rsidRPr="00A27CBA">
        <w:t xml:space="preserve"> </w:t>
      </w:r>
      <w:r w:rsidR="005C4E06" w:rsidRPr="00A27CBA">
        <w:t>meat inspection services on a specified da</w:t>
      </w:r>
      <w:r w:rsidR="008C5C1F" w:rsidRPr="00A27CBA">
        <w:t>y</w:t>
      </w:r>
      <w:r w:rsidR="006A5884" w:rsidRPr="00A27CBA">
        <w:t xml:space="preserve"> (the </w:t>
      </w:r>
      <w:r w:rsidR="006A5884" w:rsidRPr="00A27CBA">
        <w:rPr>
          <w:b/>
          <w:i/>
        </w:rPr>
        <w:t>termination da</w:t>
      </w:r>
      <w:r w:rsidR="00641E18" w:rsidRPr="00A27CBA">
        <w:rPr>
          <w:b/>
          <w:i/>
        </w:rPr>
        <w:t>y</w:t>
      </w:r>
      <w:r w:rsidR="006A5884" w:rsidRPr="00A27CBA">
        <w:t>)</w:t>
      </w:r>
      <w:r w:rsidR="005C4E06" w:rsidRPr="00A27CBA">
        <w:t>;</w:t>
      </w:r>
      <w:r w:rsidR="00400C9B" w:rsidRPr="00A27CBA">
        <w:t xml:space="preserve"> and</w:t>
      </w:r>
    </w:p>
    <w:p w14:paraId="4F791937" w14:textId="77777777" w:rsidR="00635121" w:rsidRPr="00A27CBA" w:rsidRDefault="00635121" w:rsidP="00635121">
      <w:pPr>
        <w:pStyle w:val="paragraph"/>
      </w:pPr>
      <w:r w:rsidRPr="00A27CBA">
        <w:tab/>
        <w:t>(b)</w:t>
      </w:r>
      <w:r w:rsidRPr="00A27CBA">
        <w:tab/>
        <w:t>the notice is given within the period, or by the time, required by the rules relating to the meat inspection services;</w:t>
      </w:r>
      <w:r w:rsidR="0078669B" w:rsidRPr="00A27CBA">
        <w:t xml:space="preserve"> and</w:t>
      </w:r>
    </w:p>
    <w:p w14:paraId="73C9423F" w14:textId="77777777" w:rsidR="00025767" w:rsidRPr="00A27CBA" w:rsidRDefault="0078669B" w:rsidP="00773EE8">
      <w:pPr>
        <w:pStyle w:val="paragraph"/>
      </w:pPr>
      <w:r w:rsidRPr="00A27CBA">
        <w:tab/>
        <w:t>(c)</w:t>
      </w:r>
      <w:r w:rsidRPr="00A27CBA">
        <w:tab/>
        <w:t xml:space="preserve">the termination of some, or all, meat </w:t>
      </w:r>
      <w:r w:rsidR="00AC44B3" w:rsidRPr="00A27CBA">
        <w:t>inspection</w:t>
      </w:r>
      <w:r w:rsidRPr="00A27CBA">
        <w:t xml:space="preserve"> services </w:t>
      </w:r>
      <w:r w:rsidR="003F76F2" w:rsidRPr="00A27CBA">
        <w:t xml:space="preserve">results in </w:t>
      </w:r>
      <w:r w:rsidR="00773EE8" w:rsidRPr="00A27CBA">
        <w:t xml:space="preserve">a meat inspection position (the </w:t>
      </w:r>
      <w:r w:rsidR="00773EE8" w:rsidRPr="00A27CBA">
        <w:rPr>
          <w:b/>
          <w:i/>
        </w:rPr>
        <w:t>affected position</w:t>
      </w:r>
      <w:r w:rsidR="00773EE8" w:rsidRPr="00A27CBA">
        <w:t>) allocated to the registered establishment being terminated;</w:t>
      </w:r>
    </w:p>
    <w:p w14:paraId="0AFF60FA" w14:textId="77777777" w:rsidR="00635121" w:rsidRPr="00A27CBA" w:rsidRDefault="00635121" w:rsidP="00025767">
      <w:pPr>
        <w:pStyle w:val="subsection2"/>
      </w:pPr>
      <w:r w:rsidRPr="00A27CBA">
        <w:t xml:space="preserve">the </w:t>
      </w:r>
      <w:r w:rsidR="000E62FF" w:rsidRPr="00A27CBA">
        <w:t xml:space="preserve">fee prescribed by </w:t>
      </w:r>
      <w:r w:rsidR="00AB4244" w:rsidRPr="00A27CBA">
        <w:t>paragraph (</w:t>
      </w:r>
      <w:r w:rsidR="000E62FF" w:rsidRPr="00A27CBA">
        <w:t xml:space="preserve">a), (b) or (c) of column 2 of </w:t>
      </w:r>
      <w:r w:rsidR="00AB4244" w:rsidRPr="00A27CBA">
        <w:t>item 1</w:t>
      </w:r>
      <w:r w:rsidR="004855AC" w:rsidRPr="00A27CBA">
        <w:t xml:space="preserve"> </w:t>
      </w:r>
      <w:r w:rsidR="000E62FF" w:rsidRPr="00A27CBA">
        <w:t xml:space="preserve">of the table in </w:t>
      </w:r>
      <w:r w:rsidR="00AB4244" w:rsidRPr="00A27CBA">
        <w:t>subsection (</w:t>
      </w:r>
      <w:r w:rsidR="000E62FF" w:rsidRPr="00A27CBA">
        <w:t>1)</w:t>
      </w:r>
      <w:r w:rsidR="004D1AC6" w:rsidRPr="00A27CBA">
        <w:t xml:space="preserve"> for </w:t>
      </w:r>
      <w:r w:rsidR="0030008A" w:rsidRPr="00A27CBA">
        <w:t>the affected position</w:t>
      </w:r>
      <w:r w:rsidR="004D1AC6" w:rsidRPr="00A27CBA">
        <w:t xml:space="preserve"> is reduced by the percentage </w:t>
      </w:r>
      <w:r w:rsidR="00C474EE" w:rsidRPr="00A27CBA">
        <w:t xml:space="preserve">(rounded to the nearest whole number, rounding up if the first decimal place is 5 or more) </w:t>
      </w:r>
      <w:r w:rsidR="004D1AC6" w:rsidRPr="00A27CBA">
        <w:t>worked out as follows:</w:t>
      </w:r>
    </w:p>
    <w:p w14:paraId="0238147E" w14:textId="2FEEED2E" w:rsidR="004D1AC6" w:rsidRPr="00A27CBA" w:rsidRDefault="00DB76F3" w:rsidP="004D1AC6">
      <w:pPr>
        <w:pStyle w:val="subsection2"/>
      </w:pPr>
      <w:r w:rsidRPr="00A27CBA">
        <w:rPr>
          <w:position w:val="-36"/>
        </w:rPr>
        <w:pict w14:anchorId="47FF806F">
          <v:shape id="_x0000_i1034" type="#_x0000_t75" alt="Start formula start fraction Number of days in month before termination day over Number of days in month that termination day occurs end fraction times 100 end formula" style="width:249.75pt;height:40.5pt;mso-position-horizontal:absolute">
            <v:imagedata r:id="rId22" o:title=""/>
          </v:shape>
        </w:pict>
      </w:r>
    </w:p>
    <w:p w14:paraId="3C76C5B2" w14:textId="77777777" w:rsidR="00D55654" w:rsidRPr="00A27CBA" w:rsidRDefault="00641E18" w:rsidP="00CB0942">
      <w:pPr>
        <w:pStyle w:val="SubsectionHead"/>
      </w:pPr>
      <w:r w:rsidRPr="00A27CBA">
        <w:t>Pro</w:t>
      </w:r>
      <w:r w:rsidR="00A27CBA">
        <w:noBreakHyphen/>
      </w:r>
      <w:r w:rsidRPr="00A27CBA">
        <w:t>rating of fee</w:t>
      </w:r>
      <w:r w:rsidR="00D55654" w:rsidRPr="00A27CBA">
        <w:t>—variations</w:t>
      </w:r>
      <w:r w:rsidR="002D0484" w:rsidRPr="00A27CBA">
        <w:t xml:space="preserve"> to allocation</w:t>
      </w:r>
    </w:p>
    <w:p w14:paraId="338AFFAE" w14:textId="77777777" w:rsidR="0018342E" w:rsidRPr="00A27CBA" w:rsidRDefault="008B7C3D" w:rsidP="008B7C3D">
      <w:pPr>
        <w:pStyle w:val="subsection"/>
      </w:pPr>
      <w:r w:rsidRPr="00A27CBA">
        <w:tab/>
        <w:t>(</w:t>
      </w:r>
      <w:r w:rsidR="001757A9" w:rsidRPr="00A27CBA">
        <w:t>5</w:t>
      </w:r>
      <w:r w:rsidRPr="00A27CBA">
        <w:t>)</w:t>
      </w:r>
      <w:r w:rsidRPr="00A27CBA">
        <w:tab/>
        <w:t>If:</w:t>
      </w:r>
    </w:p>
    <w:p w14:paraId="767F81A9" w14:textId="77777777" w:rsidR="00175995" w:rsidRPr="00A27CBA" w:rsidRDefault="009B70EA" w:rsidP="009B70EA">
      <w:pPr>
        <w:pStyle w:val="paragraph"/>
      </w:pPr>
      <w:r w:rsidRPr="00A27CBA">
        <w:tab/>
        <w:t>(a)</w:t>
      </w:r>
      <w:r w:rsidRPr="00A27CBA">
        <w:tab/>
      </w:r>
      <w:r w:rsidR="00175995" w:rsidRPr="00A27CBA">
        <w:t>the Secretary varies the allocation of meat inspection services to a registered establishment in accordance with rules relating to the meat inspection service; and</w:t>
      </w:r>
    </w:p>
    <w:p w14:paraId="149E2D3A" w14:textId="77777777" w:rsidR="00175995" w:rsidRPr="00A27CBA" w:rsidRDefault="00175995" w:rsidP="00175995">
      <w:pPr>
        <w:pStyle w:val="paragraph"/>
      </w:pPr>
      <w:r w:rsidRPr="00A27CBA">
        <w:tab/>
        <w:t>(b)</w:t>
      </w:r>
      <w:r w:rsidRPr="00A27CBA">
        <w:tab/>
        <w:t xml:space="preserve">the number of hours that a meat inspection position (the </w:t>
      </w:r>
      <w:r w:rsidRPr="00A27CBA">
        <w:rPr>
          <w:b/>
          <w:i/>
        </w:rPr>
        <w:t>affected position</w:t>
      </w:r>
      <w:r w:rsidRPr="00A27CBA">
        <w:t xml:space="preserve">) </w:t>
      </w:r>
      <w:r w:rsidR="00375600" w:rsidRPr="00A27CBA">
        <w:t xml:space="preserve">is </w:t>
      </w:r>
      <w:r w:rsidRPr="00A27CBA">
        <w:t>allocated to the establishment to carry out meat inspection services is increased or reduced</w:t>
      </w:r>
      <w:r w:rsidR="00EC10A9" w:rsidRPr="00A27CBA">
        <w:t xml:space="preserve"> </w:t>
      </w:r>
      <w:r w:rsidR="0020306B" w:rsidRPr="00A27CBA">
        <w:t xml:space="preserve">on </w:t>
      </w:r>
      <w:r w:rsidR="00EC10A9" w:rsidRPr="00A27CBA">
        <w:t>the day the variation takes effect</w:t>
      </w:r>
      <w:r w:rsidR="00203DE8" w:rsidRPr="00A27CBA">
        <w:t xml:space="preserve"> (the </w:t>
      </w:r>
      <w:r w:rsidR="00203DE8" w:rsidRPr="00A27CBA">
        <w:rPr>
          <w:b/>
          <w:i/>
        </w:rPr>
        <w:t>variation day</w:t>
      </w:r>
      <w:r w:rsidR="00203DE8" w:rsidRPr="00A27CBA">
        <w:t>)</w:t>
      </w:r>
      <w:r w:rsidRPr="00A27CBA">
        <w:t>;</w:t>
      </w:r>
    </w:p>
    <w:p w14:paraId="1339D53A" w14:textId="77777777" w:rsidR="00034BFF" w:rsidRPr="00A27CBA" w:rsidRDefault="00DB057F" w:rsidP="00DB057F">
      <w:pPr>
        <w:pStyle w:val="subsection2"/>
      </w:pPr>
      <w:r w:rsidRPr="00A27CBA">
        <w:t>the amount of the fee for the month that the variation day</w:t>
      </w:r>
      <w:r w:rsidR="00034BFF" w:rsidRPr="00A27CBA">
        <w:t xml:space="preserve"> occurs is the sum of the following amounts:</w:t>
      </w:r>
    </w:p>
    <w:p w14:paraId="2CB5CCAA" w14:textId="77777777" w:rsidR="00CB0942" w:rsidRPr="00A27CBA" w:rsidRDefault="00CB0942" w:rsidP="00CB0942">
      <w:pPr>
        <w:pStyle w:val="paragraph"/>
      </w:pPr>
      <w:r w:rsidRPr="00A27CBA">
        <w:tab/>
        <w:t>(</w:t>
      </w:r>
      <w:r w:rsidR="00203DE8" w:rsidRPr="00A27CBA">
        <w:t>c</w:t>
      </w:r>
      <w:r w:rsidRPr="00A27CBA">
        <w:t>)</w:t>
      </w:r>
      <w:r w:rsidRPr="00A27CBA">
        <w:tab/>
        <w:t xml:space="preserve">the </w:t>
      </w:r>
      <w:r w:rsidR="004855AC" w:rsidRPr="00A27CBA">
        <w:t xml:space="preserve">fee prescribed by </w:t>
      </w:r>
      <w:r w:rsidR="00AB4244" w:rsidRPr="00A27CBA">
        <w:t>paragraph (</w:t>
      </w:r>
      <w:r w:rsidR="004855AC" w:rsidRPr="00A27CBA">
        <w:t xml:space="preserve">a), (b) or (c) of column 2 of </w:t>
      </w:r>
      <w:r w:rsidR="00AB4244" w:rsidRPr="00A27CBA">
        <w:t>item 1</w:t>
      </w:r>
      <w:r w:rsidR="004855AC" w:rsidRPr="00A27CBA">
        <w:t xml:space="preserve"> of the table in </w:t>
      </w:r>
      <w:r w:rsidR="00AB4244" w:rsidRPr="00A27CBA">
        <w:t>subsection (</w:t>
      </w:r>
      <w:r w:rsidR="004855AC" w:rsidRPr="00A27CBA">
        <w:t>1)</w:t>
      </w:r>
      <w:r w:rsidRPr="00A27CBA">
        <w:t xml:space="preserve"> for the affected position that applies before the </w:t>
      </w:r>
      <w:r w:rsidR="00034BFF" w:rsidRPr="00A27CBA">
        <w:t>variation</w:t>
      </w:r>
      <w:r w:rsidRPr="00A27CBA">
        <w:t xml:space="preserve"> </w:t>
      </w:r>
      <w:r w:rsidR="00D01A99" w:rsidRPr="00A27CBA">
        <w:t xml:space="preserve">day </w:t>
      </w:r>
      <w:r w:rsidRPr="00A27CBA">
        <w:t>reduced by the percentage (</w:t>
      </w:r>
      <w:r w:rsidR="0020306B" w:rsidRPr="00A27CBA">
        <w:t>rounded to the nearest whole number, rounding up if the first decimal place is 5</w:t>
      </w:r>
      <w:r w:rsidRPr="00A27CBA">
        <w:t xml:space="preserve">) worked out using the formula in </w:t>
      </w:r>
      <w:r w:rsidR="00AB4244" w:rsidRPr="00A27CBA">
        <w:t>subsection (</w:t>
      </w:r>
      <w:r w:rsidR="001757A9" w:rsidRPr="00A27CBA">
        <w:t>6</w:t>
      </w:r>
      <w:r w:rsidRPr="00A27CBA">
        <w:t>);</w:t>
      </w:r>
    </w:p>
    <w:p w14:paraId="5579713F" w14:textId="77777777" w:rsidR="00CB0942" w:rsidRPr="00A27CBA" w:rsidRDefault="00CB0942" w:rsidP="00CB0942">
      <w:pPr>
        <w:pStyle w:val="paragraph"/>
      </w:pPr>
      <w:r w:rsidRPr="00A27CBA">
        <w:lastRenderedPageBreak/>
        <w:tab/>
        <w:t>(</w:t>
      </w:r>
      <w:r w:rsidR="00203DE8" w:rsidRPr="00A27CBA">
        <w:t>d</w:t>
      </w:r>
      <w:r w:rsidRPr="00A27CBA">
        <w:t>)</w:t>
      </w:r>
      <w:r w:rsidRPr="00A27CBA">
        <w:tab/>
        <w:t xml:space="preserve">the </w:t>
      </w:r>
      <w:r w:rsidR="004855AC" w:rsidRPr="00A27CBA">
        <w:t xml:space="preserve">fee prescribed by </w:t>
      </w:r>
      <w:r w:rsidR="00AB4244" w:rsidRPr="00A27CBA">
        <w:t>paragraph (</w:t>
      </w:r>
      <w:r w:rsidR="004855AC" w:rsidRPr="00A27CBA">
        <w:t xml:space="preserve">a), (b) or (c) of column 2 of </w:t>
      </w:r>
      <w:r w:rsidR="00AB4244" w:rsidRPr="00A27CBA">
        <w:t>item 1</w:t>
      </w:r>
      <w:r w:rsidR="004855AC" w:rsidRPr="00A27CBA">
        <w:t xml:space="preserve"> of the table in </w:t>
      </w:r>
      <w:r w:rsidR="00AB4244" w:rsidRPr="00A27CBA">
        <w:t>subsection (</w:t>
      </w:r>
      <w:r w:rsidR="004855AC" w:rsidRPr="00A27CBA">
        <w:t>1)</w:t>
      </w:r>
      <w:r w:rsidRPr="00A27CBA">
        <w:t xml:space="preserve"> for the affected position that applies on and from the </w:t>
      </w:r>
      <w:r w:rsidR="00034BFF" w:rsidRPr="00A27CBA">
        <w:t>variation day</w:t>
      </w:r>
      <w:r w:rsidRPr="00A27CBA">
        <w:t xml:space="preserve"> reduced by the percentage</w:t>
      </w:r>
      <w:r w:rsidR="0020306B" w:rsidRPr="00A27CBA">
        <w:t xml:space="preserve"> (rounded to the nearest whole number, rounding up if the first decimal place is 5 or more) </w:t>
      </w:r>
      <w:r w:rsidRPr="00A27CBA">
        <w:t xml:space="preserve">worked out using the formula in </w:t>
      </w:r>
      <w:r w:rsidR="00AB4244" w:rsidRPr="00A27CBA">
        <w:t>subsection (</w:t>
      </w:r>
      <w:r w:rsidR="001757A9" w:rsidRPr="00A27CBA">
        <w:t>6</w:t>
      </w:r>
      <w:r w:rsidRPr="00A27CBA">
        <w:t>).</w:t>
      </w:r>
    </w:p>
    <w:p w14:paraId="2EFA4F69" w14:textId="77777777" w:rsidR="00CB0942" w:rsidRPr="00A27CBA" w:rsidRDefault="00CB0942" w:rsidP="00CB0942">
      <w:pPr>
        <w:pStyle w:val="subsection"/>
      </w:pPr>
      <w:r w:rsidRPr="00A27CBA">
        <w:tab/>
        <w:t>(</w:t>
      </w:r>
      <w:r w:rsidR="001757A9" w:rsidRPr="00A27CBA">
        <w:t>6</w:t>
      </w:r>
      <w:r w:rsidRPr="00A27CBA">
        <w:t>)</w:t>
      </w:r>
      <w:r w:rsidRPr="00A27CBA">
        <w:tab/>
        <w:t xml:space="preserve">For the purposes of </w:t>
      </w:r>
      <w:r w:rsidR="002E6FFA" w:rsidRPr="00A27CBA">
        <w:t>paragraphs (</w:t>
      </w:r>
      <w:r w:rsidR="001757A9" w:rsidRPr="00A27CBA">
        <w:t>5</w:t>
      </w:r>
      <w:r w:rsidRPr="00A27CBA">
        <w:t>)(</w:t>
      </w:r>
      <w:r w:rsidR="00203DE8" w:rsidRPr="00A27CBA">
        <w:t>c</w:t>
      </w:r>
      <w:r w:rsidRPr="00A27CBA">
        <w:t>) and (</w:t>
      </w:r>
      <w:r w:rsidR="00203DE8" w:rsidRPr="00A27CBA">
        <w:t>d</w:t>
      </w:r>
      <w:r w:rsidRPr="00A27CBA">
        <w:t>), the formula is:</w:t>
      </w:r>
    </w:p>
    <w:p w14:paraId="53C53A99" w14:textId="18B39276" w:rsidR="00CB0942" w:rsidRPr="00A27CBA" w:rsidRDefault="00DB76F3" w:rsidP="00CB0942">
      <w:pPr>
        <w:pStyle w:val="subsection2"/>
      </w:pPr>
      <w:r w:rsidRPr="00A27CBA">
        <w:rPr>
          <w:position w:val="-36"/>
        </w:rPr>
        <w:pict w14:anchorId="11377C98">
          <v:shape id="_x0000_i1033" type="#_x0000_t75" alt="Start formula start fraction Number of relevant days over Number of days in month that variation day occurs end fraction times 100 end formula" style="width:237pt;height:45.75pt;mso-position-horizontal:absolute">
            <v:imagedata r:id="rId23" o:title=""/>
          </v:shape>
        </w:pict>
      </w:r>
    </w:p>
    <w:p w14:paraId="5065D60C" w14:textId="77777777" w:rsidR="00CB0942" w:rsidRPr="00A27CBA" w:rsidRDefault="00CB0942" w:rsidP="00CB0942">
      <w:pPr>
        <w:pStyle w:val="subsection2"/>
      </w:pPr>
      <w:r w:rsidRPr="00A27CBA">
        <w:t>where:</w:t>
      </w:r>
    </w:p>
    <w:p w14:paraId="6DD17BB9" w14:textId="77777777" w:rsidR="00CB0942" w:rsidRPr="00A27CBA" w:rsidRDefault="00CB0942" w:rsidP="00CB0942">
      <w:pPr>
        <w:pStyle w:val="Definition"/>
      </w:pPr>
      <w:r w:rsidRPr="00A27CBA">
        <w:rPr>
          <w:b/>
          <w:i/>
        </w:rPr>
        <w:t>number of relevant days</w:t>
      </w:r>
      <w:r w:rsidRPr="00A27CBA">
        <w:t xml:space="preserve"> means:</w:t>
      </w:r>
    </w:p>
    <w:p w14:paraId="18846198" w14:textId="77777777" w:rsidR="00CB0942" w:rsidRPr="00A27CBA" w:rsidRDefault="00CB0942" w:rsidP="00CB0942">
      <w:pPr>
        <w:pStyle w:val="paragraph"/>
      </w:pPr>
      <w:r w:rsidRPr="00A27CBA">
        <w:tab/>
        <w:t>(a)</w:t>
      </w:r>
      <w:r w:rsidRPr="00A27CBA">
        <w:tab/>
        <w:t xml:space="preserve">if the formula is being applied for the purposes of </w:t>
      </w:r>
      <w:r w:rsidR="00AB4244" w:rsidRPr="00A27CBA">
        <w:t>paragraph (</w:t>
      </w:r>
      <w:r w:rsidR="001757A9" w:rsidRPr="00A27CBA">
        <w:t>5</w:t>
      </w:r>
      <w:r w:rsidRPr="00A27CBA">
        <w:t>)(</w:t>
      </w:r>
      <w:r w:rsidR="00F7279F" w:rsidRPr="00A27CBA">
        <w:t>c</w:t>
      </w:r>
      <w:r w:rsidRPr="00A27CBA">
        <w:t xml:space="preserve">)—the number of days in the month before the </w:t>
      </w:r>
      <w:r w:rsidR="002D0484" w:rsidRPr="00A27CBA">
        <w:t>variation day</w:t>
      </w:r>
      <w:r w:rsidRPr="00A27CBA">
        <w:t>;</w:t>
      </w:r>
      <w:r w:rsidR="0019724E" w:rsidRPr="00A27CBA">
        <w:t xml:space="preserve"> or</w:t>
      </w:r>
    </w:p>
    <w:p w14:paraId="29A0C196" w14:textId="77777777" w:rsidR="00CB0942" w:rsidRPr="00A27CBA" w:rsidRDefault="00CB0942" w:rsidP="00CB0942">
      <w:pPr>
        <w:pStyle w:val="paragraph"/>
      </w:pPr>
      <w:r w:rsidRPr="00A27CBA">
        <w:tab/>
        <w:t>(b)</w:t>
      </w:r>
      <w:r w:rsidRPr="00A27CBA">
        <w:tab/>
        <w:t xml:space="preserve">if the formula is being applied for the purposes of </w:t>
      </w:r>
      <w:r w:rsidR="00AB4244" w:rsidRPr="00A27CBA">
        <w:t>paragraph (</w:t>
      </w:r>
      <w:r w:rsidR="001757A9" w:rsidRPr="00A27CBA">
        <w:t>5</w:t>
      </w:r>
      <w:r w:rsidRPr="00A27CBA">
        <w:t>)(</w:t>
      </w:r>
      <w:r w:rsidR="00F7279F" w:rsidRPr="00A27CBA">
        <w:t>d</w:t>
      </w:r>
      <w:r w:rsidRPr="00A27CBA">
        <w:t xml:space="preserve">)—the </w:t>
      </w:r>
      <w:r w:rsidR="009305E5" w:rsidRPr="00A27CBA">
        <w:t xml:space="preserve">number of days </w:t>
      </w:r>
      <w:r w:rsidR="00180E00" w:rsidRPr="00A27CBA">
        <w:t xml:space="preserve">in the period beginning on the variation day and ending at the end of the month in which the variation </w:t>
      </w:r>
      <w:r w:rsidR="001C5B66" w:rsidRPr="00A27CBA">
        <w:t xml:space="preserve">day </w:t>
      </w:r>
      <w:r w:rsidR="00180E00" w:rsidRPr="00A27CBA">
        <w:t>occurs</w:t>
      </w:r>
      <w:r w:rsidRPr="00A27CBA">
        <w:t>.</w:t>
      </w:r>
    </w:p>
    <w:p w14:paraId="172F6845" w14:textId="77777777" w:rsidR="00953159" w:rsidRPr="00A27CBA" w:rsidRDefault="009B6058" w:rsidP="00953159">
      <w:pPr>
        <w:pStyle w:val="ItemHead"/>
      </w:pPr>
      <w:r w:rsidRPr="00A27CBA">
        <w:t>4</w:t>
      </w:r>
      <w:r w:rsidR="00953159" w:rsidRPr="00A27CBA">
        <w:t xml:space="preserve">  </w:t>
      </w:r>
      <w:r w:rsidR="002E6FFA" w:rsidRPr="00A27CBA">
        <w:t>Subsection 2</w:t>
      </w:r>
      <w:r w:rsidR="00A27CBA">
        <w:noBreakHyphen/>
      </w:r>
      <w:r w:rsidR="00953159" w:rsidRPr="00A27CBA">
        <w:t xml:space="preserve">11(1) (table </w:t>
      </w:r>
      <w:r w:rsidR="00AB4244" w:rsidRPr="00A27CBA">
        <w:t>item 1</w:t>
      </w:r>
      <w:r w:rsidR="00953159" w:rsidRPr="00A27CBA">
        <w:t>, column 1)</w:t>
      </w:r>
    </w:p>
    <w:p w14:paraId="10BFCB34" w14:textId="77777777" w:rsidR="00953159" w:rsidRPr="00A27CBA" w:rsidRDefault="00953159" w:rsidP="00953159">
      <w:pPr>
        <w:pStyle w:val="Item"/>
      </w:pPr>
      <w:r w:rsidRPr="00A27CBA">
        <w:t xml:space="preserve">Omit “Activities carried out by a Commonwealth authorised officer under </w:t>
      </w:r>
      <w:r w:rsidR="00B0267F" w:rsidRPr="00A27CBA">
        <w:t>subsection 3</w:t>
      </w:r>
      <w:r w:rsidRPr="00A27CBA">
        <w:t>79(9) of the Act in relation to”, substitute “Consideration by a Commonwealth authorised officer of”.</w:t>
      </w:r>
    </w:p>
    <w:p w14:paraId="28E33CD8" w14:textId="77777777" w:rsidR="00DA0BB5" w:rsidRPr="00A27CBA" w:rsidRDefault="009B6058" w:rsidP="00DA0BB5">
      <w:pPr>
        <w:pStyle w:val="ItemHead"/>
      </w:pPr>
      <w:r w:rsidRPr="00A27CBA">
        <w:t>5</w:t>
      </w:r>
      <w:r w:rsidR="00DA0BB5" w:rsidRPr="00A27CBA">
        <w:t xml:space="preserve">  </w:t>
      </w:r>
      <w:r w:rsidR="002E6FFA" w:rsidRPr="00A27CBA">
        <w:t>Subsection 2</w:t>
      </w:r>
      <w:r w:rsidR="00A27CBA">
        <w:noBreakHyphen/>
      </w:r>
      <w:r w:rsidR="00DA0BB5" w:rsidRPr="00A27CBA">
        <w:t xml:space="preserve">11(1) (table </w:t>
      </w:r>
      <w:r w:rsidR="00AB4244" w:rsidRPr="00A27CBA">
        <w:t>item 1</w:t>
      </w:r>
      <w:r w:rsidR="00DA0BB5" w:rsidRPr="00A27CBA">
        <w:t>A)</w:t>
      </w:r>
    </w:p>
    <w:p w14:paraId="30A1F1BA" w14:textId="77777777" w:rsidR="00DA0BB5" w:rsidRPr="00A27CBA" w:rsidRDefault="004F1624" w:rsidP="00DA0BB5">
      <w:pPr>
        <w:pStyle w:val="Item"/>
      </w:pPr>
      <w:r w:rsidRPr="00A27CBA">
        <w:t>Repeal the table item.</w:t>
      </w:r>
    </w:p>
    <w:p w14:paraId="4FC33C71" w14:textId="77777777" w:rsidR="00953159" w:rsidRPr="00A27CBA" w:rsidRDefault="009B6058" w:rsidP="00953159">
      <w:pPr>
        <w:pStyle w:val="ItemHead"/>
      </w:pPr>
      <w:r w:rsidRPr="00A27CBA">
        <w:t>6</w:t>
      </w:r>
      <w:r w:rsidR="00953159" w:rsidRPr="00A27CBA">
        <w:t xml:space="preserve">  </w:t>
      </w:r>
      <w:r w:rsidR="002E6FFA" w:rsidRPr="00A27CBA">
        <w:t>Subsection 2</w:t>
      </w:r>
      <w:r w:rsidR="00A27CBA">
        <w:noBreakHyphen/>
      </w:r>
      <w:r w:rsidR="00953159" w:rsidRPr="00A27CBA">
        <w:t xml:space="preserve">11(1) (table </w:t>
      </w:r>
      <w:r w:rsidR="00B0267F" w:rsidRPr="00A27CBA">
        <w:t>item</w:t>
      </w:r>
      <w:r w:rsidR="000A7829" w:rsidRPr="00A27CBA">
        <w:t>s</w:t>
      </w:r>
      <w:r w:rsidR="00B0267F" w:rsidRPr="00A27CBA">
        <w:t> 2</w:t>
      </w:r>
      <w:r w:rsidR="000A7829" w:rsidRPr="00A27CBA">
        <w:t xml:space="preserve"> to 7</w:t>
      </w:r>
      <w:r w:rsidR="00953159" w:rsidRPr="00A27CBA">
        <w:t>, column 1)</w:t>
      </w:r>
    </w:p>
    <w:p w14:paraId="0FF2AD05" w14:textId="77777777" w:rsidR="00953159" w:rsidRPr="00A27CBA" w:rsidRDefault="00953159" w:rsidP="00953159">
      <w:pPr>
        <w:pStyle w:val="Item"/>
      </w:pPr>
      <w:r w:rsidRPr="00A27CBA">
        <w:t xml:space="preserve">Omit “Activities carried out by a Commonwealth authorised officer under </w:t>
      </w:r>
      <w:r w:rsidR="00B0267F" w:rsidRPr="00A27CBA">
        <w:t>subsection 3</w:t>
      </w:r>
      <w:r w:rsidRPr="00A27CBA">
        <w:t>79(9) of the Act in relation to”, substitute “Consideration by a Commonwealth authorised officer of”.</w:t>
      </w:r>
    </w:p>
    <w:p w14:paraId="6BE456DB" w14:textId="77777777" w:rsidR="00264BF4" w:rsidRPr="00A27CBA" w:rsidRDefault="009B6058" w:rsidP="00264BF4">
      <w:pPr>
        <w:pStyle w:val="ItemHead"/>
      </w:pPr>
      <w:r w:rsidRPr="00A27CBA">
        <w:t>7</w:t>
      </w:r>
      <w:r w:rsidR="00264BF4" w:rsidRPr="00A27CBA">
        <w:t xml:space="preserve"> </w:t>
      </w:r>
      <w:r w:rsidR="002F717F" w:rsidRPr="00A27CBA">
        <w:t xml:space="preserve"> At the end of </w:t>
      </w:r>
      <w:r w:rsidR="00C876C8" w:rsidRPr="00A27CBA">
        <w:t>Part 5</w:t>
      </w:r>
    </w:p>
    <w:p w14:paraId="31E4F8AF" w14:textId="77777777" w:rsidR="002F717F" w:rsidRPr="00A27CBA" w:rsidRDefault="002F717F" w:rsidP="002F717F">
      <w:pPr>
        <w:pStyle w:val="Item"/>
      </w:pPr>
      <w:r w:rsidRPr="00A27CBA">
        <w:t>Add:</w:t>
      </w:r>
    </w:p>
    <w:p w14:paraId="3825256B" w14:textId="77777777" w:rsidR="002F717F" w:rsidRPr="00A27CBA" w:rsidRDefault="00C876C8" w:rsidP="002F717F">
      <w:pPr>
        <w:pStyle w:val="ActHead3"/>
      </w:pPr>
      <w:r w:rsidRPr="00635884">
        <w:rPr>
          <w:rStyle w:val="CharDivNo"/>
        </w:rPr>
        <w:t>Division 2</w:t>
      </w:r>
      <w:r w:rsidR="002F717F" w:rsidRPr="00A27CBA">
        <w:t>—</w:t>
      </w:r>
      <w:r w:rsidR="002A6F61" w:rsidRPr="00635884">
        <w:rPr>
          <w:rStyle w:val="CharDivText"/>
        </w:rPr>
        <w:t xml:space="preserve">Export Control Legislation Amendment (2024 Measures No. 2) </w:t>
      </w:r>
      <w:r w:rsidRPr="00635884">
        <w:rPr>
          <w:rStyle w:val="CharDivText"/>
        </w:rPr>
        <w:t>Rules 2</w:t>
      </w:r>
      <w:r w:rsidR="002A6F61" w:rsidRPr="00635884">
        <w:rPr>
          <w:rStyle w:val="CharDivText"/>
        </w:rPr>
        <w:t>024</w:t>
      </w:r>
    </w:p>
    <w:p w14:paraId="04195D88" w14:textId="77777777" w:rsidR="002A6F61" w:rsidRPr="00A27CBA" w:rsidRDefault="00D37288" w:rsidP="005C0020">
      <w:pPr>
        <w:pStyle w:val="ActHead5"/>
      </w:pPr>
      <w:r w:rsidRPr="00635884">
        <w:rPr>
          <w:rStyle w:val="CharSectno"/>
        </w:rPr>
        <w:t>5</w:t>
      </w:r>
      <w:r w:rsidR="00A27CBA" w:rsidRPr="00635884">
        <w:rPr>
          <w:rStyle w:val="CharSectno"/>
        </w:rPr>
        <w:noBreakHyphen/>
      </w:r>
      <w:r w:rsidRPr="00635884">
        <w:rPr>
          <w:rStyle w:val="CharSectno"/>
        </w:rPr>
        <w:t>2</w:t>
      </w:r>
      <w:r w:rsidR="005C0020" w:rsidRPr="00A27CBA">
        <w:t xml:space="preserve">  </w:t>
      </w:r>
      <w:r w:rsidRPr="00A27CBA">
        <w:t xml:space="preserve">Amendments made by the Export Control Legislation Amendment (2024 Measures No. 2) </w:t>
      </w:r>
      <w:r w:rsidR="00C876C8" w:rsidRPr="00A27CBA">
        <w:t>Rules 2</w:t>
      </w:r>
      <w:r w:rsidRPr="00A27CBA">
        <w:t>024</w:t>
      </w:r>
    </w:p>
    <w:p w14:paraId="5C25CDD9" w14:textId="77777777" w:rsidR="00D37288" w:rsidRPr="00A27CBA" w:rsidRDefault="00D37288" w:rsidP="00D37288">
      <w:pPr>
        <w:pStyle w:val="subsection"/>
      </w:pPr>
      <w:r w:rsidRPr="00A27CBA">
        <w:tab/>
      </w:r>
      <w:r w:rsidRPr="00A27CBA">
        <w:tab/>
        <w:t xml:space="preserve">The </w:t>
      </w:r>
      <w:r w:rsidR="004132CF" w:rsidRPr="00A27CBA">
        <w:t>amendments</w:t>
      </w:r>
      <w:r w:rsidR="00391AC0" w:rsidRPr="00A27CBA">
        <w:t xml:space="preserve"> of this instrument </w:t>
      </w:r>
      <w:r w:rsidR="004132CF" w:rsidRPr="00A27CBA">
        <w:t xml:space="preserve">made by </w:t>
      </w:r>
      <w:r w:rsidR="00C876C8" w:rsidRPr="00A27CBA">
        <w:t>Schedule 1</w:t>
      </w:r>
      <w:r w:rsidR="004132CF" w:rsidRPr="00A27CBA">
        <w:t xml:space="preserve"> to the </w:t>
      </w:r>
      <w:r w:rsidR="004132CF" w:rsidRPr="00A27CBA">
        <w:rPr>
          <w:i/>
        </w:rPr>
        <w:t xml:space="preserve">Export Control Legislation Amendment (2024 Measures </w:t>
      </w:r>
      <w:r w:rsidR="00921464" w:rsidRPr="00A27CBA">
        <w:rPr>
          <w:i/>
        </w:rPr>
        <w:t>N</w:t>
      </w:r>
      <w:r w:rsidR="004132CF" w:rsidRPr="00A27CBA">
        <w:rPr>
          <w:i/>
        </w:rPr>
        <w:t xml:space="preserve">o. 2) </w:t>
      </w:r>
      <w:r w:rsidR="00C876C8" w:rsidRPr="00A27CBA">
        <w:rPr>
          <w:i/>
        </w:rPr>
        <w:t>Rules 2</w:t>
      </w:r>
      <w:r w:rsidR="004132CF" w:rsidRPr="00A27CBA">
        <w:rPr>
          <w:i/>
        </w:rPr>
        <w:t>024</w:t>
      </w:r>
      <w:r w:rsidR="004132CF" w:rsidRPr="00A27CBA">
        <w:t xml:space="preserve"> </w:t>
      </w:r>
      <w:r w:rsidR="00900DC4" w:rsidRPr="00A27CBA">
        <w:t>apply in relation to a fee</w:t>
      </w:r>
      <w:r w:rsidR="00A27CBA">
        <w:noBreakHyphen/>
      </w:r>
      <w:r w:rsidR="00900DC4" w:rsidRPr="00A27CBA">
        <w:t xml:space="preserve">bearing activity carried out on or after </w:t>
      </w:r>
      <w:r w:rsidR="00C876C8" w:rsidRPr="00A27CBA">
        <w:t>1 November</w:t>
      </w:r>
      <w:r w:rsidR="00900DC4" w:rsidRPr="00A27CBA">
        <w:t xml:space="preserve"> 2024.</w:t>
      </w:r>
    </w:p>
    <w:p w14:paraId="3156D473" w14:textId="77777777" w:rsidR="001F34C0" w:rsidRPr="00A27CBA" w:rsidRDefault="00334CCC" w:rsidP="00EA0D36">
      <w:pPr>
        <w:pStyle w:val="ActHead9"/>
      </w:pPr>
      <w:bookmarkStart w:id="7" w:name="_Toc158195998"/>
      <w:r w:rsidRPr="00A27CBA">
        <w:t xml:space="preserve">Export Control (Meat and Meat Products) </w:t>
      </w:r>
      <w:r w:rsidR="00C876C8" w:rsidRPr="00A27CBA">
        <w:t>Rules 2</w:t>
      </w:r>
      <w:r w:rsidRPr="00A27CBA">
        <w:t>021</w:t>
      </w:r>
      <w:bookmarkEnd w:id="7"/>
    </w:p>
    <w:p w14:paraId="6B2118B7" w14:textId="77777777" w:rsidR="00660CD5" w:rsidRPr="00A27CBA" w:rsidRDefault="009B6058" w:rsidP="00334CCC">
      <w:pPr>
        <w:pStyle w:val="ItemHead"/>
      </w:pPr>
      <w:r w:rsidRPr="00A27CBA">
        <w:t>8</w:t>
      </w:r>
      <w:r w:rsidR="00660CD5" w:rsidRPr="00A27CBA">
        <w:t xml:space="preserve">  </w:t>
      </w:r>
      <w:r w:rsidR="002E6FFA" w:rsidRPr="00A27CBA">
        <w:t>Section 1</w:t>
      </w:r>
      <w:r w:rsidR="00A27CBA">
        <w:noBreakHyphen/>
      </w:r>
      <w:r w:rsidR="00660CD5" w:rsidRPr="00A27CBA">
        <w:t>5</w:t>
      </w:r>
    </w:p>
    <w:p w14:paraId="6FBE159F" w14:textId="77777777" w:rsidR="00660CD5" w:rsidRPr="00A27CBA" w:rsidRDefault="00660CD5" w:rsidP="00660CD5">
      <w:pPr>
        <w:pStyle w:val="Item"/>
      </w:pPr>
      <w:r w:rsidRPr="00A27CBA">
        <w:t>Insert:</w:t>
      </w:r>
    </w:p>
    <w:p w14:paraId="6A505963" w14:textId="77777777" w:rsidR="00660CD5" w:rsidRPr="00A27CBA" w:rsidRDefault="00660CD5" w:rsidP="00660CD5">
      <w:pPr>
        <w:pStyle w:val="Definition"/>
      </w:pPr>
      <w:r w:rsidRPr="00A27CBA">
        <w:rPr>
          <w:b/>
          <w:i/>
        </w:rPr>
        <w:lastRenderedPageBreak/>
        <w:t xml:space="preserve">meat inspection position </w:t>
      </w:r>
      <w:r w:rsidRPr="00A27CBA">
        <w:t>means a position that:</w:t>
      </w:r>
    </w:p>
    <w:p w14:paraId="27822912" w14:textId="77777777" w:rsidR="00660CD5" w:rsidRPr="00A27CBA" w:rsidRDefault="00660CD5" w:rsidP="00660CD5">
      <w:pPr>
        <w:pStyle w:val="paragraph"/>
      </w:pPr>
      <w:r w:rsidRPr="00A27CBA">
        <w:tab/>
        <w:t>(a)</w:t>
      </w:r>
      <w:r w:rsidRPr="00A27CBA">
        <w:tab/>
        <w:t>is occupied by a Commonwealth authorised officer; and</w:t>
      </w:r>
    </w:p>
    <w:p w14:paraId="476E65EA" w14:textId="77777777" w:rsidR="00660CD5" w:rsidRPr="00A27CBA" w:rsidRDefault="00660CD5" w:rsidP="00660CD5">
      <w:pPr>
        <w:pStyle w:val="paragraph"/>
      </w:pPr>
      <w:r w:rsidRPr="00A27CBA">
        <w:tab/>
        <w:t>(b)</w:t>
      </w:r>
      <w:r w:rsidRPr="00A27CBA">
        <w:tab/>
        <w:t>is allocated</w:t>
      </w:r>
      <w:r w:rsidR="00456802" w:rsidRPr="00A27CBA">
        <w:t xml:space="preserve"> u</w:t>
      </w:r>
      <w:r w:rsidR="006E6D5C" w:rsidRPr="00A27CBA">
        <w:t xml:space="preserve">nder </w:t>
      </w:r>
      <w:r w:rsidR="002E6FFA" w:rsidRPr="00A27CBA">
        <w:t>Part 6</w:t>
      </w:r>
      <w:r w:rsidR="00BF64A8" w:rsidRPr="00A27CBA">
        <w:t xml:space="preserve"> of </w:t>
      </w:r>
      <w:r w:rsidR="002E6FFA" w:rsidRPr="00A27CBA">
        <w:t>Chapter 4</w:t>
      </w:r>
      <w:r w:rsidR="006E6D5C" w:rsidRPr="00A27CBA">
        <w:t xml:space="preserve"> </w:t>
      </w:r>
      <w:r w:rsidRPr="00A27CBA">
        <w:t xml:space="preserve">to </w:t>
      </w:r>
      <w:r w:rsidR="00B34B1C" w:rsidRPr="00A27CBA">
        <w:t>an</w:t>
      </w:r>
      <w:r w:rsidR="006A6100" w:rsidRPr="00A27CBA">
        <w:t xml:space="preserve"> </w:t>
      </w:r>
      <w:r w:rsidRPr="00A27CBA">
        <w:t>establishment</w:t>
      </w:r>
      <w:r w:rsidR="006E6D5C" w:rsidRPr="00A27CBA">
        <w:t xml:space="preserve"> </w:t>
      </w:r>
      <w:r w:rsidRPr="00A27CBA">
        <w:t>for the purposes of undertaking meat inspection services at th</w:t>
      </w:r>
      <w:r w:rsidR="006A6100" w:rsidRPr="00A27CBA">
        <w:t>e</w:t>
      </w:r>
      <w:r w:rsidRPr="00A27CBA">
        <w:t xml:space="preserve"> establishment.</w:t>
      </w:r>
    </w:p>
    <w:p w14:paraId="71489BB2" w14:textId="77777777" w:rsidR="006C3A29" w:rsidRPr="00A27CBA" w:rsidRDefault="009B6058" w:rsidP="006C3A29">
      <w:pPr>
        <w:pStyle w:val="ItemHead"/>
      </w:pPr>
      <w:r w:rsidRPr="00A27CBA">
        <w:t>9</w:t>
      </w:r>
      <w:r w:rsidR="006C3A29" w:rsidRPr="00A27CBA">
        <w:t xml:space="preserve">  </w:t>
      </w:r>
      <w:r w:rsidR="002E6FFA" w:rsidRPr="00A27CBA">
        <w:t>Section 1</w:t>
      </w:r>
      <w:r w:rsidR="00A27CBA">
        <w:noBreakHyphen/>
      </w:r>
      <w:r w:rsidR="006C3A29" w:rsidRPr="00A27CBA">
        <w:t xml:space="preserve">5 (definition of </w:t>
      </w:r>
      <w:r w:rsidR="006C3A29" w:rsidRPr="00A27CBA">
        <w:rPr>
          <w:i/>
        </w:rPr>
        <w:t>slaughter floor meat inspection service</w:t>
      </w:r>
      <w:r w:rsidR="006C3A29" w:rsidRPr="00A27CBA">
        <w:t>)</w:t>
      </w:r>
    </w:p>
    <w:p w14:paraId="0989E5C4" w14:textId="77777777" w:rsidR="006C3A29" w:rsidRPr="00A27CBA" w:rsidRDefault="006C3A29" w:rsidP="006C3A29">
      <w:pPr>
        <w:pStyle w:val="Item"/>
      </w:pPr>
      <w:r w:rsidRPr="00A27CBA">
        <w:t>Repeal the definition.</w:t>
      </w:r>
    </w:p>
    <w:p w14:paraId="0A404B7A" w14:textId="77777777" w:rsidR="00214F6D" w:rsidRPr="00A27CBA" w:rsidRDefault="009B6058" w:rsidP="00334CCC">
      <w:pPr>
        <w:pStyle w:val="ItemHead"/>
      </w:pPr>
      <w:r w:rsidRPr="00A27CBA">
        <w:t>10</w:t>
      </w:r>
      <w:r w:rsidR="00334CCC" w:rsidRPr="00A27CBA">
        <w:t xml:space="preserve">  </w:t>
      </w:r>
      <w:r w:rsidR="002E6FFA" w:rsidRPr="00A27CBA">
        <w:t>Section 4</w:t>
      </w:r>
      <w:r w:rsidR="00A27CBA">
        <w:noBreakHyphen/>
      </w:r>
      <w:r w:rsidR="00214F6D" w:rsidRPr="00A27CBA">
        <w:t>23</w:t>
      </w:r>
    </w:p>
    <w:p w14:paraId="5F9C2E6E" w14:textId="77777777" w:rsidR="00214F6D" w:rsidRPr="00A27CBA" w:rsidRDefault="00214F6D" w:rsidP="00214F6D">
      <w:pPr>
        <w:pStyle w:val="Item"/>
      </w:pPr>
      <w:r w:rsidRPr="00A27CBA">
        <w:t>Repeal the section, substitute:</w:t>
      </w:r>
    </w:p>
    <w:p w14:paraId="05AE2B20" w14:textId="77777777" w:rsidR="009B7217" w:rsidRPr="00A27CBA" w:rsidRDefault="009B7217" w:rsidP="009B7217">
      <w:pPr>
        <w:pStyle w:val="ActHead5"/>
      </w:pPr>
      <w:bookmarkStart w:id="8" w:name="_Toc158195999"/>
      <w:r w:rsidRPr="00635884">
        <w:rPr>
          <w:rStyle w:val="CharSectno"/>
        </w:rPr>
        <w:t>4</w:t>
      </w:r>
      <w:r w:rsidR="00A27CBA" w:rsidRPr="00635884">
        <w:rPr>
          <w:rStyle w:val="CharSectno"/>
        </w:rPr>
        <w:noBreakHyphen/>
      </w:r>
      <w:r w:rsidRPr="00635884">
        <w:rPr>
          <w:rStyle w:val="CharSectno"/>
        </w:rPr>
        <w:t>23</w:t>
      </w:r>
      <w:r w:rsidRPr="00A27CBA">
        <w:t xml:space="preserve">  Preliminary allocation</w:t>
      </w:r>
      <w:bookmarkEnd w:id="8"/>
    </w:p>
    <w:p w14:paraId="05B91317" w14:textId="77777777" w:rsidR="00334CCC" w:rsidRPr="00A27CBA" w:rsidRDefault="00334CCC" w:rsidP="00334CCC">
      <w:pPr>
        <w:pStyle w:val="subsection"/>
      </w:pPr>
      <w:r w:rsidRPr="00A27CBA">
        <w:tab/>
        <w:t>(1)</w:t>
      </w:r>
      <w:r w:rsidRPr="00A27CBA">
        <w:tab/>
        <w:t xml:space="preserve">As soon as practicable after receiving an application under </w:t>
      </w:r>
      <w:r w:rsidR="002E6FFA" w:rsidRPr="00A27CBA">
        <w:t>subsection 4</w:t>
      </w:r>
      <w:r w:rsidR="00A27CBA">
        <w:noBreakHyphen/>
      </w:r>
      <w:r w:rsidRPr="00A27CBA">
        <w:t xml:space="preserve">22(1) for meat inspection services to be allocated to an establishment, the Secretary must </w:t>
      </w:r>
      <w:r w:rsidR="00F4594D" w:rsidRPr="00A27CBA">
        <w:t>make a preliminary allocation of meat inspection services to the establishment by determining:</w:t>
      </w:r>
    </w:p>
    <w:p w14:paraId="281E1021" w14:textId="77777777" w:rsidR="00F4594D" w:rsidRPr="00A27CBA" w:rsidRDefault="00F4594D" w:rsidP="00F4594D">
      <w:pPr>
        <w:pStyle w:val="paragraph"/>
      </w:pPr>
      <w:r w:rsidRPr="00A27CBA">
        <w:tab/>
        <w:t>(a)</w:t>
      </w:r>
      <w:r w:rsidRPr="00A27CBA">
        <w:tab/>
        <w:t>the number of meat inspection positions to be allocated to the establishment; and</w:t>
      </w:r>
    </w:p>
    <w:p w14:paraId="245D935D" w14:textId="77777777" w:rsidR="00943A79" w:rsidRPr="00A27CBA" w:rsidRDefault="00943A79" w:rsidP="00F4594D">
      <w:pPr>
        <w:pStyle w:val="paragraph"/>
      </w:pPr>
      <w:r w:rsidRPr="00A27CBA">
        <w:tab/>
        <w:t>(b)</w:t>
      </w:r>
      <w:r w:rsidRPr="00A27CBA">
        <w:tab/>
        <w:t>the number of</w:t>
      </w:r>
      <w:r w:rsidR="00877CE5" w:rsidRPr="00A27CBA">
        <w:t xml:space="preserve"> hours (or part thereof) </w:t>
      </w:r>
      <w:r w:rsidRPr="00A27CBA">
        <w:t xml:space="preserve">that each position is </w:t>
      </w:r>
      <w:r w:rsidR="0020343F" w:rsidRPr="00A27CBA">
        <w:t xml:space="preserve">allocated </w:t>
      </w:r>
      <w:r w:rsidRPr="00A27CBA">
        <w:t>to</w:t>
      </w:r>
      <w:r w:rsidR="000C758A" w:rsidRPr="00A27CBA">
        <w:t xml:space="preserve"> carry </w:t>
      </w:r>
      <w:r w:rsidR="00FD34BF" w:rsidRPr="00A27CBA">
        <w:t xml:space="preserve">out </w:t>
      </w:r>
      <w:r w:rsidRPr="00A27CBA">
        <w:t>meat inspection services at the establish</w:t>
      </w:r>
      <w:r w:rsidR="00F433C2" w:rsidRPr="00A27CBA">
        <w:t>ment</w:t>
      </w:r>
      <w:r w:rsidRPr="00A27CBA">
        <w:t>.</w:t>
      </w:r>
    </w:p>
    <w:p w14:paraId="34EB144D" w14:textId="77777777" w:rsidR="009B7217" w:rsidRPr="00A27CBA" w:rsidRDefault="009B7217" w:rsidP="009B7217">
      <w:pPr>
        <w:pStyle w:val="subsection"/>
      </w:pPr>
      <w:r w:rsidRPr="00A27CBA">
        <w:tab/>
        <w:t>(2)</w:t>
      </w:r>
      <w:r w:rsidRPr="00A27CBA">
        <w:tab/>
        <w:t>In determining the preliminary allocation of meat inspection services to the establishment, the Secretary must have regard to the following:</w:t>
      </w:r>
    </w:p>
    <w:p w14:paraId="3976ACAF" w14:textId="77777777" w:rsidR="009B7217" w:rsidRPr="00A27CBA" w:rsidRDefault="009B7217" w:rsidP="009B7217">
      <w:pPr>
        <w:pStyle w:val="paragraph"/>
      </w:pPr>
      <w:r w:rsidRPr="00A27CBA">
        <w:tab/>
        <w:t>(a)</w:t>
      </w:r>
      <w:r w:rsidRPr="00A27CBA">
        <w:tab/>
        <w:t>the overall requirements of the industry for meat inspection services;</w:t>
      </w:r>
    </w:p>
    <w:p w14:paraId="18CB7FD5" w14:textId="77777777" w:rsidR="009B7217" w:rsidRPr="00A27CBA" w:rsidRDefault="009B7217" w:rsidP="009B7217">
      <w:pPr>
        <w:pStyle w:val="paragraph"/>
      </w:pPr>
      <w:r w:rsidRPr="00A27CBA">
        <w:tab/>
        <w:t>(b)</w:t>
      </w:r>
      <w:r w:rsidRPr="00A27CBA">
        <w:tab/>
        <w:t>Australia’s international obligations;</w:t>
      </w:r>
    </w:p>
    <w:p w14:paraId="51F3C214" w14:textId="77777777" w:rsidR="009B7217" w:rsidRPr="00A27CBA" w:rsidRDefault="009B7217" w:rsidP="009B7217">
      <w:pPr>
        <w:pStyle w:val="paragraph"/>
      </w:pPr>
      <w:r w:rsidRPr="00A27CBA">
        <w:tab/>
        <w:t>(c)</w:t>
      </w:r>
      <w:r w:rsidRPr="00A27CBA">
        <w:tab/>
        <w:t xml:space="preserve">any staffing formula agreed to by the Department and the relevant union or unions of </w:t>
      </w:r>
      <w:r w:rsidR="0064540F" w:rsidRPr="00A27CBA">
        <w:t xml:space="preserve">Commonwealth </w:t>
      </w:r>
      <w:r w:rsidRPr="00A27CBA">
        <w:t>authorised officers;</w:t>
      </w:r>
    </w:p>
    <w:p w14:paraId="0F695FD9" w14:textId="77777777" w:rsidR="009B7217" w:rsidRPr="00A27CBA" w:rsidRDefault="009B7217" w:rsidP="009B7217">
      <w:pPr>
        <w:pStyle w:val="paragraph"/>
      </w:pPr>
      <w:r w:rsidRPr="00A27CBA">
        <w:tab/>
        <w:t>(d)</w:t>
      </w:r>
      <w:r w:rsidRPr="00A27CBA">
        <w:tab/>
        <w:t xml:space="preserve">the availability of </w:t>
      </w:r>
      <w:r w:rsidR="00004A6A" w:rsidRPr="00A27CBA">
        <w:t xml:space="preserve">Commonwealth </w:t>
      </w:r>
      <w:r w:rsidRPr="00A27CBA">
        <w:t>authorised officers to carry out meat inspection services;</w:t>
      </w:r>
    </w:p>
    <w:p w14:paraId="588EAE7E" w14:textId="77777777" w:rsidR="009B7217" w:rsidRPr="00A27CBA" w:rsidRDefault="009B7217" w:rsidP="009B7217">
      <w:pPr>
        <w:pStyle w:val="paragraph"/>
      </w:pPr>
      <w:r w:rsidRPr="00A27CBA">
        <w:tab/>
        <w:t>(e)</w:t>
      </w:r>
      <w:r w:rsidRPr="00A27CBA">
        <w:tab/>
        <w:t>management practices at the establishment in relation to meat inspection services;</w:t>
      </w:r>
    </w:p>
    <w:p w14:paraId="74C90D7C" w14:textId="77777777" w:rsidR="009B7217" w:rsidRPr="00A27CBA" w:rsidRDefault="009B7217" w:rsidP="009B7217">
      <w:pPr>
        <w:pStyle w:val="paragraph"/>
      </w:pPr>
      <w:r w:rsidRPr="00A27CBA">
        <w:tab/>
        <w:t>(f)</w:t>
      </w:r>
      <w:r w:rsidRPr="00A27CBA">
        <w:tab/>
        <w:t xml:space="preserve">the need to protect the health and safety of </w:t>
      </w:r>
      <w:r w:rsidR="00004A6A" w:rsidRPr="00A27CBA">
        <w:t xml:space="preserve">Commonwealth </w:t>
      </w:r>
      <w:r w:rsidRPr="00A27CBA">
        <w:t>authorised officers while they are carrying out their duties in or around the establishment;</w:t>
      </w:r>
    </w:p>
    <w:p w14:paraId="60173599" w14:textId="77777777" w:rsidR="009B7217" w:rsidRPr="00A27CBA" w:rsidRDefault="009B7217" w:rsidP="009B7217">
      <w:pPr>
        <w:pStyle w:val="paragraph"/>
      </w:pPr>
      <w:r w:rsidRPr="00A27CBA">
        <w:tab/>
        <w:t>(g)</w:t>
      </w:r>
      <w:r w:rsidRPr="00A27CBA">
        <w:tab/>
        <w:t>the construction of the establishment;</w:t>
      </w:r>
    </w:p>
    <w:p w14:paraId="7570099E" w14:textId="77777777" w:rsidR="009B7217" w:rsidRPr="00A27CBA" w:rsidRDefault="009B7217" w:rsidP="009B7217">
      <w:pPr>
        <w:pStyle w:val="paragraph"/>
      </w:pPr>
      <w:r w:rsidRPr="00A27CBA">
        <w:tab/>
        <w:t>(h)</w:t>
      </w:r>
      <w:r w:rsidRPr="00A27CBA">
        <w:tab/>
        <w:t>the intended operations of the establishment;</w:t>
      </w:r>
    </w:p>
    <w:p w14:paraId="662DE6D6" w14:textId="77777777" w:rsidR="009B7217" w:rsidRPr="00A27CBA" w:rsidRDefault="009B7217" w:rsidP="009B7217">
      <w:pPr>
        <w:pStyle w:val="paragraph"/>
      </w:pPr>
      <w:r w:rsidRPr="00A27CBA">
        <w:tab/>
        <w:t>(i)</w:t>
      </w:r>
      <w:r w:rsidRPr="00A27CBA">
        <w:tab/>
        <w:t>any importing country requirement for a Commonwealth authorised officer to be present at the establishment while a meat inspection service is being carried out.</w:t>
      </w:r>
    </w:p>
    <w:p w14:paraId="09FD8413" w14:textId="77777777" w:rsidR="00660CD5" w:rsidRPr="00A27CBA" w:rsidRDefault="00660CD5" w:rsidP="00660CD5">
      <w:pPr>
        <w:pStyle w:val="subsection"/>
      </w:pPr>
      <w:r w:rsidRPr="00A27CBA">
        <w:tab/>
        <w:t>(</w:t>
      </w:r>
      <w:r w:rsidR="009B7217" w:rsidRPr="00A27CBA">
        <w:t>3</w:t>
      </w:r>
      <w:r w:rsidRPr="00A27CBA">
        <w:t>)</w:t>
      </w:r>
      <w:r w:rsidRPr="00A27CBA">
        <w:tab/>
        <w:t xml:space="preserve">A preliminary allocation under </w:t>
      </w:r>
      <w:r w:rsidR="00AB4244" w:rsidRPr="00A27CBA">
        <w:t>subsection (</w:t>
      </w:r>
      <w:r w:rsidRPr="00A27CBA">
        <w:t xml:space="preserve">1) may </w:t>
      </w:r>
      <w:r w:rsidR="00E26844" w:rsidRPr="00A27CBA">
        <w:t>be that zero meat inspection positions</w:t>
      </w:r>
      <w:r w:rsidR="001C5DCF" w:rsidRPr="00A27CBA">
        <w:t xml:space="preserve"> </w:t>
      </w:r>
      <w:r w:rsidR="00C55745" w:rsidRPr="00A27CBA">
        <w:t xml:space="preserve">and hours </w:t>
      </w:r>
      <w:r w:rsidR="00E26844" w:rsidRPr="00A27CBA">
        <w:t xml:space="preserve">are allocated to </w:t>
      </w:r>
      <w:r w:rsidR="001C5DCF" w:rsidRPr="00A27CBA">
        <w:t>an</w:t>
      </w:r>
      <w:r w:rsidR="00E26844" w:rsidRPr="00A27CBA">
        <w:t xml:space="preserve"> establishment.</w:t>
      </w:r>
    </w:p>
    <w:p w14:paraId="5DC088B2" w14:textId="77777777" w:rsidR="00E730F2" w:rsidRPr="00A27CBA" w:rsidRDefault="00E730F2" w:rsidP="00E730F2">
      <w:pPr>
        <w:pStyle w:val="subsection"/>
      </w:pPr>
      <w:r w:rsidRPr="00A27CBA">
        <w:tab/>
        <w:t>(4)</w:t>
      </w:r>
      <w:r w:rsidRPr="00A27CBA">
        <w:tab/>
        <w:t>Meat inspection services may be allocated to the establishment on any of the following bases, or on any combination of them:</w:t>
      </w:r>
    </w:p>
    <w:p w14:paraId="3E48EC8E" w14:textId="77777777" w:rsidR="00E730F2" w:rsidRPr="00A27CBA" w:rsidRDefault="00E730F2" w:rsidP="00A77D2B">
      <w:pPr>
        <w:pStyle w:val="paragraph"/>
      </w:pPr>
      <w:r w:rsidRPr="00A27CBA">
        <w:tab/>
        <w:t>(a)</w:t>
      </w:r>
      <w:r w:rsidRPr="00A27CBA">
        <w:tab/>
        <w:t>an annual basis;</w:t>
      </w:r>
    </w:p>
    <w:p w14:paraId="0EA7DFE7" w14:textId="77777777" w:rsidR="00E730F2" w:rsidRPr="00A27CBA" w:rsidRDefault="00E730F2" w:rsidP="00A77D2B">
      <w:pPr>
        <w:pStyle w:val="paragraph"/>
      </w:pPr>
      <w:r w:rsidRPr="00A27CBA">
        <w:tab/>
        <w:t>(b)</w:t>
      </w:r>
      <w:r w:rsidRPr="00A27CBA">
        <w:tab/>
        <w:t>a monthly basis;</w:t>
      </w:r>
    </w:p>
    <w:p w14:paraId="59454C00" w14:textId="77777777" w:rsidR="00E730F2" w:rsidRPr="00A27CBA" w:rsidRDefault="00E730F2" w:rsidP="00A77D2B">
      <w:pPr>
        <w:pStyle w:val="paragraph"/>
      </w:pPr>
      <w:r w:rsidRPr="00A27CBA">
        <w:tab/>
        <w:t>(c)</w:t>
      </w:r>
      <w:r w:rsidRPr="00A27CBA">
        <w:tab/>
        <w:t>a weekly basis</w:t>
      </w:r>
      <w:r w:rsidR="00A77D2B" w:rsidRPr="00A27CBA">
        <w:t>;</w:t>
      </w:r>
    </w:p>
    <w:p w14:paraId="528186D9" w14:textId="77777777" w:rsidR="00A77D2B" w:rsidRPr="00A27CBA" w:rsidRDefault="00A77D2B" w:rsidP="00A77D2B">
      <w:pPr>
        <w:pStyle w:val="paragraph"/>
      </w:pPr>
      <w:r w:rsidRPr="00A27CBA">
        <w:tab/>
        <w:t>(d)</w:t>
      </w:r>
      <w:r w:rsidRPr="00A27CBA">
        <w:tab/>
        <w:t>a daily basis;</w:t>
      </w:r>
    </w:p>
    <w:p w14:paraId="4E1F0D6B" w14:textId="77777777" w:rsidR="00A77D2B" w:rsidRPr="00A27CBA" w:rsidRDefault="00A77D2B" w:rsidP="00A77D2B">
      <w:pPr>
        <w:pStyle w:val="paragraph"/>
      </w:pPr>
      <w:r w:rsidRPr="00A27CBA">
        <w:lastRenderedPageBreak/>
        <w:tab/>
        <w:t>(e)</w:t>
      </w:r>
      <w:r w:rsidRPr="00A27CBA">
        <w:tab/>
        <w:t>an hourly basis.</w:t>
      </w:r>
    </w:p>
    <w:p w14:paraId="1852B2DE" w14:textId="77777777" w:rsidR="00721521" w:rsidRPr="00A27CBA" w:rsidRDefault="009B6058" w:rsidP="00D06EC9">
      <w:pPr>
        <w:pStyle w:val="ItemHead"/>
      </w:pPr>
      <w:r w:rsidRPr="00A27CBA">
        <w:t>11</w:t>
      </w:r>
      <w:r w:rsidR="00D06EC9" w:rsidRPr="00A27CBA">
        <w:t xml:space="preserve">  </w:t>
      </w:r>
      <w:r w:rsidR="002E6FFA" w:rsidRPr="00A27CBA">
        <w:t>Section 1</w:t>
      </w:r>
      <w:r w:rsidR="00D06EC9" w:rsidRPr="00A27CBA">
        <w:t>2</w:t>
      </w:r>
      <w:r w:rsidR="00A27CBA">
        <w:noBreakHyphen/>
      </w:r>
      <w:r w:rsidR="00D06EC9" w:rsidRPr="00A27CBA">
        <w:t>1</w:t>
      </w:r>
    </w:p>
    <w:p w14:paraId="37A49ED4" w14:textId="77777777" w:rsidR="00D06EC9" w:rsidRPr="00A27CBA" w:rsidRDefault="006B47C4" w:rsidP="00D06EC9">
      <w:pPr>
        <w:pStyle w:val="Item"/>
      </w:pPr>
      <w:r w:rsidRPr="00A27CBA">
        <w:t xml:space="preserve">Before </w:t>
      </w:r>
      <w:r w:rsidR="00D06EC9" w:rsidRPr="00A27CBA">
        <w:t>“this Chapter”, substitute “</w:t>
      </w:r>
      <w:r w:rsidR="002E6FFA" w:rsidRPr="00A27CBA">
        <w:t>Parts 2</w:t>
      </w:r>
      <w:r w:rsidR="00D06EC9" w:rsidRPr="00A27CBA">
        <w:t xml:space="preserve"> to 5</w:t>
      </w:r>
      <w:r w:rsidRPr="00A27CBA">
        <w:t xml:space="preserve"> of</w:t>
      </w:r>
      <w:r w:rsidR="00D06EC9" w:rsidRPr="00A27CBA">
        <w:t>”.</w:t>
      </w:r>
    </w:p>
    <w:p w14:paraId="416DFCFD" w14:textId="77777777" w:rsidR="00D06EC9" w:rsidRPr="00A27CBA" w:rsidRDefault="009B6058" w:rsidP="00D06EC9">
      <w:pPr>
        <w:pStyle w:val="ItemHead"/>
      </w:pPr>
      <w:r w:rsidRPr="00A27CBA">
        <w:t>12</w:t>
      </w:r>
      <w:r w:rsidR="00D06EC9" w:rsidRPr="00A27CBA">
        <w:t xml:space="preserve">  At the end of </w:t>
      </w:r>
      <w:r w:rsidR="002E6FFA" w:rsidRPr="00A27CBA">
        <w:t>Chapter 1</w:t>
      </w:r>
      <w:r w:rsidR="00D06EC9" w:rsidRPr="00A27CBA">
        <w:t>2</w:t>
      </w:r>
    </w:p>
    <w:p w14:paraId="338F44D0" w14:textId="77777777" w:rsidR="00D06EC9" w:rsidRPr="00A27CBA" w:rsidRDefault="00D06EC9" w:rsidP="00D06EC9">
      <w:pPr>
        <w:pStyle w:val="Item"/>
      </w:pPr>
      <w:r w:rsidRPr="00A27CBA">
        <w:t>Add:</w:t>
      </w:r>
    </w:p>
    <w:p w14:paraId="1A4F9D4E" w14:textId="77777777" w:rsidR="00D06EC9" w:rsidRPr="00A27CBA" w:rsidRDefault="002E6FFA" w:rsidP="00D06EC9">
      <w:pPr>
        <w:pStyle w:val="ActHead2"/>
      </w:pPr>
      <w:bookmarkStart w:id="9" w:name="_Toc158196000"/>
      <w:r w:rsidRPr="00635884">
        <w:rPr>
          <w:rStyle w:val="CharPartNo"/>
        </w:rPr>
        <w:t>Part 6</w:t>
      </w:r>
      <w:r w:rsidR="00D06EC9" w:rsidRPr="00A27CBA">
        <w:t>—</w:t>
      </w:r>
      <w:r w:rsidR="00D06EC9" w:rsidRPr="00635884">
        <w:rPr>
          <w:rStyle w:val="CharPartText"/>
        </w:rPr>
        <w:t>Amendments made by the Export Control Legislation Amendment (202</w:t>
      </w:r>
      <w:r w:rsidR="00620A6A" w:rsidRPr="00635884">
        <w:rPr>
          <w:rStyle w:val="CharPartText"/>
        </w:rPr>
        <w:t>4</w:t>
      </w:r>
      <w:r w:rsidR="00D06EC9" w:rsidRPr="00635884">
        <w:rPr>
          <w:rStyle w:val="CharPartText"/>
        </w:rPr>
        <w:t xml:space="preserve"> Measures No. </w:t>
      </w:r>
      <w:r w:rsidR="00154FFA" w:rsidRPr="00635884">
        <w:rPr>
          <w:rStyle w:val="CharPartText"/>
        </w:rPr>
        <w:t>2</w:t>
      </w:r>
      <w:r w:rsidR="00D06EC9" w:rsidRPr="00635884">
        <w:rPr>
          <w:rStyle w:val="CharPartText"/>
        </w:rPr>
        <w:t xml:space="preserve">) </w:t>
      </w:r>
      <w:r w:rsidR="00C876C8" w:rsidRPr="00635884">
        <w:rPr>
          <w:rStyle w:val="CharPartText"/>
        </w:rPr>
        <w:t>Rules 2</w:t>
      </w:r>
      <w:r w:rsidR="00D06EC9" w:rsidRPr="00635884">
        <w:rPr>
          <w:rStyle w:val="CharPartText"/>
        </w:rPr>
        <w:t>02</w:t>
      </w:r>
      <w:r w:rsidR="00620A6A" w:rsidRPr="00635884">
        <w:rPr>
          <w:rStyle w:val="CharPartText"/>
        </w:rPr>
        <w:t>4</w:t>
      </w:r>
      <w:bookmarkEnd w:id="9"/>
    </w:p>
    <w:p w14:paraId="7B528695" w14:textId="77777777" w:rsidR="00721521" w:rsidRPr="00635884" w:rsidRDefault="00D06EC9" w:rsidP="00D06EC9">
      <w:pPr>
        <w:pStyle w:val="Header"/>
      </w:pPr>
      <w:r w:rsidRPr="00635884">
        <w:rPr>
          <w:rStyle w:val="CharDivNo"/>
        </w:rPr>
        <w:t xml:space="preserve"> </w:t>
      </w:r>
      <w:r w:rsidRPr="00635884">
        <w:rPr>
          <w:rStyle w:val="CharDivText"/>
        </w:rPr>
        <w:t xml:space="preserve"> </w:t>
      </w:r>
    </w:p>
    <w:p w14:paraId="28020CBF" w14:textId="77777777" w:rsidR="00D06EC9" w:rsidRPr="00A27CBA" w:rsidRDefault="00D06EC9" w:rsidP="00D06EC9">
      <w:pPr>
        <w:pStyle w:val="ActHead5"/>
        <w:rPr>
          <w:i/>
        </w:rPr>
      </w:pPr>
      <w:bookmarkStart w:id="10" w:name="_Toc158196001"/>
      <w:r w:rsidRPr="00635884">
        <w:rPr>
          <w:rStyle w:val="CharSectno"/>
        </w:rPr>
        <w:t>12</w:t>
      </w:r>
      <w:r w:rsidR="00A27CBA" w:rsidRPr="00635884">
        <w:rPr>
          <w:rStyle w:val="CharSectno"/>
        </w:rPr>
        <w:noBreakHyphen/>
      </w:r>
      <w:r w:rsidRPr="00635884">
        <w:rPr>
          <w:rStyle w:val="CharSectno"/>
        </w:rPr>
        <w:t>32</w:t>
      </w:r>
      <w:r w:rsidRPr="00A27CBA">
        <w:t xml:space="preserve">  Amendments made by the </w:t>
      </w:r>
      <w:r w:rsidRPr="00A27CBA">
        <w:rPr>
          <w:i/>
        </w:rPr>
        <w:t>Export Control Legislation Amendment (202</w:t>
      </w:r>
      <w:r w:rsidR="003E6980" w:rsidRPr="00A27CBA">
        <w:rPr>
          <w:i/>
        </w:rPr>
        <w:t>4</w:t>
      </w:r>
      <w:r w:rsidRPr="00A27CBA">
        <w:rPr>
          <w:i/>
        </w:rPr>
        <w:t xml:space="preserve"> Measures No. </w:t>
      </w:r>
      <w:r w:rsidR="00154FFA" w:rsidRPr="00A27CBA">
        <w:rPr>
          <w:i/>
        </w:rPr>
        <w:t>2</w:t>
      </w:r>
      <w:r w:rsidRPr="00A27CBA">
        <w:rPr>
          <w:i/>
        </w:rPr>
        <w:t xml:space="preserve">) </w:t>
      </w:r>
      <w:r w:rsidR="00C876C8" w:rsidRPr="00A27CBA">
        <w:rPr>
          <w:i/>
        </w:rPr>
        <w:t>Rules 2</w:t>
      </w:r>
      <w:r w:rsidRPr="00A27CBA">
        <w:rPr>
          <w:i/>
        </w:rPr>
        <w:t>02</w:t>
      </w:r>
      <w:r w:rsidR="003E6980" w:rsidRPr="00A27CBA">
        <w:rPr>
          <w:i/>
        </w:rPr>
        <w:t>4</w:t>
      </w:r>
      <w:bookmarkEnd w:id="10"/>
    </w:p>
    <w:p w14:paraId="71AFD6B9" w14:textId="77777777" w:rsidR="001330FC" w:rsidRPr="00A27CBA" w:rsidRDefault="00D06EC9" w:rsidP="006B47C4">
      <w:pPr>
        <w:pStyle w:val="subsection"/>
      </w:pPr>
      <w:r w:rsidRPr="00A27CBA">
        <w:tab/>
      </w:r>
      <w:r w:rsidRPr="00A27CBA">
        <w:tab/>
      </w:r>
      <w:r w:rsidR="002E6FFA" w:rsidRPr="00A27CBA">
        <w:t>Section 4</w:t>
      </w:r>
      <w:r w:rsidR="00A27CBA">
        <w:noBreakHyphen/>
      </w:r>
      <w:r w:rsidR="00DF73FD" w:rsidRPr="00A27CBA">
        <w:t>23</w:t>
      </w:r>
      <w:r w:rsidR="001330FC" w:rsidRPr="00A27CBA">
        <w:t>,</w:t>
      </w:r>
      <w:r w:rsidR="00DF73FD" w:rsidRPr="00A27CBA">
        <w:t xml:space="preserve"> as amended by </w:t>
      </w:r>
      <w:r w:rsidR="00C876C8" w:rsidRPr="00A27CBA">
        <w:t>Schedule 1</w:t>
      </w:r>
      <w:r w:rsidR="00DF73FD" w:rsidRPr="00A27CBA">
        <w:t xml:space="preserve"> to the </w:t>
      </w:r>
      <w:r w:rsidR="00DF73FD" w:rsidRPr="00A27CBA">
        <w:rPr>
          <w:i/>
        </w:rPr>
        <w:t>Export Control Legislation Amendment (202</w:t>
      </w:r>
      <w:r w:rsidR="003E6980" w:rsidRPr="00A27CBA">
        <w:rPr>
          <w:i/>
        </w:rPr>
        <w:t>4</w:t>
      </w:r>
      <w:r w:rsidR="00DF73FD" w:rsidRPr="00A27CBA">
        <w:rPr>
          <w:i/>
        </w:rPr>
        <w:t xml:space="preserve"> Measures No. </w:t>
      </w:r>
      <w:r w:rsidR="00154FFA" w:rsidRPr="00A27CBA">
        <w:rPr>
          <w:i/>
        </w:rPr>
        <w:t>2</w:t>
      </w:r>
      <w:r w:rsidR="00DF73FD" w:rsidRPr="00A27CBA">
        <w:rPr>
          <w:i/>
        </w:rPr>
        <w:t xml:space="preserve">) </w:t>
      </w:r>
      <w:r w:rsidR="00C876C8" w:rsidRPr="00A27CBA">
        <w:rPr>
          <w:i/>
        </w:rPr>
        <w:t>Rules 2</w:t>
      </w:r>
      <w:r w:rsidR="00DF73FD" w:rsidRPr="00A27CBA">
        <w:rPr>
          <w:i/>
        </w:rPr>
        <w:t>02</w:t>
      </w:r>
      <w:r w:rsidR="003E6980" w:rsidRPr="00A27CBA">
        <w:rPr>
          <w:i/>
        </w:rPr>
        <w:t>4</w:t>
      </w:r>
      <w:r w:rsidR="001330FC" w:rsidRPr="00A27CBA">
        <w:t>,</w:t>
      </w:r>
      <w:r w:rsidR="00DF73FD" w:rsidRPr="00A27CBA">
        <w:rPr>
          <w:i/>
        </w:rPr>
        <w:t xml:space="preserve"> </w:t>
      </w:r>
      <w:r w:rsidR="00DF73FD" w:rsidRPr="00A27CBA">
        <w:t xml:space="preserve">applies in relation to </w:t>
      </w:r>
      <w:r w:rsidR="001330FC" w:rsidRPr="00A27CBA">
        <w:t xml:space="preserve">applications under </w:t>
      </w:r>
      <w:r w:rsidR="002E6FFA" w:rsidRPr="00A27CBA">
        <w:t>subsection 4</w:t>
      </w:r>
      <w:r w:rsidR="00A27CBA">
        <w:noBreakHyphen/>
      </w:r>
      <w:r w:rsidR="001330FC" w:rsidRPr="00A27CBA">
        <w:t xml:space="preserve">22(1) made on or after </w:t>
      </w:r>
      <w:r w:rsidR="00C876C8" w:rsidRPr="00A27CBA">
        <w:t>1 November</w:t>
      </w:r>
      <w:r w:rsidR="001330FC" w:rsidRPr="00A27CBA">
        <w:t xml:space="preserve"> 2024.</w:t>
      </w:r>
    </w:p>
    <w:p w14:paraId="01CD6129" w14:textId="77777777" w:rsidR="005C36B0" w:rsidRPr="00A27CBA" w:rsidRDefault="005C36B0" w:rsidP="006F4CC5">
      <w:pPr>
        <w:pStyle w:val="ActHead9"/>
      </w:pPr>
      <w:bookmarkStart w:id="11" w:name="_Toc158196002"/>
      <w:r w:rsidRPr="00A27CBA">
        <w:t xml:space="preserve">Export Control (Poultry Meat and Poultry Meat Products) </w:t>
      </w:r>
      <w:r w:rsidR="00C876C8" w:rsidRPr="00A27CBA">
        <w:t>Rules 2</w:t>
      </w:r>
      <w:r w:rsidRPr="00A27CBA">
        <w:t>021</w:t>
      </w:r>
      <w:bookmarkEnd w:id="11"/>
    </w:p>
    <w:p w14:paraId="3F150F60" w14:textId="77777777" w:rsidR="005C36B0" w:rsidRPr="00A27CBA" w:rsidRDefault="009B6058" w:rsidP="005C36B0">
      <w:pPr>
        <w:pStyle w:val="ItemHead"/>
      </w:pPr>
      <w:r w:rsidRPr="00A27CBA">
        <w:t>13</w:t>
      </w:r>
      <w:r w:rsidR="005C36B0" w:rsidRPr="00A27CBA">
        <w:t xml:space="preserve">  </w:t>
      </w:r>
      <w:r w:rsidR="002E6FFA" w:rsidRPr="00A27CBA">
        <w:t>Section 1</w:t>
      </w:r>
      <w:r w:rsidR="00A27CBA">
        <w:noBreakHyphen/>
      </w:r>
      <w:r w:rsidR="005C36B0" w:rsidRPr="00A27CBA">
        <w:t>5</w:t>
      </w:r>
    </w:p>
    <w:p w14:paraId="25FBB989" w14:textId="77777777" w:rsidR="005C36B0" w:rsidRPr="00A27CBA" w:rsidRDefault="005C36B0" w:rsidP="005C36B0">
      <w:pPr>
        <w:pStyle w:val="Item"/>
      </w:pPr>
      <w:r w:rsidRPr="00A27CBA">
        <w:t>Insert:</w:t>
      </w:r>
    </w:p>
    <w:p w14:paraId="45097737" w14:textId="77777777" w:rsidR="005C36B0" w:rsidRPr="00A27CBA" w:rsidRDefault="005C36B0" w:rsidP="005C36B0">
      <w:pPr>
        <w:pStyle w:val="Definition"/>
      </w:pPr>
      <w:r w:rsidRPr="00A27CBA">
        <w:rPr>
          <w:b/>
          <w:i/>
        </w:rPr>
        <w:t xml:space="preserve">meat inspection position </w:t>
      </w:r>
      <w:r w:rsidRPr="00A27CBA">
        <w:t>means a position that:</w:t>
      </w:r>
    </w:p>
    <w:p w14:paraId="172F4689" w14:textId="77777777" w:rsidR="005C36B0" w:rsidRPr="00A27CBA" w:rsidRDefault="005C36B0" w:rsidP="005C36B0">
      <w:pPr>
        <w:pStyle w:val="paragraph"/>
      </w:pPr>
      <w:r w:rsidRPr="00A27CBA">
        <w:tab/>
        <w:t>(a)</w:t>
      </w:r>
      <w:r w:rsidRPr="00A27CBA">
        <w:tab/>
        <w:t>is occupied by a Commonwealth authorised officer; and</w:t>
      </w:r>
    </w:p>
    <w:p w14:paraId="0BB1A92D" w14:textId="77777777" w:rsidR="005C36B0" w:rsidRPr="00A27CBA" w:rsidRDefault="005C36B0" w:rsidP="005C36B0">
      <w:pPr>
        <w:pStyle w:val="paragraph"/>
      </w:pPr>
      <w:r w:rsidRPr="00A27CBA">
        <w:tab/>
        <w:t>(b)</w:t>
      </w:r>
      <w:r w:rsidRPr="00A27CBA">
        <w:tab/>
        <w:t xml:space="preserve">is allocated under </w:t>
      </w:r>
      <w:r w:rsidR="002E6FFA" w:rsidRPr="00A27CBA">
        <w:t>Part 6</w:t>
      </w:r>
      <w:r w:rsidRPr="00A27CBA">
        <w:t xml:space="preserve"> of </w:t>
      </w:r>
      <w:r w:rsidR="002E6FFA" w:rsidRPr="00A27CBA">
        <w:t>Chapter 4</w:t>
      </w:r>
      <w:r w:rsidRPr="00A27CBA">
        <w:t xml:space="preserve"> to an establishment for the purposes of undertaking meat inspection services at the establishment.</w:t>
      </w:r>
    </w:p>
    <w:p w14:paraId="39B3C7B0" w14:textId="77777777" w:rsidR="00D5720A" w:rsidRPr="00A27CBA" w:rsidRDefault="009B6058" w:rsidP="00D5720A">
      <w:pPr>
        <w:pStyle w:val="ItemHead"/>
      </w:pPr>
      <w:r w:rsidRPr="00A27CBA">
        <w:t>14</w:t>
      </w:r>
      <w:r w:rsidR="00D5720A" w:rsidRPr="00A27CBA">
        <w:t xml:space="preserve">  </w:t>
      </w:r>
      <w:r w:rsidR="002E6FFA" w:rsidRPr="00A27CBA">
        <w:t>Section 1</w:t>
      </w:r>
      <w:r w:rsidR="00A27CBA">
        <w:noBreakHyphen/>
      </w:r>
      <w:r w:rsidR="00D5720A" w:rsidRPr="00A27CBA">
        <w:t>5</w:t>
      </w:r>
      <w:r w:rsidR="00F93286" w:rsidRPr="00A27CBA">
        <w:t xml:space="preserve"> (definition of </w:t>
      </w:r>
      <w:r w:rsidR="00F93286" w:rsidRPr="00A27CBA">
        <w:rPr>
          <w:i/>
        </w:rPr>
        <w:t>slaughter floor meat inspection service</w:t>
      </w:r>
      <w:r w:rsidR="00F93286" w:rsidRPr="00A27CBA">
        <w:t>)</w:t>
      </w:r>
    </w:p>
    <w:p w14:paraId="41008873" w14:textId="77777777" w:rsidR="00D5720A" w:rsidRPr="00A27CBA" w:rsidRDefault="00F93286" w:rsidP="00F93286">
      <w:pPr>
        <w:pStyle w:val="Item"/>
      </w:pPr>
      <w:r w:rsidRPr="00A27CBA">
        <w:t>Repeal the definition.</w:t>
      </w:r>
    </w:p>
    <w:p w14:paraId="4C7F71A1" w14:textId="77777777" w:rsidR="003A7B27" w:rsidRPr="00A27CBA" w:rsidRDefault="009B6058" w:rsidP="003A7B27">
      <w:pPr>
        <w:pStyle w:val="ItemHead"/>
      </w:pPr>
      <w:r w:rsidRPr="00A27CBA">
        <w:t>15</w:t>
      </w:r>
      <w:r w:rsidR="003A7B27" w:rsidRPr="00A27CBA">
        <w:t xml:space="preserve">  Paragraphs 4</w:t>
      </w:r>
      <w:r w:rsidR="00A27CBA">
        <w:noBreakHyphen/>
      </w:r>
      <w:r w:rsidR="003A7B27" w:rsidRPr="00A27CBA">
        <w:t>14(1)(a) and (b)</w:t>
      </w:r>
    </w:p>
    <w:p w14:paraId="5036FCC3" w14:textId="77777777" w:rsidR="003A7B27" w:rsidRPr="00A27CBA" w:rsidRDefault="003A7B27" w:rsidP="003A7B27">
      <w:pPr>
        <w:pStyle w:val="Item"/>
      </w:pPr>
      <w:r w:rsidRPr="00A27CBA">
        <w:t>Omit “an authorised”, substitute “a Commonwealth authorised”.</w:t>
      </w:r>
    </w:p>
    <w:p w14:paraId="688BA56C" w14:textId="77777777" w:rsidR="00C707D5" w:rsidRPr="00A27CBA" w:rsidRDefault="009B6058" w:rsidP="00C707D5">
      <w:pPr>
        <w:pStyle w:val="ItemHead"/>
      </w:pPr>
      <w:r w:rsidRPr="00A27CBA">
        <w:t>16</w:t>
      </w:r>
      <w:r w:rsidR="00C707D5" w:rsidRPr="00A27CBA">
        <w:t xml:space="preserve">  </w:t>
      </w:r>
      <w:r w:rsidR="002E6FFA" w:rsidRPr="00A27CBA">
        <w:t>Section 4</w:t>
      </w:r>
      <w:r w:rsidR="00A27CBA">
        <w:noBreakHyphen/>
      </w:r>
      <w:r w:rsidR="00C707D5" w:rsidRPr="00A27CBA">
        <w:t>22</w:t>
      </w:r>
    </w:p>
    <w:p w14:paraId="5055FF3E" w14:textId="77777777" w:rsidR="00C707D5" w:rsidRPr="00A27CBA" w:rsidRDefault="00C707D5" w:rsidP="00C707D5">
      <w:pPr>
        <w:pStyle w:val="Item"/>
      </w:pPr>
      <w:r w:rsidRPr="00A27CBA">
        <w:t xml:space="preserve">Repeal the </w:t>
      </w:r>
      <w:r w:rsidR="008A3ECA" w:rsidRPr="00A27CBA">
        <w:t>section, substitute:</w:t>
      </w:r>
    </w:p>
    <w:p w14:paraId="0E2DD3A7" w14:textId="77777777" w:rsidR="008A3ECA" w:rsidRPr="00A27CBA" w:rsidRDefault="008A3ECA" w:rsidP="008A3ECA">
      <w:pPr>
        <w:pStyle w:val="ActHead5"/>
      </w:pPr>
      <w:bookmarkStart w:id="12" w:name="_Toc158196003"/>
      <w:r w:rsidRPr="00635884">
        <w:rPr>
          <w:rStyle w:val="CharSectno"/>
        </w:rPr>
        <w:t>4</w:t>
      </w:r>
      <w:r w:rsidR="00A27CBA" w:rsidRPr="00635884">
        <w:rPr>
          <w:rStyle w:val="CharSectno"/>
        </w:rPr>
        <w:noBreakHyphen/>
      </w:r>
      <w:r w:rsidRPr="00635884">
        <w:rPr>
          <w:rStyle w:val="CharSectno"/>
        </w:rPr>
        <w:t>22</w:t>
      </w:r>
      <w:r w:rsidRPr="00A27CBA">
        <w:t xml:space="preserve">  Preliminary allocation</w:t>
      </w:r>
      <w:bookmarkEnd w:id="12"/>
    </w:p>
    <w:p w14:paraId="0F1D7740" w14:textId="77777777" w:rsidR="008A3ECA" w:rsidRPr="00A27CBA" w:rsidRDefault="008A3ECA" w:rsidP="008A3ECA">
      <w:pPr>
        <w:pStyle w:val="subsection"/>
      </w:pPr>
      <w:r w:rsidRPr="00A27CBA">
        <w:tab/>
        <w:t>(1)</w:t>
      </w:r>
      <w:r w:rsidRPr="00A27CBA">
        <w:tab/>
        <w:t xml:space="preserve">As soon as practicable after receiving an application under </w:t>
      </w:r>
      <w:r w:rsidR="002E6FFA" w:rsidRPr="00A27CBA">
        <w:t>subsection 4</w:t>
      </w:r>
      <w:r w:rsidR="00A27CBA">
        <w:noBreakHyphen/>
      </w:r>
      <w:r w:rsidRPr="00A27CBA">
        <w:t>21(1) for meat inspection services to be allocated to an establishment, the Secretary must make a preliminary allocation of meat inspection services to the establishment by determining:</w:t>
      </w:r>
    </w:p>
    <w:p w14:paraId="787493F6" w14:textId="77777777" w:rsidR="008A3ECA" w:rsidRPr="00A27CBA" w:rsidRDefault="008A3ECA" w:rsidP="008A3ECA">
      <w:pPr>
        <w:pStyle w:val="paragraph"/>
      </w:pPr>
      <w:r w:rsidRPr="00A27CBA">
        <w:tab/>
        <w:t>(a)</w:t>
      </w:r>
      <w:r w:rsidRPr="00A27CBA">
        <w:tab/>
        <w:t>the number of meat inspection positions to be allocated to the establishment; and</w:t>
      </w:r>
    </w:p>
    <w:p w14:paraId="2B5D29AC" w14:textId="77777777" w:rsidR="008A3ECA" w:rsidRPr="00A27CBA" w:rsidRDefault="008A3ECA" w:rsidP="008A3ECA">
      <w:pPr>
        <w:pStyle w:val="paragraph"/>
      </w:pPr>
      <w:r w:rsidRPr="00A27CBA">
        <w:lastRenderedPageBreak/>
        <w:tab/>
        <w:t>(b)</w:t>
      </w:r>
      <w:r w:rsidRPr="00A27CBA">
        <w:tab/>
        <w:t>the number of hours (or part thereof) that each position is allocated to carry out meat inspection services at the establishment.</w:t>
      </w:r>
    </w:p>
    <w:p w14:paraId="30147524" w14:textId="77777777" w:rsidR="00F168D3" w:rsidRPr="00A27CBA" w:rsidRDefault="00F168D3" w:rsidP="00F168D3">
      <w:pPr>
        <w:pStyle w:val="subsection"/>
      </w:pPr>
      <w:r w:rsidRPr="00A27CBA">
        <w:tab/>
        <w:t>(2)</w:t>
      </w:r>
      <w:r w:rsidRPr="00A27CBA">
        <w:tab/>
        <w:t>In determining the preliminary allocation of meat inspection services to the establishment, the Secretary must have regard to the following:</w:t>
      </w:r>
    </w:p>
    <w:p w14:paraId="1BDEAEC3" w14:textId="77777777" w:rsidR="00F168D3" w:rsidRPr="00A27CBA" w:rsidRDefault="00F168D3" w:rsidP="00F168D3">
      <w:pPr>
        <w:pStyle w:val="paragraph"/>
      </w:pPr>
      <w:r w:rsidRPr="00A27CBA">
        <w:tab/>
        <w:t>(a)</w:t>
      </w:r>
      <w:r w:rsidRPr="00A27CBA">
        <w:tab/>
        <w:t>the overall requirements of the industry for meat inspection services;</w:t>
      </w:r>
    </w:p>
    <w:p w14:paraId="48E329A9" w14:textId="77777777" w:rsidR="00F168D3" w:rsidRPr="00A27CBA" w:rsidRDefault="00F168D3" w:rsidP="00F168D3">
      <w:pPr>
        <w:pStyle w:val="paragraph"/>
      </w:pPr>
      <w:r w:rsidRPr="00A27CBA">
        <w:tab/>
        <w:t>(b)</w:t>
      </w:r>
      <w:r w:rsidRPr="00A27CBA">
        <w:tab/>
        <w:t>Australia’s international obligations;</w:t>
      </w:r>
    </w:p>
    <w:p w14:paraId="4DC2026C" w14:textId="77777777" w:rsidR="00F168D3" w:rsidRPr="00A27CBA" w:rsidRDefault="00F168D3" w:rsidP="00F168D3">
      <w:pPr>
        <w:pStyle w:val="paragraph"/>
      </w:pPr>
      <w:r w:rsidRPr="00A27CBA">
        <w:tab/>
        <w:t>(c)</w:t>
      </w:r>
      <w:r w:rsidRPr="00A27CBA">
        <w:tab/>
        <w:t xml:space="preserve">any staffing formula agreed to by the Department and the relevant union or unions of </w:t>
      </w:r>
      <w:r w:rsidR="0071124E" w:rsidRPr="00A27CBA">
        <w:t xml:space="preserve">Commonwealth </w:t>
      </w:r>
      <w:r w:rsidRPr="00A27CBA">
        <w:t>authorised officers;</w:t>
      </w:r>
    </w:p>
    <w:p w14:paraId="26E3D4C2" w14:textId="77777777" w:rsidR="00F168D3" w:rsidRPr="00A27CBA" w:rsidRDefault="00F168D3" w:rsidP="00F168D3">
      <w:pPr>
        <w:pStyle w:val="paragraph"/>
      </w:pPr>
      <w:r w:rsidRPr="00A27CBA">
        <w:tab/>
        <w:t>(d)</w:t>
      </w:r>
      <w:r w:rsidRPr="00A27CBA">
        <w:tab/>
        <w:t xml:space="preserve">the availability of </w:t>
      </w:r>
      <w:r w:rsidR="0071124E" w:rsidRPr="00A27CBA">
        <w:t xml:space="preserve">Commonwealth </w:t>
      </w:r>
      <w:r w:rsidRPr="00A27CBA">
        <w:t>authorised officers to carry out meat inspection services;</w:t>
      </w:r>
    </w:p>
    <w:p w14:paraId="0D65E30F" w14:textId="77777777" w:rsidR="00F168D3" w:rsidRPr="00A27CBA" w:rsidRDefault="00F168D3" w:rsidP="00F168D3">
      <w:pPr>
        <w:pStyle w:val="paragraph"/>
      </w:pPr>
      <w:r w:rsidRPr="00A27CBA">
        <w:tab/>
        <w:t>(e)</w:t>
      </w:r>
      <w:r w:rsidRPr="00A27CBA">
        <w:tab/>
        <w:t>management practices at the establishment in relation to meat inspection services;</w:t>
      </w:r>
    </w:p>
    <w:p w14:paraId="18C45BFE" w14:textId="77777777" w:rsidR="00F168D3" w:rsidRPr="00A27CBA" w:rsidRDefault="00F168D3" w:rsidP="00F168D3">
      <w:pPr>
        <w:pStyle w:val="paragraph"/>
      </w:pPr>
      <w:r w:rsidRPr="00A27CBA">
        <w:tab/>
        <w:t>(f)</w:t>
      </w:r>
      <w:r w:rsidRPr="00A27CBA">
        <w:tab/>
        <w:t xml:space="preserve">the need to protect the health and safety of </w:t>
      </w:r>
      <w:r w:rsidR="0071124E" w:rsidRPr="00A27CBA">
        <w:t xml:space="preserve">Commonwealth </w:t>
      </w:r>
      <w:r w:rsidRPr="00A27CBA">
        <w:t>authorised officers while they are carrying out their duties in or around the establishment;</w:t>
      </w:r>
    </w:p>
    <w:p w14:paraId="4009D2D3" w14:textId="77777777" w:rsidR="00F168D3" w:rsidRPr="00A27CBA" w:rsidRDefault="00F168D3" w:rsidP="00F168D3">
      <w:pPr>
        <w:pStyle w:val="paragraph"/>
      </w:pPr>
      <w:r w:rsidRPr="00A27CBA">
        <w:tab/>
        <w:t>(g)</w:t>
      </w:r>
      <w:r w:rsidRPr="00A27CBA">
        <w:tab/>
        <w:t>the construction of the establishment;</w:t>
      </w:r>
    </w:p>
    <w:p w14:paraId="53E9C14B" w14:textId="77777777" w:rsidR="00F168D3" w:rsidRPr="00A27CBA" w:rsidRDefault="00F168D3" w:rsidP="00F168D3">
      <w:pPr>
        <w:pStyle w:val="paragraph"/>
      </w:pPr>
      <w:r w:rsidRPr="00A27CBA">
        <w:tab/>
        <w:t>(h)</w:t>
      </w:r>
      <w:r w:rsidRPr="00A27CBA">
        <w:tab/>
        <w:t>the intended operations of the establishment.</w:t>
      </w:r>
    </w:p>
    <w:p w14:paraId="49A92F84" w14:textId="77777777" w:rsidR="008A3ECA" w:rsidRPr="00A27CBA" w:rsidRDefault="00F168D3" w:rsidP="00F168D3">
      <w:pPr>
        <w:pStyle w:val="subsection"/>
      </w:pPr>
      <w:r w:rsidRPr="00A27CBA">
        <w:tab/>
      </w:r>
      <w:r w:rsidR="008A3ECA" w:rsidRPr="00A27CBA">
        <w:t>(3)</w:t>
      </w:r>
      <w:r w:rsidR="008A3ECA" w:rsidRPr="00A27CBA">
        <w:tab/>
        <w:t xml:space="preserve">A preliminary allocation under </w:t>
      </w:r>
      <w:r w:rsidR="00AB4244" w:rsidRPr="00A27CBA">
        <w:t>subsection (</w:t>
      </w:r>
      <w:r w:rsidR="008A3ECA" w:rsidRPr="00A27CBA">
        <w:t>1) may be that zero meat inspection positions and hours are allocated to an establishment.</w:t>
      </w:r>
    </w:p>
    <w:p w14:paraId="7A90A98D" w14:textId="77777777" w:rsidR="008A3ECA" w:rsidRPr="00A27CBA" w:rsidRDefault="008A3ECA" w:rsidP="008A3ECA">
      <w:pPr>
        <w:pStyle w:val="subsection"/>
      </w:pPr>
      <w:r w:rsidRPr="00A27CBA">
        <w:tab/>
        <w:t>(4)</w:t>
      </w:r>
      <w:r w:rsidRPr="00A27CBA">
        <w:tab/>
        <w:t>Meat inspection services may be allocated to the establishment on any of the following bases, or on any combination of them:</w:t>
      </w:r>
    </w:p>
    <w:p w14:paraId="1AC574D2" w14:textId="77777777" w:rsidR="008A3ECA" w:rsidRPr="00A27CBA" w:rsidRDefault="008A3ECA" w:rsidP="008A3ECA">
      <w:pPr>
        <w:pStyle w:val="paragraph"/>
      </w:pPr>
      <w:r w:rsidRPr="00A27CBA">
        <w:tab/>
        <w:t>(a)</w:t>
      </w:r>
      <w:r w:rsidRPr="00A27CBA">
        <w:tab/>
        <w:t>an annual basis;</w:t>
      </w:r>
    </w:p>
    <w:p w14:paraId="241F53AA" w14:textId="77777777" w:rsidR="008A3ECA" w:rsidRPr="00A27CBA" w:rsidRDefault="008A3ECA" w:rsidP="008A3ECA">
      <w:pPr>
        <w:pStyle w:val="paragraph"/>
      </w:pPr>
      <w:r w:rsidRPr="00A27CBA">
        <w:tab/>
        <w:t>(b)</w:t>
      </w:r>
      <w:r w:rsidRPr="00A27CBA">
        <w:tab/>
        <w:t>a monthly basis;</w:t>
      </w:r>
    </w:p>
    <w:p w14:paraId="60D95D26" w14:textId="77777777" w:rsidR="008A3ECA" w:rsidRPr="00A27CBA" w:rsidRDefault="008A3ECA" w:rsidP="008A3ECA">
      <w:pPr>
        <w:pStyle w:val="paragraph"/>
      </w:pPr>
      <w:r w:rsidRPr="00A27CBA">
        <w:tab/>
        <w:t>(c)</w:t>
      </w:r>
      <w:r w:rsidRPr="00A27CBA">
        <w:tab/>
        <w:t>a weekly basis;</w:t>
      </w:r>
    </w:p>
    <w:p w14:paraId="0DD76415" w14:textId="77777777" w:rsidR="008A3ECA" w:rsidRPr="00A27CBA" w:rsidRDefault="008A3ECA" w:rsidP="008A3ECA">
      <w:pPr>
        <w:pStyle w:val="paragraph"/>
      </w:pPr>
      <w:r w:rsidRPr="00A27CBA">
        <w:tab/>
        <w:t>(d)</w:t>
      </w:r>
      <w:r w:rsidRPr="00A27CBA">
        <w:tab/>
        <w:t>a daily basis;</w:t>
      </w:r>
    </w:p>
    <w:p w14:paraId="1B2734FA" w14:textId="77777777" w:rsidR="000C06F2" w:rsidRPr="00A27CBA" w:rsidRDefault="008A3ECA" w:rsidP="000C06F2">
      <w:pPr>
        <w:pStyle w:val="paragraph"/>
      </w:pPr>
      <w:r w:rsidRPr="00A27CBA">
        <w:tab/>
        <w:t>(e)</w:t>
      </w:r>
      <w:r w:rsidRPr="00A27CBA">
        <w:tab/>
        <w:t>an hourly basis.</w:t>
      </w:r>
    </w:p>
    <w:p w14:paraId="4A2808E7" w14:textId="77777777" w:rsidR="002028C7" w:rsidRPr="00A27CBA" w:rsidRDefault="009B6058" w:rsidP="002028C7">
      <w:pPr>
        <w:pStyle w:val="ItemHead"/>
      </w:pPr>
      <w:r w:rsidRPr="00A27CBA">
        <w:t>17</w:t>
      </w:r>
      <w:r w:rsidR="002028C7" w:rsidRPr="00A27CBA">
        <w:t xml:space="preserve">  Section 5</w:t>
      </w:r>
      <w:r w:rsidR="00A27CBA">
        <w:noBreakHyphen/>
      </w:r>
      <w:r w:rsidR="002028C7" w:rsidRPr="00A27CBA">
        <w:t>33 (heading)</w:t>
      </w:r>
    </w:p>
    <w:p w14:paraId="7CEA5497" w14:textId="77777777" w:rsidR="002028C7" w:rsidRPr="00A27CBA" w:rsidRDefault="002028C7" w:rsidP="002028C7">
      <w:pPr>
        <w:pStyle w:val="Item"/>
      </w:pPr>
      <w:r w:rsidRPr="00A27CBA">
        <w:t>Omit “</w:t>
      </w:r>
      <w:r w:rsidRPr="00A27CBA">
        <w:rPr>
          <w:b/>
        </w:rPr>
        <w:t>Authorised</w:t>
      </w:r>
      <w:r w:rsidRPr="00A27CBA">
        <w:t>”, substitute “</w:t>
      </w:r>
      <w:r w:rsidRPr="00A27CBA">
        <w:rPr>
          <w:b/>
        </w:rPr>
        <w:t>Commonwealth authorised</w:t>
      </w:r>
      <w:r w:rsidRPr="00A27CBA">
        <w:t>”.</w:t>
      </w:r>
    </w:p>
    <w:p w14:paraId="44BC1A6B" w14:textId="77777777" w:rsidR="002028C7" w:rsidRPr="00A27CBA" w:rsidRDefault="009B6058" w:rsidP="002028C7">
      <w:pPr>
        <w:pStyle w:val="ItemHead"/>
      </w:pPr>
      <w:r w:rsidRPr="00A27CBA">
        <w:t>18</w:t>
      </w:r>
      <w:r w:rsidR="002028C7" w:rsidRPr="00A27CBA">
        <w:t xml:space="preserve">  Paragraphs 5</w:t>
      </w:r>
      <w:r w:rsidR="00A27CBA">
        <w:noBreakHyphen/>
      </w:r>
      <w:r w:rsidR="002028C7" w:rsidRPr="00A27CBA">
        <w:t>33(1)(a) and (b) and (2)(c)</w:t>
      </w:r>
    </w:p>
    <w:p w14:paraId="7F4E548F" w14:textId="77777777" w:rsidR="002028C7" w:rsidRPr="00A27CBA" w:rsidRDefault="002028C7" w:rsidP="002028C7">
      <w:pPr>
        <w:pStyle w:val="Item"/>
      </w:pPr>
      <w:r w:rsidRPr="00A27CBA">
        <w:t>Omit “an authorised”, substitute “a Commonwealth authorised”.</w:t>
      </w:r>
    </w:p>
    <w:p w14:paraId="7B0EDC0B" w14:textId="77777777" w:rsidR="00DF73FD" w:rsidRPr="00A27CBA" w:rsidRDefault="009B6058" w:rsidP="00DF73FD">
      <w:pPr>
        <w:pStyle w:val="ItemHead"/>
      </w:pPr>
      <w:r w:rsidRPr="00A27CBA">
        <w:t>19</w:t>
      </w:r>
      <w:r w:rsidR="00DF73FD" w:rsidRPr="00A27CBA">
        <w:t xml:space="preserve">  </w:t>
      </w:r>
      <w:r w:rsidR="002E6FFA" w:rsidRPr="00A27CBA">
        <w:t>Section 1</w:t>
      </w:r>
      <w:r w:rsidR="00DF73FD" w:rsidRPr="00A27CBA">
        <w:t>2</w:t>
      </w:r>
      <w:r w:rsidR="00A27CBA">
        <w:noBreakHyphen/>
      </w:r>
      <w:r w:rsidR="00DF73FD" w:rsidRPr="00A27CBA">
        <w:t>1</w:t>
      </w:r>
    </w:p>
    <w:p w14:paraId="041C99FF" w14:textId="77777777" w:rsidR="00DF73FD" w:rsidRPr="00A27CBA" w:rsidRDefault="00C5278D" w:rsidP="00DF73FD">
      <w:pPr>
        <w:pStyle w:val="Item"/>
      </w:pPr>
      <w:r w:rsidRPr="00A27CBA">
        <w:t xml:space="preserve">Before </w:t>
      </w:r>
      <w:r w:rsidR="00DF73FD" w:rsidRPr="00A27CBA">
        <w:t xml:space="preserve">“this Chapter”, </w:t>
      </w:r>
      <w:r w:rsidRPr="00A27CBA">
        <w:t xml:space="preserve">insert </w:t>
      </w:r>
      <w:r w:rsidR="00DF73FD" w:rsidRPr="00A27CBA">
        <w:t>“</w:t>
      </w:r>
      <w:r w:rsidR="002E6FFA" w:rsidRPr="00A27CBA">
        <w:t>Parts 2</w:t>
      </w:r>
      <w:r w:rsidR="00DF73FD" w:rsidRPr="00A27CBA">
        <w:t xml:space="preserve"> to 5</w:t>
      </w:r>
      <w:r w:rsidRPr="00A27CBA">
        <w:t xml:space="preserve"> of</w:t>
      </w:r>
      <w:r w:rsidR="00DF73FD" w:rsidRPr="00A27CBA">
        <w:t>”.</w:t>
      </w:r>
    </w:p>
    <w:p w14:paraId="584C72D3" w14:textId="77777777" w:rsidR="00DF73FD" w:rsidRPr="00A27CBA" w:rsidRDefault="009B6058" w:rsidP="00DF73FD">
      <w:pPr>
        <w:pStyle w:val="ItemHead"/>
      </w:pPr>
      <w:r w:rsidRPr="00A27CBA">
        <w:t>20</w:t>
      </w:r>
      <w:r w:rsidR="00DF73FD" w:rsidRPr="00A27CBA">
        <w:t xml:space="preserve">  At the end of </w:t>
      </w:r>
      <w:r w:rsidR="002E6FFA" w:rsidRPr="00A27CBA">
        <w:t>Chapter 1</w:t>
      </w:r>
      <w:r w:rsidR="00DF73FD" w:rsidRPr="00A27CBA">
        <w:t>2</w:t>
      </w:r>
    </w:p>
    <w:p w14:paraId="07DDE26C" w14:textId="77777777" w:rsidR="00DF73FD" w:rsidRPr="00A27CBA" w:rsidRDefault="00DF73FD" w:rsidP="00DF73FD">
      <w:pPr>
        <w:pStyle w:val="Item"/>
      </w:pPr>
      <w:r w:rsidRPr="00A27CBA">
        <w:t>Add:</w:t>
      </w:r>
    </w:p>
    <w:p w14:paraId="6643ED93" w14:textId="77777777" w:rsidR="00DF73FD" w:rsidRPr="00A27CBA" w:rsidRDefault="002E6FFA" w:rsidP="00DF73FD">
      <w:pPr>
        <w:pStyle w:val="ActHead2"/>
      </w:pPr>
      <w:bookmarkStart w:id="13" w:name="_Toc158196004"/>
      <w:r w:rsidRPr="00635884">
        <w:rPr>
          <w:rStyle w:val="CharPartNo"/>
        </w:rPr>
        <w:lastRenderedPageBreak/>
        <w:t>Part 6</w:t>
      </w:r>
      <w:r w:rsidR="00DF73FD" w:rsidRPr="00A27CBA">
        <w:t>—</w:t>
      </w:r>
      <w:r w:rsidR="00DF73FD" w:rsidRPr="00635884">
        <w:rPr>
          <w:rStyle w:val="CharPartText"/>
        </w:rPr>
        <w:t>Amendments made by the Export Control Legislation Amendment (202</w:t>
      </w:r>
      <w:r w:rsidR="005A78FD" w:rsidRPr="00635884">
        <w:rPr>
          <w:rStyle w:val="CharPartText"/>
        </w:rPr>
        <w:t>4</w:t>
      </w:r>
      <w:r w:rsidR="00DF73FD" w:rsidRPr="00635884">
        <w:rPr>
          <w:rStyle w:val="CharPartText"/>
        </w:rPr>
        <w:t xml:space="preserve"> Measures No. </w:t>
      </w:r>
      <w:r w:rsidR="00154FFA" w:rsidRPr="00635884">
        <w:rPr>
          <w:rStyle w:val="CharPartText"/>
        </w:rPr>
        <w:t>2</w:t>
      </w:r>
      <w:r w:rsidR="00DF73FD" w:rsidRPr="00635884">
        <w:rPr>
          <w:rStyle w:val="CharPartText"/>
        </w:rPr>
        <w:t xml:space="preserve">) </w:t>
      </w:r>
      <w:r w:rsidR="00C876C8" w:rsidRPr="00635884">
        <w:rPr>
          <w:rStyle w:val="CharPartText"/>
        </w:rPr>
        <w:t>Rules 2</w:t>
      </w:r>
      <w:r w:rsidR="00DF73FD" w:rsidRPr="00635884">
        <w:rPr>
          <w:rStyle w:val="CharPartText"/>
        </w:rPr>
        <w:t>02</w:t>
      </w:r>
      <w:r w:rsidR="005A78FD" w:rsidRPr="00635884">
        <w:rPr>
          <w:rStyle w:val="CharPartText"/>
        </w:rPr>
        <w:t>4</w:t>
      </w:r>
      <w:bookmarkEnd w:id="13"/>
    </w:p>
    <w:p w14:paraId="56FDFDE9" w14:textId="77777777" w:rsidR="00DF73FD" w:rsidRPr="00635884" w:rsidRDefault="00DF73FD" w:rsidP="00DF73FD">
      <w:pPr>
        <w:pStyle w:val="Header"/>
      </w:pPr>
      <w:r w:rsidRPr="00635884">
        <w:rPr>
          <w:rStyle w:val="CharDivNo"/>
        </w:rPr>
        <w:t xml:space="preserve"> </w:t>
      </w:r>
      <w:r w:rsidRPr="00635884">
        <w:rPr>
          <w:rStyle w:val="CharDivText"/>
        </w:rPr>
        <w:t xml:space="preserve"> </w:t>
      </w:r>
    </w:p>
    <w:p w14:paraId="6902C7DB" w14:textId="77777777" w:rsidR="00DF73FD" w:rsidRPr="00A27CBA" w:rsidRDefault="00DF73FD" w:rsidP="00DF73FD">
      <w:pPr>
        <w:pStyle w:val="ActHead5"/>
        <w:rPr>
          <w:i/>
        </w:rPr>
      </w:pPr>
      <w:bookmarkStart w:id="14" w:name="_Toc158196005"/>
      <w:r w:rsidRPr="00635884">
        <w:rPr>
          <w:rStyle w:val="CharSectno"/>
        </w:rPr>
        <w:t>12</w:t>
      </w:r>
      <w:r w:rsidR="00A27CBA" w:rsidRPr="00635884">
        <w:rPr>
          <w:rStyle w:val="CharSectno"/>
        </w:rPr>
        <w:noBreakHyphen/>
      </w:r>
      <w:r w:rsidRPr="00635884">
        <w:rPr>
          <w:rStyle w:val="CharSectno"/>
        </w:rPr>
        <w:t>30</w:t>
      </w:r>
      <w:r w:rsidRPr="00A27CBA">
        <w:t xml:space="preserve">  Amendments made by the </w:t>
      </w:r>
      <w:r w:rsidRPr="00A27CBA">
        <w:rPr>
          <w:i/>
        </w:rPr>
        <w:t>Export Control Legislation Amendment (202</w:t>
      </w:r>
      <w:r w:rsidR="008C1C75" w:rsidRPr="00A27CBA">
        <w:rPr>
          <w:i/>
        </w:rPr>
        <w:t>4</w:t>
      </w:r>
      <w:r w:rsidRPr="00A27CBA">
        <w:rPr>
          <w:i/>
        </w:rPr>
        <w:t xml:space="preserve"> Measures No. </w:t>
      </w:r>
      <w:r w:rsidR="00154FFA" w:rsidRPr="00A27CBA">
        <w:rPr>
          <w:i/>
        </w:rPr>
        <w:t>2</w:t>
      </w:r>
      <w:r w:rsidRPr="00A27CBA">
        <w:rPr>
          <w:i/>
        </w:rPr>
        <w:t xml:space="preserve">) </w:t>
      </w:r>
      <w:r w:rsidR="00C876C8" w:rsidRPr="00A27CBA">
        <w:rPr>
          <w:i/>
        </w:rPr>
        <w:t>Rules 2</w:t>
      </w:r>
      <w:r w:rsidRPr="00A27CBA">
        <w:rPr>
          <w:i/>
        </w:rPr>
        <w:t>02</w:t>
      </w:r>
      <w:r w:rsidR="008C1C75" w:rsidRPr="00A27CBA">
        <w:rPr>
          <w:i/>
        </w:rPr>
        <w:t>4</w:t>
      </w:r>
      <w:bookmarkEnd w:id="14"/>
    </w:p>
    <w:p w14:paraId="2ABA1233" w14:textId="77777777" w:rsidR="001330FC" w:rsidRPr="00A27CBA" w:rsidRDefault="00DF73FD" w:rsidP="006B47C4">
      <w:pPr>
        <w:pStyle w:val="subsection"/>
      </w:pPr>
      <w:r w:rsidRPr="00A27CBA">
        <w:tab/>
      </w:r>
      <w:r w:rsidRPr="00A27CBA">
        <w:tab/>
      </w:r>
      <w:r w:rsidR="002E6FFA" w:rsidRPr="00A27CBA">
        <w:t>Section 4</w:t>
      </w:r>
      <w:r w:rsidR="00A27CBA">
        <w:noBreakHyphen/>
      </w:r>
      <w:r w:rsidRPr="00A27CBA">
        <w:t>22</w:t>
      </w:r>
      <w:r w:rsidR="001330FC" w:rsidRPr="00A27CBA">
        <w:t>,</w:t>
      </w:r>
      <w:r w:rsidRPr="00A27CBA">
        <w:t xml:space="preserve"> as amended by </w:t>
      </w:r>
      <w:r w:rsidR="00C876C8" w:rsidRPr="00A27CBA">
        <w:t>Schedule 1</w:t>
      </w:r>
      <w:r w:rsidRPr="00A27CBA">
        <w:t xml:space="preserve"> to the </w:t>
      </w:r>
      <w:r w:rsidRPr="00A27CBA">
        <w:rPr>
          <w:i/>
        </w:rPr>
        <w:t>Export Control Legislation Amendment (202</w:t>
      </w:r>
      <w:r w:rsidR="008C1C75" w:rsidRPr="00A27CBA">
        <w:rPr>
          <w:i/>
        </w:rPr>
        <w:t>4</w:t>
      </w:r>
      <w:r w:rsidRPr="00A27CBA">
        <w:rPr>
          <w:i/>
        </w:rPr>
        <w:t xml:space="preserve"> Measures No. </w:t>
      </w:r>
      <w:r w:rsidR="00154FFA" w:rsidRPr="00A27CBA">
        <w:rPr>
          <w:i/>
        </w:rPr>
        <w:t>2</w:t>
      </w:r>
      <w:r w:rsidRPr="00A27CBA">
        <w:rPr>
          <w:i/>
        </w:rPr>
        <w:t xml:space="preserve">) </w:t>
      </w:r>
      <w:r w:rsidR="00C876C8" w:rsidRPr="00A27CBA">
        <w:rPr>
          <w:i/>
        </w:rPr>
        <w:t>Rules 2</w:t>
      </w:r>
      <w:r w:rsidRPr="00A27CBA">
        <w:rPr>
          <w:i/>
        </w:rPr>
        <w:t>02</w:t>
      </w:r>
      <w:r w:rsidR="008C1C75" w:rsidRPr="00A27CBA">
        <w:rPr>
          <w:i/>
        </w:rPr>
        <w:t>4</w:t>
      </w:r>
      <w:r w:rsidR="001330FC" w:rsidRPr="00A27CBA">
        <w:t>,</w:t>
      </w:r>
      <w:r w:rsidRPr="00A27CBA">
        <w:rPr>
          <w:i/>
        </w:rPr>
        <w:t xml:space="preserve"> </w:t>
      </w:r>
      <w:r w:rsidRPr="00A27CBA">
        <w:t>applies in relation to</w:t>
      </w:r>
      <w:r w:rsidR="001330FC" w:rsidRPr="00A27CBA">
        <w:t xml:space="preserve"> applications under </w:t>
      </w:r>
      <w:r w:rsidR="002E6FFA" w:rsidRPr="00A27CBA">
        <w:t>subsection 4</w:t>
      </w:r>
      <w:r w:rsidR="00A27CBA">
        <w:noBreakHyphen/>
      </w:r>
      <w:r w:rsidR="001330FC" w:rsidRPr="00A27CBA">
        <w:t xml:space="preserve">21(1) made on or after </w:t>
      </w:r>
      <w:r w:rsidR="00C876C8" w:rsidRPr="00A27CBA">
        <w:t>1 November</w:t>
      </w:r>
      <w:r w:rsidR="001330FC" w:rsidRPr="00A27CBA">
        <w:t xml:space="preserve"> 2024.</w:t>
      </w:r>
    </w:p>
    <w:p w14:paraId="3F58E8BF" w14:textId="77777777" w:rsidR="006F4CC5" w:rsidRPr="00A27CBA" w:rsidRDefault="006F4CC5" w:rsidP="006F4CC5">
      <w:pPr>
        <w:pStyle w:val="ActHead9"/>
      </w:pPr>
      <w:bookmarkStart w:id="15" w:name="_Toc158196006"/>
      <w:r w:rsidRPr="00A27CBA">
        <w:t xml:space="preserve">Export Control (Rabbit and Ratite Meat and Rabbit and Ratite Meat Products) </w:t>
      </w:r>
      <w:r w:rsidR="00C876C8" w:rsidRPr="00A27CBA">
        <w:t>Rules 2</w:t>
      </w:r>
      <w:r w:rsidRPr="00A27CBA">
        <w:t>021</w:t>
      </w:r>
      <w:bookmarkEnd w:id="15"/>
    </w:p>
    <w:p w14:paraId="50E5C665" w14:textId="77777777" w:rsidR="005B1DDD" w:rsidRPr="00A27CBA" w:rsidRDefault="009B6058" w:rsidP="005B1DDD">
      <w:pPr>
        <w:pStyle w:val="ItemHead"/>
      </w:pPr>
      <w:r w:rsidRPr="00A27CBA">
        <w:t>21</w:t>
      </w:r>
      <w:r w:rsidR="005B1DDD" w:rsidRPr="00A27CBA">
        <w:t xml:space="preserve">  </w:t>
      </w:r>
      <w:r w:rsidR="002E6FFA" w:rsidRPr="00A27CBA">
        <w:t>Section 1</w:t>
      </w:r>
      <w:r w:rsidR="00A27CBA">
        <w:noBreakHyphen/>
      </w:r>
      <w:r w:rsidR="005B1DDD" w:rsidRPr="00A27CBA">
        <w:t>5</w:t>
      </w:r>
    </w:p>
    <w:p w14:paraId="19F8F6D2" w14:textId="77777777" w:rsidR="005B1DDD" w:rsidRPr="00A27CBA" w:rsidRDefault="005B1DDD" w:rsidP="005B1DDD">
      <w:pPr>
        <w:pStyle w:val="Item"/>
      </w:pPr>
      <w:r w:rsidRPr="00A27CBA">
        <w:t>Insert:</w:t>
      </w:r>
    </w:p>
    <w:p w14:paraId="7F219FDD" w14:textId="77777777" w:rsidR="005B1DDD" w:rsidRPr="00A27CBA" w:rsidRDefault="005B1DDD" w:rsidP="005B1DDD">
      <w:pPr>
        <w:pStyle w:val="Definition"/>
      </w:pPr>
      <w:r w:rsidRPr="00A27CBA">
        <w:rPr>
          <w:b/>
          <w:i/>
        </w:rPr>
        <w:t xml:space="preserve">meat inspection position </w:t>
      </w:r>
      <w:r w:rsidRPr="00A27CBA">
        <w:t>means a position that:</w:t>
      </w:r>
    </w:p>
    <w:p w14:paraId="47FEEFB9" w14:textId="77777777" w:rsidR="005B1DDD" w:rsidRPr="00A27CBA" w:rsidRDefault="005B1DDD" w:rsidP="005B1DDD">
      <w:pPr>
        <w:pStyle w:val="paragraph"/>
      </w:pPr>
      <w:r w:rsidRPr="00A27CBA">
        <w:tab/>
        <w:t>(a)</w:t>
      </w:r>
      <w:r w:rsidRPr="00A27CBA">
        <w:tab/>
        <w:t>is occupied by a Commonwealth authorised officer; and</w:t>
      </w:r>
    </w:p>
    <w:p w14:paraId="1A3F7196" w14:textId="77777777" w:rsidR="005B1DDD" w:rsidRPr="00A27CBA" w:rsidRDefault="005B1DDD" w:rsidP="005B1DDD">
      <w:pPr>
        <w:pStyle w:val="paragraph"/>
      </w:pPr>
      <w:r w:rsidRPr="00A27CBA">
        <w:tab/>
        <w:t>(b)</w:t>
      </w:r>
      <w:r w:rsidRPr="00A27CBA">
        <w:tab/>
        <w:t xml:space="preserve">is allocated under </w:t>
      </w:r>
      <w:r w:rsidR="002E6FFA" w:rsidRPr="00A27CBA">
        <w:t>Part 6</w:t>
      </w:r>
      <w:r w:rsidRPr="00A27CBA">
        <w:t xml:space="preserve"> of </w:t>
      </w:r>
      <w:r w:rsidR="002E6FFA" w:rsidRPr="00A27CBA">
        <w:t>Chapter 4</w:t>
      </w:r>
      <w:r w:rsidRPr="00A27CBA">
        <w:t xml:space="preserve"> to an establishment for the purposes of undertaking meat inspection services at the establishment.</w:t>
      </w:r>
    </w:p>
    <w:p w14:paraId="0EF5581E" w14:textId="77777777" w:rsidR="00CB5D8B" w:rsidRPr="00A27CBA" w:rsidRDefault="009B6058" w:rsidP="00CB5D8B">
      <w:pPr>
        <w:pStyle w:val="ItemHead"/>
      </w:pPr>
      <w:r w:rsidRPr="00A27CBA">
        <w:t>22</w:t>
      </w:r>
      <w:r w:rsidR="00CB5D8B" w:rsidRPr="00A27CBA">
        <w:t xml:space="preserve">  </w:t>
      </w:r>
      <w:r w:rsidR="002E6FFA" w:rsidRPr="00A27CBA">
        <w:t>Section 1</w:t>
      </w:r>
      <w:r w:rsidR="00A27CBA">
        <w:noBreakHyphen/>
      </w:r>
      <w:r w:rsidR="00CB5D8B" w:rsidRPr="00A27CBA">
        <w:t xml:space="preserve">5 (definition of </w:t>
      </w:r>
      <w:r w:rsidR="00CB5D8B" w:rsidRPr="00A27CBA">
        <w:rPr>
          <w:i/>
        </w:rPr>
        <w:t>slaughter floor meat inspection service</w:t>
      </w:r>
      <w:r w:rsidR="00CB5D8B" w:rsidRPr="00A27CBA">
        <w:t>)</w:t>
      </w:r>
    </w:p>
    <w:p w14:paraId="75423B74" w14:textId="77777777" w:rsidR="00CB5D8B" w:rsidRPr="00A27CBA" w:rsidRDefault="00CB5D8B" w:rsidP="00CB5D8B">
      <w:pPr>
        <w:pStyle w:val="Item"/>
      </w:pPr>
      <w:r w:rsidRPr="00A27CBA">
        <w:t>Repeal the definition.</w:t>
      </w:r>
    </w:p>
    <w:p w14:paraId="08EFD910" w14:textId="77777777" w:rsidR="006F4CC5" w:rsidRPr="00A27CBA" w:rsidRDefault="009B6058" w:rsidP="006F4CC5">
      <w:pPr>
        <w:pStyle w:val="ItemHead"/>
      </w:pPr>
      <w:r w:rsidRPr="00A27CBA">
        <w:t>23</w:t>
      </w:r>
      <w:r w:rsidR="006F4CC5" w:rsidRPr="00A27CBA">
        <w:t xml:space="preserve">  Paragraphs 4</w:t>
      </w:r>
      <w:r w:rsidR="00A27CBA">
        <w:noBreakHyphen/>
      </w:r>
      <w:r w:rsidR="006F4CC5" w:rsidRPr="00A27CBA">
        <w:t>17(1)(a) and (b)</w:t>
      </w:r>
    </w:p>
    <w:p w14:paraId="74670178" w14:textId="77777777" w:rsidR="006F4CC5" w:rsidRPr="00A27CBA" w:rsidRDefault="006F4CC5" w:rsidP="006F4CC5">
      <w:pPr>
        <w:pStyle w:val="Item"/>
      </w:pPr>
      <w:r w:rsidRPr="00A27CBA">
        <w:t>Omit “an authorised”, substitute “a Commonwealth authorised”.</w:t>
      </w:r>
    </w:p>
    <w:p w14:paraId="2EB03D73" w14:textId="77777777" w:rsidR="009A56CE" w:rsidRPr="00A27CBA" w:rsidRDefault="009B6058" w:rsidP="00455ACE">
      <w:pPr>
        <w:pStyle w:val="ItemHead"/>
      </w:pPr>
      <w:r w:rsidRPr="00A27CBA">
        <w:t>24</w:t>
      </w:r>
      <w:r w:rsidR="009A56CE" w:rsidRPr="00A27CBA">
        <w:t xml:space="preserve">  </w:t>
      </w:r>
      <w:r w:rsidR="002E6FFA" w:rsidRPr="00A27CBA">
        <w:t>Section 4</w:t>
      </w:r>
      <w:r w:rsidR="00A27CBA">
        <w:noBreakHyphen/>
      </w:r>
      <w:r w:rsidR="009A56CE" w:rsidRPr="00A27CBA">
        <w:t>25</w:t>
      </w:r>
    </w:p>
    <w:p w14:paraId="3A322B23" w14:textId="77777777" w:rsidR="009A56CE" w:rsidRPr="00A27CBA" w:rsidRDefault="009A56CE" w:rsidP="009A56CE">
      <w:pPr>
        <w:pStyle w:val="Item"/>
      </w:pPr>
      <w:r w:rsidRPr="00A27CBA">
        <w:t>Repeal the section, substitute:</w:t>
      </w:r>
    </w:p>
    <w:p w14:paraId="31ADA6B2" w14:textId="77777777" w:rsidR="009A56CE" w:rsidRPr="00A27CBA" w:rsidRDefault="009A56CE" w:rsidP="009A56CE">
      <w:pPr>
        <w:pStyle w:val="ActHead5"/>
      </w:pPr>
      <w:bookmarkStart w:id="16" w:name="_Toc158196007"/>
      <w:r w:rsidRPr="00635884">
        <w:rPr>
          <w:rStyle w:val="CharSectno"/>
        </w:rPr>
        <w:t>4</w:t>
      </w:r>
      <w:r w:rsidR="00A27CBA" w:rsidRPr="00635884">
        <w:rPr>
          <w:rStyle w:val="CharSectno"/>
        </w:rPr>
        <w:noBreakHyphen/>
      </w:r>
      <w:r w:rsidRPr="00635884">
        <w:rPr>
          <w:rStyle w:val="CharSectno"/>
        </w:rPr>
        <w:t>25</w:t>
      </w:r>
      <w:r w:rsidRPr="00A27CBA">
        <w:t xml:space="preserve">  Preliminary allocation</w:t>
      </w:r>
      <w:bookmarkEnd w:id="16"/>
    </w:p>
    <w:p w14:paraId="6DE0D15B" w14:textId="77777777" w:rsidR="009A56CE" w:rsidRPr="00A27CBA" w:rsidRDefault="009A56CE" w:rsidP="009A56CE">
      <w:pPr>
        <w:pStyle w:val="subsection"/>
      </w:pPr>
      <w:r w:rsidRPr="00A27CBA">
        <w:tab/>
        <w:t>(1)</w:t>
      </w:r>
      <w:r w:rsidRPr="00A27CBA">
        <w:tab/>
        <w:t xml:space="preserve">As soon as practicable after receiving an application under </w:t>
      </w:r>
      <w:r w:rsidR="002E6FFA" w:rsidRPr="00A27CBA">
        <w:t>subsection 4</w:t>
      </w:r>
      <w:r w:rsidR="00A27CBA">
        <w:noBreakHyphen/>
      </w:r>
      <w:r w:rsidRPr="00A27CBA">
        <w:t>24(1) for meat inspection services to be allocated to an establishment, the Secretary must make a preliminary allocation of meat inspection services to the establishment by determining:</w:t>
      </w:r>
    </w:p>
    <w:p w14:paraId="64CC6FF7" w14:textId="77777777" w:rsidR="009A56CE" w:rsidRPr="00A27CBA" w:rsidRDefault="009A56CE" w:rsidP="009A56CE">
      <w:pPr>
        <w:pStyle w:val="paragraph"/>
      </w:pPr>
      <w:r w:rsidRPr="00A27CBA">
        <w:tab/>
        <w:t>(a)</w:t>
      </w:r>
      <w:r w:rsidRPr="00A27CBA">
        <w:tab/>
        <w:t>the number of meat inspection positions to be allocated to the establishment; and</w:t>
      </w:r>
    </w:p>
    <w:p w14:paraId="11F043C1" w14:textId="77777777" w:rsidR="009A56CE" w:rsidRPr="00A27CBA" w:rsidRDefault="009A56CE" w:rsidP="009A56CE">
      <w:pPr>
        <w:pStyle w:val="paragraph"/>
      </w:pPr>
      <w:r w:rsidRPr="00A27CBA">
        <w:tab/>
        <w:t>(b)</w:t>
      </w:r>
      <w:r w:rsidRPr="00A27CBA">
        <w:tab/>
        <w:t>the number of hours (or part thereof) that each position is allocated to carry out meat inspection services at the establishment.</w:t>
      </w:r>
    </w:p>
    <w:p w14:paraId="4964019A" w14:textId="77777777" w:rsidR="009A56CE" w:rsidRPr="00A27CBA" w:rsidRDefault="009A56CE" w:rsidP="009A56CE">
      <w:pPr>
        <w:pStyle w:val="subsection"/>
      </w:pPr>
      <w:r w:rsidRPr="00A27CBA">
        <w:tab/>
        <w:t>(2)</w:t>
      </w:r>
      <w:r w:rsidRPr="00A27CBA">
        <w:tab/>
        <w:t>In determining the preliminary allocation of meat inspection services to the establishment, the Secretary must have regard to the following:</w:t>
      </w:r>
    </w:p>
    <w:p w14:paraId="1C9E5D85" w14:textId="77777777" w:rsidR="004F2D89" w:rsidRPr="00A27CBA" w:rsidRDefault="004F2D89" w:rsidP="004F2D89">
      <w:pPr>
        <w:pStyle w:val="paragraph"/>
      </w:pPr>
      <w:r w:rsidRPr="00A27CBA">
        <w:tab/>
        <w:t>(a)</w:t>
      </w:r>
      <w:r w:rsidRPr="00A27CBA">
        <w:tab/>
        <w:t>the overall requirements of the industry for meat inspection services;</w:t>
      </w:r>
    </w:p>
    <w:p w14:paraId="0276725D" w14:textId="77777777" w:rsidR="004F2D89" w:rsidRPr="00A27CBA" w:rsidRDefault="004F2D89" w:rsidP="004F2D89">
      <w:pPr>
        <w:pStyle w:val="paragraph"/>
      </w:pPr>
      <w:r w:rsidRPr="00A27CBA">
        <w:tab/>
        <w:t>(b)</w:t>
      </w:r>
      <w:r w:rsidRPr="00A27CBA">
        <w:tab/>
        <w:t>Australia’s international obligations;</w:t>
      </w:r>
    </w:p>
    <w:p w14:paraId="150E125C" w14:textId="77777777" w:rsidR="004F2D89" w:rsidRPr="00A27CBA" w:rsidRDefault="004F2D89" w:rsidP="004F2D89">
      <w:pPr>
        <w:pStyle w:val="paragraph"/>
      </w:pPr>
      <w:r w:rsidRPr="00A27CBA">
        <w:tab/>
        <w:t>(c)</w:t>
      </w:r>
      <w:r w:rsidRPr="00A27CBA">
        <w:tab/>
        <w:t xml:space="preserve">any staffing formula agreed to by the Department and the relevant union or unions of </w:t>
      </w:r>
      <w:r w:rsidR="0071124E" w:rsidRPr="00A27CBA">
        <w:t xml:space="preserve">Commonwealth </w:t>
      </w:r>
      <w:r w:rsidRPr="00A27CBA">
        <w:t>authorised officers;</w:t>
      </w:r>
    </w:p>
    <w:p w14:paraId="57E30C38" w14:textId="77777777" w:rsidR="004F2D89" w:rsidRPr="00A27CBA" w:rsidRDefault="004F2D89" w:rsidP="004F2D89">
      <w:pPr>
        <w:pStyle w:val="paragraph"/>
      </w:pPr>
      <w:r w:rsidRPr="00A27CBA">
        <w:lastRenderedPageBreak/>
        <w:tab/>
        <w:t>(d)</w:t>
      </w:r>
      <w:r w:rsidRPr="00A27CBA">
        <w:tab/>
        <w:t xml:space="preserve">the availability of </w:t>
      </w:r>
      <w:r w:rsidR="0071124E" w:rsidRPr="00A27CBA">
        <w:t xml:space="preserve">Commonwealth </w:t>
      </w:r>
      <w:r w:rsidRPr="00A27CBA">
        <w:t>authorised officers to carry out meat inspection services;</w:t>
      </w:r>
    </w:p>
    <w:p w14:paraId="3C58A50C" w14:textId="77777777" w:rsidR="004F2D89" w:rsidRPr="00A27CBA" w:rsidRDefault="004F2D89" w:rsidP="004F2D89">
      <w:pPr>
        <w:pStyle w:val="paragraph"/>
      </w:pPr>
      <w:r w:rsidRPr="00A27CBA">
        <w:tab/>
        <w:t>(e)</w:t>
      </w:r>
      <w:r w:rsidRPr="00A27CBA">
        <w:tab/>
        <w:t>management practices at the establishment in relation to meat inspection services;</w:t>
      </w:r>
    </w:p>
    <w:p w14:paraId="2FC09BFF" w14:textId="77777777" w:rsidR="004F2D89" w:rsidRPr="00A27CBA" w:rsidRDefault="004F2D89" w:rsidP="004F2D89">
      <w:pPr>
        <w:pStyle w:val="paragraph"/>
      </w:pPr>
      <w:r w:rsidRPr="00A27CBA">
        <w:tab/>
        <w:t>(f)</w:t>
      </w:r>
      <w:r w:rsidRPr="00A27CBA">
        <w:tab/>
        <w:t xml:space="preserve">the need to protect the health and safety of </w:t>
      </w:r>
      <w:r w:rsidR="0071124E" w:rsidRPr="00A27CBA">
        <w:t xml:space="preserve">Commonwealth </w:t>
      </w:r>
      <w:r w:rsidRPr="00A27CBA">
        <w:t>authorised officers while they are carrying out their duties in or around the establishment;</w:t>
      </w:r>
    </w:p>
    <w:p w14:paraId="0B2D48ED" w14:textId="77777777" w:rsidR="004F2D89" w:rsidRPr="00A27CBA" w:rsidRDefault="004F2D89" w:rsidP="004F2D89">
      <w:pPr>
        <w:pStyle w:val="paragraph"/>
      </w:pPr>
      <w:r w:rsidRPr="00A27CBA">
        <w:tab/>
        <w:t>(g)</w:t>
      </w:r>
      <w:r w:rsidRPr="00A27CBA">
        <w:tab/>
        <w:t>the construction of the establishment;</w:t>
      </w:r>
    </w:p>
    <w:p w14:paraId="635363EB" w14:textId="77777777" w:rsidR="004F2D89" w:rsidRPr="00A27CBA" w:rsidRDefault="004F2D89" w:rsidP="004F2D89">
      <w:pPr>
        <w:pStyle w:val="paragraph"/>
      </w:pPr>
      <w:r w:rsidRPr="00A27CBA">
        <w:tab/>
        <w:t>(h)</w:t>
      </w:r>
      <w:r w:rsidRPr="00A27CBA">
        <w:tab/>
        <w:t>the intended operations of the establishment;</w:t>
      </w:r>
    </w:p>
    <w:p w14:paraId="112D1494" w14:textId="77777777" w:rsidR="004F2D89" w:rsidRPr="00A27CBA" w:rsidRDefault="004F2D89" w:rsidP="004F2D89">
      <w:pPr>
        <w:pStyle w:val="paragraph"/>
      </w:pPr>
      <w:r w:rsidRPr="00A27CBA">
        <w:tab/>
        <w:t>(i)</w:t>
      </w:r>
      <w:r w:rsidRPr="00A27CBA">
        <w:tab/>
        <w:t>any importing country requirement for a Commonwealth authorised officer to be present at the establishment while a meat inspection service is being carried out.</w:t>
      </w:r>
    </w:p>
    <w:p w14:paraId="097B1BF4" w14:textId="77777777" w:rsidR="009A56CE" w:rsidRPr="00A27CBA" w:rsidRDefault="009A56CE" w:rsidP="009A56CE">
      <w:pPr>
        <w:pStyle w:val="subsection"/>
      </w:pPr>
      <w:r w:rsidRPr="00A27CBA">
        <w:tab/>
        <w:t>(3)</w:t>
      </w:r>
      <w:r w:rsidRPr="00A27CBA">
        <w:tab/>
        <w:t xml:space="preserve">A preliminary allocation under </w:t>
      </w:r>
      <w:r w:rsidR="00AB4244" w:rsidRPr="00A27CBA">
        <w:t>subsection (</w:t>
      </w:r>
      <w:r w:rsidRPr="00A27CBA">
        <w:t>1) may be that zero meat inspection positions and hours are allocated to an establishment.</w:t>
      </w:r>
    </w:p>
    <w:p w14:paraId="52EC1D3B" w14:textId="77777777" w:rsidR="009A56CE" w:rsidRPr="00A27CBA" w:rsidRDefault="009A56CE" w:rsidP="009A56CE">
      <w:pPr>
        <w:pStyle w:val="subsection"/>
      </w:pPr>
      <w:r w:rsidRPr="00A27CBA">
        <w:tab/>
        <w:t>(4)</w:t>
      </w:r>
      <w:r w:rsidRPr="00A27CBA">
        <w:tab/>
        <w:t>Meat inspection services may be allocated to the establishment on any of the following bases, or on any combination of them:</w:t>
      </w:r>
    </w:p>
    <w:p w14:paraId="472A461C" w14:textId="77777777" w:rsidR="009A56CE" w:rsidRPr="00A27CBA" w:rsidRDefault="009A56CE" w:rsidP="009A56CE">
      <w:pPr>
        <w:pStyle w:val="paragraph"/>
      </w:pPr>
      <w:r w:rsidRPr="00A27CBA">
        <w:tab/>
        <w:t>(a)</w:t>
      </w:r>
      <w:r w:rsidRPr="00A27CBA">
        <w:tab/>
        <w:t>an annual basis;</w:t>
      </w:r>
    </w:p>
    <w:p w14:paraId="3BD08CAB" w14:textId="77777777" w:rsidR="009A56CE" w:rsidRPr="00A27CBA" w:rsidRDefault="009A56CE" w:rsidP="009A56CE">
      <w:pPr>
        <w:pStyle w:val="paragraph"/>
      </w:pPr>
      <w:r w:rsidRPr="00A27CBA">
        <w:tab/>
        <w:t>(b)</w:t>
      </w:r>
      <w:r w:rsidRPr="00A27CBA">
        <w:tab/>
        <w:t>a monthly basis;</w:t>
      </w:r>
    </w:p>
    <w:p w14:paraId="4AB1568F" w14:textId="77777777" w:rsidR="009A56CE" w:rsidRPr="00A27CBA" w:rsidRDefault="009A56CE" w:rsidP="009A56CE">
      <w:pPr>
        <w:pStyle w:val="paragraph"/>
      </w:pPr>
      <w:r w:rsidRPr="00A27CBA">
        <w:tab/>
        <w:t>(c)</w:t>
      </w:r>
      <w:r w:rsidRPr="00A27CBA">
        <w:tab/>
        <w:t>a weekly basis;</w:t>
      </w:r>
    </w:p>
    <w:p w14:paraId="10528F02" w14:textId="77777777" w:rsidR="009A56CE" w:rsidRPr="00A27CBA" w:rsidRDefault="009A56CE" w:rsidP="009A56CE">
      <w:pPr>
        <w:pStyle w:val="paragraph"/>
      </w:pPr>
      <w:r w:rsidRPr="00A27CBA">
        <w:tab/>
        <w:t>(d)</w:t>
      </w:r>
      <w:r w:rsidRPr="00A27CBA">
        <w:tab/>
        <w:t>a daily basis;</w:t>
      </w:r>
    </w:p>
    <w:p w14:paraId="4A44F826" w14:textId="77777777" w:rsidR="009A56CE" w:rsidRPr="00A27CBA" w:rsidRDefault="009A56CE" w:rsidP="004F2D89">
      <w:pPr>
        <w:pStyle w:val="paragraph"/>
      </w:pPr>
      <w:r w:rsidRPr="00A27CBA">
        <w:tab/>
        <w:t>(e)</w:t>
      </w:r>
      <w:r w:rsidRPr="00A27CBA">
        <w:tab/>
        <w:t>an hourly basis.</w:t>
      </w:r>
    </w:p>
    <w:p w14:paraId="52F09B07" w14:textId="77777777" w:rsidR="00776443" w:rsidRPr="00A27CBA" w:rsidRDefault="009B6058" w:rsidP="00776443">
      <w:pPr>
        <w:pStyle w:val="ItemHead"/>
      </w:pPr>
      <w:r w:rsidRPr="00A27CBA">
        <w:t>25</w:t>
      </w:r>
      <w:r w:rsidR="00776443" w:rsidRPr="00A27CBA">
        <w:t xml:space="preserve">  </w:t>
      </w:r>
      <w:r w:rsidR="00B0267F" w:rsidRPr="00A27CBA">
        <w:t>Subsection 4</w:t>
      </w:r>
      <w:r w:rsidR="00A27CBA">
        <w:noBreakHyphen/>
      </w:r>
      <w:r w:rsidR="00776443" w:rsidRPr="00A27CBA">
        <w:t>32(4)</w:t>
      </w:r>
    </w:p>
    <w:p w14:paraId="7378317C" w14:textId="77777777" w:rsidR="00776443" w:rsidRPr="00A27CBA" w:rsidRDefault="00776443" w:rsidP="00776443">
      <w:pPr>
        <w:pStyle w:val="Item"/>
      </w:pPr>
      <w:r w:rsidRPr="00A27CBA">
        <w:t>Repeal the subsection.</w:t>
      </w:r>
    </w:p>
    <w:p w14:paraId="650F48FF" w14:textId="77777777" w:rsidR="00776443" w:rsidRPr="00A27CBA" w:rsidRDefault="009B6058" w:rsidP="00776443">
      <w:pPr>
        <w:pStyle w:val="ItemHead"/>
      </w:pPr>
      <w:r w:rsidRPr="00A27CBA">
        <w:t>26</w:t>
      </w:r>
      <w:r w:rsidR="00776443" w:rsidRPr="00A27CBA">
        <w:t xml:space="preserve">  </w:t>
      </w:r>
      <w:r w:rsidR="00B0267F" w:rsidRPr="00A27CBA">
        <w:t>Subparagraphs 4</w:t>
      </w:r>
      <w:r w:rsidR="00A27CBA">
        <w:noBreakHyphen/>
      </w:r>
      <w:r w:rsidR="00776443" w:rsidRPr="00A27CBA">
        <w:t>35(1)(a)(v) to (viii)</w:t>
      </w:r>
    </w:p>
    <w:p w14:paraId="16704EA8" w14:textId="77777777" w:rsidR="00776443" w:rsidRPr="00A27CBA" w:rsidRDefault="00776443" w:rsidP="00776443">
      <w:pPr>
        <w:pStyle w:val="Item"/>
      </w:pPr>
      <w:r w:rsidRPr="00A27CBA">
        <w:t>Repeal the subparagraphs, substitute:</w:t>
      </w:r>
    </w:p>
    <w:p w14:paraId="6D864BB6" w14:textId="77777777" w:rsidR="00776443" w:rsidRPr="00A27CBA" w:rsidRDefault="00776443" w:rsidP="00776443">
      <w:pPr>
        <w:pStyle w:val="paragraphsub"/>
      </w:pPr>
      <w:r w:rsidRPr="00A27CBA">
        <w:tab/>
      </w:r>
      <w:bookmarkStart w:id="17" w:name="_Hlk143780553"/>
      <w:r w:rsidRPr="00A27CBA">
        <w:t>(v)</w:t>
      </w:r>
      <w:r w:rsidRPr="00A27CBA">
        <w:tab/>
        <w:t>the management practices in relation to meat inspection services of a particular registered establishment;</w:t>
      </w:r>
    </w:p>
    <w:p w14:paraId="5413664C" w14:textId="77777777" w:rsidR="00776443" w:rsidRPr="00A27CBA" w:rsidRDefault="00776443" w:rsidP="00776443">
      <w:pPr>
        <w:pStyle w:val="paragraphsub"/>
      </w:pPr>
      <w:r w:rsidRPr="00A27CBA">
        <w:tab/>
        <w:t>(vi)</w:t>
      </w:r>
      <w:r w:rsidRPr="00A27CBA">
        <w:tab/>
        <w:t xml:space="preserve">the need to protect the health and safety of </w:t>
      </w:r>
      <w:r w:rsidR="009D4BA8" w:rsidRPr="00A27CBA">
        <w:t xml:space="preserve">Commonwealth </w:t>
      </w:r>
      <w:r w:rsidRPr="00A27CBA">
        <w:t>authorised officers while they are performing functions or exercising powers under the Act in or at a registered establishment;</w:t>
      </w:r>
    </w:p>
    <w:p w14:paraId="07486215" w14:textId="77777777" w:rsidR="00776443" w:rsidRPr="00A27CBA" w:rsidRDefault="00776443" w:rsidP="00776443">
      <w:pPr>
        <w:pStyle w:val="paragraphsub"/>
      </w:pPr>
      <w:r w:rsidRPr="00A27CBA">
        <w:tab/>
        <w:t>(vii)</w:t>
      </w:r>
      <w:r w:rsidRPr="00A27CBA">
        <w:tab/>
        <w:t>the construction of a particular registered establishment where meat inspection services are carried out;</w:t>
      </w:r>
    </w:p>
    <w:p w14:paraId="7EE76564" w14:textId="77777777" w:rsidR="00776443" w:rsidRPr="00A27CBA" w:rsidRDefault="00776443" w:rsidP="00776443">
      <w:pPr>
        <w:pStyle w:val="paragraphsub"/>
      </w:pPr>
      <w:r w:rsidRPr="00A27CBA">
        <w:tab/>
        <w:t>(viii)</w:t>
      </w:r>
      <w:r w:rsidRPr="00A27CBA">
        <w:tab/>
        <w:t>the operations of a particular registered establishment where meat inspection services are carried out;</w:t>
      </w:r>
    </w:p>
    <w:p w14:paraId="0E299C27" w14:textId="77777777" w:rsidR="00776443" w:rsidRPr="00A27CBA" w:rsidRDefault="00776443" w:rsidP="00776443">
      <w:pPr>
        <w:pStyle w:val="paragraphsub"/>
      </w:pPr>
      <w:r w:rsidRPr="00A27CBA">
        <w:tab/>
        <w:t>(ix)</w:t>
      </w:r>
      <w:r w:rsidRPr="00A27CBA">
        <w:tab/>
        <w:t>an importing country requirement for a Commonwealth authorised officer to be present at an establishment where meat inspection services are carried out; or</w:t>
      </w:r>
    </w:p>
    <w:bookmarkEnd w:id="17"/>
    <w:p w14:paraId="6D582A27" w14:textId="77777777" w:rsidR="00F55175" w:rsidRPr="00A27CBA" w:rsidRDefault="009B6058" w:rsidP="00F55175">
      <w:pPr>
        <w:pStyle w:val="ItemHead"/>
      </w:pPr>
      <w:r w:rsidRPr="00A27CBA">
        <w:t>27</w:t>
      </w:r>
      <w:r w:rsidR="00F55175" w:rsidRPr="00A27CBA">
        <w:t xml:space="preserve">  After </w:t>
      </w:r>
      <w:r w:rsidR="00B0267F" w:rsidRPr="00A27CBA">
        <w:t>paragraph 4</w:t>
      </w:r>
      <w:r w:rsidR="00A27CBA">
        <w:noBreakHyphen/>
      </w:r>
      <w:r w:rsidR="00F55175" w:rsidRPr="00A27CBA">
        <w:t>35(1)(a)</w:t>
      </w:r>
    </w:p>
    <w:p w14:paraId="6A561DE4" w14:textId="77777777" w:rsidR="00F55175" w:rsidRPr="00A27CBA" w:rsidRDefault="00F55175" w:rsidP="00F55175">
      <w:pPr>
        <w:pStyle w:val="Item"/>
      </w:pPr>
      <w:r w:rsidRPr="00A27CBA">
        <w:t>Insert:</w:t>
      </w:r>
    </w:p>
    <w:p w14:paraId="04C59A42" w14:textId="77777777" w:rsidR="00F55175" w:rsidRPr="00A27CBA" w:rsidRDefault="00F55175" w:rsidP="00F55175">
      <w:pPr>
        <w:pStyle w:val="paragraph"/>
      </w:pPr>
      <w:r w:rsidRPr="00A27CBA">
        <w:tab/>
      </w:r>
      <w:bookmarkStart w:id="18" w:name="_Hlk143780591"/>
      <w:r w:rsidRPr="00A27CBA">
        <w:t>(aa)</w:t>
      </w:r>
      <w:r w:rsidRPr="00A27CBA">
        <w:tab/>
        <w:t>there is no importing country requirement for a Commonwealth authorised officer to be present at a particular registered establishment where meat inspection services are carried out; or</w:t>
      </w:r>
      <w:bookmarkEnd w:id="18"/>
    </w:p>
    <w:p w14:paraId="2BBB9511" w14:textId="77777777" w:rsidR="00F55175" w:rsidRPr="00A27CBA" w:rsidRDefault="009B6058" w:rsidP="00F55175">
      <w:pPr>
        <w:pStyle w:val="ItemHead"/>
      </w:pPr>
      <w:r w:rsidRPr="00A27CBA">
        <w:lastRenderedPageBreak/>
        <w:t>28</w:t>
      </w:r>
      <w:r w:rsidR="00F55175" w:rsidRPr="00A27CBA">
        <w:t xml:space="preserve">  </w:t>
      </w:r>
      <w:r w:rsidR="00B0267F" w:rsidRPr="00A27CBA">
        <w:t>Subsection 4</w:t>
      </w:r>
      <w:r w:rsidR="00A27CBA">
        <w:noBreakHyphen/>
      </w:r>
      <w:r w:rsidR="00F55175" w:rsidRPr="00A27CBA">
        <w:t>35(2)</w:t>
      </w:r>
    </w:p>
    <w:p w14:paraId="565284C4" w14:textId="77777777" w:rsidR="00F55175" w:rsidRPr="00A27CBA" w:rsidRDefault="00F55175" w:rsidP="00F55175">
      <w:pPr>
        <w:pStyle w:val="Item"/>
      </w:pPr>
      <w:r w:rsidRPr="00A27CBA">
        <w:t>Omit “</w:t>
      </w:r>
      <w:r w:rsidR="00AB4244" w:rsidRPr="00A27CBA">
        <w:t>paragraph (</w:t>
      </w:r>
      <w:r w:rsidRPr="00A27CBA">
        <w:t>1)(b)”, substitute “</w:t>
      </w:r>
      <w:r w:rsidR="00AB4244" w:rsidRPr="00A27CBA">
        <w:t>paragraph (</w:t>
      </w:r>
      <w:r w:rsidRPr="00A27CBA">
        <w:t>1)(aa) or (b)”.</w:t>
      </w:r>
    </w:p>
    <w:p w14:paraId="36BC3A01" w14:textId="77777777" w:rsidR="009C30D0" w:rsidRPr="00A27CBA" w:rsidRDefault="009B6058" w:rsidP="009C30D0">
      <w:pPr>
        <w:pStyle w:val="ItemHead"/>
      </w:pPr>
      <w:r w:rsidRPr="00A27CBA">
        <w:t>29</w:t>
      </w:r>
      <w:r w:rsidR="009C30D0" w:rsidRPr="00A27CBA">
        <w:t xml:space="preserve">  </w:t>
      </w:r>
      <w:r w:rsidR="00B0267F" w:rsidRPr="00A27CBA">
        <w:t>Section 5</w:t>
      </w:r>
      <w:r w:rsidR="00A27CBA">
        <w:noBreakHyphen/>
      </w:r>
      <w:r w:rsidR="009C30D0" w:rsidRPr="00A27CBA">
        <w:t>40 (heading)</w:t>
      </w:r>
    </w:p>
    <w:p w14:paraId="6E0A1A4B" w14:textId="77777777" w:rsidR="009C30D0" w:rsidRPr="00A27CBA" w:rsidRDefault="009C30D0" w:rsidP="009C30D0">
      <w:pPr>
        <w:pStyle w:val="Item"/>
      </w:pPr>
      <w:r w:rsidRPr="00A27CBA">
        <w:t>Omit “</w:t>
      </w:r>
      <w:r w:rsidRPr="00A27CBA">
        <w:rPr>
          <w:b/>
        </w:rPr>
        <w:t>Authorised</w:t>
      </w:r>
      <w:r w:rsidRPr="00A27CBA">
        <w:t>”, substitute “</w:t>
      </w:r>
      <w:r w:rsidRPr="00A27CBA">
        <w:rPr>
          <w:b/>
        </w:rPr>
        <w:t>Commonwealth authorised</w:t>
      </w:r>
      <w:r w:rsidRPr="00A27CBA">
        <w:t>”.</w:t>
      </w:r>
    </w:p>
    <w:p w14:paraId="149F9899" w14:textId="77777777" w:rsidR="009C30D0" w:rsidRPr="00A27CBA" w:rsidRDefault="009B6058" w:rsidP="009C30D0">
      <w:pPr>
        <w:pStyle w:val="ItemHead"/>
      </w:pPr>
      <w:r w:rsidRPr="00A27CBA">
        <w:t>30</w:t>
      </w:r>
      <w:r w:rsidR="009C30D0" w:rsidRPr="00A27CBA">
        <w:t xml:space="preserve">  Paragraphs 5</w:t>
      </w:r>
      <w:r w:rsidR="00A27CBA">
        <w:noBreakHyphen/>
      </w:r>
      <w:r w:rsidR="009C30D0" w:rsidRPr="00A27CBA">
        <w:t>40(1)(a) and (b) and (2)(c)</w:t>
      </w:r>
    </w:p>
    <w:p w14:paraId="49ADE80B" w14:textId="77777777" w:rsidR="009C30D0" w:rsidRPr="00A27CBA" w:rsidRDefault="009C30D0" w:rsidP="009C30D0">
      <w:pPr>
        <w:pStyle w:val="Item"/>
      </w:pPr>
      <w:r w:rsidRPr="00A27CBA">
        <w:t>Omit “an authorised”, substitute “a Commonwealth authorised”.</w:t>
      </w:r>
    </w:p>
    <w:p w14:paraId="2FABCC42" w14:textId="77777777" w:rsidR="006B47C4" w:rsidRPr="00A27CBA" w:rsidRDefault="009B6058" w:rsidP="006B47C4">
      <w:pPr>
        <w:pStyle w:val="ItemHead"/>
      </w:pPr>
      <w:r w:rsidRPr="00A27CBA">
        <w:t>31</w:t>
      </w:r>
      <w:r w:rsidR="006B47C4" w:rsidRPr="00A27CBA">
        <w:t xml:space="preserve">  </w:t>
      </w:r>
      <w:r w:rsidR="002E6FFA" w:rsidRPr="00A27CBA">
        <w:t>Section 1</w:t>
      </w:r>
      <w:r w:rsidR="006B47C4" w:rsidRPr="00A27CBA">
        <w:t>2</w:t>
      </w:r>
      <w:r w:rsidR="00A27CBA">
        <w:noBreakHyphen/>
      </w:r>
      <w:r w:rsidR="006B47C4" w:rsidRPr="00A27CBA">
        <w:t>1</w:t>
      </w:r>
    </w:p>
    <w:p w14:paraId="6CC7C6C8" w14:textId="77777777" w:rsidR="006B47C4" w:rsidRPr="00A27CBA" w:rsidRDefault="006B47C4" w:rsidP="006B47C4">
      <w:pPr>
        <w:pStyle w:val="Item"/>
      </w:pPr>
      <w:r w:rsidRPr="00A27CBA">
        <w:t>Before “this Chapter”, insert “</w:t>
      </w:r>
      <w:r w:rsidR="002E6FFA" w:rsidRPr="00A27CBA">
        <w:t>Parts 2</w:t>
      </w:r>
      <w:r w:rsidRPr="00A27CBA">
        <w:t xml:space="preserve"> and 3 of”.</w:t>
      </w:r>
    </w:p>
    <w:p w14:paraId="4721D972" w14:textId="77777777" w:rsidR="006B47C4" w:rsidRPr="00A27CBA" w:rsidRDefault="009B6058" w:rsidP="006B47C4">
      <w:pPr>
        <w:pStyle w:val="ItemHead"/>
      </w:pPr>
      <w:r w:rsidRPr="00A27CBA">
        <w:t>32</w:t>
      </w:r>
      <w:r w:rsidR="006B47C4" w:rsidRPr="00A27CBA">
        <w:t xml:space="preserve">  At the end of </w:t>
      </w:r>
      <w:r w:rsidR="002E6FFA" w:rsidRPr="00A27CBA">
        <w:t>Chapter 1</w:t>
      </w:r>
      <w:r w:rsidR="006B47C4" w:rsidRPr="00A27CBA">
        <w:t>2</w:t>
      </w:r>
    </w:p>
    <w:p w14:paraId="789FCEBD" w14:textId="77777777" w:rsidR="006B47C4" w:rsidRPr="00A27CBA" w:rsidRDefault="006B47C4" w:rsidP="006B47C4">
      <w:pPr>
        <w:pStyle w:val="Item"/>
      </w:pPr>
      <w:r w:rsidRPr="00A27CBA">
        <w:t>Add:</w:t>
      </w:r>
    </w:p>
    <w:p w14:paraId="25CB312E" w14:textId="77777777" w:rsidR="006B47C4" w:rsidRPr="00A27CBA" w:rsidRDefault="002E6FFA" w:rsidP="006B47C4">
      <w:pPr>
        <w:pStyle w:val="ActHead2"/>
      </w:pPr>
      <w:bookmarkStart w:id="19" w:name="_Toc158196008"/>
      <w:r w:rsidRPr="00635884">
        <w:rPr>
          <w:rStyle w:val="CharPartNo"/>
        </w:rPr>
        <w:t>Part 4</w:t>
      </w:r>
      <w:r w:rsidR="006B47C4" w:rsidRPr="00A27CBA">
        <w:t>—</w:t>
      </w:r>
      <w:r w:rsidR="006B47C4" w:rsidRPr="00635884">
        <w:rPr>
          <w:rStyle w:val="CharPartText"/>
        </w:rPr>
        <w:t>Amendments made by the Export Control Legislation Amendment (202</w:t>
      </w:r>
      <w:r w:rsidR="008C1C75" w:rsidRPr="00635884">
        <w:rPr>
          <w:rStyle w:val="CharPartText"/>
        </w:rPr>
        <w:t>4</w:t>
      </w:r>
      <w:r w:rsidR="006B47C4" w:rsidRPr="00635884">
        <w:rPr>
          <w:rStyle w:val="CharPartText"/>
        </w:rPr>
        <w:t xml:space="preserve"> Measures No. </w:t>
      </w:r>
      <w:r w:rsidR="00154FFA" w:rsidRPr="00635884">
        <w:rPr>
          <w:rStyle w:val="CharPartText"/>
        </w:rPr>
        <w:t>2</w:t>
      </w:r>
      <w:r w:rsidR="006B47C4" w:rsidRPr="00635884">
        <w:rPr>
          <w:rStyle w:val="CharPartText"/>
        </w:rPr>
        <w:t xml:space="preserve">) </w:t>
      </w:r>
      <w:r w:rsidR="00C876C8" w:rsidRPr="00635884">
        <w:rPr>
          <w:rStyle w:val="CharPartText"/>
        </w:rPr>
        <w:t>Rules 2</w:t>
      </w:r>
      <w:r w:rsidR="006B47C4" w:rsidRPr="00635884">
        <w:rPr>
          <w:rStyle w:val="CharPartText"/>
        </w:rPr>
        <w:t>02</w:t>
      </w:r>
      <w:r w:rsidR="008C1C75" w:rsidRPr="00635884">
        <w:rPr>
          <w:rStyle w:val="CharPartText"/>
        </w:rPr>
        <w:t>4</w:t>
      </w:r>
      <w:bookmarkEnd w:id="19"/>
    </w:p>
    <w:p w14:paraId="7F2A89C0" w14:textId="77777777" w:rsidR="006B47C4" w:rsidRPr="00635884" w:rsidRDefault="006B47C4" w:rsidP="006B47C4">
      <w:pPr>
        <w:pStyle w:val="Header"/>
      </w:pPr>
      <w:r w:rsidRPr="00635884">
        <w:rPr>
          <w:rStyle w:val="CharDivNo"/>
        </w:rPr>
        <w:t xml:space="preserve"> </w:t>
      </w:r>
      <w:r w:rsidRPr="00635884">
        <w:rPr>
          <w:rStyle w:val="CharDivText"/>
        </w:rPr>
        <w:t xml:space="preserve"> </w:t>
      </w:r>
    </w:p>
    <w:p w14:paraId="1DF37500" w14:textId="77777777" w:rsidR="006B47C4" w:rsidRPr="00A27CBA" w:rsidRDefault="006B47C4" w:rsidP="006B47C4">
      <w:pPr>
        <w:pStyle w:val="ActHead5"/>
        <w:rPr>
          <w:i/>
        </w:rPr>
      </w:pPr>
      <w:bookmarkStart w:id="20" w:name="_Toc158196009"/>
      <w:r w:rsidRPr="00635884">
        <w:rPr>
          <w:rStyle w:val="CharSectno"/>
        </w:rPr>
        <w:t>12</w:t>
      </w:r>
      <w:r w:rsidR="00A27CBA" w:rsidRPr="00635884">
        <w:rPr>
          <w:rStyle w:val="CharSectno"/>
        </w:rPr>
        <w:noBreakHyphen/>
      </w:r>
      <w:r w:rsidRPr="00635884">
        <w:rPr>
          <w:rStyle w:val="CharSectno"/>
        </w:rPr>
        <w:t>8</w:t>
      </w:r>
      <w:r w:rsidRPr="00A27CBA">
        <w:t xml:space="preserve">  Amendments made by the </w:t>
      </w:r>
      <w:r w:rsidRPr="00A27CBA">
        <w:rPr>
          <w:i/>
        </w:rPr>
        <w:t>Export Control Legislation Amendment (202</w:t>
      </w:r>
      <w:r w:rsidR="008C1C75" w:rsidRPr="00A27CBA">
        <w:rPr>
          <w:i/>
        </w:rPr>
        <w:t>4</w:t>
      </w:r>
      <w:r w:rsidRPr="00A27CBA">
        <w:rPr>
          <w:i/>
        </w:rPr>
        <w:t xml:space="preserve"> Measures No. </w:t>
      </w:r>
      <w:r w:rsidR="00154FFA" w:rsidRPr="00A27CBA">
        <w:rPr>
          <w:i/>
        </w:rPr>
        <w:t>2</w:t>
      </w:r>
      <w:r w:rsidRPr="00A27CBA">
        <w:rPr>
          <w:i/>
        </w:rPr>
        <w:t xml:space="preserve">) </w:t>
      </w:r>
      <w:r w:rsidR="00C876C8" w:rsidRPr="00A27CBA">
        <w:rPr>
          <w:i/>
        </w:rPr>
        <w:t>Rules 2</w:t>
      </w:r>
      <w:r w:rsidRPr="00A27CBA">
        <w:rPr>
          <w:i/>
        </w:rPr>
        <w:t>02</w:t>
      </w:r>
      <w:r w:rsidR="008C1C75" w:rsidRPr="00A27CBA">
        <w:rPr>
          <w:i/>
        </w:rPr>
        <w:t>4</w:t>
      </w:r>
      <w:bookmarkEnd w:id="20"/>
    </w:p>
    <w:p w14:paraId="1FDC4A5B" w14:textId="77777777" w:rsidR="006B47C4" w:rsidRPr="00A27CBA" w:rsidRDefault="006B47C4" w:rsidP="00C5278D">
      <w:pPr>
        <w:pStyle w:val="subsection"/>
      </w:pPr>
      <w:r w:rsidRPr="00A27CBA">
        <w:tab/>
      </w:r>
      <w:r w:rsidRPr="00A27CBA">
        <w:tab/>
      </w:r>
      <w:r w:rsidR="002E6FFA" w:rsidRPr="00A27CBA">
        <w:t>Section 4</w:t>
      </w:r>
      <w:r w:rsidR="00A27CBA">
        <w:noBreakHyphen/>
      </w:r>
      <w:r w:rsidRPr="00A27CBA">
        <w:t>25</w:t>
      </w:r>
      <w:r w:rsidR="00C5278D" w:rsidRPr="00A27CBA">
        <w:t>,</w:t>
      </w:r>
      <w:r w:rsidRPr="00A27CBA">
        <w:t xml:space="preserve"> as amended by </w:t>
      </w:r>
      <w:r w:rsidR="00C876C8" w:rsidRPr="00A27CBA">
        <w:t>Schedule 1</w:t>
      </w:r>
      <w:r w:rsidRPr="00A27CBA">
        <w:t xml:space="preserve"> to the </w:t>
      </w:r>
      <w:r w:rsidRPr="00A27CBA">
        <w:rPr>
          <w:i/>
        </w:rPr>
        <w:t>Export Control Legislation Amendment (202</w:t>
      </w:r>
      <w:r w:rsidR="008C1C75" w:rsidRPr="00A27CBA">
        <w:rPr>
          <w:i/>
        </w:rPr>
        <w:t>4</w:t>
      </w:r>
      <w:r w:rsidRPr="00A27CBA">
        <w:rPr>
          <w:i/>
        </w:rPr>
        <w:t xml:space="preserve"> Measures No. </w:t>
      </w:r>
      <w:r w:rsidR="00154FFA" w:rsidRPr="00A27CBA">
        <w:rPr>
          <w:i/>
        </w:rPr>
        <w:t>2</w:t>
      </w:r>
      <w:r w:rsidRPr="00A27CBA">
        <w:rPr>
          <w:i/>
        </w:rPr>
        <w:t xml:space="preserve">) </w:t>
      </w:r>
      <w:r w:rsidR="00C876C8" w:rsidRPr="00A27CBA">
        <w:rPr>
          <w:i/>
        </w:rPr>
        <w:t>Rules 2</w:t>
      </w:r>
      <w:r w:rsidRPr="00A27CBA">
        <w:rPr>
          <w:i/>
        </w:rPr>
        <w:t>02</w:t>
      </w:r>
      <w:r w:rsidR="008C1C75" w:rsidRPr="00A27CBA">
        <w:rPr>
          <w:i/>
        </w:rPr>
        <w:t>4</w:t>
      </w:r>
      <w:r w:rsidR="00C5278D" w:rsidRPr="00A27CBA">
        <w:t xml:space="preserve">, </w:t>
      </w:r>
      <w:r w:rsidRPr="00A27CBA">
        <w:t>applies in relation to</w:t>
      </w:r>
      <w:r w:rsidR="00C5278D" w:rsidRPr="00A27CBA">
        <w:t xml:space="preserve"> applications under </w:t>
      </w:r>
      <w:r w:rsidR="002E6FFA" w:rsidRPr="00A27CBA">
        <w:t>subsection 4</w:t>
      </w:r>
      <w:r w:rsidR="00A27CBA">
        <w:noBreakHyphen/>
      </w:r>
      <w:r w:rsidR="00C5278D" w:rsidRPr="00A27CBA">
        <w:t xml:space="preserve">24(1) made on or after </w:t>
      </w:r>
      <w:r w:rsidR="00C876C8" w:rsidRPr="00A27CBA">
        <w:t>1 November</w:t>
      </w:r>
      <w:r w:rsidR="00C5278D" w:rsidRPr="00A27CBA">
        <w:t xml:space="preserve"> 2024.</w:t>
      </w:r>
    </w:p>
    <w:p w14:paraId="611D583A" w14:textId="77777777" w:rsidR="009C30D0" w:rsidRPr="00A27CBA" w:rsidRDefault="009C30D0" w:rsidP="009C30D0">
      <w:pPr>
        <w:pStyle w:val="ActHead9"/>
      </w:pPr>
      <w:bookmarkStart w:id="21" w:name="_Toc158196010"/>
      <w:r w:rsidRPr="00A27CBA">
        <w:t xml:space="preserve">Export Control (Wild Game Meat and Wild Game Meat Products) </w:t>
      </w:r>
      <w:r w:rsidR="00C876C8" w:rsidRPr="00A27CBA">
        <w:t>Rules 2</w:t>
      </w:r>
      <w:r w:rsidRPr="00A27CBA">
        <w:t>021</w:t>
      </w:r>
      <w:bookmarkEnd w:id="21"/>
    </w:p>
    <w:p w14:paraId="3DCE9ABD" w14:textId="77777777" w:rsidR="005B1DDD" w:rsidRPr="00A27CBA" w:rsidRDefault="009B6058" w:rsidP="005B1DDD">
      <w:pPr>
        <w:pStyle w:val="ItemHead"/>
      </w:pPr>
      <w:r w:rsidRPr="00A27CBA">
        <w:t>33</w:t>
      </w:r>
      <w:r w:rsidR="005B1DDD" w:rsidRPr="00A27CBA">
        <w:t xml:space="preserve">  </w:t>
      </w:r>
      <w:r w:rsidR="002E6FFA" w:rsidRPr="00A27CBA">
        <w:t>Section 1</w:t>
      </w:r>
      <w:r w:rsidR="00A27CBA">
        <w:noBreakHyphen/>
      </w:r>
      <w:r w:rsidR="005B1DDD" w:rsidRPr="00A27CBA">
        <w:t>5</w:t>
      </w:r>
    </w:p>
    <w:p w14:paraId="3A130D31" w14:textId="77777777" w:rsidR="005B1DDD" w:rsidRPr="00A27CBA" w:rsidRDefault="005B1DDD" w:rsidP="005B1DDD">
      <w:pPr>
        <w:pStyle w:val="Item"/>
      </w:pPr>
      <w:r w:rsidRPr="00A27CBA">
        <w:t>Insert:</w:t>
      </w:r>
    </w:p>
    <w:p w14:paraId="07EDE40D" w14:textId="77777777" w:rsidR="005B1DDD" w:rsidRPr="00A27CBA" w:rsidRDefault="005B1DDD" w:rsidP="005B1DDD">
      <w:pPr>
        <w:pStyle w:val="Definition"/>
      </w:pPr>
      <w:r w:rsidRPr="00A27CBA">
        <w:rPr>
          <w:b/>
          <w:i/>
        </w:rPr>
        <w:t xml:space="preserve">meat inspection position </w:t>
      </w:r>
      <w:r w:rsidRPr="00A27CBA">
        <w:t>means a position that:</w:t>
      </w:r>
    </w:p>
    <w:p w14:paraId="4C5272A1" w14:textId="77777777" w:rsidR="005B1DDD" w:rsidRPr="00A27CBA" w:rsidRDefault="005B1DDD" w:rsidP="005B1DDD">
      <w:pPr>
        <w:pStyle w:val="paragraph"/>
      </w:pPr>
      <w:r w:rsidRPr="00A27CBA">
        <w:tab/>
        <w:t>(a)</w:t>
      </w:r>
      <w:r w:rsidRPr="00A27CBA">
        <w:tab/>
        <w:t>is occupied by a Commonwealth authorised officer; and</w:t>
      </w:r>
    </w:p>
    <w:p w14:paraId="12047544" w14:textId="77777777" w:rsidR="005B1DDD" w:rsidRPr="00A27CBA" w:rsidRDefault="005B1DDD" w:rsidP="005B1DDD">
      <w:pPr>
        <w:pStyle w:val="paragraph"/>
      </w:pPr>
      <w:r w:rsidRPr="00A27CBA">
        <w:tab/>
        <w:t>(b)</w:t>
      </w:r>
      <w:r w:rsidRPr="00A27CBA">
        <w:tab/>
        <w:t xml:space="preserve">is allocated under </w:t>
      </w:r>
      <w:r w:rsidR="002E6FFA" w:rsidRPr="00A27CBA">
        <w:t>Part 6</w:t>
      </w:r>
      <w:r w:rsidRPr="00A27CBA">
        <w:t xml:space="preserve"> of </w:t>
      </w:r>
      <w:r w:rsidR="002E6FFA" w:rsidRPr="00A27CBA">
        <w:t>Chapter 4</w:t>
      </w:r>
      <w:r w:rsidRPr="00A27CBA">
        <w:t xml:space="preserve"> to an establishment for the purposes of undertaking meat inspection services at the establishment.</w:t>
      </w:r>
    </w:p>
    <w:p w14:paraId="50135EF6" w14:textId="77777777" w:rsidR="00ED6AF2" w:rsidRPr="00A27CBA" w:rsidRDefault="009B6058" w:rsidP="00ED6AF2">
      <w:pPr>
        <w:pStyle w:val="ItemHead"/>
      </w:pPr>
      <w:r w:rsidRPr="00A27CBA">
        <w:t>34</w:t>
      </w:r>
      <w:r w:rsidR="00ED6AF2" w:rsidRPr="00A27CBA">
        <w:t xml:space="preserve">  Paragraphs 4</w:t>
      </w:r>
      <w:r w:rsidR="00A27CBA">
        <w:noBreakHyphen/>
      </w:r>
      <w:r w:rsidR="00ED6AF2" w:rsidRPr="00A27CBA">
        <w:t>14(1)(a) and (b)</w:t>
      </w:r>
    </w:p>
    <w:p w14:paraId="122ED21F" w14:textId="77777777" w:rsidR="00ED6AF2" w:rsidRPr="00A27CBA" w:rsidRDefault="00ED6AF2" w:rsidP="00ED6AF2">
      <w:pPr>
        <w:pStyle w:val="Item"/>
      </w:pPr>
      <w:r w:rsidRPr="00A27CBA">
        <w:t>Omit “an authorised”, substitute “a Commonwealth authorised”.</w:t>
      </w:r>
    </w:p>
    <w:p w14:paraId="293F9F11" w14:textId="77777777" w:rsidR="00981AC1" w:rsidRPr="00A27CBA" w:rsidRDefault="009B6058" w:rsidP="00981AC1">
      <w:pPr>
        <w:pStyle w:val="ItemHead"/>
      </w:pPr>
      <w:r w:rsidRPr="00A27CBA">
        <w:t>35</w:t>
      </w:r>
      <w:r w:rsidR="00981AC1" w:rsidRPr="00A27CBA">
        <w:t xml:space="preserve">  </w:t>
      </w:r>
      <w:r w:rsidR="002E6FFA" w:rsidRPr="00A27CBA">
        <w:t>Subsections 4</w:t>
      </w:r>
      <w:r w:rsidR="00A27CBA">
        <w:noBreakHyphen/>
      </w:r>
      <w:r w:rsidR="00981AC1" w:rsidRPr="00A27CBA">
        <w:t>22(1)</w:t>
      </w:r>
      <w:r w:rsidR="009E4B0E" w:rsidRPr="00A27CBA">
        <w:t xml:space="preserve"> and (2)</w:t>
      </w:r>
    </w:p>
    <w:p w14:paraId="08C624AC" w14:textId="77777777" w:rsidR="00981AC1" w:rsidRPr="00A27CBA" w:rsidRDefault="00981AC1" w:rsidP="00981AC1">
      <w:pPr>
        <w:pStyle w:val="Item"/>
      </w:pPr>
      <w:r w:rsidRPr="00A27CBA">
        <w:t>Repeal the subsection</w:t>
      </w:r>
      <w:r w:rsidR="009E4B0E" w:rsidRPr="00A27CBA">
        <w:t>s</w:t>
      </w:r>
      <w:r w:rsidRPr="00A27CBA">
        <w:t>, substitute:</w:t>
      </w:r>
    </w:p>
    <w:p w14:paraId="347997A0" w14:textId="77777777" w:rsidR="00981AC1" w:rsidRPr="00A27CBA" w:rsidRDefault="00981AC1" w:rsidP="00981AC1">
      <w:pPr>
        <w:pStyle w:val="subsection"/>
      </w:pPr>
      <w:r w:rsidRPr="00A27CBA">
        <w:tab/>
        <w:t>(1)</w:t>
      </w:r>
      <w:r w:rsidRPr="00A27CBA">
        <w:tab/>
        <w:t xml:space="preserve">As soon as practicable after receiving an application under </w:t>
      </w:r>
      <w:r w:rsidR="002E6FFA" w:rsidRPr="00A27CBA">
        <w:t>subsection 4</w:t>
      </w:r>
      <w:r w:rsidR="00A27CBA">
        <w:noBreakHyphen/>
      </w:r>
      <w:r w:rsidRPr="00A27CBA">
        <w:t>21(1) for meat inspection services to be allocated to an establishment, the Secretary must make a preliminary allocation of meat inspection services to the establishment by determining:</w:t>
      </w:r>
    </w:p>
    <w:p w14:paraId="37BAB75B" w14:textId="77777777" w:rsidR="00981AC1" w:rsidRPr="00A27CBA" w:rsidRDefault="00981AC1" w:rsidP="00981AC1">
      <w:pPr>
        <w:pStyle w:val="paragraph"/>
      </w:pPr>
      <w:r w:rsidRPr="00A27CBA">
        <w:lastRenderedPageBreak/>
        <w:tab/>
        <w:t>(a)</w:t>
      </w:r>
      <w:r w:rsidRPr="00A27CBA">
        <w:tab/>
        <w:t>the number of meat inspection positions to be allocated to the establishment; and</w:t>
      </w:r>
    </w:p>
    <w:p w14:paraId="1118FCEC" w14:textId="77777777" w:rsidR="00981AC1" w:rsidRPr="00A27CBA" w:rsidRDefault="00981AC1" w:rsidP="00981AC1">
      <w:pPr>
        <w:pStyle w:val="paragraph"/>
      </w:pPr>
      <w:r w:rsidRPr="00A27CBA">
        <w:tab/>
        <w:t>(b)</w:t>
      </w:r>
      <w:r w:rsidRPr="00A27CBA">
        <w:tab/>
        <w:t xml:space="preserve">the number of hours (or part thereof) that each position is allocated to </w:t>
      </w:r>
      <w:r w:rsidR="00E85935" w:rsidRPr="00A27CBA">
        <w:t>carry out</w:t>
      </w:r>
      <w:r w:rsidRPr="00A27CBA">
        <w:t xml:space="preserve"> meat inspection services at the establishment.</w:t>
      </w:r>
    </w:p>
    <w:p w14:paraId="06AB9B91" w14:textId="77777777" w:rsidR="009E4B0E" w:rsidRPr="00A27CBA" w:rsidRDefault="009E4B0E" w:rsidP="009E4B0E">
      <w:pPr>
        <w:pStyle w:val="subsection"/>
      </w:pPr>
      <w:r w:rsidRPr="00A27CBA">
        <w:tab/>
        <w:t>(2)</w:t>
      </w:r>
      <w:r w:rsidRPr="00A27CBA">
        <w:tab/>
        <w:t>In determining the preliminary allocation of meat inspection services to the establishment, the Secretary must have regard to the following:</w:t>
      </w:r>
    </w:p>
    <w:p w14:paraId="007BB523" w14:textId="77777777" w:rsidR="009E4B0E" w:rsidRPr="00A27CBA" w:rsidRDefault="009E4B0E" w:rsidP="009E4B0E">
      <w:pPr>
        <w:pStyle w:val="paragraph"/>
      </w:pPr>
      <w:r w:rsidRPr="00A27CBA">
        <w:tab/>
        <w:t>(a)</w:t>
      </w:r>
      <w:r w:rsidRPr="00A27CBA">
        <w:tab/>
        <w:t>the overall requirements of the industry for meat inspection services;</w:t>
      </w:r>
    </w:p>
    <w:p w14:paraId="24E0C0AE" w14:textId="77777777" w:rsidR="009E4B0E" w:rsidRPr="00A27CBA" w:rsidRDefault="009E4B0E" w:rsidP="009E4B0E">
      <w:pPr>
        <w:pStyle w:val="paragraph"/>
      </w:pPr>
      <w:r w:rsidRPr="00A27CBA">
        <w:tab/>
        <w:t>(b)</w:t>
      </w:r>
      <w:r w:rsidRPr="00A27CBA">
        <w:tab/>
        <w:t>Australia’s international obligations;</w:t>
      </w:r>
    </w:p>
    <w:p w14:paraId="5D4C9932" w14:textId="77777777" w:rsidR="009E4B0E" w:rsidRPr="00A27CBA" w:rsidRDefault="009E4B0E" w:rsidP="009E4B0E">
      <w:pPr>
        <w:pStyle w:val="paragraph"/>
      </w:pPr>
      <w:r w:rsidRPr="00A27CBA">
        <w:tab/>
        <w:t>(c)</w:t>
      </w:r>
      <w:r w:rsidRPr="00A27CBA">
        <w:tab/>
        <w:t xml:space="preserve">any staffing formula agreed to by the Department and the relevant union or unions of </w:t>
      </w:r>
      <w:r w:rsidR="00243D7B" w:rsidRPr="00A27CBA">
        <w:t xml:space="preserve">Commonwealth </w:t>
      </w:r>
      <w:r w:rsidRPr="00A27CBA">
        <w:t>authorised officers;</w:t>
      </w:r>
    </w:p>
    <w:p w14:paraId="5E9DEB2A" w14:textId="77777777" w:rsidR="009E4B0E" w:rsidRPr="00A27CBA" w:rsidRDefault="009E4B0E" w:rsidP="009E4B0E">
      <w:pPr>
        <w:pStyle w:val="paragraph"/>
      </w:pPr>
      <w:r w:rsidRPr="00A27CBA">
        <w:tab/>
        <w:t>(d)</w:t>
      </w:r>
      <w:r w:rsidRPr="00A27CBA">
        <w:tab/>
        <w:t xml:space="preserve">the availability of </w:t>
      </w:r>
      <w:r w:rsidR="00243D7B" w:rsidRPr="00A27CBA">
        <w:t xml:space="preserve">Commonwealth </w:t>
      </w:r>
      <w:r w:rsidRPr="00A27CBA">
        <w:t>authorised officers to carry out meat inspection services;</w:t>
      </w:r>
    </w:p>
    <w:p w14:paraId="6B53A43D" w14:textId="77777777" w:rsidR="009E4B0E" w:rsidRPr="00A27CBA" w:rsidRDefault="009E4B0E" w:rsidP="009E4B0E">
      <w:pPr>
        <w:pStyle w:val="paragraph"/>
      </w:pPr>
      <w:r w:rsidRPr="00A27CBA">
        <w:tab/>
        <w:t>(e)</w:t>
      </w:r>
      <w:r w:rsidRPr="00A27CBA">
        <w:tab/>
        <w:t>management practices at the establishment in relation to meat inspection services;</w:t>
      </w:r>
    </w:p>
    <w:p w14:paraId="02D0AD47" w14:textId="77777777" w:rsidR="009E4B0E" w:rsidRPr="00A27CBA" w:rsidRDefault="009E4B0E" w:rsidP="009E4B0E">
      <w:pPr>
        <w:pStyle w:val="paragraph"/>
      </w:pPr>
      <w:r w:rsidRPr="00A27CBA">
        <w:tab/>
        <w:t>(f)</w:t>
      </w:r>
      <w:r w:rsidRPr="00A27CBA">
        <w:tab/>
        <w:t xml:space="preserve">the need to protect the health and safety of </w:t>
      </w:r>
      <w:r w:rsidR="00243D7B" w:rsidRPr="00A27CBA">
        <w:t xml:space="preserve">Commonwealth </w:t>
      </w:r>
      <w:r w:rsidRPr="00A27CBA">
        <w:t>authorised officers while they are carrying out their duties in or around the establishment;</w:t>
      </w:r>
    </w:p>
    <w:p w14:paraId="1A942CAD" w14:textId="77777777" w:rsidR="009E4B0E" w:rsidRPr="00A27CBA" w:rsidRDefault="009E4B0E" w:rsidP="009E4B0E">
      <w:pPr>
        <w:pStyle w:val="paragraph"/>
      </w:pPr>
      <w:r w:rsidRPr="00A27CBA">
        <w:tab/>
        <w:t>(g)</w:t>
      </w:r>
      <w:r w:rsidRPr="00A27CBA">
        <w:tab/>
        <w:t>the construction of the establishment;</w:t>
      </w:r>
    </w:p>
    <w:p w14:paraId="41829EF3" w14:textId="77777777" w:rsidR="009E4B0E" w:rsidRPr="00A27CBA" w:rsidRDefault="009E4B0E" w:rsidP="009E4B0E">
      <w:pPr>
        <w:pStyle w:val="paragraph"/>
      </w:pPr>
      <w:r w:rsidRPr="00A27CBA">
        <w:tab/>
        <w:t>(h)</w:t>
      </w:r>
      <w:r w:rsidRPr="00A27CBA">
        <w:tab/>
        <w:t>the intended operations of the establishment;</w:t>
      </w:r>
    </w:p>
    <w:p w14:paraId="4B18A04D" w14:textId="77777777" w:rsidR="00981AC1" w:rsidRPr="00A27CBA" w:rsidRDefault="00981AC1" w:rsidP="00E268A2">
      <w:pPr>
        <w:pStyle w:val="paragraph"/>
      </w:pPr>
      <w:r w:rsidRPr="00A27CBA">
        <w:tab/>
      </w:r>
      <w:bookmarkStart w:id="22" w:name="_Hlk143780748"/>
      <w:r w:rsidRPr="00A27CBA">
        <w:t>(i)</w:t>
      </w:r>
      <w:r w:rsidRPr="00A27CBA">
        <w:tab/>
        <w:t>any importing country requirement for a Commonwealth authorised officer to be present at the establishment while a meat inspection service is being carried out.</w:t>
      </w:r>
      <w:bookmarkEnd w:id="22"/>
    </w:p>
    <w:p w14:paraId="0ACA8384" w14:textId="77777777" w:rsidR="00981AC1" w:rsidRPr="00A27CBA" w:rsidRDefault="00981AC1" w:rsidP="00981AC1">
      <w:pPr>
        <w:pStyle w:val="subsection"/>
      </w:pPr>
      <w:r w:rsidRPr="00A27CBA">
        <w:tab/>
        <w:t>(2A)</w:t>
      </w:r>
      <w:r w:rsidRPr="00A27CBA">
        <w:tab/>
        <w:t xml:space="preserve">A preliminary allocation under </w:t>
      </w:r>
      <w:r w:rsidR="00AB4244" w:rsidRPr="00A27CBA">
        <w:t>subsection (</w:t>
      </w:r>
      <w:r w:rsidRPr="00A27CBA">
        <w:t>1) may be that zero meat inspection positions and hours are allocated to an establishment.</w:t>
      </w:r>
    </w:p>
    <w:p w14:paraId="162414C1" w14:textId="77777777" w:rsidR="00ED6AF2" w:rsidRPr="00A27CBA" w:rsidRDefault="009B6058" w:rsidP="00ED6AF2">
      <w:pPr>
        <w:pStyle w:val="ItemHead"/>
      </w:pPr>
      <w:r w:rsidRPr="00A27CBA">
        <w:t>36</w:t>
      </w:r>
      <w:r w:rsidR="00ED6AF2" w:rsidRPr="00A27CBA">
        <w:t xml:space="preserve">  </w:t>
      </w:r>
      <w:r w:rsidR="00B0267F" w:rsidRPr="00A27CBA">
        <w:t>Subsection 4</w:t>
      </w:r>
      <w:r w:rsidR="00A27CBA">
        <w:noBreakHyphen/>
      </w:r>
      <w:r w:rsidR="00ED6AF2" w:rsidRPr="00A27CBA">
        <w:t>29(4)</w:t>
      </w:r>
    </w:p>
    <w:p w14:paraId="013CF3A1" w14:textId="77777777" w:rsidR="00ED6AF2" w:rsidRPr="00A27CBA" w:rsidRDefault="00ED6AF2" w:rsidP="00ED6AF2">
      <w:pPr>
        <w:pStyle w:val="Item"/>
      </w:pPr>
      <w:r w:rsidRPr="00A27CBA">
        <w:t>Repeal the subsection.</w:t>
      </w:r>
    </w:p>
    <w:p w14:paraId="1A5B0DDB" w14:textId="77777777" w:rsidR="00ED6AF2" w:rsidRPr="00A27CBA" w:rsidRDefault="009B6058" w:rsidP="00ED6AF2">
      <w:pPr>
        <w:pStyle w:val="ItemHead"/>
      </w:pPr>
      <w:r w:rsidRPr="00A27CBA">
        <w:t>37</w:t>
      </w:r>
      <w:r w:rsidR="00ED6AF2" w:rsidRPr="00A27CBA">
        <w:t xml:space="preserve">  </w:t>
      </w:r>
      <w:r w:rsidR="00B0267F" w:rsidRPr="00A27CBA">
        <w:t>Subparagraphs 4</w:t>
      </w:r>
      <w:r w:rsidR="00A27CBA">
        <w:noBreakHyphen/>
      </w:r>
      <w:r w:rsidR="00ED6AF2" w:rsidRPr="00A27CBA">
        <w:t>32(1)(a)(v) to (viii)</w:t>
      </w:r>
    </w:p>
    <w:p w14:paraId="322F3E09" w14:textId="77777777" w:rsidR="00ED6AF2" w:rsidRPr="00A27CBA" w:rsidRDefault="00ED6AF2" w:rsidP="00ED6AF2">
      <w:pPr>
        <w:pStyle w:val="Item"/>
      </w:pPr>
      <w:r w:rsidRPr="00A27CBA">
        <w:t>Repeal the subparagraphs, substitute:</w:t>
      </w:r>
    </w:p>
    <w:p w14:paraId="596BBC71" w14:textId="77777777" w:rsidR="00ED6AF2" w:rsidRPr="00A27CBA" w:rsidRDefault="00ED6AF2" w:rsidP="00ED6AF2">
      <w:pPr>
        <w:pStyle w:val="paragraphsub"/>
      </w:pPr>
      <w:r w:rsidRPr="00A27CBA">
        <w:tab/>
      </w:r>
      <w:bookmarkStart w:id="23" w:name="_Hlk143780804"/>
      <w:r w:rsidRPr="00A27CBA">
        <w:t>(v)</w:t>
      </w:r>
      <w:r w:rsidRPr="00A27CBA">
        <w:tab/>
        <w:t>the management practices in relation to meat inspection services of a particular registered establishment;</w:t>
      </w:r>
    </w:p>
    <w:p w14:paraId="15292317" w14:textId="77777777" w:rsidR="00ED6AF2" w:rsidRPr="00A27CBA" w:rsidRDefault="00ED6AF2" w:rsidP="00ED6AF2">
      <w:pPr>
        <w:pStyle w:val="paragraphsub"/>
      </w:pPr>
      <w:r w:rsidRPr="00A27CBA">
        <w:tab/>
        <w:t>(vi)</w:t>
      </w:r>
      <w:r w:rsidRPr="00A27CBA">
        <w:tab/>
        <w:t xml:space="preserve">the need to protect the health and safety of </w:t>
      </w:r>
      <w:r w:rsidR="003C396F" w:rsidRPr="00A27CBA">
        <w:t xml:space="preserve">Commonwealth </w:t>
      </w:r>
      <w:r w:rsidRPr="00A27CBA">
        <w:t>authorised officers while they are performing functions or exercising powers under the Act in or at a registered establishment;</w:t>
      </w:r>
    </w:p>
    <w:p w14:paraId="6633F807" w14:textId="77777777" w:rsidR="00ED6AF2" w:rsidRPr="00A27CBA" w:rsidRDefault="00ED6AF2" w:rsidP="00ED6AF2">
      <w:pPr>
        <w:pStyle w:val="paragraphsub"/>
      </w:pPr>
      <w:r w:rsidRPr="00A27CBA">
        <w:tab/>
        <w:t>(vii)</w:t>
      </w:r>
      <w:r w:rsidRPr="00A27CBA">
        <w:tab/>
        <w:t>the construction of a particular registered establishment where meat inspection services are carried out;</w:t>
      </w:r>
    </w:p>
    <w:p w14:paraId="72BF1A1A" w14:textId="77777777" w:rsidR="00ED6AF2" w:rsidRPr="00A27CBA" w:rsidRDefault="00ED6AF2" w:rsidP="00ED6AF2">
      <w:pPr>
        <w:pStyle w:val="paragraphsub"/>
      </w:pPr>
      <w:r w:rsidRPr="00A27CBA">
        <w:tab/>
        <w:t>(viii)</w:t>
      </w:r>
      <w:r w:rsidRPr="00A27CBA">
        <w:tab/>
        <w:t>the operations of a particular registered establishment where meat inspection services are carried out;</w:t>
      </w:r>
    </w:p>
    <w:p w14:paraId="2859576D" w14:textId="77777777" w:rsidR="00ED6AF2" w:rsidRPr="00A27CBA" w:rsidRDefault="00ED6AF2" w:rsidP="00ED6AF2">
      <w:pPr>
        <w:pStyle w:val="paragraphsub"/>
      </w:pPr>
      <w:r w:rsidRPr="00A27CBA">
        <w:tab/>
        <w:t>(ix)</w:t>
      </w:r>
      <w:r w:rsidRPr="00A27CBA">
        <w:tab/>
        <w:t>an importing country requirement for a Commonwealth authorised officer to be present at an establishment where meat inspection services are carried out; or</w:t>
      </w:r>
    </w:p>
    <w:bookmarkEnd w:id="23"/>
    <w:p w14:paraId="067BAD5E" w14:textId="77777777" w:rsidR="00ED6AF2" w:rsidRPr="00A27CBA" w:rsidRDefault="009B6058" w:rsidP="00ED6AF2">
      <w:pPr>
        <w:pStyle w:val="ItemHead"/>
      </w:pPr>
      <w:r w:rsidRPr="00A27CBA">
        <w:t>38</w:t>
      </w:r>
      <w:r w:rsidR="00ED6AF2" w:rsidRPr="00A27CBA">
        <w:t xml:space="preserve">  After </w:t>
      </w:r>
      <w:r w:rsidR="00B0267F" w:rsidRPr="00A27CBA">
        <w:t>paragraph 4</w:t>
      </w:r>
      <w:r w:rsidR="00A27CBA">
        <w:noBreakHyphen/>
      </w:r>
      <w:r w:rsidR="00ED6AF2" w:rsidRPr="00A27CBA">
        <w:t>32(1)(a)</w:t>
      </w:r>
    </w:p>
    <w:p w14:paraId="51B6AE89" w14:textId="77777777" w:rsidR="00ED6AF2" w:rsidRPr="00A27CBA" w:rsidRDefault="00ED6AF2" w:rsidP="00ED6AF2">
      <w:pPr>
        <w:pStyle w:val="Item"/>
      </w:pPr>
      <w:r w:rsidRPr="00A27CBA">
        <w:t>Insert:</w:t>
      </w:r>
    </w:p>
    <w:p w14:paraId="6852B13B" w14:textId="77777777" w:rsidR="00ED6AF2" w:rsidRPr="00A27CBA" w:rsidRDefault="00ED6AF2" w:rsidP="00ED6AF2">
      <w:pPr>
        <w:pStyle w:val="paragraph"/>
      </w:pPr>
      <w:bookmarkStart w:id="24" w:name="_Hlk143780854"/>
      <w:r w:rsidRPr="00A27CBA">
        <w:lastRenderedPageBreak/>
        <w:tab/>
        <w:t>(aa)</w:t>
      </w:r>
      <w:r w:rsidRPr="00A27CBA">
        <w:tab/>
        <w:t>there is no importing country requirement for a Commonwealth authorised officer to be present at a particular registered establishment where meat inspection services are carried out; or</w:t>
      </w:r>
    </w:p>
    <w:bookmarkEnd w:id="24"/>
    <w:p w14:paraId="4766211D" w14:textId="77777777" w:rsidR="00ED6AF2" w:rsidRPr="00A27CBA" w:rsidRDefault="009B6058" w:rsidP="00ED6AF2">
      <w:pPr>
        <w:pStyle w:val="ItemHead"/>
      </w:pPr>
      <w:r w:rsidRPr="00A27CBA">
        <w:t>39</w:t>
      </w:r>
      <w:r w:rsidR="00ED6AF2" w:rsidRPr="00A27CBA">
        <w:t xml:space="preserve">  </w:t>
      </w:r>
      <w:r w:rsidR="00B0267F" w:rsidRPr="00A27CBA">
        <w:t>Subsection 4</w:t>
      </w:r>
      <w:r w:rsidR="00A27CBA">
        <w:noBreakHyphen/>
      </w:r>
      <w:r w:rsidR="00ED6AF2" w:rsidRPr="00A27CBA">
        <w:t>32(2)</w:t>
      </w:r>
    </w:p>
    <w:p w14:paraId="341138F7" w14:textId="77777777" w:rsidR="00ED6AF2" w:rsidRPr="00A27CBA" w:rsidRDefault="00ED6AF2" w:rsidP="00ED6AF2">
      <w:pPr>
        <w:pStyle w:val="Item"/>
      </w:pPr>
      <w:r w:rsidRPr="00A27CBA">
        <w:t>Omit “</w:t>
      </w:r>
      <w:r w:rsidR="00AB4244" w:rsidRPr="00A27CBA">
        <w:t>paragraph (</w:t>
      </w:r>
      <w:r w:rsidRPr="00A27CBA">
        <w:t>1)(b)”, substitute “</w:t>
      </w:r>
      <w:r w:rsidR="00AB4244" w:rsidRPr="00A27CBA">
        <w:t>paragraph (</w:t>
      </w:r>
      <w:r w:rsidRPr="00A27CBA">
        <w:t>1)(aa) or (b)”.</w:t>
      </w:r>
    </w:p>
    <w:p w14:paraId="13C336FF" w14:textId="77777777" w:rsidR="00ED6AF2" w:rsidRPr="00A27CBA" w:rsidRDefault="009B6058" w:rsidP="00ED6AF2">
      <w:pPr>
        <w:pStyle w:val="ItemHead"/>
      </w:pPr>
      <w:r w:rsidRPr="00A27CBA">
        <w:t>40</w:t>
      </w:r>
      <w:r w:rsidR="00ED6AF2" w:rsidRPr="00A27CBA">
        <w:t xml:space="preserve">  </w:t>
      </w:r>
      <w:r w:rsidR="00B0267F" w:rsidRPr="00A27CBA">
        <w:t>Section 5</w:t>
      </w:r>
      <w:r w:rsidR="00A27CBA">
        <w:noBreakHyphen/>
      </w:r>
      <w:r w:rsidR="00ED6AF2" w:rsidRPr="00A27CBA">
        <w:t>30 (heading)</w:t>
      </w:r>
    </w:p>
    <w:p w14:paraId="43219141" w14:textId="77777777" w:rsidR="00ED6AF2" w:rsidRPr="00A27CBA" w:rsidRDefault="00ED6AF2" w:rsidP="00ED6AF2">
      <w:pPr>
        <w:pStyle w:val="Item"/>
      </w:pPr>
      <w:r w:rsidRPr="00A27CBA">
        <w:t>Omit “</w:t>
      </w:r>
      <w:r w:rsidRPr="00A27CBA">
        <w:rPr>
          <w:b/>
        </w:rPr>
        <w:t>Authorised</w:t>
      </w:r>
      <w:r w:rsidRPr="00A27CBA">
        <w:t>”, substitute “</w:t>
      </w:r>
      <w:r w:rsidRPr="00A27CBA">
        <w:rPr>
          <w:b/>
        </w:rPr>
        <w:t>Commonwealth authorised</w:t>
      </w:r>
      <w:r w:rsidRPr="00A27CBA">
        <w:t>”.</w:t>
      </w:r>
    </w:p>
    <w:p w14:paraId="79CE426D" w14:textId="77777777" w:rsidR="00ED6AF2" w:rsidRPr="00A27CBA" w:rsidRDefault="009B6058" w:rsidP="00ED6AF2">
      <w:pPr>
        <w:pStyle w:val="ItemHead"/>
      </w:pPr>
      <w:r w:rsidRPr="00A27CBA">
        <w:t>41</w:t>
      </w:r>
      <w:r w:rsidR="00ED6AF2" w:rsidRPr="00A27CBA">
        <w:t xml:space="preserve">  Paragraphs 5</w:t>
      </w:r>
      <w:r w:rsidR="00A27CBA">
        <w:noBreakHyphen/>
      </w:r>
      <w:r w:rsidR="00ED6AF2" w:rsidRPr="00A27CBA">
        <w:t>30(1)(a) and (b) and (2)(c)</w:t>
      </w:r>
    </w:p>
    <w:p w14:paraId="78D74B4D" w14:textId="77777777" w:rsidR="00ED6AF2" w:rsidRPr="00A27CBA" w:rsidRDefault="00ED6AF2" w:rsidP="00ED6AF2">
      <w:pPr>
        <w:pStyle w:val="Item"/>
      </w:pPr>
      <w:r w:rsidRPr="00A27CBA">
        <w:t>Omit “an authorised”, substitute “a Commonwealth authorised”.</w:t>
      </w:r>
    </w:p>
    <w:p w14:paraId="7670C4FA" w14:textId="77777777" w:rsidR="00C5278D" w:rsidRPr="00A27CBA" w:rsidRDefault="009B6058" w:rsidP="00C5278D">
      <w:pPr>
        <w:pStyle w:val="ItemHead"/>
      </w:pPr>
      <w:r w:rsidRPr="00A27CBA">
        <w:t>42</w:t>
      </w:r>
      <w:r w:rsidR="00C5278D" w:rsidRPr="00A27CBA">
        <w:t xml:space="preserve">  </w:t>
      </w:r>
      <w:r w:rsidR="002E6FFA" w:rsidRPr="00A27CBA">
        <w:t>Section 1</w:t>
      </w:r>
      <w:r w:rsidR="00C5278D" w:rsidRPr="00A27CBA">
        <w:t>2</w:t>
      </w:r>
      <w:r w:rsidR="00A27CBA">
        <w:noBreakHyphen/>
      </w:r>
      <w:r w:rsidR="00C5278D" w:rsidRPr="00A27CBA">
        <w:t>1</w:t>
      </w:r>
    </w:p>
    <w:p w14:paraId="5F419C56" w14:textId="77777777" w:rsidR="00C5278D" w:rsidRPr="00A27CBA" w:rsidRDefault="00C5278D" w:rsidP="00C5278D">
      <w:pPr>
        <w:pStyle w:val="Item"/>
      </w:pPr>
      <w:r w:rsidRPr="00A27CBA">
        <w:t>Before “this Chapter”, insert “</w:t>
      </w:r>
      <w:r w:rsidR="002E6FFA" w:rsidRPr="00A27CBA">
        <w:t>Parts 2</w:t>
      </w:r>
      <w:r w:rsidRPr="00A27CBA">
        <w:t xml:space="preserve"> to 5 of”.</w:t>
      </w:r>
    </w:p>
    <w:p w14:paraId="73177046" w14:textId="77777777" w:rsidR="00C5278D" w:rsidRPr="00A27CBA" w:rsidRDefault="009B6058" w:rsidP="00C5278D">
      <w:pPr>
        <w:pStyle w:val="ItemHead"/>
      </w:pPr>
      <w:r w:rsidRPr="00A27CBA">
        <w:t>43</w:t>
      </w:r>
      <w:r w:rsidR="00C5278D" w:rsidRPr="00A27CBA">
        <w:t xml:space="preserve">  At the end of </w:t>
      </w:r>
      <w:r w:rsidR="002E6FFA" w:rsidRPr="00A27CBA">
        <w:t>Chapter 1</w:t>
      </w:r>
      <w:r w:rsidR="00C5278D" w:rsidRPr="00A27CBA">
        <w:t>2</w:t>
      </w:r>
    </w:p>
    <w:p w14:paraId="653B0FE2" w14:textId="77777777" w:rsidR="00C5278D" w:rsidRPr="00A27CBA" w:rsidRDefault="00C5278D" w:rsidP="00C5278D">
      <w:pPr>
        <w:pStyle w:val="Item"/>
      </w:pPr>
      <w:r w:rsidRPr="00A27CBA">
        <w:t>Add:</w:t>
      </w:r>
    </w:p>
    <w:p w14:paraId="25DD4504" w14:textId="77777777" w:rsidR="00431FC2" w:rsidRPr="00A27CBA" w:rsidRDefault="002E6FFA" w:rsidP="00431FC2">
      <w:pPr>
        <w:pStyle w:val="ActHead2"/>
      </w:pPr>
      <w:bookmarkStart w:id="25" w:name="_Toc158196011"/>
      <w:r w:rsidRPr="00635884">
        <w:rPr>
          <w:rStyle w:val="CharPartNo"/>
        </w:rPr>
        <w:t>Part 6</w:t>
      </w:r>
      <w:r w:rsidR="00C5278D" w:rsidRPr="00A27CBA">
        <w:t>—</w:t>
      </w:r>
      <w:r w:rsidR="00C5278D" w:rsidRPr="00635884">
        <w:rPr>
          <w:rStyle w:val="CharPartText"/>
        </w:rPr>
        <w:t>Amendments made by the Export Control Legislation Amendment (202</w:t>
      </w:r>
      <w:r w:rsidR="0063242A" w:rsidRPr="00635884">
        <w:rPr>
          <w:rStyle w:val="CharPartText"/>
        </w:rPr>
        <w:t>4</w:t>
      </w:r>
      <w:r w:rsidR="00C5278D" w:rsidRPr="00635884">
        <w:rPr>
          <w:rStyle w:val="CharPartText"/>
        </w:rPr>
        <w:t xml:space="preserve"> Measures No. </w:t>
      </w:r>
      <w:r w:rsidR="00154FFA" w:rsidRPr="00635884">
        <w:rPr>
          <w:rStyle w:val="CharPartText"/>
        </w:rPr>
        <w:t>2</w:t>
      </w:r>
      <w:r w:rsidR="00C5278D" w:rsidRPr="00635884">
        <w:rPr>
          <w:rStyle w:val="CharPartText"/>
        </w:rPr>
        <w:t xml:space="preserve">) </w:t>
      </w:r>
      <w:r w:rsidR="00C876C8" w:rsidRPr="00635884">
        <w:rPr>
          <w:rStyle w:val="CharPartText"/>
        </w:rPr>
        <w:t>Rules 2</w:t>
      </w:r>
      <w:r w:rsidR="00C5278D" w:rsidRPr="00635884">
        <w:rPr>
          <w:rStyle w:val="CharPartText"/>
        </w:rPr>
        <w:t>02</w:t>
      </w:r>
      <w:r w:rsidR="0063242A" w:rsidRPr="00635884">
        <w:rPr>
          <w:rStyle w:val="CharPartText"/>
        </w:rPr>
        <w:t>4</w:t>
      </w:r>
      <w:bookmarkEnd w:id="25"/>
    </w:p>
    <w:p w14:paraId="34AD8438" w14:textId="77777777" w:rsidR="00C5278D" w:rsidRPr="00635884" w:rsidRDefault="00C5278D" w:rsidP="00C5278D">
      <w:pPr>
        <w:pStyle w:val="Header"/>
      </w:pPr>
      <w:r w:rsidRPr="00635884">
        <w:rPr>
          <w:rStyle w:val="CharDivNo"/>
        </w:rPr>
        <w:t xml:space="preserve"> </w:t>
      </w:r>
      <w:r w:rsidRPr="00635884">
        <w:rPr>
          <w:rStyle w:val="CharDivText"/>
        </w:rPr>
        <w:t xml:space="preserve"> </w:t>
      </w:r>
    </w:p>
    <w:p w14:paraId="7FB6230B" w14:textId="77777777" w:rsidR="00C5278D" w:rsidRPr="00A27CBA" w:rsidRDefault="00C5278D" w:rsidP="00C5278D">
      <w:pPr>
        <w:pStyle w:val="ActHead5"/>
        <w:rPr>
          <w:i/>
        </w:rPr>
      </w:pPr>
      <w:bookmarkStart w:id="26" w:name="_Toc158196012"/>
      <w:r w:rsidRPr="00635884">
        <w:rPr>
          <w:rStyle w:val="CharSectno"/>
        </w:rPr>
        <w:t>12</w:t>
      </w:r>
      <w:r w:rsidR="00A27CBA" w:rsidRPr="00635884">
        <w:rPr>
          <w:rStyle w:val="CharSectno"/>
        </w:rPr>
        <w:noBreakHyphen/>
      </w:r>
      <w:r w:rsidRPr="00635884">
        <w:rPr>
          <w:rStyle w:val="CharSectno"/>
        </w:rPr>
        <w:t>30</w:t>
      </w:r>
      <w:r w:rsidRPr="00A27CBA">
        <w:t xml:space="preserve">  Amendments made by the </w:t>
      </w:r>
      <w:r w:rsidRPr="00A27CBA">
        <w:rPr>
          <w:i/>
        </w:rPr>
        <w:t>Export Control Legislation Amendment (202</w:t>
      </w:r>
      <w:r w:rsidR="0063242A" w:rsidRPr="00A27CBA">
        <w:rPr>
          <w:i/>
        </w:rPr>
        <w:t>4</w:t>
      </w:r>
      <w:r w:rsidRPr="00A27CBA">
        <w:rPr>
          <w:i/>
        </w:rPr>
        <w:t xml:space="preserve"> Measures No. </w:t>
      </w:r>
      <w:r w:rsidR="00154FFA" w:rsidRPr="00A27CBA">
        <w:rPr>
          <w:i/>
        </w:rPr>
        <w:t>2</w:t>
      </w:r>
      <w:r w:rsidRPr="00A27CBA">
        <w:rPr>
          <w:i/>
        </w:rPr>
        <w:t xml:space="preserve">) </w:t>
      </w:r>
      <w:r w:rsidR="00C876C8" w:rsidRPr="00A27CBA">
        <w:rPr>
          <w:i/>
        </w:rPr>
        <w:t>Rules 2</w:t>
      </w:r>
      <w:r w:rsidRPr="00A27CBA">
        <w:rPr>
          <w:i/>
        </w:rPr>
        <w:t>02</w:t>
      </w:r>
      <w:r w:rsidR="0063242A" w:rsidRPr="00A27CBA">
        <w:rPr>
          <w:i/>
        </w:rPr>
        <w:t>4</w:t>
      </w:r>
      <w:bookmarkEnd w:id="26"/>
    </w:p>
    <w:p w14:paraId="096B60E0" w14:textId="77777777" w:rsidR="00C5278D" w:rsidRPr="00A27CBA" w:rsidRDefault="00C5278D" w:rsidP="00C5278D">
      <w:pPr>
        <w:pStyle w:val="subsection"/>
      </w:pPr>
      <w:r w:rsidRPr="00A27CBA">
        <w:tab/>
      </w:r>
      <w:r w:rsidRPr="00A27CBA">
        <w:tab/>
      </w:r>
      <w:r w:rsidR="002E6FFA" w:rsidRPr="00A27CBA">
        <w:t>Section 4</w:t>
      </w:r>
      <w:r w:rsidR="00A27CBA">
        <w:noBreakHyphen/>
      </w:r>
      <w:r w:rsidRPr="00A27CBA">
        <w:t xml:space="preserve">22, as amended by </w:t>
      </w:r>
      <w:r w:rsidR="00C876C8" w:rsidRPr="00A27CBA">
        <w:t>Schedule 1</w:t>
      </w:r>
      <w:r w:rsidRPr="00A27CBA">
        <w:t xml:space="preserve"> to the </w:t>
      </w:r>
      <w:r w:rsidRPr="00A27CBA">
        <w:rPr>
          <w:i/>
        </w:rPr>
        <w:t>Export Control Legislation Amendment (202</w:t>
      </w:r>
      <w:r w:rsidR="0063242A" w:rsidRPr="00A27CBA">
        <w:rPr>
          <w:i/>
        </w:rPr>
        <w:t>4</w:t>
      </w:r>
      <w:r w:rsidRPr="00A27CBA">
        <w:rPr>
          <w:i/>
        </w:rPr>
        <w:t xml:space="preserve"> Measures No. </w:t>
      </w:r>
      <w:r w:rsidR="00154FFA" w:rsidRPr="00A27CBA">
        <w:rPr>
          <w:i/>
        </w:rPr>
        <w:t>2</w:t>
      </w:r>
      <w:r w:rsidRPr="00A27CBA">
        <w:rPr>
          <w:i/>
        </w:rPr>
        <w:t xml:space="preserve">) </w:t>
      </w:r>
      <w:r w:rsidR="00C876C8" w:rsidRPr="00A27CBA">
        <w:rPr>
          <w:i/>
        </w:rPr>
        <w:t>Rules 2</w:t>
      </w:r>
      <w:r w:rsidRPr="00A27CBA">
        <w:rPr>
          <w:i/>
        </w:rPr>
        <w:t>02</w:t>
      </w:r>
      <w:r w:rsidR="0063242A" w:rsidRPr="00A27CBA">
        <w:rPr>
          <w:i/>
        </w:rPr>
        <w:t>4</w:t>
      </w:r>
      <w:r w:rsidRPr="00A27CBA">
        <w:t xml:space="preserve">, applies in relation to applications under </w:t>
      </w:r>
      <w:r w:rsidR="002E6FFA" w:rsidRPr="00A27CBA">
        <w:t>subsection 4</w:t>
      </w:r>
      <w:r w:rsidR="00A27CBA">
        <w:noBreakHyphen/>
      </w:r>
      <w:r w:rsidRPr="00A27CBA">
        <w:t xml:space="preserve">21(1) made on or after </w:t>
      </w:r>
      <w:r w:rsidR="00C876C8" w:rsidRPr="00A27CBA">
        <w:t>1 November</w:t>
      </w:r>
      <w:r w:rsidRPr="00A27CBA">
        <w:t xml:space="preserve"> 2024.</w:t>
      </w:r>
    </w:p>
    <w:sectPr w:rsidR="00C5278D" w:rsidRPr="00A27CBA" w:rsidSect="001046A0">
      <w:headerReference w:type="even" r:id="rId24"/>
      <w:headerReference w:type="default" r:id="rId25"/>
      <w:footerReference w:type="even" r:id="rId26"/>
      <w:footerReference w:type="default" r:id="rId27"/>
      <w:headerReference w:type="first" r:id="rId28"/>
      <w:footerReference w:type="first" r:id="rId29"/>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DC4E7" w14:textId="77777777" w:rsidR="00C876C8" w:rsidRDefault="00C876C8" w:rsidP="0048364F">
      <w:pPr>
        <w:spacing w:line="240" w:lineRule="auto"/>
      </w:pPr>
      <w:r>
        <w:separator/>
      </w:r>
    </w:p>
  </w:endnote>
  <w:endnote w:type="continuationSeparator" w:id="0">
    <w:p w14:paraId="46C2CB2B" w14:textId="77777777" w:rsidR="00C876C8" w:rsidRDefault="00C876C8"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64117" w14:textId="77777777" w:rsidR="00C876C8" w:rsidRPr="001046A0" w:rsidRDefault="001046A0" w:rsidP="001046A0">
    <w:pPr>
      <w:pStyle w:val="Footer"/>
      <w:tabs>
        <w:tab w:val="clear" w:pos="4153"/>
        <w:tab w:val="clear" w:pos="8306"/>
        <w:tab w:val="center" w:pos="4150"/>
        <w:tab w:val="right" w:pos="8307"/>
      </w:tabs>
      <w:spacing w:before="120"/>
      <w:rPr>
        <w:i/>
        <w:sz w:val="18"/>
      </w:rPr>
    </w:pPr>
    <w:r w:rsidRPr="001046A0">
      <w:rPr>
        <w:i/>
        <w:sz w:val="18"/>
      </w:rPr>
      <w:t>OPC66635 - 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2DCED" w14:textId="77777777" w:rsidR="00C876C8" w:rsidRDefault="00C876C8" w:rsidP="00E97334"/>
  <w:p w14:paraId="50325507" w14:textId="77777777" w:rsidR="00C876C8" w:rsidRPr="001046A0" w:rsidRDefault="001046A0" w:rsidP="001046A0">
    <w:pPr>
      <w:rPr>
        <w:rFonts w:cs="Times New Roman"/>
        <w:i/>
        <w:sz w:val="18"/>
      </w:rPr>
    </w:pPr>
    <w:r w:rsidRPr="001046A0">
      <w:rPr>
        <w:rFonts w:cs="Times New Roman"/>
        <w:i/>
        <w:sz w:val="18"/>
      </w:rPr>
      <w:t>OPC66635 - 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EBE3F" w14:textId="77777777" w:rsidR="00C876C8" w:rsidRPr="001046A0" w:rsidRDefault="001046A0" w:rsidP="001046A0">
    <w:pPr>
      <w:pStyle w:val="Footer"/>
      <w:tabs>
        <w:tab w:val="clear" w:pos="4153"/>
        <w:tab w:val="clear" w:pos="8306"/>
        <w:tab w:val="center" w:pos="4150"/>
        <w:tab w:val="right" w:pos="8307"/>
      </w:tabs>
      <w:spacing w:before="120"/>
      <w:rPr>
        <w:i/>
        <w:sz w:val="18"/>
      </w:rPr>
    </w:pPr>
    <w:r w:rsidRPr="001046A0">
      <w:rPr>
        <w:i/>
        <w:sz w:val="18"/>
      </w:rPr>
      <w:t>OPC66635 - D</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1E32F" w14:textId="77777777" w:rsidR="00C876C8" w:rsidRPr="00E33C1C" w:rsidRDefault="00C876C8"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876C8" w14:paraId="3F84675B" w14:textId="77777777" w:rsidTr="00E711D4">
      <w:tc>
        <w:tcPr>
          <w:tcW w:w="709" w:type="dxa"/>
          <w:tcBorders>
            <w:top w:val="nil"/>
            <w:left w:val="nil"/>
            <w:bottom w:val="nil"/>
            <w:right w:val="nil"/>
          </w:tcBorders>
        </w:tcPr>
        <w:p w14:paraId="66955611" w14:textId="77777777" w:rsidR="00C876C8" w:rsidRDefault="00C876C8" w:rsidP="00B84D1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0A13BBC5" w14:textId="13366BF3" w:rsidR="00C876C8" w:rsidRDefault="00C876C8" w:rsidP="00B84D1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228E5">
            <w:rPr>
              <w:i/>
              <w:sz w:val="18"/>
            </w:rPr>
            <w:t>Export Control Legislation Amendment (2024 Measures No. 2) Rules 2024</w:t>
          </w:r>
          <w:r w:rsidRPr="007A1328">
            <w:rPr>
              <w:i/>
              <w:sz w:val="18"/>
            </w:rPr>
            <w:fldChar w:fldCharType="end"/>
          </w:r>
        </w:p>
      </w:tc>
      <w:tc>
        <w:tcPr>
          <w:tcW w:w="1384" w:type="dxa"/>
          <w:tcBorders>
            <w:top w:val="nil"/>
            <w:left w:val="nil"/>
            <w:bottom w:val="nil"/>
            <w:right w:val="nil"/>
          </w:tcBorders>
        </w:tcPr>
        <w:p w14:paraId="32173621" w14:textId="77777777" w:rsidR="00C876C8" w:rsidRDefault="00C876C8" w:rsidP="00B84D14">
          <w:pPr>
            <w:spacing w:line="0" w:lineRule="atLeast"/>
            <w:jc w:val="right"/>
            <w:rPr>
              <w:sz w:val="18"/>
            </w:rPr>
          </w:pPr>
        </w:p>
      </w:tc>
    </w:tr>
  </w:tbl>
  <w:p w14:paraId="557DDFF4" w14:textId="77777777" w:rsidR="00C876C8" w:rsidRPr="001046A0" w:rsidRDefault="001046A0" w:rsidP="001046A0">
    <w:pPr>
      <w:rPr>
        <w:rFonts w:cs="Times New Roman"/>
        <w:i/>
        <w:sz w:val="18"/>
      </w:rPr>
    </w:pPr>
    <w:r w:rsidRPr="001046A0">
      <w:rPr>
        <w:rFonts w:cs="Times New Roman"/>
        <w:i/>
        <w:sz w:val="18"/>
      </w:rPr>
      <w:t>OPC66635 - 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6960D" w14:textId="77777777" w:rsidR="00C876C8" w:rsidRPr="00E33C1C" w:rsidRDefault="00C876C8"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C876C8" w14:paraId="1D72DD35" w14:textId="77777777" w:rsidTr="00E711D4">
      <w:tc>
        <w:tcPr>
          <w:tcW w:w="1383" w:type="dxa"/>
          <w:tcBorders>
            <w:top w:val="nil"/>
            <w:left w:val="nil"/>
            <w:bottom w:val="nil"/>
            <w:right w:val="nil"/>
          </w:tcBorders>
        </w:tcPr>
        <w:p w14:paraId="6BC73D99" w14:textId="77777777" w:rsidR="00C876C8" w:rsidRDefault="00C876C8" w:rsidP="00B84D14">
          <w:pPr>
            <w:spacing w:line="0" w:lineRule="atLeast"/>
            <w:rPr>
              <w:sz w:val="18"/>
            </w:rPr>
          </w:pPr>
        </w:p>
      </w:tc>
      <w:tc>
        <w:tcPr>
          <w:tcW w:w="6379" w:type="dxa"/>
          <w:tcBorders>
            <w:top w:val="nil"/>
            <w:left w:val="nil"/>
            <w:bottom w:val="nil"/>
            <w:right w:val="nil"/>
          </w:tcBorders>
        </w:tcPr>
        <w:p w14:paraId="5592FE5B" w14:textId="5ECEAC5D" w:rsidR="00C876C8" w:rsidRDefault="00C876C8" w:rsidP="00B84D1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228E5">
            <w:rPr>
              <w:i/>
              <w:sz w:val="18"/>
            </w:rPr>
            <w:t>Export Control Legislation Amendment (2024 Measures No. 2) Rules 2024</w:t>
          </w:r>
          <w:r w:rsidRPr="007A1328">
            <w:rPr>
              <w:i/>
              <w:sz w:val="18"/>
            </w:rPr>
            <w:fldChar w:fldCharType="end"/>
          </w:r>
        </w:p>
      </w:tc>
      <w:tc>
        <w:tcPr>
          <w:tcW w:w="710" w:type="dxa"/>
          <w:tcBorders>
            <w:top w:val="nil"/>
            <w:left w:val="nil"/>
            <w:bottom w:val="nil"/>
            <w:right w:val="nil"/>
          </w:tcBorders>
        </w:tcPr>
        <w:p w14:paraId="0334D8EE" w14:textId="77777777" w:rsidR="00C876C8" w:rsidRDefault="00C876C8" w:rsidP="00B84D1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5A9CFD51" w14:textId="77777777" w:rsidR="00C876C8" w:rsidRPr="001046A0" w:rsidRDefault="001046A0" w:rsidP="001046A0">
    <w:pPr>
      <w:rPr>
        <w:rFonts w:cs="Times New Roman"/>
        <w:i/>
        <w:sz w:val="18"/>
      </w:rPr>
    </w:pPr>
    <w:r w:rsidRPr="001046A0">
      <w:rPr>
        <w:rFonts w:cs="Times New Roman"/>
        <w:i/>
        <w:sz w:val="18"/>
      </w:rPr>
      <w:t>OPC66635 - D</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5720A" w14:textId="77777777" w:rsidR="00C876C8" w:rsidRPr="00E33C1C" w:rsidRDefault="00C876C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C876C8" w14:paraId="475B6892" w14:textId="77777777" w:rsidTr="00E711D4">
      <w:tc>
        <w:tcPr>
          <w:tcW w:w="709" w:type="dxa"/>
          <w:tcBorders>
            <w:top w:val="nil"/>
            <w:left w:val="nil"/>
            <w:bottom w:val="nil"/>
            <w:right w:val="nil"/>
          </w:tcBorders>
        </w:tcPr>
        <w:p w14:paraId="74C4EA95" w14:textId="77777777" w:rsidR="00C876C8" w:rsidRDefault="00C876C8" w:rsidP="00B84D1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41684732" w14:textId="0AC89AFB" w:rsidR="00C876C8" w:rsidRDefault="00C876C8" w:rsidP="00B84D1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228E5">
            <w:rPr>
              <w:i/>
              <w:sz w:val="18"/>
            </w:rPr>
            <w:t>Export Control Legislation Amendment (2024 Measures No. 2) Rules 2024</w:t>
          </w:r>
          <w:r w:rsidRPr="007A1328">
            <w:rPr>
              <w:i/>
              <w:sz w:val="18"/>
            </w:rPr>
            <w:fldChar w:fldCharType="end"/>
          </w:r>
        </w:p>
      </w:tc>
      <w:tc>
        <w:tcPr>
          <w:tcW w:w="1384" w:type="dxa"/>
          <w:tcBorders>
            <w:top w:val="nil"/>
            <w:left w:val="nil"/>
            <w:bottom w:val="nil"/>
            <w:right w:val="nil"/>
          </w:tcBorders>
        </w:tcPr>
        <w:p w14:paraId="588026C0" w14:textId="77777777" w:rsidR="00C876C8" w:rsidRDefault="00C876C8" w:rsidP="00B84D14">
          <w:pPr>
            <w:spacing w:line="0" w:lineRule="atLeast"/>
            <w:jc w:val="right"/>
            <w:rPr>
              <w:sz w:val="18"/>
            </w:rPr>
          </w:pPr>
        </w:p>
      </w:tc>
    </w:tr>
  </w:tbl>
  <w:p w14:paraId="18C77432" w14:textId="77777777" w:rsidR="00C876C8" w:rsidRPr="001046A0" w:rsidRDefault="001046A0" w:rsidP="001046A0">
    <w:pPr>
      <w:rPr>
        <w:rFonts w:cs="Times New Roman"/>
        <w:i/>
        <w:sz w:val="18"/>
      </w:rPr>
    </w:pPr>
    <w:r w:rsidRPr="001046A0">
      <w:rPr>
        <w:rFonts w:cs="Times New Roman"/>
        <w:i/>
        <w:sz w:val="18"/>
      </w:rPr>
      <w:t>OPC66635 - D</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059F7" w14:textId="77777777" w:rsidR="00C876C8" w:rsidRPr="00E33C1C" w:rsidRDefault="00C876C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876C8" w14:paraId="40A78218" w14:textId="77777777" w:rsidTr="00B84D14">
      <w:tc>
        <w:tcPr>
          <w:tcW w:w="1384" w:type="dxa"/>
          <w:tcBorders>
            <w:top w:val="nil"/>
            <w:left w:val="nil"/>
            <w:bottom w:val="nil"/>
            <w:right w:val="nil"/>
          </w:tcBorders>
        </w:tcPr>
        <w:p w14:paraId="15582A41" w14:textId="77777777" w:rsidR="00C876C8" w:rsidRDefault="00C876C8" w:rsidP="00B84D14">
          <w:pPr>
            <w:spacing w:line="0" w:lineRule="atLeast"/>
            <w:rPr>
              <w:sz w:val="18"/>
            </w:rPr>
          </w:pPr>
        </w:p>
      </w:tc>
      <w:tc>
        <w:tcPr>
          <w:tcW w:w="6379" w:type="dxa"/>
          <w:tcBorders>
            <w:top w:val="nil"/>
            <w:left w:val="nil"/>
            <w:bottom w:val="nil"/>
            <w:right w:val="nil"/>
          </w:tcBorders>
        </w:tcPr>
        <w:p w14:paraId="7259CB10" w14:textId="6BBF5C38" w:rsidR="00C876C8" w:rsidRDefault="00C876C8" w:rsidP="00B84D1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228E5">
            <w:rPr>
              <w:i/>
              <w:sz w:val="18"/>
            </w:rPr>
            <w:t>Export Control Legislation Amendment (2024 Measures No. 2) Rules 2024</w:t>
          </w:r>
          <w:r w:rsidRPr="007A1328">
            <w:rPr>
              <w:i/>
              <w:sz w:val="18"/>
            </w:rPr>
            <w:fldChar w:fldCharType="end"/>
          </w:r>
        </w:p>
      </w:tc>
      <w:tc>
        <w:tcPr>
          <w:tcW w:w="709" w:type="dxa"/>
          <w:tcBorders>
            <w:top w:val="nil"/>
            <w:left w:val="nil"/>
            <w:bottom w:val="nil"/>
            <w:right w:val="nil"/>
          </w:tcBorders>
        </w:tcPr>
        <w:p w14:paraId="79D021A4" w14:textId="77777777" w:rsidR="00C876C8" w:rsidRDefault="00C876C8" w:rsidP="00B84D1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7536B3BF" w14:textId="77777777" w:rsidR="00C876C8" w:rsidRPr="001046A0" w:rsidRDefault="001046A0" w:rsidP="001046A0">
    <w:pPr>
      <w:rPr>
        <w:rFonts w:cs="Times New Roman"/>
        <w:i/>
        <w:sz w:val="18"/>
      </w:rPr>
    </w:pPr>
    <w:r w:rsidRPr="001046A0">
      <w:rPr>
        <w:rFonts w:cs="Times New Roman"/>
        <w:i/>
        <w:sz w:val="18"/>
      </w:rPr>
      <w:t>OPC66635 - D</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24FA5" w14:textId="77777777" w:rsidR="00C876C8" w:rsidRPr="00E33C1C" w:rsidRDefault="00C876C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C876C8" w14:paraId="0518526D" w14:textId="77777777" w:rsidTr="007A6863">
      <w:tc>
        <w:tcPr>
          <w:tcW w:w="1384" w:type="dxa"/>
          <w:tcBorders>
            <w:top w:val="nil"/>
            <w:left w:val="nil"/>
            <w:bottom w:val="nil"/>
            <w:right w:val="nil"/>
          </w:tcBorders>
        </w:tcPr>
        <w:p w14:paraId="4CD670D1" w14:textId="77777777" w:rsidR="00C876C8" w:rsidRDefault="00C876C8" w:rsidP="00B84D14">
          <w:pPr>
            <w:spacing w:line="0" w:lineRule="atLeast"/>
            <w:rPr>
              <w:sz w:val="18"/>
            </w:rPr>
          </w:pPr>
        </w:p>
      </w:tc>
      <w:tc>
        <w:tcPr>
          <w:tcW w:w="6379" w:type="dxa"/>
          <w:tcBorders>
            <w:top w:val="nil"/>
            <w:left w:val="nil"/>
            <w:bottom w:val="nil"/>
            <w:right w:val="nil"/>
          </w:tcBorders>
        </w:tcPr>
        <w:p w14:paraId="59B2DB50" w14:textId="20C27570" w:rsidR="00C876C8" w:rsidRDefault="00C876C8" w:rsidP="00B84D14">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A228E5">
            <w:rPr>
              <w:i/>
              <w:sz w:val="18"/>
            </w:rPr>
            <w:t>Export Control Legislation Amendment (2024 Measures No. 2) Rules 2024</w:t>
          </w:r>
          <w:r w:rsidRPr="007A1328">
            <w:rPr>
              <w:i/>
              <w:sz w:val="18"/>
            </w:rPr>
            <w:fldChar w:fldCharType="end"/>
          </w:r>
        </w:p>
      </w:tc>
      <w:tc>
        <w:tcPr>
          <w:tcW w:w="709" w:type="dxa"/>
          <w:tcBorders>
            <w:top w:val="nil"/>
            <w:left w:val="nil"/>
            <w:bottom w:val="nil"/>
            <w:right w:val="nil"/>
          </w:tcBorders>
        </w:tcPr>
        <w:p w14:paraId="3D9480A7" w14:textId="77777777" w:rsidR="00C876C8" w:rsidRDefault="00C876C8" w:rsidP="00B84D1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111EC537" w14:textId="77777777" w:rsidR="00C876C8" w:rsidRPr="001046A0" w:rsidRDefault="001046A0" w:rsidP="001046A0">
    <w:pPr>
      <w:rPr>
        <w:rFonts w:cs="Times New Roman"/>
        <w:i/>
        <w:sz w:val="18"/>
      </w:rPr>
    </w:pPr>
    <w:r w:rsidRPr="001046A0">
      <w:rPr>
        <w:rFonts w:cs="Times New Roman"/>
        <w:i/>
        <w:sz w:val="18"/>
      </w:rPr>
      <w:t>OPC66635 - 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205FF6" w14:textId="77777777" w:rsidR="00C876C8" w:rsidRDefault="00C876C8" w:rsidP="0048364F">
      <w:pPr>
        <w:spacing w:line="240" w:lineRule="auto"/>
      </w:pPr>
      <w:r>
        <w:separator/>
      </w:r>
    </w:p>
  </w:footnote>
  <w:footnote w:type="continuationSeparator" w:id="0">
    <w:p w14:paraId="5C725342" w14:textId="77777777" w:rsidR="00C876C8" w:rsidRDefault="00C876C8"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DB9D2" w14:textId="77777777" w:rsidR="00C876C8" w:rsidRPr="005F1388" w:rsidRDefault="00C876C8"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03B68" w14:textId="77777777" w:rsidR="00C876C8" w:rsidRPr="005F1388" w:rsidRDefault="00C876C8"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C0222" w14:textId="77777777" w:rsidR="00C876C8" w:rsidRPr="005F1388" w:rsidRDefault="00C876C8"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E578B" w14:textId="77777777" w:rsidR="00C876C8" w:rsidRPr="00ED79B6" w:rsidRDefault="00C876C8"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29E71" w14:textId="77777777" w:rsidR="00C876C8" w:rsidRPr="00ED79B6" w:rsidRDefault="00C876C8"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BC540" w14:textId="77777777" w:rsidR="00C876C8" w:rsidRPr="00ED79B6" w:rsidRDefault="00C876C8"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BCC71" w14:textId="09AF9CC2" w:rsidR="00C876C8" w:rsidRPr="00A961C4" w:rsidRDefault="00C876C8" w:rsidP="0048364F">
    <w:pPr>
      <w:rPr>
        <w:b/>
        <w:sz w:val="20"/>
      </w:rPr>
    </w:pPr>
    <w:r>
      <w:rPr>
        <w:b/>
        <w:sz w:val="20"/>
      </w:rPr>
      <w:fldChar w:fldCharType="begin"/>
    </w:r>
    <w:r>
      <w:rPr>
        <w:b/>
        <w:sz w:val="20"/>
      </w:rPr>
      <w:instrText xml:space="preserve"> STYLEREF CharAmSchNo </w:instrText>
    </w:r>
    <w:r>
      <w:rPr>
        <w:b/>
        <w:sz w:val="20"/>
      </w:rPr>
      <w:fldChar w:fldCharType="separate"/>
    </w:r>
    <w:r w:rsidR="00DB76F3">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DB76F3">
      <w:rPr>
        <w:noProof/>
        <w:sz w:val="20"/>
      </w:rPr>
      <w:t>Amendments</w:t>
    </w:r>
    <w:r>
      <w:rPr>
        <w:sz w:val="20"/>
      </w:rPr>
      <w:fldChar w:fldCharType="end"/>
    </w:r>
  </w:p>
  <w:p w14:paraId="554EE1D1" w14:textId="7835D2E4" w:rsidR="00C876C8" w:rsidRPr="00A961C4" w:rsidRDefault="00C876C8"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4E39F5CD" w14:textId="77777777" w:rsidR="00C876C8" w:rsidRPr="00A961C4" w:rsidRDefault="00C876C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CFBBD" w14:textId="383F2155" w:rsidR="00C876C8" w:rsidRPr="00A961C4" w:rsidRDefault="00C876C8" w:rsidP="0048364F">
    <w:pPr>
      <w:jc w:val="right"/>
      <w:rPr>
        <w:sz w:val="20"/>
      </w:rPr>
    </w:pPr>
    <w:r w:rsidRPr="00A961C4">
      <w:rPr>
        <w:sz w:val="20"/>
      </w:rPr>
      <w:fldChar w:fldCharType="begin"/>
    </w:r>
    <w:r w:rsidRPr="00A961C4">
      <w:rPr>
        <w:sz w:val="20"/>
      </w:rPr>
      <w:instrText xml:space="preserve"> STYLEREF CharAmSchText </w:instrText>
    </w:r>
    <w:r w:rsidR="00DB76F3">
      <w:rPr>
        <w:sz w:val="20"/>
      </w:rPr>
      <w:fldChar w:fldCharType="separate"/>
    </w:r>
    <w:r w:rsidR="00DB76F3">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DB76F3">
      <w:rPr>
        <w:b/>
        <w:sz w:val="20"/>
      </w:rPr>
      <w:fldChar w:fldCharType="separate"/>
    </w:r>
    <w:r w:rsidR="00DB76F3">
      <w:rPr>
        <w:b/>
        <w:noProof/>
        <w:sz w:val="20"/>
      </w:rPr>
      <w:t>Schedule 1</w:t>
    </w:r>
    <w:r>
      <w:rPr>
        <w:b/>
        <w:sz w:val="20"/>
      </w:rPr>
      <w:fldChar w:fldCharType="end"/>
    </w:r>
  </w:p>
  <w:p w14:paraId="62926AB5" w14:textId="5BAAE170" w:rsidR="00C876C8" w:rsidRPr="00A961C4" w:rsidRDefault="00C876C8"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6149512" w14:textId="77777777" w:rsidR="00C876C8" w:rsidRPr="00A961C4" w:rsidRDefault="00C876C8"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051CF" w14:textId="77777777" w:rsidR="00C876C8" w:rsidRPr="00A961C4" w:rsidRDefault="00C876C8"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43685770">
    <w:abstractNumId w:val="9"/>
  </w:num>
  <w:num w:numId="2" w16cid:durableId="326903736">
    <w:abstractNumId w:val="7"/>
  </w:num>
  <w:num w:numId="3" w16cid:durableId="50353079">
    <w:abstractNumId w:val="6"/>
  </w:num>
  <w:num w:numId="4" w16cid:durableId="1697270341">
    <w:abstractNumId w:val="5"/>
  </w:num>
  <w:num w:numId="5" w16cid:durableId="2053651385">
    <w:abstractNumId w:val="4"/>
  </w:num>
  <w:num w:numId="6" w16cid:durableId="1209610297">
    <w:abstractNumId w:val="8"/>
  </w:num>
  <w:num w:numId="7" w16cid:durableId="1729723587">
    <w:abstractNumId w:val="3"/>
  </w:num>
  <w:num w:numId="8" w16cid:durableId="936913671">
    <w:abstractNumId w:val="2"/>
  </w:num>
  <w:num w:numId="9" w16cid:durableId="766774998">
    <w:abstractNumId w:val="1"/>
  </w:num>
  <w:num w:numId="10" w16cid:durableId="1032998053">
    <w:abstractNumId w:val="0"/>
  </w:num>
  <w:num w:numId="11" w16cid:durableId="1519126879">
    <w:abstractNumId w:val="15"/>
  </w:num>
  <w:num w:numId="12" w16cid:durableId="60173853">
    <w:abstractNumId w:val="11"/>
  </w:num>
  <w:num w:numId="13" w16cid:durableId="1018502038">
    <w:abstractNumId w:val="12"/>
  </w:num>
  <w:num w:numId="14" w16cid:durableId="1679581907">
    <w:abstractNumId w:val="14"/>
  </w:num>
  <w:num w:numId="15" w16cid:durableId="884564996">
    <w:abstractNumId w:val="13"/>
  </w:num>
  <w:num w:numId="16" w16cid:durableId="1801998686">
    <w:abstractNumId w:val="10"/>
  </w:num>
  <w:num w:numId="17" w16cid:durableId="337386972">
    <w:abstractNumId w:val="17"/>
  </w:num>
  <w:num w:numId="18" w16cid:durableId="2554056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F0EDA"/>
    <w:rsid w:val="00000263"/>
    <w:rsid w:val="000006E6"/>
    <w:rsid w:val="000015E9"/>
    <w:rsid w:val="00002A66"/>
    <w:rsid w:val="00004A6A"/>
    <w:rsid w:val="00006AC5"/>
    <w:rsid w:val="0001035A"/>
    <w:rsid w:val="00010557"/>
    <w:rsid w:val="000113BC"/>
    <w:rsid w:val="000136AF"/>
    <w:rsid w:val="00016589"/>
    <w:rsid w:val="00016AE1"/>
    <w:rsid w:val="000209A4"/>
    <w:rsid w:val="00020A3F"/>
    <w:rsid w:val="000217BC"/>
    <w:rsid w:val="000238F6"/>
    <w:rsid w:val="00025767"/>
    <w:rsid w:val="00026E0C"/>
    <w:rsid w:val="00030097"/>
    <w:rsid w:val="00030AEF"/>
    <w:rsid w:val="000321ED"/>
    <w:rsid w:val="00034BFF"/>
    <w:rsid w:val="000354F9"/>
    <w:rsid w:val="00035C39"/>
    <w:rsid w:val="00035D6F"/>
    <w:rsid w:val="000369D2"/>
    <w:rsid w:val="00036E24"/>
    <w:rsid w:val="0004044E"/>
    <w:rsid w:val="00040664"/>
    <w:rsid w:val="000411AB"/>
    <w:rsid w:val="0004233A"/>
    <w:rsid w:val="00046112"/>
    <w:rsid w:val="00046F47"/>
    <w:rsid w:val="00051128"/>
    <w:rsid w:val="0005120E"/>
    <w:rsid w:val="00052371"/>
    <w:rsid w:val="00054577"/>
    <w:rsid w:val="0006078A"/>
    <w:rsid w:val="00060ACA"/>
    <w:rsid w:val="000614BF"/>
    <w:rsid w:val="00063DD1"/>
    <w:rsid w:val="00065A12"/>
    <w:rsid w:val="00065C0C"/>
    <w:rsid w:val="0007169C"/>
    <w:rsid w:val="00073E8B"/>
    <w:rsid w:val="000740BD"/>
    <w:rsid w:val="0007499D"/>
    <w:rsid w:val="00077593"/>
    <w:rsid w:val="000812B6"/>
    <w:rsid w:val="00083F48"/>
    <w:rsid w:val="00084242"/>
    <w:rsid w:val="00087BB7"/>
    <w:rsid w:val="00091BC4"/>
    <w:rsid w:val="00093663"/>
    <w:rsid w:val="00096452"/>
    <w:rsid w:val="000A11AE"/>
    <w:rsid w:val="000A3EB5"/>
    <w:rsid w:val="000A508E"/>
    <w:rsid w:val="000A53CB"/>
    <w:rsid w:val="000A6B3A"/>
    <w:rsid w:val="000A7829"/>
    <w:rsid w:val="000A7DF9"/>
    <w:rsid w:val="000B1CDF"/>
    <w:rsid w:val="000B2D37"/>
    <w:rsid w:val="000B540C"/>
    <w:rsid w:val="000B58E4"/>
    <w:rsid w:val="000C06F2"/>
    <w:rsid w:val="000C1455"/>
    <w:rsid w:val="000C30FD"/>
    <w:rsid w:val="000C3BD8"/>
    <w:rsid w:val="000C5231"/>
    <w:rsid w:val="000C7469"/>
    <w:rsid w:val="000C758A"/>
    <w:rsid w:val="000C7F5D"/>
    <w:rsid w:val="000D05EF"/>
    <w:rsid w:val="000D1D2C"/>
    <w:rsid w:val="000D4225"/>
    <w:rsid w:val="000D4D47"/>
    <w:rsid w:val="000D5485"/>
    <w:rsid w:val="000D6248"/>
    <w:rsid w:val="000E1201"/>
    <w:rsid w:val="000E3051"/>
    <w:rsid w:val="000E30C1"/>
    <w:rsid w:val="000E3478"/>
    <w:rsid w:val="000E5FEB"/>
    <w:rsid w:val="000E62FF"/>
    <w:rsid w:val="000F21C1"/>
    <w:rsid w:val="000F3AB2"/>
    <w:rsid w:val="001018AC"/>
    <w:rsid w:val="00103006"/>
    <w:rsid w:val="001046A0"/>
    <w:rsid w:val="00104790"/>
    <w:rsid w:val="00105D72"/>
    <w:rsid w:val="0010745C"/>
    <w:rsid w:val="001105DE"/>
    <w:rsid w:val="00110B20"/>
    <w:rsid w:val="00111139"/>
    <w:rsid w:val="00111AC0"/>
    <w:rsid w:val="00113D11"/>
    <w:rsid w:val="001145D9"/>
    <w:rsid w:val="00114E0F"/>
    <w:rsid w:val="00116413"/>
    <w:rsid w:val="00117277"/>
    <w:rsid w:val="00120A0E"/>
    <w:rsid w:val="0012158F"/>
    <w:rsid w:val="0012214B"/>
    <w:rsid w:val="00124A72"/>
    <w:rsid w:val="001269D6"/>
    <w:rsid w:val="00131D87"/>
    <w:rsid w:val="001330FC"/>
    <w:rsid w:val="00133DF0"/>
    <w:rsid w:val="001344C6"/>
    <w:rsid w:val="00134B25"/>
    <w:rsid w:val="00135B45"/>
    <w:rsid w:val="00136C3E"/>
    <w:rsid w:val="00137026"/>
    <w:rsid w:val="001406D7"/>
    <w:rsid w:val="00140D8F"/>
    <w:rsid w:val="0014154D"/>
    <w:rsid w:val="00141E26"/>
    <w:rsid w:val="00142543"/>
    <w:rsid w:val="00142B0C"/>
    <w:rsid w:val="00142B53"/>
    <w:rsid w:val="001453E8"/>
    <w:rsid w:val="0014636E"/>
    <w:rsid w:val="00147FAB"/>
    <w:rsid w:val="00147FD4"/>
    <w:rsid w:val="00151523"/>
    <w:rsid w:val="001530B3"/>
    <w:rsid w:val="001538DE"/>
    <w:rsid w:val="00154EB2"/>
    <w:rsid w:val="00154FFA"/>
    <w:rsid w:val="00155873"/>
    <w:rsid w:val="001558A3"/>
    <w:rsid w:val="00157391"/>
    <w:rsid w:val="0016042C"/>
    <w:rsid w:val="00160BD7"/>
    <w:rsid w:val="00160D7F"/>
    <w:rsid w:val="00162986"/>
    <w:rsid w:val="001637B7"/>
    <w:rsid w:val="001643C9"/>
    <w:rsid w:val="00164872"/>
    <w:rsid w:val="00165568"/>
    <w:rsid w:val="00166082"/>
    <w:rsid w:val="00166C2F"/>
    <w:rsid w:val="001702C0"/>
    <w:rsid w:val="00170570"/>
    <w:rsid w:val="001716C9"/>
    <w:rsid w:val="00173CAC"/>
    <w:rsid w:val="001757A9"/>
    <w:rsid w:val="00175995"/>
    <w:rsid w:val="00180E00"/>
    <w:rsid w:val="00181E02"/>
    <w:rsid w:val="0018342E"/>
    <w:rsid w:val="00184261"/>
    <w:rsid w:val="00184E11"/>
    <w:rsid w:val="00185679"/>
    <w:rsid w:val="0018602C"/>
    <w:rsid w:val="0019095C"/>
    <w:rsid w:val="00190BA1"/>
    <w:rsid w:val="00190DF5"/>
    <w:rsid w:val="001912DE"/>
    <w:rsid w:val="00193461"/>
    <w:rsid w:val="001939E1"/>
    <w:rsid w:val="00193B2C"/>
    <w:rsid w:val="00195382"/>
    <w:rsid w:val="00196403"/>
    <w:rsid w:val="0019724E"/>
    <w:rsid w:val="001A058C"/>
    <w:rsid w:val="001A135D"/>
    <w:rsid w:val="001A1EFC"/>
    <w:rsid w:val="001A3B9F"/>
    <w:rsid w:val="001A4302"/>
    <w:rsid w:val="001A46FE"/>
    <w:rsid w:val="001A50A7"/>
    <w:rsid w:val="001A65C0"/>
    <w:rsid w:val="001B4111"/>
    <w:rsid w:val="001B4990"/>
    <w:rsid w:val="001B51C5"/>
    <w:rsid w:val="001B6456"/>
    <w:rsid w:val="001B7A5D"/>
    <w:rsid w:val="001C5B66"/>
    <w:rsid w:val="001C5DCF"/>
    <w:rsid w:val="001C69C4"/>
    <w:rsid w:val="001D06EB"/>
    <w:rsid w:val="001D0F43"/>
    <w:rsid w:val="001D27A7"/>
    <w:rsid w:val="001D2F63"/>
    <w:rsid w:val="001D2F72"/>
    <w:rsid w:val="001D3EA1"/>
    <w:rsid w:val="001D5FC8"/>
    <w:rsid w:val="001D64B7"/>
    <w:rsid w:val="001E033F"/>
    <w:rsid w:val="001E0A8D"/>
    <w:rsid w:val="001E0F93"/>
    <w:rsid w:val="001E140A"/>
    <w:rsid w:val="001E2F17"/>
    <w:rsid w:val="001E3037"/>
    <w:rsid w:val="001E32C3"/>
    <w:rsid w:val="001E3590"/>
    <w:rsid w:val="001E3F0A"/>
    <w:rsid w:val="001E4318"/>
    <w:rsid w:val="001E6315"/>
    <w:rsid w:val="001E7407"/>
    <w:rsid w:val="001F34C0"/>
    <w:rsid w:val="001F5E91"/>
    <w:rsid w:val="00201D27"/>
    <w:rsid w:val="002028C7"/>
    <w:rsid w:val="0020300C"/>
    <w:rsid w:val="0020306B"/>
    <w:rsid w:val="0020343F"/>
    <w:rsid w:val="00203DE8"/>
    <w:rsid w:val="00206B1F"/>
    <w:rsid w:val="00207816"/>
    <w:rsid w:val="00213B8A"/>
    <w:rsid w:val="00214F6D"/>
    <w:rsid w:val="00215C4D"/>
    <w:rsid w:val="00220A0C"/>
    <w:rsid w:val="0022157B"/>
    <w:rsid w:val="00223E4A"/>
    <w:rsid w:val="0022417F"/>
    <w:rsid w:val="00224B7C"/>
    <w:rsid w:val="002251F4"/>
    <w:rsid w:val="002277B4"/>
    <w:rsid w:val="002302EA"/>
    <w:rsid w:val="00231668"/>
    <w:rsid w:val="0023499F"/>
    <w:rsid w:val="002365C0"/>
    <w:rsid w:val="00240749"/>
    <w:rsid w:val="00242C66"/>
    <w:rsid w:val="00243D7B"/>
    <w:rsid w:val="002468D7"/>
    <w:rsid w:val="00254B1B"/>
    <w:rsid w:val="00254E0D"/>
    <w:rsid w:val="00262621"/>
    <w:rsid w:val="00263886"/>
    <w:rsid w:val="00264BF4"/>
    <w:rsid w:val="00264D50"/>
    <w:rsid w:val="002660AA"/>
    <w:rsid w:val="00271514"/>
    <w:rsid w:val="00274F15"/>
    <w:rsid w:val="00275D4D"/>
    <w:rsid w:val="002769A9"/>
    <w:rsid w:val="00283433"/>
    <w:rsid w:val="00283590"/>
    <w:rsid w:val="00284EAD"/>
    <w:rsid w:val="00285952"/>
    <w:rsid w:val="00285CDD"/>
    <w:rsid w:val="0029044A"/>
    <w:rsid w:val="00291167"/>
    <w:rsid w:val="00291B48"/>
    <w:rsid w:val="00291DB4"/>
    <w:rsid w:val="00293807"/>
    <w:rsid w:val="0029470E"/>
    <w:rsid w:val="00295386"/>
    <w:rsid w:val="00295501"/>
    <w:rsid w:val="00296012"/>
    <w:rsid w:val="00297ECB"/>
    <w:rsid w:val="002A1BE0"/>
    <w:rsid w:val="002A471A"/>
    <w:rsid w:val="002A5545"/>
    <w:rsid w:val="002A6F61"/>
    <w:rsid w:val="002A728F"/>
    <w:rsid w:val="002A7779"/>
    <w:rsid w:val="002B182E"/>
    <w:rsid w:val="002C152A"/>
    <w:rsid w:val="002C42E3"/>
    <w:rsid w:val="002C58E3"/>
    <w:rsid w:val="002C5EC5"/>
    <w:rsid w:val="002C69C5"/>
    <w:rsid w:val="002D043A"/>
    <w:rsid w:val="002D0484"/>
    <w:rsid w:val="002D214C"/>
    <w:rsid w:val="002D227D"/>
    <w:rsid w:val="002D43F6"/>
    <w:rsid w:val="002D6932"/>
    <w:rsid w:val="002E1B2E"/>
    <w:rsid w:val="002E2FF3"/>
    <w:rsid w:val="002E3354"/>
    <w:rsid w:val="002E3ED9"/>
    <w:rsid w:val="002E5A06"/>
    <w:rsid w:val="002E6FFA"/>
    <w:rsid w:val="002F0EDA"/>
    <w:rsid w:val="002F185B"/>
    <w:rsid w:val="002F2435"/>
    <w:rsid w:val="002F2D50"/>
    <w:rsid w:val="002F3F6A"/>
    <w:rsid w:val="002F43C6"/>
    <w:rsid w:val="002F69CB"/>
    <w:rsid w:val="002F717F"/>
    <w:rsid w:val="002F7341"/>
    <w:rsid w:val="002F7BF7"/>
    <w:rsid w:val="0030008A"/>
    <w:rsid w:val="00301147"/>
    <w:rsid w:val="003016C2"/>
    <w:rsid w:val="003017D2"/>
    <w:rsid w:val="003018AF"/>
    <w:rsid w:val="003024BF"/>
    <w:rsid w:val="003033F5"/>
    <w:rsid w:val="00304B3D"/>
    <w:rsid w:val="00305743"/>
    <w:rsid w:val="00311977"/>
    <w:rsid w:val="00311D3A"/>
    <w:rsid w:val="0031250E"/>
    <w:rsid w:val="003148C8"/>
    <w:rsid w:val="00316DE5"/>
    <w:rsid w:val="0031713F"/>
    <w:rsid w:val="003216ED"/>
    <w:rsid w:val="00321913"/>
    <w:rsid w:val="003227C7"/>
    <w:rsid w:val="0032319E"/>
    <w:rsid w:val="00323865"/>
    <w:rsid w:val="00323DA2"/>
    <w:rsid w:val="00324EE6"/>
    <w:rsid w:val="00325989"/>
    <w:rsid w:val="00326D1C"/>
    <w:rsid w:val="003314B6"/>
    <w:rsid w:val="003316DC"/>
    <w:rsid w:val="00331E17"/>
    <w:rsid w:val="00332E0D"/>
    <w:rsid w:val="00334CCC"/>
    <w:rsid w:val="00337C4C"/>
    <w:rsid w:val="0034048E"/>
    <w:rsid w:val="00340F6C"/>
    <w:rsid w:val="003415D3"/>
    <w:rsid w:val="003439E6"/>
    <w:rsid w:val="003458FC"/>
    <w:rsid w:val="00346335"/>
    <w:rsid w:val="003471B3"/>
    <w:rsid w:val="00351014"/>
    <w:rsid w:val="003510D2"/>
    <w:rsid w:val="0035204B"/>
    <w:rsid w:val="00352103"/>
    <w:rsid w:val="00352B0F"/>
    <w:rsid w:val="00352DAE"/>
    <w:rsid w:val="00354AFA"/>
    <w:rsid w:val="00354D7A"/>
    <w:rsid w:val="0035538C"/>
    <w:rsid w:val="003561B0"/>
    <w:rsid w:val="0036025F"/>
    <w:rsid w:val="00361407"/>
    <w:rsid w:val="003630F2"/>
    <w:rsid w:val="003637D7"/>
    <w:rsid w:val="00364D54"/>
    <w:rsid w:val="00366673"/>
    <w:rsid w:val="003678EC"/>
    <w:rsid w:val="00367960"/>
    <w:rsid w:val="003709E8"/>
    <w:rsid w:val="00375600"/>
    <w:rsid w:val="00375BFA"/>
    <w:rsid w:val="00377A88"/>
    <w:rsid w:val="00381289"/>
    <w:rsid w:val="0038257F"/>
    <w:rsid w:val="00382877"/>
    <w:rsid w:val="00384496"/>
    <w:rsid w:val="00384B7D"/>
    <w:rsid w:val="00386430"/>
    <w:rsid w:val="0038652C"/>
    <w:rsid w:val="00386F05"/>
    <w:rsid w:val="00390B85"/>
    <w:rsid w:val="003913BD"/>
    <w:rsid w:val="0039143D"/>
    <w:rsid w:val="00391AC0"/>
    <w:rsid w:val="00395BA7"/>
    <w:rsid w:val="003A15AC"/>
    <w:rsid w:val="003A2818"/>
    <w:rsid w:val="003A2D6E"/>
    <w:rsid w:val="003A3920"/>
    <w:rsid w:val="003A56EB"/>
    <w:rsid w:val="003A5FBF"/>
    <w:rsid w:val="003A7B27"/>
    <w:rsid w:val="003B00D0"/>
    <w:rsid w:val="003B0627"/>
    <w:rsid w:val="003B4E3E"/>
    <w:rsid w:val="003B59EB"/>
    <w:rsid w:val="003B6217"/>
    <w:rsid w:val="003B6A23"/>
    <w:rsid w:val="003B718C"/>
    <w:rsid w:val="003B7BED"/>
    <w:rsid w:val="003C396F"/>
    <w:rsid w:val="003C4869"/>
    <w:rsid w:val="003C5A49"/>
    <w:rsid w:val="003C5F2B"/>
    <w:rsid w:val="003C7089"/>
    <w:rsid w:val="003C7CB0"/>
    <w:rsid w:val="003D0BFA"/>
    <w:rsid w:val="003D0BFE"/>
    <w:rsid w:val="003D5700"/>
    <w:rsid w:val="003D5F6B"/>
    <w:rsid w:val="003D70C8"/>
    <w:rsid w:val="003E0D4D"/>
    <w:rsid w:val="003E205E"/>
    <w:rsid w:val="003E6980"/>
    <w:rsid w:val="003F0DE6"/>
    <w:rsid w:val="003F0F5A"/>
    <w:rsid w:val="003F2419"/>
    <w:rsid w:val="003F2714"/>
    <w:rsid w:val="003F76F2"/>
    <w:rsid w:val="003F7BCB"/>
    <w:rsid w:val="0040043D"/>
    <w:rsid w:val="00400A30"/>
    <w:rsid w:val="00400C9B"/>
    <w:rsid w:val="004016C6"/>
    <w:rsid w:val="004022CA"/>
    <w:rsid w:val="004050AA"/>
    <w:rsid w:val="0040590B"/>
    <w:rsid w:val="004064CE"/>
    <w:rsid w:val="004116CD"/>
    <w:rsid w:val="004132CF"/>
    <w:rsid w:val="004137C4"/>
    <w:rsid w:val="00414ADE"/>
    <w:rsid w:val="00416357"/>
    <w:rsid w:val="00420488"/>
    <w:rsid w:val="00420DF8"/>
    <w:rsid w:val="00422A88"/>
    <w:rsid w:val="0042444A"/>
    <w:rsid w:val="00424CA9"/>
    <w:rsid w:val="004257BB"/>
    <w:rsid w:val="004261D9"/>
    <w:rsid w:val="0043135C"/>
    <w:rsid w:val="00431FC2"/>
    <w:rsid w:val="00433EC4"/>
    <w:rsid w:val="0043612C"/>
    <w:rsid w:val="00441289"/>
    <w:rsid w:val="004428BF"/>
    <w:rsid w:val="0044291A"/>
    <w:rsid w:val="00443585"/>
    <w:rsid w:val="004455B0"/>
    <w:rsid w:val="00445C58"/>
    <w:rsid w:val="00447F4A"/>
    <w:rsid w:val="0045044F"/>
    <w:rsid w:val="00452716"/>
    <w:rsid w:val="00453E49"/>
    <w:rsid w:val="00455ACE"/>
    <w:rsid w:val="00456802"/>
    <w:rsid w:val="00460499"/>
    <w:rsid w:val="00462B57"/>
    <w:rsid w:val="00462E48"/>
    <w:rsid w:val="004643C1"/>
    <w:rsid w:val="004661A8"/>
    <w:rsid w:val="00471013"/>
    <w:rsid w:val="0047448F"/>
    <w:rsid w:val="00474835"/>
    <w:rsid w:val="00474FF7"/>
    <w:rsid w:val="004800C3"/>
    <w:rsid w:val="004819C7"/>
    <w:rsid w:val="0048364F"/>
    <w:rsid w:val="00483B99"/>
    <w:rsid w:val="00484BF4"/>
    <w:rsid w:val="00484C73"/>
    <w:rsid w:val="00484E40"/>
    <w:rsid w:val="004855AC"/>
    <w:rsid w:val="0048678E"/>
    <w:rsid w:val="00487560"/>
    <w:rsid w:val="00490F2E"/>
    <w:rsid w:val="00492003"/>
    <w:rsid w:val="00492307"/>
    <w:rsid w:val="00496DB3"/>
    <w:rsid w:val="00496F97"/>
    <w:rsid w:val="004A068C"/>
    <w:rsid w:val="004A49AA"/>
    <w:rsid w:val="004A4BF0"/>
    <w:rsid w:val="004A53EA"/>
    <w:rsid w:val="004A7C2A"/>
    <w:rsid w:val="004B1A8C"/>
    <w:rsid w:val="004B42D5"/>
    <w:rsid w:val="004B5105"/>
    <w:rsid w:val="004C11DB"/>
    <w:rsid w:val="004C5A56"/>
    <w:rsid w:val="004C5E64"/>
    <w:rsid w:val="004D01DF"/>
    <w:rsid w:val="004D021A"/>
    <w:rsid w:val="004D113B"/>
    <w:rsid w:val="004D1264"/>
    <w:rsid w:val="004D1AC6"/>
    <w:rsid w:val="004D2296"/>
    <w:rsid w:val="004D5E85"/>
    <w:rsid w:val="004D7A36"/>
    <w:rsid w:val="004D7BEA"/>
    <w:rsid w:val="004E27A9"/>
    <w:rsid w:val="004E2DB2"/>
    <w:rsid w:val="004E3FCE"/>
    <w:rsid w:val="004E679B"/>
    <w:rsid w:val="004E6DC5"/>
    <w:rsid w:val="004F0452"/>
    <w:rsid w:val="004F1624"/>
    <w:rsid w:val="004F1FAC"/>
    <w:rsid w:val="004F2D89"/>
    <w:rsid w:val="004F55E7"/>
    <w:rsid w:val="004F5AE8"/>
    <w:rsid w:val="004F676E"/>
    <w:rsid w:val="004F7A9F"/>
    <w:rsid w:val="004F7BD7"/>
    <w:rsid w:val="00503053"/>
    <w:rsid w:val="005042D0"/>
    <w:rsid w:val="0050439C"/>
    <w:rsid w:val="0051044E"/>
    <w:rsid w:val="005113A7"/>
    <w:rsid w:val="00515767"/>
    <w:rsid w:val="00516B8D"/>
    <w:rsid w:val="00520B77"/>
    <w:rsid w:val="00521908"/>
    <w:rsid w:val="00524144"/>
    <w:rsid w:val="0052686F"/>
    <w:rsid w:val="00526CD6"/>
    <w:rsid w:val="00526D0A"/>
    <w:rsid w:val="0052756C"/>
    <w:rsid w:val="00530230"/>
    <w:rsid w:val="00530ADA"/>
    <w:rsid w:val="00530CC9"/>
    <w:rsid w:val="005336BD"/>
    <w:rsid w:val="005343F2"/>
    <w:rsid w:val="0053443E"/>
    <w:rsid w:val="005366F8"/>
    <w:rsid w:val="00537FBC"/>
    <w:rsid w:val="00541D73"/>
    <w:rsid w:val="00543469"/>
    <w:rsid w:val="00543EA8"/>
    <w:rsid w:val="005452CC"/>
    <w:rsid w:val="00546E66"/>
    <w:rsid w:val="00546FA3"/>
    <w:rsid w:val="00547690"/>
    <w:rsid w:val="00550E5D"/>
    <w:rsid w:val="0055143E"/>
    <w:rsid w:val="00553E1D"/>
    <w:rsid w:val="00554243"/>
    <w:rsid w:val="00555771"/>
    <w:rsid w:val="00557338"/>
    <w:rsid w:val="0055786F"/>
    <w:rsid w:val="00557C7A"/>
    <w:rsid w:val="00557FB4"/>
    <w:rsid w:val="00560A59"/>
    <w:rsid w:val="00562A58"/>
    <w:rsid w:val="00563ECE"/>
    <w:rsid w:val="00572D4C"/>
    <w:rsid w:val="00574B65"/>
    <w:rsid w:val="00575EAE"/>
    <w:rsid w:val="00577A3F"/>
    <w:rsid w:val="00581211"/>
    <w:rsid w:val="005814A8"/>
    <w:rsid w:val="005824B0"/>
    <w:rsid w:val="005832A7"/>
    <w:rsid w:val="00584811"/>
    <w:rsid w:val="00591FF3"/>
    <w:rsid w:val="00593AA6"/>
    <w:rsid w:val="00594161"/>
    <w:rsid w:val="00594512"/>
    <w:rsid w:val="00594749"/>
    <w:rsid w:val="00597C2A"/>
    <w:rsid w:val="005A1E6E"/>
    <w:rsid w:val="005A36DF"/>
    <w:rsid w:val="005A482B"/>
    <w:rsid w:val="005A67B7"/>
    <w:rsid w:val="005A69B5"/>
    <w:rsid w:val="005A78FD"/>
    <w:rsid w:val="005B0126"/>
    <w:rsid w:val="005B026C"/>
    <w:rsid w:val="005B1DDD"/>
    <w:rsid w:val="005B345B"/>
    <w:rsid w:val="005B4067"/>
    <w:rsid w:val="005B4800"/>
    <w:rsid w:val="005B5B2C"/>
    <w:rsid w:val="005B5B51"/>
    <w:rsid w:val="005C0020"/>
    <w:rsid w:val="005C1883"/>
    <w:rsid w:val="005C36B0"/>
    <w:rsid w:val="005C36E0"/>
    <w:rsid w:val="005C3A95"/>
    <w:rsid w:val="005C3F41"/>
    <w:rsid w:val="005C4E06"/>
    <w:rsid w:val="005C5352"/>
    <w:rsid w:val="005C5636"/>
    <w:rsid w:val="005C6391"/>
    <w:rsid w:val="005D168D"/>
    <w:rsid w:val="005D25EF"/>
    <w:rsid w:val="005D52FE"/>
    <w:rsid w:val="005D5EA1"/>
    <w:rsid w:val="005E0A35"/>
    <w:rsid w:val="005E3195"/>
    <w:rsid w:val="005E4ABE"/>
    <w:rsid w:val="005E6076"/>
    <w:rsid w:val="005E61D3"/>
    <w:rsid w:val="005F36D3"/>
    <w:rsid w:val="005F4840"/>
    <w:rsid w:val="005F487F"/>
    <w:rsid w:val="005F4A4B"/>
    <w:rsid w:val="005F6391"/>
    <w:rsid w:val="005F7738"/>
    <w:rsid w:val="005F7FE9"/>
    <w:rsid w:val="00600219"/>
    <w:rsid w:val="0060164C"/>
    <w:rsid w:val="00602166"/>
    <w:rsid w:val="006052BC"/>
    <w:rsid w:val="00607F62"/>
    <w:rsid w:val="006127C2"/>
    <w:rsid w:val="006131BA"/>
    <w:rsid w:val="00613EAD"/>
    <w:rsid w:val="006158AC"/>
    <w:rsid w:val="00615DF2"/>
    <w:rsid w:val="00620A6A"/>
    <w:rsid w:val="00622999"/>
    <w:rsid w:val="006229DB"/>
    <w:rsid w:val="00622F68"/>
    <w:rsid w:val="00625401"/>
    <w:rsid w:val="006300AE"/>
    <w:rsid w:val="0063173F"/>
    <w:rsid w:val="0063242A"/>
    <w:rsid w:val="00633386"/>
    <w:rsid w:val="00635121"/>
    <w:rsid w:val="00635884"/>
    <w:rsid w:val="00640402"/>
    <w:rsid w:val="00640C49"/>
    <w:rsid w:val="00640F78"/>
    <w:rsid w:val="00641E18"/>
    <w:rsid w:val="0064540F"/>
    <w:rsid w:val="00646E7B"/>
    <w:rsid w:val="0064746A"/>
    <w:rsid w:val="00653CF5"/>
    <w:rsid w:val="00655D6A"/>
    <w:rsid w:val="006561F9"/>
    <w:rsid w:val="00656DE9"/>
    <w:rsid w:val="006574F2"/>
    <w:rsid w:val="00660CD5"/>
    <w:rsid w:val="0066399C"/>
    <w:rsid w:val="00663C27"/>
    <w:rsid w:val="0066700F"/>
    <w:rsid w:val="006675E1"/>
    <w:rsid w:val="00671B65"/>
    <w:rsid w:val="006722AF"/>
    <w:rsid w:val="00673F99"/>
    <w:rsid w:val="00677CC2"/>
    <w:rsid w:val="0068037C"/>
    <w:rsid w:val="00682489"/>
    <w:rsid w:val="00683996"/>
    <w:rsid w:val="00683EE4"/>
    <w:rsid w:val="00685F42"/>
    <w:rsid w:val="006866A1"/>
    <w:rsid w:val="00687D57"/>
    <w:rsid w:val="00691D09"/>
    <w:rsid w:val="0069207B"/>
    <w:rsid w:val="006948A7"/>
    <w:rsid w:val="00696419"/>
    <w:rsid w:val="006A211C"/>
    <w:rsid w:val="006A4258"/>
    <w:rsid w:val="006A4309"/>
    <w:rsid w:val="006A43EE"/>
    <w:rsid w:val="006A5884"/>
    <w:rsid w:val="006A6100"/>
    <w:rsid w:val="006A6283"/>
    <w:rsid w:val="006B07C6"/>
    <w:rsid w:val="006B0E55"/>
    <w:rsid w:val="006B2001"/>
    <w:rsid w:val="006B2236"/>
    <w:rsid w:val="006B47C4"/>
    <w:rsid w:val="006B4B17"/>
    <w:rsid w:val="006B7006"/>
    <w:rsid w:val="006C0998"/>
    <w:rsid w:val="006C2B37"/>
    <w:rsid w:val="006C3A29"/>
    <w:rsid w:val="006C4010"/>
    <w:rsid w:val="006C7F8C"/>
    <w:rsid w:val="006D0C81"/>
    <w:rsid w:val="006D1856"/>
    <w:rsid w:val="006D23ED"/>
    <w:rsid w:val="006D2E30"/>
    <w:rsid w:val="006D433F"/>
    <w:rsid w:val="006D7AB9"/>
    <w:rsid w:val="006E2DB6"/>
    <w:rsid w:val="006E3254"/>
    <w:rsid w:val="006E63BB"/>
    <w:rsid w:val="006E6D5C"/>
    <w:rsid w:val="006F03EC"/>
    <w:rsid w:val="006F1E29"/>
    <w:rsid w:val="006F4CC5"/>
    <w:rsid w:val="006F5C97"/>
    <w:rsid w:val="00700B2C"/>
    <w:rsid w:val="00706A2D"/>
    <w:rsid w:val="00710749"/>
    <w:rsid w:val="0071124E"/>
    <w:rsid w:val="00712A06"/>
    <w:rsid w:val="00713084"/>
    <w:rsid w:val="00715ADA"/>
    <w:rsid w:val="00716725"/>
    <w:rsid w:val="00720FC2"/>
    <w:rsid w:val="00720FEC"/>
    <w:rsid w:val="00721521"/>
    <w:rsid w:val="00723069"/>
    <w:rsid w:val="007241BE"/>
    <w:rsid w:val="00724E85"/>
    <w:rsid w:val="0072528C"/>
    <w:rsid w:val="0072641F"/>
    <w:rsid w:val="00726E18"/>
    <w:rsid w:val="007275E1"/>
    <w:rsid w:val="00727DFB"/>
    <w:rsid w:val="007318F2"/>
    <w:rsid w:val="00731D19"/>
    <w:rsid w:val="00731E00"/>
    <w:rsid w:val="007323FA"/>
    <w:rsid w:val="00732E9D"/>
    <w:rsid w:val="00733F63"/>
    <w:rsid w:val="0073491A"/>
    <w:rsid w:val="00735211"/>
    <w:rsid w:val="00737388"/>
    <w:rsid w:val="00740701"/>
    <w:rsid w:val="00743031"/>
    <w:rsid w:val="007437D1"/>
    <w:rsid w:val="007440B7"/>
    <w:rsid w:val="00746EF3"/>
    <w:rsid w:val="00747993"/>
    <w:rsid w:val="007517C8"/>
    <w:rsid w:val="007517E9"/>
    <w:rsid w:val="0075351D"/>
    <w:rsid w:val="0075479A"/>
    <w:rsid w:val="00756DCC"/>
    <w:rsid w:val="00756E9A"/>
    <w:rsid w:val="00762676"/>
    <w:rsid w:val="007634AD"/>
    <w:rsid w:val="007664F4"/>
    <w:rsid w:val="007715C9"/>
    <w:rsid w:val="00772670"/>
    <w:rsid w:val="00773EE8"/>
    <w:rsid w:val="00774EDD"/>
    <w:rsid w:val="007757EC"/>
    <w:rsid w:val="00776443"/>
    <w:rsid w:val="00777D81"/>
    <w:rsid w:val="007801F6"/>
    <w:rsid w:val="0078669B"/>
    <w:rsid w:val="00792D4A"/>
    <w:rsid w:val="00794777"/>
    <w:rsid w:val="00795937"/>
    <w:rsid w:val="007A115D"/>
    <w:rsid w:val="007A35E6"/>
    <w:rsid w:val="007A3889"/>
    <w:rsid w:val="007A4637"/>
    <w:rsid w:val="007A4762"/>
    <w:rsid w:val="007A6863"/>
    <w:rsid w:val="007A75F1"/>
    <w:rsid w:val="007A7FD7"/>
    <w:rsid w:val="007B3114"/>
    <w:rsid w:val="007B6366"/>
    <w:rsid w:val="007C5403"/>
    <w:rsid w:val="007C5A3D"/>
    <w:rsid w:val="007D07B9"/>
    <w:rsid w:val="007D3FB0"/>
    <w:rsid w:val="007D45C1"/>
    <w:rsid w:val="007E18EF"/>
    <w:rsid w:val="007E62FA"/>
    <w:rsid w:val="007E6FEF"/>
    <w:rsid w:val="007E76BE"/>
    <w:rsid w:val="007E7D4A"/>
    <w:rsid w:val="007F0020"/>
    <w:rsid w:val="007F3897"/>
    <w:rsid w:val="007F4229"/>
    <w:rsid w:val="007F48ED"/>
    <w:rsid w:val="007F7947"/>
    <w:rsid w:val="0080186C"/>
    <w:rsid w:val="00802C4F"/>
    <w:rsid w:val="00802EB7"/>
    <w:rsid w:val="00805A36"/>
    <w:rsid w:val="00806198"/>
    <w:rsid w:val="00806682"/>
    <w:rsid w:val="008073F6"/>
    <w:rsid w:val="00811307"/>
    <w:rsid w:val="008119AE"/>
    <w:rsid w:val="00812F45"/>
    <w:rsid w:val="008136D9"/>
    <w:rsid w:val="0082044F"/>
    <w:rsid w:val="00821706"/>
    <w:rsid w:val="00822D66"/>
    <w:rsid w:val="00823B55"/>
    <w:rsid w:val="00824E59"/>
    <w:rsid w:val="00826241"/>
    <w:rsid w:val="0083128A"/>
    <w:rsid w:val="008314BB"/>
    <w:rsid w:val="0083623C"/>
    <w:rsid w:val="008363A5"/>
    <w:rsid w:val="0084172C"/>
    <w:rsid w:val="008421FF"/>
    <w:rsid w:val="008422C0"/>
    <w:rsid w:val="00842F82"/>
    <w:rsid w:val="00846FA6"/>
    <w:rsid w:val="00847304"/>
    <w:rsid w:val="008528F8"/>
    <w:rsid w:val="0085302B"/>
    <w:rsid w:val="00856A31"/>
    <w:rsid w:val="00860220"/>
    <w:rsid w:val="00862282"/>
    <w:rsid w:val="0086351E"/>
    <w:rsid w:val="0086484C"/>
    <w:rsid w:val="00865208"/>
    <w:rsid w:val="0086549C"/>
    <w:rsid w:val="00866F0E"/>
    <w:rsid w:val="00867E3C"/>
    <w:rsid w:val="00870DF8"/>
    <w:rsid w:val="00871027"/>
    <w:rsid w:val="00872B8E"/>
    <w:rsid w:val="008754D0"/>
    <w:rsid w:val="00877CE5"/>
    <w:rsid w:val="00877D48"/>
    <w:rsid w:val="00880D0F"/>
    <w:rsid w:val="008816F0"/>
    <w:rsid w:val="00881E83"/>
    <w:rsid w:val="0088345B"/>
    <w:rsid w:val="00883E68"/>
    <w:rsid w:val="008847CA"/>
    <w:rsid w:val="00884F79"/>
    <w:rsid w:val="00885DE5"/>
    <w:rsid w:val="00886BF9"/>
    <w:rsid w:val="00887DE5"/>
    <w:rsid w:val="0089600F"/>
    <w:rsid w:val="00896736"/>
    <w:rsid w:val="00896860"/>
    <w:rsid w:val="00896933"/>
    <w:rsid w:val="00896C2F"/>
    <w:rsid w:val="00897329"/>
    <w:rsid w:val="008A1533"/>
    <w:rsid w:val="008A16A5"/>
    <w:rsid w:val="008A2FDA"/>
    <w:rsid w:val="008A3A64"/>
    <w:rsid w:val="008A3ECA"/>
    <w:rsid w:val="008A57F5"/>
    <w:rsid w:val="008B24BB"/>
    <w:rsid w:val="008B36DC"/>
    <w:rsid w:val="008B5D42"/>
    <w:rsid w:val="008B7C3D"/>
    <w:rsid w:val="008C01E6"/>
    <w:rsid w:val="008C029F"/>
    <w:rsid w:val="008C1C75"/>
    <w:rsid w:val="008C2B5D"/>
    <w:rsid w:val="008C2EFA"/>
    <w:rsid w:val="008C5C1F"/>
    <w:rsid w:val="008C726A"/>
    <w:rsid w:val="008D0704"/>
    <w:rsid w:val="008D0EE0"/>
    <w:rsid w:val="008D5B99"/>
    <w:rsid w:val="008D7A27"/>
    <w:rsid w:val="008E1BB5"/>
    <w:rsid w:val="008E3E9B"/>
    <w:rsid w:val="008E4702"/>
    <w:rsid w:val="008E4C5D"/>
    <w:rsid w:val="008E69AA"/>
    <w:rsid w:val="008E738E"/>
    <w:rsid w:val="008F011B"/>
    <w:rsid w:val="008F3F9A"/>
    <w:rsid w:val="008F4F1C"/>
    <w:rsid w:val="00900A56"/>
    <w:rsid w:val="00900DC4"/>
    <w:rsid w:val="00901BB3"/>
    <w:rsid w:val="00901EB0"/>
    <w:rsid w:val="00910E3D"/>
    <w:rsid w:val="009143EF"/>
    <w:rsid w:val="009156CE"/>
    <w:rsid w:val="009208FB"/>
    <w:rsid w:val="00921464"/>
    <w:rsid w:val="00922764"/>
    <w:rsid w:val="00923CA7"/>
    <w:rsid w:val="0092504D"/>
    <w:rsid w:val="00925C32"/>
    <w:rsid w:val="009270B5"/>
    <w:rsid w:val="009305E5"/>
    <w:rsid w:val="00931312"/>
    <w:rsid w:val="00932377"/>
    <w:rsid w:val="009408EA"/>
    <w:rsid w:val="0094210A"/>
    <w:rsid w:val="00942190"/>
    <w:rsid w:val="00943102"/>
    <w:rsid w:val="00943A79"/>
    <w:rsid w:val="00943AB7"/>
    <w:rsid w:val="00944F9E"/>
    <w:rsid w:val="0094523D"/>
    <w:rsid w:val="00947B7E"/>
    <w:rsid w:val="009510A3"/>
    <w:rsid w:val="00953159"/>
    <w:rsid w:val="0095446D"/>
    <w:rsid w:val="009559E6"/>
    <w:rsid w:val="00955DF7"/>
    <w:rsid w:val="009560AA"/>
    <w:rsid w:val="00957D44"/>
    <w:rsid w:val="00960261"/>
    <w:rsid w:val="009608EB"/>
    <w:rsid w:val="009624BA"/>
    <w:rsid w:val="00963711"/>
    <w:rsid w:val="00963865"/>
    <w:rsid w:val="009659C3"/>
    <w:rsid w:val="0096663D"/>
    <w:rsid w:val="00966936"/>
    <w:rsid w:val="009729B7"/>
    <w:rsid w:val="00974090"/>
    <w:rsid w:val="00975721"/>
    <w:rsid w:val="009765D1"/>
    <w:rsid w:val="00976A63"/>
    <w:rsid w:val="00976BAF"/>
    <w:rsid w:val="00977DE9"/>
    <w:rsid w:val="009810AC"/>
    <w:rsid w:val="00981557"/>
    <w:rsid w:val="00981AC1"/>
    <w:rsid w:val="00981BE9"/>
    <w:rsid w:val="00983419"/>
    <w:rsid w:val="00986468"/>
    <w:rsid w:val="00987AA4"/>
    <w:rsid w:val="00990F0B"/>
    <w:rsid w:val="0099222A"/>
    <w:rsid w:val="0099335F"/>
    <w:rsid w:val="00993CB5"/>
    <w:rsid w:val="00994821"/>
    <w:rsid w:val="009A0D03"/>
    <w:rsid w:val="009A2E24"/>
    <w:rsid w:val="009A3F4C"/>
    <w:rsid w:val="009A4387"/>
    <w:rsid w:val="009A56CE"/>
    <w:rsid w:val="009A62E9"/>
    <w:rsid w:val="009B0014"/>
    <w:rsid w:val="009B4C3E"/>
    <w:rsid w:val="009B5874"/>
    <w:rsid w:val="009B59E6"/>
    <w:rsid w:val="009B6058"/>
    <w:rsid w:val="009B70EA"/>
    <w:rsid w:val="009B7217"/>
    <w:rsid w:val="009C1706"/>
    <w:rsid w:val="009C30D0"/>
    <w:rsid w:val="009C3431"/>
    <w:rsid w:val="009C45D8"/>
    <w:rsid w:val="009C4C35"/>
    <w:rsid w:val="009C5989"/>
    <w:rsid w:val="009C65AD"/>
    <w:rsid w:val="009D08DA"/>
    <w:rsid w:val="009D4BA8"/>
    <w:rsid w:val="009E4B0E"/>
    <w:rsid w:val="009E6C87"/>
    <w:rsid w:val="009E71C4"/>
    <w:rsid w:val="009E7BC2"/>
    <w:rsid w:val="009F02F6"/>
    <w:rsid w:val="009F3A34"/>
    <w:rsid w:val="009F3E31"/>
    <w:rsid w:val="009F7893"/>
    <w:rsid w:val="00A026B0"/>
    <w:rsid w:val="00A044CA"/>
    <w:rsid w:val="00A063B3"/>
    <w:rsid w:val="00A06860"/>
    <w:rsid w:val="00A07B4B"/>
    <w:rsid w:val="00A123C9"/>
    <w:rsid w:val="00A12C4F"/>
    <w:rsid w:val="00A136F5"/>
    <w:rsid w:val="00A138C4"/>
    <w:rsid w:val="00A17059"/>
    <w:rsid w:val="00A228E5"/>
    <w:rsid w:val="00A231E2"/>
    <w:rsid w:val="00A2550D"/>
    <w:rsid w:val="00A26E5F"/>
    <w:rsid w:val="00A27CBA"/>
    <w:rsid w:val="00A313E0"/>
    <w:rsid w:val="00A31973"/>
    <w:rsid w:val="00A33AF4"/>
    <w:rsid w:val="00A349AF"/>
    <w:rsid w:val="00A352DD"/>
    <w:rsid w:val="00A35B09"/>
    <w:rsid w:val="00A37C20"/>
    <w:rsid w:val="00A40EA9"/>
    <w:rsid w:val="00A4169B"/>
    <w:rsid w:val="00A41D7F"/>
    <w:rsid w:val="00A4446F"/>
    <w:rsid w:val="00A445F2"/>
    <w:rsid w:val="00A45CFC"/>
    <w:rsid w:val="00A46337"/>
    <w:rsid w:val="00A4702A"/>
    <w:rsid w:val="00A478B8"/>
    <w:rsid w:val="00A50D55"/>
    <w:rsid w:val="00A5165B"/>
    <w:rsid w:val="00A51A63"/>
    <w:rsid w:val="00A52FDA"/>
    <w:rsid w:val="00A55BB2"/>
    <w:rsid w:val="00A6008C"/>
    <w:rsid w:val="00A6219C"/>
    <w:rsid w:val="00A64767"/>
    <w:rsid w:val="00A64912"/>
    <w:rsid w:val="00A65F28"/>
    <w:rsid w:val="00A66D14"/>
    <w:rsid w:val="00A704C2"/>
    <w:rsid w:val="00A70A74"/>
    <w:rsid w:val="00A7103C"/>
    <w:rsid w:val="00A72900"/>
    <w:rsid w:val="00A72E42"/>
    <w:rsid w:val="00A73E4F"/>
    <w:rsid w:val="00A77D2B"/>
    <w:rsid w:val="00A821CF"/>
    <w:rsid w:val="00A85530"/>
    <w:rsid w:val="00A858AA"/>
    <w:rsid w:val="00A85DE9"/>
    <w:rsid w:val="00A86CEF"/>
    <w:rsid w:val="00A904B6"/>
    <w:rsid w:val="00A90EA8"/>
    <w:rsid w:val="00A933B7"/>
    <w:rsid w:val="00A95503"/>
    <w:rsid w:val="00A965E4"/>
    <w:rsid w:val="00A969FD"/>
    <w:rsid w:val="00A96C60"/>
    <w:rsid w:val="00AA0343"/>
    <w:rsid w:val="00AA0D78"/>
    <w:rsid w:val="00AA1F0D"/>
    <w:rsid w:val="00AA2A5C"/>
    <w:rsid w:val="00AA46C3"/>
    <w:rsid w:val="00AB21CE"/>
    <w:rsid w:val="00AB3317"/>
    <w:rsid w:val="00AB4244"/>
    <w:rsid w:val="00AB6C6B"/>
    <w:rsid w:val="00AB7230"/>
    <w:rsid w:val="00AB78E9"/>
    <w:rsid w:val="00AC44B3"/>
    <w:rsid w:val="00AC4571"/>
    <w:rsid w:val="00AC7781"/>
    <w:rsid w:val="00AD08C6"/>
    <w:rsid w:val="00AD0AF3"/>
    <w:rsid w:val="00AD3467"/>
    <w:rsid w:val="00AD5641"/>
    <w:rsid w:val="00AD5C78"/>
    <w:rsid w:val="00AD7252"/>
    <w:rsid w:val="00AD734C"/>
    <w:rsid w:val="00AE0485"/>
    <w:rsid w:val="00AE0AED"/>
    <w:rsid w:val="00AE0F9B"/>
    <w:rsid w:val="00AE271F"/>
    <w:rsid w:val="00AE41F3"/>
    <w:rsid w:val="00AE74D8"/>
    <w:rsid w:val="00AF289C"/>
    <w:rsid w:val="00AF2CBF"/>
    <w:rsid w:val="00AF3896"/>
    <w:rsid w:val="00AF55FF"/>
    <w:rsid w:val="00AF5B94"/>
    <w:rsid w:val="00B01357"/>
    <w:rsid w:val="00B0267F"/>
    <w:rsid w:val="00B032D8"/>
    <w:rsid w:val="00B0546A"/>
    <w:rsid w:val="00B10B58"/>
    <w:rsid w:val="00B11EEB"/>
    <w:rsid w:val="00B14B6D"/>
    <w:rsid w:val="00B14C38"/>
    <w:rsid w:val="00B17160"/>
    <w:rsid w:val="00B21F07"/>
    <w:rsid w:val="00B24D17"/>
    <w:rsid w:val="00B26106"/>
    <w:rsid w:val="00B26CED"/>
    <w:rsid w:val="00B27892"/>
    <w:rsid w:val="00B31A72"/>
    <w:rsid w:val="00B326BD"/>
    <w:rsid w:val="00B33B3C"/>
    <w:rsid w:val="00B34B1C"/>
    <w:rsid w:val="00B35F49"/>
    <w:rsid w:val="00B40D74"/>
    <w:rsid w:val="00B425C6"/>
    <w:rsid w:val="00B43BF5"/>
    <w:rsid w:val="00B44A43"/>
    <w:rsid w:val="00B4794E"/>
    <w:rsid w:val="00B51EDD"/>
    <w:rsid w:val="00B52663"/>
    <w:rsid w:val="00B52FFA"/>
    <w:rsid w:val="00B53083"/>
    <w:rsid w:val="00B551A4"/>
    <w:rsid w:val="00B56DCB"/>
    <w:rsid w:val="00B56F4C"/>
    <w:rsid w:val="00B61283"/>
    <w:rsid w:val="00B613C4"/>
    <w:rsid w:val="00B62250"/>
    <w:rsid w:val="00B64025"/>
    <w:rsid w:val="00B652FB"/>
    <w:rsid w:val="00B66266"/>
    <w:rsid w:val="00B71F6D"/>
    <w:rsid w:val="00B72482"/>
    <w:rsid w:val="00B73314"/>
    <w:rsid w:val="00B73DC4"/>
    <w:rsid w:val="00B74CCA"/>
    <w:rsid w:val="00B770D2"/>
    <w:rsid w:val="00B77453"/>
    <w:rsid w:val="00B77897"/>
    <w:rsid w:val="00B807B9"/>
    <w:rsid w:val="00B82B5C"/>
    <w:rsid w:val="00B83A5A"/>
    <w:rsid w:val="00B83CED"/>
    <w:rsid w:val="00B84D14"/>
    <w:rsid w:val="00B90824"/>
    <w:rsid w:val="00B92310"/>
    <w:rsid w:val="00B92C19"/>
    <w:rsid w:val="00B93D33"/>
    <w:rsid w:val="00B94F68"/>
    <w:rsid w:val="00B961CD"/>
    <w:rsid w:val="00BA0601"/>
    <w:rsid w:val="00BA47A3"/>
    <w:rsid w:val="00BA5026"/>
    <w:rsid w:val="00BA50E2"/>
    <w:rsid w:val="00BA5AE3"/>
    <w:rsid w:val="00BA650A"/>
    <w:rsid w:val="00BB0751"/>
    <w:rsid w:val="00BB07AB"/>
    <w:rsid w:val="00BB3864"/>
    <w:rsid w:val="00BB533F"/>
    <w:rsid w:val="00BB654F"/>
    <w:rsid w:val="00BB66E8"/>
    <w:rsid w:val="00BB6E79"/>
    <w:rsid w:val="00BB704A"/>
    <w:rsid w:val="00BB7C2A"/>
    <w:rsid w:val="00BC0B67"/>
    <w:rsid w:val="00BC5ADC"/>
    <w:rsid w:val="00BC5C7C"/>
    <w:rsid w:val="00BC680A"/>
    <w:rsid w:val="00BD0049"/>
    <w:rsid w:val="00BD1EAC"/>
    <w:rsid w:val="00BD1F96"/>
    <w:rsid w:val="00BD3BE7"/>
    <w:rsid w:val="00BD779C"/>
    <w:rsid w:val="00BE3B31"/>
    <w:rsid w:val="00BE719A"/>
    <w:rsid w:val="00BE720A"/>
    <w:rsid w:val="00BF10B0"/>
    <w:rsid w:val="00BF4EF4"/>
    <w:rsid w:val="00BF54BA"/>
    <w:rsid w:val="00BF64A8"/>
    <w:rsid w:val="00BF64C5"/>
    <w:rsid w:val="00BF6650"/>
    <w:rsid w:val="00BF6FC8"/>
    <w:rsid w:val="00BF7801"/>
    <w:rsid w:val="00C01181"/>
    <w:rsid w:val="00C021A8"/>
    <w:rsid w:val="00C027DC"/>
    <w:rsid w:val="00C03E27"/>
    <w:rsid w:val="00C043D0"/>
    <w:rsid w:val="00C05321"/>
    <w:rsid w:val="00C067E5"/>
    <w:rsid w:val="00C11581"/>
    <w:rsid w:val="00C11DC6"/>
    <w:rsid w:val="00C13A4D"/>
    <w:rsid w:val="00C164CA"/>
    <w:rsid w:val="00C205DF"/>
    <w:rsid w:val="00C20EB1"/>
    <w:rsid w:val="00C24A8E"/>
    <w:rsid w:val="00C271C3"/>
    <w:rsid w:val="00C31337"/>
    <w:rsid w:val="00C31E12"/>
    <w:rsid w:val="00C35010"/>
    <w:rsid w:val="00C42BF8"/>
    <w:rsid w:val="00C434C3"/>
    <w:rsid w:val="00C4440F"/>
    <w:rsid w:val="00C448E3"/>
    <w:rsid w:val="00C44BB9"/>
    <w:rsid w:val="00C453AD"/>
    <w:rsid w:val="00C455D4"/>
    <w:rsid w:val="00C460AE"/>
    <w:rsid w:val="00C46502"/>
    <w:rsid w:val="00C474A2"/>
    <w:rsid w:val="00C474EE"/>
    <w:rsid w:val="00C47F08"/>
    <w:rsid w:val="00C50043"/>
    <w:rsid w:val="00C50A0F"/>
    <w:rsid w:val="00C5278D"/>
    <w:rsid w:val="00C52821"/>
    <w:rsid w:val="00C55745"/>
    <w:rsid w:val="00C57387"/>
    <w:rsid w:val="00C65BBC"/>
    <w:rsid w:val="00C6679C"/>
    <w:rsid w:val="00C707D5"/>
    <w:rsid w:val="00C731A9"/>
    <w:rsid w:val="00C74C6F"/>
    <w:rsid w:val="00C7573B"/>
    <w:rsid w:val="00C75DE1"/>
    <w:rsid w:val="00C76CF3"/>
    <w:rsid w:val="00C81069"/>
    <w:rsid w:val="00C84D57"/>
    <w:rsid w:val="00C85AF8"/>
    <w:rsid w:val="00C85E28"/>
    <w:rsid w:val="00C869CB"/>
    <w:rsid w:val="00C86BE0"/>
    <w:rsid w:val="00C876C8"/>
    <w:rsid w:val="00C87CBA"/>
    <w:rsid w:val="00C9008A"/>
    <w:rsid w:val="00C9272B"/>
    <w:rsid w:val="00C95348"/>
    <w:rsid w:val="00C95D7C"/>
    <w:rsid w:val="00C969E8"/>
    <w:rsid w:val="00C96F02"/>
    <w:rsid w:val="00C97FAC"/>
    <w:rsid w:val="00CA4BBE"/>
    <w:rsid w:val="00CA7844"/>
    <w:rsid w:val="00CB0942"/>
    <w:rsid w:val="00CB0B22"/>
    <w:rsid w:val="00CB524A"/>
    <w:rsid w:val="00CB58EF"/>
    <w:rsid w:val="00CB5D8B"/>
    <w:rsid w:val="00CC0285"/>
    <w:rsid w:val="00CC3846"/>
    <w:rsid w:val="00CC643E"/>
    <w:rsid w:val="00CD2F9E"/>
    <w:rsid w:val="00CD39A2"/>
    <w:rsid w:val="00CE2CE7"/>
    <w:rsid w:val="00CE7D64"/>
    <w:rsid w:val="00CF0BB2"/>
    <w:rsid w:val="00CF4D5F"/>
    <w:rsid w:val="00CF5064"/>
    <w:rsid w:val="00CF7071"/>
    <w:rsid w:val="00D013FE"/>
    <w:rsid w:val="00D01835"/>
    <w:rsid w:val="00D01A99"/>
    <w:rsid w:val="00D02DA1"/>
    <w:rsid w:val="00D03221"/>
    <w:rsid w:val="00D060E1"/>
    <w:rsid w:val="00D06EC9"/>
    <w:rsid w:val="00D126ED"/>
    <w:rsid w:val="00D13441"/>
    <w:rsid w:val="00D20665"/>
    <w:rsid w:val="00D21E50"/>
    <w:rsid w:val="00D22256"/>
    <w:rsid w:val="00D243A3"/>
    <w:rsid w:val="00D2504C"/>
    <w:rsid w:val="00D266D8"/>
    <w:rsid w:val="00D2771C"/>
    <w:rsid w:val="00D31B3F"/>
    <w:rsid w:val="00D3200B"/>
    <w:rsid w:val="00D33440"/>
    <w:rsid w:val="00D37288"/>
    <w:rsid w:val="00D43795"/>
    <w:rsid w:val="00D52EFE"/>
    <w:rsid w:val="00D54A19"/>
    <w:rsid w:val="00D55654"/>
    <w:rsid w:val="00D56A0D"/>
    <w:rsid w:val="00D56D45"/>
    <w:rsid w:val="00D5720A"/>
    <w:rsid w:val="00D5767F"/>
    <w:rsid w:val="00D617F9"/>
    <w:rsid w:val="00D63EF6"/>
    <w:rsid w:val="00D64B97"/>
    <w:rsid w:val="00D652B1"/>
    <w:rsid w:val="00D66518"/>
    <w:rsid w:val="00D70DFB"/>
    <w:rsid w:val="00D71DCB"/>
    <w:rsid w:val="00D71EEA"/>
    <w:rsid w:val="00D735CD"/>
    <w:rsid w:val="00D766DF"/>
    <w:rsid w:val="00D77165"/>
    <w:rsid w:val="00D773A9"/>
    <w:rsid w:val="00D80BB2"/>
    <w:rsid w:val="00D81998"/>
    <w:rsid w:val="00D834CD"/>
    <w:rsid w:val="00D84743"/>
    <w:rsid w:val="00D84C2F"/>
    <w:rsid w:val="00D927AC"/>
    <w:rsid w:val="00D92A14"/>
    <w:rsid w:val="00D9346C"/>
    <w:rsid w:val="00D9426B"/>
    <w:rsid w:val="00D95891"/>
    <w:rsid w:val="00D95BCD"/>
    <w:rsid w:val="00DA0BB5"/>
    <w:rsid w:val="00DA7D58"/>
    <w:rsid w:val="00DB057F"/>
    <w:rsid w:val="00DB0DE7"/>
    <w:rsid w:val="00DB5CB4"/>
    <w:rsid w:val="00DB76F3"/>
    <w:rsid w:val="00DC2CE0"/>
    <w:rsid w:val="00DC4CBA"/>
    <w:rsid w:val="00DC592A"/>
    <w:rsid w:val="00DD366D"/>
    <w:rsid w:val="00DD38A2"/>
    <w:rsid w:val="00DD3940"/>
    <w:rsid w:val="00DD4294"/>
    <w:rsid w:val="00DD4D83"/>
    <w:rsid w:val="00DD5DA8"/>
    <w:rsid w:val="00DD7B40"/>
    <w:rsid w:val="00DE0FDE"/>
    <w:rsid w:val="00DE149E"/>
    <w:rsid w:val="00DE2F4E"/>
    <w:rsid w:val="00DE6814"/>
    <w:rsid w:val="00DF486E"/>
    <w:rsid w:val="00DF4A6B"/>
    <w:rsid w:val="00DF73FD"/>
    <w:rsid w:val="00E02EC3"/>
    <w:rsid w:val="00E03D5F"/>
    <w:rsid w:val="00E05704"/>
    <w:rsid w:val="00E06189"/>
    <w:rsid w:val="00E06826"/>
    <w:rsid w:val="00E06905"/>
    <w:rsid w:val="00E06DBC"/>
    <w:rsid w:val="00E10A32"/>
    <w:rsid w:val="00E12686"/>
    <w:rsid w:val="00E12F1A"/>
    <w:rsid w:val="00E15561"/>
    <w:rsid w:val="00E1625C"/>
    <w:rsid w:val="00E17299"/>
    <w:rsid w:val="00E21999"/>
    <w:rsid w:val="00E21CFB"/>
    <w:rsid w:val="00E22935"/>
    <w:rsid w:val="00E26844"/>
    <w:rsid w:val="00E268A2"/>
    <w:rsid w:val="00E310C5"/>
    <w:rsid w:val="00E321CF"/>
    <w:rsid w:val="00E33E5F"/>
    <w:rsid w:val="00E3457A"/>
    <w:rsid w:val="00E37249"/>
    <w:rsid w:val="00E402D6"/>
    <w:rsid w:val="00E45E67"/>
    <w:rsid w:val="00E47785"/>
    <w:rsid w:val="00E47BA8"/>
    <w:rsid w:val="00E50289"/>
    <w:rsid w:val="00E50912"/>
    <w:rsid w:val="00E51C0E"/>
    <w:rsid w:val="00E53A19"/>
    <w:rsid w:val="00E54292"/>
    <w:rsid w:val="00E54C4C"/>
    <w:rsid w:val="00E60191"/>
    <w:rsid w:val="00E61B85"/>
    <w:rsid w:val="00E61EEF"/>
    <w:rsid w:val="00E652C4"/>
    <w:rsid w:val="00E6737A"/>
    <w:rsid w:val="00E711D4"/>
    <w:rsid w:val="00E730F2"/>
    <w:rsid w:val="00E74B16"/>
    <w:rsid w:val="00E74DC7"/>
    <w:rsid w:val="00E7628C"/>
    <w:rsid w:val="00E82B48"/>
    <w:rsid w:val="00E85326"/>
    <w:rsid w:val="00E85935"/>
    <w:rsid w:val="00E86663"/>
    <w:rsid w:val="00E87699"/>
    <w:rsid w:val="00E9186A"/>
    <w:rsid w:val="00E92E27"/>
    <w:rsid w:val="00E94AFA"/>
    <w:rsid w:val="00E9586B"/>
    <w:rsid w:val="00E962F1"/>
    <w:rsid w:val="00E97334"/>
    <w:rsid w:val="00E9738E"/>
    <w:rsid w:val="00EA09AB"/>
    <w:rsid w:val="00EA0A9D"/>
    <w:rsid w:val="00EA0D36"/>
    <w:rsid w:val="00EA72A1"/>
    <w:rsid w:val="00EB1130"/>
    <w:rsid w:val="00EB1F42"/>
    <w:rsid w:val="00EB44FF"/>
    <w:rsid w:val="00EC0814"/>
    <w:rsid w:val="00EC10A9"/>
    <w:rsid w:val="00EC2886"/>
    <w:rsid w:val="00EC309D"/>
    <w:rsid w:val="00EC67F0"/>
    <w:rsid w:val="00EC6C96"/>
    <w:rsid w:val="00EC6CE1"/>
    <w:rsid w:val="00ED022B"/>
    <w:rsid w:val="00ED1963"/>
    <w:rsid w:val="00ED3651"/>
    <w:rsid w:val="00ED46CC"/>
    <w:rsid w:val="00ED4928"/>
    <w:rsid w:val="00ED4E5D"/>
    <w:rsid w:val="00ED5B64"/>
    <w:rsid w:val="00ED66B2"/>
    <w:rsid w:val="00ED6AF2"/>
    <w:rsid w:val="00EE2750"/>
    <w:rsid w:val="00EE2F6C"/>
    <w:rsid w:val="00EE3320"/>
    <w:rsid w:val="00EE3749"/>
    <w:rsid w:val="00EE393C"/>
    <w:rsid w:val="00EE4EFC"/>
    <w:rsid w:val="00EE6190"/>
    <w:rsid w:val="00EF2E3A"/>
    <w:rsid w:val="00EF4D37"/>
    <w:rsid w:val="00EF61B7"/>
    <w:rsid w:val="00EF6287"/>
    <w:rsid w:val="00EF6402"/>
    <w:rsid w:val="00F00C33"/>
    <w:rsid w:val="00F01C8B"/>
    <w:rsid w:val="00F024E2"/>
    <w:rsid w:val="00F025DF"/>
    <w:rsid w:val="00F03A35"/>
    <w:rsid w:val="00F03E03"/>
    <w:rsid w:val="00F047E2"/>
    <w:rsid w:val="00F04D57"/>
    <w:rsid w:val="00F078DC"/>
    <w:rsid w:val="00F13E86"/>
    <w:rsid w:val="00F1500C"/>
    <w:rsid w:val="00F155EE"/>
    <w:rsid w:val="00F168D3"/>
    <w:rsid w:val="00F17F44"/>
    <w:rsid w:val="00F2018A"/>
    <w:rsid w:val="00F214A8"/>
    <w:rsid w:val="00F23C5D"/>
    <w:rsid w:val="00F23D27"/>
    <w:rsid w:val="00F2411B"/>
    <w:rsid w:val="00F24AB1"/>
    <w:rsid w:val="00F27369"/>
    <w:rsid w:val="00F27BF8"/>
    <w:rsid w:val="00F32FCB"/>
    <w:rsid w:val="00F36B14"/>
    <w:rsid w:val="00F3705C"/>
    <w:rsid w:val="00F37F24"/>
    <w:rsid w:val="00F40D2F"/>
    <w:rsid w:val="00F432DC"/>
    <w:rsid w:val="00F433C2"/>
    <w:rsid w:val="00F4594D"/>
    <w:rsid w:val="00F459F6"/>
    <w:rsid w:val="00F4607A"/>
    <w:rsid w:val="00F540BD"/>
    <w:rsid w:val="00F55175"/>
    <w:rsid w:val="00F55D73"/>
    <w:rsid w:val="00F56EA0"/>
    <w:rsid w:val="00F64067"/>
    <w:rsid w:val="00F6709F"/>
    <w:rsid w:val="00F677A9"/>
    <w:rsid w:val="00F70394"/>
    <w:rsid w:val="00F70AE8"/>
    <w:rsid w:val="00F7100C"/>
    <w:rsid w:val="00F723BD"/>
    <w:rsid w:val="00F7279F"/>
    <w:rsid w:val="00F732EA"/>
    <w:rsid w:val="00F73F17"/>
    <w:rsid w:val="00F75199"/>
    <w:rsid w:val="00F75A02"/>
    <w:rsid w:val="00F76986"/>
    <w:rsid w:val="00F80AE4"/>
    <w:rsid w:val="00F84CF5"/>
    <w:rsid w:val="00F8612E"/>
    <w:rsid w:val="00F878BA"/>
    <w:rsid w:val="00F87FCC"/>
    <w:rsid w:val="00F908CC"/>
    <w:rsid w:val="00F93286"/>
    <w:rsid w:val="00F9341F"/>
    <w:rsid w:val="00F97DE1"/>
    <w:rsid w:val="00FA036A"/>
    <w:rsid w:val="00FA263C"/>
    <w:rsid w:val="00FA2FA7"/>
    <w:rsid w:val="00FA314E"/>
    <w:rsid w:val="00FA420B"/>
    <w:rsid w:val="00FA6C64"/>
    <w:rsid w:val="00FA6C69"/>
    <w:rsid w:val="00FA7F5A"/>
    <w:rsid w:val="00FB066C"/>
    <w:rsid w:val="00FB451F"/>
    <w:rsid w:val="00FB4C08"/>
    <w:rsid w:val="00FB5183"/>
    <w:rsid w:val="00FB7E0A"/>
    <w:rsid w:val="00FC060C"/>
    <w:rsid w:val="00FC52B8"/>
    <w:rsid w:val="00FC70C2"/>
    <w:rsid w:val="00FC756E"/>
    <w:rsid w:val="00FD34BF"/>
    <w:rsid w:val="00FD64C9"/>
    <w:rsid w:val="00FD69AC"/>
    <w:rsid w:val="00FD6A16"/>
    <w:rsid w:val="00FD70CB"/>
    <w:rsid w:val="00FE0781"/>
    <w:rsid w:val="00FE1A99"/>
    <w:rsid w:val="00FE3FE1"/>
    <w:rsid w:val="00FE49D7"/>
    <w:rsid w:val="00FE5B0B"/>
    <w:rsid w:val="00FF05ED"/>
    <w:rsid w:val="00FF33A0"/>
    <w:rsid w:val="00FF39DE"/>
    <w:rsid w:val="00FF6C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00DCBCC3"/>
  <w15:docId w15:val="{33D89E38-3573-46E4-B30E-1C81022F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876C8"/>
    <w:pPr>
      <w:spacing w:line="260" w:lineRule="atLeast"/>
    </w:pPr>
    <w:rPr>
      <w:sz w:val="22"/>
    </w:rPr>
  </w:style>
  <w:style w:type="paragraph" w:styleId="Heading1">
    <w:name w:val="heading 1"/>
    <w:basedOn w:val="Normal"/>
    <w:next w:val="Normal"/>
    <w:link w:val="Heading1Char"/>
    <w:uiPriority w:val="9"/>
    <w:qFormat/>
    <w:rsid w:val="00C876C8"/>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876C8"/>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876C8"/>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C876C8"/>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876C8"/>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C876C8"/>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876C8"/>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876C8"/>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C876C8"/>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C876C8"/>
  </w:style>
  <w:style w:type="paragraph" w:customStyle="1" w:styleId="OPCParaBase">
    <w:name w:val="OPCParaBase"/>
    <w:qFormat/>
    <w:rsid w:val="00C876C8"/>
    <w:pPr>
      <w:spacing w:line="260" w:lineRule="atLeast"/>
    </w:pPr>
    <w:rPr>
      <w:rFonts w:eastAsia="Times New Roman" w:cs="Times New Roman"/>
      <w:sz w:val="22"/>
      <w:lang w:eastAsia="en-AU"/>
    </w:rPr>
  </w:style>
  <w:style w:type="paragraph" w:customStyle="1" w:styleId="ShortT">
    <w:name w:val="ShortT"/>
    <w:basedOn w:val="OPCParaBase"/>
    <w:next w:val="Normal"/>
    <w:qFormat/>
    <w:rsid w:val="00C876C8"/>
    <w:pPr>
      <w:spacing w:line="240" w:lineRule="auto"/>
    </w:pPr>
    <w:rPr>
      <w:b/>
      <w:sz w:val="40"/>
    </w:rPr>
  </w:style>
  <w:style w:type="paragraph" w:customStyle="1" w:styleId="ActHead1">
    <w:name w:val="ActHead 1"/>
    <w:aliases w:val="c"/>
    <w:basedOn w:val="OPCParaBase"/>
    <w:next w:val="Normal"/>
    <w:qFormat/>
    <w:rsid w:val="00C876C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C876C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C876C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876C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876C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876C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876C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876C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876C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876C8"/>
  </w:style>
  <w:style w:type="paragraph" w:customStyle="1" w:styleId="Blocks">
    <w:name w:val="Blocks"/>
    <w:aliases w:val="bb"/>
    <w:basedOn w:val="OPCParaBase"/>
    <w:qFormat/>
    <w:rsid w:val="00C876C8"/>
    <w:pPr>
      <w:spacing w:line="240" w:lineRule="auto"/>
    </w:pPr>
    <w:rPr>
      <w:sz w:val="24"/>
    </w:rPr>
  </w:style>
  <w:style w:type="paragraph" w:customStyle="1" w:styleId="BoxText">
    <w:name w:val="BoxText"/>
    <w:aliases w:val="bt"/>
    <w:basedOn w:val="OPCParaBase"/>
    <w:qFormat/>
    <w:rsid w:val="00C876C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876C8"/>
    <w:rPr>
      <w:b/>
    </w:rPr>
  </w:style>
  <w:style w:type="paragraph" w:customStyle="1" w:styleId="BoxHeadItalic">
    <w:name w:val="BoxHeadItalic"/>
    <w:aliases w:val="bhi"/>
    <w:basedOn w:val="BoxText"/>
    <w:next w:val="BoxStep"/>
    <w:qFormat/>
    <w:rsid w:val="00C876C8"/>
    <w:rPr>
      <w:i/>
    </w:rPr>
  </w:style>
  <w:style w:type="paragraph" w:customStyle="1" w:styleId="BoxList">
    <w:name w:val="BoxList"/>
    <w:aliases w:val="bl"/>
    <w:basedOn w:val="BoxText"/>
    <w:qFormat/>
    <w:rsid w:val="00C876C8"/>
    <w:pPr>
      <w:ind w:left="1559" w:hanging="425"/>
    </w:pPr>
  </w:style>
  <w:style w:type="paragraph" w:customStyle="1" w:styleId="BoxNote">
    <w:name w:val="BoxNote"/>
    <w:aliases w:val="bn"/>
    <w:basedOn w:val="BoxText"/>
    <w:qFormat/>
    <w:rsid w:val="00C876C8"/>
    <w:pPr>
      <w:tabs>
        <w:tab w:val="left" w:pos="1985"/>
      </w:tabs>
      <w:spacing w:before="122" w:line="198" w:lineRule="exact"/>
      <w:ind w:left="2948" w:hanging="1814"/>
    </w:pPr>
    <w:rPr>
      <w:sz w:val="18"/>
    </w:rPr>
  </w:style>
  <w:style w:type="paragraph" w:customStyle="1" w:styleId="BoxPara">
    <w:name w:val="BoxPara"/>
    <w:aliases w:val="bp"/>
    <w:basedOn w:val="BoxText"/>
    <w:qFormat/>
    <w:rsid w:val="00C876C8"/>
    <w:pPr>
      <w:tabs>
        <w:tab w:val="right" w:pos="2268"/>
      </w:tabs>
      <w:ind w:left="2552" w:hanging="1418"/>
    </w:pPr>
  </w:style>
  <w:style w:type="paragraph" w:customStyle="1" w:styleId="BoxStep">
    <w:name w:val="BoxStep"/>
    <w:aliases w:val="bs"/>
    <w:basedOn w:val="BoxText"/>
    <w:qFormat/>
    <w:rsid w:val="00C876C8"/>
    <w:pPr>
      <w:ind w:left="1985" w:hanging="851"/>
    </w:pPr>
  </w:style>
  <w:style w:type="character" w:customStyle="1" w:styleId="CharAmPartNo">
    <w:name w:val="CharAmPartNo"/>
    <w:basedOn w:val="OPCCharBase"/>
    <w:qFormat/>
    <w:rsid w:val="00C876C8"/>
  </w:style>
  <w:style w:type="character" w:customStyle="1" w:styleId="CharAmPartText">
    <w:name w:val="CharAmPartText"/>
    <w:basedOn w:val="OPCCharBase"/>
    <w:qFormat/>
    <w:rsid w:val="00C876C8"/>
  </w:style>
  <w:style w:type="character" w:customStyle="1" w:styleId="CharAmSchNo">
    <w:name w:val="CharAmSchNo"/>
    <w:basedOn w:val="OPCCharBase"/>
    <w:qFormat/>
    <w:rsid w:val="00C876C8"/>
  </w:style>
  <w:style w:type="character" w:customStyle="1" w:styleId="CharAmSchText">
    <w:name w:val="CharAmSchText"/>
    <w:basedOn w:val="OPCCharBase"/>
    <w:qFormat/>
    <w:rsid w:val="00C876C8"/>
  </w:style>
  <w:style w:type="character" w:customStyle="1" w:styleId="CharBoldItalic">
    <w:name w:val="CharBoldItalic"/>
    <w:basedOn w:val="OPCCharBase"/>
    <w:uiPriority w:val="1"/>
    <w:qFormat/>
    <w:rsid w:val="00C876C8"/>
    <w:rPr>
      <w:b/>
      <w:i/>
    </w:rPr>
  </w:style>
  <w:style w:type="character" w:customStyle="1" w:styleId="CharChapNo">
    <w:name w:val="CharChapNo"/>
    <w:basedOn w:val="OPCCharBase"/>
    <w:uiPriority w:val="1"/>
    <w:qFormat/>
    <w:rsid w:val="00C876C8"/>
  </w:style>
  <w:style w:type="character" w:customStyle="1" w:styleId="CharChapText">
    <w:name w:val="CharChapText"/>
    <w:basedOn w:val="OPCCharBase"/>
    <w:uiPriority w:val="1"/>
    <w:qFormat/>
    <w:rsid w:val="00C876C8"/>
  </w:style>
  <w:style w:type="character" w:customStyle="1" w:styleId="CharDivNo">
    <w:name w:val="CharDivNo"/>
    <w:basedOn w:val="OPCCharBase"/>
    <w:uiPriority w:val="1"/>
    <w:qFormat/>
    <w:rsid w:val="00C876C8"/>
  </w:style>
  <w:style w:type="character" w:customStyle="1" w:styleId="CharDivText">
    <w:name w:val="CharDivText"/>
    <w:basedOn w:val="OPCCharBase"/>
    <w:uiPriority w:val="1"/>
    <w:qFormat/>
    <w:rsid w:val="00C876C8"/>
  </w:style>
  <w:style w:type="character" w:customStyle="1" w:styleId="CharItalic">
    <w:name w:val="CharItalic"/>
    <w:basedOn w:val="OPCCharBase"/>
    <w:uiPriority w:val="1"/>
    <w:qFormat/>
    <w:rsid w:val="00C876C8"/>
    <w:rPr>
      <w:i/>
    </w:rPr>
  </w:style>
  <w:style w:type="character" w:customStyle="1" w:styleId="CharPartNo">
    <w:name w:val="CharPartNo"/>
    <w:basedOn w:val="OPCCharBase"/>
    <w:uiPriority w:val="1"/>
    <w:qFormat/>
    <w:rsid w:val="00C876C8"/>
  </w:style>
  <w:style w:type="character" w:customStyle="1" w:styleId="CharPartText">
    <w:name w:val="CharPartText"/>
    <w:basedOn w:val="OPCCharBase"/>
    <w:uiPriority w:val="1"/>
    <w:qFormat/>
    <w:rsid w:val="00C876C8"/>
  </w:style>
  <w:style w:type="character" w:customStyle="1" w:styleId="CharSectno">
    <w:name w:val="CharSectno"/>
    <w:basedOn w:val="OPCCharBase"/>
    <w:qFormat/>
    <w:rsid w:val="00C876C8"/>
  </w:style>
  <w:style w:type="character" w:customStyle="1" w:styleId="CharSubdNo">
    <w:name w:val="CharSubdNo"/>
    <w:basedOn w:val="OPCCharBase"/>
    <w:uiPriority w:val="1"/>
    <w:qFormat/>
    <w:rsid w:val="00C876C8"/>
  </w:style>
  <w:style w:type="character" w:customStyle="1" w:styleId="CharSubdText">
    <w:name w:val="CharSubdText"/>
    <w:basedOn w:val="OPCCharBase"/>
    <w:uiPriority w:val="1"/>
    <w:qFormat/>
    <w:rsid w:val="00C876C8"/>
  </w:style>
  <w:style w:type="paragraph" w:customStyle="1" w:styleId="CTA--">
    <w:name w:val="CTA --"/>
    <w:basedOn w:val="OPCParaBase"/>
    <w:next w:val="Normal"/>
    <w:rsid w:val="00C876C8"/>
    <w:pPr>
      <w:spacing w:before="60" w:line="240" w:lineRule="atLeast"/>
      <w:ind w:left="142" w:hanging="142"/>
    </w:pPr>
    <w:rPr>
      <w:sz w:val="20"/>
    </w:rPr>
  </w:style>
  <w:style w:type="paragraph" w:customStyle="1" w:styleId="CTA-">
    <w:name w:val="CTA -"/>
    <w:basedOn w:val="OPCParaBase"/>
    <w:rsid w:val="00C876C8"/>
    <w:pPr>
      <w:spacing w:before="60" w:line="240" w:lineRule="atLeast"/>
      <w:ind w:left="85" w:hanging="85"/>
    </w:pPr>
    <w:rPr>
      <w:sz w:val="20"/>
    </w:rPr>
  </w:style>
  <w:style w:type="paragraph" w:customStyle="1" w:styleId="CTA---">
    <w:name w:val="CTA ---"/>
    <w:basedOn w:val="OPCParaBase"/>
    <w:next w:val="Normal"/>
    <w:rsid w:val="00C876C8"/>
    <w:pPr>
      <w:spacing w:before="60" w:line="240" w:lineRule="atLeast"/>
      <w:ind w:left="198" w:hanging="198"/>
    </w:pPr>
    <w:rPr>
      <w:sz w:val="20"/>
    </w:rPr>
  </w:style>
  <w:style w:type="paragraph" w:customStyle="1" w:styleId="CTA----">
    <w:name w:val="CTA ----"/>
    <w:basedOn w:val="OPCParaBase"/>
    <w:next w:val="Normal"/>
    <w:rsid w:val="00C876C8"/>
    <w:pPr>
      <w:spacing w:before="60" w:line="240" w:lineRule="atLeast"/>
      <w:ind w:left="255" w:hanging="255"/>
    </w:pPr>
    <w:rPr>
      <w:sz w:val="20"/>
    </w:rPr>
  </w:style>
  <w:style w:type="paragraph" w:customStyle="1" w:styleId="CTA1a">
    <w:name w:val="CTA 1(a)"/>
    <w:basedOn w:val="OPCParaBase"/>
    <w:rsid w:val="00C876C8"/>
    <w:pPr>
      <w:tabs>
        <w:tab w:val="right" w:pos="414"/>
      </w:tabs>
      <w:spacing w:before="40" w:line="240" w:lineRule="atLeast"/>
      <w:ind w:left="675" w:hanging="675"/>
    </w:pPr>
    <w:rPr>
      <w:sz w:val="20"/>
    </w:rPr>
  </w:style>
  <w:style w:type="paragraph" w:customStyle="1" w:styleId="CTA1ai">
    <w:name w:val="CTA 1(a)(i)"/>
    <w:basedOn w:val="OPCParaBase"/>
    <w:rsid w:val="00C876C8"/>
    <w:pPr>
      <w:tabs>
        <w:tab w:val="right" w:pos="1004"/>
      </w:tabs>
      <w:spacing w:before="40" w:line="240" w:lineRule="atLeast"/>
      <w:ind w:left="1253" w:hanging="1253"/>
    </w:pPr>
    <w:rPr>
      <w:sz w:val="20"/>
    </w:rPr>
  </w:style>
  <w:style w:type="paragraph" w:customStyle="1" w:styleId="CTA2a">
    <w:name w:val="CTA 2(a)"/>
    <w:basedOn w:val="OPCParaBase"/>
    <w:rsid w:val="00C876C8"/>
    <w:pPr>
      <w:tabs>
        <w:tab w:val="right" w:pos="482"/>
      </w:tabs>
      <w:spacing w:before="40" w:line="240" w:lineRule="atLeast"/>
      <w:ind w:left="748" w:hanging="748"/>
    </w:pPr>
    <w:rPr>
      <w:sz w:val="20"/>
    </w:rPr>
  </w:style>
  <w:style w:type="paragraph" w:customStyle="1" w:styleId="CTA2ai">
    <w:name w:val="CTA 2(a)(i)"/>
    <w:basedOn w:val="OPCParaBase"/>
    <w:rsid w:val="00C876C8"/>
    <w:pPr>
      <w:tabs>
        <w:tab w:val="right" w:pos="1089"/>
      </w:tabs>
      <w:spacing w:before="40" w:line="240" w:lineRule="atLeast"/>
      <w:ind w:left="1327" w:hanging="1327"/>
    </w:pPr>
    <w:rPr>
      <w:sz w:val="20"/>
    </w:rPr>
  </w:style>
  <w:style w:type="paragraph" w:customStyle="1" w:styleId="CTA3a">
    <w:name w:val="CTA 3(a)"/>
    <w:basedOn w:val="OPCParaBase"/>
    <w:rsid w:val="00C876C8"/>
    <w:pPr>
      <w:tabs>
        <w:tab w:val="right" w:pos="556"/>
      </w:tabs>
      <w:spacing w:before="40" w:line="240" w:lineRule="atLeast"/>
      <w:ind w:left="805" w:hanging="805"/>
    </w:pPr>
    <w:rPr>
      <w:sz w:val="20"/>
    </w:rPr>
  </w:style>
  <w:style w:type="paragraph" w:customStyle="1" w:styleId="CTA3ai">
    <w:name w:val="CTA 3(a)(i)"/>
    <w:basedOn w:val="OPCParaBase"/>
    <w:rsid w:val="00C876C8"/>
    <w:pPr>
      <w:tabs>
        <w:tab w:val="right" w:pos="1140"/>
      </w:tabs>
      <w:spacing w:before="40" w:line="240" w:lineRule="atLeast"/>
      <w:ind w:left="1361" w:hanging="1361"/>
    </w:pPr>
    <w:rPr>
      <w:sz w:val="20"/>
    </w:rPr>
  </w:style>
  <w:style w:type="paragraph" w:customStyle="1" w:styleId="CTA4a">
    <w:name w:val="CTA 4(a)"/>
    <w:basedOn w:val="OPCParaBase"/>
    <w:rsid w:val="00C876C8"/>
    <w:pPr>
      <w:tabs>
        <w:tab w:val="right" w:pos="624"/>
      </w:tabs>
      <w:spacing w:before="40" w:line="240" w:lineRule="atLeast"/>
      <w:ind w:left="873" w:hanging="873"/>
    </w:pPr>
    <w:rPr>
      <w:sz w:val="20"/>
    </w:rPr>
  </w:style>
  <w:style w:type="paragraph" w:customStyle="1" w:styleId="CTA4ai">
    <w:name w:val="CTA 4(a)(i)"/>
    <w:basedOn w:val="OPCParaBase"/>
    <w:rsid w:val="00C876C8"/>
    <w:pPr>
      <w:tabs>
        <w:tab w:val="right" w:pos="1213"/>
      </w:tabs>
      <w:spacing w:before="40" w:line="240" w:lineRule="atLeast"/>
      <w:ind w:left="1452" w:hanging="1452"/>
    </w:pPr>
    <w:rPr>
      <w:sz w:val="20"/>
    </w:rPr>
  </w:style>
  <w:style w:type="paragraph" w:customStyle="1" w:styleId="CTACAPS">
    <w:name w:val="CTA CAPS"/>
    <w:basedOn w:val="OPCParaBase"/>
    <w:rsid w:val="00C876C8"/>
    <w:pPr>
      <w:spacing w:before="60" w:line="240" w:lineRule="atLeast"/>
    </w:pPr>
    <w:rPr>
      <w:sz w:val="20"/>
    </w:rPr>
  </w:style>
  <w:style w:type="paragraph" w:customStyle="1" w:styleId="CTAright">
    <w:name w:val="CTA right"/>
    <w:basedOn w:val="OPCParaBase"/>
    <w:rsid w:val="00C876C8"/>
    <w:pPr>
      <w:spacing w:before="60" w:line="240" w:lineRule="auto"/>
      <w:jc w:val="right"/>
    </w:pPr>
    <w:rPr>
      <w:sz w:val="20"/>
    </w:rPr>
  </w:style>
  <w:style w:type="paragraph" w:customStyle="1" w:styleId="subsection">
    <w:name w:val="subsection"/>
    <w:aliases w:val="ss"/>
    <w:basedOn w:val="OPCParaBase"/>
    <w:link w:val="subsectionChar"/>
    <w:rsid w:val="00C876C8"/>
    <w:pPr>
      <w:tabs>
        <w:tab w:val="right" w:pos="1021"/>
      </w:tabs>
      <w:spacing w:before="180" w:line="240" w:lineRule="auto"/>
      <w:ind w:left="1134" w:hanging="1134"/>
    </w:pPr>
  </w:style>
  <w:style w:type="paragraph" w:customStyle="1" w:styleId="Definition">
    <w:name w:val="Definition"/>
    <w:aliases w:val="dd"/>
    <w:basedOn w:val="OPCParaBase"/>
    <w:rsid w:val="00C876C8"/>
    <w:pPr>
      <w:spacing w:before="180" w:line="240" w:lineRule="auto"/>
      <w:ind w:left="1134"/>
    </w:pPr>
  </w:style>
  <w:style w:type="paragraph" w:customStyle="1" w:styleId="ETAsubitem">
    <w:name w:val="ETA(subitem)"/>
    <w:basedOn w:val="OPCParaBase"/>
    <w:rsid w:val="00C876C8"/>
    <w:pPr>
      <w:tabs>
        <w:tab w:val="right" w:pos="340"/>
      </w:tabs>
      <w:spacing w:before="60" w:line="240" w:lineRule="auto"/>
      <w:ind w:left="454" w:hanging="454"/>
    </w:pPr>
    <w:rPr>
      <w:sz w:val="20"/>
    </w:rPr>
  </w:style>
  <w:style w:type="paragraph" w:customStyle="1" w:styleId="ETApara">
    <w:name w:val="ETA(para)"/>
    <w:basedOn w:val="OPCParaBase"/>
    <w:rsid w:val="00C876C8"/>
    <w:pPr>
      <w:tabs>
        <w:tab w:val="right" w:pos="754"/>
      </w:tabs>
      <w:spacing w:before="60" w:line="240" w:lineRule="auto"/>
      <w:ind w:left="828" w:hanging="828"/>
    </w:pPr>
    <w:rPr>
      <w:sz w:val="20"/>
    </w:rPr>
  </w:style>
  <w:style w:type="paragraph" w:customStyle="1" w:styleId="ETAsubpara">
    <w:name w:val="ETA(subpara)"/>
    <w:basedOn w:val="OPCParaBase"/>
    <w:rsid w:val="00C876C8"/>
    <w:pPr>
      <w:tabs>
        <w:tab w:val="right" w:pos="1083"/>
      </w:tabs>
      <w:spacing w:before="60" w:line="240" w:lineRule="auto"/>
      <w:ind w:left="1191" w:hanging="1191"/>
    </w:pPr>
    <w:rPr>
      <w:sz w:val="20"/>
    </w:rPr>
  </w:style>
  <w:style w:type="paragraph" w:customStyle="1" w:styleId="ETAsub-subpara">
    <w:name w:val="ETA(sub-subpara)"/>
    <w:basedOn w:val="OPCParaBase"/>
    <w:rsid w:val="00C876C8"/>
    <w:pPr>
      <w:tabs>
        <w:tab w:val="right" w:pos="1412"/>
      </w:tabs>
      <w:spacing w:before="60" w:line="240" w:lineRule="auto"/>
      <w:ind w:left="1525" w:hanging="1525"/>
    </w:pPr>
    <w:rPr>
      <w:sz w:val="20"/>
    </w:rPr>
  </w:style>
  <w:style w:type="paragraph" w:customStyle="1" w:styleId="Formula">
    <w:name w:val="Formula"/>
    <w:basedOn w:val="OPCParaBase"/>
    <w:rsid w:val="00C876C8"/>
    <w:pPr>
      <w:spacing w:line="240" w:lineRule="auto"/>
      <w:ind w:left="1134"/>
    </w:pPr>
    <w:rPr>
      <w:sz w:val="20"/>
    </w:rPr>
  </w:style>
  <w:style w:type="paragraph" w:styleId="Header">
    <w:name w:val="header"/>
    <w:basedOn w:val="OPCParaBase"/>
    <w:link w:val="HeaderChar"/>
    <w:unhideWhenUsed/>
    <w:rsid w:val="00C876C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C876C8"/>
    <w:rPr>
      <w:rFonts w:eastAsia="Times New Roman" w:cs="Times New Roman"/>
      <w:sz w:val="16"/>
      <w:lang w:eastAsia="en-AU"/>
    </w:rPr>
  </w:style>
  <w:style w:type="paragraph" w:customStyle="1" w:styleId="House">
    <w:name w:val="House"/>
    <w:basedOn w:val="OPCParaBase"/>
    <w:rsid w:val="00C876C8"/>
    <w:pPr>
      <w:spacing w:line="240" w:lineRule="auto"/>
    </w:pPr>
    <w:rPr>
      <w:sz w:val="28"/>
    </w:rPr>
  </w:style>
  <w:style w:type="paragraph" w:customStyle="1" w:styleId="Item">
    <w:name w:val="Item"/>
    <w:aliases w:val="i"/>
    <w:basedOn w:val="OPCParaBase"/>
    <w:next w:val="ItemHead"/>
    <w:rsid w:val="00C876C8"/>
    <w:pPr>
      <w:keepLines/>
      <w:spacing w:before="80" w:line="240" w:lineRule="auto"/>
      <w:ind w:left="709"/>
    </w:pPr>
  </w:style>
  <w:style w:type="paragraph" w:customStyle="1" w:styleId="ItemHead">
    <w:name w:val="ItemHead"/>
    <w:aliases w:val="ih"/>
    <w:basedOn w:val="OPCParaBase"/>
    <w:next w:val="Item"/>
    <w:rsid w:val="00C876C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876C8"/>
    <w:pPr>
      <w:spacing w:line="240" w:lineRule="auto"/>
    </w:pPr>
    <w:rPr>
      <w:b/>
      <w:sz w:val="32"/>
    </w:rPr>
  </w:style>
  <w:style w:type="paragraph" w:customStyle="1" w:styleId="notedraft">
    <w:name w:val="note(draft)"/>
    <w:aliases w:val="nd"/>
    <w:basedOn w:val="OPCParaBase"/>
    <w:rsid w:val="00C876C8"/>
    <w:pPr>
      <w:spacing w:before="240" w:line="240" w:lineRule="auto"/>
      <w:ind w:left="284" w:hanging="284"/>
    </w:pPr>
    <w:rPr>
      <w:i/>
      <w:sz w:val="24"/>
    </w:rPr>
  </w:style>
  <w:style w:type="paragraph" w:customStyle="1" w:styleId="notemargin">
    <w:name w:val="note(margin)"/>
    <w:aliases w:val="nm"/>
    <w:basedOn w:val="OPCParaBase"/>
    <w:rsid w:val="00C876C8"/>
    <w:pPr>
      <w:tabs>
        <w:tab w:val="left" w:pos="709"/>
      </w:tabs>
      <w:spacing w:before="122" w:line="198" w:lineRule="exact"/>
      <w:ind w:left="709" w:hanging="709"/>
    </w:pPr>
    <w:rPr>
      <w:sz w:val="18"/>
    </w:rPr>
  </w:style>
  <w:style w:type="paragraph" w:customStyle="1" w:styleId="noteToPara">
    <w:name w:val="noteToPara"/>
    <w:aliases w:val="ntp"/>
    <w:basedOn w:val="OPCParaBase"/>
    <w:rsid w:val="00C876C8"/>
    <w:pPr>
      <w:spacing w:before="122" w:line="198" w:lineRule="exact"/>
      <w:ind w:left="2353" w:hanging="709"/>
    </w:pPr>
    <w:rPr>
      <w:sz w:val="18"/>
    </w:rPr>
  </w:style>
  <w:style w:type="paragraph" w:customStyle="1" w:styleId="noteParlAmend">
    <w:name w:val="note(ParlAmend)"/>
    <w:aliases w:val="npp"/>
    <w:basedOn w:val="OPCParaBase"/>
    <w:next w:val="ParlAmend"/>
    <w:rsid w:val="00C876C8"/>
    <w:pPr>
      <w:spacing w:line="240" w:lineRule="auto"/>
      <w:jc w:val="right"/>
    </w:pPr>
    <w:rPr>
      <w:rFonts w:ascii="Arial" w:hAnsi="Arial"/>
      <w:b/>
      <w:i/>
    </w:rPr>
  </w:style>
  <w:style w:type="paragraph" w:customStyle="1" w:styleId="Page1">
    <w:name w:val="Page1"/>
    <w:basedOn w:val="OPCParaBase"/>
    <w:rsid w:val="00C876C8"/>
    <w:pPr>
      <w:spacing w:before="5600" w:line="240" w:lineRule="auto"/>
    </w:pPr>
    <w:rPr>
      <w:b/>
      <w:sz w:val="32"/>
    </w:rPr>
  </w:style>
  <w:style w:type="paragraph" w:customStyle="1" w:styleId="PageBreak">
    <w:name w:val="PageBreak"/>
    <w:aliases w:val="pb"/>
    <w:basedOn w:val="OPCParaBase"/>
    <w:rsid w:val="00C876C8"/>
    <w:pPr>
      <w:spacing w:line="240" w:lineRule="auto"/>
    </w:pPr>
    <w:rPr>
      <w:sz w:val="20"/>
    </w:rPr>
  </w:style>
  <w:style w:type="paragraph" w:customStyle="1" w:styleId="paragraphsub">
    <w:name w:val="paragraph(sub)"/>
    <w:aliases w:val="aa"/>
    <w:basedOn w:val="OPCParaBase"/>
    <w:rsid w:val="00C876C8"/>
    <w:pPr>
      <w:tabs>
        <w:tab w:val="right" w:pos="1985"/>
      </w:tabs>
      <w:spacing w:before="40" w:line="240" w:lineRule="auto"/>
      <w:ind w:left="2098" w:hanging="2098"/>
    </w:pPr>
  </w:style>
  <w:style w:type="paragraph" w:customStyle="1" w:styleId="paragraphsub-sub">
    <w:name w:val="paragraph(sub-sub)"/>
    <w:aliases w:val="aaa"/>
    <w:basedOn w:val="OPCParaBase"/>
    <w:rsid w:val="00C876C8"/>
    <w:pPr>
      <w:tabs>
        <w:tab w:val="right" w:pos="2722"/>
      </w:tabs>
      <w:spacing w:before="40" w:line="240" w:lineRule="auto"/>
      <w:ind w:left="2835" w:hanging="2835"/>
    </w:pPr>
  </w:style>
  <w:style w:type="paragraph" w:customStyle="1" w:styleId="paragraph">
    <w:name w:val="paragraph"/>
    <w:aliases w:val="a"/>
    <w:basedOn w:val="OPCParaBase"/>
    <w:rsid w:val="00C876C8"/>
    <w:pPr>
      <w:tabs>
        <w:tab w:val="right" w:pos="1531"/>
      </w:tabs>
      <w:spacing w:before="40" w:line="240" w:lineRule="auto"/>
      <w:ind w:left="1644" w:hanging="1644"/>
    </w:pPr>
  </w:style>
  <w:style w:type="paragraph" w:customStyle="1" w:styleId="ParlAmend">
    <w:name w:val="ParlAmend"/>
    <w:aliases w:val="pp"/>
    <w:basedOn w:val="OPCParaBase"/>
    <w:rsid w:val="00C876C8"/>
    <w:pPr>
      <w:spacing w:before="240" w:line="240" w:lineRule="atLeast"/>
      <w:ind w:hanging="567"/>
    </w:pPr>
    <w:rPr>
      <w:sz w:val="24"/>
    </w:rPr>
  </w:style>
  <w:style w:type="paragraph" w:customStyle="1" w:styleId="Penalty">
    <w:name w:val="Penalty"/>
    <w:basedOn w:val="OPCParaBase"/>
    <w:rsid w:val="00C876C8"/>
    <w:pPr>
      <w:tabs>
        <w:tab w:val="left" w:pos="2977"/>
      </w:tabs>
      <w:spacing w:before="180" w:line="240" w:lineRule="auto"/>
      <w:ind w:left="1985" w:hanging="851"/>
    </w:pPr>
  </w:style>
  <w:style w:type="paragraph" w:customStyle="1" w:styleId="Portfolio">
    <w:name w:val="Portfolio"/>
    <w:basedOn w:val="OPCParaBase"/>
    <w:rsid w:val="00C876C8"/>
    <w:pPr>
      <w:spacing w:line="240" w:lineRule="auto"/>
    </w:pPr>
    <w:rPr>
      <w:i/>
      <w:sz w:val="20"/>
    </w:rPr>
  </w:style>
  <w:style w:type="paragraph" w:customStyle="1" w:styleId="Preamble">
    <w:name w:val="Preamble"/>
    <w:basedOn w:val="OPCParaBase"/>
    <w:next w:val="Normal"/>
    <w:rsid w:val="00C876C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876C8"/>
    <w:pPr>
      <w:spacing w:line="240" w:lineRule="auto"/>
    </w:pPr>
    <w:rPr>
      <w:i/>
      <w:sz w:val="20"/>
    </w:rPr>
  </w:style>
  <w:style w:type="paragraph" w:customStyle="1" w:styleId="Session">
    <w:name w:val="Session"/>
    <w:basedOn w:val="OPCParaBase"/>
    <w:rsid w:val="00C876C8"/>
    <w:pPr>
      <w:spacing w:line="240" w:lineRule="auto"/>
    </w:pPr>
    <w:rPr>
      <w:sz w:val="28"/>
    </w:rPr>
  </w:style>
  <w:style w:type="paragraph" w:customStyle="1" w:styleId="Sponsor">
    <w:name w:val="Sponsor"/>
    <w:basedOn w:val="OPCParaBase"/>
    <w:rsid w:val="00C876C8"/>
    <w:pPr>
      <w:spacing w:line="240" w:lineRule="auto"/>
    </w:pPr>
    <w:rPr>
      <w:i/>
    </w:rPr>
  </w:style>
  <w:style w:type="paragraph" w:customStyle="1" w:styleId="Subitem">
    <w:name w:val="Subitem"/>
    <w:aliases w:val="iss"/>
    <w:basedOn w:val="OPCParaBase"/>
    <w:rsid w:val="00C876C8"/>
    <w:pPr>
      <w:spacing w:before="180" w:line="240" w:lineRule="auto"/>
      <w:ind w:left="709" w:hanging="709"/>
    </w:pPr>
  </w:style>
  <w:style w:type="paragraph" w:customStyle="1" w:styleId="SubitemHead">
    <w:name w:val="SubitemHead"/>
    <w:aliases w:val="issh"/>
    <w:basedOn w:val="OPCParaBase"/>
    <w:rsid w:val="00C876C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876C8"/>
    <w:pPr>
      <w:spacing w:before="40" w:line="240" w:lineRule="auto"/>
      <w:ind w:left="1134"/>
    </w:pPr>
  </w:style>
  <w:style w:type="paragraph" w:customStyle="1" w:styleId="SubsectionHead">
    <w:name w:val="SubsectionHead"/>
    <w:aliases w:val="ssh"/>
    <w:basedOn w:val="OPCParaBase"/>
    <w:next w:val="subsection"/>
    <w:rsid w:val="00C876C8"/>
    <w:pPr>
      <w:keepNext/>
      <w:keepLines/>
      <w:spacing w:before="240" w:line="240" w:lineRule="auto"/>
      <w:ind w:left="1134"/>
    </w:pPr>
    <w:rPr>
      <w:i/>
    </w:rPr>
  </w:style>
  <w:style w:type="paragraph" w:customStyle="1" w:styleId="Tablea">
    <w:name w:val="Table(a)"/>
    <w:aliases w:val="ta"/>
    <w:basedOn w:val="OPCParaBase"/>
    <w:rsid w:val="00C876C8"/>
    <w:pPr>
      <w:spacing w:before="60" w:line="240" w:lineRule="auto"/>
      <w:ind w:left="284" w:hanging="284"/>
    </w:pPr>
    <w:rPr>
      <w:sz w:val="20"/>
    </w:rPr>
  </w:style>
  <w:style w:type="paragraph" w:customStyle="1" w:styleId="TableAA">
    <w:name w:val="Table(AA)"/>
    <w:aliases w:val="taaa"/>
    <w:basedOn w:val="OPCParaBase"/>
    <w:rsid w:val="00C876C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876C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876C8"/>
    <w:pPr>
      <w:spacing w:before="60" w:line="240" w:lineRule="atLeast"/>
    </w:pPr>
    <w:rPr>
      <w:sz w:val="20"/>
    </w:rPr>
  </w:style>
  <w:style w:type="paragraph" w:customStyle="1" w:styleId="TLPBoxTextnote">
    <w:name w:val="TLPBoxText(note"/>
    <w:aliases w:val="right)"/>
    <w:basedOn w:val="OPCParaBase"/>
    <w:rsid w:val="00C876C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876C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876C8"/>
    <w:pPr>
      <w:spacing w:before="122" w:line="198" w:lineRule="exact"/>
      <w:ind w:left="1985" w:hanging="851"/>
      <w:jc w:val="right"/>
    </w:pPr>
    <w:rPr>
      <w:sz w:val="18"/>
    </w:rPr>
  </w:style>
  <w:style w:type="paragraph" w:customStyle="1" w:styleId="TLPTableBullet">
    <w:name w:val="TLPTableBullet"/>
    <w:aliases w:val="ttb"/>
    <w:basedOn w:val="OPCParaBase"/>
    <w:rsid w:val="00C876C8"/>
    <w:pPr>
      <w:spacing w:line="240" w:lineRule="exact"/>
      <w:ind w:left="284" w:hanging="284"/>
    </w:pPr>
    <w:rPr>
      <w:sz w:val="20"/>
    </w:rPr>
  </w:style>
  <w:style w:type="paragraph" w:styleId="TOC1">
    <w:name w:val="toc 1"/>
    <w:basedOn w:val="Normal"/>
    <w:next w:val="Normal"/>
    <w:uiPriority w:val="39"/>
    <w:unhideWhenUsed/>
    <w:rsid w:val="00C876C8"/>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C876C8"/>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C876C8"/>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C876C8"/>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C876C8"/>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C876C8"/>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C876C8"/>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C876C8"/>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C876C8"/>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C876C8"/>
    <w:pPr>
      <w:keepLines/>
      <w:spacing w:before="240" w:after="120" w:line="240" w:lineRule="auto"/>
      <w:ind w:left="794"/>
    </w:pPr>
    <w:rPr>
      <w:b/>
      <w:kern w:val="28"/>
      <w:sz w:val="20"/>
    </w:rPr>
  </w:style>
  <w:style w:type="paragraph" w:customStyle="1" w:styleId="TofSectsHeading">
    <w:name w:val="TofSects(Heading)"/>
    <w:basedOn w:val="OPCParaBase"/>
    <w:rsid w:val="00C876C8"/>
    <w:pPr>
      <w:spacing w:before="240" w:after="120" w:line="240" w:lineRule="auto"/>
    </w:pPr>
    <w:rPr>
      <w:b/>
      <w:sz w:val="24"/>
    </w:rPr>
  </w:style>
  <w:style w:type="paragraph" w:customStyle="1" w:styleId="TofSectsSection">
    <w:name w:val="TofSects(Section)"/>
    <w:basedOn w:val="OPCParaBase"/>
    <w:rsid w:val="00C876C8"/>
    <w:pPr>
      <w:keepLines/>
      <w:spacing w:before="40" w:line="240" w:lineRule="auto"/>
      <w:ind w:left="1588" w:hanging="794"/>
    </w:pPr>
    <w:rPr>
      <w:kern w:val="28"/>
      <w:sz w:val="18"/>
    </w:rPr>
  </w:style>
  <w:style w:type="paragraph" w:customStyle="1" w:styleId="TofSectsSubdiv">
    <w:name w:val="TofSects(Subdiv)"/>
    <w:basedOn w:val="OPCParaBase"/>
    <w:rsid w:val="00C876C8"/>
    <w:pPr>
      <w:keepLines/>
      <w:spacing w:before="80" w:line="240" w:lineRule="auto"/>
      <w:ind w:left="1588" w:hanging="794"/>
    </w:pPr>
    <w:rPr>
      <w:kern w:val="28"/>
    </w:rPr>
  </w:style>
  <w:style w:type="paragraph" w:customStyle="1" w:styleId="WRStyle">
    <w:name w:val="WR Style"/>
    <w:aliases w:val="WR"/>
    <w:basedOn w:val="OPCParaBase"/>
    <w:rsid w:val="00C876C8"/>
    <w:pPr>
      <w:spacing w:before="240" w:line="240" w:lineRule="auto"/>
      <w:ind w:left="284" w:hanging="284"/>
    </w:pPr>
    <w:rPr>
      <w:b/>
      <w:i/>
      <w:kern w:val="28"/>
      <w:sz w:val="24"/>
    </w:rPr>
  </w:style>
  <w:style w:type="paragraph" w:customStyle="1" w:styleId="notepara">
    <w:name w:val="note(para)"/>
    <w:aliases w:val="na"/>
    <w:basedOn w:val="OPCParaBase"/>
    <w:rsid w:val="00C876C8"/>
    <w:pPr>
      <w:spacing w:before="40" w:line="198" w:lineRule="exact"/>
      <w:ind w:left="2354" w:hanging="369"/>
    </w:pPr>
    <w:rPr>
      <w:sz w:val="18"/>
    </w:rPr>
  </w:style>
  <w:style w:type="paragraph" w:styleId="Footer">
    <w:name w:val="footer"/>
    <w:link w:val="FooterChar"/>
    <w:rsid w:val="00C876C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C876C8"/>
    <w:rPr>
      <w:rFonts w:eastAsia="Times New Roman" w:cs="Times New Roman"/>
      <w:sz w:val="22"/>
      <w:szCs w:val="24"/>
      <w:lang w:eastAsia="en-AU"/>
    </w:rPr>
  </w:style>
  <w:style w:type="character" w:styleId="LineNumber">
    <w:name w:val="line number"/>
    <w:basedOn w:val="OPCCharBase"/>
    <w:uiPriority w:val="99"/>
    <w:unhideWhenUsed/>
    <w:rsid w:val="00C876C8"/>
    <w:rPr>
      <w:sz w:val="16"/>
    </w:rPr>
  </w:style>
  <w:style w:type="table" w:customStyle="1" w:styleId="CFlag">
    <w:name w:val="CFlag"/>
    <w:basedOn w:val="TableNormal"/>
    <w:uiPriority w:val="99"/>
    <w:rsid w:val="00C876C8"/>
    <w:rPr>
      <w:rFonts w:eastAsia="Times New Roman" w:cs="Times New Roman"/>
      <w:lang w:eastAsia="en-AU"/>
    </w:rPr>
    <w:tblPr/>
  </w:style>
  <w:style w:type="paragraph" w:styleId="BalloonText">
    <w:name w:val="Balloon Text"/>
    <w:basedOn w:val="Normal"/>
    <w:link w:val="BalloonTextChar"/>
    <w:uiPriority w:val="99"/>
    <w:unhideWhenUsed/>
    <w:rsid w:val="00C876C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876C8"/>
    <w:rPr>
      <w:rFonts w:ascii="Tahoma" w:hAnsi="Tahoma" w:cs="Tahoma"/>
      <w:sz w:val="16"/>
      <w:szCs w:val="16"/>
    </w:rPr>
  </w:style>
  <w:style w:type="table" w:styleId="TableGrid">
    <w:name w:val="Table Grid"/>
    <w:basedOn w:val="TableNormal"/>
    <w:uiPriority w:val="59"/>
    <w:rsid w:val="00C8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C876C8"/>
    <w:rPr>
      <w:b/>
      <w:sz w:val="28"/>
      <w:szCs w:val="32"/>
    </w:rPr>
  </w:style>
  <w:style w:type="paragraph" w:customStyle="1" w:styleId="LegislationMadeUnder">
    <w:name w:val="LegislationMadeUnder"/>
    <w:basedOn w:val="OPCParaBase"/>
    <w:next w:val="Normal"/>
    <w:rsid w:val="00C876C8"/>
    <w:rPr>
      <w:i/>
      <w:sz w:val="32"/>
      <w:szCs w:val="32"/>
    </w:rPr>
  </w:style>
  <w:style w:type="paragraph" w:customStyle="1" w:styleId="SignCoverPageEnd">
    <w:name w:val="SignCoverPageEnd"/>
    <w:basedOn w:val="OPCParaBase"/>
    <w:next w:val="Normal"/>
    <w:rsid w:val="00C876C8"/>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C876C8"/>
    <w:pPr>
      <w:pBdr>
        <w:top w:val="single" w:sz="4" w:space="1" w:color="auto"/>
      </w:pBdr>
      <w:spacing w:before="360"/>
      <w:ind w:right="397"/>
      <w:jc w:val="both"/>
    </w:pPr>
  </w:style>
  <w:style w:type="paragraph" w:customStyle="1" w:styleId="NotesHeading1">
    <w:name w:val="NotesHeading 1"/>
    <w:basedOn w:val="OPCParaBase"/>
    <w:next w:val="Normal"/>
    <w:rsid w:val="00C876C8"/>
    <w:rPr>
      <w:b/>
      <w:sz w:val="28"/>
      <w:szCs w:val="28"/>
    </w:rPr>
  </w:style>
  <w:style w:type="paragraph" w:customStyle="1" w:styleId="NotesHeading2">
    <w:name w:val="NotesHeading 2"/>
    <w:basedOn w:val="OPCParaBase"/>
    <w:next w:val="Normal"/>
    <w:rsid w:val="00C876C8"/>
    <w:rPr>
      <w:b/>
      <w:sz w:val="28"/>
      <w:szCs w:val="28"/>
    </w:rPr>
  </w:style>
  <w:style w:type="paragraph" w:customStyle="1" w:styleId="ENotesText">
    <w:name w:val="ENotesText"/>
    <w:aliases w:val="Ent"/>
    <w:basedOn w:val="OPCParaBase"/>
    <w:next w:val="Normal"/>
    <w:rsid w:val="00C876C8"/>
    <w:pPr>
      <w:spacing w:before="120"/>
    </w:pPr>
  </w:style>
  <w:style w:type="paragraph" w:customStyle="1" w:styleId="CompiledActNo">
    <w:name w:val="CompiledActNo"/>
    <w:basedOn w:val="OPCParaBase"/>
    <w:next w:val="Normal"/>
    <w:rsid w:val="00C876C8"/>
    <w:rPr>
      <w:b/>
      <w:sz w:val="24"/>
      <w:szCs w:val="24"/>
    </w:rPr>
  </w:style>
  <w:style w:type="paragraph" w:customStyle="1" w:styleId="CompiledMadeUnder">
    <w:name w:val="CompiledMadeUnder"/>
    <w:basedOn w:val="OPCParaBase"/>
    <w:next w:val="Normal"/>
    <w:rsid w:val="00C876C8"/>
    <w:rPr>
      <w:i/>
      <w:sz w:val="24"/>
      <w:szCs w:val="24"/>
    </w:rPr>
  </w:style>
  <w:style w:type="paragraph" w:customStyle="1" w:styleId="Paragraphsub-sub-sub">
    <w:name w:val="Paragraph(sub-sub-sub)"/>
    <w:aliases w:val="aaaa"/>
    <w:basedOn w:val="OPCParaBase"/>
    <w:rsid w:val="00C876C8"/>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C876C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876C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876C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876C8"/>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C876C8"/>
    <w:pPr>
      <w:spacing w:before="60" w:line="240" w:lineRule="auto"/>
    </w:pPr>
    <w:rPr>
      <w:rFonts w:cs="Arial"/>
      <w:sz w:val="20"/>
      <w:szCs w:val="22"/>
    </w:rPr>
  </w:style>
  <w:style w:type="paragraph" w:customStyle="1" w:styleId="NoteToSubpara">
    <w:name w:val="NoteToSubpara"/>
    <w:aliases w:val="nts"/>
    <w:basedOn w:val="OPCParaBase"/>
    <w:rsid w:val="00C876C8"/>
    <w:pPr>
      <w:spacing w:before="40" w:line="198" w:lineRule="exact"/>
      <w:ind w:left="2835" w:hanging="709"/>
    </w:pPr>
    <w:rPr>
      <w:sz w:val="18"/>
    </w:rPr>
  </w:style>
  <w:style w:type="paragraph" w:customStyle="1" w:styleId="ENoteTableHeading">
    <w:name w:val="ENoteTableHeading"/>
    <w:aliases w:val="enth"/>
    <w:basedOn w:val="OPCParaBase"/>
    <w:rsid w:val="00C876C8"/>
    <w:pPr>
      <w:keepNext/>
      <w:spacing w:before="60" w:line="240" w:lineRule="atLeast"/>
    </w:pPr>
    <w:rPr>
      <w:rFonts w:ascii="Arial" w:hAnsi="Arial"/>
      <w:b/>
      <w:sz w:val="16"/>
    </w:rPr>
  </w:style>
  <w:style w:type="paragraph" w:customStyle="1" w:styleId="ENoteTTi">
    <w:name w:val="ENoteTTi"/>
    <w:aliases w:val="entti"/>
    <w:basedOn w:val="OPCParaBase"/>
    <w:rsid w:val="00C876C8"/>
    <w:pPr>
      <w:keepNext/>
      <w:spacing w:before="60" w:line="240" w:lineRule="atLeast"/>
      <w:ind w:left="170"/>
    </w:pPr>
    <w:rPr>
      <w:sz w:val="16"/>
    </w:rPr>
  </w:style>
  <w:style w:type="paragraph" w:customStyle="1" w:styleId="ENotesHeading1">
    <w:name w:val="ENotesHeading 1"/>
    <w:aliases w:val="Enh1"/>
    <w:basedOn w:val="OPCParaBase"/>
    <w:next w:val="Normal"/>
    <w:rsid w:val="00C876C8"/>
    <w:pPr>
      <w:spacing w:before="120"/>
      <w:outlineLvl w:val="1"/>
    </w:pPr>
    <w:rPr>
      <w:b/>
      <w:sz w:val="28"/>
      <w:szCs w:val="28"/>
    </w:rPr>
  </w:style>
  <w:style w:type="paragraph" w:customStyle="1" w:styleId="ENotesHeading2">
    <w:name w:val="ENotesHeading 2"/>
    <w:aliases w:val="Enh2"/>
    <w:basedOn w:val="OPCParaBase"/>
    <w:next w:val="Normal"/>
    <w:rsid w:val="00C876C8"/>
    <w:pPr>
      <w:spacing w:before="120" w:after="120"/>
      <w:outlineLvl w:val="2"/>
    </w:pPr>
    <w:rPr>
      <w:b/>
      <w:sz w:val="24"/>
      <w:szCs w:val="28"/>
    </w:rPr>
  </w:style>
  <w:style w:type="paragraph" w:customStyle="1" w:styleId="ENoteTTIndentHeading">
    <w:name w:val="ENoteTTIndentHeading"/>
    <w:aliases w:val="enTTHi"/>
    <w:basedOn w:val="OPCParaBase"/>
    <w:rsid w:val="00C876C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876C8"/>
    <w:pPr>
      <w:spacing w:before="60" w:line="240" w:lineRule="atLeast"/>
    </w:pPr>
    <w:rPr>
      <w:sz w:val="16"/>
    </w:rPr>
  </w:style>
  <w:style w:type="paragraph" w:customStyle="1" w:styleId="MadeunderText">
    <w:name w:val="MadeunderText"/>
    <w:basedOn w:val="OPCParaBase"/>
    <w:next w:val="Normal"/>
    <w:rsid w:val="00C876C8"/>
    <w:pPr>
      <w:spacing w:before="240"/>
    </w:pPr>
    <w:rPr>
      <w:sz w:val="24"/>
      <w:szCs w:val="24"/>
    </w:rPr>
  </w:style>
  <w:style w:type="paragraph" w:customStyle="1" w:styleId="ENotesHeading3">
    <w:name w:val="ENotesHeading 3"/>
    <w:aliases w:val="Enh3"/>
    <w:basedOn w:val="OPCParaBase"/>
    <w:next w:val="Normal"/>
    <w:rsid w:val="00C876C8"/>
    <w:pPr>
      <w:keepNext/>
      <w:spacing w:before="120" w:line="240" w:lineRule="auto"/>
      <w:outlineLvl w:val="4"/>
    </w:pPr>
    <w:rPr>
      <w:b/>
      <w:szCs w:val="24"/>
    </w:rPr>
  </w:style>
  <w:style w:type="character" w:customStyle="1" w:styleId="CharSubPartTextCASA">
    <w:name w:val="CharSubPartText(CASA)"/>
    <w:basedOn w:val="OPCCharBase"/>
    <w:uiPriority w:val="1"/>
    <w:rsid w:val="00C876C8"/>
  </w:style>
  <w:style w:type="character" w:customStyle="1" w:styleId="CharSubPartNoCASA">
    <w:name w:val="CharSubPartNo(CASA)"/>
    <w:basedOn w:val="OPCCharBase"/>
    <w:uiPriority w:val="1"/>
    <w:rsid w:val="00C876C8"/>
  </w:style>
  <w:style w:type="paragraph" w:customStyle="1" w:styleId="ENoteTTIndentHeadingSub">
    <w:name w:val="ENoteTTIndentHeadingSub"/>
    <w:aliases w:val="enTTHis"/>
    <w:basedOn w:val="OPCParaBase"/>
    <w:rsid w:val="00C876C8"/>
    <w:pPr>
      <w:keepNext/>
      <w:spacing w:before="60" w:line="240" w:lineRule="atLeast"/>
      <w:ind w:left="340"/>
    </w:pPr>
    <w:rPr>
      <w:b/>
      <w:sz w:val="16"/>
    </w:rPr>
  </w:style>
  <w:style w:type="paragraph" w:customStyle="1" w:styleId="ENoteTTiSub">
    <w:name w:val="ENoteTTiSub"/>
    <w:aliases w:val="enttis"/>
    <w:basedOn w:val="OPCParaBase"/>
    <w:rsid w:val="00C876C8"/>
    <w:pPr>
      <w:keepNext/>
      <w:spacing w:before="60" w:line="240" w:lineRule="atLeast"/>
      <w:ind w:left="340"/>
    </w:pPr>
    <w:rPr>
      <w:sz w:val="16"/>
    </w:rPr>
  </w:style>
  <w:style w:type="paragraph" w:customStyle="1" w:styleId="SubDivisionMigration">
    <w:name w:val="SubDivisionMigration"/>
    <w:aliases w:val="sdm"/>
    <w:basedOn w:val="OPCParaBase"/>
    <w:rsid w:val="00C876C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C876C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C876C8"/>
    <w:pPr>
      <w:spacing w:before="122" w:line="240" w:lineRule="auto"/>
      <w:ind w:left="1985" w:hanging="851"/>
    </w:pPr>
    <w:rPr>
      <w:sz w:val="18"/>
    </w:rPr>
  </w:style>
  <w:style w:type="paragraph" w:customStyle="1" w:styleId="FreeForm">
    <w:name w:val="FreeForm"/>
    <w:rsid w:val="00C876C8"/>
    <w:rPr>
      <w:rFonts w:ascii="Arial" w:hAnsi="Arial"/>
      <w:sz w:val="22"/>
    </w:rPr>
  </w:style>
  <w:style w:type="paragraph" w:customStyle="1" w:styleId="SOText">
    <w:name w:val="SO Text"/>
    <w:aliases w:val="sot"/>
    <w:link w:val="SOTextChar"/>
    <w:rsid w:val="00C876C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C876C8"/>
    <w:rPr>
      <w:sz w:val="22"/>
    </w:rPr>
  </w:style>
  <w:style w:type="paragraph" w:customStyle="1" w:styleId="SOTextNote">
    <w:name w:val="SO TextNote"/>
    <w:aliases w:val="sont"/>
    <w:basedOn w:val="SOText"/>
    <w:qFormat/>
    <w:rsid w:val="00C876C8"/>
    <w:pPr>
      <w:spacing w:before="122" w:line="198" w:lineRule="exact"/>
      <w:ind w:left="1843" w:hanging="709"/>
    </w:pPr>
    <w:rPr>
      <w:sz w:val="18"/>
    </w:rPr>
  </w:style>
  <w:style w:type="paragraph" w:customStyle="1" w:styleId="SOPara">
    <w:name w:val="SO Para"/>
    <w:aliases w:val="soa"/>
    <w:basedOn w:val="SOText"/>
    <w:link w:val="SOParaChar"/>
    <w:qFormat/>
    <w:rsid w:val="00C876C8"/>
    <w:pPr>
      <w:tabs>
        <w:tab w:val="right" w:pos="1786"/>
      </w:tabs>
      <w:spacing w:before="40"/>
      <w:ind w:left="2070" w:hanging="936"/>
    </w:pPr>
  </w:style>
  <w:style w:type="character" w:customStyle="1" w:styleId="SOParaChar">
    <w:name w:val="SO Para Char"/>
    <w:aliases w:val="soa Char"/>
    <w:basedOn w:val="DefaultParagraphFont"/>
    <w:link w:val="SOPara"/>
    <w:rsid w:val="00C876C8"/>
    <w:rPr>
      <w:sz w:val="22"/>
    </w:rPr>
  </w:style>
  <w:style w:type="paragraph" w:customStyle="1" w:styleId="FileName">
    <w:name w:val="FileName"/>
    <w:basedOn w:val="Normal"/>
    <w:rsid w:val="00C876C8"/>
  </w:style>
  <w:style w:type="paragraph" w:customStyle="1" w:styleId="TableHeading">
    <w:name w:val="TableHeading"/>
    <w:aliases w:val="th"/>
    <w:basedOn w:val="OPCParaBase"/>
    <w:next w:val="Tabletext"/>
    <w:rsid w:val="00C876C8"/>
    <w:pPr>
      <w:keepNext/>
      <w:spacing w:before="60" w:line="240" w:lineRule="atLeast"/>
    </w:pPr>
    <w:rPr>
      <w:b/>
      <w:sz w:val="20"/>
    </w:rPr>
  </w:style>
  <w:style w:type="paragraph" w:customStyle="1" w:styleId="SOHeadBold">
    <w:name w:val="SO HeadBold"/>
    <w:aliases w:val="sohb"/>
    <w:basedOn w:val="SOText"/>
    <w:next w:val="SOText"/>
    <w:link w:val="SOHeadBoldChar"/>
    <w:qFormat/>
    <w:rsid w:val="00C876C8"/>
    <w:rPr>
      <w:b/>
    </w:rPr>
  </w:style>
  <w:style w:type="character" w:customStyle="1" w:styleId="SOHeadBoldChar">
    <w:name w:val="SO HeadBold Char"/>
    <w:aliases w:val="sohb Char"/>
    <w:basedOn w:val="DefaultParagraphFont"/>
    <w:link w:val="SOHeadBold"/>
    <w:rsid w:val="00C876C8"/>
    <w:rPr>
      <w:b/>
      <w:sz w:val="22"/>
    </w:rPr>
  </w:style>
  <w:style w:type="paragraph" w:customStyle="1" w:styleId="SOHeadItalic">
    <w:name w:val="SO HeadItalic"/>
    <w:aliases w:val="sohi"/>
    <w:basedOn w:val="SOText"/>
    <w:next w:val="SOText"/>
    <w:link w:val="SOHeadItalicChar"/>
    <w:qFormat/>
    <w:rsid w:val="00C876C8"/>
    <w:rPr>
      <w:i/>
    </w:rPr>
  </w:style>
  <w:style w:type="character" w:customStyle="1" w:styleId="SOHeadItalicChar">
    <w:name w:val="SO HeadItalic Char"/>
    <w:aliases w:val="sohi Char"/>
    <w:basedOn w:val="DefaultParagraphFont"/>
    <w:link w:val="SOHeadItalic"/>
    <w:rsid w:val="00C876C8"/>
    <w:rPr>
      <w:i/>
      <w:sz w:val="22"/>
    </w:rPr>
  </w:style>
  <w:style w:type="paragraph" w:customStyle="1" w:styleId="SOBullet">
    <w:name w:val="SO Bullet"/>
    <w:aliases w:val="sotb"/>
    <w:basedOn w:val="SOText"/>
    <w:link w:val="SOBulletChar"/>
    <w:qFormat/>
    <w:rsid w:val="00C876C8"/>
    <w:pPr>
      <w:ind w:left="1559" w:hanging="425"/>
    </w:pPr>
  </w:style>
  <w:style w:type="character" w:customStyle="1" w:styleId="SOBulletChar">
    <w:name w:val="SO Bullet Char"/>
    <w:aliases w:val="sotb Char"/>
    <w:basedOn w:val="DefaultParagraphFont"/>
    <w:link w:val="SOBullet"/>
    <w:rsid w:val="00C876C8"/>
    <w:rPr>
      <w:sz w:val="22"/>
    </w:rPr>
  </w:style>
  <w:style w:type="paragraph" w:customStyle="1" w:styleId="SOBulletNote">
    <w:name w:val="SO BulletNote"/>
    <w:aliases w:val="sonb"/>
    <w:basedOn w:val="SOTextNote"/>
    <w:link w:val="SOBulletNoteChar"/>
    <w:qFormat/>
    <w:rsid w:val="00C876C8"/>
    <w:pPr>
      <w:tabs>
        <w:tab w:val="left" w:pos="1560"/>
      </w:tabs>
      <w:ind w:left="2268" w:hanging="1134"/>
    </w:pPr>
  </w:style>
  <w:style w:type="character" w:customStyle="1" w:styleId="SOBulletNoteChar">
    <w:name w:val="SO BulletNote Char"/>
    <w:aliases w:val="sonb Char"/>
    <w:basedOn w:val="DefaultParagraphFont"/>
    <w:link w:val="SOBulletNote"/>
    <w:rsid w:val="00C876C8"/>
    <w:rPr>
      <w:sz w:val="18"/>
    </w:rPr>
  </w:style>
  <w:style w:type="paragraph" w:customStyle="1" w:styleId="SOText2">
    <w:name w:val="SO Text2"/>
    <w:aliases w:val="sot2"/>
    <w:basedOn w:val="Normal"/>
    <w:next w:val="SOText"/>
    <w:link w:val="SOText2Char"/>
    <w:rsid w:val="00C876C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C876C8"/>
    <w:rPr>
      <w:sz w:val="22"/>
    </w:rPr>
  </w:style>
  <w:style w:type="paragraph" w:customStyle="1" w:styleId="SubPartCASA">
    <w:name w:val="SubPart(CASA)"/>
    <w:aliases w:val="csp"/>
    <w:basedOn w:val="OPCParaBase"/>
    <w:next w:val="ActHead3"/>
    <w:rsid w:val="00C876C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C876C8"/>
    <w:rPr>
      <w:rFonts w:eastAsia="Times New Roman" w:cs="Times New Roman"/>
      <w:sz w:val="22"/>
      <w:lang w:eastAsia="en-AU"/>
    </w:rPr>
  </w:style>
  <w:style w:type="character" w:customStyle="1" w:styleId="notetextChar">
    <w:name w:val="note(text) Char"/>
    <w:aliases w:val="n Char"/>
    <w:basedOn w:val="DefaultParagraphFont"/>
    <w:link w:val="notetext"/>
    <w:rsid w:val="00C876C8"/>
    <w:rPr>
      <w:rFonts w:eastAsia="Times New Roman" w:cs="Times New Roman"/>
      <w:sz w:val="18"/>
      <w:lang w:eastAsia="en-AU"/>
    </w:rPr>
  </w:style>
  <w:style w:type="character" w:customStyle="1" w:styleId="Heading1Char">
    <w:name w:val="Heading 1 Char"/>
    <w:basedOn w:val="DefaultParagraphFont"/>
    <w:link w:val="Heading1"/>
    <w:uiPriority w:val="9"/>
    <w:rsid w:val="00C876C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876C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876C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C876C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C876C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C876C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C876C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C876C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C876C8"/>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C876C8"/>
  </w:style>
  <w:style w:type="character" w:customStyle="1" w:styleId="charlegsubtitle1">
    <w:name w:val="charlegsubtitle1"/>
    <w:basedOn w:val="DefaultParagraphFont"/>
    <w:rsid w:val="00C876C8"/>
    <w:rPr>
      <w:rFonts w:ascii="Arial" w:hAnsi="Arial" w:cs="Arial" w:hint="default"/>
      <w:b/>
      <w:bCs/>
      <w:sz w:val="28"/>
      <w:szCs w:val="28"/>
    </w:rPr>
  </w:style>
  <w:style w:type="paragraph" w:styleId="Index1">
    <w:name w:val="index 1"/>
    <w:basedOn w:val="Normal"/>
    <w:next w:val="Normal"/>
    <w:autoRedefine/>
    <w:rsid w:val="00C876C8"/>
    <w:pPr>
      <w:ind w:left="240" w:hanging="240"/>
    </w:pPr>
  </w:style>
  <w:style w:type="paragraph" w:styleId="Index2">
    <w:name w:val="index 2"/>
    <w:basedOn w:val="Normal"/>
    <w:next w:val="Normal"/>
    <w:autoRedefine/>
    <w:rsid w:val="00C876C8"/>
    <w:pPr>
      <w:ind w:left="480" w:hanging="240"/>
    </w:pPr>
  </w:style>
  <w:style w:type="paragraph" w:styleId="Index3">
    <w:name w:val="index 3"/>
    <w:basedOn w:val="Normal"/>
    <w:next w:val="Normal"/>
    <w:autoRedefine/>
    <w:rsid w:val="00C876C8"/>
    <w:pPr>
      <w:ind w:left="720" w:hanging="240"/>
    </w:pPr>
  </w:style>
  <w:style w:type="paragraph" w:styleId="Index4">
    <w:name w:val="index 4"/>
    <w:basedOn w:val="Normal"/>
    <w:next w:val="Normal"/>
    <w:autoRedefine/>
    <w:rsid w:val="00C876C8"/>
    <w:pPr>
      <w:ind w:left="960" w:hanging="240"/>
    </w:pPr>
  </w:style>
  <w:style w:type="paragraph" w:styleId="Index5">
    <w:name w:val="index 5"/>
    <w:basedOn w:val="Normal"/>
    <w:next w:val="Normal"/>
    <w:autoRedefine/>
    <w:rsid w:val="00C876C8"/>
    <w:pPr>
      <w:ind w:left="1200" w:hanging="240"/>
    </w:pPr>
  </w:style>
  <w:style w:type="paragraph" w:styleId="Index6">
    <w:name w:val="index 6"/>
    <w:basedOn w:val="Normal"/>
    <w:next w:val="Normal"/>
    <w:autoRedefine/>
    <w:rsid w:val="00C876C8"/>
    <w:pPr>
      <w:ind w:left="1440" w:hanging="240"/>
    </w:pPr>
  </w:style>
  <w:style w:type="paragraph" w:styleId="Index7">
    <w:name w:val="index 7"/>
    <w:basedOn w:val="Normal"/>
    <w:next w:val="Normal"/>
    <w:autoRedefine/>
    <w:rsid w:val="00C876C8"/>
    <w:pPr>
      <w:ind w:left="1680" w:hanging="240"/>
    </w:pPr>
  </w:style>
  <w:style w:type="paragraph" w:styleId="Index8">
    <w:name w:val="index 8"/>
    <w:basedOn w:val="Normal"/>
    <w:next w:val="Normal"/>
    <w:autoRedefine/>
    <w:rsid w:val="00C876C8"/>
    <w:pPr>
      <w:ind w:left="1920" w:hanging="240"/>
    </w:pPr>
  </w:style>
  <w:style w:type="paragraph" w:styleId="Index9">
    <w:name w:val="index 9"/>
    <w:basedOn w:val="Normal"/>
    <w:next w:val="Normal"/>
    <w:autoRedefine/>
    <w:rsid w:val="00C876C8"/>
    <w:pPr>
      <w:ind w:left="2160" w:hanging="240"/>
    </w:pPr>
  </w:style>
  <w:style w:type="paragraph" w:styleId="NormalIndent">
    <w:name w:val="Normal Indent"/>
    <w:basedOn w:val="Normal"/>
    <w:rsid w:val="00C876C8"/>
    <w:pPr>
      <w:ind w:left="720"/>
    </w:pPr>
  </w:style>
  <w:style w:type="paragraph" w:styleId="FootnoteText">
    <w:name w:val="footnote text"/>
    <w:basedOn w:val="Normal"/>
    <w:link w:val="FootnoteTextChar"/>
    <w:rsid w:val="00C876C8"/>
    <w:rPr>
      <w:sz w:val="20"/>
    </w:rPr>
  </w:style>
  <w:style w:type="character" w:customStyle="1" w:styleId="FootnoteTextChar">
    <w:name w:val="Footnote Text Char"/>
    <w:basedOn w:val="DefaultParagraphFont"/>
    <w:link w:val="FootnoteText"/>
    <w:rsid w:val="00C876C8"/>
  </w:style>
  <w:style w:type="paragraph" w:styleId="CommentText">
    <w:name w:val="annotation text"/>
    <w:basedOn w:val="Normal"/>
    <w:link w:val="CommentTextChar"/>
    <w:rsid w:val="00C876C8"/>
    <w:rPr>
      <w:sz w:val="20"/>
    </w:rPr>
  </w:style>
  <w:style w:type="character" w:customStyle="1" w:styleId="CommentTextChar">
    <w:name w:val="Comment Text Char"/>
    <w:basedOn w:val="DefaultParagraphFont"/>
    <w:link w:val="CommentText"/>
    <w:rsid w:val="00C876C8"/>
  </w:style>
  <w:style w:type="paragraph" w:styleId="IndexHeading">
    <w:name w:val="index heading"/>
    <w:basedOn w:val="Normal"/>
    <w:next w:val="Index1"/>
    <w:rsid w:val="00C876C8"/>
    <w:rPr>
      <w:rFonts w:ascii="Arial" w:hAnsi="Arial" w:cs="Arial"/>
      <w:b/>
      <w:bCs/>
    </w:rPr>
  </w:style>
  <w:style w:type="paragraph" w:styleId="Caption">
    <w:name w:val="caption"/>
    <w:basedOn w:val="Normal"/>
    <w:next w:val="Normal"/>
    <w:qFormat/>
    <w:rsid w:val="00C876C8"/>
    <w:pPr>
      <w:spacing w:before="120" w:after="120"/>
    </w:pPr>
    <w:rPr>
      <w:b/>
      <w:bCs/>
      <w:sz w:val="20"/>
    </w:rPr>
  </w:style>
  <w:style w:type="paragraph" w:styleId="TableofFigures">
    <w:name w:val="table of figures"/>
    <w:basedOn w:val="Normal"/>
    <w:next w:val="Normal"/>
    <w:rsid w:val="00C876C8"/>
    <w:pPr>
      <w:ind w:left="480" w:hanging="480"/>
    </w:pPr>
  </w:style>
  <w:style w:type="paragraph" w:styleId="EnvelopeAddress">
    <w:name w:val="envelope address"/>
    <w:basedOn w:val="Normal"/>
    <w:rsid w:val="00C876C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876C8"/>
    <w:rPr>
      <w:rFonts w:ascii="Arial" w:hAnsi="Arial" w:cs="Arial"/>
      <w:sz w:val="20"/>
    </w:rPr>
  </w:style>
  <w:style w:type="character" w:styleId="FootnoteReference">
    <w:name w:val="footnote reference"/>
    <w:basedOn w:val="DefaultParagraphFont"/>
    <w:rsid w:val="00C876C8"/>
    <w:rPr>
      <w:rFonts w:ascii="Times New Roman" w:hAnsi="Times New Roman"/>
      <w:sz w:val="20"/>
      <w:vertAlign w:val="superscript"/>
    </w:rPr>
  </w:style>
  <w:style w:type="character" w:styleId="CommentReference">
    <w:name w:val="annotation reference"/>
    <w:basedOn w:val="DefaultParagraphFont"/>
    <w:rsid w:val="00C876C8"/>
    <w:rPr>
      <w:sz w:val="16"/>
      <w:szCs w:val="16"/>
    </w:rPr>
  </w:style>
  <w:style w:type="character" w:styleId="PageNumber">
    <w:name w:val="page number"/>
    <w:basedOn w:val="DefaultParagraphFont"/>
    <w:rsid w:val="00C876C8"/>
  </w:style>
  <w:style w:type="character" w:styleId="EndnoteReference">
    <w:name w:val="endnote reference"/>
    <w:basedOn w:val="DefaultParagraphFont"/>
    <w:rsid w:val="00C876C8"/>
    <w:rPr>
      <w:vertAlign w:val="superscript"/>
    </w:rPr>
  </w:style>
  <w:style w:type="paragraph" w:styleId="EndnoteText">
    <w:name w:val="endnote text"/>
    <w:basedOn w:val="Normal"/>
    <w:link w:val="EndnoteTextChar"/>
    <w:rsid w:val="00C876C8"/>
    <w:rPr>
      <w:sz w:val="20"/>
    </w:rPr>
  </w:style>
  <w:style w:type="character" w:customStyle="1" w:styleId="EndnoteTextChar">
    <w:name w:val="Endnote Text Char"/>
    <w:basedOn w:val="DefaultParagraphFont"/>
    <w:link w:val="EndnoteText"/>
    <w:rsid w:val="00C876C8"/>
  </w:style>
  <w:style w:type="paragraph" w:styleId="TableofAuthorities">
    <w:name w:val="table of authorities"/>
    <w:basedOn w:val="Normal"/>
    <w:next w:val="Normal"/>
    <w:rsid w:val="00C876C8"/>
    <w:pPr>
      <w:ind w:left="240" w:hanging="240"/>
    </w:pPr>
  </w:style>
  <w:style w:type="paragraph" w:styleId="MacroText">
    <w:name w:val="macro"/>
    <w:link w:val="MacroTextChar"/>
    <w:rsid w:val="00C876C8"/>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C876C8"/>
    <w:rPr>
      <w:rFonts w:ascii="Courier New" w:eastAsia="Times New Roman" w:hAnsi="Courier New" w:cs="Courier New"/>
      <w:lang w:eastAsia="en-AU"/>
    </w:rPr>
  </w:style>
  <w:style w:type="paragraph" w:styleId="TOAHeading">
    <w:name w:val="toa heading"/>
    <w:basedOn w:val="Normal"/>
    <w:next w:val="Normal"/>
    <w:rsid w:val="00C876C8"/>
    <w:pPr>
      <w:spacing w:before="120"/>
    </w:pPr>
    <w:rPr>
      <w:rFonts w:ascii="Arial" w:hAnsi="Arial" w:cs="Arial"/>
      <w:b/>
      <w:bCs/>
    </w:rPr>
  </w:style>
  <w:style w:type="paragraph" w:styleId="List">
    <w:name w:val="List"/>
    <w:basedOn w:val="Normal"/>
    <w:rsid w:val="00C876C8"/>
    <w:pPr>
      <w:ind w:left="283" w:hanging="283"/>
    </w:pPr>
  </w:style>
  <w:style w:type="paragraph" w:styleId="ListBullet">
    <w:name w:val="List Bullet"/>
    <w:basedOn w:val="Normal"/>
    <w:autoRedefine/>
    <w:rsid w:val="00C876C8"/>
    <w:pPr>
      <w:tabs>
        <w:tab w:val="num" w:pos="360"/>
      </w:tabs>
      <w:ind w:left="360" w:hanging="360"/>
    </w:pPr>
  </w:style>
  <w:style w:type="paragraph" w:styleId="ListNumber">
    <w:name w:val="List Number"/>
    <w:basedOn w:val="Normal"/>
    <w:rsid w:val="00C876C8"/>
    <w:pPr>
      <w:tabs>
        <w:tab w:val="num" w:pos="360"/>
      </w:tabs>
      <w:ind w:left="360" w:hanging="360"/>
    </w:pPr>
  </w:style>
  <w:style w:type="paragraph" w:styleId="List2">
    <w:name w:val="List 2"/>
    <w:basedOn w:val="Normal"/>
    <w:rsid w:val="00C876C8"/>
    <w:pPr>
      <w:ind w:left="566" w:hanging="283"/>
    </w:pPr>
  </w:style>
  <w:style w:type="paragraph" w:styleId="List3">
    <w:name w:val="List 3"/>
    <w:basedOn w:val="Normal"/>
    <w:rsid w:val="00C876C8"/>
    <w:pPr>
      <w:ind w:left="849" w:hanging="283"/>
    </w:pPr>
  </w:style>
  <w:style w:type="paragraph" w:styleId="List4">
    <w:name w:val="List 4"/>
    <w:basedOn w:val="Normal"/>
    <w:rsid w:val="00C876C8"/>
    <w:pPr>
      <w:ind w:left="1132" w:hanging="283"/>
    </w:pPr>
  </w:style>
  <w:style w:type="paragraph" w:styleId="List5">
    <w:name w:val="List 5"/>
    <w:basedOn w:val="Normal"/>
    <w:rsid w:val="00C876C8"/>
    <w:pPr>
      <w:ind w:left="1415" w:hanging="283"/>
    </w:pPr>
  </w:style>
  <w:style w:type="paragraph" w:styleId="ListBullet2">
    <w:name w:val="List Bullet 2"/>
    <w:basedOn w:val="Normal"/>
    <w:autoRedefine/>
    <w:rsid w:val="00C876C8"/>
    <w:pPr>
      <w:tabs>
        <w:tab w:val="num" w:pos="360"/>
      </w:tabs>
    </w:pPr>
  </w:style>
  <w:style w:type="paragraph" w:styleId="ListBullet3">
    <w:name w:val="List Bullet 3"/>
    <w:basedOn w:val="Normal"/>
    <w:autoRedefine/>
    <w:rsid w:val="00C876C8"/>
    <w:pPr>
      <w:tabs>
        <w:tab w:val="num" w:pos="926"/>
      </w:tabs>
      <w:ind w:left="926" w:hanging="360"/>
    </w:pPr>
  </w:style>
  <w:style w:type="paragraph" w:styleId="ListBullet4">
    <w:name w:val="List Bullet 4"/>
    <w:basedOn w:val="Normal"/>
    <w:autoRedefine/>
    <w:rsid w:val="00C876C8"/>
    <w:pPr>
      <w:tabs>
        <w:tab w:val="num" w:pos="1209"/>
      </w:tabs>
      <w:ind w:left="1209" w:hanging="360"/>
    </w:pPr>
  </w:style>
  <w:style w:type="paragraph" w:styleId="ListBullet5">
    <w:name w:val="List Bullet 5"/>
    <w:basedOn w:val="Normal"/>
    <w:autoRedefine/>
    <w:rsid w:val="00C876C8"/>
    <w:pPr>
      <w:tabs>
        <w:tab w:val="num" w:pos="1492"/>
      </w:tabs>
      <w:ind w:left="1492" w:hanging="360"/>
    </w:pPr>
  </w:style>
  <w:style w:type="paragraph" w:styleId="ListNumber2">
    <w:name w:val="List Number 2"/>
    <w:basedOn w:val="Normal"/>
    <w:rsid w:val="00C876C8"/>
    <w:pPr>
      <w:tabs>
        <w:tab w:val="num" w:pos="643"/>
      </w:tabs>
      <w:ind w:left="643" w:hanging="360"/>
    </w:pPr>
  </w:style>
  <w:style w:type="paragraph" w:styleId="ListNumber3">
    <w:name w:val="List Number 3"/>
    <w:basedOn w:val="Normal"/>
    <w:rsid w:val="00C876C8"/>
    <w:pPr>
      <w:tabs>
        <w:tab w:val="num" w:pos="926"/>
      </w:tabs>
      <w:ind w:left="926" w:hanging="360"/>
    </w:pPr>
  </w:style>
  <w:style w:type="paragraph" w:styleId="ListNumber4">
    <w:name w:val="List Number 4"/>
    <w:basedOn w:val="Normal"/>
    <w:rsid w:val="00C876C8"/>
    <w:pPr>
      <w:tabs>
        <w:tab w:val="num" w:pos="1209"/>
      </w:tabs>
      <w:ind w:left="1209" w:hanging="360"/>
    </w:pPr>
  </w:style>
  <w:style w:type="paragraph" w:styleId="ListNumber5">
    <w:name w:val="List Number 5"/>
    <w:basedOn w:val="Normal"/>
    <w:rsid w:val="00C876C8"/>
    <w:pPr>
      <w:tabs>
        <w:tab w:val="num" w:pos="1492"/>
      </w:tabs>
      <w:ind w:left="1492" w:hanging="360"/>
    </w:pPr>
  </w:style>
  <w:style w:type="paragraph" w:styleId="Title">
    <w:name w:val="Title"/>
    <w:basedOn w:val="Normal"/>
    <w:link w:val="TitleChar"/>
    <w:qFormat/>
    <w:rsid w:val="00C876C8"/>
    <w:pPr>
      <w:spacing w:before="240" w:after="60"/>
    </w:pPr>
    <w:rPr>
      <w:rFonts w:ascii="Arial" w:hAnsi="Arial" w:cs="Arial"/>
      <w:b/>
      <w:bCs/>
      <w:sz w:val="40"/>
      <w:szCs w:val="40"/>
    </w:rPr>
  </w:style>
  <w:style w:type="character" w:customStyle="1" w:styleId="TitleChar">
    <w:name w:val="Title Char"/>
    <w:basedOn w:val="DefaultParagraphFont"/>
    <w:link w:val="Title"/>
    <w:rsid w:val="00C876C8"/>
    <w:rPr>
      <w:rFonts w:ascii="Arial" w:hAnsi="Arial" w:cs="Arial"/>
      <w:b/>
      <w:bCs/>
      <w:sz w:val="40"/>
      <w:szCs w:val="40"/>
    </w:rPr>
  </w:style>
  <w:style w:type="paragraph" w:styleId="Closing">
    <w:name w:val="Closing"/>
    <w:basedOn w:val="Normal"/>
    <w:link w:val="ClosingChar"/>
    <w:rsid w:val="00C876C8"/>
    <w:pPr>
      <w:ind w:left="4252"/>
    </w:pPr>
  </w:style>
  <w:style w:type="character" w:customStyle="1" w:styleId="ClosingChar">
    <w:name w:val="Closing Char"/>
    <w:basedOn w:val="DefaultParagraphFont"/>
    <w:link w:val="Closing"/>
    <w:rsid w:val="00C876C8"/>
    <w:rPr>
      <w:sz w:val="22"/>
    </w:rPr>
  </w:style>
  <w:style w:type="paragraph" w:styleId="Signature">
    <w:name w:val="Signature"/>
    <w:basedOn w:val="Normal"/>
    <w:link w:val="SignatureChar"/>
    <w:rsid w:val="00C876C8"/>
    <w:pPr>
      <w:ind w:left="4252"/>
    </w:pPr>
  </w:style>
  <w:style w:type="character" w:customStyle="1" w:styleId="SignatureChar">
    <w:name w:val="Signature Char"/>
    <w:basedOn w:val="DefaultParagraphFont"/>
    <w:link w:val="Signature"/>
    <w:rsid w:val="00C876C8"/>
    <w:rPr>
      <w:sz w:val="22"/>
    </w:rPr>
  </w:style>
  <w:style w:type="paragraph" w:styleId="BodyText">
    <w:name w:val="Body Text"/>
    <w:basedOn w:val="Normal"/>
    <w:link w:val="BodyTextChar"/>
    <w:rsid w:val="00C876C8"/>
    <w:pPr>
      <w:spacing w:after="120"/>
    </w:pPr>
  </w:style>
  <w:style w:type="character" w:customStyle="1" w:styleId="BodyTextChar">
    <w:name w:val="Body Text Char"/>
    <w:basedOn w:val="DefaultParagraphFont"/>
    <w:link w:val="BodyText"/>
    <w:rsid w:val="00C876C8"/>
    <w:rPr>
      <w:sz w:val="22"/>
    </w:rPr>
  </w:style>
  <w:style w:type="paragraph" w:styleId="BodyTextIndent">
    <w:name w:val="Body Text Indent"/>
    <w:basedOn w:val="Normal"/>
    <w:link w:val="BodyTextIndentChar"/>
    <w:rsid w:val="00C876C8"/>
    <w:pPr>
      <w:spacing w:after="120"/>
      <w:ind w:left="283"/>
    </w:pPr>
  </w:style>
  <w:style w:type="character" w:customStyle="1" w:styleId="BodyTextIndentChar">
    <w:name w:val="Body Text Indent Char"/>
    <w:basedOn w:val="DefaultParagraphFont"/>
    <w:link w:val="BodyTextIndent"/>
    <w:rsid w:val="00C876C8"/>
    <w:rPr>
      <w:sz w:val="22"/>
    </w:rPr>
  </w:style>
  <w:style w:type="paragraph" w:styleId="ListContinue">
    <w:name w:val="List Continue"/>
    <w:basedOn w:val="Normal"/>
    <w:rsid w:val="00C876C8"/>
    <w:pPr>
      <w:spacing w:after="120"/>
      <w:ind w:left="283"/>
    </w:pPr>
  </w:style>
  <w:style w:type="paragraph" w:styleId="ListContinue2">
    <w:name w:val="List Continue 2"/>
    <w:basedOn w:val="Normal"/>
    <w:rsid w:val="00C876C8"/>
    <w:pPr>
      <w:spacing w:after="120"/>
      <w:ind w:left="566"/>
    </w:pPr>
  </w:style>
  <w:style w:type="paragraph" w:styleId="ListContinue3">
    <w:name w:val="List Continue 3"/>
    <w:basedOn w:val="Normal"/>
    <w:rsid w:val="00C876C8"/>
    <w:pPr>
      <w:spacing w:after="120"/>
      <w:ind w:left="849"/>
    </w:pPr>
  </w:style>
  <w:style w:type="paragraph" w:styleId="ListContinue4">
    <w:name w:val="List Continue 4"/>
    <w:basedOn w:val="Normal"/>
    <w:rsid w:val="00C876C8"/>
    <w:pPr>
      <w:spacing w:after="120"/>
      <w:ind w:left="1132"/>
    </w:pPr>
  </w:style>
  <w:style w:type="paragraph" w:styleId="ListContinue5">
    <w:name w:val="List Continue 5"/>
    <w:basedOn w:val="Normal"/>
    <w:rsid w:val="00C876C8"/>
    <w:pPr>
      <w:spacing w:after="120"/>
      <w:ind w:left="1415"/>
    </w:pPr>
  </w:style>
  <w:style w:type="paragraph" w:styleId="MessageHeader">
    <w:name w:val="Message Header"/>
    <w:basedOn w:val="Normal"/>
    <w:link w:val="MessageHeaderChar"/>
    <w:rsid w:val="00C876C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C876C8"/>
    <w:rPr>
      <w:rFonts w:ascii="Arial" w:hAnsi="Arial" w:cs="Arial"/>
      <w:sz w:val="22"/>
      <w:shd w:val="pct20" w:color="auto" w:fill="auto"/>
    </w:rPr>
  </w:style>
  <w:style w:type="paragraph" w:styleId="Subtitle">
    <w:name w:val="Subtitle"/>
    <w:basedOn w:val="Normal"/>
    <w:link w:val="SubtitleChar"/>
    <w:qFormat/>
    <w:rsid w:val="00C876C8"/>
    <w:pPr>
      <w:spacing w:after="60"/>
      <w:jc w:val="center"/>
      <w:outlineLvl w:val="1"/>
    </w:pPr>
    <w:rPr>
      <w:rFonts w:ascii="Arial" w:hAnsi="Arial" w:cs="Arial"/>
    </w:rPr>
  </w:style>
  <w:style w:type="character" w:customStyle="1" w:styleId="SubtitleChar">
    <w:name w:val="Subtitle Char"/>
    <w:basedOn w:val="DefaultParagraphFont"/>
    <w:link w:val="Subtitle"/>
    <w:rsid w:val="00C876C8"/>
    <w:rPr>
      <w:rFonts w:ascii="Arial" w:hAnsi="Arial" w:cs="Arial"/>
      <w:sz w:val="22"/>
    </w:rPr>
  </w:style>
  <w:style w:type="paragraph" w:styleId="Salutation">
    <w:name w:val="Salutation"/>
    <w:basedOn w:val="Normal"/>
    <w:next w:val="Normal"/>
    <w:link w:val="SalutationChar"/>
    <w:rsid w:val="00C876C8"/>
  </w:style>
  <w:style w:type="character" w:customStyle="1" w:styleId="SalutationChar">
    <w:name w:val="Salutation Char"/>
    <w:basedOn w:val="DefaultParagraphFont"/>
    <w:link w:val="Salutation"/>
    <w:rsid w:val="00C876C8"/>
    <w:rPr>
      <w:sz w:val="22"/>
    </w:rPr>
  </w:style>
  <w:style w:type="paragraph" w:styleId="Date">
    <w:name w:val="Date"/>
    <w:basedOn w:val="Normal"/>
    <w:next w:val="Normal"/>
    <w:link w:val="DateChar"/>
    <w:rsid w:val="00C876C8"/>
  </w:style>
  <w:style w:type="character" w:customStyle="1" w:styleId="DateChar">
    <w:name w:val="Date Char"/>
    <w:basedOn w:val="DefaultParagraphFont"/>
    <w:link w:val="Date"/>
    <w:rsid w:val="00C876C8"/>
    <w:rPr>
      <w:sz w:val="22"/>
    </w:rPr>
  </w:style>
  <w:style w:type="paragraph" w:styleId="BodyTextFirstIndent">
    <w:name w:val="Body Text First Indent"/>
    <w:basedOn w:val="BodyText"/>
    <w:link w:val="BodyTextFirstIndentChar"/>
    <w:rsid w:val="00C876C8"/>
    <w:pPr>
      <w:ind w:firstLine="210"/>
    </w:pPr>
  </w:style>
  <w:style w:type="character" w:customStyle="1" w:styleId="BodyTextFirstIndentChar">
    <w:name w:val="Body Text First Indent Char"/>
    <w:basedOn w:val="BodyTextChar"/>
    <w:link w:val="BodyTextFirstIndent"/>
    <w:rsid w:val="00C876C8"/>
    <w:rPr>
      <w:sz w:val="22"/>
    </w:rPr>
  </w:style>
  <w:style w:type="paragraph" w:styleId="BodyTextFirstIndent2">
    <w:name w:val="Body Text First Indent 2"/>
    <w:basedOn w:val="BodyTextIndent"/>
    <w:link w:val="BodyTextFirstIndent2Char"/>
    <w:rsid w:val="00C876C8"/>
    <w:pPr>
      <w:ind w:firstLine="210"/>
    </w:pPr>
  </w:style>
  <w:style w:type="character" w:customStyle="1" w:styleId="BodyTextFirstIndent2Char">
    <w:name w:val="Body Text First Indent 2 Char"/>
    <w:basedOn w:val="BodyTextIndentChar"/>
    <w:link w:val="BodyTextFirstIndent2"/>
    <w:rsid w:val="00C876C8"/>
    <w:rPr>
      <w:sz w:val="22"/>
    </w:rPr>
  </w:style>
  <w:style w:type="paragraph" w:styleId="BodyText2">
    <w:name w:val="Body Text 2"/>
    <w:basedOn w:val="Normal"/>
    <w:link w:val="BodyText2Char"/>
    <w:rsid w:val="00C876C8"/>
    <w:pPr>
      <w:spacing w:after="120" w:line="480" w:lineRule="auto"/>
    </w:pPr>
  </w:style>
  <w:style w:type="character" w:customStyle="1" w:styleId="BodyText2Char">
    <w:name w:val="Body Text 2 Char"/>
    <w:basedOn w:val="DefaultParagraphFont"/>
    <w:link w:val="BodyText2"/>
    <w:rsid w:val="00C876C8"/>
    <w:rPr>
      <w:sz w:val="22"/>
    </w:rPr>
  </w:style>
  <w:style w:type="paragraph" w:styleId="BodyText3">
    <w:name w:val="Body Text 3"/>
    <w:basedOn w:val="Normal"/>
    <w:link w:val="BodyText3Char"/>
    <w:rsid w:val="00C876C8"/>
    <w:pPr>
      <w:spacing w:after="120"/>
    </w:pPr>
    <w:rPr>
      <w:sz w:val="16"/>
      <w:szCs w:val="16"/>
    </w:rPr>
  </w:style>
  <w:style w:type="character" w:customStyle="1" w:styleId="BodyText3Char">
    <w:name w:val="Body Text 3 Char"/>
    <w:basedOn w:val="DefaultParagraphFont"/>
    <w:link w:val="BodyText3"/>
    <w:rsid w:val="00C876C8"/>
    <w:rPr>
      <w:sz w:val="16"/>
      <w:szCs w:val="16"/>
    </w:rPr>
  </w:style>
  <w:style w:type="paragraph" w:styleId="BodyTextIndent2">
    <w:name w:val="Body Text Indent 2"/>
    <w:basedOn w:val="Normal"/>
    <w:link w:val="BodyTextIndent2Char"/>
    <w:rsid w:val="00C876C8"/>
    <w:pPr>
      <w:spacing w:after="120" w:line="480" w:lineRule="auto"/>
      <w:ind w:left="283"/>
    </w:pPr>
  </w:style>
  <w:style w:type="character" w:customStyle="1" w:styleId="BodyTextIndent2Char">
    <w:name w:val="Body Text Indent 2 Char"/>
    <w:basedOn w:val="DefaultParagraphFont"/>
    <w:link w:val="BodyTextIndent2"/>
    <w:rsid w:val="00C876C8"/>
    <w:rPr>
      <w:sz w:val="22"/>
    </w:rPr>
  </w:style>
  <w:style w:type="paragraph" w:styleId="BodyTextIndent3">
    <w:name w:val="Body Text Indent 3"/>
    <w:basedOn w:val="Normal"/>
    <w:link w:val="BodyTextIndent3Char"/>
    <w:rsid w:val="00C876C8"/>
    <w:pPr>
      <w:spacing w:after="120"/>
      <w:ind w:left="283"/>
    </w:pPr>
    <w:rPr>
      <w:sz w:val="16"/>
      <w:szCs w:val="16"/>
    </w:rPr>
  </w:style>
  <w:style w:type="character" w:customStyle="1" w:styleId="BodyTextIndent3Char">
    <w:name w:val="Body Text Indent 3 Char"/>
    <w:basedOn w:val="DefaultParagraphFont"/>
    <w:link w:val="BodyTextIndent3"/>
    <w:rsid w:val="00C876C8"/>
    <w:rPr>
      <w:sz w:val="16"/>
      <w:szCs w:val="16"/>
    </w:rPr>
  </w:style>
  <w:style w:type="paragraph" w:styleId="BlockText">
    <w:name w:val="Block Text"/>
    <w:basedOn w:val="Normal"/>
    <w:rsid w:val="00C876C8"/>
    <w:pPr>
      <w:spacing w:after="120"/>
      <w:ind w:left="1440" w:right="1440"/>
    </w:pPr>
  </w:style>
  <w:style w:type="character" w:styleId="Hyperlink">
    <w:name w:val="Hyperlink"/>
    <w:basedOn w:val="DefaultParagraphFont"/>
    <w:rsid w:val="00C876C8"/>
    <w:rPr>
      <w:color w:val="0000FF"/>
      <w:u w:val="single"/>
    </w:rPr>
  </w:style>
  <w:style w:type="character" w:styleId="FollowedHyperlink">
    <w:name w:val="FollowedHyperlink"/>
    <w:basedOn w:val="DefaultParagraphFont"/>
    <w:rsid w:val="00C876C8"/>
    <w:rPr>
      <w:color w:val="800080"/>
      <w:u w:val="single"/>
    </w:rPr>
  </w:style>
  <w:style w:type="character" w:styleId="Strong">
    <w:name w:val="Strong"/>
    <w:basedOn w:val="DefaultParagraphFont"/>
    <w:qFormat/>
    <w:rsid w:val="00C876C8"/>
    <w:rPr>
      <w:b/>
      <w:bCs/>
    </w:rPr>
  </w:style>
  <w:style w:type="character" w:styleId="Emphasis">
    <w:name w:val="Emphasis"/>
    <w:basedOn w:val="DefaultParagraphFont"/>
    <w:qFormat/>
    <w:rsid w:val="00C876C8"/>
    <w:rPr>
      <w:i/>
      <w:iCs/>
    </w:rPr>
  </w:style>
  <w:style w:type="paragraph" w:styleId="DocumentMap">
    <w:name w:val="Document Map"/>
    <w:basedOn w:val="Normal"/>
    <w:link w:val="DocumentMapChar"/>
    <w:rsid w:val="00C876C8"/>
    <w:pPr>
      <w:shd w:val="clear" w:color="auto" w:fill="000080"/>
    </w:pPr>
    <w:rPr>
      <w:rFonts w:ascii="Tahoma" w:hAnsi="Tahoma" w:cs="Tahoma"/>
    </w:rPr>
  </w:style>
  <w:style w:type="character" w:customStyle="1" w:styleId="DocumentMapChar">
    <w:name w:val="Document Map Char"/>
    <w:basedOn w:val="DefaultParagraphFont"/>
    <w:link w:val="DocumentMap"/>
    <w:rsid w:val="00C876C8"/>
    <w:rPr>
      <w:rFonts w:ascii="Tahoma" w:hAnsi="Tahoma" w:cs="Tahoma"/>
      <w:sz w:val="22"/>
      <w:shd w:val="clear" w:color="auto" w:fill="000080"/>
    </w:rPr>
  </w:style>
  <w:style w:type="paragraph" w:styleId="PlainText">
    <w:name w:val="Plain Text"/>
    <w:basedOn w:val="Normal"/>
    <w:link w:val="PlainTextChar"/>
    <w:rsid w:val="00C876C8"/>
    <w:rPr>
      <w:rFonts w:ascii="Courier New" w:hAnsi="Courier New" w:cs="Courier New"/>
      <w:sz w:val="20"/>
    </w:rPr>
  </w:style>
  <w:style w:type="character" w:customStyle="1" w:styleId="PlainTextChar">
    <w:name w:val="Plain Text Char"/>
    <w:basedOn w:val="DefaultParagraphFont"/>
    <w:link w:val="PlainText"/>
    <w:rsid w:val="00C876C8"/>
    <w:rPr>
      <w:rFonts w:ascii="Courier New" w:hAnsi="Courier New" w:cs="Courier New"/>
    </w:rPr>
  </w:style>
  <w:style w:type="paragraph" w:styleId="E-mailSignature">
    <w:name w:val="E-mail Signature"/>
    <w:basedOn w:val="Normal"/>
    <w:link w:val="E-mailSignatureChar"/>
    <w:rsid w:val="00C876C8"/>
  </w:style>
  <w:style w:type="character" w:customStyle="1" w:styleId="E-mailSignatureChar">
    <w:name w:val="E-mail Signature Char"/>
    <w:basedOn w:val="DefaultParagraphFont"/>
    <w:link w:val="E-mailSignature"/>
    <w:rsid w:val="00C876C8"/>
    <w:rPr>
      <w:sz w:val="22"/>
    </w:rPr>
  </w:style>
  <w:style w:type="paragraph" w:styleId="NormalWeb">
    <w:name w:val="Normal (Web)"/>
    <w:basedOn w:val="Normal"/>
    <w:rsid w:val="00C876C8"/>
  </w:style>
  <w:style w:type="character" w:styleId="HTMLAcronym">
    <w:name w:val="HTML Acronym"/>
    <w:basedOn w:val="DefaultParagraphFont"/>
    <w:rsid w:val="00C876C8"/>
  </w:style>
  <w:style w:type="paragraph" w:styleId="HTMLAddress">
    <w:name w:val="HTML Address"/>
    <w:basedOn w:val="Normal"/>
    <w:link w:val="HTMLAddressChar"/>
    <w:rsid w:val="00C876C8"/>
    <w:rPr>
      <w:i/>
      <w:iCs/>
    </w:rPr>
  </w:style>
  <w:style w:type="character" w:customStyle="1" w:styleId="HTMLAddressChar">
    <w:name w:val="HTML Address Char"/>
    <w:basedOn w:val="DefaultParagraphFont"/>
    <w:link w:val="HTMLAddress"/>
    <w:rsid w:val="00C876C8"/>
    <w:rPr>
      <w:i/>
      <w:iCs/>
      <w:sz w:val="22"/>
    </w:rPr>
  </w:style>
  <w:style w:type="character" w:styleId="HTMLCite">
    <w:name w:val="HTML Cite"/>
    <w:basedOn w:val="DefaultParagraphFont"/>
    <w:rsid w:val="00C876C8"/>
    <w:rPr>
      <w:i/>
      <w:iCs/>
    </w:rPr>
  </w:style>
  <w:style w:type="character" w:styleId="HTMLCode">
    <w:name w:val="HTML Code"/>
    <w:basedOn w:val="DefaultParagraphFont"/>
    <w:rsid w:val="00C876C8"/>
    <w:rPr>
      <w:rFonts w:ascii="Courier New" w:hAnsi="Courier New" w:cs="Courier New"/>
      <w:sz w:val="20"/>
      <w:szCs w:val="20"/>
    </w:rPr>
  </w:style>
  <w:style w:type="character" w:styleId="HTMLDefinition">
    <w:name w:val="HTML Definition"/>
    <w:basedOn w:val="DefaultParagraphFont"/>
    <w:rsid w:val="00C876C8"/>
    <w:rPr>
      <w:i/>
      <w:iCs/>
    </w:rPr>
  </w:style>
  <w:style w:type="character" w:styleId="HTMLKeyboard">
    <w:name w:val="HTML Keyboard"/>
    <w:basedOn w:val="DefaultParagraphFont"/>
    <w:rsid w:val="00C876C8"/>
    <w:rPr>
      <w:rFonts w:ascii="Courier New" w:hAnsi="Courier New" w:cs="Courier New"/>
      <w:sz w:val="20"/>
      <w:szCs w:val="20"/>
    </w:rPr>
  </w:style>
  <w:style w:type="paragraph" w:styleId="HTMLPreformatted">
    <w:name w:val="HTML Preformatted"/>
    <w:basedOn w:val="Normal"/>
    <w:link w:val="HTMLPreformattedChar"/>
    <w:rsid w:val="00C876C8"/>
    <w:rPr>
      <w:rFonts w:ascii="Courier New" w:hAnsi="Courier New" w:cs="Courier New"/>
      <w:sz w:val="20"/>
    </w:rPr>
  </w:style>
  <w:style w:type="character" w:customStyle="1" w:styleId="HTMLPreformattedChar">
    <w:name w:val="HTML Preformatted Char"/>
    <w:basedOn w:val="DefaultParagraphFont"/>
    <w:link w:val="HTMLPreformatted"/>
    <w:rsid w:val="00C876C8"/>
    <w:rPr>
      <w:rFonts w:ascii="Courier New" w:hAnsi="Courier New" w:cs="Courier New"/>
    </w:rPr>
  </w:style>
  <w:style w:type="character" w:styleId="HTMLSample">
    <w:name w:val="HTML Sample"/>
    <w:basedOn w:val="DefaultParagraphFont"/>
    <w:rsid w:val="00C876C8"/>
    <w:rPr>
      <w:rFonts w:ascii="Courier New" w:hAnsi="Courier New" w:cs="Courier New"/>
    </w:rPr>
  </w:style>
  <w:style w:type="character" w:styleId="HTMLTypewriter">
    <w:name w:val="HTML Typewriter"/>
    <w:basedOn w:val="DefaultParagraphFont"/>
    <w:rsid w:val="00C876C8"/>
    <w:rPr>
      <w:rFonts w:ascii="Courier New" w:hAnsi="Courier New" w:cs="Courier New"/>
      <w:sz w:val="20"/>
      <w:szCs w:val="20"/>
    </w:rPr>
  </w:style>
  <w:style w:type="character" w:styleId="HTMLVariable">
    <w:name w:val="HTML Variable"/>
    <w:basedOn w:val="DefaultParagraphFont"/>
    <w:rsid w:val="00C876C8"/>
    <w:rPr>
      <w:i/>
      <w:iCs/>
    </w:rPr>
  </w:style>
  <w:style w:type="paragraph" w:styleId="CommentSubject">
    <w:name w:val="annotation subject"/>
    <w:basedOn w:val="CommentText"/>
    <w:next w:val="CommentText"/>
    <w:link w:val="CommentSubjectChar"/>
    <w:rsid w:val="00C876C8"/>
    <w:rPr>
      <w:b/>
      <w:bCs/>
    </w:rPr>
  </w:style>
  <w:style w:type="character" w:customStyle="1" w:styleId="CommentSubjectChar">
    <w:name w:val="Comment Subject Char"/>
    <w:basedOn w:val="CommentTextChar"/>
    <w:link w:val="CommentSubject"/>
    <w:rsid w:val="00C876C8"/>
    <w:rPr>
      <w:b/>
      <w:bCs/>
    </w:rPr>
  </w:style>
  <w:style w:type="numbering" w:styleId="1ai">
    <w:name w:val="Outline List 1"/>
    <w:basedOn w:val="NoList"/>
    <w:rsid w:val="00C876C8"/>
    <w:pPr>
      <w:numPr>
        <w:numId w:val="14"/>
      </w:numPr>
    </w:pPr>
  </w:style>
  <w:style w:type="numbering" w:styleId="111111">
    <w:name w:val="Outline List 2"/>
    <w:basedOn w:val="NoList"/>
    <w:rsid w:val="00C876C8"/>
    <w:pPr>
      <w:numPr>
        <w:numId w:val="15"/>
      </w:numPr>
    </w:pPr>
  </w:style>
  <w:style w:type="numbering" w:styleId="ArticleSection">
    <w:name w:val="Outline List 3"/>
    <w:basedOn w:val="NoList"/>
    <w:rsid w:val="00C876C8"/>
    <w:pPr>
      <w:numPr>
        <w:numId w:val="17"/>
      </w:numPr>
    </w:pPr>
  </w:style>
  <w:style w:type="table" w:styleId="TableSimple1">
    <w:name w:val="Table Simple 1"/>
    <w:basedOn w:val="TableNormal"/>
    <w:rsid w:val="00C876C8"/>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876C8"/>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876C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C876C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76C8"/>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876C8"/>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876C8"/>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876C8"/>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876C8"/>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876C8"/>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876C8"/>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876C8"/>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876C8"/>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876C8"/>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876C8"/>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C876C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876C8"/>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876C8"/>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876C8"/>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876C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876C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876C8"/>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876C8"/>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876C8"/>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876C8"/>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876C8"/>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876C8"/>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876C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876C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876C8"/>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876C8"/>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C876C8"/>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876C8"/>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876C8"/>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C876C8"/>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876C8"/>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C876C8"/>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876C8"/>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876C8"/>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C876C8"/>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876C8"/>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876C8"/>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C876C8"/>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C876C8"/>
    <w:rPr>
      <w:rFonts w:eastAsia="Times New Roman" w:cs="Times New Roman"/>
      <w:b/>
      <w:kern w:val="28"/>
      <w:sz w:val="24"/>
      <w:lang w:eastAsia="en-AU"/>
    </w:rPr>
  </w:style>
  <w:style w:type="paragraph" w:styleId="Bibliography">
    <w:name w:val="Bibliography"/>
    <w:basedOn w:val="Normal"/>
    <w:next w:val="Normal"/>
    <w:uiPriority w:val="37"/>
    <w:semiHidden/>
    <w:unhideWhenUsed/>
    <w:rsid w:val="00C876C8"/>
  </w:style>
  <w:style w:type="character" w:styleId="BookTitle">
    <w:name w:val="Book Title"/>
    <w:basedOn w:val="DefaultParagraphFont"/>
    <w:uiPriority w:val="33"/>
    <w:qFormat/>
    <w:rsid w:val="00C876C8"/>
    <w:rPr>
      <w:b/>
      <w:bCs/>
      <w:i/>
      <w:iCs/>
      <w:spacing w:val="5"/>
    </w:rPr>
  </w:style>
  <w:style w:type="table" w:styleId="ColorfulGrid">
    <w:name w:val="Colorful Grid"/>
    <w:basedOn w:val="TableNormal"/>
    <w:uiPriority w:val="73"/>
    <w:semiHidden/>
    <w:unhideWhenUsed/>
    <w:rsid w:val="00C876C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876C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876C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876C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876C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876C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876C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876C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876C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876C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876C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876C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876C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876C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876C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876C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876C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876C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876C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876C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876C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C876C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876C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876C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876C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876C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876C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876C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C876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876C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876C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876C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876C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76C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876C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876C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C876C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C876C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C876C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C876C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C876C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C876C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C876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C876C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C876C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C876C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C876C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C876C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C876C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C876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C876C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C876C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C876C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C876C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C876C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C876C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C876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C876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C876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C876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C876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C876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C876C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C876C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C876C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C876C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C876C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C876C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C876C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C876C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C876C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876C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C876C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C876C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C876C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C876C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C876C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C876C8"/>
    <w:rPr>
      <w:color w:val="2B579A"/>
      <w:shd w:val="clear" w:color="auto" w:fill="E1DFDD"/>
    </w:rPr>
  </w:style>
  <w:style w:type="character" w:styleId="IntenseEmphasis">
    <w:name w:val="Intense Emphasis"/>
    <w:basedOn w:val="DefaultParagraphFont"/>
    <w:uiPriority w:val="21"/>
    <w:qFormat/>
    <w:rsid w:val="00C876C8"/>
    <w:rPr>
      <w:i/>
      <w:iCs/>
      <w:color w:val="4F81BD" w:themeColor="accent1"/>
    </w:rPr>
  </w:style>
  <w:style w:type="paragraph" w:styleId="IntenseQuote">
    <w:name w:val="Intense Quote"/>
    <w:basedOn w:val="Normal"/>
    <w:next w:val="Normal"/>
    <w:link w:val="IntenseQuoteChar"/>
    <w:uiPriority w:val="30"/>
    <w:qFormat/>
    <w:rsid w:val="00C876C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C876C8"/>
    <w:rPr>
      <w:i/>
      <w:iCs/>
      <w:color w:val="4F81BD" w:themeColor="accent1"/>
      <w:sz w:val="22"/>
    </w:rPr>
  </w:style>
  <w:style w:type="character" w:styleId="IntenseReference">
    <w:name w:val="Intense Reference"/>
    <w:basedOn w:val="DefaultParagraphFont"/>
    <w:uiPriority w:val="32"/>
    <w:qFormat/>
    <w:rsid w:val="00C876C8"/>
    <w:rPr>
      <w:b/>
      <w:bCs/>
      <w:smallCaps/>
      <w:color w:val="4F81BD" w:themeColor="accent1"/>
      <w:spacing w:val="5"/>
    </w:rPr>
  </w:style>
  <w:style w:type="table" w:styleId="LightGrid">
    <w:name w:val="Light Grid"/>
    <w:basedOn w:val="TableNormal"/>
    <w:uiPriority w:val="62"/>
    <w:semiHidden/>
    <w:unhideWhenUsed/>
    <w:rsid w:val="00C876C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876C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876C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876C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876C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876C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876C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876C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876C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876C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876C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876C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876C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876C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876C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876C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876C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876C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876C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876C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876C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C876C8"/>
    <w:pPr>
      <w:ind w:left="720"/>
      <w:contextualSpacing/>
    </w:pPr>
  </w:style>
  <w:style w:type="table" w:styleId="ListTable1Light">
    <w:name w:val="List Table 1 Light"/>
    <w:basedOn w:val="TableNormal"/>
    <w:uiPriority w:val="46"/>
    <w:rsid w:val="00C876C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C876C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C876C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C876C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C876C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C876C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C876C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C876C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C876C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C876C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C876C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C876C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C876C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C876C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C876C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C876C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C876C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C876C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C876C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C876C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C876C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C876C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C876C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C876C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C876C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C876C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C876C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C876C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C876C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876C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876C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876C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876C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876C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876C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876C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C876C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C876C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C876C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C876C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C876C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C876C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C876C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876C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876C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876C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876C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876C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876C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C876C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876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876C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876C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876C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876C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876C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876C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876C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876C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876C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876C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876C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876C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876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876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876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876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876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876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876C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876C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876C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876C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876C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876C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876C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876C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876C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876C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876C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876C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876C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876C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876C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876C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876C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876C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876C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876C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876C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876C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876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C876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C876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C876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C876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C876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C876C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C876C8"/>
    <w:rPr>
      <w:color w:val="2B579A"/>
      <w:shd w:val="clear" w:color="auto" w:fill="E1DFDD"/>
    </w:rPr>
  </w:style>
  <w:style w:type="paragraph" w:styleId="NoSpacing">
    <w:name w:val="No Spacing"/>
    <w:uiPriority w:val="1"/>
    <w:qFormat/>
    <w:rsid w:val="00C876C8"/>
    <w:rPr>
      <w:sz w:val="22"/>
    </w:rPr>
  </w:style>
  <w:style w:type="paragraph" w:styleId="NoteHeading">
    <w:name w:val="Note Heading"/>
    <w:basedOn w:val="Normal"/>
    <w:next w:val="Normal"/>
    <w:link w:val="NoteHeadingChar"/>
    <w:uiPriority w:val="99"/>
    <w:semiHidden/>
    <w:unhideWhenUsed/>
    <w:rsid w:val="00C876C8"/>
    <w:pPr>
      <w:spacing w:line="240" w:lineRule="auto"/>
    </w:pPr>
  </w:style>
  <w:style w:type="character" w:customStyle="1" w:styleId="NoteHeadingChar">
    <w:name w:val="Note Heading Char"/>
    <w:basedOn w:val="DefaultParagraphFont"/>
    <w:link w:val="NoteHeading"/>
    <w:uiPriority w:val="99"/>
    <w:semiHidden/>
    <w:rsid w:val="00C876C8"/>
    <w:rPr>
      <w:sz w:val="22"/>
    </w:rPr>
  </w:style>
  <w:style w:type="character" w:styleId="PlaceholderText">
    <w:name w:val="Placeholder Text"/>
    <w:basedOn w:val="DefaultParagraphFont"/>
    <w:uiPriority w:val="99"/>
    <w:semiHidden/>
    <w:rsid w:val="00C876C8"/>
    <w:rPr>
      <w:color w:val="808080"/>
    </w:rPr>
  </w:style>
  <w:style w:type="table" w:styleId="PlainTable1">
    <w:name w:val="Plain Table 1"/>
    <w:basedOn w:val="TableNormal"/>
    <w:uiPriority w:val="41"/>
    <w:rsid w:val="00C876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876C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876C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876C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876C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C876C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876C8"/>
    <w:rPr>
      <w:i/>
      <w:iCs/>
      <w:color w:val="404040" w:themeColor="text1" w:themeTint="BF"/>
      <w:sz w:val="22"/>
    </w:rPr>
  </w:style>
  <w:style w:type="character" w:styleId="SmartHyperlink">
    <w:name w:val="Smart Hyperlink"/>
    <w:basedOn w:val="DefaultParagraphFont"/>
    <w:uiPriority w:val="99"/>
    <w:semiHidden/>
    <w:unhideWhenUsed/>
    <w:rsid w:val="00C876C8"/>
    <w:rPr>
      <w:u w:val="dotted"/>
    </w:rPr>
  </w:style>
  <w:style w:type="character" w:styleId="SubtleEmphasis">
    <w:name w:val="Subtle Emphasis"/>
    <w:basedOn w:val="DefaultParagraphFont"/>
    <w:uiPriority w:val="19"/>
    <w:qFormat/>
    <w:rsid w:val="00C876C8"/>
    <w:rPr>
      <w:i/>
      <w:iCs/>
      <w:color w:val="404040" w:themeColor="text1" w:themeTint="BF"/>
    </w:rPr>
  </w:style>
  <w:style w:type="character" w:styleId="SubtleReference">
    <w:name w:val="Subtle Reference"/>
    <w:basedOn w:val="DefaultParagraphFont"/>
    <w:uiPriority w:val="31"/>
    <w:qFormat/>
    <w:rsid w:val="00C876C8"/>
    <w:rPr>
      <w:smallCaps/>
      <w:color w:val="5A5A5A" w:themeColor="text1" w:themeTint="A5"/>
    </w:rPr>
  </w:style>
  <w:style w:type="table" w:styleId="TableGridLight">
    <w:name w:val="Grid Table Light"/>
    <w:basedOn w:val="TableNormal"/>
    <w:uiPriority w:val="40"/>
    <w:rsid w:val="00C876C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C876C8"/>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C87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3.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wmf"/><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image" Target="media/image5.wmf"/><Relationship Id="rId28"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wmf"/><Relationship Id="rId27" Type="http://schemas.openxmlformats.org/officeDocument/2006/relationships/footer" Target="footer7.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E7968-30BB-4C68-AF52-EF9FB2D7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Template>
  <TotalTime>0</TotalTime>
  <Pages>17</Pages>
  <Words>3630</Words>
  <Characters>20693</Characters>
  <Application>Microsoft Office Word</Application>
  <DocSecurity>0</DocSecurity>
  <PresentationFormat/>
  <Lines>172</Lines>
  <Paragraphs>48</Paragraphs>
  <ScaleCrop>false</ScaleCrop>
  <HeadingPairs>
    <vt:vector size="2" baseType="variant">
      <vt:variant>
        <vt:lpstr>Title</vt:lpstr>
      </vt:variant>
      <vt:variant>
        <vt:i4>1</vt:i4>
      </vt:variant>
    </vt:vector>
  </HeadingPairs>
  <TitlesOfParts>
    <vt:vector size="1" baseType="lpstr">
      <vt:lpstr>Export Control Legislation Amendment (2024 Measures No. 2) Rules 2024</vt:lpstr>
    </vt:vector>
  </TitlesOfParts>
  <Manager/>
  <Company/>
  <LinksUpToDate>false</LinksUpToDate>
  <CharactersWithSpaces>24275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Webb, Mairead</cp:lastModifiedBy>
  <cp:revision>2</cp:revision>
  <cp:lastPrinted>2024-08-28T04:35:00Z</cp:lastPrinted>
  <dcterms:created xsi:type="dcterms:W3CDTF">2024-09-04T02:45:00Z</dcterms:created>
  <dcterms:modified xsi:type="dcterms:W3CDTF">2024-10-21T00:37:00Z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Export Control Legislation Amendment (2024 Measures No. 2) Rules 2024</vt:lpwstr>
  </property>
  <property fmtid="{D5CDD505-2E9C-101B-9397-08002B2CF9AE}" pid="4" name="Class">
    <vt:lpwstr>Rules</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2024</vt:lpwstr>
  </property>
  <property fmtid="{D5CDD505-2E9C-101B-9397-08002B2CF9AE}" pid="10" name="ID">
    <vt:lpwstr>OPC66635</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D</vt:lpwstr>
  </property>
  <property fmtid="{D5CDD505-2E9C-101B-9397-08002B2CF9AE}" pid="16" name="CounterSign">
    <vt:lpwstr/>
  </property>
  <property fmtid="{D5CDD505-2E9C-101B-9397-08002B2CF9AE}" pid="17" name="MSIP_Label_473bcc6b-73b7-4ef5-b413-c44cd14a40ad_Enabled">
    <vt:lpwstr>true</vt:lpwstr>
  </property>
  <property fmtid="{D5CDD505-2E9C-101B-9397-08002B2CF9AE}" pid="18" name="MSIP_Label_473bcc6b-73b7-4ef5-b413-c44cd14a40ad_SetDate">
    <vt:lpwstr>2024-10-20T23:57:30Z</vt:lpwstr>
  </property>
  <property fmtid="{D5CDD505-2E9C-101B-9397-08002B2CF9AE}" pid="19" name="MSIP_Label_473bcc6b-73b7-4ef5-b413-c44cd14a40ad_Method">
    <vt:lpwstr>Privileged</vt:lpwstr>
  </property>
  <property fmtid="{D5CDD505-2E9C-101B-9397-08002B2CF9AE}" pid="20" name="MSIP_Label_473bcc6b-73b7-4ef5-b413-c44cd14a40ad_Name">
    <vt:lpwstr>Official - NO MARKING</vt:lpwstr>
  </property>
  <property fmtid="{D5CDD505-2E9C-101B-9397-08002B2CF9AE}" pid="21" name="MSIP_Label_473bcc6b-73b7-4ef5-b413-c44cd14a40ad_SiteId">
    <vt:lpwstr>2be67eb7-400c-4b3f-a5a1-1258c0da0696</vt:lpwstr>
  </property>
  <property fmtid="{D5CDD505-2E9C-101B-9397-08002B2CF9AE}" pid="22" name="MSIP_Label_473bcc6b-73b7-4ef5-b413-c44cd14a40ad_ActionId">
    <vt:lpwstr>5724a6cc-ed4d-4ef6-accc-9b493072fceb</vt:lpwstr>
  </property>
  <property fmtid="{D5CDD505-2E9C-101B-9397-08002B2CF9AE}" pid="23" name="MSIP_Label_473bcc6b-73b7-4ef5-b413-c44cd14a40ad_ContentBits">
    <vt:lpwstr>0</vt:lpwstr>
  </property>
</Properties>
</file>