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08A1EE07">
            <wp:extent cx="1503328" cy="1105200"/>
            <wp:effectExtent l="0" t="0" r="190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422D3A1C" w:rsidR="00703828" w:rsidRPr="009C2547" w:rsidRDefault="00617DEC" w:rsidP="00703828">
      <w:pPr>
        <w:pStyle w:val="ShortT"/>
      </w:pPr>
      <w:r w:rsidRPr="009C2547">
        <w:t xml:space="preserve">Telecommunications (Emergency Call Service) Amendment Determination 2024 (No. 1) 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52951DD2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CA3A9E">
        <w:rPr>
          <w:szCs w:val="22"/>
        </w:rPr>
        <w:t xml:space="preserve">determination </w:t>
      </w:r>
      <w:r w:rsidR="00121BB9">
        <w:rPr>
          <w:szCs w:val="22"/>
        </w:rPr>
        <w:t xml:space="preserve">under </w:t>
      </w:r>
      <w:r w:rsidR="00CA3A9E">
        <w:rPr>
          <w:szCs w:val="22"/>
        </w:rPr>
        <w:t xml:space="preserve">subsection 147(1) of the </w:t>
      </w:r>
      <w:r w:rsidR="00174358" w:rsidRPr="00174358">
        <w:rPr>
          <w:i/>
          <w:iCs/>
          <w:szCs w:val="22"/>
        </w:rPr>
        <w:t>Telecommunications (Consumer Protection and Service Standards) Act 1999</w:t>
      </w:r>
      <w:r w:rsidR="00121BB9" w:rsidRPr="00121BB9">
        <w:t>.</w:t>
      </w:r>
    </w:p>
    <w:p w14:paraId="5E47FA36" w14:textId="02208762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583D86">
        <w:rPr>
          <w:rFonts w:ascii="Times New Roman" w:hAnsi="Times New Roman" w:cs="Times New Roman"/>
        </w:rPr>
        <w:t xml:space="preserve"> 23 October 2024</w:t>
      </w:r>
    </w:p>
    <w:p w14:paraId="722C47A3" w14:textId="0C78AFC2" w:rsidR="00583D86" w:rsidRDefault="0077770E" w:rsidP="00583D8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Yorke</w:t>
      </w:r>
    </w:p>
    <w:p w14:paraId="52D320E6" w14:textId="67825FD2" w:rsidR="00583D86" w:rsidRDefault="0077770E" w:rsidP="00583D8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A56D6F1" w14:textId="27C5301A" w:rsidR="00703828" w:rsidRDefault="00703828" w:rsidP="00583D8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7749C877" w14:textId="77777777" w:rsidR="0077770E" w:rsidRDefault="0077770E" w:rsidP="00583D8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00C7985" w14:textId="45C4719E" w:rsidR="0077770E" w:rsidRDefault="00EB3077" w:rsidP="00583D8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3E68E40D" w14:textId="5E7D92BC" w:rsidR="0077770E" w:rsidRPr="00E318F7" w:rsidRDefault="00EB3077" w:rsidP="00583D8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808F8D" w14:textId="763DF781" w:rsidR="00703828" w:rsidRPr="00E318F7" w:rsidRDefault="00703828" w:rsidP="00583D8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r w:rsidRPr="008E3E51">
        <w:rPr>
          <w:rStyle w:val="CharSectno"/>
        </w:rPr>
        <w:lastRenderedPageBreak/>
        <w:t>1</w:t>
      </w:r>
      <w:r w:rsidRPr="008E3E51">
        <w:t xml:space="preserve">  Name</w:t>
      </w:r>
    </w:p>
    <w:p w14:paraId="39AD4640" w14:textId="4628E839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3" w:name="BKCheck15B_3"/>
      <w:bookmarkEnd w:id="3"/>
      <w:r w:rsidR="009C2547">
        <w:rPr>
          <w:i/>
        </w:rPr>
        <w:fldChar w:fldCharType="begin"/>
      </w:r>
      <w:r w:rsidR="009C2547">
        <w:rPr>
          <w:i/>
        </w:rPr>
        <w:instrText xml:space="preserve"> STYLEREF  ShortT </w:instrText>
      </w:r>
      <w:r w:rsidR="009C2547">
        <w:rPr>
          <w:i/>
        </w:rPr>
        <w:fldChar w:fldCharType="separate"/>
      </w:r>
      <w:r w:rsidR="009C2547">
        <w:rPr>
          <w:i/>
          <w:noProof/>
        </w:rPr>
        <w:t>Telecommunications (Emergency Call Service) Amendment Determination 2024 (No. 1)</w:t>
      </w:r>
      <w:r w:rsidR="009C2547">
        <w:rPr>
          <w:i/>
        </w:rPr>
        <w:fldChar w:fldCharType="end"/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3815F740" w14:textId="4D960561" w:rsidR="00F31EC9" w:rsidRDefault="00F31EC9" w:rsidP="00F31EC9">
      <w:pPr>
        <w:pStyle w:val="subsection"/>
      </w:pPr>
      <w:r>
        <w:tab/>
      </w:r>
      <w:r w:rsidRPr="008E3E51">
        <w:tab/>
      </w:r>
      <w:r w:rsidRPr="00241B64">
        <w:t xml:space="preserve">This instrument commences </w:t>
      </w:r>
      <w:r w:rsidR="009C2547" w:rsidRPr="00241B64">
        <w:t xml:space="preserve">on </w:t>
      </w:r>
      <w:r w:rsidR="00AE3CA3" w:rsidRPr="00241B64">
        <w:t xml:space="preserve">28 October </w:t>
      </w:r>
      <w:r w:rsidR="009C2547" w:rsidRPr="00241B64">
        <w:t>2024</w:t>
      </w:r>
      <w:r w:rsidRPr="00241B64">
        <w:t>.</w:t>
      </w:r>
      <w:r>
        <w:t xml:space="preserve"> </w:t>
      </w:r>
    </w:p>
    <w:p w14:paraId="4FEAC7C9" w14:textId="77777777" w:rsidR="00F31EC9" w:rsidRPr="008E3E51" w:rsidRDefault="00F31EC9" w:rsidP="00F31EC9">
      <w:pPr>
        <w:pStyle w:val="ActHead5"/>
      </w:pPr>
      <w:bookmarkStart w:id="5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5"/>
    </w:p>
    <w:p w14:paraId="7CFF547D" w14:textId="56615635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9C2547" w:rsidRPr="009C2547">
        <w:t xml:space="preserve">subsection 147(1) of the </w:t>
      </w:r>
      <w:r w:rsidR="00174358" w:rsidRPr="00174358">
        <w:rPr>
          <w:i/>
          <w:iCs/>
        </w:rPr>
        <w:t>Telecommunications (Consumer Protection and Service Standards) Act 1999</w:t>
      </w:r>
      <w:r>
        <w:t>.</w:t>
      </w:r>
    </w:p>
    <w:p w14:paraId="6A5943E2" w14:textId="5616ACB3" w:rsidR="00F31EC9" w:rsidRPr="008E3E51" w:rsidRDefault="00F31EC9" w:rsidP="00F31EC9">
      <w:pPr>
        <w:pStyle w:val="ActHead5"/>
      </w:pPr>
      <w:bookmarkStart w:id="6" w:name="_Toc444596034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</w:p>
    <w:p w14:paraId="7D8E1455" w14:textId="1953B5FE" w:rsidR="00F31EC9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6"/>
    <w:p w14:paraId="0210BC6A" w14:textId="190BC6ED" w:rsidR="00F31EC9" w:rsidRPr="008E3E51" w:rsidRDefault="00F31EC9" w:rsidP="00F856A6">
      <w:pPr>
        <w:pStyle w:val="notetext"/>
      </w:pPr>
      <w:r>
        <w:t xml:space="preserve"> </w:t>
      </w:r>
    </w:p>
    <w:bookmarkEnd w:id="2"/>
    <w:p w14:paraId="3D7965E6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</w:pPr>
    </w:p>
    <w:p w14:paraId="061B06EE" w14:textId="77777777" w:rsidR="000740D6" w:rsidRDefault="000740D6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  <w:sectPr w:rsidR="000740D6" w:rsidSect="00957210">
          <w:head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0412ED" w14:textId="14FA7613" w:rsidR="006F5CF2" w:rsidRDefault="00265688" w:rsidP="0091792E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2482EEB5" w14:textId="3CDC9F6C" w:rsidR="009C5068" w:rsidRPr="009C5068" w:rsidRDefault="009C5068" w:rsidP="009C5068">
      <w:pPr>
        <w:pStyle w:val="subsection"/>
      </w:pPr>
      <w:r>
        <w:tab/>
      </w:r>
      <w:r>
        <w:tab/>
        <w:t>(section 4)</w:t>
      </w:r>
    </w:p>
    <w:p w14:paraId="5B1178A7" w14:textId="59D2FA51" w:rsidR="00265688" w:rsidRPr="00015839" w:rsidRDefault="00F34667" w:rsidP="00C4249D">
      <w:pPr>
        <w:pStyle w:val="ActHead9"/>
        <w:ind w:left="0" w:firstLine="0"/>
        <w:rPr>
          <w:i w:val="0"/>
          <w:iCs/>
          <w:highlight w:val="yellow"/>
        </w:rPr>
      </w:pPr>
      <w:bookmarkStart w:id="7" w:name="_Toc438623396"/>
      <w:bookmarkStart w:id="8" w:name="_Toc444596036"/>
      <w:r w:rsidRPr="00F34667">
        <w:t>Telecommunications (Emergency Call Service) Determination 2019</w:t>
      </w:r>
      <w:r w:rsidR="007350E0">
        <w:t xml:space="preserve"> </w:t>
      </w:r>
      <w:r w:rsidR="007350E0" w:rsidRPr="00015839">
        <w:rPr>
          <w:i w:val="0"/>
          <w:iCs/>
        </w:rPr>
        <w:t>(F2019L01509)</w:t>
      </w:r>
      <w:bookmarkEnd w:id="7"/>
    </w:p>
    <w:p w14:paraId="0B5D2188" w14:textId="2ECFE136" w:rsidR="00965DEF" w:rsidRPr="0040001F" w:rsidRDefault="00965DEF" w:rsidP="00965DEF">
      <w:pPr>
        <w:pStyle w:val="ItemHead"/>
      </w:pPr>
      <w:r w:rsidRPr="0040001F">
        <w:t xml:space="preserve">1  </w:t>
      </w:r>
      <w:r w:rsidR="000A6ED5">
        <w:t>Subsection 5(2) (Note)</w:t>
      </w:r>
    </w:p>
    <w:p w14:paraId="70CFC8BD" w14:textId="19EDF371" w:rsidR="00C7660E" w:rsidRDefault="00AD78E5" w:rsidP="00C7660E">
      <w:pPr>
        <w:pStyle w:val="Item"/>
      </w:pPr>
      <w:r>
        <w:t xml:space="preserve">Repeal the </w:t>
      </w:r>
      <w:r w:rsidR="002609F7">
        <w:t>n</w:t>
      </w:r>
      <w:r w:rsidR="003757A2">
        <w:t xml:space="preserve">ote, </w:t>
      </w:r>
      <w:r>
        <w:t>substitute</w:t>
      </w:r>
      <w:r w:rsidR="00C7660E">
        <w:t>:</w:t>
      </w:r>
    </w:p>
    <w:p w14:paraId="56A6E640" w14:textId="1B16D50C" w:rsidR="00185247" w:rsidRDefault="00185247" w:rsidP="00185247">
      <w:pPr>
        <w:pStyle w:val="paragraph"/>
        <w:spacing w:before="180"/>
        <w:rPr>
          <w:sz w:val="18"/>
          <w:szCs w:val="18"/>
        </w:rPr>
      </w:pPr>
      <w:r>
        <w:tab/>
      </w:r>
      <w:r>
        <w:rPr>
          <w:sz w:val="18"/>
          <w:szCs w:val="18"/>
        </w:rPr>
        <w:t>Note:</w:t>
      </w:r>
      <w:r>
        <w:rPr>
          <w:sz w:val="18"/>
          <w:szCs w:val="18"/>
        </w:rPr>
        <w:tab/>
        <w:t>To achieve these objects, this Determination includes provisions which require:</w:t>
      </w:r>
    </w:p>
    <w:p w14:paraId="5BDC18A3" w14:textId="2447E316" w:rsidR="00185247" w:rsidRDefault="00185247" w:rsidP="00185247">
      <w:pPr>
        <w:pStyle w:val="paragraphsub"/>
        <w:numPr>
          <w:ilvl w:val="0"/>
          <w:numId w:val="7"/>
        </w:numPr>
        <w:ind w:left="1985" w:hanging="425"/>
        <w:rPr>
          <w:sz w:val="18"/>
          <w:szCs w:val="18"/>
        </w:rPr>
      </w:pPr>
      <w:r>
        <w:rPr>
          <w:sz w:val="18"/>
          <w:szCs w:val="18"/>
        </w:rPr>
        <w:t xml:space="preserve">carriers, carriage service providers and emergency call persons to detect and prevent high volumes of non-genuine calls to the emergency call service (see Divisions 2.5 and 3.3); </w:t>
      </w:r>
    </w:p>
    <w:p w14:paraId="25AA1AEE" w14:textId="5DB4578A" w:rsidR="00185247" w:rsidRDefault="00185247" w:rsidP="00185247">
      <w:pPr>
        <w:pStyle w:val="paragraphsub"/>
        <w:numPr>
          <w:ilvl w:val="0"/>
          <w:numId w:val="7"/>
        </w:numPr>
        <w:ind w:left="1985" w:hanging="425"/>
        <w:rPr>
          <w:sz w:val="18"/>
          <w:szCs w:val="18"/>
        </w:rPr>
      </w:pPr>
      <w:r>
        <w:rPr>
          <w:sz w:val="18"/>
          <w:szCs w:val="18"/>
        </w:rPr>
        <w:t xml:space="preserve">carriers, carriage service providers and emergency call persons to supply the most precise location information available for emergency calls to the emergency call service (see Divisions 2.3 and 3.4); </w:t>
      </w:r>
    </w:p>
    <w:p w14:paraId="5C327E86" w14:textId="77777777" w:rsidR="00185247" w:rsidRDefault="00185247" w:rsidP="00185247">
      <w:pPr>
        <w:pStyle w:val="paragraphsub"/>
        <w:numPr>
          <w:ilvl w:val="0"/>
          <w:numId w:val="7"/>
        </w:numPr>
        <w:ind w:left="1985" w:hanging="425"/>
        <w:rPr>
          <w:sz w:val="18"/>
          <w:szCs w:val="18"/>
        </w:rPr>
      </w:pPr>
      <w:r>
        <w:rPr>
          <w:sz w:val="18"/>
          <w:szCs w:val="18"/>
        </w:rPr>
        <w:t xml:space="preserve">carriers, carriage service providers and emergency call persons to coordinate communications where there is a disruption to the emergency call service (see Divisions 2.4 and 3.5); and </w:t>
      </w:r>
    </w:p>
    <w:p w14:paraId="09D7DDA7" w14:textId="72E29433" w:rsidR="00185247" w:rsidRDefault="00185247" w:rsidP="00185247">
      <w:pPr>
        <w:pStyle w:val="paragraphsub"/>
        <w:numPr>
          <w:ilvl w:val="0"/>
          <w:numId w:val="7"/>
        </w:numPr>
        <w:ind w:left="1985" w:hanging="425"/>
        <w:rPr>
          <w:sz w:val="18"/>
          <w:szCs w:val="18"/>
        </w:rPr>
      </w:pPr>
      <w:r>
        <w:rPr>
          <w:sz w:val="18"/>
          <w:szCs w:val="18"/>
        </w:rPr>
        <w:t xml:space="preserve">carriage service providers </w:t>
      </w:r>
      <w:r w:rsidR="00F93B9D">
        <w:rPr>
          <w:sz w:val="18"/>
          <w:szCs w:val="18"/>
        </w:rPr>
        <w:t xml:space="preserve">to </w:t>
      </w:r>
      <w:r w:rsidR="007B6FA4">
        <w:rPr>
          <w:sz w:val="18"/>
          <w:szCs w:val="18"/>
        </w:rPr>
        <w:t xml:space="preserve">take measures to </w:t>
      </w:r>
      <w:r w:rsidR="00485754">
        <w:rPr>
          <w:sz w:val="18"/>
          <w:szCs w:val="18"/>
        </w:rPr>
        <w:t xml:space="preserve">identify and cease supply of services to </w:t>
      </w:r>
      <w:r w:rsidRPr="00185247">
        <w:rPr>
          <w:sz w:val="18"/>
          <w:szCs w:val="18"/>
        </w:rPr>
        <w:t>mobile</w:t>
      </w:r>
      <w:r w:rsidR="00DC34CC">
        <w:rPr>
          <w:sz w:val="18"/>
          <w:szCs w:val="18"/>
        </w:rPr>
        <w:t xml:space="preserve"> phones</w:t>
      </w:r>
      <w:r w:rsidRPr="00185247">
        <w:rPr>
          <w:sz w:val="18"/>
          <w:szCs w:val="18"/>
        </w:rPr>
        <w:t xml:space="preserve"> </w:t>
      </w:r>
      <w:r w:rsidR="00485754">
        <w:rPr>
          <w:sz w:val="18"/>
          <w:szCs w:val="18"/>
        </w:rPr>
        <w:t>that are un</w:t>
      </w:r>
      <w:r w:rsidRPr="00185247">
        <w:rPr>
          <w:sz w:val="18"/>
          <w:szCs w:val="18"/>
        </w:rPr>
        <w:t xml:space="preserve">able to access the emergency call service (see Part 4). </w:t>
      </w:r>
      <w:r>
        <w:rPr>
          <w:sz w:val="18"/>
          <w:szCs w:val="18"/>
        </w:rPr>
        <w:t xml:space="preserve"> </w:t>
      </w:r>
      <w:r>
        <w:t xml:space="preserve"> </w:t>
      </w:r>
    </w:p>
    <w:p w14:paraId="261A9D08" w14:textId="20FF69B2" w:rsidR="00817394" w:rsidRDefault="00817394" w:rsidP="00817394">
      <w:pPr>
        <w:pStyle w:val="ItemHead"/>
      </w:pPr>
      <w:r>
        <w:t>2</w:t>
      </w:r>
      <w:r w:rsidRPr="0040001F">
        <w:t xml:space="preserve">  </w:t>
      </w:r>
      <w:r w:rsidR="00DD2770">
        <w:t>Section 6</w:t>
      </w:r>
    </w:p>
    <w:p w14:paraId="10BE63EF" w14:textId="510F502D" w:rsidR="00DD2770" w:rsidRDefault="00DD2770" w:rsidP="00DD2770">
      <w:pPr>
        <w:pStyle w:val="Item"/>
      </w:pPr>
      <w:r>
        <w:t>Insert:</w:t>
      </w:r>
    </w:p>
    <w:p w14:paraId="22FFE4D3" w14:textId="22826833" w:rsidR="009F7479" w:rsidRPr="001005C0" w:rsidRDefault="009F7479" w:rsidP="009F7479">
      <w:pPr>
        <w:pStyle w:val="DD"/>
        <w:spacing w:after="120"/>
        <w:ind w:left="1134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financial hardship customer </w:t>
      </w:r>
      <w:r>
        <w:rPr>
          <w:bCs/>
          <w:iCs/>
          <w:sz w:val="22"/>
          <w:szCs w:val="22"/>
        </w:rPr>
        <w:t xml:space="preserve">has the same meaning as in the </w:t>
      </w:r>
      <w:r>
        <w:rPr>
          <w:bCs/>
          <w:i/>
          <w:sz w:val="22"/>
          <w:szCs w:val="22"/>
        </w:rPr>
        <w:t>Telecommunications (Financial Hardship) Industry Standard 2024</w:t>
      </w:r>
      <w:r w:rsidR="0013100B">
        <w:rPr>
          <w:bCs/>
          <w:iCs/>
          <w:sz w:val="22"/>
          <w:szCs w:val="22"/>
        </w:rPr>
        <w:t xml:space="preserve">. </w:t>
      </w:r>
    </w:p>
    <w:p w14:paraId="22D9EE6E" w14:textId="08E14756" w:rsidR="0031592C" w:rsidRDefault="00E51197" w:rsidP="009F7479">
      <w:pPr>
        <w:pStyle w:val="DD"/>
        <w:spacing w:after="120"/>
        <w:ind w:left="1134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mobile network </w:t>
      </w:r>
      <w:r>
        <w:rPr>
          <w:bCs/>
          <w:iCs/>
          <w:sz w:val="22"/>
          <w:szCs w:val="22"/>
        </w:rPr>
        <w:t xml:space="preserve">means </w:t>
      </w:r>
      <w:r w:rsidRPr="007565B8">
        <w:rPr>
          <w:bCs/>
          <w:iCs/>
          <w:sz w:val="22"/>
          <w:szCs w:val="22"/>
        </w:rPr>
        <w:t>a telecommunications network that is used principally to supply public mobile telecommunications services</w:t>
      </w:r>
      <w:r>
        <w:rPr>
          <w:bCs/>
          <w:iCs/>
          <w:sz w:val="22"/>
          <w:szCs w:val="22"/>
        </w:rPr>
        <w:t>.</w:t>
      </w:r>
    </w:p>
    <w:p w14:paraId="15C875C9" w14:textId="77777777" w:rsidR="009F7479" w:rsidRDefault="009F7479" w:rsidP="009F7479">
      <w:pPr>
        <w:pStyle w:val="DD"/>
        <w:spacing w:after="120"/>
        <w:ind w:left="1134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payment assistance policy </w:t>
      </w:r>
      <w:r>
        <w:rPr>
          <w:bCs/>
          <w:iCs/>
          <w:sz w:val="22"/>
          <w:szCs w:val="22"/>
        </w:rPr>
        <w:t xml:space="preserve">means a policy established by a carriage service provider under section 7 of the </w:t>
      </w:r>
      <w:r>
        <w:rPr>
          <w:bCs/>
          <w:i/>
          <w:sz w:val="22"/>
          <w:szCs w:val="22"/>
        </w:rPr>
        <w:t>Telecommunications (Financial Hardship) Industry Standard 2024</w:t>
      </w:r>
      <w:r>
        <w:rPr>
          <w:bCs/>
          <w:iCs/>
          <w:sz w:val="22"/>
          <w:szCs w:val="22"/>
        </w:rPr>
        <w:t>.</w:t>
      </w:r>
    </w:p>
    <w:p w14:paraId="7B972CF5" w14:textId="77777777" w:rsidR="00FC0652" w:rsidRDefault="00FC0652" w:rsidP="009F7479">
      <w:pPr>
        <w:pStyle w:val="DD"/>
        <w:spacing w:after="120"/>
        <w:ind w:left="1134"/>
        <w:rPr>
          <w:bCs/>
          <w:i/>
          <w:sz w:val="22"/>
          <w:szCs w:val="22"/>
        </w:rPr>
      </w:pPr>
    </w:p>
    <w:p w14:paraId="484E8C5D" w14:textId="3AB60F1F" w:rsidR="00265688" w:rsidRPr="0040001F" w:rsidRDefault="00353344" w:rsidP="00265688">
      <w:pPr>
        <w:pStyle w:val="ItemHead"/>
      </w:pPr>
      <w:r>
        <w:t>3</w:t>
      </w:r>
      <w:r w:rsidR="00265688" w:rsidRPr="0040001F">
        <w:t xml:space="preserve">  </w:t>
      </w:r>
      <w:r w:rsidR="0040001F" w:rsidRPr="0040001F">
        <w:t>At the end of Part 3</w:t>
      </w:r>
    </w:p>
    <w:p w14:paraId="086BA2A1" w14:textId="6DCF3D24" w:rsidR="00265688" w:rsidRDefault="0040001F" w:rsidP="00265688">
      <w:pPr>
        <w:pStyle w:val="Item"/>
      </w:pPr>
      <w:r w:rsidRPr="0040001F">
        <w:t>Insert</w:t>
      </w:r>
      <w:r>
        <w:t>:</w:t>
      </w:r>
    </w:p>
    <w:p w14:paraId="05301E9C" w14:textId="77777777" w:rsidR="00FD0F01" w:rsidRPr="00FD0F01" w:rsidRDefault="00FD0F01" w:rsidP="00FD0F01">
      <w:pPr>
        <w:pStyle w:val="ItemHead"/>
      </w:pPr>
    </w:p>
    <w:p w14:paraId="04D1BB15" w14:textId="07C329A1" w:rsidR="003C2843" w:rsidRDefault="003C2843" w:rsidP="003C2843">
      <w:pPr>
        <w:pStyle w:val="ActHead1"/>
        <w:rPr>
          <w:rStyle w:val="CharPartText"/>
        </w:rPr>
      </w:pPr>
      <w:r>
        <w:rPr>
          <w:rStyle w:val="CharPartText"/>
        </w:rPr>
        <w:t xml:space="preserve">Part 4—Other requirements for </w:t>
      </w:r>
      <w:r w:rsidR="00054A86">
        <w:rPr>
          <w:rStyle w:val="CharPartText"/>
        </w:rPr>
        <w:t xml:space="preserve">carriers and </w:t>
      </w:r>
      <w:r>
        <w:rPr>
          <w:rStyle w:val="CharPartText"/>
        </w:rPr>
        <w:t xml:space="preserve">carriage service providers in relation to emergency calls made on a mobile </w:t>
      </w:r>
      <w:r w:rsidR="003F0418">
        <w:rPr>
          <w:rStyle w:val="CharPartText"/>
        </w:rPr>
        <w:t>phone</w:t>
      </w:r>
    </w:p>
    <w:p w14:paraId="708F70C9" w14:textId="1221FBBC" w:rsidR="003C2843" w:rsidRDefault="003C2843" w:rsidP="003C2843">
      <w:pPr>
        <w:pStyle w:val="ActHead5"/>
      </w:pPr>
      <w:r>
        <w:rPr>
          <w:rStyle w:val="CharSectno"/>
        </w:rPr>
        <w:t>61</w:t>
      </w:r>
      <w:r>
        <w:t xml:space="preserve">  Application of </w:t>
      </w:r>
      <w:r w:rsidR="0086774F">
        <w:t>Part</w:t>
      </w:r>
    </w:p>
    <w:p w14:paraId="24AE36DA" w14:textId="3CC3100C" w:rsidR="00054A86" w:rsidRDefault="003C2843" w:rsidP="003C2843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This </w:t>
      </w:r>
      <w:r w:rsidR="0086774F">
        <w:rPr>
          <w:szCs w:val="22"/>
        </w:rPr>
        <w:t xml:space="preserve">Part </w:t>
      </w:r>
      <w:r>
        <w:rPr>
          <w:szCs w:val="22"/>
        </w:rPr>
        <w:t>applies to</w:t>
      </w:r>
      <w:r w:rsidR="00054A86">
        <w:rPr>
          <w:szCs w:val="22"/>
        </w:rPr>
        <w:t>:</w:t>
      </w:r>
    </w:p>
    <w:p w14:paraId="3EA22D86" w14:textId="294A4B39" w:rsidR="00054A86" w:rsidRDefault="00054A86" w:rsidP="00054A86">
      <w:pPr>
        <w:pStyle w:val="paragraph"/>
      </w:pPr>
      <w:r>
        <w:tab/>
        <w:t>(a)</w:t>
      </w:r>
      <w:r>
        <w:tab/>
      </w:r>
      <w:r w:rsidR="003C2843" w:rsidRPr="00054A86">
        <w:t xml:space="preserve">a carriage service provider that supplies, or will supply, a service that enables end-users to access the emergency call service on a mobile </w:t>
      </w:r>
      <w:r w:rsidR="003F0418" w:rsidRPr="00054A86">
        <w:t>phone</w:t>
      </w:r>
      <w:r>
        <w:t>; and</w:t>
      </w:r>
    </w:p>
    <w:p w14:paraId="49E6C7BB" w14:textId="61ACCFD4" w:rsidR="003C2843" w:rsidRPr="00054A86" w:rsidRDefault="00054A86" w:rsidP="002D5B74">
      <w:pPr>
        <w:pStyle w:val="paragraph"/>
      </w:pPr>
      <w:r>
        <w:tab/>
        <w:t>(b)</w:t>
      </w:r>
      <w:r>
        <w:tab/>
        <w:t>a carrier whose mobile network is used by a carriage servicer provider that supplies, or will supply, a service that enables end-users to access the emergency call service on a mobile phone</w:t>
      </w:r>
      <w:r w:rsidR="003C2843" w:rsidRPr="00054A86">
        <w:t xml:space="preserve">.  </w:t>
      </w:r>
    </w:p>
    <w:p w14:paraId="665EFCA4" w14:textId="5F1D25C3" w:rsidR="0028474F" w:rsidRDefault="0028474F" w:rsidP="00DE0F8C">
      <w:pPr>
        <w:pStyle w:val="ActHead5"/>
      </w:pPr>
      <w:r>
        <w:rPr>
          <w:rStyle w:val="CharSectno"/>
        </w:rPr>
        <w:lastRenderedPageBreak/>
        <w:t>62</w:t>
      </w:r>
      <w:r>
        <w:t xml:space="preserve">  Interpretation</w:t>
      </w:r>
    </w:p>
    <w:p w14:paraId="68A0977F" w14:textId="224B7168" w:rsidR="0028474F" w:rsidRPr="00241B64" w:rsidRDefault="0028474F" w:rsidP="00DE0F8C">
      <w:pPr>
        <w:pStyle w:val="subsection"/>
        <w:keepNext/>
      </w:pPr>
      <w:r>
        <w:tab/>
      </w:r>
      <w:r>
        <w:tab/>
      </w:r>
      <w:r w:rsidRPr="00241B64">
        <w:t xml:space="preserve">In this </w:t>
      </w:r>
      <w:r w:rsidR="0086774F">
        <w:t>Part</w:t>
      </w:r>
      <w:r w:rsidRPr="00241B64">
        <w:t>:</w:t>
      </w:r>
    </w:p>
    <w:p w14:paraId="73310A69" w14:textId="2F7F5AB8" w:rsidR="0028474F" w:rsidRPr="00E04625" w:rsidRDefault="00E04625" w:rsidP="0028474F">
      <w:pPr>
        <w:pStyle w:val="paragrap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28474F" w:rsidRPr="00241B64">
        <w:rPr>
          <w:b/>
          <w:bCs/>
          <w:i/>
          <w:iCs/>
        </w:rPr>
        <w:t xml:space="preserve">commencement day </w:t>
      </w:r>
      <w:r w:rsidR="0028474F" w:rsidRPr="00E04625">
        <w:t>means</w:t>
      </w:r>
      <w:r w:rsidR="004258D9" w:rsidRPr="00E04625">
        <w:t xml:space="preserve"> the day that</w:t>
      </w:r>
      <w:r w:rsidR="0086774F" w:rsidRPr="00E04625">
        <w:t xml:space="preserve"> this Part </w:t>
      </w:r>
      <w:r w:rsidR="004258D9" w:rsidRPr="00E04625">
        <w:t>4 commences.</w:t>
      </w:r>
      <w:r w:rsidR="004258D9" w:rsidRPr="00E04625">
        <w:rPr>
          <w:b/>
          <w:bCs/>
          <w:i/>
          <w:iCs/>
        </w:rPr>
        <w:t xml:space="preserve">  </w:t>
      </w:r>
    </w:p>
    <w:p w14:paraId="33D51BFA" w14:textId="29F4AB8A" w:rsidR="00FF1B31" w:rsidRPr="00E04625" w:rsidRDefault="00E04625" w:rsidP="00E04625">
      <w:pPr>
        <w:pStyle w:val="paragraph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43E3D" w:rsidRPr="009B7C6B">
        <w:rPr>
          <w:b/>
          <w:bCs/>
          <w:i/>
          <w:iCs/>
        </w:rPr>
        <w:t>current customer</w:t>
      </w:r>
      <w:r w:rsidR="00D43E3D" w:rsidRPr="00E04625">
        <w:rPr>
          <w:b/>
          <w:bCs/>
          <w:i/>
          <w:iCs/>
        </w:rPr>
        <w:t xml:space="preserve"> </w:t>
      </w:r>
      <w:r w:rsidR="000232E0" w:rsidRPr="00E04625">
        <w:t xml:space="preserve">means a </w:t>
      </w:r>
      <w:r w:rsidR="57308951" w:rsidRPr="00E04625">
        <w:t>person who is</w:t>
      </w:r>
      <w:r w:rsidR="318CDD06" w:rsidRPr="00E04625">
        <w:t>:</w:t>
      </w:r>
    </w:p>
    <w:p w14:paraId="7CF4823E" w14:textId="3A408678" w:rsidR="00FF1B31" w:rsidRPr="00241B64" w:rsidRDefault="00E04625" w:rsidP="00E04625">
      <w:pPr>
        <w:pStyle w:val="paragraphsub"/>
      </w:pPr>
      <w:r>
        <w:tab/>
        <w:t>(</w:t>
      </w:r>
      <w:r w:rsidR="318CDD06" w:rsidRPr="00241B64">
        <w:t>a)</w:t>
      </w:r>
      <w:r>
        <w:tab/>
      </w:r>
      <w:r w:rsidR="57308951" w:rsidRPr="00241B64">
        <w:t xml:space="preserve">a </w:t>
      </w:r>
      <w:r w:rsidR="000232E0" w:rsidRPr="00241B64">
        <w:t>customer of a carriage service provider</w:t>
      </w:r>
      <w:r w:rsidR="1759EE02" w:rsidRPr="00241B64">
        <w:t>; and</w:t>
      </w:r>
      <w:r w:rsidR="000232E0" w:rsidRPr="00241B64">
        <w:t xml:space="preserve"> </w:t>
      </w:r>
    </w:p>
    <w:p w14:paraId="525EBE64" w14:textId="71560005" w:rsidR="00FF1B31" w:rsidRPr="00241B64" w:rsidRDefault="00E04625" w:rsidP="00E04625">
      <w:pPr>
        <w:pStyle w:val="paragraphsub"/>
      </w:pPr>
      <w:r>
        <w:tab/>
        <w:t>(</w:t>
      </w:r>
      <w:r w:rsidR="06FFD7C2" w:rsidRPr="00241B64">
        <w:t>b)</w:t>
      </w:r>
      <w:r>
        <w:tab/>
      </w:r>
      <w:r w:rsidR="4B07BAC5" w:rsidRPr="00241B64">
        <w:t>obtaining</w:t>
      </w:r>
      <w:r w:rsidR="000232E0" w:rsidRPr="00241B64">
        <w:t xml:space="preserve"> carriage services </w:t>
      </w:r>
      <w:r w:rsidR="642BFB55" w:rsidRPr="00241B64">
        <w:t xml:space="preserve">from </w:t>
      </w:r>
      <w:r w:rsidR="000232E0" w:rsidRPr="00241B64">
        <w:t xml:space="preserve">the </w:t>
      </w:r>
      <w:r w:rsidR="642BFB55" w:rsidRPr="00241B64">
        <w:t xml:space="preserve">carriage service provider </w:t>
      </w:r>
      <w:r w:rsidR="0086774F">
        <w:t xml:space="preserve">via </w:t>
      </w:r>
      <w:r w:rsidR="4B9517EB" w:rsidRPr="00241B64">
        <w:t xml:space="preserve">a </w:t>
      </w:r>
      <w:r w:rsidR="000232E0" w:rsidRPr="00241B64">
        <w:t>mobile phone</w:t>
      </w:r>
      <w:r w:rsidR="000E4E0E" w:rsidRPr="00241B64">
        <w:t>.</w:t>
      </w:r>
    </w:p>
    <w:p w14:paraId="2C9E945D" w14:textId="77777777" w:rsidR="00182D29" w:rsidRPr="00572A1A" w:rsidRDefault="00182D29" w:rsidP="00182D29">
      <w:pPr>
        <w:pStyle w:val="paragrap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B2039F">
        <w:rPr>
          <w:b/>
          <w:bCs/>
          <w:i/>
          <w:iCs/>
        </w:rPr>
        <w:tab/>
      </w:r>
      <w:r w:rsidRPr="00572A1A">
        <w:rPr>
          <w:b/>
          <w:bCs/>
          <w:i/>
          <w:iCs/>
        </w:rPr>
        <w:t xml:space="preserve">fixed broadband gateway </w:t>
      </w:r>
      <w:r w:rsidRPr="00572A1A">
        <w:t>means</w:t>
      </w:r>
      <w:r>
        <w:rPr>
          <w:rStyle w:val="ui-provider"/>
        </w:rPr>
        <w:t xml:space="preserve"> a device that connects an in-premises broadband modem using a SIM as a backup to fixed broadband supply or a fixed wireless access point.</w:t>
      </w:r>
    </w:p>
    <w:p w14:paraId="2033F97C" w14:textId="1C8CD94A" w:rsidR="003E6812" w:rsidRDefault="003E6812" w:rsidP="002D5B74">
      <w:pPr>
        <w:pStyle w:val="paragraph"/>
      </w:pPr>
      <w:r w:rsidRPr="00241B64">
        <w:rPr>
          <w:b/>
          <w:bCs/>
          <w:i/>
          <w:iCs/>
        </w:rPr>
        <w:tab/>
      </w:r>
      <w:r w:rsidRPr="00241B64">
        <w:rPr>
          <w:b/>
          <w:bCs/>
          <w:i/>
          <w:iCs/>
        </w:rPr>
        <w:tab/>
        <w:t xml:space="preserve">Internet of Things </w:t>
      </w:r>
      <w:r w:rsidR="0050723D" w:rsidRPr="00241B64">
        <w:rPr>
          <w:b/>
          <w:bCs/>
          <w:i/>
          <w:iCs/>
        </w:rPr>
        <w:t xml:space="preserve">devices </w:t>
      </w:r>
      <w:r w:rsidRPr="00241B64">
        <w:t xml:space="preserve">means </w:t>
      </w:r>
      <w:r w:rsidR="009B708C" w:rsidRPr="00241B64">
        <w:t xml:space="preserve">devices and objects </w:t>
      </w:r>
      <w:r w:rsidR="0050723D" w:rsidRPr="00241B64">
        <w:t>with sensors, processing</w:t>
      </w:r>
      <w:r w:rsidR="0050723D">
        <w:t xml:space="preserve"> ability, software </w:t>
      </w:r>
      <w:r w:rsidR="0086774F">
        <w:t xml:space="preserve">or </w:t>
      </w:r>
      <w:r w:rsidR="0050723D">
        <w:t>other technologies that connect and exchange dat</w:t>
      </w:r>
      <w:r w:rsidR="00925D17">
        <w:t>a</w:t>
      </w:r>
      <w:r w:rsidR="0050723D">
        <w:t xml:space="preserve"> with other devices and systems over the </w:t>
      </w:r>
      <w:r w:rsidR="000813C8" w:rsidRPr="000813C8">
        <w:t>Internet or other communication networks</w:t>
      </w:r>
      <w:r w:rsidR="0050723D">
        <w:t>.</w:t>
      </w:r>
    </w:p>
    <w:p w14:paraId="76365940" w14:textId="54EA5375" w:rsidR="00742266" w:rsidRPr="00B2039F" w:rsidRDefault="00742266" w:rsidP="002D5B74">
      <w:pPr>
        <w:pStyle w:val="paragraph"/>
      </w:pPr>
      <w:r w:rsidRPr="00572A1A">
        <w:rPr>
          <w:b/>
          <w:bCs/>
          <w:i/>
          <w:iCs/>
        </w:rPr>
        <w:tab/>
      </w:r>
      <w:r w:rsidRPr="00572A1A">
        <w:rPr>
          <w:b/>
          <w:bCs/>
          <w:i/>
          <w:iCs/>
        </w:rPr>
        <w:tab/>
        <w:t xml:space="preserve">medical alert devices </w:t>
      </w:r>
      <w:r w:rsidRPr="00572A1A">
        <w:t>mean</w:t>
      </w:r>
      <w:r w:rsidR="0053426E">
        <w:t>s</w:t>
      </w:r>
      <w:r w:rsidR="00D237F5" w:rsidRPr="00572A1A">
        <w:t xml:space="preserve"> wearable device</w:t>
      </w:r>
      <w:r w:rsidR="0086774F">
        <w:t>s</w:t>
      </w:r>
      <w:r w:rsidR="00D237F5" w:rsidRPr="00572A1A">
        <w:t xml:space="preserve"> that can be activated </w:t>
      </w:r>
      <w:r w:rsidR="002E2E82" w:rsidRPr="00572A1A">
        <w:t>to</w:t>
      </w:r>
      <w:r w:rsidR="002E2E82">
        <w:t xml:space="preserve"> </w:t>
      </w:r>
      <w:r w:rsidR="00D237F5" w:rsidRPr="00D237F5">
        <w:t>communicat</w:t>
      </w:r>
      <w:r w:rsidR="00E6459F">
        <w:t xml:space="preserve">e </w:t>
      </w:r>
      <w:r w:rsidR="00A52735" w:rsidRPr="00572A1A">
        <w:t>wirelessly</w:t>
      </w:r>
      <w:r w:rsidR="00A52735">
        <w:t xml:space="preserve"> </w:t>
      </w:r>
      <w:r w:rsidR="00E6459F">
        <w:t>with a</w:t>
      </w:r>
      <w:r w:rsidR="00D237F5" w:rsidRPr="00D237F5">
        <w:t>n alarm monitoring company or other programmed phone numbers to summon help in the event of an emergency.</w:t>
      </w:r>
    </w:p>
    <w:p w14:paraId="642FCD8A" w14:textId="5D11470F" w:rsidR="00485754" w:rsidRPr="00F65D3A" w:rsidRDefault="00742266" w:rsidP="002D5B74">
      <w:pPr>
        <w:pStyle w:val="paragraph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485754">
        <w:rPr>
          <w:b/>
          <w:bCs/>
          <w:i/>
          <w:iCs/>
        </w:rPr>
        <w:t>mobile network of other carriage service providers</w:t>
      </w:r>
      <w:r w:rsidR="00485754">
        <w:t xml:space="preserve"> includes the mobile network of a carrier.</w:t>
      </w:r>
    </w:p>
    <w:p w14:paraId="533E47E5" w14:textId="70412C60" w:rsidR="00946680" w:rsidRDefault="00485754" w:rsidP="005B1B73">
      <w:pPr>
        <w:pStyle w:val="paragraph"/>
        <w:tabs>
          <w:tab w:val="clear" w:pos="1531"/>
          <w:tab w:val="right" w:pos="1701"/>
        </w:tabs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C242A7">
        <w:rPr>
          <w:b/>
          <w:bCs/>
          <w:i/>
          <w:iCs/>
        </w:rPr>
        <w:t>m</w:t>
      </w:r>
      <w:r w:rsidR="00C242A7" w:rsidRPr="00B2039F">
        <w:rPr>
          <w:b/>
          <w:bCs/>
          <w:i/>
          <w:iCs/>
        </w:rPr>
        <w:t xml:space="preserve">obile phone </w:t>
      </w:r>
      <w:r w:rsidR="001E2F1F" w:rsidRPr="00B2039F">
        <w:t>includes</w:t>
      </w:r>
      <w:r w:rsidR="001E2F1F">
        <w:rPr>
          <w:b/>
          <w:bCs/>
          <w:i/>
          <w:iCs/>
        </w:rPr>
        <w:t xml:space="preserve"> </w:t>
      </w:r>
      <w:r w:rsidR="007772C8" w:rsidRPr="007772C8">
        <w:t xml:space="preserve">a </w:t>
      </w:r>
      <w:r w:rsidR="00E65036" w:rsidRPr="00E65036">
        <w:t>handheld mobile device</w:t>
      </w:r>
      <w:r w:rsidR="007772C8">
        <w:t xml:space="preserve"> </w:t>
      </w:r>
      <w:r w:rsidR="00E65036" w:rsidRPr="00E65036">
        <w:t xml:space="preserve">that </w:t>
      </w:r>
      <w:r w:rsidR="0053426E">
        <w:t xml:space="preserve">is </w:t>
      </w:r>
      <w:r w:rsidR="00E65036" w:rsidRPr="00E65036">
        <w:t>capable of voice communications when connected to, or intended for use in connection with, a mobile network</w:t>
      </w:r>
      <w:r w:rsidR="00E65036">
        <w:t xml:space="preserve"> but does not include</w:t>
      </w:r>
      <w:r w:rsidR="00560584">
        <w:t xml:space="preserve"> </w:t>
      </w:r>
      <w:r w:rsidR="0053426E">
        <w:t xml:space="preserve">a </w:t>
      </w:r>
      <w:r w:rsidR="00560584">
        <w:t xml:space="preserve">device which </w:t>
      </w:r>
      <w:r w:rsidR="0053426E">
        <w:t xml:space="preserve">is </w:t>
      </w:r>
      <w:r w:rsidR="00560584">
        <w:t xml:space="preserve">capable of using a mobile network that </w:t>
      </w:r>
      <w:r w:rsidR="0053426E">
        <w:t xml:space="preserve">is </w:t>
      </w:r>
      <w:r w:rsidR="00560584">
        <w:t>not ordinarily considered to be a mobile phone such as</w:t>
      </w:r>
      <w:r w:rsidR="00946680">
        <w:t xml:space="preserve">: </w:t>
      </w:r>
    </w:p>
    <w:p w14:paraId="20795201" w14:textId="77777777" w:rsidR="00560584" w:rsidRDefault="00946680" w:rsidP="00946680">
      <w:pPr>
        <w:pStyle w:val="paragraphsub"/>
      </w:pPr>
      <w:r>
        <w:tab/>
        <w:t>(a)</w:t>
      </w:r>
      <w:r>
        <w:tab/>
      </w:r>
      <w:r w:rsidR="00560584" w:rsidRPr="00E65036">
        <w:t>fixed broadband gateways</w:t>
      </w:r>
      <w:r w:rsidR="00560584">
        <w:t>;</w:t>
      </w:r>
    </w:p>
    <w:p w14:paraId="402CDD5F" w14:textId="681F4BC8" w:rsidR="00946680" w:rsidRDefault="00E1068F" w:rsidP="00946680">
      <w:pPr>
        <w:pStyle w:val="paragraphsub"/>
      </w:pPr>
      <w:r>
        <w:tab/>
        <w:t>(b)</w:t>
      </w:r>
      <w:r>
        <w:tab/>
      </w:r>
      <w:r w:rsidR="00E65036" w:rsidRPr="00E65036">
        <w:t>Internet of Things</w:t>
      </w:r>
      <w:r w:rsidR="00105E5C">
        <w:t xml:space="preserve"> devices</w:t>
      </w:r>
      <w:r w:rsidR="00946680">
        <w:t xml:space="preserve">; </w:t>
      </w:r>
    </w:p>
    <w:p w14:paraId="2B38F56A" w14:textId="4FC314B3" w:rsidR="00946680" w:rsidRDefault="00946680" w:rsidP="00946680">
      <w:pPr>
        <w:pStyle w:val="paragraphsub"/>
      </w:pPr>
      <w:r>
        <w:tab/>
        <w:t>(</w:t>
      </w:r>
      <w:r w:rsidR="00E1068F">
        <w:t>c</w:t>
      </w:r>
      <w:r>
        <w:t>)</w:t>
      </w:r>
      <w:r>
        <w:tab/>
      </w:r>
      <w:r w:rsidR="00E1068F">
        <w:t xml:space="preserve">medical alert devices; </w:t>
      </w:r>
    </w:p>
    <w:p w14:paraId="6BA0183B" w14:textId="59E1C737" w:rsidR="00E1068F" w:rsidRDefault="00E1068F" w:rsidP="00946680">
      <w:pPr>
        <w:pStyle w:val="paragraphsub"/>
      </w:pPr>
      <w:r>
        <w:tab/>
        <w:t>(d)</w:t>
      </w:r>
      <w:r>
        <w:tab/>
        <w:t>smartwatches</w:t>
      </w:r>
      <w:r w:rsidR="000E4E0E">
        <w:t>; or</w:t>
      </w:r>
    </w:p>
    <w:p w14:paraId="2F1A2DEC" w14:textId="4A4F6988" w:rsidR="001E0A83" w:rsidRDefault="002863E6" w:rsidP="002863E6">
      <w:pPr>
        <w:pStyle w:val="paragraphsub"/>
      </w:pPr>
      <w:r>
        <w:tab/>
      </w:r>
      <w:r w:rsidR="001E0A83">
        <w:t>(e)</w:t>
      </w:r>
      <w:r>
        <w:tab/>
      </w:r>
      <w:r w:rsidR="001E0A83">
        <w:t>tablets</w:t>
      </w:r>
      <w:r w:rsidR="000E4E0E">
        <w:t>.</w:t>
      </w:r>
    </w:p>
    <w:p w14:paraId="6E78B82C" w14:textId="781D7B59" w:rsidR="1832D627" w:rsidRPr="00DD507E" w:rsidRDefault="00DD507E" w:rsidP="00DD507E">
      <w:pPr>
        <w:pStyle w:val="paragraph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 w:rsidR="556380A1" w:rsidRPr="00DD507E">
        <w:rPr>
          <w:b/>
          <w:bCs/>
          <w:i/>
          <w:iCs/>
          <w:szCs w:val="22"/>
        </w:rPr>
        <w:t>n</w:t>
      </w:r>
      <w:r w:rsidR="12C3D700" w:rsidRPr="00DD507E">
        <w:rPr>
          <w:b/>
          <w:bCs/>
          <w:i/>
          <w:iCs/>
          <w:szCs w:val="22"/>
        </w:rPr>
        <w:t>on</w:t>
      </w:r>
      <w:r w:rsidR="25418E7C" w:rsidRPr="00DD507E">
        <w:rPr>
          <w:b/>
          <w:bCs/>
          <w:i/>
          <w:iCs/>
          <w:szCs w:val="22"/>
        </w:rPr>
        <w:t xml:space="preserve">-current customer </w:t>
      </w:r>
      <w:r w:rsidR="25418E7C" w:rsidRPr="00DD507E">
        <w:rPr>
          <w:szCs w:val="22"/>
        </w:rPr>
        <w:t>means a person who is not a current customer of a carriage service provider.</w:t>
      </w:r>
    </w:p>
    <w:p w14:paraId="46487C04" w14:textId="78C94CF0" w:rsidR="0086774F" w:rsidRPr="00241B64" w:rsidRDefault="0086774F" w:rsidP="009B7C6B">
      <w:pPr>
        <w:pStyle w:val="paragraph"/>
        <w:ind w:hanging="84"/>
      </w:pPr>
      <w:r>
        <w:rPr>
          <w:sz w:val="18"/>
          <w:szCs w:val="18"/>
        </w:rPr>
        <w:t>Note:</w:t>
      </w:r>
      <w:r>
        <w:rPr>
          <w:sz w:val="18"/>
          <w:szCs w:val="18"/>
        </w:rPr>
        <w:tab/>
        <w:t>A non-current customer includes a prospective customer of a carriage service provider.</w:t>
      </w:r>
    </w:p>
    <w:p w14:paraId="5D64D78C" w14:textId="20A30972" w:rsidR="004258D9" w:rsidRPr="004258D9" w:rsidRDefault="00C242A7" w:rsidP="002D5B74">
      <w:pPr>
        <w:pStyle w:val="paragraph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4258D9" w:rsidRPr="004258D9">
        <w:rPr>
          <w:b/>
          <w:bCs/>
          <w:i/>
          <w:iCs/>
        </w:rPr>
        <w:t>provider’s own mobile network</w:t>
      </w:r>
      <w:r w:rsidR="004258D9" w:rsidRPr="002D5B74">
        <w:t xml:space="preserve">, </w:t>
      </w:r>
      <w:r w:rsidR="004258D9" w:rsidRPr="004258D9">
        <w:t>in relation to a carriage service provider, means:</w:t>
      </w:r>
    </w:p>
    <w:p w14:paraId="00ADF087" w14:textId="77777777" w:rsidR="004258D9" w:rsidRPr="007576A4" w:rsidRDefault="004258D9" w:rsidP="002D5B74">
      <w:pPr>
        <w:pStyle w:val="paragraphsub"/>
      </w:pPr>
      <w:r w:rsidRPr="007576A4">
        <w:tab/>
        <w:t>(a)</w:t>
      </w:r>
      <w:r w:rsidRPr="007576A4">
        <w:tab/>
      </w:r>
      <w:r w:rsidRPr="004258D9">
        <w:t>a mobile network owned by the carriage service provider; or</w:t>
      </w:r>
      <w:r w:rsidRPr="007576A4">
        <w:t xml:space="preserve"> </w:t>
      </w:r>
    </w:p>
    <w:p w14:paraId="2BF11647" w14:textId="77777777" w:rsidR="004258D9" w:rsidRPr="007576A4" w:rsidRDefault="004258D9" w:rsidP="002D5B74">
      <w:pPr>
        <w:pStyle w:val="paragraphsub"/>
      </w:pPr>
      <w:r w:rsidRPr="007576A4">
        <w:tab/>
        <w:t>(b)</w:t>
      </w:r>
      <w:r w:rsidRPr="007576A4">
        <w:tab/>
      </w:r>
      <w:r>
        <w:t xml:space="preserve">a mobile network that the carriage service provider uses to </w:t>
      </w:r>
      <w:r w:rsidRPr="000F553F">
        <w:t xml:space="preserve">supply </w:t>
      </w:r>
      <w:r w:rsidRPr="0008391C">
        <w:t>a service that enables end-users to access the emergency call service on a mobile phone</w:t>
      </w:r>
      <w:r>
        <w:t>.</w:t>
      </w:r>
    </w:p>
    <w:p w14:paraId="04E0CCE4" w14:textId="118E658E" w:rsidR="0028474F" w:rsidRDefault="0028474F" w:rsidP="002D5B74">
      <w:pPr>
        <w:pStyle w:val="paragraph"/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 w:rsidR="00F07155">
        <w:rPr>
          <w:b/>
          <w:bCs/>
          <w:i/>
          <w:iCs/>
          <w:szCs w:val="22"/>
        </w:rPr>
        <w:t>r</w:t>
      </w:r>
      <w:r w:rsidRPr="0028474F">
        <w:rPr>
          <w:b/>
          <w:bCs/>
          <w:i/>
          <w:iCs/>
        </w:rPr>
        <w:t>equests</w:t>
      </w:r>
      <w:r w:rsidR="00F07155">
        <w:rPr>
          <w:b/>
          <w:bCs/>
          <w:i/>
          <w:iCs/>
        </w:rPr>
        <w:t xml:space="preserve"> supply of</w:t>
      </w:r>
      <w:r w:rsidRPr="002D5B74">
        <w:t xml:space="preserve"> </w:t>
      </w:r>
      <w:r w:rsidRPr="0028474F">
        <w:t xml:space="preserve">includes an attempt by an end-user’s mobile phone to connect to </w:t>
      </w:r>
      <w:r w:rsidR="004258D9">
        <w:t xml:space="preserve">a </w:t>
      </w:r>
      <w:r w:rsidRPr="0028474F">
        <w:t>provider’s own mobile network</w:t>
      </w:r>
      <w:r>
        <w:t xml:space="preserve">.  </w:t>
      </w:r>
    </w:p>
    <w:p w14:paraId="058F5911" w14:textId="344208A3" w:rsidR="00054A86" w:rsidRDefault="00054A86" w:rsidP="00054A86">
      <w:pPr>
        <w:pStyle w:val="ActHead5"/>
      </w:pPr>
      <w:r>
        <w:rPr>
          <w:rStyle w:val="CharSectno"/>
        </w:rPr>
        <w:t>6</w:t>
      </w:r>
      <w:r w:rsidR="004258D9">
        <w:rPr>
          <w:rStyle w:val="CharSectno"/>
        </w:rPr>
        <w:t>3</w:t>
      </w:r>
      <w:r>
        <w:t xml:space="preserve">  Requirement to enable a carriage service provider to comply with its obligations under </w:t>
      </w:r>
      <w:r w:rsidR="0086774F">
        <w:t xml:space="preserve">Part </w:t>
      </w:r>
      <w:r>
        <w:t>4 - carriers</w:t>
      </w:r>
    </w:p>
    <w:p w14:paraId="1118E769" w14:textId="6452307A" w:rsidR="00E1624E" w:rsidRDefault="00054A86" w:rsidP="003C2843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A c</w:t>
      </w:r>
      <w:r w:rsidR="00E1624E" w:rsidRPr="00054A86">
        <w:rPr>
          <w:szCs w:val="22"/>
        </w:rPr>
        <w:t xml:space="preserve">arrier must do everything reasonably necessary to ensure that </w:t>
      </w:r>
      <w:r>
        <w:rPr>
          <w:szCs w:val="22"/>
        </w:rPr>
        <w:t xml:space="preserve">a carriage service provider </w:t>
      </w:r>
      <w:r w:rsidR="00E1624E" w:rsidRPr="00054A86">
        <w:rPr>
          <w:szCs w:val="22"/>
        </w:rPr>
        <w:t xml:space="preserve">using the carrier’s mobile network </w:t>
      </w:r>
      <w:r>
        <w:rPr>
          <w:szCs w:val="22"/>
        </w:rPr>
        <w:t xml:space="preserve">is </w:t>
      </w:r>
      <w:r w:rsidR="00E1624E" w:rsidRPr="00054A86">
        <w:rPr>
          <w:szCs w:val="22"/>
        </w:rPr>
        <w:t xml:space="preserve">able to comply with </w:t>
      </w:r>
      <w:r>
        <w:rPr>
          <w:szCs w:val="22"/>
        </w:rPr>
        <w:t xml:space="preserve">the carriage service provider’s </w:t>
      </w:r>
      <w:r w:rsidR="00E1624E" w:rsidRPr="00054A86">
        <w:rPr>
          <w:szCs w:val="22"/>
        </w:rPr>
        <w:t xml:space="preserve">obligations under this </w:t>
      </w:r>
      <w:r w:rsidR="0086774F">
        <w:rPr>
          <w:szCs w:val="22"/>
        </w:rPr>
        <w:t>Part</w:t>
      </w:r>
      <w:r>
        <w:rPr>
          <w:szCs w:val="22"/>
        </w:rPr>
        <w:t xml:space="preserve">. </w:t>
      </w:r>
    </w:p>
    <w:p w14:paraId="69C68DA6" w14:textId="40ABF964" w:rsidR="0086774F" w:rsidRDefault="0086774F" w:rsidP="0086774F">
      <w:pPr>
        <w:pStyle w:val="paragraph"/>
        <w:spacing w:before="180"/>
        <w:rPr>
          <w:szCs w:val="22"/>
        </w:rPr>
      </w:pPr>
      <w:r>
        <w:tab/>
      </w:r>
      <w:r>
        <w:rPr>
          <w:sz w:val="18"/>
          <w:szCs w:val="18"/>
        </w:rPr>
        <w:t>Note:</w:t>
      </w:r>
      <w:r>
        <w:rPr>
          <w:sz w:val="18"/>
          <w:szCs w:val="18"/>
        </w:rPr>
        <w:tab/>
        <w:t xml:space="preserve">For example, if a carrier becomes aware that a mobile phone attempting to access the carrier’s mobile network is not configured to be able to access the emergency call service on </w:t>
      </w:r>
      <w:r w:rsidR="007E759A">
        <w:rPr>
          <w:sz w:val="18"/>
          <w:szCs w:val="18"/>
        </w:rPr>
        <w:t xml:space="preserve">either that </w:t>
      </w:r>
      <w:r>
        <w:rPr>
          <w:sz w:val="18"/>
          <w:szCs w:val="18"/>
        </w:rPr>
        <w:t>carrier’s mobile network</w:t>
      </w:r>
      <w:r w:rsidR="007E759A">
        <w:rPr>
          <w:sz w:val="18"/>
          <w:szCs w:val="18"/>
        </w:rPr>
        <w:t>, or</w:t>
      </w:r>
      <w:r w:rsidR="00E24EE1">
        <w:rPr>
          <w:sz w:val="18"/>
          <w:szCs w:val="18"/>
        </w:rPr>
        <w:t>, if</w:t>
      </w:r>
      <w:r w:rsidR="007E759A">
        <w:rPr>
          <w:sz w:val="18"/>
          <w:szCs w:val="18"/>
        </w:rPr>
        <w:t xml:space="preserve"> the </w:t>
      </w:r>
      <w:r w:rsidR="00D5029F">
        <w:rPr>
          <w:sz w:val="18"/>
          <w:szCs w:val="18"/>
        </w:rPr>
        <w:t>carrier’s own mobile network is unavailable, another mobile network</w:t>
      </w:r>
      <w:r>
        <w:rPr>
          <w:sz w:val="18"/>
          <w:szCs w:val="18"/>
        </w:rPr>
        <w:t xml:space="preserve">, it </w:t>
      </w:r>
      <w:r w:rsidR="001A523F">
        <w:rPr>
          <w:sz w:val="18"/>
          <w:szCs w:val="18"/>
        </w:rPr>
        <w:t xml:space="preserve">must </w:t>
      </w:r>
      <w:r>
        <w:rPr>
          <w:sz w:val="18"/>
          <w:szCs w:val="18"/>
        </w:rPr>
        <w:t>notify any carriage service provider</w:t>
      </w:r>
      <w:r w:rsidR="00E24EE1">
        <w:rPr>
          <w:sz w:val="18"/>
          <w:szCs w:val="18"/>
        </w:rPr>
        <w:t xml:space="preserve">s </w:t>
      </w:r>
      <w:r>
        <w:rPr>
          <w:sz w:val="18"/>
          <w:szCs w:val="18"/>
        </w:rPr>
        <w:t>who are using the carrier’s mobile network</w:t>
      </w:r>
      <w:r w:rsidR="00E24EE1">
        <w:rPr>
          <w:sz w:val="18"/>
          <w:szCs w:val="18"/>
        </w:rPr>
        <w:t>,</w:t>
      </w:r>
      <w:r>
        <w:rPr>
          <w:sz w:val="18"/>
          <w:szCs w:val="18"/>
        </w:rPr>
        <w:t xml:space="preserve"> of that fact. </w:t>
      </w:r>
    </w:p>
    <w:p w14:paraId="688F61C3" w14:textId="1E98E2C0" w:rsidR="003C2843" w:rsidRDefault="001C3C51" w:rsidP="003C2843">
      <w:pPr>
        <w:pStyle w:val="ActHead5"/>
      </w:pPr>
      <w:r>
        <w:rPr>
          <w:rStyle w:val="CharSectno"/>
        </w:rPr>
        <w:lastRenderedPageBreak/>
        <w:t>64</w:t>
      </w:r>
      <w:r>
        <w:t xml:space="preserve">  </w:t>
      </w:r>
      <w:r w:rsidR="003C2843">
        <w:t xml:space="preserve">Requirement to identify whether a </w:t>
      </w:r>
      <w:r w:rsidR="00C3661A">
        <w:t>non-current</w:t>
      </w:r>
      <w:r w:rsidR="00032E9B">
        <w:t xml:space="preserve"> customer’s </w:t>
      </w:r>
      <w:r w:rsidR="003C2843">
        <w:t xml:space="preserve">mobile </w:t>
      </w:r>
      <w:r w:rsidR="00AD1FB0">
        <w:t>phone</w:t>
      </w:r>
      <w:r w:rsidR="003C2843">
        <w:t xml:space="preserve"> can access the emergency call service </w:t>
      </w:r>
      <w:r w:rsidR="00054A86">
        <w:t>– carriage service providers</w:t>
      </w:r>
    </w:p>
    <w:p w14:paraId="57997FC6" w14:textId="37F44E25" w:rsidR="00B874BE" w:rsidRDefault="002270C0" w:rsidP="00E17562">
      <w:pPr>
        <w:pStyle w:val="subsection"/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This section applies </w:t>
      </w:r>
      <w:r w:rsidR="00E252F2">
        <w:rPr>
          <w:szCs w:val="22"/>
        </w:rPr>
        <w:t>if an end user</w:t>
      </w:r>
      <w:r w:rsidR="00E12480">
        <w:rPr>
          <w:szCs w:val="22"/>
        </w:rPr>
        <w:t>:</w:t>
      </w:r>
    </w:p>
    <w:p w14:paraId="1655E2EB" w14:textId="3BDD87E4" w:rsidR="00EF174B" w:rsidRDefault="00B874BE" w:rsidP="007F3ABF">
      <w:pPr>
        <w:pStyle w:val="paragraph"/>
      </w:pPr>
      <w:r>
        <w:tab/>
        <w:t>(a)</w:t>
      </w:r>
      <w:r w:rsidR="007F3ABF">
        <w:tab/>
      </w:r>
      <w:r w:rsidR="00E252F2" w:rsidRPr="00B874BE">
        <w:t>requests supply</w:t>
      </w:r>
      <w:r w:rsidR="001A39FC" w:rsidRPr="00B874BE">
        <w:t xml:space="preserve"> of carriage services </w:t>
      </w:r>
      <w:r w:rsidR="009711C0">
        <w:t>from a carriage service provider</w:t>
      </w:r>
      <w:r w:rsidR="007F3ABF">
        <w:t xml:space="preserve"> </w:t>
      </w:r>
      <w:r w:rsidR="00782EB5">
        <w:t>using</w:t>
      </w:r>
      <w:r w:rsidR="007F3ABF" w:rsidRPr="00B874BE">
        <w:t xml:space="preserve"> a mobile phone</w:t>
      </w:r>
      <w:r>
        <w:t>; and</w:t>
      </w:r>
    </w:p>
    <w:p w14:paraId="74A3EBF6" w14:textId="2D5616DC" w:rsidR="00B874BE" w:rsidRPr="00B874BE" w:rsidRDefault="00B874BE" w:rsidP="00B874BE">
      <w:pPr>
        <w:pStyle w:val="paragraph"/>
      </w:pPr>
      <w:r>
        <w:tab/>
        <w:t>(b)</w:t>
      </w:r>
      <w:r>
        <w:tab/>
      </w:r>
      <w:r w:rsidRPr="00DC5AD4">
        <w:t xml:space="preserve">is </w:t>
      </w:r>
      <w:r w:rsidR="00833E17">
        <w:t>a non-</w:t>
      </w:r>
      <w:r w:rsidRPr="00043D0B">
        <w:t xml:space="preserve">current customer </w:t>
      </w:r>
      <w:r w:rsidR="009711C0" w:rsidRPr="00043D0B">
        <w:t>of</w:t>
      </w:r>
      <w:r w:rsidR="009711C0">
        <w:t xml:space="preserve"> the carriage service provider.</w:t>
      </w:r>
    </w:p>
    <w:p w14:paraId="5FA66C13" w14:textId="3266AB3F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</w:r>
      <w:r w:rsidR="009F5E8A">
        <w:rPr>
          <w:szCs w:val="22"/>
        </w:rPr>
        <w:t>(2)</w:t>
      </w:r>
      <w:r>
        <w:rPr>
          <w:szCs w:val="22"/>
        </w:rPr>
        <w:tab/>
      </w:r>
      <w:r w:rsidR="00EE0CA4">
        <w:rPr>
          <w:szCs w:val="22"/>
        </w:rPr>
        <w:t xml:space="preserve">The </w:t>
      </w:r>
      <w:r>
        <w:rPr>
          <w:szCs w:val="22"/>
        </w:rPr>
        <w:t>carriage service provider must</w:t>
      </w:r>
      <w:r w:rsidR="00ED7ACD">
        <w:rPr>
          <w:szCs w:val="22"/>
        </w:rPr>
        <w:t xml:space="preserve"> </w:t>
      </w:r>
      <w:r>
        <w:rPr>
          <w:szCs w:val="22"/>
        </w:rPr>
        <w:t xml:space="preserve">identify whether the mobile </w:t>
      </w:r>
      <w:r w:rsidR="00567C37">
        <w:rPr>
          <w:szCs w:val="22"/>
        </w:rPr>
        <w:t>phone</w:t>
      </w:r>
      <w:r>
        <w:rPr>
          <w:szCs w:val="22"/>
        </w:rPr>
        <w:t xml:space="preserve"> </w:t>
      </w:r>
      <w:r w:rsidR="00746BC8">
        <w:rPr>
          <w:szCs w:val="22"/>
        </w:rPr>
        <w:t xml:space="preserve">of </w:t>
      </w:r>
      <w:r w:rsidR="009F5E8A">
        <w:rPr>
          <w:szCs w:val="22"/>
        </w:rPr>
        <w:t xml:space="preserve">the </w:t>
      </w:r>
      <w:r w:rsidR="00746BC8">
        <w:rPr>
          <w:szCs w:val="22"/>
        </w:rPr>
        <w:t xml:space="preserve">end-user </w:t>
      </w:r>
      <w:r>
        <w:rPr>
          <w:szCs w:val="22"/>
        </w:rPr>
        <w:t xml:space="preserve">is </w:t>
      </w:r>
      <w:r w:rsidR="00D0454D">
        <w:rPr>
          <w:szCs w:val="22"/>
        </w:rPr>
        <w:t xml:space="preserve">configured to be </w:t>
      </w:r>
      <w:r>
        <w:rPr>
          <w:szCs w:val="22"/>
        </w:rPr>
        <w:t>able to access the emergency call service</w:t>
      </w:r>
      <w:r w:rsidR="00221E6A">
        <w:rPr>
          <w:szCs w:val="22"/>
        </w:rPr>
        <w:t xml:space="preserve"> using</w:t>
      </w:r>
      <w:r w:rsidR="00332071">
        <w:rPr>
          <w:szCs w:val="22"/>
        </w:rPr>
        <w:t xml:space="preserve"> </w:t>
      </w:r>
      <w:r w:rsidR="00221E6A">
        <w:rPr>
          <w:szCs w:val="22"/>
        </w:rPr>
        <w:t>both</w:t>
      </w:r>
      <w:r>
        <w:rPr>
          <w:szCs w:val="22"/>
        </w:rPr>
        <w:t>:</w:t>
      </w:r>
    </w:p>
    <w:p w14:paraId="0E8D06DF" w14:textId="1B390126" w:rsidR="003C2843" w:rsidRDefault="003C2843" w:rsidP="003C2843">
      <w:pPr>
        <w:pStyle w:val="paragraph"/>
      </w:pPr>
      <w:r>
        <w:tab/>
        <w:t>(a)</w:t>
      </w:r>
      <w:r>
        <w:tab/>
        <w:t xml:space="preserve">the provider’s own </w:t>
      </w:r>
      <w:r w:rsidR="006B40BD">
        <w:t>mobile</w:t>
      </w:r>
      <w:r>
        <w:t xml:space="preserve"> network; and </w:t>
      </w:r>
    </w:p>
    <w:p w14:paraId="31474D2C" w14:textId="504397B2" w:rsidR="00D1359E" w:rsidRDefault="003C2843" w:rsidP="003C2843">
      <w:pPr>
        <w:pStyle w:val="paragraph"/>
      </w:pPr>
      <w:r>
        <w:tab/>
        <w:t>(b)</w:t>
      </w:r>
      <w:r>
        <w:tab/>
      </w:r>
      <w:r w:rsidR="00BB0BA9">
        <w:t xml:space="preserve">if the provider’s own </w:t>
      </w:r>
      <w:r w:rsidR="006B40BD">
        <w:t>mobile</w:t>
      </w:r>
      <w:r w:rsidR="00BB0BA9">
        <w:t xml:space="preserve"> network is unavailable,</w:t>
      </w:r>
      <w:r w:rsidR="00BB4757">
        <w:t xml:space="preserve"> </w:t>
      </w:r>
      <w:r>
        <w:t xml:space="preserve">the </w:t>
      </w:r>
      <w:r w:rsidR="006B40BD">
        <w:t>mobile</w:t>
      </w:r>
      <w:r>
        <w:t xml:space="preserve"> network of other carriage service provider</w:t>
      </w:r>
      <w:r w:rsidR="00221E6A">
        <w:t>s</w:t>
      </w:r>
      <w:r>
        <w:t xml:space="preserve"> who provide carriage services to the public.  </w:t>
      </w:r>
    </w:p>
    <w:p w14:paraId="437256F9" w14:textId="26335065" w:rsidR="003C2843" w:rsidRDefault="001C3C51" w:rsidP="003C2843">
      <w:pPr>
        <w:pStyle w:val="ActHead5"/>
      </w:pPr>
      <w:r>
        <w:rPr>
          <w:rStyle w:val="CharSectno"/>
        </w:rPr>
        <w:t>65</w:t>
      </w:r>
      <w:r>
        <w:t xml:space="preserve">  </w:t>
      </w:r>
      <w:r w:rsidR="003C2843">
        <w:t xml:space="preserve">Notification requirements and restriction on supply where a </w:t>
      </w:r>
      <w:r w:rsidR="00C3661A">
        <w:t>non-current</w:t>
      </w:r>
      <w:r w:rsidR="00F72685">
        <w:t xml:space="preserve"> customer’s </w:t>
      </w:r>
      <w:r w:rsidR="003C2843">
        <w:t xml:space="preserve">mobile </w:t>
      </w:r>
      <w:r w:rsidR="00AD1FB0">
        <w:t xml:space="preserve">phone </w:t>
      </w:r>
      <w:r w:rsidR="003C2843">
        <w:t>is unable to access the emergency call service</w:t>
      </w:r>
      <w:r w:rsidR="00054A86">
        <w:t xml:space="preserve"> – carriage service providers</w:t>
      </w:r>
    </w:p>
    <w:p w14:paraId="147F624E" w14:textId="49B6811E" w:rsidR="003C2843" w:rsidRDefault="003C2843" w:rsidP="00B649D5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  <w:t>This section applies if a carriage service provider has identified</w:t>
      </w:r>
      <w:r w:rsidR="00544045">
        <w:rPr>
          <w:szCs w:val="22"/>
        </w:rPr>
        <w:t xml:space="preserve">, </w:t>
      </w:r>
      <w:r w:rsidR="006223F2">
        <w:rPr>
          <w:szCs w:val="22"/>
        </w:rPr>
        <w:t xml:space="preserve">under </w:t>
      </w:r>
      <w:r w:rsidR="00544045">
        <w:rPr>
          <w:szCs w:val="22"/>
        </w:rPr>
        <w:t>subsection 6</w:t>
      </w:r>
      <w:r w:rsidR="00105E5C">
        <w:rPr>
          <w:szCs w:val="22"/>
        </w:rPr>
        <w:t>4</w:t>
      </w:r>
      <w:r w:rsidR="00544045">
        <w:rPr>
          <w:szCs w:val="22"/>
        </w:rPr>
        <w:t>(2),</w:t>
      </w:r>
      <w:r>
        <w:rPr>
          <w:szCs w:val="22"/>
        </w:rPr>
        <w:t xml:space="preserve"> that a mobile </w:t>
      </w:r>
      <w:r w:rsidR="00567C37">
        <w:rPr>
          <w:szCs w:val="22"/>
        </w:rPr>
        <w:t>phone</w:t>
      </w:r>
      <w:r>
        <w:rPr>
          <w:szCs w:val="22"/>
        </w:rPr>
        <w:t xml:space="preserve"> </w:t>
      </w:r>
      <w:r w:rsidR="005B143E">
        <w:rPr>
          <w:szCs w:val="22"/>
        </w:rPr>
        <w:t>used</w:t>
      </w:r>
      <w:r>
        <w:rPr>
          <w:szCs w:val="22"/>
        </w:rPr>
        <w:t xml:space="preserve"> by a</w:t>
      </w:r>
      <w:r w:rsidR="0070499C">
        <w:rPr>
          <w:szCs w:val="22"/>
        </w:rPr>
        <w:t xml:space="preserve">n end-user </w:t>
      </w:r>
      <w:r w:rsidR="001448A8">
        <w:rPr>
          <w:szCs w:val="22"/>
        </w:rPr>
        <w:t xml:space="preserve">who requests supply of carriage services from </w:t>
      </w:r>
      <w:r w:rsidR="00473E3B">
        <w:rPr>
          <w:szCs w:val="22"/>
        </w:rPr>
        <w:t>the</w:t>
      </w:r>
      <w:r w:rsidR="001448A8">
        <w:rPr>
          <w:szCs w:val="22"/>
        </w:rPr>
        <w:t xml:space="preserve"> carriage service provider </w:t>
      </w:r>
      <w:r>
        <w:rPr>
          <w:szCs w:val="22"/>
        </w:rPr>
        <w:t xml:space="preserve">to access the provider’s service is </w:t>
      </w:r>
      <w:r w:rsidR="00D57439">
        <w:rPr>
          <w:szCs w:val="22"/>
        </w:rPr>
        <w:t xml:space="preserve">not configured to be able </w:t>
      </w:r>
      <w:r>
        <w:rPr>
          <w:szCs w:val="22"/>
        </w:rPr>
        <w:t>to access the emergency call servic</w:t>
      </w:r>
      <w:r w:rsidR="00C42889">
        <w:rPr>
          <w:szCs w:val="22"/>
        </w:rPr>
        <w:t>e</w:t>
      </w:r>
      <w:r w:rsidR="003F5332">
        <w:rPr>
          <w:szCs w:val="22"/>
        </w:rPr>
        <w:t xml:space="preserve"> using</w:t>
      </w:r>
      <w:r w:rsidR="00332071">
        <w:rPr>
          <w:szCs w:val="22"/>
        </w:rPr>
        <w:t xml:space="preserve"> </w:t>
      </w:r>
      <w:r w:rsidR="00490B61">
        <w:rPr>
          <w:szCs w:val="22"/>
        </w:rPr>
        <w:t>both</w:t>
      </w:r>
      <w:r>
        <w:rPr>
          <w:szCs w:val="22"/>
        </w:rPr>
        <w:t>:</w:t>
      </w:r>
    </w:p>
    <w:p w14:paraId="75EB07A0" w14:textId="00048DFF" w:rsidR="003C2843" w:rsidRDefault="003C2843" w:rsidP="003C2843">
      <w:pPr>
        <w:pStyle w:val="paragraph"/>
      </w:pPr>
      <w:r>
        <w:tab/>
        <w:t>(a)</w:t>
      </w:r>
      <w:r>
        <w:tab/>
        <w:t xml:space="preserve">the provider’s own </w:t>
      </w:r>
      <w:r w:rsidR="00032148">
        <w:t>mobile</w:t>
      </w:r>
      <w:r>
        <w:t xml:space="preserve"> network; </w:t>
      </w:r>
      <w:r w:rsidR="00490B61">
        <w:t>and</w:t>
      </w:r>
    </w:p>
    <w:p w14:paraId="5490754B" w14:textId="514DE4DA" w:rsidR="003C2843" w:rsidRDefault="003C2843" w:rsidP="003C2843">
      <w:pPr>
        <w:pStyle w:val="paragraph"/>
      </w:pPr>
      <w:r>
        <w:tab/>
        <w:t>(b)</w:t>
      </w:r>
      <w:r>
        <w:tab/>
      </w:r>
      <w:r w:rsidR="00C655B9">
        <w:t xml:space="preserve">in circumstances where the </w:t>
      </w:r>
      <w:r w:rsidR="005C7AB8">
        <w:t xml:space="preserve">provider’s own </w:t>
      </w:r>
      <w:r w:rsidR="008B6A63">
        <w:t xml:space="preserve">mobile </w:t>
      </w:r>
      <w:r w:rsidR="005C7AB8">
        <w:t xml:space="preserve">network is unavailable, </w:t>
      </w:r>
      <w:r>
        <w:t xml:space="preserve">the </w:t>
      </w:r>
      <w:r w:rsidR="00032148">
        <w:t>mobile</w:t>
      </w:r>
      <w:r>
        <w:t xml:space="preserve"> network of other carriage service provider</w:t>
      </w:r>
      <w:r w:rsidR="00CB1B6B">
        <w:t>s</w:t>
      </w:r>
      <w:r>
        <w:t xml:space="preserve"> who provide carriage services to the public.  </w:t>
      </w:r>
    </w:p>
    <w:p w14:paraId="44F094F0" w14:textId="41A21C50" w:rsidR="003C2843" w:rsidRDefault="003C2843" w:rsidP="00E10D49">
      <w:pPr>
        <w:pStyle w:val="subsection"/>
        <w:ind w:left="1854"/>
        <w:rPr>
          <w:szCs w:val="22"/>
        </w:rPr>
      </w:pPr>
      <w:r>
        <w:rPr>
          <w:szCs w:val="22"/>
        </w:rPr>
        <w:t>(2)</w:t>
      </w:r>
      <w:r w:rsidR="00E10D49">
        <w:rPr>
          <w:szCs w:val="22"/>
        </w:rPr>
        <w:t xml:space="preserve"> </w:t>
      </w:r>
      <w:r>
        <w:rPr>
          <w:szCs w:val="22"/>
        </w:rPr>
        <w:t xml:space="preserve">The carriage service provider must: </w:t>
      </w:r>
    </w:p>
    <w:p w14:paraId="5C8E9B18" w14:textId="1FB88EAB" w:rsidR="003C2843" w:rsidRDefault="003C2843" w:rsidP="003C2843">
      <w:pPr>
        <w:pStyle w:val="paragraph"/>
      </w:pPr>
      <w:r>
        <w:tab/>
        <w:t>(a)</w:t>
      </w:r>
      <w:r>
        <w:tab/>
        <w:t xml:space="preserve">notify the </w:t>
      </w:r>
      <w:r w:rsidR="0070499C">
        <w:t xml:space="preserve">end-user </w:t>
      </w:r>
      <w:r>
        <w:t xml:space="preserve">that the </w:t>
      </w:r>
      <w:r>
        <w:rPr>
          <w:szCs w:val="22"/>
        </w:rPr>
        <w:t xml:space="preserve">mobile </w:t>
      </w:r>
      <w:r w:rsidR="00567C37">
        <w:rPr>
          <w:szCs w:val="22"/>
        </w:rPr>
        <w:t>phone</w:t>
      </w:r>
      <w:r>
        <w:t xml:space="preserve"> is not </w:t>
      </w:r>
      <w:r w:rsidR="006D56FA">
        <w:t xml:space="preserve">configured to be </w:t>
      </w:r>
      <w:r>
        <w:t xml:space="preserve">able to access the emergency call service; </w:t>
      </w:r>
    </w:p>
    <w:p w14:paraId="65E0D4BD" w14:textId="15AB7F8E" w:rsidR="003C2843" w:rsidRDefault="003C2843" w:rsidP="003C2843">
      <w:pPr>
        <w:pStyle w:val="paragraph"/>
      </w:pPr>
      <w:r>
        <w:tab/>
        <w:t>(b)</w:t>
      </w:r>
      <w:r>
        <w:tab/>
      </w:r>
      <w:r w:rsidR="004C6BD1">
        <w:t>not supply carriage services</w:t>
      </w:r>
      <w:r w:rsidR="007B1719">
        <w:t xml:space="preserve"> </w:t>
      </w:r>
      <w:r w:rsidR="0070499C" w:rsidRPr="00795877">
        <w:t>to the</w:t>
      </w:r>
      <w:r w:rsidR="002F6D82" w:rsidRPr="00795877">
        <w:t xml:space="preserve"> </w:t>
      </w:r>
      <w:r w:rsidRPr="00795877">
        <w:rPr>
          <w:szCs w:val="22"/>
        </w:rPr>
        <w:t xml:space="preserve">mobile </w:t>
      </w:r>
      <w:r w:rsidR="00567C37" w:rsidRPr="00795877">
        <w:rPr>
          <w:szCs w:val="22"/>
        </w:rPr>
        <w:t>phone</w:t>
      </w:r>
      <w:r w:rsidRPr="00795877">
        <w:t>; and</w:t>
      </w:r>
      <w:r>
        <w:t xml:space="preserve"> </w:t>
      </w:r>
    </w:p>
    <w:p w14:paraId="4C469E49" w14:textId="06460A32" w:rsidR="00E524AD" w:rsidRDefault="003C2843" w:rsidP="00C23C6D">
      <w:pPr>
        <w:pStyle w:val="paragraph"/>
      </w:pPr>
      <w:r>
        <w:tab/>
        <w:t>(c)</w:t>
      </w:r>
      <w:r>
        <w:tab/>
        <w:t xml:space="preserve">provide the </w:t>
      </w:r>
      <w:r w:rsidR="00FF20AE">
        <w:t xml:space="preserve">end-user </w:t>
      </w:r>
      <w:r>
        <w:t xml:space="preserve">with information about alternative </w:t>
      </w:r>
      <w:r>
        <w:rPr>
          <w:szCs w:val="22"/>
        </w:rPr>
        <w:t xml:space="preserve">mobile </w:t>
      </w:r>
      <w:r w:rsidR="00DC34CC">
        <w:rPr>
          <w:szCs w:val="22"/>
        </w:rPr>
        <w:t>phone</w:t>
      </w:r>
      <w:r>
        <w:rPr>
          <w:szCs w:val="22"/>
        </w:rPr>
        <w:t xml:space="preserve">s </w:t>
      </w:r>
      <w:r w:rsidR="002C1DE9">
        <w:rPr>
          <w:szCs w:val="22"/>
        </w:rPr>
        <w:t xml:space="preserve">that are </w:t>
      </w:r>
      <w:r>
        <w:t xml:space="preserve">available, including information about alternative low cost or no cost mobile </w:t>
      </w:r>
      <w:r w:rsidR="00DC34CC">
        <w:t>phone</w:t>
      </w:r>
      <w:r>
        <w:t>s that can access the emergency call service</w:t>
      </w:r>
      <w:r w:rsidR="00F90E18">
        <w:t>.</w:t>
      </w:r>
    </w:p>
    <w:p w14:paraId="7D06961F" w14:textId="5579E7D8" w:rsidR="00E524AD" w:rsidRDefault="001C3C51" w:rsidP="00E524AD">
      <w:pPr>
        <w:pStyle w:val="ActHead5"/>
      </w:pPr>
      <w:r>
        <w:rPr>
          <w:rStyle w:val="CharSectno"/>
        </w:rPr>
        <w:t>66</w:t>
      </w:r>
      <w:r>
        <w:t xml:space="preserve">  </w:t>
      </w:r>
      <w:r w:rsidR="00E524AD">
        <w:t>Requirement to identify whether a</w:t>
      </w:r>
      <w:r w:rsidR="002843AB">
        <w:t xml:space="preserve"> current</w:t>
      </w:r>
      <w:r w:rsidR="00F72685">
        <w:t xml:space="preserve"> customer’s </w:t>
      </w:r>
      <w:r w:rsidR="00E524AD">
        <w:t>mobile phone can access the emergency call service – carriage service providers</w:t>
      </w:r>
    </w:p>
    <w:p w14:paraId="3AB014D7" w14:textId="1907D680" w:rsidR="001852BF" w:rsidRDefault="005F2668" w:rsidP="005F2668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</w:r>
      <w:r w:rsidR="00E524AD">
        <w:rPr>
          <w:szCs w:val="22"/>
        </w:rPr>
        <w:t>This section applies if</w:t>
      </w:r>
      <w:r w:rsidR="003A2759" w:rsidRPr="00DC5AD4">
        <w:rPr>
          <w:szCs w:val="22"/>
        </w:rPr>
        <w:t xml:space="preserve">, </w:t>
      </w:r>
      <w:r w:rsidR="00485754" w:rsidRPr="00DC5AD4">
        <w:rPr>
          <w:szCs w:val="22"/>
        </w:rPr>
        <w:t xml:space="preserve">between </w:t>
      </w:r>
      <w:r w:rsidR="003A2759" w:rsidRPr="00DC5AD4">
        <w:rPr>
          <w:szCs w:val="22"/>
        </w:rPr>
        <w:t>the commencement day</w:t>
      </w:r>
      <w:r w:rsidR="00485754" w:rsidRPr="00DC5AD4">
        <w:rPr>
          <w:szCs w:val="22"/>
        </w:rPr>
        <w:t xml:space="preserve"> and </w:t>
      </w:r>
      <w:r w:rsidR="00462B0F">
        <w:rPr>
          <w:szCs w:val="22"/>
        </w:rPr>
        <w:t>1</w:t>
      </w:r>
      <w:r w:rsidR="00462B0F" w:rsidRPr="00DC5AD4">
        <w:rPr>
          <w:szCs w:val="22"/>
        </w:rPr>
        <w:t xml:space="preserve"> </w:t>
      </w:r>
      <w:r w:rsidR="00485754" w:rsidRPr="00DC5AD4">
        <w:rPr>
          <w:szCs w:val="22"/>
        </w:rPr>
        <w:t>November 2024</w:t>
      </w:r>
      <w:r w:rsidR="003A2759" w:rsidRPr="00DC5AD4">
        <w:rPr>
          <w:szCs w:val="22"/>
        </w:rPr>
        <w:t xml:space="preserve">, </w:t>
      </w:r>
      <w:r w:rsidR="00E524AD" w:rsidRPr="00DC5AD4">
        <w:rPr>
          <w:szCs w:val="22"/>
        </w:rPr>
        <w:t>an</w:t>
      </w:r>
      <w:r w:rsidR="00E524AD">
        <w:rPr>
          <w:szCs w:val="22"/>
        </w:rPr>
        <w:t xml:space="preserve"> end user</w:t>
      </w:r>
      <w:r w:rsidR="001852BF">
        <w:rPr>
          <w:szCs w:val="22"/>
        </w:rPr>
        <w:t>:</w:t>
      </w:r>
    </w:p>
    <w:p w14:paraId="7F9DB8CA" w14:textId="6443CB4D" w:rsidR="001852BF" w:rsidRDefault="001852BF" w:rsidP="001852BF">
      <w:pPr>
        <w:pStyle w:val="paragraph"/>
      </w:pPr>
      <w:r>
        <w:tab/>
      </w:r>
      <w:r w:rsidRPr="000E4E0E">
        <w:t>(a)</w:t>
      </w:r>
      <w:r w:rsidRPr="000E4E0E">
        <w:tab/>
      </w:r>
      <w:r w:rsidR="00E524AD" w:rsidRPr="000E4E0E">
        <w:t>requests supply of carriage</w:t>
      </w:r>
      <w:r w:rsidR="00E524AD" w:rsidRPr="001852BF">
        <w:t xml:space="preserve"> services </w:t>
      </w:r>
      <w:r>
        <w:t>from a carriage service provider</w:t>
      </w:r>
      <w:r w:rsidR="007F3ABF">
        <w:t xml:space="preserve"> </w:t>
      </w:r>
      <w:r w:rsidR="00552726">
        <w:t>using</w:t>
      </w:r>
      <w:r w:rsidR="007F3ABF" w:rsidRPr="001852BF">
        <w:t xml:space="preserve"> a mobile phone</w:t>
      </w:r>
      <w:r>
        <w:t>; and</w:t>
      </w:r>
    </w:p>
    <w:p w14:paraId="00BA2F3B" w14:textId="08A063A0" w:rsidR="00E524AD" w:rsidRPr="001852BF" w:rsidRDefault="001852BF" w:rsidP="00077DCD">
      <w:pPr>
        <w:pStyle w:val="paragraph"/>
      </w:pPr>
      <w:r>
        <w:tab/>
        <w:t>(b)</w:t>
      </w:r>
      <w:r>
        <w:tab/>
      </w:r>
      <w:r w:rsidRPr="00A57350">
        <w:t>is a current customer of</w:t>
      </w:r>
      <w:r w:rsidRPr="00DC5AD4">
        <w:t xml:space="preserve"> the</w:t>
      </w:r>
      <w:r>
        <w:t xml:space="preserve"> carriage service provider</w:t>
      </w:r>
      <w:r w:rsidR="00544045" w:rsidRPr="001852BF">
        <w:t>.</w:t>
      </w:r>
    </w:p>
    <w:p w14:paraId="01B2A99A" w14:textId="77777777" w:rsidR="00E524AD" w:rsidRDefault="00E524AD" w:rsidP="00E524AD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  <w:t>The carriage service provider must identify whether the mobile phone of the end-user is configured to be able to access the emergency call service using both:</w:t>
      </w:r>
    </w:p>
    <w:p w14:paraId="3E213125" w14:textId="77777777" w:rsidR="00E524AD" w:rsidRDefault="00E524AD" w:rsidP="00E524AD">
      <w:pPr>
        <w:pStyle w:val="paragraph"/>
      </w:pPr>
      <w:r>
        <w:tab/>
        <w:t>(a)</w:t>
      </w:r>
      <w:r>
        <w:tab/>
        <w:t xml:space="preserve">the provider’s own mobile network; and </w:t>
      </w:r>
    </w:p>
    <w:p w14:paraId="1A672043" w14:textId="77777777" w:rsidR="00E524AD" w:rsidRDefault="00E524AD" w:rsidP="00E524AD">
      <w:pPr>
        <w:pStyle w:val="paragraph"/>
      </w:pPr>
      <w:r>
        <w:tab/>
        <w:t>(b)</w:t>
      </w:r>
      <w:r>
        <w:tab/>
        <w:t xml:space="preserve">if the provider’s own mobile network is unavailable, the mobile network of other carriage service providers who provide carriage services to the public.  </w:t>
      </w:r>
    </w:p>
    <w:p w14:paraId="101AAC58" w14:textId="01DFF722" w:rsidR="00E524AD" w:rsidRDefault="001C3C51" w:rsidP="00E524AD">
      <w:pPr>
        <w:pStyle w:val="ActHead5"/>
      </w:pPr>
      <w:r>
        <w:rPr>
          <w:rStyle w:val="CharSectno"/>
        </w:rPr>
        <w:lastRenderedPageBreak/>
        <w:t>67</w:t>
      </w:r>
      <w:r>
        <w:t xml:space="preserve">  </w:t>
      </w:r>
      <w:r w:rsidR="00E524AD">
        <w:t>Notification requirements and restriction on supply where a</w:t>
      </w:r>
      <w:r w:rsidR="00A57350">
        <w:t xml:space="preserve"> current </w:t>
      </w:r>
      <w:r w:rsidR="0040422D" w:rsidRPr="00664D0A">
        <w:t>customer’s</w:t>
      </w:r>
      <w:r w:rsidR="00E524AD">
        <w:t xml:space="preserve"> mobile phone is unable to access the emergency call service – carriage service providers</w:t>
      </w:r>
    </w:p>
    <w:p w14:paraId="6A5256C0" w14:textId="7DBA65BA" w:rsidR="00E524AD" w:rsidRDefault="00E524AD" w:rsidP="00E524AD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  <w:t>This section applies if</w:t>
      </w:r>
      <w:r w:rsidR="00D231D7">
        <w:rPr>
          <w:szCs w:val="22"/>
        </w:rPr>
        <w:t xml:space="preserve"> </w:t>
      </w:r>
      <w:r>
        <w:rPr>
          <w:szCs w:val="22"/>
        </w:rPr>
        <w:t>a carriage service provider has identified</w:t>
      </w:r>
      <w:r w:rsidR="00D231D7">
        <w:rPr>
          <w:szCs w:val="22"/>
        </w:rPr>
        <w:t xml:space="preserve">, </w:t>
      </w:r>
      <w:r w:rsidR="005704E7">
        <w:rPr>
          <w:szCs w:val="22"/>
        </w:rPr>
        <w:t xml:space="preserve">under </w:t>
      </w:r>
      <w:r w:rsidR="00D231D7">
        <w:rPr>
          <w:szCs w:val="22"/>
        </w:rPr>
        <w:t>subsection 6</w:t>
      </w:r>
      <w:r w:rsidR="00105E5C">
        <w:rPr>
          <w:szCs w:val="22"/>
        </w:rPr>
        <w:t>6</w:t>
      </w:r>
      <w:r w:rsidR="00D231D7">
        <w:rPr>
          <w:szCs w:val="22"/>
        </w:rPr>
        <w:t>(2),</w:t>
      </w:r>
      <w:r>
        <w:rPr>
          <w:szCs w:val="22"/>
        </w:rPr>
        <w:t xml:space="preserve"> that a mobile phone used by an end-user to access the provider’s service is not configured to be able to access the emergency call service using both:</w:t>
      </w:r>
    </w:p>
    <w:p w14:paraId="73D70496" w14:textId="77777777" w:rsidR="00E524AD" w:rsidRDefault="00E524AD" w:rsidP="00E524AD">
      <w:pPr>
        <w:pStyle w:val="paragraph"/>
      </w:pPr>
      <w:r>
        <w:tab/>
        <w:t>(a)</w:t>
      </w:r>
      <w:r>
        <w:tab/>
        <w:t>the provider’s own mobile network; and</w:t>
      </w:r>
    </w:p>
    <w:p w14:paraId="1AD7E82E" w14:textId="77777777" w:rsidR="00E524AD" w:rsidRDefault="00E524AD" w:rsidP="00E524AD">
      <w:pPr>
        <w:pStyle w:val="paragraph"/>
      </w:pPr>
      <w:r>
        <w:tab/>
        <w:t>(b)</w:t>
      </w:r>
      <w:r>
        <w:tab/>
        <w:t xml:space="preserve">in circumstances where the provider’s own mobile network is unavailable, the mobile network of other carriage service providers who provide carriage services to the public.  </w:t>
      </w:r>
    </w:p>
    <w:p w14:paraId="67F2DF96" w14:textId="77777777" w:rsidR="00E524AD" w:rsidRDefault="00E524AD" w:rsidP="00E524AD">
      <w:pPr>
        <w:pStyle w:val="subsection"/>
        <w:ind w:left="1854"/>
        <w:rPr>
          <w:szCs w:val="22"/>
        </w:rPr>
      </w:pPr>
      <w:r>
        <w:rPr>
          <w:szCs w:val="22"/>
        </w:rPr>
        <w:t xml:space="preserve">(2) The carriage service provider must: </w:t>
      </w:r>
    </w:p>
    <w:p w14:paraId="6B786424" w14:textId="0D199BBA" w:rsidR="00E524AD" w:rsidRDefault="00E524AD" w:rsidP="00E524AD">
      <w:pPr>
        <w:pStyle w:val="paragraph"/>
      </w:pPr>
      <w:r>
        <w:tab/>
        <w:t>(a)</w:t>
      </w:r>
      <w:r>
        <w:tab/>
      </w:r>
      <w:r w:rsidR="0086774F">
        <w:t xml:space="preserve">unless it has already done so prior to the commencement day, </w:t>
      </w:r>
      <w:r>
        <w:t xml:space="preserve">notify the end-user that the </w:t>
      </w:r>
      <w:r>
        <w:rPr>
          <w:szCs w:val="22"/>
        </w:rPr>
        <w:t>mobile phone</w:t>
      </w:r>
      <w:r>
        <w:t xml:space="preserve"> is not configured to be able to access the emergency call service; </w:t>
      </w:r>
    </w:p>
    <w:p w14:paraId="04A6B371" w14:textId="77777777" w:rsidR="00E524AD" w:rsidRDefault="00E524AD" w:rsidP="00E524AD">
      <w:pPr>
        <w:pStyle w:val="paragraph"/>
      </w:pPr>
      <w:r>
        <w:tab/>
        <w:t>(b)</w:t>
      </w:r>
      <w:r>
        <w:tab/>
        <w:t xml:space="preserve">not supply carriage services </w:t>
      </w:r>
      <w:r w:rsidRPr="00795877">
        <w:t xml:space="preserve">to the </w:t>
      </w:r>
      <w:r w:rsidRPr="00795877">
        <w:rPr>
          <w:szCs w:val="22"/>
        </w:rPr>
        <w:t>mobile phone</w:t>
      </w:r>
      <w:r w:rsidRPr="00795877">
        <w:t>; and</w:t>
      </w:r>
      <w:r>
        <w:t xml:space="preserve"> </w:t>
      </w:r>
    </w:p>
    <w:p w14:paraId="0372E13D" w14:textId="215797C4" w:rsidR="00E3771D" w:rsidRDefault="00E524AD" w:rsidP="00C23C6D">
      <w:pPr>
        <w:pStyle w:val="paragraph"/>
      </w:pPr>
      <w:r>
        <w:tab/>
        <w:t>(c)</w:t>
      </w:r>
      <w:r>
        <w:tab/>
      </w:r>
      <w:r w:rsidR="0086774F">
        <w:t xml:space="preserve">unless it has already done so prior to the commencement day, </w:t>
      </w:r>
      <w:r>
        <w:t xml:space="preserve">provide the end-user with information about alternative </w:t>
      </w:r>
      <w:r>
        <w:rPr>
          <w:szCs w:val="22"/>
        </w:rPr>
        <w:t xml:space="preserve">mobile phones that are </w:t>
      </w:r>
      <w:r>
        <w:t>available, including information about alternative low cost or no cost mobile phones that can access the emergency call service.</w:t>
      </w:r>
    </w:p>
    <w:p w14:paraId="669CCD24" w14:textId="7D4D802F" w:rsidR="003C2843" w:rsidRDefault="001C3C51" w:rsidP="003C2843">
      <w:pPr>
        <w:pStyle w:val="ActHead5"/>
      </w:pPr>
      <w:r>
        <w:rPr>
          <w:rStyle w:val="CharSectno"/>
        </w:rPr>
        <w:t>68</w:t>
      </w:r>
      <w:r>
        <w:t xml:space="preserve">  </w:t>
      </w:r>
      <w:r w:rsidR="003C2843">
        <w:t xml:space="preserve">Requirement to identify whether a </w:t>
      </w:r>
      <w:r w:rsidR="00DF362F">
        <w:t xml:space="preserve">current customer’s </w:t>
      </w:r>
      <w:r w:rsidR="003C2843">
        <w:t xml:space="preserve">mobile </w:t>
      </w:r>
      <w:r w:rsidR="00AD1FB0">
        <w:t xml:space="preserve">phone </w:t>
      </w:r>
      <w:r w:rsidR="003C2843">
        <w:t xml:space="preserve">can no longer access the emergency call service </w:t>
      </w:r>
      <w:r w:rsidR="00054A86">
        <w:t>– carriage service providers</w:t>
      </w:r>
    </w:p>
    <w:p w14:paraId="2876BA64" w14:textId="401A9B4D" w:rsidR="003C2843" w:rsidRPr="00A665AA" w:rsidRDefault="003C2843" w:rsidP="003C2843">
      <w:pPr>
        <w:pStyle w:val="subsection"/>
      </w:pPr>
      <w:r>
        <w:rPr>
          <w:szCs w:val="22"/>
        </w:rPr>
        <w:tab/>
      </w:r>
      <w:r>
        <w:rPr>
          <w:szCs w:val="22"/>
        </w:rPr>
        <w:tab/>
      </w:r>
      <w:r w:rsidRPr="29203BFF">
        <w:t>A carriage service provider must</w:t>
      </w:r>
      <w:r w:rsidR="00F83823">
        <w:rPr>
          <w:szCs w:val="22"/>
        </w:rPr>
        <w:t xml:space="preserve"> </w:t>
      </w:r>
      <w:r w:rsidR="001A528A">
        <w:t>use</w:t>
      </w:r>
      <w:r w:rsidR="0086774F">
        <w:t xml:space="preserve"> its</w:t>
      </w:r>
      <w:r w:rsidR="001A528A">
        <w:t xml:space="preserve"> </w:t>
      </w:r>
      <w:r w:rsidR="001A528A" w:rsidRPr="00023264">
        <w:t>best endeavours</w:t>
      </w:r>
      <w:r w:rsidRPr="00023264">
        <w:rPr>
          <w:szCs w:val="22"/>
        </w:rPr>
        <w:t xml:space="preserve"> </w:t>
      </w:r>
      <w:r w:rsidRPr="00023264">
        <w:t>to promptly identify</w:t>
      </w:r>
      <w:r w:rsidRPr="29203BFF">
        <w:t xml:space="preserve"> if a mobile </w:t>
      </w:r>
      <w:r w:rsidR="00567C37" w:rsidRPr="008B4F8E">
        <w:t>phone</w:t>
      </w:r>
      <w:r w:rsidRPr="008B4F8E">
        <w:t xml:space="preserve"> that is accessing</w:t>
      </w:r>
      <w:r w:rsidR="00F42687" w:rsidRPr="008B4F8E">
        <w:t>, or attempt</w:t>
      </w:r>
      <w:r w:rsidR="00507E8F" w:rsidRPr="008B4F8E">
        <w:t>ing</w:t>
      </w:r>
      <w:r w:rsidR="00F42687" w:rsidRPr="008B4F8E">
        <w:t xml:space="preserve"> to access,</w:t>
      </w:r>
      <w:r w:rsidRPr="008B4F8E">
        <w:t xml:space="preserve"> the provider’s </w:t>
      </w:r>
      <w:r w:rsidR="00BF4084">
        <w:t xml:space="preserve">own </w:t>
      </w:r>
      <w:r w:rsidR="00530613" w:rsidRPr="008B4F8E">
        <w:t xml:space="preserve">mobile </w:t>
      </w:r>
      <w:r w:rsidRPr="008B4F8E">
        <w:t xml:space="preserve">network </w:t>
      </w:r>
      <w:r w:rsidR="000225F4" w:rsidRPr="008B4F8E">
        <w:t>is</w:t>
      </w:r>
      <w:r w:rsidR="00FD408F" w:rsidRPr="008B4F8E">
        <w:t xml:space="preserve">, </w:t>
      </w:r>
      <w:r w:rsidR="496AC8ED" w:rsidRPr="00A665AA">
        <w:t xml:space="preserve">on or </w:t>
      </w:r>
      <w:r w:rsidR="00FD408F" w:rsidRPr="00A665AA">
        <w:t xml:space="preserve">after </w:t>
      </w:r>
      <w:r w:rsidR="00811E0D">
        <w:t>2</w:t>
      </w:r>
      <w:r w:rsidR="00811E0D" w:rsidRPr="00A665AA">
        <w:t xml:space="preserve"> </w:t>
      </w:r>
      <w:r w:rsidR="00811E0D">
        <w:t>November</w:t>
      </w:r>
      <w:r w:rsidR="00811E0D" w:rsidRPr="00A665AA">
        <w:t xml:space="preserve"> </w:t>
      </w:r>
      <w:r w:rsidR="279C398B" w:rsidRPr="00A665AA">
        <w:t>2024</w:t>
      </w:r>
      <w:r w:rsidR="00FD408F" w:rsidRPr="00A665AA">
        <w:t>,</w:t>
      </w:r>
      <w:r w:rsidR="000225F4" w:rsidRPr="00A665AA">
        <w:t xml:space="preserve"> no longer configured to </w:t>
      </w:r>
      <w:r w:rsidRPr="00A665AA">
        <w:t>access the emergency call service</w:t>
      </w:r>
      <w:r w:rsidR="00530613" w:rsidRPr="00A665AA">
        <w:t xml:space="preserve"> using both</w:t>
      </w:r>
      <w:r w:rsidRPr="00A665AA">
        <w:rPr>
          <w:szCs w:val="22"/>
        </w:rPr>
        <w:t>:</w:t>
      </w:r>
    </w:p>
    <w:p w14:paraId="6DD95FC6" w14:textId="4715E319" w:rsidR="003C2843" w:rsidRPr="00A665AA" w:rsidRDefault="003C2843" w:rsidP="003C2843">
      <w:pPr>
        <w:pStyle w:val="paragraph"/>
      </w:pPr>
      <w:r w:rsidRPr="00A665AA">
        <w:tab/>
        <w:t>(a)</w:t>
      </w:r>
      <w:r w:rsidRPr="00A665AA">
        <w:tab/>
      </w:r>
      <w:r w:rsidR="000A796D" w:rsidRPr="00A665AA">
        <w:t xml:space="preserve">the </w:t>
      </w:r>
      <w:r w:rsidRPr="00A665AA">
        <w:t xml:space="preserve">provider’s own </w:t>
      </w:r>
      <w:r w:rsidR="00032148" w:rsidRPr="00A665AA">
        <w:t>mobile</w:t>
      </w:r>
      <w:r w:rsidRPr="00A665AA">
        <w:t xml:space="preserve"> network; </w:t>
      </w:r>
      <w:r w:rsidR="009F17D4" w:rsidRPr="00A665AA">
        <w:t>and</w:t>
      </w:r>
    </w:p>
    <w:p w14:paraId="59D4D93E" w14:textId="539D0985" w:rsidR="00635B23" w:rsidRPr="00A665AA" w:rsidRDefault="003C2843" w:rsidP="003C2843">
      <w:pPr>
        <w:pStyle w:val="paragraph"/>
      </w:pPr>
      <w:r w:rsidRPr="00A665AA">
        <w:tab/>
        <w:t>(b)</w:t>
      </w:r>
      <w:r w:rsidRPr="00A665AA">
        <w:tab/>
      </w:r>
      <w:r w:rsidR="000A796D" w:rsidRPr="00A665AA">
        <w:t xml:space="preserve">if the provider’s own </w:t>
      </w:r>
      <w:r w:rsidR="00032148" w:rsidRPr="00A665AA">
        <w:t>mobile</w:t>
      </w:r>
      <w:r w:rsidRPr="00A665AA">
        <w:t xml:space="preserve"> network </w:t>
      </w:r>
      <w:r w:rsidR="000A796D" w:rsidRPr="00A665AA">
        <w:t>is unavailable,</w:t>
      </w:r>
      <w:r w:rsidR="002304E7" w:rsidRPr="00A665AA">
        <w:t xml:space="preserve"> </w:t>
      </w:r>
      <w:r w:rsidR="000A796D" w:rsidRPr="00A665AA">
        <w:t xml:space="preserve">the </w:t>
      </w:r>
      <w:r w:rsidR="00032148" w:rsidRPr="00A665AA">
        <w:t>mobile</w:t>
      </w:r>
      <w:r w:rsidR="000A796D" w:rsidRPr="00A665AA">
        <w:t xml:space="preserve"> network </w:t>
      </w:r>
      <w:r w:rsidRPr="00A665AA">
        <w:t>of other carriage service provider</w:t>
      </w:r>
      <w:r w:rsidR="00332071" w:rsidRPr="00A665AA">
        <w:t>s</w:t>
      </w:r>
      <w:r w:rsidRPr="00A665AA">
        <w:t xml:space="preserve"> who provide carriage services to the public.  </w:t>
      </w:r>
    </w:p>
    <w:p w14:paraId="3D1DD3BA" w14:textId="3BE99BA0" w:rsidR="003C2843" w:rsidRPr="00A665AA" w:rsidRDefault="001C3C51" w:rsidP="003C2843">
      <w:pPr>
        <w:pStyle w:val="ActHead5"/>
      </w:pPr>
      <w:r w:rsidRPr="00A665AA">
        <w:rPr>
          <w:rStyle w:val="CharSectno"/>
        </w:rPr>
        <w:t>69</w:t>
      </w:r>
      <w:r w:rsidRPr="00A665AA">
        <w:t xml:space="preserve">  </w:t>
      </w:r>
      <w:r w:rsidR="003C2843" w:rsidRPr="00A665AA">
        <w:t xml:space="preserve">Notification requirements and restrictions on supply where a </w:t>
      </w:r>
      <w:r w:rsidR="00151ADB">
        <w:t xml:space="preserve">current customer’s </w:t>
      </w:r>
      <w:r w:rsidR="003C2843" w:rsidRPr="00A665AA">
        <w:t xml:space="preserve">mobile </w:t>
      </w:r>
      <w:r w:rsidR="00AD1FB0" w:rsidRPr="00A665AA">
        <w:t>phone</w:t>
      </w:r>
      <w:r w:rsidR="003C2843" w:rsidRPr="00A665AA">
        <w:t xml:space="preserve"> can no longer access the emergency call service</w:t>
      </w:r>
      <w:r w:rsidR="00054A86" w:rsidRPr="00A665AA">
        <w:t xml:space="preserve"> – carriage service providers</w:t>
      </w:r>
    </w:p>
    <w:p w14:paraId="3C505CF7" w14:textId="16B0C546" w:rsidR="003C2843" w:rsidRDefault="003C2843" w:rsidP="003C2843">
      <w:pPr>
        <w:pStyle w:val="subsection"/>
        <w:rPr>
          <w:szCs w:val="22"/>
        </w:rPr>
      </w:pPr>
      <w:r w:rsidRPr="00A665AA">
        <w:rPr>
          <w:szCs w:val="22"/>
        </w:rPr>
        <w:tab/>
        <w:t>(1)</w:t>
      </w:r>
      <w:r w:rsidRPr="00A665AA">
        <w:rPr>
          <w:szCs w:val="22"/>
        </w:rPr>
        <w:tab/>
        <w:t xml:space="preserve">This section applies if a carriage service provider </w:t>
      </w:r>
      <w:r w:rsidR="00A02F44" w:rsidRPr="00A665AA">
        <w:rPr>
          <w:szCs w:val="22"/>
        </w:rPr>
        <w:t>has identified</w:t>
      </w:r>
      <w:r w:rsidR="001711BD" w:rsidRPr="00A665AA">
        <w:rPr>
          <w:szCs w:val="22"/>
        </w:rPr>
        <w:t xml:space="preserve">, </w:t>
      </w:r>
      <w:r w:rsidR="00105E5C" w:rsidRPr="00A665AA">
        <w:rPr>
          <w:szCs w:val="22"/>
        </w:rPr>
        <w:t xml:space="preserve">on </w:t>
      </w:r>
      <w:r w:rsidR="00771D27">
        <w:rPr>
          <w:szCs w:val="22"/>
        </w:rPr>
        <w:t>or after</w:t>
      </w:r>
      <w:r w:rsidR="00485754" w:rsidRPr="00A665AA">
        <w:rPr>
          <w:szCs w:val="22"/>
        </w:rPr>
        <w:t xml:space="preserve"> </w:t>
      </w:r>
      <w:r w:rsidR="00F24684">
        <w:rPr>
          <w:szCs w:val="22"/>
        </w:rPr>
        <w:t>2</w:t>
      </w:r>
      <w:r w:rsidR="000D20D8">
        <w:rPr>
          <w:szCs w:val="22"/>
        </w:rPr>
        <w:t xml:space="preserve"> November</w:t>
      </w:r>
      <w:r w:rsidR="00485754" w:rsidRPr="00A665AA">
        <w:rPr>
          <w:szCs w:val="22"/>
        </w:rPr>
        <w:t xml:space="preserve"> 2024</w:t>
      </w:r>
      <w:r w:rsidR="001711BD" w:rsidRPr="00A665AA">
        <w:rPr>
          <w:szCs w:val="22"/>
        </w:rPr>
        <w:t>,</w:t>
      </w:r>
      <w:r w:rsidRPr="00A665AA">
        <w:rPr>
          <w:szCs w:val="22"/>
        </w:rPr>
        <w:t xml:space="preserve"> that a mobile </w:t>
      </w:r>
      <w:r w:rsidR="00567C37" w:rsidRPr="00A665AA">
        <w:rPr>
          <w:szCs w:val="22"/>
        </w:rPr>
        <w:t>phone</w:t>
      </w:r>
      <w:r w:rsidRPr="00A665AA">
        <w:rPr>
          <w:szCs w:val="22"/>
        </w:rPr>
        <w:t xml:space="preserve"> of an end-user that is accessing</w:t>
      </w:r>
      <w:r w:rsidR="00F86574" w:rsidRPr="00A665AA">
        <w:rPr>
          <w:szCs w:val="22"/>
        </w:rPr>
        <w:t>, or attempting to access</w:t>
      </w:r>
      <w:r w:rsidR="00507E8F" w:rsidRPr="00A665AA">
        <w:rPr>
          <w:szCs w:val="22"/>
        </w:rPr>
        <w:t>,</w:t>
      </w:r>
      <w:r w:rsidRPr="00A665AA">
        <w:rPr>
          <w:szCs w:val="22"/>
        </w:rPr>
        <w:t xml:space="preserve"> the</w:t>
      </w:r>
      <w:r>
        <w:rPr>
          <w:szCs w:val="22"/>
        </w:rPr>
        <w:t xml:space="preserve"> provider’s </w:t>
      </w:r>
      <w:r w:rsidR="003637AE">
        <w:rPr>
          <w:szCs w:val="22"/>
        </w:rPr>
        <w:t xml:space="preserve">own </w:t>
      </w:r>
      <w:r w:rsidR="00032148">
        <w:rPr>
          <w:szCs w:val="22"/>
        </w:rPr>
        <w:t>mobile</w:t>
      </w:r>
      <w:r>
        <w:rPr>
          <w:szCs w:val="22"/>
        </w:rPr>
        <w:t xml:space="preserve"> network </w:t>
      </w:r>
      <w:r w:rsidR="00484733">
        <w:rPr>
          <w:szCs w:val="22"/>
        </w:rPr>
        <w:t xml:space="preserve">is </w:t>
      </w:r>
      <w:r>
        <w:rPr>
          <w:szCs w:val="22"/>
        </w:rPr>
        <w:t xml:space="preserve">no longer </w:t>
      </w:r>
      <w:r w:rsidR="00484733">
        <w:rPr>
          <w:szCs w:val="22"/>
        </w:rPr>
        <w:t>configured to be</w:t>
      </w:r>
      <w:r w:rsidR="009F5860">
        <w:rPr>
          <w:szCs w:val="22"/>
        </w:rPr>
        <w:t xml:space="preserve"> able to </w:t>
      </w:r>
      <w:r>
        <w:rPr>
          <w:szCs w:val="22"/>
        </w:rPr>
        <w:t>access the emergency call service</w:t>
      </w:r>
      <w:r w:rsidR="00AC1A28">
        <w:rPr>
          <w:szCs w:val="22"/>
        </w:rPr>
        <w:t xml:space="preserve"> using both</w:t>
      </w:r>
      <w:r>
        <w:rPr>
          <w:szCs w:val="22"/>
        </w:rPr>
        <w:t>:</w:t>
      </w:r>
    </w:p>
    <w:p w14:paraId="720B33C3" w14:textId="71B85954" w:rsidR="003C2843" w:rsidRDefault="003C2843" w:rsidP="003C2843">
      <w:pPr>
        <w:pStyle w:val="paragraph"/>
      </w:pPr>
      <w:r>
        <w:tab/>
        <w:t>(a)</w:t>
      </w:r>
      <w:r>
        <w:tab/>
        <w:t xml:space="preserve">the provider’s own </w:t>
      </w:r>
      <w:r w:rsidR="00032148">
        <w:t>mobile</w:t>
      </w:r>
      <w:r>
        <w:t xml:space="preserve"> network; </w:t>
      </w:r>
      <w:r w:rsidR="00BB670E">
        <w:t>and</w:t>
      </w:r>
    </w:p>
    <w:p w14:paraId="32CDBD59" w14:textId="52D232F7" w:rsidR="003C2843" w:rsidRDefault="003C2843" w:rsidP="003C2843">
      <w:pPr>
        <w:pStyle w:val="paragraph"/>
      </w:pPr>
      <w:r>
        <w:tab/>
        <w:t>(b)</w:t>
      </w:r>
      <w:r>
        <w:tab/>
      </w:r>
      <w:r w:rsidR="005515ED">
        <w:t xml:space="preserve">if the provider’s own </w:t>
      </w:r>
      <w:r w:rsidR="00032148">
        <w:t>mobile</w:t>
      </w:r>
      <w:r w:rsidR="005515ED">
        <w:t xml:space="preserve"> network is unavailable, </w:t>
      </w:r>
      <w:r>
        <w:t xml:space="preserve">the </w:t>
      </w:r>
      <w:r w:rsidR="00032148">
        <w:t>mobile</w:t>
      </w:r>
      <w:r>
        <w:t xml:space="preserve"> network of other </w:t>
      </w:r>
      <w:r w:rsidRPr="000E01EC">
        <w:t>carriage service provider</w:t>
      </w:r>
      <w:r w:rsidR="00DE35EC" w:rsidRPr="000E01EC">
        <w:t>s</w:t>
      </w:r>
      <w:r>
        <w:t xml:space="preserve"> who provide carriage services to the public. </w:t>
      </w:r>
    </w:p>
    <w:p w14:paraId="0E32910C" w14:textId="2ED74035" w:rsidR="00750E9B" w:rsidRDefault="003C2843" w:rsidP="00750E9B">
      <w:pPr>
        <w:pStyle w:val="subsection"/>
      </w:pPr>
      <w:r>
        <w:rPr>
          <w:szCs w:val="22"/>
        </w:rPr>
        <w:tab/>
        <w:t>(2)</w:t>
      </w:r>
      <w:r>
        <w:rPr>
          <w:szCs w:val="22"/>
        </w:rPr>
        <w:tab/>
        <w:t>The carriage service provider must</w:t>
      </w:r>
      <w:r w:rsidR="00750E9B">
        <w:rPr>
          <w:szCs w:val="22"/>
        </w:rPr>
        <w:t xml:space="preserve">, </w:t>
      </w:r>
      <w:r>
        <w:tab/>
      </w:r>
      <w:r w:rsidR="00FE6EE9">
        <w:t xml:space="preserve">within </w:t>
      </w:r>
      <w:r w:rsidR="004F036A">
        <w:t xml:space="preserve">5 </w:t>
      </w:r>
      <w:r w:rsidR="0085418A">
        <w:t>business days</w:t>
      </w:r>
      <w:r w:rsidR="004E11B8">
        <w:t xml:space="preserve">, </w:t>
      </w:r>
      <w:r w:rsidR="00AF3426">
        <w:t xml:space="preserve">notify </w:t>
      </w:r>
      <w:r>
        <w:t xml:space="preserve">the end-user that the </w:t>
      </w:r>
      <w:r>
        <w:rPr>
          <w:szCs w:val="22"/>
        </w:rPr>
        <w:t xml:space="preserve">mobile </w:t>
      </w:r>
      <w:r w:rsidR="00AD1FB0">
        <w:rPr>
          <w:szCs w:val="22"/>
        </w:rPr>
        <w:t>phone</w:t>
      </w:r>
      <w:r>
        <w:rPr>
          <w:szCs w:val="22"/>
        </w:rPr>
        <w:t xml:space="preserve"> </w:t>
      </w:r>
      <w:r>
        <w:t xml:space="preserve">is no longer </w:t>
      </w:r>
      <w:r w:rsidR="00712547">
        <w:t xml:space="preserve">configured to be </w:t>
      </w:r>
      <w:r>
        <w:t xml:space="preserve">able to access the emergency call service and </w:t>
      </w:r>
      <w:r w:rsidR="00060FBC">
        <w:t xml:space="preserve">that </w:t>
      </w:r>
      <w:r w:rsidR="00130041">
        <w:t xml:space="preserve">the </w:t>
      </w:r>
      <w:r w:rsidR="00A50E92">
        <w:t xml:space="preserve">carriage </w:t>
      </w:r>
      <w:r>
        <w:t xml:space="preserve">service </w:t>
      </w:r>
      <w:r w:rsidR="00D62DB4">
        <w:t>provider will cease</w:t>
      </w:r>
      <w:r w:rsidR="00012F19">
        <w:t xml:space="preserve"> </w:t>
      </w:r>
      <w:r w:rsidR="001D7295">
        <w:t>suppl</w:t>
      </w:r>
      <w:r w:rsidR="00012F19">
        <w:t>y of carriage services to</w:t>
      </w:r>
      <w:r w:rsidR="00E62A0F">
        <w:t xml:space="preserve"> </w:t>
      </w:r>
      <w:r>
        <w:t xml:space="preserve">the </w:t>
      </w:r>
      <w:r w:rsidR="00DC34CC">
        <w:t xml:space="preserve">mobile phone </w:t>
      </w:r>
      <w:r w:rsidR="00073FFD">
        <w:t xml:space="preserve">on a date that is </w:t>
      </w:r>
      <w:r w:rsidR="006319AF">
        <w:t>between</w:t>
      </w:r>
      <w:r w:rsidR="0057177E">
        <w:t xml:space="preserve"> </w:t>
      </w:r>
      <w:r w:rsidR="006319AF">
        <w:t xml:space="preserve">28 </w:t>
      </w:r>
      <w:r w:rsidR="0039705E">
        <w:t xml:space="preserve">and 35 </w:t>
      </w:r>
      <w:r w:rsidR="0057177E">
        <w:t>days</w:t>
      </w:r>
      <w:r w:rsidR="001D5C43">
        <w:t xml:space="preserve"> from </w:t>
      </w:r>
      <w:r w:rsidR="00AA5A9E">
        <w:t>the date of the notification</w:t>
      </w:r>
      <w:r w:rsidR="00750E9B">
        <w:t xml:space="preserve">. </w:t>
      </w:r>
    </w:p>
    <w:p w14:paraId="3F6DF653" w14:textId="4D328917" w:rsidR="00750E9B" w:rsidRDefault="00750E9B" w:rsidP="00750E9B">
      <w:pPr>
        <w:pStyle w:val="subsection"/>
      </w:pPr>
      <w:r>
        <w:rPr>
          <w:szCs w:val="22"/>
        </w:rPr>
        <w:tab/>
        <w:t>(3)</w:t>
      </w:r>
      <w:r>
        <w:rPr>
          <w:szCs w:val="22"/>
        </w:rPr>
        <w:tab/>
        <w:t xml:space="preserve">The carriage service provider must, </w:t>
      </w:r>
      <w:r w:rsidR="003A48D6">
        <w:rPr>
          <w:szCs w:val="22"/>
        </w:rPr>
        <w:t xml:space="preserve">before </w:t>
      </w:r>
      <w:r w:rsidR="00E62A0F">
        <w:rPr>
          <w:szCs w:val="22"/>
        </w:rPr>
        <w:t xml:space="preserve">ceasing supply of carriage services to </w:t>
      </w:r>
      <w:r w:rsidR="003A48D6">
        <w:rPr>
          <w:szCs w:val="22"/>
        </w:rPr>
        <w:t xml:space="preserve">the mobile phone, send a further two </w:t>
      </w:r>
      <w:r w:rsidR="0086774F">
        <w:rPr>
          <w:szCs w:val="22"/>
        </w:rPr>
        <w:t xml:space="preserve">separate </w:t>
      </w:r>
      <w:r w:rsidR="003A48D6">
        <w:rPr>
          <w:szCs w:val="22"/>
        </w:rPr>
        <w:t xml:space="preserve">notifications to the end-user </w:t>
      </w:r>
      <w:r>
        <w:t xml:space="preserve">that the </w:t>
      </w:r>
      <w:r>
        <w:rPr>
          <w:szCs w:val="22"/>
        </w:rPr>
        <w:t xml:space="preserve">mobile phone </w:t>
      </w:r>
      <w:r>
        <w:t xml:space="preserve">is no longer configured to be able to access the emergency call service and </w:t>
      </w:r>
      <w:r w:rsidR="00A11C5E">
        <w:t xml:space="preserve">the </w:t>
      </w:r>
      <w:r>
        <w:t xml:space="preserve">carriage </w:t>
      </w:r>
      <w:r w:rsidR="00A11C5E">
        <w:t xml:space="preserve">service provider </w:t>
      </w:r>
      <w:r w:rsidR="0081622B">
        <w:t>will cease supply of carriage services to</w:t>
      </w:r>
      <w:r>
        <w:t xml:space="preserve"> the mobile phone. </w:t>
      </w:r>
    </w:p>
    <w:p w14:paraId="5B15FD96" w14:textId="77777777" w:rsidR="00F326A0" w:rsidRDefault="00F326A0" w:rsidP="00750E9B">
      <w:pPr>
        <w:pStyle w:val="subsection"/>
      </w:pPr>
      <w:r>
        <w:lastRenderedPageBreak/>
        <w:tab/>
        <w:t>(4)</w:t>
      </w:r>
      <w:r>
        <w:tab/>
        <w:t>The carriage service provider must cease supply of carriage services to the mobile phone:</w:t>
      </w:r>
    </w:p>
    <w:p w14:paraId="3C79F596" w14:textId="2E35C689" w:rsidR="00F326A0" w:rsidRDefault="00F326A0" w:rsidP="00F326A0">
      <w:pPr>
        <w:pStyle w:val="paragraph"/>
      </w:pPr>
      <w:r>
        <w:tab/>
        <w:t>(a)</w:t>
      </w:r>
      <w:r>
        <w:tab/>
        <w:t xml:space="preserve">no earlier than </w:t>
      </w:r>
      <w:r w:rsidRPr="00777F45">
        <w:t>28</w:t>
      </w:r>
      <w:r>
        <w:t xml:space="preserve"> days after the notification sent under subsection (2); and</w:t>
      </w:r>
    </w:p>
    <w:p w14:paraId="138007A3" w14:textId="6B2877F5" w:rsidR="00F326A0" w:rsidRDefault="00F326A0" w:rsidP="00B35F26">
      <w:pPr>
        <w:pStyle w:val="paragraph"/>
      </w:pPr>
      <w:r>
        <w:tab/>
        <w:t>(b)</w:t>
      </w:r>
      <w:r>
        <w:tab/>
        <w:t xml:space="preserve">no later </w:t>
      </w:r>
      <w:r w:rsidRPr="00777F45">
        <w:t xml:space="preserve">than </w:t>
      </w:r>
      <w:r w:rsidR="00BA3BC2" w:rsidRPr="00777F45">
        <w:t>35</w:t>
      </w:r>
      <w:r w:rsidR="00BA3BC2">
        <w:t xml:space="preserve"> days after the notification sent under subsection (2).  </w:t>
      </w:r>
    </w:p>
    <w:p w14:paraId="047CC8AE" w14:textId="30F3F36D" w:rsidR="003C2843" w:rsidRPr="00C23C6D" w:rsidRDefault="003C2843" w:rsidP="00C23C6D">
      <w:pPr>
        <w:pStyle w:val="subsection"/>
      </w:pPr>
      <w:r>
        <w:rPr>
          <w:szCs w:val="22"/>
        </w:rPr>
        <w:tab/>
        <w:t>(</w:t>
      </w:r>
      <w:r w:rsidR="00BA3BC2">
        <w:rPr>
          <w:szCs w:val="22"/>
        </w:rPr>
        <w:t>5</w:t>
      </w:r>
      <w:r>
        <w:rPr>
          <w:szCs w:val="22"/>
        </w:rPr>
        <w:t>)</w:t>
      </w:r>
      <w:r>
        <w:rPr>
          <w:szCs w:val="22"/>
        </w:rPr>
        <w:tab/>
        <w:t xml:space="preserve">In addition to the information </w:t>
      </w:r>
      <w:r w:rsidR="004A48D1">
        <w:rPr>
          <w:szCs w:val="22"/>
        </w:rPr>
        <w:t xml:space="preserve">included </w:t>
      </w:r>
      <w:r>
        <w:rPr>
          <w:szCs w:val="22"/>
        </w:rPr>
        <w:t>in a notification under subsection (2)</w:t>
      </w:r>
      <w:r w:rsidR="0086774F">
        <w:rPr>
          <w:szCs w:val="22"/>
        </w:rPr>
        <w:t xml:space="preserve"> and prior to the ceasing of supply of carriage services to the mobile phone</w:t>
      </w:r>
      <w:r>
        <w:rPr>
          <w:szCs w:val="22"/>
        </w:rPr>
        <w:t xml:space="preserve">, a carriage service </w:t>
      </w:r>
      <w:r w:rsidRPr="00296B7E">
        <w:rPr>
          <w:szCs w:val="22"/>
        </w:rPr>
        <w:t xml:space="preserve">provider must also </w:t>
      </w:r>
      <w:r w:rsidR="00D230B8">
        <w:rPr>
          <w:szCs w:val="22"/>
        </w:rPr>
        <w:t xml:space="preserve">provide </w:t>
      </w:r>
      <w:r w:rsidRPr="00296B7E">
        <w:t xml:space="preserve">information </w:t>
      </w:r>
      <w:r w:rsidR="00720D28">
        <w:t xml:space="preserve">to the end-user </w:t>
      </w:r>
      <w:r w:rsidRPr="00296B7E">
        <w:t xml:space="preserve">about alternative </w:t>
      </w:r>
      <w:r w:rsidRPr="00296B7E">
        <w:rPr>
          <w:szCs w:val="22"/>
        </w:rPr>
        <w:t xml:space="preserve">mobile </w:t>
      </w:r>
      <w:r w:rsidR="00567C37" w:rsidRPr="00296B7E">
        <w:rPr>
          <w:szCs w:val="22"/>
        </w:rPr>
        <w:t>phone</w:t>
      </w:r>
      <w:r w:rsidR="00351553" w:rsidRPr="00296B7E">
        <w:rPr>
          <w:szCs w:val="22"/>
        </w:rPr>
        <w:t>s</w:t>
      </w:r>
      <w:r w:rsidRPr="00296B7E">
        <w:rPr>
          <w:szCs w:val="22"/>
        </w:rPr>
        <w:t xml:space="preserve"> </w:t>
      </w:r>
      <w:r w:rsidR="004876F4" w:rsidRPr="00296B7E">
        <w:rPr>
          <w:szCs w:val="22"/>
        </w:rPr>
        <w:t xml:space="preserve">that are </w:t>
      </w:r>
      <w:r w:rsidRPr="00296B7E">
        <w:t xml:space="preserve">available, including </w:t>
      </w:r>
      <w:r w:rsidR="007B00E3" w:rsidRPr="00296B7E">
        <w:t xml:space="preserve">information about alternative </w:t>
      </w:r>
      <w:r w:rsidRPr="00296B7E">
        <w:t xml:space="preserve">low cost or no cost </w:t>
      </w:r>
      <w:r w:rsidRPr="00296B7E">
        <w:rPr>
          <w:szCs w:val="22"/>
        </w:rPr>
        <w:t xml:space="preserve">mobile </w:t>
      </w:r>
      <w:r w:rsidR="00567C37" w:rsidRPr="00296B7E">
        <w:rPr>
          <w:szCs w:val="22"/>
        </w:rPr>
        <w:t>phones</w:t>
      </w:r>
      <w:r w:rsidRPr="00296B7E">
        <w:rPr>
          <w:szCs w:val="22"/>
        </w:rPr>
        <w:t xml:space="preserve"> that can </w:t>
      </w:r>
      <w:r w:rsidRPr="00296B7E">
        <w:t>access the emergency call service</w:t>
      </w:r>
      <w:r w:rsidR="009F17D4" w:rsidRPr="00296B7E">
        <w:t>.</w:t>
      </w:r>
    </w:p>
    <w:p w14:paraId="5F9AD9E7" w14:textId="1B62978C" w:rsidR="003C2843" w:rsidRPr="007B1719" w:rsidRDefault="001C3C51" w:rsidP="007B1719">
      <w:pPr>
        <w:pStyle w:val="ActHead5"/>
        <w:rPr>
          <w:rStyle w:val="CharSectno"/>
        </w:rPr>
      </w:pPr>
      <w:r>
        <w:rPr>
          <w:rStyle w:val="CharSectno"/>
        </w:rPr>
        <w:t>70</w:t>
      </w:r>
      <w:r w:rsidRPr="007B1719">
        <w:rPr>
          <w:rStyle w:val="CharSectno"/>
        </w:rPr>
        <w:t xml:space="preserve">  </w:t>
      </w:r>
      <w:r w:rsidR="003C2843" w:rsidRPr="007B1719">
        <w:rPr>
          <w:rStyle w:val="CharSectno"/>
        </w:rPr>
        <w:t>Requirement to update payment assistance policy</w:t>
      </w:r>
      <w:r w:rsidR="00054A86">
        <w:rPr>
          <w:rStyle w:val="CharSectno"/>
        </w:rPr>
        <w:t xml:space="preserve"> </w:t>
      </w:r>
      <w:r w:rsidR="00054A86">
        <w:t>– carriage service providers</w:t>
      </w:r>
    </w:p>
    <w:p w14:paraId="52A64A82" w14:textId="71A5F44A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296B7E">
        <w:rPr>
          <w:szCs w:val="22"/>
        </w:rPr>
        <w:t xml:space="preserve">A carriage service provider must ensure that its payment assistance policy sets out </w:t>
      </w:r>
      <w:r w:rsidR="0031452A" w:rsidRPr="00296B7E">
        <w:rPr>
          <w:szCs w:val="22"/>
        </w:rPr>
        <w:t xml:space="preserve">at least one method </w:t>
      </w:r>
      <w:r w:rsidR="00796D5E" w:rsidRPr="00296B7E">
        <w:rPr>
          <w:szCs w:val="22"/>
        </w:rPr>
        <w:t xml:space="preserve">by which </w:t>
      </w:r>
      <w:r w:rsidRPr="00296B7E">
        <w:rPr>
          <w:szCs w:val="22"/>
        </w:rPr>
        <w:t xml:space="preserve">financial hardship customers </w:t>
      </w:r>
      <w:r w:rsidR="00636537" w:rsidRPr="00391BD6">
        <w:rPr>
          <w:szCs w:val="22"/>
        </w:rPr>
        <w:t>can</w:t>
      </w:r>
      <w:r w:rsidRPr="00391BD6">
        <w:rPr>
          <w:szCs w:val="22"/>
        </w:rPr>
        <w:t xml:space="preserve"> receive assistance to obtain a low cost or no cost mobile </w:t>
      </w:r>
      <w:r w:rsidR="00AD1FB0" w:rsidRPr="00391BD6">
        <w:rPr>
          <w:szCs w:val="22"/>
        </w:rPr>
        <w:t>phone</w:t>
      </w:r>
      <w:r w:rsidRPr="00391BD6">
        <w:rPr>
          <w:szCs w:val="22"/>
        </w:rPr>
        <w:t xml:space="preserve"> </w:t>
      </w:r>
      <w:r>
        <w:rPr>
          <w:szCs w:val="22"/>
        </w:rPr>
        <w:t xml:space="preserve">that can access the emergency call service </w:t>
      </w:r>
      <w:r w:rsidR="000B16C1">
        <w:rPr>
          <w:szCs w:val="22"/>
        </w:rPr>
        <w:t xml:space="preserve">using </w:t>
      </w:r>
      <w:r w:rsidR="006B3BA9">
        <w:rPr>
          <w:szCs w:val="22"/>
        </w:rPr>
        <w:t>both</w:t>
      </w:r>
      <w:r>
        <w:rPr>
          <w:szCs w:val="22"/>
        </w:rPr>
        <w:t>:</w:t>
      </w:r>
    </w:p>
    <w:p w14:paraId="50854407" w14:textId="64BABE1B" w:rsidR="003C2843" w:rsidRDefault="003C2843" w:rsidP="003C2843">
      <w:pPr>
        <w:pStyle w:val="paragraph"/>
      </w:pPr>
      <w:r>
        <w:tab/>
        <w:t>(a)</w:t>
      </w:r>
      <w:r>
        <w:tab/>
        <w:t xml:space="preserve">the provider’s own </w:t>
      </w:r>
      <w:r w:rsidR="00032148">
        <w:t>mobile</w:t>
      </w:r>
      <w:r>
        <w:t xml:space="preserve"> network; </w:t>
      </w:r>
      <w:r w:rsidR="000B16C1">
        <w:t xml:space="preserve">and </w:t>
      </w:r>
    </w:p>
    <w:p w14:paraId="238FA27A" w14:textId="06581482" w:rsidR="003C2843" w:rsidRDefault="003C2843" w:rsidP="003C2843">
      <w:pPr>
        <w:pStyle w:val="paragraph"/>
      </w:pPr>
      <w:r>
        <w:tab/>
        <w:t>(b)</w:t>
      </w:r>
      <w:r>
        <w:tab/>
      </w:r>
      <w:r w:rsidR="00825319">
        <w:t xml:space="preserve">if the provider’s own </w:t>
      </w:r>
      <w:r w:rsidR="00032148">
        <w:t>mobile</w:t>
      </w:r>
      <w:r w:rsidR="00825319">
        <w:t xml:space="preserve"> network is unavailable, </w:t>
      </w:r>
      <w:r>
        <w:t xml:space="preserve">the </w:t>
      </w:r>
      <w:r w:rsidR="00032148">
        <w:t>mobile</w:t>
      </w:r>
      <w:r>
        <w:t xml:space="preserve"> network of other carriage service provider</w:t>
      </w:r>
      <w:r w:rsidR="006B3BA9">
        <w:t>s</w:t>
      </w:r>
      <w:r>
        <w:t xml:space="preserve"> who provide carriage services to the public.  </w:t>
      </w:r>
    </w:p>
    <w:p w14:paraId="68C9A28E" w14:textId="6C51F447" w:rsidR="003C2843" w:rsidRDefault="001C3C51" w:rsidP="003C2843">
      <w:pPr>
        <w:pStyle w:val="ActHead5"/>
      </w:pPr>
      <w:r>
        <w:rPr>
          <w:rStyle w:val="CharSectno"/>
        </w:rPr>
        <w:t>71</w:t>
      </w:r>
      <w:r>
        <w:t xml:space="preserve">  </w:t>
      </w:r>
      <w:r w:rsidR="003C2843">
        <w:t>Exception – foreign travellers</w:t>
      </w:r>
      <w:r w:rsidR="00796D5E">
        <w:t xml:space="preserve"> in Australia</w:t>
      </w:r>
    </w:p>
    <w:p w14:paraId="1A6E13B4" w14:textId="76182895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AE4656">
        <w:rPr>
          <w:szCs w:val="22"/>
        </w:rPr>
        <w:t xml:space="preserve">Sections </w:t>
      </w:r>
      <w:r w:rsidR="00853ECB">
        <w:rPr>
          <w:szCs w:val="22"/>
        </w:rPr>
        <w:t>6</w:t>
      </w:r>
      <w:r w:rsidR="00105E5C">
        <w:rPr>
          <w:szCs w:val="22"/>
        </w:rPr>
        <w:t>5</w:t>
      </w:r>
      <w:r w:rsidR="002D5B74">
        <w:rPr>
          <w:szCs w:val="22"/>
        </w:rPr>
        <w:t>, 6</w:t>
      </w:r>
      <w:r w:rsidR="00105E5C">
        <w:rPr>
          <w:szCs w:val="22"/>
        </w:rPr>
        <w:t>7</w:t>
      </w:r>
      <w:r w:rsidR="002D5B74">
        <w:rPr>
          <w:szCs w:val="22"/>
        </w:rPr>
        <w:t xml:space="preserve"> </w:t>
      </w:r>
      <w:r w:rsidR="00853ECB">
        <w:rPr>
          <w:szCs w:val="22"/>
        </w:rPr>
        <w:t>and 6</w:t>
      </w:r>
      <w:r w:rsidR="00105E5C">
        <w:rPr>
          <w:szCs w:val="22"/>
        </w:rPr>
        <w:t>9</w:t>
      </w:r>
      <w:r w:rsidR="00853ECB">
        <w:rPr>
          <w:szCs w:val="22"/>
        </w:rPr>
        <w:t xml:space="preserve"> do </w:t>
      </w:r>
      <w:r>
        <w:rPr>
          <w:szCs w:val="22"/>
        </w:rPr>
        <w:t>not apply if a carriage service provider:</w:t>
      </w:r>
    </w:p>
    <w:p w14:paraId="0BF6AC5F" w14:textId="57C4B0CA" w:rsidR="003C2843" w:rsidRDefault="003C2843" w:rsidP="003C2843">
      <w:pPr>
        <w:pStyle w:val="paragraph"/>
      </w:pPr>
      <w:r>
        <w:tab/>
        <w:t>(a)</w:t>
      </w:r>
      <w:r>
        <w:tab/>
        <w:t xml:space="preserve">is aware, or becomes aware, that </w:t>
      </w:r>
      <w:r w:rsidR="0086774F">
        <w:t xml:space="preserve">the </w:t>
      </w:r>
      <w:r>
        <w:t xml:space="preserve">mobile </w:t>
      </w:r>
      <w:r w:rsidR="00567C37">
        <w:t>phone</w:t>
      </w:r>
      <w:r>
        <w:t xml:space="preserve"> is being used by an end-user who is a foreign traveller in Australia who intends to remain in Australia for a period of no longer than </w:t>
      </w:r>
      <w:r w:rsidR="00B80BB1">
        <w:t xml:space="preserve">90 </w:t>
      </w:r>
      <w:r w:rsidR="0086774F">
        <w:t xml:space="preserve">consecutive </w:t>
      </w:r>
      <w:r>
        <w:t xml:space="preserve">days; and </w:t>
      </w:r>
    </w:p>
    <w:p w14:paraId="113F7309" w14:textId="02744690" w:rsidR="003C2843" w:rsidRPr="002C4936" w:rsidRDefault="003C2843" w:rsidP="003C2843">
      <w:pPr>
        <w:pStyle w:val="paragraph"/>
      </w:pPr>
      <w:r>
        <w:tab/>
        <w:t>(b)</w:t>
      </w:r>
      <w:r>
        <w:tab/>
        <w:t xml:space="preserve">has sent a notification to the mobile </w:t>
      </w:r>
      <w:r w:rsidR="00567C37">
        <w:t xml:space="preserve">phone </w:t>
      </w:r>
      <w:r w:rsidR="00796D5E">
        <w:t xml:space="preserve">to the effect </w:t>
      </w:r>
      <w:r>
        <w:t xml:space="preserve">that the </w:t>
      </w:r>
      <w:r w:rsidR="00567C37">
        <w:t>mobile phone</w:t>
      </w:r>
      <w:r>
        <w:t xml:space="preserve"> is not </w:t>
      </w:r>
      <w:r w:rsidR="003D2B12">
        <w:t xml:space="preserve">configured to be </w:t>
      </w:r>
      <w:r>
        <w:t>able to access the emergency call service</w:t>
      </w:r>
      <w:bookmarkEnd w:id="8"/>
      <w:r w:rsidR="005733CB">
        <w:t>.</w:t>
      </w:r>
    </w:p>
    <w:sectPr w:rsidR="003C2843" w:rsidRPr="002C4936" w:rsidSect="0095721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C14A" w14:textId="77777777" w:rsidR="00663933" w:rsidRDefault="00663933" w:rsidP="0017734A">
      <w:pPr>
        <w:spacing w:after="0" w:line="240" w:lineRule="auto"/>
      </w:pPr>
      <w:r>
        <w:separator/>
      </w:r>
    </w:p>
  </w:endnote>
  <w:endnote w:type="continuationSeparator" w:id="0">
    <w:p w14:paraId="7C8C6FAF" w14:textId="77777777" w:rsidR="00663933" w:rsidRDefault="00663933" w:rsidP="0017734A">
      <w:pPr>
        <w:spacing w:after="0" w:line="240" w:lineRule="auto"/>
      </w:pPr>
      <w:r>
        <w:continuationSeparator/>
      </w:r>
    </w:p>
  </w:endnote>
  <w:endnote w:type="continuationNotice" w:id="1">
    <w:p w14:paraId="135BA886" w14:textId="77777777" w:rsidR="00663933" w:rsidRDefault="00663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127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53717ABD" w14:textId="77777777" w:rsidR="009C2547" w:rsidRDefault="009C2547" w:rsidP="009C2547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</w:p>
      <w:p w14:paraId="437E7DE6" w14:textId="77777777" w:rsidR="009C2547" w:rsidRPr="00703828" w:rsidRDefault="009C2547" w:rsidP="009C2547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 w:rsidRPr="009C2547">
          <w:rPr>
            <w:rFonts w:ascii="Times New Roman" w:hAnsi="Times New Roman" w:cs="Times New Roman"/>
            <w:i/>
            <w:sz w:val="18"/>
            <w:szCs w:val="18"/>
          </w:rPr>
          <w:t xml:space="preserve">Telecommunications (Emergency Call Service) Amendment Determination 2024 (No. 1) </w:t>
        </w:r>
      </w:p>
      <w:p w14:paraId="080FBA20" w14:textId="5D3A3E9B" w:rsidR="0017734A" w:rsidRPr="000740D6" w:rsidRDefault="000740D6" w:rsidP="000740D6">
        <w:pPr>
          <w:pStyle w:val="Footer"/>
          <w:jc w:val="right"/>
          <w:rPr>
            <w:rFonts w:ascii="Times New Roman" w:hAnsi="Times New Roman" w:cs="Times New Roman"/>
            <w:noProof/>
            <w:sz w:val="18"/>
            <w:szCs w:val="18"/>
          </w:rPr>
        </w:pPr>
        <w:r w:rsidRPr="000740D6">
          <w:rPr>
            <w:rFonts w:ascii="Times New Roman" w:hAnsi="Times New Roman" w:cs="Times New Roman"/>
            <w:noProof/>
            <w:sz w:val="18"/>
            <w:szCs w:val="18"/>
          </w:rPr>
          <w:fldChar w:fldCharType="begin"/>
        </w:r>
        <w:r w:rsidRPr="000740D6">
          <w:rPr>
            <w:rFonts w:ascii="Times New Roman" w:hAnsi="Times New Roman" w:cs="Times New Roman"/>
            <w:noProof/>
            <w:sz w:val="18"/>
            <w:szCs w:val="18"/>
          </w:rPr>
          <w:instrText xml:space="preserve"> PAGE   \* MERGEFORMAT </w:instrText>
        </w:r>
        <w:r w:rsidRPr="000740D6">
          <w:rPr>
            <w:rFonts w:ascii="Times New Roman" w:hAnsi="Times New Roman" w:cs="Times New Roman"/>
            <w:noProof/>
            <w:sz w:val="18"/>
            <w:szCs w:val="18"/>
          </w:rPr>
          <w:fldChar w:fldCharType="separate"/>
        </w:r>
        <w:r w:rsidRPr="000740D6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0740D6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AFA2" w14:textId="77777777" w:rsidR="00663933" w:rsidRDefault="00663933" w:rsidP="0017734A">
      <w:pPr>
        <w:spacing w:after="0" w:line="240" w:lineRule="auto"/>
      </w:pPr>
      <w:r>
        <w:separator/>
      </w:r>
    </w:p>
  </w:footnote>
  <w:footnote w:type="continuationSeparator" w:id="0">
    <w:p w14:paraId="275492B4" w14:textId="77777777" w:rsidR="00663933" w:rsidRDefault="00663933" w:rsidP="0017734A">
      <w:pPr>
        <w:spacing w:after="0" w:line="240" w:lineRule="auto"/>
      </w:pPr>
      <w:r>
        <w:continuationSeparator/>
      </w:r>
    </w:p>
  </w:footnote>
  <w:footnote w:type="continuationNotice" w:id="1">
    <w:p w14:paraId="20D0B4F4" w14:textId="77777777" w:rsidR="00663933" w:rsidRDefault="006639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4AA846F6" w:rsidR="00097890" w:rsidRPr="000740D6" w:rsidRDefault="000740D6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740D6">
      <w:rPr>
        <w:rFonts w:ascii="Times New Roman" w:hAnsi="Times New Roman" w:cs="Times New Roman"/>
        <w:sz w:val="20"/>
        <w:szCs w:val="20"/>
      </w:rPr>
      <w:t xml:space="preserve">Section </w:t>
    </w:r>
    <w:r w:rsidRPr="000740D6">
      <w:rPr>
        <w:rFonts w:ascii="Times New Roman" w:hAnsi="Times New Roman" w:cs="Times New Roman"/>
        <w:sz w:val="20"/>
        <w:szCs w:val="20"/>
      </w:rPr>
      <w:fldChar w:fldCharType="begin"/>
    </w:r>
    <w:r w:rsidRPr="000740D6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740D6">
      <w:rPr>
        <w:rFonts w:ascii="Times New Roman" w:hAnsi="Times New Roman" w:cs="Times New Roman"/>
        <w:sz w:val="20"/>
        <w:szCs w:val="20"/>
      </w:rPr>
      <w:fldChar w:fldCharType="separate"/>
    </w:r>
    <w:r w:rsidR="00583D86">
      <w:rPr>
        <w:rFonts w:ascii="Times New Roman" w:hAnsi="Times New Roman" w:cs="Times New Roman"/>
        <w:noProof/>
        <w:sz w:val="20"/>
        <w:szCs w:val="20"/>
      </w:rPr>
      <w:t>1</w:t>
    </w:r>
    <w:r w:rsidRPr="000740D6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7A2D" w14:textId="3EF671BE" w:rsidR="00E54394" w:rsidRPr="000740D6" w:rsidRDefault="00E54394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Schedule 1 – Amendments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EC5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714C54"/>
    <w:multiLevelType w:val="hybridMultilevel"/>
    <w:tmpl w:val="AE6E34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143CB"/>
    <w:multiLevelType w:val="hybridMultilevel"/>
    <w:tmpl w:val="1B0E3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0B78"/>
    <w:multiLevelType w:val="hybridMultilevel"/>
    <w:tmpl w:val="63646548"/>
    <w:lvl w:ilvl="0" w:tplc="34EA6AC4">
      <w:start w:val="1"/>
      <w:numFmt w:val="bullet"/>
      <w:pStyle w:val="List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184948"/>
    <w:multiLevelType w:val="hybridMultilevel"/>
    <w:tmpl w:val="28B4E726"/>
    <w:lvl w:ilvl="0" w:tplc="2B4EAFD8">
      <w:start w:val="1"/>
      <w:numFmt w:val="decimal"/>
      <w:lvlText w:val="%1."/>
      <w:lvlJc w:val="left"/>
      <w:pPr>
        <w:ind w:left="1020" w:hanging="360"/>
      </w:pPr>
    </w:lvl>
    <w:lvl w:ilvl="1" w:tplc="7F9867AC">
      <w:start w:val="1"/>
      <w:numFmt w:val="decimal"/>
      <w:lvlText w:val="%2."/>
      <w:lvlJc w:val="left"/>
      <w:pPr>
        <w:ind w:left="1020" w:hanging="360"/>
      </w:pPr>
    </w:lvl>
    <w:lvl w:ilvl="2" w:tplc="A84ABFC6">
      <w:start w:val="1"/>
      <w:numFmt w:val="decimal"/>
      <w:lvlText w:val="%3."/>
      <w:lvlJc w:val="left"/>
      <w:pPr>
        <w:ind w:left="1020" w:hanging="360"/>
      </w:pPr>
    </w:lvl>
    <w:lvl w:ilvl="3" w:tplc="897CD87C">
      <w:start w:val="1"/>
      <w:numFmt w:val="decimal"/>
      <w:lvlText w:val="%4."/>
      <w:lvlJc w:val="left"/>
      <w:pPr>
        <w:ind w:left="1020" w:hanging="360"/>
      </w:pPr>
    </w:lvl>
    <w:lvl w:ilvl="4" w:tplc="8B3AC61E">
      <w:start w:val="1"/>
      <w:numFmt w:val="decimal"/>
      <w:lvlText w:val="%5."/>
      <w:lvlJc w:val="left"/>
      <w:pPr>
        <w:ind w:left="1020" w:hanging="360"/>
      </w:pPr>
    </w:lvl>
    <w:lvl w:ilvl="5" w:tplc="067ACD24">
      <w:start w:val="1"/>
      <w:numFmt w:val="decimal"/>
      <w:lvlText w:val="%6."/>
      <w:lvlJc w:val="left"/>
      <w:pPr>
        <w:ind w:left="1020" w:hanging="360"/>
      </w:pPr>
    </w:lvl>
    <w:lvl w:ilvl="6" w:tplc="7FD6DBD0">
      <w:start w:val="1"/>
      <w:numFmt w:val="decimal"/>
      <w:lvlText w:val="%7."/>
      <w:lvlJc w:val="left"/>
      <w:pPr>
        <w:ind w:left="1020" w:hanging="360"/>
      </w:pPr>
    </w:lvl>
    <w:lvl w:ilvl="7" w:tplc="56009F84">
      <w:start w:val="1"/>
      <w:numFmt w:val="decimal"/>
      <w:lvlText w:val="%8."/>
      <w:lvlJc w:val="left"/>
      <w:pPr>
        <w:ind w:left="1020" w:hanging="360"/>
      </w:pPr>
    </w:lvl>
    <w:lvl w:ilvl="8" w:tplc="0DDE4926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413964B1"/>
    <w:multiLevelType w:val="hybridMultilevel"/>
    <w:tmpl w:val="5BAA09B0"/>
    <w:lvl w:ilvl="0" w:tplc="026AFA6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46BE544A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1E0CF22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35CC267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AC92D5F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ED26703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601ED8E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92CC3D8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AACA92D4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0BC7"/>
    <w:multiLevelType w:val="hybridMultilevel"/>
    <w:tmpl w:val="9DA08228"/>
    <w:lvl w:ilvl="0" w:tplc="FFB43C4C">
      <w:start w:val="1"/>
      <w:numFmt w:val="lowerLetter"/>
      <w:lvlText w:val="(%1)"/>
      <w:lvlJc w:val="left"/>
      <w:pPr>
        <w:ind w:left="3624" w:hanging="1980"/>
      </w:pPr>
    </w:lvl>
    <w:lvl w:ilvl="1" w:tplc="0C090019">
      <w:start w:val="1"/>
      <w:numFmt w:val="lowerLetter"/>
      <w:lvlText w:val="%2."/>
      <w:lvlJc w:val="left"/>
      <w:pPr>
        <w:ind w:left="2724" w:hanging="360"/>
      </w:pPr>
    </w:lvl>
    <w:lvl w:ilvl="2" w:tplc="0C09001B">
      <w:start w:val="1"/>
      <w:numFmt w:val="lowerRoman"/>
      <w:lvlText w:val="%3."/>
      <w:lvlJc w:val="right"/>
      <w:pPr>
        <w:ind w:left="3444" w:hanging="180"/>
      </w:pPr>
    </w:lvl>
    <w:lvl w:ilvl="3" w:tplc="0C09000F">
      <w:start w:val="1"/>
      <w:numFmt w:val="decimal"/>
      <w:lvlText w:val="%4."/>
      <w:lvlJc w:val="left"/>
      <w:pPr>
        <w:ind w:left="4164" w:hanging="360"/>
      </w:pPr>
    </w:lvl>
    <w:lvl w:ilvl="4" w:tplc="0C090019">
      <w:start w:val="1"/>
      <w:numFmt w:val="lowerLetter"/>
      <w:lvlText w:val="%5."/>
      <w:lvlJc w:val="left"/>
      <w:pPr>
        <w:ind w:left="4884" w:hanging="360"/>
      </w:pPr>
    </w:lvl>
    <w:lvl w:ilvl="5" w:tplc="0C09001B">
      <w:start w:val="1"/>
      <w:numFmt w:val="lowerRoman"/>
      <w:lvlText w:val="%6."/>
      <w:lvlJc w:val="right"/>
      <w:pPr>
        <w:ind w:left="5604" w:hanging="180"/>
      </w:pPr>
    </w:lvl>
    <w:lvl w:ilvl="6" w:tplc="0C09000F">
      <w:start w:val="1"/>
      <w:numFmt w:val="decimal"/>
      <w:lvlText w:val="%7."/>
      <w:lvlJc w:val="left"/>
      <w:pPr>
        <w:ind w:left="6324" w:hanging="360"/>
      </w:pPr>
    </w:lvl>
    <w:lvl w:ilvl="7" w:tplc="0C090019">
      <w:start w:val="1"/>
      <w:numFmt w:val="lowerLetter"/>
      <w:lvlText w:val="%8."/>
      <w:lvlJc w:val="left"/>
      <w:pPr>
        <w:ind w:left="7044" w:hanging="360"/>
      </w:pPr>
    </w:lvl>
    <w:lvl w:ilvl="8" w:tplc="0C09001B">
      <w:start w:val="1"/>
      <w:numFmt w:val="lowerRoman"/>
      <w:lvlText w:val="%9."/>
      <w:lvlJc w:val="right"/>
      <w:pPr>
        <w:ind w:left="7764" w:hanging="180"/>
      </w:pPr>
    </w:lvl>
  </w:abstractNum>
  <w:abstractNum w:abstractNumId="11" w15:restartNumberingAfterBreak="0">
    <w:nsid w:val="5AA12EFB"/>
    <w:multiLevelType w:val="hybridMultilevel"/>
    <w:tmpl w:val="2E84F6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97791"/>
    <w:multiLevelType w:val="hybridMultilevel"/>
    <w:tmpl w:val="70D4E9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980940"/>
    <w:multiLevelType w:val="hybridMultilevel"/>
    <w:tmpl w:val="2FAEB39E"/>
    <w:lvl w:ilvl="0" w:tplc="C304085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73652FD0"/>
    <w:multiLevelType w:val="hybridMultilevel"/>
    <w:tmpl w:val="058E79CE"/>
    <w:lvl w:ilvl="0" w:tplc="384AE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483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00C5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ED2A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7E8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F046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5CB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02F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85EB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6254968"/>
    <w:multiLevelType w:val="hybridMultilevel"/>
    <w:tmpl w:val="2FAEB39E"/>
    <w:lvl w:ilvl="0" w:tplc="FFFFFFFF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7B344C3A"/>
    <w:multiLevelType w:val="hybridMultilevel"/>
    <w:tmpl w:val="44784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35136">
    <w:abstractNumId w:val="4"/>
  </w:num>
  <w:num w:numId="2" w16cid:durableId="1777021895">
    <w:abstractNumId w:val="18"/>
  </w:num>
  <w:num w:numId="3" w16cid:durableId="134689095">
    <w:abstractNumId w:val="9"/>
  </w:num>
  <w:num w:numId="4" w16cid:durableId="1932002581">
    <w:abstractNumId w:val="12"/>
  </w:num>
  <w:num w:numId="5" w16cid:durableId="1557542918">
    <w:abstractNumId w:val="5"/>
  </w:num>
  <w:num w:numId="6" w16cid:durableId="685063886">
    <w:abstractNumId w:val="3"/>
  </w:num>
  <w:num w:numId="7" w16cid:durableId="10077537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1896384">
    <w:abstractNumId w:val="11"/>
  </w:num>
  <w:num w:numId="9" w16cid:durableId="847017042">
    <w:abstractNumId w:val="8"/>
  </w:num>
  <w:num w:numId="10" w16cid:durableId="1780376061">
    <w:abstractNumId w:val="17"/>
  </w:num>
  <w:num w:numId="11" w16cid:durableId="1287471871">
    <w:abstractNumId w:val="0"/>
  </w:num>
  <w:num w:numId="12" w16cid:durableId="397285375">
    <w:abstractNumId w:val="6"/>
  </w:num>
  <w:num w:numId="13" w16cid:durableId="1828788560">
    <w:abstractNumId w:val="1"/>
  </w:num>
  <w:num w:numId="14" w16cid:durableId="1836189180">
    <w:abstractNumId w:val="6"/>
  </w:num>
  <w:num w:numId="15" w16cid:durableId="863830563">
    <w:abstractNumId w:val="15"/>
  </w:num>
  <w:num w:numId="16" w16cid:durableId="1248534857">
    <w:abstractNumId w:val="7"/>
  </w:num>
  <w:num w:numId="17" w16cid:durableId="1828012355">
    <w:abstractNumId w:val="2"/>
  </w:num>
  <w:num w:numId="18" w16cid:durableId="1785533445">
    <w:abstractNumId w:val="2"/>
  </w:num>
  <w:num w:numId="19" w16cid:durableId="1630476772">
    <w:abstractNumId w:val="13"/>
  </w:num>
  <w:num w:numId="20" w16cid:durableId="1172063779">
    <w:abstractNumId w:val="14"/>
  </w:num>
  <w:num w:numId="21" w16cid:durableId="19148995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06849"/>
    <w:rsid w:val="0000768C"/>
    <w:rsid w:val="00010EAB"/>
    <w:rsid w:val="000110B3"/>
    <w:rsid w:val="00012F19"/>
    <w:rsid w:val="00014F3B"/>
    <w:rsid w:val="00015839"/>
    <w:rsid w:val="0001713C"/>
    <w:rsid w:val="000225F4"/>
    <w:rsid w:val="00023264"/>
    <w:rsid w:val="000232E0"/>
    <w:rsid w:val="00024EB3"/>
    <w:rsid w:val="000250F5"/>
    <w:rsid w:val="000254AB"/>
    <w:rsid w:val="0002691A"/>
    <w:rsid w:val="0002750A"/>
    <w:rsid w:val="00027C1B"/>
    <w:rsid w:val="00030B55"/>
    <w:rsid w:val="00030BCB"/>
    <w:rsid w:val="00032148"/>
    <w:rsid w:val="00032E9B"/>
    <w:rsid w:val="00033333"/>
    <w:rsid w:val="00033F36"/>
    <w:rsid w:val="000340E0"/>
    <w:rsid w:val="00036A18"/>
    <w:rsid w:val="00036E33"/>
    <w:rsid w:val="00036EB6"/>
    <w:rsid w:val="00042D5F"/>
    <w:rsid w:val="00042EFC"/>
    <w:rsid w:val="00043052"/>
    <w:rsid w:val="00043D0B"/>
    <w:rsid w:val="00047513"/>
    <w:rsid w:val="00050511"/>
    <w:rsid w:val="00054A86"/>
    <w:rsid w:val="00057B16"/>
    <w:rsid w:val="00060FBC"/>
    <w:rsid w:val="000616B7"/>
    <w:rsid w:val="00071B13"/>
    <w:rsid w:val="0007213C"/>
    <w:rsid w:val="00073DC6"/>
    <w:rsid w:val="00073FFD"/>
    <w:rsid w:val="000740D6"/>
    <w:rsid w:val="0007563B"/>
    <w:rsid w:val="00077DCD"/>
    <w:rsid w:val="000813C8"/>
    <w:rsid w:val="00083621"/>
    <w:rsid w:val="0008391C"/>
    <w:rsid w:val="00084461"/>
    <w:rsid w:val="00085AC1"/>
    <w:rsid w:val="0009015F"/>
    <w:rsid w:val="00094F6D"/>
    <w:rsid w:val="0009788C"/>
    <w:rsid w:val="00097890"/>
    <w:rsid w:val="000A430B"/>
    <w:rsid w:val="000A6ED5"/>
    <w:rsid w:val="000A796D"/>
    <w:rsid w:val="000B09AA"/>
    <w:rsid w:val="000B16C1"/>
    <w:rsid w:val="000B3A29"/>
    <w:rsid w:val="000B4E1A"/>
    <w:rsid w:val="000B6061"/>
    <w:rsid w:val="000B69E3"/>
    <w:rsid w:val="000B6ACB"/>
    <w:rsid w:val="000B6FD9"/>
    <w:rsid w:val="000B7365"/>
    <w:rsid w:val="000C2D1F"/>
    <w:rsid w:val="000C32ED"/>
    <w:rsid w:val="000C3DDE"/>
    <w:rsid w:val="000C4FDE"/>
    <w:rsid w:val="000C5324"/>
    <w:rsid w:val="000C58AD"/>
    <w:rsid w:val="000C5A8B"/>
    <w:rsid w:val="000D20D8"/>
    <w:rsid w:val="000E01EC"/>
    <w:rsid w:val="000E4E0E"/>
    <w:rsid w:val="000E5327"/>
    <w:rsid w:val="000E6359"/>
    <w:rsid w:val="000F1EAC"/>
    <w:rsid w:val="000F42A7"/>
    <w:rsid w:val="000F553F"/>
    <w:rsid w:val="000F79C0"/>
    <w:rsid w:val="000F7CB2"/>
    <w:rsid w:val="001005C0"/>
    <w:rsid w:val="001045E0"/>
    <w:rsid w:val="00105E5C"/>
    <w:rsid w:val="00112EEC"/>
    <w:rsid w:val="00113BC1"/>
    <w:rsid w:val="001205C5"/>
    <w:rsid w:val="00121BB9"/>
    <w:rsid w:val="001242A2"/>
    <w:rsid w:val="001271EF"/>
    <w:rsid w:val="00127994"/>
    <w:rsid w:val="0013001D"/>
    <w:rsid w:val="00130041"/>
    <w:rsid w:val="00130C48"/>
    <w:rsid w:val="0013100B"/>
    <w:rsid w:val="00131D51"/>
    <w:rsid w:val="0013459D"/>
    <w:rsid w:val="00142D8F"/>
    <w:rsid w:val="00144444"/>
    <w:rsid w:val="001448A8"/>
    <w:rsid w:val="001456CA"/>
    <w:rsid w:val="0014580F"/>
    <w:rsid w:val="0015082E"/>
    <w:rsid w:val="00151ADB"/>
    <w:rsid w:val="0015407E"/>
    <w:rsid w:val="00154582"/>
    <w:rsid w:val="00155BD3"/>
    <w:rsid w:val="001660B1"/>
    <w:rsid w:val="00166F0D"/>
    <w:rsid w:val="001711BD"/>
    <w:rsid w:val="00174358"/>
    <w:rsid w:val="001745E9"/>
    <w:rsid w:val="0017734A"/>
    <w:rsid w:val="001778A4"/>
    <w:rsid w:val="00181A71"/>
    <w:rsid w:val="00182D29"/>
    <w:rsid w:val="0018357B"/>
    <w:rsid w:val="00185247"/>
    <w:rsid w:val="001852BF"/>
    <w:rsid w:val="0018553E"/>
    <w:rsid w:val="00193A3F"/>
    <w:rsid w:val="00196CEE"/>
    <w:rsid w:val="001970F7"/>
    <w:rsid w:val="001A0AE1"/>
    <w:rsid w:val="001A0EFC"/>
    <w:rsid w:val="001A16AE"/>
    <w:rsid w:val="001A24D2"/>
    <w:rsid w:val="001A29A2"/>
    <w:rsid w:val="001A39FC"/>
    <w:rsid w:val="001A4E34"/>
    <w:rsid w:val="001A523F"/>
    <w:rsid w:val="001A528A"/>
    <w:rsid w:val="001A66E2"/>
    <w:rsid w:val="001A6917"/>
    <w:rsid w:val="001A6D88"/>
    <w:rsid w:val="001A6F35"/>
    <w:rsid w:val="001B04A6"/>
    <w:rsid w:val="001B1E7B"/>
    <w:rsid w:val="001B5879"/>
    <w:rsid w:val="001B5A77"/>
    <w:rsid w:val="001B69EE"/>
    <w:rsid w:val="001B7C57"/>
    <w:rsid w:val="001C12ED"/>
    <w:rsid w:val="001C1DAB"/>
    <w:rsid w:val="001C3C51"/>
    <w:rsid w:val="001C4A22"/>
    <w:rsid w:val="001C4F3F"/>
    <w:rsid w:val="001C57A6"/>
    <w:rsid w:val="001D1822"/>
    <w:rsid w:val="001D583D"/>
    <w:rsid w:val="001D5C43"/>
    <w:rsid w:val="001D7295"/>
    <w:rsid w:val="001D7443"/>
    <w:rsid w:val="001E000D"/>
    <w:rsid w:val="001E0A83"/>
    <w:rsid w:val="001E2F1F"/>
    <w:rsid w:val="001E5A4F"/>
    <w:rsid w:val="001E78C5"/>
    <w:rsid w:val="001F0321"/>
    <w:rsid w:val="001F52CE"/>
    <w:rsid w:val="001F5546"/>
    <w:rsid w:val="001F5D87"/>
    <w:rsid w:val="001F6803"/>
    <w:rsid w:val="001F6958"/>
    <w:rsid w:val="001F78A7"/>
    <w:rsid w:val="001F7B00"/>
    <w:rsid w:val="001F7FD0"/>
    <w:rsid w:val="00206364"/>
    <w:rsid w:val="0020657F"/>
    <w:rsid w:val="00211667"/>
    <w:rsid w:val="0021297C"/>
    <w:rsid w:val="00212B18"/>
    <w:rsid w:val="002148DC"/>
    <w:rsid w:val="00217252"/>
    <w:rsid w:val="002211C3"/>
    <w:rsid w:val="00221ACB"/>
    <w:rsid w:val="00221E6A"/>
    <w:rsid w:val="002229D8"/>
    <w:rsid w:val="00223B51"/>
    <w:rsid w:val="00223F4D"/>
    <w:rsid w:val="00226B0C"/>
    <w:rsid w:val="002270C0"/>
    <w:rsid w:val="002304E7"/>
    <w:rsid w:val="00231906"/>
    <w:rsid w:val="0023229F"/>
    <w:rsid w:val="00235220"/>
    <w:rsid w:val="002400EF"/>
    <w:rsid w:val="00241B64"/>
    <w:rsid w:val="00247505"/>
    <w:rsid w:val="00252B0E"/>
    <w:rsid w:val="002609F7"/>
    <w:rsid w:val="00260BA0"/>
    <w:rsid w:val="00261330"/>
    <w:rsid w:val="002623B3"/>
    <w:rsid w:val="00265688"/>
    <w:rsid w:val="002724D6"/>
    <w:rsid w:val="00276874"/>
    <w:rsid w:val="00276950"/>
    <w:rsid w:val="0028035F"/>
    <w:rsid w:val="00283183"/>
    <w:rsid w:val="0028436E"/>
    <w:rsid w:val="002843AB"/>
    <w:rsid w:val="0028474F"/>
    <w:rsid w:val="002863E6"/>
    <w:rsid w:val="00286ED4"/>
    <w:rsid w:val="00291DE5"/>
    <w:rsid w:val="00292093"/>
    <w:rsid w:val="00293B97"/>
    <w:rsid w:val="00296769"/>
    <w:rsid w:val="00296B7E"/>
    <w:rsid w:val="002A0D2B"/>
    <w:rsid w:val="002A7B44"/>
    <w:rsid w:val="002B1308"/>
    <w:rsid w:val="002B4D35"/>
    <w:rsid w:val="002B5793"/>
    <w:rsid w:val="002B5827"/>
    <w:rsid w:val="002B73D8"/>
    <w:rsid w:val="002C16EE"/>
    <w:rsid w:val="002C1DE9"/>
    <w:rsid w:val="002C4936"/>
    <w:rsid w:val="002C74BF"/>
    <w:rsid w:val="002C7686"/>
    <w:rsid w:val="002C77C0"/>
    <w:rsid w:val="002D0BEA"/>
    <w:rsid w:val="002D1968"/>
    <w:rsid w:val="002D5B74"/>
    <w:rsid w:val="002D5D3C"/>
    <w:rsid w:val="002D698B"/>
    <w:rsid w:val="002E1646"/>
    <w:rsid w:val="002E2E82"/>
    <w:rsid w:val="002E53CA"/>
    <w:rsid w:val="002E6393"/>
    <w:rsid w:val="002F0E3F"/>
    <w:rsid w:val="002F1AD6"/>
    <w:rsid w:val="002F1E23"/>
    <w:rsid w:val="002F2855"/>
    <w:rsid w:val="002F29DE"/>
    <w:rsid w:val="002F2B06"/>
    <w:rsid w:val="002F3662"/>
    <w:rsid w:val="002F55F9"/>
    <w:rsid w:val="002F6D82"/>
    <w:rsid w:val="003003F9"/>
    <w:rsid w:val="00301F9D"/>
    <w:rsid w:val="00302AF1"/>
    <w:rsid w:val="00303BC1"/>
    <w:rsid w:val="003067B9"/>
    <w:rsid w:val="00306A8F"/>
    <w:rsid w:val="00311C56"/>
    <w:rsid w:val="003127D1"/>
    <w:rsid w:val="0031452A"/>
    <w:rsid w:val="00314B30"/>
    <w:rsid w:val="0031592C"/>
    <w:rsid w:val="00320836"/>
    <w:rsid w:val="00321EFA"/>
    <w:rsid w:val="00332071"/>
    <w:rsid w:val="00332CFF"/>
    <w:rsid w:val="00335DBC"/>
    <w:rsid w:val="003368DD"/>
    <w:rsid w:val="00337AB0"/>
    <w:rsid w:val="003402B8"/>
    <w:rsid w:val="00340824"/>
    <w:rsid w:val="003416A3"/>
    <w:rsid w:val="003437FB"/>
    <w:rsid w:val="003445E2"/>
    <w:rsid w:val="00344FFF"/>
    <w:rsid w:val="00347A2B"/>
    <w:rsid w:val="00351553"/>
    <w:rsid w:val="00351E01"/>
    <w:rsid w:val="0035282B"/>
    <w:rsid w:val="00353344"/>
    <w:rsid w:val="003534AA"/>
    <w:rsid w:val="00354C4D"/>
    <w:rsid w:val="003637AE"/>
    <w:rsid w:val="00366D1B"/>
    <w:rsid w:val="00367061"/>
    <w:rsid w:val="003757A2"/>
    <w:rsid w:val="00375E3C"/>
    <w:rsid w:val="00376C8B"/>
    <w:rsid w:val="003818DF"/>
    <w:rsid w:val="00382BB7"/>
    <w:rsid w:val="003911F0"/>
    <w:rsid w:val="00391BD6"/>
    <w:rsid w:val="00391C5E"/>
    <w:rsid w:val="0039268E"/>
    <w:rsid w:val="003961F8"/>
    <w:rsid w:val="00396716"/>
    <w:rsid w:val="0039705E"/>
    <w:rsid w:val="003974E2"/>
    <w:rsid w:val="00397E4E"/>
    <w:rsid w:val="003A0B0C"/>
    <w:rsid w:val="003A2759"/>
    <w:rsid w:val="003A2D55"/>
    <w:rsid w:val="003A2D87"/>
    <w:rsid w:val="003A2F25"/>
    <w:rsid w:val="003A48D6"/>
    <w:rsid w:val="003A4D47"/>
    <w:rsid w:val="003A57A4"/>
    <w:rsid w:val="003A7550"/>
    <w:rsid w:val="003A7E57"/>
    <w:rsid w:val="003B55D1"/>
    <w:rsid w:val="003C043C"/>
    <w:rsid w:val="003C0490"/>
    <w:rsid w:val="003C2056"/>
    <w:rsid w:val="003C2843"/>
    <w:rsid w:val="003C44A9"/>
    <w:rsid w:val="003C688B"/>
    <w:rsid w:val="003C71E9"/>
    <w:rsid w:val="003C76FA"/>
    <w:rsid w:val="003D2B12"/>
    <w:rsid w:val="003D2B36"/>
    <w:rsid w:val="003D6DA1"/>
    <w:rsid w:val="003E213A"/>
    <w:rsid w:val="003E494E"/>
    <w:rsid w:val="003E52B7"/>
    <w:rsid w:val="003E6812"/>
    <w:rsid w:val="003F0418"/>
    <w:rsid w:val="003F0AB4"/>
    <w:rsid w:val="003F0DD4"/>
    <w:rsid w:val="003F16EB"/>
    <w:rsid w:val="003F42AA"/>
    <w:rsid w:val="003F5332"/>
    <w:rsid w:val="003F548C"/>
    <w:rsid w:val="003F66D0"/>
    <w:rsid w:val="0040001F"/>
    <w:rsid w:val="004016F6"/>
    <w:rsid w:val="0040422D"/>
    <w:rsid w:val="00406157"/>
    <w:rsid w:val="00410404"/>
    <w:rsid w:val="004121C6"/>
    <w:rsid w:val="004147E9"/>
    <w:rsid w:val="004214DE"/>
    <w:rsid w:val="0042207A"/>
    <w:rsid w:val="0042486F"/>
    <w:rsid w:val="004258D9"/>
    <w:rsid w:val="00426831"/>
    <w:rsid w:val="00426AC9"/>
    <w:rsid w:val="004309EA"/>
    <w:rsid w:val="004346A3"/>
    <w:rsid w:val="00435170"/>
    <w:rsid w:val="004361D9"/>
    <w:rsid w:val="00436BB4"/>
    <w:rsid w:val="004413E5"/>
    <w:rsid w:val="00441EBD"/>
    <w:rsid w:val="00443178"/>
    <w:rsid w:val="00445749"/>
    <w:rsid w:val="00445E51"/>
    <w:rsid w:val="00447614"/>
    <w:rsid w:val="00453F99"/>
    <w:rsid w:val="00460FD9"/>
    <w:rsid w:val="00461A3A"/>
    <w:rsid w:val="00462B0F"/>
    <w:rsid w:val="00462D6F"/>
    <w:rsid w:val="004634BC"/>
    <w:rsid w:val="004638E8"/>
    <w:rsid w:val="00467CE6"/>
    <w:rsid w:val="00471288"/>
    <w:rsid w:val="00472715"/>
    <w:rsid w:val="00472A46"/>
    <w:rsid w:val="00473896"/>
    <w:rsid w:val="00473E3B"/>
    <w:rsid w:val="00481465"/>
    <w:rsid w:val="004816C2"/>
    <w:rsid w:val="00483312"/>
    <w:rsid w:val="004835FB"/>
    <w:rsid w:val="00483CBA"/>
    <w:rsid w:val="00484733"/>
    <w:rsid w:val="00484DD9"/>
    <w:rsid w:val="00485754"/>
    <w:rsid w:val="004876F4"/>
    <w:rsid w:val="00490B61"/>
    <w:rsid w:val="004914C2"/>
    <w:rsid w:val="00492A76"/>
    <w:rsid w:val="00495522"/>
    <w:rsid w:val="004A48D1"/>
    <w:rsid w:val="004A4E14"/>
    <w:rsid w:val="004B0C42"/>
    <w:rsid w:val="004B3933"/>
    <w:rsid w:val="004B5948"/>
    <w:rsid w:val="004B6873"/>
    <w:rsid w:val="004B6BF6"/>
    <w:rsid w:val="004C0273"/>
    <w:rsid w:val="004C0292"/>
    <w:rsid w:val="004C221A"/>
    <w:rsid w:val="004C4903"/>
    <w:rsid w:val="004C61DD"/>
    <w:rsid w:val="004C6BD1"/>
    <w:rsid w:val="004D3680"/>
    <w:rsid w:val="004D5BAD"/>
    <w:rsid w:val="004D6A8F"/>
    <w:rsid w:val="004D6B79"/>
    <w:rsid w:val="004E11B8"/>
    <w:rsid w:val="004E1FB6"/>
    <w:rsid w:val="004E5AE3"/>
    <w:rsid w:val="004E7788"/>
    <w:rsid w:val="004F036A"/>
    <w:rsid w:val="004F0577"/>
    <w:rsid w:val="004F0EDE"/>
    <w:rsid w:val="004F1E21"/>
    <w:rsid w:val="004F5AF7"/>
    <w:rsid w:val="004F5D89"/>
    <w:rsid w:val="004F7E08"/>
    <w:rsid w:val="00505CB3"/>
    <w:rsid w:val="0050723D"/>
    <w:rsid w:val="00507E8F"/>
    <w:rsid w:val="005117DB"/>
    <w:rsid w:val="0051606C"/>
    <w:rsid w:val="0052232D"/>
    <w:rsid w:val="005246FB"/>
    <w:rsid w:val="00525769"/>
    <w:rsid w:val="00530613"/>
    <w:rsid w:val="0053173A"/>
    <w:rsid w:val="005320BE"/>
    <w:rsid w:val="00533872"/>
    <w:rsid w:val="0053426E"/>
    <w:rsid w:val="00541819"/>
    <w:rsid w:val="00544045"/>
    <w:rsid w:val="00545D69"/>
    <w:rsid w:val="00546454"/>
    <w:rsid w:val="005515ED"/>
    <w:rsid w:val="00551DC1"/>
    <w:rsid w:val="00552726"/>
    <w:rsid w:val="00553367"/>
    <w:rsid w:val="00560584"/>
    <w:rsid w:val="005623A2"/>
    <w:rsid w:val="00563F70"/>
    <w:rsid w:val="005679F9"/>
    <w:rsid w:val="00567C37"/>
    <w:rsid w:val="0057049D"/>
    <w:rsid w:val="005704E7"/>
    <w:rsid w:val="0057155B"/>
    <w:rsid w:val="0057177E"/>
    <w:rsid w:val="00572A1A"/>
    <w:rsid w:val="005733CB"/>
    <w:rsid w:val="0057457D"/>
    <w:rsid w:val="0057685F"/>
    <w:rsid w:val="005779C9"/>
    <w:rsid w:val="00582261"/>
    <w:rsid w:val="00582AD7"/>
    <w:rsid w:val="00583D86"/>
    <w:rsid w:val="005840B2"/>
    <w:rsid w:val="005842EF"/>
    <w:rsid w:val="00584A50"/>
    <w:rsid w:val="0058609F"/>
    <w:rsid w:val="005957A6"/>
    <w:rsid w:val="00597BAB"/>
    <w:rsid w:val="005A2EA7"/>
    <w:rsid w:val="005A2FAE"/>
    <w:rsid w:val="005B143E"/>
    <w:rsid w:val="005B15C2"/>
    <w:rsid w:val="005B1B73"/>
    <w:rsid w:val="005B1D55"/>
    <w:rsid w:val="005B3D81"/>
    <w:rsid w:val="005B3F63"/>
    <w:rsid w:val="005B4811"/>
    <w:rsid w:val="005B5290"/>
    <w:rsid w:val="005B5B8F"/>
    <w:rsid w:val="005B7C4D"/>
    <w:rsid w:val="005C1288"/>
    <w:rsid w:val="005C212A"/>
    <w:rsid w:val="005C5401"/>
    <w:rsid w:val="005C56EA"/>
    <w:rsid w:val="005C7AB8"/>
    <w:rsid w:val="005C7D3E"/>
    <w:rsid w:val="005D45AE"/>
    <w:rsid w:val="005D50EC"/>
    <w:rsid w:val="005E2023"/>
    <w:rsid w:val="005E279C"/>
    <w:rsid w:val="005E4DF7"/>
    <w:rsid w:val="005E63A3"/>
    <w:rsid w:val="005E6734"/>
    <w:rsid w:val="005F21A2"/>
    <w:rsid w:val="005F2668"/>
    <w:rsid w:val="005F72AA"/>
    <w:rsid w:val="00604578"/>
    <w:rsid w:val="00604778"/>
    <w:rsid w:val="006067B7"/>
    <w:rsid w:val="006067F8"/>
    <w:rsid w:val="00611856"/>
    <w:rsid w:val="00613309"/>
    <w:rsid w:val="006158F1"/>
    <w:rsid w:val="006163BD"/>
    <w:rsid w:val="00616FAA"/>
    <w:rsid w:val="0061739B"/>
    <w:rsid w:val="00617DEC"/>
    <w:rsid w:val="00620E64"/>
    <w:rsid w:val="00621D82"/>
    <w:rsid w:val="006223F2"/>
    <w:rsid w:val="00623FB4"/>
    <w:rsid w:val="00627801"/>
    <w:rsid w:val="006319AF"/>
    <w:rsid w:val="00631B0C"/>
    <w:rsid w:val="00635B23"/>
    <w:rsid w:val="00636537"/>
    <w:rsid w:val="00642D31"/>
    <w:rsid w:val="006432AD"/>
    <w:rsid w:val="00645C61"/>
    <w:rsid w:val="0064660F"/>
    <w:rsid w:val="00646A55"/>
    <w:rsid w:val="00656F7F"/>
    <w:rsid w:val="006634EA"/>
    <w:rsid w:val="00663933"/>
    <w:rsid w:val="00664D0A"/>
    <w:rsid w:val="006672ED"/>
    <w:rsid w:val="00670E50"/>
    <w:rsid w:val="006856B5"/>
    <w:rsid w:val="00692FE8"/>
    <w:rsid w:val="00695132"/>
    <w:rsid w:val="00695D26"/>
    <w:rsid w:val="00696338"/>
    <w:rsid w:val="006A08EB"/>
    <w:rsid w:val="006A320D"/>
    <w:rsid w:val="006A5E13"/>
    <w:rsid w:val="006B0532"/>
    <w:rsid w:val="006B0F34"/>
    <w:rsid w:val="006B3BA9"/>
    <w:rsid w:val="006B40BD"/>
    <w:rsid w:val="006B4928"/>
    <w:rsid w:val="006B4B77"/>
    <w:rsid w:val="006B5574"/>
    <w:rsid w:val="006B7A23"/>
    <w:rsid w:val="006B7C0C"/>
    <w:rsid w:val="006C0251"/>
    <w:rsid w:val="006C0747"/>
    <w:rsid w:val="006C4EA9"/>
    <w:rsid w:val="006C581C"/>
    <w:rsid w:val="006D020B"/>
    <w:rsid w:val="006D1287"/>
    <w:rsid w:val="006D22B2"/>
    <w:rsid w:val="006D39E7"/>
    <w:rsid w:val="006D56FA"/>
    <w:rsid w:val="006D5D9F"/>
    <w:rsid w:val="006D5E69"/>
    <w:rsid w:val="006D5F66"/>
    <w:rsid w:val="006D6B15"/>
    <w:rsid w:val="006E0AEA"/>
    <w:rsid w:val="006F0146"/>
    <w:rsid w:val="006F5CF2"/>
    <w:rsid w:val="00700116"/>
    <w:rsid w:val="00702332"/>
    <w:rsid w:val="00702FAB"/>
    <w:rsid w:val="00703828"/>
    <w:rsid w:val="0070499C"/>
    <w:rsid w:val="007055D1"/>
    <w:rsid w:val="007123B3"/>
    <w:rsid w:val="00712547"/>
    <w:rsid w:val="007138BC"/>
    <w:rsid w:val="00717D1D"/>
    <w:rsid w:val="00720D28"/>
    <w:rsid w:val="00720FAB"/>
    <w:rsid w:val="0072105D"/>
    <w:rsid w:val="00721966"/>
    <w:rsid w:val="00727166"/>
    <w:rsid w:val="00730CA5"/>
    <w:rsid w:val="00733C04"/>
    <w:rsid w:val="00733FB0"/>
    <w:rsid w:val="00734994"/>
    <w:rsid w:val="007350E0"/>
    <w:rsid w:val="00736D44"/>
    <w:rsid w:val="0073709A"/>
    <w:rsid w:val="00742266"/>
    <w:rsid w:val="00744FCC"/>
    <w:rsid w:val="007467B4"/>
    <w:rsid w:val="00746BC8"/>
    <w:rsid w:val="00750405"/>
    <w:rsid w:val="00750E9B"/>
    <w:rsid w:val="007534CA"/>
    <w:rsid w:val="007565B8"/>
    <w:rsid w:val="00757808"/>
    <w:rsid w:val="00763A81"/>
    <w:rsid w:val="00765CBA"/>
    <w:rsid w:val="00765F5A"/>
    <w:rsid w:val="00767EA7"/>
    <w:rsid w:val="00771D27"/>
    <w:rsid w:val="00775DC3"/>
    <w:rsid w:val="007768E6"/>
    <w:rsid w:val="007772C8"/>
    <w:rsid w:val="0077770E"/>
    <w:rsid w:val="00777F45"/>
    <w:rsid w:val="00780F5D"/>
    <w:rsid w:val="00782114"/>
    <w:rsid w:val="00782EB5"/>
    <w:rsid w:val="00787460"/>
    <w:rsid w:val="007879C0"/>
    <w:rsid w:val="007905B5"/>
    <w:rsid w:val="00790FC7"/>
    <w:rsid w:val="00793CC7"/>
    <w:rsid w:val="00795029"/>
    <w:rsid w:val="0079513C"/>
    <w:rsid w:val="00795877"/>
    <w:rsid w:val="00796D5E"/>
    <w:rsid w:val="007A032C"/>
    <w:rsid w:val="007A33C0"/>
    <w:rsid w:val="007A490E"/>
    <w:rsid w:val="007A7BE2"/>
    <w:rsid w:val="007B00E3"/>
    <w:rsid w:val="007B1719"/>
    <w:rsid w:val="007B419B"/>
    <w:rsid w:val="007B6FA4"/>
    <w:rsid w:val="007C02D8"/>
    <w:rsid w:val="007C04B1"/>
    <w:rsid w:val="007C67D8"/>
    <w:rsid w:val="007C6FB4"/>
    <w:rsid w:val="007C75BB"/>
    <w:rsid w:val="007D3A12"/>
    <w:rsid w:val="007E1BC9"/>
    <w:rsid w:val="007E2BAC"/>
    <w:rsid w:val="007E759A"/>
    <w:rsid w:val="007F01D4"/>
    <w:rsid w:val="007F05F2"/>
    <w:rsid w:val="007F3382"/>
    <w:rsid w:val="007F3ABF"/>
    <w:rsid w:val="00800926"/>
    <w:rsid w:val="00802264"/>
    <w:rsid w:val="0080315C"/>
    <w:rsid w:val="00804450"/>
    <w:rsid w:val="0080746C"/>
    <w:rsid w:val="00811539"/>
    <w:rsid w:val="00811E0D"/>
    <w:rsid w:val="0081622B"/>
    <w:rsid w:val="00817394"/>
    <w:rsid w:val="00820E44"/>
    <w:rsid w:val="0082381B"/>
    <w:rsid w:val="008252D6"/>
    <w:rsid w:val="00825319"/>
    <w:rsid w:val="00825B90"/>
    <w:rsid w:val="008267BA"/>
    <w:rsid w:val="00830448"/>
    <w:rsid w:val="0083081F"/>
    <w:rsid w:val="00832A83"/>
    <w:rsid w:val="00832C85"/>
    <w:rsid w:val="008331B0"/>
    <w:rsid w:val="00833B92"/>
    <w:rsid w:val="00833D90"/>
    <w:rsid w:val="00833E17"/>
    <w:rsid w:val="0084219D"/>
    <w:rsid w:val="00842D7A"/>
    <w:rsid w:val="00842FE5"/>
    <w:rsid w:val="00843019"/>
    <w:rsid w:val="00844F66"/>
    <w:rsid w:val="00847252"/>
    <w:rsid w:val="00847F27"/>
    <w:rsid w:val="00850D6F"/>
    <w:rsid w:val="00853CA4"/>
    <w:rsid w:val="00853ECB"/>
    <w:rsid w:val="0085418A"/>
    <w:rsid w:val="00856391"/>
    <w:rsid w:val="00857D8F"/>
    <w:rsid w:val="00862707"/>
    <w:rsid w:val="0086445F"/>
    <w:rsid w:val="00865876"/>
    <w:rsid w:val="0086774F"/>
    <w:rsid w:val="00867DF8"/>
    <w:rsid w:val="00872EAF"/>
    <w:rsid w:val="0087511A"/>
    <w:rsid w:val="008764D8"/>
    <w:rsid w:val="00877974"/>
    <w:rsid w:val="00877B4A"/>
    <w:rsid w:val="00881A88"/>
    <w:rsid w:val="008842F4"/>
    <w:rsid w:val="008847D1"/>
    <w:rsid w:val="00891111"/>
    <w:rsid w:val="00892659"/>
    <w:rsid w:val="00895272"/>
    <w:rsid w:val="00896A23"/>
    <w:rsid w:val="00897161"/>
    <w:rsid w:val="0089755F"/>
    <w:rsid w:val="008A4365"/>
    <w:rsid w:val="008B05F3"/>
    <w:rsid w:val="008B0ED5"/>
    <w:rsid w:val="008B3059"/>
    <w:rsid w:val="008B3CE3"/>
    <w:rsid w:val="008B3EFA"/>
    <w:rsid w:val="008B4F8E"/>
    <w:rsid w:val="008B6A63"/>
    <w:rsid w:val="008C1114"/>
    <w:rsid w:val="008C1772"/>
    <w:rsid w:val="008C41B2"/>
    <w:rsid w:val="008C4D91"/>
    <w:rsid w:val="008C5B48"/>
    <w:rsid w:val="008D11E8"/>
    <w:rsid w:val="008D23BA"/>
    <w:rsid w:val="008D4C3D"/>
    <w:rsid w:val="008D642E"/>
    <w:rsid w:val="008E2B93"/>
    <w:rsid w:val="008E515D"/>
    <w:rsid w:val="008E5562"/>
    <w:rsid w:val="008E7D1A"/>
    <w:rsid w:val="008F47EB"/>
    <w:rsid w:val="008F7590"/>
    <w:rsid w:val="009021A0"/>
    <w:rsid w:val="00902224"/>
    <w:rsid w:val="009025C6"/>
    <w:rsid w:val="009030C2"/>
    <w:rsid w:val="00903B39"/>
    <w:rsid w:val="00905B7C"/>
    <w:rsid w:val="009127A3"/>
    <w:rsid w:val="009127E2"/>
    <w:rsid w:val="0091792E"/>
    <w:rsid w:val="00925D17"/>
    <w:rsid w:val="00927701"/>
    <w:rsid w:val="00934654"/>
    <w:rsid w:val="0093489F"/>
    <w:rsid w:val="00935767"/>
    <w:rsid w:val="00937334"/>
    <w:rsid w:val="00946680"/>
    <w:rsid w:val="009571B6"/>
    <w:rsid w:val="00957210"/>
    <w:rsid w:val="00961C61"/>
    <w:rsid w:val="00961DBA"/>
    <w:rsid w:val="00962103"/>
    <w:rsid w:val="00965DEF"/>
    <w:rsid w:val="0096659D"/>
    <w:rsid w:val="00966D39"/>
    <w:rsid w:val="009711C0"/>
    <w:rsid w:val="00974631"/>
    <w:rsid w:val="00976156"/>
    <w:rsid w:val="00980603"/>
    <w:rsid w:val="00981B11"/>
    <w:rsid w:val="009840D8"/>
    <w:rsid w:val="00984B17"/>
    <w:rsid w:val="00985B6D"/>
    <w:rsid w:val="00986F38"/>
    <w:rsid w:val="009876B1"/>
    <w:rsid w:val="00987A5F"/>
    <w:rsid w:val="00987BDC"/>
    <w:rsid w:val="009957FD"/>
    <w:rsid w:val="00995E5D"/>
    <w:rsid w:val="009A5E65"/>
    <w:rsid w:val="009A63DC"/>
    <w:rsid w:val="009A7A6B"/>
    <w:rsid w:val="009B050C"/>
    <w:rsid w:val="009B2817"/>
    <w:rsid w:val="009B2D71"/>
    <w:rsid w:val="009B32C4"/>
    <w:rsid w:val="009B708C"/>
    <w:rsid w:val="009B7C6B"/>
    <w:rsid w:val="009C1BE2"/>
    <w:rsid w:val="009C2547"/>
    <w:rsid w:val="009C5068"/>
    <w:rsid w:val="009C60D7"/>
    <w:rsid w:val="009C79C8"/>
    <w:rsid w:val="009C7F05"/>
    <w:rsid w:val="009D4488"/>
    <w:rsid w:val="009D74A8"/>
    <w:rsid w:val="009E6C4E"/>
    <w:rsid w:val="009E7CF0"/>
    <w:rsid w:val="009F0BA4"/>
    <w:rsid w:val="009F10B9"/>
    <w:rsid w:val="009F134F"/>
    <w:rsid w:val="009F17D4"/>
    <w:rsid w:val="009F34A0"/>
    <w:rsid w:val="009F386A"/>
    <w:rsid w:val="009F55A5"/>
    <w:rsid w:val="009F5860"/>
    <w:rsid w:val="009F5E8A"/>
    <w:rsid w:val="009F7479"/>
    <w:rsid w:val="009F7702"/>
    <w:rsid w:val="00A02F44"/>
    <w:rsid w:val="00A04A88"/>
    <w:rsid w:val="00A04E32"/>
    <w:rsid w:val="00A10675"/>
    <w:rsid w:val="00A11C5E"/>
    <w:rsid w:val="00A123C8"/>
    <w:rsid w:val="00A1303B"/>
    <w:rsid w:val="00A13710"/>
    <w:rsid w:val="00A141BA"/>
    <w:rsid w:val="00A17FF9"/>
    <w:rsid w:val="00A23C5E"/>
    <w:rsid w:val="00A24C8F"/>
    <w:rsid w:val="00A25EEA"/>
    <w:rsid w:val="00A26E65"/>
    <w:rsid w:val="00A27263"/>
    <w:rsid w:val="00A3398E"/>
    <w:rsid w:val="00A40112"/>
    <w:rsid w:val="00A41C62"/>
    <w:rsid w:val="00A42696"/>
    <w:rsid w:val="00A42BF5"/>
    <w:rsid w:val="00A440BB"/>
    <w:rsid w:val="00A4619F"/>
    <w:rsid w:val="00A50E92"/>
    <w:rsid w:val="00A52735"/>
    <w:rsid w:val="00A52EBF"/>
    <w:rsid w:val="00A531C3"/>
    <w:rsid w:val="00A533E4"/>
    <w:rsid w:val="00A57350"/>
    <w:rsid w:val="00A573D7"/>
    <w:rsid w:val="00A60D85"/>
    <w:rsid w:val="00A6362C"/>
    <w:rsid w:val="00A65135"/>
    <w:rsid w:val="00A665AA"/>
    <w:rsid w:val="00A66792"/>
    <w:rsid w:val="00A715E2"/>
    <w:rsid w:val="00A75D86"/>
    <w:rsid w:val="00A779EC"/>
    <w:rsid w:val="00A81393"/>
    <w:rsid w:val="00A81CB6"/>
    <w:rsid w:val="00A830E0"/>
    <w:rsid w:val="00A84459"/>
    <w:rsid w:val="00A90648"/>
    <w:rsid w:val="00A9109E"/>
    <w:rsid w:val="00A92274"/>
    <w:rsid w:val="00A92E25"/>
    <w:rsid w:val="00A93576"/>
    <w:rsid w:val="00A93E49"/>
    <w:rsid w:val="00A95E77"/>
    <w:rsid w:val="00A965A3"/>
    <w:rsid w:val="00AA5A9E"/>
    <w:rsid w:val="00AA7729"/>
    <w:rsid w:val="00AB5491"/>
    <w:rsid w:val="00AB5C4E"/>
    <w:rsid w:val="00AB663C"/>
    <w:rsid w:val="00AB6666"/>
    <w:rsid w:val="00AB688C"/>
    <w:rsid w:val="00AC1169"/>
    <w:rsid w:val="00AC1A28"/>
    <w:rsid w:val="00AC2F99"/>
    <w:rsid w:val="00AC38D4"/>
    <w:rsid w:val="00AD14AA"/>
    <w:rsid w:val="00AD1EEA"/>
    <w:rsid w:val="00AD1FB0"/>
    <w:rsid w:val="00AD4B1B"/>
    <w:rsid w:val="00AD583A"/>
    <w:rsid w:val="00AD78E5"/>
    <w:rsid w:val="00AE3CA3"/>
    <w:rsid w:val="00AE4656"/>
    <w:rsid w:val="00AE50D5"/>
    <w:rsid w:val="00AE5472"/>
    <w:rsid w:val="00AF3426"/>
    <w:rsid w:val="00AF4B57"/>
    <w:rsid w:val="00AF4C2D"/>
    <w:rsid w:val="00AF4DF3"/>
    <w:rsid w:val="00B02D00"/>
    <w:rsid w:val="00B03838"/>
    <w:rsid w:val="00B042EF"/>
    <w:rsid w:val="00B049EF"/>
    <w:rsid w:val="00B06BC3"/>
    <w:rsid w:val="00B079FD"/>
    <w:rsid w:val="00B110AE"/>
    <w:rsid w:val="00B14A48"/>
    <w:rsid w:val="00B161E7"/>
    <w:rsid w:val="00B16318"/>
    <w:rsid w:val="00B17CDA"/>
    <w:rsid w:val="00B2039F"/>
    <w:rsid w:val="00B21BA7"/>
    <w:rsid w:val="00B21C8E"/>
    <w:rsid w:val="00B22FA4"/>
    <w:rsid w:val="00B23BA1"/>
    <w:rsid w:val="00B23C8F"/>
    <w:rsid w:val="00B32C4C"/>
    <w:rsid w:val="00B3360A"/>
    <w:rsid w:val="00B35B51"/>
    <w:rsid w:val="00B35F26"/>
    <w:rsid w:val="00B4618D"/>
    <w:rsid w:val="00B479CB"/>
    <w:rsid w:val="00B5028A"/>
    <w:rsid w:val="00B60538"/>
    <w:rsid w:val="00B62903"/>
    <w:rsid w:val="00B649D5"/>
    <w:rsid w:val="00B7359B"/>
    <w:rsid w:val="00B80BB1"/>
    <w:rsid w:val="00B84CF1"/>
    <w:rsid w:val="00B868C8"/>
    <w:rsid w:val="00B86E20"/>
    <w:rsid w:val="00B86E5C"/>
    <w:rsid w:val="00B874BE"/>
    <w:rsid w:val="00B90F17"/>
    <w:rsid w:val="00B9274D"/>
    <w:rsid w:val="00B961A1"/>
    <w:rsid w:val="00BA1EE8"/>
    <w:rsid w:val="00BA34C5"/>
    <w:rsid w:val="00BA3BC2"/>
    <w:rsid w:val="00BA4EF5"/>
    <w:rsid w:val="00BA6627"/>
    <w:rsid w:val="00BA67D8"/>
    <w:rsid w:val="00BB0BA9"/>
    <w:rsid w:val="00BB2522"/>
    <w:rsid w:val="00BB31AD"/>
    <w:rsid w:val="00BB3594"/>
    <w:rsid w:val="00BB4757"/>
    <w:rsid w:val="00BB670E"/>
    <w:rsid w:val="00BC5E5A"/>
    <w:rsid w:val="00BC7626"/>
    <w:rsid w:val="00BD2D5F"/>
    <w:rsid w:val="00BD5724"/>
    <w:rsid w:val="00BD63D3"/>
    <w:rsid w:val="00BD77C9"/>
    <w:rsid w:val="00BE01B0"/>
    <w:rsid w:val="00BE2492"/>
    <w:rsid w:val="00BE299A"/>
    <w:rsid w:val="00BE431A"/>
    <w:rsid w:val="00BE47CD"/>
    <w:rsid w:val="00BE5356"/>
    <w:rsid w:val="00BE5CA4"/>
    <w:rsid w:val="00BF4084"/>
    <w:rsid w:val="00BF4BEC"/>
    <w:rsid w:val="00BF79D5"/>
    <w:rsid w:val="00C025F5"/>
    <w:rsid w:val="00C04937"/>
    <w:rsid w:val="00C148D6"/>
    <w:rsid w:val="00C1697C"/>
    <w:rsid w:val="00C205BF"/>
    <w:rsid w:val="00C23C6D"/>
    <w:rsid w:val="00C242A7"/>
    <w:rsid w:val="00C26185"/>
    <w:rsid w:val="00C270FE"/>
    <w:rsid w:val="00C32F3A"/>
    <w:rsid w:val="00C3562D"/>
    <w:rsid w:val="00C356E4"/>
    <w:rsid w:val="00C35A3A"/>
    <w:rsid w:val="00C3661A"/>
    <w:rsid w:val="00C40D55"/>
    <w:rsid w:val="00C4249D"/>
    <w:rsid w:val="00C42889"/>
    <w:rsid w:val="00C43723"/>
    <w:rsid w:val="00C44BED"/>
    <w:rsid w:val="00C5265A"/>
    <w:rsid w:val="00C62FD4"/>
    <w:rsid w:val="00C64892"/>
    <w:rsid w:val="00C655B9"/>
    <w:rsid w:val="00C70E42"/>
    <w:rsid w:val="00C7660E"/>
    <w:rsid w:val="00C814D5"/>
    <w:rsid w:val="00C816D1"/>
    <w:rsid w:val="00C83738"/>
    <w:rsid w:val="00C84E36"/>
    <w:rsid w:val="00C94E95"/>
    <w:rsid w:val="00C9733D"/>
    <w:rsid w:val="00C97BE6"/>
    <w:rsid w:val="00CA1ACB"/>
    <w:rsid w:val="00CA1F34"/>
    <w:rsid w:val="00CA3A9E"/>
    <w:rsid w:val="00CA4CFA"/>
    <w:rsid w:val="00CA5739"/>
    <w:rsid w:val="00CA64DB"/>
    <w:rsid w:val="00CA6678"/>
    <w:rsid w:val="00CB1B6B"/>
    <w:rsid w:val="00CB1BE0"/>
    <w:rsid w:val="00CB5A0C"/>
    <w:rsid w:val="00CC4220"/>
    <w:rsid w:val="00CC5352"/>
    <w:rsid w:val="00CC5D23"/>
    <w:rsid w:val="00CC64DD"/>
    <w:rsid w:val="00CD18DF"/>
    <w:rsid w:val="00CD455D"/>
    <w:rsid w:val="00CD4BF5"/>
    <w:rsid w:val="00CD7C7C"/>
    <w:rsid w:val="00CE35D2"/>
    <w:rsid w:val="00CE41C2"/>
    <w:rsid w:val="00CE443F"/>
    <w:rsid w:val="00CE50A0"/>
    <w:rsid w:val="00CE7F07"/>
    <w:rsid w:val="00CF1BEB"/>
    <w:rsid w:val="00CF3BAA"/>
    <w:rsid w:val="00CF47CB"/>
    <w:rsid w:val="00CF6ECE"/>
    <w:rsid w:val="00D03E5C"/>
    <w:rsid w:val="00D0454D"/>
    <w:rsid w:val="00D07F2E"/>
    <w:rsid w:val="00D10CFB"/>
    <w:rsid w:val="00D1274F"/>
    <w:rsid w:val="00D1359E"/>
    <w:rsid w:val="00D144E2"/>
    <w:rsid w:val="00D171DF"/>
    <w:rsid w:val="00D230B8"/>
    <w:rsid w:val="00D231D7"/>
    <w:rsid w:val="00D237F5"/>
    <w:rsid w:val="00D25C20"/>
    <w:rsid w:val="00D266AF"/>
    <w:rsid w:val="00D26D27"/>
    <w:rsid w:val="00D307B6"/>
    <w:rsid w:val="00D32664"/>
    <w:rsid w:val="00D35AAD"/>
    <w:rsid w:val="00D35D42"/>
    <w:rsid w:val="00D35F4D"/>
    <w:rsid w:val="00D36D0B"/>
    <w:rsid w:val="00D3789E"/>
    <w:rsid w:val="00D41AEF"/>
    <w:rsid w:val="00D41D27"/>
    <w:rsid w:val="00D43E3D"/>
    <w:rsid w:val="00D5029F"/>
    <w:rsid w:val="00D55F88"/>
    <w:rsid w:val="00D57439"/>
    <w:rsid w:val="00D62DB4"/>
    <w:rsid w:val="00D65360"/>
    <w:rsid w:val="00D704EA"/>
    <w:rsid w:val="00D71B86"/>
    <w:rsid w:val="00D82B60"/>
    <w:rsid w:val="00D832FC"/>
    <w:rsid w:val="00D83FF5"/>
    <w:rsid w:val="00D85E61"/>
    <w:rsid w:val="00D90BB8"/>
    <w:rsid w:val="00D9519E"/>
    <w:rsid w:val="00D95AAD"/>
    <w:rsid w:val="00D971B5"/>
    <w:rsid w:val="00DA1D1F"/>
    <w:rsid w:val="00DA29A2"/>
    <w:rsid w:val="00DA4AA4"/>
    <w:rsid w:val="00DA5E48"/>
    <w:rsid w:val="00DA6253"/>
    <w:rsid w:val="00DA634B"/>
    <w:rsid w:val="00DA666C"/>
    <w:rsid w:val="00DB3C67"/>
    <w:rsid w:val="00DB6B31"/>
    <w:rsid w:val="00DC2DCA"/>
    <w:rsid w:val="00DC34CC"/>
    <w:rsid w:val="00DC5AD4"/>
    <w:rsid w:val="00DC7598"/>
    <w:rsid w:val="00DD0A0F"/>
    <w:rsid w:val="00DD1ED4"/>
    <w:rsid w:val="00DD2770"/>
    <w:rsid w:val="00DD2A13"/>
    <w:rsid w:val="00DD2B7E"/>
    <w:rsid w:val="00DD507E"/>
    <w:rsid w:val="00DD6330"/>
    <w:rsid w:val="00DD7190"/>
    <w:rsid w:val="00DD71E9"/>
    <w:rsid w:val="00DE01DD"/>
    <w:rsid w:val="00DE0F8C"/>
    <w:rsid w:val="00DE35EC"/>
    <w:rsid w:val="00DE3A7D"/>
    <w:rsid w:val="00DE3FD1"/>
    <w:rsid w:val="00DE5D72"/>
    <w:rsid w:val="00DF1097"/>
    <w:rsid w:val="00DF18B1"/>
    <w:rsid w:val="00DF1A6D"/>
    <w:rsid w:val="00DF362F"/>
    <w:rsid w:val="00DF375E"/>
    <w:rsid w:val="00DF55AB"/>
    <w:rsid w:val="00DF6F72"/>
    <w:rsid w:val="00DF7868"/>
    <w:rsid w:val="00E01B46"/>
    <w:rsid w:val="00E04625"/>
    <w:rsid w:val="00E0488B"/>
    <w:rsid w:val="00E057DC"/>
    <w:rsid w:val="00E060B2"/>
    <w:rsid w:val="00E1068F"/>
    <w:rsid w:val="00E10D49"/>
    <w:rsid w:val="00E1191F"/>
    <w:rsid w:val="00E11DE0"/>
    <w:rsid w:val="00E12480"/>
    <w:rsid w:val="00E1624E"/>
    <w:rsid w:val="00E17562"/>
    <w:rsid w:val="00E24720"/>
    <w:rsid w:val="00E24EE1"/>
    <w:rsid w:val="00E252F2"/>
    <w:rsid w:val="00E318F7"/>
    <w:rsid w:val="00E31A66"/>
    <w:rsid w:val="00E33DB8"/>
    <w:rsid w:val="00E341EC"/>
    <w:rsid w:val="00E3481B"/>
    <w:rsid w:val="00E3771D"/>
    <w:rsid w:val="00E41093"/>
    <w:rsid w:val="00E453DB"/>
    <w:rsid w:val="00E51197"/>
    <w:rsid w:val="00E524AD"/>
    <w:rsid w:val="00E54394"/>
    <w:rsid w:val="00E62A0F"/>
    <w:rsid w:val="00E62B65"/>
    <w:rsid w:val="00E6459F"/>
    <w:rsid w:val="00E65036"/>
    <w:rsid w:val="00E658C7"/>
    <w:rsid w:val="00E65F70"/>
    <w:rsid w:val="00E663EF"/>
    <w:rsid w:val="00E66A40"/>
    <w:rsid w:val="00E67E5C"/>
    <w:rsid w:val="00E718D2"/>
    <w:rsid w:val="00E718D3"/>
    <w:rsid w:val="00E71C31"/>
    <w:rsid w:val="00E725C9"/>
    <w:rsid w:val="00E7332E"/>
    <w:rsid w:val="00E82518"/>
    <w:rsid w:val="00E8268D"/>
    <w:rsid w:val="00E84C7C"/>
    <w:rsid w:val="00E84F64"/>
    <w:rsid w:val="00E92796"/>
    <w:rsid w:val="00E93C66"/>
    <w:rsid w:val="00E9552E"/>
    <w:rsid w:val="00E978DB"/>
    <w:rsid w:val="00EA1CFB"/>
    <w:rsid w:val="00EA20E4"/>
    <w:rsid w:val="00EA391B"/>
    <w:rsid w:val="00EA5EC7"/>
    <w:rsid w:val="00EA6142"/>
    <w:rsid w:val="00EA7665"/>
    <w:rsid w:val="00EB1C50"/>
    <w:rsid w:val="00EB3077"/>
    <w:rsid w:val="00EB618A"/>
    <w:rsid w:val="00EB6389"/>
    <w:rsid w:val="00EB7444"/>
    <w:rsid w:val="00EC4E92"/>
    <w:rsid w:val="00EC54C3"/>
    <w:rsid w:val="00EC68B1"/>
    <w:rsid w:val="00ED16EF"/>
    <w:rsid w:val="00ED1C0B"/>
    <w:rsid w:val="00ED4981"/>
    <w:rsid w:val="00ED7ACD"/>
    <w:rsid w:val="00EE0CA4"/>
    <w:rsid w:val="00EE1F62"/>
    <w:rsid w:val="00EE3BFF"/>
    <w:rsid w:val="00EF0A21"/>
    <w:rsid w:val="00EF174B"/>
    <w:rsid w:val="00EF6088"/>
    <w:rsid w:val="00F015C2"/>
    <w:rsid w:val="00F05330"/>
    <w:rsid w:val="00F07155"/>
    <w:rsid w:val="00F10676"/>
    <w:rsid w:val="00F175C7"/>
    <w:rsid w:val="00F205EC"/>
    <w:rsid w:val="00F20C9E"/>
    <w:rsid w:val="00F21426"/>
    <w:rsid w:val="00F2151F"/>
    <w:rsid w:val="00F23713"/>
    <w:rsid w:val="00F23EF2"/>
    <w:rsid w:val="00F24684"/>
    <w:rsid w:val="00F26DEC"/>
    <w:rsid w:val="00F30142"/>
    <w:rsid w:val="00F31EC9"/>
    <w:rsid w:val="00F326A0"/>
    <w:rsid w:val="00F34667"/>
    <w:rsid w:val="00F36355"/>
    <w:rsid w:val="00F37AE4"/>
    <w:rsid w:val="00F42687"/>
    <w:rsid w:val="00F42EA3"/>
    <w:rsid w:val="00F457B8"/>
    <w:rsid w:val="00F45DEC"/>
    <w:rsid w:val="00F46423"/>
    <w:rsid w:val="00F521E2"/>
    <w:rsid w:val="00F55738"/>
    <w:rsid w:val="00F5780B"/>
    <w:rsid w:val="00F626CF"/>
    <w:rsid w:val="00F63C38"/>
    <w:rsid w:val="00F64B13"/>
    <w:rsid w:val="00F65D3A"/>
    <w:rsid w:val="00F66699"/>
    <w:rsid w:val="00F67678"/>
    <w:rsid w:val="00F7125E"/>
    <w:rsid w:val="00F72685"/>
    <w:rsid w:val="00F75223"/>
    <w:rsid w:val="00F77D1E"/>
    <w:rsid w:val="00F77DB5"/>
    <w:rsid w:val="00F809A6"/>
    <w:rsid w:val="00F814F1"/>
    <w:rsid w:val="00F829AB"/>
    <w:rsid w:val="00F83823"/>
    <w:rsid w:val="00F856A6"/>
    <w:rsid w:val="00F85ED9"/>
    <w:rsid w:val="00F86574"/>
    <w:rsid w:val="00F86B34"/>
    <w:rsid w:val="00F87892"/>
    <w:rsid w:val="00F90642"/>
    <w:rsid w:val="00F90E18"/>
    <w:rsid w:val="00F91D22"/>
    <w:rsid w:val="00F93B9D"/>
    <w:rsid w:val="00F93E01"/>
    <w:rsid w:val="00F93E5B"/>
    <w:rsid w:val="00F94BE9"/>
    <w:rsid w:val="00F94D02"/>
    <w:rsid w:val="00F96F95"/>
    <w:rsid w:val="00F976BF"/>
    <w:rsid w:val="00FA249C"/>
    <w:rsid w:val="00FA3C65"/>
    <w:rsid w:val="00FA6FCC"/>
    <w:rsid w:val="00FB1C69"/>
    <w:rsid w:val="00FB2F23"/>
    <w:rsid w:val="00FB38F9"/>
    <w:rsid w:val="00FB3BA0"/>
    <w:rsid w:val="00FB59C1"/>
    <w:rsid w:val="00FC0652"/>
    <w:rsid w:val="00FC0973"/>
    <w:rsid w:val="00FC7FDD"/>
    <w:rsid w:val="00FD0C5E"/>
    <w:rsid w:val="00FD0F01"/>
    <w:rsid w:val="00FD3DFD"/>
    <w:rsid w:val="00FD408F"/>
    <w:rsid w:val="00FD47E8"/>
    <w:rsid w:val="00FE3318"/>
    <w:rsid w:val="00FE6EE9"/>
    <w:rsid w:val="00FE74CD"/>
    <w:rsid w:val="00FF1B31"/>
    <w:rsid w:val="00FF20AE"/>
    <w:rsid w:val="00FF2237"/>
    <w:rsid w:val="00FF467D"/>
    <w:rsid w:val="00FF593D"/>
    <w:rsid w:val="00FF65AC"/>
    <w:rsid w:val="00FF6926"/>
    <w:rsid w:val="02EC7B12"/>
    <w:rsid w:val="04C390B8"/>
    <w:rsid w:val="06FFD7C2"/>
    <w:rsid w:val="102B2BAE"/>
    <w:rsid w:val="12C3D700"/>
    <w:rsid w:val="1759EE02"/>
    <w:rsid w:val="1832D627"/>
    <w:rsid w:val="1F42CD45"/>
    <w:rsid w:val="25418E7C"/>
    <w:rsid w:val="26EEDCE7"/>
    <w:rsid w:val="279C398B"/>
    <w:rsid w:val="29203BFF"/>
    <w:rsid w:val="318CDD06"/>
    <w:rsid w:val="4456A7E3"/>
    <w:rsid w:val="496AC8ED"/>
    <w:rsid w:val="4B07BAC5"/>
    <w:rsid w:val="4B65AF1D"/>
    <w:rsid w:val="4B724074"/>
    <w:rsid w:val="4B9517EB"/>
    <w:rsid w:val="51FFAE23"/>
    <w:rsid w:val="556380A1"/>
    <w:rsid w:val="57308951"/>
    <w:rsid w:val="64295328"/>
    <w:rsid w:val="642BFB55"/>
    <w:rsid w:val="750B4A1A"/>
    <w:rsid w:val="765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695ABC7D-805A-4713-866F-230C47C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D">
    <w:name w:val="DD"/>
    <w:aliases w:val="Dictionary Definition"/>
    <w:basedOn w:val="Normal"/>
    <w:rsid w:val="009F7479"/>
    <w:pPr>
      <w:spacing w:before="80" w:after="0" w:line="2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Head1">
    <w:name w:val="ActHead 1"/>
    <w:aliases w:val="c"/>
    <w:basedOn w:val="Normal"/>
    <w:next w:val="Normal"/>
    <w:qFormat/>
    <w:rsid w:val="003C2843"/>
    <w:pPr>
      <w:keepNext/>
      <w:keepLines/>
      <w:spacing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AU"/>
    </w:rPr>
  </w:style>
  <w:style w:type="paragraph" w:customStyle="1" w:styleId="pf0">
    <w:name w:val="pf0"/>
    <w:basedOn w:val="Normal"/>
    <w:rsid w:val="003C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3C2843"/>
    <w:rPr>
      <w:rFonts w:ascii="Segoe UI" w:hAnsi="Segoe UI" w:cs="Segoe UI" w:hint="default"/>
      <w:b/>
      <w:bCs/>
      <w:i/>
      <w:iCs/>
      <w:color w:val="212121"/>
      <w:sz w:val="18"/>
      <w:szCs w:val="18"/>
    </w:rPr>
  </w:style>
  <w:style w:type="character" w:customStyle="1" w:styleId="cf11">
    <w:name w:val="cf11"/>
    <w:basedOn w:val="DefaultParagraphFont"/>
    <w:rsid w:val="003C2843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3C2843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78A4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F66D0"/>
    <w:pPr>
      <w:numPr>
        <w:numId w:val="12"/>
      </w:numPr>
      <w:contextualSpacing/>
    </w:pPr>
  </w:style>
  <w:style w:type="paragraph" w:customStyle="1" w:styleId="ActHead3">
    <w:name w:val="ActHead 3"/>
    <w:aliases w:val="d"/>
    <w:basedOn w:val="Normal"/>
    <w:next w:val="Normal"/>
    <w:qFormat/>
    <w:rsid w:val="009957FD"/>
    <w:pPr>
      <w:keepNext/>
      <w:keepLines/>
      <w:spacing w:before="240" w:after="0" w:line="240" w:lineRule="auto"/>
      <w:ind w:left="1134" w:hanging="1134"/>
      <w:outlineLvl w:val="2"/>
    </w:pPr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customStyle="1" w:styleId="ui-provider">
    <w:name w:val="ui-provider"/>
    <w:basedOn w:val="DefaultParagraphFont"/>
    <w:rsid w:val="0057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12565-4f5f-430c-b932-bdb12fa0756f">
      <Terms xmlns="http://schemas.microsoft.com/office/infopath/2007/PartnerControls"/>
    </lcf76f155ced4ddcb4097134ff3c332f>
    <TaxCatchAll xmlns="07993959-e33e-4fc6-9c63-0586c429c8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AEC83D6290E4FA39849FF7317AA86" ma:contentTypeVersion="14" ma:contentTypeDescription="Create a new document." ma:contentTypeScope="" ma:versionID="d5c354843f2336d52e4e9e5e8c017c8a">
  <xsd:schema xmlns:xsd="http://www.w3.org/2001/XMLSchema" xmlns:xs="http://www.w3.org/2001/XMLSchema" xmlns:p="http://schemas.microsoft.com/office/2006/metadata/properties" xmlns:ns2="92912565-4f5f-430c-b932-bdb12fa0756f" xmlns:ns3="07993959-e33e-4fc6-9c63-0586c429c85a" targetNamespace="http://schemas.microsoft.com/office/2006/metadata/properties" ma:root="true" ma:fieldsID="7cb5ebd0d305dd825549deb09ea6f751" ns2:_="" ns3:_="">
    <xsd:import namespace="92912565-4f5f-430c-b932-bdb12fa0756f"/>
    <xsd:import namespace="07993959-e33e-4fc6-9c63-0586c429c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2565-4f5f-430c-b932-bdb12fa07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93959-e33e-4fc6-9c63-0586c429c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80d140-8c87-4c9d-a451-2eb58c160833}" ma:internalName="TaxCatchAll" ma:showField="CatchAllData" ma:web="07993959-e33e-4fc6-9c63-0586c429c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7E6A-9D13-40F4-B742-C23213A414A4}">
  <ds:schemaRefs>
    <ds:schemaRef ds:uri="http://schemas.microsoft.com/office/2006/metadata/properties"/>
    <ds:schemaRef ds:uri="http://schemas.microsoft.com/office/infopath/2007/PartnerControls"/>
    <ds:schemaRef ds:uri="92912565-4f5f-430c-b932-bdb12fa0756f"/>
    <ds:schemaRef ds:uri="07993959-e33e-4fc6-9c63-0586c429c85a"/>
  </ds:schemaRefs>
</ds:datastoreItem>
</file>

<file path=customXml/itemProps2.xml><?xml version="1.0" encoding="utf-8"?>
<ds:datastoreItem xmlns:ds="http://schemas.openxmlformats.org/officeDocument/2006/customXml" ds:itemID="{A418BDB9-3CB8-488C-BE43-2025AC3AD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4A137-83F6-4624-9117-85853BC8C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12565-4f5f-430c-b932-bdb12fa0756f"/>
    <ds:schemaRef ds:uri="07993959-e33e-4fc6-9c63-0586c429c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2BD7D-CF0C-474A-910D-31C5284C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5</cp:revision>
  <cp:lastPrinted>2016-10-21T11:00:00Z</cp:lastPrinted>
  <dcterms:created xsi:type="dcterms:W3CDTF">2024-10-23T00:38:00Z</dcterms:created>
  <dcterms:modified xsi:type="dcterms:W3CDTF">2024-10-23T03:58:00Z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0x010100FE3AEC83D6290E4FA39849FF7317AA86</vt:lpwstr>
  </property>
  <property fmtid="{D5CDD505-2E9C-101B-9397-08002B2CF9AE}" pid="3" name="MediaServiceImageTags">
    <vt:lpwstr/>
  </property>
</Properties>
</file>