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EB546" w14:textId="77777777" w:rsidR="00525F1C" w:rsidRPr="008F0766" w:rsidRDefault="00525F1C" w:rsidP="00C97E14">
      <w:pPr>
        <w:spacing w:after="60"/>
        <w:ind w:left="720" w:hanging="720"/>
        <w:rPr>
          <w:rFonts w:ascii="Arial" w:hAnsi="Arial"/>
          <w:b/>
        </w:rPr>
      </w:pPr>
      <w:r w:rsidRPr="008F0766">
        <w:rPr>
          <w:rFonts w:ascii="Arial" w:hAnsi="Arial"/>
          <w:b/>
        </w:rPr>
        <w:t>Explanatory Statement</w:t>
      </w:r>
    </w:p>
    <w:p w14:paraId="448D2EBF" w14:textId="77777777" w:rsidR="00525F1C" w:rsidRPr="008F0766" w:rsidRDefault="00525F1C" w:rsidP="00C97E14">
      <w:pPr>
        <w:spacing w:before="180" w:after="60"/>
        <w:ind w:left="720" w:hanging="720"/>
        <w:rPr>
          <w:rFonts w:ascii="Arial" w:hAnsi="Arial"/>
          <w:b/>
        </w:rPr>
      </w:pPr>
      <w:r w:rsidRPr="008F0766">
        <w:rPr>
          <w:rFonts w:ascii="Arial" w:hAnsi="Arial"/>
          <w:b/>
        </w:rPr>
        <w:t>Civil Aviation Safety Regulations 1998</w:t>
      </w:r>
    </w:p>
    <w:p w14:paraId="20B8C3BF" w14:textId="34A51207" w:rsidR="00EE2B0C" w:rsidRPr="008F0766" w:rsidRDefault="00EE2B0C" w:rsidP="00EE2B0C">
      <w:pPr>
        <w:spacing w:before="180" w:after="360"/>
        <w:rPr>
          <w:rFonts w:ascii="Arial" w:hAnsi="Arial" w:cs="Arial"/>
          <w:b/>
          <w:bCs/>
          <w:iCs/>
        </w:rPr>
      </w:pPr>
      <w:r w:rsidRPr="008F0766">
        <w:rPr>
          <w:rFonts w:ascii="Arial" w:hAnsi="Arial" w:cs="Arial"/>
          <w:b/>
          <w:bCs/>
          <w:iCs/>
          <w:color w:val="000000"/>
        </w:rPr>
        <w:t>Civil Aviation Order 95.54 (Part 131 Recreational Activity and Specialised Balloon Operations) Instrument 2024</w:t>
      </w:r>
    </w:p>
    <w:p w14:paraId="707803D1" w14:textId="77777777" w:rsidR="00525F1C" w:rsidRPr="008F0766" w:rsidRDefault="00525F1C" w:rsidP="00525F1C">
      <w:pPr>
        <w:rPr>
          <w:rFonts w:ascii="Times New Roman" w:hAnsi="Times New Roman"/>
          <w:b/>
          <w:lang w:eastAsia="en-AU"/>
        </w:rPr>
      </w:pPr>
      <w:r w:rsidRPr="008F0766">
        <w:rPr>
          <w:rFonts w:ascii="Times New Roman" w:hAnsi="Times New Roman"/>
          <w:b/>
          <w:lang w:eastAsia="en-AU"/>
        </w:rPr>
        <w:t>Purpose</w:t>
      </w:r>
    </w:p>
    <w:p w14:paraId="16B5DC6B" w14:textId="10666BA1" w:rsidR="00B768F5" w:rsidRPr="008F0766" w:rsidRDefault="00525F1C" w:rsidP="00525F1C">
      <w:pPr>
        <w:rPr>
          <w:rFonts w:ascii="Times New Roman" w:hAnsi="Times New Roman"/>
          <w:iCs/>
          <w:color w:val="000000"/>
        </w:rPr>
      </w:pPr>
      <w:r w:rsidRPr="008F0766">
        <w:rPr>
          <w:rFonts w:ascii="Times New Roman" w:hAnsi="Times New Roman"/>
          <w:color w:val="000000"/>
          <w:shd w:val="clear" w:color="auto" w:fill="FFFFFF"/>
        </w:rPr>
        <w:t xml:space="preserve">The purpose of </w:t>
      </w:r>
      <w:r w:rsidR="00EE2B0C" w:rsidRPr="008F0766">
        <w:rPr>
          <w:rFonts w:ascii="Times New Roman" w:hAnsi="Times New Roman"/>
          <w:i/>
          <w:color w:val="000000"/>
        </w:rPr>
        <w:t>Civil Aviation Order 95.54 (Part 131 Recreational Activity and Specialised Balloon Operations) Instrument 2024</w:t>
      </w:r>
      <w:r w:rsidR="00EE2B0C" w:rsidRPr="008F0766">
        <w:rPr>
          <w:rFonts w:ascii="Times New Roman" w:hAnsi="Times New Roman"/>
          <w:color w:val="000000"/>
          <w:shd w:val="clear" w:color="auto" w:fill="FFFFFF"/>
        </w:rPr>
        <w:t xml:space="preserve"> </w:t>
      </w:r>
      <w:r w:rsidRPr="008F0766">
        <w:rPr>
          <w:rFonts w:ascii="Times New Roman" w:hAnsi="Times New Roman"/>
          <w:color w:val="000000"/>
          <w:shd w:val="clear" w:color="auto" w:fill="FFFFFF"/>
        </w:rPr>
        <w:t xml:space="preserve">(the </w:t>
      </w:r>
      <w:r w:rsidR="00046022" w:rsidRPr="008F0766">
        <w:rPr>
          <w:rFonts w:ascii="Times New Roman" w:hAnsi="Times New Roman"/>
          <w:b/>
          <w:bCs/>
          <w:i/>
          <w:iCs/>
          <w:color w:val="000000"/>
          <w:shd w:val="clear" w:color="auto" w:fill="FFFFFF"/>
        </w:rPr>
        <w:t xml:space="preserve">new </w:t>
      </w:r>
      <w:r w:rsidRPr="008F0766">
        <w:rPr>
          <w:rFonts w:ascii="Times New Roman" w:hAnsi="Times New Roman"/>
          <w:b/>
          <w:bCs/>
          <w:i/>
          <w:iCs/>
          <w:color w:val="000000"/>
          <w:shd w:val="clear" w:color="auto" w:fill="FFFFFF"/>
        </w:rPr>
        <w:t>CAO</w:t>
      </w:r>
      <w:r w:rsidRPr="008F0766">
        <w:rPr>
          <w:rFonts w:ascii="Times New Roman" w:hAnsi="Times New Roman"/>
          <w:color w:val="000000"/>
          <w:shd w:val="clear" w:color="auto" w:fill="FFFFFF"/>
        </w:rPr>
        <w:t>)</w:t>
      </w:r>
      <w:r w:rsidR="009744C9" w:rsidRPr="008F0766">
        <w:rPr>
          <w:rFonts w:ascii="Times New Roman" w:hAnsi="Times New Roman"/>
          <w:color w:val="000000"/>
          <w:shd w:val="clear" w:color="auto" w:fill="FFFFFF"/>
        </w:rPr>
        <w:t>,</w:t>
      </w:r>
      <w:r w:rsidR="00174DBF" w:rsidRPr="008F0766">
        <w:rPr>
          <w:rFonts w:ascii="Times New Roman" w:hAnsi="Times New Roman"/>
          <w:color w:val="000000"/>
          <w:shd w:val="clear" w:color="auto" w:fill="FFFFFF"/>
        </w:rPr>
        <w:t xml:space="preserve"> which commences on 12 November 2024,</w:t>
      </w:r>
      <w:r w:rsidRPr="008F0766">
        <w:rPr>
          <w:rFonts w:ascii="Times New Roman" w:hAnsi="Times New Roman"/>
          <w:i/>
          <w:iCs/>
          <w:color w:val="000000"/>
          <w:shd w:val="clear" w:color="auto" w:fill="FFFFFF"/>
        </w:rPr>
        <w:t xml:space="preserve"> </w:t>
      </w:r>
      <w:r w:rsidRPr="008F0766">
        <w:rPr>
          <w:rFonts w:ascii="Times New Roman" w:hAnsi="Times New Roman"/>
          <w:color w:val="000000"/>
          <w:shd w:val="clear" w:color="auto" w:fill="FFFFFF"/>
        </w:rPr>
        <w:t xml:space="preserve">is to </w:t>
      </w:r>
      <w:r w:rsidR="00EE2B0C" w:rsidRPr="008F0766">
        <w:rPr>
          <w:rFonts w:ascii="Times New Roman" w:hAnsi="Times New Roman"/>
          <w:color w:val="000000"/>
          <w:shd w:val="clear" w:color="auto" w:fill="FFFFFF"/>
        </w:rPr>
        <w:t>replace</w:t>
      </w:r>
      <w:r w:rsidR="00D9062C" w:rsidRPr="008F0766">
        <w:rPr>
          <w:rFonts w:ascii="Times New Roman" w:hAnsi="Times New Roman"/>
          <w:color w:val="000000"/>
          <w:shd w:val="clear" w:color="auto" w:fill="FFFFFF"/>
        </w:rPr>
        <w:t xml:space="preserve"> and continue</w:t>
      </w:r>
      <w:r w:rsidR="00DF7BD4" w:rsidRPr="008F0766">
        <w:rPr>
          <w:rFonts w:ascii="Times New Roman" w:hAnsi="Times New Roman"/>
          <w:color w:val="000000"/>
          <w:shd w:val="clear" w:color="auto" w:fill="FFFFFF"/>
        </w:rPr>
        <w:t>, with various modifications,</w:t>
      </w:r>
      <w:r w:rsidR="00EE2B0C" w:rsidRPr="008F0766">
        <w:rPr>
          <w:rFonts w:ascii="Times New Roman" w:hAnsi="Times New Roman"/>
          <w:color w:val="000000"/>
          <w:shd w:val="clear" w:color="auto" w:fill="FFFFFF"/>
        </w:rPr>
        <w:t xml:space="preserve"> </w:t>
      </w:r>
      <w:r w:rsidRPr="008F0766">
        <w:rPr>
          <w:rFonts w:ascii="Times New Roman" w:hAnsi="Times New Roman"/>
          <w:i/>
          <w:color w:val="000000"/>
        </w:rPr>
        <w:t>Civil Aviation Order 95.54 (Part</w:t>
      </w:r>
      <w:r w:rsidR="006A0486" w:rsidRPr="008F0766">
        <w:rPr>
          <w:rFonts w:ascii="Times New Roman" w:hAnsi="Times New Roman"/>
          <w:i/>
          <w:color w:val="000000"/>
        </w:rPr>
        <w:t> </w:t>
      </w:r>
      <w:r w:rsidRPr="008F0766">
        <w:rPr>
          <w:rFonts w:ascii="Times New Roman" w:hAnsi="Times New Roman"/>
          <w:i/>
          <w:color w:val="000000"/>
        </w:rPr>
        <w:t xml:space="preserve">131 Recreational Activity and Specialised Balloon Operations) Instrument 2021 </w:t>
      </w:r>
      <w:r w:rsidRPr="008F0766">
        <w:rPr>
          <w:rFonts w:ascii="Times New Roman" w:hAnsi="Times New Roman"/>
          <w:iCs/>
          <w:color w:val="000000"/>
        </w:rPr>
        <w:t xml:space="preserve">(the </w:t>
      </w:r>
      <w:r w:rsidR="00DF7BD4" w:rsidRPr="008F0766">
        <w:rPr>
          <w:rFonts w:ascii="Times New Roman" w:hAnsi="Times New Roman"/>
          <w:b/>
          <w:bCs/>
          <w:i/>
          <w:color w:val="000000"/>
        </w:rPr>
        <w:t xml:space="preserve">old </w:t>
      </w:r>
      <w:r w:rsidRPr="008F0766">
        <w:rPr>
          <w:rFonts w:ascii="Times New Roman" w:hAnsi="Times New Roman"/>
          <w:b/>
          <w:bCs/>
          <w:i/>
          <w:color w:val="000000"/>
        </w:rPr>
        <w:t>CAO</w:t>
      </w:r>
      <w:r w:rsidRPr="008F0766">
        <w:rPr>
          <w:rFonts w:ascii="Times New Roman" w:hAnsi="Times New Roman"/>
          <w:iCs/>
          <w:color w:val="000000"/>
        </w:rPr>
        <w:t>)</w:t>
      </w:r>
      <w:r w:rsidR="00DF7BD4" w:rsidRPr="008F0766">
        <w:rPr>
          <w:rFonts w:ascii="Times New Roman" w:hAnsi="Times New Roman"/>
          <w:iCs/>
          <w:color w:val="000000"/>
        </w:rPr>
        <w:t xml:space="preserve"> which </w:t>
      </w:r>
      <w:r w:rsidR="002C4D6B" w:rsidRPr="008F0766">
        <w:rPr>
          <w:rFonts w:ascii="Times New Roman" w:hAnsi="Times New Roman"/>
          <w:iCs/>
          <w:color w:val="000000"/>
        </w:rPr>
        <w:t>is repealed at the end of 11 November 2024.</w:t>
      </w:r>
    </w:p>
    <w:p w14:paraId="0A38510B" w14:textId="77777777" w:rsidR="004444CF" w:rsidRPr="008F0766" w:rsidRDefault="004444CF" w:rsidP="004444CF">
      <w:pPr>
        <w:pStyle w:val="LDBodytext"/>
      </w:pPr>
    </w:p>
    <w:p w14:paraId="749F21E2" w14:textId="77777777" w:rsidR="004444CF" w:rsidRPr="008F0766" w:rsidRDefault="004444CF" w:rsidP="00F90D82">
      <w:pPr>
        <w:rPr>
          <w:rFonts w:ascii="Times New Roman" w:hAnsi="Times New Roman"/>
          <w:lang w:eastAsia="en-AU"/>
        </w:rPr>
      </w:pPr>
      <w:r w:rsidRPr="008F0766">
        <w:rPr>
          <w:rFonts w:ascii="Times New Roman" w:hAnsi="Times New Roman"/>
          <w:b/>
          <w:lang w:eastAsia="en-AU"/>
        </w:rPr>
        <w:t>Legislation — the Act</w:t>
      </w:r>
    </w:p>
    <w:p w14:paraId="17E3CAE6" w14:textId="77777777" w:rsidR="004444CF" w:rsidRPr="008F0766" w:rsidRDefault="004444CF" w:rsidP="004444CF">
      <w:pPr>
        <w:rPr>
          <w:rFonts w:ascii="Times New Roman" w:hAnsi="Times New Roman"/>
        </w:rPr>
      </w:pPr>
      <w:r w:rsidRPr="008F0766">
        <w:rPr>
          <w:rFonts w:ascii="Times New Roman" w:hAnsi="Times New Roman"/>
        </w:rPr>
        <w:t xml:space="preserve">The </w:t>
      </w:r>
      <w:r w:rsidRPr="008F0766">
        <w:rPr>
          <w:rFonts w:ascii="Times New Roman" w:hAnsi="Times New Roman"/>
          <w:i/>
          <w:iCs/>
        </w:rPr>
        <w:t>Civil Aviation Act 1988</w:t>
      </w:r>
      <w:r w:rsidRPr="008F0766">
        <w:rPr>
          <w:rFonts w:ascii="Times New Roman" w:hAnsi="Times New Roman"/>
        </w:rPr>
        <w:t xml:space="preserve"> (th</w:t>
      </w:r>
      <w:r w:rsidRPr="005E0039">
        <w:rPr>
          <w:rFonts w:ascii="Times New Roman" w:hAnsi="Times New Roman"/>
        </w:rPr>
        <w:t>e</w:t>
      </w:r>
      <w:r w:rsidRPr="005E0039">
        <w:rPr>
          <w:rFonts w:ascii="Times New Roman" w:hAnsi="Times New Roman"/>
          <w:i/>
          <w:iCs/>
        </w:rPr>
        <w:t xml:space="preserve"> </w:t>
      </w:r>
      <w:r w:rsidRPr="008F0766">
        <w:rPr>
          <w:rFonts w:ascii="Times New Roman" w:hAnsi="Times New Roman"/>
          <w:b/>
          <w:bCs/>
          <w:i/>
          <w:iCs/>
        </w:rPr>
        <w:t>Act</w:t>
      </w:r>
      <w:r w:rsidRPr="008F0766">
        <w:rPr>
          <w:rFonts w:ascii="Times New Roman" w:hAnsi="Times New Roman"/>
        </w:rPr>
        <w:t>) establishes the regulatory framework for maintaining, enhancing and promoting the safety of civil aviation, with particular emphasis on preventing aviation accidents and incidents.</w:t>
      </w:r>
    </w:p>
    <w:p w14:paraId="18EB8D55" w14:textId="77777777" w:rsidR="004444CF" w:rsidRPr="008F0766" w:rsidRDefault="004444CF" w:rsidP="004444CF">
      <w:pPr>
        <w:rPr>
          <w:rFonts w:ascii="Times New Roman" w:hAnsi="Times New Roman"/>
        </w:rPr>
      </w:pPr>
    </w:p>
    <w:p w14:paraId="1F99BD10" w14:textId="443BCB51" w:rsidR="004444CF" w:rsidRPr="008F0766" w:rsidRDefault="004444CF" w:rsidP="004444CF">
      <w:pPr>
        <w:rPr>
          <w:rFonts w:ascii="Times New Roman" w:hAnsi="Times New Roman"/>
        </w:rPr>
      </w:pPr>
      <w:r w:rsidRPr="008F0766">
        <w:rPr>
          <w:rFonts w:ascii="Times New Roman" w:hAnsi="Times New Roman"/>
        </w:rPr>
        <w:t>Subsection 20AB(1) of the Act 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67F6D7B7" w14:textId="77777777" w:rsidR="004444CF" w:rsidRPr="008F0766" w:rsidRDefault="004444CF" w:rsidP="004444CF">
      <w:pPr>
        <w:rPr>
          <w:rFonts w:ascii="Times New Roman" w:hAnsi="Times New Roman"/>
        </w:rPr>
      </w:pPr>
    </w:p>
    <w:p w14:paraId="03BE7D92" w14:textId="7850663C" w:rsidR="004444CF" w:rsidRPr="008F0766" w:rsidRDefault="004444CF" w:rsidP="004444CF">
      <w:pPr>
        <w:rPr>
          <w:rFonts w:ascii="Times New Roman" w:hAnsi="Times New Roman"/>
        </w:rPr>
      </w:pPr>
      <w:r w:rsidRPr="008F0766">
        <w:rPr>
          <w:rFonts w:ascii="Times New Roman" w:hAnsi="Times New Roman"/>
        </w:rPr>
        <w:t xml:space="preserve">The </w:t>
      </w:r>
      <w:r w:rsidR="009744C9" w:rsidRPr="008F0766">
        <w:rPr>
          <w:rFonts w:ascii="Times New Roman" w:hAnsi="Times New Roman"/>
        </w:rPr>
        <w:t xml:space="preserve">old </w:t>
      </w:r>
      <w:r w:rsidRPr="008F0766">
        <w:rPr>
          <w:rFonts w:ascii="Times New Roman" w:hAnsi="Times New Roman"/>
        </w:rPr>
        <w:t>CAO was, and the new CAO is, designed to provide such an authorisation.</w:t>
      </w:r>
    </w:p>
    <w:p w14:paraId="3DE407B5" w14:textId="77777777" w:rsidR="004444CF" w:rsidRPr="008F0766" w:rsidRDefault="004444CF" w:rsidP="004444CF">
      <w:pPr>
        <w:rPr>
          <w:rFonts w:ascii="Times New Roman" w:hAnsi="Times New Roman"/>
        </w:rPr>
      </w:pPr>
    </w:p>
    <w:p w14:paraId="70087109" w14:textId="77777777" w:rsidR="004444CF" w:rsidRPr="008F0766" w:rsidRDefault="004444CF" w:rsidP="004444CF">
      <w:pPr>
        <w:rPr>
          <w:rFonts w:ascii="Times New Roman" w:hAnsi="Times New Roman"/>
        </w:rPr>
      </w:pPr>
      <w:r w:rsidRPr="008F0766">
        <w:rPr>
          <w:rFonts w:ascii="Times New Roman" w:hAnsi="Times New Roman"/>
        </w:rPr>
        <w:t xml:space="preserve">Section 98 of the Act empowers the Governor-General to make regulations for the Act and the safety of air navigation. Relevantly, the Governor-General has made the </w:t>
      </w:r>
      <w:r w:rsidRPr="008F0766">
        <w:rPr>
          <w:rFonts w:ascii="Times New Roman" w:hAnsi="Times New Roman"/>
          <w:i/>
          <w:iCs/>
        </w:rPr>
        <w:t>Civil Aviation Regulations 1988</w:t>
      </w:r>
      <w:r w:rsidRPr="008F0766">
        <w:rPr>
          <w:rFonts w:ascii="Times New Roman" w:hAnsi="Times New Roman"/>
        </w:rPr>
        <w:t xml:space="preserve"> (</w:t>
      </w:r>
      <w:r w:rsidRPr="008F0766">
        <w:rPr>
          <w:rFonts w:ascii="Times New Roman" w:hAnsi="Times New Roman"/>
          <w:b/>
          <w:bCs/>
          <w:i/>
          <w:iCs/>
        </w:rPr>
        <w:t>CAR</w:t>
      </w:r>
      <w:r w:rsidRPr="008F0766">
        <w:rPr>
          <w:rFonts w:ascii="Times New Roman" w:hAnsi="Times New Roman"/>
        </w:rPr>
        <w:t xml:space="preserve">) and the </w:t>
      </w:r>
      <w:r w:rsidRPr="008F0766">
        <w:rPr>
          <w:rFonts w:ascii="Times New Roman" w:hAnsi="Times New Roman"/>
          <w:i/>
          <w:iCs/>
        </w:rPr>
        <w:t>Civil Aviation Safety Regulations</w:t>
      </w:r>
      <w:r w:rsidRPr="008F0766">
        <w:rPr>
          <w:rFonts w:ascii="Times New Roman" w:hAnsi="Times New Roman"/>
        </w:rPr>
        <w:t xml:space="preserve"> </w:t>
      </w:r>
      <w:r w:rsidRPr="008F0766">
        <w:rPr>
          <w:rFonts w:ascii="Times New Roman" w:hAnsi="Times New Roman"/>
          <w:i/>
          <w:iCs/>
        </w:rPr>
        <w:t>1998</w:t>
      </w:r>
      <w:r w:rsidRPr="008F0766">
        <w:rPr>
          <w:rFonts w:ascii="Times New Roman" w:hAnsi="Times New Roman"/>
        </w:rPr>
        <w:t xml:space="preserve"> (</w:t>
      </w:r>
      <w:r w:rsidRPr="008F0766">
        <w:rPr>
          <w:rFonts w:ascii="Times New Roman" w:hAnsi="Times New Roman"/>
          <w:b/>
          <w:i/>
        </w:rPr>
        <w:t>CASR</w:t>
      </w:r>
      <w:r w:rsidRPr="008F0766">
        <w:rPr>
          <w:rFonts w:ascii="Times New Roman" w:hAnsi="Times New Roman"/>
          <w:bCs/>
          <w:iCs/>
        </w:rPr>
        <w:t>).</w:t>
      </w:r>
    </w:p>
    <w:p w14:paraId="0EE54EA6" w14:textId="77777777" w:rsidR="004444CF" w:rsidRPr="008F0766" w:rsidRDefault="004444CF" w:rsidP="004444CF">
      <w:pPr>
        <w:pStyle w:val="LDBodytext"/>
      </w:pPr>
    </w:p>
    <w:p w14:paraId="0E06EAD5" w14:textId="436FC583" w:rsidR="004444CF" w:rsidRPr="008F0766" w:rsidRDefault="004444CF" w:rsidP="004444CF">
      <w:pPr>
        <w:rPr>
          <w:rFonts w:ascii="Times New Roman" w:hAnsi="Times New Roman"/>
        </w:rPr>
      </w:pPr>
      <w:r w:rsidRPr="008F0766">
        <w:rPr>
          <w:rFonts w:ascii="Times New Roman" w:hAnsi="Times New Roman"/>
        </w:rPr>
        <w:t xml:space="preserve">Under paragraph 98(5A)(a) of the Act, the regulations may empower CASA to issue instruments in relation to aviation safety. Subparts 11.F and11.G of CASR empower the issue of instruments of exemption and direction. </w:t>
      </w:r>
      <w:r w:rsidR="00280562" w:rsidRPr="008F0766">
        <w:rPr>
          <w:rFonts w:ascii="Times New Roman" w:hAnsi="Times New Roman"/>
        </w:rPr>
        <w:t>Civil Aviation Order</w:t>
      </w:r>
      <w:r w:rsidR="00214C5A">
        <w:rPr>
          <w:rFonts w:ascii="Times New Roman" w:hAnsi="Times New Roman"/>
        </w:rPr>
        <w:t xml:space="preserve"> 95.54</w:t>
      </w:r>
      <w:r w:rsidR="00280562" w:rsidRPr="008F0766">
        <w:rPr>
          <w:rFonts w:ascii="Times New Roman" w:hAnsi="Times New Roman"/>
        </w:rPr>
        <w:t xml:space="preserve"> </w:t>
      </w:r>
      <w:r w:rsidR="00727F39" w:rsidRPr="008F0766">
        <w:rPr>
          <w:rFonts w:ascii="Times New Roman" w:hAnsi="Times New Roman"/>
        </w:rPr>
        <w:t>(</w:t>
      </w:r>
      <w:r w:rsidRPr="008F0766">
        <w:rPr>
          <w:rFonts w:ascii="Times New Roman" w:hAnsi="Times New Roman"/>
          <w:b/>
          <w:bCs/>
          <w:i/>
          <w:iCs/>
        </w:rPr>
        <w:t>CAO</w:t>
      </w:r>
      <w:r w:rsidR="007845BB" w:rsidRPr="008F0766">
        <w:rPr>
          <w:rFonts w:ascii="Times New Roman" w:hAnsi="Times New Roman"/>
          <w:b/>
          <w:bCs/>
          <w:i/>
          <w:iCs/>
        </w:rPr>
        <w:t xml:space="preserve"> 95</w:t>
      </w:r>
      <w:r w:rsidR="00727F39" w:rsidRPr="008F0766">
        <w:rPr>
          <w:rFonts w:ascii="Times New Roman" w:hAnsi="Times New Roman"/>
          <w:b/>
          <w:bCs/>
          <w:i/>
          <w:iCs/>
        </w:rPr>
        <w:t>.54</w:t>
      </w:r>
      <w:r w:rsidR="00280562" w:rsidRPr="008F0766">
        <w:rPr>
          <w:rFonts w:ascii="Times New Roman" w:hAnsi="Times New Roman"/>
        </w:rPr>
        <w:t>)</w:t>
      </w:r>
      <w:r w:rsidRPr="008F0766">
        <w:rPr>
          <w:rFonts w:ascii="Times New Roman" w:hAnsi="Times New Roman"/>
        </w:rPr>
        <w:t xml:space="preserve"> is an instrument so empowered and is comprised of exemptions and directions.</w:t>
      </w:r>
    </w:p>
    <w:p w14:paraId="3A6BAD85" w14:textId="77777777" w:rsidR="004444CF" w:rsidRPr="008F0766" w:rsidRDefault="004444CF" w:rsidP="004444CF">
      <w:pPr>
        <w:rPr>
          <w:rFonts w:ascii="Times New Roman" w:hAnsi="Times New Roman"/>
        </w:rPr>
      </w:pPr>
    </w:p>
    <w:p w14:paraId="4FEC8D60" w14:textId="77777777" w:rsidR="004444CF" w:rsidRPr="008F0766" w:rsidRDefault="004444CF" w:rsidP="004444CF">
      <w:pPr>
        <w:rPr>
          <w:rFonts w:ascii="Times New Roman" w:hAnsi="Times New Roman"/>
          <w:b/>
          <w:bCs/>
        </w:rPr>
      </w:pPr>
      <w:r w:rsidRPr="008F0766">
        <w:rPr>
          <w:rFonts w:ascii="Times New Roman" w:hAnsi="Times New Roman"/>
          <w:b/>
          <w:bCs/>
        </w:rPr>
        <w:t>Legislation — exemptions</w:t>
      </w:r>
    </w:p>
    <w:p w14:paraId="40F86F58" w14:textId="77777777" w:rsidR="004444CF" w:rsidRPr="008F0766" w:rsidRDefault="004444CF" w:rsidP="004444CF">
      <w:pPr>
        <w:rPr>
          <w:rFonts w:ascii="Times New Roman" w:hAnsi="Times New Roman"/>
        </w:rPr>
      </w:pPr>
      <w:r w:rsidRPr="008F0766">
        <w:rPr>
          <w:rFonts w:ascii="Times New Roman" w:hAnsi="Times New Roman"/>
        </w:rPr>
        <w:t>CAO 95.54 is substantially comprised of exemptions and related conditions.</w:t>
      </w:r>
    </w:p>
    <w:p w14:paraId="15D46A26" w14:textId="77777777" w:rsidR="004444CF" w:rsidRPr="008F0766" w:rsidRDefault="004444CF" w:rsidP="004444CF">
      <w:pPr>
        <w:rPr>
          <w:rFonts w:ascii="Times New Roman" w:hAnsi="Times New Roman"/>
        </w:rPr>
      </w:pPr>
    </w:p>
    <w:p w14:paraId="10F8EBDB" w14:textId="66BB2490" w:rsidR="004444CF" w:rsidRPr="008F0766" w:rsidRDefault="004444CF" w:rsidP="004444CF">
      <w:pPr>
        <w:rPr>
          <w:rFonts w:ascii="Times New Roman" w:hAnsi="Times New Roman"/>
        </w:rPr>
      </w:pPr>
      <w:r w:rsidRPr="008F0766">
        <w:rPr>
          <w:rFonts w:ascii="Times New Roman" w:hAnsi="Times New Roman"/>
        </w:rPr>
        <w:t>Subpart 11.F of CASR deals with exemptions. Under subregulation 11.160(1), and for subsection 98(5A) of the Act, CASA may, by instrument, grant an exemption from a provision of CASR in relation to a matter mentioned in subsection 98(5A). Subsection 98(5A) matters are, in effect, those affecting the safety, airworthiness or design of aircraft.</w:t>
      </w:r>
    </w:p>
    <w:p w14:paraId="387CDEF1" w14:textId="77777777" w:rsidR="004444CF" w:rsidRPr="008F0766" w:rsidRDefault="004444CF" w:rsidP="004444CF">
      <w:pPr>
        <w:pStyle w:val="LDBodytext"/>
      </w:pPr>
    </w:p>
    <w:p w14:paraId="298187BD" w14:textId="4565760F" w:rsidR="004444CF" w:rsidRPr="008F0766" w:rsidRDefault="004444CF" w:rsidP="004444CF">
      <w:pPr>
        <w:rPr>
          <w:rFonts w:ascii="Times New Roman" w:hAnsi="Times New Roman"/>
        </w:rPr>
      </w:pPr>
      <w:r w:rsidRPr="008F0766">
        <w:rPr>
          <w:rFonts w:ascii="Times New Roman" w:hAnsi="Times New Roman"/>
        </w:rPr>
        <w:t>Under subregulation 11.160(2), an exemption may be granted to a person or a class of persons. Under subregulation 11.160(3), CASA may grant an exemption on application, or on its own initiative.</w:t>
      </w:r>
    </w:p>
    <w:p w14:paraId="69411C5F" w14:textId="77777777" w:rsidR="004444CF" w:rsidRPr="008F0766" w:rsidRDefault="004444CF" w:rsidP="004444CF">
      <w:pPr>
        <w:rPr>
          <w:rFonts w:ascii="Times New Roman" w:hAnsi="Times New Roman"/>
        </w:rPr>
      </w:pPr>
    </w:p>
    <w:p w14:paraId="01EA69FE" w14:textId="606EF5CA" w:rsidR="004444CF" w:rsidRPr="008F0766" w:rsidRDefault="004444CF" w:rsidP="004444CF">
      <w:pPr>
        <w:rPr>
          <w:rFonts w:ascii="Times New Roman" w:hAnsi="Times New Roman"/>
        </w:rPr>
      </w:pPr>
      <w:r w:rsidRPr="008F0766">
        <w:rPr>
          <w:rFonts w:ascii="Times New Roman" w:hAnsi="Times New Roman"/>
        </w:rPr>
        <w:t>Under subregulation 11.170(3), for an application for an exemption, CASA must regard as paramount the preservation of an acceptable level of safety.</w:t>
      </w:r>
    </w:p>
    <w:p w14:paraId="18F0E3F5" w14:textId="77777777" w:rsidR="004444CF" w:rsidRPr="008F0766" w:rsidRDefault="004444CF" w:rsidP="004444CF">
      <w:pPr>
        <w:rPr>
          <w:rFonts w:ascii="Times New Roman" w:hAnsi="Times New Roman"/>
        </w:rPr>
      </w:pPr>
    </w:p>
    <w:p w14:paraId="6C65E7B3" w14:textId="4E3C1229" w:rsidR="004444CF" w:rsidRPr="008F0766" w:rsidRDefault="004444CF" w:rsidP="004444CF">
      <w:pPr>
        <w:rPr>
          <w:rFonts w:ascii="Times New Roman" w:hAnsi="Times New Roman"/>
        </w:rPr>
      </w:pPr>
      <w:r w:rsidRPr="008F0766">
        <w:rPr>
          <w:rFonts w:ascii="Times New Roman" w:hAnsi="Times New Roman"/>
        </w:rPr>
        <w:lastRenderedPageBreak/>
        <w:t>For making a decision on its own initiative, CASA is guided by the requirement in subsection 9A(1) of the Act that in exercising its powers and functions CASA must regard the safety of air navigation as the most important consideration. CASA also takes account of subregulation 11.170(3) that an acceptable level of safety must be preserved.</w:t>
      </w:r>
    </w:p>
    <w:p w14:paraId="1C76A9A0" w14:textId="77777777" w:rsidR="004444CF" w:rsidRPr="008F0766" w:rsidRDefault="004444CF" w:rsidP="004444CF">
      <w:pPr>
        <w:pStyle w:val="LDBodytext"/>
      </w:pPr>
    </w:p>
    <w:p w14:paraId="0F5632AC" w14:textId="77777777" w:rsidR="004444CF" w:rsidRPr="008F0766" w:rsidRDefault="004444CF" w:rsidP="004444CF">
      <w:pPr>
        <w:rPr>
          <w:rFonts w:ascii="Times New Roman" w:hAnsi="Times New Roman"/>
        </w:rPr>
      </w:pPr>
      <w:r w:rsidRPr="008F0766">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w:t>
      </w:r>
    </w:p>
    <w:p w14:paraId="78E2B843" w14:textId="77777777" w:rsidR="004444CF" w:rsidRPr="008F0766" w:rsidRDefault="004444CF" w:rsidP="004444CF">
      <w:pPr>
        <w:rPr>
          <w:rFonts w:ascii="Times New Roman" w:hAnsi="Times New Roman"/>
        </w:rPr>
      </w:pPr>
    </w:p>
    <w:p w14:paraId="2CC3E2FE" w14:textId="77777777" w:rsidR="004444CF" w:rsidRPr="008F0766" w:rsidRDefault="004444CF" w:rsidP="004444CF">
      <w:pPr>
        <w:rPr>
          <w:rFonts w:ascii="Times New Roman" w:hAnsi="Times New Roman"/>
        </w:rPr>
      </w:pPr>
      <w:r w:rsidRPr="008F0766">
        <w:rPr>
          <w:rFonts w:ascii="Times New Roman" w:hAnsi="Times New Roman"/>
        </w:rPr>
        <w:t>Under regulation 11.225, CASA must, as soon as practicable, publish on the internet details of all exemptions under Subpart 11.F.</w:t>
      </w:r>
    </w:p>
    <w:p w14:paraId="71E7FF77" w14:textId="77777777" w:rsidR="004444CF" w:rsidRPr="008F0766" w:rsidRDefault="004444CF" w:rsidP="004444CF">
      <w:pPr>
        <w:pStyle w:val="LDBodytext"/>
      </w:pPr>
    </w:p>
    <w:p w14:paraId="6C406639" w14:textId="71919BFD" w:rsidR="004444CF" w:rsidRPr="008F0766" w:rsidRDefault="004444CF" w:rsidP="004444CF">
      <w:pPr>
        <w:rPr>
          <w:rFonts w:ascii="Times New Roman" w:hAnsi="Times New Roman"/>
        </w:rPr>
      </w:pPr>
      <w:r w:rsidRPr="008F0766">
        <w:rPr>
          <w:rFonts w:ascii="Times New Roman" w:hAnsi="Times New Roman"/>
        </w:rPr>
        <w:t>Under subregulation 11.230(1), an exemption may remain in force for 3 years or for a shorter period specified in the instrument.</w:t>
      </w:r>
    </w:p>
    <w:p w14:paraId="7D9E8B6B" w14:textId="77777777" w:rsidR="004444CF" w:rsidRPr="008F0766" w:rsidRDefault="004444CF" w:rsidP="004444CF">
      <w:pPr>
        <w:pStyle w:val="LDBodytext"/>
      </w:pPr>
    </w:p>
    <w:p w14:paraId="46578BAB" w14:textId="7A1A24BB" w:rsidR="004444CF" w:rsidRPr="008F0766" w:rsidRDefault="004444CF" w:rsidP="004444CF">
      <w:pPr>
        <w:rPr>
          <w:rFonts w:ascii="Times New Roman" w:hAnsi="Times New Roman"/>
        </w:rPr>
      </w:pPr>
      <w:r w:rsidRPr="008F0766">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27960C71" w14:textId="77777777" w:rsidR="004444CF" w:rsidRPr="008F0766" w:rsidRDefault="004444CF" w:rsidP="004444CF">
      <w:pPr>
        <w:pStyle w:val="LDBodytext"/>
      </w:pPr>
    </w:p>
    <w:p w14:paraId="4268256A" w14:textId="77777777" w:rsidR="004444CF" w:rsidRPr="008F0766" w:rsidRDefault="004444CF" w:rsidP="004444CF">
      <w:pPr>
        <w:rPr>
          <w:rFonts w:ascii="Times New Roman" w:hAnsi="Times New Roman"/>
          <w:b/>
          <w:bCs/>
        </w:rPr>
      </w:pPr>
      <w:r w:rsidRPr="008F0766">
        <w:rPr>
          <w:rFonts w:ascii="Times New Roman" w:hAnsi="Times New Roman"/>
          <w:b/>
          <w:bCs/>
        </w:rPr>
        <w:t>Legislation — directions</w:t>
      </w:r>
    </w:p>
    <w:p w14:paraId="30702F99" w14:textId="116A13C7" w:rsidR="004444CF" w:rsidRPr="008F0766" w:rsidRDefault="004444CF" w:rsidP="004444CF">
      <w:pPr>
        <w:rPr>
          <w:rFonts w:ascii="Times New Roman" w:hAnsi="Times New Roman"/>
        </w:rPr>
      </w:pPr>
      <w:r w:rsidRPr="008F0766">
        <w:rPr>
          <w:rFonts w:ascii="Times New Roman" w:hAnsi="Times New Roman"/>
        </w:rPr>
        <w:t>Under paragraph 11.245(1)(a) of CASR, for subsection 98(5A) of the Act, CASA may, by instrument, issue a direction about any matter affecting the safe navigation and operation of aircraft.</w:t>
      </w:r>
    </w:p>
    <w:p w14:paraId="5ADEBD1F" w14:textId="77777777" w:rsidR="004444CF" w:rsidRPr="008F0766" w:rsidRDefault="004444CF" w:rsidP="004444CF">
      <w:pPr>
        <w:pStyle w:val="LDBodytext"/>
      </w:pPr>
    </w:p>
    <w:p w14:paraId="2E0A4579" w14:textId="2D85801A" w:rsidR="004444CF" w:rsidRPr="008F0766" w:rsidRDefault="004444CF" w:rsidP="004444CF">
      <w:pPr>
        <w:rPr>
          <w:rFonts w:ascii="Times New Roman" w:hAnsi="Times New Roman"/>
        </w:rPr>
      </w:pPr>
      <w:r w:rsidRPr="008F0766">
        <w:rPr>
          <w:rFonts w:ascii="Times New Roman" w:hAnsi="Times New Roman"/>
        </w:rPr>
        <w:t>Under subregulation 11.245(2), CASA may issue such a direction only if CASA is satisfied that it is necessary in the interests of safety, only if the direction is not inconsistent with the Act, and only for the purposes of CASA’s functions.</w:t>
      </w:r>
      <w:bookmarkStart w:id="0" w:name="_Toc493156189"/>
    </w:p>
    <w:p w14:paraId="5B180C6C" w14:textId="77777777" w:rsidR="004444CF" w:rsidRPr="008F0766" w:rsidRDefault="004444CF" w:rsidP="004444CF">
      <w:pPr>
        <w:rPr>
          <w:rFonts w:ascii="Times New Roman" w:hAnsi="Times New Roman"/>
        </w:rPr>
      </w:pPr>
    </w:p>
    <w:p w14:paraId="44A1606E" w14:textId="759031DF" w:rsidR="004444CF" w:rsidRPr="008F0766" w:rsidRDefault="004444CF" w:rsidP="004444CF">
      <w:pPr>
        <w:ind w:right="96"/>
        <w:rPr>
          <w:rFonts w:ascii="Times New Roman" w:hAnsi="Times New Roman"/>
        </w:rPr>
      </w:pPr>
      <w:r w:rsidRPr="008F0766">
        <w:rPr>
          <w:rStyle w:val="CharSectno"/>
          <w:rFonts w:ascii="Times New Roman" w:hAnsi="Times New Roman"/>
        </w:rPr>
        <w:t xml:space="preserve">Under regulation 11.250, a </w:t>
      </w:r>
      <w:bookmarkEnd w:id="0"/>
      <w:r w:rsidRPr="008F0766">
        <w:rPr>
          <w:rFonts w:ascii="Times New Roman" w:hAnsi="Times New Roman"/>
        </w:rPr>
        <w:t>direction ceases to be in force on a day specified in the instrument or, if no day is specified, 1 year after the instrument commences. Under subregulation 11.255(1), it is an offence to contravene a direction under regulation 11.245 that is applicable to the person.</w:t>
      </w:r>
    </w:p>
    <w:p w14:paraId="7DFD2397" w14:textId="77777777" w:rsidR="004444CF" w:rsidRPr="008F0766" w:rsidRDefault="004444CF" w:rsidP="004444CF">
      <w:pPr>
        <w:pStyle w:val="LDBodytext"/>
      </w:pPr>
    </w:p>
    <w:p w14:paraId="3750B181" w14:textId="6D233A29" w:rsidR="00F27A3F" w:rsidRPr="008F0766" w:rsidRDefault="00F27A3F" w:rsidP="002858BC">
      <w:pPr>
        <w:pStyle w:val="LDBodytext"/>
        <w:rPr>
          <w:b/>
          <w:bCs/>
        </w:rPr>
      </w:pPr>
      <w:r w:rsidRPr="008F0766">
        <w:rPr>
          <w:b/>
          <w:bCs/>
        </w:rPr>
        <w:t>Background</w:t>
      </w:r>
    </w:p>
    <w:p w14:paraId="61D32F4E" w14:textId="37D61C57" w:rsidR="0032128F" w:rsidRPr="008F0766" w:rsidRDefault="00177FA0" w:rsidP="00525F1C">
      <w:pPr>
        <w:rPr>
          <w:rFonts w:ascii="Times New Roman" w:hAnsi="Times New Roman"/>
        </w:rPr>
      </w:pPr>
      <w:r w:rsidRPr="008F0766">
        <w:rPr>
          <w:rFonts w:ascii="Times New Roman" w:hAnsi="Times New Roman"/>
          <w:color w:val="000000"/>
          <w:shd w:val="clear" w:color="auto" w:fill="FFFFFF"/>
        </w:rPr>
        <w:t>The old CAO</w:t>
      </w:r>
      <w:r w:rsidR="00525F1C" w:rsidRPr="008F0766">
        <w:rPr>
          <w:rFonts w:ascii="Times New Roman" w:hAnsi="Times New Roman"/>
          <w:color w:val="000000"/>
          <w:shd w:val="clear" w:color="auto" w:fill="FFFFFF"/>
        </w:rPr>
        <w:t xml:space="preserve"> </w:t>
      </w:r>
      <w:r w:rsidR="000838CA" w:rsidRPr="008F0766">
        <w:rPr>
          <w:rFonts w:ascii="Times New Roman" w:hAnsi="Times New Roman"/>
          <w:color w:val="000000"/>
          <w:shd w:val="clear" w:color="auto" w:fill="FFFFFF"/>
        </w:rPr>
        <w:t>dealt</w:t>
      </w:r>
      <w:r w:rsidR="003C3616" w:rsidRPr="008F0766">
        <w:rPr>
          <w:rFonts w:ascii="Times New Roman" w:hAnsi="Times New Roman"/>
          <w:color w:val="000000"/>
          <w:shd w:val="clear" w:color="auto" w:fill="FFFFFF"/>
        </w:rPr>
        <w:t xml:space="preserve"> with</w:t>
      </w:r>
      <w:r w:rsidRPr="008F0766">
        <w:rPr>
          <w:rFonts w:ascii="Times New Roman" w:hAnsi="Times New Roman"/>
          <w:color w:val="000000"/>
          <w:shd w:val="clear" w:color="auto" w:fill="FFFFFF"/>
        </w:rPr>
        <w:t>, among other things,</w:t>
      </w:r>
      <w:r w:rsidR="000838CA" w:rsidRPr="008F0766">
        <w:rPr>
          <w:rFonts w:ascii="Times New Roman" w:hAnsi="Times New Roman"/>
          <w:color w:val="000000"/>
          <w:shd w:val="clear" w:color="auto" w:fill="FFFFFF"/>
        </w:rPr>
        <w:t xml:space="preserve"> the regulatory and administrative effects of the withdrawal </w:t>
      </w:r>
      <w:r w:rsidR="00C7197F" w:rsidRPr="008F0766">
        <w:rPr>
          <w:rFonts w:ascii="Times New Roman" w:hAnsi="Times New Roman"/>
          <w:color w:val="000000"/>
          <w:shd w:val="clear" w:color="auto" w:fill="FFFFFF"/>
        </w:rPr>
        <w:t>of</w:t>
      </w:r>
      <w:r w:rsidR="00525F1C" w:rsidRPr="008F0766">
        <w:rPr>
          <w:rFonts w:ascii="Times New Roman" w:hAnsi="Times New Roman"/>
          <w:color w:val="000000"/>
          <w:shd w:val="clear" w:color="auto" w:fill="FFFFFF"/>
        </w:rPr>
        <w:t xml:space="preserve"> the </w:t>
      </w:r>
      <w:r w:rsidR="00525F1C" w:rsidRPr="008F0766">
        <w:rPr>
          <w:rFonts w:ascii="Times New Roman" w:hAnsi="Times New Roman"/>
        </w:rPr>
        <w:t xml:space="preserve">Australian Ballooning Federation (the </w:t>
      </w:r>
      <w:r w:rsidR="00525F1C" w:rsidRPr="008F0766">
        <w:rPr>
          <w:rFonts w:ascii="Times New Roman" w:hAnsi="Times New Roman"/>
          <w:b/>
          <w:bCs/>
          <w:i/>
          <w:iCs/>
        </w:rPr>
        <w:t>ABF</w:t>
      </w:r>
      <w:r w:rsidR="00525F1C" w:rsidRPr="008F0766">
        <w:rPr>
          <w:rFonts w:ascii="Times New Roman" w:hAnsi="Times New Roman"/>
        </w:rPr>
        <w:t xml:space="preserve">) </w:t>
      </w:r>
      <w:r w:rsidR="00C7197F" w:rsidRPr="008F0766">
        <w:rPr>
          <w:rFonts w:ascii="Times New Roman" w:hAnsi="Times New Roman"/>
        </w:rPr>
        <w:t xml:space="preserve">from </w:t>
      </w:r>
      <w:r w:rsidR="00525F1C" w:rsidRPr="008F0766">
        <w:rPr>
          <w:rFonts w:ascii="Times New Roman" w:hAnsi="Times New Roman"/>
        </w:rPr>
        <w:t xml:space="preserve">administration of </w:t>
      </w:r>
      <w:r w:rsidR="00995766" w:rsidRPr="008F0766">
        <w:rPr>
          <w:rFonts w:ascii="Times New Roman" w:hAnsi="Times New Roman"/>
        </w:rPr>
        <w:t>Part</w:t>
      </w:r>
      <w:r w:rsidR="00BB7BD9" w:rsidRPr="008F0766">
        <w:rPr>
          <w:rFonts w:ascii="Times New Roman" w:hAnsi="Times New Roman"/>
        </w:rPr>
        <w:t> </w:t>
      </w:r>
      <w:r w:rsidR="00995766" w:rsidRPr="008F0766">
        <w:rPr>
          <w:rFonts w:ascii="Times New Roman" w:hAnsi="Times New Roman"/>
        </w:rPr>
        <w:t>131 aircraft engaged in</w:t>
      </w:r>
      <w:r w:rsidR="00AC6435" w:rsidRPr="008F0766">
        <w:rPr>
          <w:rFonts w:ascii="Times New Roman" w:hAnsi="Times New Roman"/>
        </w:rPr>
        <w:t xml:space="preserve"> </w:t>
      </w:r>
      <w:r w:rsidR="00995766" w:rsidRPr="008F0766">
        <w:rPr>
          <w:rFonts w:ascii="Times New Roman" w:hAnsi="Times New Roman"/>
        </w:rPr>
        <w:t>Part 131 recreational activity</w:t>
      </w:r>
      <w:r w:rsidR="00AC6435" w:rsidRPr="008F0766">
        <w:rPr>
          <w:rFonts w:ascii="Times New Roman" w:hAnsi="Times New Roman"/>
        </w:rPr>
        <w:t>,</w:t>
      </w:r>
      <w:r w:rsidR="00995766" w:rsidRPr="008F0766">
        <w:rPr>
          <w:rFonts w:ascii="Times New Roman" w:hAnsi="Times New Roman"/>
        </w:rPr>
        <w:t xml:space="preserve"> or</w:t>
      </w:r>
      <w:r w:rsidR="00AC6435" w:rsidRPr="008F0766">
        <w:rPr>
          <w:rFonts w:ascii="Times New Roman" w:hAnsi="Times New Roman"/>
        </w:rPr>
        <w:t xml:space="preserve"> </w:t>
      </w:r>
      <w:r w:rsidR="00995766" w:rsidRPr="008F0766">
        <w:rPr>
          <w:rFonts w:ascii="Times New Roman" w:hAnsi="Times New Roman"/>
        </w:rPr>
        <w:t>a specialised balloon operation</w:t>
      </w:r>
      <w:r w:rsidR="00462A2E" w:rsidRPr="008F0766">
        <w:rPr>
          <w:rFonts w:ascii="Times New Roman" w:hAnsi="Times New Roman"/>
        </w:rPr>
        <w:t xml:space="preserve"> (</w:t>
      </w:r>
      <w:r w:rsidR="00462A2E" w:rsidRPr="008F0766">
        <w:rPr>
          <w:rFonts w:ascii="Times New Roman" w:hAnsi="Times New Roman"/>
          <w:b/>
          <w:bCs/>
          <w:i/>
          <w:iCs/>
          <w:color w:val="000000"/>
        </w:rPr>
        <w:t>relevant aircraft</w:t>
      </w:r>
      <w:r w:rsidR="00AC6435" w:rsidRPr="008F0766">
        <w:rPr>
          <w:rFonts w:ascii="Times New Roman" w:hAnsi="Times New Roman"/>
        </w:rPr>
        <w:t>)</w:t>
      </w:r>
      <w:r w:rsidR="003E01A2" w:rsidRPr="008F0766">
        <w:rPr>
          <w:rFonts w:ascii="Times New Roman" w:hAnsi="Times New Roman"/>
        </w:rPr>
        <w:t>.</w:t>
      </w:r>
    </w:p>
    <w:p w14:paraId="618692CF" w14:textId="77777777" w:rsidR="0032128F" w:rsidRPr="008F0766" w:rsidRDefault="0032128F" w:rsidP="00525F1C">
      <w:pPr>
        <w:rPr>
          <w:rFonts w:ascii="Times New Roman" w:hAnsi="Times New Roman"/>
        </w:rPr>
      </w:pPr>
    </w:p>
    <w:p w14:paraId="6B780683" w14:textId="77777777" w:rsidR="0033681B" w:rsidRPr="008F0766" w:rsidRDefault="00973D28" w:rsidP="00525F1C">
      <w:pPr>
        <w:rPr>
          <w:rFonts w:ascii="Times New Roman" w:hAnsi="Times New Roman"/>
        </w:rPr>
      </w:pPr>
      <w:r w:rsidRPr="008F0766">
        <w:rPr>
          <w:rFonts w:ascii="Times New Roman" w:hAnsi="Times New Roman"/>
        </w:rPr>
        <w:t>The</w:t>
      </w:r>
      <w:r w:rsidR="005C3599" w:rsidRPr="008F0766">
        <w:rPr>
          <w:rFonts w:ascii="Times New Roman" w:hAnsi="Times New Roman"/>
        </w:rPr>
        <w:t xml:space="preserve"> old CAO</w:t>
      </w:r>
      <w:r w:rsidR="005E3F2E" w:rsidRPr="008F0766">
        <w:rPr>
          <w:rFonts w:ascii="Times New Roman" w:hAnsi="Times New Roman"/>
        </w:rPr>
        <w:t xml:space="preserve"> was, in effect, a legislative mechanism</w:t>
      </w:r>
      <w:r w:rsidR="0033681B" w:rsidRPr="008F0766">
        <w:rPr>
          <w:rFonts w:ascii="Times New Roman" w:hAnsi="Times New Roman"/>
        </w:rPr>
        <w:t>:</w:t>
      </w:r>
    </w:p>
    <w:p w14:paraId="243AE809" w14:textId="30803B3C" w:rsidR="0033681B" w:rsidRPr="008F0766" w:rsidRDefault="00272CB3" w:rsidP="008F0766">
      <w:pPr>
        <w:pStyle w:val="LDBodytext"/>
        <w:numPr>
          <w:ilvl w:val="0"/>
          <w:numId w:val="3"/>
        </w:numPr>
        <w:ind w:left="1094" w:hanging="357"/>
      </w:pPr>
      <w:r w:rsidRPr="008F0766">
        <w:t xml:space="preserve">first, to </w:t>
      </w:r>
      <w:r w:rsidR="005C3599" w:rsidRPr="008F0766">
        <w:t>preserve the validity of various</w:t>
      </w:r>
      <w:r w:rsidR="00A25EC2" w:rsidRPr="008F0766">
        <w:t>,</w:t>
      </w:r>
      <w:r w:rsidR="005C3599" w:rsidRPr="008F0766">
        <w:t xml:space="preserve"> </w:t>
      </w:r>
      <w:r w:rsidR="00A25EC2" w:rsidRPr="008F0766">
        <w:t xml:space="preserve">then </w:t>
      </w:r>
      <w:r w:rsidR="002742FE" w:rsidRPr="008F0766">
        <w:t>current</w:t>
      </w:r>
      <w:r w:rsidR="00A25EC2" w:rsidRPr="008F0766">
        <w:t>,</w:t>
      </w:r>
      <w:r w:rsidR="005C3599" w:rsidRPr="008F0766">
        <w:t xml:space="preserve"> aviation certificate</w:t>
      </w:r>
      <w:r w:rsidR="002742FE" w:rsidRPr="008F0766">
        <w:t>s</w:t>
      </w:r>
      <w:r w:rsidR="005C3599" w:rsidRPr="008F0766">
        <w:t xml:space="preserve"> </w:t>
      </w:r>
      <w:r w:rsidR="002742FE" w:rsidRPr="008F0766">
        <w:t>properly</w:t>
      </w:r>
      <w:r w:rsidR="005C3599" w:rsidRPr="008F0766">
        <w:t xml:space="preserve"> issued by the ABF</w:t>
      </w:r>
    </w:p>
    <w:p w14:paraId="473754AD" w14:textId="756BAB0D" w:rsidR="00525F1C" w:rsidRPr="008F0766" w:rsidRDefault="00272CB3" w:rsidP="008F0766">
      <w:pPr>
        <w:pStyle w:val="LDBodytext"/>
        <w:numPr>
          <w:ilvl w:val="0"/>
          <w:numId w:val="3"/>
        </w:numPr>
        <w:ind w:left="1094" w:hanging="357"/>
      </w:pPr>
      <w:r w:rsidRPr="008F0766">
        <w:t>secondly,</w:t>
      </w:r>
      <w:r w:rsidR="002742FE" w:rsidRPr="008F0766">
        <w:t xml:space="preserve"> </w:t>
      </w:r>
      <w:r w:rsidR="00A25EC2" w:rsidRPr="008F0766">
        <w:t>to enable CASA to</w:t>
      </w:r>
      <w:r w:rsidR="00525F1C" w:rsidRPr="008F0766">
        <w:t xml:space="preserve"> </w:t>
      </w:r>
      <w:r w:rsidRPr="008F0766">
        <w:t>take over</w:t>
      </w:r>
      <w:r w:rsidR="00630673" w:rsidRPr="008F0766">
        <w:t xml:space="preserve"> the function of administering and oversighting recreational balloon activities, including </w:t>
      </w:r>
      <w:r w:rsidR="00630673" w:rsidRPr="008F0766">
        <w:rPr>
          <w:i/>
          <w:iCs/>
        </w:rPr>
        <w:t>ab initio</w:t>
      </w:r>
      <w:r w:rsidR="00630673" w:rsidRPr="008F0766">
        <w:t xml:space="preserve"> pilot training and the granting of recreational pilot authorisations</w:t>
      </w:r>
      <w:r w:rsidR="009305F6" w:rsidRPr="008F0766">
        <w:t xml:space="preserve"> and</w:t>
      </w:r>
      <w:r w:rsidR="00630673" w:rsidRPr="008F0766">
        <w:t xml:space="preserve"> ratings</w:t>
      </w:r>
      <w:r w:rsidR="00724EDA" w:rsidRPr="008F0766">
        <w:t xml:space="preserve"> </w:t>
      </w:r>
      <w:r w:rsidR="00FA1107" w:rsidRPr="008F0766">
        <w:t>(</w:t>
      </w:r>
      <w:r w:rsidR="00724EDA" w:rsidRPr="008F0766">
        <w:t>private pilot (balloon) permits</w:t>
      </w:r>
      <w:r w:rsidR="00FA1107" w:rsidRPr="008F0766">
        <w:t>)</w:t>
      </w:r>
      <w:r w:rsidR="0033681B" w:rsidRPr="008F0766">
        <w:t xml:space="preserve"> in accordance with</w:t>
      </w:r>
      <w:r w:rsidR="00F949A7" w:rsidRPr="008F0766">
        <w:t xml:space="preserve"> </w:t>
      </w:r>
      <w:r w:rsidR="00F949A7" w:rsidRPr="008F0766">
        <w:rPr>
          <w:bCs/>
          <w:iCs/>
          <w:lang w:val="en-GB"/>
        </w:rPr>
        <w:t xml:space="preserve">the </w:t>
      </w:r>
      <w:r w:rsidR="00F949A7" w:rsidRPr="008F0766">
        <w:rPr>
          <w:bCs/>
          <w:i/>
          <w:lang w:val="en-GB"/>
        </w:rPr>
        <w:t>CASA Recreational Ballooning Procedures Manua</w:t>
      </w:r>
      <w:r w:rsidR="00FE26E0" w:rsidRPr="008F0766">
        <w:rPr>
          <w:bCs/>
          <w:i/>
          <w:lang w:val="en-GB"/>
        </w:rPr>
        <w:t xml:space="preserve">l </w:t>
      </w:r>
      <w:r w:rsidR="00FE26E0" w:rsidRPr="008F0766">
        <w:rPr>
          <w:bCs/>
          <w:iCs/>
          <w:lang w:val="en-GB"/>
        </w:rPr>
        <w:t xml:space="preserve">(the </w:t>
      </w:r>
      <w:r w:rsidR="00FE26E0" w:rsidRPr="008F0766">
        <w:rPr>
          <w:b/>
          <w:i/>
          <w:lang w:val="en-GB"/>
        </w:rPr>
        <w:t>procedures manual</w:t>
      </w:r>
      <w:r w:rsidR="00FE26E0" w:rsidRPr="008F0766">
        <w:rPr>
          <w:bCs/>
          <w:iCs/>
          <w:lang w:val="en-GB"/>
        </w:rPr>
        <w:t>)</w:t>
      </w:r>
      <w:r w:rsidR="00630673" w:rsidRPr="008F0766">
        <w:t xml:space="preserve"> </w:t>
      </w:r>
      <w:r w:rsidR="00525F1C" w:rsidRPr="008F0766">
        <w:t>until</w:t>
      </w:r>
      <w:r w:rsidR="00CC27C6" w:rsidRPr="008F0766">
        <w:t xml:space="preserve"> such time as alternative </w:t>
      </w:r>
      <w:r w:rsidR="00092384" w:rsidRPr="008F0766">
        <w:t>arrangements</w:t>
      </w:r>
      <w:r w:rsidR="00CC27C6" w:rsidRPr="008F0766">
        <w:t xml:space="preserve"> </w:t>
      </w:r>
      <w:r w:rsidR="00092384" w:rsidRPr="008F0766">
        <w:t>might</w:t>
      </w:r>
      <w:r w:rsidR="00CC27C6" w:rsidRPr="008F0766">
        <w:t xml:space="preserve"> </w:t>
      </w:r>
      <w:r w:rsidR="00092384" w:rsidRPr="008F0766">
        <w:t>b</w:t>
      </w:r>
      <w:r w:rsidR="00CC27C6" w:rsidRPr="008F0766">
        <w:t>e in p</w:t>
      </w:r>
      <w:r w:rsidR="00DE54C8" w:rsidRPr="008F0766">
        <w:t>l</w:t>
      </w:r>
      <w:r w:rsidR="00CC27C6" w:rsidRPr="008F0766">
        <w:t>ace</w:t>
      </w:r>
      <w:r w:rsidR="00525F1C" w:rsidRPr="008F0766">
        <w:t>.</w:t>
      </w:r>
    </w:p>
    <w:p w14:paraId="665D63F4" w14:textId="77777777" w:rsidR="00272CB3" w:rsidRPr="008F0766" w:rsidRDefault="00272CB3" w:rsidP="00272CB3">
      <w:pPr>
        <w:pStyle w:val="LDBodytext"/>
      </w:pPr>
    </w:p>
    <w:p w14:paraId="2655D558" w14:textId="2CB54455" w:rsidR="00FE26E0" w:rsidRPr="008F0766" w:rsidRDefault="00FE26E0" w:rsidP="00272CB3">
      <w:pPr>
        <w:rPr>
          <w:rFonts w:ascii="Times New Roman" w:hAnsi="Times New Roman"/>
        </w:rPr>
      </w:pPr>
      <w:r w:rsidRPr="008F0766">
        <w:rPr>
          <w:rFonts w:ascii="Times New Roman" w:hAnsi="Times New Roman"/>
        </w:rPr>
        <w:lastRenderedPageBreak/>
        <w:t xml:space="preserve">The procedures manual (as in force from time to time) </w:t>
      </w:r>
      <w:r w:rsidR="00272CB3" w:rsidRPr="008F0766">
        <w:rPr>
          <w:rFonts w:ascii="Times New Roman" w:hAnsi="Times New Roman"/>
        </w:rPr>
        <w:t xml:space="preserve">sets out the syllabuses of training for the pilot authorisations, </w:t>
      </w:r>
      <w:r w:rsidR="00F4301F" w:rsidRPr="008F0766">
        <w:rPr>
          <w:rFonts w:ascii="Times New Roman" w:hAnsi="Times New Roman"/>
        </w:rPr>
        <w:t xml:space="preserve">and </w:t>
      </w:r>
      <w:r w:rsidR="00272CB3" w:rsidRPr="008F0766">
        <w:rPr>
          <w:rFonts w:ascii="Times New Roman" w:hAnsi="Times New Roman"/>
        </w:rPr>
        <w:t>the issue requirements</w:t>
      </w:r>
      <w:r w:rsidR="00F4301F" w:rsidRPr="008F0766">
        <w:rPr>
          <w:rFonts w:ascii="Times New Roman" w:hAnsi="Times New Roman"/>
        </w:rPr>
        <w:t>,</w:t>
      </w:r>
      <w:r w:rsidR="00272CB3" w:rsidRPr="008F0766">
        <w:rPr>
          <w:rFonts w:ascii="Times New Roman" w:hAnsi="Times New Roman"/>
        </w:rPr>
        <w:t xml:space="preserve"> privileges and limitations of each authorisation. </w:t>
      </w:r>
      <w:r w:rsidRPr="008F0766">
        <w:rPr>
          <w:rFonts w:ascii="Times New Roman" w:hAnsi="Times New Roman"/>
        </w:rPr>
        <w:t>It</w:t>
      </w:r>
      <w:r w:rsidR="00272CB3" w:rsidRPr="008F0766">
        <w:rPr>
          <w:rFonts w:ascii="Times New Roman" w:hAnsi="Times New Roman"/>
        </w:rPr>
        <w:t xml:space="preserve"> includes information on continuing airworthiness, incident and accident reporting and advice for visiting overseas pilots.</w:t>
      </w:r>
    </w:p>
    <w:p w14:paraId="4D085B5E" w14:textId="77777777" w:rsidR="004C16CF" w:rsidRPr="008F0766" w:rsidRDefault="004C16CF" w:rsidP="004C16CF">
      <w:pPr>
        <w:pStyle w:val="LDBodytext"/>
      </w:pPr>
    </w:p>
    <w:p w14:paraId="695B7FD8" w14:textId="77777777" w:rsidR="00734EF5" w:rsidRPr="008F0766" w:rsidRDefault="00224447" w:rsidP="00734EF5">
      <w:pPr>
        <w:pStyle w:val="LDBodytext"/>
      </w:pPr>
      <w:r w:rsidRPr="008F0766">
        <w:t>From 12 November 2024, t</w:t>
      </w:r>
      <w:r w:rsidR="004C16CF" w:rsidRPr="008F0766">
        <w:t>he new CAO</w:t>
      </w:r>
      <w:r w:rsidRPr="008F0766">
        <w:t xml:space="preserve"> continues these arrangements</w:t>
      </w:r>
      <w:r w:rsidR="00957EA0" w:rsidRPr="008F0766">
        <w:t xml:space="preserve"> while</w:t>
      </w:r>
      <w:r w:rsidR="00287464" w:rsidRPr="008F0766">
        <w:t xml:space="preserve"> also</w:t>
      </w:r>
      <w:r w:rsidR="00957EA0" w:rsidRPr="008F0766">
        <w:t xml:space="preserve"> introducing the </w:t>
      </w:r>
      <w:r w:rsidR="00287464" w:rsidRPr="008F0766">
        <w:t xml:space="preserve">capacity for CASA to grant the </w:t>
      </w:r>
      <w:r w:rsidR="00957EA0" w:rsidRPr="008F0766">
        <w:t>following endorsements:</w:t>
      </w:r>
    </w:p>
    <w:p w14:paraId="38720783" w14:textId="568EEDAD" w:rsidR="00787C93" w:rsidRPr="008F0766" w:rsidRDefault="00787C93" w:rsidP="008F0766">
      <w:pPr>
        <w:pStyle w:val="LDBodytext"/>
        <w:numPr>
          <w:ilvl w:val="0"/>
          <w:numId w:val="3"/>
        </w:numPr>
        <w:ind w:left="1094" w:hanging="357"/>
      </w:pPr>
      <w:r w:rsidRPr="008F0766">
        <w:t>an endorsement to operate a gas balloon</w:t>
      </w:r>
      <w:r w:rsidR="002312A0" w:rsidRPr="008F0766">
        <w:t xml:space="preserve"> (in effect,</w:t>
      </w:r>
      <w:r w:rsidRPr="008F0766">
        <w:t xml:space="preserve"> based on recognition of overseas </w:t>
      </w:r>
      <w:r w:rsidR="00551324" w:rsidRPr="008F0766">
        <w:t xml:space="preserve">national aviation authority </w:t>
      </w:r>
      <w:r w:rsidR="00452A05" w:rsidRPr="008F0766">
        <w:t>(</w:t>
      </w:r>
      <w:r w:rsidRPr="008F0766">
        <w:rPr>
          <w:b/>
          <w:bCs/>
          <w:i/>
          <w:iCs/>
        </w:rPr>
        <w:t>NAA</w:t>
      </w:r>
      <w:r w:rsidR="00452A05" w:rsidRPr="008F0766">
        <w:t>)</w:t>
      </w:r>
      <w:r w:rsidRPr="008F0766">
        <w:t xml:space="preserve"> qualifications</w:t>
      </w:r>
      <w:r w:rsidR="002312A0" w:rsidRPr="008F0766">
        <w:t>)</w:t>
      </w:r>
    </w:p>
    <w:p w14:paraId="0996F1FA" w14:textId="4440E3E2" w:rsidR="00787C93" w:rsidRPr="008F0766" w:rsidRDefault="00787C93" w:rsidP="008F0766">
      <w:pPr>
        <w:pStyle w:val="LDBodytext"/>
        <w:numPr>
          <w:ilvl w:val="0"/>
          <w:numId w:val="3"/>
        </w:numPr>
        <w:ind w:left="1094" w:hanging="357"/>
      </w:pPr>
      <w:r w:rsidRPr="008F0766">
        <w:t>an endorsement to operate a hot air airship</w:t>
      </w:r>
      <w:r w:rsidR="002312A0" w:rsidRPr="008F0766">
        <w:t xml:space="preserve"> (in effect,</w:t>
      </w:r>
      <w:r w:rsidRPr="008F0766">
        <w:t xml:space="preserve"> based on recognition of overseas NAA qualifications</w:t>
      </w:r>
      <w:r w:rsidR="002312A0" w:rsidRPr="008F0766">
        <w:t>)</w:t>
      </w:r>
    </w:p>
    <w:p w14:paraId="7ECDBEEF" w14:textId="08732D5F" w:rsidR="00787C93" w:rsidRPr="008F0766" w:rsidRDefault="00787C93" w:rsidP="008F0766">
      <w:pPr>
        <w:pStyle w:val="LDBodytext"/>
        <w:numPr>
          <w:ilvl w:val="0"/>
          <w:numId w:val="3"/>
        </w:numPr>
        <w:ind w:left="1094" w:hanging="357"/>
      </w:pPr>
      <w:r w:rsidRPr="008F0766">
        <w:t>a night VFR flight balloon endorsement</w:t>
      </w:r>
    </w:p>
    <w:p w14:paraId="3622E317" w14:textId="30F4A565" w:rsidR="00787C93" w:rsidRPr="008F0766" w:rsidRDefault="00787C93" w:rsidP="008F0766">
      <w:pPr>
        <w:pStyle w:val="LDBodytext"/>
        <w:numPr>
          <w:ilvl w:val="0"/>
          <w:numId w:val="3"/>
        </w:numPr>
        <w:ind w:left="1094" w:hanging="357"/>
      </w:pPr>
      <w:r w:rsidRPr="008F0766">
        <w:t>an endorsement to operate a hot air balloon that has an envelope capacity greater than 120</w:t>
      </w:r>
      <w:r w:rsidR="0097351D" w:rsidRPr="008F0766">
        <w:t> </w:t>
      </w:r>
      <w:r w:rsidRPr="008F0766">
        <w:t>000 cu</w:t>
      </w:r>
      <w:r w:rsidR="00950A19" w:rsidRPr="008F0766">
        <w:t>bic</w:t>
      </w:r>
      <w:r w:rsidRPr="008F0766">
        <w:t xml:space="preserve"> f</w:t>
      </w:r>
      <w:r w:rsidR="00950A19" w:rsidRPr="008F0766">
        <w:t>ee</w:t>
      </w:r>
      <w:r w:rsidRPr="008F0766">
        <w:t>t</w:t>
      </w:r>
    </w:p>
    <w:p w14:paraId="6635D95A" w14:textId="736EC464" w:rsidR="00787C93" w:rsidRPr="008F0766" w:rsidRDefault="00787C93" w:rsidP="008F0766">
      <w:pPr>
        <w:pStyle w:val="LDBodytext"/>
        <w:numPr>
          <w:ilvl w:val="0"/>
          <w:numId w:val="3"/>
        </w:numPr>
        <w:ind w:left="1094" w:hanging="357"/>
      </w:pPr>
      <w:r w:rsidRPr="008F0766">
        <w:t>an endorsement to carry and release a hang glider.</w:t>
      </w:r>
    </w:p>
    <w:p w14:paraId="3C43BFC3" w14:textId="77777777" w:rsidR="00734EF5" w:rsidRPr="008F0766" w:rsidRDefault="00734EF5" w:rsidP="00734EF5">
      <w:pPr>
        <w:pStyle w:val="LDBodytext"/>
      </w:pPr>
    </w:p>
    <w:p w14:paraId="51AC820D" w14:textId="6905E86B" w:rsidR="00957EA0" w:rsidRPr="008F0766" w:rsidRDefault="0046231D" w:rsidP="00957EA0">
      <w:pPr>
        <w:pStyle w:val="LDBodytext"/>
      </w:pPr>
      <w:r w:rsidRPr="008F0766">
        <w:t xml:space="preserve">There is no specific endorsement for </w:t>
      </w:r>
      <w:r w:rsidR="00957EA0" w:rsidRPr="008F0766">
        <w:t>parachute descents</w:t>
      </w:r>
      <w:r w:rsidRPr="008F0766">
        <w:t xml:space="preserve"> but guidance</w:t>
      </w:r>
      <w:r w:rsidR="00957EA0" w:rsidRPr="008F0766">
        <w:t xml:space="preserve"> will be provided </w:t>
      </w:r>
      <w:r w:rsidRPr="008F0766">
        <w:t xml:space="preserve">in </w:t>
      </w:r>
      <w:r w:rsidR="00957EA0" w:rsidRPr="008F0766">
        <w:t xml:space="preserve">the </w:t>
      </w:r>
      <w:r w:rsidR="000A1B09" w:rsidRPr="008F0766">
        <w:t>procedures manual</w:t>
      </w:r>
      <w:r w:rsidR="00957EA0" w:rsidRPr="008F0766">
        <w:t>.</w:t>
      </w:r>
    </w:p>
    <w:p w14:paraId="643F8F26" w14:textId="77777777" w:rsidR="00861156" w:rsidRPr="008F0766" w:rsidRDefault="00861156" w:rsidP="00957EA0">
      <w:pPr>
        <w:pStyle w:val="LDBodytext"/>
      </w:pPr>
    </w:p>
    <w:p w14:paraId="145EECF9" w14:textId="41AEEDB4" w:rsidR="00C661A1" w:rsidRPr="008F0766" w:rsidRDefault="00C661A1" w:rsidP="00957EA0">
      <w:pPr>
        <w:pStyle w:val="LDBodytext"/>
      </w:pPr>
      <w:r w:rsidRPr="008F0766">
        <w:t xml:space="preserve">The </w:t>
      </w:r>
      <w:r w:rsidR="00E93F4D" w:rsidRPr="008F0766">
        <w:t>new CAO will no longer contain</w:t>
      </w:r>
      <w:r w:rsidRPr="008F0766">
        <w:t xml:space="preserve"> an exemption from the provisions of Division 9 of Part</w:t>
      </w:r>
      <w:r w:rsidR="008416BE" w:rsidRPr="008F0766">
        <w:t> </w:t>
      </w:r>
      <w:r w:rsidRPr="008F0766">
        <w:t xml:space="preserve">4A of </w:t>
      </w:r>
      <w:r w:rsidR="004444CF" w:rsidRPr="008F0766">
        <w:t>CAR</w:t>
      </w:r>
      <w:r w:rsidRPr="008F0766">
        <w:t xml:space="preserve"> </w:t>
      </w:r>
      <w:r w:rsidR="00597B45" w:rsidRPr="008F0766">
        <w:t>that</w:t>
      </w:r>
      <w:r w:rsidRPr="008F0766">
        <w:t xml:space="preserve"> a balloon </w:t>
      </w:r>
      <w:r w:rsidR="00597B45" w:rsidRPr="008F0766">
        <w:t xml:space="preserve">must </w:t>
      </w:r>
      <w:r w:rsidRPr="008F0766">
        <w:t>be the subject of a maintenance release</w:t>
      </w:r>
      <w:r w:rsidR="00597B45" w:rsidRPr="008F0766">
        <w:t>. This exemption</w:t>
      </w:r>
      <w:r w:rsidR="00C01074" w:rsidRPr="008F0766">
        <w:t xml:space="preserve"> is now</w:t>
      </w:r>
      <w:r w:rsidRPr="008F0766">
        <w:t xml:space="preserve"> </w:t>
      </w:r>
      <w:r w:rsidR="00C01074" w:rsidRPr="008F0766">
        <w:t>located in</w:t>
      </w:r>
      <w:r w:rsidR="007432A9" w:rsidRPr="008F0766">
        <w:t xml:space="preserve"> </w:t>
      </w:r>
      <w:bookmarkStart w:id="1" w:name="_Hlk177723570"/>
      <w:r w:rsidR="007432A9" w:rsidRPr="008F0766">
        <w:rPr>
          <w:rFonts w:cs="Arial"/>
          <w:i/>
          <w:iCs/>
        </w:rPr>
        <w:t>CASA EX62/24 – CASR Part 131 – Exemptions and Directions Instrument</w:t>
      </w:r>
      <w:r w:rsidR="005F3868" w:rsidRPr="008F0766">
        <w:rPr>
          <w:rFonts w:cs="Arial"/>
          <w:i/>
          <w:iCs/>
        </w:rPr>
        <w:t> </w:t>
      </w:r>
      <w:r w:rsidR="007432A9" w:rsidRPr="008F0766">
        <w:rPr>
          <w:rFonts w:cs="Arial"/>
          <w:i/>
          <w:iCs/>
        </w:rPr>
        <w:t>2024</w:t>
      </w:r>
      <w:bookmarkEnd w:id="1"/>
      <w:r w:rsidRPr="008F0766">
        <w:t xml:space="preserve"> because the exemption is relevant to all Part 131 aircraft</w:t>
      </w:r>
      <w:r w:rsidR="007432A9" w:rsidRPr="008F0766">
        <w:t xml:space="preserve"> and not only those involved in recreational activities</w:t>
      </w:r>
      <w:r w:rsidR="00671E47" w:rsidRPr="008F0766">
        <w:t>.</w:t>
      </w:r>
    </w:p>
    <w:p w14:paraId="30B8430C" w14:textId="77777777" w:rsidR="00525F1C" w:rsidRPr="008F0766" w:rsidRDefault="00525F1C" w:rsidP="00525F1C">
      <w:pPr>
        <w:rPr>
          <w:rFonts w:ascii="Times New Roman" w:hAnsi="Times New Roman"/>
        </w:rPr>
      </w:pPr>
    </w:p>
    <w:p w14:paraId="6A6F5FD2" w14:textId="05C58BE3" w:rsidR="001431D0" w:rsidRPr="008F0766" w:rsidRDefault="00254695" w:rsidP="001F38E5">
      <w:pPr>
        <w:pStyle w:val="LDBodytext"/>
        <w:rPr>
          <w:b/>
          <w:bCs/>
        </w:rPr>
      </w:pPr>
      <w:r w:rsidRPr="008F0766">
        <w:rPr>
          <w:b/>
          <w:bCs/>
        </w:rPr>
        <w:t xml:space="preserve">New </w:t>
      </w:r>
      <w:r w:rsidR="001431D0" w:rsidRPr="008F0766">
        <w:rPr>
          <w:b/>
          <w:bCs/>
        </w:rPr>
        <w:t>CAO</w:t>
      </w:r>
    </w:p>
    <w:p w14:paraId="3B36DF3E" w14:textId="77777777" w:rsidR="000C646E" w:rsidRPr="000C646E" w:rsidRDefault="000C646E" w:rsidP="000C646E">
      <w:pPr>
        <w:pStyle w:val="LDBodytext"/>
        <w:rPr>
          <w:color w:val="000000"/>
        </w:rPr>
      </w:pPr>
      <w:r w:rsidRPr="000C646E">
        <w:rPr>
          <w:color w:val="000000"/>
        </w:rPr>
        <w:t xml:space="preserve">The new CAO commences on 12 November 2024, at the same time as the </w:t>
      </w:r>
      <w:r w:rsidRPr="000C646E">
        <w:rPr>
          <w:i/>
          <w:iCs/>
          <w:color w:val="000000"/>
        </w:rPr>
        <w:t>Part 131 (Balloons and Hot Air Airships) Manual of Standards 2024</w:t>
      </w:r>
      <w:r w:rsidRPr="000C646E">
        <w:rPr>
          <w:color w:val="000000"/>
        </w:rPr>
        <w:t xml:space="preserve"> (the </w:t>
      </w:r>
      <w:r w:rsidRPr="000C646E">
        <w:rPr>
          <w:b/>
          <w:bCs/>
          <w:i/>
          <w:iCs/>
          <w:color w:val="000000"/>
        </w:rPr>
        <w:t>Part 131 MOS</w:t>
      </w:r>
      <w:r w:rsidRPr="000C646E">
        <w:rPr>
          <w:color w:val="000000"/>
        </w:rPr>
        <w:t>) commences, some of whose provisions are also the subject of exemptions (see below).</w:t>
      </w:r>
    </w:p>
    <w:p w14:paraId="13A77A46" w14:textId="77777777" w:rsidR="00160E96" w:rsidRPr="008F0766" w:rsidRDefault="00160E96" w:rsidP="001F38E5">
      <w:pPr>
        <w:pStyle w:val="LDBodytext"/>
        <w:rPr>
          <w:color w:val="000000"/>
        </w:rPr>
      </w:pPr>
    </w:p>
    <w:p w14:paraId="19FB73E9" w14:textId="2351723E" w:rsidR="001F38E5" w:rsidRPr="008F0766" w:rsidRDefault="001F38E5" w:rsidP="001F38E5">
      <w:pPr>
        <w:pStyle w:val="LDBodytext"/>
      </w:pPr>
      <w:r w:rsidRPr="008F0766">
        <w:t xml:space="preserve">The specific details of the </w:t>
      </w:r>
      <w:r w:rsidR="00DF7968" w:rsidRPr="008F0766">
        <w:t xml:space="preserve">new </w:t>
      </w:r>
      <w:r w:rsidRPr="008F0766">
        <w:t xml:space="preserve">CAO are technical and </w:t>
      </w:r>
      <w:r w:rsidR="005B49B7" w:rsidRPr="008F0766">
        <w:t>are</w:t>
      </w:r>
      <w:r w:rsidR="001431D0" w:rsidRPr="008F0766">
        <w:t xml:space="preserve"> explained in Appendix</w:t>
      </w:r>
      <w:r w:rsidR="003032ED" w:rsidRPr="008F0766">
        <w:t xml:space="preserve"> </w:t>
      </w:r>
      <w:r w:rsidR="001431D0" w:rsidRPr="008F0766">
        <w:t>1.</w:t>
      </w:r>
    </w:p>
    <w:p w14:paraId="2E7C2BC0" w14:textId="77777777" w:rsidR="00F6191C" w:rsidRPr="008F0766" w:rsidRDefault="00F6191C" w:rsidP="001F38E5">
      <w:pPr>
        <w:pStyle w:val="LDBodytext"/>
      </w:pPr>
    </w:p>
    <w:p w14:paraId="17DB4066" w14:textId="77777777" w:rsidR="00B768F5" w:rsidRPr="008F0766" w:rsidRDefault="00B768F5" w:rsidP="00DA2493">
      <w:pPr>
        <w:pStyle w:val="LDBodytext"/>
        <w:tabs>
          <w:tab w:val="left" w:pos="1560"/>
        </w:tabs>
        <w:rPr>
          <w:b/>
          <w:bCs/>
        </w:rPr>
      </w:pPr>
      <w:r w:rsidRPr="008F0766">
        <w:rPr>
          <w:b/>
          <w:bCs/>
        </w:rPr>
        <w:t>Aviation safety</w:t>
      </w:r>
    </w:p>
    <w:p w14:paraId="51425807" w14:textId="70C08640" w:rsidR="00B768F5" w:rsidRPr="008F0766" w:rsidRDefault="00B768F5" w:rsidP="00B768F5">
      <w:pPr>
        <w:pStyle w:val="LDBodytext"/>
      </w:pPr>
      <w:r w:rsidRPr="008F0766">
        <w:t xml:space="preserve">In determining whether to issue the </w:t>
      </w:r>
      <w:r w:rsidR="00E359E5" w:rsidRPr="008F0766">
        <w:t xml:space="preserve">new </w:t>
      </w:r>
      <w:r w:rsidRPr="008F0766">
        <w:t>CAO, CASA had regard to the safety of air navigation as the most important consideration.</w:t>
      </w:r>
    </w:p>
    <w:p w14:paraId="7937EF9D" w14:textId="77777777" w:rsidR="00B768F5" w:rsidRPr="008F0766" w:rsidRDefault="00B768F5" w:rsidP="00B768F5">
      <w:pPr>
        <w:pStyle w:val="LDBodytext"/>
      </w:pPr>
    </w:p>
    <w:p w14:paraId="71F04987" w14:textId="24EB3B1D" w:rsidR="00B768F5" w:rsidRPr="008F0766" w:rsidRDefault="00B768F5" w:rsidP="00B768F5">
      <w:pPr>
        <w:pStyle w:val="LDBodytext"/>
      </w:pPr>
      <w:r w:rsidRPr="008F0766">
        <w:t xml:space="preserve">CASA is satisfied that, given the nature of the </w:t>
      </w:r>
      <w:r w:rsidR="00BE00E1" w:rsidRPr="008F0766">
        <w:t>provisions in the new CAO</w:t>
      </w:r>
      <w:r w:rsidRPr="008F0766">
        <w:t>, an acceptable level of aviation safety will be preserved, and the safety of air navigation maintained for the period during which the instrument will be in force</w:t>
      </w:r>
      <w:r w:rsidR="002F408F" w:rsidRPr="008F0766">
        <w:t>, that is</w:t>
      </w:r>
      <w:r w:rsidR="00FC74CC" w:rsidRPr="008F0766">
        <w:t>,</w:t>
      </w:r>
      <w:r w:rsidR="002F408F" w:rsidRPr="008F0766">
        <w:t xml:space="preserve"> until </w:t>
      </w:r>
      <w:r w:rsidR="003440E4" w:rsidRPr="008F0766">
        <w:t>the end of 11</w:t>
      </w:r>
      <w:r w:rsidR="00E359E5" w:rsidRPr="008F0766">
        <w:t xml:space="preserve"> November</w:t>
      </w:r>
      <w:r w:rsidR="002F408F" w:rsidRPr="008F0766">
        <w:t xml:space="preserve"> 202</w:t>
      </w:r>
      <w:r w:rsidR="003440E4" w:rsidRPr="008F0766">
        <w:t>7</w:t>
      </w:r>
      <w:r w:rsidR="002F408F" w:rsidRPr="008F0766">
        <w:t>.</w:t>
      </w:r>
    </w:p>
    <w:p w14:paraId="68CD2644" w14:textId="77777777" w:rsidR="00AA7074" w:rsidRPr="008F0766" w:rsidRDefault="00AA7074" w:rsidP="00887E27">
      <w:pPr>
        <w:rPr>
          <w:rFonts w:ascii="Times New Roman" w:hAnsi="Times New Roman"/>
        </w:rPr>
      </w:pPr>
    </w:p>
    <w:p w14:paraId="5DC39BBF" w14:textId="482A7F5D" w:rsidR="00B131F2" w:rsidRPr="008F0766" w:rsidRDefault="060E376F" w:rsidP="00887E27">
      <w:pPr>
        <w:rPr>
          <w:rFonts w:ascii="Times New Roman" w:hAnsi="Times New Roman"/>
          <w:b/>
          <w:bCs/>
        </w:rPr>
      </w:pPr>
      <w:r w:rsidRPr="008F0766">
        <w:rPr>
          <w:rFonts w:ascii="Times New Roman" w:hAnsi="Times New Roman"/>
          <w:b/>
          <w:bCs/>
          <w:i/>
          <w:iCs/>
        </w:rPr>
        <w:t>L</w:t>
      </w:r>
      <w:r w:rsidR="16F84D7E" w:rsidRPr="008F0766">
        <w:rPr>
          <w:rFonts w:ascii="Times New Roman" w:hAnsi="Times New Roman"/>
          <w:b/>
          <w:bCs/>
          <w:i/>
          <w:iCs/>
        </w:rPr>
        <w:t>egislation Act 2003</w:t>
      </w:r>
      <w:r w:rsidR="672AF95F" w:rsidRPr="008F0766">
        <w:rPr>
          <w:rFonts w:ascii="Times New Roman" w:hAnsi="Times New Roman"/>
          <w:b/>
          <w:bCs/>
        </w:rPr>
        <w:t xml:space="preserve"> (the </w:t>
      </w:r>
      <w:r w:rsidR="672AF95F" w:rsidRPr="008F0766">
        <w:rPr>
          <w:rFonts w:ascii="Times New Roman" w:hAnsi="Times New Roman"/>
          <w:b/>
          <w:bCs/>
          <w:i/>
          <w:iCs/>
        </w:rPr>
        <w:t>LA</w:t>
      </w:r>
      <w:r w:rsidR="672AF95F" w:rsidRPr="008F0766">
        <w:rPr>
          <w:rFonts w:ascii="Times New Roman" w:hAnsi="Times New Roman"/>
          <w:b/>
          <w:bCs/>
        </w:rPr>
        <w:t>)</w:t>
      </w:r>
    </w:p>
    <w:p w14:paraId="7D93E4DA" w14:textId="0698793D" w:rsidR="0054538A" w:rsidRPr="008F0766" w:rsidRDefault="0054538A" w:rsidP="0054538A">
      <w:pPr>
        <w:rPr>
          <w:rFonts w:ascii="Times New Roman" w:hAnsi="Times New Roman"/>
        </w:rPr>
      </w:pPr>
      <w:r w:rsidRPr="008F0766">
        <w:rPr>
          <w:rFonts w:ascii="Times New Roman" w:hAnsi="Times New Roman"/>
        </w:rPr>
        <w:t xml:space="preserve">Exemptions under Subpart 11.F of CASR are “for subsection 98(5A)” of the Act, that is, for regulations which empower the issue of certain instruments, like </w:t>
      </w:r>
      <w:r w:rsidR="0057723A" w:rsidRPr="008F0766">
        <w:rPr>
          <w:rFonts w:ascii="Times New Roman" w:hAnsi="Times New Roman"/>
        </w:rPr>
        <w:t xml:space="preserve">the </w:t>
      </w:r>
      <w:r w:rsidR="000B6B84" w:rsidRPr="008F0766">
        <w:rPr>
          <w:rFonts w:ascii="Times New Roman" w:hAnsi="Times New Roman"/>
        </w:rPr>
        <w:t xml:space="preserve">new </w:t>
      </w:r>
      <w:r w:rsidR="0057723A" w:rsidRPr="008F0766">
        <w:rPr>
          <w:rFonts w:ascii="Times New Roman" w:hAnsi="Times New Roman"/>
        </w:rPr>
        <w:t>CAO</w:t>
      </w:r>
      <w:r w:rsidRPr="008F0766">
        <w:rPr>
          <w:rFonts w:ascii="Times New Roman" w:hAnsi="Times New Roman"/>
        </w:rPr>
        <w:t>, in relation to “(a) matters affecting the safe navigation and operation, or the maintenance, of aircraft”, and “(b) the airworthiness of, or design standards for, aircraft”.</w:t>
      </w:r>
    </w:p>
    <w:p w14:paraId="2DBF73DC" w14:textId="77777777" w:rsidR="0054538A" w:rsidRPr="008F0766" w:rsidRDefault="0054538A" w:rsidP="0054538A">
      <w:pPr>
        <w:rPr>
          <w:rFonts w:ascii="Times New Roman" w:hAnsi="Times New Roman"/>
        </w:rPr>
      </w:pPr>
    </w:p>
    <w:p w14:paraId="24CC91B8" w14:textId="491AB591" w:rsidR="0054538A" w:rsidRPr="008F0766" w:rsidRDefault="0054538A" w:rsidP="0054538A">
      <w:pPr>
        <w:rPr>
          <w:rFonts w:ascii="Times New Roman" w:hAnsi="Times New Roman"/>
        </w:rPr>
      </w:pPr>
      <w:r w:rsidRPr="008F0766">
        <w:rPr>
          <w:rFonts w:ascii="Times New Roman" w:hAnsi="Times New Roman"/>
        </w:rPr>
        <w:t xml:space="preserve">The </w:t>
      </w:r>
      <w:r w:rsidR="000B6B84" w:rsidRPr="008F0766">
        <w:rPr>
          <w:rFonts w:ascii="Times New Roman" w:hAnsi="Times New Roman"/>
        </w:rPr>
        <w:t xml:space="preserve">new </w:t>
      </w:r>
      <w:r w:rsidR="00014EE7" w:rsidRPr="008F0766">
        <w:rPr>
          <w:rFonts w:ascii="Times New Roman" w:hAnsi="Times New Roman"/>
        </w:rPr>
        <w:t xml:space="preserve">CAO </w:t>
      </w:r>
      <w:r w:rsidRPr="008F0766">
        <w:rPr>
          <w:rFonts w:ascii="Times New Roman" w:hAnsi="Times New Roman"/>
        </w:rPr>
        <w:t>is clearly one in relation to matters affecting the safe navigation and operation of aircraft. Under subsection 98(5AA) of the Act, an exemption issued under paragraph</w:t>
      </w:r>
      <w:r w:rsidR="006F7D5F" w:rsidRPr="008F0766">
        <w:rPr>
          <w:rFonts w:ascii="Times New Roman" w:hAnsi="Times New Roman"/>
        </w:rPr>
        <w:t> </w:t>
      </w:r>
      <w:r w:rsidRPr="008F0766">
        <w:rPr>
          <w:rFonts w:ascii="Times New Roman" w:hAnsi="Times New Roman"/>
        </w:rPr>
        <w:t xml:space="preserve">98(5A)(a), for such matters, is a legislative instrument if expressed to apply in </w:t>
      </w:r>
      <w:r w:rsidRPr="008F0766">
        <w:rPr>
          <w:rFonts w:ascii="Times New Roman" w:hAnsi="Times New Roman"/>
        </w:rPr>
        <w:lastRenderedPageBreak/>
        <w:t>relation to a class of persons, a class of aircraft or a class of aeronautical products (as distinct from a particular person, aircraft or product).</w:t>
      </w:r>
    </w:p>
    <w:p w14:paraId="56FF0EAB" w14:textId="77777777" w:rsidR="0054538A" w:rsidRPr="008F0766" w:rsidRDefault="0054538A" w:rsidP="0054538A">
      <w:pPr>
        <w:rPr>
          <w:rFonts w:ascii="Times New Roman" w:hAnsi="Times New Roman"/>
        </w:rPr>
      </w:pPr>
    </w:p>
    <w:p w14:paraId="1DB933BC" w14:textId="32C764C7" w:rsidR="0054538A" w:rsidRPr="00A975CC" w:rsidRDefault="0054538A" w:rsidP="00014EE7">
      <w:pPr>
        <w:rPr>
          <w:rFonts w:ascii="Times New Roman" w:hAnsi="Times New Roman"/>
        </w:rPr>
      </w:pPr>
      <w:r w:rsidRPr="008F0766">
        <w:rPr>
          <w:rFonts w:ascii="Times New Roman" w:hAnsi="Times New Roman"/>
        </w:rPr>
        <w:t xml:space="preserve">The </w:t>
      </w:r>
      <w:r w:rsidR="000B6B84" w:rsidRPr="008F0766">
        <w:rPr>
          <w:rFonts w:ascii="Times New Roman" w:hAnsi="Times New Roman"/>
        </w:rPr>
        <w:t xml:space="preserve">new </w:t>
      </w:r>
      <w:r w:rsidR="00014EE7" w:rsidRPr="008F0766">
        <w:rPr>
          <w:rFonts w:ascii="Times New Roman" w:hAnsi="Times New Roman"/>
        </w:rPr>
        <w:t>CAO</w:t>
      </w:r>
      <w:r w:rsidR="00706D95" w:rsidRPr="008F0766">
        <w:rPr>
          <w:rFonts w:ascii="Times New Roman" w:hAnsi="Times New Roman"/>
        </w:rPr>
        <w:t>,</w:t>
      </w:r>
      <w:r w:rsidR="002D22A3" w:rsidRPr="008F0766">
        <w:rPr>
          <w:rFonts w:ascii="Times New Roman" w:hAnsi="Times New Roman"/>
        </w:rPr>
        <w:t xml:space="preserve"> comprised of exemption</w:t>
      </w:r>
      <w:r w:rsidR="002B70C0" w:rsidRPr="008F0766">
        <w:rPr>
          <w:rFonts w:ascii="Times New Roman" w:hAnsi="Times New Roman"/>
        </w:rPr>
        <w:t>s and directions</w:t>
      </w:r>
      <w:r w:rsidR="00706D95" w:rsidRPr="008F0766">
        <w:rPr>
          <w:rFonts w:ascii="Times New Roman" w:hAnsi="Times New Roman"/>
        </w:rPr>
        <w:t>,</w:t>
      </w:r>
      <w:r w:rsidRPr="008F0766">
        <w:rPr>
          <w:rFonts w:ascii="Times New Roman" w:hAnsi="Times New Roman"/>
        </w:rPr>
        <w:t xml:space="preserve"> is generic in nature and applies to classes of persons. It is, therefore, a legislative instrument subject to registration, and tabling and disallowance in the Parliament, under section 15G, and sections 38 and 42, of the LA.</w:t>
      </w:r>
    </w:p>
    <w:p w14:paraId="14D254B7" w14:textId="5F7DC443" w:rsidR="00711DF0" w:rsidRPr="008F0766" w:rsidRDefault="00711DF0" w:rsidP="00887E27">
      <w:pPr>
        <w:rPr>
          <w:rFonts w:ascii="Times New Roman" w:hAnsi="Times New Roman"/>
        </w:rPr>
      </w:pPr>
    </w:p>
    <w:p w14:paraId="76DF3912" w14:textId="3A48E44C" w:rsidR="00C14D22" w:rsidRPr="008F0766" w:rsidRDefault="00C14D22" w:rsidP="00887E27">
      <w:pPr>
        <w:rPr>
          <w:rFonts w:ascii="Times New Roman" w:hAnsi="Times New Roman"/>
          <w:b/>
          <w:bCs/>
        </w:rPr>
      </w:pPr>
      <w:r w:rsidRPr="008F0766">
        <w:rPr>
          <w:rFonts w:ascii="Times New Roman" w:hAnsi="Times New Roman"/>
          <w:b/>
          <w:bCs/>
        </w:rPr>
        <w:t>Sunsetting</w:t>
      </w:r>
    </w:p>
    <w:p w14:paraId="778F35C7" w14:textId="34D13396" w:rsidR="00DC0B38" w:rsidRPr="008F0766" w:rsidRDefault="00711DF0" w:rsidP="00711DF0">
      <w:pPr>
        <w:rPr>
          <w:rFonts w:ascii="Times New Roman" w:hAnsi="Times New Roman"/>
        </w:rPr>
      </w:pPr>
      <w:r w:rsidRPr="008F0766">
        <w:rPr>
          <w:rFonts w:ascii="Times New Roman" w:hAnsi="Times New Roman"/>
        </w:rPr>
        <w:t xml:space="preserve">As the </w:t>
      </w:r>
      <w:r w:rsidR="000664E4" w:rsidRPr="008F0766">
        <w:rPr>
          <w:rFonts w:ascii="Times New Roman" w:hAnsi="Times New Roman"/>
        </w:rPr>
        <w:t xml:space="preserve">new </w:t>
      </w:r>
      <w:r w:rsidR="001E5435" w:rsidRPr="008F0766">
        <w:rPr>
          <w:rFonts w:ascii="Times New Roman" w:hAnsi="Times New Roman"/>
        </w:rPr>
        <w:t xml:space="preserve">CAO </w:t>
      </w:r>
      <w:r w:rsidRPr="008F0766">
        <w:rPr>
          <w:rFonts w:ascii="Times New Roman" w:hAnsi="Times New Roman"/>
        </w:rPr>
        <w:t>relate</w:t>
      </w:r>
      <w:r w:rsidR="001E5435" w:rsidRPr="008F0766">
        <w:rPr>
          <w:rFonts w:ascii="Times New Roman" w:hAnsi="Times New Roman"/>
        </w:rPr>
        <w:t>s</w:t>
      </w:r>
      <w:r w:rsidRPr="008F0766">
        <w:rPr>
          <w:rFonts w:ascii="Times New Roman" w:hAnsi="Times New Roman"/>
        </w:rPr>
        <w:t xml:space="preserve"> to aviation safety and </w:t>
      </w:r>
      <w:r w:rsidR="001E5435" w:rsidRPr="008F0766">
        <w:rPr>
          <w:rFonts w:ascii="Times New Roman" w:hAnsi="Times New Roman"/>
        </w:rPr>
        <w:t>is</w:t>
      </w:r>
      <w:r w:rsidRPr="008F0766">
        <w:rPr>
          <w:rFonts w:ascii="Times New Roman" w:hAnsi="Times New Roman"/>
        </w:rPr>
        <w:t xml:space="preserve"> made under CASR, that means that Part</w:t>
      </w:r>
      <w:r w:rsidR="005E4340" w:rsidRPr="008F0766">
        <w:rPr>
          <w:rFonts w:ascii="Times New Roman" w:hAnsi="Times New Roman"/>
        </w:rPr>
        <w:t xml:space="preserve"> </w:t>
      </w:r>
      <w:r w:rsidRPr="008F0766">
        <w:rPr>
          <w:rFonts w:ascii="Times New Roman" w:hAnsi="Times New Roman"/>
        </w:rPr>
        <w:t>4 of Chapter</w:t>
      </w:r>
      <w:r w:rsidR="005E4340" w:rsidRPr="008F0766">
        <w:rPr>
          <w:rFonts w:ascii="Times New Roman" w:hAnsi="Times New Roman"/>
        </w:rPr>
        <w:t xml:space="preserve"> </w:t>
      </w:r>
      <w:r w:rsidRPr="008F0766">
        <w:rPr>
          <w:rFonts w:ascii="Times New Roman" w:hAnsi="Times New Roman"/>
        </w:rPr>
        <w:t>3 of the LA (the sunsetting provisions) does not apply to the instrument (as per item</w:t>
      </w:r>
      <w:r w:rsidR="007E4D8A">
        <w:rPr>
          <w:rFonts w:ascii="Times New Roman" w:hAnsi="Times New Roman"/>
        </w:rPr>
        <w:t> </w:t>
      </w:r>
      <w:r w:rsidRPr="008F0766">
        <w:rPr>
          <w:rFonts w:ascii="Times New Roman" w:hAnsi="Times New Roman"/>
        </w:rPr>
        <w:t xml:space="preserve">15 of the table in section 12 of the </w:t>
      </w:r>
      <w:r w:rsidRPr="008F0766">
        <w:rPr>
          <w:rFonts w:ascii="Times New Roman" w:hAnsi="Times New Roman"/>
          <w:i/>
          <w:iCs/>
        </w:rPr>
        <w:t>Legislation (Exemptions and Other Matters) Regulation</w:t>
      </w:r>
      <w:r w:rsidR="005E4340" w:rsidRPr="008F0766">
        <w:rPr>
          <w:rFonts w:ascii="Times New Roman" w:hAnsi="Times New Roman"/>
          <w:i/>
          <w:iCs/>
        </w:rPr>
        <w:t xml:space="preserve"> </w:t>
      </w:r>
      <w:r w:rsidRPr="008F0766">
        <w:rPr>
          <w:rFonts w:ascii="Times New Roman" w:hAnsi="Times New Roman"/>
          <w:i/>
          <w:iCs/>
        </w:rPr>
        <w:t>2015</w:t>
      </w:r>
      <w:r w:rsidRPr="008F0766">
        <w:rPr>
          <w:rFonts w:ascii="Times New Roman" w:hAnsi="Times New Roman"/>
        </w:rPr>
        <w:t>).</w:t>
      </w:r>
    </w:p>
    <w:p w14:paraId="78914AB6" w14:textId="77777777" w:rsidR="00DC0B38" w:rsidRPr="008F0766" w:rsidRDefault="00DC0B38" w:rsidP="00711DF0">
      <w:pPr>
        <w:rPr>
          <w:rFonts w:ascii="Times New Roman" w:hAnsi="Times New Roman"/>
        </w:rPr>
      </w:pPr>
    </w:p>
    <w:p w14:paraId="01FDD488" w14:textId="7A8537AC" w:rsidR="00711DF0" w:rsidRPr="008F0766" w:rsidRDefault="00711DF0" w:rsidP="00711DF0">
      <w:pPr>
        <w:rPr>
          <w:rFonts w:ascii="Times New Roman" w:hAnsi="Times New Roman"/>
        </w:rPr>
      </w:pPr>
      <w:r w:rsidRPr="008F0766">
        <w:rPr>
          <w:rFonts w:ascii="Times New Roman" w:hAnsi="Times New Roman"/>
        </w:rPr>
        <w:t xml:space="preserve">The </w:t>
      </w:r>
      <w:r w:rsidR="002B70C0" w:rsidRPr="008F0766">
        <w:rPr>
          <w:rFonts w:ascii="Times New Roman" w:hAnsi="Times New Roman"/>
        </w:rPr>
        <w:t xml:space="preserve">new </w:t>
      </w:r>
      <w:r w:rsidR="001E5435" w:rsidRPr="008F0766">
        <w:rPr>
          <w:rFonts w:ascii="Times New Roman" w:hAnsi="Times New Roman"/>
        </w:rPr>
        <w:t xml:space="preserve">CAO </w:t>
      </w:r>
      <w:r w:rsidRPr="008F0766">
        <w:rPr>
          <w:rFonts w:ascii="Times New Roman" w:hAnsi="Times New Roman"/>
        </w:rPr>
        <w:t>deal</w:t>
      </w:r>
      <w:r w:rsidR="001E5435" w:rsidRPr="008F0766">
        <w:rPr>
          <w:rFonts w:ascii="Times New Roman" w:hAnsi="Times New Roman"/>
        </w:rPr>
        <w:t>s</w:t>
      </w:r>
      <w:r w:rsidRPr="008F0766">
        <w:rPr>
          <w:rFonts w:ascii="Times New Roman" w:hAnsi="Times New Roman"/>
        </w:rPr>
        <w:t xml:space="preserve"> with aviation safety matters that, once identified, require a risk response or treatment plan. Generally speaking, item</w:t>
      </w:r>
      <w:r w:rsidR="00DA350D" w:rsidRPr="008F0766">
        <w:rPr>
          <w:rFonts w:ascii="Times New Roman" w:hAnsi="Times New Roman"/>
        </w:rPr>
        <w:t xml:space="preserve"> </w:t>
      </w:r>
      <w:r w:rsidRPr="008F0766">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01CF0CAC" w14:textId="77777777" w:rsidR="00711DF0" w:rsidRPr="008F0766" w:rsidRDefault="00711DF0" w:rsidP="00711DF0">
      <w:pPr>
        <w:rPr>
          <w:rFonts w:ascii="Times New Roman" w:hAnsi="Times New Roman"/>
        </w:rPr>
      </w:pPr>
    </w:p>
    <w:p w14:paraId="78FBA30A" w14:textId="4E4D34B0" w:rsidR="00C43C6B" w:rsidRPr="008F0766" w:rsidRDefault="00711DF0" w:rsidP="00677D46">
      <w:pPr>
        <w:rPr>
          <w:rFonts w:ascii="Times New Roman" w:hAnsi="Times New Roman"/>
        </w:rPr>
      </w:pPr>
      <w:r w:rsidRPr="008F0766">
        <w:rPr>
          <w:rFonts w:ascii="Times New Roman" w:hAnsi="Times New Roman"/>
        </w:rPr>
        <w:t xml:space="preserve">In this case, the </w:t>
      </w:r>
      <w:r w:rsidR="003406F0" w:rsidRPr="008F0766">
        <w:rPr>
          <w:rFonts w:ascii="Times New Roman" w:hAnsi="Times New Roman"/>
        </w:rPr>
        <w:t xml:space="preserve">new </w:t>
      </w:r>
      <w:r w:rsidR="00F6114C" w:rsidRPr="008F0766">
        <w:rPr>
          <w:rFonts w:ascii="Times New Roman" w:hAnsi="Times New Roman"/>
        </w:rPr>
        <w:t xml:space="preserve">CAO </w:t>
      </w:r>
      <w:r w:rsidR="00BA721C" w:rsidRPr="008F0766">
        <w:rPr>
          <w:rFonts w:ascii="Times New Roman" w:hAnsi="Times New Roman"/>
        </w:rPr>
        <w:t>is</w:t>
      </w:r>
      <w:r w:rsidRPr="008F0766">
        <w:rPr>
          <w:rFonts w:ascii="Times New Roman" w:hAnsi="Times New Roman"/>
        </w:rPr>
        <w:t xml:space="preserve"> </w:t>
      </w:r>
      <w:r w:rsidR="008E5823" w:rsidRPr="008F0766">
        <w:rPr>
          <w:rFonts w:ascii="Times New Roman" w:hAnsi="Times New Roman"/>
        </w:rPr>
        <w:t>repealed</w:t>
      </w:r>
      <w:r w:rsidR="00B25FD3" w:rsidRPr="008F0766">
        <w:rPr>
          <w:rFonts w:ascii="Times New Roman" w:hAnsi="Times New Roman"/>
        </w:rPr>
        <w:t xml:space="preserve"> at the end of 11 November 202</w:t>
      </w:r>
      <w:r w:rsidR="00003CB9" w:rsidRPr="008F0766">
        <w:rPr>
          <w:rFonts w:ascii="Times New Roman" w:hAnsi="Times New Roman"/>
        </w:rPr>
        <w:t>7</w:t>
      </w:r>
      <w:r w:rsidR="00B25FD3" w:rsidRPr="008F0766">
        <w:rPr>
          <w:rFonts w:ascii="Times New Roman" w:hAnsi="Times New Roman"/>
        </w:rPr>
        <w:t xml:space="preserve">. </w:t>
      </w:r>
      <w:r w:rsidRPr="008F0766">
        <w:rPr>
          <w:rFonts w:ascii="Times New Roman" w:hAnsi="Times New Roman"/>
        </w:rPr>
        <w:t>Thus, in practice, no sunsetting avoidance issues arise</w:t>
      </w:r>
      <w:r w:rsidR="009420FD" w:rsidRPr="008F0766">
        <w:rPr>
          <w:rFonts w:ascii="Times New Roman" w:hAnsi="Times New Roman"/>
        </w:rPr>
        <w:t xml:space="preserve"> and there is no impact on parliamentary oversight</w:t>
      </w:r>
      <w:r w:rsidR="003C72F6" w:rsidRPr="008F0766">
        <w:rPr>
          <w:rFonts w:ascii="Times New Roman" w:hAnsi="Times New Roman"/>
        </w:rPr>
        <w:t xml:space="preserve"> in this respect</w:t>
      </w:r>
      <w:r w:rsidRPr="008F0766">
        <w:rPr>
          <w:rFonts w:ascii="Times New Roman" w:hAnsi="Times New Roman"/>
        </w:rPr>
        <w:t>.</w:t>
      </w:r>
    </w:p>
    <w:p w14:paraId="673C59DE" w14:textId="5DB9BB97" w:rsidR="00C43C6B" w:rsidRPr="008F0766" w:rsidRDefault="00C43C6B" w:rsidP="00887E27">
      <w:pPr>
        <w:rPr>
          <w:rFonts w:ascii="Times New Roman" w:hAnsi="Times New Roman"/>
        </w:rPr>
      </w:pPr>
    </w:p>
    <w:p w14:paraId="6D606A87" w14:textId="375A691C" w:rsidR="004936DD" w:rsidRPr="008F0766" w:rsidRDefault="004936DD" w:rsidP="00DC235F">
      <w:pPr>
        <w:shd w:val="clear" w:color="auto" w:fill="FFFFFF" w:themeFill="background1"/>
        <w:rPr>
          <w:rFonts w:ascii="Times New Roman" w:hAnsi="Times New Roman"/>
          <w:b/>
          <w:bCs/>
          <w:lang w:eastAsia="en-AU"/>
        </w:rPr>
      </w:pPr>
      <w:r w:rsidRPr="008F0766">
        <w:rPr>
          <w:rFonts w:ascii="Times New Roman" w:hAnsi="Times New Roman"/>
          <w:b/>
          <w:bCs/>
          <w:lang w:eastAsia="en-AU"/>
        </w:rPr>
        <w:t>Incorporation by reference</w:t>
      </w:r>
    </w:p>
    <w:p w14:paraId="26E3BC33" w14:textId="20B4597D" w:rsidR="004936DD" w:rsidRPr="008F0766" w:rsidRDefault="004936DD" w:rsidP="004936DD">
      <w:pPr>
        <w:shd w:val="clear" w:color="auto" w:fill="FFFFFF" w:themeFill="background1"/>
        <w:rPr>
          <w:rFonts w:ascii="Times New Roman" w:hAnsi="Times New Roman"/>
          <w:lang w:eastAsia="en-AU"/>
        </w:rPr>
      </w:pPr>
      <w:r w:rsidRPr="008F0766">
        <w:rPr>
          <w:rFonts w:ascii="Times New Roman" w:hAnsi="Times New Roman"/>
          <w:lang w:eastAsia="en-AU"/>
        </w:rPr>
        <w:t>Under subsection 98(5D) of the Act, the instrument may apply, adopt or incorporate any matter contained in any instrument or other writing. A non-legislative instrument may be incorporated into a legislative instrument made under the Act as that non</w:t>
      </w:r>
      <w:r w:rsidR="008B3513" w:rsidRPr="008F0766">
        <w:rPr>
          <w:rFonts w:ascii="Times New Roman" w:hAnsi="Times New Roman"/>
          <w:lang w:eastAsia="en-AU"/>
        </w:rPr>
        <w:t>-</w:t>
      </w:r>
      <w:r w:rsidRPr="008F0766">
        <w:rPr>
          <w:rFonts w:ascii="Times New Roman" w:hAnsi="Times New Roman"/>
          <w:lang w:eastAsia="en-AU"/>
        </w:rPr>
        <w:t>legislative instrument exists or is in force at a particular time or from time to time (including a non</w:t>
      </w:r>
      <w:r w:rsidR="0003054B" w:rsidRPr="008F0766">
        <w:rPr>
          <w:rFonts w:ascii="Times New Roman" w:hAnsi="Times New Roman"/>
          <w:lang w:eastAsia="en-AU"/>
        </w:rPr>
        <w:noBreakHyphen/>
      </w:r>
      <w:r w:rsidRPr="008F0766">
        <w:rPr>
          <w:rFonts w:ascii="Times New Roman" w:hAnsi="Times New Roman"/>
          <w:lang w:eastAsia="en-AU"/>
        </w:rPr>
        <w:t>legislative instrument that does not exist when the legislative instrument is made).</w:t>
      </w:r>
    </w:p>
    <w:p w14:paraId="09B7AD73" w14:textId="77777777" w:rsidR="004936DD" w:rsidRPr="008F0766" w:rsidRDefault="004936DD" w:rsidP="00887E27">
      <w:pPr>
        <w:rPr>
          <w:rFonts w:ascii="Times New Roman" w:hAnsi="Times New Roman"/>
        </w:rPr>
      </w:pPr>
    </w:p>
    <w:p w14:paraId="6685BBBD" w14:textId="5C9E11B8" w:rsidR="004936DD" w:rsidRPr="008F0766" w:rsidRDefault="004936DD" w:rsidP="004936DD">
      <w:pPr>
        <w:shd w:val="clear" w:color="auto" w:fill="FFFFFF" w:themeFill="background1"/>
        <w:rPr>
          <w:rFonts w:ascii="Times New Roman" w:hAnsi="Times New Roman"/>
          <w:lang w:eastAsia="en-AU"/>
        </w:rPr>
      </w:pPr>
      <w:r w:rsidRPr="008F0766">
        <w:rPr>
          <w:rFonts w:ascii="Times New Roman" w:hAnsi="Times New Roman"/>
          <w:lang w:eastAsia="en-AU"/>
        </w:rPr>
        <w:t>Under paragraph 15J(2)(c) of the LA, the Explanatory Statement must contain a description of the incorporated documents and indicate how they may be obtained.</w:t>
      </w:r>
    </w:p>
    <w:p w14:paraId="33802CE2" w14:textId="77777777" w:rsidR="004936DD" w:rsidRPr="008F0766" w:rsidRDefault="004936DD" w:rsidP="00887E27">
      <w:pPr>
        <w:rPr>
          <w:rFonts w:ascii="Times New Roman" w:hAnsi="Times New Roman"/>
        </w:rPr>
      </w:pPr>
    </w:p>
    <w:p w14:paraId="66E216F4" w14:textId="0A977765" w:rsidR="008E7466" w:rsidRPr="008F0766" w:rsidRDefault="008E7466" w:rsidP="00887E27">
      <w:pPr>
        <w:rPr>
          <w:rFonts w:ascii="Times New Roman" w:hAnsi="Times New Roman"/>
          <w:i/>
          <w:iCs/>
        </w:rPr>
      </w:pPr>
      <w:r w:rsidRPr="008F0766">
        <w:rPr>
          <w:rFonts w:ascii="Times New Roman" w:hAnsi="Times New Roman"/>
          <w:i/>
          <w:iCs/>
        </w:rPr>
        <w:t>Legislative instruments</w:t>
      </w:r>
    </w:p>
    <w:p w14:paraId="5746B12B" w14:textId="13C2D206" w:rsidR="004936DD" w:rsidRPr="008F0766" w:rsidRDefault="004936DD" w:rsidP="00887E27">
      <w:pPr>
        <w:rPr>
          <w:rFonts w:ascii="Times New Roman" w:hAnsi="Times New Roman"/>
        </w:rPr>
      </w:pPr>
      <w:r w:rsidRPr="008F0766">
        <w:rPr>
          <w:rFonts w:ascii="Times New Roman" w:hAnsi="Times New Roman"/>
        </w:rPr>
        <w:t>References to provisions of CASR</w:t>
      </w:r>
      <w:r w:rsidR="007846D7" w:rsidRPr="008F0766">
        <w:rPr>
          <w:rFonts w:ascii="Times New Roman" w:hAnsi="Times New Roman"/>
        </w:rPr>
        <w:t xml:space="preserve"> and CAR</w:t>
      </w:r>
      <w:r w:rsidRPr="008F0766">
        <w:rPr>
          <w:rFonts w:ascii="Times New Roman" w:hAnsi="Times New Roman"/>
        </w:rPr>
        <w:t xml:space="preserve"> are taken to be as they are in force from time to time, by virtue of paragraph 13(1)(c) of the LA. CASR</w:t>
      </w:r>
      <w:r w:rsidR="007846D7" w:rsidRPr="008F0766">
        <w:rPr>
          <w:rFonts w:ascii="Times New Roman" w:hAnsi="Times New Roman"/>
        </w:rPr>
        <w:t xml:space="preserve"> and CAR are</w:t>
      </w:r>
      <w:r w:rsidRPr="008F0766">
        <w:rPr>
          <w:rFonts w:ascii="Times New Roman" w:hAnsi="Times New Roman"/>
        </w:rPr>
        <w:t xml:space="preserve"> freely available online on the Federal Register of Legislation.</w:t>
      </w:r>
    </w:p>
    <w:p w14:paraId="37927215" w14:textId="77777777" w:rsidR="007846D7" w:rsidRPr="008F0766" w:rsidRDefault="007846D7" w:rsidP="007846D7">
      <w:pPr>
        <w:pStyle w:val="LDBodytext"/>
      </w:pPr>
    </w:p>
    <w:p w14:paraId="4675B65A" w14:textId="35FB034B" w:rsidR="008E7466" w:rsidRPr="008F0766" w:rsidRDefault="008E7466" w:rsidP="007846D7">
      <w:pPr>
        <w:pStyle w:val="LDBodytext"/>
        <w:rPr>
          <w:i/>
        </w:rPr>
      </w:pPr>
      <w:r w:rsidRPr="008F0766">
        <w:rPr>
          <w:bCs/>
          <w:i/>
          <w:lang w:val="en-GB"/>
        </w:rPr>
        <w:t>Procedures manual</w:t>
      </w:r>
    </w:p>
    <w:p w14:paraId="2E41E419" w14:textId="50B1CC2E" w:rsidR="004640B8" w:rsidRPr="008F0766" w:rsidRDefault="0021328C" w:rsidP="0021328C">
      <w:pPr>
        <w:pStyle w:val="LDBodytext"/>
      </w:pPr>
      <w:r w:rsidRPr="008F0766">
        <w:t>References to the</w:t>
      </w:r>
      <w:r w:rsidR="00EF416B" w:rsidRPr="008F0766">
        <w:t xml:space="preserve"> </w:t>
      </w:r>
      <w:r w:rsidR="00EF416B" w:rsidRPr="008F0766">
        <w:rPr>
          <w:bCs/>
          <w:iCs/>
          <w:lang w:val="en-GB"/>
        </w:rPr>
        <w:t xml:space="preserve">procedures manual </w:t>
      </w:r>
      <w:r w:rsidRPr="008F0766">
        <w:t xml:space="preserve">are to the </w:t>
      </w:r>
      <w:r w:rsidR="00542FF3" w:rsidRPr="008F0766">
        <w:rPr>
          <w:i/>
          <w:iCs/>
        </w:rPr>
        <w:t>CASA Recreational Ballooning Procedures Manua</w:t>
      </w:r>
      <w:r w:rsidR="00007A74" w:rsidRPr="008F0766">
        <w:rPr>
          <w:i/>
          <w:iCs/>
        </w:rPr>
        <w:t>l</w:t>
      </w:r>
      <w:r w:rsidR="00542FF3" w:rsidRPr="008F0766">
        <w:t>, as in force from time to time</w:t>
      </w:r>
      <w:r w:rsidRPr="008F0766">
        <w:t xml:space="preserve">. </w:t>
      </w:r>
      <w:r w:rsidR="00B25FD3" w:rsidRPr="008F0766">
        <w:t>Originally, t</w:t>
      </w:r>
      <w:r w:rsidR="00542FF3" w:rsidRPr="008F0766">
        <w:t>h</w:t>
      </w:r>
      <w:r w:rsidR="00007A74" w:rsidRPr="008F0766">
        <w:t xml:space="preserve">e </w:t>
      </w:r>
      <w:r w:rsidR="00871460" w:rsidRPr="008F0766">
        <w:t xml:space="preserve">procedures manual </w:t>
      </w:r>
      <w:r w:rsidR="00B25FD3" w:rsidRPr="008F0766">
        <w:t>was</w:t>
      </w:r>
      <w:r w:rsidR="00542FF3" w:rsidRPr="008F0766">
        <w:t xml:space="preserve"> a modified version of the former ABF operations manual that was in force immediately before 2</w:t>
      </w:r>
      <w:r w:rsidR="004B7F3C">
        <w:t> </w:t>
      </w:r>
      <w:r w:rsidR="00542FF3" w:rsidRPr="008F0766">
        <w:t xml:space="preserve">December 2023. </w:t>
      </w:r>
      <w:r w:rsidR="00B25FD3" w:rsidRPr="008F0766">
        <w:t xml:space="preserve">It has been updated to the current version as in force on </w:t>
      </w:r>
      <w:r w:rsidR="000A7B9F" w:rsidRPr="008F0766">
        <w:t>12 November 2024.</w:t>
      </w:r>
    </w:p>
    <w:p w14:paraId="78535CDD" w14:textId="77777777" w:rsidR="004640B8" w:rsidRPr="008F0766" w:rsidRDefault="004640B8" w:rsidP="0021328C">
      <w:pPr>
        <w:pStyle w:val="LDBodytext"/>
      </w:pPr>
    </w:p>
    <w:p w14:paraId="788ADBD9" w14:textId="3982DD2A" w:rsidR="00493194" w:rsidRPr="008F0766" w:rsidRDefault="004640B8" w:rsidP="0021328C">
      <w:pPr>
        <w:pStyle w:val="LDBodytext"/>
      </w:pPr>
      <w:r w:rsidRPr="008F0766">
        <w:t>Although it is no</w:t>
      </w:r>
      <w:r w:rsidR="00B35E43" w:rsidRPr="008F0766">
        <w:t xml:space="preserve">t itself a </w:t>
      </w:r>
      <w:r w:rsidRPr="008F0766">
        <w:t>legislative</w:t>
      </w:r>
      <w:r w:rsidR="00B35E43" w:rsidRPr="008F0766">
        <w:t xml:space="preserve"> instrument</w:t>
      </w:r>
      <w:r w:rsidRPr="008F0766">
        <w:t xml:space="preserve">, the </w:t>
      </w:r>
      <w:r w:rsidR="00871460" w:rsidRPr="008F0766">
        <w:t>procedures manual,</w:t>
      </w:r>
      <w:r w:rsidR="00655C65" w:rsidRPr="008F0766">
        <w:t xml:space="preserve"> as in force from time to time</w:t>
      </w:r>
      <w:r w:rsidR="00871460" w:rsidRPr="008F0766">
        <w:t>,</w:t>
      </w:r>
      <w:r w:rsidR="00676E01" w:rsidRPr="008F0766">
        <w:t xml:space="preserve"> </w:t>
      </w:r>
      <w:r w:rsidRPr="008F0766">
        <w:t>may be applied, adopted or incorporated for</w:t>
      </w:r>
      <w:r w:rsidR="00EA6A1E" w:rsidRPr="008F0766">
        <w:t xml:space="preserve"> </w:t>
      </w:r>
      <w:r w:rsidR="00871460" w:rsidRPr="008F0766">
        <w:t xml:space="preserve">the new </w:t>
      </w:r>
      <w:r w:rsidR="00EA6A1E" w:rsidRPr="008F0766">
        <w:t>CAO</w:t>
      </w:r>
      <w:r w:rsidR="00655C65" w:rsidRPr="008F0766">
        <w:t xml:space="preserve">, by virtue of </w:t>
      </w:r>
      <w:r w:rsidR="00EC17C4" w:rsidRPr="008F0766">
        <w:t>subsection</w:t>
      </w:r>
      <w:r w:rsidR="003C7325">
        <w:t> </w:t>
      </w:r>
      <w:r w:rsidR="00EC17C4" w:rsidRPr="008F0766">
        <w:t>98(5D) of the Act</w:t>
      </w:r>
      <w:r w:rsidR="00EA6A1E" w:rsidRPr="008F0766">
        <w:t xml:space="preserve"> </w:t>
      </w:r>
      <w:r w:rsidR="00493194" w:rsidRPr="008F0766">
        <w:t xml:space="preserve">which provides for </w:t>
      </w:r>
      <w:r w:rsidR="00170049" w:rsidRPr="008F0766">
        <w:t xml:space="preserve">such </w:t>
      </w:r>
      <w:r w:rsidR="00D531C2" w:rsidRPr="008F0766">
        <w:t>incorporation</w:t>
      </w:r>
      <w:r w:rsidR="00170049" w:rsidRPr="008F0766">
        <w:t>.</w:t>
      </w:r>
    </w:p>
    <w:p w14:paraId="47C00966" w14:textId="77777777" w:rsidR="00493194" w:rsidRPr="008F0766" w:rsidRDefault="00493194" w:rsidP="0021328C">
      <w:pPr>
        <w:pStyle w:val="LDBodytext"/>
      </w:pPr>
    </w:p>
    <w:p w14:paraId="6BE69849" w14:textId="785D8FDF" w:rsidR="00542FF3" w:rsidRPr="008F0766" w:rsidRDefault="00542FF3" w:rsidP="0021328C">
      <w:pPr>
        <w:pStyle w:val="LDBodytext"/>
      </w:pPr>
      <w:r w:rsidRPr="008F0766">
        <w:t xml:space="preserve">The </w:t>
      </w:r>
      <w:r w:rsidR="00871460" w:rsidRPr="008F0766">
        <w:t xml:space="preserve">procedures manual </w:t>
      </w:r>
      <w:r w:rsidRPr="008F0766">
        <w:t xml:space="preserve">is available on the CASA website </w:t>
      </w:r>
      <w:r w:rsidRPr="00D87CCA">
        <w:rPr>
          <w:u w:val="single"/>
        </w:rPr>
        <w:t>Civil Aviation Safety Authority (casa.gov.au)</w:t>
      </w:r>
      <w:r w:rsidRPr="008F0766">
        <w:t>.</w:t>
      </w:r>
    </w:p>
    <w:p w14:paraId="3D43470F" w14:textId="77777777" w:rsidR="00542FF3" w:rsidRPr="008F0766" w:rsidRDefault="00542FF3" w:rsidP="00542FF3">
      <w:pPr>
        <w:pStyle w:val="LDBodytext"/>
      </w:pPr>
    </w:p>
    <w:p w14:paraId="15372CE6" w14:textId="77777777" w:rsidR="00D256B3" w:rsidRPr="008F0766" w:rsidRDefault="00D256B3" w:rsidP="00EB5ADC">
      <w:pPr>
        <w:pStyle w:val="LDBodytext"/>
        <w:keepNext/>
        <w:rPr>
          <w:i/>
          <w:iCs/>
        </w:rPr>
      </w:pPr>
      <w:r w:rsidRPr="008F0766">
        <w:rPr>
          <w:i/>
          <w:iCs/>
        </w:rPr>
        <w:lastRenderedPageBreak/>
        <w:t>Pilot logbooks</w:t>
      </w:r>
    </w:p>
    <w:p w14:paraId="00C230ED" w14:textId="7BCA6A52" w:rsidR="00D256B3" w:rsidRPr="008F0766" w:rsidRDefault="00D256B3" w:rsidP="00D256B3">
      <w:pPr>
        <w:pStyle w:val="LDBodytext"/>
      </w:pPr>
      <w:r w:rsidRPr="008F0766">
        <w:t>Under subregulation 131.285(1)</w:t>
      </w:r>
      <w:r w:rsidR="00A47C6D" w:rsidRPr="008F0766">
        <w:t xml:space="preserve"> of CASR</w:t>
      </w:r>
      <w:r w:rsidRPr="008F0766">
        <w:t>, the Part 131 MOS may prescribe certain record</w:t>
      </w:r>
      <w:r w:rsidR="0052463E" w:rsidRPr="008F0766">
        <w:noBreakHyphen/>
      </w:r>
      <w:r w:rsidRPr="008F0766">
        <w:t xml:space="preserve">keeping for the flight of a </w:t>
      </w:r>
      <w:r w:rsidR="00473281" w:rsidRPr="008F0766">
        <w:t>P</w:t>
      </w:r>
      <w:r w:rsidRPr="008F0766">
        <w:t>art 131 aircraft.</w:t>
      </w:r>
    </w:p>
    <w:p w14:paraId="34DB9E82" w14:textId="77777777" w:rsidR="00D256B3" w:rsidRPr="008F0766" w:rsidRDefault="00D256B3" w:rsidP="00D256B3">
      <w:pPr>
        <w:pStyle w:val="LDBodytext"/>
      </w:pPr>
    </w:p>
    <w:p w14:paraId="685CB3B9" w14:textId="1F5DBA29" w:rsidR="00D256B3" w:rsidRPr="008F0766" w:rsidRDefault="00D256B3" w:rsidP="00D256B3">
      <w:pPr>
        <w:pStyle w:val="LDBodytext"/>
      </w:pPr>
      <w:r w:rsidRPr="008F0766">
        <w:t xml:space="preserve">Under </w:t>
      </w:r>
      <w:r w:rsidR="00691052" w:rsidRPr="008F0766">
        <w:t xml:space="preserve">subsection </w:t>
      </w:r>
      <w:r w:rsidRPr="008F0766">
        <w:t>6.04(1)</w:t>
      </w:r>
      <w:r w:rsidR="00691052" w:rsidRPr="008F0766">
        <w:t xml:space="preserve"> of the Part 131 MOS</w:t>
      </w:r>
      <w:r w:rsidRPr="008F0766">
        <w:t>, relevant information includes</w:t>
      </w:r>
      <w:r w:rsidR="009D0018" w:rsidRPr="008F0766">
        <w:t xml:space="preserve"> the following</w:t>
      </w:r>
      <w:r w:rsidRPr="008F0766">
        <w:t>:</w:t>
      </w:r>
    </w:p>
    <w:p w14:paraId="6E32AD0C" w14:textId="21C64199" w:rsidR="00D256B3" w:rsidRPr="008F0766" w:rsidRDefault="00D256B3" w:rsidP="0076747B">
      <w:pPr>
        <w:pStyle w:val="LDP1a0"/>
        <w:rPr>
          <w:lang w:eastAsia="en-AU"/>
        </w:rPr>
      </w:pPr>
      <w:r w:rsidRPr="008F0766">
        <w:rPr>
          <w:lang w:eastAsia="en-AU"/>
        </w:rPr>
        <w:t>(a)</w:t>
      </w:r>
      <w:r w:rsidRPr="008F0766">
        <w:rPr>
          <w:lang w:eastAsia="en-AU"/>
        </w:rPr>
        <w:tab/>
        <w:t>the flight time of the pilot in command;</w:t>
      </w:r>
    </w:p>
    <w:p w14:paraId="29258558" w14:textId="660CFB60" w:rsidR="00D256B3" w:rsidRPr="008F0766" w:rsidRDefault="00D256B3" w:rsidP="0076747B">
      <w:pPr>
        <w:pStyle w:val="LDP1a0"/>
        <w:rPr>
          <w:lang w:eastAsia="en-AU"/>
        </w:rPr>
      </w:pPr>
      <w:r w:rsidRPr="008F0766">
        <w:rPr>
          <w:lang w:eastAsia="en-AU"/>
        </w:rPr>
        <w:t>(b)</w:t>
      </w:r>
      <w:r w:rsidRPr="008F0766">
        <w:rPr>
          <w:lang w:eastAsia="en-AU"/>
        </w:rPr>
        <w:tab/>
        <w:t>the flight time of any other pilot who is permitted under the civil aviation legislation to operate the aircraft during the flight;</w:t>
      </w:r>
    </w:p>
    <w:p w14:paraId="1F794EAC" w14:textId="4786C1FB" w:rsidR="00D256B3" w:rsidRPr="008F0766" w:rsidRDefault="00D256B3" w:rsidP="0076747B">
      <w:pPr>
        <w:pStyle w:val="LDP1a0"/>
        <w:rPr>
          <w:lang w:eastAsia="en-AU"/>
        </w:rPr>
      </w:pPr>
      <w:r w:rsidRPr="008F0766">
        <w:rPr>
          <w:lang w:eastAsia="en-AU"/>
        </w:rPr>
        <w:t>(c)</w:t>
      </w:r>
      <w:r w:rsidRPr="008F0766">
        <w:rPr>
          <w:lang w:eastAsia="en-AU"/>
        </w:rPr>
        <w:tab/>
        <w:t>details of any incident relating to the flight that endangered, or could have endangered, the safe operation of the aircraft;</w:t>
      </w:r>
    </w:p>
    <w:p w14:paraId="0BCBDDD3" w14:textId="77777777" w:rsidR="00D256B3" w:rsidRPr="008F0766" w:rsidRDefault="00D256B3" w:rsidP="008F0766">
      <w:pPr>
        <w:pStyle w:val="LDP1a0"/>
        <w:spacing w:after="0"/>
        <w:rPr>
          <w:lang w:eastAsia="en-AU"/>
        </w:rPr>
      </w:pPr>
      <w:r w:rsidRPr="008F0766">
        <w:rPr>
          <w:lang w:eastAsia="en-AU"/>
        </w:rPr>
        <w:t>(d)</w:t>
      </w:r>
      <w:r w:rsidRPr="008F0766">
        <w:rPr>
          <w:lang w:eastAsia="en-AU"/>
        </w:rPr>
        <w:tab/>
        <w:t>for a flight that includes balloon flying training — the flight report of the training activity.</w:t>
      </w:r>
    </w:p>
    <w:p w14:paraId="2709AA1E" w14:textId="77777777" w:rsidR="00D256B3" w:rsidRPr="008F0766" w:rsidRDefault="00D256B3" w:rsidP="00D256B3">
      <w:pPr>
        <w:pStyle w:val="LDBodytext"/>
      </w:pPr>
    </w:p>
    <w:p w14:paraId="38CFF8CC" w14:textId="036FB986" w:rsidR="00D256B3" w:rsidRPr="008F0766" w:rsidRDefault="00D256B3" w:rsidP="00D256B3">
      <w:pPr>
        <w:pStyle w:val="LDBodytext"/>
      </w:pPr>
      <w:r w:rsidRPr="008F0766">
        <w:t xml:space="preserve">Under paragraph 6.04(2)(b), in the case of a flight that is a Part 131 recreational activity, the relevant information must be kept by the operator for the flight in accordance with a pilot logbook or Part 131 </w:t>
      </w:r>
      <w:r w:rsidR="00B87C68" w:rsidRPr="008F0766">
        <w:t>approved self</w:t>
      </w:r>
      <w:r w:rsidR="00B87C68" w:rsidRPr="008F0766">
        <w:noBreakHyphen/>
        <w:t xml:space="preserve">administering aviation organisation </w:t>
      </w:r>
      <w:r w:rsidR="0038044A" w:rsidRPr="008F0766">
        <w:t>(</w:t>
      </w:r>
      <w:r w:rsidRPr="008F0766">
        <w:rPr>
          <w:b/>
          <w:bCs/>
          <w:i/>
          <w:iCs/>
        </w:rPr>
        <w:t>ASAO</w:t>
      </w:r>
      <w:r w:rsidR="0038044A" w:rsidRPr="008F0766">
        <w:t>)</w:t>
      </w:r>
      <w:r w:rsidRPr="008F0766">
        <w:t xml:space="preserve"> requirements, as applicable.</w:t>
      </w:r>
    </w:p>
    <w:p w14:paraId="1D8870EB" w14:textId="77777777" w:rsidR="00D256B3" w:rsidRPr="008F0766" w:rsidRDefault="00D256B3" w:rsidP="00D256B3">
      <w:pPr>
        <w:pStyle w:val="LDBodytext"/>
      </w:pPr>
    </w:p>
    <w:p w14:paraId="1660B3CD" w14:textId="174067FC" w:rsidR="00D256B3" w:rsidRPr="008F0766" w:rsidRDefault="00D256B3" w:rsidP="00D256B3">
      <w:pPr>
        <w:pStyle w:val="LDBodytext"/>
      </w:pPr>
      <w:r w:rsidRPr="008F0766">
        <w:t xml:space="preserve">An exemption under subsection 10 </w:t>
      </w:r>
      <w:r w:rsidR="00616728" w:rsidRPr="008F0766">
        <w:t xml:space="preserve">of the </w:t>
      </w:r>
      <w:r w:rsidR="00D67888" w:rsidRPr="008F0766">
        <w:t xml:space="preserve">new CAO </w:t>
      </w:r>
      <w:r w:rsidRPr="008F0766">
        <w:t>exempts from this requirement, largely because the relevant ASAO, the ABF, having withdrawn</w:t>
      </w:r>
      <w:r w:rsidR="00EC5694" w:rsidRPr="008F0766">
        <w:t xml:space="preserve"> from becoming an ASAO</w:t>
      </w:r>
      <w:r w:rsidR="0021336B" w:rsidRPr="008F0766">
        <w:t>,</w:t>
      </w:r>
      <w:r w:rsidRPr="008F0766">
        <w:t xml:space="preserve"> and no other ASAO having yet assumed the role, there is no facility for </w:t>
      </w:r>
      <w:r w:rsidRPr="008F0766">
        <w:rPr>
          <w:color w:val="000000"/>
        </w:rPr>
        <w:t xml:space="preserve">Part 131 </w:t>
      </w:r>
      <w:r w:rsidRPr="008F0766">
        <w:t>ASAO requirements.</w:t>
      </w:r>
    </w:p>
    <w:p w14:paraId="16DE7D71" w14:textId="77777777" w:rsidR="00D256B3" w:rsidRPr="008F0766" w:rsidRDefault="00D256B3" w:rsidP="00D256B3">
      <w:pPr>
        <w:pStyle w:val="LDBodytext"/>
      </w:pPr>
    </w:p>
    <w:p w14:paraId="707F13D7" w14:textId="77777777" w:rsidR="00D256B3" w:rsidRPr="008F0766" w:rsidRDefault="00D256B3" w:rsidP="00D256B3">
      <w:pPr>
        <w:pStyle w:val="LDBodytext"/>
      </w:pPr>
      <w:r w:rsidRPr="008F0766">
        <w:t>However, it is a condition of this exemption that the pilot in command must keep the information in a pilot personal logbook or in accordance with the procedures manual.</w:t>
      </w:r>
    </w:p>
    <w:p w14:paraId="56291D5C" w14:textId="77777777" w:rsidR="00D256B3" w:rsidRPr="008F0766" w:rsidRDefault="00D256B3" w:rsidP="00D256B3">
      <w:pPr>
        <w:pStyle w:val="LDBodytext"/>
      </w:pPr>
    </w:p>
    <w:p w14:paraId="02582ED0" w14:textId="5CD49CF7" w:rsidR="00D256B3" w:rsidRPr="008F0766" w:rsidRDefault="00D256B3" w:rsidP="00D256B3">
      <w:pPr>
        <w:pStyle w:val="LDBodytext"/>
      </w:pPr>
      <w:r w:rsidRPr="008F0766">
        <w:t>The information recorded is that already known to, and is recorded for, the pilot and the operator, namely flight time, accidents or incidents, and training flight report.</w:t>
      </w:r>
    </w:p>
    <w:p w14:paraId="0C08939E" w14:textId="77777777" w:rsidR="00D256B3" w:rsidRPr="008F0766" w:rsidRDefault="00D256B3" w:rsidP="00D256B3">
      <w:pPr>
        <w:pStyle w:val="LDBodytext"/>
      </w:pPr>
    </w:p>
    <w:p w14:paraId="4013D4C4" w14:textId="220E8132" w:rsidR="00D256B3" w:rsidRPr="008F0766" w:rsidRDefault="00D256B3" w:rsidP="00D256B3">
      <w:pPr>
        <w:pStyle w:val="LDBodytext"/>
      </w:pPr>
      <w:r w:rsidRPr="008F0766">
        <w:t>A pilot personal logbook, and the information in it, is personal to the pilot and is not available for the public.</w:t>
      </w:r>
    </w:p>
    <w:p w14:paraId="53D62ECC" w14:textId="77777777" w:rsidR="00D256B3" w:rsidRPr="008F0766" w:rsidRDefault="00D256B3" w:rsidP="00D256B3">
      <w:pPr>
        <w:pStyle w:val="LDBodytext"/>
      </w:pPr>
    </w:p>
    <w:p w14:paraId="5ACE1D3A" w14:textId="217F2173" w:rsidR="00D256B3" w:rsidRPr="008F0766" w:rsidRDefault="00D256B3" w:rsidP="00D256B3">
      <w:pPr>
        <w:pStyle w:val="LDBodytext"/>
      </w:pPr>
      <w:r w:rsidRPr="008F0766">
        <w:t>It would become available to third parties, for example, the Australian Transport Safety Bureau, only for the purposes of accident investigation, or to CASA</w:t>
      </w:r>
      <w:r w:rsidR="00E41772" w:rsidRPr="008F0766">
        <w:t>,</w:t>
      </w:r>
      <w:r w:rsidRPr="008F0766">
        <w:t xml:space="preserve"> only for the purposes of law enforcement.</w:t>
      </w:r>
    </w:p>
    <w:p w14:paraId="30442119" w14:textId="77777777" w:rsidR="00D256B3" w:rsidRPr="008F0766" w:rsidRDefault="00D256B3" w:rsidP="00D256B3">
      <w:pPr>
        <w:pStyle w:val="LDBodytext"/>
      </w:pPr>
    </w:p>
    <w:p w14:paraId="40B68C8E" w14:textId="77777777" w:rsidR="00D256B3" w:rsidRPr="008F0766" w:rsidRDefault="00D256B3" w:rsidP="00D256B3">
      <w:pPr>
        <w:pStyle w:val="LDBodytext"/>
        <w:rPr>
          <w:i/>
          <w:iCs/>
        </w:rPr>
      </w:pPr>
      <w:r w:rsidRPr="008F0766">
        <w:rPr>
          <w:i/>
          <w:iCs/>
        </w:rPr>
        <w:t>Privacy</w:t>
      </w:r>
    </w:p>
    <w:p w14:paraId="363B0093" w14:textId="77777777" w:rsidR="00D256B3" w:rsidRPr="008F0766" w:rsidRDefault="00D256B3" w:rsidP="00D256B3">
      <w:pPr>
        <w:pStyle w:val="LDBodytext"/>
      </w:pPr>
      <w:r w:rsidRPr="008F0766">
        <w:t>The recording of the information is a necessary safety element in Australian aviation. It falls under principle 3 of the Australian Privacy Principles, being personal information reasonably necessary for the organisation’s functions or activities.</w:t>
      </w:r>
    </w:p>
    <w:p w14:paraId="78F5AB15" w14:textId="77777777" w:rsidR="00170EB6" w:rsidRPr="008F0766" w:rsidRDefault="00170EB6" w:rsidP="00D256B3">
      <w:pPr>
        <w:pStyle w:val="LDBodytext"/>
      </w:pPr>
    </w:p>
    <w:p w14:paraId="0C259599" w14:textId="77777777" w:rsidR="00656D1D" w:rsidRPr="008F0766" w:rsidRDefault="00656D1D" w:rsidP="000361CA">
      <w:pPr>
        <w:rPr>
          <w:rFonts w:ascii="Times New Roman" w:hAnsi="Times New Roman"/>
          <w:b/>
          <w:bCs/>
        </w:rPr>
      </w:pPr>
      <w:r w:rsidRPr="008F0766">
        <w:rPr>
          <w:rFonts w:ascii="Times New Roman" w:hAnsi="Times New Roman"/>
          <w:b/>
          <w:bCs/>
        </w:rPr>
        <w:t>Economic and cost impact, and sector risks</w:t>
      </w:r>
    </w:p>
    <w:p w14:paraId="34001299" w14:textId="77777777" w:rsidR="00873105" w:rsidRPr="008F0766" w:rsidRDefault="00873105" w:rsidP="000361CA">
      <w:pPr>
        <w:rPr>
          <w:rFonts w:ascii="Times New Roman" w:hAnsi="Times New Roman"/>
          <w:i/>
          <w:iCs/>
        </w:rPr>
      </w:pPr>
    </w:p>
    <w:p w14:paraId="37046D1E" w14:textId="4FA625AC" w:rsidR="00656D1D" w:rsidRPr="008F0766" w:rsidRDefault="00656D1D" w:rsidP="000361CA">
      <w:pPr>
        <w:rPr>
          <w:rFonts w:ascii="Times New Roman" w:hAnsi="Times New Roman"/>
          <w:i/>
          <w:iCs/>
        </w:rPr>
      </w:pPr>
      <w:r w:rsidRPr="008F0766">
        <w:rPr>
          <w:rFonts w:ascii="Times New Roman" w:hAnsi="Times New Roman"/>
          <w:i/>
          <w:iCs/>
        </w:rPr>
        <w:t>Economic and cost impact</w:t>
      </w:r>
    </w:p>
    <w:p w14:paraId="3FDAF449" w14:textId="1E266835" w:rsidR="00656D1D" w:rsidRPr="008F0766" w:rsidRDefault="00656D1D" w:rsidP="002318FA">
      <w:pPr>
        <w:spacing w:after="60"/>
        <w:rPr>
          <w:rFonts w:ascii="Times New Roman" w:hAnsi="Times New Roman"/>
        </w:rPr>
      </w:pPr>
      <w:r w:rsidRPr="008F0766">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4DDA6CEF" w14:textId="77777777" w:rsidR="00656D1D" w:rsidRPr="008F0766" w:rsidRDefault="00656D1D" w:rsidP="008F0766">
      <w:pPr>
        <w:pStyle w:val="LDP1a0"/>
        <w:spacing w:after="0"/>
      </w:pPr>
      <w:r w:rsidRPr="008F0766">
        <w:t>(a)</w:t>
      </w:r>
      <w:r w:rsidRPr="008F0766">
        <w:tab/>
        <w:t>consider the economic and cost impact on individuals, businesses and the community of the standards; and</w:t>
      </w:r>
    </w:p>
    <w:p w14:paraId="4F91F38D" w14:textId="77777777" w:rsidR="00656D1D" w:rsidRPr="008F0766" w:rsidRDefault="00656D1D" w:rsidP="008F0766">
      <w:pPr>
        <w:pStyle w:val="LDP1a0"/>
        <w:spacing w:after="0"/>
      </w:pPr>
      <w:r w:rsidRPr="008F0766">
        <w:lastRenderedPageBreak/>
        <w:t>(b)</w:t>
      </w:r>
      <w:r w:rsidRPr="008F0766">
        <w:tab/>
        <w:t>take into account the differing risks associated with different industry sectors.</w:t>
      </w:r>
    </w:p>
    <w:p w14:paraId="2D394330" w14:textId="77777777" w:rsidR="00656D1D" w:rsidRPr="008F0766" w:rsidRDefault="00656D1D" w:rsidP="00887E27">
      <w:pPr>
        <w:rPr>
          <w:rFonts w:ascii="Times New Roman" w:hAnsi="Times New Roman"/>
        </w:rPr>
      </w:pPr>
    </w:p>
    <w:p w14:paraId="08D34F8C" w14:textId="77777777" w:rsidR="00656D1D" w:rsidRPr="008F0766" w:rsidRDefault="00656D1D" w:rsidP="00656D1D">
      <w:pPr>
        <w:rPr>
          <w:rFonts w:ascii="Times New Roman" w:hAnsi="Times New Roman"/>
          <w:lang w:val="en-US"/>
        </w:rPr>
      </w:pPr>
      <w:r w:rsidRPr="008F0766">
        <w:rPr>
          <w:rFonts w:ascii="Times New Roman" w:hAnsi="Times New Roman"/>
          <w:lang w:val="en-US"/>
        </w:rPr>
        <w:t>The cost impact of a standard refers to the direct cost (in the sense of price or expense) which a standard would cause individuals, businesses, and the community to incur.</w:t>
      </w:r>
    </w:p>
    <w:p w14:paraId="2D9F6FCC" w14:textId="77777777" w:rsidR="00656D1D" w:rsidRPr="008F0766" w:rsidRDefault="00656D1D" w:rsidP="00887E27">
      <w:pPr>
        <w:rPr>
          <w:rFonts w:ascii="Times New Roman" w:hAnsi="Times New Roman"/>
        </w:rPr>
      </w:pPr>
    </w:p>
    <w:p w14:paraId="5890B8F4" w14:textId="77777777" w:rsidR="00656D1D" w:rsidRPr="008F0766" w:rsidRDefault="00656D1D" w:rsidP="00656D1D">
      <w:pPr>
        <w:rPr>
          <w:rFonts w:ascii="Times New Roman" w:hAnsi="Times New Roman"/>
          <w:lang w:val="en-US"/>
        </w:rPr>
      </w:pPr>
      <w:r w:rsidRPr="008F0766">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3144C4C" w14:textId="77777777" w:rsidR="00656D1D" w:rsidRPr="008F0766" w:rsidRDefault="00656D1D" w:rsidP="00887E27">
      <w:pPr>
        <w:rPr>
          <w:rFonts w:ascii="Times New Roman" w:hAnsi="Times New Roman"/>
        </w:rPr>
      </w:pPr>
    </w:p>
    <w:p w14:paraId="6CA9560C" w14:textId="42788C59" w:rsidR="00DC43DF" w:rsidRPr="008F0766" w:rsidRDefault="00656D1D" w:rsidP="00413B65">
      <w:pPr>
        <w:rPr>
          <w:rFonts w:ascii="Times New Roman" w:hAnsi="Times New Roman"/>
        </w:rPr>
      </w:pPr>
      <w:r w:rsidRPr="008F0766">
        <w:rPr>
          <w:rFonts w:ascii="Times New Roman" w:hAnsi="Times New Roman"/>
        </w:rPr>
        <w:t xml:space="preserve">In terms of economic and cost impacts for subsection 9A(3) of the Act, the </w:t>
      </w:r>
      <w:r w:rsidR="00E1609E" w:rsidRPr="008F0766">
        <w:rPr>
          <w:rFonts w:ascii="Times New Roman" w:hAnsi="Times New Roman"/>
        </w:rPr>
        <w:t xml:space="preserve">new </w:t>
      </w:r>
      <w:r w:rsidR="007A1C86" w:rsidRPr="008F0766">
        <w:rPr>
          <w:rFonts w:ascii="Times New Roman" w:hAnsi="Times New Roman"/>
        </w:rPr>
        <w:t xml:space="preserve">CAO will apply to ensure continuity in the administration of </w:t>
      </w:r>
      <w:r w:rsidR="00413B65" w:rsidRPr="008F0766">
        <w:rPr>
          <w:rFonts w:ascii="Times New Roman" w:hAnsi="Times New Roman"/>
        </w:rPr>
        <w:t>Part 131 recreational activities and specialised balloon operations.</w:t>
      </w:r>
    </w:p>
    <w:p w14:paraId="2A101458" w14:textId="77777777" w:rsidR="00D4569E" w:rsidRPr="008F0766" w:rsidRDefault="00D4569E" w:rsidP="00D4569E">
      <w:pPr>
        <w:pStyle w:val="LDBodytext"/>
      </w:pPr>
    </w:p>
    <w:p w14:paraId="2E00D18B" w14:textId="31B75358" w:rsidR="00D4569E" w:rsidRPr="008F0766" w:rsidRDefault="00D4569E" w:rsidP="00D4569E">
      <w:r w:rsidRPr="008F0766">
        <w:rPr>
          <w:rStyle w:val="cf01"/>
          <w:rFonts w:ascii="Times New Roman" w:hAnsi="Times New Roman" w:cs="Times New Roman"/>
          <w:sz w:val="24"/>
          <w:szCs w:val="24"/>
        </w:rPr>
        <w:t xml:space="preserve">CASA has assessed that increased costs will occur in relation to </w:t>
      </w:r>
      <w:r w:rsidR="002A6F68" w:rsidRPr="008F0766">
        <w:rPr>
          <w:rStyle w:val="cf01"/>
          <w:rFonts w:ascii="Times New Roman" w:hAnsi="Times New Roman" w:cs="Times New Roman"/>
          <w:sz w:val="24"/>
          <w:szCs w:val="24"/>
        </w:rPr>
        <w:t xml:space="preserve">fees for </w:t>
      </w:r>
      <w:r w:rsidRPr="008F0766">
        <w:rPr>
          <w:rStyle w:val="cf01"/>
          <w:rFonts w:ascii="Times New Roman" w:hAnsi="Times New Roman" w:cs="Times New Roman"/>
          <w:sz w:val="24"/>
          <w:szCs w:val="24"/>
        </w:rPr>
        <w:t>assessment</w:t>
      </w:r>
      <w:r w:rsidR="002A6F68" w:rsidRPr="008F0766">
        <w:rPr>
          <w:rStyle w:val="cf01"/>
          <w:rFonts w:ascii="Times New Roman" w:hAnsi="Times New Roman" w:cs="Times New Roman"/>
          <w:sz w:val="24"/>
          <w:szCs w:val="24"/>
        </w:rPr>
        <w:t xml:space="preserve"> and granting </w:t>
      </w:r>
      <w:r w:rsidRPr="008F0766">
        <w:rPr>
          <w:rStyle w:val="cf01"/>
          <w:rFonts w:ascii="Times New Roman" w:hAnsi="Times New Roman" w:cs="Times New Roman"/>
          <w:sz w:val="24"/>
          <w:szCs w:val="24"/>
        </w:rPr>
        <w:t xml:space="preserve">of relevant </w:t>
      </w:r>
      <w:r w:rsidR="009A7BF6" w:rsidRPr="008F0766">
        <w:rPr>
          <w:rStyle w:val="cf01"/>
          <w:rFonts w:ascii="Times New Roman" w:hAnsi="Times New Roman" w:cs="Times New Roman"/>
          <w:sz w:val="24"/>
          <w:szCs w:val="24"/>
        </w:rPr>
        <w:t>endorsement</w:t>
      </w:r>
      <w:r w:rsidR="00170EB6" w:rsidRPr="008F0766">
        <w:rPr>
          <w:rStyle w:val="cf01"/>
          <w:rFonts w:ascii="Times New Roman" w:hAnsi="Times New Roman" w:cs="Times New Roman"/>
          <w:sz w:val="24"/>
          <w:szCs w:val="24"/>
        </w:rPr>
        <w:t>s</w:t>
      </w:r>
      <w:r w:rsidRPr="008F0766">
        <w:rPr>
          <w:rStyle w:val="cf01"/>
          <w:rFonts w:ascii="Times New Roman" w:hAnsi="Times New Roman" w:cs="Times New Roman"/>
          <w:sz w:val="24"/>
          <w:szCs w:val="24"/>
        </w:rPr>
        <w:t>. CASA is implementing mechanisms to minimise these added costs to the greatest practicable extent, consistent with aviation safety and CASA</w:t>
      </w:r>
      <w:r w:rsidR="000328B5" w:rsidRPr="008F0766">
        <w:rPr>
          <w:rStyle w:val="cf01"/>
          <w:rFonts w:ascii="Times New Roman" w:hAnsi="Times New Roman" w:cs="Times New Roman"/>
          <w:sz w:val="24"/>
          <w:szCs w:val="24"/>
        </w:rPr>
        <w:t>’</w:t>
      </w:r>
      <w:r w:rsidRPr="008F0766">
        <w:rPr>
          <w:rStyle w:val="cf01"/>
          <w:rFonts w:ascii="Times New Roman" w:hAnsi="Times New Roman" w:cs="Times New Roman"/>
          <w:sz w:val="24"/>
          <w:szCs w:val="24"/>
        </w:rPr>
        <w:t>s existing fee regime for comparable activities.</w:t>
      </w:r>
    </w:p>
    <w:p w14:paraId="03CC4775" w14:textId="77777777" w:rsidR="00656D1D" w:rsidRPr="008F0766" w:rsidRDefault="00656D1D" w:rsidP="00887E27">
      <w:pPr>
        <w:rPr>
          <w:rFonts w:ascii="Times New Roman" w:hAnsi="Times New Roman"/>
        </w:rPr>
      </w:pPr>
    </w:p>
    <w:p w14:paraId="06F0F2C0" w14:textId="5FEB44EE" w:rsidR="006D627C" w:rsidRPr="008F0766" w:rsidRDefault="00656D1D" w:rsidP="00887E27">
      <w:pPr>
        <w:rPr>
          <w:rFonts w:ascii="Times New Roman" w:hAnsi="Times New Roman"/>
          <w:i/>
          <w:iCs/>
        </w:rPr>
      </w:pPr>
      <w:r w:rsidRPr="008F0766">
        <w:rPr>
          <w:rFonts w:ascii="Times New Roman" w:hAnsi="Times New Roman"/>
          <w:i/>
          <w:iCs/>
        </w:rPr>
        <w:t>Sector risks</w:t>
      </w:r>
    </w:p>
    <w:p w14:paraId="6CF1CB7F" w14:textId="39895620" w:rsidR="004B7EB9" w:rsidRPr="008F0766" w:rsidRDefault="004B7EB9" w:rsidP="004B7EB9">
      <w:pPr>
        <w:pStyle w:val="LDBodytext"/>
      </w:pPr>
      <w:r w:rsidRPr="008F0766">
        <w:t>Only one sector is involved, namely</w:t>
      </w:r>
      <w:r w:rsidR="00E24E41" w:rsidRPr="008F0766">
        <w:t>,</w:t>
      </w:r>
      <w:r w:rsidRPr="008F0766">
        <w:t xml:space="preserve"> Part 131 recreational activities and specialised balloon operations</w:t>
      </w:r>
      <w:r w:rsidR="00984EFF" w:rsidRPr="008F0766">
        <w:t xml:space="preserve">, and the </w:t>
      </w:r>
      <w:r w:rsidR="00E1609E" w:rsidRPr="008F0766">
        <w:t xml:space="preserve">new </w:t>
      </w:r>
      <w:r w:rsidR="00984EFF" w:rsidRPr="008F0766">
        <w:t xml:space="preserve">CAO will </w:t>
      </w:r>
      <w:r w:rsidR="00932F82" w:rsidRPr="008F0766">
        <w:t>not be the cause of greater o</w:t>
      </w:r>
      <w:r w:rsidR="006A111A" w:rsidRPr="008F0766">
        <w:t>r</w:t>
      </w:r>
      <w:r w:rsidR="00932F82" w:rsidRPr="008F0766">
        <w:t xml:space="preserve"> lesser risks within the sec</w:t>
      </w:r>
      <w:r w:rsidR="006A111A" w:rsidRPr="008F0766">
        <w:t>tor.</w:t>
      </w:r>
    </w:p>
    <w:p w14:paraId="06224C2B" w14:textId="77777777" w:rsidR="006D627C" w:rsidRPr="008F0766" w:rsidRDefault="006D627C" w:rsidP="00887E27">
      <w:pPr>
        <w:rPr>
          <w:rFonts w:ascii="Times New Roman" w:hAnsi="Times New Roman"/>
        </w:rPr>
      </w:pPr>
    </w:p>
    <w:p w14:paraId="409D164F" w14:textId="77777777" w:rsidR="00656D1D" w:rsidRPr="008F0766" w:rsidRDefault="00656D1D" w:rsidP="00887E27">
      <w:pPr>
        <w:rPr>
          <w:rFonts w:ascii="Times New Roman" w:hAnsi="Times New Roman"/>
          <w:b/>
          <w:bCs/>
        </w:rPr>
      </w:pPr>
      <w:r w:rsidRPr="008F0766">
        <w:rPr>
          <w:rFonts w:ascii="Times New Roman" w:hAnsi="Times New Roman"/>
          <w:b/>
          <w:bCs/>
        </w:rPr>
        <w:t>Environmental impact</w:t>
      </w:r>
    </w:p>
    <w:p w14:paraId="656DB68E" w14:textId="25AD1D08" w:rsidR="00656D1D" w:rsidRPr="008F0766" w:rsidRDefault="00656D1D" w:rsidP="00887E27">
      <w:pPr>
        <w:rPr>
          <w:rFonts w:ascii="Times New Roman" w:hAnsi="Times New Roman"/>
        </w:rPr>
      </w:pPr>
      <w:r w:rsidRPr="008F0766">
        <w:rPr>
          <w:rFonts w:ascii="Times New Roman" w:hAnsi="Times New Roman"/>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D0147F8" w14:textId="77777777" w:rsidR="00656D1D" w:rsidRPr="008F0766" w:rsidRDefault="00656D1D" w:rsidP="00887E27">
      <w:pPr>
        <w:rPr>
          <w:rFonts w:ascii="Times New Roman" w:hAnsi="Times New Roman"/>
        </w:rPr>
      </w:pPr>
    </w:p>
    <w:p w14:paraId="7532BB86" w14:textId="64B9D813" w:rsidR="00656D1D" w:rsidRPr="008F0766" w:rsidRDefault="00656D1D" w:rsidP="00887E27">
      <w:pPr>
        <w:rPr>
          <w:rFonts w:ascii="Times New Roman" w:hAnsi="Times New Roman"/>
        </w:rPr>
      </w:pPr>
      <w:r w:rsidRPr="008F0766">
        <w:rPr>
          <w:rFonts w:ascii="Times New Roman" w:hAnsi="Times New Roman"/>
        </w:rPr>
        <w:t>It is not anticipated there will be any negative environmental impacts as a result of the</w:t>
      </w:r>
      <w:r w:rsidR="00E1609E" w:rsidRPr="008F0766">
        <w:rPr>
          <w:rFonts w:ascii="Times New Roman" w:hAnsi="Times New Roman"/>
        </w:rPr>
        <w:t xml:space="preserve"> new</w:t>
      </w:r>
      <w:r w:rsidRPr="008F0766">
        <w:rPr>
          <w:rFonts w:ascii="Times New Roman" w:hAnsi="Times New Roman"/>
        </w:rPr>
        <w:t xml:space="preserve"> </w:t>
      </w:r>
      <w:r w:rsidR="006A111A" w:rsidRPr="008F0766">
        <w:rPr>
          <w:rFonts w:ascii="Times New Roman" w:hAnsi="Times New Roman"/>
        </w:rPr>
        <w:t>CAO</w:t>
      </w:r>
      <w:r w:rsidR="00E52F85" w:rsidRPr="008F0766">
        <w:rPr>
          <w:rFonts w:ascii="Times New Roman" w:hAnsi="Times New Roman"/>
        </w:rPr>
        <w:t xml:space="preserve">. It does not </w:t>
      </w:r>
      <w:r w:rsidRPr="008F0766">
        <w:rPr>
          <w:rFonts w:ascii="Times New Roman" w:hAnsi="Times New Roman"/>
        </w:rPr>
        <w:t>create any new environmental impacts</w:t>
      </w:r>
      <w:r w:rsidR="00E52F85" w:rsidRPr="008F0766">
        <w:rPr>
          <w:rFonts w:ascii="Times New Roman" w:hAnsi="Times New Roman"/>
        </w:rPr>
        <w:t>.</w:t>
      </w:r>
    </w:p>
    <w:p w14:paraId="298598B6" w14:textId="77777777" w:rsidR="00656D1D" w:rsidRPr="008F0766" w:rsidRDefault="00656D1D" w:rsidP="00887E27">
      <w:pPr>
        <w:rPr>
          <w:rFonts w:ascii="Times New Roman" w:hAnsi="Times New Roman"/>
        </w:rPr>
      </w:pPr>
    </w:p>
    <w:p w14:paraId="2C16B9F2" w14:textId="77777777" w:rsidR="00845B45" w:rsidRPr="008F0766" w:rsidRDefault="00487302" w:rsidP="00887E27">
      <w:pPr>
        <w:rPr>
          <w:rFonts w:ascii="Times New Roman" w:hAnsi="Times New Roman"/>
          <w:b/>
          <w:bCs/>
        </w:rPr>
      </w:pPr>
      <w:r w:rsidRPr="008F0766">
        <w:rPr>
          <w:rFonts w:ascii="Times New Roman" w:hAnsi="Times New Roman"/>
          <w:b/>
          <w:bCs/>
        </w:rPr>
        <w:t>Consultation</w:t>
      </w:r>
    </w:p>
    <w:p w14:paraId="0FC7E379" w14:textId="2C07CD32" w:rsidR="00845B45" w:rsidRPr="008F0766" w:rsidRDefault="00845B45" w:rsidP="00887E27">
      <w:pPr>
        <w:rPr>
          <w:rFonts w:ascii="Times New Roman" w:hAnsi="Times New Roman"/>
        </w:rPr>
      </w:pPr>
      <w:r w:rsidRPr="008F0766">
        <w:rPr>
          <w:rFonts w:ascii="Times New Roman" w:hAnsi="Times New Roman"/>
        </w:rPr>
        <w:t>Under section 16 of the Act, in performing its functions and exercising its powers</w:t>
      </w:r>
      <w:r w:rsidR="00565B01" w:rsidRPr="008F0766">
        <w:rPr>
          <w:rFonts w:ascii="Times New Roman" w:hAnsi="Times New Roman"/>
        </w:rPr>
        <w:t>,</w:t>
      </w:r>
      <w:r w:rsidRPr="008F0766">
        <w:rPr>
          <w:rFonts w:ascii="Times New Roman" w:hAnsi="Times New Roman"/>
        </w:rPr>
        <w:t xml:space="preserve"> CASA must consult government, industrial, commercial consumer and other relevant bodies and organisations insofar as CASA considers such consultation to be appropriate.</w:t>
      </w:r>
    </w:p>
    <w:p w14:paraId="5B4EFD51" w14:textId="77777777" w:rsidR="00845B45" w:rsidRPr="008F0766" w:rsidRDefault="00845B45" w:rsidP="00887E27">
      <w:pPr>
        <w:rPr>
          <w:rFonts w:ascii="Times New Roman" w:hAnsi="Times New Roman"/>
        </w:rPr>
      </w:pPr>
    </w:p>
    <w:p w14:paraId="2D2D8C1D" w14:textId="2693C01F" w:rsidR="00845B45" w:rsidRPr="008F0766" w:rsidRDefault="00845B45" w:rsidP="00887E27">
      <w:pPr>
        <w:rPr>
          <w:rFonts w:ascii="Times New Roman" w:hAnsi="Times New Roman"/>
        </w:rPr>
      </w:pPr>
      <w:r w:rsidRPr="008F0766">
        <w:rPr>
          <w:rFonts w:ascii="Times New Roman" w:hAnsi="Times New Roman"/>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0D3E361D" w14:textId="77777777" w:rsidR="00D8710C" w:rsidRPr="008F0766" w:rsidRDefault="00D8710C" w:rsidP="00887E27">
      <w:pPr>
        <w:rPr>
          <w:rFonts w:ascii="Times New Roman" w:hAnsi="Times New Roman"/>
        </w:rPr>
      </w:pPr>
    </w:p>
    <w:p w14:paraId="0D34A044" w14:textId="78FEC4FA" w:rsidR="00474BC6" w:rsidRPr="008F0766" w:rsidRDefault="10AE91E1" w:rsidP="00887E27">
      <w:pPr>
        <w:rPr>
          <w:rFonts w:ascii="Times New Roman" w:hAnsi="Times New Roman"/>
        </w:rPr>
      </w:pPr>
      <w:r w:rsidRPr="008F0766">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w:t>
      </w:r>
    </w:p>
    <w:p w14:paraId="71B97E5A" w14:textId="77777777" w:rsidR="00474BC6" w:rsidRPr="008F0766" w:rsidRDefault="00474BC6" w:rsidP="00887E27">
      <w:pPr>
        <w:rPr>
          <w:rFonts w:ascii="Times New Roman" w:hAnsi="Times New Roman"/>
        </w:rPr>
      </w:pPr>
    </w:p>
    <w:p w14:paraId="404D7B3F" w14:textId="36F50B26" w:rsidR="003646F4" w:rsidRPr="008F0766" w:rsidRDefault="10AE91E1" w:rsidP="00EB5ADC">
      <w:pPr>
        <w:keepNext/>
        <w:rPr>
          <w:rFonts w:ascii="Times New Roman" w:hAnsi="Times New Roman"/>
        </w:rPr>
      </w:pPr>
      <w:r w:rsidRPr="008F0766">
        <w:rPr>
          <w:rFonts w:ascii="Times New Roman" w:hAnsi="Times New Roman"/>
        </w:rPr>
        <w:t>However, it is CASA’s policy to consult</w:t>
      </w:r>
      <w:r w:rsidR="1593EB7F" w:rsidRPr="008F0766">
        <w:rPr>
          <w:rFonts w:ascii="Times New Roman" w:hAnsi="Times New Roman"/>
        </w:rPr>
        <w:t>, where possible,</w:t>
      </w:r>
      <w:r w:rsidRPr="008F0766">
        <w:rPr>
          <w:rFonts w:ascii="Times New Roman" w:hAnsi="Times New Roman"/>
        </w:rPr>
        <w:t xml:space="preserve"> in an appropriate way with those parts of the aviation industry most likely to avail themselves of, or be affected by, an </w:t>
      </w:r>
      <w:r w:rsidRPr="008F0766">
        <w:rPr>
          <w:rFonts w:ascii="Times New Roman" w:hAnsi="Times New Roman"/>
        </w:rPr>
        <w:lastRenderedPageBreak/>
        <w:t>exemption so that they may have the opportunity to comment on the possible or likely terms, scope and appropriateness of the exemption.</w:t>
      </w:r>
    </w:p>
    <w:p w14:paraId="7A2DCE64" w14:textId="4A53BA1A" w:rsidR="00DB3698" w:rsidRPr="008F0766" w:rsidRDefault="00DB3698" w:rsidP="00887E27">
      <w:pPr>
        <w:rPr>
          <w:rFonts w:ascii="Times New Roman" w:hAnsi="Times New Roman"/>
        </w:rPr>
      </w:pPr>
    </w:p>
    <w:p w14:paraId="6C97F4E8" w14:textId="7B897DCE" w:rsidR="003A5C01" w:rsidRPr="008F0766" w:rsidRDefault="003A5C01" w:rsidP="003A5C01">
      <w:pPr>
        <w:rPr>
          <w:rFonts w:ascii="Times New Roman" w:hAnsi="Times New Roman"/>
        </w:rPr>
      </w:pPr>
      <w:r w:rsidRPr="008F0766">
        <w:rPr>
          <w:rFonts w:ascii="Times New Roman" w:hAnsi="Times New Roman"/>
        </w:rPr>
        <w:t>CASA conducted a public consultation on the new CAO from 24 September 2024 to 8</w:t>
      </w:r>
      <w:r w:rsidR="000E3341">
        <w:rPr>
          <w:rFonts w:ascii="Times New Roman" w:hAnsi="Times New Roman"/>
        </w:rPr>
        <w:t> </w:t>
      </w:r>
      <w:r w:rsidRPr="008F0766">
        <w:rPr>
          <w:rFonts w:ascii="Times New Roman" w:hAnsi="Times New Roman"/>
        </w:rPr>
        <w:t xml:space="preserve">October 2023. There were </w:t>
      </w:r>
      <w:r w:rsidR="004C63FC">
        <w:rPr>
          <w:rFonts w:ascii="Times New Roman" w:hAnsi="Times New Roman"/>
        </w:rPr>
        <w:t>5</w:t>
      </w:r>
      <w:r w:rsidRPr="008F0766">
        <w:rPr>
          <w:rFonts w:ascii="Times New Roman" w:hAnsi="Times New Roman"/>
        </w:rPr>
        <w:t xml:space="preserve"> responses in total. One person did not complete the survey. There were no objections to the proposed amendments to CAO 95.54 that would empower CASA to continue to administer recreational balloon activities. Some of the comments in the feedback were considered in drafting amendments to the procedures manual.</w:t>
      </w:r>
    </w:p>
    <w:p w14:paraId="3B573A2D" w14:textId="77777777" w:rsidR="00461A0C" w:rsidRPr="008F0766" w:rsidRDefault="00461A0C" w:rsidP="00461A0C">
      <w:pPr>
        <w:pStyle w:val="LDBodytext"/>
      </w:pPr>
    </w:p>
    <w:p w14:paraId="322B04EE" w14:textId="1E8320B5" w:rsidR="00196951" w:rsidRPr="008F0766" w:rsidRDefault="00196951" w:rsidP="00887E27">
      <w:pPr>
        <w:rPr>
          <w:rFonts w:ascii="Times New Roman" w:hAnsi="Times New Roman"/>
          <w:b/>
          <w:bCs/>
        </w:rPr>
      </w:pPr>
      <w:r w:rsidRPr="008F0766">
        <w:rPr>
          <w:rFonts w:ascii="Times New Roman" w:hAnsi="Times New Roman"/>
          <w:b/>
          <w:bCs/>
        </w:rPr>
        <w:t xml:space="preserve">Office of </w:t>
      </w:r>
      <w:r w:rsidR="00CF1E2A" w:rsidRPr="008F0766">
        <w:rPr>
          <w:rFonts w:ascii="Times New Roman" w:hAnsi="Times New Roman"/>
          <w:b/>
          <w:bCs/>
        </w:rPr>
        <w:t>Impact Analysis</w:t>
      </w:r>
      <w:r w:rsidRPr="008F0766">
        <w:rPr>
          <w:rFonts w:ascii="Times New Roman" w:hAnsi="Times New Roman"/>
          <w:b/>
          <w:bCs/>
        </w:rPr>
        <w:t xml:space="preserve"> (</w:t>
      </w:r>
      <w:r w:rsidRPr="008F0766">
        <w:rPr>
          <w:rFonts w:ascii="Times New Roman" w:hAnsi="Times New Roman"/>
          <w:b/>
          <w:bCs/>
          <w:i/>
          <w:iCs/>
        </w:rPr>
        <w:t>O</w:t>
      </w:r>
      <w:r w:rsidR="00CF1E2A" w:rsidRPr="008F0766">
        <w:rPr>
          <w:rFonts w:ascii="Times New Roman" w:hAnsi="Times New Roman"/>
          <w:b/>
          <w:bCs/>
          <w:i/>
          <w:iCs/>
        </w:rPr>
        <w:t>IA</w:t>
      </w:r>
      <w:r w:rsidRPr="008F0766">
        <w:rPr>
          <w:rFonts w:ascii="Times New Roman" w:hAnsi="Times New Roman"/>
          <w:b/>
          <w:bCs/>
        </w:rPr>
        <w:t>)</w:t>
      </w:r>
    </w:p>
    <w:p w14:paraId="095F7132" w14:textId="58674407" w:rsidR="007920B4" w:rsidRPr="008F0766" w:rsidRDefault="007920B4" w:rsidP="00887E27">
      <w:pPr>
        <w:rPr>
          <w:rFonts w:ascii="Times New Roman" w:hAnsi="Times New Roman"/>
        </w:rPr>
      </w:pPr>
      <w:r w:rsidRPr="008F0766">
        <w:rPr>
          <w:rFonts w:ascii="Times New Roman" w:hAnsi="Times New Roman"/>
        </w:rPr>
        <w:t>A</w:t>
      </w:r>
      <w:r w:rsidR="00CF1E2A" w:rsidRPr="008F0766">
        <w:rPr>
          <w:rFonts w:ascii="Times New Roman" w:hAnsi="Times New Roman"/>
        </w:rPr>
        <w:t>n Impact Analysis (</w:t>
      </w:r>
      <w:r w:rsidR="00CF1E2A" w:rsidRPr="008F0766">
        <w:rPr>
          <w:rFonts w:ascii="Times New Roman" w:hAnsi="Times New Roman"/>
          <w:b/>
          <w:bCs/>
          <w:i/>
          <w:iCs/>
        </w:rPr>
        <w:t>IA</w:t>
      </w:r>
      <w:r w:rsidR="00CF1E2A" w:rsidRPr="008F0766">
        <w:rPr>
          <w:rFonts w:ascii="Times New Roman" w:hAnsi="Times New Roman"/>
        </w:rPr>
        <w:t>)</w:t>
      </w:r>
      <w:r w:rsidRPr="008F0766">
        <w:rPr>
          <w:rFonts w:ascii="Times New Roman" w:hAnsi="Times New Roman"/>
        </w:rPr>
        <w:t xml:space="preserve"> is not required because the </w:t>
      </w:r>
      <w:r w:rsidR="004F1FDD" w:rsidRPr="008F0766">
        <w:rPr>
          <w:rFonts w:ascii="Times New Roman" w:hAnsi="Times New Roman"/>
        </w:rPr>
        <w:t xml:space="preserve">new </w:t>
      </w:r>
      <w:r w:rsidR="006B4625" w:rsidRPr="008F0766">
        <w:rPr>
          <w:rFonts w:ascii="Times New Roman" w:hAnsi="Times New Roman"/>
        </w:rPr>
        <w:t>CAO</w:t>
      </w:r>
      <w:r w:rsidR="004045DB" w:rsidRPr="008F0766">
        <w:rPr>
          <w:rFonts w:ascii="Times New Roman" w:hAnsi="Times New Roman"/>
        </w:rPr>
        <w:t>,</w:t>
      </w:r>
      <w:r w:rsidR="006B4625" w:rsidRPr="008F0766">
        <w:rPr>
          <w:rFonts w:ascii="Times New Roman" w:hAnsi="Times New Roman"/>
        </w:rPr>
        <w:t xml:space="preserve"> as a vehicle for exemptions</w:t>
      </w:r>
      <w:r w:rsidR="003F7D7E" w:rsidRPr="008F0766">
        <w:rPr>
          <w:rFonts w:ascii="Times New Roman" w:hAnsi="Times New Roman"/>
        </w:rPr>
        <w:t xml:space="preserve"> and directions</w:t>
      </w:r>
      <w:r w:rsidR="002B4811" w:rsidRPr="008F0766">
        <w:rPr>
          <w:rFonts w:ascii="Times New Roman" w:hAnsi="Times New Roman"/>
        </w:rPr>
        <w:t xml:space="preserve">, is </w:t>
      </w:r>
      <w:r w:rsidRPr="008F0766">
        <w:rPr>
          <w:rFonts w:ascii="Times New Roman" w:hAnsi="Times New Roman"/>
        </w:rPr>
        <w:t>covered by a standing agreement between CASA and O</w:t>
      </w:r>
      <w:r w:rsidR="00CF1E2A" w:rsidRPr="008F0766">
        <w:rPr>
          <w:rFonts w:ascii="Times New Roman" w:hAnsi="Times New Roman"/>
        </w:rPr>
        <w:t xml:space="preserve">IA </w:t>
      </w:r>
      <w:r w:rsidRPr="008F0766">
        <w:rPr>
          <w:rFonts w:ascii="Times New Roman" w:hAnsi="Times New Roman"/>
        </w:rPr>
        <w:t>under which a</w:t>
      </w:r>
      <w:r w:rsidR="00CF1E2A" w:rsidRPr="008F0766">
        <w:rPr>
          <w:rFonts w:ascii="Times New Roman" w:hAnsi="Times New Roman"/>
        </w:rPr>
        <w:t>n IA</w:t>
      </w:r>
      <w:r w:rsidRPr="008F0766">
        <w:rPr>
          <w:rFonts w:ascii="Times New Roman" w:hAnsi="Times New Roman"/>
        </w:rPr>
        <w:t xml:space="preserve"> is not required for </w:t>
      </w:r>
      <w:r w:rsidR="00CF1E2A" w:rsidRPr="008F0766">
        <w:rPr>
          <w:rFonts w:ascii="Times New Roman" w:hAnsi="Times New Roman"/>
        </w:rPr>
        <w:t>e</w:t>
      </w:r>
      <w:r w:rsidRPr="008F0766">
        <w:rPr>
          <w:rFonts w:ascii="Times New Roman" w:hAnsi="Times New Roman"/>
        </w:rPr>
        <w:t xml:space="preserve">xemption or </w:t>
      </w:r>
      <w:r w:rsidR="00EC0572" w:rsidRPr="008F0766">
        <w:rPr>
          <w:rFonts w:ascii="Times New Roman" w:hAnsi="Times New Roman"/>
        </w:rPr>
        <w:t>d</w:t>
      </w:r>
      <w:r w:rsidRPr="008F0766">
        <w:rPr>
          <w:rFonts w:ascii="Times New Roman" w:hAnsi="Times New Roman"/>
        </w:rPr>
        <w:t>irection instruments (O</w:t>
      </w:r>
      <w:r w:rsidR="00EC0572" w:rsidRPr="008F0766">
        <w:rPr>
          <w:rFonts w:ascii="Times New Roman" w:hAnsi="Times New Roman"/>
        </w:rPr>
        <w:t>IA</w:t>
      </w:r>
      <w:r w:rsidRPr="008F0766">
        <w:rPr>
          <w:rFonts w:ascii="Times New Roman" w:hAnsi="Times New Roman"/>
        </w:rPr>
        <w:t xml:space="preserve"> id: 14507).</w:t>
      </w:r>
    </w:p>
    <w:p w14:paraId="51C26B5E" w14:textId="77777777" w:rsidR="00196951" w:rsidRPr="008F0766" w:rsidRDefault="00196951" w:rsidP="00887E27">
      <w:pPr>
        <w:rPr>
          <w:rFonts w:ascii="Times New Roman" w:hAnsi="Times New Roman"/>
        </w:rPr>
      </w:pPr>
    </w:p>
    <w:p w14:paraId="2179841A" w14:textId="5937C565" w:rsidR="00672B98" w:rsidRPr="008F0766" w:rsidRDefault="00672B98" w:rsidP="00887E27">
      <w:pPr>
        <w:rPr>
          <w:rFonts w:ascii="Times New Roman" w:hAnsi="Times New Roman"/>
          <w:b/>
          <w:bCs/>
        </w:rPr>
      </w:pPr>
      <w:r w:rsidRPr="008F0766">
        <w:rPr>
          <w:rFonts w:ascii="Times New Roman" w:hAnsi="Times New Roman"/>
          <w:b/>
          <w:bCs/>
        </w:rPr>
        <w:t>Statement of Compatibility with Human Rights</w:t>
      </w:r>
    </w:p>
    <w:p w14:paraId="65215B11" w14:textId="5AD32F3A" w:rsidR="003F7D7E" w:rsidRPr="008F0766" w:rsidRDefault="009F2AC3" w:rsidP="003F7D7E">
      <w:pPr>
        <w:rPr>
          <w:rFonts w:ascii="Times New Roman" w:hAnsi="Times New Roman"/>
        </w:rPr>
      </w:pPr>
      <w:r w:rsidRPr="008F0766">
        <w:rPr>
          <w:rFonts w:ascii="Times New Roman" w:hAnsi="Times New Roman"/>
        </w:rPr>
        <w:t xml:space="preserve">The Statement in Appendix </w:t>
      </w:r>
      <w:r w:rsidR="000F5499">
        <w:rPr>
          <w:rFonts w:ascii="Times New Roman" w:hAnsi="Times New Roman"/>
        </w:rPr>
        <w:t>2</w:t>
      </w:r>
      <w:r w:rsidRPr="008F0766">
        <w:rPr>
          <w:rFonts w:ascii="Times New Roman" w:hAnsi="Times New Roman"/>
        </w:rPr>
        <w:t xml:space="preserve"> is prepared in accordance with Part 3 of the </w:t>
      </w:r>
      <w:r w:rsidRPr="008F0766">
        <w:rPr>
          <w:rFonts w:ascii="Times New Roman" w:hAnsi="Times New Roman"/>
          <w:i/>
          <w:iCs/>
        </w:rPr>
        <w:t>Human Rights (Parliamentary Scrutiny) Act 2011</w:t>
      </w:r>
      <w:r w:rsidRPr="008F0766">
        <w:rPr>
          <w:rFonts w:ascii="Times New Roman" w:hAnsi="Times New Roman"/>
        </w:rPr>
        <w:t xml:space="preserve">. </w:t>
      </w:r>
      <w:r w:rsidR="003F7D7E" w:rsidRPr="008F0766">
        <w:rPr>
          <w:rFonts w:ascii="Times New Roman" w:hAnsi="Times New Roman"/>
        </w:rPr>
        <w:t>The new CAO is compatible with human rights, and to the extent that it engages the right to life and the right to privacy it does so in a reasonable and proportionate way to enhance aviation safety.</w:t>
      </w:r>
    </w:p>
    <w:p w14:paraId="10723054" w14:textId="77777777" w:rsidR="00E20EC0" w:rsidRPr="008F0766" w:rsidRDefault="00E20EC0" w:rsidP="00887E27">
      <w:pPr>
        <w:rPr>
          <w:rFonts w:ascii="Times New Roman" w:hAnsi="Times New Roman"/>
        </w:rPr>
      </w:pPr>
    </w:p>
    <w:p w14:paraId="2AC91A4E" w14:textId="77777777" w:rsidR="00F15472" w:rsidRPr="008F0766" w:rsidRDefault="00F15472" w:rsidP="00887E27">
      <w:pPr>
        <w:rPr>
          <w:rFonts w:ascii="Times New Roman" w:hAnsi="Times New Roman"/>
          <w:b/>
          <w:bCs/>
        </w:rPr>
      </w:pPr>
      <w:r w:rsidRPr="008F0766">
        <w:rPr>
          <w:rFonts w:ascii="Times New Roman" w:hAnsi="Times New Roman"/>
          <w:b/>
          <w:bCs/>
        </w:rPr>
        <w:t>Commencement and making</w:t>
      </w:r>
    </w:p>
    <w:p w14:paraId="0002E1A8" w14:textId="6BB5ECF3" w:rsidR="00F15472" w:rsidRPr="008F0766" w:rsidRDefault="00F15472" w:rsidP="00887E27">
      <w:pPr>
        <w:rPr>
          <w:rFonts w:ascii="Times New Roman" w:hAnsi="Times New Roman"/>
        </w:rPr>
      </w:pPr>
      <w:r w:rsidRPr="008F0766">
        <w:rPr>
          <w:rFonts w:ascii="Times New Roman" w:hAnsi="Times New Roman"/>
        </w:rPr>
        <w:t>The</w:t>
      </w:r>
      <w:r w:rsidR="002F4D4A" w:rsidRPr="008F0766">
        <w:rPr>
          <w:rFonts w:ascii="Times New Roman" w:hAnsi="Times New Roman"/>
        </w:rPr>
        <w:t xml:space="preserve"> </w:t>
      </w:r>
      <w:r w:rsidR="00933128" w:rsidRPr="008F0766">
        <w:rPr>
          <w:rFonts w:ascii="Times New Roman" w:hAnsi="Times New Roman"/>
        </w:rPr>
        <w:t xml:space="preserve">new </w:t>
      </w:r>
      <w:r w:rsidR="002B57CA" w:rsidRPr="008F0766">
        <w:rPr>
          <w:rFonts w:ascii="Times New Roman" w:hAnsi="Times New Roman"/>
        </w:rPr>
        <w:t xml:space="preserve">CAO </w:t>
      </w:r>
      <w:r w:rsidRPr="008F0766">
        <w:rPr>
          <w:rFonts w:ascii="Times New Roman" w:hAnsi="Times New Roman"/>
        </w:rPr>
        <w:t>commence</w:t>
      </w:r>
      <w:r w:rsidR="002B57CA" w:rsidRPr="008F0766">
        <w:rPr>
          <w:rFonts w:ascii="Times New Roman" w:hAnsi="Times New Roman"/>
        </w:rPr>
        <w:t>s</w:t>
      </w:r>
      <w:r w:rsidRPr="008F0766">
        <w:rPr>
          <w:rFonts w:ascii="Times New Roman" w:hAnsi="Times New Roman"/>
        </w:rPr>
        <w:t xml:space="preserve"> </w:t>
      </w:r>
      <w:r w:rsidR="00036CA2" w:rsidRPr="008F0766">
        <w:rPr>
          <w:rFonts w:ascii="Times New Roman" w:hAnsi="Times New Roman"/>
        </w:rPr>
        <w:t>on</w:t>
      </w:r>
      <w:r w:rsidR="00933128" w:rsidRPr="008F0766">
        <w:rPr>
          <w:rFonts w:ascii="Times New Roman" w:hAnsi="Times New Roman"/>
        </w:rPr>
        <w:t xml:space="preserve"> </w:t>
      </w:r>
      <w:r w:rsidR="004045DB" w:rsidRPr="008F0766">
        <w:rPr>
          <w:rFonts w:ascii="Times New Roman" w:hAnsi="Times New Roman"/>
        </w:rPr>
        <w:t>12 November</w:t>
      </w:r>
      <w:r w:rsidR="00933128" w:rsidRPr="008F0766">
        <w:rPr>
          <w:rFonts w:ascii="Times New Roman" w:hAnsi="Times New Roman"/>
        </w:rPr>
        <w:t xml:space="preserve"> 2024</w:t>
      </w:r>
      <w:r w:rsidR="00D35778" w:rsidRPr="008F0766">
        <w:rPr>
          <w:rFonts w:ascii="Times New Roman" w:hAnsi="Times New Roman"/>
        </w:rPr>
        <w:t xml:space="preserve"> and is repealed </w:t>
      </w:r>
      <w:r w:rsidR="00413201" w:rsidRPr="008F0766">
        <w:rPr>
          <w:rFonts w:ascii="Times New Roman" w:hAnsi="Times New Roman"/>
        </w:rPr>
        <w:t>at the end of 11</w:t>
      </w:r>
      <w:r w:rsidR="00D35778" w:rsidRPr="008F0766">
        <w:rPr>
          <w:rFonts w:ascii="Times New Roman" w:hAnsi="Times New Roman"/>
        </w:rPr>
        <w:t xml:space="preserve"> November 202</w:t>
      </w:r>
      <w:r w:rsidR="004045DB" w:rsidRPr="008F0766">
        <w:rPr>
          <w:rFonts w:ascii="Times New Roman" w:hAnsi="Times New Roman"/>
        </w:rPr>
        <w:t>7</w:t>
      </w:r>
      <w:r w:rsidR="00D35778" w:rsidRPr="008F0766">
        <w:rPr>
          <w:rFonts w:ascii="Times New Roman" w:hAnsi="Times New Roman"/>
        </w:rPr>
        <w:t>.</w:t>
      </w:r>
    </w:p>
    <w:p w14:paraId="19C449A1" w14:textId="77777777" w:rsidR="0098521D" w:rsidRPr="008F0766" w:rsidRDefault="0098521D" w:rsidP="00887E27">
      <w:pPr>
        <w:rPr>
          <w:rFonts w:ascii="Times New Roman" w:hAnsi="Times New Roman"/>
        </w:rPr>
      </w:pPr>
    </w:p>
    <w:p w14:paraId="3D5F8067" w14:textId="7D3F888E" w:rsidR="0094319F" w:rsidRPr="008F0766" w:rsidRDefault="00F15472" w:rsidP="00887E27">
      <w:pPr>
        <w:rPr>
          <w:rFonts w:ascii="Times New Roman" w:hAnsi="Times New Roman"/>
        </w:rPr>
      </w:pPr>
      <w:r w:rsidRPr="008F0766">
        <w:rPr>
          <w:rFonts w:ascii="Times New Roman" w:hAnsi="Times New Roman"/>
        </w:rPr>
        <w:t xml:space="preserve">The </w:t>
      </w:r>
      <w:r w:rsidR="00F23821" w:rsidRPr="008F0766">
        <w:rPr>
          <w:rFonts w:ascii="Times New Roman" w:hAnsi="Times New Roman"/>
        </w:rPr>
        <w:t>new CAO</w:t>
      </w:r>
      <w:r w:rsidR="00F23821" w:rsidRPr="008F0766">
        <w:t xml:space="preserve"> </w:t>
      </w:r>
      <w:r w:rsidR="00902016" w:rsidRPr="008F0766">
        <w:rPr>
          <w:rFonts w:ascii="Times New Roman" w:hAnsi="Times New Roman"/>
        </w:rPr>
        <w:t>instrument</w:t>
      </w:r>
      <w:r w:rsidR="004E6545" w:rsidRPr="008F0766">
        <w:rPr>
          <w:rFonts w:ascii="Times New Roman" w:hAnsi="Times New Roman"/>
        </w:rPr>
        <w:t xml:space="preserve"> ha</w:t>
      </w:r>
      <w:r w:rsidR="002B57CA" w:rsidRPr="008F0766">
        <w:rPr>
          <w:rFonts w:ascii="Times New Roman" w:hAnsi="Times New Roman"/>
        </w:rPr>
        <w:t>s</w:t>
      </w:r>
      <w:r w:rsidRPr="008F0766">
        <w:rPr>
          <w:rFonts w:ascii="Times New Roman" w:hAnsi="Times New Roman"/>
        </w:rPr>
        <w:t xml:space="preserve"> been made by the</w:t>
      </w:r>
      <w:r w:rsidR="004C0696" w:rsidRPr="008F0766">
        <w:rPr>
          <w:rFonts w:ascii="Times New Roman" w:hAnsi="Times New Roman"/>
        </w:rPr>
        <w:t xml:space="preserve"> </w:t>
      </w:r>
      <w:r w:rsidRPr="008F0766">
        <w:rPr>
          <w:rFonts w:ascii="Times New Roman" w:hAnsi="Times New Roman"/>
        </w:rPr>
        <w:t>Director of Aviation Safety, on behalf of CASA, in accordance with subsection 73(2) of the Act.</w:t>
      </w:r>
      <w:bookmarkStart w:id="2" w:name="_Hlk50986491"/>
      <w:bookmarkStart w:id="3" w:name="_Hlk51247664"/>
    </w:p>
    <w:p w14:paraId="047D9907" w14:textId="77777777" w:rsidR="00596EFD" w:rsidRPr="008F0766" w:rsidRDefault="00596EFD" w:rsidP="007E03FB">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8F0766">
        <w:rPr>
          <w:rFonts w:ascii="Arial" w:eastAsia="Calibri" w:hAnsi="Arial" w:cs="Arial"/>
          <w:b/>
          <w:lang w:eastAsia="en-AU"/>
        </w:rPr>
        <w:lastRenderedPageBreak/>
        <w:t>Appendix 1</w:t>
      </w:r>
    </w:p>
    <w:p w14:paraId="25CCC302" w14:textId="3DE57096" w:rsidR="00987A00" w:rsidRPr="008F0766" w:rsidRDefault="00987A00" w:rsidP="00987A00">
      <w:pPr>
        <w:pStyle w:val="LDBodytext"/>
        <w:rPr>
          <w:rFonts w:ascii="Arial" w:eastAsia="Calibri" w:hAnsi="Arial" w:cs="Arial"/>
          <w:b/>
          <w:bCs/>
          <w:lang w:eastAsia="en-AU"/>
        </w:rPr>
      </w:pPr>
      <w:r w:rsidRPr="008F0766">
        <w:rPr>
          <w:rFonts w:ascii="Arial" w:eastAsia="Calibri" w:hAnsi="Arial" w:cs="Arial"/>
          <w:b/>
          <w:bCs/>
          <w:lang w:eastAsia="en-AU"/>
        </w:rPr>
        <w:t>Details of:</w:t>
      </w:r>
    </w:p>
    <w:p w14:paraId="67C4D6C9" w14:textId="77777777" w:rsidR="00987A00" w:rsidRPr="008F0766" w:rsidRDefault="00987A00" w:rsidP="00987A00">
      <w:pPr>
        <w:spacing w:before="180" w:after="360"/>
        <w:rPr>
          <w:rFonts w:ascii="Arial" w:hAnsi="Arial" w:cs="Arial"/>
          <w:b/>
          <w:bCs/>
          <w:iCs/>
          <w:color w:val="000000"/>
        </w:rPr>
      </w:pPr>
      <w:r w:rsidRPr="008F0766">
        <w:rPr>
          <w:rFonts w:ascii="Arial" w:hAnsi="Arial" w:cs="Arial"/>
          <w:b/>
          <w:bCs/>
          <w:iCs/>
          <w:color w:val="000000"/>
        </w:rPr>
        <w:t>Civil Aviation Order 95.54 (Part 131 Recreational Activity and Specialised Balloon Operations) Instrument 2024</w:t>
      </w:r>
    </w:p>
    <w:p w14:paraId="3E61F76E" w14:textId="77777777" w:rsidR="00BE3874" w:rsidRPr="008F0766" w:rsidRDefault="00BE3874" w:rsidP="00BE3874">
      <w:pPr>
        <w:pStyle w:val="LDClauseHeading"/>
        <w:keepNext w:val="0"/>
        <w:spacing w:before="400" w:after="0"/>
      </w:pPr>
      <w:bookmarkStart w:id="4" w:name="_Toc176242186"/>
      <w:bookmarkStart w:id="5" w:name="_Toc176242927"/>
      <w:bookmarkStart w:id="6" w:name="_Toc176243289"/>
      <w:bookmarkStart w:id="7" w:name="_Toc179450573"/>
      <w:r w:rsidRPr="008F0766">
        <w:t>1</w:t>
      </w:r>
      <w:r w:rsidRPr="008F0766">
        <w:tab/>
        <w:t>Name of instrument</w:t>
      </w:r>
      <w:bookmarkEnd w:id="4"/>
      <w:bookmarkEnd w:id="5"/>
      <w:bookmarkEnd w:id="6"/>
      <w:bookmarkEnd w:id="7"/>
    </w:p>
    <w:p w14:paraId="5695108D" w14:textId="6BB21C8B" w:rsidR="00CF0B1B" w:rsidRPr="008F0766" w:rsidRDefault="00BE3874" w:rsidP="00CE5A91">
      <w:pPr>
        <w:pStyle w:val="LDClause"/>
      </w:pPr>
      <w:r w:rsidRPr="008F0766">
        <w:tab/>
      </w:r>
      <w:r w:rsidRPr="008F0766">
        <w:tab/>
        <w:t xml:space="preserve">This </w:t>
      </w:r>
      <w:r w:rsidR="00CE5A91" w:rsidRPr="008F0766">
        <w:t>subsection names the instrument.</w:t>
      </w:r>
    </w:p>
    <w:p w14:paraId="387257F6" w14:textId="1163FC63" w:rsidR="00BE3874" w:rsidRPr="008F0766" w:rsidRDefault="00CF0B1B" w:rsidP="00BE3874">
      <w:pPr>
        <w:pStyle w:val="LDClause"/>
      </w:pPr>
      <w:r w:rsidRPr="008F0766">
        <w:tab/>
      </w:r>
      <w:r w:rsidRPr="008F0766">
        <w:tab/>
      </w:r>
      <w:r w:rsidR="00CE5A91" w:rsidRPr="008F0766">
        <w:t>A Note explains that the</w:t>
      </w:r>
      <w:r w:rsidR="00BE3874" w:rsidRPr="008F0766">
        <w:t xml:space="preserve"> instrument is a modified and expanded remake of </w:t>
      </w:r>
      <w:r w:rsidR="00BE3874" w:rsidRPr="008F0766">
        <w:rPr>
          <w:i/>
          <w:iCs/>
        </w:rPr>
        <w:t>Civil Aviation Order 95.54 (Part 131 Recreational Activity and Specialised Balloon Operations) Instrument 2021</w:t>
      </w:r>
      <w:r w:rsidR="00BE3874" w:rsidRPr="008F0766">
        <w:t xml:space="preserve"> </w:t>
      </w:r>
      <w:r w:rsidR="00CE5A91" w:rsidRPr="008F0766">
        <w:t xml:space="preserve">(the </w:t>
      </w:r>
      <w:r w:rsidR="00CE5A91" w:rsidRPr="003164D2">
        <w:rPr>
          <w:b/>
          <w:bCs/>
          <w:i/>
          <w:iCs/>
        </w:rPr>
        <w:t>old CAO</w:t>
      </w:r>
      <w:r w:rsidR="00CE5A91" w:rsidRPr="008F0766">
        <w:t>) t</w:t>
      </w:r>
      <w:r w:rsidR="00BE3874" w:rsidRPr="008F0766">
        <w:t>hat self-repealed at the end of 11</w:t>
      </w:r>
      <w:r w:rsidR="00213BDF" w:rsidRPr="008F0766">
        <w:t> </w:t>
      </w:r>
      <w:r w:rsidR="00BE3874" w:rsidRPr="008F0766">
        <w:t>November 2024.</w:t>
      </w:r>
    </w:p>
    <w:p w14:paraId="15A5532F" w14:textId="0434C419" w:rsidR="00BE3874" w:rsidRPr="008F0766" w:rsidRDefault="00BE3874" w:rsidP="00BE3874">
      <w:pPr>
        <w:pStyle w:val="LDClause"/>
      </w:pPr>
      <w:r w:rsidRPr="008F0766">
        <w:tab/>
      </w:r>
      <w:r w:rsidRPr="008F0766">
        <w:tab/>
      </w:r>
      <w:r w:rsidR="00CF0B1B" w:rsidRPr="008F0766">
        <w:t>A provision make</w:t>
      </w:r>
      <w:r w:rsidR="00F771E5" w:rsidRPr="008F0766">
        <w:t>s</w:t>
      </w:r>
      <w:r w:rsidR="00CF0B1B" w:rsidRPr="008F0766">
        <w:t xml:space="preserve"> </w:t>
      </w:r>
      <w:r w:rsidR="00AE67A1" w:rsidRPr="008F0766">
        <w:t>it clear that a</w:t>
      </w:r>
      <w:r w:rsidRPr="008F0766">
        <w:t xml:space="preserve"> reference in a CASA instrument (being an instrument issued by CASA under a statutory power to issue the instrument) to </w:t>
      </w:r>
      <w:r w:rsidR="00AE67A1" w:rsidRPr="008F0766">
        <w:t>“</w:t>
      </w:r>
      <w:r w:rsidRPr="008F0766">
        <w:t>Section 95.54 of the Civil Aviation Orders</w:t>
      </w:r>
      <w:r w:rsidR="00AE67A1" w:rsidRPr="008F0766">
        <w:t>”</w:t>
      </w:r>
      <w:r w:rsidRPr="008F0766">
        <w:t xml:space="preserve"> is taken to be a reference to this </w:t>
      </w:r>
      <w:r w:rsidR="001A4F86" w:rsidRPr="008F0766">
        <w:t>Civil Aviation Order (</w:t>
      </w:r>
      <w:r w:rsidRPr="008F0766">
        <w:rPr>
          <w:b/>
          <w:bCs/>
          <w:i/>
          <w:iCs/>
        </w:rPr>
        <w:t>CAO</w:t>
      </w:r>
      <w:r w:rsidR="001A4F86" w:rsidRPr="008F0766">
        <w:t>)</w:t>
      </w:r>
      <w:r w:rsidRPr="008F0766">
        <w:t>.</w:t>
      </w:r>
    </w:p>
    <w:p w14:paraId="0274EB40" w14:textId="77777777" w:rsidR="00BE3874" w:rsidRPr="008F0766" w:rsidRDefault="00BE3874" w:rsidP="00BE3874">
      <w:pPr>
        <w:pStyle w:val="LDClauseHeading"/>
        <w:keepNext w:val="0"/>
      </w:pPr>
      <w:bookmarkStart w:id="8" w:name="_Toc171335758"/>
      <w:bookmarkStart w:id="9" w:name="_Toc176242187"/>
      <w:bookmarkStart w:id="10" w:name="_Toc176242928"/>
      <w:bookmarkStart w:id="11" w:name="_Toc176243290"/>
      <w:bookmarkStart w:id="12" w:name="_Toc179450574"/>
      <w:bookmarkStart w:id="13" w:name="_Toc172103085"/>
      <w:bookmarkStart w:id="14" w:name="_Toc175389752"/>
      <w:bookmarkStart w:id="15" w:name="_Toc198023690"/>
      <w:bookmarkStart w:id="16" w:name="_Toc378165524"/>
      <w:r w:rsidRPr="008F0766">
        <w:t>2</w:t>
      </w:r>
      <w:r w:rsidRPr="008F0766">
        <w:tab/>
        <w:t>Commencement</w:t>
      </w:r>
      <w:bookmarkEnd w:id="8"/>
      <w:bookmarkEnd w:id="9"/>
      <w:bookmarkEnd w:id="10"/>
      <w:bookmarkEnd w:id="11"/>
      <w:bookmarkEnd w:id="12"/>
    </w:p>
    <w:p w14:paraId="5A719A10" w14:textId="30541AF6" w:rsidR="00BE3874" w:rsidRPr="008F0766" w:rsidRDefault="00BE3874" w:rsidP="00BE3874">
      <w:pPr>
        <w:pStyle w:val="LDClause"/>
        <w:rPr>
          <w:color w:val="000000"/>
        </w:rPr>
      </w:pPr>
      <w:r w:rsidRPr="008F0766">
        <w:tab/>
      </w:r>
      <w:r w:rsidRPr="008F0766">
        <w:tab/>
      </w:r>
      <w:r w:rsidR="00AE67A1" w:rsidRPr="008F0766">
        <w:t>Under this subsection, the</w:t>
      </w:r>
      <w:r w:rsidRPr="008F0766">
        <w:t xml:space="preserve"> </w:t>
      </w:r>
      <w:r w:rsidRPr="008F0766">
        <w:rPr>
          <w:color w:val="000000"/>
        </w:rPr>
        <w:t>instrument:</w:t>
      </w:r>
    </w:p>
    <w:p w14:paraId="53305146" w14:textId="77777777" w:rsidR="00BE3874" w:rsidRPr="008F0766" w:rsidRDefault="00BE3874" w:rsidP="009430EC">
      <w:pPr>
        <w:pStyle w:val="LDP1a0"/>
      </w:pPr>
      <w:r w:rsidRPr="008F0766">
        <w:t>(a)</w:t>
      </w:r>
      <w:r w:rsidRPr="008F0766">
        <w:tab/>
        <w:t>commences on 12 November 2024; and</w:t>
      </w:r>
    </w:p>
    <w:p w14:paraId="7FAAC5C4" w14:textId="77777777" w:rsidR="00BE3874" w:rsidRPr="008F0766" w:rsidRDefault="00BE3874" w:rsidP="00BE3874">
      <w:pPr>
        <w:pStyle w:val="LDP1a0"/>
      </w:pPr>
      <w:r w:rsidRPr="008F0766">
        <w:t>(b)</w:t>
      </w:r>
      <w:r w:rsidRPr="008F0766">
        <w:tab/>
        <w:t>is repealed at the end of 11 November 2027.</w:t>
      </w:r>
    </w:p>
    <w:p w14:paraId="5571DA27" w14:textId="77777777" w:rsidR="00BE3874" w:rsidRPr="008F0766" w:rsidRDefault="00BE3874" w:rsidP="00BE3874">
      <w:pPr>
        <w:pStyle w:val="LDClauseHeading"/>
        <w:keepNext w:val="0"/>
      </w:pPr>
      <w:bookmarkStart w:id="17" w:name="_Toc176242188"/>
      <w:bookmarkStart w:id="18" w:name="_Toc176242929"/>
      <w:bookmarkStart w:id="19" w:name="_Toc176243291"/>
      <w:bookmarkStart w:id="20" w:name="_Toc179450575"/>
      <w:r w:rsidRPr="008F0766">
        <w:t>3</w:t>
      </w:r>
      <w:r w:rsidRPr="008F0766">
        <w:tab/>
        <w:t>Table of Contents</w:t>
      </w:r>
      <w:bookmarkEnd w:id="17"/>
      <w:bookmarkEnd w:id="18"/>
      <w:bookmarkEnd w:id="19"/>
      <w:bookmarkEnd w:id="20"/>
    </w:p>
    <w:p w14:paraId="0BCADE04" w14:textId="50037C25" w:rsidR="00BE3874" w:rsidRPr="008F0766" w:rsidRDefault="00BE3874" w:rsidP="00BE3874">
      <w:pPr>
        <w:pStyle w:val="LDClause"/>
        <w:rPr>
          <w:color w:val="000000"/>
        </w:rPr>
      </w:pPr>
      <w:r w:rsidRPr="008F0766">
        <w:tab/>
      </w:r>
      <w:r w:rsidRPr="008F0766">
        <w:tab/>
      </w:r>
      <w:r w:rsidR="00AE67A1" w:rsidRPr="008F0766">
        <w:t>Under this subsection, t</w:t>
      </w:r>
      <w:r w:rsidRPr="008F0766">
        <w:t>he Table of Contents is not part of this CAO. It is for reader guidance only and may be modified or edited in any published version of this CAO.</w:t>
      </w:r>
    </w:p>
    <w:p w14:paraId="00B3FCC0" w14:textId="77777777" w:rsidR="00BE3874" w:rsidRPr="008F0766" w:rsidRDefault="00BE3874" w:rsidP="00BE3874">
      <w:pPr>
        <w:pStyle w:val="LDClauseHeading"/>
      </w:pPr>
      <w:bookmarkStart w:id="21" w:name="_Toc176242189"/>
      <w:bookmarkStart w:id="22" w:name="_Toc176242930"/>
      <w:bookmarkStart w:id="23" w:name="_Toc176243292"/>
      <w:bookmarkStart w:id="24" w:name="_Toc179450576"/>
      <w:r w:rsidRPr="008F0766">
        <w:t>4</w:t>
      </w:r>
      <w:r w:rsidRPr="008F0766">
        <w:tab/>
        <w:t>Application</w:t>
      </w:r>
      <w:bookmarkEnd w:id="21"/>
      <w:bookmarkEnd w:id="22"/>
      <w:bookmarkEnd w:id="23"/>
      <w:bookmarkEnd w:id="24"/>
    </w:p>
    <w:p w14:paraId="13F3F532" w14:textId="473111DA" w:rsidR="00BE3874" w:rsidRPr="008F0766" w:rsidRDefault="00BE3874" w:rsidP="00BE3874">
      <w:pPr>
        <w:pStyle w:val="LDClause"/>
        <w:rPr>
          <w:color w:val="000000"/>
        </w:rPr>
      </w:pPr>
      <w:r w:rsidRPr="008F0766">
        <w:rPr>
          <w:color w:val="000000"/>
        </w:rPr>
        <w:tab/>
      </w:r>
      <w:r w:rsidRPr="008F0766">
        <w:rPr>
          <w:color w:val="000000"/>
        </w:rPr>
        <w:tab/>
      </w:r>
      <w:r w:rsidR="00114772" w:rsidRPr="008F0766">
        <w:rPr>
          <w:color w:val="000000"/>
        </w:rPr>
        <w:t xml:space="preserve">Under this subsection, </w:t>
      </w:r>
      <w:r w:rsidR="003E1D00" w:rsidRPr="008F0766">
        <w:rPr>
          <w:color w:val="000000"/>
        </w:rPr>
        <w:t>a</w:t>
      </w:r>
      <w:r w:rsidRPr="008F0766">
        <w:rPr>
          <w:color w:val="000000"/>
        </w:rPr>
        <w:t>n exemption under th</w:t>
      </w:r>
      <w:r w:rsidR="00666060">
        <w:rPr>
          <w:color w:val="000000"/>
        </w:rPr>
        <w:t>is</w:t>
      </w:r>
      <w:r w:rsidRPr="008F0766">
        <w:rPr>
          <w:color w:val="000000"/>
        </w:rPr>
        <w:t xml:space="preserve"> CAO applies in relation to a relevant aircraft only if the pilot in command:</w:t>
      </w:r>
    </w:p>
    <w:p w14:paraId="11122F6C" w14:textId="77777777" w:rsidR="00BE3874" w:rsidRPr="008F0766" w:rsidRDefault="00BE3874" w:rsidP="00BE3874">
      <w:pPr>
        <w:pStyle w:val="LDP1a0"/>
      </w:pPr>
      <w:r w:rsidRPr="008F0766">
        <w:t>(a)</w:t>
      </w:r>
      <w:r w:rsidRPr="008F0766">
        <w:tab/>
        <w:t>holds a relevant permit; and</w:t>
      </w:r>
    </w:p>
    <w:p w14:paraId="01B20051" w14:textId="77777777" w:rsidR="00BE3874" w:rsidRPr="008F0766" w:rsidRDefault="00BE3874" w:rsidP="00BE3874">
      <w:pPr>
        <w:pStyle w:val="LDP1a0"/>
      </w:pPr>
      <w:r w:rsidRPr="008F0766">
        <w:t>(b)</w:t>
      </w:r>
      <w:r w:rsidRPr="008F0766">
        <w:tab/>
        <w:t>complies with the conditions of the exemption.</w:t>
      </w:r>
    </w:p>
    <w:p w14:paraId="24C2D67E" w14:textId="77777777" w:rsidR="00BE3874" w:rsidRPr="008F0766" w:rsidRDefault="00BE3874" w:rsidP="00BE3874">
      <w:pPr>
        <w:pStyle w:val="LDClauseHeading"/>
      </w:pPr>
      <w:bookmarkStart w:id="25" w:name="_Toc171335760"/>
      <w:bookmarkStart w:id="26" w:name="_Toc176242190"/>
      <w:bookmarkStart w:id="27" w:name="_Toc176242931"/>
      <w:bookmarkStart w:id="28" w:name="_Toc176243293"/>
      <w:bookmarkStart w:id="29" w:name="_Toc179450577"/>
      <w:bookmarkEnd w:id="13"/>
      <w:bookmarkEnd w:id="14"/>
      <w:bookmarkEnd w:id="15"/>
      <w:bookmarkEnd w:id="16"/>
      <w:r w:rsidRPr="008F0766">
        <w:t>5</w:t>
      </w:r>
      <w:r w:rsidRPr="008F0766">
        <w:tab/>
        <w:t>Definitions</w:t>
      </w:r>
      <w:bookmarkEnd w:id="25"/>
      <w:bookmarkEnd w:id="26"/>
      <w:bookmarkEnd w:id="27"/>
      <w:bookmarkEnd w:id="28"/>
      <w:bookmarkEnd w:id="29"/>
    </w:p>
    <w:p w14:paraId="7C1645B0" w14:textId="532AF36A" w:rsidR="00420CB0" w:rsidRPr="008F0766" w:rsidRDefault="00BE3874" w:rsidP="00BE3874">
      <w:pPr>
        <w:pStyle w:val="LDClause"/>
      </w:pPr>
      <w:r w:rsidRPr="008F0766">
        <w:tab/>
      </w:r>
      <w:r w:rsidRPr="008F0766">
        <w:tab/>
      </w:r>
      <w:r w:rsidR="003E1D00" w:rsidRPr="008F0766">
        <w:t>Un</w:t>
      </w:r>
      <w:r w:rsidR="00AE501F" w:rsidRPr="008F0766">
        <w:t>d</w:t>
      </w:r>
      <w:r w:rsidR="003E1D00" w:rsidRPr="008F0766">
        <w:t xml:space="preserve">er this </w:t>
      </w:r>
      <w:r w:rsidR="00A50E07" w:rsidRPr="008F0766">
        <w:t>subsection</w:t>
      </w:r>
      <w:r w:rsidR="003E1D00" w:rsidRPr="008F0766">
        <w:t xml:space="preserve">, </w:t>
      </w:r>
      <w:r w:rsidR="00AE501F" w:rsidRPr="008F0766">
        <w:t xml:space="preserve">various words and </w:t>
      </w:r>
      <w:r w:rsidR="00A50E07" w:rsidRPr="008F0766">
        <w:t>phrases</w:t>
      </w:r>
      <w:r w:rsidR="00AE501F" w:rsidRPr="008F0766">
        <w:t xml:space="preserve"> </w:t>
      </w:r>
      <w:r w:rsidR="00A50E07" w:rsidRPr="008F0766">
        <w:t xml:space="preserve">are </w:t>
      </w:r>
      <w:r w:rsidR="00AE501F" w:rsidRPr="008F0766">
        <w:t>defined</w:t>
      </w:r>
      <w:r w:rsidR="00420CB0" w:rsidRPr="008F0766">
        <w:t>.</w:t>
      </w:r>
    </w:p>
    <w:p w14:paraId="61AB5E4D" w14:textId="09A32736" w:rsidR="00BE3874" w:rsidRPr="008F0766" w:rsidRDefault="00420CB0" w:rsidP="00BE3874">
      <w:pPr>
        <w:pStyle w:val="LDClause"/>
      </w:pPr>
      <w:r w:rsidRPr="008F0766">
        <w:tab/>
      </w:r>
      <w:r w:rsidRPr="008F0766">
        <w:tab/>
        <w:t>I</w:t>
      </w:r>
      <w:r w:rsidR="00A50E07" w:rsidRPr="008F0766">
        <w:t>n particular:</w:t>
      </w:r>
    </w:p>
    <w:p w14:paraId="34BA139B" w14:textId="0FEFF46E" w:rsidR="00F66C5C" w:rsidRPr="008F0766" w:rsidRDefault="00F66C5C" w:rsidP="00F66C5C">
      <w:pPr>
        <w:pStyle w:val="LDdefinition"/>
      </w:pPr>
      <w:r w:rsidRPr="008F0766">
        <w:rPr>
          <w:b/>
          <w:bCs/>
          <w:i/>
          <w:iCs/>
          <w:lang w:val="en-GB"/>
        </w:rPr>
        <w:t>procedures manual</w:t>
      </w:r>
      <w:r w:rsidRPr="008F0766">
        <w:rPr>
          <w:lang w:val="en-GB"/>
        </w:rPr>
        <w:t xml:space="preserve"> means the </w:t>
      </w:r>
      <w:r w:rsidRPr="008F0766">
        <w:rPr>
          <w:i/>
          <w:iCs/>
          <w:lang w:val="en-GB"/>
        </w:rPr>
        <w:t>CASA Recreational Ballooning Procedures Manual</w:t>
      </w:r>
      <w:r w:rsidRPr="008F0766">
        <w:rPr>
          <w:lang w:val="en-GB"/>
        </w:rPr>
        <w:t xml:space="preserve">, as in force from time to time. </w:t>
      </w:r>
      <w:r w:rsidRPr="008F0766">
        <w:t xml:space="preserve">The </w:t>
      </w:r>
      <w:r w:rsidRPr="008F0766">
        <w:rPr>
          <w:i/>
          <w:iCs/>
        </w:rPr>
        <w:t>CASA Recreational Ballooning Procedures Manual</w:t>
      </w:r>
      <w:r w:rsidRPr="008F0766">
        <w:t xml:space="preserve"> is a modified version of the former </w:t>
      </w:r>
      <w:r w:rsidR="004C5A4D" w:rsidRPr="008F0766">
        <w:rPr>
          <w:color w:val="000000"/>
        </w:rPr>
        <w:t>Australian Ballooning Federation</w:t>
      </w:r>
      <w:r w:rsidR="004C5A4D" w:rsidRPr="008F0766">
        <w:t xml:space="preserve"> </w:t>
      </w:r>
      <w:r w:rsidR="004C5A4D">
        <w:t>(</w:t>
      </w:r>
      <w:r w:rsidRPr="00301260">
        <w:rPr>
          <w:b/>
          <w:bCs/>
          <w:i/>
          <w:iCs/>
        </w:rPr>
        <w:t>ABF</w:t>
      </w:r>
      <w:r w:rsidR="004C5A4D">
        <w:t>)</w:t>
      </w:r>
      <w:r w:rsidRPr="008F0766">
        <w:t xml:space="preserve"> operations manual that was in force immediately before 2 December 2023. It is available on the CASA website.</w:t>
      </w:r>
    </w:p>
    <w:p w14:paraId="67F84B64" w14:textId="0F96F659" w:rsidR="00BE3874" w:rsidRPr="008F0766" w:rsidRDefault="00BE3874" w:rsidP="00BE3874">
      <w:pPr>
        <w:pStyle w:val="LDdefinition"/>
      </w:pPr>
      <w:r w:rsidRPr="008F0766">
        <w:rPr>
          <w:b/>
          <w:bCs/>
          <w:i/>
          <w:iCs/>
        </w:rPr>
        <w:t>relevant endorsement</w:t>
      </w:r>
      <w:r w:rsidRPr="008F0766">
        <w:t xml:space="preserve"> means a relevant endorsement mentioned in the relevant endorsement table:</w:t>
      </w:r>
    </w:p>
    <w:p w14:paraId="3B713816" w14:textId="77777777" w:rsidR="00BE3874" w:rsidRPr="008F0766" w:rsidRDefault="00BE3874" w:rsidP="00BE3874">
      <w:pPr>
        <w:pStyle w:val="LDP1a0"/>
      </w:pPr>
      <w:r w:rsidRPr="008F0766">
        <w:t>(a)</w:t>
      </w:r>
      <w:r w:rsidRPr="008F0766">
        <w:tab/>
        <w:t>that has not expired, or been cancelled or revoked by CASA; and</w:t>
      </w:r>
    </w:p>
    <w:p w14:paraId="01816808" w14:textId="77777777" w:rsidR="00BE3874" w:rsidRPr="008F0766" w:rsidRDefault="00BE3874" w:rsidP="00BE3874">
      <w:pPr>
        <w:pStyle w:val="LDP1a0"/>
      </w:pPr>
      <w:r w:rsidRPr="008F0766">
        <w:t>(b)</w:t>
      </w:r>
      <w:r w:rsidRPr="008F0766">
        <w:tab/>
        <w:t>that:</w:t>
      </w:r>
    </w:p>
    <w:p w14:paraId="5C80ABAF" w14:textId="578C81AF" w:rsidR="00BE3874" w:rsidRPr="008F0766" w:rsidRDefault="00BE3874" w:rsidP="00BE3874">
      <w:pPr>
        <w:pStyle w:val="LDP2i"/>
        <w:ind w:left="1559" w:hanging="1105"/>
      </w:pPr>
      <w:r w:rsidRPr="008F0766">
        <w:tab/>
        <w:t>(i)</w:t>
      </w:r>
      <w:r w:rsidRPr="008F0766">
        <w:tab/>
        <w:t xml:space="preserve">before the commencement of this CAO — was issued by CASA, or deemed to be a relevant endorsement, in accordance with </w:t>
      </w:r>
      <w:r w:rsidRPr="008F0766">
        <w:rPr>
          <w:i/>
          <w:iCs/>
        </w:rPr>
        <w:t>Civil Aviation Order 95.54 (Part 131 Recreational Activity and Specialised Balloon Operations) Instrument 2021</w:t>
      </w:r>
      <w:r w:rsidRPr="008F0766">
        <w:t>; or</w:t>
      </w:r>
    </w:p>
    <w:p w14:paraId="4F473BEE" w14:textId="33ED98C2" w:rsidR="00BE3874" w:rsidRPr="008F0766" w:rsidRDefault="00BE3874" w:rsidP="00BE3874">
      <w:pPr>
        <w:pStyle w:val="LDP2i"/>
        <w:ind w:left="1559" w:hanging="1105"/>
      </w:pPr>
      <w:r w:rsidRPr="008F0766">
        <w:lastRenderedPageBreak/>
        <w:tab/>
        <w:t>(ii)</w:t>
      </w:r>
      <w:r w:rsidRPr="008F0766">
        <w:tab/>
        <w:t xml:space="preserve">before 2 December 2023 — was issued by the </w:t>
      </w:r>
      <w:r w:rsidR="00885569" w:rsidRPr="002732F6">
        <w:rPr>
          <w:color w:val="000000"/>
        </w:rPr>
        <w:t>Australian Ballooning Federation</w:t>
      </w:r>
      <w:r w:rsidR="00885569" w:rsidRPr="002732F6">
        <w:t xml:space="preserve"> </w:t>
      </w:r>
      <w:r w:rsidR="00885569">
        <w:t>(</w:t>
      </w:r>
      <w:r w:rsidR="00885569" w:rsidRPr="00864781">
        <w:rPr>
          <w:b/>
          <w:bCs/>
          <w:i/>
          <w:iCs/>
        </w:rPr>
        <w:t>ABF</w:t>
      </w:r>
      <w:r w:rsidR="00885569">
        <w:t>)</w:t>
      </w:r>
      <w:r w:rsidRPr="008F0766">
        <w:t>; or</w:t>
      </w:r>
    </w:p>
    <w:p w14:paraId="7AD2F937" w14:textId="77777777" w:rsidR="00BE3874" w:rsidRPr="008F0766" w:rsidRDefault="00BE3874" w:rsidP="008C684B">
      <w:pPr>
        <w:pStyle w:val="LDP2i"/>
        <w:ind w:left="1560" w:hanging="1106"/>
      </w:pPr>
      <w:r w:rsidRPr="008F0766">
        <w:tab/>
        <w:t>(iii)</w:t>
      </w:r>
      <w:r w:rsidRPr="008F0766">
        <w:tab/>
        <w:t>is issued by CASA in accordance with this CAO.</w:t>
      </w:r>
    </w:p>
    <w:p w14:paraId="0AAFB86E" w14:textId="1FFAEB81" w:rsidR="00BE3874" w:rsidRPr="008F0766" w:rsidRDefault="00BE3874" w:rsidP="00BE3874">
      <w:pPr>
        <w:pStyle w:val="LDTableHeading"/>
        <w:rPr>
          <w:rFonts w:ascii="Times New Roman" w:hAnsi="Times New Roman"/>
          <w:b w:val="0"/>
          <w:bCs/>
          <w:sz w:val="24"/>
          <w:szCs w:val="24"/>
        </w:rPr>
      </w:pPr>
      <w:r w:rsidRPr="008F0766">
        <w:rPr>
          <w:rFonts w:cs="Arial"/>
        </w:rPr>
        <w:tab/>
      </w:r>
      <w:r w:rsidRPr="008F0766">
        <w:rPr>
          <w:rFonts w:cs="Arial"/>
        </w:rPr>
        <w:tab/>
      </w:r>
      <w:r w:rsidR="001C319F" w:rsidRPr="008F0766">
        <w:rPr>
          <w:rFonts w:ascii="Times New Roman" w:hAnsi="Times New Roman"/>
          <w:b w:val="0"/>
          <w:bCs/>
          <w:sz w:val="24"/>
          <w:szCs w:val="24"/>
        </w:rPr>
        <w:t xml:space="preserve">The </w:t>
      </w:r>
      <w:r w:rsidR="00F27C99" w:rsidRPr="008F0766">
        <w:rPr>
          <w:rFonts w:ascii="Times New Roman" w:hAnsi="Times New Roman"/>
          <w:b w:val="0"/>
          <w:bCs/>
          <w:sz w:val="24"/>
          <w:szCs w:val="24"/>
        </w:rPr>
        <w:t>r</w:t>
      </w:r>
      <w:r w:rsidRPr="008F0766">
        <w:rPr>
          <w:rFonts w:ascii="Times New Roman" w:hAnsi="Times New Roman"/>
          <w:b w:val="0"/>
          <w:bCs/>
          <w:sz w:val="24"/>
          <w:szCs w:val="24"/>
        </w:rPr>
        <w:t>elevant endorsement table</w:t>
      </w:r>
      <w:r w:rsidR="00F27C99" w:rsidRPr="008F0766">
        <w:rPr>
          <w:rFonts w:ascii="Times New Roman" w:hAnsi="Times New Roman"/>
          <w:b w:val="0"/>
          <w:bCs/>
          <w:sz w:val="24"/>
          <w:szCs w:val="24"/>
        </w:rPr>
        <w:t xml:space="preserve"> lists the following endorsements:</w:t>
      </w:r>
    </w:p>
    <w:tbl>
      <w:tblPr>
        <w:tblStyle w:val="TableGrid"/>
        <w:tblW w:w="8189" w:type="dxa"/>
        <w:tblInd w:w="737" w:type="dxa"/>
        <w:tblLook w:val="04A0" w:firstRow="1" w:lastRow="0" w:firstColumn="1" w:lastColumn="0" w:noHBand="0" w:noVBand="1"/>
      </w:tblPr>
      <w:tblGrid>
        <w:gridCol w:w="696"/>
        <w:gridCol w:w="7493"/>
      </w:tblGrid>
      <w:tr w:rsidR="00BE3874" w:rsidRPr="008F0766" w14:paraId="0879CB9B" w14:textId="77777777" w:rsidTr="00E01B63">
        <w:tc>
          <w:tcPr>
            <w:tcW w:w="0" w:type="auto"/>
          </w:tcPr>
          <w:p w14:paraId="12431AC5" w14:textId="77777777" w:rsidR="00BE3874" w:rsidRPr="008F0766" w:rsidRDefault="00BE3874" w:rsidP="00E01B63">
            <w:pPr>
              <w:pStyle w:val="LDClause"/>
              <w:keepNext/>
              <w:keepLines/>
              <w:ind w:left="0" w:firstLine="0"/>
              <w:rPr>
                <w:b/>
                <w:bCs/>
              </w:rPr>
            </w:pPr>
            <w:r w:rsidRPr="008F0766">
              <w:rPr>
                <w:b/>
                <w:bCs/>
              </w:rPr>
              <w:t>Item</w:t>
            </w:r>
          </w:p>
        </w:tc>
        <w:tc>
          <w:tcPr>
            <w:tcW w:w="7493" w:type="dxa"/>
          </w:tcPr>
          <w:p w14:paraId="3366C3FF" w14:textId="77777777" w:rsidR="00BE3874" w:rsidRPr="008F0766" w:rsidRDefault="00BE3874" w:rsidP="00E01B63">
            <w:pPr>
              <w:pStyle w:val="LDClause"/>
              <w:keepNext/>
              <w:keepLines/>
              <w:ind w:left="0" w:firstLine="0"/>
              <w:rPr>
                <w:b/>
                <w:bCs/>
              </w:rPr>
            </w:pPr>
            <w:r w:rsidRPr="008F0766">
              <w:rPr>
                <w:b/>
                <w:bCs/>
              </w:rPr>
              <w:t>Relevant endorsement</w:t>
            </w:r>
          </w:p>
        </w:tc>
      </w:tr>
      <w:tr w:rsidR="00BE3874" w:rsidRPr="008F0766" w14:paraId="740F858D" w14:textId="77777777" w:rsidTr="00E01B63">
        <w:tc>
          <w:tcPr>
            <w:tcW w:w="0" w:type="auto"/>
          </w:tcPr>
          <w:p w14:paraId="4384B51A" w14:textId="77777777" w:rsidR="00BE3874" w:rsidRPr="008F0766" w:rsidRDefault="00BE3874" w:rsidP="00E01B63">
            <w:pPr>
              <w:pStyle w:val="LDClause"/>
              <w:ind w:left="0" w:firstLine="0"/>
            </w:pPr>
            <w:r w:rsidRPr="008F0766">
              <w:t>1</w:t>
            </w:r>
          </w:p>
        </w:tc>
        <w:tc>
          <w:tcPr>
            <w:tcW w:w="7493" w:type="dxa"/>
          </w:tcPr>
          <w:p w14:paraId="55247E56" w14:textId="77777777" w:rsidR="00BE3874" w:rsidRPr="008F0766" w:rsidRDefault="00BE3874" w:rsidP="00E01B63">
            <w:pPr>
              <w:pStyle w:val="LDClause"/>
              <w:ind w:left="0" w:firstLine="0"/>
            </w:pPr>
            <w:r w:rsidRPr="008F0766">
              <w:t>Gas balloon endorsement</w:t>
            </w:r>
          </w:p>
        </w:tc>
      </w:tr>
      <w:tr w:rsidR="00BE3874" w:rsidRPr="008F0766" w14:paraId="2C0B6993" w14:textId="77777777" w:rsidTr="00E01B63">
        <w:tc>
          <w:tcPr>
            <w:tcW w:w="0" w:type="auto"/>
          </w:tcPr>
          <w:p w14:paraId="12836A09" w14:textId="77777777" w:rsidR="00BE3874" w:rsidRPr="008F0766" w:rsidRDefault="00BE3874" w:rsidP="00E01B63">
            <w:pPr>
              <w:pStyle w:val="LDClause"/>
              <w:ind w:left="0" w:firstLine="0"/>
            </w:pPr>
            <w:r w:rsidRPr="008F0766">
              <w:t>2</w:t>
            </w:r>
          </w:p>
        </w:tc>
        <w:tc>
          <w:tcPr>
            <w:tcW w:w="7493" w:type="dxa"/>
          </w:tcPr>
          <w:p w14:paraId="56879FD4" w14:textId="77777777" w:rsidR="00BE3874" w:rsidRPr="008F0766" w:rsidRDefault="00BE3874" w:rsidP="00E01B63">
            <w:pPr>
              <w:pStyle w:val="LDClause"/>
              <w:ind w:left="0" w:firstLine="0"/>
            </w:pPr>
            <w:r w:rsidRPr="008F0766">
              <w:t>Hot air airship endorsement</w:t>
            </w:r>
          </w:p>
        </w:tc>
      </w:tr>
      <w:tr w:rsidR="00BE3874" w:rsidRPr="008F0766" w14:paraId="560E81C3" w14:textId="77777777" w:rsidTr="00E01B63">
        <w:tc>
          <w:tcPr>
            <w:tcW w:w="0" w:type="auto"/>
          </w:tcPr>
          <w:p w14:paraId="4CDDF2E9" w14:textId="77777777" w:rsidR="00BE3874" w:rsidRPr="008F0766" w:rsidRDefault="00BE3874" w:rsidP="00E01B63">
            <w:pPr>
              <w:pStyle w:val="LDClause"/>
              <w:ind w:left="0" w:firstLine="0"/>
            </w:pPr>
            <w:r w:rsidRPr="008F0766">
              <w:t>3</w:t>
            </w:r>
          </w:p>
        </w:tc>
        <w:tc>
          <w:tcPr>
            <w:tcW w:w="7493" w:type="dxa"/>
          </w:tcPr>
          <w:p w14:paraId="79BCAB8F" w14:textId="77777777" w:rsidR="00BE3874" w:rsidRPr="008F0766" w:rsidRDefault="00BE3874" w:rsidP="00E01B63">
            <w:pPr>
              <w:pStyle w:val="LDClause"/>
              <w:ind w:left="0" w:firstLine="0"/>
            </w:pPr>
            <w:r w:rsidRPr="008F0766">
              <w:t>Night VFR balloon endorsement</w:t>
            </w:r>
          </w:p>
        </w:tc>
      </w:tr>
      <w:tr w:rsidR="00BE3874" w:rsidRPr="008F0766" w14:paraId="06D84070" w14:textId="77777777" w:rsidTr="00E01B63">
        <w:tc>
          <w:tcPr>
            <w:tcW w:w="0" w:type="auto"/>
          </w:tcPr>
          <w:p w14:paraId="0594F693" w14:textId="77777777" w:rsidR="00BE3874" w:rsidRPr="008F0766" w:rsidRDefault="00BE3874" w:rsidP="00E01B63">
            <w:pPr>
              <w:pStyle w:val="LDClause"/>
              <w:ind w:left="0" w:firstLine="0"/>
            </w:pPr>
            <w:r w:rsidRPr="008F0766">
              <w:t>4</w:t>
            </w:r>
          </w:p>
        </w:tc>
        <w:tc>
          <w:tcPr>
            <w:tcW w:w="7493" w:type="dxa"/>
          </w:tcPr>
          <w:p w14:paraId="3EC42BFC" w14:textId="77777777" w:rsidR="00BE3874" w:rsidRPr="008F0766" w:rsidRDefault="00BE3874" w:rsidP="00E01B63">
            <w:pPr>
              <w:pStyle w:val="LDClause"/>
              <w:ind w:left="0" w:firstLine="0"/>
            </w:pPr>
            <w:r w:rsidRPr="008F0766">
              <w:t>Non-controlled aerodrome endorsement</w:t>
            </w:r>
          </w:p>
        </w:tc>
      </w:tr>
      <w:tr w:rsidR="00BE3874" w:rsidRPr="008F0766" w14:paraId="0345AC7D" w14:textId="77777777" w:rsidTr="00E01B63">
        <w:tc>
          <w:tcPr>
            <w:tcW w:w="0" w:type="auto"/>
          </w:tcPr>
          <w:p w14:paraId="312CACA8" w14:textId="77777777" w:rsidR="00BE3874" w:rsidRPr="008F0766" w:rsidRDefault="00BE3874" w:rsidP="00E01B63">
            <w:pPr>
              <w:pStyle w:val="LDClause"/>
              <w:ind w:left="0" w:firstLine="0"/>
            </w:pPr>
            <w:r w:rsidRPr="008F0766">
              <w:t>5</w:t>
            </w:r>
          </w:p>
        </w:tc>
        <w:tc>
          <w:tcPr>
            <w:tcW w:w="7493" w:type="dxa"/>
          </w:tcPr>
          <w:p w14:paraId="19E863B4" w14:textId="77777777" w:rsidR="00BE3874" w:rsidRPr="008F0766" w:rsidRDefault="00BE3874" w:rsidP="00E01B63">
            <w:pPr>
              <w:pStyle w:val="LDClause"/>
              <w:ind w:left="0" w:firstLine="0"/>
            </w:pPr>
            <w:r w:rsidRPr="008F0766">
              <w:t>Endorsement to operate a balloon that has an envelope capacity greater than 120 000 cubic feet</w:t>
            </w:r>
          </w:p>
        </w:tc>
      </w:tr>
      <w:tr w:rsidR="00BE3874" w:rsidRPr="008F0766" w14:paraId="41D0FD42" w14:textId="77777777" w:rsidTr="00E01B63">
        <w:tc>
          <w:tcPr>
            <w:tcW w:w="0" w:type="auto"/>
          </w:tcPr>
          <w:p w14:paraId="22F6DE73" w14:textId="77777777" w:rsidR="00BE3874" w:rsidRPr="008F0766" w:rsidRDefault="00BE3874" w:rsidP="00E01B63">
            <w:pPr>
              <w:pStyle w:val="LDClause"/>
              <w:ind w:left="0" w:firstLine="0"/>
            </w:pPr>
            <w:r w:rsidRPr="008F0766">
              <w:t>6</w:t>
            </w:r>
          </w:p>
        </w:tc>
        <w:tc>
          <w:tcPr>
            <w:tcW w:w="7493" w:type="dxa"/>
          </w:tcPr>
          <w:p w14:paraId="73C0AD9B" w14:textId="77777777" w:rsidR="00BE3874" w:rsidRPr="008F0766" w:rsidRDefault="00BE3874" w:rsidP="00E01B63">
            <w:pPr>
              <w:pStyle w:val="LDClause"/>
              <w:ind w:left="0" w:firstLine="0"/>
            </w:pPr>
            <w:r w:rsidRPr="008F0766">
              <w:t>Endorsement to carry and release a hang glider</w:t>
            </w:r>
          </w:p>
        </w:tc>
      </w:tr>
    </w:tbl>
    <w:p w14:paraId="7CD08904" w14:textId="34EA1436" w:rsidR="00420CB0" w:rsidRPr="008F0766" w:rsidRDefault="00420CB0" w:rsidP="008C684B">
      <w:pPr>
        <w:pStyle w:val="LDdefinition"/>
        <w:spacing w:before="240"/>
      </w:pPr>
      <w:r w:rsidRPr="008F0766">
        <w:t>And in particular:</w:t>
      </w:r>
    </w:p>
    <w:p w14:paraId="387DBCB8" w14:textId="583A34A2" w:rsidR="00BE3874" w:rsidRPr="008F0766" w:rsidRDefault="00BE3874" w:rsidP="00BE3874">
      <w:pPr>
        <w:pStyle w:val="LDdefinition"/>
      </w:pPr>
      <w:r w:rsidRPr="008F0766">
        <w:rPr>
          <w:b/>
          <w:bCs/>
          <w:i/>
          <w:iCs/>
        </w:rPr>
        <w:t>relevant permit</w:t>
      </w:r>
      <w:r w:rsidRPr="008F0766">
        <w:t xml:space="preserve"> means a permit mentioned in the relevant permit table:</w:t>
      </w:r>
    </w:p>
    <w:p w14:paraId="4ABDB576" w14:textId="77777777" w:rsidR="00BE3874" w:rsidRPr="008F0766" w:rsidRDefault="00BE3874" w:rsidP="00BE3874">
      <w:pPr>
        <w:pStyle w:val="LDP1a0"/>
      </w:pPr>
      <w:r w:rsidRPr="008F0766">
        <w:t>(a)</w:t>
      </w:r>
      <w:r w:rsidRPr="008F0766">
        <w:tab/>
        <w:t>that has not expired, or been cancelled or revoked by CASA; and</w:t>
      </w:r>
    </w:p>
    <w:p w14:paraId="6AE748CE" w14:textId="77777777" w:rsidR="00BE3874" w:rsidRPr="008F0766" w:rsidRDefault="00BE3874" w:rsidP="00BE3874">
      <w:pPr>
        <w:pStyle w:val="LDP1a0"/>
      </w:pPr>
      <w:r w:rsidRPr="008F0766">
        <w:t>(b)</w:t>
      </w:r>
      <w:r w:rsidRPr="008F0766">
        <w:tab/>
        <w:t>that:</w:t>
      </w:r>
    </w:p>
    <w:p w14:paraId="45E0F7FA" w14:textId="098F3167" w:rsidR="00BE3874" w:rsidRPr="008F0766" w:rsidRDefault="00BE3874" w:rsidP="00BE3874">
      <w:pPr>
        <w:pStyle w:val="LDP2i"/>
        <w:ind w:left="1559" w:hanging="1105"/>
      </w:pPr>
      <w:r w:rsidRPr="008F0766">
        <w:tab/>
        <w:t>(i)</w:t>
      </w:r>
      <w:r w:rsidRPr="008F0766">
        <w:tab/>
        <w:t xml:space="preserve">before the commencement of this CAO — was issued by CASA, or deemed to be a relevant permit, in accordance with </w:t>
      </w:r>
      <w:r w:rsidR="00420CB0" w:rsidRPr="008F0766">
        <w:t>the old CAO</w:t>
      </w:r>
      <w:r w:rsidRPr="008F0766">
        <w:t>; or</w:t>
      </w:r>
    </w:p>
    <w:p w14:paraId="62961672" w14:textId="5566ECE5" w:rsidR="00BE3874" w:rsidRPr="008F0766" w:rsidRDefault="00BE3874" w:rsidP="00BE3874">
      <w:pPr>
        <w:pStyle w:val="LDP2i"/>
        <w:ind w:left="1559" w:hanging="1105"/>
      </w:pPr>
      <w:r w:rsidRPr="008F0766">
        <w:tab/>
        <w:t>(ii)</w:t>
      </w:r>
      <w:r w:rsidRPr="008F0766">
        <w:tab/>
        <w:t>is issued by CASA in accordance with this CAO.</w:t>
      </w:r>
    </w:p>
    <w:p w14:paraId="4787D566" w14:textId="6069A3CA" w:rsidR="00420CB0" w:rsidRPr="008F0766" w:rsidRDefault="00BE3874" w:rsidP="00420CB0">
      <w:pPr>
        <w:pStyle w:val="LDTableHeading"/>
        <w:rPr>
          <w:rFonts w:ascii="Times New Roman" w:hAnsi="Times New Roman"/>
          <w:b w:val="0"/>
          <w:bCs/>
          <w:sz w:val="24"/>
          <w:szCs w:val="24"/>
        </w:rPr>
      </w:pPr>
      <w:r w:rsidRPr="008F0766">
        <w:rPr>
          <w:rFonts w:cs="Arial"/>
        </w:rPr>
        <w:tab/>
      </w:r>
      <w:r w:rsidRPr="008F0766">
        <w:rPr>
          <w:rFonts w:cs="Arial"/>
        </w:rPr>
        <w:tab/>
      </w:r>
      <w:r w:rsidR="00420CB0" w:rsidRPr="008F0766">
        <w:rPr>
          <w:rFonts w:ascii="Times New Roman" w:hAnsi="Times New Roman"/>
          <w:b w:val="0"/>
          <w:bCs/>
          <w:sz w:val="24"/>
          <w:szCs w:val="24"/>
        </w:rPr>
        <w:t>The relevant permit table lists the following permits:</w:t>
      </w:r>
    </w:p>
    <w:tbl>
      <w:tblPr>
        <w:tblStyle w:val="TableGrid"/>
        <w:tblW w:w="8189" w:type="dxa"/>
        <w:tblInd w:w="737" w:type="dxa"/>
        <w:tblLook w:val="04A0" w:firstRow="1" w:lastRow="0" w:firstColumn="1" w:lastColumn="0" w:noHBand="0" w:noVBand="1"/>
      </w:tblPr>
      <w:tblGrid>
        <w:gridCol w:w="696"/>
        <w:gridCol w:w="7493"/>
      </w:tblGrid>
      <w:tr w:rsidR="00BE3874" w:rsidRPr="008F0766" w14:paraId="579DF7CE" w14:textId="77777777" w:rsidTr="00E01B63">
        <w:tc>
          <w:tcPr>
            <w:tcW w:w="0" w:type="auto"/>
          </w:tcPr>
          <w:p w14:paraId="0BF209D3" w14:textId="77777777" w:rsidR="00BE3874" w:rsidRPr="008F0766" w:rsidRDefault="00BE3874" w:rsidP="00E01B63">
            <w:pPr>
              <w:pStyle w:val="LDClause"/>
              <w:keepNext/>
              <w:keepLines/>
              <w:ind w:left="0" w:firstLine="0"/>
              <w:rPr>
                <w:b/>
                <w:bCs/>
              </w:rPr>
            </w:pPr>
            <w:r w:rsidRPr="008F0766">
              <w:rPr>
                <w:b/>
                <w:bCs/>
              </w:rPr>
              <w:t>Item</w:t>
            </w:r>
          </w:p>
        </w:tc>
        <w:tc>
          <w:tcPr>
            <w:tcW w:w="7493" w:type="dxa"/>
          </w:tcPr>
          <w:p w14:paraId="5F6F9B19" w14:textId="77777777" w:rsidR="00BE3874" w:rsidRPr="008F0766" w:rsidRDefault="00BE3874" w:rsidP="00E01B63">
            <w:pPr>
              <w:pStyle w:val="LDClause"/>
              <w:keepNext/>
              <w:keepLines/>
              <w:ind w:left="0" w:firstLine="0"/>
              <w:rPr>
                <w:b/>
                <w:bCs/>
              </w:rPr>
            </w:pPr>
            <w:r w:rsidRPr="008F0766">
              <w:rPr>
                <w:b/>
                <w:bCs/>
              </w:rPr>
              <w:t>Relevant permit</w:t>
            </w:r>
          </w:p>
        </w:tc>
      </w:tr>
      <w:tr w:rsidR="00BE3874" w:rsidRPr="008F0766" w14:paraId="5C298E32" w14:textId="77777777" w:rsidTr="00E01B63">
        <w:tc>
          <w:tcPr>
            <w:tcW w:w="0" w:type="auto"/>
          </w:tcPr>
          <w:p w14:paraId="62387EFD" w14:textId="77777777" w:rsidR="00BE3874" w:rsidRPr="008F0766" w:rsidRDefault="00BE3874" w:rsidP="00E01B63">
            <w:pPr>
              <w:pStyle w:val="LDClause"/>
              <w:keepNext/>
              <w:keepLines/>
              <w:ind w:left="0" w:firstLine="0"/>
            </w:pPr>
            <w:r w:rsidRPr="008F0766">
              <w:t>1</w:t>
            </w:r>
          </w:p>
        </w:tc>
        <w:tc>
          <w:tcPr>
            <w:tcW w:w="7493" w:type="dxa"/>
          </w:tcPr>
          <w:p w14:paraId="2C6C91FE" w14:textId="77777777" w:rsidR="00BE3874" w:rsidRPr="008F0766" w:rsidRDefault="00BE3874" w:rsidP="00E01B63">
            <w:pPr>
              <w:pStyle w:val="LDClause"/>
              <w:keepNext/>
              <w:keepLines/>
              <w:ind w:left="0" w:firstLine="0"/>
            </w:pPr>
            <w:r w:rsidRPr="008F0766">
              <w:t>Student pilot (balloon) permit</w:t>
            </w:r>
          </w:p>
        </w:tc>
      </w:tr>
      <w:tr w:rsidR="00BE3874" w:rsidRPr="008F0766" w14:paraId="01798F0B" w14:textId="77777777" w:rsidTr="00E01B63">
        <w:tc>
          <w:tcPr>
            <w:tcW w:w="0" w:type="auto"/>
          </w:tcPr>
          <w:p w14:paraId="4140F499" w14:textId="77777777" w:rsidR="00BE3874" w:rsidRPr="008F0766" w:rsidRDefault="00BE3874" w:rsidP="00E01B63">
            <w:pPr>
              <w:pStyle w:val="LDClause"/>
              <w:ind w:left="0" w:firstLine="0"/>
            </w:pPr>
            <w:r w:rsidRPr="008F0766">
              <w:t>2</w:t>
            </w:r>
          </w:p>
        </w:tc>
        <w:tc>
          <w:tcPr>
            <w:tcW w:w="7493" w:type="dxa"/>
          </w:tcPr>
          <w:p w14:paraId="73F462A7" w14:textId="77777777" w:rsidR="00BE3874" w:rsidRPr="008F0766" w:rsidRDefault="00BE3874" w:rsidP="00E01B63">
            <w:pPr>
              <w:pStyle w:val="LDClause"/>
              <w:ind w:left="0" w:firstLine="0"/>
            </w:pPr>
            <w:r w:rsidRPr="008F0766">
              <w:t>Private pilot (balloon) permit</w:t>
            </w:r>
          </w:p>
        </w:tc>
      </w:tr>
      <w:tr w:rsidR="00BE3874" w:rsidRPr="008F0766" w14:paraId="4C5C7D17" w14:textId="77777777" w:rsidTr="00E01B63">
        <w:tc>
          <w:tcPr>
            <w:tcW w:w="0" w:type="auto"/>
          </w:tcPr>
          <w:p w14:paraId="2F713B8A" w14:textId="77777777" w:rsidR="00BE3874" w:rsidRPr="008F0766" w:rsidRDefault="00BE3874" w:rsidP="00E01B63">
            <w:pPr>
              <w:pStyle w:val="LDClause"/>
              <w:ind w:left="0" w:firstLine="0"/>
            </w:pPr>
            <w:r w:rsidRPr="008F0766">
              <w:t>3</w:t>
            </w:r>
          </w:p>
        </w:tc>
        <w:tc>
          <w:tcPr>
            <w:tcW w:w="7493" w:type="dxa"/>
          </w:tcPr>
          <w:p w14:paraId="2605ECDC" w14:textId="77777777" w:rsidR="00BE3874" w:rsidRPr="008F0766" w:rsidRDefault="00BE3874" w:rsidP="00E01B63">
            <w:pPr>
              <w:pStyle w:val="LDClause"/>
              <w:ind w:left="0" w:firstLine="0"/>
            </w:pPr>
            <w:r w:rsidRPr="008F0766">
              <w:t>Radio operator (balloon) permit</w:t>
            </w:r>
          </w:p>
        </w:tc>
      </w:tr>
      <w:tr w:rsidR="00BE3874" w:rsidRPr="008F0766" w14:paraId="00A0335D" w14:textId="77777777" w:rsidTr="00E01B63">
        <w:tc>
          <w:tcPr>
            <w:tcW w:w="0" w:type="auto"/>
          </w:tcPr>
          <w:p w14:paraId="1337B04A" w14:textId="77777777" w:rsidR="00BE3874" w:rsidRPr="008F0766" w:rsidRDefault="00BE3874" w:rsidP="00E01B63">
            <w:pPr>
              <w:pStyle w:val="LDClause"/>
              <w:ind w:left="0" w:firstLine="0"/>
            </w:pPr>
            <w:r w:rsidRPr="008F0766">
              <w:t>4</w:t>
            </w:r>
          </w:p>
        </w:tc>
        <w:tc>
          <w:tcPr>
            <w:tcW w:w="7493" w:type="dxa"/>
          </w:tcPr>
          <w:p w14:paraId="5A72C945" w14:textId="77777777" w:rsidR="00BE3874" w:rsidRPr="008F0766" w:rsidRDefault="00BE3874" w:rsidP="00E01B63">
            <w:pPr>
              <w:pStyle w:val="LDClause"/>
              <w:ind w:left="0" w:firstLine="0"/>
            </w:pPr>
            <w:r w:rsidRPr="008F0766">
              <w:t>Instructor private pilot (balloon) permit Grade 2</w:t>
            </w:r>
          </w:p>
        </w:tc>
      </w:tr>
      <w:tr w:rsidR="00BE3874" w:rsidRPr="008F0766" w14:paraId="6180EDBD" w14:textId="77777777" w:rsidTr="00E01B63">
        <w:tc>
          <w:tcPr>
            <w:tcW w:w="0" w:type="auto"/>
          </w:tcPr>
          <w:p w14:paraId="1CDF1B5A" w14:textId="77777777" w:rsidR="00BE3874" w:rsidRPr="008F0766" w:rsidRDefault="00BE3874" w:rsidP="00E01B63">
            <w:pPr>
              <w:pStyle w:val="LDClause"/>
              <w:ind w:left="0" w:firstLine="0"/>
            </w:pPr>
            <w:r w:rsidRPr="008F0766">
              <w:t>5</w:t>
            </w:r>
          </w:p>
        </w:tc>
        <w:tc>
          <w:tcPr>
            <w:tcW w:w="7493" w:type="dxa"/>
          </w:tcPr>
          <w:p w14:paraId="362917C0" w14:textId="77777777" w:rsidR="00BE3874" w:rsidRPr="008F0766" w:rsidRDefault="00BE3874" w:rsidP="00E01B63">
            <w:pPr>
              <w:pStyle w:val="LDClause"/>
              <w:ind w:left="0" w:firstLine="0"/>
            </w:pPr>
            <w:r w:rsidRPr="008F0766">
              <w:t>Instructor private pilot (balloon) permit Grade 1</w:t>
            </w:r>
          </w:p>
        </w:tc>
      </w:tr>
      <w:tr w:rsidR="00BE3874" w:rsidRPr="008F0766" w14:paraId="732A28D4" w14:textId="77777777" w:rsidTr="00E01B63">
        <w:tc>
          <w:tcPr>
            <w:tcW w:w="0" w:type="auto"/>
          </w:tcPr>
          <w:p w14:paraId="2A2D4AAC" w14:textId="77777777" w:rsidR="00BE3874" w:rsidRPr="008F0766" w:rsidRDefault="00BE3874" w:rsidP="00E01B63">
            <w:pPr>
              <w:pStyle w:val="LDClause"/>
              <w:ind w:left="0" w:firstLine="0"/>
            </w:pPr>
            <w:r w:rsidRPr="008F0766">
              <w:t>6</w:t>
            </w:r>
          </w:p>
        </w:tc>
        <w:tc>
          <w:tcPr>
            <w:tcW w:w="7493" w:type="dxa"/>
          </w:tcPr>
          <w:p w14:paraId="26966840" w14:textId="77777777" w:rsidR="00BE3874" w:rsidRPr="008F0766" w:rsidRDefault="00BE3874" w:rsidP="00E01B63">
            <w:pPr>
              <w:pStyle w:val="LDClause"/>
              <w:ind w:left="0" w:firstLine="0"/>
            </w:pPr>
            <w:r w:rsidRPr="008F0766">
              <w:t>Examiner private pilot (balloon) permit</w:t>
            </w:r>
          </w:p>
        </w:tc>
      </w:tr>
    </w:tbl>
    <w:p w14:paraId="68524157" w14:textId="77777777" w:rsidR="00BE3874" w:rsidRPr="008F0766" w:rsidRDefault="00BE3874" w:rsidP="00BE3874">
      <w:pPr>
        <w:pStyle w:val="LDScheduleheading"/>
        <w:tabs>
          <w:tab w:val="clear" w:pos="1843"/>
          <w:tab w:val="left" w:pos="1418"/>
        </w:tabs>
        <w:ind w:left="1440" w:hanging="1440"/>
        <w:rPr>
          <w:bCs/>
        </w:rPr>
      </w:pPr>
      <w:bookmarkStart w:id="30" w:name="_Toc176242191"/>
      <w:bookmarkStart w:id="31" w:name="_Toc176242932"/>
      <w:bookmarkStart w:id="32" w:name="_Toc176243294"/>
      <w:bookmarkStart w:id="33" w:name="_Toc179450578"/>
      <w:bookmarkStart w:id="34" w:name="_Toc171335774"/>
      <w:bookmarkStart w:id="35" w:name="_Toc171335763"/>
      <w:r w:rsidRPr="008F0766">
        <w:rPr>
          <w:bCs/>
        </w:rPr>
        <w:t>PART 2</w:t>
      </w:r>
      <w:r w:rsidRPr="008F0766">
        <w:rPr>
          <w:bCs/>
        </w:rPr>
        <w:tab/>
        <w:t>RELEVANT PERMITS</w:t>
      </w:r>
      <w:bookmarkEnd w:id="30"/>
      <w:bookmarkEnd w:id="31"/>
      <w:bookmarkEnd w:id="32"/>
      <w:bookmarkEnd w:id="33"/>
    </w:p>
    <w:p w14:paraId="36A1A3E3" w14:textId="77777777" w:rsidR="00BE3874" w:rsidRPr="008F0766" w:rsidRDefault="00BE3874" w:rsidP="00BE3874">
      <w:pPr>
        <w:pStyle w:val="LDClauseHeading"/>
        <w:rPr>
          <w:b w:val="0"/>
          <w:bCs/>
        </w:rPr>
      </w:pPr>
      <w:bookmarkStart w:id="36" w:name="_Toc176242192"/>
      <w:bookmarkStart w:id="37" w:name="_Toc176242933"/>
      <w:bookmarkStart w:id="38" w:name="_Toc176243295"/>
      <w:bookmarkStart w:id="39" w:name="_Toc179450579"/>
      <w:r w:rsidRPr="008F0766">
        <w:rPr>
          <w:bCs/>
        </w:rPr>
        <w:t>6</w:t>
      </w:r>
      <w:r w:rsidRPr="008F0766">
        <w:rPr>
          <w:bCs/>
        </w:rPr>
        <w:tab/>
        <w:t>Flight crew licence not required</w:t>
      </w:r>
      <w:bookmarkEnd w:id="36"/>
      <w:bookmarkEnd w:id="37"/>
      <w:bookmarkEnd w:id="38"/>
      <w:bookmarkEnd w:id="39"/>
    </w:p>
    <w:p w14:paraId="551062B7" w14:textId="60D455DB" w:rsidR="00850B47" w:rsidRPr="008F0766" w:rsidRDefault="00BE3874" w:rsidP="00BE3874">
      <w:pPr>
        <w:pStyle w:val="LDClause"/>
      </w:pPr>
      <w:r w:rsidRPr="008F0766">
        <w:tab/>
        <w:t>(1)</w:t>
      </w:r>
      <w:r w:rsidRPr="008F0766">
        <w:tab/>
      </w:r>
      <w:r w:rsidR="009859D0" w:rsidRPr="008F0766">
        <w:t xml:space="preserve">Under this provision, </w:t>
      </w:r>
      <w:r w:rsidR="00E91E3B" w:rsidRPr="008F0766">
        <w:t xml:space="preserve">holding a relevant permit </w:t>
      </w:r>
      <w:r w:rsidR="00850B47" w:rsidRPr="008F0766">
        <w:t>and complying with th</w:t>
      </w:r>
      <w:r w:rsidR="00274C91">
        <w:t>is</w:t>
      </w:r>
      <w:r w:rsidR="00850B47" w:rsidRPr="008F0766">
        <w:t xml:space="preserve"> CAO amount</w:t>
      </w:r>
      <w:r w:rsidR="00F771E5" w:rsidRPr="008F0766">
        <w:t>s</w:t>
      </w:r>
      <w:r w:rsidR="00850B47" w:rsidRPr="008F0766">
        <w:t xml:space="preserve"> to </w:t>
      </w:r>
      <w:r w:rsidRPr="008F0766">
        <w:t>an authorisation to perform a duty essential to the operation of a relevant aircraft without holding a flight crew licence</w:t>
      </w:r>
      <w:r w:rsidR="00850B47" w:rsidRPr="008F0766">
        <w:t xml:space="preserve"> for paragraph 20AB(1)(b) of the </w:t>
      </w:r>
      <w:r w:rsidR="00850B47" w:rsidRPr="008F0766">
        <w:rPr>
          <w:i/>
          <w:iCs/>
        </w:rPr>
        <w:t>Civil Aviation Act 1988</w:t>
      </w:r>
      <w:r w:rsidR="00850B47" w:rsidRPr="008F0766">
        <w:t>.</w:t>
      </w:r>
    </w:p>
    <w:p w14:paraId="6B4FB70B" w14:textId="04795A7C" w:rsidR="00BE3874" w:rsidRPr="008F0766" w:rsidRDefault="00BE3874" w:rsidP="00BE3874">
      <w:pPr>
        <w:pStyle w:val="LDClause"/>
      </w:pPr>
      <w:r w:rsidRPr="008F0766">
        <w:tab/>
        <w:t>(2)</w:t>
      </w:r>
      <w:r w:rsidRPr="008F0766">
        <w:tab/>
      </w:r>
      <w:r w:rsidR="00850B47" w:rsidRPr="008F0766">
        <w:t xml:space="preserve">Under this provision, </w:t>
      </w:r>
      <w:r w:rsidRPr="008F0766">
        <w:t>if a person makes airborne radio transmissions on aeronautical HF frequencies, the person must:</w:t>
      </w:r>
    </w:p>
    <w:p w14:paraId="6C2E0912" w14:textId="77777777" w:rsidR="00BE3874" w:rsidRPr="008F0766" w:rsidRDefault="00BE3874" w:rsidP="00BE3874">
      <w:pPr>
        <w:pStyle w:val="LDP1a0"/>
      </w:pPr>
      <w:r w:rsidRPr="008F0766">
        <w:t>(a)</w:t>
      </w:r>
      <w:r w:rsidRPr="008F0766">
        <w:tab/>
        <w:t>hold a current flight radiotelephone operator licence; or</w:t>
      </w:r>
    </w:p>
    <w:p w14:paraId="3D1EDCEB" w14:textId="77777777" w:rsidR="00BE3874" w:rsidRPr="008F0766" w:rsidRDefault="00BE3874" w:rsidP="00BE3874">
      <w:pPr>
        <w:pStyle w:val="LDP1a0"/>
      </w:pPr>
      <w:r w:rsidRPr="008F0766">
        <w:lastRenderedPageBreak/>
        <w:t>(b)</w:t>
      </w:r>
      <w:r w:rsidRPr="008F0766">
        <w:tab/>
        <w:t>hold a radio operator (balloon) permit; or</w:t>
      </w:r>
    </w:p>
    <w:p w14:paraId="640DF411" w14:textId="2864F5EC" w:rsidR="00BE3874" w:rsidRPr="008F0766" w:rsidRDefault="00BE3874" w:rsidP="00BE3874">
      <w:pPr>
        <w:pStyle w:val="LDP1a0"/>
      </w:pPr>
      <w:r w:rsidRPr="008F0766">
        <w:t>(c)</w:t>
      </w:r>
      <w:r w:rsidRPr="008F0766">
        <w:tab/>
        <w:t>be authorised to make the transmissions under Part 61 or Part 64 of</w:t>
      </w:r>
      <w:r w:rsidR="007C6818">
        <w:t xml:space="preserve"> the</w:t>
      </w:r>
      <w:r w:rsidRPr="008F0766">
        <w:t xml:space="preserve"> </w:t>
      </w:r>
      <w:r w:rsidR="008E0E87" w:rsidRPr="008F0766">
        <w:rPr>
          <w:i/>
          <w:iCs/>
        </w:rPr>
        <w:t>Civil Aviation Safety Regulations</w:t>
      </w:r>
      <w:r w:rsidR="008E0E87" w:rsidRPr="008F0766">
        <w:t xml:space="preserve"> </w:t>
      </w:r>
      <w:r w:rsidR="008E0E87" w:rsidRPr="008F0766">
        <w:rPr>
          <w:i/>
          <w:iCs/>
        </w:rPr>
        <w:t>1998</w:t>
      </w:r>
      <w:r w:rsidR="00EF0E27" w:rsidRPr="00EF0E27">
        <w:t xml:space="preserve"> (</w:t>
      </w:r>
      <w:r w:rsidRPr="00EF0E27">
        <w:rPr>
          <w:b/>
          <w:bCs/>
          <w:i/>
          <w:iCs/>
        </w:rPr>
        <w:t>CASR</w:t>
      </w:r>
      <w:r w:rsidR="00EF0E27">
        <w:t>)</w:t>
      </w:r>
      <w:r w:rsidRPr="008F0766">
        <w:t>.</w:t>
      </w:r>
    </w:p>
    <w:p w14:paraId="06592212" w14:textId="77777777" w:rsidR="00BE3874" w:rsidRPr="008F0766" w:rsidRDefault="00BE3874" w:rsidP="00BE3874">
      <w:pPr>
        <w:pStyle w:val="LDClauseHeading"/>
        <w:rPr>
          <w:color w:val="000000"/>
        </w:rPr>
      </w:pPr>
      <w:bookmarkStart w:id="40" w:name="_Toc176242193"/>
      <w:bookmarkStart w:id="41" w:name="_Toc176242934"/>
      <w:bookmarkStart w:id="42" w:name="_Toc176243296"/>
      <w:bookmarkStart w:id="43" w:name="_Toc179450580"/>
      <w:r w:rsidRPr="008F0766">
        <w:t>7</w:t>
      </w:r>
      <w:r w:rsidRPr="008F0766">
        <w:tab/>
        <w:t>Application for, and grant of, a relevant permit</w:t>
      </w:r>
      <w:bookmarkEnd w:id="34"/>
      <w:bookmarkEnd w:id="40"/>
      <w:bookmarkEnd w:id="41"/>
      <w:bookmarkEnd w:id="42"/>
      <w:bookmarkEnd w:id="43"/>
    </w:p>
    <w:p w14:paraId="247CC39D" w14:textId="3EC7E96A" w:rsidR="00BE3874" w:rsidRPr="008F0766" w:rsidRDefault="00BE3874" w:rsidP="00BE3874">
      <w:pPr>
        <w:pStyle w:val="LDClause"/>
      </w:pPr>
      <w:r w:rsidRPr="008F0766">
        <w:tab/>
        <w:t>(1)</w:t>
      </w:r>
      <w:r w:rsidRPr="008F0766">
        <w:tab/>
      </w:r>
      <w:r w:rsidR="00833304" w:rsidRPr="008F0766">
        <w:t>Under this provision, a</w:t>
      </w:r>
      <w:r w:rsidRPr="008F0766">
        <w:t xml:space="preserve"> person may apply in writing to CASA for a relevant permit in accordance with this CAO.</w:t>
      </w:r>
    </w:p>
    <w:p w14:paraId="616924EA" w14:textId="78A1FA5C" w:rsidR="00BE3874" w:rsidRPr="008F0766" w:rsidRDefault="00BE3874" w:rsidP="00BE3874">
      <w:pPr>
        <w:pStyle w:val="LDClause"/>
      </w:pPr>
      <w:r w:rsidRPr="008F0766">
        <w:tab/>
        <w:t>(2)</w:t>
      </w:r>
      <w:r w:rsidRPr="008F0766">
        <w:tab/>
      </w:r>
      <w:r w:rsidR="00B60491" w:rsidRPr="008F0766">
        <w:t xml:space="preserve">Under this provision, </w:t>
      </w:r>
      <w:r w:rsidRPr="008F0766">
        <w:t>CASA may grant the relevant permit, with or without conditions, but:</w:t>
      </w:r>
    </w:p>
    <w:p w14:paraId="19BA1EC5" w14:textId="77777777" w:rsidR="00BE3874" w:rsidRPr="008F0766" w:rsidRDefault="00BE3874" w:rsidP="00BE3874">
      <w:pPr>
        <w:pStyle w:val="LDP1a0"/>
      </w:pPr>
      <w:r w:rsidRPr="008F0766">
        <w:t>(a)</w:t>
      </w:r>
      <w:r w:rsidRPr="008F0766">
        <w:tab/>
        <w:t>only in accordance with the applicable requirements under the procedures manual; and</w:t>
      </w:r>
    </w:p>
    <w:p w14:paraId="143B256A" w14:textId="77777777" w:rsidR="00BE3874" w:rsidRPr="008F0766" w:rsidRDefault="00BE3874" w:rsidP="00BE3874">
      <w:pPr>
        <w:pStyle w:val="LDP1a0"/>
      </w:pPr>
      <w:r w:rsidRPr="008F0766">
        <w:t>(b)</w:t>
      </w:r>
      <w:r w:rsidRPr="008F0766">
        <w:tab/>
        <w:t>subject to paragraph (3) — only if the applicant has successfully completed all applicable theory and practical training for the relevant permit in accordance with the syllabus in the procedures manual.</w:t>
      </w:r>
    </w:p>
    <w:p w14:paraId="3C170FAD" w14:textId="5F8C6239" w:rsidR="00BE3874" w:rsidRPr="008F0766" w:rsidRDefault="00BE3874" w:rsidP="00BE3874">
      <w:pPr>
        <w:pStyle w:val="LDClause"/>
        <w:keepNext/>
      </w:pPr>
      <w:r w:rsidRPr="008F0766">
        <w:tab/>
        <w:t>(3)</w:t>
      </w:r>
      <w:r w:rsidRPr="008F0766">
        <w:tab/>
      </w:r>
      <w:r w:rsidR="00B60491" w:rsidRPr="008F0766">
        <w:t>Under this provision, d</w:t>
      </w:r>
      <w:r w:rsidRPr="008F0766">
        <w:t>espite paragraph (2), CASA may issue a relevant permit that is a private pilot (balloon) permit or a radio operator (balloon) permit if the applicant holds an overseas qualification that CASA approves in writing as being equivalent to the relevant permit.</w:t>
      </w:r>
    </w:p>
    <w:p w14:paraId="5BC13437" w14:textId="5F99F221" w:rsidR="00BE3874" w:rsidRPr="008F0766" w:rsidRDefault="00BE3874" w:rsidP="00BE3874">
      <w:pPr>
        <w:pStyle w:val="LDClause"/>
      </w:pPr>
      <w:r w:rsidRPr="008F0766">
        <w:tab/>
        <w:t>(4)</w:t>
      </w:r>
      <w:r w:rsidRPr="008F0766">
        <w:tab/>
      </w:r>
      <w:r w:rsidR="00B60491" w:rsidRPr="008F0766">
        <w:t>Under this provision, t</w:t>
      </w:r>
      <w:r w:rsidRPr="008F0766">
        <w:t>o avoid doubt, Subparts 11.B and 11.BA of CASR are to be taken to apply for the purposes of an application for a relevant permit, as if the permit were an authorisation.</w:t>
      </w:r>
    </w:p>
    <w:p w14:paraId="1DFD100D" w14:textId="4AFDD1EE" w:rsidR="00BE3874" w:rsidRPr="008F0766" w:rsidRDefault="00BE3874" w:rsidP="00BE3874">
      <w:pPr>
        <w:pStyle w:val="LDClause"/>
        <w:keepNext/>
      </w:pPr>
      <w:r w:rsidRPr="008F0766">
        <w:tab/>
        <w:t>(5)</w:t>
      </w:r>
      <w:r w:rsidRPr="008F0766">
        <w:tab/>
      </w:r>
      <w:r w:rsidR="00B60491" w:rsidRPr="008F0766">
        <w:t>Under this provision, f</w:t>
      </w:r>
      <w:r w:rsidRPr="008F0766">
        <w:t>or the purposes of this subsection, an applicant is deemed to include a person:</w:t>
      </w:r>
    </w:p>
    <w:p w14:paraId="105D960C" w14:textId="77777777" w:rsidR="00BE3874" w:rsidRPr="008F0766" w:rsidRDefault="00BE3874" w:rsidP="00BE3874">
      <w:pPr>
        <w:pStyle w:val="LDP1a0"/>
      </w:pPr>
      <w:r w:rsidRPr="008F0766">
        <w:t>(a)</w:t>
      </w:r>
      <w:r w:rsidRPr="008F0766">
        <w:tab/>
        <w:t>who intends to conduct a Part 131 recreational activity in Australia, in a relevant aircraft, over a period not longer than 30 days; and</w:t>
      </w:r>
    </w:p>
    <w:p w14:paraId="7151FD3C" w14:textId="77777777" w:rsidR="00BE3874" w:rsidRPr="008F0766" w:rsidRDefault="00BE3874" w:rsidP="00BE3874">
      <w:pPr>
        <w:pStyle w:val="LDP1a0"/>
      </w:pPr>
      <w:r w:rsidRPr="008F0766">
        <w:t>(b)</w:t>
      </w:r>
      <w:r w:rsidRPr="008F0766">
        <w:tab/>
        <w:t>who holds current qualifications equivalent to both a private pilot (balloon) permit and a radio operator (balloon) permit that was granted by the national aviation authority of a Contracting State; and</w:t>
      </w:r>
    </w:p>
    <w:p w14:paraId="716CCD72" w14:textId="77777777" w:rsidR="00BE3874" w:rsidRPr="008F0766" w:rsidRDefault="00BE3874" w:rsidP="00BE3874">
      <w:pPr>
        <w:pStyle w:val="LDP1a0"/>
        <w:spacing w:after="0"/>
      </w:pPr>
      <w:r w:rsidRPr="008F0766">
        <w:t>(c)</w:t>
      </w:r>
      <w:r w:rsidRPr="008F0766">
        <w:tab/>
        <w:t>for whom the procedures manual contains specific requirements which the person must satisfy to be granted a private pilot (balloon) permit and a radio operator (balloon) permit under this CAO.</w:t>
      </w:r>
    </w:p>
    <w:p w14:paraId="761288EB" w14:textId="77777777" w:rsidR="00BE3874" w:rsidRPr="008F0766" w:rsidRDefault="00BE3874" w:rsidP="00BE3874">
      <w:pPr>
        <w:pStyle w:val="LDScheduleheading"/>
        <w:tabs>
          <w:tab w:val="clear" w:pos="1843"/>
          <w:tab w:val="left" w:pos="1418"/>
        </w:tabs>
        <w:ind w:left="1440" w:hanging="1440"/>
        <w:rPr>
          <w:bCs/>
        </w:rPr>
      </w:pPr>
      <w:bookmarkStart w:id="44" w:name="_Toc176242194"/>
      <w:bookmarkStart w:id="45" w:name="_Toc176242935"/>
      <w:bookmarkStart w:id="46" w:name="_Toc176243297"/>
      <w:bookmarkStart w:id="47" w:name="_Toc179450581"/>
      <w:r w:rsidRPr="008F0766">
        <w:rPr>
          <w:bCs/>
        </w:rPr>
        <w:t>PART 3</w:t>
      </w:r>
      <w:r w:rsidRPr="008F0766">
        <w:rPr>
          <w:bCs/>
        </w:rPr>
        <w:tab/>
        <w:t>RELEVANT ENDORSEMENTS</w:t>
      </w:r>
      <w:bookmarkEnd w:id="44"/>
      <w:bookmarkEnd w:id="45"/>
      <w:bookmarkEnd w:id="46"/>
      <w:bookmarkEnd w:id="47"/>
    </w:p>
    <w:p w14:paraId="401B9EF9" w14:textId="77777777" w:rsidR="00BE3874" w:rsidRPr="008F0766" w:rsidRDefault="00BE3874" w:rsidP="00BE3874">
      <w:pPr>
        <w:pStyle w:val="LDClauseHeading"/>
        <w:rPr>
          <w:color w:val="000000"/>
        </w:rPr>
      </w:pPr>
      <w:bookmarkStart w:id="48" w:name="_Toc176242195"/>
      <w:bookmarkStart w:id="49" w:name="_Toc176242936"/>
      <w:bookmarkStart w:id="50" w:name="_Toc176243298"/>
      <w:bookmarkStart w:id="51" w:name="_Toc179450582"/>
      <w:r w:rsidRPr="008F0766">
        <w:t>8</w:t>
      </w:r>
      <w:r w:rsidRPr="008F0766">
        <w:tab/>
        <w:t>Application for, and grant of, a relevant endorsement</w:t>
      </w:r>
      <w:bookmarkEnd w:id="48"/>
      <w:bookmarkEnd w:id="49"/>
      <w:bookmarkEnd w:id="50"/>
      <w:bookmarkEnd w:id="51"/>
    </w:p>
    <w:p w14:paraId="7EAE9D2E" w14:textId="22CA3F95" w:rsidR="00BE3874" w:rsidRPr="008F0766" w:rsidRDefault="00BE3874" w:rsidP="00BE3874">
      <w:pPr>
        <w:pStyle w:val="LDClause"/>
      </w:pPr>
      <w:r w:rsidRPr="008F0766">
        <w:tab/>
        <w:t>(1)</w:t>
      </w:r>
      <w:r w:rsidRPr="008F0766">
        <w:tab/>
      </w:r>
      <w:r w:rsidR="00854A7A" w:rsidRPr="008F0766">
        <w:t>Under this provision, a</w:t>
      </w:r>
      <w:r w:rsidRPr="008F0766">
        <w:t xml:space="preserve"> person who holds a relevant permit to operate may apply in writing to CASA for a relevant endorsement in accordance with this CAO.</w:t>
      </w:r>
    </w:p>
    <w:p w14:paraId="0BD0EF0A" w14:textId="43F60102" w:rsidR="00BE3874" w:rsidRPr="008F0766" w:rsidRDefault="00BE3874" w:rsidP="00BE3874">
      <w:pPr>
        <w:pStyle w:val="LDClause"/>
      </w:pPr>
      <w:r w:rsidRPr="008F0766">
        <w:tab/>
        <w:t>(2)</w:t>
      </w:r>
      <w:r w:rsidRPr="008F0766">
        <w:tab/>
      </w:r>
      <w:r w:rsidR="00854A7A" w:rsidRPr="008F0766">
        <w:t xml:space="preserve">Under this provision, </w:t>
      </w:r>
      <w:r w:rsidRPr="008F0766">
        <w:t>CASA may grant the relevant endorsement, with or without conditions, but:</w:t>
      </w:r>
    </w:p>
    <w:p w14:paraId="696F19E3" w14:textId="77777777" w:rsidR="00BE3874" w:rsidRPr="008F0766" w:rsidRDefault="00BE3874" w:rsidP="00BE3874">
      <w:pPr>
        <w:pStyle w:val="LDP1a0"/>
      </w:pPr>
      <w:r w:rsidRPr="008F0766">
        <w:t>(a)</w:t>
      </w:r>
      <w:r w:rsidRPr="008F0766">
        <w:tab/>
        <w:t>only in accordance with the applicable requirements under the procedures manual; and</w:t>
      </w:r>
    </w:p>
    <w:p w14:paraId="66410FB3" w14:textId="77777777" w:rsidR="00BE3874" w:rsidRPr="008F0766" w:rsidRDefault="00BE3874" w:rsidP="00BE3874">
      <w:pPr>
        <w:pStyle w:val="LDP1a0"/>
      </w:pPr>
      <w:r w:rsidRPr="008F0766">
        <w:t>(b)</w:t>
      </w:r>
      <w:r w:rsidRPr="008F0766">
        <w:tab/>
        <w:t>only if the applicant has successfully completed all applicable theory and practical training for the relevant endorsement in accordance with the syllabus in the procedures manual.</w:t>
      </w:r>
    </w:p>
    <w:p w14:paraId="690437FE" w14:textId="45269541" w:rsidR="00BE3874" w:rsidRPr="008F0766" w:rsidRDefault="00BE3874" w:rsidP="00BE3874">
      <w:pPr>
        <w:pStyle w:val="LDClause"/>
      </w:pPr>
      <w:r w:rsidRPr="008F0766">
        <w:tab/>
        <w:t>(3)</w:t>
      </w:r>
      <w:r w:rsidRPr="008F0766">
        <w:tab/>
      </w:r>
      <w:r w:rsidR="00854A7A" w:rsidRPr="008F0766">
        <w:t>Under this provision, t</w:t>
      </w:r>
      <w:r w:rsidRPr="008F0766">
        <w:t>o avoid doubt, Subparts 11.B and 11.BA of CASR are to be taken to apply for the purposes of an application for a relevant endorsement, as if the endorsement were an authorisation.</w:t>
      </w:r>
    </w:p>
    <w:p w14:paraId="61E4EFAD" w14:textId="45384FA4" w:rsidR="00BE3874" w:rsidRPr="008F0766" w:rsidRDefault="00BE3874" w:rsidP="00BE3874">
      <w:pPr>
        <w:pStyle w:val="LDClause"/>
        <w:keepNext/>
      </w:pPr>
      <w:r w:rsidRPr="008F0766">
        <w:lastRenderedPageBreak/>
        <w:tab/>
        <w:t>(4)</w:t>
      </w:r>
      <w:r w:rsidRPr="008F0766">
        <w:tab/>
      </w:r>
      <w:r w:rsidR="00854A7A" w:rsidRPr="008F0766">
        <w:t>Under this provision, f</w:t>
      </w:r>
      <w:r w:rsidRPr="008F0766">
        <w:t>or the purposes of this subsection, an applicant is deemed to include a person:</w:t>
      </w:r>
    </w:p>
    <w:p w14:paraId="26CBA8F9" w14:textId="77777777" w:rsidR="00BE3874" w:rsidRPr="008F0766" w:rsidRDefault="00BE3874" w:rsidP="00BE3874">
      <w:pPr>
        <w:pStyle w:val="LDP1a0"/>
      </w:pPr>
      <w:r w:rsidRPr="008F0766">
        <w:t>(a)</w:t>
      </w:r>
      <w:r w:rsidRPr="008F0766">
        <w:tab/>
        <w:t>who intends to conduct a Part 131 recreational activity in Australia, in a relevant aircraft, over a period not longer than 30 days; and</w:t>
      </w:r>
    </w:p>
    <w:p w14:paraId="6E1E2C39" w14:textId="77777777" w:rsidR="00BE3874" w:rsidRPr="008F0766" w:rsidRDefault="00BE3874" w:rsidP="00BE3874">
      <w:pPr>
        <w:pStyle w:val="LDP1a0"/>
      </w:pPr>
      <w:r w:rsidRPr="008F0766">
        <w:t>(b)</w:t>
      </w:r>
      <w:r w:rsidRPr="008F0766">
        <w:tab/>
        <w:t>who holds current qualifications equivalent to a relevant endorsement that was granted by the national aviation authority of a Contracting State; and</w:t>
      </w:r>
    </w:p>
    <w:p w14:paraId="169389C2" w14:textId="77777777" w:rsidR="00BE3874" w:rsidRPr="008F0766" w:rsidRDefault="00BE3874" w:rsidP="00BE3874">
      <w:pPr>
        <w:pStyle w:val="LDP1a0"/>
        <w:spacing w:after="0"/>
      </w:pPr>
      <w:r w:rsidRPr="008F0766">
        <w:t>(c)</w:t>
      </w:r>
      <w:r w:rsidRPr="008F0766">
        <w:tab/>
        <w:t>for whom the procedures manual contains specific requirements which the person must satisfy to be granted a relevant endorsement under this CAO.</w:t>
      </w:r>
    </w:p>
    <w:p w14:paraId="3518A57A" w14:textId="1C541900" w:rsidR="00BE3874" w:rsidRPr="008F0766" w:rsidRDefault="00BE3874" w:rsidP="00BE3874">
      <w:pPr>
        <w:pStyle w:val="LDClause"/>
        <w:keepNext/>
      </w:pPr>
      <w:r w:rsidRPr="008F0766">
        <w:tab/>
        <w:t>(5)</w:t>
      </w:r>
      <w:r w:rsidRPr="008F0766">
        <w:tab/>
      </w:r>
      <w:r w:rsidR="00854A7A" w:rsidRPr="008F0766">
        <w:t xml:space="preserve">Under this provision, </w:t>
      </w:r>
      <w:r w:rsidRPr="008F0766">
        <w:t>CASA must not grant an endorsement to operate a balloon that has an envelope capacity greater than 260 000 cubic feet unless the applicant:</w:t>
      </w:r>
    </w:p>
    <w:p w14:paraId="0D911689" w14:textId="77777777" w:rsidR="00BE3874" w:rsidRPr="008F0766" w:rsidRDefault="00BE3874" w:rsidP="00BE3874">
      <w:pPr>
        <w:pStyle w:val="LDP1a0"/>
      </w:pPr>
      <w:r w:rsidRPr="008F0766">
        <w:t>(a)</w:t>
      </w:r>
      <w:r w:rsidRPr="008F0766">
        <w:tab/>
        <w:t>holds a relevant permit; and</w:t>
      </w:r>
    </w:p>
    <w:p w14:paraId="121A37C0" w14:textId="77777777" w:rsidR="00BE3874" w:rsidRPr="008F0766" w:rsidRDefault="00BE3874" w:rsidP="00BE3874">
      <w:pPr>
        <w:pStyle w:val="LDP1a0"/>
      </w:pPr>
      <w:r w:rsidRPr="008F0766">
        <w:t>(b)</w:t>
      </w:r>
      <w:r w:rsidRPr="008F0766">
        <w:tab/>
        <w:t>either:</w:t>
      </w:r>
    </w:p>
    <w:p w14:paraId="12D97A26" w14:textId="475ACAB1" w:rsidR="00BE3874" w:rsidRPr="008F0766" w:rsidRDefault="00BE3874" w:rsidP="00BE3874">
      <w:pPr>
        <w:pStyle w:val="LDP2i"/>
        <w:ind w:left="1559" w:hanging="1105"/>
      </w:pPr>
      <w:r w:rsidRPr="008F0766">
        <w:tab/>
        <w:t>(i)</w:t>
      </w:r>
      <w:r w:rsidRPr="008F0766">
        <w:tab/>
        <w:t xml:space="preserve">holds a </w:t>
      </w:r>
      <w:r w:rsidR="003B609E" w:rsidRPr="008F0766">
        <w:rPr>
          <w:bCs/>
          <w:iCs/>
          <w:color w:val="000000"/>
        </w:rPr>
        <w:t>commercial</w:t>
      </w:r>
      <w:r w:rsidR="003B609E" w:rsidRPr="008F0766">
        <w:rPr>
          <w:color w:val="000000"/>
        </w:rPr>
        <w:t xml:space="preserve"> pilot (balloon) licence</w:t>
      </w:r>
      <w:r w:rsidR="003B609E" w:rsidRPr="008F0766">
        <w:t xml:space="preserve"> </w:t>
      </w:r>
      <w:r w:rsidR="004518C8" w:rsidRPr="008F0766">
        <w:t>(</w:t>
      </w:r>
      <w:r w:rsidRPr="008F0766">
        <w:rPr>
          <w:b/>
          <w:bCs/>
          <w:i/>
          <w:iCs/>
        </w:rPr>
        <w:t>CP(B)L</w:t>
      </w:r>
      <w:r w:rsidR="004518C8" w:rsidRPr="008F0766">
        <w:t>)</w:t>
      </w:r>
      <w:r w:rsidRPr="008F0766">
        <w:t xml:space="preserve"> with a restricted Class</w:t>
      </w:r>
      <w:r w:rsidR="007B63CD">
        <w:t> </w:t>
      </w:r>
      <w:r w:rsidRPr="008F0766">
        <w:t>2</w:t>
      </w:r>
      <w:r w:rsidR="007B63CD">
        <w:t> </w:t>
      </w:r>
      <w:r w:rsidRPr="008F0766">
        <w:t>(R) endorsement (but limited to an envelope capacity of not greater than 400 000 cubic feet); or</w:t>
      </w:r>
    </w:p>
    <w:p w14:paraId="3C2FBC87" w14:textId="77777777" w:rsidR="00BE3874" w:rsidRPr="008F0766" w:rsidRDefault="00BE3874" w:rsidP="008F0766">
      <w:pPr>
        <w:pStyle w:val="LDP2i"/>
        <w:spacing w:after="0"/>
        <w:ind w:left="1560" w:hanging="1106"/>
      </w:pPr>
      <w:r w:rsidRPr="008F0766">
        <w:tab/>
        <w:t>(ii)</w:t>
      </w:r>
      <w:r w:rsidRPr="008F0766">
        <w:tab/>
        <w:t>holds a CP(B)L with an unrestricted Class 2 (U) endorsement.</w:t>
      </w:r>
    </w:p>
    <w:p w14:paraId="2C39E3AA" w14:textId="77777777" w:rsidR="003C3207" w:rsidRPr="008F0766" w:rsidRDefault="003C3207" w:rsidP="008F0766">
      <w:pPr>
        <w:pStyle w:val="LDNote"/>
        <w:spacing w:before="0" w:after="0"/>
        <w:rPr>
          <w:sz w:val="24"/>
        </w:rPr>
      </w:pPr>
    </w:p>
    <w:p w14:paraId="0E604DC7" w14:textId="2EA47B8A" w:rsidR="00BE3874" w:rsidRPr="008F0766" w:rsidRDefault="003C3207" w:rsidP="008F0766">
      <w:pPr>
        <w:pStyle w:val="LDNote"/>
        <w:spacing w:before="0" w:after="0"/>
        <w:rPr>
          <w:sz w:val="24"/>
        </w:rPr>
      </w:pPr>
      <w:r w:rsidRPr="008F0766">
        <w:rPr>
          <w:sz w:val="24"/>
        </w:rPr>
        <w:t>A Note explains that a</w:t>
      </w:r>
      <w:r w:rsidR="00BE3874" w:rsidRPr="008F0766">
        <w:rPr>
          <w:sz w:val="24"/>
        </w:rPr>
        <w:t xml:space="preserve"> </w:t>
      </w:r>
      <w:r w:rsidR="00BE3874" w:rsidRPr="008F0766">
        <w:rPr>
          <w:b/>
          <w:bCs/>
          <w:i/>
          <w:iCs/>
          <w:sz w:val="24"/>
        </w:rPr>
        <w:t>Class 2 (R) endorsement</w:t>
      </w:r>
      <w:r w:rsidR="00BE3874" w:rsidRPr="008F0766">
        <w:rPr>
          <w:sz w:val="24"/>
        </w:rPr>
        <w:t xml:space="preserve"> means a restricted Class 2 balloon endorsement. A </w:t>
      </w:r>
      <w:r w:rsidR="00BE3874" w:rsidRPr="008F0766">
        <w:rPr>
          <w:b/>
          <w:bCs/>
          <w:i/>
          <w:iCs/>
          <w:sz w:val="24"/>
        </w:rPr>
        <w:t>Class 2 (U) endorsement</w:t>
      </w:r>
      <w:r w:rsidR="00BE3874" w:rsidRPr="008F0766">
        <w:rPr>
          <w:sz w:val="24"/>
        </w:rPr>
        <w:t xml:space="preserve"> means an unrestricted Class 2 balloon endorsement. </w:t>
      </w:r>
      <w:r w:rsidRPr="008F0766">
        <w:rPr>
          <w:sz w:val="24"/>
        </w:rPr>
        <w:t xml:space="preserve">Further information </w:t>
      </w:r>
      <w:r w:rsidR="00066404" w:rsidRPr="008F0766">
        <w:rPr>
          <w:sz w:val="24"/>
        </w:rPr>
        <w:t>is referenced at</w:t>
      </w:r>
      <w:r w:rsidR="00BE3874" w:rsidRPr="008F0766">
        <w:rPr>
          <w:sz w:val="24"/>
        </w:rPr>
        <w:t xml:space="preserve"> paragraph 2.2 of Civil Aviation</w:t>
      </w:r>
      <w:r w:rsidR="00DB5256">
        <w:rPr>
          <w:sz w:val="24"/>
        </w:rPr>
        <w:t xml:space="preserve"> </w:t>
      </w:r>
      <w:r w:rsidR="00BE3874" w:rsidRPr="008F0766">
        <w:rPr>
          <w:sz w:val="24"/>
        </w:rPr>
        <w:t xml:space="preserve">Order 40.7 and section 27.05 of the </w:t>
      </w:r>
      <w:r w:rsidR="00BE3874" w:rsidRPr="008F0766">
        <w:rPr>
          <w:i/>
          <w:iCs/>
          <w:sz w:val="24"/>
        </w:rPr>
        <w:t>Part 131 (Balloons and Hot Air Airships) Manual of Standards 2024</w:t>
      </w:r>
      <w:r w:rsidR="00BE3874" w:rsidRPr="008F0766">
        <w:rPr>
          <w:sz w:val="24"/>
        </w:rPr>
        <w:t>.</w:t>
      </w:r>
    </w:p>
    <w:p w14:paraId="1F9490C1" w14:textId="77777777" w:rsidR="00BE3874" w:rsidRPr="008F0766" w:rsidRDefault="00BE3874" w:rsidP="00BE3874">
      <w:pPr>
        <w:pStyle w:val="LDScheduleheading"/>
        <w:tabs>
          <w:tab w:val="clear" w:pos="1843"/>
          <w:tab w:val="left" w:pos="1418"/>
        </w:tabs>
        <w:ind w:left="1440" w:hanging="1440"/>
        <w:rPr>
          <w:bCs/>
        </w:rPr>
      </w:pPr>
      <w:bookmarkStart w:id="52" w:name="_Toc176242196"/>
      <w:bookmarkStart w:id="53" w:name="_Toc176242937"/>
      <w:bookmarkStart w:id="54" w:name="_Toc176243299"/>
      <w:bookmarkStart w:id="55" w:name="_Toc179450583"/>
      <w:bookmarkStart w:id="56" w:name="_Toc171335767"/>
      <w:bookmarkEnd w:id="35"/>
      <w:r w:rsidRPr="008F0766">
        <w:rPr>
          <w:bCs/>
        </w:rPr>
        <w:t>PART 4</w:t>
      </w:r>
      <w:r w:rsidRPr="008F0766">
        <w:rPr>
          <w:bCs/>
        </w:rPr>
        <w:tab/>
        <w:t>EXEMPTIONS</w:t>
      </w:r>
      <w:bookmarkEnd w:id="52"/>
      <w:bookmarkEnd w:id="53"/>
      <w:bookmarkEnd w:id="54"/>
      <w:bookmarkEnd w:id="55"/>
    </w:p>
    <w:p w14:paraId="2181FE34" w14:textId="77777777" w:rsidR="00BE3874" w:rsidRPr="008F0766" w:rsidRDefault="00BE3874" w:rsidP="00BE3874">
      <w:pPr>
        <w:pStyle w:val="LDClauseHeading"/>
      </w:pPr>
      <w:bookmarkStart w:id="57" w:name="_Toc176242197"/>
      <w:bookmarkStart w:id="58" w:name="_Toc176242938"/>
      <w:bookmarkStart w:id="59" w:name="_Toc176243300"/>
      <w:bookmarkStart w:id="60" w:name="_Toc179450584"/>
      <w:r w:rsidRPr="008F0766">
        <w:t>9</w:t>
      </w:r>
      <w:bookmarkStart w:id="61" w:name="_Toc171335768"/>
      <w:bookmarkStart w:id="62" w:name="_Toc129257335"/>
      <w:bookmarkStart w:id="63" w:name="_Toc44596857"/>
      <w:bookmarkEnd w:id="56"/>
      <w:r w:rsidRPr="008F0766">
        <w:tab/>
        <w:t>Exemption — pilot maintenance on relevant aircraft</w:t>
      </w:r>
      <w:bookmarkEnd w:id="57"/>
      <w:bookmarkEnd w:id="58"/>
      <w:bookmarkEnd w:id="59"/>
      <w:bookmarkEnd w:id="60"/>
      <w:bookmarkEnd w:id="61"/>
    </w:p>
    <w:p w14:paraId="7E9F98C8" w14:textId="3C0993B1" w:rsidR="00813EFD" w:rsidRPr="008F0766" w:rsidRDefault="00BE3874" w:rsidP="00BE3874">
      <w:pPr>
        <w:pStyle w:val="LDClause"/>
        <w:rPr>
          <w:color w:val="000000" w:themeColor="text1"/>
        </w:rPr>
      </w:pPr>
      <w:r w:rsidRPr="008F0766">
        <w:rPr>
          <w:color w:val="000000"/>
        </w:rPr>
        <w:tab/>
      </w:r>
      <w:r w:rsidRPr="008F0766">
        <w:rPr>
          <w:color w:val="000000"/>
        </w:rPr>
        <w:tab/>
      </w:r>
      <w:r w:rsidR="00066404" w:rsidRPr="008F0766">
        <w:t>Under this provision, f</w:t>
      </w:r>
      <w:r w:rsidRPr="008F0766">
        <w:rPr>
          <w:color w:val="000000"/>
        </w:rPr>
        <w:t xml:space="preserve">or a relevant aircraft, a </w:t>
      </w:r>
      <w:r w:rsidRPr="008F0766">
        <w:rPr>
          <w:color w:val="000000" w:themeColor="text1"/>
        </w:rPr>
        <w:t xml:space="preserve">person </w:t>
      </w:r>
      <w:r w:rsidRPr="008F0766">
        <w:rPr>
          <w:color w:val="000000"/>
        </w:rPr>
        <w:t xml:space="preserve">is exempted from compliance with a </w:t>
      </w:r>
      <w:r w:rsidRPr="008F0766">
        <w:rPr>
          <w:color w:val="000000" w:themeColor="text1"/>
        </w:rPr>
        <w:t xml:space="preserve">requirement of subparagraph 42ZC(4)(db)(i) of </w:t>
      </w:r>
      <w:r w:rsidR="005207A9">
        <w:rPr>
          <w:color w:val="000000" w:themeColor="text1"/>
        </w:rPr>
        <w:t xml:space="preserve">the </w:t>
      </w:r>
      <w:r w:rsidR="00020C67" w:rsidRPr="005207A9">
        <w:rPr>
          <w:i/>
          <w:iCs/>
        </w:rPr>
        <w:t>Civil Aviation Regulations</w:t>
      </w:r>
      <w:r w:rsidR="00461EAE">
        <w:rPr>
          <w:i/>
          <w:iCs/>
        </w:rPr>
        <w:t> </w:t>
      </w:r>
      <w:r w:rsidR="00020C67" w:rsidRPr="005207A9">
        <w:rPr>
          <w:i/>
          <w:iCs/>
        </w:rPr>
        <w:t>1988</w:t>
      </w:r>
      <w:r w:rsidR="00020C67">
        <w:rPr>
          <w:i/>
          <w:iCs/>
        </w:rPr>
        <w:t xml:space="preserve"> </w:t>
      </w:r>
      <w:r w:rsidR="00020C67" w:rsidRPr="005207A9">
        <w:t>(</w:t>
      </w:r>
      <w:r w:rsidRPr="005207A9">
        <w:rPr>
          <w:b/>
          <w:bCs/>
          <w:i/>
          <w:iCs/>
          <w:color w:val="000000" w:themeColor="text1"/>
        </w:rPr>
        <w:t>CAR</w:t>
      </w:r>
      <w:r w:rsidR="00020C67">
        <w:rPr>
          <w:color w:val="000000" w:themeColor="text1"/>
        </w:rPr>
        <w:t>)</w:t>
      </w:r>
      <w:r w:rsidRPr="008F0766">
        <w:rPr>
          <w:color w:val="000000" w:themeColor="text1"/>
        </w:rPr>
        <w:t>.</w:t>
      </w:r>
    </w:p>
    <w:p w14:paraId="215DEC1A" w14:textId="695BEAB4" w:rsidR="0084177A" w:rsidRPr="008F0766" w:rsidRDefault="00813EFD" w:rsidP="00BE3874">
      <w:pPr>
        <w:pStyle w:val="LDClause"/>
        <w:rPr>
          <w:color w:val="000000" w:themeColor="text1"/>
        </w:rPr>
      </w:pPr>
      <w:r w:rsidRPr="008F0766">
        <w:rPr>
          <w:color w:val="000000"/>
        </w:rPr>
        <w:tab/>
      </w:r>
      <w:r w:rsidRPr="008F0766">
        <w:rPr>
          <w:color w:val="000000"/>
        </w:rPr>
        <w:tab/>
      </w:r>
      <w:r w:rsidRPr="008F0766">
        <w:rPr>
          <w:color w:val="000000" w:themeColor="text1"/>
        </w:rPr>
        <w:t xml:space="preserve">Regulation 42ZC </w:t>
      </w:r>
      <w:r w:rsidR="00CE32B8" w:rsidRPr="008F0766">
        <w:rPr>
          <w:color w:val="000000" w:themeColor="text1"/>
        </w:rPr>
        <w:t xml:space="preserve">relevantly </w:t>
      </w:r>
      <w:r w:rsidRPr="008F0766">
        <w:rPr>
          <w:color w:val="000000" w:themeColor="text1"/>
        </w:rPr>
        <w:t xml:space="preserve">deals with </w:t>
      </w:r>
      <w:r w:rsidR="0014387B" w:rsidRPr="008F0766">
        <w:rPr>
          <w:color w:val="000000" w:themeColor="text1"/>
        </w:rPr>
        <w:t xml:space="preserve">the </w:t>
      </w:r>
      <w:r w:rsidR="00E45B46" w:rsidRPr="008F0766">
        <w:rPr>
          <w:color w:val="000000" w:themeColor="text1"/>
        </w:rPr>
        <w:t xml:space="preserve">prescribed </w:t>
      </w:r>
      <w:r w:rsidR="0014387B" w:rsidRPr="008F0766">
        <w:rPr>
          <w:color w:val="000000" w:themeColor="text1"/>
        </w:rPr>
        <w:t>qualifications required to</w:t>
      </w:r>
      <w:r w:rsidRPr="008F0766">
        <w:rPr>
          <w:color w:val="000000" w:themeColor="text1"/>
        </w:rPr>
        <w:t xml:space="preserve"> carry out maintenance on an Australian </w:t>
      </w:r>
      <w:r w:rsidR="00CE32B8" w:rsidRPr="008F0766">
        <w:rPr>
          <w:color w:val="000000" w:themeColor="text1"/>
        </w:rPr>
        <w:t>balloon in</w:t>
      </w:r>
      <w:r w:rsidRPr="008F0766">
        <w:rPr>
          <w:color w:val="000000" w:themeColor="text1"/>
        </w:rPr>
        <w:t xml:space="preserve"> Australian territory</w:t>
      </w:r>
      <w:r w:rsidR="0084177A" w:rsidRPr="008F0766">
        <w:rPr>
          <w:color w:val="000000" w:themeColor="text1"/>
        </w:rPr>
        <w:t>.</w:t>
      </w:r>
    </w:p>
    <w:p w14:paraId="117AF918" w14:textId="7FEC6B73" w:rsidR="00BE3874" w:rsidRPr="008F0766" w:rsidRDefault="00BE3874" w:rsidP="00BE3874">
      <w:pPr>
        <w:pStyle w:val="LDClause"/>
        <w:rPr>
          <w:color w:val="000000" w:themeColor="text1"/>
        </w:rPr>
      </w:pPr>
      <w:r w:rsidRPr="008F0766">
        <w:rPr>
          <w:color w:val="000000" w:themeColor="text1"/>
        </w:rPr>
        <w:tab/>
      </w:r>
      <w:r w:rsidRPr="008F0766">
        <w:rPr>
          <w:color w:val="000000" w:themeColor="text1"/>
        </w:rPr>
        <w:tab/>
        <w:t>The exemption is subject to the condition that the person who may carry out maintenance in Australian territory on a balloon that is both a relevant aircraft and a class B aircraft</w:t>
      </w:r>
      <w:r w:rsidR="004F5683" w:rsidRPr="008F0766">
        <w:rPr>
          <w:color w:val="000000" w:themeColor="text1"/>
        </w:rPr>
        <w:t> </w:t>
      </w:r>
      <w:r w:rsidR="00A13DEF" w:rsidRPr="008F0766">
        <w:rPr>
          <w:color w:val="000000" w:themeColor="text1"/>
        </w:rPr>
        <w:t>– in effect, any balloon</w:t>
      </w:r>
      <w:r w:rsidR="004F5683" w:rsidRPr="008F0766">
        <w:rPr>
          <w:color w:val="000000" w:themeColor="text1"/>
        </w:rPr>
        <w:t> –</w:t>
      </w:r>
      <w:r w:rsidR="00A13DEF" w:rsidRPr="008F0766">
        <w:rPr>
          <w:color w:val="000000" w:themeColor="text1"/>
        </w:rPr>
        <w:t xml:space="preserve"> </w:t>
      </w:r>
      <w:r w:rsidRPr="008F0766">
        <w:rPr>
          <w:color w:val="000000" w:themeColor="text1"/>
        </w:rPr>
        <w:t>must be the holder of one of the following that is valid for the aircraft:</w:t>
      </w:r>
    </w:p>
    <w:p w14:paraId="35B2B6EE" w14:textId="77777777" w:rsidR="00BE3874" w:rsidRPr="008F0766" w:rsidRDefault="00BE3874" w:rsidP="0076747B">
      <w:pPr>
        <w:pStyle w:val="LDP1a0"/>
      </w:pPr>
      <w:r w:rsidRPr="008F0766">
        <w:t>(a)</w:t>
      </w:r>
      <w:r w:rsidRPr="008F0766">
        <w:tab/>
        <w:t>a commercial pilot (balloon) licence;</w:t>
      </w:r>
    </w:p>
    <w:p w14:paraId="24209E8E" w14:textId="0B4E74F1" w:rsidR="00BE3874" w:rsidRPr="008F0766" w:rsidRDefault="00BE3874" w:rsidP="00BE3874">
      <w:pPr>
        <w:pStyle w:val="LDP1a0"/>
      </w:pPr>
      <w:r w:rsidRPr="008F0766">
        <w:t>(b)</w:t>
      </w:r>
      <w:r w:rsidRPr="008F0766">
        <w:tab/>
        <w:t>a relevant permit to operate</w:t>
      </w:r>
      <w:r w:rsidR="001F3286" w:rsidRPr="008F0766">
        <w:t xml:space="preserve"> the aircraft</w:t>
      </w:r>
      <w:r w:rsidRPr="008F0766">
        <w:t>, other than a student pilot (balloon) permit.</w:t>
      </w:r>
    </w:p>
    <w:p w14:paraId="126F7C1D" w14:textId="2B8FD80F" w:rsidR="00BE3874" w:rsidRPr="008F0766" w:rsidRDefault="00E45B46" w:rsidP="00BE3874">
      <w:pPr>
        <w:pStyle w:val="LDNote"/>
        <w:rPr>
          <w:sz w:val="24"/>
        </w:rPr>
      </w:pPr>
      <w:r w:rsidRPr="008F0766">
        <w:rPr>
          <w:sz w:val="24"/>
        </w:rPr>
        <w:t xml:space="preserve">A </w:t>
      </w:r>
      <w:r w:rsidR="00584641" w:rsidRPr="008F0766">
        <w:rPr>
          <w:sz w:val="24"/>
        </w:rPr>
        <w:t xml:space="preserve">first </w:t>
      </w:r>
      <w:r w:rsidRPr="008F0766">
        <w:rPr>
          <w:sz w:val="24"/>
        </w:rPr>
        <w:t>Note explains</w:t>
      </w:r>
      <w:r w:rsidR="00873A32" w:rsidRPr="008F0766">
        <w:rPr>
          <w:sz w:val="24"/>
        </w:rPr>
        <w:t xml:space="preserve"> t</w:t>
      </w:r>
      <w:r w:rsidR="00BE3874" w:rsidRPr="008F0766">
        <w:rPr>
          <w:sz w:val="24"/>
        </w:rPr>
        <w:t>he requirements of subparagraphs 42ZC(4)(db)(ii) and (iii) of CAR must also be complied with, namely:</w:t>
      </w:r>
    </w:p>
    <w:p w14:paraId="59F925CC" w14:textId="77777777" w:rsidR="00BE3874" w:rsidRPr="008F0766" w:rsidRDefault="00BE3874" w:rsidP="00BE3874">
      <w:pPr>
        <w:pStyle w:val="LDP1a0"/>
      </w:pPr>
      <w:r w:rsidRPr="008F0766">
        <w:t>(a)</w:t>
      </w:r>
      <w:r w:rsidRPr="008F0766">
        <w:tab/>
        <w:t>the maintenance is specified in Part 2 of Schedule 8 of CAR; and</w:t>
      </w:r>
    </w:p>
    <w:p w14:paraId="462BE4F7" w14:textId="72BFC8AC" w:rsidR="00BE3874" w:rsidRPr="008F0766" w:rsidRDefault="00BE3874" w:rsidP="00BE3874">
      <w:pPr>
        <w:pStyle w:val="LDP1a0"/>
      </w:pPr>
      <w:r w:rsidRPr="008F0766">
        <w:t>(b)</w:t>
      </w:r>
      <w:r w:rsidRPr="008F0766">
        <w:tab/>
        <w:t>the maintenance</w:t>
      </w:r>
      <w:r w:rsidR="00584641" w:rsidRPr="008F0766">
        <w:t xml:space="preserve"> (often </w:t>
      </w:r>
      <w:r w:rsidR="00EC1CC1" w:rsidRPr="008F0766">
        <w:t>colloquially</w:t>
      </w:r>
      <w:r w:rsidR="00584641" w:rsidRPr="008F0766">
        <w:t xml:space="preserve"> </w:t>
      </w:r>
      <w:r w:rsidR="00EC1CC1" w:rsidRPr="008F0766">
        <w:t>referred to as pilot maintenance)</w:t>
      </w:r>
      <w:r w:rsidRPr="008F0766">
        <w:t xml:space="preserve"> is carried out in accordance with any conditions prescribed by legislative instrument issued by CASA for the purposes of this subparagraph.</w:t>
      </w:r>
    </w:p>
    <w:p w14:paraId="5D0B90CA" w14:textId="44DEC200" w:rsidR="009B3847" w:rsidRPr="008F0766" w:rsidRDefault="00EC1CC1" w:rsidP="0056266F">
      <w:pPr>
        <w:pStyle w:val="Note"/>
        <w:rPr>
          <w:sz w:val="24"/>
        </w:rPr>
      </w:pPr>
      <w:r w:rsidRPr="00A11EB5">
        <w:rPr>
          <w:sz w:val="24"/>
        </w:rPr>
        <w:t>A second Note</w:t>
      </w:r>
      <w:r w:rsidRPr="00A11EB5">
        <w:t xml:space="preserve"> </w:t>
      </w:r>
      <w:r w:rsidRPr="00A11EB5">
        <w:rPr>
          <w:sz w:val="24"/>
        </w:rPr>
        <w:t>explains</w:t>
      </w:r>
      <w:r w:rsidRPr="00A11EB5">
        <w:t xml:space="preserve"> </w:t>
      </w:r>
      <w:r w:rsidRPr="00A11EB5">
        <w:rPr>
          <w:sz w:val="24"/>
        </w:rPr>
        <w:t>that u</w:t>
      </w:r>
      <w:r w:rsidR="00584641" w:rsidRPr="00A11EB5">
        <w:rPr>
          <w:sz w:val="24"/>
        </w:rPr>
        <w:t xml:space="preserve">nder regulation 2 of </w:t>
      </w:r>
      <w:r w:rsidR="00584641" w:rsidRPr="00905B78">
        <w:rPr>
          <w:sz w:val="24"/>
        </w:rPr>
        <w:t>CAR</w:t>
      </w:r>
      <w:r w:rsidR="00584641" w:rsidRPr="008F0766">
        <w:rPr>
          <w:sz w:val="24"/>
        </w:rPr>
        <w:t>, a class B aircraft is one that is not a class A aircraft. The class A aircraft definition excludes balloons. The effect of th</w:t>
      </w:r>
      <w:r w:rsidRPr="008F0766">
        <w:rPr>
          <w:sz w:val="24"/>
        </w:rPr>
        <w:t>e</w:t>
      </w:r>
      <w:r w:rsidR="00584641" w:rsidRPr="008F0766">
        <w:rPr>
          <w:sz w:val="24"/>
        </w:rPr>
        <w:t xml:space="preserve"> subsection</w:t>
      </w:r>
      <w:r w:rsidR="001F3286" w:rsidRPr="008F0766">
        <w:rPr>
          <w:sz w:val="24"/>
        </w:rPr>
        <w:t xml:space="preserve"> then</w:t>
      </w:r>
      <w:r w:rsidR="00584641" w:rsidRPr="008F0766">
        <w:rPr>
          <w:sz w:val="24"/>
        </w:rPr>
        <w:t xml:space="preserve"> is that a private pilot (balloon) permit </w:t>
      </w:r>
      <w:r w:rsidR="00584641" w:rsidRPr="008F0766">
        <w:rPr>
          <w:i/>
          <w:iCs/>
          <w:sz w:val="24"/>
        </w:rPr>
        <w:t xml:space="preserve">without a relevant </w:t>
      </w:r>
      <w:r w:rsidR="00584641" w:rsidRPr="008F0766">
        <w:rPr>
          <w:i/>
          <w:iCs/>
          <w:sz w:val="24"/>
        </w:rPr>
        <w:lastRenderedPageBreak/>
        <w:t>endorsement</w:t>
      </w:r>
      <w:r w:rsidR="00584641" w:rsidRPr="008F0766">
        <w:rPr>
          <w:sz w:val="24"/>
        </w:rPr>
        <w:t xml:space="preserve"> is limited to a Part 131 aircraft with an envelope size of no greater than 120 000 cu</w:t>
      </w:r>
      <w:r w:rsidR="0069677C" w:rsidRPr="008F0766">
        <w:rPr>
          <w:sz w:val="24"/>
        </w:rPr>
        <w:t>bic</w:t>
      </w:r>
      <w:r w:rsidR="00584641" w:rsidRPr="008F0766">
        <w:rPr>
          <w:sz w:val="24"/>
        </w:rPr>
        <w:t xml:space="preserve"> f</w:t>
      </w:r>
      <w:r w:rsidR="0069677C" w:rsidRPr="008F0766">
        <w:rPr>
          <w:sz w:val="24"/>
        </w:rPr>
        <w:t>ee</w:t>
      </w:r>
      <w:r w:rsidR="00584641" w:rsidRPr="008F0766">
        <w:rPr>
          <w:sz w:val="24"/>
        </w:rPr>
        <w:t>t. Consequently, for such a pilot, pilot maintenance under th</w:t>
      </w:r>
      <w:r w:rsidR="001F3286" w:rsidRPr="008F0766">
        <w:rPr>
          <w:sz w:val="24"/>
        </w:rPr>
        <w:t>e</w:t>
      </w:r>
      <w:r w:rsidR="00584641" w:rsidRPr="008F0766">
        <w:rPr>
          <w:sz w:val="24"/>
        </w:rPr>
        <w:t xml:space="preserve"> subsection is limited to a Part 131 aircraft with an envelope size of no greater than 120 000 cu</w:t>
      </w:r>
      <w:r w:rsidR="0069677C" w:rsidRPr="008F0766">
        <w:rPr>
          <w:sz w:val="24"/>
        </w:rPr>
        <w:t>bic</w:t>
      </w:r>
      <w:r w:rsidR="00584641" w:rsidRPr="008F0766">
        <w:rPr>
          <w:sz w:val="24"/>
        </w:rPr>
        <w:t xml:space="preserve"> f</w:t>
      </w:r>
      <w:r w:rsidR="0069677C" w:rsidRPr="008F0766">
        <w:rPr>
          <w:sz w:val="24"/>
        </w:rPr>
        <w:t>ee</w:t>
      </w:r>
      <w:r w:rsidR="00584641" w:rsidRPr="008F0766">
        <w:rPr>
          <w:sz w:val="24"/>
        </w:rPr>
        <w:t>t. However, if the pilot has an endorsement for a Part 131 aircraft with an envelope size of greater than 120 000</w:t>
      </w:r>
      <w:r w:rsidR="00DB2B0B">
        <w:rPr>
          <w:sz w:val="24"/>
        </w:rPr>
        <w:t xml:space="preserve"> </w:t>
      </w:r>
      <w:r w:rsidR="00584641" w:rsidRPr="008F0766">
        <w:rPr>
          <w:sz w:val="24"/>
        </w:rPr>
        <w:t>cu</w:t>
      </w:r>
      <w:r w:rsidR="0069677C" w:rsidRPr="008F0766">
        <w:rPr>
          <w:sz w:val="24"/>
        </w:rPr>
        <w:t>bic</w:t>
      </w:r>
      <w:r w:rsidR="00584641" w:rsidRPr="008F0766">
        <w:rPr>
          <w:sz w:val="24"/>
        </w:rPr>
        <w:t xml:space="preserve"> f</w:t>
      </w:r>
      <w:r w:rsidR="0069677C" w:rsidRPr="008F0766">
        <w:rPr>
          <w:sz w:val="24"/>
        </w:rPr>
        <w:t>ee</w:t>
      </w:r>
      <w:r w:rsidR="00584641" w:rsidRPr="008F0766">
        <w:rPr>
          <w:sz w:val="24"/>
        </w:rPr>
        <w:t>t, then the pilot may carry out pilot maintenance on that larger aircraft.</w:t>
      </w:r>
    </w:p>
    <w:p w14:paraId="1CFBBA1D" w14:textId="77777777" w:rsidR="00BE3874" w:rsidRPr="008F0766" w:rsidRDefault="00BE3874" w:rsidP="00BE3874">
      <w:pPr>
        <w:pStyle w:val="LDClauseHeading"/>
      </w:pPr>
      <w:bookmarkStart w:id="64" w:name="_Toc176242198"/>
      <w:bookmarkStart w:id="65" w:name="_Toc176242939"/>
      <w:bookmarkStart w:id="66" w:name="_Toc176243301"/>
      <w:bookmarkStart w:id="67" w:name="_Toc179450585"/>
      <w:bookmarkStart w:id="68" w:name="_Toc171335769"/>
      <w:r w:rsidRPr="008F0766">
        <w:t>10</w:t>
      </w:r>
      <w:r w:rsidRPr="008F0766">
        <w:tab/>
        <w:t>Exemptions — Part 131 pilot authorisation</w:t>
      </w:r>
      <w:bookmarkEnd w:id="64"/>
      <w:bookmarkEnd w:id="65"/>
      <w:bookmarkEnd w:id="66"/>
      <w:bookmarkEnd w:id="67"/>
    </w:p>
    <w:p w14:paraId="3058C75C" w14:textId="6057E8C1" w:rsidR="003D541C" w:rsidRPr="008F0766" w:rsidRDefault="00BE3874" w:rsidP="00BE3874">
      <w:pPr>
        <w:pStyle w:val="LDClause"/>
        <w:rPr>
          <w:color w:val="000000"/>
        </w:rPr>
      </w:pPr>
      <w:r w:rsidRPr="008F0766">
        <w:rPr>
          <w:color w:val="000000"/>
        </w:rPr>
        <w:tab/>
      </w:r>
      <w:r w:rsidRPr="008F0766">
        <w:rPr>
          <w:color w:val="000000"/>
        </w:rPr>
        <w:tab/>
      </w:r>
      <w:r w:rsidR="001250AD" w:rsidRPr="008F0766">
        <w:t>Under this provision, t</w:t>
      </w:r>
      <w:r w:rsidRPr="008F0766">
        <w:rPr>
          <w:color w:val="000000"/>
        </w:rPr>
        <w:t>he pilot in command of a relevant aircraft in a Part 131 recreational activity is exempted from compliance with the requirement</w:t>
      </w:r>
      <w:r w:rsidR="00B80FCC" w:rsidRPr="008F0766">
        <w:rPr>
          <w:color w:val="000000"/>
        </w:rPr>
        <w:t>,</w:t>
      </w:r>
      <w:r w:rsidRPr="008F0766">
        <w:rPr>
          <w:color w:val="000000"/>
        </w:rPr>
        <w:t xml:space="preserve"> in </w:t>
      </w:r>
      <w:r w:rsidR="00B80FCC" w:rsidRPr="008F0766">
        <w:rPr>
          <w:color w:val="000000"/>
        </w:rPr>
        <w:t>certain</w:t>
      </w:r>
      <w:r w:rsidR="0021749A" w:rsidRPr="008F0766">
        <w:rPr>
          <w:color w:val="000000"/>
        </w:rPr>
        <w:t xml:space="preserve"> </w:t>
      </w:r>
      <w:r w:rsidR="00B80FCC" w:rsidRPr="008F0766">
        <w:rPr>
          <w:color w:val="000000"/>
        </w:rPr>
        <w:t>provisions of CASR</w:t>
      </w:r>
      <w:r w:rsidR="00601D86" w:rsidRPr="008F0766">
        <w:rPr>
          <w:color w:val="000000"/>
        </w:rPr>
        <w:t xml:space="preserve"> (an</w:t>
      </w:r>
      <w:r w:rsidR="009429B5" w:rsidRPr="008F0766">
        <w:rPr>
          <w:color w:val="000000"/>
        </w:rPr>
        <w:t>d</w:t>
      </w:r>
      <w:r w:rsidR="00601D86" w:rsidRPr="008F0766">
        <w:rPr>
          <w:color w:val="000000"/>
        </w:rPr>
        <w:t xml:space="preserve"> the Part 131 MOS)</w:t>
      </w:r>
      <w:r w:rsidR="003D541C" w:rsidRPr="008F0766">
        <w:rPr>
          <w:color w:val="000000"/>
        </w:rPr>
        <w:t xml:space="preserve">, </w:t>
      </w:r>
      <w:r w:rsidRPr="008F0766">
        <w:rPr>
          <w:color w:val="000000"/>
        </w:rPr>
        <w:t xml:space="preserve">to hold a Part 131 pilot authorisation </w:t>
      </w:r>
      <w:r w:rsidR="003D541C" w:rsidRPr="008F0766">
        <w:t xml:space="preserve">from a Part 131 </w:t>
      </w:r>
      <w:r w:rsidR="00780E4E" w:rsidRPr="008F0766">
        <w:t>approved self</w:t>
      </w:r>
      <w:r w:rsidR="00780E4E" w:rsidRPr="008F0766">
        <w:noBreakHyphen/>
        <w:t xml:space="preserve">administering aviation organisation </w:t>
      </w:r>
      <w:r w:rsidR="00780E4E">
        <w:t>(</w:t>
      </w:r>
      <w:r w:rsidR="00780E4E" w:rsidRPr="00864781">
        <w:rPr>
          <w:b/>
          <w:bCs/>
          <w:i/>
          <w:iCs/>
        </w:rPr>
        <w:t>ASAO</w:t>
      </w:r>
      <w:r w:rsidR="00780E4E">
        <w:t>)</w:t>
      </w:r>
      <w:r w:rsidR="003D541C" w:rsidRPr="008F0766">
        <w:t xml:space="preserve">. </w:t>
      </w:r>
      <w:r w:rsidR="00601D86" w:rsidRPr="008F0766">
        <w:t>As described above, t</w:t>
      </w:r>
      <w:r w:rsidR="003D541C" w:rsidRPr="008F0766">
        <w:t xml:space="preserve">his </w:t>
      </w:r>
      <w:r w:rsidR="00941D5E" w:rsidRPr="008F0766">
        <w:t xml:space="preserve">requirement </w:t>
      </w:r>
      <w:r w:rsidR="003D541C" w:rsidRPr="008F0766">
        <w:t xml:space="preserve">is currently inoperative because </w:t>
      </w:r>
      <w:r w:rsidR="00601D86" w:rsidRPr="008F0766">
        <w:t xml:space="preserve">the </w:t>
      </w:r>
      <w:r w:rsidR="00601D86" w:rsidRPr="00C8495F">
        <w:t>ABF</w:t>
      </w:r>
      <w:r w:rsidR="00601D86" w:rsidRPr="008F0766">
        <w:t>,</w:t>
      </w:r>
      <w:r w:rsidR="003D541C" w:rsidRPr="008F0766">
        <w:t xml:space="preserve"> ha</w:t>
      </w:r>
      <w:r w:rsidR="002433F2" w:rsidRPr="008F0766">
        <w:t>ving</w:t>
      </w:r>
      <w:r w:rsidR="003D541C" w:rsidRPr="008F0766">
        <w:t xml:space="preserve"> withdrawn</w:t>
      </w:r>
      <w:r w:rsidR="00740156" w:rsidRPr="008F0766">
        <w:t xml:space="preserve"> from </w:t>
      </w:r>
      <w:r w:rsidR="00054D0D" w:rsidRPr="008F0766">
        <w:t xml:space="preserve">becoming </w:t>
      </w:r>
      <w:r w:rsidR="00A60FD4" w:rsidRPr="008F0766">
        <w:t xml:space="preserve">the relevant ASAO, </w:t>
      </w:r>
      <w:r w:rsidR="003D541C" w:rsidRPr="008F0766">
        <w:t>and no other ASAO ha</w:t>
      </w:r>
      <w:r w:rsidR="002433F2" w:rsidRPr="008F0766">
        <w:t>v</w:t>
      </w:r>
      <w:r w:rsidR="005843B3" w:rsidRPr="008F0766">
        <w:t>ing</w:t>
      </w:r>
      <w:r w:rsidR="003D541C" w:rsidRPr="008F0766">
        <w:t xml:space="preserve"> </w:t>
      </w:r>
      <w:r w:rsidR="009429B5" w:rsidRPr="008F0766">
        <w:t xml:space="preserve">yet </w:t>
      </w:r>
      <w:r w:rsidR="003D541C" w:rsidRPr="008F0766">
        <w:t>assumed the role</w:t>
      </w:r>
      <w:r w:rsidR="005843B3" w:rsidRPr="008F0766">
        <w:t xml:space="preserve">, there is no facility for </w:t>
      </w:r>
      <w:r w:rsidR="005843B3" w:rsidRPr="008F0766">
        <w:rPr>
          <w:color w:val="000000"/>
        </w:rPr>
        <w:t xml:space="preserve">Part 131 pilot authorisations </w:t>
      </w:r>
      <w:r w:rsidR="005843B3" w:rsidRPr="008F0766">
        <w:t>from a Part</w:t>
      </w:r>
      <w:r w:rsidR="0069464B" w:rsidRPr="008F0766">
        <w:t xml:space="preserve"> </w:t>
      </w:r>
      <w:r w:rsidR="005843B3" w:rsidRPr="008F0766">
        <w:t>131 ASAO.</w:t>
      </w:r>
    </w:p>
    <w:p w14:paraId="31A6969D" w14:textId="326533E8" w:rsidR="00D67798" w:rsidRPr="008F0766" w:rsidRDefault="00BE3874" w:rsidP="00BE3874">
      <w:pPr>
        <w:pStyle w:val="LDClause"/>
        <w:rPr>
          <w:color w:val="000000"/>
        </w:rPr>
      </w:pPr>
      <w:r w:rsidRPr="008F0766">
        <w:rPr>
          <w:color w:val="000000"/>
        </w:rPr>
        <w:tab/>
      </w:r>
      <w:r w:rsidRPr="008F0766">
        <w:rPr>
          <w:color w:val="000000"/>
        </w:rPr>
        <w:tab/>
      </w:r>
      <w:r w:rsidR="00DF18B2" w:rsidRPr="008F0766">
        <w:rPr>
          <w:color w:val="000000"/>
        </w:rPr>
        <w:t xml:space="preserve">There </w:t>
      </w:r>
      <w:r w:rsidR="0069464B" w:rsidRPr="008F0766">
        <w:rPr>
          <w:color w:val="000000"/>
        </w:rPr>
        <w:t>are</w:t>
      </w:r>
      <w:r w:rsidR="00DF18B2" w:rsidRPr="008F0766">
        <w:rPr>
          <w:color w:val="000000"/>
        </w:rPr>
        <w:t xml:space="preserve"> a large number of </w:t>
      </w:r>
      <w:r w:rsidR="00D67798" w:rsidRPr="008F0766">
        <w:rPr>
          <w:color w:val="000000"/>
        </w:rPr>
        <w:t>provisions affected in this way</w:t>
      </w:r>
      <w:r w:rsidR="009058AA" w:rsidRPr="008F0766">
        <w:rPr>
          <w:color w:val="000000"/>
        </w:rPr>
        <w:t xml:space="preserve">, </w:t>
      </w:r>
      <w:r w:rsidR="008B0293" w:rsidRPr="008F0766">
        <w:rPr>
          <w:color w:val="000000"/>
        </w:rPr>
        <w:t>including</w:t>
      </w:r>
      <w:r w:rsidR="009058AA" w:rsidRPr="008F0766">
        <w:rPr>
          <w:color w:val="000000"/>
        </w:rPr>
        <w:t xml:space="preserve"> some in the Part 131 </w:t>
      </w:r>
      <w:r w:rsidR="008B0293" w:rsidRPr="008F0766">
        <w:rPr>
          <w:color w:val="000000"/>
        </w:rPr>
        <w:t>MOS.</w:t>
      </w:r>
      <w:r w:rsidR="00B1410A" w:rsidRPr="008F0766">
        <w:rPr>
          <w:color w:val="000000"/>
        </w:rPr>
        <w:t xml:space="preserve"> However, </w:t>
      </w:r>
      <w:r w:rsidR="00B1410A" w:rsidRPr="008F0766">
        <w:t>while the practicalities of the circumstances require these technical exemptions, subsections 11 and 12 substitute a range of compensating safety conditions.</w:t>
      </w:r>
      <w:r w:rsidR="0067124F" w:rsidRPr="008F0766">
        <w:t xml:space="preserve"> The relevant provisions are the following:</w:t>
      </w:r>
    </w:p>
    <w:p w14:paraId="0BB443AD" w14:textId="1220AD3E" w:rsidR="00BE3874" w:rsidRPr="008F0766" w:rsidRDefault="00BE3874" w:rsidP="00BE3874">
      <w:pPr>
        <w:pStyle w:val="LDP1a0"/>
      </w:pPr>
      <w:r w:rsidRPr="008F0766">
        <w:t>(a)</w:t>
      </w:r>
      <w:r w:rsidRPr="008F0766">
        <w:tab/>
        <w:t>subparagraph 91.155(1)(b)(iv) (</w:t>
      </w:r>
      <w:r w:rsidR="00D67798" w:rsidRPr="008F0766">
        <w:t xml:space="preserve">concerning authorisation to the </w:t>
      </w:r>
      <w:r w:rsidRPr="008F0766">
        <w:t>manipulate flight controls);</w:t>
      </w:r>
    </w:p>
    <w:p w14:paraId="1D94FC1F" w14:textId="23BD3112" w:rsidR="00BE3874" w:rsidRPr="008F0766" w:rsidRDefault="00BE3874" w:rsidP="00BE3874">
      <w:pPr>
        <w:pStyle w:val="LDP1a0"/>
      </w:pPr>
      <w:r w:rsidRPr="008F0766">
        <w:t>(b)</w:t>
      </w:r>
      <w:r w:rsidRPr="008F0766">
        <w:tab/>
        <w:t>subparagraph 91.155(2)(b)(iv) (</w:t>
      </w:r>
      <w:r w:rsidR="00D67798" w:rsidRPr="008F0766">
        <w:t xml:space="preserve">concerning authorisation to </w:t>
      </w:r>
      <w:r w:rsidRPr="008F0766">
        <w:t>manipulate flight controls);</w:t>
      </w:r>
    </w:p>
    <w:p w14:paraId="7798F48B" w14:textId="00E80947" w:rsidR="00BE3874" w:rsidRPr="008F0766" w:rsidRDefault="00BE3874" w:rsidP="00BE3874">
      <w:pPr>
        <w:pStyle w:val="LDP1a0"/>
      </w:pPr>
      <w:r w:rsidRPr="008F0766">
        <w:t>(c)</w:t>
      </w:r>
      <w:r w:rsidRPr="008F0766">
        <w:tab/>
        <w:t>subparagraph 91.625(1)(b)(iv)</w:t>
      </w:r>
      <w:r w:rsidR="00C66581" w:rsidRPr="008F0766">
        <w:t xml:space="preserve"> (</w:t>
      </w:r>
      <w:r w:rsidR="00BC79E7" w:rsidRPr="008F0766">
        <w:t xml:space="preserve">concerning </w:t>
      </w:r>
      <w:r w:rsidRPr="008F0766">
        <w:t>use</w:t>
      </w:r>
      <w:r w:rsidR="009F7EB1" w:rsidRPr="008F0766">
        <w:t xml:space="preserve"> of</w:t>
      </w:r>
      <w:r w:rsidRPr="008F0766">
        <w:t xml:space="preserve"> </w:t>
      </w:r>
      <w:r w:rsidR="00BC79E7" w:rsidRPr="008F0766">
        <w:t>a</w:t>
      </w:r>
      <w:r w:rsidRPr="008F0766">
        <w:t xml:space="preserve"> radio</w:t>
      </w:r>
      <w:r w:rsidR="00C66581" w:rsidRPr="008F0766">
        <w:t>)</w:t>
      </w:r>
      <w:r w:rsidRPr="008F0766">
        <w:t>;</w:t>
      </w:r>
    </w:p>
    <w:p w14:paraId="41EA7D0B" w14:textId="233D7179" w:rsidR="00BE3874" w:rsidRPr="008F0766" w:rsidRDefault="00BE3874" w:rsidP="00BE3874">
      <w:pPr>
        <w:pStyle w:val="LDP1a0"/>
      </w:pPr>
      <w:r w:rsidRPr="008F0766">
        <w:t>(d)</w:t>
      </w:r>
      <w:r w:rsidRPr="008F0766">
        <w:tab/>
        <w:t xml:space="preserve">subparagraph 91.640(1)(b)(iv) </w:t>
      </w:r>
      <w:r w:rsidR="00202EB2" w:rsidRPr="008F0766">
        <w:t>(</w:t>
      </w:r>
      <w:r w:rsidR="00CC2FAD" w:rsidRPr="008F0766">
        <w:t xml:space="preserve">concerning </w:t>
      </w:r>
      <w:r w:rsidRPr="008F0766">
        <w:t>radio listening watch</w:t>
      </w:r>
      <w:r w:rsidR="00202EB2" w:rsidRPr="008F0766">
        <w:t>)</w:t>
      </w:r>
      <w:r w:rsidRPr="008F0766">
        <w:t>;</w:t>
      </w:r>
    </w:p>
    <w:p w14:paraId="7401DA0D" w14:textId="65002FCA" w:rsidR="00D93ACA" w:rsidRPr="008F0766" w:rsidRDefault="00BE3874" w:rsidP="00BE3874">
      <w:pPr>
        <w:pStyle w:val="LDP1a0"/>
      </w:pPr>
      <w:r w:rsidRPr="008F0766">
        <w:t>(e)</w:t>
      </w:r>
      <w:r w:rsidRPr="008F0766">
        <w:tab/>
        <w:t>the chapeau of paragraph 91.715(2)(c) (</w:t>
      </w:r>
      <w:r w:rsidR="00135D58" w:rsidRPr="008F0766">
        <w:t xml:space="preserve">concerning authorisation to </w:t>
      </w:r>
      <w:r w:rsidRPr="008F0766">
        <w:t>simulat</w:t>
      </w:r>
      <w:r w:rsidR="00135D58" w:rsidRPr="008F0766">
        <w:t>e</w:t>
      </w:r>
      <w:r w:rsidRPr="008F0766">
        <w:t xml:space="preserve"> instrument failure)</w:t>
      </w:r>
      <w:r w:rsidR="000830A1" w:rsidRPr="008F0766">
        <w:t> —</w:t>
      </w:r>
      <w:r w:rsidR="00D93ACA" w:rsidRPr="008F0766">
        <w:t xml:space="preserve"> </w:t>
      </w:r>
      <w:r w:rsidR="00543947" w:rsidRPr="008F0766">
        <w:t>a</w:t>
      </w:r>
      <w:r w:rsidR="00D93ACA" w:rsidRPr="008F0766">
        <w:t xml:space="preserve"> Note references the safety condition in paragraph 12(1)</w:t>
      </w:r>
      <w:r w:rsidR="00F31D78" w:rsidRPr="008F0766">
        <w:t>;</w:t>
      </w:r>
    </w:p>
    <w:p w14:paraId="048156E9" w14:textId="6B25E912" w:rsidR="00543947" w:rsidRPr="008F0766" w:rsidRDefault="00BE3874" w:rsidP="00543947">
      <w:pPr>
        <w:pStyle w:val="LDP1a0"/>
      </w:pPr>
      <w:r w:rsidRPr="008F0766">
        <w:t>(f)</w:t>
      </w:r>
      <w:r w:rsidRPr="008F0766">
        <w:tab/>
        <w:t>subregulation 105.100(3)</w:t>
      </w:r>
      <w:r w:rsidR="00587938" w:rsidRPr="008F0766">
        <w:t xml:space="preserve"> (</w:t>
      </w:r>
      <w:r w:rsidRPr="008F0766">
        <w:t>but only to the extent that section 5.57 of the Part</w:t>
      </w:r>
      <w:r w:rsidR="000F22B3">
        <w:t xml:space="preserve"> </w:t>
      </w:r>
      <w:r w:rsidRPr="008F0766">
        <w:t>105 MOS requires compliance with an ASAO exposition for safe parachute descents;</w:t>
      </w:r>
      <w:r w:rsidR="00543947" w:rsidRPr="008F0766">
        <w:t xml:space="preserve"> </w:t>
      </w:r>
      <w:r w:rsidR="008B773B" w:rsidRPr="008F0766">
        <w:t xml:space="preserve">such expositions are no longer </w:t>
      </w:r>
      <w:r w:rsidR="001A6313" w:rsidRPr="008F0766">
        <w:t xml:space="preserve">available following the ABF’s withdrawal </w:t>
      </w:r>
      <w:r w:rsidR="000A6859" w:rsidRPr="008F0766">
        <w:t xml:space="preserve">from becoming </w:t>
      </w:r>
      <w:r w:rsidR="001A6313" w:rsidRPr="008F0766">
        <w:t>an ASAO</w:t>
      </w:r>
      <w:r w:rsidR="00587938" w:rsidRPr="008F0766">
        <w:t>)</w:t>
      </w:r>
      <w:r w:rsidR="001E2527" w:rsidRPr="008F0766">
        <w:t> —</w:t>
      </w:r>
      <w:r w:rsidR="001A6313" w:rsidRPr="008F0766">
        <w:t xml:space="preserve"> </w:t>
      </w:r>
      <w:r w:rsidR="00543947" w:rsidRPr="008F0766">
        <w:t>a Note references the safety condition in paragraph</w:t>
      </w:r>
      <w:r w:rsidR="001B6659">
        <w:t> </w:t>
      </w:r>
      <w:r w:rsidR="00543947" w:rsidRPr="008F0766">
        <w:t>11(1)(b)</w:t>
      </w:r>
      <w:r w:rsidR="00587938" w:rsidRPr="008F0766">
        <w:t>;</w:t>
      </w:r>
    </w:p>
    <w:p w14:paraId="7E8726A9" w14:textId="5CBDC5BD" w:rsidR="00BE3874" w:rsidRPr="008F0766" w:rsidRDefault="00BE3874" w:rsidP="00BE3874">
      <w:pPr>
        <w:pStyle w:val="LDP1a0"/>
      </w:pPr>
      <w:r w:rsidRPr="008F0766">
        <w:t>(g)</w:t>
      </w:r>
      <w:r w:rsidRPr="008F0766">
        <w:tab/>
        <w:t>subregulation 105.105(1) (</w:t>
      </w:r>
      <w:r w:rsidR="00A21C3A" w:rsidRPr="008F0766">
        <w:t xml:space="preserve">concerning use of </w:t>
      </w:r>
      <w:r w:rsidRPr="008F0766">
        <w:t>restraints in parachute operations);</w:t>
      </w:r>
    </w:p>
    <w:p w14:paraId="21E30D98" w14:textId="5F427E7A" w:rsidR="00BE3874" w:rsidRPr="008F0766" w:rsidRDefault="00BE3874" w:rsidP="00BE3874">
      <w:pPr>
        <w:pStyle w:val="LDP1a0"/>
      </w:pPr>
      <w:r w:rsidRPr="008F0766">
        <w:t>(h)</w:t>
      </w:r>
      <w:r w:rsidRPr="008F0766">
        <w:tab/>
        <w:t>subparagraph 105.155(2)(b)(i) (</w:t>
      </w:r>
      <w:r w:rsidR="00A21C3A" w:rsidRPr="008F0766">
        <w:t xml:space="preserve">concerning </w:t>
      </w:r>
      <w:r w:rsidRPr="008F0766">
        <w:t>parachute descent from balloons);</w:t>
      </w:r>
    </w:p>
    <w:p w14:paraId="1E8D55DD" w14:textId="753C8650" w:rsidR="00BE3874" w:rsidRPr="008F0766" w:rsidRDefault="00BE3874" w:rsidP="00BE3874">
      <w:pPr>
        <w:pStyle w:val="LDP1a0"/>
      </w:pPr>
      <w:r w:rsidRPr="008F0766">
        <w:t>(i)</w:t>
      </w:r>
      <w:r w:rsidRPr="008F0766">
        <w:tab/>
        <w:t>subregulation 131.245(2) (</w:t>
      </w:r>
      <w:r w:rsidR="008F730D" w:rsidRPr="008F0766">
        <w:t>concerning pilot authorisation</w:t>
      </w:r>
      <w:r w:rsidRPr="008F0766">
        <w:t>);</w:t>
      </w:r>
    </w:p>
    <w:p w14:paraId="2F23CA5D" w14:textId="6847C978" w:rsidR="00BE3874" w:rsidRPr="008F0766" w:rsidRDefault="00BE3874" w:rsidP="00BE3874">
      <w:pPr>
        <w:pStyle w:val="LDP1a0"/>
      </w:pPr>
      <w:r w:rsidRPr="008F0766">
        <w:t>(j)</w:t>
      </w:r>
      <w:r w:rsidRPr="008F0766">
        <w:tab/>
        <w:t>subregulation 131.285(1)</w:t>
      </w:r>
      <w:r w:rsidR="00A539B1" w:rsidRPr="008F0766">
        <w:t xml:space="preserve"> (</w:t>
      </w:r>
      <w:r w:rsidRPr="008F0766">
        <w:t>but only to the extent of the requirement under paragraph 6.04(2)(b) of the Part 131 MOS</w:t>
      </w:r>
      <w:r w:rsidR="008F730D" w:rsidRPr="008F0766">
        <w:t xml:space="preserve"> about </w:t>
      </w:r>
      <w:r w:rsidRPr="008F0766">
        <w:t>keeping a pilot logbook</w:t>
      </w:r>
      <w:r w:rsidR="00A539B1" w:rsidRPr="008F0766">
        <w:t>)</w:t>
      </w:r>
      <w:r w:rsidR="00307A67" w:rsidRPr="008F0766">
        <w:t> </w:t>
      </w:r>
      <w:r w:rsidR="00A539B1" w:rsidRPr="008F0766">
        <w:t>—</w:t>
      </w:r>
      <w:r w:rsidR="00543947" w:rsidRPr="008F0766">
        <w:t xml:space="preserve"> a Note references the safety condition in paragraph 12(</w:t>
      </w:r>
      <w:r w:rsidR="00275639" w:rsidRPr="008F0766">
        <w:t>2</w:t>
      </w:r>
      <w:r w:rsidR="00543947" w:rsidRPr="008F0766">
        <w:t>)</w:t>
      </w:r>
      <w:r w:rsidR="00A539B1" w:rsidRPr="008F0766">
        <w:t>;</w:t>
      </w:r>
    </w:p>
    <w:p w14:paraId="12F72A8B" w14:textId="60EFB7A4" w:rsidR="00BE3874" w:rsidRPr="008F0766" w:rsidRDefault="00BE3874" w:rsidP="00BE3874">
      <w:pPr>
        <w:pStyle w:val="LDP1a0"/>
      </w:pPr>
      <w:r w:rsidRPr="008F0766">
        <w:t>(k)</w:t>
      </w:r>
      <w:r w:rsidRPr="008F0766">
        <w:tab/>
        <w:t>subparagraph 131.315(2)(b)(ii) (</w:t>
      </w:r>
      <w:r w:rsidR="008F730D" w:rsidRPr="008F0766">
        <w:t xml:space="preserve">concerning </w:t>
      </w:r>
      <w:r w:rsidRPr="008F0766">
        <w:t>flights at night)</w:t>
      </w:r>
      <w:r w:rsidR="00FC3EA5" w:rsidRPr="008F0766">
        <w:t> —</w:t>
      </w:r>
      <w:r w:rsidR="00275639" w:rsidRPr="008F0766">
        <w:t xml:space="preserve"> a Note references the safety condition in paragraph 12(3)</w:t>
      </w:r>
      <w:r w:rsidR="00FC3EA5" w:rsidRPr="008F0766">
        <w:t>;</w:t>
      </w:r>
    </w:p>
    <w:p w14:paraId="520DFB0F" w14:textId="48D4DE3B" w:rsidR="00BE3874" w:rsidRPr="008F0766" w:rsidRDefault="00BE3874" w:rsidP="00275639">
      <w:pPr>
        <w:pStyle w:val="LDP1a0"/>
      </w:pPr>
      <w:r w:rsidRPr="008F0766">
        <w:t>(l)</w:t>
      </w:r>
      <w:r w:rsidRPr="008F0766">
        <w:tab/>
        <w:t>paragraphs 131.353(1)(b), (c) and (d)</w:t>
      </w:r>
      <w:r w:rsidR="00A44EFE" w:rsidRPr="008F0766">
        <w:t xml:space="preserve"> (</w:t>
      </w:r>
      <w:r w:rsidRPr="008F0766">
        <w:t>but only to the extent of paragraphs 15.06(1)(c) and 15.08(1)(c) of the Part 131 MOS (</w:t>
      </w:r>
      <w:r w:rsidR="00556C4F" w:rsidRPr="008F0766">
        <w:t xml:space="preserve">concerning </w:t>
      </w:r>
      <w:r w:rsidRPr="008F0766">
        <w:t>controlled aerodromes, etc.)</w:t>
      </w:r>
      <w:r w:rsidR="00A44EFE" w:rsidRPr="008F0766">
        <w:t>) —</w:t>
      </w:r>
      <w:r w:rsidR="00275639" w:rsidRPr="008F0766">
        <w:t xml:space="preserve"> a Note</w:t>
      </w:r>
      <w:r w:rsidR="008A6DDE" w:rsidRPr="008F0766">
        <w:t xml:space="preserve"> references</w:t>
      </w:r>
      <w:r w:rsidRPr="008F0766">
        <w:t xml:space="preserve"> the conditions under paragraph</w:t>
      </w:r>
      <w:r w:rsidR="00EF5CAD" w:rsidRPr="008F0766">
        <w:t> </w:t>
      </w:r>
      <w:r w:rsidRPr="008F0766">
        <w:t>11(2) (for required qualifications) and paragraph</w:t>
      </w:r>
      <w:r w:rsidR="00290233" w:rsidRPr="008F0766">
        <w:t xml:space="preserve"> </w:t>
      </w:r>
      <w:r w:rsidRPr="008F0766">
        <w:t>12(4) (regarding the radio and transponder requirements that apply under Chapter 26 of the Part 131 MOS)</w:t>
      </w:r>
      <w:r w:rsidR="004656A7" w:rsidRPr="008F0766">
        <w:t>;</w:t>
      </w:r>
    </w:p>
    <w:p w14:paraId="34D1CB2E" w14:textId="7E758DA4" w:rsidR="00BE3874" w:rsidRPr="008F0766" w:rsidRDefault="00BE3874" w:rsidP="008A6DDE">
      <w:pPr>
        <w:pStyle w:val="LDP1a0"/>
      </w:pPr>
      <w:r w:rsidRPr="008F0766">
        <w:lastRenderedPageBreak/>
        <w:t>(m)</w:t>
      </w:r>
      <w:r w:rsidRPr="008F0766">
        <w:tab/>
        <w:t>subregulation 131.360(2)</w:t>
      </w:r>
      <w:r w:rsidR="004656A7" w:rsidRPr="008F0766">
        <w:t xml:space="preserve"> (</w:t>
      </w:r>
      <w:r w:rsidRPr="008F0766">
        <w:t>but only to the extent of the requirement under paragraph 17.02(3)(c) of the Part 131 MOS (</w:t>
      </w:r>
      <w:r w:rsidR="008A6DDE" w:rsidRPr="008F0766">
        <w:t xml:space="preserve">concerning </w:t>
      </w:r>
      <w:r w:rsidRPr="008F0766">
        <w:t>non-controlled aerodromes)</w:t>
      </w:r>
      <w:r w:rsidR="004656A7" w:rsidRPr="008F0766">
        <w:t>)</w:t>
      </w:r>
      <w:r w:rsidR="00F87D5B" w:rsidRPr="008F0766">
        <w:t> —</w:t>
      </w:r>
      <w:r w:rsidR="008A6DDE" w:rsidRPr="008F0766">
        <w:t xml:space="preserve"> a Note references the safety condition in paragraph 12(5)</w:t>
      </w:r>
      <w:r w:rsidR="00F87D5B" w:rsidRPr="008F0766">
        <w:t>;</w:t>
      </w:r>
    </w:p>
    <w:p w14:paraId="6F6C7B73" w14:textId="2D39E48B" w:rsidR="00BE3874" w:rsidRPr="008F0766" w:rsidRDefault="00BE3874" w:rsidP="00BE3874">
      <w:pPr>
        <w:pStyle w:val="LDP1a0"/>
      </w:pPr>
      <w:r w:rsidRPr="008F0766">
        <w:t>(n)</w:t>
      </w:r>
      <w:r w:rsidRPr="008F0766">
        <w:tab/>
        <w:t>subparagraph 131.565(2)(a)(iii) (</w:t>
      </w:r>
      <w:r w:rsidR="008A6DDE" w:rsidRPr="008F0766">
        <w:t xml:space="preserve">concerning </w:t>
      </w:r>
      <w:r w:rsidRPr="008F0766">
        <w:t>pilot qualifications);</w:t>
      </w:r>
    </w:p>
    <w:p w14:paraId="4833A4CB" w14:textId="17CAA901" w:rsidR="00BE3874" w:rsidRPr="008F0766" w:rsidRDefault="00BE3874" w:rsidP="008A6DDE">
      <w:pPr>
        <w:pStyle w:val="LDP1a0"/>
      </w:pPr>
      <w:r w:rsidRPr="008F0766">
        <w:t>(o)</w:t>
      </w:r>
      <w:r w:rsidRPr="008F0766">
        <w:tab/>
        <w:t>paragraph 131.565(2)(b)</w:t>
      </w:r>
      <w:r w:rsidR="00963A21" w:rsidRPr="008F0766">
        <w:t xml:space="preserve"> (</w:t>
      </w:r>
      <w:r w:rsidRPr="008F0766">
        <w:t>but only to the extent of the requirement under subsection 27.02(3) of the Part 131 MOS (</w:t>
      </w:r>
      <w:r w:rsidR="008A6DDE" w:rsidRPr="008F0766">
        <w:t xml:space="preserve">concerning </w:t>
      </w:r>
      <w:r w:rsidRPr="008F0766">
        <w:t>training and checking requirements — CP(B)L holder)</w:t>
      </w:r>
      <w:r w:rsidR="00963A21" w:rsidRPr="008F0766">
        <w:t>) —</w:t>
      </w:r>
      <w:r w:rsidR="008A6DDE" w:rsidRPr="008F0766">
        <w:t xml:space="preserve"> a Note references the safety condition in paragraph 12(6)</w:t>
      </w:r>
      <w:r w:rsidR="00963A21" w:rsidRPr="008F0766">
        <w:t>;</w:t>
      </w:r>
    </w:p>
    <w:p w14:paraId="117FCF44" w14:textId="30AD888C" w:rsidR="00BE3874" w:rsidRPr="008F0766" w:rsidRDefault="00BE3874" w:rsidP="008A6DDE">
      <w:pPr>
        <w:pStyle w:val="LDP1a0"/>
      </w:pPr>
      <w:r w:rsidRPr="008F0766">
        <w:t>(p)</w:t>
      </w:r>
      <w:r w:rsidRPr="008F0766">
        <w:tab/>
        <w:t>paragraph 131.565(2)(b)</w:t>
      </w:r>
      <w:r w:rsidR="001E4D7C" w:rsidRPr="008F0766">
        <w:t xml:space="preserve"> (</w:t>
      </w:r>
      <w:r w:rsidRPr="008F0766">
        <w:t>but only to the extent of the requirement under subsection 27.03(2) of the Part 131 MOS (</w:t>
      </w:r>
      <w:r w:rsidR="008A6DDE" w:rsidRPr="008F0766">
        <w:t xml:space="preserve">concerning </w:t>
      </w:r>
      <w:r w:rsidRPr="008F0766">
        <w:t>training and checking requirements — recreational pilot)</w:t>
      </w:r>
      <w:r w:rsidR="001E4D7C" w:rsidRPr="008F0766">
        <w:t>) —</w:t>
      </w:r>
      <w:r w:rsidR="008A6DDE" w:rsidRPr="008F0766">
        <w:t xml:space="preserve"> a Note references the safety condition in paragraph 12(7)</w:t>
      </w:r>
      <w:r w:rsidR="00202E4E" w:rsidRPr="008F0766">
        <w:t>;</w:t>
      </w:r>
    </w:p>
    <w:p w14:paraId="60AB93CB" w14:textId="2CCF08AA" w:rsidR="00BE3874" w:rsidRPr="008F0766" w:rsidRDefault="00BE3874" w:rsidP="00CF67A1">
      <w:pPr>
        <w:pStyle w:val="LDP1a0"/>
      </w:pPr>
      <w:r w:rsidRPr="008F0766">
        <w:t>(q)</w:t>
      </w:r>
      <w:r w:rsidRPr="008F0766">
        <w:tab/>
        <w:t>paragraph 131.565(2)(c)</w:t>
      </w:r>
      <w:r w:rsidR="00202E4E" w:rsidRPr="008F0766">
        <w:t xml:space="preserve"> (</w:t>
      </w:r>
      <w:r w:rsidRPr="008F0766">
        <w:t>but only to the extent of the requirement under subparagraph 27.06(1)(a)(ii) of the Part 131 MOS (</w:t>
      </w:r>
      <w:r w:rsidR="008A6DDE" w:rsidRPr="008F0766">
        <w:t xml:space="preserve">concerning </w:t>
      </w:r>
      <w:r w:rsidRPr="008F0766">
        <w:t>VFR recency requirements for night VFR flight)</w:t>
      </w:r>
      <w:r w:rsidR="00202E4E" w:rsidRPr="008F0766">
        <w:t>)</w:t>
      </w:r>
      <w:r w:rsidR="00CB4BEB" w:rsidRPr="008F0766">
        <w:t> </w:t>
      </w:r>
      <w:r w:rsidR="00202E4E" w:rsidRPr="008F0766">
        <w:t>—</w:t>
      </w:r>
      <w:r w:rsidR="008A6DDE" w:rsidRPr="008F0766">
        <w:t xml:space="preserve"> a Note references the safety condition in paragraph 12(</w:t>
      </w:r>
      <w:r w:rsidR="00CF67A1" w:rsidRPr="008F0766">
        <w:t>8</w:t>
      </w:r>
      <w:r w:rsidR="008A6DDE" w:rsidRPr="008F0766">
        <w:t>)</w:t>
      </w:r>
      <w:r w:rsidR="00F13737" w:rsidRPr="008F0766">
        <w:t>;</w:t>
      </w:r>
    </w:p>
    <w:p w14:paraId="29789893" w14:textId="2611546E" w:rsidR="00BE3874" w:rsidRPr="008F0766" w:rsidRDefault="00BE3874" w:rsidP="00CF67A1">
      <w:pPr>
        <w:pStyle w:val="LDP1a0"/>
      </w:pPr>
      <w:r w:rsidRPr="008F0766">
        <w:t>(r)</w:t>
      </w:r>
      <w:r w:rsidRPr="008F0766">
        <w:tab/>
        <w:t>paragraph 131.565(2)(c)</w:t>
      </w:r>
      <w:r w:rsidR="00F13737" w:rsidRPr="008F0766">
        <w:t xml:space="preserve"> (</w:t>
      </w:r>
      <w:r w:rsidRPr="008F0766">
        <w:t>but only to the extent of the requirement under paragraph 27.06(2)(b) of the Part 131 MOS (</w:t>
      </w:r>
      <w:r w:rsidR="00CF67A1" w:rsidRPr="008F0766">
        <w:t xml:space="preserve">concerning </w:t>
      </w:r>
      <w:r w:rsidRPr="008F0766">
        <w:t>instructor qualifications for night VFR check)</w:t>
      </w:r>
      <w:r w:rsidR="00F13737" w:rsidRPr="008F0766">
        <w:t>)</w:t>
      </w:r>
      <w:r w:rsidR="00CB4BEB" w:rsidRPr="008F0766">
        <w:t> </w:t>
      </w:r>
      <w:r w:rsidR="00F13737" w:rsidRPr="008F0766">
        <w:t>—</w:t>
      </w:r>
      <w:r w:rsidR="00CF67A1" w:rsidRPr="008F0766">
        <w:t xml:space="preserve"> a Note references the safety condition in paragraph</w:t>
      </w:r>
      <w:r w:rsidR="00074940" w:rsidRPr="008F0766">
        <w:t> </w:t>
      </w:r>
      <w:r w:rsidR="00CF67A1" w:rsidRPr="008F0766">
        <w:t>12(9)</w:t>
      </w:r>
      <w:r w:rsidR="00074940" w:rsidRPr="008F0766">
        <w:t>;</w:t>
      </w:r>
    </w:p>
    <w:p w14:paraId="1282046A" w14:textId="6BB720E6" w:rsidR="00BE3874" w:rsidRPr="008F0766" w:rsidRDefault="00BE3874" w:rsidP="00BE3874">
      <w:pPr>
        <w:pStyle w:val="LDP1a0"/>
      </w:pPr>
      <w:r w:rsidRPr="008F0766">
        <w:t>(s)</w:t>
      </w:r>
      <w:r w:rsidRPr="008F0766">
        <w:tab/>
        <w:t>paragraph 131.580(1)(b) (</w:t>
      </w:r>
      <w:r w:rsidR="009A6AB4" w:rsidRPr="008F0766">
        <w:t xml:space="preserve">concerning </w:t>
      </w:r>
      <w:r w:rsidRPr="008F0766">
        <w:t>Part 131 activities to be authorised);</w:t>
      </w:r>
    </w:p>
    <w:p w14:paraId="20F01526" w14:textId="543ED7AA" w:rsidR="00BE3874" w:rsidRPr="008F0766" w:rsidRDefault="00BE3874" w:rsidP="00BE3874">
      <w:pPr>
        <w:pStyle w:val="LDP1a0"/>
      </w:pPr>
      <w:r w:rsidRPr="008F0766">
        <w:t>(t)</w:t>
      </w:r>
      <w:r w:rsidRPr="008F0766">
        <w:tab/>
        <w:t>paragraph 131.580(3)(b) (</w:t>
      </w:r>
      <w:r w:rsidR="009A6AB4" w:rsidRPr="008F0766">
        <w:t xml:space="preserve">concerning </w:t>
      </w:r>
      <w:r w:rsidRPr="008F0766">
        <w:t>Part 131 activities to be authorised);</w:t>
      </w:r>
    </w:p>
    <w:p w14:paraId="32D34FCF" w14:textId="25DA6FA5" w:rsidR="009A6AB4" w:rsidRPr="008F0766" w:rsidRDefault="00BE3874" w:rsidP="009A6AB4">
      <w:pPr>
        <w:pStyle w:val="LDP1a0"/>
      </w:pPr>
      <w:r w:rsidRPr="008F0766">
        <w:t>(u)</w:t>
      </w:r>
      <w:r w:rsidRPr="008F0766">
        <w:tab/>
        <w:t>regulation 131.585</w:t>
      </w:r>
      <w:r w:rsidR="00074940" w:rsidRPr="008F0766">
        <w:t xml:space="preserve"> (</w:t>
      </w:r>
      <w:r w:rsidRPr="008F0766">
        <w:t>but only to the extent that the regulation requires a person to hold the authorisation of a Part 131 ASAO in order to carry outside a Part 131 aircraft, and release, a hang glider</w:t>
      </w:r>
      <w:r w:rsidR="00074940" w:rsidRPr="008F0766">
        <w:t>)</w:t>
      </w:r>
      <w:r w:rsidR="00CB4BEB" w:rsidRPr="008F0766">
        <w:t> —</w:t>
      </w:r>
      <w:r w:rsidR="009A6AB4" w:rsidRPr="008F0766">
        <w:t xml:space="preserve"> a Note references the safety condition in paragraph 12(10).</w:t>
      </w:r>
    </w:p>
    <w:p w14:paraId="516E337D" w14:textId="77777777" w:rsidR="00BE3874" w:rsidRPr="008F0766" w:rsidRDefault="00BE3874" w:rsidP="00BE3874">
      <w:pPr>
        <w:pStyle w:val="LDScheduleheading"/>
        <w:tabs>
          <w:tab w:val="clear" w:pos="1843"/>
          <w:tab w:val="left" w:pos="1418"/>
        </w:tabs>
        <w:ind w:left="1440" w:hanging="1440"/>
        <w:rPr>
          <w:bCs/>
        </w:rPr>
      </w:pPr>
      <w:bookmarkStart w:id="69" w:name="_Toc176242199"/>
      <w:bookmarkStart w:id="70" w:name="_Toc176242940"/>
      <w:bookmarkStart w:id="71" w:name="_Toc176243302"/>
      <w:bookmarkStart w:id="72" w:name="_Toc179450586"/>
      <w:bookmarkEnd w:id="62"/>
      <w:bookmarkEnd w:id="63"/>
      <w:bookmarkEnd w:id="68"/>
      <w:r w:rsidRPr="008F0766">
        <w:rPr>
          <w:bCs/>
        </w:rPr>
        <w:t>PART 5</w:t>
      </w:r>
      <w:r w:rsidRPr="008F0766">
        <w:rPr>
          <w:bCs/>
        </w:rPr>
        <w:tab/>
        <w:t>CONDITIONS ON EXEMPTIONS</w:t>
      </w:r>
      <w:bookmarkEnd w:id="69"/>
      <w:bookmarkEnd w:id="70"/>
      <w:bookmarkEnd w:id="71"/>
      <w:bookmarkEnd w:id="72"/>
    </w:p>
    <w:p w14:paraId="0BBA144F" w14:textId="77777777" w:rsidR="00BE3874" w:rsidRPr="008F0766" w:rsidRDefault="00BE3874" w:rsidP="00BE3874">
      <w:pPr>
        <w:pStyle w:val="LDClauseHeading"/>
        <w:rPr>
          <w:color w:val="000000"/>
        </w:rPr>
      </w:pPr>
      <w:bookmarkStart w:id="73" w:name="_Toc171335773"/>
      <w:bookmarkStart w:id="74" w:name="_Toc176242200"/>
      <w:bookmarkStart w:id="75" w:name="_Toc176242941"/>
      <w:bookmarkStart w:id="76" w:name="_Toc176243303"/>
      <w:bookmarkStart w:id="77" w:name="_Toc179450587"/>
      <w:bookmarkStart w:id="78" w:name="_Hlk147383696"/>
      <w:r w:rsidRPr="008F0766">
        <w:t>11</w:t>
      </w:r>
      <w:r w:rsidRPr="008F0766">
        <w:tab/>
        <w:t xml:space="preserve">General </w:t>
      </w:r>
      <w:r w:rsidRPr="008F0766">
        <w:rPr>
          <w:color w:val="000000"/>
        </w:rPr>
        <w:t>conditions</w:t>
      </w:r>
      <w:bookmarkEnd w:id="73"/>
      <w:bookmarkEnd w:id="74"/>
      <w:bookmarkEnd w:id="75"/>
      <w:bookmarkEnd w:id="76"/>
      <w:bookmarkEnd w:id="77"/>
    </w:p>
    <w:p w14:paraId="7CA9E2A1" w14:textId="6B413D85" w:rsidR="00BE3874" w:rsidRPr="008F0766" w:rsidRDefault="00BE3874" w:rsidP="00BE3874">
      <w:pPr>
        <w:pStyle w:val="LDClause"/>
      </w:pPr>
      <w:r w:rsidRPr="008F0766">
        <w:tab/>
        <w:t>(1)</w:t>
      </w:r>
      <w:r w:rsidRPr="008F0766">
        <w:tab/>
      </w:r>
      <w:r w:rsidR="009A6AB4" w:rsidRPr="008F0766">
        <w:t>Under this provision, e</w:t>
      </w:r>
      <w:r w:rsidRPr="008F0766">
        <w:t>ach exemption under subsection 10 is subject to the condition that the operator and the pilot in command, as applicable, of a relevant aircraft must comply with the following requirements:</w:t>
      </w:r>
    </w:p>
    <w:p w14:paraId="1C6822B7" w14:textId="77777777" w:rsidR="00BE3874" w:rsidRPr="008F0766" w:rsidRDefault="00BE3874" w:rsidP="00BE3874">
      <w:pPr>
        <w:pStyle w:val="LDP1a0"/>
        <w:rPr>
          <w:color w:val="000000"/>
        </w:rPr>
      </w:pPr>
      <w:r w:rsidRPr="008F0766">
        <w:t>(a)</w:t>
      </w:r>
      <w:r w:rsidRPr="008F0766">
        <w:tab/>
        <w:t xml:space="preserve">subject to paragraph (2), and paragraph 12(6), the relevant aircraft may only be operated by </w:t>
      </w:r>
      <w:r w:rsidRPr="008F0766">
        <w:rPr>
          <w:color w:val="000000" w:themeColor="text1"/>
        </w:rPr>
        <w:t xml:space="preserve">a person who holds one of the following to operate the aircraft in </w:t>
      </w:r>
      <w:r w:rsidRPr="008F0766">
        <w:rPr>
          <w:color w:val="000000"/>
        </w:rPr>
        <w:t>a Part 131 recreational activity:</w:t>
      </w:r>
    </w:p>
    <w:p w14:paraId="6208936E" w14:textId="77777777" w:rsidR="00BE3874" w:rsidRPr="008F0766" w:rsidRDefault="00BE3874" w:rsidP="00BE3874">
      <w:pPr>
        <w:pStyle w:val="LDP2i"/>
        <w:ind w:left="1559" w:hanging="1105"/>
      </w:pPr>
      <w:r w:rsidRPr="008F0766">
        <w:tab/>
        <w:t>(i)</w:t>
      </w:r>
      <w:r w:rsidRPr="008F0766">
        <w:tab/>
        <w:t>a CP(B)L;</w:t>
      </w:r>
    </w:p>
    <w:p w14:paraId="7E0CD1B4" w14:textId="77777777" w:rsidR="00BE3874" w:rsidRPr="008F0766" w:rsidRDefault="00BE3874" w:rsidP="00BE3874">
      <w:pPr>
        <w:pStyle w:val="LDP2i"/>
        <w:ind w:left="1559" w:hanging="1105"/>
      </w:pPr>
      <w:r w:rsidRPr="008F0766">
        <w:tab/>
        <w:t>(ii)</w:t>
      </w:r>
      <w:r w:rsidRPr="008F0766">
        <w:tab/>
        <w:t>a certificate of validation issued under Part 5 of CAR;</w:t>
      </w:r>
    </w:p>
    <w:p w14:paraId="4CD5D210" w14:textId="77777777" w:rsidR="00BE3874" w:rsidRPr="008F0766" w:rsidRDefault="00BE3874" w:rsidP="00BE3874">
      <w:pPr>
        <w:pStyle w:val="LDP2i"/>
        <w:ind w:left="1559" w:hanging="1105"/>
      </w:pPr>
      <w:r w:rsidRPr="008F0766">
        <w:tab/>
        <w:t>(iii)</w:t>
      </w:r>
      <w:r w:rsidRPr="008F0766">
        <w:tab/>
        <w:t>a relevant permit to operate the aircraft, including the relevant endorsements applicable for the activity;</w:t>
      </w:r>
    </w:p>
    <w:p w14:paraId="11125C0D" w14:textId="47F9CAD6" w:rsidR="00BE3874" w:rsidRPr="008F0766" w:rsidRDefault="00BE3874" w:rsidP="009A6AB4">
      <w:pPr>
        <w:pStyle w:val="LDP1a0"/>
      </w:pPr>
      <w:r w:rsidRPr="008F0766">
        <w:t>(b)</w:t>
      </w:r>
      <w:r w:rsidRPr="008F0766">
        <w:tab/>
        <w:t xml:space="preserve">subject to subparagraph (c), the pilot of a relevant aircraft must conduct the </w:t>
      </w:r>
      <w:r w:rsidRPr="008F0766">
        <w:rPr>
          <w:bCs/>
          <w:iCs/>
          <w:color w:val="000000"/>
        </w:rPr>
        <w:t>Part 131 recreational activity</w:t>
      </w:r>
      <w:r w:rsidRPr="008F0766">
        <w:t xml:space="preserve"> in accordance with any applicable procedures under the procedures manual</w:t>
      </w:r>
      <w:r w:rsidR="00A97DA7" w:rsidRPr="008F0766">
        <w:t> </w:t>
      </w:r>
      <w:r w:rsidR="00C73093" w:rsidRPr="008F0766">
        <w:t>—</w:t>
      </w:r>
      <w:r w:rsidR="009A6AB4" w:rsidRPr="008F0766">
        <w:t xml:space="preserve"> a Note explains that t</w:t>
      </w:r>
      <w:r w:rsidRPr="008F0766">
        <w:t>his includes, for example, procedures for carriage of hang gliders, VFR flight by night, recency requirements</w:t>
      </w:r>
      <w:r w:rsidR="00556C4F" w:rsidRPr="008F0766">
        <w:t>;</w:t>
      </w:r>
    </w:p>
    <w:p w14:paraId="08620EE8" w14:textId="77777777" w:rsidR="00BE3874" w:rsidRPr="008F0766" w:rsidRDefault="00BE3874" w:rsidP="00D1535C">
      <w:pPr>
        <w:pStyle w:val="LDP1a0"/>
        <w:keepNext/>
      </w:pPr>
      <w:r w:rsidRPr="008F0766">
        <w:lastRenderedPageBreak/>
        <w:t>(c)</w:t>
      </w:r>
      <w:r w:rsidRPr="008F0766">
        <w:tab/>
        <w:t>the relevant aircraft may only be operated in accordance with the rules, regulations and directions that:</w:t>
      </w:r>
    </w:p>
    <w:p w14:paraId="34E285E4" w14:textId="77777777" w:rsidR="00BE3874" w:rsidRPr="008F0766" w:rsidRDefault="00BE3874" w:rsidP="00BE3874">
      <w:pPr>
        <w:pStyle w:val="LDP2i"/>
        <w:ind w:left="1559" w:hanging="1105"/>
        <w:rPr>
          <w:color w:val="000000"/>
        </w:rPr>
      </w:pPr>
      <w:r w:rsidRPr="008F0766">
        <w:tab/>
        <w:t>(i)</w:t>
      </w:r>
      <w:r w:rsidRPr="008F0766">
        <w:tab/>
        <w:t>are specified in the procedures manual</w:t>
      </w:r>
      <w:r w:rsidRPr="008F0766">
        <w:rPr>
          <w:color w:val="000000"/>
        </w:rPr>
        <w:t>; and</w:t>
      </w:r>
    </w:p>
    <w:p w14:paraId="71374ABA" w14:textId="77777777" w:rsidR="00BE3874" w:rsidRPr="008F0766" w:rsidRDefault="00BE3874" w:rsidP="00BE3874">
      <w:pPr>
        <w:pStyle w:val="LDP2i"/>
        <w:ind w:left="1559" w:hanging="1105"/>
      </w:pPr>
      <w:r w:rsidRPr="008F0766">
        <w:tab/>
        <w:t>(ii)</w:t>
      </w:r>
      <w:r w:rsidRPr="008F0766">
        <w:tab/>
        <w:t>apply to the operation of the aircraft.</w:t>
      </w:r>
    </w:p>
    <w:bookmarkEnd w:id="78"/>
    <w:p w14:paraId="713AA5AC" w14:textId="770D249D" w:rsidR="00BE3874" w:rsidRPr="008F0766" w:rsidRDefault="00BE3874" w:rsidP="00BE3874">
      <w:pPr>
        <w:pStyle w:val="LDClause"/>
        <w:rPr>
          <w:color w:val="000000" w:themeColor="text1"/>
        </w:rPr>
      </w:pPr>
      <w:r w:rsidRPr="008F0766">
        <w:tab/>
        <w:t>(2)</w:t>
      </w:r>
      <w:r w:rsidRPr="008F0766">
        <w:tab/>
      </w:r>
      <w:r w:rsidR="00556C4F" w:rsidRPr="008F0766">
        <w:t>Under this provision, f</w:t>
      </w:r>
      <w:r w:rsidRPr="008F0766">
        <w:t>or the exemption under subparagraph 10(3)(l) (</w:t>
      </w:r>
      <w:r w:rsidR="00556C4F" w:rsidRPr="008F0766">
        <w:t xml:space="preserve">concerning </w:t>
      </w:r>
      <w:r w:rsidRPr="008F0766">
        <w:t xml:space="preserve">controlled aerodromes, etc.), the relevant aircraft may only be operated by </w:t>
      </w:r>
      <w:r w:rsidRPr="008F0766">
        <w:rPr>
          <w:color w:val="000000" w:themeColor="text1"/>
        </w:rPr>
        <w:t>a person who holds:</w:t>
      </w:r>
    </w:p>
    <w:p w14:paraId="71F2AB19" w14:textId="77777777" w:rsidR="00BE3874" w:rsidRPr="008F0766" w:rsidRDefault="00BE3874" w:rsidP="00BE3874">
      <w:pPr>
        <w:pStyle w:val="LDP1a0"/>
        <w:rPr>
          <w:color w:val="000000" w:themeColor="text1"/>
        </w:rPr>
      </w:pPr>
      <w:r w:rsidRPr="008F0766">
        <w:t>(a)</w:t>
      </w:r>
      <w:r w:rsidRPr="008F0766">
        <w:tab/>
        <w:t>a relevant permit to operate, including the relevant endorsements applicable for the activity; and</w:t>
      </w:r>
    </w:p>
    <w:p w14:paraId="059AC26A" w14:textId="77777777" w:rsidR="00BE3874" w:rsidRPr="008F0766" w:rsidRDefault="00BE3874" w:rsidP="00BE3874">
      <w:pPr>
        <w:pStyle w:val="LDP1a0"/>
      </w:pPr>
      <w:r w:rsidRPr="008F0766">
        <w:t>(b)</w:t>
      </w:r>
      <w:r w:rsidRPr="008F0766">
        <w:tab/>
        <w:t>a current pilot licence with an aircraft category rating, under Part 61 of CASR, with privileges that include operating at a controlled aerodrome or in a controlled area or a control zone; and</w:t>
      </w:r>
    </w:p>
    <w:p w14:paraId="1D211861" w14:textId="77777777" w:rsidR="00BE3874" w:rsidRPr="008F0766" w:rsidRDefault="00BE3874" w:rsidP="00BE3874">
      <w:pPr>
        <w:pStyle w:val="LDP1a0"/>
      </w:pPr>
      <w:r w:rsidRPr="008F0766">
        <w:t>(c)</w:t>
      </w:r>
      <w:r w:rsidRPr="008F0766">
        <w:tab/>
        <w:t>a valid flight review for the aircraft’s class rating under Part 61 of CASR.</w:t>
      </w:r>
    </w:p>
    <w:p w14:paraId="19B0F9BD" w14:textId="77777777" w:rsidR="00BE3874" w:rsidRPr="008F0766" w:rsidRDefault="00BE3874" w:rsidP="00BE3874">
      <w:pPr>
        <w:pStyle w:val="LDClauseHeading"/>
        <w:rPr>
          <w:color w:val="000000"/>
        </w:rPr>
      </w:pPr>
      <w:bookmarkStart w:id="79" w:name="_Toc176242201"/>
      <w:bookmarkStart w:id="80" w:name="_Toc176242942"/>
      <w:bookmarkStart w:id="81" w:name="_Toc176243304"/>
      <w:bookmarkStart w:id="82" w:name="_Toc179450588"/>
      <w:r w:rsidRPr="008F0766">
        <w:t>12</w:t>
      </w:r>
      <w:r w:rsidRPr="008F0766">
        <w:tab/>
        <w:t xml:space="preserve">Particular </w:t>
      </w:r>
      <w:r w:rsidRPr="008F0766">
        <w:rPr>
          <w:color w:val="000000"/>
        </w:rPr>
        <w:t>conditions</w:t>
      </w:r>
      <w:bookmarkEnd w:id="79"/>
      <w:bookmarkEnd w:id="80"/>
      <w:bookmarkEnd w:id="81"/>
      <w:bookmarkEnd w:id="82"/>
    </w:p>
    <w:p w14:paraId="3569797D" w14:textId="075E4666" w:rsidR="00BE3874" w:rsidRPr="008F0766" w:rsidRDefault="00BE3874" w:rsidP="00BE3874">
      <w:pPr>
        <w:pStyle w:val="LDClause"/>
      </w:pPr>
      <w:r w:rsidRPr="008F0766">
        <w:tab/>
        <w:t>(1)</w:t>
      </w:r>
      <w:r w:rsidRPr="008F0766">
        <w:tab/>
      </w:r>
      <w:r w:rsidR="00BB2F3A" w:rsidRPr="008F0766">
        <w:t xml:space="preserve">Under this </w:t>
      </w:r>
      <w:r w:rsidR="00D771D8" w:rsidRPr="008F0766">
        <w:t>provision</w:t>
      </w:r>
      <w:r w:rsidR="00BB2F3A" w:rsidRPr="008F0766">
        <w:t xml:space="preserve">, </w:t>
      </w:r>
      <w:r w:rsidR="00D771D8" w:rsidRPr="008F0766">
        <w:t>i</w:t>
      </w:r>
      <w:r w:rsidRPr="008F0766">
        <w:t>t is a condition of the exemption under subparagraph 10(3)(e) (simulating instrument failure) that the pilot in command must otherwise comply with the requirements in subparagraphs 91.715(2)(c)(i) and (ii)</w:t>
      </w:r>
      <w:r w:rsidR="00281F25" w:rsidRPr="008F0766">
        <w:t xml:space="preserve"> of CASR</w:t>
      </w:r>
      <w:r w:rsidR="006D2AE8" w:rsidRPr="008F0766">
        <w:t>, concerning simulating instrument failure</w:t>
      </w:r>
      <w:r w:rsidRPr="008F0766">
        <w:t>.</w:t>
      </w:r>
    </w:p>
    <w:p w14:paraId="2A66823C" w14:textId="0E72BB10" w:rsidR="00BE3874" w:rsidRPr="008F0766" w:rsidRDefault="00BE3874" w:rsidP="00BE3874">
      <w:pPr>
        <w:pStyle w:val="LDClause"/>
      </w:pPr>
      <w:r w:rsidRPr="008F0766">
        <w:tab/>
        <w:t>(2)</w:t>
      </w:r>
      <w:r w:rsidRPr="008F0766">
        <w:tab/>
      </w:r>
      <w:r w:rsidR="006D2AE8" w:rsidRPr="008F0766">
        <w:t xml:space="preserve">Under this </w:t>
      </w:r>
      <w:r w:rsidR="000A4568" w:rsidRPr="008F0766">
        <w:t>provision, i</w:t>
      </w:r>
      <w:r w:rsidRPr="008F0766">
        <w:t>t is a condition of the exemption under subparagraph 10(3)(j) (</w:t>
      </w:r>
      <w:r w:rsidR="000A4568" w:rsidRPr="008F0766">
        <w:t xml:space="preserve">concerning </w:t>
      </w:r>
      <w:r w:rsidRPr="008F0766">
        <w:t>keeping a pilot logbook) that the pilot in command must keep the information in a pilot personal logbook or in accordance with the procedures manual.</w:t>
      </w:r>
    </w:p>
    <w:p w14:paraId="399EF8C3" w14:textId="45615864" w:rsidR="00BE3874" w:rsidRPr="008F0766" w:rsidRDefault="00BE3874" w:rsidP="00BE3874">
      <w:pPr>
        <w:pStyle w:val="LDClause"/>
      </w:pPr>
      <w:r w:rsidRPr="008F0766">
        <w:tab/>
        <w:t>(3)</w:t>
      </w:r>
      <w:r w:rsidRPr="008F0766">
        <w:tab/>
      </w:r>
      <w:r w:rsidR="000A4568" w:rsidRPr="008F0766">
        <w:t>Under this provision, i</w:t>
      </w:r>
      <w:r w:rsidRPr="008F0766">
        <w:t>t is a condition of the exemption under subparagraph 10(3)(k) (</w:t>
      </w:r>
      <w:r w:rsidR="000A4568" w:rsidRPr="008F0766">
        <w:t xml:space="preserve">concerning </w:t>
      </w:r>
      <w:r w:rsidRPr="008F0766">
        <w:t>flights at night) that the pilot in command must hold a night VFR balloon endorsement.</w:t>
      </w:r>
    </w:p>
    <w:p w14:paraId="580A6927" w14:textId="20F7E9AD" w:rsidR="00BE3874" w:rsidRPr="008F0766" w:rsidRDefault="00BE3874" w:rsidP="00DD01CB">
      <w:pPr>
        <w:pStyle w:val="LDClause"/>
      </w:pPr>
      <w:r w:rsidRPr="008F0766">
        <w:tab/>
        <w:t>(4)</w:t>
      </w:r>
      <w:r w:rsidRPr="008F0766">
        <w:tab/>
      </w:r>
      <w:r w:rsidR="000A4568" w:rsidRPr="008F0766">
        <w:t xml:space="preserve">Under this </w:t>
      </w:r>
      <w:r w:rsidR="00DD01CB" w:rsidRPr="008F0766">
        <w:t>provision, i</w:t>
      </w:r>
      <w:r w:rsidRPr="008F0766">
        <w:t>t is a condition of the exemption under subparagraph 10(3)(l), (</w:t>
      </w:r>
      <w:r w:rsidR="00DD01CB" w:rsidRPr="008F0766">
        <w:t xml:space="preserve">concerning </w:t>
      </w:r>
      <w:r w:rsidRPr="008F0766">
        <w:t>controlled aerodromes, etc.) that to operate a relevant aircraft at a controlled aerodrome, or in a controlled area or a control zone, the operator and the pilot in command must comply with the applicable requirements under Chapter 26 of the Part 131 MOS</w:t>
      </w:r>
      <w:r w:rsidR="00DD01CB" w:rsidRPr="008F0766">
        <w:t xml:space="preserve"> (which deal</w:t>
      </w:r>
      <w:r w:rsidRPr="008F0766">
        <w:t xml:space="preserve"> with radio and transponder requirements</w:t>
      </w:r>
      <w:r w:rsidR="00DD01CB" w:rsidRPr="008F0766">
        <w:t>)</w:t>
      </w:r>
      <w:r w:rsidRPr="008F0766">
        <w:t>.</w:t>
      </w:r>
    </w:p>
    <w:p w14:paraId="2270E878" w14:textId="54E73F92" w:rsidR="00BE3874" w:rsidRPr="008F0766" w:rsidRDefault="00BE3874" w:rsidP="00BE3874">
      <w:pPr>
        <w:pStyle w:val="LDClause"/>
      </w:pPr>
      <w:r w:rsidRPr="008F0766">
        <w:tab/>
        <w:t>(5)</w:t>
      </w:r>
      <w:r w:rsidRPr="008F0766">
        <w:tab/>
      </w:r>
      <w:r w:rsidR="00DD01CB" w:rsidRPr="008F0766">
        <w:t>Under this</w:t>
      </w:r>
      <w:r w:rsidR="00861558" w:rsidRPr="008F0766">
        <w:t xml:space="preserve"> provision</w:t>
      </w:r>
      <w:r w:rsidR="008A08A4" w:rsidRPr="008F0766">
        <w:t>, i</w:t>
      </w:r>
      <w:r w:rsidRPr="008F0766">
        <w:t xml:space="preserve">t is a condition of the exemption under subparagraph 10(3)(m) </w:t>
      </w:r>
      <w:r w:rsidR="001B3D02" w:rsidRPr="008F0766">
        <w:t xml:space="preserve">(concerning </w:t>
      </w:r>
      <w:r w:rsidRPr="008F0766">
        <w:t>non-controlled aerodromes) that the pilot in command must hold a non</w:t>
      </w:r>
      <w:r w:rsidR="005842C1" w:rsidRPr="008F0766">
        <w:noBreakHyphen/>
      </w:r>
      <w:r w:rsidRPr="008F0766">
        <w:t>controlled aerodrome endorsement.</w:t>
      </w:r>
    </w:p>
    <w:p w14:paraId="6092FB44" w14:textId="286E561A" w:rsidR="00BE3874" w:rsidRPr="008F0766" w:rsidRDefault="00BE3874" w:rsidP="00BE3874">
      <w:pPr>
        <w:pStyle w:val="LDClause"/>
      </w:pPr>
      <w:r w:rsidRPr="008F0766">
        <w:tab/>
        <w:t>(6)</w:t>
      </w:r>
      <w:r w:rsidRPr="008F0766">
        <w:tab/>
      </w:r>
      <w:r w:rsidR="00D526F5" w:rsidRPr="008F0766">
        <w:t>Under this provision</w:t>
      </w:r>
      <w:r w:rsidR="008358C8" w:rsidRPr="008F0766">
        <w:t>, i</w:t>
      </w:r>
      <w:r w:rsidRPr="008F0766">
        <w:t>t is a condition of the exemption under subparagraph 10(3)(o) (</w:t>
      </w:r>
      <w:r w:rsidR="008358C8" w:rsidRPr="008F0766">
        <w:t xml:space="preserve">concerning </w:t>
      </w:r>
      <w:r w:rsidRPr="008F0766">
        <w:t>training and checking requirements) that the pilot in command must hold a CP(B)L or a certificate of validation, and comply with the applicable training and checking requirements in the procedures manual.</w:t>
      </w:r>
    </w:p>
    <w:p w14:paraId="01BE37F9" w14:textId="383EB9CB" w:rsidR="00BE3874" w:rsidRPr="008F0766" w:rsidRDefault="00BE3874" w:rsidP="00BE3874">
      <w:pPr>
        <w:pStyle w:val="LDClause"/>
      </w:pPr>
      <w:r w:rsidRPr="008F0766">
        <w:tab/>
        <w:t>(7)</w:t>
      </w:r>
      <w:r w:rsidRPr="008F0766">
        <w:tab/>
      </w:r>
      <w:r w:rsidR="008358C8" w:rsidRPr="008F0766">
        <w:t>Under this provision, it</w:t>
      </w:r>
      <w:r w:rsidRPr="008F0766">
        <w:t xml:space="preserve"> is a condition of the exemption under subparagraph 10(3)(p) (</w:t>
      </w:r>
      <w:r w:rsidR="000E7E88" w:rsidRPr="008F0766">
        <w:t xml:space="preserve">concerning </w:t>
      </w:r>
      <w:r w:rsidRPr="008F0766">
        <w:t>training and checking requirements</w:t>
      </w:r>
      <w:r w:rsidR="000E7E88" w:rsidRPr="008F0766">
        <w:t xml:space="preserve"> for</w:t>
      </w:r>
      <w:r w:rsidRPr="008F0766">
        <w:t xml:space="preserve"> recreational pilot) that the pilot in command must comply with the applicable training and checking requirements in the procedures manual.</w:t>
      </w:r>
    </w:p>
    <w:p w14:paraId="7975FDE1" w14:textId="50EFD5BD" w:rsidR="00BE3874" w:rsidRPr="008F0766" w:rsidRDefault="00BE3874" w:rsidP="00BE3874">
      <w:pPr>
        <w:pStyle w:val="LDClause"/>
      </w:pPr>
      <w:r w:rsidRPr="008F0766">
        <w:tab/>
        <w:t>(8)</w:t>
      </w:r>
      <w:r w:rsidRPr="008F0766">
        <w:tab/>
      </w:r>
      <w:r w:rsidR="000E7E88" w:rsidRPr="008F0766">
        <w:t>Under this provision, i</w:t>
      </w:r>
      <w:r w:rsidRPr="008F0766">
        <w:t>t is a condition of the exemption under subparagraph 10(3)(q) (</w:t>
      </w:r>
      <w:r w:rsidR="000E7E88" w:rsidRPr="008F0766">
        <w:t xml:space="preserve">concerning </w:t>
      </w:r>
      <w:r w:rsidRPr="008F0766">
        <w:t>VFR recency requirements for night VFR flight) that the pilot in command must comply with the applicable VFR recency requirements in the procedures manual.</w:t>
      </w:r>
    </w:p>
    <w:p w14:paraId="3E99AA4F" w14:textId="439EB651" w:rsidR="00BE3874" w:rsidRPr="008F0766" w:rsidRDefault="00BE3874" w:rsidP="00BE3874">
      <w:pPr>
        <w:pStyle w:val="LDClause"/>
      </w:pPr>
      <w:r w:rsidRPr="008F0766">
        <w:tab/>
        <w:t>(9)</w:t>
      </w:r>
      <w:r w:rsidRPr="008F0766">
        <w:tab/>
      </w:r>
      <w:r w:rsidR="000E7E88" w:rsidRPr="008F0766">
        <w:t>Under this provisions, i</w:t>
      </w:r>
      <w:r w:rsidRPr="008F0766">
        <w:t>t is a condition of the exemption under subparagraph 10(3)(r) (</w:t>
      </w:r>
      <w:r w:rsidR="000E7E88" w:rsidRPr="008F0766">
        <w:t xml:space="preserve">concerning </w:t>
      </w:r>
      <w:r w:rsidRPr="008F0766">
        <w:t>instructor qualifications for night VFR flight) that the instructor must hold a night VFR balloon endorsement issued by CASA.</w:t>
      </w:r>
    </w:p>
    <w:p w14:paraId="28277623" w14:textId="2FD824B6" w:rsidR="00BE3874" w:rsidRPr="008F0766" w:rsidRDefault="00BE3874" w:rsidP="00BE3874">
      <w:pPr>
        <w:pStyle w:val="LDClause"/>
      </w:pPr>
      <w:r w:rsidRPr="008F0766">
        <w:lastRenderedPageBreak/>
        <w:tab/>
        <w:t>(</w:t>
      </w:r>
      <w:r w:rsidRPr="008F0766">
        <w:rPr>
          <w:color w:val="000000" w:themeColor="text1"/>
        </w:rPr>
        <w:t>10</w:t>
      </w:r>
      <w:r w:rsidRPr="008F0766">
        <w:t>)</w:t>
      </w:r>
      <w:r w:rsidRPr="008F0766">
        <w:tab/>
      </w:r>
      <w:r w:rsidR="000E7E88" w:rsidRPr="008F0766">
        <w:t>Under this provisions, i</w:t>
      </w:r>
      <w:r w:rsidRPr="008F0766">
        <w:t>t is a condition of the exemption under subparagraph 10(3)(u) that the pilot in command must hold an endorsement to carry and release a hang glider.</w:t>
      </w:r>
    </w:p>
    <w:p w14:paraId="0CEBE39A" w14:textId="38384DD1" w:rsidR="00BE3874" w:rsidRPr="008F0766" w:rsidRDefault="00BE3874" w:rsidP="00BE3874">
      <w:pPr>
        <w:pStyle w:val="LDClause"/>
      </w:pPr>
      <w:r w:rsidRPr="008F0766">
        <w:tab/>
        <w:t>(</w:t>
      </w:r>
      <w:r w:rsidRPr="008F0766">
        <w:rPr>
          <w:color w:val="000000" w:themeColor="text1"/>
        </w:rPr>
        <w:t>11</w:t>
      </w:r>
      <w:r w:rsidRPr="008F0766">
        <w:t>)</w:t>
      </w:r>
      <w:r w:rsidRPr="008F0766">
        <w:tab/>
      </w:r>
      <w:r w:rsidR="000E7E88" w:rsidRPr="008F0766">
        <w:t>Under this provisions</w:t>
      </w:r>
      <w:r w:rsidR="00D97BD3" w:rsidRPr="008F0766">
        <w:t>, t</w:t>
      </w:r>
      <w:r w:rsidRPr="008F0766">
        <w:t>o avoid doubt, subject to the effect of any exemption under th</w:t>
      </w:r>
      <w:r w:rsidR="00274C91">
        <w:t>is</w:t>
      </w:r>
      <w:r w:rsidRPr="008F0766">
        <w:t xml:space="preserve"> CAO, th</w:t>
      </w:r>
      <w:r w:rsidR="00274C91">
        <w:t>is</w:t>
      </w:r>
      <w:r w:rsidRPr="008F0766">
        <w:t xml:space="preserve"> CAO does not otherwise affect any applicable requirements that an operator or pilot in command of a relevant aircraft must comply with in accordance with CAR or CASR, as is in force from time to time.</w:t>
      </w:r>
    </w:p>
    <w:p w14:paraId="508737FA" w14:textId="3D292A5A" w:rsidR="00BE3874" w:rsidRPr="008F0766" w:rsidRDefault="00595646" w:rsidP="00BE3874">
      <w:pPr>
        <w:pStyle w:val="LDNote"/>
        <w:rPr>
          <w:sz w:val="24"/>
        </w:rPr>
      </w:pPr>
      <w:r w:rsidRPr="008F0766">
        <w:rPr>
          <w:sz w:val="24"/>
        </w:rPr>
        <w:t>A Note references</w:t>
      </w:r>
      <w:r w:rsidR="00BE3874" w:rsidRPr="008F0766">
        <w:rPr>
          <w:sz w:val="24"/>
        </w:rPr>
        <w:t xml:space="preserve"> applicable provisions under CASR Part 91 and the Part 91 MOS and CASR Part 131 and the Part 131 MOS. If there is a conflict between any of the provisions in the procedures manual and a provision under CAR or CASR, the latter takes priority.</w:t>
      </w:r>
    </w:p>
    <w:p w14:paraId="6E7B5207" w14:textId="77777777" w:rsidR="00BE3874" w:rsidRPr="008F0766" w:rsidRDefault="00BE3874" w:rsidP="00BE3874">
      <w:pPr>
        <w:pStyle w:val="LDScheduleheading"/>
        <w:tabs>
          <w:tab w:val="clear" w:pos="1843"/>
          <w:tab w:val="left" w:pos="1418"/>
        </w:tabs>
        <w:ind w:left="1440" w:hanging="1440"/>
        <w:rPr>
          <w:bCs/>
        </w:rPr>
      </w:pPr>
      <w:bookmarkStart w:id="83" w:name="_Toc176242202"/>
      <w:bookmarkStart w:id="84" w:name="_Toc176242943"/>
      <w:bookmarkStart w:id="85" w:name="_Toc176243305"/>
      <w:bookmarkStart w:id="86" w:name="_Toc179450589"/>
      <w:r w:rsidRPr="008F0766">
        <w:rPr>
          <w:bCs/>
        </w:rPr>
        <w:t>PART 6</w:t>
      </w:r>
      <w:r w:rsidRPr="008F0766">
        <w:rPr>
          <w:bCs/>
        </w:rPr>
        <w:tab/>
        <w:t>DIRECTION</w:t>
      </w:r>
      <w:bookmarkEnd w:id="83"/>
      <w:bookmarkEnd w:id="84"/>
      <w:bookmarkEnd w:id="85"/>
      <w:bookmarkEnd w:id="86"/>
    </w:p>
    <w:p w14:paraId="0C06B914" w14:textId="77777777" w:rsidR="00BE3874" w:rsidRPr="008F0766" w:rsidRDefault="00BE3874" w:rsidP="00BE3874">
      <w:pPr>
        <w:pStyle w:val="LDClauseHeading"/>
        <w:rPr>
          <w:color w:val="000000"/>
        </w:rPr>
      </w:pPr>
      <w:bookmarkStart w:id="87" w:name="_Toc176242203"/>
      <w:bookmarkStart w:id="88" w:name="_Toc176242944"/>
      <w:bookmarkStart w:id="89" w:name="_Toc176243306"/>
      <w:bookmarkStart w:id="90" w:name="_Toc179450590"/>
      <w:r w:rsidRPr="008F0766">
        <w:t>13</w:t>
      </w:r>
      <w:r w:rsidRPr="008F0766">
        <w:tab/>
        <w:t>Part 131 recreational activity</w:t>
      </w:r>
      <w:bookmarkEnd w:id="87"/>
      <w:bookmarkEnd w:id="88"/>
      <w:bookmarkEnd w:id="89"/>
      <w:bookmarkEnd w:id="90"/>
    </w:p>
    <w:p w14:paraId="161609D9" w14:textId="3B88D6C5" w:rsidR="00987A00" w:rsidRPr="008F0766" w:rsidRDefault="00BE3874" w:rsidP="000E2F96">
      <w:pPr>
        <w:pStyle w:val="LDClause"/>
        <w:rPr>
          <w:rFonts w:eastAsia="Calibri"/>
          <w:lang w:eastAsia="en-AU"/>
        </w:rPr>
      </w:pPr>
      <w:r w:rsidRPr="008F0766">
        <w:tab/>
      </w:r>
      <w:r w:rsidRPr="008F0766">
        <w:tab/>
      </w:r>
      <w:r w:rsidR="007165F2" w:rsidRPr="008F0766">
        <w:t xml:space="preserve">Under this provision, </w:t>
      </w:r>
      <w:r w:rsidR="000E2F96" w:rsidRPr="008F0766">
        <w:t>t</w:t>
      </w:r>
      <w:r w:rsidRPr="008F0766">
        <w:t>he operator and the pilot in command of a Part 131 aircraft must not operate the aircraft in a Part 131 recreational activity unless the operation is conducted under and in accordance with th</w:t>
      </w:r>
      <w:r w:rsidR="00093AEF">
        <w:t>is</w:t>
      </w:r>
      <w:r w:rsidR="000E2F96" w:rsidRPr="008F0766">
        <w:t xml:space="preserve"> CAO.</w:t>
      </w:r>
    </w:p>
    <w:bookmarkEnd w:id="2"/>
    <w:bookmarkEnd w:id="3"/>
    <w:p w14:paraId="02032DEE" w14:textId="503EBA5D" w:rsidR="00F15472" w:rsidRPr="008F0766" w:rsidRDefault="00F15472" w:rsidP="00BF10FE">
      <w:pPr>
        <w:pageBreakBefore/>
        <w:tabs>
          <w:tab w:val="clear" w:pos="567"/>
        </w:tabs>
        <w:overflowPunct/>
        <w:autoSpaceDE/>
        <w:autoSpaceDN/>
        <w:adjustRightInd/>
        <w:spacing w:after="120"/>
        <w:jc w:val="right"/>
        <w:textAlignment w:val="auto"/>
        <w:rPr>
          <w:rFonts w:ascii="Arial" w:eastAsia="Calibri" w:hAnsi="Arial" w:cs="Arial"/>
          <w:b/>
          <w:lang w:eastAsia="en-AU"/>
        </w:rPr>
      </w:pPr>
      <w:r w:rsidRPr="008F0766">
        <w:rPr>
          <w:rFonts w:ascii="Arial" w:eastAsia="Calibri" w:hAnsi="Arial" w:cs="Arial"/>
          <w:b/>
          <w:lang w:eastAsia="en-AU"/>
        </w:rPr>
        <w:lastRenderedPageBreak/>
        <w:t xml:space="preserve">Appendix </w:t>
      </w:r>
      <w:r w:rsidR="003372B6" w:rsidRPr="008F0766">
        <w:rPr>
          <w:rFonts w:ascii="Arial" w:eastAsia="Calibri" w:hAnsi="Arial" w:cs="Arial"/>
          <w:b/>
          <w:lang w:eastAsia="en-AU"/>
        </w:rPr>
        <w:t>2</w:t>
      </w:r>
    </w:p>
    <w:p w14:paraId="4F05B3DD" w14:textId="77777777" w:rsidR="00F15472" w:rsidRPr="008F0766" w:rsidRDefault="00F15472" w:rsidP="00C45BF7">
      <w:pPr>
        <w:tabs>
          <w:tab w:val="clear" w:pos="567"/>
        </w:tabs>
        <w:overflowPunct/>
        <w:autoSpaceDE/>
        <w:autoSpaceDN/>
        <w:adjustRightInd/>
        <w:spacing w:before="360" w:after="120"/>
        <w:jc w:val="center"/>
        <w:textAlignment w:val="auto"/>
        <w:rPr>
          <w:rFonts w:ascii="Times New Roman" w:eastAsia="Calibri" w:hAnsi="Times New Roman"/>
          <w:b/>
          <w:sz w:val="28"/>
          <w:szCs w:val="28"/>
          <w:lang w:eastAsia="en-AU"/>
        </w:rPr>
      </w:pPr>
      <w:r w:rsidRPr="008F0766">
        <w:rPr>
          <w:rFonts w:ascii="Times New Roman" w:eastAsia="Calibri" w:hAnsi="Times New Roman"/>
          <w:b/>
          <w:sz w:val="28"/>
          <w:szCs w:val="28"/>
          <w:lang w:eastAsia="en-AU"/>
        </w:rPr>
        <w:t>Statement of Compatibility with Human Rights</w:t>
      </w:r>
    </w:p>
    <w:p w14:paraId="28D20C2A" w14:textId="3127D1EB" w:rsidR="00F15472" w:rsidRPr="008F0766" w:rsidRDefault="00F15472" w:rsidP="00FC2F75">
      <w:pPr>
        <w:spacing w:before="120" w:after="120"/>
        <w:jc w:val="center"/>
        <w:rPr>
          <w:rFonts w:ascii="Times New Roman" w:hAnsi="Times New Roman"/>
          <w:i/>
        </w:rPr>
      </w:pPr>
      <w:r w:rsidRPr="008F0766">
        <w:rPr>
          <w:rFonts w:ascii="Times New Roman" w:hAnsi="Times New Roman"/>
          <w:i/>
        </w:rPr>
        <w:t>Prepared in accordance with Part 3 of the</w:t>
      </w:r>
      <w:r w:rsidRPr="008F0766">
        <w:rPr>
          <w:rFonts w:ascii="Times New Roman" w:hAnsi="Times New Roman"/>
          <w:i/>
        </w:rPr>
        <w:br/>
        <w:t>Human Rights (Parliamentary Scrutiny) Act 2011</w:t>
      </w:r>
    </w:p>
    <w:p w14:paraId="5FACF524" w14:textId="77777777" w:rsidR="00034F94" w:rsidRPr="008F0766" w:rsidRDefault="00034F94" w:rsidP="00FC2F75">
      <w:pPr>
        <w:tabs>
          <w:tab w:val="clear" w:pos="567"/>
        </w:tabs>
        <w:overflowPunct/>
        <w:autoSpaceDE/>
        <w:autoSpaceDN/>
        <w:adjustRightInd/>
        <w:spacing w:before="120" w:after="120"/>
        <w:textAlignment w:val="auto"/>
        <w:rPr>
          <w:rFonts w:ascii="Times New Roman" w:hAnsi="Times New Roman"/>
        </w:rPr>
      </w:pPr>
    </w:p>
    <w:p w14:paraId="4E6FE083" w14:textId="77777777" w:rsidR="00711A0B" w:rsidRPr="008F0766" w:rsidRDefault="00711A0B" w:rsidP="00FC2F75">
      <w:pPr>
        <w:spacing w:before="180" w:after="360"/>
        <w:jc w:val="center"/>
        <w:rPr>
          <w:rFonts w:ascii="Times New Roman" w:hAnsi="Times New Roman"/>
          <w:b/>
          <w:bCs/>
          <w:iCs/>
        </w:rPr>
      </w:pPr>
      <w:r w:rsidRPr="008F0766">
        <w:rPr>
          <w:rFonts w:ascii="Times New Roman" w:hAnsi="Times New Roman"/>
          <w:b/>
          <w:bCs/>
          <w:iCs/>
          <w:color w:val="000000"/>
        </w:rPr>
        <w:t>Civil Aviation Order 95.54 (Part 131 Recreational Activity and Specialised Balloon Operations) Instrument 2024</w:t>
      </w:r>
    </w:p>
    <w:p w14:paraId="7547B6F0" w14:textId="69ED306A" w:rsidR="00F15472" w:rsidRPr="008F0766" w:rsidRDefault="00F15472" w:rsidP="00682D19">
      <w:pPr>
        <w:jc w:val="center"/>
        <w:rPr>
          <w:rFonts w:ascii="Times New Roman" w:hAnsi="Times New Roman"/>
        </w:rPr>
      </w:pPr>
      <w:r w:rsidRPr="008F0766">
        <w:rPr>
          <w:rFonts w:ascii="Times New Roman" w:hAnsi="Times New Roman"/>
        </w:rPr>
        <w:t xml:space="preserve">This legislative instrument is compatible with the human rights and freedoms recognised or declared in the international instruments listed in section 3 of the </w:t>
      </w:r>
      <w:r w:rsidRPr="008F0766">
        <w:rPr>
          <w:rFonts w:ascii="Times New Roman" w:hAnsi="Times New Roman"/>
          <w:i/>
        </w:rPr>
        <w:t>Human</w:t>
      </w:r>
      <w:r w:rsidR="0027770B" w:rsidRPr="008F0766">
        <w:rPr>
          <w:rFonts w:ascii="Times New Roman" w:hAnsi="Times New Roman"/>
          <w:i/>
        </w:rPr>
        <w:t xml:space="preserve"> </w:t>
      </w:r>
      <w:r w:rsidRPr="008F0766">
        <w:rPr>
          <w:rFonts w:ascii="Times New Roman" w:hAnsi="Times New Roman"/>
          <w:i/>
        </w:rPr>
        <w:t>Rights (Parliamentary Scrutiny) Act 2011</w:t>
      </w:r>
      <w:r w:rsidRPr="008F0766">
        <w:rPr>
          <w:rFonts w:ascii="Times New Roman" w:hAnsi="Times New Roman"/>
        </w:rPr>
        <w:t>.</w:t>
      </w:r>
    </w:p>
    <w:p w14:paraId="617C4916" w14:textId="77777777" w:rsidR="00682D19" w:rsidRPr="008F0766" w:rsidRDefault="00682D19" w:rsidP="00FC2F75">
      <w:pPr>
        <w:spacing w:before="420"/>
        <w:jc w:val="both"/>
        <w:rPr>
          <w:rFonts w:ascii="Times New Roman" w:hAnsi="Times New Roman"/>
        </w:rPr>
      </w:pPr>
    </w:p>
    <w:p w14:paraId="5B420847" w14:textId="478C03D8" w:rsidR="00F15472" w:rsidRPr="008F0766" w:rsidRDefault="1D720B21" w:rsidP="005E4ED6">
      <w:pPr>
        <w:jc w:val="both"/>
        <w:rPr>
          <w:rFonts w:ascii="Times New Roman" w:hAnsi="Times New Roman"/>
          <w:b/>
        </w:rPr>
      </w:pPr>
      <w:r w:rsidRPr="008F0766">
        <w:rPr>
          <w:rFonts w:ascii="Times New Roman" w:hAnsi="Times New Roman"/>
          <w:b/>
          <w:bCs/>
        </w:rPr>
        <w:t>Overview of the legislative instrument</w:t>
      </w:r>
    </w:p>
    <w:p w14:paraId="2461563A" w14:textId="1F044658" w:rsidR="00711A0B" w:rsidRPr="008F0766" w:rsidRDefault="00711A0B" w:rsidP="00711A0B">
      <w:pPr>
        <w:rPr>
          <w:rFonts w:ascii="Times New Roman" w:hAnsi="Times New Roman"/>
          <w:iCs/>
          <w:color w:val="000000"/>
        </w:rPr>
      </w:pPr>
      <w:r w:rsidRPr="008F0766">
        <w:rPr>
          <w:rFonts w:ascii="Times New Roman" w:hAnsi="Times New Roman"/>
          <w:color w:val="000000"/>
          <w:shd w:val="clear" w:color="auto" w:fill="FFFFFF"/>
        </w:rPr>
        <w:t xml:space="preserve">The purpose of </w:t>
      </w:r>
      <w:r w:rsidRPr="008F0766">
        <w:rPr>
          <w:rFonts w:ascii="Times New Roman" w:hAnsi="Times New Roman"/>
          <w:i/>
          <w:color w:val="000000"/>
        </w:rPr>
        <w:t>Civil Aviation Order 95.54 (Part 131 Recreational Activity and Specialised Balloon Operations) Instrument 2024</w:t>
      </w:r>
      <w:r w:rsidRPr="008F0766">
        <w:rPr>
          <w:rFonts w:ascii="Times New Roman" w:hAnsi="Times New Roman"/>
          <w:color w:val="000000"/>
          <w:shd w:val="clear" w:color="auto" w:fill="FFFFFF"/>
        </w:rPr>
        <w:t xml:space="preserve"> (the </w:t>
      </w:r>
      <w:r w:rsidRPr="008F0766">
        <w:rPr>
          <w:rFonts w:ascii="Times New Roman" w:hAnsi="Times New Roman"/>
          <w:b/>
          <w:bCs/>
          <w:i/>
          <w:iCs/>
          <w:color w:val="000000"/>
          <w:shd w:val="clear" w:color="auto" w:fill="FFFFFF"/>
        </w:rPr>
        <w:t>new CAO</w:t>
      </w:r>
      <w:r w:rsidRPr="008F0766">
        <w:rPr>
          <w:rFonts w:ascii="Times New Roman" w:hAnsi="Times New Roman"/>
          <w:color w:val="000000"/>
          <w:shd w:val="clear" w:color="auto" w:fill="FFFFFF"/>
        </w:rPr>
        <w:t>) which commences on 12 November 2024,</w:t>
      </w:r>
      <w:r w:rsidRPr="008F0766">
        <w:rPr>
          <w:rFonts w:ascii="Times New Roman" w:hAnsi="Times New Roman"/>
          <w:i/>
          <w:iCs/>
          <w:color w:val="000000"/>
          <w:shd w:val="clear" w:color="auto" w:fill="FFFFFF"/>
        </w:rPr>
        <w:t xml:space="preserve"> </w:t>
      </w:r>
      <w:r w:rsidRPr="008F0766">
        <w:rPr>
          <w:rFonts w:ascii="Times New Roman" w:hAnsi="Times New Roman"/>
          <w:color w:val="000000"/>
          <w:shd w:val="clear" w:color="auto" w:fill="FFFFFF"/>
        </w:rPr>
        <w:t xml:space="preserve">is to replace and continue, with various modifications, </w:t>
      </w:r>
      <w:r w:rsidRPr="008F0766">
        <w:rPr>
          <w:rFonts w:ascii="Times New Roman" w:hAnsi="Times New Roman"/>
          <w:i/>
          <w:color w:val="000000"/>
        </w:rPr>
        <w:t>Civil Aviation Order 95.54 (Part</w:t>
      </w:r>
      <w:r w:rsidR="001E7C1E" w:rsidRPr="008F0766">
        <w:rPr>
          <w:rFonts w:ascii="Times New Roman" w:hAnsi="Times New Roman"/>
          <w:i/>
          <w:color w:val="000000"/>
        </w:rPr>
        <w:t> </w:t>
      </w:r>
      <w:r w:rsidRPr="008F0766">
        <w:rPr>
          <w:rFonts w:ascii="Times New Roman" w:hAnsi="Times New Roman"/>
          <w:i/>
          <w:color w:val="000000"/>
        </w:rPr>
        <w:t xml:space="preserve">131 Recreational Activity and Specialised Balloon Operations) Instrument 2021 </w:t>
      </w:r>
      <w:r w:rsidRPr="008F0766">
        <w:rPr>
          <w:rFonts w:ascii="Times New Roman" w:hAnsi="Times New Roman"/>
          <w:iCs/>
          <w:color w:val="000000"/>
        </w:rPr>
        <w:t xml:space="preserve">(the </w:t>
      </w:r>
      <w:r w:rsidRPr="008F0766">
        <w:rPr>
          <w:rFonts w:ascii="Times New Roman" w:hAnsi="Times New Roman"/>
          <w:b/>
          <w:bCs/>
          <w:i/>
          <w:color w:val="000000"/>
        </w:rPr>
        <w:t>old CAO</w:t>
      </w:r>
      <w:r w:rsidRPr="008F0766">
        <w:rPr>
          <w:rFonts w:ascii="Times New Roman" w:hAnsi="Times New Roman"/>
          <w:iCs/>
          <w:color w:val="000000"/>
        </w:rPr>
        <w:t>) which is repealed at the end of 11 November 2024.</w:t>
      </w:r>
    </w:p>
    <w:p w14:paraId="4535AFE2" w14:textId="77777777" w:rsidR="00711A0B" w:rsidRPr="008F0766" w:rsidRDefault="00711A0B" w:rsidP="00711A0B">
      <w:pPr>
        <w:pStyle w:val="LDBodytext"/>
      </w:pPr>
    </w:p>
    <w:p w14:paraId="6604BD7D" w14:textId="020B5FE9" w:rsidR="00711A0B" w:rsidRPr="008F0766" w:rsidRDefault="00711A0B" w:rsidP="00711A0B">
      <w:pPr>
        <w:rPr>
          <w:rFonts w:ascii="Times New Roman" w:hAnsi="Times New Roman"/>
        </w:rPr>
      </w:pPr>
      <w:r w:rsidRPr="008F0766">
        <w:rPr>
          <w:rFonts w:ascii="Times New Roman" w:hAnsi="Times New Roman"/>
          <w:color w:val="000000"/>
          <w:shd w:val="clear" w:color="auto" w:fill="FFFFFF"/>
        </w:rPr>
        <w:t xml:space="preserve">The old CAO dealt with, among other things, the regulatory and administrative effects of the withdrawal of the </w:t>
      </w:r>
      <w:r w:rsidRPr="008F0766">
        <w:rPr>
          <w:rFonts w:ascii="Times New Roman" w:hAnsi="Times New Roman"/>
        </w:rPr>
        <w:t xml:space="preserve">Australian Ballooning Federation (the </w:t>
      </w:r>
      <w:r w:rsidRPr="008F0766">
        <w:rPr>
          <w:rFonts w:ascii="Times New Roman" w:hAnsi="Times New Roman"/>
          <w:b/>
          <w:bCs/>
          <w:i/>
          <w:iCs/>
        </w:rPr>
        <w:t>ABF</w:t>
      </w:r>
      <w:r w:rsidRPr="008F0766">
        <w:rPr>
          <w:rFonts w:ascii="Times New Roman" w:hAnsi="Times New Roman"/>
        </w:rPr>
        <w:t>) from administration of Part</w:t>
      </w:r>
      <w:r w:rsidR="00A27B56" w:rsidRPr="008F0766">
        <w:rPr>
          <w:rFonts w:ascii="Times New Roman" w:hAnsi="Times New Roman"/>
        </w:rPr>
        <w:t> </w:t>
      </w:r>
      <w:r w:rsidRPr="008F0766">
        <w:rPr>
          <w:rFonts w:ascii="Times New Roman" w:hAnsi="Times New Roman"/>
        </w:rPr>
        <w:t>131 aircraft engaged in Part 131 recreational activity, or a specialised balloon operation (</w:t>
      </w:r>
      <w:r w:rsidRPr="008F0766">
        <w:rPr>
          <w:rFonts w:ascii="Times New Roman" w:hAnsi="Times New Roman"/>
          <w:b/>
          <w:bCs/>
          <w:i/>
          <w:iCs/>
          <w:color w:val="000000"/>
        </w:rPr>
        <w:t>relevant aircraft</w:t>
      </w:r>
      <w:r w:rsidRPr="008F0766">
        <w:rPr>
          <w:rFonts w:ascii="Times New Roman" w:hAnsi="Times New Roman"/>
        </w:rPr>
        <w:t>).</w:t>
      </w:r>
    </w:p>
    <w:p w14:paraId="5EE647EA" w14:textId="77777777" w:rsidR="00711A0B" w:rsidRPr="008F0766" w:rsidRDefault="00711A0B" w:rsidP="00711A0B">
      <w:pPr>
        <w:rPr>
          <w:rFonts w:ascii="Times New Roman" w:hAnsi="Times New Roman"/>
        </w:rPr>
      </w:pPr>
    </w:p>
    <w:p w14:paraId="4361BE3D" w14:textId="77777777" w:rsidR="00711A0B" w:rsidRPr="008F0766" w:rsidRDefault="00711A0B" w:rsidP="00711A0B">
      <w:pPr>
        <w:rPr>
          <w:rFonts w:ascii="Times New Roman" w:hAnsi="Times New Roman"/>
        </w:rPr>
      </w:pPr>
      <w:r w:rsidRPr="008F0766">
        <w:rPr>
          <w:rFonts w:ascii="Times New Roman" w:hAnsi="Times New Roman"/>
        </w:rPr>
        <w:t>The old CAO was, in effect, a legislative mechanism:</w:t>
      </w:r>
    </w:p>
    <w:p w14:paraId="0982DD03" w14:textId="2D8570F5" w:rsidR="00711A0B" w:rsidRPr="008F0766" w:rsidRDefault="00711A0B" w:rsidP="008F0766">
      <w:pPr>
        <w:pStyle w:val="LDBodytext"/>
        <w:numPr>
          <w:ilvl w:val="0"/>
          <w:numId w:val="3"/>
        </w:numPr>
        <w:ind w:left="1191" w:hanging="454"/>
      </w:pPr>
      <w:r w:rsidRPr="008F0766">
        <w:t>first, to preserve the validity of various, then current, aviation certificates properly issued by the ABF</w:t>
      </w:r>
    </w:p>
    <w:p w14:paraId="7C65678B" w14:textId="77777777" w:rsidR="00711A0B" w:rsidRPr="008F0766" w:rsidRDefault="00711A0B" w:rsidP="008F0766">
      <w:pPr>
        <w:pStyle w:val="LDBodytext"/>
        <w:numPr>
          <w:ilvl w:val="0"/>
          <w:numId w:val="3"/>
        </w:numPr>
        <w:ind w:left="1191" w:hanging="454"/>
      </w:pPr>
      <w:r w:rsidRPr="008F0766">
        <w:t xml:space="preserve">secondly, to enable CASA to take over the function of administering and oversighting recreational balloon activities, including </w:t>
      </w:r>
      <w:r w:rsidRPr="008F0766">
        <w:rPr>
          <w:i/>
          <w:iCs/>
        </w:rPr>
        <w:t>ab initio</w:t>
      </w:r>
      <w:r w:rsidRPr="008F0766">
        <w:t xml:space="preserve"> pilot training and the granting of recreational pilot authorisations and ratings (private pilot (balloon) permits) in accordance with </w:t>
      </w:r>
      <w:r w:rsidRPr="008F0766">
        <w:rPr>
          <w:bCs/>
          <w:iCs/>
          <w:lang w:val="en-GB"/>
        </w:rPr>
        <w:t xml:space="preserve">the </w:t>
      </w:r>
      <w:r w:rsidRPr="008F0766">
        <w:rPr>
          <w:bCs/>
          <w:i/>
          <w:lang w:val="en-GB"/>
        </w:rPr>
        <w:t xml:space="preserve">CASA Recreational Ballooning Procedures Manual </w:t>
      </w:r>
      <w:r w:rsidRPr="008F0766">
        <w:rPr>
          <w:bCs/>
          <w:iCs/>
          <w:lang w:val="en-GB"/>
        </w:rPr>
        <w:t xml:space="preserve">(the </w:t>
      </w:r>
      <w:r w:rsidRPr="008F0766">
        <w:rPr>
          <w:b/>
          <w:i/>
          <w:lang w:val="en-GB"/>
        </w:rPr>
        <w:t>procedures manual</w:t>
      </w:r>
      <w:r w:rsidRPr="008F0766">
        <w:rPr>
          <w:bCs/>
          <w:iCs/>
          <w:lang w:val="en-GB"/>
        </w:rPr>
        <w:t>)</w:t>
      </w:r>
      <w:r w:rsidRPr="008F0766">
        <w:t xml:space="preserve"> until such time as alternative arrangements might be in place.</w:t>
      </w:r>
    </w:p>
    <w:p w14:paraId="59424D2F" w14:textId="77777777" w:rsidR="00711A0B" w:rsidRPr="008F0766" w:rsidRDefault="00711A0B" w:rsidP="00711A0B">
      <w:pPr>
        <w:pStyle w:val="LDBodytext"/>
      </w:pPr>
    </w:p>
    <w:p w14:paraId="5F97F07E" w14:textId="567751C6" w:rsidR="00711A0B" w:rsidRPr="008F0766" w:rsidRDefault="00711A0B" w:rsidP="00711A0B">
      <w:pPr>
        <w:rPr>
          <w:rFonts w:ascii="Times New Roman" w:hAnsi="Times New Roman"/>
        </w:rPr>
      </w:pPr>
      <w:r w:rsidRPr="008F0766">
        <w:rPr>
          <w:rFonts w:ascii="Times New Roman" w:hAnsi="Times New Roman"/>
        </w:rPr>
        <w:t xml:space="preserve">The procedures manual (as in force from time to time) sets out the syllabuses of training for the pilot authorisations, </w:t>
      </w:r>
      <w:r w:rsidR="00E8631B" w:rsidRPr="008F0766">
        <w:rPr>
          <w:rFonts w:ascii="Times New Roman" w:hAnsi="Times New Roman"/>
        </w:rPr>
        <w:t xml:space="preserve">and </w:t>
      </w:r>
      <w:r w:rsidRPr="008F0766">
        <w:rPr>
          <w:rFonts w:ascii="Times New Roman" w:hAnsi="Times New Roman"/>
        </w:rPr>
        <w:t>the issue requirements</w:t>
      </w:r>
      <w:r w:rsidR="00F4301F" w:rsidRPr="008F0766">
        <w:rPr>
          <w:rFonts w:ascii="Times New Roman" w:hAnsi="Times New Roman"/>
        </w:rPr>
        <w:t>,</w:t>
      </w:r>
      <w:r w:rsidRPr="008F0766">
        <w:rPr>
          <w:rFonts w:ascii="Times New Roman" w:hAnsi="Times New Roman"/>
        </w:rPr>
        <w:t xml:space="preserve"> privileges and limitations of each authorisation. It includes information on continuing airworthiness, incident and accident reporting and advice for visiting overseas pilots.</w:t>
      </w:r>
    </w:p>
    <w:p w14:paraId="62F20B9B" w14:textId="77777777" w:rsidR="00711A0B" w:rsidRPr="008F0766" w:rsidRDefault="00711A0B" w:rsidP="00711A0B">
      <w:pPr>
        <w:pStyle w:val="LDBodytext"/>
      </w:pPr>
    </w:p>
    <w:p w14:paraId="7AB4207B" w14:textId="77777777" w:rsidR="00711A0B" w:rsidRPr="008F0766" w:rsidRDefault="00711A0B" w:rsidP="00711A0B">
      <w:pPr>
        <w:pStyle w:val="LDBodytext"/>
      </w:pPr>
      <w:r w:rsidRPr="008F0766">
        <w:t>From 12 November 2024, the new CAO continues these arrangements while also introducing the capacity for CASA to grant the following endorsements:</w:t>
      </w:r>
    </w:p>
    <w:p w14:paraId="53AA443F" w14:textId="5B468A7C" w:rsidR="00711A0B" w:rsidRPr="008F0766" w:rsidRDefault="00711A0B" w:rsidP="008F0766">
      <w:pPr>
        <w:pStyle w:val="LDBodytext"/>
        <w:numPr>
          <w:ilvl w:val="0"/>
          <w:numId w:val="3"/>
        </w:numPr>
        <w:ind w:left="1191" w:hanging="454"/>
      </w:pPr>
      <w:r w:rsidRPr="008F0766">
        <w:t xml:space="preserve">an endorsement to operate a gas balloon (in effect, based on recognition of overseas </w:t>
      </w:r>
      <w:r w:rsidR="00067EAB" w:rsidRPr="008F0766">
        <w:t xml:space="preserve">national aviation authority </w:t>
      </w:r>
      <w:r w:rsidR="004109D0" w:rsidRPr="008F0766">
        <w:t>(</w:t>
      </w:r>
      <w:r w:rsidRPr="008F0766">
        <w:rPr>
          <w:b/>
          <w:bCs/>
          <w:i/>
          <w:iCs/>
        </w:rPr>
        <w:t>NAA</w:t>
      </w:r>
      <w:r w:rsidR="004109D0" w:rsidRPr="008F0766">
        <w:t>)</w:t>
      </w:r>
      <w:r w:rsidRPr="008F0766">
        <w:t xml:space="preserve"> qualifications)</w:t>
      </w:r>
    </w:p>
    <w:p w14:paraId="46090F82" w14:textId="3C3B959B" w:rsidR="00711A0B" w:rsidRPr="008F0766" w:rsidRDefault="00711A0B" w:rsidP="008F0766">
      <w:pPr>
        <w:pStyle w:val="LDBodytext"/>
        <w:numPr>
          <w:ilvl w:val="0"/>
          <w:numId w:val="3"/>
        </w:numPr>
        <w:ind w:left="1191" w:hanging="454"/>
      </w:pPr>
      <w:r w:rsidRPr="008F0766">
        <w:t>an endorsement to operate a hot air airship (in effect, based on recognition of overseas NAA qualifications)</w:t>
      </w:r>
    </w:p>
    <w:p w14:paraId="64A4DA45" w14:textId="54E73DFD" w:rsidR="00711A0B" w:rsidRPr="008F0766" w:rsidRDefault="00711A0B" w:rsidP="008F0766">
      <w:pPr>
        <w:pStyle w:val="LDBodytext"/>
        <w:numPr>
          <w:ilvl w:val="0"/>
          <w:numId w:val="3"/>
        </w:numPr>
        <w:ind w:left="1191" w:hanging="454"/>
      </w:pPr>
      <w:r w:rsidRPr="008F0766">
        <w:t>a night VFR flight balloon endorsement</w:t>
      </w:r>
    </w:p>
    <w:p w14:paraId="2356866C" w14:textId="6B6924CE" w:rsidR="00711A0B" w:rsidRPr="008F0766" w:rsidRDefault="00711A0B" w:rsidP="008F0766">
      <w:pPr>
        <w:pStyle w:val="LDBodytext"/>
        <w:numPr>
          <w:ilvl w:val="0"/>
          <w:numId w:val="3"/>
        </w:numPr>
        <w:ind w:left="1191" w:hanging="454"/>
      </w:pPr>
      <w:r w:rsidRPr="008F0766">
        <w:lastRenderedPageBreak/>
        <w:t>an endorsement to operate a hot air balloon that has an envelope capacity greater than 120</w:t>
      </w:r>
      <w:r w:rsidR="00A44C9F" w:rsidRPr="008F0766">
        <w:t> </w:t>
      </w:r>
      <w:r w:rsidRPr="008F0766">
        <w:t>000 cu</w:t>
      </w:r>
      <w:r w:rsidR="00950A19" w:rsidRPr="008F0766">
        <w:t>bic</w:t>
      </w:r>
      <w:r w:rsidRPr="008F0766">
        <w:t xml:space="preserve"> f</w:t>
      </w:r>
      <w:r w:rsidR="00950A19" w:rsidRPr="008F0766">
        <w:t>ee</w:t>
      </w:r>
      <w:r w:rsidRPr="008F0766">
        <w:t>t</w:t>
      </w:r>
    </w:p>
    <w:p w14:paraId="496FB2A7" w14:textId="77777777" w:rsidR="00711A0B" w:rsidRPr="008F0766" w:rsidRDefault="00711A0B" w:rsidP="008F0766">
      <w:pPr>
        <w:pStyle w:val="LDBodytext"/>
        <w:numPr>
          <w:ilvl w:val="0"/>
          <w:numId w:val="3"/>
        </w:numPr>
        <w:ind w:left="1191" w:hanging="454"/>
      </w:pPr>
      <w:r w:rsidRPr="008F0766">
        <w:t>an endorsement to carry and release a hang glider.</w:t>
      </w:r>
    </w:p>
    <w:p w14:paraId="5D258D34" w14:textId="77777777" w:rsidR="00711A0B" w:rsidRPr="008F0766" w:rsidRDefault="00711A0B" w:rsidP="00711A0B">
      <w:pPr>
        <w:pStyle w:val="LDBodytext"/>
      </w:pPr>
    </w:p>
    <w:p w14:paraId="04A6EA3F" w14:textId="77777777" w:rsidR="00711A0B" w:rsidRPr="008F0766" w:rsidRDefault="00711A0B" w:rsidP="00711A0B">
      <w:pPr>
        <w:pStyle w:val="LDBodytext"/>
      </w:pPr>
      <w:r w:rsidRPr="008F0766">
        <w:t>There is no specific endorsement for parachute descents but guidance will be provided in the procedures manual.</w:t>
      </w:r>
    </w:p>
    <w:p w14:paraId="12752B03" w14:textId="77777777" w:rsidR="00711A0B" w:rsidRPr="008F0766" w:rsidRDefault="00711A0B" w:rsidP="00711A0B">
      <w:pPr>
        <w:pStyle w:val="LDBodytext"/>
      </w:pPr>
    </w:p>
    <w:p w14:paraId="33FFC771" w14:textId="317ADB2A" w:rsidR="00711A0B" w:rsidRPr="008F0766" w:rsidRDefault="00711A0B" w:rsidP="00711A0B">
      <w:pPr>
        <w:pStyle w:val="LDBodytext"/>
      </w:pPr>
      <w:r w:rsidRPr="008F0766">
        <w:t>The new CAO will no longer contain an exemption from the provisions of Division 9 of Part</w:t>
      </w:r>
      <w:r w:rsidR="00A44C9F" w:rsidRPr="008F0766">
        <w:t> </w:t>
      </w:r>
      <w:r w:rsidRPr="008F0766">
        <w:t xml:space="preserve">4A of </w:t>
      </w:r>
      <w:r w:rsidR="000E65B0" w:rsidRPr="008F0766">
        <w:t xml:space="preserve">the </w:t>
      </w:r>
      <w:r w:rsidR="000E65B0" w:rsidRPr="008F0766">
        <w:rPr>
          <w:i/>
          <w:iCs/>
        </w:rPr>
        <w:t>Civil Aviation Regulations 1988</w:t>
      </w:r>
      <w:r w:rsidRPr="008F0766">
        <w:t xml:space="preserve"> that a balloon must be the subject of a maintenance release. This exemption is now located in </w:t>
      </w:r>
      <w:r w:rsidRPr="008F0766">
        <w:rPr>
          <w:rFonts w:cs="Arial"/>
          <w:i/>
          <w:iCs/>
        </w:rPr>
        <w:t>CASA EX62/24 – CASR Part 131 – Exemptions and Directions Instrument</w:t>
      </w:r>
      <w:r w:rsidR="00736D89">
        <w:rPr>
          <w:rFonts w:cs="Arial"/>
          <w:i/>
          <w:iCs/>
        </w:rPr>
        <w:t xml:space="preserve"> </w:t>
      </w:r>
      <w:r w:rsidRPr="008F0766">
        <w:rPr>
          <w:rFonts w:cs="Arial"/>
          <w:i/>
          <w:iCs/>
        </w:rPr>
        <w:t>2024</w:t>
      </w:r>
      <w:r w:rsidRPr="008F0766">
        <w:t xml:space="preserve"> because the exemption is relevant to all Part 131 aircraft and not only those involved in recreational activities.</w:t>
      </w:r>
    </w:p>
    <w:p w14:paraId="57F18F84" w14:textId="66FF1B40" w:rsidR="003C5970" w:rsidRPr="008F0766" w:rsidRDefault="003C5970" w:rsidP="00711A0B">
      <w:pPr>
        <w:pStyle w:val="LDBodytext"/>
      </w:pPr>
    </w:p>
    <w:p w14:paraId="21F28C0C" w14:textId="77777777" w:rsidR="003C5970" w:rsidRPr="008F0766" w:rsidRDefault="003C5970" w:rsidP="003C5970">
      <w:pPr>
        <w:keepNext/>
        <w:rPr>
          <w:rFonts w:ascii="Times New Roman" w:hAnsi="Times New Roman"/>
          <w:b/>
          <w:bCs/>
          <w:lang w:eastAsia="en-AU"/>
        </w:rPr>
      </w:pPr>
      <w:r w:rsidRPr="008F0766">
        <w:rPr>
          <w:rFonts w:ascii="Times New Roman" w:hAnsi="Times New Roman"/>
          <w:b/>
          <w:bCs/>
          <w:lang w:eastAsia="en-AU"/>
        </w:rPr>
        <w:t>Human rights implications</w:t>
      </w:r>
    </w:p>
    <w:p w14:paraId="01E8CC02" w14:textId="4E717EF7" w:rsidR="007474E9" w:rsidRPr="008F0766" w:rsidRDefault="007474E9" w:rsidP="007474E9">
      <w:pPr>
        <w:rPr>
          <w:rFonts w:ascii="Times New Roman" w:hAnsi="Times New Roman"/>
        </w:rPr>
      </w:pPr>
      <w:r w:rsidRPr="008F0766">
        <w:rPr>
          <w:rFonts w:ascii="Times New Roman" w:hAnsi="Times New Roman"/>
        </w:rPr>
        <w:t>The new CAO is essentially a reissue of exemptions</w:t>
      </w:r>
      <w:r w:rsidR="00E74C0A" w:rsidRPr="008F0766">
        <w:rPr>
          <w:rFonts w:ascii="Times New Roman" w:hAnsi="Times New Roman"/>
        </w:rPr>
        <w:t xml:space="preserve"> and directions</w:t>
      </w:r>
      <w:r w:rsidRPr="008F0766">
        <w:rPr>
          <w:rFonts w:ascii="Times New Roman" w:hAnsi="Times New Roman"/>
        </w:rPr>
        <w:t xml:space="preserve"> for the purposes of Part</w:t>
      </w:r>
      <w:r w:rsidR="00A949A2" w:rsidRPr="008F0766">
        <w:rPr>
          <w:rFonts w:ascii="Times New Roman" w:hAnsi="Times New Roman"/>
        </w:rPr>
        <w:t> </w:t>
      </w:r>
      <w:r w:rsidRPr="008F0766">
        <w:rPr>
          <w:rFonts w:ascii="Times New Roman" w:hAnsi="Times New Roman"/>
        </w:rPr>
        <w:t>131 recreational activities. As such, it does not directly give rise to any human rights issues.</w:t>
      </w:r>
    </w:p>
    <w:p w14:paraId="565E7CDB" w14:textId="77777777" w:rsidR="007474E9" w:rsidRPr="008F0766" w:rsidRDefault="007474E9" w:rsidP="007474E9">
      <w:pPr>
        <w:pStyle w:val="LDBodytext"/>
        <w:rPr>
          <w:lang w:eastAsia="en-AU"/>
        </w:rPr>
      </w:pPr>
    </w:p>
    <w:p w14:paraId="70F368F2" w14:textId="37DA2400" w:rsidR="003C5970" w:rsidRPr="008F0766" w:rsidRDefault="007474E9" w:rsidP="003C5970">
      <w:pPr>
        <w:pStyle w:val="LDBodytext"/>
        <w:rPr>
          <w:lang w:eastAsia="en-AU"/>
        </w:rPr>
      </w:pPr>
      <w:r w:rsidRPr="008F0766">
        <w:t>However, t</w:t>
      </w:r>
      <w:r w:rsidR="003C5970" w:rsidRPr="008F0766">
        <w:t xml:space="preserve">o the extent that it requires </w:t>
      </w:r>
      <w:r w:rsidR="00CA02D2" w:rsidRPr="008F0766">
        <w:t xml:space="preserve">appropriately trained </w:t>
      </w:r>
      <w:r w:rsidR="003C5970" w:rsidRPr="008F0766">
        <w:t>pilots of Part 131 balloons</w:t>
      </w:r>
      <w:r w:rsidR="001A6380" w:rsidRPr="008F0766">
        <w:t xml:space="preserve"> engaged in recreational activit</w:t>
      </w:r>
      <w:r w:rsidRPr="008F0766">
        <w:t>ies</w:t>
      </w:r>
      <w:r w:rsidR="003C5970" w:rsidRPr="008F0766">
        <w:t xml:space="preserve"> to hold prescribed </w:t>
      </w:r>
      <w:r w:rsidR="001A6380" w:rsidRPr="008F0766">
        <w:t>authorisations to fly the balloons</w:t>
      </w:r>
      <w:r w:rsidR="00E8327D" w:rsidRPr="008F0766">
        <w:t>, and directs operators to ensure that their pilots comply</w:t>
      </w:r>
      <w:r w:rsidR="00CA02D2" w:rsidRPr="008F0766">
        <w:t xml:space="preserve"> with this obligation,</w:t>
      </w:r>
      <w:r w:rsidRPr="008F0766">
        <w:t xml:space="preserve"> </w:t>
      </w:r>
      <w:r w:rsidR="001A6380" w:rsidRPr="008F0766">
        <w:t>t</w:t>
      </w:r>
      <w:r w:rsidR="003C5970" w:rsidRPr="008F0766">
        <w:t xml:space="preserve">he legislative instrument engages with the following human rights and freedoms recognised or declared in the international instruments listed in section 3 of the </w:t>
      </w:r>
      <w:r w:rsidR="003C5970" w:rsidRPr="008F0766">
        <w:rPr>
          <w:i/>
          <w:iCs/>
        </w:rPr>
        <w:t>Human Rights (Parliamentary Scrutiny) Act 2011</w:t>
      </w:r>
      <w:r w:rsidR="003C5970" w:rsidRPr="008F0766">
        <w:rPr>
          <w:lang w:eastAsia="en-AU"/>
        </w:rPr>
        <w:t>:</w:t>
      </w:r>
    </w:p>
    <w:p w14:paraId="450DFBC8" w14:textId="77777777" w:rsidR="003C5970" w:rsidRPr="008F0766" w:rsidRDefault="003C5970" w:rsidP="008F0766">
      <w:pPr>
        <w:pStyle w:val="ListParagraph"/>
        <w:numPr>
          <w:ilvl w:val="0"/>
          <w:numId w:val="4"/>
        </w:numPr>
        <w:shd w:val="clear" w:color="auto" w:fill="FFFFFF"/>
        <w:tabs>
          <w:tab w:val="clear" w:pos="567"/>
        </w:tabs>
        <w:overflowPunct/>
        <w:autoSpaceDE/>
        <w:autoSpaceDN/>
        <w:adjustRightInd/>
        <w:ind w:left="1191" w:hanging="454"/>
        <w:contextualSpacing w:val="0"/>
        <w:textAlignment w:val="auto"/>
        <w:rPr>
          <w:rFonts w:ascii="Times New Roman" w:hAnsi="Times New Roman"/>
          <w:lang w:eastAsia="en-AU"/>
        </w:rPr>
      </w:pPr>
      <w:r w:rsidRPr="008F0766">
        <w:rPr>
          <w:rFonts w:ascii="Times New Roman" w:hAnsi="Times New Roman"/>
          <w:lang w:eastAsia="en-AU"/>
        </w:rPr>
        <w:t xml:space="preserve">the right to life under Article 6 of the International Covenant on Civil and Political Rights (the </w:t>
      </w:r>
      <w:r w:rsidRPr="008F0766">
        <w:rPr>
          <w:rFonts w:ascii="Times New Roman" w:hAnsi="Times New Roman"/>
          <w:b/>
          <w:bCs/>
          <w:i/>
          <w:iCs/>
          <w:lang w:eastAsia="en-AU"/>
        </w:rPr>
        <w:t>ICCPR</w:t>
      </w:r>
      <w:r w:rsidRPr="008F0766">
        <w:rPr>
          <w:rFonts w:ascii="Times New Roman" w:hAnsi="Times New Roman"/>
          <w:lang w:eastAsia="en-AU"/>
        </w:rPr>
        <w:t>)</w:t>
      </w:r>
    </w:p>
    <w:p w14:paraId="01696912" w14:textId="77777777" w:rsidR="003218CD" w:rsidRPr="008F0766" w:rsidRDefault="003218CD" w:rsidP="008F0766">
      <w:pPr>
        <w:pStyle w:val="ListParagraph"/>
        <w:numPr>
          <w:ilvl w:val="0"/>
          <w:numId w:val="4"/>
        </w:numPr>
        <w:shd w:val="clear" w:color="auto" w:fill="FFFFFF"/>
        <w:tabs>
          <w:tab w:val="clear" w:pos="567"/>
        </w:tabs>
        <w:overflowPunct/>
        <w:autoSpaceDE/>
        <w:autoSpaceDN/>
        <w:adjustRightInd/>
        <w:ind w:left="1191" w:hanging="454"/>
        <w:contextualSpacing w:val="0"/>
        <w:textAlignment w:val="auto"/>
        <w:rPr>
          <w:rFonts w:ascii="Times New Roman" w:hAnsi="Times New Roman"/>
        </w:rPr>
      </w:pPr>
      <w:r w:rsidRPr="008F0766">
        <w:rPr>
          <w:rFonts w:ascii="Times New Roman" w:hAnsi="Times New Roman"/>
          <w:lang w:eastAsia="en-AU"/>
        </w:rPr>
        <w:t>the right to privacy under Article 17 of the ICCPR.</w:t>
      </w:r>
    </w:p>
    <w:p w14:paraId="68C12EF3" w14:textId="77777777" w:rsidR="003C5970" w:rsidRPr="008F0766" w:rsidRDefault="003C5970" w:rsidP="003C5970">
      <w:pPr>
        <w:pStyle w:val="LDBodytext"/>
      </w:pPr>
    </w:p>
    <w:p w14:paraId="1626E3DF" w14:textId="6214FD00" w:rsidR="003C5970" w:rsidRPr="008F0766" w:rsidRDefault="003C5970" w:rsidP="007474E9">
      <w:pPr>
        <w:pStyle w:val="LDClauseHeading2"/>
        <w:keepNext w:val="0"/>
        <w:spacing w:before="0"/>
      </w:pPr>
      <w:r w:rsidRPr="008F0766">
        <w:rPr>
          <w:i/>
        </w:rPr>
        <w:t>Right to life under the ICCPR</w:t>
      </w:r>
    </w:p>
    <w:p w14:paraId="62E5B8E1" w14:textId="25C70208" w:rsidR="003C5970" w:rsidRPr="008F0766" w:rsidRDefault="003C5970" w:rsidP="007474E9">
      <w:pPr>
        <w:rPr>
          <w:rFonts w:ascii="Times New Roman" w:hAnsi="Times New Roman"/>
          <w:lang w:eastAsia="en-AU"/>
        </w:rPr>
      </w:pPr>
      <w:r w:rsidRPr="008F0766">
        <w:rPr>
          <w:rFonts w:ascii="Times New Roman" w:hAnsi="Times New Roman"/>
        </w:rPr>
        <w:t xml:space="preserve">This engagement is in the context of CASA’s statutory purpose. </w:t>
      </w:r>
      <w:r w:rsidRPr="008F0766">
        <w:rPr>
          <w:rFonts w:ascii="Times New Roman" w:hAnsi="Times New Roman"/>
          <w:lang w:eastAsia="en-AU"/>
        </w:rPr>
        <w:t>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221015A7" w14:textId="77777777" w:rsidR="001E1345" w:rsidRPr="008F0766" w:rsidRDefault="001E1345" w:rsidP="001E1345">
      <w:pPr>
        <w:pStyle w:val="LDBodytext"/>
        <w:rPr>
          <w:lang w:eastAsia="en-AU"/>
        </w:rPr>
      </w:pPr>
    </w:p>
    <w:p w14:paraId="19359F2F" w14:textId="77777777" w:rsidR="00473281" w:rsidRPr="008F0766" w:rsidRDefault="00473281" w:rsidP="00473281">
      <w:pPr>
        <w:pStyle w:val="LDBodytext"/>
        <w:rPr>
          <w:b/>
          <w:bCs/>
          <w:i/>
          <w:iCs/>
        </w:rPr>
      </w:pPr>
      <w:r w:rsidRPr="008F0766">
        <w:rPr>
          <w:b/>
          <w:bCs/>
          <w:i/>
          <w:iCs/>
        </w:rPr>
        <w:t>Right to privacy under the ICCPR</w:t>
      </w:r>
    </w:p>
    <w:p w14:paraId="5E727ED9" w14:textId="77777777" w:rsidR="001E1345" w:rsidRPr="008F0766" w:rsidRDefault="001E1345" w:rsidP="001E1345">
      <w:pPr>
        <w:pStyle w:val="LDBodytext"/>
        <w:rPr>
          <w:lang w:eastAsia="en-AU"/>
        </w:rPr>
      </w:pPr>
    </w:p>
    <w:p w14:paraId="755C0E0D" w14:textId="77777777" w:rsidR="001E1345" w:rsidRPr="008F0766" w:rsidRDefault="001E1345" w:rsidP="001E1345">
      <w:pPr>
        <w:pStyle w:val="LDBodytext"/>
        <w:rPr>
          <w:i/>
          <w:iCs/>
        </w:rPr>
      </w:pPr>
      <w:r w:rsidRPr="008F0766">
        <w:rPr>
          <w:i/>
          <w:iCs/>
        </w:rPr>
        <w:t>Pilot logbooks</w:t>
      </w:r>
    </w:p>
    <w:p w14:paraId="6793FB83" w14:textId="1DD09E38" w:rsidR="001E1345" w:rsidRPr="008F0766" w:rsidRDefault="001E1345" w:rsidP="001E1345">
      <w:pPr>
        <w:pStyle w:val="LDBodytext"/>
      </w:pPr>
      <w:r w:rsidRPr="008F0766">
        <w:t>Under subregulation 131.285(1)</w:t>
      </w:r>
      <w:r w:rsidR="00D253CE" w:rsidRPr="008F0766">
        <w:t xml:space="preserve"> of </w:t>
      </w:r>
      <w:r w:rsidR="00082B26" w:rsidRPr="008F0766">
        <w:t xml:space="preserve">the </w:t>
      </w:r>
      <w:r w:rsidR="00082B26" w:rsidRPr="008F0766">
        <w:rPr>
          <w:i/>
          <w:iCs/>
        </w:rPr>
        <w:t>Civil Aviation Safety Regulations</w:t>
      </w:r>
      <w:r w:rsidR="00082B26" w:rsidRPr="008F0766">
        <w:t xml:space="preserve"> </w:t>
      </w:r>
      <w:r w:rsidR="00082B26" w:rsidRPr="008F0766">
        <w:rPr>
          <w:i/>
          <w:iCs/>
        </w:rPr>
        <w:t>1998</w:t>
      </w:r>
      <w:r w:rsidRPr="008F0766">
        <w:t xml:space="preserve">, the Part 131 MOS may prescribe certain record-keeping for the flight of a </w:t>
      </w:r>
      <w:r w:rsidR="00473281" w:rsidRPr="008F0766">
        <w:t>P</w:t>
      </w:r>
      <w:r w:rsidRPr="008F0766">
        <w:t>art 131 aircraft.</w:t>
      </w:r>
    </w:p>
    <w:p w14:paraId="3324B4EC" w14:textId="77777777" w:rsidR="001E1345" w:rsidRPr="008F0766" w:rsidRDefault="001E1345" w:rsidP="001E1345">
      <w:pPr>
        <w:pStyle w:val="LDBodytext"/>
      </w:pPr>
    </w:p>
    <w:p w14:paraId="223D7D88" w14:textId="297DF635" w:rsidR="001E1345" w:rsidRPr="008F0766" w:rsidRDefault="001E1345" w:rsidP="001E1345">
      <w:pPr>
        <w:pStyle w:val="LDBodytext"/>
      </w:pPr>
      <w:r w:rsidRPr="008F0766">
        <w:t xml:space="preserve">Under </w:t>
      </w:r>
      <w:r w:rsidR="009C569D" w:rsidRPr="008F0766">
        <w:t xml:space="preserve">subsection </w:t>
      </w:r>
      <w:r w:rsidRPr="008F0766">
        <w:t>6.04(1)</w:t>
      </w:r>
      <w:r w:rsidR="00134599" w:rsidRPr="008F0766">
        <w:t xml:space="preserve"> of the Part 131 MOS</w:t>
      </w:r>
      <w:r w:rsidRPr="008F0766">
        <w:t>, relevant information includes</w:t>
      </w:r>
      <w:r w:rsidR="00134599" w:rsidRPr="008F0766">
        <w:t xml:space="preserve"> the following</w:t>
      </w:r>
      <w:r w:rsidRPr="008F0766">
        <w:t>:</w:t>
      </w:r>
    </w:p>
    <w:p w14:paraId="69705C22" w14:textId="3C1B8BC0" w:rsidR="001E1345" w:rsidRPr="008F0766" w:rsidRDefault="001E1345" w:rsidP="00E00A6D">
      <w:pPr>
        <w:pStyle w:val="LDP1a0"/>
        <w:rPr>
          <w:lang w:eastAsia="en-AU"/>
        </w:rPr>
      </w:pPr>
      <w:r w:rsidRPr="008F0766">
        <w:rPr>
          <w:lang w:eastAsia="en-AU"/>
        </w:rPr>
        <w:t>(a)</w:t>
      </w:r>
      <w:r w:rsidRPr="008F0766">
        <w:rPr>
          <w:lang w:eastAsia="en-AU"/>
        </w:rPr>
        <w:tab/>
        <w:t>the flight time of the pilot in command</w:t>
      </w:r>
    </w:p>
    <w:p w14:paraId="168B7C2A" w14:textId="07CD22CA" w:rsidR="001E1345" w:rsidRPr="008F0766" w:rsidRDefault="001E1345" w:rsidP="00E00A6D">
      <w:pPr>
        <w:pStyle w:val="LDP1a0"/>
        <w:rPr>
          <w:lang w:eastAsia="en-AU"/>
        </w:rPr>
      </w:pPr>
      <w:r w:rsidRPr="008F0766">
        <w:rPr>
          <w:lang w:eastAsia="en-AU"/>
        </w:rPr>
        <w:t>(b)</w:t>
      </w:r>
      <w:r w:rsidRPr="008F0766">
        <w:rPr>
          <w:lang w:eastAsia="en-AU"/>
        </w:rPr>
        <w:tab/>
        <w:t>the flight time of any other pilot who is permitted under the civil aviation legislation to operate the aircraft during the flight</w:t>
      </w:r>
    </w:p>
    <w:p w14:paraId="00271BBF" w14:textId="63BC5149" w:rsidR="001E1345" w:rsidRPr="008F0766" w:rsidRDefault="001E1345" w:rsidP="00E00A6D">
      <w:pPr>
        <w:pStyle w:val="LDP1a0"/>
        <w:rPr>
          <w:lang w:eastAsia="en-AU"/>
        </w:rPr>
      </w:pPr>
      <w:r w:rsidRPr="008F0766">
        <w:rPr>
          <w:lang w:eastAsia="en-AU"/>
        </w:rPr>
        <w:t>(c)</w:t>
      </w:r>
      <w:r w:rsidRPr="008F0766">
        <w:rPr>
          <w:lang w:eastAsia="en-AU"/>
        </w:rPr>
        <w:tab/>
        <w:t>details of any incident relating to the flight that endangered, or could have endangered, the safe operation of the aircraft</w:t>
      </w:r>
    </w:p>
    <w:p w14:paraId="7760229C" w14:textId="77777777" w:rsidR="001E1345" w:rsidRPr="008F0766" w:rsidRDefault="001E1345" w:rsidP="008F0766">
      <w:pPr>
        <w:pStyle w:val="LDP1a0"/>
        <w:spacing w:after="0"/>
        <w:rPr>
          <w:lang w:eastAsia="en-AU"/>
        </w:rPr>
      </w:pPr>
      <w:r w:rsidRPr="008F0766">
        <w:rPr>
          <w:lang w:eastAsia="en-AU"/>
        </w:rPr>
        <w:t>(d)</w:t>
      </w:r>
      <w:r w:rsidRPr="008F0766">
        <w:rPr>
          <w:lang w:eastAsia="en-AU"/>
        </w:rPr>
        <w:tab/>
        <w:t>for a flight that includes balloon flying training — the flight report of the training activity.</w:t>
      </w:r>
    </w:p>
    <w:p w14:paraId="3E1CABAA" w14:textId="77777777" w:rsidR="001E1345" w:rsidRPr="008F0766" w:rsidRDefault="001E1345" w:rsidP="001E1345">
      <w:pPr>
        <w:pStyle w:val="LDBodytext"/>
      </w:pPr>
    </w:p>
    <w:p w14:paraId="6CF27DAF" w14:textId="71F96667" w:rsidR="001E1345" w:rsidRPr="008F0766" w:rsidRDefault="001E1345" w:rsidP="001E1345">
      <w:pPr>
        <w:pStyle w:val="LDBodytext"/>
      </w:pPr>
      <w:r w:rsidRPr="008F0766">
        <w:lastRenderedPageBreak/>
        <w:t xml:space="preserve">Under paragraph 6.04(2)(b), in the case of a flight that is a Part 131 recreational activity, the relevant information must be kept by the operator for the flight in accordance with a pilot logbook or Part 131 </w:t>
      </w:r>
      <w:r w:rsidR="00FC2471" w:rsidRPr="008F0766">
        <w:t>approved self</w:t>
      </w:r>
      <w:r w:rsidR="00FC2471" w:rsidRPr="008F0766">
        <w:noBreakHyphen/>
        <w:t>administering aviation organisation (</w:t>
      </w:r>
      <w:r w:rsidRPr="008F0766">
        <w:rPr>
          <w:b/>
          <w:bCs/>
          <w:i/>
          <w:iCs/>
        </w:rPr>
        <w:t>ASAO</w:t>
      </w:r>
      <w:r w:rsidR="00FC2471" w:rsidRPr="008F0766">
        <w:t>)</w:t>
      </w:r>
      <w:r w:rsidRPr="008F0766">
        <w:t xml:space="preserve"> requirements, as applicable.</w:t>
      </w:r>
    </w:p>
    <w:p w14:paraId="2DCC961D" w14:textId="77777777" w:rsidR="001E1345" w:rsidRPr="008F0766" w:rsidRDefault="001E1345" w:rsidP="001E1345">
      <w:pPr>
        <w:pStyle w:val="LDBodytext"/>
      </w:pPr>
    </w:p>
    <w:p w14:paraId="1CA7B3F9" w14:textId="57118BDF" w:rsidR="001E1345" w:rsidRPr="008F0766" w:rsidRDefault="001E1345" w:rsidP="001E1345">
      <w:pPr>
        <w:pStyle w:val="LDBodytext"/>
      </w:pPr>
      <w:r w:rsidRPr="008F0766">
        <w:t xml:space="preserve">An exemption under subsection 10 </w:t>
      </w:r>
      <w:r w:rsidR="00FC2471" w:rsidRPr="008F0766">
        <w:t xml:space="preserve">of the new CAO </w:t>
      </w:r>
      <w:r w:rsidRPr="008F0766">
        <w:t>exempts from this requirement, largely because the ABF, having withdrawn</w:t>
      </w:r>
      <w:r w:rsidR="00581B93" w:rsidRPr="008F0766">
        <w:t xml:space="preserve"> from </w:t>
      </w:r>
      <w:r w:rsidR="00031384" w:rsidRPr="008F0766">
        <w:t>becoming an ASAO,</w:t>
      </w:r>
      <w:r w:rsidRPr="008F0766">
        <w:t xml:space="preserve"> and no other ASAO having yet assumed the role, there is no facility for </w:t>
      </w:r>
      <w:r w:rsidRPr="008F0766">
        <w:rPr>
          <w:color w:val="000000"/>
        </w:rPr>
        <w:t xml:space="preserve">Part 131 </w:t>
      </w:r>
      <w:r w:rsidRPr="008F0766">
        <w:t>ASAO requirements.</w:t>
      </w:r>
    </w:p>
    <w:p w14:paraId="68B01E56" w14:textId="77777777" w:rsidR="001E1345" w:rsidRPr="008F0766" w:rsidRDefault="001E1345" w:rsidP="001E1345">
      <w:pPr>
        <w:pStyle w:val="LDBodytext"/>
      </w:pPr>
    </w:p>
    <w:p w14:paraId="4788C300" w14:textId="77777777" w:rsidR="001E1345" w:rsidRPr="008F0766" w:rsidRDefault="001E1345" w:rsidP="001E1345">
      <w:pPr>
        <w:pStyle w:val="LDBodytext"/>
      </w:pPr>
      <w:r w:rsidRPr="008F0766">
        <w:t>However, it is a condition of this exemption that the pilot in command must keep the information in a pilot personal logbook or in accordance with the procedures manual.</w:t>
      </w:r>
    </w:p>
    <w:p w14:paraId="64ADB735" w14:textId="77777777" w:rsidR="001E1345" w:rsidRPr="008F0766" w:rsidRDefault="001E1345" w:rsidP="001E1345">
      <w:pPr>
        <w:pStyle w:val="LDBodytext"/>
      </w:pPr>
    </w:p>
    <w:p w14:paraId="775A4EC8" w14:textId="4AF210AE" w:rsidR="001E1345" w:rsidRPr="008F0766" w:rsidRDefault="001E1345" w:rsidP="001E1345">
      <w:pPr>
        <w:pStyle w:val="LDBodytext"/>
      </w:pPr>
      <w:r w:rsidRPr="008F0766">
        <w:t>The information recorded is that already known to, and is recorded for, the pilot and the operator, namely flight time, accidents or incidents, and training flight report.</w:t>
      </w:r>
    </w:p>
    <w:p w14:paraId="5E8D4963" w14:textId="77777777" w:rsidR="001E1345" w:rsidRPr="008F0766" w:rsidRDefault="001E1345" w:rsidP="001E1345">
      <w:pPr>
        <w:pStyle w:val="LDBodytext"/>
      </w:pPr>
    </w:p>
    <w:p w14:paraId="6D45492F" w14:textId="4A87364F" w:rsidR="001E1345" w:rsidRPr="008F0766" w:rsidRDefault="001E1345" w:rsidP="001E1345">
      <w:pPr>
        <w:pStyle w:val="LDBodytext"/>
      </w:pPr>
      <w:r w:rsidRPr="008F0766">
        <w:t>A pilot personal logbook, and the information in it, is personal to the pilot and is not available for the public.</w:t>
      </w:r>
    </w:p>
    <w:p w14:paraId="16157156" w14:textId="77777777" w:rsidR="001E1345" w:rsidRPr="008F0766" w:rsidRDefault="001E1345" w:rsidP="001E1345">
      <w:pPr>
        <w:pStyle w:val="LDBodytext"/>
      </w:pPr>
    </w:p>
    <w:p w14:paraId="4FA99B07" w14:textId="403B57E8" w:rsidR="001E1345" w:rsidRPr="008F0766" w:rsidRDefault="001E1345" w:rsidP="001E1345">
      <w:pPr>
        <w:pStyle w:val="LDBodytext"/>
      </w:pPr>
      <w:r w:rsidRPr="008F0766">
        <w:t>It would become available to third parties, for example, the Australian Transport Safety Bureau, only for the purposes of accident investigation, or to CASA</w:t>
      </w:r>
      <w:r w:rsidR="00E41772" w:rsidRPr="008F0766">
        <w:t>,</w:t>
      </w:r>
      <w:r w:rsidRPr="008F0766">
        <w:t xml:space="preserve"> only for the purposes of law enforcement.</w:t>
      </w:r>
    </w:p>
    <w:p w14:paraId="38AD2A85" w14:textId="77777777" w:rsidR="001E1345" w:rsidRPr="008F0766" w:rsidRDefault="001E1345" w:rsidP="001E1345">
      <w:pPr>
        <w:pStyle w:val="LDBodytext"/>
      </w:pPr>
    </w:p>
    <w:p w14:paraId="69BF924A" w14:textId="5C1E2BA6" w:rsidR="001E1345" w:rsidRPr="008F0766" w:rsidRDefault="001E1345" w:rsidP="001E1345">
      <w:pPr>
        <w:pStyle w:val="LDBodytext"/>
        <w:rPr>
          <w:lang w:eastAsia="en-AU"/>
        </w:rPr>
      </w:pPr>
      <w:r w:rsidRPr="008F0766">
        <w:t>The recording of the information is a necessary safety element in Australian aviation. It falls under principle 3 of the Australian Privacy Principles, being personal information reasonably necessary for the organisation’s functions or activities.</w:t>
      </w:r>
    </w:p>
    <w:p w14:paraId="7E7A2911" w14:textId="77777777" w:rsidR="00E042AD" w:rsidRPr="008F0766" w:rsidRDefault="00E042AD" w:rsidP="00FA5FF0">
      <w:pPr>
        <w:pStyle w:val="LDBodytext"/>
      </w:pPr>
    </w:p>
    <w:p w14:paraId="2F821010" w14:textId="77777777" w:rsidR="00A63D2B" w:rsidRPr="008F0766" w:rsidRDefault="00A63D2B" w:rsidP="005E4ED6">
      <w:pPr>
        <w:jc w:val="both"/>
        <w:rPr>
          <w:rFonts w:ascii="Times New Roman" w:hAnsi="Times New Roman"/>
          <w:b/>
        </w:rPr>
      </w:pPr>
      <w:bookmarkStart w:id="91" w:name="_Hlk39478321"/>
      <w:r w:rsidRPr="008F0766">
        <w:rPr>
          <w:rFonts w:ascii="Times New Roman" w:hAnsi="Times New Roman"/>
          <w:b/>
        </w:rPr>
        <w:t>Conclusion</w:t>
      </w:r>
    </w:p>
    <w:p w14:paraId="6AFE4FEC" w14:textId="49EDFD70" w:rsidR="007B05A7" w:rsidRPr="008F0766" w:rsidRDefault="00A63D2B" w:rsidP="007B05A7">
      <w:pPr>
        <w:rPr>
          <w:rFonts w:ascii="Times New Roman" w:hAnsi="Times New Roman"/>
        </w:rPr>
      </w:pPr>
      <w:r w:rsidRPr="008F0766">
        <w:rPr>
          <w:rFonts w:ascii="Times New Roman" w:hAnsi="Times New Roman"/>
        </w:rPr>
        <w:t>Th</w:t>
      </w:r>
      <w:r w:rsidR="0028448C" w:rsidRPr="008F0766">
        <w:rPr>
          <w:rFonts w:ascii="Times New Roman" w:hAnsi="Times New Roman"/>
        </w:rPr>
        <w:t>e</w:t>
      </w:r>
      <w:r w:rsidR="007757E8" w:rsidRPr="008F0766">
        <w:rPr>
          <w:rFonts w:ascii="Times New Roman" w:hAnsi="Times New Roman"/>
        </w:rPr>
        <w:t xml:space="preserve"> </w:t>
      </w:r>
      <w:r w:rsidR="007474E9" w:rsidRPr="008F0766">
        <w:rPr>
          <w:rFonts w:ascii="Times New Roman" w:hAnsi="Times New Roman"/>
        </w:rPr>
        <w:t xml:space="preserve">new </w:t>
      </w:r>
      <w:r w:rsidR="007757E8" w:rsidRPr="008F0766">
        <w:rPr>
          <w:rFonts w:ascii="Times New Roman" w:hAnsi="Times New Roman"/>
        </w:rPr>
        <w:t xml:space="preserve">CAO </w:t>
      </w:r>
      <w:r w:rsidR="00775225" w:rsidRPr="008F0766">
        <w:rPr>
          <w:rFonts w:ascii="Times New Roman" w:hAnsi="Times New Roman"/>
        </w:rPr>
        <w:t>is compatible with</w:t>
      </w:r>
      <w:r w:rsidRPr="008F0766">
        <w:rPr>
          <w:rFonts w:ascii="Times New Roman" w:hAnsi="Times New Roman"/>
        </w:rPr>
        <w:t xml:space="preserve"> human rights</w:t>
      </w:r>
      <w:r w:rsidR="007474E9" w:rsidRPr="008F0766">
        <w:rPr>
          <w:rFonts w:ascii="Times New Roman" w:hAnsi="Times New Roman"/>
        </w:rPr>
        <w:t xml:space="preserve">, and to the extent that it </w:t>
      </w:r>
      <w:r w:rsidR="005C55CB" w:rsidRPr="008F0766">
        <w:rPr>
          <w:rFonts w:ascii="Times New Roman" w:hAnsi="Times New Roman"/>
        </w:rPr>
        <w:t>engages the right to life</w:t>
      </w:r>
      <w:r w:rsidR="00F3140C" w:rsidRPr="008F0766">
        <w:rPr>
          <w:rFonts w:ascii="Times New Roman" w:hAnsi="Times New Roman"/>
        </w:rPr>
        <w:t xml:space="preserve"> and the right to privacy</w:t>
      </w:r>
      <w:r w:rsidR="006822E8">
        <w:rPr>
          <w:rFonts w:ascii="Times New Roman" w:hAnsi="Times New Roman"/>
        </w:rPr>
        <w:t>,</w:t>
      </w:r>
      <w:r w:rsidR="005C55CB" w:rsidRPr="008F0766">
        <w:rPr>
          <w:rFonts w:ascii="Times New Roman" w:hAnsi="Times New Roman"/>
        </w:rPr>
        <w:t xml:space="preserve"> it does so in a reasonable and proportionate way to enhance aviation safety.</w:t>
      </w:r>
    </w:p>
    <w:p w14:paraId="394D07CC" w14:textId="77777777" w:rsidR="007B05A7" w:rsidRPr="008F0766" w:rsidRDefault="007B05A7" w:rsidP="007B05A7">
      <w:pPr>
        <w:rPr>
          <w:rFonts w:ascii="Times New Roman" w:hAnsi="Times New Roman"/>
        </w:rPr>
      </w:pPr>
    </w:p>
    <w:p w14:paraId="624A8474" w14:textId="77777777" w:rsidR="00566351" w:rsidRPr="008F0766" w:rsidRDefault="00566351" w:rsidP="00E91DA9">
      <w:pPr>
        <w:pStyle w:val="LDBodytext"/>
      </w:pPr>
    </w:p>
    <w:p w14:paraId="215DEBC4" w14:textId="77777777" w:rsidR="0097351D" w:rsidRPr="008F0766" w:rsidRDefault="0097351D" w:rsidP="00E91DA9">
      <w:pPr>
        <w:pStyle w:val="LDBodytext"/>
      </w:pPr>
    </w:p>
    <w:p w14:paraId="01F72CC8" w14:textId="7E5EFC7E" w:rsidR="00A63D2B" w:rsidRDefault="00A63D2B" w:rsidP="005D11C9">
      <w:pPr>
        <w:tabs>
          <w:tab w:val="left" w:pos="4820"/>
        </w:tabs>
        <w:jc w:val="center"/>
        <w:rPr>
          <w:rFonts w:ascii="Times New Roman" w:hAnsi="Times New Roman"/>
          <w:b/>
          <w:bCs/>
          <w:lang w:eastAsia="en-AU"/>
        </w:rPr>
      </w:pPr>
      <w:r w:rsidRPr="008F0766">
        <w:rPr>
          <w:rFonts w:ascii="Times New Roman" w:hAnsi="Times New Roman"/>
          <w:b/>
          <w:bCs/>
        </w:rPr>
        <w:t>Civil Aviation Safety Authority</w:t>
      </w:r>
      <w:bookmarkEnd w:id="91"/>
    </w:p>
    <w:sectPr w:rsidR="00A63D2B" w:rsidSect="00F90D82">
      <w:headerReference w:type="even" r:id="rId11"/>
      <w:headerReference w:type="default" r:id="rId12"/>
      <w:pgSz w:w="11907" w:h="16840" w:code="9"/>
      <w:pgMar w:top="1440" w:right="1440" w:bottom="1276"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5CCA" w14:textId="77777777" w:rsidR="00733B73" w:rsidRDefault="00733B73">
      <w:r>
        <w:separator/>
      </w:r>
    </w:p>
  </w:endnote>
  <w:endnote w:type="continuationSeparator" w:id="0">
    <w:p w14:paraId="6A27E5AB" w14:textId="77777777" w:rsidR="00733B73" w:rsidRDefault="00733B73">
      <w:r>
        <w:continuationSeparator/>
      </w:r>
    </w:p>
  </w:endnote>
  <w:endnote w:type="continuationNotice" w:id="1">
    <w:p w14:paraId="572F0968" w14:textId="77777777" w:rsidR="00733B73" w:rsidRDefault="00733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573F" w14:textId="77777777" w:rsidR="00733B73" w:rsidRDefault="00733B73">
      <w:r>
        <w:separator/>
      </w:r>
    </w:p>
  </w:footnote>
  <w:footnote w:type="continuationSeparator" w:id="0">
    <w:p w14:paraId="12970DE3" w14:textId="77777777" w:rsidR="00733B73" w:rsidRDefault="00733B73">
      <w:r>
        <w:continuationSeparator/>
      </w:r>
    </w:p>
  </w:footnote>
  <w:footnote w:type="continuationNotice" w:id="1">
    <w:p w14:paraId="3BA7F229" w14:textId="77777777" w:rsidR="00733B73" w:rsidRDefault="00733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D87CCA">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B8E1BB3"/>
    <w:multiLevelType w:val="hybridMultilevel"/>
    <w:tmpl w:val="98BC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404415A"/>
    <w:multiLevelType w:val="hybridMultilevel"/>
    <w:tmpl w:val="A71A1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9260605">
    <w:abstractNumId w:val="0"/>
  </w:num>
  <w:num w:numId="2" w16cid:durableId="54664521">
    <w:abstractNumId w:val="1"/>
  </w:num>
  <w:num w:numId="3" w16cid:durableId="1770814371">
    <w:abstractNumId w:val="3"/>
  </w:num>
  <w:num w:numId="4" w16cid:durableId="18076949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2283"/>
    <w:rsid w:val="00003205"/>
    <w:rsid w:val="00003633"/>
    <w:rsid w:val="00003CB9"/>
    <w:rsid w:val="00004406"/>
    <w:rsid w:val="00006AC3"/>
    <w:rsid w:val="0000754A"/>
    <w:rsid w:val="00007763"/>
    <w:rsid w:val="00007A68"/>
    <w:rsid w:val="00007A74"/>
    <w:rsid w:val="000100C2"/>
    <w:rsid w:val="00010886"/>
    <w:rsid w:val="00010B13"/>
    <w:rsid w:val="00010BE5"/>
    <w:rsid w:val="00011168"/>
    <w:rsid w:val="00011C42"/>
    <w:rsid w:val="00011D86"/>
    <w:rsid w:val="00011F1D"/>
    <w:rsid w:val="00012826"/>
    <w:rsid w:val="000135C2"/>
    <w:rsid w:val="000137D3"/>
    <w:rsid w:val="000138B2"/>
    <w:rsid w:val="00013E67"/>
    <w:rsid w:val="000149B6"/>
    <w:rsid w:val="00014B80"/>
    <w:rsid w:val="00014EE7"/>
    <w:rsid w:val="00015467"/>
    <w:rsid w:val="0001581C"/>
    <w:rsid w:val="000158C3"/>
    <w:rsid w:val="00015E9A"/>
    <w:rsid w:val="00015F62"/>
    <w:rsid w:val="0001629A"/>
    <w:rsid w:val="0001641A"/>
    <w:rsid w:val="0001664D"/>
    <w:rsid w:val="00016A72"/>
    <w:rsid w:val="00016D95"/>
    <w:rsid w:val="00017214"/>
    <w:rsid w:val="0001723C"/>
    <w:rsid w:val="00017B58"/>
    <w:rsid w:val="00017BB0"/>
    <w:rsid w:val="000203DD"/>
    <w:rsid w:val="0002084A"/>
    <w:rsid w:val="00020902"/>
    <w:rsid w:val="00020C67"/>
    <w:rsid w:val="000210E3"/>
    <w:rsid w:val="00022455"/>
    <w:rsid w:val="00022831"/>
    <w:rsid w:val="00022E39"/>
    <w:rsid w:val="00023C8F"/>
    <w:rsid w:val="00024416"/>
    <w:rsid w:val="00024D0C"/>
    <w:rsid w:val="00024D57"/>
    <w:rsid w:val="00025ED8"/>
    <w:rsid w:val="000267B6"/>
    <w:rsid w:val="00026D3A"/>
    <w:rsid w:val="00026D3D"/>
    <w:rsid w:val="00026DF2"/>
    <w:rsid w:val="00027A8A"/>
    <w:rsid w:val="00027E0B"/>
    <w:rsid w:val="000300AA"/>
    <w:rsid w:val="0003054B"/>
    <w:rsid w:val="0003127C"/>
    <w:rsid w:val="00031384"/>
    <w:rsid w:val="00031ABF"/>
    <w:rsid w:val="0003201F"/>
    <w:rsid w:val="000321C1"/>
    <w:rsid w:val="0003246D"/>
    <w:rsid w:val="00032650"/>
    <w:rsid w:val="000328B5"/>
    <w:rsid w:val="00032F4C"/>
    <w:rsid w:val="000345DE"/>
    <w:rsid w:val="0003466A"/>
    <w:rsid w:val="00034685"/>
    <w:rsid w:val="00034A50"/>
    <w:rsid w:val="00034F94"/>
    <w:rsid w:val="00035249"/>
    <w:rsid w:val="00035911"/>
    <w:rsid w:val="00035CDF"/>
    <w:rsid w:val="00035D8C"/>
    <w:rsid w:val="000361CA"/>
    <w:rsid w:val="00036A46"/>
    <w:rsid w:val="00036CA2"/>
    <w:rsid w:val="00036CB4"/>
    <w:rsid w:val="00037A65"/>
    <w:rsid w:val="00037CB5"/>
    <w:rsid w:val="00040382"/>
    <w:rsid w:val="00040E9D"/>
    <w:rsid w:val="000411BB"/>
    <w:rsid w:val="000418A1"/>
    <w:rsid w:val="00041A34"/>
    <w:rsid w:val="00041C40"/>
    <w:rsid w:val="00042032"/>
    <w:rsid w:val="00042ED5"/>
    <w:rsid w:val="00043497"/>
    <w:rsid w:val="00043570"/>
    <w:rsid w:val="00043BF6"/>
    <w:rsid w:val="000447D3"/>
    <w:rsid w:val="000459A6"/>
    <w:rsid w:val="00045AED"/>
    <w:rsid w:val="00046022"/>
    <w:rsid w:val="00047ECF"/>
    <w:rsid w:val="000507F7"/>
    <w:rsid w:val="00051561"/>
    <w:rsid w:val="00052FBB"/>
    <w:rsid w:val="00053356"/>
    <w:rsid w:val="000533BB"/>
    <w:rsid w:val="000541B8"/>
    <w:rsid w:val="00054261"/>
    <w:rsid w:val="00054D0D"/>
    <w:rsid w:val="00054F50"/>
    <w:rsid w:val="00054F86"/>
    <w:rsid w:val="00055160"/>
    <w:rsid w:val="00055749"/>
    <w:rsid w:val="00056169"/>
    <w:rsid w:val="00056B4E"/>
    <w:rsid w:val="00057E70"/>
    <w:rsid w:val="00057E9D"/>
    <w:rsid w:val="000604B7"/>
    <w:rsid w:val="00060593"/>
    <w:rsid w:val="00060731"/>
    <w:rsid w:val="00060741"/>
    <w:rsid w:val="00060822"/>
    <w:rsid w:val="000614EE"/>
    <w:rsid w:val="00061641"/>
    <w:rsid w:val="000621C3"/>
    <w:rsid w:val="00062457"/>
    <w:rsid w:val="000627C8"/>
    <w:rsid w:val="00062905"/>
    <w:rsid w:val="000636E4"/>
    <w:rsid w:val="000649EA"/>
    <w:rsid w:val="00064A49"/>
    <w:rsid w:val="00065309"/>
    <w:rsid w:val="00065463"/>
    <w:rsid w:val="0006627B"/>
    <w:rsid w:val="0006636F"/>
    <w:rsid w:val="00066404"/>
    <w:rsid w:val="000664E4"/>
    <w:rsid w:val="000675E0"/>
    <w:rsid w:val="00067966"/>
    <w:rsid w:val="00067D91"/>
    <w:rsid w:val="00067DB4"/>
    <w:rsid w:val="00067E78"/>
    <w:rsid w:val="00067E90"/>
    <w:rsid w:val="00067EAB"/>
    <w:rsid w:val="00070628"/>
    <w:rsid w:val="00070828"/>
    <w:rsid w:val="0007169F"/>
    <w:rsid w:val="00071D02"/>
    <w:rsid w:val="00072790"/>
    <w:rsid w:val="0007298C"/>
    <w:rsid w:val="000735FD"/>
    <w:rsid w:val="0007369D"/>
    <w:rsid w:val="00074211"/>
    <w:rsid w:val="00074414"/>
    <w:rsid w:val="00074940"/>
    <w:rsid w:val="000752B7"/>
    <w:rsid w:val="000753DC"/>
    <w:rsid w:val="000755D1"/>
    <w:rsid w:val="00075A43"/>
    <w:rsid w:val="0007734B"/>
    <w:rsid w:val="00077778"/>
    <w:rsid w:val="000778F0"/>
    <w:rsid w:val="000779F1"/>
    <w:rsid w:val="00077A9F"/>
    <w:rsid w:val="00077EDB"/>
    <w:rsid w:val="000800F9"/>
    <w:rsid w:val="00081669"/>
    <w:rsid w:val="00081FA0"/>
    <w:rsid w:val="00082B26"/>
    <w:rsid w:val="00082CCA"/>
    <w:rsid w:val="00082FF0"/>
    <w:rsid w:val="000830A1"/>
    <w:rsid w:val="00083669"/>
    <w:rsid w:val="000838CA"/>
    <w:rsid w:val="0008404F"/>
    <w:rsid w:val="0008438C"/>
    <w:rsid w:val="00084822"/>
    <w:rsid w:val="00086B77"/>
    <w:rsid w:val="0008780D"/>
    <w:rsid w:val="00087DED"/>
    <w:rsid w:val="00087E12"/>
    <w:rsid w:val="00087ED5"/>
    <w:rsid w:val="00091791"/>
    <w:rsid w:val="0009213F"/>
    <w:rsid w:val="00092384"/>
    <w:rsid w:val="00093A08"/>
    <w:rsid w:val="00093AEF"/>
    <w:rsid w:val="000949D8"/>
    <w:rsid w:val="000951EF"/>
    <w:rsid w:val="0009556A"/>
    <w:rsid w:val="000957A1"/>
    <w:rsid w:val="00095E43"/>
    <w:rsid w:val="000960DB"/>
    <w:rsid w:val="000960ED"/>
    <w:rsid w:val="00097A59"/>
    <w:rsid w:val="000A070F"/>
    <w:rsid w:val="000A10B3"/>
    <w:rsid w:val="000A1180"/>
    <w:rsid w:val="000A118F"/>
    <w:rsid w:val="000A1B09"/>
    <w:rsid w:val="000A3980"/>
    <w:rsid w:val="000A3B77"/>
    <w:rsid w:val="000A434B"/>
    <w:rsid w:val="000A4568"/>
    <w:rsid w:val="000A4983"/>
    <w:rsid w:val="000A50C5"/>
    <w:rsid w:val="000A53FC"/>
    <w:rsid w:val="000A5500"/>
    <w:rsid w:val="000A5B6C"/>
    <w:rsid w:val="000A6859"/>
    <w:rsid w:val="000A68E5"/>
    <w:rsid w:val="000A6E0F"/>
    <w:rsid w:val="000A7070"/>
    <w:rsid w:val="000A7675"/>
    <w:rsid w:val="000A7A99"/>
    <w:rsid w:val="000A7B9F"/>
    <w:rsid w:val="000A7CC1"/>
    <w:rsid w:val="000A7E72"/>
    <w:rsid w:val="000A7EB9"/>
    <w:rsid w:val="000B0A3C"/>
    <w:rsid w:val="000B0AE9"/>
    <w:rsid w:val="000B1760"/>
    <w:rsid w:val="000B295D"/>
    <w:rsid w:val="000B2BE3"/>
    <w:rsid w:val="000B3546"/>
    <w:rsid w:val="000B3865"/>
    <w:rsid w:val="000B3B2B"/>
    <w:rsid w:val="000B3E29"/>
    <w:rsid w:val="000B452B"/>
    <w:rsid w:val="000B46F3"/>
    <w:rsid w:val="000B4EB0"/>
    <w:rsid w:val="000B532A"/>
    <w:rsid w:val="000B649F"/>
    <w:rsid w:val="000B675D"/>
    <w:rsid w:val="000B6B84"/>
    <w:rsid w:val="000B6DA1"/>
    <w:rsid w:val="000B774C"/>
    <w:rsid w:val="000B7915"/>
    <w:rsid w:val="000B7CE3"/>
    <w:rsid w:val="000B7F08"/>
    <w:rsid w:val="000C071E"/>
    <w:rsid w:val="000C0AF5"/>
    <w:rsid w:val="000C0FB8"/>
    <w:rsid w:val="000C1D65"/>
    <w:rsid w:val="000C1E23"/>
    <w:rsid w:val="000C2832"/>
    <w:rsid w:val="000C2BB9"/>
    <w:rsid w:val="000C2DBF"/>
    <w:rsid w:val="000C366A"/>
    <w:rsid w:val="000C398B"/>
    <w:rsid w:val="000C4086"/>
    <w:rsid w:val="000C49EA"/>
    <w:rsid w:val="000C4BD8"/>
    <w:rsid w:val="000C5786"/>
    <w:rsid w:val="000C61E9"/>
    <w:rsid w:val="000C6440"/>
    <w:rsid w:val="000C646E"/>
    <w:rsid w:val="000C6B04"/>
    <w:rsid w:val="000D10C8"/>
    <w:rsid w:val="000D1B65"/>
    <w:rsid w:val="000D25CC"/>
    <w:rsid w:val="000D2BCF"/>
    <w:rsid w:val="000D3614"/>
    <w:rsid w:val="000D379F"/>
    <w:rsid w:val="000D3ACA"/>
    <w:rsid w:val="000D6463"/>
    <w:rsid w:val="000D6AE0"/>
    <w:rsid w:val="000D7514"/>
    <w:rsid w:val="000D7F62"/>
    <w:rsid w:val="000E0606"/>
    <w:rsid w:val="000E130B"/>
    <w:rsid w:val="000E1BB9"/>
    <w:rsid w:val="000E1F8D"/>
    <w:rsid w:val="000E2632"/>
    <w:rsid w:val="000E26BB"/>
    <w:rsid w:val="000E2C22"/>
    <w:rsid w:val="000E2E9F"/>
    <w:rsid w:val="000E2EDF"/>
    <w:rsid w:val="000E2F96"/>
    <w:rsid w:val="000E30DF"/>
    <w:rsid w:val="000E3341"/>
    <w:rsid w:val="000E3A4B"/>
    <w:rsid w:val="000E405F"/>
    <w:rsid w:val="000E47E9"/>
    <w:rsid w:val="000E5E74"/>
    <w:rsid w:val="000E65B0"/>
    <w:rsid w:val="000E6F97"/>
    <w:rsid w:val="000E7062"/>
    <w:rsid w:val="000E7541"/>
    <w:rsid w:val="000E7E88"/>
    <w:rsid w:val="000F0368"/>
    <w:rsid w:val="000F03D2"/>
    <w:rsid w:val="000F1625"/>
    <w:rsid w:val="000F22B3"/>
    <w:rsid w:val="000F244B"/>
    <w:rsid w:val="000F2C98"/>
    <w:rsid w:val="000F3380"/>
    <w:rsid w:val="000F34BF"/>
    <w:rsid w:val="000F370F"/>
    <w:rsid w:val="000F3710"/>
    <w:rsid w:val="000F3D52"/>
    <w:rsid w:val="000F49D4"/>
    <w:rsid w:val="000F5499"/>
    <w:rsid w:val="000F56A7"/>
    <w:rsid w:val="000F60E6"/>
    <w:rsid w:val="000F69D6"/>
    <w:rsid w:val="000F6D1C"/>
    <w:rsid w:val="000F6F99"/>
    <w:rsid w:val="000F7299"/>
    <w:rsid w:val="000F758D"/>
    <w:rsid w:val="000F7AC6"/>
    <w:rsid w:val="00102102"/>
    <w:rsid w:val="001027B6"/>
    <w:rsid w:val="0010297C"/>
    <w:rsid w:val="00102BC4"/>
    <w:rsid w:val="001033D3"/>
    <w:rsid w:val="001040D9"/>
    <w:rsid w:val="00104DC7"/>
    <w:rsid w:val="001058FC"/>
    <w:rsid w:val="00105D41"/>
    <w:rsid w:val="00107E10"/>
    <w:rsid w:val="00107FFB"/>
    <w:rsid w:val="0011025C"/>
    <w:rsid w:val="001105E3"/>
    <w:rsid w:val="0011089A"/>
    <w:rsid w:val="00110A03"/>
    <w:rsid w:val="0011159E"/>
    <w:rsid w:val="001117BC"/>
    <w:rsid w:val="00111F03"/>
    <w:rsid w:val="00111F45"/>
    <w:rsid w:val="00112191"/>
    <w:rsid w:val="0011272C"/>
    <w:rsid w:val="00112B87"/>
    <w:rsid w:val="0011395E"/>
    <w:rsid w:val="001142AA"/>
    <w:rsid w:val="0011469F"/>
    <w:rsid w:val="00114772"/>
    <w:rsid w:val="0011480D"/>
    <w:rsid w:val="001161C0"/>
    <w:rsid w:val="00116240"/>
    <w:rsid w:val="001162CF"/>
    <w:rsid w:val="0012048F"/>
    <w:rsid w:val="00122A90"/>
    <w:rsid w:val="00122B49"/>
    <w:rsid w:val="00122E03"/>
    <w:rsid w:val="00123610"/>
    <w:rsid w:val="0012366F"/>
    <w:rsid w:val="00123B8E"/>
    <w:rsid w:val="00123FD4"/>
    <w:rsid w:val="00124796"/>
    <w:rsid w:val="001250AD"/>
    <w:rsid w:val="001250D1"/>
    <w:rsid w:val="0012571E"/>
    <w:rsid w:val="00125B49"/>
    <w:rsid w:val="00126497"/>
    <w:rsid w:val="00127A06"/>
    <w:rsid w:val="001313BF"/>
    <w:rsid w:val="00132900"/>
    <w:rsid w:val="0013376A"/>
    <w:rsid w:val="0013404B"/>
    <w:rsid w:val="001344AA"/>
    <w:rsid w:val="00134599"/>
    <w:rsid w:val="00135D58"/>
    <w:rsid w:val="00135FE2"/>
    <w:rsid w:val="00135FE6"/>
    <w:rsid w:val="001370D8"/>
    <w:rsid w:val="00137848"/>
    <w:rsid w:val="001416F8"/>
    <w:rsid w:val="001421CA"/>
    <w:rsid w:val="001423C5"/>
    <w:rsid w:val="0014268C"/>
    <w:rsid w:val="001428D7"/>
    <w:rsid w:val="001431D0"/>
    <w:rsid w:val="0014387B"/>
    <w:rsid w:val="00143A88"/>
    <w:rsid w:val="00144110"/>
    <w:rsid w:val="00146049"/>
    <w:rsid w:val="00146678"/>
    <w:rsid w:val="00147014"/>
    <w:rsid w:val="00147111"/>
    <w:rsid w:val="00147A8F"/>
    <w:rsid w:val="00150B75"/>
    <w:rsid w:val="001512BA"/>
    <w:rsid w:val="001514E0"/>
    <w:rsid w:val="001519BF"/>
    <w:rsid w:val="00151F8D"/>
    <w:rsid w:val="00152AF9"/>
    <w:rsid w:val="00152E1C"/>
    <w:rsid w:val="001530A9"/>
    <w:rsid w:val="0015316D"/>
    <w:rsid w:val="00153417"/>
    <w:rsid w:val="00153700"/>
    <w:rsid w:val="00155DAA"/>
    <w:rsid w:val="0015612A"/>
    <w:rsid w:val="001564BE"/>
    <w:rsid w:val="00156944"/>
    <w:rsid w:val="00156ED8"/>
    <w:rsid w:val="001600FA"/>
    <w:rsid w:val="00160502"/>
    <w:rsid w:val="0016073F"/>
    <w:rsid w:val="00160E96"/>
    <w:rsid w:val="00161477"/>
    <w:rsid w:val="00161E2C"/>
    <w:rsid w:val="00163F4F"/>
    <w:rsid w:val="00164E34"/>
    <w:rsid w:val="0016598B"/>
    <w:rsid w:val="00165C94"/>
    <w:rsid w:val="00165E5D"/>
    <w:rsid w:val="001662BE"/>
    <w:rsid w:val="00166943"/>
    <w:rsid w:val="00167A8B"/>
    <w:rsid w:val="00167F3C"/>
    <w:rsid w:val="00170049"/>
    <w:rsid w:val="001706E6"/>
    <w:rsid w:val="0017091E"/>
    <w:rsid w:val="00170D86"/>
    <w:rsid w:val="00170EB6"/>
    <w:rsid w:val="001710EA"/>
    <w:rsid w:val="00171333"/>
    <w:rsid w:val="001717E5"/>
    <w:rsid w:val="00171C84"/>
    <w:rsid w:val="00171CBE"/>
    <w:rsid w:val="00172E20"/>
    <w:rsid w:val="0017339A"/>
    <w:rsid w:val="001739E5"/>
    <w:rsid w:val="00173BA7"/>
    <w:rsid w:val="00174DBF"/>
    <w:rsid w:val="001756DE"/>
    <w:rsid w:val="00175C40"/>
    <w:rsid w:val="00175D96"/>
    <w:rsid w:val="00175FFD"/>
    <w:rsid w:val="0017676A"/>
    <w:rsid w:val="00177FA0"/>
    <w:rsid w:val="0018073D"/>
    <w:rsid w:val="00182CB3"/>
    <w:rsid w:val="00184896"/>
    <w:rsid w:val="00184EA3"/>
    <w:rsid w:val="00185D1A"/>
    <w:rsid w:val="00185F18"/>
    <w:rsid w:val="00186A77"/>
    <w:rsid w:val="001872EF"/>
    <w:rsid w:val="00187392"/>
    <w:rsid w:val="001875AA"/>
    <w:rsid w:val="00190C0D"/>
    <w:rsid w:val="001915ED"/>
    <w:rsid w:val="00191D1F"/>
    <w:rsid w:val="00192345"/>
    <w:rsid w:val="001936AC"/>
    <w:rsid w:val="00193B86"/>
    <w:rsid w:val="00194982"/>
    <w:rsid w:val="00194C1C"/>
    <w:rsid w:val="0019631A"/>
    <w:rsid w:val="00196951"/>
    <w:rsid w:val="0019733E"/>
    <w:rsid w:val="0019767F"/>
    <w:rsid w:val="001978F5"/>
    <w:rsid w:val="001A04AD"/>
    <w:rsid w:val="001A0C48"/>
    <w:rsid w:val="001A0EA0"/>
    <w:rsid w:val="001A104F"/>
    <w:rsid w:val="001A1261"/>
    <w:rsid w:val="001A1A2D"/>
    <w:rsid w:val="001A27DF"/>
    <w:rsid w:val="001A2FAB"/>
    <w:rsid w:val="001A3C7F"/>
    <w:rsid w:val="001A3CA4"/>
    <w:rsid w:val="001A4AA0"/>
    <w:rsid w:val="001A4B5A"/>
    <w:rsid w:val="001A4BF8"/>
    <w:rsid w:val="001A4F86"/>
    <w:rsid w:val="001A506B"/>
    <w:rsid w:val="001A565C"/>
    <w:rsid w:val="001A61FB"/>
    <w:rsid w:val="001A6313"/>
    <w:rsid w:val="001A6380"/>
    <w:rsid w:val="001A6500"/>
    <w:rsid w:val="001A675A"/>
    <w:rsid w:val="001B014F"/>
    <w:rsid w:val="001B0B74"/>
    <w:rsid w:val="001B0D9B"/>
    <w:rsid w:val="001B1541"/>
    <w:rsid w:val="001B1640"/>
    <w:rsid w:val="001B1958"/>
    <w:rsid w:val="001B1DFE"/>
    <w:rsid w:val="001B1E51"/>
    <w:rsid w:val="001B21FC"/>
    <w:rsid w:val="001B2932"/>
    <w:rsid w:val="001B2E5D"/>
    <w:rsid w:val="001B3A55"/>
    <w:rsid w:val="001B3BFE"/>
    <w:rsid w:val="001B3D02"/>
    <w:rsid w:val="001B43BB"/>
    <w:rsid w:val="001B4507"/>
    <w:rsid w:val="001B48EF"/>
    <w:rsid w:val="001B4FCD"/>
    <w:rsid w:val="001B5993"/>
    <w:rsid w:val="001B6659"/>
    <w:rsid w:val="001B6A86"/>
    <w:rsid w:val="001B6ADD"/>
    <w:rsid w:val="001B6DC0"/>
    <w:rsid w:val="001C0A45"/>
    <w:rsid w:val="001C164A"/>
    <w:rsid w:val="001C2401"/>
    <w:rsid w:val="001C319F"/>
    <w:rsid w:val="001C3BB2"/>
    <w:rsid w:val="001C4CBE"/>
    <w:rsid w:val="001C4F02"/>
    <w:rsid w:val="001C6A4E"/>
    <w:rsid w:val="001C6D65"/>
    <w:rsid w:val="001C7216"/>
    <w:rsid w:val="001C737A"/>
    <w:rsid w:val="001C7889"/>
    <w:rsid w:val="001C7FC0"/>
    <w:rsid w:val="001D185E"/>
    <w:rsid w:val="001D205A"/>
    <w:rsid w:val="001D205B"/>
    <w:rsid w:val="001D4940"/>
    <w:rsid w:val="001D4AB7"/>
    <w:rsid w:val="001D4E78"/>
    <w:rsid w:val="001D522A"/>
    <w:rsid w:val="001D5286"/>
    <w:rsid w:val="001D54A3"/>
    <w:rsid w:val="001D55DA"/>
    <w:rsid w:val="001D56FD"/>
    <w:rsid w:val="001D6350"/>
    <w:rsid w:val="001D7306"/>
    <w:rsid w:val="001E09F4"/>
    <w:rsid w:val="001E1345"/>
    <w:rsid w:val="001E1562"/>
    <w:rsid w:val="001E2147"/>
    <w:rsid w:val="001E2227"/>
    <w:rsid w:val="001E2527"/>
    <w:rsid w:val="001E2C4C"/>
    <w:rsid w:val="001E3CCD"/>
    <w:rsid w:val="001E4090"/>
    <w:rsid w:val="001E4D7C"/>
    <w:rsid w:val="001E5435"/>
    <w:rsid w:val="001E6341"/>
    <w:rsid w:val="001E6EB3"/>
    <w:rsid w:val="001E7C1E"/>
    <w:rsid w:val="001E7CE3"/>
    <w:rsid w:val="001F08D6"/>
    <w:rsid w:val="001F169B"/>
    <w:rsid w:val="001F19FC"/>
    <w:rsid w:val="001F1D5C"/>
    <w:rsid w:val="001F1F38"/>
    <w:rsid w:val="001F2032"/>
    <w:rsid w:val="001F245C"/>
    <w:rsid w:val="001F248A"/>
    <w:rsid w:val="001F3286"/>
    <w:rsid w:val="001F38E5"/>
    <w:rsid w:val="001F6763"/>
    <w:rsid w:val="001F6812"/>
    <w:rsid w:val="001F6E08"/>
    <w:rsid w:val="002003CA"/>
    <w:rsid w:val="002016B5"/>
    <w:rsid w:val="00201D16"/>
    <w:rsid w:val="00201F34"/>
    <w:rsid w:val="002020B7"/>
    <w:rsid w:val="00202374"/>
    <w:rsid w:val="00202E4E"/>
    <w:rsid w:val="00202EB2"/>
    <w:rsid w:val="00204984"/>
    <w:rsid w:val="00205BE7"/>
    <w:rsid w:val="0020678C"/>
    <w:rsid w:val="00206AC3"/>
    <w:rsid w:val="00206ACF"/>
    <w:rsid w:val="00207A52"/>
    <w:rsid w:val="00210F1C"/>
    <w:rsid w:val="002110B1"/>
    <w:rsid w:val="002113D6"/>
    <w:rsid w:val="00212290"/>
    <w:rsid w:val="00212942"/>
    <w:rsid w:val="00212C4B"/>
    <w:rsid w:val="00212DC3"/>
    <w:rsid w:val="002131FA"/>
    <w:rsid w:val="0021328C"/>
    <w:rsid w:val="0021336B"/>
    <w:rsid w:val="0021337C"/>
    <w:rsid w:val="00213A51"/>
    <w:rsid w:val="00213BDF"/>
    <w:rsid w:val="002149D1"/>
    <w:rsid w:val="00214C18"/>
    <w:rsid w:val="00214C5A"/>
    <w:rsid w:val="00214F85"/>
    <w:rsid w:val="002150FC"/>
    <w:rsid w:val="00216E7E"/>
    <w:rsid w:val="0021749A"/>
    <w:rsid w:val="00217BA2"/>
    <w:rsid w:val="002200B2"/>
    <w:rsid w:val="0022022E"/>
    <w:rsid w:val="00220813"/>
    <w:rsid w:val="002220C7"/>
    <w:rsid w:val="00222240"/>
    <w:rsid w:val="002230BD"/>
    <w:rsid w:val="00223E1D"/>
    <w:rsid w:val="00224447"/>
    <w:rsid w:val="002258D3"/>
    <w:rsid w:val="0022668C"/>
    <w:rsid w:val="002312A0"/>
    <w:rsid w:val="002318BF"/>
    <w:rsid w:val="002318FA"/>
    <w:rsid w:val="00231B7C"/>
    <w:rsid w:val="00233306"/>
    <w:rsid w:val="00233B7C"/>
    <w:rsid w:val="00233E61"/>
    <w:rsid w:val="00234ED2"/>
    <w:rsid w:val="002350CF"/>
    <w:rsid w:val="00235BFE"/>
    <w:rsid w:val="00235E97"/>
    <w:rsid w:val="002360B3"/>
    <w:rsid w:val="00236271"/>
    <w:rsid w:val="00236904"/>
    <w:rsid w:val="00236966"/>
    <w:rsid w:val="00236D2F"/>
    <w:rsid w:val="00237197"/>
    <w:rsid w:val="00237723"/>
    <w:rsid w:val="00240090"/>
    <w:rsid w:val="00240244"/>
    <w:rsid w:val="002402DB"/>
    <w:rsid w:val="00240BAB"/>
    <w:rsid w:val="00241538"/>
    <w:rsid w:val="002419B6"/>
    <w:rsid w:val="00242604"/>
    <w:rsid w:val="002426E8"/>
    <w:rsid w:val="00242FE2"/>
    <w:rsid w:val="002433F2"/>
    <w:rsid w:val="00243DED"/>
    <w:rsid w:val="00244039"/>
    <w:rsid w:val="00244136"/>
    <w:rsid w:val="0024432D"/>
    <w:rsid w:val="00244483"/>
    <w:rsid w:val="00244D65"/>
    <w:rsid w:val="002452BF"/>
    <w:rsid w:val="00245574"/>
    <w:rsid w:val="002455C2"/>
    <w:rsid w:val="002470F0"/>
    <w:rsid w:val="002472BB"/>
    <w:rsid w:val="00247744"/>
    <w:rsid w:val="00247B1B"/>
    <w:rsid w:val="00247FE6"/>
    <w:rsid w:val="0025003E"/>
    <w:rsid w:val="00250892"/>
    <w:rsid w:val="0025118A"/>
    <w:rsid w:val="002519B2"/>
    <w:rsid w:val="00251B76"/>
    <w:rsid w:val="00251E0F"/>
    <w:rsid w:val="00251EF4"/>
    <w:rsid w:val="00252644"/>
    <w:rsid w:val="0025279D"/>
    <w:rsid w:val="002529D1"/>
    <w:rsid w:val="002529F9"/>
    <w:rsid w:val="00252BD4"/>
    <w:rsid w:val="00253170"/>
    <w:rsid w:val="00253E85"/>
    <w:rsid w:val="0025416E"/>
    <w:rsid w:val="00254488"/>
    <w:rsid w:val="00254695"/>
    <w:rsid w:val="00254E78"/>
    <w:rsid w:val="00254FE9"/>
    <w:rsid w:val="00255865"/>
    <w:rsid w:val="00255E7A"/>
    <w:rsid w:val="00256136"/>
    <w:rsid w:val="00256ACB"/>
    <w:rsid w:val="00257C34"/>
    <w:rsid w:val="002616D8"/>
    <w:rsid w:val="00261BD4"/>
    <w:rsid w:val="00262E5A"/>
    <w:rsid w:val="002632D8"/>
    <w:rsid w:val="00264287"/>
    <w:rsid w:val="00264C99"/>
    <w:rsid w:val="00265628"/>
    <w:rsid w:val="002658C5"/>
    <w:rsid w:val="00266C57"/>
    <w:rsid w:val="00266F1C"/>
    <w:rsid w:val="0026718E"/>
    <w:rsid w:val="00267CC1"/>
    <w:rsid w:val="00271CA1"/>
    <w:rsid w:val="00271E54"/>
    <w:rsid w:val="0027240C"/>
    <w:rsid w:val="00272B1F"/>
    <w:rsid w:val="00272CB3"/>
    <w:rsid w:val="00272DFF"/>
    <w:rsid w:val="00272EB7"/>
    <w:rsid w:val="00273B3C"/>
    <w:rsid w:val="002740C6"/>
    <w:rsid w:val="002742FE"/>
    <w:rsid w:val="002748AC"/>
    <w:rsid w:val="00274A2A"/>
    <w:rsid w:val="00274C91"/>
    <w:rsid w:val="00274D07"/>
    <w:rsid w:val="002750C3"/>
    <w:rsid w:val="002751D4"/>
    <w:rsid w:val="00275639"/>
    <w:rsid w:val="00275676"/>
    <w:rsid w:val="0027677B"/>
    <w:rsid w:val="0027770B"/>
    <w:rsid w:val="002778C5"/>
    <w:rsid w:val="00280562"/>
    <w:rsid w:val="00280772"/>
    <w:rsid w:val="00280C18"/>
    <w:rsid w:val="00280E4F"/>
    <w:rsid w:val="00280E79"/>
    <w:rsid w:val="0028131D"/>
    <w:rsid w:val="00281F25"/>
    <w:rsid w:val="002820C7"/>
    <w:rsid w:val="002835F9"/>
    <w:rsid w:val="0028364D"/>
    <w:rsid w:val="00284485"/>
    <w:rsid w:val="0028448C"/>
    <w:rsid w:val="0028527D"/>
    <w:rsid w:val="002858BC"/>
    <w:rsid w:val="002860B9"/>
    <w:rsid w:val="00286621"/>
    <w:rsid w:val="00287464"/>
    <w:rsid w:val="002877C6"/>
    <w:rsid w:val="0028780A"/>
    <w:rsid w:val="00290233"/>
    <w:rsid w:val="0029076F"/>
    <w:rsid w:val="00291D1F"/>
    <w:rsid w:val="00291FED"/>
    <w:rsid w:val="00293358"/>
    <w:rsid w:val="00293379"/>
    <w:rsid w:val="002934B1"/>
    <w:rsid w:val="00293BB6"/>
    <w:rsid w:val="0029424C"/>
    <w:rsid w:val="00294282"/>
    <w:rsid w:val="0029450B"/>
    <w:rsid w:val="0029472A"/>
    <w:rsid w:val="00294790"/>
    <w:rsid w:val="002949B9"/>
    <w:rsid w:val="00294F83"/>
    <w:rsid w:val="00295588"/>
    <w:rsid w:val="0029689B"/>
    <w:rsid w:val="002968FA"/>
    <w:rsid w:val="00297255"/>
    <w:rsid w:val="00297E57"/>
    <w:rsid w:val="002A04D9"/>
    <w:rsid w:val="002A06D3"/>
    <w:rsid w:val="002A118D"/>
    <w:rsid w:val="002A1419"/>
    <w:rsid w:val="002A1665"/>
    <w:rsid w:val="002A1BB6"/>
    <w:rsid w:val="002A1DC4"/>
    <w:rsid w:val="002A1E89"/>
    <w:rsid w:val="002A28EA"/>
    <w:rsid w:val="002A28F1"/>
    <w:rsid w:val="002A302D"/>
    <w:rsid w:val="002A37BA"/>
    <w:rsid w:val="002A3A39"/>
    <w:rsid w:val="002A3C18"/>
    <w:rsid w:val="002A3DC6"/>
    <w:rsid w:val="002A4723"/>
    <w:rsid w:val="002A4E79"/>
    <w:rsid w:val="002A5299"/>
    <w:rsid w:val="002A64BF"/>
    <w:rsid w:val="002A6532"/>
    <w:rsid w:val="002A6CA3"/>
    <w:rsid w:val="002A6ECC"/>
    <w:rsid w:val="002A6F68"/>
    <w:rsid w:val="002A7843"/>
    <w:rsid w:val="002A7C0E"/>
    <w:rsid w:val="002B010B"/>
    <w:rsid w:val="002B02E4"/>
    <w:rsid w:val="002B1B6F"/>
    <w:rsid w:val="002B1D56"/>
    <w:rsid w:val="002B2501"/>
    <w:rsid w:val="002B2524"/>
    <w:rsid w:val="002B3410"/>
    <w:rsid w:val="002B3B73"/>
    <w:rsid w:val="002B4062"/>
    <w:rsid w:val="002B417A"/>
    <w:rsid w:val="002B4779"/>
    <w:rsid w:val="002B4811"/>
    <w:rsid w:val="002B57CA"/>
    <w:rsid w:val="002B5F8D"/>
    <w:rsid w:val="002B644D"/>
    <w:rsid w:val="002B6535"/>
    <w:rsid w:val="002B6899"/>
    <w:rsid w:val="002B69CA"/>
    <w:rsid w:val="002B70C0"/>
    <w:rsid w:val="002B753B"/>
    <w:rsid w:val="002C04B9"/>
    <w:rsid w:val="002C0C7E"/>
    <w:rsid w:val="002C0EA2"/>
    <w:rsid w:val="002C0F30"/>
    <w:rsid w:val="002C183B"/>
    <w:rsid w:val="002C1D34"/>
    <w:rsid w:val="002C457D"/>
    <w:rsid w:val="002C48B8"/>
    <w:rsid w:val="002C4D33"/>
    <w:rsid w:val="002C4D6B"/>
    <w:rsid w:val="002C5CBD"/>
    <w:rsid w:val="002C75AA"/>
    <w:rsid w:val="002C79EF"/>
    <w:rsid w:val="002C7C89"/>
    <w:rsid w:val="002C7D0E"/>
    <w:rsid w:val="002C7E6E"/>
    <w:rsid w:val="002D02A5"/>
    <w:rsid w:val="002D0790"/>
    <w:rsid w:val="002D0F70"/>
    <w:rsid w:val="002D1759"/>
    <w:rsid w:val="002D22A3"/>
    <w:rsid w:val="002D2763"/>
    <w:rsid w:val="002D29F0"/>
    <w:rsid w:val="002D2A2D"/>
    <w:rsid w:val="002D30CF"/>
    <w:rsid w:val="002D3638"/>
    <w:rsid w:val="002D3F30"/>
    <w:rsid w:val="002D4107"/>
    <w:rsid w:val="002D43B2"/>
    <w:rsid w:val="002D57CB"/>
    <w:rsid w:val="002D5C0E"/>
    <w:rsid w:val="002D622B"/>
    <w:rsid w:val="002D6B67"/>
    <w:rsid w:val="002D6EB6"/>
    <w:rsid w:val="002D7026"/>
    <w:rsid w:val="002D71D4"/>
    <w:rsid w:val="002E023A"/>
    <w:rsid w:val="002E0B00"/>
    <w:rsid w:val="002E1E9C"/>
    <w:rsid w:val="002E2282"/>
    <w:rsid w:val="002E292F"/>
    <w:rsid w:val="002E3792"/>
    <w:rsid w:val="002E3EB1"/>
    <w:rsid w:val="002E41D4"/>
    <w:rsid w:val="002E42DF"/>
    <w:rsid w:val="002E4A31"/>
    <w:rsid w:val="002E4BEB"/>
    <w:rsid w:val="002E4C70"/>
    <w:rsid w:val="002E4E23"/>
    <w:rsid w:val="002E61C2"/>
    <w:rsid w:val="002E7A9D"/>
    <w:rsid w:val="002F0308"/>
    <w:rsid w:val="002F05B1"/>
    <w:rsid w:val="002F2737"/>
    <w:rsid w:val="002F281A"/>
    <w:rsid w:val="002F2D5F"/>
    <w:rsid w:val="002F2E8A"/>
    <w:rsid w:val="002F3BF3"/>
    <w:rsid w:val="002F3FE2"/>
    <w:rsid w:val="002F3FFB"/>
    <w:rsid w:val="002F408F"/>
    <w:rsid w:val="002F4B13"/>
    <w:rsid w:val="002F4D4A"/>
    <w:rsid w:val="002F5CD0"/>
    <w:rsid w:val="002F5F5D"/>
    <w:rsid w:val="002F6BA2"/>
    <w:rsid w:val="002F70BA"/>
    <w:rsid w:val="002F71C4"/>
    <w:rsid w:val="002F78C3"/>
    <w:rsid w:val="002F7ED2"/>
    <w:rsid w:val="003000EF"/>
    <w:rsid w:val="00300DF5"/>
    <w:rsid w:val="0030110E"/>
    <w:rsid w:val="00301260"/>
    <w:rsid w:val="00301B8D"/>
    <w:rsid w:val="003025D4"/>
    <w:rsid w:val="003026AD"/>
    <w:rsid w:val="0030304D"/>
    <w:rsid w:val="003032ED"/>
    <w:rsid w:val="00306304"/>
    <w:rsid w:val="003068D0"/>
    <w:rsid w:val="00306D80"/>
    <w:rsid w:val="00307147"/>
    <w:rsid w:val="00307A67"/>
    <w:rsid w:val="0031093A"/>
    <w:rsid w:val="003109E4"/>
    <w:rsid w:val="003118B6"/>
    <w:rsid w:val="00311C5F"/>
    <w:rsid w:val="00312128"/>
    <w:rsid w:val="0031248A"/>
    <w:rsid w:val="003126AC"/>
    <w:rsid w:val="00312F15"/>
    <w:rsid w:val="003132C6"/>
    <w:rsid w:val="003133EA"/>
    <w:rsid w:val="00313704"/>
    <w:rsid w:val="0031393C"/>
    <w:rsid w:val="00315A15"/>
    <w:rsid w:val="003164D2"/>
    <w:rsid w:val="00317738"/>
    <w:rsid w:val="00320ADE"/>
    <w:rsid w:val="00320B06"/>
    <w:rsid w:val="00320B0F"/>
    <w:rsid w:val="0032128F"/>
    <w:rsid w:val="003218CD"/>
    <w:rsid w:val="003220B2"/>
    <w:rsid w:val="003224BD"/>
    <w:rsid w:val="003231EC"/>
    <w:rsid w:val="003235AA"/>
    <w:rsid w:val="003235E1"/>
    <w:rsid w:val="003236F2"/>
    <w:rsid w:val="003237F2"/>
    <w:rsid w:val="00323E12"/>
    <w:rsid w:val="003246CB"/>
    <w:rsid w:val="00324A5B"/>
    <w:rsid w:val="0032526A"/>
    <w:rsid w:val="00325792"/>
    <w:rsid w:val="00325808"/>
    <w:rsid w:val="00331C02"/>
    <w:rsid w:val="00332287"/>
    <w:rsid w:val="00332A6C"/>
    <w:rsid w:val="003335A2"/>
    <w:rsid w:val="00333DF9"/>
    <w:rsid w:val="003342A8"/>
    <w:rsid w:val="0033611B"/>
    <w:rsid w:val="0033681B"/>
    <w:rsid w:val="00336E3A"/>
    <w:rsid w:val="00337224"/>
    <w:rsid w:val="003372B6"/>
    <w:rsid w:val="003372FB"/>
    <w:rsid w:val="00337805"/>
    <w:rsid w:val="0034027E"/>
    <w:rsid w:val="003402E6"/>
    <w:rsid w:val="003406F0"/>
    <w:rsid w:val="00340712"/>
    <w:rsid w:val="00340DBB"/>
    <w:rsid w:val="003411A5"/>
    <w:rsid w:val="00341605"/>
    <w:rsid w:val="0034240C"/>
    <w:rsid w:val="00342B33"/>
    <w:rsid w:val="0034310C"/>
    <w:rsid w:val="003438AF"/>
    <w:rsid w:val="00343AFC"/>
    <w:rsid w:val="00343F19"/>
    <w:rsid w:val="00343F53"/>
    <w:rsid w:val="003440E4"/>
    <w:rsid w:val="00344148"/>
    <w:rsid w:val="00344284"/>
    <w:rsid w:val="0034494F"/>
    <w:rsid w:val="00344F69"/>
    <w:rsid w:val="003453A3"/>
    <w:rsid w:val="00345DA7"/>
    <w:rsid w:val="00345ED7"/>
    <w:rsid w:val="00345F67"/>
    <w:rsid w:val="003472DA"/>
    <w:rsid w:val="003476B0"/>
    <w:rsid w:val="00347736"/>
    <w:rsid w:val="0034794E"/>
    <w:rsid w:val="0035064D"/>
    <w:rsid w:val="00350749"/>
    <w:rsid w:val="00350ED9"/>
    <w:rsid w:val="00351CF1"/>
    <w:rsid w:val="00351E93"/>
    <w:rsid w:val="003532CB"/>
    <w:rsid w:val="00353F15"/>
    <w:rsid w:val="00354645"/>
    <w:rsid w:val="00354DE7"/>
    <w:rsid w:val="00354E86"/>
    <w:rsid w:val="00355342"/>
    <w:rsid w:val="0035563F"/>
    <w:rsid w:val="00355A26"/>
    <w:rsid w:val="00357241"/>
    <w:rsid w:val="0036060E"/>
    <w:rsid w:val="00361140"/>
    <w:rsid w:val="003614EC"/>
    <w:rsid w:val="00361803"/>
    <w:rsid w:val="00362055"/>
    <w:rsid w:val="003625B5"/>
    <w:rsid w:val="003627F0"/>
    <w:rsid w:val="00362CB9"/>
    <w:rsid w:val="00363153"/>
    <w:rsid w:val="00363D44"/>
    <w:rsid w:val="003646F4"/>
    <w:rsid w:val="0036487A"/>
    <w:rsid w:val="00364DB3"/>
    <w:rsid w:val="00366577"/>
    <w:rsid w:val="0037070B"/>
    <w:rsid w:val="0037086B"/>
    <w:rsid w:val="00370B9C"/>
    <w:rsid w:val="00371B1D"/>
    <w:rsid w:val="00371B1E"/>
    <w:rsid w:val="00371C2C"/>
    <w:rsid w:val="00372AD9"/>
    <w:rsid w:val="00372CA1"/>
    <w:rsid w:val="00372CF0"/>
    <w:rsid w:val="0037388B"/>
    <w:rsid w:val="0037432E"/>
    <w:rsid w:val="00374FD8"/>
    <w:rsid w:val="0037588B"/>
    <w:rsid w:val="00375DDB"/>
    <w:rsid w:val="0037617F"/>
    <w:rsid w:val="00377839"/>
    <w:rsid w:val="0038044A"/>
    <w:rsid w:val="00380593"/>
    <w:rsid w:val="00380E52"/>
    <w:rsid w:val="00380F91"/>
    <w:rsid w:val="00381968"/>
    <w:rsid w:val="0038196E"/>
    <w:rsid w:val="00381B8D"/>
    <w:rsid w:val="003823A1"/>
    <w:rsid w:val="00382B0A"/>
    <w:rsid w:val="00382E6D"/>
    <w:rsid w:val="00383246"/>
    <w:rsid w:val="00384AA4"/>
    <w:rsid w:val="00385426"/>
    <w:rsid w:val="00385737"/>
    <w:rsid w:val="00386ED3"/>
    <w:rsid w:val="003902D9"/>
    <w:rsid w:val="003903D8"/>
    <w:rsid w:val="00390F93"/>
    <w:rsid w:val="00391140"/>
    <w:rsid w:val="003913CF"/>
    <w:rsid w:val="00392323"/>
    <w:rsid w:val="00392DA5"/>
    <w:rsid w:val="003930CC"/>
    <w:rsid w:val="003937B9"/>
    <w:rsid w:val="00393FA8"/>
    <w:rsid w:val="00393FFE"/>
    <w:rsid w:val="00395991"/>
    <w:rsid w:val="003974C3"/>
    <w:rsid w:val="00397CBF"/>
    <w:rsid w:val="003A0664"/>
    <w:rsid w:val="003A085F"/>
    <w:rsid w:val="003A0D12"/>
    <w:rsid w:val="003A1A0C"/>
    <w:rsid w:val="003A1D62"/>
    <w:rsid w:val="003A1D6C"/>
    <w:rsid w:val="003A2C34"/>
    <w:rsid w:val="003A3C7C"/>
    <w:rsid w:val="003A3CE4"/>
    <w:rsid w:val="003A49AB"/>
    <w:rsid w:val="003A4BCF"/>
    <w:rsid w:val="003A52DD"/>
    <w:rsid w:val="003A5769"/>
    <w:rsid w:val="003A5977"/>
    <w:rsid w:val="003A5C01"/>
    <w:rsid w:val="003A681B"/>
    <w:rsid w:val="003A6855"/>
    <w:rsid w:val="003A6DEB"/>
    <w:rsid w:val="003A6E0B"/>
    <w:rsid w:val="003A76B6"/>
    <w:rsid w:val="003A7E5C"/>
    <w:rsid w:val="003A7EC9"/>
    <w:rsid w:val="003B0DD5"/>
    <w:rsid w:val="003B113F"/>
    <w:rsid w:val="003B259D"/>
    <w:rsid w:val="003B3166"/>
    <w:rsid w:val="003B34D3"/>
    <w:rsid w:val="003B4886"/>
    <w:rsid w:val="003B4B10"/>
    <w:rsid w:val="003B580D"/>
    <w:rsid w:val="003B5B56"/>
    <w:rsid w:val="003B5D0D"/>
    <w:rsid w:val="003B609E"/>
    <w:rsid w:val="003B7D2E"/>
    <w:rsid w:val="003B7EAB"/>
    <w:rsid w:val="003B7F4F"/>
    <w:rsid w:val="003B7FB3"/>
    <w:rsid w:val="003C010A"/>
    <w:rsid w:val="003C0B82"/>
    <w:rsid w:val="003C1E3F"/>
    <w:rsid w:val="003C25F6"/>
    <w:rsid w:val="003C2CD2"/>
    <w:rsid w:val="003C3015"/>
    <w:rsid w:val="003C3207"/>
    <w:rsid w:val="003C3616"/>
    <w:rsid w:val="003C36D0"/>
    <w:rsid w:val="003C3EBC"/>
    <w:rsid w:val="003C528F"/>
    <w:rsid w:val="003C5318"/>
    <w:rsid w:val="003C537F"/>
    <w:rsid w:val="003C58E7"/>
    <w:rsid w:val="003C5970"/>
    <w:rsid w:val="003C5BE5"/>
    <w:rsid w:val="003C62B7"/>
    <w:rsid w:val="003C71B1"/>
    <w:rsid w:val="003C71D7"/>
    <w:rsid w:val="003C7236"/>
    <w:rsid w:val="003C72F6"/>
    <w:rsid w:val="003C7325"/>
    <w:rsid w:val="003C79F2"/>
    <w:rsid w:val="003D01BE"/>
    <w:rsid w:val="003D2695"/>
    <w:rsid w:val="003D37BE"/>
    <w:rsid w:val="003D3932"/>
    <w:rsid w:val="003D3A0A"/>
    <w:rsid w:val="003D3EF8"/>
    <w:rsid w:val="003D4005"/>
    <w:rsid w:val="003D4B84"/>
    <w:rsid w:val="003D541C"/>
    <w:rsid w:val="003D5B11"/>
    <w:rsid w:val="003D6234"/>
    <w:rsid w:val="003D69B1"/>
    <w:rsid w:val="003D6C94"/>
    <w:rsid w:val="003D6D7B"/>
    <w:rsid w:val="003D7016"/>
    <w:rsid w:val="003E01A2"/>
    <w:rsid w:val="003E0426"/>
    <w:rsid w:val="003E0F77"/>
    <w:rsid w:val="003E1083"/>
    <w:rsid w:val="003E15A0"/>
    <w:rsid w:val="003E1756"/>
    <w:rsid w:val="003E1D00"/>
    <w:rsid w:val="003E25BD"/>
    <w:rsid w:val="003E2AC2"/>
    <w:rsid w:val="003E3B85"/>
    <w:rsid w:val="003E4C3A"/>
    <w:rsid w:val="003E5E58"/>
    <w:rsid w:val="003E6386"/>
    <w:rsid w:val="003E685B"/>
    <w:rsid w:val="003E7114"/>
    <w:rsid w:val="003E7863"/>
    <w:rsid w:val="003E7AD5"/>
    <w:rsid w:val="003E7C40"/>
    <w:rsid w:val="003F0897"/>
    <w:rsid w:val="003F0C2D"/>
    <w:rsid w:val="003F1CE7"/>
    <w:rsid w:val="003F23D8"/>
    <w:rsid w:val="003F2A86"/>
    <w:rsid w:val="003F303A"/>
    <w:rsid w:val="003F31CC"/>
    <w:rsid w:val="003F3479"/>
    <w:rsid w:val="003F39B1"/>
    <w:rsid w:val="003F4408"/>
    <w:rsid w:val="003F646A"/>
    <w:rsid w:val="003F6830"/>
    <w:rsid w:val="003F68A7"/>
    <w:rsid w:val="003F6A81"/>
    <w:rsid w:val="003F723A"/>
    <w:rsid w:val="003F7442"/>
    <w:rsid w:val="003F7D7E"/>
    <w:rsid w:val="004004FE"/>
    <w:rsid w:val="0040075C"/>
    <w:rsid w:val="00400829"/>
    <w:rsid w:val="004019E3"/>
    <w:rsid w:val="00402119"/>
    <w:rsid w:val="00402AF4"/>
    <w:rsid w:val="0040316B"/>
    <w:rsid w:val="0040443C"/>
    <w:rsid w:val="004045DB"/>
    <w:rsid w:val="00405307"/>
    <w:rsid w:val="00405562"/>
    <w:rsid w:val="004056B8"/>
    <w:rsid w:val="00405C77"/>
    <w:rsid w:val="0040637E"/>
    <w:rsid w:val="00406E53"/>
    <w:rsid w:val="004100BE"/>
    <w:rsid w:val="004103DE"/>
    <w:rsid w:val="004109D0"/>
    <w:rsid w:val="00410C8E"/>
    <w:rsid w:val="0041139F"/>
    <w:rsid w:val="0041147A"/>
    <w:rsid w:val="00412AB1"/>
    <w:rsid w:val="00413201"/>
    <w:rsid w:val="00413739"/>
    <w:rsid w:val="00413B65"/>
    <w:rsid w:val="004142C1"/>
    <w:rsid w:val="004144E5"/>
    <w:rsid w:val="004146BD"/>
    <w:rsid w:val="004163CE"/>
    <w:rsid w:val="004167AF"/>
    <w:rsid w:val="00416A4E"/>
    <w:rsid w:val="00416CA5"/>
    <w:rsid w:val="0041715E"/>
    <w:rsid w:val="004172DE"/>
    <w:rsid w:val="004173E9"/>
    <w:rsid w:val="004174CA"/>
    <w:rsid w:val="00420CB0"/>
    <w:rsid w:val="004223C5"/>
    <w:rsid w:val="004225C8"/>
    <w:rsid w:val="00423747"/>
    <w:rsid w:val="00424BF4"/>
    <w:rsid w:val="00426700"/>
    <w:rsid w:val="004268F6"/>
    <w:rsid w:val="00426A52"/>
    <w:rsid w:val="00426CD8"/>
    <w:rsid w:val="004272C6"/>
    <w:rsid w:val="004303FA"/>
    <w:rsid w:val="0043055D"/>
    <w:rsid w:val="004313A9"/>
    <w:rsid w:val="0043141E"/>
    <w:rsid w:val="00431C56"/>
    <w:rsid w:val="00431F00"/>
    <w:rsid w:val="0043264F"/>
    <w:rsid w:val="004326EF"/>
    <w:rsid w:val="00432E63"/>
    <w:rsid w:val="004333C6"/>
    <w:rsid w:val="004337C7"/>
    <w:rsid w:val="004337CE"/>
    <w:rsid w:val="00434308"/>
    <w:rsid w:val="00434A80"/>
    <w:rsid w:val="00434D5A"/>
    <w:rsid w:val="00434DB3"/>
    <w:rsid w:val="00434E91"/>
    <w:rsid w:val="00435589"/>
    <w:rsid w:val="00435656"/>
    <w:rsid w:val="004359B5"/>
    <w:rsid w:val="00435AA0"/>
    <w:rsid w:val="00435D6D"/>
    <w:rsid w:val="004365D2"/>
    <w:rsid w:val="00436704"/>
    <w:rsid w:val="00436837"/>
    <w:rsid w:val="004369E9"/>
    <w:rsid w:val="004372E6"/>
    <w:rsid w:val="00437324"/>
    <w:rsid w:val="004375A7"/>
    <w:rsid w:val="0044009D"/>
    <w:rsid w:val="004400E4"/>
    <w:rsid w:val="004402DB"/>
    <w:rsid w:val="00440302"/>
    <w:rsid w:val="00441DC7"/>
    <w:rsid w:val="004421BE"/>
    <w:rsid w:val="00443844"/>
    <w:rsid w:val="00443DA4"/>
    <w:rsid w:val="00444082"/>
    <w:rsid w:val="004444CF"/>
    <w:rsid w:val="00444508"/>
    <w:rsid w:val="0044530D"/>
    <w:rsid w:val="004458A1"/>
    <w:rsid w:val="004462AA"/>
    <w:rsid w:val="0044636C"/>
    <w:rsid w:val="00446494"/>
    <w:rsid w:val="004512A3"/>
    <w:rsid w:val="00451398"/>
    <w:rsid w:val="004518C8"/>
    <w:rsid w:val="00451C71"/>
    <w:rsid w:val="00452053"/>
    <w:rsid w:val="004526F6"/>
    <w:rsid w:val="00452A05"/>
    <w:rsid w:val="00452B1E"/>
    <w:rsid w:val="004551EB"/>
    <w:rsid w:val="00455202"/>
    <w:rsid w:val="00455410"/>
    <w:rsid w:val="00455CAE"/>
    <w:rsid w:val="0045602C"/>
    <w:rsid w:val="00456059"/>
    <w:rsid w:val="004567B3"/>
    <w:rsid w:val="00456890"/>
    <w:rsid w:val="00456A95"/>
    <w:rsid w:val="00456A9A"/>
    <w:rsid w:val="00457C2E"/>
    <w:rsid w:val="00457C4B"/>
    <w:rsid w:val="004607B5"/>
    <w:rsid w:val="00461A0C"/>
    <w:rsid w:val="00461C5C"/>
    <w:rsid w:val="00461E20"/>
    <w:rsid w:val="00461EAE"/>
    <w:rsid w:val="0046231D"/>
    <w:rsid w:val="004623D7"/>
    <w:rsid w:val="00462A2E"/>
    <w:rsid w:val="00463CE7"/>
    <w:rsid w:val="004640B8"/>
    <w:rsid w:val="004642DB"/>
    <w:rsid w:val="004649C1"/>
    <w:rsid w:val="0046510E"/>
    <w:rsid w:val="004656A7"/>
    <w:rsid w:val="00466114"/>
    <w:rsid w:val="00466804"/>
    <w:rsid w:val="00467447"/>
    <w:rsid w:val="00467779"/>
    <w:rsid w:val="004707ED"/>
    <w:rsid w:val="00470FCF"/>
    <w:rsid w:val="00470FE3"/>
    <w:rsid w:val="00471942"/>
    <w:rsid w:val="00471EF8"/>
    <w:rsid w:val="0047232F"/>
    <w:rsid w:val="00473281"/>
    <w:rsid w:val="004733E4"/>
    <w:rsid w:val="00473DC2"/>
    <w:rsid w:val="00473E1B"/>
    <w:rsid w:val="004744FC"/>
    <w:rsid w:val="00474AF7"/>
    <w:rsid w:val="00474BC6"/>
    <w:rsid w:val="00474D7B"/>
    <w:rsid w:val="00474DB4"/>
    <w:rsid w:val="00475DF8"/>
    <w:rsid w:val="00475EC3"/>
    <w:rsid w:val="00476B90"/>
    <w:rsid w:val="00477C2B"/>
    <w:rsid w:val="00477DB0"/>
    <w:rsid w:val="00480770"/>
    <w:rsid w:val="00480771"/>
    <w:rsid w:val="0048118A"/>
    <w:rsid w:val="00481388"/>
    <w:rsid w:val="0048144D"/>
    <w:rsid w:val="00481C8E"/>
    <w:rsid w:val="004821AB"/>
    <w:rsid w:val="00483B96"/>
    <w:rsid w:val="00483C14"/>
    <w:rsid w:val="00484341"/>
    <w:rsid w:val="0048461D"/>
    <w:rsid w:val="0048576F"/>
    <w:rsid w:val="00485920"/>
    <w:rsid w:val="00486443"/>
    <w:rsid w:val="004867AC"/>
    <w:rsid w:val="00486E67"/>
    <w:rsid w:val="00486E96"/>
    <w:rsid w:val="00487302"/>
    <w:rsid w:val="00487419"/>
    <w:rsid w:val="00487E72"/>
    <w:rsid w:val="00491AE3"/>
    <w:rsid w:val="00491BCC"/>
    <w:rsid w:val="0049254D"/>
    <w:rsid w:val="00492881"/>
    <w:rsid w:val="004929F6"/>
    <w:rsid w:val="00493194"/>
    <w:rsid w:val="004936DD"/>
    <w:rsid w:val="0049389B"/>
    <w:rsid w:val="004943CB"/>
    <w:rsid w:val="00494BBD"/>
    <w:rsid w:val="004951C0"/>
    <w:rsid w:val="00495C64"/>
    <w:rsid w:val="00496B8E"/>
    <w:rsid w:val="0049715C"/>
    <w:rsid w:val="004974A0"/>
    <w:rsid w:val="00497698"/>
    <w:rsid w:val="00497F1E"/>
    <w:rsid w:val="004A05BD"/>
    <w:rsid w:val="004A0A39"/>
    <w:rsid w:val="004A20E6"/>
    <w:rsid w:val="004A2242"/>
    <w:rsid w:val="004A2525"/>
    <w:rsid w:val="004A296A"/>
    <w:rsid w:val="004A30EF"/>
    <w:rsid w:val="004A3B69"/>
    <w:rsid w:val="004A502E"/>
    <w:rsid w:val="004A5146"/>
    <w:rsid w:val="004A582C"/>
    <w:rsid w:val="004A5BF6"/>
    <w:rsid w:val="004A5CEA"/>
    <w:rsid w:val="004A5E91"/>
    <w:rsid w:val="004A601F"/>
    <w:rsid w:val="004A651B"/>
    <w:rsid w:val="004A6B72"/>
    <w:rsid w:val="004A6FD7"/>
    <w:rsid w:val="004A7302"/>
    <w:rsid w:val="004A7510"/>
    <w:rsid w:val="004B029C"/>
    <w:rsid w:val="004B02BA"/>
    <w:rsid w:val="004B13E6"/>
    <w:rsid w:val="004B1F1B"/>
    <w:rsid w:val="004B355D"/>
    <w:rsid w:val="004B3B29"/>
    <w:rsid w:val="004B3C8E"/>
    <w:rsid w:val="004B3FB8"/>
    <w:rsid w:val="004B4816"/>
    <w:rsid w:val="004B6528"/>
    <w:rsid w:val="004B7CC5"/>
    <w:rsid w:val="004B7EB9"/>
    <w:rsid w:val="004B7F3C"/>
    <w:rsid w:val="004C0696"/>
    <w:rsid w:val="004C111D"/>
    <w:rsid w:val="004C146B"/>
    <w:rsid w:val="004C1670"/>
    <w:rsid w:val="004C16CF"/>
    <w:rsid w:val="004C227D"/>
    <w:rsid w:val="004C2576"/>
    <w:rsid w:val="004C2AE8"/>
    <w:rsid w:val="004C2E34"/>
    <w:rsid w:val="004C3546"/>
    <w:rsid w:val="004C36C6"/>
    <w:rsid w:val="004C3D19"/>
    <w:rsid w:val="004C42CE"/>
    <w:rsid w:val="004C5072"/>
    <w:rsid w:val="004C5A4D"/>
    <w:rsid w:val="004C5CC6"/>
    <w:rsid w:val="004C63FC"/>
    <w:rsid w:val="004D0323"/>
    <w:rsid w:val="004D0AD6"/>
    <w:rsid w:val="004D2BE5"/>
    <w:rsid w:val="004D2DC9"/>
    <w:rsid w:val="004D2ED2"/>
    <w:rsid w:val="004D363A"/>
    <w:rsid w:val="004D3BC6"/>
    <w:rsid w:val="004D401B"/>
    <w:rsid w:val="004D58BE"/>
    <w:rsid w:val="004D6AA4"/>
    <w:rsid w:val="004D6BAC"/>
    <w:rsid w:val="004D726E"/>
    <w:rsid w:val="004D73F7"/>
    <w:rsid w:val="004D7886"/>
    <w:rsid w:val="004D7E04"/>
    <w:rsid w:val="004D7EA3"/>
    <w:rsid w:val="004E0272"/>
    <w:rsid w:val="004E1383"/>
    <w:rsid w:val="004E1488"/>
    <w:rsid w:val="004E1B0B"/>
    <w:rsid w:val="004E23E8"/>
    <w:rsid w:val="004E248C"/>
    <w:rsid w:val="004E2A4D"/>
    <w:rsid w:val="004E3BD8"/>
    <w:rsid w:val="004E4B92"/>
    <w:rsid w:val="004E4ECD"/>
    <w:rsid w:val="004E5033"/>
    <w:rsid w:val="004E628E"/>
    <w:rsid w:val="004E6545"/>
    <w:rsid w:val="004E68E2"/>
    <w:rsid w:val="004E6989"/>
    <w:rsid w:val="004E6995"/>
    <w:rsid w:val="004E6EAE"/>
    <w:rsid w:val="004E7009"/>
    <w:rsid w:val="004F007E"/>
    <w:rsid w:val="004F0359"/>
    <w:rsid w:val="004F09BF"/>
    <w:rsid w:val="004F0C14"/>
    <w:rsid w:val="004F1205"/>
    <w:rsid w:val="004F166A"/>
    <w:rsid w:val="004F167E"/>
    <w:rsid w:val="004F1FDD"/>
    <w:rsid w:val="004F24BE"/>
    <w:rsid w:val="004F25FF"/>
    <w:rsid w:val="004F2E88"/>
    <w:rsid w:val="004F32BA"/>
    <w:rsid w:val="004F3350"/>
    <w:rsid w:val="004F351D"/>
    <w:rsid w:val="004F388C"/>
    <w:rsid w:val="004F4928"/>
    <w:rsid w:val="004F5683"/>
    <w:rsid w:val="004F6290"/>
    <w:rsid w:val="004F740D"/>
    <w:rsid w:val="004F7996"/>
    <w:rsid w:val="0050022B"/>
    <w:rsid w:val="005005E3"/>
    <w:rsid w:val="00500BB9"/>
    <w:rsid w:val="00500BD7"/>
    <w:rsid w:val="00502CF6"/>
    <w:rsid w:val="005037DC"/>
    <w:rsid w:val="00503B3B"/>
    <w:rsid w:val="00504849"/>
    <w:rsid w:val="00504AD0"/>
    <w:rsid w:val="00504B10"/>
    <w:rsid w:val="00505A69"/>
    <w:rsid w:val="00505BEF"/>
    <w:rsid w:val="00507593"/>
    <w:rsid w:val="005123B7"/>
    <w:rsid w:val="00513182"/>
    <w:rsid w:val="00513FA0"/>
    <w:rsid w:val="005145F7"/>
    <w:rsid w:val="00514680"/>
    <w:rsid w:val="0051498B"/>
    <w:rsid w:val="00515024"/>
    <w:rsid w:val="00515362"/>
    <w:rsid w:val="00515850"/>
    <w:rsid w:val="00515CF3"/>
    <w:rsid w:val="00516E03"/>
    <w:rsid w:val="00516FEF"/>
    <w:rsid w:val="005171DE"/>
    <w:rsid w:val="005174E8"/>
    <w:rsid w:val="00517C49"/>
    <w:rsid w:val="00517DB1"/>
    <w:rsid w:val="00520295"/>
    <w:rsid w:val="005207A9"/>
    <w:rsid w:val="005208A6"/>
    <w:rsid w:val="005214A6"/>
    <w:rsid w:val="00521713"/>
    <w:rsid w:val="00522135"/>
    <w:rsid w:val="00522B65"/>
    <w:rsid w:val="00523101"/>
    <w:rsid w:val="005233B4"/>
    <w:rsid w:val="0052463E"/>
    <w:rsid w:val="00524D1E"/>
    <w:rsid w:val="00524E69"/>
    <w:rsid w:val="00525061"/>
    <w:rsid w:val="005251B4"/>
    <w:rsid w:val="00525AF6"/>
    <w:rsid w:val="00525CA4"/>
    <w:rsid w:val="00525F1C"/>
    <w:rsid w:val="005260C5"/>
    <w:rsid w:val="00526240"/>
    <w:rsid w:val="00527070"/>
    <w:rsid w:val="0052722A"/>
    <w:rsid w:val="0052798E"/>
    <w:rsid w:val="00527A7D"/>
    <w:rsid w:val="00527C5A"/>
    <w:rsid w:val="00530009"/>
    <w:rsid w:val="0053048A"/>
    <w:rsid w:val="00530536"/>
    <w:rsid w:val="00530FA6"/>
    <w:rsid w:val="00531862"/>
    <w:rsid w:val="00531B00"/>
    <w:rsid w:val="00532DFB"/>
    <w:rsid w:val="00533193"/>
    <w:rsid w:val="00533AF4"/>
    <w:rsid w:val="00533C81"/>
    <w:rsid w:val="00533D49"/>
    <w:rsid w:val="0053440A"/>
    <w:rsid w:val="005349BA"/>
    <w:rsid w:val="00534B50"/>
    <w:rsid w:val="00534CB6"/>
    <w:rsid w:val="00534FE2"/>
    <w:rsid w:val="00535498"/>
    <w:rsid w:val="00535D3E"/>
    <w:rsid w:val="00536088"/>
    <w:rsid w:val="00536678"/>
    <w:rsid w:val="00536C8B"/>
    <w:rsid w:val="00537C16"/>
    <w:rsid w:val="00540992"/>
    <w:rsid w:val="00540BF4"/>
    <w:rsid w:val="005417B8"/>
    <w:rsid w:val="00541D33"/>
    <w:rsid w:val="005423AB"/>
    <w:rsid w:val="00542FF3"/>
    <w:rsid w:val="005431B8"/>
    <w:rsid w:val="005433AD"/>
    <w:rsid w:val="00543403"/>
    <w:rsid w:val="00543947"/>
    <w:rsid w:val="005443DB"/>
    <w:rsid w:val="00544525"/>
    <w:rsid w:val="00544A24"/>
    <w:rsid w:val="0054538A"/>
    <w:rsid w:val="0054577B"/>
    <w:rsid w:val="0054651B"/>
    <w:rsid w:val="00546601"/>
    <w:rsid w:val="00546EC2"/>
    <w:rsid w:val="005477DE"/>
    <w:rsid w:val="005479E0"/>
    <w:rsid w:val="00547F63"/>
    <w:rsid w:val="00547F70"/>
    <w:rsid w:val="00551324"/>
    <w:rsid w:val="005527A2"/>
    <w:rsid w:val="00552BE3"/>
    <w:rsid w:val="005532B3"/>
    <w:rsid w:val="00553E67"/>
    <w:rsid w:val="00553F7A"/>
    <w:rsid w:val="0055487B"/>
    <w:rsid w:val="00554908"/>
    <w:rsid w:val="00554FED"/>
    <w:rsid w:val="00555A4E"/>
    <w:rsid w:val="00555D83"/>
    <w:rsid w:val="00556645"/>
    <w:rsid w:val="00556B77"/>
    <w:rsid w:val="00556C4F"/>
    <w:rsid w:val="00556D70"/>
    <w:rsid w:val="00556D7B"/>
    <w:rsid w:val="0055717C"/>
    <w:rsid w:val="00557748"/>
    <w:rsid w:val="005608E4"/>
    <w:rsid w:val="00561037"/>
    <w:rsid w:val="00561412"/>
    <w:rsid w:val="005622ED"/>
    <w:rsid w:val="0056266F"/>
    <w:rsid w:val="005629F7"/>
    <w:rsid w:val="00562C0B"/>
    <w:rsid w:val="00562D9E"/>
    <w:rsid w:val="005638DD"/>
    <w:rsid w:val="0056477D"/>
    <w:rsid w:val="00564F63"/>
    <w:rsid w:val="00565B01"/>
    <w:rsid w:val="00566351"/>
    <w:rsid w:val="005666D8"/>
    <w:rsid w:val="00566855"/>
    <w:rsid w:val="00566BC5"/>
    <w:rsid w:val="005679FD"/>
    <w:rsid w:val="00567B81"/>
    <w:rsid w:val="00567C29"/>
    <w:rsid w:val="00567DC6"/>
    <w:rsid w:val="00567E05"/>
    <w:rsid w:val="0057053A"/>
    <w:rsid w:val="00570A2C"/>
    <w:rsid w:val="00570B5C"/>
    <w:rsid w:val="00570FDC"/>
    <w:rsid w:val="005721FE"/>
    <w:rsid w:val="00573314"/>
    <w:rsid w:val="00576BF7"/>
    <w:rsid w:val="00576C30"/>
    <w:rsid w:val="0057723A"/>
    <w:rsid w:val="00577620"/>
    <w:rsid w:val="00577D54"/>
    <w:rsid w:val="00580D26"/>
    <w:rsid w:val="005812E6"/>
    <w:rsid w:val="00581B93"/>
    <w:rsid w:val="00581E29"/>
    <w:rsid w:val="00582922"/>
    <w:rsid w:val="005829F4"/>
    <w:rsid w:val="00582D88"/>
    <w:rsid w:val="00582FEC"/>
    <w:rsid w:val="005840EC"/>
    <w:rsid w:val="005842C1"/>
    <w:rsid w:val="005843B3"/>
    <w:rsid w:val="00584641"/>
    <w:rsid w:val="00585EAA"/>
    <w:rsid w:val="00586A21"/>
    <w:rsid w:val="00586DDF"/>
    <w:rsid w:val="00586DE4"/>
    <w:rsid w:val="005873C8"/>
    <w:rsid w:val="005874EF"/>
    <w:rsid w:val="00587750"/>
    <w:rsid w:val="00587938"/>
    <w:rsid w:val="00587ACF"/>
    <w:rsid w:val="005913BE"/>
    <w:rsid w:val="00591B5E"/>
    <w:rsid w:val="00591F19"/>
    <w:rsid w:val="0059226E"/>
    <w:rsid w:val="00592EDE"/>
    <w:rsid w:val="00593649"/>
    <w:rsid w:val="00594BF4"/>
    <w:rsid w:val="005952D3"/>
    <w:rsid w:val="00595555"/>
    <w:rsid w:val="00595646"/>
    <w:rsid w:val="00595823"/>
    <w:rsid w:val="00595E2D"/>
    <w:rsid w:val="005960BC"/>
    <w:rsid w:val="00596D86"/>
    <w:rsid w:val="00596EFD"/>
    <w:rsid w:val="0059715E"/>
    <w:rsid w:val="005974DB"/>
    <w:rsid w:val="00597B45"/>
    <w:rsid w:val="00597C08"/>
    <w:rsid w:val="005A028B"/>
    <w:rsid w:val="005A0524"/>
    <w:rsid w:val="005A1ED5"/>
    <w:rsid w:val="005A2AE9"/>
    <w:rsid w:val="005A301E"/>
    <w:rsid w:val="005A3280"/>
    <w:rsid w:val="005A34B9"/>
    <w:rsid w:val="005A459B"/>
    <w:rsid w:val="005A459C"/>
    <w:rsid w:val="005A596C"/>
    <w:rsid w:val="005A62A4"/>
    <w:rsid w:val="005A7154"/>
    <w:rsid w:val="005B0126"/>
    <w:rsid w:val="005B0140"/>
    <w:rsid w:val="005B034E"/>
    <w:rsid w:val="005B047B"/>
    <w:rsid w:val="005B068B"/>
    <w:rsid w:val="005B08CE"/>
    <w:rsid w:val="005B1056"/>
    <w:rsid w:val="005B14C6"/>
    <w:rsid w:val="005B1756"/>
    <w:rsid w:val="005B18ED"/>
    <w:rsid w:val="005B1F27"/>
    <w:rsid w:val="005B257E"/>
    <w:rsid w:val="005B3751"/>
    <w:rsid w:val="005B38EC"/>
    <w:rsid w:val="005B3B9B"/>
    <w:rsid w:val="005B3BF0"/>
    <w:rsid w:val="005B3E89"/>
    <w:rsid w:val="005B49B7"/>
    <w:rsid w:val="005B5280"/>
    <w:rsid w:val="005B5FFC"/>
    <w:rsid w:val="005B6263"/>
    <w:rsid w:val="005B6CB3"/>
    <w:rsid w:val="005B6CBC"/>
    <w:rsid w:val="005B72C9"/>
    <w:rsid w:val="005C072E"/>
    <w:rsid w:val="005C1BEF"/>
    <w:rsid w:val="005C20DB"/>
    <w:rsid w:val="005C2285"/>
    <w:rsid w:val="005C239E"/>
    <w:rsid w:val="005C2E5D"/>
    <w:rsid w:val="005C3599"/>
    <w:rsid w:val="005C359A"/>
    <w:rsid w:val="005C3753"/>
    <w:rsid w:val="005C4271"/>
    <w:rsid w:val="005C43E0"/>
    <w:rsid w:val="005C5577"/>
    <w:rsid w:val="005C55CB"/>
    <w:rsid w:val="005C6249"/>
    <w:rsid w:val="005C640D"/>
    <w:rsid w:val="005C6897"/>
    <w:rsid w:val="005C6937"/>
    <w:rsid w:val="005C7863"/>
    <w:rsid w:val="005D0710"/>
    <w:rsid w:val="005D0C6B"/>
    <w:rsid w:val="005D11C9"/>
    <w:rsid w:val="005D12C9"/>
    <w:rsid w:val="005D196C"/>
    <w:rsid w:val="005D6B65"/>
    <w:rsid w:val="005D766B"/>
    <w:rsid w:val="005D7A01"/>
    <w:rsid w:val="005D7B36"/>
    <w:rsid w:val="005E0039"/>
    <w:rsid w:val="005E0684"/>
    <w:rsid w:val="005E0773"/>
    <w:rsid w:val="005E092B"/>
    <w:rsid w:val="005E1A04"/>
    <w:rsid w:val="005E250B"/>
    <w:rsid w:val="005E2BA1"/>
    <w:rsid w:val="005E3539"/>
    <w:rsid w:val="005E3639"/>
    <w:rsid w:val="005E3F2E"/>
    <w:rsid w:val="005E4340"/>
    <w:rsid w:val="005E4D0D"/>
    <w:rsid w:val="005E4DF4"/>
    <w:rsid w:val="005E4ED6"/>
    <w:rsid w:val="005E528D"/>
    <w:rsid w:val="005E5931"/>
    <w:rsid w:val="005E5FCE"/>
    <w:rsid w:val="005E70E1"/>
    <w:rsid w:val="005F01A0"/>
    <w:rsid w:val="005F18F0"/>
    <w:rsid w:val="005F1B92"/>
    <w:rsid w:val="005F1F94"/>
    <w:rsid w:val="005F2160"/>
    <w:rsid w:val="005F22BD"/>
    <w:rsid w:val="005F24D7"/>
    <w:rsid w:val="005F27BE"/>
    <w:rsid w:val="005F3868"/>
    <w:rsid w:val="005F3FAC"/>
    <w:rsid w:val="005F4035"/>
    <w:rsid w:val="005F4059"/>
    <w:rsid w:val="005F416B"/>
    <w:rsid w:val="005F41F2"/>
    <w:rsid w:val="005F54CC"/>
    <w:rsid w:val="005F623B"/>
    <w:rsid w:val="005F63CD"/>
    <w:rsid w:val="005F66D7"/>
    <w:rsid w:val="005F6CD9"/>
    <w:rsid w:val="005F7920"/>
    <w:rsid w:val="005F7958"/>
    <w:rsid w:val="005FAB71"/>
    <w:rsid w:val="0060041E"/>
    <w:rsid w:val="00601D86"/>
    <w:rsid w:val="006021E3"/>
    <w:rsid w:val="00602D86"/>
    <w:rsid w:val="00603BF0"/>
    <w:rsid w:val="00605E7D"/>
    <w:rsid w:val="006063D5"/>
    <w:rsid w:val="006079E5"/>
    <w:rsid w:val="006109DD"/>
    <w:rsid w:val="00610E66"/>
    <w:rsid w:val="00612062"/>
    <w:rsid w:val="006129FA"/>
    <w:rsid w:val="00612DDB"/>
    <w:rsid w:val="00615A68"/>
    <w:rsid w:val="00615CC7"/>
    <w:rsid w:val="00615D04"/>
    <w:rsid w:val="00615FC0"/>
    <w:rsid w:val="006165B5"/>
    <w:rsid w:val="00616728"/>
    <w:rsid w:val="00616D17"/>
    <w:rsid w:val="00617CB3"/>
    <w:rsid w:val="00621165"/>
    <w:rsid w:val="00621729"/>
    <w:rsid w:val="00621B3D"/>
    <w:rsid w:val="00621E66"/>
    <w:rsid w:val="00622B66"/>
    <w:rsid w:val="0062346F"/>
    <w:rsid w:val="00623700"/>
    <w:rsid w:val="00624E45"/>
    <w:rsid w:val="00624ECD"/>
    <w:rsid w:val="0062528F"/>
    <w:rsid w:val="0062541C"/>
    <w:rsid w:val="00626594"/>
    <w:rsid w:val="00626A01"/>
    <w:rsid w:val="00626A04"/>
    <w:rsid w:val="006274DF"/>
    <w:rsid w:val="00627997"/>
    <w:rsid w:val="00630673"/>
    <w:rsid w:val="006309AF"/>
    <w:rsid w:val="00630FF7"/>
    <w:rsid w:val="00631042"/>
    <w:rsid w:val="0063189E"/>
    <w:rsid w:val="00631BBA"/>
    <w:rsid w:val="00631D98"/>
    <w:rsid w:val="00632BA0"/>
    <w:rsid w:val="00633B9C"/>
    <w:rsid w:val="006340A0"/>
    <w:rsid w:val="00634B9A"/>
    <w:rsid w:val="006361BF"/>
    <w:rsid w:val="00636280"/>
    <w:rsid w:val="006367F8"/>
    <w:rsid w:val="00637861"/>
    <w:rsid w:val="00640430"/>
    <w:rsid w:val="00641533"/>
    <w:rsid w:val="00641B0E"/>
    <w:rsid w:val="00641B1E"/>
    <w:rsid w:val="00642009"/>
    <w:rsid w:val="00643D96"/>
    <w:rsid w:val="00643EE2"/>
    <w:rsid w:val="006447D0"/>
    <w:rsid w:val="00644C0F"/>
    <w:rsid w:val="006455DE"/>
    <w:rsid w:val="0064571B"/>
    <w:rsid w:val="00646118"/>
    <w:rsid w:val="00646592"/>
    <w:rsid w:val="00646601"/>
    <w:rsid w:val="00646609"/>
    <w:rsid w:val="006467CB"/>
    <w:rsid w:val="006468BF"/>
    <w:rsid w:val="00646AF8"/>
    <w:rsid w:val="0064751B"/>
    <w:rsid w:val="00650790"/>
    <w:rsid w:val="00651CF1"/>
    <w:rsid w:val="00652B38"/>
    <w:rsid w:val="00652D1B"/>
    <w:rsid w:val="00652E3B"/>
    <w:rsid w:val="00654728"/>
    <w:rsid w:val="00655C65"/>
    <w:rsid w:val="00656D1D"/>
    <w:rsid w:val="00656FED"/>
    <w:rsid w:val="00657652"/>
    <w:rsid w:val="0065771E"/>
    <w:rsid w:val="006578F6"/>
    <w:rsid w:val="00657BAA"/>
    <w:rsid w:val="00661061"/>
    <w:rsid w:val="006613C5"/>
    <w:rsid w:val="006615A1"/>
    <w:rsid w:val="006619E9"/>
    <w:rsid w:val="00661FA6"/>
    <w:rsid w:val="0066260B"/>
    <w:rsid w:val="00663841"/>
    <w:rsid w:val="006639FA"/>
    <w:rsid w:val="00663A39"/>
    <w:rsid w:val="00664B8C"/>
    <w:rsid w:val="00664F61"/>
    <w:rsid w:val="00665369"/>
    <w:rsid w:val="00665A1F"/>
    <w:rsid w:val="00665F76"/>
    <w:rsid w:val="00666060"/>
    <w:rsid w:val="0066656B"/>
    <w:rsid w:val="0066681A"/>
    <w:rsid w:val="006669B8"/>
    <w:rsid w:val="00666DBC"/>
    <w:rsid w:val="00667D66"/>
    <w:rsid w:val="00667E90"/>
    <w:rsid w:val="006700B0"/>
    <w:rsid w:val="00670B2C"/>
    <w:rsid w:val="00670FE5"/>
    <w:rsid w:val="0067124F"/>
    <w:rsid w:val="00671801"/>
    <w:rsid w:val="00671E47"/>
    <w:rsid w:val="006723B3"/>
    <w:rsid w:val="00672B98"/>
    <w:rsid w:val="00672CA7"/>
    <w:rsid w:val="00672EE1"/>
    <w:rsid w:val="00673C21"/>
    <w:rsid w:val="00673F8C"/>
    <w:rsid w:val="00675EC4"/>
    <w:rsid w:val="00676727"/>
    <w:rsid w:val="00676E01"/>
    <w:rsid w:val="00677514"/>
    <w:rsid w:val="0067775F"/>
    <w:rsid w:val="00677897"/>
    <w:rsid w:val="00677C91"/>
    <w:rsid w:val="00677D46"/>
    <w:rsid w:val="00677FE6"/>
    <w:rsid w:val="00680733"/>
    <w:rsid w:val="00681CD1"/>
    <w:rsid w:val="00681E5F"/>
    <w:rsid w:val="00681E76"/>
    <w:rsid w:val="006821B4"/>
    <w:rsid w:val="006822E8"/>
    <w:rsid w:val="00682430"/>
    <w:rsid w:val="006827C8"/>
    <w:rsid w:val="00682D19"/>
    <w:rsid w:val="00683217"/>
    <w:rsid w:val="00683A0D"/>
    <w:rsid w:val="00684547"/>
    <w:rsid w:val="0068467D"/>
    <w:rsid w:val="00686184"/>
    <w:rsid w:val="00687DC4"/>
    <w:rsid w:val="006901D0"/>
    <w:rsid w:val="00690928"/>
    <w:rsid w:val="00690CED"/>
    <w:rsid w:val="00691052"/>
    <w:rsid w:val="0069156F"/>
    <w:rsid w:val="00692CAF"/>
    <w:rsid w:val="00693F01"/>
    <w:rsid w:val="0069464B"/>
    <w:rsid w:val="006950FD"/>
    <w:rsid w:val="006953EB"/>
    <w:rsid w:val="00695EBB"/>
    <w:rsid w:val="00695F02"/>
    <w:rsid w:val="00695F2D"/>
    <w:rsid w:val="0069677C"/>
    <w:rsid w:val="00696E4C"/>
    <w:rsid w:val="00696F72"/>
    <w:rsid w:val="00697826"/>
    <w:rsid w:val="006979A5"/>
    <w:rsid w:val="006A0486"/>
    <w:rsid w:val="006A111A"/>
    <w:rsid w:val="006A1C77"/>
    <w:rsid w:val="006A1D98"/>
    <w:rsid w:val="006A2973"/>
    <w:rsid w:val="006A2EC6"/>
    <w:rsid w:val="006A619C"/>
    <w:rsid w:val="006A67E9"/>
    <w:rsid w:val="006A6EEF"/>
    <w:rsid w:val="006A7F6A"/>
    <w:rsid w:val="006B0A50"/>
    <w:rsid w:val="006B1336"/>
    <w:rsid w:val="006B1B98"/>
    <w:rsid w:val="006B1DAB"/>
    <w:rsid w:val="006B27EF"/>
    <w:rsid w:val="006B30BB"/>
    <w:rsid w:val="006B4625"/>
    <w:rsid w:val="006B531E"/>
    <w:rsid w:val="006B57EA"/>
    <w:rsid w:val="006B592C"/>
    <w:rsid w:val="006B598C"/>
    <w:rsid w:val="006B5F2D"/>
    <w:rsid w:val="006B6409"/>
    <w:rsid w:val="006B6536"/>
    <w:rsid w:val="006B66CE"/>
    <w:rsid w:val="006C0719"/>
    <w:rsid w:val="006C19DD"/>
    <w:rsid w:val="006C1E78"/>
    <w:rsid w:val="006C1EDB"/>
    <w:rsid w:val="006C1FEB"/>
    <w:rsid w:val="006C28A3"/>
    <w:rsid w:val="006C28F0"/>
    <w:rsid w:val="006C293D"/>
    <w:rsid w:val="006C2B4F"/>
    <w:rsid w:val="006C2F95"/>
    <w:rsid w:val="006C346C"/>
    <w:rsid w:val="006C3923"/>
    <w:rsid w:val="006C3DEA"/>
    <w:rsid w:val="006C4A2A"/>
    <w:rsid w:val="006C4FFF"/>
    <w:rsid w:val="006C5184"/>
    <w:rsid w:val="006C5C30"/>
    <w:rsid w:val="006C6162"/>
    <w:rsid w:val="006C71FA"/>
    <w:rsid w:val="006C7DF9"/>
    <w:rsid w:val="006D0033"/>
    <w:rsid w:val="006D01BB"/>
    <w:rsid w:val="006D029C"/>
    <w:rsid w:val="006D02B6"/>
    <w:rsid w:val="006D052F"/>
    <w:rsid w:val="006D0536"/>
    <w:rsid w:val="006D0775"/>
    <w:rsid w:val="006D1134"/>
    <w:rsid w:val="006D1571"/>
    <w:rsid w:val="006D23A5"/>
    <w:rsid w:val="006D2665"/>
    <w:rsid w:val="006D2AE8"/>
    <w:rsid w:val="006D3492"/>
    <w:rsid w:val="006D46F4"/>
    <w:rsid w:val="006D57AD"/>
    <w:rsid w:val="006D605B"/>
    <w:rsid w:val="006D627C"/>
    <w:rsid w:val="006D6308"/>
    <w:rsid w:val="006D7AB0"/>
    <w:rsid w:val="006D7D0C"/>
    <w:rsid w:val="006E0401"/>
    <w:rsid w:val="006E1492"/>
    <w:rsid w:val="006E2210"/>
    <w:rsid w:val="006E2642"/>
    <w:rsid w:val="006E2D5C"/>
    <w:rsid w:val="006E2F37"/>
    <w:rsid w:val="006E42CC"/>
    <w:rsid w:val="006E5DD3"/>
    <w:rsid w:val="006E6282"/>
    <w:rsid w:val="006E64D9"/>
    <w:rsid w:val="006E71A2"/>
    <w:rsid w:val="006E7488"/>
    <w:rsid w:val="006F06DF"/>
    <w:rsid w:val="006F3119"/>
    <w:rsid w:val="006F33AD"/>
    <w:rsid w:val="006F3429"/>
    <w:rsid w:val="006F3887"/>
    <w:rsid w:val="006F3B49"/>
    <w:rsid w:val="006F49AD"/>
    <w:rsid w:val="006F4B71"/>
    <w:rsid w:val="006F58D7"/>
    <w:rsid w:val="006F6584"/>
    <w:rsid w:val="006F6602"/>
    <w:rsid w:val="006F7240"/>
    <w:rsid w:val="006F7291"/>
    <w:rsid w:val="006F7D5F"/>
    <w:rsid w:val="007004BB"/>
    <w:rsid w:val="00700DA7"/>
    <w:rsid w:val="00700FFD"/>
    <w:rsid w:val="007014CA"/>
    <w:rsid w:val="0070150F"/>
    <w:rsid w:val="0070176C"/>
    <w:rsid w:val="00701FDC"/>
    <w:rsid w:val="00702806"/>
    <w:rsid w:val="0070298D"/>
    <w:rsid w:val="00703956"/>
    <w:rsid w:val="007043D5"/>
    <w:rsid w:val="007044C1"/>
    <w:rsid w:val="00704512"/>
    <w:rsid w:val="0070553B"/>
    <w:rsid w:val="0070595E"/>
    <w:rsid w:val="00706280"/>
    <w:rsid w:val="0070654E"/>
    <w:rsid w:val="00706D95"/>
    <w:rsid w:val="00706F77"/>
    <w:rsid w:val="00707D73"/>
    <w:rsid w:val="00707F8A"/>
    <w:rsid w:val="0071031B"/>
    <w:rsid w:val="0071098E"/>
    <w:rsid w:val="0071143E"/>
    <w:rsid w:val="00711540"/>
    <w:rsid w:val="00711A0B"/>
    <w:rsid w:val="00711DF0"/>
    <w:rsid w:val="00712341"/>
    <w:rsid w:val="0071261B"/>
    <w:rsid w:val="00712DFB"/>
    <w:rsid w:val="007136B1"/>
    <w:rsid w:val="007148C0"/>
    <w:rsid w:val="007151A5"/>
    <w:rsid w:val="00715473"/>
    <w:rsid w:val="007165F2"/>
    <w:rsid w:val="007165F3"/>
    <w:rsid w:val="00716B9A"/>
    <w:rsid w:val="0071725D"/>
    <w:rsid w:val="00717870"/>
    <w:rsid w:val="00717B27"/>
    <w:rsid w:val="0072089B"/>
    <w:rsid w:val="00720C30"/>
    <w:rsid w:val="00721027"/>
    <w:rsid w:val="00721438"/>
    <w:rsid w:val="00721F14"/>
    <w:rsid w:val="00722C58"/>
    <w:rsid w:val="00722CDB"/>
    <w:rsid w:val="00723850"/>
    <w:rsid w:val="00723F7D"/>
    <w:rsid w:val="00724AA4"/>
    <w:rsid w:val="00724EDA"/>
    <w:rsid w:val="00725158"/>
    <w:rsid w:val="007263D0"/>
    <w:rsid w:val="00726A3B"/>
    <w:rsid w:val="00727AD7"/>
    <w:rsid w:val="00727F39"/>
    <w:rsid w:val="00730929"/>
    <w:rsid w:val="0073130C"/>
    <w:rsid w:val="007315E4"/>
    <w:rsid w:val="007316B5"/>
    <w:rsid w:val="007320F0"/>
    <w:rsid w:val="007321BA"/>
    <w:rsid w:val="00732647"/>
    <w:rsid w:val="00733180"/>
    <w:rsid w:val="00733B73"/>
    <w:rsid w:val="00734047"/>
    <w:rsid w:val="00734319"/>
    <w:rsid w:val="00734EF5"/>
    <w:rsid w:val="0073606B"/>
    <w:rsid w:val="00736558"/>
    <w:rsid w:val="00736945"/>
    <w:rsid w:val="00736D89"/>
    <w:rsid w:val="0073701C"/>
    <w:rsid w:val="007370F2"/>
    <w:rsid w:val="007372D7"/>
    <w:rsid w:val="00737415"/>
    <w:rsid w:val="00737753"/>
    <w:rsid w:val="00737867"/>
    <w:rsid w:val="007379AF"/>
    <w:rsid w:val="00740156"/>
    <w:rsid w:val="00741F08"/>
    <w:rsid w:val="00742BE9"/>
    <w:rsid w:val="00742C6C"/>
    <w:rsid w:val="007430F7"/>
    <w:rsid w:val="007432A9"/>
    <w:rsid w:val="0074517F"/>
    <w:rsid w:val="007465DA"/>
    <w:rsid w:val="007472C1"/>
    <w:rsid w:val="007474E9"/>
    <w:rsid w:val="00747B16"/>
    <w:rsid w:val="00747E4D"/>
    <w:rsid w:val="00750B2A"/>
    <w:rsid w:val="007517DD"/>
    <w:rsid w:val="00751864"/>
    <w:rsid w:val="007532CB"/>
    <w:rsid w:val="00753F8C"/>
    <w:rsid w:val="007541A7"/>
    <w:rsid w:val="00754A9E"/>
    <w:rsid w:val="00754F6A"/>
    <w:rsid w:val="007550A8"/>
    <w:rsid w:val="00755B2F"/>
    <w:rsid w:val="00756CCE"/>
    <w:rsid w:val="00756D88"/>
    <w:rsid w:val="007570F5"/>
    <w:rsid w:val="0076011C"/>
    <w:rsid w:val="0076035A"/>
    <w:rsid w:val="00761F11"/>
    <w:rsid w:val="00761FA2"/>
    <w:rsid w:val="00762075"/>
    <w:rsid w:val="00762AC5"/>
    <w:rsid w:val="007635D5"/>
    <w:rsid w:val="0076546F"/>
    <w:rsid w:val="0076570C"/>
    <w:rsid w:val="00765CEA"/>
    <w:rsid w:val="00765D9D"/>
    <w:rsid w:val="00766056"/>
    <w:rsid w:val="00766224"/>
    <w:rsid w:val="00766F5B"/>
    <w:rsid w:val="00767237"/>
    <w:rsid w:val="0076747B"/>
    <w:rsid w:val="00767B33"/>
    <w:rsid w:val="00767F43"/>
    <w:rsid w:val="00773249"/>
    <w:rsid w:val="00773A2F"/>
    <w:rsid w:val="00774113"/>
    <w:rsid w:val="00775225"/>
    <w:rsid w:val="007757E8"/>
    <w:rsid w:val="00775E1B"/>
    <w:rsid w:val="00776A89"/>
    <w:rsid w:val="007770A5"/>
    <w:rsid w:val="00777A32"/>
    <w:rsid w:val="00777BFF"/>
    <w:rsid w:val="00780774"/>
    <w:rsid w:val="00780E4E"/>
    <w:rsid w:val="00782038"/>
    <w:rsid w:val="00782D79"/>
    <w:rsid w:val="00783FD1"/>
    <w:rsid w:val="007842EC"/>
    <w:rsid w:val="007845BA"/>
    <w:rsid w:val="007845BB"/>
    <w:rsid w:val="007846D7"/>
    <w:rsid w:val="00784EE1"/>
    <w:rsid w:val="007856C1"/>
    <w:rsid w:val="00785AF7"/>
    <w:rsid w:val="00785B60"/>
    <w:rsid w:val="00785D67"/>
    <w:rsid w:val="0078617C"/>
    <w:rsid w:val="0078639A"/>
    <w:rsid w:val="007863CA"/>
    <w:rsid w:val="007863EE"/>
    <w:rsid w:val="007871C5"/>
    <w:rsid w:val="00787C93"/>
    <w:rsid w:val="00791084"/>
    <w:rsid w:val="0079190A"/>
    <w:rsid w:val="00791C86"/>
    <w:rsid w:val="007920B4"/>
    <w:rsid w:val="00792F1B"/>
    <w:rsid w:val="007937FA"/>
    <w:rsid w:val="007952BC"/>
    <w:rsid w:val="0079536A"/>
    <w:rsid w:val="00795A57"/>
    <w:rsid w:val="00795C19"/>
    <w:rsid w:val="007961FD"/>
    <w:rsid w:val="00796BF0"/>
    <w:rsid w:val="00796F4A"/>
    <w:rsid w:val="0079790C"/>
    <w:rsid w:val="007A0128"/>
    <w:rsid w:val="007A0284"/>
    <w:rsid w:val="007A1161"/>
    <w:rsid w:val="007A1222"/>
    <w:rsid w:val="007A1AD5"/>
    <w:rsid w:val="007A1C86"/>
    <w:rsid w:val="007A2DD3"/>
    <w:rsid w:val="007A30E3"/>
    <w:rsid w:val="007A3FDE"/>
    <w:rsid w:val="007A4B1F"/>
    <w:rsid w:val="007A52AD"/>
    <w:rsid w:val="007A5A1D"/>
    <w:rsid w:val="007A5AB4"/>
    <w:rsid w:val="007A5EEC"/>
    <w:rsid w:val="007A60A7"/>
    <w:rsid w:val="007A671B"/>
    <w:rsid w:val="007B05A7"/>
    <w:rsid w:val="007B1E60"/>
    <w:rsid w:val="007B23C1"/>
    <w:rsid w:val="007B30C7"/>
    <w:rsid w:val="007B444A"/>
    <w:rsid w:val="007B5027"/>
    <w:rsid w:val="007B58C6"/>
    <w:rsid w:val="007B627E"/>
    <w:rsid w:val="007B63CD"/>
    <w:rsid w:val="007B646B"/>
    <w:rsid w:val="007B6DA4"/>
    <w:rsid w:val="007B6E65"/>
    <w:rsid w:val="007B7342"/>
    <w:rsid w:val="007C16EA"/>
    <w:rsid w:val="007C185F"/>
    <w:rsid w:val="007C219C"/>
    <w:rsid w:val="007C233D"/>
    <w:rsid w:val="007C3996"/>
    <w:rsid w:val="007C3A85"/>
    <w:rsid w:val="007C3E8A"/>
    <w:rsid w:val="007C41CC"/>
    <w:rsid w:val="007C437E"/>
    <w:rsid w:val="007C45C0"/>
    <w:rsid w:val="007C48AE"/>
    <w:rsid w:val="007C58FF"/>
    <w:rsid w:val="007C59C5"/>
    <w:rsid w:val="007C6104"/>
    <w:rsid w:val="007C6407"/>
    <w:rsid w:val="007C67ED"/>
    <w:rsid w:val="007C6818"/>
    <w:rsid w:val="007C692C"/>
    <w:rsid w:val="007C796F"/>
    <w:rsid w:val="007D13DC"/>
    <w:rsid w:val="007D188D"/>
    <w:rsid w:val="007D1EF6"/>
    <w:rsid w:val="007D2557"/>
    <w:rsid w:val="007D2DAD"/>
    <w:rsid w:val="007D3408"/>
    <w:rsid w:val="007D382E"/>
    <w:rsid w:val="007D3BAE"/>
    <w:rsid w:val="007D3F8C"/>
    <w:rsid w:val="007D62A2"/>
    <w:rsid w:val="007D6ACC"/>
    <w:rsid w:val="007D6F5D"/>
    <w:rsid w:val="007D6FC2"/>
    <w:rsid w:val="007D6FFC"/>
    <w:rsid w:val="007D7E0A"/>
    <w:rsid w:val="007E03FB"/>
    <w:rsid w:val="007E1353"/>
    <w:rsid w:val="007E1550"/>
    <w:rsid w:val="007E199F"/>
    <w:rsid w:val="007E258F"/>
    <w:rsid w:val="007E2691"/>
    <w:rsid w:val="007E3758"/>
    <w:rsid w:val="007E4281"/>
    <w:rsid w:val="007E4D8A"/>
    <w:rsid w:val="007E4EF7"/>
    <w:rsid w:val="007E5FF4"/>
    <w:rsid w:val="007E69ED"/>
    <w:rsid w:val="007E6CD9"/>
    <w:rsid w:val="007E6E5D"/>
    <w:rsid w:val="007E6EB7"/>
    <w:rsid w:val="007E7BC0"/>
    <w:rsid w:val="007E7DAD"/>
    <w:rsid w:val="007E7E0C"/>
    <w:rsid w:val="007F0447"/>
    <w:rsid w:val="007F1B16"/>
    <w:rsid w:val="007F1BC6"/>
    <w:rsid w:val="007F1DB6"/>
    <w:rsid w:val="007F2385"/>
    <w:rsid w:val="007F241D"/>
    <w:rsid w:val="007F2F29"/>
    <w:rsid w:val="007F3148"/>
    <w:rsid w:val="007F345E"/>
    <w:rsid w:val="007F3B22"/>
    <w:rsid w:val="007F3F4F"/>
    <w:rsid w:val="007F55D0"/>
    <w:rsid w:val="007F5B24"/>
    <w:rsid w:val="007F6C60"/>
    <w:rsid w:val="007F6DBD"/>
    <w:rsid w:val="007F7908"/>
    <w:rsid w:val="007F7A42"/>
    <w:rsid w:val="007F7FCE"/>
    <w:rsid w:val="00800AF8"/>
    <w:rsid w:val="00800D7E"/>
    <w:rsid w:val="00802415"/>
    <w:rsid w:val="00802627"/>
    <w:rsid w:val="00803C78"/>
    <w:rsid w:val="0080414C"/>
    <w:rsid w:val="008051C0"/>
    <w:rsid w:val="0080539E"/>
    <w:rsid w:val="00805ECF"/>
    <w:rsid w:val="00806072"/>
    <w:rsid w:val="008064CD"/>
    <w:rsid w:val="00806767"/>
    <w:rsid w:val="00806CC5"/>
    <w:rsid w:val="00807B77"/>
    <w:rsid w:val="00810C28"/>
    <w:rsid w:val="00810E03"/>
    <w:rsid w:val="00810EE6"/>
    <w:rsid w:val="00810FAE"/>
    <w:rsid w:val="0081155F"/>
    <w:rsid w:val="0081184F"/>
    <w:rsid w:val="00811A0F"/>
    <w:rsid w:val="00811FC6"/>
    <w:rsid w:val="00812257"/>
    <w:rsid w:val="00812FF7"/>
    <w:rsid w:val="0081361F"/>
    <w:rsid w:val="00813EFD"/>
    <w:rsid w:val="008141E8"/>
    <w:rsid w:val="00814429"/>
    <w:rsid w:val="00814617"/>
    <w:rsid w:val="0081523E"/>
    <w:rsid w:val="00815277"/>
    <w:rsid w:val="00815452"/>
    <w:rsid w:val="00815785"/>
    <w:rsid w:val="0081600E"/>
    <w:rsid w:val="008160B5"/>
    <w:rsid w:val="0081637E"/>
    <w:rsid w:val="00816877"/>
    <w:rsid w:val="00816998"/>
    <w:rsid w:val="0081725E"/>
    <w:rsid w:val="008178DA"/>
    <w:rsid w:val="008216A3"/>
    <w:rsid w:val="00822900"/>
    <w:rsid w:val="00822E51"/>
    <w:rsid w:val="00823C65"/>
    <w:rsid w:val="00823E80"/>
    <w:rsid w:val="00824583"/>
    <w:rsid w:val="008252E7"/>
    <w:rsid w:val="00825E76"/>
    <w:rsid w:val="008268D8"/>
    <w:rsid w:val="008269AA"/>
    <w:rsid w:val="00827B35"/>
    <w:rsid w:val="00827DB5"/>
    <w:rsid w:val="00830AEC"/>
    <w:rsid w:val="00830AF1"/>
    <w:rsid w:val="00831D6C"/>
    <w:rsid w:val="00832AD0"/>
    <w:rsid w:val="00833304"/>
    <w:rsid w:val="008344FB"/>
    <w:rsid w:val="008346EA"/>
    <w:rsid w:val="008348C5"/>
    <w:rsid w:val="00834A06"/>
    <w:rsid w:val="0083517C"/>
    <w:rsid w:val="0083573B"/>
    <w:rsid w:val="008358C8"/>
    <w:rsid w:val="00836535"/>
    <w:rsid w:val="008366F7"/>
    <w:rsid w:val="00837497"/>
    <w:rsid w:val="00837D29"/>
    <w:rsid w:val="00837E87"/>
    <w:rsid w:val="008402B9"/>
    <w:rsid w:val="008406A4"/>
    <w:rsid w:val="00841007"/>
    <w:rsid w:val="00841181"/>
    <w:rsid w:val="008416BE"/>
    <w:rsid w:val="0084177A"/>
    <w:rsid w:val="008439C3"/>
    <w:rsid w:val="008440B2"/>
    <w:rsid w:val="00844D89"/>
    <w:rsid w:val="00844F52"/>
    <w:rsid w:val="0084550E"/>
    <w:rsid w:val="00845B45"/>
    <w:rsid w:val="008460EC"/>
    <w:rsid w:val="00847E5C"/>
    <w:rsid w:val="008502D6"/>
    <w:rsid w:val="00850B47"/>
    <w:rsid w:val="008516B4"/>
    <w:rsid w:val="00851B0F"/>
    <w:rsid w:val="00851C25"/>
    <w:rsid w:val="00851D1C"/>
    <w:rsid w:val="00851F50"/>
    <w:rsid w:val="00851FAE"/>
    <w:rsid w:val="008521DC"/>
    <w:rsid w:val="00852396"/>
    <w:rsid w:val="00853110"/>
    <w:rsid w:val="00853E96"/>
    <w:rsid w:val="00854A7A"/>
    <w:rsid w:val="00854AC2"/>
    <w:rsid w:val="0085531E"/>
    <w:rsid w:val="00855373"/>
    <w:rsid w:val="00855640"/>
    <w:rsid w:val="008557F6"/>
    <w:rsid w:val="00855F49"/>
    <w:rsid w:val="00857206"/>
    <w:rsid w:val="00857CBD"/>
    <w:rsid w:val="008601B2"/>
    <w:rsid w:val="00861156"/>
    <w:rsid w:val="00861558"/>
    <w:rsid w:val="008618F6"/>
    <w:rsid w:val="00861EA8"/>
    <w:rsid w:val="00861FBA"/>
    <w:rsid w:val="008630C7"/>
    <w:rsid w:val="008631AE"/>
    <w:rsid w:val="008632DE"/>
    <w:rsid w:val="008639FE"/>
    <w:rsid w:val="00863B17"/>
    <w:rsid w:val="00864147"/>
    <w:rsid w:val="008641A5"/>
    <w:rsid w:val="00864336"/>
    <w:rsid w:val="0086476E"/>
    <w:rsid w:val="00864CC1"/>
    <w:rsid w:val="00865403"/>
    <w:rsid w:val="00865C71"/>
    <w:rsid w:val="0086649B"/>
    <w:rsid w:val="008667D1"/>
    <w:rsid w:val="00866DE3"/>
    <w:rsid w:val="008674F7"/>
    <w:rsid w:val="008704AA"/>
    <w:rsid w:val="0087094C"/>
    <w:rsid w:val="00870EE6"/>
    <w:rsid w:val="00871049"/>
    <w:rsid w:val="00871460"/>
    <w:rsid w:val="00871C3D"/>
    <w:rsid w:val="00871ECF"/>
    <w:rsid w:val="00871FBE"/>
    <w:rsid w:val="00872E2D"/>
    <w:rsid w:val="00873105"/>
    <w:rsid w:val="00873A32"/>
    <w:rsid w:val="00873CC0"/>
    <w:rsid w:val="00874168"/>
    <w:rsid w:val="0087481C"/>
    <w:rsid w:val="00874C48"/>
    <w:rsid w:val="0087565B"/>
    <w:rsid w:val="00875AE2"/>
    <w:rsid w:val="00877732"/>
    <w:rsid w:val="008779BD"/>
    <w:rsid w:val="00877CAB"/>
    <w:rsid w:val="00877F0A"/>
    <w:rsid w:val="00880556"/>
    <w:rsid w:val="00880D73"/>
    <w:rsid w:val="008826BA"/>
    <w:rsid w:val="00882AA1"/>
    <w:rsid w:val="0088304D"/>
    <w:rsid w:val="008852DC"/>
    <w:rsid w:val="00885569"/>
    <w:rsid w:val="0088604C"/>
    <w:rsid w:val="008862AD"/>
    <w:rsid w:val="0088713F"/>
    <w:rsid w:val="0088748B"/>
    <w:rsid w:val="008876B7"/>
    <w:rsid w:val="00887E27"/>
    <w:rsid w:val="0089111F"/>
    <w:rsid w:val="00892889"/>
    <w:rsid w:val="00892928"/>
    <w:rsid w:val="00892CEB"/>
    <w:rsid w:val="00892D43"/>
    <w:rsid w:val="00893143"/>
    <w:rsid w:val="00893438"/>
    <w:rsid w:val="00893A3D"/>
    <w:rsid w:val="00893D88"/>
    <w:rsid w:val="00895AE2"/>
    <w:rsid w:val="00896B72"/>
    <w:rsid w:val="00896BF8"/>
    <w:rsid w:val="00896C26"/>
    <w:rsid w:val="008A08A4"/>
    <w:rsid w:val="008A0D8D"/>
    <w:rsid w:val="008A0E2F"/>
    <w:rsid w:val="008A11E6"/>
    <w:rsid w:val="008A18FE"/>
    <w:rsid w:val="008A2850"/>
    <w:rsid w:val="008A28F1"/>
    <w:rsid w:val="008A300F"/>
    <w:rsid w:val="008A3BA0"/>
    <w:rsid w:val="008A4669"/>
    <w:rsid w:val="008A4F50"/>
    <w:rsid w:val="008A5077"/>
    <w:rsid w:val="008A567A"/>
    <w:rsid w:val="008A622F"/>
    <w:rsid w:val="008A6563"/>
    <w:rsid w:val="008A6853"/>
    <w:rsid w:val="008A6DDE"/>
    <w:rsid w:val="008A745E"/>
    <w:rsid w:val="008A7CC8"/>
    <w:rsid w:val="008B0293"/>
    <w:rsid w:val="008B07EC"/>
    <w:rsid w:val="008B0ACC"/>
    <w:rsid w:val="008B0EAA"/>
    <w:rsid w:val="008B0F47"/>
    <w:rsid w:val="008B2480"/>
    <w:rsid w:val="008B3127"/>
    <w:rsid w:val="008B3382"/>
    <w:rsid w:val="008B3513"/>
    <w:rsid w:val="008B355A"/>
    <w:rsid w:val="008B4C2E"/>
    <w:rsid w:val="008B5640"/>
    <w:rsid w:val="008B6784"/>
    <w:rsid w:val="008B72BB"/>
    <w:rsid w:val="008B773B"/>
    <w:rsid w:val="008B7831"/>
    <w:rsid w:val="008B7A4E"/>
    <w:rsid w:val="008B7C6B"/>
    <w:rsid w:val="008B7F1A"/>
    <w:rsid w:val="008B7F2D"/>
    <w:rsid w:val="008C0304"/>
    <w:rsid w:val="008C04B3"/>
    <w:rsid w:val="008C16F7"/>
    <w:rsid w:val="008C1F35"/>
    <w:rsid w:val="008C2376"/>
    <w:rsid w:val="008C3C8F"/>
    <w:rsid w:val="008C459F"/>
    <w:rsid w:val="008C47AF"/>
    <w:rsid w:val="008C4D17"/>
    <w:rsid w:val="008C5956"/>
    <w:rsid w:val="008C6149"/>
    <w:rsid w:val="008C6695"/>
    <w:rsid w:val="008C67AE"/>
    <w:rsid w:val="008C684B"/>
    <w:rsid w:val="008C6E23"/>
    <w:rsid w:val="008C7876"/>
    <w:rsid w:val="008C7BC7"/>
    <w:rsid w:val="008D0C70"/>
    <w:rsid w:val="008D1447"/>
    <w:rsid w:val="008D194E"/>
    <w:rsid w:val="008D29CF"/>
    <w:rsid w:val="008D2CC5"/>
    <w:rsid w:val="008D320E"/>
    <w:rsid w:val="008D431F"/>
    <w:rsid w:val="008D459E"/>
    <w:rsid w:val="008D4B0E"/>
    <w:rsid w:val="008D505F"/>
    <w:rsid w:val="008D51D3"/>
    <w:rsid w:val="008D5815"/>
    <w:rsid w:val="008D58E7"/>
    <w:rsid w:val="008D6001"/>
    <w:rsid w:val="008D77AA"/>
    <w:rsid w:val="008D7DCD"/>
    <w:rsid w:val="008E0E87"/>
    <w:rsid w:val="008E2763"/>
    <w:rsid w:val="008E33DC"/>
    <w:rsid w:val="008E36AE"/>
    <w:rsid w:val="008E3A0F"/>
    <w:rsid w:val="008E3FF1"/>
    <w:rsid w:val="008E4063"/>
    <w:rsid w:val="008E4487"/>
    <w:rsid w:val="008E4827"/>
    <w:rsid w:val="008E527F"/>
    <w:rsid w:val="008E5823"/>
    <w:rsid w:val="008E658C"/>
    <w:rsid w:val="008E6A91"/>
    <w:rsid w:val="008E708F"/>
    <w:rsid w:val="008E7466"/>
    <w:rsid w:val="008E77B7"/>
    <w:rsid w:val="008E7CBD"/>
    <w:rsid w:val="008E7FF1"/>
    <w:rsid w:val="008F0766"/>
    <w:rsid w:val="008F08EC"/>
    <w:rsid w:val="008F13D9"/>
    <w:rsid w:val="008F159E"/>
    <w:rsid w:val="008F18FB"/>
    <w:rsid w:val="008F2E49"/>
    <w:rsid w:val="008F31D4"/>
    <w:rsid w:val="008F4717"/>
    <w:rsid w:val="008F5062"/>
    <w:rsid w:val="008F6756"/>
    <w:rsid w:val="008F67AD"/>
    <w:rsid w:val="008F6C0D"/>
    <w:rsid w:val="008F730D"/>
    <w:rsid w:val="008F733A"/>
    <w:rsid w:val="008F77B2"/>
    <w:rsid w:val="008F7FBA"/>
    <w:rsid w:val="0090088C"/>
    <w:rsid w:val="0090090E"/>
    <w:rsid w:val="00900B43"/>
    <w:rsid w:val="00900E00"/>
    <w:rsid w:val="00902016"/>
    <w:rsid w:val="00902D53"/>
    <w:rsid w:val="0090308E"/>
    <w:rsid w:val="00904AE6"/>
    <w:rsid w:val="00904D51"/>
    <w:rsid w:val="009056F4"/>
    <w:rsid w:val="009058AA"/>
    <w:rsid w:val="009058BF"/>
    <w:rsid w:val="00905B78"/>
    <w:rsid w:val="00905E8E"/>
    <w:rsid w:val="0090623A"/>
    <w:rsid w:val="00906644"/>
    <w:rsid w:val="0090706E"/>
    <w:rsid w:val="009078C2"/>
    <w:rsid w:val="00907BFA"/>
    <w:rsid w:val="00910510"/>
    <w:rsid w:val="00910F43"/>
    <w:rsid w:val="00911BEF"/>
    <w:rsid w:val="00912243"/>
    <w:rsid w:val="009134F9"/>
    <w:rsid w:val="009136A7"/>
    <w:rsid w:val="009138AB"/>
    <w:rsid w:val="009139AD"/>
    <w:rsid w:val="00914222"/>
    <w:rsid w:val="00914301"/>
    <w:rsid w:val="009144A0"/>
    <w:rsid w:val="00914D70"/>
    <w:rsid w:val="00915113"/>
    <w:rsid w:val="009159A2"/>
    <w:rsid w:val="00915B0B"/>
    <w:rsid w:val="0091681D"/>
    <w:rsid w:val="0091684D"/>
    <w:rsid w:val="00916BA7"/>
    <w:rsid w:val="00917169"/>
    <w:rsid w:val="009176F2"/>
    <w:rsid w:val="00917F41"/>
    <w:rsid w:val="009201FA"/>
    <w:rsid w:val="00920D2B"/>
    <w:rsid w:val="00920FF0"/>
    <w:rsid w:val="009216F1"/>
    <w:rsid w:val="00922061"/>
    <w:rsid w:val="009222A7"/>
    <w:rsid w:val="00922A7A"/>
    <w:rsid w:val="0092322C"/>
    <w:rsid w:val="00923880"/>
    <w:rsid w:val="0092397B"/>
    <w:rsid w:val="0092407A"/>
    <w:rsid w:val="00924257"/>
    <w:rsid w:val="00924E49"/>
    <w:rsid w:val="009256E8"/>
    <w:rsid w:val="00925C0A"/>
    <w:rsid w:val="00925CF6"/>
    <w:rsid w:val="00925D96"/>
    <w:rsid w:val="009262F2"/>
    <w:rsid w:val="00927A46"/>
    <w:rsid w:val="009305F6"/>
    <w:rsid w:val="00930CAF"/>
    <w:rsid w:val="0093200C"/>
    <w:rsid w:val="00932A55"/>
    <w:rsid w:val="00932AE2"/>
    <w:rsid w:val="00932B92"/>
    <w:rsid w:val="00932F82"/>
    <w:rsid w:val="00933056"/>
    <w:rsid w:val="00933128"/>
    <w:rsid w:val="00933988"/>
    <w:rsid w:val="0093525E"/>
    <w:rsid w:val="009356A1"/>
    <w:rsid w:val="0093591D"/>
    <w:rsid w:val="00935C5F"/>
    <w:rsid w:val="00936417"/>
    <w:rsid w:val="00937283"/>
    <w:rsid w:val="009400A4"/>
    <w:rsid w:val="0094032B"/>
    <w:rsid w:val="0094188D"/>
    <w:rsid w:val="00941D5E"/>
    <w:rsid w:val="00941E83"/>
    <w:rsid w:val="009420FD"/>
    <w:rsid w:val="0094212E"/>
    <w:rsid w:val="009429B5"/>
    <w:rsid w:val="00942F87"/>
    <w:rsid w:val="009430EC"/>
    <w:rsid w:val="0094319F"/>
    <w:rsid w:val="009436FD"/>
    <w:rsid w:val="00943A04"/>
    <w:rsid w:val="00944C7C"/>
    <w:rsid w:val="00944EB6"/>
    <w:rsid w:val="00945AA3"/>
    <w:rsid w:val="00946CEC"/>
    <w:rsid w:val="0094778B"/>
    <w:rsid w:val="0095042D"/>
    <w:rsid w:val="00950A19"/>
    <w:rsid w:val="00951BF8"/>
    <w:rsid w:val="00951D77"/>
    <w:rsid w:val="009521F5"/>
    <w:rsid w:val="0095277F"/>
    <w:rsid w:val="00952DF5"/>
    <w:rsid w:val="009536E0"/>
    <w:rsid w:val="009547ED"/>
    <w:rsid w:val="00955260"/>
    <w:rsid w:val="00955380"/>
    <w:rsid w:val="00956B93"/>
    <w:rsid w:val="00957B36"/>
    <w:rsid w:val="00957EA0"/>
    <w:rsid w:val="00960B0C"/>
    <w:rsid w:val="00961B9C"/>
    <w:rsid w:val="00961FD3"/>
    <w:rsid w:val="009628F3"/>
    <w:rsid w:val="00962AEA"/>
    <w:rsid w:val="00962CEC"/>
    <w:rsid w:val="00963A21"/>
    <w:rsid w:val="009640AA"/>
    <w:rsid w:val="00964C37"/>
    <w:rsid w:val="0096537F"/>
    <w:rsid w:val="00965F01"/>
    <w:rsid w:val="0096609D"/>
    <w:rsid w:val="00966C0D"/>
    <w:rsid w:val="00966F5D"/>
    <w:rsid w:val="0096714A"/>
    <w:rsid w:val="0096732B"/>
    <w:rsid w:val="00967A08"/>
    <w:rsid w:val="00967D7D"/>
    <w:rsid w:val="00970287"/>
    <w:rsid w:val="009711F8"/>
    <w:rsid w:val="009713EE"/>
    <w:rsid w:val="00971B29"/>
    <w:rsid w:val="00972691"/>
    <w:rsid w:val="0097351D"/>
    <w:rsid w:val="00973D28"/>
    <w:rsid w:val="00973EE7"/>
    <w:rsid w:val="00973FA0"/>
    <w:rsid w:val="009744C9"/>
    <w:rsid w:val="00974677"/>
    <w:rsid w:val="00974AD1"/>
    <w:rsid w:val="00975AD7"/>
    <w:rsid w:val="00976D78"/>
    <w:rsid w:val="00980362"/>
    <w:rsid w:val="00981DB6"/>
    <w:rsid w:val="00982C64"/>
    <w:rsid w:val="0098342D"/>
    <w:rsid w:val="00983500"/>
    <w:rsid w:val="009836EF"/>
    <w:rsid w:val="00983CE9"/>
    <w:rsid w:val="00984712"/>
    <w:rsid w:val="009849AB"/>
    <w:rsid w:val="00984EFF"/>
    <w:rsid w:val="009851E7"/>
    <w:rsid w:val="0098521D"/>
    <w:rsid w:val="009859B0"/>
    <w:rsid w:val="009859D0"/>
    <w:rsid w:val="0098603E"/>
    <w:rsid w:val="009864BC"/>
    <w:rsid w:val="00987239"/>
    <w:rsid w:val="00987A00"/>
    <w:rsid w:val="0099073C"/>
    <w:rsid w:val="009915A3"/>
    <w:rsid w:val="009917C1"/>
    <w:rsid w:val="00991DFC"/>
    <w:rsid w:val="00992A47"/>
    <w:rsid w:val="00992DA2"/>
    <w:rsid w:val="0099326C"/>
    <w:rsid w:val="0099429A"/>
    <w:rsid w:val="009947E5"/>
    <w:rsid w:val="009950C9"/>
    <w:rsid w:val="00995397"/>
    <w:rsid w:val="00995402"/>
    <w:rsid w:val="00995766"/>
    <w:rsid w:val="00995AA9"/>
    <w:rsid w:val="00996A8B"/>
    <w:rsid w:val="009971AB"/>
    <w:rsid w:val="009973A2"/>
    <w:rsid w:val="00997833"/>
    <w:rsid w:val="009A06C4"/>
    <w:rsid w:val="009A1B13"/>
    <w:rsid w:val="009A1DEC"/>
    <w:rsid w:val="009A20E4"/>
    <w:rsid w:val="009A2339"/>
    <w:rsid w:val="009A2721"/>
    <w:rsid w:val="009A3001"/>
    <w:rsid w:val="009A3803"/>
    <w:rsid w:val="009A4938"/>
    <w:rsid w:val="009A4DE9"/>
    <w:rsid w:val="009A4E15"/>
    <w:rsid w:val="009A529F"/>
    <w:rsid w:val="009A52C7"/>
    <w:rsid w:val="009A58C5"/>
    <w:rsid w:val="009A5967"/>
    <w:rsid w:val="009A60A2"/>
    <w:rsid w:val="009A649F"/>
    <w:rsid w:val="009A6AB4"/>
    <w:rsid w:val="009A7BF6"/>
    <w:rsid w:val="009B00CB"/>
    <w:rsid w:val="009B02C8"/>
    <w:rsid w:val="009B0A29"/>
    <w:rsid w:val="009B142C"/>
    <w:rsid w:val="009B1D6C"/>
    <w:rsid w:val="009B1EBC"/>
    <w:rsid w:val="009B22F2"/>
    <w:rsid w:val="009B23F1"/>
    <w:rsid w:val="009B2723"/>
    <w:rsid w:val="009B2DAA"/>
    <w:rsid w:val="009B3067"/>
    <w:rsid w:val="009B3847"/>
    <w:rsid w:val="009B3BD1"/>
    <w:rsid w:val="009B47B8"/>
    <w:rsid w:val="009B48B1"/>
    <w:rsid w:val="009B5189"/>
    <w:rsid w:val="009B57E1"/>
    <w:rsid w:val="009B5906"/>
    <w:rsid w:val="009B5EFF"/>
    <w:rsid w:val="009B6AA1"/>
    <w:rsid w:val="009B72D2"/>
    <w:rsid w:val="009B736B"/>
    <w:rsid w:val="009B77F0"/>
    <w:rsid w:val="009B7DBD"/>
    <w:rsid w:val="009B7E64"/>
    <w:rsid w:val="009C0437"/>
    <w:rsid w:val="009C0971"/>
    <w:rsid w:val="009C149C"/>
    <w:rsid w:val="009C1C50"/>
    <w:rsid w:val="009C2562"/>
    <w:rsid w:val="009C284D"/>
    <w:rsid w:val="009C2F60"/>
    <w:rsid w:val="009C4A9E"/>
    <w:rsid w:val="009C4CB3"/>
    <w:rsid w:val="009C569D"/>
    <w:rsid w:val="009C5872"/>
    <w:rsid w:val="009C5900"/>
    <w:rsid w:val="009D0018"/>
    <w:rsid w:val="009D0E79"/>
    <w:rsid w:val="009D1228"/>
    <w:rsid w:val="009D1687"/>
    <w:rsid w:val="009D1CEA"/>
    <w:rsid w:val="009D24B5"/>
    <w:rsid w:val="009D2A6B"/>
    <w:rsid w:val="009D3663"/>
    <w:rsid w:val="009D378A"/>
    <w:rsid w:val="009D50CE"/>
    <w:rsid w:val="009D549B"/>
    <w:rsid w:val="009D5C44"/>
    <w:rsid w:val="009D5E1D"/>
    <w:rsid w:val="009D67C1"/>
    <w:rsid w:val="009E0E6A"/>
    <w:rsid w:val="009E1225"/>
    <w:rsid w:val="009E1744"/>
    <w:rsid w:val="009E20A5"/>
    <w:rsid w:val="009E359B"/>
    <w:rsid w:val="009E3D72"/>
    <w:rsid w:val="009E4DCF"/>
    <w:rsid w:val="009E614C"/>
    <w:rsid w:val="009E623F"/>
    <w:rsid w:val="009E6431"/>
    <w:rsid w:val="009E6A96"/>
    <w:rsid w:val="009E73B5"/>
    <w:rsid w:val="009F0EC4"/>
    <w:rsid w:val="009F1BE1"/>
    <w:rsid w:val="009F22E5"/>
    <w:rsid w:val="009F2AC3"/>
    <w:rsid w:val="009F3416"/>
    <w:rsid w:val="009F368D"/>
    <w:rsid w:val="009F3823"/>
    <w:rsid w:val="009F3DD2"/>
    <w:rsid w:val="009F3EFC"/>
    <w:rsid w:val="009F4816"/>
    <w:rsid w:val="009F6EA4"/>
    <w:rsid w:val="009F7042"/>
    <w:rsid w:val="009F716B"/>
    <w:rsid w:val="009F7772"/>
    <w:rsid w:val="009F7B5A"/>
    <w:rsid w:val="009F7EB1"/>
    <w:rsid w:val="00A016C4"/>
    <w:rsid w:val="00A01724"/>
    <w:rsid w:val="00A02592"/>
    <w:rsid w:val="00A02957"/>
    <w:rsid w:val="00A031B0"/>
    <w:rsid w:val="00A0444B"/>
    <w:rsid w:val="00A04731"/>
    <w:rsid w:val="00A04E00"/>
    <w:rsid w:val="00A06A8C"/>
    <w:rsid w:val="00A103AE"/>
    <w:rsid w:val="00A10801"/>
    <w:rsid w:val="00A114CD"/>
    <w:rsid w:val="00A11822"/>
    <w:rsid w:val="00A11EB5"/>
    <w:rsid w:val="00A12704"/>
    <w:rsid w:val="00A1281F"/>
    <w:rsid w:val="00A13048"/>
    <w:rsid w:val="00A1360A"/>
    <w:rsid w:val="00A137C5"/>
    <w:rsid w:val="00A13DEF"/>
    <w:rsid w:val="00A14F28"/>
    <w:rsid w:val="00A15CF4"/>
    <w:rsid w:val="00A1600A"/>
    <w:rsid w:val="00A16786"/>
    <w:rsid w:val="00A16F24"/>
    <w:rsid w:val="00A17EFC"/>
    <w:rsid w:val="00A201A6"/>
    <w:rsid w:val="00A204B9"/>
    <w:rsid w:val="00A208DD"/>
    <w:rsid w:val="00A20FFB"/>
    <w:rsid w:val="00A213C7"/>
    <w:rsid w:val="00A21B0B"/>
    <w:rsid w:val="00A21C3A"/>
    <w:rsid w:val="00A21DBF"/>
    <w:rsid w:val="00A226D3"/>
    <w:rsid w:val="00A22CB1"/>
    <w:rsid w:val="00A22F52"/>
    <w:rsid w:val="00A2314F"/>
    <w:rsid w:val="00A23605"/>
    <w:rsid w:val="00A238C1"/>
    <w:rsid w:val="00A23BD7"/>
    <w:rsid w:val="00A24703"/>
    <w:rsid w:val="00A24904"/>
    <w:rsid w:val="00A24A86"/>
    <w:rsid w:val="00A24AC3"/>
    <w:rsid w:val="00A24C05"/>
    <w:rsid w:val="00A24EF6"/>
    <w:rsid w:val="00A250A6"/>
    <w:rsid w:val="00A257D6"/>
    <w:rsid w:val="00A25EC2"/>
    <w:rsid w:val="00A260B3"/>
    <w:rsid w:val="00A26AB4"/>
    <w:rsid w:val="00A26DBA"/>
    <w:rsid w:val="00A26FCF"/>
    <w:rsid w:val="00A27011"/>
    <w:rsid w:val="00A27B56"/>
    <w:rsid w:val="00A30989"/>
    <w:rsid w:val="00A30E46"/>
    <w:rsid w:val="00A31427"/>
    <w:rsid w:val="00A31471"/>
    <w:rsid w:val="00A33B91"/>
    <w:rsid w:val="00A344D3"/>
    <w:rsid w:val="00A34B5C"/>
    <w:rsid w:val="00A34BA6"/>
    <w:rsid w:val="00A35051"/>
    <w:rsid w:val="00A352B3"/>
    <w:rsid w:val="00A35806"/>
    <w:rsid w:val="00A35842"/>
    <w:rsid w:val="00A35A6E"/>
    <w:rsid w:val="00A35FF6"/>
    <w:rsid w:val="00A36A25"/>
    <w:rsid w:val="00A37DA2"/>
    <w:rsid w:val="00A37DDC"/>
    <w:rsid w:val="00A4026B"/>
    <w:rsid w:val="00A404D7"/>
    <w:rsid w:val="00A405F6"/>
    <w:rsid w:val="00A40C5E"/>
    <w:rsid w:val="00A40F72"/>
    <w:rsid w:val="00A410F9"/>
    <w:rsid w:val="00A41109"/>
    <w:rsid w:val="00A412FD"/>
    <w:rsid w:val="00A4195E"/>
    <w:rsid w:val="00A41E18"/>
    <w:rsid w:val="00A4211C"/>
    <w:rsid w:val="00A4238B"/>
    <w:rsid w:val="00A42719"/>
    <w:rsid w:val="00A44347"/>
    <w:rsid w:val="00A44594"/>
    <w:rsid w:val="00A44C9F"/>
    <w:rsid w:val="00A44D37"/>
    <w:rsid w:val="00A44EFE"/>
    <w:rsid w:val="00A45165"/>
    <w:rsid w:val="00A46A24"/>
    <w:rsid w:val="00A47076"/>
    <w:rsid w:val="00A4729A"/>
    <w:rsid w:val="00A47524"/>
    <w:rsid w:val="00A47C6D"/>
    <w:rsid w:val="00A50A5E"/>
    <w:rsid w:val="00A50E07"/>
    <w:rsid w:val="00A515C9"/>
    <w:rsid w:val="00A52C05"/>
    <w:rsid w:val="00A5335F"/>
    <w:rsid w:val="00A539B1"/>
    <w:rsid w:val="00A53F40"/>
    <w:rsid w:val="00A53FE8"/>
    <w:rsid w:val="00A541BE"/>
    <w:rsid w:val="00A54B58"/>
    <w:rsid w:val="00A54D0B"/>
    <w:rsid w:val="00A5591A"/>
    <w:rsid w:val="00A57022"/>
    <w:rsid w:val="00A575EB"/>
    <w:rsid w:val="00A57DAF"/>
    <w:rsid w:val="00A604FB"/>
    <w:rsid w:val="00A60E82"/>
    <w:rsid w:val="00A60FD4"/>
    <w:rsid w:val="00A611F5"/>
    <w:rsid w:val="00A61570"/>
    <w:rsid w:val="00A61599"/>
    <w:rsid w:val="00A623C3"/>
    <w:rsid w:val="00A628EA"/>
    <w:rsid w:val="00A63D2B"/>
    <w:rsid w:val="00A64039"/>
    <w:rsid w:val="00A64060"/>
    <w:rsid w:val="00A643DE"/>
    <w:rsid w:val="00A6467E"/>
    <w:rsid w:val="00A649D6"/>
    <w:rsid w:val="00A66375"/>
    <w:rsid w:val="00A70317"/>
    <w:rsid w:val="00A70BDA"/>
    <w:rsid w:val="00A70C87"/>
    <w:rsid w:val="00A71192"/>
    <w:rsid w:val="00A71CFA"/>
    <w:rsid w:val="00A727D9"/>
    <w:rsid w:val="00A72877"/>
    <w:rsid w:val="00A74A3B"/>
    <w:rsid w:val="00A77CD5"/>
    <w:rsid w:val="00A77E70"/>
    <w:rsid w:val="00A80072"/>
    <w:rsid w:val="00A80232"/>
    <w:rsid w:val="00A816C9"/>
    <w:rsid w:val="00A81DA4"/>
    <w:rsid w:val="00A826DA"/>
    <w:rsid w:val="00A827E1"/>
    <w:rsid w:val="00A847DF"/>
    <w:rsid w:val="00A84A88"/>
    <w:rsid w:val="00A84E24"/>
    <w:rsid w:val="00A850B7"/>
    <w:rsid w:val="00A86237"/>
    <w:rsid w:val="00A87417"/>
    <w:rsid w:val="00A877F8"/>
    <w:rsid w:val="00A879D7"/>
    <w:rsid w:val="00A9048C"/>
    <w:rsid w:val="00A90598"/>
    <w:rsid w:val="00A907D7"/>
    <w:rsid w:val="00A90D40"/>
    <w:rsid w:val="00A91BF2"/>
    <w:rsid w:val="00A922EB"/>
    <w:rsid w:val="00A92A5C"/>
    <w:rsid w:val="00A92BC7"/>
    <w:rsid w:val="00A93906"/>
    <w:rsid w:val="00A93B21"/>
    <w:rsid w:val="00A93E9F"/>
    <w:rsid w:val="00A94221"/>
    <w:rsid w:val="00A949A2"/>
    <w:rsid w:val="00A94B2C"/>
    <w:rsid w:val="00A94F2F"/>
    <w:rsid w:val="00A96012"/>
    <w:rsid w:val="00A9602E"/>
    <w:rsid w:val="00A975CC"/>
    <w:rsid w:val="00A97DA7"/>
    <w:rsid w:val="00AA0A0C"/>
    <w:rsid w:val="00AA13CC"/>
    <w:rsid w:val="00AA18E1"/>
    <w:rsid w:val="00AA1924"/>
    <w:rsid w:val="00AA1F0D"/>
    <w:rsid w:val="00AA200B"/>
    <w:rsid w:val="00AA24D3"/>
    <w:rsid w:val="00AA2A81"/>
    <w:rsid w:val="00AA2F35"/>
    <w:rsid w:val="00AA379B"/>
    <w:rsid w:val="00AA4706"/>
    <w:rsid w:val="00AA5ACB"/>
    <w:rsid w:val="00AA5BD1"/>
    <w:rsid w:val="00AA60F9"/>
    <w:rsid w:val="00AA7074"/>
    <w:rsid w:val="00AA70AC"/>
    <w:rsid w:val="00AA76A4"/>
    <w:rsid w:val="00AA76A7"/>
    <w:rsid w:val="00AA7EC9"/>
    <w:rsid w:val="00AB0410"/>
    <w:rsid w:val="00AB11DB"/>
    <w:rsid w:val="00AB2885"/>
    <w:rsid w:val="00AB3079"/>
    <w:rsid w:val="00AB3359"/>
    <w:rsid w:val="00AB35F4"/>
    <w:rsid w:val="00AB4998"/>
    <w:rsid w:val="00AB4BD5"/>
    <w:rsid w:val="00AB521D"/>
    <w:rsid w:val="00AB554A"/>
    <w:rsid w:val="00AB59B7"/>
    <w:rsid w:val="00AB659B"/>
    <w:rsid w:val="00AB76D9"/>
    <w:rsid w:val="00AC01D5"/>
    <w:rsid w:val="00AC0919"/>
    <w:rsid w:val="00AC242C"/>
    <w:rsid w:val="00AC27A1"/>
    <w:rsid w:val="00AC2ACD"/>
    <w:rsid w:val="00AC341B"/>
    <w:rsid w:val="00AC3843"/>
    <w:rsid w:val="00AC3C5A"/>
    <w:rsid w:val="00AC458E"/>
    <w:rsid w:val="00AC4C1B"/>
    <w:rsid w:val="00AC52D0"/>
    <w:rsid w:val="00AC5883"/>
    <w:rsid w:val="00AC5F0F"/>
    <w:rsid w:val="00AC6364"/>
    <w:rsid w:val="00AC6435"/>
    <w:rsid w:val="00AC74C5"/>
    <w:rsid w:val="00AC7D42"/>
    <w:rsid w:val="00AD03D2"/>
    <w:rsid w:val="00AD0834"/>
    <w:rsid w:val="00AD10C7"/>
    <w:rsid w:val="00AD15B5"/>
    <w:rsid w:val="00AD2C23"/>
    <w:rsid w:val="00AD2D39"/>
    <w:rsid w:val="00AD32AB"/>
    <w:rsid w:val="00AD3C07"/>
    <w:rsid w:val="00AD4603"/>
    <w:rsid w:val="00AD4AF5"/>
    <w:rsid w:val="00AD4D1C"/>
    <w:rsid w:val="00AD55B8"/>
    <w:rsid w:val="00AD5E35"/>
    <w:rsid w:val="00AD60BA"/>
    <w:rsid w:val="00AD6A6E"/>
    <w:rsid w:val="00AD7CA1"/>
    <w:rsid w:val="00AE00B6"/>
    <w:rsid w:val="00AE0484"/>
    <w:rsid w:val="00AE0F92"/>
    <w:rsid w:val="00AE1E05"/>
    <w:rsid w:val="00AE253A"/>
    <w:rsid w:val="00AE326C"/>
    <w:rsid w:val="00AE33EA"/>
    <w:rsid w:val="00AE4436"/>
    <w:rsid w:val="00AE501F"/>
    <w:rsid w:val="00AE5940"/>
    <w:rsid w:val="00AE5BB7"/>
    <w:rsid w:val="00AE67A1"/>
    <w:rsid w:val="00AE6A37"/>
    <w:rsid w:val="00AE7405"/>
    <w:rsid w:val="00AE7507"/>
    <w:rsid w:val="00AE7E69"/>
    <w:rsid w:val="00AF0DC8"/>
    <w:rsid w:val="00AF15C8"/>
    <w:rsid w:val="00AF167D"/>
    <w:rsid w:val="00AF2A2D"/>
    <w:rsid w:val="00AF2FAE"/>
    <w:rsid w:val="00AF361D"/>
    <w:rsid w:val="00AF439D"/>
    <w:rsid w:val="00AF4A1C"/>
    <w:rsid w:val="00AF54B8"/>
    <w:rsid w:val="00AF5674"/>
    <w:rsid w:val="00AF605D"/>
    <w:rsid w:val="00AF663E"/>
    <w:rsid w:val="00AF6996"/>
    <w:rsid w:val="00AF6B10"/>
    <w:rsid w:val="00AF7C89"/>
    <w:rsid w:val="00B00547"/>
    <w:rsid w:val="00B00F58"/>
    <w:rsid w:val="00B01499"/>
    <w:rsid w:val="00B01D01"/>
    <w:rsid w:val="00B020DA"/>
    <w:rsid w:val="00B0312D"/>
    <w:rsid w:val="00B03727"/>
    <w:rsid w:val="00B03D22"/>
    <w:rsid w:val="00B047D2"/>
    <w:rsid w:val="00B0480B"/>
    <w:rsid w:val="00B05398"/>
    <w:rsid w:val="00B0578D"/>
    <w:rsid w:val="00B06037"/>
    <w:rsid w:val="00B06AE2"/>
    <w:rsid w:val="00B06ECA"/>
    <w:rsid w:val="00B1002B"/>
    <w:rsid w:val="00B106A0"/>
    <w:rsid w:val="00B10EF9"/>
    <w:rsid w:val="00B11BAB"/>
    <w:rsid w:val="00B11BC6"/>
    <w:rsid w:val="00B11D80"/>
    <w:rsid w:val="00B11DBD"/>
    <w:rsid w:val="00B12BD0"/>
    <w:rsid w:val="00B131F2"/>
    <w:rsid w:val="00B13523"/>
    <w:rsid w:val="00B1410A"/>
    <w:rsid w:val="00B14ED4"/>
    <w:rsid w:val="00B15ADF"/>
    <w:rsid w:val="00B165D4"/>
    <w:rsid w:val="00B16E9B"/>
    <w:rsid w:val="00B17457"/>
    <w:rsid w:val="00B1780A"/>
    <w:rsid w:val="00B1797A"/>
    <w:rsid w:val="00B20A72"/>
    <w:rsid w:val="00B21645"/>
    <w:rsid w:val="00B21B83"/>
    <w:rsid w:val="00B21CA6"/>
    <w:rsid w:val="00B2223E"/>
    <w:rsid w:val="00B22DF0"/>
    <w:rsid w:val="00B23882"/>
    <w:rsid w:val="00B2537D"/>
    <w:rsid w:val="00B255CD"/>
    <w:rsid w:val="00B25FD3"/>
    <w:rsid w:val="00B262BD"/>
    <w:rsid w:val="00B26C79"/>
    <w:rsid w:val="00B2708E"/>
    <w:rsid w:val="00B2789E"/>
    <w:rsid w:val="00B27939"/>
    <w:rsid w:val="00B30311"/>
    <w:rsid w:val="00B30689"/>
    <w:rsid w:val="00B30B8D"/>
    <w:rsid w:val="00B31411"/>
    <w:rsid w:val="00B319D4"/>
    <w:rsid w:val="00B32493"/>
    <w:rsid w:val="00B328D7"/>
    <w:rsid w:val="00B3357E"/>
    <w:rsid w:val="00B336B7"/>
    <w:rsid w:val="00B3398E"/>
    <w:rsid w:val="00B339DF"/>
    <w:rsid w:val="00B33A9D"/>
    <w:rsid w:val="00B34262"/>
    <w:rsid w:val="00B34B3E"/>
    <w:rsid w:val="00B3544C"/>
    <w:rsid w:val="00B356BE"/>
    <w:rsid w:val="00B35E43"/>
    <w:rsid w:val="00B36CC3"/>
    <w:rsid w:val="00B37E23"/>
    <w:rsid w:val="00B40843"/>
    <w:rsid w:val="00B413E4"/>
    <w:rsid w:val="00B41538"/>
    <w:rsid w:val="00B4263A"/>
    <w:rsid w:val="00B427C7"/>
    <w:rsid w:val="00B4337C"/>
    <w:rsid w:val="00B436B2"/>
    <w:rsid w:val="00B44B9B"/>
    <w:rsid w:val="00B44C86"/>
    <w:rsid w:val="00B45689"/>
    <w:rsid w:val="00B459A6"/>
    <w:rsid w:val="00B45EB1"/>
    <w:rsid w:val="00B4605E"/>
    <w:rsid w:val="00B463B7"/>
    <w:rsid w:val="00B469CA"/>
    <w:rsid w:val="00B46E19"/>
    <w:rsid w:val="00B470A0"/>
    <w:rsid w:val="00B50C02"/>
    <w:rsid w:val="00B51A87"/>
    <w:rsid w:val="00B53CD1"/>
    <w:rsid w:val="00B54003"/>
    <w:rsid w:val="00B54D78"/>
    <w:rsid w:val="00B550F9"/>
    <w:rsid w:val="00B56336"/>
    <w:rsid w:val="00B564A2"/>
    <w:rsid w:val="00B56BB9"/>
    <w:rsid w:val="00B5771F"/>
    <w:rsid w:val="00B57CE2"/>
    <w:rsid w:val="00B60491"/>
    <w:rsid w:val="00B60ABC"/>
    <w:rsid w:val="00B615EC"/>
    <w:rsid w:val="00B61D73"/>
    <w:rsid w:val="00B62CBE"/>
    <w:rsid w:val="00B62DCA"/>
    <w:rsid w:val="00B631A5"/>
    <w:rsid w:val="00B636FA"/>
    <w:rsid w:val="00B64F85"/>
    <w:rsid w:val="00B65966"/>
    <w:rsid w:val="00B66082"/>
    <w:rsid w:val="00B6694D"/>
    <w:rsid w:val="00B66A5E"/>
    <w:rsid w:val="00B66C5E"/>
    <w:rsid w:val="00B67CBE"/>
    <w:rsid w:val="00B700EE"/>
    <w:rsid w:val="00B7029C"/>
    <w:rsid w:val="00B70A8F"/>
    <w:rsid w:val="00B72151"/>
    <w:rsid w:val="00B7216F"/>
    <w:rsid w:val="00B72419"/>
    <w:rsid w:val="00B72492"/>
    <w:rsid w:val="00B72A05"/>
    <w:rsid w:val="00B72EA7"/>
    <w:rsid w:val="00B72FC5"/>
    <w:rsid w:val="00B73130"/>
    <w:rsid w:val="00B7319F"/>
    <w:rsid w:val="00B73F39"/>
    <w:rsid w:val="00B746CE"/>
    <w:rsid w:val="00B74DE5"/>
    <w:rsid w:val="00B7541E"/>
    <w:rsid w:val="00B75F09"/>
    <w:rsid w:val="00B76185"/>
    <w:rsid w:val="00B768F5"/>
    <w:rsid w:val="00B76BC1"/>
    <w:rsid w:val="00B76CF2"/>
    <w:rsid w:val="00B772C0"/>
    <w:rsid w:val="00B7746E"/>
    <w:rsid w:val="00B77538"/>
    <w:rsid w:val="00B7760E"/>
    <w:rsid w:val="00B77A24"/>
    <w:rsid w:val="00B77C82"/>
    <w:rsid w:val="00B77CBE"/>
    <w:rsid w:val="00B77F18"/>
    <w:rsid w:val="00B80139"/>
    <w:rsid w:val="00B80620"/>
    <w:rsid w:val="00B80FCC"/>
    <w:rsid w:val="00B81253"/>
    <w:rsid w:val="00B813E5"/>
    <w:rsid w:val="00B8182C"/>
    <w:rsid w:val="00B81DD7"/>
    <w:rsid w:val="00B82A07"/>
    <w:rsid w:val="00B83AFE"/>
    <w:rsid w:val="00B84780"/>
    <w:rsid w:val="00B85043"/>
    <w:rsid w:val="00B85126"/>
    <w:rsid w:val="00B85232"/>
    <w:rsid w:val="00B85940"/>
    <w:rsid w:val="00B859AB"/>
    <w:rsid w:val="00B86617"/>
    <w:rsid w:val="00B86A72"/>
    <w:rsid w:val="00B86BB3"/>
    <w:rsid w:val="00B86DF0"/>
    <w:rsid w:val="00B86F6B"/>
    <w:rsid w:val="00B8767F"/>
    <w:rsid w:val="00B87754"/>
    <w:rsid w:val="00B87C68"/>
    <w:rsid w:val="00B909C0"/>
    <w:rsid w:val="00B90FCD"/>
    <w:rsid w:val="00B910EA"/>
    <w:rsid w:val="00B91C78"/>
    <w:rsid w:val="00B9299F"/>
    <w:rsid w:val="00B92EE3"/>
    <w:rsid w:val="00B931A9"/>
    <w:rsid w:val="00B936DA"/>
    <w:rsid w:val="00B939CA"/>
    <w:rsid w:val="00B93A57"/>
    <w:rsid w:val="00B93DF9"/>
    <w:rsid w:val="00B94FBE"/>
    <w:rsid w:val="00B95DE4"/>
    <w:rsid w:val="00B96E02"/>
    <w:rsid w:val="00B97453"/>
    <w:rsid w:val="00B97527"/>
    <w:rsid w:val="00B97A92"/>
    <w:rsid w:val="00B97CD9"/>
    <w:rsid w:val="00BA0A44"/>
    <w:rsid w:val="00BA13AB"/>
    <w:rsid w:val="00BA1892"/>
    <w:rsid w:val="00BA1C66"/>
    <w:rsid w:val="00BA2455"/>
    <w:rsid w:val="00BA2A63"/>
    <w:rsid w:val="00BA2C46"/>
    <w:rsid w:val="00BA2DF0"/>
    <w:rsid w:val="00BA3090"/>
    <w:rsid w:val="00BA332B"/>
    <w:rsid w:val="00BA4162"/>
    <w:rsid w:val="00BA57F6"/>
    <w:rsid w:val="00BA580A"/>
    <w:rsid w:val="00BA598C"/>
    <w:rsid w:val="00BA5A69"/>
    <w:rsid w:val="00BA5E84"/>
    <w:rsid w:val="00BA65BD"/>
    <w:rsid w:val="00BA7008"/>
    <w:rsid w:val="00BA721C"/>
    <w:rsid w:val="00BA73AF"/>
    <w:rsid w:val="00BA7968"/>
    <w:rsid w:val="00BA79D6"/>
    <w:rsid w:val="00BA7B9B"/>
    <w:rsid w:val="00BB1183"/>
    <w:rsid w:val="00BB1811"/>
    <w:rsid w:val="00BB1B7C"/>
    <w:rsid w:val="00BB1EDF"/>
    <w:rsid w:val="00BB1F69"/>
    <w:rsid w:val="00BB2979"/>
    <w:rsid w:val="00BB2F3A"/>
    <w:rsid w:val="00BB337E"/>
    <w:rsid w:val="00BB3CA9"/>
    <w:rsid w:val="00BB42D3"/>
    <w:rsid w:val="00BB4B7A"/>
    <w:rsid w:val="00BB5649"/>
    <w:rsid w:val="00BB5C43"/>
    <w:rsid w:val="00BB613E"/>
    <w:rsid w:val="00BB62F6"/>
    <w:rsid w:val="00BB6995"/>
    <w:rsid w:val="00BB7552"/>
    <w:rsid w:val="00BB781A"/>
    <w:rsid w:val="00BB7BD9"/>
    <w:rsid w:val="00BC0781"/>
    <w:rsid w:val="00BC0A0E"/>
    <w:rsid w:val="00BC0C6F"/>
    <w:rsid w:val="00BC1391"/>
    <w:rsid w:val="00BC139D"/>
    <w:rsid w:val="00BC164F"/>
    <w:rsid w:val="00BC171C"/>
    <w:rsid w:val="00BC2494"/>
    <w:rsid w:val="00BC2975"/>
    <w:rsid w:val="00BC3C76"/>
    <w:rsid w:val="00BC4841"/>
    <w:rsid w:val="00BC4917"/>
    <w:rsid w:val="00BC57E4"/>
    <w:rsid w:val="00BC68DC"/>
    <w:rsid w:val="00BC6D88"/>
    <w:rsid w:val="00BC76E8"/>
    <w:rsid w:val="00BC79E7"/>
    <w:rsid w:val="00BC7C1C"/>
    <w:rsid w:val="00BC7C38"/>
    <w:rsid w:val="00BD0031"/>
    <w:rsid w:val="00BD1F33"/>
    <w:rsid w:val="00BD2597"/>
    <w:rsid w:val="00BD25A4"/>
    <w:rsid w:val="00BD2B7F"/>
    <w:rsid w:val="00BD323E"/>
    <w:rsid w:val="00BD50C3"/>
    <w:rsid w:val="00BD5111"/>
    <w:rsid w:val="00BD60B7"/>
    <w:rsid w:val="00BD6197"/>
    <w:rsid w:val="00BD68DA"/>
    <w:rsid w:val="00BD6BDA"/>
    <w:rsid w:val="00BD6C1B"/>
    <w:rsid w:val="00BD6FE3"/>
    <w:rsid w:val="00BE00E1"/>
    <w:rsid w:val="00BE04B0"/>
    <w:rsid w:val="00BE06EB"/>
    <w:rsid w:val="00BE0FFE"/>
    <w:rsid w:val="00BE16DA"/>
    <w:rsid w:val="00BE18F4"/>
    <w:rsid w:val="00BE1FA6"/>
    <w:rsid w:val="00BE2CFB"/>
    <w:rsid w:val="00BE3130"/>
    <w:rsid w:val="00BE363C"/>
    <w:rsid w:val="00BE3874"/>
    <w:rsid w:val="00BE3885"/>
    <w:rsid w:val="00BE3A82"/>
    <w:rsid w:val="00BE5E63"/>
    <w:rsid w:val="00BE5EFE"/>
    <w:rsid w:val="00BF10FE"/>
    <w:rsid w:val="00BF1698"/>
    <w:rsid w:val="00BF1E19"/>
    <w:rsid w:val="00BF2BC4"/>
    <w:rsid w:val="00BF30BD"/>
    <w:rsid w:val="00BF3660"/>
    <w:rsid w:val="00BF3FF7"/>
    <w:rsid w:val="00BF542F"/>
    <w:rsid w:val="00BF5C51"/>
    <w:rsid w:val="00BF6839"/>
    <w:rsid w:val="00BF6D16"/>
    <w:rsid w:val="00BF6ECF"/>
    <w:rsid w:val="00C0093C"/>
    <w:rsid w:val="00C01074"/>
    <w:rsid w:val="00C0157A"/>
    <w:rsid w:val="00C02977"/>
    <w:rsid w:val="00C04406"/>
    <w:rsid w:val="00C0454A"/>
    <w:rsid w:val="00C04CF3"/>
    <w:rsid w:val="00C04E42"/>
    <w:rsid w:val="00C062F6"/>
    <w:rsid w:val="00C06464"/>
    <w:rsid w:val="00C066C2"/>
    <w:rsid w:val="00C071F6"/>
    <w:rsid w:val="00C0739D"/>
    <w:rsid w:val="00C10545"/>
    <w:rsid w:val="00C10C19"/>
    <w:rsid w:val="00C10F70"/>
    <w:rsid w:val="00C118BB"/>
    <w:rsid w:val="00C12993"/>
    <w:rsid w:val="00C12A49"/>
    <w:rsid w:val="00C130AC"/>
    <w:rsid w:val="00C136C4"/>
    <w:rsid w:val="00C13E2C"/>
    <w:rsid w:val="00C14058"/>
    <w:rsid w:val="00C140FA"/>
    <w:rsid w:val="00C14B20"/>
    <w:rsid w:val="00C14D22"/>
    <w:rsid w:val="00C14DA3"/>
    <w:rsid w:val="00C1570B"/>
    <w:rsid w:val="00C15A61"/>
    <w:rsid w:val="00C15C5D"/>
    <w:rsid w:val="00C15C8D"/>
    <w:rsid w:val="00C16780"/>
    <w:rsid w:val="00C16DFB"/>
    <w:rsid w:val="00C21AEC"/>
    <w:rsid w:val="00C21C2F"/>
    <w:rsid w:val="00C22DCC"/>
    <w:rsid w:val="00C22E2B"/>
    <w:rsid w:val="00C23096"/>
    <w:rsid w:val="00C2397C"/>
    <w:rsid w:val="00C23E86"/>
    <w:rsid w:val="00C23FFC"/>
    <w:rsid w:val="00C25047"/>
    <w:rsid w:val="00C261B4"/>
    <w:rsid w:val="00C27882"/>
    <w:rsid w:val="00C31143"/>
    <w:rsid w:val="00C3150A"/>
    <w:rsid w:val="00C318C1"/>
    <w:rsid w:val="00C318DF"/>
    <w:rsid w:val="00C324E8"/>
    <w:rsid w:val="00C32947"/>
    <w:rsid w:val="00C32BFF"/>
    <w:rsid w:val="00C32C0E"/>
    <w:rsid w:val="00C33272"/>
    <w:rsid w:val="00C34EB3"/>
    <w:rsid w:val="00C35A87"/>
    <w:rsid w:val="00C3654A"/>
    <w:rsid w:val="00C36BE3"/>
    <w:rsid w:val="00C37313"/>
    <w:rsid w:val="00C37319"/>
    <w:rsid w:val="00C40791"/>
    <w:rsid w:val="00C40D3F"/>
    <w:rsid w:val="00C411F0"/>
    <w:rsid w:val="00C4153B"/>
    <w:rsid w:val="00C41DC2"/>
    <w:rsid w:val="00C42A6B"/>
    <w:rsid w:val="00C42CD9"/>
    <w:rsid w:val="00C43A67"/>
    <w:rsid w:val="00C43C6B"/>
    <w:rsid w:val="00C45724"/>
    <w:rsid w:val="00C4578B"/>
    <w:rsid w:val="00C45AF7"/>
    <w:rsid w:val="00C45BF7"/>
    <w:rsid w:val="00C46A14"/>
    <w:rsid w:val="00C46DDC"/>
    <w:rsid w:val="00C473C3"/>
    <w:rsid w:val="00C47DAB"/>
    <w:rsid w:val="00C50123"/>
    <w:rsid w:val="00C506A0"/>
    <w:rsid w:val="00C50877"/>
    <w:rsid w:val="00C509BD"/>
    <w:rsid w:val="00C50A61"/>
    <w:rsid w:val="00C51883"/>
    <w:rsid w:val="00C52B73"/>
    <w:rsid w:val="00C52E49"/>
    <w:rsid w:val="00C5402B"/>
    <w:rsid w:val="00C5471A"/>
    <w:rsid w:val="00C547AE"/>
    <w:rsid w:val="00C563EE"/>
    <w:rsid w:val="00C5684E"/>
    <w:rsid w:val="00C56EED"/>
    <w:rsid w:val="00C608AA"/>
    <w:rsid w:val="00C60B85"/>
    <w:rsid w:val="00C616B8"/>
    <w:rsid w:val="00C619E6"/>
    <w:rsid w:val="00C61F7F"/>
    <w:rsid w:val="00C624F5"/>
    <w:rsid w:val="00C62571"/>
    <w:rsid w:val="00C626C5"/>
    <w:rsid w:val="00C6281C"/>
    <w:rsid w:val="00C630FB"/>
    <w:rsid w:val="00C632EC"/>
    <w:rsid w:val="00C6356C"/>
    <w:rsid w:val="00C63806"/>
    <w:rsid w:val="00C63A30"/>
    <w:rsid w:val="00C63BCF"/>
    <w:rsid w:val="00C63D06"/>
    <w:rsid w:val="00C646FB"/>
    <w:rsid w:val="00C6495D"/>
    <w:rsid w:val="00C64EFB"/>
    <w:rsid w:val="00C655E7"/>
    <w:rsid w:val="00C658A8"/>
    <w:rsid w:val="00C65E6F"/>
    <w:rsid w:val="00C661A1"/>
    <w:rsid w:val="00C66581"/>
    <w:rsid w:val="00C66699"/>
    <w:rsid w:val="00C66972"/>
    <w:rsid w:val="00C66C57"/>
    <w:rsid w:val="00C670C6"/>
    <w:rsid w:val="00C679F0"/>
    <w:rsid w:val="00C7197F"/>
    <w:rsid w:val="00C73093"/>
    <w:rsid w:val="00C7370E"/>
    <w:rsid w:val="00C74267"/>
    <w:rsid w:val="00C7438D"/>
    <w:rsid w:val="00C7495B"/>
    <w:rsid w:val="00C7498B"/>
    <w:rsid w:val="00C75259"/>
    <w:rsid w:val="00C75698"/>
    <w:rsid w:val="00C76982"/>
    <w:rsid w:val="00C76D22"/>
    <w:rsid w:val="00C76E59"/>
    <w:rsid w:val="00C77F20"/>
    <w:rsid w:val="00C80DA0"/>
    <w:rsid w:val="00C812B2"/>
    <w:rsid w:val="00C818E4"/>
    <w:rsid w:val="00C81F19"/>
    <w:rsid w:val="00C82B4B"/>
    <w:rsid w:val="00C82EFB"/>
    <w:rsid w:val="00C83607"/>
    <w:rsid w:val="00C8389B"/>
    <w:rsid w:val="00C840B3"/>
    <w:rsid w:val="00C84452"/>
    <w:rsid w:val="00C844A3"/>
    <w:rsid w:val="00C8495F"/>
    <w:rsid w:val="00C84C7E"/>
    <w:rsid w:val="00C853F3"/>
    <w:rsid w:val="00C871AC"/>
    <w:rsid w:val="00C8735B"/>
    <w:rsid w:val="00C87B62"/>
    <w:rsid w:val="00C903E0"/>
    <w:rsid w:val="00C911C2"/>
    <w:rsid w:val="00C91618"/>
    <w:rsid w:val="00C91749"/>
    <w:rsid w:val="00C92BE2"/>
    <w:rsid w:val="00C937F3"/>
    <w:rsid w:val="00C93FE8"/>
    <w:rsid w:val="00C94E38"/>
    <w:rsid w:val="00C95E27"/>
    <w:rsid w:val="00C9613A"/>
    <w:rsid w:val="00C96143"/>
    <w:rsid w:val="00C97B85"/>
    <w:rsid w:val="00C97E14"/>
    <w:rsid w:val="00CA02D2"/>
    <w:rsid w:val="00CA057B"/>
    <w:rsid w:val="00CA05AB"/>
    <w:rsid w:val="00CA05C5"/>
    <w:rsid w:val="00CA0C67"/>
    <w:rsid w:val="00CA0ECE"/>
    <w:rsid w:val="00CA0FAA"/>
    <w:rsid w:val="00CA1055"/>
    <w:rsid w:val="00CA160F"/>
    <w:rsid w:val="00CA19D9"/>
    <w:rsid w:val="00CA3906"/>
    <w:rsid w:val="00CA409A"/>
    <w:rsid w:val="00CA57BD"/>
    <w:rsid w:val="00CA5F93"/>
    <w:rsid w:val="00CA67E1"/>
    <w:rsid w:val="00CA6991"/>
    <w:rsid w:val="00CA6FD6"/>
    <w:rsid w:val="00CA7FF1"/>
    <w:rsid w:val="00CB04D9"/>
    <w:rsid w:val="00CB0FE3"/>
    <w:rsid w:val="00CB13F7"/>
    <w:rsid w:val="00CB1A3F"/>
    <w:rsid w:val="00CB1C75"/>
    <w:rsid w:val="00CB2571"/>
    <w:rsid w:val="00CB27BD"/>
    <w:rsid w:val="00CB28BD"/>
    <w:rsid w:val="00CB2D55"/>
    <w:rsid w:val="00CB313A"/>
    <w:rsid w:val="00CB3228"/>
    <w:rsid w:val="00CB36D2"/>
    <w:rsid w:val="00CB408E"/>
    <w:rsid w:val="00CB44F5"/>
    <w:rsid w:val="00CB4BEB"/>
    <w:rsid w:val="00CB5894"/>
    <w:rsid w:val="00CB663E"/>
    <w:rsid w:val="00CB6B2B"/>
    <w:rsid w:val="00CB6BB0"/>
    <w:rsid w:val="00CC0294"/>
    <w:rsid w:val="00CC098A"/>
    <w:rsid w:val="00CC19F6"/>
    <w:rsid w:val="00CC27C6"/>
    <w:rsid w:val="00CC2A3C"/>
    <w:rsid w:val="00CC2E83"/>
    <w:rsid w:val="00CC2FAD"/>
    <w:rsid w:val="00CC5BFA"/>
    <w:rsid w:val="00CC5C3C"/>
    <w:rsid w:val="00CC5D91"/>
    <w:rsid w:val="00CC633A"/>
    <w:rsid w:val="00CC6A6C"/>
    <w:rsid w:val="00CC7D7D"/>
    <w:rsid w:val="00CD01D9"/>
    <w:rsid w:val="00CD0840"/>
    <w:rsid w:val="00CD13E9"/>
    <w:rsid w:val="00CD15CA"/>
    <w:rsid w:val="00CD19E2"/>
    <w:rsid w:val="00CD1D38"/>
    <w:rsid w:val="00CD2820"/>
    <w:rsid w:val="00CD2ACD"/>
    <w:rsid w:val="00CD2E73"/>
    <w:rsid w:val="00CD3B4D"/>
    <w:rsid w:val="00CD46C9"/>
    <w:rsid w:val="00CD493B"/>
    <w:rsid w:val="00CD4EC8"/>
    <w:rsid w:val="00CD536E"/>
    <w:rsid w:val="00CD575A"/>
    <w:rsid w:val="00CD654F"/>
    <w:rsid w:val="00CD6E90"/>
    <w:rsid w:val="00CD6FDE"/>
    <w:rsid w:val="00CD783E"/>
    <w:rsid w:val="00CE05F0"/>
    <w:rsid w:val="00CE0CD9"/>
    <w:rsid w:val="00CE2087"/>
    <w:rsid w:val="00CE2351"/>
    <w:rsid w:val="00CE2A61"/>
    <w:rsid w:val="00CE3103"/>
    <w:rsid w:val="00CE32B8"/>
    <w:rsid w:val="00CE3F5E"/>
    <w:rsid w:val="00CE4CF1"/>
    <w:rsid w:val="00CE52DC"/>
    <w:rsid w:val="00CE5A91"/>
    <w:rsid w:val="00CE7578"/>
    <w:rsid w:val="00CF04DF"/>
    <w:rsid w:val="00CF0B1B"/>
    <w:rsid w:val="00CF0BEE"/>
    <w:rsid w:val="00CF0D0A"/>
    <w:rsid w:val="00CF1000"/>
    <w:rsid w:val="00CF1E2A"/>
    <w:rsid w:val="00CF1E35"/>
    <w:rsid w:val="00CF2364"/>
    <w:rsid w:val="00CF337F"/>
    <w:rsid w:val="00CF35A0"/>
    <w:rsid w:val="00CF3D50"/>
    <w:rsid w:val="00CF5D5E"/>
    <w:rsid w:val="00CF6651"/>
    <w:rsid w:val="00CF66AA"/>
    <w:rsid w:val="00CF67A1"/>
    <w:rsid w:val="00D0043B"/>
    <w:rsid w:val="00D01693"/>
    <w:rsid w:val="00D041C0"/>
    <w:rsid w:val="00D04466"/>
    <w:rsid w:val="00D06AC5"/>
    <w:rsid w:val="00D0736B"/>
    <w:rsid w:val="00D073BE"/>
    <w:rsid w:val="00D07CFC"/>
    <w:rsid w:val="00D11F7B"/>
    <w:rsid w:val="00D12323"/>
    <w:rsid w:val="00D1245F"/>
    <w:rsid w:val="00D124C9"/>
    <w:rsid w:val="00D12DAF"/>
    <w:rsid w:val="00D13776"/>
    <w:rsid w:val="00D13BA6"/>
    <w:rsid w:val="00D14697"/>
    <w:rsid w:val="00D1535C"/>
    <w:rsid w:val="00D15B7F"/>
    <w:rsid w:val="00D15BFF"/>
    <w:rsid w:val="00D15CFF"/>
    <w:rsid w:val="00D16976"/>
    <w:rsid w:val="00D170C7"/>
    <w:rsid w:val="00D17364"/>
    <w:rsid w:val="00D20603"/>
    <w:rsid w:val="00D207FB"/>
    <w:rsid w:val="00D234FC"/>
    <w:rsid w:val="00D237CC"/>
    <w:rsid w:val="00D23E0F"/>
    <w:rsid w:val="00D247BE"/>
    <w:rsid w:val="00D24B57"/>
    <w:rsid w:val="00D252B5"/>
    <w:rsid w:val="00D253CE"/>
    <w:rsid w:val="00D256B3"/>
    <w:rsid w:val="00D274B2"/>
    <w:rsid w:val="00D30A6B"/>
    <w:rsid w:val="00D30FEA"/>
    <w:rsid w:val="00D312CD"/>
    <w:rsid w:val="00D31C3A"/>
    <w:rsid w:val="00D31D82"/>
    <w:rsid w:val="00D31E8C"/>
    <w:rsid w:val="00D324C7"/>
    <w:rsid w:val="00D32689"/>
    <w:rsid w:val="00D33598"/>
    <w:rsid w:val="00D341A6"/>
    <w:rsid w:val="00D3494A"/>
    <w:rsid w:val="00D35778"/>
    <w:rsid w:val="00D3628D"/>
    <w:rsid w:val="00D36634"/>
    <w:rsid w:val="00D36B32"/>
    <w:rsid w:val="00D3768C"/>
    <w:rsid w:val="00D3783E"/>
    <w:rsid w:val="00D37A25"/>
    <w:rsid w:val="00D37B0B"/>
    <w:rsid w:val="00D37C23"/>
    <w:rsid w:val="00D37D2F"/>
    <w:rsid w:val="00D40616"/>
    <w:rsid w:val="00D417F0"/>
    <w:rsid w:val="00D42235"/>
    <w:rsid w:val="00D42BA9"/>
    <w:rsid w:val="00D43FD9"/>
    <w:rsid w:val="00D4496A"/>
    <w:rsid w:val="00D45209"/>
    <w:rsid w:val="00D4569E"/>
    <w:rsid w:val="00D456A1"/>
    <w:rsid w:val="00D45E4A"/>
    <w:rsid w:val="00D46070"/>
    <w:rsid w:val="00D46DC1"/>
    <w:rsid w:val="00D479FB"/>
    <w:rsid w:val="00D511C0"/>
    <w:rsid w:val="00D51212"/>
    <w:rsid w:val="00D51583"/>
    <w:rsid w:val="00D52167"/>
    <w:rsid w:val="00D521FC"/>
    <w:rsid w:val="00D5263A"/>
    <w:rsid w:val="00D526F5"/>
    <w:rsid w:val="00D52E02"/>
    <w:rsid w:val="00D52E61"/>
    <w:rsid w:val="00D531C2"/>
    <w:rsid w:val="00D5321F"/>
    <w:rsid w:val="00D5345D"/>
    <w:rsid w:val="00D5369E"/>
    <w:rsid w:val="00D53EB2"/>
    <w:rsid w:val="00D5412A"/>
    <w:rsid w:val="00D5412C"/>
    <w:rsid w:val="00D54260"/>
    <w:rsid w:val="00D54FC1"/>
    <w:rsid w:val="00D5653C"/>
    <w:rsid w:val="00D56BC3"/>
    <w:rsid w:val="00D57478"/>
    <w:rsid w:val="00D57A04"/>
    <w:rsid w:val="00D57D07"/>
    <w:rsid w:val="00D60208"/>
    <w:rsid w:val="00D61249"/>
    <w:rsid w:val="00D61E5E"/>
    <w:rsid w:val="00D61ED8"/>
    <w:rsid w:val="00D62405"/>
    <w:rsid w:val="00D6298F"/>
    <w:rsid w:val="00D62F10"/>
    <w:rsid w:val="00D631BA"/>
    <w:rsid w:val="00D63871"/>
    <w:rsid w:val="00D63DEF"/>
    <w:rsid w:val="00D66E6A"/>
    <w:rsid w:val="00D67121"/>
    <w:rsid w:val="00D67798"/>
    <w:rsid w:val="00D67888"/>
    <w:rsid w:val="00D70401"/>
    <w:rsid w:val="00D70728"/>
    <w:rsid w:val="00D70F88"/>
    <w:rsid w:val="00D71EB5"/>
    <w:rsid w:val="00D7292C"/>
    <w:rsid w:val="00D7325D"/>
    <w:rsid w:val="00D73305"/>
    <w:rsid w:val="00D741A0"/>
    <w:rsid w:val="00D74EC5"/>
    <w:rsid w:val="00D7657C"/>
    <w:rsid w:val="00D771D8"/>
    <w:rsid w:val="00D774C6"/>
    <w:rsid w:val="00D802E3"/>
    <w:rsid w:val="00D81199"/>
    <w:rsid w:val="00D81FA2"/>
    <w:rsid w:val="00D8268B"/>
    <w:rsid w:val="00D82D40"/>
    <w:rsid w:val="00D82DCF"/>
    <w:rsid w:val="00D82FB8"/>
    <w:rsid w:val="00D84210"/>
    <w:rsid w:val="00D84776"/>
    <w:rsid w:val="00D84B83"/>
    <w:rsid w:val="00D8571E"/>
    <w:rsid w:val="00D8710C"/>
    <w:rsid w:val="00D87429"/>
    <w:rsid w:val="00D876CD"/>
    <w:rsid w:val="00D87CCA"/>
    <w:rsid w:val="00D9062C"/>
    <w:rsid w:val="00D90867"/>
    <w:rsid w:val="00D90A82"/>
    <w:rsid w:val="00D90C5B"/>
    <w:rsid w:val="00D90E94"/>
    <w:rsid w:val="00D916E4"/>
    <w:rsid w:val="00D91A18"/>
    <w:rsid w:val="00D91B40"/>
    <w:rsid w:val="00D93ACA"/>
    <w:rsid w:val="00D93C5D"/>
    <w:rsid w:val="00D93EE4"/>
    <w:rsid w:val="00D940D6"/>
    <w:rsid w:val="00D943AC"/>
    <w:rsid w:val="00D94525"/>
    <w:rsid w:val="00D95397"/>
    <w:rsid w:val="00D954C1"/>
    <w:rsid w:val="00D95591"/>
    <w:rsid w:val="00D955DE"/>
    <w:rsid w:val="00D95C6A"/>
    <w:rsid w:val="00D95E5F"/>
    <w:rsid w:val="00D96007"/>
    <w:rsid w:val="00D97629"/>
    <w:rsid w:val="00D97BD3"/>
    <w:rsid w:val="00D97E58"/>
    <w:rsid w:val="00DA0375"/>
    <w:rsid w:val="00DA131F"/>
    <w:rsid w:val="00DA1CBE"/>
    <w:rsid w:val="00DA1FB8"/>
    <w:rsid w:val="00DA2493"/>
    <w:rsid w:val="00DA27E3"/>
    <w:rsid w:val="00DA2A28"/>
    <w:rsid w:val="00DA2D98"/>
    <w:rsid w:val="00DA34B2"/>
    <w:rsid w:val="00DA350D"/>
    <w:rsid w:val="00DA3D14"/>
    <w:rsid w:val="00DA441C"/>
    <w:rsid w:val="00DA45DB"/>
    <w:rsid w:val="00DA4D0B"/>
    <w:rsid w:val="00DA587F"/>
    <w:rsid w:val="00DA616F"/>
    <w:rsid w:val="00DA677C"/>
    <w:rsid w:val="00DA6F6E"/>
    <w:rsid w:val="00DA70AF"/>
    <w:rsid w:val="00DA748C"/>
    <w:rsid w:val="00DA74CF"/>
    <w:rsid w:val="00DB13CF"/>
    <w:rsid w:val="00DB1C3E"/>
    <w:rsid w:val="00DB2011"/>
    <w:rsid w:val="00DB2B0B"/>
    <w:rsid w:val="00DB2CBB"/>
    <w:rsid w:val="00DB3698"/>
    <w:rsid w:val="00DB450A"/>
    <w:rsid w:val="00DB5256"/>
    <w:rsid w:val="00DB5F6E"/>
    <w:rsid w:val="00DC00EE"/>
    <w:rsid w:val="00DC0ADF"/>
    <w:rsid w:val="00DC0B05"/>
    <w:rsid w:val="00DC0B38"/>
    <w:rsid w:val="00DC0FD8"/>
    <w:rsid w:val="00DC1899"/>
    <w:rsid w:val="00DC1C09"/>
    <w:rsid w:val="00DC235F"/>
    <w:rsid w:val="00DC2FEB"/>
    <w:rsid w:val="00DC3109"/>
    <w:rsid w:val="00DC389A"/>
    <w:rsid w:val="00DC3BE5"/>
    <w:rsid w:val="00DC43DF"/>
    <w:rsid w:val="00DC59AA"/>
    <w:rsid w:val="00DC5B3F"/>
    <w:rsid w:val="00DC67C2"/>
    <w:rsid w:val="00DC70D0"/>
    <w:rsid w:val="00DC79D0"/>
    <w:rsid w:val="00DC7D95"/>
    <w:rsid w:val="00DD01CB"/>
    <w:rsid w:val="00DD2058"/>
    <w:rsid w:val="00DD2186"/>
    <w:rsid w:val="00DD26CC"/>
    <w:rsid w:val="00DD3090"/>
    <w:rsid w:val="00DD3E99"/>
    <w:rsid w:val="00DD4431"/>
    <w:rsid w:val="00DD4FAC"/>
    <w:rsid w:val="00DD5813"/>
    <w:rsid w:val="00DD5E59"/>
    <w:rsid w:val="00DD6F83"/>
    <w:rsid w:val="00DD7872"/>
    <w:rsid w:val="00DE047C"/>
    <w:rsid w:val="00DE0B18"/>
    <w:rsid w:val="00DE0F2A"/>
    <w:rsid w:val="00DE1198"/>
    <w:rsid w:val="00DE1DEC"/>
    <w:rsid w:val="00DE251D"/>
    <w:rsid w:val="00DE2AFA"/>
    <w:rsid w:val="00DE3036"/>
    <w:rsid w:val="00DE3740"/>
    <w:rsid w:val="00DE3D04"/>
    <w:rsid w:val="00DE3DF1"/>
    <w:rsid w:val="00DE499D"/>
    <w:rsid w:val="00DE500D"/>
    <w:rsid w:val="00DE5205"/>
    <w:rsid w:val="00DE54C8"/>
    <w:rsid w:val="00DF018B"/>
    <w:rsid w:val="00DF0906"/>
    <w:rsid w:val="00DF0A85"/>
    <w:rsid w:val="00DF18B2"/>
    <w:rsid w:val="00DF2501"/>
    <w:rsid w:val="00DF2A1B"/>
    <w:rsid w:val="00DF2DE7"/>
    <w:rsid w:val="00DF3CED"/>
    <w:rsid w:val="00DF4698"/>
    <w:rsid w:val="00DF4EB9"/>
    <w:rsid w:val="00DF52C0"/>
    <w:rsid w:val="00DF64D2"/>
    <w:rsid w:val="00DF6541"/>
    <w:rsid w:val="00DF7968"/>
    <w:rsid w:val="00DF7BD4"/>
    <w:rsid w:val="00DF7CE0"/>
    <w:rsid w:val="00E004CE"/>
    <w:rsid w:val="00E00A6D"/>
    <w:rsid w:val="00E01032"/>
    <w:rsid w:val="00E01332"/>
    <w:rsid w:val="00E01D41"/>
    <w:rsid w:val="00E020E8"/>
    <w:rsid w:val="00E026FF"/>
    <w:rsid w:val="00E02C05"/>
    <w:rsid w:val="00E036A2"/>
    <w:rsid w:val="00E042AD"/>
    <w:rsid w:val="00E0442A"/>
    <w:rsid w:val="00E04A5E"/>
    <w:rsid w:val="00E06862"/>
    <w:rsid w:val="00E07130"/>
    <w:rsid w:val="00E10030"/>
    <w:rsid w:val="00E12020"/>
    <w:rsid w:val="00E12463"/>
    <w:rsid w:val="00E12490"/>
    <w:rsid w:val="00E12900"/>
    <w:rsid w:val="00E129ED"/>
    <w:rsid w:val="00E12BC1"/>
    <w:rsid w:val="00E12F38"/>
    <w:rsid w:val="00E132E3"/>
    <w:rsid w:val="00E137D4"/>
    <w:rsid w:val="00E138E3"/>
    <w:rsid w:val="00E14EE3"/>
    <w:rsid w:val="00E14F88"/>
    <w:rsid w:val="00E15536"/>
    <w:rsid w:val="00E1567D"/>
    <w:rsid w:val="00E1609E"/>
    <w:rsid w:val="00E16CFE"/>
    <w:rsid w:val="00E207BD"/>
    <w:rsid w:val="00E20EA4"/>
    <w:rsid w:val="00E20EC0"/>
    <w:rsid w:val="00E213EE"/>
    <w:rsid w:val="00E22055"/>
    <w:rsid w:val="00E23B57"/>
    <w:rsid w:val="00E24E41"/>
    <w:rsid w:val="00E25872"/>
    <w:rsid w:val="00E30277"/>
    <w:rsid w:val="00E305AE"/>
    <w:rsid w:val="00E306C4"/>
    <w:rsid w:val="00E31882"/>
    <w:rsid w:val="00E31A0F"/>
    <w:rsid w:val="00E31DF1"/>
    <w:rsid w:val="00E3237D"/>
    <w:rsid w:val="00E32C55"/>
    <w:rsid w:val="00E339DC"/>
    <w:rsid w:val="00E359E5"/>
    <w:rsid w:val="00E361C7"/>
    <w:rsid w:val="00E364D8"/>
    <w:rsid w:val="00E36A50"/>
    <w:rsid w:val="00E36A7E"/>
    <w:rsid w:val="00E37AC4"/>
    <w:rsid w:val="00E37CBF"/>
    <w:rsid w:val="00E40A4F"/>
    <w:rsid w:val="00E41772"/>
    <w:rsid w:val="00E41838"/>
    <w:rsid w:val="00E41B3C"/>
    <w:rsid w:val="00E41D2E"/>
    <w:rsid w:val="00E41FAE"/>
    <w:rsid w:val="00E4206A"/>
    <w:rsid w:val="00E4209D"/>
    <w:rsid w:val="00E42306"/>
    <w:rsid w:val="00E427C1"/>
    <w:rsid w:val="00E4411C"/>
    <w:rsid w:val="00E4420C"/>
    <w:rsid w:val="00E44E8A"/>
    <w:rsid w:val="00E45A6F"/>
    <w:rsid w:val="00E45B46"/>
    <w:rsid w:val="00E46557"/>
    <w:rsid w:val="00E46B7C"/>
    <w:rsid w:val="00E47519"/>
    <w:rsid w:val="00E479FC"/>
    <w:rsid w:val="00E51CC5"/>
    <w:rsid w:val="00E52727"/>
    <w:rsid w:val="00E528D7"/>
    <w:rsid w:val="00E52B5F"/>
    <w:rsid w:val="00E52F85"/>
    <w:rsid w:val="00E53ABD"/>
    <w:rsid w:val="00E54575"/>
    <w:rsid w:val="00E549FD"/>
    <w:rsid w:val="00E565FD"/>
    <w:rsid w:val="00E56621"/>
    <w:rsid w:val="00E566B1"/>
    <w:rsid w:val="00E601AC"/>
    <w:rsid w:val="00E609FA"/>
    <w:rsid w:val="00E60DB6"/>
    <w:rsid w:val="00E6108E"/>
    <w:rsid w:val="00E610E1"/>
    <w:rsid w:val="00E61880"/>
    <w:rsid w:val="00E61FBB"/>
    <w:rsid w:val="00E62634"/>
    <w:rsid w:val="00E63105"/>
    <w:rsid w:val="00E63717"/>
    <w:rsid w:val="00E643CB"/>
    <w:rsid w:val="00E65202"/>
    <w:rsid w:val="00E652FC"/>
    <w:rsid w:val="00E654FD"/>
    <w:rsid w:val="00E6565D"/>
    <w:rsid w:val="00E66022"/>
    <w:rsid w:val="00E6651C"/>
    <w:rsid w:val="00E6687D"/>
    <w:rsid w:val="00E67D1C"/>
    <w:rsid w:val="00E67F3C"/>
    <w:rsid w:val="00E70821"/>
    <w:rsid w:val="00E70D84"/>
    <w:rsid w:val="00E7164C"/>
    <w:rsid w:val="00E716F0"/>
    <w:rsid w:val="00E72C7C"/>
    <w:rsid w:val="00E72F94"/>
    <w:rsid w:val="00E731E0"/>
    <w:rsid w:val="00E73396"/>
    <w:rsid w:val="00E739D7"/>
    <w:rsid w:val="00E74C0A"/>
    <w:rsid w:val="00E74C1F"/>
    <w:rsid w:val="00E761EC"/>
    <w:rsid w:val="00E76556"/>
    <w:rsid w:val="00E80237"/>
    <w:rsid w:val="00E81F57"/>
    <w:rsid w:val="00E82597"/>
    <w:rsid w:val="00E82C60"/>
    <w:rsid w:val="00E8313C"/>
    <w:rsid w:val="00E83263"/>
    <w:rsid w:val="00E8327D"/>
    <w:rsid w:val="00E83E2A"/>
    <w:rsid w:val="00E84F85"/>
    <w:rsid w:val="00E85D58"/>
    <w:rsid w:val="00E8631B"/>
    <w:rsid w:val="00E867B9"/>
    <w:rsid w:val="00E86B73"/>
    <w:rsid w:val="00E87EBF"/>
    <w:rsid w:val="00E904B2"/>
    <w:rsid w:val="00E90567"/>
    <w:rsid w:val="00E915EB"/>
    <w:rsid w:val="00E91B48"/>
    <w:rsid w:val="00E91B5F"/>
    <w:rsid w:val="00E91D7A"/>
    <w:rsid w:val="00E91DA9"/>
    <w:rsid w:val="00E91E3B"/>
    <w:rsid w:val="00E91E63"/>
    <w:rsid w:val="00E92528"/>
    <w:rsid w:val="00E9282E"/>
    <w:rsid w:val="00E92877"/>
    <w:rsid w:val="00E92D96"/>
    <w:rsid w:val="00E932DB"/>
    <w:rsid w:val="00E93A85"/>
    <w:rsid w:val="00E93F4D"/>
    <w:rsid w:val="00E94D10"/>
    <w:rsid w:val="00E95855"/>
    <w:rsid w:val="00E960BA"/>
    <w:rsid w:val="00E973EE"/>
    <w:rsid w:val="00E974CF"/>
    <w:rsid w:val="00E978B8"/>
    <w:rsid w:val="00E97970"/>
    <w:rsid w:val="00EA105C"/>
    <w:rsid w:val="00EA1359"/>
    <w:rsid w:val="00EA2679"/>
    <w:rsid w:val="00EA3213"/>
    <w:rsid w:val="00EA3245"/>
    <w:rsid w:val="00EA37BF"/>
    <w:rsid w:val="00EA3A08"/>
    <w:rsid w:val="00EA4F6B"/>
    <w:rsid w:val="00EA5254"/>
    <w:rsid w:val="00EA52A5"/>
    <w:rsid w:val="00EA5ADF"/>
    <w:rsid w:val="00EA60E5"/>
    <w:rsid w:val="00EA6794"/>
    <w:rsid w:val="00EA6A1E"/>
    <w:rsid w:val="00EA7416"/>
    <w:rsid w:val="00EA7576"/>
    <w:rsid w:val="00EA76D5"/>
    <w:rsid w:val="00EB0286"/>
    <w:rsid w:val="00EB0465"/>
    <w:rsid w:val="00EB1B55"/>
    <w:rsid w:val="00EB1EB8"/>
    <w:rsid w:val="00EB1EEE"/>
    <w:rsid w:val="00EB2033"/>
    <w:rsid w:val="00EB34E4"/>
    <w:rsid w:val="00EB4FE8"/>
    <w:rsid w:val="00EB5638"/>
    <w:rsid w:val="00EB56C8"/>
    <w:rsid w:val="00EB5ADC"/>
    <w:rsid w:val="00EB62BC"/>
    <w:rsid w:val="00EB6FB4"/>
    <w:rsid w:val="00EB7F22"/>
    <w:rsid w:val="00EC0572"/>
    <w:rsid w:val="00EC05A4"/>
    <w:rsid w:val="00EC107D"/>
    <w:rsid w:val="00EC16A3"/>
    <w:rsid w:val="00EC17C4"/>
    <w:rsid w:val="00EC1B73"/>
    <w:rsid w:val="00EC1CC1"/>
    <w:rsid w:val="00EC1F26"/>
    <w:rsid w:val="00EC2A52"/>
    <w:rsid w:val="00EC30DD"/>
    <w:rsid w:val="00EC3360"/>
    <w:rsid w:val="00EC46B6"/>
    <w:rsid w:val="00EC48EB"/>
    <w:rsid w:val="00EC5694"/>
    <w:rsid w:val="00EC5D18"/>
    <w:rsid w:val="00EC6CF1"/>
    <w:rsid w:val="00EC6EFA"/>
    <w:rsid w:val="00ED17EA"/>
    <w:rsid w:val="00ED19DE"/>
    <w:rsid w:val="00ED20B8"/>
    <w:rsid w:val="00ED2D59"/>
    <w:rsid w:val="00ED38A8"/>
    <w:rsid w:val="00ED3C0C"/>
    <w:rsid w:val="00ED4661"/>
    <w:rsid w:val="00ED4932"/>
    <w:rsid w:val="00ED4D54"/>
    <w:rsid w:val="00EE0433"/>
    <w:rsid w:val="00EE1A00"/>
    <w:rsid w:val="00EE1B54"/>
    <w:rsid w:val="00EE21D5"/>
    <w:rsid w:val="00EE26EE"/>
    <w:rsid w:val="00EE2B0C"/>
    <w:rsid w:val="00EE384A"/>
    <w:rsid w:val="00EE3BF2"/>
    <w:rsid w:val="00EE3D25"/>
    <w:rsid w:val="00EE46F2"/>
    <w:rsid w:val="00EE4C1C"/>
    <w:rsid w:val="00EE4D35"/>
    <w:rsid w:val="00EE501C"/>
    <w:rsid w:val="00EE5587"/>
    <w:rsid w:val="00EE5622"/>
    <w:rsid w:val="00EE577E"/>
    <w:rsid w:val="00EE5C4C"/>
    <w:rsid w:val="00EE67A7"/>
    <w:rsid w:val="00EE6B3A"/>
    <w:rsid w:val="00EE6C54"/>
    <w:rsid w:val="00EE6C68"/>
    <w:rsid w:val="00EE7465"/>
    <w:rsid w:val="00EE7724"/>
    <w:rsid w:val="00EF0204"/>
    <w:rsid w:val="00EF08D3"/>
    <w:rsid w:val="00EF0968"/>
    <w:rsid w:val="00EF0E27"/>
    <w:rsid w:val="00EF144F"/>
    <w:rsid w:val="00EF1A60"/>
    <w:rsid w:val="00EF1B00"/>
    <w:rsid w:val="00EF1BC8"/>
    <w:rsid w:val="00EF269A"/>
    <w:rsid w:val="00EF3229"/>
    <w:rsid w:val="00EF38F1"/>
    <w:rsid w:val="00EF416B"/>
    <w:rsid w:val="00EF5603"/>
    <w:rsid w:val="00EF5CAD"/>
    <w:rsid w:val="00EF66B1"/>
    <w:rsid w:val="00EF7666"/>
    <w:rsid w:val="00EF7DF2"/>
    <w:rsid w:val="00EF7EDC"/>
    <w:rsid w:val="00F00710"/>
    <w:rsid w:val="00F00E34"/>
    <w:rsid w:val="00F014E8"/>
    <w:rsid w:val="00F01A12"/>
    <w:rsid w:val="00F02C8D"/>
    <w:rsid w:val="00F02CBF"/>
    <w:rsid w:val="00F03030"/>
    <w:rsid w:val="00F0396A"/>
    <w:rsid w:val="00F03ED0"/>
    <w:rsid w:val="00F0469F"/>
    <w:rsid w:val="00F04740"/>
    <w:rsid w:val="00F04CF0"/>
    <w:rsid w:val="00F05DCB"/>
    <w:rsid w:val="00F0616D"/>
    <w:rsid w:val="00F06489"/>
    <w:rsid w:val="00F072B4"/>
    <w:rsid w:val="00F07906"/>
    <w:rsid w:val="00F07955"/>
    <w:rsid w:val="00F07D4D"/>
    <w:rsid w:val="00F07E11"/>
    <w:rsid w:val="00F10B9C"/>
    <w:rsid w:val="00F10FF6"/>
    <w:rsid w:val="00F125C3"/>
    <w:rsid w:val="00F1268F"/>
    <w:rsid w:val="00F12A0B"/>
    <w:rsid w:val="00F13014"/>
    <w:rsid w:val="00F13108"/>
    <w:rsid w:val="00F132E1"/>
    <w:rsid w:val="00F13507"/>
    <w:rsid w:val="00F13737"/>
    <w:rsid w:val="00F13B45"/>
    <w:rsid w:val="00F13E6B"/>
    <w:rsid w:val="00F15472"/>
    <w:rsid w:val="00F154A2"/>
    <w:rsid w:val="00F154D7"/>
    <w:rsid w:val="00F1672E"/>
    <w:rsid w:val="00F16FBE"/>
    <w:rsid w:val="00F17273"/>
    <w:rsid w:val="00F20204"/>
    <w:rsid w:val="00F20783"/>
    <w:rsid w:val="00F2237C"/>
    <w:rsid w:val="00F23009"/>
    <w:rsid w:val="00F23821"/>
    <w:rsid w:val="00F23DE5"/>
    <w:rsid w:val="00F2462D"/>
    <w:rsid w:val="00F24649"/>
    <w:rsid w:val="00F261FB"/>
    <w:rsid w:val="00F269D4"/>
    <w:rsid w:val="00F26F8F"/>
    <w:rsid w:val="00F26FDF"/>
    <w:rsid w:val="00F27211"/>
    <w:rsid w:val="00F278D9"/>
    <w:rsid w:val="00F27A3F"/>
    <w:rsid w:val="00F27C99"/>
    <w:rsid w:val="00F3061F"/>
    <w:rsid w:val="00F30AFF"/>
    <w:rsid w:val="00F30D56"/>
    <w:rsid w:val="00F3140C"/>
    <w:rsid w:val="00F31A8D"/>
    <w:rsid w:val="00F31D77"/>
    <w:rsid w:val="00F31D78"/>
    <w:rsid w:val="00F31DB5"/>
    <w:rsid w:val="00F32323"/>
    <w:rsid w:val="00F32CAD"/>
    <w:rsid w:val="00F32CFA"/>
    <w:rsid w:val="00F3359D"/>
    <w:rsid w:val="00F336E1"/>
    <w:rsid w:val="00F348BB"/>
    <w:rsid w:val="00F34C92"/>
    <w:rsid w:val="00F367A8"/>
    <w:rsid w:val="00F36B28"/>
    <w:rsid w:val="00F36BCF"/>
    <w:rsid w:val="00F37332"/>
    <w:rsid w:val="00F37970"/>
    <w:rsid w:val="00F40AA8"/>
    <w:rsid w:val="00F40B63"/>
    <w:rsid w:val="00F41239"/>
    <w:rsid w:val="00F42CDE"/>
    <w:rsid w:val="00F42FB5"/>
    <w:rsid w:val="00F4301F"/>
    <w:rsid w:val="00F430DD"/>
    <w:rsid w:val="00F436DF"/>
    <w:rsid w:val="00F43B6A"/>
    <w:rsid w:val="00F445DE"/>
    <w:rsid w:val="00F44DF1"/>
    <w:rsid w:val="00F45FBC"/>
    <w:rsid w:val="00F4621D"/>
    <w:rsid w:val="00F466C2"/>
    <w:rsid w:val="00F468DF"/>
    <w:rsid w:val="00F46956"/>
    <w:rsid w:val="00F46BF9"/>
    <w:rsid w:val="00F470A7"/>
    <w:rsid w:val="00F47E99"/>
    <w:rsid w:val="00F47F2C"/>
    <w:rsid w:val="00F500B0"/>
    <w:rsid w:val="00F5042E"/>
    <w:rsid w:val="00F50D31"/>
    <w:rsid w:val="00F50E6E"/>
    <w:rsid w:val="00F51D08"/>
    <w:rsid w:val="00F52BAD"/>
    <w:rsid w:val="00F52DEF"/>
    <w:rsid w:val="00F5364A"/>
    <w:rsid w:val="00F5396A"/>
    <w:rsid w:val="00F53B6C"/>
    <w:rsid w:val="00F5444A"/>
    <w:rsid w:val="00F54F21"/>
    <w:rsid w:val="00F55F5C"/>
    <w:rsid w:val="00F572CA"/>
    <w:rsid w:val="00F57FB4"/>
    <w:rsid w:val="00F6019F"/>
    <w:rsid w:val="00F60260"/>
    <w:rsid w:val="00F6058C"/>
    <w:rsid w:val="00F60C0F"/>
    <w:rsid w:val="00F60E7F"/>
    <w:rsid w:val="00F6114C"/>
    <w:rsid w:val="00F613B3"/>
    <w:rsid w:val="00F6142D"/>
    <w:rsid w:val="00F6191C"/>
    <w:rsid w:val="00F62C2F"/>
    <w:rsid w:val="00F63EFA"/>
    <w:rsid w:val="00F64536"/>
    <w:rsid w:val="00F65ED0"/>
    <w:rsid w:val="00F66C27"/>
    <w:rsid w:val="00F66C5C"/>
    <w:rsid w:val="00F7040D"/>
    <w:rsid w:val="00F70C0A"/>
    <w:rsid w:val="00F70EE4"/>
    <w:rsid w:val="00F7121A"/>
    <w:rsid w:val="00F7286A"/>
    <w:rsid w:val="00F72C83"/>
    <w:rsid w:val="00F73C34"/>
    <w:rsid w:val="00F73FCD"/>
    <w:rsid w:val="00F74035"/>
    <w:rsid w:val="00F74286"/>
    <w:rsid w:val="00F7433F"/>
    <w:rsid w:val="00F75441"/>
    <w:rsid w:val="00F75BDB"/>
    <w:rsid w:val="00F75EFA"/>
    <w:rsid w:val="00F768F5"/>
    <w:rsid w:val="00F76B44"/>
    <w:rsid w:val="00F771A3"/>
    <w:rsid w:val="00F771E5"/>
    <w:rsid w:val="00F77208"/>
    <w:rsid w:val="00F77D05"/>
    <w:rsid w:val="00F808A5"/>
    <w:rsid w:val="00F816A3"/>
    <w:rsid w:val="00F8201F"/>
    <w:rsid w:val="00F825C0"/>
    <w:rsid w:val="00F82EB6"/>
    <w:rsid w:val="00F83EB4"/>
    <w:rsid w:val="00F8417A"/>
    <w:rsid w:val="00F84774"/>
    <w:rsid w:val="00F84C57"/>
    <w:rsid w:val="00F84D0D"/>
    <w:rsid w:val="00F84DB5"/>
    <w:rsid w:val="00F8531F"/>
    <w:rsid w:val="00F85539"/>
    <w:rsid w:val="00F860BA"/>
    <w:rsid w:val="00F86A58"/>
    <w:rsid w:val="00F86D88"/>
    <w:rsid w:val="00F875D2"/>
    <w:rsid w:val="00F87D5B"/>
    <w:rsid w:val="00F900AE"/>
    <w:rsid w:val="00F90D82"/>
    <w:rsid w:val="00F9162D"/>
    <w:rsid w:val="00F9173C"/>
    <w:rsid w:val="00F9198F"/>
    <w:rsid w:val="00F9217B"/>
    <w:rsid w:val="00F9235B"/>
    <w:rsid w:val="00F92C44"/>
    <w:rsid w:val="00F92DE8"/>
    <w:rsid w:val="00F9316F"/>
    <w:rsid w:val="00F933DA"/>
    <w:rsid w:val="00F94088"/>
    <w:rsid w:val="00F943BD"/>
    <w:rsid w:val="00F9479D"/>
    <w:rsid w:val="00F949A7"/>
    <w:rsid w:val="00F95FFC"/>
    <w:rsid w:val="00F96137"/>
    <w:rsid w:val="00F96570"/>
    <w:rsid w:val="00FA1107"/>
    <w:rsid w:val="00FA1AB5"/>
    <w:rsid w:val="00FA234B"/>
    <w:rsid w:val="00FA2868"/>
    <w:rsid w:val="00FA2F2F"/>
    <w:rsid w:val="00FA345B"/>
    <w:rsid w:val="00FA3642"/>
    <w:rsid w:val="00FA3F30"/>
    <w:rsid w:val="00FA4490"/>
    <w:rsid w:val="00FA4ED5"/>
    <w:rsid w:val="00FA50FC"/>
    <w:rsid w:val="00FA5326"/>
    <w:rsid w:val="00FA5FF0"/>
    <w:rsid w:val="00FA705F"/>
    <w:rsid w:val="00FA7465"/>
    <w:rsid w:val="00FA790B"/>
    <w:rsid w:val="00FA7937"/>
    <w:rsid w:val="00FA7FE1"/>
    <w:rsid w:val="00FB0A47"/>
    <w:rsid w:val="00FB0DB3"/>
    <w:rsid w:val="00FB107A"/>
    <w:rsid w:val="00FB12BA"/>
    <w:rsid w:val="00FB1B83"/>
    <w:rsid w:val="00FB1DD5"/>
    <w:rsid w:val="00FB2291"/>
    <w:rsid w:val="00FB26C0"/>
    <w:rsid w:val="00FB290E"/>
    <w:rsid w:val="00FB299C"/>
    <w:rsid w:val="00FB2AD9"/>
    <w:rsid w:val="00FB30B2"/>
    <w:rsid w:val="00FB3129"/>
    <w:rsid w:val="00FB4266"/>
    <w:rsid w:val="00FB4721"/>
    <w:rsid w:val="00FB49DD"/>
    <w:rsid w:val="00FB4C31"/>
    <w:rsid w:val="00FB5ABF"/>
    <w:rsid w:val="00FB677D"/>
    <w:rsid w:val="00FB6809"/>
    <w:rsid w:val="00FB708F"/>
    <w:rsid w:val="00FB7970"/>
    <w:rsid w:val="00FB79C7"/>
    <w:rsid w:val="00FC0258"/>
    <w:rsid w:val="00FC240E"/>
    <w:rsid w:val="00FC2471"/>
    <w:rsid w:val="00FC260C"/>
    <w:rsid w:val="00FC2F75"/>
    <w:rsid w:val="00FC32DF"/>
    <w:rsid w:val="00FC37C7"/>
    <w:rsid w:val="00FC3EA5"/>
    <w:rsid w:val="00FC5890"/>
    <w:rsid w:val="00FC58C9"/>
    <w:rsid w:val="00FC5C3D"/>
    <w:rsid w:val="00FC6257"/>
    <w:rsid w:val="00FC6659"/>
    <w:rsid w:val="00FC6E8D"/>
    <w:rsid w:val="00FC741C"/>
    <w:rsid w:val="00FC74CC"/>
    <w:rsid w:val="00FC77B9"/>
    <w:rsid w:val="00FD0217"/>
    <w:rsid w:val="00FD0BFD"/>
    <w:rsid w:val="00FD100B"/>
    <w:rsid w:val="00FD134B"/>
    <w:rsid w:val="00FD1B54"/>
    <w:rsid w:val="00FD1B65"/>
    <w:rsid w:val="00FD1CE5"/>
    <w:rsid w:val="00FD2F48"/>
    <w:rsid w:val="00FD3261"/>
    <w:rsid w:val="00FD36B5"/>
    <w:rsid w:val="00FD3BF1"/>
    <w:rsid w:val="00FD3CA2"/>
    <w:rsid w:val="00FD4651"/>
    <w:rsid w:val="00FD5249"/>
    <w:rsid w:val="00FD5D2A"/>
    <w:rsid w:val="00FD69F6"/>
    <w:rsid w:val="00FD6B25"/>
    <w:rsid w:val="00FD6D55"/>
    <w:rsid w:val="00FD6FCD"/>
    <w:rsid w:val="00FD77FC"/>
    <w:rsid w:val="00FD7DE7"/>
    <w:rsid w:val="00FE03E0"/>
    <w:rsid w:val="00FE058D"/>
    <w:rsid w:val="00FE09F8"/>
    <w:rsid w:val="00FE100D"/>
    <w:rsid w:val="00FE1A78"/>
    <w:rsid w:val="00FE2188"/>
    <w:rsid w:val="00FE229D"/>
    <w:rsid w:val="00FE2507"/>
    <w:rsid w:val="00FE26E0"/>
    <w:rsid w:val="00FE4B90"/>
    <w:rsid w:val="00FE4D87"/>
    <w:rsid w:val="00FE57B6"/>
    <w:rsid w:val="00FE584A"/>
    <w:rsid w:val="00FE5966"/>
    <w:rsid w:val="00FE5F02"/>
    <w:rsid w:val="00FE6197"/>
    <w:rsid w:val="00FE6D4B"/>
    <w:rsid w:val="00FE7B41"/>
    <w:rsid w:val="00FF2277"/>
    <w:rsid w:val="00FF38AF"/>
    <w:rsid w:val="00FF4471"/>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1"/>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504B10"/>
    <w:rPr>
      <w:color w:val="0000FF" w:themeColor="hyperlink"/>
      <w:u w:val="single"/>
    </w:rPr>
  </w:style>
  <w:style w:type="character" w:customStyle="1" w:styleId="cf01">
    <w:name w:val="cf01"/>
    <w:basedOn w:val="DefaultParagraphFont"/>
    <w:rsid w:val="00D4569E"/>
    <w:rPr>
      <w:rFonts w:ascii="Segoe UI" w:hAnsi="Segoe UI" w:cs="Segoe UI" w:hint="default"/>
      <w:sz w:val="18"/>
      <w:szCs w:val="18"/>
    </w:rPr>
  </w:style>
  <w:style w:type="table" w:styleId="TableElegant">
    <w:name w:val="Table Elegant"/>
    <w:basedOn w:val="TableNormal"/>
    <w:rsid w:val="0073786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DD4431"/>
  </w:style>
  <w:style w:type="paragraph" w:customStyle="1" w:styleId="LDSubclauseHeading">
    <w:name w:val="LDSubclauseHeading"/>
    <w:basedOn w:val="Clause"/>
    <w:link w:val="LDSubclauseHeadingChar"/>
    <w:qFormat/>
    <w:rsid w:val="001B1DFE"/>
    <w:rPr>
      <w:rFonts w:ascii="Arial" w:hAnsi="Arial" w:cs="Arial"/>
    </w:rPr>
  </w:style>
  <w:style w:type="character" w:customStyle="1" w:styleId="LDSubclauseHeadingChar">
    <w:name w:val="LDSubclauseHeading Char"/>
    <w:basedOn w:val="ClauseChar"/>
    <w:link w:val="LDSubclauseHeading"/>
    <w:rsid w:val="001B1DFE"/>
    <w:rPr>
      <w:rFonts w:ascii="Arial" w:eastAsia="Times New Roman" w:hAnsi="Arial" w:cs="Arial"/>
      <w:sz w:val="24"/>
      <w:szCs w:val="24"/>
    </w:rPr>
  </w:style>
  <w:style w:type="paragraph" w:customStyle="1" w:styleId="LDTableHeading">
    <w:name w:val="LDTableHeading"/>
    <w:basedOn w:val="Normal"/>
    <w:link w:val="LDTableHeadingChar"/>
    <w:qFormat/>
    <w:rsid w:val="00BE3874"/>
    <w:pPr>
      <w:tabs>
        <w:tab w:val="clear" w:pos="567"/>
        <w:tab w:val="right" w:pos="454"/>
        <w:tab w:val="left" w:pos="737"/>
      </w:tabs>
      <w:overflowPunct/>
      <w:autoSpaceDE/>
      <w:autoSpaceDN/>
      <w:adjustRightInd/>
      <w:spacing w:before="180" w:after="120"/>
      <w:ind w:left="737" w:hanging="1021"/>
      <w:textAlignment w:val="auto"/>
    </w:pPr>
    <w:rPr>
      <w:rFonts w:ascii="Arial" w:hAnsi="Arial"/>
      <w:b/>
      <w:sz w:val="23"/>
      <w:szCs w:val="23"/>
    </w:rPr>
  </w:style>
  <w:style w:type="character" w:customStyle="1" w:styleId="LDTableHeadingChar">
    <w:name w:val="LDTableHeading Char"/>
    <w:basedOn w:val="DefaultParagraphFont"/>
    <w:link w:val="LDTableHeading"/>
    <w:rsid w:val="00BE3874"/>
    <w:rPr>
      <w:rFonts w:ascii="Arial" w:eastAsia="Times New Roman" w:hAnsi="Arial" w:cs="Times New Roman"/>
      <w:b/>
      <w:sz w:val="23"/>
      <w:szCs w:val="23"/>
    </w:rPr>
  </w:style>
  <w:style w:type="paragraph" w:customStyle="1" w:styleId="LDClauseHeading2">
    <w:name w:val="LDClauseHeading2"/>
    <w:basedOn w:val="Normal"/>
    <w:next w:val="Normal"/>
    <w:link w:val="LDClauseHeading2Char"/>
    <w:qFormat/>
    <w:rsid w:val="003C5970"/>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3C5970"/>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A47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53488061">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82006504">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0818269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55650883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05536770">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1987588429">
      <w:bodyDiv w:val="1"/>
      <w:marLeft w:val="0"/>
      <w:marRight w:val="0"/>
      <w:marTop w:val="0"/>
      <w:marBottom w:val="0"/>
      <w:divBdr>
        <w:top w:val="none" w:sz="0" w:space="0" w:color="auto"/>
        <w:left w:val="none" w:sz="0" w:space="0" w:color="auto"/>
        <w:bottom w:val="none" w:sz="0" w:space="0" w:color="auto"/>
        <w:right w:val="none" w:sz="0" w:space="0" w:color="auto"/>
      </w:divBdr>
    </w:div>
    <w:div w:id="2079788880">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2.xml><?xml version="1.0" encoding="utf-8"?>
<ds:datastoreItem xmlns:ds="http://schemas.openxmlformats.org/officeDocument/2006/customXml" ds:itemID="{0ADFE2B4-014B-4506-B0AA-A23A76637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F3466C-A974-4DBB-A8DC-6DDD5EC0734F}">
  <ds:schemaRefs>
    <ds:schemaRef ds:uri="http://schemas.microsoft.com/sharepoint/v3/contenttype/forms"/>
  </ds:schemaRefs>
</ds:datastoreItem>
</file>

<file path=customXml/itemProps4.xml><?xml version="1.0" encoding="utf-8"?>
<ds:datastoreItem xmlns:ds="http://schemas.openxmlformats.org/officeDocument/2006/customXml" ds:itemID="{D7819750-92D9-4C39-A4BC-E580F43B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6632</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Civil Aviation Order 95.54 (Part 131 Recreational Activity and Specialised Balloon Operations) Instrument 2024 – Explanatory Statement</vt:lpstr>
    </vt:vector>
  </TitlesOfParts>
  <Company>Civil Aviation Safety Authority</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95.54 (Part 131 Recreational Activity and Specialised Balloon Operations) Instrument 2024 – Explanatory Statement</dc:title>
  <dc:subject>Civil Aviation Order 95.54 (Part 131 Recreational Activity and Specialised Balloon Operations) Instrument 2024</dc:subject>
  <dc:creator>Civil Aviation Safety Authority</dc:creator>
  <dc:description>_x000d_
</dc:description>
  <cp:lastModifiedBy>Spesyvy, Nadia</cp:lastModifiedBy>
  <cp:revision>3</cp:revision>
  <cp:lastPrinted>2023-06-01T01:51:00Z</cp:lastPrinted>
  <dcterms:created xsi:type="dcterms:W3CDTF">2024-11-06T05:55:00Z</dcterms:created>
  <dcterms:modified xsi:type="dcterms:W3CDTF">2024-11-06T05:56:00Z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