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82230" w14:textId="77777777" w:rsidR="002B1DB3" w:rsidRPr="005D1ABF" w:rsidRDefault="001813AC" w:rsidP="00657012">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4BB440A3"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2DD0FA33" w14:textId="77777777" w:rsidR="00192D6F" w:rsidRDefault="002B1DB3" w:rsidP="005D1ABF">
      <w:pPr>
        <w:spacing w:after="0" w:line="240" w:lineRule="auto"/>
        <w:jc w:val="center"/>
        <w:rPr>
          <w:rFonts w:ascii="Times New Roman" w:hAnsi="Times New Roman" w:cs="Times New Roman"/>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w:t>
      </w:r>
      <w:r w:rsidR="00381A41">
        <w:rPr>
          <w:rFonts w:ascii="Times New Roman" w:hAnsi="Times New Roman" w:cs="Times New Roman"/>
          <w:sz w:val="24"/>
          <w:szCs w:val="24"/>
          <w:u w:val="single"/>
        </w:rPr>
        <w:t xml:space="preserve">, </w:t>
      </w:r>
      <w:r w:rsidR="00CA6F6B" w:rsidRPr="00381A41">
        <w:rPr>
          <w:rFonts w:ascii="Times New Roman" w:hAnsi="Times New Roman" w:cs="Times New Roman"/>
          <w:sz w:val="24"/>
          <w:szCs w:val="24"/>
          <w:u w:val="single"/>
        </w:rPr>
        <w:t>Fisheries</w:t>
      </w:r>
      <w:r w:rsidR="007833AA">
        <w:rPr>
          <w:rFonts w:ascii="Times New Roman" w:hAnsi="Times New Roman" w:cs="Times New Roman"/>
          <w:sz w:val="24"/>
          <w:szCs w:val="24"/>
          <w:u w:val="single"/>
        </w:rPr>
        <w:t xml:space="preserve"> and </w:t>
      </w:r>
      <w:r w:rsidR="007833AA" w:rsidRPr="00381A41">
        <w:rPr>
          <w:rFonts w:ascii="Times New Roman" w:hAnsi="Times New Roman" w:cs="Times New Roman"/>
          <w:sz w:val="24"/>
          <w:szCs w:val="24"/>
          <w:u w:val="single"/>
        </w:rPr>
        <w:t>Forestry</w:t>
      </w:r>
      <w:r w:rsidR="00CA6F6B" w:rsidRPr="00381A41">
        <w:rPr>
          <w:rFonts w:ascii="Times New Roman" w:hAnsi="Times New Roman" w:cs="Times New Roman"/>
          <w:sz w:val="24"/>
          <w:szCs w:val="24"/>
          <w:u w:val="single"/>
        </w:rPr>
        <w:t xml:space="preserve"> </w:t>
      </w:r>
    </w:p>
    <w:p w14:paraId="5D2085B4" w14:textId="3512D061" w:rsidR="002B1DB3" w:rsidRPr="00381A41" w:rsidRDefault="00381A41" w:rsidP="005D1ABF">
      <w:pPr>
        <w:spacing w:after="0" w:line="240" w:lineRule="auto"/>
        <w:jc w:val="center"/>
        <w:rPr>
          <w:rFonts w:ascii="Times New Roman" w:hAnsi="Times New Roman" w:cs="Times New Roman"/>
          <w:sz w:val="24"/>
          <w:szCs w:val="24"/>
          <w:u w:val="single"/>
        </w:rPr>
      </w:pPr>
      <w:r w:rsidRPr="00381A41">
        <w:rPr>
          <w:rFonts w:ascii="Times New Roman" w:hAnsi="Times New Roman" w:cs="Times New Roman"/>
          <w:sz w:val="24"/>
          <w:szCs w:val="24"/>
          <w:u w:val="single"/>
        </w:rPr>
        <w:t>and the Minister f</w:t>
      </w:r>
      <w:r w:rsidR="00E440A6">
        <w:rPr>
          <w:rFonts w:ascii="Times New Roman" w:hAnsi="Times New Roman" w:cs="Times New Roman"/>
          <w:sz w:val="24"/>
          <w:szCs w:val="24"/>
          <w:u w:val="single"/>
        </w:rPr>
        <w:t>or</w:t>
      </w:r>
      <w:r w:rsidRPr="00381A41">
        <w:rPr>
          <w:rFonts w:ascii="Times New Roman" w:hAnsi="Times New Roman" w:cs="Times New Roman"/>
          <w:sz w:val="24"/>
          <w:szCs w:val="24"/>
          <w:u w:val="single"/>
        </w:rPr>
        <w:t xml:space="preserve"> Finance </w:t>
      </w:r>
    </w:p>
    <w:p w14:paraId="43B63816" w14:textId="77777777" w:rsidR="002B1DB3" w:rsidRPr="005D1ABF" w:rsidRDefault="002B1DB3" w:rsidP="005D1ABF">
      <w:pPr>
        <w:spacing w:after="0" w:line="240" w:lineRule="auto"/>
        <w:jc w:val="center"/>
        <w:rPr>
          <w:rFonts w:ascii="Times New Roman" w:hAnsi="Times New Roman" w:cs="Times New Roman"/>
          <w:sz w:val="24"/>
          <w:szCs w:val="24"/>
        </w:rPr>
      </w:pPr>
    </w:p>
    <w:p w14:paraId="40927AD6" w14:textId="137209D6" w:rsidR="002B1DB3" w:rsidRPr="00E440A6" w:rsidRDefault="00381A41" w:rsidP="005D1ABF">
      <w:pPr>
        <w:spacing w:after="0" w:line="240" w:lineRule="auto"/>
        <w:jc w:val="center"/>
        <w:rPr>
          <w:rFonts w:ascii="Times New Roman" w:hAnsi="Times New Roman" w:cs="Times New Roman"/>
          <w:snapToGrid w:val="0"/>
          <w:sz w:val="24"/>
          <w:szCs w:val="24"/>
          <w:u w:val="single"/>
        </w:rPr>
      </w:pPr>
      <w:r w:rsidRPr="00E440A6">
        <w:rPr>
          <w:rFonts w:ascii="Times New Roman" w:hAnsi="Times New Roman" w:cs="Times New Roman"/>
          <w:i/>
          <w:snapToGrid w:val="0"/>
          <w:sz w:val="24"/>
          <w:szCs w:val="24"/>
          <w:u w:val="single"/>
        </w:rPr>
        <w:t xml:space="preserve">Regional Investment Corporation </w:t>
      </w:r>
      <w:r w:rsidR="002B1DB3" w:rsidRPr="00E440A6">
        <w:rPr>
          <w:rFonts w:ascii="Times New Roman" w:hAnsi="Times New Roman" w:cs="Times New Roman"/>
          <w:i/>
          <w:snapToGrid w:val="0"/>
          <w:sz w:val="24"/>
          <w:szCs w:val="24"/>
          <w:u w:val="single"/>
        </w:rPr>
        <w:t>Act</w:t>
      </w:r>
      <w:r w:rsidRPr="00E440A6">
        <w:rPr>
          <w:rFonts w:ascii="Times New Roman" w:hAnsi="Times New Roman" w:cs="Times New Roman"/>
          <w:i/>
          <w:snapToGrid w:val="0"/>
          <w:sz w:val="24"/>
          <w:szCs w:val="24"/>
          <w:u w:val="single"/>
        </w:rPr>
        <w:t xml:space="preserve"> 2018</w:t>
      </w:r>
    </w:p>
    <w:p w14:paraId="4E7F2B39" w14:textId="77777777" w:rsidR="002B1DB3" w:rsidRPr="00E440A6" w:rsidRDefault="002B1DB3" w:rsidP="005D1ABF">
      <w:pPr>
        <w:spacing w:after="0" w:line="240" w:lineRule="auto"/>
        <w:jc w:val="center"/>
        <w:rPr>
          <w:rFonts w:ascii="Times New Roman" w:hAnsi="Times New Roman" w:cs="Times New Roman"/>
          <w:sz w:val="24"/>
          <w:szCs w:val="24"/>
          <w:u w:val="single"/>
        </w:rPr>
      </w:pPr>
    </w:p>
    <w:p w14:paraId="7FAA0E7B" w14:textId="4CF218AA" w:rsidR="002B1DB3" w:rsidRPr="00E440A6" w:rsidRDefault="002B1DB3" w:rsidP="005D1ABF">
      <w:pPr>
        <w:spacing w:after="0" w:line="240" w:lineRule="auto"/>
        <w:jc w:val="center"/>
        <w:rPr>
          <w:rFonts w:ascii="Times New Roman" w:hAnsi="Times New Roman" w:cs="Times New Roman"/>
          <w:i/>
          <w:color w:val="FF0000"/>
          <w:sz w:val="24"/>
          <w:szCs w:val="24"/>
          <w:u w:val="single"/>
        </w:rPr>
      </w:pPr>
      <w:r w:rsidRPr="00E440A6">
        <w:rPr>
          <w:rFonts w:ascii="Times New Roman" w:hAnsi="Times New Roman" w:cs="Times New Roman"/>
          <w:i/>
          <w:sz w:val="24"/>
          <w:szCs w:val="24"/>
          <w:u w:val="single"/>
        </w:rPr>
        <w:t>R</w:t>
      </w:r>
      <w:r w:rsidR="00381A41" w:rsidRPr="00E440A6">
        <w:rPr>
          <w:rFonts w:ascii="Times New Roman" w:hAnsi="Times New Roman" w:cs="Times New Roman"/>
          <w:i/>
          <w:sz w:val="24"/>
          <w:szCs w:val="24"/>
          <w:u w:val="single"/>
        </w:rPr>
        <w:t xml:space="preserve">egional Investment Corporation (Plantation Development Concessional Loans) Repeal Rules 2024 </w:t>
      </w:r>
    </w:p>
    <w:p w14:paraId="39FA90A6" w14:textId="77777777" w:rsidR="001C09FB" w:rsidRPr="005D1ABF" w:rsidRDefault="001C09FB" w:rsidP="005D1ABF">
      <w:pPr>
        <w:spacing w:after="0" w:line="240" w:lineRule="auto"/>
        <w:jc w:val="center"/>
        <w:rPr>
          <w:rFonts w:ascii="Times New Roman" w:hAnsi="Times New Roman" w:cs="Times New Roman"/>
          <w:i/>
          <w:sz w:val="24"/>
          <w:szCs w:val="24"/>
        </w:rPr>
      </w:pPr>
    </w:p>
    <w:p w14:paraId="33FB579A" w14:textId="77777777" w:rsidR="00381A41" w:rsidRDefault="00381A41" w:rsidP="005D1ABF">
      <w:pPr>
        <w:tabs>
          <w:tab w:val="left" w:pos="1701"/>
          <w:tab w:val="right" w:pos="9072"/>
        </w:tabs>
        <w:spacing w:after="0" w:line="240" w:lineRule="auto"/>
        <w:rPr>
          <w:rFonts w:ascii="Times New Roman" w:hAnsi="Times New Roman" w:cs="Times New Roman"/>
          <w:b/>
          <w:color w:val="FF0000"/>
          <w:sz w:val="24"/>
          <w:szCs w:val="24"/>
        </w:rPr>
      </w:pPr>
    </w:p>
    <w:p w14:paraId="60C95BDE" w14:textId="7EA8FCE8" w:rsidR="002B1DB3" w:rsidRPr="00381A41" w:rsidRDefault="002B1DB3" w:rsidP="005D1ABF">
      <w:pPr>
        <w:tabs>
          <w:tab w:val="left" w:pos="1701"/>
          <w:tab w:val="right" w:pos="9072"/>
        </w:tabs>
        <w:spacing w:after="0" w:line="240" w:lineRule="auto"/>
        <w:rPr>
          <w:rFonts w:ascii="Times New Roman" w:hAnsi="Times New Roman" w:cs="Times New Roman"/>
          <w:sz w:val="24"/>
          <w:szCs w:val="24"/>
        </w:rPr>
      </w:pPr>
      <w:r w:rsidRPr="00381A41">
        <w:rPr>
          <w:rFonts w:ascii="Times New Roman" w:hAnsi="Times New Roman" w:cs="Times New Roman"/>
          <w:b/>
          <w:sz w:val="24"/>
          <w:szCs w:val="24"/>
        </w:rPr>
        <w:t>Legislative Authority</w:t>
      </w:r>
    </w:p>
    <w:p w14:paraId="27D635F5" w14:textId="77777777" w:rsidR="002B1DB3" w:rsidRPr="001C09FB" w:rsidRDefault="002B1DB3" w:rsidP="005D1ABF">
      <w:pPr>
        <w:tabs>
          <w:tab w:val="right" w:pos="9072"/>
        </w:tabs>
        <w:spacing w:after="0" w:line="240" w:lineRule="auto"/>
        <w:rPr>
          <w:rFonts w:ascii="Times New Roman" w:hAnsi="Times New Roman" w:cs="Times New Roman"/>
          <w:color w:val="FF0000"/>
          <w:sz w:val="24"/>
          <w:szCs w:val="24"/>
        </w:rPr>
      </w:pPr>
    </w:p>
    <w:p w14:paraId="691BA34C" w14:textId="6159A1A3" w:rsidR="00EC0D88" w:rsidRDefault="0086329B" w:rsidP="00EC0D88">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w:t>
      </w:r>
      <w:r>
        <w:rPr>
          <w:rFonts w:ascii="Times New Roman" w:hAnsi="Times New Roman" w:cs="Times New Roman"/>
          <w:i/>
          <w:iCs/>
          <w:sz w:val="24"/>
        </w:rPr>
        <w:t xml:space="preserve">Regional Investment Corporation Act 2018 </w:t>
      </w:r>
      <w:r>
        <w:rPr>
          <w:rFonts w:ascii="Times New Roman" w:hAnsi="Times New Roman" w:cs="Times New Roman"/>
          <w:sz w:val="24"/>
        </w:rPr>
        <w:t xml:space="preserve">(the </w:t>
      </w:r>
      <w:r w:rsidRPr="003916AB">
        <w:rPr>
          <w:rFonts w:ascii="Times New Roman" w:hAnsi="Times New Roman" w:cs="Times New Roman"/>
          <w:b/>
          <w:sz w:val="24"/>
        </w:rPr>
        <w:t>Act</w:t>
      </w:r>
      <w:r>
        <w:rPr>
          <w:rFonts w:ascii="Times New Roman" w:hAnsi="Times New Roman" w:cs="Times New Roman"/>
          <w:sz w:val="24"/>
        </w:rPr>
        <w:t xml:space="preserve">) establishes the Regional Investment Corporation (the </w:t>
      </w:r>
      <w:r w:rsidRPr="003916AB">
        <w:rPr>
          <w:rFonts w:ascii="Times New Roman" w:hAnsi="Times New Roman" w:cs="Times New Roman"/>
          <w:b/>
          <w:sz w:val="24"/>
        </w:rPr>
        <w:t>Corporation</w:t>
      </w:r>
      <w:r w:rsidR="00EC0D88">
        <w:rPr>
          <w:rFonts w:ascii="Times New Roman" w:hAnsi="Times New Roman" w:cs="Times New Roman"/>
          <w:sz w:val="24"/>
        </w:rPr>
        <w:t>)</w:t>
      </w:r>
      <w:r w:rsidR="008042D5">
        <w:rPr>
          <w:rFonts w:ascii="Times New Roman" w:hAnsi="Times New Roman" w:cs="Times New Roman"/>
          <w:sz w:val="24"/>
        </w:rPr>
        <w:t>. S</w:t>
      </w:r>
      <w:r w:rsidR="00EC0D88">
        <w:rPr>
          <w:rFonts w:ascii="Times New Roman" w:hAnsi="Times New Roman" w:cs="Times New Roman"/>
          <w:sz w:val="24"/>
        </w:rPr>
        <w:t xml:space="preserve">ection 8 </w:t>
      </w:r>
      <w:r w:rsidR="00285015">
        <w:rPr>
          <w:rFonts w:ascii="Times New Roman" w:hAnsi="Times New Roman" w:cs="Times New Roman"/>
          <w:sz w:val="24"/>
        </w:rPr>
        <w:t xml:space="preserve">of the Act </w:t>
      </w:r>
      <w:r w:rsidR="005856EE">
        <w:rPr>
          <w:rFonts w:ascii="Times New Roman" w:hAnsi="Times New Roman" w:cs="Times New Roman"/>
          <w:sz w:val="24"/>
        </w:rPr>
        <w:t>prescribes</w:t>
      </w:r>
      <w:r>
        <w:rPr>
          <w:rFonts w:ascii="Times New Roman" w:hAnsi="Times New Roman" w:cs="Times New Roman"/>
          <w:sz w:val="24"/>
        </w:rPr>
        <w:t xml:space="preserve"> the Corporation’s functions. </w:t>
      </w:r>
      <w:r w:rsidR="00EC0D88">
        <w:rPr>
          <w:rFonts w:ascii="Times New Roman" w:hAnsi="Times New Roman" w:cs="Times New Roman"/>
          <w:sz w:val="24"/>
        </w:rPr>
        <w:t xml:space="preserve">Paragraph 8(1)(g) of the Act provides that it is </w:t>
      </w:r>
      <w:r w:rsidR="001739F4">
        <w:rPr>
          <w:rFonts w:ascii="Times New Roman" w:hAnsi="Times New Roman" w:cs="Times New Roman"/>
          <w:sz w:val="24"/>
        </w:rPr>
        <w:t>a</w:t>
      </w:r>
      <w:r w:rsidR="00EC0D88">
        <w:rPr>
          <w:rFonts w:ascii="Times New Roman" w:hAnsi="Times New Roman" w:cs="Times New Roman"/>
          <w:sz w:val="24"/>
        </w:rPr>
        <w:t xml:space="preserve"> function of the </w:t>
      </w:r>
      <w:r w:rsidR="001739F4">
        <w:rPr>
          <w:rFonts w:ascii="Times New Roman" w:hAnsi="Times New Roman" w:cs="Times New Roman"/>
          <w:sz w:val="24"/>
        </w:rPr>
        <w:t>C</w:t>
      </w:r>
      <w:r w:rsidR="00EC0D88">
        <w:rPr>
          <w:rFonts w:ascii="Times New Roman" w:hAnsi="Times New Roman" w:cs="Times New Roman"/>
          <w:sz w:val="24"/>
        </w:rPr>
        <w:t xml:space="preserve">orporation to administer programs prescribed by the rules. </w:t>
      </w:r>
    </w:p>
    <w:p w14:paraId="197F74DF" w14:textId="77777777" w:rsidR="00EC0D88" w:rsidRDefault="00EC0D88" w:rsidP="001C09FB">
      <w:pPr>
        <w:tabs>
          <w:tab w:val="left" w:pos="1701"/>
          <w:tab w:val="right" w:pos="9072"/>
        </w:tabs>
        <w:spacing w:after="0" w:line="240" w:lineRule="auto"/>
        <w:rPr>
          <w:rFonts w:ascii="Times New Roman" w:hAnsi="Times New Roman" w:cs="Times New Roman"/>
          <w:sz w:val="24"/>
        </w:rPr>
      </w:pPr>
    </w:p>
    <w:p w14:paraId="18B34857" w14:textId="0F486F5D" w:rsidR="0086329B" w:rsidRDefault="0086329B" w:rsidP="001C09FB">
      <w:pPr>
        <w:tabs>
          <w:tab w:val="left" w:pos="1701"/>
          <w:tab w:val="right" w:pos="9072"/>
        </w:tabs>
        <w:spacing w:after="0" w:line="240" w:lineRule="auto"/>
        <w:rPr>
          <w:rFonts w:ascii="Times New Roman" w:hAnsi="Times New Roman" w:cs="Times New Roman"/>
          <w:sz w:val="24"/>
        </w:rPr>
      </w:pPr>
      <w:r w:rsidRPr="00EC0D88">
        <w:rPr>
          <w:rFonts w:ascii="Times New Roman" w:hAnsi="Times New Roman" w:cs="Times New Roman"/>
          <w:sz w:val="24"/>
        </w:rPr>
        <w:t>Sect</w:t>
      </w:r>
      <w:r w:rsidR="001C09FB" w:rsidRPr="00EC0D88">
        <w:rPr>
          <w:rFonts w:ascii="Times New Roman" w:hAnsi="Times New Roman" w:cs="Times New Roman"/>
          <w:sz w:val="24"/>
        </w:rPr>
        <w:t xml:space="preserve">ion </w:t>
      </w:r>
      <w:r w:rsidRPr="00EC0D88">
        <w:rPr>
          <w:rFonts w:ascii="Times New Roman" w:hAnsi="Times New Roman" w:cs="Times New Roman"/>
          <w:sz w:val="24"/>
        </w:rPr>
        <w:t>54</w:t>
      </w:r>
      <w:r w:rsidR="001C09FB" w:rsidRPr="00EC0D88">
        <w:rPr>
          <w:rFonts w:ascii="Times New Roman" w:hAnsi="Times New Roman" w:cs="Times New Roman"/>
          <w:sz w:val="24"/>
        </w:rPr>
        <w:t xml:space="preserve"> of</w:t>
      </w:r>
      <w:r w:rsidR="001C09FB" w:rsidRPr="009E6C8D">
        <w:rPr>
          <w:rFonts w:ascii="Times New Roman" w:hAnsi="Times New Roman" w:cs="Times New Roman"/>
          <w:sz w:val="24"/>
        </w:rPr>
        <w:t xml:space="preserve"> the </w:t>
      </w:r>
      <w:r>
        <w:rPr>
          <w:rFonts w:ascii="Times New Roman" w:hAnsi="Times New Roman" w:cs="Times New Roman"/>
          <w:sz w:val="24"/>
        </w:rPr>
        <w:t xml:space="preserve">Act </w:t>
      </w:r>
      <w:r w:rsidR="00381A41">
        <w:rPr>
          <w:rFonts w:ascii="Times New Roman" w:hAnsi="Times New Roman" w:cs="Times New Roman"/>
          <w:sz w:val="24"/>
        </w:rPr>
        <w:t>pr</w:t>
      </w:r>
      <w:r w:rsidR="005902E8">
        <w:rPr>
          <w:rFonts w:ascii="Times New Roman" w:hAnsi="Times New Roman" w:cs="Times New Roman"/>
          <w:sz w:val="24"/>
        </w:rPr>
        <w:t xml:space="preserve">ovides that the </w:t>
      </w:r>
      <w:r w:rsidR="00EC0D88">
        <w:rPr>
          <w:rFonts w:ascii="Times New Roman" w:hAnsi="Times New Roman" w:cs="Times New Roman"/>
          <w:sz w:val="24"/>
        </w:rPr>
        <w:t>responsible Ministers</w:t>
      </w:r>
      <w:r w:rsidR="00381A41">
        <w:rPr>
          <w:rFonts w:ascii="Times New Roman" w:hAnsi="Times New Roman" w:cs="Times New Roman"/>
          <w:sz w:val="24"/>
        </w:rPr>
        <w:t xml:space="preserve"> </w:t>
      </w:r>
      <w:r>
        <w:rPr>
          <w:rFonts w:ascii="Times New Roman" w:hAnsi="Times New Roman" w:cs="Times New Roman"/>
          <w:sz w:val="24"/>
        </w:rPr>
        <w:t xml:space="preserve">may, by legislative instrument, make rules prescribing matters required or permitted by the Act to be prescribed, or necessary or convenient to be prescribed for carrying out or giving effect to the Act. </w:t>
      </w:r>
    </w:p>
    <w:p w14:paraId="2BC77B84" w14:textId="77777777" w:rsidR="00EC0D88" w:rsidRDefault="00EC0D88" w:rsidP="001C09FB">
      <w:pPr>
        <w:tabs>
          <w:tab w:val="left" w:pos="1701"/>
          <w:tab w:val="right" w:pos="9072"/>
        </w:tabs>
        <w:spacing w:after="0" w:line="240" w:lineRule="auto"/>
        <w:rPr>
          <w:rFonts w:ascii="Times New Roman" w:hAnsi="Times New Roman" w:cs="Times New Roman"/>
          <w:sz w:val="24"/>
        </w:rPr>
      </w:pPr>
    </w:p>
    <w:p w14:paraId="48E43094" w14:textId="63E4A36E" w:rsidR="0086329B" w:rsidRDefault="00E440A6" w:rsidP="001C09F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w:t>
      </w:r>
      <w:r>
        <w:rPr>
          <w:rFonts w:ascii="Times New Roman" w:hAnsi="Times New Roman" w:cs="Times New Roman"/>
          <w:i/>
          <w:iCs/>
          <w:sz w:val="24"/>
        </w:rPr>
        <w:t xml:space="preserve">Regional Investment Corporation (Plantation Development </w:t>
      </w:r>
      <w:r w:rsidR="00EC0D88">
        <w:rPr>
          <w:rFonts w:ascii="Times New Roman" w:hAnsi="Times New Roman" w:cs="Times New Roman"/>
          <w:i/>
          <w:iCs/>
          <w:sz w:val="24"/>
        </w:rPr>
        <w:t>Concessional</w:t>
      </w:r>
      <w:r>
        <w:rPr>
          <w:rFonts w:ascii="Times New Roman" w:hAnsi="Times New Roman" w:cs="Times New Roman"/>
          <w:i/>
          <w:iCs/>
          <w:sz w:val="24"/>
        </w:rPr>
        <w:t xml:space="preserve"> Loans) Rules 20</w:t>
      </w:r>
      <w:r w:rsidR="00EC0D88">
        <w:rPr>
          <w:rFonts w:ascii="Times New Roman" w:hAnsi="Times New Roman" w:cs="Times New Roman"/>
          <w:i/>
          <w:iCs/>
          <w:sz w:val="24"/>
        </w:rPr>
        <w:t>21</w:t>
      </w:r>
      <w:r>
        <w:rPr>
          <w:rFonts w:ascii="Times New Roman" w:hAnsi="Times New Roman" w:cs="Times New Roman"/>
          <w:i/>
          <w:iCs/>
          <w:sz w:val="24"/>
        </w:rPr>
        <w:t xml:space="preserve"> </w:t>
      </w:r>
      <w:r>
        <w:rPr>
          <w:rFonts w:ascii="Times New Roman" w:hAnsi="Times New Roman" w:cs="Times New Roman"/>
          <w:sz w:val="24"/>
        </w:rPr>
        <w:t>(</w:t>
      </w:r>
      <w:r w:rsidR="00EC0D88" w:rsidRPr="003916AB">
        <w:rPr>
          <w:rFonts w:ascii="Times New Roman" w:hAnsi="Times New Roman" w:cs="Times New Roman"/>
          <w:bCs/>
          <w:sz w:val="24"/>
        </w:rPr>
        <w:t>t</w:t>
      </w:r>
      <w:r w:rsidRPr="003916AB">
        <w:rPr>
          <w:rFonts w:ascii="Times New Roman" w:hAnsi="Times New Roman" w:cs="Times New Roman"/>
          <w:bCs/>
          <w:sz w:val="24"/>
        </w:rPr>
        <w:t xml:space="preserve">he </w:t>
      </w:r>
      <w:r w:rsidR="000327E7" w:rsidRPr="000327E7">
        <w:rPr>
          <w:rFonts w:ascii="Times New Roman" w:hAnsi="Times New Roman" w:cs="Times New Roman"/>
          <w:b/>
          <w:bCs/>
          <w:sz w:val="24"/>
        </w:rPr>
        <w:t>R</w:t>
      </w:r>
      <w:r w:rsidRPr="000327E7">
        <w:rPr>
          <w:rFonts w:ascii="Times New Roman" w:hAnsi="Times New Roman" w:cs="Times New Roman"/>
          <w:b/>
          <w:bCs/>
          <w:sz w:val="24"/>
        </w:rPr>
        <w:t>ule</w:t>
      </w:r>
      <w:r w:rsidR="00EC0D88" w:rsidRPr="000327E7">
        <w:rPr>
          <w:rFonts w:ascii="Times New Roman" w:hAnsi="Times New Roman" w:cs="Times New Roman"/>
          <w:b/>
          <w:bCs/>
          <w:sz w:val="24"/>
        </w:rPr>
        <w:t>s</w:t>
      </w:r>
      <w:r>
        <w:rPr>
          <w:rFonts w:ascii="Times New Roman" w:hAnsi="Times New Roman" w:cs="Times New Roman"/>
          <w:sz w:val="24"/>
        </w:rPr>
        <w:t xml:space="preserve">) prescribe the </w:t>
      </w:r>
      <w:r w:rsidR="004975B9">
        <w:rPr>
          <w:rFonts w:ascii="Times New Roman" w:hAnsi="Times New Roman" w:cs="Times New Roman"/>
          <w:sz w:val="24"/>
        </w:rPr>
        <w:t xml:space="preserve">details of the </w:t>
      </w:r>
      <w:r w:rsidR="005856EE">
        <w:rPr>
          <w:rFonts w:ascii="Times New Roman" w:hAnsi="Times New Roman" w:cs="Times New Roman"/>
          <w:sz w:val="24"/>
        </w:rPr>
        <w:t>p</w:t>
      </w:r>
      <w:r w:rsidR="004975B9">
        <w:rPr>
          <w:rFonts w:ascii="Times New Roman" w:hAnsi="Times New Roman" w:cs="Times New Roman"/>
          <w:sz w:val="24"/>
        </w:rPr>
        <w:t>lantation</w:t>
      </w:r>
      <w:r w:rsidR="00514177">
        <w:rPr>
          <w:rFonts w:ascii="Times New Roman" w:hAnsi="Times New Roman" w:cs="Times New Roman"/>
          <w:sz w:val="24"/>
        </w:rPr>
        <w:t xml:space="preserve"> development</w:t>
      </w:r>
      <w:r w:rsidR="004975B9">
        <w:rPr>
          <w:rFonts w:ascii="Times New Roman" w:hAnsi="Times New Roman" w:cs="Times New Roman"/>
          <w:sz w:val="24"/>
        </w:rPr>
        <w:t xml:space="preserve"> </w:t>
      </w:r>
      <w:r w:rsidR="005856EE">
        <w:rPr>
          <w:rFonts w:ascii="Times New Roman" w:hAnsi="Times New Roman" w:cs="Times New Roman"/>
          <w:sz w:val="24"/>
        </w:rPr>
        <w:t>l</w:t>
      </w:r>
      <w:r w:rsidR="004975B9">
        <w:rPr>
          <w:rFonts w:ascii="Times New Roman" w:hAnsi="Times New Roman" w:cs="Times New Roman"/>
          <w:sz w:val="24"/>
        </w:rPr>
        <w:t xml:space="preserve">oans program established under </w:t>
      </w:r>
      <w:r w:rsidR="001739F4">
        <w:rPr>
          <w:rFonts w:ascii="Times New Roman" w:hAnsi="Times New Roman" w:cs="Times New Roman"/>
          <w:sz w:val="24"/>
        </w:rPr>
        <w:t>section 54</w:t>
      </w:r>
      <w:r w:rsidR="004975B9">
        <w:rPr>
          <w:rFonts w:ascii="Times New Roman" w:hAnsi="Times New Roman" w:cs="Times New Roman"/>
          <w:sz w:val="24"/>
        </w:rPr>
        <w:t xml:space="preserve"> of the Act. </w:t>
      </w:r>
      <w:r w:rsidR="00514177">
        <w:rPr>
          <w:rFonts w:ascii="Times New Roman" w:hAnsi="Times New Roman" w:cs="Times New Roman"/>
          <w:sz w:val="24"/>
        </w:rPr>
        <w:t>The plantation development loans program was designed to encourage new, and the repla</w:t>
      </w:r>
      <w:r w:rsidR="00913892">
        <w:rPr>
          <w:rFonts w:ascii="Times New Roman" w:hAnsi="Times New Roman" w:cs="Times New Roman"/>
          <w:sz w:val="24"/>
        </w:rPr>
        <w:t>nting</w:t>
      </w:r>
      <w:r w:rsidR="00514177">
        <w:rPr>
          <w:rFonts w:ascii="Times New Roman" w:hAnsi="Times New Roman" w:cs="Times New Roman"/>
          <w:sz w:val="24"/>
        </w:rPr>
        <w:t xml:space="preserve"> of bushfire-damaged, plantations to create wood for trade in both domestic and overseas markets. </w:t>
      </w:r>
    </w:p>
    <w:p w14:paraId="3F9C2DF4" w14:textId="77777777" w:rsidR="002B1DB3" w:rsidRPr="001C09FB" w:rsidRDefault="002B1DB3" w:rsidP="001C09FB">
      <w:pPr>
        <w:tabs>
          <w:tab w:val="left" w:pos="2760"/>
        </w:tabs>
        <w:spacing w:after="0" w:line="240" w:lineRule="auto"/>
        <w:rPr>
          <w:rFonts w:ascii="Times New Roman" w:hAnsi="Times New Roman" w:cs="Times New Roman"/>
          <w:color w:val="FF0000"/>
          <w:sz w:val="24"/>
          <w:szCs w:val="24"/>
        </w:rPr>
      </w:pPr>
    </w:p>
    <w:p w14:paraId="659BCD71" w14:textId="77777777" w:rsidR="002B1DB3" w:rsidRPr="0086329B" w:rsidRDefault="002B1DB3" w:rsidP="005D1ABF">
      <w:pPr>
        <w:tabs>
          <w:tab w:val="left" w:pos="1701"/>
          <w:tab w:val="right" w:pos="9072"/>
        </w:tabs>
        <w:spacing w:after="0" w:line="240" w:lineRule="auto"/>
        <w:rPr>
          <w:rFonts w:ascii="Times New Roman" w:hAnsi="Times New Roman" w:cs="Times New Roman"/>
          <w:b/>
          <w:sz w:val="24"/>
          <w:szCs w:val="24"/>
        </w:rPr>
      </w:pPr>
      <w:r w:rsidRPr="0086329B">
        <w:rPr>
          <w:rFonts w:ascii="Times New Roman" w:hAnsi="Times New Roman" w:cs="Times New Roman"/>
          <w:b/>
          <w:sz w:val="24"/>
          <w:szCs w:val="24"/>
        </w:rPr>
        <w:t>Purpose</w:t>
      </w:r>
    </w:p>
    <w:p w14:paraId="25256628" w14:textId="77777777" w:rsidR="002B1DB3" w:rsidRPr="001C09FB" w:rsidRDefault="002B1DB3" w:rsidP="005D1ABF">
      <w:pPr>
        <w:tabs>
          <w:tab w:val="right" w:pos="9072"/>
        </w:tabs>
        <w:spacing w:after="0" w:line="240" w:lineRule="auto"/>
        <w:rPr>
          <w:rFonts w:ascii="Times New Roman" w:hAnsi="Times New Roman" w:cs="Times New Roman"/>
          <w:color w:val="FF0000"/>
          <w:sz w:val="24"/>
          <w:szCs w:val="24"/>
        </w:rPr>
      </w:pPr>
    </w:p>
    <w:p w14:paraId="66954731" w14:textId="2C48ACBA" w:rsidR="001C09FB" w:rsidRPr="0086329B" w:rsidRDefault="001C09FB" w:rsidP="001C09FB">
      <w:pPr>
        <w:tabs>
          <w:tab w:val="left" w:pos="1701"/>
          <w:tab w:val="right" w:pos="9072"/>
        </w:tabs>
        <w:spacing w:after="0" w:line="240" w:lineRule="auto"/>
        <w:rPr>
          <w:rFonts w:ascii="Times New Roman" w:hAnsi="Times New Roman" w:cs="Times New Roman"/>
          <w:sz w:val="24"/>
        </w:rPr>
      </w:pPr>
      <w:r w:rsidRPr="009E6C8D">
        <w:rPr>
          <w:rFonts w:ascii="Times New Roman" w:hAnsi="Times New Roman" w:cs="Times New Roman"/>
          <w:sz w:val="24"/>
        </w:rPr>
        <w:t>The purpose of the</w:t>
      </w:r>
      <w:r w:rsidR="006A253A">
        <w:rPr>
          <w:rFonts w:ascii="Times New Roman" w:hAnsi="Times New Roman" w:cs="Times New Roman"/>
          <w:sz w:val="24"/>
        </w:rPr>
        <w:t xml:space="preserve"> </w:t>
      </w:r>
      <w:r w:rsidR="0086329B">
        <w:rPr>
          <w:rFonts w:ascii="Times New Roman" w:hAnsi="Times New Roman" w:cs="Times New Roman"/>
          <w:i/>
          <w:iCs/>
          <w:sz w:val="24"/>
        </w:rPr>
        <w:t>Regional Investment Corporation (Plan</w:t>
      </w:r>
      <w:r w:rsidR="00F93D5D">
        <w:rPr>
          <w:rFonts w:ascii="Times New Roman" w:hAnsi="Times New Roman" w:cs="Times New Roman"/>
          <w:i/>
          <w:iCs/>
          <w:sz w:val="24"/>
        </w:rPr>
        <w:t>t</w:t>
      </w:r>
      <w:r w:rsidR="0086329B">
        <w:rPr>
          <w:rFonts w:ascii="Times New Roman" w:hAnsi="Times New Roman" w:cs="Times New Roman"/>
          <w:i/>
          <w:iCs/>
          <w:sz w:val="24"/>
        </w:rPr>
        <w:t xml:space="preserve">ation Development Concessional Loans) Repeal Rules 2024 </w:t>
      </w:r>
      <w:r w:rsidR="0086329B">
        <w:rPr>
          <w:rFonts w:ascii="Times New Roman" w:hAnsi="Times New Roman" w:cs="Times New Roman"/>
          <w:sz w:val="24"/>
        </w:rPr>
        <w:t>(</w:t>
      </w:r>
      <w:r w:rsidR="00192D6F" w:rsidRPr="003916AB">
        <w:rPr>
          <w:rFonts w:ascii="Times New Roman" w:hAnsi="Times New Roman" w:cs="Times New Roman"/>
          <w:bCs/>
          <w:sz w:val="24"/>
        </w:rPr>
        <w:t>the</w:t>
      </w:r>
      <w:r w:rsidR="00192D6F" w:rsidRPr="000327E7">
        <w:rPr>
          <w:rFonts w:ascii="Times New Roman" w:hAnsi="Times New Roman" w:cs="Times New Roman"/>
          <w:b/>
          <w:bCs/>
          <w:sz w:val="24"/>
        </w:rPr>
        <w:t xml:space="preserve"> </w:t>
      </w:r>
      <w:r w:rsidR="0086329B" w:rsidRPr="000327E7">
        <w:rPr>
          <w:rFonts w:ascii="Times New Roman" w:hAnsi="Times New Roman" w:cs="Times New Roman"/>
          <w:b/>
          <w:bCs/>
          <w:sz w:val="24"/>
        </w:rPr>
        <w:t>Repeal Instrument</w:t>
      </w:r>
      <w:r w:rsidR="0086329B">
        <w:rPr>
          <w:rFonts w:ascii="Times New Roman" w:hAnsi="Times New Roman" w:cs="Times New Roman"/>
          <w:sz w:val="24"/>
        </w:rPr>
        <w:t xml:space="preserve">) is to repeal the </w:t>
      </w:r>
      <w:r w:rsidR="000327E7">
        <w:rPr>
          <w:rFonts w:ascii="Times New Roman" w:hAnsi="Times New Roman" w:cs="Times New Roman"/>
          <w:sz w:val="24"/>
        </w:rPr>
        <w:t>R</w:t>
      </w:r>
      <w:r w:rsidR="0086329B">
        <w:rPr>
          <w:rFonts w:ascii="Times New Roman" w:hAnsi="Times New Roman" w:cs="Times New Roman"/>
          <w:sz w:val="24"/>
        </w:rPr>
        <w:t>ule</w:t>
      </w:r>
      <w:r w:rsidR="001739F4">
        <w:rPr>
          <w:rFonts w:ascii="Times New Roman" w:hAnsi="Times New Roman" w:cs="Times New Roman"/>
          <w:sz w:val="24"/>
        </w:rPr>
        <w:t>s</w:t>
      </w:r>
      <w:r w:rsidR="0086329B">
        <w:rPr>
          <w:rFonts w:ascii="Times New Roman" w:hAnsi="Times New Roman" w:cs="Times New Roman"/>
          <w:sz w:val="24"/>
        </w:rPr>
        <w:t xml:space="preserve">. </w:t>
      </w:r>
    </w:p>
    <w:p w14:paraId="07D90470" w14:textId="77777777"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14:paraId="2B8BE3CD" w14:textId="77777777" w:rsidR="002B1DB3" w:rsidRDefault="002B1DB3" w:rsidP="005D1ABF">
      <w:pPr>
        <w:tabs>
          <w:tab w:val="left" w:pos="1701"/>
          <w:tab w:val="right" w:pos="9072"/>
        </w:tabs>
        <w:spacing w:after="0" w:line="240" w:lineRule="auto"/>
        <w:rPr>
          <w:rFonts w:ascii="Times New Roman" w:hAnsi="Times New Roman" w:cs="Times New Roman"/>
          <w:b/>
          <w:sz w:val="24"/>
          <w:szCs w:val="24"/>
        </w:rPr>
      </w:pPr>
      <w:r w:rsidRPr="007F2E82">
        <w:rPr>
          <w:rFonts w:ascii="Times New Roman" w:hAnsi="Times New Roman" w:cs="Times New Roman"/>
          <w:b/>
          <w:sz w:val="24"/>
          <w:szCs w:val="24"/>
        </w:rPr>
        <w:t>Background</w:t>
      </w:r>
    </w:p>
    <w:p w14:paraId="63B7EAC0" w14:textId="77777777" w:rsidR="00F93D5D" w:rsidRPr="007F2E82" w:rsidRDefault="00F93D5D" w:rsidP="005D1ABF">
      <w:pPr>
        <w:tabs>
          <w:tab w:val="left" w:pos="1701"/>
          <w:tab w:val="right" w:pos="9072"/>
        </w:tabs>
        <w:spacing w:after="0" w:line="240" w:lineRule="auto"/>
        <w:rPr>
          <w:rFonts w:ascii="Times New Roman" w:hAnsi="Times New Roman" w:cs="Times New Roman"/>
          <w:b/>
          <w:sz w:val="24"/>
          <w:szCs w:val="24"/>
        </w:rPr>
      </w:pPr>
    </w:p>
    <w:p w14:paraId="4131D4DC" w14:textId="393B9DFC" w:rsidR="005E1505" w:rsidRDefault="002123E1" w:rsidP="005E1505">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There</w:t>
      </w:r>
      <w:r w:rsidR="005E1505">
        <w:rPr>
          <w:rFonts w:ascii="Times New Roman" w:hAnsi="Times New Roman" w:cs="Times New Roman"/>
          <w:sz w:val="24"/>
          <w:szCs w:val="24"/>
        </w:rPr>
        <w:t xml:space="preserve"> has been little interest in the plantation loan product since the </w:t>
      </w:r>
      <w:r w:rsidR="000327E7">
        <w:rPr>
          <w:rFonts w:ascii="Times New Roman" w:hAnsi="Times New Roman" w:cs="Times New Roman"/>
          <w:sz w:val="24"/>
          <w:szCs w:val="24"/>
        </w:rPr>
        <w:t>R</w:t>
      </w:r>
      <w:r w:rsidR="005E1505">
        <w:rPr>
          <w:rFonts w:ascii="Times New Roman" w:hAnsi="Times New Roman" w:cs="Times New Roman"/>
          <w:sz w:val="24"/>
          <w:szCs w:val="24"/>
        </w:rPr>
        <w:t>ules commenced in 2021</w:t>
      </w:r>
      <w:r w:rsidR="00F93D5D">
        <w:rPr>
          <w:rFonts w:ascii="Times New Roman" w:hAnsi="Times New Roman" w:cs="Times New Roman"/>
          <w:sz w:val="24"/>
          <w:szCs w:val="24"/>
        </w:rPr>
        <w:t>,</w:t>
      </w:r>
      <w:r w:rsidR="005E1505">
        <w:rPr>
          <w:rFonts w:ascii="Times New Roman" w:hAnsi="Times New Roman" w:cs="Times New Roman"/>
          <w:sz w:val="24"/>
          <w:szCs w:val="24"/>
        </w:rPr>
        <w:t xml:space="preserve"> and no applications for the loans have been approved.</w:t>
      </w:r>
    </w:p>
    <w:p w14:paraId="172A718C" w14:textId="77777777" w:rsidR="00543C56" w:rsidRDefault="00543C56" w:rsidP="005D1ABF">
      <w:pPr>
        <w:tabs>
          <w:tab w:val="right" w:pos="9072"/>
        </w:tabs>
        <w:spacing w:after="0" w:line="240" w:lineRule="auto"/>
        <w:rPr>
          <w:rFonts w:ascii="Times New Roman" w:hAnsi="Times New Roman" w:cs="Times New Roman"/>
          <w:sz w:val="24"/>
          <w:szCs w:val="24"/>
        </w:rPr>
      </w:pPr>
    </w:p>
    <w:p w14:paraId="4DF80AF7" w14:textId="27FD3D6A" w:rsidR="002B1DB3" w:rsidRDefault="005856EE"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As part of the 2024-25 Budget</w:t>
      </w:r>
      <w:r w:rsidR="00D94902" w:rsidRPr="00D94902">
        <w:rPr>
          <w:rFonts w:ascii="Times New Roman" w:hAnsi="Times New Roman" w:cs="Times New Roman"/>
          <w:sz w:val="24"/>
          <w:szCs w:val="24"/>
        </w:rPr>
        <w:t xml:space="preserve">, </w:t>
      </w:r>
      <w:r w:rsidR="00685474">
        <w:rPr>
          <w:rFonts w:ascii="Times New Roman" w:hAnsi="Times New Roman" w:cs="Times New Roman"/>
          <w:sz w:val="24"/>
          <w:szCs w:val="24"/>
        </w:rPr>
        <w:t>the</w:t>
      </w:r>
      <w:r w:rsidR="00D57C6E">
        <w:rPr>
          <w:rFonts w:ascii="Times New Roman" w:hAnsi="Times New Roman" w:cs="Times New Roman"/>
          <w:sz w:val="24"/>
          <w:szCs w:val="24"/>
        </w:rPr>
        <w:t xml:space="preserve"> </w:t>
      </w:r>
      <w:r w:rsidR="002123E1">
        <w:rPr>
          <w:rFonts w:ascii="Times New Roman" w:hAnsi="Times New Roman" w:cs="Times New Roman"/>
          <w:sz w:val="24"/>
          <w:szCs w:val="24"/>
        </w:rPr>
        <w:t xml:space="preserve">Government took a decision that, due to low uptake, </w:t>
      </w:r>
      <w:r w:rsidR="00D57C6E">
        <w:rPr>
          <w:rFonts w:ascii="Times New Roman" w:hAnsi="Times New Roman" w:cs="Times New Roman"/>
          <w:sz w:val="24"/>
          <w:szCs w:val="24"/>
        </w:rPr>
        <w:t>funding that was allocated to plantation loans w</w:t>
      </w:r>
      <w:r w:rsidR="002123E1">
        <w:rPr>
          <w:rFonts w:ascii="Times New Roman" w:hAnsi="Times New Roman" w:cs="Times New Roman"/>
          <w:sz w:val="24"/>
          <w:szCs w:val="24"/>
        </w:rPr>
        <w:t>ou</w:t>
      </w:r>
      <w:r w:rsidR="00D57C6E">
        <w:rPr>
          <w:rFonts w:ascii="Times New Roman" w:hAnsi="Times New Roman" w:cs="Times New Roman"/>
          <w:sz w:val="24"/>
          <w:szCs w:val="24"/>
        </w:rPr>
        <w:t>l</w:t>
      </w:r>
      <w:r w:rsidR="002123E1">
        <w:rPr>
          <w:rFonts w:ascii="Times New Roman" w:hAnsi="Times New Roman" w:cs="Times New Roman"/>
          <w:sz w:val="24"/>
          <w:szCs w:val="24"/>
        </w:rPr>
        <w:t>d</w:t>
      </w:r>
      <w:r w:rsidR="00D57C6E">
        <w:rPr>
          <w:rFonts w:ascii="Times New Roman" w:hAnsi="Times New Roman" w:cs="Times New Roman"/>
          <w:sz w:val="24"/>
          <w:szCs w:val="24"/>
        </w:rPr>
        <w:t xml:space="preserve"> be redirected </w:t>
      </w:r>
      <w:r w:rsidR="00D94902" w:rsidRPr="00D94902">
        <w:rPr>
          <w:rFonts w:ascii="Times New Roman" w:hAnsi="Times New Roman" w:cs="Times New Roman"/>
          <w:sz w:val="24"/>
          <w:szCs w:val="24"/>
        </w:rPr>
        <w:t xml:space="preserve">to other loan products managed by the Corporation to maintain support for the farm business sector. </w:t>
      </w:r>
    </w:p>
    <w:p w14:paraId="5118E31C" w14:textId="77777777" w:rsidR="00F93D5D" w:rsidRDefault="00F93D5D" w:rsidP="005D1ABF">
      <w:pPr>
        <w:tabs>
          <w:tab w:val="right" w:pos="9072"/>
        </w:tabs>
        <w:spacing w:after="0" w:line="240" w:lineRule="auto"/>
        <w:rPr>
          <w:rFonts w:ascii="Times New Roman" w:hAnsi="Times New Roman" w:cs="Times New Roman"/>
          <w:sz w:val="24"/>
          <w:szCs w:val="24"/>
        </w:rPr>
      </w:pPr>
    </w:p>
    <w:p w14:paraId="472888D1" w14:textId="40367558" w:rsidR="00F93D5D" w:rsidRDefault="002123E1"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Rules will therefore be repealed. </w:t>
      </w:r>
    </w:p>
    <w:p w14:paraId="4B14E069" w14:textId="77777777" w:rsidR="00F93D5D" w:rsidRPr="00E76AB5" w:rsidRDefault="00F93D5D" w:rsidP="005D1ABF">
      <w:pPr>
        <w:tabs>
          <w:tab w:val="right" w:pos="9072"/>
        </w:tabs>
        <w:spacing w:after="0" w:line="240" w:lineRule="auto"/>
        <w:rPr>
          <w:rFonts w:ascii="Times New Roman" w:hAnsi="Times New Roman" w:cs="Times New Roman"/>
          <w:color w:val="FF0000"/>
          <w:sz w:val="24"/>
          <w:szCs w:val="24"/>
        </w:rPr>
      </w:pPr>
    </w:p>
    <w:p w14:paraId="3FC9771A" w14:textId="77777777" w:rsidR="002B1DB3" w:rsidRPr="007F2E82" w:rsidRDefault="002B1DB3" w:rsidP="005D1ABF">
      <w:pPr>
        <w:tabs>
          <w:tab w:val="left" w:pos="1701"/>
          <w:tab w:val="right" w:pos="9072"/>
        </w:tabs>
        <w:spacing w:after="0" w:line="240" w:lineRule="auto"/>
        <w:rPr>
          <w:rFonts w:ascii="Times New Roman" w:hAnsi="Times New Roman" w:cs="Times New Roman"/>
          <w:b/>
          <w:sz w:val="24"/>
          <w:szCs w:val="24"/>
        </w:rPr>
      </w:pPr>
      <w:r w:rsidRPr="007F2E82">
        <w:rPr>
          <w:rFonts w:ascii="Times New Roman" w:hAnsi="Times New Roman" w:cs="Times New Roman"/>
          <w:b/>
          <w:sz w:val="24"/>
          <w:szCs w:val="24"/>
        </w:rPr>
        <w:t>Impact and Effect</w:t>
      </w:r>
    </w:p>
    <w:p w14:paraId="2EEB0453" w14:textId="77777777"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14:paraId="0911C2DE" w14:textId="7DA86FED" w:rsidR="002B1DB3" w:rsidRPr="007F2E82" w:rsidRDefault="00543C56" w:rsidP="005D1ABF">
      <w:pPr>
        <w:tabs>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impact on </w:t>
      </w:r>
      <w:r w:rsidR="0093303F">
        <w:rPr>
          <w:rFonts w:ascii="Times New Roman" w:hAnsi="Times New Roman" w:cs="Times New Roman"/>
          <w:sz w:val="24"/>
        </w:rPr>
        <w:t>plantation-related businesses</w:t>
      </w:r>
      <w:r w:rsidR="00D57C6E">
        <w:rPr>
          <w:rFonts w:ascii="Times New Roman" w:hAnsi="Times New Roman" w:cs="Times New Roman"/>
          <w:sz w:val="24"/>
        </w:rPr>
        <w:t xml:space="preserve"> as a result of the repeal of the </w:t>
      </w:r>
      <w:r w:rsidR="000327E7">
        <w:rPr>
          <w:rFonts w:ascii="Times New Roman" w:hAnsi="Times New Roman" w:cs="Times New Roman"/>
          <w:sz w:val="24"/>
        </w:rPr>
        <w:t>R</w:t>
      </w:r>
      <w:r w:rsidR="00D57C6E">
        <w:rPr>
          <w:rFonts w:ascii="Times New Roman" w:hAnsi="Times New Roman" w:cs="Times New Roman"/>
          <w:sz w:val="24"/>
        </w:rPr>
        <w:t>ules</w:t>
      </w:r>
      <w:r w:rsidR="0093303F">
        <w:rPr>
          <w:rFonts w:ascii="Times New Roman" w:hAnsi="Times New Roman" w:cs="Times New Roman"/>
          <w:sz w:val="24"/>
        </w:rPr>
        <w:t xml:space="preserve"> is expected to be minimal, given the lack of interest in the </w:t>
      </w:r>
      <w:r w:rsidR="00285015">
        <w:rPr>
          <w:rFonts w:ascii="Times New Roman" w:hAnsi="Times New Roman" w:cs="Times New Roman"/>
          <w:sz w:val="24"/>
        </w:rPr>
        <w:t>p</w:t>
      </w:r>
      <w:r w:rsidR="0093303F">
        <w:rPr>
          <w:rFonts w:ascii="Times New Roman" w:hAnsi="Times New Roman" w:cs="Times New Roman"/>
          <w:sz w:val="24"/>
        </w:rPr>
        <w:t xml:space="preserve">lantation </w:t>
      </w:r>
      <w:r w:rsidR="00285015">
        <w:rPr>
          <w:rFonts w:ascii="Times New Roman" w:hAnsi="Times New Roman" w:cs="Times New Roman"/>
          <w:sz w:val="24"/>
        </w:rPr>
        <w:t>l</w:t>
      </w:r>
      <w:r w:rsidR="0093303F">
        <w:rPr>
          <w:rFonts w:ascii="Times New Roman" w:hAnsi="Times New Roman" w:cs="Times New Roman"/>
          <w:sz w:val="24"/>
        </w:rPr>
        <w:t>oan product to date. Farm businesses will benefit from the funding for this loan product being made available for other farm business loans administered by the Corporation.</w:t>
      </w:r>
    </w:p>
    <w:p w14:paraId="096D628B" w14:textId="77777777"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14:paraId="446A2232" w14:textId="77777777" w:rsidR="002B1DB3" w:rsidRPr="007F2E82" w:rsidRDefault="002B1DB3" w:rsidP="005D1ABF">
      <w:pPr>
        <w:tabs>
          <w:tab w:val="left" w:pos="1701"/>
          <w:tab w:val="right" w:pos="9072"/>
        </w:tabs>
        <w:spacing w:after="0" w:line="240" w:lineRule="auto"/>
        <w:rPr>
          <w:rFonts w:ascii="Times New Roman" w:hAnsi="Times New Roman" w:cs="Times New Roman"/>
          <w:sz w:val="24"/>
          <w:szCs w:val="24"/>
        </w:rPr>
      </w:pPr>
      <w:r w:rsidRPr="007F2E82">
        <w:rPr>
          <w:rFonts w:ascii="Times New Roman" w:hAnsi="Times New Roman" w:cs="Times New Roman"/>
          <w:b/>
          <w:sz w:val="24"/>
          <w:szCs w:val="24"/>
        </w:rPr>
        <w:t>Consultation</w:t>
      </w:r>
    </w:p>
    <w:p w14:paraId="36AEBEBE" w14:textId="77777777" w:rsidR="002B1DB3" w:rsidRPr="00E76AB5" w:rsidRDefault="002B1DB3" w:rsidP="005D1ABF">
      <w:pPr>
        <w:tabs>
          <w:tab w:val="left" w:pos="1701"/>
          <w:tab w:val="right" w:pos="9072"/>
        </w:tabs>
        <w:spacing w:after="0" w:line="240" w:lineRule="auto"/>
        <w:rPr>
          <w:rFonts w:ascii="Times New Roman" w:hAnsi="Times New Roman" w:cs="Times New Roman"/>
          <w:color w:val="FF0000"/>
          <w:sz w:val="24"/>
          <w:szCs w:val="24"/>
        </w:rPr>
      </w:pPr>
    </w:p>
    <w:p w14:paraId="13C07927" w14:textId="56B11368" w:rsidR="007F2E82" w:rsidRDefault="007F2E82" w:rsidP="005D1ABF">
      <w:pPr>
        <w:tabs>
          <w:tab w:val="right" w:pos="9072"/>
        </w:tabs>
        <w:spacing w:after="0" w:line="240" w:lineRule="auto"/>
        <w:rPr>
          <w:rFonts w:ascii="Times New Roman" w:hAnsi="Times New Roman" w:cs="Times New Roman"/>
          <w:sz w:val="24"/>
          <w:szCs w:val="24"/>
        </w:rPr>
      </w:pPr>
      <w:r w:rsidRPr="00CB2398">
        <w:rPr>
          <w:rFonts w:ascii="Times New Roman" w:hAnsi="Times New Roman" w:cs="Times New Roman"/>
          <w:sz w:val="24"/>
          <w:szCs w:val="24"/>
        </w:rPr>
        <w:t xml:space="preserve">The Department of Agriculture, Fisheries </w:t>
      </w:r>
      <w:r w:rsidR="007833AA" w:rsidRPr="00CB2398">
        <w:rPr>
          <w:rFonts w:ascii="Times New Roman" w:hAnsi="Times New Roman" w:cs="Times New Roman"/>
          <w:sz w:val="24"/>
          <w:szCs w:val="24"/>
        </w:rPr>
        <w:t xml:space="preserve">and Forestry </w:t>
      </w:r>
      <w:r w:rsidRPr="00CB2398">
        <w:rPr>
          <w:rFonts w:ascii="Times New Roman" w:hAnsi="Times New Roman" w:cs="Times New Roman"/>
          <w:sz w:val="24"/>
          <w:szCs w:val="24"/>
        </w:rPr>
        <w:t>consulte</w:t>
      </w:r>
      <w:r w:rsidR="00A731AB">
        <w:rPr>
          <w:rFonts w:ascii="Times New Roman" w:hAnsi="Times New Roman" w:cs="Times New Roman"/>
          <w:sz w:val="24"/>
          <w:szCs w:val="24"/>
        </w:rPr>
        <w:t>d</w:t>
      </w:r>
      <w:r w:rsidRPr="00CB2398">
        <w:rPr>
          <w:rFonts w:ascii="Times New Roman" w:hAnsi="Times New Roman" w:cs="Times New Roman"/>
          <w:sz w:val="24"/>
          <w:szCs w:val="24"/>
        </w:rPr>
        <w:t xml:space="preserve"> the Department of Finance and the </w:t>
      </w:r>
      <w:r w:rsidRPr="00A731AB">
        <w:rPr>
          <w:rFonts w:ascii="Times New Roman" w:hAnsi="Times New Roman" w:cs="Times New Roman"/>
          <w:sz w:val="24"/>
          <w:szCs w:val="24"/>
        </w:rPr>
        <w:t xml:space="preserve">Corporation </w:t>
      </w:r>
      <w:r w:rsidRPr="005856EE">
        <w:rPr>
          <w:rFonts w:ascii="Times New Roman" w:hAnsi="Times New Roman" w:cs="Times New Roman"/>
          <w:sz w:val="24"/>
          <w:szCs w:val="24"/>
        </w:rPr>
        <w:t>on the Repeal Instrument</w:t>
      </w:r>
      <w:r w:rsidRPr="00CB2398">
        <w:rPr>
          <w:rFonts w:ascii="Times New Roman" w:hAnsi="Times New Roman" w:cs="Times New Roman"/>
          <w:sz w:val="24"/>
          <w:szCs w:val="24"/>
        </w:rPr>
        <w:t xml:space="preserve">. The Office of </w:t>
      </w:r>
      <w:r w:rsidR="00965E86">
        <w:rPr>
          <w:rFonts w:ascii="Times New Roman" w:hAnsi="Times New Roman" w:cs="Times New Roman"/>
          <w:sz w:val="24"/>
          <w:szCs w:val="24"/>
        </w:rPr>
        <w:t xml:space="preserve">Impact Analysis </w:t>
      </w:r>
      <w:r w:rsidRPr="00CB2398">
        <w:rPr>
          <w:rFonts w:ascii="Times New Roman" w:hAnsi="Times New Roman" w:cs="Times New Roman"/>
          <w:sz w:val="24"/>
          <w:szCs w:val="24"/>
        </w:rPr>
        <w:t>advised that a Regulation Impact Statement is not required (</w:t>
      </w:r>
      <w:r w:rsidR="00965E86">
        <w:rPr>
          <w:rFonts w:ascii="Times New Roman" w:hAnsi="Times New Roman" w:cs="Times New Roman"/>
          <w:sz w:val="24"/>
          <w:szCs w:val="24"/>
        </w:rPr>
        <w:t>OIA24-06888</w:t>
      </w:r>
      <w:r w:rsidRPr="00CB2398">
        <w:rPr>
          <w:rFonts w:ascii="Times New Roman" w:hAnsi="Times New Roman" w:cs="Times New Roman"/>
          <w:sz w:val="24"/>
          <w:szCs w:val="24"/>
        </w:rPr>
        <w:t>).</w:t>
      </w:r>
      <w:r>
        <w:rPr>
          <w:rFonts w:ascii="Times New Roman" w:hAnsi="Times New Roman" w:cs="Times New Roman"/>
          <w:sz w:val="24"/>
          <w:szCs w:val="24"/>
        </w:rPr>
        <w:t xml:space="preserve">  </w:t>
      </w:r>
    </w:p>
    <w:p w14:paraId="141A8A10" w14:textId="77777777" w:rsidR="007F2E82" w:rsidRPr="005D1ABF" w:rsidRDefault="007F2E82" w:rsidP="005D1ABF">
      <w:pPr>
        <w:tabs>
          <w:tab w:val="right" w:pos="9072"/>
        </w:tabs>
        <w:spacing w:after="0" w:line="240" w:lineRule="auto"/>
        <w:rPr>
          <w:rFonts w:ascii="Times New Roman" w:hAnsi="Times New Roman" w:cs="Times New Roman"/>
          <w:sz w:val="24"/>
          <w:szCs w:val="24"/>
        </w:rPr>
      </w:pPr>
    </w:p>
    <w:p w14:paraId="5627C017" w14:textId="77777777" w:rsidR="00E76AB5" w:rsidRPr="002E334F" w:rsidRDefault="00E76AB5" w:rsidP="00E76AB5">
      <w:pPr>
        <w:tabs>
          <w:tab w:val="left" w:pos="1701"/>
          <w:tab w:val="right" w:pos="9072"/>
        </w:tabs>
        <w:spacing w:after="0" w:line="240" w:lineRule="auto"/>
        <w:rPr>
          <w:rFonts w:ascii="Times New Roman" w:hAnsi="Times New Roman" w:cs="Times New Roman"/>
          <w:b/>
          <w:sz w:val="24"/>
        </w:rPr>
      </w:pPr>
      <w:r w:rsidRPr="002E334F">
        <w:rPr>
          <w:rFonts w:ascii="Times New Roman" w:hAnsi="Times New Roman" w:cs="Times New Roman"/>
          <w:b/>
          <w:sz w:val="24"/>
        </w:rPr>
        <w:t>Details/ Operation</w:t>
      </w:r>
    </w:p>
    <w:p w14:paraId="2079317D" w14:textId="77777777" w:rsidR="002E334F" w:rsidRDefault="002E334F" w:rsidP="00E76AB5">
      <w:pPr>
        <w:tabs>
          <w:tab w:val="left" w:pos="1701"/>
          <w:tab w:val="right" w:pos="9072"/>
        </w:tabs>
        <w:spacing w:after="0" w:line="240" w:lineRule="auto"/>
        <w:rPr>
          <w:rFonts w:ascii="Times New Roman" w:hAnsi="Times New Roman" w:cs="Times New Roman"/>
          <w:sz w:val="24"/>
        </w:rPr>
      </w:pPr>
    </w:p>
    <w:p w14:paraId="411BEB6A" w14:textId="08AE0255" w:rsidR="00E76AB5" w:rsidRDefault="00E76AB5"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Details of the </w:t>
      </w:r>
      <w:r w:rsidR="002E334F">
        <w:rPr>
          <w:rFonts w:ascii="Times New Roman" w:hAnsi="Times New Roman" w:cs="Times New Roman"/>
          <w:sz w:val="24"/>
        </w:rPr>
        <w:t>Repeal I</w:t>
      </w:r>
      <w:r w:rsidR="003931D0">
        <w:rPr>
          <w:rFonts w:ascii="Times New Roman" w:hAnsi="Times New Roman" w:cs="Times New Roman"/>
          <w:sz w:val="24"/>
        </w:rPr>
        <w:t>nstrument are set out in</w:t>
      </w:r>
      <w:r>
        <w:rPr>
          <w:rFonts w:ascii="Times New Roman" w:hAnsi="Times New Roman" w:cs="Times New Roman"/>
          <w:sz w:val="24"/>
        </w:rPr>
        <w:t xml:space="preserve"> </w:t>
      </w:r>
      <w:r w:rsidRPr="00F7142F">
        <w:rPr>
          <w:rFonts w:ascii="Times New Roman" w:hAnsi="Times New Roman" w:cs="Times New Roman"/>
          <w:sz w:val="24"/>
          <w:u w:val="single"/>
        </w:rPr>
        <w:t>Attachment</w:t>
      </w:r>
      <w:r>
        <w:rPr>
          <w:rFonts w:ascii="Times New Roman" w:hAnsi="Times New Roman" w:cs="Times New Roman"/>
          <w:sz w:val="24"/>
          <w:u w:val="single"/>
        </w:rPr>
        <w:t xml:space="preserve"> A</w:t>
      </w:r>
      <w:r w:rsidRPr="00F7142F">
        <w:rPr>
          <w:rFonts w:ascii="Times New Roman" w:hAnsi="Times New Roman" w:cs="Times New Roman"/>
          <w:sz w:val="24"/>
        </w:rPr>
        <w:t>.</w:t>
      </w:r>
    </w:p>
    <w:p w14:paraId="672328D5" w14:textId="77777777" w:rsidR="00B66DFF" w:rsidRPr="005D1ABF" w:rsidRDefault="00B66DFF" w:rsidP="005D1ABF">
      <w:pPr>
        <w:tabs>
          <w:tab w:val="left" w:pos="1701"/>
          <w:tab w:val="right" w:pos="9072"/>
        </w:tabs>
        <w:spacing w:after="0" w:line="240" w:lineRule="auto"/>
        <w:rPr>
          <w:rFonts w:ascii="Times New Roman" w:hAnsi="Times New Roman" w:cs="Times New Roman"/>
          <w:sz w:val="24"/>
          <w:szCs w:val="24"/>
        </w:rPr>
      </w:pPr>
    </w:p>
    <w:p w14:paraId="0CB5DFC8" w14:textId="575FCCC2"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 xml:space="preserve">The </w:t>
      </w:r>
      <w:r w:rsidR="002E334F" w:rsidRPr="002E334F">
        <w:rPr>
          <w:rFonts w:ascii="Times New Roman" w:hAnsi="Times New Roman" w:cs="Times New Roman"/>
          <w:sz w:val="24"/>
          <w:szCs w:val="24"/>
        </w:rPr>
        <w:t xml:space="preserve">Repeal Instrument </w:t>
      </w:r>
      <w:r w:rsidR="003A3A60" w:rsidRPr="002E334F">
        <w:rPr>
          <w:rFonts w:ascii="Times New Roman" w:hAnsi="Times New Roman" w:cs="Times New Roman"/>
          <w:sz w:val="24"/>
          <w:szCs w:val="24"/>
        </w:rPr>
        <w:t>is compatible</w:t>
      </w:r>
      <w:r w:rsidRPr="002E334F">
        <w:rPr>
          <w:rFonts w:ascii="Times New Roman" w:hAnsi="Times New Roman" w:cs="Times New Roman"/>
          <w:sz w:val="24"/>
          <w:szCs w:val="24"/>
        </w:rPr>
        <w:t xml:space="preserve"> with the human rights and freedoms recognised or declared under section 3 of the </w:t>
      </w:r>
      <w:r w:rsidRPr="00E76AB5">
        <w:rPr>
          <w:rFonts w:ascii="Times New Roman" w:hAnsi="Times New Roman" w:cs="Times New Roman"/>
          <w:i/>
          <w:sz w:val="24"/>
          <w:szCs w:val="24"/>
        </w:rPr>
        <w:t>Human Rights (Parliamentary Scrutiny) Act 2011.</w:t>
      </w:r>
      <w:r w:rsidRPr="00E76AB5">
        <w:rPr>
          <w:rFonts w:ascii="Times New Roman" w:hAnsi="Times New Roman" w:cs="Times New Roman"/>
          <w:sz w:val="24"/>
          <w:szCs w:val="24"/>
        </w:rPr>
        <w:t xml:space="preserve"> A full statement of compatibility is set out in </w:t>
      </w:r>
      <w:r w:rsidRPr="00E76AB5">
        <w:rPr>
          <w:rFonts w:ascii="Times New Roman" w:hAnsi="Times New Roman" w:cs="Times New Roman"/>
          <w:sz w:val="24"/>
          <w:szCs w:val="24"/>
          <w:u w:val="single"/>
        </w:rPr>
        <w:t>Attachment B</w:t>
      </w:r>
      <w:r w:rsidRPr="00E76AB5">
        <w:rPr>
          <w:rFonts w:ascii="Times New Roman" w:hAnsi="Times New Roman" w:cs="Times New Roman"/>
          <w:sz w:val="24"/>
          <w:szCs w:val="24"/>
        </w:rPr>
        <w:t>.</w:t>
      </w:r>
    </w:p>
    <w:p w14:paraId="3856AD8F"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p>
    <w:p w14:paraId="704D1FBD" w14:textId="04B90A4C" w:rsidR="00203AAB" w:rsidRPr="00E76AB5" w:rsidRDefault="00203AAB"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 xml:space="preserve">The </w:t>
      </w:r>
      <w:r w:rsidR="002E334F">
        <w:rPr>
          <w:rFonts w:ascii="Times New Roman" w:hAnsi="Times New Roman" w:cs="Times New Roman"/>
          <w:sz w:val="24"/>
          <w:szCs w:val="24"/>
        </w:rPr>
        <w:t>Repeal Instrument</w:t>
      </w:r>
      <w:r w:rsidRPr="00E76AB5">
        <w:rPr>
          <w:rFonts w:ascii="Times New Roman" w:hAnsi="Times New Roman" w:cs="Times New Roman"/>
          <w:sz w:val="24"/>
          <w:szCs w:val="24"/>
        </w:rPr>
        <w:t xml:space="preserve"> </w:t>
      </w:r>
      <w:r w:rsidR="00D45E13" w:rsidRPr="00E76AB5">
        <w:rPr>
          <w:rFonts w:ascii="Times New Roman" w:hAnsi="Times New Roman" w:cs="Times New Roman"/>
          <w:sz w:val="24"/>
          <w:szCs w:val="24"/>
        </w:rPr>
        <w:t xml:space="preserve">is </w:t>
      </w:r>
      <w:r w:rsidRPr="00E76AB5">
        <w:rPr>
          <w:rFonts w:ascii="Times New Roman" w:hAnsi="Times New Roman" w:cs="Times New Roman"/>
          <w:sz w:val="24"/>
          <w:szCs w:val="24"/>
        </w:rPr>
        <w:t xml:space="preserve">a legislative instrument for the purposes of the </w:t>
      </w:r>
      <w:r w:rsidR="000645AB">
        <w:rPr>
          <w:rFonts w:ascii="Times New Roman" w:hAnsi="Times New Roman" w:cs="Times New Roman"/>
          <w:i/>
          <w:sz w:val="24"/>
          <w:szCs w:val="24"/>
        </w:rPr>
        <w:t xml:space="preserve">Legislation </w:t>
      </w:r>
      <w:r w:rsidRPr="00E76AB5">
        <w:rPr>
          <w:rFonts w:ascii="Times New Roman" w:hAnsi="Times New Roman" w:cs="Times New Roman"/>
          <w:i/>
          <w:sz w:val="24"/>
          <w:szCs w:val="24"/>
        </w:rPr>
        <w:t>Act 2003</w:t>
      </w:r>
      <w:r w:rsidRPr="00E76AB5">
        <w:rPr>
          <w:rFonts w:ascii="Times New Roman" w:hAnsi="Times New Roman" w:cs="Times New Roman"/>
          <w:sz w:val="24"/>
          <w:szCs w:val="24"/>
        </w:rPr>
        <w:t>.</w:t>
      </w:r>
    </w:p>
    <w:p w14:paraId="59C778DD" w14:textId="77777777" w:rsidR="00E76AB5" w:rsidRDefault="00E76AB5" w:rsidP="00E76AB5">
      <w:pPr>
        <w:pStyle w:val="Normal-em"/>
        <w:spacing w:after="0" w:line="240" w:lineRule="auto"/>
        <w:rPr>
          <w:b/>
          <w:caps/>
          <w:szCs w:val="24"/>
          <w:u w:val="single"/>
        </w:rPr>
      </w:pPr>
      <w:r>
        <w:rPr>
          <w:b/>
          <w:caps/>
          <w:szCs w:val="24"/>
          <w:u w:val="single"/>
        </w:rPr>
        <w:br w:type="page"/>
      </w:r>
    </w:p>
    <w:p w14:paraId="5474A301" w14:textId="39E0CEBE"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r w:rsidR="008042D5">
        <w:rPr>
          <w:b/>
          <w:caps/>
          <w:szCs w:val="24"/>
          <w:u w:val="single"/>
        </w:rPr>
        <w:t xml:space="preserve"> A</w:t>
      </w:r>
    </w:p>
    <w:p w14:paraId="199E4CB6" w14:textId="77777777" w:rsidR="002B1DB3" w:rsidRPr="005D1ABF" w:rsidRDefault="002B1DB3" w:rsidP="005D1ABF">
      <w:pPr>
        <w:pStyle w:val="Normal-em"/>
        <w:spacing w:after="0" w:line="240" w:lineRule="auto"/>
        <w:rPr>
          <w:color w:val="auto"/>
          <w:szCs w:val="24"/>
        </w:rPr>
      </w:pPr>
    </w:p>
    <w:p w14:paraId="68F19272" w14:textId="20BC95B8" w:rsidR="002B1DB3" w:rsidRPr="005D1ABF" w:rsidRDefault="002B1DB3" w:rsidP="005D1ABF">
      <w:pPr>
        <w:pStyle w:val="Normal-em"/>
        <w:spacing w:after="0" w:line="240" w:lineRule="auto"/>
        <w:rPr>
          <w:b/>
          <w:i/>
          <w:color w:val="FF0000"/>
          <w:szCs w:val="24"/>
          <w:u w:val="single"/>
        </w:rPr>
      </w:pPr>
      <w:r w:rsidRPr="005D1ABF">
        <w:rPr>
          <w:b/>
          <w:iCs/>
          <w:color w:val="auto"/>
          <w:szCs w:val="24"/>
          <w:u w:val="single"/>
        </w:rPr>
        <w:t xml:space="preserve">Details of the </w:t>
      </w:r>
      <w:r w:rsidR="002E334F" w:rsidRPr="002E334F">
        <w:rPr>
          <w:b/>
          <w:i/>
          <w:color w:val="auto"/>
          <w:szCs w:val="24"/>
          <w:u w:val="single"/>
        </w:rPr>
        <w:t>Regional Investment Corporation (Plantation Development Concessional Loans) Repeal Rules 2024</w:t>
      </w:r>
    </w:p>
    <w:p w14:paraId="168BFF53" w14:textId="77777777" w:rsidR="00DF3F6E" w:rsidRPr="005D1ABF" w:rsidRDefault="00DF3F6E" w:rsidP="005D1ABF">
      <w:pPr>
        <w:pStyle w:val="Normal-em"/>
        <w:spacing w:after="0" w:line="240" w:lineRule="auto"/>
        <w:rPr>
          <w:color w:val="auto"/>
          <w:szCs w:val="24"/>
        </w:rPr>
      </w:pPr>
    </w:p>
    <w:p w14:paraId="13CED9D0" w14:textId="77777777"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 1 – Name</w:t>
      </w:r>
    </w:p>
    <w:p w14:paraId="0186BF0F" w14:textId="77777777" w:rsidR="002B1DB3" w:rsidRPr="005D1ABF" w:rsidRDefault="002B1DB3" w:rsidP="005D1ABF">
      <w:pPr>
        <w:pStyle w:val="Normal-em"/>
        <w:spacing w:after="0" w:line="240" w:lineRule="auto"/>
        <w:ind w:left="1440" w:hanging="1440"/>
        <w:rPr>
          <w:b/>
          <w:color w:val="auto"/>
          <w:szCs w:val="24"/>
        </w:rPr>
      </w:pPr>
    </w:p>
    <w:p w14:paraId="295C424C" w14:textId="4FBB7C08" w:rsidR="002B1DB3" w:rsidRPr="002E334F" w:rsidRDefault="002B1DB3" w:rsidP="005D1ABF">
      <w:pPr>
        <w:pStyle w:val="Normal-em"/>
        <w:spacing w:after="0" w:line="240" w:lineRule="auto"/>
        <w:rPr>
          <w:iCs/>
          <w:color w:val="auto"/>
          <w:szCs w:val="24"/>
        </w:rPr>
      </w:pPr>
      <w:r w:rsidRPr="005D1ABF">
        <w:rPr>
          <w:color w:val="auto"/>
          <w:szCs w:val="24"/>
        </w:rPr>
        <w:t xml:space="preserve">This </w:t>
      </w:r>
      <w:r w:rsidR="00DF3F6E" w:rsidRPr="005D1ABF">
        <w:rPr>
          <w:color w:val="auto"/>
          <w:szCs w:val="24"/>
        </w:rPr>
        <w:t>s</w:t>
      </w:r>
      <w:r w:rsidRPr="005D1ABF">
        <w:rPr>
          <w:color w:val="auto"/>
          <w:szCs w:val="24"/>
        </w:rPr>
        <w:t xml:space="preserve">ection provides </w:t>
      </w:r>
      <w:r w:rsidR="00DF3F6E" w:rsidRPr="005D1ABF">
        <w:rPr>
          <w:color w:val="auto"/>
          <w:szCs w:val="24"/>
        </w:rPr>
        <w:t>that the name of th</w:t>
      </w:r>
      <w:r w:rsidR="002E334F">
        <w:rPr>
          <w:color w:val="auto"/>
          <w:szCs w:val="24"/>
        </w:rPr>
        <w:t xml:space="preserve">e </w:t>
      </w:r>
      <w:r w:rsidR="005856EE">
        <w:rPr>
          <w:color w:val="auto"/>
          <w:szCs w:val="24"/>
        </w:rPr>
        <w:t>instrument</w:t>
      </w:r>
      <w:r w:rsidR="002E334F">
        <w:rPr>
          <w:color w:val="auto"/>
          <w:szCs w:val="24"/>
        </w:rPr>
        <w:t xml:space="preserve"> </w:t>
      </w:r>
      <w:r w:rsidR="00DF3F6E" w:rsidRPr="005D1ABF">
        <w:rPr>
          <w:color w:val="auto"/>
          <w:szCs w:val="24"/>
        </w:rPr>
        <w:t>is the</w:t>
      </w:r>
      <w:r w:rsidR="002E334F">
        <w:rPr>
          <w:color w:val="auto"/>
          <w:szCs w:val="24"/>
        </w:rPr>
        <w:t xml:space="preserve"> </w:t>
      </w:r>
      <w:r w:rsidR="002E334F" w:rsidRPr="002E334F">
        <w:rPr>
          <w:i/>
          <w:szCs w:val="24"/>
        </w:rPr>
        <w:t>Regional Investment Corporation (Plantation Development Concessional Loans) Repeal Rules 2024</w:t>
      </w:r>
      <w:r w:rsidR="005856EE">
        <w:rPr>
          <w:i/>
          <w:szCs w:val="24"/>
        </w:rPr>
        <w:t xml:space="preserve"> </w:t>
      </w:r>
      <w:r w:rsidR="005856EE">
        <w:rPr>
          <w:iCs/>
          <w:szCs w:val="24"/>
        </w:rPr>
        <w:t>(</w:t>
      </w:r>
      <w:r w:rsidR="00192D6F" w:rsidRPr="000327E7">
        <w:rPr>
          <w:b/>
          <w:bCs/>
          <w:iCs/>
          <w:szCs w:val="24"/>
        </w:rPr>
        <w:t xml:space="preserve">the </w:t>
      </w:r>
      <w:r w:rsidR="005856EE" w:rsidRPr="000327E7">
        <w:rPr>
          <w:b/>
          <w:bCs/>
          <w:iCs/>
          <w:szCs w:val="24"/>
        </w:rPr>
        <w:t>Repeal Instrument</w:t>
      </w:r>
      <w:r w:rsidR="005856EE">
        <w:rPr>
          <w:iCs/>
          <w:szCs w:val="24"/>
        </w:rPr>
        <w:t>)</w:t>
      </w:r>
      <w:r w:rsidR="002E334F" w:rsidRPr="002E334F">
        <w:rPr>
          <w:iCs/>
          <w:szCs w:val="24"/>
        </w:rPr>
        <w:t>.</w:t>
      </w:r>
      <w:r w:rsidR="002E334F" w:rsidRPr="002E334F">
        <w:rPr>
          <w:iCs/>
          <w:szCs w:val="24"/>
          <w:u w:val="single"/>
        </w:rPr>
        <w:t xml:space="preserve"> </w:t>
      </w:r>
      <w:r w:rsidR="00DF3F6E" w:rsidRPr="002E334F">
        <w:rPr>
          <w:iCs/>
          <w:color w:val="auto"/>
          <w:szCs w:val="24"/>
        </w:rPr>
        <w:t xml:space="preserve"> </w:t>
      </w:r>
    </w:p>
    <w:p w14:paraId="536818A7" w14:textId="77777777" w:rsidR="002B1DB3" w:rsidRPr="005D1ABF" w:rsidRDefault="002B1DB3" w:rsidP="005D1ABF">
      <w:pPr>
        <w:pStyle w:val="Normal-em"/>
        <w:spacing w:after="0" w:line="240" w:lineRule="auto"/>
        <w:rPr>
          <w:color w:val="auto"/>
          <w:szCs w:val="24"/>
        </w:rPr>
      </w:pPr>
    </w:p>
    <w:p w14:paraId="5B86A91A" w14:textId="77777777" w:rsidR="002B1DB3" w:rsidRPr="005D1ABF" w:rsidRDefault="002B1DB3" w:rsidP="005D1ABF">
      <w:pPr>
        <w:pStyle w:val="Normal-em"/>
        <w:spacing w:after="0" w:line="240" w:lineRule="auto"/>
        <w:rPr>
          <w:color w:val="auto"/>
          <w:szCs w:val="24"/>
          <w:u w:val="single"/>
        </w:rPr>
      </w:pPr>
      <w:r w:rsidRPr="005D1ABF">
        <w:rPr>
          <w:color w:val="auto"/>
          <w:szCs w:val="24"/>
          <w:u w:val="single"/>
        </w:rPr>
        <w:t>Section 2 – Commencement</w:t>
      </w:r>
    </w:p>
    <w:p w14:paraId="5812384A" w14:textId="77777777" w:rsidR="002B1DB3" w:rsidRPr="005D1ABF" w:rsidRDefault="002B1DB3" w:rsidP="005D1ABF">
      <w:pPr>
        <w:pStyle w:val="Normal-em"/>
        <w:spacing w:after="0" w:line="240" w:lineRule="auto"/>
        <w:rPr>
          <w:color w:val="auto"/>
          <w:szCs w:val="24"/>
        </w:rPr>
      </w:pPr>
    </w:p>
    <w:p w14:paraId="4E0653A9" w14:textId="7747892E" w:rsidR="002B1DB3" w:rsidRPr="005D1ABF" w:rsidRDefault="00DF3F6E" w:rsidP="005D1ABF">
      <w:pPr>
        <w:pStyle w:val="Normal-em"/>
        <w:spacing w:after="0" w:line="240" w:lineRule="auto"/>
        <w:rPr>
          <w:color w:val="auto"/>
          <w:szCs w:val="24"/>
          <w:highlight w:val="yellow"/>
        </w:rPr>
      </w:pPr>
      <w:r w:rsidRPr="005D1ABF">
        <w:rPr>
          <w:color w:val="auto"/>
          <w:szCs w:val="24"/>
        </w:rPr>
        <w:t>This s</w:t>
      </w:r>
      <w:r w:rsidR="002B1DB3" w:rsidRPr="005D1ABF">
        <w:rPr>
          <w:color w:val="auto"/>
          <w:szCs w:val="24"/>
        </w:rPr>
        <w:t xml:space="preserve">ection provides </w:t>
      </w:r>
      <w:r w:rsidRPr="005D1ABF">
        <w:rPr>
          <w:color w:val="auto"/>
          <w:szCs w:val="24"/>
        </w:rPr>
        <w:t>for the</w:t>
      </w:r>
      <w:r w:rsidR="002E334F">
        <w:rPr>
          <w:color w:val="auto"/>
          <w:szCs w:val="24"/>
        </w:rPr>
        <w:t xml:space="preserve"> Repeal Instrument </w:t>
      </w:r>
      <w:r w:rsidRPr="005D1ABF">
        <w:rPr>
          <w:color w:val="auto"/>
          <w:szCs w:val="24"/>
        </w:rPr>
        <w:t xml:space="preserve">to commence </w:t>
      </w:r>
      <w:r w:rsidR="00913892">
        <w:rPr>
          <w:color w:val="auto"/>
          <w:szCs w:val="24"/>
        </w:rPr>
        <w:t xml:space="preserve">on the </w:t>
      </w:r>
      <w:r w:rsidR="002E334F">
        <w:rPr>
          <w:color w:val="auto"/>
          <w:szCs w:val="24"/>
        </w:rPr>
        <w:t xml:space="preserve">day after the instrument is registered on the Federal Register of Legislation. </w:t>
      </w:r>
    </w:p>
    <w:p w14:paraId="63C45FFF" w14:textId="77777777" w:rsidR="002B1DB3" w:rsidRPr="005D1ABF" w:rsidRDefault="002B1DB3" w:rsidP="005D1ABF">
      <w:pPr>
        <w:pStyle w:val="Normal-em"/>
        <w:spacing w:after="0" w:line="240" w:lineRule="auto"/>
        <w:rPr>
          <w:color w:val="auto"/>
          <w:szCs w:val="24"/>
        </w:rPr>
      </w:pPr>
    </w:p>
    <w:p w14:paraId="7FA39F29" w14:textId="77777777" w:rsidR="002B1DB3" w:rsidRPr="005D1ABF" w:rsidRDefault="002B1DB3" w:rsidP="005D1ABF">
      <w:pPr>
        <w:pStyle w:val="Normal-em"/>
        <w:spacing w:after="0" w:line="240" w:lineRule="auto"/>
        <w:ind w:left="1440" w:hanging="1440"/>
        <w:rPr>
          <w:color w:val="auto"/>
          <w:szCs w:val="24"/>
          <w:u w:val="single"/>
        </w:rPr>
      </w:pPr>
      <w:r w:rsidRPr="005D1ABF">
        <w:rPr>
          <w:color w:val="auto"/>
          <w:szCs w:val="24"/>
          <w:u w:val="single"/>
        </w:rPr>
        <w:t xml:space="preserve">Section 3 – </w:t>
      </w:r>
      <w:r w:rsidR="00DF3F6E" w:rsidRPr="005D1ABF">
        <w:rPr>
          <w:color w:val="auto"/>
          <w:szCs w:val="24"/>
          <w:u w:val="single"/>
        </w:rPr>
        <w:t xml:space="preserve">Authority </w:t>
      </w:r>
    </w:p>
    <w:p w14:paraId="431DECD1" w14:textId="77777777" w:rsidR="002B1DB3" w:rsidRPr="005D1ABF" w:rsidRDefault="002B1DB3" w:rsidP="005D1ABF">
      <w:pPr>
        <w:pStyle w:val="Normal-em"/>
        <w:spacing w:after="0" w:line="240" w:lineRule="auto"/>
        <w:rPr>
          <w:color w:val="auto"/>
          <w:szCs w:val="24"/>
        </w:rPr>
      </w:pPr>
    </w:p>
    <w:p w14:paraId="5F0753B3" w14:textId="29F600E3" w:rsidR="002E334F" w:rsidRPr="002E334F" w:rsidRDefault="00DF3F6E" w:rsidP="002E334F">
      <w:pPr>
        <w:spacing w:after="0" w:line="240" w:lineRule="auto"/>
        <w:rPr>
          <w:rFonts w:ascii="Times New Roman" w:eastAsia="Times New Roman" w:hAnsi="Times New Roman" w:cs="Times New Roman"/>
          <w:sz w:val="24"/>
          <w:szCs w:val="24"/>
        </w:rPr>
      </w:pPr>
      <w:r w:rsidRPr="002E334F">
        <w:rPr>
          <w:rFonts w:ascii="Times New Roman" w:eastAsia="Times New Roman" w:hAnsi="Times New Roman" w:cs="Times New Roman"/>
          <w:sz w:val="24"/>
          <w:szCs w:val="24"/>
        </w:rPr>
        <w:t>This s</w:t>
      </w:r>
      <w:r w:rsidR="002B1DB3" w:rsidRPr="002E334F">
        <w:rPr>
          <w:rFonts w:ascii="Times New Roman" w:eastAsia="Times New Roman" w:hAnsi="Times New Roman" w:cs="Times New Roman"/>
          <w:sz w:val="24"/>
          <w:szCs w:val="24"/>
        </w:rPr>
        <w:t xml:space="preserve">ection provides </w:t>
      </w:r>
      <w:r w:rsidRPr="002E334F">
        <w:rPr>
          <w:rFonts w:ascii="Times New Roman" w:eastAsia="Times New Roman" w:hAnsi="Times New Roman" w:cs="Times New Roman"/>
          <w:sz w:val="24"/>
          <w:szCs w:val="24"/>
        </w:rPr>
        <w:t>that the</w:t>
      </w:r>
      <w:r w:rsidR="002E334F" w:rsidRPr="002E334F">
        <w:rPr>
          <w:rFonts w:ascii="Times New Roman" w:eastAsia="Times New Roman" w:hAnsi="Times New Roman" w:cs="Times New Roman"/>
          <w:sz w:val="24"/>
          <w:szCs w:val="24"/>
        </w:rPr>
        <w:t xml:space="preserve"> Repeal Instrument </w:t>
      </w:r>
      <w:r w:rsidRPr="002E334F">
        <w:rPr>
          <w:rFonts w:ascii="Times New Roman" w:eastAsia="Times New Roman" w:hAnsi="Times New Roman" w:cs="Times New Roman"/>
          <w:sz w:val="24"/>
          <w:szCs w:val="24"/>
        </w:rPr>
        <w:t xml:space="preserve">is made under the </w:t>
      </w:r>
      <w:r w:rsidR="002E334F" w:rsidRPr="005856EE">
        <w:rPr>
          <w:rFonts w:ascii="Times New Roman" w:eastAsia="Times New Roman" w:hAnsi="Times New Roman" w:cs="Times New Roman"/>
          <w:i/>
          <w:iCs/>
          <w:sz w:val="24"/>
          <w:szCs w:val="24"/>
        </w:rPr>
        <w:t>Regional Investment Corporation Act 2018</w:t>
      </w:r>
      <w:r w:rsidR="002E334F">
        <w:rPr>
          <w:rFonts w:ascii="Times New Roman" w:eastAsia="Times New Roman" w:hAnsi="Times New Roman" w:cs="Times New Roman"/>
          <w:sz w:val="24"/>
          <w:szCs w:val="24"/>
        </w:rPr>
        <w:t>.</w:t>
      </w:r>
    </w:p>
    <w:p w14:paraId="67AB0C5B" w14:textId="77777777" w:rsidR="002B1DB3" w:rsidRPr="005D1ABF" w:rsidRDefault="002B1DB3" w:rsidP="005D1ABF">
      <w:pPr>
        <w:pStyle w:val="Normal-em"/>
        <w:spacing w:after="0" w:line="240" w:lineRule="auto"/>
        <w:rPr>
          <w:iCs/>
          <w:color w:val="auto"/>
          <w:szCs w:val="24"/>
        </w:rPr>
      </w:pPr>
    </w:p>
    <w:p w14:paraId="2805DCCC" w14:textId="77777777" w:rsidR="00DF3F6E" w:rsidRPr="005D1ABF" w:rsidRDefault="00DF3F6E" w:rsidP="005D1ABF">
      <w:pPr>
        <w:pStyle w:val="Normal-em"/>
        <w:spacing w:after="0" w:line="240" w:lineRule="auto"/>
        <w:rPr>
          <w:color w:val="auto"/>
          <w:szCs w:val="24"/>
          <w:u w:val="single"/>
        </w:rPr>
      </w:pPr>
      <w:r w:rsidRPr="005D1ABF">
        <w:rPr>
          <w:color w:val="auto"/>
          <w:szCs w:val="24"/>
          <w:u w:val="single"/>
        </w:rPr>
        <w:t>Section 4 – Schedules</w:t>
      </w:r>
    </w:p>
    <w:p w14:paraId="03F43A81" w14:textId="77777777" w:rsidR="00DF3F6E" w:rsidRPr="005D1ABF" w:rsidRDefault="00DF3F6E" w:rsidP="005D1ABF">
      <w:pPr>
        <w:pStyle w:val="Normal-em"/>
        <w:spacing w:after="0" w:line="240" w:lineRule="auto"/>
        <w:rPr>
          <w:color w:val="auto"/>
          <w:szCs w:val="24"/>
        </w:rPr>
      </w:pPr>
    </w:p>
    <w:p w14:paraId="4B7529C6" w14:textId="604AAFD3" w:rsidR="00DF3F6E" w:rsidRPr="005D1ABF" w:rsidRDefault="00DF3F6E" w:rsidP="005D1ABF">
      <w:pPr>
        <w:pStyle w:val="Normal-em"/>
        <w:spacing w:after="0" w:line="240" w:lineRule="auto"/>
        <w:rPr>
          <w:color w:val="auto"/>
          <w:szCs w:val="24"/>
        </w:rPr>
      </w:pPr>
      <w:r w:rsidRPr="005D1ABF">
        <w:rPr>
          <w:color w:val="auto"/>
          <w:szCs w:val="24"/>
        </w:rPr>
        <w:t>This section provides that</w:t>
      </w:r>
      <w:r w:rsidR="00913892">
        <w:rPr>
          <w:color w:val="auto"/>
          <w:szCs w:val="24"/>
        </w:rPr>
        <w:t xml:space="preserve"> each instrument that is specified in a Schedule to this instrument is amended or repealed as set out in the applicable items in the Schedule concerned, and any other item in a Schedule to this instrument has effect according to its terms</w:t>
      </w:r>
      <w:r w:rsidR="002E334F">
        <w:rPr>
          <w:color w:val="auto"/>
          <w:szCs w:val="24"/>
        </w:rPr>
        <w:t>.</w:t>
      </w:r>
    </w:p>
    <w:p w14:paraId="68D072A2" w14:textId="77777777" w:rsidR="00DF3F6E" w:rsidRPr="005D1ABF" w:rsidRDefault="00DF3F6E" w:rsidP="005D1ABF">
      <w:pPr>
        <w:pStyle w:val="Normal-em"/>
        <w:spacing w:after="0" w:line="240" w:lineRule="auto"/>
        <w:rPr>
          <w:color w:val="auto"/>
          <w:szCs w:val="24"/>
          <w:u w:val="single"/>
        </w:rPr>
      </w:pPr>
    </w:p>
    <w:p w14:paraId="1FCAABA9" w14:textId="2E19D30E" w:rsidR="002B1DB3" w:rsidRPr="005D1ABF" w:rsidRDefault="002B1DB3" w:rsidP="005D1ABF">
      <w:pPr>
        <w:pStyle w:val="Normal-em"/>
        <w:spacing w:after="0" w:line="240" w:lineRule="auto"/>
        <w:rPr>
          <w:color w:val="auto"/>
          <w:szCs w:val="24"/>
        </w:rPr>
      </w:pPr>
      <w:r w:rsidRPr="005D1ABF">
        <w:rPr>
          <w:color w:val="auto"/>
          <w:szCs w:val="24"/>
          <w:u w:val="single"/>
        </w:rPr>
        <w:t xml:space="preserve">Schedule 1 – </w:t>
      </w:r>
      <w:r w:rsidR="002E334F">
        <w:rPr>
          <w:color w:val="auto"/>
          <w:szCs w:val="24"/>
          <w:u w:val="single"/>
        </w:rPr>
        <w:t>Repeal</w:t>
      </w:r>
      <w:r w:rsidRPr="005D1ABF">
        <w:rPr>
          <w:color w:val="auto"/>
          <w:szCs w:val="24"/>
          <w:u w:val="single"/>
        </w:rPr>
        <w:t>s</w:t>
      </w:r>
    </w:p>
    <w:p w14:paraId="3D284112" w14:textId="77777777" w:rsidR="002B1DB3" w:rsidRPr="005D1ABF" w:rsidRDefault="002B1DB3" w:rsidP="005D1ABF">
      <w:pPr>
        <w:pStyle w:val="Normal-em"/>
        <w:spacing w:after="0" w:line="240" w:lineRule="auto"/>
        <w:rPr>
          <w:iCs/>
          <w:color w:val="auto"/>
          <w:szCs w:val="24"/>
        </w:rPr>
      </w:pPr>
    </w:p>
    <w:p w14:paraId="555624C3" w14:textId="21F93B05" w:rsidR="002E334F" w:rsidRPr="00192D6F" w:rsidRDefault="002E334F" w:rsidP="005D1ABF">
      <w:pPr>
        <w:pStyle w:val="Normal-em"/>
        <w:spacing w:after="0" w:line="240" w:lineRule="auto"/>
        <w:rPr>
          <w:b/>
          <w:bCs/>
          <w:szCs w:val="24"/>
        </w:rPr>
      </w:pPr>
      <w:r w:rsidRPr="00192D6F">
        <w:rPr>
          <w:b/>
          <w:bCs/>
          <w:i/>
          <w:iCs/>
        </w:rPr>
        <w:t>Regional Investment Corporation (Plantation Development Concessional Loans) Rules 2021</w:t>
      </w:r>
    </w:p>
    <w:p w14:paraId="30A76C79" w14:textId="77777777" w:rsidR="002E334F" w:rsidRDefault="002E334F" w:rsidP="005D1ABF">
      <w:pPr>
        <w:pStyle w:val="Normal-em"/>
        <w:spacing w:after="0" w:line="240" w:lineRule="auto"/>
        <w:rPr>
          <w:b/>
          <w:szCs w:val="24"/>
        </w:rPr>
      </w:pPr>
    </w:p>
    <w:p w14:paraId="4C551EBD" w14:textId="418CA1F6" w:rsidR="007B052D" w:rsidRDefault="002B1DB3" w:rsidP="005D1ABF">
      <w:pPr>
        <w:pStyle w:val="Normal-em"/>
        <w:spacing w:after="0" w:line="240" w:lineRule="auto"/>
        <w:rPr>
          <w:szCs w:val="24"/>
        </w:rPr>
      </w:pPr>
      <w:r w:rsidRPr="005D1ABF">
        <w:rPr>
          <w:b/>
          <w:szCs w:val="24"/>
        </w:rPr>
        <w:t>Item 1</w:t>
      </w:r>
      <w:r w:rsidRPr="005D1ABF">
        <w:rPr>
          <w:szCs w:val="24"/>
        </w:rPr>
        <w:t xml:space="preserve"> </w:t>
      </w:r>
      <w:r w:rsidR="007833AA" w:rsidRPr="007833AA">
        <w:rPr>
          <w:b/>
          <w:szCs w:val="24"/>
        </w:rPr>
        <w:t>– The whole of the instrument</w:t>
      </w:r>
    </w:p>
    <w:p w14:paraId="78891245" w14:textId="77777777" w:rsidR="007B052D" w:rsidRDefault="007B052D" w:rsidP="005D1ABF">
      <w:pPr>
        <w:pStyle w:val="Normal-em"/>
        <w:spacing w:after="0" w:line="240" w:lineRule="auto"/>
        <w:rPr>
          <w:szCs w:val="24"/>
        </w:rPr>
      </w:pPr>
    </w:p>
    <w:p w14:paraId="333B27E9" w14:textId="7C34125F" w:rsidR="002B1DB3" w:rsidRPr="005D1ABF" w:rsidRDefault="007B052D" w:rsidP="007833AA">
      <w:pPr>
        <w:pStyle w:val="Normal-em"/>
        <w:spacing w:after="0" w:line="240" w:lineRule="auto"/>
        <w:rPr>
          <w:szCs w:val="24"/>
        </w:rPr>
      </w:pPr>
      <w:r>
        <w:rPr>
          <w:szCs w:val="24"/>
        </w:rPr>
        <w:t xml:space="preserve">This item </w:t>
      </w:r>
      <w:r w:rsidR="002E334F">
        <w:rPr>
          <w:szCs w:val="24"/>
        </w:rPr>
        <w:t>repeals the</w:t>
      </w:r>
      <w:r w:rsidR="00913892">
        <w:rPr>
          <w:szCs w:val="24"/>
        </w:rPr>
        <w:t xml:space="preserve"> </w:t>
      </w:r>
      <w:r w:rsidR="000327E7">
        <w:rPr>
          <w:szCs w:val="24"/>
        </w:rPr>
        <w:t>R</w:t>
      </w:r>
      <w:r w:rsidR="00192D6F">
        <w:rPr>
          <w:szCs w:val="24"/>
        </w:rPr>
        <w:t>ules</w:t>
      </w:r>
      <w:r w:rsidR="002E334F">
        <w:rPr>
          <w:szCs w:val="24"/>
        </w:rPr>
        <w:t xml:space="preserve"> </w:t>
      </w:r>
      <w:r w:rsidR="007833AA">
        <w:rPr>
          <w:szCs w:val="24"/>
        </w:rPr>
        <w:t xml:space="preserve">in full. </w:t>
      </w:r>
      <w:r w:rsidR="002B1DB3" w:rsidRPr="005D1ABF">
        <w:rPr>
          <w:szCs w:val="24"/>
        </w:rPr>
        <w:t xml:space="preserve"> </w:t>
      </w:r>
    </w:p>
    <w:p w14:paraId="7F76D807" w14:textId="77777777" w:rsidR="002B1DB3" w:rsidRPr="005D1ABF" w:rsidRDefault="002B1DB3" w:rsidP="005D1ABF">
      <w:pPr>
        <w:spacing w:after="0" w:line="240" w:lineRule="auto"/>
        <w:rPr>
          <w:rFonts w:ascii="Times New Roman" w:hAnsi="Times New Roman" w:cs="Times New Roman"/>
          <w:sz w:val="24"/>
          <w:szCs w:val="24"/>
        </w:rPr>
      </w:pPr>
    </w:p>
    <w:p w14:paraId="0D4A8233" w14:textId="77777777" w:rsidR="002B1DB3" w:rsidRPr="005D1ABF" w:rsidRDefault="002B1DB3" w:rsidP="005D1ABF">
      <w:pPr>
        <w:spacing w:after="0" w:line="240" w:lineRule="auto"/>
        <w:rPr>
          <w:rFonts w:ascii="Times New Roman" w:hAnsi="Times New Roman" w:cs="Times New Roman"/>
          <w:sz w:val="24"/>
          <w:szCs w:val="24"/>
        </w:rPr>
      </w:pPr>
    </w:p>
    <w:p w14:paraId="7E71A987"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286AFA65" w14:textId="52E04727" w:rsidR="008042D5" w:rsidRPr="005D1ABF" w:rsidRDefault="008042D5" w:rsidP="008042D5">
      <w:pPr>
        <w:pStyle w:val="Normal-em"/>
        <w:spacing w:after="0" w:line="240" w:lineRule="auto"/>
        <w:jc w:val="right"/>
        <w:rPr>
          <w:b/>
          <w:caps/>
          <w:szCs w:val="24"/>
          <w:u w:val="single"/>
        </w:rPr>
      </w:pPr>
      <w:r w:rsidRPr="005D1ABF">
        <w:rPr>
          <w:b/>
          <w:caps/>
          <w:szCs w:val="24"/>
          <w:u w:val="single"/>
        </w:rPr>
        <w:lastRenderedPageBreak/>
        <w:t>Attachment</w:t>
      </w:r>
      <w:r>
        <w:rPr>
          <w:b/>
          <w:caps/>
          <w:szCs w:val="24"/>
          <w:u w:val="single"/>
        </w:rPr>
        <w:t xml:space="preserve"> B</w:t>
      </w:r>
    </w:p>
    <w:p w14:paraId="0CAC6E47" w14:textId="77777777" w:rsidR="008042D5" w:rsidRDefault="008042D5" w:rsidP="005D1ABF">
      <w:pPr>
        <w:spacing w:after="0" w:line="240" w:lineRule="auto"/>
        <w:jc w:val="center"/>
        <w:rPr>
          <w:rFonts w:ascii="Times New Roman" w:hAnsi="Times New Roman" w:cs="Times New Roman"/>
          <w:b/>
          <w:sz w:val="24"/>
          <w:szCs w:val="24"/>
        </w:rPr>
      </w:pPr>
    </w:p>
    <w:p w14:paraId="76E33D49" w14:textId="384D6870" w:rsidR="002B1DB3"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06B31262" w14:textId="77777777" w:rsidR="002C177A" w:rsidRPr="005D1ABF" w:rsidRDefault="002C177A" w:rsidP="005D1ABF">
      <w:pPr>
        <w:spacing w:after="0" w:line="240" w:lineRule="auto"/>
        <w:jc w:val="center"/>
        <w:rPr>
          <w:rFonts w:ascii="Times New Roman" w:hAnsi="Times New Roman" w:cs="Times New Roman"/>
          <w:b/>
          <w:sz w:val="24"/>
          <w:szCs w:val="24"/>
        </w:rPr>
      </w:pPr>
    </w:p>
    <w:p w14:paraId="1ED4ECA1"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6986AAB6" w14:textId="77777777" w:rsidR="002B1DB3" w:rsidRPr="005D1ABF" w:rsidRDefault="002B1DB3" w:rsidP="005D1ABF">
      <w:pPr>
        <w:spacing w:after="0" w:line="240" w:lineRule="auto"/>
        <w:jc w:val="center"/>
        <w:rPr>
          <w:rFonts w:ascii="Times New Roman" w:hAnsi="Times New Roman" w:cs="Times New Roman"/>
          <w:sz w:val="24"/>
          <w:szCs w:val="24"/>
        </w:rPr>
      </w:pPr>
    </w:p>
    <w:p w14:paraId="4C061B4B" w14:textId="77777777" w:rsidR="00CB2398" w:rsidRPr="00E440A6" w:rsidRDefault="00CB2398" w:rsidP="00CB2398">
      <w:pPr>
        <w:spacing w:after="0" w:line="240" w:lineRule="auto"/>
        <w:jc w:val="center"/>
        <w:rPr>
          <w:rFonts w:ascii="Times New Roman" w:hAnsi="Times New Roman" w:cs="Times New Roman"/>
          <w:i/>
          <w:color w:val="FF0000"/>
          <w:sz w:val="24"/>
          <w:szCs w:val="24"/>
          <w:u w:val="single"/>
        </w:rPr>
      </w:pPr>
      <w:r w:rsidRPr="00E440A6">
        <w:rPr>
          <w:rFonts w:ascii="Times New Roman" w:hAnsi="Times New Roman" w:cs="Times New Roman"/>
          <w:i/>
          <w:sz w:val="24"/>
          <w:szCs w:val="24"/>
          <w:u w:val="single"/>
        </w:rPr>
        <w:t xml:space="preserve">Regional Investment Corporation (Plantation Development Concessional Loans) Repeal Rules 2024 </w:t>
      </w:r>
    </w:p>
    <w:p w14:paraId="0D3F9BC7" w14:textId="77777777" w:rsidR="002B1DB3" w:rsidRPr="005D1ABF" w:rsidRDefault="002B1DB3" w:rsidP="005D1ABF">
      <w:pPr>
        <w:spacing w:after="0" w:line="240" w:lineRule="auto"/>
        <w:jc w:val="center"/>
        <w:rPr>
          <w:rFonts w:ascii="Times New Roman" w:hAnsi="Times New Roman" w:cs="Times New Roman"/>
          <w:sz w:val="24"/>
          <w:szCs w:val="24"/>
        </w:rPr>
      </w:pPr>
    </w:p>
    <w:p w14:paraId="5C47DBF6" w14:textId="77777777" w:rsidR="002B1DB3" w:rsidRPr="005D1ABF" w:rsidRDefault="002B1DB3" w:rsidP="002C177A">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4BCE4ED3" w14:textId="77777777" w:rsidR="002B1DB3" w:rsidRPr="005D1ABF" w:rsidRDefault="002B1DB3" w:rsidP="005D1ABF">
      <w:pPr>
        <w:spacing w:after="0" w:line="240" w:lineRule="auto"/>
        <w:rPr>
          <w:rFonts w:ascii="Times New Roman" w:hAnsi="Times New Roman" w:cs="Times New Roman"/>
          <w:sz w:val="24"/>
          <w:szCs w:val="24"/>
        </w:rPr>
      </w:pPr>
    </w:p>
    <w:p w14:paraId="44B2C20E"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18CB5EEB" w14:textId="77777777" w:rsidR="002B1DB3" w:rsidRDefault="002B1DB3" w:rsidP="005D1ABF">
      <w:pPr>
        <w:spacing w:after="0" w:line="240" w:lineRule="auto"/>
        <w:rPr>
          <w:rFonts w:ascii="Times New Roman" w:hAnsi="Times New Roman" w:cs="Times New Roman"/>
          <w:color w:val="FF0000"/>
          <w:sz w:val="24"/>
          <w:szCs w:val="24"/>
        </w:rPr>
      </w:pPr>
    </w:p>
    <w:p w14:paraId="23D862DA" w14:textId="4F293892" w:rsidR="008042D5" w:rsidRPr="0042072D" w:rsidRDefault="008042D5" w:rsidP="008042D5">
      <w:pPr>
        <w:tabs>
          <w:tab w:val="left" w:pos="1701"/>
          <w:tab w:val="right" w:pos="9072"/>
        </w:tabs>
        <w:spacing w:after="0" w:line="240" w:lineRule="auto"/>
        <w:rPr>
          <w:rFonts w:ascii="Times New Roman" w:hAnsi="Times New Roman" w:cs="Times New Roman"/>
          <w:sz w:val="24"/>
        </w:rPr>
      </w:pPr>
      <w:r w:rsidRPr="0042072D">
        <w:rPr>
          <w:rFonts w:ascii="Times New Roman" w:hAnsi="Times New Roman" w:cs="Times New Roman"/>
          <w:sz w:val="24"/>
        </w:rPr>
        <w:t xml:space="preserve">The </w:t>
      </w:r>
      <w:r w:rsidRPr="0042072D">
        <w:rPr>
          <w:rFonts w:ascii="Times New Roman" w:hAnsi="Times New Roman" w:cs="Times New Roman"/>
          <w:i/>
          <w:iCs/>
          <w:sz w:val="24"/>
        </w:rPr>
        <w:t xml:space="preserve">Regional Investment Corporation Act 2018 </w:t>
      </w:r>
      <w:r w:rsidRPr="0042072D">
        <w:rPr>
          <w:rFonts w:ascii="Times New Roman" w:hAnsi="Times New Roman" w:cs="Times New Roman"/>
          <w:sz w:val="24"/>
        </w:rPr>
        <w:t>(the Act) establishes the Regional Investment Corporation (</w:t>
      </w:r>
      <w:r w:rsidRPr="003916AB">
        <w:rPr>
          <w:rFonts w:ascii="Times New Roman" w:hAnsi="Times New Roman" w:cs="Times New Roman"/>
          <w:bCs/>
          <w:sz w:val="24"/>
        </w:rPr>
        <w:t>the</w:t>
      </w:r>
      <w:r w:rsidRPr="000327E7">
        <w:rPr>
          <w:rFonts w:ascii="Times New Roman" w:hAnsi="Times New Roman" w:cs="Times New Roman"/>
          <w:b/>
          <w:bCs/>
          <w:sz w:val="24"/>
        </w:rPr>
        <w:t xml:space="preserve"> Corporation</w:t>
      </w:r>
      <w:r w:rsidRPr="0042072D">
        <w:rPr>
          <w:rFonts w:ascii="Times New Roman" w:hAnsi="Times New Roman" w:cs="Times New Roman"/>
          <w:sz w:val="24"/>
        </w:rPr>
        <w:t>)</w:t>
      </w:r>
      <w:r w:rsidR="001739F4" w:rsidRPr="0042072D">
        <w:rPr>
          <w:rFonts w:ascii="Times New Roman" w:hAnsi="Times New Roman" w:cs="Times New Roman"/>
          <w:sz w:val="24"/>
        </w:rPr>
        <w:t>. S</w:t>
      </w:r>
      <w:r w:rsidRPr="0042072D">
        <w:rPr>
          <w:rFonts w:ascii="Times New Roman" w:hAnsi="Times New Roman" w:cs="Times New Roman"/>
          <w:sz w:val="24"/>
        </w:rPr>
        <w:t xml:space="preserve">ection 8 </w:t>
      </w:r>
      <w:r w:rsidR="001739F4" w:rsidRPr="0042072D">
        <w:rPr>
          <w:rFonts w:ascii="Times New Roman" w:hAnsi="Times New Roman" w:cs="Times New Roman"/>
          <w:sz w:val="24"/>
        </w:rPr>
        <w:t xml:space="preserve">of the Act </w:t>
      </w:r>
      <w:r w:rsidRPr="0042072D">
        <w:rPr>
          <w:rFonts w:ascii="Times New Roman" w:hAnsi="Times New Roman" w:cs="Times New Roman"/>
          <w:sz w:val="24"/>
        </w:rPr>
        <w:t>sets out the Corporation’s functions</w:t>
      </w:r>
      <w:r w:rsidR="001739F4" w:rsidRPr="0042072D">
        <w:rPr>
          <w:rFonts w:ascii="Times New Roman" w:hAnsi="Times New Roman" w:cs="Times New Roman"/>
          <w:sz w:val="24"/>
        </w:rPr>
        <w:t xml:space="preserve"> and </w:t>
      </w:r>
      <w:r w:rsidRPr="0042072D">
        <w:rPr>
          <w:rFonts w:ascii="Times New Roman" w:hAnsi="Times New Roman" w:cs="Times New Roman"/>
          <w:sz w:val="24"/>
        </w:rPr>
        <w:t xml:space="preserve">provides that </w:t>
      </w:r>
      <w:r w:rsidR="001739F4" w:rsidRPr="0042072D">
        <w:rPr>
          <w:rFonts w:ascii="Times New Roman" w:hAnsi="Times New Roman" w:cs="Times New Roman"/>
          <w:sz w:val="24"/>
        </w:rPr>
        <w:t>a</w:t>
      </w:r>
      <w:r w:rsidRPr="0042072D">
        <w:rPr>
          <w:rFonts w:ascii="Times New Roman" w:hAnsi="Times New Roman" w:cs="Times New Roman"/>
          <w:sz w:val="24"/>
        </w:rPr>
        <w:t xml:space="preserve"> function of the </w:t>
      </w:r>
      <w:r w:rsidR="001739F4" w:rsidRPr="0042072D">
        <w:rPr>
          <w:rFonts w:ascii="Times New Roman" w:hAnsi="Times New Roman" w:cs="Times New Roman"/>
          <w:sz w:val="24"/>
        </w:rPr>
        <w:t>C</w:t>
      </w:r>
      <w:r w:rsidRPr="0042072D">
        <w:rPr>
          <w:rFonts w:ascii="Times New Roman" w:hAnsi="Times New Roman" w:cs="Times New Roman"/>
          <w:sz w:val="24"/>
        </w:rPr>
        <w:t xml:space="preserve">orporation </w:t>
      </w:r>
      <w:r w:rsidR="001739F4" w:rsidRPr="0042072D">
        <w:rPr>
          <w:rFonts w:ascii="Times New Roman" w:hAnsi="Times New Roman" w:cs="Times New Roman"/>
          <w:sz w:val="24"/>
        </w:rPr>
        <w:t>is t</w:t>
      </w:r>
      <w:r w:rsidRPr="0042072D">
        <w:rPr>
          <w:rFonts w:ascii="Times New Roman" w:hAnsi="Times New Roman" w:cs="Times New Roman"/>
          <w:sz w:val="24"/>
        </w:rPr>
        <w:t xml:space="preserve">o administer programs prescribed by the </w:t>
      </w:r>
      <w:r w:rsidR="000327E7">
        <w:rPr>
          <w:rFonts w:ascii="Times New Roman" w:hAnsi="Times New Roman" w:cs="Times New Roman"/>
          <w:sz w:val="24"/>
        </w:rPr>
        <w:t>R</w:t>
      </w:r>
      <w:r w:rsidRPr="0042072D">
        <w:rPr>
          <w:rFonts w:ascii="Times New Roman" w:hAnsi="Times New Roman" w:cs="Times New Roman"/>
          <w:sz w:val="24"/>
        </w:rPr>
        <w:t xml:space="preserve">ules. </w:t>
      </w:r>
    </w:p>
    <w:p w14:paraId="5FB284C4" w14:textId="77777777" w:rsidR="008042D5" w:rsidRPr="0042072D" w:rsidRDefault="008042D5" w:rsidP="008042D5">
      <w:pPr>
        <w:tabs>
          <w:tab w:val="left" w:pos="2760"/>
        </w:tabs>
        <w:spacing w:after="0" w:line="240" w:lineRule="auto"/>
        <w:rPr>
          <w:rFonts w:ascii="Times New Roman" w:hAnsi="Times New Roman" w:cs="Times New Roman"/>
          <w:sz w:val="24"/>
        </w:rPr>
      </w:pPr>
    </w:p>
    <w:p w14:paraId="6B0BF11F" w14:textId="7C858F48" w:rsidR="004752E4" w:rsidRDefault="0042072D" w:rsidP="0042072D">
      <w:pPr>
        <w:tabs>
          <w:tab w:val="left" w:pos="1701"/>
          <w:tab w:val="right" w:pos="9072"/>
        </w:tabs>
        <w:spacing w:after="0" w:line="240" w:lineRule="auto"/>
        <w:rPr>
          <w:rFonts w:ascii="Times New Roman" w:hAnsi="Times New Roman" w:cs="Times New Roman"/>
          <w:sz w:val="24"/>
        </w:rPr>
      </w:pPr>
      <w:r w:rsidRPr="0042072D">
        <w:rPr>
          <w:rFonts w:ascii="Times New Roman" w:hAnsi="Times New Roman" w:cs="Times New Roman"/>
          <w:sz w:val="24"/>
        </w:rPr>
        <w:t xml:space="preserve">The purpose of the </w:t>
      </w:r>
      <w:r w:rsidRPr="0042072D">
        <w:rPr>
          <w:rFonts w:ascii="Times New Roman" w:hAnsi="Times New Roman" w:cs="Times New Roman"/>
          <w:i/>
          <w:iCs/>
          <w:sz w:val="24"/>
        </w:rPr>
        <w:t>Regional Investment Corporation (Plan</w:t>
      </w:r>
      <w:r w:rsidR="00491E2E">
        <w:rPr>
          <w:rFonts w:ascii="Times New Roman" w:hAnsi="Times New Roman" w:cs="Times New Roman"/>
          <w:i/>
          <w:iCs/>
          <w:sz w:val="24"/>
        </w:rPr>
        <w:t>t</w:t>
      </w:r>
      <w:r w:rsidRPr="0042072D">
        <w:rPr>
          <w:rFonts w:ascii="Times New Roman" w:hAnsi="Times New Roman" w:cs="Times New Roman"/>
          <w:i/>
          <w:iCs/>
          <w:sz w:val="24"/>
        </w:rPr>
        <w:t>ation Development Concessional Loans) Repeal Rules 2024</w:t>
      </w:r>
      <w:r w:rsidR="000327E7">
        <w:rPr>
          <w:rFonts w:ascii="Times New Roman" w:hAnsi="Times New Roman" w:cs="Times New Roman"/>
          <w:sz w:val="24"/>
        </w:rPr>
        <w:t xml:space="preserve"> (</w:t>
      </w:r>
      <w:r w:rsidR="000327E7" w:rsidRPr="003916AB">
        <w:rPr>
          <w:rFonts w:ascii="Times New Roman" w:hAnsi="Times New Roman" w:cs="Times New Roman"/>
          <w:bCs/>
          <w:sz w:val="24"/>
        </w:rPr>
        <w:t xml:space="preserve">the </w:t>
      </w:r>
      <w:r w:rsidR="000327E7" w:rsidRPr="000327E7">
        <w:rPr>
          <w:rFonts w:ascii="Times New Roman" w:hAnsi="Times New Roman" w:cs="Times New Roman"/>
          <w:b/>
          <w:bCs/>
          <w:sz w:val="24"/>
        </w:rPr>
        <w:t>Repeal Instrument</w:t>
      </w:r>
      <w:r w:rsidR="000327E7">
        <w:rPr>
          <w:rFonts w:ascii="Times New Roman" w:hAnsi="Times New Roman" w:cs="Times New Roman"/>
          <w:sz w:val="24"/>
        </w:rPr>
        <w:t>)</w:t>
      </w:r>
      <w:r w:rsidRPr="0042072D">
        <w:rPr>
          <w:rFonts w:ascii="Times New Roman" w:hAnsi="Times New Roman" w:cs="Times New Roman"/>
          <w:i/>
          <w:iCs/>
          <w:sz w:val="24"/>
        </w:rPr>
        <w:t xml:space="preserve"> </w:t>
      </w:r>
      <w:r w:rsidRPr="0042072D">
        <w:rPr>
          <w:rFonts w:ascii="Times New Roman" w:hAnsi="Times New Roman" w:cs="Times New Roman"/>
          <w:sz w:val="24"/>
        </w:rPr>
        <w:t xml:space="preserve">is to repeal the </w:t>
      </w:r>
      <w:r w:rsidRPr="0042072D">
        <w:rPr>
          <w:rFonts w:ascii="Times New Roman" w:hAnsi="Times New Roman" w:cs="Times New Roman"/>
          <w:i/>
          <w:iCs/>
          <w:sz w:val="24"/>
        </w:rPr>
        <w:t xml:space="preserve">Regional Investment Corporation (Plantation Development Concessional Loans) Rules 2021 </w:t>
      </w:r>
      <w:r w:rsidRPr="0042072D">
        <w:rPr>
          <w:rFonts w:ascii="Times New Roman" w:hAnsi="Times New Roman" w:cs="Times New Roman"/>
          <w:sz w:val="24"/>
        </w:rPr>
        <w:t>(</w:t>
      </w:r>
      <w:r w:rsidRPr="003916AB">
        <w:rPr>
          <w:rFonts w:ascii="Times New Roman" w:hAnsi="Times New Roman" w:cs="Times New Roman"/>
          <w:bCs/>
          <w:sz w:val="24"/>
        </w:rPr>
        <w:t>the</w:t>
      </w:r>
      <w:r w:rsidRPr="000327E7">
        <w:rPr>
          <w:rFonts w:ascii="Times New Roman" w:hAnsi="Times New Roman" w:cs="Times New Roman"/>
          <w:b/>
          <w:bCs/>
          <w:sz w:val="24"/>
        </w:rPr>
        <w:t xml:space="preserve"> </w:t>
      </w:r>
      <w:r w:rsidR="00192D6F" w:rsidRPr="000327E7">
        <w:rPr>
          <w:rFonts w:ascii="Times New Roman" w:hAnsi="Times New Roman" w:cs="Times New Roman"/>
          <w:b/>
          <w:bCs/>
          <w:sz w:val="24"/>
        </w:rPr>
        <w:t>R</w:t>
      </w:r>
      <w:r w:rsidRPr="000327E7">
        <w:rPr>
          <w:rFonts w:ascii="Times New Roman" w:hAnsi="Times New Roman" w:cs="Times New Roman"/>
          <w:b/>
          <w:bCs/>
          <w:sz w:val="24"/>
        </w:rPr>
        <w:t>ules</w:t>
      </w:r>
      <w:r w:rsidRPr="0042072D">
        <w:rPr>
          <w:rFonts w:ascii="Times New Roman" w:hAnsi="Times New Roman" w:cs="Times New Roman"/>
          <w:sz w:val="24"/>
        </w:rPr>
        <w:t xml:space="preserve">) which established the </w:t>
      </w:r>
      <w:r w:rsidR="005856EE">
        <w:rPr>
          <w:rFonts w:ascii="Times New Roman" w:hAnsi="Times New Roman" w:cs="Times New Roman"/>
          <w:sz w:val="24"/>
        </w:rPr>
        <w:t>p</w:t>
      </w:r>
      <w:r w:rsidRPr="0042072D">
        <w:rPr>
          <w:rFonts w:ascii="Times New Roman" w:hAnsi="Times New Roman" w:cs="Times New Roman"/>
          <w:sz w:val="24"/>
        </w:rPr>
        <w:t>lan</w:t>
      </w:r>
      <w:r w:rsidR="004752E4">
        <w:rPr>
          <w:rFonts w:ascii="Times New Roman" w:hAnsi="Times New Roman" w:cs="Times New Roman"/>
          <w:sz w:val="24"/>
        </w:rPr>
        <w:t>t</w:t>
      </w:r>
      <w:r w:rsidRPr="0042072D">
        <w:rPr>
          <w:rFonts w:ascii="Times New Roman" w:hAnsi="Times New Roman" w:cs="Times New Roman"/>
          <w:sz w:val="24"/>
        </w:rPr>
        <w:t xml:space="preserve">ation </w:t>
      </w:r>
      <w:r w:rsidR="00487FD9">
        <w:rPr>
          <w:rFonts w:ascii="Times New Roman" w:hAnsi="Times New Roman" w:cs="Times New Roman"/>
          <w:sz w:val="24"/>
        </w:rPr>
        <w:t xml:space="preserve">development </w:t>
      </w:r>
      <w:r w:rsidR="005856EE">
        <w:rPr>
          <w:rFonts w:ascii="Times New Roman" w:hAnsi="Times New Roman" w:cs="Times New Roman"/>
          <w:sz w:val="24"/>
        </w:rPr>
        <w:t>l</w:t>
      </w:r>
      <w:r w:rsidRPr="0042072D">
        <w:rPr>
          <w:rFonts w:ascii="Times New Roman" w:hAnsi="Times New Roman" w:cs="Times New Roman"/>
          <w:sz w:val="24"/>
        </w:rPr>
        <w:t xml:space="preserve">oans program. </w:t>
      </w:r>
      <w:r w:rsidR="00A731AB">
        <w:rPr>
          <w:rFonts w:ascii="Times New Roman" w:hAnsi="Times New Roman" w:cs="Times New Roman"/>
          <w:sz w:val="24"/>
        </w:rPr>
        <w:t>The plantation development loans program was designed to encourage new, and the replanting of bushfire-damaged, plantations to create wood for trade in both domestic and overseas markets.</w:t>
      </w:r>
    </w:p>
    <w:p w14:paraId="5B61C376" w14:textId="77777777" w:rsidR="004752E4" w:rsidRDefault="004752E4" w:rsidP="0042072D">
      <w:pPr>
        <w:tabs>
          <w:tab w:val="left" w:pos="1701"/>
          <w:tab w:val="right" w:pos="9072"/>
        </w:tabs>
        <w:spacing w:after="0" w:line="240" w:lineRule="auto"/>
        <w:rPr>
          <w:rFonts w:ascii="Times New Roman" w:hAnsi="Times New Roman" w:cs="Times New Roman"/>
          <w:sz w:val="24"/>
        </w:rPr>
      </w:pPr>
    </w:p>
    <w:p w14:paraId="2F28CCF3" w14:textId="2E2EC8A4" w:rsidR="004752E4" w:rsidRDefault="0085688A" w:rsidP="004752E4">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There</w:t>
      </w:r>
      <w:r w:rsidR="004752E4">
        <w:rPr>
          <w:rFonts w:ascii="Times New Roman" w:hAnsi="Times New Roman" w:cs="Times New Roman"/>
          <w:sz w:val="24"/>
          <w:szCs w:val="24"/>
        </w:rPr>
        <w:t xml:space="preserve"> has been little interest in the plantation loan product since the </w:t>
      </w:r>
      <w:r w:rsidR="00192D6F">
        <w:rPr>
          <w:rFonts w:ascii="Times New Roman" w:hAnsi="Times New Roman" w:cs="Times New Roman"/>
          <w:sz w:val="24"/>
          <w:szCs w:val="24"/>
        </w:rPr>
        <w:t>R</w:t>
      </w:r>
      <w:r w:rsidR="004752E4">
        <w:rPr>
          <w:rFonts w:ascii="Times New Roman" w:hAnsi="Times New Roman" w:cs="Times New Roman"/>
          <w:sz w:val="24"/>
          <w:szCs w:val="24"/>
        </w:rPr>
        <w:t>ules commenced in 2021 and no applications for the loans have been approved.</w:t>
      </w:r>
      <w:r w:rsidR="00491E2E">
        <w:rPr>
          <w:rFonts w:ascii="Times New Roman" w:hAnsi="Times New Roman" w:cs="Times New Roman"/>
          <w:sz w:val="24"/>
          <w:szCs w:val="24"/>
        </w:rPr>
        <w:t xml:space="preserve"> The </w:t>
      </w:r>
      <w:r w:rsidR="00192D6F">
        <w:rPr>
          <w:rFonts w:ascii="Times New Roman" w:hAnsi="Times New Roman" w:cs="Times New Roman"/>
          <w:sz w:val="24"/>
          <w:szCs w:val="24"/>
        </w:rPr>
        <w:t>R</w:t>
      </w:r>
      <w:r w:rsidR="00491E2E">
        <w:rPr>
          <w:rFonts w:ascii="Times New Roman" w:hAnsi="Times New Roman" w:cs="Times New Roman"/>
          <w:sz w:val="24"/>
          <w:szCs w:val="24"/>
        </w:rPr>
        <w:t xml:space="preserve">ules will </w:t>
      </w:r>
      <w:r w:rsidR="00A731AB">
        <w:rPr>
          <w:rFonts w:ascii="Times New Roman" w:hAnsi="Times New Roman" w:cs="Times New Roman"/>
          <w:sz w:val="24"/>
          <w:szCs w:val="24"/>
        </w:rPr>
        <w:t xml:space="preserve">therefore </w:t>
      </w:r>
      <w:r w:rsidR="00491E2E">
        <w:rPr>
          <w:rFonts w:ascii="Times New Roman" w:hAnsi="Times New Roman" w:cs="Times New Roman"/>
          <w:sz w:val="24"/>
          <w:szCs w:val="24"/>
        </w:rPr>
        <w:t>be repealed.</w:t>
      </w:r>
    </w:p>
    <w:p w14:paraId="617D9174" w14:textId="3D92EF4B" w:rsidR="004752E4" w:rsidRDefault="004752E4" w:rsidP="0042072D">
      <w:pPr>
        <w:tabs>
          <w:tab w:val="left" w:pos="1701"/>
          <w:tab w:val="right" w:pos="9072"/>
        </w:tabs>
        <w:spacing w:after="0" w:line="240" w:lineRule="auto"/>
        <w:rPr>
          <w:rFonts w:ascii="Times New Roman" w:hAnsi="Times New Roman" w:cs="Times New Roman"/>
          <w:sz w:val="24"/>
        </w:rPr>
      </w:pPr>
    </w:p>
    <w:p w14:paraId="39D7EE50" w14:textId="77777777" w:rsidR="002B1DB3" w:rsidRDefault="002B1DB3" w:rsidP="005D1ABF">
      <w:pPr>
        <w:spacing w:after="0" w:line="240" w:lineRule="auto"/>
        <w:jc w:val="both"/>
        <w:rPr>
          <w:rFonts w:ascii="Times New Roman" w:hAnsi="Times New Roman" w:cs="Times New Roman"/>
          <w:b/>
          <w:sz w:val="24"/>
          <w:szCs w:val="24"/>
        </w:rPr>
      </w:pPr>
      <w:bookmarkStart w:id="0" w:name="_GoBack"/>
      <w:bookmarkEnd w:id="0"/>
      <w:r w:rsidRPr="005D1ABF">
        <w:rPr>
          <w:rFonts w:ascii="Times New Roman" w:hAnsi="Times New Roman" w:cs="Times New Roman"/>
          <w:b/>
          <w:sz w:val="24"/>
          <w:szCs w:val="24"/>
        </w:rPr>
        <w:t>Human rights implications</w:t>
      </w:r>
    </w:p>
    <w:p w14:paraId="2BDE452F" w14:textId="77777777" w:rsidR="007B052D" w:rsidRPr="005D1ABF" w:rsidRDefault="007B052D" w:rsidP="005D1ABF">
      <w:pPr>
        <w:spacing w:after="0" w:line="240" w:lineRule="auto"/>
        <w:jc w:val="both"/>
        <w:rPr>
          <w:rFonts w:ascii="Times New Roman" w:hAnsi="Times New Roman" w:cs="Times New Roman"/>
          <w:b/>
          <w:sz w:val="24"/>
          <w:szCs w:val="24"/>
        </w:rPr>
      </w:pPr>
    </w:p>
    <w:p w14:paraId="0910F8EA" w14:textId="77777777" w:rsidR="002B1DB3" w:rsidRPr="00D67088" w:rsidRDefault="002B1DB3" w:rsidP="005D1ABF">
      <w:pPr>
        <w:spacing w:after="0" w:line="240" w:lineRule="auto"/>
        <w:rPr>
          <w:rFonts w:ascii="Times New Roman" w:hAnsi="Times New Roman" w:cs="Times New Roman"/>
          <w:sz w:val="24"/>
          <w:szCs w:val="24"/>
        </w:rPr>
      </w:pPr>
      <w:r w:rsidRPr="00D67088">
        <w:rPr>
          <w:rFonts w:ascii="Times New Roman" w:hAnsi="Times New Roman" w:cs="Times New Roman"/>
          <w:sz w:val="24"/>
          <w:szCs w:val="24"/>
        </w:rPr>
        <w:t>This Legislative Instrument does not engage any of the applicable rights or freedoms.</w:t>
      </w:r>
    </w:p>
    <w:p w14:paraId="2DF46B21" w14:textId="77777777" w:rsidR="008042D5" w:rsidRDefault="008042D5" w:rsidP="005D1ABF">
      <w:pPr>
        <w:spacing w:after="0" w:line="240" w:lineRule="auto"/>
        <w:jc w:val="both"/>
        <w:rPr>
          <w:rFonts w:ascii="Times New Roman" w:hAnsi="Times New Roman" w:cs="Times New Roman"/>
          <w:b/>
          <w:sz w:val="24"/>
          <w:szCs w:val="24"/>
        </w:rPr>
      </w:pPr>
    </w:p>
    <w:p w14:paraId="34A7D3C1" w14:textId="7F16EFA4"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25736889" w14:textId="77777777" w:rsidR="007B052D" w:rsidRPr="005D1ABF" w:rsidRDefault="007B052D" w:rsidP="005D1ABF">
      <w:pPr>
        <w:spacing w:after="0" w:line="240" w:lineRule="auto"/>
        <w:jc w:val="both"/>
        <w:rPr>
          <w:rFonts w:ascii="Times New Roman" w:hAnsi="Times New Roman" w:cs="Times New Roman"/>
          <w:b/>
          <w:sz w:val="24"/>
          <w:szCs w:val="24"/>
        </w:rPr>
      </w:pPr>
    </w:p>
    <w:p w14:paraId="577E05F1" w14:textId="77777777" w:rsidR="002B1DB3"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18B6D4E8" w14:textId="77777777" w:rsidR="00390CCA" w:rsidRDefault="00390CCA" w:rsidP="005D1ABF">
      <w:pPr>
        <w:spacing w:after="0" w:line="240" w:lineRule="auto"/>
        <w:rPr>
          <w:rFonts w:ascii="Times New Roman" w:hAnsi="Times New Roman" w:cs="Times New Roman"/>
          <w:sz w:val="24"/>
          <w:szCs w:val="24"/>
        </w:rPr>
      </w:pPr>
    </w:p>
    <w:p w14:paraId="5626C50F" w14:textId="77777777" w:rsidR="008042D5" w:rsidRDefault="008042D5" w:rsidP="005D1ABF">
      <w:pPr>
        <w:spacing w:after="0" w:line="240" w:lineRule="auto"/>
        <w:rPr>
          <w:rFonts w:ascii="Times New Roman" w:hAnsi="Times New Roman" w:cs="Times New Roman"/>
          <w:sz w:val="24"/>
          <w:szCs w:val="24"/>
        </w:rPr>
      </w:pPr>
    </w:p>
    <w:p w14:paraId="1370431C" w14:textId="56E69BDB" w:rsidR="00155159" w:rsidRDefault="00B70656" w:rsidP="00B80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The </w:t>
      </w:r>
      <w:r w:rsidR="00155159">
        <w:rPr>
          <w:rFonts w:ascii="Times New Roman" w:hAnsi="Times New Roman" w:cs="Times New Roman"/>
          <w:b/>
          <w:bCs/>
          <w:sz w:val="24"/>
          <w:szCs w:val="24"/>
        </w:rPr>
        <w:t xml:space="preserve">Hon. </w:t>
      </w:r>
      <w:r w:rsidR="00192D6F">
        <w:rPr>
          <w:rFonts w:ascii="Times New Roman" w:hAnsi="Times New Roman" w:cs="Times New Roman"/>
          <w:b/>
          <w:bCs/>
          <w:sz w:val="24"/>
          <w:szCs w:val="24"/>
        </w:rPr>
        <w:t>Julie Collins</w:t>
      </w:r>
    </w:p>
    <w:p w14:paraId="54CB3AB3" w14:textId="426F133D" w:rsidR="00155159" w:rsidRDefault="00155159" w:rsidP="00B80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Minister for </w:t>
      </w:r>
      <w:r w:rsidR="007833AA">
        <w:rPr>
          <w:rFonts w:ascii="Times New Roman" w:hAnsi="Times New Roman" w:cs="Times New Roman"/>
          <w:b/>
          <w:bCs/>
          <w:sz w:val="24"/>
          <w:szCs w:val="24"/>
        </w:rPr>
        <w:t xml:space="preserve">Agriculture, </w:t>
      </w:r>
      <w:r>
        <w:rPr>
          <w:rFonts w:ascii="Times New Roman" w:hAnsi="Times New Roman" w:cs="Times New Roman"/>
          <w:b/>
          <w:bCs/>
          <w:sz w:val="24"/>
          <w:szCs w:val="24"/>
        </w:rPr>
        <w:t>Fisheries</w:t>
      </w:r>
      <w:r w:rsidR="007833AA">
        <w:rPr>
          <w:rFonts w:ascii="Times New Roman" w:hAnsi="Times New Roman" w:cs="Times New Roman"/>
          <w:b/>
          <w:bCs/>
          <w:sz w:val="24"/>
          <w:szCs w:val="24"/>
        </w:rPr>
        <w:t xml:space="preserve"> and Forestry </w:t>
      </w:r>
    </w:p>
    <w:p w14:paraId="1397CFB6" w14:textId="77777777" w:rsidR="00543F39" w:rsidRDefault="00543F39" w:rsidP="00B80A1E">
      <w:pPr>
        <w:spacing w:after="0" w:line="240" w:lineRule="auto"/>
        <w:jc w:val="center"/>
        <w:rPr>
          <w:rFonts w:ascii="Times New Roman" w:hAnsi="Times New Roman" w:cs="Times New Roman"/>
          <w:b/>
          <w:bCs/>
          <w:sz w:val="24"/>
          <w:szCs w:val="24"/>
        </w:rPr>
      </w:pPr>
    </w:p>
    <w:p w14:paraId="7A4A9C2B" w14:textId="1323C92A" w:rsidR="00155159" w:rsidRDefault="007833AA" w:rsidP="00B80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Senator t</w:t>
      </w:r>
      <w:r w:rsidR="00155159">
        <w:rPr>
          <w:rFonts w:ascii="Times New Roman" w:hAnsi="Times New Roman" w:cs="Times New Roman"/>
          <w:b/>
          <w:bCs/>
          <w:sz w:val="24"/>
          <w:szCs w:val="24"/>
        </w:rPr>
        <w:t xml:space="preserve">he Hon. </w:t>
      </w:r>
      <w:r>
        <w:rPr>
          <w:rFonts w:ascii="Times New Roman" w:hAnsi="Times New Roman" w:cs="Times New Roman"/>
          <w:b/>
          <w:bCs/>
          <w:sz w:val="24"/>
          <w:szCs w:val="24"/>
        </w:rPr>
        <w:t xml:space="preserve">Katy Gallagher </w:t>
      </w:r>
    </w:p>
    <w:p w14:paraId="1B562398" w14:textId="4E4DBA4B" w:rsidR="00155159" w:rsidRDefault="00155159" w:rsidP="00B80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Minister for </w:t>
      </w:r>
      <w:r w:rsidR="007833AA">
        <w:rPr>
          <w:rFonts w:ascii="Times New Roman" w:hAnsi="Times New Roman" w:cs="Times New Roman"/>
          <w:b/>
          <w:bCs/>
          <w:sz w:val="24"/>
          <w:szCs w:val="24"/>
        </w:rPr>
        <w:t xml:space="preserve">Finance </w:t>
      </w:r>
    </w:p>
    <w:p w14:paraId="0C5B0B77" w14:textId="77777777" w:rsidR="00155159" w:rsidRDefault="00155159" w:rsidP="00B80A1E">
      <w:pPr>
        <w:spacing w:after="0" w:line="240" w:lineRule="auto"/>
        <w:jc w:val="center"/>
        <w:rPr>
          <w:rFonts w:ascii="Times New Roman" w:hAnsi="Times New Roman" w:cs="Times New Roman"/>
          <w:b/>
          <w:bCs/>
          <w:sz w:val="24"/>
          <w:szCs w:val="24"/>
        </w:rPr>
      </w:pPr>
    </w:p>
    <w:sectPr w:rsidR="00155159" w:rsidSect="001C0B66">
      <w:headerReference w:type="even" r:id="rId8"/>
      <w:footerReference w:type="even" r:id="rId9"/>
      <w:footerReference w:type="default" r:id="rId10"/>
      <w:pgSz w:w="11907" w:h="16840" w:code="9"/>
      <w:pgMar w:top="1418" w:right="1418" w:bottom="1418" w:left="1418" w:header="284" w:footer="31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DB38D" w14:textId="77777777" w:rsidR="009A2F1E" w:rsidRDefault="009A2F1E" w:rsidP="00151C54">
      <w:r>
        <w:separator/>
      </w:r>
    </w:p>
  </w:endnote>
  <w:endnote w:type="continuationSeparator" w:id="0">
    <w:p w14:paraId="003D19F4" w14:textId="77777777" w:rsidR="009A2F1E" w:rsidRDefault="009A2F1E"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D4C56" w14:textId="0557556C" w:rsidR="00487FD9" w:rsidRDefault="00487FD9">
    <w:pPr>
      <w:pStyle w:val="Footer"/>
    </w:pPr>
    <w:r>
      <w:rPr>
        <w:noProof/>
      </w:rPr>
      <mc:AlternateContent>
        <mc:Choice Requires="wps">
          <w:drawing>
            <wp:anchor distT="0" distB="0" distL="0" distR="0" simplePos="0" relativeHeight="251662336" behindDoc="0" locked="0" layoutInCell="1" allowOverlap="1" wp14:anchorId="0274D11F" wp14:editId="0C129E75">
              <wp:simplePos x="635" y="635"/>
              <wp:positionH relativeFrom="page">
                <wp:align>center</wp:align>
              </wp:positionH>
              <wp:positionV relativeFrom="page">
                <wp:align>bottom</wp:align>
              </wp:positionV>
              <wp:extent cx="551815" cy="394970"/>
              <wp:effectExtent l="0" t="0" r="635" b="0"/>
              <wp:wrapNone/>
              <wp:docPr id="178525205" name="Text Box 5"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5884A476" w14:textId="73A63821" w:rsidR="00487FD9" w:rsidRPr="00487FD9" w:rsidRDefault="00487FD9" w:rsidP="00487FD9">
                          <w:pPr>
                            <w:spacing w:after="0"/>
                            <w:rPr>
                              <w:rFonts w:ascii="Calibri" w:eastAsia="Calibri" w:hAnsi="Calibri" w:cs="Calibri"/>
                              <w:noProof/>
                              <w:color w:val="FF0000"/>
                              <w:sz w:val="24"/>
                              <w:szCs w:val="24"/>
                            </w:rPr>
                          </w:pPr>
                          <w:r w:rsidRPr="00487FD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74D11F" id="_x0000_t202" coordsize="21600,21600" o:spt="202" path="m,l,21600r21600,l21600,xe">
              <v:stroke joinstyle="miter"/>
              <v:path gradientshapeok="t" o:connecttype="rect"/>
            </v:shapetype>
            <v:shape id="Text Box 5" o:spid="_x0000_s1027" type="#_x0000_t202" alt="OFFICIAL" style="position:absolute;margin-left:0;margin-top:0;width:43.45pt;height:31.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" filled="f" stroked="f">
              <v:textbox style="mso-fit-shape-to-text:t" inset="0,0,0,15pt">
                <w:txbxContent>
                  <w:p w14:paraId="5884A476" w14:textId="73A63821" w:rsidR="00487FD9" w:rsidRPr="00487FD9" w:rsidRDefault="00487FD9" w:rsidP="00487FD9">
                    <w:pPr>
                      <w:spacing w:after="0"/>
                      <w:rPr>
                        <w:rFonts w:ascii="Calibri" w:eastAsia="Calibri" w:hAnsi="Calibri" w:cs="Calibri"/>
                        <w:noProof/>
                        <w:color w:val="FF0000"/>
                        <w:sz w:val="24"/>
                        <w:szCs w:val="24"/>
                      </w:rPr>
                    </w:pPr>
                    <w:r w:rsidRPr="00487FD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977309"/>
      <w:docPartObj>
        <w:docPartGallery w:val="Page Numbers (Bottom of Page)"/>
        <w:docPartUnique/>
      </w:docPartObj>
    </w:sdtPr>
    <w:sdtEndPr>
      <w:rPr>
        <w:noProof/>
      </w:rPr>
    </w:sdtEndPr>
    <w:sdtContent>
      <w:p w14:paraId="2353C229" w14:textId="11C3CCDD" w:rsidR="001C0B66" w:rsidRDefault="001C0B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03158E" w14:textId="77777777" w:rsidR="00164EC8" w:rsidRDefault="00164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BB8ED" w14:textId="77777777" w:rsidR="009A2F1E" w:rsidRDefault="009A2F1E" w:rsidP="00151C54">
      <w:r>
        <w:separator/>
      </w:r>
    </w:p>
  </w:footnote>
  <w:footnote w:type="continuationSeparator" w:id="0">
    <w:p w14:paraId="529E0DD4" w14:textId="77777777" w:rsidR="009A2F1E" w:rsidRDefault="009A2F1E" w:rsidP="0015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3A587" w14:textId="446724FB" w:rsidR="00487FD9" w:rsidRDefault="00487FD9">
    <w:pPr>
      <w:pStyle w:val="Header"/>
    </w:pPr>
    <w:r>
      <w:rPr>
        <w:noProof/>
      </w:rPr>
      <mc:AlternateContent>
        <mc:Choice Requires="wps">
          <w:drawing>
            <wp:anchor distT="0" distB="0" distL="0" distR="0" simplePos="0" relativeHeight="251659264" behindDoc="0" locked="0" layoutInCell="1" allowOverlap="1" wp14:anchorId="44028028" wp14:editId="48345890">
              <wp:simplePos x="635" y="635"/>
              <wp:positionH relativeFrom="page">
                <wp:align>center</wp:align>
              </wp:positionH>
              <wp:positionV relativeFrom="page">
                <wp:align>top</wp:align>
              </wp:positionV>
              <wp:extent cx="551815" cy="394970"/>
              <wp:effectExtent l="0" t="0" r="635" b="5080"/>
              <wp:wrapNone/>
              <wp:docPr id="84552539" name="Text Box 2"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268F3551" w14:textId="5EFD3C2A" w:rsidR="00487FD9" w:rsidRPr="00487FD9" w:rsidRDefault="00487FD9" w:rsidP="00487FD9">
                          <w:pPr>
                            <w:spacing w:after="0"/>
                            <w:rPr>
                              <w:rFonts w:ascii="Calibri" w:eastAsia="Calibri" w:hAnsi="Calibri" w:cs="Calibri"/>
                              <w:noProof/>
                              <w:color w:val="FF0000"/>
                              <w:sz w:val="24"/>
                              <w:szCs w:val="24"/>
                            </w:rPr>
                          </w:pPr>
                          <w:r w:rsidRPr="00487FD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028028" id="_x0000_t202" coordsize="21600,21600" o:spt="202" path="m,l,21600r21600,l21600,xe">
              <v:stroke joinstyle="miter"/>
              <v:path gradientshapeok="t" o:connecttype="rect"/>
            </v:shapetype>
            <v:shape id="Text Box 2" o:spid="_x0000_s1026" type="#_x0000_t202" alt="OFFICIAL" style="position:absolute;margin-left:0;margin-top:0;width:43.45pt;height:31.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" filled="f" stroked="f">
              <v:textbox style="mso-fit-shape-to-text:t" inset="0,15pt,0,0">
                <w:txbxContent>
                  <w:p w14:paraId="268F3551" w14:textId="5EFD3C2A" w:rsidR="00487FD9" w:rsidRPr="00487FD9" w:rsidRDefault="00487FD9" w:rsidP="00487FD9">
                    <w:pPr>
                      <w:spacing w:after="0"/>
                      <w:rPr>
                        <w:rFonts w:ascii="Calibri" w:eastAsia="Calibri" w:hAnsi="Calibri" w:cs="Calibri"/>
                        <w:noProof/>
                        <w:color w:val="FF0000"/>
                        <w:sz w:val="24"/>
                        <w:szCs w:val="24"/>
                      </w:rPr>
                    </w:pPr>
                    <w:r w:rsidRPr="00487FD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1"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7"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9"/>
  </w:num>
  <w:num w:numId="2">
    <w:abstractNumId w:val="19"/>
  </w:num>
  <w:num w:numId="3">
    <w:abstractNumId w:val="12"/>
  </w:num>
  <w:num w:numId="4">
    <w:abstractNumId w:val="4"/>
  </w:num>
  <w:num w:numId="5">
    <w:abstractNumId w:val="1"/>
  </w:num>
  <w:num w:numId="6">
    <w:abstractNumId w:val="8"/>
  </w:num>
  <w:num w:numId="7">
    <w:abstractNumId w:val="2"/>
  </w:num>
  <w:num w:numId="8">
    <w:abstractNumId w:val="6"/>
  </w:num>
  <w:num w:numId="9">
    <w:abstractNumId w:val="7"/>
  </w:num>
  <w:num w:numId="10">
    <w:abstractNumId w:val="15"/>
  </w:num>
  <w:num w:numId="11">
    <w:abstractNumId w:val="17"/>
  </w:num>
  <w:num w:numId="12">
    <w:abstractNumId w:val="10"/>
  </w:num>
  <w:num w:numId="13">
    <w:abstractNumId w:val="10"/>
    <w:lvlOverride w:ilvl="0">
      <w:startOverride w:val="1"/>
    </w:lvlOverride>
  </w:num>
  <w:num w:numId="14">
    <w:abstractNumId w:val="0"/>
  </w:num>
  <w:num w:numId="15">
    <w:abstractNumId w:val="14"/>
  </w:num>
  <w:num w:numId="16">
    <w:abstractNumId w:val="18"/>
  </w:num>
  <w:num w:numId="17">
    <w:abstractNumId w:val="13"/>
  </w:num>
  <w:num w:numId="18">
    <w:abstractNumId w:val="11"/>
  </w:num>
  <w:num w:numId="19">
    <w:abstractNumId w:val="5"/>
  </w:num>
  <w:num w:numId="20">
    <w:abstractNumId w:val="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ctiveWritingStyle w:appName="MSWord" w:lang="en-AU"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223C5"/>
    <w:rsid w:val="000327E7"/>
    <w:rsid w:val="00035636"/>
    <w:rsid w:val="000503F4"/>
    <w:rsid w:val="000629B8"/>
    <w:rsid w:val="000645AB"/>
    <w:rsid w:val="00092F2C"/>
    <w:rsid w:val="000962BA"/>
    <w:rsid w:val="000976DB"/>
    <w:rsid w:val="000A52A2"/>
    <w:rsid w:val="000A65F6"/>
    <w:rsid w:val="000B129E"/>
    <w:rsid w:val="000C3693"/>
    <w:rsid w:val="000D07B5"/>
    <w:rsid w:val="000D45C5"/>
    <w:rsid w:val="000D78D6"/>
    <w:rsid w:val="000F08F2"/>
    <w:rsid w:val="00102163"/>
    <w:rsid w:val="001125D9"/>
    <w:rsid w:val="00113C4E"/>
    <w:rsid w:val="0012062A"/>
    <w:rsid w:val="00120790"/>
    <w:rsid w:val="00127498"/>
    <w:rsid w:val="0012775E"/>
    <w:rsid w:val="001372D1"/>
    <w:rsid w:val="00151C54"/>
    <w:rsid w:val="00153032"/>
    <w:rsid w:val="00155159"/>
    <w:rsid w:val="00161CE2"/>
    <w:rsid w:val="00164EC8"/>
    <w:rsid w:val="001669D6"/>
    <w:rsid w:val="001739F4"/>
    <w:rsid w:val="001746B7"/>
    <w:rsid w:val="00175BD8"/>
    <w:rsid w:val="0017669B"/>
    <w:rsid w:val="00180DEF"/>
    <w:rsid w:val="001813AC"/>
    <w:rsid w:val="0018228A"/>
    <w:rsid w:val="00192D6F"/>
    <w:rsid w:val="001A5CE3"/>
    <w:rsid w:val="001C09FB"/>
    <w:rsid w:val="001C0B66"/>
    <w:rsid w:val="001D006D"/>
    <w:rsid w:val="001E1A14"/>
    <w:rsid w:val="001E6727"/>
    <w:rsid w:val="001F47AF"/>
    <w:rsid w:val="001F5A48"/>
    <w:rsid w:val="00203AAB"/>
    <w:rsid w:val="002123E1"/>
    <w:rsid w:val="002174FF"/>
    <w:rsid w:val="00224D28"/>
    <w:rsid w:val="00264AE0"/>
    <w:rsid w:val="002675B0"/>
    <w:rsid w:val="00271C2E"/>
    <w:rsid w:val="002737B5"/>
    <w:rsid w:val="00273C11"/>
    <w:rsid w:val="00285015"/>
    <w:rsid w:val="0029727D"/>
    <w:rsid w:val="002A500B"/>
    <w:rsid w:val="002B1DB3"/>
    <w:rsid w:val="002B2B54"/>
    <w:rsid w:val="002C177A"/>
    <w:rsid w:val="002D2972"/>
    <w:rsid w:val="002D3CE5"/>
    <w:rsid w:val="002D41BA"/>
    <w:rsid w:val="002E334F"/>
    <w:rsid w:val="002F2F4C"/>
    <w:rsid w:val="003015AF"/>
    <w:rsid w:val="003064B1"/>
    <w:rsid w:val="003228F6"/>
    <w:rsid w:val="003376BA"/>
    <w:rsid w:val="0034613E"/>
    <w:rsid w:val="003475B4"/>
    <w:rsid w:val="00370A24"/>
    <w:rsid w:val="003710C0"/>
    <w:rsid w:val="0037471B"/>
    <w:rsid w:val="00381A41"/>
    <w:rsid w:val="003869BF"/>
    <w:rsid w:val="00387B76"/>
    <w:rsid w:val="00390CCA"/>
    <w:rsid w:val="0039127F"/>
    <w:rsid w:val="003916AB"/>
    <w:rsid w:val="003931D0"/>
    <w:rsid w:val="003A2479"/>
    <w:rsid w:val="003A3A60"/>
    <w:rsid w:val="003D6D6F"/>
    <w:rsid w:val="003D7254"/>
    <w:rsid w:val="003E0906"/>
    <w:rsid w:val="003E5CA0"/>
    <w:rsid w:val="003F2B62"/>
    <w:rsid w:val="003F6742"/>
    <w:rsid w:val="00402F72"/>
    <w:rsid w:val="0040710F"/>
    <w:rsid w:val="00417598"/>
    <w:rsid w:val="0042072D"/>
    <w:rsid w:val="004223EC"/>
    <w:rsid w:val="00442785"/>
    <w:rsid w:val="004565E0"/>
    <w:rsid w:val="004607C8"/>
    <w:rsid w:val="00461420"/>
    <w:rsid w:val="00470AE8"/>
    <w:rsid w:val="004752E4"/>
    <w:rsid w:val="00483CF0"/>
    <w:rsid w:val="00485C1E"/>
    <w:rsid w:val="00487FD9"/>
    <w:rsid w:val="00491E2E"/>
    <w:rsid w:val="004975B9"/>
    <w:rsid w:val="004A3A20"/>
    <w:rsid w:val="004B0DD7"/>
    <w:rsid w:val="004B14D6"/>
    <w:rsid w:val="004C276E"/>
    <w:rsid w:val="004C5892"/>
    <w:rsid w:val="004C64B4"/>
    <w:rsid w:val="004D257B"/>
    <w:rsid w:val="004E5E21"/>
    <w:rsid w:val="004E6468"/>
    <w:rsid w:val="00502690"/>
    <w:rsid w:val="0050279C"/>
    <w:rsid w:val="00514177"/>
    <w:rsid w:val="00524522"/>
    <w:rsid w:val="00543544"/>
    <w:rsid w:val="00543C56"/>
    <w:rsid w:val="00543F39"/>
    <w:rsid w:val="00547846"/>
    <w:rsid w:val="005505AB"/>
    <w:rsid w:val="005664BC"/>
    <w:rsid w:val="00572C90"/>
    <w:rsid w:val="00582E28"/>
    <w:rsid w:val="005856EE"/>
    <w:rsid w:val="00587EB9"/>
    <w:rsid w:val="005902E8"/>
    <w:rsid w:val="005A0AB8"/>
    <w:rsid w:val="005B0205"/>
    <w:rsid w:val="005B6B55"/>
    <w:rsid w:val="005B7015"/>
    <w:rsid w:val="005B759C"/>
    <w:rsid w:val="005C1AC3"/>
    <w:rsid w:val="005C7337"/>
    <w:rsid w:val="005D1ABF"/>
    <w:rsid w:val="005D4711"/>
    <w:rsid w:val="005D53EF"/>
    <w:rsid w:val="005E1505"/>
    <w:rsid w:val="005E3D4B"/>
    <w:rsid w:val="005F66F2"/>
    <w:rsid w:val="006022C4"/>
    <w:rsid w:val="006168F9"/>
    <w:rsid w:val="006327D8"/>
    <w:rsid w:val="00633472"/>
    <w:rsid w:val="006400BC"/>
    <w:rsid w:val="0064772B"/>
    <w:rsid w:val="00650566"/>
    <w:rsid w:val="00652426"/>
    <w:rsid w:val="00653C86"/>
    <w:rsid w:val="006553D3"/>
    <w:rsid w:val="00657012"/>
    <w:rsid w:val="00681FEE"/>
    <w:rsid w:val="00685474"/>
    <w:rsid w:val="00690055"/>
    <w:rsid w:val="006A253A"/>
    <w:rsid w:val="006A320D"/>
    <w:rsid w:val="006E6178"/>
    <w:rsid w:val="00700F91"/>
    <w:rsid w:val="00720AEC"/>
    <w:rsid w:val="0072466D"/>
    <w:rsid w:val="00725DC1"/>
    <w:rsid w:val="00734BCB"/>
    <w:rsid w:val="00745BFD"/>
    <w:rsid w:val="00767639"/>
    <w:rsid w:val="00767D95"/>
    <w:rsid w:val="007833AA"/>
    <w:rsid w:val="00784976"/>
    <w:rsid w:val="00794F9C"/>
    <w:rsid w:val="007B052D"/>
    <w:rsid w:val="007B3C0B"/>
    <w:rsid w:val="007B3C56"/>
    <w:rsid w:val="007C45D8"/>
    <w:rsid w:val="007E3EC4"/>
    <w:rsid w:val="007F21BF"/>
    <w:rsid w:val="007F2E82"/>
    <w:rsid w:val="008042D5"/>
    <w:rsid w:val="00813B12"/>
    <w:rsid w:val="008224BE"/>
    <w:rsid w:val="0082572E"/>
    <w:rsid w:val="008300B9"/>
    <w:rsid w:val="00841053"/>
    <w:rsid w:val="0085100D"/>
    <w:rsid w:val="008515F7"/>
    <w:rsid w:val="0085688A"/>
    <w:rsid w:val="00857D1A"/>
    <w:rsid w:val="008631D5"/>
    <w:rsid w:val="0086329B"/>
    <w:rsid w:val="008658B6"/>
    <w:rsid w:val="00870516"/>
    <w:rsid w:val="00877C5B"/>
    <w:rsid w:val="00884592"/>
    <w:rsid w:val="0088771F"/>
    <w:rsid w:val="00896EBE"/>
    <w:rsid w:val="0089780D"/>
    <w:rsid w:val="008B370D"/>
    <w:rsid w:val="008B73F3"/>
    <w:rsid w:val="008C1C7B"/>
    <w:rsid w:val="008C3F1D"/>
    <w:rsid w:val="008D1587"/>
    <w:rsid w:val="008D29F0"/>
    <w:rsid w:val="008D4378"/>
    <w:rsid w:val="00913892"/>
    <w:rsid w:val="009152CA"/>
    <w:rsid w:val="00922C40"/>
    <w:rsid w:val="0093303F"/>
    <w:rsid w:val="00961FB9"/>
    <w:rsid w:val="009642DF"/>
    <w:rsid w:val="00965E86"/>
    <w:rsid w:val="00973468"/>
    <w:rsid w:val="009908D6"/>
    <w:rsid w:val="00992814"/>
    <w:rsid w:val="00995D93"/>
    <w:rsid w:val="009A11A2"/>
    <w:rsid w:val="009A2F1E"/>
    <w:rsid w:val="009A38F6"/>
    <w:rsid w:val="009B3BDE"/>
    <w:rsid w:val="009C2A38"/>
    <w:rsid w:val="009E61C5"/>
    <w:rsid w:val="00A351C1"/>
    <w:rsid w:val="00A37FDF"/>
    <w:rsid w:val="00A411AF"/>
    <w:rsid w:val="00A426C7"/>
    <w:rsid w:val="00A629BA"/>
    <w:rsid w:val="00A731AB"/>
    <w:rsid w:val="00A806A9"/>
    <w:rsid w:val="00A855A7"/>
    <w:rsid w:val="00A92EDB"/>
    <w:rsid w:val="00A95525"/>
    <w:rsid w:val="00AD4432"/>
    <w:rsid w:val="00B030B7"/>
    <w:rsid w:val="00B20EBE"/>
    <w:rsid w:val="00B26C7F"/>
    <w:rsid w:val="00B37AB7"/>
    <w:rsid w:val="00B452D1"/>
    <w:rsid w:val="00B57443"/>
    <w:rsid w:val="00B65C14"/>
    <w:rsid w:val="00B66DFF"/>
    <w:rsid w:val="00B70656"/>
    <w:rsid w:val="00B80A1E"/>
    <w:rsid w:val="00BA0B39"/>
    <w:rsid w:val="00BB4AD3"/>
    <w:rsid w:val="00BB4CD3"/>
    <w:rsid w:val="00BB7041"/>
    <w:rsid w:val="00BC12A9"/>
    <w:rsid w:val="00BC6B2F"/>
    <w:rsid w:val="00BD34E3"/>
    <w:rsid w:val="00BD3594"/>
    <w:rsid w:val="00BE6861"/>
    <w:rsid w:val="00BF362D"/>
    <w:rsid w:val="00C06F49"/>
    <w:rsid w:val="00C11EEF"/>
    <w:rsid w:val="00C142FA"/>
    <w:rsid w:val="00C154F5"/>
    <w:rsid w:val="00C32367"/>
    <w:rsid w:val="00C36CC7"/>
    <w:rsid w:val="00C36DCA"/>
    <w:rsid w:val="00C4623B"/>
    <w:rsid w:val="00C463C2"/>
    <w:rsid w:val="00C52CC5"/>
    <w:rsid w:val="00C55BA8"/>
    <w:rsid w:val="00C57334"/>
    <w:rsid w:val="00C81402"/>
    <w:rsid w:val="00C9474A"/>
    <w:rsid w:val="00CA6F6B"/>
    <w:rsid w:val="00CB2398"/>
    <w:rsid w:val="00CB26E2"/>
    <w:rsid w:val="00CB5929"/>
    <w:rsid w:val="00CD7150"/>
    <w:rsid w:val="00CE72E2"/>
    <w:rsid w:val="00CE73AE"/>
    <w:rsid w:val="00CF1E27"/>
    <w:rsid w:val="00CF2006"/>
    <w:rsid w:val="00CF2445"/>
    <w:rsid w:val="00CF7161"/>
    <w:rsid w:val="00D0550D"/>
    <w:rsid w:val="00D076DD"/>
    <w:rsid w:val="00D121A6"/>
    <w:rsid w:val="00D45E13"/>
    <w:rsid w:val="00D557BA"/>
    <w:rsid w:val="00D57C6E"/>
    <w:rsid w:val="00D67088"/>
    <w:rsid w:val="00D70F10"/>
    <w:rsid w:val="00D93E42"/>
    <w:rsid w:val="00D94902"/>
    <w:rsid w:val="00DA2671"/>
    <w:rsid w:val="00DA6802"/>
    <w:rsid w:val="00DD2C31"/>
    <w:rsid w:val="00DE2764"/>
    <w:rsid w:val="00DE6B9D"/>
    <w:rsid w:val="00DF3F6E"/>
    <w:rsid w:val="00E14B41"/>
    <w:rsid w:val="00E17A7C"/>
    <w:rsid w:val="00E34976"/>
    <w:rsid w:val="00E440A6"/>
    <w:rsid w:val="00E510A0"/>
    <w:rsid w:val="00E552D3"/>
    <w:rsid w:val="00E555F7"/>
    <w:rsid w:val="00E57D7B"/>
    <w:rsid w:val="00E70274"/>
    <w:rsid w:val="00E76AB5"/>
    <w:rsid w:val="00E922D3"/>
    <w:rsid w:val="00E9571B"/>
    <w:rsid w:val="00EA7474"/>
    <w:rsid w:val="00EC0D88"/>
    <w:rsid w:val="00EC4AD6"/>
    <w:rsid w:val="00EE0A3F"/>
    <w:rsid w:val="00F11BB3"/>
    <w:rsid w:val="00F12365"/>
    <w:rsid w:val="00F35524"/>
    <w:rsid w:val="00F93D5D"/>
    <w:rsid w:val="00F95723"/>
    <w:rsid w:val="00FA26FF"/>
    <w:rsid w:val="00FA65D3"/>
    <w:rsid w:val="00FB4B41"/>
    <w:rsid w:val="00FD1104"/>
    <w:rsid w:val="00FD646D"/>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74486F3C"/>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E4C68-204B-4772-B71D-A99E2944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850</Words>
  <Characters>4930</Characters>
  <Application>Microsoft Office Word</Application>
  <DocSecurity>0</DocSecurity>
  <Lines>149</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keywords> [SEC=OFFICIAL]</cp:keywords>
  <cp:lastModifiedBy>Kathryn Hanlon</cp:lastModifiedBy>
  <cp:revision>5</cp:revision>
  <cp:lastPrinted>2024-10-22T04:26:00Z</cp:lastPrinted>
  <dcterms:created xsi:type="dcterms:W3CDTF">2024-10-01T07:43:00Z</dcterms:created>
  <dcterms:modified xsi:type="dcterms:W3CDTF">2024-10-25T03:51:00Z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1b826841,50a2b5b,1bba9433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61143abd,aa41415,585a22b0</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2024-09-25T23:55:01Z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1709ca0c-492e-4b6c-8f7d-0955f68d83fc</vt:lpwstr>
  </property>
  <property fmtid="{D5CDD505-2E9C-101B-9397-08002B2CF9AE}" pid="14" name="MSIP_Label_933d8be6-3c40-4052-87a2-9c2adcba8759_ContentBits">
    <vt:lpwstr>3</vt:lpwstr>
  </property>
  <property fmtid="{D5CDD505-2E9C-101B-9397-08002B2CF9AE}" pid="15" name="PM_ProtectiveMarkingValue_Footer">
    <vt:lpwstr>OFFICIAL</vt:lpwstr>
  </property>
  <property fmtid="{D5CDD505-2E9C-101B-9397-08002B2CF9AE}" pid="16" name="PM_Caveats_Count">
    <vt:lpwstr>0</vt:lpwstr>
  </property>
  <property fmtid="{D5CDD505-2E9C-101B-9397-08002B2CF9AE}" pid="17" name="PM_Originator_Hash_SHA1">
    <vt:lpwstr>C621CC951F240C2910C4387218FB85413AFDEC18</vt:lpwstr>
  </property>
  <property fmtid="{D5CDD505-2E9C-101B-9397-08002B2CF9AE}" pid="18" name="PM_SecurityClassification">
    <vt:lpwstr>OFFICIAL</vt:lpwstr>
  </property>
  <property fmtid="{D5CDD505-2E9C-101B-9397-08002B2CF9AE}" pid="19" name="PM_DisplayValueSecClassificationWithQualifier">
    <vt:lpwstr>OFFICIAL:</vt:lpwstr>
  </property>
  <property fmtid="{D5CDD505-2E9C-101B-9397-08002B2CF9AE}" pid="20" name="PM_Qualifier">
    <vt:lpwstr/>
  </property>
  <property fmtid="{D5CDD505-2E9C-101B-9397-08002B2CF9AE}" pid="21" name="PM_Hash_SHA1">
    <vt:lpwstr>89220AAB765AC22C5BF5BCFD4C90CA2DCF0E3CF9</vt:lpwstr>
  </property>
  <property fmtid="{D5CDD505-2E9C-101B-9397-08002B2CF9AE}" pid="22" name="PM_ProtectiveMarkingImage_Header">
    <vt:lpwstr>C:\Program Files (x86)\Common Files\janusNET Shared\janusSEAL\Images\DocumentSlashBlue.png</vt:lpwstr>
  </property>
  <property fmtid="{D5CDD505-2E9C-101B-9397-08002B2CF9AE}" pid="23" name="PM_InsertionValue">
    <vt:lpwstr>OFFICIAL</vt:lpwstr>
  </property>
  <property fmtid="{D5CDD505-2E9C-101B-9397-08002B2CF9AE}" pid="24" name="PM_ProtectiveMarkingValue_Header">
    <vt:lpwstr>OFFICIAL</vt:lpwstr>
  </property>
  <property fmtid="{D5CDD505-2E9C-101B-9397-08002B2CF9AE}" pid="25" name="PM_ProtectiveMarkingImage_Footer">
    <vt:lpwstr>C:\Program Files (x86)\Common Files\janusNET Shared\janusSEAL\Images\DocumentSlashBlue.png</vt:lpwstr>
  </property>
  <property fmtid="{D5CDD505-2E9C-101B-9397-08002B2CF9AE}" pid="26" name="PM_Namespace">
    <vt:lpwstr>gov.au</vt:lpwstr>
  </property>
  <property fmtid="{D5CDD505-2E9C-101B-9397-08002B2CF9AE}" pid="27" name="PM_Version">
    <vt:lpwstr>2018.1</vt:lpwstr>
  </property>
  <property fmtid="{D5CDD505-2E9C-101B-9397-08002B2CF9AE}" pid="28" name="PM_Originating_FileId">
    <vt:lpwstr>66233E6C9BDB4EBFB64021FC3FB2325B</vt:lpwstr>
  </property>
  <property fmtid="{D5CDD505-2E9C-101B-9397-08002B2CF9AE}" pid="29" name="PM_Note">
    <vt:lpwstr/>
  </property>
  <property fmtid="{D5CDD505-2E9C-101B-9397-08002B2CF9AE}" pid="30" name="PM_Markers">
    <vt:lpwstr/>
  </property>
  <property fmtid="{D5CDD505-2E9C-101B-9397-08002B2CF9AE}" pid="31" name="PM_OriginationTimeStamp">
    <vt:lpwstr>2024-10-25T03:48:06Z</vt:lpwstr>
  </property>
  <property fmtid="{D5CDD505-2E9C-101B-9397-08002B2CF9AE}" pid="32" name="PM_Hash_Version">
    <vt:lpwstr>2018.0</vt:lpwstr>
  </property>
  <property fmtid="{D5CDD505-2E9C-101B-9397-08002B2CF9AE}" pid="33" name="PM_Hash_Salt_Prev">
    <vt:lpwstr>15C1897CE02058A9DACA46B7992C2BE4</vt:lpwstr>
  </property>
  <property fmtid="{D5CDD505-2E9C-101B-9397-08002B2CF9AE}" pid="34" name="PM_Hash_Salt">
    <vt:lpwstr>76801DA93B3FD6B994325627EFE2FE2A</vt:lpwstr>
  </property>
  <property fmtid="{D5CDD505-2E9C-101B-9397-08002B2CF9AE}" pid="35" name="PM_SecurityClassification_Prev">
    <vt:lpwstr>OFFICIAL</vt:lpwstr>
  </property>
  <property fmtid="{D5CDD505-2E9C-101B-9397-08002B2CF9AE}" pid="36" name="PM_Qualifier_Prev">
    <vt:lpwstr/>
  </property>
</Properties>
</file>