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5215" w14:textId="77777777" w:rsidR="00715914" w:rsidRPr="00B279D8" w:rsidRDefault="00DA186E" w:rsidP="00715914">
      <w:pPr>
        <w:rPr>
          <w:sz w:val="28"/>
        </w:rPr>
      </w:pPr>
      <w:bookmarkStart w:id="0" w:name="_Ref525737069"/>
      <w:r w:rsidRPr="00B279D8">
        <w:rPr>
          <w:noProof/>
          <w:lang w:eastAsia="en-AU"/>
        </w:rPr>
        <w:drawing>
          <wp:inline distT="0" distB="0" distL="0" distR="0" wp14:anchorId="067BF2F0" wp14:editId="2B0A341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59AAA953" w14:textId="77777777" w:rsidR="00715914" w:rsidRPr="00B279D8" w:rsidRDefault="00715914" w:rsidP="00715914">
      <w:pPr>
        <w:rPr>
          <w:sz w:val="19"/>
        </w:rPr>
      </w:pPr>
    </w:p>
    <w:p w14:paraId="032EA9C0" w14:textId="02EABF31" w:rsidR="000015DC" w:rsidRPr="00B279D8" w:rsidRDefault="007E4B2A" w:rsidP="000015DC">
      <w:pPr>
        <w:pStyle w:val="ShortT"/>
      </w:pPr>
      <w:r w:rsidRPr="00B279D8">
        <w:t>Digital ID (</w:t>
      </w:r>
      <w:r w:rsidR="001A3B06" w:rsidRPr="00B279D8">
        <w:t>Accreditation</w:t>
      </w:r>
      <w:r w:rsidRPr="00B279D8">
        <w:t>)</w:t>
      </w:r>
      <w:r w:rsidR="001A3B06" w:rsidRPr="00B279D8">
        <w:t xml:space="preserve"> Data Standards </w:t>
      </w:r>
      <w:r w:rsidR="00984C51" w:rsidRPr="00B279D8">
        <w:t>2024</w:t>
      </w:r>
    </w:p>
    <w:p w14:paraId="3032E100" w14:textId="4659C620" w:rsidR="000015DC" w:rsidRPr="00B279D8" w:rsidRDefault="00617332" w:rsidP="000015DC">
      <w:pPr>
        <w:pStyle w:val="SignCoverPageStart"/>
        <w:spacing w:before="240"/>
        <w:ind w:right="91"/>
        <w:rPr>
          <w:szCs w:val="22"/>
        </w:rPr>
      </w:pPr>
      <w:r w:rsidRPr="00B279D8">
        <w:rPr>
          <w:szCs w:val="22"/>
        </w:rPr>
        <w:t xml:space="preserve">I, Katy Gallagher, Minister for Finance, </w:t>
      </w:r>
      <w:r w:rsidR="00EC05D7" w:rsidRPr="00B279D8">
        <w:rPr>
          <w:szCs w:val="22"/>
        </w:rPr>
        <w:t xml:space="preserve">acting as the Digital ID Data Standards Chair, </w:t>
      </w:r>
      <w:r w:rsidRPr="00B279D8">
        <w:rPr>
          <w:szCs w:val="22"/>
        </w:rPr>
        <w:t xml:space="preserve">make the following </w:t>
      </w:r>
      <w:r w:rsidR="00B76455" w:rsidRPr="00B279D8">
        <w:rPr>
          <w:szCs w:val="22"/>
        </w:rPr>
        <w:t>instrument</w:t>
      </w:r>
      <w:r w:rsidRPr="00B279D8">
        <w:rPr>
          <w:szCs w:val="22"/>
        </w:rPr>
        <w:t>.</w:t>
      </w:r>
    </w:p>
    <w:p w14:paraId="2DC6486C" w14:textId="27584C50" w:rsidR="005D62A0" w:rsidRPr="00B279D8" w:rsidRDefault="005D62A0" w:rsidP="005D62A0">
      <w:pPr>
        <w:keepNext/>
        <w:spacing w:before="300" w:line="240" w:lineRule="atLeast"/>
        <w:ind w:right="397"/>
        <w:jc w:val="both"/>
        <w:rPr>
          <w:szCs w:val="22"/>
        </w:rPr>
      </w:pPr>
      <w:r w:rsidRPr="00B279D8">
        <w:rPr>
          <w:szCs w:val="22"/>
        </w:rPr>
        <w:t>Dated</w:t>
      </w:r>
      <w:r w:rsidR="00C37236">
        <w:rPr>
          <w:szCs w:val="22"/>
        </w:rPr>
        <w:t xml:space="preserve"> 7 November 2024</w:t>
      </w:r>
    </w:p>
    <w:p w14:paraId="2AD52AEE" w14:textId="6E3A00CD" w:rsidR="005D62A0" w:rsidRPr="00B279D8" w:rsidRDefault="005D62A0" w:rsidP="005D62A0">
      <w:pPr>
        <w:keepNext/>
        <w:tabs>
          <w:tab w:val="left" w:pos="3402"/>
        </w:tabs>
        <w:spacing w:before="1440" w:line="300" w:lineRule="atLeast"/>
        <w:ind w:right="397"/>
        <w:rPr>
          <w:b/>
          <w:szCs w:val="22"/>
        </w:rPr>
      </w:pPr>
      <w:r w:rsidRPr="00B279D8">
        <w:rPr>
          <w:szCs w:val="22"/>
        </w:rPr>
        <w:t>Katy Gallagher</w:t>
      </w:r>
    </w:p>
    <w:p w14:paraId="35A76855" w14:textId="6635D6E1" w:rsidR="002A4DAA" w:rsidRPr="00B279D8" w:rsidRDefault="002A4DAA" w:rsidP="002A4DAA">
      <w:pPr>
        <w:pStyle w:val="SignCoverPageEnd"/>
        <w:ind w:right="91"/>
        <w:rPr>
          <w:rFonts w:eastAsiaTheme="minorHAnsi" w:cstheme="minorBidi"/>
          <w:sz w:val="22"/>
          <w:szCs w:val="22"/>
          <w:lang w:eastAsia="en-US"/>
        </w:rPr>
      </w:pPr>
      <w:r w:rsidRPr="00B279D8">
        <w:rPr>
          <w:rFonts w:eastAsiaTheme="minorHAnsi" w:cstheme="minorBidi"/>
          <w:sz w:val="22"/>
          <w:szCs w:val="22"/>
          <w:lang w:eastAsia="en-US"/>
        </w:rPr>
        <w:t>Minister for Finance</w:t>
      </w:r>
      <w:r w:rsidR="00EC05D7" w:rsidRPr="00B279D8">
        <w:rPr>
          <w:rFonts w:eastAsiaTheme="minorHAnsi" w:cstheme="minorBidi"/>
          <w:sz w:val="22"/>
          <w:szCs w:val="22"/>
          <w:lang w:eastAsia="en-US"/>
        </w:rPr>
        <w:br/>
        <w:t>Digital ID Data Standards Chair</w:t>
      </w:r>
    </w:p>
    <w:p w14:paraId="0F0D428A" w14:textId="77777777" w:rsidR="00A9341E" w:rsidRDefault="00A9341E" w:rsidP="00A9341E"/>
    <w:p w14:paraId="0ABE7311" w14:textId="77777777" w:rsidR="00A9341E" w:rsidRPr="00ED79B6" w:rsidRDefault="00A9341E" w:rsidP="00A9341E"/>
    <w:p w14:paraId="4750F8DD" w14:textId="77777777" w:rsidR="00A9341E" w:rsidRDefault="00A9341E" w:rsidP="00A9341E"/>
    <w:p w14:paraId="2B21EE53" w14:textId="77777777" w:rsidR="004D2EB8" w:rsidRPr="00B279D8" w:rsidRDefault="004D2EB8" w:rsidP="00506A15">
      <w:pPr>
        <w:sectPr w:rsidR="004D2EB8" w:rsidRPr="00B279D8" w:rsidSect="005D77A1">
          <w:headerReference w:type="default" r:id="rId12"/>
          <w:footerReference w:type="even" r:id="rId13"/>
          <w:footerReference w:type="default" r:id="rId14"/>
          <w:footerReference w:type="first" r:id="rId15"/>
          <w:type w:val="continuous"/>
          <w:pgSz w:w="11907" w:h="16839"/>
          <w:pgMar w:top="2234" w:right="1797" w:bottom="1440" w:left="1797" w:header="720" w:footer="709" w:gutter="0"/>
          <w:pgNumType w:fmt="lowerRoman" w:start="1"/>
          <w:cols w:space="708"/>
          <w:titlePg/>
          <w:docGrid w:linePitch="360"/>
        </w:sectPr>
      </w:pPr>
    </w:p>
    <w:p w14:paraId="2D2C5C3D" w14:textId="77777777" w:rsidR="007500C8" w:rsidRPr="00B279D8" w:rsidRDefault="00715914" w:rsidP="00701D9D">
      <w:pPr>
        <w:spacing w:line="240" w:lineRule="auto"/>
        <w:rPr>
          <w:sz w:val="36"/>
        </w:rPr>
      </w:pPr>
      <w:r w:rsidRPr="00B279D8">
        <w:rPr>
          <w:sz w:val="36"/>
        </w:rPr>
        <w:lastRenderedPageBreak/>
        <w:t>Contents</w:t>
      </w:r>
    </w:p>
    <w:p w14:paraId="2F78526B" w14:textId="77777777" w:rsidR="007D55C2" w:rsidRPr="00B279D8" w:rsidRDefault="00B418CB">
      <w:pPr>
        <w:pStyle w:val="TOC2"/>
      </w:pPr>
      <w:r w:rsidRPr="00B279D8">
        <w:rPr>
          <w:sz w:val="18"/>
        </w:rPr>
        <w:fldChar w:fldCharType="begin"/>
      </w:r>
      <w:r w:rsidRPr="00B279D8">
        <w:instrText xml:space="preserve"> TOC \o "1-9" </w:instrText>
      </w:r>
      <w:r w:rsidR="007D55C2" w:rsidRPr="00B279D8">
        <w:br w:type="page"/>
      </w:r>
    </w:p>
    <w:p w14:paraId="0D90FE55" w14:textId="41DBF75C" w:rsidR="00A32BBB" w:rsidRDefault="00B418CB">
      <w:pPr>
        <w:pStyle w:val="TOC1"/>
        <w:rPr>
          <w:rFonts w:asciiTheme="minorHAnsi" w:eastAsiaTheme="minorEastAsia" w:hAnsiTheme="minorHAnsi" w:cstheme="minorBidi"/>
          <w:b w:val="0"/>
          <w:noProof/>
          <w:kern w:val="2"/>
          <w:sz w:val="24"/>
          <w:szCs w:val="24"/>
          <w14:ligatures w14:val="standardContextual"/>
        </w:rPr>
      </w:pPr>
      <w:r w:rsidRPr="00B279D8">
        <w:rPr>
          <w:sz w:val="18"/>
        </w:rPr>
        <w:fldChar w:fldCharType="separate"/>
      </w:r>
      <w:r w:rsidR="00A32BBB">
        <w:rPr>
          <w:noProof/>
        </w:rPr>
        <w:t>Chapter 1—Preliminary</w:t>
      </w:r>
      <w:r w:rsidR="00A32BBB">
        <w:rPr>
          <w:noProof/>
        </w:rPr>
        <w:tab/>
      </w:r>
      <w:r w:rsidR="00A32BBB">
        <w:rPr>
          <w:noProof/>
        </w:rPr>
        <w:fldChar w:fldCharType="begin"/>
      </w:r>
      <w:r w:rsidR="00A32BBB">
        <w:rPr>
          <w:noProof/>
        </w:rPr>
        <w:instrText xml:space="preserve"> PAGEREF _Toc180070470 \h </w:instrText>
      </w:r>
      <w:r w:rsidR="00A32BBB">
        <w:rPr>
          <w:noProof/>
        </w:rPr>
      </w:r>
      <w:r w:rsidR="00A32BBB">
        <w:rPr>
          <w:noProof/>
        </w:rPr>
        <w:fldChar w:fldCharType="separate"/>
      </w:r>
      <w:r w:rsidR="00A32BBB">
        <w:rPr>
          <w:noProof/>
        </w:rPr>
        <w:t>1</w:t>
      </w:r>
      <w:r w:rsidR="00A32BBB">
        <w:rPr>
          <w:noProof/>
        </w:rPr>
        <w:fldChar w:fldCharType="end"/>
      </w:r>
    </w:p>
    <w:p w14:paraId="0E79ADE4" w14:textId="34F648C8"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1.1  Name</w:t>
      </w:r>
      <w:r>
        <w:rPr>
          <w:noProof/>
        </w:rPr>
        <w:tab/>
      </w:r>
      <w:r>
        <w:rPr>
          <w:noProof/>
        </w:rPr>
        <w:fldChar w:fldCharType="begin"/>
      </w:r>
      <w:r>
        <w:rPr>
          <w:noProof/>
        </w:rPr>
        <w:instrText xml:space="preserve"> PAGEREF _Toc180070471 \h </w:instrText>
      </w:r>
      <w:r>
        <w:rPr>
          <w:noProof/>
        </w:rPr>
      </w:r>
      <w:r>
        <w:rPr>
          <w:noProof/>
        </w:rPr>
        <w:fldChar w:fldCharType="separate"/>
      </w:r>
      <w:r>
        <w:rPr>
          <w:noProof/>
        </w:rPr>
        <w:t>1</w:t>
      </w:r>
      <w:r>
        <w:rPr>
          <w:noProof/>
        </w:rPr>
        <w:fldChar w:fldCharType="end"/>
      </w:r>
    </w:p>
    <w:p w14:paraId="6D10C158" w14:textId="3C5D6406"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1.2  Commencement</w:t>
      </w:r>
      <w:r>
        <w:rPr>
          <w:noProof/>
        </w:rPr>
        <w:tab/>
      </w:r>
      <w:r>
        <w:rPr>
          <w:noProof/>
        </w:rPr>
        <w:fldChar w:fldCharType="begin"/>
      </w:r>
      <w:r>
        <w:rPr>
          <w:noProof/>
        </w:rPr>
        <w:instrText xml:space="preserve"> PAGEREF _Toc180070472 \h </w:instrText>
      </w:r>
      <w:r>
        <w:rPr>
          <w:noProof/>
        </w:rPr>
      </w:r>
      <w:r>
        <w:rPr>
          <w:noProof/>
        </w:rPr>
        <w:fldChar w:fldCharType="separate"/>
      </w:r>
      <w:r>
        <w:rPr>
          <w:noProof/>
        </w:rPr>
        <w:t>1</w:t>
      </w:r>
      <w:r>
        <w:rPr>
          <w:noProof/>
        </w:rPr>
        <w:fldChar w:fldCharType="end"/>
      </w:r>
    </w:p>
    <w:p w14:paraId="36D62BAE" w14:textId="10010AD3"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1.3  Authority</w:t>
      </w:r>
      <w:r>
        <w:rPr>
          <w:noProof/>
        </w:rPr>
        <w:tab/>
      </w:r>
      <w:r>
        <w:rPr>
          <w:noProof/>
        </w:rPr>
        <w:fldChar w:fldCharType="begin"/>
      </w:r>
      <w:r>
        <w:rPr>
          <w:noProof/>
        </w:rPr>
        <w:instrText xml:space="preserve"> PAGEREF _Toc180070473 \h </w:instrText>
      </w:r>
      <w:r>
        <w:rPr>
          <w:noProof/>
        </w:rPr>
      </w:r>
      <w:r>
        <w:rPr>
          <w:noProof/>
        </w:rPr>
        <w:fldChar w:fldCharType="separate"/>
      </w:r>
      <w:r>
        <w:rPr>
          <w:noProof/>
        </w:rPr>
        <w:t>1</w:t>
      </w:r>
      <w:r>
        <w:rPr>
          <w:noProof/>
        </w:rPr>
        <w:fldChar w:fldCharType="end"/>
      </w:r>
    </w:p>
    <w:p w14:paraId="51567C77" w14:textId="1C3C3BE4"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1.4  Definitions</w:t>
      </w:r>
      <w:r>
        <w:rPr>
          <w:noProof/>
        </w:rPr>
        <w:tab/>
      </w:r>
      <w:r>
        <w:rPr>
          <w:noProof/>
        </w:rPr>
        <w:fldChar w:fldCharType="begin"/>
      </w:r>
      <w:r>
        <w:rPr>
          <w:noProof/>
        </w:rPr>
        <w:instrText xml:space="preserve"> PAGEREF _Toc180070474 \h </w:instrText>
      </w:r>
      <w:r>
        <w:rPr>
          <w:noProof/>
        </w:rPr>
      </w:r>
      <w:r>
        <w:rPr>
          <w:noProof/>
        </w:rPr>
        <w:fldChar w:fldCharType="separate"/>
      </w:r>
      <w:r>
        <w:rPr>
          <w:noProof/>
        </w:rPr>
        <w:t>1</w:t>
      </w:r>
      <w:r>
        <w:rPr>
          <w:noProof/>
        </w:rPr>
        <w:fldChar w:fldCharType="end"/>
      </w:r>
    </w:p>
    <w:p w14:paraId="7DF1BB4A" w14:textId="63D47C9F"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1.5  Incorporated instruments</w:t>
      </w:r>
      <w:r>
        <w:rPr>
          <w:noProof/>
        </w:rPr>
        <w:tab/>
      </w:r>
      <w:r>
        <w:rPr>
          <w:noProof/>
        </w:rPr>
        <w:fldChar w:fldCharType="begin"/>
      </w:r>
      <w:r>
        <w:rPr>
          <w:noProof/>
        </w:rPr>
        <w:instrText xml:space="preserve"> PAGEREF _Toc180070475 \h </w:instrText>
      </w:r>
      <w:r>
        <w:rPr>
          <w:noProof/>
        </w:rPr>
      </w:r>
      <w:r>
        <w:rPr>
          <w:noProof/>
        </w:rPr>
        <w:fldChar w:fldCharType="separate"/>
      </w:r>
      <w:r>
        <w:rPr>
          <w:noProof/>
        </w:rPr>
        <w:t>5</w:t>
      </w:r>
      <w:r>
        <w:rPr>
          <w:noProof/>
        </w:rPr>
        <w:fldChar w:fldCharType="end"/>
      </w:r>
    </w:p>
    <w:p w14:paraId="3DAB12D3" w14:textId="0C515943"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1.6  Application—transitioned accredited entities</w:t>
      </w:r>
      <w:r>
        <w:rPr>
          <w:noProof/>
        </w:rPr>
        <w:tab/>
      </w:r>
      <w:r>
        <w:rPr>
          <w:noProof/>
        </w:rPr>
        <w:fldChar w:fldCharType="begin"/>
      </w:r>
      <w:r>
        <w:rPr>
          <w:noProof/>
        </w:rPr>
        <w:instrText xml:space="preserve"> PAGEREF _Toc180070476 \h </w:instrText>
      </w:r>
      <w:r>
        <w:rPr>
          <w:noProof/>
        </w:rPr>
      </w:r>
      <w:r>
        <w:rPr>
          <w:noProof/>
        </w:rPr>
        <w:fldChar w:fldCharType="separate"/>
      </w:r>
      <w:r>
        <w:rPr>
          <w:noProof/>
        </w:rPr>
        <w:t>5</w:t>
      </w:r>
      <w:r>
        <w:rPr>
          <w:noProof/>
        </w:rPr>
        <w:fldChar w:fldCharType="end"/>
      </w:r>
    </w:p>
    <w:p w14:paraId="66FDF5C0" w14:textId="73EE4531" w:rsidR="00A32BBB" w:rsidRDefault="00A32BBB">
      <w:pPr>
        <w:pStyle w:val="TOC1"/>
        <w:rPr>
          <w:rFonts w:asciiTheme="minorHAnsi" w:eastAsiaTheme="minorEastAsia" w:hAnsiTheme="minorHAnsi" w:cstheme="minorBidi"/>
          <w:b w:val="0"/>
          <w:noProof/>
          <w:kern w:val="2"/>
          <w:sz w:val="24"/>
          <w:szCs w:val="24"/>
          <w14:ligatures w14:val="standardContextual"/>
        </w:rPr>
      </w:pPr>
      <w:r>
        <w:rPr>
          <w:noProof/>
        </w:rPr>
        <w:t>Chapter 2—Data standards for ISPs</w:t>
      </w:r>
      <w:r>
        <w:rPr>
          <w:noProof/>
        </w:rPr>
        <w:tab/>
      </w:r>
      <w:r>
        <w:rPr>
          <w:noProof/>
        </w:rPr>
        <w:fldChar w:fldCharType="begin"/>
      </w:r>
      <w:r>
        <w:rPr>
          <w:noProof/>
        </w:rPr>
        <w:instrText xml:space="preserve"> PAGEREF _Toc180070477 \h </w:instrText>
      </w:r>
      <w:r>
        <w:rPr>
          <w:noProof/>
        </w:rPr>
      </w:r>
      <w:r>
        <w:rPr>
          <w:noProof/>
        </w:rPr>
        <w:fldChar w:fldCharType="separate"/>
      </w:r>
      <w:r>
        <w:rPr>
          <w:noProof/>
        </w:rPr>
        <w:t>6</w:t>
      </w:r>
      <w:r>
        <w:rPr>
          <w:noProof/>
        </w:rPr>
        <w:fldChar w:fldCharType="end"/>
      </w:r>
    </w:p>
    <w:p w14:paraId="37C9C36E" w14:textId="3A2C5A74" w:rsidR="00A32BBB" w:rsidRDefault="00A32BBB">
      <w:pPr>
        <w:pStyle w:val="TOC2"/>
        <w:rPr>
          <w:rFonts w:asciiTheme="minorHAnsi" w:eastAsiaTheme="minorEastAsia" w:hAnsiTheme="minorHAnsi" w:cstheme="minorBidi"/>
          <w:b w:val="0"/>
          <w:noProof/>
          <w:kern w:val="2"/>
          <w:szCs w:val="24"/>
          <w14:ligatures w14:val="standardContextual"/>
        </w:rPr>
      </w:pPr>
      <w:r>
        <w:rPr>
          <w:noProof/>
        </w:rPr>
        <w:t>Part 1—Biometric testing</w:t>
      </w:r>
      <w:r>
        <w:rPr>
          <w:noProof/>
        </w:rPr>
        <w:tab/>
      </w:r>
      <w:r>
        <w:rPr>
          <w:noProof/>
        </w:rPr>
        <w:fldChar w:fldCharType="begin"/>
      </w:r>
      <w:r>
        <w:rPr>
          <w:noProof/>
        </w:rPr>
        <w:instrText xml:space="preserve"> PAGEREF _Toc180070478 \h </w:instrText>
      </w:r>
      <w:r>
        <w:rPr>
          <w:noProof/>
        </w:rPr>
      </w:r>
      <w:r>
        <w:rPr>
          <w:noProof/>
        </w:rPr>
        <w:fldChar w:fldCharType="separate"/>
      </w:r>
      <w:r>
        <w:rPr>
          <w:noProof/>
        </w:rPr>
        <w:t>6</w:t>
      </w:r>
      <w:r>
        <w:rPr>
          <w:noProof/>
        </w:rPr>
        <w:fldChar w:fldCharType="end"/>
      </w:r>
    </w:p>
    <w:p w14:paraId="525B3664" w14:textId="0D40B39C"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2.1  Definitions</w:t>
      </w:r>
      <w:r>
        <w:rPr>
          <w:noProof/>
        </w:rPr>
        <w:tab/>
      </w:r>
      <w:r>
        <w:rPr>
          <w:noProof/>
        </w:rPr>
        <w:fldChar w:fldCharType="begin"/>
      </w:r>
      <w:r>
        <w:rPr>
          <w:noProof/>
        </w:rPr>
        <w:instrText xml:space="preserve"> PAGEREF _Toc180070479 \h </w:instrText>
      </w:r>
      <w:r>
        <w:rPr>
          <w:noProof/>
        </w:rPr>
      </w:r>
      <w:r>
        <w:rPr>
          <w:noProof/>
        </w:rPr>
        <w:fldChar w:fldCharType="separate"/>
      </w:r>
      <w:r>
        <w:rPr>
          <w:noProof/>
        </w:rPr>
        <w:t>6</w:t>
      </w:r>
      <w:r>
        <w:rPr>
          <w:noProof/>
        </w:rPr>
        <w:fldChar w:fldCharType="end"/>
      </w:r>
    </w:p>
    <w:p w14:paraId="10427598" w14:textId="0C9FC2F4"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2.2  Biometric testing entity</w:t>
      </w:r>
      <w:r>
        <w:rPr>
          <w:noProof/>
        </w:rPr>
        <w:tab/>
      </w:r>
      <w:r>
        <w:rPr>
          <w:noProof/>
        </w:rPr>
        <w:fldChar w:fldCharType="begin"/>
      </w:r>
      <w:r>
        <w:rPr>
          <w:noProof/>
        </w:rPr>
        <w:instrText xml:space="preserve"> PAGEREF _Toc180070480 \h </w:instrText>
      </w:r>
      <w:r>
        <w:rPr>
          <w:noProof/>
        </w:rPr>
      </w:r>
      <w:r>
        <w:rPr>
          <w:noProof/>
        </w:rPr>
        <w:fldChar w:fldCharType="separate"/>
      </w:r>
      <w:r>
        <w:rPr>
          <w:noProof/>
        </w:rPr>
        <w:t>6</w:t>
      </w:r>
      <w:r>
        <w:rPr>
          <w:noProof/>
        </w:rPr>
        <w:fldChar w:fldCharType="end"/>
      </w:r>
    </w:p>
    <w:p w14:paraId="60A604D6" w14:textId="5E11478D"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2.3  Testing of presentation attack detection technology</w:t>
      </w:r>
      <w:r>
        <w:rPr>
          <w:noProof/>
        </w:rPr>
        <w:tab/>
      </w:r>
      <w:r>
        <w:rPr>
          <w:noProof/>
        </w:rPr>
        <w:fldChar w:fldCharType="begin"/>
      </w:r>
      <w:r>
        <w:rPr>
          <w:noProof/>
        </w:rPr>
        <w:instrText xml:space="preserve"> PAGEREF _Toc180070481 \h </w:instrText>
      </w:r>
      <w:r>
        <w:rPr>
          <w:noProof/>
        </w:rPr>
      </w:r>
      <w:r>
        <w:rPr>
          <w:noProof/>
        </w:rPr>
        <w:fldChar w:fldCharType="separate"/>
      </w:r>
      <w:r>
        <w:rPr>
          <w:noProof/>
        </w:rPr>
        <w:t>7</w:t>
      </w:r>
      <w:r>
        <w:rPr>
          <w:noProof/>
        </w:rPr>
        <w:fldChar w:fldCharType="end"/>
      </w:r>
    </w:p>
    <w:p w14:paraId="5C145D8F" w14:textId="38CE1608"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2.4  ISP’s response to testing report</w:t>
      </w:r>
      <w:r>
        <w:rPr>
          <w:noProof/>
        </w:rPr>
        <w:tab/>
      </w:r>
      <w:r>
        <w:rPr>
          <w:noProof/>
        </w:rPr>
        <w:fldChar w:fldCharType="begin"/>
      </w:r>
      <w:r>
        <w:rPr>
          <w:noProof/>
        </w:rPr>
        <w:instrText xml:space="preserve"> PAGEREF _Toc180070482 \h </w:instrText>
      </w:r>
      <w:r>
        <w:rPr>
          <w:noProof/>
        </w:rPr>
      </w:r>
      <w:r>
        <w:rPr>
          <w:noProof/>
        </w:rPr>
        <w:fldChar w:fldCharType="separate"/>
      </w:r>
      <w:r>
        <w:rPr>
          <w:noProof/>
        </w:rPr>
        <w:t>9</w:t>
      </w:r>
      <w:r>
        <w:rPr>
          <w:noProof/>
        </w:rPr>
        <w:fldChar w:fldCharType="end"/>
      </w:r>
    </w:p>
    <w:p w14:paraId="14560C4C" w14:textId="0806D3AE"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2.5  Testing of biometric matching algorithm</w:t>
      </w:r>
      <w:r>
        <w:rPr>
          <w:noProof/>
        </w:rPr>
        <w:tab/>
      </w:r>
      <w:r>
        <w:rPr>
          <w:noProof/>
        </w:rPr>
        <w:fldChar w:fldCharType="begin"/>
      </w:r>
      <w:r>
        <w:rPr>
          <w:noProof/>
        </w:rPr>
        <w:instrText xml:space="preserve"> PAGEREF _Toc180070483 \h </w:instrText>
      </w:r>
      <w:r>
        <w:rPr>
          <w:noProof/>
        </w:rPr>
      </w:r>
      <w:r>
        <w:rPr>
          <w:noProof/>
        </w:rPr>
        <w:fldChar w:fldCharType="separate"/>
      </w:r>
      <w:r>
        <w:rPr>
          <w:noProof/>
        </w:rPr>
        <w:t>9</w:t>
      </w:r>
      <w:r>
        <w:rPr>
          <w:noProof/>
        </w:rPr>
        <w:fldChar w:fldCharType="end"/>
      </w:r>
    </w:p>
    <w:p w14:paraId="44226ED0" w14:textId="2877323A"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2.6  Testing of source biometric matching</w:t>
      </w:r>
      <w:r>
        <w:rPr>
          <w:noProof/>
        </w:rPr>
        <w:tab/>
      </w:r>
      <w:r>
        <w:rPr>
          <w:noProof/>
        </w:rPr>
        <w:fldChar w:fldCharType="begin"/>
      </w:r>
      <w:r>
        <w:rPr>
          <w:noProof/>
        </w:rPr>
        <w:instrText xml:space="preserve"> PAGEREF _Toc180070484 \h </w:instrText>
      </w:r>
      <w:r>
        <w:rPr>
          <w:noProof/>
        </w:rPr>
      </w:r>
      <w:r>
        <w:rPr>
          <w:noProof/>
        </w:rPr>
        <w:fldChar w:fldCharType="separate"/>
      </w:r>
      <w:r>
        <w:rPr>
          <w:noProof/>
        </w:rPr>
        <w:t>10</w:t>
      </w:r>
      <w:r>
        <w:rPr>
          <w:noProof/>
        </w:rPr>
        <w:fldChar w:fldCharType="end"/>
      </w:r>
    </w:p>
    <w:p w14:paraId="78020C08" w14:textId="289DFEC5"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2.7  Testing of eIDVT</w:t>
      </w:r>
      <w:r>
        <w:rPr>
          <w:noProof/>
        </w:rPr>
        <w:tab/>
      </w:r>
      <w:r>
        <w:rPr>
          <w:noProof/>
        </w:rPr>
        <w:fldChar w:fldCharType="begin"/>
      </w:r>
      <w:r>
        <w:rPr>
          <w:noProof/>
        </w:rPr>
        <w:instrText xml:space="preserve"> PAGEREF _Toc180070485 \h </w:instrText>
      </w:r>
      <w:r>
        <w:rPr>
          <w:noProof/>
        </w:rPr>
      </w:r>
      <w:r>
        <w:rPr>
          <w:noProof/>
        </w:rPr>
        <w:fldChar w:fldCharType="separate"/>
      </w:r>
      <w:r>
        <w:rPr>
          <w:noProof/>
        </w:rPr>
        <w:t>10</w:t>
      </w:r>
      <w:r>
        <w:rPr>
          <w:noProof/>
        </w:rPr>
        <w:fldChar w:fldCharType="end"/>
      </w:r>
    </w:p>
    <w:p w14:paraId="01949362" w14:textId="64457F32" w:rsidR="00A32BBB" w:rsidRDefault="00A32BBB">
      <w:pPr>
        <w:pStyle w:val="TOC2"/>
        <w:rPr>
          <w:rFonts w:asciiTheme="minorHAnsi" w:eastAsiaTheme="minorEastAsia" w:hAnsiTheme="minorHAnsi" w:cstheme="minorBidi"/>
          <w:b w:val="0"/>
          <w:noProof/>
          <w:kern w:val="2"/>
          <w:szCs w:val="24"/>
          <w14:ligatures w14:val="standardContextual"/>
        </w:rPr>
      </w:pPr>
      <w:r>
        <w:rPr>
          <w:noProof/>
        </w:rPr>
        <w:t>Part 2—Authenticating to a digital ID</w:t>
      </w:r>
      <w:r>
        <w:rPr>
          <w:noProof/>
        </w:rPr>
        <w:tab/>
      </w:r>
      <w:r>
        <w:rPr>
          <w:noProof/>
        </w:rPr>
        <w:fldChar w:fldCharType="begin"/>
      </w:r>
      <w:r>
        <w:rPr>
          <w:noProof/>
        </w:rPr>
        <w:instrText xml:space="preserve"> PAGEREF _Toc180070486 \h </w:instrText>
      </w:r>
      <w:r>
        <w:rPr>
          <w:noProof/>
        </w:rPr>
      </w:r>
      <w:r>
        <w:rPr>
          <w:noProof/>
        </w:rPr>
        <w:fldChar w:fldCharType="separate"/>
      </w:r>
      <w:r>
        <w:rPr>
          <w:noProof/>
        </w:rPr>
        <w:t>14</w:t>
      </w:r>
      <w:r>
        <w:rPr>
          <w:noProof/>
        </w:rPr>
        <w:fldChar w:fldCharType="end"/>
      </w:r>
    </w:p>
    <w:p w14:paraId="3BE6CF79" w14:textId="5435CAFB" w:rsidR="00A32BBB" w:rsidRDefault="00A32BBB">
      <w:pPr>
        <w:pStyle w:val="TOC3"/>
        <w:rPr>
          <w:rFonts w:asciiTheme="minorHAnsi" w:eastAsiaTheme="minorEastAsia" w:hAnsiTheme="minorHAnsi" w:cstheme="minorBidi"/>
          <w:b w:val="0"/>
          <w:noProof/>
          <w:kern w:val="2"/>
          <w:sz w:val="24"/>
          <w:szCs w:val="24"/>
          <w14:ligatures w14:val="standardContextual"/>
        </w:rPr>
      </w:pPr>
      <w:r w:rsidRPr="00F61FAF">
        <w:rPr>
          <w:rFonts w:eastAsia="Calibri"/>
          <w:noProof/>
        </w:rPr>
        <w:t>Division 1—Authentication levels</w:t>
      </w:r>
      <w:r>
        <w:rPr>
          <w:noProof/>
        </w:rPr>
        <w:tab/>
      </w:r>
      <w:r>
        <w:rPr>
          <w:noProof/>
        </w:rPr>
        <w:fldChar w:fldCharType="begin"/>
      </w:r>
      <w:r>
        <w:rPr>
          <w:noProof/>
        </w:rPr>
        <w:instrText xml:space="preserve"> PAGEREF _Toc180070487 \h </w:instrText>
      </w:r>
      <w:r>
        <w:rPr>
          <w:noProof/>
        </w:rPr>
      </w:r>
      <w:r>
        <w:rPr>
          <w:noProof/>
        </w:rPr>
        <w:fldChar w:fldCharType="separate"/>
      </w:r>
      <w:r>
        <w:rPr>
          <w:noProof/>
        </w:rPr>
        <w:t>14</w:t>
      </w:r>
      <w:r>
        <w:rPr>
          <w:noProof/>
        </w:rPr>
        <w:fldChar w:fldCharType="end"/>
      </w:r>
    </w:p>
    <w:p w14:paraId="20B229A1" w14:textId="2FF1561A"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3.1  Authentication levels: AL Table</w:t>
      </w:r>
      <w:r>
        <w:rPr>
          <w:noProof/>
        </w:rPr>
        <w:tab/>
      </w:r>
      <w:r>
        <w:rPr>
          <w:noProof/>
        </w:rPr>
        <w:fldChar w:fldCharType="begin"/>
      </w:r>
      <w:r>
        <w:rPr>
          <w:noProof/>
        </w:rPr>
        <w:instrText xml:space="preserve"> PAGEREF _Toc180070488 \h </w:instrText>
      </w:r>
      <w:r>
        <w:rPr>
          <w:noProof/>
        </w:rPr>
      </w:r>
      <w:r>
        <w:rPr>
          <w:noProof/>
        </w:rPr>
        <w:fldChar w:fldCharType="separate"/>
      </w:r>
      <w:r>
        <w:rPr>
          <w:noProof/>
        </w:rPr>
        <w:t>14</w:t>
      </w:r>
      <w:r>
        <w:rPr>
          <w:noProof/>
        </w:rPr>
        <w:fldChar w:fldCharType="end"/>
      </w:r>
    </w:p>
    <w:p w14:paraId="6DF3CE2B" w14:textId="7E51FEB8" w:rsidR="00A32BBB" w:rsidRDefault="00A32BBB">
      <w:pPr>
        <w:pStyle w:val="TOC3"/>
        <w:rPr>
          <w:rFonts w:asciiTheme="minorHAnsi" w:eastAsiaTheme="minorEastAsia" w:hAnsiTheme="minorHAnsi" w:cstheme="minorBidi"/>
          <w:b w:val="0"/>
          <w:noProof/>
          <w:kern w:val="2"/>
          <w:sz w:val="24"/>
          <w:szCs w:val="24"/>
          <w14:ligatures w14:val="standardContextual"/>
        </w:rPr>
      </w:pPr>
      <w:r>
        <w:rPr>
          <w:noProof/>
        </w:rPr>
        <w:t>Division 2—Binding authenticators to a digital ID</w:t>
      </w:r>
      <w:r>
        <w:rPr>
          <w:noProof/>
        </w:rPr>
        <w:tab/>
      </w:r>
      <w:r>
        <w:rPr>
          <w:noProof/>
        </w:rPr>
        <w:fldChar w:fldCharType="begin"/>
      </w:r>
      <w:r>
        <w:rPr>
          <w:noProof/>
        </w:rPr>
        <w:instrText xml:space="preserve"> PAGEREF _Toc180070489 \h </w:instrText>
      </w:r>
      <w:r>
        <w:rPr>
          <w:noProof/>
        </w:rPr>
      </w:r>
      <w:r>
        <w:rPr>
          <w:noProof/>
        </w:rPr>
        <w:fldChar w:fldCharType="separate"/>
      </w:r>
      <w:r>
        <w:rPr>
          <w:noProof/>
        </w:rPr>
        <w:t>16</w:t>
      </w:r>
      <w:r>
        <w:rPr>
          <w:noProof/>
        </w:rPr>
        <w:fldChar w:fldCharType="end"/>
      </w:r>
    </w:p>
    <w:p w14:paraId="3D3928CE" w14:textId="5B64DEA6"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3.2  Binding an authenticator when generating a digital ID</w:t>
      </w:r>
      <w:r>
        <w:rPr>
          <w:noProof/>
        </w:rPr>
        <w:tab/>
      </w:r>
      <w:r>
        <w:rPr>
          <w:noProof/>
        </w:rPr>
        <w:fldChar w:fldCharType="begin"/>
      </w:r>
      <w:r>
        <w:rPr>
          <w:noProof/>
        </w:rPr>
        <w:instrText xml:space="preserve"> PAGEREF _Toc180070490 \h </w:instrText>
      </w:r>
      <w:r>
        <w:rPr>
          <w:noProof/>
        </w:rPr>
      </w:r>
      <w:r>
        <w:rPr>
          <w:noProof/>
        </w:rPr>
        <w:fldChar w:fldCharType="separate"/>
      </w:r>
      <w:r>
        <w:rPr>
          <w:noProof/>
        </w:rPr>
        <w:t>16</w:t>
      </w:r>
      <w:r>
        <w:rPr>
          <w:noProof/>
        </w:rPr>
        <w:fldChar w:fldCharType="end"/>
      </w:r>
    </w:p>
    <w:p w14:paraId="54DF30F0" w14:textId="21A737F7" w:rsidR="00A32BBB" w:rsidRDefault="00A32BBB">
      <w:pPr>
        <w:pStyle w:val="TOC3"/>
        <w:rPr>
          <w:rFonts w:asciiTheme="minorHAnsi" w:eastAsiaTheme="minorEastAsia" w:hAnsiTheme="minorHAnsi" w:cstheme="minorBidi"/>
          <w:b w:val="0"/>
          <w:noProof/>
          <w:kern w:val="2"/>
          <w:sz w:val="24"/>
          <w:szCs w:val="24"/>
          <w14:ligatures w14:val="standardContextual"/>
        </w:rPr>
      </w:pPr>
      <w:r>
        <w:rPr>
          <w:noProof/>
        </w:rPr>
        <w:t>Division 3—Standards for kinds of authenticators</w:t>
      </w:r>
      <w:r>
        <w:rPr>
          <w:noProof/>
        </w:rPr>
        <w:tab/>
      </w:r>
      <w:r>
        <w:rPr>
          <w:noProof/>
        </w:rPr>
        <w:fldChar w:fldCharType="begin"/>
      </w:r>
      <w:r>
        <w:rPr>
          <w:noProof/>
        </w:rPr>
        <w:instrText xml:space="preserve"> PAGEREF _Toc180070491 \h </w:instrText>
      </w:r>
      <w:r>
        <w:rPr>
          <w:noProof/>
        </w:rPr>
      </w:r>
      <w:r>
        <w:rPr>
          <w:noProof/>
        </w:rPr>
        <w:fldChar w:fldCharType="separate"/>
      </w:r>
      <w:r>
        <w:rPr>
          <w:noProof/>
        </w:rPr>
        <w:t>17</w:t>
      </w:r>
      <w:r>
        <w:rPr>
          <w:noProof/>
        </w:rPr>
        <w:fldChar w:fldCharType="end"/>
      </w:r>
    </w:p>
    <w:p w14:paraId="116559AE" w14:textId="27856F81"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3.3  Memorised secrets</w:t>
      </w:r>
      <w:r>
        <w:rPr>
          <w:noProof/>
        </w:rPr>
        <w:tab/>
      </w:r>
      <w:r>
        <w:rPr>
          <w:noProof/>
        </w:rPr>
        <w:fldChar w:fldCharType="begin"/>
      </w:r>
      <w:r>
        <w:rPr>
          <w:noProof/>
        </w:rPr>
        <w:instrText xml:space="preserve"> PAGEREF _Toc180070492 \h </w:instrText>
      </w:r>
      <w:r>
        <w:rPr>
          <w:noProof/>
        </w:rPr>
      </w:r>
      <w:r>
        <w:rPr>
          <w:noProof/>
        </w:rPr>
        <w:fldChar w:fldCharType="separate"/>
      </w:r>
      <w:r>
        <w:rPr>
          <w:noProof/>
        </w:rPr>
        <w:t>17</w:t>
      </w:r>
      <w:r>
        <w:rPr>
          <w:noProof/>
        </w:rPr>
        <w:fldChar w:fldCharType="end"/>
      </w:r>
    </w:p>
    <w:p w14:paraId="782E30AA" w14:textId="5A5C3825"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3.4  Look-up secrets</w:t>
      </w:r>
      <w:r>
        <w:rPr>
          <w:noProof/>
        </w:rPr>
        <w:tab/>
      </w:r>
      <w:r>
        <w:rPr>
          <w:noProof/>
        </w:rPr>
        <w:fldChar w:fldCharType="begin"/>
      </w:r>
      <w:r>
        <w:rPr>
          <w:noProof/>
        </w:rPr>
        <w:instrText xml:space="preserve"> PAGEREF _Toc180070493 \h </w:instrText>
      </w:r>
      <w:r>
        <w:rPr>
          <w:noProof/>
        </w:rPr>
      </w:r>
      <w:r>
        <w:rPr>
          <w:noProof/>
        </w:rPr>
        <w:fldChar w:fldCharType="separate"/>
      </w:r>
      <w:r>
        <w:rPr>
          <w:noProof/>
        </w:rPr>
        <w:t>18</w:t>
      </w:r>
      <w:r>
        <w:rPr>
          <w:noProof/>
        </w:rPr>
        <w:fldChar w:fldCharType="end"/>
      </w:r>
    </w:p>
    <w:p w14:paraId="1F0DDC67" w14:textId="76F7421F"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3.5  Single-factor one-time password devices</w:t>
      </w:r>
      <w:r>
        <w:rPr>
          <w:noProof/>
        </w:rPr>
        <w:tab/>
      </w:r>
      <w:r>
        <w:rPr>
          <w:noProof/>
        </w:rPr>
        <w:fldChar w:fldCharType="begin"/>
      </w:r>
      <w:r>
        <w:rPr>
          <w:noProof/>
        </w:rPr>
        <w:instrText xml:space="preserve"> PAGEREF _Toc180070494 \h </w:instrText>
      </w:r>
      <w:r>
        <w:rPr>
          <w:noProof/>
        </w:rPr>
      </w:r>
      <w:r>
        <w:rPr>
          <w:noProof/>
        </w:rPr>
        <w:fldChar w:fldCharType="separate"/>
      </w:r>
      <w:r>
        <w:rPr>
          <w:noProof/>
        </w:rPr>
        <w:t>18</w:t>
      </w:r>
      <w:r>
        <w:rPr>
          <w:noProof/>
        </w:rPr>
        <w:fldChar w:fldCharType="end"/>
      </w:r>
    </w:p>
    <w:p w14:paraId="71CD0B98" w14:textId="37EA779B"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3.6  Multi-factor one-time password devices</w:t>
      </w:r>
      <w:r>
        <w:rPr>
          <w:noProof/>
        </w:rPr>
        <w:tab/>
      </w:r>
      <w:r>
        <w:rPr>
          <w:noProof/>
        </w:rPr>
        <w:fldChar w:fldCharType="begin"/>
      </w:r>
      <w:r>
        <w:rPr>
          <w:noProof/>
        </w:rPr>
        <w:instrText xml:space="preserve"> PAGEREF _Toc180070495 \h </w:instrText>
      </w:r>
      <w:r>
        <w:rPr>
          <w:noProof/>
        </w:rPr>
      </w:r>
      <w:r>
        <w:rPr>
          <w:noProof/>
        </w:rPr>
        <w:fldChar w:fldCharType="separate"/>
      </w:r>
      <w:r>
        <w:rPr>
          <w:noProof/>
        </w:rPr>
        <w:t>19</w:t>
      </w:r>
      <w:r>
        <w:rPr>
          <w:noProof/>
        </w:rPr>
        <w:fldChar w:fldCharType="end"/>
      </w:r>
    </w:p>
    <w:p w14:paraId="6242BE8D" w14:textId="431123DB"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3.7  Single-factor cryptographic software</w:t>
      </w:r>
      <w:r>
        <w:rPr>
          <w:noProof/>
        </w:rPr>
        <w:tab/>
      </w:r>
      <w:r>
        <w:rPr>
          <w:noProof/>
        </w:rPr>
        <w:fldChar w:fldCharType="begin"/>
      </w:r>
      <w:r>
        <w:rPr>
          <w:noProof/>
        </w:rPr>
        <w:instrText xml:space="preserve"> PAGEREF _Toc180070496 \h </w:instrText>
      </w:r>
      <w:r>
        <w:rPr>
          <w:noProof/>
        </w:rPr>
      </w:r>
      <w:r>
        <w:rPr>
          <w:noProof/>
        </w:rPr>
        <w:fldChar w:fldCharType="separate"/>
      </w:r>
      <w:r>
        <w:rPr>
          <w:noProof/>
        </w:rPr>
        <w:t>20</w:t>
      </w:r>
      <w:r>
        <w:rPr>
          <w:noProof/>
        </w:rPr>
        <w:fldChar w:fldCharType="end"/>
      </w:r>
    </w:p>
    <w:p w14:paraId="35951CA3" w14:textId="78874CB0"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3.8  Multi-factor cryptographic software</w:t>
      </w:r>
      <w:r>
        <w:rPr>
          <w:noProof/>
        </w:rPr>
        <w:tab/>
      </w:r>
      <w:r>
        <w:rPr>
          <w:noProof/>
        </w:rPr>
        <w:fldChar w:fldCharType="begin"/>
      </w:r>
      <w:r>
        <w:rPr>
          <w:noProof/>
        </w:rPr>
        <w:instrText xml:space="preserve"> PAGEREF _Toc180070497 \h </w:instrText>
      </w:r>
      <w:r>
        <w:rPr>
          <w:noProof/>
        </w:rPr>
      </w:r>
      <w:r>
        <w:rPr>
          <w:noProof/>
        </w:rPr>
        <w:fldChar w:fldCharType="separate"/>
      </w:r>
      <w:r>
        <w:rPr>
          <w:noProof/>
        </w:rPr>
        <w:t>21</w:t>
      </w:r>
      <w:r>
        <w:rPr>
          <w:noProof/>
        </w:rPr>
        <w:fldChar w:fldCharType="end"/>
      </w:r>
    </w:p>
    <w:p w14:paraId="347864E5" w14:textId="726892B4"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3.9  Multi-factor cryptographic devices</w:t>
      </w:r>
      <w:r>
        <w:rPr>
          <w:noProof/>
        </w:rPr>
        <w:tab/>
      </w:r>
      <w:r>
        <w:rPr>
          <w:noProof/>
        </w:rPr>
        <w:fldChar w:fldCharType="begin"/>
      </w:r>
      <w:r>
        <w:rPr>
          <w:noProof/>
        </w:rPr>
        <w:instrText xml:space="preserve"> PAGEREF _Toc180070498 \h </w:instrText>
      </w:r>
      <w:r>
        <w:rPr>
          <w:noProof/>
        </w:rPr>
      </w:r>
      <w:r>
        <w:rPr>
          <w:noProof/>
        </w:rPr>
        <w:fldChar w:fldCharType="separate"/>
      </w:r>
      <w:r>
        <w:rPr>
          <w:noProof/>
        </w:rPr>
        <w:t>22</w:t>
      </w:r>
      <w:r>
        <w:rPr>
          <w:noProof/>
        </w:rPr>
        <w:fldChar w:fldCharType="end"/>
      </w:r>
    </w:p>
    <w:p w14:paraId="09C36A34" w14:textId="3DA4B9E1"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3.10  Single-factor cryptographic devices</w:t>
      </w:r>
      <w:r>
        <w:rPr>
          <w:noProof/>
        </w:rPr>
        <w:tab/>
      </w:r>
      <w:r>
        <w:rPr>
          <w:noProof/>
        </w:rPr>
        <w:fldChar w:fldCharType="begin"/>
      </w:r>
      <w:r>
        <w:rPr>
          <w:noProof/>
        </w:rPr>
        <w:instrText xml:space="preserve"> PAGEREF _Toc180070499 \h </w:instrText>
      </w:r>
      <w:r>
        <w:rPr>
          <w:noProof/>
        </w:rPr>
      </w:r>
      <w:r>
        <w:rPr>
          <w:noProof/>
        </w:rPr>
        <w:fldChar w:fldCharType="separate"/>
      </w:r>
      <w:r>
        <w:rPr>
          <w:noProof/>
        </w:rPr>
        <w:t>22</w:t>
      </w:r>
      <w:r>
        <w:rPr>
          <w:noProof/>
        </w:rPr>
        <w:fldChar w:fldCharType="end"/>
      </w:r>
    </w:p>
    <w:p w14:paraId="28CE0B88" w14:textId="6A17D4AB"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3.11  Out-of-band devices</w:t>
      </w:r>
      <w:r>
        <w:rPr>
          <w:noProof/>
        </w:rPr>
        <w:tab/>
      </w:r>
      <w:r>
        <w:rPr>
          <w:noProof/>
        </w:rPr>
        <w:fldChar w:fldCharType="begin"/>
      </w:r>
      <w:r>
        <w:rPr>
          <w:noProof/>
        </w:rPr>
        <w:instrText xml:space="preserve"> PAGEREF _Toc180070500 \h </w:instrText>
      </w:r>
      <w:r>
        <w:rPr>
          <w:noProof/>
        </w:rPr>
      </w:r>
      <w:r>
        <w:rPr>
          <w:noProof/>
        </w:rPr>
        <w:fldChar w:fldCharType="separate"/>
      </w:r>
      <w:r>
        <w:rPr>
          <w:noProof/>
        </w:rPr>
        <w:t>23</w:t>
      </w:r>
      <w:r>
        <w:rPr>
          <w:noProof/>
        </w:rPr>
        <w:fldChar w:fldCharType="end"/>
      </w:r>
    </w:p>
    <w:p w14:paraId="039D348E" w14:textId="606FA5DA" w:rsidR="00A32BBB" w:rsidRDefault="00A32BBB">
      <w:pPr>
        <w:pStyle w:val="TOC3"/>
        <w:rPr>
          <w:rFonts w:asciiTheme="minorHAnsi" w:eastAsiaTheme="minorEastAsia" w:hAnsiTheme="minorHAnsi" w:cstheme="minorBidi"/>
          <w:b w:val="0"/>
          <w:noProof/>
          <w:kern w:val="2"/>
          <w:sz w:val="24"/>
          <w:szCs w:val="24"/>
          <w14:ligatures w14:val="standardContextual"/>
        </w:rPr>
      </w:pPr>
      <w:r>
        <w:rPr>
          <w:noProof/>
        </w:rPr>
        <w:t>Division 4—Standards for security requirements</w:t>
      </w:r>
      <w:r>
        <w:rPr>
          <w:noProof/>
        </w:rPr>
        <w:tab/>
      </w:r>
      <w:r>
        <w:rPr>
          <w:noProof/>
        </w:rPr>
        <w:fldChar w:fldCharType="begin"/>
      </w:r>
      <w:r>
        <w:rPr>
          <w:noProof/>
        </w:rPr>
        <w:instrText xml:space="preserve"> PAGEREF _Toc180070501 \h </w:instrText>
      </w:r>
      <w:r>
        <w:rPr>
          <w:noProof/>
        </w:rPr>
      </w:r>
      <w:r>
        <w:rPr>
          <w:noProof/>
        </w:rPr>
        <w:fldChar w:fldCharType="separate"/>
      </w:r>
      <w:r>
        <w:rPr>
          <w:noProof/>
        </w:rPr>
        <w:t>26</w:t>
      </w:r>
      <w:r>
        <w:rPr>
          <w:noProof/>
        </w:rPr>
        <w:fldChar w:fldCharType="end"/>
      </w:r>
    </w:p>
    <w:p w14:paraId="40F5DE63" w14:textId="544589F6"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3.12  Standards for security requirements</w:t>
      </w:r>
      <w:r>
        <w:rPr>
          <w:noProof/>
        </w:rPr>
        <w:tab/>
      </w:r>
      <w:r>
        <w:rPr>
          <w:noProof/>
        </w:rPr>
        <w:fldChar w:fldCharType="begin"/>
      </w:r>
      <w:r>
        <w:rPr>
          <w:noProof/>
        </w:rPr>
        <w:instrText xml:space="preserve"> PAGEREF _Toc180070502 \h </w:instrText>
      </w:r>
      <w:r>
        <w:rPr>
          <w:noProof/>
        </w:rPr>
      </w:r>
      <w:r>
        <w:rPr>
          <w:noProof/>
        </w:rPr>
        <w:fldChar w:fldCharType="separate"/>
      </w:r>
      <w:r>
        <w:rPr>
          <w:noProof/>
        </w:rPr>
        <w:t>26</w:t>
      </w:r>
      <w:r>
        <w:rPr>
          <w:noProof/>
        </w:rPr>
        <w:fldChar w:fldCharType="end"/>
      </w:r>
    </w:p>
    <w:p w14:paraId="33615BA6" w14:textId="1E8E794E" w:rsidR="00A32BBB" w:rsidRDefault="00A32BBB">
      <w:pPr>
        <w:pStyle w:val="TOC3"/>
        <w:rPr>
          <w:rFonts w:asciiTheme="minorHAnsi" w:eastAsiaTheme="minorEastAsia" w:hAnsiTheme="minorHAnsi" w:cstheme="minorBidi"/>
          <w:b w:val="0"/>
          <w:noProof/>
          <w:kern w:val="2"/>
          <w:sz w:val="24"/>
          <w:szCs w:val="24"/>
          <w14:ligatures w14:val="standardContextual"/>
        </w:rPr>
      </w:pPr>
      <w:r w:rsidRPr="00F61FAF">
        <w:rPr>
          <w:rFonts w:eastAsia="Calibri"/>
          <w:noProof/>
        </w:rPr>
        <w:t>Division 5—Authentication using biometric information</w:t>
      </w:r>
      <w:r>
        <w:rPr>
          <w:noProof/>
        </w:rPr>
        <w:tab/>
      </w:r>
      <w:r>
        <w:rPr>
          <w:noProof/>
        </w:rPr>
        <w:fldChar w:fldCharType="begin"/>
      </w:r>
      <w:r>
        <w:rPr>
          <w:noProof/>
        </w:rPr>
        <w:instrText xml:space="preserve"> PAGEREF _Toc180070503 \h </w:instrText>
      </w:r>
      <w:r>
        <w:rPr>
          <w:noProof/>
        </w:rPr>
      </w:r>
      <w:r>
        <w:rPr>
          <w:noProof/>
        </w:rPr>
        <w:fldChar w:fldCharType="separate"/>
      </w:r>
      <w:r>
        <w:rPr>
          <w:noProof/>
        </w:rPr>
        <w:t>28</w:t>
      </w:r>
      <w:r>
        <w:rPr>
          <w:noProof/>
        </w:rPr>
        <w:fldChar w:fldCharType="end"/>
      </w:r>
    </w:p>
    <w:p w14:paraId="3905C76C" w14:textId="170B1834" w:rsidR="00A32BBB" w:rsidRDefault="00A32BBB">
      <w:pPr>
        <w:pStyle w:val="TOC5"/>
        <w:rPr>
          <w:rFonts w:asciiTheme="minorHAnsi" w:eastAsiaTheme="minorEastAsia" w:hAnsiTheme="minorHAnsi" w:cstheme="minorBidi"/>
          <w:noProof/>
          <w:kern w:val="2"/>
          <w:sz w:val="24"/>
          <w:szCs w:val="24"/>
          <w14:ligatures w14:val="standardContextual"/>
        </w:rPr>
      </w:pPr>
      <w:r>
        <w:rPr>
          <w:noProof/>
        </w:rPr>
        <w:t>3.13  Standards for authentication using biometric information</w:t>
      </w:r>
      <w:r>
        <w:rPr>
          <w:noProof/>
        </w:rPr>
        <w:tab/>
      </w:r>
      <w:r>
        <w:rPr>
          <w:noProof/>
        </w:rPr>
        <w:fldChar w:fldCharType="begin"/>
      </w:r>
      <w:r>
        <w:rPr>
          <w:noProof/>
        </w:rPr>
        <w:instrText xml:space="preserve"> PAGEREF _Toc180070504 \h </w:instrText>
      </w:r>
      <w:r>
        <w:rPr>
          <w:noProof/>
        </w:rPr>
      </w:r>
      <w:r>
        <w:rPr>
          <w:noProof/>
        </w:rPr>
        <w:fldChar w:fldCharType="separate"/>
      </w:r>
      <w:r>
        <w:rPr>
          <w:noProof/>
        </w:rPr>
        <w:t>28</w:t>
      </w:r>
      <w:r>
        <w:rPr>
          <w:noProof/>
        </w:rPr>
        <w:fldChar w:fldCharType="end"/>
      </w:r>
    </w:p>
    <w:p w14:paraId="191AC2DC" w14:textId="2DC04517" w:rsidR="00EA03B2" w:rsidRPr="00B279D8" w:rsidRDefault="00B418CB" w:rsidP="0045509A">
      <w:r w:rsidRPr="00B279D8">
        <w:fldChar w:fldCharType="end"/>
      </w:r>
      <w:bookmarkStart w:id="1" w:name="_Toc11771556"/>
      <w:bookmarkStart w:id="2" w:name="_Hlk159568567"/>
    </w:p>
    <w:p w14:paraId="404D337F" w14:textId="77777777" w:rsidR="00A428B8" w:rsidRPr="00B279D8" w:rsidRDefault="00A428B8" w:rsidP="0045509A">
      <w:pPr>
        <w:sectPr w:rsidR="00A428B8" w:rsidRPr="00B279D8" w:rsidSect="00296E03">
          <w:headerReference w:type="even" r:id="rId16"/>
          <w:headerReference w:type="default" r:id="rId17"/>
          <w:headerReference w:type="first" r:id="rId18"/>
          <w:footerReference w:type="first" r:id="rId19"/>
          <w:pgSz w:w="11907" w:h="16839" w:code="9"/>
          <w:pgMar w:top="2098" w:right="1797" w:bottom="1440" w:left="1797" w:header="720" w:footer="709" w:gutter="0"/>
          <w:pgNumType w:fmt="lowerRoman" w:start="1"/>
          <w:cols w:space="708"/>
          <w:titlePg/>
          <w:docGrid w:linePitch="360"/>
        </w:sectPr>
      </w:pPr>
    </w:p>
    <w:p w14:paraId="2A93B30C" w14:textId="32B23F19" w:rsidR="002648C4" w:rsidRPr="00B279D8" w:rsidRDefault="0039426C" w:rsidP="0039426C">
      <w:pPr>
        <w:pStyle w:val="ActHead1"/>
      </w:pPr>
      <w:bookmarkStart w:id="3" w:name="_Toc180070470"/>
      <w:r w:rsidRPr="00B279D8">
        <w:rPr>
          <w:rStyle w:val="CharChapNo"/>
        </w:rPr>
        <w:lastRenderedPageBreak/>
        <w:t>Chapter 1</w:t>
      </w:r>
      <w:r w:rsidR="002648C4" w:rsidRPr="00B279D8">
        <w:t>—</w:t>
      </w:r>
      <w:r w:rsidR="002648C4" w:rsidRPr="00B279D8">
        <w:rPr>
          <w:rStyle w:val="CharChapText"/>
        </w:rPr>
        <w:t>Preliminary</w:t>
      </w:r>
      <w:bookmarkEnd w:id="1"/>
      <w:bookmarkEnd w:id="3"/>
    </w:p>
    <w:p w14:paraId="145C9214" w14:textId="67F22804" w:rsidR="00C95370" w:rsidRPr="00683625" w:rsidRDefault="00C95370" w:rsidP="00C95370">
      <w:pPr>
        <w:pStyle w:val="Header"/>
      </w:pPr>
      <w:bookmarkStart w:id="4" w:name="_Toc11771558"/>
      <w:bookmarkStart w:id="5" w:name="BKCheck15B_3"/>
      <w:r w:rsidRPr="00750857">
        <w:rPr>
          <w:rStyle w:val="CharPartNo"/>
          <w:rFonts w:eastAsiaTheme="majorEastAsia"/>
        </w:rPr>
        <w:t xml:space="preserve"> </w:t>
      </w:r>
      <w:r w:rsidRPr="00750857">
        <w:rPr>
          <w:rStyle w:val="CharPartText"/>
        </w:rPr>
        <w:t xml:space="preserve"> </w:t>
      </w:r>
      <w:r w:rsidRPr="00750857">
        <w:rPr>
          <w:rStyle w:val="CharDivNo"/>
        </w:rPr>
        <w:t xml:space="preserve"> </w:t>
      </w:r>
      <w:r w:rsidRPr="00750857">
        <w:rPr>
          <w:rStyle w:val="CharDivText"/>
        </w:rPr>
        <w:t xml:space="preserve"> </w:t>
      </w:r>
      <w:r w:rsidR="00683625" w:rsidRPr="00683625">
        <w:t xml:space="preserve"> </w:t>
      </w:r>
    </w:p>
    <w:p w14:paraId="210F9BE0" w14:textId="68142461" w:rsidR="002648C4" w:rsidRPr="00B279D8" w:rsidRDefault="00451C11" w:rsidP="00B946CE">
      <w:pPr>
        <w:pStyle w:val="ActHead5"/>
      </w:pPr>
      <w:bookmarkStart w:id="6" w:name="_Toc180070471"/>
      <w:r w:rsidRPr="00745B02">
        <w:rPr>
          <w:rStyle w:val="CharSectno"/>
        </w:rPr>
        <w:t>1.</w:t>
      </w:r>
      <w:r w:rsidR="00BA0BC0" w:rsidRPr="00745B02">
        <w:rPr>
          <w:rStyle w:val="CharSectno"/>
        </w:rPr>
        <w:t>1</w:t>
      </w:r>
      <w:r w:rsidR="00BA0BC0" w:rsidRPr="00B279D8">
        <w:t xml:space="preserve">  </w:t>
      </w:r>
      <w:r w:rsidR="002648C4" w:rsidRPr="00B279D8">
        <w:t>Name</w:t>
      </w:r>
      <w:bookmarkEnd w:id="4"/>
      <w:bookmarkEnd w:id="6"/>
    </w:p>
    <w:bookmarkEnd w:id="5"/>
    <w:p w14:paraId="6EDBA7A1" w14:textId="33C680AB" w:rsidR="002648C4" w:rsidRPr="00B279D8" w:rsidRDefault="002648C4" w:rsidP="002648C4">
      <w:pPr>
        <w:pStyle w:val="subsection"/>
      </w:pPr>
      <w:r w:rsidRPr="00B279D8">
        <w:tab/>
      </w:r>
      <w:r w:rsidRPr="00B279D8">
        <w:tab/>
        <w:t xml:space="preserve">This instrument is the </w:t>
      </w:r>
      <w:r w:rsidR="00B05BDA" w:rsidRPr="00B279D8">
        <w:rPr>
          <w:i/>
          <w:noProof/>
        </w:rPr>
        <w:fldChar w:fldCharType="begin"/>
      </w:r>
      <w:r w:rsidR="00B05BDA" w:rsidRPr="00B279D8">
        <w:rPr>
          <w:i/>
          <w:noProof/>
        </w:rPr>
        <w:instrText xml:space="preserve"> STYLEREF  ShortT  \* MERGEFORMAT </w:instrText>
      </w:r>
      <w:r w:rsidR="00B05BDA" w:rsidRPr="00B279D8">
        <w:rPr>
          <w:i/>
          <w:noProof/>
        </w:rPr>
        <w:fldChar w:fldCharType="separate"/>
      </w:r>
      <w:r w:rsidR="00FA1573" w:rsidRPr="00B279D8">
        <w:rPr>
          <w:i/>
          <w:noProof/>
        </w:rPr>
        <w:t>Digital ID (Accreditation) Data Standards 2024</w:t>
      </w:r>
      <w:r w:rsidR="00B05BDA" w:rsidRPr="00B279D8">
        <w:rPr>
          <w:i/>
          <w:noProof/>
        </w:rPr>
        <w:fldChar w:fldCharType="end"/>
      </w:r>
      <w:r w:rsidRPr="00B279D8">
        <w:t>.</w:t>
      </w:r>
    </w:p>
    <w:p w14:paraId="7BBAC1B9" w14:textId="4CA776F5" w:rsidR="002648C4" w:rsidRPr="00B279D8" w:rsidRDefault="00451C11" w:rsidP="00E150DB">
      <w:pPr>
        <w:pStyle w:val="ActHead5"/>
      </w:pPr>
      <w:bookmarkStart w:id="7" w:name="_Toc11771559"/>
      <w:bookmarkStart w:id="8" w:name="_Toc180070472"/>
      <w:r w:rsidRPr="00745B02">
        <w:rPr>
          <w:rStyle w:val="CharSectno"/>
        </w:rPr>
        <w:t>1.</w:t>
      </w:r>
      <w:r w:rsidR="004F54FA" w:rsidRPr="00745B02">
        <w:rPr>
          <w:rStyle w:val="CharSectno"/>
        </w:rPr>
        <w:t>2</w:t>
      </w:r>
      <w:r w:rsidR="004F54FA" w:rsidRPr="00B279D8">
        <w:t xml:space="preserve">  </w:t>
      </w:r>
      <w:r w:rsidR="002648C4" w:rsidRPr="00B279D8">
        <w:t>Commencement</w:t>
      </w:r>
      <w:bookmarkEnd w:id="7"/>
      <w:bookmarkEnd w:id="8"/>
    </w:p>
    <w:bookmarkEnd w:id="2"/>
    <w:p w14:paraId="13BB6203" w14:textId="61DA23BE" w:rsidR="00F30B90" w:rsidRPr="00B279D8" w:rsidRDefault="00F30B90" w:rsidP="00F30B90">
      <w:pPr>
        <w:pStyle w:val="subsection"/>
      </w:pPr>
      <w:r w:rsidRPr="00B279D8">
        <w:tab/>
      </w:r>
      <w:r w:rsidRPr="00B279D8">
        <w:tab/>
        <w:t xml:space="preserve">This instrument commences at the same time as the </w:t>
      </w:r>
      <w:r w:rsidRPr="00B279D8">
        <w:rPr>
          <w:i/>
          <w:iCs/>
        </w:rPr>
        <w:t>Digital ID Act 2024</w:t>
      </w:r>
      <w:r w:rsidRPr="00B279D8">
        <w:t xml:space="preserve"> commences.</w:t>
      </w:r>
    </w:p>
    <w:p w14:paraId="6FC86487" w14:textId="1DFF2185" w:rsidR="002648C4" w:rsidRPr="00B279D8" w:rsidRDefault="00451C11" w:rsidP="00C655AA">
      <w:pPr>
        <w:pStyle w:val="ActHead5"/>
      </w:pPr>
      <w:bookmarkStart w:id="9" w:name="_Toc11771560"/>
      <w:bookmarkStart w:id="10" w:name="_Toc180070473"/>
      <w:r w:rsidRPr="00745B02">
        <w:rPr>
          <w:rStyle w:val="CharSectno"/>
        </w:rPr>
        <w:t>1.</w:t>
      </w:r>
      <w:r w:rsidR="004F54FA" w:rsidRPr="00745B02">
        <w:rPr>
          <w:rStyle w:val="CharSectno"/>
        </w:rPr>
        <w:t>3</w:t>
      </w:r>
      <w:r w:rsidR="004F54FA" w:rsidRPr="00B279D8">
        <w:t xml:space="preserve">  </w:t>
      </w:r>
      <w:r w:rsidR="002648C4" w:rsidRPr="00B279D8">
        <w:t>Authority</w:t>
      </w:r>
      <w:bookmarkEnd w:id="9"/>
      <w:bookmarkEnd w:id="10"/>
    </w:p>
    <w:p w14:paraId="75C58773" w14:textId="3D1CD404" w:rsidR="002648C4" w:rsidRPr="00B279D8" w:rsidRDefault="002648C4" w:rsidP="002648C4">
      <w:pPr>
        <w:pStyle w:val="subsection"/>
      </w:pPr>
      <w:r w:rsidRPr="00B279D8">
        <w:tab/>
      </w:r>
      <w:r w:rsidRPr="00B279D8">
        <w:tab/>
        <w:t xml:space="preserve">This instrument is made under </w:t>
      </w:r>
      <w:r w:rsidR="003058DF" w:rsidRPr="00B279D8">
        <w:t>section</w:t>
      </w:r>
      <w:r w:rsidR="00BF7E86" w:rsidRPr="00B279D8">
        <w:t> </w:t>
      </w:r>
      <w:r w:rsidR="003058DF" w:rsidRPr="00B279D8">
        <w:t xml:space="preserve">99 </w:t>
      </w:r>
      <w:r w:rsidRPr="00B279D8">
        <w:t xml:space="preserve">of the </w:t>
      </w:r>
      <w:r w:rsidR="00FB79B4" w:rsidRPr="00B279D8">
        <w:rPr>
          <w:i/>
          <w:iCs/>
        </w:rPr>
        <w:t>Digital ID Act 2024</w:t>
      </w:r>
      <w:r w:rsidR="00FB79B4" w:rsidRPr="00B279D8">
        <w:rPr>
          <w:i/>
        </w:rPr>
        <w:t>.</w:t>
      </w:r>
    </w:p>
    <w:p w14:paraId="36A82474" w14:textId="1DE8493A" w:rsidR="00702E59" w:rsidRPr="00714A4C" w:rsidRDefault="00451C11" w:rsidP="00C655AA">
      <w:pPr>
        <w:pStyle w:val="ActHead5"/>
      </w:pPr>
      <w:bookmarkStart w:id="11" w:name="_Toc159665435"/>
      <w:bookmarkStart w:id="12" w:name="_Toc159665912"/>
      <w:bookmarkStart w:id="13" w:name="_Toc159666025"/>
      <w:bookmarkStart w:id="14" w:name="_Toc159665436"/>
      <w:bookmarkStart w:id="15" w:name="_Toc159665913"/>
      <w:bookmarkStart w:id="16" w:name="_Toc159666026"/>
      <w:bookmarkStart w:id="17" w:name="_Toc159665437"/>
      <w:bookmarkStart w:id="18" w:name="_Toc159665914"/>
      <w:bookmarkStart w:id="19" w:name="_Toc159666027"/>
      <w:bookmarkStart w:id="20" w:name="_Toc159665438"/>
      <w:bookmarkStart w:id="21" w:name="_Toc159665915"/>
      <w:bookmarkStart w:id="22" w:name="_Toc159666028"/>
      <w:bookmarkStart w:id="23" w:name="_Toc159665439"/>
      <w:bookmarkStart w:id="24" w:name="_Toc159665916"/>
      <w:bookmarkStart w:id="25" w:name="_Toc159666029"/>
      <w:bookmarkStart w:id="26" w:name="_Toc159665440"/>
      <w:bookmarkStart w:id="27" w:name="_Toc159665917"/>
      <w:bookmarkStart w:id="28" w:name="_Toc159666030"/>
      <w:bookmarkStart w:id="29" w:name="_Toc159665441"/>
      <w:bookmarkStart w:id="30" w:name="_Toc159665918"/>
      <w:bookmarkStart w:id="31" w:name="_Toc159666031"/>
      <w:bookmarkStart w:id="32" w:name="_Toc159665442"/>
      <w:bookmarkStart w:id="33" w:name="_Toc159665919"/>
      <w:bookmarkStart w:id="34" w:name="_Toc159666032"/>
      <w:bookmarkStart w:id="35" w:name="_Toc159665443"/>
      <w:bookmarkStart w:id="36" w:name="_Toc159665920"/>
      <w:bookmarkStart w:id="37" w:name="_Toc159666033"/>
      <w:bookmarkStart w:id="38" w:name="_Toc18007047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97277">
        <w:rPr>
          <w:rStyle w:val="CharSectno"/>
        </w:rPr>
        <w:t>1.</w:t>
      </w:r>
      <w:r w:rsidR="00327AA1" w:rsidRPr="00797277">
        <w:rPr>
          <w:rStyle w:val="CharSectno"/>
        </w:rPr>
        <w:t>4</w:t>
      </w:r>
      <w:r w:rsidR="00702E59" w:rsidRPr="00B279D8">
        <w:t xml:space="preserve">  </w:t>
      </w:r>
      <w:r w:rsidR="00D138B7" w:rsidRPr="00B279D8">
        <w:t>Definitions</w:t>
      </w:r>
      <w:bookmarkEnd w:id="38"/>
    </w:p>
    <w:p w14:paraId="6B8B3647" w14:textId="53689A7E" w:rsidR="00702E59" w:rsidRPr="00B279D8" w:rsidRDefault="00702E59" w:rsidP="00702E59">
      <w:pPr>
        <w:pStyle w:val="notetext"/>
      </w:pPr>
      <w:r w:rsidRPr="00B279D8">
        <w:t>Note 1:</w:t>
      </w:r>
      <w:r w:rsidRPr="00B279D8">
        <w:tab/>
        <w:t xml:space="preserve">A </w:t>
      </w:r>
      <w:bookmarkStart w:id="39" w:name="_Toc11771570"/>
      <w:r w:rsidRPr="00B279D8">
        <w:t>number of expressions used in this instrument are defined in the Act, including the following:</w:t>
      </w:r>
    </w:p>
    <w:p w14:paraId="3BBF64B0" w14:textId="1D12DB49" w:rsidR="0018493E" w:rsidRPr="00B279D8" w:rsidRDefault="0018493E" w:rsidP="00A357E9">
      <w:pPr>
        <w:pStyle w:val="notepara"/>
        <w:numPr>
          <w:ilvl w:val="0"/>
          <w:numId w:val="43"/>
        </w:numPr>
      </w:pPr>
      <w:r w:rsidRPr="00B279D8">
        <w:t>accredited entity;</w:t>
      </w:r>
    </w:p>
    <w:p w14:paraId="388686D0" w14:textId="126ED020" w:rsidR="0018493E" w:rsidRPr="00B279D8" w:rsidRDefault="0018493E" w:rsidP="00A357E9">
      <w:pPr>
        <w:pStyle w:val="notepara"/>
        <w:numPr>
          <w:ilvl w:val="0"/>
          <w:numId w:val="43"/>
        </w:numPr>
      </w:pPr>
      <w:r w:rsidRPr="00B279D8">
        <w:t>accredited identity service provider;</w:t>
      </w:r>
    </w:p>
    <w:p w14:paraId="1BEE9FFF" w14:textId="4893597A" w:rsidR="0018493E" w:rsidRPr="00B279D8" w:rsidRDefault="0018493E" w:rsidP="00A357E9">
      <w:pPr>
        <w:pStyle w:val="notepara"/>
        <w:numPr>
          <w:ilvl w:val="0"/>
          <w:numId w:val="43"/>
        </w:numPr>
      </w:pPr>
      <w:r w:rsidRPr="00B279D8">
        <w:t>authenticator;</w:t>
      </w:r>
    </w:p>
    <w:p w14:paraId="2C7CC996" w14:textId="5DBDA86D" w:rsidR="0018493E" w:rsidRPr="00B279D8" w:rsidRDefault="0018493E" w:rsidP="00A357E9">
      <w:pPr>
        <w:pStyle w:val="notepara"/>
        <w:numPr>
          <w:ilvl w:val="0"/>
          <w:numId w:val="43"/>
        </w:numPr>
      </w:pPr>
      <w:r w:rsidRPr="00B279D8">
        <w:t>biometric information;</w:t>
      </w:r>
    </w:p>
    <w:p w14:paraId="3E510191" w14:textId="63B7585D" w:rsidR="004B4265" w:rsidRPr="00B279D8" w:rsidRDefault="0018493E" w:rsidP="00A357E9">
      <w:pPr>
        <w:pStyle w:val="notepara"/>
        <w:numPr>
          <w:ilvl w:val="0"/>
          <w:numId w:val="43"/>
        </w:numPr>
      </w:pPr>
      <w:r w:rsidRPr="00B279D8">
        <w:t>digital ID.</w:t>
      </w:r>
    </w:p>
    <w:p w14:paraId="6930FDED" w14:textId="01F9788C" w:rsidR="00702E59" w:rsidRPr="00B279D8" w:rsidRDefault="00702E59" w:rsidP="00702E59">
      <w:pPr>
        <w:pStyle w:val="notetext"/>
      </w:pPr>
      <w:r w:rsidRPr="00B279D8">
        <w:t>Note 2:</w:t>
      </w:r>
      <w:r w:rsidRPr="00B279D8">
        <w:tab/>
        <w:t>A number of expressions used in this instrument are defined in the Accreditation Rules, including the following:</w:t>
      </w:r>
    </w:p>
    <w:p w14:paraId="05E506B1" w14:textId="3656254E" w:rsidR="0018493E" w:rsidRPr="00B279D8" w:rsidRDefault="0018493E" w:rsidP="00F8528C">
      <w:pPr>
        <w:pStyle w:val="notepara"/>
        <w:numPr>
          <w:ilvl w:val="0"/>
          <w:numId w:val="53"/>
        </w:numPr>
      </w:pPr>
      <w:r w:rsidRPr="00B279D8">
        <w:t>biometric matching;</w:t>
      </w:r>
    </w:p>
    <w:p w14:paraId="6EC31AB5" w14:textId="750FF2F2" w:rsidR="0018493E" w:rsidRPr="00B279D8" w:rsidRDefault="0018493E" w:rsidP="00F8528C">
      <w:pPr>
        <w:pStyle w:val="notepara"/>
        <w:numPr>
          <w:ilvl w:val="0"/>
          <w:numId w:val="53"/>
        </w:numPr>
      </w:pPr>
      <w:r w:rsidRPr="00B279D8">
        <w:t>cryptographic key;</w:t>
      </w:r>
    </w:p>
    <w:p w14:paraId="558BC1EA" w14:textId="70CF76F5" w:rsidR="0018493E" w:rsidRPr="00B279D8" w:rsidRDefault="0018493E" w:rsidP="00F8528C">
      <w:pPr>
        <w:pStyle w:val="notepara"/>
        <w:numPr>
          <w:ilvl w:val="0"/>
          <w:numId w:val="53"/>
        </w:numPr>
      </w:pPr>
      <w:proofErr w:type="spellStart"/>
      <w:r w:rsidRPr="00B279D8">
        <w:t>eIDVT</w:t>
      </w:r>
      <w:proofErr w:type="spellEnd"/>
      <w:r w:rsidRPr="00B279D8">
        <w:t>;</w:t>
      </w:r>
    </w:p>
    <w:p w14:paraId="6DA72E38" w14:textId="77777777" w:rsidR="00852C39" w:rsidRPr="00B279D8" w:rsidRDefault="00852C39" w:rsidP="004036FF">
      <w:pPr>
        <w:pStyle w:val="notepara"/>
        <w:numPr>
          <w:ilvl w:val="0"/>
          <w:numId w:val="53"/>
        </w:numPr>
      </w:pPr>
      <w:r w:rsidRPr="00B279D8">
        <w:t>presentation attack instrument;</w:t>
      </w:r>
    </w:p>
    <w:p w14:paraId="3E83F058" w14:textId="347EA007" w:rsidR="00C931EF" w:rsidRPr="00B279D8" w:rsidRDefault="00410E8A" w:rsidP="004036FF">
      <w:pPr>
        <w:pStyle w:val="notepara"/>
        <w:numPr>
          <w:ilvl w:val="0"/>
          <w:numId w:val="53"/>
        </w:numPr>
      </w:pPr>
      <w:r w:rsidRPr="00B279D8">
        <w:t xml:space="preserve">presentation </w:t>
      </w:r>
      <w:r w:rsidR="004314E0" w:rsidRPr="00B279D8">
        <w:t xml:space="preserve">attack </w:t>
      </w:r>
      <w:r w:rsidRPr="00B279D8">
        <w:t>detection;</w:t>
      </w:r>
    </w:p>
    <w:p w14:paraId="4DD60495" w14:textId="7A2E08E4" w:rsidR="00702E59" w:rsidRPr="00B279D8" w:rsidRDefault="00902A7B" w:rsidP="00902A7B">
      <w:pPr>
        <w:pStyle w:val="subsection"/>
      </w:pPr>
      <w:r w:rsidRPr="00B279D8">
        <w:tab/>
        <w:t>(1)</w:t>
      </w:r>
      <w:r w:rsidRPr="00B279D8">
        <w:tab/>
      </w:r>
      <w:r w:rsidR="00702E59" w:rsidRPr="00B279D8">
        <w:t xml:space="preserve">Expressions defined in the Accreditation Rules have the same meaning in </w:t>
      </w:r>
      <w:r w:rsidR="00FF32B9" w:rsidRPr="00B279D8">
        <w:t>this instrument</w:t>
      </w:r>
      <w:r w:rsidR="00702E59" w:rsidRPr="00B279D8">
        <w:t>.</w:t>
      </w:r>
    </w:p>
    <w:p w14:paraId="2448992D" w14:textId="1893537F" w:rsidR="00C24322" w:rsidRPr="00B279D8" w:rsidRDefault="00902A7B" w:rsidP="00902A7B">
      <w:pPr>
        <w:pStyle w:val="subsection"/>
      </w:pPr>
      <w:r w:rsidRPr="00B279D8">
        <w:tab/>
        <w:t>(2)</w:t>
      </w:r>
      <w:r w:rsidRPr="00B279D8">
        <w:tab/>
      </w:r>
      <w:r w:rsidR="00C24322" w:rsidRPr="00B279D8">
        <w:t xml:space="preserve">In this </w:t>
      </w:r>
      <w:r w:rsidR="00CA7EFE" w:rsidRPr="00B279D8">
        <w:t>instrument</w:t>
      </w:r>
      <w:r w:rsidR="00C24322" w:rsidRPr="00B279D8">
        <w:t>:</w:t>
      </w:r>
    </w:p>
    <w:p w14:paraId="271EA4C5" w14:textId="77777777" w:rsidR="001C1E19" w:rsidRPr="00B279D8" w:rsidRDefault="001C1E19" w:rsidP="00AE690F">
      <w:pPr>
        <w:pStyle w:val="Definition"/>
      </w:pPr>
      <w:r w:rsidRPr="00B279D8">
        <w:rPr>
          <w:b/>
          <w:i/>
        </w:rPr>
        <w:t>AACA</w:t>
      </w:r>
      <w:r w:rsidRPr="00B279D8">
        <w:rPr>
          <w:bCs/>
          <w:iCs/>
        </w:rPr>
        <w:t xml:space="preserve"> means an </w:t>
      </w:r>
      <w:r w:rsidRPr="00B279D8">
        <w:t xml:space="preserve">ASD-Approved Cryptographic Algorithm as referred to in the </w:t>
      </w:r>
      <w:r w:rsidRPr="00B279D8">
        <w:rPr>
          <w:i/>
          <w:iCs/>
        </w:rPr>
        <w:t>Guidelines for Cryptography</w:t>
      </w:r>
      <w:r w:rsidRPr="00B279D8">
        <w:t xml:space="preserve"> published by the Australian Signals Directorate.</w:t>
      </w:r>
    </w:p>
    <w:p w14:paraId="5DA3E252" w14:textId="29ED0318" w:rsidR="001C1E19" w:rsidRPr="00B279D8" w:rsidRDefault="001C1E19" w:rsidP="0006176F">
      <w:pPr>
        <w:pStyle w:val="notetext"/>
        <w:rPr>
          <w:bCs/>
          <w:iCs/>
        </w:rPr>
      </w:pPr>
      <w:r w:rsidRPr="00B279D8">
        <w:t>Note</w:t>
      </w:r>
      <w:r w:rsidRPr="00B279D8">
        <w:rPr>
          <w:bCs/>
          <w:iCs/>
        </w:rPr>
        <w:t xml:space="preserve">: </w:t>
      </w:r>
      <w:r w:rsidRPr="00B279D8">
        <w:rPr>
          <w:bCs/>
          <w:iCs/>
        </w:rPr>
        <w:tab/>
        <w:t xml:space="preserve">At the time </w:t>
      </w:r>
      <w:r w:rsidR="009C53CB" w:rsidRPr="00B279D8">
        <w:rPr>
          <w:bCs/>
          <w:iCs/>
        </w:rPr>
        <w:t>this instrument</w:t>
      </w:r>
      <w:r w:rsidR="00B0240C" w:rsidRPr="00B279D8">
        <w:rPr>
          <w:bCs/>
          <w:iCs/>
        </w:rPr>
        <w:t xml:space="preserve"> was made</w:t>
      </w:r>
      <w:r w:rsidRPr="00B279D8">
        <w:rPr>
          <w:bCs/>
          <w:iCs/>
        </w:rPr>
        <w:t xml:space="preserve">, the </w:t>
      </w:r>
      <w:r w:rsidRPr="00B279D8">
        <w:rPr>
          <w:i/>
          <w:iCs/>
        </w:rPr>
        <w:t>Guidelines for Cryptography</w:t>
      </w:r>
      <w:r w:rsidRPr="00B279D8">
        <w:rPr>
          <w:bCs/>
          <w:iCs/>
        </w:rPr>
        <w:t xml:space="preserve"> are located at </w:t>
      </w:r>
      <w:r w:rsidRPr="00B279D8">
        <w:t>https://www.cyber.gov.au/resources-business-and-government/essential-cyber-security/ism/cyber-security-guidelines/guidelines-cryptography</w:t>
      </w:r>
      <w:r w:rsidR="00A17328" w:rsidRPr="00B279D8">
        <w:t>.</w:t>
      </w:r>
    </w:p>
    <w:p w14:paraId="5941A8EB" w14:textId="77777777" w:rsidR="002E2A7E" w:rsidRPr="00B279D8" w:rsidRDefault="002E2A7E" w:rsidP="00AE690F">
      <w:pPr>
        <w:pStyle w:val="Definition"/>
        <w:rPr>
          <w:bCs/>
          <w:iCs/>
        </w:rPr>
      </w:pPr>
      <w:r w:rsidRPr="00B279D8">
        <w:rPr>
          <w:b/>
          <w:i/>
        </w:rPr>
        <w:t>Accreditation Rules</w:t>
      </w:r>
      <w:r w:rsidRPr="00B279D8">
        <w:rPr>
          <w:bCs/>
          <w:iCs/>
        </w:rPr>
        <w:t xml:space="preserve"> means the </w:t>
      </w:r>
      <w:r w:rsidRPr="00B279D8">
        <w:rPr>
          <w:bCs/>
          <w:i/>
        </w:rPr>
        <w:t>Digital ID (Accreditation) Rules 2024</w:t>
      </w:r>
      <w:r w:rsidRPr="00B279D8">
        <w:rPr>
          <w:bCs/>
          <w:iCs/>
        </w:rPr>
        <w:t>.</w:t>
      </w:r>
    </w:p>
    <w:p w14:paraId="3A78239B" w14:textId="77777777" w:rsidR="005F3382" w:rsidRPr="00B279D8" w:rsidRDefault="005F3382" w:rsidP="00AE690F">
      <w:pPr>
        <w:pStyle w:val="Definition"/>
      </w:pPr>
      <w:r w:rsidRPr="00B279D8">
        <w:rPr>
          <w:b/>
          <w:i/>
        </w:rPr>
        <w:t>Act</w:t>
      </w:r>
      <w:r w:rsidRPr="00B279D8">
        <w:t xml:space="preserve"> means the </w:t>
      </w:r>
      <w:r w:rsidRPr="00B279D8">
        <w:rPr>
          <w:i/>
          <w:iCs/>
        </w:rPr>
        <w:t>Digital ID Act 2024</w:t>
      </w:r>
      <w:r w:rsidRPr="00B279D8">
        <w:t>.</w:t>
      </w:r>
    </w:p>
    <w:p w14:paraId="732E4BF0" w14:textId="1BCB1718" w:rsidR="001C1E19" w:rsidRPr="00B279D8" w:rsidRDefault="001C1E19" w:rsidP="00AE690F">
      <w:pPr>
        <w:pStyle w:val="Definition"/>
      </w:pPr>
      <w:r w:rsidRPr="00B279D8">
        <w:rPr>
          <w:b/>
          <w:i/>
        </w:rPr>
        <w:t>AE-compromise resistance</w:t>
      </w:r>
      <w:r w:rsidRPr="00B279D8">
        <w:t xml:space="preserve"> means </w:t>
      </w:r>
      <w:r w:rsidRPr="00B279D8" w:rsidDel="0090793D">
        <w:t xml:space="preserve">authentication protocols that do not require </w:t>
      </w:r>
      <w:r w:rsidRPr="00B279D8">
        <w:t>an</w:t>
      </w:r>
      <w:r w:rsidRPr="00B279D8" w:rsidDel="0090793D">
        <w:t xml:space="preserve"> accredited entity to persistently store secrets that could be used for authentication.</w:t>
      </w:r>
    </w:p>
    <w:p w14:paraId="3E703F57" w14:textId="564E6192" w:rsidR="003E42E2" w:rsidRPr="00B279D8" w:rsidRDefault="003E42E2" w:rsidP="00AE690F">
      <w:pPr>
        <w:pStyle w:val="Definition"/>
        <w:rPr>
          <w:bCs/>
          <w:iCs/>
        </w:rPr>
      </w:pPr>
      <w:r w:rsidRPr="00B279D8">
        <w:rPr>
          <w:b/>
          <w:i/>
        </w:rPr>
        <w:t>AL Table</w:t>
      </w:r>
      <w:r w:rsidR="00902A7B" w:rsidRPr="00B279D8">
        <w:rPr>
          <w:bCs/>
          <w:iCs/>
        </w:rPr>
        <w:t xml:space="preserve">: </w:t>
      </w:r>
      <w:r w:rsidRPr="00B279D8">
        <w:rPr>
          <w:bCs/>
          <w:iCs/>
        </w:rPr>
        <w:t>see section </w:t>
      </w:r>
      <w:r w:rsidR="00051BA5" w:rsidRPr="00B279D8">
        <w:rPr>
          <w:bCs/>
          <w:iCs/>
        </w:rPr>
        <w:t>3.1</w:t>
      </w:r>
      <w:r w:rsidRPr="00B279D8">
        <w:rPr>
          <w:bCs/>
          <w:iCs/>
        </w:rPr>
        <w:t>.</w:t>
      </w:r>
    </w:p>
    <w:p w14:paraId="5716744D" w14:textId="3EBEAC2B" w:rsidR="00F70D2F" w:rsidRPr="00B279D8" w:rsidRDefault="00F70D2F" w:rsidP="00AE690F">
      <w:pPr>
        <w:pStyle w:val="Definition"/>
      </w:pPr>
      <w:r w:rsidRPr="00B279D8">
        <w:rPr>
          <w:b/>
          <w:bCs/>
          <w:i/>
          <w:iCs/>
        </w:rPr>
        <w:lastRenderedPageBreak/>
        <w:t>APCER</w:t>
      </w:r>
      <w:r w:rsidRPr="00B279D8">
        <w:t xml:space="preserve"> means an attack presentation classification error rate.</w:t>
      </w:r>
    </w:p>
    <w:p w14:paraId="1752564E" w14:textId="293FD3CF" w:rsidR="00CD2BB7" w:rsidRPr="00B279D8" w:rsidRDefault="00CD2BB7" w:rsidP="00AE690F">
      <w:pPr>
        <w:pStyle w:val="Definition"/>
      </w:pPr>
      <w:r w:rsidRPr="00B279D8">
        <w:rPr>
          <w:b/>
          <w:i/>
        </w:rPr>
        <w:t>authentication level</w:t>
      </w:r>
      <w:r w:rsidR="00902A7B" w:rsidRPr="00B279D8">
        <w:rPr>
          <w:bCs/>
          <w:iCs/>
        </w:rPr>
        <w:t xml:space="preserve">: </w:t>
      </w:r>
      <w:r w:rsidRPr="00B279D8">
        <w:rPr>
          <w:bCs/>
          <w:iCs/>
        </w:rPr>
        <w:t>see section</w:t>
      </w:r>
      <w:r w:rsidR="00BF7E86" w:rsidRPr="00B279D8">
        <w:rPr>
          <w:bCs/>
          <w:iCs/>
        </w:rPr>
        <w:t> </w:t>
      </w:r>
      <w:r w:rsidR="00051BA5" w:rsidRPr="00B279D8">
        <w:rPr>
          <w:bCs/>
          <w:iCs/>
        </w:rPr>
        <w:t>3.1</w:t>
      </w:r>
      <w:r w:rsidR="00EF4BC6" w:rsidRPr="00B279D8">
        <w:rPr>
          <w:bCs/>
          <w:iCs/>
        </w:rPr>
        <w:t>.</w:t>
      </w:r>
    </w:p>
    <w:p w14:paraId="7D092B0A" w14:textId="2BF9D2DF" w:rsidR="00C24322" w:rsidRPr="00B279D8" w:rsidRDefault="00C24322" w:rsidP="00AE690F">
      <w:pPr>
        <w:pStyle w:val="Definition"/>
      </w:pPr>
      <w:r w:rsidRPr="00B279D8" w:rsidDel="00F20912">
        <w:rPr>
          <w:b/>
          <w:i/>
        </w:rPr>
        <w:t>authenticated protected channel</w:t>
      </w:r>
      <w:r w:rsidRPr="00B279D8" w:rsidDel="00F20912">
        <w:t xml:space="preserve"> means a communication channel that uses approved cryptography where the client connection has authenticated to the relevant server. </w:t>
      </w:r>
    </w:p>
    <w:p w14:paraId="52242275" w14:textId="3BFFA52A" w:rsidR="001C1E19" w:rsidRPr="00B279D8" w:rsidRDefault="001C1E19" w:rsidP="00AE690F">
      <w:pPr>
        <w:pStyle w:val="Definition"/>
      </w:pPr>
      <w:r w:rsidRPr="00B279D8">
        <w:rPr>
          <w:b/>
          <w:i/>
        </w:rPr>
        <w:t>authentication protocol</w:t>
      </w:r>
      <w:r w:rsidRPr="00B279D8">
        <w:t xml:space="preserve"> means a defined sequence of messages between an individual and an ISP where the messages </w:t>
      </w:r>
      <w:bookmarkStart w:id="40" w:name="_Hlk159736212"/>
      <w:r w:rsidRPr="00B279D8">
        <w:t xml:space="preserve">authenticate the individual to their digital ID </w:t>
      </w:r>
      <w:bookmarkEnd w:id="40"/>
      <w:r w:rsidRPr="00B279D8">
        <w:t>by demonstrating that the individual has possession and effective control of one or more valid authenticators</w:t>
      </w:r>
      <w:r w:rsidR="00B85057" w:rsidRPr="00B279D8">
        <w:t xml:space="preserve"> that have previously been bound to their digital ID</w:t>
      </w:r>
      <w:r w:rsidRPr="00B279D8">
        <w:t>.</w:t>
      </w:r>
    </w:p>
    <w:p w14:paraId="389864E4" w14:textId="77777777" w:rsidR="009D548A" w:rsidRPr="00B279D8" w:rsidRDefault="009D548A" w:rsidP="00AE690F">
      <w:pPr>
        <w:pStyle w:val="Definition"/>
      </w:pPr>
      <w:r w:rsidRPr="00B279D8">
        <w:rPr>
          <w:b/>
          <w:i/>
        </w:rPr>
        <w:t xml:space="preserve">biometric sample </w:t>
      </w:r>
      <w:r w:rsidRPr="00B279D8">
        <w:rPr>
          <w:bCs/>
          <w:iCs/>
        </w:rPr>
        <w:t>means biometric information that is collected from an individual using a biometric capture device or sensor and is converted into an analogue or digital representation.</w:t>
      </w:r>
    </w:p>
    <w:p w14:paraId="5FB7F38B" w14:textId="0B0EF9DA" w:rsidR="00714C81" w:rsidRPr="00B279D8" w:rsidRDefault="00714C81" w:rsidP="00AE690F">
      <w:pPr>
        <w:pStyle w:val="Definition"/>
      </w:pPr>
      <w:bookmarkStart w:id="41" w:name="_Hlk164318483"/>
      <w:r w:rsidRPr="00B279D8">
        <w:rPr>
          <w:b/>
          <w:i/>
          <w:iCs/>
        </w:rPr>
        <w:t>biometric testing entity</w:t>
      </w:r>
      <w:bookmarkEnd w:id="41"/>
      <w:r w:rsidR="00902A7B" w:rsidRPr="00B279D8">
        <w:t xml:space="preserve">: </w:t>
      </w:r>
      <w:r w:rsidRPr="00B279D8">
        <w:t xml:space="preserve">see </w:t>
      </w:r>
      <w:r w:rsidR="00375DE3" w:rsidRPr="00B279D8">
        <w:t>subsection</w:t>
      </w:r>
      <w:r w:rsidR="00BF7E86" w:rsidRPr="00B279D8">
        <w:t> </w:t>
      </w:r>
      <w:r w:rsidR="008A7884" w:rsidRPr="00B279D8">
        <w:t>2.2</w:t>
      </w:r>
      <w:r w:rsidR="00D536FD" w:rsidRPr="00B279D8">
        <w:t>(2)</w:t>
      </w:r>
      <w:r w:rsidRPr="00B279D8">
        <w:t>.</w:t>
      </w:r>
    </w:p>
    <w:p w14:paraId="4968B2D5" w14:textId="77132259" w:rsidR="00422357" w:rsidRPr="00B279D8" w:rsidRDefault="00422357" w:rsidP="00AE690F">
      <w:pPr>
        <w:pStyle w:val="Definition"/>
      </w:pPr>
      <w:r w:rsidRPr="00B279D8">
        <w:rPr>
          <w:b/>
          <w:i/>
          <w:iCs/>
        </w:rPr>
        <w:t>custom biometric capability</w:t>
      </w:r>
      <w:r w:rsidR="00825C31" w:rsidRPr="00B279D8">
        <w:t xml:space="preserve"> means </w:t>
      </w:r>
      <w:r w:rsidR="001B3290" w:rsidRPr="00B279D8">
        <w:t xml:space="preserve">a biometric binding or authentication capability integrated with the </w:t>
      </w:r>
      <w:r w:rsidR="004537A5" w:rsidRPr="00B279D8">
        <w:t xml:space="preserve">entity’s </w:t>
      </w:r>
      <w:r w:rsidR="001B3290" w:rsidRPr="00B279D8">
        <w:t>accredited services that is distinct from an in-device biometric capability</w:t>
      </w:r>
      <w:r w:rsidRPr="00B279D8">
        <w:t>.</w:t>
      </w:r>
    </w:p>
    <w:p w14:paraId="4943EB3C" w14:textId="2B690FF1" w:rsidR="00850A7C" w:rsidRPr="00B279D8" w:rsidRDefault="00422357" w:rsidP="00AE690F">
      <w:pPr>
        <w:pStyle w:val="Definition"/>
      </w:pPr>
      <w:r w:rsidRPr="00B279D8">
        <w:rPr>
          <w:b/>
          <w:bCs/>
          <w:i/>
          <w:iCs/>
        </w:rPr>
        <w:t>document liveness</w:t>
      </w:r>
      <w:r w:rsidRPr="00B279D8">
        <w:t xml:space="preserve"> means the presence of the original physical </w:t>
      </w:r>
      <w:r w:rsidR="00981380" w:rsidRPr="00B279D8">
        <w:t>photo</w:t>
      </w:r>
      <w:r w:rsidR="00374FBF" w:rsidRPr="00B279D8">
        <w:t> </w:t>
      </w:r>
      <w:r w:rsidR="00981380" w:rsidRPr="00B279D8">
        <w:t>ID credential</w:t>
      </w:r>
      <w:r w:rsidRPr="00B279D8">
        <w:t xml:space="preserve">. </w:t>
      </w:r>
    </w:p>
    <w:p w14:paraId="6E47EDF8" w14:textId="333DEE9A" w:rsidR="00850A7C" w:rsidRPr="00B279D8" w:rsidRDefault="00850A7C" w:rsidP="00AE690F">
      <w:pPr>
        <w:pStyle w:val="Definition"/>
        <w:rPr>
          <w:bCs/>
          <w:iCs/>
        </w:rPr>
      </w:pPr>
      <w:r w:rsidRPr="00B279D8">
        <w:rPr>
          <w:b/>
          <w:bCs/>
          <w:i/>
          <w:iCs/>
        </w:rPr>
        <w:t>f</w:t>
      </w:r>
      <w:r w:rsidRPr="00B279D8">
        <w:rPr>
          <w:b/>
          <w:i/>
        </w:rPr>
        <w:t xml:space="preserve">alse match rate </w:t>
      </w:r>
      <w:r w:rsidRPr="00B279D8">
        <w:rPr>
          <w:bCs/>
          <w:iCs/>
        </w:rPr>
        <w:t>has the same meaning as in ISO</w:t>
      </w:r>
      <w:r w:rsidR="0049358C" w:rsidRPr="00B279D8">
        <w:rPr>
          <w:bCs/>
          <w:iCs/>
        </w:rPr>
        <w:t>/IEC</w:t>
      </w:r>
      <w:r w:rsidRPr="00B279D8">
        <w:rPr>
          <w:bCs/>
          <w:iCs/>
        </w:rPr>
        <w:t xml:space="preserve"> 2382-37</w:t>
      </w:r>
      <w:r w:rsidR="0049358C" w:rsidRPr="00B279D8">
        <w:rPr>
          <w:bCs/>
          <w:iCs/>
        </w:rPr>
        <w:t>: 2022</w:t>
      </w:r>
      <w:r w:rsidRPr="00B279D8">
        <w:rPr>
          <w:bCs/>
          <w:iCs/>
        </w:rPr>
        <w:t>.</w:t>
      </w:r>
    </w:p>
    <w:p w14:paraId="682AFA65" w14:textId="25E569D2" w:rsidR="00C67F2E" w:rsidRPr="00B279D8" w:rsidRDefault="00C67F2E" w:rsidP="00AE690F">
      <w:pPr>
        <w:pStyle w:val="Definition"/>
        <w:rPr>
          <w:bCs/>
          <w:iCs/>
        </w:rPr>
      </w:pPr>
      <w:r w:rsidRPr="00B279D8">
        <w:rPr>
          <w:b/>
          <w:bCs/>
          <w:i/>
          <w:iCs/>
        </w:rPr>
        <w:t>f</w:t>
      </w:r>
      <w:r w:rsidRPr="00B279D8">
        <w:rPr>
          <w:b/>
          <w:i/>
        </w:rPr>
        <w:t xml:space="preserve">alse non-match rate </w:t>
      </w:r>
      <w:r w:rsidRPr="00B279D8">
        <w:rPr>
          <w:bCs/>
          <w:iCs/>
        </w:rPr>
        <w:t>has the same meaning as in ISO/IEC 2382-37: 2022.</w:t>
      </w:r>
    </w:p>
    <w:p w14:paraId="3E5371E9" w14:textId="77777777" w:rsidR="002C6CE6" w:rsidRPr="00B279D8" w:rsidRDefault="002C6CE6" w:rsidP="00AE690F">
      <w:pPr>
        <w:pStyle w:val="Definition"/>
        <w:rPr>
          <w:bCs/>
          <w:iCs/>
        </w:rPr>
      </w:pPr>
      <w:r w:rsidRPr="00B279D8">
        <w:rPr>
          <w:b/>
          <w:i/>
        </w:rPr>
        <w:t>identity document template</w:t>
      </w:r>
      <w:r w:rsidRPr="00B279D8">
        <w:rPr>
          <w:bCs/>
          <w:iCs/>
        </w:rPr>
        <w:t xml:space="preserve"> means a model representation of a particular identity document that is used to verify an acquired image of an identity document of that type. </w:t>
      </w:r>
    </w:p>
    <w:p w14:paraId="33ED7EA8" w14:textId="2245D29C" w:rsidR="002C6CE6" w:rsidRPr="00B279D8" w:rsidRDefault="002C6CE6" w:rsidP="00AE690F">
      <w:pPr>
        <w:pStyle w:val="notetext"/>
        <w:rPr>
          <w:rStyle w:val="notetextChar"/>
          <w:rFonts w:eastAsiaTheme="minorHAnsi"/>
        </w:rPr>
      </w:pPr>
      <w:r w:rsidRPr="00B279D8">
        <w:rPr>
          <w:rStyle w:val="notetextChar"/>
          <w:rFonts w:eastAsiaTheme="minorHAnsi"/>
        </w:rPr>
        <w:t>Example:</w:t>
      </w:r>
      <w:r w:rsidRPr="00B279D8">
        <w:rPr>
          <w:rStyle w:val="notetextChar"/>
          <w:rFonts w:eastAsiaTheme="minorHAnsi"/>
        </w:rPr>
        <w:tab/>
        <w:t xml:space="preserve">The identity document template may include, but is not limited to, text locations, colours and other graphical elements, security features, and locations of facial biometric information for identity documents that are also photo IDs.  </w:t>
      </w:r>
    </w:p>
    <w:p w14:paraId="1C82FDAD" w14:textId="255E764F" w:rsidR="006E2A1C" w:rsidRPr="00B279D8" w:rsidRDefault="006E2A1C" w:rsidP="00AE690F">
      <w:pPr>
        <w:pStyle w:val="Definition"/>
        <w:rPr>
          <w:lang w:eastAsia="en-US"/>
        </w:rPr>
      </w:pPr>
      <w:r w:rsidRPr="00B279D8">
        <w:rPr>
          <w:b/>
          <w:i/>
        </w:rPr>
        <w:t xml:space="preserve">in-device biometric capability </w:t>
      </w:r>
      <w:r w:rsidRPr="00B279D8">
        <w:t xml:space="preserve">means </w:t>
      </w:r>
      <w:r w:rsidRPr="00B279D8">
        <w:rPr>
          <w:lang w:eastAsia="en-US"/>
        </w:rPr>
        <w:t xml:space="preserve">the built-in biometric capability provided by original equipment manufacturers for </w:t>
      </w:r>
      <w:r w:rsidRPr="00B279D8">
        <w:t>smartphones</w:t>
      </w:r>
      <w:r w:rsidRPr="00B279D8">
        <w:rPr>
          <w:lang w:eastAsia="en-US"/>
        </w:rPr>
        <w:t>, including the biometric sensor, the presentation attack detection subsystem, and the biometric matching algorithm.</w:t>
      </w:r>
    </w:p>
    <w:p w14:paraId="684A843A" w14:textId="77777777" w:rsidR="006E2A1C" w:rsidRPr="00B279D8" w:rsidRDefault="006E2A1C" w:rsidP="00AE690F">
      <w:pPr>
        <w:pStyle w:val="notetext"/>
        <w:rPr>
          <w:rStyle w:val="notetextChar"/>
          <w:rFonts w:eastAsiaTheme="minorHAnsi"/>
        </w:rPr>
      </w:pPr>
      <w:r w:rsidRPr="00B279D8">
        <w:rPr>
          <w:rStyle w:val="notetextChar"/>
          <w:rFonts w:eastAsiaTheme="minorHAnsi"/>
        </w:rPr>
        <w:t>Example:</w:t>
      </w:r>
      <w:r w:rsidRPr="00B279D8">
        <w:rPr>
          <w:rStyle w:val="notetextChar"/>
          <w:rFonts w:eastAsiaTheme="minorHAnsi"/>
        </w:rPr>
        <w:tab/>
        <w:t xml:space="preserve">Capabilities provided by online equipment manufacturers for smartphones include </w:t>
      </w:r>
      <w:proofErr w:type="spellStart"/>
      <w:r w:rsidRPr="00B279D8">
        <w:rPr>
          <w:rStyle w:val="notetextChar"/>
          <w:rFonts w:eastAsiaTheme="minorHAnsi"/>
        </w:rPr>
        <w:t>FaceID</w:t>
      </w:r>
      <w:proofErr w:type="spellEnd"/>
      <w:r w:rsidRPr="00B279D8">
        <w:rPr>
          <w:rStyle w:val="notetextChar"/>
          <w:rFonts w:eastAsiaTheme="minorHAnsi"/>
        </w:rPr>
        <w:t xml:space="preserve"> or Fingerprint Unlock.</w:t>
      </w:r>
    </w:p>
    <w:p w14:paraId="6556A2AB" w14:textId="420AC612" w:rsidR="007A714B" w:rsidRPr="00B279D8" w:rsidRDefault="004C32D1" w:rsidP="00AE690F">
      <w:pPr>
        <w:pStyle w:val="Definition"/>
      </w:pPr>
      <w:r w:rsidRPr="00B279D8">
        <w:rPr>
          <w:b/>
          <w:i/>
        </w:rPr>
        <w:t xml:space="preserve">ISO/IEC 17025:2017 </w:t>
      </w:r>
      <w:r w:rsidR="007A714B" w:rsidRPr="00B279D8">
        <w:t xml:space="preserve">means the standard for </w:t>
      </w:r>
      <w:r w:rsidRPr="00B279D8">
        <w:t>general requirements for the competence of testing and calibration laboratories</w:t>
      </w:r>
      <w:r w:rsidR="007A714B" w:rsidRPr="00B279D8">
        <w:t>, published by the International Organization for Standardization.</w:t>
      </w:r>
    </w:p>
    <w:p w14:paraId="47AB5D67" w14:textId="2415CC75" w:rsidR="007A714B" w:rsidRPr="00B279D8" w:rsidRDefault="007A714B" w:rsidP="00AE690F">
      <w:pPr>
        <w:pStyle w:val="notetext"/>
        <w:rPr>
          <w:rStyle w:val="notetextChar"/>
          <w:rFonts w:eastAsiaTheme="minorHAnsi"/>
        </w:rPr>
      </w:pPr>
      <w:r w:rsidRPr="00B279D8">
        <w:rPr>
          <w:rStyle w:val="notetextChar"/>
          <w:rFonts w:eastAsiaTheme="minorHAnsi"/>
        </w:rPr>
        <w:t>Note:</w:t>
      </w:r>
      <w:r w:rsidRPr="00B279D8">
        <w:rPr>
          <w:rStyle w:val="notetextChar"/>
          <w:rFonts w:eastAsiaTheme="minorHAnsi"/>
        </w:rPr>
        <w:tab/>
        <w:t>At the time this instrument was made, located at</w:t>
      </w:r>
      <w:r w:rsidR="007F73C9" w:rsidRPr="00B279D8">
        <w:rPr>
          <w:rStyle w:val="notetextChar"/>
          <w:rFonts w:eastAsiaTheme="minorHAnsi"/>
        </w:rPr>
        <w:t xml:space="preserve"> https://www.iso.org/standard/66912.html</w:t>
      </w:r>
      <w:r w:rsidRPr="00B279D8">
        <w:rPr>
          <w:rStyle w:val="notetextChar"/>
          <w:rFonts w:eastAsiaTheme="minorHAnsi"/>
        </w:rPr>
        <w:t>.</w:t>
      </w:r>
    </w:p>
    <w:p w14:paraId="1686102B" w14:textId="213E0606" w:rsidR="000518F3" w:rsidRPr="00B279D8" w:rsidRDefault="000518F3" w:rsidP="00AE690F">
      <w:pPr>
        <w:pStyle w:val="Definition"/>
      </w:pPr>
      <w:r w:rsidRPr="00B279D8">
        <w:rPr>
          <w:b/>
          <w:i/>
        </w:rPr>
        <w:t xml:space="preserve">ISO/IEC 19795-2:2007 </w:t>
      </w:r>
      <w:r w:rsidRPr="00B279D8">
        <w:t xml:space="preserve">means </w:t>
      </w:r>
      <w:r w:rsidR="00A15A7F" w:rsidRPr="00B279D8">
        <w:t>Part 2 (</w:t>
      </w:r>
      <w:r w:rsidR="003D2A27" w:rsidRPr="00B279D8">
        <w:t xml:space="preserve">concerning testing methodologies for technology and scenario evaluation) of the series of </w:t>
      </w:r>
      <w:r w:rsidRPr="00B279D8">
        <w:t>standard</w:t>
      </w:r>
      <w:r w:rsidR="003D2A27" w:rsidRPr="00B279D8">
        <w:t>s</w:t>
      </w:r>
      <w:r w:rsidR="00943073" w:rsidRPr="00B279D8">
        <w:t xml:space="preserve"> designated </w:t>
      </w:r>
      <w:r w:rsidR="00943073" w:rsidRPr="00B279D8">
        <w:lastRenderedPageBreak/>
        <w:t>ISO/IEC 19795</w:t>
      </w:r>
      <w:r w:rsidRPr="00B279D8">
        <w:t xml:space="preserve"> </w:t>
      </w:r>
      <w:r w:rsidR="00943073" w:rsidRPr="00B279D8">
        <w:t xml:space="preserve">(concerning </w:t>
      </w:r>
      <w:r w:rsidRPr="00B279D8">
        <w:t>biometric performance testing and reporting</w:t>
      </w:r>
      <w:r w:rsidR="00943073" w:rsidRPr="00B279D8">
        <w:t>)</w:t>
      </w:r>
      <w:r w:rsidRPr="00B279D8">
        <w:t>, published by the International Organization for Standardization.</w:t>
      </w:r>
    </w:p>
    <w:p w14:paraId="3026EDD5" w14:textId="0E457B3E" w:rsidR="000518F3" w:rsidRPr="00B279D8" w:rsidRDefault="000518F3" w:rsidP="00AE690F">
      <w:pPr>
        <w:pStyle w:val="notetext"/>
        <w:rPr>
          <w:rStyle w:val="notetextChar"/>
          <w:rFonts w:eastAsiaTheme="minorHAnsi"/>
        </w:rPr>
      </w:pPr>
      <w:r w:rsidRPr="00B279D8">
        <w:rPr>
          <w:rStyle w:val="notetextChar"/>
          <w:rFonts w:eastAsiaTheme="minorHAnsi"/>
        </w:rPr>
        <w:t>Note:</w:t>
      </w:r>
      <w:r w:rsidRPr="00B279D8">
        <w:rPr>
          <w:rStyle w:val="notetextChar"/>
          <w:rFonts w:eastAsiaTheme="minorHAnsi"/>
        </w:rPr>
        <w:tab/>
        <w:t>At the time this instrument was made, located at https://www.iso.org/standard/41448.html.</w:t>
      </w:r>
    </w:p>
    <w:p w14:paraId="396AAC46" w14:textId="221D99E0" w:rsidR="00E24626" w:rsidRPr="00B279D8" w:rsidRDefault="00E24626" w:rsidP="00AE690F">
      <w:pPr>
        <w:pStyle w:val="Definition"/>
      </w:pPr>
      <w:r w:rsidRPr="00B279D8">
        <w:rPr>
          <w:b/>
          <w:i/>
        </w:rPr>
        <w:t xml:space="preserve">ISO/IEC TS 19795-9:2019 </w:t>
      </w:r>
      <w:r w:rsidRPr="00B279D8">
        <w:t xml:space="preserve">means </w:t>
      </w:r>
      <w:r w:rsidR="00426F5C" w:rsidRPr="00B279D8">
        <w:t>Part 9 (concerning testing on mobile d</w:t>
      </w:r>
      <w:r w:rsidR="0094088F" w:rsidRPr="00B279D8">
        <w:t>evices</w:t>
      </w:r>
      <w:r w:rsidR="00426F5C" w:rsidRPr="00B279D8">
        <w:t xml:space="preserve">) </w:t>
      </w:r>
      <w:r w:rsidR="0094088F" w:rsidRPr="00B279D8">
        <w:t xml:space="preserve">of the series of </w:t>
      </w:r>
      <w:r w:rsidRPr="00B279D8">
        <w:t>standard</w:t>
      </w:r>
      <w:r w:rsidR="0094088F" w:rsidRPr="00B279D8">
        <w:t>s designated ISO/IEC TS 19795</w:t>
      </w:r>
      <w:r w:rsidRPr="00B279D8">
        <w:t xml:space="preserve"> </w:t>
      </w:r>
      <w:r w:rsidR="0094088F" w:rsidRPr="00B279D8">
        <w:t xml:space="preserve">(concerning </w:t>
      </w:r>
      <w:r w:rsidR="006F00EB" w:rsidRPr="00B279D8">
        <w:t>biometric performance testing and reporting</w:t>
      </w:r>
      <w:r w:rsidR="00904E28" w:rsidRPr="00B279D8">
        <w:t>)</w:t>
      </w:r>
      <w:r w:rsidRPr="00B279D8">
        <w:t>, published by the International Organization for Standardization.</w:t>
      </w:r>
    </w:p>
    <w:p w14:paraId="4C5FCFE6" w14:textId="65CB14AB" w:rsidR="00E24626" w:rsidRPr="00B279D8" w:rsidRDefault="00E24626" w:rsidP="00AE690F">
      <w:pPr>
        <w:pStyle w:val="notetext"/>
        <w:rPr>
          <w:rStyle w:val="notetextChar"/>
          <w:rFonts w:eastAsiaTheme="minorHAnsi"/>
        </w:rPr>
      </w:pPr>
      <w:r w:rsidRPr="00B279D8">
        <w:rPr>
          <w:rStyle w:val="notetextChar"/>
          <w:rFonts w:eastAsiaTheme="minorHAnsi"/>
        </w:rPr>
        <w:t>Note:</w:t>
      </w:r>
      <w:r w:rsidRPr="00B279D8">
        <w:rPr>
          <w:rStyle w:val="notetextChar"/>
          <w:rFonts w:eastAsiaTheme="minorHAnsi"/>
        </w:rPr>
        <w:tab/>
        <w:t xml:space="preserve">At the time this instrument was made, located at </w:t>
      </w:r>
      <w:r w:rsidR="006F00EB" w:rsidRPr="00B279D8">
        <w:rPr>
          <w:rStyle w:val="notetextChar"/>
          <w:rFonts w:eastAsiaTheme="minorHAnsi"/>
        </w:rPr>
        <w:t>https://www.iso.org/standard/78101.html</w:t>
      </w:r>
      <w:r w:rsidRPr="00B279D8">
        <w:rPr>
          <w:rStyle w:val="notetextChar"/>
          <w:rFonts w:eastAsiaTheme="minorHAnsi"/>
        </w:rPr>
        <w:t>.</w:t>
      </w:r>
    </w:p>
    <w:p w14:paraId="61E0CA5E" w14:textId="0468FB6A" w:rsidR="007E225C" w:rsidRPr="00B279D8" w:rsidRDefault="00CE639F" w:rsidP="00AE690F">
      <w:pPr>
        <w:pStyle w:val="Definition"/>
      </w:pPr>
      <w:r w:rsidRPr="00B279D8">
        <w:rPr>
          <w:b/>
          <w:i/>
        </w:rPr>
        <w:t>ISO/IEC 2382-37:2022</w:t>
      </w:r>
      <w:r w:rsidR="007E225C" w:rsidRPr="00B279D8">
        <w:t xml:space="preserve"> means </w:t>
      </w:r>
      <w:r w:rsidR="00574973" w:rsidRPr="00B279D8">
        <w:t xml:space="preserve">Part 37 (concerning biometrics) of </w:t>
      </w:r>
      <w:r w:rsidR="007E225C" w:rsidRPr="00B279D8">
        <w:t xml:space="preserve">the </w:t>
      </w:r>
      <w:r w:rsidR="00574973" w:rsidRPr="00B279D8">
        <w:t xml:space="preserve">series of </w:t>
      </w:r>
      <w:r w:rsidR="007E225C" w:rsidRPr="00B279D8">
        <w:t>standard</w:t>
      </w:r>
      <w:r w:rsidR="00574973" w:rsidRPr="00B279D8">
        <w:t>s</w:t>
      </w:r>
      <w:r w:rsidR="007E225C" w:rsidRPr="00B279D8">
        <w:t xml:space="preserve"> </w:t>
      </w:r>
      <w:r w:rsidR="00574973" w:rsidRPr="00B279D8">
        <w:t xml:space="preserve">designated ISO/IEC 2382 </w:t>
      </w:r>
      <w:r w:rsidR="00F159AF" w:rsidRPr="00B279D8">
        <w:t xml:space="preserve">(concerning </w:t>
      </w:r>
      <w:r w:rsidR="007A0D09" w:rsidRPr="00B279D8">
        <w:t>vocabulary)</w:t>
      </w:r>
      <w:r w:rsidR="007E225C" w:rsidRPr="00B279D8">
        <w:t>, published by the International Organization for Standardization.</w:t>
      </w:r>
    </w:p>
    <w:p w14:paraId="14FCB531" w14:textId="315F08B2" w:rsidR="00CE639F" w:rsidRPr="00B279D8" w:rsidRDefault="007E225C" w:rsidP="00AE690F">
      <w:pPr>
        <w:pStyle w:val="notetext"/>
        <w:rPr>
          <w:rStyle w:val="notetextChar"/>
          <w:rFonts w:eastAsiaTheme="minorHAnsi"/>
        </w:rPr>
      </w:pPr>
      <w:r w:rsidRPr="00B279D8">
        <w:rPr>
          <w:rStyle w:val="notetextChar"/>
          <w:rFonts w:eastAsiaTheme="minorHAnsi"/>
        </w:rPr>
        <w:t>Note:</w:t>
      </w:r>
      <w:r w:rsidRPr="00B279D8">
        <w:rPr>
          <w:rStyle w:val="notetextChar"/>
          <w:rFonts w:eastAsiaTheme="minorHAnsi"/>
        </w:rPr>
        <w:tab/>
        <w:t>At the time this instrument was made, located at https://www.iso.org/standard/73514.html.</w:t>
      </w:r>
    </w:p>
    <w:p w14:paraId="7F46D03E" w14:textId="6ED179A5" w:rsidR="001A07FB" w:rsidRPr="00B279D8" w:rsidRDefault="00260B13" w:rsidP="00AE690F">
      <w:pPr>
        <w:pStyle w:val="Definition"/>
      </w:pPr>
      <w:r w:rsidRPr="00B279D8">
        <w:rPr>
          <w:b/>
          <w:i/>
        </w:rPr>
        <w:t xml:space="preserve">ISO/IEC 24745:2022 </w:t>
      </w:r>
      <w:r w:rsidRPr="00B279D8">
        <w:t xml:space="preserve">means the standard for </w:t>
      </w:r>
      <w:r w:rsidR="004952A1" w:rsidRPr="00B279D8">
        <w:t>biometric information protection</w:t>
      </w:r>
      <w:r w:rsidRPr="00B279D8">
        <w:t>, published by the International Organization for Standardization</w:t>
      </w:r>
      <w:r w:rsidR="001A07FB" w:rsidRPr="00B279D8">
        <w:t>.</w:t>
      </w:r>
    </w:p>
    <w:p w14:paraId="5AAFD9D3" w14:textId="61A2E21F" w:rsidR="001A07FB" w:rsidRPr="00B279D8" w:rsidRDefault="001A07FB" w:rsidP="00AE690F">
      <w:pPr>
        <w:pStyle w:val="notetext"/>
        <w:rPr>
          <w:rStyle w:val="notetextChar"/>
          <w:rFonts w:eastAsiaTheme="minorHAnsi"/>
        </w:rPr>
      </w:pPr>
      <w:r w:rsidRPr="00B279D8">
        <w:rPr>
          <w:rStyle w:val="notetextChar"/>
          <w:rFonts w:eastAsiaTheme="minorHAnsi"/>
        </w:rPr>
        <w:t>Note:</w:t>
      </w:r>
      <w:r w:rsidRPr="00B279D8">
        <w:rPr>
          <w:rStyle w:val="notetextChar"/>
          <w:rFonts w:eastAsiaTheme="minorHAnsi"/>
        </w:rPr>
        <w:tab/>
        <w:t xml:space="preserve">At the time this instrument was made, located at </w:t>
      </w:r>
      <w:r w:rsidR="004952A1" w:rsidRPr="00B279D8">
        <w:rPr>
          <w:rStyle w:val="notetextChar"/>
          <w:rFonts w:eastAsiaTheme="minorHAnsi"/>
        </w:rPr>
        <w:t>https://www.iso.org/standard/75302.html</w:t>
      </w:r>
      <w:r w:rsidRPr="00B279D8">
        <w:rPr>
          <w:rStyle w:val="notetextChar"/>
          <w:rFonts w:eastAsiaTheme="minorHAnsi"/>
        </w:rPr>
        <w:t>.</w:t>
      </w:r>
    </w:p>
    <w:p w14:paraId="2A9715EA" w14:textId="5EB533E4" w:rsidR="00493B9D" w:rsidRPr="00B279D8" w:rsidRDefault="00493B9D" w:rsidP="00AE690F">
      <w:pPr>
        <w:pStyle w:val="Definition"/>
      </w:pPr>
      <w:r w:rsidRPr="00B279D8">
        <w:rPr>
          <w:b/>
          <w:i/>
        </w:rPr>
        <w:t>ISO/IEC 30107-1:2023</w:t>
      </w:r>
      <w:r w:rsidRPr="00B279D8">
        <w:t xml:space="preserve"> means Part </w:t>
      </w:r>
      <w:r w:rsidR="00C3063F" w:rsidRPr="00B279D8">
        <w:t>1</w:t>
      </w:r>
      <w:r w:rsidRPr="00B279D8">
        <w:t xml:space="preserve"> (concerning </w:t>
      </w:r>
      <w:r w:rsidR="00C3063F" w:rsidRPr="00B279D8">
        <w:t>framework</w:t>
      </w:r>
      <w:r w:rsidRPr="00B279D8">
        <w:t>) of the series of standards designated ISO/IEC 30107 (concerning biometric presentation attack detection), published by the International Organization for Standardization.</w:t>
      </w:r>
    </w:p>
    <w:p w14:paraId="2C1A375A" w14:textId="7951856D" w:rsidR="00593927" w:rsidRPr="00B279D8" w:rsidRDefault="00593927" w:rsidP="00AE690F">
      <w:pPr>
        <w:pStyle w:val="notetext"/>
        <w:rPr>
          <w:rStyle w:val="notetextChar"/>
          <w:rFonts w:eastAsiaTheme="minorHAnsi"/>
        </w:rPr>
      </w:pPr>
      <w:r w:rsidRPr="00B279D8">
        <w:rPr>
          <w:rStyle w:val="notetextChar"/>
          <w:rFonts w:eastAsiaTheme="minorHAnsi"/>
        </w:rPr>
        <w:t>Note:</w:t>
      </w:r>
      <w:r w:rsidRPr="00B279D8">
        <w:rPr>
          <w:rStyle w:val="notetextChar"/>
          <w:rFonts w:eastAsiaTheme="minorHAnsi"/>
        </w:rPr>
        <w:tab/>
        <w:t>At the time this instrument was made, located at https://www.iso.org/standard/83828.html.</w:t>
      </w:r>
    </w:p>
    <w:p w14:paraId="3C3AF505" w14:textId="6B580DE7" w:rsidR="00EE56EB" w:rsidRPr="00B279D8" w:rsidRDefault="00EE56EB" w:rsidP="00AE690F">
      <w:pPr>
        <w:pStyle w:val="Definition"/>
      </w:pPr>
      <w:r w:rsidRPr="00B279D8">
        <w:rPr>
          <w:b/>
          <w:i/>
        </w:rPr>
        <w:t xml:space="preserve">ISO/IEC </w:t>
      </w:r>
      <w:r w:rsidR="00EB4B44" w:rsidRPr="00B279D8">
        <w:rPr>
          <w:b/>
          <w:i/>
        </w:rPr>
        <w:t xml:space="preserve">30107-3:2023 </w:t>
      </w:r>
      <w:r w:rsidRPr="00B279D8">
        <w:t xml:space="preserve">means </w:t>
      </w:r>
      <w:r w:rsidR="008102EC" w:rsidRPr="00B279D8">
        <w:t xml:space="preserve">Part 3 (concerning testing and reporting) of the series of </w:t>
      </w:r>
      <w:r w:rsidRPr="00B279D8">
        <w:t>standard</w:t>
      </w:r>
      <w:r w:rsidR="008102EC" w:rsidRPr="00B279D8">
        <w:t xml:space="preserve">s designated ISO/IEC 30107 (concerning </w:t>
      </w:r>
      <w:r w:rsidR="00EB4B44" w:rsidRPr="00B279D8">
        <w:t>biometric presentation attack detection</w:t>
      </w:r>
      <w:r w:rsidR="008102EC" w:rsidRPr="00B279D8">
        <w:t>)</w:t>
      </w:r>
      <w:r w:rsidRPr="00B279D8">
        <w:t>, published by the International Organization for Standardization.</w:t>
      </w:r>
    </w:p>
    <w:p w14:paraId="3CD68813" w14:textId="2725BF48" w:rsidR="00EE56EB" w:rsidRPr="00B279D8" w:rsidRDefault="00EE56EB" w:rsidP="00AE690F">
      <w:pPr>
        <w:pStyle w:val="notetext"/>
        <w:rPr>
          <w:rStyle w:val="notetextChar"/>
          <w:rFonts w:eastAsiaTheme="minorHAnsi"/>
        </w:rPr>
      </w:pPr>
      <w:r w:rsidRPr="00B279D8">
        <w:rPr>
          <w:rStyle w:val="notetextChar"/>
          <w:rFonts w:eastAsiaTheme="minorHAnsi"/>
        </w:rPr>
        <w:t>Note:</w:t>
      </w:r>
      <w:r w:rsidRPr="00B279D8">
        <w:rPr>
          <w:rStyle w:val="notetextChar"/>
          <w:rFonts w:eastAsiaTheme="minorHAnsi"/>
        </w:rPr>
        <w:tab/>
        <w:t xml:space="preserve">At the time this instrument was made, located at </w:t>
      </w:r>
      <w:r w:rsidR="00EB4B44" w:rsidRPr="00B279D8">
        <w:rPr>
          <w:rStyle w:val="notetextChar"/>
          <w:rFonts w:eastAsiaTheme="minorHAnsi"/>
        </w:rPr>
        <w:t>https://www.iso.org/standard/79520.html</w:t>
      </w:r>
      <w:r w:rsidRPr="00B279D8">
        <w:rPr>
          <w:rStyle w:val="notetextChar"/>
          <w:rFonts w:eastAsiaTheme="minorHAnsi"/>
        </w:rPr>
        <w:t>.</w:t>
      </w:r>
    </w:p>
    <w:p w14:paraId="75713D00" w14:textId="4963CEAE" w:rsidR="00D537D4" w:rsidRPr="00B279D8" w:rsidRDefault="00D537D4" w:rsidP="00AE690F">
      <w:pPr>
        <w:pStyle w:val="Definition"/>
      </w:pPr>
      <w:r w:rsidRPr="00B279D8">
        <w:rPr>
          <w:b/>
          <w:i/>
        </w:rPr>
        <w:t xml:space="preserve">ISP </w:t>
      </w:r>
      <w:r w:rsidRPr="00B279D8">
        <w:t>means an accredited identity service provider.</w:t>
      </w:r>
    </w:p>
    <w:p w14:paraId="292B11D7" w14:textId="0AEFB800" w:rsidR="001C1E19" w:rsidRPr="00B279D8" w:rsidRDefault="001C1E19" w:rsidP="00AE690F">
      <w:pPr>
        <w:pStyle w:val="Definition"/>
        <w:rPr>
          <w:b/>
          <w:bCs/>
          <w:i/>
          <w:iCs/>
        </w:rPr>
      </w:pPr>
      <w:r w:rsidRPr="00B279D8">
        <w:rPr>
          <w:b/>
          <w:i/>
        </w:rPr>
        <w:t xml:space="preserve">look-up secret </w:t>
      </w:r>
      <w:r w:rsidRPr="00B279D8">
        <w:t xml:space="preserve">means a physical or electronic record that stores a set of secrets shared between an individual and the accredited entity authorised to provide an authenticator service. </w:t>
      </w:r>
      <w:r w:rsidRPr="00B279D8">
        <w:rPr>
          <w:b/>
          <w:i/>
        </w:rPr>
        <w:t xml:space="preserve"> </w:t>
      </w:r>
    </w:p>
    <w:p w14:paraId="745831D4" w14:textId="77777777" w:rsidR="001C1E19" w:rsidRPr="00B279D8" w:rsidRDefault="001C1E19" w:rsidP="00AE690F">
      <w:pPr>
        <w:pStyle w:val="Definition"/>
      </w:pPr>
      <w:r w:rsidRPr="00B279D8">
        <w:rPr>
          <w:b/>
          <w:i/>
        </w:rPr>
        <w:t>memorised secret</w:t>
      </w:r>
      <w:r w:rsidRPr="00B279D8">
        <w:t xml:space="preserve"> means a secret value chosen and memorised by the individual, such as a password or PIN.</w:t>
      </w:r>
    </w:p>
    <w:p w14:paraId="575366AA" w14:textId="794946EE" w:rsidR="000A0F2E" w:rsidRPr="00B279D8" w:rsidRDefault="000A0F2E" w:rsidP="00AE690F">
      <w:pPr>
        <w:pStyle w:val="Definition"/>
      </w:pPr>
      <w:r w:rsidRPr="00B279D8">
        <w:rPr>
          <w:b/>
          <w:bCs/>
          <w:i/>
          <w:iCs/>
        </w:rPr>
        <w:t>MF crypto device</w:t>
      </w:r>
      <w:r w:rsidRPr="00B279D8">
        <w:t xml:space="preserve"> is short for multi-factor cryptographic device.</w:t>
      </w:r>
    </w:p>
    <w:p w14:paraId="038E231E" w14:textId="291DC798" w:rsidR="000A0F2E" w:rsidRPr="00B279D8" w:rsidRDefault="000A0F2E" w:rsidP="00AE690F">
      <w:pPr>
        <w:pStyle w:val="Definition"/>
      </w:pPr>
      <w:r w:rsidRPr="00B279D8">
        <w:rPr>
          <w:b/>
          <w:bCs/>
          <w:i/>
          <w:iCs/>
        </w:rPr>
        <w:t>MF crypto software</w:t>
      </w:r>
      <w:r w:rsidRPr="00B279D8">
        <w:t xml:space="preserve"> is short for </w:t>
      </w:r>
      <w:r w:rsidR="008E490F" w:rsidRPr="00B279D8">
        <w:t>multi-factor cryptographic software</w:t>
      </w:r>
      <w:r w:rsidRPr="00B279D8">
        <w:t>.</w:t>
      </w:r>
    </w:p>
    <w:p w14:paraId="17324653" w14:textId="32134138" w:rsidR="00750A84" w:rsidRPr="00B279D8" w:rsidRDefault="00750A84" w:rsidP="00AE690F">
      <w:pPr>
        <w:pStyle w:val="Definition"/>
      </w:pPr>
      <w:r w:rsidRPr="00B279D8">
        <w:rPr>
          <w:b/>
          <w:bCs/>
          <w:i/>
          <w:iCs/>
        </w:rPr>
        <w:t>MF OTP</w:t>
      </w:r>
      <w:r w:rsidRPr="00B279D8">
        <w:t xml:space="preserve"> device is short for </w:t>
      </w:r>
      <w:r w:rsidR="003B7B7F" w:rsidRPr="00B279D8">
        <w:t>multi-factor one-time password device.</w:t>
      </w:r>
    </w:p>
    <w:p w14:paraId="392186F5" w14:textId="6E513E88" w:rsidR="00C222A7" w:rsidRPr="00B279D8" w:rsidRDefault="00C222A7" w:rsidP="00AE690F">
      <w:pPr>
        <w:pStyle w:val="Definition"/>
      </w:pPr>
      <w:r w:rsidRPr="00B279D8">
        <w:rPr>
          <w:b/>
          <w:bCs/>
          <w:i/>
          <w:iCs/>
        </w:rPr>
        <w:lastRenderedPageBreak/>
        <w:t>MitM</w:t>
      </w:r>
      <w:r w:rsidRPr="00B279D8">
        <w:t xml:space="preserve"> means </w:t>
      </w:r>
      <w:r w:rsidR="00EA0241" w:rsidRPr="00B279D8">
        <w:t xml:space="preserve">a </w:t>
      </w:r>
      <w:r w:rsidRPr="00B279D8">
        <w:t>man-in-the-middle attack</w:t>
      </w:r>
      <w:r w:rsidR="000E4BC0" w:rsidRPr="00B279D8">
        <w:t xml:space="preserve"> </w:t>
      </w:r>
      <w:r w:rsidR="00EA0241" w:rsidRPr="00B279D8">
        <w:t xml:space="preserve">whereby an adversary intercepts communications between </w:t>
      </w:r>
      <w:r w:rsidR="00EA62DE" w:rsidRPr="00B279D8">
        <w:t xml:space="preserve">2 </w:t>
      </w:r>
      <w:r w:rsidR="00EA0241" w:rsidRPr="00B279D8">
        <w:t>parties and presents themselves to each party as if the adversary were the other party</w:t>
      </w:r>
      <w:r w:rsidRPr="00B279D8">
        <w:t xml:space="preserve">. </w:t>
      </w:r>
    </w:p>
    <w:p w14:paraId="24024018" w14:textId="176FFF9A" w:rsidR="001C1E19" w:rsidRPr="00B279D8" w:rsidRDefault="001C1E19" w:rsidP="00AE690F">
      <w:pPr>
        <w:pStyle w:val="Definition"/>
      </w:pPr>
      <w:r w:rsidRPr="00B279D8">
        <w:rPr>
          <w:b/>
          <w:i/>
        </w:rPr>
        <w:t xml:space="preserve">multi-factor cryptographic device </w:t>
      </w:r>
      <w:r w:rsidRPr="00B279D8">
        <w:t>means a hardware device that performs cryptographic operations using one or more protected cryptographic keys and requires activation through a second authentication factor.</w:t>
      </w:r>
    </w:p>
    <w:p w14:paraId="056192CB" w14:textId="77777777" w:rsidR="001C1E19" w:rsidRPr="00B279D8" w:rsidRDefault="001C1E19" w:rsidP="00AE690F">
      <w:pPr>
        <w:pStyle w:val="notetext"/>
      </w:pPr>
      <w:r w:rsidRPr="00B279D8">
        <w:rPr>
          <w:rStyle w:val="notetextChar"/>
          <w:rFonts w:eastAsiaTheme="minorHAnsi"/>
        </w:rPr>
        <w:t>Note:</w:t>
      </w:r>
      <w:r w:rsidRPr="00B279D8">
        <w:tab/>
        <w:t>Although cryptographic devices contain software, they differ from cryptographic software authenticators in that all embedded software on the hardware device is under the effective control of the accredited entity providing authentication services.</w:t>
      </w:r>
    </w:p>
    <w:p w14:paraId="0B492075" w14:textId="59029E20" w:rsidR="001C1E19" w:rsidRPr="00B279D8" w:rsidRDefault="001C1E19" w:rsidP="00AE690F">
      <w:pPr>
        <w:pStyle w:val="Definition"/>
      </w:pPr>
      <w:r w:rsidRPr="00B279D8">
        <w:rPr>
          <w:b/>
          <w:i/>
        </w:rPr>
        <w:t>multi-factor cryptographic software</w:t>
      </w:r>
      <w:r w:rsidRPr="00B279D8">
        <w:t xml:space="preserve"> means a cryptographic key that is stored in some form of removable media or device that requires activation through a second authentication factor.  </w:t>
      </w:r>
    </w:p>
    <w:p w14:paraId="0F6EF083" w14:textId="21B45F3B" w:rsidR="001C1E19" w:rsidRPr="00B279D8" w:rsidRDefault="001C1E19" w:rsidP="00AE690F">
      <w:pPr>
        <w:pStyle w:val="Definition"/>
      </w:pPr>
      <w:r w:rsidRPr="00B279D8">
        <w:rPr>
          <w:b/>
          <w:i/>
        </w:rPr>
        <w:t>multi-factor one-time password device</w:t>
      </w:r>
      <w:r w:rsidRPr="00B279D8">
        <w:t xml:space="preserve"> means a device that generates OTPs as part of an authentication activity.</w:t>
      </w:r>
    </w:p>
    <w:p w14:paraId="2E0D9A6C" w14:textId="77777777" w:rsidR="001C1E19" w:rsidRPr="00B279D8" w:rsidRDefault="001C1E19" w:rsidP="001A1CEF">
      <w:pPr>
        <w:pStyle w:val="notetext"/>
      </w:pPr>
      <w:r w:rsidRPr="00B279D8">
        <w:t>Note:</w:t>
      </w:r>
      <w:r w:rsidRPr="00B279D8">
        <w:tab/>
        <w:t>This includes hardware devices and software-based OTP generators installed on devices such as mobile phones. The OTP is displayed on the device and input or transmitted by an individual, proving possession and effective control of the device.</w:t>
      </w:r>
    </w:p>
    <w:p w14:paraId="5AE9E9FD" w14:textId="00339AAF" w:rsidR="001C1E19" w:rsidRPr="00B279D8" w:rsidRDefault="001C1E19" w:rsidP="00AE690F">
      <w:pPr>
        <w:pStyle w:val="Definition"/>
      </w:pPr>
      <w:r w:rsidRPr="00B279D8">
        <w:rPr>
          <w:b/>
          <w:i/>
        </w:rPr>
        <w:t xml:space="preserve">one-time password </w:t>
      </w:r>
      <w:r w:rsidRPr="00B279D8">
        <w:t xml:space="preserve">means a password </w:t>
      </w:r>
      <w:r w:rsidR="00244831" w:rsidRPr="00B279D8">
        <w:t>that is only valid for a single authentication event.</w:t>
      </w:r>
    </w:p>
    <w:p w14:paraId="2AFB997E" w14:textId="1DB139A8" w:rsidR="000E33F9" w:rsidRPr="00B279D8" w:rsidRDefault="000E33F9" w:rsidP="00AE690F">
      <w:pPr>
        <w:pStyle w:val="Definition"/>
      </w:pPr>
      <w:r w:rsidRPr="00B279D8">
        <w:rPr>
          <w:b/>
          <w:i/>
        </w:rPr>
        <w:t xml:space="preserve">OTP </w:t>
      </w:r>
      <w:r w:rsidRPr="00B279D8">
        <w:t xml:space="preserve">is short for one-time </w:t>
      </w:r>
      <w:r w:rsidR="00902A7B" w:rsidRPr="00B279D8">
        <w:t>password.</w:t>
      </w:r>
    </w:p>
    <w:p w14:paraId="5AC2770F" w14:textId="394F1C40" w:rsidR="001C1E19" w:rsidRPr="00B279D8" w:rsidRDefault="001C1E19" w:rsidP="00AE690F">
      <w:pPr>
        <w:pStyle w:val="Definition"/>
      </w:pPr>
      <w:r w:rsidRPr="00B279D8">
        <w:rPr>
          <w:b/>
          <w:i/>
        </w:rPr>
        <w:t>out-of-band device</w:t>
      </w:r>
      <w:r w:rsidRPr="00B279D8">
        <w:t xml:space="preserve"> means a physical device that uses an alternative channel for transmitting information. </w:t>
      </w:r>
    </w:p>
    <w:p w14:paraId="715E66B8" w14:textId="77777777" w:rsidR="001C1E19" w:rsidRPr="00B279D8" w:rsidRDefault="001C1E19" w:rsidP="00AE690F">
      <w:pPr>
        <w:pStyle w:val="Definition"/>
      </w:pPr>
      <w:r w:rsidRPr="00B279D8">
        <w:rPr>
          <w:b/>
          <w:i/>
        </w:rPr>
        <w:t xml:space="preserve">phishing resistance </w:t>
      </w:r>
      <w:r w:rsidRPr="00B279D8">
        <w:t>means authentication methods implemented by an accredited entity for preventing and addressing impersonation attacks.</w:t>
      </w:r>
    </w:p>
    <w:p w14:paraId="4F43E9EB" w14:textId="77777777" w:rsidR="00223501" w:rsidRPr="00B279D8" w:rsidRDefault="00223501" w:rsidP="00AE690F">
      <w:pPr>
        <w:pStyle w:val="Definition"/>
        <w:rPr>
          <w:b/>
          <w:bCs/>
          <w:i/>
          <w:iCs/>
        </w:rPr>
      </w:pPr>
      <w:r w:rsidRPr="00B279D8">
        <w:rPr>
          <w:b/>
          <w:i/>
        </w:rPr>
        <w:t xml:space="preserve">presentation attack instrument species </w:t>
      </w:r>
      <w:r w:rsidRPr="00B279D8">
        <w:t>means a class of presentation attack instrument created using a common production method and based on different biometric characteristics.</w:t>
      </w:r>
    </w:p>
    <w:p w14:paraId="4D978CBD" w14:textId="190D36D9" w:rsidR="001C1E19" w:rsidRPr="00B279D8" w:rsidRDefault="001C1E19" w:rsidP="00AE690F">
      <w:pPr>
        <w:pStyle w:val="Definition"/>
        <w:rPr>
          <w:bCs/>
        </w:rPr>
      </w:pPr>
      <w:r w:rsidRPr="00B279D8">
        <w:rPr>
          <w:b/>
          <w:i/>
        </w:rPr>
        <w:t xml:space="preserve">PSTN </w:t>
      </w:r>
      <w:r w:rsidRPr="00B279D8">
        <w:t>means public switched telephone network.</w:t>
      </w:r>
    </w:p>
    <w:p w14:paraId="68D6EC34" w14:textId="77777777" w:rsidR="00223501" w:rsidRPr="00B279D8" w:rsidRDefault="00223501" w:rsidP="00AE690F">
      <w:pPr>
        <w:pStyle w:val="Definition"/>
      </w:pPr>
      <w:r w:rsidRPr="00B279D8">
        <w:rPr>
          <w:b/>
          <w:bCs/>
          <w:i/>
          <w:iCs/>
        </w:rPr>
        <w:t>reauthentication</w:t>
      </w:r>
      <w:r w:rsidRPr="00B279D8">
        <w:rPr>
          <w:b/>
          <w:bCs/>
        </w:rPr>
        <w:t xml:space="preserve"> </w:t>
      </w:r>
      <w:r w:rsidRPr="00B279D8">
        <w:t>means the process by which the accredited entity reconfirms that a session is still under the control of the individual.</w:t>
      </w:r>
    </w:p>
    <w:p w14:paraId="49FF1E14" w14:textId="3C2D36BE" w:rsidR="001C1E19" w:rsidRPr="00B279D8" w:rsidRDefault="001C1E19" w:rsidP="00AE690F">
      <w:pPr>
        <w:pStyle w:val="Definition"/>
      </w:pPr>
      <w:r w:rsidRPr="00B279D8">
        <w:rPr>
          <w:b/>
          <w:i/>
        </w:rPr>
        <w:t>replay resistance</w:t>
      </w:r>
      <w:r w:rsidRPr="00B279D8">
        <w:t xml:space="preserve"> means protection against the capture of transmitted authentication or access control information and its subsequent retransmission with the intent of producing an unauthorised effect or gaining unauthorised access.</w:t>
      </w:r>
    </w:p>
    <w:p w14:paraId="5AF5FAFF" w14:textId="7FBD142B" w:rsidR="00232537" w:rsidRPr="00B279D8" w:rsidRDefault="00232537" w:rsidP="00AE690F">
      <w:pPr>
        <w:pStyle w:val="Definition"/>
        <w:rPr>
          <w:bCs/>
          <w:iCs/>
        </w:rPr>
      </w:pPr>
      <w:r w:rsidRPr="00B279D8">
        <w:rPr>
          <w:b/>
          <w:i/>
        </w:rPr>
        <w:t>second-generation document image</w:t>
      </w:r>
      <w:r w:rsidRPr="00B279D8">
        <w:rPr>
          <w:bCs/>
          <w:iCs/>
        </w:rPr>
        <w:t xml:space="preserve"> means a digital or printed image of a reproduced (for example, photocopied, scanned, or photographed) unedited genuine document.</w:t>
      </w:r>
    </w:p>
    <w:p w14:paraId="07741C5B" w14:textId="757314E8" w:rsidR="007860C4" w:rsidRPr="00B279D8" w:rsidRDefault="007860C4" w:rsidP="00AE690F">
      <w:pPr>
        <w:pStyle w:val="Definition"/>
        <w:rPr>
          <w:bCs/>
          <w:iCs/>
        </w:rPr>
      </w:pPr>
      <w:r w:rsidRPr="00B279D8">
        <w:rPr>
          <w:b/>
          <w:i/>
        </w:rPr>
        <w:t xml:space="preserve">SF crypto device </w:t>
      </w:r>
      <w:r w:rsidRPr="00B279D8">
        <w:rPr>
          <w:bCs/>
          <w:iCs/>
        </w:rPr>
        <w:t>is short for single-factor cryptographic device.</w:t>
      </w:r>
    </w:p>
    <w:p w14:paraId="2893B836" w14:textId="2A957508" w:rsidR="008C4E82" w:rsidRPr="00B279D8" w:rsidRDefault="008C4E82" w:rsidP="00AE690F">
      <w:pPr>
        <w:pStyle w:val="Definition"/>
        <w:rPr>
          <w:bCs/>
          <w:iCs/>
        </w:rPr>
      </w:pPr>
      <w:r w:rsidRPr="00B279D8">
        <w:rPr>
          <w:b/>
          <w:i/>
        </w:rPr>
        <w:t>SF crypto software</w:t>
      </w:r>
      <w:r w:rsidRPr="00B279D8">
        <w:rPr>
          <w:bCs/>
          <w:iCs/>
        </w:rPr>
        <w:t xml:space="preserve"> is short for single-factor cryptographic software</w:t>
      </w:r>
      <w:r w:rsidR="000F690E" w:rsidRPr="00B279D8">
        <w:rPr>
          <w:bCs/>
          <w:iCs/>
        </w:rPr>
        <w:t>.</w:t>
      </w:r>
    </w:p>
    <w:p w14:paraId="02DF60F1" w14:textId="73171012" w:rsidR="008A722E" w:rsidRPr="00B279D8" w:rsidRDefault="008A722E" w:rsidP="00AE690F">
      <w:pPr>
        <w:pStyle w:val="Definition"/>
        <w:rPr>
          <w:bCs/>
          <w:iCs/>
        </w:rPr>
      </w:pPr>
      <w:r w:rsidRPr="00B279D8">
        <w:rPr>
          <w:b/>
          <w:i/>
        </w:rPr>
        <w:lastRenderedPageBreak/>
        <w:t>SF OTP device</w:t>
      </w:r>
      <w:r w:rsidRPr="00B279D8">
        <w:rPr>
          <w:bCs/>
          <w:iCs/>
        </w:rPr>
        <w:t xml:space="preserve"> is short for single-factor one-time password</w:t>
      </w:r>
      <w:r w:rsidR="00C500F3" w:rsidRPr="00B279D8">
        <w:rPr>
          <w:bCs/>
          <w:iCs/>
        </w:rPr>
        <w:t xml:space="preserve"> device</w:t>
      </w:r>
      <w:r w:rsidRPr="00B279D8">
        <w:rPr>
          <w:bCs/>
          <w:iCs/>
        </w:rPr>
        <w:t>.</w:t>
      </w:r>
    </w:p>
    <w:p w14:paraId="1F0FD9E3" w14:textId="59521801" w:rsidR="001C1E19" w:rsidRPr="00B279D8" w:rsidRDefault="001C1E19" w:rsidP="00AE690F">
      <w:pPr>
        <w:pStyle w:val="Definition"/>
        <w:rPr>
          <w:b/>
          <w:bCs/>
          <w:i/>
          <w:iCs/>
        </w:rPr>
      </w:pPr>
      <w:r w:rsidRPr="00B279D8">
        <w:rPr>
          <w:b/>
          <w:i/>
        </w:rPr>
        <w:t xml:space="preserve">single-factor cryptographic device </w:t>
      </w:r>
      <w:r w:rsidRPr="00B279D8">
        <w:rPr>
          <w:rFonts w:eastAsia="Helvetica"/>
        </w:rPr>
        <w:t xml:space="preserve">means </w:t>
      </w:r>
      <w:r w:rsidRPr="00B279D8">
        <w:t xml:space="preserve">a </w:t>
      </w:r>
      <w:r w:rsidRPr="00B279D8">
        <w:rPr>
          <w:noProof/>
        </w:rPr>
        <w:t xml:space="preserve">hardware device that performs cryptographic operations using one or more protected cryptographic keys and </w:t>
      </w:r>
      <w:r w:rsidRPr="00B279D8">
        <w:t>authenticated by proving possession and effective control of the cryptographic key.</w:t>
      </w:r>
    </w:p>
    <w:p w14:paraId="3E26A07F" w14:textId="58B84609" w:rsidR="001C1E19" w:rsidRPr="00B279D8" w:rsidRDefault="001C1E19" w:rsidP="00AE690F">
      <w:pPr>
        <w:pStyle w:val="Definition"/>
      </w:pPr>
      <w:r w:rsidRPr="00B279D8">
        <w:rPr>
          <w:b/>
          <w:i/>
        </w:rPr>
        <w:t xml:space="preserve">single-factor cryptographic software </w:t>
      </w:r>
      <w:r w:rsidRPr="00B279D8">
        <w:t>means a cryptographic key that is stored in some form of soft media.</w:t>
      </w:r>
    </w:p>
    <w:p w14:paraId="10D35539" w14:textId="2C33372E" w:rsidR="00D95A93" w:rsidRPr="00B279D8" w:rsidRDefault="001C1E19" w:rsidP="00AE690F">
      <w:pPr>
        <w:pStyle w:val="Definition"/>
        <w:rPr>
          <w:rFonts w:eastAsia="Helvetica"/>
        </w:rPr>
      </w:pPr>
      <w:r w:rsidRPr="00B279D8">
        <w:rPr>
          <w:b/>
          <w:i/>
        </w:rPr>
        <w:t>single-factor one-time password</w:t>
      </w:r>
      <w:r w:rsidR="008A1EA3" w:rsidRPr="00B279D8">
        <w:rPr>
          <w:b/>
          <w:i/>
        </w:rPr>
        <w:t xml:space="preserve"> device</w:t>
      </w:r>
      <w:r w:rsidRPr="00B279D8">
        <w:rPr>
          <w:b/>
          <w:i/>
        </w:rPr>
        <w:t xml:space="preserve"> </w:t>
      </w:r>
      <w:r w:rsidRPr="00B279D8">
        <w:t>means</w:t>
      </w:r>
      <w:r w:rsidRPr="00B279D8">
        <w:rPr>
          <w:b/>
        </w:rPr>
        <w:t xml:space="preserve"> </w:t>
      </w:r>
      <w:r w:rsidRPr="00B279D8">
        <w:rPr>
          <w:rFonts w:eastAsia="Helvetica"/>
        </w:rPr>
        <w:t>a device that generates and displays OTPs, including hardware devices, SMS or software</w:t>
      </w:r>
      <w:r w:rsidRPr="00B279D8">
        <w:rPr>
          <w:rFonts w:eastAsia="Helvetica"/>
        </w:rPr>
        <w:noBreakHyphen/>
        <w:t xml:space="preserve">based OTP generators installed on devices such as mobile phones. </w:t>
      </w:r>
    </w:p>
    <w:p w14:paraId="67CBC283" w14:textId="3DD8C6B7" w:rsidR="00DD13E7" w:rsidRPr="00B279D8" w:rsidRDefault="00644D18" w:rsidP="00C655AA">
      <w:pPr>
        <w:pStyle w:val="ActHead5"/>
      </w:pPr>
      <w:bookmarkStart w:id="42" w:name="_Toc180070475"/>
      <w:r w:rsidRPr="00745B02">
        <w:rPr>
          <w:rStyle w:val="CharSectno"/>
        </w:rPr>
        <w:t>1.</w:t>
      </w:r>
      <w:r w:rsidR="004312A6" w:rsidRPr="00745B02">
        <w:rPr>
          <w:rStyle w:val="CharSectno"/>
        </w:rPr>
        <w:t>5</w:t>
      </w:r>
      <w:r w:rsidR="00DD13E7" w:rsidRPr="00B279D8">
        <w:t xml:space="preserve">  Incorporated instruments</w:t>
      </w:r>
      <w:bookmarkEnd w:id="42"/>
    </w:p>
    <w:p w14:paraId="0888FEF8" w14:textId="77777777" w:rsidR="00835825" w:rsidRPr="00B279D8" w:rsidRDefault="00835825" w:rsidP="00835825">
      <w:pPr>
        <w:pStyle w:val="subsection"/>
      </w:pPr>
      <w:r w:rsidRPr="00B279D8">
        <w:rPr>
          <w:rFonts w:eastAsia="Helvetica"/>
        </w:rPr>
        <w:tab/>
      </w:r>
      <w:r w:rsidRPr="00B279D8">
        <w:rPr>
          <w:rFonts w:eastAsia="Helvetica"/>
        </w:rPr>
        <w:tab/>
      </w:r>
      <w:r w:rsidRPr="00B279D8">
        <w:t>If a provision of this instrument applies, adopts or incorporates, with or without modification, any matter contained in any other instrument or other writing (</w:t>
      </w:r>
      <w:r w:rsidRPr="00B279D8">
        <w:rPr>
          <w:b/>
          <w:bCs/>
          <w:i/>
          <w:iCs/>
        </w:rPr>
        <w:t>incorporated instrument</w:t>
      </w:r>
      <w:r w:rsidRPr="00B279D8">
        <w:t>), then the reference to the incorporated instrument is as in force at the commencement of this instrument.</w:t>
      </w:r>
    </w:p>
    <w:p w14:paraId="036800A6" w14:textId="404C361E" w:rsidR="00EE63A8" w:rsidRPr="00B279D8" w:rsidRDefault="00EE63A8" w:rsidP="00C655AA">
      <w:pPr>
        <w:pStyle w:val="ActHead5"/>
        <w:rPr>
          <w:rStyle w:val="CharSectno"/>
        </w:rPr>
      </w:pPr>
      <w:bookmarkStart w:id="43" w:name="_Toc174544557"/>
      <w:bookmarkStart w:id="44" w:name="_Toc180070476"/>
      <w:r w:rsidRPr="00745B02">
        <w:rPr>
          <w:rStyle w:val="CharSectno"/>
        </w:rPr>
        <w:t>1.</w:t>
      </w:r>
      <w:r w:rsidR="00327AA1" w:rsidRPr="00745B02">
        <w:rPr>
          <w:rStyle w:val="CharSectno"/>
        </w:rPr>
        <w:t>6</w:t>
      </w:r>
      <w:r w:rsidRPr="00B279D8">
        <w:rPr>
          <w:rStyle w:val="CharSectno"/>
        </w:rPr>
        <w:t xml:space="preserve">  Application—transitioned </w:t>
      </w:r>
      <w:bookmarkStart w:id="45" w:name="_Hlk173746873"/>
      <w:r w:rsidRPr="00B279D8">
        <w:rPr>
          <w:rStyle w:val="CharSectno"/>
        </w:rPr>
        <w:t xml:space="preserve">accredited </w:t>
      </w:r>
      <w:bookmarkEnd w:id="45"/>
      <w:r w:rsidRPr="00B279D8">
        <w:rPr>
          <w:rStyle w:val="CharSectno"/>
        </w:rPr>
        <w:t>entities</w:t>
      </w:r>
      <w:bookmarkEnd w:id="43"/>
      <w:bookmarkEnd w:id="44"/>
    </w:p>
    <w:p w14:paraId="47ED9B46" w14:textId="54281C90" w:rsidR="00EE63A8" w:rsidRPr="00B279D8" w:rsidRDefault="00EE63A8" w:rsidP="00EE63A8">
      <w:pPr>
        <w:pStyle w:val="subsection"/>
      </w:pPr>
      <w:r w:rsidRPr="00B279D8">
        <w:tab/>
        <w:t>(1)</w:t>
      </w:r>
      <w:r w:rsidRPr="00B279D8">
        <w:tab/>
      </w:r>
      <w:r w:rsidR="00650CAA" w:rsidRPr="00B279D8">
        <w:t>Paragraph (b) in column 2 of item 3 of the table in section 3.</w:t>
      </w:r>
      <w:r w:rsidR="0045597D" w:rsidRPr="00B279D8">
        <w:t>13</w:t>
      </w:r>
      <w:r w:rsidR="00650CAA" w:rsidRPr="00B279D8">
        <w:t xml:space="preserve"> </w:t>
      </w:r>
      <w:r w:rsidRPr="00B279D8">
        <w:t xml:space="preserve">applies to a transitioned accredited entity </w:t>
      </w:r>
      <w:r w:rsidR="0045597D" w:rsidRPr="00B279D8">
        <w:t xml:space="preserve">starting on </w:t>
      </w:r>
      <w:r w:rsidRPr="00B279D8">
        <w:t>the day that is 12</w:t>
      </w:r>
      <w:r w:rsidR="00D132D4" w:rsidRPr="00B279D8">
        <w:t> </w:t>
      </w:r>
      <w:r w:rsidRPr="00B279D8">
        <w:t xml:space="preserve">months after the day on which </w:t>
      </w:r>
      <w:r w:rsidR="00CE2BE8" w:rsidRPr="00B279D8">
        <w:t xml:space="preserve">this instrument </w:t>
      </w:r>
      <w:r w:rsidR="00331EAB" w:rsidRPr="00B279D8">
        <w:t>commences</w:t>
      </w:r>
      <w:r w:rsidRPr="00B279D8">
        <w:t>.</w:t>
      </w:r>
    </w:p>
    <w:p w14:paraId="3FED501C" w14:textId="45FEF495" w:rsidR="00CA57F3" w:rsidRPr="00B279D8" w:rsidRDefault="00EE63A8" w:rsidP="00956E0B">
      <w:pPr>
        <w:pStyle w:val="subsection"/>
      </w:pPr>
      <w:r w:rsidRPr="00B279D8">
        <w:tab/>
        <w:t>(2)</w:t>
      </w:r>
      <w:r w:rsidRPr="00B279D8">
        <w:tab/>
        <w:t xml:space="preserve">Every provision of </w:t>
      </w:r>
      <w:r w:rsidR="00C64277" w:rsidRPr="00B279D8">
        <w:t>this instrument</w:t>
      </w:r>
      <w:r w:rsidRPr="00B279D8">
        <w:t xml:space="preserve"> not specified in subsection (1) applies to a transitioned accredited entity </w:t>
      </w:r>
      <w:r w:rsidR="00D60E4D" w:rsidRPr="00B279D8">
        <w:t xml:space="preserve">in accordance with its terms </w:t>
      </w:r>
      <w:r w:rsidR="00331EAB" w:rsidRPr="00B279D8">
        <w:t xml:space="preserve">and </w:t>
      </w:r>
      <w:r w:rsidR="00993211">
        <w:t xml:space="preserve">on and </w:t>
      </w:r>
      <w:r w:rsidRPr="00B279D8">
        <w:t xml:space="preserve">from </w:t>
      </w:r>
      <w:r w:rsidR="00D60E4D" w:rsidRPr="00B279D8">
        <w:t xml:space="preserve">the </w:t>
      </w:r>
      <w:r w:rsidRPr="00B279D8">
        <w:t xml:space="preserve">commencement of </w:t>
      </w:r>
      <w:r w:rsidR="00FB41F5" w:rsidRPr="00B279D8">
        <w:t>this instrument</w:t>
      </w:r>
      <w:r w:rsidRPr="00B279D8">
        <w:t>.</w:t>
      </w:r>
    </w:p>
    <w:p w14:paraId="54A573EB" w14:textId="4FE96F11" w:rsidR="00C93619" w:rsidRPr="00B279D8" w:rsidRDefault="00D47D07" w:rsidP="00A111B4">
      <w:pPr>
        <w:pStyle w:val="ActHead1"/>
        <w:pageBreakBefore/>
      </w:pPr>
      <w:bookmarkStart w:id="46" w:name="_Toc180070477"/>
      <w:r w:rsidRPr="00B279D8">
        <w:rPr>
          <w:rStyle w:val="CharChapNo"/>
        </w:rPr>
        <w:lastRenderedPageBreak/>
        <w:t>Chapter 2</w:t>
      </w:r>
      <w:r w:rsidR="00C93619" w:rsidRPr="00B279D8">
        <w:t>—</w:t>
      </w:r>
      <w:r w:rsidR="00C93619" w:rsidRPr="00B279D8">
        <w:rPr>
          <w:rStyle w:val="CharChapText"/>
        </w:rPr>
        <w:t>Data standards</w:t>
      </w:r>
      <w:r w:rsidR="00FF3AA2" w:rsidRPr="00B279D8">
        <w:rPr>
          <w:rStyle w:val="CharChapText"/>
        </w:rPr>
        <w:t xml:space="preserve"> for </w:t>
      </w:r>
      <w:r w:rsidR="00BD5A98" w:rsidRPr="00B279D8">
        <w:rPr>
          <w:rStyle w:val="CharChapText"/>
        </w:rPr>
        <w:t>ISPs</w:t>
      </w:r>
      <w:bookmarkEnd w:id="46"/>
    </w:p>
    <w:p w14:paraId="7B001547" w14:textId="1C971395" w:rsidR="00DE57A1" w:rsidRPr="00B279D8" w:rsidRDefault="00DE57A1" w:rsidP="00DE57A1">
      <w:pPr>
        <w:pStyle w:val="ActHead2"/>
      </w:pPr>
      <w:bookmarkStart w:id="47" w:name="_Toc180070478"/>
      <w:r w:rsidRPr="00B279D8">
        <w:rPr>
          <w:rStyle w:val="CharPartNo"/>
        </w:rPr>
        <w:t>Part 1</w:t>
      </w:r>
      <w:r w:rsidRPr="00B279D8">
        <w:t>—</w:t>
      </w:r>
      <w:r w:rsidRPr="00B279D8">
        <w:rPr>
          <w:rStyle w:val="CharPartText"/>
        </w:rPr>
        <w:t>Biometric testing</w:t>
      </w:r>
      <w:bookmarkEnd w:id="47"/>
    </w:p>
    <w:p w14:paraId="2771360C" w14:textId="224C8815" w:rsidR="002B28D8" w:rsidRPr="00B279D8" w:rsidRDefault="007A3697" w:rsidP="00C655AA">
      <w:pPr>
        <w:pStyle w:val="ActHead5"/>
      </w:pPr>
      <w:bookmarkStart w:id="48" w:name="_Toc180070479"/>
      <w:r w:rsidRPr="00745B02">
        <w:rPr>
          <w:rStyle w:val="CharSectno"/>
        </w:rPr>
        <w:t>2.1</w:t>
      </w:r>
      <w:r w:rsidR="00A46A47" w:rsidRPr="00B279D8">
        <w:t xml:space="preserve">  </w:t>
      </w:r>
      <w:r w:rsidR="0001356A" w:rsidRPr="00B279D8">
        <w:t>Definitions</w:t>
      </w:r>
      <w:bookmarkEnd w:id="48"/>
    </w:p>
    <w:p w14:paraId="3D332EC5" w14:textId="0FAF7C73" w:rsidR="002B28D8" w:rsidRPr="00B279D8" w:rsidRDefault="002B28D8" w:rsidP="00B1475D">
      <w:pPr>
        <w:pStyle w:val="subsection"/>
      </w:pPr>
      <w:r w:rsidRPr="00B279D8">
        <w:tab/>
      </w:r>
      <w:r w:rsidRPr="00B279D8">
        <w:tab/>
        <w:t xml:space="preserve">In this </w:t>
      </w:r>
      <w:r w:rsidR="00B1475D" w:rsidRPr="00B279D8">
        <w:t>Part</w:t>
      </w:r>
      <w:r w:rsidRPr="00B279D8">
        <w:t xml:space="preserve">: </w:t>
      </w:r>
    </w:p>
    <w:p w14:paraId="6F960F2F" w14:textId="77777777" w:rsidR="002B28D8" w:rsidRPr="00B279D8" w:rsidRDefault="002B28D8" w:rsidP="00B1475D">
      <w:pPr>
        <w:pStyle w:val="Definition"/>
      </w:pPr>
      <w:r w:rsidRPr="00B279D8">
        <w:rPr>
          <w:b/>
          <w:bCs/>
          <w:i/>
          <w:iCs/>
        </w:rPr>
        <w:t>document false accept rate</w:t>
      </w:r>
      <w:r w:rsidRPr="00B279D8">
        <w:t xml:space="preserve"> means the proportion of document verification transactions with credential fraud that are incorrectly confirmed as authentic.</w:t>
      </w:r>
    </w:p>
    <w:p w14:paraId="6AD1732F" w14:textId="77777777" w:rsidR="002B28D8" w:rsidRPr="00B279D8" w:rsidRDefault="002B28D8" w:rsidP="00B1475D">
      <w:pPr>
        <w:pStyle w:val="Definition"/>
      </w:pPr>
      <w:r w:rsidRPr="00B279D8">
        <w:rPr>
          <w:b/>
          <w:bCs/>
          <w:i/>
          <w:iCs/>
        </w:rPr>
        <w:t>document false reject rate</w:t>
      </w:r>
      <w:r w:rsidRPr="00B279D8">
        <w:t xml:space="preserve"> means the proportion of genuine document verification transactions with truthful claims of a genuine document that are incorrectly denied.</w:t>
      </w:r>
    </w:p>
    <w:p w14:paraId="67B87963" w14:textId="77777777" w:rsidR="008D7480" w:rsidRPr="00B279D8" w:rsidRDefault="002B28D8" w:rsidP="00B1475D">
      <w:pPr>
        <w:pStyle w:val="Definition"/>
      </w:pPr>
      <w:r w:rsidRPr="00B279D8">
        <w:rPr>
          <w:b/>
          <w:bCs/>
          <w:i/>
          <w:iCs/>
        </w:rPr>
        <w:t>document fraud attack</w:t>
      </w:r>
      <w:r w:rsidRPr="00B279D8">
        <w:t xml:space="preserve"> means the techniques used to create fraudulent documents. </w:t>
      </w:r>
    </w:p>
    <w:p w14:paraId="003CCEAF" w14:textId="104C59F4" w:rsidR="002B28D8" w:rsidRPr="00B279D8" w:rsidRDefault="008D7480" w:rsidP="005E6A56">
      <w:pPr>
        <w:pStyle w:val="notetext"/>
      </w:pPr>
      <w:r w:rsidRPr="00B279D8">
        <w:t>Note:</w:t>
      </w:r>
      <w:r w:rsidRPr="00B279D8">
        <w:tab/>
      </w:r>
      <w:r w:rsidR="002B28D8" w:rsidRPr="00B279D8">
        <w:t>Techniques can be digital or physical and can include document tampering or creation of a counterfeit document.</w:t>
      </w:r>
    </w:p>
    <w:p w14:paraId="02874318" w14:textId="77777777" w:rsidR="00C06FCD" w:rsidRPr="00B279D8" w:rsidRDefault="002B28D8" w:rsidP="00B1475D">
      <w:pPr>
        <w:pStyle w:val="Definition"/>
      </w:pPr>
      <w:r w:rsidRPr="00B279D8">
        <w:rPr>
          <w:b/>
          <w:bCs/>
          <w:i/>
          <w:iCs/>
        </w:rPr>
        <w:t>document fraud instrument</w:t>
      </w:r>
      <w:r w:rsidRPr="00B279D8">
        <w:t xml:space="preserve"> means an object or image used in a credential fraud attack</w:t>
      </w:r>
      <w:r w:rsidR="00C06FCD" w:rsidRPr="00B279D8">
        <w:t>.</w:t>
      </w:r>
    </w:p>
    <w:p w14:paraId="37D1C5C0" w14:textId="207A5687" w:rsidR="002B28D8" w:rsidRPr="00B279D8" w:rsidRDefault="00C06FCD" w:rsidP="00C06FCD">
      <w:pPr>
        <w:pStyle w:val="notetext"/>
      </w:pPr>
      <w:r w:rsidRPr="00B279D8">
        <w:t>Example:</w:t>
      </w:r>
      <w:r w:rsidRPr="00B279D8">
        <w:tab/>
        <w:t xml:space="preserve">A </w:t>
      </w:r>
      <w:r w:rsidR="002B28D8" w:rsidRPr="00B279D8">
        <w:t xml:space="preserve">forged or counterfeit photo ID. </w:t>
      </w:r>
    </w:p>
    <w:p w14:paraId="059C16BE" w14:textId="327588DD" w:rsidR="002B28D8" w:rsidRPr="00B279D8" w:rsidRDefault="002B28D8" w:rsidP="00B1475D">
      <w:pPr>
        <w:pStyle w:val="Definition"/>
      </w:pPr>
      <w:r w:rsidRPr="00B279D8">
        <w:rPr>
          <w:b/>
          <w:bCs/>
          <w:i/>
          <w:iCs/>
        </w:rPr>
        <w:t>document fraud instrument species</w:t>
      </w:r>
      <w:r w:rsidRPr="00B279D8">
        <w:t xml:space="preserve"> means a class of document </w:t>
      </w:r>
      <w:r w:rsidR="00952EF9" w:rsidRPr="00B279D8">
        <w:t xml:space="preserve">fraud </w:t>
      </w:r>
      <w:r w:rsidRPr="00B279D8">
        <w:t>instruments created using a common production method and based on different persons.</w:t>
      </w:r>
    </w:p>
    <w:p w14:paraId="50213D88" w14:textId="7F849535" w:rsidR="002B28D8" w:rsidRPr="00B279D8" w:rsidRDefault="002B28D8" w:rsidP="00B1475D">
      <w:pPr>
        <w:pStyle w:val="Definition"/>
      </w:pPr>
      <w:r w:rsidRPr="00B279D8">
        <w:rPr>
          <w:b/>
          <w:bCs/>
          <w:i/>
          <w:iCs/>
        </w:rPr>
        <w:t>FIDO document authenticity verification requirements</w:t>
      </w:r>
      <w:r w:rsidRPr="00B279D8">
        <w:t xml:space="preserve"> means the requirements developed by </w:t>
      </w:r>
      <w:r w:rsidR="00797279" w:rsidRPr="00B279D8">
        <w:t>the FIDO (Fast Identity Online) Alliance</w:t>
      </w:r>
      <w:r w:rsidRPr="00B279D8">
        <w:t xml:space="preserve"> for testing </w:t>
      </w:r>
      <w:proofErr w:type="spellStart"/>
      <w:r w:rsidRPr="00B279D8">
        <w:t>eIDVT</w:t>
      </w:r>
      <w:proofErr w:type="spellEnd"/>
      <w:r w:rsidRPr="00B279D8">
        <w:t xml:space="preserve"> solutions.</w:t>
      </w:r>
    </w:p>
    <w:p w14:paraId="26426153" w14:textId="62105854" w:rsidR="002B28D8" w:rsidRPr="00B279D8" w:rsidRDefault="002B28D8" w:rsidP="00C06FCD">
      <w:pPr>
        <w:pStyle w:val="notetext"/>
      </w:pPr>
      <w:r w:rsidRPr="00B279D8">
        <w:t>Note:</w:t>
      </w:r>
      <w:r w:rsidRPr="00B279D8">
        <w:tab/>
        <w:t xml:space="preserve">At </w:t>
      </w:r>
      <w:r w:rsidR="00C4798D" w:rsidRPr="00B279D8">
        <w:t>the time this instrument was made</w:t>
      </w:r>
      <w:r w:rsidRPr="00B279D8">
        <w:t>, located at https://fidoalliance.org/specs/idv/docauth/document-authenticity-verification-requirements-v1.0-fd-20220815.html</w:t>
      </w:r>
      <w:r w:rsidR="00600D59" w:rsidRPr="00B279D8">
        <w:t>.</w:t>
      </w:r>
      <w:r w:rsidRPr="00B279D8">
        <w:t xml:space="preserve"> </w:t>
      </w:r>
    </w:p>
    <w:p w14:paraId="2BF9D6DE" w14:textId="5B2AE3E2" w:rsidR="002B28D8" w:rsidRPr="00B279D8" w:rsidRDefault="002B28D8" w:rsidP="00B1475D">
      <w:pPr>
        <w:pStyle w:val="Definition"/>
      </w:pPr>
      <w:r w:rsidRPr="00B279D8">
        <w:rPr>
          <w:b/>
          <w:bCs/>
          <w:i/>
          <w:iCs/>
        </w:rPr>
        <w:t>test set</w:t>
      </w:r>
      <w:r w:rsidRPr="00B279D8">
        <w:t xml:space="preserve"> has the </w:t>
      </w:r>
      <w:r w:rsidR="00C06FCD" w:rsidRPr="00B279D8">
        <w:t xml:space="preserve">same meaning as in </w:t>
      </w:r>
      <w:r w:rsidRPr="00B279D8">
        <w:t>section</w:t>
      </w:r>
      <w:r w:rsidR="00BF7E86" w:rsidRPr="00B279D8">
        <w:t> </w:t>
      </w:r>
      <w:r w:rsidRPr="00B279D8">
        <w:t>6.2 of the FIDO document authenticity verification requirements.</w:t>
      </w:r>
    </w:p>
    <w:p w14:paraId="23AF7B30" w14:textId="3A0A2FE0" w:rsidR="00AB4887" w:rsidRPr="00B279D8" w:rsidRDefault="008A7884" w:rsidP="00C655AA">
      <w:pPr>
        <w:pStyle w:val="ActHead5"/>
      </w:pPr>
      <w:bookmarkStart w:id="49" w:name="_Toc180070480"/>
      <w:r w:rsidRPr="00745B02">
        <w:rPr>
          <w:rStyle w:val="CharSectno"/>
        </w:rPr>
        <w:t>2.2</w:t>
      </w:r>
      <w:r w:rsidR="00A46A47" w:rsidRPr="00B279D8">
        <w:t xml:space="preserve">  </w:t>
      </w:r>
      <w:r w:rsidR="00AB4887" w:rsidRPr="00B279D8">
        <w:t>Biometric testing entity</w:t>
      </w:r>
      <w:bookmarkEnd w:id="49"/>
    </w:p>
    <w:p w14:paraId="1E15987C" w14:textId="770C3EA7" w:rsidR="00AB4887" w:rsidRPr="00B279D8" w:rsidRDefault="00276CA3" w:rsidP="007566C9">
      <w:pPr>
        <w:pStyle w:val="subsection"/>
      </w:pPr>
      <w:r w:rsidRPr="00B279D8">
        <w:tab/>
      </w:r>
      <w:r w:rsidR="00C8214C" w:rsidRPr="00B279D8">
        <w:t>(1)</w:t>
      </w:r>
      <w:r w:rsidR="00C8214C" w:rsidRPr="00B279D8">
        <w:tab/>
      </w:r>
      <w:r w:rsidR="00F05542" w:rsidRPr="00B279D8">
        <w:t>B</w:t>
      </w:r>
      <w:r w:rsidR="00AB4887" w:rsidRPr="00B279D8">
        <w:t xml:space="preserve">iometric testing </w:t>
      </w:r>
      <w:r w:rsidR="00F05542" w:rsidRPr="00B279D8">
        <w:t xml:space="preserve">must be conducted </w:t>
      </w:r>
      <w:r w:rsidR="007566C9" w:rsidRPr="00B279D8">
        <w:t>by a</w:t>
      </w:r>
      <w:r w:rsidR="00DB643C" w:rsidRPr="00B279D8">
        <w:t xml:space="preserve"> person </w:t>
      </w:r>
      <w:r w:rsidR="007566C9" w:rsidRPr="00B279D8">
        <w:t>that</w:t>
      </w:r>
      <w:r w:rsidR="00DB643C" w:rsidRPr="00B279D8">
        <w:t>:</w:t>
      </w:r>
    </w:p>
    <w:p w14:paraId="1756ACEF" w14:textId="59D3DD7B" w:rsidR="00AB4887" w:rsidRPr="00B279D8" w:rsidRDefault="00D16BB4" w:rsidP="00D16BB4">
      <w:pPr>
        <w:pStyle w:val="paragraph"/>
      </w:pPr>
      <w:r w:rsidRPr="00B279D8">
        <w:tab/>
        <w:t>(a)</w:t>
      </w:r>
      <w:r w:rsidRPr="00B279D8">
        <w:tab/>
      </w:r>
      <w:r w:rsidR="00AB4887" w:rsidRPr="00B279D8">
        <w:t>use</w:t>
      </w:r>
      <w:r w:rsidR="00276CA3" w:rsidRPr="00B279D8">
        <w:t>s</w:t>
      </w:r>
      <w:r w:rsidR="00AB4887" w:rsidRPr="00B279D8">
        <w:t xml:space="preserve"> personnel </w:t>
      </w:r>
      <w:r w:rsidR="00D84EEB" w:rsidRPr="00B279D8">
        <w:t xml:space="preserve">experienced </w:t>
      </w:r>
      <w:r w:rsidR="00AB4887" w:rsidRPr="00B279D8">
        <w:t xml:space="preserve">in </w:t>
      </w:r>
      <w:r w:rsidR="00D84EEB" w:rsidRPr="00B279D8">
        <w:t xml:space="preserve">conducting </w:t>
      </w:r>
      <w:r w:rsidR="00AB4887" w:rsidRPr="00B279D8">
        <w:t xml:space="preserve">biometric testing; </w:t>
      </w:r>
    </w:p>
    <w:p w14:paraId="642861DD" w14:textId="4BACDBD1" w:rsidR="006B0408" w:rsidRPr="00B279D8" w:rsidRDefault="00D16BB4" w:rsidP="006B0408">
      <w:pPr>
        <w:pStyle w:val="paragraph"/>
        <w:rPr>
          <w:i/>
          <w:iCs/>
        </w:rPr>
      </w:pPr>
      <w:r w:rsidRPr="00B279D8">
        <w:tab/>
        <w:t>(b)</w:t>
      </w:r>
      <w:r w:rsidRPr="00B279D8">
        <w:tab/>
      </w:r>
      <w:r w:rsidR="00120892" w:rsidRPr="00B279D8">
        <w:t>is</w:t>
      </w:r>
      <w:r w:rsidR="00D14DD0" w:rsidRPr="00B279D8">
        <w:t>, or uses,</w:t>
      </w:r>
      <w:r w:rsidR="00120892" w:rsidRPr="00B279D8">
        <w:t xml:space="preserve"> </w:t>
      </w:r>
      <w:r w:rsidR="00AB4887" w:rsidRPr="00B279D8">
        <w:t xml:space="preserve">a laboratory </w:t>
      </w:r>
      <w:r w:rsidR="00767DA5" w:rsidRPr="00B279D8">
        <w:t xml:space="preserve">accredited against </w:t>
      </w:r>
      <w:r w:rsidR="006B0408" w:rsidRPr="00B279D8">
        <w:t>ISO/IEC 17025</w:t>
      </w:r>
      <w:r w:rsidR="00345847" w:rsidRPr="00B279D8">
        <w:t>:2017</w:t>
      </w:r>
      <w:r w:rsidR="003B3E4A" w:rsidRPr="00B279D8">
        <w:t xml:space="preserve"> </w:t>
      </w:r>
      <w:r w:rsidR="005466C1" w:rsidRPr="00B279D8">
        <w:t xml:space="preserve">that is </w:t>
      </w:r>
      <w:r w:rsidR="00924521" w:rsidRPr="00B279D8">
        <w:t>certified for the assessment of biometric technology testing standards</w:t>
      </w:r>
      <w:r w:rsidR="00567814" w:rsidRPr="00B279D8">
        <w:t>;</w:t>
      </w:r>
    </w:p>
    <w:p w14:paraId="001575D3" w14:textId="598BFA80" w:rsidR="00D16BB4" w:rsidRPr="00B279D8" w:rsidRDefault="00D16BB4" w:rsidP="00D16BB4">
      <w:pPr>
        <w:pStyle w:val="paragraph"/>
      </w:pPr>
      <w:r w:rsidRPr="00B279D8">
        <w:tab/>
        <w:t>(c)</w:t>
      </w:r>
      <w:r w:rsidRPr="00B279D8">
        <w:tab/>
      </w:r>
      <w:r w:rsidR="00AB4887" w:rsidRPr="00B279D8">
        <w:t>ha</w:t>
      </w:r>
      <w:r w:rsidR="00D14DD0" w:rsidRPr="00B279D8">
        <w:t>s</w:t>
      </w:r>
      <w:r w:rsidR="00AC6002" w:rsidRPr="00B279D8">
        <w:t>, and applies,</w:t>
      </w:r>
      <w:r w:rsidR="00AB4887" w:rsidRPr="00B279D8">
        <w:t xml:space="preserve"> a policy for working with human test subjects that has been approved by a relevant national body; </w:t>
      </w:r>
    </w:p>
    <w:p w14:paraId="3B1B1912" w14:textId="5721C1F6" w:rsidR="00FF097C" w:rsidRPr="00B279D8" w:rsidRDefault="008B40A1" w:rsidP="00FF097C">
      <w:pPr>
        <w:pStyle w:val="paragraph"/>
      </w:pPr>
      <w:r w:rsidRPr="00B279D8">
        <w:tab/>
        <w:t>(d)</w:t>
      </w:r>
      <w:r w:rsidRPr="00B279D8">
        <w:tab/>
      </w:r>
      <w:r w:rsidR="00AB4887" w:rsidRPr="00B279D8">
        <w:t>ha</w:t>
      </w:r>
      <w:r w:rsidR="00AC6002" w:rsidRPr="00B279D8">
        <w:t>s</w:t>
      </w:r>
      <w:r w:rsidR="00AB4887" w:rsidRPr="00B279D8">
        <w:t xml:space="preserve"> established test methods for: </w:t>
      </w:r>
    </w:p>
    <w:p w14:paraId="27BED937" w14:textId="4E88AD0D" w:rsidR="00FF097C" w:rsidRPr="00B279D8" w:rsidRDefault="00FF097C" w:rsidP="00FF097C">
      <w:pPr>
        <w:pStyle w:val="paragraphsub"/>
      </w:pPr>
      <w:r w:rsidRPr="00B279D8">
        <w:tab/>
        <w:t>(</w:t>
      </w:r>
      <w:proofErr w:type="spellStart"/>
      <w:r w:rsidRPr="00B279D8">
        <w:t>i</w:t>
      </w:r>
      <w:proofErr w:type="spellEnd"/>
      <w:r w:rsidRPr="00B279D8">
        <w:t>)</w:t>
      </w:r>
      <w:r w:rsidRPr="00B279D8">
        <w:tab/>
      </w:r>
      <w:r w:rsidR="00AB4887" w:rsidRPr="00B279D8">
        <w:t>presentation attack detection testing informed by ISO/IEC 30107-3</w:t>
      </w:r>
      <w:r w:rsidR="00FA3409" w:rsidRPr="00B279D8">
        <w:t>:2023</w:t>
      </w:r>
      <w:r w:rsidR="00AB4887" w:rsidRPr="00B279D8">
        <w:t xml:space="preserve">, if </w:t>
      </w:r>
      <w:r w:rsidR="006F2C03" w:rsidRPr="00B279D8">
        <w:t xml:space="preserve">conducting </w:t>
      </w:r>
      <w:r w:rsidR="00AB4887" w:rsidRPr="00B279D8">
        <w:t xml:space="preserve">testing </w:t>
      </w:r>
      <w:r w:rsidR="00200886" w:rsidRPr="00B279D8">
        <w:t>of presentation attack detection technology</w:t>
      </w:r>
      <w:r w:rsidR="00AB4887" w:rsidRPr="00B279D8">
        <w:t xml:space="preserve">; and </w:t>
      </w:r>
    </w:p>
    <w:p w14:paraId="4C16B9E9" w14:textId="1E7C8A11" w:rsidR="00AB4887" w:rsidRPr="00B279D8" w:rsidRDefault="00FF097C" w:rsidP="00FF097C">
      <w:pPr>
        <w:pStyle w:val="paragraphsub"/>
      </w:pPr>
      <w:r w:rsidRPr="00B279D8">
        <w:lastRenderedPageBreak/>
        <w:tab/>
        <w:t>(ii)</w:t>
      </w:r>
      <w:r w:rsidRPr="00B279D8">
        <w:tab/>
      </w:r>
      <w:r w:rsidR="00697A11" w:rsidRPr="00B279D8">
        <w:t xml:space="preserve">testing of </w:t>
      </w:r>
      <w:r w:rsidR="003A5893" w:rsidRPr="00B279D8">
        <w:t xml:space="preserve">accuracy of the </w:t>
      </w:r>
      <w:r w:rsidR="00AB4887" w:rsidRPr="00B279D8">
        <w:t>biometric matching algorithm informed by ISO/IEC 19795-2</w:t>
      </w:r>
      <w:r w:rsidR="00345847" w:rsidRPr="00B279D8">
        <w:t>:2007</w:t>
      </w:r>
      <w:r w:rsidR="00AB4887" w:rsidRPr="00B279D8">
        <w:t xml:space="preserve">, if </w:t>
      </w:r>
      <w:r w:rsidR="006F2C03" w:rsidRPr="00B279D8">
        <w:t xml:space="preserve">conducting </w:t>
      </w:r>
      <w:r w:rsidR="00AB4887" w:rsidRPr="00B279D8">
        <w:t xml:space="preserve">testing </w:t>
      </w:r>
      <w:r w:rsidR="00630496" w:rsidRPr="00B279D8">
        <w:t>of a biometric matching algorithm</w:t>
      </w:r>
      <w:r w:rsidR="00AB4887" w:rsidRPr="00B279D8">
        <w:t>; and</w:t>
      </w:r>
    </w:p>
    <w:p w14:paraId="1EE6FC42" w14:textId="448C7520" w:rsidR="00AB4887" w:rsidRPr="00B279D8" w:rsidRDefault="00256446" w:rsidP="00E95650">
      <w:pPr>
        <w:pStyle w:val="paragraph"/>
      </w:pPr>
      <w:r w:rsidRPr="00B279D8">
        <w:tab/>
        <w:t>(e)</w:t>
      </w:r>
      <w:r w:rsidRPr="00B279D8">
        <w:tab/>
      </w:r>
      <w:r w:rsidR="009C7B9E" w:rsidRPr="00B279D8">
        <w:t xml:space="preserve">is </w:t>
      </w:r>
      <w:r w:rsidR="00AB4887" w:rsidRPr="00B279D8">
        <w:t>independent from the design, implementation, operation and management of the</w:t>
      </w:r>
      <w:r w:rsidR="009C7B9E" w:rsidRPr="00B279D8">
        <w:t xml:space="preserve"> accredited</w:t>
      </w:r>
      <w:r w:rsidR="00AB4887" w:rsidRPr="00B279D8">
        <w:t xml:space="preserve"> entity’s accredited services and </w:t>
      </w:r>
      <w:r w:rsidR="009C7B9E" w:rsidRPr="00B279D8">
        <w:t xml:space="preserve">DI data environment and </w:t>
      </w:r>
      <w:r w:rsidR="00C30AE2" w:rsidRPr="00B279D8">
        <w:t>is</w:t>
      </w:r>
      <w:r w:rsidR="00AB4887" w:rsidRPr="00B279D8">
        <w:t>:</w:t>
      </w:r>
    </w:p>
    <w:p w14:paraId="1E6836F0" w14:textId="106339F5" w:rsidR="00AB4887" w:rsidRPr="00B279D8" w:rsidRDefault="00256446" w:rsidP="0059329F">
      <w:pPr>
        <w:pStyle w:val="paragraphsub"/>
      </w:pPr>
      <w:r w:rsidRPr="00B279D8">
        <w:tab/>
        <w:t>(</w:t>
      </w:r>
      <w:proofErr w:type="spellStart"/>
      <w:r w:rsidR="0059329F" w:rsidRPr="00B279D8">
        <w:t>i</w:t>
      </w:r>
      <w:proofErr w:type="spellEnd"/>
      <w:r w:rsidRPr="00B279D8">
        <w:t>)</w:t>
      </w:r>
      <w:r w:rsidRPr="00B279D8">
        <w:tab/>
      </w:r>
      <w:r w:rsidR="00AB4887" w:rsidRPr="00B279D8">
        <w:t xml:space="preserve">external to the entity; or </w:t>
      </w:r>
    </w:p>
    <w:p w14:paraId="1F104931" w14:textId="14A225E7" w:rsidR="00AB4887" w:rsidRPr="00B279D8" w:rsidRDefault="00990AC6" w:rsidP="00990AC6">
      <w:pPr>
        <w:pStyle w:val="paragraphsub"/>
      </w:pPr>
      <w:r w:rsidRPr="00B279D8">
        <w:tab/>
        <w:t>(ii)</w:t>
      </w:r>
      <w:r w:rsidRPr="00B279D8">
        <w:tab/>
      </w:r>
      <w:r w:rsidR="00AB4887" w:rsidRPr="00B279D8">
        <w:t>if the entity is part of a group, external to the group.</w:t>
      </w:r>
    </w:p>
    <w:p w14:paraId="66C77373" w14:textId="0FD5BD1F" w:rsidR="009A4C6D" w:rsidRPr="00B279D8" w:rsidRDefault="00CE003E" w:rsidP="00CE003E">
      <w:pPr>
        <w:pStyle w:val="notetext"/>
      </w:pPr>
      <w:r w:rsidRPr="00B279D8">
        <w:t>Note</w:t>
      </w:r>
      <w:r w:rsidR="002F57B0" w:rsidRPr="00B279D8">
        <w:t xml:space="preserve"> </w:t>
      </w:r>
      <w:r w:rsidR="00EE3007" w:rsidRPr="00B279D8">
        <w:t>1</w:t>
      </w:r>
      <w:r w:rsidRPr="00B279D8">
        <w:t>:</w:t>
      </w:r>
      <w:r w:rsidR="009A4C6D" w:rsidRPr="00B279D8">
        <w:tab/>
        <w:t>An ISP that conducts</w:t>
      </w:r>
      <w:r w:rsidR="007634D1" w:rsidRPr="00B279D8">
        <w:t xml:space="preserve"> authentication using biometric information using</w:t>
      </w:r>
      <w:r w:rsidR="009A4C6D" w:rsidRPr="00B279D8">
        <w:t xml:space="preserve"> </w:t>
      </w:r>
      <w:r w:rsidR="007634D1" w:rsidRPr="00B279D8">
        <w:t>custom biometric</w:t>
      </w:r>
      <w:r w:rsidR="009A4C6D" w:rsidRPr="00B279D8">
        <w:t xml:space="preserve"> </w:t>
      </w:r>
      <w:r w:rsidR="007634D1" w:rsidRPr="00B279D8">
        <w:t xml:space="preserve">capability </w:t>
      </w:r>
      <w:r w:rsidR="009A4C6D" w:rsidRPr="00B279D8">
        <w:t>must ensure its presentation attack detection technology is tested by a biometric testing entity—see</w:t>
      </w:r>
      <w:r w:rsidR="00D4425E" w:rsidRPr="00B279D8">
        <w:t xml:space="preserve"> item 4 </w:t>
      </w:r>
      <w:r w:rsidR="00C54C5D" w:rsidRPr="00B279D8">
        <w:t>in</w:t>
      </w:r>
      <w:r w:rsidR="00D4425E" w:rsidRPr="00B279D8">
        <w:t xml:space="preserve"> the table in </w:t>
      </w:r>
      <w:r w:rsidR="006A2CE3" w:rsidRPr="00B279D8">
        <w:t>section 3.13</w:t>
      </w:r>
      <w:r w:rsidR="009A4C6D" w:rsidRPr="00B279D8">
        <w:t>.</w:t>
      </w:r>
    </w:p>
    <w:p w14:paraId="3A36E4F4" w14:textId="5C72D1A3" w:rsidR="00CE003E" w:rsidRPr="00B279D8" w:rsidRDefault="00DC0356" w:rsidP="00CE003E">
      <w:pPr>
        <w:pStyle w:val="notetext"/>
      </w:pPr>
      <w:r w:rsidRPr="00B279D8">
        <w:t>Note</w:t>
      </w:r>
      <w:r w:rsidR="0006616D" w:rsidRPr="00B279D8">
        <w:t xml:space="preserve"> </w:t>
      </w:r>
      <w:r w:rsidR="00497501" w:rsidRPr="00B279D8">
        <w:t>2</w:t>
      </w:r>
      <w:r w:rsidRPr="00B279D8">
        <w:t>:</w:t>
      </w:r>
      <w:r w:rsidRPr="00B279D8">
        <w:tab/>
      </w:r>
      <w:r w:rsidR="00CE003E" w:rsidRPr="00B279D8">
        <w:t xml:space="preserve">For paragraph (d), a person accredited to </w:t>
      </w:r>
      <w:r w:rsidR="00A26596" w:rsidRPr="00B279D8">
        <w:t xml:space="preserve">conduct </w:t>
      </w:r>
      <w:r w:rsidR="00CE003E" w:rsidRPr="00B279D8">
        <w:t>presentation attack detection testing according to ISO/IEC 30107-3</w:t>
      </w:r>
      <w:r w:rsidR="00FA3409" w:rsidRPr="00B279D8">
        <w:t>:2023</w:t>
      </w:r>
      <w:r w:rsidR="00CE003E" w:rsidRPr="00B279D8">
        <w:t xml:space="preserve"> and/or biometric performance testing according to ISO/IEC 19795-2</w:t>
      </w:r>
      <w:r w:rsidR="00345847" w:rsidRPr="00B279D8">
        <w:t>:2007</w:t>
      </w:r>
      <w:r w:rsidR="00CE003E" w:rsidRPr="00B279D8">
        <w:t xml:space="preserve"> under the National Voluntary Laboratory Accreditation Program coordinated by the National Institute of Standards and Technology ordinarily would meet the requirements in </w:t>
      </w:r>
      <w:r w:rsidR="00E90ABD" w:rsidRPr="00B279D8">
        <w:t>that paragraph</w:t>
      </w:r>
      <w:r w:rsidR="00CE003E" w:rsidRPr="00B279D8">
        <w:t>.</w:t>
      </w:r>
    </w:p>
    <w:p w14:paraId="335F362C" w14:textId="72462494" w:rsidR="00F21322" w:rsidRPr="00B279D8" w:rsidRDefault="00F21322" w:rsidP="00CE003E">
      <w:pPr>
        <w:pStyle w:val="notetext"/>
      </w:pPr>
      <w:r w:rsidRPr="00B279D8">
        <w:t xml:space="preserve">Note </w:t>
      </w:r>
      <w:r w:rsidR="00497501" w:rsidRPr="00B279D8">
        <w:t>3</w:t>
      </w:r>
      <w:r w:rsidRPr="00B279D8">
        <w:t>:</w:t>
      </w:r>
      <w:r w:rsidRPr="00B279D8">
        <w:tab/>
      </w:r>
      <w:r w:rsidR="00465C2F" w:rsidRPr="00B279D8">
        <w:t xml:space="preserve">For testing of </w:t>
      </w:r>
      <w:proofErr w:type="spellStart"/>
      <w:r w:rsidR="00465C2F" w:rsidRPr="00B279D8">
        <w:t>eIDVT</w:t>
      </w:r>
      <w:proofErr w:type="spellEnd"/>
      <w:r w:rsidR="00465C2F" w:rsidRPr="00B279D8">
        <w:t xml:space="preserve">, the biometric testing entity must also meet </w:t>
      </w:r>
      <w:r w:rsidR="00803F03" w:rsidRPr="00B279D8">
        <w:t>subsection </w:t>
      </w:r>
      <w:r w:rsidR="00314583" w:rsidRPr="00B279D8">
        <w:t>2.7</w:t>
      </w:r>
      <w:r w:rsidR="0047704D" w:rsidRPr="00B279D8">
        <w:t>(2)</w:t>
      </w:r>
      <w:r w:rsidR="00465C2F" w:rsidRPr="00B279D8">
        <w:t>.</w:t>
      </w:r>
    </w:p>
    <w:p w14:paraId="1B2B0234" w14:textId="2A1543F9" w:rsidR="00F573BC" w:rsidRPr="00B279D8" w:rsidRDefault="009E0EC8" w:rsidP="00C8214C">
      <w:pPr>
        <w:pStyle w:val="subsection"/>
      </w:pPr>
      <w:r w:rsidRPr="00B279D8">
        <w:tab/>
        <w:t>(2)</w:t>
      </w:r>
      <w:r w:rsidRPr="00B279D8">
        <w:tab/>
      </w:r>
      <w:r w:rsidR="00F573BC" w:rsidRPr="00B279D8">
        <w:t>A person that meets all the r</w:t>
      </w:r>
      <w:r w:rsidR="00C8214C" w:rsidRPr="00B279D8">
        <w:t>e</w:t>
      </w:r>
      <w:r w:rsidR="00F573BC" w:rsidRPr="00B279D8">
        <w:t>quir</w:t>
      </w:r>
      <w:r w:rsidRPr="00B279D8">
        <w:t>e</w:t>
      </w:r>
      <w:r w:rsidR="00F573BC" w:rsidRPr="00B279D8">
        <w:t xml:space="preserve">ments in </w:t>
      </w:r>
      <w:r w:rsidR="0088312C" w:rsidRPr="00B279D8">
        <w:t>sub</w:t>
      </w:r>
      <w:r w:rsidR="00F573BC" w:rsidRPr="00B279D8">
        <w:t>section</w:t>
      </w:r>
      <w:r w:rsidR="00BF7E86" w:rsidRPr="00B279D8">
        <w:t> </w:t>
      </w:r>
      <w:r w:rsidR="0088312C" w:rsidRPr="00B279D8">
        <w:t>(</w:t>
      </w:r>
      <w:r w:rsidR="00F573BC" w:rsidRPr="00B279D8">
        <w:t>1</w:t>
      </w:r>
      <w:r w:rsidR="0088312C" w:rsidRPr="00B279D8">
        <w:t xml:space="preserve">) </w:t>
      </w:r>
      <w:r w:rsidR="00F573BC" w:rsidRPr="00B279D8">
        <w:t xml:space="preserve">is a </w:t>
      </w:r>
      <w:r w:rsidR="00F573BC" w:rsidRPr="00B279D8">
        <w:rPr>
          <w:b/>
          <w:bCs/>
          <w:i/>
          <w:iCs/>
        </w:rPr>
        <w:t>biometric testing entity</w:t>
      </w:r>
      <w:r w:rsidR="00F573BC" w:rsidRPr="00B279D8">
        <w:t>.</w:t>
      </w:r>
    </w:p>
    <w:p w14:paraId="2C83C595" w14:textId="3D56A0E1" w:rsidR="00AB5AEB" w:rsidRPr="00B279D8" w:rsidRDefault="0052239B" w:rsidP="00B946CE">
      <w:pPr>
        <w:pStyle w:val="ActHead5"/>
      </w:pPr>
      <w:bookmarkStart w:id="50" w:name="_Toc180070481"/>
      <w:r w:rsidRPr="00745B02">
        <w:rPr>
          <w:rStyle w:val="CharSectno"/>
        </w:rPr>
        <w:t>2.3</w:t>
      </w:r>
      <w:r w:rsidR="00A46A47" w:rsidRPr="00B279D8">
        <w:t xml:space="preserve">  </w:t>
      </w:r>
      <w:r w:rsidR="00AB5AEB" w:rsidRPr="00B279D8">
        <w:t>Testing of presentation attack detection technology</w:t>
      </w:r>
      <w:bookmarkEnd w:id="50"/>
    </w:p>
    <w:p w14:paraId="3E376796" w14:textId="4BA9BE55" w:rsidR="00FE517A" w:rsidRPr="00B279D8" w:rsidRDefault="00AB5AEB" w:rsidP="007634D1">
      <w:pPr>
        <w:pStyle w:val="subsection"/>
      </w:pPr>
      <w:r w:rsidRPr="00B279D8">
        <w:tab/>
        <w:t>(1)</w:t>
      </w:r>
      <w:r w:rsidRPr="00B279D8">
        <w:tab/>
        <w:t xml:space="preserve">In this </w:t>
      </w:r>
      <w:r w:rsidR="00686734" w:rsidRPr="00B279D8">
        <w:t>section</w:t>
      </w:r>
      <w:r w:rsidRPr="00B279D8">
        <w:t xml:space="preserve">: </w:t>
      </w:r>
    </w:p>
    <w:p w14:paraId="630A4A3E" w14:textId="3F66A9EF" w:rsidR="00AB5AEB" w:rsidRPr="00B279D8" w:rsidRDefault="00AB5AEB" w:rsidP="006B348A">
      <w:pPr>
        <w:pStyle w:val="Definition"/>
      </w:pPr>
      <w:r w:rsidRPr="00B279D8">
        <w:rPr>
          <w:b/>
          <w:bCs/>
          <w:i/>
          <w:iCs/>
        </w:rPr>
        <w:t>level A presentation attack instrument species</w:t>
      </w:r>
      <w:r w:rsidRPr="00B279D8">
        <w:t xml:space="preserve"> means a category of presentation attack instruments which:</w:t>
      </w:r>
    </w:p>
    <w:p w14:paraId="1CCF1DD1" w14:textId="77777777" w:rsidR="00AB5AEB" w:rsidRPr="00B279D8" w:rsidRDefault="00AB5AEB" w:rsidP="000525CE">
      <w:pPr>
        <w:pStyle w:val="paragraph"/>
        <w:numPr>
          <w:ilvl w:val="7"/>
          <w:numId w:val="3"/>
        </w:numPr>
      </w:pPr>
      <w:r w:rsidRPr="00B279D8">
        <w:t>have an elapsed creation time equal to or less than one day;</w:t>
      </w:r>
    </w:p>
    <w:p w14:paraId="50B7A6FA" w14:textId="77777777" w:rsidR="00AB5AEB" w:rsidRPr="00B279D8" w:rsidRDefault="00AB5AEB" w:rsidP="000525CE">
      <w:pPr>
        <w:pStyle w:val="paragraph"/>
        <w:numPr>
          <w:ilvl w:val="7"/>
          <w:numId w:val="3"/>
        </w:numPr>
      </w:pPr>
      <w:r w:rsidRPr="00B279D8">
        <w:t>can be created or undertaken by a layperson;</w:t>
      </w:r>
    </w:p>
    <w:p w14:paraId="308DACAC" w14:textId="77777777" w:rsidR="00AB5AEB" w:rsidRPr="00B279D8" w:rsidRDefault="00AB5AEB" w:rsidP="000525CE">
      <w:pPr>
        <w:pStyle w:val="paragraph"/>
        <w:numPr>
          <w:ilvl w:val="7"/>
          <w:numId w:val="3"/>
        </w:numPr>
      </w:pPr>
      <w:r w:rsidRPr="00B279D8">
        <w:t>can be undertaken with standard equipment; and</w:t>
      </w:r>
    </w:p>
    <w:p w14:paraId="462612E2" w14:textId="06257D16" w:rsidR="00AB5AEB" w:rsidRPr="00B279D8" w:rsidRDefault="00AB5AEB" w:rsidP="000525CE">
      <w:pPr>
        <w:pStyle w:val="paragraph"/>
        <w:numPr>
          <w:ilvl w:val="7"/>
          <w:numId w:val="3"/>
        </w:numPr>
      </w:pPr>
      <w:r w:rsidRPr="00B279D8">
        <w:t xml:space="preserve">involve a source of biometric information which is easy to obtain such as a photo from social media or </w:t>
      </w:r>
      <w:r w:rsidR="0019593B" w:rsidRPr="00B279D8">
        <w:t xml:space="preserve">a </w:t>
      </w:r>
      <w:r w:rsidRPr="00B279D8">
        <w:t>voice recording.</w:t>
      </w:r>
    </w:p>
    <w:p w14:paraId="3DAF3E1F" w14:textId="609219A1" w:rsidR="00AB5AEB" w:rsidRPr="00B279D8" w:rsidRDefault="00AB5AEB" w:rsidP="006B348A">
      <w:pPr>
        <w:pStyle w:val="Definition"/>
      </w:pPr>
      <w:r w:rsidRPr="00B279D8">
        <w:rPr>
          <w:b/>
          <w:bCs/>
          <w:i/>
          <w:iCs/>
        </w:rPr>
        <w:t>level B presentation attack instrument species</w:t>
      </w:r>
      <w:r w:rsidRPr="00B279D8">
        <w:t xml:space="preserve"> means a category of presentation attack instruments which:</w:t>
      </w:r>
    </w:p>
    <w:p w14:paraId="06EEF2D2" w14:textId="46C4FC5B" w:rsidR="00AB5AEB" w:rsidRPr="00B279D8" w:rsidRDefault="00AB5AEB" w:rsidP="00A0557E">
      <w:pPr>
        <w:pStyle w:val="paragraph"/>
        <w:numPr>
          <w:ilvl w:val="0"/>
          <w:numId w:val="4"/>
        </w:numPr>
      </w:pPr>
      <w:r w:rsidRPr="00B279D8">
        <w:t xml:space="preserve">have an elapsed creation time equal to or less than </w:t>
      </w:r>
      <w:r w:rsidR="00A80127" w:rsidRPr="00B279D8">
        <w:t>7 </w:t>
      </w:r>
      <w:r w:rsidRPr="00B279D8">
        <w:t>days;</w:t>
      </w:r>
    </w:p>
    <w:p w14:paraId="17E627AD" w14:textId="77777777" w:rsidR="00AB5AEB" w:rsidRPr="00B279D8" w:rsidRDefault="00AB5AEB" w:rsidP="00A0557E">
      <w:pPr>
        <w:pStyle w:val="paragraph"/>
        <w:numPr>
          <w:ilvl w:val="0"/>
          <w:numId w:val="4"/>
        </w:numPr>
      </w:pPr>
      <w:r w:rsidRPr="00B279D8">
        <w:t>can be created or undertaken by a person who has the required expertise to do so;</w:t>
      </w:r>
    </w:p>
    <w:p w14:paraId="738CD2F7" w14:textId="77777777" w:rsidR="00AB5AEB" w:rsidRPr="00B279D8" w:rsidRDefault="00AB5AEB" w:rsidP="00A0557E">
      <w:pPr>
        <w:pStyle w:val="paragraph"/>
        <w:numPr>
          <w:ilvl w:val="0"/>
          <w:numId w:val="4"/>
        </w:numPr>
      </w:pPr>
      <w:r w:rsidRPr="00B279D8">
        <w:t>can be undertaken with standard or specialised equipment; and</w:t>
      </w:r>
    </w:p>
    <w:p w14:paraId="7C8633A1" w14:textId="604B28EE" w:rsidR="00AB5AEB" w:rsidRPr="00B279D8" w:rsidRDefault="00AB5AEB" w:rsidP="00A0557E">
      <w:pPr>
        <w:pStyle w:val="paragraph"/>
        <w:numPr>
          <w:ilvl w:val="0"/>
          <w:numId w:val="4"/>
        </w:numPr>
      </w:pPr>
      <w:r w:rsidRPr="00B279D8">
        <w:t xml:space="preserve">involve a source of biometric information which is moderately difficult to obtain such as a stolen fingerprint image or </w:t>
      </w:r>
      <w:r w:rsidR="00FB654F" w:rsidRPr="00B279D8">
        <w:t xml:space="preserve">a </w:t>
      </w:r>
      <w:r w:rsidRPr="00B279D8">
        <w:t>voice recording of a specific phrase.</w:t>
      </w:r>
    </w:p>
    <w:p w14:paraId="3C2425B0" w14:textId="257D49DC" w:rsidR="006013C5" w:rsidRPr="00B279D8" w:rsidRDefault="006013C5" w:rsidP="000525CE">
      <w:pPr>
        <w:pStyle w:val="SubsectionHead"/>
      </w:pPr>
      <w:r w:rsidRPr="00B279D8">
        <w:t>General requirement</w:t>
      </w:r>
    </w:p>
    <w:p w14:paraId="1C6C057F" w14:textId="74EFC9C6" w:rsidR="00157A4A" w:rsidRPr="00B279D8" w:rsidRDefault="000525CE" w:rsidP="008C1369">
      <w:pPr>
        <w:pStyle w:val="subsection"/>
      </w:pPr>
      <w:r w:rsidRPr="00B279D8">
        <w:tab/>
      </w:r>
      <w:r w:rsidR="00157A4A" w:rsidRPr="00B279D8">
        <w:t>(2)</w:t>
      </w:r>
      <w:r w:rsidR="00157A4A" w:rsidRPr="00B279D8">
        <w:tab/>
      </w:r>
      <w:r w:rsidR="00F10278" w:rsidRPr="00B279D8">
        <w:t>Where a</w:t>
      </w:r>
      <w:r w:rsidR="006013C5" w:rsidRPr="00B279D8">
        <w:rPr>
          <w:rStyle w:val="subsectionChar"/>
          <w:rFonts w:eastAsiaTheme="minorHAnsi"/>
        </w:rPr>
        <w:t xml:space="preserve">n ISP </w:t>
      </w:r>
      <w:r w:rsidR="00157A4A" w:rsidRPr="00B279D8">
        <w:rPr>
          <w:rStyle w:val="subsectionChar"/>
          <w:rFonts w:eastAsiaTheme="minorHAnsi"/>
        </w:rPr>
        <w:t>conducts online biometric binding, its presentation attack detection</w:t>
      </w:r>
      <w:r w:rsidR="00157A4A" w:rsidRPr="00B279D8">
        <w:t xml:space="preserve"> technology </w:t>
      </w:r>
      <w:r w:rsidR="0068537B" w:rsidRPr="00B279D8">
        <w:t xml:space="preserve">and liveness detection </w:t>
      </w:r>
      <w:r w:rsidR="007A011F" w:rsidRPr="00B279D8">
        <w:t xml:space="preserve">must be </w:t>
      </w:r>
      <w:r w:rsidR="00157A4A" w:rsidRPr="00B279D8">
        <w:t>tested by a biometric testing entity in accordance with the requirements specified in ISO</w:t>
      </w:r>
      <w:r w:rsidR="00FA3409" w:rsidRPr="00B279D8">
        <w:t>/IEC</w:t>
      </w:r>
      <w:r w:rsidR="00157A4A" w:rsidRPr="00B279D8">
        <w:t xml:space="preserve"> 30107-3</w:t>
      </w:r>
      <w:r w:rsidR="00FA3409" w:rsidRPr="00B279D8">
        <w:t>:2023</w:t>
      </w:r>
      <w:r w:rsidR="00157A4A" w:rsidRPr="00B279D8">
        <w:t xml:space="preserve"> and th</w:t>
      </w:r>
      <w:r w:rsidR="006D033E" w:rsidRPr="00B279D8">
        <w:t>is Part</w:t>
      </w:r>
      <w:r w:rsidR="00157A4A" w:rsidRPr="00B279D8">
        <w:t>.</w:t>
      </w:r>
    </w:p>
    <w:p w14:paraId="5EC2A957" w14:textId="7E70B77D" w:rsidR="00912BB6" w:rsidRPr="00B279D8" w:rsidRDefault="00912BB6" w:rsidP="00CB3693">
      <w:pPr>
        <w:pStyle w:val="SubsectionHead"/>
      </w:pPr>
      <w:r w:rsidRPr="00B279D8">
        <w:lastRenderedPageBreak/>
        <w:t>Additional requirements for testing</w:t>
      </w:r>
      <w:r w:rsidR="006203C5" w:rsidRPr="00B279D8">
        <w:t xml:space="preserve"> </w:t>
      </w:r>
      <w:r w:rsidR="007D1B7D" w:rsidRPr="00B279D8">
        <w:t xml:space="preserve">of </w:t>
      </w:r>
      <w:r w:rsidR="006203C5" w:rsidRPr="00B279D8">
        <w:t>presentation attack detection technology</w:t>
      </w:r>
    </w:p>
    <w:p w14:paraId="6B01C822" w14:textId="40F05063" w:rsidR="00432208" w:rsidRPr="00B279D8" w:rsidRDefault="00735AE4" w:rsidP="00735AE4">
      <w:pPr>
        <w:pStyle w:val="subsection"/>
      </w:pPr>
      <w:r w:rsidRPr="00B279D8">
        <w:tab/>
        <w:t>(</w:t>
      </w:r>
      <w:r w:rsidR="005E545D" w:rsidRPr="00B279D8">
        <w:t>3</w:t>
      </w:r>
      <w:r w:rsidRPr="00B279D8">
        <w:t>)</w:t>
      </w:r>
      <w:r w:rsidRPr="00B279D8">
        <w:tab/>
      </w:r>
      <w:r w:rsidR="007D1B7D" w:rsidRPr="00B279D8">
        <w:t xml:space="preserve">Testing of presentation attack detection technology </w:t>
      </w:r>
      <w:r w:rsidR="00912BB6" w:rsidRPr="00B279D8">
        <w:t xml:space="preserve">must be conducted in accordance with the </w:t>
      </w:r>
      <w:r w:rsidR="003131CF" w:rsidRPr="00B279D8">
        <w:t xml:space="preserve">standards </w:t>
      </w:r>
      <w:r w:rsidR="00912BB6" w:rsidRPr="00B279D8">
        <w:t>in the following table.</w:t>
      </w:r>
    </w:p>
    <w:p w14:paraId="16BD333A" w14:textId="77777777" w:rsidR="007D1B7D" w:rsidRPr="00B279D8" w:rsidRDefault="007D1B7D" w:rsidP="002539CC">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5"/>
        <w:gridCol w:w="2572"/>
        <w:gridCol w:w="5116"/>
      </w:tblGrid>
      <w:tr w:rsidR="00B279D8" w:rsidRPr="00B279D8" w:rsidDel="00CF14C4" w14:paraId="1976037C" w14:textId="77777777" w:rsidTr="00F7140F">
        <w:trPr>
          <w:tblHeader/>
        </w:trPr>
        <w:tc>
          <w:tcPr>
            <w:tcW w:w="8307" w:type="dxa"/>
            <w:gridSpan w:val="3"/>
            <w:tcBorders>
              <w:top w:val="single" w:sz="12" w:space="0" w:color="auto"/>
              <w:bottom w:val="single" w:sz="2" w:space="0" w:color="auto"/>
            </w:tcBorders>
          </w:tcPr>
          <w:p w14:paraId="54F01582" w14:textId="74C20FF1" w:rsidR="00B777AA" w:rsidRPr="00B279D8" w:rsidDel="00CF14C4" w:rsidRDefault="00B777AA" w:rsidP="001F63FF">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Standards for testing of presentation attack detection technology</w:t>
            </w:r>
          </w:p>
        </w:tc>
      </w:tr>
      <w:tr w:rsidR="00B279D8" w:rsidRPr="00B279D8" w:rsidDel="00CF14C4" w14:paraId="593DCF06" w14:textId="77777777" w:rsidTr="00F7140F">
        <w:trPr>
          <w:tblHeader/>
        </w:trPr>
        <w:tc>
          <w:tcPr>
            <w:tcW w:w="625" w:type="dxa"/>
            <w:tcBorders>
              <w:top w:val="single" w:sz="2" w:space="0" w:color="auto"/>
              <w:bottom w:val="single" w:sz="12" w:space="0" w:color="auto"/>
              <w:right w:val="nil"/>
            </w:tcBorders>
          </w:tcPr>
          <w:p w14:paraId="5F705BB3" w14:textId="36CE4E3C"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570" w:type="dxa"/>
            <w:tcBorders>
              <w:top w:val="single" w:sz="2" w:space="0" w:color="auto"/>
              <w:left w:val="nil"/>
              <w:bottom w:val="single" w:sz="12" w:space="0" w:color="auto"/>
              <w:right w:val="nil"/>
            </w:tcBorders>
          </w:tcPr>
          <w:p w14:paraId="747ACFF2" w14:textId="76A4DFBA"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For</w:t>
            </w:r>
            <w:r w:rsidRPr="00B279D8" w:rsidDel="00CF14C4">
              <w:rPr>
                <w:rFonts w:eastAsia="Times New Roman" w:cs="Times New Roman"/>
                <w:b/>
                <w:sz w:val="20"/>
                <w:lang w:eastAsia="en-AU"/>
              </w:rPr>
              <w:t>:</w:t>
            </w:r>
          </w:p>
        </w:tc>
        <w:tc>
          <w:tcPr>
            <w:tcW w:w="5112" w:type="dxa"/>
            <w:tcBorders>
              <w:top w:val="single" w:sz="2" w:space="0" w:color="auto"/>
              <w:left w:val="nil"/>
              <w:bottom w:val="single" w:sz="12" w:space="0" w:color="auto"/>
            </w:tcBorders>
          </w:tcPr>
          <w:p w14:paraId="268862AA" w14:textId="629A0575"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the standard is</w:t>
            </w:r>
            <w:r w:rsidRPr="00B279D8" w:rsidDel="00CF14C4">
              <w:rPr>
                <w:rFonts w:eastAsia="Times New Roman" w:cs="Times New Roman"/>
                <w:b/>
                <w:sz w:val="20"/>
                <w:lang w:eastAsia="en-AU"/>
              </w:rPr>
              <w:t>:</w:t>
            </w:r>
          </w:p>
        </w:tc>
      </w:tr>
      <w:tr w:rsidR="00B279D8" w:rsidRPr="00B279D8" w:rsidDel="00CF14C4" w14:paraId="6A30A5D2" w14:textId="77777777" w:rsidTr="00F7140F">
        <w:tc>
          <w:tcPr>
            <w:tcW w:w="625" w:type="dxa"/>
            <w:tcBorders>
              <w:top w:val="single" w:sz="12" w:space="0" w:color="auto"/>
              <w:bottom w:val="single" w:sz="4" w:space="0" w:color="auto"/>
              <w:right w:val="nil"/>
            </w:tcBorders>
          </w:tcPr>
          <w:p w14:paraId="333C0D05" w14:textId="77777777" w:rsidR="00B777AA" w:rsidRPr="00B279D8" w:rsidDel="00CF14C4" w:rsidRDefault="00B777AA" w:rsidP="00B777AA">
            <w:pPr>
              <w:pStyle w:val="Tabletext"/>
            </w:pPr>
            <w:r w:rsidRPr="00B279D8" w:rsidDel="00CF14C4">
              <w:t>1</w:t>
            </w:r>
          </w:p>
        </w:tc>
        <w:tc>
          <w:tcPr>
            <w:tcW w:w="2570" w:type="dxa"/>
            <w:tcBorders>
              <w:top w:val="single" w:sz="12" w:space="0" w:color="auto"/>
              <w:left w:val="nil"/>
              <w:bottom w:val="single" w:sz="4" w:space="0" w:color="auto"/>
              <w:right w:val="nil"/>
            </w:tcBorders>
          </w:tcPr>
          <w:p w14:paraId="357D94DC" w14:textId="1B4C82B7" w:rsidR="00B777AA" w:rsidRPr="00B279D8" w:rsidDel="00CF14C4" w:rsidRDefault="00B777AA" w:rsidP="00B777AA">
            <w:pPr>
              <w:pStyle w:val="Tabletext"/>
            </w:pPr>
            <w:r w:rsidRPr="00B279D8">
              <w:t>the testing:</w:t>
            </w:r>
          </w:p>
        </w:tc>
        <w:tc>
          <w:tcPr>
            <w:tcW w:w="5112" w:type="dxa"/>
            <w:tcBorders>
              <w:top w:val="single" w:sz="12" w:space="0" w:color="auto"/>
              <w:left w:val="nil"/>
              <w:bottom w:val="single" w:sz="4" w:space="0" w:color="auto"/>
            </w:tcBorders>
          </w:tcPr>
          <w:p w14:paraId="3DD93AED" w14:textId="393FAAD6" w:rsidR="00B777AA" w:rsidRPr="00B279D8" w:rsidRDefault="00B777AA" w:rsidP="00B777AA">
            <w:pPr>
              <w:pStyle w:val="Tabletext"/>
            </w:pPr>
            <w:r w:rsidRPr="00B279D8">
              <w:t>must comply with the following:</w:t>
            </w:r>
          </w:p>
          <w:p w14:paraId="24EBD06B" w14:textId="13C4514B" w:rsidR="00B777AA" w:rsidRPr="00B279D8" w:rsidRDefault="00B777AA" w:rsidP="00014E3B">
            <w:pPr>
              <w:pStyle w:val="Tablea0"/>
            </w:pPr>
            <w:r w:rsidRPr="00B279D8">
              <w:t>be conducted on a system that incorporates all hardware and software involved in the ISP’s biometric binding process;</w:t>
            </w:r>
          </w:p>
          <w:p w14:paraId="05A7623B" w14:textId="55FCA64A" w:rsidR="00B777AA" w:rsidRPr="00B279D8" w:rsidRDefault="00B777AA" w:rsidP="00014E3B">
            <w:pPr>
              <w:pStyle w:val="Tablea0"/>
            </w:pPr>
            <w:r w:rsidRPr="00B279D8">
              <w:t>be conducted using configurations and settings that align to the ISP’s DI data environment;</w:t>
            </w:r>
          </w:p>
          <w:p w14:paraId="01701E3F" w14:textId="5880BA6C" w:rsidR="00B777AA" w:rsidRPr="00B279D8" w:rsidRDefault="00B777AA" w:rsidP="00014E3B">
            <w:pPr>
              <w:pStyle w:val="Tablea0"/>
            </w:pPr>
            <w:r w:rsidRPr="00B279D8">
              <w:t>calculate and record the completed presentation attack detection evaluation and corresponding results for each presentation attack instrument species as</w:t>
            </w:r>
            <w:r w:rsidR="00DA2F98" w:rsidRPr="00B279D8">
              <w:t xml:space="preserve"> those artefacts and process for testing are defined by ISO/IEC 30107-3</w:t>
            </w:r>
            <w:r w:rsidR="00E612F1" w:rsidRPr="00B279D8">
              <w:t>:2023</w:t>
            </w:r>
            <w:r w:rsidR="00DA2F98" w:rsidRPr="00B279D8">
              <w:t>, and this section</w:t>
            </w:r>
            <w:r w:rsidRPr="00B279D8">
              <w:t>;</w:t>
            </w:r>
          </w:p>
          <w:p w14:paraId="4544FBD4" w14:textId="7B47240D" w:rsidR="00B777AA" w:rsidRPr="00B279D8" w:rsidRDefault="00B777AA" w:rsidP="00014E3B">
            <w:pPr>
              <w:pStyle w:val="Tablea0"/>
            </w:pPr>
            <w:r w:rsidRPr="00B279D8">
              <w:t xml:space="preserve">include presentation attack instrument species to address potential presentation attack threats to the presentation attack detection technology and mechanism for liveness detection, as informed by the ISP’s cyber security risk assessment and fraud risk assessment; </w:t>
            </w:r>
          </w:p>
          <w:p w14:paraId="027DBC8D" w14:textId="597B85FD" w:rsidR="00B777AA" w:rsidRPr="00B279D8" w:rsidRDefault="00B777AA" w:rsidP="00014E3B">
            <w:pPr>
              <w:pStyle w:val="Tablea0"/>
            </w:pPr>
            <w:r w:rsidRPr="00B279D8">
              <w:t xml:space="preserve">include at least 6 level A presentation attack instrument species and at least 6 level B presentation attack instrument species; and </w:t>
            </w:r>
          </w:p>
          <w:p w14:paraId="2DC4990F" w14:textId="6974BED0" w:rsidR="00B777AA" w:rsidRPr="00B279D8" w:rsidDel="00CF14C4" w:rsidRDefault="00B777AA" w:rsidP="00014E3B">
            <w:pPr>
              <w:pStyle w:val="Tablea0"/>
            </w:pPr>
            <w:r w:rsidRPr="00B279D8">
              <w:t>include a minimum of 10 individuals.</w:t>
            </w:r>
          </w:p>
        </w:tc>
      </w:tr>
      <w:tr w:rsidR="00B279D8" w:rsidRPr="00B279D8" w:rsidDel="00CF14C4" w14:paraId="2A8C3BE3" w14:textId="77777777" w:rsidTr="00F7140F">
        <w:tc>
          <w:tcPr>
            <w:tcW w:w="625" w:type="dxa"/>
            <w:tcBorders>
              <w:top w:val="single" w:sz="4" w:space="0" w:color="auto"/>
              <w:bottom w:val="single" w:sz="4" w:space="0" w:color="auto"/>
              <w:right w:val="nil"/>
            </w:tcBorders>
          </w:tcPr>
          <w:p w14:paraId="5406CB40" w14:textId="4693A0DB" w:rsidR="00B777AA" w:rsidRPr="00B279D8" w:rsidDel="00CF14C4" w:rsidRDefault="00B777AA" w:rsidP="00B777AA">
            <w:pPr>
              <w:pStyle w:val="Tabletext"/>
            </w:pPr>
            <w:r w:rsidRPr="00B279D8">
              <w:t>2</w:t>
            </w:r>
          </w:p>
        </w:tc>
        <w:tc>
          <w:tcPr>
            <w:tcW w:w="2570" w:type="dxa"/>
            <w:tcBorders>
              <w:top w:val="single" w:sz="4" w:space="0" w:color="auto"/>
              <w:left w:val="nil"/>
              <w:bottom w:val="single" w:sz="4" w:space="0" w:color="auto"/>
              <w:right w:val="nil"/>
            </w:tcBorders>
          </w:tcPr>
          <w:p w14:paraId="23B04A2B" w14:textId="7D061992" w:rsidR="00B777AA" w:rsidRPr="00B279D8" w:rsidRDefault="00B777AA" w:rsidP="00B777AA">
            <w:pPr>
              <w:pStyle w:val="Tabletext"/>
            </w:pPr>
            <w:r w:rsidRPr="00B279D8">
              <w:t>each presentation attack instrument species:</w:t>
            </w:r>
          </w:p>
        </w:tc>
        <w:tc>
          <w:tcPr>
            <w:tcW w:w="5112" w:type="dxa"/>
            <w:tcBorders>
              <w:top w:val="single" w:sz="4" w:space="0" w:color="auto"/>
              <w:left w:val="nil"/>
              <w:bottom w:val="single" w:sz="4" w:space="0" w:color="auto"/>
            </w:tcBorders>
          </w:tcPr>
          <w:p w14:paraId="3D1A0706" w14:textId="152CB884" w:rsidR="00B777AA" w:rsidRPr="00B279D8" w:rsidRDefault="00B777AA" w:rsidP="00B777AA">
            <w:pPr>
              <w:pStyle w:val="Tabletext"/>
            </w:pPr>
            <w:r w:rsidRPr="00B279D8">
              <w:t>must create at least one presentation attack instrument covering a minimum of 3 individuals and must be included in the testing.</w:t>
            </w:r>
          </w:p>
        </w:tc>
      </w:tr>
      <w:tr w:rsidR="00B279D8" w:rsidRPr="00B279D8" w:rsidDel="00CF14C4" w14:paraId="1F2ACA8D" w14:textId="77777777" w:rsidTr="00F7140F">
        <w:tc>
          <w:tcPr>
            <w:tcW w:w="625" w:type="dxa"/>
            <w:tcBorders>
              <w:top w:val="single" w:sz="4" w:space="0" w:color="auto"/>
              <w:bottom w:val="single" w:sz="4" w:space="0" w:color="auto"/>
              <w:right w:val="nil"/>
            </w:tcBorders>
          </w:tcPr>
          <w:p w14:paraId="580867E4" w14:textId="1AF0F0A5" w:rsidR="00B777AA" w:rsidRPr="00B279D8" w:rsidDel="00CF14C4" w:rsidRDefault="00B777AA" w:rsidP="00B777AA">
            <w:pPr>
              <w:pStyle w:val="Tabletext"/>
            </w:pPr>
            <w:r w:rsidRPr="00B279D8">
              <w:t>3</w:t>
            </w:r>
          </w:p>
        </w:tc>
        <w:tc>
          <w:tcPr>
            <w:tcW w:w="2570" w:type="dxa"/>
            <w:tcBorders>
              <w:top w:val="single" w:sz="4" w:space="0" w:color="auto"/>
              <w:left w:val="nil"/>
              <w:bottom w:val="single" w:sz="4" w:space="0" w:color="auto"/>
              <w:right w:val="nil"/>
            </w:tcBorders>
          </w:tcPr>
          <w:p w14:paraId="55867C67" w14:textId="5D5320F1" w:rsidR="00B777AA" w:rsidRPr="00B279D8" w:rsidRDefault="00B777AA" w:rsidP="00B777AA">
            <w:pPr>
              <w:pStyle w:val="Tabletext"/>
            </w:pPr>
            <w:r w:rsidRPr="00B279D8">
              <w:t>presentation attack instrument species used in testing:</w:t>
            </w:r>
          </w:p>
        </w:tc>
        <w:tc>
          <w:tcPr>
            <w:tcW w:w="5112" w:type="dxa"/>
            <w:tcBorders>
              <w:top w:val="single" w:sz="4" w:space="0" w:color="auto"/>
              <w:left w:val="nil"/>
              <w:bottom w:val="single" w:sz="4" w:space="0" w:color="auto"/>
            </w:tcBorders>
          </w:tcPr>
          <w:p w14:paraId="40E11481" w14:textId="76ECA15E" w:rsidR="00B777AA" w:rsidRPr="00B279D8" w:rsidRDefault="00B777AA" w:rsidP="00014E3B">
            <w:pPr>
              <w:pStyle w:val="Tablea0"/>
              <w:numPr>
                <w:ilvl w:val="0"/>
                <w:numId w:val="14"/>
              </w:numPr>
            </w:pPr>
            <w:r w:rsidRPr="00B279D8">
              <w:t>must meet the requirement for an APCER of 0%;</w:t>
            </w:r>
          </w:p>
          <w:p w14:paraId="4F22D155" w14:textId="6EF78723" w:rsidR="00B777AA" w:rsidRPr="00B279D8" w:rsidRDefault="00B777AA" w:rsidP="00014E3B">
            <w:pPr>
              <w:pStyle w:val="Tablea0"/>
              <w:numPr>
                <w:ilvl w:val="0"/>
                <w:numId w:val="14"/>
              </w:numPr>
            </w:pPr>
            <w:r w:rsidRPr="00B279D8">
              <w:t xml:space="preserve">however, if the reported APCER for any presentation attack instrument species does not meet </w:t>
            </w:r>
            <w:r w:rsidR="00DE78BA" w:rsidRPr="00B279D8">
              <w:t xml:space="preserve">the </w:t>
            </w:r>
            <w:r w:rsidRPr="00B279D8">
              <w:t>requirement in paragraph (a), the biometric testing entity must:</w:t>
            </w:r>
          </w:p>
          <w:p w14:paraId="05C5848C" w14:textId="10BD9431" w:rsidR="00B777AA" w:rsidRPr="00B279D8" w:rsidRDefault="00B777AA" w:rsidP="00014E3B">
            <w:pPr>
              <w:pStyle w:val="Tablei"/>
              <w:tabs>
                <w:tab w:val="clear" w:pos="649"/>
              </w:tabs>
              <w:ind w:left="751" w:hanging="391"/>
            </w:pPr>
            <w:r w:rsidRPr="00B279D8">
              <w:t>(</w:t>
            </w:r>
            <w:proofErr w:type="spellStart"/>
            <w:r w:rsidRPr="00B279D8">
              <w:t>i</w:t>
            </w:r>
            <w:proofErr w:type="spellEnd"/>
            <w:r w:rsidRPr="00B279D8">
              <w:t>)</w:t>
            </w:r>
            <w:r w:rsidRPr="00B279D8">
              <w:tab/>
              <w:t xml:space="preserve">conduct supplementary testing of any presentation attack instrument species that failed </w:t>
            </w:r>
            <w:r w:rsidR="00653718" w:rsidRPr="00B279D8">
              <w:t xml:space="preserve">to meet </w:t>
            </w:r>
            <w:r w:rsidRPr="00B279D8">
              <w:t>the requirement in paragraph (a); and</w:t>
            </w:r>
          </w:p>
          <w:p w14:paraId="5F93462C" w14:textId="5248F9B2" w:rsidR="00B777AA" w:rsidRPr="00B279D8" w:rsidRDefault="00B777AA" w:rsidP="00014E3B">
            <w:pPr>
              <w:pStyle w:val="Tablei"/>
              <w:tabs>
                <w:tab w:val="clear" w:pos="649"/>
              </w:tabs>
              <w:ind w:left="751" w:hanging="391"/>
            </w:pPr>
            <w:r w:rsidRPr="00B279D8">
              <w:t>(ii)</w:t>
            </w:r>
            <w:r w:rsidRPr="00B279D8">
              <w:tab/>
              <w:t>subject to paragraph (c), confirm that the supplementary testing concluded that the presentation attack instrument species successfully met the requirement in paragraph</w:t>
            </w:r>
            <w:r w:rsidR="00014E3B" w:rsidRPr="00B279D8">
              <w:t> </w:t>
            </w:r>
            <w:r w:rsidRPr="00B279D8">
              <w:t>(a);</w:t>
            </w:r>
          </w:p>
          <w:p w14:paraId="4FF9CC8C" w14:textId="054B65C2" w:rsidR="00B777AA" w:rsidRPr="00B279D8" w:rsidRDefault="00B777AA" w:rsidP="00014E3B">
            <w:pPr>
              <w:pStyle w:val="Tablea"/>
              <w:numPr>
                <w:ilvl w:val="0"/>
                <w:numId w:val="14"/>
              </w:numPr>
              <w:tabs>
                <w:tab w:val="right" w:pos="57"/>
              </w:tabs>
              <w:spacing w:before="0" w:line="240" w:lineRule="auto"/>
            </w:pPr>
            <w:r w:rsidRPr="00B279D8">
              <w:t>if up to one level B presentation attack instrument species used in the testing has an APCER equal to or less to 5%, with all other level B and level A presentation attack instrument species having an APCER of 0%, the biometric testing entity must include in its report to the ISP a risk rating and recommended mitigation strategies.</w:t>
            </w:r>
          </w:p>
          <w:p w14:paraId="235F6ECF" w14:textId="3951446F" w:rsidR="00B777AA" w:rsidRPr="00B279D8" w:rsidRDefault="00B777AA" w:rsidP="00B777AA">
            <w:pPr>
              <w:pStyle w:val="notetext"/>
              <w:ind w:left="851"/>
            </w:pPr>
            <w:r w:rsidRPr="00B279D8">
              <w:t xml:space="preserve">Note: </w:t>
            </w:r>
            <w:r w:rsidRPr="00B279D8">
              <w:tab/>
              <w:t>For custom biometric capability, APCER must be no more than 10%—see paragraph (</w:t>
            </w:r>
            <w:r w:rsidR="00B113C8" w:rsidRPr="00B279D8">
              <w:t>k</w:t>
            </w:r>
            <w:r w:rsidRPr="00B279D8">
              <w:t>) of item 4 in the table in</w:t>
            </w:r>
            <w:r w:rsidR="00C54C5D" w:rsidRPr="00B279D8">
              <w:t xml:space="preserve"> section 3.13</w:t>
            </w:r>
            <w:r w:rsidRPr="00B279D8">
              <w:t>.</w:t>
            </w:r>
          </w:p>
        </w:tc>
      </w:tr>
      <w:tr w:rsidR="00B279D8" w:rsidRPr="00B279D8" w:rsidDel="00CF14C4" w14:paraId="384FA33B" w14:textId="77777777" w:rsidTr="00F7140F">
        <w:tc>
          <w:tcPr>
            <w:tcW w:w="625" w:type="dxa"/>
            <w:tcBorders>
              <w:top w:val="single" w:sz="4" w:space="0" w:color="auto"/>
              <w:bottom w:val="single" w:sz="12" w:space="0" w:color="auto"/>
              <w:right w:val="nil"/>
            </w:tcBorders>
          </w:tcPr>
          <w:p w14:paraId="71EB2210" w14:textId="21A8634C" w:rsidR="00B777AA" w:rsidRPr="00B279D8" w:rsidDel="00CF14C4" w:rsidRDefault="00B777AA" w:rsidP="00B777AA">
            <w:pPr>
              <w:pStyle w:val="Tabletext"/>
            </w:pPr>
            <w:r w:rsidRPr="00B279D8">
              <w:lastRenderedPageBreak/>
              <w:t>4</w:t>
            </w:r>
          </w:p>
        </w:tc>
        <w:tc>
          <w:tcPr>
            <w:tcW w:w="2570" w:type="dxa"/>
            <w:tcBorders>
              <w:top w:val="single" w:sz="4" w:space="0" w:color="auto"/>
              <w:left w:val="nil"/>
              <w:bottom w:val="single" w:sz="12" w:space="0" w:color="auto"/>
              <w:right w:val="nil"/>
            </w:tcBorders>
          </w:tcPr>
          <w:p w14:paraId="6486AE8E" w14:textId="55E482DB" w:rsidR="00B777AA" w:rsidRPr="00B279D8" w:rsidRDefault="00B777AA" w:rsidP="00B777AA">
            <w:pPr>
              <w:pStyle w:val="Tabletext"/>
            </w:pPr>
            <w:r w:rsidRPr="00B279D8">
              <w:t>the testing report and ISP’s response:</w:t>
            </w:r>
          </w:p>
        </w:tc>
        <w:tc>
          <w:tcPr>
            <w:tcW w:w="5112" w:type="dxa"/>
            <w:tcBorders>
              <w:top w:val="single" w:sz="4" w:space="0" w:color="auto"/>
              <w:left w:val="nil"/>
              <w:bottom w:val="single" w:sz="12" w:space="0" w:color="auto"/>
            </w:tcBorders>
          </w:tcPr>
          <w:p w14:paraId="16E2CA6C" w14:textId="2A67D5F3" w:rsidR="00B777AA" w:rsidRPr="00B279D8" w:rsidRDefault="00B777AA" w:rsidP="00014E3B">
            <w:pPr>
              <w:pStyle w:val="Tablea0"/>
              <w:numPr>
                <w:ilvl w:val="0"/>
                <w:numId w:val="52"/>
              </w:numPr>
            </w:pPr>
            <w:r w:rsidRPr="00B279D8">
              <w:t>the ISP must:</w:t>
            </w:r>
          </w:p>
          <w:p w14:paraId="4564FD6C" w14:textId="6FAF590C" w:rsidR="00B777AA" w:rsidRPr="00B279D8" w:rsidRDefault="00B777AA" w:rsidP="00014E3B">
            <w:pPr>
              <w:pStyle w:val="Tablei"/>
              <w:tabs>
                <w:tab w:val="clear" w:pos="649"/>
              </w:tabs>
              <w:ind w:left="751" w:hanging="334"/>
            </w:pPr>
            <w:r w:rsidRPr="00B279D8">
              <w:t>(</w:t>
            </w:r>
            <w:proofErr w:type="spellStart"/>
            <w:r w:rsidRPr="00B279D8">
              <w:t>i</w:t>
            </w:r>
            <w:proofErr w:type="spellEnd"/>
            <w:r w:rsidRPr="00B279D8">
              <w:t>)</w:t>
            </w:r>
            <w:r w:rsidRPr="00B279D8">
              <w:tab/>
              <w:t>obtain a copy of the testing report from the biometric testing entity; and</w:t>
            </w:r>
          </w:p>
          <w:p w14:paraId="0FEA69F7" w14:textId="71E4BEEA" w:rsidR="00B777AA" w:rsidRPr="00B279D8" w:rsidRDefault="00B777AA" w:rsidP="00014E3B">
            <w:pPr>
              <w:pStyle w:val="Tablei"/>
              <w:tabs>
                <w:tab w:val="clear" w:pos="649"/>
              </w:tabs>
              <w:ind w:left="751" w:hanging="334"/>
            </w:pPr>
            <w:r w:rsidRPr="00B279D8">
              <w:t>(ii)</w:t>
            </w:r>
            <w:r w:rsidRPr="00B279D8">
              <w:tab/>
              <w:t>ensure the report confirms that the ISP’s presentation attack detection technology has been tested in accordance with ISO</w:t>
            </w:r>
            <w:r w:rsidR="00FA3409" w:rsidRPr="00B279D8">
              <w:t>/IEC</w:t>
            </w:r>
            <w:r w:rsidRPr="00B279D8">
              <w:t> 30107-3</w:t>
            </w:r>
            <w:r w:rsidR="00FA3409" w:rsidRPr="00B279D8">
              <w:t>:2023</w:t>
            </w:r>
            <w:r w:rsidRPr="00B279D8">
              <w:t xml:space="preserve"> and this Part; and</w:t>
            </w:r>
          </w:p>
          <w:p w14:paraId="1DE36969" w14:textId="3009A76C" w:rsidR="00B777AA" w:rsidRPr="00B279D8" w:rsidRDefault="00B777AA" w:rsidP="00014E3B">
            <w:pPr>
              <w:pStyle w:val="Tablea0"/>
              <w:numPr>
                <w:ilvl w:val="0"/>
                <w:numId w:val="52"/>
              </w:numPr>
            </w:pPr>
            <w:r w:rsidRPr="00B279D8">
              <w:t>if paragraph (c) of item 3 applies, the ISP must respond in writing to the findings and recommendations in the report as required by section </w:t>
            </w:r>
            <w:r w:rsidR="000C30FA" w:rsidRPr="00B279D8">
              <w:t>2.4</w:t>
            </w:r>
            <w:r w:rsidRPr="00B279D8">
              <w:t>.</w:t>
            </w:r>
          </w:p>
        </w:tc>
      </w:tr>
    </w:tbl>
    <w:p w14:paraId="7EE4DC6A" w14:textId="46F443BB" w:rsidR="00AA760D" w:rsidRPr="00B279D8" w:rsidRDefault="007B5138" w:rsidP="00B946CE">
      <w:pPr>
        <w:pStyle w:val="ActHead5"/>
      </w:pPr>
      <w:bookmarkStart w:id="51" w:name="_Toc180070482"/>
      <w:r w:rsidRPr="00745B02">
        <w:rPr>
          <w:rStyle w:val="CharSectno"/>
        </w:rPr>
        <w:t>2.4</w:t>
      </w:r>
      <w:r w:rsidR="00F7140F" w:rsidRPr="00B279D8">
        <w:t xml:space="preserve">  </w:t>
      </w:r>
      <w:r w:rsidR="00426005" w:rsidRPr="00B279D8">
        <w:t xml:space="preserve">ISP’s </w:t>
      </w:r>
      <w:r w:rsidR="003E1FD7" w:rsidRPr="00B279D8">
        <w:t>r</w:t>
      </w:r>
      <w:r w:rsidR="00426005" w:rsidRPr="00B279D8">
        <w:t>esponse to testing report</w:t>
      </w:r>
      <w:bookmarkEnd w:id="51"/>
    </w:p>
    <w:p w14:paraId="45D25F53" w14:textId="4ACAC442" w:rsidR="00C94916" w:rsidRPr="00B279D8" w:rsidRDefault="00E876CE" w:rsidP="001F6476">
      <w:pPr>
        <w:pStyle w:val="subsection"/>
      </w:pPr>
      <w:r w:rsidRPr="00B279D8">
        <w:tab/>
      </w:r>
      <w:r w:rsidRPr="00B279D8">
        <w:tab/>
      </w:r>
      <w:r w:rsidR="00C94916" w:rsidRPr="00B279D8">
        <w:t xml:space="preserve">For item 4 in </w:t>
      </w:r>
      <w:r w:rsidR="00F10937" w:rsidRPr="00B279D8">
        <w:t>the table in section</w:t>
      </w:r>
      <w:r w:rsidR="00BF7E86" w:rsidRPr="00B279D8">
        <w:t> </w:t>
      </w:r>
      <w:r w:rsidR="0052239B" w:rsidRPr="00B279D8">
        <w:t>2.3</w:t>
      </w:r>
      <w:r w:rsidR="00F10937" w:rsidRPr="00B279D8">
        <w:t xml:space="preserve">, the ISP’s </w:t>
      </w:r>
      <w:r w:rsidR="00C1797B" w:rsidRPr="00B279D8">
        <w:t xml:space="preserve">response to the testing report </w:t>
      </w:r>
      <w:r w:rsidR="00B72C66" w:rsidRPr="00B279D8">
        <w:t>must include:</w:t>
      </w:r>
    </w:p>
    <w:p w14:paraId="40F8FD66" w14:textId="6382A245" w:rsidR="00C94916" w:rsidRPr="00B279D8" w:rsidRDefault="00B1630A" w:rsidP="00B1630A">
      <w:pPr>
        <w:pStyle w:val="paragraph"/>
      </w:pPr>
      <w:r w:rsidRPr="00B279D8">
        <w:tab/>
      </w:r>
      <w:r w:rsidR="002E2C5D" w:rsidRPr="00B279D8">
        <w:t>(a)</w:t>
      </w:r>
      <w:r w:rsidR="002E2C5D" w:rsidRPr="00B279D8">
        <w:tab/>
      </w:r>
      <w:r w:rsidR="00C94916" w:rsidRPr="00B279D8">
        <w:t>for each finding and recommendation</w:t>
      </w:r>
      <w:r w:rsidR="002E2C5D" w:rsidRPr="00B279D8">
        <w:t xml:space="preserve"> in the report</w:t>
      </w:r>
      <w:r w:rsidR="00C94916" w:rsidRPr="00B279D8">
        <w:t>:</w:t>
      </w:r>
    </w:p>
    <w:p w14:paraId="2B1E1B1B" w14:textId="7DBB3B2D" w:rsidR="00C94916" w:rsidRPr="00B279D8" w:rsidRDefault="00E876CE" w:rsidP="00E876CE">
      <w:pPr>
        <w:pStyle w:val="paragraphsub"/>
      </w:pPr>
      <w:r w:rsidRPr="00B279D8">
        <w:tab/>
      </w:r>
      <w:r w:rsidR="00C94916" w:rsidRPr="00B279D8">
        <w:t>(</w:t>
      </w:r>
      <w:proofErr w:type="spellStart"/>
      <w:r w:rsidR="00C94916" w:rsidRPr="00B279D8">
        <w:t>i</w:t>
      </w:r>
      <w:proofErr w:type="spellEnd"/>
      <w:r w:rsidR="00C94916" w:rsidRPr="00B279D8">
        <w:t>)</w:t>
      </w:r>
      <w:r w:rsidR="00C94916" w:rsidRPr="00B279D8">
        <w:tab/>
        <w:t xml:space="preserve">a risk matrix based on an established risk management framework; </w:t>
      </w:r>
    </w:p>
    <w:p w14:paraId="3D02A79C" w14:textId="12DA19EC" w:rsidR="00C94916" w:rsidRPr="00B279D8" w:rsidRDefault="00E876CE" w:rsidP="00E876CE">
      <w:pPr>
        <w:pStyle w:val="paragraphsub"/>
      </w:pPr>
      <w:r w:rsidRPr="00B279D8">
        <w:tab/>
      </w:r>
      <w:r w:rsidR="00C94916" w:rsidRPr="00B279D8">
        <w:t>(ii)</w:t>
      </w:r>
      <w:r w:rsidR="00C94916" w:rsidRPr="00B279D8">
        <w:tab/>
        <w:t xml:space="preserve">a risk assessment; </w:t>
      </w:r>
    </w:p>
    <w:p w14:paraId="29E4EC7B" w14:textId="54212DDA" w:rsidR="00C94916" w:rsidRPr="00B279D8" w:rsidRDefault="00E876CE" w:rsidP="00E876CE">
      <w:pPr>
        <w:pStyle w:val="paragraphsub"/>
      </w:pPr>
      <w:r w:rsidRPr="00B279D8">
        <w:tab/>
      </w:r>
      <w:r w:rsidR="00C94916" w:rsidRPr="00B279D8">
        <w:t>(iii)</w:t>
      </w:r>
      <w:r w:rsidR="00C94916" w:rsidRPr="00B279D8">
        <w:tab/>
        <w:t xml:space="preserve">a risk rating in accordance with its risk matrix; </w:t>
      </w:r>
    </w:p>
    <w:p w14:paraId="4E50F83C" w14:textId="17E8EA1A" w:rsidR="00C94916" w:rsidRPr="00B279D8" w:rsidRDefault="00E876CE" w:rsidP="00E876CE">
      <w:pPr>
        <w:pStyle w:val="paragraphsub"/>
      </w:pPr>
      <w:r w:rsidRPr="00B279D8">
        <w:tab/>
      </w:r>
      <w:r w:rsidR="00C94916" w:rsidRPr="00B279D8">
        <w:t>(iv)</w:t>
      </w:r>
      <w:r w:rsidR="00C94916" w:rsidRPr="00B279D8">
        <w:tab/>
      </w:r>
      <w:r w:rsidR="00A931D5" w:rsidRPr="00B279D8">
        <w:t xml:space="preserve">a response </w:t>
      </w:r>
      <w:r w:rsidR="00C94916" w:rsidRPr="00B279D8">
        <w:t>to each risk identified in the report as requiring treatment; and</w:t>
      </w:r>
    </w:p>
    <w:p w14:paraId="134FEF90" w14:textId="5D699C1E" w:rsidR="00C94916" w:rsidRPr="00B279D8" w:rsidRDefault="00E876CE" w:rsidP="00E876CE">
      <w:pPr>
        <w:pStyle w:val="paragraphsub"/>
      </w:pPr>
      <w:r w:rsidRPr="00B279D8">
        <w:tab/>
      </w:r>
      <w:r w:rsidR="00C94916" w:rsidRPr="00B279D8">
        <w:t>(v)</w:t>
      </w:r>
      <w:r w:rsidR="00C94916" w:rsidRPr="00B279D8">
        <w:tab/>
      </w:r>
      <w:r w:rsidR="00A931D5" w:rsidRPr="00B279D8">
        <w:t xml:space="preserve">a response </w:t>
      </w:r>
      <w:r w:rsidR="00C94916" w:rsidRPr="00B279D8">
        <w:t>to each recommendation in the report</w:t>
      </w:r>
      <w:r w:rsidR="004C4992" w:rsidRPr="00B279D8">
        <w:t>; and</w:t>
      </w:r>
    </w:p>
    <w:p w14:paraId="0ED9A0F8" w14:textId="5FB2EE89" w:rsidR="00C94916" w:rsidRPr="00B279D8" w:rsidRDefault="00C7325A" w:rsidP="00C7325A">
      <w:pPr>
        <w:pStyle w:val="paragraph"/>
      </w:pPr>
      <w:r w:rsidRPr="00B279D8">
        <w:tab/>
        <w:t>(b)</w:t>
      </w:r>
      <w:r w:rsidRPr="00B279D8">
        <w:tab/>
      </w:r>
      <w:r w:rsidR="00C94916" w:rsidRPr="00B279D8">
        <w:t>for each risk and recommendation accepted by the ISP:</w:t>
      </w:r>
    </w:p>
    <w:p w14:paraId="449BA8B5" w14:textId="35B4BECE" w:rsidR="00C12425" w:rsidRPr="00B279D8" w:rsidRDefault="00C12425" w:rsidP="00806B05">
      <w:pPr>
        <w:pStyle w:val="paragraphsub"/>
      </w:pPr>
      <w:bookmarkStart w:id="52" w:name="_Ref138171011"/>
      <w:bookmarkStart w:id="53" w:name="_Ref137729248"/>
      <w:r w:rsidRPr="00B279D8">
        <w:tab/>
        <w:t>(</w:t>
      </w:r>
      <w:proofErr w:type="spellStart"/>
      <w:r w:rsidRPr="00B279D8">
        <w:t>i</w:t>
      </w:r>
      <w:proofErr w:type="spellEnd"/>
      <w:r w:rsidRPr="00B279D8">
        <w:t>)</w:t>
      </w:r>
      <w:r w:rsidRPr="00B279D8">
        <w:tab/>
        <w:t xml:space="preserve">details of the action the </w:t>
      </w:r>
      <w:r w:rsidR="008A7FC2" w:rsidRPr="00B279D8">
        <w:t xml:space="preserve">ISP </w:t>
      </w:r>
      <w:r w:rsidRPr="00B279D8">
        <w:t xml:space="preserve">will take to implement the treatment or recommendation; </w:t>
      </w:r>
      <w:bookmarkEnd w:id="52"/>
      <w:bookmarkEnd w:id="53"/>
    </w:p>
    <w:p w14:paraId="22A3FB27" w14:textId="7D606D84" w:rsidR="00C12425" w:rsidRPr="00B279D8" w:rsidRDefault="00C12425" w:rsidP="00806B05">
      <w:pPr>
        <w:pStyle w:val="paragraphsub"/>
      </w:pPr>
      <w:bookmarkStart w:id="54" w:name="_Ref138686664"/>
      <w:r w:rsidRPr="00B279D8">
        <w:tab/>
        <w:t>(ii)</w:t>
      </w:r>
      <w:r w:rsidRPr="00B279D8">
        <w:tab/>
        <w:t xml:space="preserve">the timeframe in which the </w:t>
      </w:r>
      <w:r w:rsidR="008A7FC2" w:rsidRPr="00B279D8">
        <w:t xml:space="preserve">ISP </w:t>
      </w:r>
      <w:r w:rsidRPr="00B279D8">
        <w:t xml:space="preserve">will complete the action, having regard to the risk rating assigned for the risk or recommendation; and </w:t>
      </w:r>
      <w:bookmarkEnd w:id="54"/>
    </w:p>
    <w:p w14:paraId="07E6C104" w14:textId="77777777" w:rsidR="00C12425" w:rsidRPr="00B279D8" w:rsidRDefault="00C12425" w:rsidP="00806B05">
      <w:pPr>
        <w:pStyle w:val="paragraphsub"/>
      </w:pPr>
      <w:r w:rsidRPr="00B279D8">
        <w:tab/>
        <w:t>(iii)</w:t>
      </w:r>
      <w:r w:rsidRPr="00B279D8">
        <w:tab/>
        <w:t>the residual risk rating expected following completion of the action; and</w:t>
      </w:r>
    </w:p>
    <w:p w14:paraId="3A87729F" w14:textId="37971F56" w:rsidR="00C12425" w:rsidRPr="00B279D8" w:rsidRDefault="00C12425" w:rsidP="00806B05">
      <w:pPr>
        <w:pStyle w:val="paragraph"/>
      </w:pPr>
      <w:r w:rsidRPr="00B279D8">
        <w:tab/>
        <w:t>(</w:t>
      </w:r>
      <w:r w:rsidR="00A931D5" w:rsidRPr="00B279D8">
        <w:t>c</w:t>
      </w:r>
      <w:r w:rsidRPr="00B279D8">
        <w:t>)</w:t>
      </w:r>
      <w:r w:rsidRPr="00B279D8">
        <w:tab/>
        <w:t xml:space="preserve">for </w:t>
      </w:r>
      <w:r w:rsidRPr="00B279D8" w:rsidDel="00E3161B">
        <w:t xml:space="preserve">each risk </w:t>
      </w:r>
      <w:r w:rsidRPr="00B279D8">
        <w:t xml:space="preserve">and recommendation not accepted by the entity: </w:t>
      </w:r>
    </w:p>
    <w:p w14:paraId="79451221" w14:textId="77777777" w:rsidR="00C12425" w:rsidRPr="00B279D8" w:rsidRDefault="00C12425" w:rsidP="00806B05">
      <w:pPr>
        <w:pStyle w:val="paragraphsub"/>
      </w:pPr>
      <w:r w:rsidRPr="00B279D8">
        <w:tab/>
        <w:t>(</w:t>
      </w:r>
      <w:proofErr w:type="spellStart"/>
      <w:r w:rsidRPr="00B279D8">
        <w:t>i</w:t>
      </w:r>
      <w:proofErr w:type="spellEnd"/>
      <w:r w:rsidRPr="00B279D8">
        <w:t>)</w:t>
      </w:r>
      <w:r w:rsidRPr="00B279D8">
        <w:tab/>
        <w:t xml:space="preserve">the reasons for the non-acceptance; </w:t>
      </w:r>
    </w:p>
    <w:p w14:paraId="69D56A0E" w14:textId="77777777" w:rsidR="00C12425" w:rsidRPr="00B279D8" w:rsidRDefault="00C12425" w:rsidP="00806B05">
      <w:pPr>
        <w:pStyle w:val="paragraphsub"/>
      </w:pPr>
      <w:bookmarkStart w:id="55" w:name="_Ref111185132"/>
      <w:r w:rsidRPr="00B279D8">
        <w:tab/>
        <w:t>(ii)</w:t>
      </w:r>
      <w:r w:rsidRPr="00B279D8">
        <w:tab/>
        <w:t>details of alternative actions, if any, to be taken by the entity and the timeframes to do so; and</w:t>
      </w:r>
      <w:bookmarkEnd w:id="55"/>
    </w:p>
    <w:p w14:paraId="1701E96A" w14:textId="3B5294D8" w:rsidR="00C12425" w:rsidRPr="00B279D8" w:rsidRDefault="00C12425" w:rsidP="00144ABF">
      <w:pPr>
        <w:pStyle w:val="paragraphsub"/>
      </w:pPr>
      <w:r w:rsidRPr="00B279D8">
        <w:tab/>
        <w:t>(iii)</w:t>
      </w:r>
      <w:r w:rsidRPr="00B279D8">
        <w:tab/>
        <w:t>the residual</w:t>
      </w:r>
      <w:r w:rsidRPr="00B279D8">
        <w:rPr>
          <w:rFonts w:eastAsia="Calibri"/>
        </w:rPr>
        <w:t xml:space="preserve"> risk rating expected following implementation of any alternative action.</w:t>
      </w:r>
    </w:p>
    <w:p w14:paraId="67A9DD0D" w14:textId="03193852" w:rsidR="00AB4887" w:rsidRPr="00B279D8" w:rsidRDefault="00C16DE2" w:rsidP="00475EB4">
      <w:pPr>
        <w:pStyle w:val="ActHead5"/>
      </w:pPr>
      <w:bookmarkStart w:id="56" w:name="_Toc180070483"/>
      <w:r w:rsidRPr="00745B02">
        <w:rPr>
          <w:rStyle w:val="CharSectno"/>
        </w:rPr>
        <w:t>2.5</w:t>
      </w:r>
      <w:r w:rsidR="00A46A47" w:rsidRPr="00B279D8">
        <w:t xml:space="preserve">  </w:t>
      </w:r>
      <w:r w:rsidR="00AB4887" w:rsidRPr="00B279D8">
        <w:t>Testing of biometric matching algorithm</w:t>
      </w:r>
      <w:bookmarkEnd w:id="56"/>
    </w:p>
    <w:p w14:paraId="1E5FD528" w14:textId="4B296B76" w:rsidR="00E314E1" w:rsidRPr="00B279D8" w:rsidRDefault="00F046BC" w:rsidP="00E314E1">
      <w:pPr>
        <w:pStyle w:val="subsection"/>
      </w:pPr>
      <w:r w:rsidRPr="00B279D8">
        <w:tab/>
        <w:t>(1)</w:t>
      </w:r>
      <w:r w:rsidRPr="00B279D8">
        <w:tab/>
      </w:r>
      <w:r w:rsidR="001115CA" w:rsidRPr="00B279D8">
        <w:t xml:space="preserve">For biometric testing of </w:t>
      </w:r>
      <w:r w:rsidR="00AB4887" w:rsidRPr="00B279D8">
        <w:t>technical biometric matching</w:t>
      </w:r>
      <w:r w:rsidR="009471F7" w:rsidRPr="00B279D8">
        <w:t xml:space="preserve"> and </w:t>
      </w:r>
      <w:proofErr w:type="spellStart"/>
      <w:r w:rsidR="009471F7" w:rsidRPr="00B279D8">
        <w:t>eIDVT</w:t>
      </w:r>
      <w:proofErr w:type="spellEnd"/>
      <w:r w:rsidR="001115CA" w:rsidRPr="00B279D8">
        <w:t xml:space="preserve">, the </w:t>
      </w:r>
      <w:r w:rsidR="00AB4887" w:rsidRPr="00B279D8">
        <w:t xml:space="preserve">biometric matching algorithm </w:t>
      </w:r>
      <w:r w:rsidR="001115CA" w:rsidRPr="00B279D8">
        <w:t xml:space="preserve">must be </w:t>
      </w:r>
      <w:r w:rsidR="00AB4887" w:rsidRPr="00B279D8">
        <w:t>tested by a biometric testing entity</w:t>
      </w:r>
      <w:r w:rsidR="001115CA" w:rsidRPr="00B279D8">
        <w:t xml:space="preserve"> </w:t>
      </w:r>
      <w:r w:rsidR="00AB4887" w:rsidRPr="00B279D8">
        <w:t>in accordance with the testing and reporting specifications described in ISO/IEC 19795-2</w:t>
      </w:r>
      <w:r w:rsidR="00C82A8C" w:rsidRPr="00B279D8">
        <w:t>:2007</w:t>
      </w:r>
      <w:r w:rsidR="00AB4887" w:rsidRPr="00B279D8">
        <w:t xml:space="preserve"> to determine the:</w:t>
      </w:r>
    </w:p>
    <w:p w14:paraId="30CDBADC" w14:textId="4A916F7A" w:rsidR="00F046BC" w:rsidRPr="00B279D8" w:rsidRDefault="00723333" w:rsidP="001115CA">
      <w:pPr>
        <w:pStyle w:val="paragraph"/>
      </w:pPr>
      <w:r w:rsidRPr="00B279D8">
        <w:tab/>
        <w:t>(a)</w:t>
      </w:r>
      <w:r w:rsidRPr="00B279D8">
        <w:tab/>
      </w:r>
      <w:r w:rsidR="00F046BC" w:rsidRPr="00B279D8">
        <w:t>failure to enrol rate;</w:t>
      </w:r>
    </w:p>
    <w:p w14:paraId="286DB2C7" w14:textId="2D8B9D9F" w:rsidR="00F046BC" w:rsidRPr="00B279D8" w:rsidRDefault="00723333" w:rsidP="001115CA">
      <w:pPr>
        <w:pStyle w:val="paragraph"/>
      </w:pPr>
      <w:r w:rsidRPr="00B279D8">
        <w:tab/>
        <w:t>(b)</w:t>
      </w:r>
      <w:r w:rsidRPr="00B279D8">
        <w:tab/>
      </w:r>
      <w:r w:rsidR="00F046BC" w:rsidRPr="00B279D8">
        <w:t>failure to acquire rate;</w:t>
      </w:r>
    </w:p>
    <w:p w14:paraId="0930E0A0" w14:textId="2AB517C9" w:rsidR="00F046BC" w:rsidRPr="00B279D8" w:rsidRDefault="00723333" w:rsidP="001115CA">
      <w:pPr>
        <w:pStyle w:val="paragraph"/>
      </w:pPr>
      <w:r w:rsidRPr="00B279D8">
        <w:tab/>
        <w:t>(c)</w:t>
      </w:r>
      <w:r w:rsidRPr="00B279D8">
        <w:tab/>
      </w:r>
      <w:r w:rsidR="00F046BC" w:rsidRPr="00B279D8">
        <w:t>false match rate; and</w:t>
      </w:r>
    </w:p>
    <w:p w14:paraId="47884076" w14:textId="2460E8B0" w:rsidR="00F046BC" w:rsidRPr="00B279D8" w:rsidRDefault="00723333" w:rsidP="001115CA">
      <w:pPr>
        <w:pStyle w:val="paragraph"/>
      </w:pPr>
      <w:r w:rsidRPr="00B279D8">
        <w:lastRenderedPageBreak/>
        <w:tab/>
        <w:t>(d)</w:t>
      </w:r>
      <w:r w:rsidRPr="00B279D8">
        <w:tab/>
      </w:r>
      <w:r w:rsidR="00F046BC" w:rsidRPr="00B279D8">
        <w:t xml:space="preserve">false non-match rate. </w:t>
      </w:r>
    </w:p>
    <w:p w14:paraId="746024A3" w14:textId="77777777" w:rsidR="007422E1" w:rsidRPr="00B279D8" w:rsidRDefault="00F046BC" w:rsidP="00F046BC">
      <w:pPr>
        <w:pStyle w:val="subsection"/>
      </w:pPr>
      <w:r w:rsidRPr="00B279D8">
        <w:tab/>
        <w:t>(2)</w:t>
      </w:r>
      <w:r w:rsidRPr="00B279D8">
        <w:tab/>
      </w:r>
      <w:r w:rsidR="00AB4887" w:rsidRPr="00B279D8">
        <w:t>The biometric matching algorithm must</w:t>
      </w:r>
      <w:r w:rsidR="007422E1" w:rsidRPr="00B279D8">
        <w:t>:</w:t>
      </w:r>
    </w:p>
    <w:p w14:paraId="2CFA1A62" w14:textId="7A830B30" w:rsidR="00AB4887" w:rsidRPr="00B279D8" w:rsidRDefault="007C3034" w:rsidP="00883F08">
      <w:pPr>
        <w:pStyle w:val="paragraph"/>
      </w:pPr>
      <w:r w:rsidRPr="00B279D8">
        <w:tab/>
        <w:t>(a)</w:t>
      </w:r>
      <w:r w:rsidRPr="00B279D8">
        <w:tab/>
      </w:r>
      <w:r w:rsidR="00AB4887" w:rsidRPr="00B279D8">
        <w:t xml:space="preserve">be tested using operational configurations and settings that are consistent with and align to the </w:t>
      </w:r>
      <w:r w:rsidR="00E80EF8" w:rsidRPr="00B279D8">
        <w:t>ISP</w:t>
      </w:r>
      <w:r w:rsidR="00AB4887" w:rsidRPr="00B279D8">
        <w:t>’s operating environment</w:t>
      </w:r>
      <w:r w:rsidR="007422E1" w:rsidRPr="00B279D8">
        <w:t>;</w:t>
      </w:r>
    </w:p>
    <w:p w14:paraId="68AF1C99" w14:textId="6D42E76A" w:rsidR="00075CFA" w:rsidRPr="00B279D8" w:rsidRDefault="00D50502" w:rsidP="00883F08">
      <w:pPr>
        <w:pStyle w:val="paragraph"/>
      </w:pPr>
      <w:r w:rsidRPr="00B279D8">
        <w:tab/>
        <w:t>(b)</w:t>
      </w:r>
      <w:r w:rsidRPr="00B279D8">
        <w:tab/>
      </w:r>
      <w:r w:rsidR="00AB4887" w:rsidRPr="00B279D8">
        <w:t xml:space="preserve">be tested </w:t>
      </w:r>
      <w:r w:rsidR="00075CFA" w:rsidRPr="00B279D8">
        <w:t>having regard to the range of individuals who may be potential users of the ISP’s accredited services;</w:t>
      </w:r>
    </w:p>
    <w:p w14:paraId="6154F5D7" w14:textId="02E54830" w:rsidR="00A54715" w:rsidRPr="00B279D8" w:rsidRDefault="00075CFA" w:rsidP="00883F08">
      <w:pPr>
        <w:pStyle w:val="paragraph"/>
      </w:pPr>
      <w:r w:rsidRPr="00B279D8">
        <w:tab/>
        <w:t>(c)</w:t>
      </w:r>
      <w:r w:rsidRPr="00B279D8">
        <w:tab/>
        <w:t xml:space="preserve">be tested </w:t>
      </w:r>
      <w:r w:rsidR="00AB4887" w:rsidRPr="00B279D8">
        <w:t xml:space="preserve">using representation from </w:t>
      </w:r>
      <w:r w:rsidR="003919EC" w:rsidRPr="00B279D8">
        <w:t>a diverse range of individuals</w:t>
      </w:r>
      <w:r w:rsidRPr="00B279D8">
        <w:t xml:space="preserve"> mentioned in paragraph (b)</w:t>
      </w:r>
      <w:r w:rsidR="00D32CAC" w:rsidRPr="00B279D8">
        <w:t>,</w:t>
      </w:r>
      <w:r w:rsidR="003919EC" w:rsidRPr="00B279D8">
        <w:t xml:space="preserve"> including</w:t>
      </w:r>
      <w:r w:rsidR="00A54715" w:rsidRPr="00B279D8">
        <w:t>:</w:t>
      </w:r>
      <w:r w:rsidR="003919EC" w:rsidRPr="00B279D8">
        <w:t xml:space="preserve"> </w:t>
      </w:r>
    </w:p>
    <w:p w14:paraId="55B68023" w14:textId="77777777" w:rsidR="00277375" w:rsidRPr="00B279D8" w:rsidRDefault="00A54715" w:rsidP="00277375">
      <w:pPr>
        <w:pStyle w:val="paragraphsub"/>
      </w:pPr>
      <w:r w:rsidRPr="00B279D8">
        <w:tab/>
        <w:t>(</w:t>
      </w:r>
      <w:proofErr w:type="spellStart"/>
      <w:r w:rsidRPr="00B279D8">
        <w:t>i</w:t>
      </w:r>
      <w:proofErr w:type="spellEnd"/>
      <w:r w:rsidRPr="00B279D8">
        <w:t>)</w:t>
      </w:r>
      <w:r w:rsidRPr="00B279D8">
        <w:tab/>
      </w:r>
      <w:r w:rsidR="003919EC" w:rsidRPr="00B279D8">
        <w:t>individuals with disability</w:t>
      </w:r>
      <w:r w:rsidRPr="00B279D8">
        <w:t>;</w:t>
      </w:r>
      <w:r w:rsidR="00A25825" w:rsidRPr="00B279D8">
        <w:t xml:space="preserve"> </w:t>
      </w:r>
      <w:r w:rsidR="003919EC" w:rsidRPr="00B279D8">
        <w:t xml:space="preserve">and </w:t>
      </w:r>
    </w:p>
    <w:p w14:paraId="7E449510" w14:textId="03D4F5AB" w:rsidR="00277375" w:rsidRPr="00B279D8" w:rsidRDefault="00277375" w:rsidP="00277375">
      <w:pPr>
        <w:pStyle w:val="paragraphsub"/>
      </w:pPr>
      <w:r w:rsidRPr="00B279D8">
        <w:tab/>
        <w:t>(ii)</w:t>
      </w:r>
      <w:r w:rsidRPr="00B279D8">
        <w:tab/>
        <w:t>individuals with a diverse range of ability</w:t>
      </w:r>
      <w:r w:rsidR="00075CFA" w:rsidRPr="00B279D8">
        <w:t>, including ability</w:t>
      </w:r>
      <w:r w:rsidRPr="00B279D8">
        <w:t xml:space="preserve"> to use technology; and</w:t>
      </w:r>
    </w:p>
    <w:p w14:paraId="11D2FCF1" w14:textId="0073A709" w:rsidR="00AB4887" w:rsidRPr="00B279D8" w:rsidRDefault="00277375" w:rsidP="00277375">
      <w:pPr>
        <w:pStyle w:val="paragraphsub"/>
      </w:pPr>
      <w:r w:rsidRPr="00B279D8">
        <w:tab/>
        <w:t>(iii)</w:t>
      </w:r>
      <w:r w:rsidRPr="00B279D8">
        <w:tab/>
      </w:r>
      <w:r w:rsidR="003919EC" w:rsidRPr="00B279D8">
        <w:t>individuals with a diverse range of age, gender</w:t>
      </w:r>
      <w:r w:rsidR="00A54715" w:rsidRPr="00B279D8">
        <w:t xml:space="preserve"> </w:t>
      </w:r>
      <w:r w:rsidR="003919EC" w:rsidRPr="00B279D8">
        <w:t>and ethnicity</w:t>
      </w:r>
      <w:r w:rsidR="00D50502" w:rsidRPr="00B279D8">
        <w:t>; and</w:t>
      </w:r>
    </w:p>
    <w:p w14:paraId="6357A74F" w14:textId="09606409" w:rsidR="0042667F" w:rsidRPr="00B279D8" w:rsidRDefault="00D50502" w:rsidP="001E05EC">
      <w:pPr>
        <w:pStyle w:val="paragraph"/>
      </w:pPr>
      <w:r w:rsidRPr="00B279D8">
        <w:tab/>
        <w:t>(</w:t>
      </w:r>
      <w:r w:rsidR="00A14CF6" w:rsidRPr="00B279D8">
        <w:t>d</w:t>
      </w:r>
      <w:r w:rsidRPr="00B279D8">
        <w:t>)</w:t>
      </w:r>
      <w:r w:rsidRPr="00B279D8">
        <w:tab/>
      </w:r>
      <w:r w:rsidR="00AB4887" w:rsidRPr="00B279D8">
        <w:t xml:space="preserve">establish, with a minimum 90% confidence interval, that the algorithm achieves a false match rate of not more than 0.01% and a false non-match rate of not more than 3%, as described in ISO/IEC </w:t>
      </w:r>
      <w:r w:rsidR="00940B42" w:rsidRPr="00B279D8">
        <w:t xml:space="preserve">TS </w:t>
      </w:r>
      <w:r w:rsidR="00AB4887" w:rsidRPr="00B279D8">
        <w:t>19795-9</w:t>
      </w:r>
      <w:r w:rsidR="00C82A8C" w:rsidRPr="00B279D8">
        <w:t>:2019</w:t>
      </w:r>
      <w:r w:rsidR="00AB4887" w:rsidRPr="00B279D8">
        <w:t xml:space="preserve">. </w:t>
      </w:r>
    </w:p>
    <w:p w14:paraId="4FD5B0DD" w14:textId="502F79F9" w:rsidR="00AB4887" w:rsidRPr="00B279D8" w:rsidRDefault="00564353" w:rsidP="00475EB4">
      <w:pPr>
        <w:pStyle w:val="ActHead5"/>
      </w:pPr>
      <w:bookmarkStart w:id="57" w:name="_Toc180070484"/>
      <w:r w:rsidRPr="00745B02">
        <w:rPr>
          <w:rStyle w:val="CharSectno"/>
        </w:rPr>
        <w:t>2.6</w:t>
      </w:r>
      <w:r w:rsidR="00A46A47" w:rsidRPr="00B279D8">
        <w:t xml:space="preserve">  </w:t>
      </w:r>
      <w:r w:rsidR="00955952" w:rsidRPr="00B279D8">
        <w:t>T</w:t>
      </w:r>
      <w:r w:rsidR="00AB4887" w:rsidRPr="00B279D8">
        <w:t xml:space="preserve">esting </w:t>
      </w:r>
      <w:r w:rsidR="00955952" w:rsidRPr="00B279D8">
        <w:t>of source biometric matching</w:t>
      </w:r>
      <w:bookmarkEnd w:id="57"/>
    </w:p>
    <w:p w14:paraId="15D5053D" w14:textId="112F313C" w:rsidR="0092625D" w:rsidRPr="00B279D8" w:rsidRDefault="00826676" w:rsidP="00494508">
      <w:pPr>
        <w:pStyle w:val="subsection"/>
      </w:pPr>
      <w:r w:rsidRPr="00B279D8">
        <w:tab/>
      </w:r>
      <w:r w:rsidRPr="00B279D8">
        <w:tab/>
      </w:r>
      <w:r w:rsidR="00D50502" w:rsidRPr="00B279D8">
        <w:t xml:space="preserve">For biometric testing of </w:t>
      </w:r>
      <w:r w:rsidRPr="00B279D8">
        <w:t xml:space="preserve">source biometric matching, the </w:t>
      </w:r>
      <w:r w:rsidR="00D50502" w:rsidRPr="00B279D8">
        <w:t xml:space="preserve">ISP </w:t>
      </w:r>
      <w:r w:rsidRPr="00B279D8">
        <w:t>must conduct end</w:t>
      </w:r>
      <w:r w:rsidR="000708EB" w:rsidRPr="00B279D8">
        <w:noBreakHyphen/>
      </w:r>
      <w:r w:rsidRPr="00B279D8">
        <w:t>to</w:t>
      </w:r>
      <w:r w:rsidR="000708EB" w:rsidRPr="00B279D8">
        <w:noBreakHyphen/>
      </w:r>
      <w:r w:rsidRPr="00B279D8">
        <w:t>end testing to ensure</w:t>
      </w:r>
      <w:r w:rsidR="00F17648" w:rsidRPr="00B279D8">
        <w:t>:</w:t>
      </w:r>
    </w:p>
    <w:p w14:paraId="0F6E6F89" w14:textId="79258117" w:rsidR="00470718" w:rsidRPr="00B279D8" w:rsidRDefault="00AB4887" w:rsidP="00A357E9">
      <w:pPr>
        <w:pStyle w:val="paragraph"/>
        <w:numPr>
          <w:ilvl w:val="0"/>
          <w:numId w:val="11"/>
        </w:numPr>
      </w:pPr>
      <w:r w:rsidRPr="00B279D8">
        <w:t>the entity’s biometric capability</w:t>
      </w:r>
      <w:r w:rsidR="00735343" w:rsidRPr="00B279D8">
        <w:t>, including the image quality profile requirements,</w:t>
      </w:r>
      <w:r w:rsidRPr="00B279D8">
        <w:t xml:space="preserve"> meets </w:t>
      </w:r>
      <w:r w:rsidR="00536130" w:rsidRPr="00B279D8">
        <w:t xml:space="preserve">the </w:t>
      </w:r>
      <w:r w:rsidR="00072127" w:rsidRPr="00B279D8">
        <w:t xml:space="preserve">requirements </w:t>
      </w:r>
      <w:r w:rsidR="002175C0" w:rsidRPr="00B279D8">
        <w:t xml:space="preserve">of </w:t>
      </w:r>
      <w:r w:rsidR="00D66FCC" w:rsidRPr="00B279D8">
        <w:t>the</w:t>
      </w:r>
      <w:r w:rsidR="00470718" w:rsidRPr="00B279D8">
        <w:t>:</w:t>
      </w:r>
    </w:p>
    <w:p w14:paraId="5B746DFD" w14:textId="798145FC" w:rsidR="00924D31" w:rsidRPr="00B279D8" w:rsidRDefault="009A7491" w:rsidP="009A7491">
      <w:pPr>
        <w:pStyle w:val="paragraphsub"/>
      </w:pPr>
      <w:r w:rsidRPr="00B279D8">
        <w:tab/>
        <w:t>(</w:t>
      </w:r>
      <w:proofErr w:type="spellStart"/>
      <w:r w:rsidRPr="00B279D8">
        <w:t>i</w:t>
      </w:r>
      <w:proofErr w:type="spellEnd"/>
      <w:r w:rsidRPr="00B279D8">
        <w:t>)</w:t>
      </w:r>
      <w:r w:rsidRPr="00B279D8">
        <w:tab/>
      </w:r>
      <w:r w:rsidR="00D66FCC" w:rsidRPr="00B279D8">
        <w:t>authoritative source</w:t>
      </w:r>
      <w:r w:rsidR="00924D31" w:rsidRPr="00B279D8">
        <w:t>;</w:t>
      </w:r>
      <w:r w:rsidR="00D66FCC" w:rsidRPr="00B279D8">
        <w:t xml:space="preserve"> or</w:t>
      </w:r>
    </w:p>
    <w:p w14:paraId="262FBD75" w14:textId="2DD89F6E" w:rsidR="0092625D" w:rsidRPr="00B279D8" w:rsidRDefault="009A7491" w:rsidP="009A7491">
      <w:pPr>
        <w:pStyle w:val="paragraphsub"/>
      </w:pPr>
      <w:r w:rsidRPr="00B279D8">
        <w:tab/>
        <w:t>(ii)</w:t>
      </w:r>
      <w:r w:rsidRPr="00B279D8">
        <w:tab/>
      </w:r>
      <w:r w:rsidR="00D66FCC" w:rsidRPr="00B279D8">
        <w:t xml:space="preserve">service that confirms the veracity of </w:t>
      </w:r>
      <w:r w:rsidR="005C68DE" w:rsidRPr="00B279D8">
        <w:t xml:space="preserve">information </w:t>
      </w:r>
      <w:r w:rsidR="00D66FCC" w:rsidRPr="00B279D8">
        <w:t>with an authoritative source</w:t>
      </w:r>
      <w:r w:rsidR="005C68DE" w:rsidRPr="00B279D8">
        <w:t xml:space="preserve">; </w:t>
      </w:r>
      <w:r w:rsidR="0092625D" w:rsidRPr="00B279D8">
        <w:t>and</w:t>
      </w:r>
    </w:p>
    <w:p w14:paraId="53EEE055" w14:textId="1BF35D07" w:rsidR="00AB4887" w:rsidRPr="00B279D8" w:rsidRDefault="0092625D" w:rsidP="002A132F">
      <w:pPr>
        <w:pStyle w:val="paragraph"/>
      </w:pPr>
      <w:r w:rsidRPr="00B279D8">
        <w:tab/>
        <w:t>(b)</w:t>
      </w:r>
      <w:r w:rsidRPr="00B279D8">
        <w:tab/>
        <w:t xml:space="preserve">the </w:t>
      </w:r>
      <w:r w:rsidR="00290987" w:rsidRPr="00B279D8">
        <w:t>source biometric matching works as a repeatable process</w:t>
      </w:r>
      <w:r w:rsidR="002A132F" w:rsidRPr="00B279D8">
        <w:t>.</w:t>
      </w:r>
    </w:p>
    <w:p w14:paraId="0E20F2C0" w14:textId="353FCE45" w:rsidR="00AB4887" w:rsidRPr="00B279D8" w:rsidRDefault="00314583" w:rsidP="00B946CE">
      <w:pPr>
        <w:pStyle w:val="ActHead5"/>
      </w:pPr>
      <w:bookmarkStart w:id="58" w:name="_Toc180070485"/>
      <w:r w:rsidRPr="006E1D3C">
        <w:rPr>
          <w:rStyle w:val="CharSectno"/>
        </w:rPr>
        <w:t>2.7</w:t>
      </w:r>
      <w:r w:rsidR="00A46A47" w:rsidRPr="00B279D8">
        <w:t xml:space="preserve">  </w:t>
      </w:r>
      <w:r w:rsidR="00AB4887" w:rsidRPr="00B279D8">
        <w:t xml:space="preserve">Testing </w:t>
      </w:r>
      <w:r w:rsidR="00955952" w:rsidRPr="00B279D8">
        <w:t xml:space="preserve">of </w:t>
      </w:r>
      <w:proofErr w:type="spellStart"/>
      <w:r w:rsidR="00955952" w:rsidRPr="00B279D8">
        <w:t>eIDVT</w:t>
      </w:r>
      <w:bookmarkEnd w:id="58"/>
      <w:proofErr w:type="spellEnd"/>
    </w:p>
    <w:p w14:paraId="6B7EE57D" w14:textId="4C3947A5" w:rsidR="00A21668" w:rsidRPr="00B279D8" w:rsidRDefault="00A21668" w:rsidP="00A21668">
      <w:pPr>
        <w:pStyle w:val="subsection"/>
      </w:pPr>
      <w:r w:rsidRPr="00B279D8">
        <w:tab/>
        <w:t>(1)</w:t>
      </w:r>
      <w:r w:rsidRPr="00B279D8">
        <w:tab/>
        <w:t xml:space="preserve">In this </w:t>
      </w:r>
      <w:r w:rsidR="00FE6086" w:rsidRPr="00B279D8">
        <w:t>section</w:t>
      </w:r>
      <w:r w:rsidRPr="00B279D8">
        <w:t xml:space="preserve">: </w:t>
      </w:r>
    </w:p>
    <w:p w14:paraId="1BFAB68A" w14:textId="06C00AD4" w:rsidR="00A21668" w:rsidRPr="00B279D8" w:rsidRDefault="00AD700D" w:rsidP="008E1C60">
      <w:pPr>
        <w:pStyle w:val="Definition"/>
      </w:pPr>
      <w:r w:rsidRPr="00B279D8">
        <w:rPr>
          <w:b/>
          <w:i/>
        </w:rPr>
        <w:t>l</w:t>
      </w:r>
      <w:r w:rsidR="00A21668" w:rsidRPr="00B279D8">
        <w:rPr>
          <w:b/>
          <w:i/>
        </w:rPr>
        <w:t>evel</w:t>
      </w:r>
      <w:r w:rsidR="00C1641C" w:rsidRPr="00B279D8">
        <w:rPr>
          <w:b/>
          <w:i/>
        </w:rPr>
        <w:t xml:space="preserve"> A</w:t>
      </w:r>
      <w:r w:rsidR="00C1641C" w:rsidRPr="00B279D8">
        <w:rPr>
          <w:bCs/>
          <w:iCs/>
        </w:rPr>
        <w:t xml:space="preserve">, </w:t>
      </w:r>
      <w:r w:rsidR="00C1641C" w:rsidRPr="00B279D8">
        <w:rPr>
          <w:b/>
          <w:i/>
        </w:rPr>
        <w:t>level B</w:t>
      </w:r>
      <w:r w:rsidR="00C1641C" w:rsidRPr="00B279D8">
        <w:rPr>
          <w:bCs/>
          <w:iCs/>
        </w:rPr>
        <w:t xml:space="preserve"> or </w:t>
      </w:r>
      <w:r w:rsidR="00C1641C" w:rsidRPr="00B279D8">
        <w:rPr>
          <w:b/>
          <w:i/>
        </w:rPr>
        <w:t xml:space="preserve">level </w:t>
      </w:r>
      <w:r w:rsidR="00CE133C" w:rsidRPr="00B279D8">
        <w:rPr>
          <w:b/>
          <w:i/>
        </w:rPr>
        <w:t>C</w:t>
      </w:r>
      <w:r w:rsidRPr="00B279D8">
        <w:rPr>
          <w:bCs/>
          <w:iCs/>
        </w:rPr>
        <w:t xml:space="preserve">, </w:t>
      </w:r>
      <w:r w:rsidR="00A21668" w:rsidRPr="00B279D8">
        <w:t xml:space="preserve">in relation to document fraud attacks, have the </w:t>
      </w:r>
      <w:r w:rsidR="00F61017" w:rsidRPr="00B279D8">
        <w:t xml:space="preserve">meanings for each of those levels </w:t>
      </w:r>
      <w:r w:rsidR="00A21668" w:rsidRPr="00B279D8">
        <w:t>in section</w:t>
      </w:r>
      <w:r w:rsidR="00BF7E86" w:rsidRPr="00B279D8">
        <w:t> </w:t>
      </w:r>
      <w:r w:rsidR="00A21668" w:rsidRPr="00B279D8">
        <w:t>6.2.1.2 of the FIDO document authenticity verification requirements.</w:t>
      </w:r>
    </w:p>
    <w:p w14:paraId="127F4A69" w14:textId="63719187" w:rsidR="000410D7" w:rsidRPr="00B279D8" w:rsidRDefault="000410D7" w:rsidP="00AC74A0">
      <w:pPr>
        <w:pStyle w:val="subsection"/>
      </w:pPr>
      <w:r w:rsidRPr="00B279D8">
        <w:tab/>
      </w:r>
      <w:r w:rsidR="00DA4E5E" w:rsidRPr="00B279D8">
        <w:t>(2)</w:t>
      </w:r>
      <w:r w:rsidR="00DA4E5E" w:rsidRPr="00B279D8">
        <w:tab/>
      </w:r>
      <w:r w:rsidRPr="00B279D8">
        <w:t xml:space="preserve">Where biometric testing is of an </w:t>
      </w:r>
      <w:r w:rsidR="00C72D8B" w:rsidRPr="00B279D8">
        <w:t>ISP</w:t>
      </w:r>
      <w:r w:rsidRPr="00B279D8">
        <w:t xml:space="preserve">’s </w:t>
      </w:r>
      <w:proofErr w:type="spellStart"/>
      <w:r w:rsidRPr="00B279D8">
        <w:t>eIDVT</w:t>
      </w:r>
      <w:proofErr w:type="spellEnd"/>
      <w:r w:rsidR="0044289B" w:rsidRPr="00B279D8">
        <w:t xml:space="preserve">, </w:t>
      </w:r>
      <w:r w:rsidRPr="00B279D8">
        <w:t>the biometric testing entity conducting the testing must:</w:t>
      </w:r>
    </w:p>
    <w:p w14:paraId="385669F9" w14:textId="77777777" w:rsidR="000410D7" w:rsidRPr="00B279D8" w:rsidRDefault="000410D7" w:rsidP="000410D7">
      <w:pPr>
        <w:pStyle w:val="paragraph"/>
      </w:pPr>
      <w:r w:rsidRPr="00B279D8">
        <w:tab/>
        <w:t>(a)</w:t>
      </w:r>
      <w:r w:rsidRPr="00B279D8">
        <w:tab/>
        <w:t>be a FIDO Accredited Laboratory as defined by the FIDO document authenticity verification requirements;</w:t>
      </w:r>
    </w:p>
    <w:p w14:paraId="662C4867" w14:textId="77777777" w:rsidR="000410D7" w:rsidRPr="00B279D8" w:rsidRDefault="000410D7" w:rsidP="000410D7">
      <w:pPr>
        <w:pStyle w:val="paragraph"/>
      </w:pPr>
      <w:r w:rsidRPr="00B279D8">
        <w:tab/>
        <w:t>(b)</w:t>
      </w:r>
      <w:r w:rsidRPr="00B279D8">
        <w:tab/>
        <w:t xml:space="preserve">use personnel experienced in </w:t>
      </w:r>
      <w:proofErr w:type="spellStart"/>
      <w:r w:rsidRPr="00B279D8">
        <w:t>eIDVT</w:t>
      </w:r>
      <w:proofErr w:type="spellEnd"/>
      <w:r w:rsidRPr="00B279D8">
        <w:t xml:space="preserve"> testing; and</w:t>
      </w:r>
    </w:p>
    <w:p w14:paraId="4BE2742E" w14:textId="77777777" w:rsidR="000410D7" w:rsidRPr="00B279D8" w:rsidRDefault="000410D7" w:rsidP="000410D7">
      <w:pPr>
        <w:pStyle w:val="paragraph"/>
      </w:pPr>
      <w:r w:rsidRPr="00B279D8">
        <w:tab/>
        <w:t>(c)</w:t>
      </w:r>
      <w:r w:rsidRPr="00B279D8">
        <w:tab/>
        <w:t>have, and implement, policy and procedures that demonstrate responsible management and storage by the biometric testing entity of physical document fraud instruments.</w:t>
      </w:r>
    </w:p>
    <w:p w14:paraId="348C1FA6" w14:textId="35010732" w:rsidR="00076B01" w:rsidRPr="00B279D8" w:rsidRDefault="00076B01" w:rsidP="00AF175D">
      <w:pPr>
        <w:pStyle w:val="SubsectionHead"/>
      </w:pPr>
      <w:r w:rsidRPr="00B279D8">
        <w:t>FIDO document authenticity verification requirements</w:t>
      </w:r>
    </w:p>
    <w:p w14:paraId="0608A3F2" w14:textId="77777777" w:rsidR="00045BFD" w:rsidRPr="00B279D8" w:rsidRDefault="00076B01" w:rsidP="000C11D0">
      <w:pPr>
        <w:pStyle w:val="subsection"/>
      </w:pPr>
      <w:r w:rsidRPr="00B279D8">
        <w:tab/>
      </w:r>
      <w:r w:rsidR="00905A36" w:rsidRPr="00B279D8">
        <w:t>(3)</w:t>
      </w:r>
      <w:r w:rsidR="00905A36" w:rsidRPr="00B279D8">
        <w:tab/>
      </w:r>
      <w:r w:rsidR="00EA5EA1" w:rsidRPr="00B279D8">
        <w:t>T</w:t>
      </w:r>
      <w:r w:rsidR="00A21668" w:rsidRPr="00B279D8">
        <w:t xml:space="preserve">he </w:t>
      </w:r>
      <w:proofErr w:type="spellStart"/>
      <w:r w:rsidR="00EC5F48" w:rsidRPr="00B279D8">
        <w:t>eI</w:t>
      </w:r>
      <w:r w:rsidR="00BA0DAF" w:rsidRPr="00B279D8">
        <w:t>DVT</w:t>
      </w:r>
      <w:proofErr w:type="spellEnd"/>
      <w:r w:rsidR="00BA0DAF" w:rsidRPr="00B279D8">
        <w:t xml:space="preserve"> must be tested according to, and meet the requirements of</w:t>
      </w:r>
      <w:r w:rsidR="00045BFD" w:rsidRPr="00B279D8">
        <w:t>:</w:t>
      </w:r>
      <w:r w:rsidR="00BA0DAF" w:rsidRPr="00B279D8">
        <w:t xml:space="preserve"> </w:t>
      </w:r>
    </w:p>
    <w:p w14:paraId="54AEDFEB" w14:textId="1F319B97" w:rsidR="004163F6" w:rsidRPr="00B279D8" w:rsidRDefault="00045BFD" w:rsidP="00045BFD">
      <w:pPr>
        <w:pStyle w:val="paragraph"/>
      </w:pPr>
      <w:r w:rsidRPr="00B279D8">
        <w:tab/>
        <w:t>(a)</w:t>
      </w:r>
      <w:r w:rsidRPr="00B279D8">
        <w:tab/>
      </w:r>
      <w:r w:rsidR="00214E57" w:rsidRPr="00B279D8">
        <w:t>subject to paragraph (b)—</w:t>
      </w:r>
      <w:r w:rsidR="004163F6" w:rsidRPr="00B279D8">
        <w:t>rule </w:t>
      </w:r>
      <w:r w:rsidR="00670C6C" w:rsidRPr="00B279D8">
        <w:t xml:space="preserve">5.20 </w:t>
      </w:r>
      <w:r w:rsidR="004163F6" w:rsidRPr="00B279D8">
        <w:t>of the Accreditation Rules;</w:t>
      </w:r>
    </w:p>
    <w:p w14:paraId="2D9AB3D2" w14:textId="4B4585F8" w:rsidR="00045BFD" w:rsidRPr="00B279D8" w:rsidRDefault="004163F6" w:rsidP="00045BFD">
      <w:pPr>
        <w:pStyle w:val="paragraph"/>
      </w:pPr>
      <w:r w:rsidRPr="00B279D8">
        <w:lastRenderedPageBreak/>
        <w:tab/>
        <w:t>(b)</w:t>
      </w:r>
      <w:r w:rsidRPr="00B279D8">
        <w:tab/>
      </w:r>
      <w:r w:rsidR="006E6A8D" w:rsidRPr="00B279D8">
        <w:t>in relation to paragraph 5.</w:t>
      </w:r>
      <w:r w:rsidR="00A826BB" w:rsidRPr="00B279D8">
        <w:t>20</w:t>
      </w:r>
      <w:r w:rsidR="006E6A8D" w:rsidRPr="00B279D8">
        <w:t>(4)(b) of the Accreditation Rules—</w:t>
      </w:r>
      <w:r w:rsidRPr="00B279D8">
        <w:t xml:space="preserve">the </w:t>
      </w:r>
      <w:r w:rsidR="001E6547" w:rsidRPr="00B279D8">
        <w:t>standards in the table in subsection</w:t>
      </w:r>
      <w:r w:rsidR="00BF7E86" w:rsidRPr="00B279D8">
        <w:t> </w:t>
      </w:r>
      <w:r w:rsidR="001E6547" w:rsidRPr="00B279D8">
        <w:t>(4)</w:t>
      </w:r>
      <w:r w:rsidR="00045BFD" w:rsidRPr="00B279D8">
        <w:t>;</w:t>
      </w:r>
    </w:p>
    <w:p w14:paraId="2708D4D1" w14:textId="71FBA009" w:rsidR="00214E57" w:rsidRPr="00B279D8" w:rsidRDefault="00045BFD" w:rsidP="00045BFD">
      <w:pPr>
        <w:pStyle w:val="paragraph"/>
      </w:pPr>
      <w:r w:rsidRPr="00B279D8">
        <w:tab/>
        <w:t>(</w:t>
      </w:r>
      <w:r w:rsidR="0058082D" w:rsidRPr="00B279D8">
        <w:t>c</w:t>
      </w:r>
      <w:r w:rsidRPr="00B279D8">
        <w:t>)</w:t>
      </w:r>
      <w:r w:rsidRPr="00B279D8">
        <w:tab/>
      </w:r>
      <w:r w:rsidR="00214E57" w:rsidRPr="00B279D8">
        <w:t>the FIDO document authenticity verification requirements; and</w:t>
      </w:r>
    </w:p>
    <w:p w14:paraId="493123AF" w14:textId="7A96F010" w:rsidR="00A21668" w:rsidRPr="00B279D8" w:rsidRDefault="00214E57" w:rsidP="00045BFD">
      <w:pPr>
        <w:pStyle w:val="paragraph"/>
      </w:pPr>
      <w:r w:rsidRPr="00B279D8">
        <w:tab/>
        <w:t>(d)</w:t>
      </w:r>
      <w:r w:rsidRPr="00B279D8">
        <w:tab/>
      </w:r>
      <w:r w:rsidR="00045BFD" w:rsidRPr="00B279D8">
        <w:t xml:space="preserve">the </w:t>
      </w:r>
      <w:r w:rsidR="00AE3EBF" w:rsidRPr="00B279D8">
        <w:t xml:space="preserve">additional </w:t>
      </w:r>
      <w:r w:rsidR="00045BFD" w:rsidRPr="00B279D8">
        <w:t xml:space="preserve">requirements to </w:t>
      </w:r>
      <w:r w:rsidR="00BA0DAF" w:rsidRPr="00B279D8">
        <w:t xml:space="preserve">the </w:t>
      </w:r>
      <w:r w:rsidR="00A21668" w:rsidRPr="00B279D8">
        <w:t>FIDO document authenticity verification requirements</w:t>
      </w:r>
      <w:r w:rsidR="00EA5EA1" w:rsidRPr="00B279D8">
        <w:t xml:space="preserve"> </w:t>
      </w:r>
      <w:r w:rsidR="00946D42" w:rsidRPr="00B279D8">
        <w:t xml:space="preserve">in the </w:t>
      </w:r>
      <w:r w:rsidR="000E582A" w:rsidRPr="00B279D8">
        <w:t>following table.</w:t>
      </w:r>
    </w:p>
    <w:p w14:paraId="27959D97" w14:textId="77777777" w:rsidR="00BF12B2" w:rsidRPr="00B279D8" w:rsidRDefault="00BF12B2" w:rsidP="002539CC">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2639"/>
        <w:gridCol w:w="5050"/>
      </w:tblGrid>
      <w:tr w:rsidR="00B279D8" w:rsidRPr="00B279D8" w:rsidDel="00CF14C4" w14:paraId="719501FC" w14:textId="77777777" w:rsidTr="00805541">
        <w:trPr>
          <w:cantSplit/>
          <w:tblHeader/>
        </w:trPr>
        <w:tc>
          <w:tcPr>
            <w:tcW w:w="8307" w:type="dxa"/>
            <w:gridSpan w:val="3"/>
            <w:tcBorders>
              <w:top w:val="single" w:sz="12" w:space="0" w:color="auto"/>
              <w:bottom w:val="single" w:sz="2" w:space="0" w:color="auto"/>
            </w:tcBorders>
          </w:tcPr>
          <w:p w14:paraId="05E9B36D" w14:textId="05BF1B95" w:rsidR="004C02FC" w:rsidRPr="00B279D8" w:rsidDel="00CF14C4" w:rsidRDefault="00AE3EBF" w:rsidP="00283493">
            <w:pPr>
              <w:keepNext/>
              <w:spacing w:before="60" w:line="240" w:lineRule="atLeast"/>
              <w:rPr>
                <w:rFonts w:eastAsia="Times New Roman" w:cs="Times New Roman"/>
                <w:b/>
                <w:sz w:val="20"/>
                <w:lang w:eastAsia="en-AU"/>
              </w:rPr>
            </w:pPr>
            <w:bookmarkStart w:id="59" w:name="_Hlk163296087"/>
            <w:r w:rsidRPr="00B279D8">
              <w:rPr>
                <w:rFonts w:eastAsia="Times New Roman" w:cs="Times New Roman"/>
                <w:b/>
                <w:sz w:val="20"/>
                <w:lang w:eastAsia="en-AU"/>
              </w:rPr>
              <w:t>Additional requirements to</w:t>
            </w:r>
            <w:r w:rsidR="004C02FC" w:rsidRPr="00B279D8">
              <w:rPr>
                <w:rFonts w:eastAsia="Times New Roman" w:cs="Times New Roman"/>
                <w:b/>
                <w:sz w:val="20"/>
                <w:lang w:eastAsia="en-AU"/>
              </w:rPr>
              <w:t xml:space="preserve"> </w:t>
            </w:r>
            <w:r w:rsidRPr="00B279D8">
              <w:rPr>
                <w:rFonts w:eastAsia="Times New Roman" w:cs="Times New Roman"/>
                <w:b/>
                <w:sz w:val="20"/>
                <w:lang w:eastAsia="en-AU"/>
              </w:rPr>
              <w:t xml:space="preserve">the </w:t>
            </w:r>
            <w:r w:rsidR="004C02FC" w:rsidRPr="00B279D8">
              <w:rPr>
                <w:rFonts w:eastAsia="Times New Roman" w:cs="Times New Roman"/>
                <w:b/>
                <w:sz w:val="20"/>
                <w:lang w:eastAsia="en-AU"/>
              </w:rPr>
              <w:t>FIDO document authenticity verification requirements</w:t>
            </w:r>
          </w:p>
        </w:tc>
      </w:tr>
      <w:tr w:rsidR="00B279D8" w:rsidRPr="00B279D8" w:rsidDel="00CF14C4" w14:paraId="26CF9D91" w14:textId="77777777" w:rsidTr="00805541">
        <w:trPr>
          <w:cantSplit/>
          <w:tblHeader/>
        </w:trPr>
        <w:tc>
          <w:tcPr>
            <w:tcW w:w="624" w:type="dxa"/>
            <w:tcBorders>
              <w:top w:val="single" w:sz="2" w:space="0" w:color="auto"/>
              <w:bottom w:val="single" w:sz="12" w:space="0" w:color="auto"/>
              <w:right w:val="nil"/>
            </w:tcBorders>
          </w:tcPr>
          <w:p w14:paraId="7C7A12E2" w14:textId="4426C58D"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37" w:type="dxa"/>
            <w:tcBorders>
              <w:top w:val="single" w:sz="2" w:space="0" w:color="auto"/>
              <w:left w:val="nil"/>
              <w:bottom w:val="single" w:sz="12" w:space="0" w:color="auto"/>
              <w:right w:val="nil"/>
            </w:tcBorders>
          </w:tcPr>
          <w:p w14:paraId="72336F7F" w14:textId="6E4FFD9F"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FIDO section</w:t>
            </w:r>
            <w:r w:rsidRPr="00B279D8" w:rsidDel="00CF14C4">
              <w:rPr>
                <w:rFonts w:eastAsia="Times New Roman" w:cs="Times New Roman"/>
                <w:b/>
                <w:sz w:val="20"/>
                <w:lang w:eastAsia="en-AU"/>
              </w:rPr>
              <w:t>:</w:t>
            </w:r>
          </w:p>
        </w:tc>
        <w:tc>
          <w:tcPr>
            <w:tcW w:w="5046" w:type="dxa"/>
            <w:tcBorders>
              <w:top w:val="single" w:sz="2" w:space="0" w:color="auto"/>
              <w:left w:val="nil"/>
              <w:bottom w:val="single" w:sz="12" w:space="0" w:color="auto"/>
            </w:tcBorders>
          </w:tcPr>
          <w:p w14:paraId="3A493DAB" w14:textId="0F91DD6D"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 xml:space="preserve">the </w:t>
            </w:r>
            <w:r w:rsidR="00AE3EBF" w:rsidRPr="00B279D8">
              <w:rPr>
                <w:rFonts w:eastAsia="Times New Roman" w:cs="Times New Roman"/>
                <w:b/>
                <w:sz w:val="20"/>
                <w:lang w:eastAsia="en-AU"/>
              </w:rPr>
              <w:t xml:space="preserve">additional requirement </w:t>
            </w:r>
            <w:r w:rsidRPr="00B279D8">
              <w:rPr>
                <w:rFonts w:eastAsia="Times New Roman" w:cs="Times New Roman"/>
                <w:b/>
                <w:sz w:val="20"/>
                <w:lang w:eastAsia="en-AU"/>
              </w:rPr>
              <w:t>is</w:t>
            </w:r>
            <w:r w:rsidRPr="00B279D8" w:rsidDel="00CF14C4">
              <w:rPr>
                <w:rFonts w:eastAsia="Times New Roman" w:cs="Times New Roman"/>
                <w:b/>
                <w:sz w:val="20"/>
                <w:lang w:eastAsia="en-AU"/>
              </w:rPr>
              <w:t>:</w:t>
            </w:r>
          </w:p>
        </w:tc>
      </w:tr>
      <w:bookmarkEnd w:id="59"/>
      <w:tr w:rsidR="00B279D8" w:rsidRPr="00B279D8" w:rsidDel="00CF14C4" w14:paraId="3E79C726" w14:textId="77777777" w:rsidTr="00805541">
        <w:trPr>
          <w:cantSplit/>
        </w:trPr>
        <w:tc>
          <w:tcPr>
            <w:tcW w:w="624" w:type="dxa"/>
            <w:tcBorders>
              <w:top w:val="single" w:sz="12" w:space="0" w:color="auto"/>
              <w:bottom w:val="single" w:sz="2" w:space="0" w:color="auto"/>
              <w:right w:val="nil"/>
            </w:tcBorders>
          </w:tcPr>
          <w:p w14:paraId="05DC925B" w14:textId="77777777" w:rsidR="004C02FC" w:rsidRPr="00B279D8" w:rsidDel="00CF14C4" w:rsidRDefault="004C02FC" w:rsidP="004C02FC">
            <w:pPr>
              <w:pStyle w:val="Tabletext"/>
            </w:pPr>
            <w:r w:rsidRPr="00B279D8" w:rsidDel="00CF14C4">
              <w:t>1</w:t>
            </w:r>
          </w:p>
        </w:tc>
        <w:tc>
          <w:tcPr>
            <w:tcW w:w="2637" w:type="dxa"/>
            <w:tcBorders>
              <w:top w:val="single" w:sz="12" w:space="0" w:color="auto"/>
              <w:left w:val="nil"/>
              <w:bottom w:val="single" w:sz="2" w:space="0" w:color="auto"/>
              <w:right w:val="nil"/>
            </w:tcBorders>
          </w:tcPr>
          <w:p w14:paraId="79E755E4" w14:textId="771E5481" w:rsidR="004C02FC" w:rsidRPr="00B279D8" w:rsidDel="00CF14C4" w:rsidRDefault="004C02FC" w:rsidP="004C02FC">
            <w:pPr>
              <w:pStyle w:val="Tabletext"/>
            </w:pPr>
            <w:r w:rsidRPr="00B279D8">
              <w:t>Section</w:t>
            </w:r>
            <w:r w:rsidR="00BF7E86" w:rsidRPr="00B279D8">
              <w:t> </w:t>
            </w:r>
            <w:r w:rsidRPr="00B279D8">
              <w:t>6.2 (test sets):</w:t>
            </w:r>
          </w:p>
          <w:p w14:paraId="3AD70BCE" w14:textId="77777777" w:rsidR="004C02FC" w:rsidRPr="00B279D8" w:rsidDel="00CF14C4" w:rsidRDefault="004C02FC" w:rsidP="004C02FC">
            <w:pPr>
              <w:pStyle w:val="Tabletext"/>
            </w:pPr>
          </w:p>
        </w:tc>
        <w:tc>
          <w:tcPr>
            <w:tcW w:w="5046" w:type="dxa"/>
            <w:tcBorders>
              <w:top w:val="single" w:sz="12" w:space="0" w:color="auto"/>
              <w:left w:val="nil"/>
              <w:bottom w:val="single" w:sz="2" w:space="0" w:color="auto"/>
            </w:tcBorders>
          </w:tcPr>
          <w:p w14:paraId="23B3A97C" w14:textId="05F51121" w:rsidR="004C02FC" w:rsidRPr="00B279D8" w:rsidDel="00CF14C4" w:rsidRDefault="004C02FC" w:rsidP="004C02FC">
            <w:pPr>
              <w:pStyle w:val="Tabletext"/>
            </w:pPr>
            <w:r w:rsidRPr="00B279D8">
              <w:t xml:space="preserve">must be reasonably balanced across document types and contain at least 30 of each listed document type supported by the </w:t>
            </w:r>
            <w:proofErr w:type="spellStart"/>
            <w:r w:rsidRPr="00B279D8">
              <w:t>eIDVT</w:t>
            </w:r>
            <w:proofErr w:type="spellEnd"/>
            <w:r w:rsidRPr="00B279D8">
              <w:t>.</w:t>
            </w:r>
          </w:p>
        </w:tc>
      </w:tr>
      <w:tr w:rsidR="00B279D8" w:rsidRPr="00B279D8" w:rsidDel="00CF14C4" w14:paraId="751B9B4A" w14:textId="77777777" w:rsidTr="00805541">
        <w:trPr>
          <w:cantSplit/>
        </w:trPr>
        <w:tc>
          <w:tcPr>
            <w:tcW w:w="624" w:type="dxa"/>
            <w:tcBorders>
              <w:top w:val="single" w:sz="2" w:space="0" w:color="auto"/>
              <w:bottom w:val="single" w:sz="12" w:space="0" w:color="auto"/>
              <w:right w:val="nil"/>
            </w:tcBorders>
          </w:tcPr>
          <w:p w14:paraId="60D9D31F" w14:textId="77777777" w:rsidR="004C02FC" w:rsidRPr="00B279D8" w:rsidDel="00CF14C4" w:rsidRDefault="004C02FC" w:rsidP="004C02FC">
            <w:pPr>
              <w:pStyle w:val="Tabletext"/>
            </w:pPr>
            <w:r w:rsidRPr="00B279D8" w:rsidDel="00CF14C4">
              <w:t>2</w:t>
            </w:r>
          </w:p>
        </w:tc>
        <w:tc>
          <w:tcPr>
            <w:tcW w:w="2637" w:type="dxa"/>
            <w:tcBorders>
              <w:top w:val="single" w:sz="2" w:space="0" w:color="auto"/>
              <w:left w:val="nil"/>
              <w:bottom w:val="single" w:sz="12" w:space="0" w:color="auto"/>
              <w:right w:val="nil"/>
            </w:tcBorders>
          </w:tcPr>
          <w:p w14:paraId="1F852FB2" w14:textId="7F9642E6" w:rsidR="004C02FC" w:rsidRPr="00B279D8" w:rsidDel="00CF14C4" w:rsidRDefault="004C02FC" w:rsidP="004C02FC">
            <w:pPr>
              <w:pStyle w:val="Tabletext"/>
            </w:pPr>
            <w:r w:rsidRPr="00B279D8">
              <w:t>Section</w:t>
            </w:r>
            <w:r w:rsidR="00BF7E86" w:rsidRPr="00B279D8">
              <w:t> </w:t>
            </w:r>
            <w:r w:rsidRPr="00B279D8">
              <w:t>7.2.2 (test crew and associated genuine documents):</w:t>
            </w:r>
          </w:p>
        </w:tc>
        <w:tc>
          <w:tcPr>
            <w:tcW w:w="5046" w:type="dxa"/>
            <w:tcBorders>
              <w:top w:val="single" w:sz="2" w:space="0" w:color="auto"/>
              <w:left w:val="nil"/>
              <w:bottom w:val="single" w:sz="12" w:space="0" w:color="auto"/>
            </w:tcBorders>
          </w:tcPr>
          <w:p w14:paraId="4FF4E254" w14:textId="77777777" w:rsidR="004C02FC" w:rsidRPr="00B279D8" w:rsidRDefault="004C02FC" w:rsidP="004C02FC">
            <w:pPr>
              <w:pStyle w:val="Tabletext"/>
            </w:pPr>
            <w:r w:rsidRPr="00B279D8">
              <w:t>the test set for physical document testing:</w:t>
            </w:r>
          </w:p>
          <w:p w14:paraId="5EBD02C7" w14:textId="47FB2EDA" w:rsidR="004C02FC" w:rsidRPr="00B279D8" w:rsidRDefault="004C02FC" w:rsidP="00014E3B">
            <w:pPr>
              <w:pStyle w:val="Tablea0"/>
              <w:numPr>
                <w:ilvl w:val="0"/>
                <w:numId w:val="16"/>
              </w:numPr>
            </w:pPr>
            <w:r w:rsidRPr="00B279D8">
              <w:t xml:space="preserve">are to be reasonably balanced across document types and must contain at least 10 of each listed document supported by the </w:t>
            </w:r>
            <w:proofErr w:type="spellStart"/>
            <w:r w:rsidRPr="00B279D8">
              <w:t>eIDVT</w:t>
            </w:r>
            <w:proofErr w:type="spellEnd"/>
            <w:r w:rsidRPr="00B279D8">
              <w:t>; and</w:t>
            </w:r>
          </w:p>
          <w:p w14:paraId="53837490" w14:textId="0C093EC5" w:rsidR="004C02FC" w:rsidRPr="00B279D8" w:rsidDel="00CF14C4" w:rsidRDefault="004C02FC" w:rsidP="00014E3B">
            <w:pPr>
              <w:pStyle w:val="Tablea0"/>
              <w:numPr>
                <w:ilvl w:val="0"/>
                <w:numId w:val="16"/>
              </w:numPr>
            </w:pPr>
            <w:r w:rsidRPr="00B279D8">
              <w:t xml:space="preserve">the </w:t>
            </w:r>
            <w:proofErr w:type="spellStart"/>
            <w:r w:rsidRPr="00B279D8">
              <w:t>eIDVT</w:t>
            </w:r>
            <w:proofErr w:type="spellEnd"/>
            <w:r w:rsidRPr="00B279D8">
              <w:t xml:space="preserve"> must meet the criteria described in 3.1 </w:t>
            </w:r>
            <w:r w:rsidR="00285BA4" w:rsidRPr="00B279D8">
              <w:t xml:space="preserve">of the FIDO document authenticity verification requirements </w:t>
            </w:r>
            <w:r w:rsidRPr="00B279D8">
              <w:t>(performance levels), but must achieve a document false reject rate of 1% or below and the document false accept rate of 1%, for both digital testing and physical document testing.</w:t>
            </w:r>
          </w:p>
        </w:tc>
      </w:tr>
    </w:tbl>
    <w:p w14:paraId="3ED3451B" w14:textId="3A65C012" w:rsidR="00D110DC" w:rsidRPr="00B279D8" w:rsidRDefault="00DC0F3D" w:rsidP="000E51BF">
      <w:pPr>
        <w:pStyle w:val="SubsectionHead"/>
      </w:pPr>
      <w:r w:rsidRPr="00B279D8">
        <w:t xml:space="preserve">Standards </w:t>
      </w:r>
      <w:r w:rsidR="00D110DC" w:rsidRPr="00B279D8">
        <w:t xml:space="preserve">for </w:t>
      </w:r>
      <w:proofErr w:type="spellStart"/>
      <w:r w:rsidR="00D110DC" w:rsidRPr="00B279D8">
        <w:t>eIDVT</w:t>
      </w:r>
      <w:proofErr w:type="spellEnd"/>
      <w:r w:rsidR="00D110DC" w:rsidRPr="00B279D8">
        <w:t xml:space="preserve"> testing</w:t>
      </w:r>
      <w:r w:rsidR="00BE6516" w:rsidRPr="00B279D8">
        <w:t xml:space="preserve"> for document liveness</w:t>
      </w:r>
    </w:p>
    <w:p w14:paraId="0E1D0762" w14:textId="361C33DC" w:rsidR="003D60B0" w:rsidRPr="00B279D8" w:rsidRDefault="003D60B0" w:rsidP="000E51BF">
      <w:pPr>
        <w:pStyle w:val="subsection"/>
        <w:keepNext/>
      </w:pPr>
      <w:r w:rsidRPr="00B279D8">
        <w:tab/>
      </w:r>
      <w:r w:rsidR="006E4CE1" w:rsidRPr="00B279D8">
        <w:t>(4)</w:t>
      </w:r>
      <w:r w:rsidR="006E4CE1" w:rsidRPr="00B279D8">
        <w:tab/>
      </w:r>
      <w:r w:rsidR="00C16245" w:rsidRPr="00B279D8">
        <w:t xml:space="preserve">When conducting </w:t>
      </w:r>
      <w:proofErr w:type="spellStart"/>
      <w:r w:rsidRPr="00B279D8">
        <w:t>eIDVT</w:t>
      </w:r>
      <w:proofErr w:type="spellEnd"/>
      <w:r w:rsidRPr="00B279D8">
        <w:t xml:space="preserve"> testing</w:t>
      </w:r>
      <w:r w:rsidR="00C16245" w:rsidRPr="00B279D8">
        <w:t>, the standards in the following table apply</w:t>
      </w:r>
      <w:r w:rsidRPr="00B279D8">
        <w:t>.</w:t>
      </w:r>
    </w:p>
    <w:p w14:paraId="35C7F3BE" w14:textId="77777777" w:rsidR="00446315" w:rsidRPr="00B279D8" w:rsidRDefault="00446315" w:rsidP="002539CC">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7"/>
        <w:gridCol w:w="5050"/>
      </w:tblGrid>
      <w:tr w:rsidR="00B279D8" w:rsidRPr="00B279D8" w:rsidDel="00CF14C4" w14:paraId="1C662F55" w14:textId="77777777" w:rsidTr="00805541">
        <w:trPr>
          <w:tblHeader/>
        </w:trPr>
        <w:tc>
          <w:tcPr>
            <w:tcW w:w="8307" w:type="dxa"/>
            <w:gridSpan w:val="3"/>
            <w:tcBorders>
              <w:top w:val="single" w:sz="12" w:space="0" w:color="auto"/>
              <w:bottom w:val="single" w:sz="2" w:space="0" w:color="auto"/>
            </w:tcBorders>
          </w:tcPr>
          <w:p w14:paraId="2B05E670" w14:textId="37F612CD"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 xml:space="preserve">Standards for </w:t>
            </w:r>
            <w:proofErr w:type="spellStart"/>
            <w:r w:rsidRPr="00B279D8">
              <w:rPr>
                <w:rFonts w:eastAsia="Times New Roman" w:cs="Times New Roman"/>
                <w:b/>
                <w:sz w:val="20"/>
                <w:lang w:eastAsia="en-AU"/>
              </w:rPr>
              <w:t>eIDVT</w:t>
            </w:r>
            <w:proofErr w:type="spellEnd"/>
            <w:r w:rsidRPr="00B279D8">
              <w:rPr>
                <w:rFonts w:eastAsia="Times New Roman" w:cs="Times New Roman"/>
                <w:b/>
                <w:sz w:val="20"/>
                <w:lang w:eastAsia="en-AU"/>
              </w:rPr>
              <w:t xml:space="preserve"> testing </w:t>
            </w:r>
            <w:r w:rsidR="00F44241" w:rsidRPr="00B279D8">
              <w:rPr>
                <w:rFonts w:eastAsia="Times New Roman" w:cs="Times New Roman"/>
                <w:b/>
                <w:sz w:val="20"/>
                <w:lang w:eastAsia="en-AU"/>
              </w:rPr>
              <w:t xml:space="preserve">for document liveness </w:t>
            </w:r>
            <w:r w:rsidRPr="00B279D8">
              <w:rPr>
                <w:rFonts w:eastAsia="Times New Roman" w:cs="Times New Roman"/>
                <w:b/>
                <w:sz w:val="20"/>
                <w:lang w:eastAsia="en-AU"/>
              </w:rPr>
              <w:t>requirements</w:t>
            </w:r>
          </w:p>
        </w:tc>
      </w:tr>
      <w:tr w:rsidR="00B279D8" w:rsidRPr="00B279D8" w:rsidDel="00CF14C4" w14:paraId="7F9AC801" w14:textId="77777777" w:rsidTr="00805541">
        <w:trPr>
          <w:tblHeader/>
        </w:trPr>
        <w:tc>
          <w:tcPr>
            <w:tcW w:w="616" w:type="dxa"/>
            <w:tcBorders>
              <w:top w:val="single" w:sz="2" w:space="0" w:color="auto"/>
              <w:bottom w:val="single" w:sz="12" w:space="0" w:color="auto"/>
              <w:right w:val="nil"/>
            </w:tcBorders>
          </w:tcPr>
          <w:p w14:paraId="17327EC9" w14:textId="5B12EAD3"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0736B3A0" w14:textId="2E92DC34"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p>
        </w:tc>
        <w:tc>
          <w:tcPr>
            <w:tcW w:w="5046" w:type="dxa"/>
            <w:tcBorders>
              <w:top w:val="single" w:sz="2" w:space="0" w:color="auto"/>
              <w:left w:val="nil"/>
              <w:bottom w:val="single" w:sz="12" w:space="0" w:color="auto"/>
            </w:tcBorders>
          </w:tcPr>
          <w:p w14:paraId="5895A2FE" w14:textId="696152E9"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the standard is:</w:t>
            </w:r>
          </w:p>
        </w:tc>
      </w:tr>
      <w:tr w:rsidR="00B279D8" w:rsidRPr="00B279D8" w:rsidDel="00CF14C4" w14:paraId="7A037148" w14:textId="77777777" w:rsidTr="00805541">
        <w:tc>
          <w:tcPr>
            <w:tcW w:w="616" w:type="dxa"/>
            <w:tcBorders>
              <w:top w:val="single" w:sz="12" w:space="0" w:color="auto"/>
              <w:bottom w:val="single" w:sz="2" w:space="0" w:color="auto"/>
              <w:right w:val="nil"/>
            </w:tcBorders>
          </w:tcPr>
          <w:p w14:paraId="6FF7D77B" w14:textId="77777777" w:rsidR="004C02FC" w:rsidRPr="00B279D8" w:rsidDel="00CF14C4" w:rsidRDefault="004C02FC" w:rsidP="004C02FC">
            <w:pPr>
              <w:pStyle w:val="Tabletext"/>
            </w:pPr>
            <w:r w:rsidRPr="00B279D8" w:rsidDel="00CF14C4">
              <w:t>1</w:t>
            </w:r>
          </w:p>
        </w:tc>
        <w:tc>
          <w:tcPr>
            <w:tcW w:w="2645" w:type="dxa"/>
            <w:tcBorders>
              <w:top w:val="single" w:sz="12" w:space="0" w:color="auto"/>
              <w:left w:val="nil"/>
              <w:bottom w:val="single" w:sz="2" w:space="0" w:color="auto"/>
              <w:right w:val="nil"/>
            </w:tcBorders>
          </w:tcPr>
          <w:p w14:paraId="68D6C286" w14:textId="63881EDB" w:rsidR="004C02FC" w:rsidRPr="00B279D8" w:rsidDel="00CF14C4" w:rsidRDefault="004C02FC" w:rsidP="004C02FC">
            <w:pPr>
              <w:pStyle w:val="Tabletext"/>
            </w:pPr>
            <w:r w:rsidRPr="00B279D8">
              <w:t>Inputs for digital document testing—for digital document testing:</w:t>
            </w:r>
          </w:p>
        </w:tc>
        <w:tc>
          <w:tcPr>
            <w:tcW w:w="5046" w:type="dxa"/>
            <w:tcBorders>
              <w:top w:val="single" w:sz="12" w:space="0" w:color="auto"/>
              <w:left w:val="nil"/>
              <w:bottom w:val="single" w:sz="2" w:space="0" w:color="auto"/>
            </w:tcBorders>
          </w:tcPr>
          <w:p w14:paraId="22F7FF84" w14:textId="77777777" w:rsidR="004C02FC" w:rsidRPr="00B279D8" w:rsidRDefault="004C02FC" w:rsidP="004C02FC">
            <w:pPr>
              <w:pStyle w:val="Tabletext"/>
            </w:pPr>
            <w:r w:rsidRPr="00B279D8">
              <w:t>the ISP must use:</w:t>
            </w:r>
          </w:p>
          <w:p w14:paraId="1F122C71" w14:textId="5875431E" w:rsidR="004C02FC" w:rsidRPr="00B279D8" w:rsidRDefault="004C02FC" w:rsidP="00014E3B">
            <w:pPr>
              <w:pStyle w:val="Tablea0"/>
              <w:numPr>
                <w:ilvl w:val="0"/>
                <w:numId w:val="48"/>
              </w:numPr>
            </w:pPr>
            <w:r w:rsidRPr="00B279D8">
              <w:t>300 images of documents for each test set (see section</w:t>
            </w:r>
            <w:r w:rsidR="00805541" w:rsidRPr="00B279D8">
              <w:t> </w:t>
            </w:r>
            <w:r w:rsidRPr="00B279D8">
              <w:t>6.2 of the FIDO document authenticity verification requirements); or</w:t>
            </w:r>
          </w:p>
          <w:p w14:paraId="173FBB74" w14:textId="2CE6A95D" w:rsidR="004C02FC" w:rsidRPr="00B279D8" w:rsidRDefault="004C02FC" w:rsidP="00014E3B">
            <w:pPr>
              <w:pStyle w:val="Tablea0"/>
              <w:numPr>
                <w:ilvl w:val="0"/>
                <w:numId w:val="48"/>
              </w:numPr>
            </w:pPr>
            <w:r w:rsidRPr="00B279D8">
              <w:t xml:space="preserve">300 instances of the inputs the </w:t>
            </w:r>
            <w:proofErr w:type="spellStart"/>
            <w:r w:rsidRPr="00B279D8">
              <w:t>eIDVT</w:t>
            </w:r>
            <w:proofErr w:type="spellEnd"/>
            <w:r w:rsidRPr="00B279D8">
              <w:t xml:space="preserve"> uses to detect document liveness that include, but are not limited to, the following:</w:t>
            </w:r>
          </w:p>
          <w:p w14:paraId="030700CD" w14:textId="78ADA1B5" w:rsidR="004C02FC" w:rsidRPr="00B279D8" w:rsidRDefault="004C02FC" w:rsidP="008B342D">
            <w:pPr>
              <w:pStyle w:val="Tablei"/>
              <w:tabs>
                <w:tab w:val="clear" w:pos="649"/>
              </w:tabs>
              <w:ind w:left="792" w:hanging="432"/>
            </w:pPr>
            <w:r w:rsidRPr="00B279D8">
              <w:t>(</w:t>
            </w:r>
            <w:proofErr w:type="spellStart"/>
            <w:r w:rsidRPr="00B279D8">
              <w:t>i</w:t>
            </w:r>
            <w:proofErr w:type="spellEnd"/>
            <w:r w:rsidRPr="00B279D8">
              <w:t>)</w:t>
            </w:r>
            <w:r w:rsidRPr="00B279D8">
              <w:tab/>
              <w:t>short video;</w:t>
            </w:r>
          </w:p>
          <w:p w14:paraId="3EB659AB" w14:textId="28B9DF7B" w:rsidR="004C02FC" w:rsidRPr="00B279D8" w:rsidRDefault="004C02FC" w:rsidP="008B342D">
            <w:pPr>
              <w:pStyle w:val="Tablei"/>
              <w:tabs>
                <w:tab w:val="clear" w:pos="649"/>
              </w:tabs>
              <w:ind w:left="792" w:hanging="432"/>
            </w:pPr>
            <w:r w:rsidRPr="00B279D8">
              <w:t>(ii)</w:t>
            </w:r>
            <w:r w:rsidRPr="00B279D8">
              <w:tab/>
              <w:t>two or more separate images either at different angles or of the reverse of the document; or</w:t>
            </w:r>
          </w:p>
          <w:p w14:paraId="11F18837" w14:textId="5F1D5A13" w:rsidR="004C02FC" w:rsidRPr="00B279D8" w:rsidDel="00CF14C4" w:rsidRDefault="004C02FC" w:rsidP="008B342D">
            <w:pPr>
              <w:pStyle w:val="Tablei"/>
              <w:tabs>
                <w:tab w:val="clear" w:pos="649"/>
              </w:tabs>
              <w:ind w:left="792" w:hanging="432"/>
            </w:pPr>
            <w:r w:rsidRPr="00B279D8">
              <w:t>(iii)</w:t>
            </w:r>
            <w:r w:rsidRPr="00B279D8">
              <w:tab/>
              <w:t xml:space="preserve">another challenge or response as required by the technical specifications of the </w:t>
            </w:r>
            <w:proofErr w:type="spellStart"/>
            <w:r w:rsidRPr="00B279D8">
              <w:t>eIDVT</w:t>
            </w:r>
            <w:proofErr w:type="spellEnd"/>
            <w:r w:rsidRPr="00B279D8">
              <w:t xml:space="preserve"> testing.</w:t>
            </w:r>
          </w:p>
        </w:tc>
      </w:tr>
      <w:tr w:rsidR="00B279D8" w:rsidRPr="00B279D8" w:rsidDel="00CF14C4" w14:paraId="6BB1D5FD" w14:textId="77777777" w:rsidTr="00805541">
        <w:tc>
          <w:tcPr>
            <w:tcW w:w="616" w:type="dxa"/>
            <w:tcBorders>
              <w:top w:val="single" w:sz="2" w:space="0" w:color="auto"/>
              <w:bottom w:val="single" w:sz="2" w:space="0" w:color="auto"/>
              <w:right w:val="nil"/>
            </w:tcBorders>
          </w:tcPr>
          <w:p w14:paraId="711DC60C" w14:textId="77777777" w:rsidR="004C02FC" w:rsidRPr="00B279D8" w:rsidDel="00CF14C4" w:rsidRDefault="004C02FC" w:rsidP="004C02FC">
            <w:pPr>
              <w:pStyle w:val="Tabletext"/>
            </w:pPr>
            <w:r w:rsidRPr="00B279D8" w:rsidDel="00CF14C4">
              <w:t>2</w:t>
            </w:r>
          </w:p>
        </w:tc>
        <w:tc>
          <w:tcPr>
            <w:tcW w:w="2645" w:type="dxa"/>
            <w:tcBorders>
              <w:top w:val="single" w:sz="2" w:space="0" w:color="auto"/>
              <w:left w:val="nil"/>
              <w:bottom w:val="single" w:sz="2" w:space="0" w:color="auto"/>
              <w:right w:val="nil"/>
            </w:tcBorders>
          </w:tcPr>
          <w:p w14:paraId="1E43B3F8" w14:textId="18A71DB6" w:rsidR="004C02FC" w:rsidRPr="00B279D8" w:rsidDel="00CF14C4" w:rsidRDefault="004C02FC" w:rsidP="004C02FC">
            <w:pPr>
              <w:pStyle w:val="Tabletext"/>
            </w:pPr>
            <w:r w:rsidRPr="00B279D8">
              <w:t>The images referred to in item</w:t>
            </w:r>
            <w:r w:rsidR="00911B7A" w:rsidRPr="00B279D8">
              <w:t> </w:t>
            </w:r>
            <w:r w:rsidRPr="00B279D8">
              <w:t>1:</w:t>
            </w:r>
          </w:p>
        </w:tc>
        <w:tc>
          <w:tcPr>
            <w:tcW w:w="5046" w:type="dxa"/>
            <w:tcBorders>
              <w:top w:val="single" w:sz="2" w:space="0" w:color="auto"/>
              <w:left w:val="nil"/>
              <w:bottom w:val="single" w:sz="2" w:space="0" w:color="auto"/>
            </w:tcBorders>
          </w:tcPr>
          <w:p w14:paraId="2BD623C6" w14:textId="26BC7DC6" w:rsidR="004C02FC" w:rsidRPr="00B279D8" w:rsidRDefault="004C02FC" w:rsidP="004C02FC">
            <w:pPr>
              <w:pStyle w:val="Tabletext"/>
            </w:pPr>
            <w:r w:rsidRPr="00B279D8">
              <w:t>must reasonably cover:</w:t>
            </w:r>
          </w:p>
          <w:p w14:paraId="51273A72" w14:textId="1C64348B" w:rsidR="004C02FC" w:rsidRPr="00B279D8" w:rsidRDefault="004C02FC" w:rsidP="00014E3B">
            <w:pPr>
              <w:pStyle w:val="Tablea0"/>
              <w:numPr>
                <w:ilvl w:val="0"/>
                <w:numId w:val="6"/>
              </w:numPr>
            </w:pPr>
            <w:r w:rsidRPr="00B279D8">
              <w:t xml:space="preserve">varying geographics for document types the entity accepts for </w:t>
            </w:r>
            <w:proofErr w:type="spellStart"/>
            <w:r w:rsidRPr="00B279D8">
              <w:t>eIDVT</w:t>
            </w:r>
            <w:proofErr w:type="spellEnd"/>
            <w:r w:rsidRPr="00B279D8">
              <w:t xml:space="preserve"> biometric matching; and </w:t>
            </w:r>
          </w:p>
          <w:p w14:paraId="27FB3876" w14:textId="1B45B67A" w:rsidR="004C02FC" w:rsidRPr="00B279D8" w:rsidDel="00CF14C4" w:rsidRDefault="004C02FC" w:rsidP="00014E3B">
            <w:pPr>
              <w:pStyle w:val="Tablea0"/>
              <w:numPr>
                <w:ilvl w:val="0"/>
                <w:numId w:val="6"/>
              </w:numPr>
            </w:pPr>
            <w:r w:rsidRPr="00B279D8">
              <w:t>for demographics represented on the images of the documents, a diverse range of individuals, including individuals with disability and individuals with a diverse range of age, gender, ability and ethnicity.</w:t>
            </w:r>
          </w:p>
        </w:tc>
      </w:tr>
      <w:tr w:rsidR="00B279D8" w:rsidRPr="00B279D8" w:rsidDel="00CF14C4" w14:paraId="0B89B258" w14:textId="77777777" w:rsidTr="00805541">
        <w:tc>
          <w:tcPr>
            <w:tcW w:w="616" w:type="dxa"/>
            <w:tcBorders>
              <w:top w:val="single" w:sz="2" w:space="0" w:color="auto"/>
              <w:bottom w:val="single" w:sz="2" w:space="0" w:color="auto"/>
              <w:right w:val="nil"/>
            </w:tcBorders>
          </w:tcPr>
          <w:p w14:paraId="19AE9F4C" w14:textId="2EC59EF9" w:rsidR="004C02FC" w:rsidRPr="00B279D8" w:rsidDel="00CF14C4" w:rsidRDefault="004C02FC" w:rsidP="004C02FC">
            <w:pPr>
              <w:pStyle w:val="Tabletext"/>
            </w:pPr>
            <w:r w:rsidRPr="00B279D8">
              <w:lastRenderedPageBreak/>
              <w:t>3</w:t>
            </w:r>
          </w:p>
        </w:tc>
        <w:tc>
          <w:tcPr>
            <w:tcW w:w="2645" w:type="dxa"/>
            <w:tcBorders>
              <w:top w:val="single" w:sz="2" w:space="0" w:color="auto"/>
              <w:left w:val="nil"/>
              <w:bottom w:val="single" w:sz="2" w:space="0" w:color="auto"/>
              <w:right w:val="nil"/>
            </w:tcBorders>
          </w:tcPr>
          <w:p w14:paraId="5B21E22D" w14:textId="3200D68B" w:rsidR="004C02FC" w:rsidRPr="00B279D8" w:rsidRDefault="004C02FC" w:rsidP="004C02FC">
            <w:pPr>
              <w:pStyle w:val="Tabletext"/>
            </w:pPr>
            <w:r w:rsidRPr="00B279D8">
              <w:t>Levels of document fraud attacks in scope for digital document testing:</w:t>
            </w:r>
          </w:p>
        </w:tc>
        <w:tc>
          <w:tcPr>
            <w:tcW w:w="5046" w:type="dxa"/>
            <w:tcBorders>
              <w:top w:val="single" w:sz="2" w:space="0" w:color="auto"/>
              <w:left w:val="nil"/>
              <w:bottom w:val="single" w:sz="2" w:space="0" w:color="auto"/>
            </w:tcBorders>
          </w:tcPr>
          <w:p w14:paraId="66809A63" w14:textId="30770DF2" w:rsidR="004C02FC" w:rsidRPr="00B279D8" w:rsidRDefault="004C02FC" w:rsidP="004C02FC">
            <w:pPr>
              <w:pStyle w:val="Tabletext"/>
            </w:pPr>
            <w:r w:rsidRPr="00B279D8">
              <w:t>the following levels of document fraud attack for digital document testing of document fraud instruments are within scope:</w:t>
            </w:r>
          </w:p>
          <w:p w14:paraId="6EAFB030" w14:textId="7E551935" w:rsidR="004C02FC" w:rsidRPr="00B279D8" w:rsidRDefault="004C02FC" w:rsidP="00014E3B">
            <w:pPr>
              <w:pStyle w:val="Tablea0"/>
              <w:numPr>
                <w:ilvl w:val="0"/>
                <w:numId w:val="7"/>
              </w:numPr>
            </w:pPr>
            <w:r w:rsidRPr="00B279D8">
              <w:t>level A attacks;</w:t>
            </w:r>
          </w:p>
          <w:p w14:paraId="650714AD" w14:textId="78F676AE" w:rsidR="004C02FC" w:rsidRPr="00B279D8" w:rsidRDefault="004C02FC" w:rsidP="00014E3B">
            <w:pPr>
              <w:pStyle w:val="Tablea0"/>
              <w:numPr>
                <w:ilvl w:val="0"/>
                <w:numId w:val="7"/>
              </w:numPr>
            </w:pPr>
            <w:r w:rsidRPr="00B279D8">
              <w:t>level B attacks; and</w:t>
            </w:r>
          </w:p>
          <w:p w14:paraId="3DEEC1B3" w14:textId="68E1EB95" w:rsidR="004C02FC" w:rsidRPr="00B279D8" w:rsidRDefault="004C02FC" w:rsidP="00014E3B">
            <w:pPr>
              <w:pStyle w:val="Tablea0"/>
              <w:numPr>
                <w:ilvl w:val="0"/>
                <w:numId w:val="7"/>
              </w:numPr>
            </w:pPr>
            <w:r w:rsidRPr="00B279D8">
              <w:t>level C attacks.</w:t>
            </w:r>
          </w:p>
        </w:tc>
      </w:tr>
      <w:tr w:rsidR="00B279D8" w:rsidRPr="00B279D8" w:rsidDel="00CF14C4" w14:paraId="13DE69E6" w14:textId="77777777" w:rsidTr="00805541">
        <w:tc>
          <w:tcPr>
            <w:tcW w:w="616" w:type="dxa"/>
            <w:tcBorders>
              <w:top w:val="single" w:sz="2" w:space="0" w:color="auto"/>
              <w:bottom w:val="single" w:sz="2" w:space="0" w:color="auto"/>
              <w:right w:val="nil"/>
            </w:tcBorders>
          </w:tcPr>
          <w:p w14:paraId="22062B25" w14:textId="40BB9EBC" w:rsidR="004C02FC" w:rsidRPr="00B279D8" w:rsidDel="00CF14C4" w:rsidRDefault="004C02FC" w:rsidP="004C02FC">
            <w:pPr>
              <w:pStyle w:val="Tabletext"/>
            </w:pPr>
            <w:r w:rsidRPr="00B279D8">
              <w:t>4</w:t>
            </w:r>
          </w:p>
        </w:tc>
        <w:tc>
          <w:tcPr>
            <w:tcW w:w="2645" w:type="dxa"/>
            <w:tcBorders>
              <w:top w:val="single" w:sz="2" w:space="0" w:color="auto"/>
              <w:left w:val="nil"/>
              <w:bottom w:val="single" w:sz="2" w:space="0" w:color="auto"/>
              <w:right w:val="nil"/>
            </w:tcBorders>
          </w:tcPr>
          <w:p w14:paraId="61B1F37F" w14:textId="1C5EF984" w:rsidR="004C02FC" w:rsidRPr="00B279D8" w:rsidRDefault="004C02FC" w:rsidP="004C02FC">
            <w:pPr>
              <w:pStyle w:val="Tabletext"/>
            </w:pPr>
            <w:r w:rsidRPr="00B279D8">
              <w:t>Evaluations with document fraud instruments in digital testing—the test set of document fraud instruments used for digital document testing:</w:t>
            </w:r>
          </w:p>
        </w:tc>
        <w:tc>
          <w:tcPr>
            <w:tcW w:w="5046" w:type="dxa"/>
            <w:tcBorders>
              <w:top w:val="single" w:sz="2" w:space="0" w:color="auto"/>
              <w:left w:val="nil"/>
              <w:bottom w:val="single" w:sz="2" w:space="0" w:color="auto"/>
            </w:tcBorders>
          </w:tcPr>
          <w:p w14:paraId="3A3A8B58" w14:textId="2B49DBF3" w:rsidR="004C02FC" w:rsidRPr="00B279D8" w:rsidRDefault="004C02FC" w:rsidP="004C02FC">
            <w:pPr>
              <w:pStyle w:val="Tabletext"/>
            </w:pPr>
            <w:r w:rsidRPr="00B279D8">
              <w:t>must:</w:t>
            </w:r>
          </w:p>
          <w:p w14:paraId="7456F858" w14:textId="0C5F3C58" w:rsidR="004C02FC" w:rsidRPr="00B279D8" w:rsidRDefault="004C02FC" w:rsidP="00014E3B">
            <w:pPr>
              <w:pStyle w:val="Tablea0"/>
              <w:numPr>
                <w:ilvl w:val="0"/>
                <w:numId w:val="8"/>
              </w:numPr>
            </w:pPr>
            <w:r w:rsidRPr="00B279D8">
              <w:t>comply with the conditions imposed by section</w:t>
            </w:r>
            <w:r w:rsidR="00BF7E86" w:rsidRPr="00B279D8">
              <w:t> </w:t>
            </w:r>
            <w:r w:rsidRPr="00B279D8">
              <w:t>6.3.2 of the FIDO document authenticity verification requirements; and</w:t>
            </w:r>
          </w:p>
          <w:p w14:paraId="47824E04" w14:textId="55447AF5" w:rsidR="004C02FC" w:rsidRPr="00B279D8" w:rsidRDefault="004C02FC" w:rsidP="00014E3B">
            <w:pPr>
              <w:pStyle w:val="Tablea0"/>
              <w:numPr>
                <w:ilvl w:val="0"/>
                <w:numId w:val="8"/>
              </w:numPr>
            </w:pPr>
            <w:r w:rsidRPr="00B279D8">
              <w:t>contain:</w:t>
            </w:r>
          </w:p>
          <w:p w14:paraId="6CF7C7A4" w14:textId="27BCFF45" w:rsidR="004C02FC" w:rsidRPr="00B279D8" w:rsidRDefault="004C02FC" w:rsidP="008B342D">
            <w:pPr>
              <w:pStyle w:val="Tablei"/>
              <w:tabs>
                <w:tab w:val="clear" w:pos="649"/>
              </w:tabs>
              <w:ind w:left="792" w:hanging="432"/>
            </w:pPr>
            <w:r w:rsidRPr="00B279D8">
              <w:t>(</w:t>
            </w:r>
            <w:proofErr w:type="spellStart"/>
            <w:r w:rsidRPr="00B279D8">
              <w:t>i</w:t>
            </w:r>
            <w:proofErr w:type="spellEnd"/>
            <w:r w:rsidRPr="00B279D8">
              <w:t>)</w:t>
            </w:r>
            <w:r w:rsidRPr="00B279D8">
              <w:tab/>
              <w:t>at least 10% of document fraud instruments at level A, B, and C that are genuine second-generation document images; and</w:t>
            </w:r>
          </w:p>
          <w:p w14:paraId="02D72CCD" w14:textId="4F4305EF" w:rsidR="004C02FC" w:rsidRPr="00B279D8" w:rsidRDefault="004C02FC" w:rsidP="008B342D">
            <w:pPr>
              <w:pStyle w:val="Tablei"/>
              <w:tabs>
                <w:tab w:val="clear" w:pos="649"/>
              </w:tabs>
              <w:ind w:left="792" w:hanging="432"/>
            </w:pPr>
            <w:r w:rsidRPr="00B279D8">
              <w:t>(ii)</w:t>
            </w:r>
            <w:r w:rsidRPr="00B279D8">
              <w:tab/>
              <w:t xml:space="preserve">no documents that are considered to be out-of-scope for processing through the </w:t>
            </w:r>
            <w:proofErr w:type="spellStart"/>
            <w:r w:rsidRPr="00B279D8">
              <w:t>eIDVT</w:t>
            </w:r>
            <w:proofErr w:type="spellEnd"/>
            <w:r w:rsidRPr="00B279D8">
              <w:t>.</w:t>
            </w:r>
          </w:p>
        </w:tc>
      </w:tr>
      <w:tr w:rsidR="00B279D8" w:rsidRPr="00B279D8" w:rsidDel="00CF14C4" w14:paraId="5764B6CA" w14:textId="77777777" w:rsidTr="00805541">
        <w:tc>
          <w:tcPr>
            <w:tcW w:w="616" w:type="dxa"/>
            <w:tcBorders>
              <w:top w:val="single" w:sz="2" w:space="0" w:color="auto"/>
              <w:bottom w:val="single" w:sz="2" w:space="0" w:color="auto"/>
              <w:right w:val="nil"/>
            </w:tcBorders>
          </w:tcPr>
          <w:p w14:paraId="1B29E3E3" w14:textId="075B1005" w:rsidR="004C02FC" w:rsidRPr="00B279D8" w:rsidRDefault="004C02FC" w:rsidP="004C02FC">
            <w:pPr>
              <w:pStyle w:val="Tabletext"/>
            </w:pPr>
            <w:r w:rsidRPr="00B279D8">
              <w:t>5</w:t>
            </w:r>
          </w:p>
        </w:tc>
        <w:tc>
          <w:tcPr>
            <w:tcW w:w="2645" w:type="dxa"/>
            <w:tcBorders>
              <w:top w:val="single" w:sz="2" w:space="0" w:color="auto"/>
              <w:left w:val="nil"/>
              <w:bottom w:val="single" w:sz="2" w:space="0" w:color="auto"/>
              <w:right w:val="nil"/>
            </w:tcBorders>
          </w:tcPr>
          <w:p w14:paraId="31183E3A" w14:textId="10708379" w:rsidR="004C02FC" w:rsidRPr="00B279D8" w:rsidRDefault="004C02FC" w:rsidP="004C02FC">
            <w:pPr>
              <w:pStyle w:val="Tabletext"/>
            </w:pPr>
            <w:r w:rsidRPr="00B279D8">
              <w:t>Levels of document fraud attacks in scope for physical testing:</w:t>
            </w:r>
          </w:p>
        </w:tc>
        <w:tc>
          <w:tcPr>
            <w:tcW w:w="5046" w:type="dxa"/>
            <w:tcBorders>
              <w:top w:val="single" w:sz="2" w:space="0" w:color="auto"/>
              <w:left w:val="nil"/>
              <w:bottom w:val="single" w:sz="2" w:space="0" w:color="auto"/>
            </w:tcBorders>
          </w:tcPr>
          <w:p w14:paraId="68F2821D" w14:textId="4176DEB2" w:rsidR="004C02FC" w:rsidRPr="00B279D8" w:rsidRDefault="004C02FC" w:rsidP="004C02FC">
            <w:pPr>
              <w:pStyle w:val="Tabletext"/>
            </w:pPr>
            <w:r w:rsidRPr="00B279D8">
              <w:t>the following levels of document fraud attack for physical testing of document fraud instruments are within scope:</w:t>
            </w:r>
          </w:p>
          <w:p w14:paraId="3A76864D" w14:textId="2CB864F5" w:rsidR="004C02FC" w:rsidRPr="00B279D8" w:rsidRDefault="004C02FC" w:rsidP="00014E3B">
            <w:pPr>
              <w:pStyle w:val="Tablea0"/>
              <w:numPr>
                <w:ilvl w:val="0"/>
                <w:numId w:val="9"/>
              </w:numPr>
            </w:pPr>
            <w:r w:rsidRPr="00B279D8">
              <w:t>level A attacks; and</w:t>
            </w:r>
          </w:p>
          <w:p w14:paraId="0A180AD8" w14:textId="5477CC7C" w:rsidR="004C02FC" w:rsidRPr="00B279D8" w:rsidRDefault="004C02FC" w:rsidP="00014E3B">
            <w:pPr>
              <w:pStyle w:val="Tablea0"/>
              <w:numPr>
                <w:ilvl w:val="0"/>
                <w:numId w:val="9"/>
              </w:numPr>
            </w:pPr>
            <w:r w:rsidRPr="00B279D8">
              <w:t>level B attacks.</w:t>
            </w:r>
          </w:p>
        </w:tc>
      </w:tr>
      <w:tr w:rsidR="00B279D8" w:rsidRPr="00B279D8" w:rsidDel="00CF14C4" w14:paraId="79DBFD63" w14:textId="77777777" w:rsidTr="00805541">
        <w:tc>
          <w:tcPr>
            <w:tcW w:w="616" w:type="dxa"/>
            <w:tcBorders>
              <w:top w:val="single" w:sz="2" w:space="0" w:color="auto"/>
              <w:bottom w:val="single" w:sz="2" w:space="0" w:color="auto"/>
              <w:right w:val="nil"/>
            </w:tcBorders>
          </w:tcPr>
          <w:p w14:paraId="77E0ECE5" w14:textId="23013AA9" w:rsidR="004C02FC" w:rsidRPr="00B279D8" w:rsidRDefault="004C02FC" w:rsidP="004C02FC">
            <w:pPr>
              <w:pStyle w:val="Tabletext"/>
            </w:pPr>
            <w:r w:rsidRPr="00B279D8">
              <w:t>6</w:t>
            </w:r>
          </w:p>
        </w:tc>
        <w:tc>
          <w:tcPr>
            <w:tcW w:w="2645" w:type="dxa"/>
            <w:tcBorders>
              <w:top w:val="single" w:sz="2" w:space="0" w:color="auto"/>
              <w:left w:val="nil"/>
              <w:bottom w:val="single" w:sz="2" w:space="0" w:color="auto"/>
              <w:right w:val="nil"/>
            </w:tcBorders>
          </w:tcPr>
          <w:p w14:paraId="0AED0DD9" w14:textId="26419760" w:rsidR="004C02FC" w:rsidRPr="00B279D8" w:rsidRDefault="004C02FC" w:rsidP="004C02FC">
            <w:pPr>
              <w:pStyle w:val="Tabletext"/>
            </w:pPr>
            <w:r w:rsidRPr="00B279D8">
              <w:t>Test set conditions for physical evaluation using document fraud instruments:</w:t>
            </w:r>
          </w:p>
        </w:tc>
        <w:tc>
          <w:tcPr>
            <w:tcW w:w="5046" w:type="dxa"/>
            <w:tcBorders>
              <w:top w:val="single" w:sz="2" w:space="0" w:color="auto"/>
              <w:left w:val="nil"/>
              <w:bottom w:val="single" w:sz="2" w:space="0" w:color="auto"/>
            </w:tcBorders>
          </w:tcPr>
          <w:p w14:paraId="16E2AC6F" w14:textId="08296A87" w:rsidR="004C02FC" w:rsidRPr="00B279D8" w:rsidRDefault="004C02FC" w:rsidP="004C02FC">
            <w:pPr>
              <w:pStyle w:val="Tabletext"/>
            </w:pPr>
            <w:r w:rsidRPr="00B279D8">
              <w:t>must include:</w:t>
            </w:r>
          </w:p>
          <w:p w14:paraId="10FDCD3C" w14:textId="3813A7A1" w:rsidR="004C02FC" w:rsidRPr="00B279D8" w:rsidRDefault="004C02FC" w:rsidP="00C2321B">
            <w:pPr>
              <w:pStyle w:val="Tablea0"/>
              <w:numPr>
                <w:ilvl w:val="0"/>
                <w:numId w:val="17"/>
              </w:numPr>
              <w:ind w:left="357" w:hanging="357"/>
            </w:pPr>
            <w:r w:rsidRPr="00B279D8">
              <w:t>minimum of 100 document fraud instruments which reasonably include:</w:t>
            </w:r>
          </w:p>
          <w:p w14:paraId="73B71F08" w14:textId="53885688" w:rsidR="004C02FC" w:rsidRPr="00B279D8" w:rsidRDefault="004C02FC" w:rsidP="00C2321B">
            <w:pPr>
              <w:pStyle w:val="Tablei"/>
              <w:tabs>
                <w:tab w:val="clear" w:pos="649"/>
              </w:tabs>
              <w:ind w:left="792" w:hanging="435"/>
            </w:pPr>
            <w:r w:rsidRPr="00B279D8">
              <w:t>(</w:t>
            </w:r>
            <w:proofErr w:type="spellStart"/>
            <w:r w:rsidRPr="00B279D8">
              <w:t>i</w:t>
            </w:r>
            <w:proofErr w:type="spellEnd"/>
            <w:r w:rsidRPr="00B279D8">
              <w:t>)</w:t>
            </w:r>
            <w:r w:rsidRPr="00B279D8">
              <w:tab/>
              <w:t xml:space="preserve">varying geographics for document types the entity accepts for </w:t>
            </w:r>
            <w:proofErr w:type="spellStart"/>
            <w:r w:rsidRPr="00B279D8">
              <w:t>eIDVT</w:t>
            </w:r>
            <w:proofErr w:type="spellEnd"/>
            <w:r w:rsidRPr="00B279D8">
              <w:t xml:space="preserve"> biometric matching; and</w:t>
            </w:r>
          </w:p>
          <w:p w14:paraId="532E6480" w14:textId="14F7EABF" w:rsidR="004C02FC" w:rsidRPr="00B279D8" w:rsidRDefault="004C02FC" w:rsidP="00C2321B">
            <w:pPr>
              <w:pStyle w:val="Tablei"/>
              <w:tabs>
                <w:tab w:val="clear" w:pos="649"/>
              </w:tabs>
              <w:ind w:left="792" w:hanging="435"/>
            </w:pPr>
            <w:r w:rsidRPr="00B279D8">
              <w:t>(ii)</w:t>
            </w:r>
            <w:r w:rsidRPr="00B279D8">
              <w:tab/>
              <w:t>for demographics represented on the images of the documents, a diverse range of individuals, including individuals with disability and individuals with a diverse range of age, gender, ability and ethnicity;</w:t>
            </w:r>
          </w:p>
          <w:p w14:paraId="35D2603C" w14:textId="16BC059A" w:rsidR="004C02FC" w:rsidRPr="00B279D8" w:rsidRDefault="004C02FC" w:rsidP="00014E3B">
            <w:pPr>
              <w:pStyle w:val="Tablea0"/>
              <w:numPr>
                <w:ilvl w:val="0"/>
                <w:numId w:val="17"/>
              </w:numPr>
            </w:pPr>
            <w:r w:rsidRPr="00B279D8">
              <w:t>only document fraud instruments that are reproduced forms of genuine documents being printed versions of second-generation document</w:t>
            </w:r>
            <w:r w:rsidR="00683C39" w:rsidRPr="00B279D8">
              <w:t xml:space="preserve"> image</w:t>
            </w:r>
            <w:r w:rsidRPr="00B279D8">
              <w:t>s;</w:t>
            </w:r>
          </w:p>
          <w:p w14:paraId="62C2C08D" w14:textId="7C72F6F4" w:rsidR="004C02FC" w:rsidRPr="00B279D8" w:rsidRDefault="004C02FC" w:rsidP="00014E3B">
            <w:pPr>
              <w:pStyle w:val="Tablea0"/>
              <w:numPr>
                <w:ilvl w:val="0"/>
                <w:numId w:val="17"/>
              </w:numPr>
            </w:pPr>
            <w:r w:rsidRPr="00B279D8">
              <w:t>no physically tampered documents;</w:t>
            </w:r>
          </w:p>
          <w:p w14:paraId="6461CA7F" w14:textId="08737121" w:rsidR="004C02FC" w:rsidRPr="00B279D8" w:rsidRDefault="004C02FC" w:rsidP="00014E3B">
            <w:pPr>
              <w:pStyle w:val="Tablea0"/>
              <w:numPr>
                <w:ilvl w:val="0"/>
                <w:numId w:val="17"/>
              </w:numPr>
            </w:pPr>
            <w:r w:rsidRPr="00B279D8">
              <w:t>at least 30% document fraud instruments at level A representing at least 3 or more document fraud instrument species;</w:t>
            </w:r>
          </w:p>
          <w:p w14:paraId="16A24BD9" w14:textId="1975DF7B" w:rsidR="004C02FC" w:rsidRPr="00B279D8" w:rsidRDefault="004C02FC" w:rsidP="00014E3B">
            <w:pPr>
              <w:pStyle w:val="Tablea0"/>
              <w:numPr>
                <w:ilvl w:val="0"/>
                <w:numId w:val="17"/>
              </w:numPr>
            </w:pPr>
            <w:r w:rsidRPr="00B279D8">
              <w:t xml:space="preserve">at least 30% document fraud instruments at </w:t>
            </w:r>
            <w:r w:rsidR="00ED1E51" w:rsidRPr="00B279D8">
              <w:t>l</w:t>
            </w:r>
            <w:r w:rsidRPr="00B279D8">
              <w:t>evel B representing at least 3 or more document fraud instrument species; and</w:t>
            </w:r>
          </w:p>
          <w:p w14:paraId="4338ECAA" w14:textId="73848A3C" w:rsidR="004C02FC" w:rsidRPr="00B279D8" w:rsidRDefault="004C02FC" w:rsidP="00014E3B">
            <w:pPr>
              <w:pStyle w:val="Tablea0"/>
              <w:numPr>
                <w:ilvl w:val="0"/>
                <w:numId w:val="17"/>
              </w:numPr>
            </w:pPr>
            <w:r w:rsidRPr="00B279D8">
              <w:t xml:space="preserve">no document types that are considered out-of-scope for processing through the </w:t>
            </w:r>
            <w:proofErr w:type="spellStart"/>
            <w:r w:rsidRPr="00B279D8">
              <w:t>eIDVT</w:t>
            </w:r>
            <w:proofErr w:type="spellEnd"/>
            <w:r w:rsidRPr="00B279D8">
              <w:t>.</w:t>
            </w:r>
          </w:p>
        </w:tc>
      </w:tr>
      <w:tr w:rsidR="00B279D8" w:rsidRPr="00B279D8" w:rsidDel="00CF14C4" w14:paraId="47F2DAC8" w14:textId="77777777" w:rsidTr="00805541">
        <w:tc>
          <w:tcPr>
            <w:tcW w:w="616" w:type="dxa"/>
            <w:tcBorders>
              <w:top w:val="single" w:sz="2" w:space="0" w:color="auto"/>
              <w:bottom w:val="single" w:sz="2" w:space="0" w:color="auto"/>
              <w:right w:val="nil"/>
            </w:tcBorders>
          </w:tcPr>
          <w:p w14:paraId="70511C9C" w14:textId="2A41A7B9" w:rsidR="004C02FC" w:rsidRPr="00B279D8" w:rsidRDefault="004C02FC" w:rsidP="004C02FC">
            <w:pPr>
              <w:pStyle w:val="Tabletext"/>
            </w:pPr>
            <w:r w:rsidRPr="00B279D8">
              <w:t>7</w:t>
            </w:r>
          </w:p>
        </w:tc>
        <w:tc>
          <w:tcPr>
            <w:tcW w:w="2645" w:type="dxa"/>
            <w:tcBorders>
              <w:top w:val="single" w:sz="2" w:space="0" w:color="auto"/>
              <w:left w:val="nil"/>
              <w:bottom w:val="single" w:sz="2" w:space="0" w:color="auto"/>
              <w:right w:val="nil"/>
            </w:tcBorders>
          </w:tcPr>
          <w:p w14:paraId="72C37DBC" w14:textId="0048509E" w:rsidR="004C02FC" w:rsidRPr="00B279D8" w:rsidRDefault="004C02FC" w:rsidP="004C02FC">
            <w:pPr>
              <w:pStyle w:val="Tabletext"/>
            </w:pPr>
            <w:r w:rsidRPr="00B279D8">
              <w:t>Document verification transactions with physical document fraud instruments:</w:t>
            </w:r>
          </w:p>
        </w:tc>
        <w:tc>
          <w:tcPr>
            <w:tcW w:w="5046" w:type="dxa"/>
            <w:tcBorders>
              <w:top w:val="single" w:sz="2" w:space="0" w:color="auto"/>
              <w:left w:val="nil"/>
              <w:bottom w:val="single" w:sz="2" w:space="0" w:color="auto"/>
            </w:tcBorders>
          </w:tcPr>
          <w:p w14:paraId="50BB993F" w14:textId="7AA08A35" w:rsidR="004C02FC" w:rsidRPr="00B279D8" w:rsidRDefault="004C02FC" w:rsidP="004C02FC">
            <w:pPr>
              <w:pStyle w:val="Tabletext"/>
            </w:pPr>
            <w:r w:rsidRPr="00B279D8">
              <w:t>the biometric testing entity must conduct testing with physical document fraud instruments according to the rules for transactions for testing for genuine physical documents as set out in section</w:t>
            </w:r>
            <w:r w:rsidR="00BF7E86" w:rsidRPr="00B279D8">
              <w:t> </w:t>
            </w:r>
            <w:r w:rsidRPr="00B279D8">
              <w:t>7.3.1 of FIDO document authenticity verification requirements.</w:t>
            </w:r>
          </w:p>
        </w:tc>
      </w:tr>
      <w:tr w:rsidR="00B279D8" w:rsidRPr="00B279D8" w:rsidDel="00CF14C4" w14:paraId="30958AFD" w14:textId="77777777" w:rsidTr="00805541">
        <w:tc>
          <w:tcPr>
            <w:tcW w:w="616" w:type="dxa"/>
            <w:tcBorders>
              <w:top w:val="single" w:sz="2" w:space="0" w:color="auto"/>
              <w:bottom w:val="single" w:sz="12" w:space="0" w:color="auto"/>
              <w:right w:val="nil"/>
            </w:tcBorders>
          </w:tcPr>
          <w:p w14:paraId="5F664B8A" w14:textId="27BA77B0" w:rsidR="004C02FC" w:rsidRPr="00B279D8" w:rsidRDefault="004C02FC" w:rsidP="004C02FC">
            <w:pPr>
              <w:pStyle w:val="Tabletext"/>
            </w:pPr>
            <w:r w:rsidRPr="00B279D8">
              <w:lastRenderedPageBreak/>
              <w:t>8</w:t>
            </w:r>
          </w:p>
        </w:tc>
        <w:tc>
          <w:tcPr>
            <w:tcW w:w="2645" w:type="dxa"/>
            <w:tcBorders>
              <w:top w:val="single" w:sz="2" w:space="0" w:color="auto"/>
              <w:left w:val="nil"/>
              <w:bottom w:val="single" w:sz="12" w:space="0" w:color="auto"/>
              <w:right w:val="nil"/>
            </w:tcBorders>
          </w:tcPr>
          <w:p w14:paraId="726CE564" w14:textId="5A6F66F3" w:rsidR="004C02FC" w:rsidRPr="00B279D8" w:rsidRDefault="004C02FC" w:rsidP="004C02FC">
            <w:pPr>
              <w:pStyle w:val="Tabletext"/>
            </w:pPr>
            <w:r w:rsidRPr="00B279D8">
              <w:t>Metrics to be calculated for physical document fraud instruments:</w:t>
            </w:r>
          </w:p>
        </w:tc>
        <w:tc>
          <w:tcPr>
            <w:tcW w:w="5046" w:type="dxa"/>
            <w:tcBorders>
              <w:top w:val="single" w:sz="2" w:space="0" w:color="auto"/>
              <w:left w:val="nil"/>
              <w:bottom w:val="single" w:sz="12" w:space="0" w:color="auto"/>
            </w:tcBorders>
          </w:tcPr>
          <w:p w14:paraId="56A91B9F" w14:textId="778B0D08" w:rsidR="004C02FC" w:rsidRPr="00B279D8" w:rsidRDefault="004C02FC" w:rsidP="004C02FC">
            <w:pPr>
              <w:pStyle w:val="Tabletext"/>
            </w:pPr>
            <w:r w:rsidRPr="00B279D8">
              <w:t>the document false accept rate must be calculated in accordance with section</w:t>
            </w:r>
            <w:r w:rsidR="00BF7E86" w:rsidRPr="00B279D8">
              <w:t> </w:t>
            </w:r>
            <w:r w:rsidRPr="00B279D8">
              <w:t>3.1.2 of FIDO document authenticity verification requirements.</w:t>
            </w:r>
          </w:p>
        </w:tc>
      </w:tr>
    </w:tbl>
    <w:p w14:paraId="47F187F6" w14:textId="4C153787" w:rsidR="00DF5289" w:rsidRPr="00B279D8" w:rsidRDefault="00DF5289" w:rsidP="00DF5289">
      <w:pPr>
        <w:pStyle w:val="subsection"/>
      </w:pPr>
      <w:r w:rsidRPr="00B279D8">
        <w:tab/>
        <w:t>(5)</w:t>
      </w:r>
      <w:r w:rsidRPr="00B279D8">
        <w:tab/>
        <w:t>The ISP must ensure:</w:t>
      </w:r>
    </w:p>
    <w:p w14:paraId="17F9C8CD" w14:textId="1C04CF6C" w:rsidR="00DF5289" w:rsidRPr="00B279D8" w:rsidRDefault="00DF5289" w:rsidP="00DF5289">
      <w:pPr>
        <w:pStyle w:val="paragraph"/>
      </w:pPr>
      <w:r w:rsidRPr="00B279D8">
        <w:tab/>
        <w:t>(a)</w:t>
      </w:r>
      <w:r w:rsidRPr="00B279D8">
        <w:tab/>
        <w:t>the biometric testing entity provides it with a report; and</w:t>
      </w:r>
    </w:p>
    <w:p w14:paraId="6499318B" w14:textId="296F07C6" w:rsidR="00DF5289" w:rsidRPr="00B279D8" w:rsidRDefault="00DF5289" w:rsidP="00DF5289">
      <w:pPr>
        <w:pStyle w:val="paragraph"/>
      </w:pPr>
      <w:r w:rsidRPr="00B279D8">
        <w:tab/>
        <w:t>(b)</w:t>
      </w:r>
      <w:r w:rsidRPr="00B279D8">
        <w:tab/>
        <w:t xml:space="preserve">the biometric testing entity’s report confirms that the ISP’s </w:t>
      </w:r>
      <w:proofErr w:type="spellStart"/>
      <w:r w:rsidRPr="00B279D8">
        <w:t>eIDVT</w:t>
      </w:r>
      <w:proofErr w:type="spellEnd"/>
      <w:r w:rsidRPr="00B279D8">
        <w:t xml:space="preserve"> has been tested in accordance with the requirements </w:t>
      </w:r>
      <w:r w:rsidR="000E123B" w:rsidRPr="00B279D8">
        <w:t xml:space="preserve">in </w:t>
      </w:r>
      <w:r w:rsidR="007E5176" w:rsidRPr="00B279D8">
        <w:t>this section</w:t>
      </w:r>
      <w:r w:rsidRPr="00B279D8">
        <w:t>.</w:t>
      </w:r>
    </w:p>
    <w:p w14:paraId="640E8FDD" w14:textId="25A2F9E3" w:rsidR="00DF5289" w:rsidRPr="00B279D8" w:rsidRDefault="000E123B" w:rsidP="00DF5289">
      <w:pPr>
        <w:pStyle w:val="subsection"/>
      </w:pPr>
      <w:r w:rsidRPr="00B279D8">
        <w:tab/>
        <w:t>(6)</w:t>
      </w:r>
      <w:r w:rsidRPr="00B279D8">
        <w:tab/>
        <w:t xml:space="preserve">The </w:t>
      </w:r>
      <w:r w:rsidR="00DF5289" w:rsidRPr="00B279D8">
        <w:t xml:space="preserve">ISP must maintain a list of the unique kinds of credentials accepted by the </w:t>
      </w:r>
      <w:proofErr w:type="spellStart"/>
      <w:r w:rsidR="00DF5289" w:rsidRPr="00B279D8">
        <w:t>eIDVT</w:t>
      </w:r>
      <w:proofErr w:type="spellEnd"/>
      <w:r w:rsidR="00DF5289" w:rsidRPr="00B279D8">
        <w:t xml:space="preserve"> for verification and the list must include:</w:t>
      </w:r>
    </w:p>
    <w:p w14:paraId="1DB2007B" w14:textId="5720A463" w:rsidR="00DF5289" w:rsidRPr="00B279D8" w:rsidRDefault="000E123B" w:rsidP="000E123B">
      <w:pPr>
        <w:pStyle w:val="paragraph"/>
      </w:pPr>
      <w:r w:rsidRPr="00B279D8">
        <w:tab/>
      </w:r>
      <w:r w:rsidR="00DF5289" w:rsidRPr="00B279D8">
        <w:t>(a)</w:t>
      </w:r>
      <w:r w:rsidR="00DF5289" w:rsidRPr="00B279D8">
        <w:tab/>
        <w:t>the kind of credential;</w:t>
      </w:r>
    </w:p>
    <w:p w14:paraId="50C93770" w14:textId="3E0351E1" w:rsidR="00DF5289" w:rsidRPr="00B279D8" w:rsidRDefault="000E123B" w:rsidP="000E123B">
      <w:pPr>
        <w:pStyle w:val="paragraph"/>
      </w:pPr>
      <w:r w:rsidRPr="00B279D8">
        <w:tab/>
      </w:r>
      <w:r w:rsidR="00DF5289" w:rsidRPr="00B279D8">
        <w:t>(b)</w:t>
      </w:r>
      <w:r w:rsidR="00DF5289" w:rsidRPr="00B279D8">
        <w:tab/>
        <w:t>the issuer of the credential; and</w:t>
      </w:r>
    </w:p>
    <w:p w14:paraId="5260ABD6" w14:textId="14CD8AB7" w:rsidR="00DF5289" w:rsidRPr="00B279D8" w:rsidRDefault="000E123B" w:rsidP="000E123B">
      <w:pPr>
        <w:pStyle w:val="paragraph"/>
      </w:pPr>
      <w:r w:rsidRPr="00B279D8">
        <w:tab/>
      </w:r>
      <w:r w:rsidR="00DF5289" w:rsidRPr="00B279D8">
        <w:t>(c)</w:t>
      </w:r>
      <w:r w:rsidR="00DF5289" w:rsidRPr="00B279D8">
        <w:tab/>
        <w:t>the series or version of the kind of credential.</w:t>
      </w:r>
    </w:p>
    <w:p w14:paraId="16129942" w14:textId="65D168ED" w:rsidR="000E123B" w:rsidRPr="00B279D8" w:rsidRDefault="000E123B" w:rsidP="000E123B">
      <w:pPr>
        <w:pStyle w:val="notetext"/>
      </w:pPr>
      <w:r w:rsidRPr="00B279D8">
        <w:t>Note:</w:t>
      </w:r>
      <w:r w:rsidRPr="00B279D8">
        <w:tab/>
        <w:t>See Schedules 1 to 4 in the Accreditation Rules for kinds of credentials.</w:t>
      </w:r>
    </w:p>
    <w:p w14:paraId="197C3CE2" w14:textId="77777777" w:rsidR="008A0332" w:rsidRDefault="000E123B" w:rsidP="00DF5289">
      <w:pPr>
        <w:pStyle w:val="subsection"/>
      </w:pPr>
      <w:r w:rsidRPr="00B279D8">
        <w:tab/>
        <w:t>(7)</w:t>
      </w:r>
      <w:r w:rsidRPr="00B279D8">
        <w:tab/>
      </w:r>
      <w:r w:rsidR="007E5176" w:rsidRPr="00B279D8">
        <w:t xml:space="preserve">If new kinds of credentials are included in the ISP’s </w:t>
      </w:r>
      <w:proofErr w:type="spellStart"/>
      <w:r w:rsidR="007E5176" w:rsidRPr="00B279D8">
        <w:t>eIDVT</w:t>
      </w:r>
      <w:proofErr w:type="spellEnd"/>
      <w:r w:rsidR="007E5176" w:rsidRPr="00B279D8">
        <w:t xml:space="preserve"> for verification, the </w:t>
      </w:r>
      <w:proofErr w:type="spellStart"/>
      <w:r w:rsidR="00DF5289" w:rsidRPr="00B279D8">
        <w:t>eIDVT</w:t>
      </w:r>
      <w:proofErr w:type="spellEnd"/>
      <w:r w:rsidR="00DF5289" w:rsidRPr="00B279D8">
        <w:t xml:space="preserve"> must be retested in accordance with </w:t>
      </w:r>
      <w:r w:rsidR="007E5176" w:rsidRPr="00B279D8">
        <w:t>this section for those credentials</w:t>
      </w:r>
      <w:r w:rsidR="00DF5289" w:rsidRPr="00B279D8">
        <w:t>.</w:t>
      </w:r>
    </w:p>
    <w:p w14:paraId="1C32D97D" w14:textId="6F206F87" w:rsidR="009002B2" w:rsidRPr="00B279D8" w:rsidRDefault="00FD0AF5" w:rsidP="00714A4C">
      <w:pPr>
        <w:pStyle w:val="ActHead2"/>
        <w:pageBreakBefore/>
      </w:pPr>
      <w:bookmarkStart w:id="60" w:name="_Toc159139111"/>
      <w:bookmarkStart w:id="61" w:name="_Toc180070486"/>
      <w:bookmarkEnd w:id="39"/>
      <w:r w:rsidRPr="00B279D8">
        <w:rPr>
          <w:rStyle w:val="CharPartNo"/>
        </w:rPr>
        <w:lastRenderedPageBreak/>
        <w:t xml:space="preserve">Part </w:t>
      </w:r>
      <w:r w:rsidR="00A761D5" w:rsidRPr="00B279D8">
        <w:rPr>
          <w:rStyle w:val="CharPartNo"/>
        </w:rPr>
        <w:t>2</w:t>
      </w:r>
      <w:r w:rsidR="00856F52" w:rsidRPr="00B279D8">
        <w:t>—</w:t>
      </w:r>
      <w:r w:rsidR="009002B2" w:rsidRPr="00B279D8">
        <w:rPr>
          <w:rStyle w:val="CharPartText"/>
        </w:rPr>
        <w:t>Authenticati</w:t>
      </w:r>
      <w:r w:rsidR="000E3BBD" w:rsidRPr="00B279D8">
        <w:rPr>
          <w:rStyle w:val="CharPartText"/>
        </w:rPr>
        <w:t>ng to a digital ID</w:t>
      </w:r>
      <w:bookmarkEnd w:id="60"/>
      <w:bookmarkEnd w:id="61"/>
    </w:p>
    <w:p w14:paraId="32382821" w14:textId="5D2D6508" w:rsidR="009002B2" w:rsidRPr="00B279D8" w:rsidDel="00CF14C4" w:rsidRDefault="009002B2" w:rsidP="00E55EAD">
      <w:pPr>
        <w:pStyle w:val="ActHead3"/>
        <w:rPr>
          <w:rFonts w:eastAsia="Calibri"/>
          <w:noProof/>
        </w:rPr>
      </w:pPr>
      <w:bookmarkStart w:id="62" w:name="_Toc137737776"/>
      <w:bookmarkStart w:id="63" w:name="_Toc137740217"/>
      <w:bookmarkStart w:id="64" w:name="_Toc159051529"/>
      <w:bookmarkStart w:id="65" w:name="_Toc180070487"/>
      <w:bookmarkStart w:id="66" w:name="_Toc137737795"/>
      <w:bookmarkStart w:id="67" w:name="_Toc137740236"/>
      <w:bookmarkStart w:id="68" w:name="_Toc159051552"/>
      <w:bookmarkStart w:id="69" w:name="_Toc137737807"/>
      <w:bookmarkStart w:id="70" w:name="_Toc137740248"/>
      <w:bookmarkStart w:id="71" w:name="_Toc159051562"/>
      <w:bookmarkStart w:id="72" w:name="_Toc159139115"/>
      <w:r w:rsidRPr="00B279D8" w:rsidDel="00CF14C4">
        <w:rPr>
          <w:rStyle w:val="CharDivNo"/>
          <w:rFonts w:eastAsia="Calibri"/>
        </w:rPr>
        <w:t xml:space="preserve">Division </w:t>
      </w:r>
      <w:r w:rsidR="00FC1F0C" w:rsidRPr="00B279D8">
        <w:rPr>
          <w:rStyle w:val="CharDivNo"/>
          <w:rFonts w:eastAsia="Calibri"/>
        </w:rPr>
        <w:t>1</w:t>
      </w:r>
      <w:r w:rsidRPr="00B279D8" w:rsidDel="00CF14C4">
        <w:rPr>
          <w:rFonts w:eastAsia="Calibri"/>
          <w:noProof/>
        </w:rPr>
        <w:t>—</w:t>
      </w:r>
      <w:bookmarkEnd w:id="62"/>
      <w:bookmarkEnd w:id="63"/>
      <w:bookmarkEnd w:id="64"/>
      <w:r w:rsidRPr="00B279D8" w:rsidDel="00CF14C4">
        <w:rPr>
          <w:rStyle w:val="CharDivText"/>
          <w:rFonts w:eastAsia="Calibri"/>
        </w:rPr>
        <w:t>Authentication levels</w:t>
      </w:r>
      <w:bookmarkEnd w:id="65"/>
    </w:p>
    <w:p w14:paraId="2F683C73" w14:textId="08E68BDE" w:rsidR="009002B2" w:rsidRPr="00B279D8" w:rsidDel="00CF14C4" w:rsidRDefault="00051BA5" w:rsidP="00B946CE">
      <w:pPr>
        <w:pStyle w:val="ActHead5"/>
      </w:pPr>
      <w:bookmarkStart w:id="73" w:name="_Toc137737777"/>
      <w:bookmarkStart w:id="74" w:name="_Toc137740218"/>
      <w:bookmarkStart w:id="75" w:name="_Toc159051530"/>
      <w:bookmarkStart w:id="76" w:name="_Ref159830539"/>
      <w:bookmarkStart w:id="77" w:name="_Toc180070488"/>
      <w:r w:rsidRPr="006E1D3C">
        <w:rPr>
          <w:rStyle w:val="CharSectno"/>
        </w:rPr>
        <w:t>3.1</w:t>
      </w:r>
      <w:r w:rsidR="00A46A47" w:rsidRPr="00B279D8">
        <w:t xml:space="preserve">  </w:t>
      </w:r>
      <w:r w:rsidR="009002B2" w:rsidRPr="00B279D8" w:rsidDel="00CF14C4">
        <w:t>Authentication levels</w:t>
      </w:r>
      <w:bookmarkEnd w:id="73"/>
      <w:bookmarkEnd w:id="74"/>
      <w:bookmarkEnd w:id="75"/>
      <w:r w:rsidR="000B53C7" w:rsidRPr="00B279D8" w:rsidDel="00CF14C4">
        <w:t>: AL Table</w:t>
      </w:r>
      <w:bookmarkEnd w:id="76"/>
      <w:bookmarkEnd w:id="77"/>
    </w:p>
    <w:p w14:paraId="4DC1EE23" w14:textId="4AEDF1D5" w:rsidR="006153F8" w:rsidRPr="00B279D8" w:rsidDel="00CF14C4" w:rsidRDefault="00CC47A2" w:rsidP="00CC47A2">
      <w:pPr>
        <w:pStyle w:val="subsection"/>
      </w:pPr>
      <w:r w:rsidRPr="00B279D8" w:rsidDel="00CF14C4">
        <w:tab/>
      </w:r>
      <w:r w:rsidR="00550EAE" w:rsidRPr="00B279D8">
        <w:tab/>
      </w:r>
      <w:r w:rsidR="00030CDB" w:rsidRPr="00B279D8" w:rsidDel="00CF14C4">
        <w:t xml:space="preserve">The </w:t>
      </w:r>
      <w:r w:rsidR="00677750" w:rsidRPr="00B279D8">
        <w:t>following table (</w:t>
      </w:r>
      <w:r w:rsidR="009A6C19" w:rsidRPr="00B279D8" w:rsidDel="00CF14C4">
        <w:rPr>
          <w:b/>
          <w:bCs/>
          <w:i/>
          <w:iCs/>
        </w:rPr>
        <w:t>AL Table</w:t>
      </w:r>
      <w:r w:rsidR="00677750" w:rsidRPr="00B279D8">
        <w:t>)</w:t>
      </w:r>
      <w:r w:rsidR="006153F8" w:rsidRPr="00B279D8" w:rsidDel="00CF14C4">
        <w:t xml:space="preserve">: </w:t>
      </w:r>
    </w:p>
    <w:p w14:paraId="31F4BE8C" w14:textId="5B24784B" w:rsidR="00D6737D" w:rsidRPr="00B279D8" w:rsidDel="00CF14C4" w:rsidRDefault="006153F8" w:rsidP="006153F8">
      <w:pPr>
        <w:pStyle w:val="paragraph"/>
      </w:pPr>
      <w:r w:rsidRPr="00B279D8" w:rsidDel="00CF14C4">
        <w:tab/>
        <w:t>(a)</w:t>
      </w:r>
      <w:r w:rsidRPr="00B279D8" w:rsidDel="00CF14C4">
        <w:tab/>
        <w:t xml:space="preserve">specifies </w:t>
      </w:r>
      <w:r w:rsidR="0073644B" w:rsidRPr="00B279D8">
        <w:t>3</w:t>
      </w:r>
      <w:r w:rsidR="0073644B" w:rsidRPr="00B279D8" w:rsidDel="00CF14C4">
        <w:t xml:space="preserve"> </w:t>
      </w:r>
      <w:r w:rsidR="007A7925" w:rsidRPr="00B279D8" w:rsidDel="00CF14C4">
        <w:t>authentication levels</w:t>
      </w:r>
      <w:r w:rsidR="00A31823" w:rsidRPr="00B279D8" w:rsidDel="00CF14C4">
        <w:t xml:space="preserve"> (AL1, AL2 and AL3)</w:t>
      </w:r>
      <w:r w:rsidR="00D6737D" w:rsidRPr="00B279D8" w:rsidDel="00CF14C4">
        <w:t>;</w:t>
      </w:r>
    </w:p>
    <w:p w14:paraId="27CD6933" w14:textId="020E4A73" w:rsidR="005D799B" w:rsidRPr="00B279D8" w:rsidDel="00CF14C4" w:rsidRDefault="00A31823" w:rsidP="006153F8">
      <w:pPr>
        <w:pStyle w:val="paragraph"/>
      </w:pPr>
      <w:r w:rsidRPr="00B279D8" w:rsidDel="00CF14C4">
        <w:tab/>
        <w:t>(b)</w:t>
      </w:r>
      <w:r w:rsidRPr="00B279D8" w:rsidDel="00CF14C4">
        <w:tab/>
      </w:r>
      <w:r w:rsidR="00451F0A" w:rsidRPr="00B279D8" w:rsidDel="00CF14C4">
        <w:t xml:space="preserve">the </w:t>
      </w:r>
      <w:r w:rsidR="008B23C3" w:rsidRPr="00B279D8">
        <w:t xml:space="preserve">kinds </w:t>
      </w:r>
      <w:r w:rsidR="00451F0A" w:rsidRPr="00B279D8" w:rsidDel="00CF14C4">
        <w:t>of authenticators that can be used</w:t>
      </w:r>
      <w:r w:rsidR="00710F1E" w:rsidRPr="00B279D8">
        <w:t xml:space="preserve"> </w:t>
      </w:r>
      <w:r w:rsidR="005656BE" w:rsidRPr="00B279D8">
        <w:t xml:space="preserve">for </w:t>
      </w:r>
      <w:r w:rsidR="00451F0A" w:rsidRPr="00B279D8" w:rsidDel="00CF14C4">
        <w:t xml:space="preserve">each </w:t>
      </w:r>
      <w:r w:rsidR="0096669F" w:rsidRPr="00B279D8">
        <w:t xml:space="preserve">authentication </w:t>
      </w:r>
      <w:r w:rsidR="00451F0A" w:rsidRPr="00B279D8" w:rsidDel="00CF14C4">
        <w:t>level</w:t>
      </w:r>
      <w:r w:rsidR="00825A9C" w:rsidRPr="00B279D8">
        <w:t xml:space="preserve"> (item 1)</w:t>
      </w:r>
      <w:r w:rsidR="005D799B" w:rsidRPr="00B279D8" w:rsidDel="00CF14C4">
        <w:t>;</w:t>
      </w:r>
    </w:p>
    <w:p w14:paraId="797A7DB7" w14:textId="48580226" w:rsidR="005D799B" w:rsidRPr="00B279D8" w:rsidDel="00CF14C4" w:rsidRDefault="005D799B" w:rsidP="006153F8">
      <w:pPr>
        <w:pStyle w:val="paragraph"/>
        <w:rPr>
          <w:b/>
          <w:bCs/>
          <w:i/>
          <w:iCs/>
        </w:rPr>
      </w:pPr>
      <w:r w:rsidRPr="00B279D8" w:rsidDel="00CF14C4">
        <w:tab/>
      </w:r>
      <w:r w:rsidR="00257B8E" w:rsidRPr="00B279D8">
        <w:t>(c)</w:t>
      </w:r>
      <w:r w:rsidRPr="00B279D8" w:rsidDel="00CF14C4">
        <w:tab/>
      </w:r>
      <w:r w:rsidR="00A83A53" w:rsidRPr="00B279D8" w:rsidDel="00CF14C4">
        <w:t>reauthentication requirements</w:t>
      </w:r>
      <w:r w:rsidR="000E3E4E" w:rsidRPr="00B279D8" w:rsidDel="00CF14C4">
        <w:rPr>
          <w:b/>
          <w:bCs/>
          <w:i/>
          <w:iCs/>
        </w:rPr>
        <w:t xml:space="preserve"> </w:t>
      </w:r>
      <w:r w:rsidR="000E3E4E" w:rsidRPr="00B279D8" w:rsidDel="00CF14C4">
        <w:t xml:space="preserve">for each </w:t>
      </w:r>
      <w:r w:rsidR="006957F4" w:rsidRPr="00B279D8">
        <w:t xml:space="preserve">authentication </w:t>
      </w:r>
      <w:r w:rsidR="000E3E4E" w:rsidRPr="00B279D8" w:rsidDel="00CF14C4">
        <w:t>level</w:t>
      </w:r>
      <w:r w:rsidR="001578E0" w:rsidRPr="00B279D8">
        <w:t xml:space="preserve"> </w:t>
      </w:r>
      <w:r w:rsidR="00247EEA" w:rsidRPr="00B279D8">
        <w:t>(item</w:t>
      </w:r>
      <w:r w:rsidR="001578E0" w:rsidRPr="00B279D8">
        <w:t xml:space="preserve"> 2)</w:t>
      </w:r>
      <w:r w:rsidRPr="00B279D8" w:rsidDel="00CF14C4">
        <w:t>;</w:t>
      </w:r>
      <w:r w:rsidRPr="00B279D8" w:rsidDel="00CF14C4">
        <w:rPr>
          <w:b/>
          <w:bCs/>
          <w:i/>
          <w:iCs/>
        </w:rPr>
        <w:t xml:space="preserve"> </w:t>
      </w:r>
    </w:p>
    <w:p w14:paraId="66B3CF03" w14:textId="283CCDA2" w:rsidR="00F51DD2" w:rsidRPr="00B279D8" w:rsidRDefault="005D799B" w:rsidP="006153F8">
      <w:pPr>
        <w:pStyle w:val="paragraph"/>
      </w:pPr>
      <w:r w:rsidRPr="00B279D8" w:rsidDel="00CF14C4">
        <w:tab/>
        <w:t>(d)</w:t>
      </w:r>
      <w:r w:rsidRPr="00B279D8" w:rsidDel="00CF14C4">
        <w:tab/>
      </w:r>
      <w:r w:rsidR="00A63C6A" w:rsidRPr="00B279D8">
        <w:t xml:space="preserve">mandatory </w:t>
      </w:r>
      <w:r w:rsidR="00904883" w:rsidRPr="00B279D8" w:rsidDel="00CF14C4">
        <w:t>security requirements for each authentication</w:t>
      </w:r>
      <w:r w:rsidR="00825A9C" w:rsidRPr="00B279D8">
        <w:t xml:space="preserve"> level</w:t>
      </w:r>
      <w:r w:rsidR="00462B26" w:rsidRPr="00B279D8">
        <w:t xml:space="preserve"> (items</w:t>
      </w:r>
      <w:r w:rsidR="00BE0022" w:rsidRPr="00B279D8">
        <w:t> </w:t>
      </w:r>
      <w:r w:rsidR="00A31883" w:rsidRPr="00B279D8">
        <w:t xml:space="preserve">3 </w:t>
      </w:r>
      <w:r w:rsidR="005B5BA0" w:rsidRPr="00B279D8">
        <w:t>to</w:t>
      </w:r>
      <w:r w:rsidR="00BE0022" w:rsidRPr="00B279D8">
        <w:t> </w:t>
      </w:r>
      <w:r w:rsidR="00A31883" w:rsidRPr="00B279D8">
        <w:t>7)</w:t>
      </w:r>
      <w:r w:rsidR="00824DA8" w:rsidRPr="00B279D8" w:rsidDel="00CF14C4">
        <w:t xml:space="preserve">, where ‘must’ </w:t>
      </w:r>
      <w:r w:rsidR="001B2ED4" w:rsidRPr="00B279D8">
        <w:t xml:space="preserve">stated in the column for the authentication level </w:t>
      </w:r>
      <w:r w:rsidR="00824DA8" w:rsidRPr="00B279D8" w:rsidDel="00CF14C4">
        <w:t>means the requirement is mandatory</w:t>
      </w:r>
      <w:r w:rsidR="00DE5910" w:rsidRPr="00B279D8">
        <w:t xml:space="preserve"> for th</w:t>
      </w:r>
      <w:r w:rsidR="00331930" w:rsidRPr="00B279D8">
        <w:t>at authentication level</w:t>
      </w:r>
      <w:r w:rsidR="00F27C77" w:rsidRPr="00B279D8">
        <w:t>; and</w:t>
      </w:r>
    </w:p>
    <w:p w14:paraId="0CEF21A2" w14:textId="691F9D62" w:rsidR="00F27C77" w:rsidRPr="00B279D8" w:rsidRDefault="00F27C77" w:rsidP="006153F8">
      <w:pPr>
        <w:pStyle w:val="paragraph"/>
      </w:pPr>
      <w:r w:rsidRPr="00B279D8">
        <w:tab/>
        <w:t>(</w:t>
      </w:r>
      <w:r w:rsidR="00074BFB" w:rsidRPr="00B279D8">
        <w:t>e</w:t>
      </w:r>
      <w:r w:rsidRPr="00B279D8">
        <w:t>)</w:t>
      </w:r>
      <w:r w:rsidRPr="00B279D8">
        <w:tab/>
      </w:r>
      <w:r w:rsidR="009657FF" w:rsidRPr="00B279D8">
        <w:t xml:space="preserve">the allowed combinations of authentication </w:t>
      </w:r>
      <w:r w:rsidRPr="00B279D8">
        <w:t>level</w:t>
      </w:r>
      <w:r w:rsidR="009657FF" w:rsidRPr="00B279D8">
        <w:t>s</w:t>
      </w:r>
      <w:r w:rsidRPr="00B279D8">
        <w:t xml:space="preserve"> </w:t>
      </w:r>
      <w:r w:rsidR="009657FF" w:rsidRPr="00B279D8">
        <w:t xml:space="preserve">and </w:t>
      </w:r>
      <w:r w:rsidRPr="00B279D8">
        <w:t>identity proofing level</w:t>
      </w:r>
      <w:r w:rsidR="009657FF" w:rsidRPr="00B279D8">
        <w:t xml:space="preserve">s (item </w:t>
      </w:r>
      <w:r w:rsidR="00677750" w:rsidRPr="00B279D8">
        <w:t>8).</w:t>
      </w:r>
    </w:p>
    <w:p w14:paraId="49163EAD" w14:textId="7E77737D" w:rsidR="00F51DD2" w:rsidRPr="00B279D8" w:rsidRDefault="00F51DD2" w:rsidP="00D10069">
      <w:pPr>
        <w:pStyle w:val="Tabletext"/>
      </w:pPr>
    </w:p>
    <w:tbl>
      <w:tblPr>
        <w:tblW w:w="5000" w:type="pct"/>
        <w:tblBorders>
          <w:top w:val="single" w:sz="8" w:space="0" w:color="auto"/>
          <w:bottom w:val="single" w:sz="8" w:space="0" w:color="auto"/>
          <w:insideH w:val="single" w:sz="8" w:space="0" w:color="auto"/>
        </w:tblBorders>
        <w:tblLayout w:type="fixed"/>
        <w:tblLook w:val="0000" w:firstRow="0" w:lastRow="0" w:firstColumn="0" w:lastColumn="0" w:noHBand="0" w:noVBand="0"/>
      </w:tblPr>
      <w:tblGrid>
        <w:gridCol w:w="696"/>
        <w:gridCol w:w="1710"/>
        <w:gridCol w:w="1969"/>
        <w:gridCol w:w="1969"/>
        <w:gridCol w:w="1969"/>
      </w:tblGrid>
      <w:tr w:rsidR="00B279D8" w:rsidRPr="00B279D8" w:rsidDel="00CF14C4" w14:paraId="7CBA8AD5" w14:textId="77777777" w:rsidTr="00DF646C">
        <w:trPr>
          <w:tblHeader/>
        </w:trPr>
        <w:tc>
          <w:tcPr>
            <w:tcW w:w="5000" w:type="pct"/>
            <w:gridSpan w:val="5"/>
            <w:tcBorders>
              <w:top w:val="single" w:sz="12" w:space="0" w:color="auto"/>
            </w:tcBorders>
            <w:shd w:val="clear" w:color="auto" w:fill="auto"/>
          </w:tcPr>
          <w:p w14:paraId="39B20019" w14:textId="0F9078ED" w:rsidR="004C02FC" w:rsidRPr="00B279D8" w:rsidDel="00CF14C4" w:rsidRDefault="004C02FC" w:rsidP="00BD04EF">
            <w:pPr>
              <w:pStyle w:val="TableHeading"/>
              <w:rPr>
                <w:bCs/>
              </w:rPr>
            </w:pPr>
            <w:r w:rsidRPr="00B279D8" w:rsidDel="00CF14C4">
              <w:t>AL Table</w:t>
            </w:r>
            <w:r w:rsidRPr="00B279D8">
              <w:tab/>
            </w:r>
          </w:p>
        </w:tc>
      </w:tr>
      <w:tr w:rsidR="002A171B" w:rsidRPr="00B279D8" w:rsidDel="00CF14C4" w14:paraId="11079830" w14:textId="77777777" w:rsidTr="002A171B">
        <w:trPr>
          <w:tblHeader/>
        </w:trPr>
        <w:tc>
          <w:tcPr>
            <w:tcW w:w="419" w:type="pct"/>
            <w:tcBorders>
              <w:bottom w:val="single" w:sz="12" w:space="0" w:color="auto"/>
            </w:tcBorders>
            <w:shd w:val="clear" w:color="auto" w:fill="auto"/>
          </w:tcPr>
          <w:p w14:paraId="6D19D18E" w14:textId="77777777" w:rsidR="002A171B" w:rsidRPr="00B279D8" w:rsidDel="00CF14C4" w:rsidRDefault="002A171B" w:rsidP="00613FD9">
            <w:pPr>
              <w:pStyle w:val="Tabletext"/>
              <w:rPr>
                <w:b/>
                <w:bCs/>
              </w:rPr>
            </w:pPr>
            <w:r w:rsidRPr="00B279D8" w:rsidDel="00CF14C4">
              <w:rPr>
                <w:b/>
                <w:bCs/>
              </w:rPr>
              <w:t>Item</w:t>
            </w:r>
          </w:p>
        </w:tc>
        <w:tc>
          <w:tcPr>
            <w:tcW w:w="1029" w:type="pct"/>
            <w:tcBorders>
              <w:bottom w:val="single" w:sz="12" w:space="0" w:color="auto"/>
            </w:tcBorders>
            <w:shd w:val="clear" w:color="auto" w:fill="auto"/>
          </w:tcPr>
          <w:p w14:paraId="12891F96" w14:textId="47E817ED" w:rsidR="002A171B" w:rsidRPr="00B279D8" w:rsidDel="00CF14C4" w:rsidRDefault="002A171B" w:rsidP="00613FD9">
            <w:pPr>
              <w:pStyle w:val="Tabletext"/>
              <w:rPr>
                <w:b/>
                <w:bCs/>
              </w:rPr>
            </w:pPr>
            <w:r>
              <w:rPr>
                <w:b/>
                <w:bCs/>
              </w:rPr>
              <w:t>Column 1</w:t>
            </w:r>
          </w:p>
        </w:tc>
        <w:tc>
          <w:tcPr>
            <w:tcW w:w="1184" w:type="pct"/>
            <w:tcBorders>
              <w:bottom w:val="single" w:sz="12" w:space="0" w:color="auto"/>
            </w:tcBorders>
            <w:shd w:val="clear" w:color="auto" w:fill="auto"/>
          </w:tcPr>
          <w:p w14:paraId="318D7FA8" w14:textId="329BF8DB" w:rsidR="002A171B" w:rsidRPr="00B279D8" w:rsidDel="00CF14C4" w:rsidRDefault="002A171B" w:rsidP="00613FD9">
            <w:pPr>
              <w:pStyle w:val="Tabletext"/>
              <w:rPr>
                <w:b/>
                <w:bCs/>
              </w:rPr>
            </w:pPr>
            <w:r>
              <w:rPr>
                <w:b/>
                <w:bCs/>
              </w:rPr>
              <w:t>Column 2</w:t>
            </w:r>
          </w:p>
        </w:tc>
        <w:tc>
          <w:tcPr>
            <w:tcW w:w="1184" w:type="pct"/>
            <w:tcBorders>
              <w:bottom w:val="single" w:sz="12" w:space="0" w:color="auto"/>
            </w:tcBorders>
            <w:shd w:val="clear" w:color="auto" w:fill="auto"/>
          </w:tcPr>
          <w:p w14:paraId="1C67126C" w14:textId="2F298B78" w:rsidR="002A171B" w:rsidRPr="00B279D8" w:rsidDel="00CF14C4" w:rsidRDefault="002A171B" w:rsidP="00613FD9">
            <w:pPr>
              <w:pStyle w:val="Tabletext"/>
              <w:rPr>
                <w:b/>
                <w:bCs/>
              </w:rPr>
            </w:pPr>
            <w:r>
              <w:rPr>
                <w:b/>
                <w:bCs/>
              </w:rPr>
              <w:t>Column 3</w:t>
            </w:r>
          </w:p>
        </w:tc>
        <w:tc>
          <w:tcPr>
            <w:tcW w:w="1184" w:type="pct"/>
            <w:tcBorders>
              <w:bottom w:val="single" w:sz="12" w:space="0" w:color="auto"/>
            </w:tcBorders>
            <w:shd w:val="clear" w:color="auto" w:fill="auto"/>
          </w:tcPr>
          <w:p w14:paraId="393A6A2A" w14:textId="6435DF0B" w:rsidR="002A171B" w:rsidRPr="00B279D8" w:rsidDel="00CF14C4" w:rsidRDefault="002A171B" w:rsidP="00613FD9">
            <w:pPr>
              <w:pStyle w:val="Tabletext"/>
              <w:rPr>
                <w:b/>
                <w:bCs/>
              </w:rPr>
            </w:pPr>
            <w:r>
              <w:rPr>
                <w:b/>
                <w:bCs/>
              </w:rPr>
              <w:t>Column 4</w:t>
            </w:r>
          </w:p>
        </w:tc>
      </w:tr>
      <w:tr w:rsidR="00B279D8" w:rsidRPr="00B279D8" w:rsidDel="00CF14C4" w14:paraId="33EEF929" w14:textId="628CA69B" w:rsidTr="002A171B">
        <w:trPr>
          <w:tblHeader/>
        </w:trPr>
        <w:tc>
          <w:tcPr>
            <w:tcW w:w="419" w:type="pct"/>
            <w:tcBorders>
              <w:bottom w:val="single" w:sz="12" w:space="0" w:color="auto"/>
            </w:tcBorders>
            <w:shd w:val="clear" w:color="auto" w:fill="auto"/>
          </w:tcPr>
          <w:p w14:paraId="7EB48FA5" w14:textId="597737E9" w:rsidR="009002B2" w:rsidRPr="00B279D8" w:rsidDel="00CF14C4" w:rsidRDefault="009002B2" w:rsidP="00C10AF2">
            <w:pPr>
              <w:pStyle w:val="Tabletext"/>
              <w:rPr>
                <w:b/>
                <w:bCs/>
              </w:rPr>
            </w:pPr>
          </w:p>
        </w:tc>
        <w:tc>
          <w:tcPr>
            <w:tcW w:w="1029" w:type="pct"/>
            <w:tcBorders>
              <w:bottom w:val="single" w:sz="12" w:space="0" w:color="auto"/>
            </w:tcBorders>
            <w:shd w:val="clear" w:color="auto" w:fill="auto"/>
          </w:tcPr>
          <w:p w14:paraId="6FF7B575" w14:textId="4A6002D6" w:rsidR="009002B2" w:rsidRPr="00B279D8" w:rsidDel="00CF14C4" w:rsidRDefault="009002B2" w:rsidP="00C10AF2">
            <w:pPr>
              <w:pStyle w:val="Tabletext"/>
              <w:rPr>
                <w:b/>
                <w:bCs/>
              </w:rPr>
            </w:pPr>
            <w:r w:rsidRPr="00B279D8" w:rsidDel="00CF14C4">
              <w:rPr>
                <w:b/>
                <w:bCs/>
              </w:rPr>
              <w:t>Requirement</w:t>
            </w:r>
          </w:p>
        </w:tc>
        <w:tc>
          <w:tcPr>
            <w:tcW w:w="1184" w:type="pct"/>
            <w:tcBorders>
              <w:bottom w:val="single" w:sz="12" w:space="0" w:color="auto"/>
            </w:tcBorders>
            <w:shd w:val="clear" w:color="auto" w:fill="auto"/>
          </w:tcPr>
          <w:p w14:paraId="0CF947E9" w14:textId="6B8B0748" w:rsidR="009002B2" w:rsidRPr="00B279D8" w:rsidDel="00CF14C4" w:rsidRDefault="009002B2" w:rsidP="00C10AF2">
            <w:pPr>
              <w:pStyle w:val="Tabletext"/>
              <w:rPr>
                <w:b/>
                <w:bCs/>
              </w:rPr>
            </w:pPr>
            <w:r w:rsidRPr="00B279D8" w:rsidDel="00CF14C4">
              <w:rPr>
                <w:b/>
                <w:bCs/>
              </w:rPr>
              <w:t>AL1</w:t>
            </w:r>
          </w:p>
        </w:tc>
        <w:tc>
          <w:tcPr>
            <w:tcW w:w="1184" w:type="pct"/>
            <w:tcBorders>
              <w:bottom w:val="single" w:sz="12" w:space="0" w:color="auto"/>
            </w:tcBorders>
            <w:shd w:val="clear" w:color="auto" w:fill="auto"/>
          </w:tcPr>
          <w:p w14:paraId="5248799B" w14:textId="42DE77EB" w:rsidR="009002B2" w:rsidRPr="00B279D8" w:rsidDel="00CF14C4" w:rsidRDefault="009002B2" w:rsidP="00C10AF2">
            <w:pPr>
              <w:pStyle w:val="Tabletext"/>
              <w:rPr>
                <w:b/>
                <w:bCs/>
              </w:rPr>
            </w:pPr>
            <w:r w:rsidRPr="00B279D8" w:rsidDel="00CF14C4">
              <w:rPr>
                <w:b/>
                <w:bCs/>
              </w:rPr>
              <w:t>AL2</w:t>
            </w:r>
          </w:p>
        </w:tc>
        <w:tc>
          <w:tcPr>
            <w:tcW w:w="1184" w:type="pct"/>
            <w:tcBorders>
              <w:bottom w:val="single" w:sz="12" w:space="0" w:color="auto"/>
            </w:tcBorders>
            <w:shd w:val="clear" w:color="auto" w:fill="auto"/>
          </w:tcPr>
          <w:p w14:paraId="416DFF7B" w14:textId="246F729D" w:rsidR="009002B2" w:rsidRPr="00B279D8" w:rsidDel="00CF14C4" w:rsidRDefault="009002B2" w:rsidP="00C10AF2">
            <w:pPr>
              <w:pStyle w:val="Tabletext"/>
              <w:rPr>
                <w:b/>
                <w:bCs/>
              </w:rPr>
            </w:pPr>
            <w:r w:rsidRPr="00B279D8" w:rsidDel="00CF14C4">
              <w:rPr>
                <w:b/>
                <w:bCs/>
              </w:rPr>
              <w:t>AL3</w:t>
            </w:r>
          </w:p>
        </w:tc>
      </w:tr>
      <w:tr w:rsidR="00B279D8" w:rsidRPr="00B279D8" w:rsidDel="00CF14C4" w14:paraId="6439B433" w14:textId="198FF157" w:rsidTr="002A171B">
        <w:tc>
          <w:tcPr>
            <w:tcW w:w="419" w:type="pct"/>
            <w:tcBorders>
              <w:top w:val="single" w:sz="12" w:space="0" w:color="auto"/>
            </w:tcBorders>
            <w:shd w:val="clear" w:color="auto" w:fill="auto"/>
          </w:tcPr>
          <w:p w14:paraId="71D96DD0" w14:textId="682703AA"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1</w:t>
            </w:r>
          </w:p>
        </w:tc>
        <w:tc>
          <w:tcPr>
            <w:tcW w:w="1029" w:type="pct"/>
            <w:tcBorders>
              <w:top w:val="single" w:sz="12" w:space="0" w:color="auto"/>
            </w:tcBorders>
            <w:shd w:val="clear" w:color="auto" w:fill="auto"/>
          </w:tcPr>
          <w:p w14:paraId="3D56AF30" w14:textId="73721817" w:rsidR="009002B2" w:rsidRPr="00B279D8" w:rsidDel="00CF14C4" w:rsidRDefault="00452FE9" w:rsidP="00C10AF2">
            <w:pPr>
              <w:pStyle w:val="Tabletext"/>
              <w:rPr>
                <w:b/>
                <w:bCs/>
              </w:rPr>
            </w:pPr>
            <w:r w:rsidRPr="00B279D8">
              <w:rPr>
                <w:b/>
                <w:bCs/>
              </w:rPr>
              <w:t>Kinds</w:t>
            </w:r>
            <w:r w:rsidRPr="00B279D8" w:rsidDel="00CF14C4">
              <w:rPr>
                <w:b/>
                <w:bCs/>
              </w:rPr>
              <w:t xml:space="preserve"> </w:t>
            </w:r>
            <w:r w:rsidR="00287BE0" w:rsidRPr="00B279D8" w:rsidDel="00CF14C4">
              <w:rPr>
                <w:b/>
                <w:bCs/>
              </w:rPr>
              <w:t>of a</w:t>
            </w:r>
            <w:r w:rsidR="009002B2" w:rsidRPr="00B279D8" w:rsidDel="00CF14C4">
              <w:rPr>
                <w:b/>
                <w:bCs/>
              </w:rPr>
              <w:t>uthenticator</w:t>
            </w:r>
            <w:r w:rsidR="00D60A84" w:rsidRPr="00B279D8">
              <w:rPr>
                <w:b/>
                <w:bCs/>
              </w:rPr>
              <w:t>s</w:t>
            </w:r>
          </w:p>
        </w:tc>
        <w:tc>
          <w:tcPr>
            <w:tcW w:w="1184" w:type="pct"/>
            <w:tcBorders>
              <w:top w:val="single" w:sz="12" w:space="0" w:color="auto"/>
            </w:tcBorders>
            <w:shd w:val="clear" w:color="auto" w:fill="auto"/>
          </w:tcPr>
          <w:p w14:paraId="418B8A32" w14:textId="288DB8EF" w:rsidR="009002B2" w:rsidRPr="00B279D8" w:rsidDel="00CF14C4" w:rsidRDefault="009002B2" w:rsidP="006B7563">
            <w:pPr>
              <w:pStyle w:val="Tabletext"/>
            </w:pPr>
            <w:r w:rsidRPr="00B279D8" w:rsidDel="00CF14C4">
              <w:t>One of the following:</w:t>
            </w:r>
          </w:p>
          <w:p w14:paraId="21417E20" w14:textId="347BD532" w:rsidR="009002B2" w:rsidRPr="00B279D8" w:rsidDel="00CF14C4" w:rsidRDefault="009002B2" w:rsidP="00A357E9">
            <w:pPr>
              <w:pStyle w:val="Tabletext"/>
              <w:numPr>
                <w:ilvl w:val="0"/>
                <w:numId w:val="45"/>
              </w:numPr>
            </w:pPr>
            <w:r w:rsidRPr="00B279D8" w:rsidDel="00CF14C4">
              <w:t>memorised secret;</w:t>
            </w:r>
          </w:p>
          <w:p w14:paraId="689062EC" w14:textId="0DAEA261" w:rsidR="009002B2" w:rsidRPr="00B279D8" w:rsidDel="00CF14C4" w:rsidRDefault="009002B2" w:rsidP="00A357E9">
            <w:pPr>
              <w:pStyle w:val="Tabletext"/>
              <w:numPr>
                <w:ilvl w:val="0"/>
                <w:numId w:val="45"/>
              </w:numPr>
            </w:pPr>
            <w:r w:rsidRPr="00B279D8" w:rsidDel="00CF14C4">
              <w:t>look-up secret;</w:t>
            </w:r>
          </w:p>
          <w:p w14:paraId="73FDA0C5" w14:textId="7F981417" w:rsidR="009002B2" w:rsidRPr="00B279D8" w:rsidDel="00CF14C4" w:rsidRDefault="009002B2" w:rsidP="00A357E9">
            <w:pPr>
              <w:pStyle w:val="Tabletext"/>
              <w:numPr>
                <w:ilvl w:val="0"/>
                <w:numId w:val="45"/>
              </w:numPr>
            </w:pPr>
            <w:r w:rsidRPr="00B279D8" w:rsidDel="00CF14C4">
              <w:t>SF OTP device;</w:t>
            </w:r>
          </w:p>
          <w:p w14:paraId="640D95CF" w14:textId="0847A0AF" w:rsidR="009002B2" w:rsidRPr="00B279D8" w:rsidDel="00CF14C4" w:rsidRDefault="009002B2" w:rsidP="00A357E9">
            <w:pPr>
              <w:pStyle w:val="Tabletext"/>
              <w:numPr>
                <w:ilvl w:val="0"/>
                <w:numId w:val="45"/>
              </w:numPr>
            </w:pPr>
            <w:r w:rsidRPr="00B279D8" w:rsidDel="00CF14C4">
              <w:t>SF crypto software;</w:t>
            </w:r>
          </w:p>
          <w:p w14:paraId="783903EE" w14:textId="3EEC0376" w:rsidR="009002B2" w:rsidRPr="00B279D8" w:rsidDel="00CF14C4" w:rsidRDefault="009002B2" w:rsidP="00A357E9">
            <w:pPr>
              <w:pStyle w:val="Tabletext"/>
              <w:numPr>
                <w:ilvl w:val="0"/>
                <w:numId w:val="45"/>
              </w:numPr>
            </w:pPr>
            <w:r w:rsidRPr="00B279D8" w:rsidDel="00CF14C4">
              <w:t>SF crypto device;</w:t>
            </w:r>
          </w:p>
          <w:p w14:paraId="3E58CA95" w14:textId="7F4D8DF2" w:rsidR="009002B2" w:rsidRPr="00B279D8" w:rsidDel="00CF14C4" w:rsidRDefault="009002B2" w:rsidP="00A357E9">
            <w:pPr>
              <w:pStyle w:val="Tabletext"/>
              <w:numPr>
                <w:ilvl w:val="0"/>
                <w:numId w:val="45"/>
              </w:numPr>
            </w:pPr>
            <w:r w:rsidRPr="00B279D8" w:rsidDel="00CF14C4">
              <w:t>MF OTP device;</w:t>
            </w:r>
          </w:p>
          <w:p w14:paraId="6F607930" w14:textId="5D4B7313" w:rsidR="009002B2" w:rsidRPr="00B279D8" w:rsidDel="00CF14C4" w:rsidRDefault="009002B2" w:rsidP="00A357E9">
            <w:pPr>
              <w:pStyle w:val="Tabletext"/>
              <w:numPr>
                <w:ilvl w:val="0"/>
                <w:numId w:val="45"/>
              </w:numPr>
            </w:pPr>
            <w:r w:rsidRPr="00B279D8" w:rsidDel="00CF14C4">
              <w:t>MF crypto software;</w:t>
            </w:r>
          </w:p>
          <w:p w14:paraId="63161614" w14:textId="328A8AFA" w:rsidR="009002B2" w:rsidRPr="00B279D8" w:rsidDel="00CF14C4" w:rsidRDefault="009002B2" w:rsidP="00A357E9">
            <w:pPr>
              <w:pStyle w:val="Tabletext"/>
              <w:numPr>
                <w:ilvl w:val="0"/>
                <w:numId w:val="45"/>
              </w:numPr>
            </w:pPr>
            <w:r w:rsidRPr="00B279D8" w:rsidDel="00CF14C4">
              <w:t>MF crypto device</w:t>
            </w:r>
            <w:r w:rsidR="002C3112" w:rsidRPr="00B279D8">
              <w:t>.</w:t>
            </w:r>
          </w:p>
        </w:tc>
        <w:tc>
          <w:tcPr>
            <w:tcW w:w="1184" w:type="pct"/>
            <w:tcBorders>
              <w:top w:val="single" w:sz="12" w:space="0" w:color="auto"/>
            </w:tcBorders>
            <w:shd w:val="clear" w:color="auto" w:fill="auto"/>
          </w:tcPr>
          <w:p w14:paraId="6159EFFB" w14:textId="19EE54D4" w:rsidR="009002B2" w:rsidRPr="00B279D8" w:rsidDel="00CF14C4" w:rsidRDefault="009002B2" w:rsidP="000A7C8B">
            <w:pPr>
              <w:pStyle w:val="Tabletext"/>
            </w:pPr>
            <w:r w:rsidRPr="00B279D8" w:rsidDel="00CF14C4">
              <w:t>One of the following:</w:t>
            </w:r>
          </w:p>
          <w:p w14:paraId="52584D8B" w14:textId="080261F4" w:rsidR="009002B2" w:rsidRPr="00B279D8" w:rsidDel="00CF14C4" w:rsidRDefault="009002B2" w:rsidP="00A357E9">
            <w:pPr>
              <w:pStyle w:val="Tabletext"/>
              <w:numPr>
                <w:ilvl w:val="0"/>
                <w:numId w:val="46"/>
              </w:numPr>
            </w:pPr>
            <w:r w:rsidRPr="00B279D8" w:rsidDel="00CF14C4">
              <w:t>MF OTP device;</w:t>
            </w:r>
          </w:p>
          <w:p w14:paraId="20A3B3C7" w14:textId="5E748BE8" w:rsidR="009002B2" w:rsidRPr="00B279D8" w:rsidDel="00CF14C4" w:rsidRDefault="009002B2" w:rsidP="00A357E9">
            <w:pPr>
              <w:pStyle w:val="Tabletext"/>
              <w:numPr>
                <w:ilvl w:val="0"/>
                <w:numId w:val="46"/>
              </w:numPr>
            </w:pPr>
            <w:r w:rsidRPr="00B279D8" w:rsidDel="00CF14C4">
              <w:t>MF crypto software;</w:t>
            </w:r>
          </w:p>
          <w:p w14:paraId="43348A72" w14:textId="38281AF3" w:rsidR="009002B2" w:rsidRPr="00B279D8" w:rsidDel="00CF14C4" w:rsidRDefault="009002B2" w:rsidP="00A357E9">
            <w:pPr>
              <w:pStyle w:val="Tabletext"/>
              <w:numPr>
                <w:ilvl w:val="0"/>
                <w:numId w:val="46"/>
              </w:numPr>
            </w:pPr>
            <w:r w:rsidRPr="00B279D8" w:rsidDel="00CF14C4">
              <w:t>MF crypto device;</w:t>
            </w:r>
            <w:r w:rsidR="0005329C" w:rsidRPr="00B279D8" w:rsidDel="00CF14C4">
              <w:t xml:space="preserve"> </w:t>
            </w:r>
            <w:r w:rsidR="00B50901" w:rsidRPr="00B279D8" w:rsidDel="00CF14C4">
              <w:t>or</w:t>
            </w:r>
          </w:p>
          <w:p w14:paraId="51B0173F" w14:textId="759EA3AE" w:rsidR="009002B2" w:rsidRPr="00B279D8" w:rsidDel="00CF14C4" w:rsidRDefault="009002B2" w:rsidP="00A357E9">
            <w:pPr>
              <w:pStyle w:val="Tabletext"/>
              <w:numPr>
                <w:ilvl w:val="0"/>
                <w:numId w:val="46"/>
              </w:numPr>
            </w:pPr>
            <w:r w:rsidRPr="00B279D8" w:rsidDel="00CF14C4">
              <w:t>a memorised secret and one the following:</w:t>
            </w:r>
          </w:p>
          <w:p w14:paraId="6B78B1F0" w14:textId="3B482951" w:rsidR="009002B2" w:rsidRPr="00B279D8" w:rsidDel="00CF14C4" w:rsidRDefault="009002B2" w:rsidP="00A357E9">
            <w:pPr>
              <w:pStyle w:val="Tabletext"/>
              <w:numPr>
                <w:ilvl w:val="1"/>
                <w:numId w:val="46"/>
              </w:numPr>
              <w:ind w:left="714" w:hanging="357"/>
            </w:pPr>
            <w:r w:rsidRPr="00B279D8" w:rsidDel="00CF14C4">
              <w:t>look-up secret;</w:t>
            </w:r>
          </w:p>
          <w:p w14:paraId="104F2D2A" w14:textId="7C3FDA58" w:rsidR="009002B2" w:rsidRPr="00B279D8" w:rsidDel="00CF14C4" w:rsidRDefault="009002B2" w:rsidP="00A357E9">
            <w:pPr>
              <w:pStyle w:val="Tabletext"/>
              <w:numPr>
                <w:ilvl w:val="1"/>
                <w:numId w:val="46"/>
              </w:numPr>
              <w:ind w:left="714" w:hanging="357"/>
            </w:pPr>
            <w:r w:rsidRPr="00B279D8" w:rsidDel="00CF14C4">
              <w:t>out-of-band device;</w:t>
            </w:r>
          </w:p>
          <w:p w14:paraId="48846A2A" w14:textId="7328FBCD" w:rsidR="009002B2" w:rsidRPr="00B279D8" w:rsidDel="00CF14C4" w:rsidRDefault="009002B2" w:rsidP="00A357E9">
            <w:pPr>
              <w:pStyle w:val="Tabletext"/>
              <w:numPr>
                <w:ilvl w:val="1"/>
                <w:numId w:val="46"/>
              </w:numPr>
              <w:ind w:left="714" w:hanging="357"/>
            </w:pPr>
            <w:r w:rsidRPr="00B279D8" w:rsidDel="00CF14C4">
              <w:t>SF OTP device;</w:t>
            </w:r>
          </w:p>
          <w:p w14:paraId="1AE9B928" w14:textId="698EFCC8" w:rsidR="009002B2" w:rsidRPr="00B279D8" w:rsidDel="00CF14C4" w:rsidRDefault="009002B2" w:rsidP="00A357E9">
            <w:pPr>
              <w:pStyle w:val="Tabletext"/>
              <w:numPr>
                <w:ilvl w:val="1"/>
                <w:numId w:val="46"/>
              </w:numPr>
              <w:ind w:left="714" w:hanging="357"/>
            </w:pPr>
            <w:r w:rsidRPr="00B279D8" w:rsidDel="00CF14C4">
              <w:t>SF crypto software;</w:t>
            </w:r>
          </w:p>
          <w:p w14:paraId="1370FC97" w14:textId="0785F277" w:rsidR="009002B2" w:rsidRPr="00B279D8" w:rsidDel="00CF14C4" w:rsidRDefault="009002B2" w:rsidP="00A357E9">
            <w:pPr>
              <w:pStyle w:val="Tabletext"/>
              <w:numPr>
                <w:ilvl w:val="1"/>
                <w:numId w:val="46"/>
              </w:numPr>
              <w:ind w:left="714" w:hanging="357"/>
            </w:pPr>
            <w:r w:rsidRPr="00B279D8" w:rsidDel="00CF14C4">
              <w:t>SF crypto device</w:t>
            </w:r>
            <w:r w:rsidR="002C3112" w:rsidRPr="00B279D8">
              <w:t>.</w:t>
            </w:r>
          </w:p>
        </w:tc>
        <w:tc>
          <w:tcPr>
            <w:tcW w:w="1184" w:type="pct"/>
            <w:tcBorders>
              <w:top w:val="single" w:sz="12" w:space="0" w:color="auto"/>
            </w:tcBorders>
            <w:shd w:val="clear" w:color="auto" w:fill="auto"/>
          </w:tcPr>
          <w:p w14:paraId="3FADA1BF" w14:textId="2903F407" w:rsidR="00F43664" w:rsidRPr="00B279D8" w:rsidRDefault="00982231" w:rsidP="000A7C8B">
            <w:pPr>
              <w:pStyle w:val="Tabletext"/>
            </w:pPr>
            <w:r w:rsidRPr="00B279D8">
              <w:t>One of the following:</w:t>
            </w:r>
          </w:p>
          <w:p w14:paraId="7096E426" w14:textId="61FA4E62" w:rsidR="009002B2" w:rsidRPr="00B279D8" w:rsidDel="00CF14C4" w:rsidRDefault="005F6605" w:rsidP="00A357E9">
            <w:pPr>
              <w:pStyle w:val="Tabletext"/>
              <w:numPr>
                <w:ilvl w:val="0"/>
                <w:numId w:val="46"/>
              </w:numPr>
            </w:pPr>
            <w:r w:rsidRPr="00B279D8" w:rsidDel="00CF14C4">
              <w:t xml:space="preserve">MF </w:t>
            </w:r>
            <w:r w:rsidR="009002B2" w:rsidRPr="00B279D8" w:rsidDel="00CF14C4">
              <w:t>crypto device;</w:t>
            </w:r>
          </w:p>
          <w:p w14:paraId="67BB87F4" w14:textId="5A9DEF53" w:rsidR="009002B2" w:rsidRPr="00B279D8" w:rsidDel="00CF14C4" w:rsidRDefault="009002B2" w:rsidP="00A357E9">
            <w:pPr>
              <w:pStyle w:val="Tabletext"/>
              <w:numPr>
                <w:ilvl w:val="0"/>
                <w:numId w:val="46"/>
              </w:numPr>
            </w:pPr>
            <w:r w:rsidRPr="00B279D8" w:rsidDel="00CF14C4">
              <w:t xml:space="preserve">SF crypto device and memorised secret; </w:t>
            </w:r>
          </w:p>
          <w:p w14:paraId="205B891D" w14:textId="77F3284D" w:rsidR="009002B2" w:rsidRPr="00B279D8" w:rsidDel="00CF14C4" w:rsidRDefault="009002B2" w:rsidP="00A357E9">
            <w:pPr>
              <w:pStyle w:val="Tabletext"/>
              <w:numPr>
                <w:ilvl w:val="0"/>
                <w:numId w:val="46"/>
              </w:numPr>
            </w:pPr>
            <w:r w:rsidRPr="00B279D8" w:rsidDel="00CF14C4">
              <w:t xml:space="preserve">SF OTP device and MF crypto software; </w:t>
            </w:r>
          </w:p>
          <w:p w14:paraId="72A7DF78" w14:textId="465E1A6B" w:rsidR="009002B2" w:rsidRPr="00B279D8" w:rsidDel="00CF14C4" w:rsidRDefault="009002B2" w:rsidP="00A357E9">
            <w:pPr>
              <w:pStyle w:val="Tabletext"/>
              <w:numPr>
                <w:ilvl w:val="0"/>
                <w:numId w:val="46"/>
              </w:numPr>
            </w:pPr>
            <w:r w:rsidRPr="00B279D8" w:rsidDel="00CF14C4">
              <w:t xml:space="preserve">SF OTP device and MF crypto device; </w:t>
            </w:r>
          </w:p>
          <w:p w14:paraId="2D34F8CE" w14:textId="23284BDF" w:rsidR="009002B2" w:rsidRPr="00B279D8" w:rsidDel="00CF14C4" w:rsidRDefault="009002B2" w:rsidP="00A357E9">
            <w:pPr>
              <w:pStyle w:val="Tabletext"/>
              <w:numPr>
                <w:ilvl w:val="0"/>
                <w:numId w:val="46"/>
              </w:numPr>
            </w:pPr>
            <w:r w:rsidRPr="00B279D8" w:rsidDel="00CF14C4">
              <w:t>SF OTP device and SF crypto software and memorised secret</w:t>
            </w:r>
            <w:r w:rsidR="002C3112" w:rsidRPr="00B279D8">
              <w:t>.</w:t>
            </w:r>
          </w:p>
        </w:tc>
      </w:tr>
      <w:tr w:rsidR="00B279D8" w:rsidRPr="00B279D8" w:rsidDel="00CF14C4" w14:paraId="0218BE73" w14:textId="53054282" w:rsidTr="002A171B">
        <w:tc>
          <w:tcPr>
            <w:tcW w:w="419" w:type="pct"/>
            <w:shd w:val="clear" w:color="auto" w:fill="auto"/>
          </w:tcPr>
          <w:p w14:paraId="14C2FFAB" w14:textId="6B351BA0"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2</w:t>
            </w:r>
          </w:p>
        </w:tc>
        <w:tc>
          <w:tcPr>
            <w:tcW w:w="1029" w:type="pct"/>
            <w:shd w:val="clear" w:color="auto" w:fill="auto"/>
          </w:tcPr>
          <w:p w14:paraId="17D6EF42" w14:textId="6B73F82E" w:rsidR="009002B2" w:rsidRPr="00B279D8" w:rsidDel="00CF14C4" w:rsidRDefault="009002B2" w:rsidP="00C10AF2">
            <w:pPr>
              <w:pStyle w:val="Tabletext"/>
              <w:rPr>
                <w:b/>
                <w:bCs/>
              </w:rPr>
            </w:pPr>
            <w:r w:rsidRPr="00B279D8" w:rsidDel="00CF14C4">
              <w:rPr>
                <w:b/>
                <w:bCs/>
              </w:rPr>
              <w:t xml:space="preserve">Reauthentication </w:t>
            </w:r>
          </w:p>
        </w:tc>
        <w:tc>
          <w:tcPr>
            <w:tcW w:w="1184" w:type="pct"/>
            <w:shd w:val="clear" w:color="auto" w:fill="auto"/>
          </w:tcPr>
          <w:p w14:paraId="016AAA66" w14:textId="77777777" w:rsidR="009002B2" w:rsidRPr="00B279D8" w:rsidRDefault="0064537A" w:rsidP="00C10AF2">
            <w:pPr>
              <w:pStyle w:val="Tabletext"/>
            </w:pPr>
            <w:r w:rsidRPr="00B279D8">
              <w:t>W</w:t>
            </w:r>
            <w:r w:rsidR="00343056" w:rsidRPr="00B279D8">
              <w:t xml:space="preserve">here the </w:t>
            </w:r>
            <w:r w:rsidR="00D82B4E" w:rsidRPr="00B279D8">
              <w:t xml:space="preserve">authenticated session </w:t>
            </w:r>
            <w:r w:rsidR="00F03C47" w:rsidRPr="00B279D8">
              <w:t>is</w:t>
            </w:r>
            <w:r w:rsidR="00155685" w:rsidRPr="00B279D8">
              <w:t xml:space="preserve"> persistent</w:t>
            </w:r>
            <w:r w:rsidRPr="00B279D8">
              <w:t>, t</w:t>
            </w:r>
            <w:r w:rsidR="00155685" w:rsidRPr="00B279D8">
              <w:t xml:space="preserve">he individual must </w:t>
            </w:r>
            <w:r w:rsidR="007E67A2" w:rsidRPr="00B279D8">
              <w:t>re</w:t>
            </w:r>
            <w:r w:rsidRPr="00B279D8">
              <w:t>authenticate to their digital ID after 30 days</w:t>
            </w:r>
            <w:r w:rsidR="00C93991" w:rsidRPr="00B279D8">
              <w:t>.</w:t>
            </w:r>
            <w:r w:rsidR="009618A0" w:rsidRPr="00B279D8">
              <w:t xml:space="preserve"> </w:t>
            </w:r>
          </w:p>
          <w:p w14:paraId="2BA569EE" w14:textId="5F7677D4" w:rsidR="00953B80" w:rsidRPr="00B279D8" w:rsidDel="00CF14C4" w:rsidRDefault="007F5B16" w:rsidP="00C10AF2">
            <w:pPr>
              <w:pStyle w:val="Tabletext"/>
            </w:pPr>
            <w:r w:rsidRPr="00B279D8">
              <w:lastRenderedPageBreak/>
              <w:t>For reauthentication,</w:t>
            </w:r>
            <w:r w:rsidR="005F7D09" w:rsidRPr="00B279D8">
              <w:t xml:space="preserve"> t</w:t>
            </w:r>
            <w:r w:rsidR="00953B80" w:rsidRPr="00B279D8">
              <w:t>he individual must use at least 1 authentication factor.</w:t>
            </w:r>
          </w:p>
        </w:tc>
        <w:tc>
          <w:tcPr>
            <w:tcW w:w="1184" w:type="pct"/>
            <w:shd w:val="clear" w:color="auto" w:fill="auto"/>
          </w:tcPr>
          <w:p w14:paraId="344BCC35" w14:textId="0B0EBBF0" w:rsidR="00EE1CBA" w:rsidRPr="00B279D8" w:rsidRDefault="00C93991" w:rsidP="00C10AF2">
            <w:pPr>
              <w:pStyle w:val="Tabletext"/>
            </w:pPr>
            <w:r w:rsidRPr="00B279D8">
              <w:lastRenderedPageBreak/>
              <w:t xml:space="preserve">Where the authenticated session is persistent, the individual must </w:t>
            </w:r>
            <w:r w:rsidR="00921342" w:rsidRPr="00B279D8">
              <w:t>re</w:t>
            </w:r>
            <w:r w:rsidRPr="00B279D8">
              <w:t xml:space="preserve">authenticate to their digital ID after </w:t>
            </w:r>
            <w:r w:rsidR="009002B2" w:rsidRPr="00B279D8" w:rsidDel="00CF14C4">
              <w:t>12 hours</w:t>
            </w:r>
            <w:r w:rsidR="00C31582" w:rsidRPr="00B279D8">
              <w:t xml:space="preserve">, regardless of </w:t>
            </w:r>
            <w:r w:rsidR="00C31582" w:rsidRPr="00B279D8">
              <w:lastRenderedPageBreak/>
              <w:t>user activity</w:t>
            </w:r>
            <w:r w:rsidR="007E5C7F" w:rsidRPr="00B279D8">
              <w:t>.</w:t>
            </w:r>
            <w:r w:rsidR="005915BF" w:rsidRPr="00B279D8">
              <w:t xml:space="preserve"> </w:t>
            </w:r>
            <w:r w:rsidR="007E5C7F" w:rsidRPr="00B279D8">
              <w:t xml:space="preserve">Otherwise, </w:t>
            </w:r>
            <w:r w:rsidR="00C16B7D" w:rsidRPr="00B279D8">
              <w:t>the session must be terminated</w:t>
            </w:r>
            <w:r w:rsidRPr="00B279D8">
              <w:t>.</w:t>
            </w:r>
            <w:r w:rsidR="009002B2" w:rsidRPr="00B279D8" w:rsidDel="00CF14C4">
              <w:t xml:space="preserve"> </w:t>
            </w:r>
          </w:p>
          <w:p w14:paraId="1353A959" w14:textId="1E482987" w:rsidR="00C22E04" w:rsidRPr="00B279D8" w:rsidRDefault="00C31582" w:rsidP="00C10AF2">
            <w:pPr>
              <w:pStyle w:val="Tabletext"/>
            </w:pPr>
            <w:r w:rsidRPr="00B279D8">
              <w:t xml:space="preserve">After </w:t>
            </w:r>
            <w:r w:rsidR="009002B2" w:rsidRPr="00B279D8" w:rsidDel="00CF14C4">
              <w:t>30 minutes of inactivity</w:t>
            </w:r>
            <w:r w:rsidRPr="00B279D8">
              <w:t xml:space="preserve">, the individual must reauthenticate to </w:t>
            </w:r>
            <w:r w:rsidR="00C16B7D" w:rsidRPr="00B279D8">
              <w:t>their digital ID</w:t>
            </w:r>
            <w:r w:rsidR="00CB7C9C" w:rsidRPr="00B279D8">
              <w:t>.</w:t>
            </w:r>
            <w:r w:rsidR="00416D0E" w:rsidRPr="00B279D8">
              <w:t xml:space="preserve"> </w:t>
            </w:r>
            <w:r w:rsidR="00CB7C9C" w:rsidRPr="00B279D8">
              <w:t xml:space="preserve">Otherwise, </w:t>
            </w:r>
            <w:r w:rsidR="00C16B7D" w:rsidRPr="00B279D8">
              <w:t>the session must be terminated.</w:t>
            </w:r>
          </w:p>
          <w:p w14:paraId="4FCCB5C6" w14:textId="0E5769BC" w:rsidR="009002B2" w:rsidRPr="00B279D8" w:rsidRDefault="00C22E04" w:rsidP="00C10AF2">
            <w:pPr>
              <w:pStyle w:val="Tabletext"/>
            </w:pPr>
            <w:r w:rsidRPr="00B279D8">
              <w:t>For</w:t>
            </w:r>
            <w:r w:rsidR="00DC03EC" w:rsidRPr="00B279D8">
              <w:t xml:space="preserve"> </w:t>
            </w:r>
            <w:r w:rsidRPr="00B279D8">
              <w:t>r</w:t>
            </w:r>
            <w:r w:rsidR="00C16B7D" w:rsidRPr="00B279D8">
              <w:t>eauthentication</w:t>
            </w:r>
            <w:r w:rsidRPr="00B279D8">
              <w:t>,</w:t>
            </w:r>
            <w:r w:rsidR="00A0631A" w:rsidRPr="00B279D8">
              <w:t xml:space="preserve"> </w:t>
            </w:r>
            <w:r w:rsidRPr="00B279D8">
              <w:t xml:space="preserve">the </w:t>
            </w:r>
            <w:r w:rsidR="007F5CD9" w:rsidRPr="00B279D8">
              <w:t>individual must</w:t>
            </w:r>
            <w:r w:rsidR="009002B2" w:rsidRPr="00B279D8" w:rsidDel="00CF14C4">
              <w:t xml:space="preserve"> use at least 1 authentication factor</w:t>
            </w:r>
            <w:r w:rsidR="00B90E0D" w:rsidRPr="00B279D8">
              <w:t>.</w:t>
            </w:r>
          </w:p>
          <w:p w14:paraId="03DD96B9" w14:textId="4A801089" w:rsidR="004E58B6" w:rsidRPr="00B279D8" w:rsidDel="00CF14C4" w:rsidRDefault="004E58B6" w:rsidP="00C10AF2">
            <w:pPr>
              <w:pStyle w:val="Tabletext"/>
            </w:pPr>
            <w:r w:rsidRPr="00B279D8">
              <w:t xml:space="preserve">For reauthentication, the individual must use a </w:t>
            </w:r>
            <w:r w:rsidR="007F5CD9" w:rsidRPr="00B279D8">
              <w:t xml:space="preserve">memorised </w:t>
            </w:r>
            <w:r w:rsidRPr="00B279D8">
              <w:t>secret or authentication using biometric information</w:t>
            </w:r>
            <w:r w:rsidR="00337267" w:rsidRPr="00B279D8">
              <w:t>.</w:t>
            </w:r>
          </w:p>
        </w:tc>
        <w:tc>
          <w:tcPr>
            <w:tcW w:w="1184" w:type="pct"/>
            <w:shd w:val="clear" w:color="auto" w:fill="auto"/>
          </w:tcPr>
          <w:p w14:paraId="02FC7CD4" w14:textId="245E9EAD" w:rsidR="008B6F92" w:rsidRPr="00B279D8" w:rsidRDefault="00C16B7D" w:rsidP="00C10AF2">
            <w:pPr>
              <w:pStyle w:val="Tabletext"/>
            </w:pPr>
            <w:r w:rsidRPr="00B279D8">
              <w:lastRenderedPageBreak/>
              <w:t xml:space="preserve">Where the authenticated session is persistent, the individual must </w:t>
            </w:r>
            <w:r w:rsidR="007E67A2" w:rsidRPr="00B279D8">
              <w:t>re</w:t>
            </w:r>
            <w:r w:rsidRPr="00B279D8">
              <w:t xml:space="preserve">authenticate to their digital ID after </w:t>
            </w:r>
            <w:r w:rsidRPr="00B279D8" w:rsidDel="00CF14C4">
              <w:t>12</w:t>
            </w:r>
            <w:r w:rsidR="00337267" w:rsidRPr="00B279D8">
              <w:t> </w:t>
            </w:r>
            <w:r w:rsidRPr="00B279D8" w:rsidDel="00CF14C4">
              <w:t>hours</w:t>
            </w:r>
            <w:r w:rsidRPr="00B279D8">
              <w:t xml:space="preserve">, regardless </w:t>
            </w:r>
            <w:r w:rsidRPr="00B279D8">
              <w:lastRenderedPageBreak/>
              <w:t>of user activity</w:t>
            </w:r>
            <w:r w:rsidR="008B6F92" w:rsidRPr="00B279D8">
              <w:t xml:space="preserve">. Otherwise, </w:t>
            </w:r>
            <w:r w:rsidRPr="00B279D8">
              <w:t>the session must be terminated.</w:t>
            </w:r>
          </w:p>
          <w:p w14:paraId="5289115F" w14:textId="050DA3C4" w:rsidR="00774849" w:rsidRPr="00B279D8" w:rsidRDefault="008D24E5" w:rsidP="00C10AF2">
            <w:pPr>
              <w:pStyle w:val="Tabletext"/>
            </w:pPr>
            <w:r w:rsidRPr="00B279D8">
              <w:t>After</w:t>
            </w:r>
            <w:r w:rsidR="009002B2" w:rsidRPr="00B279D8" w:rsidDel="00CF14C4">
              <w:t xml:space="preserve"> 15 minutes of inactivity</w:t>
            </w:r>
            <w:r w:rsidR="008B6F92" w:rsidRPr="00B279D8">
              <w:t>,</w:t>
            </w:r>
            <w:r w:rsidRPr="00B279D8">
              <w:t xml:space="preserve"> the individual must reauthenticate to their digital ID</w:t>
            </w:r>
            <w:r w:rsidR="00774849" w:rsidRPr="00B279D8">
              <w:t xml:space="preserve">. Otherwise, </w:t>
            </w:r>
            <w:r w:rsidRPr="00B279D8">
              <w:t>the session must be terminated.</w:t>
            </w:r>
          </w:p>
          <w:p w14:paraId="66EBE0B7" w14:textId="6F851A2B" w:rsidR="009002B2" w:rsidRPr="00B279D8" w:rsidDel="00CF14C4" w:rsidRDefault="007E67A2" w:rsidP="00C10AF2">
            <w:pPr>
              <w:pStyle w:val="Tabletext"/>
            </w:pPr>
            <w:r w:rsidRPr="00B279D8">
              <w:t>For r</w:t>
            </w:r>
            <w:r w:rsidR="008D24E5" w:rsidRPr="00B279D8">
              <w:t>eauthentication</w:t>
            </w:r>
            <w:r w:rsidR="002D5629" w:rsidRPr="00B279D8">
              <w:t xml:space="preserve">, the individual </w:t>
            </w:r>
            <w:r w:rsidR="009002B2" w:rsidRPr="00B279D8" w:rsidDel="00CF14C4">
              <w:t>must use both authentication factors</w:t>
            </w:r>
            <w:r w:rsidR="002D5629" w:rsidRPr="00B279D8">
              <w:t>.</w:t>
            </w:r>
          </w:p>
        </w:tc>
      </w:tr>
      <w:tr w:rsidR="00B279D8" w:rsidRPr="00B279D8" w:rsidDel="00CF14C4" w14:paraId="29F67963" w14:textId="0D920974" w:rsidTr="00DF646C">
        <w:tc>
          <w:tcPr>
            <w:tcW w:w="419" w:type="pct"/>
            <w:shd w:val="clear" w:color="auto" w:fill="auto"/>
          </w:tcPr>
          <w:p w14:paraId="0A4EFFD2" w14:textId="0BD560E7" w:rsidR="00BC10DE" w:rsidRPr="00B279D8" w:rsidDel="00CF14C4" w:rsidRDefault="00BC10DE" w:rsidP="009002B2">
            <w:pPr>
              <w:keepNext/>
              <w:spacing w:before="60" w:line="240" w:lineRule="atLeast"/>
              <w:rPr>
                <w:rFonts w:eastAsia="Times New Roman"/>
                <w:b/>
                <w:sz w:val="20"/>
                <w:lang w:eastAsia="en-AU"/>
              </w:rPr>
            </w:pPr>
          </w:p>
        </w:tc>
        <w:tc>
          <w:tcPr>
            <w:tcW w:w="4581" w:type="pct"/>
            <w:gridSpan w:val="4"/>
            <w:shd w:val="clear" w:color="auto" w:fill="auto"/>
          </w:tcPr>
          <w:p w14:paraId="0756DA04" w14:textId="6ECBF932" w:rsidR="00BC10DE" w:rsidRPr="00B279D8" w:rsidDel="00CF14C4" w:rsidRDefault="00BC10DE" w:rsidP="00C10AF2">
            <w:pPr>
              <w:pStyle w:val="Tabletext"/>
            </w:pPr>
            <w:r w:rsidRPr="00B279D8" w:rsidDel="00CF14C4">
              <w:rPr>
                <w:b/>
                <w:bCs/>
              </w:rPr>
              <w:t>Security</w:t>
            </w:r>
          </w:p>
        </w:tc>
      </w:tr>
      <w:tr w:rsidR="00B279D8" w:rsidRPr="00B279D8" w:rsidDel="00CF14C4" w14:paraId="14F99243" w14:textId="35E58FAC" w:rsidTr="002A171B">
        <w:tc>
          <w:tcPr>
            <w:tcW w:w="419" w:type="pct"/>
            <w:shd w:val="clear" w:color="auto" w:fill="auto"/>
          </w:tcPr>
          <w:p w14:paraId="6F9B8BB3" w14:textId="197028BD"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3</w:t>
            </w:r>
          </w:p>
        </w:tc>
        <w:tc>
          <w:tcPr>
            <w:tcW w:w="1029" w:type="pct"/>
            <w:shd w:val="clear" w:color="auto" w:fill="auto"/>
          </w:tcPr>
          <w:p w14:paraId="3D4B4FD5" w14:textId="322C1B95" w:rsidR="009002B2" w:rsidRPr="00B279D8" w:rsidDel="00CF14C4" w:rsidRDefault="009002B2" w:rsidP="00C10AF2">
            <w:pPr>
              <w:pStyle w:val="Tabletext"/>
            </w:pPr>
            <w:r w:rsidRPr="00B279D8" w:rsidDel="00CF14C4">
              <w:t>MitM resistance</w:t>
            </w:r>
          </w:p>
        </w:tc>
        <w:tc>
          <w:tcPr>
            <w:tcW w:w="1184" w:type="pct"/>
            <w:shd w:val="clear" w:color="auto" w:fill="auto"/>
            <w:vAlign w:val="center"/>
          </w:tcPr>
          <w:p w14:paraId="0D427752" w14:textId="45F5ED45" w:rsidR="009002B2" w:rsidRPr="00B279D8" w:rsidDel="00CF14C4" w:rsidRDefault="009002B2" w:rsidP="00C10AF2">
            <w:pPr>
              <w:pStyle w:val="Tabletext"/>
            </w:pPr>
            <w:r w:rsidRPr="00B279D8" w:rsidDel="00CF14C4">
              <w:t>Must</w:t>
            </w:r>
          </w:p>
        </w:tc>
        <w:tc>
          <w:tcPr>
            <w:tcW w:w="1184" w:type="pct"/>
            <w:shd w:val="clear" w:color="auto" w:fill="auto"/>
            <w:vAlign w:val="center"/>
          </w:tcPr>
          <w:p w14:paraId="49E84F91" w14:textId="359B11A5" w:rsidR="009002B2" w:rsidRPr="00B279D8" w:rsidDel="00CF14C4" w:rsidRDefault="009002B2" w:rsidP="00C10AF2">
            <w:pPr>
              <w:pStyle w:val="Tabletext"/>
            </w:pPr>
            <w:r w:rsidRPr="00B279D8" w:rsidDel="00CF14C4">
              <w:t>Must</w:t>
            </w:r>
          </w:p>
        </w:tc>
        <w:tc>
          <w:tcPr>
            <w:tcW w:w="1184" w:type="pct"/>
            <w:shd w:val="clear" w:color="auto" w:fill="auto"/>
            <w:vAlign w:val="center"/>
          </w:tcPr>
          <w:p w14:paraId="70415227" w14:textId="48A67BBB" w:rsidR="009002B2" w:rsidRPr="00B279D8" w:rsidDel="00CF14C4" w:rsidRDefault="009002B2" w:rsidP="00C10AF2">
            <w:pPr>
              <w:pStyle w:val="Tabletext"/>
            </w:pPr>
            <w:r w:rsidRPr="00B279D8" w:rsidDel="00CF14C4">
              <w:t>Must</w:t>
            </w:r>
          </w:p>
        </w:tc>
      </w:tr>
      <w:tr w:rsidR="00B279D8" w:rsidRPr="00B279D8" w:rsidDel="00CF14C4" w14:paraId="2B551C36" w14:textId="7E6397C6" w:rsidTr="002A171B">
        <w:tc>
          <w:tcPr>
            <w:tcW w:w="419" w:type="pct"/>
            <w:shd w:val="clear" w:color="auto" w:fill="auto"/>
          </w:tcPr>
          <w:p w14:paraId="456CE3FD" w14:textId="3080CB06"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4</w:t>
            </w:r>
          </w:p>
        </w:tc>
        <w:tc>
          <w:tcPr>
            <w:tcW w:w="1029" w:type="pct"/>
            <w:shd w:val="clear" w:color="auto" w:fill="auto"/>
          </w:tcPr>
          <w:p w14:paraId="7D733DF8" w14:textId="1879A0C7" w:rsidR="009002B2" w:rsidRPr="00B279D8" w:rsidDel="00CF14C4" w:rsidRDefault="009002B2" w:rsidP="00C10AF2">
            <w:pPr>
              <w:pStyle w:val="Tabletext"/>
            </w:pPr>
            <w:r w:rsidRPr="00B279D8" w:rsidDel="00CF14C4">
              <w:t>Phishing resistance</w:t>
            </w:r>
          </w:p>
        </w:tc>
        <w:tc>
          <w:tcPr>
            <w:tcW w:w="1184" w:type="pct"/>
            <w:shd w:val="clear" w:color="auto" w:fill="auto"/>
            <w:vAlign w:val="center"/>
          </w:tcPr>
          <w:p w14:paraId="491D43DC" w14:textId="2D15DB70" w:rsidR="009002B2" w:rsidRPr="00B279D8" w:rsidDel="00CF14C4" w:rsidRDefault="009002B2" w:rsidP="00C10AF2">
            <w:pPr>
              <w:pStyle w:val="Tabletext"/>
            </w:pPr>
            <w:r w:rsidRPr="00B279D8" w:rsidDel="00CF14C4">
              <w:t>—</w:t>
            </w:r>
          </w:p>
        </w:tc>
        <w:tc>
          <w:tcPr>
            <w:tcW w:w="1184" w:type="pct"/>
            <w:shd w:val="clear" w:color="auto" w:fill="auto"/>
            <w:vAlign w:val="center"/>
          </w:tcPr>
          <w:p w14:paraId="02C13700" w14:textId="45116486" w:rsidR="009002B2" w:rsidRPr="00B279D8" w:rsidDel="00CF14C4" w:rsidRDefault="009002B2" w:rsidP="00C10AF2">
            <w:pPr>
              <w:pStyle w:val="Tabletext"/>
            </w:pPr>
            <w:r w:rsidRPr="00B279D8" w:rsidDel="00CF14C4">
              <w:t>—</w:t>
            </w:r>
          </w:p>
        </w:tc>
        <w:tc>
          <w:tcPr>
            <w:tcW w:w="1184" w:type="pct"/>
            <w:shd w:val="clear" w:color="auto" w:fill="auto"/>
            <w:vAlign w:val="center"/>
          </w:tcPr>
          <w:p w14:paraId="4967B9F1" w14:textId="0448F820" w:rsidR="009002B2" w:rsidRPr="00B279D8" w:rsidDel="00CF14C4" w:rsidRDefault="009002B2" w:rsidP="00C10AF2">
            <w:pPr>
              <w:pStyle w:val="Tabletext"/>
            </w:pPr>
            <w:r w:rsidRPr="00B279D8" w:rsidDel="00CF14C4">
              <w:t>Must</w:t>
            </w:r>
          </w:p>
        </w:tc>
      </w:tr>
      <w:tr w:rsidR="00B279D8" w:rsidRPr="00B279D8" w:rsidDel="00CF14C4" w14:paraId="544F78AB" w14:textId="077CD4A5" w:rsidTr="002A171B">
        <w:tc>
          <w:tcPr>
            <w:tcW w:w="419" w:type="pct"/>
            <w:shd w:val="clear" w:color="auto" w:fill="auto"/>
          </w:tcPr>
          <w:p w14:paraId="7B27FCEF" w14:textId="37741B61"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5</w:t>
            </w:r>
          </w:p>
        </w:tc>
        <w:tc>
          <w:tcPr>
            <w:tcW w:w="1029" w:type="pct"/>
            <w:shd w:val="clear" w:color="auto" w:fill="auto"/>
          </w:tcPr>
          <w:p w14:paraId="481F5B4E" w14:textId="5F169A82" w:rsidR="009002B2" w:rsidRPr="00B279D8" w:rsidDel="00CF14C4" w:rsidRDefault="009002B2" w:rsidP="00C10AF2">
            <w:pPr>
              <w:pStyle w:val="Tabletext"/>
            </w:pPr>
            <w:r w:rsidRPr="00B279D8" w:rsidDel="00CF14C4">
              <w:t>AE-compromise resistance</w:t>
            </w:r>
          </w:p>
        </w:tc>
        <w:tc>
          <w:tcPr>
            <w:tcW w:w="1184" w:type="pct"/>
            <w:shd w:val="clear" w:color="auto" w:fill="auto"/>
            <w:vAlign w:val="center"/>
          </w:tcPr>
          <w:p w14:paraId="75FE8A30" w14:textId="04F93985" w:rsidR="009002B2" w:rsidRPr="00B279D8" w:rsidDel="00CF14C4" w:rsidRDefault="009002B2" w:rsidP="00C10AF2">
            <w:pPr>
              <w:pStyle w:val="Tabletext"/>
            </w:pPr>
            <w:r w:rsidRPr="00B279D8" w:rsidDel="00CF14C4">
              <w:t>—</w:t>
            </w:r>
          </w:p>
        </w:tc>
        <w:tc>
          <w:tcPr>
            <w:tcW w:w="1184" w:type="pct"/>
            <w:shd w:val="clear" w:color="auto" w:fill="auto"/>
            <w:vAlign w:val="center"/>
          </w:tcPr>
          <w:p w14:paraId="41083EE3" w14:textId="39CB9CA4" w:rsidR="009002B2" w:rsidRPr="00B279D8" w:rsidDel="00CF14C4" w:rsidRDefault="009002B2" w:rsidP="00C10AF2">
            <w:pPr>
              <w:pStyle w:val="Tabletext"/>
            </w:pPr>
            <w:r w:rsidRPr="00B279D8" w:rsidDel="00CF14C4">
              <w:t>—</w:t>
            </w:r>
          </w:p>
        </w:tc>
        <w:tc>
          <w:tcPr>
            <w:tcW w:w="1184" w:type="pct"/>
            <w:shd w:val="clear" w:color="auto" w:fill="auto"/>
            <w:vAlign w:val="center"/>
          </w:tcPr>
          <w:p w14:paraId="74615038" w14:textId="1E2EE110" w:rsidR="009002B2" w:rsidRPr="00B279D8" w:rsidDel="00CF14C4" w:rsidRDefault="009002B2" w:rsidP="00C10AF2">
            <w:pPr>
              <w:pStyle w:val="Tabletext"/>
            </w:pPr>
            <w:r w:rsidRPr="00B279D8" w:rsidDel="00CF14C4">
              <w:t>Must</w:t>
            </w:r>
          </w:p>
        </w:tc>
      </w:tr>
      <w:tr w:rsidR="00B279D8" w:rsidRPr="00B279D8" w:rsidDel="00CF14C4" w14:paraId="1544F83A" w14:textId="0B722D12" w:rsidTr="002A171B">
        <w:tc>
          <w:tcPr>
            <w:tcW w:w="419" w:type="pct"/>
            <w:shd w:val="clear" w:color="auto" w:fill="auto"/>
          </w:tcPr>
          <w:p w14:paraId="07D50992" w14:textId="3A365562"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6</w:t>
            </w:r>
          </w:p>
        </w:tc>
        <w:tc>
          <w:tcPr>
            <w:tcW w:w="1029" w:type="pct"/>
            <w:shd w:val="clear" w:color="auto" w:fill="auto"/>
          </w:tcPr>
          <w:p w14:paraId="12DCEA87" w14:textId="43E484FE" w:rsidR="009002B2" w:rsidRPr="00B279D8" w:rsidDel="00CF14C4" w:rsidRDefault="009002B2" w:rsidP="00C10AF2">
            <w:pPr>
              <w:pStyle w:val="Tabletext"/>
            </w:pPr>
            <w:r w:rsidRPr="00B279D8" w:rsidDel="00CF14C4">
              <w:t>Replay resistance</w:t>
            </w:r>
          </w:p>
        </w:tc>
        <w:tc>
          <w:tcPr>
            <w:tcW w:w="1184" w:type="pct"/>
            <w:shd w:val="clear" w:color="auto" w:fill="auto"/>
            <w:vAlign w:val="center"/>
          </w:tcPr>
          <w:p w14:paraId="401DF145" w14:textId="0DC99214" w:rsidR="009002B2" w:rsidRPr="00B279D8" w:rsidDel="00CF14C4" w:rsidRDefault="009002B2" w:rsidP="00C10AF2">
            <w:pPr>
              <w:pStyle w:val="Tabletext"/>
            </w:pPr>
            <w:r w:rsidRPr="00B279D8" w:rsidDel="00CF14C4">
              <w:t>—</w:t>
            </w:r>
          </w:p>
        </w:tc>
        <w:tc>
          <w:tcPr>
            <w:tcW w:w="1184" w:type="pct"/>
            <w:shd w:val="clear" w:color="auto" w:fill="auto"/>
            <w:vAlign w:val="center"/>
          </w:tcPr>
          <w:p w14:paraId="57BDAEB2" w14:textId="561A3969" w:rsidR="009002B2" w:rsidRPr="00B279D8" w:rsidDel="00CF14C4" w:rsidRDefault="009002B2" w:rsidP="00C10AF2">
            <w:pPr>
              <w:pStyle w:val="Tabletext"/>
            </w:pPr>
            <w:r w:rsidRPr="00B279D8" w:rsidDel="00CF14C4">
              <w:t>Must</w:t>
            </w:r>
          </w:p>
        </w:tc>
        <w:tc>
          <w:tcPr>
            <w:tcW w:w="1184" w:type="pct"/>
            <w:shd w:val="clear" w:color="auto" w:fill="auto"/>
            <w:vAlign w:val="center"/>
          </w:tcPr>
          <w:p w14:paraId="22E3B935" w14:textId="31C5C70E" w:rsidR="009002B2" w:rsidRPr="00B279D8" w:rsidDel="00CF14C4" w:rsidRDefault="009002B2" w:rsidP="00C10AF2">
            <w:pPr>
              <w:pStyle w:val="Tabletext"/>
            </w:pPr>
            <w:r w:rsidRPr="00B279D8" w:rsidDel="00CF14C4">
              <w:t>Must</w:t>
            </w:r>
          </w:p>
        </w:tc>
      </w:tr>
      <w:tr w:rsidR="00B279D8" w:rsidRPr="00B279D8" w:rsidDel="00CF14C4" w14:paraId="0098D161" w14:textId="4D578F76" w:rsidTr="002A171B">
        <w:tc>
          <w:tcPr>
            <w:tcW w:w="419" w:type="pct"/>
            <w:tcBorders>
              <w:bottom w:val="single" w:sz="8" w:space="0" w:color="auto"/>
            </w:tcBorders>
            <w:shd w:val="clear" w:color="auto" w:fill="auto"/>
          </w:tcPr>
          <w:p w14:paraId="11F397F9" w14:textId="132F138F"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7</w:t>
            </w:r>
          </w:p>
        </w:tc>
        <w:tc>
          <w:tcPr>
            <w:tcW w:w="1029" w:type="pct"/>
            <w:tcBorders>
              <w:bottom w:val="single" w:sz="8" w:space="0" w:color="auto"/>
            </w:tcBorders>
            <w:shd w:val="clear" w:color="auto" w:fill="auto"/>
          </w:tcPr>
          <w:p w14:paraId="4919E933" w14:textId="0845EE2A" w:rsidR="009002B2" w:rsidRPr="00B279D8" w:rsidDel="00CF14C4" w:rsidRDefault="009002B2" w:rsidP="00C10AF2">
            <w:pPr>
              <w:pStyle w:val="Tabletext"/>
            </w:pPr>
            <w:r w:rsidRPr="00B279D8" w:rsidDel="00CF14C4">
              <w:t>Authentication intent</w:t>
            </w:r>
          </w:p>
        </w:tc>
        <w:tc>
          <w:tcPr>
            <w:tcW w:w="1184" w:type="pct"/>
            <w:tcBorders>
              <w:bottom w:val="single" w:sz="8" w:space="0" w:color="auto"/>
            </w:tcBorders>
            <w:shd w:val="clear" w:color="auto" w:fill="auto"/>
            <w:vAlign w:val="center"/>
          </w:tcPr>
          <w:p w14:paraId="021416C8" w14:textId="772FC1A2" w:rsidR="009002B2" w:rsidRPr="00B279D8" w:rsidDel="00CF14C4" w:rsidRDefault="009002B2" w:rsidP="00C10AF2">
            <w:pPr>
              <w:pStyle w:val="Tabletext"/>
            </w:pPr>
            <w:r w:rsidRPr="00B279D8" w:rsidDel="00CF14C4">
              <w:t>—</w:t>
            </w:r>
          </w:p>
        </w:tc>
        <w:tc>
          <w:tcPr>
            <w:tcW w:w="1184" w:type="pct"/>
            <w:tcBorders>
              <w:bottom w:val="single" w:sz="8" w:space="0" w:color="auto"/>
            </w:tcBorders>
            <w:shd w:val="clear" w:color="auto" w:fill="auto"/>
            <w:vAlign w:val="center"/>
          </w:tcPr>
          <w:p w14:paraId="57BAB48C" w14:textId="5A4B38DE" w:rsidR="009002B2" w:rsidRPr="00B279D8" w:rsidDel="00CF14C4" w:rsidRDefault="00125878" w:rsidP="00C10AF2">
            <w:pPr>
              <w:pStyle w:val="Tabletext"/>
            </w:pPr>
            <w:r w:rsidRPr="00B279D8">
              <w:t>—</w:t>
            </w:r>
          </w:p>
        </w:tc>
        <w:tc>
          <w:tcPr>
            <w:tcW w:w="1184" w:type="pct"/>
            <w:tcBorders>
              <w:bottom w:val="single" w:sz="8" w:space="0" w:color="auto"/>
            </w:tcBorders>
            <w:shd w:val="clear" w:color="auto" w:fill="auto"/>
            <w:vAlign w:val="center"/>
          </w:tcPr>
          <w:p w14:paraId="30AD3A0D" w14:textId="2926B76D" w:rsidR="009002B2" w:rsidRPr="00B279D8" w:rsidDel="00CF14C4" w:rsidRDefault="009002B2" w:rsidP="00C10AF2">
            <w:pPr>
              <w:pStyle w:val="Tabletext"/>
            </w:pPr>
            <w:r w:rsidRPr="00B279D8" w:rsidDel="00CF14C4">
              <w:t>Must</w:t>
            </w:r>
          </w:p>
        </w:tc>
      </w:tr>
      <w:tr w:rsidR="009002B2" w:rsidRPr="00B279D8" w:rsidDel="00CF14C4" w14:paraId="6515F8C2" w14:textId="60B8FCBF" w:rsidTr="002A171B">
        <w:tc>
          <w:tcPr>
            <w:tcW w:w="419" w:type="pct"/>
            <w:tcBorders>
              <w:bottom w:val="single" w:sz="12" w:space="0" w:color="auto"/>
            </w:tcBorders>
            <w:shd w:val="clear" w:color="auto" w:fill="auto"/>
          </w:tcPr>
          <w:p w14:paraId="01A522C0" w14:textId="0F09262D"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8</w:t>
            </w:r>
          </w:p>
        </w:tc>
        <w:tc>
          <w:tcPr>
            <w:tcW w:w="1029" w:type="pct"/>
            <w:tcBorders>
              <w:bottom w:val="single" w:sz="12" w:space="0" w:color="auto"/>
            </w:tcBorders>
            <w:shd w:val="clear" w:color="auto" w:fill="auto"/>
          </w:tcPr>
          <w:p w14:paraId="3732CF2F" w14:textId="2AE25573" w:rsidR="009002B2" w:rsidRPr="00B279D8" w:rsidDel="00CF14C4" w:rsidRDefault="00464682" w:rsidP="009002B2">
            <w:pPr>
              <w:spacing w:before="60" w:line="240" w:lineRule="atLeast"/>
              <w:rPr>
                <w:rFonts w:eastAsia="Times New Roman"/>
                <w:sz w:val="20"/>
                <w:lang w:eastAsia="en-AU"/>
              </w:rPr>
            </w:pPr>
            <w:r w:rsidRPr="00B279D8" w:rsidDel="00CF14C4">
              <w:rPr>
                <w:rFonts w:eastAsia="Times New Roman"/>
                <w:sz w:val="20"/>
                <w:lang w:eastAsia="en-AU"/>
              </w:rPr>
              <w:t xml:space="preserve">AL level to be combined with an </w:t>
            </w:r>
            <w:r w:rsidR="009002B2" w:rsidRPr="00B279D8" w:rsidDel="00CF14C4">
              <w:rPr>
                <w:rFonts w:eastAsia="Times New Roman"/>
                <w:sz w:val="20"/>
                <w:lang w:eastAsia="en-AU"/>
              </w:rPr>
              <w:t xml:space="preserve">identity proofing </w:t>
            </w:r>
            <w:r w:rsidRPr="00B279D8" w:rsidDel="00CF14C4">
              <w:rPr>
                <w:rFonts w:eastAsia="Times New Roman"/>
                <w:sz w:val="20"/>
                <w:lang w:eastAsia="en-AU"/>
              </w:rPr>
              <w:t>level</w:t>
            </w:r>
          </w:p>
        </w:tc>
        <w:tc>
          <w:tcPr>
            <w:tcW w:w="1184" w:type="pct"/>
            <w:tcBorders>
              <w:bottom w:val="single" w:sz="12" w:space="0" w:color="auto"/>
            </w:tcBorders>
            <w:shd w:val="clear" w:color="auto" w:fill="auto"/>
          </w:tcPr>
          <w:p w14:paraId="3342FC3A" w14:textId="1B949DD9" w:rsidR="009002B2" w:rsidRPr="00B279D8" w:rsidDel="00CF14C4" w:rsidRDefault="009002B2" w:rsidP="009002B2">
            <w:pPr>
              <w:spacing w:before="60" w:line="240" w:lineRule="atLeast"/>
              <w:rPr>
                <w:rFonts w:eastAsia="Times New Roman"/>
                <w:sz w:val="20"/>
                <w:lang w:eastAsia="en-AU"/>
              </w:rPr>
            </w:pPr>
            <w:r w:rsidRPr="00B279D8" w:rsidDel="00CF14C4">
              <w:rPr>
                <w:rFonts w:eastAsia="Times New Roman"/>
                <w:sz w:val="20"/>
                <w:lang w:eastAsia="en-AU"/>
              </w:rPr>
              <w:t xml:space="preserve">IP1  </w:t>
            </w:r>
          </w:p>
        </w:tc>
        <w:tc>
          <w:tcPr>
            <w:tcW w:w="1184" w:type="pct"/>
            <w:tcBorders>
              <w:bottom w:val="single" w:sz="12" w:space="0" w:color="auto"/>
            </w:tcBorders>
            <w:shd w:val="clear" w:color="auto" w:fill="auto"/>
          </w:tcPr>
          <w:p w14:paraId="2BD30680" w14:textId="0D356909" w:rsidR="009002B2" w:rsidRPr="00B279D8" w:rsidDel="00CF14C4" w:rsidRDefault="00CE3188" w:rsidP="00C10AF2">
            <w:pPr>
              <w:pStyle w:val="Tabletext"/>
            </w:pPr>
            <w:r w:rsidRPr="00B279D8">
              <w:t>I</w:t>
            </w:r>
            <w:r w:rsidR="00EC50D0" w:rsidRPr="00B279D8">
              <w:t xml:space="preserve">dentity proofing </w:t>
            </w:r>
            <w:r w:rsidR="007676BC" w:rsidRPr="00B279D8">
              <w:t xml:space="preserve">levels up to and including </w:t>
            </w:r>
            <w:r w:rsidR="009002B2" w:rsidRPr="00B279D8" w:rsidDel="00CF14C4">
              <w:t>IP3</w:t>
            </w:r>
            <w:r w:rsidRPr="00B279D8">
              <w:t>.</w:t>
            </w:r>
          </w:p>
        </w:tc>
        <w:tc>
          <w:tcPr>
            <w:tcW w:w="1184" w:type="pct"/>
            <w:tcBorders>
              <w:bottom w:val="single" w:sz="12" w:space="0" w:color="auto"/>
            </w:tcBorders>
            <w:shd w:val="clear" w:color="auto" w:fill="auto"/>
          </w:tcPr>
          <w:p w14:paraId="59AD36A3" w14:textId="6B3EBBD6" w:rsidR="009002B2" w:rsidRPr="00B279D8" w:rsidDel="00CF14C4" w:rsidRDefault="009002B2" w:rsidP="00C10AF2">
            <w:pPr>
              <w:pStyle w:val="Tabletext"/>
            </w:pPr>
            <w:r w:rsidRPr="00B279D8" w:rsidDel="00CF14C4">
              <w:t>All identity proofing levels</w:t>
            </w:r>
          </w:p>
        </w:tc>
      </w:tr>
    </w:tbl>
    <w:p w14:paraId="60FF103D" w14:textId="2755ED7E" w:rsidR="00164B8E" w:rsidRPr="00B279D8" w:rsidRDefault="00164B8E" w:rsidP="00714A4C">
      <w:pPr>
        <w:pStyle w:val="ActHead3"/>
        <w:pageBreakBefore/>
      </w:pPr>
      <w:bookmarkStart w:id="78" w:name="_Toc180070489"/>
      <w:r w:rsidRPr="00B279D8">
        <w:rPr>
          <w:rStyle w:val="CharDivNo"/>
        </w:rPr>
        <w:lastRenderedPageBreak/>
        <w:t xml:space="preserve">Division </w:t>
      </w:r>
      <w:r w:rsidR="00FC1F0C" w:rsidRPr="00B279D8">
        <w:rPr>
          <w:rStyle w:val="CharDivNo"/>
        </w:rPr>
        <w:t>2</w:t>
      </w:r>
      <w:r w:rsidRPr="00B279D8">
        <w:t>—</w:t>
      </w:r>
      <w:r w:rsidRPr="00B279D8">
        <w:rPr>
          <w:rStyle w:val="CharDivText"/>
        </w:rPr>
        <w:t>Binding authenticators to a digital ID</w:t>
      </w:r>
      <w:bookmarkEnd w:id="78"/>
    </w:p>
    <w:p w14:paraId="0A240A58" w14:textId="5CFA1B3A" w:rsidR="00164B8E" w:rsidRPr="00B279D8" w:rsidDel="00CF14C4" w:rsidRDefault="00232698" w:rsidP="00B946CE">
      <w:pPr>
        <w:pStyle w:val="ActHead5"/>
      </w:pPr>
      <w:bookmarkStart w:id="79" w:name="_Toc180070490"/>
      <w:r w:rsidRPr="006E1D3C">
        <w:rPr>
          <w:rStyle w:val="CharSectno"/>
        </w:rPr>
        <w:t>3.2</w:t>
      </w:r>
      <w:r w:rsidR="00A46A47" w:rsidRPr="00B279D8">
        <w:t xml:space="preserve">  </w:t>
      </w:r>
      <w:r w:rsidR="00164B8E" w:rsidRPr="00B279D8" w:rsidDel="00CF14C4">
        <w:t>Binding an authentic</w:t>
      </w:r>
      <w:r w:rsidR="00164B8E" w:rsidRPr="00B279D8">
        <w:t xml:space="preserve">ator </w:t>
      </w:r>
      <w:r w:rsidR="00164B8E" w:rsidRPr="00B279D8" w:rsidDel="00CF14C4">
        <w:t>when generating a digital ID</w:t>
      </w:r>
      <w:bookmarkEnd w:id="79"/>
    </w:p>
    <w:p w14:paraId="23AD86CC" w14:textId="0C57FE4D" w:rsidR="00164B8E" w:rsidRPr="00B279D8" w:rsidDel="00CF14C4" w:rsidRDefault="00164B8E" w:rsidP="00164B8E">
      <w:pPr>
        <w:pStyle w:val="subsection"/>
      </w:pPr>
      <w:r w:rsidRPr="00B279D8" w:rsidDel="00CF14C4">
        <w:tab/>
        <w:t>(1)</w:t>
      </w:r>
      <w:r w:rsidRPr="00B279D8" w:rsidDel="00CF14C4">
        <w:tab/>
        <w:t xml:space="preserve">For remote transactions where generating the digital ID and binding of the authenticator </w:t>
      </w:r>
      <w:r w:rsidR="007B6332" w:rsidRPr="00B279D8">
        <w:t xml:space="preserve">to that digital ID </w:t>
      </w:r>
      <w:r w:rsidRPr="00B279D8" w:rsidDel="00CF14C4">
        <w:t>cannot be completed in a single electronic transaction that is a single protected session:</w:t>
      </w:r>
    </w:p>
    <w:p w14:paraId="5318F5C2" w14:textId="0A6C8B98" w:rsidR="00164B8E" w:rsidRPr="00B279D8" w:rsidDel="00CF14C4" w:rsidRDefault="00164B8E" w:rsidP="00164B8E">
      <w:pPr>
        <w:pStyle w:val="paragraph"/>
      </w:pPr>
      <w:r w:rsidRPr="00B279D8" w:rsidDel="00CF14C4">
        <w:tab/>
        <w:t>(a)</w:t>
      </w:r>
      <w:r w:rsidRPr="00B279D8" w:rsidDel="00CF14C4">
        <w:tab/>
        <w:t>individuals must identify themselves in the</w:t>
      </w:r>
      <w:r w:rsidR="006740C2" w:rsidRPr="00B279D8">
        <w:t xml:space="preserve"> </w:t>
      </w:r>
      <w:r w:rsidRPr="00B279D8" w:rsidDel="00CF14C4">
        <w:t>binding transaction by presenting a temporary secret which was either established during a prior transaction or sent to the individual’s mobile phone number or email address</w:t>
      </w:r>
      <w:r w:rsidR="00BF51D5" w:rsidRPr="00B279D8">
        <w:t xml:space="preserve"> (</w:t>
      </w:r>
      <w:r w:rsidR="00BF51D5" w:rsidRPr="00B279D8">
        <w:rPr>
          <w:b/>
          <w:bCs/>
          <w:i/>
          <w:iCs/>
        </w:rPr>
        <w:t>temporary secret</w:t>
      </w:r>
      <w:r w:rsidR="00BF51D5" w:rsidRPr="00B279D8">
        <w:t>)</w:t>
      </w:r>
      <w:r w:rsidRPr="00B279D8" w:rsidDel="00CF14C4">
        <w:t>; and</w:t>
      </w:r>
    </w:p>
    <w:p w14:paraId="7F98EF69" w14:textId="77777777" w:rsidR="00164B8E" w:rsidRPr="00B279D8" w:rsidDel="00CF14C4" w:rsidRDefault="00164B8E" w:rsidP="00164B8E">
      <w:pPr>
        <w:pStyle w:val="paragraph"/>
      </w:pPr>
      <w:r w:rsidRPr="00B279D8" w:rsidDel="00CF14C4">
        <w:tab/>
        <w:t>(b)</w:t>
      </w:r>
      <w:r w:rsidRPr="00B279D8" w:rsidDel="00CF14C4">
        <w:tab/>
        <w:t>long-term authentication secrets must be issued to an individual only within a protected session.</w:t>
      </w:r>
    </w:p>
    <w:p w14:paraId="47D73332" w14:textId="2C2CA184" w:rsidR="00F9254C" w:rsidRPr="00B279D8" w:rsidDel="00CF14C4" w:rsidRDefault="00606187" w:rsidP="00F17B51">
      <w:pPr>
        <w:pStyle w:val="notetext"/>
      </w:pPr>
      <w:r w:rsidRPr="00B279D8">
        <w:t>Note:</w:t>
      </w:r>
      <w:r w:rsidRPr="00B279D8">
        <w:tab/>
      </w:r>
      <w:r w:rsidR="00C22FCC" w:rsidRPr="00B279D8">
        <w:t xml:space="preserve">Generating the digital ID and binding of the authenticator </w:t>
      </w:r>
      <w:r w:rsidR="00E1750B" w:rsidRPr="00B279D8">
        <w:t xml:space="preserve">may not </w:t>
      </w:r>
      <w:r w:rsidR="00C22FCC" w:rsidRPr="00B279D8">
        <w:t xml:space="preserve">be completed in a single electronic transaction that is a single protected session </w:t>
      </w:r>
      <w:r w:rsidR="00E1750B" w:rsidRPr="00B279D8">
        <w:t xml:space="preserve">where the identity proofing </w:t>
      </w:r>
      <w:r w:rsidR="00F9254C" w:rsidRPr="00B279D8">
        <w:t>is conducted online</w:t>
      </w:r>
      <w:r w:rsidR="00E1750B" w:rsidRPr="00B279D8">
        <w:t xml:space="preserve"> and</w:t>
      </w:r>
      <w:r w:rsidR="002A5A60" w:rsidRPr="00B279D8">
        <w:t xml:space="preserve"> </w:t>
      </w:r>
      <w:r w:rsidR="00E1750B" w:rsidRPr="00B279D8">
        <w:t xml:space="preserve">the </w:t>
      </w:r>
      <w:r w:rsidR="00F9254C" w:rsidRPr="00B279D8">
        <w:t xml:space="preserve">individual is required to collect a physical item </w:t>
      </w:r>
      <w:r w:rsidR="00E1750B" w:rsidRPr="00B279D8">
        <w:t xml:space="preserve">such as a </w:t>
      </w:r>
      <w:r w:rsidR="00D656FB" w:rsidRPr="00B279D8">
        <w:t>l</w:t>
      </w:r>
      <w:r w:rsidR="00F9254C" w:rsidRPr="00B279D8">
        <w:t xml:space="preserve">ookup </w:t>
      </w:r>
      <w:r w:rsidR="00D656FB" w:rsidRPr="00B279D8">
        <w:t>s</w:t>
      </w:r>
      <w:r w:rsidR="00F9254C" w:rsidRPr="00B279D8">
        <w:t>ecret.</w:t>
      </w:r>
    </w:p>
    <w:p w14:paraId="203E4390" w14:textId="204A8923" w:rsidR="00164B8E" w:rsidRPr="00B279D8" w:rsidDel="00CF14C4" w:rsidRDefault="00164B8E" w:rsidP="00164B8E">
      <w:pPr>
        <w:pStyle w:val="subsection"/>
      </w:pPr>
      <w:r w:rsidRPr="00B279D8" w:rsidDel="00CF14C4">
        <w:tab/>
        <w:t>(2)</w:t>
      </w:r>
      <w:r w:rsidRPr="00B279D8" w:rsidDel="00CF14C4">
        <w:tab/>
        <w:t xml:space="preserve">For in-person transactions where </w:t>
      </w:r>
      <w:r w:rsidR="002323AA" w:rsidRPr="00B279D8">
        <w:t xml:space="preserve">the generation of the digital ID </w:t>
      </w:r>
      <w:r w:rsidRPr="00B279D8" w:rsidDel="00CF14C4">
        <w:t>and binding</w:t>
      </w:r>
      <w:r w:rsidR="00A14F75" w:rsidRPr="00B279D8">
        <w:t xml:space="preserve"> of</w:t>
      </w:r>
      <w:r w:rsidR="002323AA" w:rsidRPr="00B279D8">
        <w:t xml:space="preserve"> an authenticator to that digital ID </w:t>
      </w:r>
      <w:r w:rsidRPr="00B279D8" w:rsidDel="00CF14C4">
        <w:t>cannot be completed in a single physical encounter within a single protected session:</w:t>
      </w:r>
    </w:p>
    <w:p w14:paraId="0FB2AB9B" w14:textId="2E073D4C" w:rsidR="00164B8E" w:rsidRPr="00B279D8" w:rsidDel="00CF14C4" w:rsidRDefault="00164B8E" w:rsidP="00164B8E">
      <w:pPr>
        <w:pStyle w:val="paragraph"/>
      </w:pPr>
      <w:r w:rsidRPr="00B279D8" w:rsidDel="00CF14C4">
        <w:tab/>
        <w:t>(a)</w:t>
      </w:r>
      <w:r w:rsidRPr="00B279D8" w:rsidDel="00CF14C4">
        <w:tab/>
        <w:t xml:space="preserve">individuals must identify themselves in-person by either presenting a </w:t>
      </w:r>
      <w:r w:rsidR="00B54EB9" w:rsidRPr="00B279D8">
        <w:t xml:space="preserve">temporary </w:t>
      </w:r>
      <w:r w:rsidRPr="00B279D8" w:rsidDel="00CF14C4">
        <w:t xml:space="preserve">secret, or </w:t>
      </w:r>
      <w:r w:rsidR="000A4A71" w:rsidRPr="00B279D8">
        <w:t xml:space="preserve">by </w:t>
      </w:r>
      <w:r w:rsidRPr="00B279D8" w:rsidDel="00CF14C4">
        <w:t>biometric</w:t>
      </w:r>
      <w:r w:rsidR="00184262" w:rsidRPr="00B279D8">
        <w:t xml:space="preserve"> </w:t>
      </w:r>
      <w:r w:rsidRPr="00B279D8" w:rsidDel="00CF14C4">
        <w:t>authentication</w:t>
      </w:r>
      <w:r w:rsidR="00F05CA2" w:rsidRPr="00B279D8">
        <w:t>;</w:t>
      </w:r>
    </w:p>
    <w:p w14:paraId="546E06F0" w14:textId="7C5F4825" w:rsidR="00164B8E" w:rsidRPr="00B279D8" w:rsidDel="00CF14C4" w:rsidRDefault="00164B8E" w:rsidP="00164B8E">
      <w:pPr>
        <w:pStyle w:val="paragraph"/>
      </w:pPr>
      <w:r w:rsidRPr="00B279D8" w:rsidDel="00CF14C4">
        <w:tab/>
        <w:t>(</w:t>
      </w:r>
      <w:r w:rsidR="00AB4141" w:rsidRPr="00B279D8">
        <w:t>b</w:t>
      </w:r>
      <w:r w:rsidRPr="00B279D8" w:rsidDel="00CF14C4">
        <w:t>)</w:t>
      </w:r>
      <w:r w:rsidRPr="00B279D8" w:rsidDel="00CF14C4">
        <w:tab/>
        <w:t>temporary secrets must not be reused; and</w:t>
      </w:r>
    </w:p>
    <w:p w14:paraId="18451B05" w14:textId="77777777" w:rsidR="00AE306B" w:rsidRDefault="00164B8E" w:rsidP="00714A4C">
      <w:pPr>
        <w:pStyle w:val="paragraph"/>
      </w:pPr>
      <w:r w:rsidRPr="00B279D8" w:rsidDel="00CF14C4">
        <w:tab/>
        <w:t>(c)</w:t>
      </w:r>
      <w:r w:rsidRPr="00B279D8" w:rsidDel="00CF14C4">
        <w:tab/>
        <w:t>if the ISP issues long-term authentication secrets during an in</w:t>
      </w:r>
      <w:r w:rsidRPr="00B279D8" w:rsidDel="00CF14C4">
        <w:noBreakHyphen/>
        <w:t xml:space="preserve">person transaction, </w:t>
      </w:r>
      <w:r w:rsidR="001F7999" w:rsidRPr="00B279D8">
        <w:t xml:space="preserve">those </w:t>
      </w:r>
      <w:r w:rsidRPr="00B279D8" w:rsidDel="00CF14C4">
        <w:t>secrets must be loaded locally on to a physical device that is issued in-person to the individual or delivered in a manner that confirms the individual’s email address or mobile phone number.</w:t>
      </w:r>
    </w:p>
    <w:p w14:paraId="25100BD4" w14:textId="207E1A4A" w:rsidR="00164B8E" w:rsidRPr="00B279D8" w:rsidDel="00CF14C4" w:rsidRDefault="008D02F7" w:rsidP="00714A4C">
      <w:pPr>
        <w:pStyle w:val="ActHead3"/>
        <w:pageBreakBefore/>
      </w:pPr>
      <w:bookmarkStart w:id="80" w:name="_Toc180070491"/>
      <w:r w:rsidRPr="00B279D8">
        <w:rPr>
          <w:rStyle w:val="CharDivNo"/>
        </w:rPr>
        <w:lastRenderedPageBreak/>
        <w:t xml:space="preserve">Division </w:t>
      </w:r>
      <w:r w:rsidR="00FC1F0C" w:rsidRPr="00B279D8">
        <w:rPr>
          <w:rStyle w:val="CharDivNo"/>
        </w:rPr>
        <w:t>3</w:t>
      </w:r>
      <w:r w:rsidRPr="00B279D8">
        <w:t>—</w:t>
      </w:r>
      <w:r w:rsidR="00D13511" w:rsidRPr="00B279D8">
        <w:rPr>
          <w:rStyle w:val="CharDivText"/>
        </w:rPr>
        <w:t xml:space="preserve">Standards for </w:t>
      </w:r>
      <w:r w:rsidR="00120D3A" w:rsidRPr="00B279D8">
        <w:rPr>
          <w:rStyle w:val="CharDivText"/>
        </w:rPr>
        <w:t xml:space="preserve">kinds </w:t>
      </w:r>
      <w:r w:rsidRPr="00B279D8">
        <w:rPr>
          <w:rStyle w:val="CharDivText"/>
        </w:rPr>
        <w:t>of authenticators</w:t>
      </w:r>
      <w:bookmarkEnd w:id="80"/>
    </w:p>
    <w:p w14:paraId="73A290E4" w14:textId="2E949BCC" w:rsidR="00164B8E" w:rsidRPr="00B279D8" w:rsidDel="00CF14C4" w:rsidRDefault="00232698" w:rsidP="00B946CE">
      <w:pPr>
        <w:pStyle w:val="ActHead5"/>
      </w:pPr>
      <w:bookmarkStart w:id="81" w:name="_Toc180070492"/>
      <w:r w:rsidRPr="006E1D3C">
        <w:rPr>
          <w:rStyle w:val="CharSectno"/>
        </w:rPr>
        <w:t>3.</w:t>
      </w:r>
      <w:r w:rsidR="0039239B" w:rsidRPr="006E1D3C">
        <w:rPr>
          <w:rStyle w:val="CharSectno"/>
        </w:rPr>
        <w:t>3</w:t>
      </w:r>
      <w:r w:rsidR="00A46A47" w:rsidRPr="00B279D8">
        <w:t xml:space="preserve">  </w:t>
      </w:r>
      <w:r w:rsidR="00164B8E" w:rsidRPr="00B279D8" w:rsidDel="00CF14C4">
        <w:t>Memorised secrets</w:t>
      </w:r>
      <w:bookmarkEnd w:id="81"/>
    </w:p>
    <w:p w14:paraId="3A4F1609" w14:textId="55786122" w:rsidR="00164B8E" w:rsidRPr="00B279D8" w:rsidDel="00CF14C4" w:rsidRDefault="00164B8E" w:rsidP="00AE306B">
      <w:pPr>
        <w:pStyle w:val="subsection"/>
      </w:pPr>
      <w:r w:rsidRPr="00B279D8" w:rsidDel="00CF14C4">
        <w:tab/>
      </w:r>
      <w:r w:rsidR="002B6DBC" w:rsidRPr="00B279D8">
        <w:tab/>
      </w:r>
      <w:r w:rsidR="002214A4" w:rsidRPr="00B279D8">
        <w:t xml:space="preserve">For </w:t>
      </w:r>
      <w:r w:rsidRPr="00B279D8" w:rsidDel="00CF14C4">
        <w:t>memorised secrets</w:t>
      </w:r>
      <w:r w:rsidR="001658B0" w:rsidRPr="00B279D8">
        <w:t xml:space="preserve">, </w:t>
      </w:r>
      <w:r w:rsidR="002668D5" w:rsidRPr="00B279D8">
        <w:t xml:space="preserve">the standards in the following </w:t>
      </w:r>
      <w:r w:rsidR="001658B0" w:rsidRPr="00B279D8">
        <w:t>table</w:t>
      </w:r>
      <w:r w:rsidR="002668D5" w:rsidRPr="00B279D8">
        <w:t xml:space="preserve"> apply</w:t>
      </w:r>
      <w:r w:rsidR="001658B0" w:rsidRPr="00B279D8">
        <w:t>.</w:t>
      </w:r>
    </w:p>
    <w:p w14:paraId="070D323C" w14:textId="77777777" w:rsidR="00164B8E" w:rsidRPr="00B279D8" w:rsidDel="00CF14C4" w:rsidRDefault="00164B8E" w:rsidP="007F571E">
      <w:pPr>
        <w:pStyle w:val="Tabletext"/>
        <w:rPr>
          <w:rFonts w:eastAsia="Calibri"/>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4359C430" w14:textId="77777777" w:rsidTr="00911B7A">
        <w:trPr>
          <w:tblHeader/>
        </w:trPr>
        <w:tc>
          <w:tcPr>
            <w:tcW w:w="8313" w:type="dxa"/>
            <w:gridSpan w:val="3"/>
            <w:tcBorders>
              <w:top w:val="single" w:sz="12" w:space="0" w:color="auto"/>
              <w:bottom w:val="single" w:sz="2" w:space="0" w:color="auto"/>
            </w:tcBorders>
          </w:tcPr>
          <w:p w14:paraId="4275FC38" w14:textId="348E7DE1" w:rsidR="004C02FC" w:rsidRPr="00B279D8" w:rsidDel="00CF14C4" w:rsidRDefault="004C02FC" w:rsidP="007F571E">
            <w:pPr>
              <w:keepNext/>
              <w:spacing w:before="60" w:line="240" w:lineRule="atLeast"/>
              <w:rPr>
                <w:rFonts w:eastAsia="Times New Roman" w:cs="Times New Roman"/>
                <w:b/>
                <w:sz w:val="20"/>
                <w:lang w:eastAsia="en-AU"/>
              </w:rPr>
            </w:pPr>
            <w:bookmarkStart w:id="82" w:name="_Hlk163286811"/>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 xml:space="preserve">for </w:t>
            </w:r>
            <w:r w:rsidRPr="00B279D8" w:rsidDel="00CF14C4">
              <w:rPr>
                <w:rFonts w:eastAsia="Times New Roman" w:cs="Times New Roman"/>
                <w:b/>
                <w:sz w:val="20"/>
                <w:lang w:eastAsia="en-AU"/>
              </w:rPr>
              <w:t>memorised secrets</w:t>
            </w:r>
          </w:p>
        </w:tc>
      </w:tr>
      <w:tr w:rsidR="00B279D8" w:rsidRPr="00B279D8" w:rsidDel="00CF14C4" w14:paraId="7017FA8C" w14:textId="77777777" w:rsidTr="00911B7A">
        <w:trPr>
          <w:tblHeader/>
        </w:trPr>
        <w:tc>
          <w:tcPr>
            <w:tcW w:w="616" w:type="dxa"/>
            <w:tcBorders>
              <w:top w:val="single" w:sz="2" w:space="0" w:color="auto"/>
              <w:bottom w:val="single" w:sz="12" w:space="0" w:color="auto"/>
              <w:right w:val="nil"/>
            </w:tcBorders>
          </w:tcPr>
          <w:p w14:paraId="65C84917" w14:textId="64E08EC5"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4FA8E786" w14:textId="7E913C39" w:rsidR="004C02FC" w:rsidRPr="00B279D8" w:rsidDel="00CF14C4" w:rsidRDefault="004C02FC" w:rsidP="004C02FC">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Requirements—</w:t>
            </w:r>
            <w:r w:rsidRPr="00B279D8" w:rsidDel="00CF14C4">
              <w:rPr>
                <w:rFonts w:eastAsia="Times New Roman" w:cs="Times New Roman"/>
                <w:b/>
                <w:sz w:val="20"/>
                <w:lang w:eastAsia="en-AU"/>
              </w:rPr>
              <w:t>If:</w:t>
            </w:r>
          </w:p>
        </w:tc>
        <w:tc>
          <w:tcPr>
            <w:tcW w:w="5052" w:type="dxa"/>
            <w:tcBorders>
              <w:top w:val="single" w:sz="2" w:space="0" w:color="auto"/>
              <w:left w:val="nil"/>
              <w:bottom w:val="single" w:sz="12" w:space="0" w:color="auto"/>
            </w:tcBorders>
          </w:tcPr>
          <w:p w14:paraId="1DC6D64D" w14:textId="77777777" w:rsidR="004C02FC" w:rsidRPr="00B279D8" w:rsidDel="00CF14C4" w:rsidRDefault="004C02FC" w:rsidP="004C02FC">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297FB35D" w14:textId="77777777" w:rsidTr="00911B7A">
        <w:tc>
          <w:tcPr>
            <w:tcW w:w="616" w:type="dxa"/>
            <w:tcBorders>
              <w:top w:val="single" w:sz="12" w:space="0" w:color="auto"/>
              <w:bottom w:val="single" w:sz="2" w:space="0" w:color="auto"/>
              <w:right w:val="nil"/>
            </w:tcBorders>
          </w:tcPr>
          <w:p w14:paraId="62F3BE00" w14:textId="77777777" w:rsidR="004C02FC" w:rsidRPr="00B279D8" w:rsidDel="00CF14C4" w:rsidRDefault="004C02FC" w:rsidP="004C02FC">
            <w:pPr>
              <w:pStyle w:val="Tabletext"/>
            </w:pPr>
            <w:r w:rsidRPr="00B279D8" w:rsidDel="00CF14C4">
              <w:t>1</w:t>
            </w:r>
          </w:p>
        </w:tc>
        <w:tc>
          <w:tcPr>
            <w:tcW w:w="2645" w:type="dxa"/>
            <w:tcBorders>
              <w:top w:val="single" w:sz="12" w:space="0" w:color="auto"/>
              <w:left w:val="nil"/>
              <w:bottom w:val="single" w:sz="2" w:space="0" w:color="auto"/>
              <w:right w:val="nil"/>
            </w:tcBorders>
          </w:tcPr>
          <w:p w14:paraId="3F51FA28" w14:textId="2CE83FD2" w:rsidR="004C02FC" w:rsidRPr="00B279D8" w:rsidDel="00CF14C4" w:rsidRDefault="004C02FC" w:rsidP="004C02FC">
            <w:pPr>
              <w:pStyle w:val="Tabletext"/>
            </w:pPr>
            <w:r w:rsidRPr="00B279D8">
              <w:t>a</w:t>
            </w:r>
            <w:r w:rsidRPr="00B279D8" w:rsidDel="00CF14C4">
              <w:t xml:space="preserve"> memorised secret is chosen by an individual</w:t>
            </w:r>
            <w:r w:rsidRPr="00B279D8">
              <w:t>:</w:t>
            </w:r>
          </w:p>
        </w:tc>
        <w:tc>
          <w:tcPr>
            <w:tcW w:w="5052" w:type="dxa"/>
            <w:tcBorders>
              <w:top w:val="single" w:sz="12" w:space="0" w:color="auto"/>
              <w:left w:val="nil"/>
              <w:bottom w:val="single" w:sz="2" w:space="0" w:color="auto"/>
            </w:tcBorders>
          </w:tcPr>
          <w:p w14:paraId="7D2FAFFF" w14:textId="4A081A06" w:rsidR="004C02FC" w:rsidRPr="00B279D8" w:rsidDel="00CF14C4" w:rsidRDefault="004C02FC" w:rsidP="004C02FC">
            <w:pPr>
              <w:pStyle w:val="Tabletext"/>
            </w:pPr>
            <w:r w:rsidRPr="00B279D8" w:rsidDel="00CF14C4">
              <w:t>must be at least 8 characters long.</w:t>
            </w:r>
          </w:p>
        </w:tc>
      </w:tr>
      <w:tr w:rsidR="00B279D8" w:rsidRPr="00B279D8" w:rsidDel="00CF14C4" w14:paraId="790D85BA" w14:textId="77777777" w:rsidTr="00911B7A">
        <w:tc>
          <w:tcPr>
            <w:tcW w:w="616" w:type="dxa"/>
            <w:tcBorders>
              <w:top w:val="single" w:sz="2" w:space="0" w:color="auto"/>
              <w:bottom w:val="single" w:sz="4" w:space="0" w:color="auto"/>
              <w:right w:val="nil"/>
            </w:tcBorders>
          </w:tcPr>
          <w:p w14:paraId="2310B5A7" w14:textId="77777777" w:rsidR="004C02FC" w:rsidRPr="00B279D8" w:rsidDel="00CF14C4" w:rsidRDefault="004C02FC" w:rsidP="004C02FC">
            <w:pPr>
              <w:pStyle w:val="Tabletext"/>
            </w:pPr>
            <w:r w:rsidRPr="00B279D8" w:rsidDel="00CF14C4">
              <w:t>2</w:t>
            </w:r>
          </w:p>
        </w:tc>
        <w:tc>
          <w:tcPr>
            <w:tcW w:w="2645" w:type="dxa"/>
            <w:tcBorders>
              <w:top w:val="single" w:sz="2" w:space="0" w:color="auto"/>
              <w:left w:val="nil"/>
              <w:bottom w:val="single" w:sz="4" w:space="0" w:color="auto"/>
              <w:right w:val="nil"/>
            </w:tcBorders>
          </w:tcPr>
          <w:p w14:paraId="53158A5A" w14:textId="261282CD" w:rsidR="004C02FC" w:rsidRPr="00B279D8" w:rsidDel="00CF14C4" w:rsidRDefault="004C02FC" w:rsidP="004C02FC">
            <w:pPr>
              <w:pStyle w:val="Tabletext"/>
            </w:pPr>
            <w:r w:rsidRPr="00B279D8">
              <w:t>a</w:t>
            </w:r>
            <w:r w:rsidRPr="00B279D8" w:rsidDel="00CF14C4">
              <w:t xml:space="preserve"> memorised secret is chosen randomly by the accredited entity</w:t>
            </w:r>
            <w:r w:rsidRPr="00B279D8">
              <w:t>:</w:t>
            </w:r>
          </w:p>
        </w:tc>
        <w:tc>
          <w:tcPr>
            <w:tcW w:w="5052" w:type="dxa"/>
            <w:tcBorders>
              <w:top w:val="single" w:sz="2" w:space="0" w:color="auto"/>
              <w:left w:val="nil"/>
              <w:bottom w:val="single" w:sz="4" w:space="0" w:color="auto"/>
            </w:tcBorders>
          </w:tcPr>
          <w:p w14:paraId="7C6991DB" w14:textId="77777777" w:rsidR="004C02FC" w:rsidRPr="00B279D8" w:rsidDel="00CF14C4" w:rsidRDefault="004C02FC" w:rsidP="004C02FC">
            <w:pPr>
              <w:pStyle w:val="Tabletext"/>
            </w:pPr>
            <w:r w:rsidRPr="00B279D8" w:rsidDel="00CF14C4">
              <w:t>must be at least 6 characters long and may be entirely numeric.</w:t>
            </w:r>
          </w:p>
        </w:tc>
      </w:tr>
      <w:bookmarkEnd w:id="82"/>
      <w:tr w:rsidR="00B279D8" w:rsidRPr="00B279D8" w:rsidDel="00CF14C4" w14:paraId="2DD8711E" w14:textId="77777777" w:rsidTr="00911B7A">
        <w:tc>
          <w:tcPr>
            <w:tcW w:w="616" w:type="dxa"/>
            <w:tcBorders>
              <w:right w:val="nil"/>
            </w:tcBorders>
          </w:tcPr>
          <w:p w14:paraId="16D0247D" w14:textId="77777777" w:rsidR="004C02FC" w:rsidRPr="00B279D8" w:rsidDel="00CF14C4" w:rsidRDefault="004C02FC" w:rsidP="004C02FC">
            <w:pPr>
              <w:pStyle w:val="Tabletext"/>
            </w:pPr>
            <w:r w:rsidRPr="00B279D8" w:rsidDel="00CF14C4">
              <w:t>3</w:t>
            </w:r>
          </w:p>
        </w:tc>
        <w:tc>
          <w:tcPr>
            <w:tcW w:w="2645" w:type="dxa"/>
            <w:tcBorders>
              <w:left w:val="nil"/>
              <w:right w:val="nil"/>
            </w:tcBorders>
          </w:tcPr>
          <w:p w14:paraId="4A1482E3" w14:textId="62A15F4F" w:rsidR="004C02FC" w:rsidRPr="00B279D8" w:rsidDel="00CF14C4" w:rsidRDefault="004C02FC" w:rsidP="004C02FC">
            <w:pPr>
              <w:pStyle w:val="Tabletext"/>
            </w:pPr>
            <w:r w:rsidRPr="00B279D8">
              <w:t>a</w:t>
            </w:r>
            <w:r w:rsidRPr="00B279D8" w:rsidDel="00CF14C4">
              <w:t xml:space="preserve"> request from an individual is being processed to establish or change a memorised secret</w:t>
            </w:r>
            <w:r w:rsidRPr="00B279D8">
              <w:t>:</w:t>
            </w:r>
          </w:p>
          <w:p w14:paraId="0FEE1024" w14:textId="77777777" w:rsidR="004C02FC" w:rsidRPr="00B279D8" w:rsidDel="00CF14C4" w:rsidRDefault="004C02FC" w:rsidP="004C02FC">
            <w:pPr>
              <w:pStyle w:val="Tabletext"/>
              <w:rPr>
                <w:rFonts w:ascii="Arial" w:eastAsia="Calibri" w:hAnsi="Arial"/>
              </w:rPr>
            </w:pPr>
          </w:p>
        </w:tc>
        <w:tc>
          <w:tcPr>
            <w:tcW w:w="5052" w:type="dxa"/>
            <w:tcBorders>
              <w:left w:val="nil"/>
            </w:tcBorders>
          </w:tcPr>
          <w:p w14:paraId="3AEDE81B" w14:textId="77777777" w:rsidR="004C02FC" w:rsidRPr="00B279D8" w:rsidDel="00CF14C4" w:rsidRDefault="004C02FC" w:rsidP="004C02FC">
            <w:pPr>
              <w:pStyle w:val="Tabletext"/>
            </w:pPr>
            <w:r w:rsidRPr="00B279D8" w:rsidDel="00CF14C4">
              <w:t>the ISP must compare the prospective secret against a list that contains secrets known to be commonly used, expected or compromised.</w:t>
            </w:r>
          </w:p>
          <w:p w14:paraId="53EE2208" w14:textId="7C9926AD" w:rsidR="004C02FC" w:rsidRPr="00B279D8" w:rsidDel="00CF14C4" w:rsidRDefault="004C02FC" w:rsidP="004C02FC">
            <w:pPr>
              <w:pStyle w:val="notemargin"/>
              <w:rPr>
                <w:szCs w:val="18"/>
              </w:rPr>
            </w:pPr>
            <w:r w:rsidRPr="00B279D8" w:rsidDel="00CF14C4">
              <w:t>Example:</w:t>
            </w:r>
            <w:r w:rsidRPr="00B279D8" w:rsidDel="00CF14C4">
              <w:tab/>
            </w:r>
            <w:r w:rsidRPr="00B279D8">
              <w:tab/>
              <w:t>T</w:t>
            </w:r>
            <w:r w:rsidRPr="00B279D8" w:rsidDel="00CF14C4">
              <w:t>he list may include:</w:t>
            </w:r>
          </w:p>
          <w:p w14:paraId="719C7F05" w14:textId="2D01CF31" w:rsidR="004C02FC" w:rsidRPr="00B279D8" w:rsidDel="00CF14C4" w:rsidRDefault="004C02FC" w:rsidP="00A357E9">
            <w:pPr>
              <w:pStyle w:val="notemargin"/>
              <w:numPr>
                <w:ilvl w:val="0"/>
                <w:numId w:val="49"/>
              </w:numPr>
              <w:contextualSpacing/>
            </w:pPr>
            <w:r w:rsidRPr="00B279D8" w:rsidDel="00CF14C4">
              <w:t>passwords obtained from previous breach corpuses;</w:t>
            </w:r>
          </w:p>
          <w:p w14:paraId="1BC1D529" w14:textId="023FEDC2" w:rsidR="004C02FC" w:rsidRPr="00B279D8" w:rsidDel="00CF14C4" w:rsidRDefault="004C02FC" w:rsidP="00A357E9">
            <w:pPr>
              <w:pStyle w:val="notemargin"/>
              <w:numPr>
                <w:ilvl w:val="0"/>
                <w:numId w:val="49"/>
              </w:numPr>
              <w:contextualSpacing/>
            </w:pPr>
            <w:r w:rsidRPr="00B279D8">
              <w:t>d</w:t>
            </w:r>
            <w:r w:rsidRPr="00B279D8" w:rsidDel="00CF14C4">
              <w:t>ictionary words;</w:t>
            </w:r>
          </w:p>
          <w:p w14:paraId="761B408F" w14:textId="7613A4D2" w:rsidR="004C02FC" w:rsidRPr="00B279D8" w:rsidDel="00CF14C4" w:rsidRDefault="004C02FC" w:rsidP="00A357E9">
            <w:pPr>
              <w:pStyle w:val="notemargin"/>
              <w:numPr>
                <w:ilvl w:val="0"/>
                <w:numId w:val="49"/>
              </w:numPr>
              <w:contextualSpacing/>
            </w:pPr>
            <w:r w:rsidRPr="00B279D8">
              <w:t>r</w:t>
            </w:r>
            <w:r w:rsidRPr="00B279D8" w:rsidDel="00CF14C4">
              <w:t>epetitive or sequential characters (e.g. “</w:t>
            </w:r>
            <w:proofErr w:type="spellStart"/>
            <w:r w:rsidRPr="00B279D8" w:rsidDel="00CF14C4">
              <w:t>aaaaaa</w:t>
            </w:r>
            <w:proofErr w:type="spellEnd"/>
            <w:r w:rsidRPr="00B279D8" w:rsidDel="00CF14C4">
              <w:t>”, “1234abcd”); and</w:t>
            </w:r>
          </w:p>
          <w:p w14:paraId="0E88B6C6" w14:textId="6F2C8B4C" w:rsidR="004C02FC" w:rsidRPr="00B279D8" w:rsidDel="00CF14C4" w:rsidRDefault="004C02FC" w:rsidP="00A357E9">
            <w:pPr>
              <w:pStyle w:val="notemargin"/>
              <w:numPr>
                <w:ilvl w:val="0"/>
                <w:numId w:val="49"/>
              </w:numPr>
              <w:contextualSpacing/>
            </w:pPr>
            <w:r w:rsidRPr="00B279D8" w:rsidDel="00CF14C4">
              <w:t>context-specific words, such as the name of the service, the username, and derivatives thereof.</w:t>
            </w:r>
          </w:p>
        </w:tc>
      </w:tr>
      <w:tr w:rsidR="00B279D8" w:rsidRPr="00B279D8" w:rsidDel="00CF14C4" w14:paraId="1FA13171" w14:textId="77777777" w:rsidTr="00911B7A">
        <w:tc>
          <w:tcPr>
            <w:tcW w:w="616" w:type="dxa"/>
            <w:tcBorders>
              <w:right w:val="nil"/>
            </w:tcBorders>
          </w:tcPr>
          <w:p w14:paraId="637865A9" w14:textId="77777777" w:rsidR="004C02FC" w:rsidRPr="00B279D8" w:rsidDel="00CF14C4" w:rsidRDefault="004C02FC" w:rsidP="004C02FC">
            <w:pPr>
              <w:pStyle w:val="Tabletext"/>
            </w:pPr>
            <w:r w:rsidRPr="00B279D8" w:rsidDel="00CF14C4">
              <w:t>4</w:t>
            </w:r>
          </w:p>
        </w:tc>
        <w:tc>
          <w:tcPr>
            <w:tcW w:w="2645" w:type="dxa"/>
            <w:tcBorders>
              <w:left w:val="nil"/>
              <w:right w:val="nil"/>
            </w:tcBorders>
          </w:tcPr>
          <w:p w14:paraId="1CE0F577" w14:textId="0654D8FD" w:rsidR="004C02FC" w:rsidRPr="00B279D8" w:rsidDel="00CF14C4" w:rsidRDefault="007F571E" w:rsidP="004C02FC">
            <w:pPr>
              <w:pStyle w:val="Tabletext"/>
            </w:pPr>
            <w:r w:rsidRPr="00B279D8">
              <w:t>the</w:t>
            </w:r>
            <w:r w:rsidR="004C02FC" w:rsidRPr="00B279D8" w:rsidDel="00CF14C4">
              <w:t xml:space="preserve"> chosen secret is found in the list referred to in item 3</w:t>
            </w:r>
            <w:r w:rsidR="004C02FC" w:rsidRPr="00B279D8">
              <w:t>:</w:t>
            </w:r>
          </w:p>
        </w:tc>
        <w:tc>
          <w:tcPr>
            <w:tcW w:w="5052" w:type="dxa"/>
            <w:tcBorders>
              <w:left w:val="nil"/>
            </w:tcBorders>
          </w:tcPr>
          <w:p w14:paraId="7D358D60" w14:textId="77777777" w:rsidR="004C02FC" w:rsidRPr="00B279D8" w:rsidDel="00CF14C4" w:rsidRDefault="004C02FC" w:rsidP="004C02FC">
            <w:pPr>
              <w:pStyle w:val="Tabletext"/>
            </w:pPr>
            <w:r w:rsidRPr="00B279D8" w:rsidDel="00CF14C4">
              <w:t>the ISP must:</w:t>
            </w:r>
          </w:p>
          <w:p w14:paraId="0A7D9018" w14:textId="0FA5A9D0" w:rsidR="004C02FC" w:rsidRPr="00B279D8" w:rsidDel="00CF14C4" w:rsidRDefault="004C02FC" w:rsidP="004C02FC">
            <w:pPr>
              <w:pStyle w:val="Tablea"/>
            </w:pPr>
            <w:r w:rsidRPr="00B279D8" w:rsidDel="00CF14C4">
              <w:t>notify the individual that they need to select a different secret;</w:t>
            </w:r>
          </w:p>
          <w:p w14:paraId="0E0D91B5" w14:textId="3C71DDC3" w:rsidR="004C02FC" w:rsidRPr="00B279D8" w:rsidDel="00CF14C4" w:rsidRDefault="004C02FC" w:rsidP="004C02FC">
            <w:pPr>
              <w:pStyle w:val="Tablea"/>
            </w:pPr>
            <w:r w:rsidRPr="00B279D8" w:rsidDel="00CF14C4">
              <w:t>provide the reason for rejection; and</w:t>
            </w:r>
          </w:p>
          <w:p w14:paraId="399B8DF1" w14:textId="77777777" w:rsidR="004C02FC" w:rsidRPr="00B279D8" w:rsidDel="00CF14C4" w:rsidRDefault="004C02FC" w:rsidP="004C02FC">
            <w:pPr>
              <w:pStyle w:val="Tablea"/>
            </w:pPr>
            <w:r w:rsidRPr="00B279D8" w:rsidDel="00CF14C4">
              <w:t>require the individual to choose a different secret.</w:t>
            </w:r>
          </w:p>
        </w:tc>
      </w:tr>
      <w:tr w:rsidR="00B279D8" w:rsidRPr="00B279D8" w:rsidDel="00CF14C4" w14:paraId="48B0D381" w14:textId="77777777" w:rsidTr="00911B7A">
        <w:tc>
          <w:tcPr>
            <w:tcW w:w="616" w:type="dxa"/>
            <w:tcBorders>
              <w:bottom w:val="single" w:sz="4" w:space="0" w:color="auto"/>
              <w:right w:val="nil"/>
            </w:tcBorders>
          </w:tcPr>
          <w:p w14:paraId="05F27C31" w14:textId="77777777" w:rsidR="004C02FC" w:rsidRPr="00B279D8" w:rsidDel="00CF14C4" w:rsidRDefault="004C02FC" w:rsidP="004C02FC">
            <w:pPr>
              <w:pStyle w:val="Tabletext"/>
            </w:pPr>
            <w:r w:rsidRPr="00B279D8" w:rsidDel="00CF14C4">
              <w:t>5</w:t>
            </w:r>
          </w:p>
        </w:tc>
        <w:tc>
          <w:tcPr>
            <w:tcW w:w="2645" w:type="dxa"/>
            <w:tcBorders>
              <w:left w:val="nil"/>
              <w:bottom w:val="single" w:sz="4" w:space="0" w:color="auto"/>
              <w:right w:val="nil"/>
            </w:tcBorders>
          </w:tcPr>
          <w:p w14:paraId="429329DC" w14:textId="6D04B41C" w:rsidR="004C02FC" w:rsidRPr="00B279D8" w:rsidDel="00CF14C4" w:rsidRDefault="004C02FC" w:rsidP="004C02FC">
            <w:pPr>
              <w:pStyle w:val="Tabletext"/>
            </w:pPr>
            <w:r w:rsidRPr="00B279D8">
              <w:t>a</w:t>
            </w:r>
            <w:r w:rsidRPr="00B279D8" w:rsidDel="00CF14C4">
              <w:t xml:space="preserve"> memorised secret is being requested</w:t>
            </w:r>
            <w:r w:rsidRPr="00B279D8">
              <w:t>:</w:t>
            </w:r>
          </w:p>
        </w:tc>
        <w:tc>
          <w:tcPr>
            <w:tcW w:w="5052" w:type="dxa"/>
            <w:tcBorders>
              <w:left w:val="nil"/>
              <w:bottom w:val="single" w:sz="4" w:space="0" w:color="auto"/>
            </w:tcBorders>
          </w:tcPr>
          <w:p w14:paraId="22B9B065" w14:textId="77777777" w:rsidR="004C02FC" w:rsidRPr="00B279D8" w:rsidDel="00CF14C4" w:rsidRDefault="004C02FC" w:rsidP="004C02FC">
            <w:pPr>
              <w:pStyle w:val="Tabletext"/>
            </w:pPr>
            <w:r w:rsidRPr="00B279D8" w:rsidDel="00CF14C4">
              <w:t>the ISP’s information technology system must use an AACA and an authenticated protected channel.</w:t>
            </w:r>
          </w:p>
        </w:tc>
      </w:tr>
      <w:tr w:rsidR="004C02FC" w:rsidRPr="00B279D8" w:rsidDel="00CF14C4" w14:paraId="76334380" w14:textId="77777777" w:rsidTr="00911B7A">
        <w:tc>
          <w:tcPr>
            <w:tcW w:w="616" w:type="dxa"/>
            <w:tcBorders>
              <w:top w:val="single" w:sz="4" w:space="0" w:color="auto"/>
              <w:bottom w:val="single" w:sz="12" w:space="0" w:color="auto"/>
              <w:right w:val="nil"/>
            </w:tcBorders>
          </w:tcPr>
          <w:p w14:paraId="42AEDA46" w14:textId="77777777" w:rsidR="004C02FC" w:rsidRPr="00B279D8" w:rsidDel="00CF14C4" w:rsidRDefault="004C02FC" w:rsidP="004C02FC">
            <w:pPr>
              <w:pStyle w:val="Tabletext"/>
            </w:pPr>
            <w:r w:rsidRPr="00B279D8" w:rsidDel="00CF14C4">
              <w:t>6</w:t>
            </w:r>
          </w:p>
        </w:tc>
        <w:tc>
          <w:tcPr>
            <w:tcW w:w="2645" w:type="dxa"/>
            <w:tcBorders>
              <w:top w:val="single" w:sz="4" w:space="0" w:color="auto"/>
              <w:left w:val="nil"/>
              <w:bottom w:val="single" w:sz="12" w:space="0" w:color="auto"/>
              <w:right w:val="nil"/>
            </w:tcBorders>
          </w:tcPr>
          <w:p w14:paraId="48F8842C" w14:textId="52E2C407" w:rsidR="004C02FC" w:rsidRPr="00B279D8" w:rsidDel="00CF14C4" w:rsidRDefault="004C02FC" w:rsidP="004C02FC">
            <w:pPr>
              <w:pStyle w:val="Tabletext"/>
            </w:pPr>
            <w:r w:rsidRPr="00B279D8">
              <w:t>a</w:t>
            </w:r>
            <w:r w:rsidRPr="00B279D8" w:rsidDel="00CF14C4">
              <w:t xml:space="preserve"> memorised secret is being stored</w:t>
            </w:r>
            <w:r w:rsidRPr="00B279D8">
              <w:t>:</w:t>
            </w:r>
          </w:p>
          <w:p w14:paraId="00F37689" w14:textId="77777777" w:rsidR="004C02FC" w:rsidRPr="00B279D8" w:rsidDel="00CF14C4" w:rsidRDefault="004C02FC" w:rsidP="004C02FC">
            <w:pPr>
              <w:pStyle w:val="Tabletext"/>
            </w:pPr>
          </w:p>
        </w:tc>
        <w:tc>
          <w:tcPr>
            <w:tcW w:w="5052" w:type="dxa"/>
            <w:tcBorders>
              <w:top w:val="single" w:sz="4" w:space="0" w:color="auto"/>
              <w:left w:val="nil"/>
              <w:bottom w:val="single" w:sz="12" w:space="0" w:color="auto"/>
            </w:tcBorders>
          </w:tcPr>
          <w:p w14:paraId="1717247D" w14:textId="77777777" w:rsidR="004C02FC" w:rsidRPr="00B279D8" w:rsidDel="00CF14C4" w:rsidRDefault="004C02FC" w:rsidP="004C02FC">
            <w:pPr>
              <w:pStyle w:val="Tabletext"/>
            </w:pPr>
            <w:r w:rsidRPr="00B279D8" w:rsidDel="00CF14C4">
              <w:t>must be stored in a form that is resistant to offline attacks, including by ensuring:</w:t>
            </w:r>
          </w:p>
          <w:p w14:paraId="6DDF8429" w14:textId="77777777" w:rsidR="004C02FC" w:rsidRPr="00B279D8" w:rsidDel="00CF14C4" w:rsidRDefault="004C02FC" w:rsidP="00A357E9">
            <w:pPr>
              <w:pStyle w:val="Tablea"/>
              <w:numPr>
                <w:ilvl w:val="0"/>
                <w:numId w:val="20"/>
              </w:numPr>
            </w:pPr>
            <w:r w:rsidRPr="00B279D8" w:rsidDel="00CF14C4">
              <w:t>memorised secrets are salted and hashed using a suitable one-way cryptographic key derivation function;</w:t>
            </w:r>
          </w:p>
          <w:p w14:paraId="32DDF971" w14:textId="77777777" w:rsidR="004C02FC" w:rsidRPr="00B279D8" w:rsidDel="00CF14C4" w:rsidRDefault="004C02FC" w:rsidP="004C02FC">
            <w:pPr>
              <w:pStyle w:val="Tablea"/>
            </w:pPr>
            <w:r w:rsidRPr="00B279D8" w:rsidDel="00CF14C4">
              <w:t>the salt value is at least 32 bits in length and be chosen arbitrarily so as to minimise salt value collisions among stored hashes; and</w:t>
            </w:r>
          </w:p>
          <w:p w14:paraId="08B72C83" w14:textId="15DBDB3D" w:rsidR="004C02FC" w:rsidRPr="00B279D8" w:rsidDel="00CF14C4" w:rsidRDefault="004C02FC" w:rsidP="004C02FC">
            <w:pPr>
              <w:pStyle w:val="Tablea"/>
            </w:pPr>
            <w:r w:rsidRPr="00B279D8" w:rsidDel="00CF14C4">
              <w:t>both the salt value and the resulting hash are stored for each individual who uses memorised secrets.</w:t>
            </w:r>
          </w:p>
        </w:tc>
      </w:tr>
    </w:tbl>
    <w:p w14:paraId="5FDEE216" w14:textId="6DF3C81E" w:rsidR="00164B8E" w:rsidRPr="00B279D8" w:rsidDel="00CF14C4" w:rsidRDefault="00145FAD" w:rsidP="004971C8">
      <w:pPr>
        <w:pStyle w:val="ActHead5"/>
        <w:pageBreakBefore/>
      </w:pPr>
      <w:bookmarkStart w:id="83" w:name="_Toc180070493"/>
      <w:r w:rsidRPr="006E1D3C">
        <w:rPr>
          <w:rStyle w:val="CharSectno"/>
        </w:rPr>
        <w:lastRenderedPageBreak/>
        <w:t>3.4</w:t>
      </w:r>
      <w:r w:rsidR="00A46A47" w:rsidRPr="00B279D8">
        <w:t xml:space="preserve">  </w:t>
      </w:r>
      <w:r w:rsidR="00164B8E" w:rsidRPr="00B279D8" w:rsidDel="00CF14C4">
        <w:t>Look-up secrets</w:t>
      </w:r>
      <w:bookmarkEnd w:id="83"/>
    </w:p>
    <w:p w14:paraId="0494441B" w14:textId="7E6EE4D6" w:rsidR="00164B8E" w:rsidRPr="00B279D8" w:rsidDel="00CF14C4" w:rsidRDefault="00164B8E" w:rsidP="004971C8">
      <w:pPr>
        <w:pStyle w:val="subsection"/>
        <w:keepNext/>
        <w:keepLines/>
      </w:pPr>
      <w:r w:rsidRPr="00B279D8" w:rsidDel="00CF14C4">
        <w:tab/>
      </w:r>
      <w:r w:rsidR="002B6DBC" w:rsidRPr="00B279D8">
        <w:tab/>
      </w:r>
      <w:r w:rsidR="002B1BD8" w:rsidRPr="00B279D8">
        <w:t xml:space="preserve">For </w:t>
      </w:r>
      <w:r w:rsidRPr="00B279D8" w:rsidDel="00CF14C4">
        <w:t>lo</w:t>
      </w:r>
      <w:r w:rsidR="008A0903" w:rsidRPr="00B279D8">
        <w:t>o</w:t>
      </w:r>
      <w:r w:rsidRPr="00B279D8" w:rsidDel="00CF14C4">
        <w:t>k-up secrets</w:t>
      </w:r>
      <w:r w:rsidR="001658B0" w:rsidRPr="00B279D8">
        <w:t>, the standards in the following table</w:t>
      </w:r>
      <w:r w:rsidR="00E34B46" w:rsidRPr="00B279D8">
        <w:t xml:space="preserve"> apply</w:t>
      </w:r>
      <w:r w:rsidRPr="00B279D8" w:rsidDel="00CF14C4">
        <w:t>.</w:t>
      </w:r>
    </w:p>
    <w:p w14:paraId="37F37FE1" w14:textId="77777777" w:rsidR="00164B8E" w:rsidRPr="00B279D8" w:rsidDel="00CF14C4" w:rsidRDefault="00164B8E" w:rsidP="00277F1A">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
        <w:gridCol w:w="2638"/>
        <w:gridCol w:w="5052"/>
      </w:tblGrid>
      <w:tr w:rsidR="00B279D8" w:rsidRPr="00B279D8" w:rsidDel="00CF14C4" w14:paraId="10065EDE" w14:textId="77777777" w:rsidTr="00933B4C">
        <w:trPr>
          <w:tblHeader/>
        </w:trPr>
        <w:tc>
          <w:tcPr>
            <w:tcW w:w="8313" w:type="dxa"/>
            <w:gridSpan w:val="3"/>
            <w:tcBorders>
              <w:top w:val="single" w:sz="12" w:space="0" w:color="auto"/>
              <w:bottom w:val="single" w:sz="2" w:space="0" w:color="auto"/>
            </w:tcBorders>
          </w:tcPr>
          <w:p w14:paraId="59FB12A0" w14:textId="091E1A58" w:rsidR="00B777AA" w:rsidRPr="00B279D8" w:rsidDel="00CF14C4" w:rsidRDefault="00B777AA" w:rsidP="007F571E">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 xml:space="preserve">for </w:t>
            </w:r>
            <w:r w:rsidRPr="00B279D8" w:rsidDel="00CF14C4">
              <w:rPr>
                <w:rFonts w:eastAsia="Times New Roman" w:cs="Times New Roman"/>
                <w:b/>
                <w:sz w:val="20"/>
                <w:lang w:eastAsia="en-AU"/>
              </w:rPr>
              <w:t>look-up secrets</w:t>
            </w:r>
          </w:p>
        </w:tc>
      </w:tr>
      <w:tr w:rsidR="00B279D8" w:rsidRPr="00B279D8" w:rsidDel="00CF14C4" w14:paraId="773F7EC6" w14:textId="77777777" w:rsidTr="00933B4C">
        <w:trPr>
          <w:tblHeader/>
        </w:trPr>
        <w:tc>
          <w:tcPr>
            <w:tcW w:w="623" w:type="dxa"/>
            <w:tcBorders>
              <w:top w:val="single" w:sz="2" w:space="0" w:color="auto"/>
              <w:bottom w:val="single" w:sz="12" w:space="0" w:color="auto"/>
              <w:right w:val="nil"/>
            </w:tcBorders>
          </w:tcPr>
          <w:p w14:paraId="5F721CD9" w14:textId="7E10439F"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38" w:type="dxa"/>
            <w:tcBorders>
              <w:top w:val="single" w:sz="2" w:space="0" w:color="auto"/>
              <w:left w:val="nil"/>
              <w:bottom w:val="single" w:sz="12" w:space="0" w:color="auto"/>
              <w:right w:val="nil"/>
            </w:tcBorders>
          </w:tcPr>
          <w:p w14:paraId="37C9A57F" w14:textId="0D70AAE2"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Requirements—If:</w:t>
            </w:r>
          </w:p>
        </w:tc>
        <w:tc>
          <w:tcPr>
            <w:tcW w:w="5052" w:type="dxa"/>
            <w:tcBorders>
              <w:top w:val="single" w:sz="2" w:space="0" w:color="auto"/>
              <w:left w:val="nil"/>
              <w:bottom w:val="single" w:sz="12" w:space="0" w:color="auto"/>
            </w:tcBorders>
          </w:tcPr>
          <w:p w14:paraId="4DDECBDB" w14:textId="77777777" w:rsidR="00B777AA" w:rsidRPr="00B279D8" w:rsidDel="00CF14C4" w:rsidRDefault="00B777AA" w:rsidP="00B777AA">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761ADE1E" w14:textId="77777777" w:rsidTr="00933B4C">
        <w:tc>
          <w:tcPr>
            <w:tcW w:w="623" w:type="dxa"/>
            <w:tcBorders>
              <w:top w:val="single" w:sz="12" w:space="0" w:color="auto"/>
              <w:bottom w:val="single" w:sz="2" w:space="0" w:color="auto"/>
              <w:right w:val="nil"/>
            </w:tcBorders>
          </w:tcPr>
          <w:p w14:paraId="59EF798C"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38" w:type="dxa"/>
            <w:tcBorders>
              <w:top w:val="single" w:sz="12" w:space="0" w:color="auto"/>
              <w:left w:val="nil"/>
              <w:bottom w:val="single" w:sz="2" w:space="0" w:color="auto"/>
              <w:right w:val="nil"/>
            </w:tcBorders>
          </w:tcPr>
          <w:p w14:paraId="5316E75F" w14:textId="132A93D5"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a</w:t>
            </w:r>
            <w:r w:rsidRPr="00B279D8" w:rsidDel="00CF14C4">
              <w:rPr>
                <w:rFonts w:eastAsia="Times New Roman" w:cs="Times New Roman"/>
                <w:sz w:val="20"/>
                <w:lang w:eastAsia="en-AU"/>
              </w:rPr>
              <w:t xml:space="preserve"> look-up secret is delivered to an individual</w:t>
            </w:r>
            <w:r w:rsidRPr="00B279D8">
              <w:rPr>
                <w:rFonts w:eastAsia="Times New Roman" w:cs="Times New Roman"/>
                <w:sz w:val="20"/>
                <w:lang w:eastAsia="en-AU"/>
              </w:rPr>
              <w:t>:</w:t>
            </w:r>
          </w:p>
        </w:tc>
        <w:tc>
          <w:tcPr>
            <w:tcW w:w="5052" w:type="dxa"/>
            <w:tcBorders>
              <w:top w:val="single" w:sz="12" w:space="0" w:color="auto"/>
              <w:left w:val="nil"/>
              <w:bottom w:val="single" w:sz="2" w:space="0" w:color="auto"/>
            </w:tcBorders>
          </w:tcPr>
          <w:p w14:paraId="30B6F67D"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must be delivered in a secure manner.</w:t>
            </w:r>
          </w:p>
        </w:tc>
      </w:tr>
      <w:tr w:rsidR="00B279D8" w:rsidRPr="00B279D8" w:rsidDel="00CF14C4" w14:paraId="4212DD87" w14:textId="77777777" w:rsidTr="00933B4C">
        <w:tc>
          <w:tcPr>
            <w:tcW w:w="623" w:type="dxa"/>
            <w:tcBorders>
              <w:top w:val="single" w:sz="2" w:space="0" w:color="auto"/>
              <w:bottom w:val="single" w:sz="2" w:space="0" w:color="auto"/>
              <w:right w:val="nil"/>
            </w:tcBorders>
          </w:tcPr>
          <w:p w14:paraId="7FC81463" w14:textId="1A6DB61B"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2</w:t>
            </w:r>
          </w:p>
        </w:tc>
        <w:tc>
          <w:tcPr>
            <w:tcW w:w="2638" w:type="dxa"/>
            <w:tcBorders>
              <w:top w:val="single" w:sz="2" w:space="0" w:color="auto"/>
              <w:left w:val="nil"/>
              <w:bottom w:val="single" w:sz="2" w:space="0" w:color="auto"/>
              <w:right w:val="nil"/>
            </w:tcBorders>
          </w:tcPr>
          <w:p w14:paraId="39C324F5" w14:textId="46EDA8CD"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a look-up secret is requested from the individual:</w:t>
            </w:r>
          </w:p>
        </w:tc>
        <w:tc>
          <w:tcPr>
            <w:tcW w:w="5052" w:type="dxa"/>
            <w:tcBorders>
              <w:top w:val="single" w:sz="2" w:space="0" w:color="auto"/>
              <w:left w:val="nil"/>
              <w:bottom w:val="single" w:sz="2" w:space="0" w:color="auto"/>
            </w:tcBorders>
          </w:tcPr>
          <w:p w14:paraId="1F0947C4" w14:textId="202E1386" w:rsidR="00B777AA" w:rsidRPr="00B279D8" w:rsidDel="00CF14C4" w:rsidRDefault="00B777AA" w:rsidP="00B777AA">
            <w:pPr>
              <w:spacing w:before="60" w:line="240" w:lineRule="atLeast"/>
            </w:pPr>
            <w:r w:rsidRPr="00B279D8">
              <w:rPr>
                <w:rFonts w:eastAsia="Times New Roman" w:cs="Times New Roman"/>
                <w:sz w:val="20"/>
                <w:lang w:eastAsia="en-AU"/>
              </w:rPr>
              <w:t xml:space="preserve">the </w:t>
            </w:r>
            <w:r w:rsidRPr="00B279D8" w:rsidDel="00CF14C4">
              <w:rPr>
                <w:rFonts w:eastAsia="Times New Roman" w:cs="Times New Roman"/>
                <w:sz w:val="20"/>
                <w:lang w:eastAsia="en-AU"/>
              </w:rPr>
              <w:t>individual must be prompted for the next secret from the individual’s authenticator or for a specific secret.</w:t>
            </w:r>
          </w:p>
        </w:tc>
      </w:tr>
      <w:tr w:rsidR="00B279D8" w:rsidRPr="00B279D8" w:rsidDel="00CF14C4" w14:paraId="786A9D03" w14:textId="77777777" w:rsidTr="00933B4C">
        <w:tc>
          <w:tcPr>
            <w:tcW w:w="623" w:type="dxa"/>
            <w:tcBorders>
              <w:top w:val="single" w:sz="2" w:space="0" w:color="auto"/>
              <w:bottom w:val="single" w:sz="2" w:space="0" w:color="auto"/>
              <w:right w:val="nil"/>
            </w:tcBorders>
          </w:tcPr>
          <w:p w14:paraId="68C96E24"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3</w:t>
            </w:r>
          </w:p>
        </w:tc>
        <w:tc>
          <w:tcPr>
            <w:tcW w:w="2638" w:type="dxa"/>
            <w:tcBorders>
              <w:top w:val="single" w:sz="2" w:space="0" w:color="auto"/>
              <w:left w:val="nil"/>
              <w:bottom w:val="single" w:sz="2" w:space="0" w:color="auto"/>
              <w:right w:val="nil"/>
            </w:tcBorders>
          </w:tcPr>
          <w:p w14:paraId="12933CB6" w14:textId="4036E578"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a</w:t>
            </w:r>
            <w:r w:rsidRPr="00B279D8" w:rsidDel="00CF14C4">
              <w:rPr>
                <w:rFonts w:eastAsia="Times New Roman" w:cs="Times New Roman"/>
                <w:sz w:val="20"/>
                <w:lang w:eastAsia="en-AU"/>
              </w:rPr>
              <w:t xml:space="preserve"> look-up secret is given to an individual</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358CDF98"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must only be used successfully once.</w:t>
            </w:r>
          </w:p>
        </w:tc>
      </w:tr>
      <w:tr w:rsidR="00B279D8" w:rsidRPr="00B279D8" w:rsidDel="00CF14C4" w14:paraId="59B73342" w14:textId="77777777" w:rsidTr="00933B4C">
        <w:tc>
          <w:tcPr>
            <w:tcW w:w="623" w:type="dxa"/>
            <w:tcBorders>
              <w:top w:val="single" w:sz="2" w:space="0" w:color="auto"/>
              <w:bottom w:val="single" w:sz="2" w:space="0" w:color="auto"/>
              <w:right w:val="nil"/>
            </w:tcBorders>
          </w:tcPr>
          <w:p w14:paraId="2D167147"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4</w:t>
            </w:r>
          </w:p>
        </w:tc>
        <w:tc>
          <w:tcPr>
            <w:tcW w:w="2638" w:type="dxa"/>
            <w:tcBorders>
              <w:top w:val="single" w:sz="2" w:space="0" w:color="auto"/>
              <w:left w:val="nil"/>
              <w:bottom w:val="single" w:sz="2" w:space="0" w:color="auto"/>
              <w:right w:val="nil"/>
            </w:tcBorders>
          </w:tcPr>
          <w:p w14:paraId="51048DEE" w14:textId="64A3A537"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t</w:t>
            </w:r>
            <w:r w:rsidRPr="00B279D8" w:rsidDel="00CF14C4">
              <w:rPr>
                <w:rFonts w:eastAsia="Times New Roman" w:cs="Times New Roman"/>
                <w:sz w:val="20"/>
                <w:lang w:eastAsia="en-AU"/>
              </w:rPr>
              <w:t>he lookup secret is derived from a grid card</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36C5B4D5"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each cell of the grid must be used only once.</w:t>
            </w:r>
          </w:p>
        </w:tc>
      </w:tr>
      <w:tr w:rsidR="00B279D8" w:rsidRPr="00B279D8" w:rsidDel="00CF14C4" w14:paraId="37283A68" w14:textId="77777777" w:rsidTr="00933B4C">
        <w:tc>
          <w:tcPr>
            <w:tcW w:w="623" w:type="dxa"/>
            <w:tcBorders>
              <w:top w:val="single" w:sz="2" w:space="0" w:color="auto"/>
              <w:bottom w:val="single" w:sz="2" w:space="0" w:color="auto"/>
              <w:right w:val="nil"/>
            </w:tcBorders>
          </w:tcPr>
          <w:p w14:paraId="643649AF"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5</w:t>
            </w:r>
          </w:p>
        </w:tc>
        <w:tc>
          <w:tcPr>
            <w:tcW w:w="2638" w:type="dxa"/>
            <w:tcBorders>
              <w:top w:val="single" w:sz="2" w:space="0" w:color="auto"/>
              <w:left w:val="nil"/>
              <w:bottom w:val="single" w:sz="2" w:space="0" w:color="auto"/>
              <w:right w:val="nil"/>
            </w:tcBorders>
          </w:tcPr>
          <w:p w14:paraId="11B5AF32" w14:textId="5C176286"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a</w:t>
            </w:r>
            <w:r w:rsidRPr="00B279D8" w:rsidDel="00CF14C4">
              <w:rPr>
                <w:rFonts w:eastAsia="Times New Roman" w:cs="Times New Roman"/>
                <w:sz w:val="20"/>
                <w:lang w:eastAsia="en-AU"/>
              </w:rPr>
              <w:t xml:space="preserve"> look-up secret is stored</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020EC4DE"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must be stored in a form that is resistant to offline attacks, including by ensuring:</w:t>
            </w:r>
          </w:p>
          <w:p w14:paraId="42D94DA4" w14:textId="77777777" w:rsidR="00B777AA" w:rsidRPr="00B279D8" w:rsidDel="00CF14C4" w:rsidRDefault="00B777AA" w:rsidP="00A357E9">
            <w:pPr>
              <w:pStyle w:val="Tablea"/>
              <w:numPr>
                <w:ilvl w:val="0"/>
                <w:numId w:val="21"/>
              </w:numPr>
            </w:pPr>
            <w:r w:rsidRPr="00B279D8" w:rsidDel="00CF14C4">
              <w:t>look-up secrets are hashed using an AACA; and</w:t>
            </w:r>
          </w:p>
          <w:p w14:paraId="0FC94351" w14:textId="73551C99" w:rsidR="00B777AA" w:rsidRPr="00B279D8" w:rsidDel="00CF14C4" w:rsidRDefault="00B777AA" w:rsidP="00B777AA">
            <w:pPr>
              <w:pStyle w:val="Tablea"/>
            </w:pPr>
            <w:r w:rsidRPr="00B279D8" w:rsidDel="00CF14C4">
              <w:t>for look-up secrets that have</w:t>
            </w:r>
            <w:r w:rsidRPr="00B279D8">
              <w:t xml:space="preserve"> less</w:t>
            </w:r>
            <w:r w:rsidRPr="00B279D8" w:rsidDel="00CF14C4">
              <w:t xml:space="preserve"> than 1</w:t>
            </w:r>
            <w:r w:rsidRPr="00B279D8">
              <w:t>1</w:t>
            </w:r>
            <w:r w:rsidRPr="00B279D8" w:rsidDel="00CF14C4">
              <w:t>2 bits of entropy—the look up secret is salted before being hashed with a salt value that is at least 32 bits in length and arbitrarily chosen so as to minimise salt value collisions among stored hashes</w:t>
            </w:r>
            <w:r w:rsidRPr="00B279D8">
              <w:t>.</w:t>
            </w:r>
          </w:p>
        </w:tc>
      </w:tr>
      <w:tr w:rsidR="00B279D8" w:rsidRPr="00B279D8" w:rsidDel="00CF14C4" w14:paraId="36587225" w14:textId="77777777" w:rsidTr="00933B4C">
        <w:tc>
          <w:tcPr>
            <w:tcW w:w="623" w:type="dxa"/>
            <w:tcBorders>
              <w:top w:val="single" w:sz="2" w:space="0" w:color="auto"/>
              <w:bottom w:val="single" w:sz="2" w:space="0" w:color="auto"/>
              <w:right w:val="nil"/>
            </w:tcBorders>
          </w:tcPr>
          <w:p w14:paraId="1D557705"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6</w:t>
            </w:r>
          </w:p>
        </w:tc>
        <w:tc>
          <w:tcPr>
            <w:tcW w:w="2638" w:type="dxa"/>
            <w:tcBorders>
              <w:top w:val="single" w:sz="2" w:space="0" w:color="auto"/>
              <w:left w:val="nil"/>
              <w:bottom w:val="single" w:sz="2" w:space="0" w:color="auto"/>
              <w:right w:val="nil"/>
            </w:tcBorders>
          </w:tcPr>
          <w:p w14:paraId="72C3C4B1" w14:textId="7A0CC61B"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a</w:t>
            </w:r>
            <w:r w:rsidRPr="00B279D8" w:rsidDel="00CF14C4">
              <w:rPr>
                <w:rFonts w:eastAsia="Times New Roman" w:cs="Times New Roman"/>
                <w:sz w:val="20"/>
                <w:lang w:eastAsia="en-AU"/>
              </w:rPr>
              <w:t>n individual uses look-up secrets</w:t>
            </w:r>
            <w:r w:rsidRPr="00B279D8">
              <w:rPr>
                <w:rFonts w:eastAsia="Times New Roman" w:cs="Times New Roman"/>
                <w:sz w:val="20"/>
                <w:lang w:eastAsia="en-AU"/>
              </w:rPr>
              <w:t>:</w:t>
            </w:r>
            <w:r w:rsidRPr="00B279D8" w:rsidDel="00CF14C4">
              <w:rPr>
                <w:rFonts w:eastAsia="Times New Roman" w:cs="Times New Roman"/>
                <w:sz w:val="20"/>
                <w:lang w:eastAsia="en-AU"/>
              </w:rPr>
              <w:t xml:space="preserve"> </w:t>
            </w:r>
          </w:p>
        </w:tc>
        <w:tc>
          <w:tcPr>
            <w:tcW w:w="5052" w:type="dxa"/>
            <w:tcBorders>
              <w:top w:val="single" w:sz="2" w:space="0" w:color="auto"/>
              <w:left w:val="nil"/>
              <w:bottom w:val="single" w:sz="2" w:space="0" w:color="auto"/>
            </w:tcBorders>
          </w:tcPr>
          <w:p w14:paraId="5B5DBE40" w14:textId="78C01EFC"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 xml:space="preserve">must store both the salt value and the resulting hash </w:t>
            </w:r>
            <w:r w:rsidRPr="00B279D8">
              <w:rPr>
                <w:rFonts w:eastAsia="Times New Roman" w:cs="Times New Roman"/>
                <w:sz w:val="20"/>
                <w:lang w:eastAsia="en-AU"/>
              </w:rPr>
              <w:t xml:space="preserve">for each individual </w:t>
            </w:r>
            <w:r w:rsidRPr="00B279D8" w:rsidDel="00CF14C4">
              <w:rPr>
                <w:rFonts w:eastAsia="Times New Roman" w:cs="Times New Roman"/>
                <w:sz w:val="20"/>
                <w:lang w:eastAsia="en-AU"/>
              </w:rPr>
              <w:t xml:space="preserve">referred to in </w:t>
            </w:r>
            <w:r w:rsidRPr="00B279D8">
              <w:rPr>
                <w:rFonts w:eastAsia="Times New Roman" w:cs="Times New Roman"/>
                <w:sz w:val="20"/>
                <w:lang w:eastAsia="en-AU"/>
              </w:rPr>
              <w:t>item 5</w:t>
            </w:r>
            <w:r w:rsidRPr="00B279D8" w:rsidDel="00CF14C4">
              <w:rPr>
                <w:rFonts w:eastAsia="Times New Roman" w:cs="Times New Roman"/>
                <w:sz w:val="20"/>
                <w:lang w:eastAsia="en-AU"/>
              </w:rPr>
              <w:t>.</w:t>
            </w:r>
          </w:p>
        </w:tc>
      </w:tr>
      <w:tr w:rsidR="00B279D8" w:rsidRPr="00B279D8" w:rsidDel="00CF14C4" w14:paraId="0BF97BE4" w14:textId="77777777" w:rsidTr="00933B4C">
        <w:tc>
          <w:tcPr>
            <w:tcW w:w="623" w:type="dxa"/>
            <w:tcBorders>
              <w:top w:val="single" w:sz="2" w:space="0" w:color="auto"/>
              <w:bottom w:val="single" w:sz="12" w:space="0" w:color="auto"/>
              <w:right w:val="nil"/>
            </w:tcBorders>
          </w:tcPr>
          <w:p w14:paraId="561F1F93" w14:textId="0F425C50"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7</w:t>
            </w:r>
          </w:p>
        </w:tc>
        <w:tc>
          <w:tcPr>
            <w:tcW w:w="2638" w:type="dxa"/>
            <w:tcBorders>
              <w:top w:val="single" w:sz="2" w:space="0" w:color="auto"/>
              <w:left w:val="nil"/>
              <w:bottom w:val="single" w:sz="12" w:space="0" w:color="auto"/>
              <w:right w:val="nil"/>
            </w:tcBorders>
          </w:tcPr>
          <w:p w14:paraId="030B2D9D" w14:textId="4D002DE9"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the ISP r</w:t>
            </w:r>
            <w:r w:rsidRPr="00B279D8" w:rsidDel="00CF14C4">
              <w:rPr>
                <w:rFonts w:eastAsia="Times New Roman" w:cs="Times New Roman"/>
                <w:sz w:val="20"/>
                <w:lang w:eastAsia="en-AU"/>
              </w:rPr>
              <w:t>equest</w:t>
            </w:r>
            <w:r w:rsidRPr="00B279D8">
              <w:rPr>
                <w:rFonts w:eastAsia="Times New Roman" w:cs="Times New Roman"/>
                <w:sz w:val="20"/>
                <w:lang w:eastAsia="en-AU"/>
              </w:rPr>
              <w:t>s</w:t>
            </w:r>
            <w:r w:rsidRPr="00B279D8" w:rsidDel="00CF14C4">
              <w:rPr>
                <w:rFonts w:eastAsia="Times New Roman" w:cs="Times New Roman"/>
                <w:sz w:val="20"/>
                <w:lang w:eastAsia="en-AU"/>
              </w:rPr>
              <w:t xml:space="preserve"> a look-up secret to provide resistance to eavesdropping and MitM</w:t>
            </w:r>
            <w:r w:rsidRPr="00B279D8">
              <w:rPr>
                <w:rFonts w:eastAsia="Times New Roman" w:cs="Times New Roman"/>
                <w:sz w:val="20"/>
                <w:lang w:eastAsia="en-AU"/>
              </w:rPr>
              <w:t>:</w:t>
            </w:r>
          </w:p>
        </w:tc>
        <w:tc>
          <w:tcPr>
            <w:tcW w:w="5052" w:type="dxa"/>
            <w:tcBorders>
              <w:top w:val="single" w:sz="2" w:space="0" w:color="auto"/>
              <w:left w:val="nil"/>
              <w:bottom w:val="single" w:sz="12" w:space="0" w:color="auto"/>
            </w:tcBorders>
          </w:tcPr>
          <w:p w14:paraId="5EE18007"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must use an AACA and an authenticated protected channel.</w:t>
            </w:r>
          </w:p>
        </w:tc>
      </w:tr>
    </w:tbl>
    <w:p w14:paraId="28E9E7AA" w14:textId="2662694B" w:rsidR="00164B8E" w:rsidRPr="00B279D8" w:rsidDel="00CF14C4" w:rsidRDefault="00CF5467" w:rsidP="00B946CE">
      <w:pPr>
        <w:pStyle w:val="ActHead5"/>
      </w:pPr>
      <w:bookmarkStart w:id="84" w:name="_Toc180070494"/>
      <w:r w:rsidRPr="006E1D3C">
        <w:rPr>
          <w:rStyle w:val="CharSectno"/>
        </w:rPr>
        <w:t>3.5</w:t>
      </w:r>
      <w:r w:rsidR="00A46A47" w:rsidRPr="00B279D8">
        <w:t xml:space="preserve">  </w:t>
      </w:r>
      <w:r w:rsidR="00164B8E" w:rsidRPr="00B279D8" w:rsidDel="00CF14C4">
        <w:t>Single-factor one-time password devices</w:t>
      </w:r>
      <w:bookmarkEnd w:id="84"/>
    </w:p>
    <w:p w14:paraId="3069220D" w14:textId="7A430218" w:rsidR="00164B8E" w:rsidRPr="00B279D8" w:rsidDel="00CF14C4" w:rsidRDefault="00164B8E" w:rsidP="00164B8E">
      <w:pPr>
        <w:pStyle w:val="subsection"/>
      </w:pPr>
      <w:r w:rsidRPr="00B279D8" w:rsidDel="00CF14C4">
        <w:tab/>
      </w:r>
      <w:r w:rsidR="00FD0E9E" w:rsidRPr="00B279D8">
        <w:tab/>
      </w:r>
      <w:r w:rsidR="005F2C5E" w:rsidRPr="00B279D8">
        <w:t>For</w:t>
      </w:r>
      <w:r w:rsidR="00E81968" w:rsidRPr="00B279D8">
        <w:t xml:space="preserve"> </w:t>
      </w:r>
      <w:r w:rsidRPr="00B279D8" w:rsidDel="00CF14C4">
        <w:t>single-factor one-time password devices</w:t>
      </w:r>
      <w:r w:rsidR="00B36CC9" w:rsidRPr="00B279D8">
        <w:t xml:space="preserve">, the standards in the following </w:t>
      </w:r>
      <w:r w:rsidR="00CF33E2" w:rsidRPr="00B279D8">
        <w:t>table</w:t>
      </w:r>
      <w:r w:rsidR="00F50733" w:rsidRPr="00B279D8">
        <w:t xml:space="preserve"> apply</w:t>
      </w:r>
      <w:r w:rsidR="00CF33E2" w:rsidRPr="00B279D8">
        <w:t>.</w:t>
      </w:r>
    </w:p>
    <w:p w14:paraId="1E090FAA" w14:textId="77777777" w:rsidR="00164B8E" w:rsidRPr="00B279D8" w:rsidDel="00CF14C4" w:rsidRDefault="00164B8E" w:rsidP="00277F1A">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1D8FB14C" w14:textId="77777777" w:rsidTr="00933B4C">
        <w:trPr>
          <w:tblHeader/>
        </w:trPr>
        <w:tc>
          <w:tcPr>
            <w:tcW w:w="8313" w:type="dxa"/>
            <w:gridSpan w:val="3"/>
            <w:tcBorders>
              <w:top w:val="single" w:sz="12" w:space="0" w:color="auto"/>
              <w:bottom w:val="single" w:sz="2" w:space="0" w:color="auto"/>
            </w:tcBorders>
          </w:tcPr>
          <w:p w14:paraId="18AF7106" w14:textId="69A65A11" w:rsidR="00B777AA" w:rsidRPr="00B279D8" w:rsidDel="00CF14C4" w:rsidRDefault="00B777AA" w:rsidP="00277F1A">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for</w:t>
            </w:r>
            <w:r w:rsidRPr="00B279D8" w:rsidDel="00CF14C4">
              <w:rPr>
                <w:rFonts w:eastAsia="Times New Roman" w:cs="Times New Roman"/>
                <w:b/>
                <w:sz w:val="20"/>
                <w:lang w:eastAsia="en-AU"/>
              </w:rPr>
              <w:t xml:space="preserve"> single-factor one-time password devices</w:t>
            </w:r>
          </w:p>
        </w:tc>
      </w:tr>
      <w:tr w:rsidR="00B279D8" w:rsidRPr="00B279D8" w:rsidDel="00CF14C4" w14:paraId="24E06C41" w14:textId="77777777" w:rsidTr="00933B4C">
        <w:trPr>
          <w:tblHeader/>
        </w:trPr>
        <w:tc>
          <w:tcPr>
            <w:tcW w:w="616" w:type="dxa"/>
            <w:tcBorders>
              <w:top w:val="single" w:sz="2" w:space="0" w:color="auto"/>
              <w:bottom w:val="single" w:sz="12" w:space="0" w:color="auto"/>
              <w:right w:val="nil"/>
            </w:tcBorders>
          </w:tcPr>
          <w:p w14:paraId="2C917A57" w14:textId="3C30939A"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640F2B41" w14:textId="33E7BC1D"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p>
        </w:tc>
        <w:tc>
          <w:tcPr>
            <w:tcW w:w="5052" w:type="dxa"/>
            <w:tcBorders>
              <w:top w:val="single" w:sz="2" w:space="0" w:color="auto"/>
              <w:left w:val="nil"/>
              <w:bottom w:val="single" w:sz="12" w:space="0" w:color="auto"/>
            </w:tcBorders>
          </w:tcPr>
          <w:p w14:paraId="34FB39AD" w14:textId="77777777" w:rsidR="00B777AA" w:rsidRPr="00B279D8" w:rsidDel="00CF14C4" w:rsidRDefault="00B777AA" w:rsidP="00B777AA">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23B90892" w14:textId="77777777" w:rsidTr="00933B4C">
        <w:tc>
          <w:tcPr>
            <w:tcW w:w="616" w:type="dxa"/>
            <w:tcBorders>
              <w:top w:val="single" w:sz="12" w:space="0" w:color="auto"/>
              <w:bottom w:val="single" w:sz="2" w:space="0" w:color="auto"/>
              <w:right w:val="nil"/>
            </w:tcBorders>
          </w:tcPr>
          <w:p w14:paraId="50A5BB40"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45" w:type="dxa"/>
            <w:tcBorders>
              <w:top w:val="single" w:sz="12" w:space="0" w:color="auto"/>
              <w:left w:val="nil"/>
              <w:bottom w:val="single" w:sz="2" w:space="0" w:color="auto"/>
              <w:right w:val="nil"/>
            </w:tcBorders>
          </w:tcPr>
          <w:p w14:paraId="79D89C44" w14:textId="2D20135C" w:rsidR="00B777AA" w:rsidRPr="00B279D8" w:rsidDel="00CF14C4" w:rsidRDefault="00B777AA" w:rsidP="00B777AA">
            <w:pPr>
              <w:pStyle w:val="Tabletext"/>
            </w:pPr>
            <w:r w:rsidRPr="00B279D8">
              <w:t>For t</w:t>
            </w:r>
            <w:r w:rsidRPr="00B279D8" w:rsidDel="00CF14C4">
              <w:t>he secret cryptographic key and its algorithm</w:t>
            </w:r>
            <w:r w:rsidRPr="00B279D8">
              <w:t>:</w:t>
            </w:r>
          </w:p>
        </w:tc>
        <w:tc>
          <w:tcPr>
            <w:tcW w:w="5052" w:type="dxa"/>
            <w:tcBorders>
              <w:top w:val="single" w:sz="12" w:space="0" w:color="auto"/>
              <w:left w:val="nil"/>
              <w:bottom w:val="single" w:sz="2" w:space="0" w:color="auto"/>
            </w:tcBorders>
          </w:tcPr>
          <w:p w14:paraId="5B59EBD4" w14:textId="6685AD9C" w:rsidR="00B777AA" w:rsidRPr="00B279D8" w:rsidDel="00CF14C4" w:rsidRDefault="00B777AA" w:rsidP="00933B4C">
            <w:pPr>
              <w:pStyle w:val="Tabletext"/>
            </w:pPr>
            <w:r w:rsidRPr="00B279D8" w:rsidDel="00CF14C4">
              <w:t>must provide the minimum-security strength specified in the ISM</w:t>
            </w:r>
            <w:r w:rsidRPr="00B279D8">
              <w:t>’s Guidelines for Cryptography relevant to the AACA in use</w:t>
            </w:r>
            <w:r w:rsidRPr="00B279D8" w:rsidDel="00CF14C4">
              <w:t>.</w:t>
            </w:r>
          </w:p>
        </w:tc>
      </w:tr>
      <w:tr w:rsidR="00B279D8" w:rsidRPr="00B279D8" w:rsidDel="00CF14C4" w14:paraId="61052C5F" w14:textId="77777777" w:rsidTr="00933B4C">
        <w:tc>
          <w:tcPr>
            <w:tcW w:w="616" w:type="dxa"/>
            <w:tcBorders>
              <w:top w:val="single" w:sz="2" w:space="0" w:color="auto"/>
              <w:bottom w:val="single" w:sz="2" w:space="0" w:color="auto"/>
              <w:right w:val="nil"/>
            </w:tcBorders>
          </w:tcPr>
          <w:p w14:paraId="0C8A99BE"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2</w:t>
            </w:r>
          </w:p>
        </w:tc>
        <w:tc>
          <w:tcPr>
            <w:tcW w:w="2645" w:type="dxa"/>
            <w:tcBorders>
              <w:top w:val="single" w:sz="2" w:space="0" w:color="auto"/>
              <w:left w:val="nil"/>
              <w:bottom w:val="single" w:sz="2" w:space="0" w:color="auto"/>
              <w:right w:val="nil"/>
            </w:tcBorders>
          </w:tcPr>
          <w:p w14:paraId="3C38B330" w14:textId="07C31DB2"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For t</w:t>
            </w:r>
            <w:r w:rsidRPr="00B279D8" w:rsidDel="00CF14C4">
              <w:rPr>
                <w:rFonts w:eastAsia="Times New Roman" w:cs="Times New Roman"/>
                <w:sz w:val="20"/>
                <w:lang w:eastAsia="en-AU"/>
              </w:rPr>
              <w:t>he nonce</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663F15DF" w14:textId="77777777" w:rsidR="00B777AA" w:rsidRPr="00B279D8" w:rsidDel="00CF14C4" w:rsidRDefault="00B777AA" w:rsidP="00B777AA">
            <w:pPr>
              <w:pStyle w:val="Tabletext"/>
            </w:pPr>
            <w:r w:rsidRPr="00B279D8" w:rsidDel="00CF14C4">
              <w:t>must be of sufficient length to ensure that it is unique for each operation of the device over its lifetime.</w:t>
            </w:r>
          </w:p>
          <w:p w14:paraId="1D36F942" w14:textId="77777777" w:rsidR="00B777AA" w:rsidRPr="00B279D8" w:rsidDel="00CF14C4" w:rsidRDefault="00B777AA" w:rsidP="00B777AA">
            <w:pPr>
              <w:pStyle w:val="notetext"/>
              <w:ind w:left="851"/>
            </w:pPr>
            <w:r w:rsidRPr="00B279D8" w:rsidDel="00CF14C4">
              <w:t>Note:</w:t>
            </w:r>
            <w:r w:rsidRPr="00B279D8" w:rsidDel="00CF14C4">
              <w:tab/>
              <w:t>The specific secret may be, for example, the next numbered secret.</w:t>
            </w:r>
          </w:p>
        </w:tc>
      </w:tr>
      <w:tr w:rsidR="00B279D8" w:rsidRPr="00B279D8" w:rsidDel="00CF14C4" w14:paraId="0D9C8899" w14:textId="77777777" w:rsidTr="00933B4C">
        <w:tc>
          <w:tcPr>
            <w:tcW w:w="616" w:type="dxa"/>
            <w:tcBorders>
              <w:top w:val="single" w:sz="2" w:space="0" w:color="auto"/>
              <w:bottom w:val="single" w:sz="2" w:space="0" w:color="auto"/>
              <w:right w:val="nil"/>
            </w:tcBorders>
          </w:tcPr>
          <w:p w14:paraId="1E8418B9"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3</w:t>
            </w:r>
          </w:p>
        </w:tc>
        <w:tc>
          <w:tcPr>
            <w:tcW w:w="2645" w:type="dxa"/>
            <w:tcBorders>
              <w:top w:val="single" w:sz="2" w:space="0" w:color="auto"/>
              <w:left w:val="nil"/>
              <w:bottom w:val="single" w:sz="2" w:space="0" w:color="auto"/>
              <w:right w:val="nil"/>
            </w:tcBorders>
          </w:tcPr>
          <w:p w14:paraId="4CB52D60" w14:textId="6356F50D"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If the nonce used to generate the authentication output is based on a real time clock</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5D9A903E" w14:textId="77777777" w:rsidR="00B777AA" w:rsidRPr="00B279D8" w:rsidDel="00CF14C4" w:rsidRDefault="00B777AA" w:rsidP="00B777AA">
            <w:pPr>
              <w:pStyle w:val="Tabletext"/>
            </w:pPr>
            <w:r w:rsidRPr="00B279D8" w:rsidDel="00CF14C4">
              <w:t>the nonce must be changed at least once every 2 minutes.</w:t>
            </w:r>
          </w:p>
        </w:tc>
      </w:tr>
      <w:tr w:rsidR="00B279D8" w:rsidRPr="00B279D8" w:rsidDel="00CF14C4" w14:paraId="1FA3DF68" w14:textId="77777777" w:rsidTr="00933B4C">
        <w:tc>
          <w:tcPr>
            <w:tcW w:w="616" w:type="dxa"/>
            <w:tcBorders>
              <w:top w:val="single" w:sz="2" w:space="0" w:color="auto"/>
              <w:bottom w:val="single" w:sz="2" w:space="0" w:color="auto"/>
              <w:right w:val="nil"/>
            </w:tcBorders>
          </w:tcPr>
          <w:p w14:paraId="4931028A"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4</w:t>
            </w:r>
          </w:p>
        </w:tc>
        <w:tc>
          <w:tcPr>
            <w:tcW w:w="2645" w:type="dxa"/>
            <w:tcBorders>
              <w:top w:val="single" w:sz="2" w:space="0" w:color="auto"/>
              <w:left w:val="nil"/>
              <w:bottom w:val="single" w:sz="2" w:space="0" w:color="auto"/>
              <w:right w:val="nil"/>
            </w:tcBorders>
          </w:tcPr>
          <w:p w14:paraId="783B415F" w14:textId="14D120C7" w:rsidR="00B777AA" w:rsidRPr="00B279D8" w:rsidDel="00CF14C4" w:rsidRDefault="00B777AA" w:rsidP="00B777AA">
            <w:pPr>
              <w:pStyle w:val="Tabletext"/>
            </w:pPr>
            <w:r w:rsidRPr="00B279D8">
              <w:t>T</w:t>
            </w:r>
            <w:r w:rsidRPr="00B279D8" w:rsidDel="00CF14C4">
              <w:t>he OTP value associated with a given nonce</w:t>
            </w:r>
            <w:r w:rsidRPr="00B279D8">
              <w:t>:</w:t>
            </w:r>
          </w:p>
        </w:tc>
        <w:tc>
          <w:tcPr>
            <w:tcW w:w="5052" w:type="dxa"/>
            <w:tcBorders>
              <w:top w:val="single" w:sz="2" w:space="0" w:color="auto"/>
              <w:left w:val="nil"/>
              <w:bottom w:val="single" w:sz="2" w:space="0" w:color="auto"/>
            </w:tcBorders>
          </w:tcPr>
          <w:p w14:paraId="1447C02B" w14:textId="77777777" w:rsidR="00B777AA" w:rsidRPr="00B279D8" w:rsidDel="00CF14C4" w:rsidRDefault="00B777AA" w:rsidP="00B777AA">
            <w:pPr>
              <w:pStyle w:val="Tabletext"/>
            </w:pPr>
            <w:r w:rsidRPr="00B279D8" w:rsidDel="00CF14C4">
              <w:t>must not be accepted more than once.</w:t>
            </w:r>
          </w:p>
        </w:tc>
      </w:tr>
      <w:tr w:rsidR="00B279D8" w:rsidRPr="00B279D8" w:rsidDel="00CF14C4" w14:paraId="763256EF" w14:textId="77777777" w:rsidTr="00933B4C">
        <w:tc>
          <w:tcPr>
            <w:tcW w:w="616" w:type="dxa"/>
            <w:tcBorders>
              <w:top w:val="single" w:sz="2" w:space="0" w:color="auto"/>
              <w:bottom w:val="single" w:sz="2" w:space="0" w:color="auto"/>
              <w:right w:val="nil"/>
            </w:tcBorders>
          </w:tcPr>
          <w:p w14:paraId="6CBE4B95"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lastRenderedPageBreak/>
              <w:t>5</w:t>
            </w:r>
          </w:p>
        </w:tc>
        <w:tc>
          <w:tcPr>
            <w:tcW w:w="2645" w:type="dxa"/>
            <w:tcBorders>
              <w:top w:val="single" w:sz="2" w:space="0" w:color="auto"/>
              <w:left w:val="nil"/>
              <w:bottom w:val="single" w:sz="2" w:space="0" w:color="auto"/>
              <w:right w:val="nil"/>
            </w:tcBorders>
          </w:tcPr>
          <w:p w14:paraId="5B6672D0" w14:textId="22C8F2C2" w:rsidR="00B777AA" w:rsidRPr="00B279D8" w:rsidDel="00CF14C4" w:rsidRDefault="00B777AA" w:rsidP="00B777AA">
            <w:pPr>
              <w:pStyle w:val="Tabletext"/>
            </w:pPr>
            <w:r w:rsidRPr="00B279D8" w:rsidDel="00CF14C4">
              <w:t>If a single-factor OTP authenticator is being associated with a digital</w:t>
            </w:r>
            <w:r w:rsidRPr="00B279D8">
              <w:t> </w:t>
            </w:r>
            <w:r w:rsidRPr="00B279D8" w:rsidDel="00CF14C4">
              <w:t>ID</w:t>
            </w:r>
            <w:r w:rsidRPr="00B279D8">
              <w:t>:</w:t>
            </w:r>
          </w:p>
        </w:tc>
        <w:tc>
          <w:tcPr>
            <w:tcW w:w="5052" w:type="dxa"/>
            <w:tcBorders>
              <w:top w:val="single" w:sz="2" w:space="0" w:color="auto"/>
              <w:left w:val="nil"/>
              <w:bottom w:val="single" w:sz="2" w:space="0" w:color="auto"/>
            </w:tcBorders>
          </w:tcPr>
          <w:p w14:paraId="044F6DC2" w14:textId="77777777" w:rsidR="00B777AA" w:rsidRPr="00B279D8" w:rsidDel="00CF14C4" w:rsidRDefault="00B777AA" w:rsidP="00B777AA">
            <w:pPr>
              <w:pStyle w:val="Tabletext"/>
            </w:pPr>
            <w:r w:rsidRPr="00B279D8" w:rsidDel="00CF14C4">
              <w:t>must use an AACA to either generate and exchange, or to obtain, the secrets required to duplicate the authentication output.</w:t>
            </w:r>
          </w:p>
        </w:tc>
      </w:tr>
      <w:tr w:rsidR="00B279D8" w:rsidRPr="00B279D8" w:rsidDel="00CF14C4" w14:paraId="4534654F" w14:textId="77777777" w:rsidTr="00933B4C">
        <w:tc>
          <w:tcPr>
            <w:tcW w:w="616" w:type="dxa"/>
            <w:tcBorders>
              <w:top w:val="single" w:sz="2" w:space="0" w:color="auto"/>
              <w:bottom w:val="single" w:sz="2" w:space="0" w:color="auto"/>
              <w:right w:val="nil"/>
            </w:tcBorders>
          </w:tcPr>
          <w:p w14:paraId="043DF628"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6</w:t>
            </w:r>
          </w:p>
        </w:tc>
        <w:tc>
          <w:tcPr>
            <w:tcW w:w="2645" w:type="dxa"/>
            <w:tcBorders>
              <w:top w:val="single" w:sz="2" w:space="0" w:color="auto"/>
              <w:left w:val="nil"/>
              <w:bottom w:val="single" w:sz="2" w:space="0" w:color="auto"/>
              <w:right w:val="nil"/>
            </w:tcBorders>
          </w:tcPr>
          <w:p w14:paraId="5818FC3A" w14:textId="1215B98C" w:rsidR="00B777AA" w:rsidRPr="00B279D8" w:rsidDel="00CF14C4" w:rsidRDefault="00B777AA" w:rsidP="00B777AA">
            <w:pPr>
              <w:pStyle w:val="Tabletext"/>
            </w:pPr>
            <w:r w:rsidRPr="00B279D8" w:rsidDel="00CF14C4">
              <w:t>If collecting the OTP to provide resistance to eavesdropping and MitM</w:t>
            </w:r>
            <w:r w:rsidRPr="00B279D8">
              <w:t>:</w:t>
            </w:r>
          </w:p>
        </w:tc>
        <w:tc>
          <w:tcPr>
            <w:tcW w:w="5052" w:type="dxa"/>
            <w:tcBorders>
              <w:top w:val="single" w:sz="2" w:space="0" w:color="auto"/>
              <w:left w:val="nil"/>
              <w:bottom w:val="single" w:sz="2" w:space="0" w:color="auto"/>
            </w:tcBorders>
          </w:tcPr>
          <w:p w14:paraId="5191108A" w14:textId="77777777" w:rsidR="00B777AA" w:rsidRPr="00B279D8" w:rsidDel="00CF14C4" w:rsidRDefault="00B777AA" w:rsidP="00B777AA">
            <w:pPr>
              <w:pStyle w:val="Tabletext"/>
            </w:pPr>
            <w:r w:rsidRPr="00B279D8" w:rsidDel="00CF14C4">
              <w:t>must use AACAs and an authenticated protected channel.</w:t>
            </w:r>
          </w:p>
        </w:tc>
      </w:tr>
      <w:tr w:rsidR="00B279D8" w:rsidRPr="00B279D8" w:rsidDel="00CF14C4" w14:paraId="1EEB0FD1" w14:textId="77777777" w:rsidTr="00933B4C">
        <w:tc>
          <w:tcPr>
            <w:tcW w:w="616" w:type="dxa"/>
            <w:tcBorders>
              <w:top w:val="single" w:sz="2" w:space="0" w:color="auto"/>
              <w:bottom w:val="single" w:sz="2" w:space="0" w:color="auto"/>
              <w:right w:val="nil"/>
            </w:tcBorders>
          </w:tcPr>
          <w:p w14:paraId="061F661D" w14:textId="6ADD1D59"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7</w:t>
            </w:r>
          </w:p>
        </w:tc>
        <w:tc>
          <w:tcPr>
            <w:tcW w:w="2645" w:type="dxa"/>
            <w:tcBorders>
              <w:top w:val="single" w:sz="2" w:space="0" w:color="auto"/>
              <w:left w:val="nil"/>
              <w:bottom w:val="single" w:sz="2" w:space="0" w:color="auto"/>
              <w:right w:val="nil"/>
            </w:tcBorders>
          </w:tcPr>
          <w:p w14:paraId="7D9D14EA" w14:textId="667BE4C2" w:rsidR="00B777AA" w:rsidRPr="00B279D8" w:rsidDel="00CF14C4" w:rsidRDefault="00B777AA" w:rsidP="00B777AA">
            <w:pPr>
              <w:pStyle w:val="Tabletext"/>
            </w:pPr>
            <w:r w:rsidRPr="00B279D8" w:rsidDel="00CF14C4">
              <w:t>If providing replay resistance, the entity’s information technology system</w:t>
            </w:r>
            <w:r w:rsidRPr="00B279D8">
              <w:t>:</w:t>
            </w:r>
          </w:p>
        </w:tc>
        <w:tc>
          <w:tcPr>
            <w:tcW w:w="5052" w:type="dxa"/>
            <w:tcBorders>
              <w:top w:val="single" w:sz="2" w:space="0" w:color="auto"/>
              <w:left w:val="nil"/>
              <w:bottom w:val="single" w:sz="2" w:space="0" w:color="auto"/>
            </w:tcBorders>
          </w:tcPr>
          <w:p w14:paraId="0E383F8F" w14:textId="77777777" w:rsidR="00B777AA" w:rsidRPr="00B279D8" w:rsidDel="00CF14C4" w:rsidRDefault="00B777AA" w:rsidP="00B777AA">
            <w:pPr>
              <w:pStyle w:val="Tabletext"/>
            </w:pPr>
            <w:r w:rsidRPr="00B279D8" w:rsidDel="00CF14C4">
              <w:t>must not accept a given time-based OTP more than once during the validity period of the authenticator involved.</w:t>
            </w:r>
          </w:p>
        </w:tc>
      </w:tr>
      <w:tr w:rsidR="00B279D8" w:rsidRPr="00B279D8" w:rsidDel="00CF14C4" w14:paraId="589AA6C6" w14:textId="77777777" w:rsidTr="00933B4C">
        <w:tc>
          <w:tcPr>
            <w:tcW w:w="616" w:type="dxa"/>
            <w:tcBorders>
              <w:top w:val="single" w:sz="2" w:space="0" w:color="auto"/>
              <w:bottom w:val="single" w:sz="12" w:space="0" w:color="auto"/>
              <w:right w:val="nil"/>
            </w:tcBorders>
          </w:tcPr>
          <w:p w14:paraId="3ACA879D" w14:textId="143C0862"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8</w:t>
            </w:r>
          </w:p>
        </w:tc>
        <w:tc>
          <w:tcPr>
            <w:tcW w:w="2645" w:type="dxa"/>
            <w:tcBorders>
              <w:top w:val="single" w:sz="2" w:space="0" w:color="auto"/>
              <w:left w:val="nil"/>
              <w:bottom w:val="single" w:sz="12" w:space="0" w:color="auto"/>
              <w:right w:val="nil"/>
            </w:tcBorders>
          </w:tcPr>
          <w:p w14:paraId="06C15ED7" w14:textId="2A7333C2" w:rsidR="00B777AA" w:rsidRPr="00B279D8" w:rsidDel="00CF14C4" w:rsidRDefault="00B777AA" w:rsidP="00B777AA">
            <w:pPr>
              <w:pStyle w:val="Tabletext"/>
            </w:pPr>
            <w:r w:rsidRPr="00B279D8">
              <w:t>T</w:t>
            </w:r>
            <w:r w:rsidRPr="00B279D8" w:rsidDel="00CF14C4">
              <w:t>ime-based OTPs</w:t>
            </w:r>
            <w:r w:rsidRPr="00B279D8">
              <w:t>:</w:t>
            </w:r>
          </w:p>
        </w:tc>
        <w:tc>
          <w:tcPr>
            <w:tcW w:w="5052" w:type="dxa"/>
            <w:tcBorders>
              <w:top w:val="single" w:sz="2" w:space="0" w:color="auto"/>
              <w:left w:val="nil"/>
              <w:bottom w:val="single" w:sz="12" w:space="0" w:color="auto"/>
            </w:tcBorders>
          </w:tcPr>
          <w:p w14:paraId="4360188D" w14:textId="77777777" w:rsidR="00B777AA" w:rsidRPr="00B279D8" w:rsidDel="00CF14C4" w:rsidRDefault="00B777AA" w:rsidP="00B777AA">
            <w:pPr>
              <w:pStyle w:val="Tabletext"/>
            </w:pPr>
            <w:r w:rsidRPr="00B279D8" w:rsidDel="00CF14C4">
              <w:t>must have a defined lifetime that is determined by the expected clock drift, in either direction, of the authenticator over its lifetime, plus allowance for network delay and individual entry of the OTP.</w:t>
            </w:r>
          </w:p>
        </w:tc>
      </w:tr>
    </w:tbl>
    <w:p w14:paraId="4377AAA5" w14:textId="2A6B8040" w:rsidR="00164B8E" w:rsidRPr="00B279D8" w:rsidDel="00CF14C4" w:rsidRDefault="007B5138" w:rsidP="00B946CE">
      <w:pPr>
        <w:pStyle w:val="ActHead5"/>
      </w:pPr>
      <w:bookmarkStart w:id="85" w:name="_Toc180070495"/>
      <w:r w:rsidRPr="006E1D3C">
        <w:rPr>
          <w:rStyle w:val="CharSectno"/>
        </w:rPr>
        <w:t>3.6</w:t>
      </w:r>
      <w:r w:rsidRPr="00B279D8">
        <w:t xml:space="preserve">  </w:t>
      </w:r>
      <w:r w:rsidR="00164B8E" w:rsidRPr="00B279D8" w:rsidDel="00CF14C4">
        <w:t>Multi-factor one-time password devices</w:t>
      </w:r>
      <w:bookmarkEnd w:id="85"/>
    </w:p>
    <w:p w14:paraId="30A9E765" w14:textId="7C372D1C" w:rsidR="00164B8E" w:rsidRPr="00B279D8" w:rsidDel="00CF14C4" w:rsidRDefault="00164B8E" w:rsidP="00FD0E9E">
      <w:pPr>
        <w:pStyle w:val="subsection"/>
      </w:pPr>
      <w:r w:rsidRPr="00B279D8" w:rsidDel="00CF14C4">
        <w:tab/>
      </w:r>
      <w:r w:rsidR="00FD0E9E" w:rsidRPr="00B279D8">
        <w:tab/>
      </w:r>
      <w:r w:rsidR="008C632D" w:rsidRPr="00B279D8">
        <w:t>For</w:t>
      </w:r>
      <w:r w:rsidR="00B43FEB" w:rsidRPr="00B279D8">
        <w:t xml:space="preserve"> </w:t>
      </w:r>
      <w:r w:rsidRPr="00B279D8" w:rsidDel="00CF14C4">
        <w:t>multi-factor one-time password devices</w:t>
      </w:r>
      <w:r w:rsidR="00932E88" w:rsidRPr="00B279D8">
        <w:t xml:space="preserve">, the </w:t>
      </w:r>
      <w:r w:rsidR="00B36CC9" w:rsidRPr="00B279D8">
        <w:t>standards in the following table</w:t>
      </w:r>
      <w:r w:rsidR="0081445B" w:rsidRPr="00B279D8">
        <w:t xml:space="preserve"> apply</w:t>
      </w:r>
      <w:r w:rsidR="00B36CC9" w:rsidRPr="00B279D8">
        <w:t>.</w:t>
      </w:r>
    </w:p>
    <w:p w14:paraId="011ECCA3" w14:textId="6B81E5F0" w:rsidR="00164B8E" w:rsidRPr="00B279D8" w:rsidDel="00CF14C4" w:rsidRDefault="00BE31CB" w:rsidP="004A7C27">
      <w:pPr>
        <w:pStyle w:val="notetext"/>
      </w:pPr>
      <w:r w:rsidRPr="00B279D8">
        <w:t xml:space="preserve">Note: </w:t>
      </w:r>
      <w:r w:rsidR="00282462" w:rsidRPr="00B279D8">
        <w:tab/>
      </w:r>
      <w:r w:rsidR="00A95528" w:rsidRPr="00B279D8">
        <w:t>W</w:t>
      </w:r>
      <w:r w:rsidRPr="00B279D8">
        <w:t>hen using biometric</w:t>
      </w:r>
      <w:r w:rsidR="008C3928" w:rsidRPr="00B279D8">
        <w:t xml:space="preserve"> information</w:t>
      </w:r>
      <w:r w:rsidRPr="00B279D8">
        <w:t xml:space="preserve"> as a factor for multi-factor one-time password devices, </w:t>
      </w:r>
      <w:r w:rsidR="00581E55" w:rsidRPr="00B279D8">
        <w:t>section</w:t>
      </w:r>
      <w:r w:rsidR="00BF7E86" w:rsidRPr="00B279D8">
        <w:t> </w:t>
      </w:r>
      <w:r w:rsidR="00581E55" w:rsidRPr="00B279D8">
        <w:t xml:space="preserve">3.13 </w:t>
      </w:r>
      <w:r w:rsidRPr="00B279D8">
        <w:t>applies</w:t>
      </w:r>
      <w:r w:rsidR="009E2F54" w:rsidRPr="00B279D8">
        <w:t>.</w:t>
      </w:r>
    </w:p>
    <w:p w14:paraId="159D2C82" w14:textId="77777777" w:rsidR="00164B8E" w:rsidRPr="00B279D8" w:rsidDel="00CF14C4" w:rsidRDefault="00164B8E" w:rsidP="00C2185D">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24E24373" w14:textId="77777777" w:rsidTr="00933B4C">
        <w:trPr>
          <w:tblHeader/>
        </w:trPr>
        <w:tc>
          <w:tcPr>
            <w:tcW w:w="8313" w:type="dxa"/>
            <w:gridSpan w:val="3"/>
            <w:tcBorders>
              <w:top w:val="single" w:sz="12" w:space="0" w:color="auto"/>
              <w:bottom w:val="single" w:sz="2" w:space="0" w:color="auto"/>
            </w:tcBorders>
          </w:tcPr>
          <w:p w14:paraId="36C17BCA" w14:textId="77777777" w:rsidR="00B777AA" w:rsidRPr="00B279D8" w:rsidDel="00CF14C4" w:rsidRDefault="00B777AA" w:rsidP="00B777AA">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for</w:t>
            </w:r>
            <w:r w:rsidRPr="00B279D8" w:rsidDel="00CF14C4">
              <w:rPr>
                <w:rFonts w:eastAsia="Times New Roman" w:cs="Times New Roman"/>
                <w:b/>
                <w:sz w:val="20"/>
                <w:lang w:eastAsia="en-AU"/>
              </w:rPr>
              <w:t xml:space="preserve"> multi-factor one-time password devices</w:t>
            </w:r>
          </w:p>
          <w:p w14:paraId="15BD93F8" w14:textId="35677DDA" w:rsidR="00B777AA" w:rsidRPr="00B279D8" w:rsidDel="00CF14C4" w:rsidRDefault="00B777AA" w:rsidP="00B777AA">
            <w:pPr>
              <w:spacing w:before="60" w:line="240" w:lineRule="atLeast"/>
              <w:rPr>
                <w:rFonts w:eastAsia="Times New Roman" w:cs="Times New Roman"/>
                <w:b/>
                <w:sz w:val="20"/>
                <w:lang w:eastAsia="en-AU"/>
              </w:rPr>
            </w:pPr>
          </w:p>
        </w:tc>
      </w:tr>
      <w:tr w:rsidR="00B279D8" w:rsidRPr="00B279D8" w:rsidDel="00CF14C4" w14:paraId="6E78695B" w14:textId="77777777" w:rsidTr="00933B4C">
        <w:trPr>
          <w:tblHeader/>
        </w:trPr>
        <w:tc>
          <w:tcPr>
            <w:tcW w:w="616" w:type="dxa"/>
            <w:tcBorders>
              <w:top w:val="single" w:sz="2" w:space="0" w:color="auto"/>
              <w:bottom w:val="single" w:sz="12" w:space="0" w:color="auto"/>
              <w:right w:val="nil"/>
            </w:tcBorders>
          </w:tcPr>
          <w:p w14:paraId="174248A7" w14:textId="31A89EF9"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64E9F925" w14:textId="54521A46"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Requirements:</w:t>
            </w:r>
          </w:p>
        </w:tc>
        <w:tc>
          <w:tcPr>
            <w:tcW w:w="5052" w:type="dxa"/>
            <w:tcBorders>
              <w:top w:val="single" w:sz="2" w:space="0" w:color="auto"/>
              <w:left w:val="nil"/>
              <w:bottom w:val="single" w:sz="12" w:space="0" w:color="auto"/>
            </w:tcBorders>
          </w:tcPr>
          <w:p w14:paraId="7F07EF68" w14:textId="77777777" w:rsidR="00B777AA" w:rsidRPr="00B279D8" w:rsidDel="00CF14C4" w:rsidRDefault="00B777AA" w:rsidP="00B777AA">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5481D51C" w14:textId="77777777" w:rsidTr="00933B4C">
        <w:tc>
          <w:tcPr>
            <w:tcW w:w="616" w:type="dxa"/>
            <w:tcBorders>
              <w:top w:val="single" w:sz="12" w:space="0" w:color="auto"/>
              <w:bottom w:val="single" w:sz="2" w:space="0" w:color="auto"/>
              <w:right w:val="nil"/>
            </w:tcBorders>
          </w:tcPr>
          <w:p w14:paraId="1C6EBC93"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45" w:type="dxa"/>
            <w:tcBorders>
              <w:top w:val="single" w:sz="12" w:space="0" w:color="auto"/>
              <w:left w:val="nil"/>
              <w:bottom w:val="single" w:sz="2" w:space="0" w:color="auto"/>
              <w:right w:val="nil"/>
            </w:tcBorders>
          </w:tcPr>
          <w:p w14:paraId="5F451843" w14:textId="744C8A0B" w:rsidR="00B777AA" w:rsidRPr="00B279D8" w:rsidDel="00CF14C4" w:rsidRDefault="00B777AA" w:rsidP="00B777AA">
            <w:pPr>
              <w:pStyle w:val="Tabletext"/>
            </w:pPr>
            <w:r w:rsidRPr="00B279D8" w:rsidDel="00CF14C4">
              <w:t>The secret cryptographic key and its algorithm</w:t>
            </w:r>
            <w:r w:rsidRPr="00B279D8">
              <w:t>:</w:t>
            </w:r>
            <w:r w:rsidRPr="00B279D8" w:rsidDel="00CF14C4">
              <w:t xml:space="preserve"> </w:t>
            </w:r>
          </w:p>
        </w:tc>
        <w:tc>
          <w:tcPr>
            <w:tcW w:w="5052" w:type="dxa"/>
            <w:tcBorders>
              <w:top w:val="single" w:sz="12" w:space="0" w:color="auto"/>
              <w:left w:val="nil"/>
              <w:bottom w:val="single" w:sz="2" w:space="0" w:color="auto"/>
            </w:tcBorders>
          </w:tcPr>
          <w:p w14:paraId="0FCA072C" w14:textId="35A05C71" w:rsidR="00B777AA" w:rsidRPr="00B279D8" w:rsidDel="00CF14C4" w:rsidRDefault="00B777AA" w:rsidP="00B777AA">
            <w:pPr>
              <w:pStyle w:val="Tabletext"/>
            </w:pPr>
            <w:r w:rsidRPr="00B279D8" w:rsidDel="00CF14C4">
              <w:t xml:space="preserve">must provide at least the minimum-security strength specified in </w:t>
            </w:r>
            <w:r w:rsidRPr="00B279D8">
              <w:t>the ISM’s Guidelines for Cryptography relevant to the AACA in use</w:t>
            </w:r>
            <w:r w:rsidRPr="00B279D8" w:rsidDel="00CF14C4">
              <w:t>.</w:t>
            </w:r>
          </w:p>
        </w:tc>
      </w:tr>
      <w:tr w:rsidR="00B279D8" w:rsidRPr="00B279D8" w:rsidDel="00CF14C4" w14:paraId="7E0EBA63" w14:textId="77777777" w:rsidTr="00933B4C">
        <w:tc>
          <w:tcPr>
            <w:tcW w:w="616" w:type="dxa"/>
            <w:tcBorders>
              <w:top w:val="single" w:sz="2" w:space="0" w:color="auto"/>
              <w:bottom w:val="single" w:sz="2" w:space="0" w:color="auto"/>
              <w:right w:val="nil"/>
            </w:tcBorders>
          </w:tcPr>
          <w:p w14:paraId="13D980DF"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2</w:t>
            </w:r>
          </w:p>
        </w:tc>
        <w:tc>
          <w:tcPr>
            <w:tcW w:w="2645" w:type="dxa"/>
            <w:tcBorders>
              <w:top w:val="single" w:sz="2" w:space="0" w:color="auto"/>
              <w:left w:val="nil"/>
              <w:bottom w:val="single" w:sz="2" w:space="0" w:color="auto"/>
              <w:right w:val="nil"/>
            </w:tcBorders>
          </w:tcPr>
          <w:p w14:paraId="1A319B7E" w14:textId="40D8541B"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The nonce</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7C26F840" w14:textId="77777777" w:rsidR="00B777AA" w:rsidRPr="00B279D8" w:rsidDel="00CF14C4" w:rsidRDefault="00B777AA" w:rsidP="00B777AA">
            <w:pPr>
              <w:pStyle w:val="Tabletext"/>
            </w:pPr>
            <w:r w:rsidRPr="00B279D8" w:rsidDel="00CF14C4">
              <w:t>must be of sufficient length to ensure that it is unique for each operation of the device over its lifetime.</w:t>
            </w:r>
          </w:p>
        </w:tc>
      </w:tr>
      <w:tr w:rsidR="00B279D8" w:rsidRPr="00B279D8" w:rsidDel="00CF14C4" w14:paraId="34B6C65E" w14:textId="77777777" w:rsidTr="00933B4C">
        <w:tc>
          <w:tcPr>
            <w:tcW w:w="616" w:type="dxa"/>
            <w:tcBorders>
              <w:top w:val="single" w:sz="2" w:space="0" w:color="auto"/>
              <w:bottom w:val="single" w:sz="2" w:space="0" w:color="auto"/>
              <w:right w:val="nil"/>
            </w:tcBorders>
          </w:tcPr>
          <w:p w14:paraId="16117402"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3</w:t>
            </w:r>
          </w:p>
        </w:tc>
        <w:tc>
          <w:tcPr>
            <w:tcW w:w="2645" w:type="dxa"/>
            <w:tcBorders>
              <w:top w:val="single" w:sz="2" w:space="0" w:color="auto"/>
              <w:left w:val="nil"/>
              <w:bottom w:val="single" w:sz="2" w:space="0" w:color="auto"/>
              <w:right w:val="nil"/>
            </w:tcBorders>
          </w:tcPr>
          <w:p w14:paraId="369C36EF" w14:textId="0DF3D526"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 xml:space="preserve">The </w:t>
            </w:r>
            <w:r w:rsidRPr="00B279D8" w:rsidDel="00CF14C4">
              <w:rPr>
                <w:rFonts w:eastAsia="Times New Roman" w:cs="Times New Roman"/>
                <w:sz w:val="20"/>
                <w:lang w:eastAsia="en-AU"/>
              </w:rPr>
              <w:t>OTP authentication</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1A52273A" w14:textId="307614AA" w:rsidR="00B777AA" w:rsidRPr="00B279D8" w:rsidRDefault="00B777AA" w:rsidP="00B777AA">
            <w:pPr>
              <w:pStyle w:val="Tabletext"/>
            </w:pPr>
            <w:r w:rsidRPr="00B279D8">
              <w:t>must:</w:t>
            </w:r>
          </w:p>
          <w:p w14:paraId="3525A42A" w14:textId="04836F0D" w:rsidR="00B777AA" w:rsidRPr="00B279D8" w:rsidRDefault="00B777AA" w:rsidP="00A357E9">
            <w:pPr>
              <w:pStyle w:val="Tablea"/>
              <w:numPr>
                <w:ilvl w:val="0"/>
                <w:numId w:val="22"/>
              </w:numPr>
            </w:pPr>
            <w:r w:rsidRPr="00B279D8" w:rsidDel="00CF14C4">
              <w:t>not facilitate the cloning of the secret cryptographic key on to multiple devices</w:t>
            </w:r>
            <w:r w:rsidRPr="00B279D8">
              <w:t>; and</w:t>
            </w:r>
          </w:p>
          <w:p w14:paraId="21F4503C" w14:textId="4147F8AD" w:rsidR="00B777AA" w:rsidRPr="00B279D8" w:rsidDel="00CF14C4" w:rsidRDefault="00B777AA" w:rsidP="00B777AA">
            <w:pPr>
              <w:pStyle w:val="Tablea"/>
            </w:pPr>
            <w:r w:rsidRPr="00B279D8">
              <w:t>establish that the MF OTP authenticator is a MF OTP device.</w:t>
            </w:r>
          </w:p>
        </w:tc>
      </w:tr>
      <w:tr w:rsidR="00B279D8" w:rsidRPr="00B279D8" w:rsidDel="00CF14C4" w14:paraId="4FC477F1" w14:textId="77777777" w:rsidTr="00933B4C">
        <w:tc>
          <w:tcPr>
            <w:tcW w:w="616" w:type="dxa"/>
            <w:tcBorders>
              <w:top w:val="single" w:sz="2" w:space="0" w:color="auto"/>
              <w:bottom w:val="single" w:sz="2" w:space="0" w:color="auto"/>
              <w:right w:val="nil"/>
            </w:tcBorders>
          </w:tcPr>
          <w:p w14:paraId="62E4E34E"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4</w:t>
            </w:r>
          </w:p>
        </w:tc>
        <w:tc>
          <w:tcPr>
            <w:tcW w:w="2645" w:type="dxa"/>
            <w:tcBorders>
              <w:top w:val="single" w:sz="2" w:space="0" w:color="auto"/>
              <w:left w:val="nil"/>
              <w:bottom w:val="single" w:sz="2" w:space="0" w:color="auto"/>
              <w:right w:val="nil"/>
            </w:tcBorders>
          </w:tcPr>
          <w:p w14:paraId="01F11B67" w14:textId="5A5529AA"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If t</w:t>
            </w:r>
            <w:r w:rsidRPr="00B279D8" w:rsidDel="00CF14C4">
              <w:rPr>
                <w:rFonts w:eastAsia="Times New Roman" w:cs="Times New Roman"/>
                <w:sz w:val="20"/>
                <w:lang w:eastAsia="en-AU"/>
              </w:rPr>
              <w:t>he nonce used to generate the authentication output is based on a real</w:t>
            </w:r>
            <w:r w:rsidRPr="00B279D8">
              <w:rPr>
                <w:rFonts w:eastAsia="Times New Roman" w:cs="Times New Roman"/>
                <w:sz w:val="20"/>
                <w:lang w:eastAsia="en-AU"/>
              </w:rPr>
              <w:noBreakHyphen/>
            </w:r>
            <w:r w:rsidRPr="00B279D8" w:rsidDel="00CF14C4">
              <w:rPr>
                <w:rFonts w:eastAsia="Times New Roman" w:cs="Times New Roman"/>
                <w:sz w:val="20"/>
                <w:lang w:eastAsia="en-AU"/>
              </w:rPr>
              <w:t>time clock</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19B4FFC2" w14:textId="77777777" w:rsidR="00B777AA" w:rsidRPr="00B279D8" w:rsidDel="00CF14C4" w:rsidRDefault="00B777AA" w:rsidP="00B777AA">
            <w:pPr>
              <w:pStyle w:val="Tabletext"/>
            </w:pPr>
            <w:r w:rsidRPr="00B279D8" w:rsidDel="00CF14C4">
              <w:t>the nonce must be changed at least once every 2 minutes.</w:t>
            </w:r>
          </w:p>
        </w:tc>
      </w:tr>
      <w:tr w:rsidR="00B279D8" w:rsidRPr="00B279D8" w:rsidDel="00CF14C4" w14:paraId="609499F3" w14:textId="77777777" w:rsidTr="00933B4C">
        <w:tc>
          <w:tcPr>
            <w:tcW w:w="616" w:type="dxa"/>
            <w:tcBorders>
              <w:top w:val="single" w:sz="2" w:space="0" w:color="auto"/>
              <w:bottom w:val="single" w:sz="2" w:space="0" w:color="auto"/>
              <w:right w:val="nil"/>
            </w:tcBorders>
          </w:tcPr>
          <w:p w14:paraId="3F3A2773"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5</w:t>
            </w:r>
          </w:p>
        </w:tc>
        <w:tc>
          <w:tcPr>
            <w:tcW w:w="2645" w:type="dxa"/>
            <w:tcBorders>
              <w:top w:val="single" w:sz="2" w:space="0" w:color="auto"/>
              <w:left w:val="nil"/>
              <w:bottom w:val="single" w:sz="2" w:space="0" w:color="auto"/>
              <w:right w:val="nil"/>
            </w:tcBorders>
          </w:tcPr>
          <w:p w14:paraId="35084AE2" w14:textId="147EC588"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 xml:space="preserve">If a </w:t>
            </w:r>
            <w:r w:rsidRPr="00B279D8" w:rsidDel="00CF14C4">
              <w:rPr>
                <w:rFonts w:eastAsia="Times New Roman" w:cs="Times New Roman"/>
                <w:sz w:val="20"/>
                <w:lang w:eastAsia="en-AU"/>
              </w:rPr>
              <w:t xml:space="preserve">memorised secret </w:t>
            </w:r>
            <w:r w:rsidRPr="00B279D8">
              <w:rPr>
                <w:rFonts w:eastAsia="Times New Roman" w:cs="Times New Roman"/>
                <w:sz w:val="20"/>
                <w:lang w:eastAsia="en-AU"/>
              </w:rPr>
              <w:t xml:space="preserve">is </w:t>
            </w:r>
            <w:r w:rsidRPr="00B279D8" w:rsidDel="00CF14C4">
              <w:rPr>
                <w:rFonts w:eastAsia="Times New Roman" w:cs="Times New Roman"/>
                <w:sz w:val="20"/>
                <w:lang w:eastAsia="en-AU"/>
              </w:rPr>
              <w:t>used for activation</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1A2D8D5B" w14:textId="5E53F66D" w:rsidR="00B777AA" w:rsidRPr="00B279D8" w:rsidDel="00CF14C4" w:rsidRDefault="00B777AA" w:rsidP="00B777AA">
            <w:pPr>
              <w:pStyle w:val="Tabletext"/>
            </w:pPr>
            <w:r w:rsidRPr="00B279D8" w:rsidDel="00CF14C4">
              <w:t>must be a randomly chosen numeric secret at least 6</w:t>
            </w:r>
            <w:r w:rsidR="00D13BE2" w:rsidRPr="00B279D8">
              <w:t> </w:t>
            </w:r>
            <w:r w:rsidRPr="00B279D8" w:rsidDel="00CF14C4">
              <w:t>decimal digits in length.</w:t>
            </w:r>
          </w:p>
        </w:tc>
      </w:tr>
      <w:tr w:rsidR="00B279D8" w:rsidRPr="00B279D8" w:rsidDel="00CF14C4" w14:paraId="66528CE9" w14:textId="77777777" w:rsidTr="00933B4C">
        <w:tc>
          <w:tcPr>
            <w:tcW w:w="616" w:type="dxa"/>
            <w:tcBorders>
              <w:top w:val="single" w:sz="2" w:space="0" w:color="auto"/>
              <w:bottom w:val="single" w:sz="2" w:space="0" w:color="auto"/>
              <w:right w:val="nil"/>
            </w:tcBorders>
          </w:tcPr>
          <w:p w14:paraId="3FE2DA77"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6</w:t>
            </w:r>
          </w:p>
        </w:tc>
        <w:tc>
          <w:tcPr>
            <w:tcW w:w="2645" w:type="dxa"/>
            <w:tcBorders>
              <w:top w:val="single" w:sz="2" w:space="0" w:color="auto"/>
              <w:left w:val="nil"/>
              <w:bottom w:val="single" w:sz="2" w:space="0" w:color="auto"/>
              <w:right w:val="nil"/>
            </w:tcBorders>
          </w:tcPr>
          <w:p w14:paraId="7CE3E33D" w14:textId="011BCC1C"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The unencrypted key and activation secret</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4D919D76" w14:textId="2BEAD443" w:rsidR="00B777AA" w:rsidRPr="00B279D8" w:rsidDel="00CF14C4" w:rsidRDefault="00B777AA" w:rsidP="00B777AA">
            <w:pPr>
              <w:pStyle w:val="Tabletext"/>
            </w:pPr>
            <w:r w:rsidRPr="00B279D8" w:rsidDel="00CF14C4">
              <w:t>must be zeroised immediately after an OTP has been generated.</w:t>
            </w:r>
          </w:p>
        </w:tc>
      </w:tr>
      <w:tr w:rsidR="00B279D8" w:rsidRPr="00B279D8" w:rsidDel="00CF14C4" w14:paraId="03B260FE" w14:textId="77777777" w:rsidTr="00933B4C">
        <w:tc>
          <w:tcPr>
            <w:tcW w:w="616" w:type="dxa"/>
            <w:tcBorders>
              <w:top w:val="single" w:sz="2" w:space="0" w:color="auto"/>
              <w:bottom w:val="single" w:sz="2" w:space="0" w:color="auto"/>
              <w:right w:val="nil"/>
            </w:tcBorders>
          </w:tcPr>
          <w:p w14:paraId="3A751E07" w14:textId="2C491DA6"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7</w:t>
            </w:r>
          </w:p>
        </w:tc>
        <w:tc>
          <w:tcPr>
            <w:tcW w:w="2645" w:type="dxa"/>
            <w:tcBorders>
              <w:top w:val="single" w:sz="2" w:space="0" w:color="auto"/>
              <w:left w:val="nil"/>
              <w:bottom w:val="single" w:sz="2" w:space="0" w:color="auto"/>
              <w:right w:val="nil"/>
            </w:tcBorders>
          </w:tcPr>
          <w:p w14:paraId="3A0DCA36" w14:textId="50D84641" w:rsidR="00B777AA" w:rsidRPr="00B279D8"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 xml:space="preserve">If the ISP collects biometric information using a custom biometric capability, the biometric sample, and any </w:t>
            </w:r>
            <w:r w:rsidRPr="00B279D8">
              <w:rPr>
                <w:rFonts w:eastAsia="Times New Roman" w:cs="Times New Roman"/>
                <w:sz w:val="20"/>
                <w:lang w:eastAsia="en-AU"/>
              </w:rPr>
              <w:lastRenderedPageBreak/>
              <w:t>biometric information derived from the biometric sample:</w:t>
            </w:r>
          </w:p>
        </w:tc>
        <w:tc>
          <w:tcPr>
            <w:tcW w:w="5052" w:type="dxa"/>
            <w:tcBorders>
              <w:top w:val="single" w:sz="2" w:space="0" w:color="auto"/>
              <w:left w:val="nil"/>
              <w:bottom w:val="single" w:sz="2" w:space="0" w:color="auto"/>
            </w:tcBorders>
          </w:tcPr>
          <w:p w14:paraId="3E134106" w14:textId="2FBD28AA" w:rsidR="00B777AA" w:rsidRPr="00B279D8" w:rsidDel="00CF14C4" w:rsidRDefault="00B777AA" w:rsidP="00B777AA">
            <w:pPr>
              <w:pStyle w:val="Tabletext"/>
            </w:pPr>
            <w:r w:rsidRPr="00B279D8">
              <w:lastRenderedPageBreak/>
              <w:t>must be zeroised immediately after an OTP has been generated.</w:t>
            </w:r>
          </w:p>
        </w:tc>
      </w:tr>
      <w:tr w:rsidR="00B279D8" w:rsidRPr="00B279D8" w:rsidDel="00CF14C4" w14:paraId="43473EDA" w14:textId="77777777" w:rsidTr="00933B4C">
        <w:tc>
          <w:tcPr>
            <w:tcW w:w="616" w:type="dxa"/>
            <w:tcBorders>
              <w:top w:val="single" w:sz="2" w:space="0" w:color="auto"/>
              <w:bottom w:val="single" w:sz="2" w:space="0" w:color="auto"/>
              <w:right w:val="nil"/>
            </w:tcBorders>
          </w:tcPr>
          <w:p w14:paraId="07F4A6B5" w14:textId="2271F7AF"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8</w:t>
            </w:r>
          </w:p>
        </w:tc>
        <w:tc>
          <w:tcPr>
            <w:tcW w:w="2645" w:type="dxa"/>
            <w:tcBorders>
              <w:top w:val="single" w:sz="2" w:space="0" w:color="auto"/>
              <w:left w:val="nil"/>
              <w:bottom w:val="single" w:sz="2" w:space="0" w:color="auto"/>
              <w:right w:val="nil"/>
            </w:tcBorders>
          </w:tcPr>
          <w:p w14:paraId="4FAC1BFC" w14:textId="272AA5C1"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If an MF OTP authenticator is being associated with a digital ID</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18BA6F29" w14:textId="77777777" w:rsidR="00B777AA" w:rsidRPr="00B279D8" w:rsidDel="00CF14C4" w:rsidRDefault="00B777AA" w:rsidP="00B777AA">
            <w:pPr>
              <w:pStyle w:val="Tabletext"/>
            </w:pPr>
            <w:r w:rsidRPr="00B279D8" w:rsidDel="00CF14C4">
              <w:t>must use an AACA to either generate and exchange, or to obtain, the secrets required to duplicate the authentication output.</w:t>
            </w:r>
          </w:p>
        </w:tc>
      </w:tr>
      <w:tr w:rsidR="00B279D8" w:rsidRPr="00B279D8" w:rsidDel="00CF14C4" w14:paraId="6E9CAC31" w14:textId="77777777" w:rsidTr="00933B4C">
        <w:tc>
          <w:tcPr>
            <w:tcW w:w="616" w:type="dxa"/>
            <w:tcBorders>
              <w:top w:val="single" w:sz="2" w:space="0" w:color="auto"/>
              <w:bottom w:val="single" w:sz="2" w:space="0" w:color="auto"/>
              <w:right w:val="nil"/>
            </w:tcBorders>
          </w:tcPr>
          <w:p w14:paraId="1F430B90" w14:textId="0937C02F"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9</w:t>
            </w:r>
          </w:p>
        </w:tc>
        <w:tc>
          <w:tcPr>
            <w:tcW w:w="2645" w:type="dxa"/>
            <w:tcBorders>
              <w:top w:val="single" w:sz="2" w:space="0" w:color="auto"/>
              <w:left w:val="nil"/>
              <w:bottom w:val="single" w:sz="2" w:space="0" w:color="auto"/>
              <w:right w:val="nil"/>
            </w:tcBorders>
          </w:tcPr>
          <w:p w14:paraId="6A1F4909" w14:textId="2A25B7C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If collecting the OTP to provide resistance to eavesdropping and MitM</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4D41C12D" w14:textId="1BF5AD40" w:rsidR="00B777AA" w:rsidRPr="00B279D8" w:rsidDel="00CF14C4" w:rsidRDefault="00B777AA" w:rsidP="00B777AA">
            <w:pPr>
              <w:pStyle w:val="Tabletext"/>
            </w:pPr>
            <w:r w:rsidRPr="00B279D8" w:rsidDel="00CF14C4">
              <w:t>must use an AACA and an authenticated protected channel</w:t>
            </w:r>
            <w:r w:rsidRPr="00B279D8">
              <w:t xml:space="preserve"> when collecting the OTP</w:t>
            </w:r>
            <w:r w:rsidRPr="00B279D8" w:rsidDel="00CF14C4">
              <w:t>.</w:t>
            </w:r>
          </w:p>
        </w:tc>
      </w:tr>
      <w:tr w:rsidR="00B279D8" w:rsidRPr="00B279D8" w:rsidDel="00CF14C4" w14:paraId="0159BA47" w14:textId="77777777" w:rsidTr="00933B4C">
        <w:tc>
          <w:tcPr>
            <w:tcW w:w="616" w:type="dxa"/>
            <w:tcBorders>
              <w:top w:val="single" w:sz="2" w:space="0" w:color="auto"/>
              <w:bottom w:val="single" w:sz="2" w:space="0" w:color="auto"/>
              <w:right w:val="nil"/>
            </w:tcBorders>
          </w:tcPr>
          <w:p w14:paraId="46C83626" w14:textId="3AD46E41"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10</w:t>
            </w:r>
          </w:p>
        </w:tc>
        <w:tc>
          <w:tcPr>
            <w:tcW w:w="2645" w:type="dxa"/>
            <w:tcBorders>
              <w:top w:val="single" w:sz="2" w:space="0" w:color="auto"/>
              <w:left w:val="nil"/>
              <w:bottom w:val="single" w:sz="2" w:space="0" w:color="auto"/>
              <w:right w:val="nil"/>
            </w:tcBorders>
          </w:tcPr>
          <w:p w14:paraId="09D23616" w14:textId="6BF7E7FE"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T</w:t>
            </w:r>
            <w:r w:rsidRPr="00B279D8" w:rsidDel="00CF14C4">
              <w:rPr>
                <w:rFonts w:eastAsia="Times New Roman" w:cs="Times New Roman"/>
                <w:sz w:val="20"/>
                <w:lang w:eastAsia="en-AU"/>
              </w:rPr>
              <w:t>ime-based OTPs</w:t>
            </w:r>
            <w:r w:rsidRPr="00B279D8">
              <w:rPr>
                <w:rFonts w:eastAsia="Times New Roman" w:cs="Times New Roman"/>
                <w:sz w:val="20"/>
                <w:lang w:eastAsia="en-AU"/>
              </w:rPr>
              <w:t>:</w:t>
            </w:r>
          </w:p>
        </w:tc>
        <w:tc>
          <w:tcPr>
            <w:tcW w:w="5052" w:type="dxa"/>
            <w:tcBorders>
              <w:top w:val="single" w:sz="2" w:space="0" w:color="auto"/>
              <w:left w:val="nil"/>
              <w:bottom w:val="single" w:sz="2" w:space="0" w:color="auto"/>
            </w:tcBorders>
          </w:tcPr>
          <w:p w14:paraId="60719B25" w14:textId="77777777" w:rsidR="00B777AA" w:rsidRPr="00B279D8" w:rsidDel="00CF14C4" w:rsidRDefault="00B777AA" w:rsidP="00B777AA">
            <w:pPr>
              <w:pStyle w:val="Tabletext"/>
            </w:pPr>
            <w:r w:rsidRPr="00B279D8" w:rsidDel="00CF14C4">
              <w:t>must have a defined lifetime that is determined by the expected clock drift - in either direction - of the authenticator over its lifetime, plus allowance for network delay and individual entry of the OTP.</w:t>
            </w:r>
          </w:p>
        </w:tc>
      </w:tr>
      <w:tr w:rsidR="00B279D8" w:rsidRPr="00B279D8" w:rsidDel="00CF14C4" w14:paraId="53148F49" w14:textId="77777777" w:rsidTr="004064AC">
        <w:tc>
          <w:tcPr>
            <w:tcW w:w="616" w:type="dxa"/>
            <w:tcBorders>
              <w:top w:val="single" w:sz="2" w:space="0" w:color="auto"/>
              <w:bottom w:val="single" w:sz="12" w:space="0" w:color="auto"/>
              <w:right w:val="nil"/>
            </w:tcBorders>
          </w:tcPr>
          <w:p w14:paraId="6A4BF57B" w14:textId="02968507"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11</w:t>
            </w:r>
          </w:p>
        </w:tc>
        <w:tc>
          <w:tcPr>
            <w:tcW w:w="2645" w:type="dxa"/>
            <w:tcBorders>
              <w:top w:val="single" w:sz="2" w:space="0" w:color="auto"/>
              <w:left w:val="nil"/>
              <w:bottom w:val="single" w:sz="12" w:space="0" w:color="auto"/>
              <w:right w:val="nil"/>
            </w:tcBorders>
          </w:tcPr>
          <w:p w14:paraId="7F1558A8" w14:textId="5D8EEE33"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R</w:t>
            </w:r>
            <w:r w:rsidRPr="00B279D8" w:rsidDel="00CF14C4">
              <w:rPr>
                <w:rFonts w:eastAsia="Times New Roman" w:cs="Times New Roman"/>
                <w:sz w:val="20"/>
                <w:lang w:eastAsia="en-AU"/>
              </w:rPr>
              <w:t>eplay resistance</w:t>
            </w:r>
            <w:r w:rsidRPr="00B279D8">
              <w:rPr>
                <w:rFonts w:eastAsia="Times New Roman" w:cs="Times New Roman"/>
                <w:sz w:val="20"/>
                <w:lang w:eastAsia="en-AU"/>
              </w:rPr>
              <w:t>:</w:t>
            </w:r>
          </w:p>
        </w:tc>
        <w:tc>
          <w:tcPr>
            <w:tcW w:w="5052" w:type="dxa"/>
            <w:tcBorders>
              <w:top w:val="single" w:sz="2" w:space="0" w:color="auto"/>
              <w:left w:val="nil"/>
              <w:bottom w:val="single" w:sz="12" w:space="0" w:color="auto"/>
            </w:tcBorders>
          </w:tcPr>
          <w:p w14:paraId="70F71CB0" w14:textId="465FABEA" w:rsidR="00B777AA" w:rsidRPr="00B279D8" w:rsidDel="00CF14C4" w:rsidRDefault="00B777AA" w:rsidP="00B777AA">
            <w:pPr>
              <w:pStyle w:val="Tabletext"/>
            </w:pPr>
            <w:r w:rsidRPr="00B279D8">
              <w:t>the accredited entity’s information technology system</w:t>
            </w:r>
            <w:r w:rsidRPr="00B279D8" w:rsidDel="00CF14C4">
              <w:t xml:space="preserve"> must not accept a given time-based OTP more than once during the validity period of the authenticator.</w:t>
            </w:r>
          </w:p>
        </w:tc>
      </w:tr>
    </w:tbl>
    <w:p w14:paraId="2385E749" w14:textId="4E96007C" w:rsidR="00164B8E" w:rsidRPr="00B279D8" w:rsidDel="00CF14C4" w:rsidRDefault="006269D4" w:rsidP="00B946CE">
      <w:pPr>
        <w:pStyle w:val="ActHead5"/>
      </w:pPr>
      <w:bookmarkStart w:id="86" w:name="_Toc180070496"/>
      <w:r w:rsidRPr="006E1D3C">
        <w:rPr>
          <w:rStyle w:val="CharSectno"/>
        </w:rPr>
        <w:t>3.7</w:t>
      </w:r>
      <w:r w:rsidR="00A46A47" w:rsidRPr="00B279D8">
        <w:t xml:space="preserve">  </w:t>
      </w:r>
      <w:r w:rsidR="00164B8E" w:rsidRPr="00B279D8" w:rsidDel="00CF14C4">
        <w:t>Single-factor cryptographic software</w:t>
      </w:r>
      <w:bookmarkEnd w:id="86"/>
    </w:p>
    <w:p w14:paraId="6306A792" w14:textId="0E1233C7" w:rsidR="00164B8E" w:rsidRPr="00B279D8" w:rsidRDefault="00164B8E" w:rsidP="00164B8E">
      <w:pPr>
        <w:pStyle w:val="subsection"/>
      </w:pPr>
      <w:r w:rsidRPr="00B279D8" w:rsidDel="00CF14C4">
        <w:tab/>
      </w:r>
      <w:r w:rsidRPr="00B279D8" w:rsidDel="00CF14C4">
        <w:tab/>
      </w:r>
      <w:r w:rsidR="009048F4" w:rsidRPr="00B279D8">
        <w:t>For</w:t>
      </w:r>
      <w:r w:rsidR="00BB156F" w:rsidRPr="00B279D8">
        <w:t xml:space="preserve"> </w:t>
      </w:r>
      <w:r w:rsidRPr="00B279D8" w:rsidDel="00CF14C4">
        <w:t>single-factor cryptographic software</w:t>
      </w:r>
      <w:r w:rsidR="00BB156F" w:rsidRPr="00B279D8">
        <w:t>, the</w:t>
      </w:r>
      <w:r w:rsidR="00B93C44" w:rsidRPr="00B279D8">
        <w:t xml:space="preserve"> </w:t>
      </w:r>
      <w:r w:rsidR="00BB156F" w:rsidRPr="00B279D8">
        <w:t>standards in the following table</w:t>
      </w:r>
      <w:r w:rsidR="00B93C44" w:rsidRPr="00B279D8">
        <w:t xml:space="preserve"> apply</w:t>
      </w:r>
      <w:r w:rsidR="00BB156F" w:rsidRPr="00B279D8">
        <w:t>.</w:t>
      </w:r>
    </w:p>
    <w:p w14:paraId="6271E925" w14:textId="77777777" w:rsidR="00C2185D" w:rsidRPr="00B279D8" w:rsidDel="00CF14C4" w:rsidRDefault="00C2185D" w:rsidP="00C2185D">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0EC95478" w14:textId="77777777" w:rsidTr="004064AC">
        <w:trPr>
          <w:tblHeader/>
        </w:trPr>
        <w:tc>
          <w:tcPr>
            <w:tcW w:w="8313" w:type="dxa"/>
            <w:gridSpan w:val="3"/>
            <w:tcBorders>
              <w:top w:val="single" w:sz="12" w:space="0" w:color="auto"/>
              <w:bottom w:val="single" w:sz="2" w:space="0" w:color="auto"/>
            </w:tcBorders>
          </w:tcPr>
          <w:p w14:paraId="61AB96E9" w14:textId="432DA893" w:rsidR="00B777AA" w:rsidRPr="00B279D8" w:rsidDel="00CF14C4" w:rsidRDefault="00B777AA" w:rsidP="00C2185D">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for</w:t>
            </w:r>
            <w:r w:rsidRPr="00B279D8" w:rsidDel="00CF14C4">
              <w:rPr>
                <w:rFonts w:eastAsia="Times New Roman" w:cs="Times New Roman"/>
                <w:b/>
                <w:sz w:val="20"/>
                <w:lang w:eastAsia="en-AU"/>
              </w:rPr>
              <w:t xml:space="preserve"> single-factor cryptographic software</w:t>
            </w:r>
          </w:p>
        </w:tc>
      </w:tr>
      <w:tr w:rsidR="00B279D8" w:rsidRPr="00B279D8" w:rsidDel="00CF14C4" w14:paraId="10AD627F" w14:textId="77777777" w:rsidTr="004064AC">
        <w:trPr>
          <w:tblHeader/>
        </w:trPr>
        <w:tc>
          <w:tcPr>
            <w:tcW w:w="616" w:type="dxa"/>
            <w:tcBorders>
              <w:top w:val="single" w:sz="2" w:space="0" w:color="auto"/>
              <w:bottom w:val="single" w:sz="12" w:space="0" w:color="auto"/>
              <w:right w:val="nil"/>
            </w:tcBorders>
          </w:tcPr>
          <w:p w14:paraId="5CBA41AE" w14:textId="689A78DB"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707691FD" w14:textId="631D7424"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p>
        </w:tc>
        <w:tc>
          <w:tcPr>
            <w:tcW w:w="5052" w:type="dxa"/>
            <w:tcBorders>
              <w:top w:val="single" w:sz="2" w:space="0" w:color="auto"/>
              <w:left w:val="nil"/>
              <w:bottom w:val="single" w:sz="12" w:space="0" w:color="auto"/>
            </w:tcBorders>
          </w:tcPr>
          <w:p w14:paraId="0FCB98B0" w14:textId="77777777" w:rsidR="00B777AA" w:rsidRPr="00B279D8" w:rsidDel="00CF14C4" w:rsidRDefault="00B777AA" w:rsidP="00B777AA">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58411D52" w14:textId="77777777" w:rsidTr="004064AC">
        <w:tc>
          <w:tcPr>
            <w:tcW w:w="616" w:type="dxa"/>
            <w:tcBorders>
              <w:top w:val="single" w:sz="12" w:space="0" w:color="auto"/>
              <w:bottom w:val="single" w:sz="2" w:space="0" w:color="auto"/>
              <w:right w:val="nil"/>
            </w:tcBorders>
          </w:tcPr>
          <w:p w14:paraId="66A84B58"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45" w:type="dxa"/>
            <w:tcBorders>
              <w:top w:val="single" w:sz="12" w:space="0" w:color="auto"/>
              <w:left w:val="nil"/>
              <w:bottom w:val="single" w:sz="2" w:space="0" w:color="auto"/>
              <w:right w:val="nil"/>
            </w:tcBorders>
          </w:tcPr>
          <w:p w14:paraId="615F6B6C" w14:textId="16B6BD82"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The secret cryptographic key and its algorithm</w:t>
            </w:r>
            <w:r w:rsidRPr="00B279D8">
              <w:rPr>
                <w:rFonts w:eastAsia="Times New Roman" w:cs="Times New Roman"/>
                <w:sz w:val="20"/>
                <w:lang w:eastAsia="en-AU"/>
              </w:rPr>
              <w:t>:</w:t>
            </w:r>
          </w:p>
        </w:tc>
        <w:tc>
          <w:tcPr>
            <w:tcW w:w="5052" w:type="dxa"/>
            <w:tcBorders>
              <w:top w:val="single" w:sz="12" w:space="0" w:color="auto"/>
              <w:left w:val="nil"/>
              <w:bottom w:val="single" w:sz="2" w:space="0" w:color="auto"/>
            </w:tcBorders>
          </w:tcPr>
          <w:p w14:paraId="4BF24071" w14:textId="2C8267E9" w:rsidR="00B777AA" w:rsidRPr="00B279D8" w:rsidRDefault="00B777AA" w:rsidP="00B777AA">
            <w:pPr>
              <w:rPr>
                <w:rFonts w:eastAsia="Times New Roman" w:cs="Times New Roman"/>
                <w:sz w:val="20"/>
                <w:lang w:eastAsia="en-AU"/>
              </w:rPr>
            </w:pPr>
            <w:r w:rsidRPr="00B279D8">
              <w:rPr>
                <w:rFonts w:eastAsia="Times New Roman" w:cs="Times New Roman"/>
                <w:sz w:val="20"/>
                <w:lang w:eastAsia="en-AU"/>
              </w:rPr>
              <w:t>m</w:t>
            </w:r>
            <w:r w:rsidRPr="00B279D8" w:rsidDel="00CF14C4">
              <w:rPr>
                <w:rFonts w:eastAsia="Times New Roman" w:cs="Times New Roman"/>
                <w:sz w:val="20"/>
                <w:lang w:eastAsia="en-AU"/>
              </w:rPr>
              <w:t>ust</w:t>
            </w:r>
            <w:r w:rsidRPr="00B279D8">
              <w:rPr>
                <w:rFonts w:eastAsia="Times New Roman" w:cs="Times New Roman"/>
                <w:sz w:val="20"/>
                <w:lang w:eastAsia="en-AU"/>
              </w:rPr>
              <w:t>:</w:t>
            </w:r>
          </w:p>
          <w:p w14:paraId="24A90320" w14:textId="21D4723A" w:rsidR="00B777AA" w:rsidRPr="00B279D8" w:rsidRDefault="00B777AA" w:rsidP="00A357E9">
            <w:pPr>
              <w:pStyle w:val="Tablea"/>
              <w:numPr>
                <w:ilvl w:val="0"/>
                <w:numId w:val="23"/>
              </w:numPr>
            </w:pPr>
            <w:r w:rsidRPr="00B279D8" w:rsidDel="00CF14C4">
              <w:t>provide at least the minimum-security strength specified in the latest edition of the ISM</w:t>
            </w:r>
            <w:r w:rsidRPr="00B279D8">
              <w:t>;</w:t>
            </w:r>
          </w:p>
          <w:p w14:paraId="79A15CEA" w14:textId="0DDDA480" w:rsidR="00B777AA" w:rsidRPr="00B279D8" w:rsidRDefault="00B777AA" w:rsidP="00B777AA">
            <w:pPr>
              <w:pStyle w:val="Tablea"/>
            </w:pPr>
            <w:r w:rsidRPr="00B279D8">
              <w:t xml:space="preserve">be stored in suitably secure storage available to the authenticator application. Applications must utilise one of </w:t>
            </w:r>
            <w:r w:rsidR="00FF6CB2" w:rsidRPr="00B279D8">
              <w:t xml:space="preserve">the </w:t>
            </w:r>
            <w:r w:rsidRPr="00B279D8">
              <w:t>following mechanism</w:t>
            </w:r>
            <w:r w:rsidR="00E22F30" w:rsidRPr="00B279D8">
              <w:t>s</w:t>
            </w:r>
            <w:r w:rsidRPr="00B279D8">
              <w:t xml:space="preserve"> to be considered as secure storage:</w:t>
            </w:r>
          </w:p>
          <w:p w14:paraId="3E7670D9" w14:textId="66C76B2B" w:rsidR="00B777AA" w:rsidRPr="00B279D8" w:rsidRDefault="00B777AA" w:rsidP="00E22F30">
            <w:pPr>
              <w:pStyle w:val="Tablei"/>
              <w:tabs>
                <w:tab w:val="clear" w:pos="649"/>
              </w:tabs>
              <w:ind w:left="742" w:hanging="382"/>
            </w:pPr>
            <w:r w:rsidRPr="00B279D8">
              <w:t>(</w:t>
            </w:r>
            <w:proofErr w:type="spellStart"/>
            <w:r w:rsidRPr="00B279D8">
              <w:t>i</w:t>
            </w:r>
            <w:proofErr w:type="spellEnd"/>
            <w:r w:rsidRPr="00B279D8">
              <w:t>)</w:t>
            </w:r>
            <w:r w:rsidR="00E22F30" w:rsidRPr="00B279D8">
              <w:tab/>
            </w:r>
            <w:r w:rsidRPr="00B279D8">
              <w:t>keychain storage;</w:t>
            </w:r>
          </w:p>
          <w:p w14:paraId="60D407C7" w14:textId="1127F348" w:rsidR="00B777AA" w:rsidRPr="00B279D8" w:rsidRDefault="00B777AA" w:rsidP="00E22F30">
            <w:pPr>
              <w:pStyle w:val="Tablei"/>
              <w:tabs>
                <w:tab w:val="clear" w:pos="649"/>
              </w:tabs>
              <w:ind w:left="742" w:hanging="382"/>
            </w:pPr>
            <w:r w:rsidRPr="00B279D8">
              <w:t>(ii)</w:t>
            </w:r>
            <w:r w:rsidR="00E22F30" w:rsidRPr="00B279D8">
              <w:tab/>
            </w:r>
            <w:r w:rsidRPr="00B279D8">
              <w:t>Trusted Platform Module;</w:t>
            </w:r>
          </w:p>
          <w:p w14:paraId="413B3A0E" w14:textId="34CC37D5" w:rsidR="00B777AA" w:rsidRPr="00B279D8" w:rsidRDefault="00B777AA" w:rsidP="00E22F30">
            <w:pPr>
              <w:pStyle w:val="Tablei"/>
              <w:tabs>
                <w:tab w:val="clear" w:pos="649"/>
              </w:tabs>
              <w:ind w:left="742" w:hanging="382"/>
            </w:pPr>
            <w:r w:rsidRPr="00B279D8">
              <w:t>(iii)</w:t>
            </w:r>
            <w:r w:rsidR="00E22F30" w:rsidRPr="00B279D8">
              <w:tab/>
            </w:r>
            <w:r w:rsidRPr="00B279D8">
              <w:t>Trusted Execution Environment;</w:t>
            </w:r>
          </w:p>
          <w:p w14:paraId="182EFFFC" w14:textId="1986B894" w:rsidR="00B777AA" w:rsidRPr="00B279D8" w:rsidRDefault="00B777AA" w:rsidP="00E22F30">
            <w:pPr>
              <w:pStyle w:val="Tablei"/>
              <w:tabs>
                <w:tab w:val="clear" w:pos="649"/>
              </w:tabs>
              <w:ind w:left="742" w:hanging="382"/>
            </w:pPr>
            <w:r w:rsidRPr="00B279D8">
              <w:t>(iv)</w:t>
            </w:r>
            <w:r w:rsidR="00E22F30" w:rsidRPr="00B279D8">
              <w:tab/>
            </w:r>
            <w:r w:rsidRPr="00B279D8">
              <w:t>secure element; and</w:t>
            </w:r>
          </w:p>
          <w:p w14:paraId="02E9A3E4" w14:textId="3AF98B24" w:rsidR="00B777AA" w:rsidRPr="00B279D8" w:rsidDel="00CF14C4" w:rsidRDefault="00B777AA" w:rsidP="00B777AA">
            <w:pPr>
              <w:pStyle w:val="Tablea"/>
            </w:pPr>
            <w:r w:rsidRPr="00B279D8">
              <w:t xml:space="preserve">only be accessible to the authenticating software on the device that is authorised. All unauthorised software must not be able to access the secret key. </w:t>
            </w:r>
          </w:p>
        </w:tc>
      </w:tr>
      <w:tr w:rsidR="00B279D8" w:rsidRPr="00B279D8" w:rsidDel="00CF14C4" w14:paraId="0174164C" w14:textId="77777777" w:rsidTr="004064AC">
        <w:tc>
          <w:tcPr>
            <w:tcW w:w="616" w:type="dxa"/>
            <w:tcBorders>
              <w:top w:val="single" w:sz="2" w:space="0" w:color="auto"/>
              <w:bottom w:val="single" w:sz="4" w:space="0" w:color="auto"/>
              <w:right w:val="nil"/>
            </w:tcBorders>
          </w:tcPr>
          <w:p w14:paraId="550EB52C"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2</w:t>
            </w:r>
          </w:p>
        </w:tc>
        <w:tc>
          <w:tcPr>
            <w:tcW w:w="2645" w:type="dxa"/>
            <w:tcBorders>
              <w:top w:val="single" w:sz="2" w:space="0" w:color="auto"/>
              <w:left w:val="nil"/>
              <w:bottom w:val="single" w:sz="4" w:space="0" w:color="auto"/>
              <w:right w:val="nil"/>
            </w:tcBorders>
          </w:tcPr>
          <w:p w14:paraId="3049366C" w14:textId="02E5D592"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The single-factor cryptographic device</w:t>
            </w:r>
            <w:r w:rsidRPr="00B279D8">
              <w:rPr>
                <w:rFonts w:eastAsia="Times New Roman" w:cs="Times New Roman"/>
                <w:sz w:val="20"/>
                <w:lang w:eastAsia="en-AU"/>
              </w:rPr>
              <w:t>:</w:t>
            </w:r>
          </w:p>
        </w:tc>
        <w:tc>
          <w:tcPr>
            <w:tcW w:w="5052" w:type="dxa"/>
            <w:tcBorders>
              <w:top w:val="single" w:sz="2" w:space="0" w:color="auto"/>
              <w:left w:val="nil"/>
              <w:bottom w:val="single" w:sz="4" w:space="0" w:color="auto"/>
            </w:tcBorders>
          </w:tcPr>
          <w:p w14:paraId="03B9941F"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must encapsulate one or more secret cryptographic keys, unique to the device, that cannot be removed from the device.</w:t>
            </w:r>
          </w:p>
        </w:tc>
      </w:tr>
      <w:tr w:rsidR="00B279D8" w:rsidRPr="00B279D8" w:rsidDel="00CF14C4" w14:paraId="7D7F427A" w14:textId="77777777" w:rsidTr="004064AC">
        <w:tc>
          <w:tcPr>
            <w:tcW w:w="616" w:type="dxa"/>
            <w:tcBorders>
              <w:right w:val="nil"/>
            </w:tcBorders>
          </w:tcPr>
          <w:p w14:paraId="5D881B74"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3</w:t>
            </w:r>
          </w:p>
        </w:tc>
        <w:tc>
          <w:tcPr>
            <w:tcW w:w="2645" w:type="dxa"/>
            <w:tcBorders>
              <w:left w:val="nil"/>
              <w:right w:val="nil"/>
            </w:tcBorders>
          </w:tcPr>
          <w:p w14:paraId="499213AC" w14:textId="463EEA4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The secret cryptographic key and its algorithm</w:t>
            </w:r>
            <w:r w:rsidRPr="00B279D8">
              <w:rPr>
                <w:rFonts w:eastAsia="Times New Roman" w:cs="Times New Roman"/>
                <w:sz w:val="20"/>
                <w:lang w:eastAsia="en-AU"/>
              </w:rPr>
              <w:t>:</w:t>
            </w:r>
          </w:p>
        </w:tc>
        <w:tc>
          <w:tcPr>
            <w:tcW w:w="5052" w:type="dxa"/>
            <w:tcBorders>
              <w:left w:val="nil"/>
            </w:tcBorders>
          </w:tcPr>
          <w:p w14:paraId="04098D52" w14:textId="77777777" w:rsidR="00B777AA" w:rsidRPr="00B279D8" w:rsidDel="00CF14C4" w:rsidRDefault="00B777AA" w:rsidP="004064AC">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must provide at least 112 bits of effective security strength.</w:t>
            </w:r>
          </w:p>
        </w:tc>
      </w:tr>
      <w:tr w:rsidR="00B279D8" w:rsidRPr="00B279D8" w:rsidDel="00CF14C4" w14:paraId="3A9C0BE9" w14:textId="77777777" w:rsidTr="004064AC">
        <w:tc>
          <w:tcPr>
            <w:tcW w:w="616" w:type="dxa"/>
            <w:tcBorders>
              <w:right w:val="nil"/>
            </w:tcBorders>
          </w:tcPr>
          <w:p w14:paraId="16262B4C"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4</w:t>
            </w:r>
          </w:p>
        </w:tc>
        <w:tc>
          <w:tcPr>
            <w:tcW w:w="2645" w:type="dxa"/>
            <w:tcBorders>
              <w:left w:val="nil"/>
              <w:right w:val="nil"/>
            </w:tcBorders>
          </w:tcPr>
          <w:p w14:paraId="5157C884" w14:textId="76AE6E06"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The challenge nonce</w:t>
            </w:r>
            <w:r w:rsidRPr="00B279D8">
              <w:rPr>
                <w:rFonts w:eastAsia="Times New Roman" w:cs="Times New Roman"/>
                <w:sz w:val="20"/>
                <w:lang w:eastAsia="en-AU"/>
              </w:rPr>
              <w:t>:</w:t>
            </w:r>
          </w:p>
        </w:tc>
        <w:tc>
          <w:tcPr>
            <w:tcW w:w="5052" w:type="dxa"/>
            <w:tcBorders>
              <w:left w:val="nil"/>
            </w:tcBorders>
          </w:tcPr>
          <w:p w14:paraId="0C07B4A1" w14:textId="4E7A1642" w:rsidR="00B777AA" w:rsidRPr="00B279D8" w:rsidRDefault="00B777AA" w:rsidP="00B777AA">
            <w:pPr>
              <w:pStyle w:val="Tabletext"/>
            </w:pPr>
            <w:r w:rsidRPr="00B279D8">
              <w:t>must:</w:t>
            </w:r>
          </w:p>
          <w:p w14:paraId="2FB45BDA" w14:textId="3EF47F87" w:rsidR="00B777AA" w:rsidRPr="00B279D8" w:rsidDel="00CF14C4" w:rsidRDefault="00B777AA" w:rsidP="00A357E9">
            <w:pPr>
              <w:pStyle w:val="Tablea"/>
              <w:numPr>
                <w:ilvl w:val="0"/>
                <w:numId w:val="24"/>
              </w:numPr>
            </w:pPr>
            <w:r w:rsidRPr="00B279D8" w:rsidDel="00CF14C4">
              <w:t>be at least 64 bits in length</w:t>
            </w:r>
            <w:r w:rsidRPr="00B279D8">
              <w:t>; and</w:t>
            </w:r>
          </w:p>
          <w:p w14:paraId="35348340" w14:textId="77777777" w:rsidR="00B777AA" w:rsidRPr="00B279D8" w:rsidDel="00CF14C4" w:rsidRDefault="00B777AA" w:rsidP="00B777AA">
            <w:pPr>
              <w:pStyle w:val="Tablea"/>
            </w:pPr>
            <w:r w:rsidRPr="00B279D8" w:rsidDel="00CF14C4">
              <w:lastRenderedPageBreak/>
              <w:t>either be unique over the authenticator’s lifetime, or be statistically unique.</w:t>
            </w:r>
          </w:p>
        </w:tc>
      </w:tr>
      <w:tr w:rsidR="00B279D8" w:rsidRPr="00B279D8" w:rsidDel="00CF14C4" w14:paraId="4963124B" w14:textId="77777777" w:rsidTr="004064AC">
        <w:tc>
          <w:tcPr>
            <w:tcW w:w="616" w:type="dxa"/>
            <w:tcBorders>
              <w:bottom w:val="single" w:sz="4" w:space="0" w:color="auto"/>
              <w:right w:val="nil"/>
            </w:tcBorders>
          </w:tcPr>
          <w:p w14:paraId="0F81C56F"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lastRenderedPageBreak/>
              <w:t>5</w:t>
            </w:r>
          </w:p>
        </w:tc>
        <w:tc>
          <w:tcPr>
            <w:tcW w:w="2645" w:type="dxa"/>
            <w:tcBorders>
              <w:left w:val="nil"/>
              <w:bottom w:val="single" w:sz="4" w:space="0" w:color="auto"/>
              <w:right w:val="nil"/>
            </w:tcBorders>
          </w:tcPr>
          <w:p w14:paraId="007FFA5C" w14:textId="1CBFD0EC"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Approved cryptography</w:t>
            </w:r>
            <w:r w:rsidRPr="00B279D8">
              <w:rPr>
                <w:rFonts w:eastAsia="Times New Roman" w:cs="Times New Roman"/>
                <w:sz w:val="20"/>
                <w:lang w:eastAsia="en-AU"/>
              </w:rPr>
              <w:t>:</w:t>
            </w:r>
          </w:p>
        </w:tc>
        <w:tc>
          <w:tcPr>
            <w:tcW w:w="5052" w:type="dxa"/>
            <w:tcBorders>
              <w:left w:val="nil"/>
              <w:bottom w:val="single" w:sz="4" w:space="0" w:color="auto"/>
            </w:tcBorders>
          </w:tcPr>
          <w:p w14:paraId="48B45664" w14:textId="77777777" w:rsidR="00B777AA" w:rsidRPr="00B279D8" w:rsidDel="00CF14C4" w:rsidRDefault="00B777AA" w:rsidP="00B777AA">
            <w:pPr>
              <w:tabs>
                <w:tab w:val="right" w:pos="57"/>
              </w:tabs>
              <w:spacing w:before="60" w:line="240" w:lineRule="auto"/>
              <w:rPr>
                <w:rFonts w:eastAsia="Times New Roman" w:cs="Times New Roman"/>
                <w:sz w:val="20"/>
                <w:lang w:eastAsia="en-AU"/>
              </w:rPr>
            </w:pPr>
            <w:r w:rsidRPr="00B279D8" w:rsidDel="00CF14C4">
              <w:rPr>
                <w:rFonts w:eastAsia="Times New Roman" w:cs="Times New Roman"/>
                <w:sz w:val="20"/>
                <w:lang w:eastAsia="en-AU"/>
              </w:rPr>
              <w:t>must be used for authentication events.</w:t>
            </w:r>
          </w:p>
        </w:tc>
      </w:tr>
      <w:tr w:rsidR="00B279D8" w:rsidRPr="00B279D8" w:rsidDel="00CF14C4" w14:paraId="589D7978" w14:textId="77777777" w:rsidTr="004064AC">
        <w:tc>
          <w:tcPr>
            <w:tcW w:w="616" w:type="dxa"/>
            <w:tcBorders>
              <w:top w:val="single" w:sz="4" w:space="0" w:color="auto"/>
              <w:bottom w:val="single" w:sz="12" w:space="0" w:color="auto"/>
              <w:right w:val="nil"/>
            </w:tcBorders>
          </w:tcPr>
          <w:p w14:paraId="78C1B5FD"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6</w:t>
            </w:r>
          </w:p>
        </w:tc>
        <w:tc>
          <w:tcPr>
            <w:tcW w:w="2645" w:type="dxa"/>
            <w:tcBorders>
              <w:top w:val="single" w:sz="4" w:space="0" w:color="auto"/>
              <w:left w:val="nil"/>
              <w:bottom w:val="single" w:sz="12" w:space="0" w:color="auto"/>
              <w:right w:val="nil"/>
            </w:tcBorders>
          </w:tcPr>
          <w:p w14:paraId="3A6F9695" w14:textId="05BEA13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Cryptographic keys</w:t>
            </w:r>
            <w:r w:rsidRPr="00B279D8">
              <w:rPr>
                <w:rFonts w:eastAsia="Times New Roman" w:cs="Times New Roman"/>
                <w:sz w:val="20"/>
                <w:lang w:eastAsia="en-AU"/>
              </w:rPr>
              <w:t>:</w:t>
            </w:r>
          </w:p>
        </w:tc>
        <w:tc>
          <w:tcPr>
            <w:tcW w:w="5052" w:type="dxa"/>
            <w:tcBorders>
              <w:top w:val="single" w:sz="4" w:space="0" w:color="auto"/>
              <w:left w:val="nil"/>
              <w:bottom w:val="single" w:sz="12" w:space="0" w:color="auto"/>
            </w:tcBorders>
          </w:tcPr>
          <w:p w14:paraId="0389CD81" w14:textId="13ECC347" w:rsidR="00B777AA" w:rsidRPr="00B279D8" w:rsidDel="00CF14C4" w:rsidRDefault="00B777AA" w:rsidP="00B777AA">
            <w:pPr>
              <w:pStyle w:val="Tabletext"/>
            </w:pPr>
            <w:r w:rsidRPr="00B279D8">
              <w:t>must be protected against modification and unauthorised disclosure.</w:t>
            </w:r>
          </w:p>
        </w:tc>
      </w:tr>
    </w:tbl>
    <w:p w14:paraId="57014944" w14:textId="0B53FCBA" w:rsidR="00164B8E" w:rsidRPr="00B279D8" w:rsidDel="00CF14C4" w:rsidRDefault="003F636F" w:rsidP="00B946CE">
      <w:pPr>
        <w:pStyle w:val="ActHead5"/>
      </w:pPr>
      <w:bookmarkStart w:id="87" w:name="_Toc180070497"/>
      <w:r w:rsidRPr="006E1D3C">
        <w:rPr>
          <w:rStyle w:val="CharSectno"/>
        </w:rPr>
        <w:t>3.8</w:t>
      </w:r>
      <w:r w:rsidR="00A46A47" w:rsidRPr="00B279D8">
        <w:t xml:space="preserve">  </w:t>
      </w:r>
      <w:r w:rsidR="00164B8E" w:rsidRPr="00B279D8" w:rsidDel="00CF14C4">
        <w:t>Multi-factor cryptographic software</w:t>
      </w:r>
      <w:bookmarkEnd w:id="87"/>
    </w:p>
    <w:p w14:paraId="67648965" w14:textId="51F9750D" w:rsidR="00164B8E" w:rsidRPr="00B279D8" w:rsidDel="00CF14C4" w:rsidRDefault="00164B8E" w:rsidP="00164B8E">
      <w:pPr>
        <w:pStyle w:val="subsection"/>
      </w:pPr>
      <w:r w:rsidRPr="00B279D8" w:rsidDel="00CF14C4">
        <w:tab/>
      </w:r>
      <w:r w:rsidR="00BD39D2" w:rsidRPr="00B279D8">
        <w:tab/>
      </w:r>
      <w:r w:rsidR="00AB3427" w:rsidRPr="00B279D8">
        <w:t>For</w:t>
      </w:r>
      <w:r w:rsidR="00BB156F" w:rsidRPr="00B279D8">
        <w:t xml:space="preserve"> </w:t>
      </w:r>
      <w:r w:rsidRPr="00B279D8" w:rsidDel="00CF14C4">
        <w:t>multi-factor cryptographic software</w:t>
      </w:r>
      <w:r w:rsidR="00BB156F" w:rsidRPr="00B279D8">
        <w:t>, the standards in the following table</w:t>
      </w:r>
      <w:r w:rsidR="00175EA5" w:rsidRPr="00B279D8">
        <w:t xml:space="preserve"> apply</w:t>
      </w:r>
      <w:r w:rsidR="00BB156F" w:rsidRPr="00B279D8">
        <w:t>.</w:t>
      </w:r>
      <w:r w:rsidRPr="00B279D8" w:rsidDel="00CF14C4">
        <w:t xml:space="preserve"> </w:t>
      </w:r>
    </w:p>
    <w:p w14:paraId="6272F2E1" w14:textId="2B689F9C" w:rsidR="00D91D7B" w:rsidRPr="00B279D8" w:rsidDel="00CF14C4" w:rsidRDefault="00D91D7B" w:rsidP="00D91D7B">
      <w:pPr>
        <w:pStyle w:val="notetext"/>
      </w:pPr>
      <w:r w:rsidRPr="00B279D8">
        <w:t>Note:</w:t>
      </w:r>
      <w:r w:rsidR="00BD39D2" w:rsidRPr="00B279D8">
        <w:tab/>
      </w:r>
      <w:r w:rsidR="00175EA5" w:rsidRPr="00B279D8">
        <w:t>W</w:t>
      </w:r>
      <w:r w:rsidRPr="00B279D8">
        <w:t>hen using biometric information as a factor for multi-factor</w:t>
      </w:r>
      <w:r w:rsidR="00B67BAA" w:rsidRPr="00B279D8">
        <w:t xml:space="preserve"> cryptographic software</w:t>
      </w:r>
      <w:r w:rsidRPr="00B279D8">
        <w:t xml:space="preserve">, </w:t>
      </w:r>
      <w:r w:rsidR="00581E55" w:rsidRPr="00B279D8">
        <w:t xml:space="preserve">section 3.13 </w:t>
      </w:r>
      <w:r w:rsidRPr="00B279D8">
        <w:t>applies</w:t>
      </w:r>
      <w:r w:rsidR="00B67BAA" w:rsidRPr="00B279D8">
        <w:t>.</w:t>
      </w:r>
    </w:p>
    <w:p w14:paraId="16F7E3C7" w14:textId="2D6F43DA" w:rsidR="00164B8E" w:rsidRPr="00B279D8" w:rsidDel="00CF14C4" w:rsidRDefault="00164B8E" w:rsidP="00D11CE9">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1E896FEC" w14:textId="77777777" w:rsidTr="004064AC">
        <w:trPr>
          <w:cantSplit/>
          <w:tblHeader/>
        </w:trPr>
        <w:tc>
          <w:tcPr>
            <w:tcW w:w="8313" w:type="dxa"/>
            <w:gridSpan w:val="3"/>
            <w:tcBorders>
              <w:top w:val="single" w:sz="12" w:space="0" w:color="auto"/>
              <w:bottom w:val="single" w:sz="2" w:space="0" w:color="auto"/>
            </w:tcBorders>
          </w:tcPr>
          <w:p w14:paraId="3067F0B0" w14:textId="324E3190" w:rsidR="00B777AA" w:rsidRPr="00B279D8" w:rsidDel="00CF14C4" w:rsidRDefault="00B777AA" w:rsidP="00D11CE9">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for</w:t>
            </w:r>
            <w:r w:rsidRPr="00B279D8" w:rsidDel="00CF14C4">
              <w:rPr>
                <w:rFonts w:eastAsia="Times New Roman" w:cs="Times New Roman"/>
                <w:b/>
                <w:sz w:val="20"/>
                <w:lang w:eastAsia="en-AU"/>
              </w:rPr>
              <w:t xml:space="preserve"> multi-factor cryptographic software</w:t>
            </w:r>
          </w:p>
        </w:tc>
      </w:tr>
      <w:tr w:rsidR="00B279D8" w:rsidRPr="00B279D8" w:rsidDel="00CF14C4" w14:paraId="3BF7B76C" w14:textId="77777777" w:rsidTr="00DB069E">
        <w:trPr>
          <w:cantSplit/>
          <w:tblHeader/>
        </w:trPr>
        <w:tc>
          <w:tcPr>
            <w:tcW w:w="616" w:type="dxa"/>
            <w:tcBorders>
              <w:top w:val="single" w:sz="2" w:space="0" w:color="auto"/>
              <w:bottom w:val="single" w:sz="12" w:space="0" w:color="auto"/>
              <w:right w:val="nil"/>
            </w:tcBorders>
          </w:tcPr>
          <w:p w14:paraId="19977E5D" w14:textId="6B197353"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63D77027" w14:textId="735AF208" w:rsidR="00B777AA" w:rsidRPr="00B279D8" w:rsidDel="00CF14C4" w:rsidRDefault="00B777AA" w:rsidP="00B777AA">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r w:rsidRPr="00B279D8" w:rsidDel="00CF14C4">
              <w:rPr>
                <w:rFonts w:eastAsia="Times New Roman" w:cs="Times New Roman"/>
                <w:b/>
                <w:sz w:val="20"/>
                <w:lang w:eastAsia="en-AU"/>
              </w:rPr>
              <w:t>:</w:t>
            </w:r>
          </w:p>
        </w:tc>
        <w:tc>
          <w:tcPr>
            <w:tcW w:w="5052" w:type="dxa"/>
            <w:tcBorders>
              <w:top w:val="single" w:sz="2" w:space="0" w:color="auto"/>
              <w:left w:val="nil"/>
              <w:bottom w:val="single" w:sz="12" w:space="0" w:color="auto"/>
            </w:tcBorders>
          </w:tcPr>
          <w:p w14:paraId="5AF6751D" w14:textId="77777777" w:rsidR="00B777AA" w:rsidRPr="00B279D8" w:rsidDel="00CF14C4" w:rsidRDefault="00B777AA" w:rsidP="00B777AA">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40A6CE00" w14:textId="77777777" w:rsidTr="00DB069E">
        <w:trPr>
          <w:cantSplit/>
        </w:trPr>
        <w:tc>
          <w:tcPr>
            <w:tcW w:w="616" w:type="dxa"/>
            <w:tcBorders>
              <w:top w:val="single" w:sz="12" w:space="0" w:color="auto"/>
              <w:bottom w:val="single" w:sz="2" w:space="0" w:color="auto"/>
              <w:right w:val="nil"/>
            </w:tcBorders>
          </w:tcPr>
          <w:p w14:paraId="29447491"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45" w:type="dxa"/>
            <w:tcBorders>
              <w:top w:val="single" w:sz="12" w:space="0" w:color="auto"/>
              <w:left w:val="nil"/>
              <w:bottom w:val="single" w:sz="2" w:space="0" w:color="auto"/>
              <w:right w:val="nil"/>
            </w:tcBorders>
          </w:tcPr>
          <w:p w14:paraId="42389958" w14:textId="7C7CBC33" w:rsidR="00B777AA" w:rsidRPr="00B279D8" w:rsidDel="00CF14C4" w:rsidRDefault="00B777AA" w:rsidP="00B777AA">
            <w:pPr>
              <w:pStyle w:val="Tabletext"/>
              <w:rPr>
                <w:b/>
                <w:bCs/>
                <w:i/>
                <w:iCs/>
              </w:rPr>
            </w:pPr>
            <w:r w:rsidRPr="00B279D8" w:rsidDel="00CF14C4">
              <w:t>The secret cryptographic key and its algorithm</w:t>
            </w:r>
            <w:r w:rsidRPr="00B279D8">
              <w:t>:</w:t>
            </w:r>
          </w:p>
        </w:tc>
        <w:tc>
          <w:tcPr>
            <w:tcW w:w="5052" w:type="dxa"/>
            <w:tcBorders>
              <w:top w:val="single" w:sz="12" w:space="0" w:color="auto"/>
              <w:left w:val="nil"/>
              <w:bottom w:val="single" w:sz="2" w:space="0" w:color="auto"/>
            </w:tcBorders>
          </w:tcPr>
          <w:p w14:paraId="4F079B06" w14:textId="7CD02100" w:rsidR="00B777AA" w:rsidRPr="00B279D8" w:rsidRDefault="00B777AA" w:rsidP="00A357E9">
            <w:pPr>
              <w:pStyle w:val="Tablea"/>
              <w:numPr>
                <w:ilvl w:val="0"/>
                <w:numId w:val="42"/>
              </w:numPr>
            </w:pPr>
            <w:r w:rsidRPr="00B279D8">
              <w:t>must only be accessible by a device’s software components that require access; and</w:t>
            </w:r>
          </w:p>
          <w:p w14:paraId="105FA76E" w14:textId="71D307AC" w:rsidR="00B777AA" w:rsidRPr="00B279D8" w:rsidDel="00CF14C4" w:rsidRDefault="00B777AA" w:rsidP="00B777AA">
            <w:pPr>
              <w:pStyle w:val="Tablea"/>
            </w:pPr>
            <w:r w:rsidRPr="00B279D8">
              <w:t>the ISP must implement access controls to prevent unauthorised access to the secret cryptographic key.</w:t>
            </w:r>
          </w:p>
        </w:tc>
      </w:tr>
      <w:tr w:rsidR="00B279D8" w:rsidRPr="00B279D8" w:rsidDel="00CF14C4" w14:paraId="44240D08" w14:textId="77777777" w:rsidTr="00DB069E">
        <w:trPr>
          <w:cantSplit/>
        </w:trPr>
        <w:tc>
          <w:tcPr>
            <w:tcW w:w="616" w:type="dxa"/>
            <w:tcBorders>
              <w:top w:val="single" w:sz="2" w:space="0" w:color="auto"/>
              <w:bottom w:val="single" w:sz="4" w:space="0" w:color="auto"/>
              <w:right w:val="nil"/>
            </w:tcBorders>
          </w:tcPr>
          <w:p w14:paraId="5A39A1D3"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2</w:t>
            </w:r>
          </w:p>
        </w:tc>
        <w:tc>
          <w:tcPr>
            <w:tcW w:w="2645" w:type="dxa"/>
            <w:tcBorders>
              <w:top w:val="single" w:sz="2" w:space="0" w:color="auto"/>
              <w:left w:val="nil"/>
              <w:bottom w:val="single" w:sz="4" w:space="0" w:color="auto"/>
              <w:right w:val="nil"/>
            </w:tcBorders>
          </w:tcPr>
          <w:p w14:paraId="700214F5" w14:textId="71403868" w:rsidR="00B777AA" w:rsidRPr="00B279D8" w:rsidDel="00CF14C4" w:rsidRDefault="00B777AA" w:rsidP="00B777AA">
            <w:pPr>
              <w:pStyle w:val="Tabletext"/>
            </w:pPr>
            <w:r w:rsidRPr="00B279D8" w:rsidDel="00CF14C4">
              <w:t>Authentication events</w:t>
            </w:r>
            <w:r w:rsidRPr="00B279D8">
              <w:t>:</w:t>
            </w:r>
          </w:p>
        </w:tc>
        <w:tc>
          <w:tcPr>
            <w:tcW w:w="5052" w:type="dxa"/>
            <w:tcBorders>
              <w:top w:val="single" w:sz="2" w:space="0" w:color="auto"/>
              <w:left w:val="nil"/>
              <w:bottom w:val="single" w:sz="4" w:space="0" w:color="auto"/>
            </w:tcBorders>
          </w:tcPr>
          <w:p w14:paraId="1AEAFE22" w14:textId="2127B2E9" w:rsidR="00B777AA" w:rsidRPr="00B279D8" w:rsidDel="00CF14C4" w:rsidRDefault="00B777AA" w:rsidP="00B777AA">
            <w:pPr>
              <w:pStyle w:val="Tabletext"/>
              <w:rPr>
                <w:b/>
                <w:bCs/>
                <w:i/>
                <w:iCs/>
              </w:rPr>
            </w:pPr>
            <w:r w:rsidRPr="00B279D8" w:rsidDel="00CF14C4">
              <w:t xml:space="preserve">must require the input of </w:t>
            </w:r>
            <w:r w:rsidR="00EA62DE" w:rsidRPr="00B279D8">
              <w:t xml:space="preserve">2 </w:t>
            </w:r>
            <w:r w:rsidRPr="00B279D8">
              <w:t xml:space="preserve">or more authentication </w:t>
            </w:r>
            <w:r w:rsidRPr="00B279D8" w:rsidDel="00CF14C4">
              <w:t>factors</w:t>
            </w:r>
            <w:r w:rsidRPr="00B279D8">
              <w:t xml:space="preserve"> to execute that authentication event</w:t>
            </w:r>
            <w:r w:rsidRPr="00B279D8" w:rsidDel="00CF14C4">
              <w:t xml:space="preserve">. </w:t>
            </w:r>
          </w:p>
        </w:tc>
      </w:tr>
      <w:tr w:rsidR="00B279D8" w:rsidRPr="00B279D8" w:rsidDel="00CF14C4" w14:paraId="213D512A" w14:textId="77777777" w:rsidTr="00DB069E">
        <w:trPr>
          <w:cantSplit/>
        </w:trPr>
        <w:tc>
          <w:tcPr>
            <w:tcW w:w="616" w:type="dxa"/>
            <w:tcBorders>
              <w:right w:val="nil"/>
            </w:tcBorders>
          </w:tcPr>
          <w:p w14:paraId="3614CBF7"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3</w:t>
            </w:r>
          </w:p>
        </w:tc>
        <w:tc>
          <w:tcPr>
            <w:tcW w:w="2645" w:type="dxa"/>
            <w:tcBorders>
              <w:left w:val="nil"/>
              <w:right w:val="nil"/>
            </w:tcBorders>
          </w:tcPr>
          <w:p w14:paraId="56E19753" w14:textId="5E8C77B2" w:rsidR="00B777AA" w:rsidRPr="00B279D8" w:rsidDel="00CF14C4" w:rsidRDefault="00B777AA" w:rsidP="00B777AA">
            <w:pPr>
              <w:pStyle w:val="Tabletext"/>
            </w:pPr>
            <w:r w:rsidRPr="00B279D8" w:rsidDel="00CF14C4">
              <w:t>Any memorised secret used for activation</w:t>
            </w:r>
            <w:r w:rsidRPr="00B279D8">
              <w:t>:</w:t>
            </w:r>
          </w:p>
        </w:tc>
        <w:tc>
          <w:tcPr>
            <w:tcW w:w="5052" w:type="dxa"/>
            <w:tcBorders>
              <w:left w:val="nil"/>
            </w:tcBorders>
          </w:tcPr>
          <w:p w14:paraId="277727C4" w14:textId="569068CF" w:rsidR="00B777AA" w:rsidRPr="00B279D8" w:rsidDel="00CF14C4" w:rsidRDefault="00B777AA" w:rsidP="00B777AA">
            <w:pPr>
              <w:pStyle w:val="Tabletext"/>
            </w:pPr>
            <w:r w:rsidRPr="00B279D8" w:rsidDel="00CF14C4">
              <w:t>must be a randomly chosen numeric value at least 6</w:t>
            </w:r>
            <w:r w:rsidR="00FB39EC" w:rsidRPr="00B279D8">
              <w:t> </w:t>
            </w:r>
            <w:r w:rsidRPr="00B279D8" w:rsidDel="00CF14C4">
              <w:t>decimal digits in length.</w:t>
            </w:r>
          </w:p>
        </w:tc>
      </w:tr>
      <w:tr w:rsidR="00B279D8" w:rsidRPr="00B279D8" w:rsidDel="00CF14C4" w14:paraId="7F3F67B0" w14:textId="77777777" w:rsidTr="00DB069E">
        <w:trPr>
          <w:cantSplit/>
        </w:trPr>
        <w:tc>
          <w:tcPr>
            <w:tcW w:w="616" w:type="dxa"/>
            <w:tcBorders>
              <w:right w:val="nil"/>
            </w:tcBorders>
          </w:tcPr>
          <w:p w14:paraId="485F6C42" w14:textId="77777777" w:rsidR="00B777AA" w:rsidRPr="00B279D8" w:rsidDel="00CF14C4" w:rsidRDefault="00B777AA" w:rsidP="00B777AA">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4</w:t>
            </w:r>
          </w:p>
        </w:tc>
        <w:tc>
          <w:tcPr>
            <w:tcW w:w="2645" w:type="dxa"/>
            <w:tcBorders>
              <w:left w:val="nil"/>
              <w:right w:val="nil"/>
            </w:tcBorders>
          </w:tcPr>
          <w:p w14:paraId="0FC8FC11" w14:textId="5C471A8A" w:rsidR="00B777AA" w:rsidRPr="00B279D8" w:rsidDel="00CF14C4" w:rsidRDefault="00B777AA" w:rsidP="00B777AA">
            <w:pPr>
              <w:pStyle w:val="Tabletext"/>
            </w:pPr>
            <w:r w:rsidRPr="00B279D8" w:rsidDel="00CF14C4">
              <w:t>The unencrypted key and activation secret</w:t>
            </w:r>
            <w:r w:rsidRPr="00B279D8">
              <w:t>:</w:t>
            </w:r>
          </w:p>
        </w:tc>
        <w:tc>
          <w:tcPr>
            <w:tcW w:w="5052" w:type="dxa"/>
            <w:tcBorders>
              <w:left w:val="nil"/>
            </w:tcBorders>
          </w:tcPr>
          <w:p w14:paraId="2C7AD4B8" w14:textId="77777777" w:rsidR="00B777AA" w:rsidRPr="00B279D8" w:rsidDel="00CF14C4" w:rsidRDefault="00B777AA" w:rsidP="00B777AA">
            <w:pPr>
              <w:pStyle w:val="Tabletext"/>
            </w:pPr>
            <w:r w:rsidRPr="00B279D8" w:rsidDel="00CF14C4">
              <w:t>must be zeroised immediately after an authentication has taken place.</w:t>
            </w:r>
          </w:p>
        </w:tc>
      </w:tr>
      <w:tr w:rsidR="00B279D8" w:rsidRPr="00B279D8" w:rsidDel="00CF14C4" w14:paraId="67B3A272" w14:textId="77777777" w:rsidTr="00DB069E">
        <w:trPr>
          <w:cantSplit/>
        </w:trPr>
        <w:tc>
          <w:tcPr>
            <w:tcW w:w="616" w:type="dxa"/>
            <w:tcBorders>
              <w:right w:val="nil"/>
            </w:tcBorders>
          </w:tcPr>
          <w:p w14:paraId="36FCC7D2" w14:textId="2ED7234F"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5</w:t>
            </w:r>
          </w:p>
        </w:tc>
        <w:tc>
          <w:tcPr>
            <w:tcW w:w="2645" w:type="dxa"/>
            <w:tcBorders>
              <w:left w:val="nil"/>
              <w:right w:val="nil"/>
            </w:tcBorders>
          </w:tcPr>
          <w:p w14:paraId="1A8A8A2D" w14:textId="477ADE3E" w:rsidR="00B777AA" w:rsidRPr="00B279D8" w:rsidDel="00CF14C4" w:rsidRDefault="00B777AA" w:rsidP="00B777AA">
            <w:pPr>
              <w:pStyle w:val="Tabletext"/>
            </w:pPr>
            <w:r w:rsidRPr="00B279D8">
              <w:t>If the ISP collects biometric information using a custom biometric capability, the biometric sample, and any biometric information derived from the biometric sample:</w:t>
            </w:r>
          </w:p>
        </w:tc>
        <w:tc>
          <w:tcPr>
            <w:tcW w:w="5052" w:type="dxa"/>
            <w:tcBorders>
              <w:left w:val="nil"/>
            </w:tcBorders>
          </w:tcPr>
          <w:p w14:paraId="4FE38D61" w14:textId="339AFD01" w:rsidR="00B777AA" w:rsidRPr="00B279D8" w:rsidDel="00CF14C4" w:rsidRDefault="00B777AA" w:rsidP="00B777AA">
            <w:pPr>
              <w:pStyle w:val="Tabletext"/>
            </w:pPr>
            <w:r w:rsidRPr="00B279D8">
              <w:t>must be zeroised immediately after an authentication has taken place.</w:t>
            </w:r>
          </w:p>
        </w:tc>
      </w:tr>
      <w:tr w:rsidR="00B279D8" w:rsidRPr="00B279D8" w:rsidDel="00CF14C4" w14:paraId="0C244DB2" w14:textId="77777777" w:rsidTr="00DB069E">
        <w:trPr>
          <w:cantSplit/>
        </w:trPr>
        <w:tc>
          <w:tcPr>
            <w:tcW w:w="616" w:type="dxa"/>
            <w:tcBorders>
              <w:right w:val="nil"/>
            </w:tcBorders>
          </w:tcPr>
          <w:p w14:paraId="3E79CAC4" w14:textId="2ED1F6FA"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6</w:t>
            </w:r>
          </w:p>
        </w:tc>
        <w:tc>
          <w:tcPr>
            <w:tcW w:w="2645" w:type="dxa"/>
            <w:tcBorders>
              <w:left w:val="nil"/>
              <w:right w:val="nil"/>
            </w:tcBorders>
          </w:tcPr>
          <w:p w14:paraId="6AF04E6D" w14:textId="7B0C6A92" w:rsidR="00B777AA" w:rsidRPr="00B279D8" w:rsidDel="00CF14C4" w:rsidRDefault="00B777AA" w:rsidP="00B777AA">
            <w:pPr>
              <w:pStyle w:val="Tabletext"/>
            </w:pPr>
            <w:r w:rsidRPr="00B279D8" w:rsidDel="00CF14C4">
              <w:t>Cryptographic keys</w:t>
            </w:r>
            <w:r w:rsidRPr="00B279D8">
              <w:t>:</w:t>
            </w:r>
          </w:p>
        </w:tc>
        <w:tc>
          <w:tcPr>
            <w:tcW w:w="5052" w:type="dxa"/>
            <w:tcBorders>
              <w:left w:val="nil"/>
            </w:tcBorders>
          </w:tcPr>
          <w:p w14:paraId="475933AA" w14:textId="2A5DDA45" w:rsidR="00B777AA" w:rsidRPr="00B279D8" w:rsidRDefault="00B777AA" w:rsidP="00B777AA">
            <w:pPr>
              <w:rPr>
                <w:rFonts w:eastAsia="Times New Roman" w:cs="Times New Roman"/>
                <w:sz w:val="20"/>
                <w:lang w:eastAsia="en-AU"/>
              </w:rPr>
            </w:pPr>
            <w:r w:rsidRPr="00B279D8">
              <w:rPr>
                <w:rFonts w:eastAsia="Times New Roman" w:cs="Times New Roman"/>
                <w:sz w:val="20"/>
                <w:lang w:eastAsia="en-AU"/>
              </w:rPr>
              <w:t>must:</w:t>
            </w:r>
          </w:p>
          <w:p w14:paraId="27C1FB2F" w14:textId="78C3A3C8" w:rsidR="00B777AA" w:rsidRPr="00B279D8" w:rsidRDefault="00B777AA" w:rsidP="00A357E9">
            <w:pPr>
              <w:pStyle w:val="Tablea"/>
              <w:numPr>
                <w:ilvl w:val="0"/>
                <w:numId w:val="25"/>
              </w:numPr>
            </w:pPr>
            <w:r w:rsidRPr="00B279D8">
              <w:t>be stored in suitably secure storage available to the authenticator application. Applications must utilise one of following mechanism to be considered as secure storage:</w:t>
            </w:r>
          </w:p>
          <w:p w14:paraId="57CDF15F" w14:textId="7BF7AC64" w:rsidR="00B777AA" w:rsidRPr="00B279D8" w:rsidRDefault="00B777AA" w:rsidP="00187E56">
            <w:pPr>
              <w:pStyle w:val="Tablei"/>
              <w:tabs>
                <w:tab w:val="clear" w:pos="649"/>
              </w:tabs>
              <w:ind w:left="742" w:hanging="382"/>
            </w:pPr>
            <w:r w:rsidRPr="00B279D8">
              <w:t>(</w:t>
            </w:r>
            <w:proofErr w:type="spellStart"/>
            <w:r w:rsidRPr="00B279D8">
              <w:t>i</w:t>
            </w:r>
            <w:proofErr w:type="spellEnd"/>
            <w:r w:rsidRPr="00B279D8">
              <w:t>)</w:t>
            </w:r>
            <w:r w:rsidRPr="00B279D8">
              <w:tab/>
              <w:t>keychain storage;</w:t>
            </w:r>
          </w:p>
          <w:p w14:paraId="12B1A54D" w14:textId="6063C335" w:rsidR="00B777AA" w:rsidRPr="00B279D8" w:rsidRDefault="00B777AA" w:rsidP="00187E56">
            <w:pPr>
              <w:pStyle w:val="Tablei"/>
              <w:tabs>
                <w:tab w:val="clear" w:pos="649"/>
              </w:tabs>
              <w:ind w:left="742" w:hanging="382"/>
            </w:pPr>
            <w:r w:rsidRPr="00B279D8">
              <w:t>(ii)</w:t>
            </w:r>
            <w:r w:rsidRPr="00B279D8">
              <w:tab/>
              <w:t>Trusted Platform Module;</w:t>
            </w:r>
          </w:p>
          <w:p w14:paraId="441F4201" w14:textId="6E449FFE" w:rsidR="00B777AA" w:rsidRPr="00B279D8" w:rsidRDefault="00B777AA" w:rsidP="00187E56">
            <w:pPr>
              <w:pStyle w:val="Tablei"/>
              <w:tabs>
                <w:tab w:val="clear" w:pos="649"/>
              </w:tabs>
              <w:ind w:left="742" w:hanging="382"/>
            </w:pPr>
            <w:r w:rsidRPr="00B279D8">
              <w:t>(iii)</w:t>
            </w:r>
            <w:r w:rsidRPr="00B279D8">
              <w:tab/>
              <w:t>Trusted Execution Environment;</w:t>
            </w:r>
          </w:p>
          <w:p w14:paraId="7E3401B1" w14:textId="48FB51EC" w:rsidR="00B777AA" w:rsidRPr="00B279D8" w:rsidRDefault="00B777AA" w:rsidP="00187E56">
            <w:pPr>
              <w:pStyle w:val="Tablei"/>
              <w:tabs>
                <w:tab w:val="clear" w:pos="649"/>
              </w:tabs>
              <w:ind w:left="742" w:hanging="382"/>
            </w:pPr>
            <w:r w:rsidRPr="00B279D8">
              <w:t>(iv)</w:t>
            </w:r>
            <w:r w:rsidRPr="00B279D8">
              <w:tab/>
              <w:t>secure element; and</w:t>
            </w:r>
          </w:p>
          <w:p w14:paraId="7F08B568" w14:textId="1B12CCB8" w:rsidR="00B777AA" w:rsidRPr="00B279D8" w:rsidDel="00CF14C4" w:rsidRDefault="00B777AA" w:rsidP="00B777AA">
            <w:pPr>
              <w:pStyle w:val="Tablea"/>
            </w:pPr>
            <w:r w:rsidRPr="00B279D8" w:rsidDel="00CF14C4">
              <w:t>must be protected against</w:t>
            </w:r>
            <w:r w:rsidRPr="00B279D8">
              <w:t xml:space="preserve"> modification; and unauthorised disclosure.</w:t>
            </w:r>
          </w:p>
        </w:tc>
      </w:tr>
      <w:tr w:rsidR="00B279D8" w:rsidRPr="00B279D8" w:rsidDel="00CF14C4" w14:paraId="5B41FB45" w14:textId="77777777" w:rsidTr="00DB069E">
        <w:trPr>
          <w:cantSplit/>
        </w:trPr>
        <w:tc>
          <w:tcPr>
            <w:tcW w:w="616" w:type="dxa"/>
            <w:tcBorders>
              <w:bottom w:val="single" w:sz="4" w:space="0" w:color="auto"/>
              <w:right w:val="nil"/>
            </w:tcBorders>
          </w:tcPr>
          <w:p w14:paraId="67C56354" w14:textId="47FC9C4D"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lastRenderedPageBreak/>
              <w:t>7</w:t>
            </w:r>
          </w:p>
        </w:tc>
        <w:tc>
          <w:tcPr>
            <w:tcW w:w="2645" w:type="dxa"/>
            <w:tcBorders>
              <w:left w:val="nil"/>
              <w:bottom w:val="single" w:sz="4" w:space="0" w:color="auto"/>
              <w:right w:val="nil"/>
            </w:tcBorders>
          </w:tcPr>
          <w:p w14:paraId="1A807A2A" w14:textId="26616E7C" w:rsidR="00B777AA" w:rsidRPr="00B279D8" w:rsidDel="00CF14C4" w:rsidRDefault="00B777AA" w:rsidP="00B777AA">
            <w:pPr>
              <w:pStyle w:val="Tabletext"/>
            </w:pPr>
            <w:r w:rsidRPr="00B279D8" w:rsidDel="00CF14C4">
              <w:t>The challenge nonce</w:t>
            </w:r>
            <w:r w:rsidRPr="00B279D8">
              <w:t>:</w:t>
            </w:r>
          </w:p>
        </w:tc>
        <w:tc>
          <w:tcPr>
            <w:tcW w:w="5052" w:type="dxa"/>
            <w:tcBorders>
              <w:left w:val="nil"/>
              <w:bottom w:val="single" w:sz="4" w:space="0" w:color="auto"/>
            </w:tcBorders>
          </w:tcPr>
          <w:p w14:paraId="19DEA9CE" w14:textId="77777777" w:rsidR="00B777AA" w:rsidRPr="00B279D8" w:rsidRDefault="00B777AA" w:rsidP="00B777AA">
            <w:pPr>
              <w:pStyle w:val="Tabletext"/>
            </w:pPr>
            <w:r w:rsidRPr="00B279D8" w:rsidDel="00CF14C4">
              <w:t>must</w:t>
            </w:r>
            <w:r w:rsidRPr="00B279D8">
              <w:t>:</w:t>
            </w:r>
          </w:p>
          <w:p w14:paraId="4DDB5F45" w14:textId="578EE5F9" w:rsidR="00B777AA" w:rsidRPr="00B279D8" w:rsidDel="00CF14C4" w:rsidRDefault="00B777AA" w:rsidP="00A357E9">
            <w:pPr>
              <w:pStyle w:val="Tablea"/>
              <w:numPr>
                <w:ilvl w:val="0"/>
                <w:numId w:val="26"/>
              </w:numPr>
            </w:pPr>
            <w:r w:rsidRPr="00B279D8" w:rsidDel="00CF14C4">
              <w:t>be at least 64 bits in length; and</w:t>
            </w:r>
          </w:p>
          <w:p w14:paraId="73E2B4E0" w14:textId="2357AEA6" w:rsidR="00B777AA" w:rsidRPr="00B279D8" w:rsidDel="00CF14C4" w:rsidRDefault="00B777AA" w:rsidP="00B777AA">
            <w:pPr>
              <w:pStyle w:val="Tablea"/>
            </w:pPr>
            <w:r w:rsidRPr="00B279D8" w:rsidDel="00CF14C4">
              <w:t>either be unique over the authenticator’s lifetime or be statistically unique.</w:t>
            </w:r>
          </w:p>
        </w:tc>
      </w:tr>
      <w:tr w:rsidR="00B279D8" w:rsidRPr="00B279D8" w:rsidDel="00CF14C4" w14:paraId="028898C7" w14:textId="77777777" w:rsidTr="00DB069E">
        <w:trPr>
          <w:cantSplit/>
        </w:trPr>
        <w:tc>
          <w:tcPr>
            <w:tcW w:w="616" w:type="dxa"/>
            <w:tcBorders>
              <w:top w:val="single" w:sz="4" w:space="0" w:color="auto"/>
              <w:bottom w:val="single" w:sz="12" w:space="0" w:color="auto"/>
              <w:right w:val="nil"/>
            </w:tcBorders>
          </w:tcPr>
          <w:p w14:paraId="0D5176B0" w14:textId="41051AC0" w:rsidR="00B777AA" w:rsidRPr="00B279D8" w:rsidDel="00CF14C4" w:rsidRDefault="00B777AA" w:rsidP="00B777AA">
            <w:pPr>
              <w:spacing w:before="60" w:line="240" w:lineRule="atLeast"/>
              <w:rPr>
                <w:rFonts w:eastAsia="Times New Roman" w:cs="Times New Roman"/>
                <w:sz w:val="20"/>
                <w:lang w:eastAsia="en-AU"/>
              </w:rPr>
            </w:pPr>
            <w:r w:rsidRPr="00B279D8">
              <w:rPr>
                <w:rFonts w:eastAsia="Times New Roman" w:cs="Times New Roman"/>
                <w:sz w:val="20"/>
                <w:lang w:eastAsia="en-AU"/>
              </w:rPr>
              <w:t>8</w:t>
            </w:r>
          </w:p>
        </w:tc>
        <w:tc>
          <w:tcPr>
            <w:tcW w:w="2645" w:type="dxa"/>
            <w:tcBorders>
              <w:top w:val="single" w:sz="4" w:space="0" w:color="auto"/>
              <w:left w:val="nil"/>
              <w:bottom w:val="single" w:sz="12" w:space="0" w:color="auto"/>
              <w:right w:val="nil"/>
            </w:tcBorders>
          </w:tcPr>
          <w:p w14:paraId="0942F1A4" w14:textId="3B1575DE" w:rsidR="00B777AA" w:rsidRPr="00B279D8" w:rsidDel="00CF14C4" w:rsidRDefault="00B777AA" w:rsidP="00B777AA">
            <w:pPr>
              <w:pStyle w:val="Tabletext"/>
            </w:pPr>
            <w:r w:rsidRPr="00B279D8" w:rsidDel="00CF14C4">
              <w:t>The authentication event</w:t>
            </w:r>
            <w:r w:rsidRPr="00B279D8">
              <w:t>:</w:t>
            </w:r>
          </w:p>
        </w:tc>
        <w:tc>
          <w:tcPr>
            <w:tcW w:w="5052" w:type="dxa"/>
            <w:tcBorders>
              <w:top w:val="single" w:sz="4" w:space="0" w:color="auto"/>
              <w:left w:val="nil"/>
              <w:bottom w:val="single" w:sz="12" w:space="0" w:color="auto"/>
            </w:tcBorders>
          </w:tcPr>
          <w:p w14:paraId="683CE0CA" w14:textId="77777777" w:rsidR="00B777AA" w:rsidRPr="00B279D8" w:rsidDel="00CF14C4" w:rsidRDefault="00B777AA" w:rsidP="00B777AA">
            <w:pPr>
              <w:pStyle w:val="Tabletext"/>
            </w:pPr>
            <w:r w:rsidRPr="00B279D8" w:rsidDel="00CF14C4">
              <w:t>must use approved cryptography.</w:t>
            </w:r>
          </w:p>
        </w:tc>
      </w:tr>
    </w:tbl>
    <w:p w14:paraId="29FA5DF4" w14:textId="538218A6" w:rsidR="00DB4D44" w:rsidRPr="00B279D8" w:rsidDel="00CF14C4" w:rsidRDefault="003F636F" w:rsidP="00B946CE">
      <w:pPr>
        <w:pStyle w:val="ActHead5"/>
      </w:pPr>
      <w:bookmarkStart w:id="88" w:name="_Toc180070498"/>
      <w:r w:rsidRPr="006E1D3C">
        <w:rPr>
          <w:rStyle w:val="CharSectno"/>
        </w:rPr>
        <w:t>3.9</w:t>
      </w:r>
      <w:r w:rsidR="00A46A47" w:rsidRPr="00B279D8">
        <w:t xml:space="preserve">  </w:t>
      </w:r>
      <w:r w:rsidR="00DB4D44" w:rsidRPr="00B279D8" w:rsidDel="00CF14C4">
        <w:t xml:space="preserve">Multi-factor cryptographic </w:t>
      </w:r>
      <w:r w:rsidR="00DB4D44" w:rsidRPr="00B279D8">
        <w:t>devices</w:t>
      </w:r>
      <w:bookmarkEnd w:id="88"/>
    </w:p>
    <w:p w14:paraId="04F332D9" w14:textId="6B167A02" w:rsidR="00DB4D44" w:rsidRPr="00B279D8" w:rsidDel="00CF14C4" w:rsidRDefault="00DB4D44" w:rsidP="00DB4D44">
      <w:pPr>
        <w:pStyle w:val="subsection"/>
      </w:pPr>
      <w:r w:rsidRPr="00B279D8" w:rsidDel="00CF14C4">
        <w:tab/>
      </w:r>
      <w:r w:rsidR="002030FB" w:rsidRPr="00B279D8">
        <w:tab/>
      </w:r>
      <w:r w:rsidR="007621EF" w:rsidRPr="00B279D8">
        <w:t>For</w:t>
      </w:r>
      <w:r w:rsidRPr="00B279D8">
        <w:t xml:space="preserve"> </w:t>
      </w:r>
      <w:r w:rsidRPr="00B279D8" w:rsidDel="00CF14C4">
        <w:t xml:space="preserve">multi-factor cryptographic </w:t>
      </w:r>
      <w:r w:rsidRPr="00B279D8">
        <w:t>devices</w:t>
      </w:r>
      <w:r w:rsidR="00BB156F" w:rsidRPr="00B279D8">
        <w:t xml:space="preserve">, </w:t>
      </w:r>
      <w:r w:rsidR="0074040E" w:rsidRPr="00B279D8">
        <w:t xml:space="preserve">the </w:t>
      </w:r>
      <w:r w:rsidR="007621EF" w:rsidRPr="00B279D8">
        <w:t xml:space="preserve">standards </w:t>
      </w:r>
      <w:r w:rsidR="0074040E" w:rsidRPr="00B279D8">
        <w:t xml:space="preserve">in the </w:t>
      </w:r>
      <w:r w:rsidR="00BB156F" w:rsidRPr="00B279D8">
        <w:t>following table</w:t>
      </w:r>
      <w:r w:rsidR="0074040E" w:rsidRPr="00B279D8">
        <w:t xml:space="preserve"> apply</w:t>
      </w:r>
      <w:r w:rsidR="00BB156F" w:rsidRPr="00B279D8">
        <w:t>.</w:t>
      </w:r>
    </w:p>
    <w:p w14:paraId="1A49857E" w14:textId="2F2F85BD" w:rsidR="00A02B84" w:rsidRPr="00B279D8" w:rsidRDefault="00A02B84" w:rsidP="00A02B84">
      <w:pPr>
        <w:pStyle w:val="notetext"/>
      </w:pPr>
      <w:r w:rsidRPr="00B279D8">
        <w:t xml:space="preserve">Note: </w:t>
      </w:r>
      <w:r w:rsidR="00D4005E" w:rsidRPr="00B279D8">
        <w:tab/>
        <w:t>W</w:t>
      </w:r>
      <w:r w:rsidRPr="00B279D8">
        <w:t>hen using biometric information as a factor for multi-factor</w:t>
      </w:r>
      <w:r w:rsidR="00606DF8" w:rsidRPr="00B279D8">
        <w:t xml:space="preserve"> cryptographic </w:t>
      </w:r>
      <w:r w:rsidR="00D34F1B" w:rsidRPr="00B279D8">
        <w:t>device</w:t>
      </w:r>
      <w:r w:rsidRPr="00B279D8">
        <w:t xml:space="preserve">, </w:t>
      </w:r>
      <w:r w:rsidR="00581E55" w:rsidRPr="00B279D8">
        <w:t xml:space="preserve">section 3.13 </w:t>
      </w:r>
      <w:r w:rsidRPr="00B279D8">
        <w:t>applies</w:t>
      </w:r>
      <w:r w:rsidR="00CB5E28" w:rsidRPr="00B279D8">
        <w:t>.</w:t>
      </w:r>
    </w:p>
    <w:p w14:paraId="55746205" w14:textId="77777777" w:rsidR="00B206E6" w:rsidRPr="00B279D8" w:rsidDel="00CF14C4" w:rsidRDefault="00B206E6" w:rsidP="00D11CE9">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0BEE8695" w14:textId="77777777" w:rsidTr="00DB069E">
        <w:trPr>
          <w:cantSplit/>
          <w:tblHeader/>
        </w:trPr>
        <w:tc>
          <w:tcPr>
            <w:tcW w:w="8313" w:type="dxa"/>
            <w:gridSpan w:val="3"/>
            <w:tcBorders>
              <w:top w:val="single" w:sz="12" w:space="0" w:color="auto"/>
              <w:bottom w:val="single" w:sz="2" w:space="0" w:color="auto"/>
            </w:tcBorders>
          </w:tcPr>
          <w:p w14:paraId="478D1F17" w14:textId="0D496098" w:rsidR="00B777AA" w:rsidRPr="00B279D8" w:rsidDel="00CF14C4" w:rsidRDefault="00B777AA" w:rsidP="00D34F1B">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 xml:space="preserve">for </w:t>
            </w:r>
            <w:r w:rsidRPr="00B279D8" w:rsidDel="00CF14C4">
              <w:rPr>
                <w:rFonts w:eastAsia="Times New Roman" w:cs="Times New Roman"/>
                <w:b/>
                <w:sz w:val="20"/>
                <w:lang w:eastAsia="en-AU"/>
              </w:rPr>
              <w:t xml:space="preserve">multi-factor cryptographic </w:t>
            </w:r>
            <w:r w:rsidRPr="00B279D8">
              <w:rPr>
                <w:rFonts w:eastAsia="Times New Roman" w:cs="Times New Roman"/>
                <w:b/>
                <w:sz w:val="20"/>
                <w:lang w:eastAsia="en-AU"/>
              </w:rPr>
              <w:t>devices</w:t>
            </w:r>
          </w:p>
        </w:tc>
      </w:tr>
      <w:tr w:rsidR="00B279D8" w:rsidRPr="00B279D8" w:rsidDel="00CF14C4" w14:paraId="0EB39516" w14:textId="77777777" w:rsidTr="00DB069E">
        <w:trPr>
          <w:cantSplit/>
          <w:tblHeader/>
        </w:trPr>
        <w:tc>
          <w:tcPr>
            <w:tcW w:w="616" w:type="dxa"/>
            <w:tcBorders>
              <w:top w:val="single" w:sz="2" w:space="0" w:color="auto"/>
              <w:bottom w:val="single" w:sz="12" w:space="0" w:color="auto"/>
              <w:right w:val="nil"/>
            </w:tcBorders>
          </w:tcPr>
          <w:p w14:paraId="58ADB1B5" w14:textId="0FEA6B11" w:rsidR="0067556B" w:rsidRPr="00B279D8" w:rsidDel="00CF14C4" w:rsidRDefault="00304B05" w:rsidP="001C7C43">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1A8753B5" w14:textId="2156DDCC" w:rsidR="0067556B" w:rsidRPr="00B279D8" w:rsidDel="00CF14C4" w:rsidRDefault="002A48DD" w:rsidP="001C7C43">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r w:rsidR="0067556B" w:rsidRPr="00B279D8" w:rsidDel="00CF14C4">
              <w:rPr>
                <w:rFonts w:eastAsia="Times New Roman" w:cs="Times New Roman"/>
                <w:b/>
                <w:sz w:val="20"/>
                <w:lang w:eastAsia="en-AU"/>
              </w:rPr>
              <w:t>:</w:t>
            </w:r>
          </w:p>
        </w:tc>
        <w:tc>
          <w:tcPr>
            <w:tcW w:w="5052" w:type="dxa"/>
            <w:tcBorders>
              <w:top w:val="single" w:sz="2" w:space="0" w:color="auto"/>
              <w:left w:val="nil"/>
              <w:bottom w:val="single" w:sz="12" w:space="0" w:color="auto"/>
            </w:tcBorders>
          </w:tcPr>
          <w:p w14:paraId="54A31042" w14:textId="77777777" w:rsidR="0067556B" w:rsidRPr="00B279D8" w:rsidDel="00CF14C4" w:rsidRDefault="0067556B" w:rsidP="001C7C43">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1C8BC81F" w14:textId="77777777" w:rsidTr="00DB069E">
        <w:trPr>
          <w:cantSplit/>
        </w:trPr>
        <w:tc>
          <w:tcPr>
            <w:tcW w:w="616" w:type="dxa"/>
            <w:tcBorders>
              <w:top w:val="single" w:sz="12" w:space="0" w:color="auto"/>
              <w:bottom w:val="single" w:sz="2" w:space="0" w:color="auto"/>
              <w:right w:val="nil"/>
            </w:tcBorders>
          </w:tcPr>
          <w:p w14:paraId="1A6B300E" w14:textId="77777777" w:rsidR="0067556B" w:rsidRPr="00B279D8" w:rsidDel="00CF14C4" w:rsidRDefault="0067556B" w:rsidP="001C7C43">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45" w:type="dxa"/>
            <w:tcBorders>
              <w:top w:val="single" w:sz="12" w:space="0" w:color="auto"/>
              <w:left w:val="nil"/>
              <w:bottom w:val="single" w:sz="2" w:space="0" w:color="auto"/>
              <w:right w:val="nil"/>
            </w:tcBorders>
          </w:tcPr>
          <w:p w14:paraId="1D1F525E" w14:textId="4320EA69" w:rsidR="0067556B" w:rsidRPr="00B279D8" w:rsidDel="00CF14C4" w:rsidRDefault="00177E16" w:rsidP="001C7C43">
            <w:pPr>
              <w:pStyle w:val="Tabletext"/>
              <w:rPr>
                <w:b/>
                <w:bCs/>
                <w:i/>
                <w:iCs/>
              </w:rPr>
            </w:pPr>
            <w:r w:rsidRPr="00B279D8">
              <w:t>The s</w:t>
            </w:r>
            <w:r w:rsidR="003B4F84" w:rsidRPr="00B279D8">
              <w:t>ecret cryptographic key and its algorithm</w:t>
            </w:r>
            <w:r w:rsidR="00D4005E" w:rsidRPr="00B279D8">
              <w:t>:</w:t>
            </w:r>
          </w:p>
        </w:tc>
        <w:tc>
          <w:tcPr>
            <w:tcW w:w="5052" w:type="dxa"/>
            <w:tcBorders>
              <w:top w:val="single" w:sz="12" w:space="0" w:color="auto"/>
              <w:left w:val="nil"/>
              <w:bottom w:val="single" w:sz="2" w:space="0" w:color="auto"/>
            </w:tcBorders>
          </w:tcPr>
          <w:p w14:paraId="1F482AF3" w14:textId="77777777" w:rsidR="002030FB" w:rsidRPr="00B279D8" w:rsidRDefault="003B4F84" w:rsidP="002030FB">
            <w:pPr>
              <w:pStyle w:val="Tabletext"/>
            </w:pPr>
            <w:r w:rsidRPr="00B279D8">
              <w:t>must</w:t>
            </w:r>
            <w:r w:rsidR="002030FB" w:rsidRPr="00B279D8">
              <w:t>:</w:t>
            </w:r>
          </w:p>
          <w:p w14:paraId="103E988A" w14:textId="227222BE" w:rsidR="0067556B" w:rsidRPr="00B279D8" w:rsidRDefault="003B4F84" w:rsidP="00A357E9">
            <w:pPr>
              <w:pStyle w:val="Tablea"/>
              <w:numPr>
                <w:ilvl w:val="0"/>
                <w:numId w:val="27"/>
              </w:numPr>
            </w:pPr>
            <w:r w:rsidRPr="00B279D8">
              <w:t xml:space="preserve">provide at least the minimum-security strength specified in </w:t>
            </w:r>
            <w:r w:rsidR="005B21CB" w:rsidRPr="00B279D8">
              <w:t>the ISM’s Guidelines for Cryptography relevant to the AACA in use</w:t>
            </w:r>
            <w:r w:rsidR="00EF1812" w:rsidRPr="00B279D8">
              <w:t xml:space="preserve">; and </w:t>
            </w:r>
          </w:p>
          <w:p w14:paraId="55A7AC59" w14:textId="6B066A9B" w:rsidR="00873492" w:rsidRPr="00B279D8" w:rsidDel="00CF14C4" w:rsidRDefault="00A02B84" w:rsidP="00765A0F">
            <w:pPr>
              <w:pStyle w:val="Tablea"/>
            </w:pPr>
            <w:r w:rsidRPr="00B279D8">
              <w:t>be accessible only through the presentation and verification of an activation factor, using either biometric information for authentication or an activation secret</w:t>
            </w:r>
            <w:r w:rsidR="003A7A29" w:rsidRPr="00B279D8">
              <w:t>.</w:t>
            </w:r>
          </w:p>
        </w:tc>
      </w:tr>
      <w:tr w:rsidR="00B279D8" w:rsidRPr="00B279D8" w:rsidDel="00CF14C4" w14:paraId="047B5F42" w14:textId="77777777" w:rsidTr="00DB069E">
        <w:trPr>
          <w:cantSplit/>
        </w:trPr>
        <w:tc>
          <w:tcPr>
            <w:tcW w:w="616" w:type="dxa"/>
            <w:tcBorders>
              <w:top w:val="single" w:sz="2" w:space="0" w:color="auto"/>
              <w:bottom w:val="single" w:sz="2" w:space="0" w:color="auto"/>
              <w:right w:val="nil"/>
            </w:tcBorders>
          </w:tcPr>
          <w:p w14:paraId="3989156B" w14:textId="77777777" w:rsidR="0067556B" w:rsidRPr="00B279D8" w:rsidDel="00CF14C4" w:rsidRDefault="0067556B" w:rsidP="001C7C43">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2</w:t>
            </w:r>
          </w:p>
        </w:tc>
        <w:tc>
          <w:tcPr>
            <w:tcW w:w="2645" w:type="dxa"/>
            <w:tcBorders>
              <w:top w:val="single" w:sz="2" w:space="0" w:color="auto"/>
              <w:left w:val="nil"/>
              <w:bottom w:val="single" w:sz="2" w:space="0" w:color="auto"/>
              <w:right w:val="nil"/>
            </w:tcBorders>
          </w:tcPr>
          <w:p w14:paraId="5B0780A3" w14:textId="0D0E0577" w:rsidR="0067556B" w:rsidRPr="00B279D8" w:rsidDel="00CF14C4" w:rsidRDefault="00177E16" w:rsidP="001C7C43">
            <w:pPr>
              <w:pStyle w:val="Tabletext"/>
            </w:pPr>
            <w:r w:rsidRPr="00B279D8">
              <w:t xml:space="preserve">The </w:t>
            </w:r>
            <w:r w:rsidR="00DA01B3" w:rsidRPr="00B279D8">
              <w:t>challenge nonce</w:t>
            </w:r>
            <w:r w:rsidR="00222790" w:rsidRPr="00B279D8">
              <w:t>:</w:t>
            </w:r>
          </w:p>
        </w:tc>
        <w:tc>
          <w:tcPr>
            <w:tcW w:w="5052" w:type="dxa"/>
            <w:tcBorders>
              <w:top w:val="single" w:sz="2" w:space="0" w:color="auto"/>
              <w:left w:val="nil"/>
              <w:bottom w:val="single" w:sz="2" w:space="0" w:color="auto"/>
            </w:tcBorders>
          </w:tcPr>
          <w:p w14:paraId="10D137D1" w14:textId="77777777" w:rsidR="00EF1812" w:rsidRPr="00B279D8" w:rsidRDefault="00DA01B3" w:rsidP="005E22B5">
            <w:pPr>
              <w:pStyle w:val="Tabletext"/>
            </w:pPr>
            <w:r w:rsidRPr="00B279D8">
              <w:t>must</w:t>
            </w:r>
            <w:r w:rsidR="00EF1812" w:rsidRPr="00B279D8">
              <w:t>:</w:t>
            </w:r>
          </w:p>
          <w:p w14:paraId="419A993E" w14:textId="1560AEDE" w:rsidR="0067556B" w:rsidRPr="00B279D8" w:rsidRDefault="00DA01B3" w:rsidP="00A357E9">
            <w:pPr>
              <w:pStyle w:val="Tablea"/>
              <w:numPr>
                <w:ilvl w:val="0"/>
                <w:numId w:val="28"/>
              </w:numPr>
            </w:pPr>
            <w:r w:rsidRPr="00B279D8">
              <w:t>be at least 64 bits in length</w:t>
            </w:r>
            <w:r w:rsidR="005E22B5" w:rsidRPr="00B279D8">
              <w:t>; and</w:t>
            </w:r>
          </w:p>
          <w:p w14:paraId="49DED417" w14:textId="22577DE9" w:rsidR="005D4A90" w:rsidRPr="00B279D8" w:rsidDel="00CF14C4" w:rsidRDefault="005D4A90" w:rsidP="00765A0F">
            <w:pPr>
              <w:pStyle w:val="Tablea"/>
            </w:pPr>
            <w:r w:rsidRPr="00B279D8">
              <w:t>either be unique over the authenticator’s lifetime, or be statistically unique.</w:t>
            </w:r>
          </w:p>
        </w:tc>
      </w:tr>
      <w:tr w:rsidR="00B279D8" w:rsidRPr="00B279D8" w:rsidDel="00CF14C4" w14:paraId="1E5E0A02" w14:textId="77777777" w:rsidTr="00DB069E">
        <w:trPr>
          <w:cantSplit/>
        </w:trPr>
        <w:tc>
          <w:tcPr>
            <w:tcW w:w="616" w:type="dxa"/>
            <w:tcBorders>
              <w:top w:val="single" w:sz="2" w:space="0" w:color="auto"/>
              <w:bottom w:val="single" w:sz="2" w:space="0" w:color="auto"/>
              <w:right w:val="nil"/>
            </w:tcBorders>
          </w:tcPr>
          <w:p w14:paraId="30756C06" w14:textId="5E117101" w:rsidR="00DA01B3" w:rsidRPr="00B279D8" w:rsidDel="00CF14C4" w:rsidRDefault="00DA01B3" w:rsidP="001C7C43">
            <w:pPr>
              <w:spacing w:before="60" w:line="240" w:lineRule="atLeast"/>
              <w:rPr>
                <w:rFonts w:eastAsia="Times New Roman" w:cs="Times New Roman"/>
                <w:sz w:val="20"/>
                <w:lang w:eastAsia="en-AU"/>
              </w:rPr>
            </w:pPr>
            <w:r w:rsidRPr="00B279D8">
              <w:rPr>
                <w:rFonts w:eastAsia="Times New Roman" w:cs="Times New Roman"/>
                <w:sz w:val="20"/>
                <w:lang w:eastAsia="en-AU"/>
              </w:rPr>
              <w:t>3</w:t>
            </w:r>
          </w:p>
        </w:tc>
        <w:tc>
          <w:tcPr>
            <w:tcW w:w="2645" w:type="dxa"/>
            <w:tcBorders>
              <w:top w:val="single" w:sz="2" w:space="0" w:color="auto"/>
              <w:left w:val="nil"/>
              <w:bottom w:val="single" w:sz="2" w:space="0" w:color="auto"/>
              <w:right w:val="nil"/>
            </w:tcBorders>
          </w:tcPr>
          <w:p w14:paraId="23BDFFFE" w14:textId="3577F54C" w:rsidR="00DA01B3" w:rsidRPr="00B279D8" w:rsidRDefault="00177E16" w:rsidP="001C7C43">
            <w:pPr>
              <w:pStyle w:val="Tabletext"/>
            </w:pPr>
            <w:r w:rsidRPr="00B279D8">
              <w:t>A</w:t>
            </w:r>
            <w:r w:rsidR="00C42281" w:rsidRPr="00B279D8">
              <w:t>pproved cryptography</w:t>
            </w:r>
            <w:r w:rsidR="00222790" w:rsidRPr="00B279D8">
              <w:t>:</w:t>
            </w:r>
          </w:p>
        </w:tc>
        <w:tc>
          <w:tcPr>
            <w:tcW w:w="5052" w:type="dxa"/>
            <w:tcBorders>
              <w:top w:val="single" w:sz="2" w:space="0" w:color="auto"/>
              <w:left w:val="nil"/>
              <w:bottom w:val="single" w:sz="2" w:space="0" w:color="auto"/>
            </w:tcBorders>
          </w:tcPr>
          <w:p w14:paraId="4B1276A2" w14:textId="2FA91D2F" w:rsidR="00DA01B3" w:rsidRPr="00B279D8" w:rsidRDefault="00C42281" w:rsidP="001C7C43">
            <w:pPr>
              <w:pStyle w:val="Tabletext"/>
            </w:pPr>
            <w:r w:rsidRPr="00B279D8">
              <w:t>must be used for authentication events.</w:t>
            </w:r>
          </w:p>
        </w:tc>
      </w:tr>
      <w:tr w:rsidR="00B279D8" w:rsidRPr="00B279D8" w:rsidDel="00CF14C4" w14:paraId="6D9AF245" w14:textId="77777777" w:rsidTr="00DB069E">
        <w:trPr>
          <w:cantSplit/>
        </w:trPr>
        <w:tc>
          <w:tcPr>
            <w:tcW w:w="616" w:type="dxa"/>
            <w:tcBorders>
              <w:top w:val="single" w:sz="2" w:space="0" w:color="auto"/>
              <w:bottom w:val="single" w:sz="12" w:space="0" w:color="auto"/>
              <w:right w:val="nil"/>
            </w:tcBorders>
          </w:tcPr>
          <w:p w14:paraId="4C4DAE18" w14:textId="31E6A13B" w:rsidR="00C42281" w:rsidRPr="00B279D8" w:rsidRDefault="006B384B" w:rsidP="001C7C43">
            <w:pPr>
              <w:spacing w:before="60" w:line="240" w:lineRule="atLeast"/>
              <w:rPr>
                <w:rFonts w:eastAsia="Times New Roman" w:cs="Times New Roman"/>
                <w:sz w:val="20"/>
                <w:lang w:eastAsia="en-AU"/>
              </w:rPr>
            </w:pPr>
            <w:r w:rsidRPr="00B279D8">
              <w:rPr>
                <w:rFonts w:eastAsia="Times New Roman" w:cs="Times New Roman"/>
                <w:sz w:val="20"/>
                <w:lang w:eastAsia="en-AU"/>
              </w:rPr>
              <w:t>4</w:t>
            </w:r>
          </w:p>
        </w:tc>
        <w:tc>
          <w:tcPr>
            <w:tcW w:w="2645" w:type="dxa"/>
            <w:tcBorders>
              <w:top w:val="single" w:sz="2" w:space="0" w:color="auto"/>
              <w:left w:val="nil"/>
              <w:bottom w:val="single" w:sz="12" w:space="0" w:color="auto"/>
              <w:right w:val="nil"/>
            </w:tcBorders>
          </w:tcPr>
          <w:p w14:paraId="5B1CBBAA" w14:textId="625BCACC" w:rsidR="00C42281" w:rsidRPr="00B279D8" w:rsidRDefault="00177E16" w:rsidP="001C7C43">
            <w:pPr>
              <w:pStyle w:val="Tabletext"/>
            </w:pPr>
            <w:r w:rsidRPr="00B279D8">
              <w:t>C</w:t>
            </w:r>
            <w:r w:rsidR="009C7ECA" w:rsidRPr="00B279D8">
              <w:t>r</w:t>
            </w:r>
            <w:r w:rsidR="006B384B" w:rsidRPr="00B279D8">
              <w:t>yptographic keys</w:t>
            </w:r>
            <w:r w:rsidR="00222790" w:rsidRPr="00B279D8">
              <w:t>:</w:t>
            </w:r>
          </w:p>
        </w:tc>
        <w:tc>
          <w:tcPr>
            <w:tcW w:w="5052" w:type="dxa"/>
            <w:tcBorders>
              <w:top w:val="single" w:sz="2" w:space="0" w:color="auto"/>
              <w:left w:val="nil"/>
              <w:bottom w:val="single" w:sz="12" w:space="0" w:color="auto"/>
            </w:tcBorders>
          </w:tcPr>
          <w:p w14:paraId="785846A4" w14:textId="57891C74" w:rsidR="006B384B" w:rsidRPr="00B279D8" w:rsidRDefault="00AC45FD" w:rsidP="00AC45FD">
            <w:pPr>
              <w:pStyle w:val="Tabletext"/>
            </w:pPr>
            <w:r w:rsidRPr="00B279D8">
              <w:t>m</w:t>
            </w:r>
            <w:r w:rsidR="009971C4" w:rsidRPr="00B279D8">
              <w:t>ust</w:t>
            </w:r>
            <w:r w:rsidRPr="00B279D8">
              <w:t xml:space="preserve"> be protected against modification and unauthorised disclosure.</w:t>
            </w:r>
          </w:p>
        </w:tc>
      </w:tr>
    </w:tbl>
    <w:p w14:paraId="3A3FE400" w14:textId="13F29D71" w:rsidR="00D14DF0" w:rsidRPr="00B279D8" w:rsidDel="00CF14C4" w:rsidRDefault="00C04CA7" w:rsidP="00B946CE">
      <w:pPr>
        <w:pStyle w:val="ActHead5"/>
      </w:pPr>
      <w:bookmarkStart w:id="89" w:name="_Toc180070499"/>
      <w:r w:rsidRPr="006E1D3C">
        <w:rPr>
          <w:rStyle w:val="CharSectno"/>
        </w:rPr>
        <w:t>3.10</w:t>
      </w:r>
      <w:r w:rsidR="00A46A47" w:rsidRPr="00B279D8">
        <w:t xml:space="preserve">  </w:t>
      </w:r>
      <w:r w:rsidR="00D14DF0" w:rsidRPr="00B279D8">
        <w:t>Single</w:t>
      </w:r>
      <w:r w:rsidR="00D14DF0" w:rsidRPr="00B279D8" w:rsidDel="00CF14C4">
        <w:t xml:space="preserve">-factor cryptographic </w:t>
      </w:r>
      <w:r w:rsidR="00D14DF0" w:rsidRPr="00B279D8">
        <w:t>devices</w:t>
      </w:r>
      <w:bookmarkEnd w:id="89"/>
    </w:p>
    <w:p w14:paraId="401A9ABC" w14:textId="1FC18B40" w:rsidR="00D14DF0" w:rsidRPr="00B279D8" w:rsidDel="00CF14C4" w:rsidRDefault="00D14DF0" w:rsidP="005E22B5">
      <w:pPr>
        <w:pStyle w:val="subsection"/>
      </w:pPr>
      <w:bookmarkStart w:id="90" w:name="_Hlk163377263"/>
      <w:r w:rsidRPr="00B279D8" w:rsidDel="00CF14C4">
        <w:tab/>
      </w:r>
      <w:r w:rsidR="00203527" w:rsidRPr="00B279D8">
        <w:tab/>
      </w:r>
      <w:r w:rsidR="008B752C" w:rsidRPr="00B279D8">
        <w:t>For</w:t>
      </w:r>
      <w:r w:rsidRPr="00B279D8">
        <w:t xml:space="preserve"> </w:t>
      </w:r>
      <w:r w:rsidR="00DD53B8" w:rsidRPr="00B279D8">
        <w:t>single</w:t>
      </w:r>
      <w:r w:rsidRPr="00B279D8" w:rsidDel="00CF14C4">
        <w:t xml:space="preserve">-factor cryptographic </w:t>
      </w:r>
      <w:r w:rsidRPr="00B279D8">
        <w:t>devices, the standards in the following table</w:t>
      </w:r>
      <w:r w:rsidR="00D800AD" w:rsidRPr="00B279D8">
        <w:t xml:space="preserve"> apply</w:t>
      </w:r>
      <w:r w:rsidRPr="00B279D8">
        <w:t>.</w:t>
      </w:r>
    </w:p>
    <w:bookmarkEnd w:id="90"/>
    <w:p w14:paraId="57AEE3C1" w14:textId="1FC18B40" w:rsidR="00D14DF0" w:rsidRPr="00B279D8" w:rsidDel="00CF14C4" w:rsidRDefault="00D14DF0" w:rsidP="0043167B">
      <w:pPr>
        <w:pStyle w:val="Tabletext"/>
        <w:pageBreakBefore/>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66373534" w14:textId="77777777" w:rsidTr="00DB069E">
        <w:trPr>
          <w:cantSplit/>
          <w:tblHeader/>
        </w:trPr>
        <w:tc>
          <w:tcPr>
            <w:tcW w:w="8313" w:type="dxa"/>
            <w:gridSpan w:val="3"/>
            <w:tcBorders>
              <w:top w:val="single" w:sz="12" w:space="0" w:color="auto"/>
              <w:bottom w:val="single" w:sz="2" w:space="0" w:color="auto"/>
            </w:tcBorders>
          </w:tcPr>
          <w:p w14:paraId="01B3B519" w14:textId="6BE79086" w:rsidR="00304B05" w:rsidRPr="00B279D8" w:rsidDel="00CF14C4" w:rsidRDefault="00304B05" w:rsidP="00D34F1B">
            <w:pPr>
              <w:keepNext/>
              <w:spacing w:before="60" w:line="240" w:lineRule="atLeast"/>
              <w:rPr>
                <w:rFonts w:eastAsia="Times New Roman" w:cs="Times New Roman"/>
                <w:b/>
                <w:sz w:val="20"/>
                <w:lang w:eastAsia="en-AU"/>
              </w:rPr>
            </w:pPr>
            <w:bookmarkStart w:id="91" w:name="_Hlk163377403"/>
            <w:r w:rsidRPr="00B279D8" w:rsidDel="00CF14C4">
              <w:rPr>
                <w:rFonts w:eastAsia="Times New Roman" w:cs="Times New Roman"/>
                <w:b/>
                <w:sz w:val="20"/>
                <w:lang w:eastAsia="en-AU"/>
              </w:rPr>
              <w:t xml:space="preserve">Standards </w:t>
            </w:r>
            <w:r w:rsidRPr="00B279D8">
              <w:rPr>
                <w:rFonts w:eastAsia="Times New Roman" w:cs="Times New Roman"/>
                <w:b/>
                <w:sz w:val="20"/>
                <w:lang w:eastAsia="en-AU"/>
              </w:rPr>
              <w:t>for single</w:t>
            </w:r>
            <w:r w:rsidRPr="00B279D8" w:rsidDel="00CF14C4">
              <w:rPr>
                <w:rFonts w:eastAsia="Times New Roman" w:cs="Times New Roman"/>
                <w:b/>
                <w:sz w:val="20"/>
                <w:lang w:eastAsia="en-AU"/>
              </w:rPr>
              <w:t xml:space="preserve">-factor cryptographic </w:t>
            </w:r>
            <w:r w:rsidRPr="00B279D8">
              <w:rPr>
                <w:rFonts w:eastAsia="Times New Roman" w:cs="Times New Roman"/>
                <w:b/>
                <w:sz w:val="20"/>
                <w:lang w:eastAsia="en-AU"/>
              </w:rPr>
              <w:t>devices</w:t>
            </w:r>
          </w:p>
        </w:tc>
      </w:tr>
      <w:tr w:rsidR="00B279D8" w:rsidRPr="00B279D8" w:rsidDel="00CF14C4" w14:paraId="3ACD2DBD" w14:textId="77777777" w:rsidTr="00DB069E">
        <w:trPr>
          <w:cantSplit/>
          <w:tblHeader/>
        </w:trPr>
        <w:tc>
          <w:tcPr>
            <w:tcW w:w="616" w:type="dxa"/>
            <w:tcBorders>
              <w:top w:val="single" w:sz="2" w:space="0" w:color="auto"/>
              <w:bottom w:val="single" w:sz="12" w:space="0" w:color="auto"/>
              <w:right w:val="nil"/>
            </w:tcBorders>
          </w:tcPr>
          <w:p w14:paraId="6F0103C7" w14:textId="001CD910" w:rsidR="00D14DF0" w:rsidRPr="00B279D8" w:rsidDel="00CF14C4" w:rsidRDefault="00304B05" w:rsidP="001C7C43">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14FACBC0" w14:textId="65FDDD72" w:rsidR="00D14DF0" w:rsidRPr="00B279D8" w:rsidDel="00CF14C4" w:rsidRDefault="009C7ECA" w:rsidP="001C7C43">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r w:rsidR="00D14DF0" w:rsidRPr="00B279D8" w:rsidDel="00CF14C4">
              <w:rPr>
                <w:rFonts w:eastAsia="Times New Roman" w:cs="Times New Roman"/>
                <w:b/>
                <w:sz w:val="20"/>
                <w:lang w:eastAsia="en-AU"/>
              </w:rPr>
              <w:t>:</w:t>
            </w:r>
          </w:p>
        </w:tc>
        <w:tc>
          <w:tcPr>
            <w:tcW w:w="5052" w:type="dxa"/>
            <w:tcBorders>
              <w:top w:val="single" w:sz="2" w:space="0" w:color="auto"/>
              <w:left w:val="nil"/>
              <w:bottom w:val="single" w:sz="12" w:space="0" w:color="auto"/>
            </w:tcBorders>
          </w:tcPr>
          <w:p w14:paraId="7467524C" w14:textId="77777777" w:rsidR="00D14DF0" w:rsidRPr="00B279D8" w:rsidDel="00CF14C4" w:rsidRDefault="00D14DF0" w:rsidP="001C7C43">
            <w:pPr>
              <w:keepNext/>
              <w:spacing w:before="60" w:line="240" w:lineRule="atLeast"/>
              <w:rPr>
                <w:rFonts w:eastAsia="Times New Roman" w:cs="Times New Roman"/>
                <w:b/>
                <w:sz w:val="20"/>
                <w:lang w:eastAsia="en-AU"/>
              </w:rPr>
            </w:pPr>
            <w:r w:rsidRPr="00B279D8" w:rsidDel="00CF14C4">
              <w:rPr>
                <w:rFonts w:eastAsia="Times New Roman" w:cs="Times New Roman"/>
                <w:b/>
                <w:sz w:val="20"/>
                <w:lang w:eastAsia="en-AU"/>
              </w:rPr>
              <w:t>the standard is:</w:t>
            </w:r>
          </w:p>
        </w:tc>
      </w:tr>
      <w:tr w:rsidR="00B279D8" w:rsidRPr="00B279D8" w:rsidDel="00CF14C4" w14:paraId="0FBC5E2F" w14:textId="77777777" w:rsidTr="00DB069E">
        <w:trPr>
          <w:cantSplit/>
        </w:trPr>
        <w:tc>
          <w:tcPr>
            <w:tcW w:w="616" w:type="dxa"/>
            <w:tcBorders>
              <w:top w:val="single" w:sz="12" w:space="0" w:color="auto"/>
              <w:bottom w:val="single" w:sz="2" w:space="0" w:color="auto"/>
              <w:right w:val="nil"/>
            </w:tcBorders>
          </w:tcPr>
          <w:p w14:paraId="6C607683" w14:textId="77777777" w:rsidR="00D14DF0" w:rsidRPr="00B279D8" w:rsidDel="00CF14C4" w:rsidRDefault="00D14DF0" w:rsidP="001C7C43">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45" w:type="dxa"/>
            <w:tcBorders>
              <w:top w:val="single" w:sz="12" w:space="0" w:color="auto"/>
              <w:left w:val="nil"/>
              <w:bottom w:val="single" w:sz="2" w:space="0" w:color="auto"/>
              <w:right w:val="nil"/>
            </w:tcBorders>
          </w:tcPr>
          <w:p w14:paraId="4BAF6B09" w14:textId="35B5A0C3" w:rsidR="00D14DF0" w:rsidRPr="00B279D8" w:rsidDel="00CF14C4" w:rsidRDefault="009C7ECA" w:rsidP="001C7C43">
            <w:pPr>
              <w:pStyle w:val="Tabletext"/>
              <w:rPr>
                <w:b/>
                <w:bCs/>
                <w:i/>
                <w:iCs/>
              </w:rPr>
            </w:pPr>
            <w:r w:rsidRPr="00B279D8">
              <w:t xml:space="preserve">The </w:t>
            </w:r>
            <w:r w:rsidR="00D14DF0" w:rsidRPr="00B279D8">
              <w:t>secret cryptographic key and its algorithm</w:t>
            </w:r>
            <w:r w:rsidR="000E712C" w:rsidRPr="00B279D8">
              <w:t>:</w:t>
            </w:r>
            <w:r w:rsidR="00D14DF0" w:rsidRPr="00B279D8" w:rsidDel="003B4F84">
              <w:t xml:space="preserve"> </w:t>
            </w:r>
          </w:p>
        </w:tc>
        <w:tc>
          <w:tcPr>
            <w:tcW w:w="5052" w:type="dxa"/>
            <w:tcBorders>
              <w:top w:val="single" w:sz="12" w:space="0" w:color="auto"/>
              <w:left w:val="nil"/>
              <w:bottom w:val="single" w:sz="2" w:space="0" w:color="auto"/>
            </w:tcBorders>
          </w:tcPr>
          <w:p w14:paraId="74D2781A" w14:textId="03C5023B" w:rsidR="00DE69A1" w:rsidRPr="00B279D8" w:rsidRDefault="00DE69A1" w:rsidP="001C7C43">
            <w:pPr>
              <w:pStyle w:val="Tabletext"/>
            </w:pPr>
            <w:r w:rsidRPr="00B279D8">
              <w:t>must:</w:t>
            </w:r>
          </w:p>
          <w:p w14:paraId="23AA2465" w14:textId="01484C2B" w:rsidR="00D14DF0" w:rsidRPr="00B279D8" w:rsidRDefault="00D14DF0" w:rsidP="00A357E9">
            <w:pPr>
              <w:pStyle w:val="Tablea"/>
              <w:numPr>
                <w:ilvl w:val="0"/>
                <w:numId w:val="29"/>
              </w:numPr>
            </w:pPr>
            <w:r w:rsidRPr="00B279D8">
              <w:t xml:space="preserve">provide at least the minimum-security strength specified in </w:t>
            </w:r>
            <w:r w:rsidR="005B21CB" w:rsidRPr="00B279D8">
              <w:t xml:space="preserve">the </w:t>
            </w:r>
            <w:r w:rsidR="000C6251" w:rsidRPr="00B279D8">
              <w:t>ISM’s Guidelines for Cryptography relevant to the AACA in use</w:t>
            </w:r>
            <w:r w:rsidR="00DE69A1" w:rsidRPr="00B279D8">
              <w:t>; and</w:t>
            </w:r>
          </w:p>
          <w:p w14:paraId="5142EE4A" w14:textId="3DDD51F5" w:rsidR="00D14DF0" w:rsidRPr="00B279D8" w:rsidDel="00CF14C4" w:rsidRDefault="00D14DF0" w:rsidP="00765A0F">
            <w:pPr>
              <w:pStyle w:val="Tablea"/>
            </w:pPr>
            <w:r w:rsidRPr="00B279D8">
              <w:t>be designed so as to prohibit the export of the authentication secret</w:t>
            </w:r>
            <w:r w:rsidR="00DE69A1" w:rsidRPr="00B279D8">
              <w:t>.</w:t>
            </w:r>
          </w:p>
        </w:tc>
      </w:tr>
      <w:bookmarkEnd w:id="91"/>
      <w:tr w:rsidR="00B279D8" w:rsidRPr="00B279D8" w:rsidDel="00CF14C4" w14:paraId="5770DEAE" w14:textId="77777777" w:rsidTr="00DB069E">
        <w:trPr>
          <w:cantSplit/>
        </w:trPr>
        <w:tc>
          <w:tcPr>
            <w:tcW w:w="616" w:type="dxa"/>
            <w:tcBorders>
              <w:top w:val="single" w:sz="2" w:space="0" w:color="auto"/>
              <w:bottom w:val="single" w:sz="2" w:space="0" w:color="auto"/>
              <w:right w:val="nil"/>
            </w:tcBorders>
          </w:tcPr>
          <w:p w14:paraId="4875E79F" w14:textId="77777777" w:rsidR="00D14DF0" w:rsidRPr="00B279D8" w:rsidDel="00CF14C4" w:rsidRDefault="00D14DF0" w:rsidP="001C7C43">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2</w:t>
            </w:r>
          </w:p>
        </w:tc>
        <w:tc>
          <w:tcPr>
            <w:tcW w:w="2645" w:type="dxa"/>
            <w:tcBorders>
              <w:top w:val="single" w:sz="2" w:space="0" w:color="auto"/>
              <w:left w:val="nil"/>
              <w:bottom w:val="single" w:sz="2" w:space="0" w:color="auto"/>
              <w:right w:val="nil"/>
            </w:tcBorders>
          </w:tcPr>
          <w:p w14:paraId="6E43A197" w14:textId="33E7BA03" w:rsidR="00D14DF0" w:rsidRPr="00B279D8" w:rsidDel="00CF14C4" w:rsidRDefault="0060493E" w:rsidP="001C7C43">
            <w:pPr>
              <w:pStyle w:val="Tabletext"/>
            </w:pPr>
            <w:r w:rsidRPr="00B279D8">
              <w:t xml:space="preserve">The </w:t>
            </w:r>
            <w:r w:rsidR="00D14DF0" w:rsidRPr="00B279D8">
              <w:t>challenge nonce</w:t>
            </w:r>
            <w:r w:rsidR="00A24A93" w:rsidRPr="00B279D8">
              <w:t>:</w:t>
            </w:r>
          </w:p>
        </w:tc>
        <w:tc>
          <w:tcPr>
            <w:tcW w:w="5052" w:type="dxa"/>
            <w:tcBorders>
              <w:top w:val="single" w:sz="2" w:space="0" w:color="auto"/>
              <w:left w:val="nil"/>
              <w:bottom w:val="single" w:sz="2" w:space="0" w:color="auto"/>
            </w:tcBorders>
          </w:tcPr>
          <w:p w14:paraId="7B4EB286" w14:textId="006887F8" w:rsidR="00DE69A1" w:rsidRPr="00B279D8" w:rsidRDefault="00DE69A1" w:rsidP="001C7C43">
            <w:pPr>
              <w:tabs>
                <w:tab w:val="right" w:pos="57"/>
              </w:tabs>
              <w:spacing w:before="60" w:line="240" w:lineRule="auto"/>
              <w:rPr>
                <w:rFonts w:eastAsia="Times New Roman" w:cs="Times New Roman"/>
                <w:sz w:val="20"/>
                <w:lang w:eastAsia="en-AU"/>
              </w:rPr>
            </w:pPr>
            <w:r w:rsidRPr="00B279D8">
              <w:rPr>
                <w:rFonts w:eastAsia="Times New Roman" w:cs="Times New Roman"/>
                <w:sz w:val="20"/>
                <w:lang w:eastAsia="en-AU"/>
              </w:rPr>
              <w:t>m</w:t>
            </w:r>
            <w:r w:rsidR="00D14DF0" w:rsidRPr="00B279D8">
              <w:rPr>
                <w:rFonts w:eastAsia="Times New Roman" w:cs="Times New Roman"/>
                <w:sz w:val="20"/>
                <w:lang w:eastAsia="en-AU"/>
              </w:rPr>
              <w:t>ust</w:t>
            </w:r>
            <w:r w:rsidRPr="00B279D8">
              <w:rPr>
                <w:rFonts w:eastAsia="Times New Roman" w:cs="Times New Roman"/>
                <w:sz w:val="20"/>
                <w:lang w:eastAsia="en-AU"/>
              </w:rPr>
              <w:t>:</w:t>
            </w:r>
          </w:p>
          <w:p w14:paraId="339B0E19" w14:textId="288EEF80" w:rsidR="00D14DF0" w:rsidRPr="00B279D8" w:rsidRDefault="00D14DF0" w:rsidP="00A357E9">
            <w:pPr>
              <w:pStyle w:val="Tablea"/>
              <w:numPr>
                <w:ilvl w:val="0"/>
                <w:numId w:val="30"/>
              </w:numPr>
            </w:pPr>
            <w:r w:rsidRPr="00B279D8">
              <w:t>be at least 64 bits in length</w:t>
            </w:r>
            <w:r w:rsidR="00DE69A1" w:rsidRPr="00B279D8">
              <w:t>; and</w:t>
            </w:r>
          </w:p>
          <w:p w14:paraId="5E78B2D1" w14:textId="74E1C12C" w:rsidR="00D14DF0" w:rsidRPr="00B279D8" w:rsidDel="00CF14C4" w:rsidRDefault="00D14DF0" w:rsidP="00765A0F">
            <w:pPr>
              <w:pStyle w:val="Tablea"/>
            </w:pPr>
            <w:r w:rsidRPr="00B279D8">
              <w:t>either be unique over the authenticator’s lifetime, or be statistically unique.</w:t>
            </w:r>
          </w:p>
        </w:tc>
      </w:tr>
      <w:tr w:rsidR="00B279D8" w:rsidRPr="00B279D8" w:rsidDel="00CF14C4" w14:paraId="78B8CC9F" w14:textId="77777777" w:rsidTr="00DB069E">
        <w:trPr>
          <w:cantSplit/>
        </w:trPr>
        <w:tc>
          <w:tcPr>
            <w:tcW w:w="616" w:type="dxa"/>
            <w:tcBorders>
              <w:top w:val="single" w:sz="2" w:space="0" w:color="auto"/>
              <w:bottom w:val="single" w:sz="2" w:space="0" w:color="auto"/>
              <w:right w:val="nil"/>
            </w:tcBorders>
          </w:tcPr>
          <w:p w14:paraId="201BA27D" w14:textId="77777777" w:rsidR="00D14DF0" w:rsidRPr="00B279D8" w:rsidDel="00CF14C4" w:rsidRDefault="00D14DF0" w:rsidP="001C7C43">
            <w:pPr>
              <w:spacing w:before="60" w:line="240" w:lineRule="atLeast"/>
              <w:rPr>
                <w:rFonts w:eastAsia="Times New Roman" w:cs="Times New Roman"/>
                <w:sz w:val="20"/>
                <w:lang w:eastAsia="en-AU"/>
              </w:rPr>
            </w:pPr>
            <w:r w:rsidRPr="00B279D8">
              <w:rPr>
                <w:rFonts w:eastAsia="Times New Roman" w:cs="Times New Roman"/>
                <w:sz w:val="20"/>
                <w:lang w:eastAsia="en-AU"/>
              </w:rPr>
              <w:t>3</w:t>
            </w:r>
          </w:p>
        </w:tc>
        <w:tc>
          <w:tcPr>
            <w:tcW w:w="2645" w:type="dxa"/>
            <w:tcBorders>
              <w:top w:val="single" w:sz="2" w:space="0" w:color="auto"/>
              <w:left w:val="nil"/>
              <w:bottom w:val="single" w:sz="2" w:space="0" w:color="auto"/>
              <w:right w:val="nil"/>
            </w:tcBorders>
          </w:tcPr>
          <w:p w14:paraId="5F3550C0" w14:textId="3B27BD43" w:rsidR="00D14DF0" w:rsidRPr="00B279D8" w:rsidRDefault="0060493E" w:rsidP="001C7C43">
            <w:pPr>
              <w:pStyle w:val="Tabletext"/>
            </w:pPr>
            <w:r w:rsidRPr="00B279D8">
              <w:t>A</w:t>
            </w:r>
            <w:r w:rsidR="00D14DF0" w:rsidRPr="00B279D8">
              <w:t>pproved cryptography</w:t>
            </w:r>
            <w:r w:rsidR="00A24A93" w:rsidRPr="00B279D8">
              <w:t>:</w:t>
            </w:r>
          </w:p>
        </w:tc>
        <w:tc>
          <w:tcPr>
            <w:tcW w:w="5052" w:type="dxa"/>
            <w:tcBorders>
              <w:top w:val="single" w:sz="2" w:space="0" w:color="auto"/>
              <w:left w:val="nil"/>
              <w:bottom w:val="single" w:sz="2" w:space="0" w:color="auto"/>
            </w:tcBorders>
          </w:tcPr>
          <w:p w14:paraId="1B67D08F" w14:textId="77777777" w:rsidR="00D14DF0" w:rsidRPr="00B279D8" w:rsidRDefault="00D14DF0" w:rsidP="001C7C43">
            <w:pPr>
              <w:pStyle w:val="Tabletext"/>
            </w:pPr>
            <w:r w:rsidRPr="00B279D8">
              <w:t>must be used for authentication events.</w:t>
            </w:r>
          </w:p>
        </w:tc>
      </w:tr>
      <w:tr w:rsidR="00B279D8" w:rsidRPr="00B279D8" w:rsidDel="00CF14C4" w14:paraId="34077229" w14:textId="77777777" w:rsidTr="00DB069E">
        <w:trPr>
          <w:cantSplit/>
        </w:trPr>
        <w:tc>
          <w:tcPr>
            <w:tcW w:w="616" w:type="dxa"/>
            <w:tcBorders>
              <w:top w:val="single" w:sz="2" w:space="0" w:color="auto"/>
              <w:bottom w:val="single" w:sz="2" w:space="0" w:color="auto"/>
              <w:right w:val="nil"/>
            </w:tcBorders>
          </w:tcPr>
          <w:p w14:paraId="648EE553" w14:textId="77777777" w:rsidR="00D14DF0" w:rsidRPr="00B279D8" w:rsidRDefault="00D14DF0" w:rsidP="001C7C43">
            <w:pPr>
              <w:spacing w:before="60" w:line="240" w:lineRule="atLeast"/>
              <w:rPr>
                <w:rFonts w:eastAsia="Times New Roman" w:cs="Times New Roman"/>
                <w:sz w:val="20"/>
                <w:lang w:eastAsia="en-AU"/>
              </w:rPr>
            </w:pPr>
            <w:r w:rsidRPr="00B279D8">
              <w:rPr>
                <w:rFonts w:eastAsia="Times New Roman" w:cs="Times New Roman"/>
                <w:sz w:val="20"/>
                <w:lang w:eastAsia="en-AU"/>
              </w:rPr>
              <w:t>4</w:t>
            </w:r>
          </w:p>
        </w:tc>
        <w:tc>
          <w:tcPr>
            <w:tcW w:w="2645" w:type="dxa"/>
            <w:tcBorders>
              <w:top w:val="single" w:sz="2" w:space="0" w:color="auto"/>
              <w:left w:val="nil"/>
              <w:bottom w:val="single" w:sz="2" w:space="0" w:color="auto"/>
              <w:right w:val="nil"/>
            </w:tcBorders>
          </w:tcPr>
          <w:p w14:paraId="59007AD7" w14:textId="188B8BBE" w:rsidR="00D14DF0" w:rsidRPr="00B279D8" w:rsidRDefault="0060493E" w:rsidP="001C7C43">
            <w:pPr>
              <w:pStyle w:val="Tabletext"/>
            </w:pPr>
            <w:r w:rsidRPr="00B279D8">
              <w:t>C</w:t>
            </w:r>
            <w:r w:rsidR="00D14DF0" w:rsidRPr="00B279D8">
              <w:t>ryptographic keys</w:t>
            </w:r>
            <w:r w:rsidR="00A24A93" w:rsidRPr="00B279D8">
              <w:t>:</w:t>
            </w:r>
          </w:p>
        </w:tc>
        <w:tc>
          <w:tcPr>
            <w:tcW w:w="5052" w:type="dxa"/>
            <w:tcBorders>
              <w:top w:val="single" w:sz="2" w:space="0" w:color="auto"/>
              <w:left w:val="nil"/>
              <w:bottom w:val="single" w:sz="2" w:space="0" w:color="auto"/>
            </w:tcBorders>
          </w:tcPr>
          <w:p w14:paraId="6EF7D085" w14:textId="06155D4A" w:rsidR="00D14DF0" w:rsidRPr="00B279D8" w:rsidRDefault="00B9427D" w:rsidP="001C7C43">
            <w:pPr>
              <w:tabs>
                <w:tab w:val="right" w:pos="57"/>
              </w:tabs>
              <w:spacing w:before="60" w:line="240" w:lineRule="auto"/>
            </w:pPr>
            <w:r w:rsidRPr="00B279D8">
              <w:rPr>
                <w:rFonts w:eastAsia="Times New Roman" w:cs="Times New Roman"/>
                <w:sz w:val="20"/>
                <w:lang w:eastAsia="en-AU"/>
              </w:rPr>
              <w:t>must be protected against modification and unauthorised disclosure.</w:t>
            </w:r>
          </w:p>
        </w:tc>
      </w:tr>
      <w:tr w:rsidR="00B279D8" w:rsidRPr="00B279D8" w:rsidDel="00CF14C4" w14:paraId="5B9FCAD9" w14:textId="77777777" w:rsidTr="00DB069E">
        <w:trPr>
          <w:cantSplit/>
        </w:trPr>
        <w:tc>
          <w:tcPr>
            <w:tcW w:w="616" w:type="dxa"/>
            <w:tcBorders>
              <w:top w:val="single" w:sz="2" w:space="0" w:color="auto"/>
              <w:bottom w:val="single" w:sz="12" w:space="0" w:color="auto"/>
              <w:right w:val="nil"/>
            </w:tcBorders>
          </w:tcPr>
          <w:p w14:paraId="1CB35268" w14:textId="77777777" w:rsidR="00D14DF0" w:rsidRPr="00B279D8" w:rsidRDefault="00D14DF0" w:rsidP="001C7C43">
            <w:pPr>
              <w:spacing w:before="60" w:line="240" w:lineRule="atLeast"/>
              <w:rPr>
                <w:rFonts w:eastAsia="Times New Roman" w:cs="Times New Roman"/>
                <w:sz w:val="20"/>
                <w:lang w:eastAsia="en-AU"/>
              </w:rPr>
            </w:pPr>
            <w:r w:rsidRPr="00B279D8">
              <w:rPr>
                <w:rFonts w:eastAsia="Times New Roman" w:cs="Times New Roman"/>
                <w:sz w:val="20"/>
                <w:lang w:eastAsia="en-AU"/>
              </w:rPr>
              <w:t>5</w:t>
            </w:r>
          </w:p>
        </w:tc>
        <w:tc>
          <w:tcPr>
            <w:tcW w:w="2645" w:type="dxa"/>
            <w:tcBorders>
              <w:top w:val="single" w:sz="2" w:space="0" w:color="auto"/>
              <w:left w:val="nil"/>
              <w:bottom w:val="single" w:sz="12" w:space="0" w:color="auto"/>
              <w:right w:val="nil"/>
            </w:tcBorders>
          </w:tcPr>
          <w:p w14:paraId="266D2C82" w14:textId="0FBDF98E" w:rsidR="00D14DF0" w:rsidRPr="00B279D8" w:rsidRDefault="0060493E" w:rsidP="001C7C43">
            <w:pPr>
              <w:pStyle w:val="Tabletext"/>
            </w:pPr>
            <w:r w:rsidRPr="00B279D8">
              <w:t>C</w:t>
            </w:r>
            <w:r w:rsidR="00D14DF0" w:rsidRPr="00B279D8">
              <w:t>ryptography device</w:t>
            </w:r>
            <w:r w:rsidR="00A24A93" w:rsidRPr="00B279D8">
              <w:t>:</w:t>
            </w:r>
          </w:p>
        </w:tc>
        <w:tc>
          <w:tcPr>
            <w:tcW w:w="5052" w:type="dxa"/>
            <w:tcBorders>
              <w:top w:val="single" w:sz="2" w:space="0" w:color="auto"/>
              <w:left w:val="nil"/>
              <w:bottom w:val="single" w:sz="12" w:space="0" w:color="auto"/>
            </w:tcBorders>
          </w:tcPr>
          <w:p w14:paraId="45515111" w14:textId="5B46028A" w:rsidR="00D14DF0" w:rsidRPr="00B279D8" w:rsidRDefault="002F2756" w:rsidP="001C7C43">
            <w:pPr>
              <w:tabs>
                <w:tab w:val="right" w:pos="57"/>
              </w:tabs>
              <w:spacing w:before="60" w:line="240" w:lineRule="auto"/>
              <w:rPr>
                <w:rFonts w:eastAsia="Times New Roman" w:cs="Times New Roman"/>
                <w:sz w:val="20"/>
                <w:lang w:eastAsia="en-AU"/>
              </w:rPr>
            </w:pPr>
            <w:r w:rsidRPr="00B279D8">
              <w:rPr>
                <w:rFonts w:eastAsia="Times New Roman" w:cs="Times New Roman"/>
                <w:sz w:val="20"/>
                <w:lang w:eastAsia="en-AU"/>
              </w:rPr>
              <w:t>m</w:t>
            </w:r>
            <w:r w:rsidR="00D14DF0" w:rsidRPr="00B279D8">
              <w:rPr>
                <w:rFonts w:eastAsia="Times New Roman" w:cs="Times New Roman"/>
                <w:sz w:val="20"/>
                <w:lang w:eastAsia="en-AU"/>
              </w:rPr>
              <w:t>ust be a separate piece of hardware or an embedded processor or execution environment</w:t>
            </w:r>
            <w:r w:rsidRPr="00B279D8">
              <w:rPr>
                <w:rFonts w:eastAsia="Times New Roman" w:cs="Times New Roman"/>
                <w:sz w:val="20"/>
                <w:lang w:eastAsia="en-AU"/>
              </w:rPr>
              <w:t>.</w:t>
            </w:r>
          </w:p>
        </w:tc>
      </w:tr>
    </w:tbl>
    <w:p w14:paraId="57B2DB46" w14:textId="2DA0487C" w:rsidR="000F1381" w:rsidRPr="00714A4C" w:rsidRDefault="00C04CA7" w:rsidP="00B946CE">
      <w:pPr>
        <w:pStyle w:val="ActHead5"/>
      </w:pPr>
      <w:bookmarkStart w:id="92" w:name="_Toc159837874"/>
      <w:bookmarkStart w:id="93" w:name="_Toc180070500"/>
      <w:r w:rsidRPr="006E1D3C">
        <w:rPr>
          <w:rStyle w:val="CharSectno"/>
        </w:rPr>
        <w:t>3.11</w:t>
      </w:r>
      <w:r w:rsidR="00A46A47" w:rsidRPr="00B279D8">
        <w:t xml:space="preserve">  </w:t>
      </w:r>
      <w:r w:rsidR="000F1381" w:rsidRPr="00B279D8">
        <w:t>Out-of-band devices</w:t>
      </w:r>
      <w:bookmarkEnd w:id="92"/>
      <w:bookmarkEnd w:id="93"/>
    </w:p>
    <w:p w14:paraId="0392ED8A" w14:textId="42651D7E" w:rsidR="000F1381" w:rsidRPr="00B279D8" w:rsidRDefault="000F1381" w:rsidP="004C2FB9">
      <w:pPr>
        <w:pStyle w:val="subsection"/>
      </w:pPr>
      <w:r w:rsidRPr="00B279D8">
        <w:tab/>
      </w:r>
      <w:r w:rsidRPr="00B279D8">
        <w:tab/>
      </w:r>
      <w:r w:rsidR="004F6FD0" w:rsidRPr="00B279D8">
        <w:t xml:space="preserve">For </w:t>
      </w:r>
      <w:r w:rsidRPr="00B279D8">
        <w:t xml:space="preserve">out-of-band devices, </w:t>
      </w:r>
      <w:r w:rsidR="004F6FD0" w:rsidRPr="00B279D8">
        <w:t>the standards in the following table apply</w:t>
      </w:r>
      <w:r w:rsidRPr="00B279D8">
        <w:t>.</w:t>
      </w:r>
    </w:p>
    <w:p w14:paraId="56376580" w14:textId="77777777" w:rsidR="00506C0E" w:rsidRPr="00B279D8" w:rsidRDefault="00506C0E" w:rsidP="00015D54">
      <w:pPr>
        <w:pStyle w:val="Tabletext"/>
      </w:pPr>
    </w:p>
    <w:tbl>
      <w:tblPr>
        <w:tblStyle w:val="TableGrid"/>
        <w:tblW w:w="5000" w:type="pct"/>
        <w:tblBorders>
          <w:top w:val="single" w:sz="12" w:space="0" w:color="auto"/>
          <w:left w:val="none" w:sz="0" w:space="0" w:color="auto"/>
          <w:bottom w:val="single" w:sz="2" w:space="0" w:color="auto"/>
          <w:insideH w:val="single" w:sz="2" w:space="0" w:color="auto"/>
          <w:insideV w:val="none" w:sz="0" w:space="0" w:color="auto"/>
        </w:tblBorders>
        <w:tblLook w:val="04A0" w:firstRow="1" w:lastRow="0" w:firstColumn="1" w:lastColumn="0" w:noHBand="0" w:noVBand="1"/>
      </w:tblPr>
      <w:tblGrid>
        <w:gridCol w:w="616"/>
        <w:gridCol w:w="2645"/>
        <w:gridCol w:w="5047"/>
      </w:tblGrid>
      <w:tr w:rsidR="00B279D8" w:rsidRPr="00B279D8" w:rsidDel="00CF14C4" w14:paraId="6F2CBD9A" w14:textId="77777777" w:rsidTr="00DB069E">
        <w:trPr>
          <w:tblHeader/>
        </w:trPr>
        <w:tc>
          <w:tcPr>
            <w:tcW w:w="8308" w:type="dxa"/>
            <w:gridSpan w:val="3"/>
            <w:tcBorders>
              <w:bottom w:val="single" w:sz="2" w:space="0" w:color="auto"/>
            </w:tcBorders>
          </w:tcPr>
          <w:p w14:paraId="6E2DD40C" w14:textId="656B0750" w:rsidR="00304B05" w:rsidRPr="00B279D8" w:rsidDel="00CF14C4" w:rsidRDefault="00304B05" w:rsidP="00015D54">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Standards for out-of-band devices</w:t>
            </w:r>
          </w:p>
        </w:tc>
      </w:tr>
      <w:tr w:rsidR="00B279D8" w:rsidRPr="00B279D8" w:rsidDel="00CF14C4" w14:paraId="2DBEB634" w14:textId="77777777" w:rsidTr="00DB069E">
        <w:trPr>
          <w:tblHeader/>
        </w:trPr>
        <w:tc>
          <w:tcPr>
            <w:tcW w:w="616" w:type="dxa"/>
            <w:tcBorders>
              <w:top w:val="single" w:sz="2" w:space="0" w:color="auto"/>
              <w:bottom w:val="single" w:sz="12" w:space="0" w:color="auto"/>
            </w:tcBorders>
          </w:tcPr>
          <w:p w14:paraId="2272B6DB" w14:textId="6592D7DB"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bottom w:val="single" w:sz="12" w:space="0" w:color="auto"/>
            </w:tcBorders>
          </w:tcPr>
          <w:p w14:paraId="25DDB76B" w14:textId="640ACABC"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p>
        </w:tc>
        <w:tc>
          <w:tcPr>
            <w:tcW w:w="5047" w:type="dxa"/>
            <w:tcBorders>
              <w:top w:val="single" w:sz="2" w:space="0" w:color="auto"/>
              <w:bottom w:val="single" w:sz="12" w:space="0" w:color="auto"/>
              <w:right w:val="nil"/>
            </w:tcBorders>
          </w:tcPr>
          <w:p w14:paraId="45D23EC4" w14:textId="77777777"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the standard is:</w:t>
            </w:r>
          </w:p>
        </w:tc>
      </w:tr>
      <w:tr w:rsidR="00B279D8" w:rsidRPr="00B279D8" w:rsidDel="00CF14C4" w14:paraId="109BCEF9" w14:textId="77777777" w:rsidTr="00DB069E">
        <w:tc>
          <w:tcPr>
            <w:tcW w:w="616" w:type="dxa"/>
            <w:tcBorders>
              <w:top w:val="single" w:sz="12" w:space="0" w:color="auto"/>
            </w:tcBorders>
          </w:tcPr>
          <w:p w14:paraId="0860A9EF"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1</w:t>
            </w:r>
          </w:p>
        </w:tc>
        <w:tc>
          <w:tcPr>
            <w:tcW w:w="2645" w:type="dxa"/>
            <w:tcBorders>
              <w:top w:val="single" w:sz="12" w:space="0" w:color="auto"/>
            </w:tcBorders>
          </w:tcPr>
          <w:p w14:paraId="7F63DC69" w14:textId="1FC90768" w:rsidR="00304B05" w:rsidRPr="00B279D8" w:rsidDel="00CF14C4" w:rsidRDefault="00304B05" w:rsidP="00304B05">
            <w:pPr>
              <w:pStyle w:val="Tabletext"/>
              <w:spacing w:line="240" w:lineRule="auto"/>
            </w:pPr>
            <w:r w:rsidRPr="00B279D8">
              <w:t>The out-of-band device:</w:t>
            </w:r>
          </w:p>
        </w:tc>
        <w:tc>
          <w:tcPr>
            <w:tcW w:w="5047" w:type="dxa"/>
            <w:tcBorders>
              <w:top w:val="single" w:sz="12" w:space="0" w:color="auto"/>
              <w:right w:val="nil"/>
            </w:tcBorders>
          </w:tcPr>
          <w:p w14:paraId="350B96E4" w14:textId="66A097E7" w:rsidR="00304B05" w:rsidRPr="00B279D8" w:rsidRDefault="00304B05" w:rsidP="00304B05">
            <w:pPr>
              <w:pStyle w:val="Tabletext"/>
              <w:spacing w:line="240" w:lineRule="auto"/>
            </w:pPr>
            <w:r w:rsidRPr="00B279D8">
              <w:t>must establish a separate channel with the ISP’s information technology system to retrieve the out-of-band secret or authentication request.</w:t>
            </w:r>
          </w:p>
          <w:p w14:paraId="18A86E4A" w14:textId="77777777" w:rsidR="00304B05" w:rsidRPr="00B279D8" w:rsidDel="00CF14C4" w:rsidRDefault="00304B05" w:rsidP="00304B05">
            <w:pPr>
              <w:pStyle w:val="notetext"/>
              <w:spacing w:line="240" w:lineRule="auto"/>
              <w:ind w:left="851"/>
            </w:pPr>
            <w:r w:rsidRPr="00B279D8">
              <w:t>Note:</w:t>
            </w:r>
            <w:r w:rsidRPr="00B279D8">
              <w:tab/>
              <w:t xml:space="preserve">This separate channel is out-of-band with respect to the primary communication channel (even if it terminates on the same device), provided the device does not leak information from one channel to the other without the consent of the individual. </w:t>
            </w:r>
          </w:p>
        </w:tc>
      </w:tr>
      <w:tr w:rsidR="00B279D8" w:rsidRPr="00B279D8" w:rsidDel="00CF14C4" w14:paraId="5D0B68DC" w14:textId="77777777" w:rsidTr="00DB069E">
        <w:tc>
          <w:tcPr>
            <w:tcW w:w="616" w:type="dxa"/>
          </w:tcPr>
          <w:p w14:paraId="445FE1E0"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2</w:t>
            </w:r>
          </w:p>
        </w:tc>
        <w:tc>
          <w:tcPr>
            <w:tcW w:w="2645" w:type="dxa"/>
          </w:tcPr>
          <w:p w14:paraId="2D6929CA" w14:textId="7BFB05B9" w:rsidR="00304B05" w:rsidRPr="00B279D8" w:rsidDel="00CF14C4" w:rsidRDefault="00304B05" w:rsidP="00304B05">
            <w:pPr>
              <w:pStyle w:val="Tabletext"/>
              <w:spacing w:line="240" w:lineRule="auto"/>
            </w:pPr>
            <w:r w:rsidRPr="00B279D8">
              <w:t>The out-of-band device:</w:t>
            </w:r>
          </w:p>
        </w:tc>
        <w:tc>
          <w:tcPr>
            <w:tcW w:w="5047" w:type="dxa"/>
            <w:tcBorders>
              <w:right w:val="nil"/>
            </w:tcBorders>
          </w:tcPr>
          <w:p w14:paraId="5F186DD3" w14:textId="5604802C" w:rsidR="00304B05" w:rsidRPr="00B279D8" w:rsidRDefault="00304B05" w:rsidP="00304B05">
            <w:pPr>
              <w:pStyle w:val="Tabletext"/>
            </w:pPr>
            <w:r w:rsidRPr="00B279D8">
              <w:t>must uniquely authenticate itself in one of the following ways when communicating with the entity’s information technology system:</w:t>
            </w:r>
          </w:p>
          <w:p w14:paraId="3FE56AC3" w14:textId="65183F44" w:rsidR="00304B05" w:rsidRPr="00B279D8" w:rsidRDefault="00304B05" w:rsidP="00A357E9">
            <w:pPr>
              <w:pStyle w:val="Tablea"/>
              <w:numPr>
                <w:ilvl w:val="0"/>
                <w:numId w:val="31"/>
              </w:numPr>
            </w:pPr>
            <w:r w:rsidRPr="00B279D8">
              <w:t>establish an authenticated protected channel to the entity’s information technology system that:</w:t>
            </w:r>
          </w:p>
          <w:p w14:paraId="5F3D90EE" w14:textId="66E8D3AC" w:rsidR="00304B05" w:rsidRPr="00B279D8" w:rsidRDefault="00304B05" w:rsidP="00015D54">
            <w:pPr>
              <w:pStyle w:val="TableAA"/>
              <w:tabs>
                <w:tab w:val="clear" w:pos="1024"/>
              </w:tabs>
              <w:ind w:left="759" w:hanging="399"/>
            </w:pPr>
            <w:r w:rsidRPr="00B279D8">
              <w:t>(</w:t>
            </w:r>
            <w:proofErr w:type="spellStart"/>
            <w:r w:rsidRPr="00B279D8">
              <w:t>i</w:t>
            </w:r>
            <w:proofErr w:type="spellEnd"/>
            <w:r w:rsidRPr="00B279D8">
              <w:t>)</w:t>
            </w:r>
            <w:r w:rsidRPr="00B279D8">
              <w:tab/>
              <w:t>uses approved cryptography; and</w:t>
            </w:r>
          </w:p>
          <w:p w14:paraId="57EDEF59" w14:textId="1A1BD067" w:rsidR="00304B05" w:rsidRPr="00B279D8" w:rsidRDefault="00304B05" w:rsidP="00015D54">
            <w:pPr>
              <w:pStyle w:val="TableAA"/>
              <w:tabs>
                <w:tab w:val="clear" w:pos="1024"/>
              </w:tabs>
              <w:ind w:left="759" w:hanging="399"/>
            </w:pPr>
            <w:r w:rsidRPr="00B279D8">
              <w:t>(ii)</w:t>
            </w:r>
            <w:r w:rsidRPr="00B279D8">
              <w:tab/>
              <w:t>stores relevant cryptographic keys in suitably secure storage available to the authenticator application; or</w:t>
            </w:r>
          </w:p>
          <w:p w14:paraId="5E0410F5" w14:textId="1D2270A3" w:rsidR="00304B05" w:rsidRPr="00B279D8" w:rsidDel="00CF14C4" w:rsidRDefault="00304B05" w:rsidP="00304B05">
            <w:pPr>
              <w:pStyle w:val="Tablea"/>
            </w:pPr>
            <w:r w:rsidRPr="00B279D8">
              <w:t>only where a secret is being sent from the entity’s information technology system to the out-of-band device via the PSTN, authenticate to a public mobile telephone network using a SIM card or equivalent that uniquely identifies the device.</w:t>
            </w:r>
          </w:p>
        </w:tc>
      </w:tr>
      <w:tr w:rsidR="00B279D8" w:rsidRPr="00B279D8" w:rsidDel="00CF14C4" w14:paraId="1DF13F17" w14:textId="77777777" w:rsidTr="00DB069E">
        <w:tc>
          <w:tcPr>
            <w:tcW w:w="616" w:type="dxa"/>
          </w:tcPr>
          <w:p w14:paraId="19C2A24E"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lastRenderedPageBreak/>
              <w:t>3</w:t>
            </w:r>
          </w:p>
        </w:tc>
        <w:tc>
          <w:tcPr>
            <w:tcW w:w="2645" w:type="dxa"/>
          </w:tcPr>
          <w:p w14:paraId="5AD950C4" w14:textId="19E92E94" w:rsidR="00304B05" w:rsidRPr="00B279D8" w:rsidDel="00CF14C4" w:rsidRDefault="00304B05" w:rsidP="00304B05">
            <w:pPr>
              <w:pStyle w:val="Tabletext"/>
              <w:spacing w:line="240" w:lineRule="auto"/>
            </w:pPr>
            <w:r w:rsidRPr="00B279D8">
              <w:t>If the out-of-band device sends an approval message over the secondary communication channel, rather than by the individual transferring a received secret to the primary communication channel, the device:</w:t>
            </w:r>
          </w:p>
        </w:tc>
        <w:tc>
          <w:tcPr>
            <w:tcW w:w="5047" w:type="dxa"/>
            <w:tcBorders>
              <w:right w:val="nil"/>
            </w:tcBorders>
          </w:tcPr>
          <w:p w14:paraId="36CF4B86" w14:textId="0E694E1F" w:rsidR="00304B05" w:rsidRPr="00B279D8" w:rsidRDefault="00304B05" w:rsidP="00A357E9">
            <w:pPr>
              <w:pStyle w:val="Tablea"/>
              <w:numPr>
                <w:ilvl w:val="0"/>
                <w:numId w:val="32"/>
              </w:numPr>
            </w:pPr>
            <w:r w:rsidRPr="00B279D8">
              <w:t>must accept transfer of the secret from the primary channel, which secret must be sent to the entity’s information technology system over the secondary channel to associate the approval with the authentication transaction; or</w:t>
            </w:r>
          </w:p>
          <w:p w14:paraId="499133F6" w14:textId="77777777" w:rsidR="00304B05" w:rsidRPr="00B279D8" w:rsidRDefault="00304B05" w:rsidP="00304B05">
            <w:pPr>
              <w:pStyle w:val="Tablea"/>
            </w:pPr>
            <w:r w:rsidRPr="00B279D8">
              <w:t>must:</w:t>
            </w:r>
          </w:p>
          <w:p w14:paraId="62834DDD" w14:textId="754020CB" w:rsidR="00304B05" w:rsidRPr="00B279D8" w:rsidRDefault="00304B05" w:rsidP="00E2331F">
            <w:pPr>
              <w:pStyle w:val="TableAA"/>
              <w:tabs>
                <w:tab w:val="clear" w:pos="1024"/>
              </w:tabs>
              <w:ind w:left="759" w:hanging="399"/>
            </w:pPr>
            <w:r w:rsidRPr="00B279D8">
              <w:t>(</w:t>
            </w:r>
            <w:proofErr w:type="spellStart"/>
            <w:r w:rsidRPr="00B279D8">
              <w:t>i</w:t>
            </w:r>
            <w:proofErr w:type="spellEnd"/>
            <w:r w:rsidRPr="00B279D8">
              <w:t>)</w:t>
            </w:r>
            <w:r w:rsidRPr="00B279D8">
              <w:tab/>
              <w:t>present a secret received via the secondary channel from the entity’s information technology system;</w:t>
            </w:r>
          </w:p>
          <w:p w14:paraId="624F0DE5" w14:textId="255855C5" w:rsidR="00304B05" w:rsidRPr="00B279D8" w:rsidRDefault="00304B05" w:rsidP="00304B05">
            <w:pPr>
              <w:pStyle w:val="notetext"/>
              <w:spacing w:line="240" w:lineRule="auto"/>
              <w:ind w:left="1571"/>
              <w:rPr>
                <w:b/>
                <w:bCs/>
              </w:rPr>
            </w:pPr>
            <w:r w:rsidRPr="00B279D8">
              <w:t>Example:</w:t>
            </w:r>
            <w:r w:rsidRPr="00B279D8">
              <w:tab/>
              <w:t>The individual may perform the transfer manually or use a technology such as a barcode or QR code to affect the transfer.</w:t>
            </w:r>
          </w:p>
          <w:p w14:paraId="0DD4F8A4" w14:textId="26C03833" w:rsidR="00304B05" w:rsidRPr="00B279D8" w:rsidRDefault="00304B05" w:rsidP="00E2331F">
            <w:pPr>
              <w:pStyle w:val="TableAA"/>
              <w:tabs>
                <w:tab w:val="clear" w:pos="1024"/>
              </w:tabs>
              <w:ind w:left="759" w:hanging="399"/>
            </w:pPr>
            <w:r w:rsidRPr="00B279D8">
              <w:t>(ii)</w:t>
            </w:r>
            <w:r w:rsidRPr="00B279D8">
              <w:tab/>
              <w:t>prompt the individual to verify the consistency of that secret with the primary channel, before accepting a yes/no response from the individual; and</w:t>
            </w:r>
          </w:p>
          <w:p w14:paraId="3E535504" w14:textId="0062388F" w:rsidR="00304B05" w:rsidRPr="00B279D8" w:rsidDel="00CF14C4" w:rsidRDefault="00304B05" w:rsidP="00E2331F">
            <w:pPr>
              <w:pStyle w:val="TableAA"/>
              <w:tabs>
                <w:tab w:val="clear" w:pos="1024"/>
              </w:tabs>
              <w:ind w:left="759" w:hanging="399"/>
            </w:pPr>
            <w:r w:rsidRPr="00B279D8">
              <w:t>(iii)</w:t>
            </w:r>
            <w:r w:rsidRPr="00B279D8">
              <w:tab/>
              <w:t>send that response to the entity’s information technology system.</w:t>
            </w:r>
          </w:p>
        </w:tc>
      </w:tr>
      <w:tr w:rsidR="00B279D8" w:rsidRPr="00B279D8" w:rsidDel="00CF14C4" w14:paraId="1C9EFBCA" w14:textId="77777777" w:rsidTr="00DB069E">
        <w:tc>
          <w:tcPr>
            <w:tcW w:w="616" w:type="dxa"/>
          </w:tcPr>
          <w:p w14:paraId="4B0E1784"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4</w:t>
            </w:r>
          </w:p>
        </w:tc>
        <w:tc>
          <w:tcPr>
            <w:tcW w:w="2645" w:type="dxa"/>
          </w:tcPr>
          <w:p w14:paraId="76A90BB3" w14:textId="2A932F08" w:rsidR="00304B05" w:rsidRPr="00B279D8" w:rsidDel="00CF14C4" w:rsidRDefault="00304B05" w:rsidP="00304B05">
            <w:pPr>
              <w:pStyle w:val="Tabletext"/>
              <w:spacing w:line="240" w:lineRule="auto"/>
            </w:pPr>
            <w:r w:rsidRPr="00B279D8">
              <w:t>If out-of-band verification is conducted using a secure application on a device and the entity’s information technology system sends a push notification to that device:</w:t>
            </w:r>
          </w:p>
        </w:tc>
        <w:tc>
          <w:tcPr>
            <w:tcW w:w="5047" w:type="dxa"/>
            <w:tcBorders>
              <w:right w:val="nil"/>
            </w:tcBorders>
          </w:tcPr>
          <w:p w14:paraId="4E32CFAE" w14:textId="0EA0EACD" w:rsidR="00304B05" w:rsidRPr="00B279D8" w:rsidRDefault="00304B05" w:rsidP="00A357E9">
            <w:pPr>
              <w:pStyle w:val="Tablea"/>
              <w:numPr>
                <w:ilvl w:val="0"/>
                <w:numId w:val="33"/>
              </w:numPr>
            </w:pPr>
            <w:r w:rsidRPr="00B279D8">
              <w:t>the entity’s information technology system must wait for the establishment of an authenticated protected channel and must verify the device’s identifying cryptographic key; and</w:t>
            </w:r>
          </w:p>
          <w:p w14:paraId="0E563795" w14:textId="15CC9C1C" w:rsidR="00304B05" w:rsidRPr="00B279D8" w:rsidDel="00CF14C4" w:rsidRDefault="00304B05" w:rsidP="00304B05">
            <w:pPr>
              <w:pStyle w:val="Tablea"/>
            </w:pPr>
            <w:r w:rsidRPr="00B279D8">
              <w:t>the identifying cryptographic key received must not be stored.</w:t>
            </w:r>
          </w:p>
        </w:tc>
      </w:tr>
      <w:tr w:rsidR="00B279D8" w:rsidRPr="00B279D8" w:rsidDel="00CF14C4" w14:paraId="35E55538" w14:textId="77777777" w:rsidTr="00DB069E">
        <w:tc>
          <w:tcPr>
            <w:tcW w:w="616" w:type="dxa"/>
          </w:tcPr>
          <w:p w14:paraId="1A2E31C0"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5</w:t>
            </w:r>
          </w:p>
        </w:tc>
        <w:tc>
          <w:tcPr>
            <w:tcW w:w="2645" w:type="dxa"/>
          </w:tcPr>
          <w:p w14:paraId="79376385" w14:textId="37D38493"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The entity’s information technology system:</w:t>
            </w:r>
          </w:p>
        </w:tc>
        <w:tc>
          <w:tcPr>
            <w:tcW w:w="5047" w:type="dxa"/>
            <w:tcBorders>
              <w:right w:val="nil"/>
            </w:tcBorders>
          </w:tcPr>
          <w:p w14:paraId="5CF1DE2D" w14:textId="77777777" w:rsidR="00304B05" w:rsidRPr="00B279D8"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must:</w:t>
            </w:r>
          </w:p>
          <w:p w14:paraId="45E53DBD" w14:textId="104ABB02" w:rsidR="00304B05" w:rsidRPr="00B279D8" w:rsidRDefault="00304B05" w:rsidP="00A357E9">
            <w:pPr>
              <w:pStyle w:val="Tablea"/>
              <w:numPr>
                <w:ilvl w:val="0"/>
                <w:numId w:val="34"/>
              </w:numPr>
            </w:pPr>
            <w:r w:rsidRPr="00B279D8">
              <w:t>use a verification method to uniquely identify the device; and</w:t>
            </w:r>
          </w:p>
          <w:p w14:paraId="067E49E4" w14:textId="2C934CD5" w:rsidR="00304B05" w:rsidRPr="00B279D8" w:rsidDel="00CF14C4" w:rsidRDefault="00304B05" w:rsidP="00304B05">
            <w:pPr>
              <w:pStyle w:val="Tablea"/>
            </w:pPr>
            <w:r w:rsidRPr="00B279D8">
              <w:t>authenticate the device before transmitting the authentication secret to the device.</w:t>
            </w:r>
          </w:p>
        </w:tc>
      </w:tr>
      <w:tr w:rsidR="00B279D8" w:rsidRPr="00B279D8" w:rsidDel="00CF14C4" w14:paraId="5362C8DE" w14:textId="77777777" w:rsidTr="00DB069E">
        <w:tc>
          <w:tcPr>
            <w:tcW w:w="616" w:type="dxa"/>
          </w:tcPr>
          <w:p w14:paraId="3A031152"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6</w:t>
            </w:r>
          </w:p>
        </w:tc>
        <w:tc>
          <w:tcPr>
            <w:tcW w:w="2645" w:type="dxa"/>
          </w:tcPr>
          <w:p w14:paraId="22BC57AC"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The entity’s information technology system;</w:t>
            </w:r>
          </w:p>
        </w:tc>
        <w:tc>
          <w:tcPr>
            <w:tcW w:w="5047" w:type="dxa"/>
            <w:tcBorders>
              <w:right w:val="nil"/>
            </w:tcBorders>
          </w:tcPr>
          <w:p w14:paraId="2E7C3601" w14:textId="77777777" w:rsidR="00304B05" w:rsidRPr="00B279D8"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must, depending on the type of out-of-band device:</w:t>
            </w:r>
          </w:p>
          <w:p w14:paraId="6E309A01" w14:textId="081C0F2E" w:rsidR="00304B05" w:rsidRPr="00B279D8" w:rsidRDefault="00304B05" w:rsidP="00A357E9">
            <w:pPr>
              <w:pStyle w:val="Tablea"/>
              <w:numPr>
                <w:ilvl w:val="0"/>
                <w:numId w:val="13"/>
              </w:numPr>
              <w:spacing w:line="240" w:lineRule="auto"/>
            </w:pPr>
            <w:r w:rsidRPr="00B279D8">
              <w:t>transfer the secret to the primary channel as follows:</w:t>
            </w:r>
          </w:p>
          <w:p w14:paraId="599109CE" w14:textId="27EB0159" w:rsidR="00304B05" w:rsidRPr="00B279D8" w:rsidRDefault="00304B05" w:rsidP="00F173A1">
            <w:pPr>
              <w:spacing w:line="240" w:lineRule="auto"/>
              <w:ind w:left="786" w:hanging="426"/>
              <w:rPr>
                <w:rFonts w:eastAsia="Times New Roman" w:cs="Times New Roman"/>
                <w:sz w:val="20"/>
                <w:lang w:eastAsia="en-AU"/>
              </w:rPr>
            </w:pPr>
            <w:r w:rsidRPr="00B279D8">
              <w:rPr>
                <w:rFonts w:eastAsia="Times New Roman" w:cs="Times New Roman"/>
                <w:sz w:val="20"/>
                <w:lang w:eastAsia="en-AU"/>
              </w:rPr>
              <w:t>(</w:t>
            </w:r>
            <w:proofErr w:type="spellStart"/>
            <w:r w:rsidRPr="00B279D8">
              <w:rPr>
                <w:rFonts w:eastAsia="Times New Roman" w:cs="Times New Roman"/>
                <w:sz w:val="20"/>
                <w:lang w:eastAsia="en-AU"/>
              </w:rPr>
              <w:t>i</w:t>
            </w:r>
            <w:proofErr w:type="spellEnd"/>
            <w:r w:rsidRPr="00B279D8">
              <w:rPr>
                <w:rFonts w:eastAsia="Times New Roman" w:cs="Times New Roman"/>
                <w:sz w:val="20"/>
                <w:lang w:eastAsia="en-AU"/>
              </w:rPr>
              <w:t>)</w:t>
            </w:r>
            <w:r w:rsidRPr="00B279D8">
              <w:rPr>
                <w:rFonts w:eastAsia="Times New Roman" w:cs="Times New Roman"/>
                <w:sz w:val="20"/>
                <w:lang w:eastAsia="en-AU"/>
              </w:rPr>
              <w:tab/>
              <w:t>signal the device containing the individual’s authenticator to indicate readiness to authenticate;</w:t>
            </w:r>
          </w:p>
          <w:p w14:paraId="2C31FDFA" w14:textId="0A004C4B" w:rsidR="00304B05" w:rsidRPr="00B279D8" w:rsidRDefault="00304B05" w:rsidP="00F173A1">
            <w:pPr>
              <w:spacing w:line="240" w:lineRule="auto"/>
              <w:ind w:left="786" w:hanging="426"/>
              <w:rPr>
                <w:rFonts w:eastAsia="Times New Roman" w:cs="Times New Roman"/>
                <w:sz w:val="20"/>
                <w:lang w:eastAsia="en-AU"/>
              </w:rPr>
            </w:pPr>
            <w:r w:rsidRPr="00B279D8">
              <w:rPr>
                <w:rFonts w:eastAsia="Times New Roman" w:cs="Times New Roman"/>
                <w:sz w:val="20"/>
                <w:lang w:eastAsia="en-AU"/>
              </w:rPr>
              <w:t>(ii)</w:t>
            </w:r>
            <w:r w:rsidRPr="00B279D8">
              <w:rPr>
                <w:rFonts w:eastAsia="Times New Roman" w:cs="Times New Roman"/>
                <w:sz w:val="20"/>
                <w:lang w:eastAsia="en-AU"/>
              </w:rPr>
              <w:tab/>
              <w:t>after transmitting such signal, transmit a random authentication secret to the out-of-band device; and</w:t>
            </w:r>
          </w:p>
          <w:p w14:paraId="14E92701" w14:textId="3C4682E1" w:rsidR="00304B05" w:rsidRPr="00B279D8" w:rsidRDefault="00304B05" w:rsidP="00F173A1">
            <w:pPr>
              <w:spacing w:line="240" w:lineRule="auto"/>
              <w:ind w:left="786" w:hanging="426"/>
              <w:rPr>
                <w:rFonts w:eastAsia="Times New Roman" w:cs="Times New Roman"/>
                <w:sz w:val="20"/>
                <w:lang w:eastAsia="en-AU"/>
              </w:rPr>
            </w:pPr>
            <w:r w:rsidRPr="00B279D8">
              <w:rPr>
                <w:rFonts w:eastAsia="Times New Roman" w:cs="Times New Roman"/>
                <w:sz w:val="20"/>
                <w:lang w:eastAsia="en-AU"/>
              </w:rPr>
              <w:t>(iii)</w:t>
            </w:r>
            <w:r w:rsidRPr="00B279D8">
              <w:rPr>
                <w:rFonts w:eastAsia="Times New Roman" w:cs="Times New Roman"/>
                <w:sz w:val="20"/>
                <w:lang w:eastAsia="en-AU"/>
              </w:rPr>
              <w:tab/>
              <w:t>wait for the random authentication secret to be returned on the primary communication channel; or</w:t>
            </w:r>
          </w:p>
          <w:p w14:paraId="4F8A1A45" w14:textId="1577914F" w:rsidR="00304B05" w:rsidRPr="00B279D8" w:rsidRDefault="00304B05" w:rsidP="00E2331F">
            <w:pPr>
              <w:pStyle w:val="Tablea"/>
              <w:numPr>
                <w:ilvl w:val="0"/>
                <w:numId w:val="13"/>
              </w:numPr>
              <w:spacing w:line="240" w:lineRule="auto"/>
            </w:pPr>
            <w:r w:rsidRPr="00B279D8">
              <w:t>transfer the secret to the secondary channel as follows:</w:t>
            </w:r>
          </w:p>
          <w:p w14:paraId="001E98CB" w14:textId="30AC5224" w:rsidR="00304B05" w:rsidRPr="00B279D8" w:rsidRDefault="00304B05" w:rsidP="00F173A1">
            <w:pPr>
              <w:spacing w:line="240" w:lineRule="auto"/>
              <w:ind w:left="786" w:hanging="426"/>
              <w:rPr>
                <w:rFonts w:eastAsia="Times New Roman" w:cs="Times New Roman"/>
                <w:sz w:val="20"/>
                <w:lang w:eastAsia="en-AU"/>
              </w:rPr>
            </w:pPr>
            <w:r w:rsidRPr="00B279D8">
              <w:rPr>
                <w:sz w:val="20"/>
                <w:lang w:eastAsia="en-AU"/>
              </w:rPr>
              <w:t>(</w:t>
            </w:r>
            <w:proofErr w:type="spellStart"/>
            <w:r w:rsidRPr="00B279D8">
              <w:rPr>
                <w:sz w:val="20"/>
                <w:lang w:eastAsia="en-AU"/>
              </w:rPr>
              <w:t>i</w:t>
            </w:r>
            <w:proofErr w:type="spellEnd"/>
            <w:r w:rsidRPr="00B279D8">
              <w:rPr>
                <w:sz w:val="20"/>
                <w:lang w:eastAsia="en-AU"/>
              </w:rPr>
              <w:t>)</w:t>
            </w:r>
            <w:r w:rsidRPr="00B279D8">
              <w:rPr>
                <w:sz w:val="20"/>
                <w:lang w:eastAsia="en-AU"/>
              </w:rPr>
              <w:tab/>
            </w:r>
            <w:r w:rsidRPr="00B279D8">
              <w:rPr>
                <w:rFonts w:eastAsia="Times New Roman" w:cs="Times New Roman"/>
                <w:sz w:val="20"/>
                <w:lang w:eastAsia="en-AU"/>
              </w:rPr>
              <w:t>display a random authentication secret to the individual via the primary channel; and</w:t>
            </w:r>
          </w:p>
          <w:p w14:paraId="30D8616A" w14:textId="726A8AF6" w:rsidR="00304B05" w:rsidRPr="00B279D8" w:rsidRDefault="00304B05" w:rsidP="00F173A1">
            <w:pPr>
              <w:spacing w:line="240" w:lineRule="auto"/>
              <w:ind w:left="786" w:hanging="426"/>
              <w:rPr>
                <w:sz w:val="20"/>
                <w:lang w:eastAsia="en-AU"/>
              </w:rPr>
            </w:pPr>
            <w:r w:rsidRPr="00B279D8">
              <w:rPr>
                <w:rFonts w:eastAsia="Times New Roman" w:cs="Times New Roman"/>
                <w:sz w:val="20"/>
                <w:lang w:eastAsia="en-AU"/>
              </w:rPr>
              <w:t>(ii)</w:t>
            </w:r>
            <w:r w:rsidRPr="00B279D8">
              <w:rPr>
                <w:rFonts w:eastAsia="Times New Roman" w:cs="Times New Roman"/>
                <w:sz w:val="20"/>
                <w:lang w:eastAsia="en-AU"/>
              </w:rPr>
              <w:tab/>
              <w:t>wait</w:t>
            </w:r>
            <w:r w:rsidRPr="00B279D8">
              <w:rPr>
                <w:sz w:val="20"/>
                <w:lang w:eastAsia="en-AU"/>
              </w:rPr>
              <w:t xml:space="preserve"> for the random authentication secret to be returned on the secondary channel from the individual’s out-of-band device; or</w:t>
            </w:r>
          </w:p>
          <w:p w14:paraId="781DE5CA" w14:textId="611DD387" w:rsidR="00304B05" w:rsidRPr="00B279D8" w:rsidRDefault="00304B05" w:rsidP="00A357E9">
            <w:pPr>
              <w:pStyle w:val="ListParagraph"/>
              <w:numPr>
                <w:ilvl w:val="0"/>
                <w:numId w:val="13"/>
              </w:numPr>
              <w:tabs>
                <w:tab w:val="right" w:pos="57"/>
              </w:tabs>
              <w:spacing w:before="60" w:line="240" w:lineRule="auto"/>
              <w:rPr>
                <w:rFonts w:eastAsia="Times New Roman" w:cs="Times New Roman"/>
                <w:sz w:val="20"/>
                <w:lang w:eastAsia="en-AU"/>
              </w:rPr>
            </w:pPr>
            <w:r w:rsidRPr="00B279D8">
              <w:rPr>
                <w:rFonts w:eastAsia="Times New Roman" w:cs="Times New Roman"/>
                <w:sz w:val="20"/>
                <w:lang w:eastAsia="en-AU"/>
              </w:rPr>
              <w:t>obtain verification of secrets from the individual as follows:</w:t>
            </w:r>
          </w:p>
          <w:p w14:paraId="2E056D25" w14:textId="1878E88A" w:rsidR="00304B05" w:rsidRPr="00B279D8" w:rsidRDefault="00304B05" w:rsidP="00F173A1">
            <w:pPr>
              <w:spacing w:line="240" w:lineRule="auto"/>
              <w:ind w:left="786" w:hanging="426"/>
              <w:rPr>
                <w:rFonts w:eastAsia="Times New Roman" w:cs="Times New Roman"/>
                <w:sz w:val="20"/>
                <w:lang w:eastAsia="en-AU"/>
              </w:rPr>
            </w:pPr>
            <w:r w:rsidRPr="00B279D8">
              <w:rPr>
                <w:sz w:val="20"/>
                <w:lang w:eastAsia="en-AU"/>
              </w:rPr>
              <w:lastRenderedPageBreak/>
              <w:t>(</w:t>
            </w:r>
            <w:proofErr w:type="spellStart"/>
            <w:r w:rsidRPr="00B279D8">
              <w:rPr>
                <w:sz w:val="20"/>
                <w:lang w:eastAsia="en-AU"/>
              </w:rPr>
              <w:t>i</w:t>
            </w:r>
            <w:proofErr w:type="spellEnd"/>
            <w:r w:rsidRPr="00B279D8">
              <w:rPr>
                <w:sz w:val="20"/>
                <w:lang w:eastAsia="en-AU"/>
              </w:rPr>
              <w:t>)</w:t>
            </w:r>
            <w:r w:rsidRPr="00B279D8">
              <w:rPr>
                <w:sz w:val="20"/>
                <w:lang w:eastAsia="en-AU"/>
              </w:rPr>
              <w:tab/>
              <w:t xml:space="preserve">displays a random authentication secret to the </w:t>
            </w:r>
            <w:r w:rsidRPr="00B279D8">
              <w:rPr>
                <w:rFonts w:eastAsia="Times New Roman" w:cs="Times New Roman"/>
                <w:sz w:val="20"/>
                <w:lang w:eastAsia="en-AU"/>
              </w:rPr>
              <w:t xml:space="preserve">individual via the primary channel; </w:t>
            </w:r>
          </w:p>
          <w:p w14:paraId="2138FA89" w14:textId="15996CD9" w:rsidR="00304B05" w:rsidRPr="00B279D8" w:rsidRDefault="00304B05" w:rsidP="00F173A1">
            <w:pPr>
              <w:spacing w:line="240" w:lineRule="auto"/>
              <w:ind w:left="786" w:hanging="426"/>
              <w:rPr>
                <w:rFonts w:eastAsia="Times New Roman" w:cs="Times New Roman"/>
                <w:sz w:val="20"/>
                <w:lang w:eastAsia="en-AU"/>
              </w:rPr>
            </w:pPr>
            <w:r w:rsidRPr="00B279D8">
              <w:rPr>
                <w:rFonts w:eastAsia="Times New Roman" w:cs="Times New Roman"/>
                <w:sz w:val="20"/>
                <w:lang w:eastAsia="en-AU"/>
              </w:rPr>
              <w:t>(ii)</w:t>
            </w:r>
            <w:r w:rsidRPr="00B279D8">
              <w:rPr>
                <w:rFonts w:eastAsia="Times New Roman" w:cs="Times New Roman"/>
                <w:sz w:val="20"/>
                <w:lang w:eastAsia="en-AU"/>
              </w:rPr>
              <w:tab/>
              <w:t>sends the same random authentication secret to the out-of-band device via the secondary channel for presentation to the individual; and</w:t>
            </w:r>
          </w:p>
          <w:p w14:paraId="21F0284C" w14:textId="59BAC803" w:rsidR="00304B05" w:rsidRPr="00B279D8" w:rsidRDefault="00304B05" w:rsidP="00F173A1">
            <w:pPr>
              <w:spacing w:line="240" w:lineRule="auto"/>
              <w:ind w:left="786" w:hanging="426"/>
              <w:rPr>
                <w:sz w:val="20"/>
                <w:lang w:eastAsia="en-AU"/>
              </w:rPr>
            </w:pPr>
            <w:r w:rsidRPr="00B279D8">
              <w:rPr>
                <w:rFonts w:eastAsia="Times New Roman" w:cs="Times New Roman"/>
                <w:sz w:val="20"/>
                <w:lang w:eastAsia="en-AU"/>
              </w:rPr>
              <w:t>(iii)</w:t>
            </w:r>
            <w:r w:rsidRPr="00B279D8">
              <w:rPr>
                <w:rFonts w:eastAsia="Times New Roman" w:cs="Times New Roman"/>
                <w:sz w:val="20"/>
                <w:lang w:eastAsia="en-AU"/>
              </w:rPr>
              <w:tab/>
              <w:t>after transmitting the random authentication secret referred</w:t>
            </w:r>
            <w:r w:rsidRPr="00B279D8">
              <w:rPr>
                <w:sz w:val="20"/>
                <w:lang w:eastAsia="en-AU"/>
              </w:rPr>
              <w:t xml:space="preserve"> to in </w:t>
            </w:r>
            <w:r w:rsidR="00D24C90" w:rsidRPr="00B279D8">
              <w:rPr>
                <w:sz w:val="20"/>
                <w:lang w:eastAsia="en-AU"/>
              </w:rPr>
              <w:t>sub</w:t>
            </w:r>
            <w:r w:rsidRPr="00B279D8">
              <w:rPr>
                <w:sz w:val="20"/>
                <w:lang w:eastAsia="en-AU"/>
              </w:rPr>
              <w:t>paragraphs (c)(</w:t>
            </w:r>
            <w:proofErr w:type="spellStart"/>
            <w:r w:rsidRPr="00B279D8">
              <w:rPr>
                <w:sz w:val="20"/>
                <w:lang w:eastAsia="en-AU"/>
              </w:rPr>
              <w:t>i</w:t>
            </w:r>
            <w:proofErr w:type="spellEnd"/>
            <w:r w:rsidRPr="00B279D8">
              <w:rPr>
                <w:sz w:val="20"/>
                <w:lang w:eastAsia="en-AU"/>
              </w:rPr>
              <w:t xml:space="preserve">) and (ii), </w:t>
            </w:r>
            <w:r w:rsidR="007D742E" w:rsidRPr="00B279D8">
              <w:rPr>
                <w:sz w:val="20"/>
                <w:lang w:eastAsia="en-AU"/>
              </w:rPr>
              <w:t xml:space="preserve">wait </w:t>
            </w:r>
            <w:r w:rsidRPr="00B279D8">
              <w:rPr>
                <w:sz w:val="20"/>
                <w:lang w:eastAsia="en-AU"/>
              </w:rPr>
              <w:t>for an approval (or disapproval) message via the secondary channel; and</w:t>
            </w:r>
          </w:p>
          <w:p w14:paraId="1546ACE0" w14:textId="2ADB4AEE" w:rsidR="00304B05" w:rsidRPr="00B279D8" w:rsidDel="00CF14C4" w:rsidRDefault="00304B05" w:rsidP="00A357E9">
            <w:pPr>
              <w:pStyle w:val="ListParagraph"/>
              <w:numPr>
                <w:ilvl w:val="0"/>
                <w:numId w:val="13"/>
              </w:numPr>
              <w:tabs>
                <w:tab w:val="right" w:pos="57"/>
              </w:tabs>
              <w:spacing w:before="60" w:line="240" w:lineRule="auto"/>
              <w:rPr>
                <w:rFonts w:eastAsia="Times New Roman" w:cs="Times New Roman"/>
                <w:sz w:val="20"/>
                <w:lang w:eastAsia="en-AU"/>
              </w:rPr>
            </w:pPr>
            <w:r w:rsidRPr="00B279D8">
              <w:rPr>
                <w:rFonts w:eastAsia="Times New Roman" w:cs="Times New Roman"/>
                <w:sz w:val="20"/>
                <w:lang w:eastAsia="en-AU"/>
              </w:rPr>
              <w:t xml:space="preserve">for each </w:t>
            </w:r>
            <w:r w:rsidRPr="00B279D8">
              <w:rPr>
                <w:sz w:val="20"/>
                <w:lang w:eastAsia="en-AU"/>
              </w:rPr>
              <w:t>option</w:t>
            </w:r>
            <w:r w:rsidRPr="00B279D8">
              <w:rPr>
                <w:rFonts w:eastAsia="Times New Roman" w:cs="Times New Roman"/>
                <w:sz w:val="20"/>
                <w:lang w:eastAsia="en-AU"/>
              </w:rPr>
              <w:t xml:space="preserve"> in this item, the authentication must be considered invalid if each of the required activities are not completed within 10 minutes.</w:t>
            </w:r>
          </w:p>
        </w:tc>
      </w:tr>
      <w:tr w:rsidR="00B279D8" w:rsidRPr="00B279D8" w:rsidDel="00CF14C4" w14:paraId="2D057B3C" w14:textId="77777777" w:rsidTr="00DB069E">
        <w:tc>
          <w:tcPr>
            <w:tcW w:w="616" w:type="dxa"/>
          </w:tcPr>
          <w:p w14:paraId="0FC0CF08"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lastRenderedPageBreak/>
              <w:t>7</w:t>
            </w:r>
          </w:p>
        </w:tc>
        <w:tc>
          <w:tcPr>
            <w:tcW w:w="2645" w:type="dxa"/>
          </w:tcPr>
          <w:p w14:paraId="72D32C56" w14:textId="65A57236"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To provide replay resistance:</w:t>
            </w:r>
          </w:p>
        </w:tc>
        <w:tc>
          <w:tcPr>
            <w:tcW w:w="5047" w:type="dxa"/>
            <w:tcBorders>
              <w:right w:val="nil"/>
            </w:tcBorders>
          </w:tcPr>
          <w:p w14:paraId="2A58D58E" w14:textId="611F349C"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the entity’s information technology system must not accept a given authentication secret more than once during the validity period.</w:t>
            </w:r>
          </w:p>
        </w:tc>
      </w:tr>
      <w:tr w:rsidR="00B279D8" w:rsidRPr="00B279D8" w:rsidDel="00CF14C4" w14:paraId="591CE143" w14:textId="77777777" w:rsidTr="00DB069E">
        <w:tc>
          <w:tcPr>
            <w:tcW w:w="616" w:type="dxa"/>
          </w:tcPr>
          <w:p w14:paraId="46556DAF"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8</w:t>
            </w:r>
          </w:p>
        </w:tc>
        <w:tc>
          <w:tcPr>
            <w:tcW w:w="2645" w:type="dxa"/>
          </w:tcPr>
          <w:p w14:paraId="565DB7F3" w14:textId="68BB104D"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Random authentication secrets:</w:t>
            </w:r>
          </w:p>
        </w:tc>
        <w:tc>
          <w:tcPr>
            <w:tcW w:w="5047" w:type="dxa"/>
            <w:tcBorders>
              <w:right w:val="nil"/>
            </w:tcBorders>
          </w:tcPr>
          <w:p w14:paraId="6466DC43"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must have with at least 20 bits of entropy.</w:t>
            </w:r>
          </w:p>
        </w:tc>
      </w:tr>
      <w:tr w:rsidR="00B279D8" w:rsidRPr="00B279D8" w:rsidDel="00CF14C4" w14:paraId="4C9C9663" w14:textId="77777777" w:rsidTr="00DB069E">
        <w:tc>
          <w:tcPr>
            <w:tcW w:w="616" w:type="dxa"/>
            <w:tcBorders>
              <w:bottom w:val="single" w:sz="2" w:space="0" w:color="auto"/>
            </w:tcBorders>
          </w:tcPr>
          <w:p w14:paraId="43FAA8E6"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9</w:t>
            </w:r>
          </w:p>
        </w:tc>
        <w:tc>
          <w:tcPr>
            <w:tcW w:w="2645" w:type="dxa"/>
            <w:tcBorders>
              <w:bottom w:val="single" w:sz="2" w:space="0" w:color="auto"/>
            </w:tcBorders>
          </w:tcPr>
          <w:p w14:paraId="022E4611" w14:textId="27F7C925"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If the random authentication secret has less than 64 bits of entropy:</w:t>
            </w:r>
          </w:p>
        </w:tc>
        <w:tc>
          <w:tcPr>
            <w:tcW w:w="5047" w:type="dxa"/>
            <w:tcBorders>
              <w:bottom w:val="single" w:sz="2" w:space="0" w:color="auto"/>
              <w:right w:val="nil"/>
            </w:tcBorders>
          </w:tcPr>
          <w:p w14:paraId="4442AABB"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the entity’s information technology system must incorporate a rate-limiting mechanism that limits the number of failed attempts to authenticate to a digital ID.</w:t>
            </w:r>
          </w:p>
        </w:tc>
      </w:tr>
      <w:tr w:rsidR="00B279D8" w:rsidRPr="00B279D8" w:rsidDel="00CF14C4" w14:paraId="620F5982" w14:textId="77777777" w:rsidTr="00DB069E">
        <w:tc>
          <w:tcPr>
            <w:tcW w:w="616" w:type="dxa"/>
            <w:tcBorders>
              <w:top w:val="single" w:sz="2" w:space="0" w:color="auto"/>
              <w:bottom w:val="single" w:sz="2" w:space="0" w:color="auto"/>
            </w:tcBorders>
          </w:tcPr>
          <w:p w14:paraId="2E422543" w14:textId="77777777"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10</w:t>
            </w:r>
          </w:p>
        </w:tc>
        <w:tc>
          <w:tcPr>
            <w:tcW w:w="2645" w:type="dxa"/>
            <w:tcBorders>
              <w:top w:val="single" w:sz="2" w:space="0" w:color="auto"/>
              <w:bottom w:val="single" w:sz="2" w:space="0" w:color="auto"/>
            </w:tcBorders>
          </w:tcPr>
          <w:p w14:paraId="3A9C5840" w14:textId="7D1EF55E" w:rsidR="00304B05" w:rsidRPr="00B279D8" w:rsidDel="00CF14C4"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If out-of-band verification is to be made using the PSTN:</w:t>
            </w:r>
          </w:p>
        </w:tc>
        <w:tc>
          <w:tcPr>
            <w:tcW w:w="5047" w:type="dxa"/>
            <w:tcBorders>
              <w:top w:val="single" w:sz="2" w:space="0" w:color="auto"/>
              <w:bottom w:val="single" w:sz="2" w:space="0" w:color="auto"/>
              <w:right w:val="nil"/>
            </w:tcBorders>
          </w:tcPr>
          <w:p w14:paraId="33124B3B" w14:textId="1D03DA7E" w:rsidR="00304B05" w:rsidRPr="00B279D8"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 xml:space="preserve">the ISP must: </w:t>
            </w:r>
          </w:p>
          <w:p w14:paraId="7B2EAAC4" w14:textId="4E5C7A50" w:rsidR="00304B05" w:rsidRPr="00B279D8" w:rsidRDefault="00304B05" w:rsidP="00A357E9">
            <w:pPr>
              <w:pStyle w:val="Tablea"/>
              <w:numPr>
                <w:ilvl w:val="0"/>
                <w:numId w:val="19"/>
              </w:numPr>
            </w:pPr>
            <w:r w:rsidRPr="00B279D8">
              <w:t>verify that the pre-registered telephone number being used is associated with a specific physical device; and</w:t>
            </w:r>
          </w:p>
          <w:p w14:paraId="6A129519" w14:textId="7E050D08" w:rsidR="00304B05" w:rsidRPr="00B279D8" w:rsidRDefault="00304B05" w:rsidP="00A357E9">
            <w:pPr>
              <w:pStyle w:val="Tablea"/>
              <w:numPr>
                <w:ilvl w:val="0"/>
                <w:numId w:val="19"/>
              </w:numPr>
            </w:pPr>
            <w:r w:rsidRPr="00B279D8">
              <w:t xml:space="preserve">conduct the verification in accordance with the risk-management strategies required to be detailed in the entity’s system security plan (see Subdivision 1 of Division 3 of Part 4.1 </w:t>
            </w:r>
            <w:r w:rsidR="00FD6B25" w:rsidRPr="00B279D8">
              <w:t xml:space="preserve">of Chapter 4 </w:t>
            </w:r>
            <w:r w:rsidRPr="00B279D8">
              <w:t>of the Accreditation Rules);</w:t>
            </w:r>
          </w:p>
          <w:p w14:paraId="6D3C00EC" w14:textId="232C3C3C" w:rsidR="00304B05" w:rsidRPr="00B279D8" w:rsidRDefault="00304B05" w:rsidP="00304B05">
            <w:pPr>
              <w:pStyle w:val="Tablea"/>
            </w:pPr>
            <w:r w:rsidRPr="00B279D8">
              <w:t xml:space="preserve">inform individuals in clear and simple terms of the security risks of using out-of-band verification via the PSTN; and </w:t>
            </w:r>
          </w:p>
          <w:p w14:paraId="1AF27215" w14:textId="1D201491" w:rsidR="00304B05" w:rsidRPr="00B279D8" w:rsidDel="00CF14C4" w:rsidRDefault="00304B05" w:rsidP="00304B05">
            <w:pPr>
              <w:pStyle w:val="Tablea"/>
            </w:pPr>
            <w:r w:rsidRPr="00B279D8">
              <w:t>offer individuals at least one alternative authenticator that can be used to authenticate to the required authentication level.</w:t>
            </w:r>
          </w:p>
        </w:tc>
      </w:tr>
      <w:tr w:rsidR="00B279D8" w:rsidRPr="00B279D8" w:rsidDel="00CF14C4" w14:paraId="3E9DC48A" w14:textId="77777777" w:rsidTr="00DB069E">
        <w:tc>
          <w:tcPr>
            <w:tcW w:w="616" w:type="dxa"/>
            <w:tcBorders>
              <w:top w:val="single" w:sz="2" w:space="0" w:color="auto"/>
              <w:bottom w:val="single" w:sz="4" w:space="0" w:color="auto"/>
            </w:tcBorders>
          </w:tcPr>
          <w:p w14:paraId="7E8A385E" w14:textId="161B46A5" w:rsidR="00304B05" w:rsidRPr="00B279D8"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11</w:t>
            </w:r>
          </w:p>
        </w:tc>
        <w:tc>
          <w:tcPr>
            <w:tcW w:w="2645" w:type="dxa"/>
            <w:tcBorders>
              <w:top w:val="single" w:sz="2" w:space="0" w:color="auto"/>
              <w:bottom w:val="single" w:sz="4" w:space="0" w:color="auto"/>
            </w:tcBorders>
          </w:tcPr>
          <w:p w14:paraId="17A1788B" w14:textId="3652A654" w:rsidR="00304B05" w:rsidRPr="00B279D8"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Out-of-band verification:</w:t>
            </w:r>
          </w:p>
        </w:tc>
        <w:tc>
          <w:tcPr>
            <w:tcW w:w="5047" w:type="dxa"/>
            <w:tcBorders>
              <w:top w:val="single" w:sz="2" w:space="0" w:color="auto"/>
              <w:bottom w:val="single" w:sz="4" w:space="0" w:color="auto"/>
              <w:right w:val="nil"/>
            </w:tcBorders>
          </w:tcPr>
          <w:p w14:paraId="289A32DB" w14:textId="49D46456" w:rsidR="00304B05" w:rsidRPr="00B279D8" w:rsidDel="0087604C"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must not use email or voice-over-IP (VOIP) telephone numbers.</w:t>
            </w:r>
          </w:p>
        </w:tc>
      </w:tr>
      <w:tr w:rsidR="00BF7E86" w:rsidRPr="00B279D8" w:rsidDel="005B30BE" w14:paraId="6884DB1A" w14:textId="77777777" w:rsidTr="00DB069E">
        <w:tc>
          <w:tcPr>
            <w:tcW w:w="616" w:type="dxa"/>
            <w:tcBorders>
              <w:top w:val="single" w:sz="4" w:space="0" w:color="auto"/>
              <w:bottom w:val="single" w:sz="12" w:space="0" w:color="auto"/>
            </w:tcBorders>
          </w:tcPr>
          <w:p w14:paraId="11277C36" w14:textId="5FEF27EC" w:rsidR="00304B05" w:rsidRPr="00B279D8" w:rsidDel="005B30BE"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12</w:t>
            </w:r>
          </w:p>
        </w:tc>
        <w:tc>
          <w:tcPr>
            <w:tcW w:w="2645" w:type="dxa"/>
            <w:tcBorders>
              <w:top w:val="single" w:sz="4" w:space="0" w:color="auto"/>
              <w:bottom w:val="single" w:sz="12" w:space="0" w:color="auto"/>
            </w:tcBorders>
          </w:tcPr>
          <w:p w14:paraId="32D4CFFA" w14:textId="12CE7A7C" w:rsidR="00304B05" w:rsidRPr="00B279D8" w:rsidDel="005B30BE"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 xml:space="preserve">If an individual requests to change their pre-registered telephone number: </w:t>
            </w:r>
          </w:p>
        </w:tc>
        <w:tc>
          <w:tcPr>
            <w:tcW w:w="5047" w:type="dxa"/>
            <w:tcBorders>
              <w:top w:val="single" w:sz="4" w:space="0" w:color="auto"/>
              <w:bottom w:val="single" w:sz="12" w:space="0" w:color="auto"/>
              <w:right w:val="nil"/>
            </w:tcBorders>
          </w:tcPr>
          <w:p w14:paraId="293B71AE" w14:textId="7CADB56B" w:rsidR="00304B05" w:rsidRPr="00B279D8" w:rsidDel="005B30BE" w:rsidRDefault="00304B05" w:rsidP="00304B05">
            <w:pPr>
              <w:spacing w:before="60" w:line="240" w:lineRule="auto"/>
              <w:rPr>
                <w:rFonts w:eastAsia="Times New Roman" w:cs="Times New Roman"/>
                <w:sz w:val="20"/>
                <w:lang w:eastAsia="en-AU"/>
              </w:rPr>
            </w:pPr>
            <w:r w:rsidRPr="00B279D8">
              <w:rPr>
                <w:rFonts w:eastAsia="Times New Roman" w:cs="Times New Roman"/>
                <w:sz w:val="20"/>
                <w:lang w:eastAsia="en-AU"/>
              </w:rPr>
              <w:t>the individual must first authenticate to their digital ID using their existing authenticator.</w:t>
            </w:r>
          </w:p>
        </w:tc>
      </w:tr>
    </w:tbl>
    <w:p w14:paraId="4C157D1F" w14:textId="77777777" w:rsidR="00506C0E" w:rsidRPr="00B279D8" w:rsidRDefault="00506C0E" w:rsidP="00772A3B"/>
    <w:p w14:paraId="141E1C7D" w14:textId="77777777" w:rsidR="00772A3B" w:rsidRPr="00B279D8" w:rsidRDefault="00772A3B" w:rsidP="00772A3B">
      <w:pPr>
        <w:sectPr w:rsidR="00772A3B" w:rsidRPr="00B279D8" w:rsidSect="00140372">
          <w:headerReference w:type="even" r:id="rId20"/>
          <w:headerReference w:type="default" r:id="rId21"/>
          <w:headerReference w:type="first" r:id="rId22"/>
          <w:pgSz w:w="11907" w:h="16839" w:code="9"/>
          <w:pgMar w:top="2234" w:right="1797" w:bottom="1440" w:left="1797" w:header="720" w:footer="709" w:gutter="0"/>
          <w:pgNumType w:start="1"/>
          <w:cols w:space="708"/>
          <w:docGrid w:linePitch="360"/>
        </w:sectPr>
      </w:pPr>
    </w:p>
    <w:p w14:paraId="7C0A4DCF" w14:textId="3B66AF92" w:rsidR="008E75C3" w:rsidRPr="00B279D8" w:rsidRDefault="008E75C3" w:rsidP="0030409F">
      <w:pPr>
        <w:pStyle w:val="ActHead3"/>
      </w:pPr>
      <w:bookmarkStart w:id="94" w:name="_Toc180070501"/>
      <w:r w:rsidRPr="00B279D8">
        <w:rPr>
          <w:rStyle w:val="CharDivNo"/>
        </w:rPr>
        <w:lastRenderedPageBreak/>
        <w:t xml:space="preserve">Division </w:t>
      </w:r>
      <w:r w:rsidR="000B2136" w:rsidRPr="00B279D8">
        <w:rPr>
          <w:rStyle w:val="CharDivNo"/>
        </w:rPr>
        <w:t>4</w:t>
      </w:r>
      <w:r w:rsidRPr="00B279D8">
        <w:t>—</w:t>
      </w:r>
      <w:r w:rsidR="00054EB3" w:rsidRPr="00B279D8">
        <w:rPr>
          <w:rStyle w:val="CharDivText"/>
        </w:rPr>
        <w:t>S</w:t>
      </w:r>
      <w:r w:rsidR="0071614D" w:rsidRPr="00B279D8">
        <w:rPr>
          <w:rStyle w:val="CharDivText"/>
        </w:rPr>
        <w:t>tandards for s</w:t>
      </w:r>
      <w:r w:rsidRPr="00B279D8">
        <w:rPr>
          <w:rStyle w:val="CharDivText"/>
        </w:rPr>
        <w:t>ecurity requirements</w:t>
      </w:r>
      <w:bookmarkEnd w:id="94"/>
    </w:p>
    <w:p w14:paraId="2340BAE2" w14:textId="6B800E5C" w:rsidR="00AE5249" w:rsidRPr="00B279D8" w:rsidRDefault="00591E93" w:rsidP="00B946CE">
      <w:pPr>
        <w:pStyle w:val="ActHead5"/>
      </w:pPr>
      <w:bookmarkStart w:id="95" w:name="_Toc180070502"/>
      <w:r w:rsidRPr="006E1D3C">
        <w:rPr>
          <w:rStyle w:val="CharSectno"/>
        </w:rPr>
        <w:t>3.12</w:t>
      </w:r>
      <w:r w:rsidR="00A46A47" w:rsidRPr="00B279D8">
        <w:t xml:space="preserve">  </w:t>
      </w:r>
      <w:r w:rsidR="00054EB3" w:rsidRPr="00B279D8">
        <w:t>Standards for security</w:t>
      </w:r>
      <w:r w:rsidR="008F38D6" w:rsidRPr="00B279D8">
        <w:t xml:space="preserve"> requirements</w:t>
      </w:r>
      <w:bookmarkEnd w:id="95"/>
    </w:p>
    <w:p w14:paraId="642B1BBF" w14:textId="301A0E5E" w:rsidR="00607C62" w:rsidRPr="00B279D8" w:rsidRDefault="005D3463" w:rsidP="005D3463">
      <w:pPr>
        <w:pStyle w:val="subsection"/>
      </w:pPr>
      <w:r w:rsidRPr="00B279D8">
        <w:tab/>
      </w:r>
      <w:r w:rsidRPr="00B279D8">
        <w:tab/>
      </w:r>
      <w:r w:rsidR="00897CF2" w:rsidRPr="00B279D8">
        <w:t>When authenticating an individual to their digital ID</w:t>
      </w:r>
      <w:r w:rsidR="00BB4FAF" w:rsidRPr="00B279D8">
        <w:t>,</w:t>
      </w:r>
      <w:r w:rsidR="00897CF2" w:rsidRPr="00B279D8">
        <w:t xml:space="preserve"> </w:t>
      </w:r>
      <w:r w:rsidR="00F17C1E" w:rsidRPr="00B279D8">
        <w:t>t</w:t>
      </w:r>
      <w:r w:rsidR="00390487" w:rsidRPr="00B279D8">
        <w:t xml:space="preserve">he standards </w:t>
      </w:r>
      <w:r w:rsidR="00F17C1E" w:rsidRPr="00B279D8">
        <w:t>in the following table apply</w:t>
      </w:r>
      <w:r w:rsidR="001750B0" w:rsidRPr="00B279D8">
        <w:t>.</w:t>
      </w:r>
    </w:p>
    <w:p w14:paraId="52B85623" w14:textId="77777777" w:rsidR="0012167A" w:rsidRPr="00B279D8" w:rsidRDefault="0012167A" w:rsidP="00E2331F">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6"/>
        <w:gridCol w:w="2645"/>
        <w:gridCol w:w="5052"/>
      </w:tblGrid>
      <w:tr w:rsidR="00B279D8" w:rsidRPr="00B279D8" w:rsidDel="00CF14C4" w14:paraId="135A8C41" w14:textId="77777777" w:rsidTr="00DB069E">
        <w:trPr>
          <w:cantSplit/>
          <w:tblHeader/>
        </w:trPr>
        <w:tc>
          <w:tcPr>
            <w:tcW w:w="8313" w:type="dxa"/>
            <w:gridSpan w:val="3"/>
            <w:tcBorders>
              <w:top w:val="single" w:sz="12" w:space="0" w:color="auto"/>
              <w:bottom w:val="single" w:sz="2" w:space="0" w:color="auto"/>
            </w:tcBorders>
          </w:tcPr>
          <w:p w14:paraId="42BACD16" w14:textId="2AB3D210" w:rsidR="00304B05" w:rsidRPr="00B279D8" w:rsidDel="00CF14C4" w:rsidRDefault="00304B05" w:rsidP="00E2331F">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Standards for security requirements</w:t>
            </w:r>
          </w:p>
        </w:tc>
      </w:tr>
      <w:tr w:rsidR="00B279D8" w:rsidRPr="00B279D8" w:rsidDel="00CF14C4" w14:paraId="34870A15" w14:textId="77777777" w:rsidTr="00DB069E">
        <w:trPr>
          <w:cantSplit/>
          <w:tblHeader/>
        </w:trPr>
        <w:tc>
          <w:tcPr>
            <w:tcW w:w="616" w:type="dxa"/>
            <w:tcBorders>
              <w:top w:val="single" w:sz="2" w:space="0" w:color="auto"/>
              <w:bottom w:val="single" w:sz="12" w:space="0" w:color="auto"/>
              <w:right w:val="nil"/>
            </w:tcBorders>
          </w:tcPr>
          <w:p w14:paraId="13C34320" w14:textId="06024031"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645" w:type="dxa"/>
            <w:tcBorders>
              <w:top w:val="single" w:sz="2" w:space="0" w:color="auto"/>
              <w:left w:val="nil"/>
              <w:bottom w:val="single" w:sz="12" w:space="0" w:color="auto"/>
              <w:right w:val="nil"/>
            </w:tcBorders>
          </w:tcPr>
          <w:p w14:paraId="44F2EE3A" w14:textId="114F3D71"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Requirements:</w:t>
            </w:r>
          </w:p>
        </w:tc>
        <w:tc>
          <w:tcPr>
            <w:tcW w:w="5052" w:type="dxa"/>
            <w:tcBorders>
              <w:top w:val="single" w:sz="2" w:space="0" w:color="auto"/>
              <w:left w:val="nil"/>
              <w:bottom w:val="single" w:sz="12" w:space="0" w:color="auto"/>
            </w:tcBorders>
          </w:tcPr>
          <w:p w14:paraId="36AA0B7A" w14:textId="0897FB4F"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the standard is</w:t>
            </w:r>
            <w:r w:rsidRPr="00B279D8" w:rsidDel="00CF14C4">
              <w:rPr>
                <w:rFonts w:eastAsia="Times New Roman" w:cs="Times New Roman"/>
                <w:b/>
                <w:sz w:val="20"/>
                <w:lang w:eastAsia="en-AU"/>
              </w:rPr>
              <w:t>:</w:t>
            </w:r>
          </w:p>
        </w:tc>
      </w:tr>
      <w:tr w:rsidR="00B279D8" w:rsidRPr="00B279D8" w:rsidDel="00CF14C4" w14:paraId="6721C95E" w14:textId="77777777" w:rsidTr="00DB069E">
        <w:trPr>
          <w:cantSplit/>
        </w:trPr>
        <w:tc>
          <w:tcPr>
            <w:tcW w:w="616" w:type="dxa"/>
            <w:tcBorders>
              <w:top w:val="single" w:sz="12" w:space="0" w:color="auto"/>
              <w:bottom w:val="single" w:sz="4" w:space="0" w:color="auto"/>
              <w:right w:val="nil"/>
            </w:tcBorders>
          </w:tcPr>
          <w:p w14:paraId="3B9A9B66" w14:textId="77777777" w:rsidR="00304B05" w:rsidRPr="00B279D8" w:rsidDel="00CF14C4" w:rsidRDefault="00304B05" w:rsidP="00304B05">
            <w:pPr>
              <w:spacing w:before="60" w:line="240" w:lineRule="atLeast"/>
              <w:rPr>
                <w:rFonts w:eastAsia="Times New Roman" w:cs="Times New Roman"/>
                <w:sz w:val="20"/>
                <w:lang w:eastAsia="en-AU"/>
              </w:rPr>
            </w:pPr>
            <w:r w:rsidRPr="00B279D8" w:rsidDel="00CF14C4">
              <w:rPr>
                <w:rFonts w:eastAsia="Times New Roman" w:cs="Times New Roman"/>
                <w:sz w:val="20"/>
                <w:lang w:eastAsia="en-AU"/>
              </w:rPr>
              <w:t>1</w:t>
            </w:r>
          </w:p>
        </w:tc>
        <w:tc>
          <w:tcPr>
            <w:tcW w:w="2645" w:type="dxa"/>
            <w:tcBorders>
              <w:top w:val="single" w:sz="12" w:space="0" w:color="auto"/>
              <w:left w:val="nil"/>
              <w:bottom w:val="single" w:sz="4" w:space="0" w:color="auto"/>
              <w:right w:val="nil"/>
            </w:tcBorders>
          </w:tcPr>
          <w:p w14:paraId="354874BE" w14:textId="40001E6F" w:rsidR="00304B05" w:rsidRPr="00B279D8" w:rsidDel="00CF14C4" w:rsidRDefault="00304B05" w:rsidP="00304B05">
            <w:pPr>
              <w:pStyle w:val="Tabletext"/>
            </w:pPr>
            <w:r w:rsidRPr="00B279D8">
              <w:t>Phishing resistance (when authenticating to AL3):</w:t>
            </w:r>
          </w:p>
        </w:tc>
        <w:tc>
          <w:tcPr>
            <w:tcW w:w="5052" w:type="dxa"/>
            <w:tcBorders>
              <w:top w:val="single" w:sz="12" w:space="0" w:color="auto"/>
              <w:left w:val="nil"/>
              <w:bottom w:val="single" w:sz="4" w:space="0" w:color="auto"/>
            </w:tcBorders>
          </w:tcPr>
          <w:p w14:paraId="67BA04B3" w14:textId="209C7FC1" w:rsidR="00304B05" w:rsidRPr="00B279D8" w:rsidRDefault="00304B05" w:rsidP="00A357E9">
            <w:pPr>
              <w:pStyle w:val="Tablea"/>
              <w:numPr>
                <w:ilvl w:val="0"/>
                <w:numId w:val="35"/>
              </w:numPr>
            </w:pPr>
            <w:r w:rsidRPr="00B279D8">
              <w:t>an authenticator is not phishing resistant if it involves the manual entry of an authentication output, such as out-of-band and OTP authenticators;</w:t>
            </w:r>
          </w:p>
          <w:p w14:paraId="4625EB5E" w14:textId="3571F13F" w:rsidR="00304B05" w:rsidRPr="00B279D8" w:rsidRDefault="00304B05" w:rsidP="00304B05">
            <w:pPr>
              <w:pStyle w:val="Tablea"/>
            </w:pPr>
            <w:r w:rsidRPr="00B279D8">
              <w:t>the phishing resistant authentication protocol must:</w:t>
            </w:r>
          </w:p>
          <w:p w14:paraId="37C34985" w14:textId="3BC26FD7" w:rsidR="00304B05" w:rsidRPr="00B279D8" w:rsidRDefault="00304B05" w:rsidP="00F173A1">
            <w:pPr>
              <w:pStyle w:val="Tablei"/>
              <w:tabs>
                <w:tab w:val="clear" w:pos="649"/>
              </w:tabs>
              <w:ind w:left="779" w:hanging="419"/>
            </w:pPr>
            <w:r w:rsidRPr="00B279D8">
              <w:t>(</w:t>
            </w:r>
            <w:proofErr w:type="spellStart"/>
            <w:r w:rsidRPr="00B279D8">
              <w:t>i</w:t>
            </w:r>
            <w:proofErr w:type="spellEnd"/>
            <w:r w:rsidRPr="00B279D8">
              <w:t>)</w:t>
            </w:r>
            <w:r w:rsidRPr="00B279D8">
              <w:tab/>
              <w:t>establish an authenticated protected channel with the entity’s information technology system; and</w:t>
            </w:r>
          </w:p>
          <w:p w14:paraId="59E85206" w14:textId="6D97F4ED" w:rsidR="00304B05" w:rsidRPr="00B279D8" w:rsidRDefault="00304B05" w:rsidP="00F173A1">
            <w:pPr>
              <w:pStyle w:val="Tablei"/>
              <w:tabs>
                <w:tab w:val="clear" w:pos="649"/>
              </w:tabs>
              <w:ind w:left="779" w:hanging="419"/>
            </w:pPr>
            <w:r w:rsidRPr="00B279D8">
              <w:t>(ii)</w:t>
            </w:r>
            <w:r w:rsidRPr="00B279D8">
              <w:tab/>
              <w:t>strongly and irreversibly bind a channel identifier that was negotiated in establishing the authenticated protected channel to the authentication output</w:t>
            </w:r>
            <w:r w:rsidR="00073B50" w:rsidRPr="00B279D8">
              <w:t>;</w:t>
            </w:r>
          </w:p>
          <w:p w14:paraId="2EEFD157" w14:textId="0B074A12" w:rsidR="00304B05" w:rsidRPr="00B279D8" w:rsidRDefault="00304B05" w:rsidP="00304B05">
            <w:pPr>
              <w:pStyle w:val="notemargin"/>
              <w:ind w:left="1418"/>
            </w:pPr>
            <w:r w:rsidRPr="00B279D8">
              <w:t>Note:</w:t>
            </w:r>
            <w:r w:rsidRPr="00B279D8">
              <w:tab/>
              <w:t xml:space="preserve">The binding may occur by signing the </w:t>
            </w:r>
            <w:r w:rsidR="0073644B" w:rsidRPr="00B279D8">
              <w:t>2 </w:t>
            </w:r>
            <w:r w:rsidRPr="00B279D8">
              <w:t>values together using a private key (the cryptographic key in an asymmetric cryptographic key pair that must be kept secret) controlled by the individual for which the public key is known to the entity.</w:t>
            </w:r>
          </w:p>
          <w:p w14:paraId="58F89FBB" w14:textId="0362512B" w:rsidR="00304B05" w:rsidRPr="00B279D8" w:rsidRDefault="00304B05" w:rsidP="00304B05">
            <w:pPr>
              <w:pStyle w:val="Tablea"/>
            </w:pPr>
            <w:r w:rsidRPr="00B279D8">
              <w:t>the ISP’s information technology system must validate the signature or other information used to prove phishing resistance;</w:t>
            </w:r>
          </w:p>
          <w:p w14:paraId="5514BA86" w14:textId="43EEB0A7" w:rsidR="00304B05" w:rsidRPr="00B279D8" w:rsidRDefault="00304B05" w:rsidP="00304B05">
            <w:pPr>
              <w:pStyle w:val="Tablea"/>
            </w:pPr>
            <w:r w:rsidRPr="00B279D8">
              <w:t>an AACA must be used to establish phishing resistance; and</w:t>
            </w:r>
          </w:p>
          <w:p w14:paraId="0F5C6881" w14:textId="4AC26543" w:rsidR="007C7F59" w:rsidRPr="007C7F59" w:rsidDel="00CF14C4" w:rsidRDefault="00304B05" w:rsidP="006A6CD1">
            <w:pPr>
              <w:pStyle w:val="Tablea"/>
            </w:pPr>
            <w:r w:rsidRPr="00B279D8">
              <w:t>cryptographic keys for the purpose of establishing phishing resistance must provide at least 112 bits of effective security strength.</w:t>
            </w:r>
          </w:p>
        </w:tc>
      </w:tr>
      <w:tr w:rsidR="00B279D8" w:rsidRPr="00B279D8" w:rsidDel="00CF14C4" w14:paraId="187FA1A9" w14:textId="77777777" w:rsidTr="00DB069E">
        <w:trPr>
          <w:cantSplit/>
        </w:trPr>
        <w:tc>
          <w:tcPr>
            <w:tcW w:w="616" w:type="dxa"/>
            <w:tcBorders>
              <w:top w:val="single" w:sz="4" w:space="0" w:color="auto"/>
              <w:bottom w:val="single" w:sz="4" w:space="0" w:color="auto"/>
              <w:right w:val="nil"/>
            </w:tcBorders>
          </w:tcPr>
          <w:p w14:paraId="6D6C3CBA" w14:textId="77F8F11B" w:rsidR="00304B05" w:rsidRPr="00B279D8" w:rsidDel="00CF14C4"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t>2</w:t>
            </w:r>
          </w:p>
        </w:tc>
        <w:tc>
          <w:tcPr>
            <w:tcW w:w="2645" w:type="dxa"/>
            <w:tcBorders>
              <w:top w:val="single" w:sz="4" w:space="0" w:color="auto"/>
              <w:left w:val="nil"/>
              <w:bottom w:val="single" w:sz="4" w:space="0" w:color="auto"/>
              <w:right w:val="nil"/>
            </w:tcBorders>
          </w:tcPr>
          <w:p w14:paraId="6C628C13" w14:textId="11BD319D" w:rsidR="00304B05" w:rsidRPr="00B279D8" w:rsidRDefault="00304B05" w:rsidP="00304B05">
            <w:pPr>
              <w:pStyle w:val="Tabletext"/>
            </w:pPr>
            <w:r w:rsidRPr="00B279D8">
              <w:t>AE-compromise resistance when authenticating to AL3:</w:t>
            </w:r>
          </w:p>
        </w:tc>
        <w:tc>
          <w:tcPr>
            <w:tcW w:w="5052" w:type="dxa"/>
            <w:tcBorders>
              <w:top w:val="single" w:sz="4" w:space="0" w:color="auto"/>
              <w:left w:val="nil"/>
              <w:bottom w:val="single" w:sz="4" w:space="0" w:color="auto"/>
            </w:tcBorders>
          </w:tcPr>
          <w:p w14:paraId="0CE7A2BC" w14:textId="02B34297" w:rsidR="00304B05" w:rsidRPr="00B279D8" w:rsidRDefault="00304B05" w:rsidP="00A357E9">
            <w:pPr>
              <w:pStyle w:val="Tablea"/>
              <w:numPr>
                <w:ilvl w:val="0"/>
                <w:numId w:val="36"/>
              </w:numPr>
            </w:pPr>
            <w:r w:rsidRPr="00B279D8">
              <w:t>public keys stored by the ISP must be associated with the use of an AACA; and</w:t>
            </w:r>
          </w:p>
          <w:p w14:paraId="1BA4B34F" w14:textId="78280F5B" w:rsidR="007C7F59" w:rsidRPr="007C7F59" w:rsidRDefault="00304B05" w:rsidP="006A6CD1">
            <w:pPr>
              <w:pStyle w:val="Tablea"/>
            </w:pPr>
            <w:r w:rsidRPr="00B279D8">
              <w:t>cryptographic keys must provide at least 112 bits of effective security strength.</w:t>
            </w:r>
          </w:p>
        </w:tc>
      </w:tr>
      <w:tr w:rsidR="00B279D8" w:rsidRPr="00B279D8" w:rsidDel="00CF14C4" w14:paraId="41FB31C2" w14:textId="77777777" w:rsidTr="00DB069E">
        <w:trPr>
          <w:cantSplit/>
        </w:trPr>
        <w:tc>
          <w:tcPr>
            <w:tcW w:w="616" w:type="dxa"/>
            <w:tcBorders>
              <w:top w:val="single" w:sz="4" w:space="0" w:color="auto"/>
              <w:bottom w:val="single" w:sz="4" w:space="0" w:color="auto"/>
              <w:right w:val="nil"/>
            </w:tcBorders>
          </w:tcPr>
          <w:p w14:paraId="53FDC51B" w14:textId="06BD9AEB" w:rsidR="00304B05" w:rsidRPr="00B279D8"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t>3</w:t>
            </w:r>
          </w:p>
        </w:tc>
        <w:tc>
          <w:tcPr>
            <w:tcW w:w="2645" w:type="dxa"/>
            <w:tcBorders>
              <w:top w:val="single" w:sz="4" w:space="0" w:color="auto"/>
              <w:left w:val="nil"/>
              <w:bottom w:val="single" w:sz="4" w:space="0" w:color="auto"/>
              <w:right w:val="nil"/>
            </w:tcBorders>
          </w:tcPr>
          <w:p w14:paraId="497F7646" w14:textId="0CC1C708" w:rsidR="00304B05" w:rsidRPr="00B279D8" w:rsidRDefault="00304B05" w:rsidP="00304B05">
            <w:pPr>
              <w:pStyle w:val="Tabletext"/>
            </w:pPr>
            <w:r w:rsidRPr="00B279D8">
              <w:t>Authentication intent:</w:t>
            </w:r>
          </w:p>
        </w:tc>
        <w:tc>
          <w:tcPr>
            <w:tcW w:w="5052" w:type="dxa"/>
            <w:tcBorders>
              <w:top w:val="single" w:sz="4" w:space="0" w:color="auto"/>
              <w:left w:val="nil"/>
              <w:bottom w:val="single" w:sz="4" w:space="0" w:color="auto"/>
            </w:tcBorders>
          </w:tcPr>
          <w:p w14:paraId="39E930A0" w14:textId="66D63659" w:rsidR="007C7F59" w:rsidRPr="007C7F59" w:rsidRDefault="00304B05" w:rsidP="006A6CD1">
            <w:pPr>
              <w:pStyle w:val="Tabletext"/>
            </w:pPr>
            <w:r w:rsidRPr="00B279D8">
              <w:t>when authenticating to AL3, and AL2 if authentication intent is used for that level, the authentication intent must be established by the authenticator itself.</w:t>
            </w:r>
          </w:p>
        </w:tc>
      </w:tr>
      <w:tr w:rsidR="00B279D8" w:rsidRPr="00B279D8" w:rsidDel="00CF14C4" w14:paraId="0AD0D7BA" w14:textId="77777777" w:rsidTr="00DB069E">
        <w:trPr>
          <w:cantSplit/>
        </w:trPr>
        <w:tc>
          <w:tcPr>
            <w:tcW w:w="616" w:type="dxa"/>
            <w:tcBorders>
              <w:top w:val="single" w:sz="4" w:space="0" w:color="auto"/>
              <w:bottom w:val="single" w:sz="4" w:space="0" w:color="auto"/>
              <w:right w:val="nil"/>
            </w:tcBorders>
          </w:tcPr>
          <w:p w14:paraId="3B09A2E7" w14:textId="45C22CC1" w:rsidR="00304B05" w:rsidRPr="00B279D8"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lastRenderedPageBreak/>
              <w:t>4</w:t>
            </w:r>
          </w:p>
        </w:tc>
        <w:tc>
          <w:tcPr>
            <w:tcW w:w="2645" w:type="dxa"/>
            <w:tcBorders>
              <w:top w:val="single" w:sz="4" w:space="0" w:color="auto"/>
              <w:left w:val="nil"/>
              <w:bottom w:val="single" w:sz="4" w:space="0" w:color="auto"/>
              <w:right w:val="nil"/>
            </w:tcBorders>
          </w:tcPr>
          <w:p w14:paraId="58853A6D" w14:textId="796D3B22" w:rsidR="00304B05" w:rsidRPr="00B279D8" w:rsidRDefault="00304B05" w:rsidP="00304B05">
            <w:pPr>
              <w:pStyle w:val="Tabletext"/>
            </w:pPr>
            <w:r w:rsidRPr="00B279D8">
              <w:t>Rate limiting (throttling):</w:t>
            </w:r>
          </w:p>
          <w:p w14:paraId="7BBB5D25" w14:textId="547CB668" w:rsidR="00304B05" w:rsidRPr="00B279D8" w:rsidRDefault="00304B05" w:rsidP="00304B05">
            <w:pPr>
              <w:pStyle w:val="Tabletext"/>
            </w:pPr>
          </w:p>
        </w:tc>
        <w:tc>
          <w:tcPr>
            <w:tcW w:w="5052" w:type="dxa"/>
            <w:tcBorders>
              <w:top w:val="single" w:sz="4" w:space="0" w:color="auto"/>
              <w:left w:val="nil"/>
              <w:bottom w:val="single" w:sz="4" w:space="0" w:color="auto"/>
            </w:tcBorders>
          </w:tcPr>
          <w:p w14:paraId="2875705E" w14:textId="6A1C00FE" w:rsidR="00304B05" w:rsidRPr="00B279D8" w:rsidRDefault="00304B05" w:rsidP="00A357E9">
            <w:pPr>
              <w:pStyle w:val="Tablea"/>
              <w:numPr>
                <w:ilvl w:val="0"/>
                <w:numId w:val="37"/>
              </w:numPr>
            </w:pPr>
            <w:r w:rsidRPr="00B279D8">
              <w:t>rate limiting must be implemented and maintained for each of:</w:t>
            </w:r>
          </w:p>
          <w:p w14:paraId="4BC5A3AD" w14:textId="60050995" w:rsidR="00304B05" w:rsidRPr="00B279D8" w:rsidRDefault="00E2331F" w:rsidP="00A45ACB">
            <w:pPr>
              <w:pStyle w:val="Tablei"/>
              <w:tabs>
                <w:tab w:val="clear" w:pos="649"/>
              </w:tabs>
              <w:ind w:left="779" w:hanging="419"/>
            </w:pPr>
            <w:r w:rsidRPr="00B279D8">
              <w:t>(</w:t>
            </w:r>
            <w:proofErr w:type="spellStart"/>
            <w:r w:rsidRPr="00B279D8">
              <w:t>i</w:t>
            </w:r>
            <w:proofErr w:type="spellEnd"/>
            <w:r w:rsidRPr="00B279D8">
              <w:t>)</w:t>
            </w:r>
            <w:r w:rsidRPr="00B279D8">
              <w:tab/>
            </w:r>
            <w:r w:rsidR="00304B05" w:rsidRPr="00B279D8">
              <w:t>memorised secrets;</w:t>
            </w:r>
          </w:p>
          <w:p w14:paraId="78250BFF" w14:textId="48C74A07" w:rsidR="00304B05" w:rsidRPr="00B279D8" w:rsidRDefault="00A45ACB" w:rsidP="00A45ACB">
            <w:pPr>
              <w:pStyle w:val="Tablei"/>
              <w:tabs>
                <w:tab w:val="clear" w:pos="649"/>
              </w:tabs>
              <w:ind w:left="779" w:hanging="419"/>
            </w:pPr>
            <w:r w:rsidRPr="00B279D8">
              <w:t>(ii)</w:t>
            </w:r>
            <w:r w:rsidRPr="00B279D8">
              <w:tab/>
            </w:r>
            <w:r w:rsidR="00304B05" w:rsidRPr="00B279D8">
              <w:t>look-up secrets;</w:t>
            </w:r>
          </w:p>
          <w:p w14:paraId="404A21E9" w14:textId="275901EA" w:rsidR="00304B05" w:rsidRPr="00B279D8" w:rsidRDefault="00A45ACB" w:rsidP="00A45ACB">
            <w:pPr>
              <w:pStyle w:val="Tablei"/>
              <w:tabs>
                <w:tab w:val="clear" w:pos="649"/>
              </w:tabs>
              <w:ind w:left="779" w:hanging="419"/>
            </w:pPr>
            <w:r w:rsidRPr="00B279D8">
              <w:t>(iii)</w:t>
            </w:r>
            <w:r w:rsidRPr="00B279D8">
              <w:tab/>
            </w:r>
            <w:r w:rsidR="00304B05" w:rsidRPr="00B279D8">
              <w:t>single-factor OTPs; and</w:t>
            </w:r>
          </w:p>
          <w:p w14:paraId="61930CF4" w14:textId="799C2021" w:rsidR="00304B05" w:rsidRPr="00B279D8" w:rsidRDefault="00A45ACB" w:rsidP="00A45ACB">
            <w:pPr>
              <w:pStyle w:val="Tablei"/>
              <w:tabs>
                <w:tab w:val="clear" w:pos="649"/>
              </w:tabs>
              <w:ind w:left="779" w:hanging="419"/>
            </w:pPr>
            <w:r w:rsidRPr="00B279D8">
              <w:t>(iv)</w:t>
            </w:r>
            <w:r w:rsidRPr="00B279D8">
              <w:tab/>
            </w:r>
            <w:r w:rsidR="00304B05" w:rsidRPr="00B279D8">
              <w:t>multi-factor OTPs</w:t>
            </w:r>
            <w:r w:rsidR="00345C83" w:rsidRPr="00B279D8">
              <w:t>;</w:t>
            </w:r>
          </w:p>
          <w:p w14:paraId="3C647D72" w14:textId="758991E3" w:rsidR="00304B05" w:rsidRPr="00B279D8" w:rsidRDefault="00304B05" w:rsidP="00304B05">
            <w:pPr>
              <w:pStyle w:val="Tablea"/>
            </w:pPr>
            <w:r w:rsidRPr="00B279D8">
              <w:t>controls must be implemented and maintained within the entity’s information technology system to protect authenticators against online guessing attacks</w:t>
            </w:r>
            <w:r w:rsidR="00345C83" w:rsidRPr="00B279D8">
              <w:t>; and</w:t>
            </w:r>
          </w:p>
          <w:p w14:paraId="5DF13D7D" w14:textId="0B24A02E" w:rsidR="00304B05" w:rsidRPr="00B279D8" w:rsidRDefault="00304B05" w:rsidP="00304B05">
            <w:pPr>
              <w:pStyle w:val="Tablea"/>
            </w:pPr>
            <w:r w:rsidRPr="00B279D8">
              <w:t>consecutive failed authentication attempts on the digital ID of an individual must be limited to no more than 100.</w:t>
            </w:r>
          </w:p>
        </w:tc>
      </w:tr>
      <w:tr w:rsidR="00304B05" w:rsidRPr="00B279D8" w:rsidDel="00CF14C4" w14:paraId="3118F64B" w14:textId="77777777" w:rsidTr="00DB069E">
        <w:trPr>
          <w:cantSplit/>
        </w:trPr>
        <w:tc>
          <w:tcPr>
            <w:tcW w:w="616" w:type="dxa"/>
            <w:tcBorders>
              <w:top w:val="single" w:sz="4" w:space="0" w:color="auto"/>
              <w:bottom w:val="single" w:sz="12" w:space="0" w:color="auto"/>
              <w:right w:val="nil"/>
            </w:tcBorders>
          </w:tcPr>
          <w:p w14:paraId="2551748B" w14:textId="60BC401D" w:rsidR="00304B05" w:rsidRPr="00B279D8"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t>5</w:t>
            </w:r>
          </w:p>
        </w:tc>
        <w:tc>
          <w:tcPr>
            <w:tcW w:w="2645" w:type="dxa"/>
            <w:tcBorders>
              <w:top w:val="single" w:sz="4" w:space="0" w:color="auto"/>
              <w:left w:val="nil"/>
              <w:bottom w:val="single" w:sz="12" w:space="0" w:color="auto"/>
              <w:right w:val="nil"/>
            </w:tcBorders>
          </w:tcPr>
          <w:p w14:paraId="40F0BB1C" w14:textId="5A96C73F" w:rsidR="00304B05" w:rsidRPr="00B279D8" w:rsidRDefault="00304B05" w:rsidP="00304B05">
            <w:pPr>
              <w:pStyle w:val="Tabletext"/>
            </w:pPr>
            <w:r w:rsidRPr="00B279D8">
              <w:t>Authenticator attestation where the authenticator attestation is signed:</w:t>
            </w:r>
          </w:p>
        </w:tc>
        <w:tc>
          <w:tcPr>
            <w:tcW w:w="5052" w:type="dxa"/>
            <w:tcBorders>
              <w:top w:val="single" w:sz="4" w:space="0" w:color="auto"/>
              <w:left w:val="nil"/>
              <w:bottom w:val="single" w:sz="12" w:space="0" w:color="auto"/>
            </w:tcBorders>
          </w:tcPr>
          <w:p w14:paraId="6E46E701" w14:textId="0D45E0EE" w:rsidR="00304B05" w:rsidRPr="00B279D8" w:rsidRDefault="00304B05" w:rsidP="00304B05">
            <w:pPr>
              <w:pStyle w:val="Tabletext"/>
            </w:pPr>
            <w:r w:rsidRPr="00B279D8">
              <w:t>the attestation must be signed using a digital signature that provides at least 112 bits of effective security strength.</w:t>
            </w:r>
          </w:p>
        </w:tc>
      </w:tr>
    </w:tbl>
    <w:p w14:paraId="528ABFBC" w14:textId="77777777" w:rsidR="00480773" w:rsidRPr="00B279D8" w:rsidRDefault="00480773" w:rsidP="004327E6">
      <w:bookmarkStart w:id="96" w:name="_Ref138338092"/>
    </w:p>
    <w:p w14:paraId="7468E5E1" w14:textId="3CF939E5" w:rsidR="00037EFC" w:rsidRPr="00B279D8" w:rsidRDefault="00037EFC" w:rsidP="004327E6">
      <w:pPr>
        <w:sectPr w:rsidR="00037EFC" w:rsidRPr="00B279D8" w:rsidSect="00456A1A">
          <w:headerReference w:type="first" r:id="rId23"/>
          <w:pgSz w:w="11907" w:h="16839" w:code="9"/>
          <w:pgMar w:top="2234" w:right="1797" w:bottom="1440" w:left="1797" w:header="720" w:footer="709" w:gutter="0"/>
          <w:cols w:space="708"/>
          <w:docGrid w:linePitch="360"/>
        </w:sectPr>
      </w:pPr>
    </w:p>
    <w:p w14:paraId="5A58F4F7" w14:textId="6D6A4928" w:rsidR="0021770C" w:rsidRPr="00B279D8" w:rsidRDefault="00081161" w:rsidP="00081161">
      <w:pPr>
        <w:pStyle w:val="ActHead3"/>
        <w:rPr>
          <w:rFonts w:eastAsia="Calibri"/>
        </w:rPr>
      </w:pPr>
      <w:bookmarkStart w:id="97" w:name="_Toc137737791"/>
      <w:bookmarkStart w:id="98" w:name="_Toc137740232"/>
      <w:bookmarkStart w:id="99" w:name="_Toc159051545"/>
      <w:bookmarkStart w:id="100" w:name="_Toc180070503"/>
      <w:bookmarkEnd w:id="66"/>
      <w:bookmarkEnd w:id="67"/>
      <w:bookmarkEnd w:id="68"/>
      <w:bookmarkEnd w:id="69"/>
      <w:bookmarkEnd w:id="70"/>
      <w:bookmarkEnd w:id="71"/>
      <w:bookmarkEnd w:id="72"/>
      <w:bookmarkEnd w:id="96"/>
      <w:r w:rsidRPr="00B279D8">
        <w:rPr>
          <w:rStyle w:val="CharDivNo"/>
          <w:rFonts w:eastAsia="Calibri"/>
        </w:rPr>
        <w:lastRenderedPageBreak/>
        <w:t xml:space="preserve">Division </w:t>
      </w:r>
      <w:r w:rsidR="000B2136" w:rsidRPr="00B279D8">
        <w:rPr>
          <w:rStyle w:val="CharDivNo"/>
          <w:rFonts w:eastAsia="Calibri"/>
        </w:rPr>
        <w:t>5</w:t>
      </w:r>
      <w:r w:rsidR="0021770C" w:rsidRPr="00B279D8">
        <w:rPr>
          <w:rFonts w:eastAsia="Calibri"/>
        </w:rPr>
        <w:t>—</w:t>
      </w:r>
      <w:bookmarkEnd w:id="97"/>
      <w:bookmarkEnd w:id="98"/>
      <w:r w:rsidR="0021770C" w:rsidRPr="00B279D8">
        <w:rPr>
          <w:rStyle w:val="CharDivText"/>
          <w:rFonts w:eastAsia="Calibri"/>
        </w:rPr>
        <w:t>Authentication</w:t>
      </w:r>
      <w:bookmarkEnd w:id="99"/>
      <w:r w:rsidR="0021770C" w:rsidRPr="00B279D8">
        <w:rPr>
          <w:rStyle w:val="CharDivText"/>
          <w:rFonts w:eastAsia="Calibri"/>
        </w:rPr>
        <w:t xml:space="preserve"> using biometric information</w:t>
      </w:r>
      <w:bookmarkEnd w:id="100"/>
    </w:p>
    <w:p w14:paraId="339CC8ED" w14:textId="79CFDCCC" w:rsidR="0021770C" w:rsidRPr="00B279D8" w:rsidRDefault="00E95775" w:rsidP="00B946CE">
      <w:pPr>
        <w:pStyle w:val="ActHead5"/>
      </w:pPr>
      <w:bookmarkStart w:id="101" w:name="_Hlt145449041"/>
      <w:bookmarkStart w:id="102" w:name="_Toc159051548"/>
      <w:bookmarkStart w:id="103" w:name="_Toc180070504"/>
      <w:bookmarkEnd w:id="101"/>
      <w:r w:rsidRPr="006E1D3C">
        <w:rPr>
          <w:rStyle w:val="CharSectno"/>
        </w:rPr>
        <w:t>3.13</w:t>
      </w:r>
      <w:r w:rsidR="00A46A47" w:rsidRPr="00B279D8">
        <w:t xml:space="preserve">  </w:t>
      </w:r>
      <w:r w:rsidR="004D5842" w:rsidRPr="00B279D8">
        <w:t xml:space="preserve">Standards for </w:t>
      </w:r>
      <w:r w:rsidR="0021770C" w:rsidRPr="00B279D8">
        <w:t>authentication us</w:t>
      </w:r>
      <w:bookmarkEnd w:id="102"/>
      <w:r w:rsidR="004D5842" w:rsidRPr="00B279D8">
        <w:t>ing biometric information</w:t>
      </w:r>
      <w:bookmarkEnd w:id="103"/>
    </w:p>
    <w:p w14:paraId="6CC9A4B3" w14:textId="16D649AF" w:rsidR="00AB7BC8" w:rsidRPr="00B279D8" w:rsidRDefault="00AB7BC8" w:rsidP="0021770C">
      <w:pPr>
        <w:pStyle w:val="subsection"/>
      </w:pPr>
      <w:r w:rsidRPr="00B279D8">
        <w:tab/>
      </w:r>
      <w:r w:rsidRPr="00B279D8">
        <w:tab/>
        <w:t>When authenticating an individual to their digital ID using biometric information of the individual, the standards in the following table apply.</w:t>
      </w:r>
    </w:p>
    <w:p w14:paraId="485CA314" w14:textId="77777777" w:rsidR="00577BD4" w:rsidRPr="00B279D8" w:rsidRDefault="00577BD4" w:rsidP="00A45ACB">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5"/>
        <w:gridCol w:w="2570"/>
        <w:gridCol w:w="5118"/>
      </w:tblGrid>
      <w:tr w:rsidR="00B279D8" w:rsidRPr="00B279D8" w:rsidDel="00CF14C4" w14:paraId="15C2C61F" w14:textId="77777777" w:rsidTr="00BB4EA3">
        <w:trPr>
          <w:cantSplit/>
          <w:tblHeader/>
        </w:trPr>
        <w:tc>
          <w:tcPr>
            <w:tcW w:w="8205" w:type="dxa"/>
            <w:gridSpan w:val="3"/>
            <w:tcBorders>
              <w:top w:val="single" w:sz="12" w:space="0" w:color="auto"/>
              <w:bottom w:val="single" w:sz="2" w:space="0" w:color="auto"/>
            </w:tcBorders>
          </w:tcPr>
          <w:p w14:paraId="7DA749AF" w14:textId="7921F335" w:rsidR="00304B05" w:rsidRPr="00B279D8" w:rsidDel="00CF14C4" w:rsidRDefault="00304B05" w:rsidP="00A45ACB">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Standards for authentication using biometric information</w:t>
            </w:r>
          </w:p>
        </w:tc>
      </w:tr>
      <w:tr w:rsidR="00B279D8" w:rsidRPr="00B279D8" w:rsidDel="00CF14C4" w14:paraId="7386CFA5" w14:textId="77777777" w:rsidTr="00BB4EA3">
        <w:trPr>
          <w:cantSplit/>
          <w:tblHeader/>
        </w:trPr>
        <w:tc>
          <w:tcPr>
            <w:tcW w:w="616" w:type="dxa"/>
            <w:tcBorders>
              <w:top w:val="single" w:sz="2" w:space="0" w:color="auto"/>
              <w:bottom w:val="nil"/>
              <w:right w:val="nil"/>
            </w:tcBorders>
          </w:tcPr>
          <w:p w14:paraId="4D31A8C8" w14:textId="77777777" w:rsidR="000A4941" w:rsidRPr="00B279D8" w:rsidDel="00CF14C4" w:rsidRDefault="000A4941" w:rsidP="000F0AB4">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Item</w:t>
            </w:r>
          </w:p>
        </w:tc>
        <w:tc>
          <w:tcPr>
            <w:tcW w:w="2537" w:type="dxa"/>
            <w:tcBorders>
              <w:top w:val="single" w:sz="2" w:space="0" w:color="auto"/>
              <w:left w:val="nil"/>
              <w:bottom w:val="nil"/>
              <w:right w:val="nil"/>
            </w:tcBorders>
          </w:tcPr>
          <w:p w14:paraId="0524D39B" w14:textId="228F124C" w:rsidR="000A4941" w:rsidRPr="00B279D8" w:rsidDel="00CF14C4" w:rsidRDefault="000A4941" w:rsidP="000F0AB4">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Column 1</w:t>
            </w:r>
          </w:p>
        </w:tc>
        <w:tc>
          <w:tcPr>
            <w:tcW w:w="5052" w:type="dxa"/>
            <w:tcBorders>
              <w:top w:val="single" w:sz="2" w:space="0" w:color="auto"/>
              <w:left w:val="nil"/>
              <w:bottom w:val="nil"/>
            </w:tcBorders>
          </w:tcPr>
          <w:p w14:paraId="70D697B4" w14:textId="13542369" w:rsidR="000A4941" w:rsidRPr="00B279D8" w:rsidDel="00CF14C4" w:rsidRDefault="000A4941" w:rsidP="000F0AB4">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Column 2</w:t>
            </w:r>
          </w:p>
        </w:tc>
      </w:tr>
      <w:tr w:rsidR="00B279D8" w:rsidRPr="00B279D8" w:rsidDel="00CF14C4" w14:paraId="3052E287" w14:textId="77777777" w:rsidTr="00BB4EA3">
        <w:trPr>
          <w:cantSplit/>
          <w:tblHeader/>
        </w:trPr>
        <w:tc>
          <w:tcPr>
            <w:tcW w:w="616" w:type="dxa"/>
            <w:tcBorders>
              <w:top w:val="nil"/>
              <w:bottom w:val="single" w:sz="12" w:space="0" w:color="auto"/>
              <w:right w:val="nil"/>
            </w:tcBorders>
          </w:tcPr>
          <w:p w14:paraId="6C375D5D" w14:textId="6BBC240E" w:rsidR="00304B05" w:rsidRPr="00B279D8" w:rsidDel="00CF14C4" w:rsidRDefault="00304B05" w:rsidP="00304B05">
            <w:pPr>
              <w:keepNext/>
              <w:spacing w:before="60" w:line="240" w:lineRule="atLeast"/>
              <w:rPr>
                <w:rFonts w:eastAsia="Times New Roman" w:cs="Times New Roman"/>
                <w:b/>
                <w:sz w:val="20"/>
                <w:lang w:eastAsia="en-AU"/>
              </w:rPr>
            </w:pPr>
          </w:p>
        </w:tc>
        <w:tc>
          <w:tcPr>
            <w:tcW w:w="2537" w:type="dxa"/>
            <w:tcBorders>
              <w:top w:val="nil"/>
              <w:left w:val="nil"/>
              <w:bottom w:val="single" w:sz="12" w:space="0" w:color="auto"/>
              <w:right w:val="nil"/>
            </w:tcBorders>
          </w:tcPr>
          <w:p w14:paraId="2305AB47" w14:textId="09A18FA4"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p>
        </w:tc>
        <w:tc>
          <w:tcPr>
            <w:tcW w:w="5052" w:type="dxa"/>
            <w:tcBorders>
              <w:top w:val="nil"/>
              <w:left w:val="nil"/>
              <w:bottom w:val="single" w:sz="12" w:space="0" w:color="auto"/>
            </w:tcBorders>
          </w:tcPr>
          <w:p w14:paraId="2B888B40" w14:textId="77777777" w:rsidR="00304B05" w:rsidRPr="00B279D8" w:rsidDel="00CF14C4" w:rsidRDefault="00304B05" w:rsidP="00304B05">
            <w:pPr>
              <w:keepNext/>
              <w:spacing w:before="60" w:line="240" w:lineRule="atLeast"/>
              <w:rPr>
                <w:rFonts w:eastAsia="Times New Roman" w:cs="Times New Roman"/>
                <w:b/>
                <w:sz w:val="20"/>
                <w:lang w:eastAsia="en-AU"/>
              </w:rPr>
            </w:pPr>
            <w:r w:rsidRPr="00B279D8">
              <w:rPr>
                <w:rFonts w:eastAsia="Times New Roman" w:cs="Times New Roman"/>
                <w:b/>
                <w:sz w:val="20"/>
                <w:lang w:eastAsia="en-AU"/>
              </w:rPr>
              <w:t>Requirement</w:t>
            </w:r>
            <w:r w:rsidRPr="00B279D8" w:rsidDel="00CF14C4">
              <w:rPr>
                <w:rFonts w:eastAsia="Times New Roman" w:cs="Times New Roman"/>
                <w:b/>
                <w:sz w:val="20"/>
                <w:lang w:eastAsia="en-AU"/>
              </w:rPr>
              <w:t>:</w:t>
            </w:r>
          </w:p>
        </w:tc>
      </w:tr>
      <w:tr w:rsidR="00B279D8" w:rsidRPr="00B279D8" w:rsidDel="00CF14C4" w14:paraId="7FF5EBF7" w14:textId="77777777" w:rsidTr="00BB4EA3">
        <w:trPr>
          <w:cantSplit/>
        </w:trPr>
        <w:tc>
          <w:tcPr>
            <w:tcW w:w="616" w:type="dxa"/>
            <w:tcBorders>
              <w:top w:val="single" w:sz="12" w:space="0" w:color="auto"/>
              <w:bottom w:val="single" w:sz="4" w:space="0" w:color="auto"/>
              <w:right w:val="nil"/>
            </w:tcBorders>
          </w:tcPr>
          <w:p w14:paraId="343A9D66" w14:textId="7202AC37" w:rsidR="00304B05" w:rsidRPr="00B279D8" w:rsidDel="00CF14C4"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t>1</w:t>
            </w:r>
          </w:p>
        </w:tc>
        <w:tc>
          <w:tcPr>
            <w:tcW w:w="2537" w:type="dxa"/>
            <w:tcBorders>
              <w:top w:val="single" w:sz="12" w:space="0" w:color="auto"/>
              <w:left w:val="nil"/>
              <w:bottom w:val="single" w:sz="4" w:space="0" w:color="auto"/>
              <w:right w:val="nil"/>
            </w:tcBorders>
          </w:tcPr>
          <w:p w14:paraId="47B52586" w14:textId="649A4149" w:rsidR="00304B05" w:rsidRPr="00B279D8" w:rsidRDefault="00304B05" w:rsidP="00304B05">
            <w:pPr>
              <w:pStyle w:val="Tabletext"/>
            </w:pPr>
            <w:r w:rsidRPr="00B279D8">
              <w:t>Use of biometric information for authentication:</w:t>
            </w:r>
          </w:p>
        </w:tc>
        <w:tc>
          <w:tcPr>
            <w:tcW w:w="5052" w:type="dxa"/>
            <w:tcBorders>
              <w:top w:val="single" w:sz="12" w:space="0" w:color="auto"/>
              <w:left w:val="nil"/>
              <w:bottom w:val="single" w:sz="4" w:space="0" w:color="auto"/>
            </w:tcBorders>
          </w:tcPr>
          <w:p w14:paraId="6D7F9E40" w14:textId="77777777" w:rsidR="00304B05" w:rsidRPr="00B279D8" w:rsidRDefault="00304B05" w:rsidP="00304B05">
            <w:pPr>
              <w:pStyle w:val="Tabletext"/>
            </w:pPr>
            <w:r w:rsidRPr="00B279D8">
              <w:t>must be conducted only using:</w:t>
            </w:r>
          </w:p>
          <w:p w14:paraId="4FBA2EEF" w14:textId="428F66B2" w:rsidR="00304B05" w:rsidRPr="00B279D8" w:rsidRDefault="00304B05" w:rsidP="00A357E9">
            <w:pPr>
              <w:pStyle w:val="Tablea"/>
              <w:numPr>
                <w:ilvl w:val="0"/>
                <w:numId w:val="38"/>
              </w:numPr>
            </w:pPr>
            <w:r w:rsidRPr="00B279D8">
              <w:t>in-device biometric capability (see item 3 in this table); or</w:t>
            </w:r>
          </w:p>
          <w:p w14:paraId="0B6D6CDC" w14:textId="52F1BD75" w:rsidR="00304B05" w:rsidRPr="00B279D8" w:rsidRDefault="00304B05" w:rsidP="00304B05">
            <w:pPr>
              <w:pStyle w:val="Tablea"/>
            </w:pPr>
            <w:r w:rsidRPr="00B279D8">
              <w:t>custom biometric capability (see item 4 in this table).</w:t>
            </w:r>
          </w:p>
        </w:tc>
      </w:tr>
      <w:tr w:rsidR="00B279D8" w:rsidRPr="00B279D8" w:rsidDel="00CF14C4" w14:paraId="6E3AA99C" w14:textId="77777777" w:rsidTr="00BB4EA3">
        <w:trPr>
          <w:cantSplit/>
        </w:trPr>
        <w:tc>
          <w:tcPr>
            <w:tcW w:w="616" w:type="dxa"/>
            <w:tcBorders>
              <w:top w:val="single" w:sz="4" w:space="0" w:color="auto"/>
              <w:bottom w:val="single" w:sz="4" w:space="0" w:color="auto"/>
              <w:right w:val="nil"/>
            </w:tcBorders>
          </w:tcPr>
          <w:p w14:paraId="76C92B6F" w14:textId="10AA93B9" w:rsidR="00304B05" w:rsidRPr="00B279D8" w:rsidDel="00CF14C4"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t>2</w:t>
            </w:r>
          </w:p>
        </w:tc>
        <w:tc>
          <w:tcPr>
            <w:tcW w:w="2537" w:type="dxa"/>
            <w:tcBorders>
              <w:top w:val="single" w:sz="4" w:space="0" w:color="auto"/>
              <w:left w:val="nil"/>
              <w:bottom w:val="single" w:sz="4" w:space="0" w:color="auto"/>
              <w:right w:val="nil"/>
            </w:tcBorders>
          </w:tcPr>
          <w:p w14:paraId="1E942BBA" w14:textId="38AFB2FE" w:rsidR="00304B05" w:rsidRPr="00B279D8" w:rsidDel="00CF14C4" w:rsidRDefault="00304B05" w:rsidP="00304B05">
            <w:pPr>
              <w:pStyle w:val="Tabletext"/>
            </w:pPr>
            <w:r w:rsidRPr="00B279D8">
              <w:t>When biometric information can be used for authentication as a factor to unlock a multi-factor authenticator:</w:t>
            </w:r>
          </w:p>
        </w:tc>
        <w:tc>
          <w:tcPr>
            <w:tcW w:w="5052" w:type="dxa"/>
            <w:tcBorders>
              <w:top w:val="single" w:sz="4" w:space="0" w:color="auto"/>
              <w:left w:val="nil"/>
              <w:bottom w:val="single" w:sz="4" w:space="0" w:color="auto"/>
            </w:tcBorders>
          </w:tcPr>
          <w:p w14:paraId="794B4CAF" w14:textId="2530B59D" w:rsidR="00304B05" w:rsidRPr="00B279D8" w:rsidRDefault="00304B05" w:rsidP="00A357E9">
            <w:pPr>
              <w:pStyle w:val="Tablea"/>
              <w:numPr>
                <w:ilvl w:val="0"/>
                <w:numId w:val="39"/>
              </w:numPr>
            </w:pPr>
            <w:r w:rsidRPr="00B279D8">
              <w:t>only where the relevant authenticator is a:</w:t>
            </w:r>
          </w:p>
          <w:p w14:paraId="3A76E91B" w14:textId="7D831551" w:rsidR="00304B05" w:rsidRPr="00B279D8" w:rsidRDefault="00304B05" w:rsidP="00A45ACB">
            <w:pPr>
              <w:pStyle w:val="Tablei"/>
              <w:tabs>
                <w:tab w:val="clear" w:pos="649"/>
              </w:tabs>
              <w:ind w:left="729" w:hanging="369"/>
            </w:pPr>
            <w:r w:rsidRPr="00B279D8">
              <w:t>(</w:t>
            </w:r>
            <w:proofErr w:type="spellStart"/>
            <w:r w:rsidRPr="00B279D8">
              <w:t>i</w:t>
            </w:r>
            <w:proofErr w:type="spellEnd"/>
            <w:r w:rsidRPr="00B279D8">
              <w:t>)</w:t>
            </w:r>
            <w:r w:rsidRPr="00B279D8">
              <w:tab/>
              <w:t>multi-factor one-time password device;</w:t>
            </w:r>
          </w:p>
          <w:p w14:paraId="7ED983D3" w14:textId="74C54DC1" w:rsidR="00304B05" w:rsidRPr="00B279D8" w:rsidRDefault="00304B05" w:rsidP="00A45ACB">
            <w:pPr>
              <w:pStyle w:val="Tablei"/>
              <w:tabs>
                <w:tab w:val="clear" w:pos="649"/>
              </w:tabs>
              <w:ind w:left="729" w:hanging="369"/>
            </w:pPr>
            <w:r w:rsidRPr="00B279D8">
              <w:t>(ii)</w:t>
            </w:r>
            <w:r w:rsidRPr="00B279D8">
              <w:tab/>
              <w:t>multi-factor cryptographic software; or</w:t>
            </w:r>
          </w:p>
          <w:p w14:paraId="688FE35D" w14:textId="6F4B7C8A" w:rsidR="00304B05" w:rsidRPr="00B279D8" w:rsidRDefault="00304B05" w:rsidP="00A45ACB">
            <w:pPr>
              <w:pStyle w:val="Tablei"/>
              <w:tabs>
                <w:tab w:val="clear" w:pos="649"/>
              </w:tabs>
              <w:ind w:left="729" w:hanging="369"/>
            </w:pPr>
            <w:r w:rsidRPr="00B279D8">
              <w:t>(iii)</w:t>
            </w:r>
            <w:r w:rsidRPr="00B279D8">
              <w:tab/>
              <w:t>multi-factor cryptographic device; and</w:t>
            </w:r>
          </w:p>
          <w:p w14:paraId="71021F77" w14:textId="615C3040" w:rsidR="00304B05" w:rsidRPr="00B279D8" w:rsidRDefault="00304B05" w:rsidP="00304B05">
            <w:pPr>
              <w:pStyle w:val="Tablea"/>
            </w:pPr>
            <w:r w:rsidRPr="00B279D8">
              <w:t>only where the relevant authenticator:</w:t>
            </w:r>
          </w:p>
          <w:p w14:paraId="51464E9C" w14:textId="2A8B0917" w:rsidR="00304B05" w:rsidRPr="00B279D8" w:rsidRDefault="00304B05" w:rsidP="00A45ACB">
            <w:pPr>
              <w:pStyle w:val="Tablei"/>
              <w:tabs>
                <w:tab w:val="clear" w:pos="649"/>
              </w:tabs>
              <w:ind w:left="729" w:hanging="369"/>
            </w:pPr>
            <w:r w:rsidRPr="00B279D8">
              <w:t>(</w:t>
            </w:r>
            <w:proofErr w:type="spellStart"/>
            <w:r w:rsidRPr="00B279D8">
              <w:t>i</w:t>
            </w:r>
            <w:proofErr w:type="spellEnd"/>
            <w:r w:rsidRPr="00B279D8">
              <w:t>)</w:t>
            </w:r>
            <w:r w:rsidRPr="00B279D8">
              <w:tab/>
              <w:t xml:space="preserve">requires </w:t>
            </w:r>
            <w:r w:rsidR="0073644B" w:rsidRPr="00B279D8">
              <w:t xml:space="preserve">2 </w:t>
            </w:r>
            <w:r w:rsidRPr="00B279D8">
              <w:t>or more factors to execute a single authentication event; and</w:t>
            </w:r>
          </w:p>
          <w:p w14:paraId="3CBE5E76" w14:textId="38E8E0BA" w:rsidR="00304B05" w:rsidRPr="00B279D8" w:rsidDel="00CF14C4" w:rsidRDefault="00304B05" w:rsidP="00A45ACB">
            <w:pPr>
              <w:pStyle w:val="Tablei"/>
              <w:tabs>
                <w:tab w:val="clear" w:pos="649"/>
              </w:tabs>
              <w:ind w:left="729" w:hanging="369"/>
            </w:pPr>
            <w:r w:rsidRPr="00B279D8">
              <w:t>(ii)</w:t>
            </w:r>
            <w:r w:rsidRPr="00B279D8">
              <w:tab/>
              <w:t>is possession-based, where the device is authenticated as a part of the single authentication event.</w:t>
            </w:r>
          </w:p>
        </w:tc>
      </w:tr>
      <w:tr w:rsidR="00B279D8" w:rsidRPr="00B279D8" w:rsidDel="00CF14C4" w14:paraId="6E3931E2" w14:textId="77777777" w:rsidTr="00BB4EA3">
        <w:trPr>
          <w:cantSplit/>
        </w:trPr>
        <w:tc>
          <w:tcPr>
            <w:tcW w:w="616" w:type="dxa"/>
            <w:tcBorders>
              <w:top w:val="single" w:sz="4" w:space="0" w:color="auto"/>
              <w:bottom w:val="single" w:sz="4" w:space="0" w:color="auto"/>
              <w:right w:val="nil"/>
            </w:tcBorders>
          </w:tcPr>
          <w:p w14:paraId="3DBBFCF3" w14:textId="5D0DF01F" w:rsidR="00304B05" w:rsidRPr="00B279D8" w:rsidDel="00CF14C4"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t>3</w:t>
            </w:r>
          </w:p>
        </w:tc>
        <w:tc>
          <w:tcPr>
            <w:tcW w:w="2537" w:type="dxa"/>
            <w:tcBorders>
              <w:top w:val="single" w:sz="4" w:space="0" w:color="auto"/>
              <w:left w:val="nil"/>
              <w:bottom w:val="single" w:sz="4" w:space="0" w:color="auto"/>
              <w:right w:val="nil"/>
            </w:tcBorders>
          </w:tcPr>
          <w:p w14:paraId="6FE3C5A0" w14:textId="0B8CAF76" w:rsidR="00304B05" w:rsidRPr="00B279D8" w:rsidRDefault="00304B05" w:rsidP="00304B05">
            <w:pPr>
              <w:pStyle w:val="Tabletext"/>
              <w:rPr>
                <w:b/>
                <w:bCs/>
                <w:i/>
                <w:iCs/>
              </w:rPr>
            </w:pPr>
            <w:r w:rsidRPr="00B279D8">
              <w:t xml:space="preserve">In-device biometric capability: </w:t>
            </w:r>
          </w:p>
        </w:tc>
        <w:tc>
          <w:tcPr>
            <w:tcW w:w="5052" w:type="dxa"/>
            <w:tcBorders>
              <w:top w:val="single" w:sz="4" w:space="0" w:color="auto"/>
              <w:left w:val="nil"/>
              <w:bottom w:val="single" w:sz="4" w:space="0" w:color="auto"/>
            </w:tcBorders>
          </w:tcPr>
          <w:p w14:paraId="263380A0" w14:textId="59021E81" w:rsidR="00304B05" w:rsidRPr="00B279D8" w:rsidRDefault="00304B05" w:rsidP="00304B05">
            <w:pPr>
              <w:pStyle w:val="Tabletext"/>
            </w:pPr>
            <w:r w:rsidRPr="00B279D8">
              <w:t>must:</w:t>
            </w:r>
          </w:p>
          <w:p w14:paraId="574B0D84" w14:textId="41591A06" w:rsidR="00304B05" w:rsidRPr="00B279D8" w:rsidRDefault="00304B05" w:rsidP="00A357E9">
            <w:pPr>
              <w:pStyle w:val="Tablea"/>
              <w:numPr>
                <w:ilvl w:val="0"/>
                <w:numId w:val="40"/>
              </w:numPr>
            </w:pPr>
            <w:r w:rsidRPr="00B279D8">
              <w:t xml:space="preserve">only be used as a factor for authentication events to meet AL1 or AL2; and </w:t>
            </w:r>
          </w:p>
          <w:p w14:paraId="102172AE" w14:textId="124825E2" w:rsidR="00304B05" w:rsidRPr="00B279D8" w:rsidRDefault="00304B05" w:rsidP="00304B05">
            <w:pPr>
              <w:pStyle w:val="Tablea"/>
            </w:pPr>
            <w:r w:rsidRPr="00B279D8">
              <w:t>not allow the use of in-device biometric capability that operates on devices that cannot receive operating system security updates.</w:t>
            </w:r>
          </w:p>
        </w:tc>
      </w:tr>
      <w:tr w:rsidR="00BF7E86" w:rsidRPr="00B279D8" w:rsidDel="00CF14C4" w14:paraId="6DAABFAB" w14:textId="77777777" w:rsidTr="00BB4EA3">
        <w:trPr>
          <w:cantSplit/>
        </w:trPr>
        <w:tc>
          <w:tcPr>
            <w:tcW w:w="616" w:type="dxa"/>
            <w:tcBorders>
              <w:top w:val="single" w:sz="4" w:space="0" w:color="auto"/>
              <w:bottom w:val="single" w:sz="12" w:space="0" w:color="auto"/>
              <w:right w:val="nil"/>
            </w:tcBorders>
          </w:tcPr>
          <w:p w14:paraId="6412B0AD" w14:textId="748087E2" w:rsidR="00304B05" w:rsidRPr="00B279D8" w:rsidRDefault="00304B05" w:rsidP="00304B05">
            <w:pPr>
              <w:spacing w:before="60" w:line="240" w:lineRule="atLeast"/>
              <w:rPr>
                <w:rFonts w:eastAsia="Times New Roman" w:cs="Times New Roman"/>
                <w:sz w:val="20"/>
                <w:lang w:eastAsia="en-AU"/>
              </w:rPr>
            </w:pPr>
            <w:r w:rsidRPr="00B279D8">
              <w:rPr>
                <w:rFonts w:eastAsia="Times New Roman" w:cs="Times New Roman"/>
                <w:sz w:val="20"/>
                <w:lang w:eastAsia="en-AU"/>
              </w:rPr>
              <w:lastRenderedPageBreak/>
              <w:t>4</w:t>
            </w:r>
          </w:p>
        </w:tc>
        <w:tc>
          <w:tcPr>
            <w:tcW w:w="2537" w:type="dxa"/>
            <w:tcBorders>
              <w:top w:val="single" w:sz="4" w:space="0" w:color="auto"/>
              <w:left w:val="nil"/>
              <w:bottom w:val="single" w:sz="12" w:space="0" w:color="auto"/>
              <w:right w:val="nil"/>
            </w:tcBorders>
          </w:tcPr>
          <w:p w14:paraId="3C10B903" w14:textId="08181137" w:rsidR="00304B05" w:rsidRPr="00B279D8" w:rsidRDefault="00304B05" w:rsidP="00304B05">
            <w:pPr>
              <w:pStyle w:val="Tabletext"/>
            </w:pPr>
            <w:r w:rsidRPr="00B279D8">
              <w:t>Custom biometric capability:</w:t>
            </w:r>
          </w:p>
        </w:tc>
        <w:tc>
          <w:tcPr>
            <w:tcW w:w="5052" w:type="dxa"/>
            <w:tcBorders>
              <w:top w:val="single" w:sz="4" w:space="0" w:color="auto"/>
              <w:left w:val="nil"/>
              <w:bottom w:val="single" w:sz="12" w:space="0" w:color="auto"/>
            </w:tcBorders>
          </w:tcPr>
          <w:p w14:paraId="11E746A4" w14:textId="60A2CB67" w:rsidR="00304B05" w:rsidRPr="00B279D8" w:rsidRDefault="00304B05" w:rsidP="00A357E9">
            <w:pPr>
              <w:pStyle w:val="Tablea"/>
              <w:numPr>
                <w:ilvl w:val="0"/>
                <w:numId w:val="41"/>
              </w:numPr>
            </w:pPr>
            <w:r w:rsidRPr="00B279D8">
              <w:t>an authenticated protected channel between the sensor and the accredited entity’s information technology system must be set up before capturing the biometric information from the individual;</w:t>
            </w:r>
          </w:p>
          <w:p w14:paraId="3EBC134B" w14:textId="74E21070" w:rsidR="00304B05" w:rsidRPr="00B279D8" w:rsidRDefault="00304B05" w:rsidP="00304B05">
            <w:pPr>
              <w:pStyle w:val="Tablea"/>
            </w:pPr>
            <w:r w:rsidRPr="00B279D8">
              <w:t>must use a biometric matching algorithm to conduct one</w:t>
            </w:r>
            <w:r w:rsidRPr="00B279D8">
              <w:noBreakHyphen/>
              <w:t>to</w:t>
            </w:r>
            <w:r w:rsidRPr="00B279D8">
              <w:noBreakHyphen/>
              <w:t>one biometric matching between the acquired image and the biometric template;</w:t>
            </w:r>
          </w:p>
          <w:p w14:paraId="69BC22AB" w14:textId="472A461C" w:rsidR="00304B05" w:rsidRPr="00B279D8" w:rsidRDefault="00304B05" w:rsidP="00304B05">
            <w:pPr>
              <w:pStyle w:val="Tablea"/>
            </w:pPr>
            <w:r w:rsidRPr="00B279D8">
              <w:t>biometric matching must be conducted using the biometric matching algorithm:</w:t>
            </w:r>
          </w:p>
          <w:p w14:paraId="718AE737" w14:textId="7EFA4DFD" w:rsidR="00304B05" w:rsidRPr="00B279D8" w:rsidRDefault="00304B05" w:rsidP="00A45ACB">
            <w:pPr>
              <w:pStyle w:val="Tablei"/>
              <w:tabs>
                <w:tab w:val="clear" w:pos="649"/>
              </w:tabs>
              <w:ind w:left="729" w:hanging="369"/>
            </w:pPr>
            <w:r w:rsidRPr="00B279D8">
              <w:t>(</w:t>
            </w:r>
            <w:proofErr w:type="spellStart"/>
            <w:r w:rsidRPr="00B279D8">
              <w:t>i</w:t>
            </w:r>
            <w:proofErr w:type="spellEnd"/>
            <w:r w:rsidRPr="00B279D8">
              <w:t>)</w:t>
            </w:r>
            <w:r w:rsidRPr="00B279D8">
              <w:tab/>
              <w:t>locally on the individual’s device; or</w:t>
            </w:r>
          </w:p>
          <w:p w14:paraId="7FA4E896" w14:textId="1F9D8184" w:rsidR="00304B05" w:rsidRPr="00B279D8" w:rsidRDefault="00304B05" w:rsidP="00A45ACB">
            <w:pPr>
              <w:pStyle w:val="Tablei"/>
              <w:tabs>
                <w:tab w:val="clear" w:pos="649"/>
              </w:tabs>
              <w:ind w:left="729" w:hanging="369"/>
            </w:pPr>
            <w:r w:rsidRPr="00B279D8">
              <w:t>(ii)</w:t>
            </w:r>
            <w:r w:rsidRPr="00B279D8">
              <w:tab/>
              <w:t>centrally, being where the biometric information is transferred to the entity’s information technology system and the biometric matching is conducted remotely by the entity from the individual’s device;</w:t>
            </w:r>
          </w:p>
          <w:p w14:paraId="5F6FE2EE" w14:textId="4F6F7432" w:rsidR="00304B05" w:rsidRPr="00B279D8" w:rsidRDefault="00304B05" w:rsidP="00304B05">
            <w:pPr>
              <w:pStyle w:val="Tablea"/>
            </w:pPr>
            <w:r w:rsidRPr="00B279D8">
              <w:t>if biometric matching is conducted centrally:</w:t>
            </w:r>
          </w:p>
          <w:p w14:paraId="6261A9C3" w14:textId="72CD070F" w:rsidR="00304B05" w:rsidRPr="00B279D8" w:rsidRDefault="00304B05" w:rsidP="00A45ACB">
            <w:pPr>
              <w:pStyle w:val="Tablei"/>
              <w:tabs>
                <w:tab w:val="clear" w:pos="649"/>
              </w:tabs>
              <w:ind w:left="729" w:hanging="369"/>
            </w:pPr>
            <w:r w:rsidRPr="00B279D8">
              <w:t>(</w:t>
            </w:r>
            <w:proofErr w:type="spellStart"/>
            <w:r w:rsidRPr="00B279D8">
              <w:t>i</w:t>
            </w:r>
            <w:proofErr w:type="spellEnd"/>
            <w:r w:rsidRPr="00B279D8">
              <w:t>)</w:t>
            </w:r>
            <w:r w:rsidRPr="00B279D8">
              <w:tab/>
              <w:t>use of the biometric as an authentication factor must be limited to one or more specific devices that are identified using approved cryptography;</w:t>
            </w:r>
          </w:p>
          <w:p w14:paraId="57BA8DDB" w14:textId="50A64B71" w:rsidR="00304B05" w:rsidRPr="00B279D8" w:rsidRDefault="00304B05" w:rsidP="00A45ACB">
            <w:pPr>
              <w:pStyle w:val="Tablei"/>
              <w:tabs>
                <w:tab w:val="clear" w:pos="649"/>
              </w:tabs>
              <w:ind w:left="729" w:hanging="369"/>
            </w:pPr>
            <w:r w:rsidRPr="00B279D8">
              <w:t>(ii)</w:t>
            </w:r>
            <w:r w:rsidRPr="00B279D8">
              <w:tab/>
              <w:t>a separate cryptographic key must be used for identifying the device, as distinct from the biometric factor;</w:t>
            </w:r>
          </w:p>
          <w:p w14:paraId="2AE0F99B" w14:textId="059A4061" w:rsidR="00304B05" w:rsidRPr="00B279D8" w:rsidRDefault="00304B05" w:rsidP="00A45ACB">
            <w:pPr>
              <w:pStyle w:val="Tablei"/>
              <w:tabs>
                <w:tab w:val="clear" w:pos="649"/>
              </w:tabs>
              <w:ind w:left="729" w:hanging="369"/>
            </w:pPr>
            <w:r w:rsidRPr="00B279D8">
              <w:t>(iii)</w:t>
            </w:r>
            <w:r w:rsidRPr="00B279D8">
              <w:tab/>
              <w:t>all transmission of biometrics must occur over the authenticated protected channel; and</w:t>
            </w:r>
          </w:p>
          <w:p w14:paraId="5C6D3B43" w14:textId="6D04F2D5" w:rsidR="00304B05" w:rsidRPr="00B279D8" w:rsidRDefault="00304B05" w:rsidP="00A45ACB">
            <w:pPr>
              <w:pStyle w:val="Tablei"/>
              <w:tabs>
                <w:tab w:val="clear" w:pos="649"/>
              </w:tabs>
              <w:ind w:left="729" w:hanging="369"/>
            </w:pPr>
            <w:r w:rsidRPr="00B279D8">
              <w:t>(iv)</w:t>
            </w:r>
            <w:r w:rsidRPr="00B279D8">
              <w:tab/>
              <w:t>biometric template protection specified in ISO/IEC 24745</w:t>
            </w:r>
            <w:r w:rsidR="00E575AC" w:rsidRPr="00B279D8">
              <w:t>:</w:t>
            </w:r>
            <w:r w:rsidR="001A07FB" w:rsidRPr="00B279D8">
              <w:t>2022</w:t>
            </w:r>
            <w:r w:rsidRPr="00B279D8">
              <w:t xml:space="preserve"> must be implemented;</w:t>
            </w:r>
          </w:p>
          <w:p w14:paraId="700ACB6A" w14:textId="419C4300" w:rsidR="00304B05" w:rsidRPr="00B279D8" w:rsidRDefault="00304B05" w:rsidP="00304B05">
            <w:pPr>
              <w:pStyle w:val="Tablea"/>
            </w:pPr>
            <w:r w:rsidRPr="00B279D8">
              <w:t>presentation attack detection must:</w:t>
            </w:r>
          </w:p>
          <w:p w14:paraId="692AA0CF" w14:textId="6BE4B262" w:rsidR="00304B05" w:rsidRPr="00B279D8" w:rsidRDefault="00304B05" w:rsidP="00A45ACB">
            <w:pPr>
              <w:pStyle w:val="Tablei"/>
              <w:tabs>
                <w:tab w:val="clear" w:pos="649"/>
              </w:tabs>
              <w:ind w:left="729" w:hanging="369"/>
            </w:pPr>
            <w:r w:rsidRPr="00B279D8">
              <w:t>(</w:t>
            </w:r>
            <w:proofErr w:type="spellStart"/>
            <w:r w:rsidRPr="00B279D8">
              <w:t>i</w:t>
            </w:r>
            <w:proofErr w:type="spellEnd"/>
            <w:r w:rsidRPr="00B279D8">
              <w:t>)</w:t>
            </w:r>
            <w:r w:rsidRPr="00B279D8">
              <w:tab/>
              <w:t>be based on data captured by both the data capture subsystem and through system level monitoring, as described by ISO</w:t>
            </w:r>
            <w:r w:rsidR="00631D86" w:rsidRPr="00B279D8">
              <w:t>/IEC</w:t>
            </w:r>
            <w:r w:rsidRPr="00B279D8">
              <w:t xml:space="preserve"> 30107-1</w:t>
            </w:r>
            <w:r w:rsidR="00BA4B97" w:rsidRPr="00B279D8">
              <w:t>:2023</w:t>
            </w:r>
            <w:r w:rsidRPr="00B279D8">
              <w:t>; and</w:t>
            </w:r>
          </w:p>
          <w:p w14:paraId="1E7937EF" w14:textId="1B9071AB" w:rsidR="00304B05" w:rsidRPr="00B279D8" w:rsidRDefault="00304B05" w:rsidP="00A45ACB">
            <w:pPr>
              <w:pStyle w:val="Tablei"/>
              <w:tabs>
                <w:tab w:val="clear" w:pos="649"/>
              </w:tabs>
              <w:ind w:left="729" w:hanging="369"/>
            </w:pPr>
            <w:r w:rsidRPr="00B279D8">
              <w:t>(ii)</w:t>
            </w:r>
            <w:r w:rsidRPr="00B279D8">
              <w:tab/>
              <w:t>include liveness detection;</w:t>
            </w:r>
          </w:p>
          <w:p w14:paraId="2C9EBD10" w14:textId="0848129D" w:rsidR="00304B05" w:rsidRPr="00B279D8" w:rsidRDefault="00304B05" w:rsidP="00304B05">
            <w:pPr>
              <w:pStyle w:val="Tablea"/>
            </w:pPr>
            <w:r w:rsidRPr="00B279D8">
              <w:t>the capture of the acquired image and presentation attack detection processes must be completed as part of the same process before submission of the acquired biometric for biometric matching;</w:t>
            </w:r>
          </w:p>
          <w:p w14:paraId="60C7DBB0" w14:textId="2BC00C79" w:rsidR="00304B05" w:rsidRPr="00B279D8" w:rsidRDefault="00304B05" w:rsidP="00304B05">
            <w:pPr>
              <w:pStyle w:val="Tablea"/>
            </w:pPr>
            <w:r w:rsidRPr="00B279D8">
              <w:t xml:space="preserve">the presentation attack detection determination (as to whether the biometric presentation passes as being genuine according to the PAD </w:t>
            </w:r>
            <w:r w:rsidR="00DB069E" w:rsidRPr="00B279D8">
              <w:t>system) must</w:t>
            </w:r>
            <w:r w:rsidRPr="00B279D8">
              <w:t xml:space="preserve"> be made either:</w:t>
            </w:r>
          </w:p>
          <w:p w14:paraId="6E43D6B6" w14:textId="11F32536" w:rsidR="00304B05" w:rsidRPr="00B279D8" w:rsidRDefault="00304B05" w:rsidP="00A45ACB">
            <w:pPr>
              <w:pStyle w:val="Tablei"/>
              <w:tabs>
                <w:tab w:val="clear" w:pos="649"/>
              </w:tabs>
              <w:ind w:left="729" w:hanging="369"/>
            </w:pPr>
            <w:r w:rsidRPr="00B279D8">
              <w:t>(</w:t>
            </w:r>
            <w:proofErr w:type="spellStart"/>
            <w:r w:rsidRPr="00B279D8">
              <w:t>i</w:t>
            </w:r>
            <w:proofErr w:type="spellEnd"/>
            <w:r w:rsidRPr="00B279D8">
              <w:t>)</w:t>
            </w:r>
            <w:r w:rsidRPr="00B279D8">
              <w:tab/>
              <w:t>locally on the individual’s device; or</w:t>
            </w:r>
          </w:p>
          <w:p w14:paraId="3B90F3E9" w14:textId="787E5CEC" w:rsidR="00304B05" w:rsidRPr="00B279D8" w:rsidRDefault="00304B05" w:rsidP="00A45ACB">
            <w:pPr>
              <w:pStyle w:val="Tablei"/>
              <w:tabs>
                <w:tab w:val="clear" w:pos="649"/>
              </w:tabs>
              <w:ind w:left="729" w:hanging="369"/>
            </w:pPr>
            <w:r w:rsidRPr="00B279D8">
              <w:t>(ii)</w:t>
            </w:r>
            <w:r w:rsidRPr="00B279D8">
              <w:tab/>
              <w:t>centrally (where the biometric information is transferred to the ISP’s information technology system and the biometric matching is conducted</w:t>
            </w:r>
            <w:r w:rsidRPr="00B279D8" w:rsidDel="008D0EA1">
              <w:t xml:space="preserve"> </w:t>
            </w:r>
            <w:r w:rsidRPr="00B279D8">
              <w:t>remotely by the entity from the individual’s device);</w:t>
            </w:r>
          </w:p>
          <w:p w14:paraId="42EA0BC9" w14:textId="32E87AF1" w:rsidR="00304B05" w:rsidRPr="00B279D8" w:rsidRDefault="00304B05" w:rsidP="00304B05">
            <w:pPr>
              <w:pStyle w:val="Tablea"/>
            </w:pPr>
            <w:r w:rsidRPr="00B279D8">
              <w:t xml:space="preserve">presentation attack detection must allow no more than </w:t>
            </w:r>
            <w:r w:rsidR="00A80127" w:rsidRPr="00B279D8">
              <w:t>5 </w:t>
            </w:r>
            <w:r w:rsidRPr="00B279D8">
              <w:t>consecutive failed authentication attempts</w:t>
            </w:r>
            <w:r w:rsidR="00A2146B" w:rsidRPr="00B279D8">
              <w:t>;</w:t>
            </w:r>
          </w:p>
          <w:p w14:paraId="27D2E534" w14:textId="4C4070A6" w:rsidR="00304B05" w:rsidRPr="00B279D8" w:rsidRDefault="00304B05" w:rsidP="00304B05">
            <w:pPr>
              <w:pStyle w:val="Tablea"/>
            </w:pPr>
            <w:r w:rsidRPr="00B279D8">
              <w:t>once the limit of consecutive failed attempts has been reached, the custom biometric capability must either:</w:t>
            </w:r>
          </w:p>
          <w:p w14:paraId="60AFC4CB" w14:textId="1BC14340" w:rsidR="00304B05" w:rsidRPr="00B279D8" w:rsidRDefault="00304B05" w:rsidP="00A45ACB">
            <w:pPr>
              <w:pStyle w:val="Tablei"/>
              <w:tabs>
                <w:tab w:val="clear" w:pos="649"/>
              </w:tabs>
              <w:ind w:left="729" w:hanging="369"/>
            </w:pPr>
            <w:r w:rsidRPr="00B279D8">
              <w:t>(</w:t>
            </w:r>
            <w:proofErr w:type="spellStart"/>
            <w:r w:rsidRPr="00B279D8">
              <w:t>i</w:t>
            </w:r>
            <w:proofErr w:type="spellEnd"/>
            <w:r w:rsidRPr="00B279D8">
              <w:t>)</w:t>
            </w:r>
            <w:r w:rsidRPr="00B279D8">
              <w:tab/>
              <w:t>impose a delay of at least 30</w:t>
            </w:r>
            <w:r w:rsidR="001F7379" w:rsidRPr="00B279D8">
              <w:t> </w:t>
            </w:r>
            <w:r w:rsidRPr="00B279D8">
              <w:t xml:space="preserve">seconds before the individual’s next attempt to authenticate using the </w:t>
            </w:r>
            <w:r w:rsidRPr="00B279D8">
              <w:lastRenderedPageBreak/>
              <w:t xml:space="preserve">custom biometric capability, increasing exponentially with each successive attempt (e.g., </w:t>
            </w:r>
            <w:r w:rsidR="00773E08" w:rsidRPr="00B279D8">
              <w:t>one </w:t>
            </w:r>
            <w:r w:rsidRPr="00B279D8">
              <w:t xml:space="preserve">minute before the following attempt, </w:t>
            </w:r>
            <w:r w:rsidR="0073644B" w:rsidRPr="00B279D8">
              <w:t>2 </w:t>
            </w:r>
            <w:r w:rsidRPr="00B279D8">
              <w:t>minutes before the second following attempt); or</w:t>
            </w:r>
          </w:p>
          <w:p w14:paraId="37D3EAE9" w14:textId="346BE4DB" w:rsidR="00304B05" w:rsidRPr="00B279D8" w:rsidRDefault="00304B05" w:rsidP="00A45ACB">
            <w:pPr>
              <w:pStyle w:val="Tablei"/>
              <w:tabs>
                <w:tab w:val="clear" w:pos="649"/>
              </w:tabs>
              <w:ind w:left="729" w:hanging="369"/>
            </w:pPr>
            <w:r w:rsidRPr="00B279D8">
              <w:t>(ii)</w:t>
            </w:r>
            <w:r w:rsidRPr="00B279D8">
              <w:tab/>
              <w:t>disable the custom biometric capability for authentication and offer another authentication factor that is a different biometric modality or a PIN/passcode if not already a required factor;</w:t>
            </w:r>
          </w:p>
          <w:p w14:paraId="3B05A4D2" w14:textId="063A11DA" w:rsidR="006B037E" w:rsidRPr="00B279D8" w:rsidRDefault="00CF63CF" w:rsidP="00304B05">
            <w:pPr>
              <w:pStyle w:val="Tablea"/>
            </w:pPr>
            <w:r w:rsidRPr="00B279D8">
              <w:t>subject to paragraph (k)—</w:t>
            </w:r>
            <w:r w:rsidR="006B037E" w:rsidRPr="00B279D8">
              <w:t xml:space="preserve">the presentation attack detection technology must be </w:t>
            </w:r>
            <w:r w:rsidR="00134027" w:rsidRPr="00B279D8">
              <w:t>tested in accordance with section</w:t>
            </w:r>
            <w:r w:rsidR="00E63137" w:rsidRPr="00B279D8">
              <w:t> </w:t>
            </w:r>
            <w:r w:rsidR="0052239B" w:rsidRPr="00B279D8">
              <w:t>2.3</w:t>
            </w:r>
            <w:r w:rsidR="00134027" w:rsidRPr="00B279D8">
              <w:t>;</w:t>
            </w:r>
          </w:p>
          <w:p w14:paraId="5F3F5A13" w14:textId="4074CC90" w:rsidR="00304B05" w:rsidRPr="00B279D8" w:rsidRDefault="00304B05" w:rsidP="00304B05">
            <w:pPr>
              <w:pStyle w:val="Tablea"/>
            </w:pPr>
            <w:r w:rsidRPr="00B279D8">
              <w:t>despite item 3 in the table in section</w:t>
            </w:r>
            <w:r w:rsidR="00FD4695" w:rsidRPr="00B279D8">
              <w:t> </w:t>
            </w:r>
            <w:r w:rsidR="00CE0A6D" w:rsidRPr="00B279D8">
              <w:t>2.3</w:t>
            </w:r>
            <w:r w:rsidRPr="00B279D8">
              <w:t xml:space="preserve"> all presentation attack instrument species used in testing of the biometric algorithm must have an APCER of no more than 10%</w:t>
            </w:r>
            <w:r w:rsidR="00A2146B" w:rsidRPr="00B279D8">
              <w:t>; and</w:t>
            </w:r>
          </w:p>
          <w:p w14:paraId="68966B99" w14:textId="1AF7BCDB" w:rsidR="00CB60AD" w:rsidRPr="00B279D8" w:rsidRDefault="00A2146B" w:rsidP="00304B05">
            <w:pPr>
              <w:pStyle w:val="Tablea"/>
            </w:pPr>
            <w:r w:rsidRPr="00B279D8">
              <w:t>the</w:t>
            </w:r>
            <w:r w:rsidR="0023584F" w:rsidRPr="00B279D8">
              <w:t xml:space="preserve"> biometric matching algorithm must be tested in accordance with section</w:t>
            </w:r>
            <w:r w:rsidR="00FD4695" w:rsidRPr="00B279D8">
              <w:t> </w:t>
            </w:r>
            <w:r w:rsidR="00046A74" w:rsidRPr="00B279D8">
              <w:t>2.5</w:t>
            </w:r>
            <w:r w:rsidRPr="00B279D8">
              <w:t>.</w:t>
            </w:r>
          </w:p>
        </w:tc>
      </w:tr>
    </w:tbl>
    <w:p w14:paraId="05EE0BB0" w14:textId="782D0A2B" w:rsidR="009002B2" w:rsidRPr="00B279D8" w:rsidRDefault="009002B2" w:rsidP="00F403BB"/>
    <w:sectPr w:rsidR="009002B2" w:rsidRPr="00B279D8" w:rsidSect="008A66C1">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DB272" w14:textId="77777777" w:rsidR="004910AF" w:rsidRDefault="004910AF" w:rsidP="00715914">
      <w:pPr>
        <w:spacing w:line="240" w:lineRule="auto"/>
      </w:pPr>
      <w:r>
        <w:separator/>
      </w:r>
    </w:p>
    <w:p w14:paraId="34036780" w14:textId="77777777" w:rsidR="004910AF" w:rsidRDefault="004910AF"/>
  </w:endnote>
  <w:endnote w:type="continuationSeparator" w:id="0">
    <w:p w14:paraId="6AA94202" w14:textId="77777777" w:rsidR="004910AF" w:rsidRDefault="004910AF" w:rsidP="00715914">
      <w:pPr>
        <w:spacing w:line="240" w:lineRule="auto"/>
      </w:pPr>
      <w:r>
        <w:continuationSeparator/>
      </w:r>
    </w:p>
    <w:p w14:paraId="7A563761" w14:textId="77777777" w:rsidR="004910AF" w:rsidRDefault="004910AF"/>
  </w:endnote>
  <w:endnote w:type="continuationNotice" w:id="1">
    <w:p w14:paraId="47285BBA" w14:textId="77777777" w:rsidR="004910AF" w:rsidRDefault="004910AF">
      <w:pPr>
        <w:spacing w:line="240" w:lineRule="auto"/>
      </w:pPr>
    </w:p>
    <w:p w14:paraId="7253CA21" w14:textId="77777777" w:rsidR="004910AF" w:rsidRDefault="00491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F9C8" w14:textId="1767FF82" w:rsidR="00D7737B" w:rsidRPr="007B3B51" w:rsidRDefault="00D7737B" w:rsidP="00D7737B">
    <w:pPr>
      <w:pBdr>
        <w:top w:val="single" w:sz="6" w:space="1" w:color="auto"/>
      </w:pBdr>
      <w:spacing w:before="120"/>
      <w:rPr>
        <w:sz w:val="16"/>
        <w:szCs w:val="16"/>
      </w:rPr>
    </w:pP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6807"/>
      <w:gridCol w:w="763"/>
    </w:tblGrid>
    <w:tr w:rsidR="00D7737B" w:rsidRPr="00140372" w14:paraId="0B897097" w14:textId="77777777" w:rsidTr="00714A4C">
      <w:tc>
        <w:tcPr>
          <w:tcW w:w="743" w:type="dxa"/>
        </w:tcPr>
        <w:p w14:paraId="393D1AEA" w14:textId="77777777" w:rsidR="00D7737B" w:rsidRPr="00140372" w:rsidRDefault="00D7737B" w:rsidP="00D7737B">
          <w:pPr>
            <w:rPr>
              <w:i/>
              <w:sz w:val="18"/>
              <w:szCs w:val="18"/>
            </w:rPr>
          </w:pPr>
          <w:r w:rsidRPr="00140372">
            <w:rPr>
              <w:i/>
              <w:sz w:val="18"/>
              <w:szCs w:val="18"/>
            </w:rPr>
            <w:fldChar w:fldCharType="begin"/>
          </w:r>
          <w:r w:rsidRPr="00140372">
            <w:rPr>
              <w:i/>
              <w:sz w:val="18"/>
              <w:szCs w:val="18"/>
            </w:rPr>
            <w:instrText xml:space="preserve"> PAGE </w:instrText>
          </w:r>
          <w:r w:rsidRPr="00140372">
            <w:rPr>
              <w:i/>
              <w:sz w:val="18"/>
              <w:szCs w:val="18"/>
            </w:rPr>
            <w:fldChar w:fldCharType="separate"/>
          </w:r>
          <w:r w:rsidRPr="00140372">
            <w:rPr>
              <w:i/>
              <w:sz w:val="18"/>
              <w:szCs w:val="18"/>
            </w:rPr>
            <w:t>2</w:t>
          </w:r>
          <w:r w:rsidRPr="00140372">
            <w:rPr>
              <w:i/>
              <w:sz w:val="18"/>
              <w:szCs w:val="18"/>
            </w:rPr>
            <w:fldChar w:fldCharType="end"/>
          </w:r>
        </w:p>
      </w:tc>
      <w:tc>
        <w:tcPr>
          <w:tcW w:w="6802" w:type="dxa"/>
        </w:tcPr>
        <w:p w14:paraId="783E51C1" w14:textId="2B2050E4" w:rsidR="00D7737B" w:rsidRPr="00140372" w:rsidRDefault="00D7737B" w:rsidP="00D7737B">
          <w:pPr>
            <w:jc w:val="center"/>
            <w:rPr>
              <w:i/>
              <w:sz w:val="18"/>
              <w:szCs w:val="18"/>
            </w:rPr>
          </w:pPr>
          <w:r w:rsidRPr="00140372">
            <w:rPr>
              <w:i/>
              <w:sz w:val="18"/>
              <w:szCs w:val="18"/>
            </w:rPr>
            <w:fldChar w:fldCharType="begin"/>
          </w:r>
          <w:r w:rsidRPr="00140372">
            <w:rPr>
              <w:i/>
              <w:sz w:val="18"/>
              <w:szCs w:val="18"/>
            </w:rPr>
            <w:instrText xml:space="preserve"> STYLEREF "ShortT" </w:instrText>
          </w:r>
          <w:r w:rsidRPr="00140372">
            <w:rPr>
              <w:i/>
              <w:sz w:val="18"/>
              <w:szCs w:val="18"/>
            </w:rPr>
            <w:fldChar w:fldCharType="separate"/>
          </w:r>
          <w:r w:rsidR="00C37236">
            <w:rPr>
              <w:i/>
              <w:noProof/>
              <w:sz w:val="18"/>
              <w:szCs w:val="18"/>
            </w:rPr>
            <w:t>Digital ID (Accreditation) Data Standards 2024</w:t>
          </w:r>
          <w:r w:rsidRPr="00140372">
            <w:rPr>
              <w:i/>
              <w:sz w:val="18"/>
              <w:szCs w:val="18"/>
            </w:rPr>
            <w:fldChar w:fldCharType="end"/>
          </w:r>
        </w:p>
      </w:tc>
      <w:tc>
        <w:tcPr>
          <w:tcW w:w="762" w:type="dxa"/>
        </w:tcPr>
        <w:p w14:paraId="09D355A6" w14:textId="77777777" w:rsidR="00D7737B" w:rsidRPr="00140372" w:rsidRDefault="00D7737B" w:rsidP="00D7737B">
          <w:pPr>
            <w:jc w:val="right"/>
            <w:rPr>
              <w:i/>
              <w:sz w:val="18"/>
              <w:szCs w:val="18"/>
            </w:rPr>
          </w:pPr>
        </w:p>
      </w:tc>
    </w:tr>
    <w:tr w:rsidR="00714A4C" w:rsidRPr="00140372" w14:paraId="07F432ED" w14:textId="77777777" w:rsidTr="00714A4C">
      <w:tc>
        <w:tcPr>
          <w:tcW w:w="743" w:type="dxa"/>
        </w:tcPr>
        <w:p w14:paraId="7B8D07A9" w14:textId="77777777" w:rsidR="00714A4C" w:rsidRPr="00140372" w:rsidRDefault="00714A4C" w:rsidP="00D7737B">
          <w:pPr>
            <w:rPr>
              <w:iCs/>
              <w:sz w:val="18"/>
              <w:szCs w:val="18"/>
            </w:rPr>
          </w:pPr>
        </w:p>
      </w:tc>
      <w:tc>
        <w:tcPr>
          <w:tcW w:w="6802" w:type="dxa"/>
        </w:tcPr>
        <w:p w14:paraId="6C6BD022" w14:textId="77777777" w:rsidR="00714A4C" w:rsidRPr="00140372" w:rsidRDefault="00714A4C" w:rsidP="00D7737B">
          <w:pPr>
            <w:jc w:val="center"/>
            <w:rPr>
              <w:i/>
              <w:sz w:val="18"/>
              <w:szCs w:val="18"/>
            </w:rPr>
          </w:pPr>
        </w:p>
      </w:tc>
      <w:tc>
        <w:tcPr>
          <w:tcW w:w="762" w:type="dxa"/>
        </w:tcPr>
        <w:p w14:paraId="7F1C9E5C" w14:textId="77777777" w:rsidR="00714A4C" w:rsidRPr="00140372" w:rsidRDefault="00714A4C" w:rsidP="00D7737B">
          <w:pPr>
            <w:jc w:val="right"/>
            <w:rPr>
              <w:sz w:val="18"/>
              <w:szCs w:val="18"/>
            </w:rPr>
          </w:pPr>
        </w:p>
      </w:tc>
    </w:tr>
  </w:tbl>
  <w:p w14:paraId="1A07A48E" w14:textId="7B6879E6" w:rsidR="007D4550" w:rsidRPr="006E1392" w:rsidRDefault="007D4550" w:rsidP="00714A4C">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B58C" w14:textId="77777777" w:rsidR="00714A4C" w:rsidRPr="007B3B51" w:rsidRDefault="00714A4C" w:rsidP="00714A4C">
    <w:pPr>
      <w:pBdr>
        <w:top w:val="single" w:sz="6" w:space="1" w:color="auto"/>
      </w:pBdr>
      <w:spacing w:before="120"/>
      <w:rPr>
        <w:sz w:val="16"/>
        <w:szCs w:val="16"/>
      </w:rPr>
    </w:pP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6807"/>
      <w:gridCol w:w="763"/>
    </w:tblGrid>
    <w:tr w:rsidR="001636CD" w:rsidRPr="00062D0A" w14:paraId="5CDE36CB" w14:textId="77777777" w:rsidTr="00714A4C">
      <w:tc>
        <w:tcPr>
          <w:tcW w:w="743" w:type="dxa"/>
        </w:tcPr>
        <w:p w14:paraId="1B6965DF" w14:textId="77777777" w:rsidR="001636CD" w:rsidRPr="00062D0A" w:rsidRDefault="001636CD" w:rsidP="001636CD">
          <w:pPr>
            <w:rPr>
              <w:i/>
              <w:sz w:val="18"/>
              <w:szCs w:val="18"/>
            </w:rPr>
          </w:pPr>
        </w:p>
      </w:tc>
      <w:tc>
        <w:tcPr>
          <w:tcW w:w="6807" w:type="dxa"/>
        </w:tcPr>
        <w:p w14:paraId="3575E6F1" w14:textId="17BF9029" w:rsidR="001636CD" w:rsidRPr="00062D0A" w:rsidRDefault="001636CD" w:rsidP="001636CD">
          <w:pPr>
            <w:jc w:val="center"/>
            <w:rPr>
              <w:i/>
              <w:sz w:val="18"/>
              <w:szCs w:val="18"/>
            </w:rPr>
          </w:pPr>
          <w:r w:rsidRPr="00062D0A">
            <w:rPr>
              <w:i/>
              <w:sz w:val="18"/>
              <w:szCs w:val="18"/>
            </w:rPr>
            <w:fldChar w:fldCharType="begin"/>
          </w:r>
          <w:r w:rsidRPr="00062D0A">
            <w:rPr>
              <w:i/>
              <w:sz w:val="18"/>
              <w:szCs w:val="18"/>
            </w:rPr>
            <w:instrText xml:space="preserve"> STYLEREF "ShortT" </w:instrText>
          </w:r>
          <w:r w:rsidRPr="00062D0A">
            <w:rPr>
              <w:i/>
              <w:sz w:val="18"/>
              <w:szCs w:val="18"/>
            </w:rPr>
            <w:fldChar w:fldCharType="separate"/>
          </w:r>
          <w:r w:rsidR="00C37236">
            <w:rPr>
              <w:i/>
              <w:noProof/>
              <w:sz w:val="18"/>
              <w:szCs w:val="18"/>
            </w:rPr>
            <w:t>Digital ID (Accreditation) Data Standards 2024</w:t>
          </w:r>
          <w:r w:rsidRPr="00062D0A">
            <w:rPr>
              <w:i/>
              <w:sz w:val="18"/>
              <w:szCs w:val="18"/>
            </w:rPr>
            <w:fldChar w:fldCharType="end"/>
          </w:r>
        </w:p>
      </w:tc>
      <w:tc>
        <w:tcPr>
          <w:tcW w:w="763" w:type="dxa"/>
        </w:tcPr>
        <w:p w14:paraId="0729779B" w14:textId="77777777" w:rsidR="001636CD" w:rsidRPr="00062D0A" w:rsidRDefault="001636CD" w:rsidP="001636CD">
          <w:pPr>
            <w:jc w:val="right"/>
            <w:rPr>
              <w:i/>
              <w:sz w:val="18"/>
              <w:szCs w:val="18"/>
            </w:rPr>
          </w:pPr>
          <w:r w:rsidRPr="00062D0A">
            <w:rPr>
              <w:i/>
              <w:sz w:val="18"/>
              <w:szCs w:val="18"/>
            </w:rPr>
            <w:fldChar w:fldCharType="begin"/>
          </w:r>
          <w:r w:rsidRPr="00062D0A">
            <w:rPr>
              <w:i/>
              <w:sz w:val="18"/>
              <w:szCs w:val="18"/>
            </w:rPr>
            <w:instrText xml:space="preserve"> PAGE </w:instrText>
          </w:r>
          <w:r w:rsidRPr="00062D0A">
            <w:rPr>
              <w:i/>
              <w:sz w:val="18"/>
              <w:szCs w:val="18"/>
            </w:rPr>
            <w:fldChar w:fldCharType="separate"/>
          </w:r>
          <w:r w:rsidRPr="00062D0A">
            <w:rPr>
              <w:i/>
              <w:sz w:val="18"/>
              <w:szCs w:val="18"/>
            </w:rPr>
            <w:t>viii</w:t>
          </w:r>
          <w:r w:rsidRPr="00062D0A">
            <w:rPr>
              <w:i/>
              <w:sz w:val="18"/>
              <w:szCs w:val="18"/>
            </w:rPr>
            <w:fldChar w:fldCharType="end"/>
          </w:r>
        </w:p>
      </w:tc>
    </w:tr>
    <w:tr w:rsidR="00714A4C" w:rsidRPr="00062D0A" w14:paraId="08C4E281" w14:textId="77777777" w:rsidTr="00714A4C">
      <w:tc>
        <w:tcPr>
          <w:tcW w:w="743" w:type="dxa"/>
        </w:tcPr>
        <w:p w14:paraId="74F5B7E5" w14:textId="77777777" w:rsidR="00714A4C" w:rsidRPr="00062D0A" w:rsidRDefault="00714A4C" w:rsidP="001636CD">
          <w:pPr>
            <w:rPr>
              <w:i/>
              <w:sz w:val="18"/>
              <w:szCs w:val="18"/>
            </w:rPr>
          </w:pPr>
        </w:p>
      </w:tc>
      <w:tc>
        <w:tcPr>
          <w:tcW w:w="6807" w:type="dxa"/>
        </w:tcPr>
        <w:p w14:paraId="119CC760" w14:textId="77777777" w:rsidR="00714A4C" w:rsidRPr="00062D0A" w:rsidRDefault="00714A4C" w:rsidP="001636CD">
          <w:pPr>
            <w:jc w:val="center"/>
            <w:rPr>
              <w:i/>
              <w:sz w:val="18"/>
              <w:szCs w:val="18"/>
            </w:rPr>
          </w:pPr>
        </w:p>
      </w:tc>
      <w:tc>
        <w:tcPr>
          <w:tcW w:w="763" w:type="dxa"/>
        </w:tcPr>
        <w:p w14:paraId="46997907" w14:textId="77777777" w:rsidR="00714A4C" w:rsidRPr="00062D0A" w:rsidRDefault="00714A4C" w:rsidP="001636CD">
          <w:pPr>
            <w:jc w:val="right"/>
            <w:rPr>
              <w:iCs/>
              <w:sz w:val="18"/>
              <w:szCs w:val="18"/>
            </w:rPr>
          </w:pPr>
        </w:p>
      </w:tc>
    </w:tr>
  </w:tbl>
  <w:p w14:paraId="13013522" w14:textId="77777777" w:rsidR="007D4550" w:rsidRPr="005D112C" w:rsidRDefault="007D4550" w:rsidP="005D1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C957" w14:textId="77777777" w:rsidR="00B4390D" w:rsidRPr="00E33C1C" w:rsidRDefault="00B4390D" w:rsidP="00B4390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4390D" w14:paraId="08625035" w14:textId="77777777" w:rsidTr="0084154D">
      <w:tc>
        <w:tcPr>
          <w:tcW w:w="1384" w:type="dxa"/>
          <w:tcBorders>
            <w:top w:val="nil"/>
            <w:left w:val="nil"/>
            <w:bottom w:val="nil"/>
            <w:right w:val="nil"/>
          </w:tcBorders>
        </w:tcPr>
        <w:p w14:paraId="0C44F81C" w14:textId="77777777" w:rsidR="00B4390D" w:rsidRDefault="00B4390D" w:rsidP="00B4390D">
          <w:pPr>
            <w:spacing w:line="0" w:lineRule="atLeast"/>
            <w:rPr>
              <w:sz w:val="18"/>
            </w:rPr>
          </w:pPr>
        </w:p>
      </w:tc>
      <w:tc>
        <w:tcPr>
          <w:tcW w:w="6379" w:type="dxa"/>
          <w:tcBorders>
            <w:top w:val="nil"/>
            <w:left w:val="nil"/>
            <w:bottom w:val="nil"/>
            <w:right w:val="nil"/>
          </w:tcBorders>
        </w:tcPr>
        <w:p w14:paraId="4CEEF40E" w14:textId="77777777" w:rsidR="00B4390D" w:rsidRDefault="00B4390D" w:rsidP="00B4390D">
          <w:pPr>
            <w:spacing w:line="0" w:lineRule="atLeast"/>
            <w:jc w:val="center"/>
            <w:rPr>
              <w:sz w:val="18"/>
            </w:rPr>
          </w:pPr>
        </w:p>
      </w:tc>
      <w:tc>
        <w:tcPr>
          <w:tcW w:w="709" w:type="dxa"/>
          <w:tcBorders>
            <w:top w:val="nil"/>
            <w:left w:val="nil"/>
            <w:bottom w:val="nil"/>
            <w:right w:val="nil"/>
          </w:tcBorders>
        </w:tcPr>
        <w:p w14:paraId="0615AB89" w14:textId="77777777" w:rsidR="00B4390D" w:rsidRDefault="00B4390D" w:rsidP="00B4390D">
          <w:pPr>
            <w:spacing w:line="0" w:lineRule="atLeast"/>
            <w:jc w:val="right"/>
            <w:rPr>
              <w:sz w:val="18"/>
            </w:rPr>
          </w:pPr>
        </w:p>
      </w:tc>
    </w:tr>
  </w:tbl>
  <w:p w14:paraId="3EABC5E3" w14:textId="77777777" w:rsidR="00B4390D" w:rsidRPr="00ED79B6" w:rsidRDefault="00B4390D" w:rsidP="00B4390D">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280F" w14:textId="77777777" w:rsidR="00506A15" w:rsidRPr="007B3B51" w:rsidRDefault="00506A15" w:rsidP="00506A15">
    <w:pPr>
      <w:pBdr>
        <w:top w:val="single" w:sz="6" w:space="1" w:color="auto"/>
      </w:pBdr>
      <w:spacing w:before="120"/>
      <w:rPr>
        <w:sz w:val="16"/>
        <w:szCs w:val="16"/>
      </w:rPr>
    </w:pP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6808"/>
      <w:gridCol w:w="762"/>
    </w:tblGrid>
    <w:tr w:rsidR="00506A15" w:rsidRPr="00062D0A" w14:paraId="71420974" w14:textId="77777777" w:rsidTr="00A32BBB">
      <w:tc>
        <w:tcPr>
          <w:tcW w:w="743" w:type="dxa"/>
        </w:tcPr>
        <w:p w14:paraId="26C28677" w14:textId="008A9E69" w:rsidR="00506A15" w:rsidRPr="00062D0A" w:rsidRDefault="00506A15" w:rsidP="00506A15">
          <w:pPr>
            <w:rPr>
              <w:i/>
              <w:iCs/>
              <w:sz w:val="18"/>
              <w:szCs w:val="18"/>
            </w:rPr>
          </w:pPr>
        </w:p>
      </w:tc>
      <w:tc>
        <w:tcPr>
          <w:tcW w:w="6808" w:type="dxa"/>
        </w:tcPr>
        <w:p w14:paraId="0FAD53DB" w14:textId="71638FCF" w:rsidR="00506A15" w:rsidRPr="00062D0A" w:rsidRDefault="00506A15" w:rsidP="00506A15">
          <w:pPr>
            <w:jc w:val="center"/>
            <w:rPr>
              <w:i/>
              <w:iCs/>
              <w:sz w:val="18"/>
              <w:szCs w:val="18"/>
            </w:rPr>
          </w:pPr>
          <w:r w:rsidRPr="00062D0A">
            <w:rPr>
              <w:i/>
              <w:iCs/>
              <w:sz w:val="18"/>
              <w:szCs w:val="18"/>
            </w:rPr>
            <w:fldChar w:fldCharType="begin"/>
          </w:r>
          <w:r w:rsidRPr="00062D0A">
            <w:rPr>
              <w:i/>
              <w:iCs/>
              <w:sz w:val="18"/>
              <w:szCs w:val="18"/>
            </w:rPr>
            <w:instrText xml:space="preserve"> STYLEREF "ShortT" </w:instrText>
          </w:r>
          <w:r w:rsidRPr="00062D0A">
            <w:rPr>
              <w:i/>
              <w:iCs/>
              <w:sz w:val="18"/>
              <w:szCs w:val="18"/>
            </w:rPr>
            <w:fldChar w:fldCharType="separate"/>
          </w:r>
          <w:r w:rsidR="00C37236">
            <w:rPr>
              <w:i/>
              <w:iCs/>
              <w:noProof/>
              <w:sz w:val="18"/>
              <w:szCs w:val="18"/>
            </w:rPr>
            <w:t>Digital ID (Accreditation) Data Standards 2024</w:t>
          </w:r>
          <w:r w:rsidRPr="00062D0A">
            <w:rPr>
              <w:i/>
              <w:iCs/>
              <w:sz w:val="18"/>
              <w:szCs w:val="18"/>
            </w:rPr>
            <w:fldChar w:fldCharType="end"/>
          </w:r>
        </w:p>
      </w:tc>
      <w:tc>
        <w:tcPr>
          <w:tcW w:w="762" w:type="dxa"/>
        </w:tcPr>
        <w:p w14:paraId="0776BD1F" w14:textId="24602B28" w:rsidR="00506A15" w:rsidRPr="00062D0A" w:rsidRDefault="00121487" w:rsidP="00506A15">
          <w:pPr>
            <w:jc w:val="right"/>
            <w:rPr>
              <w:i/>
              <w:iCs/>
              <w:sz w:val="18"/>
              <w:szCs w:val="18"/>
            </w:rPr>
          </w:pPr>
          <w:r w:rsidRPr="00062D0A">
            <w:rPr>
              <w:i/>
              <w:iCs/>
              <w:sz w:val="18"/>
              <w:szCs w:val="18"/>
            </w:rPr>
            <w:fldChar w:fldCharType="begin"/>
          </w:r>
          <w:r w:rsidRPr="00062D0A">
            <w:rPr>
              <w:i/>
              <w:iCs/>
              <w:sz w:val="18"/>
              <w:szCs w:val="18"/>
            </w:rPr>
            <w:instrText xml:space="preserve"> PAGE   \* MERGEFORMAT </w:instrText>
          </w:r>
          <w:r w:rsidRPr="00062D0A">
            <w:rPr>
              <w:i/>
              <w:iCs/>
              <w:sz w:val="18"/>
              <w:szCs w:val="18"/>
            </w:rPr>
            <w:fldChar w:fldCharType="separate"/>
          </w:r>
          <w:r w:rsidRPr="00062D0A">
            <w:rPr>
              <w:i/>
              <w:iCs/>
              <w:noProof/>
              <w:sz w:val="18"/>
              <w:szCs w:val="18"/>
            </w:rPr>
            <w:t>1</w:t>
          </w:r>
          <w:r w:rsidRPr="00062D0A">
            <w:rPr>
              <w:i/>
              <w:iCs/>
              <w:noProof/>
              <w:sz w:val="18"/>
              <w:szCs w:val="18"/>
            </w:rPr>
            <w:fldChar w:fldCharType="end"/>
          </w:r>
        </w:p>
      </w:tc>
    </w:tr>
    <w:tr w:rsidR="00A32BBB" w:rsidRPr="00062D0A" w14:paraId="58CC6D4D" w14:textId="77777777" w:rsidTr="00A32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3" w:type="dxa"/>
          <w:tcBorders>
            <w:top w:val="nil"/>
            <w:left w:val="nil"/>
            <w:bottom w:val="nil"/>
            <w:right w:val="nil"/>
          </w:tcBorders>
        </w:tcPr>
        <w:p w14:paraId="1FA7C31E" w14:textId="77777777" w:rsidR="00A32BBB" w:rsidRPr="00062D0A" w:rsidRDefault="00A32BBB" w:rsidP="00A32BBB">
          <w:pPr>
            <w:rPr>
              <w:i/>
              <w:sz w:val="18"/>
              <w:szCs w:val="18"/>
            </w:rPr>
          </w:pPr>
        </w:p>
      </w:tc>
      <w:tc>
        <w:tcPr>
          <w:tcW w:w="6808" w:type="dxa"/>
          <w:tcBorders>
            <w:top w:val="nil"/>
            <w:left w:val="nil"/>
            <w:bottom w:val="nil"/>
            <w:right w:val="nil"/>
          </w:tcBorders>
        </w:tcPr>
        <w:p w14:paraId="01F51032" w14:textId="77777777" w:rsidR="00A32BBB" w:rsidRPr="00062D0A" w:rsidRDefault="00A32BBB" w:rsidP="00A32BBB">
          <w:pPr>
            <w:jc w:val="center"/>
            <w:rPr>
              <w:i/>
              <w:sz w:val="18"/>
              <w:szCs w:val="18"/>
            </w:rPr>
          </w:pPr>
        </w:p>
      </w:tc>
      <w:tc>
        <w:tcPr>
          <w:tcW w:w="762" w:type="dxa"/>
          <w:tcBorders>
            <w:top w:val="nil"/>
            <w:left w:val="nil"/>
            <w:bottom w:val="nil"/>
            <w:right w:val="nil"/>
          </w:tcBorders>
        </w:tcPr>
        <w:p w14:paraId="317B0DC8" w14:textId="77777777" w:rsidR="00A32BBB" w:rsidRPr="00062D0A" w:rsidRDefault="00A32BBB" w:rsidP="00A32BBB">
          <w:pPr>
            <w:jc w:val="right"/>
            <w:rPr>
              <w:iCs/>
              <w:sz w:val="18"/>
              <w:szCs w:val="18"/>
            </w:rPr>
          </w:pPr>
        </w:p>
      </w:tc>
    </w:tr>
  </w:tbl>
  <w:p w14:paraId="0BDE9BB0" w14:textId="77777777" w:rsidR="00506A15" w:rsidRPr="00041074" w:rsidRDefault="00506A15" w:rsidP="00041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26D2" w14:textId="77777777" w:rsidR="004910AF" w:rsidRDefault="004910AF" w:rsidP="00715914">
      <w:pPr>
        <w:spacing w:line="240" w:lineRule="auto"/>
      </w:pPr>
      <w:r>
        <w:separator/>
      </w:r>
    </w:p>
    <w:p w14:paraId="1E3C060E" w14:textId="77777777" w:rsidR="004910AF" w:rsidRDefault="004910AF"/>
  </w:footnote>
  <w:footnote w:type="continuationSeparator" w:id="0">
    <w:p w14:paraId="2CA931D6" w14:textId="77777777" w:rsidR="004910AF" w:rsidRDefault="004910AF" w:rsidP="00715914">
      <w:pPr>
        <w:spacing w:line="240" w:lineRule="auto"/>
      </w:pPr>
      <w:r>
        <w:continuationSeparator/>
      </w:r>
    </w:p>
    <w:p w14:paraId="71E99DC1" w14:textId="77777777" w:rsidR="004910AF" w:rsidRDefault="004910AF"/>
  </w:footnote>
  <w:footnote w:type="continuationNotice" w:id="1">
    <w:p w14:paraId="3D4F6601" w14:textId="77777777" w:rsidR="004910AF" w:rsidRDefault="004910AF">
      <w:pPr>
        <w:spacing w:line="240" w:lineRule="auto"/>
      </w:pPr>
    </w:p>
    <w:p w14:paraId="2A0915EC" w14:textId="77777777" w:rsidR="004910AF" w:rsidRDefault="00491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B419" w14:textId="427EF6EE" w:rsidR="007D4550" w:rsidRPr="00ED79B6" w:rsidRDefault="007D455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9F57" w14:textId="2CE7DB43" w:rsidR="00D95A93" w:rsidRPr="00C57EC0" w:rsidRDefault="00D95A93" w:rsidP="00E55EAD">
    <w:pPr>
      <w:pStyle w:val="Header"/>
      <w:spacing w:before="120"/>
      <w:rPr>
        <w:sz w:val="20"/>
      </w:rPr>
    </w:pPr>
    <w:r>
      <w:rPr>
        <w:b/>
        <w:bCs/>
        <w:sz w:val="20"/>
      </w:rPr>
      <w:fldChar w:fldCharType="begin"/>
    </w:r>
    <w:r>
      <w:rPr>
        <w:b/>
        <w:bCs/>
        <w:sz w:val="20"/>
      </w:rPr>
      <w:instrText xml:space="preserve"> STYLEREF  CharChapNo  \* MERGEFORMAT </w:instrText>
    </w:r>
    <w:r>
      <w:rPr>
        <w:b/>
        <w:bCs/>
        <w:sz w:val="20"/>
      </w:rPr>
      <w:fldChar w:fldCharType="separate"/>
    </w:r>
    <w:r w:rsidR="000E5F1B">
      <w:rPr>
        <w:b/>
        <w:bCs/>
        <w:noProof/>
        <w:sz w:val="20"/>
      </w:rPr>
      <w:t>Chapter 2</w:t>
    </w:r>
    <w:r>
      <w:rPr>
        <w:b/>
        <w:bCs/>
        <w:sz w:val="20"/>
      </w:rPr>
      <w:fldChar w:fldCharType="end"/>
    </w:r>
    <w:r w:rsidR="00A46A47">
      <w:rPr>
        <w:b/>
        <w:bCs/>
        <w:sz w:val="20"/>
      </w:rPr>
      <w:t xml:space="preserve">  </w:t>
    </w:r>
    <w:r w:rsidRPr="00336B0E">
      <w:rPr>
        <w:sz w:val="20"/>
      </w:rPr>
      <w:fldChar w:fldCharType="begin"/>
    </w:r>
    <w:r w:rsidRPr="00336B0E">
      <w:rPr>
        <w:sz w:val="20"/>
      </w:rPr>
      <w:instrText xml:space="preserve"> STYLEREF  CharChapText  \* MERGEFORMAT </w:instrText>
    </w:r>
    <w:r w:rsidRPr="00336B0E">
      <w:rPr>
        <w:sz w:val="20"/>
      </w:rPr>
      <w:fldChar w:fldCharType="separate"/>
    </w:r>
    <w:r w:rsidR="000E5F1B" w:rsidRPr="000E5F1B">
      <w:rPr>
        <w:noProof/>
        <w:sz w:val="20"/>
        <w:lang w:val="en-US"/>
      </w:rPr>
      <w:t>Data</w:t>
    </w:r>
    <w:r w:rsidR="000E5F1B">
      <w:rPr>
        <w:noProof/>
        <w:sz w:val="20"/>
      </w:rPr>
      <w:t xml:space="preserve"> standards for ISPs</w:t>
    </w:r>
    <w:r w:rsidRPr="00336B0E">
      <w:rPr>
        <w:sz w:val="20"/>
      </w:rPr>
      <w:fldChar w:fldCharType="end"/>
    </w:r>
  </w:p>
  <w:p w14:paraId="3102C455" w14:textId="2EF4A0CA" w:rsidR="0047210D" w:rsidRPr="00717BCC" w:rsidRDefault="0047210D" w:rsidP="0047210D">
    <w:pPr>
      <w:pStyle w:val="Header"/>
      <w:spacing w:before="120"/>
      <w:rPr>
        <w:sz w:val="20"/>
      </w:rPr>
    </w:pPr>
    <w:r>
      <w:rPr>
        <w:b/>
        <w:bCs/>
        <w:sz w:val="20"/>
      </w:rPr>
      <w:fldChar w:fldCharType="begin"/>
    </w:r>
    <w:r>
      <w:rPr>
        <w:b/>
        <w:bCs/>
        <w:sz w:val="20"/>
      </w:rPr>
      <w:instrText xml:space="preserve"> STYLEREF  CharPartNo  \* MERGEFORMAT </w:instrText>
    </w:r>
    <w:r>
      <w:rPr>
        <w:b/>
        <w:bCs/>
        <w:sz w:val="20"/>
      </w:rPr>
      <w:fldChar w:fldCharType="separate"/>
    </w:r>
    <w:r w:rsidR="000E5F1B">
      <w:rPr>
        <w:b/>
        <w:bCs/>
        <w:noProof/>
        <w:sz w:val="20"/>
      </w:rPr>
      <w:t>Part 2</w:t>
    </w:r>
    <w:r>
      <w:rPr>
        <w:b/>
        <w:bCs/>
        <w:sz w:val="20"/>
      </w:rPr>
      <w:fldChar w:fldCharType="end"/>
    </w:r>
    <w:r>
      <w:rPr>
        <w:b/>
        <w:bCs/>
        <w:sz w:val="20"/>
      </w:rPr>
      <w:t xml:space="preserve">  </w:t>
    </w:r>
    <w:r>
      <w:rPr>
        <w:sz w:val="20"/>
      </w:rPr>
      <w:fldChar w:fldCharType="begin"/>
    </w:r>
    <w:r>
      <w:rPr>
        <w:sz w:val="20"/>
      </w:rPr>
      <w:instrText xml:space="preserve"> STYLEREF  CharPartText  \* MERGEFORMAT </w:instrText>
    </w:r>
    <w:r>
      <w:rPr>
        <w:sz w:val="20"/>
      </w:rPr>
      <w:fldChar w:fldCharType="separate"/>
    </w:r>
    <w:r w:rsidR="000E5F1B">
      <w:rPr>
        <w:noProof/>
        <w:sz w:val="20"/>
      </w:rPr>
      <w:t>Authenticating to a digital ID</w:t>
    </w:r>
    <w:r>
      <w:rPr>
        <w:sz w:val="20"/>
      </w:rPr>
      <w:fldChar w:fldCharType="end"/>
    </w:r>
  </w:p>
  <w:p w14:paraId="5232C65F" w14:textId="0FA6CD78" w:rsidR="0047210D" w:rsidRPr="00717BCC" w:rsidRDefault="0047210D" w:rsidP="0047210D">
    <w:pPr>
      <w:pStyle w:val="Header"/>
      <w:spacing w:before="120"/>
      <w:rPr>
        <w:sz w:val="20"/>
      </w:rPr>
    </w:pPr>
    <w:r w:rsidRPr="009116EC">
      <w:rPr>
        <w:b/>
        <w:bCs/>
        <w:sz w:val="20"/>
      </w:rPr>
      <w:fldChar w:fldCharType="begin"/>
    </w:r>
    <w:r w:rsidRPr="009116EC">
      <w:rPr>
        <w:b/>
        <w:bCs/>
        <w:sz w:val="20"/>
      </w:rPr>
      <w:instrText xml:space="preserve"> STYLEREF  CharDivNo  \* MERGEFORMAT </w:instrText>
    </w:r>
    <w:r w:rsidRPr="009116EC">
      <w:rPr>
        <w:b/>
        <w:bCs/>
        <w:sz w:val="20"/>
      </w:rPr>
      <w:fldChar w:fldCharType="separate"/>
    </w:r>
    <w:r w:rsidR="000E5F1B">
      <w:rPr>
        <w:b/>
        <w:bCs/>
        <w:noProof/>
        <w:sz w:val="20"/>
      </w:rPr>
      <w:t>Division 3</w:t>
    </w:r>
    <w:r w:rsidRPr="009116EC">
      <w:rPr>
        <w:b/>
        <w:bCs/>
        <w:sz w:val="20"/>
      </w:rPr>
      <w:fldChar w:fldCharType="end"/>
    </w:r>
    <w:r>
      <w:rPr>
        <w:b/>
        <w:bCs/>
        <w:sz w:val="20"/>
      </w:rPr>
      <w:t xml:space="preserve">  </w:t>
    </w:r>
    <w:r w:rsidRPr="00717BCC">
      <w:rPr>
        <w:sz w:val="20"/>
      </w:rPr>
      <w:fldChar w:fldCharType="begin"/>
    </w:r>
    <w:r w:rsidRPr="00717BCC">
      <w:rPr>
        <w:sz w:val="20"/>
      </w:rPr>
      <w:instrText xml:space="preserve"> STYLEREF  CharDivText  \* MERGEFORMAT </w:instrText>
    </w:r>
    <w:r w:rsidRPr="00717BCC">
      <w:rPr>
        <w:sz w:val="20"/>
      </w:rPr>
      <w:fldChar w:fldCharType="separate"/>
    </w:r>
    <w:r w:rsidR="000E5F1B">
      <w:rPr>
        <w:noProof/>
        <w:sz w:val="20"/>
      </w:rPr>
      <w:t>Standards for kinds of authenticators</w:t>
    </w:r>
    <w:r w:rsidRPr="00717BCC">
      <w:rPr>
        <w:sz w:val="20"/>
      </w:rPr>
      <w:fldChar w:fldCharType="end"/>
    </w:r>
  </w:p>
  <w:p w14:paraId="5A8BB4E8" w14:textId="77777777" w:rsidR="00D95A93" w:rsidRDefault="00D95A93" w:rsidP="002D0CC3">
    <w:pPr>
      <w:pStyle w:val="Header"/>
      <w:pBdr>
        <w:bottom w:val="single" w:sz="2" w:space="1" w:color="auto"/>
      </w:pBdr>
      <w:spacing w:before="120"/>
      <w:rPr>
        <w:sz w:val="20"/>
      </w:rPr>
    </w:pPr>
  </w:p>
  <w:p w14:paraId="3CA80797" w14:textId="64E3D331" w:rsidR="00D95A93" w:rsidRPr="0040439D" w:rsidRDefault="00D95A93" w:rsidP="0060713C">
    <w:pPr>
      <w:pStyle w:val="Header"/>
      <w:pBdr>
        <w:bottom w:val="single" w:sz="2" w:space="1" w:color="auto"/>
      </w:pBdr>
      <w:tabs>
        <w:tab w:val="clear" w:pos="4150"/>
        <w:tab w:val="clear" w:pos="8307"/>
        <w:tab w:val="left" w:pos="1312"/>
      </w:tabs>
      <w:spacing w:before="120"/>
      <w:rPr>
        <w:sz w:val="22"/>
        <w:szCs w:val="22"/>
      </w:rPr>
    </w:pPr>
    <w:r>
      <w:rPr>
        <w:sz w:val="22"/>
        <w:szCs w:val="22"/>
      </w:rPr>
      <w:t xml:space="preserve">Section </w:t>
    </w:r>
    <w:r w:rsidRPr="0040439D">
      <w:rPr>
        <w:sz w:val="22"/>
        <w:szCs w:val="22"/>
      </w:rPr>
      <w:fldChar w:fldCharType="begin"/>
    </w:r>
    <w:r w:rsidRPr="0040439D">
      <w:rPr>
        <w:sz w:val="22"/>
        <w:szCs w:val="22"/>
      </w:rPr>
      <w:instrText xml:space="preserve"> STYLEREF  charsectno  \* MERGEFORMAT </w:instrText>
    </w:r>
    <w:r w:rsidRPr="0040439D">
      <w:rPr>
        <w:sz w:val="22"/>
        <w:szCs w:val="22"/>
      </w:rPr>
      <w:fldChar w:fldCharType="separate"/>
    </w:r>
    <w:r w:rsidR="000E5F1B">
      <w:rPr>
        <w:noProof/>
        <w:sz w:val="22"/>
        <w:szCs w:val="22"/>
      </w:rPr>
      <w:t>3.11  Out-of-band devices</w:t>
    </w:r>
    <w:r w:rsidRPr="0040439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4C3C" w14:textId="55D37606" w:rsidR="00D95A93" w:rsidRPr="00C57EC0" w:rsidRDefault="00D95A93" w:rsidP="00F967B3">
    <w:pPr>
      <w:pStyle w:val="Header"/>
      <w:spacing w:before="120"/>
      <w:jc w:val="right"/>
      <w:rPr>
        <w:sz w:val="20"/>
      </w:rPr>
    </w:pPr>
    <w:r>
      <w:rPr>
        <w:sz w:val="20"/>
      </w:rPr>
      <w:fldChar w:fldCharType="begin"/>
    </w:r>
    <w:r>
      <w:rPr>
        <w:sz w:val="20"/>
      </w:rPr>
      <w:instrText xml:space="preserve"> STYLEREF  CharChapText  \* MERGEFORMAT </w:instrText>
    </w:r>
    <w:r>
      <w:rPr>
        <w:sz w:val="20"/>
      </w:rPr>
      <w:fldChar w:fldCharType="separate"/>
    </w:r>
    <w:r w:rsidR="00014E3B">
      <w:rPr>
        <w:noProof/>
        <w:sz w:val="20"/>
      </w:rPr>
      <w:t>Preliminary</w:t>
    </w:r>
    <w:r>
      <w:rPr>
        <w:sz w:val="20"/>
      </w:rPr>
      <w:fldChar w:fldCharType="end"/>
    </w:r>
    <w:r w:rsidR="00A46A47">
      <w:rPr>
        <w:sz w:val="20"/>
      </w:rPr>
      <w:t xml:space="preserve">  </w:t>
    </w:r>
    <w:r>
      <w:rPr>
        <w:b/>
        <w:bCs/>
        <w:sz w:val="20"/>
      </w:rPr>
      <w:fldChar w:fldCharType="begin"/>
    </w:r>
    <w:r>
      <w:rPr>
        <w:b/>
        <w:bCs/>
        <w:sz w:val="20"/>
      </w:rPr>
      <w:instrText xml:space="preserve"> STYLEREF  CharChapNo  \* MERGEFORMAT </w:instrText>
    </w:r>
    <w:r>
      <w:rPr>
        <w:b/>
        <w:bCs/>
        <w:sz w:val="20"/>
      </w:rPr>
      <w:fldChar w:fldCharType="separate"/>
    </w:r>
    <w:r w:rsidR="00014E3B">
      <w:rPr>
        <w:b/>
        <w:bCs/>
        <w:noProof/>
        <w:sz w:val="20"/>
      </w:rPr>
      <w:t>Chapter 1</w:t>
    </w:r>
    <w:r>
      <w:rPr>
        <w:b/>
        <w:bCs/>
        <w:sz w:val="20"/>
      </w:rPr>
      <w:fldChar w:fldCharType="end"/>
    </w:r>
  </w:p>
  <w:p w14:paraId="6B6D5D01" w14:textId="77777777" w:rsidR="00D95A93" w:rsidRDefault="00D95A93" w:rsidP="00F967B3">
    <w:pPr>
      <w:pStyle w:val="Header"/>
      <w:pBdr>
        <w:bottom w:val="single" w:sz="2" w:space="1" w:color="auto"/>
      </w:pBdr>
      <w:spacing w:before="120"/>
      <w:jc w:val="right"/>
      <w:rPr>
        <w:sz w:val="20"/>
      </w:rPr>
    </w:pPr>
  </w:p>
  <w:p w14:paraId="5D95ECF1" w14:textId="1376E168" w:rsidR="00D95A93" w:rsidRPr="00A84F76" w:rsidRDefault="00D95A93" w:rsidP="00F967B3">
    <w:pPr>
      <w:pStyle w:val="Header"/>
      <w:pBdr>
        <w:bottom w:val="single" w:sz="2" w:space="1" w:color="auto"/>
      </w:pBdr>
      <w:spacing w:before="120"/>
      <w:jc w:val="right"/>
      <w:rPr>
        <w:sz w:val="22"/>
        <w:szCs w:val="22"/>
      </w:rPr>
    </w:pPr>
    <w:r>
      <w:rPr>
        <w:sz w:val="22"/>
        <w:szCs w:val="22"/>
      </w:rPr>
      <w:t xml:space="preserve">Section </w:t>
    </w:r>
    <w:r w:rsidRPr="0040439D">
      <w:rPr>
        <w:sz w:val="22"/>
        <w:szCs w:val="22"/>
      </w:rPr>
      <w:fldChar w:fldCharType="begin"/>
    </w:r>
    <w:r w:rsidRPr="0040439D">
      <w:rPr>
        <w:sz w:val="22"/>
        <w:szCs w:val="22"/>
      </w:rPr>
      <w:instrText xml:space="preserve"> STYLEREF  charsectno  \* MERGEFORMAT </w:instrText>
    </w:r>
    <w:r w:rsidRPr="0040439D">
      <w:rPr>
        <w:sz w:val="22"/>
        <w:szCs w:val="22"/>
      </w:rPr>
      <w:fldChar w:fldCharType="separate"/>
    </w:r>
    <w:r w:rsidR="00014E3B">
      <w:rPr>
        <w:noProof/>
        <w:sz w:val="22"/>
        <w:szCs w:val="22"/>
      </w:rPr>
      <w:t>1.3</w:t>
    </w:r>
    <w:r w:rsidRPr="0040439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9E03" w14:textId="1BD3F196" w:rsidR="00895545" w:rsidRDefault="00895545" w:rsidP="00E33E34">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3F7F" w14:textId="6349620B" w:rsidR="00062D0A" w:rsidRDefault="00062D0A" w:rsidP="00062D0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37236">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37236">
      <w:rPr>
        <w:noProof/>
        <w:sz w:val="20"/>
      </w:rPr>
      <w:t>Data standards for ISPs</w:t>
    </w:r>
    <w:r>
      <w:rPr>
        <w:sz w:val="20"/>
      </w:rPr>
      <w:fldChar w:fldCharType="end"/>
    </w:r>
  </w:p>
  <w:p w14:paraId="7014CECA" w14:textId="63DE6B3B" w:rsidR="00062D0A" w:rsidRDefault="00062D0A" w:rsidP="00062D0A">
    <w:pPr>
      <w:rPr>
        <w:sz w:val="20"/>
      </w:rPr>
    </w:pPr>
    <w:r w:rsidRPr="007A1328">
      <w:rPr>
        <w:b/>
        <w:sz w:val="20"/>
      </w:rPr>
      <w:fldChar w:fldCharType="begin"/>
    </w:r>
    <w:r w:rsidRPr="007A1328">
      <w:rPr>
        <w:b/>
        <w:sz w:val="20"/>
      </w:rPr>
      <w:instrText xml:space="preserve"> STYLEREF CharPartNo </w:instrText>
    </w:r>
    <w:r w:rsidR="00C37236">
      <w:rPr>
        <w:b/>
        <w:sz w:val="20"/>
      </w:rPr>
      <w:fldChar w:fldCharType="separate"/>
    </w:r>
    <w:r w:rsidR="00C3723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37236">
      <w:rPr>
        <w:sz w:val="20"/>
      </w:rPr>
      <w:fldChar w:fldCharType="separate"/>
    </w:r>
    <w:r w:rsidR="00C37236">
      <w:rPr>
        <w:noProof/>
        <w:sz w:val="20"/>
      </w:rPr>
      <w:t>Authenticating to a digital ID</w:t>
    </w:r>
    <w:r>
      <w:rPr>
        <w:sz w:val="20"/>
      </w:rPr>
      <w:fldChar w:fldCharType="end"/>
    </w:r>
  </w:p>
  <w:p w14:paraId="694E0B8C" w14:textId="79466246" w:rsidR="00062D0A" w:rsidRPr="007A1328" w:rsidRDefault="00062D0A" w:rsidP="00062D0A">
    <w:pPr>
      <w:rPr>
        <w:sz w:val="20"/>
      </w:rPr>
    </w:pPr>
    <w:r>
      <w:rPr>
        <w:b/>
        <w:sz w:val="20"/>
      </w:rPr>
      <w:fldChar w:fldCharType="begin"/>
    </w:r>
    <w:r>
      <w:rPr>
        <w:b/>
        <w:sz w:val="20"/>
      </w:rPr>
      <w:instrText xml:space="preserve"> STYLEREF CharDivNo </w:instrText>
    </w:r>
    <w:r w:rsidR="00C37236">
      <w:rPr>
        <w:b/>
        <w:sz w:val="20"/>
      </w:rPr>
      <w:fldChar w:fldCharType="separate"/>
    </w:r>
    <w:r w:rsidR="00C3723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37236">
      <w:rPr>
        <w:sz w:val="20"/>
      </w:rPr>
      <w:fldChar w:fldCharType="separate"/>
    </w:r>
    <w:r w:rsidR="00C37236">
      <w:rPr>
        <w:noProof/>
        <w:sz w:val="20"/>
      </w:rPr>
      <w:t>Standards for kinds of authenticators</w:t>
    </w:r>
    <w:r>
      <w:rPr>
        <w:sz w:val="20"/>
      </w:rPr>
      <w:fldChar w:fldCharType="end"/>
    </w:r>
  </w:p>
  <w:p w14:paraId="721DF6E9" w14:textId="77777777" w:rsidR="00062D0A" w:rsidRPr="007A1328" w:rsidRDefault="00062D0A" w:rsidP="00062D0A">
    <w:pPr>
      <w:rPr>
        <w:b/>
        <w:sz w:val="24"/>
      </w:rPr>
    </w:pPr>
  </w:p>
  <w:p w14:paraId="2C857187" w14:textId="3A5D04AC" w:rsidR="000E5F1B" w:rsidRPr="00062D0A" w:rsidRDefault="00062D0A" w:rsidP="00062D0A">
    <w:pPr>
      <w:pBdr>
        <w:bottom w:val="single" w:sz="6" w:space="1" w:color="auto"/>
      </w:pBdr>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00C37236">
      <w:rPr>
        <w:sz w:val="24"/>
      </w:rPr>
      <w:fldChar w:fldCharType="separate"/>
    </w:r>
    <w:r w:rsidR="00C37236">
      <w:rPr>
        <w:noProof/>
        <w:sz w:val="24"/>
      </w:rPr>
      <w:t>3.4</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21D3" w14:textId="7FB736E6" w:rsidR="00683625" w:rsidRPr="007A1328" w:rsidRDefault="00683625" w:rsidP="0068362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37236">
      <w:rPr>
        <w:noProof/>
        <w:sz w:val="20"/>
      </w:rPr>
      <w:t>Data standards for ISPs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37236">
      <w:rPr>
        <w:b/>
        <w:noProof/>
        <w:sz w:val="20"/>
      </w:rPr>
      <w:t>Chapter 2</w:t>
    </w:r>
    <w:r>
      <w:rPr>
        <w:b/>
        <w:sz w:val="20"/>
      </w:rPr>
      <w:fldChar w:fldCharType="end"/>
    </w:r>
  </w:p>
  <w:p w14:paraId="518F7F62" w14:textId="6E3B630D" w:rsidR="00683625" w:rsidRPr="007A1328" w:rsidRDefault="00683625" w:rsidP="00683625">
    <w:pPr>
      <w:jc w:val="right"/>
      <w:rPr>
        <w:sz w:val="20"/>
      </w:rPr>
    </w:pPr>
    <w:r w:rsidRPr="007A1328">
      <w:rPr>
        <w:sz w:val="20"/>
      </w:rPr>
      <w:fldChar w:fldCharType="begin"/>
    </w:r>
    <w:r w:rsidRPr="007A1328">
      <w:rPr>
        <w:sz w:val="20"/>
      </w:rPr>
      <w:instrText xml:space="preserve"> STYLEREF CharPartText </w:instrText>
    </w:r>
    <w:r w:rsidR="00C37236">
      <w:rPr>
        <w:sz w:val="20"/>
      </w:rPr>
      <w:fldChar w:fldCharType="separate"/>
    </w:r>
    <w:r w:rsidR="00C37236">
      <w:rPr>
        <w:noProof/>
        <w:sz w:val="20"/>
      </w:rPr>
      <w:t>Authenticating to a digital ID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37236">
      <w:rPr>
        <w:b/>
        <w:sz w:val="20"/>
      </w:rPr>
      <w:fldChar w:fldCharType="separate"/>
    </w:r>
    <w:r w:rsidR="00C37236">
      <w:rPr>
        <w:b/>
        <w:noProof/>
        <w:sz w:val="20"/>
      </w:rPr>
      <w:t>Part 2</w:t>
    </w:r>
    <w:r>
      <w:rPr>
        <w:b/>
        <w:sz w:val="20"/>
      </w:rPr>
      <w:fldChar w:fldCharType="end"/>
    </w:r>
  </w:p>
  <w:p w14:paraId="0916A361" w14:textId="0BC941F9" w:rsidR="00683625" w:rsidRPr="007A1328" w:rsidRDefault="00683625" w:rsidP="00683625">
    <w:pPr>
      <w:jc w:val="right"/>
      <w:rPr>
        <w:sz w:val="20"/>
      </w:rPr>
    </w:pPr>
    <w:r w:rsidRPr="007A1328">
      <w:rPr>
        <w:sz w:val="20"/>
      </w:rPr>
      <w:fldChar w:fldCharType="begin"/>
    </w:r>
    <w:r w:rsidRPr="007A1328">
      <w:rPr>
        <w:sz w:val="20"/>
      </w:rPr>
      <w:instrText xml:space="preserve"> STYLEREF CharDivText </w:instrText>
    </w:r>
    <w:r w:rsidR="00C37236">
      <w:rPr>
        <w:sz w:val="20"/>
      </w:rPr>
      <w:fldChar w:fldCharType="separate"/>
    </w:r>
    <w:r w:rsidR="00C37236">
      <w:rPr>
        <w:noProof/>
        <w:sz w:val="20"/>
      </w:rPr>
      <w:t>Standards for kinds of authenticators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37236">
      <w:rPr>
        <w:b/>
        <w:sz w:val="20"/>
      </w:rPr>
      <w:fldChar w:fldCharType="separate"/>
    </w:r>
    <w:r w:rsidR="00C37236">
      <w:rPr>
        <w:b/>
        <w:noProof/>
        <w:sz w:val="20"/>
      </w:rPr>
      <w:t>Division 3</w:t>
    </w:r>
    <w:r>
      <w:rPr>
        <w:b/>
        <w:sz w:val="20"/>
      </w:rPr>
      <w:fldChar w:fldCharType="end"/>
    </w:r>
  </w:p>
  <w:p w14:paraId="44866C5F" w14:textId="77777777" w:rsidR="00683625" w:rsidRPr="00291E5B" w:rsidRDefault="00683625" w:rsidP="00683625">
    <w:pPr>
      <w:pStyle w:val="Header"/>
      <w:pBdr>
        <w:bottom w:val="single" w:sz="4" w:space="1" w:color="auto"/>
      </w:pBdr>
      <w:spacing w:line="260" w:lineRule="atLeast"/>
      <w:jc w:val="right"/>
      <w:rPr>
        <w:sz w:val="24"/>
        <w:szCs w:val="24"/>
      </w:rPr>
    </w:pPr>
  </w:p>
  <w:p w14:paraId="336650AC" w14:textId="3D5BC7AB" w:rsidR="00DE1E2D" w:rsidRPr="00683625" w:rsidRDefault="00683625" w:rsidP="00683625">
    <w:pPr>
      <w:pStyle w:val="Header"/>
      <w:pBdr>
        <w:bottom w:val="single" w:sz="4" w:space="1" w:color="auto"/>
      </w:pBdr>
      <w:spacing w:line="260" w:lineRule="atLeast"/>
      <w:jc w:val="right"/>
      <w:rPr>
        <w:sz w:val="24"/>
        <w:szCs w:val="24"/>
      </w:rPr>
    </w:pPr>
    <w:r>
      <w:rPr>
        <w:sz w:val="24"/>
        <w:szCs w:val="24"/>
      </w:rPr>
      <w:t xml:space="preserve">Section </w:t>
    </w:r>
    <w:r w:rsidRPr="007A1328">
      <w:rPr>
        <w:sz w:val="24"/>
      </w:rPr>
      <w:fldChar w:fldCharType="begin"/>
    </w:r>
    <w:r w:rsidRPr="007A1328">
      <w:rPr>
        <w:sz w:val="24"/>
      </w:rPr>
      <w:instrText xml:space="preserve"> STYLEREF CharSectno </w:instrText>
    </w:r>
    <w:r w:rsidR="00C37236">
      <w:rPr>
        <w:sz w:val="24"/>
      </w:rPr>
      <w:fldChar w:fldCharType="separate"/>
    </w:r>
    <w:r w:rsidR="00C37236">
      <w:rPr>
        <w:noProof/>
        <w:sz w:val="24"/>
      </w:rPr>
      <w:t>3.6</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BBDE" w14:textId="2C63B878" w:rsidR="000E5F1B" w:rsidRDefault="000E5F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B8CB" w14:textId="0DECD147" w:rsidR="000E5F1B" w:rsidRDefault="000E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multilevel"/>
    <w:tmpl w:val="4F0E5682"/>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83"/>
    <w:multiLevelType w:val="multilevel"/>
    <w:tmpl w:val="9C001D92"/>
    <w:name w:val="schedule numbering"/>
    <w:lvl w:ilvl="0">
      <w:start w:val="1"/>
      <w:numFmt w:val="decimal"/>
      <w:lvlRestart w:val="0"/>
      <w:lvlText w:val="Schedule %1"/>
      <w:lvlJc w:val="left"/>
      <w:pPr>
        <w:ind w:left="0" w:firstLine="0"/>
      </w:pPr>
      <w:rPr>
        <w:rFonts w:ascii="Symbol" w:hAnsi="Symbol" w:hint="default"/>
      </w:r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7765BC8"/>
    <w:multiLevelType w:val="multilevel"/>
    <w:tmpl w:val="70002BF8"/>
    <w:lvl w:ilvl="0">
      <w:start w:val="1"/>
      <w:numFmt w:val="decimal"/>
      <w:pStyle w:val="ChapterHeading"/>
      <w:lvlText w:val="Chapter %1"/>
      <w:lvlJc w:val="left"/>
      <w:pPr>
        <w:ind w:left="0" w:firstLine="0"/>
      </w:pPr>
      <w:rPr>
        <w:rFonts w:hint="default"/>
      </w:rPr>
    </w:lvl>
    <w:lvl w:ilvl="1">
      <w:start w:val="1"/>
      <w:numFmt w:val="decimal"/>
      <w:pStyle w:val="Heading2DTA11"/>
      <w:lvlText w:val="%1.%2"/>
      <w:lvlJc w:val="left"/>
      <w:pPr>
        <w:tabs>
          <w:tab w:val="num" w:pos="567"/>
        </w:tabs>
        <w:ind w:left="567" w:hanging="567"/>
      </w:pPr>
      <w:rPr>
        <w:rFonts w:hint="default"/>
        <w:b/>
        <w:bCs w:val="0"/>
      </w:rPr>
    </w:lvl>
    <w:lvl w:ilvl="2">
      <w:start w:val="1"/>
      <w:numFmt w:val="decimal"/>
      <w:lvlText w:val="(%3)"/>
      <w:lvlJc w:val="left"/>
      <w:pPr>
        <w:tabs>
          <w:tab w:val="num" w:pos="1134"/>
        </w:tabs>
        <w:ind w:left="1135" w:hanging="567"/>
      </w:pPr>
      <w:rPr>
        <w:rFonts w:ascii="Times New Roman" w:hAnsi="Times New Roman" w:cs="Times New Roman" w:hint="default"/>
        <w:b w:val="0"/>
        <w:bCs/>
        <w:i w:val="0"/>
        <w:iCs w:val="0"/>
        <w:sz w:val="22"/>
        <w:szCs w:val="22"/>
      </w:rPr>
    </w:lvl>
    <w:lvl w:ilvl="3">
      <w:start w:val="1"/>
      <w:numFmt w:val="lowerLetter"/>
      <w:lvlText w:val="(%4)"/>
      <w:lvlJc w:val="left"/>
      <w:pPr>
        <w:tabs>
          <w:tab w:val="num" w:pos="2836"/>
        </w:tabs>
        <w:ind w:left="2836" w:hanging="567"/>
      </w:pPr>
      <w:rPr>
        <w:rFonts w:hint="default"/>
        <w:b w:val="0"/>
        <w:bCs/>
        <w:i w:val="0"/>
        <w:iCs w:val="0"/>
        <w:sz w:val="22"/>
        <w:szCs w:val="24"/>
      </w:rPr>
    </w:lvl>
    <w:lvl w:ilvl="4">
      <w:start w:val="1"/>
      <w:numFmt w:val="lowerRoman"/>
      <w:lvlText w:val="(%5)"/>
      <w:lvlJc w:val="left"/>
      <w:pPr>
        <w:tabs>
          <w:tab w:val="num" w:pos="2268"/>
        </w:tabs>
        <w:ind w:left="2268" w:hanging="567"/>
      </w:pPr>
      <w:rPr>
        <w:rFonts w:hint="default"/>
        <w:b w:val="0"/>
        <w:bCs w:val="0"/>
        <w:i w:val="0"/>
        <w:iCs w:val="0"/>
      </w:rPr>
    </w:lvl>
    <w:lvl w:ilvl="5">
      <w:start w:val="1"/>
      <w:numFmt w:val="upperLetter"/>
      <w:pStyle w:val="Heading6DTAA"/>
      <w:lvlText w:val="(%6)"/>
      <w:lvlJc w:val="left"/>
      <w:pPr>
        <w:tabs>
          <w:tab w:val="num" w:pos="2835"/>
        </w:tabs>
        <w:ind w:left="2835" w:hanging="567"/>
      </w:pPr>
      <w:rPr>
        <w:rFonts w:hint="default"/>
        <w:sz w:val="22"/>
        <w:szCs w:val="20"/>
      </w:rPr>
    </w:lvl>
    <w:lvl w:ilvl="6">
      <w:start w:val="1"/>
      <w:numFmt w:val="decimal"/>
      <w:lvlRestart w:val="0"/>
      <w:pStyle w:val="Heading7definition"/>
      <w:suff w:val="nothing"/>
      <w:lvlText w:val=""/>
      <w:lvlJc w:val="left"/>
      <w:pPr>
        <w:ind w:left="1134" w:firstLine="0"/>
      </w:pPr>
      <w:rPr>
        <w:rFonts w:hint="default"/>
      </w:rPr>
    </w:lvl>
    <w:lvl w:ilvl="7">
      <w:start w:val="1"/>
      <w:numFmt w:val="lowerLetter"/>
      <w:lvlText w:val="(%8)"/>
      <w:lvlJc w:val="left"/>
      <w:pPr>
        <w:ind w:left="1701" w:hanging="567"/>
      </w:pPr>
      <w:rPr>
        <w:rFonts w:hint="default"/>
      </w:rPr>
    </w:lvl>
    <w:lvl w:ilvl="8">
      <w:start w:val="1"/>
      <w:numFmt w:val="lowerRoman"/>
      <w:pStyle w:val="Heading9definitioni"/>
      <w:lvlText w:val="(%9)"/>
      <w:lvlJc w:val="left"/>
      <w:pPr>
        <w:ind w:left="2268" w:hanging="567"/>
      </w:pPr>
      <w:rPr>
        <w:rFonts w:hint="default"/>
      </w:rPr>
    </w:lvl>
  </w:abstractNum>
  <w:abstractNum w:abstractNumId="3" w15:restartNumberingAfterBreak="0">
    <w:nsid w:val="090A7CBA"/>
    <w:multiLevelType w:val="hybridMultilevel"/>
    <w:tmpl w:val="F2BA7F6A"/>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4" w15:restartNumberingAfterBreak="0">
    <w:nsid w:val="0A465C22"/>
    <w:multiLevelType w:val="hybridMultilevel"/>
    <w:tmpl w:val="9B268B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3D642F"/>
    <w:multiLevelType w:val="hybridMultilevel"/>
    <w:tmpl w:val="9B268B1C"/>
    <w:lvl w:ilvl="0" w:tplc="FFFFFFFF">
      <w:start w:val="1"/>
      <w:numFmt w:val="lowerLetter"/>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10C46143"/>
    <w:multiLevelType w:val="hybridMultilevel"/>
    <w:tmpl w:val="2A4CFF84"/>
    <w:lvl w:ilvl="0" w:tplc="158859CA">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 w15:restartNumberingAfterBreak="0">
    <w:nsid w:val="10E018F7"/>
    <w:multiLevelType w:val="hybridMultilevel"/>
    <w:tmpl w:val="2F1E1B6C"/>
    <w:lvl w:ilvl="0" w:tplc="49FCA100">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D23DA6"/>
    <w:multiLevelType w:val="hybridMultilevel"/>
    <w:tmpl w:val="9B268B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68648E"/>
    <w:multiLevelType w:val="hybridMultilevel"/>
    <w:tmpl w:val="F2BA7F6A"/>
    <w:lvl w:ilvl="0" w:tplc="158859CA">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4B0E26"/>
    <w:multiLevelType w:val="hybridMultilevel"/>
    <w:tmpl w:val="B010F5E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7D06AE"/>
    <w:multiLevelType w:val="hybridMultilevel"/>
    <w:tmpl w:val="D8F02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F7686C"/>
    <w:multiLevelType w:val="hybridMultilevel"/>
    <w:tmpl w:val="46B29F74"/>
    <w:lvl w:ilvl="0" w:tplc="CD6C6052">
      <w:start w:val="1"/>
      <w:numFmt w:val="lowerLetter"/>
      <w:pStyle w:val="Table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195116C"/>
    <w:multiLevelType w:val="hybridMultilevel"/>
    <w:tmpl w:val="E2F2EB6E"/>
    <w:lvl w:ilvl="0" w:tplc="FFFFFFFF">
      <w:start w:val="1"/>
      <w:numFmt w:val="lowerLetter"/>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6" w15:restartNumberingAfterBreak="0">
    <w:nsid w:val="228F70F0"/>
    <w:multiLevelType w:val="hybridMultilevel"/>
    <w:tmpl w:val="A126BB18"/>
    <w:lvl w:ilvl="0" w:tplc="3910AE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D60557"/>
    <w:multiLevelType w:val="hybridMultilevel"/>
    <w:tmpl w:val="77461642"/>
    <w:lvl w:ilvl="0" w:tplc="08BED9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C00B96"/>
    <w:multiLevelType w:val="hybridMultilevel"/>
    <w:tmpl w:val="133EB30C"/>
    <w:lvl w:ilvl="0" w:tplc="A8A66E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5C7AF5"/>
    <w:multiLevelType w:val="hybridMultilevel"/>
    <w:tmpl w:val="F222C84C"/>
    <w:lvl w:ilvl="0" w:tplc="911E9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9753F3"/>
    <w:multiLevelType w:val="hybridMultilevel"/>
    <w:tmpl w:val="E2F2EB6E"/>
    <w:lvl w:ilvl="0" w:tplc="9FBC5E52">
      <w:start w:val="1"/>
      <w:numFmt w:val="lowerLetter"/>
      <w:pStyle w:val="Tablea0"/>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30331A5"/>
    <w:multiLevelType w:val="hybridMultilevel"/>
    <w:tmpl w:val="D4E4E87C"/>
    <w:lvl w:ilvl="0" w:tplc="827C45D2">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2" w15:restartNumberingAfterBreak="0">
    <w:nsid w:val="37644037"/>
    <w:multiLevelType w:val="hybridMultilevel"/>
    <w:tmpl w:val="9B268B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541176A"/>
    <w:multiLevelType w:val="hybridMultilevel"/>
    <w:tmpl w:val="86A602D6"/>
    <w:lvl w:ilvl="0" w:tplc="B1CA210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826D91"/>
    <w:multiLevelType w:val="hybridMultilevel"/>
    <w:tmpl w:val="64C073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5408A8"/>
    <w:multiLevelType w:val="hybridMultilevel"/>
    <w:tmpl w:val="C58281DE"/>
    <w:lvl w:ilvl="0" w:tplc="A17C8A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8B2174"/>
    <w:multiLevelType w:val="hybridMultilevel"/>
    <w:tmpl w:val="CD501128"/>
    <w:lvl w:ilvl="0" w:tplc="F77C18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C6C7456"/>
    <w:multiLevelType w:val="hybridMultilevel"/>
    <w:tmpl w:val="97A2C74C"/>
    <w:lvl w:ilvl="0" w:tplc="40E27334">
      <w:start w:val="1"/>
      <w:numFmt w:val="lowerLetter"/>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8" w15:restartNumberingAfterBreak="0">
    <w:nsid w:val="5D4D2193"/>
    <w:multiLevelType w:val="hybridMultilevel"/>
    <w:tmpl w:val="89DC2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D31FD1"/>
    <w:multiLevelType w:val="hybridMultilevel"/>
    <w:tmpl w:val="DE62F048"/>
    <w:lvl w:ilvl="0" w:tplc="A8AEB80A">
      <w:start w:val="1"/>
      <w:numFmt w:val="lowerLetter"/>
      <w:lvlText w:val="(%1)"/>
      <w:lvlJc w:val="left"/>
      <w:pPr>
        <w:ind w:left="1700" w:hanging="41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num w:numId="1" w16cid:durableId="1591622444">
    <w:abstractNumId w:val="11"/>
  </w:num>
  <w:num w:numId="2" w16cid:durableId="554507858">
    <w:abstractNumId w:val="10"/>
  </w:num>
  <w:num w:numId="3" w16cid:durableId="5131802">
    <w:abstractNumId w:val="2"/>
  </w:num>
  <w:num w:numId="4" w16cid:durableId="1186596648">
    <w:abstractNumId w:val="21"/>
  </w:num>
  <w:num w:numId="5" w16cid:durableId="326791203">
    <w:abstractNumId w:val="19"/>
  </w:num>
  <w:num w:numId="6" w16cid:durableId="1876969016">
    <w:abstractNumId w:val="17"/>
  </w:num>
  <w:num w:numId="7" w16cid:durableId="1818571535">
    <w:abstractNumId w:val="26"/>
  </w:num>
  <w:num w:numId="8" w16cid:durableId="1733310572">
    <w:abstractNumId w:val="25"/>
  </w:num>
  <w:num w:numId="9" w16cid:durableId="1225530738">
    <w:abstractNumId w:val="23"/>
  </w:num>
  <w:num w:numId="10" w16cid:durableId="911551285">
    <w:abstractNumId w:val="18"/>
  </w:num>
  <w:num w:numId="11" w16cid:durableId="516046183">
    <w:abstractNumId w:val="29"/>
  </w:num>
  <w:num w:numId="12" w16cid:durableId="1301770133">
    <w:abstractNumId w:val="14"/>
  </w:num>
  <w:num w:numId="13" w16cid:durableId="2119327626">
    <w:abstractNumId w:val="12"/>
  </w:num>
  <w:num w:numId="14" w16cid:durableId="1202285498">
    <w:abstractNumId w:val="22"/>
  </w:num>
  <w:num w:numId="15" w16cid:durableId="1404373810">
    <w:abstractNumId w:val="27"/>
  </w:num>
  <w:num w:numId="16" w16cid:durableId="1024749600">
    <w:abstractNumId w:val="8"/>
  </w:num>
  <w:num w:numId="17" w16cid:durableId="678581944">
    <w:abstractNumId w:val="5"/>
  </w:num>
  <w:num w:numId="18" w16cid:durableId="1381786378">
    <w:abstractNumId w:val="4"/>
  </w:num>
  <w:num w:numId="19" w16cid:durableId="257252928">
    <w:abstractNumId w:val="14"/>
    <w:lvlOverride w:ilvl="0">
      <w:startOverride w:val="1"/>
    </w:lvlOverride>
  </w:num>
  <w:num w:numId="20" w16cid:durableId="116796797">
    <w:abstractNumId w:val="14"/>
    <w:lvlOverride w:ilvl="0">
      <w:startOverride w:val="1"/>
    </w:lvlOverride>
  </w:num>
  <w:num w:numId="21" w16cid:durableId="485056543">
    <w:abstractNumId w:val="14"/>
    <w:lvlOverride w:ilvl="0">
      <w:startOverride w:val="1"/>
    </w:lvlOverride>
  </w:num>
  <w:num w:numId="22" w16cid:durableId="1087577962">
    <w:abstractNumId w:val="14"/>
    <w:lvlOverride w:ilvl="0">
      <w:startOverride w:val="1"/>
    </w:lvlOverride>
  </w:num>
  <w:num w:numId="23" w16cid:durableId="334260962">
    <w:abstractNumId w:val="14"/>
    <w:lvlOverride w:ilvl="0">
      <w:startOverride w:val="1"/>
    </w:lvlOverride>
  </w:num>
  <w:num w:numId="24" w16cid:durableId="881671278">
    <w:abstractNumId w:val="14"/>
    <w:lvlOverride w:ilvl="0">
      <w:startOverride w:val="1"/>
    </w:lvlOverride>
  </w:num>
  <w:num w:numId="25" w16cid:durableId="1565146420">
    <w:abstractNumId w:val="14"/>
    <w:lvlOverride w:ilvl="0">
      <w:startOverride w:val="1"/>
    </w:lvlOverride>
  </w:num>
  <w:num w:numId="26" w16cid:durableId="780610720">
    <w:abstractNumId w:val="14"/>
    <w:lvlOverride w:ilvl="0">
      <w:startOverride w:val="1"/>
    </w:lvlOverride>
  </w:num>
  <w:num w:numId="27" w16cid:durableId="1469470577">
    <w:abstractNumId w:val="14"/>
    <w:lvlOverride w:ilvl="0">
      <w:startOverride w:val="1"/>
    </w:lvlOverride>
  </w:num>
  <w:num w:numId="28" w16cid:durableId="1664578671">
    <w:abstractNumId w:val="14"/>
    <w:lvlOverride w:ilvl="0">
      <w:startOverride w:val="1"/>
    </w:lvlOverride>
  </w:num>
  <w:num w:numId="29" w16cid:durableId="1756510118">
    <w:abstractNumId w:val="14"/>
    <w:lvlOverride w:ilvl="0">
      <w:startOverride w:val="1"/>
    </w:lvlOverride>
  </w:num>
  <w:num w:numId="30" w16cid:durableId="429279198">
    <w:abstractNumId w:val="14"/>
    <w:lvlOverride w:ilvl="0">
      <w:startOverride w:val="1"/>
    </w:lvlOverride>
  </w:num>
  <w:num w:numId="31" w16cid:durableId="192571885">
    <w:abstractNumId w:val="14"/>
    <w:lvlOverride w:ilvl="0">
      <w:startOverride w:val="1"/>
    </w:lvlOverride>
  </w:num>
  <w:num w:numId="32" w16cid:durableId="62218902">
    <w:abstractNumId w:val="14"/>
    <w:lvlOverride w:ilvl="0">
      <w:startOverride w:val="1"/>
    </w:lvlOverride>
  </w:num>
  <w:num w:numId="33" w16cid:durableId="1338385926">
    <w:abstractNumId w:val="14"/>
    <w:lvlOverride w:ilvl="0">
      <w:startOverride w:val="1"/>
    </w:lvlOverride>
  </w:num>
  <w:num w:numId="34" w16cid:durableId="980884547">
    <w:abstractNumId w:val="14"/>
    <w:lvlOverride w:ilvl="0">
      <w:startOverride w:val="1"/>
    </w:lvlOverride>
  </w:num>
  <w:num w:numId="35" w16cid:durableId="339351160">
    <w:abstractNumId w:val="14"/>
    <w:lvlOverride w:ilvl="0">
      <w:startOverride w:val="1"/>
    </w:lvlOverride>
  </w:num>
  <w:num w:numId="36" w16cid:durableId="618535300">
    <w:abstractNumId w:val="14"/>
    <w:lvlOverride w:ilvl="0">
      <w:startOverride w:val="1"/>
    </w:lvlOverride>
  </w:num>
  <w:num w:numId="37" w16cid:durableId="643657058">
    <w:abstractNumId w:val="14"/>
    <w:lvlOverride w:ilvl="0">
      <w:startOverride w:val="1"/>
    </w:lvlOverride>
  </w:num>
  <w:num w:numId="38" w16cid:durableId="67266009">
    <w:abstractNumId w:val="14"/>
    <w:lvlOverride w:ilvl="0">
      <w:startOverride w:val="1"/>
    </w:lvlOverride>
  </w:num>
  <w:num w:numId="39" w16cid:durableId="861941258">
    <w:abstractNumId w:val="14"/>
    <w:lvlOverride w:ilvl="0">
      <w:startOverride w:val="1"/>
    </w:lvlOverride>
  </w:num>
  <w:num w:numId="40" w16cid:durableId="1123185133">
    <w:abstractNumId w:val="14"/>
    <w:lvlOverride w:ilvl="0">
      <w:startOverride w:val="1"/>
    </w:lvlOverride>
  </w:num>
  <w:num w:numId="41" w16cid:durableId="384719711">
    <w:abstractNumId w:val="14"/>
    <w:lvlOverride w:ilvl="0">
      <w:startOverride w:val="1"/>
    </w:lvlOverride>
  </w:num>
  <w:num w:numId="42" w16cid:durableId="1787695020">
    <w:abstractNumId w:val="14"/>
    <w:lvlOverride w:ilvl="0">
      <w:startOverride w:val="1"/>
    </w:lvlOverride>
  </w:num>
  <w:num w:numId="43" w16cid:durableId="1967617876">
    <w:abstractNumId w:val="9"/>
  </w:num>
  <w:num w:numId="44" w16cid:durableId="843783887">
    <w:abstractNumId w:val="6"/>
  </w:num>
  <w:num w:numId="45" w16cid:durableId="184557924">
    <w:abstractNumId w:val="13"/>
  </w:num>
  <w:num w:numId="46" w16cid:durableId="1536229730">
    <w:abstractNumId w:val="24"/>
  </w:num>
  <w:num w:numId="47" w16cid:durableId="2055420446">
    <w:abstractNumId w:val="7"/>
  </w:num>
  <w:num w:numId="48" w16cid:durableId="394860061">
    <w:abstractNumId w:val="16"/>
  </w:num>
  <w:num w:numId="49" w16cid:durableId="1190606406">
    <w:abstractNumId w:val="28"/>
  </w:num>
  <w:num w:numId="50" w16cid:durableId="137573142">
    <w:abstractNumId w:val="7"/>
  </w:num>
  <w:num w:numId="51" w16cid:durableId="1489328451">
    <w:abstractNumId w:val="20"/>
  </w:num>
  <w:num w:numId="52" w16cid:durableId="242379313">
    <w:abstractNumId w:val="15"/>
  </w:num>
  <w:num w:numId="53" w16cid:durableId="1264801928">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A4"/>
    <w:rsid w:val="000004A2"/>
    <w:rsid w:val="000004FE"/>
    <w:rsid w:val="00000B47"/>
    <w:rsid w:val="00000C1C"/>
    <w:rsid w:val="000010D4"/>
    <w:rsid w:val="000014BB"/>
    <w:rsid w:val="000015DC"/>
    <w:rsid w:val="00001AC8"/>
    <w:rsid w:val="00002032"/>
    <w:rsid w:val="00002316"/>
    <w:rsid w:val="00002871"/>
    <w:rsid w:val="0000297B"/>
    <w:rsid w:val="00002B3E"/>
    <w:rsid w:val="00002F2E"/>
    <w:rsid w:val="00003178"/>
    <w:rsid w:val="00003547"/>
    <w:rsid w:val="00003864"/>
    <w:rsid w:val="000038BE"/>
    <w:rsid w:val="000038CC"/>
    <w:rsid w:val="00003B5E"/>
    <w:rsid w:val="00003D14"/>
    <w:rsid w:val="00003DFA"/>
    <w:rsid w:val="00004174"/>
    <w:rsid w:val="0000436D"/>
    <w:rsid w:val="000043D8"/>
    <w:rsid w:val="00004470"/>
    <w:rsid w:val="0000460C"/>
    <w:rsid w:val="0000482F"/>
    <w:rsid w:val="00004877"/>
    <w:rsid w:val="00004BE4"/>
    <w:rsid w:val="00004EB2"/>
    <w:rsid w:val="00005026"/>
    <w:rsid w:val="000050DB"/>
    <w:rsid w:val="000052E0"/>
    <w:rsid w:val="0000562C"/>
    <w:rsid w:val="000057F0"/>
    <w:rsid w:val="0000593B"/>
    <w:rsid w:val="00005D60"/>
    <w:rsid w:val="00005DEF"/>
    <w:rsid w:val="00006207"/>
    <w:rsid w:val="00006304"/>
    <w:rsid w:val="00006535"/>
    <w:rsid w:val="00006575"/>
    <w:rsid w:val="00006916"/>
    <w:rsid w:val="00006929"/>
    <w:rsid w:val="00006AD7"/>
    <w:rsid w:val="00006D92"/>
    <w:rsid w:val="00006E3C"/>
    <w:rsid w:val="00006E6A"/>
    <w:rsid w:val="00006FC0"/>
    <w:rsid w:val="00007052"/>
    <w:rsid w:val="0000717E"/>
    <w:rsid w:val="000072DD"/>
    <w:rsid w:val="00007518"/>
    <w:rsid w:val="0000787E"/>
    <w:rsid w:val="00007D25"/>
    <w:rsid w:val="000100CD"/>
    <w:rsid w:val="0001096A"/>
    <w:rsid w:val="00010F8C"/>
    <w:rsid w:val="000110AE"/>
    <w:rsid w:val="0001145F"/>
    <w:rsid w:val="000114E9"/>
    <w:rsid w:val="00011A8A"/>
    <w:rsid w:val="00011B58"/>
    <w:rsid w:val="00011B95"/>
    <w:rsid w:val="00012107"/>
    <w:rsid w:val="0001296F"/>
    <w:rsid w:val="00012B74"/>
    <w:rsid w:val="00012C70"/>
    <w:rsid w:val="00012D8F"/>
    <w:rsid w:val="00012F49"/>
    <w:rsid w:val="00013240"/>
    <w:rsid w:val="0001356A"/>
    <w:rsid w:val="000136AF"/>
    <w:rsid w:val="000136B4"/>
    <w:rsid w:val="0001395F"/>
    <w:rsid w:val="00013A8F"/>
    <w:rsid w:val="00013BE8"/>
    <w:rsid w:val="0001417F"/>
    <w:rsid w:val="0001466B"/>
    <w:rsid w:val="00014E3B"/>
    <w:rsid w:val="000151A0"/>
    <w:rsid w:val="000158F3"/>
    <w:rsid w:val="00015AB6"/>
    <w:rsid w:val="00015D54"/>
    <w:rsid w:val="000162FF"/>
    <w:rsid w:val="0001632F"/>
    <w:rsid w:val="000165DF"/>
    <w:rsid w:val="00016B80"/>
    <w:rsid w:val="00017267"/>
    <w:rsid w:val="000174C3"/>
    <w:rsid w:val="000175D3"/>
    <w:rsid w:val="00017B6B"/>
    <w:rsid w:val="00017D5A"/>
    <w:rsid w:val="00017DD5"/>
    <w:rsid w:val="00020736"/>
    <w:rsid w:val="00020994"/>
    <w:rsid w:val="00020E90"/>
    <w:rsid w:val="00021A26"/>
    <w:rsid w:val="00021D4E"/>
    <w:rsid w:val="00022033"/>
    <w:rsid w:val="00022358"/>
    <w:rsid w:val="0002253C"/>
    <w:rsid w:val="00022E13"/>
    <w:rsid w:val="00022E28"/>
    <w:rsid w:val="00022E4A"/>
    <w:rsid w:val="0002356D"/>
    <w:rsid w:val="000237D1"/>
    <w:rsid w:val="00023B44"/>
    <w:rsid w:val="00023DED"/>
    <w:rsid w:val="00024473"/>
    <w:rsid w:val="00024899"/>
    <w:rsid w:val="00024982"/>
    <w:rsid w:val="00024AB8"/>
    <w:rsid w:val="00024ACE"/>
    <w:rsid w:val="00024B0B"/>
    <w:rsid w:val="00024F18"/>
    <w:rsid w:val="0002516B"/>
    <w:rsid w:val="00025213"/>
    <w:rsid w:val="00025281"/>
    <w:rsid w:val="000257B7"/>
    <w:rsid w:val="000258B1"/>
    <w:rsid w:val="00025951"/>
    <w:rsid w:val="00026097"/>
    <w:rsid w:val="000260BB"/>
    <w:rsid w:val="000261ED"/>
    <w:rsid w:val="00026BC4"/>
    <w:rsid w:val="00026F8E"/>
    <w:rsid w:val="00026F94"/>
    <w:rsid w:val="0002703B"/>
    <w:rsid w:val="000278B2"/>
    <w:rsid w:val="00027D8F"/>
    <w:rsid w:val="0003006F"/>
    <w:rsid w:val="0003017A"/>
    <w:rsid w:val="000302C9"/>
    <w:rsid w:val="000303F8"/>
    <w:rsid w:val="00030650"/>
    <w:rsid w:val="00030877"/>
    <w:rsid w:val="00030CDB"/>
    <w:rsid w:val="00030E47"/>
    <w:rsid w:val="000311BA"/>
    <w:rsid w:val="000311F5"/>
    <w:rsid w:val="0003164B"/>
    <w:rsid w:val="000316CE"/>
    <w:rsid w:val="00032C51"/>
    <w:rsid w:val="00032F51"/>
    <w:rsid w:val="000334D5"/>
    <w:rsid w:val="00033B3C"/>
    <w:rsid w:val="00033E85"/>
    <w:rsid w:val="000346C9"/>
    <w:rsid w:val="00034929"/>
    <w:rsid w:val="000349D9"/>
    <w:rsid w:val="00034D60"/>
    <w:rsid w:val="00034F57"/>
    <w:rsid w:val="00035159"/>
    <w:rsid w:val="00035851"/>
    <w:rsid w:val="000358F9"/>
    <w:rsid w:val="00035A92"/>
    <w:rsid w:val="000361AC"/>
    <w:rsid w:val="000362F3"/>
    <w:rsid w:val="0003658D"/>
    <w:rsid w:val="00036732"/>
    <w:rsid w:val="000368D1"/>
    <w:rsid w:val="00036920"/>
    <w:rsid w:val="000369AF"/>
    <w:rsid w:val="00036AFB"/>
    <w:rsid w:val="000374B5"/>
    <w:rsid w:val="000379D2"/>
    <w:rsid w:val="00037AAA"/>
    <w:rsid w:val="00037DD2"/>
    <w:rsid w:val="00037EFC"/>
    <w:rsid w:val="00040064"/>
    <w:rsid w:val="00040124"/>
    <w:rsid w:val="00040653"/>
    <w:rsid w:val="000407DF"/>
    <w:rsid w:val="0004086A"/>
    <w:rsid w:val="00040A89"/>
    <w:rsid w:val="00040B16"/>
    <w:rsid w:val="00041074"/>
    <w:rsid w:val="000410D7"/>
    <w:rsid w:val="0004127F"/>
    <w:rsid w:val="0004160F"/>
    <w:rsid w:val="00041890"/>
    <w:rsid w:val="00041A0A"/>
    <w:rsid w:val="00041B4F"/>
    <w:rsid w:val="00041BBD"/>
    <w:rsid w:val="00041F0E"/>
    <w:rsid w:val="00042249"/>
    <w:rsid w:val="00042563"/>
    <w:rsid w:val="000427FF"/>
    <w:rsid w:val="0004284A"/>
    <w:rsid w:val="00042AAA"/>
    <w:rsid w:val="00042B62"/>
    <w:rsid w:val="00042CD5"/>
    <w:rsid w:val="00042CE6"/>
    <w:rsid w:val="00042EC6"/>
    <w:rsid w:val="00042F8A"/>
    <w:rsid w:val="0004339E"/>
    <w:rsid w:val="000435F2"/>
    <w:rsid w:val="000436D7"/>
    <w:rsid w:val="000437C1"/>
    <w:rsid w:val="00043B9D"/>
    <w:rsid w:val="00043F84"/>
    <w:rsid w:val="00044150"/>
    <w:rsid w:val="000444E8"/>
    <w:rsid w:val="0004455A"/>
    <w:rsid w:val="0004497C"/>
    <w:rsid w:val="00044B26"/>
    <w:rsid w:val="00045351"/>
    <w:rsid w:val="000453E4"/>
    <w:rsid w:val="0004541E"/>
    <w:rsid w:val="00045936"/>
    <w:rsid w:val="00045BFD"/>
    <w:rsid w:val="00045D17"/>
    <w:rsid w:val="00045F9D"/>
    <w:rsid w:val="00046763"/>
    <w:rsid w:val="0004693E"/>
    <w:rsid w:val="00046A74"/>
    <w:rsid w:val="00046E2E"/>
    <w:rsid w:val="000472EB"/>
    <w:rsid w:val="0004737C"/>
    <w:rsid w:val="000473F6"/>
    <w:rsid w:val="00047943"/>
    <w:rsid w:val="00047B5C"/>
    <w:rsid w:val="00047CBF"/>
    <w:rsid w:val="000504E1"/>
    <w:rsid w:val="000506EB"/>
    <w:rsid w:val="000509AD"/>
    <w:rsid w:val="00050F67"/>
    <w:rsid w:val="00051848"/>
    <w:rsid w:val="000518F3"/>
    <w:rsid w:val="00051938"/>
    <w:rsid w:val="00051BA5"/>
    <w:rsid w:val="00051EAC"/>
    <w:rsid w:val="00052385"/>
    <w:rsid w:val="000525CE"/>
    <w:rsid w:val="0005261C"/>
    <w:rsid w:val="000528EE"/>
    <w:rsid w:val="00052995"/>
    <w:rsid w:val="000529ED"/>
    <w:rsid w:val="00052B2B"/>
    <w:rsid w:val="00052D83"/>
    <w:rsid w:val="00052EBC"/>
    <w:rsid w:val="0005329C"/>
    <w:rsid w:val="0005365D"/>
    <w:rsid w:val="000536BF"/>
    <w:rsid w:val="00053715"/>
    <w:rsid w:val="00053D32"/>
    <w:rsid w:val="00053D50"/>
    <w:rsid w:val="0005458D"/>
    <w:rsid w:val="0005461D"/>
    <w:rsid w:val="00054807"/>
    <w:rsid w:val="0005486E"/>
    <w:rsid w:val="00054E6F"/>
    <w:rsid w:val="00054EB3"/>
    <w:rsid w:val="00054F5C"/>
    <w:rsid w:val="0005509A"/>
    <w:rsid w:val="0005526C"/>
    <w:rsid w:val="000552F2"/>
    <w:rsid w:val="000553D0"/>
    <w:rsid w:val="00055586"/>
    <w:rsid w:val="00055B53"/>
    <w:rsid w:val="00056495"/>
    <w:rsid w:val="000569EE"/>
    <w:rsid w:val="00056ACE"/>
    <w:rsid w:val="00056B8A"/>
    <w:rsid w:val="00056DB7"/>
    <w:rsid w:val="00057190"/>
    <w:rsid w:val="00057533"/>
    <w:rsid w:val="000577AC"/>
    <w:rsid w:val="000577E0"/>
    <w:rsid w:val="000601A7"/>
    <w:rsid w:val="000602F2"/>
    <w:rsid w:val="0006078A"/>
    <w:rsid w:val="0006083C"/>
    <w:rsid w:val="00060C04"/>
    <w:rsid w:val="00061130"/>
    <w:rsid w:val="000614BF"/>
    <w:rsid w:val="000615CE"/>
    <w:rsid w:val="0006176F"/>
    <w:rsid w:val="00062340"/>
    <w:rsid w:val="000627BD"/>
    <w:rsid w:val="00062933"/>
    <w:rsid w:val="00062AA7"/>
    <w:rsid w:val="00062C64"/>
    <w:rsid w:val="00062D0A"/>
    <w:rsid w:val="00062F40"/>
    <w:rsid w:val="00062F54"/>
    <w:rsid w:val="000630A9"/>
    <w:rsid w:val="00063570"/>
    <w:rsid w:val="00063580"/>
    <w:rsid w:val="000636F3"/>
    <w:rsid w:val="0006377B"/>
    <w:rsid w:val="00063853"/>
    <w:rsid w:val="00063FA0"/>
    <w:rsid w:val="000640BF"/>
    <w:rsid w:val="00064652"/>
    <w:rsid w:val="000648BC"/>
    <w:rsid w:val="00064CA1"/>
    <w:rsid w:val="0006530A"/>
    <w:rsid w:val="000654C0"/>
    <w:rsid w:val="000655A9"/>
    <w:rsid w:val="0006580E"/>
    <w:rsid w:val="00065983"/>
    <w:rsid w:val="00065C83"/>
    <w:rsid w:val="00065EBA"/>
    <w:rsid w:val="0006616D"/>
    <w:rsid w:val="00066353"/>
    <w:rsid w:val="000663C4"/>
    <w:rsid w:val="00066477"/>
    <w:rsid w:val="000666BC"/>
    <w:rsid w:val="00066BA7"/>
    <w:rsid w:val="00066BDA"/>
    <w:rsid w:val="00066C0F"/>
    <w:rsid w:val="0006709C"/>
    <w:rsid w:val="00067720"/>
    <w:rsid w:val="00067F34"/>
    <w:rsid w:val="00070106"/>
    <w:rsid w:val="000701F4"/>
    <w:rsid w:val="000703E8"/>
    <w:rsid w:val="000708EB"/>
    <w:rsid w:val="00070973"/>
    <w:rsid w:val="00070E21"/>
    <w:rsid w:val="000711F4"/>
    <w:rsid w:val="000711FA"/>
    <w:rsid w:val="00071221"/>
    <w:rsid w:val="00071536"/>
    <w:rsid w:val="00071A24"/>
    <w:rsid w:val="00071CA7"/>
    <w:rsid w:val="00071FC7"/>
    <w:rsid w:val="00072005"/>
    <w:rsid w:val="00072127"/>
    <w:rsid w:val="00072344"/>
    <w:rsid w:val="0007261E"/>
    <w:rsid w:val="0007267E"/>
    <w:rsid w:val="000726A1"/>
    <w:rsid w:val="00073309"/>
    <w:rsid w:val="00073592"/>
    <w:rsid w:val="0007377D"/>
    <w:rsid w:val="000739F2"/>
    <w:rsid w:val="00073B50"/>
    <w:rsid w:val="00073F09"/>
    <w:rsid w:val="0007404E"/>
    <w:rsid w:val="00074376"/>
    <w:rsid w:val="00074497"/>
    <w:rsid w:val="00074632"/>
    <w:rsid w:val="0007488F"/>
    <w:rsid w:val="000748EF"/>
    <w:rsid w:val="0007498F"/>
    <w:rsid w:val="00074B55"/>
    <w:rsid w:val="00074BFB"/>
    <w:rsid w:val="00074CC2"/>
    <w:rsid w:val="00074CC7"/>
    <w:rsid w:val="00074CD8"/>
    <w:rsid w:val="00074FE6"/>
    <w:rsid w:val="00075409"/>
    <w:rsid w:val="0007595B"/>
    <w:rsid w:val="00075961"/>
    <w:rsid w:val="00075CFA"/>
    <w:rsid w:val="00076113"/>
    <w:rsid w:val="0007614E"/>
    <w:rsid w:val="0007619D"/>
    <w:rsid w:val="00076B01"/>
    <w:rsid w:val="00076B1E"/>
    <w:rsid w:val="00076E53"/>
    <w:rsid w:val="00076F01"/>
    <w:rsid w:val="00077075"/>
    <w:rsid w:val="000770CE"/>
    <w:rsid w:val="00077646"/>
    <w:rsid w:val="00077E29"/>
    <w:rsid w:val="0008061D"/>
    <w:rsid w:val="00080640"/>
    <w:rsid w:val="00080902"/>
    <w:rsid w:val="00080A5B"/>
    <w:rsid w:val="00080A8F"/>
    <w:rsid w:val="00080B8A"/>
    <w:rsid w:val="00080DAE"/>
    <w:rsid w:val="00080DCD"/>
    <w:rsid w:val="00080E88"/>
    <w:rsid w:val="00080FA2"/>
    <w:rsid w:val="000810CC"/>
    <w:rsid w:val="00081161"/>
    <w:rsid w:val="00081482"/>
    <w:rsid w:val="000816E6"/>
    <w:rsid w:val="00081947"/>
    <w:rsid w:val="00081D0A"/>
    <w:rsid w:val="00081D48"/>
    <w:rsid w:val="000824DE"/>
    <w:rsid w:val="00082565"/>
    <w:rsid w:val="000829F7"/>
    <w:rsid w:val="00082CDB"/>
    <w:rsid w:val="00082F48"/>
    <w:rsid w:val="000834BB"/>
    <w:rsid w:val="00083732"/>
    <w:rsid w:val="00083802"/>
    <w:rsid w:val="00083B6E"/>
    <w:rsid w:val="00083C5B"/>
    <w:rsid w:val="00083FE2"/>
    <w:rsid w:val="00084281"/>
    <w:rsid w:val="0008428F"/>
    <w:rsid w:val="000842EA"/>
    <w:rsid w:val="000843C9"/>
    <w:rsid w:val="00084885"/>
    <w:rsid w:val="00084A17"/>
    <w:rsid w:val="00084D04"/>
    <w:rsid w:val="00085367"/>
    <w:rsid w:val="000854DF"/>
    <w:rsid w:val="000857D2"/>
    <w:rsid w:val="00085819"/>
    <w:rsid w:val="000858D9"/>
    <w:rsid w:val="00086AA3"/>
    <w:rsid w:val="00086BB0"/>
    <w:rsid w:val="00086F26"/>
    <w:rsid w:val="00086FDE"/>
    <w:rsid w:val="00087709"/>
    <w:rsid w:val="000877F2"/>
    <w:rsid w:val="00087C4B"/>
    <w:rsid w:val="00087DC3"/>
    <w:rsid w:val="00087E7F"/>
    <w:rsid w:val="00090086"/>
    <w:rsid w:val="00090175"/>
    <w:rsid w:val="00090321"/>
    <w:rsid w:val="0009036D"/>
    <w:rsid w:val="000909C1"/>
    <w:rsid w:val="00090BEC"/>
    <w:rsid w:val="00091395"/>
    <w:rsid w:val="0009192B"/>
    <w:rsid w:val="0009220E"/>
    <w:rsid w:val="000925ED"/>
    <w:rsid w:val="00092668"/>
    <w:rsid w:val="000929A5"/>
    <w:rsid w:val="000929EB"/>
    <w:rsid w:val="00092AA8"/>
    <w:rsid w:val="00092C49"/>
    <w:rsid w:val="00092ED6"/>
    <w:rsid w:val="00092F4B"/>
    <w:rsid w:val="000932E3"/>
    <w:rsid w:val="00093307"/>
    <w:rsid w:val="00093486"/>
    <w:rsid w:val="00093561"/>
    <w:rsid w:val="00093630"/>
    <w:rsid w:val="00093E02"/>
    <w:rsid w:val="00093E17"/>
    <w:rsid w:val="00093E7A"/>
    <w:rsid w:val="000941E8"/>
    <w:rsid w:val="000943B1"/>
    <w:rsid w:val="00094664"/>
    <w:rsid w:val="00094822"/>
    <w:rsid w:val="0009485B"/>
    <w:rsid w:val="000949CD"/>
    <w:rsid w:val="00094A9C"/>
    <w:rsid w:val="00094E68"/>
    <w:rsid w:val="00095766"/>
    <w:rsid w:val="0009599F"/>
    <w:rsid w:val="00095A03"/>
    <w:rsid w:val="00095B5C"/>
    <w:rsid w:val="00095C65"/>
    <w:rsid w:val="000960ED"/>
    <w:rsid w:val="000968E5"/>
    <w:rsid w:val="00096B3B"/>
    <w:rsid w:val="000971BE"/>
    <w:rsid w:val="00097220"/>
    <w:rsid w:val="0009724B"/>
    <w:rsid w:val="0009767A"/>
    <w:rsid w:val="000978F5"/>
    <w:rsid w:val="00097AE3"/>
    <w:rsid w:val="00097C22"/>
    <w:rsid w:val="00097D0F"/>
    <w:rsid w:val="000A011C"/>
    <w:rsid w:val="000A0278"/>
    <w:rsid w:val="000A02ED"/>
    <w:rsid w:val="000A0646"/>
    <w:rsid w:val="000A071F"/>
    <w:rsid w:val="000A0A4B"/>
    <w:rsid w:val="000A0E20"/>
    <w:rsid w:val="000A0F2E"/>
    <w:rsid w:val="000A1189"/>
    <w:rsid w:val="000A1463"/>
    <w:rsid w:val="000A191C"/>
    <w:rsid w:val="000A1B6F"/>
    <w:rsid w:val="000A242B"/>
    <w:rsid w:val="000A24AD"/>
    <w:rsid w:val="000A2AE2"/>
    <w:rsid w:val="000A3072"/>
    <w:rsid w:val="000A328D"/>
    <w:rsid w:val="000A35F8"/>
    <w:rsid w:val="000A3687"/>
    <w:rsid w:val="000A384B"/>
    <w:rsid w:val="000A3A31"/>
    <w:rsid w:val="000A3D31"/>
    <w:rsid w:val="000A3F83"/>
    <w:rsid w:val="000A401A"/>
    <w:rsid w:val="000A4077"/>
    <w:rsid w:val="000A4241"/>
    <w:rsid w:val="000A4941"/>
    <w:rsid w:val="000A49A0"/>
    <w:rsid w:val="000A4A71"/>
    <w:rsid w:val="000A4AE0"/>
    <w:rsid w:val="000A4D49"/>
    <w:rsid w:val="000A4F2D"/>
    <w:rsid w:val="000A50A7"/>
    <w:rsid w:val="000A51A5"/>
    <w:rsid w:val="000A52A8"/>
    <w:rsid w:val="000A56E2"/>
    <w:rsid w:val="000A598B"/>
    <w:rsid w:val="000A5A52"/>
    <w:rsid w:val="000A5A98"/>
    <w:rsid w:val="000A63AE"/>
    <w:rsid w:val="000A651F"/>
    <w:rsid w:val="000A6E14"/>
    <w:rsid w:val="000A711C"/>
    <w:rsid w:val="000A72A6"/>
    <w:rsid w:val="000A73F4"/>
    <w:rsid w:val="000A753D"/>
    <w:rsid w:val="000A77D6"/>
    <w:rsid w:val="000A7944"/>
    <w:rsid w:val="000A7C61"/>
    <w:rsid w:val="000A7C8B"/>
    <w:rsid w:val="000A7DED"/>
    <w:rsid w:val="000B05A6"/>
    <w:rsid w:val="000B0787"/>
    <w:rsid w:val="000B0C79"/>
    <w:rsid w:val="000B1075"/>
    <w:rsid w:val="000B15CD"/>
    <w:rsid w:val="000B1757"/>
    <w:rsid w:val="000B17A5"/>
    <w:rsid w:val="000B1972"/>
    <w:rsid w:val="000B1C0E"/>
    <w:rsid w:val="000B2136"/>
    <w:rsid w:val="000B26C6"/>
    <w:rsid w:val="000B282C"/>
    <w:rsid w:val="000B2D69"/>
    <w:rsid w:val="000B2DB0"/>
    <w:rsid w:val="000B30FC"/>
    <w:rsid w:val="000B3217"/>
    <w:rsid w:val="000B35EB"/>
    <w:rsid w:val="000B3623"/>
    <w:rsid w:val="000B3705"/>
    <w:rsid w:val="000B38CA"/>
    <w:rsid w:val="000B3A11"/>
    <w:rsid w:val="000B3B47"/>
    <w:rsid w:val="000B3BC0"/>
    <w:rsid w:val="000B4156"/>
    <w:rsid w:val="000B4277"/>
    <w:rsid w:val="000B430A"/>
    <w:rsid w:val="000B4CD0"/>
    <w:rsid w:val="000B4D0F"/>
    <w:rsid w:val="000B5134"/>
    <w:rsid w:val="000B5141"/>
    <w:rsid w:val="000B52EF"/>
    <w:rsid w:val="000B536B"/>
    <w:rsid w:val="000B53C7"/>
    <w:rsid w:val="000B597B"/>
    <w:rsid w:val="000B5A12"/>
    <w:rsid w:val="000B5DD1"/>
    <w:rsid w:val="000B5E2D"/>
    <w:rsid w:val="000B6060"/>
    <w:rsid w:val="000B71E0"/>
    <w:rsid w:val="000B7263"/>
    <w:rsid w:val="000B7CCE"/>
    <w:rsid w:val="000C004B"/>
    <w:rsid w:val="000C00D2"/>
    <w:rsid w:val="000C00FC"/>
    <w:rsid w:val="000C01B5"/>
    <w:rsid w:val="000C034B"/>
    <w:rsid w:val="000C046B"/>
    <w:rsid w:val="000C0893"/>
    <w:rsid w:val="000C0A8B"/>
    <w:rsid w:val="000C0D1D"/>
    <w:rsid w:val="000C0D49"/>
    <w:rsid w:val="000C0EBB"/>
    <w:rsid w:val="000C0EFC"/>
    <w:rsid w:val="000C11D0"/>
    <w:rsid w:val="000C1371"/>
    <w:rsid w:val="000C1432"/>
    <w:rsid w:val="000C1928"/>
    <w:rsid w:val="000C1B95"/>
    <w:rsid w:val="000C1DBE"/>
    <w:rsid w:val="000C21A4"/>
    <w:rsid w:val="000C2B6F"/>
    <w:rsid w:val="000C30FA"/>
    <w:rsid w:val="000C3240"/>
    <w:rsid w:val="000C3255"/>
    <w:rsid w:val="000C33FF"/>
    <w:rsid w:val="000C3571"/>
    <w:rsid w:val="000C3665"/>
    <w:rsid w:val="000C3713"/>
    <w:rsid w:val="000C3753"/>
    <w:rsid w:val="000C3787"/>
    <w:rsid w:val="000C38CC"/>
    <w:rsid w:val="000C3C91"/>
    <w:rsid w:val="000C3DFB"/>
    <w:rsid w:val="000C4067"/>
    <w:rsid w:val="000C4298"/>
    <w:rsid w:val="000C4412"/>
    <w:rsid w:val="000C4508"/>
    <w:rsid w:val="000C4798"/>
    <w:rsid w:val="000C488B"/>
    <w:rsid w:val="000C4966"/>
    <w:rsid w:val="000C4A9C"/>
    <w:rsid w:val="000C4BAC"/>
    <w:rsid w:val="000C51BB"/>
    <w:rsid w:val="000C5266"/>
    <w:rsid w:val="000C5A00"/>
    <w:rsid w:val="000C5A8A"/>
    <w:rsid w:val="000C5D03"/>
    <w:rsid w:val="000C5D35"/>
    <w:rsid w:val="000C5D65"/>
    <w:rsid w:val="000C5EB1"/>
    <w:rsid w:val="000C6022"/>
    <w:rsid w:val="000C615F"/>
    <w:rsid w:val="000C61CD"/>
    <w:rsid w:val="000C623D"/>
    <w:rsid w:val="000C6251"/>
    <w:rsid w:val="000C634D"/>
    <w:rsid w:val="000C637B"/>
    <w:rsid w:val="000C6A63"/>
    <w:rsid w:val="000C720D"/>
    <w:rsid w:val="000C744F"/>
    <w:rsid w:val="000C7656"/>
    <w:rsid w:val="000C7AFC"/>
    <w:rsid w:val="000C7EF1"/>
    <w:rsid w:val="000C7FB7"/>
    <w:rsid w:val="000D01C5"/>
    <w:rsid w:val="000D029B"/>
    <w:rsid w:val="000D05EF"/>
    <w:rsid w:val="000D08AE"/>
    <w:rsid w:val="000D0E81"/>
    <w:rsid w:val="000D0E87"/>
    <w:rsid w:val="000D160C"/>
    <w:rsid w:val="000D188C"/>
    <w:rsid w:val="000D18D8"/>
    <w:rsid w:val="000D19A2"/>
    <w:rsid w:val="000D1D53"/>
    <w:rsid w:val="000D1EC0"/>
    <w:rsid w:val="000D1EFC"/>
    <w:rsid w:val="000D1F42"/>
    <w:rsid w:val="000D2835"/>
    <w:rsid w:val="000D29ED"/>
    <w:rsid w:val="000D2EBF"/>
    <w:rsid w:val="000D309E"/>
    <w:rsid w:val="000D3113"/>
    <w:rsid w:val="000D3262"/>
    <w:rsid w:val="000D349B"/>
    <w:rsid w:val="000D3A7C"/>
    <w:rsid w:val="000D3C70"/>
    <w:rsid w:val="000D3E52"/>
    <w:rsid w:val="000D410A"/>
    <w:rsid w:val="000D46C3"/>
    <w:rsid w:val="000D4ACB"/>
    <w:rsid w:val="000D4AF2"/>
    <w:rsid w:val="000D4B83"/>
    <w:rsid w:val="000D4D1F"/>
    <w:rsid w:val="000D4F48"/>
    <w:rsid w:val="000D4F5D"/>
    <w:rsid w:val="000D574F"/>
    <w:rsid w:val="000D579C"/>
    <w:rsid w:val="000D5CD4"/>
    <w:rsid w:val="000D60B2"/>
    <w:rsid w:val="000D6697"/>
    <w:rsid w:val="000D6768"/>
    <w:rsid w:val="000D6828"/>
    <w:rsid w:val="000D6B88"/>
    <w:rsid w:val="000D6BEA"/>
    <w:rsid w:val="000D6C0D"/>
    <w:rsid w:val="000D6C3D"/>
    <w:rsid w:val="000D70C4"/>
    <w:rsid w:val="000D72AF"/>
    <w:rsid w:val="000D7528"/>
    <w:rsid w:val="000D79C2"/>
    <w:rsid w:val="000D7ACF"/>
    <w:rsid w:val="000D7B5C"/>
    <w:rsid w:val="000E0B7D"/>
    <w:rsid w:val="000E1174"/>
    <w:rsid w:val="000E123B"/>
    <w:rsid w:val="000E12F8"/>
    <w:rsid w:val="000E146C"/>
    <w:rsid w:val="000E15A3"/>
    <w:rsid w:val="000E19E7"/>
    <w:rsid w:val="000E21F0"/>
    <w:rsid w:val="000E2261"/>
    <w:rsid w:val="000E25A1"/>
    <w:rsid w:val="000E269C"/>
    <w:rsid w:val="000E2997"/>
    <w:rsid w:val="000E33F9"/>
    <w:rsid w:val="000E34A5"/>
    <w:rsid w:val="000E3516"/>
    <w:rsid w:val="000E3686"/>
    <w:rsid w:val="000E376C"/>
    <w:rsid w:val="000E3A64"/>
    <w:rsid w:val="000E3BBD"/>
    <w:rsid w:val="000E3D9B"/>
    <w:rsid w:val="000E3E4E"/>
    <w:rsid w:val="000E3F68"/>
    <w:rsid w:val="000E4122"/>
    <w:rsid w:val="000E432C"/>
    <w:rsid w:val="000E47CD"/>
    <w:rsid w:val="000E4B36"/>
    <w:rsid w:val="000E4B3C"/>
    <w:rsid w:val="000E4BC0"/>
    <w:rsid w:val="000E503D"/>
    <w:rsid w:val="000E51BF"/>
    <w:rsid w:val="000E5262"/>
    <w:rsid w:val="000E55F1"/>
    <w:rsid w:val="000E57AE"/>
    <w:rsid w:val="000E582A"/>
    <w:rsid w:val="000E58DB"/>
    <w:rsid w:val="000E5CD1"/>
    <w:rsid w:val="000E5D9B"/>
    <w:rsid w:val="000E5E90"/>
    <w:rsid w:val="000E5F1B"/>
    <w:rsid w:val="000E5FB8"/>
    <w:rsid w:val="000E6427"/>
    <w:rsid w:val="000E66E1"/>
    <w:rsid w:val="000E6864"/>
    <w:rsid w:val="000E6FA8"/>
    <w:rsid w:val="000E712C"/>
    <w:rsid w:val="000E72B1"/>
    <w:rsid w:val="000E748D"/>
    <w:rsid w:val="000E7533"/>
    <w:rsid w:val="000E78B7"/>
    <w:rsid w:val="000E7A58"/>
    <w:rsid w:val="000E7B33"/>
    <w:rsid w:val="000E7B4F"/>
    <w:rsid w:val="000E7C3D"/>
    <w:rsid w:val="000F01D5"/>
    <w:rsid w:val="000F07DB"/>
    <w:rsid w:val="000F07F6"/>
    <w:rsid w:val="000F0A15"/>
    <w:rsid w:val="000F0A71"/>
    <w:rsid w:val="000F0B15"/>
    <w:rsid w:val="000F0BE6"/>
    <w:rsid w:val="000F0CDF"/>
    <w:rsid w:val="000F0DA5"/>
    <w:rsid w:val="000F0DDE"/>
    <w:rsid w:val="000F1077"/>
    <w:rsid w:val="000F1381"/>
    <w:rsid w:val="000F160E"/>
    <w:rsid w:val="000F1B65"/>
    <w:rsid w:val="000F210A"/>
    <w:rsid w:val="000F21C1"/>
    <w:rsid w:val="000F2418"/>
    <w:rsid w:val="000F2981"/>
    <w:rsid w:val="000F373B"/>
    <w:rsid w:val="000F3932"/>
    <w:rsid w:val="000F3CE2"/>
    <w:rsid w:val="000F3DEB"/>
    <w:rsid w:val="000F4015"/>
    <w:rsid w:val="000F443D"/>
    <w:rsid w:val="000F4544"/>
    <w:rsid w:val="000F4615"/>
    <w:rsid w:val="000F4629"/>
    <w:rsid w:val="000F4D27"/>
    <w:rsid w:val="000F4FE2"/>
    <w:rsid w:val="000F53E9"/>
    <w:rsid w:val="000F53EE"/>
    <w:rsid w:val="000F599E"/>
    <w:rsid w:val="000F5CF1"/>
    <w:rsid w:val="000F5E70"/>
    <w:rsid w:val="000F5F6B"/>
    <w:rsid w:val="000F6029"/>
    <w:rsid w:val="000F6121"/>
    <w:rsid w:val="000F6183"/>
    <w:rsid w:val="000F6443"/>
    <w:rsid w:val="000F690E"/>
    <w:rsid w:val="000F6A74"/>
    <w:rsid w:val="000F71F1"/>
    <w:rsid w:val="000F72F5"/>
    <w:rsid w:val="000F74C3"/>
    <w:rsid w:val="000F77E4"/>
    <w:rsid w:val="000F7944"/>
    <w:rsid w:val="000F7CF4"/>
    <w:rsid w:val="000F7E89"/>
    <w:rsid w:val="000F7EA7"/>
    <w:rsid w:val="000F7F2D"/>
    <w:rsid w:val="000F7F45"/>
    <w:rsid w:val="001000E3"/>
    <w:rsid w:val="0010040E"/>
    <w:rsid w:val="001015C8"/>
    <w:rsid w:val="001019B2"/>
    <w:rsid w:val="001021BE"/>
    <w:rsid w:val="00102201"/>
    <w:rsid w:val="001024FA"/>
    <w:rsid w:val="001027B6"/>
    <w:rsid w:val="00102FEE"/>
    <w:rsid w:val="001033A1"/>
    <w:rsid w:val="001036F2"/>
    <w:rsid w:val="00103B4F"/>
    <w:rsid w:val="00103E9F"/>
    <w:rsid w:val="00103F35"/>
    <w:rsid w:val="00104723"/>
    <w:rsid w:val="00104A2F"/>
    <w:rsid w:val="00104CDF"/>
    <w:rsid w:val="00104F89"/>
    <w:rsid w:val="001052F7"/>
    <w:rsid w:val="0010551E"/>
    <w:rsid w:val="00105820"/>
    <w:rsid w:val="0010588D"/>
    <w:rsid w:val="00105C57"/>
    <w:rsid w:val="00105CBD"/>
    <w:rsid w:val="00105CD0"/>
    <w:rsid w:val="00105D54"/>
    <w:rsid w:val="00105DBF"/>
    <w:rsid w:val="0010615D"/>
    <w:rsid w:val="00106230"/>
    <w:rsid w:val="0010633B"/>
    <w:rsid w:val="0010642C"/>
    <w:rsid w:val="0010661B"/>
    <w:rsid w:val="0010668A"/>
    <w:rsid w:val="00106A45"/>
    <w:rsid w:val="00106B62"/>
    <w:rsid w:val="00106FF5"/>
    <w:rsid w:val="00107016"/>
    <w:rsid w:val="001071FF"/>
    <w:rsid w:val="0010745C"/>
    <w:rsid w:val="001074C6"/>
    <w:rsid w:val="001077AD"/>
    <w:rsid w:val="00107832"/>
    <w:rsid w:val="00107AF3"/>
    <w:rsid w:val="00107C47"/>
    <w:rsid w:val="0011005F"/>
    <w:rsid w:val="0011015B"/>
    <w:rsid w:val="0011036D"/>
    <w:rsid w:val="00110595"/>
    <w:rsid w:val="001108A3"/>
    <w:rsid w:val="001108C4"/>
    <w:rsid w:val="00110BAD"/>
    <w:rsid w:val="00110EBC"/>
    <w:rsid w:val="001110A4"/>
    <w:rsid w:val="001115CA"/>
    <w:rsid w:val="00111AF9"/>
    <w:rsid w:val="00112254"/>
    <w:rsid w:val="0011231E"/>
    <w:rsid w:val="0011243D"/>
    <w:rsid w:val="0011291B"/>
    <w:rsid w:val="00112D61"/>
    <w:rsid w:val="00113092"/>
    <w:rsid w:val="0011316E"/>
    <w:rsid w:val="001133AF"/>
    <w:rsid w:val="00113461"/>
    <w:rsid w:val="001134ED"/>
    <w:rsid w:val="00113596"/>
    <w:rsid w:val="00113774"/>
    <w:rsid w:val="001138D8"/>
    <w:rsid w:val="00113A3C"/>
    <w:rsid w:val="00113BBD"/>
    <w:rsid w:val="00113CC7"/>
    <w:rsid w:val="001142E4"/>
    <w:rsid w:val="0011439E"/>
    <w:rsid w:val="00114574"/>
    <w:rsid w:val="00114577"/>
    <w:rsid w:val="00114AAA"/>
    <w:rsid w:val="00114E5B"/>
    <w:rsid w:val="00114F40"/>
    <w:rsid w:val="0011505E"/>
    <w:rsid w:val="00115166"/>
    <w:rsid w:val="001151F8"/>
    <w:rsid w:val="00115217"/>
    <w:rsid w:val="001153BA"/>
    <w:rsid w:val="00115C79"/>
    <w:rsid w:val="00115DD0"/>
    <w:rsid w:val="001164F0"/>
    <w:rsid w:val="00116990"/>
    <w:rsid w:val="001169FA"/>
    <w:rsid w:val="00116B2C"/>
    <w:rsid w:val="00116DBF"/>
    <w:rsid w:val="0011710B"/>
    <w:rsid w:val="00117158"/>
    <w:rsid w:val="00117258"/>
    <w:rsid w:val="00117443"/>
    <w:rsid w:val="00117480"/>
    <w:rsid w:val="001176F3"/>
    <w:rsid w:val="00120084"/>
    <w:rsid w:val="0012048E"/>
    <w:rsid w:val="001207CB"/>
    <w:rsid w:val="00120845"/>
    <w:rsid w:val="00120892"/>
    <w:rsid w:val="00120D3A"/>
    <w:rsid w:val="00121366"/>
    <w:rsid w:val="00121487"/>
    <w:rsid w:val="0012167A"/>
    <w:rsid w:val="00121956"/>
    <w:rsid w:val="00121AD9"/>
    <w:rsid w:val="00122248"/>
    <w:rsid w:val="00122882"/>
    <w:rsid w:val="0012396E"/>
    <w:rsid w:val="00123B4D"/>
    <w:rsid w:val="001243DA"/>
    <w:rsid w:val="00124833"/>
    <w:rsid w:val="001249D1"/>
    <w:rsid w:val="00124B23"/>
    <w:rsid w:val="00124B42"/>
    <w:rsid w:val="00124B78"/>
    <w:rsid w:val="00124EB3"/>
    <w:rsid w:val="001252A4"/>
    <w:rsid w:val="001253BA"/>
    <w:rsid w:val="001255C9"/>
    <w:rsid w:val="00125878"/>
    <w:rsid w:val="00125E2C"/>
    <w:rsid w:val="00126425"/>
    <w:rsid w:val="0012658B"/>
    <w:rsid w:val="001265F8"/>
    <w:rsid w:val="00126660"/>
    <w:rsid w:val="00126ADC"/>
    <w:rsid w:val="00126F70"/>
    <w:rsid w:val="00127008"/>
    <w:rsid w:val="00127469"/>
    <w:rsid w:val="001274D7"/>
    <w:rsid w:val="00127865"/>
    <w:rsid w:val="00127CE1"/>
    <w:rsid w:val="00127DDD"/>
    <w:rsid w:val="0013019B"/>
    <w:rsid w:val="00130A57"/>
    <w:rsid w:val="00130D1E"/>
    <w:rsid w:val="00130FEA"/>
    <w:rsid w:val="001316E8"/>
    <w:rsid w:val="001317AB"/>
    <w:rsid w:val="00131C73"/>
    <w:rsid w:val="00132144"/>
    <w:rsid w:val="0013268B"/>
    <w:rsid w:val="00132B05"/>
    <w:rsid w:val="00132CEB"/>
    <w:rsid w:val="00132E20"/>
    <w:rsid w:val="00132F52"/>
    <w:rsid w:val="00133461"/>
    <w:rsid w:val="00133481"/>
    <w:rsid w:val="001335CD"/>
    <w:rsid w:val="001339B0"/>
    <w:rsid w:val="00133B74"/>
    <w:rsid w:val="00133BD2"/>
    <w:rsid w:val="00133F4F"/>
    <w:rsid w:val="00134027"/>
    <w:rsid w:val="001340A0"/>
    <w:rsid w:val="001340AC"/>
    <w:rsid w:val="00134118"/>
    <w:rsid w:val="00134192"/>
    <w:rsid w:val="00134579"/>
    <w:rsid w:val="001346EB"/>
    <w:rsid w:val="00134E4D"/>
    <w:rsid w:val="00135204"/>
    <w:rsid w:val="00135420"/>
    <w:rsid w:val="00135454"/>
    <w:rsid w:val="0013547F"/>
    <w:rsid w:val="0013549B"/>
    <w:rsid w:val="00135608"/>
    <w:rsid w:val="001359BD"/>
    <w:rsid w:val="00135DB7"/>
    <w:rsid w:val="00135EF1"/>
    <w:rsid w:val="0013688B"/>
    <w:rsid w:val="0013736D"/>
    <w:rsid w:val="001377EA"/>
    <w:rsid w:val="001400C9"/>
    <w:rsid w:val="00140372"/>
    <w:rsid w:val="001405D3"/>
    <w:rsid w:val="001406F3"/>
    <w:rsid w:val="00140921"/>
    <w:rsid w:val="00140ABC"/>
    <w:rsid w:val="00140DE3"/>
    <w:rsid w:val="00140E4E"/>
    <w:rsid w:val="00140E57"/>
    <w:rsid w:val="00140F83"/>
    <w:rsid w:val="00141056"/>
    <w:rsid w:val="001417D0"/>
    <w:rsid w:val="00141A1F"/>
    <w:rsid w:val="00141B48"/>
    <w:rsid w:val="00141F3D"/>
    <w:rsid w:val="00142006"/>
    <w:rsid w:val="0014205A"/>
    <w:rsid w:val="001420A7"/>
    <w:rsid w:val="001423D8"/>
    <w:rsid w:val="00142875"/>
    <w:rsid w:val="00142A1A"/>
    <w:rsid w:val="00142B62"/>
    <w:rsid w:val="00142CB6"/>
    <w:rsid w:val="00142DA8"/>
    <w:rsid w:val="00142F8E"/>
    <w:rsid w:val="00142FD8"/>
    <w:rsid w:val="0014319E"/>
    <w:rsid w:val="00143470"/>
    <w:rsid w:val="001438E0"/>
    <w:rsid w:val="00143A09"/>
    <w:rsid w:val="00143CA4"/>
    <w:rsid w:val="00143E25"/>
    <w:rsid w:val="00143FF7"/>
    <w:rsid w:val="00144092"/>
    <w:rsid w:val="001441B7"/>
    <w:rsid w:val="001441F0"/>
    <w:rsid w:val="00144437"/>
    <w:rsid w:val="001444F8"/>
    <w:rsid w:val="00144A2C"/>
    <w:rsid w:val="00144ABF"/>
    <w:rsid w:val="00144DBD"/>
    <w:rsid w:val="00144F24"/>
    <w:rsid w:val="00144F6C"/>
    <w:rsid w:val="001450CE"/>
    <w:rsid w:val="001451ED"/>
    <w:rsid w:val="00145622"/>
    <w:rsid w:val="001456E5"/>
    <w:rsid w:val="00145983"/>
    <w:rsid w:val="00145DEC"/>
    <w:rsid w:val="00145FAD"/>
    <w:rsid w:val="001460EB"/>
    <w:rsid w:val="0014637D"/>
    <w:rsid w:val="001463C6"/>
    <w:rsid w:val="0014663C"/>
    <w:rsid w:val="001467BB"/>
    <w:rsid w:val="00146951"/>
    <w:rsid w:val="00146EDC"/>
    <w:rsid w:val="001470A0"/>
    <w:rsid w:val="0014717F"/>
    <w:rsid w:val="0014728C"/>
    <w:rsid w:val="0014771E"/>
    <w:rsid w:val="00147AB8"/>
    <w:rsid w:val="00147B4C"/>
    <w:rsid w:val="0015029D"/>
    <w:rsid w:val="001502A6"/>
    <w:rsid w:val="00150416"/>
    <w:rsid w:val="001504D1"/>
    <w:rsid w:val="001506DD"/>
    <w:rsid w:val="001506FF"/>
    <w:rsid w:val="00150916"/>
    <w:rsid w:val="00150B21"/>
    <w:rsid w:val="00150E6E"/>
    <w:rsid w:val="0015110A"/>
    <w:rsid w:val="001512EC"/>
    <w:rsid w:val="001513FF"/>
    <w:rsid w:val="001516CB"/>
    <w:rsid w:val="00151757"/>
    <w:rsid w:val="0015180B"/>
    <w:rsid w:val="001519CF"/>
    <w:rsid w:val="00151CFB"/>
    <w:rsid w:val="00151D23"/>
    <w:rsid w:val="00151D80"/>
    <w:rsid w:val="001520B4"/>
    <w:rsid w:val="00152336"/>
    <w:rsid w:val="00152631"/>
    <w:rsid w:val="001528A4"/>
    <w:rsid w:val="00152E16"/>
    <w:rsid w:val="00153366"/>
    <w:rsid w:val="001535F7"/>
    <w:rsid w:val="0015360B"/>
    <w:rsid w:val="0015375D"/>
    <w:rsid w:val="00153982"/>
    <w:rsid w:val="00153990"/>
    <w:rsid w:val="00153AE3"/>
    <w:rsid w:val="00153AEA"/>
    <w:rsid w:val="00154532"/>
    <w:rsid w:val="0015496D"/>
    <w:rsid w:val="00154A6D"/>
    <w:rsid w:val="00154BEC"/>
    <w:rsid w:val="00154CF5"/>
    <w:rsid w:val="00154DEE"/>
    <w:rsid w:val="00154F18"/>
    <w:rsid w:val="001550CB"/>
    <w:rsid w:val="00155685"/>
    <w:rsid w:val="00155A73"/>
    <w:rsid w:val="00155C49"/>
    <w:rsid w:val="00155CE5"/>
    <w:rsid w:val="00155D62"/>
    <w:rsid w:val="00155D8D"/>
    <w:rsid w:val="00155E35"/>
    <w:rsid w:val="001562B2"/>
    <w:rsid w:val="001562E1"/>
    <w:rsid w:val="00156302"/>
    <w:rsid w:val="001563FE"/>
    <w:rsid w:val="00156591"/>
    <w:rsid w:val="00156D34"/>
    <w:rsid w:val="00156DD8"/>
    <w:rsid w:val="00157256"/>
    <w:rsid w:val="001572F3"/>
    <w:rsid w:val="00157333"/>
    <w:rsid w:val="00157621"/>
    <w:rsid w:val="00157690"/>
    <w:rsid w:val="00157834"/>
    <w:rsid w:val="001578E0"/>
    <w:rsid w:val="001578EC"/>
    <w:rsid w:val="00157A0B"/>
    <w:rsid w:val="00157A4A"/>
    <w:rsid w:val="00157B8B"/>
    <w:rsid w:val="0016011F"/>
    <w:rsid w:val="00160B13"/>
    <w:rsid w:val="00160B16"/>
    <w:rsid w:val="00160BB9"/>
    <w:rsid w:val="00160C78"/>
    <w:rsid w:val="00161275"/>
    <w:rsid w:val="0016133C"/>
    <w:rsid w:val="00161401"/>
    <w:rsid w:val="0016193D"/>
    <w:rsid w:val="00161E70"/>
    <w:rsid w:val="0016245D"/>
    <w:rsid w:val="00162612"/>
    <w:rsid w:val="0016273D"/>
    <w:rsid w:val="001627D4"/>
    <w:rsid w:val="0016299E"/>
    <w:rsid w:val="001629F2"/>
    <w:rsid w:val="00162ACA"/>
    <w:rsid w:val="00162EFF"/>
    <w:rsid w:val="0016338D"/>
    <w:rsid w:val="00163450"/>
    <w:rsid w:val="00163500"/>
    <w:rsid w:val="001636CD"/>
    <w:rsid w:val="00164105"/>
    <w:rsid w:val="0016441A"/>
    <w:rsid w:val="00164476"/>
    <w:rsid w:val="001644C3"/>
    <w:rsid w:val="001644D0"/>
    <w:rsid w:val="00164816"/>
    <w:rsid w:val="00164854"/>
    <w:rsid w:val="001648D7"/>
    <w:rsid w:val="00164B8E"/>
    <w:rsid w:val="00164DBE"/>
    <w:rsid w:val="001653E5"/>
    <w:rsid w:val="0016547D"/>
    <w:rsid w:val="001658B0"/>
    <w:rsid w:val="0016594D"/>
    <w:rsid w:val="0016617B"/>
    <w:rsid w:val="001661D5"/>
    <w:rsid w:val="001663C4"/>
    <w:rsid w:val="00166403"/>
    <w:rsid w:val="00166480"/>
    <w:rsid w:val="0016674B"/>
    <w:rsid w:val="00166840"/>
    <w:rsid w:val="00166A26"/>
    <w:rsid w:val="00166A6B"/>
    <w:rsid w:val="00166C2F"/>
    <w:rsid w:val="00166CEE"/>
    <w:rsid w:val="00166D03"/>
    <w:rsid w:val="001675E0"/>
    <w:rsid w:val="001677E7"/>
    <w:rsid w:val="00167827"/>
    <w:rsid w:val="00167833"/>
    <w:rsid w:val="00167C6F"/>
    <w:rsid w:val="00167D6F"/>
    <w:rsid w:val="00167DFC"/>
    <w:rsid w:val="00167FC0"/>
    <w:rsid w:val="0017075F"/>
    <w:rsid w:val="00170840"/>
    <w:rsid w:val="00170CBA"/>
    <w:rsid w:val="001710FA"/>
    <w:rsid w:val="0017116D"/>
    <w:rsid w:val="0017116F"/>
    <w:rsid w:val="001713EE"/>
    <w:rsid w:val="00171432"/>
    <w:rsid w:val="001715A7"/>
    <w:rsid w:val="00171713"/>
    <w:rsid w:val="00171C3A"/>
    <w:rsid w:val="00171FD8"/>
    <w:rsid w:val="001720A6"/>
    <w:rsid w:val="001724A4"/>
    <w:rsid w:val="0017250B"/>
    <w:rsid w:val="00172578"/>
    <w:rsid w:val="00172809"/>
    <w:rsid w:val="00172A26"/>
    <w:rsid w:val="00172C8B"/>
    <w:rsid w:val="00172D5C"/>
    <w:rsid w:val="00172E95"/>
    <w:rsid w:val="00172F47"/>
    <w:rsid w:val="00172FCF"/>
    <w:rsid w:val="0017302A"/>
    <w:rsid w:val="00173099"/>
    <w:rsid w:val="001730E0"/>
    <w:rsid w:val="00173116"/>
    <w:rsid w:val="001731CD"/>
    <w:rsid w:val="00173252"/>
    <w:rsid w:val="001738D6"/>
    <w:rsid w:val="00174875"/>
    <w:rsid w:val="00174D1D"/>
    <w:rsid w:val="00174E16"/>
    <w:rsid w:val="00174FA0"/>
    <w:rsid w:val="001750B0"/>
    <w:rsid w:val="0017539D"/>
    <w:rsid w:val="001755BA"/>
    <w:rsid w:val="00175801"/>
    <w:rsid w:val="00175885"/>
    <w:rsid w:val="00175A8B"/>
    <w:rsid w:val="00175C03"/>
    <w:rsid w:val="00175EA5"/>
    <w:rsid w:val="0017621E"/>
    <w:rsid w:val="001762F1"/>
    <w:rsid w:val="0017675C"/>
    <w:rsid w:val="0017675F"/>
    <w:rsid w:val="001767BB"/>
    <w:rsid w:val="00176EB0"/>
    <w:rsid w:val="0017706D"/>
    <w:rsid w:val="0017780A"/>
    <w:rsid w:val="0017791D"/>
    <w:rsid w:val="00177CC2"/>
    <w:rsid w:val="00177E16"/>
    <w:rsid w:val="00177E88"/>
    <w:rsid w:val="00177E8F"/>
    <w:rsid w:val="00180405"/>
    <w:rsid w:val="00180735"/>
    <w:rsid w:val="00180943"/>
    <w:rsid w:val="001809D7"/>
    <w:rsid w:val="00180D7C"/>
    <w:rsid w:val="00180F77"/>
    <w:rsid w:val="001810C5"/>
    <w:rsid w:val="00181E87"/>
    <w:rsid w:val="00181F41"/>
    <w:rsid w:val="00182139"/>
    <w:rsid w:val="001821A5"/>
    <w:rsid w:val="0018258D"/>
    <w:rsid w:val="00182710"/>
    <w:rsid w:val="0018293E"/>
    <w:rsid w:val="00182A42"/>
    <w:rsid w:val="00183274"/>
    <w:rsid w:val="0018382C"/>
    <w:rsid w:val="00183C00"/>
    <w:rsid w:val="00183F9C"/>
    <w:rsid w:val="00184064"/>
    <w:rsid w:val="001841FF"/>
    <w:rsid w:val="0018423B"/>
    <w:rsid w:val="00184262"/>
    <w:rsid w:val="001847E2"/>
    <w:rsid w:val="0018493E"/>
    <w:rsid w:val="00184954"/>
    <w:rsid w:val="00184A0C"/>
    <w:rsid w:val="00184AB7"/>
    <w:rsid w:val="00184AE3"/>
    <w:rsid w:val="00185228"/>
    <w:rsid w:val="0018542A"/>
    <w:rsid w:val="00185519"/>
    <w:rsid w:val="0018564F"/>
    <w:rsid w:val="0018567B"/>
    <w:rsid w:val="00185868"/>
    <w:rsid w:val="00185ACE"/>
    <w:rsid w:val="00185CE2"/>
    <w:rsid w:val="00185D52"/>
    <w:rsid w:val="00186195"/>
    <w:rsid w:val="00186630"/>
    <w:rsid w:val="00186641"/>
    <w:rsid w:val="001867AE"/>
    <w:rsid w:val="00186B40"/>
    <w:rsid w:val="00186EE1"/>
    <w:rsid w:val="00186F26"/>
    <w:rsid w:val="00186F56"/>
    <w:rsid w:val="00187BF7"/>
    <w:rsid w:val="00187C9A"/>
    <w:rsid w:val="00187E56"/>
    <w:rsid w:val="001903CC"/>
    <w:rsid w:val="0019059F"/>
    <w:rsid w:val="0019115F"/>
    <w:rsid w:val="0019150D"/>
    <w:rsid w:val="00191538"/>
    <w:rsid w:val="0019158F"/>
    <w:rsid w:val="001918C7"/>
    <w:rsid w:val="00191B63"/>
    <w:rsid w:val="00191F1B"/>
    <w:rsid w:val="00191FA1"/>
    <w:rsid w:val="00192C40"/>
    <w:rsid w:val="00192D52"/>
    <w:rsid w:val="00192DD9"/>
    <w:rsid w:val="00192FC9"/>
    <w:rsid w:val="001930D2"/>
    <w:rsid w:val="00193133"/>
    <w:rsid w:val="00193298"/>
    <w:rsid w:val="001935D9"/>
    <w:rsid w:val="001939E1"/>
    <w:rsid w:val="00193F7F"/>
    <w:rsid w:val="00194107"/>
    <w:rsid w:val="001942C1"/>
    <w:rsid w:val="001944BC"/>
    <w:rsid w:val="00194510"/>
    <w:rsid w:val="00194591"/>
    <w:rsid w:val="0019496A"/>
    <w:rsid w:val="00194B45"/>
    <w:rsid w:val="00194C3E"/>
    <w:rsid w:val="00194D0C"/>
    <w:rsid w:val="00194D59"/>
    <w:rsid w:val="00195382"/>
    <w:rsid w:val="0019593B"/>
    <w:rsid w:val="00195B81"/>
    <w:rsid w:val="00195BA6"/>
    <w:rsid w:val="00195BD9"/>
    <w:rsid w:val="00195C73"/>
    <w:rsid w:val="00195CCA"/>
    <w:rsid w:val="00195D4D"/>
    <w:rsid w:val="00195E94"/>
    <w:rsid w:val="00195EF8"/>
    <w:rsid w:val="001961B2"/>
    <w:rsid w:val="00196300"/>
    <w:rsid w:val="00196906"/>
    <w:rsid w:val="00196934"/>
    <w:rsid w:val="00196CD5"/>
    <w:rsid w:val="00196CE2"/>
    <w:rsid w:val="00197195"/>
    <w:rsid w:val="001976C6"/>
    <w:rsid w:val="001978E3"/>
    <w:rsid w:val="00197C30"/>
    <w:rsid w:val="00197DD6"/>
    <w:rsid w:val="00197FCF"/>
    <w:rsid w:val="001A0165"/>
    <w:rsid w:val="001A07FB"/>
    <w:rsid w:val="001A081B"/>
    <w:rsid w:val="001A09B9"/>
    <w:rsid w:val="001A0CAA"/>
    <w:rsid w:val="001A0D22"/>
    <w:rsid w:val="001A0E87"/>
    <w:rsid w:val="001A0F5F"/>
    <w:rsid w:val="001A0FEB"/>
    <w:rsid w:val="001A1584"/>
    <w:rsid w:val="001A1CC7"/>
    <w:rsid w:val="001A1CEF"/>
    <w:rsid w:val="001A1ED8"/>
    <w:rsid w:val="001A236E"/>
    <w:rsid w:val="001A26F9"/>
    <w:rsid w:val="001A2850"/>
    <w:rsid w:val="001A320E"/>
    <w:rsid w:val="001A328F"/>
    <w:rsid w:val="001A32E8"/>
    <w:rsid w:val="001A35E9"/>
    <w:rsid w:val="001A3602"/>
    <w:rsid w:val="001A3849"/>
    <w:rsid w:val="001A3B06"/>
    <w:rsid w:val="001A3D34"/>
    <w:rsid w:val="001A3F8B"/>
    <w:rsid w:val="001A4152"/>
    <w:rsid w:val="001A41F1"/>
    <w:rsid w:val="001A5B5E"/>
    <w:rsid w:val="001A5F4A"/>
    <w:rsid w:val="001A605D"/>
    <w:rsid w:val="001A6165"/>
    <w:rsid w:val="001A6576"/>
    <w:rsid w:val="001A6AB6"/>
    <w:rsid w:val="001A71E4"/>
    <w:rsid w:val="001A73D6"/>
    <w:rsid w:val="001A74DB"/>
    <w:rsid w:val="001A7749"/>
    <w:rsid w:val="001A7B23"/>
    <w:rsid w:val="001A7DBF"/>
    <w:rsid w:val="001B028E"/>
    <w:rsid w:val="001B02F8"/>
    <w:rsid w:val="001B03B7"/>
    <w:rsid w:val="001B0960"/>
    <w:rsid w:val="001B0BCA"/>
    <w:rsid w:val="001B0DC8"/>
    <w:rsid w:val="001B12F3"/>
    <w:rsid w:val="001B1640"/>
    <w:rsid w:val="001B16CE"/>
    <w:rsid w:val="001B1EEF"/>
    <w:rsid w:val="001B2063"/>
    <w:rsid w:val="001B2573"/>
    <w:rsid w:val="001B269E"/>
    <w:rsid w:val="001B289F"/>
    <w:rsid w:val="001B2CA0"/>
    <w:rsid w:val="001B2CB6"/>
    <w:rsid w:val="001B2D89"/>
    <w:rsid w:val="001B2ED4"/>
    <w:rsid w:val="001B3029"/>
    <w:rsid w:val="001B3290"/>
    <w:rsid w:val="001B33AB"/>
    <w:rsid w:val="001B353E"/>
    <w:rsid w:val="001B35B7"/>
    <w:rsid w:val="001B3916"/>
    <w:rsid w:val="001B3A32"/>
    <w:rsid w:val="001B3D2F"/>
    <w:rsid w:val="001B4016"/>
    <w:rsid w:val="001B4325"/>
    <w:rsid w:val="001B4514"/>
    <w:rsid w:val="001B45DE"/>
    <w:rsid w:val="001B4832"/>
    <w:rsid w:val="001B4991"/>
    <w:rsid w:val="001B49BA"/>
    <w:rsid w:val="001B4B87"/>
    <w:rsid w:val="001B4D30"/>
    <w:rsid w:val="001B4E8A"/>
    <w:rsid w:val="001B502F"/>
    <w:rsid w:val="001B53FE"/>
    <w:rsid w:val="001B5693"/>
    <w:rsid w:val="001B5696"/>
    <w:rsid w:val="001B634B"/>
    <w:rsid w:val="001B6847"/>
    <w:rsid w:val="001B6A1B"/>
    <w:rsid w:val="001B6B37"/>
    <w:rsid w:val="001B6CB3"/>
    <w:rsid w:val="001B6DE5"/>
    <w:rsid w:val="001B6E3E"/>
    <w:rsid w:val="001B70B6"/>
    <w:rsid w:val="001B70B9"/>
    <w:rsid w:val="001B7630"/>
    <w:rsid w:val="001B7731"/>
    <w:rsid w:val="001B774F"/>
    <w:rsid w:val="001B78D0"/>
    <w:rsid w:val="001B7C95"/>
    <w:rsid w:val="001B7EA6"/>
    <w:rsid w:val="001C0329"/>
    <w:rsid w:val="001C06C1"/>
    <w:rsid w:val="001C09C2"/>
    <w:rsid w:val="001C1508"/>
    <w:rsid w:val="001C1781"/>
    <w:rsid w:val="001C181A"/>
    <w:rsid w:val="001C1B2B"/>
    <w:rsid w:val="001C1CEC"/>
    <w:rsid w:val="001C1E19"/>
    <w:rsid w:val="001C2133"/>
    <w:rsid w:val="001C2351"/>
    <w:rsid w:val="001C2364"/>
    <w:rsid w:val="001C2B62"/>
    <w:rsid w:val="001C3018"/>
    <w:rsid w:val="001C311F"/>
    <w:rsid w:val="001C3602"/>
    <w:rsid w:val="001C373E"/>
    <w:rsid w:val="001C3CE3"/>
    <w:rsid w:val="001C3F65"/>
    <w:rsid w:val="001C40A9"/>
    <w:rsid w:val="001C448B"/>
    <w:rsid w:val="001C457D"/>
    <w:rsid w:val="001C477D"/>
    <w:rsid w:val="001C48E4"/>
    <w:rsid w:val="001C4A71"/>
    <w:rsid w:val="001C4BAB"/>
    <w:rsid w:val="001C4BD2"/>
    <w:rsid w:val="001C4C36"/>
    <w:rsid w:val="001C4D9D"/>
    <w:rsid w:val="001C4E81"/>
    <w:rsid w:val="001C51BB"/>
    <w:rsid w:val="001C534A"/>
    <w:rsid w:val="001C539A"/>
    <w:rsid w:val="001C5683"/>
    <w:rsid w:val="001C58D3"/>
    <w:rsid w:val="001C5EB5"/>
    <w:rsid w:val="001C61C5"/>
    <w:rsid w:val="001C63AF"/>
    <w:rsid w:val="001C64C1"/>
    <w:rsid w:val="001C66D1"/>
    <w:rsid w:val="001C6947"/>
    <w:rsid w:val="001C69C4"/>
    <w:rsid w:val="001C6A71"/>
    <w:rsid w:val="001C6DDE"/>
    <w:rsid w:val="001C74FB"/>
    <w:rsid w:val="001C7709"/>
    <w:rsid w:val="001C7A73"/>
    <w:rsid w:val="001C7B93"/>
    <w:rsid w:val="001C7BC4"/>
    <w:rsid w:val="001C7C43"/>
    <w:rsid w:val="001D01AC"/>
    <w:rsid w:val="001D023B"/>
    <w:rsid w:val="001D0675"/>
    <w:rsid w:val="001D0867"/>
    <w:rsid w:val="001D08C5"/>
    <w:rsid w:val="001D0A72"/>
    <w:rsid w:val="001D0CAA"/>
    <w:rsid w:val="001D0DE0"/>
    <w:rsid w:val="001D0DE1"/>
    <w:rsid w:val="001D0E73"/>
    <w:rsid w:val="001D12C6"/>
    <w:rsid w:val="001D13B8"/>
    <w:rsid w:val="001D13C9"/>
    <w:rsid w:val="001D1A7C"/>
    <w:rsid w:val="001D1B66"/>
    <w:rsid w:val="001D1CC8"/>
    <w:rsid w:val="001D2007"/>
    <w:rsid w:val="001D2162"/>
    <w:rsid w:val="001D2328"/>
    <w:rsid w:val="001D26D9"/>
    <w:rsid w:val="001D290E"/>
    <w:rsid w:val="001D2EC8"/>
    <w:rsid w:val="001D2ED8"/>
    <w:rsid w:val="001D3089"/>
    <w:rsid w:val="001D34C5"/>
    <w:rsid w:val="001D360E"/>
    <w:rsid w:val="001D37EF"/>
    <w:rsid w:val="001D3A50"/>
    <w:rsid w:val="001D3AF5"/>
    <w:rsid w:val="001D3BE0"/>
    <w:rsid w:val="001D4707"/>
    <w:rsid w:val="001D486C"/>
    <w:rsid w:val="001D4C5C"/>
    <w:rsid w:val="001D4C80"/>
    <w:rsid w:val="001D4FEC"/>
    <w:rsid w:val="001D521C"/>
    <w:rsid w:val="001D55B2"/>
    <w:rsid w:val="001D67EC"/>
    <w:rsid w:val="001D69E9"/>
    <w:rsid w:val="001D6A3A"/>
    <w:rsid w:val="001D6A62"/>
    <w:rsid w:val="001D6A91"/>
    <w:rsid w:val="001D6B9B"/>
    <w:rsid w:val="001D7424"/>
    <w:rsid w:val="001D77E6"/>
    <w:rsid w:val="001D794A"/>
    <w:rsid w:val="001D7B7E"/>
    <w:rsid w:val="001D7CAF"/>
    <w:rsid w:val="001E01D2"/>
    <w:rsid w:val="001E044D"/>
    <w:rsid w:val="001E04BA"/>
    <w:rsid w:val="001E05EC"/>
    <w:rsid w:val="001E067D"/>
    <w:rsid w:val="001E0866"/>
    <w:rsid w:val="001E0D47"/>
    <w:rsid w:val="001E0D49"/>
    <w:rsid w:val="001E11DF"/>
    <w:rsid w:val="001E145E"/>
    <w:rsid w:val="001E14EA"/>
    <w:rsid w:val="001E165D"/>
    <w:rsid w:val="001E16C1"/>
    <w:rsid w:val="001E1778"/>
    <w:rsid w:val="001E1AAE"/>
    <w:rsid w:val="001E1B96"/>
    <w:rsid w:val="001E1C42"/>
    <w:rsid w:val="001E1E6E"/>
    <w:rsid w:val="001E21AC"/>
    <w:rsid w:val="001E21D4"/>
    <w:rsid w:val="001E2325"/>
    <w:rsid w:val="001E246F"/>
    <w:rsid w:val="001E25A9"/>
    <w:rsid w:val="001E25FE"/>
    <w:rsid w:val="001E27C9"/>
    <w:rsid w:val="001E28B8"/>
    <w:rsid w:val="001E2B8C"/>
    <w:rsid w:val="001E2CDC"/>
    <w:rsid w:val="001E2CFA"/>
    <w:rsid w:val="001E2E3E"/>
    <w:rsid w:val="001E336F"/>
    <w:rsid w:val="001E3590"/>
    <w:rsid w:val="001E35A4"/>
    <w:rsid w:val="001E3695"/>
    <w:rsid w:val="001E3960"/>
    <w:rsid w:val="001E3BC0"/>
    <w:rsid w:val="001E3E60"/>
    <w:rsid w:val="001E445C"/>
    <w:rsid w:val="001E4931"/>
    <w:rsid w:val="001E4C95"/>
    <w:rsid w:val="001E4D9A"/>
    <w:rsid w:val="001E4FE6"/>
    <w:rsid w:val="001E559C"/>
    <w:rsid w:val="001E564D"/>
    <w:rsid w:val="001E5703"/>
    <w:rsid w:val="001E5C82"/>
    <w:rsid w:val="001E6067"/>
    <w:rsid w:val="001E62AD"/>
    <w:rsid w:val="001E6547"/>
    <w:rsid w:val="001E683D"/>
    <w:rsid w:val="001E6867"/>
    <w:rsid w:val="001E6CA9"/>
    <w:rsid w:val="001E7407"/>
    <w:rsid w:val="001E7540"/>
    <w:rsid w:val="001E7587"/>
    <w:rsid w:val="001E7BD0"/>
    <w:rsid w:val="001E7D89"/>
    <w:rsid w:val="001E7E4F"/>
    <w:rsid w:val="001E7EFB"/>
    <w:rsid w:val="001F0282"/>
    <w:rsid w:val="001F0930"/>
    <w:rsid w:val="001F0B94"/>
    <w:rsid w:val="001F117D"/>
    <w:rsid w:val="001F12F0"/>
    <w:rsid w:val="001F159D"/>
    <w:rsid w:val="001F1BDE"/>
    <w:rsid w:val="001F1BE5"/>
    <w:rsid w:val="001F1CDA"/>
    <w:rsid w:val="001F1EED"/>
    <w:rsid w:val="001F1F0B"/>
    <w:rsid w:val="001F20C8"/>
    <w:rsid w:val="001F269A"/>
    <w:rsid w:val="001F2A4C"/>
    <w:rsid w:val="001F2A85"/>
    <w:rsid w:val="001F2B57"/>
    <w:rsid w:val="001F2D4F"/>
    <w:rsid w:val="001F311A"/>
    <w:rsid w:val="001F344F"/>
    <w:rsid w:val="001F3713"/>
    <w:rsid w:val="001F3815"/>
    <w:rsid w:val="001F3A59"/>
    <w:rsid w:val="001F3ABD"/>
    <w:rsid w:val="001F3E52"/>
    <w:rsid w:val="001F3F96"/>
    <w:rsid w:val="001F436C"/>
    <w:rsid w:val="001F43D1"/>
    <w:rsid w:val="001F48BE"/>
    <w:rsid w:val="001F5649"/>
    <w:rsid w:val="001F5979"/>
    <w:rsid w:val="001F59B3"/>
    <w:rsid w:val="001F59BC"/>
    <w:rsid w:val="001F5C59"/>
    <w:rsid w:val="001F5D5C"/>
    <w:rsid w:val="001F5D5E"/>
    <w:rsid w:val="001F5E62"/>
    <w:rsid w:val="001F5E67"/>
    <w:rsid w:val="001F61DB"/>
    <w:rsid w:val="001F6219"/>
    <w:rsid w:val="001F6295"/>
    <w:rsid w:val="001F63FF"/>
    <w:rsid w:val="001F6476"/>
    <w:rsid w:val="001F68ED"/>
    <w:rsid w:val="001F6C3D"/>
    <w:rsid w:val="001F6CD4"/>
    <w:rsid w:val="001F6EC3"/>
    <w:rsid w:val="001F6FAA"/>
    <w:rsid w:val="001F6FDC"/>
    <w:rsid w:val="001F70A7"/>
    <w:rsid w:val="001F7238"/>
    <w:rsid w:val="001F7379"/>
    <w:rsid w:val="001F78BF"/>
    <w:rsid w:val="001F78E1"/>
    <w:rsid w:val="001F7999"/>
    <w:rsid w:val="001F7D9B"/>
    <w:rsid w:val="002001A3"/>
    <w:rsid w:val="00200319"/>
    <w:rsid w:val="0020066B"/>
    <w:rsid w:val="00200886"/>
    <w:rsid w:val="00200C37"/>
    <w:rsid w:val="00200C6D"/>
    <w:rsid w:val="00200F2E"/>
    <w:rsid w:val="00200FF9"/>
    <w:rsid w:val="00201341"/>
    <w:rsid w:val="002014A7"/>
    <w:rsid w:val="0020203C"/>
    <w:rsid w:val="00202738"/>
    <w:rsid w:val="00202795"/>
    <w:rsid w:val="00202F2A"/>
    <w:rsid w:val="00202F7A"/>
    <w:rsid w:val="002030FB"/>
    <w:rsid w:val="002031CB"/>
    <w:rsid w:val="00203527"/>
    <w:rsid w:val="00203E4B"/>
    <w:rsid w:val="00204303"/>
    <w:rsid w:val="002049F7"/>
    <w:rsid w:val="00205596"/>
    <w:rsid w:val="00205980"/>
    <w:rsid w:val="00206099"/>
    <w:rsid w:val="002060BB"/>
    <w:rsid w:val="002065C1"/>
    <w:rsid w:val="002069FE"/>
    <w:rsid w:val="00206A82"/>
    <w:rsid w:val="00206C4D"/>
    <w:rsid w:val="00206FB9"/>
    <w:rsid w:val="0020728C"/>
    <w:rsid w:val="0020738A"/>
    <w:rsid w:val="002073CE"/>
    <w:rsid w:val="00207649"/>
    <w:rsid w:val="0020785A"/>
    <w:rsid w:val="00207B25"/>
    <w:rsid w:val="00207D26"/>
    <w:rsid w:val="00207D74"/>
    <w:rsid w:val="00207ED8"/>
    <w:rsid w:val="002101C2"/>
    <w:rsid w:val="00210294"/>
    <w:rsid w:val="002103C5"/>
    <w:rsid w:val="002103EF"/>
    <w:rsid w:val="0021053E"/>
    <w:rsid w:val="00210596"/>
    <w:rsid w:val="00210B44"/>
    <w:rsid w:val="00210D11"/>
    <w:rsid w:val="00211092"/>
    <w:rsid w:val="002112B0"/>
    <w:rsid w:val="002114A0"/>
    <w:rsid w:val="00211594"/>
    <w:rsid w:val="0021167D"/>
    <w:rsid w:val="00211A38"/>
    <w:rsid w:val="00211C35"/>
    <w:rsid w:val="00211D0D"/>
    <w:rsid w:val="00211D0E"/>
    <w:rsid w:val="00212323"/>
    <w:rsid w:val="0021232E"/>
    <w:rsid w:val="00212356"/>
    <w:rsid w:val="0021298F"/>
    <w:rsid w:val="00212CC8"/>
    <w:rsid w:val="00212D1A"/>
    <w:rsid w:val="0021331B"/>
    <w:rsid w:val="0021410C"/>
    <w:rsid w:val="002142E7"/>
    <w:rsid w:val="00214980"/>
    <w:rsid w:val="00214E57"/>
    <w:rsid w:val="00215104"/>
    <w:rsid w:val="002151B2"/>
    <w:rsid w:val="002155A0"/>
    <w:rsid w:val="00215AF1"/>
    <w:rsid w:val="0021613A"/>
    <w:rsid w:val="0021619A"/>
    <w:rsid w:val="002161F4"/>
    <w:rsid w:val="00216285"/>
    <w:rsid w:val="002167B8"/>
    <w:rsid w:val="00216B1F"/>
    <w:rsid w:val="00216B39"/>
    <w:rsid w:val="00216D0F"/>
    <w:rsid w:val="00216F31"/>
    <w:rsid w:val="002171A4"/>
    <w:rsid w:val="0021733D"/>
    <w:rsid w:val="002173BD"/>
    <w:rsid w:val="00217436"/>
    <w:rsid w:val="00217506"/>
    <w:rsid w:val="00217513"/>
    <w:rsid w:val="002175C0"/>
    <w:rsid w:val="0021770C"/>
    <w:rsid w:val="00217CAF"/>
    <w:rsid w:val="00217D7A"/>
    <w:rsid w:val="00217D9E"/>
    <w:rsid w:val="002200D4"/>
    <w:rsid w:val="0022022D"/>
    <w:rsid w:val="0022025A"/>
    <w:rsid w:val="00220C33"/>
    <w:rsid w:val="00220C3F"/>
    <w:rsid w:val="00221010"/>
    <w:rsid w:val="0022140D"/>
    <w:rsid w:val="002214A4"/>
    <w:rsid w:val="00221553"/>
    <w:rsid w:val="002215CF"/>
    <w:rsid w:val="002215FC"/>
    <w:rsid w:val="002216F2"/>
    <w:rsid w:val="002219AA"/>
    <w:rsid w:val="00221C72"/>
    <w:rsid w:val="00221D1A"/>
    <w:rsid w:val="00221D75"/>
    <w:rsid w:val="00221FE2"/>
    <w:rsid w:val="00222001"/>
    <w:rsid w:val="00222040"/>
    <w:rsid w:val="0022224A"/>
    <w:rsid w:val="0022257A"/>
    <w:rsid w:val="002226A7"/>
    <w:rsid w:val="00222743"/>
    <w:rsid w:val="00222790"/>
    <w:rsid w:val="00222E2E"/>
    <w:rsid w:val="00222E38"/>
    <w:rsid w:val="00222FCC"/>
    <w:rsid w:val="00223414"/>
    <w:rsid w:val="00223501"/>
    <w:rsid w:val="002236B9"/>
    <w:rsid w:val="0022379A"/>
    <w:rsid w:val="0022416C"/>
    <w:rsid w:val="00224A2D"/>
    <w:rsid w:val="00224CE7"/>
    <w:rsid w:val="00224DCE"/>
    <w:rsid w:val="00224E0A"/>
    <w:rsid w:val="0022510F"/>
    <w:rsid w:val="002251A3"/>
    <w:rsid w:val="002252F1"/>
    <w:rsid w:val="00225545"/>
    <w:rsid w:val="00225CA4"/>
    <w:rsid w:val="002262B9"/>
    <w:rsid w:val="00227698"/>
    <w:rsid w:val="0022781E"/>
    <w:rsid w:val="00227ABF"/>
    <w:rsid w:val="00227F48"/>
    <w:rsid w:val="002302DD"/>
    <w:rsid w:val="0023031D"/>
    <w:rsid w:val="0023036E"/>
    <w:rsid w:val="00230426"/>
    <w:rsid w:val="002305DD"/>
    <w:rsid w:val="00230AD7"/>
    <w:rsid w:val="00230B99"/>
    <w:rsid w:val="00231FB4"/>
    <w:rsid w:val="002321E8"/>
    <w:rsid w:val="0023223A"/>
    <w:rsid w:val="002323AA"/>
    <w:rsid w:val="00232537"/>
    <w:rsid w:val="00232698"/>
    <w:rsid w:val="00232984"/>
    <w:rsid w:val="00232A9F"/>
    <w:rsid w:val="00232AE4"/>
    <w:rsid w:val="00232E32"/>
    <w:rsid w:val="002330B4"/>
    <w:rsid w:val="0023346E"/>
    <w:rsid w:val="0023359B"/>
    <w:rsid w:val="00233BC4"/>
    <w:rsid w:val="0023407B"/>
    <w:rsid w:val="002340C2"/>
    <w:rsid w:val="00234153"/>
    <w:rsid w:val="002341B0"/>
    <w:rsid w:val="002352F7"/>
    <w:rsid w:val="00235389"/>
    <w:rsid w:val="0023571B"/>
    <w:rsid w:val="0023584F"/>
    <w:rsid w:val="0023590D"/>
    <w:rsid w:val="002359FE"/>
    <w:rsid w:val="00235AAE"/>
    <w:rsid w:val="00235E2C"/>
    <w:rsid w:val="00235E51"/>
    <w:rsid w:val="0023602C"/>
    <w:rsid w:val="002360DD"/>
    <w:rsid w:val="00236196"/>
    <w:rsid w:val="002361C6"/>
    <w:rsid w:val="00236581"/>
    <w:rsid w:val="002366D6"/>
    <w:rsid w:val="00236A9D"/>
    <w:rsid w:val="00236BEF"/>
    <w:rsid w:val="00236CA3"/>
    <w:rsid w:val="00236E65"/>
    <w:rsid w:val="002372C7"/>
    <w:rsid w:val="0023731A"/>
    <w:rsid w:val="002374E9"/>
    <w:rsid w:val="00237777"/>
    <w:rsid w:val="00237905"/>
    <w:rsid w:val="00237EB8"/>
    <w:rsid w:val="0024010F"/>
    <w:rsid w:val="00240363"/>
    <w:rsid w:val="0024067B"/>
    <w:rsid w:val="00240749"/>
    <w:rsid w:val="002408DD"/>
    <w:rsid w:val="0024158B"/>
    <w:rsid w:val="00241E39"/>
    <w:rsid w:val="00242104"/>
    <w:rsid w:val="00242663"/>
    <w:rsid w:val="00242692"/>
    <w:rsid w:val="0024283D"/>
    <w:rsid w:val="00242924"/>
    <w:rsid w:val="00242CE2"/>
    <w:rsid w:val="00242F40"/>
    <w:rsid w:val="00242FF5"/>
    <w:rsid w:val="00243018"/>
    <w:rsid w:val="002434CA"/>
    <w:rsid w:val="0024357D"/>
    <w:rsid w:val="0024394E"/>
    <w:rsid w:val="00243B2C"/>
    <w:rsid w:val="002445E3"/>
    <w:rsid w:val="002446B4"/>
    <w:rsid w:val="00244831"/>
    <w:rsid w:val="00244AE2"/>
    <w:rsid w:val="00245257"/>
    <w:rsid w:val="00245EED"/>
    <w:rsid w:val="00245F06"/>
    <w:rsid w:val="00246275"/>
    <w:rsid w:val="0024647B"/>
    <w:rsid w:val="00246591"/>
    <w:rsid w:val="0024660A"/>
    <w:rsid w:val="00246BEF"/>
    <w:rsid w:val="00247004"/>
    <w:rsid w:val="002477B9"/>
    <w:rsid w:val="00247804"/>
    <w:rsid w:val="00247EEA"/>
    <w:rsid w:val="002500D1"/>
    <w:rsid w:val="002502BC"/>
    <w:rsid w:val="002502DE"/>
    <w:rsid w:val="00250430"/>
    <w:rsid w:val="002504EF"/>
    <w:rsid w:val="0025098D"/>
    <w:rsid w:val="002509CC"/>
    <w:rsid w:val="00250A74"/>
    <w:rsid w:val="00251403"/>
    <w:rsid w:val="002517AA"/>
    <w:rsid w:val="002517D6"/>
    <w:rsid w:val="00251B58"/>
    <w:rsid w:val="00251DB8"/>
    <w:rsid w:val="00251E52"/>
    <w:rsid w:val="00251E53"/>
    <w:rsid w:val="00252835"/>
    <w:rsid w:val="00252CCE"/>
    <w:rsid w:val="0025308C"/>
    <w:rsid w:val="002530A9"/>
    <w:rsid w:val="0025312A"/>
    <w:rsid w:val="00253265"/>
    <w:rsid w:val="00253471"/>
    <w:rsid w:val="00253980"/>
    <w:rsid w:val="002539CC"/>
    <w:rsid w:val="00253B41"/>
    <w:rsid w:val="00253BED"/>
    <w:rsid w:val="00253C94"/>
    <w:rsid w:val="002540E7"/>
    <w:rsid w:val="00254311"/>
    <w:rsid w:val="00254416"/>
    <w:rsid w:val="002544BC"/>
    <w:rsid w:val="002544DA"/>
    <w:rsid w:val="00254979"/>
    <w:rsid w:val="00254BA9"/>
    <w:rsid w:val="00254EFF"/>
    <w:rsid w:val="00254F1A"/>
    <w:rsid w:val="00255159"/>
    <w:rsid w:val="0025532F"/>
    <w:rsid w:val="00255408"/>
    <w:rsid w:val="00255566"/>
    <w:rsid w:val="00255D01"/>
    <w:rsid w:val="002561E6"/>
    <w:rsid w:val="00256295"/>
    <w:rsid w:val="00256446"/>
    <w:rsid w:val="002564A4"/>
    <w:rsid w:val="002565CA"/>
    <w:rsid w:val="00256A06"/>
    <w:rsid w:val="00256C5F"/>
    <w:rsid w:val="00257036"/>
    <w:rsid w:val="0025718B"/>
    <w:rsid w:val="002578CE"/>
    <w:rsid w:val="00257B74"/>
    <w:rsid w:val="00257B8E"/>
    <w:rsid w:val="00257D8B"/>
    <w:rsid w:val="002600A5"/>
    <w:rsid w:val="0026026D"/>
    <w:rsid w:val="002604A7"/>
    <w:rsid w:val="0026055F"/>
    <w:rsid w:val="00260A76"/>
    <w:rsid w:val="00260B13"/>
    <w:rsid w:val="00260C34"/>
    <w:rsid w:val="00260ECE"/>
    <w:rsid w:val="00261293"/>
    <w:rsid w:val="002612AF"/>
    <w:rsid w:val="00261371"/>
    <w:rsid w:val="002615DC"/>
    <w:rsid w:val="00261F06"/>
    <w:rsid w:val="0026222D"/>
    <w:rsid w:val="00262244"/>
    <w:rsid w:val="0026236C"/>
    <w:rsid w:val="00262793"/>
    <w:rsid w:val="00262B2B"/>
    <w:rsid w:val="002635C1"/>
    <w:rsid w:val="002635C6"/>
    <w:rsid w:val="002638B3"/>
    <w:rsid w:val="00263BB2"/>
    <w:rsid w:val="00264207"/>
    <w:rsid w:val="0026425C"/>
    <w:rsid w:val="002642F7"/>
    <w:rsid w:val="0026431D"/>
    <w:rsid w:val="002645FF"/>
    <w:rsid w:val="002648C4"/>
    <w:rsid w:val="00264A87"/>
    <w:rsid w:val="00265161"/>
    <w:rsid w:val="002651FC"/>
    <w:rsid w:val="00265585"/>
    <w:rsid w:val="00265CCE"/>
    <w:rsid w:val="00265EFC"/>
    <w:rsid w:val="00266162"/>
    <w:rsid w:val="0026658B"/>
    <w:rsid w:val="00266644"/>
    <w:rsid w:val="0026673B"/>
    <w:rsid w:val="002668D5"/>
    <w:rsid w:val="002668DC"/>
    <w:rsid w:val="00266B86"/>
    <w:rsid w:val="00266CC5"/>
    <w:rsid w:val="0026722C"/>
    <w:rsid w:val="0026736C"/>
    <w:rsid w:val="0026741E"/>
    <w:rsid w:val="00267858"/>
    <w:rsid w:val="00267869"/>
    <w:rsid w:val="0026799A"/>
    <w:rsid w:val="00267C7C"/>
    <w:rsid w:val="002700B5"/>
    <w:rsid w:val="00270165"/>
    <w:rsid w:val="002703BC"/>
    <w:rsid w:val="002704CC"/>
    <w:rsid w:val="0027074E"/>
    <w:rsid w:val="00270996"/>
    <w:rsid w:val="00271148"/>
    <w:rsid w:val="00271668"/>
    <w:rsid w:val="002716E8"/>
    <w:rsid w:val="002718F9"/>
    <w:rsid w:val="00271A04"/>
    <w:rsid w:val="00271A63"/>
    <w:rsid w:val="0027200B"/>
    <w:rsid w:val="002721C1"/>
    <w:rsid w:val="002724BA"/>
    <w:rsid w:val="002726DC"/>
    <w:rsid w:val="002730F7"/>
    <w:rsid w:val="00273EA8"/>
    <w:rsid w:val="00273ECC"/>
    <w:rsid w:val="00273F00"/>
    <w:rsid w:val="002742EC"/>
    <w:rsid w:val="0027433C"/>
    <w:rsid w:val="002747F9"/>
    <w:rsid w:val="002748C2"/>
    <w:rsid w:val="00274929"/>
    <w:rsid w:val="002749AD"/>
    <w:rsid w:val="00274A78"/>
    <w:rsid w:val="00274C9E"/>
    <w:rsid w:val="00274F58"/>
    <w:rsid w:val="0027539F"/>
    <w:rsid w:val="0027551F"/>
    <w:rsid w:val="002756E4"/>
    <w:rsid w:val="0027578D"/>
    <w:rsid w:val="002763B9"/>
    <w:rsid w:val="002763C6"/>
    <w:rsid w:val="00276467"/>
    <w:rsid w:val="002764B5"/>
    <w:rsid w:val="002765D5"/>
    <w:rsid w:val="002766E7"/>
    <w:rsid w:val="00276AA7"/>
    <w:rsid w:val="00276C3E"/>
    <w:rsid w:val="00276CA3"/>
    <w:rsid w:val="002772C9"/>
    <w:rsid w:val="00277375"/>
    <w:rsid w:val="0027768E"/>
    <w:rsid w:val="002776AF"/>
    <w:rsid w:val="00277B66"/>
    <w:rsid w:val="00277C9D"/>
    <w:rsid w:val="00277DF4"/>
    <w:rsid w:val="00277ED2"/>
    <w:rsid w:val="00277F1A"/>
    <w:rsid w:val="00280382"/>
    <w:rsid w:val="002803AD"/>
    <w:rsid w:val="00280761"/>
    <w:rsid w:val="00280849"/>
    <w:rsid w:val="00280A7A"/>
    <w:rsid w:val="00280B84"/>
    <w:rsid w:val="00281001"/>
    <w:rsid w:val="00281308"/>
    <w:rsid w:val="002816DB"/>
    <w:rsid w:val="002819DC"/>
    <w:rsid w:val="00281C28"/>
    <w:rsid w:val="00281ED7"/>
    <w:rsid w:val="002820A1"/>
    <w:rsid w:val="00282462"/>
    <w:rsid w:val="00282894"/>
    <w:rsid w:val="00282B0C"/>
    <w:rsid w:val="00283023"/>
    <w:rsid w:val="00283106"/>
    <w:rsid w:val="00283493"/>
    <w:rsid w:val="00283AD4"/>
    <w:rsid w:val="00283B56"/>
    <w:rsid w:val="002842B4"/>
    <w:rsid w:val="00284719"/>
    <w:rsid w:val="00284D19"/>
    <w:rsid w:val="00284E44"/>
    <w:rsid w:val="0028505F"/>
    <w:rsid w:val="00285773"/>
    <w:rsid w:val="00285BA4"/>
    <w:rsid w:val="00285BFF"/>
    <w:rsid w:val="00285C98"/>
    <w:rsid w:val="00285DA3"/>
    <w:rsid w:val="00285EF5"/>
    <w:rsid w:val="00285F85"/>
    <w:rsid w:val="00285FD4"/>
    <w:rsid w:val="00286281"/>
    <w:rsid w:val="00286309"/>
    <w:rsid w:val="002863DE"/>
    <w:rsid w:val="0028679F"/>
    <w:rsid w:val="00286928"/>
    <w:rsid w:val="00286AC1"/>
    <w:rsid w:val="00286ACF"/>
    <w:rsid w:val="0028745B"/>
    <w:rsid w:val="002874D2"/>
    <w:rsid w:val="00287980"/>
    <w:rsid w:val="00287BE0"/>
    <w:rsid w:val="0029027B"/>
    <w:rsid w:val="00290368"/>
    <w:rsid w:val="0029077D"/>
    <w:rsid w:val="0029097F"/>
    <w:rsid w:val="00290987"/>
    <w:rsid w:val="00290E13"/>
    <w:rsid w:val="00291F37"/>
    <w:rsid w:val="00291F73"/>
    <w:rsid w:val="0029229C"/>
    <w:rsid w:val="0029293B"/>
    <w:rsid w:val="0029298B"/>
    <w:rsid w:val="00292E4F"/>
    <w:rsid w:val="002934D0"/>
    <w:rsid w:val="00293CD1"/>
    <w:rsid w:val="0029435F"/>
    <w:rsid w:val="00294372"/>
    <w:rsid w:val="0029467A"/>
    <w:rsid w:val="0029470E"/>
    <w:rsid w:val="002947C5"/>
    <w:rsid w:val="0029486E"/>
    <w:rsid w:val="00294E5A"/>
    <w:rsid w:val="00295038"/>
    <w:rsid w:val="002951A5"/>
    <w:rsid w:val="002952A9"/>
    <w:rsid w:val="00295552"/>
    <w:rsid w:val="0029561E"/>
    <w:rsid w:val="002961B2"/>
    <w:rsid w:val="0029625B"/>
    <w:rsid w:val="00296333"/>
    <w:rsid w:val="002965C9"/>
    <w:rsid w:val="002967BB"/>
    <w:rsid w:val="002969D5"/>
    <w:rsid w:val="002969F0"/>
    <w:rsid w:val="00296B5D"/>
    <w:rsid w:val="00296D57"/>
    <w:rsid w:val="00296E03"/>
    <w:rsid w:val="00297088"/>
    <w:rsid w:val="0029723C"/>
    <w:rsid w:val="00297ECB"/>
    <w:rsid w:val="00297FE5"/>
    <w:rsid w:val="002A0075"/>
    <w:rsid w:val="002A013A"/>
    <w:rsid w:val="002A0D32"/>
    <w:rsid w:val="002A0E86"/>
    <w:rsid w:val="002A132F"/>
    <w:rsid w:val="002A1460"/>
    <w:rsid w:val="002A153E"/>
    <w:rsid w:val="002A171B"/>
    <w:rsid w:val="002A1F19"/>
    <w:rsid w:val="002A2042"/>
    <w:rsid w:val="002A204D"/>
    <w:rsid w:val="002A21E2"/>
    <w:rsid w:val="002A2C82"/>
    <w:rsid w:val="002A2CAE"/>
    <w:rsid w:val="002A2F6F"/>
    <w:rsid w:val="002A310E"/>
    <w:rsid w:val="002A35AB"/>
    <w:rsid w:val="002A35C1"/>
    <w:rsid w:val="002A3656"/>
    <w:rsid w:val="002A3955"/>
    <w:rsid w:val="002A3C5D"/>
    <w:rsid w:val="002A4087"/>
    <w:rsid w:val="002A45A2"/>
    <w:rsid w:val="002A4626"/>
    <w:rsid w:val="002A46E0"/>
    <w:rsid w:val="002A48DD"/>
    <w:rsid w:val="002A4A78"/>
    <w:rsid w:val="002A4DAA"/>
    <w:rsid w:val="002A4DD7"/>
    <w:rsid w:val="002A5348"/>
    <w:rsid w:val="002A5A60"/>
    <w:rsid w:val="002A5A6F"/>
    <w:rsid w:val="002A5B33"/>
    <w:rsid w:val="002A6422"/>
    <w:rsid w:val="002A6CF1"/>
    <w:rsid w:val="002A6D85"/>
    <w:rsid w:val="002A70B7"/>
    <w:rsid w:val="002A7590"/>
    <w:rsid w:val="002A75CF"/>
    <w:rsid w:val="002A789D"/>
    <w:rsid w:val="002A7A10"/>
    <w:rsid w:val="002A7AD2"/>
    <w:rsid w:val="002A7BCF"/>
    <w:rsid w:val="002A7BDB"/>
    <w:rsid w:val="002A7D1E"/>
    <w:rsid w:val="002B0295"/>
    <w:rsid w:val="002B02CC"/>
    <w:rsid w:val="002B0595"/>
    <w:rsid w:val="002B0B56"/>
    <w:rsid w:val="002B0C58"/>
    <w:rsid w:val="002B0CB7"/>
    <w:rsid w:val="002B0DBB"/>
    <w:rsid w:val="002B1144"/>
    <w:rsid w:val="002B11ED"/>
    <w:rsid w:val="002B173E"/>
    <w:rsid w:val="002B1793"/>
    <w:rsid w:val="002B1BD8"/>
    <w:rsid w:val="002B1DAE"/>
    <w:rsid w:val="002B1E32"/>
    <w:rsid w:val="002B1F6C"/>
    <w:rsid w:val="002B1FE8"/>
    <w:rsid w:val="002B2258"/>
    <w:rsid w:val="002B2285"/>
    <w:rsid w:val="002B25A2"/>
    <w:rsid w:val="002B25F4"/>
    <w:rsid w:val="002B28D8"/>
    <w:rsid w:val="002B291C"/>
    <w:rsid w:val="002B2937"/>
    <w:rsid w:val="002B2CA6"/>
    <w:rsid w:val="002B33D5"/>
    <w:rsid w:val="002B39AF"/>
    <w:rsid w:val="002B3F85"/>
    <w:rsid w:val="002B44E7"/>
    <w:rsid w:val="002B5227"/>
    <w:rsid w:val="002B5A74"/>
    <w:rsid w:val="002B5A91"/>
    <w:rsid w:val="002B5EF0"/>
    <w:rsid w:val="002B6DBC"/>
    <w:rsid w:val="002B6E64"/>
    <w:rsid w:val="002B6EC2"/>
    <w:rsid w:val="002B724C"/>
    <w:rsid w:val="002B79F0"/>
    <w:rsid w:val="002B7AAE"/>
    <w:rsid w:val="002C05C3"/>
    <w:rsid w:val="002C09F3"/>
    <w:rsid w:val="002C0AD5"/>
    <w:rsid w:val="002C0B68"/>
    <w:rsid w:val="002C0E08"/>
    <w:rsid w:val="002C1002"/>
    <w:rsid w:val="002C1110"/>
    <w:rsid w:val="002C1733"/>
    <w:rsid w:val="002C196B"/>
    <w:rsid w:val="002C1B44"/>
    <w:rsid w:val="002C23C2"/>
    <w:rsid w:val="002C2567"/>
    <w:rsid w:val="002C261A"/>
    <w:rsid w:val="002C2AFA"/>
    <w:rsid w:val="002C2B54"/>
    <w:rsid w:val="002C2BE3"/>
    <w:rsid w:val="002C2D66"/>
    <w:rsid w:val="002C3112"/>
    <w:rsid w:val="002C31FA"/>
    <w:rsid w:val="002C3297"/>
    <w:rsid w:val="002C32E7"/>
    <w:rsid w:val="002C33A9"/>
    <w:rsid w:val="002C34F9"/>
    <w:rsid w:val="002C34FA"/>
    <w:rsid w:val="002C3B20"/>
    <w:rsid w:val="002C3B53"/>
    <w:rsid w:val="002C3C4A"/>
    <w:rsid w:val="002C3FD1"/>
    <w:rsid w:val="002C4111"/>
    <w:rsid w:val="002C4377"/>
    <w:rsid w:val="002C441E"/>
    <w:rsid w:val="002C465E"/>
    <w:rsid w:val="002C46DF"/>
    <w:rsid w:val="002C4F1C"/>
    <w:rsid w:val="002C5451"/>
    <w:rsid w:val="002C5812"/>
    <w:rsid w:val="002C5853"/>
    <w:rsid w:val="002C58B6"/>
    <w:rsid w:val="002C5AB0"/>
    <w:rsid w:val="002C5B29"/>
    <w:rsid w:val="002C5D42"/>
    <w:rsid w:val="002C5E90"/>
    <w:rsid w:val="002C5F3C"/>
    <w:rsid w:val="002C6618"/>
    <w:rsid w:val="002C666B"/>
    <w:rsid w:val="002C66A4"/>
    <w:rsid w:val="002C68B3"/>
    <w:rsid w:val="002C68D7"/>
    <w:rsid w:val="002C6CE6"/>
    <w:rsid w:val="002C75BE"/>
    <w:rsid w:val="002C78AE"/>
    <w:rsid w:val="002C78E2"/>
    <w:rsid w:val="002C7C65"/>
    <w:rsid w:val="002C7DAB"/>
    <w:rsid w:val="002D010A"/>
    <w:rsid w:val="002D010F"/>
    <w:rsid w:val="002D043A"/>
    <w:rsid w:val="002D0AEB"/>
    <w:rsid w:val="002D0CC3"/>
    <w:rsid w:val="002D0D5C"/>
    <w:rsid w:val="002D0E20"/>
    <w:rsid w:val="002D0F2F"/>
    <w:rsid w:val="002D1058"/>
    <w:rsid w:val="002D1A2A"/>
    <w:rsid w:val="002D1B09"/>
    <w:rsid w:val="002D1BF1"/>
    <w:rsid w:val="002D24DF"/>
    <w:rsid w:val="002D266B"/>
    <w:rsid w:val="002D26F8"/>
    <w:rsid w:val="002D29FF"/>
    <w:rsid w:val="002D2EEC"/>
    <w:rsid w:val="002D2FB3"/>
    <w:rsid w:val="002D30B6"/>
    <w:rsid w:val="002D3183"/>
    <w:rsid w:val="002D3298"/>
    <w:rsid w:val="002D352A"/>
    <w:rsid w:val="002D36B4"/>
    <w:rsid w:val="002D374D"/>
    <w:rsid w:val="002D3791"/>
    <w:rsid w:val="002D3886"/>
    <w:rsid w:val="002D3A67"/>
    <w:rsid w:val="002D3FCA"/>
    <w:rsid w:val="002D4723"/>
    <w:rsid w:val="002D4A2F"/>
    <w:rsid w:val="002D4E01"/>
    <w:rsid w:val="002D4E0B"/>
    <w:rsid w:val="002D4F23"/>
    <w:rsid w:val="002D4F55"/>
    <w:rsid w:val="002D52BA"/>
    <w:rsid w:val="002D5629"/>
    <w:rsid w:val="002D594E"/>
    <w:rsid w:val="002D5C5B"/>
    <w:rsid w:val="002D6224"/>
    <w:rsid w:val="002D6517"/>
    <w:rsid w:val="002D6A4D"/>
    <w:rsid w:val="002D7065"/>
    <w:rsid w:val="002D7237"/>
    <w:rsid w:val="002D72CD"/>
    <w:rsid w:val="002D756A"/>
    <w:rsid w:val="002D75F1"/>
    <w:rsid w:val="002D772E"/>
    <w:rsid w:val="002D7874"/>
    <w:rsid w:val="002D79E6"/>
    <w:rsid w:val="002D7C0A"/>
    <w:rsid w:val="002D7C31"/>
    <w:rsid w:val="002D7D20"/>
    <w:rsid w:val="002E023C"/>
    <w:rsid w:val="002E0712"/>
    <w:rsid w:val="002E0905"/>
    <w:rsid w:val="002E0A56"/>
    <w:rsid w:val="002E0B1C"/>
    <w:rsid w:val="002E0E5B"/>
    <w:rsid w:val="002E1363"/>
    <w:rsid w:val="002E153F"/>
    <w:rsid w:val="002E1562"/>
    <w:rsid w:val="002E1656"/>
    <w:rsid w:val="002E1744"/>
    <w:rsid w:val="002E1C9A"/>
    <w:rsid w:val="002E2072"/>
    <w:rsid w:val="002E2401"/>
    <w:rsid w:val="002E2610"/>
    <w:rsid w:val="002E2A7E"/>
    <w:rsid w:val="002E2C5D"/>
    <w:rsid w:val="002E2D2E"/>
    <w:rsid w:val="002E2F8E"/>
    <w:rsid w:val="002E3635"/>
    <w:rsid w:val="002E38B8"/>
    <w:rsid w:val="002E38D5"/>
    <w:rsid w:val="002E39D3"/>
    <w:rsid w:val="002E39E3"/>
    <w:rsid w:val="002E3E16"/>
    <w:rsid w:val="002E3E9F"/>
    <w:rsid w:val="002E3FFD"/>
    <w:rsid w:val="002E46BB"/>
    <w:rsid w:val="002E4917"/>
    <w:rsid w:val="002E4C2C"/>
    <w:rsid w:val="002E4C68"/>
    <w:rsid w:val="002E4DE4"/>
    <w:rsid w:val="002E5772"/>
    <w:rsid w:val="002E57E3"/>
    <w:rsid w:val="002E5C56"/>
    <w:rsid w:val="002E6A17"/>
    <w:rsid w:val="002E6BD7"/>
    <w:rsid w:val="002E6BE7"/>
    <w:rsid w:val="002E759F"/>
    <w:rsid w:val="002E79AF"/>
    <w:rsid w:val="002E7A58"/>
    <w:rsid w:val="002E7A71"/>
    <w:rsid w:val="002E7E46"/>
    <w:rsid w:val="002E7EED"/>
    <w:rsid w:val="002E7F4D"/>
    <w:rsid w:val="002F0161"/>
    <w:rsid w:val="002F0266"/>
    <w:rsid w:val="002F04DB"/>
    <w:rsid w:val="002F085B"/>
    <w:rsid w:val="002F0926"/>
    <w:rsid w:val="002F0A06"/>
    <w:rsid w:val="002F0A8C"/>
    <w:rsid w:val="002F0B72"/>
    <w:rsid w:val="002F0C7E"/>
    <w:rsid w:val="002F0E1B"/>
    <w:rsid w:val="002F0FF8"/>
    <w:rsid w:val="002F1259"/>
    <w:rsid w:val="002F12FC"/>
    <w:rsid w:val="002F1B0D"/>
    <w:rsid w:val="002F1B0F"/>
    <w:rsid w:val="002F1FFD"/>
    <w:rsid w:val="002F2110"/>
    <w:rsid w:val="002F2507"/>
    <w:rsid w:val="002F267B"/>
    <w:rsid w:val="002F268D"/>
    <w:rsid w:val="002F2756"/>
    <w:rsid w:val="002F27D4"/>
    <w:rsid w:val="002F2E8E"/>
    <w:rsid w:val="002F2F97"/>
    <w:rsid w:val="002F2FB9"/>
    <w:rsid w:val="002F302F"/>
    <w:rsid w:val="002F3103"/>
    <w:rsid w:val="002F33C3"/>
    <w:rsid w:val="002F3698"/>
    <w:rsid w:val="002F3A4F"/>
    <w:rsid w:val="002F3A6B"/>
    <w:rsid w:val="002F3E06"/>
    <w:rsid w:val="002F3F62"/>
    <w:rsid w:val="002F423A"/>
    <w:rsid w:val="002F4A22"/>
    <w:rsid w:val="002F5147"/>
    <w:rsid w:val="002F533A"/>
    <w:rsid w:val="002F54F7"/>
    <w:rsid w:val="002F55FA"/>
    <w:rsid w:val="002F56FB"/>
    <w:rsid w:val="002F570D"/>
    <w:rsid w:val="002F57B0"/>
    <w:rsid w:val="002F5EA5"/>
    <w:rsid w:val="002F5FD2"/>
    <w:rsid w:val="002F63AE"/>
    <w:rsid w:val="002F6F9C"/>
    <w:rsid w:val="002F73DF"/>
    <w:rsid w:val="002F7918"/>
    <w:rsid w:val="003000B4"/>
    <w:rsid w:val="00300194"/>
    <w:rsid w:val="00300F29"/>
    <w:rsid w:val="00301141"/>
    <w:rsid w:val="00301674"/>
    <w:rsid w:val="0030189A"/>
    <w:rsid w:val="00301E15"/>
    <w:rsid w:val="0030201A"/>
    <w:rsid w:val="003020A5"/>
    <w:rsid w:val="00302295"/>
    <w:rsid w:val="00302424"/>
    <w:rsid w:val="003028AE"/>
    <w:rsid w:val="0030296B"/>
    <w:rsid w:val="0030345A"/>
    <w:rsid w:val="003039C2"/>
    <w:rsid w:val="003039CD"/>
    <w:rsid w:val="00303A6C"/>
    <w:rsid w:val="00303CA1"/>
    <w:rsid w:val="0030409F"/>
    <w:rsid w:val="003041BA"/>
    <w:rsid w:val="003041C7"/>
    <w:rsid w:val="00304623"/>
    <w:rsid w:val="00304B05"/>
    <w:rsid w:val="00304C5D"/>
    <w:rsid w:val="00304CE9"/>
    <w:rsid w:val="00304F76"/>
    <w:rsid w:val="00304F8B"/>
    <w:rsid w:val="003054FA"/>
    <w:rsid w:val="00305635"/>
    <w:rsid w:val="00305637"/>
    <w:rsid w:val="0030565C"/>
    <w:rsid w:val="003058DF"/>
    <w:rsid w:val="003059C7"/>
    <w:rsid w:val="00305A36"/>
    <w:rsid w:val="0030616E"/>
    <w:rsid w:val="0030621E"/>
    <w:rsid w:val="00306B5A"/>
    <w:rsid w:val="00306B9B"/>
    <w:rsid w:val="00306FEF"/>
    <w:rsid w:val="003071D2"/>
    <w:rsid w:val="00307646"/>
    <w:rsid w:val="00307784"/>
    <w:rsid w:val="00307A3A"/>
    <w:rsid w:val="00310915"/>
    <w:rsid w:val="0031093C"/>
    <w:rsid w:val="00310BFB"/>
    <w:rsid w:val="00310ED7"/>
    <w:rsid w:val="003110C4"/>
    <w:rsid w:val="003114E0"/>
    <w:rsid w:val="003115F4"/>
    <w:rsid w:val="00311DE1"/>
    <w:rsid w:val="00312239"/>
    <w:rsid w:val="0031291C"/>
    <w:rsid w:val="003129A8"/>
    <w:rsid w:val="003131CF"/>
    <w:rsid w:val="003131E1"/>
    <w:rsid w:val="00313603"/>
    <w:rsid w:val="00313758"/>
    <w:rsid w:val="003141F4"/>
    <w:rsid w:val="0031443B"/>
    <w:rsid w:val="00314493"/>
    <w:rsid w:val="0031453B"/>
    <w:rsid w:val="00314583"/>
    <w:rsid w:val="00314667"/>
    <w:rsid w:val="00314A6A"/>
    <w:rsid w:val="0031509B"/>
    <w:rsid w:val="0031509C"/>
    <w:rsid w:val="00315121"/>
    <w:rsid w:val="00315523"/>
    <w:rsid w:val="003155FB"/>
    <w:rsid w:val="00315DCB"/>
    <w:rsid w:val="00315EB5"/>
    <w:rsid w:val="0031600D"/>
    <w:rsid w:val="003161E9"/>
    <w:rsid w:val="0031654F"/>
    <w:rsid w:val="003167ED"/>
    <w:rsid w:val="003168E6"/>
    <w:rsid w:val="00316941"/>
    <w:rsid w:val="00316B9D"/>
    <w:rsid w:val="00316D93"/>
    <w:rsid w:val="00316DEB"/>
    <w:rsid w:val="00316E30"/>
    <w:rsid w:val="00317184"/>
    <w:rsid w:val="00317214"/>
    <w:rsid w:val="0031755F"/>
    <w:rsid w:val="00317A95"/>
    <w:rsid w:val="00317BD4"/>
    <w:rsid w:val="00317E51"/>
    <w:rsid w:val="0032007A"/>
    <w:rsid w:val="00320294"/>
    <w:rsid w:val="00320694"/>
    <w:rsid w:val="0032074B"/>
    <w:rsid w:val="00320A8F"/>
    <w:rsid w:val="00321252"/>
    <w:rsid w:val="00321373"/>
    <w:rsid w:val="0032152A"/>
    <w:rsid w:val="003215CE"/>
    <w:rsid w:val="003218EE"/>
    <w:rsid w:val="00321971"/>
    <w:rsid w:val="00321F58"/>
    <w:rsid w:val="003220DD"/>
    <w:rsid w:val="00322188"/>
    <w:rsid w:val="003226CA"/>
    <w:rsid w:val="00323337"/>
    <w:rsid w:val="00323385"/>
    <w:rsid w:val="00323A9B"/>
    <w:rsid w:val="00323AB5"/>
    <w:rsid w:val="00323C94"/>
    <w:rsid w:val="00323D98"/>
    <w:rsid w:val="003240AA"/>
    <w:rsid w:val="00324108"/>
    <w:rsid w:val="0032415A"/>
    <w:rsid w:val="003243BF"/>
    <w:rsid w:val="00324930"/>
    <w:rsid w:val="00324933"/>
    <w:rsid w:val="00324B9F"/>
    <w:rsid w:val="00324CAC"/>
    <w:rsid w:val="00324D32"/>
    <w:rsid w:val="00324FB2"/>
    <w:rsid w:val="003250A8"/>
    <w:rsid w:val="003250FB"/>
    <w:rsid w:val="00325665"/>
    <w:rsid w:val="00325770"/>
    <w:rsid w:val="00325F72"/>
    <w:rsid w:val="00326433"/>
    <w:rsid w:val="003267AB"/>
    <w:rsid w:val="00326B6E"/>
    <w:rsid w:val="00326CD3"/>
    <w:rsid w:val="0032708E"/>
    <w:rsid w:val="00327148"/>
    <w:rsid w:val="00327154"/>
    <w:rsid w:val="00327174"/>
    <w:rsid w:val="00327476"/>
    <w:rsid w:val="00327733"/>
    <w:rsid w:val="003278A5"/>
    <w:rsid w:val="00327AA1"/>
    <w:rsid w:val="00327C10"/>
    <w:rsid w:val="00327F63"/>
    <w:rsid w:val="00330130"/>
    <w:rsid w:val="003304D5"/>
    <w:rsid w:val="003305B6"/>
    <w:rsid w:val="00330A1F"/>
    <w:rsid w:val="00330F5C"/>
    <w:rsid w:val="003311DD"/>
    <w:rsid w:val="00331930"/>
    <w:rsid w:val="00331EAB"/>
    <w:rsid w:val="00332320"/>
    <w:rsid w:val="0033242B"/>
    <w:rsid w:val="003328AD"/>
    <w:rsid w:val="00332D83"/>
    <w:rsid w:val="0033380C"/>
    <w:rsid w:val="00333B21"/>
    <w:rsid w:val="00333C71"/>
    <w:rsid w:val="00333E36"/>
    <w:rsid w:val="00334784"/>
    <w:rsid w:val="003348D7"/>
    <w:rsid w:val="003353DE"/>
    <w:rsid w:val="003353E7"/>
    <w:rsid w:val="00335402"/>
    <w:rsid w:val="003358C0"/>
    <w:rsid w:val="00335A5D"/>
    <w:rsid w:val="00335BC6"/>
    <w:rsid w:val="00335DE9"/>
    <w:rsid w:val="00335EE5"/>
    <w:rsid w:val="003360EB"/>
    <w:rsid w:val="003367E7"/>
    <w:rsid w:val="00336AE2"/>
    <w:rsid w:val="00336B0E"/>
    <w:rsid w:val="00336F9F"/>
    <w:rsid w:val="00336FEB"/>
    <w:rsid w:val="00337267"/>
    <w:rsid w:val="0033730D"/>
    <w:rsid w:val="00337330"/>
    <w:rsid w:val="003374A3"/>
    <w:rsid w:val="00337632"/>
    <w:rsid w:val="00337A14"/>
    <w:rsid w:val="00337ABD"/>
    <w:rsid w:val="00337D43"/>
    <w:rsid w:val="003400D3"/>
    <w:rsid w:val="0034027D"/>
    <w:rsid w:val="00340744"/>
    <w:rsid w:val="0034089C"/>
    <w:rsid w:val="00340B78"/>
    <w:rsid w:val="00340DC2"/>
    <w:rsid w:val="003415D3"/>
    <w:rsid w:val="0034193D"/>
    <w:rsid w:val="00341A26"/>
    <w:rsid w:val="00341DD4"/>
    <w:rsid w:val="00341FF6"/>
    <w:rsid w:val="00342C4B"/>
    <w:rsid w:val="00342F02"/>
    <w:rsid w:val="00343056"/>
    <w:rsid w:val="003434B2"/>
    <w:rsid w:val="003434D5"/>
    <w:rsid w:val="003436BE"/>
    <w:rsid w:val="0034383A"/>
    <w:rsid w:val="0034413A"/>
    <w:rsid w:val="0034414F"/>
    <w:rsid w:val="00344237"/>
    <w:rsid w:val="00344294"/>
    <w:rsid w:val="003442BD"/>
    <w:rsid w:val="00344338"/>
    <w:rsid w:val="00344701"/>
    <w:rsid w:val="00344716"/>
    <w:rsid w:val="00344DC0"/>
    <w:rsid w:val="0034500F"/>
    <w:rsid w:val="00345847"/>
    <w:rsid w:val="003459C2"/>
    <w:rsid w:val="00345A38"/>
    <w:rsid w:val="00345C83"/>
    <w:rsid w:val="00346026"/>
    <w:rsid w:val="003464F6"/>
    <w:rsid w:val="00346638"/>
    <w:rsid w:val="003468E6"/>
    <w:rsid w:val="0034699E"/>
    <w:rsid w:val="00346ABF"/>
    <w:rsid w:val="00346B70"/>
    <w:rsid w:val="00346D62"/>
    <w:rsid w:val="00346FDA"/>
    <w:rsid w:val="00347475"/>
    <w:rsid w:val="003474AD"/>
    <w:rsid w:val="00347E40"/>
    <w:rsid w:val="003501AC"/>
    <w:rsid w:val="0035047C"/>
    <w:rsid w:val="0035049A"/>
    <w:rsid w:val="003506DD"/>
    <w:rsid w:val="003507D2"/>
    <w:rsid w:val="003508CA"/>
    <w:rsid w:val="00350E52"/>
    <w:rsid w:val="00350E92"/>
    <w:rsid w:val="00350F64"/>
    <w:rsid w:val="00350FD1"/>
    <w:rsid w:val="003510C9"/>
    <w:rsid w:val="003513D4"/>
    <w:rsid w:val="00351A86"/>
    <w:rsid w:val="00351B10"/>
    <w:rsid w:val="00351ED1"/>
    <w:rsid w:val="0035219C"/>
    <w:rsid w:val="0035232A"/>
    <w:rsid w:val="003529B9"/>
    <w:rsid w:val="00352AD9"/>
    <w:rsid w:val="00352B0F"/>
    <w:rsid w:val="00352BB5"/>
    <w:rsid w:val="00352BC2"/>
    <w:rsid w:val="00353053"/>
    <w:rsid w:val="00353347"/>
    <w:rsid w:val="003538F2"/>
    <w:rsid w:val="00353983"/>
    <w:rsid w:val="00353D0C"/>
    <w:rsid w:val="00353D53"/>
    <w:rsid w:val="00353DBC"/>
    <w:rsid w:val="00354194"/>
    <w:rsid w:val="003542B6"/>
    <w:rsid w:val="00354484"/>
    <w:rsid w:val="00354A69"/>
    <w:rsid w:val="00354C4D"/>
    <w:rsid w:val="00354DAF"/>
    <w:rsid w:val="003559B7"/>
    <w:rsid w:val="00355AF7"/>
    <w:rsid w:val="00355CEF"/>
    <w:rsid w:val="00355E9A"/>
    <w:rsid w:val="003564EA"/>
    <w:rsid w:val="0035651C"/>
    <w:rsid w:val="00356968"/>
    <w:rsid w:val="00356C39"/>
    <w:rsid w:val="00356D58"/>
    <w:rsid w:val="0035726F"/>
    <w:rsid w:val="003576DD"/>
    <w:rsid w:val="00357921"/>
    <w:rsid w:val="0035796D"/>
    <w:rsid w:val="00360459"/>
    <w:rsid w:val="00360480"/>
    <w:rsid w:val="00360598"/>
    <w:rsid w:val="003606D1"/>
    <w:rsid w:val="003607F9"/>
    <w:rsid w:val="00360E15"/>
    <w:rsid w:val="0036101B"/>
    <w:rsid w:val="00361315"/>
    <w:rsid w:val="00361782"/>
    <w:rsid w:val="00361C82"/>
    <w:rsid w:val="00361CA7"/>
    <w:rsid w:val="003622A8"/>
    <w:rsid w:val="003622FC"/>
    <w:rsid w:val="00362321"/>
    <w:rsid w:val="00362A82"/>
    <w:rsid w:val="00362B69"/>
    <w:rsid w:val="00362DD7"/>
    <w:rsid w:val="00362F36"/>
    <w:rsid w:val="0036329B"/>
    <w:rsid w:val="0036332C"/>
    <w:rsid w:val="00363576"/>
    <w:rsid w:val="00363581"/>
    <w:rsid w:val="003638CD"/>
    <w:rsid w:val="00364327"/>
    <w:rsid w:val="00364345"/>
    <w:rsid w:val="003645F8"/>
    <w:rsid w:val="0036470F"/>
    <w:rsid w:val="00364C12"/>
    <w:rsid w:val="00364CE2"/>
    <w:rsid w:val="003650DF"/>
    <w:rsid w:val="0036516B"/>
    <w:rsid w:val="003652F8"/>
    <w:rsid w:val="0036538F"/>
    <w:rsid w:val="003654BA"/>
    <w:rsid w:val="003658C0"/>
    <w:rsid w:val="00365EC6"/>
    <w:rsid w:val="00365F0A"/>
    <w:rsid w:val="0036600D"/>
    <w:rsid w:val="00366349"/>
    <w:rsid w:val="00366774"/>
    <w:rsid w:val="00366D9A"/>
    <w:rsid w:val="00366F27"/>
    <w:rsid w:val="0036729A"/>
    <w:rsid w:val="0036730F"/>
    <w:rsid w:val="0036733C"/>
    <w:rsid w:val="003675FB"/>
    <w:rsid w:val="003676DC"/>
    <w:rsid w:val="00370A04"/>
    <w:rsid w:val="00370AF8"/>
    <w:rsid w:val="00370F5C"/>
    <w:rsid w:val="003710DF"/>
    <w:rsid w:val="0037116F"/>
    <w:rsid w:val="00371345"/>
    <w:rsid w:val="00371B44"/>
    <w:rsid w:val="00371DFF"/>
    <w:rsid w:val="00371FDB"/>
    <w:rsid w:val="003720A1"/>
    <w:rsid w:val="003722E7"/>
    <w:rsid w:val="003727ED"/>
    <w:rsid w:val="00372F38"/>
    <w:rsid w:val="0037327C"/>
    <w:rsid w:val="003736C9"/>
    <w:rsid w:val="0037426E"/>
    <w:rsid w:val="00374378"/>
    <w:rsid w:val="003749D9"/>
    <w:rsid w:val="00374A16"/>
    <w:rsid w:val="00374AB9"/>
    <w:rsid w:val="00374FBF"/>
    <w:rsid w:val="00375587"/>
    <w:rsid w:val="003756B3"/>
    <w:rsid w:val="003758A6"/>
    <w:rsid w:val="00375C14"/>
    <w:rsid w:val="00375DE3"/>
    <w:rsid w:val="00376121"/>
    <w:rsid w:val="0037677C"/>
    <w:rsid w:val="003768C0"/>
    <w:rsid w:val="00376EBE"/>
    <w:rsid w:val="0037712F"/>
    <w:rsid w:val="003771BC"/>
    <w:rsid w:val="003772DE"/>
    <w:rsid w:val="0037740C"/>
    <w:rsid w:val="003777C4"/>
    <w:rsid w:val="00377A3B"/>
    <w:rsid w:val="003801C4"/>
    <w:rsid w:val="0038049F"/>
    <w:rsid w:val="00380A06"/>
    <w:rsid w:val="00380AD3"/>
    <w:rsid w:val="00380C3A"/>
    <w:rsid w:val="003810ED"/>
    <w:rsid w:val="003813BF"/>
    <w:rsid w:val="0038152F"/>
    <w:rsid w:val="003818DC"/>
    <w:rsid w:val="003819BF"/>
    <w:rsid w:val="00381DA5"/>
    <w:rsid w:val="00382014"/>
    <w:rsid w:val="00382242"/>
    <w:rsid w:val="00382610"/>
    <w:rsid w:val="003827A5"/>
    <w:rsid w:val="00382861"/>
    <w:rsid w:val="003828D9"/>
    <w:rsid w:val="00382CF6"/>
    <w:rsid w:val="00382D63"/>
    <w:rsid w:val="00383034"/>
    <w:rsid w:val="003831C4"/>
    <w:rsid w:val="00383284"/>
    <w:rsid w:val="00383568"/>
    <w:rsid w:val="003836A3"/>
    <w:rsid w:val="00383A3A"/>
    <w:rsid w:val="00383B5A"/>
    <w:rsid w:val="00383B9B"/>
    <w:rsid w:val="00384313"/>
    <w:rsid w:val="003843D8"/>
    <w:rsid w:val="00384406"/>
    <w:rsid w:val="003844C5"/>
    <w:rsid w:val="00384938"/>
    <w:rsid w:val="003851E1"/>
    <w:rsid w:val="003853DE"/>
    <w:rsid w:val="00385415"/>
    <w:rsid w:val="00385BB5"/>
    <w:rsid w:val="00385C7B"/>
    <w:rsid w:val="00385CA1"/>
    <w:rsid w:val="00385DC0"/>
    <w:rsid w:val="003861D3"/>
    <w:rsid w:val="003863F4"/>
    <w:rsid w:val="00386A95"/>
    <w:rsid w:val="00386EAA"/>
    <w:rsid w:val="00386F99"/>
    <w:rsid w:val="003870B9"/>
    <w:rsid w:val="003871A4"/>
    <w:rsid w:val="00387E82"/>
    <w:rsid w:val="00390487"/>
    <w:rsid w:val="00390521"/>
    <w:rsid w:val="003905C5"/>
    <w:rsid w:val="0039162E"/>
    <w:rsid w:val="00391733"/>
    <w:rsid w:val="003917C3"/>
    <w:rsid w:val="003919EC"/>
    <w:rsid w:val="00391B1E"/>
    <w:rsid w:val="00391CCB"/>
    <w:rsid w:val="00391FCF"/>
    <w:rsid w:val="00392294"/>
    <w:rsid w:val="0039239B"/>
    <w:rsid w:val="00392616"/>
    <w:rsid w:val="00392804"/>
    <w:rsid w:val="00392DD1"/>
    <w:rsid w:val="00392E1A"/>
    <w:rsid w:val="00392F78"/>
    <w:rsid w:val="00393012"/>
    <w:rsid w:val="0039325A"/>
    <w:rsid w:val="00393328"/>
    <w:rsid w:val="00393874"/>
    <w:rsid w:val="003939CC"/>
    <w:rsid w:val="003939E1"/>
    <w:rsid w:val="0039426C"/>
    <w:rsid w:val="00394674"/>
    <w:rsid w:val="00394ADC"/>
    <w:rsid w:val="003952EB"/>
    <w:rsid w:val="00395301"/>
    <w:rsid w:val="003954B3"/>
    <w:rsid w:val="003957E1"/>
    <w:rsid w:val="003957F3"/>
    <w:rsid w:val="00395CD5"/>
    <w:rsid w:val="0039612C"/>
    <w:rsid w:val="0039671A"/>
    <w:rsid w:val="00396AF3"/>
    <w:rsid w:val="00396CB9"/>
    <w:rsid w:val="003972C6"/>
    <w:rsid w:val="00397559"/>
    <w:rsid w:val="00397688"/>
    <w:rsid w:val="00397841"/>
    <w:rsid w:val="0039790C"/>
    <w:rsid w:val="0039796C"/>
    <w:rsid w:val="00397A2F"/>
    <w:rsid w:val="003A0318"/>
    <w:rsid w:val="003A0787"/>
    <w:rsid w:val="003A08EB"/>
    <w:rsid w:val="003A0B18"/>
    <w:rsid w:val="003A0C0A"/>
    <w:rsid w:val="003A0EC1"/>
    <w:rsid w:val="003A1093"/>
    <w:rsid w:val="003A11F6"/>
    <w:rsid w:val="003A13FA"/>
    <w:rsid w:val="003A1504"/>
    <w:rsid w:val="003A1850"/>
    <w:rsid w:val="003A222D"/>
    <w:rsid w:val="003A23C5"/>
    <w:rsid w:val="003A2674"/>
    <w:rsid w:val="003A2C23"/>
    <w:rsid w:val="003A30E6"/>
    <w:rsid w:val="003A3282"/>
    <w:rsid w:val="003A3F71"/>
    <w:rsid w:val="003A43B9"/>
    <w:rsid w:val="003A4430"/>
    <w:rsid w:val="003A4463"/>
    <w:rsid w:val="003A4572"/>
    <w:rsid w:val="003A4699"/>
    <w:rsid w:val="003A4701"/>
    <w:rsid w:val="003A4B3D"/>
    <w:rsid w:val="003A4B9B"/>
    <w:rsid w:val="003A525A"/>
    <w:rsid w:val="003A537E"/>
    <w:rsid w:val="003A5579"/>
    <w:rsid w:val="003A5893"/>
    <w:rsid w:val="003A58A8"/>
    <w:rsid w:val="003A5A12"/>
    <w:rsid w:val="003A5FD1"/>
    <w:rsid w:val="003A6669"/>
    <w:rsid w:val="003A66F4"/>
    <w:rsid w:val="003A6A51"/>
    <w:rsid w:val="003A700F"/>
    <w:rsid w:val="003A71D2"/>
    <w:rsid w:val="003A73CB"/>
    <w:rsid w:val="003A74FF"/>
    <w:rsid w:val="003A7615"/>
    <w:rsid w:val="003A7A29"/>
    <w:rsid w:val="003A7C8A"/>
    <w:rsid w:val="003A7F2C"/>
    <w:rsid w:val="003B0273"/>
    <w:rsid w:val="003B03F9"/>
    <w:rsid w:val="003B0469"/>
    <w:rsid w:val="003B04F8"/>
    <w:rsid w:val="003B071C"/>
    <w:rsid w:val="003B091E"/>
    <w:rsid w:val="003B0BEC"/>
    <w:rsid w:val="003B0C25"/>
    <w:rsid w:val="003B0E45"/>
    <w:rsid w:val="003B2259"/>
    <w:rsid w:val="003B22BC"/>
    <w:rsid w:val="003B23DB"/>
    <w:rsid w:val="003B265B"/>
    <w:rsid w:val="003B2A75"/>
    <w:rsid w:val="003B2DA8"/>
    <w:rsid w:val="003B2E90"/>
    <w:rsid w:val="003B30D6"/>
    <w:rsid w:val="003B3573"/>
    <w:rsid w:val="003B364E"/>
    <w:rsid w:val="003B3935"/>
    <w:rsid w:val="003B39DB"/>
    <w:rsid w:val="003B3A52"/>
    <w:rsid w:val="003B3E4A"/>
    <w:rsid w:val="003B3E9C"/>
    <w:rsid w:val="003B45CA"/>
    <w:rsid w:val="003B45DC"/>
    <w:rsid w:val="003B493F"/>
    <w:rsid w:val="003B4CAA"/>
    <w:rsid w:val="003B4CCD"/>
    <w:rsid w:val="003B4F84"/>
    <w:rsid w:val="003B572C"/>
    <w:rsid w:val="003B5754"/>
    <w:rsid w:val="003B5D42"/>
    <w:rsid w:val="003B5E16"/>
    <w:rsid w:val="003B6628"/>
    <w:rsid w:val="003B689E"/>
    <w:rsid w:val="003B6D88"/>
    <w:rsid w:val="003B6E34"/>
    <w:rsid w:val="003B7230"/>
    <w:rsid w:val="003B768A"/>
    <w:rsid w:val="003B76BA"/>
    <w:rsid w:val="003B7759"/>
    <w:rsid w:val="003B7B7F"/>
    <w:rsid w:val="003B7C39"/>
    <w:rsid w:val="003C0181"/>
    <w:rsid w:val="003C02C7"/>
    <w:rsid w:val="003C03C8"/>
    <w:rsid w:val="003C04AF"/>
    <w:rsid w:val="003C0B9A"/>
    <w:rsid w:val="003C0F29"/>
    <w:rsid w:val="003C1622"/>
    <w:rsid w:val="003C1789"/>
    <w:rsid w:val="003C1851"/>
    <w:rsid w:val="003C1948"/>
    <w:rsid w:val="003C1C61"/>
    <w:rsid w:val="003C1F13"/>
    <w:rsid w:val="003C202E"/>
    <w:rsid w:val="003C209D"/>
    <w:rsid w:val="003C24BB"/>
    <w:rsid w:val="003C24E4"/>
    <w:rsid w:val="003C26A2"/>
    <w:rsid w:val="003C29F2"/>
    <w:rsid w:val="003C2DC4"/>
    <w:rsid w:val="003C2EDF"/>
    <w:rsid w:val="003C31FD"/>
    <w:rsid w:val="003C33BD"/>
    <w:rsid w:val="003C36BF"/>
    <w:rsid w:val="003C374E"/>
    <w:rsid w:val="003C38F7"/>
    <w:rsid w:val="003C428B"/>
    <w:rsid w:val="003C44DB"/>
    <w:rsid w:val="003C45FD"/>
    <w:rsid w:val="003C4B24"/>
    <w:rsid w:val="003C4FC3"/>
    <w:rsid w:val="003C548D"/>
    <w:rsid w:val="003C619D"/>
    <w:rsid w:val="003C6231"/>
    <w:rsid w:val="003C630B"/>
    <w:rsid w:val="003C66F7"/>
    <w:rsid w:val="003C6B59"/>
    <w:rsid w:val="003C6F6F"/>
    <w:rsid w:val="003C7148"/>
    <w:rsid w:val="003C745B"/>
    <w:rsid w:val="003C758B"/>
    <w:rsid w:val="003C773E"/>
    <w:rsid w:val="003C7793"/>
    <w:rsid w:val="003C77FE"/>
    <w:rsid w:val="003C788B"/>
    <w:rsid w:val="003C7F4F"/>
    <w:rsid w:val="003D0028"/>
    <w:rsid w:val="003D0067"/>
    <w:rsid w:val="003D0220"/>
    <w:rsid w:val="003D02BF"/>
    <w:rsid w:val="003D06FF"/>
    <w:rsid w:val="003D07FF"/>
    <w:rsid w:val="003D0862"/>
    <w:rsid w:val="003D0894"/>
    <w:rsid w:val="003D08C2"/>
    <w:rsid w:val="003D096A"/>
    <w:rsid w:val="003D09D5"/>
    <w:rsid w:val="003D0BFE"/>
    <w:rsid w:val="003D0E75"/>
    <w:rsid w:val="003D1562"/>
    <w:rsid w:val="003D1731"/>
    <w:rsid w:val="003D179C"/>
    <w:rsid w:val="003D19D4"/>
    <w:rsid w:val="003D1B0C"/>
    <w:rsid w:val="003D1D75"/>
    <w:rsid w:val="003D1F9D"/>
    <w:rsid w:val="003D219B"/>
    <w:rsid w:val="003D2223"/>
    <w:rsid w:val="003D2443"/>
    <w:rsid w:val="003D24FC"/>
    <w:rsid w:val="003D2591"/>
    <w:rsid w:val="003D26E2"/>
    <w:rsid w:val="003D2A27"/>
    <w:rsid w:val="003D2FB0"/>
    <w:rsid w:val="003D306B"/>
    <w:rsid w:val="003D3264"/>
    <w:rsid w:val="003D32A9"/>
    <w:rsid w:val="003D358C"/>
    <w:rsid w:val="003D3A31"/>
    <w:rsid w:val="003D3B81"/>
    <w:rsid w:val="003D3BEE"/>
    <w:rsid w:val="003D3E77"/>
    <w:rsid w:val="003D3EEC"/>
    <w:rsid w:val="003D4092"/>
    <w:rsid w:val="003D469E"/>
    <w:rsid w:val="003D49A1"/>
    <w:rsid w:val="003D4B3E"/>
    <w:rsid w:val="003D4D97"/>
    <w:rsid w:val="003D4DFF"/>
    <w:rsid w:val="003D4EC8"/>
    <w:rsid w:val="003D4F49"/>
    <w:rsid w:val="003D50B9"/>
    <w:rsid w:val="003D5408"/>
    <w:rsid w:val="003D5700"/>
    <w:rsid w:val="003D5B99"/>
    <w:rsid w:val="003D5D47"/>
    <w:rsid w:val="003D60B0"/>
    <w:rsid w:val="003D6371"/>
    <w:rsid w:val="003D654D"/>
    <w:rsid w:val="003D65C1"/>
    <w:rsid w:val="003D6650"/>
    <w:rsid w:val="003D6A63"/>
    <w:rsid w:val="003D6BC5"/>
    <w:rsid w:val="003D6D6D"/>
    <w:rsid w:val="003D6F40"/>
    <w:rsid w:val="003D6FF8"/>
    <w:rsid w:val="003D70C8"/>
    <w:rsid w:val="003D7572"/>
    <w:rsid w:val="003D77BE"/>
    <w:rsid w:val="003D78BC"/>
    <w:rsid w:val="003D79C2"/>
    <w:rsid w:val="003D7E2B"/>
    <w:rsid w:val="003E0ADB"/>
    <w:rsid w:val="003E0B15"/>
    <w:rsid w:val="003E0B16"/>
    <w:rsid w:val="003E0D58"/>
    <w:rsid w:val="003E1568"/>
    <w:rsid w:val="003E1778"/>
    <w:rsid w:val="003E1B10"/>
    <w:rsid w:val="003E1CD9"/>
    <w:rsid w:val="003E1DEC"/>
    <w:rsid w:val="003E1F45"/>
    <w:rsid w:val="003E1FD5"/>
    <w:rsid w:val="003E1FD7"/>
    <w:rsid w:val="003E25E9"/>
    <w:rsid w:val="003E293C"/>
    <w:rsid w:val="003E2987"/>
    <w:rsid w:val="003E2A5D"/>
    <w:rsid w:val="003E2B1C"/>
    <w:rsid w:val="003E2B72"/>
    <w:rsid w:val="003E2CA1"/>
    <w:rsid w:val="003E2D17"/>
    <w:rsid w:val="003E341B"/>
    <w:rsid w:val="003E35D0"/>
    <w:rsid w:val="003E370A"/>
    <w:rsid w:val="003E383C"/>
    <w:rsid w:val="003E3E53"/>
    <w:rsid w:val="003E42E2"/>
    <w:rsid w:val="003E43AF"/>
    <w:rsid w:val="003E43EC"/>
    <w:rsid w:val="003E44E8"/>
    <w:rsid w:val="003E4D00"/>
    <w:rsid w:val="003E4D60"/>
    <w:rsid w:val="003E4D95"/>
    <w:rsid w:val="003E5CC0"/>
    <w:rsid w:val="003E5EB6"/>
    <w:rsid w:val="003E5EEB"/>
    <w:rsid w:val="003E5F20"/>
    <w:rsid w:val="003E6249"/>
    <w:rsid w:val="003E655A"/>
    <w:rsid w:val="003E657C"/>
    <w:rsid w:val="003E65FE"/>
    <w:rsid w:val="003E66DA"/>
    <w:rsid w:val="003E6730"/>
    <w:rsid w:val="003E6D89"/>
    <w:rsid w:val="003E704A"/>
    <w:rsid w:val="003E7092"/>
    <w:rsid w:val="003E7555"/>
    <w:rsid w:val="003E7BFA"/>
    <w:rsid w:val="003E7C28"/>
    <w:rsid w:val="003E7E60"/>
    <w:rsid w:val="003E7EA0"/>
    <w:rsid w:val="003E7ED5"/>
    <w:rsid w:val="003F0105"/>
    <w:rsid w:val="003F025C"/>
    <w:rsid w:val="003F02B2"/>
    <w:rsid w:val="003F03C1"/>
    <w:rsid w:val="003F05E2"/>
    <w:rsid w:val="003F0A35"/>
    <w:rsid w:val="003F0B86"/>
    <w:rsid w:val="003F0D6F"/>
    <w:rsid w:val="003F100C"/>
    <w:rsid w:val="003F120C"/>
    <w:rsid w:val="003F1879"/>
    <w:rsid w:val="003F19E6"/>
    <w:rsid w:val="003F1AE6"/>
    <w:rsid w:val="003F1BAD"/>
    <w:rsid w:val="003F2388"/>
    <w:rsid w:val="003F24CC"/>
    <w:rsid w:val="003F2612"/>
    <w:rsid w:val="003F265A"/>
    <w:rsid w:val="003F27A5"/>
    <w:rsid w:val="003F27C1"/>
    <w:rsid w:val="003F294C"/>
    <w:rsid w:val="003F2D74"/>
    <w:rsid w:val="003F2F57"/>
    <w:rsid w:val="003F329D"/>
    <w:rsid w:val="003F3636"/>
    <w:rsid w:val="003F3AC9"/>
    <w:rsid w:val="003F3BBA"/>
    <w:rsid w:val="003F3C6E"/>
    <w:rsid w:val="003F415F"/>
    <w:rsid w:val="003F4981"/>
    <w:rsid w:val="003F4B8F"/>
    <w:rsid w:val="003F4CE5"/>
    <w:rsid w:val="003F4EB5"/>
    <w:rsid w:val="003F4F8B"/>
    <w:rsid w:val="003F50AF"/>
    <w:rsid w:val="003F5158"/>
    <w:rsid w:val="003F5275"/>
    <w:rsid w:val="003F5BA4"/>
    <w:rsid w:val="003F5D60"/>
    <w:rsid w:val="003F61CE"/>
    <w:rsid w:val="003F6207"/>
    <w:rsid w:val="003F636F"/>
    <w:rsid w:val="003F65C7"/>
    <w:rsid w:val="003F6E6C"/>
    <w:rsid w:val="003F6F32"/>
    <w:rsid w:val="003F7004"/>
    <w:rsid w:val="003F7360"/>
    <w:rsid w:val="003F781A"/>
    <w:rsid w:val="003F7A43"/>
    <w:rsid w:val="003F7C61"/>
    <w:rsid w:val="003F7E0C"/>
    <w:rsid w:val="003F7E0E"/>
    <w:rsid w:val="003F7F83"/>
    <w:rsid w:val="00400014"/>
    <w:rsid w:val="0040006C"/>
    <w:rsid w:val="0040016F"/>
    <w:rsid w:val="004005C6"/>
    <w:rsid w:val="004005F8"/>
    <w:rsid w:val="00400ADF"/>
    <w:rsid w:val="0040104E"/>
    <w:rsid w:val="0040143D"/>
    <w:rsid w:val="004014DB"/>
    <w:rsid w:val="004015CF"/>
    <w:rsid w:val="00401EFE"/>
    <w:rsid w:val="004022B6"/>
    <w:rsid w:val="004022CC"/>
    <w:rsid w:val="00402322"/>
    <w:rsid w:val="00402408"/>
    <w:rsid w:val="004024C0"/>
    <w:rsid w:val="00402727"/>
    <w:rsid w:val="004028EF"/>
    <w:rsid w:val="0040352A"/>
    <w:rsid w:val="004036FF"/>
    <w:rsid w:val="00403815"/>
    <w:rsid w:val="00403993"/>
    <w:rsid w:val="0040439D"/>
    <w:rsid w:val="004045BD"/>
    <w:rsid w:val="004048E9"/>
    <w:rsid w:val="0040497B"/>
    <w:rsid w:val="00404CE9"/>
    <w:rsid w:val="00404DA8"/>
    <w:rsid w:val="0040503F"/>
    <w:rsid w:val="00405081"/>
    <w:rsid w:val="004053D8"/>
    <w:rsid w:val="0040569C"/>
    <w:rsid w:val="00405A3F"/>
    <w:rsid w:val="00406149"/>
    <w:rsid w:val="00406313"/>
    <w:rsid w:val="004064AC"/>
    <w:rsid w:val="00406891"/>
    <w:rsid w:val="00406A4D"/>
    <w:rsid w:val="00406CB2"/>
    <w:rsid w:val="00406DC1"/>
    <w:rsid w:val="004073FF"/>
    <w:rsid w:val="00407CC7"/>
    <w:rsid w:val="00407D07"/>
    <w:rsid w:val="0041035F"/>
    <w:rsid w:val="00410810"/>
    <w:rsid w:val="004109DE"/>
    <w:rsid w:val="00410E8A"/>
    <w:rsid w:val="00410ED7"/>
    <w:rsid w:val="004111A1"/>
    <w:rsid w:val="004112E8"/>
    <w:rsid w:val="004115BA"/>
    <w:rsid w:val="004116CD"/>
    <w:rsid w:val="00411974"/>
    <w:rsid w:val="00411E2F"/>
    <w:rsid w:val="00411E67"/>
    <w:rsid w:val="0041217D"/>
    <w:rsid w:val="004122FF"/>
    <w:rsid w:val="0041279D"/>
    <w:rsid w:val="004128ED"/>
    <w:rsid w:val="00412AE6"/>
    <w:rsid w:val="00412B9C"/>
    <w:rsid w:val="00412BBF"/>
    <w:rsid w:val="00412BC5"/>
    <w:rsid w:val="00412D63"/>
    <w:rsid w:val="00412EA6"/>
    <w:rsid w:val="00413135"/>
    <w:rsid w:val="00413641"/>
    <w:rsid w:val="004137B6"/>
    <w:rsid w:val="004139B9"/>
    <w:rsid w:val="00413CE4"/>
    <w:rsid w:val="00414186"/>
    <w:rsid w:val="00414406"/>
    <w:rsid w:val="0041459F"/>
    <w:rsid w:val="0041476A"/>
    <w:rsid w:val="0041487D"/>
    <w:rsid w:val="00414931"/>
    <w:rsid w:val="00414956"/>
    <w:rsid w:val="00414D5B"/>
    <w:rsid w:val="00414F4C"/>
    <w:rsid w:val="0041508D"/>
    <w:rsid w:val="004150C2"/>
    <w:rsid w:val="004152AE"/>
    <w:rsid w:val="0041531E"/>
    <w:rsid w:val="004157B8"/>
    <w:rsid w:val="004160A0"/>
    <w:rsid w:val="0041633D"/>
    <w:rsid w:val="004163F6"/>
    <w:rsid w:val="004166C9"/>
    <w:rsid w:val="004169F7"/>
    <w:rsid w:val="00416A57"/>
    <w:rsid w:val="00416D0E"/>
    <w:rsid w:val="00416E28"/>
    <w:rsid w:val="00416E4D"/>
    <w:rsid w:val="0041713C"/>
    <w:rsid w:val="004172FB"/>
    <w:rsid w:val="00417464"/>
    <w:rsid w:val="004175FD"/>
    <w:rsid w:val="004176D1"/>
    <w:rsid w:val="0041796B"/>
    <w:rsid w:val="00417C88"/>
    <w:rsid w:val="00417EB9"/>
    <w:rsid w:val="004208C4"/>
    <w:rsid w:val="00420BF6"/>
    <w:rsid w:val="0042183F"/>
    <w:rsid w:val="00421B4B"/>
    <w:rsid w:val="00422357"/>
    <w:rsid w:val="00422A8E"/>
    <w:rsid w:val="00422E7A"/>
    <w:rsid w:val="00423298"/>
    <w:rsid w:val="0042350D"/>
    <w:rsid w:val="00423912"/>
    <w:rsid w:val="00423AB1"/>
    <w:rsid w:val="00423BB1"/>
    <w:rsid w:val="00423E86"/>
    <w:rsid w:val="0042419C"/>
    <w:rsid w:val="004242E1"/>
    <w:rsid w:val="00424836"/>
    <w:rsid w:val="0042497C"/>
    <w:rsid w:val="00424A3F"/>
    <w:rsid w:val="00424AF6"/>
    <w:rsid w:val="00424CA9"/>
    <w:rsid w:val="00424D75"/>
    <w:rsid w:val="00425034"/>
    <w:rsid w:val="00425049"/>
    <w:rsid w:val="0042516E"/>
    <w:rsid w:val="00425179"/>
    <w:rsid w:val="004251A6"/>
    <w:rsid w:val="0042526F"/>
    <w:rsid w:val="004252CB"/>
    <w:rsid w:val="004257D2"/>
    <w:rsid w:val="00425D18"/>
    <w:rsid w:val="00426005"/>
    <w:rsid w:val="0042667F"/>
    <w:rsid w:val="00426A03"/>
    <w:rsid w:val="00426A60"/>
    <w:rsid w:val="00426D0D"/>
    <w:rsid w:val="00426F5C"/>
    <w:rsid w:val="00426FB4"/>
    <w:rsid w:val="00426FBF"/>
    <w:rsid w:val="00427496"/>
    <w:rsid w:val="00427525"/>
    <w:rsid w:val="004275A5"/>
    <w:rsid w:val="004276DF"/>
    <w:rsid w:val="00427968"/>
    <w:rsid w:val="004304CF"/>
    <w:rsid w:val="00430C0B"/>
    <w:rsid w:val="004311D1"/>
    <w:rsid w:val="004312A6"/>
    <w:rsid w:val="004314E0"/>
    <w:rsid w:val="0043167B"/>
    <w:rsid w:val="00431BFA"/>
    <w:rsid w:val="00431D43"/>
    <w:rsid w:val="00431D8C"/>
    <w:rsid w:val="00431DFF"/>
    <w:rsid w:val="00431E9B"/>
    <w:rsid w:val="00431F42"/>
    <w:rsid w:val="0043200C"/>
    <w:rsid w:val="00432208"/>
    <w:rsid w:val="004326F6"/>
    <w:rsid w:val="004326F7"/>
    <w:rsid w:val="00432767"/>
    <w:rsid w:val="004327E6"/>
    <w:rsid w:val="00432C5E"/>
    <w:rsid w:val="0043318F"/>
    <w:rsid w:val="0043319F"/>
    <w:rsid w:val="004335C7"/>
    <w:rsid w:val="00433682"/>
    <w:rsid w:val="0043396A"/>
    <w:rsid w:val="00433A26"/>
    <w:rsid w:val="00433D4E"/>
    <w:rsid w:val="00433F5F"/>
    <w:rsid w:val="00433FDF"/>
    <w:rsid w:val="00434627"/>
    <w:rsid w:val="00434FA9"/>
    <w:rsid w:val="004350E6"/>
    <w:rsid w:val="00435222"/>
    <w:rsid w:val="0043540A"/>
    <w:rsid w:val="004356EB"/>
    <w:rsid w:val="0043581B"/>
    <w:rsid w:val="00435823"/>
    <w:rsid w:val="00436207"/>
    <w:rsid w:val="004363A1"/>
    <w:rsid w:val="0043657E"/>
    <w:rsid w:val="004366DE"/>
    <w:rsid w:val="00436937"/>
    <w:rsid w:val="00436BC9"/>
    <w:rsid w:val="00436DA6"/>
    <w:rsid w:val="00437478"/>
    <w:rsid w:val="00437733"/>
    <w:rsid w:val="004379E3"/>
    <w:rsid w:val="004379F2"/>
    <w:rsid w:val="00440042"/>
    <w:rsid w:val="00440150"/>
    <w:rsid w:val="0044015E"/>
    <w:rsid w:val="004401BA"/>
    <w:rsid w:val="004403DD"/>
    <w:rsid w:val="00440468"/>
    <w:rsid w:val="0044083E"/>
    <w:rsid w:val="00440C49"/>
    <w:rsid w:val="00441A9D"/>
    <w:rsid w:val="00441F4D"/>
    <w:rsid w:val="00442081"/>
    <w:rsid w:val="004420E5"/>
    <w:rsid w:val="00442272"/>
    <w:rsid w:val="0044285D"/>
    <w:rsid w:val="0044289B"/>
    <w:rsid w:val="0044291A"/>
    <w:rsid w:val="00442D21"/>
    <w:rsid w:val="00442EC8"/>
    <w:rsid w:val="004431A4"/>
    <w:rsid w:val="004432B6"/>
    <w:rsid w:val="004433B4"/>
    <w:rsid w:val="004436DA"/>
    <w:rsid w:val="004438F4"/>
    <w:rsid w:val="00443AB6"/>
    <w:rsid w:val="00443B9E"/>
    <w:rsid w:val="00443C08"/>
    <w:rsid w:val="00444990"/>
    <w:rsid w:val="004449D5"/>
    <w:rsid w:val="00444BE5"/>
    <w:rsid w:val="00444D6A"/>
    <w:rsid w:val="0044505A"/>
    <w:rsid w:val="00445372"/>
    <w:rsid w:val="004454E3"/>
    <w:rsid w:val="00446315"/>
    <w:rsid w:val="00446337"/>
    <w:rsid w:val="004465E8"/>
    <w:rsid w:val="004468C1"/>
    <w:rsid w:val="00446AA8"/>
    <w:rsid w:val="00446C4C"/>
    <w:rsid w:val="00446C9D"/>
    <w:rsid w:val="00446FE4"/>
    <w:rsid w:val="00447218"/>
    <w:rsid w:val="00447338"/>
    <w:rsid w:val="0044734A"/>
    <w:rsid w:val="004473B2"/>
    <w:rsid w:val="004473FD"/>
    <w:rsid w:val="00447748"/>
    <w:rsid w:val="00447C8D"/>
    <w:rsid w:val="00447CBA"/>
    <w:rsid w:val="00450147"/>
    <w:rsid w:val="004504CA"/>
    <w:rsid w:val="004506EF"/>
    <w:rsid w:val="00450D08"/>
    <w:rsid w:val="00450D53"/>
    <w:rsid w:val="00451144"/>
    <w:rsid w:val="004518E2"/>
    <w:rsid w:val="00451AAB"/>
    <w:rsid w:val="00451ADA"/>
    <w:rsid w:val="00451C11"/>
    <w:rsid w:val="00451F0A"/>
    <w:rsid w:val="00451FEC"/>
    <w:rsid w:val="0045273C"/>
    <w:rsid w:val="00452921"/>
    <w:rsid w:val="0045294B"/>
    <w:rsid w:val="00452FE9"/>
    <w:rsid w:val="00453055"/>
    <w:rsid w:val="00453225"/>
    <w:rsid w:val="004533F5"/>
    <w:rsid w:val="004537A5"/>
    <w:rsid w:val="00453A4B"/>
    <w:rsid w:val="00453D37"/>
    <w:rsid w:val="00453D38"/>
    <w:rsid w:val="00453ED5"/>
    <w:rsid w:val="00453FDE"/>
    <w:rsid w:val="0045439B"/>
    <w:rsid w:val="004547FC"/>
    <w:rsid w:val="00454AE2"/>
    <w:rsid w:val="00454DAC"/>
    <w:rsid w:val="00454E2E"/>
    <w:rsid w:val="0045509A"/>
    <w:rsid w:val="004552AD"/>
    <w:rsid w:val="00455776"/>
    <w:rsid w:val="00455799"/>
    <w:rsid w:val="0045597D"/>
    <w:rsid w:val="0045636C"/>
    <w:rsid w:val="00456611"/>
    <w:rsid w:val="0045669B"/>
    <w:rsid w:val="004566AD"/>
    <w:rsid w:val="004567E6"/>
    <w:rsid w:val="00456A1A"/>
    <w:rsid w:val="00456F04"/>
    <w:rsid w:val="00457133"/>
    <w:rsid w:val="004572A3"/>
    <w:rsid w:val="004572EF"/>
    <w:rsid w:val="00457B46"/>
    <w:rsid w:val="00457E7A"/>
    <w:rsid w:val="004601A2"/>
    <w:rsid w:val="004605C4"/>
    <w:rsid w:val="0046065D"/>
    <w:rsid w:val="00460727"/>
    <w:rsid w:val="00460766"/>
    <w:rsid w:val="004608AE"/>
    <w:rsid w:val="00460931"/>
    <w:rsid w:val="00460A92"/>
    <w:rsid w:val="00460F7D"/>
    <w:rsid w:val="004611BB"/>
    <w:rsid w:val="00461342"/>
    <w:rsid w:val="00461577"/>
    <w:rsid w:val="0046159C"/>
    <w:rsid w:val="00461C65"/>
    <w:rsid w:val="00461D96"/>
    <w:rsid w:val="0046257E"/>
    <w:rsid w:val="004626A5"/>
    <w:rsid w:val="004626E2"/>
    <w:rsid w:val="00462A50"/>
    <w:rsid w:val="00462B26"/>
    <w:rsid w:val="00462E09"/>
    <w:rsid w:val="00462E47"/>
    <w:rsid w:val="004636B4"/>
    <w:rsid w:val="004638F2"/>
    <w:rsid w:val="0046397F"/>
    <w:rsid w:val="00463B42"/>
    <w:rsid w:val="00463CB5"/>
    <w:rsid w:val="00463E45"/>
    <w:rsid w:val="004640E8"/>
    <w:rsid w:val="004641F8"/>
    <w:rsid w:val="004643EE"/>
    <w:rsid w:val="00464682"/>
    <w:rsid w:val="0046490B"/>
    <w:rsid w:val="00464C22"/>
    <w:rsid w:val="00464C41"/>
    <w:rsid w:val="00464C7B"/>
    <w:rsid w:val="00464E65"/>
    <w:rsid w:val="004653C5"/>
    <w:rsid w:val="004655B5"/>
    <w:rsid w:val="00465674"/>
    <w:rsid w:val="00465A35"/>
    <w:rsid w:val="00465C2F"/>
    <w:rsid w:val="00465EB2"/>
    <w:rsid w:val="00466192"/>
    <w:rsid w:val="00466195"/>
    <w:rsid w:val="004664BF"/>
    <w:rsid w:val="00466A75"/>
    <w:rsid w:val="00466B41"/>
    <w:rsid w:val="00466CCE"/>
    <w:rsid w:val="00466D33"/>
    <w:rsid w:val="0046721D"/>
    <w:rsid w:val="00467402"/>
    <w:rsid w:val="004674B5"/>
    <w:rsid w:val="00467603"/>
    <w:rsid w:val="00467606"/>
    <w:rsid w:val="00467661"/>
    <w:rsid w:val="00467E91"/>
    <w:rsid w:val="00467EE9"/>
    <w:rsid w:val="00470718"/>
    <w:rsid w:val="00470CEB"/>
    <w:rsid w:val="00470E9D"/>
    <w:rsid w:val="00471CC6"/>
    <w:rsid w:val="0047210D"/>
    <w:rsid w:val="00472862"/>
    <w:rsid w:val="00472AF7"/>
    <w:rsid w:val="00472B8B"/>
    <w:rsid w:val="00472DBE"/>
    <w:rsid w:val="00472E99"/>
    <w:rsid w:val="00472F95"/>
    <w:rsid w:val="00473104"/>
    <w:rsid w:val="004733B8"/>
    <w:rsid w:val="00473425"/>
    <w:rsid w:val="00473599"/>
    <w:rsid w:val="00473DB9"/>
    <w:rsid w:val="00473DC3"/>
    <w:rsid w:val="00474315"/>
    <w:rsid w:val="0047473A"/>
    <w:rsid w:val="004748BA"/>
    <w:rsid w:val="00474A19"/>
    <w:rsid w:val="00474EBE"/>
    <w:rsid w:val="00475105"/>
    <w:rsid w:val="00475164"/>
    <w:rsid w:val="00475573"/>
    <w:rsid w:val="004755B4"/>
    <w:rsid w:val="00475631"/>
    <w:rsid w:val="00475D92"/>
    <w:rsid w:val="00475DFA"/>
    <w:rsid w:val="00475EB4"/>
    <w:rsid w:val="00475EBF"/>
    <w:rsid w:val="0047652C"/>
    <w:rsid w:val="00476665"/>
    <w:rsid w:val="004767FB"/>
    <w:rsid w:val="004768EB"/>
    <w:rsid w:val="0047704D"/>
    <w:rsid w:val="004772F6"/>
    <w:rsid w:val="0047743A"/>
    <w:rsid w:val="0047763D"/>
    <w:rsid w:val="0047767D"/>
    <w:rsid w:val="00477830"/>
    <w:rsid w:val="00477ADC"/>
    <w:rsid w:val="00477BF5"/>
    <w:rsid w:val="00480773"/>
    <w:rsid w:val="00480DF1"/>
    <w:rsid w:val="00481126"/>
    <w:rsid w:val="00481C34"/>
    <w:rsid w:val="00481E80"/>
    <w:rsid w:val="00481E97"/>
    <w:rsid w:val="00482071"/>
    <w:rsid w:val="0048211D"/>
    <w:rsid w:val="004821A1"/>
    <w:rsid w:val="0048234A"/>
    <w:rsid w:val="0048234E"/>
    <w:rsid w:val="00483647"/>
    <w:rsid w:val="00483673"/>
    <w:rsid w:val="00483A5E"/>
    <w:rsid w:val="00483EED"/>
    <w:rsid w:val="0048445A"/>
    <w:rsid w:val="00484A77"/>
    <w:rsid w:val="00484F46"/>
    <w:rsid w:val="004851DB"/>
    <w:rsid w:val="00485334"/>
    <w:rsid w:val="00485582"/>
    <w:rsid w:val="004856C8"/>
    <w:rsid w:val="00485700"/>
    <w:rsid w:val="00485A08"/>
    <w:rsid w:val="00485BBF"/>
    <w:rsid w:val="00485CD0"/>
    <w:rsid w:val="00485D64"/>
    <w:rsid w:val="004860FA"/>
    <w:rsid w:val="0048632E"/>
    <w:rsid w:val="00486445"/>
    <w:rsid w:val="0048691C"/>
    <w:rsid w:val="00486B60"/>
    <w:rsid w:val="00486B8E"/>
    <w:rsid w:val="00486EB5"/>
    <w:rsid w:val="0048700F"/>
    <w:rsid w:val="0048704A"/>
    <w:rsid w:val="004873AD"/>
    <w:rsid w:val="0048761D"/>
    <w:rsid w:val="00487764"/>
    <w:rsid w:val="00487889"/>
    <w:rsid w:val="00487B09"/>
    <w:rsid w:val="00487CEA"/>
    <w:rsid w:val="00487E1D"/>
    <w:rsid w:val="00487F52"/>
    <w:rsid w:val="0049024F"/>
    <w:rsid w:val="004902D5"/>
    <w:rsid w:val="004904A0"/>
    <w:rsid w:val="004905EC"/>
    <w:rsid w:val="00490E04"/>
    <w:rsid w:val="004910AF"/>
    <w:rsid w:val="004912DE"/>
    <w:rsid w:val="00491358"/>
    <w:rsid w:val="00491481"/>
    <w:rsid w:val="0049158B"/>
    <w:rsid w:val="0049170F"/>
    <w:rsid w:val="0049199D"/>
    <w:rsid w:val="00491A73"/>
    <w:rsid w:val="00492235"/>
    <w:rsid w:val="00492369"/>
    <w:rsid w:val="004927E8"/>
    <w:rsid w:val="0049295F"/>
    <w:rsid w:val="00492EB0"/>
    <w:rsid w:val="00493126"/>
    <w:rsid w:val="00493332"/>
    <w:rsid w:val="0049358C"/>
    <w:rsid w:val="004935D1"/>
    <w:rsid w:val="00493834"/>
    <w:rsid w:val="00493B9D"/>
    <w:rsid w:val="00493E3A"/>
    <w:rsid w:val="00493ECB"/>
    <w:rsid w:val="00493F45"/>
    <w:rsid w:val="00494508"/>
    <w:rsid w:val="00494D32"/>
    <w:rsid w:val="00494F0B"/>
    <w:rsid w:val="00494FF9"/>
    <w:rsid w:val="004950D0"/>
    <w:rsid w:val="0049527F"/>
    <w:rsid w:val="004952A1"/>
    <w:rsid w:val="00495358"/>
    <w:rsid w:val="0049537B"/>
    <w:rsid w:val="004957A7"/>
    <w:rsid w:val="00495C6B"/>
    <w:rsid w:val="00495F6E"/>
    <w:rsid w:val="0049618A"/>
    <w:rsid w:val="004961D8"/>
    <w:rsid w:val="004962C2"/>
    <w:rsid w:val="004964E6"/>
    <w:rsid w:val="00496534"/>
    <w:rsid w:val="00496B41"/>
    <w:rsid w:val="00496F97"/>
    <w:rsid w:val="004971C8"/>
    <w:rsid w:val="004973D2"/>
    <w:rsid w:val="00497501"/>
    <w:rsid w:val="00497605"/>
    <w:rsid w:val="00497AEC"/>
    <w:rsid w:val="004A020A"/>
    <w:rsid w:val="004A07B5"/>
    <w:rsid w:val="004A0B7C"/>
    <w:rsid w:val="004A0BC0"/>
    <w:rsid w:val="004A0CF6"/>
    <w:rsid w:val="004A0D8A"/>
    <w:rsid w:val="004A0E8C"/>
    <w:rsid w:val="004A1295"/>
    <w:rsid w:val="004A134E"/>
    <w:rsid w:val="004A1523"/>
    <w:rsid w:val="004A15A9"/>
    <w:rsid w:val="004A1893"/>
    <w:rsid w:val="004A1DB8"/>
    <w:rsid w:val="004A1E03"/>
    <w:rsid w:val="004A1FA4"/>
    <w:rsid w:val="004A2097"/>
    <w:rsid w:val="004A2236"/>
    <w:rsid w:val="004A2314"/>
    <w:rsid w:val="004A2AC8"/>
    <w:rsid w:val="004A344D"/>
    <w:rsid w:val="004A3627"/>
    <w:rsid w:val="004A387A"/>
    <w:rsid w:val="004A3CD8"/>
    <w:rsid w:val="004A46E0"/>
    <w:rsid w:val="004A47A7"/>
    <w:rsid w:val="004A4825"/>
    <w:rsid w:val="004A4C2C"/>
    <w:rsid w:val="004A4DF0"/>
    <w:rsid w:val="004A5318"/>
    <w:rsid w:val="004A541C"/>
    <w:rsid w:val="004A5E23"/>
    <w:rsid w:val="004A6221"/>
    <w:rsid w:val="004A624B"/>
    <w:rsid w:val="004A63AA"/>
    <w:rsid w:val="004A66CC"/>
    <w:rsid w:val="004A6A3E"/>
    <w:rsid w:val="004A7128"/>
    <w:rsid w:val="004A7385"/>
    <w:rsid w:val="004A7414"/>
    <w:rsid w:val="004A7522"/>
    <w:rsid w:val="004A7525"/>
    <w:rsid w:val="004A7662"/>
    <w:rsid w:val="004A7A8F"/>
    <w:rsid w:val="004A7C27"/>
    <w:rsid w:val="004A7CBD"/>
    <w:rsid w:val="004A7CD9"/>
    <w:rsid w:val="004B00B6"/>
    <w:rsid w:val="004B0273"/>
    <w:rsid w:val="004B02BD"/>
    <w:rsid w:val="004B0756"/>
    <w:rsid w:val="004B0B0E"/>
    <w:rsid w:val="004B0B34"/>
    <w:rsid w:val="004B0CC1"/>
    <w:rsid w:val="004B10D8"/>
    <w:rsid w:val="004B1251"/>
    <w:rsid w:val="004B1405"/>
    <w:rsid w:val="004B192C"/>
    <w:rsid w:val="004B1975"/>
    <w:rsid w:val="004B1AD6"/>
    <w:rsid w:val="004B1E31"/>
    <w:rsid w:val="004B1F31"/>
    <w:rsid w:val="004B2103"/>
    <w:rsid w:val="004B22AC"/>
    <w:rsid w:val="004B22B4"/>
    <w:rsid w:val="004B25FC"/>
    <w:rsid w:val="004B2AD8"/>
    <w:rsid w:val="004B2B10"/>
    <w:rsid w:val="004B2FB0"/>
    <w:rsid w:val="004B2FEF"/>
    <w:rsid w:val="004B301A"/>
    <w:rsid w:val="004B3025"/>
    <w:rsid w:val="004B3267"/>
    <w:rsid w:val="004B35E3"/>
    <w:rsid w:val="004B36EA"/>
    <w:rsid w:val="004B3B54"/>
    <w:rsid w:val="004B3EA1"/>
    <w:rsid w:val="004B4265"/>
    <w:rsid w:val="004B433A"/>
    <w:rsid w:val="004B4586"/>
    <w:rsid w:val="004B493C"/>
    <w:rsid w:val="004B4F24"/>
    <w:rsid w:val="004B51C5"/>
    <w:rsid w:val="004B5227"/>
    <w:rsid w:val="004B52D3"/>
    <w:rsid w:val="004B54EC"/>
    <w:rsid w:val="004B5504"/>
    <w:rsid w:val="004B55E2"/>
    <w:rsid w:val="004B567E"/>
    <w:rsid w:val="004B57DF"/>
    <w:rsid w:val="004B5A78"/>
    <w:rsid w:val="004B5BB1"/>
    <w:rsid w:val="004B5F40"/>
    <w:rsid w:val="004B5F5D"/>
    <w:rsid w:val="004B6123"/>
    <w:rsid w:val="004B652C"/>
    <w:rsid w:val="004B65E7"/>
    <w:rsid w:val="004B6623"/>
    <w:rsid w:val="004B6C48"/>
    <w:rsid w:val="004B6CC0"/>
    <w:rsid w:val="004B6D54"/>
    <w:rsid w:val="004B6D84"/>
    <w:rsid w:val="004B7085"/>
    <w:rsid w:val="004B74AB"/>
    <w:rsid w:val="004B75A2"/>
    <w:rsid w:val="004B761E"/>
    <w:rsid w:val="004B7F01"/>
    <w:rsid w:val="004C0041"/>
    <w:rsid w:val="004C02FC"/>
    <w:rsid w:val="004C08C8"/>
    <w:rsid w:val="004C08D6"/>
    <w:rsid w:val="004C0C13"/>
    <w:rsid w:val="004C160C"/>
    <w:rsid w:val="004C1655"/>
    <w:rsid w:val="004C1AE1"/>
    <w:rsid w:val="004C1C9D"/>
    <w:rsid w:val="004C1D71"/>
    <w:rsid w:val="004C1E84"/>
    <w:rsid w:val="004C23D9"/>
    <w:rsid w:val="004C2B47"/>
    <w:rsid w:val="004C2FB9"/>
    <w:rsid w:val="004C305F"/>
    <w:rsid w:val="004C32D1"/>
    <w:rsid w:val="004C339D"/>
    <w:rsid w:val="004C33E1"/>
    <w:rsid w:val="004C3453"/>
    <w:rsid w:val="004C3770"/>
    <w:rsid w:val="004C3D5E"/>
    <w:rsid w:val="004C42BE"/>
    <w:rsid w:val="004C4716"/>
    <w:rsid w:val="004C4992"/>
    <w:rsid w:val="004C4E59"/>
    <w:rsid w:val="004C54BB"/>
    <w:rsid w:val="004C552B"/>
    <w:rsid w:val="004C5758"/>
    <w:rsid w:val="004C59CC"/>
    <w:rsid w:val="004C59EE"/>
    <w:rsid w:val="004C5D14"/>
    <w:rsid w:val="004C5EF8"/>
    <w:rsid w:val="004C5F29"/>
    <w:rsid w:val="004C6310"/>
    <w:rsid w:val="004C65B0"/>
    <w:rsid w:val="004C6809"/>
    <w:rsid w:val="004C6873"/>
    <w:rsid w:val="004C6C58"/>
    <w:rsid w:val="004C6CE4"/>
    <w:rsid w:val="004C7086"/>
    <w:rsid w:val="004C7218"/>
    <w:rsid w:val="004C7892"/>
    <w:rsid w:val="004C7D80"/>
    <w:rsid w:val="004D0104"/>
    <w:rsid w:val="004D01D8"/>
    <w:rsid w:val="004D03DB"/>
    <w:rsid w:val="004D0449"/>
    <w:rsid w:val="004D0654"/>
    <w:rsid w:val="004D0DCB"/>
    <w:rsid w:val="004D11FD"/>
    <w:rsid w:val="004D1344"/>
    <w:rsid w:val="004D17DE"/>
    <w:rsid w:val="004D1977"/>
    <w:rsid w:val="004D19B7"/>
    <w:rsid w:val="004D1ABB"/>
    <w:rsid w:val="004D1BDC"/>
    <w:rsid w:val="004D1EAB"/>
    <w:rsid w:val="004D1FEA"/>
    <w:rsid w:val="004D2047"/>
    <w:rsid w:val="004D27E4"/>
    <w:rsid w:val="004D2B84"/>
    <w:rsid w:val="004D2CAE"/>
    <w:rsid w:val="004D2EB8"/>
    <w:rsid w:val="004D30CB"/>
    <w:rsid w:val="004D330F"/>
    <w:rsid w:val="004D39FD"/>
    <w:rsid w:val="004D3ACC"/>
    <w:rsid w:val="004D3BD9"/>
    <w:rsid w:val="004D3CD7"/>
    <w:rsid w:val="004D3DA5"/>
    <w:rsid w:val="004D3DA6"/>
    <w:rsid w:val="004D4245"/>
    <w:rsid w:val="004D42D8"/>
    <w:rsid w:val="004D4375"/>
    <w:rsid w:val="004D4500"/>
    <w:rsid w:val="004D4B90"/>
    <w:rsid w:val="004D4C8E"/>
    <w:rsid w:val="004D4D1B"/>
    <w:rsid w:val="004D4D3C"/>
    <w:rsid w:val="004D50D8"/>
    <w:rsid w:val="004D5219"/>
    <w:rsid w:val="004D5453"/>
    <w:rsid w:val="004D546D"/>
    <w:rsid w:val="004D5842"/>
    <w:rsid w:val="004D6585"/>
    <w:rsid w:val="004D6867"/>
    <w:rsid w:val="004D6AC1"/>
    <w:rsid w:val="004D6CF4"/>
    <w:rsid w:val="004D6DC2"/>
    <w:rsid w:val="004D73CD"/>
    <w:rsid w:val="004D7471"/>
    <w:rsid w:val="004D753C"/>
    <w:rsid w:val="004D77A0"/>
    <w:rsid w:val="004D7812"/>
    <w:rsid w:val="004D7B3B"/>
    <w:rsid w:val="004D7E23"/>
    <w:rsid w:val="004E03EA"/>
    <w:rsid w:val="004E063A"/>
    <w:rsid w:val="004E0713"/>
    <w:rsid w:val="004E09BB"/>
    <w:rsid w:val="004E0FD2"/>
    <w:rsid w:val="004E1074"/>
    <w:rsid w:val="004E11A8"/>
    <w:rsid w:val="004E1307"/>
    <w:rsid w:val="004E1365"/>
    <w:rsid w:val="004E158C"/>
    <w:rsid w:val="004E1860"/>
    <w:rsid w:val="004E1A1E"/>
    <w:rsid w:val="004E1A5E"/>
    <w:rsid w:val="004E1BD5"/>
    <w:rsid w:val="004E1CD1"/>
    <w:rsid w:val="004E1D04"/>
    <w:rsid w:val="004E2050"/>
    <w:rsid w:val="004E20D3"/>
    <w:rsid w:val="004E2A39"/>
    <w:rsid w:val="004E2CCD"/>
    <w:rsid w:val="004E30A6"/>
    <w:rsid w:val="004E3335"/>
    <w:rsid w:val="004E33AA"/>
    <w:rsid w:val="004E36F9"/>
    <w:rsid w:val="004E374D"/>
    <w:rsid w:val="004E3B68"/>
    <w:rsid w:val="004E3FAD"/>
    <w:rsid w:val="004E4322"/>
    <w:rsid w:val="004E4915"/>
    <w:rsid w:val="004E4A69"/>
    <w:rsid w:val="004E4B19"/>
    <w:rsid w:val="004E4BA5"/>
    <w:rsid w:val="004E4E87"/>
    <w:rsid w:val="004E513F"/>
    <w:rsid w:val="004E53B8"/>
    <w:rsid w:val="004E54F7"/>
    <w:rsid w:val="004E5695"/>
    <w:rsid w:val="004E58B6"/>
    <w:rsid w:val="004E6166"/>
    <w:rsid w:val="004E62D1"/>
    <w:rsid w:val="004E6545"/>
    <w:rsid w:val="004E6882"/>
    <w:rsid w:val="004E6A1B"/>
    <w:rsid w:val="004E6B95"/>
    <w:rsid w:val="004E6C68"/>
    <w:rsid w:val="004E6CF4"/>
    <w:rsid w:val="004E6F1A"/>
    <w:rsid w:val="004E7217"/>
    <w:rsid w:val="004E72F1"/>
    <w:rsid w:val="004E7586"/>
    <w:rsid w:val="004E765C"/>
    <w:rsid w:val="004E7740"/>
    <w:rsid w:val="004E7952"/>
    <w:rsid w:val="004E7BEC"/>
    <w:rsid w:val="004F013A"/>
    <w:rsid w:val="004F0281"/>
    <w:rsid w:val="004F02BD"/>
    <w:rsid w:val="004F02F1"/>
    <w:rsid w:val="004F0468"/>
    <w:rsid w:val="004F0485"/>
    <w:rsid w:val="004F07FD"/>
    <w:rsid w:val="004F0907"/>
    <w:rsid w:val="004F0D3A"/>
    <w:rsid w:val="004F0FE0"/>
    <w:rsid w:val="004F1743"/>
    <w:rsid w:val="004F1766"/>
    <w:rsid w:val="004F18CD"/>
    <w:rsid w:val="004F18DA"/>
    <w:rsid w:val="004F1A3D"/>
    <w:rsid w:val="004F1BE1"/>
    <w:rsid w:val="004F1E29"/>
    <w:rsid w:val="004F1F6F"/>
    <w:rsid w:val="004F2365"/>
    <w:rsid w:val="004F261C"/>
    <w:rsid w:val="004F2AC9"/>
    <w:rsid w:val="004F2DB6"/>
    <w:rsid w:val="004F2EA4"/>
    <w:rsid w:val="004F2EB7"/>
    <w:rsid w:val="004F3686"/>
    <w:rsid w:val="004F39A5"/>
    <w:rsid w:val="004F46BC"/>
    <w:rsid w:val="004F480A"/>
    <w:rsid w:val="004F5234"/>
    <w:rsid w:val="004F5255"/>
    <w:rsid w:val="004F54FA"/>
    <w:rsid w:val="004F5C60"/>
    <w:rsid w:val="004F5CD1"/>
    <w:rsid w:val="004F5E29"/>
    <w:rsid w:val="004F5E33"/>
    <w:rsid w:val="004F6048"/>
    <w:rsid w:val="004F68CB"/>
    <w:rsid w:val="004F6BF2"/>
    <w:rsid w:val="004F6FD0"/>
    <w:rsid w:val="004F7049"/>
    <w:rsid w:val="004F710B"/>
    <w:rsid w:val="004F7422"/>
    <w:rsid w:val="004F7424"/>
    <w:rsid w:val="004F74F7"/>
    <w:rsid w:val="004F76AE"/>
    <w:rsid w:val="004F77FE"/>
    <w:rsid w:val="004F7AC7"/>
    <w:rsid w:val="004F7B03"/>
    <w:rsid w:val="004F7B69"/>
    <w:rsid w:val="004F7CE3"/>
    <w:rsid w:val="005000EA"/>
    <w:rsid w:val="00500F34"/>
    <w:rsid w:val="00501273"/>
    <w:rsid w:val="00501A1C"/>
    <w:rsid w:val="00501BFA"/>
    <w:rsid w:val="00501CC2"/>
    <w:rsid w:val="00501E8D"/>
    <w:rsid w:val="00502045"/>
    <w:rsid w:val="00502520"/>
    <w:rsid w:val="00502D09"/>
    <w:rsid w:val="005035AE"/>
    <w:rsid w:val="005035BB"/>
    <w:rsid w:val="00503BD8"/>
    <w:rsid w:val="00503EBD"/>
    <w:rsid w:val="00503FB5"/>
    <w:rsid w:val="00504362"/>
    <w:rsid w:val="00504668"/>
    <w:rsid w:val="005047AC"/>
    <w:rsid w:val="00504912"/>
    <w:rsid w:val="005053C8"/>
    <w:rsid w:val="005059BA"/>
    <w:rsid w:val="00505D3D"/>
    <w:rsid w:val="00505D85"/>
    <w:rsid w:val="005063B7"/>
    <w:rsid w:val="0050642A"/>
    <w:rsid w:val="005067FC"/>
    <w:rsid w:val="00506A15"/>
    <w:rsid w:val="00506AF6"/>
    <w:rsid w:val="00506C0E"/>
    <w:rsid w:val="00506F3A"/>
    <w:rsid w:val="005073D5"/>
    <w:rsid w:val="00507685"/>
    <w:rsid w:val="00507E95"/>
    <w:rsid w:val="00507FD7"/>
    <w:rsid w:val="0051073F"/>
    <w:rsid w:val="0051093F"/>
    <w:rsid w:val="00510942"/>
    <w:rsid w:val="00510A35"/>
    <w:rsid w:val="00510B5C"/>
    <w:rsid w:val="00510BEB"/>
    <w:rsid w:val="00510ECC"/>
    <w:rsid w:val="0051148F"/>
    <w:rsid w:val="00511A15"/>
    <w:rsid w:val="00511A5C"/>
    <w:rsid w:val="00511FF3"/>
    <w:rsid w:val="005131F9"/>
    <w:rsid w:val="00513317"/>
    <w:rsid w:val="00513DEE"/>
    <w:rsid w:val="00514050"/>
    <w:rsid w:val="005141F9"/>
    <w:rsid w:val="0051488D"/>
    <w:rsid w:val="00514B58"/>
    <w:rsid w:val="00514C9A"/>
    <w:rsid w:val="00514F45"/>
    <w:rsid w:val="00514FAD"/>
    <w:rsid w:val="00515389"/>
    <w:rsid w:val="00515517"/>
    <w:rsid w:val="005155DB"/>
    <w:rsid w:val="005156AB"/>
    <w:rsid w:val="0051572E"/>
    <w:rsid w:val="005158A6"/>
    <w:rsid w:val="00515976"/>
    <w:rsid w:val="00515C09"/>
    <w:rsid w:val="00515D0D"/>
    <w:rsid w:val="00515EC4"/>
    <w:rsid w:val="005162F4"/>
    <w:rsid w:val="0051657D"/>
    <w:rsid w:val="005167F1"/>
    <w:rsid w:val="00516B8D"/>
    <w:rsid w:val="00516C10"/>
    <w:rsid w:val="00516D5E"/>
    <w:rsid w:val="00516F06"/>
    <w:rsid w:val="0051740A"/>
    <w:rsid w:val="005175DF"/>
    <w:rsid w:val="0051781E"/>
    <w:rsid w:val="00517A67"/>
    <w:rsid w:val="00517E79"/>
    <w:rsid w:val="00520155"/>
    <w:rsid w:val="00520422"/>
    <w:rsid w:val="00520532"/>
    <w:rsid w:val="005207FC"/>
    <w:rsid w:val="005209D8"/>
    <w:rsid w:val="00520C30"/>
    <w:rsid w:val="0052132D"/>
    <w:rsid w:val="00521702"/>
    <w:rsid w:val="0052178B"/>
    <w:rsid w:val="0052181F"/>
    <w:rsid w:val="00521857"/>
    <w:rsid w:val="00521A69"/>
    <w:rsid w:val="005221AB"/>
    <w:rsid w:val="00522259"/>
    <w:rsid w:val="0052239B"/>
    <w:rsid w:val="0052267D"/>
    <w:rsid w:val="00522ADD"/>
    <w:rsid w:val="00522D92"/>
    <w:rsid w:val="00522DF4"/>
    <w:rsid w:val="005230A0"/>
    <w:rsid w:val="00523132"/>
    <w:rsid w:val="0052316D"/>
    <w:rsid w:val="00523399"/>
    <w:rsid w:val="005236C7"/>
    <w:rsid w:val="00523782"/>
    <w:rsid w:val="00523FF8"/>
    <w:rsid w:val="0052463E"/>
    <w:rsid w:val="00524A99"/>
    <w:rsid w:val="00524C89"/>
    <w:rsid w:val="0052528D"/>
    <w:rsid w:val="00525407"/>
    <w:rsid w:val="00525A2E"/>
    <w:rsid w:val="00525B0E"/>
    <w:rsid w:val="00525EC7"/>
    <w:rsid w:val="005262A4"/>
    <w:rsid w:val="00526361"/>
    <w:rsid w:val="00526527"/>
    <w:rsid w:val="005267F7"/>
    <w:rsid w:val="00526B46"/>
    <w:rsid w:val="00526FE9"/>
    <w:rsid w:val="00527087"/>
    <w:rsid w:val="00527354"/>
    <w:rsid w:val="0052758A"/>
    <w:rsid w:val="00527707"/>
    <w:rsid w:val="00527914"/>
    <w:rsid w:val="00527AA1"/>
    <w:rsid w:val="00527B0A"/>
    <w:rsid w:val="00527B0F"/>
    <w:rsid w:val="00527F68"/>
    <w:rsid w:val="005301A3"/>
    <w:rsid w:val="005303C8"/>
    <w:rsid w:val="00530603"/>
    <w:rsid w:val="00530859"/>
    <w:rsid w:val="005308DE"/>
    <w:rsid w:val="00530B97"/>
    <w:rsid w:val="00530E1C"/>
    <w:rsid w:val="00531405"/>
    <w:rsid w:val="005315FD"/>
    <w:rsid w:val="00531F07"/>
    <w:rsid w:val="00532033"/>
    <w:rsid w:val="00532455"/>
    <w:rsid w:val="00532DF6"/>
    <w:rsid w:val="00532F2A"/>
    <w:rsid w:val="00532F56"/>
    <w:rsid w:val="00533034"/>
    <w:rsid w:val="00533391"/>
    <w:rsid w:val="005336FA"/>
    <w:rsid w:val="00533982"/>
    <w:rsid w:val="00533BB2"/>
    <w:rsid w:val="00533CA7"/>
    <w:rsid w:val="00534701"/>
    <w:rsid w:val="0053484C"/>
    <w:rsid w:val="00534914"/>
    <w:rsid w:val="00534A68"/>
    <w:rsid w:val="00534AF5"/>
    <w:rsid w:val="00534F98"/>
    <w:rsid w:val="00535064"/>
    <w:rsid w:val="0053530A"/>
    <w:rsid w:val="00535712"/>
    <w:rsid w:val="005358E2"/>
    <w:rsid w:val="005359E5"/>
    <w:rsid w:val="00535A20"/>
    <w:rsid w:val="00536130"/>
    <w:rsid w:val="00536214"/>
    <w:rsid w:val="00536781"/>
    <w:rsid w:val="00536A51"/>
    <w:rsid w:val="00536AE9"/>
    <w:rsid w:val="00536BD0"/>
    <w:rsid w:val="00536D70"/>
    <w:rsid w:val="00537261"/>
    <w:rsid w:val="00537790"/>
    <w:rsid w:val="00537A41"/>
    <w:rsid w:val="00537FBC"/>
    <w:rsid w:val="00537FFD"/>
    <w:rsid w:val="00540176"/>
    <w:rsid w:val="0054043C"/>
    <w:rsid w:val="00540464"/>
    <w:rsid w:val="00540804"/>
    <w:rsid w:val="005408A5"/>
    <w:rsid w:val="0054095A"/>
    <w:rsid w:val="00540BEB"/>
    <w:rsid w:val="00540BFA"/>
    <w:rsid w:val="00540F1E"/>
    <w:rsid w:val="0054183A"/>
    <w:rsid w:val="00541885"/>
    <w:rsid w:val="005418AA"/>
    <w:rsid w:val="0054198B"/>
    <w:rsid w:val="00541A80"/>
    <w:rsid w:val="00541E6E"/>
    <w:rsid w:val="005421FC"/>
    <w:rsid w:val="00542316"/>
    <w:rsid w:val="0054257A"/>
    <w:rsid w:val="005428A5"/>
    <w:rsid w:val="00542F8E"/>
    <w:rsid w:val="00543167"/>
    <w:rsid w:val="005437D8"/>
    <w:rsid w:val="005437F2"/>
    <w:rsid w:val="00543890"/>
    <w:rsid w:val="0054393A"/>
    <w:rsid w:val="00543A4A"/>
    <w:rsid w:val="00543C8C"/>
    <w:rsid w:val="0054435C"/>
    <w:rsid w:val="005445D6"/>
    <w:rsid w:val="00544604"/>
    <w:rsid w:val="005447FB"/>
    <w:rsid w:val="00544A9A"/>
    <w:rsid w:val="00544BA7"/>
    <w:rsid w:val="005455FA"/>
    <w:rsid w:val="00545861"/>
    <w:rsid w:val="00545B72"/>
    <w:rsid w:val="00545C2E"/>
    <w:rsid w:val="00545DE5"/>
    <w:rsid w:val="00545E05"/>
    <w:rsid w:val="005463D0"/>
    <w:rsid w:val="0054643B"/>
    <w:rsid w:val="005466C1"/>
    <w:rsid w:val="00546D37"/>
    <w:rsid w:val="00546FC5"/>
    <w:rsid w:val="005470D5"/>
    <w:rsid w:val="005477D0"/>
    <w:rsid w:val="00547978"/>
    <w:rsid w:val="00547A12"/>
    <w:rsid w:val="00550513"/>
    <w:rsid w:val="00550B93"/>
    <w:rsid w:val="00550EAE"/>
    <w:rsid w:val="005513AC"/>
    <w:rsid w:val="00551449"/>
    <w:rsid w:val="005514E8"/>
    <w:rsid w:val="00552645"/>
    <w:rsid w:val="00552A9F"/>
    <w:rsid w:val="005531D3"/>
    <w:rsid w:val="00553264"/>
    <w:rsid w:val="00553A58"/>
    <w:rsid w:val="00553AF3"/>
    <w:rsid w:val="00553B8D"/>
    <w:rsid w:val="00553D67"/>
    <w:rsid w:val="00554662"/>
    <w:rsid w:val="005546C3"/>
    <w:rsid w:val="00554826"/>
    <w:rsid w:val="00554919"/>
    <w:rsid w:val="00554A46"/>
    <w:rsid w:val="005551A9"/>
    <w:rsid w:val="005553C6"/>
    <w:rsid w:val="005554C1"/>
    <w:rsid w:val="00555601"/>
    <w:rsid w:val="0055595E"/>
    <w:rsid w:val="00555C3D"/>
    <w:rsid w:val="005560A6"/>
    <w:rsid w:val="005561F7"/>
    <w:rsid w:val="0055643D"/>
    <w:rsid w:val="00556477"/>
    <w:rsid w:val="005567EB"/>
    <w:rsid w:val="0055749F"/>
    <w:rsid w:val="005574F3"/>
    <w:rsid w:val="00557765"/>
    <w:rsid w:val="00557A19"/>
    <w:rsid w:val="00557B89"/>
    <w:rsid w:val="005606F9"/>
    <w:rsid w:val="00560979"/>
    <w:rsid w:val="00560A86"/>
    <w:rsid w:val="00560B0D"/>
    <w:rsid w:val="00560D0B"/>
    <w:rsid w:val="00561352"/>
    <w:rsid w:val="005617B0"/>
    <w:rsid w:val="00561AD9"/>
    <w:rsid w:val="00561BC0"/>
    <w:rsid w:val="00561C6A"/>
    <w:rsid w:val="00561C95"/>
    <w:rsid w:val="005620B4"/>
    <w:rsid w:val="005620BB"/>
    <w:rsid w:val="0056267F"/>
    <w:rsid w:val="00562993"/>
    <w:rsid w:val="005632EA"/>
    <w:rsid w:val="005632F6"/>
    <w:rsid w:val="005638B9"/>
    <w:rsid w:val="00563C1B"/>
    <w:rsid w:val="00563C94"/>
    <w:rsid w:val="00564065"/>
    <w:rsid w:val="00564353"/>
    <w:rsid w:val="00564EFB"/>
    <w:rsid w:val="005656BE"/>
    <w:rsid w:val="00566172"/>
    <w:rsid w:val="00566567"/>
    <w:rsid w:val="00566678"/>
    <w:rsid w:val="0056675F"/>
    <w:rsid w:val="005669BD"/>
    <w:rsid w:val="005669C2"/>
    <w:rsid w:val="00566DFB"/>
    <w:rsid w:val="005671CA"/>
    <w:rsid w:val="00567203"/>
    <w:rsid w:val="005672A4"/>
    <w:rsid w:val="00567383"/>
    <w:rsid w:val="00567489"/>
    <w:rsid w:val="00567814"/>
    <w:rsid w:val="005678AF"/>
    <w:rsid w:val="00567B21"/>
    <w:rsid w:val="00567B51"/>
    <w:rsid w:val="00567E28"/>
    <w:rsid w:val="005701B8"/>
    <w:rsid w:val="00570264"/>
    <w:rsid w:val="005702E0"/>
    <w:rsid w:val="005702F2"/>
    <w:rsid w:val="00570371"/>
    <w:rsid w:val="005703FD"/>
    <w:rsid w:val="00570584"/>
    <w:rsid w:val="005705EF"/>
    <w:rsid w:val="0057064B"/>
    <w:rsid w:val="00570928"/>
    <w:rsid w:val="00570BAE"/>
    <w:rsid w:val="00570C72"/>
    <w:rsid w:val="00570D16"/>
    <w:rsid w:val="00571239"/>
    <w:rsid w:val="0057136A"/>
    <w:rsid w:val="005714F6"/>
    <w:rsid w:val="00571C33"/>
    <w:rsid w:val="0057218F"/>
    <w:rsid w:val="005721D3"/>
    <w:rsid w:val="005721FC"/>
    <w:rsid w:val="005725AD"/>
    <w:rsid w:val="005726DA"/>
    <w:rsid w:val="0057296B"/>
    <w:rsid w:val="00572A73"/>
    <w:rsid w:val="005733B2"/>
    <w:rsid w:val="00573737"/>
    <w:rsid w:val="00573B06"/>
    <w:rsid w:val="00573E4C"/>
    <w:rsid w:val="00573E70"/>
    <w:rsid w:val="00573F46"/>
    <w:rsid w:val="00574062"/>
    <w:rsid w:val="005746A2"/>
    <w:rsid w:val="00574973"/>
    <w:rsid w:val="00574974"/>
    <w:rsid w:val="00574B06"/>
    <w:rsid w:val="00574CB9"/>
    <w:rsid w:val="00574F39"/>
    <w:rsid w:val="005753D7"/>
    <w:rsid w:val="0057544B"/>
    <w:rsid w:val="00575634"/>
    <w:rsid w:val="00575AA3"/>
    <w:rsid w:val="00575AA8"/>
    <w:rsid w:val="00575B2F"/>
    <w:rsid w:val="0057632C"/>
    <w:rsid w:val="0057650B"/>
    <w:rsid w:val="00576669"/>
    <w:rsid w:val="00576AE3"/>
    <w:rsid w:val="00576AE6"/>
    <w:rsid w:val="00576B3C"/>
    <w:rsid w:val="00576B9F"/>
    <w:rsid w:val="00576D8E"/>
    <w:rsid w:val="005779F9"/>
    <w:rsid w:val="00577AE2"/>
    <w:rsid w:val="00577BD4"/>
    <w:rsid w:val="00577FA5"/>
    <w:rsid w:val="005805B4"/>
    <w:rsid w:val="005805F8"/>
    <w:rsid w:val="005806DC"/>
    <w:rsid w:val="0058082D"/>
    <w:rsid w:val="00580A91"/>
    <w:rsid w:val="00580AA3"/>
    <w:rsid w:val="00580B2A"/>
    <w:rsid w:val="00580C15"/>
    <w:rsid w:val="005813BF"/>
    <w:rsid w:val="00581515"/>
    <w:rsid w:val="005819B4"/>
    <w:rsid w:val="00581B66"/>
    <w:rsid w:val="00581E55"/>
    <w:rsid w:val="00581E87"/>
    <w:rsid w:val="00581ED2"/>
    <w:rsid w:val="0058286F"/>
    <w:rsid w:val="00582884"/>
    <w:rsid w:val="00582B51"/>
    <w:rsid w:val="00583264"/>
    <w:rsid w:val="005834BF"/>
    <w:rsid w:val="0058351D"/>
    <w:rsid w:val="00583556"/>
    <w:rsid w:val="0058397A"/>
    <w:rsid w:val="00583999"/>
    <w:rsid w:val="00583A6D"/>
    <w:rsid w:val="00583E53"/>
    <w:rsid w:val="005844CB"/>
    <w:rsid w:val="00584811"/>
    <w:rsid w:val="00584877"/>
    <w:rsid w:val="00584B85"/>
    <w:rsid w:val="00584BE8"/>
    <w:rsid w:val="00584CD3"/>
    <w:rsid w:val="00584EE4"/>
    <w:rsid w:val="00584F80"/>
    <w:rsid w:val="00584FE8"/>
    <w:rsid w:val="005850BA"/>
    <w:rsid w:val="005850C1"/>
    <w:rsid w:val="0058516C"/>
    <w:rsid w:val="00585367"/>
    <w:rsid w:val="00585691"/>
    <w:rsid w:val="00585784"/>
    <w:rsid w:val="00585987"/>
    <w:rsid w:val="00585A16"/>
    <w:rsid w:val="00585A99"/>
    <w:rsid w:val="00585B47"/>
    <w:rsid w:val="00585EA3"/>
    <w:rsid w:val="00585FB5"/>
    <w:rsid w:val="0058606B"/>
    <w:rsid w:val="005863FA"/>
    <w:rsid w:val="005868E4"/>
    <w:rsid w:val="005868F1"/>
    <w:rsid w:val="00586994"/>
    <w:rsid w:val="00586E7E"/>
    <w:rsid w:val="00587211"/>
    <w:rsid w:val="00587816"/>
    <w:rsid w:val="00587953"/>
    <w:rsid w:val="00590494"/>
    <w:rsid w:val="005905C9"/>
    <w:rsid w:val="00590616"/>
    <w:rsid w:val="00590763"/>
    <w:rsid w:val="00590878"/>
    <w:rsid w:val="00590C92"/>
    <w:rsid w:val="00590ED1"/>
    <w:rsid w:val="00591333"/>
    <w:rsid w:val="005913AC"/>
    <w:rsid w:val="005915BF"/>
    <w:rsid w:val="0059169F"/>
    <w:rsid w:val="00591E35"/>
    <w:rsid w:val="00591E93"/>
    <w:rsid w:val="00591EAC"/>
    <w:rsid w:val="005920B0"/>
    <w:rsid w:val="00592370"/>
    <w:rsid w:val="00592A3F"/>
    <w:rsid w:val="00592AC5"/>
    <w:rsid w:val="00592AF0"/>
    <w:rsid w:val="00592D02"/>
    <w:rsid w:val="00592D54"/>
    <w:rsid w:val="005931F6"/>
    <w:rsid w:val="0059329F"/>
    <w:rsid w:val="00593325"/>
    <w:rsid w:val="005933A4"/>
    <w:rsid w:val="00593649"/>
    <w:rsid w:val="00593767"/>
    <w:rsid w:val="00593927"/>
    <w:rsid w:val="00593A5E"/>
    <w:rsid w:val="00593AA6"/>
    <w:rsid w:val="00593E3F"/>
    <w:rsid w:val="00594161"/>
    <w:rsid w:val="0059451B"/>
    <w:rsid w:val="00594568"/>
    <w:rsid w:val="00594749"/>
    <w:rsid w:val="0059482A"/>
    <w:rsid w:val="00594843"/>
    <w:rsid w:val="00594A98"/>
    <w:rsid w:val="00594BF3"/>
    <w:rsid w:val="005950B3"/>
    <w:rsid w:val="005951AD"/>
    <w:rsid w:val="00595ACB"/>
    <w:rsid w:val="00595E3D"/>
    <w:rsid w:val="00595ED5"/>
    <w:rsid w:val="00595F66"/>
    <w:rsid w:val="005964D2"/>
    <w:rsid w:val="00596ABF"/>
    <w:rsid w:val="00596E28"/>
    <w:rsid w:val="00597704"/>
    <w:rsid w:val="005978ED"/>
    <w:rsid w:val="00597E02"/>
    <w:rsid w:val="005A06DB"/>
    <w:rsid w:val="005A06F0"/>
    <w:rsid w:val="005A08D1"/>
    <w:rsid w:val="005A0AAD"/>
    <w:rsid w:val="005A0F4C"/>
    <w:rsid w:val="005A0FF4"/>
    <w:rsid w:val="005A12C0"/>
    <w:rsid w:val="005A162A"/>
    <w:rsid w:val="005A19E7"/>
    <w:rsid w:val="005A1F7C"/>
    <w:rsid w:val="005A221A"/>
    <w:rsid w:val="005A2405"/>
    <w:rsid w:val="005A2555"/>
    <w:rsid w:val="005A2802"/>
    <w:rsid w:val="005A287E"/>
    <w:rsid w:val="005A293D"/>
    <w:rsid w:val="005A2ADC"/>
    <w:rsid w:val="005A2D08"/>
    <w:rsid w:val="005A305A"/>
    <w:rsid w:val="005A3572"/>
    <w:rsid w:val="005A4020"/>
    <w:rsid w:val="005A4334"/>
    <w:rsid w:val="005A44AD"/>
    <w:rsid w:val="005A45AD"/>
    <w:rsid w:val="005A4B17"/>
    <w:rsid w:val="005A4D4C"/>
    <w:rsid w:val="005A4E1B"/>
    <w:rsid w:val="005A526F"/>
    <w:rsid w:val="005A547C"/>
    <w:rsid w:val="005A5492"/>
    <w:rsid w:val="005A553B"/>
    <w:rsid w:val="005A55DF"/>
    <w:rsid w:val="005A56B8"/>
    <w:rsid w:val="005A5717"/>
    <w:rsid w:val="005A58A8"/>
    <w:rsid w:val="005A58D6"/>
    <w:rsid w:val="005A59A1"/>
    <w:rsid w:val="005A5A4B"/>
    <w:rsid w:val="005A5F51"/>
    <w:rsid w:val="005A619B"/>
    <w:rsid w:val="005A65D5"/>
    <w:rsid w:val="005A6815"/>
    <w:rsid w:val="005A6EC4"/>
    <w:rsid w:val="005A7009"/>
    <w:rsid w:val="005A75E9"/>
    <w:rsid w:val="005A787B"/>
    <w:rsid w:val="005A7F04"/>
    <w:rsid w:val="005B0582"/>
    <w:rsid w:val="005B082C"/>
    <w:rsid w:val="005B0B77"/>
    <w:rsid w:val="005B0C3A"/>
    <w:rsid w:val="005B0E84"/>
    <w:rsid w:val="005B19E4"/>
    <w:rsid w:val="005B1A91"/>
    <w:rsid w:val="005B1C8C"/>
    <w:rsid w:val="005B1F0A"/>
    <w:rsid w:val="005B2024"/>
    <w:rsid w:val="005B21CB"/>
    <w:rsid w:val="005B2217"/>
    <w:rsid w:val="005B2482"/>
    <w:rsid w:val="005B2652"/>
    <w:rsid w:val="005B27B0"/>
    <w:rsid w:val="005B2A50"/>
    <w:rsid w:val="005B2E62"/>
    <w:rsid w:val="005B2EF0"/>
    <w:rsid w:val="005B30BE"/>
    <w:rsid w:val="005B3585"/>
    <w:rsid w:val="005B3D91"/>
    <w:rsid w:val="005B4067"/>
    <w:rsid w:val="005B4431"/>
    <w:rsid w:val="005B44DA"/>
    <w:rsid w:val="005B4812"/>
    <w:rsid w:val="005B4A28"/>
    <w:rsid w:val="005B4A44"/>
    <w:rsid w:val="005B50EE"/>
    <w:rsid w:val="005B50EF"/>
    <w:rsid w:val="005B51BA"/>
    <w:rsid w:val="005B547D"/>
    <w:rsid w:val="005B5BA0"/>
    <w:rsid w:val="005B5D1B"/>
    <w:rsid w:val="005B620F"/>
    <w:rsid w:val="005B677B"/>
    <w:rsid w:val="005B69A7"/>
    <w:rsid w:val="005B6D7E"/>
    <w:rsid w:val="005B6DE1"/>
    <w:rsid w:val="005B6F88"/>
    <w:rsid w:val="005B6FAC"/>
    <w:rsid w:val="005B70D5"/>
    <w:rsid w:val="005B716C"/>
    <w:rsid w:val="005B7980"/>
    <w:rsid w:val="005C015F"/>
    <w:rsid w:val="005C0357"/>
    <w:rsid w:val="005C050D"/>
    <w:rsid w:val="005C05AC"/>
    <w:rsid w:val="005C08EC"/>
    <w:rsid w:val="005C0BB5"/>
    <w:rsid w:val="005C0DFF"/>
    <w:rsid w:val="005C0FEC"/>
    <w:rsid w:val="005C12D2"/>
    <w:rsid w:val="005C13D1"/>
    <w:rsid w:val="005C145A"/>
    <w:rsid w:val="005C1FD8"/>
    <w:rsid w:val="005C2010"/>
    <w:rsid w:val="005C2347"/>
    <w:rsid w:val="005C2975"/>
    <w:rsid w:val="005C2A07"/>
    <w:rsid w:val="005C2F2E"/>
    <w:rsid w:val="005C316C"/>
    <w:rsid w:val="005C345D"/>
    <w:rsid w:val="005C37D0"/>
    <w:rsid w:val="005C3911"/>
    <w:rsid w:val="005C3D85"/>
    <w:rsid w:val="005C3F41"/>
    <w:rsid w:val="005C40FA"/>
    <w:rsid w:val="005C480D"/>
    <w:rsid w:val="005C48F3"/>
    <w:rsid w:val="005C4CC0"/>
    <w:rsid w:val="005C512F"/>
    <w:rsid w:val="005C5145"/>
    <w:rsid w:val="005C5C4C"/>
    <w:rsid w:val="005C5EF8"/>
    <w:rsid w:val="005C6045"/>
    <w:rsid w:val="005C6167"/>
    <w:rsid w:val="005C6187"/>
    <w:rsid w:val="005C68DE"/>
    <w:rsid w:val="005C6975"/>
    <w:rsid w:val="005C6BC2"/>
    <w:rsid w:val="005C705B"/>
    <w:rsid w:val="005C711F"/>
    <w:rsid w:val="005C7286"/>
    <w:rsid w:val="005C72F0"/>
    <w:rsid w:val="005C747E"/>
    <w:rsid w:val="005C7493"/>
    <w:rsid w:val="005C79FA"/>
    <w:rsid w:val="005C7F1B"/>
    <w:rsid w:val="005D0943"/>
    <w:rsid w:val="005D112C"/>
    <w:rsid w:val="005D1207"/>
    <w:rsid w:val="005D1254"/>
    <w:rsid w:val="005D1389"/>
    <w:rsid w:val="005D13E8"/>
    <w:rsid w:val="005D1577"/>
    <w:rsid w:val="005D1D92"/>
    <w:rsid w:val="005D1E81"/>
    <w:rsid w:val="005D250C"/>
    <w:rsid w:val="005D29D9"/>
    <w:rsid w:val="005D2B9C"/>
    <w:rsid w:val="005D2D09"/>
    <w:rsid w:val="005D2D15"/>
    <w:rsid w:val="005D2F5D"/>
    <w:rsid w:val="005D30B8"/>
    <w:rsid w:val="005D325C"/>
    <w:rsid w:val="005D3463"/>
    <w:rsid w:val="005D39B0"/>
    <w:rsid w:val="005D3AEA"/>
    <w:rsid w:val="005D44C9"/>
    <w:rsid w:val="005D4A90"/>
    <w:rsid w:val="005D4B2F"/>
    <w:rsid w:val="005D4BE5"/>
    <w:rsid w:val="005D4C0E"/>
    <w:rsid w:val="005D4D9A"/>
    <w:rsid w:val="005D4F54"/>
    <w:rsid w:val="005D4F8D"/>
    <w:rsid w:val="005D5204"/>
    <w:rsid w:val="005D5278"/>
    <w:rsid w:val="005D5ACF"/>
    <w:rsid w:val="005D5C7A"/>
    <w:rsid w:val="005D5D1A"/>
    <w:rsid w:val="005D5E64"/>
    <w:rsid w:val="005D5F69"/>
    <w:rsid w:val="005D62A0"/>
    <w:rsid w:val="005D64A7"/>
    <w:rsid w:val="005D66C9"/>
    <w:rsid w:val="005D6AA4"/>
    <w:rsid w:val="005D6E71"/>
    <w:rsid w:val="005D6F59"/>
    <w:rsid w:val="005D7011"/>
    <w:rsid w:val="005D728A"/>
    <w:rsid w:val="005D72A0"/>
    <w:rsid w:val="005D7520"/>
    <w:rsid w:val="005D77A1"/>
    <w:rsid w:val="005D799B"/>
    <w:rsid w:val="005D7B7F"/>
    <w:rsid w:val="005D7BA2"/>
    <w:rsid w:val="005E00BD"/>
    <w:rsid w:val="005E02BE"/>
    <w:rsid w:val="005E09C6"/>
    <w:rsid w:val="005E0FB3"/>
    <w:rsid w:val="005E1011"/>
    <w:rsid w:val="005E114C"/>
    <w:rsid w:val="005E115C"/>
    <w:rsid w:val="005E122D"/>
    <w:rsid w:val="005E1597"/>
    <w:rsid w:val="005E1F70"/>
    <w:rsid w:val="005E2044"/>
    <w:rsid w:val="005E213D"/>
    <w:rsid w:val="005E22B5"/>
    <w:rsid w:val="005E2558"/>
    <w:rsid w:val="005E28AC"/>
    <w:rsid w:val="005E2D64"/>
    <w:rsid w:val="005E320D"/>
    <w:rsid w:val="005E33A7"/>
    <w:rsid w:val="005E3401"/>
    <w:rsid w:val="005E353E"/>
    <w:rsid w:val="005E3983"/>
    <w:rsid w:val="005E4097"/>
    <w:rsid w:val="005E4790"/>
    <w:rsid w:val="005E47A3"/>
    <w:rsid w:val="005E4E8F"/>
    <w:rsid w:val="005E545D"/>
    <w:rsid w:val="005E5740"/>
    <w:rsid w:val="005E5801"/>
    <w:rsid w:val="005E5938"/>
    <w:rsid w:val="005E5DFC"/>
    <w:rsid w:val="005E5EBF"/>
    <w:rsid w:val="005E5EEE"/>
    <w:rsid w:val="005E656B"/>
    <w:rsid w:val="005E66E9"/>
    <w:rsid w:val="005E6A56"/>
    <w:rsid w:val="005E6D86"/>
    <w:rsid w:val="005E6F9E"/>
    <w:rsid w:val="005E7026"/>
    <w:rsid w:val="005E7317"/>
    <w:rsid w:val="005E7565"/>
    <w:rsid w:val="005E75CE"/>
    <w:rsid w:val="005E75D6"/>
    <w:rsid w:val="005E7E1F"/>
    <w:rsid w:val="005F0358"/>
    <w:rsid w:val="005F0585"/>
    <w:rsid w:val="005F05A4"/>
    <w:rsid w:val="005F0692"/>
    <w:rsid w:val="005F06A7"/>
    <w:rsid w:val="005F0872"/>
    <w:rsid w:val="005F0ABE"/>
    <w:rsid w:val="005F0BCD"/>
    <w:rsid w:val="005F0E05"/>
    <w:rsid w:val="005F0F76"/>
    <w:rsid w:val="005F0FEB"/>
    <w:rsid w:val="005F11D1"/>
    <w:rsid w:val="005F128E"/>
    <w:rsid w:val="005F1382"/>
    <w:rsid w:val="005F1CE1"/>
    <w:rsid w:val="005F2463"/>
    <w:rsid w:val="005F2844"/>
    <w:rsid w:val="005F2987"/>
    <w:rsid w:val="005F29BE"/>
    <w:rsid w:val="005F2C5E"/>
    <w:rsid w:val="005F2D14"/>
    <w:rsid w:val="005F3382"/>
    <w:rsid w:val="005F3883"/>
    <w:rsid w:val="005F38FA"/>
    <w:rsid w:val="005F3D40"/>
    <w:rsid w:val="005F3D90"/>
    <w:rsid w:val="005F41DA"/>
    <w:rsid w:val="005F42A1"/>
    <w:rsid w:val="005F46F3"/>
    <w:rsid w:val="005F4EB0"/>
    <w:rsid w:val="005F5185"/>
    <w:rsid w:val="005F5853"/>
    <w:rsid w:val="005F5C2B"/>
    <w:rsid w:val="005F5C46"/>
    <w:rsid w:val="005F5CEE"/>
    <w:rsid w:val="005F5F4D"/>
    <w:rsid w:val="005F5FFA"/>
    <w:rsid w:val="005F6418"/>
    <w:rsid w:val="005F64DF"/>
    <w:rsid w:val="005F6513"/>
    <w:rsid w:val="005F6605"/>
    <w:rsid w:val="005F6704"/>
    <w:rsid w:val="005F6877"/>
    <w:rsid w:val="005F6A5A"/>
    <w:rsid w:val="005F6B61"/>
    <w:rsid w:val="005F76C5"/>
    <w:rsid w:val="005F76D4"/>
    <w:rsid w:val="005F7761"/>
    <w:rsid w:val="005F7944"/>
    <w:rsid w:val="005F7AF1"/>
    <w:rsid w:val="005F7D09"/>
    <w:rsid w:val="0060001B"/>
    <w:rsid w:val="0060007F"/>
    <w:rsid w:val="006001FA"/>
    <w:rsid w:val="00600219"/>
    <w:rsid w:val="00600B75"/>
    <w:rsid w:val="00600D59"/>
    <w:rsid w:val="00600F18"/>
    <w:rsid w:val="00601216"/>
    <w:rsid w:val="006012E5"/>
    <w:rsid w:val="006013C5"/>
    <w:rsid w:val="00601458"/>
    <w:rsid w:val="0060177C"/>
    <w:rsid w:val="0060192A"/>
    <w:rsid w:val="0060195C"/>
    <w:rsid w:val="00601AF5"/>
    <w:rsid w:val="00601B18"/>
    <w:rsid w:val="00602154"/>
    <w:rsid w:val="0060274B"/>
    <w:rsid w:val="00602A8F"/>
    <w:rsid w:val="00602D8E"/>
    <w:rsid w:val="00602F6C"/>
    <w:rsid w:val="00603248"/>
    <w:rsid w:val="006032BF"/>
    <w:rsid w:val="0060333F"/>
    <w:rsid w:val="006035A5"/>
    <w:rsid w:val="00603977"/>
    <w:rsid w:val="00603A0D"/>
    <w:rsid w:val="00603B8D"/>
    <w:rsid w:val="00603CBF"/>
    <w:rsid w:val="00603D23"/>
    <w:rsid w:val="00603F25"/>
    <w:rsid w:val="00604001"/>
    <w:rsid w:val="0060445C"/>
    <w:rsid w:val="00604679"/>
    <w:rsid w:val="006047A4"/>
    <w:rsid w:val="006047AF"/>
    <w:rsid w:val="006048F2"/>
    <w:rsid w:val="0060493E"/>
    <w:rsid w:val="00604943"/>
    <w:rsid w:val="00604B2B"/>
    <w:rsid w:val="00604B8B"/>
    <w:rsid w:val="00604D95"/>
    <w:rsid w:val="00604F2A"/>
    <w:rsid w:val="00605281"/>
    <w:rsid w:val="006054A9"/>
    <w:rsid w:val="00605828"/>
    <w:rsid w:val="00605875"/>
    <w:rsid w:val="006058D7"/>
    <w:rsid w:val="00605A5D"/>
    <w:rsid w:val="00605F00"/>
    <w:rsid w:val="00606187"/>
    <w:rsid w:val="00606546"/>
    <w:rsid w:val="006066C5"/>
    <w:rsid w:val="00606793"/>
    <w:rsid w:val="00606ACF"/>
    <w:rsid w:val="00606D74"/>
    <w:rsid w:val="00606DF8"/>
    <w:rsid w:val="00606F17"/>
    <w:rsid w:val="0060713C"/>
    <w:rsid w:val="006073F7"/>
    <w:rsid w:val="00607409"/>
    <w:rsid w:val="006074D1"/>
    <w:rsid w:val="00607C62"/>
    <w:rsid w:val="00607DC3"/>
    <w:rsid w:val="00607F42"/>
    <w:rsid w:val="00610021"/>
    <w:rsid w:val="006101B4"/>
    <w:rsid w:val="006101B6"/>
    <w:rsid w:val="00610677"/>
    <w:rsid w:val="00611100"/>
    <w:rsid w:val="00611109"/>
    <w:rsid w:val="00611122"/>
    <w:rsid w:val="00611434"/>
    <w:rsid w:val="0061156B"/>
    <w:rsid w:val="00611571"/>
    <w:rsid w:val="00611810"/>
    <w:rsid w:val="00611835"/>
    <w:rsid w:val="00611D21"/>
    <w:rsid w:val="0061262A"/>
    <w:rsid w:val="0061272D"/>
    <w:rsid w:val="00612DF3"/>
    <w:rsid w:val="00612F5D"/>
    <w:rsid w:val="0061306A"/>
    <w:rsid w:val="006133C1"/>
    <w:rsid w:val="006133DD"/>
    <w:rsid w:val="006139B1"/>
    <w:rsid w:val="00613EF4"/>
    <w:rsid w:val="00613F1F"/>
    <w:rsid w:val="00614663"/>
    <w:rsid w:val="00614D05"/>
    <w:rsid w:val="00614F5A"/>
    <w:rsid w:val="00615305"/>
    <w:rsid w:val="006153F8"/>
    <w:rsid w:val="006154FA"/>
    <w:rsid w:val="00615A3A"/>
    <w:rsid w:val="00615CF5"/>
    <w:rsid w:val="00615DCF"/>
    <w:rsid w:val="00615F3F"/>
    <w:rsid w:val="006168F2"/>
    <w:rsid w:val="00616CB2"/>
    <w:rsid w:val="00616CD6"/>
    <w:rsid w:val="00616EF2"/>
    <w:rsid w:val="00617161"/>
    <w:rsid w:val="00617332"/>
    <w:rsid w:val="00617494"/>
    <w:rsid w:val="00617641"/>
    <w:rsid w:val="006177DC"/>
    <w:rsid w:val="006179F1"/>
    <w:rsid w:val="00617B3B"/>
    <w:rsid w:val="00620076"/>
    <w:rsid w:val="00620143"/>
    <w:rsid w:val="006202AD"/>
    <w:rsid w:val="006202C0"/>
    <w:rsid w:val="006203C5"/>
    <w:rsid w:val="0062056F"/>
    <w:rsid w:val="00620931"/>
    <w:rsid w:val="00622048"/>
    <w:rsid w:val="00622331"/>
    <w:rsid w:val="0062241A"/>
    <w:rsid w:val="00622442"/>
    <w:rsid w:val="00622588"/>
    <w:rsid w:val="00622963"/>
    <w:rsid w:val="00622BC5"/>
    <w:rsid w:val="00622C68"/>
    <w:rsid w:val="00622D95"/>
    <w:rsid w:val="0062305C"/>
    <w:rsid w:val="006232D2"/>
    <w:rsid w:val="00623545"/>
    <w:rsid w:val="006237F6"/>
    <w:rsid w:val="0062405A"/>
    <w:rsid w:val="00624359"/>
    <w:rsid w:val="006245C5"/>
    <w:rsid w:val="0062460F"/>
    <w:rsid w:val="0062470B"/>
    <w:rsid w:val="00624A10"/>
    <w:rsid w:val="00624ADF"/>
    <w:rsid w:val="006256D5"/>
    <w:rsid w:val="00625A20"/>
    <w:rsid w:val="00625C1F"/>
    <w:rsid w:val="00625C23"/>
    <w:rsid w:val="00625CEF"/>
    <w:rsid w:val="00625E6D"/>
    <w:rsid w:val="00625EAF"/>
    <w:rsid w:val="0062601E"/>
    <w:rsid w:val="00626360"/>
    <w:rsid w:val="00626821"/>
    <w:rsid w:val="006268CA"/>
    <w:rsid w:val="006269B8"/>
    <w:rsid w:val="006269D4"/>
    <w:rsid w:val="00626B8F"/>
    <w:rsid w:val="00626BD9"/>
    <w:rsid w:val="00626CF9"/>
    <w:rsid w:val="0062773B"/>
    <w:rsid w:val="00627B20"/>
    <w:rsid w:val="00627E0A"/>
    <w:rsid w:val="00627E87"/>
    <w:rsid w:val="006303AF"/>
    <w:rsid w:val="00630496"/>
    <w:rsid w:val="00630CCE"/>
    <w:rsid w:val="00630F98"/>
    <w:rsid w:val="0063116B"/>
    <w:rsid w:val="00631B6D"/>
    <w:rsid w:val="00631D86"/>
    <w:rsid w:val="00631FA0"/>
    <w:rsid w:val="006321D1"/>
    <w:rsid w:val="0063227A"/>
    <w:rsid w:val="006325B0"/>
    <w:rsid w:val="006328F7"/>
    <w:rsid w:val="00632F38"/>
    <w:rsid w:val="00632FD3"/>
    <w:rsid w:val="006333D7"/>
    <w:rsid w:val="00633801"/>
    <w:rsid w:val="0063395F"/>
    <w:rsid w:val="00633D39"/>
    <w:rsid w:val="00634154"/>
    <w:rsid w:val="00634A2B"/>
    <w:rsid w:val="00634B0C"/>
    <w:rsid w:val="00634C2B"/>
    <w:rsid w:val="00634CFD"/>
    <w:rsid w:val="00635122"/>
    <w:rsid w:val="00635130"/>
    <w:rsid w:val="00635775"/>
    <w:rsid w:val="00635875"/>
    <w:rsid w:val="00635D2E"/>
    <w:rsid w:val="006361C7"/>
    <w:rsid w:val="00636A6E"/>
    <w:rsid w:val="00636A96"/>
    <w:rsid w:val="00636AAF"/>
    <w:rsid w:val="006370DB"/>
    <w:rsid w:val="00637660"/>
    <w:rsid w:val="00637F6C"/>
    <w:rsid w:val="00637FA0"/>
    <w:rsid w:val="006400CB"/>
    <w:rsid w:val="006401AC"/>
    <w:rsid w:val="006406B8"/>
    <w:rsid w:val="00640C9A"/>
    <w:rsid w:val="006411AA"/>
    <w:rsid w:val="0064129D"/>
    <w:rsid w:val="00641354"/>
    <w:rsid w:val="0064143B"/>
    <w:rsid w:val="00641579"/>
    <w:rsid w:val="0064186C"/>
    <w:rsid w:val="0064196E"/>
    <w:rsid w:val="00641A2B"/>
    <w:rsid w:val="00641B18"/>
    <w:rsid w:val="00641B77"/>
    <w:rsid w:val="00641C2F"/>
    <w:rsid w:val="00642045"/>
    <w:rsid w:val="0064258E"/>
    <w:rsid w:val="00642605"/>
    <w:rsid w:val="006428CE"/>
    <w:rsid w:val="00642FE3"/>
    <w:rsid w:val="00643559"/>
    <w:rsid w:val="006439DC"/>
    <w:rsid w:val="00643B0C"/>
    <w:rsid w:val="00643CA9"/>
    <w:rsid w:val="00644527"/>
    <w:rsid w:val="00644569"/>
    <w:rsid w:val="00644685"/>
    <w:rsid w:val="0064468A"/>
    <w:rsid w:val="00644A50"/>
    <w:rsid w:val="00644AC8"/>
    <w:rsid w:val="00644CA4"/>
    <w:rsid w:val="00644D18"/>
    <w:rsid w:val="0064537A"/>
    <w:rsid w:val="00645533"/>
    <w:rsid w:val="0064557B"/>
    <w:rsid w:val="00645780"/>
    <w:rsid w:val="006457CF"/>
    <w:rsid w:val="006459EF"/>
    <w:rsid w:val="00645C54"/>
    <w:rsid w:val="00645EDE"/>
    <w:rsid w:val="00645EFC"/>
    <w:rsid w:val="0064640C"/>
    <w:rsid w:val="00646710"/>
    <w:rsid w:val="006469F0"/>
    <w:rsid w:val="00646B83"/>
    <w:rsid w:val="00646BA7"/>
    <w:rsid w:val="00646E04"/>
    <w:rsid w:val="00646E66"/>
    <w:rsid w:val="006470C6"/>
    <w:rsid w:val="0064736C"/>
    <w:rsid w:val="00647411"/>
    <w:rsid w:val="00647468"/>
    <w:rsid w:val="0064762E"/>
    <w:rsid w:val="00647B86"/>
    <w:rsid w:val="00647CD4"/>
    <w:rsid w:val="006501A9"/>
    <w:rsid w:val="00650258"/>
    <w:rsid w:val="00650303"/>
    <w:rsid w:val="00650322"/>
    <w:rsid w:val="00650363"/>
    <w:rsid w:val="00650603"/>
    <w:rsid w:val="00650836"/>
    <w:rsid w:val="0065089A"/>
    <w:rsid w:val="00650CAA"/>
    <w:rsid w:val="00650D27"/>
    <w:rsid w:val="00650E4E"/>
    <w:rsid w:val="00651598"/>
    <w:rsid w:val="00651977"/>
    <w:rsid w:val="00651A6B"/>
    <w:rsid w:val="00651D50"/>
    <w:rsid w:val="00651E77"/>
    <w:rsid w:val="00651E9B"/>
    <w:rsid w:val="00652327"/>
    <w:rsid w:val="006523AF"/>
    <w:rsid w:val="00652543"/>
    <w:rsid w:val="006527A0"/>
    <w:rsid w:val="00652A99"/>
    <w:rsid w:val="00652E95"/>
    <w:rsid w:val="0065338E"/>
    <w:rsid w:val="00653718"/>
    <w:rsid w:val="00653726"/>
    <w:rsid w:val="0065373C"/>
    <w:rsid w:val="00653D83"/>
    <w:rsid w:val="00653ED0"/>
    <w:rsid w:val="006542FF"/>
    <w:rsid w:val="00654450"/>
    <w:rsid w:val="006545D4"/>
    <w:rsid w:val="0065488B"/>
    <w:rsid w:val="00654A37"/>
    <w:rsid w:val="00654A4D"/>
    <w:rsid w:val="00654B19"/>
    <w:rsid w:val="00654DC9"/>
    <w:rsid w:val="00655194"/>
    <w:rsid w:val="006551E6"/>
    <w:rsid w:val="00655348"/>
    <w:rsid w:val="00655725"/>
    <w:rsid w:val="006559F6"/>
    <w:rsid w:val="00655B44"/>
    <w:rsid w:val="00655C14"/>
    <w:rsid w:val="00655E4B"/>
    <w:rsid w:val="006561FE"/>
    <w:rsid w:val="00656B60"/>
    <w:rsid w:val="00656FD1"/>
    <w:rsid w:val="0065726A"/>
    <w:rsid w:val="0065734A"/>
    <w:rsid w:val="00657391"/>
    <w:rsid w:val="0065745C"/>
    <w:rsid w:val="006574AE"/>
    <w:rsid w:val="00657631"/>
    <w:rsid w:val="006576EE"/>
    <w:rsid w:val="006577B0"/>
    <w:rsid w:val="006579B6"/>
    <w:rsid w:val="00657BD6"/>
    <w:rsid w:val="00657D07"/>
    <w:rsid w:val="00657EB1"/>
    <w:rsid w:val="00657EF7"/>
    <w:rsid w:val="00657FC0"/>
    <w:rsid w:val="00660091"/>
    <w:rsid w:val="006600E6"/>
    <w:rsid w:val="00660292"/>
    <w:rsid w:val="00660468"/>
    <w:rsid w:val="006605F3"/>
    <w:rsid w:val="00660648"/>
    <w:rsid w:val="00660C22"/>
    <w:rsid w:val="006611C2"/>
    <w:rsid w:val="006615B8"/>
    <w:rsid w:val="00661642"/>
    <w:rsid w:val="00661647"/>
    <w:rsid w:val="00661BD9"/>
    <w:rsid w:val="00661DA2"/>
    <w:rsid w:val="00662094"/>
    <w:rsid w:val="0066254D"/>
    <w:rsid w:val="0066289C"/>
    <w:rsid w:val="00662C00"/>
    <w:rsid w:val="00663186"/>
    <w:rsid w:val="0066358F"/>
    <w:rsid w:val="00663756"/>
    <w:rsid w:val="006638C7"/>
    <w:rsid w:val="00664240"/>
    <w:rsid w:val="00664D1B"/>
    <w:rsid w:val="00665366"/>
    <w:rsid w:val="0066589B"/>
    <w:rsid w:val="00665A4A"/>
    <w:rsid w:val="00665C43"/>
    <w:rsid w:val="00666165"/>
    <w:rsid w:val="0066619D"/>
    <w:rsid w:val="0066622F"/>
    <w:rsid w:val="00666570"/>
    <w:rsid w:val="00666781"/>
    <w:rsid w:val="00666879"/>
    <w:rsid w:val="006668DC"/>
    <w:rsid w:val="006669E5"/>
    <w:rsid w:val="0066709D"/>
    <w:rsid w:val="0066711A"/>
    <w:rsid w:val="0066723C"/>
    <w:rsid w:val="0066759B"/>
    <w:rsid w:val="00667756"/>
    <w:rsid w:val="00667B52"/>
    <w:rsid w:val="00667BF8"/>
    <w:rsid w:val="00667C80"/>
    <w:rsid w:val="00667CF6"/>
    <w:rsid w:val="006700CC"/>
    <w:rsid w:val="006700ED"/>
    <w:rsid w:val="0067030C"/>
    <w:rsid w:val="0067067B"/>
    <w:rsid w:val="006707A1"/>
    <w:rsid w:val="006707BE"/>
    <w:rsid w:val="00670A4A"/>
    <w:rsid w:val="00670B57"/>
    <w:rsid w:val="00670C6C"/>
    <w:rsid w:val="00670C72"/>
    <w:rsid w:val="00670DF1"/>
    <w:rsid w:val="00670EA1"/>
    <w:rsid w:val="00670EE8"/>
    <w:rsid w:val="006710FF"/>
    <w:rsid w:val="006713C7"/>
    <w:rsid w:val="00671464"/>
    <w:rsid w:val="0067172D"/>
    <w:rsid w:val="0067196D"/>
    <w:rsid w:val="00672098"/>
    <w:rsid w:val="00672569"/>
    <w:rsid w:val="00672663"/>
    <w:rsid w:val="00672CCE"/>
    <w:rsid w:val="00672E97"/>
    <w:rsid w:val="0067300D"/>
    <w:rsid w:val="00673059"/>
    <w:rsid w:val="006730EE"/>
    <w:rsid w:val="006733A6"/>
    <w:rsid w:val="006738B1"/>
    <w:rsid w:val="00673E27"/>
    <w:rsid w:val="0067406D"/>
    <w:rsid w:val="006740C2"/>
    <w:rsid w:val="006742B5"/>
    <w:rsid w:val="006746C8"/>
    <w:rsid w:val="0067524B"/>
    <w:rsid w:val="0067533D"/>
    <w:rsid w:val="00675371"/>
    <w:rsid w:val="00675414"/>
    <w:rsid w:val="0067556B"/>
    <w:rsid w:val="006758CE"/>
    <w:rsid w:val="00675964"/>
    <w:rsid w:val="00676975"/>
    <w:rsid w:val="00676DC4"/>
    <w:rsid w:val="00677174"/>
    <w:rsid w:val="00677420"/>
    <w:rsid w:val="00677444"/>
    <w:rsid w:val="00677518"/>
    <w:rsid w:val="00677750"/>
    <w:rsid w:val="0067794E"/>
    <w:rsid w:val="00677A71"/>
    <w:rsid w:val="00677A7A"/>
    <w:rsid w:val="00677B40"/>
    <w:rsid w:val="00677CC2"/>
    <w:rsid w:val="00677EE3"/>
    <w:rsid w:val="006800A2"/>
    <w:rsid w:val="00680165"/>
    <w:rsid w:val="006802B7"/>
    <w:rsid w:val="006806D8"/>
    <w:rsid w:val="0068084C"/>
    <w:rsid w:val="0068085D"/>
    <w:rsid w:val="00681349"/>
    <w:rsid w:val="0068144D"/>
    <w:rsid w:val="00681525"/>
    <w:rsid w:val="00681654"/>
    <w:rsid w:val="00681C87"/>
    <w:rsid w:val="00681F3E"/>
    <w:rsid w:val="0068201F"/>
    <w:rsid w:val="00682087"/>
    <w:rsid w:val="00682391"/>
    <w:rsid w:val="00682447"/>
    <w:rsid w:val="00682A8D"/>
    <w:rsid w:val="00682AB1"/>
    <w:rsid w:val="00682BD8"/>
    <w:rsid w:val="00682DD6"/>
    <w:rsid w:val="006833E3"/>
    <w:rsid w:val="00683625"/>
    <w:rsid w:val="006839AF"/>
    <w:rsid w:val="00683C39"/>
    <w:rsid w:val="00683E02"/>
    <w:rsid w:val="00683F64"/>
    <w:rsid w:val="006842D0"/>
    <w:rsid w:val="0068433D"/>
    <w:rsid w:val="0068537B"/>
    <w:rsid w:val="006854A6"/>
    <w:rsid w:val="00685849"/>
    <w:rsid w:val="00685B6B"/>
    <w:rsid w:val="00685CBC"/>
    <w:rsid w:val="0068609F"/>
    <w:rsid w:val="0068615D"/>
    <w:rsid w:val="006861A8"/>
    <w:rsid w:val="00686207"/>
    <w:rsid w:val="00686655"/>
    <w:rsid w:val="00686734"/>
    <w:rsid w:val="00686B6F"/>
    <w:rsid w:val="00687055"/>
    <w:rsid w:val="0068710E"/>
    <w:rsid w:val="0068744B"/>
    <w:rsid w:val="00687705"/>
    <w:rsid w:val="006905DE"/>
    <w:rsid w:val="0069064E"/>
    <w:rsid w:val="006906FF"/>
    <w:rsid w:val="00690A7C"/>
    <w:rsid w:val="00690E1C"/>
    <w:rsid w:val="00690E59"/>
    <w:rsid w:val="00690F9D"/>
    <w:rsid w:val="006911BB"/>
    <w:rsid w:val="006915CE"/>
    <w:rsid w:val="00691D93"/>
    <w:rsid w:val="00691FC2"/>
    <w:rsid w:val="0069207B"/>
    <w:rsid w:val="0069215C"/>
    <w:rsid w:val="0069272A"/>
    <w:rsid w:val="00692743"/>
    <w:rsid w:val="00693470"/>
    <w:rsid w:val="006936C2"/>
    <w:rsid w:val="00693CFD"/>
    <w:rsid w:val="00693E1C"/>
    <w:rsid w:val="006942A0"/>
    <w:rsid w:val="006942BB"/>
    <w:rsid w:val="006945F2"/>
    <w:rsid w:val="00695155"/>
    <w:rsid w:val="006951D4"/>
    <w:rsid w:val="0069550F"/>
    <w:rsid w:val="006955D6"/>
    <w:rsid w:val="006957F4"/>
    <w:rsid w:val="00695CE0"/>
    <w:rsid w:val="00696400"/>
    <w:rsid w:val="006964B7"/>
    <w:rsid w:val="0069678C"/>
    <w:rsid w:val="0069678E"/>
    <w:rsid w:val="006971AE"/>
    <w:rsid w:val="00697276"/>
    <w:rsid w:val="0069750A"/>
    <w:rsid w:val="00697797"/>
    <w:rsid w:val="0069799C"/>
    <w:rsid w:val="00697A11"/>
    <w:rsid w:val="00697F3A"/>
    <w:rsid w:val="006A0200"/>
    <w:rsid w:val="006A05E4"/>
    <w:rsid w:val="006A07B3"/>
    <w:rsid w:val="006A08A1"/>
    <w:rsid w:val="006A0962"/>
    <w:rsid w:val="006A099A"/>
    <w:rsid w:val="006A0A91"/>
    <w:rsid w:val="006A154F"/>
    <w:rsid w:val="006A15B0"/>
    <w:rsid w:val="006A16A9"/>
    <w:rsid w:val="006A1869"/>
    <w:rsid w:val="006A19AF"/>
    <w:rsid w:val="006A1BB9"/>
    <w:rsid w:val="006A21F2"/>
    <w:rsid w:val="006A24DD"/>
    <w:rsid w:val="006A289A"/>
    <w:rsid w:val="006A2BE5"/>
    <w:rsid w:val="006A2CE3"/>
    <w:rsid w:val="006A3878"/>
    <w:rsid w:val="006A38E5"/>
    <w:rsid w:val="006A39A2"/>
    <w:rsid w:val="006A437B"/>
    <w:rsid w:val="006A44C9"/>
    <w:rsid w:val="006A45BA"/>
    <w:rsid w:val="006A46A1"/>
    <w:rsid w:val="006A4999"/>
    <w:rsid w:val="006A49B7"/>
    <w:rsid w:val="006A4CCB"/>
    <w:rsid w:val="006A5030"/>
    <w:rsid w:val="006A53CC"/>
    <w:rsid w:val="006A59D7"/>
    <w:rsid w:val="006A5B0B"/>
    <w:rsid w:val="006A5C45"/>
    <w:rsid w:val="006A5DB3"/>
    <w:rsid w:val="006A66EB"/>
    <w:rsid w:val="006A67DC"/>
    <w:rsid w:val="006A6A4A"/>
    <w:rsid w:val="006A6CB7"/>
    <w:rsid w:val="006A6CD1"/>
    <w:rsid w:val="006A6D4A"/>
    <w:rsid w:val="006A744D"/>
    <w:rsid w:val="006A7511"/>
    <w:rsid w:val="006A789F"/>
    <w:rsid w:val="006A7B7C"/>
    <w:rsid w:val="006B0374"/>
    <w:rsid w:val="006B037E"/>
    <w:rsid w:val="006B0408"/>
    <w:rsid w:val="006B0789"/>
    <w:rsid w:val="006B0930"/>
    <w:rsid w:val="006B0BB6"/>
    <w:rsid w:val="006B1129"/>
    <w:rsid w:val="006B13B8"/>
    <w:rsid w:val="006B187A"/>
    <w:rsid w:val="006B208E"/>
    <w:rsid w:val="006B2491"/>
    <w:rsid w:val="006B2705"/>
    <w:rsid w:val="006B2983"/>
    <w:rsid w:val="006B29A1"/>
    <w:rsid w:val="006B2A2A"/>
    <w:rsid w:val="006B2BC8"/>
    <w:rsid w:val="006B2F12"/>
    <w:rsid w:val="006B3204"/>
    <w:rsid w:val="006B348A"/>
    <w:rsid w:val="006B37CB"/>
    <w:rsid w:val="006B384B"/>
    <w:rsid w:val="006B3BAD"/>
    <w:rsid w:val="006B3C87"/>
    <w:rsid w:val="006B3DAD"/>
    <w:rsid w:val="006B3FFE"/>
    <w:rsid w:val="006B4A33"/>
    <w:rsid w:val="006B4B3E"/>
    <w:rsid w:val="006B4E2A"/>
    <w:rsid w:val="006B4E3A"/>
    <w:rsid w:val="006B4E41"/>
    <w:rsid w:val="006B4E89"/>
    <w:rsid w:val="006B4FA5"/>
    <w:rsid w:val="006B5200"/>
    <w:rsid w:val="006B55C6"/>
    <w:rsid w:val="006B5789"/>
    <w:rsid w:val="006B5A78"/>
    <w:rsid w:val="006B5A84"/>
    <w:rsid w:val="006B5CB5"/>
    <w:rsid w:val="006B5CD3"/>
    <w:rsid w:val="006B5D8D"/>
    <w:rsid w:val="006B6581"/>
    <w:rsid w:val="006B6672"/>
    <w:rsid w:val="006B66CC"/>
    <w:rsid w:val="006B69A5"/>
    <w:rsid w:val="006B6A65"/>
    <w:rsid w:val="006B6A88"/>
    <w:rsid w:val="006B6C27"/>
    <w:rsid w:val="006B6D00"/>
    <w:rsid w:val="006B7074"/>
    <w:rsid w:val="006B7330"/>
    <w:rsid w:val="006B741C"/>
    <w:rsid w:val="006B7563"/>
    <w:rsid w:val="006B76D3"/>
    <w:rsid w:val="006B77BB"/>
    <w:rsid w:val="006B7DE4"/>
    <w:rsid w:val="006C0CEA"/>
    <w:rsid w:val="006C0D68"/>
    <w:rsid w:val="006C10D8"/>
    <w:rsid w:val="006C10DE"/>
    <w:rsid w:val="006C13B1"/>
    <w:rsid w:val="006C1490"/>
    <w:rsid w:val="006C1583"/>
    <w:rsid w:val="006C1885"/>
    <w:rsid w:val="006C19C9"/>
    <w:rsid w:val="006C1E71"/>
    <w:rsid w:val="006C1E76"/>
    <w:rsid w:val="006C1FF3"/>
    <w:rsid w:val="006C2048"/>
    <w:rsid w:val="006C20BC"/>
    <w:rsid w:val="006C2689"/>
    <w:rsid w:val="006C283D"/>
    <w:rsid w:val="006C2934"/>
    <w:rsid w:val="006C2BE3"/>
    <w:rsid w:val="006C30C5"/>
    <w:rsid w:val="006C36A0"/>
    <w:rsid w:val="006C3789"/>
    <w:rsid w:val="006C382D"/>
    <w:rsid w:val="006C41C9"/>
    <w:rsid w:val="006C4772"/>
    <w:rsid w:val="006C484A"/>
    <w:rsid w:val="006C48DA"/>
    <w:rsid w:val="006C4B67"/>
    <w:rsid w:val="006C4F19"/>
    <w:rsid w:val="006C525E"/>
    <w:rsid w:val="006C5392"/>
    <w:rsid w:val="006C5421"/>
    <w:rsid w:val="006C565A"/>
    <w:rsid w:val="006C5838"/>
    <w:rsid w:val="006C5F38"/>
    <w:rsid w:val="006C6120"/>
    <w:rsid w:val="006C61CA"/>
    <w:rsid w:val="006C6326"/>
    <w:rsid w:val="006C6486"/>
    <w:rsid w:val="006C657F"/>
    <w:rsid w:val="006C6609"/>
    <w:rsid w:val="006C6A70"/>
    <w:rsid w:val="006C6AA4"/>
    <w:rsid w:val="006C6B6B"/>
    <w:rsid w:val="006C6E07"/>
    <w:rsid w:val="006C7A19"/>
    <w:rsid w:val="006C7AAF"/>
    <w:rsid w:val="006C7E92"/>
    <w:rsid w:val="006C7F23"/>
    <w:rsid w:val="006C7F8C"/>
    <w:rsid w:val="006D0183"/>
    <w:rsid w:val="006D01E3"/>
    <w:rsid w:val="006D033E"/>
    <w:rsid w:val="006D04F0"/>
    <w:rsid w:val="006D05E8"/>
    <w:rsid w:val="006D084F"/>
    <w:rsid w:val="006D089E"/>
    <w:rsid w:val="006D0AA9"/>
    <w:rsid w:val="006D0D6A"/>
    <w:rsid w:val="006D0EE7"/>
    <w:rsid w:val="006D109B"/>
    <w:rsid w:val="006D19A7"/>
    <w:rsid w:val="006D1A17"/>
    <w:rsid w:val="006D1DEC"/>
    <w:rsid w:val="006D21DD"/>
    <w:rsid w:val="006D22A3"/>
    <w:rsid w:val="006D2309"/>
    <w:rsid w:val="006D26B5"/>
    <w:rsid w:val="006D30A9"/>
    <w:rsid w:val="006D3D1D"/>
    <w:rsid w:val="006D3E28"/>
    <w:rsid w:val="006D3E2C"/>
    <w:rsid w:val="006D40A7"/>
    <w:rsid w:val="006D4154"/>
    <w:rsid w:val="006D49D9"/>
    <w:rsid w:val="006D4D83"/>
    <w:rsid w:val="006D52F3"/>
    <w:rsid w:val="006D5C12"/>
    <w:rsid w:val="006D5CA7"/>
    <w:rsid w:val="006D5D6B"/>
    <w:rsid w:val="006D5D81"/>
    <w:rsid w:val="006D66FF"/>
    <w:rsid w:val="006D6774"/>
    <w:rsid w:val="006D67AC"/>
    <w:rsid w:val="006D67EF"/>
    <w:rsid w:val="006D698A"/>
    <w:rsid w:val="006D6B85"/>
    <w:rsid w:val="006D6BCC"/>
    <w:rsid w:val="006D6C8F"/>
    <w:rsid w:val="006D6E93"/>
    <w:rsid w:val="006D70C3"/>
    <w:rsid w:val="006D74DC"/>
    <w:rsid w:val="006D7E5B"/>
    <w:rsid w:val="006E01E6"/>
    <w:rsid w:val="006E01EE"/>
    <w:rsid w:val="006E0653"/>
    <w:rsid w:val="006E0A0B"/>
    <w:rsid w:val="006E1089"/>
    <w:rsid w:val="006E1392"/>
    <w:rsid w:val="006E13A2"/>
    <w:rsid w:val="006E1787"/>
    <w:rsid w:val="006E1D3C"/>
    <w:rsid w:val="006E1D52"/>
    <w:rsid w:val="006E1E2D"/>
    <w:rsid w:val="006E1E73"/>
    <w:rsid w:val="006E2292"/>
    <w:rsid w:val="006E23D1"/>
    <w:rsid w:val="006E281F"/>
    <w:rsid w:val="006E2A1C"/>
    <w:rsid w:val="006E2B46"/>
    <w:rsid w:val="006E2CF8"/>
    <w:rsid w:val="006E2D63"/>
    <w:rsid w:val="006E2E1C"/>
    <w:rsid w:val="006E2F97"/>
    <w:rsid w:val="006E369B"/>
    <w:rsid w:val="006E3BF2"/>
    <w:rsid w:val="006E43A2"/>
    <w:rsid w:val="006E43E3"/>
    <w:rsid w:val="006E489B"/>
    <w:rsid w:val="006E4B99"/>
    <w:rsid w:val="006E4CE1"/>
    <w:rsid w:val="006E5064"/>
    <w:rsid w:val="006E53F6"/>
    <w:rsid w:val="006E544F"/>
    <w:rsid w:val="006E55A2"/>
    <w:rsid w:val="006E5665"/>
    <w:rsid w:val="006E5B93"/>
    <w:rsid w:val="006E5F8B"/>
    <w:rsid w:val="006E6044"/>
    <w:rsid w:val="006E6246"/>
    <w:rsid w:val="006E66F0"/>
    <w:rsid w:val="006E69C2"/>
    <w:rsid w:val="006E6A8D"/>
    <w:rsid w:val="006E6B5D"/>
    <w:rsid w:val="006E6DCC"/>
    <w:rsid w:val="006E6E7F"/>
    <w:rsid w:val="006E6F98"/>
    <w:rsid w:val="006E725D"/>
    <w:rsid w:val="006E7445"/>
    <w:rsid w:val="006E759C"/>
    <w:rsid w:val="006E7B60"/>
    <w:rsid w:val="006E7CEB"/>
    <w:rsid w:val="006E7E08"/>
    <w:rsid w:val="006F00AD"/>
    <w:rsid w:val="006F00EB"/>
    <w:rsid w:val="006F02D5"/>
    <w:rsid w:val="006F04C5"/>
    <w:rsid w:val="006F100D"/>
    <w:rsid w:val="006F158D"/>
    <w:rsid w:val="006F184B"/>
    <w:rsid w:val="006F1B0F"/>
    <w:rsid w:val="006F230F"/>
    <w:rsid w:val="006F2496"/>
    <w:rsid w:val="006F283D"/>
    <w:rsid w:val="006F2B0B"/>
    <w:rsid w:val="006F2C03"/>
    <w:rsid w:val="006F2C9A"/>
    <w:rsid w:val="006F2EC3"/>
    <w:rsid w:val="006F318F"/>
    <w:rsid w:val="006F337E"/>
    <w:rsid w:val="006F3656"/>
    <w:rsid w:val="006F38AD"/>
    <w:rsid w:val="006F3AA1"/>
    <w:rsid w:val="006F3DC7"/>
    <w:rsid w:val="006F4229"/>
    <w:rsid w:val="006F43D1"/>
    <w:rsid w:val="006F4484"/>
    <w:rsid w:val="006F48E4"/>
    <w:rsid w:val="006F49BC"/>
    <w:rsid w:val="006F4A42"/>
    <w:rsid w:val="006F4A8C"/>
    <w:rsid w:val="006F4AED"/>
    <w:rsid w:val="006F4B08"/>
    <w:rsid w:val="006F4D6D"/>
    <w:rsid w:val="006F555A"/>
    <w:rsid w:val="006F5679"/>
    <w:rsid w:val="006F56E8"/>
    <w:rsid w:val="006F61CC"/>
    <w:rsid w:val="006F64C3"/>
    <w:rsid w:val="006F658F"/>
    <w:rsid w:val="006F6600"/>
    <w:rsid w:val="006F663D"/>
    <w:rsid w:val="006F6A8E"/>
    <w:rsid w:val="006F6AFE"/>
    <w:rsid w:val="006F6BB0"/>
    <w:rsid w:val="006F6F26"/>
    <w:rsid w:val="006F7138"/>
    <w:rsid w:val="006F72A9"/>
    <w:rsid w:val="006F780E"/>
    <w:rsid w:val="006F78E9"/>
    <w:rsid w:val="006F7CA3"/>
    <w:rsid w:val="0070017E"/>
    <w:rsid w:val="0070053F"/>
    <w:rsid w:val="007007D5"/>
    <w:rsid w:val="0070086E"/>
    <w:rsid w:val="00700B2C"/>
    <w:rsid w:val="00700D58"/>
    <w:rsid w:val="007013C9"/>
    <w:rsid w:val="00701680"/>
    <w:rsid w:val="007016A9"/>
    <w:rsid w:val="0070187B"/>
    <w:rsid w:val="00701D9D"/>
    <w:rsid w:val="0070205C"/>
    <w:rsid w:val="00702080"/>
    <w:rsid w:val="00702396"/>
    <w:rsid w:val="0070247B"/>
    <w:rsid w:val="007024FF"/>
    <w:rsid w:val="007027F9"/>
    <w:rsid w:val="00702AB0"/>
    <w:rsid w:val="00702B32"/>
    <w:rsid w:val="00702B4C"/>
    <w:rsid w:val="00702C55"/>
    <w:rsid w:val="00702E59"/>
    <w:rsid w:val="00702F21"/>
    <w:rsid w:val="007031F5"/>
    <w:rsid w:val="007033AF"/>
    <w:rsid w:val="0070346B"/>
    <w:rsid w:val="00703717"/>
    <w:rsid w:val="0070377C"/>
    <w:rsid w:val="007037B6"/>
    <w:rsid w:val="007037DF"/>
    <w:rsid w:val="00703C9E"/>
    <w:rsid w:val="00703EDE"/>
    <w:rsid w:val="0070405E"/>
    <w:rsid w:val="007041A9"/>
    <w:rsid w:val="007041FB"/>
    <w:rsid w:val="007043F6"/>
    <w:rsid w:val="00704555"/>
    <w:rsid w:val="00704A9F"/>
    <w:rsid w:val="007050A2"/>
    <w:rsid w:val="007050B7"/>
    <w:rsid w:val="00705165"/>
    <w:rsid w:val="0070538D"/>
    <w:rsid w:val="0070576A"/>
    <w:rsid w:val="00705BCF"/>
    <w:rsid w:val="00705FC1"/>
    <w:rsid w:val="0070614F"/>
    <w:rsid w:val="007066D2"/>
    <w:rsid w:val="00706ACF"/>
    <w:rsid w:val="00706D88"/>
    <w:rsid w:val="00706DB7"/>
    <w:rsid w:val="00706DF7"/>
    <w:rsid w:val="00707084"/>
    <w:rsid w:val="0070737B"/>
    <w:rsid w:val="007074CF"/>
    <w:rsid w:val="0070771C"/>
    <w:rsid w:val="007078A5"/>
    <w:rsid w:val="00707B34"/>
    <w:rsid w:val="00707CB0"/>
    <w:rsid w:val="0071045B"/>
    <w:rsid w:val="00710555"/>
    <w:rsid w:val="00710852"/>
    <w:rsid w:val="00710AC3"/>
    <w:rsid w:val="00710F1E"/>
    <w:rsid w:val="00711041"/>
    <w:rsid w:val="007110DB"/>
    <w:rsid w:val="007111DB"/>
    <w:rsid w:val="00711312"/>
    <w:rsid w:val="00711409"/>
    <w:rsid w:val="007115C0"/>
    <w:rsid w:val="00711989"/>
    <w:rsid w:val="00711D10"/>
    <w:rsid w:val="00712005"/>
    <w:rsid w:val="00712110"/>
    <w:rsid w:val="00712295"/>
    <w:rsid w:val="00712434"/>
    <w:rsid w:val="00712C8B"/>
    <w:rsid w:val="00712D52"/>
    <w:rsid w:val="00713084"/>
    <w:rsid w:val="007133E0"/>
    <w:rsid w:val="0071380F"/>
    <w:rsid w:val="00713923"/>
    <w:rsid w:val="0071395B"/>
    <w:rsid w:val="00713ACE"/>
    <w:rsid w:val="00714089"/>
    <w:rsid w:val="007142FB"/>
    <w:rsid w:val="00714975"/>
    <w:rsid w:val="007149EB"/>
    <w:rsid w:val="00714A4C"/>
    <w:rsid w:val="00714BB0"/>
    <w:rsid w:val="00714C81"/>
    <w:rsid w:val="00714F20"/>
    <w:rsid w:val="00715048"/>
    <w:rsid w:val="00715335"/>
    <w:rsid w:val="007154AD"/>
    <w:rsid w:val="007157C6"/>
    <w:rsid w:val="0071590F"/>
    <w:rsid w:val="00715914"/>
    <w:rsid w:val="00716017"/>
    <w:rsid w:val="00716028"/>
    <w:rsid w:val="0071614D"/>
    <w:rsid w:val="0071645B"/>
    <w:rsid w:val="00716A7F"/>
    <w:rsid w:val="00716DAE"/>
    <w:rsid w:val="00716EBD"/>
    <w:rsid w:val="007172DB"/>
    <w:rsid w:val="00717BCC"/>
    <w:rsid w:val="00717E13"/>
    <w:rsid w:val="007203D0"/>
    <w:rsid w:val="007204B1"/>
    <w:rsid w:val="00720503"/>
    <w:rsid w:val="007206AB"/>
    <w:rsid w:val="007207F1"/>
    <w:rsid w:val="00720ADB"/>
    <w:rsid w:val="00720AEA"/>
    <w:rsid w:val="00720B10"/>
    <w:rsid w:val="00720B63"/>
    <w:rsid w:val="00720BCB"/>
    <w:rsid w:val="00720D1C"/>
    <w:rsid w:val="00720D61"/>
    <w:rsid w:val="007211DE"/>
    <w:rsid w:val="00721201"/>
    <w:rsid w:val="00721227"/>
    <w:rsid w:val="00721327"/>
    <w:rsid w:val="0072147A"/>
    <w:rsid w:val="0072190F"/>
    <w:rsid w:val="00721A15"/>
    <w:rsid w:val="00721F5B"/>
    <w:rsid w:val="007220E6"/>
    <w:rsid w:val="007222DC"/>
    <w:rsid w:val="0072242E"/>
    <w:rsid w:val="007224C9"/>
    <w:rsid w:val="00722649"/>
    <w:rsid w:val="007227BC"/>
    <w:rsid w:val="0072288E"/>
    <w:rsid w:val="00722BC7"/>
    <w:rsid w:val="007230CD"/>
    <w:rsid w:val="00723333"/>
    <w:rsid w:val="00723791"/>
    <w:rsid w:val="007241BB"/>
    <w:rsid w:val="007241E3"/>
    <w:rsid w:val="00724397"/>
    <w:rsid w:val="00724494"/>
    <w:rsid w:val="00724981"/>
    <w:rsid w:val="00724A80"/>
    <w:rsid w:val="00724BEC"/>
    <w:rsid w:val="00724C80"/>
    <w:rsid w:val="00724C92"/>
    <w:rsid w:val="00724CA3"/>
    <w:rsid w:val="00724DBA"/>
    <w:rsid w:val="00724DD6"/>
    <w:rsid w:val="00725446"/>
    <w:rsid w:val="00725989"/>
    <w:rsid w:val="00725B81"/>
    <w:rsid w:val="0072650E"/>
    <w:rsid w:val="007267B8"/>
    <w:rsid w:val="0072683D"/>
    <w:rsid w:val="00726E5F"/>
    <w:rsid w:val="0072736A"/>
    <w:rsid w:val="0072762E"/>
    <w:rsid w:val="007278A8"/>
    <w:rsid w:val="00727D40"/>
    <w:rsid w:val="007300BF"/>
    <w:rsid w:val="00730393"/>
    <w:rsid w:val="00730825"/>
    <w:rsid w:val="00730B18"/>
    <w:rsid w:val="00730CA4"/>
    <w:rsid w:val="00730E44"/>
    <w:rsid w:val="00730E7C"/>
    <w:rsid w:val="00731040"/>
    <w:rsid w:val="007315B2"/>
    <w:rsid w:val="007318FB"/>
    <w:rsid w:val="00731B7B"/>
    <w:rsid w:val="00731E00"/>
    <w:rsid w:val="0073218F"/>
    <w:rsid w:val="007323C8"/>
    <w:rsid w:val="007326C5"/>
    <w:rsid w:val="00732CFA"/>
    <w:rsid w:val="007330AF"/>
    <w:rsid w:val="0073342A"/>
    <w:rsid w:val="007335A8"/>
    <w:rsid w:val="00733A2B"/>
    <w:rsid w:val="00733B1E"/>
    <w:rsid w:val="00734166"/>
    <w:rsid w:val="007344E3"/>
    <w:rsid w:val="007349D5"/>
    <w:rsid w:val="00734A50"/>
    <w:rsid w:val="00734A53"/>
    <w:rsid w:val="00734DE6"/>
    <w:rsid w:val="007352D7"/>
    <w:rsid w:val="00735343"/>
    <w:rsid w:val="00735AE4"/>
    <w:rsid w:val="00735D6E"/>
    <w:rsid w:val="00735DCA"/>
    <w:rsid w:val="00735E44"/>
    <w:rsid w:val="007360BE"/>
    <w:rsid w:val="007361CD"/>
    <w:rsid w:val="0073623D"/>
    <w:rsid w:val="007363F7"/>
    <w:rsid w:val="0073644B"/>
    <w:rsid w:val="007364EB"/>
    <w:rsid w:val="00736581"/>
    <w:rsid w:val="007368E0"/>
    <w:rsid w:val="00736B2E"/>
    <w:rsid w:val="00736BD1"/>
    <w:rsid w:val="00736C1C"/>
    <w:rsid w:val="00737719"/>
    <w:rsid w:val="007377A0"/>
    <w:rsid w:val="007377A3"/>
    <w:rsid w:val="00737B42"/>
    <w:rsid w:val="00737BB3"/>
    <w:rsid w:val="00737C4C"/>
    <w:rsid w:val="00737D70"/>
    <w:rsid w:val="0074040E"/>
    <w:rsid w:val="007405C8"/>
    <w:rsid w:val="0074088B"/>
    <w:rsid w:val="00740D4D"/>
    <w:rsid w:val="007415AF"/>
    <w:rsid w:val="00741B4B"/>
    <w:rsid w:val="00741C01"/>
    <w:rsid w:val="00741EF2"/>
    <w:rsid w:val="007420D2"/>
    <w:rsid w:val="00742139"/>
    <w:rsid w:val="007422E1"/>
    <w:rsid w:val="00742419"/>
    <w:rsid w:val="00742522"/>
    <w:rsid w:val="0074265B"/>
    <w:rsid w:val="00742AEA"/>
    <w:rsid w:val="007432B2"/>
    <w:rsid w:val="0074365F"/>
    <w:rsid w:val="007437DE"/>
    <w:rsid w:val="007439BF"/>
    <w:rsid w:val="00743D73"/>
    <w:rsid w:val="00743F12"/>
    <w:rsid w:val="007440B7"/>
    <w:rsid w:val="0074443E"/>
    <w:rsid w:val="00744AF2"/>
    <w:rsid w:val="00744BC7"/>
    <w:rsid w:val="00744CFB"/>
    <w:rsid w:val="0074515C"/>
    <w:rsid w:val="007451DA"/>
    <w:rsid w:val="0074547F"/>
    <w:rsid w:val="00745560"/>
    <w:rsid w:val="007458FE"/>
    <w:rsid w:val="00745A67"/>
    <w:rsid w:val="00745B02"/>
    <w:rsid w:val="00745DDB"/>
    <w:rsid w:val="00746170"/>
    <w:rsid w:val="0074644A"/>
    <w:rsid w:val="007464B6"/>
    <w:rsid w:val="00746704"/>
    <w:rsid w:val="007467D0"/>
    <w:rsid w:val="007469E8"/>
    <w:rsid w:val="0074701E"/>
    <w:rsid w:val="007478E9"/>
    <w:rsid w:val="007500B6"/>
    <w:rsid w:val="007500C8"/>
    <w:rsid w:val="0075045C"/>
    <w:rsid w:val="00750515"/>
    <w:rsid w:val="007509ED"/>
    <w:rsid w:val="00750A84"/>
    <w:rsid w:val="00750AF6"/>
    <w:rsid w:val="00750DD7"/>
    <w:rsid w:val="007513B0"/>
    <w:rsid w:val="00751428"/>
    <w:rsid w:val="0075149B"/>
    <w:rsid w:val="00751616"/>
    <w:rsid w:val="00751A4A"/>
    <w:rsid w:val="00751FD1"/>
    <w:rsid w:val="0075243B"/>
    <w:rsid w:val="007525A8"/>
    <w:rsid w:val="0075290C"/>
    <w:rsid w:val="007529DB"/>
    <w:rsid w:val="00752C56"/>
    <w:rsid w:val="00752EAC"/>
    <w:rsid w:val="00753294"/>
    <w:rsid w:val="0075360E"/>
    <w:rsid w:val="0075361F"/>
    <w:rsid w:val="00753734"/>
    <w:rsid w:val="00753B0E"/>
    <w:rsid w:val="00753CD7"/>
    <w:rsid w:val="00753E60"/>
    <w:rsid w:val="00754995"/>
    <w:rsid w:val="00754D69"/>
    <w:rsid w:val="00754EF4"/>
    <w:rsid w:val="007553D8"/>
    <w:rsid w:val="007554EF"/>
    <w:rsid w:val="00755617"/>
    <w:rsid w:val="007559A0"/>
    <w:rsid w:val="00756181"/>
    <w:rsid w:val="00756272"/>
    <w:rsid w:val="007566C9"/>
    <w:rsid w:val="00756FEC"/>
    <w:rsid w:val="0075707B"/>
    <w:rsid w:val="00757122"/>
    <w:rsid w:val="0075734A"/>
    <w:rsid w:val="007573AA"/>
    <w:rsid w:val="007574EA"/>
    <w:rsid w:val="007579F8"/>
    <w:rsid w:val="00757BD1"/>
    <w:rsid w:val="00757BE1"/>
    <w:rsid w:val="00757FB2"/>
    <w:rsid w:val="00760573"/>
    <w:rsid w:val="007607A3"/>
    <w:rsid w:val="00760855"/>
    <w:rsid w:val="0076093C"/>
    <w:rsid w:val="00760F44"/>
    <w:rsid w:val="007612A3"/>
    <w:rsid w:val="00761847"/>
    <w:rsid w:val="00761E3E"/>
    <w:rsid w:val="00761F5C"/>
    <w:rsid w:val="007621EF"/>
    <w:rsid w:val="007622E5"/>
    <w:rsid w:val="00762365"/>
    <w:rsid w:val="007625D8"/>
    <w:rsid w:val="00762C6E"/>
    <w:rsid w:val="00762D38"/>
    <w:rsid w:val="00763413"/>
    <w:rsid w:val="007634D1"/>
    <w:rsid w:val="00764005"/>
    <w:rsid w:val="00764209"/>
    <w:rsid w:val="00764728"/>
    <w:rsid w:val="00764A26"/>
    <w:rsid w:val="007653E8"/>
    <w:rsid w:val="00765632"/>
    <w:rsid w:val="00765A0F"/>
    <w:rsid w:val="00765C63"/>
    <w:rsid w:val="00765D4C"/>
    <w:rsid w:val="00765F89"/>
    <w:rsid w:val="00766090"/>
    <w:rsid w:val="007661BE"/>
    <w:rsid w:val="007663CE"/>
    <w:rsid w:val="00766AD1"/>
    <w:rsid w:val="00766DF6"/>
    <w:rsid w:val="00766EF6"/>
    <w:rsid w:val="00767262"/>
    <w:rsid w:val="0076732D"/>
    <w:rsid w:val="00767333"/>
    <w:rsid w:val="00767608"/>
    <w:rsid w:val="007676BC"/>
    <w:rsid w:val="00767AED"/>
    <w:rsid w:val="00767BDB"/>
    <w:rsid w:val="00767BF0"/>
    <w:rsid w:val="00767DA5"/>
    <w:rsid w:val="0077000D"/>
    <w:rsid w:val="007700AB"/>
    <w:rsid w:val="00770142"/>
    <w:rsid w:val="007703C5"/>
    <w:rsid w:val="00770793"/>
    <w:rsid w:val="00770833"/>
    <w:rsid w:val="00770E66"/>
    <w:rsid w:val="0077123D"/>
    <w:rsid w:val="007715C9"/>
    <w:rsid w:val="00771613"/>
    <w:rsid w:val="00771FEB"/>
    <w:rsid w:val="0077222B"/>
    <w:rsid w:val="007724FF"/>
    <w:rsid w:val="00772576"/>
    <w:rsid w:val="00772A3B"/>
    <w:rsid w:val="00773178"/>
    <w:rsid w:val="00773536"/>
    <w:rsid w:val="007735AD"/>
    <w:rsid w:val="00773999"/>
    <w:rsid w:val="007739F6"/>
    <w:rsid w:val="00773B09"/>
    <w:rsid w:val="00773E08"/>
    <w:rsid w:val="00773FE8"/>
    <w:rsid w:val="00774373"/>
    <w:rsid w:val="007744AA"/>
    <w:rsid w:val="007744B8"/>
    <w:rsid w:val="007744CC"/>
    <w:rsid w:val="00774849"/>
    <w:rsid w:val="00774956"/>
    <w:rsid w:val="00774A0B"/>
    <w:rsid w:val="00774EDD"/>
    <w:rsid w:val="00774F40"/>
    <w:rsid w:val="0077524F"/>
    <w:rsid w:val="00775342"/>
    <w:rsid w:val="007756A1"/>
    <w:rsid w:val="007757EC"/>
    <w:rsid w:val="007758DB"/>
    <w:rsid w:val="007759D6"/>
    <w:rsid w:val="007759E6"/>
    <w:rsid w:val="00775BE2"/>
    <w:rsid w:val="00775E3B"/>
    <w:rsid w:val="0077609A"/>
    <w:rsid w:val="0077622F"/>
    <w:rsid w:val="007765A0"/>
    <w:rsid w:val="00776D98"/>
    <w:rsid w:val="0077736E"/>
    <w:rsid w:val="00777850"/>
    <w:rsid w:val="0077796B"/>
    <w:rsid w:val="00777A32"/>
    <w:rsid w:val="00777D69"/>
    <w:rsid w:val="00777FAF"/>
    <w:rsid w:val="00780041"/>
    <w:rsid w:val="007804FD"/>
    <w:rsid w:val="007805C6"/>
    <w:rsid w:val="0078083F"/>
    <w:rsid w:val="00780B69"/>
    <w:rsid w:val="00780FDD"/>
    <w:rsid w:val="007810C6"/>
    <w:rsid w:val="00781358"/>
    <w:rsid w:val="00781D75"/>
    <w:rsid w:val="00782229"/>
    <w:rsid w:val="0078273D"/>
    <w:rsid w:val="007827C3"/>
    <w:rsid w:val="00782994"/>
    <w:rsid w:val="00782AF0"/>
    <w:rsid w:val="00782B96"/>
    <w:rsid w:val="00782C79"/>
    <w:rsid w:val="00782FC3"/>
    <w:rsid w:val="007830D5"/>
    <w:rsid w:val="007831E2"/>
    <w:rsid w:val="00783228"/>
    <w:rsid w:val="0078330A"/>
    <w:rsid w:val="00783416"/>
    <w:rsid w:val="00783E89"/>
    <w:rsid w:val="00783EEC"/>
    <w:rsid w:val="00784B06"/>
    <w:rsid w:val="00784B52"/>
    <w:rsid w:val="00784E7F"/>
    <w:rsid w:val="007850E2"/>
    <w:rsid w:val="0078568C"/>
    <w:rsid w:val="007859DD"/>
    <w:rsid w:val="00785BE7"/>
    <w:rsid w:val="007860C4"/>
    <w:rsid w:val="007860F3"/>
    <w:rsid w:val="007866A8"/>
    <w:rsid w:val="00786B97"/>
    <w:rsid w:val="00787380"/>
    <w:rsid w:val="00787619"/>
    <w:rsid w:val="007877E1"/>
    <w:rsid w:val="007877E7"/>
    <w:rsid w:val="00787A1C"/>
    <w:rsid w:val="00787D5B"/>
    <w:rsid w:val="00790058"/>
    <w:rsid w:val="007904B1"/>
    <w:rsid w:val="0079097A"/>
    <w:rsid w:val="00790B08"/>
    <w:rsid w:val="00790BB2"/>
    <w:rsid w:val="00790E28"/>
    <w:rsid w:val="00790FE3"/>
    <w:rsid w:val="0079107D"/>
    <w:rsid w:val="007912E9"/>
    <w:rsid w:val="007913C6"/>
    <w:rsid w:val="007915E6"/>
    <w:rsid w:val="007920A1"/>
    <w:rsid w:val="007920C0"/>
    <w:rsid w:val="007928D0"/>
    <w:rsid w:val="00792959"/>
    <w:rsid w:val="00792C65"/>
    <w:rsid w:val="00792CF8"/>
    <w:rsid w:val="00792F20"/>
    <w:rsid w:val="00792FD0"/>
    <w:rsid w:val="0079340D"/>
    <w:rsid w:val="00793915"/>
    <w:rsid w:val="007939CA"/>
    <w:rsid w:val="00793C0E"/>
    <w:rsid w:val="00793C49"/>
    <w:rsid w:val="00793CE4"/>
    <w:rsid w:val="00793DAE"/>
    <w:rsid w:val="00793F13"/>
    <w:rsid w:val="0079405B"/>
    <w:rsid w:val="007943E9"/>
    <w:rsid w:val="00794867"/>
    <w:rsid w:val="0079507F"/>
    <w:rsid w:val="00795081"/>
    <w:rsid w:val="00795195"/>
    <w:rsid w:val="00795514"/>
    <w:rsid w:val="00795745"/>
    <w:rsid w:val="00795B44"/>
    <w:rsid w:val="00795CFD"/>
    <w:rsid w:val="0079658F"/>
    <w:rsid w:val="00796690"/>
    <w:rsid w:val="007968A9"/>
    <w:rsid w:val="00796ADB"/>
    <w:rsid w:val="00796E79"/>
    <w:rsid w:val="007971AD"/>
    <w:rsid w:val="00797277"/>
    <w:rsid w:val="00797279"/>
    <w:rsid w:val="0079761A"/>
    <w:rsid w:val="00797A68"/>
    <w:rsid w:val="007A00A8"/>
    <w:rsid w:val="007A011F"/>
    <w:rsid w:val="007A0338"/>
    <w:rsid w:val="007A038D"/>
    <w:rsid w:val="007A05E0"/>
    <w:rsid w:val="007A06D4"/>
    <w:rsid w:val="007A098F"/>
    <w:rsid w:val="007A0C9F"/>
    <w:rsid w:val="007A0D09"/>
    <w:rsid w:val="007A13E2"/>
    <w:rsid w:val="007A14C9"/>
    <w:rsid w:val="007A16F9"/>
    <w:rsid w:val="007A180C"/>
    <w:rsid w:val="007A1DBB"/>
    <w:rsid w:val="007A1FBB"/>
    <w:rsid w:val="007A2848"/>
    <w:rsid w:val="007A29F8"/>
    <w:rsid w:val="007A2A0C"/>
    <w:rsid w:val="007A2A4A"/>
    <w:rsid w:val="007A2B16"/>
    <w:rsid w:val="007A2F5C"/>
    <w:rsid w:val="007A3260"/>
    <w:rsid w:val="007A3697"/>
    <w:rsid w:val="007A3BAD"/>
    <w:rsid w:val="007A3CFC"/>
    <w:rsid w:val="007A3DE1"/>
    <w:rsid w:val="007A4296"/>
    <w:rsid w:val="007A4646"/>
    <w:rsid w:val="007A4810"/>
    <w:rsid w:val="007A4BBB"/>
    <w:rsid w:val="007A51EC"/>
    <w:rsid w:val="007A56B7"/>
    <w:rsid w:val="007A583B"/>
    <w:rsid w:val="007A585A"/>
    <w:rsid w:val="007A58D3"/>
    <w:rsid w:val="007A58E3"/>
    <w:rsid w:val="007A59A2"/>
    <w:rsid w:val="007A5B35"/>
    <w:rsid w:val="007A5CAA"/>
    <w:rsid w:val="007A5F35"/>
    <w:rsid w:val="007A6087"/>
    <w:rsid w:val="007A646B"/>
    <w:rsid w:val="007A65F2"/>
    <w:rsid w:val="007A688A"/>
    <w:rsid w:val="007A6900"/>
    <w:rsid w:val="007A6966"/>
    <w:rsid w:val="007A6B95"/>
    <w:rsid w:val="007A6D5D"/>
    <w:rsid w:val="007A6D9E"/>
    <w:rsid w:val="007A6E63"/>
    <w:rsid w:val="007A6E9C"/>
    <w:rsid w:val="007A714B"/>
    <w:rsid w:val="007A75FF"/>
    <w:rsid w:val="007A770E"/>
    <w:rsid w:val="007A7925"/>
    <w:rsid w:val="007B039A"/>
    <w:rsid w:val="007B03C1"/>
    <w:rsid w:val="007B04D7"/>
    <w:rsid w:val="007B0A69"/>
    <w:rsid w:val="007B0B29"/>
    <w:rsid w:val="007B0DA7"/>
    <w:rsid w:val="007B1239"/>
    <w:rsid w:val="007B1618"/>
    <w:rsid w:val="007B1930"/>
    <w:rsid w:val="007B1FFD"/>
    <w:rsid w:val="007B25CC"/>
    <w:rsid w:val="007B285F"/>
    <w:rsid w:val="007B2EB7"/>
    <w:rsid w:val="007B32F4"/>
    <w:rsid w:val="007B3359"/>
    <w:rsid w:val="007B3705"/>
    <w:rsid w:val="007B380A"/>
    <w:rsid w:val="007B3DC3"/>
    <w:rsid w:val="007B3ED1"/>
    <w:rsid w:val="007B3FA2"/>
    <w:rsid w:val="007B4550"/>
    <w:rsid w:val="007B483C"/>
    <w:rsid w:val="007B5138"/>
    <w:rsid w:val="007B5964"/>
    <w:rsid w:val="007B5B34"/>
    <w:rsid w:val="007B5B8E"/>
    <w:rsid w:val="007B5E50"/>
    <w:rsid w:val="007B6036"/>
    <w:rsid w:val="007B6301"/>
    <w:rsid w:val="007B6332"/>
    <w:rsid w:val="007B63BD"/>
    <w:rsid w:val="007B7063"/>
    <w:rsid w:val="007B7363"/>
    <w:rsid w:val="007B758F"/>
    <w:rsid w:val="007B7C36"/>
    <w:rsid w:val="007C064E"/>
    <w:rsid w:val="007C067E"/>
    <w:rsid w:val="007C0AB5"/>
    <w:rsid w:val="007C0CF1"/>
    <w:rsid w:val="007C0DEA"/>
    <w:rsid w:val="007C0F9A"/>
    <w:rsid w:val="007C12F4"/>
    <w:rsid w:val="007C18B8"/>
    <w:rsid w:val="007C1A28"/>
    <w:rsid w:val="007C1C60"/>
    <w:rsid w:val="007C2253"/>
    <w:rsid w:val="007C2601"/>
    <w:rsid w:val="007C2E11"/>
    <w:rsid w:val="007C2E21"/>
    <w:rsid w:val="007C3034"/>
    <w:rsid w:val="007C3419"/>
    <w:rsid w:val="007C3453"/>
    <w:rsid w:val="007C366B"/>
    <w:rsid w:val="007C3851"/>
    <w:rsid w:val="007C399C"/>
    <w:rsid w:val="007C39E2"/>
    <w:rsid w:val="007C3A88"/>
    <w:rsid w:val="007C3F5E"/>
    <w:rsid w:val="007C416C"/>
    <w:rsid w:val="007C442F"/>
    <w:rsid w:val="007C454B"/>
    <w:rsid w:val="007C4581"/>
    <w:rsid w:val="007C4CF3"/>
    <w:rsid w:val="007C4DAF"/>
    <w:rsid w:val="007C538E"/>
    <w:rsid w:val="007C53A4"/>
    <w:rsid w:val="007C5478"/>
    <w:rsid w:val="007C55DA"/>
    <w:rsid w:val="007C5680"/>
    <w:rsid w:val="007C56E9"/>
    <w:rsid w:val="007C597F"/>
    <w:rsid w:val="007C5DE2"/>
    <w:rsid w:val="007C5E0C"/>
    <w:rsid w:val="007C5EA4"/>
    <w:rsid w:val="007C64E6"/>
    <w:rsid w:val="007C69E4"/>
    <w:rsid w:val="007C6BEC"/>
    <w:rsid w:val="007C6D31"/>
    <w:rsid w:val="007C6FA3"/>
    <w:rsid w:val="007C7606"/>
    <w:rsid w:val="007C7DF3"/>
    <w:rsid w:val="007C7F24"/>
    <w:rsid w:val="007C7F59"/>
    <w:rsid w:val="007D0142"/>
    <w:rsid w:val="007D03A0"/>
    <w:rsid w:val="007D0887"/>
    <w:rsid w:val="007D0ED4"/>
    <w:rsid w:val="007D104F"/>
    <w:rsid w:val="007D1B7D"/>
    <w:rsid w:val="007D1D96"/>
    <w:rsid w:val="007D1E1C"/>
    <w:rsid w:val="007D1FD5"/>
    <w:rsid w:val="007D2136"/>
    <w:rsid w:val="007D217E"/>
    <w:rsid w:val="007D233E"/>
    <w:rsid w:val="007D23D4"/>
    <w:rsid w:val="007D2B18"/>
    <w:rsid w:val="007D2C96"/>
    <w:rsid w:val="007D3054"/>
    <w:rsid w:val="007D318A"/>
    <w:rsid w:val="007D356E"/>
    <w:rsid w:val="007D37E3"/>
    <w:rsid w:val="007D37E4"/>
    <w:rsid w:val="007D3878"/>
    <w:rsid w:val="007D38E7"/>
    <w:rsid w:val="007D3AD3"/>
    <w:rsid w:val="007D3C73"/>
    <w:rsid w:val="007D3E9F"/>
    <w:rsid w:val="007D3FAD"/>
    <w:rsid w:val="007D4051"/>
    <w:rsid w:val="007D4365"/>
    <w:rsid w:val="007D4550"/>
    <w:rsid w:val="007D472A"/>
    <w:rsid w:val="007D4943"/>
    <w:rsid w:val="007D4EB4"/>
    <w:rsid w:val="007D52E6"/>
    <w:rsid w:val="007D55C2"/>
    <w:rsid w:val="007D5D83"/>
    <w:rsid w:val="007D627B"/>
    <w:rsid w:val="007D64BE"/>
    <w:rsid w:val="007D64CE"/>
    <w:rsid w:val="007D67DE"/>
    <w:rsid w:val="007D69EC"/>
    <w:rsid w:val="007D6BD6"/>
    <w:rsid w:val="007D702E"/>
    <w:rsid w:val="007D7304"/>
    <w:rsid w:val="007D742E"/>
    <w:rsid w:val="007D7691"/>
    <w:rsid w:val="007D7911"/>
    <w:rsid w:val="007D7BE2"/>
    <w:rsid w:val="007D7D2A"/>
    <w:rsid w:val="007D7D68"/>
    <w:rsid w:val="007E0144"/>
    <w:rsid w:val="007E01D1"/>
    <w:rsid w:val="007E0546"/>
    <w:rsid w:val="007E06D0"/>
    <w:rsid w:val="007E08B8"/>
    <w:rsid w:val="007E1269"/>
    <w:rsid w:val="007E133E"/>
    <w:rsid w:val="007E163D"/>
    <w:rsid w:val="007E1C1E"/>
    <w:rsid w:val="007E216A"/>
    <w:rsid w:val="007E225C"/>
    <w:rsid w:val="007E2322"/>
    <w:rsid w:val="007E2C13"/>
    <w:rsid w:val="007E2F52"/>
    <w:rsid w:val="007E2FF8"/>
    <w:rsid w:val="007E30D6"/>
    <w:rsid w:val="007E39C0"/>
    <w:rsid w:val="007E3CF0"/>
    <w:rsid w:val="007E40B6"/>
    <w:rsid w:val="007E41AB"/>
    <w:rsid w:val="007E431E"/>
    <w:rsid w:val="007E47EB"/>
    <w:rsid w:val="007E4B2A"/>
    <w:rsid w:val="007E4C21"/>
    <w:rsid w:val="007E4C95"/>
    <w:rsid w:val="007E4CC1"/>
    <w:rsid w:val="007E4E84"/>
    <w:rsid w:val="007E4E8A"/>
    <w:rsid w:val="007E5005"/>
    <w:rsid w:val="007E5013"/>
    <w:rsid w:val="007E50A6"/>
    <w:rsid w:val="007E5176"/>
    <w:rsid w:val="007E5358"/>
    <w:rsid w:val="007E5381"/>
    <w:rsid w:val="007E54A5"/>
    <w:rsid w:val="007E5623"/>
    <w:rsid w:val="007E56D3"/>
    <w:rsid w:val="007E5B0A"/>
    <w:rsid w:val="007E5C7F"/>
    <w:rsid w:val="007E5E00"/>
    <w:rsid w:val="007E667A"/>
    <w:rsid w:val="007E67A2"/>
    <w:rsid w:val="007E69B9"/>
    <w:rsid w:val="007E6FF8"/>
    <w:rsid w:val="007E74E2"/>
    <w:rsid w:val="007E7687"/>
    <w:rsid w:val="007E76B9"/>
    <w:rsid w:val="007E7D1C"/>
    <w:rsid w:val="007E7D82"/>
    <w:rsid w:val="007F1333"/>
    <w:rsid w:val="007F1A07"/>
    <w:rsid w:val="007F1F01"/>
    <w:rsid w:val="007F228F"/>
    <w:rsid w:val="007F2662"/>
    <w:rsid w:val="007F2856"/>
    <w:rsid w:val="007F28C9"/>
    <w:rsid w:val="007F324B"/>
    <w:rsid w:val="007F3397"/>
    <w:rsid w:val="007F39C3"/>
    <w:rsid w:val="007F3C0E"/>
    <w:rsid w:val="007F3E41"/>
    <w:rsid w:val="007F3E58"/>
    <w:rsid w:val="007F40BA"/>
    <w:rsid w:val="007F464E"/>
    <w:rsid w:val="007F47BC"/>
    <w:rsid w:val="007F4C8D"/>
    <w:rsid w:val="007F51B2"/>
    <w:rsid w:val="007F52FD"/>
    <w:rsid w:val="007F571E"/>
    <w:rsid w:val="007F5867"/>
    <w:rsid w:val="007F5B16"/>
    <w:rsid w:val="007F5CD9"/>
    <w:rsid w:val="007F6715"/>
    <w:rsid w:val="007F6BFB"/>
    <w:rsid w:val="007F6D93"/>
    <w:rsid w:val="007F6F3B"/>
    <w:rsid w:val="007F73C9"/>
    <w:rsid w:val="007F7D75"/>
    <w:rsid w:val="00800029"/>
    <w:rsid w:val="008005AC"/>
    <w:rsid w:val="00800833"/>
    <w:rsid w:val="008008A6"/>
    <w:rsid w:val="008010BA"/>
    <w:rsid w:val="008010F2"/>
    <w:rsid w:val="0080133D"/>
    <w:rsid w:val="00801574"/>
    <w:rsid w:val="00801870"/>
    <w:rsid w:val="00801A67"/>
    <w:rsid w:val="00802102"/>
    <w:rsid w:val="0080218E"/>
    <w:rsid w:val="0080291B"/>
    <w:rsid w:val="00802C87"/>
    <w:rsid w:val="00802E2A"/>
    <w:rsid w:val="00802F9D"/>
    <w:rsid w:val="00803103"/>
    <w:rsid w:val="008031EE"/>
    <w:rsid w:val="00803382"/>
    <w:rsid w:val="00803572"/>
    <w:rsid w:val="00803634"/>
    <w:rsid w:val="00803B1B"/>
    <w:rsid w:val="00803ECE"/>
    <w:rsid w:val="00803F03"/>
    <w:rsid w:val="008040DD"/>
    <w:rsid w:val="0080445C"/>
    <w:rsid w:val="008044BB"/>
    <w:rsid w:val="008044EE"/>
    <w:rsid w:val="00804641"/>
    <w:rsid w:val="0080484E"/>
    <w:rsid w:val="00804885"/>
    <w:rsid w:val="008048AE"/>
    <w:rsid w:val="00804BC6"/>
    <w:rsid w:val="00805282"/>
    <w:rsid w:val="00805371"/>
    <w:rsid w:val="008054FB"/>
    <w:rsid w:val="00805541"/>
    <w:rsid w:val="00805C20"/>
    <w:rsid w:val="00805E17"/>
    <w:rsid w:val="008060FB"/>
    <w:rsid w:val="008064F9"/>
    <w:rsid w:val="00806804"/>
    <w:rsid w:val="00806989"/>
    <w:rsid w:val="00806A89"/>
    <w:rsid w:val="00806B05"/>
    <w:rsid w:val="00806BFC"/>
    <w:rsid w:val="00806D78"/>
    <w:rsid w:val="00806F36"/>
    <w:rsid w:val="008070E5"/>
    <w:rsid w:val="008071FC"/>
    <w:rsid w:val="0080725F"/>
    <w:rsid w:val="008074B7"/>
    <w:rsid w:val="00807780"/>
    <w:rsid w:val="008102EC"/>
    <w:rsid w:val="008104CC"/>
    <w:rsid w:val="00810823"/>
    <w:rsid w:val="008109D5"/>
    <w:rsid w:val="00810FD7"/>
    <w:rsid w:val="00811767"/>
    <w:rsid w:val="008117E9"/>
    <w:rsid w:val="00811B32"/>
    <w:rsid w:val="00811E4B"/>
    <w:rsid w:val="00811FB7"/>
    <w:rsid w:val="008121BC"/>
    <w:rsid w:val="008126C0"/>
    <w:rsid w:val="00813058"/>
    <w:rsid w:val="00813256"/>
    <w:rsid w:val="008132CE"/>
    <w:rsid w:val="0081346E"/>
    <w:rsid w:val="00813595"/>
    <w:rsid w:val="008137F2"/>
    <w:rsid w:val="00813976"/>
    <w:rsid w:val="00813B46"/>
    <w:rsid w:val="008141BF"/>
    <w:rsid w:val="00814386"/>
    <w:rsid w:val="008143E0"/>
    <w:rsid w:val="0081445B"/>
    <w:rsid w:val="008144B8"/>
    <w:rsid w:val="00814B1D"/>
    <w:rsid w:val="00814D9B"/>
    <w:rsid w:val="00814F97"/>
    <w:rsid w:val="008150AC"/>
    <w:rsid w:val="00815DE8"/>
    <w:rsid w:val="008162B6"/>
    <w:rsid w:val="008163DF"/>
    <w:rsid w:val="00816599"/>
    <w:rsid w:val="00816610"/>
    <w:rsid w:val="00816641"/>
    <w:rsid w:val="00816726"/>
    <w:rsid w:val="00816E40"/>
    <w:rsid w:val="00816EDE"/>
    <w:rsid w:val="00817BEE"/>
    <w:rsid w:val="00817E76"/>
    <w:rsid w:val="008200B2"/>
    <w:rsid w:val="008205D0"/>
    <w:rsid w:val="0082074F"/>
    <w:rsid w:val="00820765"/>
    <w:rsid w:val="00820FBA"/>
    <w:rsid w:val="008212CE"/>
    <w:rsid w:val="008217AE"/>
    <w:rsid w:val="008218A3"/>
    <w:rsid w:val="00821BD0"/>
    <w:rsid w:val="00821CA9"/>
    <w:rsid w:val="00821EF8"/>
    <w:rsid w:val="0082218B"/>
    <w:rsid w:val="00822257"/>
    <w:rsid w:val="00822384"/>
    <w:rsid w:val="0082238A"/>
    <w:rsid w:val="008223BD"/>
    <w:rsid w:val="00822540"/>
    <w:rsid w:val="00822BE7"/>
    <w:rsid w:val="00823503"/>
    <w:rsid w:val="0082355A"/>
    <w:rsid w:val="00823AC8"/>
    <w:rsid w:val="00823E31"/>
    <w:rsid w:val="00823F0A"/>
    <w:rsid w:val="00823FAD"/>
    <w:rsid w:val="0082422B"/>
    <w:rsid w:val="008243D2"/>
    <w:rsid w:val="00824498"/>
    <w:rsid w:val="008244FE"/>
    <w:rsid w:val="0082460C"/>
    <w:rsid w:val="00824A81"/>
    <w:rsid w:val="00824B7C"/>
    <w:rsid w:val="00824DA8"/>
    <w:rsid w:val="00824E7D"/>
    <w:rsid w:val="00824F6B"/>
    <w:rsid w:val="00825A47"/>
    <w:rsid w:val="00825A9C"/>
    <w:rsid w:val="00825C31"/>
    <w:rsid w:val="00825E34"/>
    <w:rsid w:val="00825FB5"/>
    <w:rsid w:val="008260BC"/>
    <w:rsid w:val="008265C6"/>
    <w:rsid w:val="00826676"/>
    <w:rsid w:val="0082667C"/>
    <w:rsid w:val="008266AC"/>
    <w:rsid w:val="00826849"/>
    <w:rsid w:val="008268BD"/>
    <w:rsid w:val="008268FE"/>
    <w:rsid w:val="0082697A"/>
    <w:rsid w:val="008269BD"/>
    <w:rsid w:val="00826BB4"/>
    <w:rsid w:val="00826BD1"/>
    <w:rsid w:val="00826E87"/>
    <w:rsid w:val="00827264"/>
    <w:rsid w:val="00827636"/>
    <w:rsid w:val="008276E2"/>
    <w:rsid w:val="00827930"/>
    <w:rsid w:val="00827C3A"/>
    <w:rsid w:val="00827EF4"/>
    <w:rsid w:val="00827F2C"/>
    <w:rsid w:val="00830050"/>
    <w:rsid w:val="008301BB"/>
    <w:rsid w:val="008302C1"/>
    <w:rsid w:val="0083032B"/>
    <w:rsid w:val="00830398"/>
    <w:rsid w:val="00830D59"/>
    <w:rsid w:val="00831015"/>
    <w:rsid w:val="00831514"/>
    <w:rsid w:val="0083154E"/>
    <w:rsid w:val="00831AF7"/>
    <w:rsid w:val="00831BCF"/>
    <w:rsid w:val="00831BE1"/>
    <w:rsid w:val="00832865"/>
    <w:rsid w:val="008328FA"/>
    <w:rsid w:val="00832A9F"/>
    <w:rsid w:val="00832BD6"/>
    <w:rsid w:val="00832F30"/>
    <w:rsid w:val="00833237"/>
    <w:rsid w:val="0083372A"/>
    <w:rsid w:val="008339F7"/>
    <w:rsid w:val="00833A2E"/>
    <w:rsid w:val="00833C5B"/>
    <w:rsid w:val="00833D25"/>
    <w:rsid w:val="008340AC"/>
    <w:rsid w:val="0083411E"/>
    <w:rsid w:val="008341BA"/>
    <w:rsid w:val="008348FC"/>
    <w:rsid w:val="008349C6"/>
    <w:rsid w:val="00834B71"/>
    <w:rsid w:val="00834CB7"/>
    <w:rsid w:val="00834CD7"/>
    <w:rsid w:val="00834DB0"/>
    <w:rsid w:val="00835052"/>
    <w:rsid w:val="0083509D"/>
    <w:rsid w:val="008351B0"/>
    <w:rsid w:val="00835358"/>
    <w:rsid w:val="008353E3"/>
    <w:rsid w:val="008356D6"/>
    <w:rsid w:val="008357A3"/>
    <w:rsid w:val="008357C1"/>
    <w:rsid w:val="00835825"/>
    <w:rsid w:val="0083589A"/>
    <w:rsid w:val="0083605D"/>
    <w:rsid w:val="00836064"/>
    <w:rsid w:val="00836312"/>
    <w:rsid w:val="0083683D"/>
    <w:rsid w:val="00836AC2"/>
    <w:rsid w:val="00837234"/>
    <w:rsid w:val="008373D3"/>
    <w:rsid w:val="008373FA"/>
    <w:rsid w:val="0083743D"/>
    <w:rsid w:val="00837533"/>
    <w:rsid w:val="008378FE"/>
    <w:rsid w:val="00837D80"/>
    <w:rsid w:val="00837E7E"/>
    <w:rsid w:val="00837F15"/>
    <w:rsid w:val="0084047B"/>
    <w:rsid w:val="00840965"/>
    <w:rsid w:val="00840A8D"/>
    <w:rsid w:val="008411DD"/>
    <w:rsid w:val="008415FE"/>
    <w:rsid w:val="00841CF7"/>
    <w:rsid w:val="00841E3E"/>
    <w:rsid w:val="00841E61"/>
    <w:rsid w:val="00841EE3"/>
    <w:rsid w:val="00841F89"/>
    <w:rsid w:val="008422E6"/>
    <w:rsid w:val="00842421"/>
    <w:rsid w:val="00842630"/>
    <w:rsid w:val="00842938"/>
    <w:rsid w:val="00843489"/>
    <w:rsid w:val="008436BF"/>
    <w:rsid w:val="0084375A"/>
    <w:rsid w:val="00843CD9"/>
    <w:rsid w:val="0084423B"/>
    <w:rsid w:val="00844572"/>
    <w:rsid w:val="00844648"/>
    <w:rsid w:val="00844C01"/>
    <w:rsid w:val="00844CD3"/>
    <w:rsid w:val="00844D16"/>
    <w:rsid w:val="00845A05"/>
    <w:rsid w:val="00845E54"/>
    <w:rsid w:val="00845E98"/>
    <w:rsid w:val="008460C5"/>
    <w:rsid w:val="0084618C"/>
    <w:rsid w:val="008472A6"/>
    <w:rsid w:val="00847580"/>
    <w:rsid w:val="0084758C"/>
    <w:rsid w:val="0085007E"/>
    <w:rsid w:val="00850133"/>
    <w:rsid w:val="008505A3"/>
    <w:rsid w:val="00850691"/>
    <w:rsid w:val="00850801"/>
    <w:rsid w:val="008508C8"/>
    <w:rsid w:val="00850A7C"/>
    <w:rsid w:val="00851527"/>
    <w:rsid w:val="00851833"/>
    <w:rsid w:val="00851A58"/>
    <w:rsid w:val="00851CED"/>
    <w:rsid w:val="008520E6"/>
    <w:rsid w:val="008523FD"/>
    <w:rsid w:val="00852505"/>
    <w:rsid w:val="008526E1"/>
    <w:rsid w:val="00852C39"/>
    <w:rsid w:val="00852D0A"/>
    <w:rsid w:val="008530EB"/>
    <w:rsid w:val="0085342C"/>
    <w:rsid w:val="00853DA5"/>
    <w:rsid w:val="0085400E"/>
    <w:rsid w:val="00854316"/>
    <w:rsid w:val="00854A72"/>
    <w:rsid w:val="00854D0B"/>
    <w:rsid w:val="00854F39"/>
    <w:rsid w:val="00855030"/>
    <w:rsid w:val="0085539A"/>
    <w:rsid w:val="008554E9"/>
    <w:rsid w:val="00855700"/>
    <w:rsid w:val="008559DC"/>
    <w:rsid w:val="00855B0D"/>
    <w:rsid w:val="00855FA9"/>
    <w:rsid w:val="00856752"/>
    <w:rsid w:val="00856877"/>
    <w:rsid w:val="00856944"/>
    <w:rsid w:val="00856A31"/>
    <w:rsid w:val="00856A9E"/>
    <w:rsid w:val="00856B54"/>
    <w:rsid w:val="00856F52"/>
    <w:rsid w:val="00856F71"/>
    <w:rsid w:val="00857082"/>
    <w:rsid w:val="00857354"/>
    <w:rsid w:val="00857700"/>
    <w:rsid w:val="00857B4F"/>
    <w:rsid w:val="00857C20"/>
    <w:rsid w:val="00860B4E"/>
    <w:rsid w:val="00861112"/>
    <w:rsid w:val="008613E9"/>
    <w:rsid w:val="00861A2B"/>
    <w:rsid w:val="00861DB2"/>
    <w:rsid w:val="008625B6"/>
    <w:rsid w:val="00862E2D"/>
    <w:rsid w:val="00863366"/>
    <w:rsid w:val="008635C6"/>
    <w:rsid w:val="00863722"/>
    <w:rsid w:val="00863B13"/>
    <w:rsid w:val="00863BD0"/>
    <w:rsid w:val="00864361"/>
    <w:rsid w:val="00864479"/>
    <w:rsid w:val="00864594"/>
    <w:rsid w:val="008647F9"/>
    <w:rsid w:val="0086489E"/>
    <w:rsid w:val="00864DF8"/>
    <w:rsid w:val="00864EC7"/>
    <w:rsid w:val="00864EDF"/>
    <w:rsid w:val="00864EFE"/>
    <w:rsid w:val="00865205"/>
    <w:rsid w:val="0086536B"/>
    <w:rsid w:val="008655BF"/>
    <w:rsid w:val="0086577F"/>
    <w:rsid w:val="00865A71"/>
    <w:rsid w:val="00865B8D"/>
    <w:rsid w:val="00865BCB"/>
    <w:rsid w:val="00865C66"/>
    <w:rsid w:val="00865DB9"/>
    <w:rsid w:val="00865F3A"/>
    <w:rsid w:val="008661D1"/>
    <w:rsid w:val="0086624D"/>
    <w:rsid w:val="00866755"/>
    <w:rsid w:val="00866ED2"/>
    <w:rsid w:val="00867637"/>
    <w:rsid w:val="008677F6"/>
    <w:rsid w:val="0086784D"/>
    <w:rsid w:val="00867B37"/>
    <w:rsid w:val="00867FF5"/>
    <w:rsid w:val="0087030E"/>
    <w:rsid w:val="008706CE"/>
    <w:rsid w:val="008709AF"/>
    <w:rsid w:val="00870E93"/>
    <w:rsid w:val="00871243"/>
    <w:rsid w:val="0087176B"/>
    <w:rsid w:val="00871A98"/>
    <w:rsid w:val="00871F97"/>
    <w:rsid w:val="008721EE"/>
    <w:rsid w:val="008721FA"/>
    <w:rsid w:val="008723B8"/>
    <w:rsid w:val="00872423"/>
    <w:rsid w:val="00872E46"/>
    <w:rsid w:val="00872E8B"/>
    <w:rsid w:val="00872F02"/>
    <w:rsid w:val="00873412"/>
    <w:rsid w:val="00873492"/>
    <w:rsid w:val="0087349A"/>
    <w:rsid w:val="008734EF"/>
    <w:rsid w:val="00874332"/>
    <w:rsid w:val="00874546"/>
    <w:rsid w:val="008745D0"/>
    <w:rsid w:val="008747A5"/>
    <w:rsid w:val="00874C2F"/>
    <w:rsid w:val="00874C42"/>
    <w:rsid w:val="008750BA"/>
    <w:rsid w:val="008753E7"/>
    <w:rsid w:val="008754D0"/>
    <w:rsid w:val="0087563A"/>
    <w:rsid w:val="00875D13"/>
    <w:rsid w:val="00875D3C"/>
    <w:rsid w:val="00876012"/>
    <w:rsid w:val="0087604C"/>
    <w:rsid w:val="00876112"/>
    <w:rsid w:val="00876388"/>
    <w:rsid w:val="0087642D"/>
    <w:rsid w:val="008771C2"/>
    <w:rsid w:val="008775CB"/>
    <w:rsid w:val="00877704"/>
    <w:rsid w:val="00877ADB"/>
    <w:rsid w:val="00877B68"/>
    <w:rsid w:val="00877E6D"/>
    <w:rsid w:val="00880036"/>
    <w:rsid w:val="008802BB"/>
    <w:rsid w:val="0088053A"/>
    <w:rsid w:val="00880B78"/>
    <w:rsid w:val="00880EE0"/>
    <w:rsid w:val="00881172"/>
    <w:rsid w:val="00881F98"/>
    <w:rsid w:val="0088216F"/>
    <w:rsid w:val="0088235F"/>
    <w:rsid w:val="008823E4"/>
    <w:rsid w:val="008824C6"/>
    <w:rsid w:val="00882715"/>
    <w:rsid w:val="00882907"/>
    <w:rsid w:val="0088310A"/>
    <w:rsid w:val="0088312C"/>
    <w:rsid w:val="00883424"/>
    <w:rsid w:val="0088347C"/>
    <w:rsid w:val="008836DA"/>
    <w:rsid w:val="0088370B"/>
    <w:rsid w:val="008839FE"/>
    <w:rsid w:val="00883BB4"/>
    <w:rsid w:val="00883E58"/>
    <w:rsid w:val="00883F08"/>
    <w:rsid w:val="00884121"/>
    <w:rsid w:val="008841E2"/>
    <w:rsid w:val="008848B7"/>
    <w:rsid w:val="008849EE"/>
    <w:rsid w:val="00884ADC"/>
    <w:rsid w:val="00884BAA"/>
    <w:rsid w:val="00884C33"/>
    <w:rsid w:val="008855C9"/>
    <w:rsid w:val="0088589C"/>
    <w:rsid w:val="00885F82"/>
    <w:rsid w:val="00886456"/>
    <w:rsid w:val="0088661D"/>
    <w:rsid w:val="0088662B"/>
    <w:rsid w:val="00886873"/>
    <w:rsid w:val="00886903"/>
    <w:rsid w:val="008870FD"/>
    <w:rsid w:val="0088717C"/>
    <w:rsid w:val="008874DD"/>
    <w:rsid w:val="00887A64"/>
    <w:rsid w:val="00887DF1"/>
    <w:rsid w:val="00887F35"/>
    <w:rsid w:val="00890136"/>
    <w:rsid w:val="00890287"/>
    <w:rsid w:val="00890388"/>
    <w:rsid w:val="0089049F"/>
    <w:rsid w:val="008905E2"/>
    <w:rsid w:val="00890702"/>
    <w:rsid w:val="00890B51"/>
    <w:rsid w:val="00890C82"/>
    <w:rsid w:val="00890E01"/>
    <w:rsid w:val="0089134B"/>
    <w:rsid w:val="00891680"/>
    <w:rsid w:val="008916CD"/>
    <w:rsid w:val="00891846"/>
    <w:rsid w:val="00891870"/>
    <w:rsid w:val="00891D49"/>
    <w:rsid w:val="008920B5"/>
    <w:rsid w:val="0089241B"/>
    <w:rsid w:val="00892CAB"/>
    <w:rsid w:val="00892CE1"/>
    <w:rsid w:val="00892D78"/>
    <w:rsid w:val="00892FE1"/>
    <w:rsid w:val="00893D42"/>
    <w:rsid w:val="00893F40"/>
    <w:rsid w:val="00894067"/>
    <w:rsid w:val="00894179"/>
    <w:rsid w:val="008943B5"/>
    <w:rsid w:val="008946BC"/>
    <w:rsid w:val="00894AEC"/>
    <w:rsid w:val="00894EED"/>
    <w:rsid w:val="00895166"/>
    <w:rsid w:val="008951CD"/>
    <w:rsid w:val="00895545"/>
    <w:rsid w:val="008955C1"/>
    <w:rsid w:val="00895EA0"/>
    <w:rsid w:val="00896093"/>
    <w:rsid w:val="008960AB"/>
    <w:rsid w:val="0089612F"/>
    <w:rsid w:val="00896176"/>
    <w:rsid w:val="00896204"/>
    <w:rsid w:val="00896324"/>
    <w:rsid w:val="0089658B"/>
    <w:rsid w:val="008968BF"/>
    <w:rsid w:val="00896941"/>
    <w:rsid w:val="0089715E"/>
    <w:rsid w:val="008974C6"/>
    <w:rsid w:val="008977B2"/>
    <w:rsid w:val="00897C96"/>
    <w:rsid w:val="00897CF2"/>
    <w:rsid w:val="008A020F"/>
    <w:rsid w:val="008A0332"/>
    <w:rsid w:val="008A040E"/>
    <w:rsid w:val="008A05FF"/>
    <w:rsid w:val="008A08FF"/>
    <w:rsid w:val="008A0903"/>
    <w:rsid w:val="008A095F"/>
    <w:rsid w:val="008A0A2B"/>
    <w:rsid w:val="008A0AF3"/>
    <w:rsid w:val="008A0CEA"/>
    <w:rsid w:val="008A0D0F"/>
    <w:rsid w:val="008A11E3"/>
    <w:rsid w:val="008A1910"/>
    <w:rsid w:val="008A1915"/>
    <w:rsid w:val="008A1928"/>
    <w:rsid w:val="008A1A38"/>
    <w:rsid w:val="008A1AF4"/>
    <w:rsid w:val="008A1BD9"/>
    <w:rsid w:val="008A1BF8"/>
    <w:rsid w:val="008A1EA3"/>
    <w:rsid w:val="008A1FC0"/>
    <w:rsid w:val="008A20B8"/>
    <w:rsid w:val="008A225F"/>
    <w:rsid w:val="008A2347"/>
    <w:rsid w:val="008A263E"/>
    <w:rsid w:val="008A2A09"/>
    <w:rsid w:val="008A2DCC"/>
    <w:rsid w:val="008A2F43"/>
    <w:rsid w:val="008A3006"/>
    <w:rsid w:val="008A3261"/>
    <w:rsid w:val="008A35E8"/>
    <w:rsid w:val="008A38E0"/>
    <w:rsid w:val="008A3ABE"/>
    <w:rsid w:val="008A4532"/>
    <w:rsid w:val="008A46E1"/>
    <w:rsid w:val="008A49C8"/>
    <w:rsid w:val="008A4BA5"/>
    <w:rsid w:val="008A4F43"/>
    <w:rsid w:val="008A4FBD"/>
    <w:rsid w:val="008A4FC1"/>
    <w:rsid w:val="008A515C"/>
    <w:rsid w:val="008A5643"/>
    <w:rsid w:val="008A5665"/>
    <w:rsid w:val="008A5C6F"/>
    <w:rsid w:val="008A5D65"/>
    <w:rsid w:val="008A5DF5"/>
    <w:rsid w:val="008A629F"/>
    <w:rsid w:val="008A6396"/>
    <w:rsid w:val="008A6600"/>
    <w:rsid w:val="008A66C1"/>
    <w:rsid w:val="008A6B61"/>
    <w:rsid w:val="008A6B8E"/>
    <w:rsid w:val="008A6C38"/>
    <w:rsid w:val="008A6DC6"/>
    <w:rsid w:val="008A722E"/>
    <w:rsid w:val="008A7592"/>
    <w:rsid w:val="008A7617"/>
    <w:rsid w:val="008A7884"/>
    <w:rsid w:val="008A79CB"/>
    <w:rsid w:val="008A7BFF"/>
    <w:rsid w:val="008A7C7B"/>
    <w:rsid w:val="008A7DA8"/>
    <w:rsid w:val="008A7FC2"/>
    <w:rsid w:val="008B00D8"/>
    <w:rsid w:val="008B052E"/>
    <w:rsid w:val="008B0571"/>
    <w:rsid w:val="008B07FD"/>
    <w:rsid w:val="008B0B1D"/>
    <w:rsid w:val="008B0EF3"/>
    <w:rsid w:val="008B1329"/>
    <w:rsid w:val="008B1985"/>
    <w:rsid w:val="008B1BE1"/>
    <w:rsid w:val="008B215B"/>
    <w:rsid w:val="008B2200"/>
    <w:rsid w:val="008B23C3"/>
    <w:rsid w:val="008B25EF"/>
    <w:rsid w:val="008B2706"/>
    <w:rsid w:val="008B2E8C"/>
    <w:rsid w:val="008B342D"/>
    <w:rsid w:val="008B34B9"/>
    <w:rsid w:val="008B34DF"/>
    <w:rsid w:val="008B3510"/>
    <w:rsid w:val="008B3686"/>
    <w:rsid w:val="008B375A"/>
    <w:rsid w:val="008B38CF"/>
    <w:rsid w:val="008B398D"/>
    <w:rsid w:val="008B3B7F"/>
    <w:rsid w:val="008B3C76"/>
    <w:rsid w:val="008B3DFC"/>
    <w:rsid w:val="008B3ED7"/>
    <w:rsid w:val="008B40A1"/>
    <w:rsid w:val="008B410D"/>
    <w:rsid w:val="008B414E"/>
    <w:rsid w:val="008B418B"/>
    <w:rsid w:val="008B43A6"/>
    <w:rsid w:val="008B47ED"/>
    <w:rsid w:val="008B5C01"/>
    <w:rsid w:val="008B5C8D"/>
    <w:rsid w:val="008B5CE5"/>
    <w:rsid w:val="008B5D1D"/>
    <w:rsid w:val="008B5DCE"/>
    <w:rsid w:val="008B615A"/>
    <w:rsid w:val="008B6203"/>
    <w:rsid w:val="008B628D"/>
    <w:rsid w:val="008B6B41"/>
    <w:rsid w:val="008B6E9E"/>
    <w:rsid w:val="008B6F92"/>
    <w:rsid w:val="008B7029"/>
    <w:rsid w:val="008B70FD"/>
    <w:rsid w:val="008B752C"/>
    <w:rsid w:val="008B78F8"/>
    <w:rsid w:val="008B78FF"/>
    <w:rsid w:val="008B7A03"/>
    <w:rsid w:val="008B7B4D"/>
    <w:rsid w:val="008B7ED9"/>
    <w:rsid w:val="008B7EF8"/>
    <w:rsid w:val="008C00A3"/>
    <w:rsid w:val="008C00FA"/>
    <w:rsid w:val="008C0172"/>
    <w:rsid w:val="008C0604"/>
    <w:rsid w:val="008C0BFB"/>
    <w:rsid w:val="008C0C1B"/>
    <w:rsid w:val="008C0C2E"/>
    <w:rsid w:val="008C1019"/>
    <w:rsid w:val="008C1073"/>
    <w:rsid w:val="008C10CC"/>
    <w:rsid w:val="008C11C7"/>
    <w:rsid w:val="008C11F0"/>
    <w:rsid w:val="008C1369"/>
    <w:rsid w:val="008C150C"/>
    <w:rsid w:val="008C15C7"/>
    <w:rsid w:val="008C15CE"/>
    <w:rsid w:val="008C1838"/>
    <w:rsid w:val="008C23DF"/>
    <w:rsid w:val="008C2EAC"/>
    <w:rsid w:val="008C32FE"/>
    <w:rsid w:val="008C333C"/>
    <w:rsid w:val="008C334B"/>
    <w:rsid w:val="008C3461"/>
    <w:rsid w:val="008C3928"/>
    <w:rsid w:val="008C3AAC"/>
    <w:rsid w:val="008C3C48"/>
    <w:rsid w:val="008C40CB"/>
    <w:rsid w:val="008C41EC"/>
    <w:rsid w:val="008C41FB"/>
    <w:rsid w:val="008C446A"/>
    <w:rsid w:val="008C4C42"/>
    <w:rsid w:val="008C4E82"/>
    <w:rsid w:val="008C509B"/>
    <w:rsid w:val="008C5137"/>
    <w:rsid w:val="008C517B"/>
    <w:rsid w:val="008C5A47"/>
    <w:rsid w:val="008C632D"/>
    <w:rsid w:val="008C64AF"/>
    <w:rsid w:val="008C64F0"/>
    <w:rsid w:val="008C64F2"/>
    <w:rsid w:val="008C65E5"/>
    <w:rsid w:val="008C696B"/>
    <w:rsid w:val="008C75C9"/>
    <w:rsid w:val="008C7A0E"/>
    <w:rsid w:val="008C7F73"/>
    <w:rsid w:val="008C7F8B"/>
    <w:rsid w:val="008D02F7"/>
    <w:rsid w:val="008D03DE"/>
    <w:rsid w:val="008D072F"/>
    <w:rsid w:val="008D07C8"/>
    <w:rsid w:val="008D07D5"/>
    <w:rsid w:val="008D0A25"/>
    <w:rsid w:val="008D0AE2"/>
    <w:rsid w:val="008D0B96"/>
    <w:rsid w:val="008D0E14"/>
    <w:rsid w:val="008D0EA1"/>
    <w:rsid w:val="008D0EE0"/>
    <w:rsid w:val="008D10DA"/>
    <w:rsid w:val="008D1388"/>
    <w:rsid w:val="008D1824"/>
    <w:rsid w:val="008D185E"/>
    <w:rsid w:val="008D18C0"/>
    <w:rsid w:val="008D1B7B"/>
    <w:rsid w:val="008D1BC9"/>
    <w:rsid w:val="008D1E54"/>
    <w:rsid w:val="008D1FBF"/>
    <w:rsid w:val="008D2086"/>
    <w:rsid w:val="008D229E"/>
    <w:rsid w:val="008D23D1"/>
    <w:rsid w:val="008D2414"/>
    <w:rsid w:val="008D24E5"/>
    <w:rsid w:val="008D2568"/>
    <w:rsid w:val="008D26D0"/>
    <w:rsid w:val="008D27CE"/>
    <w:rsid w:val="008D2AD1"/>
    <w:rsid w:val="008D2F7B"/>
    <w:rsid w:val="008D362E"/>
    <w:rsid w:val="008D36F2"/>
    <w:rsid w:val="008D3D4B"/>
    <w:rsid w:val="008D3F35"/>
    <w:rsid w:val="008D4396"/>
    <w:rsid w:val="008D46C1"/>
    <w:rsid w:val="008D4C64"/>
    <w:rsid w:val="008D4D7F"/>
    <w:rsid w:val="008D5089"/>
    <w:rsid w:val="008D5199"/>
    <w:rsid w:val="008D5311"/>
    <w:rsid w:val="008D54E6"/>
    <w:rsid w:val="008D567E"/>
    <w:rsid w:val="008D5F15"/>
    <w:rsid w:val="008D6061"/>
    <w:rsid w:val="008D630B"/>
    <w:rsid w:val="008D69B6"/>
    <w:rsid w:val="008D6A75"/>
    <w:rsid w:val="008D7480"/>
    <w:rsid w:val="008D7852"/>
    <w:rsid w:val="008D7E4B"/>
    <w:rsid w:val="008D7EEF"/>
    <w:rsid w:val="008E0027"/>
    <w:rsid w:val="008E0044"/>
    <w:rsid w:val="008E02C0"/>
    <w:rsid w:val="008E0655"/>
    <w:rsid w:val="008E0760"/>
    <w:rsid w:val="008E089E"/>
    <w:rsid w:val="008E08FE"/>
    <w:rsid w:val="008E0D98"/>
    <w:rsid w:val="008E0EA9"/>
    <w:rsid w:val="008E1383"/>
    <w:rsid w:val="008E13B1"/>
    <w:rsid w:val="008E170B"/>
    <w:rsid w:val="008E1A0C"/>
    <w:rsid w:val="008E1A82"/>
    <w:rsid w:val="008E1B7F"/>
    <w:rsid w:val="008E1C60"/>
    <w:rsid w:val="008E1CC5"/>
    <w:rsid w:val="008E23E0"/>
    <w:rsid w:val="008E25A0"/>
    <w:rsid w:val="008E274D"/>
    <w:rsid w:val="008E29E3"/>
    <w:rsid w:val="008E2A89"/>
    <w:rsid w:val="008E2B8D"/>
    <w:rsid w:val="008E2E1F"/>
    <w:rsid w:val="008E32F4"/>
    <w:rsid w:val="008E3770"/>
    <w:rsid w:val="008E39EF"/>
    <w:rsid w:val="008E3D5E"/>
    <w:rsid w:val="008E40AA"/>
    <w:rsid w:val="008E428F"/>
    <w:rsid w:val="008E4483"/>
    <w:rsid w:val="008E490F"/>
    <w:rsid w:val="008E4972"/>
    <w:rsid w:val="008E49EB"/>
    <w:rsid w:val="008E4F1B"/>
    <w:rsid w:val="008E54D7"/>
    <w:rsid w:val="008E5FCC"/>
    <w:rsid w:val="008E6067"/>
    <w:rsid w:val="008E65E8"/>
    <w:rsid w:val="008E6FA9"/>
    <w:rsid w:val="008E7101"/>
    <w:rsid w:val="008E7363"/>
    <w:rsid w:val="008E75C3"/>
    <w:rsid w:val="008E7610"/>
    <w:rsid w:val="008E799D"/>
    <w:rsid w:val="008E7B25"/>
    <w:rsid w:val="008E7E8B"/>
    <w:rsid w:val="008F03C9"/>
    <w:rsid w:val="008F057B"/>
    <w:rsid w:val="008F0636"/>
    <w:rsid w:val="008F0743"/>
    <w:rsid w:val="008F0958"/>
    <w:rsid w:val="008F1510"/>
    <w:rsid w:val="008F1534"/>
    <w:rsid w:val="008F18B5"/>
    <w:rsid w:val="008F1CA1"/>
    <w:rsid w:val="008F2A3A"/>
    <w:rsid w:val="008F2A40"/>
    <w:rsid w:val="008F3273"/>
    <w:rsid w:val="008F32E9"/>
    <w:rsid w:val="008F38D6"/>
    <w:rsid w:val="008F3FB9"/>
    <w:rsid w:val="008F46EB"/>
    <w:rsid w:val="008F495A"/>
    <w:rsid w:val="008F4D8B"/>
    <w:rsid w:val="008F5384"/>
    <w:rsid w:val="008F54E7"/>
    <w:rsid w:val="008F598B"/>
    <w:rsid w:val="008F59CB"/>
    <w:rsid w:val="008F5DB2"/>
    <w:rsid w:val="008F5F40"/>
    <w:rsid w:val="008F5FF2"/>
    <w:rsid w:val="008F61EF"/>
    <w:rsid w:val="008F659E"/>
    <w:rsid w:val="008F69EA"/>
    <w:rsid w:val="008F6A97"/>
    <w:rsid w:val="008F753D"/>
    <w:rsid w:val="008F7613"/>
    <w:rsid w:val="008F7618"/>
    <w:rsid w:val="008F77D7"/>
    <w:rsid w:val="008F7B6E"/>
    <w:rsid w:val="009002B2"/>
    <w:rsid w:val="009003AB"/>
    <w:rsid w:val="0090074E"/>
    <w:rsid w:val="00900BB2"/>
    <w:rsid w:val="00900F96"/>
    <w:rsid w:val="00901672"/>
    <w:rsid w:val="00901BF8"/>
    <w:rsid w:val="00901C6E"/>
    <w:rsid w:val="00901E60"/>
    <w:rsid w:val="00902067"/>
    <w:rsid w:val="0090236A"/>
    <w:rsid w:val="009025F0"/>
    <w:rsid w:val="00902A7B"/>
    <w:rsid w:val="00902C83"/>
    <w:rsid w:val="0090338A"/>
    <w:rsid w:val="00903422"/>
    <w:rsid w:val="00903754"/>
    <w:rsid w:val="00903AA3"/>
    <w:rsid w:val="00903F98"/>
    <w:rsid w:val="00904007"/>
    <w:rsid w:val="009043B4"/>
    <w:rsid w:val="009045D7"/>
    <w:rsid w:val="00904699"/>
    <w:rsid w:val="009046B3"/>
    <w:rsid w:val="00904883"/>
    <w:rsid w:val="009048F4"/>
    <w:rsid w:val="00904A3B"/>
    <w:rsid w:val="00904D47"/>
    <w:rsid w:val="00904E28"/>
    <w:rsid w:val="00905295"/>
    <w:rsid w:val="009053D9"/>
    <w:rsid w:val="00905A36"/>
    <w:rsid w:val="00905A8F"/>
    <w:rsid w:val="00905E06"/>
    <w:rsid w:val="009064B3"/>
    <w:rsid w:val="009066F7"/>
    <w:rsid w:val="00906851"/>
    <w:rsid w:val="00906C2C"/>
    <w:rsid w:val="00906CD5"/>
    <w:rsid w:val="0090723C"/>
    <w:rsid w:val="00907C09"/>
    <w:rsid w:val="00907DBA"/>
    <w:rsid w:val="00907FF4"/>
    <w:rsid w:val="00910077"/>
    <w:rsid w:val="00910592"/>
    <w:rsid w:val="00910BDF"/>
    <w:rsid w:val="00910D45"/>
    <w:rsid w:val="00911066"/>
    <w:rsid w:val="00911645"/>
    <w:rsid w:val="009116EC"/>
    <w:rsid w:val="00911766"/>
    <w:rsid w:val="00911A83"/>
    <w:rsid w:val="00911B7A"/>
    <w:rsid w:val="00911BDC"/>
    <w:rsid w:val="00911C1B"/>
    <w:rsid w:val="00911C60"/>
    <w:rsid w:val="00911E5B"/>
    <w:rsid w:val="009121B1"/>
    <w:rsid w:val="009122D8"/>
    <w:rsid w:val="009122F9"/>
    <w:rsid w:val="00912451"/>
    <w:rsid w:val="00912BA1"/>
    <w:rsid w:val="00912BB6"/>
    <w:rsid w:val="00912DB9"/>
    <w:rsid w:val="00913412"/>
    <w:rsid w:val="00913F37"/>
    <w:rsid w:val="00914366"/>
    <w:rsid w:val="0091480C"/>
    <w:rsid w:val="00914D8D"/>
    <w:rsid w:val="00914DA5"/>
    <w:rsid w:val="00914E6B"/>
    <w:rsid w:val="00914E83"/>
    <w:rsid w:val="00914ED5"/>
    <w:rsid w:val="00914EF7"/>
    <w:rsid w:val="009151AD"/>
    <w:rsid w:val="00915BC5"/>
    <w:rsid w:val="00915BF8"/>
    <w:rsid w:val="0091618C"/>
    <w:rsid w:val="00916460"/>
    <w:rsid w:val="00916587"/>
    <w:rsid w:val="0091664B"/>
    <w:rsid w:val="00916699"/>
    <w:rsid w:val="00916974"/>
    <w:rsid w:val="00916A66"/>
    <w:rsid w:val="00916AE7"/>
    <w:rsid w:val="00917211"/>
    <w:rsid w:val="009172D2"/>
    <w:rsid w:val="0091746D"/>
    <w:rsid w:val="009177E4"/>
    <w:rsid w:val="00917A10"/>
    <w:rsid w:val="0092095E"/>
    <w:rsid w:val="00921101"/>
    <w:rsid w:val="009211C9"/>
    <w:rsid w:val="00921342"/>
    <w:rsid w:val="00921FCB"/>
    <w:rsid w:val="00921FCC"/>
    <w:rsid w:val="00922837"/>
    <w:rsid w:val="00922A0B"/>
    <w:rsid w:val="00922A16"/>
    <w:rsid w:val="00922A7A"/>
    <w:rsid w:val="00923174"/>
    <w:rsid w:val="009231B0"/>
    <w:rsid w:val="009231B7"/>
    <w:rsid w:val="009233D8"/>
    <w:rsid w:val="00923898"/>
    <w:rsid w:val="00923B21"/>
    <w:rsid w:val="00923BBB"/>
    <w:rsid w:val="00924062"/>
    <w:rsid w:val="00924521"/>
    <w:rsid w:val="00924AE4"/>
    <w:rsid w:val="00924CFE"/>
    <w:rsid w:val="00924D31"/>
    <w:rsid w:val="00924D45"/>
    <w:rsid w:val="00924E90"/>
    <w:rsid w:val="009254C3"/>
    <w:rsid w:val="0092560F"/>
    <w:rsid w:val="00925C74"/>
    <w:rsid w:val="00925CBE"/>
    <w:rsid w:val="00925D00"/>
    <w:rsid w:val="00925D46"/>
    <w:rsid w:val="00925F57"/>
    <w:rsid w:val="00925FE1"/>
    <w:rsid w:val="0092625D"/>
    <w:rsid w:val="00926317"/>
    <w:rsid w:val="00926401"/>
    <w:rsid w:val="00926E21"/>
    <w:rsid w:val="00926E99"/>
    <w:rsid w:val="00926FB7"/>
    <w:rsid w:val="00927035"/>
    <w:rsid w:val="009274BA"/>
    <w:rsid w:val="00927A16"/>
    <w:rsid w:val="00927ACE"/>
    <w:rsid w:val="00930365"/>
    <w:rsid w:val="0093036C"/>
    <w:rsid w:val="00930B1B"/>
    <w:rsid w:val="00931093"/>
    <w:rsid w:val="009312AD"/>
    <w:rsid w:val="009319F2"/>
    <w:rsid w:val="0093233B"/>
    <w:rsid w:val="00932377"/>
    <w:rsid w:val="00932424"/>
    <w:rsid w:val="009324FF"/>
    <w:rsid w:val="0093283E"/>
    <w:rsid w:val="00932866"/>
    <w:rsid w:val="00932E88"/>
    <w:rsid w:val="0093322B"/>
    <w:rsid w:val="00933369"/>
    <w:rsid w:val="00933B4C"/>
    <w:rsid w:val="00933C2D"/>
    <w:rsid w:val="00933D66"/>
    <w:rsid w:val="0093414B"/>
    <w:rsid w:val="0093454E"/>
    <w:rsid w:val="009345E6"/>
    <w:rsid w:val="009347A2"/>
    <w:rsid w:val="00934EB8"/>
    <w:rsid w:val="009350EF"/>
    <w:rsid w:val="0093513D"/>
    <w:rsid w:val="00935215"/>
    <w:rsid w:val="0093535D"/>
    <w:rsid w:val="009365DB"/>
    <w:rsid w:val="00936ACA"/>
    <w:rsid w:val="00936DF2"/>
    <w:rsid w:val="00937283"/>
    <w:rsid w:val="009372A1"/>
    <w:rsid w:val="0093730E"/>
    <w:rsid w:val="009375D1"/>
    <w:rsid w:val="0093773C"/>
    <w:rsid w:val="00937767"/>
    <w:rsid w:val="00937A90"/>
    <w:rsid w:val="00937C71"/>
    <w:rsid w:val="00940571"/>
    <w:rsid w:val="0094088F"/>
    <w:rsid w:val="00940B42"/>
    <w:rsid w:val="00940B6E"/>
    <w:rsid w:val="0094116D"/>
    <w:rsid w:val="00941236"/>
    <w:rsid w:val="009412EC"/>
    <w:rsid w:val="00941342"/>
    <w:rsid w:val="009415F6"/>
    <w:rsid w:val="0094186C"/>
    <w:rsid w:val="0094195D"/>
    <w:rsid w:val="009420D4"/>
    <w:rsid w:val="009422AE"/>
    <w:rsid w:val="0094231C"/>
    <w:rsid w:val="00942750"/>
    <w:rsid w:val="00943073"/>
    <w:rsid w:val="0094364A"/>
    <w:rsid w:val="00943871"/>
    <w:rsid w:val="00943CF7"/>
    <w:rsid w:val="00943DCF"/>
    <w:rsid w:val="00943FD5"/>
    <w:rsid w:val="0094420A"/>
    <w:rsid w:val="009444C5"/>
    <w:rsid w:val="00944A3D"/>
    <w:rsid w:val="00944ACC"/>
    <w:rsid w:val="00944C97"/>
    <w:rsid w:val="00944F45"/>
    <w:rsid w:val="00945049"/>
    <w:rsid w:val="0094520C"/>
    <w:rsid w:val="00945282"/>
    <w:rsid w:val="00945375"/>
    <w:rsid w:val="00945627"/>
    <w:rsid w:val="009456FE"/>
    <w:rsid w:val="0094594A"/>
    <w:rsid w:val="009459BA"/>
    <w:rsid w:val="00945C2E"/>
    <w:rsid w:val="00945F2F"/>
    <w:rsid w:val="0094628E"/>
    <w:rsid w:val="00946434"/>
    <w:rsid w:val="009464E9"/>
    <w:rsid w:val="009465EE"/>
    <w:rsid w:val="009469BB"/>
    <w:rsid w:val="00946A72"/>
    <w:rsid w:val="00946D42"/>
    <w:rsid w:val="009471F7"/>
    <w:rsid w:val="00947491"/>
    <w:rsid w:val="00947654"/>
    <w:rsid w:val="00947871"/>
    <w:rsid w:val="00947917"/>
    <w:rsid w:val="00947D49"/>
    <w:rsid w:val="00947D5A"/>
    <w:rsid w:val="009500AD"/>
    <w:rsid w:val="00950318"/>
    <w:rsid w:val="00950371"/>
    <w:rsid w:val="00950408"/>
    <w:rsid w:val="0095076B"/>
    <w:rsid w:val="00951124"/>
    <w:rsid w:val="0095138C"/>
    <w:rsid w:val="009514FA"/>
    <w:rsid w:val="009515DD"/>
    <w:rsid w:val="00951D5C"/>
    <w:rsid w:val="00951E72"/>
    <w:rsid w:val="00952229"/>
    <w:rsid w:val="00952450"/>
    <w:rsid w:val="00952572"/>
    <w:rsid w:val="00952833"/>
    <w:rsid w:val="00952AC0"/>
    <w:rsid w:val="00952B5F"/>
    <w:rsid w:val="00952EF5"/>
    <w:rsid w:val="00952EF9"/>
    <w:rsid w:val="00953138"/>
    <w:rsid w:val="009532A5"/>
    <w:rsid w:val="00953799"/>
    <w:rsid w:val="00953B80"/>
    <w:rsid w:val="00953C1E"/>
    <w:rsid w:val="00953D23"/>
    <w:rsid w:val="00953D2D"/>
    <w:rsid w:val="00953F22"/>
    <w:rsid w:val="00954462"/>
    <w:rsid w:val="00954470"/>
    <w:rsid w:val="0095452C"/>
    <w:rsid w:val="009545BD"/>
    <w:rsid w:val="00954CB0"/>
    <w:rsid w:val="00954CB3"/>
    <w:rsid w:val="00954FAF"/>
    <w:rsid w:val="00955000"/>
    <w:rsid w:val="0095502E"/>
    <w:rsid w:val="00955033"/>
    <w:rsid w:val="009552DF"/>
    <w:rsid w:val="009555D1"/>
    <w:rsid w:val="009556C6"/>
    <w:rsid w:val="00955952"/>
    <w:rsid w:val="009559B5"/>
    <w:rsid w:val="00955C0C"/>
    <w:rsid w:val="00955D5B"/>
    <w:rsid w:val="009560B6"/>
    <w:rsid w:val="009560ED"/>
    <w:rsid w:val="0095639F"/>
    <w:rsid w:val="009564F6"/>
    <w:rsid w:val="009568DF"/>
    <w:rsid w:val="00956BE1"/>
    <w:rsid w:val="00956DE2"/>
    <w:rsid w:val="00956DF3"/>
    <w:rsid w:val="00956E0B"/>
    <w:rsid w:val="0095782A"/>
    <w:rsid w:val="00957A1B"/>
    <w:rsid w:val="00957C80"/>
    <w:rsid w:val="00957DCB"/>
    <w:rsid w:val="009604FE"/>
    <w:rsid w:val="0096095E"/>
    <w:rsid w:val="00960EC5"/>
    <w:rsid w:val="00960F5B"/>
    <w:rsid w:val="0096103D"/>
    <w:rsid w:val="00961282"/>
    <w:rsid w:val="00961404"/>
    <w:rsid w:val="0096141F"/>
    <w:rsid w:val="00961618"/>
    <w:rsid w:val="009618A0"/>
    <w:rsid w:val="009622D3"/>
    <w:rsid w:val="009627BD"/>
    <w:rsid w:val="009629A6"/>
    <w:rsid w:val="00962C4F"/>
    <w:rsid w:val="00963295"/>
    <w:rsid w:val="009634AC"/>
    <w:rsid w:val="00963A3A"/>
    <w:rsid w:val="00963BBD"/>
    <w:rsid w:val="00963E1C"/>
    <w:rsid w:val="00964409"/>
    <w:rsid w:val="009644C9"/>
    <w:rsid w:val="00964771"/>
    <w:rsid w:val="00964ACC"/>
    <w:rsid w:val="00964B47"/>
    <w:rsid w:val="00964CF0"/>
    <w:rsid w:val="00964EDA"/>
    <w:rsid w:val="00965076"/>
    <w:rsid w:val="0096523C"/>
    <w:rsid w:val="009652A5"/>
    <w:rsid w:val="00965398"/>
    <w:rsid w:val="00965597"/>
    <w:rsid w:val="009657FF"/>
    <w:rsid w:val="00965B27"/>
    <w:rsid w:val="00965BC2"/>
    <w:rsid w:val="00965E16"/>
    <w:rsid w:val="00965EE7"/>
    <w:rsid w:val="009663E9"/>
    <w:rsid w:val="00966633"/>
    <w:rsid w:val="0096669D"/>
    <w:rsid w:val="0096669F"/>
    <w:rsid w:val="00966990"/>
    <w:rsid w:val="00967119"/>
    <w:rsid w:val="00967130"/>
    <w:rsid w:val="009673B0"/>
    <w:rsid w:val="00967415"/>
    <w:rsid w:val="00967902"/>
    <w:rsid w:val="009679CE"/>
    <w:rsid w:val="00967A6C"/>
    <w:rsid w:val="00967AA0"/>
    <w:rsid w:val="00967E98"/>
    <w:rsid w:val="00967F91"/>
    <w:rsid w:val="00970156"/>
    <w:rsid w:val="0097042A"/>
    <w:rsid w:val="00970621"/>
    <w:rsid w:val="00970742"/>
    <w:rsid w:val="00970DA9"/>
    <w:rsid w:val="00971438"/>
    <w:rsid w:val="00971650"/>
    <w:rsid w:val="00971A27"/>
    <w:rsid w:val="00971CBC"/>
    <w:rsid w:val="00971CEC"/>
    <w:rsid w:val="00971D02"/>
    <w:rsid w:val="00971F7C"/>
    <w:rsid w:val="00971F9B"/>
    <w:rsid w:val="00972079"/>
    <w:rsid w:val="00972C51"/>
    <w:rsid w:val="00972CFA"/>
    <w:rsid w:val="009730A4"/>
    <w:rsid w:val="0097314D"/>
    <w:rsid w:val="00973620"/>
    <w:rsid w:val="00973887"/>
    <w:rsid w:val="00973B75"/>
    <w:rsid w:val="00973C78"/>
    <w:rsid w:val="009742C7"/>
    <w:rsid w:val="00974588"/>
    <w:rsid w:val="009746A8"/>
    <w:rsid w:val="0097491D"/>
    <w:rsid w:val="009749EC"/>
    <w:rsid w:val="00974DA7"/>
    <w:rsid w:val="00974EC4"/>
    <w:rsid w:val="00974ED4"/>
    <w:rsid w:val="009751DB"/>
    <w:rsid w:val="009752FA"/>
    <w:rsid w:val="0097544E"/>
    <w:rsid w:val="0097565F"/>
    <w:rsid w:val="00975A89"/>
    <w:rsid w:val="00976207"/>
    <w:rsid w:val="0097627F"/>
    <w:rsid w:val="00976708"/>
    <w:rsid w:val="009769B2"/>
    <w:rsid w:val="00976C7D"/>
    <w:rsid w:val="00976E52"/>
    <w:rsid w:val="00976EEF"/>
    <w:rsid w:val="00977271"/>
    <w:rsid w:val="009773C9"/>
    <w:rsid w:val="009777CF"/>
    <w:rsid w:val="009777E9"/>
    <w:rsid w:val="00977806"/>
    <w:rsid w:val="00977F95"/>
    <w:rsid w:val="009803BC"/>
    <w:rsid w:val="009805A5"/>
    <w:rsid w:val="0098064A"/>
    <w:rsid w:val="00980BED"/>
    <w:rsid w:val="00980CF2"/>
    <w:rsid w:val="00980DA9"/>
    <w:rsid w:val="00980DB2"/>
    <w:rsid w:val="00980E72"/>
    <w:rsid w:val="00981380"/>
    <w:rsid w:val="0098158E"/>
    <w:rsid w:val="00981D90"/>
    <w:rsid w:val="00982231"/>
    <w:rsid w:val="00982242"/>
    <w:rsid w:val="009823B3"/>
    <w:rsid w:val="009823B8"/>
    <w:rsid w:val="009823D2"/>
    <w:rsid w:val="00982429"/>
    <w:rsid w:val="00982893"/>
    <w:rsid w:val="00982D94"/>
    <w:rsid w:val="0098426E"/>
    <w:rsid w:val="00984383"/>
    <w:rsid w:val="0098449E"/>
    <w:rsid w:val="0098487F"/>
    <w:rsid w:val="00984C51"/>
    <w:rsid w:val="00984C6E"/>
    <w:rsid w:val="00984D56"/>
    <w:rsid w:val="00984E8F"/>
    <w:rsid w:val="00985132"/>
    <w:rsid w:val="00985234"/>
    <w:rsid w:val="00985329"/>
    <w:rsid w:val="0098536A"/>
    <w:rsid w:val="009853A9"/>
    <w:rsid w:val="00985466"/>
    <w:rsid w:val="00985682"/>
    <w:rsid w:val="0098576D"/>
    <w:rsid w:val="0098583E"/>
    <w:rsid w:val="009859F5"/>
    <w:rsid w:val="00985BC3"/>
    <w:rsid w:val="00985C20"/>
    <w:rsid w:val="0098634D"/>
    <w:rsid w:val="009868C9"/>
    <w:rsid w:val="009868E9"/>
    <w:rsid w:val="00986907"/>
    <w:rsid w:val="0098693E"/>
    <w:rsid w:val="00986BA3"/>
    <w:rsid w:val="00986C81"/>
    <w:rsid w:val="00986D07"/>
    <w:rsid w:val="00987495"/>
    <w:rsid w:val="00987944"/>
    <w:rsid w:val="009879BB"/>
    <w:rsid w:val="009900A3"/>
    <w:rsid w:val="00990124"/>
    <w:rsid w:val="0099039B"/>
    <w:rsid w:val="009903D4"/>
    <w:rsid w:val="00990510"/>
    <w:rsid w:val="00990AC6"/>
    <w:rsid w:val="00990F4E"/>
    <w:rsid w:val="009910E6"/>
    <w:rsid w:val="009914FB"/>
    <w:rsid w:val="009915D4"/>
    <w:rsid w:val="009916FE"/>
    <w:rsid w:val="009917DF"/>
    <w:rsid w:val="00991971"/>
    <w:rsid w:val="009919A4"/>
    <w:rsid w:val="00991BF8"/>
    <w:rsid w:val="009922C1"/>
    <w:rsid w:val="009928FA"/>
    <w:rsid w:val="00992939"/>
    <w:rsid w:val="00992961"/>
    <w:rsid w:val="00992D73"/>
    <w:rsid w:val="009931DC"/>
    <w:rsid w:val="00993211"/>
    <w:rsid w:val="0099349A"/>
    <w:rsid w:val="00993688"/>
    <w:rsid w:val="00993ACB"/>
    <w:rsid w:val="00993BBE"/>
    <w:rsid w:val="0099401B"/>
    <w:rsid w:val="009942CA"/>
    <w:rsid w:val="00994580"/>
    <w:rsid w:val="00994784"/>
    <w:rsid w:val="00994D61"/>
    <w:rsid w:val="00994FA3"/>
    <w:rsid w:val="009956B2"/>
    <w:rsid w:val="00995867"/>
    <w:rsid w:val="00995944"/>
    <w:rsid w:val="00995A9B"/>
    <w:rsid w:val="00995C37"/>
    <w:rsid w:val="00995E02"/>
    <w:rsid w:val="00996122"/>
    <w:rsid w:val="00996594"/>
    <w:rsid w:val="0099670B"/>
    <w:rsid w:val="00996C2E"/>
    <w:rsid w:val="00996E3E"/>
    <w:rsid w:val="00997081"/>
    <w:rsid w:val="009971C4"/>
    <w:rsid w:val="009972E3"/>
    <w:rsid w:val="0099738F"/>
    <w:rsid w:val="009974BD"/>
    <w:rsid w:val="00997A6D"/>
    <w:rsid w:val="00997B5E"/>
    <w:rsid w:val="00997EF6"/>
    <w:rsid w:val="009A0447"/>
    <w:rsid w:val="009A06D3"/>
    <w:rsid w:val="009A079B"/>
    <w:rsid w:val="009A0E68"/>
    <w:rsid w:val="009A0E81"/>
    <w:rsid w:val="009A11A0"/>
    <w:rsid w:val="009A1917"/>
    <w:rsid w:val="009A1994"/>
    <w:rsid w:val="009A1C62"/>
    <w:rsid w:val="009A2684"/>
    <w:rsid w:val="009A2741"/>
    <w:rsid w:val="009A28F1"/>
    <w:rsid w:val="009A297D"/>
    <w:rsid w:val="009A2D8C"/>
    <w:rsid w:val="009A315C"/>
    <w:rsid w:val="009A31DB"/>
    <w:rsid w:val="009A3331"/>
    <w:rsid w:val="009A36AB"/>
    <w:rsid w:val="009A386D"/>
    <w:rsid w:val="009A3960"/>
    <w:rsid w:val="009A3B36"/>
    <w:rsid w:val="009A3C89"/>
    <w:rsid w:val="009A3F88"/>
    <w:rsid w:val="009A4658"/>
    <w:rsid w:val="009A4667"/>
    <w:rsid w:val="009A4971"/>
    <w:rsid w:val="009A499A"/>
    <w:rsid w:val="009A4C6D"/>
    <w:rsid w:val="009A4D53"/>
    <w:rsid w:val="009A51B1"/>
    <w:rsid w:val="009A51C6"/>
    <w:rsid w:val="009A57C7"/>
    <w:rsid w:val="009A5E86"/>
    <w:rsid w:val="009A5EA6"/>
    <w:rsid w:val="009A615A"/>
    <w:rsid w:val="009A6229"/>
    <w:rsid w:val="009A6974"/>
    <w:rsid w:val="009A6A4C"/>
    <w:rsid w:val="009A6A9F"/>
    <w:rsid w:val="009A6C19"/>
    <w:rsid w:val="009A6D7C"/>
    <w:rsid w:val="009A6EF4"/>
    <w:rsid w:val="009A7451"/>
    <w:rsid w:val="009A7491"/>
    <w:rsid w:val="009A7566"/>
    <w:rsid w:val="009A7597"/>
    <w:rsid w:val="009A77F8"/>
    <w:rsid w:val="009A7932"/>
    <w:rsid w:val="009A7A98"/>
    <w:rsid w:val="009A7B30"/>
    <w:rsid w:val="009A7BB7"/>
    <w:rsid w:val="009A7C0B"/>
    <w:rsid w:val="009B01DB"/>
    <w:rsid w:val="009B042C"/>
    <w:rsid w:val="009B058A"/>
    <w:rsid w:val="009B0A8D"/>
    <w:rsid w:val="009B0C46"/>
    <w:rsid w:val="009B0C57"/>
    <w:rsid w:val="009B0E7D"/>
    <w:rsid w:val="009B11A4"/>
    <w:rsid w:val="009B127B"/>
    <w:rsid w:val="009B168C"/>
    <w:rsid w:val="009B1718"/>
    <w:rsid w:val="009B1D38"/>
    <w:rsid w:val="009B1E9C"/>
    <w:rsid w:val="009B1F0A"/>
    <w:rsid w:val="009B22DA"/>
    <w:rsid w:val="009B2523"/>
    <w:rsid w:val="009B2B25"/>
    <w:rsid w:val="009B2EE1"/>
    <w:rsid w:val="009B309E"/>
    <w:rsid w:val="009B3131"/>
    <w:rsid w:val="009B32FB"/>
    <w:rsid w:val="009B3CD1"/>
    <w:rsid w:val="009B3D38"/>
    <w:rsid w:val="009B3D6A"/>
    <w:rsid w:val="009B3EB4"/>
    <w:rsid w:val="009B4410"/>
    <w:rsid w:val="009B443F"/>
    <w:rsid w:val="009B44E7"/>
    <w:rsid w:val="009B5170"/>
    <w:rsid w:val="009B5177"/>
    <w:rsid w:val="009B518F"/>
    <w:rsid w:val="009B5196"/>
    <w:rsid w:val="009B56F2"/>
    <w:rsid w:val="009B5820"/>
    <w:rsid w:val="009B5A75"/>
    <w:rsid w:val="009B64AB"/>
    <w:rsid w:val="009B64F8"/>
    <w:rsid w:val="009B6563"/>
    <w:rsid w:val="009B66AE"/>
    <w:rsid w:val="009B68A3"/>
    <w:rsid w:val="009B6AFD"/>
    <w:rsid w:val="009B72F9"/>
    <w:rsid w:val="009B78C1"/>
    <w:rsid w:val="009B7A15"/>
    <w:rsid w:val="009B7AF2"/>
    <w:rsid w:val="009B7D9B"/>
    <w:rsid w:val="009C0127"/>
    <w:rsid w:val="009C0366"/>
    <w:rsid w:val="009C0556"/>
    <w:rsid w:val="009C0889"/>
    <w:rsid w:val="009C0BDE"/>
    <w:rsid w:val="009C0D5B"/>
    <w:rsid w:val="009C0F5A"/>
    <w:rsid w:val="009C0FC1"/>
    <w:rsid w:val="009C1061"/>
    <w:rsid w:val="009C11D7"/>
    <w:rsid w:val="009C1335"/>
    <w:rsid w:val="009C173A"/>
    <w:rsid w:val="009C1C7A"/>
    <w:rsid w:val="009C1CDB"/>
    <w:rsid w:val="009C1CFA"/>
    <w:rsid w:val="009C222D"/>
    <w:rsid w:val="009C22EB"/>
    <w:rsid w:val="009C2453"/>
    <w:rsid w:val="009C2602"/>
    <w:rsid w:val="009C271A"/>
    <w:rsid w:val="009C2CA4"/>
    <w:rsid w:val="009C3119"/>
    <w:rsid w:val="009C31D4"/>
    <w:rsid w:val="009C33D5"/>
    <w:rsid w:val="009C3413"/>
    <w:rsid w:val="009C39AC"/>
    <w:rsid w:val="009C3ECA"/>
    <w:rsid w:val="009C42BB"/>
    <w:rsid w:val="009C42BF"/>
    <w:rsid w:val="009C4532"/>
    <w:rsid w:val="009C4551"/>
    <w:rsid w:val="009C4B7B"/>
    <w:rsid w:val="009C5186"/>
    <w:rsid w:val="009C538E"/>
    <w:rsid w:val="009C53CB"/>
    <w:rsid w:val="009C5579"/>
    <w:rsid w:val="009C5636"/>
    <w:rsid w:val="009C5AAC"/>
    <w:rsid w:val="009C5AC1"/>
    <w:rsid w:val="009C5E41"/>
    <w:rsid w:val="009C5F7A"/>
    <w:rsid w:val="009C6029"/>
    <w:rsid w:val="009C61B9"/>
    <w:rsid w:val="009C66E6"/>
    <w:rsid w:val="009C6753"/>
    <w:rsid w:val="009C67CE"/>
    <w:rsid w:val="009C6803"/>
    <w:rsid w:val="009C6C2A"/>
    <w:rsid w:val="009C6F6E"/>
    <w:rsid w:val="009C7330"/>
    <w:rsid w:val="009C73B4"/>
    <w:rsid w:val="009C78C9"/>
    <w:rsid w:val="009C7B9E"/>
    <w:rsid w:val="009C7BA7"/>
    <w:rsid w:val="009C7E87"/>
    <w:rsid w:val="009C7ECA"/>
    <w:rsid w:val="009C7EE0"/>
    <w:rsid w:val="009D00ED"/>
    <w:rsid w:val="009D05CA"/>
    <w:rsid w:val="009D06B7"/>
    <w:rsid w:val="009D06C2"/>
    <w:rsid w:val="009D0894"/>
    <w:rsid w:val="009D0AF9"/>
    <w:rsid w:val="009D0FDC"/>
    <w:rsid w:val="009D11C0"/>
    <w:rsid w:val="009D12C3"/>
    <w:rsid w:val="009D1487"/>
    <w:rsid w:val="009D171C"/>
    <w:rsid w:val="009D19AF"/>
    <w:rsid w:val="009D1BA6"/>
    <w:rsid w:val="009D1E6D"/>
    <w:rsid w:val="009D2031"/>
    <w:rsid w:val="009D20C1"/>
    <w:rsid w:val="009D24A8"/>
    <w:rsid w:val="009D290A"/>
    <w:rsid w:val="009D2E92"/>
    <w:rsid w:val="009D33F1"/>
    <w:rsid w:val="009D37E7"/>
    <w:rsid w:val="009D388A"/>
    <w:rsid w:val="009D3D65"/>
    <w:rsid w:val="009D42F2"/>
    <w:rsid w:val="009D46EB"/>
    <w:rsid w:val="009D4A34"/>
    <w:rsid w:val="009D52D6"/>
    <w:rsid w:val="009D540A"/>
    <w:rsid w:val="009D548A"/>
    <w:rsid w:val="009D5585"/>
    <w:rsid w:val="009D5BCA"/>
    <w:rsid w:val="009D6247"/>
    <w:rsid w:val="009D6330"/>
    <w:rsid w:val="009D6488"/>
    <w:rsid w:val="009D6646"/>
    <w:rsid w:val="009D67F6"/>
    <w:rsid w:val="009D6EE6"/>
    <w:rsid w:val="009D76F1"/>
    <w:rsid w:val="009D7752"/>
    <w:rsid w:val="009D7896"/>
    <w:rsid w:val="009E044B"/>
    <w:rsid w:val="009E0A22"/>
    <w:rsid w:val="009E0EC8"/>
    <w:rsid w:val="009E0F8A"/>
    <w:rsid w:val="009E1274"/>
    <w:rsid w:val="009E15A8"/>
    <w:rsid w:val="009E171A"/>
    <w:rsid w:val="009E1895"/>
    <w:rsid w:val="009E198A"/>
    <w:rsid w:val="009E1AEE"/>
    <w:rsid w:val="009E1E94"/>
    <w:rsid w:val="009E1EF4"/>
    <w:rsid w:val="009E2472"/>
    <w:rsid w:val="009E2531"/>
    <w:rsid w:val="009E2949"/>
    <w:rsid w:val="009E2D45"/>
    <w:rsid w:val="009E2EBE"/>
    <w:rsid w:val="009E2F54"/>
    <w:rsid w:val="009E3259"/>
    <w:rsid w:val="009E398E"/>
    <w:rsid w:val="009E3C38"/>
    <w:rsid w:val="009E3D28"/>
    <w:rsid w:val="009E3FED"/>
    <w:rsid w:val="009E407F"/>
    <w:rsid w:val="009E420D"/>
    <w:rsid w:val="009E437C"/>
    <w:rsid w:val="009E4687"/>
    <w:rsid w:val="009E470B"/>
    <w:rsid w:val="009E47B1"/>
    <w:rsid w:val="009E4C22"/>
    <w:rsid w:val="009E564F"/>
    <w:rsid w:val="009E5E9F"/>
    <w:rsid w:val="009E5F63"/>
    <w:rsid w:val="009E6909"/>
    <w:rsid w:val="009E6A03"/>
    <w:rsid w:val="009E6B95"/>
    <w:rsid w:val="009E6F18"/>
    <w:rsid w:val="009E7237"/>
    <w:rsid w:val="009E7930"/>
    <w:rsid w:val="009E79EC"/>
    <w:rsid w:val="009E7ADB"/>
    <w:rsid w:val="009F00B3"/>
    <w:rsid w:val="009F0A1F"/>
    <w:rsid w:val="009F0C7F"/>
    <w:rsid w:val="009F0F1C"/>
    <w:rsid w:val="009F1448"/>
    <w:rsid w:val="009F1502"/>
    <w:rsid w:val="009F1E48"/>
    <w:rsid w:val="009F2138"/>
    <w:rsid w:val="009F2245"/>
    <w:rsid w:val="009F26D0"/>
    <w:rsid w:val="009F28D9"/>
    <w:rsid w:val="009F2B01"/>
    <w:rsid w:val="009F2D96"/>
    <w:rsid w:val="009F2F17"/>
    <w:rsid w:val="009F3074"/>
    <w:rsid w:val="009F31AD"/>
    <w:rsid w:val="009F32EE"/>
    <w:rsid w:val="009F3455"/>
    <w:rsid w:val="009F367A"/>
    <w:rsid w:val="009F3C95"/>
    <w:rsid w:val="009F3ED3"/>
    <w:rsid w:val="009F3EF7"/>
    <w:rsid w:val="009F4020"/>
    <w:rsid w:val="009F4308"/>
    <w:rsid w:val="009F4559"/>
    <w:rsid w:val="009F455B"/>
    <w:rsid w:val="009F4C96"/>
    <w:rsid w:val="009F4E98"/>
    <w:rsid w:val="009F504F"/>
    <w:rsid w:val="009F51EA"/>
    <w:rsid w:val="009F51EC"/>
    <w:rsid w:val="009F52BC"/>
    <w:rsid w:val="009F5532"/>
    <w:rsid w:val="009F572E"/>
    <w:rsid w:val="009F5867"/>
    <w:rsid w:val="009F58CD"/>
    <w:rsid w:val="009F5946"/>
    <w:rsid w:val="009F5B68"/>
    <w:rsid w:val="009F5C9D"/>
    <w:rsid w:val="009F5FDC"/>
    <w:rsid w:val="009F635E"/>
    <w:rsid w:val="009F676B"/>
    <w:rsid w:val="009F687E"/>
    <w:rsid w:val="009F6998"/>
    <w:rsid w:val="009F7682"/>
    <w:rsid w:val="009F7BDF"/>
    <w:rsid w:val="009F7D9D"/>
    <w:rsid w:val="009F7DC4"/>
    <w:rsid w:val="009F7DD0"/>
    <w:rsid w:val="00A00465"/>
    <w:rsid w:val="00A00534"/>
    <w:rsid w:val="00A0068D"/>
    <w:rsid w:val="00A008EE"/>
    <w:rsid w:val="00A00B4D"/>
    <w:rsid w:val="00A00CAD"/>
    <w:rsid w:val="00A00DF6"/>
    <w:rsid w:val="00A0123A"/>
    <w:rsid w:val="00A017CF"/>
    <w:rsid w:val="00A01A04"/>
    <w:rsid w:val="00A0240F"/>
    <w:rsid w:val="00A0246D"/>
    <w:rsid w:val="00A02524"/>
    <w:rsid w:val="00A02708"/>
    <w:rsid w:val="00A02B84"/>
    <w:rsid w:val="00A02CC8"/>
    <w:rsid w:val="00A02D70"/>
    <w:rsid w:val="00A030D3"/>
    <w:rsid w:val="00A035D3"/>
    <w:rsid w:val="00A03855"/>
    <w:rsid w:val="00A039AE"/>
    <w:rsid w:val="00A03A47"/>
    <w:rsid w:val="00A03D58"/>
    <w:rsid w:val="00A03D5B"/>
    <w:rsid w:val="00A03EEB"/>
    <w:rsid w:val="00A03F7E"/>
    <w:rsid w:val="00A04095"/>
    <w:rsid w:val="00A041E4"/>
    <w:rsid w:val="00A043FB"/>
    <w:rsid w:val="00A0441E"/>
    <w:rsid w:val="00A0476F"/>
    <w:rsid w:val="00A04893"/>
    <w:rsid w:val="00A04ACF"/>
    <w:rsid w:val="00A04B89"/>
    <w:rsid w:val="00A04F23"/>
    <w:rsid w:val="00A05063"/>
    <w:rsid w:val="00A0557E"/>
    <w:rsid w:val="00A05BF5"/>
    <w:rsid w:val="00A05C9B"/>
    <w:rsid w:val="00A05D48"/>
    <w:rsid w:val="00A0606C"/>
    <w:rsid w:val="00A0613C"/>
    <w:rsid w:val="00A0631A"/>
    <w:rsid w:val="00A0642B"/>
    <w:rsid w:val="00A06965"/>
    <w:rsid w:val="00A06B5B"/>
    <w:rsid w:val="00A06D3B"/>
    <w:rsid w:val="00A070AE"/>
    <w:rsid w:val="00A072F4"/>
    <w:rsid w:val="00A07492"/>
    <w:rsid w:val="00A074A3"/>
    <w:rsid w:val="00A0776E"/>
    <w:rsid w:val="00A07820"/>
    <w:rsid w:val="00A07BDE"/>
    <w:rsid w:val="00A10182"/>
    <w:rsid w:val="00A10386"/>
    <w:rsid w:val="00A10603"/>
    <w:rsid w:val="00A10C92"/>
    <w:rsid w:val="00A1106A"/>
    <w:rsid w:val="00A111B4"/>
    <w:rsid w:val="00A1161A"/>
    <w:rsid w:val="00A11737"/>
    <w:rsid w:val="00A11B30"/>
    <w:rsid w:val="00A12128"/>
    <w:rsid w:val="00A123A1"/>
    <w:rsid w:val="00A124C0"/>
    <w:rsid w:val="00A12551"/>
    <w:rsid w:val="00A12664"/>
    <w:rsid w:val="00A12A74"/>
    <w:rsid w:val="00A12EE9"/>
    <w:rsid w:val="00A12F28"/>
    <w:rsid w:val="00A1307F"/>
    <w:rsid w:val="00A13332"/>
    <w:rsid w:val="00A13B79"/>
    <w:rsid w:val="00A13D9D"/>
    <w:rsid w:val="00A13F60"/>
    <w:rsid w:val="00A14285"/>
    <w:rsid w:val="00A1477D"/>
    <w:rsid w:val="00A148EE"/>
    <w:rsid w:val="00A149D6"/>
    <w:rsid w:val="00A14CF6"/>
    <w:rsid w:val="00A14D88"/>
    <w:rsid w:val="00A14F75"/>
    <w:rsid w:val="00A15A7F"/>
    <w:rsid w:val="00A15C04"/>
    <w:rsid w:val="00A15C22"/>
    <w:rsid w:val="00A15C6D"/>
    <w:rsid w:val="00A16248"/>
    <w:rsid w:val="00A162C3"/>
    <w:rsid w:val="00A16366"/>
    <w:rsid w:val="00A16723"/>
    <w:rsid w:val="00A16D55"/>
    <w:rsid w:val="00A16EFD"/>
    <w:rsid w:val="00A1704A"/>
    <w:rsid w:val="00A171A1"/>
    <w:rsid w:val="00A17218"/>
    <w:rsid w:val="00A17328"/>
    <w:rsid w:val="00A175D8"/>
    <w:rsid w:val="00A17B61"/>
    <w:rsid w:val="00A17C2E"/>
    <w:rsid w:val="00A17C2F"/>
    <w:rsid w:val="00A20048"/>
    <w:rsid w:val="00A20613"/>
    <w:rsid w:val="00A20707"/>
    <w:rsid w:val="00A2090C"/>
    <w:rsid w:val="00A20945"/>
    <w:rsid w:val="00A20BE7"/>
    <w:rsid w:val="00A20C63"/>
    <w:rsid w:val="00A2113C"/>
    <w:rsid w:val="00A2146B"/>
    <w:rsid w:val="00A21545"/>
    <w:rsid w:val="00A215CA"/>
    <w:rsid w:val="00A21668"/>
    <w:rsid w:val="00A216B5"/>
    <w:rsid w:val="00A216DD"/>
    <w:rsid w:val="00A21B77"/>
    <w:rsid w:val="00A21C80"/>
    <w:rsid w:val="00A21FFE"/>
    <w:rsid w:val="00A221F0"/>
    <w:rsid w:val="00A22890"/>
    <w:rsid w:val="00A22955"/>
    <w:rsid w:val="00A2299F"/>
    <w:rsid w:val="00A22C98"/>
    <w:rsid w:val="00A22FFA"/>
    <w:rsid w:val="00A23041"/>
    <w:rsid w:val="00A23141"/>
    <w:rsid w:val="00A231E2"/>
    <w:rsid w:val="00A23A86"/>
    <w:rsid w:val="00A23AB7"/>
    <w:rsid w:val="00A23B55"/>
    <w:rsid w:val="00A23BC1"/>
    <w:rsid w:val="00A23DB0"/>
    <w:rsid w:val="00A2433D"/>
    <w:rsid w:val="00A243D1"/>
    <w:rsid w:val="00A24A93"/>
    <w:rsid w:val="00A24E34"/>
    <w:rsid w:val="00A252DD"/>
    <w:rsid w:val="00A25825"/>
    <w:rsid w:val="00A259B6"/>
    <w:rsid w:val="00A25A48"/>
    <w:rsid w:val="00A25AB3"/>
    <w:rsid w:val="00A25C82"/>
    <w:rsid w:val="00A25CE5"/>
    <w:rsid w:val="00A25EDF"/>
    <w:rsid w:val="00A25F62"/>
    <w:rsid w:val="00A26287"/>
    <w:rsid w:val="00A26303"/>
    <w:rsid w:val="00A2636E"/>
    <w:rsid w:val="00A26596"/>
    <w:rsid w:val="00A26920"/>
    <w:rsid w:val="00A269D1"/>
    <w:rsid w:val="00A26E6B"/>
    <w:rsid w:val="00A274F4"/>
    <w:rsid w:val="00A276A9"/>
    <w:rsid w:val="00A27C72"/>
    <w:rsid w:val="00A27E62"/>
    <w:rsid w:val="00A3049D"/>
    <w:rsid w:val="00A3078E"/>
    <w:rsid w:val="00A308F6"/>
    <w:rsid w:val="00A317F6"/>
    <w:rsid w:val="00A31823"/>
    <w:rsid w:val="00A31883"/>
    <w:rsid w:val="00A31933"/>
    <w:rsid w:val="00A31A35"/>
    <w:rsid w:val="00A32133"/>
    <w:rsid w:val="00A3268F"/>
    <w:rsid w:val="00A3271A"/>
    <w:rsid w:val="00A32A10"/>
    <w:rsid w:val="00A32BBB"/>
    <w:rsid w:val="00A3323D"/>
    <w:rsid w:val="00A33326"/>
    <w:rsid w:val="00A339D4"/>
    <w:rsid w:val="00A33AEB"/>
    <w:rsid w:val="00A33E43"/>
    <w:rsid w:val="00A34278"/>
    <w:rsid w:val="00A34533"/>
    <w:rsid w:val="00A34719"/>
    <w:rsid w:val="00A348D7"/>
    <w:rsid w:val="00A34A0C"/>
    <w:rsid w:val="00A34C1D"/>
    <w:rsid w:val="00A34CA3"/>
    <w:rsid w:val="00A34DB8"/>
    <w:rsid w:val="00A355B9"/>
    <w:rsid w:val="00A357E9"/>
    <w:rsid w:val="00A359CD"/>
    <w:rsid w:val="00A35A22"/>
    <w:rsid w:val="00A35F1A"/>
    <w:rsid w:val="00A36254"/>
    <w:rsid w:val="00A362B4"/>
    <w:rsid w:val="00A36365"/>
    <w:rsid w:val="00A36429"/>
    <w:rsid w:val="00A3646B"/>
    <w:rsid w:val="00A36909"/>
    <w:rsid w:val="00A369E3"/>
    <w:rsid w:val="00A36DC4"/>
    <w:rsid w:val="00A36EBE"/>
    <w:rsid w:val="00A374D1"/>
    <w:rsid w:val="00A37806"/>
    <w:rsid w:val="00A37DA9"/>
    <w:rsid w:val="00A407E8"/>
    <w:rsid w:val="00A40A06"/>
    <w:rsid w:val="00A40A96"/>
    <w:rsid w:val="00A40C80"/>
    <w:rsid w:val="00A40C92"/>
    <w:rsid w:val="00A40D2B"/>
    <w:rsid w:val="00A40EBB"/>
    <w:rsid w:val="00A40FF9"/>
    <w:rsid w:val="00A414C0"/>
    <w:rsid w:val="00A4159C"/>
    <w:rsid w:val="00A41647"/>
    <w:rsid w:val="00A417A2"/>
    <w:rsid w:val="00A41DC1"/>
    <w:rsid w:val="00A42303"/>
    <w:rsid w:val="00A42520"/>
    <w:rsid w:val="00A42686"/>
    <w:rsid w:val="00A427A8"/>
    <w:rsid w:val="00A428B8"/>
    <w:rsid w:val="00A42B95"/>
    <w:rsid w:val="00A42EC0"/>
    <w:rsid w:val="00A42F86"/>
    <w:rsid w:val="00A43237"/>
    <w:rsid w:val="00A43280"/>
    <w:rsid w:val="00A432F4"/>
    <w:rsid w:val="00A43366"/>
    <w:rsid w:val="00A4362B"/>
    <w:rsid w:val="00A443E9"/>
    <w:rsid w:val="00A44767"/>
    <w:rsid w:val="00A44928"/>
    <w:rsid w:val="00A44BA6"/>
    <w:rsid w:val="00A44BB3"/>
    <w:rsid w:val="00A45203"/>
    <w:rsid w:val="00A4531A"/>
    <w:rsid w:val="00A4532F"/>
    <w:rsid w:val="00A45ACB"/>
    <w:rsid w:val="00A45C47"/>
    <w:rsid w:val="00A45C5E"/>
    <w:rsid w:val="00A46233"/>
    <w:rsid w:val="00A46551"/>
    <w:rsid w:val="00A46581"/>
    <w:rsid w:val="00A46A47"/>
    <w:rsid w:val="00A46E9A"/>
    <w:rsid w:val="00A46ECF"/>
    <w:rsid w:val="00A47583"/>
    <w:rsid w:val="00A475A0"/>
    <w:rsid w:val="00A476B6"/>
    <w:rsid w:val="00A47971"/>
    <w:rsid w:val="00A47F09"/>
    <w:rsid w:val="00A47FB7"/>
    <w:rsid w:val="00A50265"/>
    <w:rsid w:val="00A50A94"/>
    <w:rsid w:val="00A50BB4"/>
    <w:rsid w:val="00A50C45"/>
    <w:rsid w:val="00A50C93"/>
    <w:rsid w:val="00A50F7B"/>
    <w:rsid w:val="00A511F5"/>
    <w:rsid w:val="00A5132C"/>
    <w:rsid w:val="00A5150E"/>
    <w:rsid w:val="00A51832"/>
    <w:rsid w:val="00A51985"/>
    <w:rsid w:val="00A51AFC"/>
    <w:rsid w:val="00A51DB5"/>
    <w:rsid w:val="00A51E88"/>
    <w:rsid w:val="00A520EA"/>
    <w:rsid w:val="00A523BF"/>
    <w:rsid w:val="00A523F1"/>
    <w:rsid w:val="00A52490"/>
    <w:rsid w:val="00A52621"/>
    <w:rsid w:val="00A52B3E"/>
    <w:rsid w:val="00A53A3C"/>
    <w:rsid w:val="00A53A9C"/>
    <w:rsid w:val="00A5416A"/>
    <w:rsid w:val="00A542AE"/>
    <w:rsid w:val="00A5441F"/>
    <w:rsid w:val="00A54607"/>
    <w:rsid w:val="00A54715"/>
    <w:rsid w:val="00A55849"/>
    <w:rsid w:val="00A5586C"/>
    <w:rsid w:val="00A55A6F"/>
    <w:rsid w:val="00A56660"/>
    <w:rsid w:val="00A567EA"/>
    <w:rsid w:val="00A56F82"/>
    <w:rsid w:val="00A572C1"/>
    <w:rsid w:val="00A57443"/>
    <w:rsid w:val="00A57600"/>
    <w:rsid w:val="00A57A61"/>
    <w:rsid w:val="00A57BA7"/>
    <w:rsid w:val="00A57DC2"/>
    <w:rsid w:val="00A57F5A"/>
    <w:rsid w:val="00A60072"/>
    <w:rsid w:val="00A605C3"/>
    <w:rsid w:val="00A60A80"/>
    <w:rsid w:val="00A60EB2"/>
    <w:rsid w:val="00A60F0D"/>
    <w:rsid w:val="00A612D4"/>
    <w:rsid w:val="00A6189C"/>
    <w:rsid w:val="00A61B7F"/>
    <w:rsid w:val="00A61BBE"/>
    <w:rsid w:val="00A61F78"/>
    <w:rsid w:val="00A62142"/>
    <w:rsid w:val="00A62757"/>
    <w:rsid w:val="00A62D2D"/>
    <w:rsid w:val="00A62EA0"/>
    <w:rsid w:val="00A6349B"/>
    <w:rsid w:val="00A63669"/>
    <w:rsid w:val="00A63B54"/>
    <w:rsid w:val="00A63C6A"/>
    <w:rsid w:val="00A63C96"/>
    <w:rsid w:val="00A63F89"/>
    <w:rsid w:val="00A640D2"/>
    <w:rsid w:val="00A6439C"/>
    <w:rsid w:val="00A647EF"/>
    <w:rsid w:val="00A647F6"/>
    <w:rsid w:val="00A64887"/>
    <w:rsid w:val="00A64912"/>
    <w:rsid w:val="00A64972"/>
    <w:rsid w:val="00A64A1E"/>
    <w:rsid w:val="00A64A2E"/>
    <w:rsid w:val="00A64A33"/>
    <w:rsid w:val="00A64AFF"/>
    <w:rsid w:val="00A64D38"/>
    <w:rsid w:val="00A64E02"/>
    <w:rsid w:val="00A64F00"/>
    <w:rsid w:val="00A64F13"/>
    <w:rsid w:val="00A6512F"/>
    <w:rsid w:val="00A6523A"/>
    <w:rsid w:val="00A6529A"/>
    <w:rsid w:val="00A655CE"/>
    <w:rsid w:val="00A65C1A"/>
    <w:rsid w:val="00A65D55"/>
    <w:rsid w:val="00A65DA0"/>
    <w:rsid w:val="00A65E67"/>
    <w:rsid w:val="00A65EE0"/>
    <w:rsid w:val="00A65FC8"/>
    <w:rsid w:val="00A661BF"/>
    <w:rsid w:val="00A662A6"/>
    <w:rsid w:val="00A668B1"/>
    <w:rsid w:val="00A669E8"/>
    <w:rsid w:val="00A67010"/>
    <w:rsid w:val="00A672B7"/>
    <w:rsid w:val="00A672BF"/>
    <w:rsid w:val="00A676F8"/>
    <w:rsid w:val="00A67809"/>
    <w:rsid w:val="00A67BE0"/>
    <w:rsid w:val="00A67CD9"/>
    <w:rsid w:val="00A67D92"/>
    <w:rsid w:val="00A67E0A"/>
    <w:rsid w:val="00A70017"/>
    <w:rsid w:val="00A7087D"/>
    <w:rsid w:val="00A70A74"/>
    <w:rsid w:val="00A70C9A"/>
    <w:rsid w:val="00A71296"/>
    <w:rsid w:val="00A713C5"/>
    <w:rsid w:val="00A719F5"/>
    <w:rsid w:val="00A71A72"/>
    <w:rsid w:val="00A71E2B"/>
    <w:rsid w:val="00A72125"/>
    <w:rsid w:val="00A72566"/>
    <w:rsid w:val="00A7279D"/>
    <w:rsid w:val="00A72C69"/>
    <w:rsid w:val="00A734C6"/>
    <w:rsid w:val="00A7359C"/>
    <w:rsid w:val="00A736D7"/>
    <w:rsid w:val="00A73B8B"/>
    <w:rsid w:val="00A73FEA"/>
    <w:rsid w:val="00A74049"/>
    <w:rsid w:val="00A74066"/>
    <w:rsid w:val="00A740E6"/>
    <w:rsid w:val="00A7458E"/>
    <w:rsid w:val="00A74898"/>
    <w:rsid w:val="00A74A02"/>
    <w:rsid w:val="00A74EAE"/>
    <w:rsid w:val="00A74F37"/>
    <w:rsid w:val="00A75539"/>
    <w:rsid w:val="00A7585E"/>
    <w:rsid w:val="00A75C64"/>
    <w:rsid w:val="00A75FE9"/>
    <w:rsid w:val="00A761D5"/>
    <w:rsid w:val="00A76867"/>
    <w:rsid w:val="00A76DB2"/>
    <w:rsid w:val="00A77228"/>
    <w:rsid w:val="00A772D1"/>
    <w:rsid w:val="00A77367"/>
    <w:rsid w:val="00A7743D"/>
    <w:rsid w:val="00A776F2"/>
    <w:rsid w:val="00A777FD"/>
    <w:rsid w:val="00A77AF9"/>
    <w:rsid w:val="00A77B0C"/>
    <w:rsid w:val="00A77B94"/>
    <w:rsid w:val="00A800CE"/>
    <w:rsid w:val="00A80127"/>
    <w:rsid w:val="00A804A8"/>
    <w:rsid w:val="00A80591"/>
    <w:rsid w:val="00A806AF"/>
    <w:rsid w:val="00A808D3"/>
    <w:rsid w:val="00A80D7B"/>
    <w:rsid w:val="00A80FBF"/>
    <w:rsid w:val="00A815F4"/>
    <w:rsid w:val="00A8184C"/>
    <w:rsid w:val="00A818DA"/>
    <w:rsid w:val="00A8197C"/>
    <w:rsid w:val="00A81C51"/>
    <w:rsid w:val="00A82183"/>
    <w:rsid w:val="00A82610"/>
    <w:rsid w:val="00A82631"/>
    <w:rsid w:val="00A826BB"/>
    <w:rsid w:val="00A82B48"/>
    <w:rsid w:val="00A82DC9"/>
    <w:rsid w:val="00A82F43"/>
    <w:rsid w:val="00A82FB1"/>
    <w:rsid w:val="00A82FE9"/>
    <w:rsid w:val="00A82FEB"/>
    <w:rsid w:val="00A837F4"/>
    <w:rsid w:val="00A83988"/>
    <w:rsid w:val="00A83A53"/>
    <w:rsid w:val="00A83C48"/>
    <w:rsid w:val="00A8477E"/>
    <w:rsid w:val="00A84824"/>
    <w:rsid w:val="00A84F76"/>
    <w:rsid w:val="00A852C6"/>
    <w:rsid w:val="00A8577E"/>
    <w:rsid w:val="00A85A53"/>
    <w:rsid w:val="00A85E68"/>
    <w:rsid w:val="00A8657F"/>
    <w:rsid w:val="00A8664B"/>
    <w:rsid w:val="00A8668D"/>
    <w:rsid w:val="00A869AE"/>
    <w:rsid w:val="00A87099"/>
    <w:rsid w:val="00A873A1"/>
    <w:rsid w:val="00A87705"/>
    <w:rsid w:val="00A877D2"/>
    <w:rsid w:val="00A87926"/>
    <w:rsid w:val="00A87F04"/>
    <w:rsid w:val="00A90455"/>
    <w:rsid w:val="00A904F0"/>
    <w:rsid w:val="00A906CE"/>
    <w:rsid w:val="00A90740"/>
    <w:rsid w:val="00A9083A"/>
    <w:rsid w:val="00A90A1A"/>
    <w:rsid w:val="00A90AB8"/>
    <w:rsid w:val="00A90B6B"/>
    <w:rsid w:val="00A90B93"/>
    <w:rsid w:val="00A90C37"/>
    <w:rsid w:val="00A90FDD"/>
    <w:rsid w:val="00A91241"/>
    <w:rsid w:val="00A9134A"/>
    <w:rsid w:val="00A917AB"/>
    <w:rsid w:val="00A91C37"/>
    <w:rsid w:val="00A92336"/>
    <w:rsid w:val="00A92E60"/>
    <w:rsid w:val="00A93119"/>
    <w:rsid w:val="00A9317B"/>
    <w:rsid w:val="00A931D5"/>
    <w:rsid w:val="00A931F6"/>
    <w:rsid w:val="00A9341E"/>
    <w:rsid w:val="00A934A5"/>
    <w:rsid w:val="00A935EB"/>
    <w:rsid w:val="00A9393B"/>
    <w:rsid w:val="00A93ADA"/>
    <w:rsid w:val="00A93CAC"/>
    <w:rsid w:val="00A941A7"/>
    <w:rsid w:val="00A941D8"/>
    <w:rsid w:val="00A943E4"/>
    <w:rsid w:val="00A9458C"/>
    <w:rsid w:val="00A946F6"/>
    <w:rsid w:val="00A94787"/>
    <w:rsid w:val="00A94CD3"/>
    <w:rsid w:val="00A9547E"/>
    <w:rsid w:val="00A95528"/>
    <w:rsid w:val="00A95779"/>
    <w:rsid w:val="00A9581C"/>
    <w:rsid w:val="00A9582B"/>
    <w:rsid w:val="00A95FA2"/>
    <w:rsid w:val="00A963D2"/>
    <w:rsid w:val="00A96AF7"/>
    <w:rsid w:val="00A96B30"/>
    <w:rsid w:val="00A96C9A"/>
    <w:rsid w:val="00A97623"/>
    <w:rsid w:val="00A9763A"/>
    <w:rsid w:val="00A97760"/>
    <w:rsid w:val="00A977A2"/>
    <w:rsid w:val="00A977AA"/>
    <w:rsid w:val="00A97847"/>
    <w:rsid w:val="00A978C9"/>
    <w:rsid w:val="00A979B3"/>
    <w:rsid w:val="00A97C3F"/>
    <w:rsid w:val="00A97C9A"/>
    <w:rsid w:val="00A97DD1"/>
    <w:rsid w:val="00A97DEB"/>
    <w:rsid w:val="00A97DFE"/>
    <w:rsid w:val="00AA0220"/>
    <w:rsid w:val="00AA0495"/>
    <w:rsid w:val="00AA077B"/>
    <w:rsid w:val="00AA0C71"/>
    <w:rsid w:val="00AA0D11"/>
    <w:rsid w:val="00AA11D2"/>
    <w:rsid w:val="00AA177E"/>
    <w:rsid w:val="00AA186F"/>
    <w:rsid w:val="00AA1983"/>
    <w:rsid w:val="00AA1DFB"/>
    <w:rsid w:val="00AA2030"/>
    <w:rsid w:val="00AA2297"/>
    <w:rsid w:val="00AA28C6"/>
    <w:rsid w:val="00AA297B"/>
    <w:rsid w:val="00AA3239"/>
    <w:rsid w:val="00AA356B"/>
    <w:rsid w:val="00AA37A2"/>
    <w:rsid w:val="00AA3E43"/>
    <w:rsid w:val="00AA3EB1"/>
    <w:rsid w:val="00AA3EC8"/>
    <w:rsid w:val="00AA3F22"/>
    <w:rsid w:val="00AA42B3"/>
    <w:rsid w:val="00AA441C"/>
    <w:rsid w:val="00AA4A31"/>
    <w:rsid w:val="00AA57D4"/>
    <w:rsid w:val="00AA594B"/>
    <w:rsid w:val="00AA5F50"/>
    <w:rsid w:val="00AA6845"/>
    <w:rsid w:val="00AA68BE"/>
    <w:rsid w:val="00AA6B52"/>
    <w:rsid w:val="00AA6BB7"/>
    <w:rsid w:val="00AA730A"/>
    <w:rsid w:val="00AA7377"/>
    <w:rsid w:val="00AA7511"/>
    <w:rsid w:val="00AA760D"/>
    <w:rsid w:val="00AA7DB0"/>
    <w:rsid w:val="00AA7E76"/>
    <w:rsid w:val="00AA7EE6"/>
    <w:rsid w:val="00AB0154"/>
    <w:rsid w:val="00AB06AF"/>
    <w:rsid w:val="00AB0B6F"/>
    <w:rsid w:val="00AB0F42"/>
    <w:rsid w:val="00AB16B4"/>
    <w:rsid w:val="00AB1999"/>
    <w:rsid w:val="00AB19F6"/>
    <w:rsid w:val="00AB210C"/>
    <w:rsid w:val="00AB2722"/>
    <w:rsid w:val="00AB27EB"/>
    <w:rsid w:val="00AB29E9"/>
    <w:rsid w:val="00AB2BFA"/>
    <w:rsid w:val="00AB2CBC"/>
    <w:rsid w:val="00AB2D83"/>
    <w:rsid w:val="00AB33C7"/>
    <w:rsid w:val="00AB3427"/>
    <w:rsid w:val="00AB34E7"/>
    <w:rsid w:val="00AB352F"/>
    <w:rsid w:val="00AB3C03"/>
    <w:rsid w:val="00AB3E8F"/>
    <w:rsid w:val="00AB3F46"/>
    <w:rsid w:val="00AB4141"/>
    <w:rsid w:val="00AB4887"/>
    <w:rsid w:val="00AB4913"/>
    <w:rsid w:val="00AB4958"/>
    <w:rsid w:val="00AB5A24"/>
    <w:rsid w:val="00AB5AEB"/>
    <w:rsid w:val="00AB5C42"/>
    <w:rsid w:val="00AB62FF"/>
    <w:rsid w:val="00AB64D6"/>
    <w:rsid w:val="00AB66DA"/>
    <w:rsid w:val="00AB6B24"/>
    <w:rsid w:val="00AB6D6E"/>
    <w:rsid w:val="00AB7112"/>
    <w:rsid w:val="00AB73DF"/>
    <w:rsid w:val="00AB75C9"/>
    <w:rsid w:val="00AB79D0"/>
    <w:rsid w:val="00AB7B1C"/>
    <w:rsid w:val="00AB7BC8"/>
    <w:rsid w:val="00AC03F7"/>
    <w:rsid w:val="00AC08BA"/>
    <w:rsid w:val="00AC0E38"/>
    <w:rsid w:val="00AC0EF5"/>
    <w:rsid w:val="00AC135F"/>
    <w:rsid w:val="00AC16F2"/>
    <w:rsid w:val="00AC18AF"/>
    <w:rsid w:val="00AC1BC8"/>
    <w:rsid w:val="00AC1D8E"/>
    <w:rsid w:val="00AC1F3B"/>
    <w:rsid w:val="00AC2568"/>
    <w:rsid w:val="00AC26A9"/>
    <w:rsid w:val="00AC27DD"/>
    <w:rsid w:val="00AC2856"/>
    <w:rsid w:val="00AC2B82"/>
    <w:rsid w:val="00AC2C26"/>
    <w:rsid w:val="00AC2F3B"/>
    <w:rsid w:val="00AC327F"/>
    <w:rsid w:val="00AC3315"/>
    <w:rsid w:val="00AC3582"/>
    <w:rsid w:val="00AC36C7"/>
    <w:rsid w:val="00AC38BB"/>
    <w:rsid w:val="00AC3CC2"/>
    <w:rsid w:val="00AC3D83"/>
    <w:rsid w:val="00AC3E58"/>
    <w:rsid w:val="00AC3F45"/>
    <w:rsid w:val="00AC40D2"/>
    <w:rsid w:val="00AC43D0"/>
    <w:rsid w:val="00AC44CA"/>
    <w:rsid w:val="00AC45FD"/>
    <w:rsid w:val="00AC4E9F"/>
    <w:rsid w:val="00AC5196"/>
    <w:rsid w:val="00AC5510"/>
    <w:rsid w:val="00AC577C"/>
    <w:rsid w:val="00AC597D"/>
    <w:rsid w:val="00AC5B1A"/>
    <w:rsid w:val="00AC5E15"/>
    <w:rsid w:val="00AC6002"/>
    <w:rsid w:val="00AC622B"/>
    <w:rsid w:val="00AC668D"/>
    <w:rsid w:val="00AC671F"/>
    <w:rsid w:val="00AC6FFF"/>
    <w:rsid w:val="00AC74A0"/>
    <w:rsid w:val="00AC7C1B"/>
    <w:rsid w:val="00AD052F"/>
    <w:rsid w:val="00AD0E7A"/>
    <w:rsid w:val="00AD0F31"/>
    <w:rsid w:val="00AD101A"/>
    <w:rsid w:val="00AD15DD"/>
    <w:rsid w:val="00AD1663"/>
    <w:rsid w:val="00AD1B9A"/>
    <w:rsid w:val="00AD1D87"/>
    <w:rsid w:val="00AD2B57"/>
    <w:rsid w:val="00AD3101"/>
    <w:rsid w:val="00AD34D8"/>
    <w:rsid w:val="00AD3573"/>
    <w:rsid w:val="00AD3655"/>
    <w:rsid w:val="00AD372F"/>
    <w:rsid w:val="00AD38D5"/>
    <w:rsid w:val="00AD3D2D"/>
    <w:rsid w:val="00AD3DD2"/>
    <w:rsid w:val="00AD3F8C"/>
    <w:rsid w:val="00AD44E7"/>
    <w:rsid w:val="00AD4564"/>
    <w:rsid w:val="00AD47A6"/>
    <w:rsid w:val="00AD5148"/>
    <w:rsid w:val="00AD53CC"/>
    <w:rsid w:val="00AD5641"/>
    <w:rsid w:val="00AD6931"/>
    <w:rsid w:val="00AD6B71"/>
    <w:rsid w:val="00AD6F7A"/>
    <w:rsid w:val="00AD700D"/>
    <w:rsid w:val="00AD7055"/>
    <w:rsid w:val="00AD74B5"/>
    <w:rsid w:val="00AD7726"/>
    <w:rsid w:val="00AD7CFD"/>
    <w:rsid w:val="00AD7E38"/>
    <w:rsid w:val="00AD7F64"/>
    <w:rsid w:val="00AE02D4"/>
    <w:rsid w:val="00AE0587"/>
    <w:rsid w:val="00AE059B"/>
    <w:rsid w:val="00AE065D"/>
    <w:rsid w:val="00AE080E"/>
    <w:rsid w:val="00AE0B73"/>
    <w:rsid w:val="00AE0D10"/>
    <w:rsid w:val="00AE0DD5"/>
    <w:rsid w:val="00AE18B5"/>
    <w:rsid w:val="00AE19F2"/>
    <w:rsid w:val="00AE1D74"/>
    <w:rsid w:val="00AE1D93"/>
    <w:rsid w:val="00AE20EF"/>
    <w:rsid w:val="00AE22C3"/>
    <w:rsid w:val="00AE2378"/>
    <w:rsid w:val="00AE285A"/>
    <w:rsid w:val="00AE2964"/>
    <w:rsid w:val="00AE2B4A"/>
    <w:rsid w:val="00AE2E57"/>
    <w:rsid w:val="00AE2ED1"/>
    <w:rsid w:val="00AE2F8D"/>
    <w:rsid w:val="00AE306B"/>
    <w:rsid w:val="00AE3192"/>
    <w:rsid w:val="00AE340A"/>
    <w:rsid w:val="00AE359A"/>
    <w:rsid w:val="00AE36C6"/>
    <w:rsid w:val="00AE3888"/>
    <w:rsid w:val="00AE3ADA"/>
    <w:rsid w:val="00AE3C3E"/>
    <w:rsid w:val="00AE3EBF"/>
    <w:rsid w:val="00AE45D0"/>
    <w:rsid w:val="00AE466A"/>
    <w:rsid w:val="00AE4994"/>
    <w:rsid w:val="00AE4E0C"/>
    <w:rsid w:val="00AE4F26"/>
    <w:rsid w:val="00AE5249"/>
    <w:rsid w:val="00AE52FE"/>
    <w:rsid w:val="00AE55E8"/>
    <w:rsid w:val="00AE5822"/>
    <w:rsid w:val="00AE5B15"/>
    <w:rsid w:val="00AE5D83"/>
    <w:rsid w:val="00AE5DA0"/>
    <w:rsid w:val="00AE5FA6"/>
    <w:rsid w:val="00AE61E9"/>
    <w:rsid w:val="00AE635D"/>
    <w:rsid w:val="00AE63AA"/>
    <w:rsid w:val="00AE65F8"/>
    <w:rsid w:val="00AE6703"/>
    <w:rsid w:val="00AE6801"/>
    <w:rsid w:val="00AE690F"/>
    <w:rsid w:val="00AE6BE6"/>
    <w:rsid w:val="00AE6E19"/>
    <w:rsid w:val="00AE717B"/>
    <w:rsid w:val="00AE748C"/>
    <w:rsid w:val="00AE7E8D"/>
    <w:rsid w:val="00AF01E2"/>
    <w:rsid w:val="00AF0293"/>
    <w:rsid w:val="00AF06CF"/>
    <w:rsid w:val="00AF107B"/>
    <w:rsid w:val="00AF127A"/>
    <w:rsid w:val="00AF1368"/>
    <w:rsid w:val="00AF136D"/>
    <w:rsid w:val="00AF175D"/>
    <w:rsid w:val="00AF177D"/>
    <w:rsid w:val="00AF1932"/>
    <w:rsid w:val="00AF1C14"/>
    <w:rsid w:val="00AF1D46"/>
    <w:rsid w:val="00AF2381"/>
    <w:rsid w:val="00AF239C"/>
    <w:rsid w:val="00AF25E8"/>
    <w:rsid w:val="00AF2C4C"/>
    <w:rsid w:val="00AF31F2"/>
    <w:rsid w:val="00AF356E"/>
    <w:rsid w:val="00AF3D9A"/>
    <w:rsid w:val="00AF3DDC"/>
    <w:rsid w:val="00AF423E"/>
    <w:rsid w:val="00AF4D1F"/>
    <w:rsid w:val="00AF4D4E"/>
    <w:rsid w:val="00AF4FF8"/>
    <w:rsid w:val="00AF5319"/>
    <w:rsid w:val="00AF53D1"/>
    <w:rsid w:val="00AF560E"/>
    <w:rsid w:val="00AF5810"/>
    <w:rsid w:val="00AF5B27"/>
    <w:rsid w:val="00AF6068"/>
    <w:rsid w:val="00AF6697"/>
    <w:rsid w:val="00AF6984"/>
    <w:rsid w:val="00AF6A46"/>
    <w:rsid w:val="00AF6FDC"/>
    <w:rsid w:val="00AF740A"/>
    <w:rsid w:val="00AF75AB"/>
    <w:rsid w:val="00AF767D"/>
    <w:rsid w:val="00AF7778"/>
    <w:rsid w:val="00AF7B50"/>
    <w:rsid w:val="00AF7B62"/>
    <w:rsid w:val="00AF7E21"/>
    <w:rsid w:val="00AF7FD1"/>
    <w:rsid w:val="00B00093"/>
    <w:rsid w:val="00B00432"/>
    <w:rsid w:val="00B00701"/>
    <w:rsid w:val="00B00AC2"/>
    <w:rsid w:val="00B01024"/>
    <w:rsid w:val="00B01166"/>
    <w:rsid w:val="00B0117F"/>
    <w:rsid w:val="00B01548"/>
    <w:rsid w:val="00B01B8C"/>
    <w:rsid w:val="00B01D61"/>
    <w:rsid w:val="00B01F58"/>
    <w:rsid w:val="00B020CC"/>
    <w:rsid w:val="00B02283"/>
    <w:rsid w:val="00B023D4"/>
    <w:rsid w:val="00B0240C"/>
    <w:rsid w:val="00B028E8"/>
    <w:rsid w:val="00B02A3F"/>
    <w:rsid w:val="00B02B4E"/>
    <w:rsid w:val="00B02C26"/>
    <w:rsid w:val="00B02D40"/>
    <w:rsid w:val="00B03168"/>
    <w:rsid w:val="00B03201"/>
    <w:rsid w:val="00B03354"/>
    <w:rsid w:val="00B033DC"/>
    <w:rsid w:val="00B0395E"/>
    <w:rsid w:val="00B03A90"/>
    <w:rsid w:val="00B03B3A"/>
    <w:rsid w:val="00B03B51"/>
    <w:rsid w:val="00B03B76"/>
    <w:rsid w:val="00B03DBD"/>
    <w:rsid w:val="00B03FBF"/>
    <w:rsid w:val="00B043ED"/>
    <w:rsid w:val="00B0449E"/>
    <w:rsid w:val="00B04515"/>
    <w:rsid w:val="00B046EA"/>
    <w:rsid w:val="00B04910"/>
    <w:rsid w:val="00B04C66"/>
    <w:rsid w:val="00B04CA0"/>
    <w:rsid w:val="00B04E7E"/>
    <w:rsid w:val="00B04E97"/>
    <w:rsid w:val="00B04F55"/>
    <w:rsid w:val="00B0532C"/>
    <w:rsid w:val="00B053B8"/>
    <w:rsid w:val="00B0548D"/>
    <w:rsid w:val="00B057FB"/>
    <w:rsid w:val="00B058B2"/>
    <w:rsid w:val="00B05A42"/>
    <w:rsid w:val="00B05BDA"/>
    <w:rsid w:val="00B05CE3"/>
    <w:rsid w:val="00B05E43"/>
    <w:rsid w:val="00B0657D"/>
    <w:rsid w:val="00B06AB9"/>
    <w:rsid w:val="00B06FAF"/>
    <w:rsid w:val="00B073E9"/>
    <w:rsid w:val="00B07428"/>
    <w:rsid w:val="00B07477"/>
    <w:rsid w:val="00B074CB"/>
    <w:rsid w:val="00B07602"/>
    <w:rsid w:val="00B07799"/>
    <w:rsid w:val="00B0794D"/>
    <w:rsid w:val="00B07BFD"/>
    <w:rsid w:val="00B07CDB"/>
    <w:rsid w:val="00B07D56"/>
    <w:rsid w:val="00B07EC9"/>
    <w:rsid w:val="00B106B2"/>
    <w:rsid w:val="00B1080A"/>
    <w:rsid w:val="00B10ADE"/>
    <w:rsid w:val="00B10E12"/>
    <w:rsid w:val="00B10E1F"/>
    <w:rsid w:val="00B10E88"/>
    <w:rsid w:val="00B10EDB"/>
    <w:rsid w:val="00B113C8"/>
    <w:rsid w:val="00B1190A"/>
    <w:rsid w:val="00B11941"/>
    <w:rsid w:val="00B119C1"/>
    <w:rsid w:val="00B12144"/>
    <w:rsid w:val="00B1220B"/>
    <w:rsid w:val="00B125E2"/>
    <w:rsid w:val="00B12645"/>
    <w:rsid w:val="00B12D9B"/>
    <w:rsid w:val="00B130FF"/>
    <w:rsid w:val="00B13104"/>
    <w:rsid w:val="00B1323D"/>
    <w:rsid w:val="00B13343"/>
    <w:rsid w:val="00B13807"/>
    <w:rsid w:val="00B139C0"/>
    <w:rsid w:val="00B13B48"/>
    <w:rsid w:val="00B13B72"/>
    <w:rsid w:val="00B13B7F"/>
    <w:rsid w:val="00B13DEE"/>
    <w:rsid w:val="00B13EBC"/>
    <w:rsid w:val="00B14034"/>
    <w:rsid w:val="00B14068"/>
    <w:rsid w:val="00B14182"/>
    <w:rsid w:val="00B14313"/>
    <w:rsid w:val="00B14403"/>
    <w:rsid w:val="00B1444C"/>
    <w:rsid w:val="00B144E4"/>
    <w:rsid w:val="00B146DA"/>
    <w:rsid w:val="00B1475D"/>
    <w:rsid w:val="00B14F7D"/>
    <w:rsid w:val="00B1504D"/>
    <w:rsid w:val="00B1516B"/>
    <w:rsid w:val="00B15188"/>
    <w:rsid w:val="00B1545A"/>
    <w:rsid w:val="00B15523"/>
    <w:rsid w:val="00B155C2"/>
    <w:rsid w:val="00B157C8"/>
    <w:rsid w:val="00B15947"/>
    <w:rsid w:val="00B15FDA"/>
    <w:rsid w:val="00B1630A"/>
    <w:rsid w:val="00B1639E"/>
    <w:rsid w:val="00B1675D"/>
    <w:rsid w:val="00B16A31"/>
    <w:rsid w:val="00B1750B"/>
    <w:rsid w:val="00B17DFD"/>
    <w:rsid w:val="00B2012D"/>
    <w:rsid w:val="00B2018F"/>
    <w:rsid w:val="00B20495"/>
    <w:rsid w:val="00B2049D"/>
    <w:rsid w:val="00B20564"/>
    <w:rsid w:val="00B206E6"/>
    <w:rsid w:val="00B207FB"/>
    <w:rsid w:val="00B20DDD"/>
    <w:rsid w:val="00B21111"/>
    <w:rsid w:val="00B21696"/>
    <w:rsid w:val="00B21904"/>
    <w:rsid w:val="00B21ADD"/>
    <w:rsid w:val="00B21AE9"/>
    <w:rsid w:val="00B21B9D"/>
    <w:rsid w:val="00B2235E"/>
    <w:rsid w:val="00B2243E"/>
    <w:rsid w:val="00B228C1"/>
    <w:rsid w:val="00B22E0D"/>
    <w:rsid w:val="00B22EC0"/>
    <w:rsid w:val="00B2307F"/>
    <w:rsid w:val="00B2308F"/>
    <w:rsid w:val="00B2317A"/>
    <w:rsid w:val="00B2338C"/>
    <w:rsid w:val="00B23602"/>
    <w:rsid w:val="00B2387A"/>
    <w:rsid w:val="00B23C90"/>
    <w:rsid w:val="00B24395"/>
    <w:rsid w:val="00B24AA2"/>
    <w:rsid w:val="00B24C52"/>
    <w:rsid w:val="00B24D84"/>
    <w:rsid w:val="00B24F75"/>
    <w:rsid w:val="00B24FE2"/>
    <w:rsid w:val="00B24FFF"/>
    <w:rsid w:val="00B25306"/>
    <w:rsid w:val="00B253AB"/>
    <w:rsid w:val="00B25BBF"/>
    <w:rsid w:val="00B26357"/>
    <w:rsid w:val="00B2698D"/>
    <w:rsid w:val="00B269EB"/>
    <w:rsid w:val="00B26AEA"/>
    <w:rsid w:val="00B26BD4"/>
    <w:rsid w:val="00B26BF4"/>
    <w:rsid w:val="00B26FC5"/>
    <w:rsid w:val="00B27831"/>
    <w:rsid w:val="00B279D8"/>
    <w:rsid w:val="00B27A48"/>
    <w:rsid w:val="00B27BC7"/>
    <w:rsid w:val="00B27D12"/>
    <w:rsid w:val="00B27F24"/>
    <w:rsid w:val="00B30010"/>
    <w:rsid w:val="00B30099"/>
    <w:rsid w:val="00B30263"/>
    <w:rsid w:val="00B308FE"/>
    <w:rsid w:val="00B30B53"/>
    <w:rsid w:val="00B30C37"/>
    <w:rsid w:val="00B30C69"/>
    <w:rsid w:val="00B30DC8"/>
    <w:rsid w:val="00B31441"/>
    <w:rsid w:val="00B31455"/>
    <w:rsid w:val="00B3169E"/>
    <w:rsid w:val="00B3173B"/>
    <w:rsid w:val="00B31864"/>
    <w:rsid w:val="00B31EBE"/>
    <w:rsid w:val="00B3209C"/>
    <w:rsid w:val="00B320CA"/>
    <w:rsid w:val="00B32413"/>
    <w:rsid w:val="00B326B6"/>
    <w:rsid w:val="00B329B9"/>
    <w:rsid w:val="00B32AD6"/>
    <w:rsid w:val="00B32AE1"/>
    <w:rsid w:val="00B32B33"/>
    <w:rsid w:val="00B32C82"/>
    <w:rsid w:val="00B32DCF"/>
    <w:rsid w:val="00B32E56"/>
    <w:rsid w:val="00B33190"/>
    <w:rsid w:val="00B331F1"/>
    <w:rsid w:val="00B3357A"/>
    <w:rsid w:val="00B33709"/>
    <w:rsid w:val="00B339FE"/>
    <w:rsid w:val="00B33AF2"/>
    <w:rsid w:val="00B33B3C"/>
    <w:rsid w:val="00B33CF2"/>
    <w:rsid w:val="00B33E64"/>
    <w:rsid w:val="00B34156"/>
    <w:rsid w:val="00B3482B"/>
    <w:rsid w:val="00B349EF"/>
    <w:rsid w:val="00B34D36"/>
    <w:rsid w:val="00B35696"/>
    <w:rsid w:val="00B358DB"/>
    <w:rsid w:val="00B359AC"/>
    <w:rsid w:val="00B359B2"/>
    <w:rsid w:val="00B35B4D"/>
    <w:rsid w:val="00B35E80"/>
    <w:rsid w:val="00B36283"/>
    <w:rsid w:val="00B36392"/>
    <w:rsid w:val="00B3657B"/>
    <w:rsid w:val="00B367F7"/>
    <w:rsid w:val="00B3693D"/>
    <w:rsid w:val="00B36A8C"/>
    <w:rsid w:val="00B36BE0"/>
    <w:rsid w:val="00B36CC9"/>
    <w:rsid w:val="00B36D03"/>
    <w:rsid w:val="00B36E27"/>
    <w:rsid w:val="00B37614"/>
    <w:rsid w:val="00B37628"/>
    <w:rsid w:val="00B377E9"/>
    <w:rsid w:val="00B37DD2"/>
    <w:rsid w:val="00B37F60"/>
    <w:rsid w:val="00B40753"/>
    <w:rsid w:val="00B4087C"/>
    <w:rsid w:val="00B408DA"/>
    <w:rsid w:val="00B40A0C"/>
    <w:rsid w:val="00B41001"/>
    <w:rsid w:val="00B411B6"/>
    <w:rsid w:val="00B415F2"/>
    <w:rsid w:val="00B41771"/>
    <w:rsid w:val="00B41795"/>
    <w:rsid w:val="00B418CB"/>
    <w:rsid w:val="00B41CCF"/>
    <w:rsid w:val="00B41D5B"/>
    <w:rsid w:val="00B41E95"/>
    <w:rsid w:val="00B42151"/>
    <w:rsid w:val="00B426CC"/>
    <w:rsid w:val="00B42934"/>
    <w:rsid w:val="00B42D4C"/>
    <w:rsid w:val="00B42E55"/>
    <w:rsid w:val="00B42EC7"/>
    <w:rsid w:val="00B43135"/>
    <w:rsid w:val="00B435E0"/>
    <w:rsid w:val="00B4390D"/>
    <w:rsid w:val="00B43995"/>
    <w:rsid w:val="00B43DD8"/>
    <w:rsid w:val="00B43FEB"/>
    <w:rsid w:val="00B441DF"/>
    <w:rsid w:val="00B44361"/>
    <w:rsid w:val="00B443D7"/>
    <w:rsid w:val="00B447B0"/>
    <w:rsid w:val="00B44956"/>
    <w:rsid w:val="00B44A04"/>
    <w:rsid w:val="00B44C6C"/>
    <w:rsid w:val="00B44C99"/>
    <w:rsid w:val="00B44D17"/>
    <w:rsid w:val="00B44D58"/>
    <w:rsid w:val="00B44D6F"/>
    <w:rsid w:val="00B44F88"/>
    <w:rsid w:val="00B45138"/>
    <w:rsid w:val="00B455A1"/>
    <w:rsid w:val="00B45701"/>
    <w:rsid w:val="00B457D1"/>
    <w:rsid w:val="00B45A51"/>
    <w:rsid w:val="00B45A9D"/>
    <w:rsid w:val="00B45D50"/>
    <w:rsid w:val="00B465BE"/>
    <w:rsid w:val="00B4671D"/>
    <w:rsid w:val="00B46A12"/>
    <w:rsid w:val="00B46BE8"/>
    <w:rsid w:val="00B46D20"/>
    <w:rsid w:val="00B46EAE"/>
    <w:rsid w:val="00B46EFB"/>
    <w:rsid w:val="00B472F2"/>
    <w:rsid w:val="00B47444"/>
    <w:rsid w:val="00B475D6"/>
    <w:rsid w:val="00B47721"/>
    <w:rsid w:val="00B4772F"/>
    <w:rsid w:val="00B477C9"/>
    <w:rsid w:val="00B47C24"/>
    <w:rsid w:val="00B47C4B"/>
    <w:rsid w:val="00B47D57"/>
    <w:rsid w:val="00B47E49"/>
    <w:rsid w:val="00B508EA"/>
    <w:rsid w:val="00B50901"/>
    <w:rsid w:val="00B50ADC"/>
    <w:rsid w:val="00B50B69"/>
    <w:rsid w:val="00B50EC1"/>
    <w:rsid w:val="00B50F23"/>
    <w:rsid w:val="00B51088"/>
    <w:rsid w:val="00B51136"/>
    <w:rsid w:val="00B515A5"/>
    <w:rsid w:val="00B51750"/>
    <w:rsid w:val="00B51913"/>
    <w:rsid w:val="00B519A8"/>
    <w:rsid w:val="00B51B5C"/>
    <w:rsid w:val="00B51C3A"/>
    <w:rsid w:val="00B52057"/>
    <w:rsid w:val="00B52494"/>
    <w:rsid w:val="00B52644"/>
    <w:rsid w:val="00B52707"/>
    <w:rsid w:val="00B52FF0"/>
    <w:rsid w:val="00B53115"/>
    <w:rsid w:val="00B5312F"/>
    <w:rsid w:val="00B531C3"/>
    <w:rsid w:val="00B5333C"/>
    <w:rsid w:val="00B53EDA"/>
    <w:rsid w:val="00B53F4D"/>
    <w:rsid w:val="00B546FB"/>
    <w:rsid w:val="00B54AD2"/>
    <w:rsid w:val="00B54EB9"/>
    <w:rsid w:val="00B54EEB"/>
    <w:rsid w:val="00B54F3C"/>
    <w:rsid w:val="00B550A0"/>
    <w:rsid w:val="00B55369"/>
    <w:rsid w:val="00B55A23"/>
    <w:rsid w:val="00B55BF6"/>
    <w:rsid w:val="00B55C4F"/>
    <w:rsid w:val="00B55CD5"/>
    <w:rsid w:val="00B5637E"/>
    <w:rsid w:val="00B564EC"/>
    <w:rsid w:val="00B566B1"/>
    <w:rsid w:val="00B5674F"/>
    <w:rsid w:val="00B56903"/>
    <w:rsid w:val="00B569CF"/>
    <w:rsid w:val="00B569FB"/>
    <w:rsid w:val="00B56A2D"/>
    <w:rsid w:val="00B56AF4"/>
    <w:rsid w:val="00B56BE5"/>
    <w:rsid w:val="00B56F3A"/>
    <w:rsid w:val="00B57350"/>
    <w:rsid w:val="00B57674"/>
    <w:rsid w:val="00B577C2"/>
    <w:rsid w:val="00B57817"/>
    <w:rsid w:val="00B57973"/>
    <w:rsid w:val="00B57B1F"/>
    <w:rsid w:val="00B60065"/>
    <w:rsid w:val="00B604C0"/>
    <w:rsid w:val="00B605D1"/>
    <w:rsid w:val="00B60869"/>
    <w:rsid w:val="00B609E4"/>
    <w:rsid w:val="00B60BCB"/>
    <w:rsid w:val="00B60D5A"/>
    <w:rsid w:val="00B60E1A"/>
    <w:rsid w:val="00B60ED0"/>
    <w:rsid w:val="00B60F27"/>
    <w:rsid w:val="00B60F56"/>
    <w:rsid w:val="00B6118B"/>
    <w:rsid w:val="00B6126E"/>
    <w:rsid w:val="00B612A5"/>
    <w:rsid w:val="00B61303"/>
    <w:rsid w:val="00B614E4"/>
    <w:rsid w:val="00B61740"/>
    <w:rsid w:val="00B618D2"/>
    <w:rsid w:val="00B61FF4"/>
    <w:rsid w:val="00B621B7"/>
    <w:rsid w:val="00B62399"/>
    <w:rsid w:val="00B62AC5"/>
    <w:rsid w:val="00B630D0"/>
    <w:rsid w:val="00B63269"/>
    <w:rsid w:val="00B634A5"/>
    <w:rsid w:val="00B6366B"/>
    <w:rsid w:val="00B636BD"/>
    <w:rsid w:val="00B63834"/>
    <w:rsid w:val="00B6392A"/>
    <w:rsid w:val="00B63ECA"/>
    <w:rsid w:val="00B64038"/>
    <w:rsid w:val="00B64077"/>
    <w:rsid w:val="00B6416E"/>
    <w:rsid w:val="00B6443E"/>
    <w:rsid w:val="00B6487E"/>
    <w:rsid w:val="00B64A49"/>
    <w:rsid w:val="00B64AB2"/>
    <w:rsid w:val="00B64AD7"/>
    <w:rsid w:val="00B64C34"/>
    <w:rsid w:val="00B64D06"/>
    <w:rsid w:val="00B651AB"/>
    <w:rsid w:val="00B65527"/>
    <w:rsid w:val="00B6554F"/>
    <w:rsid w:val="00B65580"/>
    <w:rsid w:val="00B65867"/>
    <w:rsid w:val="00B659A4"/>
    <w:rsid w:val="00B65D43"/>
    <w:rsid w:val="00B65E00"/>
    <w:rsid w:val="00B662CA"/>
    <w:rsid w:val="00B6659F"/>
    <w:rsid w:val="00B66BB4"/>
    <w:rsid w:val="00B66CC7"/>
    <w:rsid w:val="00B66E9D"/>
    <w:rsid w:val="00B6734E"/>
    <w:rsid w:val="00B673B0"/>
    <w:rsid w:val="00B6778E"/>
    <w:rsid w:val="00B67BAA"/>
    <w:rsid w:val="00B67C14"/>
    <w:rsid w:val="00B67CEF"/>
    <w:rsid w:val="00B67D4B"/>
    <w:rsid w:val="00B7075D"/>
    <w:rsid w:val="00B70790"/>
    <w:rsid w:val="00B70DB1"/>
    <w:rsid w:val="00B710FD"/>
    <w:rsid w:val="00B713D5"/>
    <w:rsid w:val="00B7140D"/>
    <w:rsid w:val="00B71721"/>
    <w:rsid w:val="00B71881"/>
    <w:rsid w:val="00B72877"/>
    <w:rsid w:val="00B72C66"/>
    <w:rsid w:val="00B73266"/>
    <w:rsid w:val="00B7341D"/>
    <w:rsid w:val="00B73457"/>
    <w:rsid w:val="00B737DB"/>
    <w:rsid w:val="00B738B6"/>
    <w:rsid w:val="00B73F04"/>
    <w:rsid w:val="00B7414B"/>
    <w:rsid w:val="00B743DC"/>
    <w:rsid w:val="00B749E0"/>
    <w:rsid w:val="00B749FA"/>
    <w:rsid w:val="00B74A30"/>
    <w:rsid w:val="00B74BFC"/>
    <w:rsid w:val="00B74DDF"/>
    <w:rsid w:val="00B74E37"/>
    <w:rsid w:val="00B74E7E"/>
    <w:rsid w:val="00B74F2D"/>
    <w:rsid w:val="00B75297"/>
    <w:rsid w:val="00B752B8"/>
    <w:rsid w:val="00B755BB"/>
    <w:rsid w:val="00B7597D"/>
    <w:rsid w:val="00B75B4E"/>
    <w:rsid w:val="00B75D82"/>
    <w:rsid w:val="00B75E7E"/>
    <w:rsid w:val="00B75FE7"/>
    <w:rsid w:val="00B76056"/>
    <w:rsid w:val="00B76455"/>
    <w:rsid w:val="00B76A3E"/>
    <w:rsid w:val="00B76B3A"/>
    <w:rsid w:val="00B76BFC"/>
    <w:rsid w:val="00B76C9A"/>
    <w:rsid w:val="00B777AA"/>
    <w:rsid w:val="00B7787D"/>
    <w:rsid w:val="00B77AF2"/>
    <w:rsid w:val="00B8003F"/>
    <w:rsid w:val="00B80047"/>
    <w:rsid w:val="00B800A2"/>
    <w:rsid w:val="00B80199"/>
    <w:rsid w:val="00B804B3"/>
    <w:rsid w:val="00B80531"/>
    <w:rsid w:val="00B80696"/>
    <w:rsid w:val="00B80796"/>
    <w:rsid w:val="00B8110F"/>
    <w:rsid w:val="00B811DA"/>
    <w:rsid w:val="00B8132D"/>
    <w:rsid w:val="00B81502"/>
    <w:rsid w:val="00B8156A"/>
    <w:rsid w:val="00B815F6"/>
    <w:rsid w:val="00B816F3"/>
    <w:rsid w:val="00B81748"/>
    <w:rsid w:val="00B8182A"/>
    <w:rsid w:val="00B8192F"/>
    <w:rsid w:val="00B81941"/>
    <w:rsid w:val="00B81A9A"/>
    <w:rsid w:val="00B827E7"/>
    <w:rsid w:val="00B82AC5"/>
    <w:rsid w:val="00B83204"/>
    <w:rsid w:val="00B8357C"/>
    <w:rsid w:val="00B837CF"/>
    <w:rsid w:val="00B8380C"/>
    <w:rsid w:val="00B83C34"/>
    <w:rsid w:val="00B83EF8"/>
    <w:rsid w:val="00B83FE3"/>
    <w:rsid w:val="00B84009"/>
    <w:rsid w:val="00B84827"/>
    <w:rsid w:val="00B84ECA"/>
    <w:rsid w:val="00B85057"/>
    <w:rsid w:val="00B85223"/>
    <w:rsid w:val="00B85445"/>
    <w:rsid w:val="00B856BD"/>
    <w:rsid w:val="00B856E7"/>
    <w:rsid w:val="00B856FB"/>
    <w:rsid w:val="00B8575D"/>
    <w:rsid w:val="00B857FB"/>
    <w:rsid w:val="00B85948"/>
    <w:rsid w:val="00B85AB3"/>
    <w:rsid w:val="00B85CB6"/>
    <w:rsid w:val="00B85F9E"/>
    <w:rsid w:val="00B86340"/>
    <w:rsid w:val="00B8698C"/>
    <w:rsid w:val="00B869BA"/>
    <w:rsid w:val="00B86F4D"/>
    <w:rsid w:val="00B870F5"/>
    <w:rsid w:val="00B87479"/>
    <w:rsid w:val="00B879EB"/>
    <w:rsid w:val="00B87A4D"/>
    <w:rsid w:val="00B87B77"/>
    <w:rsid w:val="00B87BC1"/>
    <w:rsid w:val="00B87D8A"/>
    <w:rsid w:val="00B87EF7"/>
    <w:rsid w:val="00B87F4F"/>
    <w:rsid w:val="00B905AD"/>
    <w:rsid w:val="00B90833"/>
    <w:rsid w:val="00B90ABA"/>
    <w:rsid w:val="00B90E0D"/>
    <w:rsid w:val="00B915C0"/>
    <w:rsid w:val="00B9198D"/>
    <w:rsid w:val="00B92B39"/>
    <w:rsid w:val="00B92C4D"/>
    <w:rsid w:val="00B92E18"/>
    <w:rsid w:val="00B93435"/>
    <w:rsid w:val="00B93ADE"/>
    <w:rsid w:val="00B93C44"/>
    <w:rsid w:val="00B93D2C"/>
    <w:rsid w:val="00B940ED"/>
    <w:rsid w:val="00B94152"/>
    <w:rsid w:val="00B941D6"/>
    <w:rsid w:val="00B9427D"/>
    <w:rsid w:val="00B94490"/>
    <w:rsid w:val="00B946CE"/>
    <w:rsid w:val="00B946D5"/>
    <w:rsid w:val="00B947BB"/>
    <w:rsid w:val="00B94918"/>
    <w:rsid w:val="00B94F38"/>
    <w:rsid w:val="00B952D2"/>
    <w:rsid w:val="00B95768"/>
    <w:rsid w:val="00B95969"/>
    <w:rsid w:val="00B95983"/>
    <w:rsid w:val="00B95BDE"/>
    <w:rsid w:val="00B95CB0"/>
    <w:rsid w:val="00B95E27"/>
    <w:rsid w:val="00B96335"/>
    <w:rsid w:val="00B96345"/>
    <w:rsid w:val="00B9654B"/>
    <w:rsid w:val="00B969BB"/>
    <w:rsid w:val="00B96BF2"/>
    <w:rsid w:val="00B96BFB"/>
    <w:rsid w:val="00B96F6A"/>
    <w:rsid w:val="00B96FE7"/>
    <w:rsid w:val="00B97768"/>
    <w:rsid w:val="00B97809"/>
    <w:rsid w:val="00B97D58"/>
    <w:rsid w:val="00BA0063"/>
    <w:rsid w:val="00BA036F"/>
    <w:rsid w:val="00BA05EC"/>
    <w:rsid w:val="00BA083A"/>
    <w:rsid w:val="00BA0950"/>
    <w:rsid w:val="00BA0BC0"/>
    <w:rsid w:val="00BA0D7B"/>
    <w:rsid w:val="00BA0DAF"/>
    <w:rsid w:val="00BA0E5C"/>
    <w:rsid w:val="00BA10C5"/>
    <w:rsid w:val="00BA1269"/>
    <w:rsid w:val="00BA1329"/>
    <w:rsid w:val="00BA135A"/>
    <w:rsid w:val="00BA140D"/>
    <w:rsid w:val="00BA142F"/>
    <w:rsid w:val="00BA1753"/>
    <w:rsid w:val="00BA1C2E"/>
    <w:rsid w:val="00BA2177"/>
    <w:rsid w:val="00BA220B"/>
    <w:rsid w:val="00BA2667"/>
    <w:rsid w:val="00BA27EB"/>
    <w:rsid w:val="00BA2B90"/>
    <w:rsid w:val="00BA2B9E"/>
    <w:rsid w:val="00BA32AF"/>
    <w:rsid w:val="00BA3862"/>
    <w:rsid w:val="00BA396A"/>
    <w:rsid w:val="00BA3A57"/>
    <w:rsid w:val="00BA3D47"/>
    <w:rsid w:val="00BA3E13"/>
    <w:rsid w:val="00BA401C"/>
    <w:rsid w:val="00BA4228"/>
    <w:rsid w:val="00BA456D"/>
    <w:rsid w:val="00BA46F0"/>
    <w:rsid w:val="00BA4977"/>
    <w:rsid w:val="00BA4B97"/>
    <w:rsid w:val="00BA4BF4"/>
    <w:rsid w:val="00BA54B4"/>
    <w:rsid w:val="00BA54B5"/>
    <w:rsid w:val="00BA5588"/>
    <w:rsid w:val="00BA55EB"/>
    <w:rsid w:val="00BA5754"/>
    <w:rsid w:val="00BA60B1"/>
    <w:rsid w:val="00BA6347"/>
    <w:rsid w:val="00BA6499"/>
    <w:rsid w:val="00BA651C"/>
    <w:rsid w:val="00BA67FB"/>
    <w:rsid w:val="00BA6B9D"/>
    <w:rsid w:val="00BA6E1E"/>
    <w:rsid w:val="00BA75D0"/>
    <w:rsid w:val="00BA7819"/>
    <w:rsid w:val="00BA781B"/>
    <w:rsid w:val="00BA79BB"/>
    <w:rsid w:val="00BA7B02"/>
    <w:rsid w:val="00BA7B7D"/>
    <w:rsid w:val="00BA7E01"/>
    <w:rsid w:val="00BB03C0"/>
    <w:rsid w:val="00BB0779"/>
    <w:rsid w:val="00BB10D3"/>
    <w:rsid w:val="00BB149A"/>
    <w:rsid w:val="00BB1533"/>
    <w:rsid w:val="00BB156F"/>
    <w:rsid w:val="00BB15A0"/>
    <w:rsid w:val="00BB187E"/>
    <w:rsid w:val="00BB1903"/>
    <w:rsid w:val="00BB1A81"/>
    <w:rsid w:val="00BB1BC5"/>
    <w:rsid w:val="00BB1C7E"/>
    <w:rsid w:val="00BB1CAC"/>
    <w:rsid w:val="00BB21A9"/>
    <w:rsid w:val="00BB281E"/>
    <w:rsid w:val="00BB28E4"/>
    <w:rsid w:val="00BB2EB9"/>
    <w:rsid w:val="00BB3068"/>
    <w:rsid w:val="00BB3907"/>
    <w:rsid w:val="00BB3AC6"/>
    <w:rsid w:val="00BB412A"/>
    <w:rsid w:val="00BB465E"/>
    <w:rsid w:val="00BB482B"/>
    <w:rsid w:val="00BB4A78"/>
    <w:rsid w:val="00BB4B9F"/>
    <w:rsid w:val="00BB4BD4"/>
    <w:rsid w:val="00BB4E1A"/>
    <w:rsid w:val="00BB4E39"/>
    <w:rsid w:val="00BB4EA3"/>
    <w:rsid w:val="00BB4FAF"/>
    <w:rsid w:val="00BB514D"/>
    <w:rsid w:val="00BB539E"/>
    <w:rsid w:val="00BB53A9"/>
    <w:rsid w:val="00BB5428"/>
    <w:rsid w:val="00BB5788"/>
    <w:rsid w:val="00BB5993"/>
    <w:rsid w:val="00BB599C"/>
    <w:rsid w:val="00BB5F56"/>
    <w:rsid w:val="00BB5F96"/>
    <w:rsid w:val="00BB60F5"/>
    <w:rsid w:val="00BB615D"/>
    <w:rsid w:val="00BB61BF"/>
    <w:rsid w:val="00BB66EA"/>
    <w:rsid w:val="00BB716C"/>
    <w:rsid w:val="00BB71FF"/>
    <w:rsid w:val="00BB7674"/>
    <w:rsid w:val="00BB7A68"/>
    <w:rsid w:val="00BB7B9D"/>
    <w:rsid w:val="00BB7BD1"/>
    <w:rsid w:val="00BB7F12"/>
    <w:rsid w:val="00BB7F78"/>
    <w:rsid w:val="00BC015E"/>
    <w:rsid w:val="00BC098E"/>
    <w:rsid w:val="00BC0C83"/>
    <w:rsid w:val="00BC0D11"/>
    <w:rsid w:val="00BC0F12"/>
    <w:rsid w:val="00BC0F30"/>
    <w:rsid w:val="00BC10DE"/>
    <w:rsid w:val="00BC119D"/>
    <w:rsid w:val="00BC12B9"/>
    <w:rsid w:val="00BC131C"/>
    <w:rsid w:val="00BC13F3"/>
    <w:rsid w:val="00BC1556"/>
    <w:rsid w:val="00BC156E"/>
    <w:rsid w:val="00BC15AE"/>
    <w:rsid w:val="00BC19F3"/>
    <w:rsid w:val="00BC1ACB"/>
    <w:rsid w:val="00BC1E62"/>
    <w:rsid w:val="00BC26C6"/>
    <w:rsid w:val="00BC291E"/>
    <w:rsid w:val="00BC294A"/>
    <w:rsid w:val="00BC2E90"/>
    <w:rsid w:val="00BC35C7"/>
    <w:rsid w:val="00BC3C2E"/>
    <w:rsid w:val="00BC3D80"/>
    <w:rsid w:val="00BC3D93"/>
    <w:rsid w:val="00BC3EE1"/>
    <w:rsid w:val="00BC408B"/>
    <w:rsid w:val="00BC43FA"/>
    <w:rsid w:val="00BC48A2"/>
    <w:rsid w:val="00BC4E11"/>
    <w:rsid w:val="00BC50AD"/>
    <w:rsid w:val="00BC51C7"/>
    <w:rsid w:val="00BC521A"/>
    <w:rsid w:val="00BC5427"/>
    <w:rsid w:val="00BC55F7"/>
    <w:rsid w:val="00BC5AE8"/>
    <w:rsid w:val="00BC5EA5"/>
    <w:rsid w:val="00BC622C"/>
    <w:rsid w:val="00BC64A4"/>
    <w:rsid w:val="00BC67B2"/>
    <w:rsid w:val="00BC682F"/>
    <w:rsid w:val="00BC74EA"/>
    <w:rsid w:val="00BC76AC"/>
    <w:rsid w:val="00BC78F8"/>
    <w:rsid w:val="00BC7D64"/>
    <w:rsid w:val="00BD0395"/>
    <w:rsid w:val="00BD0462"/>
    <w:rsid w:val="00BD04EF"/>
    <w:rsid w:val="00BD097B"/>
    <w:rsid w:val="00BD0A81"/>
    <w:rsid w:val="00BD0A9F"/>
    <w:rsid w:val="00BD0B4A"/>
    <w:rsid w:val="00BD0D52"/>
    <w:rsid w:val="00BD0DAD"/>
    <w:rsid w:val="00BD0ECB"/>
    <w:rsid w:val="00BD1187"/>
    <w:rsid w:val="00BD127F"/>
    <w:rsid w:val="00BD1770"/>
    <w:rsid w:val="00BD1DD6"/>
    <w:rsid w:val="00BD1E3E"/>
    <w:rsid w:val="00BD1FEA"/>
    <w:rsid w:val="00BD1FED"/>
    <w:rsid w:val="00BD24AD"/>
    <w:rsid w:val="00BD29CA"/>
    <w:rsid w:val="00BD2AB7"/>
    <w:rsid w:val="00BD2AD1"/>
    <w:rsid w:val="00BD2F0D"/>
    <w:rsid w:val="00BD37F0"/>
    <w:rsid w:val="00BD39D2"/>
    <w:rsid w:val="00BD3DCE"/>
    <w:rsid w:val="00BD402D"/>
    <w:rsid w:val="00BD42F4"/>
    <w:rsid w:val="00BD46A3"/>
    <w:rsid w:val="00BD4957"/>
    <w:rsid w:val="00BD4BD0"/>
    <w:rsid w:val="00BD4C2B"/>
    <w:rsid w:val="00BD5047"/>
    <w:rsid w:val="00BD5412"/>
    <w:rsid w:val="00BD5418"/>
    <w:rsid w:val="00BD5636"/>
    <w:rsid w:val="00BD5681"/>
    <w:rsid w:val="00BD5A98"/>
    <w:rsid w:val="00BD5BAA"/>
    <w:rsid w:val="00BD5C0A"/>
    <w:rsid w:val="00BD6035"/>
    <w:rsid w:val="00BD6060"/>
    <w:rsid w:val="00BD63EB"/>
    <w:rsid w:val="00BD64AC"/>
    <w:rsid w:val="00BD65FD"/>
    <w:rsid w:val="00BD6912"/>
    <w:rsid w:val="00BD6991"/>
    <w:rsid w:val="00BD6A00"/>
    <w:rsid w:val="00BD6F6A"/>
    <w:rsid w:val="00BD77FE"/>
    <w:rsid w:val="00BD7B84"/>
    <w:rsid w:val="00BD7BCE"/>
    <w:rsid w:val="00BD7C9D"/>
    <w:rsid w:val="00BD7D50"/>
    <w:rsid w:val="00BE0021"/>
    <w:rsid w:val="00BE0022"/>
    <w:rsid w:val="00BE018F"/>
    <w:rsid w:val="00BE02C1"/>
    <w:rsid w:val="00BE03F4"/>
    <w:rsid w:val="00BE0952"/>
    <w:rsid w:val="00BE0C7F"/>
    <w:rsid w:val="00BE101B"/>
    <w:rsid w:val="00BE10C5"/>
    <w:rsid w:val="00BE1242"/>
    <w:rsid w:val="00BE182B"/>
    <w:rsid w:val="00BE185F"/>
    <w:rsid w:val="00BE1CB5"/>
    <w:rsid w:val="00BE1E81"/>
    <w:rsid w:val="00BE2155"/>
    <w:rsid w:val="00BE2511"/>
    <w:rsid w:val="00BE2616"/>
    <w:rsid w:val="00BE2FF3"/>
    <w:rsid w:val="00BE31CB"/>
    <w:rsid w:val="00BE345A"/>
    <w:rsid w:val="00BE37E3"/>
    <w:rsid w:val="00BE3806"/>
    <w:rsid w:val="00BE382C"/>
    <w:rsid w:val="00BE4128"/>
    <w:rsid w:val="00BE4188"/>
    <w:rsid w:val="00BE4421"/>
    <w:rsid w:val="00BE4541"/>
    <w:rsid w:val="00BE4579"/>
    <w:rsid w:val="00BE4628"/>
    <w:rsid w:val="00BE492A"/>
    <w:rsid w:val="00BE4D5F"/>
    <w:rsid w:val="00BE4FC5"/>
    <w:rsid w:val="00BE50DE"/>
    <w:rsid w:val="00BE54E6"/>
    <w:rsid w:val="00BE55A7"/>
    <w:rsid w:val="00BE56C7"/>
    <w:rsid w:val="00BE5708"/>
    <w:rsid w:val="00BE5CF6"/>
    <w:rsid w:val="00BE5DFA"/>
    <w:rsid w:val="00BE60FA"/>
    <w:rsid w:val="00BE6126"/>
    <w:rsid w:val="00BE639F"/>
    <w:rsid w:val="00BE6516"/>
    <w:rsid w:val="00BE6582"/>
    <w:rsid w:val="00BE6833"/>
    <w:rsid w:val="00BE68B5"/>
    <w:rsid w:val="00BE69FF"/>
    <w:rsid w:val="00BE6B52"/>
    <w:rsid w:val="00BE719A"/>
    <w:rsid w:val="00BE720A"/>
    <w:rsid w:val="00BE72EA"/>
    <w:rsid w:val="00BE774C"/>
    <w:rsid w:val="00BE7A16"/>
    <w:rsid w:val="00BE7AD3"/>
    <w:rsid w:val="00BE7D57"/>
    <w:rsid w:val="00BE7F63"/>
    <w:rsid w:val="00BF0478"/>
    <w:rsid w:val="00BF04A3"/>
    <w:rsid w:val="00BF05AB"/>
    <w:rsid w:val="00BF0705"/>
    <w:rsid w:val="00BF0BA0"/>
    <w:rsid w:val="00BF0D73"/>
    <w:rsid w:val="00BF12B2"/>
    <w:rsid w:val="00BF13E9"/>
    <w:rsid w:val="00BF1F69"/>
    <w:rsid w:val="00BF2199"/>
    <w:rsid w:val="00BF220E"/>
    <w:rsid w:val="00BF2465"/>
    <w:rsid w:val="00BF267B"/>
    <w:rsid w:val="00BF2ABC"/>
    <w:rsid w:val="00BF2BBC"/>
    <w:rsid w:val="00BF2F36"/>
    <w:rsid w:val="00BF2F53"/>
    <w:rsid w:val="00BF30B3"/>
    <w:rsid w:val="00BF3181"/>
    <w:rsid w:val="00BF333D"/>
    <w:rsid w:val="00BF3B52"/>
    <w:rsid w:val="00BF3CCB"/>
    <w:rsid w:val="00BF3D2D"/>
    <w:rsid w:val="00BF400E"/>
    <w:rsid w:val="00BF441D"/>
    <w:rsid w:val="00BF454D"/>
    <w:rsid w:val="00BF469A"/>
    <w:rsid w:val="00BF4A48"/>
    <w:rsid w:val="00BF4BD5"/>
    <w:rsid w:val="00BF4C69"/>
    <w:rsid w:val="00BF50F5"/>
    <w:rsid w:val="00BF51D5"/>
    <w:rsid w:val="00BF5636"/>
    <w:rsid w:val="00BF57F2"/>
    <w:rsid w:val="00BF5922"/>
    <w:rsid w:val="00BF598A"/>
    <w:rsid w:val="00BF5A6E"/>
    <w:rsid w:val="00BF5B56"/>
    <w:rsid w:val="00BF5B97"/>
    <w:rsid w:val="00BF5EA1"/>
    <w:rsid w:val="00BF5F55"/>
    <w:rsid w:val="00BF6103"/>
    <w:rsid w:val="00BF6BB9"/>
    <w:rsid w:val="00BF6D2F"/>
    <w:rsid w:val="00BF710C"/>
    <w:rsid w:val="00BF737B"/>
    <w:rsid w:val="00BF75D6"/>
    <w:rsid w:val="00BF7740"/>
    <w:rsid w:val="00BF7797"/>
    <w:rsid w:val="00BF7CA2"/>
    <w:rsid w:val="00BF7D05"/>
    <w:rsid w:val="00BF7D6E"/>
    <w:rsid w:val="00BF7E86"/>
    <w:rsid w:val="00BF7F4F"/>
    <w:rsid w:val="00C0054F"/>
    <w:rsid w:val="00C00993"/>
    <w:rsid w:val="00C00CDC"/>
    <w:rsid w:val="00C00D68"/>
    <w:rsid w:val="00C00F0E"/>
    <w:rsid w:val="00C00F3A"/>
    <w:rsid w:val="00C013DC"/>
    <w:rsid w:val="00C01604"/>
    <w:rsid w:val="00C01761"/>
    <w:rsid w:val="00C017BA"/>
    <w:rsid w:val="00C019B6"/>
    <w:rsid w:val="00C01A36"/>
    <w:rsid w:val="00C01E13"/>
    <w:rsid w:val="00C02000"/>
    <w:rsid w:val="00C02086"/>
    <w:rsid w:val="00C020CF"/>
    <w:rsid w:val="00C020DC"/>
    <w:rsid w:val="00C02140"/>
    <w:rsid w:val="00C02273"/>
    <w:rsid w:val="00C027A6"/>
    <w:rsid w:val="00C02A89"/>
    <w:rsid w:val="00C02B79"/>
    <w:rsid w:val="00C02B97"/>
    <w:rsid w:val="00C02DFA"/>
    <w:rsid w:val="00C031C9"/>
    <w:rsid w:val="00C03246"/>
    <w:rsid w:val="00C038DC"/>
    <w:rsid w:val="00C03DAD"/>
    <w:rsid w:val="00C03DE6"/>
    <w:rsid w:val="00C04064"/>
    <w:rsid w:val="00C0425F"/>
    <w:rsid w:val="00C04947"/>
    <w:rsid w:val="00C04BEF"/>
    <w:rsid w:val="00C04CA7"/>
    <w:rsid w:val="00C04CCA"/>
    <w:rsid w:val="00C04DCC"/>
    <w:rsid w:val="00C04EA9"/>
    <w:rsid w:val="00C04F42"/>
    <w:rsid w:val="00C053A1"/>
    <w:rsid w:val="00C0572E"/>
    <w:rsid w:val="00C06228"/>
    <w:rsid w:val="00C062AE"/>
    <w:rsid w:val="00C06398"/>
    <w:rsid w:val="00C06516"/>
    <w:rsid w:val="00C065F6"/>
    <w:rsid w:val="00C066EB"/>
    <w:rsid w:val="00C0692C"/>
    <w:rsid w:val="00C06CC6"/>
    <w:rsid w:val="00C06FCD"/>
    <w:rsid w:val="00C070A2"/>
    <w:rsid w:val="00C0718F"/>
    <w:rsid w:val="00C0732A"/>
    <w:rsid w:val="00C078B2"/>
    <w:rsid w:val="00C078E1"/>
    <w:rsid w:val="00C0796D"/>
    <w:rsid w:val="00C1021E"/>
    <w:rsid w:val="00C10446"/>
    <w:rsid w:val="00C105AD"/>
    <w:rsid w:val="00C1092E"/>
    <w:rsid w:val="00C10AF2"/>
    <w:rsid w:val="00C10EB7"/>
    <w:rsid w:val="00C11116"/>
    <w:rsid w:val="00C1114C"/>
    <w:rsid w:val="00C111DF"/>
    <w:rsid w:val="00C1159E"/>
    <w:rsid w:val="00C119E5"/>
    <w:rsid w:val="00C11CF9"/>
    <w:rsid w:val="00C11E18"/>
    <w:rsid w:val="00C12200"/>
    <w:rsid w:val="00C12425"/>
    <w:rsid w:val="00C12497"/>
    <w:rsid w:val="00C1252D"/>
    <w:rsid w:val="00C126E3"/>
    <w:rsid w:val="00C13169"/>
    <w:rsid w:val="00C131F7"/>
    <w:rsid w:val="00C133F8"/>
    <w:rsid w:val="00C1340C"/>
    <w:rsid w:val="00C135E7"/>
    <w:rsid w:val="00C13866"/>
    <w:rsid w:val="00C138AD"/>
    <w:rsid w:val="00C13AA4"/>
    <w:rsid w:val="00C14107"/>
    <w:rsid w:val="00C14123"/>
    <w:rsid w:val="00C14722"/>
    <w:rsid w:val="00C1472D"/>
    <w:rsid w:val="00C1478D"/>
    <w:rsid w:val="00C14BF1"/>
    <w:rsid w:val="00C14D9C"/>
    <w:rsid w:val="00C14E54"/>
    <w:rsid w:val="00C1523A"/>
    <w:rsid w:val="00C15259"/>
    <w:rsid w:val="00C1549C"/>
    <w:rsid w:val="00C15AFF"/>
    <w:rsid w:val="00C15DAA"/>
    <w:rsid w:val="00C16174"/>
    <w:rsid w:val="00C161B7"/>
    <w:rsid w:val="00C16245"/>
    <w:rsid w:val="00C1641C"/>
    <w:rsid w:val="00C16619"/>
    <w:rsid w:val="00C16B7D"/>
    <w:rsid w:val="00C16C5D"/>
    <w:rsid w:val="00C16C8F"/>
    <w:rsid w:val="00C16CB8"/>
    <w:rsid w:val="00C16D26"/>
    <w:rsid w:val="00C16DE2"/>
    <w:rsid w:val="00C17015"/>
    <w:rsid w:val="00C17030"/>
    <w:rsid w:val="00C17464"/>
    <w:rsid w:val="00C1797B"/>
    <w:rsid w:val="00C17F1E"/>
    <w:rsid w:val="00C20098"/>
    <w:rsid w:val="00C204B2"/>
    <w:rsid w:val="00C20523"/>
    <w:rsid w:val="00C206BF"/>
    <w:rsid w:val="00C207BA"/>
    <w:rsid w:val="00C20BDC"/>
    <w:rsid w:val="00C20DCA"/>
    <w:rsid w:val="00C20E85"/>
    <w:rsid w:val="00C20F88"/>
    <w:rsid w:val="00C210E3"/>
    <w:rsid w:val="00C211F1"/>
    <w:rsid w:val="00C2185D"/>
    <w:rsid w:val="00C21A2F"/>
    <w:rsid w:val="00C21C13"/>
    <w:rsid w:val="00C21E07"/>
    <w:rsid w:val="00C21E63"/>
    <w:rsid w:val="00C22064"/>
    <w:rsid w:val="00C221B4"/>
    <w:rsid w:val="00C222A7"/>
    <w:rsid w:val="00C224DD"/>
    <w:rsid w:val="00C22650"/>
    <w:rsid w:val="00C22929"/>
    <w:rsid w:val="00C229F8"/>
    <w:rsid w:val="00C22C51"/>
    <w:rsid w:val="00C22D49"/>
    <w:rsid w:val="00C22E04"/>
    <w:rsid w:val="00C22E38"/>
    <w:rsid w:val="00C22E51"/>
    <w:rsid w:val="00C22FCC"/>
    <w:rsid w:val="00C231D9"/>
    <w:rsid w:val="00C2321B"/>
    <w:rsid w:val="00C23859"/>
    <w:rsid w:val="00C23B73"/>
    <w:rsid w:val="00C241E3"/>
    <w:rsid w:val="00C24322"/>
    <w:rsid w:val="00C2482C"/>
    <w:rsid w:val="00C24AC2"/>
    <w:rsid w:val="00C24C03"/>
    <w:rsid w:val="00C24CDA"/>
    <w:rsid w:val="00C24FDB"/>
    <w:rsid w:val="00C25A50"/>
    <w:rsid w:val="00C25C44"/>
    <w:rsid w:val="00C25E41"/>
    <w:rsid w:val="00C25E7F"/>
    <w:rsid w:val="00C26005"/>
    <w:rsid w:val="00C268E4"/>
    <w:rsid w:val="00C26DB0"/>
    <w:rsid w:val="00C270A1"/>
    <w:rsid w:val="00C27296"/>
    <w:rsid w:val="00C2746F"/>
    <w:rsid w:val="00C2767A"/>
    <w:rsid w:val="00C27688"/>
    <w:rsid w:val="00C27CFA"/>
    <w:rsid w:val="00C30248"/>
    <w:rsid w:val="00C3063F"/>
    <w:rsid w:val="00C3068C"/>
    <w:rsid w:val="00C30875"/>
    <w:rsid w:val="00C30880"/>
    <w:rsid w:val="00C30AE2"/>
    <w:rsid w:val="00C30BD5"/>
    <w:rsid w:val="00C3135B"/>
    <w:rsid w:val="00C31582"/>
    <w:rsid w:val="00C31632"/>
    <w:rsid w:val="00C31931"/>
    <w:rsid w:val="00C31B21"/>
    <w:rsid w:val="00C31CA8"/>
    <w:rsid w:val="00C31D67"/>
    <w:rsid w:val="00C31F4D"/>
    <w:rsid w:val="00C3237C"/>
    <w:rsid w:val="00C323D6"/>
    <w:rsid w:val="00C324A0"/>
    <w:rsid w:val="00C32679"/>
    <w:rsid w:val="00C3284C"/>
    <w:rsid w:val="00C329F7"/>
    <w:rsid w:val="00C32BA8"/>
    <w:rsid w:val="00C32CBC"/>
    <w:rsid w:val="00C32F7A"/>
    <w:rsid w:val="00C3303B"/>
    <w:rsid w:val="00C33058"/>
    <w:rsid w:val="00C333D9"/>
    <w:rsid w:val="00C336D4"/>
    <w:rsid w:val="00C33B2A"/>
    <w:rsid w:val="00C33E14"/>
    <w:rsid w:val="00C33F69"/>
    <w:rsid w:val="00C33FD6"/>
    <w:rsid w:val="00C343B1"/>
    <w:rsid w:val="00C344FC"/>
    <w:rsid w:val="00C345AA"/>
    <w:rsid w:val="00C3461E"/>
    <w:rsid w:val="00C34D30"/>
    <w:rsid w:val="00C34E66"/>
    <w:rsid w:val="00C35226"/>
    <w:rsid w:val="00C3524B"/>
    <w:rsid w:val="00C3575F"/>
    <w:rsid w:val="00C358C3"/>
    <w:rsid w:val="00C3590C"/>
    <w:rsid w:val="00C35942"/>
    <w:rsid w:val="00C35DD7"/>
    <w:rsid w:val="00C36395"/>
    <w:rsid w:val="00C36437"/>
    <w:rsid w:val="00C365B2"/>
    <w:rsid w:val="00C3662F"/>
    <w:rsid w:val="00C3692E"/>
    <w:rsid w:val="00C370DF"/>
    <w:rsid w:val="00C37236"/>
    <w:rsid w:val="00C37D59"/>
    <w:rsid w:val="00C37EEB"/>
    <w:rsid w:val="00C40021"/>
    <w:rsid w:val="00C403A8"/>
    <w:rsid w:val="00C405EF"/>
    <w:rsid w:val="00C40849"/>
    <w:rsid w:val="00C40856"/>
    <w:rsid w:val="00C408ED"/>
    <w:rsid w:val="00C409C6"/>
    <w:rsid w:val="00C40A26"/>
    <w:rsid w:val="00C40E0E"/>
    <w:rsid w:val="00C40F28"/>
    <w:rsid w:val="00C4132D"/>
    <w:rsid w:val="00C4134C"/>
    <w:rsid w:val="00C42281"/>
    <w:rsid w:val="00C42853"/>
    <w:rsid w:val="00C42887"/>
    <w:rsid w:val="00C4297F"/>
    <w:rsid w:val="00C42BF8"/>
    <w:rsid w:val="00C42DF9"/>
    <w:rsid w:val="00C43D61"/>
    <w:rsid w:val="00C43E75"/>
    <w:rsid w:val="00C43F71"/>
    <w:rsid w:val="00C443CB"/>
    <w:rsid w:val="00C443F5"/>
    <w:rsid w:val="00C4472C"/>
    <w:rsid w:val="00C44867"/>
    <w:rsid w:val="00C44CA4"/>
    <w:rsid w:val="00C45318"/>
    <w:rsid w:val="00C453C7"/>
    <w:rsid w:val="00C456DD"/>
    <w:rsid w:val="00C45A4B"/>
    <w:rsid w:val="00C45F12"/>
    <w:rsid w:val="00C461F0"/>
    <w:rsid w:val="00C46236"/>
    <w:rsid w:val="00C463D1"/>
    <w:rsid w:val="00C464F4"/>
    <w:rsid w:val="00C46511"/>
    <w:rsid w:val="00C46774"/>
    <w:rsid w:val="00C468A7"/>
    <w:rsid w:val="00C469DC"/>
    <w:rsid w:val="00C46C74"/>
    <w:rsid w:val="00C46D2E"/>
    <w:rsid w:val="00C46D45"/>
    <w:rsid w:val="00C46DFA"/>
    <w:rsid w:val="00C46E08"/>
    <w:rsid w:val="00C46E55"/>
    <w:rsid w:val="00C46E77"/>
    <w:rsid w:val="00C47233"/>
    <w:rsid w:val="00C4730B"/>
    <w:rsid w:val="00C47323"/>
    <w:rsid w:val="00C473C4"/>
    <w:rsid w:val="00C4798D"/>
    <w:rsid w:val="00C47AB0"/>
    <w:rsid w:val="00C47D33"/>
    <w:rsid w:val="00C47E09"/>
    <w:rsid w:val="00C47E4A"/>
    <w:rsid w:val="00C47EB0"/>
    <w:rsid w:val="00C47EFC"/>
    <w:rsid w:val="00C50043"/>
    <w:rsid w:val="00C500F3"/>
    <w:rsid w:val="00C502F7"/>
    <w:rsid w:val="00C5066E"/>
    <w:rsid w:val="00C51043"/>
    <w:rsid w:val="00C512CD"/>
    <w:rsid w:val="00C514DE"/>
    <w:rsid w:val="00C518B2"/>
    <w:rsid w:val="00C51D0C"/>
    <w:rsid w:val="00C51F8A"/>
    <w:rsid w:val="00C522E2"/>
    <w:rsid w:val="00C5236A"/>
    <w:rsid w:val="00C523B7"/>
    <w:rsid w:val="00C528CD"/>
    <w:rsid w:val="00C52C9A"/>
    <w:rsid w:val="00C53705"/>
    <w:rsid w:val="00C5384D"/>
    <w:rsid w:val="00C53875"/>
    <w:rsid w:val="00C53AA5"/>
    <w:rsid w:val="00C53B46"/>
    <w:rsid w:val="00C53CE2"/>
    <w:rsid w:val="00C53D83"/>
    <w:rsid w:val="00C53FAA"/>
    <w:rsid w:val="00C5458F"/>
    <w:rsid w:val="00C5477E"/>
    <w:rsid w:val="00C548EC"/>
    <w:rsid w:val="00C54B18"/>
    <w:rsid w:val="00C54BFB"/>
    <w:rsid w:val="00C54C5D"/>
    <w:rsid w:val="00C54D9E"/>
    <w:rsid w:val="00C5519D"/>
    <w:rsid w:val="00C551F1"/>
    <w:rsid w:val="00C5521B"/>
    <w:rsid w:val="00C5523B"/>
    <w:rsid w:val="00C5579A"/>
    <w:rsid w:val="00C557BB"/>
    <w:rsid w:val="00C5582E"/>
    <w:rsid w:val="00C55992"/>
    <w:rsid w:val="00C559B3"/>
    <w:rsid w:val="00C55BE2"/>
    <w:rsid w:val="00C55D38"/>
    <w:rsid w:val="00C55DFC"/>
    <w:rsid w:val="00C55EF2"/>
    <w:rsid w:val="00C56070"/>
    <w:rsid w:val="00C560DF"/>
    <w:rsid w:val="00C56401"/>
    <w:rsid w:val="00C56C81"/>
    <w:rsid w:val="00C5708A"/>
    <w:rsid w:val="00C57318"/>
    <w:rsid w:val="00C578E1"/>
    <w:rsid w:val="00C57D0F"/>
    <w:rsid w:val="00C57EC0"/>
    <w:rsid w:val="00C600A1"/>
    <w:rsid w:val="00C604DF"/>
    <w:rsid w:val="00C60B04"/>
    <w:rsid w:val="00C60BD8"/>
    <w:rsid w:val="00C616B6"/>
    <w:rsid w:val="00C6261D"/>
    <w:rsid w:val="00C62C46"/>
    <w:rsid w:val="00C630DB"/>
    <w:rsid w:val="00C63128"/>
    <w:rsid w:val="00C641DB"/>
    <w:rsid w:val="00C64277"/>
    <w:rsid w:val="00C644EF"/>
    <w:rsid w:val="00C649C9"/>
    <w:rsid w:val="00C64CF9"/>
    <w:rsid w:val="00C64FF6"/>
    <w:rsid w:val="00C655A9"/>
    <w:rsid w:val="00C655AA"/>
    <w:rsid w:val="00C65689"/>
    <w:rsid w:val="00C65783"/>
    <w:rsid w:val="00C65989"/>
    <w:rsid w:val="00C65ACE"/>
    <w:rsid w:val="00C65FEB"/>
    <w:rsid w:val="00C664AB"/>
    <w:rsid w:val="00C665E8"/>
    <w:rsid w:val="00C665FE"/>
    <w:rsid w:val="00C66A80"/>
    <w:rsid w:val="00C66D15"/>
    <w:rsid w:val="00C67491"/>
    <w:rsid w:val="00C675CD"/>
    <w:rsid w:val="00C67680"/>
    <w:rsid w:val="00C6787D"/>
    <w:rsid w:val="00C67AA5"/>
    <w:rsid w:val="00C67F2E"/>
    <w:rsid w:val="00C7007D"/>
    <w:rsid w:val="00C700DF"/>
    <w:rsid w:val="00C7017A"/>
    <w:rsid w:val="00C70365"/>
    <w:rsid w:val="00C70603"/>
    <w:rsid w:val="00C70A22"/>
    <w:rsid w:val="00C70D3F"/>
    <w:rsid w:val="00C713E7"/>
    <w:rsid w:val="00C71445"/>
    <w:rsid w:val="00C7158D"/>
    <w:rsid w:val="00C7175F"/>
    <w:rsid w:val="00C71786"/>
    <w:rsid w:val="00C71835"/>
    <w:rsid w:val="00C71975"/>
    <w:rsid w:val="00C719E6"/>
    <w:rsid w:val="00C71AB8"/>
    <w:rsid w:val="00C71B17"/>
    <w:rsid w:val="00C71D55"/>
    <w:rsid w:val="00C71FA3"/>
    <w:rsid w:val="00C720EF"/>
    <w:rsid w:val="00C7221F"/>
    <w:rsid w:val="00C72549"/>
    <w:rsid w:val="00C728D6"/>
    <w:rsid w:val="00C72D8B"/>
    <w:rsid w:val="00C72DC0"/>
    <w:rsid w:val="00C72DCB"/>
    <w:rsid w:val="00C730BF"/>
    <w:rsid w:val="00C7325A"/>
    <w:rsid w:val="00C73C77"/>
    <w:rsid w:val="00C742DD"/>
    <w:rsid w:val="00C745C1"/>
    <w:rsid w:val="00C7460F"/>
    <w:rsid w:val="00C7476D"/>
    <w:rsid w:val="00C747DD"/>
    <w:rsid w:val="00C74B35"/>
    <w:rsid w:val="00C752EB"/>
    <w:rsid w:val="00C752F4"/>
    <w:rsid w:val="00C756A5"/>
    <w:rsid w:val="00C7573B"/>
    <w:rsid w:val="00C758BB"/>
    <w:rsid w:val="00C7600D"/>
    <w:rsid w:val="00C761CE"/>
    <w:rsid w:val="00C7643B"/>
    <w:rsid w:val="00C76623"/>
    <w:rsid w:val="00C768B8"/>
    <w:rsid w:val="00C76A2B"/>
    <w:rsid w:val="00C76D5C"/>
    <w:rsid w:val="00C771F3"/>
    <w:rsid w:val="00C7743F"/>
    <w:rsid w:val="00C776C2"/>
    <w:rsid w:val="00C778A8"/>
    <w:rsid w:val="00C77947"/>
    <w:rsid w:val="00C779CB"/>
    <w:rsid w:val="00C77BCF"/>
    <w:rsid w:val="00C77D91"/>
    <w:rsid w:val="00C77DBB"/>
    <w:rsid w:val="00C77E71"/>
    <w:rsid w:val="00C77EB3"/>
    <w:rsid w:val="00C80064"/>
    <w:rsid w:val="00C808B4"/>
    <w:rsid w:val="00C80DC4"/>
    <w:rsid w:val="00C816A1"/>
    <w:rsid w:val="00C81AE5"/>
    <w:rsid w:val="00C81B0F"/>
    <w:rsid w:val="00C8214C"/>
    <w:rsid w:val="00C82166"/>
    <w:rsid w:val="00C822AB"/>
    <w:rsid w:val="00C824BE"/>
    <w:rsid w:val="00C82918"/>
    <w:rsid w:val="00C82A8C"/>
    <w:rsid w:val="00C82AA8"/>
    <w:rsid w:val="00C82ACC"/>
    <w:rsid w:val="00C82B14"/>
    <w:rsid w:val="00C82B8C"/>
    <w:rsid w:val="00C82C65"/>
    <w:rsid w:val="00C82CAA"/>
    <w:rsid w:val="00C8327B"/>
    <w:rsid w:val="00C8338A"/>
    <w:rsid w:val="00C83573"/>
    <w:rsid w:val="00C8411A"/>
    <w:rsid w:val="00C843E5"/>
    <w:rsid w:val="00C84501"/>
    <w:rsid w:val="00C8451F"/>
    <w:rsid w:val="00C84683"/>
    <w:rsid w:val="00C84732"/>
    <w:rsid w:val="00C8491E"/>
    <w:rsid w:val="00C84A6F"/>
    <w:rsid w:val="00C84D8B"/>
    <w:rsid w:val="00C84F9A"/>
    <w:rsid w:val="00C85616"/>
    <w:rsid w:val="00C85653"/>
    <w:rsid w:val="00C85A0C"/>
    <w:rsid w:val="00C85D7E"/>
    <w:rsid w:val="00C85E43"/>
    <w:rsid w:val="00C85E48"/>
    <w:rsid w:val="00C85E7B"/>
    <w:rsid w:val="00C8611A"/>
    <w:rsid w:val="00C861D5"/>
    <w:rsid w:val="00C8658A"/>
    <w:rsid w:val="00C86A0E"/>
    <w:rsid w:val="00C86A0F"/>
    <w:rsid w:val="00C86A8B"/>
    <w:rsid w:val="00C87219"/>
    <w:rsid w:val="00C873D8"/>
    <w:rsid w:val="00C8762E"/>
    <w:rsid w:val="00C87667"/>
    <w:rsid w:val="00C876CA"/>
    <w:rsid w:val="00C87763"/>
    <w:rsid w:val="00C87BE0"/>
    <w:rsid w:val="00C87C1E"/>
    <w:rsid w:val="00C87CE9"/>
    <w:rsid w:val="00C87D53"/>
    <w:rsid w:val="00C87E90"/>
    <w:rsid w:val="00C903BE"/>
    <w:rsid w:val="00C90618"/>
    <w:rsid w:val="00C90904"/>
    <w:rsid w:val="00C90CF2"/>
    <w:rsid w:val="00C90D90"/>
    <w:rsid w:val="00C90E24"/>
    <w:rsid w:val="00C91011"/>
    <w:rsid w:val="00C912FF"/>
    <w:rsid w:val="00C91852"/>
    <w:rsid w:val="00C91953"/>
    <w:rsid w:val="00C91BA1"/>
    <w:rsid w:val="00C91D1E"/>
    <w:rsid w:val="00C91D3D"/>
    <w:rsid w:val="00C92042"/>
    <w:rsid w:val="00C92792"/>
    <w:rsid w:val="00C92804"/>
    <w:rsid w:val="00C92821"/>
    <w:rsid w:val="00C92946"/>
    <w:rsid w:val="00C92A2F"/>
    <w:rsid w:val="00C92C8D"/>
    <w:rsid w:val="00C92EE3"/>
    <w:rsid w:val="00C931EF"/>
    <w:rsid w:val="00C93619"/>
    <w:rsid w:val="00C9369E"/>
    <w:rsid w:val="00C936B0"/>
    <w:rsid w:val="00C93991"/>
    <w:rsid w:val="00C93D39"/>
    <w:rsid w:val="00C93F7F"/>
    <w:rsid w:val="00C9413D"/>
    <w:rsid w:val="00C94170"/>
    <w:rsid w:val="00C94342"/>
    <w:rsid w:val="00C94474"/>
    <w:rsid w:val="00C94722"/>
    <w:rsid w:val="00C94916"/>
    <w:rsid w:val="00C95275"/>
    <w:rsid w:val="00C95370"/>
    <w:rsid w:val="00C954A9"/>
    <w:rsid w:val="00C95D26"/>
    <w:rsid w:val="00C95D4A"/>
    <w:rsid w:val="00C95E95"/>
    <w:rsid w:val="00C966FB"/>
    <w:rsid w:val="00C96F63"/>
    <w:rsid w:val="00C96F6C"/>
    <w:rsid w:val="00C97532"/>
    <w:rsid w:val="00C978CA"/>
    <w:rsid w:val="00C97A02"/>
    <w:rsid w:val="00C97A25"/>
    <w:rsid w:val="00C97A43"/>
    <w:rsid w:val="00C97A54"/>
    <w:rsid w:val="00C97B3B"/>
    <w:rsid w:val="00C97F65"/>
    <w:rsid w:val="00CA0371"/>
    <w:rsid w:val="00CA0456"/>
    <w:rsid w:val="00CA0814"/>
    <w:rsid w:val="00CA081E"/>
    <w:rsid w:val="00CA08E3"/>
    <w:rsid w:val="00CA0BEA"/>
    <w:rsid w:val="00CA10BB"/>
    <w:rsid w:val="00CA15B9"/>
    <w:rsid w:val="00CA1961"/>
    <w:rsid w:val="00CA2102"/>
    <w:rsid w:val="00CA25A8"/>
    <w:rsid w:val="00CA287C"/>
    <w:rsid w:val="00CA2C56"/>
    <w:rsid w:val="00CA2C82"/>
    <w:rsid w:val="00CA2D63"/>
    <w:rsid w:val="00CA2DFA"/>
    <w:rsid w:val="00CA2FF3"/>
    <w:rsid w:val="00CA33D7"/>
    <w:rsid w:val="00CA34A6"/>
    <w:rsid w:val="00CA3789"/>
    <w:rsid w:val="00CA382A"/>
    <w:rsid w:val="00CA389F"/>
    <w:rsid w:val="00CA424B"/>
    <w:rsid w:val="00CA45D6"/>
    <w:rsid w:val="00CA4EB7"/>
    <w:rsid w:val="00CA4FC9"/>
    <w:rsid w:val="00CA515A"/>
    <w:rsid w:val="00CA57F3"/>
    <w:rsid w:val="00CA59AD"/>
    <w:rsid w:val="00CA59CF"/>
    <w:rsid w:val="00CA5ABD"/>
    <w:rsid w:val="00CA5B23"/>
    <w:rsid w:val="00CA5B3E"/>
    <w:rsid w:val="00CA6439"/>
    <w:rsid w:val="00CA6550"/>
    <w:rsid w:val="00CA6894"/>
    <w:rsid w:val="00CA68EB"/>
    <w:rsid w:val="00CA697D"/>
    <w:rsid w:val="00CA6A04"/>
    <w:rsid w:val="00CA6C17"/>
    <w:rsid w:val="00CA72D1"/>
    <w:rsid w:val="00CA7889"/>
    <w:rsid w:val="00CA7EFE"/>
    <w:rsid w:val="00CB00EB"/>
    <w:rsid w:val="00CB013A"/>
    <w:rsid w:val="00CB0342"/>
    <w:rsid w:val="00CB0523"/>
    <w:rsid w:val="00CB0A42"/>
    <w:rsid w:val="00CB0A85"/>
    <w:rsid w:val="00CB0B9B"/>
    <w:rsid w:val="00CB0CFB"/>
    <w:rsid w:val="00CB13A6"/>
    <w:rsid w:val="00CB1885"/>
    <w:rsid w:val="00CB1965"/>
    <w:rsid w:val="00CB1ECD"/>
    <w:rsid w:val="00CB221F"/>
    <w:rsid w:val="00CB2259"/>
    <w:rsid w:val="00CB2285"/>
    <w:rsid w:val="00CB23DE"/>
    <w:rsid w:val="00CB249E"/>
    <w:rsid w:val="00CB2534"/>
    <w:rsid w:val="00CB25EB"/>
    <w:rsid w:val="00CB2AA4"/>
    <w:rsid w:val="00CB3099"/>
    <w:rsid w:val="00CB33D9"/>
    <w:rsid w:val="00CB34F0"/>
    <w:rsid w:val="00CB3693"/>
    <w:rsid w:val="00CB36CC"/>
    <w:rsid w:val="00CB3865"/>
    <w:rsid w:val="00CB393F"/>
    <w:rsid w:val="00CB3A2A"/>
    <w:rsid w:val="00CB3EDA"/>
    <w:rsid w:val="00CB3FD0"/>
    <w:rsid w:val="00CB40A3"/>
    <w:rsid w:val="00CB42B3"/>
    <w:rsid w:val="00CB43B9"/>
    <w:rsid w:val="00CB4A47"/>
    <w:rsid w:val="00CB4CDB"/>
    <w:rsid w:val="00CB4D4B"/>
    <w:rsid w:val="00CB4EF0"/>
    <w:rsid w:val="00CB55AA"/>
    <w:rsid w:val="00CB5666"/>
    <w:rsid w:val="00CB5D1F"/>
    <w:rsid w:val="00CB5D74"/>
    <w:rsid w:val="00CB5E28"/>
    <w:rsid w:val="00CB5F86"/>
    <w:rsid w:val="00CB602E"/>
    <w:rsid w:val="00CB603B"/>
    <w:rsid w:val="00CB60AD"/>
    <w:rsid w:val="00CB6170"/>
    <w:rsid w:val="00CB6C4D"/>
    <w:rsid w:val="00CB6E2F"/>
    <w:rsid w:val="00CB6FD2"/>
    <w:rsid w:val="00CB741D"/>
    <w:rsid w:val="00CB74FE"/>
    <w:rsid w:val="00CB7A41"/>
    <w:rsid w:val="00CB7C4F"/>
    <w:rsid w:val="00CB7C9C"/>
    <w:rsid w:val="00CB7D6B"/>
    <w:rsid w:val="00CB7E90"/>
    <w:rsid w:val="00CB7F0D"/>
    <w:rsid w:val="00CC040B"/>
    <w:rsid w:val="00CC0F79"/>
    <w:rsid w:val="00CC161D"/>
    <w:rsid w:val="00CC197A"/>
    <w:rsid w:val="00CC198B"/>
    <w:rsid w:val="00CC1BE8"/>
    <w:rsid w:val="00CC1CF6"/>
    <w:rsid w:val="00CC1E35"/>
    <w:rsid w:val="00CC1F74"/>
    <w:rsid w:val="00CC1FED"/>
    <w:rsid w:val="00CC28BC"/>
    <w:rsid w:val="00CC3A04"/>
    <w:rsid w:val="00CC3BD3"/>
    <w:rsid w:val="00CC3EA0"/>
    <w:rsid w:val="00CC42CE"/>
    <w:rsid w:val="00CC44CA"/>
    <w:rsid w:val="00CC47A2"/>
    <w:rsid w:val="00CC48FF"/>
    <w:rsid w:val="00CC4A07"/>
    <w:rsid w:val="00CC4F7A"/>
    <w:rsid w:val="00CC51A4"/>
    <w:rsid w:val="00CC5A40"/>
    <w:rsid w:val="00CC5A54"/>
    <w:rsid w:val="00CC5C9E"/>
    <w:rsid w:val="00CC62EC"/>
    <w:rsid w:val="00CC6816"/>
    <w:rsid w:val="00CC6DB1"/>
    <w:rsid w:val="00CC6DB4"/>
    <w:rsid w:val="00CC7053"/>
    <w:rsid w:val="00CC714F"/>
    <w:rsid w:val="00CC7633"/>
    <w:rsid w:val="00CC77EC"/>
    <w:rsid w:val="00CC791E"/>
    <w:rsid w:val="00CC7D4A"/>
    <w:rsid w:val="00CC7FBB"/>
    <w:rsid w:val="00CD005C"/>
    <w:rsid w:val="00CD0365"/>
    <w:rsid w:val="00CD0575"/>
    <w:rsid w:val="00CD0578"/>
    <w:rsid w:val="00CD0823"/>
    <w:rsid w:val="00CD0A6D"/>
    <w:rsid w:val="00CD0BD3"/>
    <w:rsid w:val="00CD0FA5"/>
    <w:rsid w:val="00CD1806"/>
    <w:rsid w:val="00CD1F03"/>
    <w:rsid w:val="00CD1FAF"/>
    <w:rsid w:val="00CD21C0"/>
    <w:rsid w:val="00CD2228"/>
    <w:rsid w:val="00CD24AB"/>
    <w:rsid w:val="00CD2863"/>
    <w:rsid w:val="00CD28EC"/>
    <w:rsid w:val="00CD290D"/>
    <w:rsid w:val="00CD2964"/>
    <w:rsid w:val="00CD2BB7"/>
    <w:rsid w:val="00CD2D06"/>
    <w:rsid w:val="00CD30F6"/>
    <w:rsid w:val="00CD3126"/>
    <w:rsid w:val="00CD31A3"/>
    <w:rsid w:val="00CD32D1"/>
    <w:rsid w:val="00CD3AA2"/>
    <w:rsid w:val="00CD3E2D"/>
    <w:rsid w:val="00CD4D2E"/>
    <w:rsid w:val="00CD5066"/>
    <w:rsid w:val="00CD53C4"/>
    <w:rsid w:val="00CD56F4"/>
    <w:rsid w:val="00CD58EB"/>
    <w:rsid w:val="00CD598A"/>
    <w:rsid w:val="00CD5B25"/>
    <w:rsid w:val="00CD5CED"/>
    <w:rsid w:val="00CD5E81"/>
    <w:rsid w:val="00CD62B5"/>
    <w:rsid w:val="00CD6957"/>
    <w:rsid w:val="00CD7169"/>
    <w:rsid w:val="00CD71DA"/>
    <w:rsid w:val="00CD7556"/>
    <w:rsid w:val="00CD760D"/>
    <w:rsid w:val="00CD767B"/>
    <w:rsid w:val="00CD7A23"/>
    <w:rsid w:val="00CD7B6D"/>
    <w:rsid w:val="00CE003E"/>
    <w:rsid w:val="00CE02B3"/>
    <w:rsid w:val="00CE0370"/>
    <w:rsid w:val="00CE0434"/>
    <w:rsid w:val="00CE051D"/>
    <w:rsid w:val="00CE0600"/>
    <w:rsid w:val="00CE08DF"/>
    <w:rsid w:val="00CE08EE"/>
    <w:rsid w:val="00CE0A6D"/>
    <w:rsid w:val="00CE0C68"/>
    <w:rsid w:val="00CE1335"/>
    <w:rsid w:val="00CE133C"/>
    <w:rsid w:val="00CE17B7"/>
    <w:rsid w:val="00CE1806"/>
    <w:rsid w:val="00CE1AC1"/>
    <w:rsid w:val="00CE1B28"/>
    <w:rsid w:val="00CE1E42"/>
    <w:rsid w:val="00CE29B9"/>
    <w:rsid w:val="00CE2BE8"/>
    <w:rsid w:val="00CE2E71"/>
    <w:rsid w:val="00CE2F38"/>
    <w:rsid w:val="00CE3159"/>
    <w:rsid w:val="00CE3188"/>
    <w:rsid w:val="00CE3200"/>
    <w:rsid w:val="00CE3795"/>
    <w:rsid w:val="00CE3850"/>
    <w:rsid w:val="00CE3869"/>
    <w:rsid w:val="00CE3AA2"/>
    <w:rsid w:val="00CE3ACC"/>
    <w:rsid w:val="00CE3B2B"/>
    <w:rsid w:val="00CE3CC3"/>
    <w:rsid w:val="00CE3D39"/>
    <w:rsid w:val="00CE4461"/>
    <w:rsid w:val="00CE4746"/>
    <w:rsid w:val="00CE493D"/>
    <w:rsid w:val="00CE4993"/>
    <w:rsid w:val="00CE4B79"/>
    <w:rsid w:val="00CE4EB8"/>
    <w:rsid w:val="00CE5089"/>
    <w:rsid w:val="00CE522D"/>
    <w:rsid w:val="00CE5661"/>
    <w:rsid w:val="00CE56C3"/>
    <w:rsid w:val="00CE5E3A"/>
    <w:rsid w:val="00CE5F2B"/>
    <w:rsid w:val="00CE60FF"/>
    <w:rsid w:val="00CE6112"/>
    <w:rsid w:val="00CE639F"/>
    <w:rsid w:val="00CE65CF"/>
    <w:rsid w:val="00CE6D09"/>
    <w:rsid w:val="00CE6E2F"/>
    <w:rsid w:val="00CE7034"/>
    <w:rsid w:val="00CE7078"/>
    <w:rsid w:val="00CE745B"/>
    <w:rsid w:val="00CE75EA"/>
    <w:rsid w:val="00CE764E"/>
    <w:rsid w:val="00CE794C"/>
    <w:rsid w:val="00CE7C8A"/>
    <w:rsid w:val="00CE7E30"/>
    <w:rsid w:val="00CF01A0"/>
    <w:rsid w:val="00CF03D7"/>
    <w:rsid w:val="00CF0686"/>
    <w:rsid w:val="00CF06D6"/>
    <w:rsid w:val="00CF07F0"/>
    <w:rsid w:val="00CF07FA"/>
    <w:rsid w:val="00CF0AEE"/>
    <w:rsid w:val="00CF0BB2"/>
    <w:rsid w:val="00CF0C03"/>
    <w:rsid w:val="00CF0D0D"/>
    <w:rsid w:val="00CF0DF6"/>
    <w:rsid w:val="00CF113B"/>
    <w:rsid w:val="00CF14A5"/>
    <w:rsid w:val="00CF14C4"/>
    <w:rsid w:val="00CF16EE"/>
    <w:rsid w:val="00CF192E"/>
    <w:rsid w:val="00CF1AFA"/>
    <w:rsid w:val="00CF1C3B"/>
    <w:rsid w:val="00CF21CC"/>
    <w:rsid w:val="00CF2268"/>
    <w:rsid w:val="00CF2492"/>
    <w:rsid w:val="00CF24CA"/>
    <w:rsid w:val="00CF2F78"/>
    <w:rsid w:val="00CF319D"/>
    <w:rsid w:val="00CF31BB"/>
    <w:rsid w:val="00CF33E2"/>
    <w:rsid w:val="00CF3435"/>
    <w:rsid w:val="00CF34D5"/>
    <w:rsid w:val="00CF3691"/>
    <w:rsid w:val="00CF3BE8"/>
    <w:rsid w:val="00CF3E2E"/>
    <w:rsid w:val="00CF3EE8"/>
    <w:rsid w:val="00CF3EEC"/>
    <w:rsid w:val="00CF415E"/>
    <w:rsid w:val="00CF41C8"/>
    <w:rsid w:val="00CF4414"/>
    <w:rsid w:val="00CF4727"/>
    <w:rsid w:val="00CF497C"/>
    <w:rsid w:val="00CF4B78"/>
    <w:rsid w:val="00CF4CEC"/>
    <w:rsid w:val="00CF4D83"/>
    <w:rsid w:val="00CF4E3C"/>
    <w:rsid w:val="00CF52CB"/>
    <w:rsid w:val="00CF5467"/>
    <w:rsid w:val="00CF56E2"/>
    <w:rsid w:val="00CF5BCD"/>
    <w:rsid w:val="00CF5ED4"/>
    <w:rsid w:val="00CF621A"/>
    <w:rsid w:val="00CF6298"/>
    <w:rsid w:val="00CF63CF"/>
    <w:rsid w:val="00CF77F7"/>
    <w:rsid w:val="00CF7E22"/>
    <w:rsid w:val="00D0035C"/>
    <w:rsid w:val="00D00A21"/>
    <w:rsid w:val="00D00BC2"/>
    <w:rsid w:val="00D00D78"/>
    <w:rsid w:val="00D0107E"/>
    <w:rsid w:val="00D016EA"/>
    <w:rsid w:val="00D01737"/>
    <w:rsid w:val="00D019A9"/>
    <w:rsid w:val="00D01A04"/>
    <w:rsid w:val="00D02017"/>
    <w:rsid w:val="00D02102"/>
    <w:rsid w:val="00D0281E"/>
    <w:rsid w:val="00D02BC8"/>
    <w:rsid w:val="00D02CA3"/>
    <w:rsid w:val="00D02CF9"/>
    <w:rsid w:val="00D02EDD"/>
    <w:rsid w:val="00D03466"/>
    <w:rsid w:val="00D0346F"/>
    <w:rsid w:val="00D03722"/>
    <w:rsid w:val="00D0379B"/>
    <w:rsid w:val="00D0380A"/>
    <w:rsid w:val="00D03871"/>
    <w:rsid w:val="00D03934"/>
    <w:rsid w:val="00D03BAB"/>
    <w:rsid w:val="00D03D16"/>
    <w:rsid w:val="00D04033"/>
    <w:rsid w:val="00D041F9"/>
    <w:rsid w:val="00D04296"/>
    <w:rsid w:val="00D04705"/>
    <w:rsid w:val="00D0488B"/>
    <w:rsid w:val="00D04908"/>
    <w:rsid w:val="00D0496C"/>
    <w:rsid w:val="00D049AD"/>
    <w:rsid w:val="00D04A37"/>
    <w:rsid w:val="00D04AAE"/>
    <w:rsid w:val="00D04BEF"/>
    <w:rsid w:val="00D04CD7"/>
    <w:rsid w:val="00D04D0E"/>
    <w:rsid w:val="00D04D80"/>
    <w:rsid w:val="00D04E96"/>
    <w:rsid w:val="00D04F61"/>
    <w:rsid w:val="00D04FA2"/>
    <w:rsid w:val="00D0514D"/>
    <w:rsid w:val="00D05283"/>
    <w:rsid w:val="00D052A3"/>
    <w:rsid w:val="00D0543B"/>
    <w:rsid w:val="00D056A8"/>
    <w:rsid w:val="00D057C6"/>
    <w:rsid w:val="00D05D53"/>
    <w:rsid w:val="00D05FA1"/>
    <w:rsid w:val="00D0600D"/>
    <w:rsid w:val="00D06907"/>
    <w:rsid w:val="00D06A68"/>
    <w:rsid w:val="00D06E56"/>
    <w:rsid w:val="00D073CD"/>
    <w:rsid w:val="00D07846"/>
    <w:rsid w:val="00D07B84"/>
    <w:rsid w:val="00D07BD0"/>
    <w:rsid w:val="00D07E64"/>
    <w:rsid w:val="00D07EEE"/>
    <w:rsid w:val="00D07FEA"/>
    <w:rsid w:val="00D10069"/>
    <w:rsid w:val="00D105AE"/>
    <w:rsid w:val="00D10712"/>
    <w:rsid w:val="00D10EA6"/>
    <w:rsid w:val="00D10F51"/>
    <w:rsid w:val="00D110DC"/>
    <w:rsid w:val="00D1122C"/>
    <w:rsid w:val="00D1144E"/>
    <w:rsid w:val="00D11744"/>
    <w:rsid w:val="00D11CE9"/>
    <w:rsid w:val="00D11DCF"/>
    <w:rsid w:val="00D11EB3"/>
    <w:rsid w:val="00D120C4"/>
    <w:rsid w:val="00D122B7"/>
    <w:rsid w:val="00D125A1"/>
    <w:rsid w:val="00D12AD7"/>
    <w:rsid w:val="00D12B42"/>
    <w:rsid w:val="00D12D96"/>
    <w:rsid w:val="00D12F16"/>
    <w:rsid w:val="00D132D4"/>
    <w:rsid w:val="00D1341D"/>
    <w:rsid w:val="00D13441"/>
    <w:rsid w:val="00D134F2"/>
    <w:rsid w:val="00D13511"/>
    <w:rsid w:val="00D138B7"/>
    <w:rsid w:val="00D13BE2"/>
    <w:rsid w:val="00D14145"/>
    <w:rsid w:val="00D144FB"/>
    <w:rsid w:val="00D1451C"/>
    <w:rsid w:val="00D14CE0"/>
    <w:rsid w:val="00D14D72"/>
    <w:rsid w:val="00D14DD0"/>
    <w:rsid w:val="00D14DF0"/>
    <w:rsid w:val="00D14FBF"/>
    <w:rsid w:val="00D150E7"/>
    <w:rsid w:val="00D15415"/>
    <w:rsid w:val="00D15998"/>
    <w:rsid w:val="00D16013"/>
    <w:rsid w:val="00D161AA"/>
    <w:rsid w:val="00D16213"/>
    <w:rsid w:val="00D16957"/>
    <w:rsid w:val="00D16B1E"/>
    <w:rsid w:val="00D16BB4"/>
    <w:rsid w:val="00D16BD4"/>
    <w:rsid w:val="00D16E30"/>
    <w:rsid w:val="00D172AD"/>
    <w:rsid w:val="00D17BC5"/>
    <w:rsid w:val="00D17BD4"/>
    <w:rsid w:val="00D17C61"/>
    <w:rsid w:val="00D17DE4"/>
    <w:rsid w:val="00D200A1"/>
    <w:rsid w:val="00D2013A"/>
    <w:rsid w:val="00D20253"/>
    <w:rsid w:val="00D204EC"/>
    <w:rsid w:val="00D206DC"/>
    <w:rsid w:val="00D20B50"/>
    <w:rsid w:val="00D20C40"/>
    <w:rsid w:val="00D20EA3"/>
    <w:rsid w:val="00D21239"/>
    <w:rsid w:val="00D212E4"/>
    <w:rsid w:val="00D21344"/>
    <w:rsid w:val="00D2135D"/>
    <w:rsid w:val="00D21403"/>
    <w:rsid w:val="00D21768"/>
    <w:rsid w:val="00D21CE1"/>
    <w:rsid w:val="00D22443"/>
    <w:rsid w:val="00D225D9"/>
    <w:rsid w:val="00D225F9"/>
    <w:rsid w:val="00D227C1"/>
    <w:rsid w:val="00D22AB3"/>
    <w:rsid w:val="00D22DFF"/>
    <w:rsid w:val="00D22E8B"/>
    <w:rsid w:val="00D23336"/>
    <w:rsid w:val="00D23556"/>
    <w:rsid w:val="00D2368F"/>
    <w:rsid w:val="00D23BDD"/>
    <w:rsid w:val="00D23C46"/>
    <w:rsid w:val="00D23DC1"/>
    <w:rsid w:val="00D23DFF"/>
    <w:rsid w:val="00D23F7B"/>
    <w:rsid w:val="00D244CC"/>
    <w:rsid w:val="00D24C90"/>
    <w:rsid w:val="00D251AD"/>
    <w:rsid w:val="00D25981"/>
    <w:rsid w:val="00D25DBA"/>
    <w:rsid w:val="00D26067"/>
    <w:rsid w:val="00D262A3"/>
    <w:rsid w:val="00D26661"/>
    <w:rsid w:val="00D26714"/>
    <w:rsid w:val="00D26783"/>
    <w:rsid w:val="00D26797"/>
    <w:rsid w:val="00D26BEA"/>
    <w:rsid w:val="00D26C2D"/>
    <w:rsid w:val="00D27478"/>
    <w:rsid w:val="00D27A80"/>
    <w:rsid w:val="00D27CE3"/>
    <w:rsid w:val="00D27DB8"/>
    <w:rsid w:val="00D27FFE"/>
    <w:rsid w:val="00D305A3"/>
    <w:rsid w:val="00D30926"/>
    <w:rsid w:val="00D309F7"/>
    <w:rsid w:val="00D30A42"/>
    <w:rsid w:val="00D3117F"/>
    <w:rsid w:val="00D31237"/>
    <w:rsid w:val="00D312BF"/>
    <w:rsid w:val="00D31987"/>
    <w:rsid w:val="00D31A41"/>
    <w:rsid w:val="00D31BBC"/>
    <w:rsid w:val="00D31F7D"/>
    <w:rsid w:val="00D325DD"/>
    <w:rsid w:val="00D329AE"/>
    <w:rsid w:val="00D32BD4"/>
    <w:rsid w:val="00D32C60"/>
    <w:rsid w:val="00D32C7E"/>
    <w:rsid w:val="00D32CAC"/>
    <w:rsid w:val="00D33305"/>
    <w:rsid w:val="00D334F0"/>
    <w:rsid w:val="00D337D1"/>
    <w:rsid w:val="00D33B3B"/>
    <w:rsid w:val="00D33D24"/>
    <w:rsid w:val="00D33FEB"/>
    <w:rsid w:val="00D34073"/>
    <w:rsid w:val="00D3444A"/>
    <w:rsid w:val="00D346DE"/>
    <w:rsid w:val="00D34759"/>
    <w:rsid w:val="00D3495B"/>
    <w:rsid w:val="00D34980"/>
    <w:rsid w:val="00D34F1B"/>
    <w:rsid w:val="00D35455"/>
    <w:rsid w:val="00D35638"/>
    <w:rsid w:val="00D35932"/>
    <w:rsid w:val="00D35949"/>
    <w:rsid w:val="00D359B1"/>
    <w:rsid w:val="00D35B2B"/>
    <w:rsid w:val="00D35B63"/>
    <w:rsid w:val="00D3609B"/>
    <w:rsid w:val="00D361AF"/>
    <w:rsid w:val="00D3627B"/>
    <w:rsid w:val="00D362A9"/>
    <w:rsid w:val="00D362D9"/>
    <w:rsid w:val="00D3649B"/>
    <w:rsid w:val="00D36720"/>
    <w:rsid w:val="00D36A1C"/>
    <w:rsid w:val="00D3717F"/>
    <w:rsid w:val="00D3734D"/>
    <w:rsid w:val="00D37468"/>
    <w:rsid w:val="00D37492"/>
    <w:rsid w:val="00D374B7"/>
    <w:rsid w:val="00D374E3"/>
    <w:rsid w:val="00D4005E"/>
    <w:rsid w:val="00D40414"/>
    <w:rsid w:val="00D40460"/>
    <w:rsid w:val="00D405AA"/>
    <w:rsid w:val="00D406C0"/>
    <w:rsid w:val="00D4136F"/>
    <w:rsid w:val="00D41478"/>
    <w:rsid w:val="00D41A12"/>
    <w:rsid w:val="00D41F91"/>
    <w:rsid w:val="00D420F9"/>
    <w:rsid w:val="00D42214"/>
    <w:rsid w:val="00D4221F"/>
    <w:rsid w:val="00D422B6"/>
    <w:rsid w:val="00D4292F"/>
    <w:rsid w:val="00D42B64"/>
    <w:rsid w:val="00D42F60"/>
    <w:rsid w:val="00D43035"/>
    <w:rsid w:val="00D430C7"/>
    <w:rsid w:val="00D4315A"/>
    <w:rsid w:val="00D431BB"/>
    <w:rsid w:val="00D43250"/>
    <w:rsid w:val="00D43733"/>
    <w:rsid w:val="00D43867"/>
    <w:rsid w:val="00D43B93"/>
    <w:rsid w:val="00D43BCC"/>
    <w:rsid w:val="00D43F15"/>
    <w:rsid w:val="00D43FEA"/>
    <w:rsid w:val="00D43FF3"/>
    <w:rsid w:val="00D44137"/>
    <w:rsid w:val="00D4425E"/>
    <w:rsid w:val="00D44317"/>
    <w:rsid w:val="00D44332"/>
    <w:rsid w:val="00D443B9"/>
    <w:rsid w:val="00D44847"/>
    <w:rsid w:val="00D44976"/>
    <w:rsid w:val="00D44C22"/>
    <w:rsid w:val="00D44C46"/>
    <w:rsid w:val="00D44ED0"/>
    <w:rsid w:val="00D45185"/>
    <w:rsid w:val="00D451E3"/>
    <w:rsid w:val="00D452A9"/>
    <w:rsid w:val="00D45338"/>
    <w:rsid w:val="00D455FC"/>
    <w:rsid w:val="00D456F6"/>
    <w:rsid w:val="00D45758"/>
    <w:rsid w:val="00D458B4"/>
    <w:rsid w:val="00D45F85"/>
    <w:rsid w:val="00D46281"/>
    <w:rsid w:val="00D46432"/>
    <w:rsid w:val="00D466D1"/>
    <w:rsid w:val="00D468C0"/>
    <w:rsid w:val="00D46FCA"/>
    <w:rsid w:val="00D47038"/>
    <w:rsid w:val="00D470DC"/>
    <w:rsid w:val="00D472BD"/>
    <w:rsid w:val="00D473CE"/>
    <w:rsid w:val="00D475EB"/>
    <w:rsid w:val="00D476C3"/>
    <w:rsid w:val="00D47970"/>
    <w:rsid w:val="00D47D07"/>
    <w:rsid w:val="00D47F2B"/>
    <w:rsid w:val="00D500EE"/>
    <w:rsid w:val="00D5022E"/>
    <w:rsid w:val="00D50452"/>
    <w:rsid w:val="00D50502"/>
    <w:rsid w:val="00D505AD"/>
    <w:rsid w:val="00D50661"/>
    <w:rsid w:val="00D50930"/>
    <w:rsid w:val="00D50D9F"/>
    <w:rsid w:val="00D513D7"/>
    <w:rsid w:val="00D51B52"/>
    <w:rsid w:val="00D51CD7"/>
    <w:rsid w:val="00D51D8F"/>
    <w:rsid w:val="00D51E34"/>
    <w:rsid w:val="00D5292E"/>
    <w:rsid w:val="00D529F0"/>
    <w:rsid w:val="00D52B0A"/>
    <w:rsid w:val="00D52DC2"/>
    <w:rsid w:val="00D52DD6"/>
    <w:rsid w:val="00D52DF7"/>
    <w:rsid w:val="00D53093"/>
    <w:rsid w:val="00D5328C"/>
    <w:rsid w:val="00D53387"/>
    <w:rsid w:val="00D535B7"/>
    <w:rsid w:val="00D536FD"/>
    <w:rsid w:val="00D537D4"/>
    <w:rsid w:val="00D53973"/>
    <w:rsid w:val="00D53B6D"/>
    <w:rsid w:val="00D53BCC"/>
    <w:rsid w:val="00D545A5"/>
    <w:rsid w:val="00D54B68"/>
    <w:rsid w:val="00D54C9E"/>
    <w:rsid w:val="00D55453"/>
    <w:rsid w:val="00D554A2"/>
    <w:rsid w:val="00D55A11"/>
    <w:rsid w:val="00D56513"/>
    <w:rsid w:val="00D56517"/>
    <w:rsid w:val="00D5694C"/>
    <w:rsid w:val="00D56AFB"/>
    <w:rsid w:val="00D56B09"/>
    <w:rsid w:val="00D56FAE"/>
    <w:rsid w:val="00D57144"/>
    <w:rsid w:val="00D5776E"/>
    <w:rsid w:val="00D579ED"/>
    <w:rsid w:val="00D57A16"/>
    <w:rsid w:val="00D57B7A"/>
    <w:rsid w:val="00D60705"/>
    <w:rsid w:val="00D608E8"/>
    <w:rsid w:val="00D60A27"/>
    <w:rsid w:val="00D60A84"/>
    <w:rsid w:val="00D60BC0"/>
    <w:rsid w:val="00D60E4D"/>
    <w:rsid w:val="00D6108B"/>
    <w:rsid w:val="00D610C6"/>
    <w:rsid w:val="00D61156"/>
    <w:rsid w:val="00D611C7"/>
    <w:rsid w:val="00D612D5"/>
    <w:rsid w:val="00D61473"/>
    <w:rsid w:val="00D615EA"/>
    <w:rsid w:val="00D617EF"/>
    <w:rsid w:val="00D6204B"/>
    <w:rsid w:val="00D6219F"/>
    <w:rsid w:val="00D62297"/>
    <w:rsid w:val="00D6243F"/>
    <w:rsid w:val="00D6248E"/>
    <w:rsid w:val="00D62587"/>
    <w:rsid w:val="00D628AF"/>
    <w:rsid w:val="00D62AEC"/>
    <w:rsid w:val="00D62C0B"/>
    <w:rsid w:val="00D633DD"/>
    <w:rsid w:val="00D637D2"/>
    <w:rsid w:val="00D6394E"/>
    <w:rsid w:val="00D64559"/>
    <w:rsid w:val="00D64568"/>
    <w:rsid w:val="00D64646"/>
    <w:rsid w:val="00D64786"/>
    <w:rsid w:val="00D64B45"/>
    <w:rsid w:val="00D64E08"/>
    <w:rsid w:val="00D64F65"/>
    <w:rsid w:val="00D6537E"/>
    <w:rsid w:val="00D65474"/>
    <w:rsid w:val="00D656FB"/>
    <w:rsid w:val="00D65982"/>
    <w:rsid w:val="00D65A8F"/>
    <w:rsid w:val="00D65DFC"/>
    <w:rsid w:val="00D667E0"/>
    <w:rsid w:val="00D66FCC"/>
    <w:rsid w:val="00D6737D"/>
    <w:rsid w:val="00D6740D"/>
    <w:rsid w:val="00D678AA"/>
    <w:rsid w:val="00D67BB9"/>
    <w:rsid w:val="00D67D8D"/>
    <w:rsid w:val="00D67DAF"/>
    <w:rsid w:val="00D67ED9"/>
    <w:rsid w:val="00D702A3"/>
    <w:rsid w:val="00D703E5"/>
    <w:rsid w:val="00D704F1"/>
    <w:rsid w:val="00D70CA1"/>
    <w:rsid w:val="00D70D24"/>
    <w:rsid w:val="00D70DFB"/>
    <w:rsid w:val="00D70EE6"/>
    <w:rsid w:val="00D70FEA"/>
    <w:rsid w:val="00D7115A"/>
    <w:rsid w:val="00D71326"/>
    <w:rsid w:val="00D714E6"/>
    <w:rsid w:val="00D71D0E"/>
    <w:rsid w:val="00D7219F"/>
    <w:rsid w:val="00D7245A"/>
    <w:rsid w:val="00D72816"/>
    <w:rsid w:val="00D7283C"/>
    <w:rsid w:val="00D72865"/>
    <w:rsid w:val="00D72CB4"/>
    <w:rsid w:val="00D72DF3"/>
    <w:rsid w:val="00D73306"/>
    <w:rsid w:val="00D7370E"/>
    <w:rsid w:val="00D737BA"/>
    <w:rsid w:val="00D737DD"/>
    <w:rsid w:val="00D73920"/>
    <w:rsid w:val="00D74143"/>
    <w:rsid w:val="00D743A7"/>
    <w:rsid w:val="00D74467"/>
    <w:rsid w:val="00D748D7"/>
    <w:rsid w:val="00D74E08"/>
    <w:rsid w:val="00D74E3B"/>
    <w:rsid w:val="00D75230"/>
    <w:rsid w:val="00D75394"/>
    <w:rsid w:val="00D754BA"/>
    <w:rsid w:val="00D75B1C"/>
    <w:rsid w:val="00D75FDB"/>
    <w:rsid w:val="00D76389"/>
    <w:rsid w:val="00D766DF"/>
    <w:rsid w:val="00D7673E"/>
    <w:rsid w:val="00D76D9A"/>
    <w:rsid w:val="00D76F4B"/>
    <w:rsid w:val="00D76FAF"/>
    <w:rsid w:val="00D7737B"/>
    <w:rsid w:val="00D777E4"/>
    <w:rsid w:val="00D800AD"/>
    <w:rsid w:val="00D802B2"/>
    <w:rsid w:val="00D803E1"/>
    <w:rsid w:val="00D807A8"/>
    <w:rsid w:val="00D809BB"/>
    <w:rsid w:val="00D80A64"/>
    <w:rsid w:val="00D80A89"/>
    <w:rsid w:val="00D81305"/>
    <w:rsid w:val="00D8155A"/>
    <w:rsid w:val="00D816C0"/>
    <w:rsid w:val="00D819B9"/>
    <w:rsid w:val="00D81C44"/>
    <w:rsid w:val="00D81C64"/>
    <w:rsid w:val="00D8206C"/>
    <w:rsid w:val="00D822FD"/>
    <w:rsid w:val="00D8267D"/>
    <w:rsid w:val="00D82814"/>
    <w:rsid w:val="00D82B4E"/>
    <w:rsid w:val="00D82BD1"/>
    <w:rsid w:val="00D830B9"/>
    <w:rsid w:val="00D833EB"/>
    <w:rsid w:val="00D834CB"/>
    <w:rsid w:val="00D83738"/>
    <w:rsid w:val="00D837FD"/>
    <w:rsid w:val="00D83884"/>
    <w:rsid w:val="00D83B7B"/>
    <w:rsid w:val="00D83CA2"/>
    <w:rsid w:val="00D83E42"/>
    <w:rsid w:val="00D84275"/>
    <w:rsid w:val="00D8439B"/>
    <w:rsid w:val="00D846DB"/>
    <w:rsid w:val="00D84E78"/>
    <w:rsid w:val="00D84EEB"/>
    <w:rsid w:val="00D84F23"/>
    <w:rsid w:val="00D84FE8"/>
    <w:rsid w:val="00D85047"/>
    <w:rsid w:val="00D85534"/>
    <w:rsid w:val="00D85558"/>
    <w:rsid w:val="00D85612"/>
    <w:rsid w:val="00D85756"/>
    <w:rsid w:val="00D85B28"/>
    <w:rsid w:val="00D85B77"/>
    <w:rsid w:val="00D85D4B"/>
    <w:rsid w:val="00D861A1"/>
    <w:rsid w:val="00D86405"/>
    <w:rsid w:val="00D86547"/>
    <w:rsid w:val="00D86778"/>
    <w:rsid w:val="00D8689D"/>
    <w:rsid w:val="00D86ADB"/>
    <w:rsid w:val="00D871E1"/>
    <w:rsid w:val="00D8726E"/>
    <w:rsid w:val="00D873A1"/>
    <w:rsid w:val="00D876FC"/>
    <w:rsid w:val="00D878F2"/>
    <w:rsid w:val="00D90248"/>
    <w:rsid w:val="00D90288"/>
    <w:rsid w:val="00D90408"/>
    <w:rsid w:val="00D90436"/>
    <w:rsid w:val="00D90479"/>
    <w:rsid w:val="00D90788"/>
    <w:rsid w:val="00D9092B"/>
    <w:rsid w:val="00D90ED6"/>
    <w:rsid w:val="00D91355"/>
    <w:rsid w:val="00D915F0"/>
    <w:rsid w:val="00D91D7B"/>
    <w:rsid w:val="00D91E71"/>
    <w:rsid w:val="00D91F10"/>
    <w:rsid w:val="00D92372"/>
    <w:rsid w:val="00D925AD"/>
    <w:rsid w:val="00D927BB"/>
    <w:rsid w:val="00D927D6"/>
    <w:rsid w:val="00D92892"/>
    <w:rsid w:val="00D92893"/>
    <w:rsid w:val="00D92927"/>
    <w:rsid w:val="00D92F54"/>
    <w:rsid w:val="00D9301C"/>
    <w:rsid w:val="00D930C0"/>
    <w:rsid w:val="00D93240"/>
    <w:rsid w:val="00D9332B"/>
    <w:rsid w:val="00D9357D"/>
    <w:rsid w:val="00D935A8"/>
    <w:rsid w:val="00D93AA3"/>
    <w:rsid w:val="00D93C5B"/>
    <w:rsid w:val="00D93EA0"/>
    <w:rsid w:val="00D940B5"/>
    <w:rsid w:val="00D9420F"/>
    <w:rsid w:val="00D9430D"/>
    <w:rsid w:val="00D94614"/>
    <w:rsid w:val="00D9479B"/>
    <w:rsid w:val="00D950E8"/>
    <w:rsid w:val="00D95462"/>
    <w:rsid w:val="00D95624"/>
    <w:rsid w:val="00D95A93"/>
    <w:rsid w:val="00D95F4B"/>
    <w:rsid w:val="00D960CB"/>
    <w:rsid w:val="00D96444"/>
    <w:rsid w:val="00D96A18"/>
    <w:rsid w:val="00D97A99"/>
    <w:rsid w:val="00D97D08"/>
    <w:rsid w:val="00DA01B3"/>
    <w:rsid w:val="00DA026D"/>
    <w:rsid w:val="00DA031E"/>
    <w:rsid w:val="00DA0709"/>
    <w:rsid w:val="00DA0CA7"/>
    <w:rsid w:val="00DA0DA7"/>
    <w:rsid w:val="00DA1666"/>
    <w:rsid w:val="00DA186E"/>
    <w:rsid w:val="00DA18DB"/>
    <w:rsid w:val="00DA1AA5"/>
    <w:rsid w:val="00DA1D3E"/>
    <w:rsid w:val="00DA21EA"/>
    <w:rsid w:val="00DA26FE"/>
    <w:rsid w:val="00DA2C02"/>
    <w:rsid w:val="00DA2F98"/>
    <w:rsid w:val="00DA322D"/>
    <w:rsid w:val="00DA3555"/>
    <w:rsid w:val="00DA36FC"/>
    <w:rsid w:val="00DA3B11"/>
    <w:rsid w:val="00DA3B9D"/>
    <w:rsid w:val="00DA3D3A"/>
    <w:rsid w:val="00DA4116"/>
    <w:rsid w:val="00DA41FA"/>
    <w:rsid w:val="00DA456B"/>
    <w:rsid w:val="00DA4694"/>
    <w:rsid w:val="00DA47F0"/>
    <w:rsid w:val="00DA480D"/>
    <w:rsid w:val="00DA4BDF"/>
    <w:rsid w:val="00DA4E5E"/>
    <w:rsid w:val="00DA53C7"/>
    <w:rsid w:val="00DA59F0"/>
    <w:rsid w:val="00DA5AC2"/>
    <w:rsid w:val="00DA5D11"/>
    <w:rsid w:val="00DA6003"/>
    <w:rsid w:val="00DA6357"/>
    <w:rsid w:val="00DA66A4"/>
    <w:rsid w:val="00DA670D"/>
    <w:rsid w:val="00DA6901"/>
    <w:rsid w:val="00DA6A3A"/>
    <w:rsid w:val="00DA6BB7"/>
    <w:rsid w:val="00DA6C54"/>
    <w:rsid w:val="00DA6D03"/>
    <w:rsid w:val="00DA6D8D"/>
    <w:rsid w:val="00DA70CA"/>
    <w:rsid w:val="00DA7546"/>
    <w:rsid w:val="00DA7564"/>
    <w:rsid w:val="00DA7724"/>
    <w:rsid w:val="00DA7C2A"/>
    <w:rsid w:val="00DA7CA5"/>
    <w:rsid w:val="00DA7E95"/>
    <w:rsid w:val="00DB069E"/>
    <w:rsid w:val="00DB0936"/>
    <w:rsid w:val="00DB0B69"/>
    <w:rsid w:val="00DB0D53"/>
    <w:rsid w:val="00DB1655"/>
    <w:rsid w:val="00DB1B97"/>
    <w:rsid w:val="00DB1C72"/>
    <w:rsid w:val="00DB20ED"/>
    <w:rsid w:val="00DB2326"/>
    <w:rsid w:val="00DB251C"/>
    <w:rsid w:val="00DB2EA5"/>
    <w:rsid w:val="00DB2F7F"/>
    <w:rsid w:val="00DB31A1"/>
    <w:rsid w:val="00DB3BE9"/>
    <w:rsid w:val="00DB44A4"/>
    <w:rsid w:val="00DB4623"/>
    <w:rsid w:val="00DB4630"/>
    <w:rsid w:val="00DB46B4"/>
    <w:rsid w:val="00DB487E"/>
    <w:rsid w:val="00DB4A19"/>
    <w:rsid w:val="00DB4A76"/>
    <w:rsid w:val="00DB4C67"/>
    <w:rsid w:val="00DB4C80"/>
    <w:rsid w:val="00DB4D03"/>
    <w:rsid w:val="00DB4D44"/>
    <w:rsid w:val="00DB4F4B"/>
    <w:rsid w:val="00DB51BE"/>
    <w:rsid w:val="00DB588D"/>
    <w:rsid w:val="00DB5AC2"/>
    <w:rsid w:val="00DB5E1D"/>
    <w:rsid w:val="00DB5E7B"/>
    <w:rsid w:val="00DB5F2A"/>
    <w:rsid w:val="00DB643C"/>
    <w:rsid w:val="00DB6514"/>
    <w:rsid w:val="00DB694E"/>
    <w:rsid w:val="00DB6DA0"/>
    <w:rsid w:val="00DB6DCE"/>
    <w:rsid w:val="00DB6E5C"/>
    <w:rsid w:val="00DB6F8D"/>
    <w:rsid w:val="00DB74A8"/>
    <w:rsid w:val="00DB7AD3"/>
    <w:rsid w:val="00DB7B76"/>
    <w:rsid w:val="00DB7CEC"/>
    <w:rsid w:val="00DB7EF9"/>
    <w:rsid w:val="00DC012A"/>
    <w:rsid w:val="00DC0356"/>
    <w:rsid w:val="00DC03EC"/>
    <w:rsid w:val="00DC06C7"/>
    <w:rsid w:val="00DC08C5"/>
    <w:rsid w:val="00DC0A6B"/>
    <w:rsid w:val="00DC0A7D"/>
    <w:rsid w:val="00DC0F2E"/>
    <w:rsid w:val="00DC0F3D"/>
    <w:rsid w:val="00DC1071"/>
    <w:rsid w:val="00DC12B1"/>
    <w:rsid w:val="00DC13DA"/>
    <w:rsid w:val="00DC1828"/>
    <w:rsid w:val="00DC1BBE"/>
    <w:rsid w:val="00DC1C05"/>
    <w:rsid w:val="00DC1C65"/>
    <w:rsid w:val="00DC1E98"/>
    <w:rsid w:val="00DC22D9"/>
    <w:rsid w:val="00DC2438"/>
    <w:rsid w:val="00DC2832"/>
    <w:rsid w:val="00DC2E23"/>
    <w:rsid w:val="00DC31CB"/>
    <w:rsid w:val="00DC3789"/>
    <w:rsid w:val="00DC3AAB"/>
    <w:rsid w:val="00DC3CC6"/>
    <w:rsid w:val="00DC3CF7"/>
    <w:rsid w:val="00DC3CFA"/>
    <w:rsid w:val="00DC4175"/>
    <w:rsid w:val="00DC41FE"/>
    <w:rsid w:val="00DC4240"/>
    <w:rsid w:val="00DC48DB"/>
    <w:rsid w:val="00DC4F88"/>
    <w:rsid w:val="00DC4F90"/>
    <w:rsid w:val="00DC5602"/>
    <w:rsid w:val="00DC59D6"/>
    <w:rsid w:val="00DC5BEF"/>
    <w:rsid w:val="00DC60E9"/>
    <w:rsid w:val="00DC6A02"/>
    <w:rsid w:val="00DC6D12"/>
    <w:rsid w:val="00DC6D44"/>
    <w:rsid w:val="00DC70CD"/>
    <w:rsid w:val="00DC786E"/>
    <w:rsid w:val="00DC79E7"/>
    <w:rsid w:val="00DC7A92"/>
    <w:rsid w:val="00DC7E98"/>
    <w:rsid w:val="00DD0272"/>
    <w:rsid w:val="00DD0339"/>
    <w:rsid w:val="00DD049A"/>
    <w:rsid w:val="00DD0B38"/>
    <w:rsid w:val="00DD117C"/>
    <w:rsid w:val="00DD1187"/>
    <w:rsid w:val="00DD13E7"/>
    <w:rsid w:val="00DD14BB"/>
    <w:rsid w:val="00DD16AC"/>
    <w:rsid w:val="00DD1762"/>
    <w:rsid w:val="00DD1850"/>
    <w:rsid w:val="00DD196C"/>
    <w:rsid w:val="00DD1A6E"/>
    <w:rsid w:val="00DD1FA1"/>
    <w:rsid w:val="00DD2860"/>
    <w:rsid w:val="00DD2C8A"/>
    <w:rsid w:val="00DD2DCC"/>
    <w:rsid w:val="00DD2EC8"/>
    <w:rsid w:val="00DD3031"/>
    <w:rsid w:val="00DD30FB"/>
    <w:rsid w:val="00DD3501"/>
    <w:rsid w:val="00DD3999"/>
    <w:rsid w:val="00DD3B38"/>
    <w:rsid w:val="00DD3DBA"/>
    <w:rsid w:val="00DD4473"/>
    <w:rsid w:val="00DD4CF2"/>
    <w:rsid w:val="00DD53B8"/>
    <w:rsid w:val="00DD577B"/>
    <w:rsid w:val="00DD57CD"/>
    <w:rsid w:val="00DD5839"/>
    <w:rsid w:val="00DD591D"/>
    <w:rsid w:val="00DD68AD"/>
    <w:rsid w:val="00DD69CB"/>
    <w:rsid w:val="00DD6BEE"/>
    <w:rsid w:val="00DD6C4B"/>
    <w:rsid w:val="00DD74CE"/>
    <w:rsid w:val="00DD75F2"/>
    <w:rsid w:val="00DD7B49"/>
    <w:rsid w:val="00DD7CD3"/>
    <w:rsid w:val="00DD7D40"/>
    <w:rsid w:val="00DE01EE"/>
    <w:rsid w:val="00DE02F1"/>
    <w:rsid w:val="00DE0902"/>
    <w:rsid w:val="00DE09BA"/>
    <w:rsid w:val="00DE0D64"/>
    <w:rsid w:val="00DE107C"/>
    <w:rsid w:val="00DE1082"/>
    <w:rsid w:val="00DE11EA"/>
    <w:rsid w:val="00DE1224"/>
    <w:rsid w:val="00DE1445"/>
    <w:rsid w:val="00DE18E7"/>
    <w:rsid w:val="00DE1B0A"/>
    <w:rsid w:val="00DE1E2D"/>
    <w:rsid w:val="00DE1E71"/>
    <w:rsid w:val="00DE1E80"/>
    <w:rsid w:val="00DE2574"/>
    <w:rsid w:val="00DE284D"/>
    <w:rsid w:val="00DE2944"/>
    <w:rsid w:val="00DE2B03"/>
    <w:rsid w:val="00DE2BE7"/>
    <w:rsid w:val="00DE2C8C"/>
    <w:rsid w:val="00DE2E6C"/>
    <w:rsid w:val="00DE36EF"/>
    <w:rsid w:val="00DE36F8"/>
    <w:rsid w:val="00DE3743"/>
    <w:rsid w:val="00DE3970"/>
    <w:rsid w:val="00DE3B1A"/>
    <w:rsid w:val="00DE3D50"/>
    <w:rsid w:val="00DE3F1E"/>
    <w:rsid w:val="00DE417A"/>
    <w:rsid w:val="00DE420E"/>
    <w:rsid w:val="00DE4679"/>
    <w:rsid w:val="00DE4DE3"/>
    <w:rsid w:val="00DE5219"/>
    <w:rsid w:val="00DE56F5"/>
    <w:rsid w:val="00DE5736"/>
    <w:rsid w:val="00DE57A1"/>
    <w:rsid w:val="00DE5910"/>
    <w:rsid w:val="00DE5C80"/>
    <w:rsid w:val="00DE5CBB"/>
    <w:rsid w:val="00DE6151"/>
    <w:rsid w:val="00DE63D0"/>
    <w:rsid w:val="00DE6559"/>
    <w:rsid w:val="00DE69A1"/>
    <w:rsid w:val="00DE76A4"/>
    <w:rsid w:val="00DE78A9"/>
    <w:rsid w:val="00DE78BA"/>
    <w:rsid w:val="00DE79F4"/>
    <w:rsid w:val="00DE7A77"/>
    <w:rsid w:val="00DF012D"/>
    <w:rsid w:val="00DF0228"/>
    <w:rsid w:val="00DF051F"/>
    <w:rsid w:val="00DF0774"/>
    <w:rsid w:val="00DF077C"/>
    <w:rsid w:val="00DF07ED"/>
    <w:rsid w:val="00DF0976"/>
    <w:rsid w:val="00DF1DE3"/>
    <w:rsid w:val="00DF1F4E"/>
    <w:rsid w:val="00DF1F61"/>
    <w:rsid w:val="00DF1F6B"/>
    <w:rsid w:val="00DF2011"/>
    <w:rsid w:val="00DF2098"/>
    <w:rsid w:val="00DF20AC"/>
    <w:rsid w:val="00DF21C2"/>
    <w:rsid w:val="00DF22DB"/>
    <w:rsid w:val="00DF2388"/>
    <w:rsid w:val="00DF271C"/>
    <w:rsid w:val="00DF2824"/>
    <w:rsid w:val="00DF28BD"/>
    <w:rsid w:val="00DF29F9"/>
    <w:rsid w:val="00DF305F"/>
    <w:rsid w:val="00DF330D"/>
    <w:rsid w:val="00DF367A"/>
    <w:rsid w:val="00DF3F82"/>
    <w:rsid w:val="00DF3FBC"/>
    <w:rsid w:val="00DF402A"/>
    <w:rsid w:val="00DF425D"/>
    <w:rsid w:val="00DF45D7"/>
    <w:rsid w:val="00DF46E1"/>
    <w:rsid w:val="00DF4847"/>
    <w:rsid w:val="00DF5274"/>
    <w:rsid w:val="00DF5289"/>
    <w:rsid w:val="00DF5689"/>
    <w:rsid w:val="00DF5A41"/>
    <w:rsid w:val="00DF5CBF"/>
    <w:rsid w:val="00DF646C"/>
    <w:rsid w:val="00DF724F"/>
    <w:rsid w:val="00DF72F4"/>
    <w:rsid w:val="00DF7DB2"/>
    <w:rsid w:val="00DF7FC6"/>
    <w:rsid w:val="00E00005"/>
    <w:rsid w:val="00E00407"/>
    <w:rsid w:val="00E004A1"/>
    <w:rsid w:val="00E00BDC"/>
    <w:rsid w:val="00E0100E"/>
    <w:rsid w:val="00E016B8"/>
    <w:rsid w:val="00E01845"/>
    <w:rsid w:val="00E018F4"/>
    <w:rsid w:val="00E01B33"/>
    <w:rsid w:val="00E0222D"/>
    <w:rsid w:val="00E024DC"/>
    <w:rsid w:val="00E02FC5"/>
    <w:rsid w:val="00E0356F"/>
    <w:rsid w:val="00E037F1"/>
    <w:rsid w:val="00E0384E"/>
    <w:rsid w:val="00E038F3"/>
    <w:rsid w:val="00E03ACB"/>
    <w:rsid w:val="00E03CF4"/>
    <w:rsid w:val="00E03F83"/>
    <w:rsid w:val="00E04044"/>
    <w:rsid w:val="00E042AE"/>
    <w:rsid w:val="00E042B7"/>
    <w:rsid w:val="00E044F8"/>
    <w:rsid w:val="00E049D6"/>
    <w:rsid w:val="00E04AF2"/>
    <w:rsid w:val="00E04F56"/>
    <w:rsid w:val="00E0504A"/>
    <w:rsid w:val="00E050C4"/>
    <w:rsid w:val="00E0521A"/>
    <w:rsid w:val="00E05543"/>
    <w:rsid w:val="00E05644"/>
    <w:rsid w:val="00E05704"/>
    <w:rsid w:val="00E05D26"/>
    <w:rsid w:val="00E05F5E"/>
    <w:rsid w:val="00E06220"/>
    <w:rsid w:val="00E063FF"/>
    <w:rsid w:val="00E06482"/>
    <w:rsid w:val="00E06656"/>
    <w:rsid w:val="00E0672C"/>
    <w:rsid w:val="00E06ADB"/>
    <w:rsid w:val="00E06EA5"/>
    <w:rsid w:val="00E071BD"/>
    <w:rsid w:val="00E07263"/>
    <w:rsid w:val="00E07780"/>
    <w:rsid w:val="00E077B0"/>
    <w:rsid w:val="00E078C2"/>
    <w:rsid w:val="00E07ADE"/>
    <w:rsid w:val="00E07B6D"/>
    <w:rsid w:val="00E07BE4"/>
    <w:rsid w:val="00E07E36"/>
    <w:rsid w:val="00E10171"/>
    <w:rsid w:val="00E104CD"/>
    <w:rsid w:val="00E1066E"/>
    <w:rsid w:val="00E10C6B"/>
    <w:rsid w:val="00E10D6E"/>
    <w:rsid w:val="00E10F97"/>
    <w:rsid w:val="00E11344"/>
    <w:rsid w:val="00E1170A"/>
    <w:rsid w:val="00E1188C"/>
    <w:rsid w:val="00E11E83"/>
    <w:rsid w:val="00E11F57"/>
    <w:rsid w:val="00E11F88"/>
    <w:rsid w:val="00E12295"/>
    <w:rsid w:val="00E124F3"/>
    <w:rsid w:val="00E12F01"/>
    <w:rsid w:val="00E1300D"/>
    <w:rsid w:val="00E1315A"/>
    <w:rsid w:val="00E13BBF"/>
    <w:rsid w:val="00E13CFE"/>
    <w:rsid w:val="00E1429F"/>
    <w:rsid w:val="00E14436"/>
    <w:rsid w:val="00E14F19"/>
    <w:rsid w:val="00E1509E"/>
    <w:rsid w:val="00E150DB"/>
    <w:rsid w:val="00E16104"/>
    <w:rsid w:val="00E168AD"/>
    <w:rsid w:val="00E16A82"/>
    <w:rsid w:val="00E16ED8"/>
    <w:rsid w:val="00E173D9"/>
    <w:rsid w:val="00E1750B"/>
    <w:rsid w:val="00E179BE"/>
    <w:rsid w:val="00E20637"/>
    <w:rsid w:val="00E206FA"/>
    <w:rsid w:val="00E21643"/>
    <w:rsid w:val="00E216B3"/>
    <w:rsid w:val="00E2175F"/>
    <w:rsid w:val="00E217C0"/>
    <w:rsid w:val="00E2180D"/>
    <w:rsid w:val="00E219AF"/>
    <w:rsid w:val="00E22207"/>
    <w:rsid w:val="00E2228C"/>
    <w:rsid w:val="00E22881"/>
    <w:rsid w:val="00E22B5F"/>
    <w:rsid w:val="00E22B8A"/>
    <w:rsid w:val="00E22BD2"/>
    <w:rsid w:val="00E22D15"/>
    <w:rsid w:val="00E22EB5"/>
    <w:rsid w:val="00E22EC5"/>
    <w:rsid w:val="00E22F30"/>
    <w:rsid w:val="00E2331F"/>
    <w:rsid w:val="00E23570"/>
    <w:rsid w:val="00E23881"/>
    <w:rsid w:val="00E239EA"/>
    <w:rsid w:val="00E23DDB"/>
    <w:rsid w:val="00E23F01"/>
    <w:rsid w:val="00E2440E"/>
    <w:rsid w:val="00E24626"/>
    <w:rsid w:val="00E24A47"/>
    <w:rsid w:val="00E24BA7"/>
    <w:rsid w:val="00E24C76"/>
    <w:rsid w:val="00E25088"/>
    <w:rsid w:val="00E25131"/>
    <w:rsid w:val="00E2552F"/>
    <w:rsid w:val="00E256D5"/>
    <w:rsid w:val="00E258C6"/>
    <w:rsid w:val="00E25A07"/>
    <w:rsid w:val="00E260F8"/>
    <w:rsid w:val="00E262D1"/>
    <w:rsid w:val="00E262F5"/>
    <w:rsid w:val="00E2631D"/>
    <w:rsid w:val="00E2651D"/>
    <w:rsid w:val="00E26565"/>
    <w:rsid w:val="00E265CB"/>
    <w:rsid w:val="00E268E4"/>
    <w:rsid w:val="00E26B7D"/>
    <w:rsid w:val="00E26DE2"/>
    <w:rsid w:val="00E2713A"/>
    <w:rsid w:val="00E27593"/>
    <w:rsid w:val="00E2762D"/>
    <w:rsid w:val="00E2777B"/>
    <w:rsid w:val="00E27DA4"/>
    <w:rsid w:val="00E27E45"/>
    <w:rsid w:val="00E30049"/>
    <w:rsid w:val="00E30108"/>
    <w:rsid w:val="00E3087B"/>
    <w:rsid w:val="00E308C7"/>
    <w:rsid w:val="00E308CC"/>
    <w:rsid w:val="00E30A4B"/>
    <w:rsid w:val="00E30ED6"/>
    <w:rsid w:val="00E30ED9"/>
    <w:rsid w:val="00E30FDB"/>
    <w:rsid w:val="00E3110A"/>
    <w:rsid w:val="00E314E1"/>
    <w:rsid w:val="00E315AF"/>
    <w:rsid w:val="00E3177A"/>
    <w:rsid w:val="00E319B4"/>
    <w:rsid w:val="00E31AB4"/>
    <w:rsid w:val="00E31B91"/>
    <w:rsid w:val="00E31C09"/>
    <w:rsid w:val="00E31EA4"/>
    <w:rsid w:val="00E31FFE"/>
    <w:rsid w:val="00E32063"/>
    <w:rsid w:val="00E32183"/>
    <w:rsid w:val="00E32432"/>
    <w:rsid w:val="00E326BD"/>
    <w:rsid w:val="00E32841"/>
    <w:rsid w:val="00E328EA"/>
    <w:rsid w:val="00E32A98"/>
    <w:rsid w:val="00E32B3B"/>
    <w:rsid w:val="00E32F38"/>
    <w:rsid w:val="00E32F91"/>
    <w:rsid w:val="00E3304B"/>
    <w:rsid w:val="00E33087"/>
    <w:rsid w:val="00E33159"/>
    <w:rsid w:val="00E332B1"/>
    <w:rsid w:val="00E338EF"/>
    <w:rsid w:val="00E339C6"/>
    <w:rsid w:val="00E33BE0"/>
    <w:rsid w:val="00E33E34"/>
    <w:rsid w:val="00E343CE"/>
    <w:rsid w:val="00E346F5"/>
    <w:rsid w:val="00E3472E"/>
    <w:rsid w:val="00E34B46"/>
    <w:rsid w:val="00E34D4E"/>
    <w:rsid w:val="00E34DA3"/>
    <w:rsid w:val="00E350C4"/>
    <w:rsid w:val="00E3517C"/>
    <w:rsid w:val="00E35741"/>
    <w:rsid w:val="00E35783"/>
    <w:rsid w:val="00E3581F"/>
    <w:rsid w:val="00E358C8"/>
    <w:rsid w:val="00E35BF2"/>
    <w:rsid w:val="00E35FD3"/>
    <w:rsid w:val="00E3652F"/>
    <w:rsid w:val="00E36F3C"/>
    <w:rsid w:val="00E37A7A"/>
    <w:rsid w:val="00E37CA7"/>
    <w:rsid w:val="00E400B2"/>
    <w:rsid w:val="00E401D6"/>
    <w:rsid w:val="00E404E7"/>
    <w:rsid w:val="00E40971"/>
    <w:rsid w:val="00E40B3A"/>
    <w:rsid w:val="00E40C30"/>
    <w:rsid w:val="00E40C33"/>
    <w:rsid w:val="00E40D35"/>
    <w:rsid w:val="00E40E6A"/>
    <w:rsid w:val="00E411F4"/>
    <w:rsid w:val="00E412A7"/>
    <w:rsid w:val="00E4193A"/>
    <w:rsid w:val="00E42349"/>
    <w:rsid w:val="00E4237A"/>
    <w:rsid w:val="00E42612"/>
    <w:rsid w:val="00E42735"/>
    <w:rsid w:val="00E4280C"/>
    <w:rsid w:val="00E42A02"/>
    <w:rsid w:val="00E42B14"/>
    <w:rsid w:val="00E42EF7"/>
    <w:rsid w:val="00E42F0F"/>
    <w:rsid w:val="00E4337E"/>
    <w:rsid w:val="00E433F8"/>
    <w:rsid w:val="00E4365D"/>
    <w:rsid w:val="00E436AD"/>
    <w:rsid w:val="00E436B5"/>
    <w:rsid w:val="00E43922"/>
    <w:rsid w:val="00E439F1"/>
    <w:rsid w:val="00E43D1F"/>
    <w:rsid w:val="00E43E95"/>
    <w:rsid w:val="00E43F1D"/>
    <w:rsid w:val="00E442C9"/>
    <w:rsid w:val="00E44785"/>
    <w:rsid w:val="00E44844"/>
    <w:rsid w:val="00E44AAC"/>
    <w:rsid w:val="00E4520A"/>
    <w:rsid w:val="00E456FD"/>
    <w:rsid w:val="00E45A10"/>
    <w:rsid w:val="00E45AF7"/>
    <w:rsid w:val="00E45D57"/>
    <w:rsid w:val="00E4634C"/>
    <w:rsid w:val="00E466C1"/>
    <w:rsid w:val="00E46933"/>
    <w:rsid w:val="00E469B8"/>
    <w:rsid w:val="00E46B57"/>
    <w:rsid w:val="00E46BAD"/>
    <w:rsid w:val="00E46DDB"/>
    <w:rsid w:val="00E470DE"/>
    <w:rsid w:val="00E47912"/>
    <w:rsid w:val="00E47994"/>
    <w:rsid w:val="00E47DC7"/>
    <w:rsid w:val="00E47DCB"/>
    <w:rsid w:val="00E5004F"/>
    <w:rsid w:val="00E503D2"/>
    <w:rsid w:val="00E50740"/>
    <w:rsid w:val="00E50AE9"/>
    <w:rsid w:val="00E50BA0"/>
    <w:rsid w:val="00E50EA0"/>
    <w:rsid w:val="00E51421"/>
    <w:rsid w:val="00E51448"/>
    <w:rsid w:val="00E517AF"/>
    <w:rsid w:val="00E51B1F"/>
    <w:rsid w:val="00E51C94"/>
    <w:rsid w:val="00E51FE8"/>
    <w:rsid w:val="00E529D4"/>
    <w:rsid w:val="00E5366A"/>
    <w:rsid w:val="00E53912"/>
    <w:rsid w:val="00E53AA6"/>
    <w:rsid w:val="00E53C9F"/>
    <w:rsid w:val="00E54063"/>
    <w:rsid w:val="00E5433D"/>
    <w:rsid w:val="00E543BD"/>
    <w:rsid w:val="00E544BB"/>
    <w:rsid w:val="00E5495B"/>
    <w:rsid w:val="00E54C00"/>
    <w:rsid w:val="00E54DC4"/>
    <w:rsid w:val="00E5519C"/>
    <w:rsid w:val="00E55EAD"/>
    <w:rsid w:val="00E55F57"/>
    <w:rsid w:val="00E55FA3"/>
    <w:rsid w:val="00E5644B"/>
    <w:rsid w:val="00E5652F"/>
    <w:rsid w:val="00E5653C"/>
    <w:rsid w:val="00E565F7"/>
    <w:rsid w:val="00E56607"/>
    <w:rsid w:val="00E56626"/>
    <w:rsid w:val="00E5679C"/>
    <w:rsid w:val="00E56B86"/>
    <w:rsid w:val="00E56D56"/>
    <w:rsid w:val="00E56F17"/>
    <w:rsid w:val="00E57142"/>
    <w:rsid w:val="00E573D8"/>
    <w:rsid w:val="00E57461"/>
    <w:rsid w:val="00E574C3"/>
    <w:rsid w:val="00E575AC"/>
    <w:rsid w:val="00E576FC"/>
    <w:rsid w:val="00E57B4D"/>
    <w:rsid w:val="00E601E5"/>
    <w:rsid w:val="00E60248"/>
    <w:rsid w:val="00E60765"/>
    <w:rsid w:val="00E607D9"/>
    <w:rsid w:val="00E60994"/>
    <w:rsid w:val="00E60ABC"/>
    <w:rsid w:val="00E61272"/>
    <w:rsid w:val="00E612F1"/>
    <w:rsid w:val="00E61C4A"/>
    <w:rsid w:val="00E61F3C"/>
    <w:rsid w:val="00E62B80"/>
    <w:rsid w:val="00E62C76"/>
    <w:rsid w:val="00E62DAC"/>
    <w:rsid w:val="00E62ED9"/>
    <w:rsid w:val="00E63137"/>
    <w:rsid w:val="00E63379"/>
    <w:rsid w:val="00E63D70"/>
    <w:rsid w:val="00E64A41"/>
    <w:rsid w:val="00E64E0C"/>
    <w:rsid w:val="00E65187"/>
    <w:rsid w:val="00E65309"/>
    <w:rsid w:val="00E65576"/>
    <w:rsid w:val="00E658B4"/>
    <w:rsid w:val="00E658DE"/>
    <w:rsid w:val="00E65B7D"/>
    <w:rsid w:val="00E65D06"/>
    <w:rsid w:val="00E660B8"/>
    <w:rsid w:val="00E66500"/>
    <w:rsid w:val="00E6660A"/>
    <w:rsid w:val="00E667BE"/>
    <w:rsid w:val="00E668F9"/>
    <w:rsid w:val="00E66B35"/>
    <w:rsid w:val="00E66D79"/>
    <w:rsid w:val="00E66D7E"/>
    <w:rsid w:val="00E6721D"/>
    <w:rsid w:val="00E67383"/>
    <w:rsid w:val="00E673EB"/>
    <w:rsid w:val="00E67AE3"/>
    <w:rsid w:val="00E709E4"/>
    <w:rsid w:val="00E70E3D"/>
    <w:rsid w:val="00E70E88"/>
    <w:rsid w:val="00E710CB"/>
    <w:rsid w:val="00E71229"/>
    <w:rsid w:val="00E71279"/>
    <w:rsid w:val="00E714F2"/>
    <w:rsid w:val="00E716E2"/>
    <w:rsid w:val="00E71707"/>
    <w:rsid w:val="00E718BB"/>
    <w:rsid w:val="00E719C0"/>
    <w:rsid w:val="00E71B33"/>
    <w:rsid w:val="00E71D17"/>
    <w:rsid w:val="00E72513"/>
    <w:rsid w:val="00E7262B"/>
    <w:rsid w:val="00E72ACF"/>
    <w:rsid w:val="00E72BB5"/>
    <w:rsid w:val="00E72E89"/>
    <w:rsid w:val="00E73129"/>
    <w:rsid w:val="00E731C1"/>
    <w:rsid w:val="00E73735"/>
    <w:rsid w:val="00E73737"/>
    <w:rsid w:val="00E7383D"/>
    <w:rsid w:val="00E73DC4"/>
    <w:rsid w:val="00E73DED"/>
    <w:rsid w:val="00E744F7"/>
    <w:rsid w:val="00E74617"/>
    <w:rsid w:val="00E748F5"/>
    <w:rsid w:val="00E74DC7"/>
    <w:rsid w:val="00E74F99"/>
    <w:rsid w:val="00E75034"/>
    <w:rsid w:val="00E75204"/>
    <w:rsid w:val="00E75627"/>
    <w:rsid w:val="00E75B4D"/>
    <w:rsid w:val="00E75CBE"/>
    <w:rsid w:val="00E763D6"/>
    <w:rsid w:val="00E764F2"/>
    <w:rsid w:val="00E7650C"/>
    <w:rsid w:val="00E7655B"/>
    <w:rsid w:val="00E76677"/>
    <w:rsid w:val="00E7675E"/>
    <w:rsid w:val="00E768AE"/>
    <w:rsid w:val="00E768CE"/>
    <w:rsid w:val="00E76C1A"/>
    <w:rsid w:val="00E76E02"/>
    <w:rsid w:val="00E77150"/>
    <w:rsid w:val="00E77152"/>
    <w:rsid w:val="00E7744E"/>
    <w:rsid w:val="00E7758E"/>
    <w:rsid w:val="00E77A99"/>
    <w:rsid w:val="00E77AAF"/>
    <w:rsid w:val="00E77F87"/>
    <w:rsid w:val="00E8009F"/>
    <w:rsid w:val="00E801F1"/>
    <w:rsid w:val="00E8073F"/>
    <w:rsid w:val="00E8075A"/>
    <w:rsid w:val="00E807C7"/>
    <w:rsid w:val="00E80930"/>
    <w:rsid w:val="00E80C84"/>
    <w:rsid w:val="00E80EF8"/>
    <w:rsid w:val="00E8139D"/>
    <w:rsid w:val="00E81533"/>
    <w:rsid w:val="00E815D0"/>
    <w:rsid w:val="00E816FD"/>
    <w:rsid w:val="00E81968"/>
    <w:rsid w:val="00E81F94"/>
    <w:rsid w:val="00E82EAC"/>
    <w:rsid w:val="00E8302B"/>
    <w:rsid w:val="00E83271"/>
    <w:rsid w:val="00E83274"/>
    <w:rsid w:val="00E832AE"/>
    <w:rsid w:val="00E8361D"/>
    <w:rsid w:val="00E83726"/>
    <w:rsid w:val="00E837E2"/>
    <w:rsid w:val="00E838B4"/>
    <w:rsid w:val="00E83B34"/>
    <w:rsid w:val="00E83CDF"/>
    <w:rsid w:val="00E83F30"/>
    <w:rsid w:val="00E83F78"/>
    <w:rsid w:val="00E83F94"/>
    <w:rsid w:val="00E84391"/>
    <w:rsid w:val="00E8447F"/>
    <w:rsid w:val="00E844E4"/>
    <w:rsid w:val="00E84678"/>
    <w:rsid w:val="00E84873"/>
    <w:rsid w:val="00E84940"/>
    <w:rsid w:val="00E85085"/>
    <w:rsid w:val="00E85439"/>
    <w:rsid w:val="00E8558A"/>
    <w:rsid w:val="00E85672"/>
    <w:rsid w:val="00E85E27"/>
    <w:rsid w:val="00E86037"/>
    <w:rsid w:val="00E86103"/>
    <w:rsid w:val="00E86520"/>
    <w:rsid w:val="00E8655B"/>
    <w:rsid w:val="00E8671B"/>
    <w:rsid w:val="00E868CA"/>
    <w:rsid w:val="00E86917"/>
    <w:rsid w:val="00E87070"/>
    <w:rsid w:val="00E87343"/>
    <w:rsid w:val="00E876CE"/>
    <w:rsid w:val="00E87B98"/>
    <w:rsid w:val="00E90063"/>
    <w:rsid w:val="00E9027C"/>
    <w:rsid w:val="00E90727"/>
    <w:rsid w:val="00E90ABD"/>
    <w:rsid w:val="00E911A3"/>
    <w:rsid w:val="00E915FD"/>
    <w:rsid w:val="00E9189C"/>
    <w:rsid w:val="00E91E2F"/>
    <w:rsid w:val="00E91F16"/>
    <w:rsid w:val="00E92AD4"/>
    <w:rsid w:val="00E92EE0"/>
    <w:rsid w:val="00E92F22"/>
    <w:rsid w:val="00E93193"/>
    <w:rsid w:val="00E933D4"/>
    <w:rsid w:val="00E93450"/>
    <w:rsid w:val="00E9364E"/>
    <w:rsid w:val="00E93CA0"/>
    <w:rsid w:val="00E940D8"/>
    <w:rsid w:val="00E94530"/>
    <w:rsid w:val="00E946A8"/>
    <w:rsid w:val="00E94964"/>
    <w:rsid w:val="00E94967"/>
    <w:rsid w:val="00E949CC"/>
    <w:rsid w:val="00E94B99"/>
    <w:rsid w:val="00E94D5E"/>
    <w:rsid w:val="00E94DE2"/>
    <w:rsid w:val="00E94E0C"/>
    <w:rsid w:val="00E94F6D"/>
    <w:rsid w:val="00E9519F"/>
    <w:rsid w:val="00E95650"/>
    <w:rsid w:val="00E95775"/>
    <w:rsid w:val="00E95DD9"/>
    <w:rsid w:val="00E9608B"/>
    <w:rsid w:val="00E961F9"/>
    <w:rsid w:val="00E96437"/>
    <w:rsid w:val="00E965E6"/>
    <w:rsid w:val="00E96633"/>
    <w:rsid w:val="00E96CB2"/>
    <w:rsid w:val="00E96D01"/>
    <w:rsid w:val="00E9750A"/>
    <w:rsid w:val="00E975D9"/>
    <w:rsid w:val="00E97D2F"/>
    <w:rsid w:val="00E97EE2"/>
    <w:rsid w:val="00EA0189"/>
    <w:rsid w:val="00EA023A"/>
    <w:rsid w:val="00EA0241"/>
    <w:rsid w:val="00EA03B2"/>
    <w:rsid w:val="00EA057C"/>
    <w:rsid w:val="00EA088B"/>
    <w:rsid w:val="00EA09BF"/>
    <w:rsid w:val="00EA0B40"/>
    <w:rsid w:val="00EA1700"/>
    <w:rsid w:val="00EA17F6"/>
    <w:rsid w:val="00EA1E07"/>
    <w:rsid w:val="00EA1F7A"/>
    <w:rsid w:val="00EA20A4"/>
    <w:rsid w:val="00EA23AB"/>
    <w:rsid w:val="00EA2401"/>
    <w:rsid w:val="00EA249C"/>
    <w:rsid w:val="00EA26D5"/>
    <w:rsid w:val="00EA2967"/>
    <w:rsid w:val="00EA2AF2"/>
    <w:rsid w:val="00EA2ED7"/>
    <w:rsid w:val="00EA2EE6"/>
    <w:rsid w:val="00EA31DD"/>
    <w:rsid w:val="00EA3354"/>
    <w:rsid w:val="00EA33AB"/>
    <w:rsid w:val="00EA3510"/>
    <w:rsid w:val="00EA363C"/>
    <w:rsid w:val="00EA3B4A"/>
    <w:rsid w:val="00EA4039"/>
    <w:rsid w:val="00EA45DC"/>
    <w:rsid w:val="00EA4D98"/>
    <w:rsid w:val="00EA4E31"/>
    <w:rsid w:val="00EA50B1"/>
    <w:rsid w:val="00EA5902"/>
    <w:rsid w:val="00EA59D2"/>
    <w:rsid w:val="00EA5B0D"/>
    <w:rsid w:val="00EA5EA1"/>
    <w:rsid w:val="00EA6132"/>
    <w:rsid w:val="00EA6240"/>
    <w:rsid w:val="00EA62DE"/>
    <w:rsid w:val="00EA63F7"/>
    <w:rsid w:val="00EA675C"/>
    <w:rsid w:val="00EA6B5E"/>
    <w:rsid w:val="00EA6B6E"/>
    <w:rsid w:val="00EA6DB2"/>
    <w:rsid w:val="00EA6E50"/>
    <w:rsid w:val="00EA7100"/>
    <w:rsid w:val="00EA75C9"/>
    <w:rsid w:val="00EA75DB"/>
    <w:rsid w:val="00EA76AD"/>
    <w:rsid w:val="00EA78B7"/>
    <w:rsid w:val="00EA7982"/>
    <w:rsid w:val="00EA7A90"/>
    <w:rsid w:val="00EA7B35"/>
    <w:rsid w:val="00EA7B90"/>
    <w:rsid w:val="00EA7F9F"/>
    <w:rsid w:val="00EB0153"/>
    <w:rsid w:val="00EB0307"/>
    <w:rsid w:val="00EB036D"/>
    <w:rsid w:val="00EB0914"/>
    <w:rsid w:val="00EB0BCE"/>
    <w:rsid w:val="00EB0E4E"/>
    <w:rsid w:val="00EB0EC8"/>
    <w:rsid w:val="00EB0F13"/>
    <w:rsid w:val="00EB0F59"/>
    <w:rsid w:val="00EB1274"/>
    <w:rsid w:val="00EB1583"/>
    <w:rsid w:val="00EB18EE"/>
    <w:rsid w:val="00EB1AC1"/>
    <w:rsid w:val="00EB1B50"/>
    <w:rsid w:val="00EB1F7C"/>
    <w:rsid w:val="00EB2113"/>
    <w:rsid w:val="00EB269F"/>
    <w:rsid w:val="00EB2747"/>
    <w:rsid w:val="00EB29E3"/>
    <w:rsid w:val="00EB2D57"/>
    <w:rsid w:val="00EB2D76"/>
    <w:rsid w:val="00EB360A"/>
    <w:rsid w:val="00EB38BE"/>
    <w:rsid w:val="00EB3B45"/>
    <w:rsid w:val="00EB3B83"/>
    <w:rsid w:val="00EB3BC5"/>
    <w:rsid w:val="00EB3C79"/>
    <w:rsid w:val="00EB41E7"/>
    <w:rsid w:val="00EB4265"/>
    <w:rsid w:val="00EB42BA"/>
    <w:rsid w:val="00EB4377"/>
    <w:rsid w:val="00EB4B44"/>
    <w:rsid w:val="00EB597F"/>
    <w:rsid w:val="00EB59AF"/>
    <w:rsid w:val="00EB5E48"/>
    <w:rsid w:val="00EB6076"/>
    <w:rsid w:val="00EB60AE"/>
    <w:rsid w:val="00EB64E2"/>
    <w:rsid w:val="00EB652F"/>
    <w:rsid w:val="00EB687D"/>
    <w:rsid w:val="00EB69E1"/>
    <w:rsid w:val="00EB6D6A"/>
    <w:rsid w:val="00EB6E62"/>
    <w:rsid w:val="00EB7096"/>
    <w:rsid w:val="00EB70FD"/>
    <w:rsid w:val="00EB736B"/>
    <w:rsid w:val="00EB7436"/>
    <w:rsid w:val="00EB78B9"/>
    <w:rsid w:val="00EB7B02"/>
    <w:rsid w:val="00EB7D22"/>
    <w:rsid w:val="00EB7EC2"/>
    <w:rsid w:val="00EB7FAC"/>
    <w:rsid w:val="00EC000D"/>
    <w:rsid w:val="00EC007B"/>
    <w:rsid w:val="00EC00BD"/>
    <w:rsid w:val="00EC0318"/>
    <w:rsid w:val="00EC05D7"/>
    <w:rsid w:val="00EC07E7"/>
    <w:rsid w:val="00EC099B"/>
    <w:rsid w:val="00EC0CC8"/>
    <w:rsid w:val="00EC1238"/>
    <w:rsid w:val="00EC177D"/>
    <w:rsid w:val="00EC1A37"/>
    <w:rsid w:val="00EC200D"/>
    <w:rsid w:val="00EC208B"/>
    <w:rsid w:val="00EC2FFA"/>
    <w:rsid w:val="00EC316F"/>
    <w:rsid w:val="00EC31C5"/>
    <w:rsid w:val="00EC31EF"/>
    <w:rsid w:val="00EC3324"/>
    <w:rsid w:val="00EC3539"/>
    <w:rsid w:val="00EC355C"/>
    <w:rsid w:val="00EC3EF8"/>
    <w:rsid w:val="00EC4051"/>
    <w:rsid w:val="00EC420E"/>
    <w:rsid w:val="00EC4385"/>
    <w:rsid w:val="00EC45F4"/>
    <w:rsid w:val="00EC4A79"/>
    <w:rsid w:val="00EC4F46"/>
    <w:rsid w:val="00EC50D0"/>
    <w:rsid w:val="00EC522F"/>
    <w:rsid w:val="00EC54B5"/>
    <w:rsid w:val="00EC578E"/>
    <w:rsid w:val="00EC5815"/>
    <w:rsid w:val="00EC5ACE"/>
    <w:rsid w:val="00EC5E2F"/>
    <w:rsid w:val="00EC5F48"/>
    <w:rsid w:val="00EC61B8"/>
    <w:rsid w:val="00EC6845"/>
    <w:rsid w:val="00EC6CC3"/>
    <w:rsid w:val="00EC6F60"/>
    <w:rsid w:val="00EC7150"/>
    <w:rsid w:val="00EC7229"/>
    <w:rsid w:val="00EC7276"/>
    <w:rsid w:val="00EC78BA"/>
    <w:rsid w:val="00EC791B"/>
    <w:rsid w:val="00EC7A2C"/>
    <w:rsid w:val="00EC7B70"/>
    <w:rsid w:val="00ED0317"/>
    <w:rsid w:val="00ED033B"/>
    <w:rsid w:val="00ED0A9B"/>
    <w:rsid w:val="00ED0B9C"/>
    <w:rsid w:val="00ED1016"/>
    <w:rsid w:val="00ED1140"/>
    <w:rsid w:val="00ED175E"/>
    <w:rsid w:val="00ED18F2"/>
    <w:rsid w:val="00ED1B3E"/>
    <w:rsid w:val="00ED1E51"/>
    <w:rsid w:val="00ED1E66"/>
    <w:rsid w:val="00ED2025"/>
    <w:rsid w:val="00ED260C"/>
    <w:rsid w:val="00ED2616"/>
    <w:rsid w:val="00ED2820"/>
    <w:rsid w:val="00ED2A5A"/>
    <w:rsid w:val="00ED2B27"/>
    <w:rsid w:val="00ED2B40"/>
    <w:rsid w:val="00ED2BB6"/>
    <w:rsid w:val="00ED2E8D"/>
    <w:rsid w:val="00ED30DB"/>
    <w:rsid w:val="00ED31CA"/>
    <w:rsid w:val="00ED34E1"/>
    <w:rsid w:val="00ED38C7"/>
    <w:rsid w:val="00ED3B8D"/>
    <w:rsid w:val="00ED3C15"/>
    <w:rsid w:val="00ED3CE3"/>
    <w:rsid w:val="00ED3E9D"/>
    <w:rsid w:val="00ED3F63"/>
    <w:rsid w:val="00ED41D8"/>
    <w:rsid w:val="00ED421E"/>
    <w:rsid w:val="00ED435D"/>
    <w:rsid w:val="00ED4707"/>
    <w:rsid w:val="00ED4B31"/>
    <w:rsid w:val="00ED4F0A"/>
    <w:rsid w:val="00ED4FDF"/>
    <w:rsid w:val="00ED511B"/>
    <w:rsid w:val="00ED5234"/>
    <w:rsid w:val="00ED52DE"/>
    <w:rsid w:val="00ED53FE"/>
    <w:rsid w:val="00ED5728"/>
    <w:rsid w:val="00ED5808"/>
    <w:rsid w:val="00ED58FB"/>
    <w:rsid w:val="00ED59F9"/>
    <w:rsid w:val="00ED5BAF"/>
    <w:rsid w:val="00ED5C55"/>
    <w:rsid w:val="00ED5D02"/>
    <w:rsid w:val="00ED5F11"/>
    <w:rsid w:val="00ED653A"/>
    <w:rsid w:val="00ED69EB"/>
    <w:rsid w:val="00ED6A8C"/>
    <w:rsid w:val="00ED6AA6"/>
    <w:rsid w:val="00ED6B9B"/>
    <w:rsid w:val="00ED6CE8"/>
    <w:rsid w:val="00ED6F68"/>
    <w:rsid w:val="00ED70A7"/>
    <w:rsid w:val="00ED724B"/>
    <w:rsid w:val="00ED749B"/>
    <w:rsid w:val="00ED75FB"/>
    <w:rsid w:val="00ED7601"/>
    <w:rsid w:val="00ED79DB"/>
    <w:rsid w:val="00ED7A01"/>
    <w:rsid w:val="00ED7C99"/>
    <w:rsid w:val="00ED7CDF"/>
    <w:rsid w:val="00ED7D24"/>
    <w:rsid w:val="00ED7DEE"/>
    <w:rsid w:val="00EE049C"/>
    <w:rsid w:val="00EE054C"/>
    <w:rsid w:val="00EE05AB"/>
    <w:rsid w:val="00EE077C"/>
    <w:rsid w:val="00EE0E54"/>
    <w:rsid w:val="00EE0F52"/>
    <w:rsid w:val="00EE11E5"/>
    <w:rsid w:val="00EE1226"/>
    <w:rsid w:val="00EE1685"/>
    <w:rsid w:val="00EE1B0A"/>
    <w:rsid w:val="00EE1C4E"/>
    <w:rsid w:val="00EE1CBA"/>
    <w:rsid w:val="00EE1D06"/>
    <w:rsid w:val="00EE1DB7"/>
    <w:rsid w:val="00EE1DFF"/>
    <w:rsid w:val="00EE1FC3"/>
    <w:rsid w:val="00EE2526"/>
    <w:rsid w:val="00EE25FB"/>
    <w:rsid w:val="00EE28B9"/>
    <w:rsid w:val="00EE28C1"/>
    <w:rsid w:val="00EE29F1"/>
    <w:rsid w:val="00EE2B25"/>
    <w:rsid w:val="00EE2BC0"/>
    <w:rsid w:val="00EE2C46"/>
    <w:rsid w:val="00EE2EA1"/>
    <w:rsid w:val="00EE3007"/>
    <w:rsid w:val="00EE33D7"/>
    <w:rsid w:val="00EE387A"/>
    <w:rsid w:val="00EE3C0F"/>
    <w:rsid w:val="00EE3E56"/>
    <w:rsid w:val="00EE3F29"/>
    <w:rsid w:val="00EE4404"/>
    <w:rsid w:val="00EE4A4A"/>
    <w:rsid w:val="00EE4A65"/>
    <w:rsid w:val="00EE4DF7"/>
    <w:rsid w:val="00EE5507"/>
    <w:rsid w:val="00EE56EB"/>
    <w:rsid w:val="00EE591A"/>
    <w:rsid w:val="00EE5974"/>
    <w:rsid w:val="00EE5DCB"/>
    <w:rsid w:val="00EE5E36"/>
    <w:rsid w:val="00EE60BC"/>
    <w:rsid w:val="00EE6255"/>
    <w:rsid w:val="00EE62B3"/>
    <w:rsid w:val="00EE6342"/>
    <w:rsid w:val="00EE63A8"/>
    <w:rsid w:val="00EE6471"/>
    <w:rsid w:val="00EE65E1"/>
    <w:rsid w:val="00EE66B2"/>
    <w:rsid w:val="00EE67DB"/>
    <w:rsid w:val="00EE6D5F"/>
    <w:rsid w:val="00EE7850"/>
    <w:rsid w:val="00EF000F"/>
    <w:rsid w:val="00EF0106"/>
    <w:rsid w:val="00EF03A2"/>
    <w:rsid w:val="00EF0E15"/>
    <w:rsid w:val="00EF1186"/>
    <w:rsid w:val="00EF11F2"/>
    <w:rsid w:val="00EF1490"/>
    <w:rsid w:val="00EF14B0"/>
    <w:rsid w:val="00EF1812"/>
    <w:rsid w:val="00EF1932"/>
    <w:rsid w:val="00EF1A6D"/>
    <w:rsid w:val="00EF1BC1"/>
    <w:rsid w:val="00EF1C18"/>
    <w:rsid w:val="00EF1C66"/>
    <w:rsid w:val="00EF1C99"/>
    <w:rsid w:val="00EF1EAE"/>
    <w:rsid w:val="00EF1F9D"/>
    <w:rsid w:val="00EF24CC"/>
    <w:rsid w:val="00EF25DB"/>
    <w:rsid w:val="00EF2817"/>
    <w:rsid w:val="00EF2979"/>
    <w:rsid w:val="00EF29B2"/>
    <w:rsid w:val="00EF2C97"/>
    <w:rsid w:val="00EF2E3A"/>
    <w:rsid w:val="00EF2E3D"/>
    <w:rsid w:val="00EF2E7B"/>
    <w:rsid w:val="00EF3347"/>
    <w:rsid w:val="00EF3D6D"/>
    <w:rsid w:val="00EF3DE4"/>
    <w:rsid w:val="00EF4555"/>
    <w:rsid w:val="00EF4783"/>
    <w:rsid w:val="00EF4810"/>
    <w:rsid w:val="00EF48F6"/>
    <w:rsid w:val="00EF4951"/>
    <w:rsid w:val="00EF4B92"/>
    <w:rsid w:val="00EF4BC6"/>
    <w:rsid w:val="00EF4C61"/>
    <w:rsid w:val="00EF4CDA"/>
    <w:rsid w:val="00EF4F68"/>
    <w:rsid w:val="00EF501E"/>
    <w:rsid w:val="00EF50B8"/>
    <w:rsid w:val="00EF511E"/>
    <w:rsid w:val="00EF55BA"/>
    <w:rsid w:val="00EF5787"/>
    <w:rsid w:val="00EF5DB4"/>
    <w:rsid w:val="00EF6100"/>
    <w:rsid w:val="00EF6713"/>
    <w:rsid w:val="00EF6842"/>
    <w:rsid w:val="00EF6933"/>
    <w:rsid w:val="00EF6AF5"/>
    <w:rsid w:val="00EF6D44"/>
    <w:rsid w:val="00EF7049"/>
    <w:rsid w:val="00EF745C"/>
    <w:rsid w:val="00EF75A2"/>
    <w:rsid w:val="00EF75E4"/>
    <w:rsid w:val="00EF7C07"/>
    <w:rsid w:val="00F000CC"/>
    <w:rsid w:val="00F0079D"/>
    <w:rsid w:val="00F00C96"/>
    <w:rsid w:val="00F0109E"/>
    <w:rsid w:val="00F015A2"/>
    <w:rsid w:val="00F01B0E"/>
    <w:rsid w:val="00F01EAC"/>
    <w:rsid w:val="00F0243F"/>
    <w:rsid w:val="00F02711"/>
    <w:rsid w:val="00F02B76"/>
    <w:rsid w:val="00F02C48"/>
    <w:rsid w:val="00F02C7C"/>
    <w:rsid w:val="00F02FA2"/>
    <w:rsid w:val="00F02FF6"/>
    <w:rsid w:val="00F0344E"/>
    <w:rsid w:val="00F0347C"/>
    <w:rsid w:val="00F03636"/>
    <w:rsid w:val="00F036A4"/>
    <w:rsid w:val="00F03AAA"/>
    <w:rsid w:val="00F03C47"/>
    <w:rsid w:val="00F03E29"/>
    <w:rsid w:val="00F04053"/>
    <w:rsid w:val="00F04064"/>
    <w:rsid w:val="00F046BC"/>
    <w:rsid w:val="00F0519D"/>
    <w:rsid w:val="00F05231"/>
    <w:rsid w:val="00F05542"/>
    <w:rsid w:val="00F056A5"/>
    <w:rsid w:val="00F0596F"/>
    <w:rsid w:val="00F05A5E"/>
    <w:rsid w:val="00F05ABE"/>
    <w:rsid w:val="00F05C00"/>
    <w:rsid w:val="00F05CA2"/>
    <w:rsid w:val="00F05D11"/>
    <w:rsid w:val="00F06276"/>
    <w:rsid w:val="00F0637C"/>
    <w:rsid w:val="00F06573"/>
    <w:rsid w:val="00F0659C"/>
    <w:rsid w:val="00F06ABC"/>
    <w:rsid w:val="00F06BA8"/>
    <w:rsid w:val="00F06E07"/>
    <w:rsid w:val="00F06FCD"/>
    <w:rsid w:val="00F072A7"/>
    <w:rsid w:val="00F072DC"/>
    <w:rsid w:val="00F0735F"/>
    <w:rsid w:val="00F076AE"/>
    <w:rsid w:val="00F078DC"/>
    <w:rsid w:val="00F0795A"/>
    <w:rsid w:val="00F07C8E"/>
    <w:rsid w:val="00F07D4C"/>
    <w:rsid w:val="00F07EF1"/>
    <w:rsid w:val="00F10278"/>
    <w:rsid w:val="00F10937"/>
    <w:rsid w:val="00F1106E"/>
    <w:rsid w:val="00F112C7"/>
    <w:rsid w:val="00F11327"/>
    <w:rsid w:val="00F11B88"/>
    <w:rsid w:val="00F11C62"/>
    <w:rsid w:val="00F11CBD"/>
    <w:rsid w:val="00F11E97"/>
    <w:rsid w:val="00F11FCF"/>
    <w:rsid w:val="00F120C8"/>
    <w:rsid w:val="00F12229"/>
    <w:rsid w:val="00F1232E"/>
    <w:rsid w:val="00F12473"/>
    <w:rsid w:val="00F124D1"/>
    <w:rsid w:val="00F1275B"/>
    <w:rsid w:val="00F12A77"/>
    <w:rsid w:val="00F12B98"/>
    <w:rsid w:val="00F12D8A"/>
    <w:rsid w:val="00F12F0D"/>
    <w:rsid w:val="00F12F23"/>
    <w:rsid w:val="00F133C1"/>
    <w:rsid w:val="00F134D6"/>
    <w:rsid w:val="00F1391F"/>
    <w:rsid w:val="00F13B4A"/>
    <w:rsid w:val="00F13FC5"/>
    <w:rsid w:val="00F143F1"/>
    <w:rsid w:val="00F1452E"/>
    <w:rsid w:val="00F14687"/>
    <w:rsid w:val="00F14DE0"/>
    <w:rsid w:val="00F150E3"/>
    <w:rsid w:val="00F15218"/>
    <w:rsid w:val="00F15392"/>
    <w:rsid w:val="00F15790"/>
    <w:rsid w:val="00F1588B"/>
    <w:rsid w:val="00F159AF"/>
    <w:rsid w:val="00F15BF6"/>
    <w:rsid w:val="00F16754"/>
    <w:rsid w:val="00F16C01"/>
    <w:rsid w:val="00F1735C"/>
    <w:rsid w:val="00F173A1"/>
    <w:rsid w:val="00F17648"/>
    <w:rsid w:val="00F176AD"/>
    <w:rsid w:val="00F17710"/>
    <w:rsid w:val="00F1799A"/>
    <w:rsid w:val="00F17B51"/>
    <w:rsid w:val="00F17BC2"/>
    <w:rsid w:val="00F17C1E"/>
    <w:rsid w:val="00F17F16"/>
    <w:rsid w:val="00F202AD"/>
    <w:rsid w:val="00F207F6"/>
    <w:rsid w:val="00F20ED8"/>
    <w:rsid w:val="00F21258"/>
    <w:rsid w:val="00F21322"/>
    <w:rsid w:val="00F217E4"/>
    <w:rsid w:val="00F21F8E"/>
    <w:rsid w:val="00F2226E"/>
    <w:rsid w:val="00F2278C"/>
    <w:rsid w:val="00F22885"/>
    <w:rsid w:val="00F230A8"/>
    <w:rsid w:val="00F23160"/>
    <w:rsid w:val="00F23435"/>
    <w:rsid w:val="00F23893"/>
    <w:rsid w:val="00F238DF"/>
    <w:rsid w:val="00F23B96"/>
    <w:rsid w:val="00F23F36"/>
    <w:rsid w:val="00F23F5A"/>
    <w:rsid w:val="00F24205"/>
    <w:rsid w:val="00F2452A"/>
    <w:rsid w:val="00F24B70"/>
    <w:rsid w:val="00F24C3A"/>
    <w:rsid w:val="00F24D2C"/>
    <w:rsid w:val="00F24E6A"/>
    <w:rsid w:val="00F24E72"/>
    <w:rsid w:val="00F24FAC"/>
    <w:rsid w:val="00F2522C"/>
    <w:rsid w:val="00F2527E"/>
    <w:rsid w:val="00F2537F"/>
    <w:rsid w:val="00F25431"/>
    <w:rsid w:val="00F25587"/>
    <w:rsid w:val="00F25665"/>
    <w:rsid w:val="00F2577C"/>
    <w:rsid w:val="00F25C08"/>
    <w:rsid w:val="00F25C74"/>
    <w:rsid w:val="00F25CA4"/>
    <w:rsid w:val="00F26429"/>
    <w:rsid w:val="00F26DEB"/>
    <w:rsid w:val="00F27186"/>
    <w:rsid w:val="00F275B4"/>
    <w:rsid w:val="00F27730"/>
    <w:rsid w:val="00F27C77"/>
    <w:rsid w:val="00F27E4B"/>
    <w:rsid w:val="00F27F80"/>
    <w:rsid w:val="00F302E8"/>
    <w:rsid w:val="00F303BE"/>
    <w:rsid w:val="00F3056C"/>
    <w:rsid w:val="00F30A09"/>
    <w:rsid w:val="00F30A9A"/>
    <w:rsid w:val="00F30B90"/>
    <w:rsid w:val="00F30B97"/>
    <w:rsid w:val="00F313B4"/>
    <w:rsid w:val="00F315A0"/>
    <w:rsid w:val="00F320C7"/>
    <w:rsid w:val="00F320C8"/>
    <w:rsid w:val="00F328C2"/>
    <w:rsid w:val="00F3293D"/>
    <w:rsid w:val="00F3295C"/>
    <w:rsid w:val="00F32BA8"/>
    <w:rsid w:val="00F32EE0"/>
    <w:rsid w:val="00F33216"/>
    <w:rsid w:val="00F332E7"/>
    <w:rsid w:val="00F33331"/>
    <w:rsid w:val="00F33501"/>
    <w:rsid w:val="00F33A04"/>
    <w:rsid w:val="00F33B09"/>
    <w:rsid w:val="00F33B1C"/>
    <w:rsid w:val="00F33C02"/>
    <w:rsid w:val="00F33CC0"/>
    <w:rsid w:val="00F33E8C"/>
    <w:rsid w:val="00F33EB1"/>
    <w:rsid w:val="00F33FB7"/>
    <w:rsid w:val="00F3402F"/>
    <w:rsid w:val="00F349A7"/>
    <w:rsid w:val="00F349F1"/>
    <w:rsid w:val="00F3541F"/>
    <w:rsid w:val="00F3549A"/>
    <w:rsid w:val="00F356E4"/>
    <w:rsid w:val="00F35751"/>
    <w:rsid w:val="00F358F7"/>
    <w:rsid w:val="00F359D5"/>
    <w:rsid w:val="00F35AC7"/>
    <w:rsid w:val="00F35B56"/>
    <w:rsid w:val="00F35D9B"/>
    <w:rsid w:val="00F36158"/>
    <w:rsid w:val="00F365ED"/>
    <w:rsid w:val="00F366DA"/>
    <w:rsid w:val="00F368A2"/>
    <w:rsid w:val="00F36C4B"/>
    <w:rsid w:val="00F36FAD"/>
    <w:rsid w:val="00F37088"/>
    <w:rsid w:val="00F37106"/>
    <w:rsid w:val="00F3720A"/>
    <w:rsid w:val="00F37961"/>
    <w:rsid w:val="00F3799B"/>
    <w:rsid w:val="00F379FC"/>
    <w:rsid w:val="00F37CB3"/>
    <w:rsid w:val="00F403BB"/>
    <w:rsid w:val="00F403DF"/>
    <w:rsid w:val="00F40ABF"/>
    <w:rsid w:val="00F40DEF"/>
    <w:rsid w:val="00F40F8C"/>
    <w:rsid w:val="00F41565"/>
    <w:rsid w:val="00F41634"/>
    <w:rsid w:val="00F417FA"/>
    <w:rsid w:val="00F41872"/>
    <w:rsid w:val="00F419AB"/>
    <w:rsid w:val="00F41FB6"/>
    <w:rsid w:val="00F42042"/>
    <w:rsid w:val="00F42A88"/>
    <w:rsid w:val="00F42A98"/>
    <w:rsid w:val="00F42BE3"/>
    <w:rsid w:val="00F4315C"/>
    <w:rsid w:val="00F4339D"/>
    <w:rsid w:val="00F43422"/>
    <w:rsid w:val="00F4350D"/>
    <w:rsid w:val="00F43664"/>
    <w:rsid w:val="00F43C2E"/>
    <w:rsid w:val="00F43D9B"/>
    <w:rsid w:val="00F440A8"/>
    <w:rsid w:val="00F44241"/>
    <w:rsid w:val="00F447C7"/>
    <w:rsid w:val="00F457F6"/>
    <w:rsid w:val="00F45AFF"/>
    <w:rsid w:val="00F45B81"/>
    <w:rsid w:val="00F463F7"/>
    <w:rsid w:val="00F46586"/>
    <w:rsid w:val="00F46765"/>
    <w:rsid w:val="00F46789"/>
    <w:rsid w:val="00F46B04"/>
    <w:rsid w:val="00F46B32"/>
    <w:rsid w:val="00F46D99"/>
    <w:rsid w:val="00F473B6"/>
    <w:rsid w:val="00F4756E"/>
    <w:rsid w:val="00F479C4"/>
    <w:rsid w:val="00F47BD4"/>
    <w:rsid w:val="00F47D54"/>
    <w:rsid w:val="00F50000"/>
    <w:rsid w:val="00F50151"/>
    <w:rsid w:val="00F502ED"/>
    <w:rsid w:val="00F5035A"/>
    <w:rsid w:val="00F504CC"/>
    <w:rsid w:val="00F5069E"/>
    <w:rsid w:val="00F506EB"/>
    <w:rsid w:val="00F50733"/>
    <w:rsid w:val="00F50DAA"/>
    <w:rsid w:val="00F5128B"/>
    <w:rsid w:val="00F514D9"/>
    <w:rsid w:val="00F51591"/>
    <w:rsid w:val="00F516D9"/>
    <w:rsid w:val="00F51C04"/>
    <w:rsid w:val="00F51DD2"/>
    <w:rsid w:val="00F51FB1"/>
    <w:rsid w:val="00F52205"/>
    <w:rsid w:val="00F526D6"/>
    <w:rsid w:val="00F52C27"/>
    <w:rsid w:val="00F53257"/>
    <w:rsid w:val="00F5364A"/>
    <w:rsid w:val="00F5365F"/>
    <w:rsid w:val="00F536E9"/>
    <w:rsid w:val="00F544AE"/>
    <w:rsid w:val="00F54663"/>
    <w:rsid w:val="00F54890"/>
    <w:rsid w:val="00F54B3A"/>
    <w:rsid w:val="00F54C32"/>
    <w:rsid w:val="00F54D07"/>
    <w:rsid w:val="00F54DE5"/>
    <w:rsid w:val="00F55641"/>
    <w:rsid w:val="00F55AA0"/>
    <w:rsid w:val="00F55B0C"/>
    <w:rsid w:val="00F55E4F"/>
    <w:rsid w:val="00F55E62"/>
    <w:rsid w:val="00F55F1C"/>
    <w:rsid w:val="00F56110"/>
    <w:rsid w:val="00F56148"/>
    <w:rsid w:val="00F561D5"/>
    <w:rsid w:val="00F5668E"/>
    <w:rsid w:val="00F567F7"/>
    <w:rsid w:val="00F5693B"/>
    <w:rsid w:val="00F569BE"/>
    <w:rsid w:val="00F56ACC"/>
    <w:rsid w:val="00F56F38"/>
    <w:rsid w:val="00F56F8A"/>
    <w:rsid w:val="00F56F93"/>
    <w:rsid w:val="00F5712B"/>
    <w:rsid w:val="00F572C5"/>
    <w:rsid w:val="00F57310"/>
    <w:rsid w:val="00F5734F"/>
    <w:rsid w:val="00F573BC"/>
    <w:rsid w:val="00F57497"/>
    <w:rsid w:val="00F574D1"/>
    <w:rsid w:val="00F57684"/>
    <w:rsid w:val="00F577C5"/>
    <w:rsid w:val="00F57832"/>
    <w:rsid w:val="00F5796A"/>
    <w:rsid w:val="00F57CE7"/>
    <w:rsid w:val="00F6029B"/>
    <w:rsid w:val="00F606AF"/>
    <w:rsid w:val="00F607C9"/>
    <w:rsid w:val="00F60DFC"/>
    <w:rsid w:val="00F60F26"/>
    <w:rsid w:val="00F61017"/>
    <w:rsid w:val="00F61162"/>
    <w:rsid w:val="00F61B8A"/>
    <w:rsid w:val="00F61BAB"/>
    <w:rsid w:val="00F623E3"/>
    <w:rsid w:val="00F6256A"/>
    <w:rsid w:val="00F625EF"/>
    <w:rsid w:val="00F62E4D"/>
    <w:rsid w:val="00F62FAE"/>
    <w:rsid w:val="00F631AA"/>
    <w:rsid w:val="00F634B8"/>
    <w:rsid w:val="00F636B0"/>
    <w:rsid w:val="00F63B22"/>
    <w:rsid w:val="00F63CAA"/>
    <w:rsid w:val="00F63E8C"/>
    <w:rsid w:val="00F6412C"/>
    <w:rsid w:val="00F64133"/>
    <w:rsid w:val="00F64C7A"/>
    <w:rsid w:val="00F64F99"/>
    <w:rsid w:val="00F65548"/>
    <w:rsid w:val="00F6587E"/>
    <w:rsid w:val="00F658FA"/>
    <w:rsid w:val="00F659E7"/>
    <w:rsid w:val="00F65E62"/>
    <w:rsid w:val="00F65FD6"/>
    <w:rsid w:val="00F66124"/>
    <w:rsid w:val="00F6653E"/>
    <w:rsid w:val="00F6696E"/>
    <w:rsid w:val="00F66C25"/>
    <w:rsid w:val="00F66D51"/>
    <w:rsid w:val="00F66EFB"/>
    <w:rsid w:val="00F67051"/>
    <w:rsid w:val="00F671ED"/>
    <w:rsid w:val="00F671F0"/>
    <w:rsid w:val="00F67F90"/>
    <w:rsid w:val="00F70543"/>
    <w:rsid w:val="00F706B0"/>
    <w:rsid w:val="00F709CE"/>
    <w:rsid w:val="00F70D2F"/>
    <w:rsid w:val="00F70DFC"/>
    <w:rsid w:val="00F70FE3"/>
    <w:rsid w:val="00F7113C"/>
    <w:rsid w:val="00F71171"/>
    <w:rsid w:val="00F711BA"/>
    <w:rsid w:val="00F712D1"/>
    <w:rsid w:val="00F71319"/>
    <w:rsid w:val="00F7140F"/>
    <w:rsid w:val="00F7186B"/>
    <w:rsid w:val="00F71D76"/>
    <w:rsid w:val="00F71F76"/>
    <w:rsid w:val="00F71F88"/>
    <w:rsid w:val="00F72759"/>
    <w:rsid w:val="00F7298A"/>
    <w:rsid w:val="00F729E6"/>
    <w:rsid w:val="00F7303A"/>
    <w:rsid w:val="00F73169"/>
    <w:rsid w:val="00F7362C"/>
    <w:rsid w:val="00F73BD6"/>
    <w:rsid w:val="00F73C16"/>
    <w:rsid w:val="00F73C45"/>
    <w:rsid w:val="00F73C88"/>
    <w:rsid w:val="00F73DD2"/>
    <w:rsid w:val="00F73E70"/>
    <w:rsid w:val="00F73EBA"/>
    <w:rsid w:val="00F73F27"/>
    <w:rsid w:val="00F74141"/>
    <w:rsid w:val="00F74215"/>
    <w:rsid w:val="00F744EE"/>
    <w:rsid w:val="00F74AD6"/>
    <w:rsid w:val="00F74EFE"/>
    <w:rsid w:val="00F75B3E"/>
    <w:rsid w:val="00F75DBB"/>
    <w:rsid w:val="00F75E05"/>
    <w:rsid w:val="00F75E2F"/>
    <w:rsid w:val="00F75E62"/>
    <w:rsid w:val="00F75F17"/>
    <w:rsid w:val="00F76425"/>
    <w:rsid w:val="00F76511"/>
    <w:rsid w:val="00F773CD"/>
    <w:rsid w:val="00F77681"/>
    <w:rsid w:val="00F77952"/>
    <w:rsid w:val="00F779B9"/>
    <w:rsid w:val="00F80081"/>
    <w:rsid w:val="00F801C3"/>
    <w:rsid w:val="00F80435"/>
    <w:rsid w:val="00F8121A"/>
    <w:rsid w:val="00F812F2"/>
    <w:rsid w:val="00F813D7"/>
    <w:rsid w:val="00F8168F"/>
    <w:rsid w:val="00F81694"/>
    <w:rsid w:val="00F81963"/>
    <w:rsid w:val="00F81B82"/>
    <w:rsid w:val="00F81C25"/>
    <w:rsid w:val="00F81C67"/>
    <w:rsid w:val="00F81DA8"/>
    <w:rsid w:val="00F81F5C"/>
    <w:rsid w:val="00F81F86"/>
    <w:rsid w:val="00F825A0"/>
    <w:rsid w:val="00F8273B"/>
    <w:rsid w:val="00F82F6B"/>
    <w:rsid w:val="00F83398"/>
    <w:rsid w:val="00F8375C"/>
    <w:rsid w:val="00F8385B"/>
    <w:rsid w:val="00F83889"/>
    <w:rsid w:val="00F83989"/>
    <w:rsid w:val="00F83AD7"/>
    <w:rsid w:val="00F83CD0"/>
    <w:rsid w:val="00F83D49"/>
    <w:rsid w:val="00F83E3A"/>
    <w:rsid w:val="00F83F50"/>
    <w:rsid w:val="00F83F89"/>
    <w:rsid w:val="00F83FE8"/>
    <w:rsid w:val="00F84263"/>
    <w:rsid w:val="00F84406"/>
    <w:rsid w:val="00F84A7B"/>
    <w:rsid w:val="00F84B82"/>
    <w:rsid w:val="00F84E36"/>
    <w:rsid w:val="00F8505E"/>
    <w:rsid w:val="00F85099"/>
    <w:rsid w:val="00F851BE"/>
    <w:rsid w:val="00F8528C"/>
    <w:rsid w:val="00F8562D"/>
    <w:rsid w:val="00F856B7"/>
    <w:rsid w:val="00F85D60"/>
    <w:rsid w:val="00F85DD9"/>
    <w:rsid w:val="00F85ED5"/>
    <w:rsid w:val="00F85F83"/>
    <w:rsid w:val="00F86511"/>
    <w:rsid w:val="00F8683E"/>
    <w:rsid w:val="00F86D9B"/>
    <w:rsid w:val="00F871D8"/>
    <w:rsid w:val="00F8737C"/>
    <w:rsid w:val="00F87420"/>
    <w:rsid w:val="00F87513"/>
    <w:rsid w:val="00F875F7"/>
    <w:rsid w:val="00F8793E"/>
    <w:rsid w:val="00F87C2B"/>
    <w:rsid w:val="00F87DD2"/>
    <w:rsid w:val="00F87F48"/>
    <w:rsid w:val="00F902E6"/>
    <w:rsid w:val="00F90432"/>
    <w:rsid w:val="00F9062F"/>
    <w:rsid w:val="00F90941"/>
    <w:rsid w:val="00F90960"/>
    <w:rsid w:val="00F90A37"/>
    <w:rsid w:val="00F90AB6"/>
    <w:rsid w:val="00F90B10"/>
    <w:rsid w:val="00F9131E"/>
    <w:rsid w:val="00F9151C"/>
    <w:rsid w:val="00F9164B"/>
    <w:rsid w:val="00F916E3"/>
    <w:rsid w:val="00F918A5"/>
    <w:rsid w:val="00F918B2"/>
    <w:rsid w:val="00F918FE"/>
    <w:rsid w:val="00F919A2"/>
    <w:rsid w:val="00F91A56"/>
    <w:rsid w:val="00F9203B"/>
    <w:rsid w:val="00F921DE"/>
    <w:rsid w:val="00F9254C"/>
    <w:rsid w:val="00F92694"/>
    <w:rsid w:val="00F928DA"/>
    <w:rsid w:val="00F92DAF"/>
    <w:rsid w:val="00F92EAF"/>
    <w:rsid w:val="00F93143"/>
    <w:rsid w:val="00F9314C"/>
    <w:rsid w:val="00F9319D"/>
    <w:rsid w:val="00F9369D"/>
    <w:rsid w:val="00F9379C"/>
    <w:rsid w:val="00F93B47"/>
    <w:rsid w:val="00F93B61"/>
    <w:rsid w:val="00F94394"/>
    <w:rsid w:val="00F94875"/>
    <w:rsid w:val="00F949C1"/>
    <w:rsid w:val="00F94A47"/>
    <w:rsid w:val="00F94DA3"/>
    <w:rsid w:val="00F94F6D"/>
    <w:rsid w:val="00F9504F"/>
    <w:rsid w:val="00F9563D"/>
    <w:rsid w:val="00F9569C"/>
    <w:rsid w:val="00F959F1"/>
    <w:rsid w:val="00F95DA8"/>
    <w:rsid w:val="00F9632C"/>
    <w:rsid w:val="00F967B3"/>
    <w:rsid w:val="00F9705E"/>
    <w:rsid w:val="00F976CC"/>
    <w:rsid w:val="00F97B39"/>
    <w:rsid w:val="00F97BB6"/>
    <w:rsid w:val="00F97DB2"/>
    <w:rsid w:val="00F97EF5"/>
    <w:rsid w:val="00FA0060"/>
    <w:rsid w:val="00FA0295"/>
    <w:rsid w:val="00FA04D3"/>
    <w:rsid w:val="00FA04DA"/>
    <w:rsid w:val="00FA0591"/>
    <w:rsid w:val="00FA0740"/>
    <w:rsid w:val="00FA09A3"/>
    <w:rsid w:val="00FA0C0F"/>
    <w:rsid w:val="00FA0CFE"/>
    <w:rsid w:val="00FA0E9B"/>
    <w:rsid w:val="00FA0E9F"/>
    <w:rsid w:val="00FA13F0"/>
    <w:rsid w:val="00FA14C2"/>
    <w:rsid w:val="00FA14D0"/>
    <w:rsid w:val="00FA1573"/>
    <w:rsid w:val="00FA15B3"/>
    <w:rsid w:val="00FA18E6"/>
    <w:rsid w:val="00FA19F7"/>
    <w:rsid w:val="00FA1DD4"/>
    <w:rsid w:val="00FA1E52"/>
    <w:rsid w:val="00FA1E76"/>
    <w:rsid w:val="00FA220C"/>
    <w:rsid w:val="00FA31C2"/>
    <w:rsid w:val="00FA32E6"/>
    <w:rsid w:val="00FA3409"/>
    <w:rsid w:val="00FA3A0C"/>
    <w:rsid w:val="00FA3AF1"/>
    <w:rsid w:val="00FA3B4B"/>
    <w:rsid w:val="00FA3BD3"/>
    <w:rsid w:val="00FA3C0C"/>
    <w:rsid w:val="00FA42B2"/>
    <w:rsid w:val="00FA4392"/>
    <w:rsid w:val="00FA4465"/>
    <w:rsid w:val="00FA4751"/>
    <w:rsid w:val="00FA48EE"/>
    <w:rsid w:val="00FA4B55"/>
    <w:rsid w:val="00FA4BDC"/>
    <w:rsid w:val="00FA5127"/>
    <w:rsid w:val="00FA54E5"/>
    <w:rsid w:val="00FA55C1"/>
    <w:rsid w:val="00FA5739"/>
    <w:rsid w:val="00FA5A57"/>
    <w:rsid w:val="00FA5A74"/>
    <w:rsid w:val="00FA5E5F"/>
    <w:rsid w:val="00FA604F"/>
    <w:rsid w:val="00FA6154"/>
    <w:rsid w:val="00FA65A7"/>
    <w:rsid w:val="00FA6748"/>
    <w:rsid w:val="00FA6A7B"/>
    <w:rsid w:val="00FA708A"/>
    <w:rsid w:val="00FA72AE"/>
    <w:rsid w:val="00FA7337"/>
    <w:rsid w:val="00FA7771"/>
    <w:rsid w:val="00FA7898"/>
    <w:rsid w:val="00FA7ECE"/>
    <w:rsid w:val="00FA7FC9"/>
    <w:rsid w:val="00FB0147"/>
    <w:rsid w:val="00FB0612"/>
    <w:rsid w:val="00FB07D5"/>
    <w:rsid w:val="00FB08A9"/>
    <w:rsid w:val="00FB08BF"/>
    <w:rsid w:val="00FB0908"/>
    <w:rsid w:val="00FB0A22"/>
    <w:rsid w:val="00FB0A2C"/>
    <w:rsid w:val="00FB0CD7"/>
    <w:rsid w:val="00FB0D69"/>
    <w:rsid w:val="00FB0F3E"/>
    <w:rsid w:val="00FB12D3"/>
    <w:rsid w:val="00FB139C"/>
    <w:rsid w:val="00FB16E5"/>
    <w:rsid w:val="00FB1C21"/>
    <w:rsid w:val="00FB1EDD"/>
    <w:rsid w:val="00FB2240"/>
    <w:rsid w:val="00FB237A"/>
    <w:rsid w:val="00FB2529"/>
    <w:rsid w:val="00FB2724"/>
    <w:rsid w:val="00FB2C87"/>
    <w:rsid w:val="00FB2E2D"/>
    <w:rsid w:val="00FB39EC"/>
    <w:rsid w:val="00FB3F96"/>
    <w:rsid w:val="00FB41F5"/>
    <w:rsid w:val="00FB4367"/>
    <w:rsid w:val="00FB442E"/>
    <w:rsid w:val="00FB491C"/>
    <w:rsid w:val="00FB4B6A"/>
    <w:rsid w:val="00FB4C04"/>
    <w:rsid w:val="00FB4D4A"/>
    <w:rsid w:val="00FB4FC5"/>
    <w:rsid w:val="00FB522A"/>
    <w:rsid w:val="00FB524C"/>
    <w:rsid w:val="00FB5703"/>
    <w:rsid w:val="00FB5A08"/>
    <w:rsid w:val="00FB5BBF"/>
    <w:rsid w:val="00FB5E6B"/>
    <w:rsid w:val="00FB654F"/>
    <w:rsid w:val="00FB6550"/>
    <w:rsid w:val="00FB68A5"/>
    <w:rsid w:val="00FB7421"/>
    <w:rsid w:val="00FB74C3"/>
    <w:rsid w:val="00FB7600"/>
    <w:rsid w:val="00FB77C4"/>
    <w:rsid w:val="00FB79B4"/>
    <w:rsid w:val="00FB7D6C"/>
    <w:rsid w:val="00FC019C"/>
    <w:rsid w:val="00FC037E"/>
    <w:rsid w:val="00FC05A2"/>
    <w:rsid w:val="00FC0F09"/>
    <w:rsid w:val="00FC137B"/>
    <w:rsid w:val="00FC143C"/>
    <w:rsid w:val="00FC1462"/>
    <w:rsid w:val="00FC1985"/>
    <w:rsid w:val="00FC1A65"/>
    <w:rsid w:val="00FC1EA3"/>
    <w:rsid w:val="00FC1F0C"/>
    <w:rsid w:val="00FC20B5"/>
    <w:rsid w:val="00FC2474"/>
    <w:rsid w:val="00FC24A3"/>
    <w:rsid w:val="00FC24CB"/>
    <w:rsid w:val="00FC277D"/>
    <w:rsid w:val="00FC29A9"/>
    <w:rsid w:val="00FC3214"/>
    <w:rsid w:val="00FC33C5"/>
    <w:rsid w:val="00FC3688"/>
    <w:rsid w:val="00FC3762"/>
    <w:rsid w:val="00FC3856"/>
    <w:rsid w:val="00FC3C9E"/>
    <w:rsid w:val="00FC3D10"/>
    <w:rsid w:val="00FC3E2A"/>
    <w:rsid w:val="00FC4044"/>
    <w:rsid w:val="00FC4346"/>
    <w:rsid w:val="00FC46EE"/>
    <w:rsid w:val="00FC48FF"/>
    <w:rsid w:val="00FC4AF3"/>
    <w:rsid w:val="00FC4B67"/>
    <w:rsid w:val="00FC4BD5"/>
    <w:rsid w:val="00FC4C61"/>
    <w:rsid w:val="00FC4FC2"/>
    <w:rsid w:val="00FC513C"/>
    <w:rsid w:val="00FC54E8"/>
    <w:rsid w:val="00FC56EA"/>
    <w:rsid w:val="00FC5A1D"/>
    <w:rsid w:val="00FC6250"/>
    <w:rsid w:val="00FC6938"/>
    <w:rsid w:val="00FC6A20"/>
    <w:rsid w:val="00FC6A80"/>
    <w:rsid w:val="00FC6B1C"/>
    <w:rsid w:val="00FC6CF5"/>
    <w:rsid w:val="00FC6F18"/>
    <w:rsid w:val="00FC6F24"/>
    <w:rsid w:val="00FC7048"/>
    <w:rsid w:val="00FC717F"/>
    <w:rsid w:val="00FC71E1"/>
    <w:rsid w:val="00FC726A"/>
    <w:rsid w:val="00FC734E"/>
    <w:rsid w:val="00FC7452"/>
    <w:rsid w:val="00FC74C8"/>
    <w:rsid w:val="00FD03FE"/>
    <w:rsid w:val="00FD065F"/>
    <w:rsid w:val="00FD0907"/>
    <w:rsid w:val="00FD0A49"/>
    <w:rsid w:val="00FD0AF5"/>
    <w:rsid w:val="00FD0D3D"/>
    <w:rsid w:val="00FD0E9E"/>
    <w:rsid w:val="00FD1246"/>
    <w:rsid w:val="00FD134A"/>
    <w:rsid w:val="00FD1371"/>
    <w:rsid w:val="00FD141B"/>
    <w:rsid w:val="00FD183E"/>
    <w:rsid w:val="00FD18CE"/>
    <w:rsid w:val="00FD1D01"/>
    <w:rsid w:val="00FD1DC7"/>
    <w:rsid w:val="00FD2027"/>
    <w:rsid w:val="00FD202A"/>
    <w:rsid w:val="00FD2176"/>
    <w:rsid w:val="00FD2210"/>
    <w:rsid w:val="00FD22FF"/>
    <w:rsid w:val="00FD27E5"/>
    <w:rsid w:val="00FD28DE"/>
    <w:rsid w:val="00FD2ACF"/>
    <w:rsid w:val="00FD2B07"/>
    <w:rsid w:val="00FD2E97"/>
    <w:rsid w:val="00FD3484"/>
    <w:rsid w:val="00FD3766"/>
    <w:rsid w:val="00FD3FEA"/>
    <w:rsid w:val="00FD424A"/>
    <w:rsid w:val="00FD4695"/>
    <w:rsid w:val="00FD4877"/>
    <w:rsid w:val="00FD4A05"/>
    <w:rsid w:val="00FD5759"/>
    <w:rsid w:val="00FD5804"/>
    <w:rsid w:val="00FD5E6E"/>
    <w:rsid w:val="00FD5F73"/>
    <w:rsid w:val="00FD6B25"/>
    <w:rsid w:val="00FD6DA1"/>
    <w:rsid w:val="00FD70CA"/>
    <w:rsid w:val="00FD70E0"/>
    <w:rsid w:val="00FD711C"/>
    <w:rsid w:val="00FD71A7"/>
    <w:rsid w:val="00FD73BB"/>
    <w:rsid w:val="00FD74E8"/>
    <w:rsid w:val="00FD7694"/>
    <w:rsid w:val="00FD772C"/>
    <w:rsid w:val="00FD7873"/>
    <w:rsid w:val="00FD7E46"/>
    <w:rsid w:val="00FD7EAA"/>
    <w:rsid w:val="00FD7EE2"/>
    <w:rsid w:val="00FE0096"/>
    <w:rsid w:val="00FE0328"/>
    <w:rsid w:val="00FE057F"/>
    <w:rsid w:val="00FE0744"/>
    <w:rsid w:val="00FE075C"/>
    <w:rsid w:val="00FE0E1B"/>
    <w:rsid w:val="00FE0FD0"/>
    <w:rsid w:val="00FE1A06"/>
    <w:rsid w:val="00FE1B5F"/>
    <w:rsid w:val="00FE1D7C"/>
    <w:rsid w:val="00FE1DF8"/>
    <w:rsid w:val="00FE2125"/>
    <w:rsid w:val="00FE2205"/>
    <w:rsid w:val="00FE254F"/>
    <w:rsid w:val="00FE27D6"/>
    <w:rsid w:val="00FE30DA"/>
    <w:rsid w:val="00FE35E4"/>
    <w:rsid w:val="00FE3D44"/>
    <w:rsid w:val="00FE3DD1"/>
    <w:rsid w:val="00FE42F8"/>
    <w:rsid w:val="00FE4688"/>
    <w:rsid w:val="00FE4739"/>
    <w:rsid w:val="00FE4A50"/>
    <w:rsid w:val="00FE4C8C"/>
    <w:rsid w:val="00FE4F58"/>
    <w:rsid w:val="00FE4F8C"/>
    <w:rsid w:val="00FE517A"/>
    <w:rsid w:val="00FE5209"/>
    <w:rsid w:val="00FE5458"/>
    <w:rsid w:val="00FE569E"/>
    <w:rsid w:val="00FE5BB7"/>
    <w:rsid w:val="00FE5F80"/>
    <w:rsid w:val="00FE6086"/>
    <w:rsid w:val="00FE61A5"/>
    <w:rsid w:val="00FE6317"/>
    <w:rsid w:val="00FE680D"/>
    <w:rsid w:val="00FE6A0A"/>
    <w:rsid w:val="00FE6F50"/>
    <w:rsid w:val="00FE72D5"/>
    <w:rsid w:val="00FE7703"/>
    <w:rsid w:val="00FE7921"/>
    <w:rsid w:val="00FE7BFE"/>
    <w:rsid w:val="00FE7EC2"/>
    <w:rsid w:val="00FF012E"/>
    <w:rsid w:val="00FF097C"/>
    <w:rsid w:val="00FF0B6D"/>
    <w:rsid w:val="00FF16CE"/>
    <w:rsid w:val="00FF1800"/>
    <w:rsid w:val="00FF1C6A"/>
    <w:rsid w:val="00FF1CBC"/>
    <w:rsid w:val="00FF205C"/>
    <w:rsid w:val="00FF2130"/>
    <w:rsid w:val="00FF2282"/>
    <w:rsid w:val="00FF228B"/>
    <w:rsid w:val="00FF2BB1"/>
    <w:rsid w:val="00FF2BE9"/>
    <w:rsid w:val="00FF2D32"/>
    <w:rsid w:val="00FF2F6B"/>
    <w:rsid w:val="00FF30CA"/>
    <w:rsid w:val="00FF32B9"/>
    <w:rsid w:val="00FF37A1"/>
    <w:rsid w:val="00FF39A8"/>
    <w:rsid w:val="00FF3AA2"/>
    <w:rsid w:val="00FF409B"/>
    <w:rsid w:val="00FF43FF"/>
    <w:rsid w:val="00FF450D"/>
    <w:rsid w:val="00FF46F9"/>
    <w:rsid w:val="00FF50D2"/>
    <w:rsid w:val="00FF5239"/>
    <w:rsid w:val="00FF5432"/>
    <w:rsid w:val="00FF5539"/>
    <w:rsid w:val="00FF5704"/>
    <w:rsid w:val="00FF5CE0"/>
    <w:rsid w:val="00FF657B"/>
    <w:rsid w:val="00FF6670"/>
    <w:rsid w:val="00FF690A"/>
    <w:rsid w:val="00FF6A90"/>
    <w:rsid w:val="00FF6CB2"/>
    <w:rsid w:val="00FF6D25"/>
    <w:rsid w:val="00FF71D2"/>
    <w:rsid w:val="00FF73B9"/>
    <w:rsid w:val="00FF73E3"/>
    <w:rsid w:val="00FF73F8"/>
    <w:rsid w:val="00FF74E5"/>
    <w:rsid w:val="00FF75A8"/>
    <w:rsid w:val="00FF7D84"/>
    <w:rsid w:val="00FF7DFD"/>
    <w:rsid w:val="00FF7E57"/>
    <w:rsid w:val="5620A1DA"/>
  </w:rsids>
  <m:mathPr>
    <m:mathFont m:val="Cambria Math"/>
    <m:brkBin m:val="before"/>
    <m:brkBinSub m:val="--"/>
    <m:smallFrac m:val="0"/>
    <m:dispDef/>
    <m:lMargin m:val="0"/>
    <m:rMargin m:val="0"/>
    <m:defJc m:val="left"/>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2FFA2"/>
  <w15:docId w15:val="{4B0B58CD-5238-4245-98DD-8064BA41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2569"/>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autoRedefine/>
    <w:qFormat/>
    <w:rsid w:val="00E150DB"/>
    <w:pPr>
      <w:keepNext/>
      <w:keepLines/>
      <w:spacing w:before="280" w:line="240" w:lineRule="auto"/>
      <w:outlineLvl w:val="4"/>
    </w:pPr>
    <w:rPr>
      <w:rFonts w:eastAsiaTheme="minorHAnsi" w:cstheme="minorBidi"/>
      <w:b/>
      <w:bCs/>
      <w:lang w:eastAsia="en-US"/>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uiPriority w:val="99"/>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0">
    <w:name w:val="Table(a)"/>
    <w:aliases w:val="ta"/>
    <w:basedOn w:val="OPCParaBase"/>
    <w:autoRedefine/>
    <w:rsid w:val="00014E3B"/>
    <w:pPr>
      <w:numPr>
        <w:numId w:val="51"/>
      </w:numPr>
      <w:tabs>
        <w:tab w:val="right" w:pos="57"/>
      </w:tabs>
      <w:spacing w:line="240" w:lineRule="auto"/>
    </w:pPr>
    <w:rPr>
      <w:sz w:val="20"/>
    </w:rPr>
  </w:style>
  <w:style w:type="paragraph" w:customStyle="1" w:styleId="TableAA">
    <w:name w:val="Table(AA)"/>
    <w:aliases w:val="taaa"/>
    <w:basedOn w:val="OPCParaBase"/>
    <w:autoRedefine/>
    <w:rsid w:val="00AE4994"/>
    <w:pPr>
      <w:tabs>
        <w:tab w:val="right" w:pos="1024"/>
      </w:tabs>
      <w:spacing w:before="40" w:after="40" w:line="240" w:lineRule="auto"/>
      <w:ind w:left="1800" w:hanging="720"/>
    </w:pPr>
    <w:rPr>
      <w:sz w:val="20"/>
    </w:rPr>
  </w:style>
  <w:style w:type="paragraph" w:customStyle="1" w:styleId="Tablei">
    <w:name w:val="Table(i)"/>
    <w:aliases w:val="taa"/>
    <w:basedOn w:val="OPCParaBase"/>
    <w:autoRedefine/>
    <w:uiPriority w:val="99"/>
    <w:rsid w:val="00E2331F"/>
    <w:pPr>
      <w:tabs>
        <w:tab w:val="left" w:pos="649"/>
      </w:tabs>
      <w:spacing w:line="240" w:lineRule="exact"/>
      <w:ind w:left="1216" w:hanging="567"/>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uiPriority w:val="99"/>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uiPriority w:val="99"/>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unhideWhenUsed/>
    <w:rsid w:val="00314493"/>
    <w:pPr>
      <w:spacing w:line="240" w:lineRule="auto"/>
    </w:pPr>
    <w:rPr>
      <w:sz w:val="20"/>
    </w:rPr>
  </w:style>
  <w:style w:type="character" w:customStyle="1" w:styleId="FootnoteTextChar">
    <w:name w:val="Footnote Text Char"/>
    <w:basedOn w:val="DefaultParagraphFont"/>
    <w:link w:val="FootnoteText"/>
    <w:uiPriority w:val="99"/>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unhideWhenUsed/>
    <w:rsid w:val="00314493"/>
    <w:pPr>
      <w:contextualSpacing/>
    </w:pPr>
  </w:style>
  <w:style w:type="paragraph" w:styleId="ListBullet2">
    <w:name w:val="List Bullet 2"/>
    <w:basedOn w:val="Normal"/>
    <w:uiPriority w:val="99"/>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unhideWhenUsed/>
    <w:rsid w:val="00314493"/>
    <w:pPr>
      <w:contextualSpacing/>
    </w:pPr>
  </w:style>
  <w:style w:type="paragraph" w:styleId="ListNumber3">
    <w:name w:val="List Number 3"/>
    <w:basedOn w:val="Normal"/>
    <w:uiPriority w:val="99"/>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aliases w:val="Recommendation,List Paragraph1,Hawkeye numbered list"/>
    <w:basedOn w:val="Normal"/>
    <w:link w:val="ListParagraphChar"/>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unhideWhenUsed/>
    <w:rsid w:val="00314493"/>
    <w:pPr>
      <w:spacing w:line="240" w:lineRule="auto"/>
    </w:pPr>
  </w:style>
  <w:style w:type="character" w:customStyle="1" w:styleId="NoteHeadingChar">
    <w:name w:val="Note Heading Char"/>
    <w:basedOn w:val="DefaultParagraphFont"/>
    <w:link w:val="NoteHeading"/>
    <w:uiPriority w:val="99"/>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iPriority w:val="99"/>
    <w:unhideWhenUsed/>
    <w:rsid w:val="00FC6250"/>
    <w:rPr>
      <w:sz w:val="16"/>
      <w:szCs w:val="16"/>
    </w:rPr>
  </w:style>
  <w:style w:type="paragraph" w:customStyle="1" w:styleId="nDrafterComment">
    <w:name w:val="n_Drafter_Comment"/>
    <w:basedOn w:val="Normal"/>
    <w:link w:val="nDrafterCommentChar"/>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6A44C9"/>
    <w:pPr>
      <w:tabs>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definition0">
    <w:name w:val="definition"/>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2F1B0D"/>
    <w:pPr>
      <w:spacing w:before="40"/>
    </w:pPr>
  </w:style>
  <w:style w:type="character" w:styleId="Hyperlink">
    <w:name w:val="Hyperlink"/>
    <w:basedOn w:val="DefaultParagraphFont"/>
    <w:uiPriority w:val="99"/>
    <w:unhideWhenUsed/>
    <w:rsid w:val="00E30ED6"/>
    <w:rPr>
      <w:color w:val="0000FF" w:themeColor="hyperlink"/>
      <w:u w:val="single"/>
    </w:rPr>
  </w:style>
  <w:style w:type="paragraph" w:customStyle="1" w:styleId="acthead50">
    <w:name w:val="acthead5"/>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8E4483"/>
  </w:style>
  <w:style w:type="paragraph" w:customStyle="1" w:styleId="Default">
    <w:name w:val="Default"/>
    <w:rsid w:val="0074701E"/>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6F6600"/>
    <w:pPr>
      <w:tabs>
        <w:tab w:val="clear" w:pos="1786"/>
        <w:tab w:val="right" w:pos="2353"/>
      </w:tabs>
      <w:ind w:left="2637" w:hanging="1503"/>
    </w:pPr>
    <w:rPr>
      <w:color w:val="008000"/>
    </w:rPr>
  </w:style>
  <w:style w:type="paragraph" w:customStyle="1" w:styleId="TextBoxtext">
    <w:name w:val="TextBox_text"/>
    <w:basedOn w:val="Normal"/>
    <w:qFormat/>
    <w:rsid w:val="007C5478"/>
    <w:rPr>
      <w:rFonts w:ascii="Arial" w:hAnsi="Arial"/>
    </w:rPr>
  </w:style>
  <w:style w:type="character" w:styleId="FootnoteReference">
    <w:name w:val="footnote reference"/>
    <w:basedOn w:val="DefaultParagraphFont"/>
    <w:uiPriority w:val="99"/>
    <w:semiHidden/>
    <w:unhideWhenUsed/>
    <w:rsid w:val="001C7B93"/>
    <w:rPr>
      <w:vertAlign w:val="superscript"/>
    </w:rPr>
  </w:style>
  <w:style w:type="paragraph" w:styleId="Revision">
    <w:name w:val="Revision"/>
    <w:hidden/>
    <w:uiPriority w:val="99"/>
    <w:semiHidden/>
    <w:rsid w:val="00743F12"/>
    <w:rPr>
      <w:sz w:val="22"/>
    </w:rPr>
  </w:style>
  <w:style w:type="paragraph" w:customStyle="1" w:styleId="Plainparagraph">
    <w:name w:val="Plain paragraph"/>
    <w:basedOn w:val="ActHead3"/>
    <w:rsid w:val="007735AD"/>
    <w:pPr>
      <w:pageBreakBefore/>
    </w:pPr>
    <w:rPr>
      <w:strike/>
      <w:color w:val="0000FF"/>
    </w:rPr>
  </w:style>
  <w:style w:type="character" w:customStyle="1" w:styleId="apple-tab-span">
    <w:name w:val="apple-tab-span"/>
    <w:basedOn w:val="DefaultParagraphFont"/>
    <w:rsid w:val="00376121"/>
  </w:style>
  <w:style w:type="character" w:customStyle="1" w:styleId="nDrafterCommentChar">
    <w:name w:val="n_Drafter_Comment Char"/>
    <w:basedOn w:val="DefaultParagraphFont"/>
    <w:link w:val="nDrafterComment"/>
    <w:locked/>
    <w:rsid w:val="0052132D"/>
    <w:rPr>
      <w:rFonts w:ascii="Arial" w:eastAsia="Calibri" w:hAnsi="Arial" w:cs="Times New Roman"/>
      <w:color w:val="7030A0"/>
      <w:sz w:val="22"/>
    </w:rPr>
  </w:style>
  <w:style w:type="paragraph" w:customStyle="1" w:styleId="NumberLevel1">
    <w:name w:val="Number Level 1"/>
    <w:aliases w:val="N1"/>
    <w:basedOn w:val="Normal"/>
    <w:uiPriority w:val="1"/>
    <w:qFormat/>
    <w:rsid w:val="00BC408B"/>
    <w:pPr>
      <w:numPr>
        <w:numId w:val="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BC408B"/>
    <w:pPr>
      <w:numPr>
        <w:ilvl w:val="1"/>
        <w:numId w:val="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BC408B"/>
    <w:pPr>
      <w:numPr>
        <w:ilvl w:val="2"/>
        <w:numId w:val="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BC408B"/>
    <w:pPr>
      <w:numPr>
        <w:ilvl w:val="3"/>
        <w:numId w:val="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BC408B"/>
    <w:pPr>
      <w:numPr>
        <w:ilvl w:val="4"/>
        <w:numId w:val="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BC408B"/>
    <w:pPr>
      <w:numPr>
        <w:ilvl w:val="5"/>
      </w:numPr>
    </w:pPr>
  </w:style>
  <w:style w:type="paragraph" w:customStyle="1" w:styleId="NumberLevel7">
    <w:name w:val="Number Level 7"/>
    <w:basedOn w:val="NumberLevel6"/>
    <w:uiPriority w:val="1"/>
    <w:semiHidden/>
    <w:rsid w:val="00BC408B"/>
    <w:pPr>
      <w:numPr>
        <w:ilvl w:val="6"/>
      </w:numPr>
    </w:pPr>
  </w:style>
  <w:style w:type="paragraph" w:customStyle="1" w:styleId="NumberLevel8">
    <w:name w:val="Number Level 8"/>
    <w:basedOn w:val="NumberLevel7"/>
    <w:uiPriority w:val="1"/>
    <w:semiHidden/>
    <w:rsid w:val="00BC408B"/>
    <w:pPr>
      <w:numPr>
        <w:ilvl w:val="7"/>
      </w:numPr>
    </w:pPr>
  </w:style>
  <w:style w:type="paragraph" w:customStyle="1" w:styleId="NumberLevel9">
    <w:name w:val="Number Level 9"/>
    <w:basedOn w:val="NumberLevel8"/>
    <w:uiPriority w:val="1"/>
    <w:semiHidden/>
    <w:rsid w:val="00BC408B"/>
    <w:pPr>
      <w:numPr>
        <w:ilvl w:val="8"/>
      </w:numPr>
    </w:pPr>
  </w:style>
  <w:style w:type="paragraph" w:customStyle="1" w:styleId="Heading6DTAA">
    <w:name w:val="Heading 6_DTA (A)"/>
    <w:autoRedefine/>
    <w:qFormat/>
    <w:rsid w:val="00F502ED"/>
    <w:pPr>
      <w:numPr>
        <w:ilvl w:val="5"/>
        <w:numId w:val="3"/>
      </w:numPr>
      <w:tabs>
        <w:tab w:val="left" w:pos="2410"/>
      </w:tabs>
    </w:pPr>
    <w:rPr>
      <w:rFonts w:eastAsia="Times New Roman" w:cs="Times New Roman"/>
      <w:sz w:val="22"/>
      <w:lang w:eastAsia="en-AU"/>
    </w:rPr>
  </w:style>
  <w:style w:type="paragraph" w:customStyle="1" w:styleId="Heading2DTA11">
    <w:name w:val="Heading 2_DTA 1.1"/>
    <w:basedOn w:val="Normal"/>
    <w:next w:val="Normal"/>
    <w:qFormat/>
    <w:rsid w:val="00F502ED"/>
    <w:pPr>
      <w:keepNext/>
      <w:keepLines/>
      <w:numPr>
        <w:ilvl w:val="1"/>
        <w:numId w:val="3"/>
      </w:numPr>
      <w:spacing w:before="280" w:line="240" w:lineRule="auto"/>
      <w:outlineLvl w:val="4"/>
    </w:pPr>
    <w:rPr>
      <w:rFonts w:eastAsia="Times New Roman" w:cs="Times New Roman"/>
      <w:b/>
      <w:kern w:val="28"/>
      <w:sz w:val="24"/>
      <w:lang w:eastAsia="en-AU"/>
    </w:rPr>
  </w:style>
  <w:style w:type="paragraph" w:customStyle="1" w:styleId="ChapterHeading">
    <w:name w:val="Chapter Heading"/>
    <w:basedOn w:val="Normal"/>
    <w:next w:val="BodyText"/>
    <w:uiPriority w:val="2"/>
    <w:qFormat/>
    <w:rsid w:val="00F502ED"/>
    <w:pPr>
      <w:numPr>
        <w:numId w:val="3"/>
      </w:numPr>
      <w:spacing w:after="360" w:line="240" w:lineRule="auto"/>
      <w:outlineLvl w:val="0"/>
    </w:pPr>
    <w:rPr>
      <w:rFonts w:eastAsia="Times New Roman" w:cs="Arial"/>
      <w:b/>
      <w:sz w:val="36"/>
    </w:rPr>
  </w:style>
  <w:style w:type="paragraph" w:customStyle="1" w:styleId="Heading7definition">
    <w:name w:val="Heading 7_definition"/>
    <w:basedOn w:val="Normal"/>
    <w:qFormat/>
    <w:rsid w:val="00F502ED"/>
    <w:pPr>
      <w:numPr>
        <w:ilvl w:val="6"/>
        <w:numId w:val="3"/>
      </w:numPr>
      <w:spacing w:before="180" w:line="240" w:lineRule="auto"/>
    </w:pPr>
    <w:rPr>
      <w:rFonts w:eastAsia="Times New Roman" w:cs="Times New Roman"/>
      <w:bCs/>
      <w:iCs/>
      <w:lang w:eastAsia="en-AU"/>
    </w:rPr>
  </w:style>
  <w:style w:type="paragraph" w:customStyle="1" w:styleId="Heading9definitioni">
    <w:name w:val="Heading 9_definition (i)"/>
    <w:qFormat/>
    <w:rsid w:val="00F502ED"/>
    <w:pPr>
      <w:numPr>
        <w:ilvl w:val="8"/>
        <w:numId w:val="3"/>
      </w:numPr>
      <w:spacing w:before="180"/>
    </w:pPr>
    <w:rPr>
      <w:rFonts w:eastAsia="Times" w:cs="Times New Roman"/>
      <w:bCs/>
      <w:sz w:val="22"/>
      <w:lang w:eastAsia="en-AU"/>
    </w:rPr>
  </w:style>
  <w:style w:type="paragraph" w:customStyle="1" w:styleId="Indent2">
    <w:name w:val="Indent 2"/>
    <w:basedOn w:val="OPCParaBase"/>
    <w:link w:val="Indent2Char"/>
    <w:rsid w:val="00324108"/>
    <w:pPr>
      <w:spacing w:before="180" w:line="240" w:lineRule="auto"/>
      <w:ind w:left="1134"/>
    </w:pPr>
  </w:style>
  <w:style w:type="character" w:customStyle="1" w:styleId="Indent2Char">
    <w:name w:val="Indent 2 Char"/>
    <w:link w:val="Indent2"/>
    <w:locked/>
    <w:rsid w:val="00324108"/>
    <w:rPr>
      <w:rFonts w:eastAsia="Times New Roman" w:cs="Times New Roman"/>
      <w:sz w:val="22"/>
      <w:lang w:eastAsia="en-AU"/>
    </w:rPr>
  </w:style>
  <w:style w:type="character" w:customStyle="1" w:styleId="ActHead5Char">
    <w:name w:val="ActHead 5 Char"/>
    <w:aliases w:val="s Char"/>
    <w:link w:val="ActHead5"/>
    <w:locked/>
    <w:rsid w:val="00E150DB"/>
    <w:rPr>
      <w:b/>
      <w:bCs/>
      <w:sz w:val="22"/>
    </w:rPr>
  </w:style>
  <w:style w:type="paragraph" w:customStyle="1" w:styleId="Inden2">
    <w:name w:val="Inden 2"/>
    <w:basedOn w:val="subsection"/>
    <w:rsid w:val="00A97C9A"/>
  </w:style>
  <w:style w:type="character" w:customStyle="1" w:styleId="ListParagraphChar">
    <w:name w:val="List Paragraph Char"/>
    <w:aliases w:val="Recommendation Char,List Paragraph1 Char,Hawkeye numbered list Char"/>
    <w:link w:val="ListParagraph"/>
    <w:uiPriority w:val="34"/>
    <w:locked/>
    <w:rsid w:val="008B2E8C"/>
    <w:rPr>
      <w:sz w:val="22"/>
    </w:rPr>
  </w:style>
  <w:style w:type="paragraph" w:customStyle="1" w:styleId="CharChapt">
    <w:name w:val="CharChapt"/>
    <w:basedOn w:val="ActHead1"/>
    <w:rsid w:val="00761F5C"/>
  </w:style>
  <w:style w:type="paragraph" w:customStyle="1" w:styleId="Heading4DTAa">
    <w:name w:val="Heading 4_DTA (a)"/>
    <w:basedOn w:val="Normal"/>
    <w:link w:val="Heading4DTAaChar"/>
    <w:qFormat/>
    <w:rsid w:val="008B410D"/>
    <w:pPr>
      <w:tabs>
        <w:tab w:val="num" w:pos="1985"/>
      </w:tabs>
      <w:spacing w:before="180" w:line="240" w:lineRule="auto"/>
      <w:ind w:left="1985" w:hanging="567"/>
    </w:pPr>
    <w:rPr>
      <w:rFonts w:eastAsia="Times" w:cs="Times New Roman"/>
      <w:bCs/>
      <w:lang w:eastAsia="en-AU"/>
    </w:rPr>
  </w:style>
  <w:style w:type="paragraph" w:customStyle="1" w:styleId="Heading3DTA1">
    <w:name w:val="Heading 3_DTA (1)"/>
    <w:link w:val="Heading3DTA1Char"/>
    <w:qFormat/>
    <w:rsid w:val="008B410D"/>
    <w:pPr>
      <w:tabs>
        <w:tab w:val="num" w:pos="1134"/>
      </w:tabs>
      <w:spacing w:before="180"/>
      <w:ind w:left="1135" w:hanging="567"/>
    </w:pPr>
    <w:rPr>
      <w:rFonts w:eastAsia="Times New Roman" w:cs="Times New Roman"/>
      <w:sz w:val="22"/>
      <w:lang w:eastAsia="en-AU"/>
    </w:rPr>
  </w:style>
  <w:style w:type="character" w:customStyle="1" w:styleId="Heading4DTAaChar">
    <w:name w:val="Heading 4_DTA (a) Char"/>
    <w:basedOn w:val="DefaultParagraphFont"/>
    <w:link w:val="Heading4DTAa"/>
    <w:rsid w:val="008B410D"/>
    <w:rPr>
      <w:rFonts w:eastAsia="Times" w:cs="Times New Roman"/>
      <w:bCs/>
      <w:sz w:val="22"/>
      <w:lang w:eastAsia="en-AU"/>
    </w:rPr>
  </w:style>
  <w:style w:type="paragraph" w:customStyle="1" w:styleId="Heading5DTAi">
    <w:name w:val="Heading 5_DTA (i)"/>
    <w:basedOn w:val="Normal"/>
    <w:qFormat/>
    <w:rsid w:val="008B410D"/>
    <w:pPr>
      <w:tabs>
        <w:tab w:val="num" w:pos="2268"/>
      </w:tabs>
      <w:spacing w:before="180" w:line="240" w:lineRule="auto"/>
      <w:ind w:left="2268" w:hanging="567"/>
    </w:pPr>
    <w:rPr>
      <w:rFonts w:eastAsia="Times New Roman" w:cs="Times New Roman"/>
      <w:lang w:eastAsia="en-AU"/>
    </w:rPr>
  </w:style>
  <w:style w:type="character" w:customStyle="1" w:styleId="Heading3DTA1Char">
    <w:name w:val="Heading 3_DTA (1) Char"/>
    <w:basedOn w:val="Indent2Char"/>
    <w:link w:val="Heading3DTA1"/>
    <w:rsid w:val="008B410D"/>
    <w:rPr>
      <w:rFonts w:eastAsia="Times New Roman" w:cs="Times New Roman"/>
      <w:sz w:val="22"/>
      <w:lang w:eastAsia="en-AU"/>
    </w:rPr>
  </w:style>
  <w:style w:type="paragraph" w:customStyle="1" w:styleId="Heading8definitiona">
    <w:name w:val="Heading 8_definition (a)"/>
    <w:qFormat/>
    <w:rsid w:val="008B410D"/>
    <w:pPr>
      <w:spacing w:before="180"/>
      <w:ind w:left="1701" w:hanging="567"/>
    </w:pPr>
    <w:rPr>
      <w:rFonts w:eastAsia="Times" w:cs="Times New Roman"/>
      <w:bCs/>
      <w:sz w:val="22"/>
      <w:lang w:eastAsia="en-AU"/>
    </w:rPr>
  </w:style>
  <w:style w:type="paragraph" w:customStyle="1" w:styleId="DTANote">
    <w:name w:val="DTA Note"/>
    <w:basedOn w:val="notetext"/>
    <w:link w:val="DTANoteChar"/>
    <w:qFormat/>
    <w:rsid w:val="005F7761"/>
    <w:pPr>
      <w:spacing w:before="180" w:line="240" w:lineRule="auto"/>
      <w:ind w:left="1304" w:hanging="737"/>
    </w:pPr>
  </w:style>
  <w:style w:type="character" w:customStyle="1" w:styleId="DTANoteChar">
    <w:name w:val="DTA Note Char"/>
    <w:basedOn w:val="notetextChar"/>
    <w:link w:val="DTANote"/>
    <w:rsid w:val="005F7761"/>
    <w:rPr>
      <w:rFonts w:eastAsia="Times New Roman" w:cs="Times New Roman"/>
      <w:sz w:val="18"/>
      <w:lang w:eastAsia="en-AU"/>
    </w:rPr>
  </w:style>
  <w:style w:type="character" w:styleId="UnresolvedMention">
    <w:name w:val="Unresolved Mention"/>
    <w:basedOn w:val="DefaultParagraphFont"/>
    <w:uiPriority w:val="99"/>
    <w:semiHidden/>
    <w:unhideWhenUsed/>
    <w:rsid w:val="00DC0356"/>
    <w:rPr>
      <w:color w:val="605E5C"/>
      <w:shd w:val="clear" w:color="auto" w:fill="E1DFDD"/>
    </w:rPr>
  </w:style>
  <w:style w:type="paragraph" w:customStyle="1" w:styleId="Tablea1">
    <w:name w:val="Table(a)"/>
    <w:aliases w:val="taa"/>
    <w:basedOn w:val="Tablea0"/>
    <w:rsid w:val="00A64A1E"/>
  </w:style>
  <w:style w:type="paragraph" w:customStyle="1" w:styleId="Tablea2">
    <w:name w:val="Table(a)"/>
    <w:aliases w:val="taa"/>
    <w:basedOn w:val="Tablea1"/>
    <w:rsid w:val="0093535D"/>
    <w:pPr>
      <w:numPr>
        <w:numId w:val="0"/>
      </w:numPr>
      <w:ind w:left="360"/>
    </w:pPr>
  </w:style>
  <w:style w:type="paragraph" w:customStyle="1" w:styleId="Tablea3">
    <w:name w:val="Table(a)"/>
    <w:aliases w:val="taa"/>
    <w:basedOn w:val="Tablea2"/>
    <w:rsid w:val="0093535D"/>
  </w:style>
  <w:style w:type="character" w:customStyle="1" w:styleId="subsection2Char">
    <w:name w:val="subsection2 Char"/>
    <w:aliases w:val="ss2 Char"/>
    <w:basedOn w:val="DefaultParagraphFont"/>
    <w:link w:val="subsection2"/>
    <w:rsid w:val="003E2B72"/>
    <w:rPr>
      <w:rFonts w:eastAsia="Times New Roman" w:cs="Times New Roman"/>
      <w:sz w:val="22"/>
      <w:lang w:eastAsia="en-AU"/>
    </w:rPr>
  </w:style>
  <w:style w:type="paragraph" w:customStyle="1" w:styleId="Tablea">
    <w:name w:val="Table(a)"/>
    <w:aliases w:val="ta"/>
    <w:basedOn w:val="Tabletext"/>
    <w:rsid w:val="00FA573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2438">
      <w:bodyDiv w:val="1"/>
      <w:marLeft w:val="0"/>
      <w:marRight w:val="0"/>
      <w:marTop w:val="0"/>
      <w:marBottom w:val="0"/>
      <w:divBdr>
        <w:top w:val="none" w:sz="0" w:space="0" w:color="auto"/>
        <w:left w:val="none" w:sz="0" w:space="0" w:color="auto"/>
        <w:bottom w:val="none" w:sz="0" w:space="0" w:color="auto"/>
        <w:right w:val="none" w:sz="0" w:space="0" w:color="auto"/>
      </w:divBdr>
    </w:div>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140317479">
      <w:bodyDiv w:val="1"/>
      <w:marLeft w:val="0"/>
      <w:marRight w:val="0"/>
      <w:marTop w:val="0"/>
      <w:marBottom w:val="0"/>
      <w:divBdr>
        <w:top w:val="none" w:sz="0" w:space="0" w:color="auto"/>
        <w:left w:val="none" w:sz="0" w:space="0" w:color="auto"/>
        <w:bottom w:val="none" w:sz="0" w:space="0" w:color="auto"/>
        <w:right w:val="none" w:sz="0" w:space="0" w:color="auto"/>
      </w:divBdr>
    </w:div>
    <w:div w:id="141626139">
      <w:bodyDiv w:val="1"/>
      <w:marLeft w:val="0"/>
      <w:marRight w:val="0"/>
      <w:marTop w:val="0"/>
      <w:marBottom w:val="0"/>
      <w:divBdr>
        <w:top w:val="none" w:sz="0" w:space="0" w:color="auto"/>
        <w:left w:val="none" w:sz="0" w:space="0" w:color="auto"/>
        <w:bottom w:val="none" w:sz="0" w:space="0" w:color="auto"/>
        <w:right w:val="none" w:sz="0" w:space="0" w:color="auto"/>
      </w:divBdr>
    </w:div>
    <w:div w:id="147599108">
      <w:bodyDiv w:val="1"/>
      <w:marLeft w:val="0"/>
      <w:marRight w:val="0"/>
      <w:marTop w:val="0"/>
      <w:marBottom w:val="0"/>
      <w:divBdr>
        <w:top w:val="none" w:sz="0" w:space="0" w:color="auto"/>
        <w:left w:val="none" w:sz="0" w:space="0" w:color="auto"/>
        <w:bottom w:val="none" w:sz="0" w:space="0" w:color="auto"/>
        <w:right w:val="none" w:sz="0" w:space="0" w:color="auto"/>
      </w:divBdr>
    </w:div>
    <w:div w:id="156001363">
      <w:bodyDiv w:val="1"/>
      <w:marLeft w:val="0"/>
      <w:marRight w:val="0"/>
      <w:marTop w:val="0"/>
      <w:marBottom w:val="0"/>
      <w:divBdr>
        <w:top w:val="none" w:sz="0" w:space="0" w:color="auto"/>
        <w:left w:val="none" w:sz="0" w:space="0" w:color="auto"/>
        <w:bottom w:val="none" w:sz="0" w:space="0" w:color="auto"/>
        <w:right w:val="none" w:sz="0" w:space="0" w:color="auto"/>
      </w:divBdr>
    </w:div>
    <w:div w:id="187262167">
      <w:bodyDiv w:val="1"/>
      <w:marLeft w:val="0"/>
      <w:marRight w:val="0"/>
      <w:marTop w:val="0"/>
      <w:marBottom w:val="0"/>
      <w:divBdr>
        <w:top w:val="none" w:sz="0" w:space="0" w:color="auto"/>
        <w:left w:val="none" w:sz="0" w:space="0" w:color="auto"/>
        <w:bottom w:val="none" w:sz="0" w:space="0" w:color="auto"/>
        <w:right w:val="none" w:sz="0" w:space="0" w:color="auto"/>
      </w:divBdr>
    </w:div>
    <w:div w:id="199519147">
      <w:bodyDiv w:val="1"/>
      <w:marLeft w:val="0"/>
      <w:marRight w:val="0"/>
      <w:marTop w:val="0"/>
      <w:marBottom w:val="0"/>
      <w:divBdr>
        <w:top w:val="none" w:sz="0" w:space="0" w:color="auto"/>
        <w:left w:val="none" w:sz="0" w:space="0" w:color="auto"/>
        <w:bottom w:val="none" w:sz="0" w:space="0" w:color="auto"/>
        <w:right w:val="none" w:sz="0" w:space="0" w:color="auto"/>
      </w:divBdr>
    </w:div>
    <w:div w:id="217254297">
      <w:bodyDiv w:val="1"/>
      <w:marLeft w:val="0"/>
      <w:marRight w:val="0"/>
      <w:marTop w:val="0"/>
      <w:marBottom w:val="0"/>
      <w:divBdr>
        <w:top w:val="none" w:sz="0" w:space="0" w:color="auto"/>
        <w:left w:val="none" w:sz="0" w:space="0" w:color="auto"/>
        <w:bottom w:val="none" w:sz="0" w:space="0" w:color="auto"/>
        <w:right w:val="none" w:sz="0" w:space="0" w:color="auto"/>
      </w:divBdr>
    </w:div>
    <w:div w:id="217788690">
      <w:bodyDiv w:val="1"/>
      <w:marLeft w:val="0"/>
      <w:marRight w:val="0"/>
      <w:marTop w:val="0"/>
      <w:marBottom w:val="0"/>
      <w:divBdr>
        <w:top w:val="none" w:sz="0" w:space="0" w:color="auto"/>
        <w:left w:val="none" w:sz="0" w:space="0" w:color="auto"/>
        <w:bottom w:val="none" w:sz="0" w:space="0" w:color="auto"/>
        <w:right w:val="none" w:sz="0" w:space="0" w:color="auto"/>
      </w:divBdr>
    </w:div>
    <w:div w:id="226108543">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239144316">
      <w:bodyDiv w:val="1"/>
      <w:marLeft w:val="0"/>
      <w:marRight w:val="0"/>
      <w:marTop w:val="0"/>
      <w:marBottom w:val="0"/>
      <w:divBdr>
        <w:top w:val="none" w:sz="0" w:space="0" w:color="auto"/>
        <w:left w:val="none" w:sz="0" w:space="0" w:color="auto"/>
        <w:bottom w:val="none" w:sz="0" w:space="0" w:color="auto"/>
        <w:right w:val="none" w:sz="0" w:space="0" w:color="auto"/>
      </w:divBdr>
    </w:div>
    <w:div w:id="266929675">
      <w:bodyDiv w:val="1"/>
      <w:marLeft w:val="0"/>
      <w:marRight w:val="0"/>
      <w:marTop w:val="0"/>
      <w:marBottom w:val="0"/>
      <w:divBdr>
        <w:top w:val="none" w:sz="0" w:space="0" w:color="auto"/>
        <w:left w:val="none" w:sz="0" w:space="0" w:color="auto"/>
        <w:bottom w:val="none" w:sz="0" w:space="0" w:color="auto"/>
        <w:right w:val="none" w:sz="0" w:space="0" w:color="auto"/>
      </w:divBdr>
    </w:div>
    <w:div w:id="301079081">
      <w:bodyDiv w:val="1"/>
      <w:marLeft w:val="0"/>
      <w:marRight w:val="0"/>
      <w:marTop w:val="0"/>
      <w:marBottom w:val="0"/>
      <w:divBdr>
        <w:top w:val="none" w:sz="0" w:space="0" w:color="auto"/>
        <w:left w:val="none" w:sz="0" w:space="0" w:color="auto"/>
        <w:bottom w:val="none" w:sz="0" w:space="0" w:color="auto"/>
        <w:right w:val="none" w:sz="0" w:space="0" w:color="auto"/>
      </w:divBdr>
    </w:div>
    <w:div w:id="310646957">
      <w:bodyDiv w:val="1"/>
      <w:marLeft w:val="0"/>
      <w:marRight w:val="0"/>
      <w:marTop w:val="0"/>
      <w:marBottom w:val="0"/>
      <w:divBdr>
        <w:top w:val="none" w:sz="0" w:space="0" w:color="auto"/>
        <w:left w:val="none" w:sz="0" w:space="0" w:color="auto"/>
        <w:bottom w:val="none" w:sz="0" w:space="0" w:color="auto"/>
        <w:right w:val="none" w:sz="0" w:space="0" w:color="auto"/>
      </w:divBdr>
    </w:div>
    <w:div w:id="341587510">
      <w:bodyDiv w:val="1"/>
      <w:marLeft w:val="0"/>
      <w:marRight w:val="0"/>
      <w:marTop w:val="0"/>
      <w:marBottom w:val="0"/>
      <w:divBdr>
        <w:top w:val="none" w:sz="0" w:space="0" w:color="auto"/>
        <w:left w:val="none" w:sz="0" w:space="0" w:color="auto"/>
        <w:bottom w:val="none" w:sz="0" w:space="0" w:color="auto"/>
        <w:right w:val="none" w:sz="0" w:space="0" w:color="auto"/>
      </w:divBdr>
    </w:div>
    <w:div w:id="375469721">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389303647">
      <w:bodyDiv w:val="1"/>
      <w:marLeft w:val="0"/>
      <w:marRight w:val="0"/>
      <w:marTop w:val="0"/>
      <w:marBottom w:val="0"/>
      <w:divBdr>
        <w:top w:val="none" w:sz="0" w:space="0" w:color="auto"/>
        <w:left w:val="none" w:sz="0" w:space="0" w:color="auto"/>
        <w:bottom w:val="none" w:sz="0" w:space="0" w:color="auto"/>
        <w:right w:val="none" w:sz="0" w:space="0" w:color="auto"/>
      </w:divBdr>
    </w:div>
    <w:div w:id="404570062">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
    <w:div w:id="460342515">
      <w:bodyDiv w:val="1"/>
      <w:marLeft w:val="0"/>
      <w:marRight w:val="0"/>
      <w:marTop w:val="0"/>
      <w:marBottom w:val="0"/>
      <w:divBdr>
        <w:top w:val="none" w:sz="0" w:space="0" w:color="auto"/>
        <w:left w:val="none" w:sz="0" w:space="0" w:color="auto"/>
        <w:bottom w:val="none" w:sz="0" w:space="0" w:color="auto"/>
        <w:right w:val="none" w:sz="0" w:space="0" w:color="auto"/>
      </w:divBdr>
    </w:div>
    <w:div w:id="469833203">
      <w:bodyDiv w:val="1"/>
      <w:marLeft w:val="0"/>
      <w:marRight w:val="0"/>
      <w:marTop w:val="0"/>
      <w:marBottom w:val="0"/>
      <w:divBdr>
        <w:top w:val="none" w:sz="0" w:space="0" w:color="auto"/>
        <w:left w:val="none" w:sz="0" w:space="0" w:color="auto"/>
        <w:bottom w:val="none" w:sz="0" w:space="0" w:color="auto"/>
        <w:right w:val="none" w:sz="0" w:space="0" w:color="auto"/>
      </w:divBdr>
    </w:div>
    <w:div w:id="485174291">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535431846">
      <w:bodyDiv w:val="1"/>
      <w:marLeft w:val="0"/>
      <w:marRight w:val="0"/>
      <w:marTop w:val="0"/>
      <w:marBottom w:val="0"/>
      <w:divBdr>
        <w:top w:val="none" w:sz="0" w:space="0" w:color="auto"/>
        <w:left w:val="none" w:sz="0" w:space="0" w:color="auto"/>
        <w:bottom w:val="none" w:sz="0" w:space="0" w:color="auto"/>
        <w:right w:val="none" w:sz="0" w:space="0" w:color="auto"/>
      </w:divBdr>
    </w:div>
    <w:div w:id="546532069">
      <w:bodyDiv w:val="1"/>
      <w:marLeft w:val="0"/>
      <w:marRight w:val="0"/>
      <w:marTop w:val="0"/>
      <w:marBottom w:val="0"/>
      <w:divBdr>
        <w:top w:val="none" w:sz="0" w:space="0" w:color="auto"/>
        <w:left w:val="none" w:sz="0" w:space="0" w:color="auto"/>
        <w:bottom w:val="none" w:sz="0" w:space="0" w:color="auto"/>
        <w:right w:val="none" w:sz="0" w:space="0" w:color="auto"/>
      </w:divBdr>
    </w:div>
    <w:div w:id="547686148">
      <w:bodyDiv w:val="1"/>
      <w:marLeft w:val="0"/>
      <w:marRight w:val="0"/>
      <w:marTop w:val="0"/>
      <w:marBottom w:val="0"/>
      <w:divBdr>
        <w:top w:val="none" w:sz="0" w:space="0" w:color="auto"/>
        <w:left w:val="none" w:sz="0" w:space="0" w:color="auto"/>
        <w:bottom w:val="none" w:sz="0" w:space="0" w:color="auto"/>
        <w:right w:val="none" w:sz="0" w:space="0" w:color="auto"/>
      </w:divBdr>
    </w:div>
    <w:div w:id="585727329">
      <w:bodyDiv w:val="1"/>
      <w:marLeft w:val="0"/>
      <w:marRight w:val="0"/>
      <w:marTop w:val="0"/>
      <w:marBottom w:val="0"/>
      <w:divBdr>
        <w:top w:val="none" w:sz="0" w:space="0" w:color="auto"/>
        <w:left w:val="none" w:sz="0" w:space="0" w:color="auto"/>
        <w:bottom w:val="none" w:sz="0" w:space="0" w:color="auto"/>
        <w:right w:val="none" w:sz="0" w:space="0" w:color="auto"/>
      </w:divBdr>
    </w:div>
    <w:div w:id="633024179">
      <w:bodyDiv w:val="1"/>
      <w:marLeft w:val="0"/>
      <w:marRight w:val="0"/>
      <w:marTop w:val="0"/>
      <w:marBottom w:val="0"/>
      <w:divBdr>
        <w:top w:val="none" w:sz="0" w:space="0" w:color="auto"/>
        <w:left w:val="none" w:sz="0" w:space="0" w:color="auto"/>
        <w:bottom w:val="none" w:sz="0" w:space="0" w:color="auto"/>
        <w:right w:val="none" w:sz="0" w:space="0" w:color="auto"/>
      </w:divBdr>
    </w:div>
    <w:div w:id="718867947">
      <w:bodyDiv w:val="1"/>
      <w:marLeft w:val="0"/>
      <w:marRight w:val="0"/>
      <w:marTop w:val="0"/>
      <w:marBottom w:val="0"/>
      <w:divBdr>
        <w:top w:val="none" w:sz="0" w:space="0" w:color="auto"/>
        <w:left w:val="none" w:sz="0" w:space="0" w:color="auto"/>
        <w:bottom w:val="none" w:sz="0" w:space="0" w:color="auto"/>
        <w:right w:val="none" w:sz="0" w:space="0" w:color="auto"/>
      </w:divBdr>
    </w:div>
    <w:div w:id="722825919">
      <w:bodyDiv w:val="1"/>
      <w:marLeft w:val="0"/>
      <w:marRight w:val="0"/>
      <w:marTop w:val="0"/>
      <w:marBottom w:val="0"/>
      <w:divBdr>
        <w:top w:val="none" w:sz="0" w:space="0" w:color="auto"/>
        <w:left w:val="none" w:sz="0" w:space="0" w:color="auto"/>
        <w:bottom w:val="none" w:sz="0" w:space="0" w:color="auto"/>
        <w:right w:val="none" w:sz="0" w:space="0" w:color="auto"/>
      </w:divBdr>
    </w:div>
    <w:div w:id="743796326">
      <w:bodyDiv w:val="1"/>
      <w:marLeft w:val="0"/>
      <w:marRight w:val="0"/>
      <w:marTop w:val="0"/>
      <w:marBottom w:val="0"/>
      <w:divBdr>
        <w:top w:val="none" w:sz="0" w:space="0" w:color="auto"/>
        <w:left w:val="none" w:sz="0" w:space="0" w:color="auto"/>
        <w:bottom w:val="none" w:sz="0" w:space="0" w:color="auto"/>
        <w:right w:val="none" w:sz="0" w:space="0" w:color="auto"/>
      </w:divBdr>
    </w:div>
    <w:div w:id="749887511">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755128918">
      <w:bodyDiv w:val="1"/>
      <w:marLeft w:val="0"/>
      <w:marRight w:val="0"/>
      <w:marTop w:val="0"/>
      <w:marBottom w:val="0"/>
      <w:divBdr>
        <w:top w:val="none" w:sz="0" w:space="0" w:color="auto"/>
        <w:left w:val="none" w:sz="0" w:space="0" w:color="auto"/>
        <w:bottom w:val="none" w:sz="0" w:space="0" w:color="auto"/>
        <w:right w:val="none" w:sz="0" w:space="0" w:color="auto"/>
      </w:divBdr>
    </w:div>
    <w:div w:id="829832567">
      <w:bodyDiv w:val="1"/>
      <w:marLeft w:val="0"/>
      <w:marRight w:val="0"/>
      <w:marTop w:val="0"/>
      <w:marBottom w:val="0"/>
      <w:divBdr>
        <w:top w:val="none" w:sz="0" w:space="0" w:color="auto"/>
        <w:left w:val="none" w:sz="0" w:space="0" w:color="auto"/>
        <w:bottom w:val="none" w:sz="0" w:space="0" w:color="auto"/>
        <w:right w:val="none" w:sz="0" w:space="0" w:color="auto"/>
      </w:divBdr>
    </w:div>
    <w:div w:id="844395323">
      <w:bodyDiv w:val="1"/>
      <w:marLeft w:val="0"/>
      <w:marRight w:val="0"/>
      <w:marTop w:val="0"/>
      <w:marBottom w:val="0"/>
      <w:divBdr>
        <w:top w:val="none" w:sz="0" w:space="0" w:color="auto"/>
        <w:left w:val="none" w:sz="0" w:space="0" w:color="auto"/>
        <w:bottom w:val="none" w:sz="0" w:space="0" w:color="auto"/>
        <w:right w:val="none" w:sz="0" w:space="0" w:color="auto"/>
      </w:divBdr>
    </w:div>
    <w:div w:id="862397244">
      <w:bodyDiv w:val="1"/>
      <w:marLeft w:val="0"/>
      <w:marRight w:val="0"/>
      <w:marTop w:val="0"/>
      <w:marBottom w:val="0"/>
      <w:divBdr>
        <w:top w:val="none" w:sz="0" w:space="0" w:color="auto"/>
        <w:left w:val="none" w:sz="0" w:space="0" w:color="auto"/>
        <w:bottom w:val="none" w:sz="0" w:space="0" w:color="auto"/>
        <w:right w:val="none" w:sz="0" w:space="0" w:color="auto"/>
      </w:divBdr>
    </w:div>
    <w:div w:id="884221955">
      <w:bodyDiv w:val="1"/>
      <w:marLeft w:val="0"/>
      <w:marRight w:val="0"/>
      <w:marTop w:val="0"/>
      <w:marBottom w:val="0"/>
      <w:divBdr>
        <w:top w:val="none" w:sz="0" w:space="0" w:color="auto"/>
        <w:left w:val="none" w:sz="0" w:space="0" w:color="auto"/>
        <w:bottom w:val="none" w:sz="0" w:space="0" w:color="auto"/>
        <w:right w:val="none" w:sz="0" w:space="0" w:color="auto"/>
      </w:divBdr>
    </w:div>
    <w:div w:id="919370975">
      <w:bodyDiv w:val="1"/>
      <w:marLeft w:val="0"/>
      <w:marRight w:val="0"/>
      <w:marTop w:val="0"/>
      <w:marBottom w:val="0"/>
      <w:divBdr>
        <w:top w:val="none" w:sz="0" w:space="0" w:color="auto"/>
        <w:left w:val="none" w:sz="0" w:space="0" w:color="auto"/>
        <w:bottom w:val="none" w:sz="0" w:space="0" w:color="auto"/>
        <w:right w:val="none" w:sz="0" w:space="0" w:color="auto"/>
      </w:divBdr>
    </w:div>
    <w:div w:id="934896911">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93238530">
      <w:bodyDiv w:val="1"/>
      <w:marLeft w:val="0"/>
      <w:marRight w:val="0"/>
      <w:marTop w:val="0"/>
      <w:marBottom w:val="0"/>
      <w:divBdr>
        <w:top w:val="none" w:sz="0" w:space="0" w:color="auto"/>
        <w:left w:val="none" w:sz="0" w:space="0" w:color="auto"/>
        <w:bottom w:val="none" w:sz="0" w:space="0" w:color="auto"/>
        <w:right w:val="none" w:sz="0" w:space="0" w:color="auto"/>
      </w:divBdr>
    </w:div>
    <w:div w:id="1097097509">
      <w:bodyDiv w:val="1"/>
      <w:marLeft w:val="0"/>
      <w:marRight w:val="0"/>
      <w:marTop w:val="0"/>
      <w:marBottom w:val="0"/>
      <w:divBdr>
        <w:top w:val="none" w:sz="0" w:space="0" w:color="auto"/>
        <w:left w:val="none" w:sz="0" w:space="0" w:color="auto"/>
        <w:bottom w:val="none" w:sz="0" w:space="0" w:color="auto"/>
        <w:right w:val="none" w:sz="0" w:space="0" w:color="auto"/>
      </w:divBdr>
    </w:div>
    <w:div w:id="1115518192">
      <w:bodyDiv w:val="1"/>
      <w:marLeft w:val="0"/>
      <w:marRight w:val="0"/>
      <w:marTop w:val="0"/>
      <w:marBottom w:val="0"/>
      <w:divBdr>
        <w:top w:val="none" w:sz="0" w:space="0" w:color="auto"/>
        <w:left w:val="none" w:sz="0" w:space="0" w:color="auto"/>
        <w:bottom w:val="none" w:sz="0" w:space="0" w:color="auto"/>
        <w:right w:val="none" w:sz="0" w:space="0" w:color="auto"/>
      </w:divBdr>
    </w:div>
    <w:div w:id="1132289818">
      <w:bodyDiv w:val="1"/>
      <w:marLeft w:val="0"/>
      <w:marRight w:val="0"/>
      <w:marTop w:val="0"/>
      <w:marBottom w:val="0"/>
      <w:divBdr>
        <w:top w:val="none" w:sz="0" w:space="0" w:color="auto"/>
        <w:left w:val="none" w:sz="0" w:space="0" w:color="auto"/>
        <w:bottom w:val="none" w:sz="0" w:space="0" w:color="auto"/>
        <w:right w:val="none" w:sz="0" w:space="0" w:color="auto"/>
      </w:divBdr>
    </w:div>
    <w:div w:id="1134375401">
      <w:bodyDiv w:val="1"/>
      <w:marLeft w:val="0"/>
      <w:marRight w:val="0"/>
      <w:marTop w:val="0"/>
      <w:marBottom w:val="0"/>
      <w:divBdr>
        <w:top w:val="none" w:sz="0" w:space="0" w:color="auto"/>
        <w:left w:val="none" w:sz="0" w:space="0" w:color="auto"/>
        <w:bottom w:val="none" w:sz="0" w:space="0" w:color="auto"/>
        <w:right w:val="none" w:sz="0" w:space="0" w:color="auto"/>
      </w:divBdr>
    </w:div>
    <w:div w:id="1157258064">
      <w:bodyDiv w:val="1"/>
      <w:marLeft w:val="0"/>
      <w:marRight w:val="0"/>
      <w:marTop w:val="0"/>
      <w:marBottom w:val="0"/>
      <w:divBdr>
        <w:top w:val="none" w:sz="0" w:space="0" w:color="auto"/>
        <w:left w:val="none" w:sz="0" w:space="0" w:color="auto"/>
        <w:bottom w:val="none" w:sz="0" w:space="0" w:color="auto"/>
        <w:right w:val="none" w:sz="0" w:space="0" w:color="auto"/>
      </w:divBdr>
    </w:div>
    <w:div w:id="1293484829">
      <w:bodyDiv w:val="1"/>
      <w:marLeft w:val="0"/>
      <w:marRight w:val="0"/>
      <w:marTop w:val="0"/>
      <w:marBottom w:val="0"/>
      <w:divBdr>
        <w:top w:val="none" w:sz="0" w:space="0" w:color="auto"/>
        <w:left w:val="none" w:sz="0" w:space="0" w:color="auto"/>
        <w:bottom w:val="none" w:sz="0" w:space="0" w:color="auto"/>
        <w:right w:val="none" w:sz="0" w:space="0" w:color="auto"/>
      </w:divBdr>
    </w:div>
    <w:div w:id="1307586804">
      <w:bodyDiv w:val="1"/>
      <w:marLeft w:val="0"/>
      <w:marRight w:val="0"/>
      <w:marTop w:val="0"/>
      <w:marBottom w:val="0"/>
      <w:divBdr>
        <w:top w:val="none" w:sz="0" w:space="0" w:color="auto"/>
        <w:left w:val="none" w:sz="0" w:space="0" w:color="auto"/>
        <w:bottom w:val="none" w:sz="0" w:space="0" w:color="auto"/>
        <w:right w:val="none" w:sz="0" w:space="0" w:color="auto"/>
      </w:divBdr>
    </w:div>
    <w:div w:id="1311790977">
      <w:bodyDiv w:val="1"/>
      <w:marLeft w:val="0"/>
      <w:marRight w:val="0"/>
      <w:marTop w:val="0"/>
      <w:marBottom w:val="0"/>
      <w:divBdr>
        <w:top w:val="none" w:sz="0" w:space="0" w:color="auto"/>
        <w:left w:val="none" w:sz="0" w:space="0" w:color="auto"/>
        <w:bottom w:val="none" w:sz="0" w:space="0" w:color="auto"/>
        <w:right w:val="none" w:sz="0" w:space="0" w:color="auto"/>
      </w:divBdr>
    </w:div>
    <w:div w:id="1334340906">
      <w:bodyDiv w:val="1"/>
      <w:marLeft w:val="0"/>
      <w:marRight w:val="0"/>
      <w:marTop w:val="0"/>
      <w:marBottom w:val="0"/>
      <w:divBdr>
        <w:top w:val="none" w:sz="0" w:space="0" w:color="auto"/>
        <w:left w:val="none" w:sz="0" w:space="0" w:color="auto"/>
        <w:bottom w:val="none" w:sz="0" w:space="0" w:color="auto"/>
        <w:right w:val="none" w:sz="0" w:space="0" w:color="auto"/>
      </w:divBdr>
    </w:div>
    <w:div w:id="1351565274">
      <w:bodyDiv w:val="1"/>
      <w:marLeft w:val="0"/>
      <w:marRight w:val="0"/>
      <w:marTop w:val="0"/>
      <w:marBottom w:val="0"/>
      <w:divBdr>
        <w:top w:val="none" w:sz="0" w:space="0" w:color="auto"/>
        <w:left w:val="none" w:sz="0" w:space="0" w:color="auto"/>
        <w:bottom w:val="none" w:sz="0" w:space="0" w:color="auto"/>
        <w:right w:val="none" w:sz="0" w:space="0" w:color="auto"/>
      </w:divBdr>
    </w:div>
    <w:div w:id="1360089419">
      <w:bodyDiv w:val="1"/>
      <w:marLeft w:val="0"/>
      <w:marRight w:val="0"/>
      <w:marTop w:val="0"/>
      <w:marBottom w:val="0"/>
      <w:divBdr>
        <w:top w:val="none" w:sz="0" w:space="0" w:color="auto"/>
        <w:left w:val="none" w:sz="0" w:space="0" w:color="auto"/>
        <w:bottom w:val="none" w:sz="0" w:space="0" w:color="auto"/>
        <w:right w:val="none" w:sz="0" w:space="0" w:color="auto"/>
      </w:divBdr>
    </w:div>
    <w:div w:id="1367758939">
      <w:bodyDiv w:val="1"/>
      <w:marLeft w:val="0"/>
      <w:marRight w:val="0"/>
      <w:marTop w:val="0"/>
      <w:marBottom w:val="0"/>
      <w:divBdr>
        <w:top w:val="none" w:sz="0" w:space="0" w:color="auto"/>
        <w:left w:val="none" w:sz="0" w:space="0" w:color="auto"/>
        <w:bottom w:val="none" w:sz="0" w:space="0" w:color="auto"/>
        <w:right w:val="none" w:sz="0" w:space="0" w:color="auto"/>
      </w:divBdr>
    </w:div>
    <w:div w:id="1373922841">
      <w:bodyDiv w:val="1"/>
      <w:marLeft w:val="0"/>
      <w:marRight w:val="0"/>
      <w:marTop w:val="0"/>
      <w:marBottom w:val="0"/>
      <w:divBdr>
        <w:top w:val="none" w:sz="0" w:space="0" w:color="auto"/>
        <w:left w:val="none" w:sz="0" w:space="0" w:color="auto"/>
        <w:bottom w:val="none" w:sz="0" w:space="0" w:color="auto"/>
        <w:right w:val="none" w:sz="0" w:space="0" w:color="auto"/>
      </w:divBdr>
    </w:div>
    <w:div w:id="1425228556">
      <w:bodyDiv w:val="1"/>
      <w:marLeft w:val="0"/>
      <w:marRight w:val="0"/>
      <w:marTop w:val="0"/>
      <w:marBottom w:val="0"/>
      <w:divBdr>
        <w:top w:val="none" w:sz="0" w:space="0" w:color="auto"/>
        <w:left w:val="none" w:sz="0" w:space="0" w:color="auto"/>
        <w:bottom w:val="none" w:sz="0" w:space="0" w:color="auto"/>
        <w:right w:val="none" w:sz="0" w:space="0" w:color="auto"/>
      </w:divBdr>
    </w:div>
    <w:div w:id="1427119252">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522814527">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06378573">
      <w:bodyDiv w:val="1"/>
      <w:marLeft w:val="0"/>
      <w:marRight w:val="0"/>
      <w:marTop w:val="0"/>
      <w:marBottom w:val="0"/>
      <w:divBdr>
        <w:top w:val="none" w:sz="0" w:space="0" w:color="auto"/>
        <w:left w:val="none" w:sz="0" w:space="0" w:color="auto"/>
        <w:bottom w:val="none" w:sz="0" w:space="0" w:color="auto"/>
        <w:right w:val="none" w:sz="0" w:space="0" w:color="auto"/>
      </w:divBdr>
    </w:div>
    <w:div w:id="1618215140">
      <w:bodyDiv w:val="1"/>
      <w:marLeft w:val="0"/>
      <w:marRight w:val="0"/>
      <w:marTop w:val="0"/>
      <w:marBottom w:val="0"/>
      <w:divBdr>
        <w:top w:val="none" w:sz="0" w:space="0" w:color="auto"/>
        <w:left w:val="none" w:sz="0" w:space="0" w:color="auto"/>
        <w:bottom w:val="none" w:sz="0" w:space="0" w:color="auto"/>
        <w:right w:val="none" w:sz="0" w:space="0" w:color="auto"/>
      </w:divBdr>
    </w:div>
    <w:div w:id="163574548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67855221">
      <w:bodyDiv w:val="1"/>
      <w:marLeft w:val="0"/>
      <w:marRight w:val="0"/>
      <w:marTop w:val="0"/>
      <w:marBottom w:val="0"/>
      <w:divBdr>
        <w:top w:val="none" w:sz="0" w:space="0" w:color="auto"/>
        <w:left w:val="none" w:sz="0" w:space="0" w:color="auto"/>
        <w:bottom w:val="none" w:sz="0" w:space="0" w:color="auto"/>
        <w:right w:val="none" w:sz="0" w:space="0" w:color="auto"/>
      </w:divBdr>
    </w:div>
    <w:div w:id="1695691325">
      <w:bodyDiv w:val="1"/>
      <w:marLeft w:val="0"/>
      <w:marRight w:val="0"/>
      <w:marTop w:val="0"/>
      <w:marBottom w:val="0"/>
      <w:divBdr>
        <w:top w:val="none" w:sz="0" w:space="0" w:color="auto"/>
        <w:left w:val="none" w:sz="0" w:space="0" w:color="auto"/>
        <w:bottom w:val="none" w:sz="0" w:space="0" w:color="auto"/>
        <w:right w:val="none" w:sz="0" w:space="0" w:color="auto"/>
      </w:divBdr>
    </w:div>
    <w:div w:id="1719819004">
      <w:bodyDiv w:val="1"/>
      <w:marLeft w:val="0"/>
      <w:marRight w:val="0"/>
      <w:marTop w:val="0"/>
      <w:marBottom w:val="0"/>
      <w:divBdr>
        <w:top w:val="none" w:sz="0" w:space="0" w:color="auto"/>
        <w:left w:val="none" w:sz="0" w:space="0" w:color="auto"/>
        <w:bottom w:val="none" w:sz="0" w:space="0" w:color="auto"/>
        <w:right w:val="none" w:sz="0" w:space="0" w:color="auto"/>
      </w:divBdr>
    </w:div>
    <w:div w:id="1724711772">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747531181">
      <w:bodyDiv w:val="1"/>
      <w:marLeft w:val="0"/>
      <w:marRight w:val="0"/>
      <w:marTop w:val="0"/>
      <w:marBottom w:val="0"/>
      <w:divBdr>
        <w:top w:val="none" w:sz="0" w:space="0" w:color="auto"/>
        <w:left w:val="none" w:sz="0" w:space="0" w:color="auto"/>
        <w:bottom w:val="none" w:sz="0" w:space="0" w:color="auto"/>
        <w:right w:val="none" w:sz="0" w:space="0" w:color="auto"/>
      </w:divBdr>
    </w:div>
    <w:div w:id="1752198821">
      <w:bodyDiv w:val="1"/>
      <w:marLeft w:val="0"/>
      <w:marRight w:val="0"/>
      <w:marTop w:val="0"/>
      <w:marBottom w:val="0"/>
      <w:divBdr>
        <w:top w:val="none" w:sz="0" w:space="0" w:color="auto"/>
        <w:left w:val="none" w:sz="0" w:space="0" w:color="auto"/>
        <w:bottom w:val="none" w:sz="0" w:space="0" w:color="auto"/>
        <w:right w:val="none" w:sz="0" w:space="0" w:color="auto"/>
      </w:divBdr>
    </w:div>
    <w:div w:id="1869021545">
      <w:bodyDiv w:val="1"/>
      <w:marLeft w:val="0"/>
      <w:marRight w:val="0"/>
      <w:marTop w:val="0"/>
      <w:marBottom w:val="0"/>
      <w:divBdr>
        <w:top w:val="none" w:sz="0" w:space="0" w:color="auto"/>
        <w:left w:val="none" w:sz="0" w:space="0" w:color="auto"/>
        <w:bottom w:val="none" w:sz="0" w:space="0" w:color="auto"/>
        <w:right w:val="none" w:sz="0" w:space="0" w:color="auto"/>
      </w:divBdr>
    </w:div>
    <w:div w:id="1969125961">
      <w:bodyDiv w:val="1"/>
      <w:marLeft w:val="0"/>
      <w:marRight w:val="0"/>
      <w:marTop w:val="0"/>
      <w:marBottom w:val="0"/>
      <w:divBdr>
        <w:top w:val="none" w:sz="0" w:space="0" w:color="auto"/>
        <w:left w:val="none" w:sz="0" w:space="0" w:color="auto"/>
        <w:bottom w:val="none" w:sz="0" w:space="0" w:color="auto"/>
        <w:right w:val="none" w:sz="0" w:space="0" w:color="auto"/>
      </w:divBdr>
    </w:div>
    <w:div w:id="1976131392">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 w:id="1994987851">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1459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3bdc815373124034b78d25f0d9998b61">
  <xsd:schema xmlns:xsd="http://www.w3.org/2001/XMLSchema" xmlns:xs="http://www.w3.org/2001/XMLSchema" xmlns:p="http://schemas.microsoft.com/office/2006/metadata/properties" xmlns:ns2="93AC1384-3ADF-494E-97DF-CDC127135A18" targetNamespace="http://schemas.microsoft.com/office/2006/metadata/properties" ma:root="true" ma:fieldsID="5dfa26cfd2191071a0660c010e3f8b4a"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E3587-A070-4D29-BE51-97F57E1ABB74}">
  <ds:schemaRefs>
    <ds:schemaRef ds:uri="http://schemas.openxmlformats.org/officeDocument/2006/bibliography"/>
  </ds:schemaRefs>
</ds:datastoreItem>
</file>

<file path=customXml/itemProps2.xml><?xml version="1.0" encoding="utf-8"?>
<ds:datastoreItem xmlns:ds="http://schemas.openxmlformats.org/officeDocument/2006/customXml" ds:itemID="{C9BEACFD-1306-4E1A-8909-2BDF8129D6B4}">
  <ds:schemaRef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a334ba3b-e131-42d3-95f3-2728f5a41884"/>
    <ds:schemaRef ds:uri="1d1b79eb-ac0c-46bf-983d-672b92491ea2"/>
    <ds:schemaRef ds:uri="6af6680f-240e-4997-8544-2d5dc7ad9969"/>
    <ds:schemaRef ds:uri="http://www.w3.org/XML/1998/namespace"/>
    <ds:schemaRef ds:uri="93AC1384-3ADF-494E-97DF-CDC127135A18"/>
  </ds:schemaRefs>
</ds:datastoreItem>
</file>

<file path=customXml/itemProps3.xml><?xml version="1.0" encoding="utf-8"?>
<ds:datastoreItem xmlns:ds="http://schemas.openxmlformats.org/officeDocument/2006/customXml" ds:itemID="{5F9DAB59-D472-4C3E-8B66-6E73A1733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1384-3ADF-494E-97DF-CDC12713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D9470-46F6-41DB-82A6-97CD2316D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8501</Words>
  <Characters>48552</Characters>
  <Application>Microsoft Office Word</Application>
  <DocSecurity>0</DocSecurity>
  <Lines>1571</Lines>
  <Paragraphs>839</Paragraphs>
  <ScaleCrop>false</ScaleCrop>
  <HeadingPairs>
    <vt:vector size="2" baseType="variant">
      <vt:variant>
        <vt:lpstr>Title</vt:lpstr>
      </vt:variant>
      <vt:variant>
        <vt:i4>1</vt:i4>
      </vt:variant>
    </vt:vector>
  </HeadingPairs>
  <TitlesOfParts>
    <vt:vector size="1" baseType="lpstr">
      <vt:lpstr>Digital ID (Accreditation) Data Standards 2024</vt:lpstr>
    </vt:vector>
  </TitlesOfParts>
  <Company/>
  <LinksUpToDate>false</LinksUpToDate>
  <CharactersWithSpaces>56443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ID (Accreditation) Data Standards 2024</dc:title>
  <dc:subject/>
  <dc:creator/>
  <cp:keywords>[SEC=OFFICIAL]</cp:keywords>
  <cp:lastModifiedBy>Leung, John</cp:lastModifiedBy>
  <cp:revision>2</cp:revision>
  <dcterms:created xsi:type="dcterms:W3CDTF">2024-10-22T23:15:00Z</dcterms:created>
  <dcterms:modified xsi:type="dcterms:W3CDTF">2024-11-11T00:08:00Z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v=2022.1;a=SHA256;h=2776253011DBA99650457678EF5A711B62EBA80BFD7EB4EDA55CF23F9A93D12F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2024-02-23T00:19:59Z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68737D3C000DB29BB1F36D1F7A064E81D63790B75E1D81750F6AABBE5B642847</vt:lpwstr>
  </property>
  <property fmtid="{D5CDD505-2E9C-101B-9397-08002B2CF9AE}" pid="15" name="MSIP_Label_87d6481e-ccdd-4ab6-8b26-05a0df5699e7_SetDate">
    <vt:lpwstr>2024-02-23T00:19:59Z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73DBF21DCC974EB390B8B2ACABAEF2D9</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2C3B91DAACD22A5A4D5B1E82AF12A1ACCCE511E2</vt:lpwstr>
  </property>
  <property fmtid="{D5CDD505-2E9C-101B-9397-08002B2CF9AE}" pid="31" name="PM_Hash_Salt_Prev">
    <vt:lpwstr>198B0D1D94EBAFE7B6D750B6DB3A78DF</vt:lpwstr>
  </property>
  <property fmtid="{D5CDD505-2E9C-101B-9397-08002B2CF9AE}" pid="32" name="MSIP_Label_87d6481e-ccdd-4ab6-8b26-05a0df5699e7_ActionId">
    <vt:lpwstr>27a14e22c9c647c6a4c73d6785d2bb6d</vt:lpwstr>
  </property>
  <property fmtid="{D5CDD505-2E9C-101B-9397-08002B2CF9AE}" pid="33" name="PM_Hash_Salt">
    <vt:lpwstr>E14B775FA4B98852EC82515C841CC4B7</vt:lpwstr>
  </property>
  <property fmtid="{D5CDD505-2E9C-101B-9397-08002B2CF9AE}" pid="34" name="PM_Hash_SHA1">
    <vt:lpwstr>DE815FA36AEF0E136E662DE8A7FD74865367F052</vt:lpwstr>
  </property>
  <property fmtid="{D5CDD505-2E9C-101B-9397-08002B2CF9AE}" pid="35" name="PM_Caveats_Count">
    <vt:lpwstr>0</vt:lpwstr>
  </property>
  <property fmtid="{D5CDD505-2E9C-101B-9397-08002B2CF9AE}" pid="36" name="TaxKeyword">
    <vt:lpwstr>44;#[SEC=OFFICIAL]|07351cc0-de73-4913-be2f-56f124cbf8bb</vt:lpwstr>
  </property>
  <property fmtid="{D5CDD505-2E9C-101B-9397-08002B2CF9AE}" pid="37" name="Record Area">
    <vt:lpwstr/>
  </property>
  <property fmtid="{D5CDD505-2E9C-101B-9397-08002B2CF9AE}" pid="38" name="Record_x0020_Area">
    <vt:lpwstr/>
  </property>
  <property fmtid="{D5CDD505-2E9C-101B-9397-08002B2CF9AE}" pid="39" name="b647e5b7090c4d0ea7790e4632ed6396">
    <vt:lpwstr/>
  </property>
  <property fmtid="{D5CDD505-2E9C-101B-9397-08002B2CF9AE}" pid="40" name="Organisation_x0020_Unit">
    <vt:lpwstr>12;#Legislation|fb929d53-a443-46d8-8aa4-51a7a0618d3f</vt:lpwstr>
  </property>
  <property fmtid="{D5CDD505-2E9C-101B-9397-08002B2CF9AE}" pid="41" name="MediaServiceImageTags">
    <vt:lpwstr/>
  </property>
  <property fmtid="{D5CDD505-2E9C-101B-9397-08002B2CF9AE}" pid="42" name="About_x0020_Entity">
    <vt:lpwstr>1;#Department of Finance|fd660e8f-8f31-49bd-92a3-d31d4da31afe</vt:lpwstr>
  </property>
  <property fmtid="{D5CDD505-2E9C-101B-9397-08002B2CF9AE}" pid="43" name="InformationManagement">
    <vt:lpwstr/>
  </property>
  <property fmtid="{D5CDD505-2E9C-101B-9397-08002B2CF9AE}" pid="44" name="ContentTypeId">
    <vt:lpwstr>0x010100266966F133664895A6EE3632470D45F5002F90F3F994096F4E82570663D64A7B49</vt:lpwstr>
  </property>
  <property fmtid="{D5CDD505-2E9C-101B-9397-08002B2CF9AE}" pid="45" name="b85597615db24de983933c9f5cbbcb6b">
    <vt:lpwstr/>
  </property>
  <property fmtid="{D5CDD505-2E9C-101B-9397-08002B2CF9AE}" pid="46" name="Organisation Unit">
    <vt:lpwstr>74;#Legislation|fb929d53-a443-46d8-8aa4-51a7a0618d3f</vt:lpwstr>
  </property>
  <property fmtid="{D5CDD505-2E9C-101B-9397-08002B2CF9AE}" pid="47" name="Function_x0020_and_x0020_Activity">
    <vt:lpwstr/>
  </property>
  <property fmtid="{D5CDD505-2E9C-101B-9397-08002B2CF9AE}" pid="48" name="b711542f29d747ea8c29a6428706c10f">
    <vt:lpwstr/>
  </property>
  <property fmtid="{D5CDD505-2E9C-101B-9397-08002B2CF9AE}" pid="49" name="RecordType">
    <vt:lpwstr/>
  </property>
  <property fmtid="{D5CDD505-2E9C-101B-9397-08002B2CF9AE}" pid="50" name="_dlc_DocIdItemGuid">
    <vt:lpwstr>4a2a9355-bc4d-4ce1-bd1e-39cbba593b21</vt:lpwstr>
  </property>
  <property fmtid="{D5CDD505-2E9C-101B-9397-08002B2CF9AE}" pid="51" name="About Entity">
    <vt:lpwstr>1;#Department of Finance|fd660e8f-8f31-49bd-92a3-d31d4da31afe</vt:lpwstr>
  </property>
  <property fmtid="{D5CDD505-2E9C-101B-9397-08002B2CF9AE}" pid="52" name="Initiating Entity">
    <vt:lpwstr>1;#Department of Finance|fd660e8f-8f31-49bd-92a3-d31d4da31afe</vt:lpwstr>
  </property>
  <property fmtid="{D5CDD505-2E9C-101B-9397-08002B2CF9AE}" pid="53" name="Function and Activity">
    <vt:lpwstr/>
  </property>
  <property fmtid="{D5CDD505-2E9C-101B-9397-08002B2CF9AE}" pid="54" name="Initiating_x0020_Entity">
    <vt:lpwstr>1;#Department of Finance|fd660e8f-8f31-49bd-92a3-d31d4da31afe</vt:lpwstr>
  </property>
</Properties>
</file>