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F7068" w14:textId="41690648" w:rsidR="00F109D4" w:rsidRPr="00192C34" w:rsidRDefault="00F109D4" w:rsidP="00647739">
      <w:pPr>
        <w:pStyle w:val="Heading1"/>
        <w:spacing w:after="360"/>
        <w:jc w:val="center"/>
        <w:rPr>
          <w:color w:val="000000" w:themeColor="text1"/>
          <w:szCs w:val="24"/>
        </w:rPr>
      </w:pPr>
      <w:r w:rsidRPr="00192C34">
        <w:rPr>
          <w:color w:val="000000" w:themeColor="text1"/>
          <w:szCs w:val="24"/>
        </w:rPr>
        <w:t>EXPLANATORY STATEMENT</w:t>
      </w:r>
    </w:p>
    <w:p w14:paraId="7102B40D" w14:textId="77777777" w:rsidR="00687725" w:rsidRPr="00192C34" w:rsidRDefault="00F109D4" w:rsidP="00BF590B">
      <w:pPr>
        <w:spacing w:before="240"/>
        <w:jc w:val="center"/>
        <w:rPr>
          <w:color w:val="000000" w:themeColor="text1"/>
        </w:rPr>
      </w:pPr>
      <w:r w:rsidRPr="00192C34">
        <w:rPr>
          <w:b/>
          <w:bCs/>
          <w:color w:val="000000" w:themeColor="text1"/>
          <w:u w:val="single"/>
        </w:rPr>
        <w:t>Issued by authority</w:t>
      </w:r>
      <w:r w:rsidR="00DE3311" w:rsidRPr="00192C34">
        <w:rPr>
          <w:b/>
          <w:bCs/>
          <w:color w:val="000000" w:themeColor="text1"/>
          <w:u w:val="single"/>
        </w:rPr>
        <w:t xml:space="preserve"> of </w:t>
      </w:r>
      <w:r w:rsidR="004176A0" w:rsidRPr="00192C34">
        <w:rPr>
          <w:b/>
          <w:bCs/>
          <w:color w:val="000000" w:themeColor="text1"/>
          <w:u w:val="single"/>
        </w:rPr>
        <w:t xml:space="preserve">the Minister for </w:t>
      </w:r>
      <w:r w:rsidR="00543584" w:rsidRPr="00192C34">
        <w:rPr>
          <w:b/>
          <w:bCs/>
          <w:color w:val="000000" w:themeColor="text1"/>
          <w:u w:val="single"/>
        </w:rPr>
        <w:t>Finance</w:t>
      </w:r>
      <w:r w:rsidR="00DE3556" w:rsidRPr="00192C34">
        <w:rPr>
          <w:color w:val="000000" w:themeColor="text1"/>
        </w:rPr>
        <w:t xml:space="preserve"> </w:t>
      </w:r>
    </w:p>
    <w:p w14:paraId="6297C1D4" w14:textId="6933C3AF" w:rsidR="00E24B71" w:rsidRPr="00192C34" w:rsidRDefault="000B7D73" w:rsidP="00BF590B">
      <w:pPr>
        <w:spacing w:before="240"/>
        <w:jc w:val="center"/>
        <w:rPr>
          <w:color w:val="000000" w:themeColor="text1"/>
        </w:rPr>
      </w:pPr>
      <w:bookmarkStart w:id="0" w:name="_Hlk126076910"/>
      <w:r w:rsidRPr="00192C34">
        <w:rPr>
          <w:i/>
          <w:iCs/>
          <w:color w:val="000000" w:themeColor="text1"/>
        </w:rPr>
        <w:t xml:space="preserve">Digital ID </w:t>
      </w:r>
      <w:r w:rsidR="003027FC" w:rsidRPr="00192C34">
        <w:rPr>
          <w:i/>
          <w:iCs/>
          <w:color w:val="000000" w:themeColor="text1"/>
        </w:rPr>
        <w:t>(</w:t>
      </w:r>
      <w:r w:rsidR="00731FDE" w:rsidRPr="00192C34">
        <w:rPr>
          <w:i/>
          <w:iCs/>
          <w:color w:val="000000" w:themeColor="text1"/>
        </w:rPr>
        <w:t xml:space="preserve">Transitional and Consequential </w:t>
      </w:r>
      <w:r w:rsidRPr="00192C34">
        <w:rPr>
          <w:i/>
          <w:iCs/>
          <w:color w:val="000000" w:themeColor="text1"/>
        </w:rPr>
        <w:t>Provisions</w:t>
      </w:r>
      <w:r w:rsidR="003027FC" w:rsidRPr="00192C34">
        <w:rPr>
          <w:i/>
          <w:iCs/>
          <w:color w:val="000000" w:themeColor="text1"/>
        </w:rPr>
        <w:t>)</w:t>
      </w:r>
      <w:r w:rsidRPr="00192C34">
        <w:rPr>
          <w:i/>
          <w:iCs/>
          <w:color w:val="000000" w:themeColor="text1"/>
        </w:rPr>
        <w:t xml:space="preserve"> </w:t>
      </w:r>
      <w:r w:rsidR="002A5EBF" w:rsidRPr="00192C34">
        <w:rPr>
          <w:i/>
          <w:iCs/>
          <w:color w:val="000000" w:themeColor="text1"/>
        </w:rPr>
        <w:t>Act</w:t>
      </w:r>
      <w:r w:rsidRPr="00192C34">
        <w:rPr>
          <w:i/>
          <w:iCs/>
          <w:color w:val="000000" w:themeColor="text1"/>
        </w:rPr>
        <w:t xml:space="preserve"> </w:t>
      </w:r>
      <w:r w:rsidR="003027FC" w:rsidRPr="00192C34">
        <w:rPr>
          <w:i/>
          <w:iCs/>
          <w:color w:val="000000" w:themeColor="text1"/>
        </w:rPr>
        <w:t>202</w:t>
      </w:r>
      <w:r w:rsidR="002A5EBF" w:rsidRPr="00192C34">
        <w:rPr>
          <w:i/>
          <w:iCs/>
          <w:color w:val="000000" w:themeColor="text1"/>
        </w:rPr>
        <w:t>4</w:t>
      </w:r>
    </w:p>
    <w:p w14:paraId="776BA186" w14:textId="0D04C66B" w:rsidR="007D4A3C" w:rsidRPr="00192C34" w:rsidRDefault="007D4A3C" w:rsidP="6CF8DA5E">
      <w:pPr>
        <w:spacing w:before="240"/>
        <w:jc w:val="center"/>
        <w:rPr>
          <w:i/>
          <w:iCs/>
          <w:color w:val="000000" w:themeColor="text1"/>
        </w:rPr>
      </w:pPr>
      <w:r w:rsidRPr="00192C34">
        <w:rPr>
          <w:i/>
          <w:iCs/>
          <w:color w:val="000000" w:themeColor="text1"/>
        </w:rPr>
        <w:t>Digital ID (</w:t>
      </w:r>
      <w:r w:rsidR="00E56EA2" w:rsidRPr="00192C34">
        <w:rPr>
          <w:i/>
          <w:iCs/>
          <w:color w:val="000000" w:themeColor="text1"/>
        </w:rPr>
        <w:t>Transitional and Consequential Provisions) Rules 2024</w:t>
      </w:r>
    </w:p>
    <w:bookmarkEnd w:id="0"/>
    <w:p w14:paraId="6FAB8791" w14:textId="04F9E319" w:rsidR="00C031A8" w:rsidRPr="00192C34" w:rsidRDefault="001C7AC0" w:rsidP="00647739">
      <w:pPr>
        <w:pStyle w:val="Heading2"/>
      </w:pPr>
      <w:r w:rsidRPr="00192C34">
        <w:t>Authority</w:t>
      </w:r>
    </w:p>
    <w:p w14:paraId="65DAD531" w14:textId="6AADE0B2" w:rsidR="001E2F30" w:rsidRPr="00192C34" w:rsidRDefault="002D3FE0" w:rsidP="002D3FE0">
      <w:pPr>
        <w:spacing w:before="240"/>
        <w:rPr>
          <w:color w:val="000000" w:themeColor="text1"/>
        </w:rPr>
      </w:pPr>
      <w:r w:rsidRPr="00192C34">
        <w:rPr>
          <w:color w:val="000000" w:themeColor="text1"/>
        </w:rPr>
        <w:t>Subitem 10(1) of Schedule 1</w:t>
      </w:r>
      <w:r w:rsidR="00AD2D6F" w:rsidRPr="00192C34">
        <w:rPr>
          <w:color w:val="000000" w:themeColor="text1"/>
        </w:rPr>
        <w:t xml:space="preserve"> (the Schedule)</w:t>
      </w:r>
      <w:r w:rsidRPr="00192C34">
        <w:rPr>
          <w:color w:val="000000" w:themeColor="text1"/>
        </w:rPr>
        <w:t xml:space="preserve"> to the </w:t>
      </w:r>
      <w:r w:rsidR="00AD2D6F" w:rsidRPr="00192C34">
        <w:rPr>
          <w:i/>
          <w:iCs/>
          <w:color w:val="000000" w:themeColor="text1"/>
        </w:rPr>
        <w:t>Digital ID (Transitional and Consequential Provisions) Act 2024</w:t>
      </w:r>
      <w:r w:rsidR="00AD2D6F" w:rsidRPr="00192C34">
        <w:rPr>
          <w:color w:val="000000" w:themeColor="text1"/>
        </w:rPr>
        <w:t xml:space="preserve"> (Transitional Act) </w:t>
      </w:r>
      <w:r w:rsidRPr="00192C34">
        <w:rPr>
          <w:color w:val="000000" w:themeColor="text1"/>
        </w:rPr>
        <w:t>provides that the Minister may, by legislative instrument, make rules prescribing matters required or permitted by, or necessary or convenient to be prescribed for carrying out or giving effect to the Schedule.</w:t>
      </w:r>
      <w:r w:rsidR="00C07093" w:rsidRPr="00192C34">
        <w:rPr>
          <w:color w:val="000000" w:themeColor="text1"/>
        </w:rPr>
        <w:t xml:space="preserve"> </w:t>
      </w:r>
    </w:p>
    <w:p w14:paraId="31E7B8CC" w14:textId="5A898C38" w:rsidR="001E2F30" w:rsidRPr="00192C34" w:rsidRDefault="001E2F30" w:rsidP="001E2F30">
      <w:pPr>
        <w:spacing w:before="240"/>
        <w:rPr>
          <w:color w:val="000000" w:themeColor="text1"/>
        </w:rPr>
      </w:pPr>
      <w:r w:rsidRPr="00192C34">
        <w:rPr>
          <w:color w:val="000000" w:themeColor="text1"/>
        </w:rPr>
        <w:t xml:space="preserve">The </w:t>
      </w:r>
      <w:r w:rsidRPr="00192C34">
        <w:rPr>
          <w:i/>
          <w:iCs/>
          <w:color w:val="000000" w:themeColor="text1"/>
        </w:rPr>
        <w:t xml:space="preserve">Digital ID (Transitional and Consequential Provisions) Rules 2024 </w:t>
      </w:r>
      <w:r w:rsidRPr="00192C34">
        <w:rPr>
          <w:color w:val="000000" w:themeColor="text1"/>
        </w:rPr>
        <w:t xml:space="preserve">(Rules) support the operation of the </w:t>
      </w:r>
      <w:r w:rsidRPr="00192C34">
        <w:rPr>
          <w:i/>
          <w:iCs/>
          <w:color w:val="000000" w:themeColor="text1"/>
        </w:rPr>
        <w:t>Digital ID Act 2024</w:t>
      </w:r>
      <w:r w:rsidRPr="00192C34">
        <w:rPr>
          <w:color w:val="000000" w:themeColor="text1"/>
        </w:rPr>
        <w:t xml:space="preserve"> (</w:t>
      </w:r>
      <w:r w:rsidR="003D5E36">
        <w:rPr>
          <w:color w:val="000000" w:themeColor="text1"/>
        </w:rPr>
        <w:t xml:space="preserve">the </w:t>
      </w:r>
      <w:r w:rsidR="000875DC">
        <w:rPr>
          <w:color w:val="000000" w:themeColor="text1"/>
        </w:rPr>
        <w:t>Digital ID</w:t>
      </w:r>
      <w:r w:rsidR="00306F96">
        <w:rPr>
          <w:color w:val="000000" w:themeColor="text1"/>
        </w:rPr>
        <w:t xml:space="preserve"> Act</w:t>
      </w:r>
      <w:r w:rsidRPr="00192C34">
        <w:rPr>
          <w:color w:val="000000" w:themeColor="text1"/>
        </w:rPr>
        <w:t xml:space="preserve">) which aims to provide individuals with secure, convenient voluntary and inclusive ways to verify their identity for use in online transactions with government and business. </w:t>
      </w:r>
    </w:p>
    <w:p w14:paraId="21A93CAF" w14:textId="23E99A1F" w:rsidR="001E2F30" w:rsidRPr="00192C34" w:rsidRDefault="001E2F30" w:rsidP="001E2F30">
      <w:pPr>
        <w:spacing w:before="240"/>
        <w:rPr>
          <w:color w:val="000000" w:themeColor="text1"/>
          <w:szCs w:val="24"/>
        </w:rPr>
      </w:pPr>
      <w:r w:rsidRPr="00192C34">
        <w:rPr>
          <w:color w:val="000000" w:themeColor="text1"/>
        </w:rPr>
        <w:t xml:space="preserve">Promoting trust in digital ID </w:t>
      </w:r>
      <w:r w:rsidR="00FB06E3">
        <w:rPr>
          <w:color w:val="000000" w:themeColor="text1"/>
        </w:rPr>
        <w:t>s</w:t>
      </w:r>
      <w:r w:rsidRPr="00192C34">
        <w:rPr>
          <w:color w:val="000000" w:themeColor="text1"/>
        </w:rPr>
        <w:t>ervices (including the function and operation of the Australian Government Digital ID System (AGDIS</w:t>
      </w:r>
      <w:r w:rsidRPr="00192C34">
        <w:rPr>
          <w:color w:val="000000" w:themeColor="text1"/>
          <w:szCs w:val="24"/>
        </w:rPr>
        <w:t xml:space="preserve">)), including by ensuring less data is shared and stored, and in a more secure way, will also facilitate economic benefits for, and reduce burdens on, the economy. </w:t>
      </w:r>
    </w:p>
    <w:p w14:paraId="4AD138EE" w14:textId="6FDF7F0C" w:rsidR="00597EA6" w:rsidRDefault="2EC32802" w:rsidP="0016449F">
      <w:pPr>
        <w:spacing w:before="240"/>
        <w:rPr>
          <w:color w:val="000000" w:themeColor="text1"/>
        </w:rPr>
      </w:pPr>
      <w:r w:rsidRPr="2EEF902E">
        <w:rPr>
          <w:color w:val="000000" w:themeColor="text1"/>
        </w:rPr>
        <w:t>The</w:t>
      </w:r>
      <w:r w:rsidR="55DEF88F" w:rsidRPr="2EEF902E">
        <w:rPr>
          <w:color w:val="000000" w:themeColor="text1"/>
        </w:rPr>
        <w:t xml:space="preserve">re are </w:t>
      </w:r>
      <w:r w:rsidR="00C9782F">
        <w:rPr>
          <w:color w:val="000000" w:themeColor="text1"/>
        </w:rPr>
        <w:t>2</w:t>
      </w:r>
      <w:r w:rsidR="55DEF88F" w:rsidRPr="2EEF902E">
        <w:rPr>
          <w:color w:val="000000" w:themeColor="text1"/>
        </w:rPr>
        <w:t xml:space="preserve"> main</w:t>
      </w:r>
      <w:r w:rsidRPr="2EEF902E">
        <w:rPr>
          <w:color w:val="000000" w:themeColor="text1"/>
        </w:rPr>
        <w:t xml:space="preserve"> purpose</w:t>
      </w:r>
      <w:r w:rsidR="55DEF88F" w:rsidRPr="2EEF902E">
        <w:rPr>
          <w:color w:val="000000" w:themeColor="text1"/>
        </w:rPr>
        <w:t>s</w:t>
      </w:r>
      <w:r w:rsidRPr="2EEF902E">
        <w:rPr>
          <w:color w:val="000000" w:themeColor="text1"/>
        </w:rPr>
        <w:t xml:space="preserve"> of the </w:t>
      </w:r>
      <w:r w:rsidR="00FE6361">
        <w:rPr>
          <w:color w:val="000000" w:themeColor="text1"/>
        </w:rPr>
        <w:t>Rules</w:t>
      </w:r>
      <w:r w:rsidR="55DEF88F" w:rsidRPr="2EEF902E">
        <w:rPr>
          <w:color w:val="000000" w:themeColor="text1"/>
        </w:rPr>
        <w:t xml:space="preserve">. First, </w:t>
      </w:r>
      <w:r w:rsidRPr="2EEF902E">
        <w:rPr>
          <w:color w:val="000000" w:themeColor="text1"/>
        </w:rPr>
        <w:t xml:space="preserve">to provide transitional arrangements for entities </w:t>
      </w:r>
      <w:r w:rsidR="4851137F" w:rsidRPr="2EEF902E">
        <w:rPr>
          <w:color w:val="000000" w:themeColor="text1"/>
        </w:rPr>
        <w:t xml:space="preserve">to have their </w:t>
      </w:r>
      <w:r w:rsidRPr="2EEF902E">
        <w:rPr>
          <w:color w:val="000000" w:themeColor="text1"/>
        </w:rPr>
        <w:t>accredit</w:t>
      </w:r>
      <w:r w:rsidR="4851137F" w:rsidRPr="2EEF902E">
        <w:rPr>
          <w:color w:val="000000" w:themeColor="text1"/>
        </w:rPr>
        <w:t xml:space="preserve">ations </w:t>
      </w:r>
      <w:r w:rsidR="55DEF88F" w:rsidRPr="2EEF902E">
        <w:rPr>
          <w:color w:val="000000" w:themeColor="text1"/>
        </w:rPr>
        <w:t>(</w:t>
      </w:r>
      <w:r w:rsidRPr="2EEF902E">
        <w:rPr>
          <w:color w:val="000000" w:themeColor="text1"/>
        </w:rPr>
        <w:t xml:space="preserve">under a preceding accreditation </w:t>
      </w:r>
      <w:r w:rsidR="0938B483" w:rsidRPr="2EEF902E">
        <w:rPr>
          <w:color w:val="000000" w:themeColor="text1"/>
        </w:rPr>
        <w:t xml:space="preserve">framework </w:t>
      </w:r>
      <w:r w:rsidRPr="2EEF902E">
        <w:rPr>
          <w:color w:val="000000" w:themeColor="text1"/>
        </w:rPr>
        <w:t>known as the Trusted Digital Identity Framework (TDIF)</w:t>
      </w:r>
      <w:r w:rsidR="55DEF88F" w:rsidRPr="2EEF902E">
        <w:rPr>
          <w:color w:val="000000" w:themeColor="text1"/>
        </w:rPr>
        <w:t>)</w:t>
      </w:r>
      <w:r w:rsidR="31447C3A" w:rsidRPr="2EEF902E">
        <w:rPr>
          <w:color w:val="000000" w:themeColor="text1"/>
        </w:rPr>
        <w:t xml:space="preserve"> t</w:t>
      </w:r>
      <w:r w:rsidR="556AF222" w:rsidRPr="2EEF902E">
        <w:rPr>
          <w:color w:val="000000" w:themeColor="text1"/>
        </w:rPr>
        <w:t>r</w:t>
      </w:r>
      <w:r w:rsidR="31447C3A" w:rsidRPr="2EEF902E">
        <w:rPr>
          <w:color w:val="000000" w:themeColor="text1"/>
        </w:rPr>
        <w:t>ansition</w:t>
      </w:r>
      <w:r w:rsidR="4851137F" w:rsidRPr="2EEF902E">
        <w:rPr>
          <w:color w:val="000000" w:themeColor="text1"/>
        </w:rPr>
        <w:t>ed</w:t>
      </w:r>
      <w:r w:rsidR="31447C3A" w:rsidRPr="2EEF902E">
        <w:rPr>
          <w:color w:val="000000" w:themeColor="text1"/>
        </w:rPr>
        <w:t xml:space="preserve"> to</w:t>
      </w:r>
      <w:r w:rsidR="63E3889A" w:rsidRPr="2EEF902E">
        <w:rPr>
          <w:color w:val="000000" w:themeColor="text1"/>
        </w:rPr>
        <w:t xml:space="preserve"> the</w:t>
      </w:r>
      <w:r w:rsidR="31447C3A" w:rsidRPr="2EEF902E">
        <w:rPr>
          <w:color w:val="000000" w:themeColor="text1"/>
        </w:rPr>
        <w:t xml:space="preserve"> </w:t>
      </w:r>
      <w:r w:rsidR="26C32A3A" w:rsidRPr="2EEF902E">
        <w:rPr>
          <w:color w:val="000000" w:themeColor="text1"/>
        </w:rPr>
        <w:t>a</w:t>
      </w:r>
      <w:r w:rsidR="31447C3A" w:rsidRPr="2EEF902E">
        <w:rPr>
          <w:color w:val="000000" w:themeColor="text1"/>
        </w:rPr>
        <w:t xml:space="preserve">ccreditation </w:t>
      </w:r>
      <w:r w:rsidR="4DDE3FE9" w:rsidRPr="2EEF902E">
        <w:rPr>
          <w:color w:val="000000" w:themeColor="text1"/>
        </w:rPr>
        <w:t>s</w:t>
      </w:r>
      <w:r w:rsidR="31447C3A" w:rsidRPr="2EEF902E">
        <w:rPr>
          <w:color w:val="000000" w:themeColor="text1"/>
        </w:rPr>
        <w:t>cheme</w:t>
      </w:r>
      <w:r w:rsidR="556AF222" w:rsidRPr="2EEF902E">
        <w:rPr>
          <w:color w:val="000000" w:themeColor="text1"/>
        </w:rPr>
        <w:t>. Second</w:t>
      </w:r>
      <w:r w:rsidR="23C4EF8C" w:rsidRPr="2EEF902E">
        <w:rPr>
          <w:color w:val="000000" w:themeColor="text1"/>
        </w:rPr>
        <w:t xml:space="preserve">, for </w:t>
      </w:r>
      <w:r w:rsidR="184C57DB" w:rsidRPr="2EEF902E">
        <w:rPr>
          <w:color w:val="000000" w:themeColor="text1"/>
        </w:rPr>
        <w:t xml:space="preserve">entities operating in </w:t>
      </w:r>
      <w:r w:rsidRPr="2EEF902E">
        <w:rPr>
          <w:color w:val="000000" w:themeColor="text1"/>
        </w:rPr>
        <w:t xml:space="preserve">the unlegislated Australian Government Digital ID System (unlegislated AGDIS) to </w:t>
      </w:r>
      <w:r w:rsidR="78C69E3A" w:rsidRPr="2EEF902E">
        <w:rPr>
          <w:color w:val="000000" w:themeColor="text1"/>
        </w:rPr>
        <w:t xml:space="preserve">be deemed to be </w:t>
      </w:r>
      <w:r w:rsidRPr="2EEF902E">
        <w:rPr>
          <w:color w:val="000000" w:themeColor="text1"/>
        </w:rPr>
        <w:t>participat</w:t>
      </w:r>
      <w:r w:rsidR="78C69E3A" w:rsidRPr="2EEF902E">
        <w:rPr>
          <w:color w:val="000000" w:themeColor="text1"/>
        </w:rPr>
        <w:t>ing</w:t>
      </w:r>
      <w:r w:rsidRPr="2EEF902E">
        <w:rPr>
          <w:color w:val="000000" w:themeColor="text1"/>
        </w:rPr>
        <w:t xml:space="preserve"> in the AGDIS</w:t>
      </w:r>
      <w:r w:rsidR="78C69E3A" w:rsidRPr="2EEF902E">
        <w:rPr>
          <w:color w:val="000000" w:themeColor="text1"/>
        </w:rPr>
        <w:t xml:space="preserve"> </w:t>
      </w:r>
      <w:r w:rsidR="79093F66" w:rsidRPr="2EEF902E">
        <w:rPr>
          <w:color w:val="000000" w:themeColor="text1"/>
        </w:rPr>
        <w:t xml:space="preserve">(‘participating’) </w:t>
      </w:r>
      <w:r w:rsidR="78C69E3A" w:rsidRPr="2EEF902E">
        <w:rPr>
          <w:color w:val="000000" w:themeColor="text1"/>
        </w:rPr>
        <w:t xml:space="preserve">on or at a specified date after commencement of the </w:t>
      </w:r>
      <w:r w:rsidR="41D24A35" w:rsidRPr="2EEF902E">
        <w:rPr>
          <w:color w:val="000000" w:themeColor="text1"/>
        </w:rPr>
        <w:t>Schedule</w:t>
      </w:r>
      <w:r w:rsidR="78C69E3A" w:rsidRPr="2EEF902E">
        <w:rPr>
          <w:color w:val="000000" w:themeColor="text1"/>
        </w:rPr>
        <w:t xml:space="preserve">. </w:t>
      </w:r>
    </w:p>
    <w:p w14:paraId="3535EF51" w14:textId="29B38121" w:rsidR="00A81654" w:rsidRPr="00192C34" w:rsidRDefault="00427142" w:rsidP="0016449F">
      <w:pPr>
        <w:spacing w:before="240"/>
        <w:rPr>
          <w:color w:val="000000" w:themeColor="text1"/>
        </w:rPr>
      </w:pPr>
      <w:r w:rsidRPr="00192C34">
        <w:rPr>
          <w:color w:val="000000" w:themeColor="text1"/>
        </w:rPr>
        <w:t>In particular</w:t>
      </w:r>
      <w:r w:rsidR="00B73BCB">
        <w:rPr>
          <w:color w:val="000000" w:themeColor="text1"/>
        </w:rPr>
        <w:t>,</w:t>
      </w:r>
      <w:r w:rsidRPr="00192C34">
        <w:rPr>
          <w:color w:val="000000" w:themeColor="text1"/>
        </w:rPr>
        <w:t xml:space="preserve"> the </w:t>
      </w:r>
      <w:r w:rsidR="00FE6361">
        <w:rPr>
          <w:color w:val="000000" w:themeColor="text1"/>
        </w:rPr>
        <w:t>Rules</w:t>
      </w:r>
      <w:r w:rsidR="009F124B" w:rsidRPr="00192C34">
        <w:rPr>
          <w:color w:val="000000" w:themeColor="text1"/>
        </w:rPr>
        <w:t xml:space="preserve"> </w:t>
      </w:r>
      <w:r w:rsidR="0016449F" w:rsidRPr="00192C34">
        <w:rPr>
          <w:color w:val="000000" w:themeColor="text1"/>
        </w:rPr>
        <w:t>provide</w:t>
      </w:r>
      <w:r w:rsidR="000A2EE5" w:rsidRPr="00192C34">
        <w:t xml:space="preserve"> for the </w:t>
      </w:r>
      <w:r w:rsidR="000875DC">
        <w:rPr>
          <w:color w:val="000000" w:themeColor="text1"/>
        </w:rPr>
        <w:t>Digital ID</w:t>
      </w:r>
      <w:r w:rsidR="00306F96">
        <w:rPr>
          <w:color w:val="000000" w:themeColor="text1"/>
        </w:rPr>
        <w:t xml:space="preserve"> Act</w:t>
      </w:r>
      <w:r w:rsidR="000A2EE5" w:rsidRPr="00192C34">
        <w:rPr>
          <w:color w:val="000000" w:themeColor="text1"/>
        </w:rPr>
        <w:t xml:space="preserve"> and </w:t>
      </w:r>
      <w:r w:rsidR="00A356F3" w:rsidRPr="00192C34">
        <w:rPr>
          <w:color w:val="000000" w:themeColor="text1"/>
        </w:rPr>
        <w:t xml:space="preserve">the </w:t>
      </w:r>
      <w:r w:rsidR="000A2EE5" w:rsidRPr="00192C34">
        <w:rPr>
          <w:color w:val="000000" w:themeColor="text1"/>
        </w:rPr>
        <w:t>Transitional Act to have effect with modifications,</w:t>
      </w:r>
      <w:r w:rsidR="000A2EE5" w:rsidRPr="00192C34" w:rsidDel="0016449F">
        <w:rPr>
          <w:color w:val="000000" w:themeColor="text1"/>
        </w:rPr>
        <w:t xml:space="preserve"> </w:t>
      </w:r>
      <w:r w:rsidR="000A2EE5" w:rsidRPr="00192C34">
        <w:rPr>
          <w:color w:val="000000" w:themeColor="text1"/>
        </w:rPr>
        <w:t>and for matters of a transitional and application nature, including</w:t>
      </w:r>
      <w:r w:rsidR="00A81654" w:rsidRPr="00192C34">
        <w:rPr>
          <w:color w:val="000000" w:themeColor="text1"/>
        </w:rPr>
        <w:t>:</w:t>
      </w:r>
    </w:p>
    <w:p w14:paraId="74921A04" w14:textId="78D48BB6" w:rsidR="00A81654" w:rsidRPr="00192C34" w:rsidRDefault="007A709F" w:rsidP="00D76627">
      <w:pPr>
        <w:pStyle w:val="ListParagraph"/>
        <w:numPr>
          <w:ilvl w:val="0"/>
          <w:numId w:val="507"/>
        </w:numPr>
        <w:rPr>
          <w:color w:val="000000" w:themeColor="text1"/>
        </w:rPr>
      </w:pPr>
      <w:r w:rsidRPr="00192C34">
        <w:rPr>
          <w:color w:val="000000" w:themeColor="text1"/>
        </w:rPr>
        <w:t xml:space="preserve">to prescribe </w:t>
      </w:r>
      <w:r w:rsidR="007A0D4F" w:rsidRPr="00192C34">
        <w:rPr>
          <w:color w:val="000000" w:themeColor="text1"/>
        </w:rPr>
        <w:t>the date on which specified entities and services will be deemed to be accredited, participating, or both</w:t>
      </w:r>
      <w:r w:rsidR="00996AF3" w:rsidRPr="00192C34">
        <w:rPr>
          <w:color w:val="000000" w:themeColor="text1"/>
        </w:rPr>
        <w:t xml:space="preserve">; </w:t>
      </w:r>
    </w:p>
    <w:p w14:paraId="1F27D2BD" w14:textId="30C74583" w:rsidR="009C4A26" w:rsidRPr="00192C34" w:rsidRDefault="00053A74" w:rsidP="00A81654">
      <w:pPr>
        <w:pStyle w:val="ListParagraph"/>
        <w:numPr>
          <w:ilvl w:val="0"/>
          <w:numId w:val="507"/>
        </w:numPr>
      </w:pPr>
      <w:r w:rsidRPr="00192C34">
        <w:rPr>
          <w:color w:val="000000" w:themeColor="text1"/>
        </w:rPr>
        <w:t xml:space="preserve">to clarify </w:t>
      </w:r>
      <w:r w:rsidRPr="00192C34">
        <w:t>when liability arrangements will begin to apply</w:t>
      </w:r>
      <w:r w:rsidR="00EB003A" w:rsidRPr="00192C34">
        <w:t>;</w:t>
      </w:r>
      <w:r w:rsidR="007A0D4F" w:rsidRPr="00192C34">
        <w:t xml:space="preserve"> and</w:t>
      </w:r>
    </w:p>
    <w:p w14:paraId="6B27E66A" w14:textId="533EE6FD" w:rsidR="00851FB3" w:rsidRPr="00192C34" w:rsidRDefault="006B69E6" w:rsidP="00D76627">
      <w:pPr>
        <w:pStyle w:val="ListParagraph"/>
        <w:numPr>
          <w:ilvl w:val="0"/>
          <w:numId w:val="507"/>
        </w:numPr>
      </w:pPr>
      <w:r w:rsidRPr="00192C34">
        <w:rPr>
          <w:color w:val="000000" w:themeColor="text1"/>
        </w:rPr>
        <w:t xml:space="preserve">to </w:t>
      </w:r>
      <w:r w:rsidR="00CB5149" w:rsidRPr="00192C34">
        <w:rPr>
          <w:color w:val="000000" w:themeColor="text1"/>
        </w:rPr>
        <w:t xml:space="preserve">reflect the rebranding </w:t>
      </w:r>
      <w:r w:rsidR="00D541C4" w:rsidRPr="00192C34">
        <w:rPr>
          <w:color w:val="000000" w:themeColor="text1"/>
        </w:rPr>
        <w:t>to ‘myID’ f</w:t>
      </w:r>
      <w:r w:rsidR="005C2AC0" w:rsidRPr="00192C34">
        <w:rPr>
          <w:color w:val="000000" w:themeColor="text1"/>
        </w:rPr>
        <w:t>or</w:t>
      </w:r>
      <w:r w:rsidR="00D541C4" w:rsidRPr="00192C34">
        <w:rPr>
          <w:color w:val="000000" w:themeColor="text1"/>
        </w:rPr>
        <w:t xml:space="preserve"> services </w:t>
      </w:r>
      <w:r w:rsidR="003873B7" w:rsidRPr="00192C34">
        <w:rPr>
          <w:color w:val="000000" w:themeColor="text1"/>
        </w:rPr>
        <w:t xml:space="preserve">that </w:t>
      </w:r>
      <w:r w:rsidR="00D541C4" w:rsidRPr="00192C34">
        <w:rPr>
          <w:color w:val="000000" w:themeColor="text1"/>
        </w:rPr>
        <w:t>us</w:t>
      </w:r>
      <w:r w:rsidR="003873B7" w:rsidRPr="00192C34">
        <w:rPr>
          <w:color w:val="000000" w:themeColor="text1"/>
        </w:rPr>
        <w:t>ed</w:t>
      </w:r>
      <w:r w:rsidR="00D541C4" w:rsidRPr="00192C34">
        <w:rPr>
          <w:color w:val="000000" w:themeColor="text1"/>
        </w:rPr>
        <w:t xml:space="preserve"> </w:t>
      </w:r>
      <w:r w:rsidR="002071F0" w:rsidRPr="00192C34">
        <w:rPr>
          <w:color w:val="000000" w:themeColor="text1"/>
        </w:rPr>
        <w:t xml:space="preserve">‘myGovID’ branding </w:t>
      </w:r>
      <w:r w:rsidR="007E53C2" w:rsidRPr="00192C34">
        <w:rPr>
          <w:color w:val="000000" w:themeColor="text1"/>
        </w:rPr>
        <w:t>when</w:t>
      </w:r>
      <w:r w:rsidR="00E0700F" w:rsidRPr="00192C34">
        <w:rPr>
          <w:color w:val="000000" w:themeColor="text1"/>
        </w:rPr>
        <w:t xml:space="preserve"> </w:t>
      </w:r>
      <w:r w:rsidR="002071F0" w:rsidRPr="00192C34">
        <w:rPr>
          <w:color w:val="000000" w:themeColor="text1"/>
        </w:rPr>
        <w:t xml:space="preserve">the </w:t>
      </w:r>
      <w:r w:rsidR="009C07B8" w:rsidRPr="00192C34">
        <w:rPr>
          <w:color w:val="000000" w:themeColor="text1"/>
        </w:rPr>
        <w:t xml:space="preserve">Transitional Act was </w:t>
      </w:r>
      <w:r w:rsidR="00F95B03" w:rsidRPr="00192C34">
        <w:rPr>
          <w:color w:val="000000" w:themeColor="text1"/>
        </w:rPr>
        <w:t>assented to on 30 May 2024</w:t>
      </w:r>
      <w:r w:rsidR="009C07B8" w:rsidRPr="00192C34">
        <w:rPr>
          <w:color w:val="000000" w:themeColor="text1"/>
        </w:rPr>
        <w:t xml:space="preserve">. </w:t>
      </w:r>
    </w:p>
    <w:p w14:paraId="4780D219" w14:textId="666D9C76" w:rsidR="00412630" w:rsidRPr="00192C34" w:rsidRDefault="002A5EBF" w:rsidP="00E24B71">
      <w:pPr>
        <w:spacing w:before="240"/>
        <w:rPr>
          <w:color w:val="000000" w:themeColor="text1"/>
        </w:rPr>
      </w:pPr>
      <w:r w:rsidRPr="00192C34">
        <w:rPr>
          <w:color w:val="000000" w:themeColor="text1"/>
        </w:rPr>
        <w:t xml:space="preserve">The </w:t>
      </w:r>
      <w:r w:rsidR="00165BF6" w:rsidRPr="00192C34">
        <w:rPr>
          <w:color w:val="000000" w:themeColor="text1"/>
        </w:rPr>
        <w:t>Transitional Act</w:t>
      </w:r>
      <w:r w:rsidRPr="00192C34">
        <w:rPr>
          <w:color w:val="000000" w:themeColor="text1"/>
        </w:rPr>
        <w:t xml:space="preserve"> </w:t>
      </w:r>
      <w:r w:rsidR="00C547D6" w:rsidRPr="00192C34">
        <w:rPr>
          <w:color w:val="000000" w:themeColor="text1"/>
        </w:rPr>
        <w:t>does not specify any conditions that need to be met before the power to make the</w:t>
      </w:r>
      <w:r w:rsidR="00EF51C0" w:rsidRPr="00192C34">
        <w:rPr>
          <w:color w:val="000000" w:themeColor="text1"/>
        </w:rPr>
        <w:t xml:space="preserve"> </w:t>
      </w:r>
      <w:r w:rsidR="00FE6361">
        <w:rPr>
          <w:color w:val="000000" w:themeColor="text1"/>
        </w:rPr>
        <w:t>Rules</w:t>
      </w:r>
      <w:r w:rsidR="00C547D6" w:rsidRPr="00192C34">
        <w:rPr>
          <w:color w:val="000000" w:themeColor="text1"/>
        </w:rPr>
        <w:t xml:space="preserve"> may be exercised.</w:t>
      </w:r>
      <w:r w:rsidR="004E0405" w:rsidRPr="00192C34">
        <w:rPr>
          <w:color w:val="000000" w:themeColor="text1"/>
        </w:rPr>
        <w:t xml:space="preserve"> </w:t>
      </w:r>
    </w:p>
    <w:p w14:paraId="60E32179" w14:textId="717DB222" w:rsidR="007504CD" w:rsidRPr="00192C34" w:rsidRDefault="001C0DE1" w:rsidP="00412630">
      <w:pPr>
        <w:spacing w:before="240"/>
      </w:pPr>
      <w:r w:rsidRPr="00192C34">
        <w:t xml:space="preserve">The </w:t>
      </w:r>
      <w:r w:rsidR="00FE6361">
        <w:t>Rules</w:t>
      </w:r>
      <w:r w:rsidRPr="00192C34">
        <w:t xml:space="preserve"> are a legislative instrument for the purposes of the </w:t>
      </w:r>
      <w:r w:rsidRPr="00192C34">
        <w:rPr>
          <w:i/>
        </w:rPr>
        <w:t>Legislation Act 2003</w:t>
      </w:r>
      <w:r w:rsidR="00DC6BC3">
        <w:rPr>
          <w:i/>
        </w:rPr>
        <w:t xml:space="preserve"> </w:t>
      </w:r>
      <w:r w:rsidR="00DC6BC3">
        <w:rPr>
          <w:iCs/>
        </w:rPr>
        <w:t>(Legislation Act)</w:t>
      </w:r>
      <w:r w:rsidR="0065456F">
        <w:rPr>
          <w:iCs/>
        </w:rPr>
        <w:t xml:space="preserve">. Section 17 of the </w:t>
      </w:r>
      <w:r w:rsidR="00DC6BC3">
        <w:rPr>
          <w:iCs/>
        </w:rPr>
        <w:t>Legislation Act</w:t>
      </w:r>
      <w:r w:rsidR="00266C67" w:rsidRPr="00192C34">
        <w:rPr>
          <w:iCs/>
        </w:rPr>
        <w:t xml:space="preserve"> require</w:t>
      </w:r>
      <w:r w:rsidR="00E54B67">
        <w:rPr>
          <w:iCs/>
        </w:rPr>
        <w:t>s</w:t>
      </w:r>
      <w:r w:rsidR="00412630" w:rsidRPr="00192C34">
        <w:rPr>
          <w:iCs/>
        </w:rPr>
        <w:t xml:space="preserve"> </w:t>
      </w:r>
      <w:r w:rsidR="008856C8" w:rsidRPr="00192C34">
        <w:t xml:space="preserve">the Minister to conduct appropriate consultation prior to making the </w:t>
      </w:r>
      <w:r w:rsidR="00FE6361">
        <w:t>Rules</w:t>
      </w:r>
      <w:r w:rsidR="008856C8" w:rsidRPr="00192C34">
        <w:t>.</w:t>
      </w:r>
      <w:r w:rsidR="007022AF" w:rsidRPr="00192C34">
        <w:t xml:space="preserve"> </w:t>
      </w:r>
      <w:r w:rsidR="008856C8" w:rsidRPr="00192C34">
        <w:t xml:space="preserve">The Department of Finance consulted </w:t>
      </w:r>
      <w:r w:rsidR="008856C8" w:rsidRPr="00192C34">
        <w:lastRenderedPageBreak/>
        <w:t xml:space="preserve">with all entities subject to the </w:t>
      </w:r>
      <w:r w:rsidR="00FE6361">
        <w:t>Rules</w:t>
      </w:r>
      <w:r w:rsidR="008856C8" w:rsidRPr="00192C34">
        <w:t xml:space="preserve"> on draft</w:t>
      </w:r>
      <w:r w:rsidR="001F4587" w:rsidRPr="00192C34">
        <w:t>s</w:t>
      </w:r>
      <w:r w:rsidR="008856C8" w:rsidRPr="00192C34">
        <w:t xml:space="preserve"> of the </w:t>
      </w:r>
      <w:r w:rsidR="00FE6361">
        <w:t>Rules</w:t>
      </w:r>
      <w:r w:rsidR="008856C8" w:rsidRPr="00192C34">
        <w:t xml:space="preserve"> between June 2024 and October 2024.</w:t>
      </w:r>
      <w:r w:rsidR="00F0327C" w:rsidRPr="00192C34">
        <w:t xml:space="preserve"> </w:t>
      </w:r>
    </w:p>
    <w:p w14:paraId="65E58D24" w14:textId="55E6D8C3" w:rsidR="008856C8" w:rsidRPr="00192C34" w:rsidRDefault="00F0327C" w:rsidP="00D76627">
      <w:pPr>
        <w:spacing w:before="240"/>
      </w:pPr>
      <w:r w:rsidRPr="00192C34">
        <w:t>Before making the</w:t>
      </w:r>
      <w:r w:rsidR="00422E89" w:rsidRPr="00192C34">
        <w:t xml:space="preserve"> </w:t>
      </w:r>
      <w:r w:rsidR="00FE6361">
        <w:t>Rules</w:t>
      </w:r>
      <w:r w:rsidRPr="00192C34">
        <w:t>, the Minister considered issues raised in consultation responses from affected entities.</w:t>
      </w:r>
    </w:p>
    <w:p w14:paraId="1F86E842" w14:textId="1416A4E8" w:rsidR="003567BE" w:rsidRPr="00192C34" w:rsidRDefault="003567BE" w:rsidP="003567BE">
      <w:pPr>
        <w:spacing w:before="240"/>
        <w:rPr>
          <w:color w:val="000000" w:themeColor="text1"/>
        </w:rPr>
      </w:pPr>
      <w:r w:rsidRPr="00192C34">
        <w:rPr>
          <w:color w:val="000000" w:themeColor="text1"/>
        </w:rPr>
        <w:t xml:space="preserve">Details of the </w:t>
      </w:r>
      <w:r w:rsidR="00FE6361">
        <w:rPr>
          <w:color w:val="000000" w:themeColor="text1"/>
        </w:rPr>
        <w:t>Rules</w:t>
      </w:r>
      <w:r w:rsidRPr="00192C34">
        <w:rPr>
          <w:color w:val="000000" w:themeColor="text1"/>
        </w:rPr>
        <w:t xml:space="preserve"> are set out in </w:t>
      </w:r>
      <w:r w:rsidRPr="00192C34">
        <w:rPr>
          <w:b/>
          <w:bCs/>
          <w:color w:val="000000" w:themeColor="text1"/>
        </w:rPr>
        <w:t>Attachment A</w:t>
      </w:r>
      <w:r w:rsidRPr="00192C34">
        <w:rPr>
          <w:color w:val="000000" w:themeColor="text1"/>
        </w:rPr>
        <w:t>.</w:t>
      </w:r>
    </w:p>
    <w:p w14:paraId="3F83D038" w14:textId="6200AB39" w:rsidR="003567BE" w:rsidRPr="00192C34" w:rsidRDefault="003567BE" w:rsidP="003567BE">
      <w:pPr>
        <w:spacing w:before="240"/>
        <w:rPr>
          <w:color w:val="000000" w:themeColor="text1"/>
        </w:rPr>
      </w:pPr>
      <w:r w:rsidRPr="00192C34">
        <w:rPr>
          <w:color w:val="000000" w:themeColor="text1"/>
        </w:rPr>
        <w:t xml:space="preserve">The </w:t>
      </w:r>
      <w:r w:rsidR="00FE6361">
        <w:rPr>
          <w:color w:val="000000" w:themeColor="text1"/>
        </w:rPr>
        <w:t>Rules</w:t>
      </w:r>
      <w:r w:rsidRPr="00192C34">
        <w:rPr>
          <w:color w:val="000000" w:themeColor="text1"/>
        </w:rPr>
        <w:t xml:space="preserve"> are a </w:t>
      </w:r>
      <w:r w:rsidR="00E868EA" w:rsidRPr="00192C34">
        <w:rPr>
          <w:color w:val="000000" w:themeColor="text1"/>
        </w:rPr>
        <w:t xml:space="preserve">disallowable </w:t>
      </w:r>
      <w:r w:rsidRPr="00192C34">
        <w:rPr>
          <w:color w:val="000000" w:themeColor="text1"/>
        </w:rPr>
        <w:t xml:space="preserve">legislative instrument for the purposes of the </w:t>
      </w:r>
      <w:r w:rsidRPr="003D4F17">
        <w:rPr>
          <w:color w:val="000000" w:themeColor="text1"/>
        </w:rPr>
        <w:t>Legislation Act</w:t>
      </w:r>
      <w:r w:rsidRPr="00192C34">
        <w:rPr>
          <w:color w:val="000000" w:themeColor="text1"/>
        </w:rPr>
        <w:t>.</w:t>
      </w:r>
    </w:p>
    <w:p w14:paraId="1543C539" w14:textId="252DFBE7" w:rsidR="00BA0B16" w:rsidRPr="00192C34" w:rsidRDefault="00BA0B16" w:rsidP="00BA0B16">
      <w:pPr>
        <w:spacing w:before="240"/>
        <w:rPr>
          <w:color w:val="000000" w:themeColor="text1"/>
        </w:rPr>
      </w:pPr>
      <w:r w:rsidRPr="00192C34">
        <w:rPr>
          <w:color w:val="000000" w:themeColor="text1"/>
        </w:rPr>
        <w:t xml:space="preserve">The </w:t>
      </w:r>
      <w:r w:rsidR="00FE6361">
        <w:rPr>
          <w:color w:val="000000" w:themeColor="text1"/>
        </w:rPr>
        <w:t>Rules</w:t>
      </w:r>
      <w:r w:rsidRPr="00192C34">
        <w:rPr>
          <w:color w:val="000000" w:themeColor="text1"/>
        </w:rPr>
        <w:t xml:space="preserve"> rely on section 4 of the </w:t>
      </w:r>
      <w:r w:rsidRPr="00192C34">
        <w:rPr>
          <w:i/>
          <w:color w:val="000000" w:themeColor="text1"/>
        </w:rPr>
        <w:t>Acts Interpretation Act 1901</w:t>
      </w:r>
      <w:r w:rsidRPr="00192C34">
        <w:rPr>
          <w:color w:val="000000" w:themeColor="text1"/>
        </w:rPr>
        <w:t xml:space="preserve">, as they are made in contemplation of commencement of subitem 10(1) of the Schedule. </w:t>
      </w:r>
      <w:r w:rsidRPr="00C17221">
        <w:rPr>
          <w:color w:val="000000" w:themeColor="text1"/>
        </w:rPr>
        <w:t xml:space="preserve">The </w:t>
      </w:r>
      <w:r w:rsidR="00FE6361">
        <w:rPr>
          <w:color w:val="000000" w:themeColor="text1"/>
        </w:rPr>
        <w:t>Rules</w:t>
      </w:r>
      <w:r w:rsidRPr="00C17221">
        <w:rPr>
          <w:color w:val="000000" w:themeColor="text1"/>
        </w:rPr>
        <w:t xml:space="preserve"> commence at the same time as the Transitional Act</w:t>
      </w:r>
      <w:r w:rsidRPr="00192C34">
        <w:rPr>
          <w:color w:val="000000" w:themeColor="text1"/>
        </w:rPr>
        <w:t xml:space="preserve"> and </w:t>
      </w:r>
      <w:r w:rsidR="003D5E36">
        <w:rPr>
          <w:color w:val="000000" w:themeColor="text1"/>
        </w:rPr>
        <w:t xml:space="preserve">the </w:t>
      </w:r>
      <w:r w:rsidR="000875DC">
        <w:rPr>
          <w:color w:val="000000" w:themeColor="text1"/>
        </w:rPr>
        <w:t>Digital ID Act</w:t>
      </w:r>
      <w:r w:rsidRPr="00192C34">
        <w:rPr>
          <w:color w:val="000000" w:themeColor="text1"/>
        </w:rPr>
        <w:t>.</w:t>
      </w:r>
    </w:p>
    <w:p w14:paraId="6BD5DDA7" w14:textId="0A3C33CC" w:rsidR="00D35654" w:rsidRPr="00192C34" w:rsidRDefault="00D35654" w:rsidP="00D35654">
      <w:pPr>
        <w:pStyle w:val="acthead5"/>
        <w:shd w:val="clear" w:color="auto" w:fill="FFFFFF" w:themeFill="background1"/>
        <w:spacing w:before="0" w:beforeAutospacing="0" w:after="160" w:afterAutospacing="0" w:line="276" w:lineRule="auto"/>
        <w:rPr>
          <w:noProof/>
        </w:rPr>
      </w:pPr>
      <w:r w:rsidRPr="00192C34">
        <w:rPr>
          <w:color w:val="000000" w:themeColor="text1"/>
        </w:rPr>
        <w:t xml:space="preserve">The Office of Impact Analysis (OIA) has been consulted in relation to the </w:t>
      </w:r>
      <w:r w:rsidR="00FE6361">
        <w:rPr>
          <w:color w:val="000000" w:themeColor="text1"/>
        </w:rPr>
        <w:t>Rules</w:t>
      </w:r>
      <w:r w:rsidRPr="00192C34">
        <w:rPr>
          <w:color w:val="000000" w:themeColor="text1"/>
        </w:rPr>
        <w:t xml:space="preserve"> and an Impact Analysis </w:t>
      </w:r>
      <w:r w:rsidRPr="00192C34">
        <w:rPr>
          <w:b/>
          <w:bCs/>
          <w:color w:val="000000" w:themeColor="text1"/>
        </w:rPr>
        <w:t xml:space="preserve">is not required </w:t>
      </w:r>
      <w:r w:rsidRPr="00192C34">
        <w:rPr>
          <w:color w:val="000000" w:themeColor="text1"/>
        </w:rPr>
        <w:t xml:space="preserve">as the rules do not create any additional impact other than what has already been assessed in the Impact Analysis for the </w:t>
      </w:r>
      <w:r w:rsidR="00B42C1F">
        <w:rPr>
          <w:color w:val="000000" w:themeColor="text1"/>
        </w:rPr>
        <w:t>Digital ID Act</w:t>
      </w:r>
      <w:r w:rsidR="00B42C1F" w:rsidDel="00B42C1F">
        <w:rPr>
          <w:color w:val="000000" w:themeColor="text1"/>
        </w:rPr>
        <w:t xml:space="preserve"> </w:t>
      </w:r>
      <w:r w:rsidRPr="00192C34">
        <w:rPr>
          <w:color w:val="000000" w:themeColor="text1"/>
        </w:rPr>
        <w:t xml:space="preserve"> </w:t>
      </w:r>
      <w:r w:rsidR="00BE18FA" w:rsidRPr="00192C34">
        <w:rPr>
          <w:color w:val="000000" w:themeColor="text1"/>
        </w:rPr>
        <w:t>(</w:t>
      </w:r>
      <w:r w:rsidRPr="00192C34">
        <w:rPr>
          <w:color w:val="000000" w:themeColor="text1"/>
        </w:rPr>
        <w:t>OIA reference number:</w:t>
      </w:r>
      <w:r w:rsidRPr="00192C34">
        <w:rPr>
          <w:b/>
          <w:bCs/>
          <w:color w:val="000000" w:themeColor="text1"/>
        </w:rPr>
        <w:t xml:space="preserve"> </w:t>
      </w:r>
      <w:r w:rsidRPr="00192C34">
        <w:rPr>
          <w:color w:val="000000" w:themeColor="text1"/>
        </w:rPr>
        <w:t>OBPR23-04323</w:t>
      </w:r>
      <w:r w:rsidR="00BE18FA" w:rsidRPr="00192C34">
        <w:rPr>
          <w:color w:val="000000" w:themeColor="text1"/>
        </w:rPr>
        <w:t>)</w:t>
      </w:r>
      <w:r w:rsidRPr="00192C34">
        <w:rPr>
          <w:color w:val="000000" w:themeColor="text1"/>
        </w:rPr>
        <w:t>.</w:t>
      </w:r>
    </w:p>
    <w:p w14:paraId="7A7A3DE2" w14:textId="77777777" w:rsidR="006849BB" w:rsidRPr="00192C34" w:rsidRDefault="006849BB" w:rsidP="006849BB">
      <w:pPr>
        <w:spacing w:before="240"/>
        <w:rPr>
          <w:color w:val="000000" w:themeColor="text1"/>
        </w:rPr>
      </w:pPr>
      <w:r w:rsidRPr="00192C34">
        <w:rPr>
          <w:color w:val="000000" w:themeColor="text1"/>
        </w:rPr>
        <w:t xml:space="preserve">A Statement of Compatibility with Human Rights is at </w:t>
      </w:r>
      <w:r w:rsidRPr="00192C34">
        <w:rPr>
          <w:b/>
          <w:bCs/>
          <w:color w:val="000000" w:themeColor="text1"/>
        </w:rPr>
        <w:t>Attachment B</w:t>
      </w:r>
      <w:r w:rsidRPr="00192C34">
        <w:rPr>
          <w:color w:val="000000" w:themeColor="text1"/>
        </w:rPr>
        <w:t>.</w:t>
      </w:r>
    </w:p>
    <w:p w14:paraId="2A0348AF" w14:textId="6C32BD1D" w:rsidR="00452FB1" w:rsidRPr="00192C34" w:rsidRDefault="00452FB1" w:rsidP="006849BB">
      <w:pPr>
        <w:spacing w:before="240"/>
        <w:rPr>
          <w:color w:val="000000" w:themeColor="text1"/>
        </w:rPr>
      </w:pPr>
      <w:r w:rsidRPr="00192C34">
        <w:rPr>
          <w:color w:val="000000" w:themeColor="text1"/>
        </w:rPr>
        <w:t>The</w:t>
      </w:r>
      <w:r w:rsidR="00841D40" w:rsidRPr="00192C34">
        <w:rPr>
          <w:color w:val="000000" w:themeColor="text1"/>
        </w:rPr>
        <w:t xml:space="preserve"> </w:t>
      </w:r>
      <w:r w:rsidR="00FE6361">
        <w:rPr>
          <w:color w:val="000000" w:themeColor="text1"/>
        </w:rPr>
        <w:t>Rules</w:t>
      </w:r>
      <w:r w:rsidRPr="00192C34">
        <w:rPr>
          <w:color w:val="000000" w:themeColor="text1"/>
        </w:rPr>
        <w:t xml:space="preserve"> are compatible with human rights, and to the extent that they may limit human rights, those limitations are reasonable, necessary and proportionate.</w:t>
      </w:r>
    </w:p>
    <w:p w14:paraId="34BB9252" w14:textId="7D71AE00" w:rsidR="00E24B71" w:rsidRPr="00192C34" w:rsidRDefault="00E24B71" w:rsidP="00E24B71">
      <w:pPr>
        <w:spacing w:before="240"/>
        <w:rPr>
          <w:color w:val="000000" w:themeColor="text1"/>
        </w:rPr>
      </w:pPr>
    </w:p>
    <w:p w14:paraId="11F84098" w14:textId="77777777" w:rsidR="00D60ADC" w:rsidRPr="00192C34" w:rsidRDefault="00D60ADC">
      <w:pPr>
        <w:spacing w:before="0" w:after="0"/>
        <w:rPr>
          <w:b/>
          <w:kern w:val="28"/>
        </w:rPr>
      </w:pPr>
      <w:r w:rsidRPr="00192C34">
        <w:br w:type="page"/>
      </w:r>
    </w:p>
    <w:p w14:paraId="1AE91342" w14:textId="23D5ACE3" w:rsidR="00E24B71" w:rsidRPr="00192C34" w:rsidRDefault="00D60ADC" w:rsidP="00647739">
      <w:pPr>
        <w:pStyle w:val="Heading1"/>
        <w:jc w:val="right"/>
        <w:rPr>
          <w:b w:val="0"/>
          <w:u w:val="single"/>
        </w:rPr>
      </w:pPr>
      <w:r w:rsidRPr="00192C34">
        <w:rPr>
          <w:u w:val="single"/>
        </w:rPr>
        <w:lastRenderedPageBreak/>
        <w:t>ATTACHMENT A</w:t>
      </w:r>
    </w:p>
    <w:p w14:paraId="7A9478AE" w14:textId="6CA3B3A7" w:rsidR="00E24B71" w:rsidRPr="00192C34" w:rsidRDefault="003A2ECD" w:rsidP="00D76627">
      <w:pPr>
        <w:pStyle w:val="Heading1"/>
        <w:rPr>
          <w:b w:val="0"/>
          <w:u w:val="single"/>
        </w:rPr>
      </w:pPr>
      <w:r w:rsidRPr="00192C34">
        <w:rPr>
          <w:u w:val="single"/>
        </w:rPr>
        <w:t xml:space="preserve">Details of the </w:t>
      </w:r>
      <w:r w:rsidRPr="00192C34">
        <w:rPr>
          <w:i/>
          <w:iCs/>
          <w:u w:val="single"/>
        </w:rPr>
        <w:t>Digital ID (Transitional and Consequential Provisions) Rules 2024</w:t>
      </w:r>
      <w:r w:rsidRPr="00192C34">
        <w:rPr>
          <w:u w:val="single"/>
        </w:rPr>
        <w:t xml:space="preserve"> </w:t>
      </w:r>
    </w:p>
    <w:p w14:paraId="1CBB4600" w14:textId="77777777" w:rsidR="000C6D00" w:rsidRPr="00192C34" w:rsidRDefault="000C6D00" w:rsidP="00D76627">
      <w:pPr>
        <w:pStyle w:val="Heading2"/>
        <w:spacing w:after="0" w:line="259" w:lineRule="auto"/>
        <w:rPr>
          <w:sz w:val="32"/>
          <w:szCs w:val="32"/>
        </w:rPr>
      </w:pPr>
      <w:r w:rsidRPr="00192C34">
        <w:rPr>
          <w:sz w:val="32"/>
          <w:szCs w:val="32"/>
        </w:rPr>
        <w:t>Chapter 1—Preliminary</w:t>
      </w:r>
    </w:p>
    <w:p w14:paraId="2CE6A3C6" w14:textId="792F3555" w:rsidR="00E24B71" w:rsidRPr="00192C34" w:rsidRDefault="00F90454" w:rsidP="00D76627">
      <w:pPr>
        <w:pStyle w:val="Heading4"/>
        <w:spacing w:before="360" w:line="259" w:lineRule="auto"/>
        <w:rPr>
          <w:b/>
          <w:bCs/>
          <w:u w:val="none"/>
        </w:rPr>
      </w:pPr>
      <w:r w:rsidRPr="00192C34">
        <w:rPr>
          <w:b/>
          <w:bCs/>
          <w:u w:val="none"/>
        </w:rPr>
        <w:t xml:space="preserve">Rule </w:t>
      </w:r>
      <w:r w:rsidR="000C6D00" w:rsidRPr="00192C34">
        <w:rPr>
          <w:b/>
          <w:bCs/>
          <w:u w:val="none"/>
        </w:rPr>
        <w:t>1.</w:t>
      </w:r>
      <w:r w:rsidR="00E24B71" w:rsidRPr="00192C34">
        <w:rPr>
          <w:b/>
          <w:bCs/>
          <w:u w:val="none"/>
        </w:rPr>
        <w:t xml:space="preserve">1 – Name of the </w:t>
      </w:r>
      <w:r w:rsidR="00814876" w:rsidRPr="00192C34">
        <w:rPr>
          <w:b/>
          <w:bCs/>
          <w:u w:val="none"/>
        </w:rPr>
        <w:t>instrument</w:t>
      </w:r>
    </w:p>
    <w:p w14:paraId="2725A073" w14:textId="6CD14553" w:rsidR="00E24B71" w:rsidRPr="00192C34" w:rsidRDefault="006830A3" w:rsidP="00D76627">
      <w:pPr>
        <w:pStyle w:val="ListParagraph"/>
        <w:spacing w:before="130"/>
        <w:ind w:left="851" w:hanging="851"/>
      </w:pPr>
      <w:r w:rsidRPr="00192C34">
        <w:t xml:space="preserve">This rule </w:t>
      </w:r>
      <w:r w:rsidR="00E24B71" w:rsidRPr="00192C34">
        <w:t>provides that the name of the</w:t>
      </w:r>
      <w:r w:rsidR="00EF67E2">
        <w:t>se</w:t>
      </w:r>
      <w:r w:rsidR="00E24B71" w:rsidRPr="00192C34">
        <w:t xml:space="preserve"> </w:t>
      </w:r>
      <w:r w:rsidR="00EF67E2">
        <w:t xml:space="preserve">rules </w:t>
      </w:r>
      <w:r w:rsidR="00E24B71" w:rsidRPr="00192C34">
        <w:t xml:space="preserve">is the </w:t>
      </w:r>
      <w:r w:rsidR="00C2032A" w:rsidRPr="00192C34">
        <w:rPr>
          <w:i/>
          <w:iCs/>
        </w:rPr>
        <w:t>Digital ID (Transitional and Consequential Provisions)</w:t>
      </w:r>
      <w:r w:rsidR="007762EF" w:rsidRPr="00192C34">
        <w:rPr>
          <w:i/>
          <w:iCs/>
        </w:rPr>
        <w:t xml:space="preserve"> Rules 2024</w:t>
      </w:r>
      <w:r w:rsidR="007762EF" w:rsidRPr="00192C34">
        <w:t>.</w:t>
      </w:r>
    </w:p>
    <w:p w14:paraId="6989141F" w14:textId="09886A1E" w:rsidR="00E24B71" w:rsidRPr="00192C34" w:rsidRDefault="00F75BDF" w:rsidP="00D76627">
      <w:pPr>
        <w:pStyle w:val="Heading4"/>
        <w:spacing w:before="360" w:line="259" w:lineRule="auto"/>
        <w:rPr>
          <w:b/>
          <w:bCs/>
          <w:u w:val="none"/>
        </w:rPr>
      </w:pPr>
      <w:r w:rsidRPr="00192C34">
        <w:rPr>
          <w:b/>
          <w:bCs/>
          <w:u w:val="none"/>
        </w:rPr>
        <w:t>Rule</w:t>
      </w:r>
      <w:r w:rsidR="00E24B71" w:rsidRPr="00192C34">
        <w:rPr>
          <w:b/>
          <w:bCs/>
          <w:u w:val="none"/>
        </w:rPr>
        <w:t xml:space="preserve"> </w:t>
      </w:r>
      <w:r w:rsidR="000C6D00" w:rsidRPr="00192C34">
        <w:rPr>
          <w:b/>
          <w:bCs/>
          <w:u w:val="none"/>
        </w:rPr>
        <w:t>1.</w:t>
      </w:r>
      <w:r w:rsidR="00E24B71" w:rsidRPr="00192C34">
        <w:rPr>
          <w:b/>
          <w:bCs/>
          <w:u w:val="none"/>
        </w:rPr>
        <w:t>2 – Commencement</w:t>
      </w:r>
    </w:p>
    <w:p w14:paraId="4AD5D9E1" w14:textId="0B79CAB9" w:rsidR="00E24B71" w:rsidRPr="00192C34" w:rsidRDefault="00B24D19" w:rsidP="00D76627">
      <w:pPr>
        <w:pStyle w:val="ListParagraph"/>
        <w:spacing w:before="130"/>
        <w:ind w:left="851" w:hanging="851"/>
      </w:pPr>
      <w:r>
        <w:t xml:space="preserve">The </w:t>
      </w:r>
      <w:r w:rsidR="00FE6361">
        <w:t>Rules</w:t>
      </w:r>
      <w:r>
        <w:t xml:space="preserve"> </w:t>
      </w:r>
      <w:r w:rsidR="005275A4" w:rsidRPr="00192C34">
        <w:t xml:space="preserve">commence </w:t>
      </w:r>
      <w:r w:rsidR="009B61E4" w:rsidRPr="00192C34">
        <w:t xml:space="preserve">at the same time as </w:t>
      </w:r>
      <w:r w:rsidR="00434FC6" w:rsidRPr="00192C34">
        <w:t xml:space="preserve">the </w:t>
      </w:r>
      <w:r w:rsidR="00434FC6" w:rsidRPr="00192C34">
        <w:rPr>
          <w:i/>
          <w:iCs/>
        </w:rPr>
        <w:t>Digital ID (Transitional and Consequential Provisions) Act 2024</w:t>
      </w:r>
      <w:r w:rsidR="00F176F9" w:rsidRPr="00192C34">
        <w:t xml:space="preserve"> </w:t>
      </w:r>
      <w:r w:rsidR="00434FC6" w:rsidRPr="00192C34">
        <w:t>commences.</w:t>
      </w:r>
    </w:p>
    <w:p w14:paraId="091466CE" w14:textId="515BB6D9" w:rsidR="00E24B71" w:rsidRPr="00192C34" w:rsidRDefault="00F75BDF" w:rsidP="00D76627">
      <w:pPr>
        <w:pStyle w:val="Heading4"/>
        <w:spacing w:before="360" w:line="259" w:lineRule="auto"/>
        <w:rPr>
          <w:b/>
          <w:bCs/>
          <w:u w:val="none"/>
        </w:rPr>
      </w:pPr>
      <w:r w:rsidRPr="00192C34">
        <w:rPr>
          <w:b/>
          <w:bCs/>
          <w:u w:val="none"/>
        </w:rPr>
        <w:t>Rule</w:t>
      </w:r>
      <w:r w:rsidR="00E24B71" w:rsidRPr="00192C34">
        <w:rPr>
          <w:b/>
          <w:bCs/>
          <w:u w:val="none"/>
        </w:rPr>
        <w:t xml:space="preserve"> </w:t>
      </w:r>
      <w:r w:rsidR="000C6D00" w:rsidRPr="00192C34">
        <w:rPr>
          <w:b/>
          <w:bCs/>
          <w:u w:val="none"/>
        </w:rPr>
        <w:t>1.</w:t>
      </w:r>
      <w:r w:rsidR="00E24B71" w:rsidRPr="00192C34">
        <w:rPr>
          <w:b/>
          <w:bCs/>
          <w:u w:val="none"/>
        </w:rPr>
        <w:t>3 – Authority</w:t>
      </w:r>
    </w:p>
    <w:p w14:paraId="6EB8AD0C" w14:textId="5A62C77D" w:rsidR="00E24B71" w:rsidRDefault="00BA567D" w:rsidP="00D76627">
      <w:pPr>
        <w:pStyle w:val="ListParagraph"/>
        <w:spacing w:before="130"/>
        <w:ind w:left="851" w:hanging="851"/>
      </w:pPr>
      <w:r>
        <w:t xml:space="preserve">The Rules are </w:t>
      </w:r>
      <w:r w:rsidR="00E24B71" w:rsidRPr="00192C34">
        <w:t xml:space="preserve">made under </w:t>
      </w:r>
      <w:r w:rsidR="00A15B38" w:rsidRPr="00192C34">
        <w:t xml:space="preserve">item 10 of Schedule 1 to </w:t>
      </w:r>
      <w:r w:rsidR="00E24B71" w:rsidRPr="00192C34">
        <w:t xml:space="preserve">the </w:t>
      </w:r>
      <w:r w:rsidR="35B66F5C" w:rsidRPr="00192C34">
        <w:t xml:space="preserve">Transitional </w:t>
      </w:r>
      <w:r w:rsidR="00DD2A57" w:rsidRPr="00192C34">
        <w:t>Act</w:t>
      </w:r>
      <w:r w:rsidR="0016204B" w:rsidRPr="00192C34">
        <w:t xml:space="preserve"> (the Schedule)</w:t>
      </w:r>
      <w:r w:rsidR="00434FC6" w:rsidRPr="00192C34">
        <w:t>.</w:t>
      </w:r>
    </w:p>
    <w:p w14:paraId="08B46042" w14:textId="1A8BEDAA" w:rsidR="00CE24E4" w:rsidRPr="00192C34" w:rsidRDefault="00CE24E4" w:rsidP="00D76627">
      <w:pPr>
        <w:pStyle w:val="ListParagraph"/>
        <w:spacing w:before="130"/>
        <w:ind w:left="851" w:hanging="851"/>
      </w:pPr>
      <w:r>
        <w:t xml:space="preserve">The Schedule enables </w:t>
      </w:r>
      <w:r w:rsidR="00084090">
        <w:t xml:space="preserve">the Minister to </w:t>
      </w:r>
      <w:r w:rsidR="00454EDE">
        <w:t xml:space="preserve">make the </w:t>
      </w:r>
      <w:r w:rsidR="00FE6361">
        <w:t>Rules</w:t>
      </w:r>
      <w:r w:rsidR="00454EDE">
        <w:t>.</w:t>
      </w:r>
    </w:p>
    <w:p w14:paraId="372A670E" w14:textId="5844064E" w:rsidR="00E55C81" w:rsidRPr="00192C34" w:rsidRDefault="00E55C81" w:rsidP="00D76627">
      <w:pPr>
        <w:pStyle w:val="ListParagraph"/>
        <w:spacing w:before="130"/>
        <w:ind w:left="851" w:hanging="851"/>
      </w:pPr>
      <w:r w:rsidRPr="00192C34">
        <w:t xml:space="preserve">Note 1 to this </w:t>
      </w:r>
      <w:r w:rsidR="006A2481" w:rsidRPr="00192C34">
        <w:t>rule</w:t>
      </w:r>
      <w:r w:rsidRPr="00192C34">
        <w:t xml:space="preserve"> provides</w:t>
      </w:r>
      <w:r w:rsidR="00A862AF" w:rsidRPr="00192C34">
        <w:t xml:space="preserve"> </w:t>
      </w:r>
      <w:r w:rsidR="00B80F06" w:rsidRPr="00192C34">
        <w:t>that i</w:t>
      </w:r>
      <w:r w:rsidRPr="00192C34">
        <w:t xml:space="preserve">tem 10 of </w:t>
      </w:r>
      <w:r w:rsidR="0016204B" w:rsidRPr="00192C34">
        <w:t>the Schedule</w:t>
      </w:r>
      <w:r w:rsidRPr="00192C34">
        <w:t xml:space="preserve"> relevantly provides that:</w:t>
      </w:r>
    </w:p>
    <w:p w14:paraId="70C05EBF" w14:textId="44B2CC41" w:rsidR="00E55C81" w:rsidRPr="00192C34" w:rsidRDefault="00E55C81" w:rsidP="00D76627">
      <w:pPr>
        <w:pStyle w:val="2"/>
        <w:numPr>
          <w:ilvl w:val="0"/>
          <w:numId w:val="276"/>
        </w:numPr>
        <w:spacing w:before="120" w:after="0"/>
        <w:ind w:left="1570" w:hanging="357"/>
      </w:pPr>
      <w:r w:rsidRPr="00192C34">
        <w:t xml:space="preserve">the Minister may make rules prescribing matters required or permitted by </w:t>
      </w:r>
      <w:r w:rsidR="0016204B" w:rsidRPr="00192C34">
        <w:t>the Schedule</w:t>
      </w:r>
      <w:r w:rsidR="00F65322" w:rsidRPr="00192C34">
        <w:t xml:space="preserve"> </w:t>
      </w:r>
      <w:r w:rsidRPr="00192C34">
        <w:t>to be prescribed by the rules, or necessary or convenient to be prescribed for carrying out or giving effect to the Schedule;</w:t>
      </w:r>
    </w:p>
    <w:p w14:paraId="1EFFBD59" w14:textId="5E36B9FF" w:rsidR="00E55C81" w:rsidRPr="00192C34" w:rsidRDefault="00E55C81" w:rsidP="00D76627">
      <w:pPr>
        <w:pStyle w:val="2"/>
        <w:numPr>
          <w:ilvl w:val="0"/>
          <w:numId w:val="276"/>
        </w:numPr>
        <w:spacing w:before="120" w:after="0"/>
        <w:ind w:left="1570" w:hanging="357"/>
      </w:pPr>
      <w:r w:rsidRPr="00192C34">
        <w:t xml:space="preserve">without limiting the rule-making power mentioned in </w:t>
      </w:r>
      <w:r w:rsidR="00793877" w:rsidRPr="00192C34">
        <w:t>the preceding subparagraph</w:t>
      </w:r>
      <w:r w:rsidRPr="00192C34">
        <w:t xml:space="preserve">, the rules may prescribe matters of a transitional nature (including prescribing any saving or application provisions) relating to the enactment of </w:t>
      </w:r>
      <w:r w:rsidR="0016204B" w:rsidRPr="00192C34">
        <w:t>the Schedule</w:t>
      </w:r>
      <w:r w:rsidR="003A5380" w:rsidRPr="00192C34">
        <w:t xml:space="preserve"> </w:t>
      </w:r>
      <w:r w:rsidRPr="00192C34">
        <w:t xml:space="preserve">or the </w:t>
      </w:r>
      <w:r w:rsidR="000875DC">
        <w:rPr>
          <w:color w:val="000000" w:themeColor="text1"/>
        </w:rPr>
        <w:t>Digital ID Act</w:t>
      </w:r>
      <w:r w:rsidRPr="00192C34">
        <w:t>;</w:t>
      </w:r>
    </w:p>
    <w:p w14:paraId="540FD1D4" w14:textId="12C31D3B" w:rsidR="00E55C81" w:rsidRPr="00192C34" w:rsidRDefault="00E55C81" w:rsidP="00D76627">
      <w:pPr>
        <w:pStyle w:val="2"/>
        <w:numPr>
          <w:ilvl w:val="0"/>
          <w:numId w:val="276"/>
        </w:numPr>
        <w:spacing w:before="120" w:after="0"/>
        <w:ind w:left="1570" w:hanging="357"/>
      </w:pPr>
      <w:r w:rsidRPr="00192C34">
        <w:t xml:space="preserve">rules made for the purposes of item 10 of </w:t>
      </w:r>
      <w:r w:rsidR="0016204B" w:rsidRPr="00192C34">
        <w:t>the Schedule</w:t>
      </w:r>
      <w:r w:rsidR="003A5380" w:rsidRPr="00192C34">
        <w:t xml:space="preserve"> </w:t>
      </w:r>
      <w:r w:rsidRPr="00192C34">
        <w:t>before the end of 12</w:t>
      </w:r>
      <w:r w:rsidR="00803EF3" w:rsidRPr="00192C34">
        <w:t> </w:t>
      </w:r>
      <w:r w:rsidRPr="00192C34">
        <w:t xml:space="preserve">months after commencement </w:t>
      </w:r>
      <w:r w:rsidR="00E51463" w:rsidRPr="00192C34">
        <w:t xml:space="preserve">of the Schedule </w:t>
      </w:r>
      <w:r w:rsidRPr="00192C34">
        <w:t xml:space="preserve">may provide that the </w:t>
      </w:r>
      <w:r w:rsidR="00803EF3" w:rsidRPr="00192C34">
        <w:t xml:space="preserve">Transitional </w:t>
      </w:r>
      <w:r w:rsidRPr="00192C34">
        <w:t xml:space="preserve">Act or the </w:t>
      </w:r>
      <w:r w:rsidR="00621CCA">
        <w:rPr>
          <w:color w:val="000000" w:themeColor="text1"/>
        </w:rPr>
        <w:t xml:space="preserve">Digital ID </w:t>
      </w:r>
      <w:r w:rsidR="003D5E36">
        <w:rPr>
          <w:color w:val="000000" w:themeColor="text1"/>
        </w:rPr>
        <w:t>Act</w:t>
      </w:r>
      <w:r w:rsidRPr="00192C34">
        <w:t xml:space="preserve"> have effect with any modifications prescribed by the rules; and</w:t>
      </w:r>
    </w:p>
    <w:p w14:paraId="7DF18B54" w14:textId="2A88F2D2" w:rsidR="00E55C81" w:rsidRPr="00192C34" w:rsidRDefault="00E55C81" w:rsidP="00D76627">
      <w:pPr>
        <w:pStyle w:val="2"/>
        <w:numPr>
          <w:ilvl w:val="0"/>
          <w:numId w:val="276"/>
        </w:numPr>
        <w:spacing w:before="120" w:after="0"/>
        <w:ind w:left="1570" w:hanging="357"/>
      </w:pPr>
      <w:r w:rsidRPr="00192C34">
        <w:t xml:space="preserve">subject to the limitations in subitem 10(4) of </w:t>
      </w:r>
      <w:r w:rsidR="0016204B" w:rsidRPr="00192C34">
        <w:t>the Schedule</w:t>
      </w:r>
      <w:r w:rsidRPr="00192C34">
        <w:t xml:space="preserve">, the </w:t>
      </w:r>
      <w:r w:rsidR="00F55E19" w:rsidRPr="00192C34">
        <w:t xml:space="preserve">Transitional </w:t>
      </w:r>
      <w:r w:rsidRPr="00192C34">
        <w:t>Act does not limit the rules that may be made.</w:t>
      </w:r>
    </w:p>
    <w:p w14:paraId="367B0323" w14:textId="62D83D53" w:rsidR="00E55C81" w:rsidRPr="00192C34" w:rsidRDefault="00E55C81" w:rsidP="00D76627">
      <w:pPr>
        <w:pStyle w:val="ListParagraph"/>
        <w:spacing w:before="130"/>
        <w:ind w:left="851" w:hanging="851"/>
      </w:pPr>
      <w:r w:rsidRPr="00192C34">
        <w:t>Note 2</w:t>
      </w:r>
      <w:r w:rsidR="00F55E19" w:rsidRPr="00192C34">
        <w:t xml:space="preserve"> to this </w:t>
      </w:r>
      <w:r w:rsidR="006A2481" w:rsidRPr="00192C34">
        <w:t>rule</w:t>
      </w:r>
      <w:r w:rsidR="00F55E19" w:rsidRPr="00192C34">
        <w:t xml:space="preserve"> provides that s</w:t>
      </w:r>
      <w:r w:rsidRPr="00192C34">
        <w:t xml:space="preserve">ubitem 10(4) of </w:t>
      </w:r>
      <w:r w:rsidR="0016204B" w:rsidRPr="00192C34">
        <w:t>the Schedule</w:t>
      </w:r>
      <w:r w:rsidR="003A5380" w:rsidRPr="00192C34">
        <w:t xml:space="preserve"> </w:t>
      </w:r>
      <w:r w:rsidRPr="00192C34">
        <w:t>provides that, to avoid doubt, the rules may not do the following:</w:t>
      </w:r>
    </w:p>
    <w:p w14:paraId="283425AA" w14:textId="1D3FAE36" w:rsidR="00E55C81" w:rsidRPr="00192C34" w:rsidRDefault="00E55C81" w:rsidP="00D76627">
      <w:pPr>
        <w:pStyle w:val="2"/>
        <w:numPr>
          <w:ilvl w:val="0"/>
          <w:numId w:val="276"/>
        </w:numPr>
        <w:spacing w:before="120" w:after="0"/>
        <w:ind w:left="1570" w:hanging="357"/>
      </w:pPr>
      <w:r w:rsidRPr="00192C34">
        <w:t>create an offence or civil penalty;</w:t>
      </w:r>
    </w:p>
    <w:p w14:paraId="7395BD53" w14:textId="67F1D94A" w:rsidR="00E55C81" w:rsidRPr="00192C34" w:rsidRDefault="00E55C81" w:rsidP="00D76627">
      <w:pPr>
        <w:pStyle w:val="2"/>
        <w:numPr>
          <w:ilvl w:val="0"/>
          <w:numId w:val="276"/>
        </w:numPr>
        <w:spacing w:before="120" w:after="0"/>
        <w:ind w:left="1570" w:hanging="357"/>
      </w:pPr>
      <w:r w:rsidRPr="00192C34">
        <w:t>provide powers of arrest or detention, or entry, search or seizure;</w:t>
      </w:r>
    </w:p>
    <w:p w14:paraId="528D1FCC" w14:textId="7085FC8C" w:rsidR="00E55C81" w:rsidRPr="00192C34" w:rsidRDefault="00E55C81" w:rsidP="00D76627">
      <w:pPr>
        <w:pStyle w:val="2"/>
        <w:numPr>
          <w:ilvl w:val="0"/>
          <w:numId w:val="276"/>
        </w:numPr>
        <w:spacing w:before="120" w:after="0"/>
        <w:ind w:left="1570" w:hanging="357"/>
      </w:pPr>
      <w:r w:rsidRPr="00192C34">
        <w:t>impose a tax;</w:t>
      </w:r>
    </w:p>
    <w:p w14:paraId="0B09BEB0" w14:textId="5F423BE6" w:rsidR="00E55C81" w:rsidRPr="00192C34" w:rsidRDefault="00E55C81" w:rsidP="00D76627">
      <w:pPr>
        <w:pStyle w:val="2"/>
        <w:numPr>
          <w:ilvl w:val="0"/>
          <w:numId w:val="276"/>
        </w:numPr>
        <w:spacing w:before="120" w:after="0"/>
        <w:ind w:left="1570" w:hanging="357"/>
      </w:pPr>
      <w:r w:rsidRPr="00192C34">
        <w:t xml:space="preserve">set an amount to be appropriated from the Consolidated Revenue Fund under an appropriation in the </w:t>
      </w:r>
      <w:r w:rsidR="00A824EF" w:rsidRPr="00192C34">
        <w:t xml:space="preserve">Transitional </w:t>
      </w:r>
      <w:r w:rsidRPr="00192C34">
        <w:t>Act;</w:t>
      </w:r>
      <w:r w:rsidR="00DF35D9" w:rsidRPr="00192C34">
        <w:t xml:space="preserve"> or</w:t>
      </w:r>
    </w:p>
    <w:p w14:paraId="28CC8ECF" w14:textId="1AB7C023" w:rsidR="00310498" w:rsidRPr="00192C34" w:rsidRDefault="00E55C81" w:rsidP="00D76627">
      <w:pPr>
        <w:pStyle w:val="2"/>
        <w:numPr>
          <w:ilvl w:val="0"/>
          <w:numId w:val="276"/>
        </w:numPr>
        <w:spacing w:before="120" w:after="0"/>
        <w:ind w:left="1570" w:hanging="357"/>
      </w:pPr>
      <w:r w:rsidRPr="00192C34">
        <w:t xml:space="preserve">directly amend the text of the </w:t>
      </w:r>
      <w:r w:rsidR="00A824EF" w:rsidRPr="00192C34">
        <w:t xml:space="preserve">Transitional </w:t>
      </w:r>
      <w:r w:rsidRPr="00192C34">
        <w:t xml:space="preserve">Act or the </w:t>
      </w:r>
      <w:r w:rsidR="003D5E36">
        <w:rPr>
          <w:color w:val="000000" w:themeColor="text1"/>
        </w:rPr>
        <w:t>Digital ID Act</w:t>
      </w:r>
      <w:r w:rsidRPr="00192C34">
        <w:t>.</w:t>
      </w:r>
    </w:p>
    <w:p w14:paraId="5CAFA8D3" w14:textId="31B7E281" w:rsidR="000020FC" w:rsidRPr="00192C34" w:rsidRDefault="006A2481" w:rsidP="00D76627">
      <w:pPr>
        <w:pStyle w:val="Heading4"/>
        <w:spacing w:before="360" w:line="259" w:lineRule="auto"/>
        <w:rPr>
          <w:b/>
          <w:bCs/>
          <w:u w:val="none"/>
        </w:rPr>
      </w:pPr>
      <w:r w:rsidRPr="00192C34">
        <w:rPr>
          <w:b/>
          <w:bCs/>
          <w:u w:val="none"/>
        </w:rPr>
        <w:lastRenderedPageBreak/>
        <w:t>Rule</w:t>
      </w:r>
      <w:r w:rsidRPr="00192C34" w:rsidDel="006A2481">
        <w:rPr>
          <w:b/>
          <w:bCs/>
          <w:u w:val="none"/>
        </w:rPr>
        <w:t xml:space="preserve"> </w:t>
      </w:r>
      <w:r w:rsidR="00264EF6" w:rsidRPr="00192C34">
        <w:rPr>
          <w:b/>
          <w:bCs/>
          <w:u w:val="none"/>
        </w:rPr>
        <w:t>1.</w:t>
      </w:r>
      <w:r w:rsidR="000020FC" w:rsidRPr="00192C34">
        <w:rPr>
          <w:b/>
          <w:bCs/>
          <w:u w:val="none"/>
        </w:rPr>
        <w:t>4 – Definitions</w:t>
      </w:r>
    </w:p>
    <w:p w14:paraId="1BDE22CC" w14:textId="7A724A24" w:rsidR="002D7CD9" w:rsidRPr="00192C34" w:rsidRDefault="001767E7" w:rsidP="00EE29F5">
      <w:pPr>
        <w:pStyle w:val="ListParagraph"/>
        <w:spacing w:before="130"/>
        <w:ind w:left="851" w:hanging="851"/>
      </w:pPr>
      <w:r w:rsidRPr="00192C34">
        <w:t xml:space="preserve">This rule </w:t>
      </w:r>
      <w:r w:rsidR="000122BE">
        <w:t xml:space="preserve">sets out the </w:t>
      </w:r>
      <w:r w:rsidR="0049222D" w:rsidRPr="00192C34">
        <w:t xml:space="preserve">definitions </w:t>
      </w:r>
      <w:r w:rsidR="00EC4079">
        <w:t xml:space="preserve">of expressions </w:t>
      </w:r>
      <w:r w:rsidR="008B3B87">
        <w:t xml:space="preserve">in </w:t>
      </w:r>
      <w:r w:rsidR="0049222D" w:rsidRPr="00192C34">
        <w:t xml:space="preserve">the </w:t>
      </w:r>
      <w:r w:rsidR="00FE6361">
        <w:t>Rules</w:t>
      </w:r>
      <w:r w:rsidR="0002647D" w:rsidRPr="00192C34">
        <w:t>.</w:t>
      </w:r>
      <w:r w:rsidR="00251ECD" w:rsidRPr="00192C34">
        <w:t xml:space="preserve"> </w:t>
      </w:r>
    </w:p>
    <w:p w14:paraId="18B7423C" w14:textId="646D7A8F" w:rsidR="00682CCE" w:rsidRPr="00192C34" w:rsidRDefault="001E468D" w:rsidP="00D76627">
      <w:pPr>
        <w:pStyle w:val="ListParagraph"/>
        <w:spacing w:before="130"/>
        <w:ind w:left="851" w:hanging="851"/>
      </w:pPr>
      <w:r w:rsidRPr="00192C34">
        <w:t xml:space="preserve">Note 1 </w:t>
      </w:r>
      <w:r w:rsidR="00682CCE" w:rsidRPr="00192C34">
        <w:t xml:space="preserve">to this </w:t>
      </w:r>
      <w:r w:rsidR="006A2481" w:rsidRPr="00192C34">
        <w:t>rule</w:t>
      </w:r>
      <w:r w:rsidR="00682CCE" w:rsidRPr="00192C34">
        <w:t xml:space="preserve"> provides that some expressions used in the </w:t>
      </w:r>
      <w:r w:rsidR="00FE6361">
        <w:t>Rules</w:t>
      </w:r>
      <w:r w:rsidR="0035423E" w:rsidRPr="00192C34">
        <w:t xml:space="preserve"> </w:t>
      </w:r>
      <w:r w:rsidR="00682CCE" w:rsidRPr="00192C34">
        <w:t xml:space="preserve">are defined the </w:t>
      </w:r>
      <w:r w:rsidR="00EC242A" w:rsidRPr="00192C34">
        <w:t xml:space="preserve">Transitional </w:t>
      </w:r>
      <w:r w:rsidR="001D34FD" w:rsidRPr="00192C34">
        <w:t>Act</w:t>
      </w:r>
      <w:r w:rsidR="00682CCE" w:rsidRPr="00192C34">
        <w:t>.</w:t>
      </w:r>
      <w:r w:rsidR="009431FA" w:rsidRPr="00192C34">
        <w:t xml:space="preserve"> Subject to a contrary intention, expressions used in the </w:t>
      </w:r>
      <w:r w:rsidR="00FE6361">
        <w:t>Rules</w:t>
      </w:r>
      <w:r w:rsidR="009431FA" w:rsidRPr="00192C34">
        <w:t xml:space="preserve"> have the same meaning as in the Transitional Act as in force from time to time (</w:t>
      </w:r>
      <w:r w:rsidR="009431FA" w:rsidRPr="00192C34">
        <w:rPr>
          <w:i/>
          <w:iCs/>
        </w:rPr>
        <w:t>Legislation Act 2003</w:t>
      </w:r>
      <w:r w:rsidR="009431FA" w:rsidRPr="00192C34">
        <w:t>, subsection 13(1)).</w:t>
      </w:r>
    </w:p>
    <w:p w14:paraId="095C1157" w14:textId="5703ACE5" w:rsidR="0061196A" w:rsidRPr="00192C34" w:rsidRDefault="005A2384" w:rsidP="0061196A">
      <w:pPr>
        <w:pStyle w:val="ListParagraph"/>
        <w:spacing w:before="130"/>
        <w:ind w:left="851" w:hanging="851"/>
      </w:pPr>
      <w:r w:rsidRPr="00192C34">
        <w:t xml:space="preserve">Note </w:t>
      </w:r>
      <w:r w:rsidR="00B21E8E" w:rsidRPr="00192C34">
        <w:t>2</w:t>
      </w:r>
      <w:r w:rsidRPr="00192C34">
        <w:t xml:space="preserve"> to this rule provides that some expressions used in the </w:t>
      </w:r>
      <w:r w:rsidR="00FE6361">
        <w:t>Rules</w:t>
      </w:r>
      <w:r w:rsidRPr="00192C34">
        <w:t xml:space="preserve"> are defined the </w:t>
      </w:r>
      <w:r w:rsidR="003D5E36">
        <w:rPr>
          <w:color w:val="000000" w:themeColor="text1"/>
        </w:rPr>
        <w:t>Digital ID Act</w:t>
      </w:r>
      <w:r w:rsidR="0061196A" w:rsidRPr="00192C34">
        <w:t>.</w:t>
      </w:r>
    </w:p>
    <w:p w14:paraId="24108FA2" w14:textId="430CAB14" w:rsidR="005A2384" w:rsidRPr="00192C34" w:rsidRDefault="005A2384" w:rsidP="00D76627">
      <w:pPr>
        <w:pStyle w:val="ListParagraph"/>
        <w:spacing w:before="130"/>
        <w:ind w:left="851" w:hanging="851"/>
      </w:pPr>
      <w:r w:rsidRPr="00192C34">
        <w:t xml:space="preserve">Note </w:t>
      </w:r>
      <w:r w:rsidR="0061196A" w:rsidRPr="00192C34">
        <w:t>3</w:t>
      </w:r>
      <w:r w:rsidRPr="00192C34">
        <w:t xml:space="preserve"> to this rule provides that some expressions used in the </w:t>
      </w:r>
      <w:r w:rsidR="00FE6361">
        <w:t>Rules</w:t>
      </w:r>
      <w:r w:rsidRPr="00192C34">
        <w:t xml:space="preserve"> are defined the </w:t>
      </w:r>
      <w:r w:rsidR="003A716F" w:rsidRPr="00192C34">
        <w:rPr>
          <w:i/>
          <w:iCs/>
        </w:rPr>
        <w:t>Digital ID (</w:t>
      </w:r>
      <w:r w:rsidR="003069CA" w:rsidRPr="00192C34">
        <w:rPr>
          <w:i/>
        </w:rPr>
        <w:t>Accreditation</w:t>
      </w:r>
      <w:r w:rsidR="003A716F" w:rsidRPr="00192C34">
        <w:rPr>
          <w:i/>
          <w:iCs/>
        </w:rPr>
        <w:t xml:space="preserve">) Rules 2024 </w:t>
      </w:r>
      <w:r w:rsidR="003A716F" w:rsidRPr="00192C34">
        <w:t>(</w:t>
      </w:r>
      <w:r w:rsidR="003069CA" w:rsidRPr="00192C34">
        <w:t>Accreditation Rules</w:t>
      </w:r>
      <w:r w:rsidR="003A716F" w:rsidRPr="00192C34">
        <w:t>)</w:t>
      </w:r>
      <w:r w:rsidRPr="00192C34">
        <w:t>.</w:t>
      </w:r>
    </w:p>
    <w:p w14:paraId="62AF2003" w14:textId="580BE898" w:rsidR="0001595E" w:rsidRPr="00192C34" w:rsidRDefault="0001595E" w:rsidP="00D76627">
      <w:pPr>
        <w:pStyle w:val="ListParagraph"/>
        <w:spacing w:before="130"/>
        <w:ind w:left="851" w:hanging="851"/>
      </w:pPr>
      <w:r w:rsidRPr="00192C34">
        <w:t>Subrule 1.4(1) provides that</w:t>
      </w:r>
      <w:r w:rsidR="00AA5687" w:rsidRPr="00192C34">
        <w:t xml:space="preserve"> e</w:t>
      </w:r>
      <w:r w:rsidRPr="00192C34">
        <w:t xml:space="preserve">xpressions defined in the </w:t>
      </w:r>
      <w:r w:rsidR="003D5E36">
        <w:rPr>
          <w:color w:val="000000" w:themeColor="text1"/>
        </w:rPr>
        <w:t>Digital ID Act</w:t>
      </w:r>
      <w:r w:rsidR="00EC242A" w:rsidRPr="00192C34">
        <w:t xml:space="preserve"> and </w:t>
      </w:r>
      <w:r w:rsidR="003A716F" w:rsidRPr="00192C34">
        <w:t>the</w:t>
      </w:r>
      <w:r w:rsidR="0068400B" w:rsidRPr="00192C34">
        <w:t xml:space="preserve"> </w:t>
      </w:r>
      <w:r w:rsidRPr="00192C34">
        <w:t xml:space="preserve">Accreditation Rules have the same meaning in </w:t>
      </w:r>
      <w:r w:rsidR="00BC2391" w:rsidRPr="00192C34">
        <w:t xml:space="preserve">the </w:t>
      </w:r>
      <w:r w:rsidR="00FE6361">
        <w:t>Rules</w:t>
      </w:r>
      <w:r w:rsidRPr="00192C34">
        <w:t>.</w:t>
      </w:r>
    </w:p>
    <w:p w14:paraId="2EE31E8E" w14:textId="794CCFF0" w:rsidR="00B52F01" w:rsidRPr="00192C34" w:rsidRDefault="00A040B0" w:rsidP="00D76627">
      <w:pPr>
        <w:pStyle w:val="ListParagraph"/>
        <w:spacing w:before="130"/>
        <w:ind w:left="851" w:hanging="851"/>
      </w:pPr>
      <w:r w:rsidRPr="00192C34">
        <w:t xml:space="preserve">The following </w:t>
      </w:r>
      <w:r w:rsidR="00E436F7" w:rsidRPr="00192C34">
        <w:t xml:space="preserve">key </w:t>
      </w:r>
      <w:r w:rsidRPr="00192C34">
        <w:t>terms are defined</w:t>
      </w:r>
      <w:r w:rsidR="008E669B" w:rsidRPr="00192C34">
        <w:t xml:space="preserve"> in subrule 1.4(2)</w:t>
      </w:r>
      <w:r w:rsidRPr="00192C34">
        <w:t>:</w:t>
      </w:r>
    </w:p>
    <w:p w14:paraId="72DFFFD2" w14:textId="2038D79A" w:rsidR="00DC4D0C" w:rsidRPr="00192C34" w:rsidRDefault="00DC4D0C" w:rsidP="00D76627">
      <w:pPr>
        <w:pStyle w:val="2"/>
        <w:numPr>
          <w:ilvl w:val="0"/>
          <w:numId w:val="276"/>
        </w:numPr>
        <w:spacing w:before="120" w:after="0"/>
        <w:ind w:left="1570" w:hanging="357"/>
      </w:pPr>
      <w:r w:rsidRPr="00192C34">
        <w:rPr>
          <w:b/>
          <w:bCs/>
          <w:i/>
          <w:iCs/>
        </w:rPr>
        <w:t>AL2</w:t>
      </w:r>
      <w:r w:rsidRPr="00192C34">
        <w:t xml:space="preserve"> </w:t>
      </w:r>
      <w:r w:rsidR="00EB3AAF" w:rsidRPr="00192C34">
        <w:t xml:space="preserve">is defined </w:t>
      </w:r>
      <w:r w:rsidR="00AC0790" w:rsidRPr="00192C34">
        <w:t xml:space="preserve">with reference to the </w:t>
      </w:r>
      <w:r w:rsidR="00AC0790" w:rsidRPr="00192C34">
        <w:rPr>
          <w:i/>
          <w:iCs/>
        </w:rPr>
        <w:t>Digital ID (Accreditation) Data Standards 2024</w:t>
      </w:r>
      <w:r w:rsidR="00AC0790" w:rsidRPr="00192C34">
        <w:t xml:space="preserve"> (Accreditation Data Standards) </w:t>
      </w:r>
      <w:r w:rsidR="00EB3AAF" w:rsidRPr="00192C34">
        <w:t>to mean</w:t>
      </w:r>
      <w:r w:rsidRPr="00192C34">
        <w:t xml:space="preserve"> the authentication level specified as AL2 in rule</w:t>
      </w:r>
      <w:r w:rsidR="00D402D7" w:rsidRPr="00192C34">
        <w:t> </w:t>
      </w:r>
      <w:r w:rsidRPr="00192C34">
        <w:t>2.1 of the</w:t>
      </w:r>
      <w:r w:rsidR="00221746" w:rsidRPr="00192C34">
        <w:t xml:space="preserve"> Accreditation Data Standards</w:t>
      </w:r>
      <w:r w:rsidR="00E34047" w:rsidRPr="00192C34">
        <w:t xml:space="preserve">, which </w:t>
      </w:r>
      <w:r w:rsidR="00113068" w:rsidRPr="00192C34">
        <w:t>specifies the requirements for different levels of authentication</w:t>
      </w:r>
      <w:r w:rsidR="00E34047" w:rsidRPr="00192C34">
        <w:t>.</w:t>
      </w:r>
      <w:r w:rsidR="007517BC" w:rsidRPr="00192C34">
        <w:t xml:space="preserve"> The reference to the AL2 authentication level is intended to align with the conditions applied to the entities under this instrument with the</w:t>
      </w:r>
      <w:r w:rsidR="00221746" w:rsidRPr="00192C34">
        <w:t xml:space="preserve"> Accreditation Data Standards</w:t>
      </w:r>
      <w:r w:rsidR="00813187" w:rsidRPr="00192C34">
        <w:rPr>
          <w:i/>
          <w:iCs/>
        </w:rPr>
        <w:t>.</w:t>
      </w:r>
    </w:p>
    <w:p w14:paraId="3BE7B04B" w14:textId="5BE6F040" w:rsidR="00DC4D0C" w:rsidRPr="00192C34" w:rsidRDefault="00DC4D0C" w:rsidP="00D76627">
      <w:pPr>
        <w:pStyle w:val="2"/>
        <w:numPr>
          <w:ilvl w:val="0"/>
          <w:numId w:val="276"/>
        </w:numPr>
        <w:spacing w:before="120" w:after="0"/>
        <w:ind w:left="1570" w:hanging="357"/>
      </w:pPr>
      <w:r w:rsidRPr="00192C34">
        <w:rPr>
          <w:b/>
          <w:bCs/>
          <w:i/>
          <w:iCs/>
        </w:rPr>
        <w:t>Designated Identity Exchange Provider</w:t>
      </w:r>
      <w:r w:rsidRPr="00192C34">
        <w:t xml:space="preserve"> </w:t>
      </w:r>
      <w:r w:rsidR="00EB3AAF" w:rsidRPr="00192C34">
        <w:t>is defined to mean</w:t>
      </w:r>
      <w:r w:rsidR="00EB3AAF" w:rsidRPr="00192C34">
        <w:rPr>
          <w:bCs/>
          <w:iCs/>
        </w:rPr>
        <w:t xml:space="preserve"> </w:t>
      </w:r>
      <w:r w:rsidR="00F74EE3" w:rsidRPr="00192C34">
        <w:rPr>
          <w:bCs/>
          <w:iCs/>
        </w:rPr>
        <w:t>Services Australia in its</w:t>
      </w:r>
      <w:r w:rsidR="00F74EE3" w:rsidRPr="00192C34">
        <w:rPr>
          <w:bCs/>
          <w:i/>
        </w:rPr>
        <w:t xml:space="preserve"> </w:t>
      </w:r>
      <w:r w:rsidR="00F74EE3" w:rsidRPr="00192C34">
        <w:rPr>
          <w:bCs/>
          <w:iCs/>
        </w:rPr>
        <w:t xml:space="preserve">capacity as an accredited </w:t>
      </w:r>
      <w:r w:rsidR="00B5049B">
        <w:rPr>
          <w:bCs/>
          <w:iCs/>
        </w:rPr>
        <w:t>IXP</w:t>
      </w:r>
      <w:r w:rsidRPr="00192C34">
        <w:t>.</w:t>
      </w:r>
      <w:r w:rsidR="00EC5DC8" w:rsidRPr="00192C34">
        <w:t xml:space="preserve"> </w:t>
      </w:r>
      <w:r w:rsidR="00F62504" w:rsidRPr="00192C34">
        <w:rPr>
          <w:shd w:val="clear" w:color="auto" w:fill="FFFFFF"/>
        </w:rPr>
        <w:t xml:space="preserve">This is </w:t>
      </w:r>
      <w:r w:rsidR="00CD6114" w:rsidRPr="00192C34">
        <w:rPr>
          <w:shd w:val="clear" w:color="auto" w:fill="FFFFFF"/>
        </w:rPr>
        <w:t xml:space="preserve">to be </w:t>
      </w:r>
      <w:r w:rsidR="00F62504" w:rsidRPr="00192C34">
        <w:rPr>
          <w:shd w:val="clear" w:color="auto" w:fill="FFFFFF"/>
        </w:rPr>
        <w:t xml:space="preserve">distinguished from </w:t>
      </w:r>
      <w:r w:rsidR="00291499" w:rsidRPr="00192C34">
        <w:rPr>
          <w:shd w:val="clear" w:color="auto" w:fill="FFFFFF"/>
        </w:rPr>
        <w:t xml:space="preserve">Services Australia </w:t>
      </w:r>
      <w:r w:rsidR="00F62504" w:rsidRPr="00192C34">
        <w:rPr>
          <w:shd w:val="clear" w:color="auto" w:fill="FFFFFF"/>
        </w:rPr>
        <w:t xml:space="preserve">acting in its other </w:t>
      </w:r>
      <w:r w:rsidR="00F62504" w:rsidRPr="00192C34">
        <w:t>capacities</w:t>
      </w:r>
      <w:r w:rsidR="00F62504" w:rsidRPr="00192C34">
        <w:rPr>
          <w:shd w:val="clear" w:color="auto" w:fill="FFFFFF"/>
        </w:rPr>
        <w:t xml:space="preserve"> as ‘System Administrator’ and as a relying party</w:t>
      </w:r>
      <w:r w:rsidR="00067345" w:rsidRPr="00192C34">
        <w:rPr>
          <w:shd w:val="clear" w:color="auto" w:fill="FFFFFF"/>
        </w:rPr>
        <w:t xml:space="preserve"> under the </w:t>
      </w:r>
      <w:r w:rsidR="003D5E36">
        <w:rPr>
          <w:color w:val="000000" w:themeColor="text1"/>
        </w:rPr>
        <w:t>Digital ID Act</w:t>
      </w:r>
      <w:r w:rsidR="00F62504" w:rsidRPr="00192C34">
        <w:rPr>
          <w:shd w:val="clear" w:color="auto" w:fill="FFFFFF"/>
        </w:rPr>
        <w:t>.</w:t>
      </w:r>
    </w:p>
    <w:p w14:paraId="6F2F86B9" w14:textId="55B287D2" w:rsidR="00B52F01" w:rsidRPr="00192C34" w:rsidRDefault="00B52F01" w:rsidP="00D76627">
      <w:pPr>
        <w:pStyle w:val="2"/>
        <w:numPr>
          <w:ilvl w:val="0"/>
          <w:numId w:val="276"/>
        </w:numPr>
        <w:spacing w:before="120" w:after="0"/>
        <w:ind w:left="1570" w:hanging="357"/>
      </w:pPr>
      <w:r w:rsidRPr="00192C34">
        <w:rPr>
          <w:b/>
          <w:bCs/>
          <w:i/>
          <w:iCs/>
        </w:rPr>
        <w:t>myGov linkID</w:t>
      </w:r>
      <w:r w:rsidRPr="00192C34">
        <w:t xml:space="preserve"> </w:t>
      </w:r>
      <w:r w:rsidR="00EB3AAF" w:rsidRPr="00192C34">
        <w:t xml:space="preserve">is defined to mean </w:t>
      </w:r>
      <w:r w:rsidR="00740C54" w:rsidRPr="00192C34">
        <w:t xml:space="preserve">a special </w:t>
      </w:r>
      <w:r w:rsidR="00740C54" w:rsidRPr="00192C34">
        <w:rPr>
          <w:bCs/>
          <w:iCs/>
        </w:rPr>
        <w:t>attribute</w:t>
      </w:r>
      <w:r w:rsidR="00740C54" w:rsidRPr="00192C34">
        <w:t xml:space="preserve"> that links a person with a service available through myGov that </w:t>
      </w:r>
      <w:r w:rsidR="00740C54" w:rsidRPr="00192C34">
        <w:rPr>
          <w:iCs/>
        </w:rPr>
        <w:t xml:space="preserve">the </w:t>
      </w:r>
      <w:r w:rsidR="00740C54" w:rsidRPr="00192C34">
        <w:t>person seeks to access</w:t>
      </w:r>
      <w:r w:rsidRPr="00192C34">
        <w:t xml:space="preserve">. </w:t>
      </w:r>
    </w:p>
    <w:p w14:paraId="32E72FAF" w14:textId="1DEB51F0" w:rsidR="00694615" w:rsidRPr="00192C34" w:rsidRDefault="00EB3AAF" w:rsidP="00D76627">
      <w:pPr>
        <w:pStyle w:val="2"/>
        <w:numPr>
          <w:ilvl w:val="0"/>
          <w:numId w:val="276"/>
        </w:numPr>
        <w:spacing w:before="120" w:after="0"/>
        <w:ind w:left="1570" w:hanging="357"/>
        <w:rPr>
          <w:i/>
          <w:iCs/>
        </w:rPr>
      </w:pPr>
      <w:r w:rsidRPr="00192C34">
        <w:t xml:space="preserve">The definition of </w:t>
      </w:r>
      <w:r w:rsidR="00FA634D" w:rsidRPr="00192C34">
        <w:rPr>
          <w:b/>
          <w:bCs/>
          <w:i/>
          <w:iCs/>
        </w:rPr>
        <w:t>o</w:t>
      </w:r>
      <w:r w:rsidR="00645C50" w:rsidRPr="00192C34">
        <w:rPr>
          <w:b/>
          <w:bCs/>
          <w:i/>
          <w:iCs/>
        </w:rPr>
        <w:t>ne-off digital ID</w:t>
      </w:r>
      <w:r w:rsidRPr="00192C34">
        <w:t xml:space="preserve"> refers the reader to </w:t>
      </w:r>
      <w:r w:rsidR="003F3D48" w:rsidRPr="00192C34">
        <w:rPr>
          <w:bCs/>
          <w:iCs/>
        </w:rPr>
        <w:t xml:space="preserve">rule 5.3 of the </w:t>
      </w:r>
      <w:r w:rsidR="003F3D48" w:rsidRPr="00192C34">
        <w:t>Ac</w:t>
      </w:r>
      <w:r w:rsidR="003F3D48" w:rsidRPr="00192C34">
        <w:rPr>
          <w:bCs/>
          <w:iCs/>
        </w:rPr>
        <w:t>c</w:t>
      </w:r>
      <w:r w:rsidR="003F3D48" w:rsidRPr="00192C34">
        <w:t>reditation</w:t>
      </w:r>
      <w:r w:rsidR="003F3D48" w:rsidRPr="00192C34">
        <w:rPr>
          <w:bCs/>
          <w:iCs/>
        </w:rPr>
        <w:t xml:space="preserve"> Rules</w:t>
      </w:r>
      <w:r w:rsidR="00A82E3C" w:rsidRPr="00192C34">
        <w:t>. A one-off digital ID</w:t>
      </w:r>
      <w:r w:rsidR="00305B2E" w:rsidRPr="00192C34">
        <w:t xml:space="preserve"> </w:t>
      </w:r>
      <w:r w:rsidR="00607B8F" w:rsidRPr="00192C34">
        <w:t xml:space="preserve">can only be used once and the </w:t>
      </w:r>
      <w:r w:rsidR="00744B8C">
        <w:t>ISP</w:t>
      </w:r>
      <w:r w:rsidR="00607B8F" w:rsidRPr="00192C34">
        <w:t xml:space="preserve"> must not retain any attribute that is connected with the </w:t>
      </w:r>
      <w:r w:rsidR="00D8661D" w:rsidRPr="00192C34">
        <w:t xml:space="preserve">digital ID once it has been disclosed to a relying party unless the </w:t>
      </w:r>
      <w:r w:rsidR="00744B8C">
        <w:t>ISP</w:t>
      </w:r>
      <w:r w:rsidR="006B29E7" w:rsidRPr="00192C34">
        <w:t xml:space="preserve"> is required by law to retain it and retains the attribute in accordance with the law.</w:t>
      </w:r>
    </w:p>
    <w:p w14:paraId="3DD398C0" w14:textId="7DF3CEAA" w:rsidR="00E24B71" w:rsidRPr="00192C34" w:rsidRDefault="001D34FD" w:rsidP="00D76627">
      <w:pPr>
        <w:pStyle w:val="Heading4"/>
        <w:spacing w:before="360" w:line="259" w:lineRule="auto"/>
        <w:rPr>
          <w:b/>
          <w:bCs/>
          <w:u w:val="none"/>
        </w:rPr>
      </w:pPr>
      <w:r w:rsidRPr="00192C34">
        <w:rPr>
          <w:b/>
          <w:bCs/>
          <w:u w:val="none"/>
        </w:rPr>
        <w:t>Rule</w:t>
      </w:r>
      <w:r w:rsidR="00E24B71" w:rsidRPr="00192C34">
        <w:rPr>
          <w:b/>
          <w:bCs/>
          <w:u w:val="none"/>
        </w:rPr>
        <w:t xml:space="preserve"> </w:t>
      </w:r>
      <w:r w:rsidR="00C3410D" w:rsidRPr="00192C34">
        <w:rPr>
          <w:b/>
          <w:bCs/>
          <w:u w:val="none"/>
        </w:rPr>
        <w:t>1.</w:t>
      </w:r>
      <w:r w:rsidR="00D877B1" w:rsidRPr="00192C34">
        <w:rPr>
          <w:b/>
          <w:bCs/>
          <w:u w:val="none"/>
        </w:rPr>
        <w:t>5</w:t>
      </w:r>
      <w:r w:rsidR="00E24B71" w:rsidRPr="00192C34">
        <w:rPr>
          <w:b/>
          <w:bCs/>
          <w:u w:val="none"/>
        </w:rPr>
        <w:t xml:space="preserve"> – Schedules</w:t>
      </w:r>
    </w:p>
    <w:p w14:paraId="7997CD19" w14:textId="7FCA5227" w:rsidR="00E24B71" w:rsidRPr="00192C34" w:rsidRDefault="00542EC9" w:rsidP="00D76627">
      <w:pPr>
        <w:pStyle w:val="ListParagraph"/>
        <w:spacing w:before="130"/>
        <w:ind w:left="851" w:hanging="851"/>
      </w:pPr>
      <w:r w:rsidRPr="00192C34">
        <w:t>This rule</w:t>
      </w:r>
      <w:r w:rsidR="00E24B71" w:rsidRPr="00192C34">
        <w:t xml:space="preserve"> provides that each instrument that is specified in </w:t>
      </w:r>
      <w:r w:rsidR="00C3410D" w:rsidRPr="00192C34">
        <w:t>a s</w:t>
      </w:r>
      <w:r w:rsidR="00E24B71" w:rsidRPr="00192C34">
        <w:t xml:space="preserve">chedule to </w:t>
      </w:r>
      <w:r w:rsidR="0035423E" w:rsidRPr="00192C34">
        <w:t xml:space="preserve">the </w:t>
      </w:r>
      <w:r w:rsidR="00FE6361">
        <w:t>Rules</w:t>
      </w:r>
      <w:r w:rsidR="00E924AE" w:rsidRPr="00192C34">
        <w:t xml:space="preserve"> </w:t>
      </w:r>
      <w:r w:rsidR="006A6403" w:rsidRPr="00192C34">
        <w:t>is</w:t>
      </w:r>
      <w:r w:rsidR="00E24B71" w:rsidRPr="00192C34">
        <w:t xml:space="preserve"> amended or repealed as set out in the applicable items in the </w:t>
      </w:r>
      <w:r w:rsidR="00E924AE" w:rsidRPr="00192C34">
        <w:t>s</w:t>
      </w:r>
      <w:r w:rsidR="00E24B71" w:rsidRPr="00192C34">
        <w:t xml:space="preserve">chedule, and any other item in the </w:t>
      </w:r>
      <w:r w:rsidR="00C53FEF" w:rsidRPr="00192C34">
        <w:t>s</w:t>
      </w:r>
      <w:r w:rsidR="00E24B71" w:rsidRPr="00192C34">
        <w:t xml:space="preserve">chedule to </w:t>
      </w:r>
      <w:r w:rsidR="0035423E" w:rsidRPr="00192C34">
        <w:t xml:space="preserve">the </w:t>
      </w:r>
      <w:r w:rsidR="00FE6361">
        <w:t>Rules</w:t>
      </w:r>
      <w:r w:rsidR="00C53FEF" w:rsidRPr="00192C34">
        <w:t xml:space="preserve"> </w:t>
      </w:r>
      <w:r w:rsidR="00E24B71" w:rsidRPr="00192C34">
        <w:t>has effect according to its terms.</w:t>
      </w:r>
    </w:p>
    <w:p w14:paraId="33B88890" w14:textId="77777777" w:rsidR="0019099A" w:rsidRPr="00192C34" w:rsidRDefault="0019099A">
      <w:pPr>
        <w:spacing w:before="0" w:after="0"/>
        <w:rPr>
          <w:b/>
          <w:sz w:val="32"/>
          <w:szCs w:val="32"/>
        </w:rPr>
      </w:pPr>
      <w:r w:rsidRPr="00192C34">
        <w:rPr>
          <w:sz w:val="32"/>
          <w:szCs w:val="32"/>
        </w:rPr>
        <w:br w:type="page"/>
      </w:r>
    </w:p>
    <w:p w14:paraId="5B3F6C21" w14:textId="77777777" w:rsidR="00BA4259" w:rsidRPr="00192C34" w:rsidRDefault="00BA4259" w:rsidP="00D76627">
      <w:pPr>
        <w:pStyle w:val="Heading2"/>
        <w:spacing w:after="0" w:line="259" w:lineRule="auto"/>
        <w:rPr>
          <w:sz w:val="32"/>
          <w:szCs w:val="32"/>
        </w:rPr>
      </w:pPr>
      <w:r w:rsidRPr="00192C34">
        <w:rPr>
          <w:sz w:val="32"/>
          <w:szCs w:val="32"/>
        </w:rPr>
        <w:lastRenderedPageBreak/>
        <w:t>Chapter 2—Transitional and application rules</w:t>
      </w:r>
    </w:p>
    <w:p w14:paraId="14B95835" w14:textId="77777777" w:rsidR="00BA4259" w:rsidRPr="00192C34" w:rsidRDefault="00BA4259" w:rsidP="00D76627">
      <w:pPr>
        <w:pStyle w:val="Heading2"/>
        <w:spacing w:after="0" w:line="259" w:lineRule="auto"/>
      </w:pPr>
      <w:r w:rsidRPr="00192C34">
        <w:rPr>
          <w:sz w:val="32"/>
          <w:szCs w:val="32"/>
        </w:rPr>
        <w:t>Part 1—Accreditation</w:t>
      </w:r>
    </w:p>
    <w:p w14:paraId="24035683" w14:textId="627F614F" w:rsidR="00443AD4" w:rsidRPr="00192C34" w:rsidRDefault="001D34FD" w:rsidP="00D76627">
      <w:pPr>
        <w:pStyle w:val="Heading4"/>
        <w:spacing w:before="360" w:line="259" w:lineRule="auto"/>
        <w:rPr>
          <w:b/>
          <w:bCs/>
          <w:u w:val="none"/>
        </w:rPr>
      </w:pPr>
      <w:r w:rsidRPr="00192C34">
        <w:rPr>
          <w:b/>
          <w:bCs/>
          <w:u w:val="none"/>
        </w:rPr>
        <w:t>Rule</w:t>
      </w:r>
      <w:r w:rsidR="00443AD4" w:rsidRPr="00192C34">
        <w:rPr>
          <w:b/>
          <w:bCs/>
          <w:u w:val="none"/>
        </w:rPr>
        <w:t xml:space="preserve"> 2.1 – Entities taken to be accredited immediately after commencement</w:t>
      </w:r>
    </w:p>
    <w:p w14:paraId="6821EF00" w14:textId="0FBE945D" w:rsidR="00F52C4B" w:rsidRPr="00192C34" w:rsidRDefault="006C0C70" w:rsidP="00D76627">
      <w:pPr>
        <w:pStyle w:val="ListParagraph"/>
        <w:numPr>
          <w:ilvl w:val="1"/>
          <w:numId w:val="510"/>
        </w:numPr>
        <w:spacing w:before="130"/>
        <w:ind w:left="851" w:hanging="851"/>
        <w:rPr>
          <w:szCs w:val="24"/>
        </w:rPr>
      </w:pPr>
      <w:r w:rsidRPr="00192C34">
        <w:t xml:space="preserve">This rule </w:t>
      </w:r>
      <w:r w:rsidR="631FDB3A" w:rsidRPr="00192C34">
        <w:t>provides that</w:t>
      </w:r>
      <w:r w:rsidR="00F52C4B" w:rsidRPr="00192C34">
        <w:t>, f</w:t>
      </w:r>
      <w:r w:rsidR="00F52C4B" w:rsidRPr="00192C34">
        <w:rPr>
          <w:szCs w:val="24"/>
        </w:rPr>
        <w:t xml:space="preserve">or the purposes of item 4 of the table in item 2 of </w:t>
      </w:r>
      <w:r w:rsidR="0016204B" w:rsidRPr="00192C34">
        <w:t>the Schedule</w:t>
      </w:r>
      <w:r w:rsidR="00F52C4B" w:rsidRPr="00192C34">
        <w:rPr>
          <w:szCs w:val="24"/>
        </w:rPr>
        <w:t xml:space="preserve">, the Digital ID Regulator is taken, immediately after commencement of the </w:t>
      </w:r>
      <w:r w:rsidR="00D12B63" w:rsidRPr="00192C34">
        <w:rPr>
          <w:szCs w:val="24"/>
        </w:rPr>
        <w:t>Schedule</w:t>
      </w:r>
      <w:r w:rsidR="00F52C4B" w:rsidRPr="00192C34">
        <w:rPr>
          <w:szCs w:val="24"/>
        </w:rPr>
        <w:t>, to</w:t>
      </w:r>
      <w:r w:rsidR="0002644D" w:rsidRPr="00192C34">
        <w:rPr>
          <w:szCs w:val="24"/>
        </w:rPr>
        <w:t xml:space="preserve"> have done </w:t>
      </w:r>
      <w:r w:rsidR="00C9782F">
        <w:rPr>
          <w:szCs w:val="24"/>
        </w:rPr>
        <w:t xml:space="preserve">2 </w:t>
      </w:r>
      <w:r w:rsidR="0002644D" w:rsidRPr="00192C34">
        <w:rPr>
          <w:szCs w:val="24"/>
        </w:rPr>
        <w:t>things.</w:t>
      </w:r>
    </w:p>
    <w:p w14:paraId="78DAD380" w14:textId="1D4E605F" w:rsidR="00F52C4B" w:rsidRPr="00192C34" w:rsidRDefault="0002644D" w:rsidP="00D76627">
      <w:pPr>
        <w:pStyle w:val="2"/>
        <w:numPr>
          <w:ilvl w:val="0"/>
          <w:numId w:val="276"/>
        </w:numPr>
        <w:spacing w:before="120" w:after="0"/>
        <w:ind w:left="1570" w:hanging="357"/>
      </w:pPr>
      <w:r w:rsidRPr="00192C34">
        <w:t xml:space="preserve">First, </w:t>
      </w:r>
      <w:r w:rsidRPr="00192C34">
        <w:rPr>
          <w:szCs w:val="24"/>
        </w:rPr>
        <w:t>the Digital ID Regulator is taken</w:t>
      </w:r>
      <w:r w:rsidRPr="00192C34">
        <w:t xml:space="preserve"> </w:t>
      </w:r>
      <w:r w:rsidR="00F52C4B" w:rsidRPr="00192C34">
        <w:t>have decided</w:t>
      </w:r>
      <w:r w:rsidR="00B34CB4">
        <w:t>,</w:t>
      </w:r>
      <w:r w:rsidR="00F52C4B" w:rsidRPr="00192C34">
        <w:t xml:space="preserve"> for the purposes of subsection 15(2) of the </w:t>
      </w:r>
      <w:r w:rsidR="003D5E36">
        <w:rPr>
          <w:color w:val="000000" w:themeColor="text1"/>
        </w:rPr>
        <w:t>Digital ID Act</w:t>
      </w:r>
      <w:r w:rsidR="00B34CB4">
        <w:t>,</w:t>
      </w:r>
      <w:r w:rsidR="00F52C4B" w:rsidRPr="00192C34">
        <w:t xml:space="preserve"> to accredit an entity specified in column 1 of an item in Table 1 of Schedule 1 </w:t>
      </w:r>
      <w:r w:rsidR="00287AE7" w:rsidRPr="00192C34">
        <w:t xml:space="preserve">to </w:t>
      </w:r>
      <w:r w:rsidR="0035423E" w:rsidRPr="00192C34">
        <w:t xml:space="preserve">the </w:t>
      </w:r>
      <w:r w:rsidR="00FE6361">
        <w:t>Rules</w:t>
      </w:r>
      <w:r w:rsidR="00287AE7" w:rsidRPr="00192C34">
        <w:t xml:space="preserve"> </w:t>
      </w:r>
      <w:r w:rsidR="00F52C4B" w:rsidRPr="00192C34">
        <w:t>as the kind of accredited entity specified in column 2 of the item</w:t>
      </w:r>
      <w:r w:rsidRPr="00192C34">
        <w:t xml:space="preserve">. Section 15 of the </w:t>
      </w:r>
      <w:r w:rsidR="000875DC">
        <w:rPr>
          <w:color w:val="000000" w:themeColor="text1"/>
        </w:rPr>
        <w:t>Digital ID Act</w:t>
      </w:r>
      <w:r w:rsidRPr="00192C34">
        <w:t xml:space="preserve"> </w:t>
      </w:r>
      <w:r w:rsidR="008939DF" w:rsidRPr="00192C34">
        <w:t xml:space="preserve">applies </w:t>
      </w:r>
      <w:r w:rsidR="00630B6D" w:rsidRPr="00192C34">
        <w:t>if an entity has made an application under section 14 for accreditation as an accredited entity</w:t>
      </w:r>
      <w:r w:rsidR="008939DF" w:rsidRPr="00192C34">
        <w:t>, and subsection</w:t>
      </w:r>
      <w:r w:rsidR="008B4A3E" w:rsidRPr="00192C34">
        <w:t xml:space="preserve"> 15(2) provides </w:t>
      </w:r>
      <w:r w:rsidRPr="00192C34">
        <w:t>that the Digital ID Regulator must decide to accredit the entity or to refuse to accredit the entity.</w:t>
      </w:r>
    </w:p>
    <w:p w14:paraId="6250A7F1" w14:textId="330D7156" w:rsidR="00C04C59" w:rsidRPr="00192C34" w:rsidRDefault="0002644D" w:rsidP="00D76627">
      <w:pPr>
        <w:pStyle w:val="2"/>
        <w:numPr>
          <w:ilvl w:val="0"/>
          <w:numId w:val="276"/>
        </w:numPr>
        <w:spacing w:before="120" w:after="0"/>
        <w:ind w:left="1570" w:hanging="357"/>
      </w:pPr>
      <w:r w:rsidRPr="00192C34">
        <w:t xml:space="preserve">Second, </w:t>
      </w:r>
      <w:r w:rsidR="00EA148A" w:rsidRPr="00192C34">
        <w:rPr>
          <w:szCs w:val="24"/>
        </w:rPr>
        <w:t>the Digital ID Regulator is taken</w:t>
      </w:r>
      <w:r w:rsidR="00EA148A" w:rsidRPr="00192C34">
        <w:t xml:space="preserve"> have </w:t>
      </w:r>
      <w:r w:rsidR="00F52C4B" w:rsidRPr="00192C34">
        <w:t xml:space="preserve">imposed the conditions, if any, specified in column 3 of the item on the entity’s accreditation for the purposes of </w:t>
      </w:r>
      <w:r w:rsidR="00312797" w:rsidRPr="00192C34">
        <w:t xml:space="preserve">paragraph </w:t>
      </w:r>
      <w:r w:rsidR="00F52C4B" w:rsidRPr="00192C34">
        <w:t>17(2)</w:t>
      </w:r>
      <w:r w:rsidR="00776683" w:rsidRPr="00192C34">
        <w:t>(a)</w:t>
      </w:r>
      <w:r w:rsidR="00F52C4B" w:rsidRPr="00192C34">
        <w:t xml:space="preserve"> of the </w:t>
      </w:r>
      <w:r w:rsidR="000875DC">
        <w:rPr>
          <w:color w:val="000000" w:themeColor="text1"/>
        </w:rPr>
        <w:t>Digital ID Act</w:t>
      </w:r>
      <w:r w:rsidR="00F52C4B" w:rsidRPr="00192C34">
        <w:t>.</w:t>
      </w:r>
      <w:r w:rsidR="00C04C59" w:rsidRPr="00192C34">
        <w:t xml:space="preserve"> </w:t>
      </w:r>
      <w:r w:rsidR="00312797" w:rsidRPr="00192C34">
        <w:t>Paragraph </w:t>
      </w:r>
      <w:r w:rsidR="00C04C59" w:rsidRPr="00192C34">
        <w:t>17(2)</w:t>
      </w:r>
      <w:r w:rsidR="00312797" w:rsidRPr="00192C34">
        <w:t>(a)</w:t>
      </w:r>
      <w:r w:rsidR="00C04C59" w:rsidRPr="00192C34">
        <w:t xml:space="preserve"> of the </w:t>
      </w:r>
      <w:r w:rsidR="00DC34C2">
        <w:rPr>
          <w:color w:val="000000" w:themeColor="text1"/>
        </w:rPr>
        <w:t>Digital ID Act</w:t>
      </w:r>
      <w:r w:rsidR="00C04C59" w:rsidRPr="00192C34">
        <w:t xml:space="preserve"> </w:t>
      </w:r>
      <w:r w:rsidR="00C447D2" w:rsidRPr="00192C34">
        <w:t xml:space="preserve">relevantly </w:t>
      </w:r>
      <w:r w:rsidR="00C04C59" w:rsidRPr="00192C34">
        <w:t>provides that the Digital ID Regulator</w:t>
      </w:r>
      <w:r w:rsidR="00C447D2" w:rsidRPr="00192C34">
        <w:t xml:space="preserve"> may impose conditions on the accreditation of an entity, either at the time of accreditation or at a later time, if the Digital ID Regulator considers that doing so is appropriate in the circumstances.</w:t>
      </w:r>
    </w:p>
    <w:p w14:paraId="69EDBC47" w14:textId="30F9417D" w:rsidR="1285EB85" w:rsidRPr="00192C34" w:rsidRDefault="00593FBC" w:rsidP="00D76627">
      <w:pPr>
        <w:pStyle w:val="ListParagraph"/>
        <w:numPr>
          <w:ilvl w:val="1"/>
          <w:numId w:val="510"/>
        </w:numPr>
        <w:spacing w:before="130"/>
        <w:ind w:left="851" w:hanging="851"/>
      </w:pPr>
      <w:r w:rsidRPr="00192C34">
        <w:t xml:space="preserve">The </w:t>
      </w:r>
      <w:r w:rsidR="1285EB85" w:rsidRPr="00192C34">
        <w:t xml:space="preserve">entities </w:t>
      </w:r>
      <w:r w:rsidRPr="00192C34">
        <w:t xml:space="preserve">prescribed for the purposes of this rule are those entities that </w:t>
      </w:r>
      <w:r w:rsidR="0001578C" w:rsidRPr="00192C34">
        <w:t xml:space="preserve">were </w:t>
      </w:r>
      <w:r w:rsidR="1285EB85" w:rsidRPr="00192C34">
        <w:t xml:space="preserve">accredited by the Australian Government under the </w:t>
      </w:r>
      <w:r w:rsidR="00AB099E" w:rsidRPr="00192C34">
        <w:rPr>
          <w:color w:val="000000" w:themeColor="text1"/>
        </w:rPr>
        <w:t>Trusted Digital Identity Framework (TDIF)</w:t>
      </w:r>
      <w:r w:rsidR="5F4FCCC8" w:rsidRPr="00192C34">
        <w:t>.</w:t>
      </w:r>
    </w:p>
    <w:p w14:paraId="3E4BEF0E" w14:textId="77777777" w:rsidR="00400106" w:rsidRPr="00192C34" w:rsidRDefault="00400106" w:rsidP="00D76627">
      <w:pPr>
        <w:pStyle w:val="Heading2"/>
        <w:spacing w:after="0" w:line="259" w:lineRule="auto"/>
      </w:pPr>
      <w:r w:rsidRPr="00192C34">
        <w:rPr>
          <w:sz w:val="32"/>
          <w:szCs w:val="32"/>
        </w:rPr>
        <w:t>Part 2—Approval to participate in the Australian Government Digital ID System</w:t>
      </w:r>
    </w:p>
    <w:p w14:paraId="28796CB5" w14:textId="10FD0232" w:rsidR="00260574" w:rsidRPr="00192C34" w:rsidRDefault="003F3EF9" w:rsidP="00D76627">
      <w:pPr>
        <w:pStyle w:val="Heading4"/>
        <w:spacing w:before="360" w:line="259" w:lineRule="auto"/>
        <w:rPr>
          <w:b/>
          <w:bCs/>
          <w:u w:val="none"/>
        </w:rPr>
      </w:pPr>
      <w:r w:rsidRPr="00192C34">
        <w:rPr>
          <w:b/>
          <w:bCs/>
          <w:u w:val="none"/>
        </w:rPr>
        <w:t>Rule</w:t>
      </w:r>
      <w:r w:rsidR="00260574" w:rsidRPr="00192C34">
        <w:rPr>
          <w:b/>
          <w:bCs/>
          <w:u w:val="none"/>
        </w:rPr>
        <w:t xml:space="preserve"> 2.2 – Accredited entities taken to be approved to participate in the Australian Government Digital ID System immediately after commencement</w:t>
      </w:r>
    </w:p>
    <w:p w14:paraId="388D179D" w14:textId="62D3D2E8" w:rsidR="004D5D2D" w:rsidRPr="00192C34" w:rsidRDefault="00854BC8" w:rsidP="00D76627">
      <w:pPr>
        <w:pStyle w:val="ListParagraph"/>
        <w:numPr>
          <w:ilvl w:val="1"/>
          <w:numId w:val="510"/>
        </w:numPr>
        <w:spacing w:before="130"/>
        <w:ind w:left="851" w:hanging="851"/>
      </w:pPr>
      <w:r w:rsidRPr="00192C34">
        <w:t xml:space="preserve">This rule </w:t>
      </w:r>
      <w:r w:rsidR="002766CC" w:rsidRPr="00192C34">
        <w:t>provides that</w:t>
      </w:r>
      <w:r w:rsidR="004D5D2D" w:rsidRPr="00192C34">
        <w:t xml:space="preserve">, for the purposes of item 4 of the table in subitem 4(1) of </w:t>
      </w:r>
      <w:r w:rsidR="0016204B" w:rsidRPr="00192C34">
        <w:t>the Schedule</w:t>
      </w:r>
      <w:r w:rsidR="004D5D2D" w:rsidRPr="00192C34">
        <w:t xml:space="preserve">, the Digital ID Regulator is taken, immediately after commencement of the </w:t>
      </w:r>
      <w:r w:rsidR="00D12B63" w:rsidRPr="00192C34">
        <w:t>Schedule</w:t>
      </w:r>
      <w:r w:rsidR="004D5D2D" w:rsidRPr="00192C34">
        <w:t>, to</w:t>
      </w:r>
      <w:r w:rsidR="00593FBC" w:rsidRPr="00192C34">
        <w:t xml:space="preserve"> have done </w:t>
      </w:r>
      <w:r w:rsidR="00C9782F">
        <w:t>2</w:t>
      </w:r>
      <w:r w:rsidR="00C9782F" w:rsidRPr="00192C34">
        <w:t xml:space="preserve"> </w:t>
      </w:r>
      <w:r w:rsidR="00593FBC" w:rsidRPr="00192C34">
        <w:t>things.</w:t>
      </w:r>
    </w:p>
    <w:p w14:paraId="17CFB61C" w14:textId="08F52B74" w:rsidR="004D5D2D" w:rsidRPr="00192C34" w:rsidRDefault="00593FBC" w:rsidP="00D76627">
      <w:pPr>
        <w:pStyle w:val="2"/>
        <w:numPr>
          <w:ilvl w:val="0"/>
          <w:numId w:val="276"/>
        </w:numPr>
        <w:spacing w:before="120" w:after="0"/>
        <w:ind w:left="1570" w:hanging="357"/>
      </w:pPr>
      <w:r w:rsidRPr="00192C34">
        <w:t xml:space="preserve">First, </w:t>
      </w:r>
      <w:r w:rsidR="00BE32D7" w:rsidRPr="00192C34">
        <w:t xml:space="preserve">for entities not already listed in the Schedule, </w:t>
      </w:r>
      <w:r w:rsidRPr="00192C34">
        <w:rPr>
          <w:szCs w:val="24"/>
        </w:rPr>
        <w:t>the Digital ID Regulator is taken</w:t>
      </w:r>
      <w:r w:rsidRPr="00192C34">
        <w:t xml:space="preserve"> </w:t>
      </w:r>
      <w:r w:rsidR="004D5D2D" w:rsidRPr="00192C34">
        <w:t xml:space="preserve">have approved an entity specified in column 1 of an item in the table </w:t>
      </w:r>
      <w:r w:rsidR="00C7603E" w:rsidRPr="00192C34">
        <w:t xml:space="preserve">in </w:t>
      </w:r>
      <w:r w:rsidR="00874EC1" w:rsidRPr="00192C34">
        <w:t>rule </w:t>
      </w:r>
      <w:r w:rsidR="00C7603E" w:rsidRPr="00192C34">
        <w:t xml:space="preserve">2.2 </w:t>
      </w:r>
      <w:r w:rsidR="004D5D2D" w:rsidRPr="00192C34">
        <w:t xml:space="preserve">to participate in the </w:t>
      </w:r>
      <w:r w:rsidR="00F1086E" w:rsidRPr="00192C34">
        <w:t>AGDIS</w:t>
      </w:r>
      <w:r w:rsidR="000B54C6">
        <w:t>,</w:t>
      </w:r>
      <w:r w:rsidR="004D5D2D" w:rsidRPr="00192C34">
        <w:t xml:space="preserve"> for the purposes of section 62 of the </w:t>
      </w:r>
      <w:r w:rsidR="00DC34C2">
        <w:rPr>
          <w:color w:val="000000" w:themeColor="text1"/>
        </w:rPr>
        <w:t>Digital ID Act</w:t>
      </w:r>
      <w:r w:rsidR="000B54C6">
        <w:t>,</w:t>
      </w:r>
      <w:r w:rsidR="004D5D2D" w:rsidRPr="00192C34">
        <w:t xml:space="preserve"> as the kind of accredited entity specified in column 2 of the item</w:t>
      </w:r>
      <w:r w:rsidR="003279F3" w:rsidRPr="00192C34">
        <w:t>.</w:t>
      </w:r>
      <w:r w:rsidR="007C1170" w:rsidRPr="00192C34">
        <w:t xml:space="preserve"> Section 62 of the </w:t>
      </w:r>
      <w:r w:rsidR="00585DAC">
        <w:rPr>
          <w:color w:val="000000" w:themeColor="text1"/>
        </w:rPr>
        <w:t>Digital ID Act</w:t>
      </w:r>
      <w:r w:rsidR="00585DAC" w:rsidRPr="00192C34" w:rsidDel="00585DAC">
        <w:t xml:space="preserve"> </w:t>
      </w:r>
      <w:r w:rsidR="007C1170" w:rsidRPr="00192C34">
        <w:t xml:space="preserve"> provides that the Digital ID Regulator may approve an entity to participate in the </w:t>
      </w:r>
      <w:r w:rsidR="00F1086E" w:rsidRPr="00192C34">
        <w:t>AGDIS</w:t>
      </w:r>
      <w:r w:rsidR="007C1170" w:rsidRPr="00192C34">
        <w:t xml:space="preserve"> if</w:t>
      </w:r>
      <w:r w:rsidR="004D5D2D" w:rsidRPr="00192C34">
        <w:t xml:space="preserve"> </w:t>
      </w:r>
      <w:r w:rsidR="007C1170" w:rsidRPr="00192C34">
        <w:t xml:space="preserve">certain </w:t>
      </w:r>
      <w:r w:rsidR="00000FB4" w:rsidRPr="00192C34">
        <w:t>requirements</w:t>
      </w:r>
      <w:r w:rsidR="007C1170" w:rsidRPr="00192C34">
        <w:t xml:space="preserve"> are met.</w:t>
      </w:r>
    </w:p>
    <w:p w14:paraId="086DE22F" w14:textId="561A2DFA" w:rsidR="002766CC" w:rsidRPr="00192C34" w:rsidRDefault="007C1170" w:rsidP="00D76627">
      <w:pPr>
        <w:pStyle w:val="2"/>
        <w:numPr>
          <w:ilvl w:val="0"/>
          <w:numId w:val="276"/>
        </w:numPr>
        <w:spacing w:before="120" w:after="0"/>
        <w:ind w:left="1570" w:hanging="357"/>
      </w:pPr>
      <w:r w:rsidRPr="00192C34">
        <w:t xml:space="preserve">Second, </w:t>
      </w:r>
      <w:r w:rsidRPr="00192C34">
        <w:rPr>
          <w:szCs w:val="24"/>
        </w:rPr>
        <w:t>the Digital ID Regulator is taken</w:t>
      </w:r>
      <w:r w:rsidRPr="00192C34">
        <w:t xml:space="preserve"> </w:t>
      </w:r>
      <w:r w:rsidR="004D5D2D" w:rsidRPr="00192C34">
        <w:t xml:space="preserve">have imposed the conditions specified in column 3 of the item on the entity’s approval for the purposes </w:t>
      </w:r>
      <w:r w:rsidR="004D5D2D" w:rsidRPr="00192C34">
        <w:lastRenderedPageBreak/>
        <w:t xml:space="preserve">of </w:t>
      </w:r>
      <w:r w:rsidR="00E82F44" w:rsidRPr="00192C34">
        <w:t>paragraph </w:t>
      </w:r>
      <w:r w:rsidR="004D5D2D" w:rsidRPr="00192C34">
        <w:t>64(2)</w:t>
      </w:r>
      <w:r w:rsidR="00E82F44" w:rsidRPr="00192C34">
        <w:t>(a)</w:t>
      </w:r>
      <w:r w:rsidR="004D5D2D" w:rsidRPr="00192C34">
        <w:t xml:space="preserve"> of the </w:t>
      </w:r>
      <w:r w:rsidR="00585DAC">
        <w:rPr>
          <w:color w:val="000000" w:themeColor="text1"/>
        </w:rPr>
        <w:t>Digital ID Act</w:t>
      </w:r>
      <w:r w:rsidR="00585DAC" w:rsidRPr="00192C34" w:rsidDel="00585DAC">
        <w:t xml:space="preserve"> </w:t>
      </w:r>
      <w:r w:rsidR="48C091AC" w:rsidRPr="00192C34">
        <w:t>.</w:t>
      </w:r>
      <w:r w:rsidR="00D47CCE" w:rsidRPr="00192C34">
        <w:t xml:space="preserve"> </w:t>
      </w:r>
      <w:r w:rsidR="00E82F44" w:rsidRPr="00192C34">
        <w:t>Paragraph </w:t>
      </w:r>
      <w:r w:rsidR="00D47CCE" w:rsidRPr="00192C34">
        <w:t>64(2)</w:t>
      </w:r>
      <w:r w:rsidR="00E82F44" w:rsidRPr="00192C34">
        <w:t>(a)</w:t>
      </w:r>
      <w:r w:rsidR="00D47CCE" w:rsidRPr="00192C34">
        <w:t xml:space="preserve"> of the </w:t>
      </w:r>
      <w:r w:rsidR="00585DAC">
        <w:rPr>
          <w:color w:val="000000" w:themeColor="text1"/>
        </w:rPr>
        <w:t>Digital ID Act</w:t>
      </w:r>
      <w:r w:rsidR="00585DAC" w:rsidRPr="00192C34" w:rsidDel="00585DAC">
        <w:t xml:space="preserve"> </w:t>
      </w:r>
      <w:r w:rsidR="00D47CCE" w:rsidRPr="00192C34">
        <w:t xml:space="preserve"> provides that the Digital ID Regulator may impose conditions on the approval of an entity to participate in the </w:t>
      </w:r>
      <w:r w:rsidR="00F1086E" w:rsidRPr="00192C34">
        <w:t>AGDIS</w:t>
      </w:r>
      <w:r w:rsidR="00D47CCE" w:rsidRPr="00192C34">
        <w:t>, either at the time of approval or at a later time, if the Digital ID Regulator considers that doing so is appropriate in the circumstances.</w:t>
      </w:r>
    </w:p>
    <w:p w14:paraId="7CA93A76" w14:textId="5535DD3C" w:rsidR="003A22BF" w:rsidRPr="00192C34" w:rsidRDefault="001B5FB3" w:rsidP="00D76627">
      <w:pPr>
        <w:pStyle w:val="ListParagraph"/>
        <w:numPr>
          <w:ilvl w:val="1"/>
          <w:numId w:val="510"/>
        </w:numPr>
        <w:spacing w:before="130"/>
        <w:ind w:left="851" w:hanging="851"/>
      </w:pPr>
      <w:r w:rsidRPr="00192C34">
        <w:t>Item 1 of t</w:t>
      </w:r>
      <w:r w:rsidR="00677EA9" w:rsidRPr="00192C34">
        <w:t xml:space="preserve">he table in </w:t>
      </w:r>
      <w:r w:rsidR="00874EC1" w:rsidRPr="00192C34">
        <w:t>rule</w:t>
      </w:r>
      <w:r w:rsidR="00677EA9" w:rsidRPr="00192C34">
        <w:t xml:space="preserve"> 2.2 </w:t>
      </w:r>
      <w:r w:rsidR="003B0A07" w:rsidRPr="00192C34">
        <w:t>specifies</w:t>
      </w:r>
      <w:r w:rsidR="005632B8" w:rsidRPr="00192C34">
        <w:t xml:space="preserve"> Services Australia</w:t>
      </w:r>
      <w:r w:rsidR="00AB667E" w:rsidRPr="00192C34">
        <w:t xml:space="preserve"> </w:t>
      </w:r>
      <w:r w:rsidR="00AF1AF1" w:rsidRPr="00192C34">
        <w:t xml:space="preserve">as an entity taken to have been approved to participate in the AGDIS </w:t>
      </w:r>
      <w:r w:rsidR="00AB667E" w:rsidRPr="00192C34">
        <w:t xml:space="preserve">as </w:t>
      </w:r>
      <w:r w:rsidRPr="00192C34">
        <w:t xml:space="preserve">an </w:t>
      </w:r>
      <w:r w:rsidR="00AB667E" w:rsidRPr="00192C34">
        <w:t>a</w:t>
      </w:r>
      <w:r w:rsidR="005632B8" w:rsidRPr="00192C34">
        <w:t xml:space="preserve">ccredited </w:t>
      </w:r>
      <w:r w:rsidR="003C6DED">
        <w:t>ASP</w:t>
      </w:r>
      <w:r w:rsidR="00AB667E" w:rsidRPr="00192C34">
        <w:t xml:space="preserve"> </w:t>
      </w:r>
      <w:r w:rsidR="00A43F94" w:rsidRPr="00192C34">
        <w:t xml:space="preserve">for the purposes of section 62 of the </w:t>
      </w:r>
      <w:r w:rsidR="00585DAC">
        <w:rPr>
          <w:color w:val="000000" w:themeColor="text1"/>
        </w:rPr>
        <w:t>Digital ID Act</w:t>
      </w:r>
      <w:r w:rsidR="00585DAC" w:rsidRPr="00192C34" w:rsidDel="00585DAC">
        <w:t xml:space="preserve"> </w:t>
      </w:r>
      <w:r w:rsidR="00A43F94" w:rsidRPr="00192C34">
        <w:t xml:space="preserve"> </w:t>
      </w:r>
      <w:r w:rsidR="00D20195" w:rsidRPr="00192C34">
        <w:t>with</w:t>
      </w:r>
      <w:r w:rsidR="003A22BF" w:rsidRPr="00192C34">
        <w:t xml:space="preserve"> </w:t>
      </w:r>
      <w:r w:rsidR="00901A59">
        <w:t>2</w:t>
      </w:r>
      <w:r w:rsidR="00901A59" w:rsidRPr="00192C34">
        <w:t xml:space="preserve"> </w:t>
      </w:r>
      <w:r w:rsidR="003A22BF" w:rsidRPr="00192C34">
        <w:t>conditions</w:t>
      </w:r>
      <w:r w:rsidR="00A43F94" w:rsidRPr="00192C34">
        <w:t xml:space="preserve"> on the entity’s approval for the purposes of paragraph 64(2)(a) of the </w:t>
      </w:r>
      <w:r w:rsidR="00585DAC">
        <w:rPr>
          <w:color w:val="000000" w:themeColor="text1"/>
        </w:rPr>
        <w:t>Digital ID Act</w:t>
      </w:r>
      <w:r w:rsidR="00585DAC" w:rsidRPr="00192C34" w:rsidDel="00585DAC">
        <w:t xml:space="preserve"> </w:t>
      </w:r>
      <w:r w:rsidR="003A22BF" w:rsidRPr="00192C34">
        <w:t>:</w:t>
      </w:r>
    </w:p>
    <w:p w14:paraId="60B85D41" w14:textId="24D1143D" w:rsidR="003B0A07" w:rsidRPr="00192C34" w:rsidRDefault="007A38A7" w:rsidP="00D76627">
      <w:pPr>
        <w:pStyle w:val="2"/>
        <w:numPr>
          <w:ilvl w:val="0"/>
          <w:numId w:val="276"/>
        </w:numPr>
        <w:spacing w:before="120" w:after="0"/>
        <w:ind w:left="1570" w:hanging="357"/>
      </w:pPr>
      <w:r w:rsidRPr="00192C34">
        <w:t>The entity</w:t>
      </w:r>
      <w:r w:rsidR="00F560F5" w:rsidRPr="00192C34">
        <w:t xml:space="preserve"> must </w:t>
      </w:r>
      <w:r w:rsidR="00035686" w:rsidRPr="00192C34">
        <w:t xml:space="preserve">provide its </w:t>
      </w:r>
      <w:r w:rsidR="00A43F94" w:rsidRPr="00192C34">
        <w:t xml:space="preserve">accredited </w:t>
      </w:r>
      <w:r w:rsidR="00035686" w:rsidRPr="00192C34">
        <w:t xml:space="preserve">services </w:t>
      </w:r>
      <w:r w:rsidR="005632B8" w:rsidRPr="00192C34">
        <w:t>to issue and manage the myGov linkID attribute.</w:t>
      </w:r>
    </w:p>
    <w:p w14:paraId="12EB4A10" w14:textId="0E753219" w:rsidR="009F75D6" w:rsidRPr="00192C34" w:rsidRDefault="007A38A7" w:rsidP="00D76627">
      <w:pPr>
        <w:pStyle w:val="2"/>
        <w:numPr>
          <w:ilvl w:val="0"/>
          <w:numId w:val="276"/>
        </w:numPr>
        <w:spacing w:before="120" w:after="0"/>
        <w:ind w:left="1570" w:hanging="357"/>
      </w:pPr>
      <w:r w:rsidRPr="00192C34">
        <w:rPr>
          <w:shd w:val="clear" w:color="auto" w:fill="FFFFFF"/>
        </w:rPr>
        <w:t xml:space="preserve">The entity </w:t>
      </w:r>
      <w:r w:rsidR="009F75D6" w:rsidRPr="00192C34">
        <w:t>must</w:t>
      </w:r>
      <w:r w:rsidR="009F75D6" w:rsidRPr="00192C34">
        <w:rPr>
          <w:shd w:val="clear" w:color="auto" w:fill="FFFFFF"/>
        </w:rPr>
        <w:t xml:space="preserve"> directly connect its service to the Designated Identity Exchange Provider, </w:t>
      </w:r>
      <w:r w:rsidR="00D34599" w:rsidRPr="00192C34">
        <w:rPr>
          <w:shd w:val="clear" w:color="auto" w:fill="FFFFFF"/>
        </w:rPr>
        <w:t xml:space="preserve">being </w:t>
      </w:r>
      <w:r w:rsidR="00F71398" w:rsidRPr="00192C34">
        <w:rPr>
          <w:shd w:val="clear" w:color="auto" w:fill="FFFFFF"/>
        </w:rPr>
        <w:t>Services Australia</w:t>
      </w:r>
      <w:r w:rsidR="00D34599" w:rsidRPr="00192C34">
        <w:rPr>
          <w:shd w:val="clear" w:color="auto" w:fill="FFFFFF"/>
        </w:rPr>
        <w:t xml:space="preserve"> </w:t>
      </w:r>
      <w:r w:rsidR="009F75D6" w:rsidRPr="00192C34">
        <w:t xml:space="preserve">in its capacity as an accredited </w:t>
      </w:r>
      <w:r w:rsidR="00B5049B">
        <w:t>IXP,</w:t>
      </w:r>
      <w:r w:rsidR="009F75D6" w:rsidRPr="00192C34">
        <w:t xml:space="preserve"> of the AGDIS</w:t>
      </w:r>
      <w:r w:rsidR="009F75D6" w:rsidRPr="00192C34">
        <w:rPr>
          <w:shd w:val="clear" w:color="auto" w:fill="FFFFFF"/>
        </w:rPr>
        <w:t xml:space="preserve">. </w:t>
      </w:r>
    </w:p>
    <w:p w14:paraId="678500C2" w14:textId="410FA0C1" w:rsidR="009F75D6" w:rsidRPr="00192C34" w:rsidRDefault="00452BC5" w:rsidP="00D76627">
      <w:pPr>
        <w:pStyle w:val="ListParagraph"/>
        <w:numPr>
          <w:ilvl w:val="1"/>
          <w:numId w:val="510"/>
        </w:numPr>
        <w:spacing w:before="130"/>
        <w:ind w:left="851" w:hanging="851"/>
      </w:pPr>
      <w:r w:rsidRPr="00192C34">
        <w:t>C</w:t>
      </w:r>
      <w:r w:rsidR="009F75D6" w:rsidRPr="00192C34">
        <w:t>ondition</w:t>
      </w:r>
      <w:r w:rsidR="009F75D6" w:rsidRPr="00192C34">
        <w:rPr>
          <w:shd w:val="clear" w:color="auto" w:fill="FFFFFF"/>
        </w:rPr>
        <w:t xml:space="preserve"> </w:t>
      </w:r>
      <w:r w:rsidRPr="00192C34">
        <w:rPr>
          <w:shd w:val="clear" w:color="auto" w:fill="FFFFFF"/>
        </w:rPr>
        <w:t xml:space="preserve">(b) </w:t>
      </w:r>
      <w:r w:rsidR="009F75D6" w:rsidRPr="00192C34">
        <w:rPr>
          <w:shd w:val="clear" w:color="auto" w:fill="FFFFFF"/>
        </w:rPr>
        <w:t xml:space="preserve">ensures that </w:t>
      </w:r>
      <w:r w:rsidRPr="00192C34">
        <w:rPr>
          <w:shd w:val="clear" w:color="auto" w:fill="FFFFFF"/>
        </w:rPr>
        <w:t xml:space="preserve">the entity </w:t>
      </w:r>
      <w:r w:rsidR="009F75D6" w:rsidRPr="00192C34">
        <w:rPr>
          <w:shd w:val="clear" w:color="auto" w:fill="FFFFFF"/>
        </w:rPr>
        <w:t xml:space="preserve">meets the definition of ‘participate’ in section 9 of the </w:t>
      </w:r>
      <w:r w:rsidR="00585DAC">
        <w:rPr>
          <w:color w:val="000000" w:themeColor="text1"/>
        </w:rPr>
        <w:t>Digital ID Act</w:t>
      </w:r>
      <w:r w:rsidR="00585DAC" w:rsidRPr="00192C34" w:rsidDel="00585DAC">
        <w:rPr>
          <w:shd w:val="clear" w:color="auto" w:fill="FFFFFF"/>
        </w:rPr>
        <w:t xml:space="preserve"> </w:t>
      </w:r>
      <w:r w:rsidR="009F75D6" w:rsidRPr="00192C34">
        <w:rPr>
          <w:shd w:val="clear" w:color="auto" w:fill="FFFFFF"/>
        </w:rPr>
        <w:t xml:space="preserve">, which requires an entity to ‘directly connect to an accredited entity that is participating in the Australian Government Digital ID System’. </w:t>
      </w:r>
    </w:p>
    <w:p w14:paraId="0E11B572" w14:textId="747AEE1C" w:rsidR="009F75D6" w:rsidRPr="00192C34" w:rsidRDefault="009F75D6" w:rsidP="00D76627">
      <w:pPr>
        <w:pStyle w:val="ListParagraph"/>
        <w:numPr>
          <w:ilvl w:val="1"/>
          <w:numId w:val="510"/>
        </w:numPr>
        <w:spacing w:before="130"/>
        <w:ind w:left="851" w:hanging="851"/>
      </w:pPr>
      <w:r w:rsidRPr="00192C34">
        <w:t>Only</w:t>
      </w:r>
      <w:r w:rsidRPr="00192C34">
        <w:rPr>
          <w:shd w:val="clear" w:color="auto" w:fill="FFFFFF"/>
        </w:rPr>
        <w:t xml:space="preserve"> one connection needs to be listed to meet the definition, but it does not prevent an entity from being connected to more than one other participating entity. This is a matter of administrative convenience, as requiring the Digital ID Regulator to exhaustively list connections would be unduly burdensome and would not significantly increase the transparency and accountability of the AGDIS for the collection, use and disclosure of attributes.</w:t>
      </w:r>
    </w:p>
    <w:p w14:paraId="263928BE" w14:textId="6C628ADC" w:rsidR="00383E49" w:rsidRPr="00192C34" w:rsidRDefault="00CE5188" w:rsidP="00EF482B">
      <w:pPr>
        <w:pStyle w:val="ListParagraph"/>
        <w:numPr>
          <w:ilvl w:val="1"/>
          <w:numId w:val="510"/>
        </w:numPr>
        <w:spacing w:before="130"/>
        <w:ind w:left="851" w:hanging="851"/>
        <w:rPr>
          <w:shd w:val="clear" w:color="auto" w:fill="FFFFFF"/>
        </w:rPr>
      </w:pPr>
      <w:r w:rsidRPr="00192C34">
        <w:rPr>
          <w:shd w:val="clear" w:color="auto" w:fill="FFFFFF"/>
        </w:rPr>
        <w:t>The Transitional Act deemed Service</w:t>
      </w:r>
      <w:r w:rsidR="005F6216" w:rsidRPr="00192C34">
        <w:rPr>
          <w:shd w:val="clear" w:color="auto" w:fill="FFFFFF"/>
        </w:rPr>
        <w:t>s</w:t>
      </w:r>
      <w:r w:rsidRPr="00192C34">
        <w:rPr>
          <w:shd w:val="clear" w:color="auto" w:fill="FFFFFF"/>
        </w:rPr>
        <w:t xml:space="preserve"> Australia</w:t>
      </w:r>
      <w:r w:rsidR="00340968" w:rsidRPr="00192C34">
        <w:rPr>
          <w:shd w:val="clear" w:color="auto" w:fill="FFFFFF"/>
        </w:rPr>
        <w:t xml:space="preserve"> in its capacity as an</w:t>
      </w:r>
      <w:r w:rsidRPr="00192C34">
        <w:rPr>
          <w:shd w:val="clear" w:color="auto" w:fill="FFFFFF"/>
        </w:rPr>
        <w:t xml:space="preserve"> accredited </w:t>
      </w:r>
      <w:r w:rsidR="00B5049B">
        <w:rPr>
          <w:shd w:val="clear" w:color="auto" w:fill="FFFFFF"/>
        </w:rPr>
        <w:t>IXP</w:t>
      </w:r>
      <w:r w:rsidRPr="00192C34">
        <w:rPr>
          <w:shd w:val="clear" w:color="auto" w:fill="FFFFFF"/>
        </w:rPr>
        <w:t xml:space="preserve"> to be participating in the AGDIS for the purposes of section 62 of the </w:t>
      </w:r>
      <w:r w:rsidR="00585DAC">
        <w:rPr>
          <w:color w:val="000000" w:themeColor="text1"/>
        </w:rPr>
        <w:t>Digital ID Act</w:t>
      </w:r>
      <w:r w:rsidR="00585DAC" w:rsidRPr="00192C34" w:rsidDel="00585DAC">
        <w:rPr>
          <w:shd w:val="clear" w:color="auto" w:fill="FFFFFF"/>
        </w:rPr>
        <w:t xml:space="preserve"> </w:t>
      </w:r>
      <w:r w:rsidRPr="00192C34">
        <w:rPr>
          <w:shd w:val="clear" w:color="auto" w:fill="FFFFFF"/>
        </w:rPr>
        <w:t xml:space="preserve">. Item 2 of the table in rule 2.2 prescribes an additional condition on Services Australia’s approval to participate in the AGDIS as an accredited </w:t>
      </w:r>
      <w:r w:rsidR="00B5049B">
        <w:rPr>
          <w:shd w:val="clear" w:color="auto" w:fill="FFFFFF"/>
        </w:rPr>
        <w:t>IXP</w:t>
      </w:r>
      <w:r w:rsidRPr="00192C34">
        <w:rPr>
          <w:shd w:val="clear" w:color="auto" w:fill="FFFFFF"/>
        </w:rPr>
        <w:t xml:space="preserve"> for the purposes of paragraph 64(2)(a) of the </w:t>
      </w:r>
      <w:r w:rsidR="00585DAC">
        <w:rPr>
          <w:color w:val="000000" w:themeColor="text1"/>
        </w:rPr>
        <w:t>Digital ID Act</w:t>
      </w:r>
      <w:r w:rsidR="00585DAC" w:rsidRPr="00192C34" w:rsidDel="00585DAC">
        <w:rPr>
          <w:shd w:val="clear" w:color="auto" w:fill="FFFFFF"/>
        </w:rPr>
        <w:t xml:space="preserve"> </w:t>
      </w:r>
      <w:r w:rsidRPr="00192C34">
        <w:rPr>
          <w:shd w:val="clear" w:color="auto" w:fill="FFFFFF"/>
        </w:rPr>
        <w:t xml:space="preserve">. </w:t>
      </w:r>
    </w:p>
    <w:p w14:paraId="751F1B14" w14:textId="48326214" w:rsidR="002A5C55" w:rsidRPr="00192C34" w:rsidRDefault="00A02C5B" w:rsidP="00D76627">
      <w:pPr>
        <w:pStyle w:val="ListParagraph"/>
        <w:numPr>
          <w:ilvl w:val="1"/>
          <w:numId w:val="510"/>
        </w:numPr>
        <w:spacing w:before="130"/>
        <w:ind w:left="851" w:hanging="851"/>
      </w:pPr>
      <w:r w:rsidRPr="00192C34">
        <w:t xml:space="preserve">The entity must undertake all of the following if, during a reporting period for the entity, the entity has informed a participating relying party which accredited </w:t>
      </w:r>
      <w:r w:rsidR="00744B8C">
        <w:t>ISP</w:t>
      </w:r>
      <w:r w:rsidRPr="00192C34">
        <w:t xml:space="preserve"> an individual used to authenticate</w:t>
      </w:r>
      <w:r w:rsidR="00DC64F8" w:rsidRPr="00192C34">
        <w:t xml:space="preserve"> (the disclosure)</w:t>
      </w:r>
      <w:r w:rsidR="00CD7C42" w:rsidRPr="00192C34">
        <w:t>:</w:t>
      </w:r>
    </w:p>
    <w:p w14:paraId="2BB80A06" w14:textId="70406015" w:rsidR="0042648C" w:rsidRPr="00192C34" w:rsidRDefault="00E87A90">
      <w:pPr>
        <w:pStyle w:val="2"/>
        <w:numPr>
          <w:ilvl w:val="0"/>
          <w:numId w:val="276"/>
        </w:numPr>
        <w:spacing w:before="120" w:after="0"/>
        <w:ind w:left="1570" w:hanging="357"/>
      </w:pPr>
      <w:r w:rsidRPr="00192C34">
        <w:t xml:space="preserve">The entity must </w:t>
      </w:r>
      <w:r w:rsidR="00945A87" w:rsidRPr="00192C34">
        <w:t xml:space="preserve">arrange, in respect of </w:t>
      </w:r>
      <w:r w:rsidR="00A779DA" w:rsidRPr="00192C34">
        <w:t>the disclosure</w:t>
      </w:r>
      <w:r w:rsidR="00FC32D2" w:rsidRPr="00192C34">
        <w:t xml:space="preserve">, </w:t>
      </w:r>
      <w:r w:rsidR="009B5E99" w:rsidRPr="00192C34">
        <w:t xml:space="preserve">an independent audit of </w:t>
      </w:r>
      <w:r w:rsidR="005C54D6" w:rsidRPr="00192C34">
        <w:t xml:space="preserve">its </w:t>
      </w:r>
      <w:r w:rsidR="009B5E99" w:rsidRPr="00192C34">
        <w:t>compliance with</w:t>
      </w:r>
      <w:r w:rsidR="0042648C" w:rsidRPr="00192C34">
        <w:t>:</w:t>
      </w:r>
      <w:r w:rsidR="009B5E99" w:rsidRPr="00192C34">
        <w:t xml:space="preserve"> </w:t>
      </w:r>
    </w:p>
    <w:p w14:paraId="143C90C1" w14:textId="0C2C6920" w:rsidR="004C5CB9" w:rsidRPr="00192C34" w:rsidRDefault="00E95A52" w:rsidP="004C5CB9">
      <w:pPr>
        <w:pStyle w:val="2"/>
        <w:numPr>
          <w:ilvl w:val="1"/>
          <w:numId w:val="162"/>
        </w:numPr>
        <w:spacing w:before="120" w:after="0"/>
        <w:ind w:left="1945" w:hanging="357"/>
      </w:pPr>
      <w:r w:rsidRPr="00192C34">
        <w:t xml:space="preserve">section 2.2.1.4 and the data representation in Table 30 of Schedule 3 to the </w:t>
      </w:r>
      <w:r w:rsidR="007C7D63" w:rsidRPr="00192C34">
        <w:rPr>
          <w:i/>
          <w:iCs/>
        </w:rPr>
        <w:t>Digital ID (AGD</w:t>
      </w:r>
      <w:r w:rsidR="000B3662" w:rsidRPr="00192C34">
        <w:rPr>
          <w:i/>
          <w:iCs/>
        </w:rPr>
        <w:t>IS) Data Standards</w:t>
      </w:r>
      <w:r w:rsidR="009A46E6" w:rsidRPr="00192C34">
        <w:rPr>
          <w:i/>
          <w:iCs/>
        </w:rPr>
        <w:t xml:space="preserve"> 2024</w:t>
      </w:r>
      <w:r w:rsidR="000B3662" w:rsidRPr="00192C34">
        <w:t xml:space="preserve"> </w:t>
      </w:r>
      <w:r w:rsidR="00482321" w:rsidRPr="00192C34">
        <w:t>(</w:t>
      </w:r>
      <w:r w:rsidRPr="00192C34">
        <w:t>AGDIS Data Standards</w:t>
      </w:r>
      <w:r w:rsidR="00482321" w:rsidRPr="00192C34">
        <w:t>)</w:t>
      </w:r>
      <w:r w:rsidR="00C118AE" w:rsidRPr="00192C34">
        <w:t xml:space="preserve">. Section 2.2.1.4 of Schedule 3 to the AGDIS Data Standards </w:t>
      </w:r>
      <w:r w:rsidR="00D639F3" w:rsidRPr="00192C34">
        <w:t xml:space="preserve">permits </w:t>
      </w:r>
      <w:r w:rsidR="000E2DD7" w:rsidRPr="00192C34">
        <w:t xml:space="preserve">an accredited </w:t>
      </w:r>
      <w:r w:rsidR="00B5049B">
        <w:t>IXP</w:t>
      </w:r>
      <w:r w:rsidR="000E2DD7" w:rsidRPr="00192C34">
        <w:t xml:space="preserve"> to </w:t>
      </w:r>
      <w:r w:rsidR="00FB586A" w:rsidRPr="00192C34">
        <w:t xml:space="preserve">provide </w:t>
      </w:r>
      <w:r w:rsidR="000E2DD7" w:rsidRPr="00192C34">
        <w:t xml:space="preserve">the authentication method </w:t>
      </w:r>
      <w:r w:rsidR="00057A71" w:rsidRPr="00192C34">
        <w:t xml:space="preserve">used by the individual </w:t>
      </w:r>
      <w:r w:rsidR="00FB586A" w:rsidRPr="00192C34">
        <w:t xml:space="preserve">to </w:t>
      </w:r>
      <w:r w:rsidR="00F97C65" w:rsidRPr="00192C34">
        <w:t>a participating relying party</w:t>
      </w:r>
      <w:r w:rsidR="00B474FA" w:rsidRPr="00192C34">
        <w:t>.</w:t>
      </w:r>
      <w:r w:rsidR="00FE39CF" w:rsidRPr="00192C34">
        <w:t xml:space="preserve"> The </w:t>
      </w:r>
      <w:r w:rsidR="000639C6" w:rsidRPr="00192C34">
        <w:t xml:space="preserve">data representation for the </w:t>
      </w:r>
      <w:r w:rsidR="00FE39CF" w:rsidRPr="00192C34">
        <w:t xml:space="preserve">authentication method </w:t>
      </w:r>
      <w:r w:rsidR="00E4326C" w:rsidRPr="00192C34">
        <w:t>(currently a universal resource name of ‘myID’</w:t>
      </w:r>
      <w:r w:rsidR="006B1DFE" w:rsidRPr="00192C34">
        <w:t>)</w:t>
      </w:r>
      <w:r w:rsidR="00E4326C" w:rsidRPr="00192C34">
        <w:t xml:space="preserve"> </w:t>
      </w:r>
      <w:r w:rsidR="00FE39CF" w:rsidRPr="00192C34">
        <w:t xml:space="preserve">is </w:t>
      </w:r>
      <w:r w:rsidR="000639C6" w:rsidRPr="00192C34">
        <w:t>specified in Table 30 of Schedule 3 to the AGDIS Data Standards</w:t>
      </w:r>
      <w:r w:rsidR="006605EB" w:rsidRPr="00192C34">
        <w:t>. The audit is limited to</w:t>
      </w:r>
      <w:r w:rsidR="000639C6" w:rsidRPr="00192C34">
        <w:t xml:space="preserve"> the information </w:t>
      </w:r>
      <w:r w:rsidR="00ED47AC" w:rsidRPr="00192C34">
        <w:t xml:space="preserve">provided </w:t>
      </w:r>
      <w:r w:rsidR="00BE32A5" w:rsidRPr="00192C34">
        <w:t xml:space="preserve">to </w:t>
      </w:r>
      <w:r w:rsidR="00223E6F" w:rsidRPr="00192C34">
        <w:t xml:space="preserve">participating relying parties – in other words, </w:t>
      </w:r>
      <w:r w:rsidR="00BE32A5" w:rsidRPr="00192C34">
        <w:t xml:space="preserve">the </w:t>
      </w:r>
      <w:r w:rsidR="001C7B56" w:rsidRPr="00192C34">
        <w:t xml:space="preserve">name of the </w:t>
      </w:r>
      <w:r w:rsidR="00744B8C">
        <w:t>ISP</w:t>
      </w:r>
      <w:r w:rsidR="004C5CB9" w:rsidRPr="00192C34">
        <w:t>; and</w:t>
      </w:r>
    </w:p>
    <w:p w14:paraId="1B09DF3D" w14:textId="5B65CC8B" w:rsidR="00AF682F" w:rsidRPr="00192C34" w:rsidRDefault="005F60A6" w:rsidP="00D76627">
      <w:pPr>
        <w:pStyle w:val="2"/>
        <w:numPr>
          <w:ilvl w:val="1"/>
          <w:numId w:val="162"/>
        </w:numPr>
        <w:spacing w:before="120" w:after="0"/>
        <w:ind w:left="1945" w:hanging="357"/>
      </w:pPr>
      <w:r w:rsidRPr="00192C34">
        <w:lastRenderedPageBreak/>
        <w:t xml:space="preserve">the requirements </w:t>
      </w:r>
      <w:r w:rsidR="003D40F8" w:rsidRPr="00192C34">
        <w:t xml:space="preserve">of </w:t>
      </w:r>
      <w:r w:rsidRPr="00192C34">
        <w:t>the federation protocol used by the participating relying party</w:t>
      </w:r>
      <w:r w:rsidR="001C7B56" w:rsidRPr="00192C34">
        <w:t>.</w:t>
      </w:r>
      <w:r w:rsidR="00903323" w:rsidRPr="00192C34">
        <w:t xml:space="preserve"> The federation protocol </w:t>
      </w:r>
      <w:r w:rsidR="00B03606" w:rsidRPr="00192C34">
        <w:t xml:space="preserve">enables </w:t>
      </w:r>
      <w:r w:rsidR="005F0DE3" w:rsidRPr="00192C34">
        <w:t xml:space="preserve">the entity to communicate with </w:t>
      </w:r>
      <w:r w:rsidR="00D138D1" w:rsidRPr="00192C34">
        <w:t xml:space="preserve">and provide information </w:t>
      </w:r>
      <w:r w:rsidR="00913C09" w:rsidRPr="00192C34">
        <w:t xml:space="preserve">about the </w:t>
      </w:r>
      <w:r w:rsidR="001E2252">
        <w:t>ISP</w:t>
      </w:r>
      <w:r w:rsidR="00913C09" w:rsidRPr="00192C34">
        <w:t xml:space="preserve"> </w:t>
      </w:r>
      <w:r w:rsidR="00D138D1" w:rsidRPr="00192C34">
        <w:t xml:space="preserve">to </w:t>
      </w:r>
      <w:r w:rsidR="005F0DE3" w:rsidRPr="00192C34">
        <w:t>the participating relying party within the AGDIS</w:t>
      </w:r>
      <w:r w:rsidR="00E615A7" w:rsidRPr="00192C34">
        <w:t>.</w:t>
      </w:r>
      <w:r w:rsidR="00B91179" w:rsidRPr="00192C34">
        <w:t xml:space="preserve"> </w:t>
      </w:r>
    </w:p>
    <w:p w14:paraId="152F8F94" w14:textId="3FFE4028" w:rsidR="000275B6" w:rsidRPr="00192C34" w:rsidRDefault="00AF682F" w:rsidP="00D76627">
      <w:pPr>
        <w:pStyle w:val="2"/>
        <w:numPr>
          <w:ilvl w:val="0"/>
          <w:numId w:val="276"/>
        </w:numPr>
        <w:spacing w:before="120" w:after="0"/>
        <w:ind w:left="1570" w:hanging="357"/>
      </w:pPr>
      <w:r w:rsidRPr="00192C34">
        <w:t>T</w:t>
      </w:r>
      <w:r w:rsidR="00E87A90" w:rsidRPr="00192C34">
        <w:t xml:space="preserve">he entity must </w:t>
      </w:r>
      <w:r w:rsidR="00C54B16" w:rsidRPr="00192C34">
        <w:t xml:space="preserve">provide </w:t>
      </w:r>
      <w:r w:rsidR="000275B6" w:rsidRPr="00192C34">
        <w:t xml:space="preserve">the auditor’s </w:t>
      </w:r>
      <w:r w:rsidR="00C54B16" w:rsidRPr="00192C34">
        <w:t xml:space="preserve">findings </w:t>
      </w:r>
      <w:r w:rsidR="000275B6" w:rsidRPr="00192C34">
        <w:t xml:space="preserve">in relation to that reporting period to the Digital ID Regulator </w:t>
      </w:r>
      <w:r w:rsidR="000A77A7" w:rsidRPr="00192C34">
        <w:t xml:space="preserve">by </w:t>
      </w:r>
      <w:r w:rsidR="000275B6" w:rsidRPr="00192C34">
        <w:t>the end of th</w:t>
      </w:r>
      <w:r w:rsidR="000A77A7" w:rsidRPr="00192C34">
        <w:t>e following</w:t>
      </w:r>
      <w:r w:rsidR="000275B6" w:rsidRPr="00192C34">
        <w:t xml:space="preserve"> reporting period</w:t>
      </w:r>
      <w:r w:rsidR="00DF6843" w:rsidRPr="00192C34">
        <w:t xml:space="preserve">. This will </w:t>
      </w:r>
      <w:r w:rsidR="001F0231" w:rsidRPr="00192C34">
        <w:t>assist</w:t>
      </w:r>
      <w:r w:rsidR="00DF6843" w:rsidRPr="00192C34">
        <w:t xml:space="preserve"> the Digital ID Regulator to </w:t>
      </w:r>
      <w:r w:rsidR="001F0231" w:rsidRPr="00192C34">
        <w:t xml:space="preserve">have oversight of </w:t>
      </w:r>
      <w:r w:rsidR="005E0BE4" w:rsidRPr="00192C34">
        <w:t xml:space="preserve">the entity’s compliance with </w:t>
      </w:r>
      <w:r w:rsidR="00A81A4D" w:rsidRPr="00192C34">
        <w:t xml:space="preserve">the obligations in </w:t>
      </w:r>
      <w:r w:rsidR="00AC6296" w:rsidRPr="00192C34">
        <w:t>condition (a)</w:t>
      </w:r>
      <w:r w:rsidR="00E87A90" w:rsidRPr="00192C34">
        <w:t>.</w:t>
      </w:r>
    </w:p>
    <w:p w14:paraId="2A84EA76" w14:textId="602360FD" w:rsidR="0013524F" w:rsidRPr="00192C34" w:rsidRDefault="00E87A90" w:rsidP="00D76627">
      <w:pPr>
        <w:pStyle w:val="2"/>
        <w:numPr>
          <w:ilvl w:val="0"/>
          <w:numId w:val="276"/>
        </w:numPr>
        <w:spacing w:before="120" w:after="0"/>
        <w:ind w:left="1570" w:hanging="357"/>
        <w:rPr>
          <w:szCs w:val="24"/>
        </w:rPr>
      </w:pPr>
      <w:r w:rsidRPr="00192C34">
        <w:t>The entity must</w:t>
      </w:r>
      <w:r w:rsidR="00E30E7E" w:rsidRPr="00192C34">
        <w:t xml:space="preserve"> </w:t>
      </w:r>
      <w:r w:rsidR="000275B6" w:rsidRPr="00192C34">
        <w:t xml:space="preserve">publish a copy of the auditor’s </w:t>
      </w:r>
      <w:r w:rsidR="00A7395A" w:rsidRPr="00192C34">
        <w:t xml:space="preserve">findings </w:t>
      </w:r>
      <w:r w:rsidR="000275B6" w:rsidRPr="00192C34">
        <w:t>in relation to that reporting period on</w:t>
      </w:r>
      <w:r w:rsidR="00E43BE4" w:rsidRPr="00192C34">
        <w:t xml:space="preserve"> the entity’s</w:t>
      </w:r>
      <w:r w:rsidR="00F15B0B" w:rsidRPr="00192C34">
        <w:t xml:space="preserve"> </w:t>
      </w:r>
      <w:r w:rsidR="000275B6" w:rsidRPr="00192C34">
        <w:t>website</w:t>
      </w:r>
      <w:r w:rsidR="00D700E5" w:rsidRPr="00192C34">
        <w:t>.</w:t>
      </w:r>
      <w:r w:rsidR="0081402C" w:rsidRPr="00192C34">
        <w:t xml:space="preserve"> This </w:t>
      </w:r>
      <w:r w:rsidR="00960647" w:rsidRPr="00192C34">
        <w:t xml:space="preserve">is intended to ensure that the auditor’s </w:t>
      </w:r>
      <w:r w:rsidR="00F15B0B" w:rsidRPr="00192C34">
        <w:t>findings are</w:t>
      </w:r>
      <w:r w:rsidR="00960647" w:rsidRPr="00192C34">
        <w:t xml:space="preserve"> publicly accessible and provide greater </w:t>
      </w:r>
      <w:r w:rsidR="00960647" w:rsidRPr="00192C34">
        <w:rPr>
          <w:szCs w:val="24"/>
        </w:rPr>
        <w:t>transparency.</w:t>
      </w:r>
    </w:p>
    <w:p w14:paraId="05C87E66" w14:textId="2F192865" w:rsidR="00A56C2E" w:rsidRPr="00192C34" w:rsidRDefault="00A56C2E" w:rsidP="00D76627">
      <w:pPr>
        <w:pStyle w:val="ListParagraph"/>
        <w:numPr>
          <w:ilvl w:val="1"/>
          <w:numId w:val="510"/>
        </w:numPr>
        <w:spacing w:before="130"/>
        <w:ind w:left="851" w:hanging="851"/>
      </w:pPr>
      <w:r w:rsidRPr="00192C34">
        <w:t xml:space="preserve">‘Reporting period’ </w:t>
      </w:r>
      <w:r w:rsidR="006A3102" w:rsidRPr="00192C34">
        <w:t xml:space="preserve">in this condition </w:t>
      </w:r>
      <w:r w:rsidR="00027A7D" w:rsidRPr="00192C34">
        <w:t xml:space="preserve">has the same meaning </w:t>
      </w:r>
      <w:r w:rsidR="005B327C" w:rsidRPr="00192C34">
        <w:t>as in the Accreditation Rules.</w:t>
      </w:r>
      <w:r w:rsidR="00BC6353" w:rsidRPr="00192C34">
        <w:t xml:space="preserve"> </w:t>
      </w:r>
      <w:r w:rsidR="00B46D9A" w:rsidRPr="00192C34">
        <w:rPr>
          <w:szCs w:val="24"/>
        </w:rPr>
        <w:t xml:space="preserve">In general, ‘reporting period’ refers to a 12-month period starting from the date an accredited entity’s conditions come into effect, or </w:t>
      </w:r>
      <w:r w:rsidR="002C4C41" w:rsidRPr="00192C34">
        <w:rPr>
          <w:szCs w:val="24"/>
        </w:rPr>
        <w:t xml:space="preserve">the </w:t>
      </w:r>
      <w:r w:rsidR="00B46D9A" w:rsidRPr="00192C34">
        <w:rPr>
          <w:szCs w:val="24"/>
        </w:rPr>
        <w:t xml:space="preserve">subsequent 12 months since the previous reporting period ended. </w:t>
      </w:r>
      <w:r w:rsidR="00BC6353" w:rsidRPr="00192C34">
        <w:t xml:space="preserve">The </w:t>
      </w:r>
      <w:r w:rsidR="00B46D9A" w:rsidRPr="00192C34">
        <w:t xml:space="preserve">intended </w:t>
      </w:r>
      <w:r w:rsidR="00BC6353" w:rsidRPr="00192C34">
        <w:t>effect</w:t>
      </w:r>
      <w:r w:rsidR="006A3102" w:rsidRPr="00192C34">
        <w:t xml:space="preserve"> of </w:t>
      </w:r>
      <w:r w:rsidR="00A21107" w:rsidRPr="00192C34">
        <w:t xml:space="preserve">referring to the reporting period </w:t>
      </w:r>
      <w:r w:rsidR="00BC6353" w:rsidRPr="00192C34">
        <w:t xml:space="preserve">is to align the </w:t>
      </w:r>
      <w:r w:rsidR="00390F35" w:rsidRPr="00192C34">
        <w:t>timeframes for complying with the condition with the timeframes f</w:t>
      </w:r>
      <w:r w:rsidR="000D1090" w:rsidRPr="00192C34">
        <w:t xml:space="preserve">or complying with the entity’s </w:t>
      </w:r>
      <w:r w:rsidR="0042535C" w:rsidRPr="00192C34">
        <w:t>reporting obligations under the Accreditation Rules</w:t>
      </w:r>
      <w:r w:rsidR="005716DD" w:rsidRPr="00192C34">
        <w:t>.</w:t>
      </w:r>
      <w:r w:rsidR="0042535C" w:rsidRPr="00192C34">
        <w:t xml:space="preserve"> </w:t>
      </w:r>
      <w:r w:rsidR="005716DD" w:rsidRPr="00192C34">
        <w:t xml:space="preserve">Doing so aims </w:t>
      </w:r>
      <w:r w:rsidR="006A3102" w:rsidRPr="00192C34">
        <w:t>to</w:t>
      </w:r>
      <w:r w:rsidR="0042535C" w:rsidRPr="00192C34">
        <w:t xml:space="preserve"> minimise the </w:t>
      </w:r>
      <w:r w:rsidR="00EE609A" w:rsidRPr="00192C34">
        <w:t xml:space="preserve">overall </w:t>
      </w:r>
      <w:r w:rsidR="0042535C" w:rsidRPr="00192C34">
        <w:t>administrative burden</w:t>
      </w:r>
      <w:r w:rsidR="00EE609A" w:rsidRPr="00192C34">
        <w:t xml:space="preserve"> on </w:t>
      </w:r>
      <w:r w:rsidR="005716DD" w:rsidRPr="00192C34">
        <w:t xml:space="preserve">Services Australia </w:t>
      </w:r>
      <w:r w:rsidR="00743BEE" w:rsidRPr="00192C34">
        <w:t>and the Digital ID Regulator</w:t>
      </w:r>
      <w:r w:rsidR="0042535C" w:rsidRPr="00192C34">
        <w:t>.</w:t>
      </w:r>
    </w:p>
    <w:p w14:paraId="28D710BB" w14:textId="0276FFF5" w:rsidR="00722A8C" w:rsidRPr="00192C34" w:rsidRDefault="003D4DA9" w:rsidP="00D76627">
      <w:pPr>
        <w:pStyle w:val="ListParagraph"/>
        <w:numPr>
          <w:ilvl w:val="1"/>
          <w:numId w:val="510"/>
        </w:numPr>
        <w:spacing w:before="130"/>
        <w:ind w:left="851" w:hanging="851"/>
      </w:pPr>
      <w:r w:rsidRPr="00192C34">
        <w:t xml:space="preserve">The condition imposed in </w:t>
      </w:r>
      <w:r w:rsidR="002B5127" w:rsidRPr="00192C34">
        <w:t>item </w:t>
      </w:r>
      <w:r w:rsidR="00722A8C" w:rsidRPr="00192C34">
        <w:t xml:space="preserve">2 of the table in rule 2.2 </w:t>
      </w:r>
      <w:r w:rsidR="003A0C7C">
        <w:t xml:space="preserve">only applies </w:t>
      </w:r>
      <w:r w:rsidR="003A0C7C" w:rsidRPr="00192C34">
        <w:t xml:space="preserve">if </w:t>
      </w:r>
      <w:r w:rsidR="003A0C7C">
        <w:t xml:space="preserve">Services Australia, as the accredited </w:t>
      </w:r>
      <w:r w:rsidR="00B5049B">
        <w:t>IXP</w:t>
      </w:r>
      <w:r w:rsidR="003A0C7C">
        <w:t>,</w:t>
      </w:r>
      <w:r w:rsidR="003A0C7C" w:rsidRPr="00192C34">
        <w:t xml:space="preserve"> moves from a ‘double blind’ to a ‘single blind’ approach which permits </w:t>
      </w:r>
      <w:r w:rsidR="003A0C7C">
        <w:t>it</w:t>
      </w:r>
      <w:r w:rsidR="003A0C7C" w:rsidRPr="00192C34">
        <w:t xml:space="preserve"> to </w:t>
      </w:r>
      <w:r w:rsidR="00D30EBE">
        <w:t>make the disclosure</w:t>
      </w:r>
      <w:r w:rsidR="00F24F94">
        <w:t>.</w:t>
      </w:r>
      <w:r w:rsidR="008B263F">
        <w:t xml:space="preserve"> The condition </w:t>
      </w:r>
      <w:r w:rsidR="00C44F25" w:rsidRPr="00192C34">
        <w:t xml:space="preserve">seeks </w:t>
      </w:r>
      <w:r w:rsidR="00722A8C" w:rsidRPr="00192C34">
        <w:t xml:space="preserve">to provide assurance and </w:t>
      </w:r>
      <w:r w:rsidR="003F7086">
        <w:t xml:space="preserve">promote </w:t>
      </w:r>
      <w:r w:rsidR="00722A8C" w:rsidRPr="00192C34">
        <w:t>public confidence that</w:t>
      </w:r>
      <w:r w:rsidR="008E472A">
        <w:t xml:space="preserve"> </w:t>
      </w:r>
      <w:r w:rsidR="00410FDE">
        <w:t xml:space="preserve">the </w:t>
      </w:r>
      <w:r w:rsidR="003800F5">
        <w:t>d</w:t>
      </w:r>
      <w:r w:rsidR="00410FDE">
        <w:t xml:space="preserve">isclosure </w:t>
      </w:r>
      <w:r w:rsidR="00722A8C" w:rsidRPr="00192C34">
        <w:t>will operate in compliance with the AGDIS Data Standards and will not facilitate the tracking and profiling of user behaviour.</w:t>
      </w:r>
      <w:r w:rsidR="009C5A37">
        <w:t xml:space="preserve"> This is intended to operate </w:t>
      </w:r>
      <w:r w:rsidR="00500957">
        <w:t xml:space="preserve">within the broader </w:t>
      </w:r>
      <w:r w:rsidR="00500957">
        <w:rPr>
          <w:rFonts w:eastAsiaTheme="majorEastAsia"/>
        </w:rPr>
        <w:t xml:space="preserve">legislative framework provided by the </w:t>
      </w:r>
      <w:r w:rsidR="00585DAC">
        <w:rPr>
          <w:color w:val="000000" w:themeColor="text1"/>
        </w:rPr>
        <w:t>Digital ID Act</w:t>
      </w:r>
      <w:r w:rsidR="00585DAC" w:rsidDel="00585DAC">
        <w:rPr>
          <w:rFonts w:eastAsiaTheme="majorEastAsia"/>
        </w:rPr>
        <w:t xml:space="preserve"> </w:t>
      </w:r>
      <w:r w:rsidR="00500957">
        <w:rPr>
          <w:rFonts w:eastAsiaTheme="majorEastAsia"/>
        </w:rPr>
        <w:t xml:space="preserve">, including </w:t>
      </w:r>
      <w:r w:rsidR="00F9602E">
        <w:t xml:space="preserve">the </w:t>
      </w:r>
      <w:r w:rsidR="00D85547">
        <w:t xml:space="preserve">prohibition on </w:t>
      </w:r>
      <w:r w:rsidR="00355924">
        <w:t>data</w:t>
      </w:r>
      <w:r w:rsidR="005C7931" w:rsidRPr="00192C34">
        <w:t xml:space="preserve"> profiling of user</w:t>
      </w:r>
      <w:r w:rsidR="005C7931">
        <w:t xml:space="preserve"> behaviour,</w:t>
      </w:r>
      <w:r w:rsidR="007F6321">
        <w:t xml:space="preserve"> </w:t>
      </w:r>
      <w:r w:rsidR="00F9602E">
        <w:t xml:space="preserve">under </w:t>
      </w:r>
      <w:r w:rsidR="007F6321">
        <w:t xml:space="preserve">section </w:t>
      </w:r>
      <w:r w:rsidR="008B7838">
        <w:t>5</w:t>
      </w:r>
      <w:r w:rsidR="00D85547">
        <w:t>3</w:t>
      </w:r>
      <w:r w:rsidR="00B6325A">
        <w:t xml:space="preserve"> of the </w:t>
      </w:r>
      <w:r w:rsidR="00585DAC">
        <w:rPr>
          <w:color w:val="000000" w:themeColor="text1"/>
        </w:rPr>
        <w:t>Digital ID Act</w:t>
      </w:r>
      <w:r w:rsidR="00585DAC" w:rsidDel="00585DAC">
        <w:t xml:space="preserve"> </w:t>
      </w:r>
      <w:r w:rsidR="007C7E2F">
        <w:t>.</w:t>
      </w:r>
      <w:r w:rsidR="001B094D">
        <w:t xml:space="preserve"> </w:t>
      </w:r>
    </w:p>
    <w:p w14:paraId="410CB67D" w14:textId="67EE453B" w:rsidR="00260574" w:rsidRPr="00192C34" w:rsidRDefault="00874EC1" w:rsidP="00D76627">
      <w:pPr>
        <w:pStyle w:val="Heading4"/>
        <w:spacing w:before="360" w:line="259" w:lineRule="auto"/>
        <w:rPr>
          <w:b/>
          <w:bCs/>
          <w:u w:val="none"/>
        </w:rPr>
      </w:pPr>
      <w:r w:rsidRPr="00192C34">
        <w:rPr>
          <w:b/>
          <w:bCs/>
          <w:u w:val="none"/>
        </w:rPr>
        <w:t>Rule</w:t>
      </w:r>
      <w:r w:rsidR="00260574" w:rsidRPr="00192C34">
        <w:rPr>
          <w:b/>
          <w:bCs/>
          <w:u w:val="none"/>
        </w:rPr>
        <w:t xml:space="preserve"> 2.3 – Relying parties taken to be approved to participate in the Australian Government Digital ID System immediately after commencement</w:t>
      </w:r>
      <w:r w:rsidR="00260574" w:rsidRPr="00192C34" w:rsidDel="0065449D">
        <w:rPr>
          <w:b/>
          <w:bCs/>
          <w:u w:val="none"/>
        </w:rPr>
        <w:t xml:space="preserve"> </w:t>
      </w:r>
    </w:p>
    <w:p w14:paraId="25041943" w14:textId="2A4612CD" w:rsidR="00E10342" w:rsidRPr="00192C34" w:rsidRDefault="000E7B6C" w:rsidP="00D76627">
      <w:pPr>
        <w:pStyle w:val="ListParagraph"/>
        <w:numPr>
          <w:ilvl w:val="1"/>
          <w:numId w:val="510"/>
        </w:numPr>
        <w:spacing w:before="130"/>
        <w:ind w:left="851" w:hanging="851"/>
      </w:pPr>
      <w:r w:rsidRPr="00192C34">
        <w:t xml:space="preserve">This rule </w:t>
      </w:r>
      <w:r w:rsidR="002766CC" w:rsidRPr="00192C34">
        <w:t>provides that</w:t>
      </w:r>
      <w:r w:rsidR="00E10342" w:rsidRPr="00192C34">
        <w:t xml:space="preserve">, for the purposes of item 10 of the table in subitem 4(2) of </w:t>
      </w:r>
      <w:r w:rsidR="0016204B" w:rsidRPr="00192C34">
        <w:t>the Schedule</w:t>
      </w:r>
      <w:r w:rsidR="00E10342" w:rsidRPr="00192C34">
        <w:t>, the Digital ID Regulator is taken, immediately after commencement</w:t>
      </w:r>
      <w:r w:rsidR="00D12B63" w:rsidRPr="00192C34">
        <w:t xml:space="preserve"> of the Schedule</w:t>
      </w:r>
      <w:r w:rsidR="00E10342" w:rsidRPr="00192C34">
        <w:t xml:space="preserve">, </w:t>
      </w:r>
      <w:r w:rsidR="00E174C3" w:rsidRPr="00192C34">
        <w:t xml:space="preserve">to have done </w:t>
      </w:r>
      <w:r w:rsidR="00901A59">
        <w:t>2</w:t>
      </w:r>
      <w:r w:rsidR="00901A59" w:rsidRPr="00192C34">
        <w:t xml:space="preserve"> </w:t>
      </w:r>
      <w:r w:rsidR="00E174C3" w:rsidRPr="00192C34">
        <w:t>things.</w:t>
      </w:r>
    </w:p>
    <w:p w14:paraId="2949E21A" w14:textId="5CDE84BF" w:rsidR="00E10342" w:rsidRPr="00192C34" w:rsidRDefault="00E174C3" w:rsidP="00D76627">
      <w:pPr>
        <w:pStyle w:val="2"/>
        <w:numPr>
          <w:ilvl w:val="0"/>
          <w:numId w:val="276"/>
        </w:numPr>
        <w:spacing w:before="120" w:after="0"/>
        <w:ind w:left="1570" w:hanging="357"/>
      </w:pPr>
      <w:r w:rsidRPr="00192C34">
        <w:t xml:space="preserve">First, </w:t>
      </w:r>
      <w:r w:rsidRPr="00192C34">
        <w:rPr>
          <w:szCs w:val="24"/>
        </w:rPr>
        <w:t>the Digital ID Regulator is taken</w:t>
      </w:r>
      <w:r w:rsidRPr="00192C34">
        <w:t xml:space="preserve"> </w:t>
      </w:r>
      <w:r w:rsidR="00E10342" w:rsidRPr="00192C34">
        <w:t xml:space="preserve">have approved an entity specified in column 1 of an item in Table 2 of Schedule 1 </w:t>
      </w:r>
      <w:r w:rsidR="00D4506D" w:rsidRPr="00192C34">
        <w:t xml:space="preserve">of </w:t>
      </w:r>
      <w:r w:rsidR="0035423E" w:rsidRPr="00192C34">
        <w:t xml:space="preserve">the </w:t>
      </w:r>
      <w:r w:rsidR="00FE6361">
        <w:t>Rules</w:t>
      </w:r>
      <w:r w:rsidR="00D4506D" w:rsidRPr="00192C34">
        <w:t xml:space="preserve"> </w:t>
      </w:r>
      <w:r w:rsidR="00E10342" w:rsidRPr="00192C34">
        <w:t xml:space="preserve">to participate in the </w:t>
      </w:r>
      <w:r w:rsidR="00F1086E" w:rsidRPr="00192C34">
        <w:t>AGDIS</w:t>
      </w:r>
      <w:r w:rsidR="00FA0AE3">
        <w:t>,</w:t>
      </w:r>
      <w:r w:rsidR="00E10342" w:rsidRPr="00192C34">
        <w:t xml:space="preserve"> for the purposes of section 62 of the </w:t>
      </w:r>
      <w:r w:rsidR="00585DAC">
        <w:rPr>
          <w:color w:val="000000" w:themeColor="text1"/>
        </w:rPr>
        <w:t>Digital ID Act</w:t>
      </w:r>
      <w:r w:rsidR="00585DAC" w:rsidRPr="00192C34" w:rsidDel="00585DAC">
        <w:t xml:space="preserve"> </w:t>
      </w:r>
      <w:r w:rsidR="00FA0AE3">
        <w:t>,</w:t>
      </w:r>
      <w:r w:rsidR="00E10342" w:rsidRPr="00192C34">
        <w:t xml:space="preserve"> as a participating relying party</w:t>
      </w:r>
      <w:r w:rsidRPr="00192C34">
        <w:t xml:space="preserve">. Section 62 of the </w:t>
      </w:r>
      <w:r w:rsidR="00585DAC" w:rsidRPr="00585DAC">
        <w:rPr>
          <w:color w:val="000000" w:themeColor="text1"/>
        </w:rPr>
        <w:t xml:space="preserve"> </w:t>
      </w:r>
      <w:r w:rsidR="00585DAC">
        <w:rPr>
          <w:color w:val="000000" w:themeColor="text1"/>
        </w:rPr>
        <w:t>Digital ID Act</w:t>
      </w:r>
      <w:r w:rsidRPr="00192C34">
        <w:t xml:space="preserve"> provides that the Digital ID Regulator may approve an entity to participate in the </w:t>
      </w:r>
      <w:r w:rsidR="00F1086E" w:rsidRPr="00192C34">
        <w:t>AGDIS</w:t>
      </w:r>
      <w:r w:rsidRPr="00192C34">
        <w:t xml:space="preserve"> if certain requirements are met.</w:t>
      </w:r>
    </w:p>
    <w:p w14:paraId="63E17707" w14:textId="04536F51" w:rsidR="002766CC" w:rsidRPr="00192C34" w:rsidRDefault="00E174C3" w:rsidP="00D76627">
      <w:pPr>
        <w:pStyle w:val="2"/>
        <w:numPr>
          <w:ilvl w:val="0"/>
          <w:numId w:val="276"/>
        </w:numPr>
        <w:spacing w:before="120" w:after="0"/>
        <w:ind w:left="1570" w:hanging="357"/>
      </w:pPr>
      <w:r w:rsidRPr="00192C34">
        <w:t xml:space="preserve">Second, </w:t>
      </w:r>
      <w:r w:rsidRPr="00192C34">
        <w:rPr>
          <w:szCs w:val="24"/>
        </w:rPr>
        <w:t>the Digital ID Regulator is taken</w:t>
      </w:r>
      <w:r w:rsidRPr="00192C34">
        <w:t xml:space="preserve"> </w:t>
      </w:r>
      <w:r w:rsidR="00E10342" w:rsidRPr="00192C34">
        <w:t xml:space="preserve">have imposed the conditions specified in column 2 of the item on the entity’s approval for the purposes of </w:t>
      </w:r>
      <w:r w:rsidR="002318EC" w:rsidRPr="00192C34">
        <w:t xml:space="preserve">paragraph </w:t>
      </w:r>
      <w:r w:rsidR="00E10342" w:rsidRPr="00192C34">
        <w:t>64(2)</w:t>
      </w:r>
      <w:r w:rsidR="002318EC" w:rsidRPr="00192C34">
        <w:t>(a)</w:t>
      </w:r>
      <w:r w:rsidR="00E10342" w:rsidRPr="00192C34">
        <w:t xml:space="preserve"> of the </w:t>
      </w:r>
      <w:r w:rsidR="00585DAC">
        <w:rPr>
          <w:color w:val="000000" w:themeColor="text1"/>
        </w:rPr>
        <w:t>Digital ID Act</w:t>
      </w:r>
      <w:r w:rsidR="00585DAC" w:rsidRPr="00192C34" w:rsidDel="00585DAC">
        <w:t xml:space="preserve"> </w:t>
      </w:r>
      <w:r w:rsidR="3A03A866" w:rsidRPr="00192C34">
        <w:t>.</w:t>
      </w:r>
      <w:r w:rsidRPr="00192C34">
        <w:t xml:space="preserve"> </w:t>
      </w:r>
      <w:r w:rsidR="002318EC" w:rsidRPr="00192C34">
        <w:t>Paragraph </w:t>
      </w:r>
      <w:r w:rsidRPr="00192C34">
        <w:t>64(2)</w:t>
      </w:r>
      <w:r w:rsidR="002318EC" w:rsidRPr="00192C34">
        <w:t>(a)</w:t>
      </w:r>
      <w:r w:rsidRPr="00192C34">
        <w:t xml:space="preserve"> of the </w:t>
      </w:r>
      <w:r w:rsidR="00585DAC">
        <w:rPr>
          <w:color w:val="000000" w:themeColor="text1"/>
        </w:rPr>
        <w:t>Digital ID Act</w:t>
      </w:r>
      <w:r w:rsidR="00585DAC" w:rsidRPr="00192C34" w:rsidDel="00585DAC">
        <w:t xml:space="preserve"> </w:t>
      </w:r>
      <w:r w:rsidRPr="00192C34">
        <w:t xml:space="preserve"> relevant</w:t>
      </w:r>
      <w:r w:rsidR="00C94A52" w:rsidRPr="00192C34">
        <w:t>ly</w:t>
      </w:r>
      <w:r w:rsidRPr="00192C34">
        <w:t xml:space="preserve"> provides that the Digital ID Regulator may impose conditions on the approval of an entity to participate in the </w:t>
      </w:r>
      <w:r w:rsidR="00F1086E" w:rsidRPr="00192C34">
        <w:t>AGDIS</w:t>
      </w:r>
      <w:r w:rsidRPr="00192C34">
        <w:t>, either at the time of approval or at a later time, if the Digital ID Regulator considers that doing so is appropriate in the circumstances.</w:t>
      </w:r>
    </w:p>
    <w:p w14:paraId="64684283" w14:textId="7DCB402F" w:rsidR="00E174C3" w:rsidRPr="00192C34" w:rsidRDefault="00E174C3" w:rsidP="00D76627">
      <w:pPr>
        <w:pStyle w:val="ListParagraph"/>
        <w:numPr>
          <w:ilvl w:val="1"/>
          <w:numId w:val="510"/>
        </w:numPr>
        <w:spacing w:before="130"/>
        <w:ind w:left="851" w:hanging="851"/>
      </w:pPr>
      <w:r w:rsidRPr="00192C34">
        <w:lastRenderedPageBreak/>
        <w:t xml:space="preserve">The entities prescribed for the purposes of this rule are those entities that </w:t>
      </w:r>
      <w:r w:rsidR="009F479D" w:rsidRPr="00192C34">
        <w:t xml:space="preserve">were </w:t>
      </w:r>
      <w:r w:rsidRPr="00192C34">
        <w:t>participating in the unlegislated AGDIS.</w:t>
      </w:r>
    </w:p>
    <w:p w14:paraId="4E5A3382" w14:textId="2373AEF8" w:rsidR="00487623" w:rsidRPr="00192C34" w:rsidRDefault="00946BE9" w:rsidP="00D76627">
      <w:pPr>
        <w:pStyle w:val="Heading4"/>
        <w:spacing w:before="360" w:line="259" w:lineRule="auto"/>
        <w:rPr>
          <w:b/>
          <w:bCs/>
          <w:u w:val="none"/>
        </w:rPr>
      </w:pPr>
      <w:r w:rsidRPr="00192C34">
        <w:rPr>
          <w:b/>
          <w:bCs/>
          <w:u w:val="none"/>
        </w:rPr>
        <w:t>Rule 2.4 – Relying parties taken to be approved to participate in the Australian Government Digital ID System on a specified date after commencement</w:t>
      </w:r>
    </w:p>
    <w:p w14:paraId="7202EE6C" w14:textId="0FE231D9" w:rsidR="006D70DD" w:rsidRPr="00192C34" w:rsidRDefault="006D70DD">
      <w:pPr>
        <w:pStyle w:val="ListParagraph"/>
        <w:numPr>
          <w:ilvl w:val="1"/>
          <w:numId w:val="510"/>
        </w:numPr>
        <w:spacing w:before="130"/>
        <w:ind w:left="851" w:hanging="851"/>
      </w:pPr>
      <w:r w:rsidRPr="00192C34">
        <w:t xml:space="preserve">Some entities and </w:t>
      </w:r>
      <w:r w:rsidR="00A242DA" w:rsidRPr="00192C34">
        <w:t xml:space="preserve">the </w:t>
      </w:r>
      <w:r w:rsidRPr="00192C34">
        <w:t xml:space="preserve">services they provide, or provide access to, had applied to participate in the unlegislated AGDIS. Those entities (or </w:t>
      </w:r>
      <w:r w:rsidR="00F60E5F" w:rsidRPr="00192C34">
        <w:t xml:space="preserve">the </w:t>
      </w:r>
      <w:r w:rsidRPr="00192C34">
        <w:t xml:space="preserve">services they provide access to) have undertaken preparatory work </w:t>
      </w:r>
      <w:r w:rsidR="00EA2007">
        <w:t xml:space="preserve">to modify </w:t>
      </w:r>
      <w:r w:rsidRPr="00192C34">
        <w:t xml:space="preserve">their business processes on the basis of a well-founded expectation of participating in the unlegislated AGDIS. As </w:t>
      </w:r>
      <w:r w:rsidR="00B517E3">
        <w:t>some of th</w:t>
      </w:r>
      <w:r w:rsidR="00265D08">
        <w:t xml:space="preserve">ese </w:t>
      </w:r>
      <w:r w:rsidR="00B517E3">
        <w:t xml:space="preserve">entities </w:t>
      </w:r>
      <w:r w:rsidRPr="00192C34">
        <w:t xml:space="preserve">are not expected to complete </w:t>
      </w:r>
      <w:r w:rsidR="0075355D">
        <w:t xml:space="preserve">this preparatory work </w:t>
      </w:r>
      <w:r w:rsidRPr="00192C34">
        <w:t>by 1 December 2024, but are expected to be complete</w:t>
      </w:r>
      <w:r w:rsidR="001535CA">
        <w:t xml:space="preserve"> </w:t>
      </w:r>
      <w:r w:rsidR="00265D08">
        <w:t>the work</w:t>
      </w:r>
      <w:r w:rsidRPr="00192C34">
        <w:t xml:space="preserve"> shortly after commencement</w:t>
      </w:r>
      <w:r w:rsidR="00BF252B" w:rsidRPr="00192C34">
        <w:t xml:space="preserve"> of the </w:t>
      </w:r>
      <w:r w:rsidR="00585DAC">
        <w:rPr>
          <w:color w:val="000000" w:themeColor="text1"/>
        </w:rPr>
        <w:t>Digital ID Act</w:t>
      </w:r>
      <w:r w:rsidR="00585DAC" w:rsidRPr="00192C34" w:rsidDel="00585DAC">
        <w:t xml:space="preserve"> </w:t>
      </w:r>
      <w:r w:rsidRPr="00192C34">
        <w:t xml:space="preserve">, </w:t>
      </w:r>
      <w:r w:rsidR="004D2AC4" w:rsidRPr="00192C34">
        <w:t xml:space="preserve">this rule </w:t>
      </w:r>
      <w:r w:rsidRPr="00192C34">
        <w:t>has the effect of ensuring that the entity’s progress towards participating in the AGDIS is unaffected.</w:t>
      </w:r>
    </w:p>
    <w:p w14:paraId="56E0D319" w14:textId="095CA41F" w:rsidR="00554BEA" w:rsidRPr="00192C34" w:rsidRDefault="00B64F91" w:rsidP="00D76627">
      <w:pPr>
        <w:pStyle w:val="ListParagraph"/>
        <w:numPr>
          <w:ilvl w:val="1"/>
          <w:numId w:val="510"/>
        </w:numPr>
        <w:spacing w:before="130"/>
        <w:ind w:left="851" w:hanging="851"/>
      </w:pPr>
      <w:r w:rsidRPr="00192C34">
        <w:t>Subr</w:t>
      </w:r>
      <w:r w:rsidR="00874EC1" w:rsidRPr="00192C34">
        <w:t>ule</w:t>
      </w:r>
      <w:r w:rsidR="00065122" w:rsidRPr="00192C34">
        <w:t xml:space="preserve"> 2.4</w:t>
      </w:r>
      <w:r w:rsidR="00DE1213" w:rsidRPr="00192C34">
        <w:t>(1)</w:t>
      </w:r>
      <w:r w:rsidR="00065122" w:rsidRPr="00192C34">
        <w:t xml:space="preserve"> provides that </w:t>
      </w:r>
      <w:r w:rsidR="00874EC1" w:rsidRPr="00192C34">
        <w:t>s</w:t>
      </w:r>
      <w:r w:rsidR="00554BEA" w:rsidRPr="00192C34">
        <w:t xml:space="preserve">ubitem 4(2) of </w:t>
      </w:r>
      <w:r w:rsidR="0016204B" w:rsidRPr="00192C34">
        <w:t>the Schedule</w:t>
      </w:r>
      <w:r w:rsidR="00554BEA" w:rsidRPr="00192C34">
        <w:t xml:space="preserve"> has effect in relation to an entity mentioned in subrule </w:t>
      </w:r>
      <w:r w:rsidR="009C1D32" w:rsidRPr="00192C34">
        <w:t>2.4</w:t>
      </w:r>
      <w:r w:rsidR="00554BEA" w:rsidRPr="00192C34">
        <w:t>(2) with the modifications prescribed in that subrule.</w:t>
      </w:r>
    </w:p>
    <w:p w14:paraId="0A0F4937" w14:textId="739F06E1" w:rsidR="00554BEA" w:rsidRPr="00192C34" w:rsidRDefault="00DE1213" w:rsidP="00D76627">
      <w:pPr>
        <w:pStyle w:val="ListParagraph"/>
        <w:numPr>
          <w:ilvl w:val="1"/>
          <w:numId w:val="510"/>
        </w:numPr>
        <w:spacing w:before="130"/>
        <w:ind w:left="851" w:hanging="851"/>
      </w:pPr>
      <w:r w:rsidRPr="00192C34">
        <w:t xml:space="preserve">Subrule 2.4(2) provides that, for </w:t>
      </w:r>
      <w:r w:rsidR="00554BEA" w:rsidRPr="00192C34">
        <w:t>the purposes of item 10 of the table in subitem</w:t>
      </w:r>
      <w:r w:rsidRPr="00192C34">
        <w:t> </w:t>
      </w:r>
      <w:r w:rsidR="00554BEA" w:rsidRPr="00192C34">
        <w:t xml:space="preserve">4(2) of </w:t>
      </w:r>
      <w:r w:rsidR="0016204B" w:rsidRPr="00192C34">
        <w:t>the Schedule</w:t>
      </w:r>
      <w:r w:rsidR="00554BEA" w:rsidRPr="00192C34">
        <w:t xml:space="preserve">, the Digital ID Regulator </w:t>
      </w:r>
      <w:r w:rsidR="00AF3C7B" w:rsidRPr="00192C34">
        <w:t>is taken</w:t>
      </w:r>
      <w:r w:rsidR="00554BEA" w:rsidRPr="00192C34">
        <w:t xml:space="preserve"> on the specified date, </w:t>
      </w:r>
      <w:r w:rsidR="00B53764" w:rsidRPr="00192C34">
        <w:t xml:space="preserve">to have done </w:t>
      </w:r>
      <w:r w:rsidR="00901A59">
        <w:t>2</w:t>
      </w:r>
      <w:r w:rsidR="00901A59" w:rsidRPr="00192C34">
        <w:t xml:space="preserve"> </w:t>
      </w:r>
      <w:r w:rsidR="00B53764" w:rsidRPr="00192C34">
        <w:t>things.</w:t>
      </w:r>
    </w:p>
    <w:p w14:paraId="07788260" w14:textId="332281D6" w:rsidR="00554BEA" w:rsidRPr="00192C34" w:rsidRDefault="00B53764" w:rsidP="00D76627">
      <w:pPr>
        <w:pStyle w:val="2"/>
        <w:numPr>
          <w:ilvl w:val="0"/>
          <w:numId w:val="276"/>
        </w:numPr>
        <w:spacing w:before="120" w:after="0"/>
        <w:ind w:left="1570" w:hanging="357"/>
      </w:pPr>
      <w:r w:rsidRPr="00192C34">
        <w:t xml:space="preserve">First, </w:t>
      </w:r>
      <w:r w:rsidRPr="00192C34">
        <w:rPr>
          <w:szCs w:val="24"/>
        </w:rPr>
        <w:t>the Digital ID Regulator is taken</w:t>
      </w:r>
      <w:r w:rsidRPr="00192C34">
        <w:t xml:space="preserve"> </w:t>
      </w:r>
      <w:r w:rsidR="00554BEA" w:rsidRPr="00192C34">
        <w:t xml:space="preserve">have approved an entity specified in column 1 of an item in Table 3 of Schedule 1 </w:t>
      </w:r>
      <w:r w:rsidR="00DE1213" w:rsidRPr="00192C34">
        <w:t xml:space="preserve">to </w:t>
      </w:r>
      <w:r w:rsidR="0035423E" w:rsidRPr="00192C34">
        <w:t xml:space="preserve">the </w:t>
      </w:r>
      <w:r w:rsidR="00FE6361">
        <w:t>Rules</w:t>
      </w:r>
      <w:r w:rsidR="00DE1213" w:rsidRPr="00192C34">
        <w:t xml:space="preserve"> </w:t>
      </w:r>
      <w:r w:rsidR="00554BEA" w:rsidRPr="00192C34">
        <w:t xml:space="preserve">to participate in the </w:t>
      </w:r>
      <w:r w:rsidR="00F1086E" w:rsidRPr="00192C34">
        <w:t>AGDIS</w:t>
      </w:r>
      <w:r w:rsidR="0088079B">
        <w:t>,</w:t>
      </w:r>
      <w:r w:rsidR="00554BEA" w:rsidRPr="00192C34">
        <w:t xml:space="preserve"> for the purposes of section 62 of the </w:t>
      </w:r>
      <w:r w:rsidR="00585DAC">
        <w:rPr>
          <w:color w:val="000000" w:themeColor="text1"/>
        </w:rPr>
        <w:t>Digital ID Act</w:t>
      </w:r>
      <w:r w:rsidR="00585DAC" w:rsidRPr="00192C34" w:rsidDel="00585DAC">
        <w:t xml:space="preserve"> </w:t>
      </w:r>
      <w:r w:rsidR="0088079B">
        <w:t>,</w:t>
      </w:r>
      <w:r w:rsidR="00554BEA" w:rsidRPr="00192C34">
        <w:t xml:space="preserve"> as a participating relying party</w:t>
      </w:r>
      <w:r w:rsidRPr="00192C34">
        <w:t xml:space="preserve">. Section 62 of the </w:t>
      </w:r>
      <w:r w:rsidR="00585DAC" w:rsidRPr="00585DAC">
        <w:rPr>
          <w:color w:val="000000" w:themeColor="text1"/>
        </w:rPr>
        <w:t xml:space="preserve"> </w:t>
      </w:r>
      <w:r w:rsidR="00585DAC">
        <w:rPr>
          <w:color w:val="000000" w:themeColor="text1"/>
        </w:rPr>
        <w:t>Digital ID Act</w:t>
      </w:r>
      <w:r w:rsidRPr="00192C34">
        <w:t xml:space="preserve"> provides that the Digital ID Regulator may approve an entity to participate in the </w:t>
      </w:r>
      <w:r w:rsidR="00F1086E" w:rsidRPr="00192C34">
        <w:t>AGDIS</w:t>
      </w:r>
      <w:r w:rsidRPr="00192C34">
        <w:t xml:space="preserve"> if certain requirements are met.</w:t>
      </w:r>
    </w:p>
    <w:p w14:paraId="352E439D" w14:textId="27CE702E" w:rsidR="00554BEA" w:rsidRPr="00192C34" w:rsidRDefault="00B53764" w:rsidP="00D76627">
      <w:pPr>
        <w:pStyle w:val="2"/>
        <w:numPr>
          <w:ilvl w:val="0"/>
          <w:numId w:val="276"/>
        </w:numPr>
        <w:spacing w:before="120" w:after="0"/>
        <w:ind w:left="1570" w:hanging="357"/>
      </w:pPr>
      <w:r w:rsidRPr="00192C34">
        <w:t xml:space="preserve">Second, </w:t>
      </w:r>
      <w:r w:rsidRPr="00192C34">
        <w:rPr>
          <w:szCs w:val="24"/>
        </w:rPr>
        <w:t>the Digital ID Regulator is taken</w:t>
      </w:r>
      <w:r w:rsidRPr="00192C34">
        <w:t xml:space="preserve"> </w:t>
      </w:r>
      <w:r w:rsidR="00554BEA" w:rsidRPr="00192C34">
        <w:t xml:space="preserve">have imposed the conditions specified in column 2 of the item on the entity’s approval for the purposes of </w:t>
      </w:r>
      <w:r w:rsidR="0034195C" w:rsidRPr="00192C34">
        <w:t xml:space="preserve">paragraph </w:t>
      </w:r>
      <w:r w:rsidR="00554BEA" w:rsidRPr="00192C34">
        <w:t>64(2)</w:t>
      </w:r>
      <w:r w:rsidR="0034195C" w:rsidRPr="00192C34">
        <w:t>(a)</w:t>
      </w:r>
      <w:r w:rsidR="00554BEA" w:rsidRPr="00192C34">
        <w:t xml:space="preserve"> of the </w:t>
      </w:r>
      <w:r w:rsidR="00585DAC">
        <w:rPr>
          <w:color w:val="000000" w:themeColor="text1"/>
        </w:rPr>
        <w:t>Digital ID Act</w:t>
      </w:r>
      <w:r w:rsidR="00585DAC" w:rsidRPr="00192C34" w:rsidDel="00585DAC">
        <w:t xml:space="preserve"> </w:t>
      </w:r>
      <w:r w:rsidR="00554BEA" w:rsidRPr="00192C34">
        <w:t>.</w:t>
      </w:r>
      <w:r w:rsidRPr="00192C34">
        <w:t xml:space="preserve"> </w:t>
      </w:r>
      <w:r w:rsidR="0034195C" w:rsidRPr="00192C34">
        <w:t>Paragraph </w:t>
      </w:r>
      <w:r w:rsidRPr="00192C34">
        <w:t>64(2)</w:t>
      </w:r>
      <w:r w:rsidR="0034195C" w:rsidRPr="00192C34">
        <w:t>(a)</w:t>
      </w:r>
      <w:r w:rsidRPr="00192C34">
        <w:t xml:space="preserve"> of the </w:t>
      </w:r>
      <w:r w:rsidR="00585DAC">
        <w:rPr>
          <w:color w:val="000000" w:themeColor="text1"/>
        </w:rPr>
        <w:t>Digital ID Act</w:t>
      </w:r>
      <w:r w:rsidR="00585DAC" w:rsidRPr="00192C34">
        <w:t xml:space="preserve"> </w:t>
      </w:r>
      <w:r w:rsidRPr="00192C34">
        <w:t xml:space="preserve"> relevant</w:t>
      </w:r>
      <w:r w:rsidR="00440B85" w:rsidRPr="00192C34">
        <w:t>ly</w:t>
      </w:r>
      <w:r w:rsidRPr="00192C34">
        <w:t xml:space="preserve"> provides that the Digital ID Regulator may impose conditions on the approval of an entity to participate in the </w:t>
      </w:r>
      <w:r w:rsidR="00F1086E" w:rsidRPr="00192C34">
        <w:t>AGDIS</w:t>
      </w:r>
      <w:r w:rsidRPr="00192C34">
        <w:t>, either at the time of approval or at a later time, if the Digital ID Regulator considers that doing so is appropriate in the circumstances.</w:t>
      </w:r>
    </w:p>
    <w:p w14:paraId="4AE4B45A" w14:textId="35A2F812" w:rsidR="00554BEA" w:rsidRPr="00192C34" w:rsidRDefault="00DE1213" w:rsidP="00D76627">
      <w:pPr>
        <w:pStyle w:val="ListParagraph"/>
        <w:numPr>
          <w:ilvl w:val="1"/>
          <w:numId w:val="510"/>
        </w:numPr>
        <w:spacing w:before="130"/>
        <w:ind w:left="851" w:hanging="851"/>
      </w:pPr>
      <w:r w:rsidRPr="00192C34">
        <w:t>Subrule 2.4(3) provides that i</w:t>
      </w:r>
      <w:r w:rsidR="00554BEA" w:rsidRPr="00192C34">
        <w:t xml:space="preserve">tem 5 of </w:t>
      </w:r>
      <w:r w:rsidR="0016204B" w:rsidRPr="00192C34">
        <w:t>the Schedule</w:t>
      </w:r>
      <w:r w:rsidR="00554BEA" w:rsidRPr="00192C34">
        <w:t xml:space="preserve"> has effect in relation to an entity mentioned in subrule </w:t>
      </w:r>
      <w:r w:rsidR="009E27DB" w:rsidRPr="00192C34">
        <w:t>2.4</w:t>
      </w:r>
      <w:r w:rsidR="00554BEA" w:rsidRPr="00192C34">
        <w:t>(2) with the modifications prescribed in subrules</w:t>
      </w:r>
      <w:r w:rsidR="00303A48" w:rsidRPr="00192C34">
        <w:t> </w:t>
      </w:r>
      <w:r w:rsidR="009E27DB" w:rsidRPr="00192C34">
        <w:t>2.4</w:t>
      </w:r>
      <w:r w:rsidR="00554BEA" w:rsidRPr="00192C34">
        <w:t xml:space="preserve">(4) to </w:t>
      </w:r>
      <w:r w:rsidR="009E27DB" w:rsidRPr="00192C34">
        <w:t>2.4</w:t>
      </w:r>
      <w:r w:rsidR="00554BEA" w:rsidRPr="00192C34">
        <w:t>(</w:t>
      </w:r>
      <w:r w:rsidR="00B73CA4" w:rsidRPr="00192C34">
        <w:t>11</w:t>
      </w:r>
      <w:r w:rsidR="00554BEA" w:rsidRPr="00192C34">
        <w:t>).</w:t>
      </w:r>
    </w:p>
    <w:p w14:paraId="42E7C420" w14:textId="4C0A4AD2" w:rsidR="00554BEA" w:rsidRPr="00192C34" w:rsidRDefault="00F21E3C" w:rsidP="00D76627">
      <w:pPr>
        <w:pStyle w:val="ListParagraph"/>
        <w:numPr>
          <w:ilvl w:val="1"/>
          <w:numId w:val="510"/>
        </w:numPr>
        <w:spacing w:before="130"/>
        <w:ind w:left="851" w:hanging="851"/>
      </w:pPr>
      <w:r w:rsidRPr="00192C34">
        <w:t>Subrule 2.4(4) provides that i</w:t>
      </w:r>
      <w:r w:rsidR="00554BEA" w:rsidRPr="00192C34">
        <w:t xml:space="preserve">tem 5 of </w:t>
      </w:r>
      <w:r w:rsidR="0016204B" w:rsidRPr="00192C34">
        <w:t>the Schedule</w:t>
      </w:r>
      <w:r w:rsidR="00554BEA" w:rsidRPr="00192C34">
        <w:t xml:space="preserve"> applies in relation to an entity that holds an approval to participate in the </w:t>
      </w:r>
      <w:r w:rsidR="00F1086E" w:rsidRPr="00192C34">
        <w:t>AGDIS</w:t>
      </w:r>
      <w:r w:rsidR="00554BEA" w:rsidRPr="00192C34">
        <w:t xml:space="preserve"> because of the operation of subitem 4(2) of </w:t>
      </w:r>
      <w:r w:rsidR="0016204B" w:rsidRPr="00192C34">
        <w:t>the Schedule</w:t>
      </w:r>
      <w:r w:rsidR="00554BEA" w:rsidRPr="00192C34">
        <w:t xml:space="preserve"> as modified by rule</w:t>
      </w:r>
      <w:r w:rsidRPr="00192C34">
        <w:t> 2.4</w:t>
      </w:r>
      <w:r w:rsidR="00554BEA" w:rsidRPr="00192C34">
        <w:t>.</w:t>
      </w:r>
    </w:p>
    <w:p w14:paraId="26488055" w14:textId="5AD7735E" w:rsidR="00536804" w:rsidRPr="00192C34" w:rsidRDefault="00F21E3C" w:rsidP="00D76627">
      <w:pPr>
        <w:pStyle w:val="ListParagraph"/>
        <w:numPr>
          <w:ilvl w:val="1"/>
          <w:numId w:val="510"/>
        </w:numPr>
        <w:spacing w:before="130"/>
        <w:ind w:left="851" w:hanging="851"/>
      </w:pPr>
      <w:r w:rsidRPr="00192C34">
        <w:t xml:space="preserve">Subrule 2.4(5) provides that, for </w:t>
      </w:r>
      <w:r w:rsidR="00554BEA" w:rsidRPr="00192C34">
        <w:t xml:space="preserve">the purposes of paragraph 62(5)(a) of the </w:t>
      </w:r>
      <w:r w:rsidR="00585DAC">
        <w:rPr>
          <w:color w:val="000000" w:themeColor="text1"/>
        </w:rPr>
        <w:t>Digital ID Act</w:t>
      </w:r>
      <w:r w:rsidR="00585DAC" w:rsidRPr="00192C34">
        <w:t xml:space="preserve"> </w:t>
      </w:r>
      <w:r w:rsidR="00B53764" w:rsidRPr="00192C34">
        <w:t>,</w:t>
      </w:r>
      <w:r w:rsidR="00D51339" w:rsidRPr="00192C34">
        <w:t xml:space="preserve"> </w:t>
      </w:r>
      <w:r w:rsidR="00554BEA" w:rsidRPr="00192C34">
        <w:t xml:space="preserve">the Digital ID Regulator is taken to have given written notice of the decision to approve the entity to participate in the </w:t>
      </w:r>
      <w:r w:rsidR="00F1086E" w:rsidRPr="00192C34">
        <w:t>AGDIS</w:t>
      </w:r>
      <w:r w:rsidR="00221C51" w:rsidRPr="00192C34">
        <w:t>,</w:t>
      </w:r>
      <w:r w:rsidR="00554BEA" w:rsidRPr="00192C34">
        <w:t xml:space="preserve"> and</w:t>
      </w:r>
      <w:r w:rsidR="00D51339" w:rsidRPr="00192C34">
        <w:t xml:space="preserve"> </w:t>
      </w:r>
      <w:r w:rsidR="00554BEA" w:rsidRPr="00192C34">
        <w:t xml:space="preserve">the notice is taken to have complied with subsection 62(6) of the </w:t>
      </w:r>
      <w:r w:rsidR="00585DAC">
        <w:rPr>
          <w:color w:val="000000" w:themeColor="text1"/>
        </w:rPr>
        <w:t>Digital ID Act</w:t>
      </w:r>
      <w:r w:rsidR="00585DAC" w:rsidRPr="00192C34">
        <w:t xml:space="preserve"> </w:t>
      </w:r>
      <w:r w:rsidR="00554BEA" w:rsidRPr="00192C34">
        <w:t>.</w:t>
      </w:r>
      <w:r w:rsidR="00AA3B43" w:rsidRPr="00192C34">
        <w:t xml:space="preserve"> </w:t>
      </w:r>
      <w:r w:rsidR="00B864E7" w:rsidRPr="00192C34">
        <w:t>Paragraph </w:t>
      </w:r>
      <w:r w:rsidR="00536804" w:rsidRPr="00192C34">
        <w:t xml:space="preserve">62(5)(a) of the </w:t>
      </w:r>
      <w:r w:rsidR="00585DAC">
        <w:rPr>
          <w:color w:val="000000" w:themeColor="text1"/>
        </w:rPr>
        <w:t>Digital ID Act</w:t>
      </w:r>
      <w:r w:rsidR="00585DAC" w:rsidRPr="00192C34">
        <w:t xml:space="preserve"> </w:t>
      </w:r>
      <w:r w:rsidR="00536804" w:rsidRPr="00192C34">
        <w:t xml:space="preserve"> provides that the Digital ID Regulator must give written notice of a decision to approve, or to refuse to approve, an entity to participate in the </w:t>
      </w:r>
      <w:r w:rsidR="00F1086E" w:rsidRPr="00192C34">
        <w:t>AGDIS</w:t>
      </w:r>
      <w:r w:rsidR="00536804" w:rsidRPr="00192C34">
        <w:t>.</w:t>
      </w:r>
    </w:p>
    <w:p w14:paraId="45CEBE2B" w14:textId="119D4E15" w:rsidR="00CD2AF4" w:rsidRPr="00192C34" w:rsidRDefault="00452F0D" w:rsidP="00D76627">
      <w:pPr>
        <w:pStyle w:val="ListParagraph"/>
        <w:numPr>
          <w:ilvl w:val="1"/>
          <w:numId w:val="510"/>
        </w:numPr>
        <w:spacing w:before="130"/>
        <w:ind w:left="851" w:hanging="851"/>
      </w:pPr>
      <w:r w:rsidRPr="00192C34">
        <w:lastRenderedPageBreak/>
        <w:t>S</w:t>
      </w:r>
      <w:r w:rsidR="001A0CCF" w:rsidRPr="00192C34">
        <w:t>ubrule 2.4(</w:t>
      </w:r>
      <w:r w:rsidR="00F64DA9" w:rsidRPr="00192C34">
        <w:t>6</w:t>
      </w:r>
      <w:r w:rsidR="001A0CCF" w:rsidRPr="00192C34">
        <w:t xml:space="preserve">) provides that, for the purposes of paragraph 62(6)(a) of the </w:t>
      </w:r>
      <w:r w:rsidR="00583479">
        <w:rPr>
          <w:color w:val="000000" w:themeColor="text1"/>
        </w:rPr>
        <w:t>Digital ID Act</w:t>
      </w:r>
      <w:r w:rsidR="00583479" w:rsidRPr="00192C34">
        <w:t xml:space="preserve"> </w:t>
      </w:r>
      <w:r w:rsidR="001A0CCF" w:rsidRPr="00192C34">
        <w:t xml:space="preserve">, the Digital ID Regulator is taken to have notified the entity that the day the entity’s approval to participate in the </w:t>
      </w:r>
      <w:r w:rsidR="00F1086E" w:rsidRPr="00192C34">
        <w:t>AGDIS</w:t>
      </w:r>
      <w:r w:rsidR="001A0CCF" w:rsidRPr="00192C34">
        <w:t xml:space="preserve"> comes into force is the </w:t>
      </w:r>
      <w:r w:rsidR="003D0890" w:rsidRPr="00192C34">
        <w:t>‘</w:t>
      </w:r>
      <w:r w:rsidR="001A0CCF" w:rsidRPr="00192C34">
        <w:t>specified date</w:t>
      </w:r>
      <w:r w:rsidR="003D0890" w:rsidRPr="00192C34">
        <w:t>’ (see subrule 2.4(11)</w:t>
      </w:r>
      <w:r w:rsidR="00040B07" w:rsidRPr="00192C34">
        <w:t>)</w:t>
      </w:r>
      <w:r w:rsidR="001A0CCF" w:rsidRPr="00192C34">
        <w:t>.</w:t>
      </w:r>
      <w:r w:rsidRPr="00192C34">
        <w:t xml:space="preserve"> Paragraph 62(6)(a) of the </w:t>
      </w:r>
      <w:r w:rsidR="000A5327">
        <w:rPr>
          <w:color w:val="000000" w:themeColor="text1"/>
        </w:rPr>
        <w:t>Digital ID Act</w:t>
      </w:r>
      <w:r w:rsidR="000A5327" w:rsidRPr="00192C34">
        <w:t xml:space="preserve"> </w:t>
      </w:r>
      <w:r w:rsidRPr="00192C34">
        <w:t>provides that, if the Digital ID Regulator approves an entity to participate in the AGDIS, the notice must set out the day the approval comes into force.</w:t>
      </w:r>
    </w:p>
    <w:p w14:paraId="00CD8AF5" w14:textId="59CE7CC1" w:rsidR="00CD2AF4" w:rsidRPr="00192C34" w:rsidRDefault="001E7478" w:rsidP="00D76627">
      <w:pPr>
        <w:pStyle w:val="ListParagraph"/>
        <w:numPr>
          <w:ilvl w:val="1"/>
          <w:numId w:val="510"/>
        </w:numPr>
        <w:spacing w:before="130"/>
        <w:ind w:left="851" w:hanging="851"/>
      </w:pPr>
      <w:r w:rsidRPr="00192C34">
        <w:t>Subrule 2.4(</w:t>
      </w:r>
      <w:r w:rsidR="00F64DA9" w:rsidRPr="00192C34">
        <w:t>7</w:t>
      </w:r>
      <w:r w:rsidRPr="00192C34">
        <w:t xml:space="preserve">) provides that, for the purposes of paragraph 62(6)(c) of the </w:t>
      </w:r>
      <w:r w:rsidR="00F72507">
        <w:rPr>
          <w:color w:val="000000" w:themeColor="text1"/>
        </w:rPr>
        <w:t>Digital ID Act</w:t>
      </w:r>
      <w:r w:rsidR="00F72507" w:rsidRPr="00192C34">
        <w:t xml:space="preserve"> </w:t>
      </w:r>
      <w:r w:rsidRPr="00192C34">
        <w:t xml:space="preserve">, the Digital ID Regulator is taken to have notified the entity of the conditions set out in column </w:t>
      </w:r>
      <w:r w:rsidR="00F262AC" w:rsidRPr="00192C34">
        <w:t>2</w:t>
      </w:r>
      <w:r w:rsidRPr="00192C34">
        <w:t xml:space="preserve"> of the item of </w:t>
      </w:r>
      <w:r w:rsidR="00490655" w:rsidRPr="00192C34">
        <w:t xml:space="preserve">Table 3 in Schedule 1 </w:t>
      </w:r>
      <w:r w:rsidRPr="00192C34">
        <w:t>that relate to the entity.</w:t>
      </w:r>
      <w:r w:rsidR="00CD2AF4" w:rsidRPr="00192C34">
        <w:t xml:space="preserve"> Paragraph 62(6)(c) of the </w:t>
      </w:r>
      <w:r w:rsidR="00D60CF2">
        <w:rPr>
          <w:color w:val="000000" w:themeColor="text1"/>
        </w:rPr>
        <w:t>Digital ID Act</w:t>
      </w:r>
      <w:r w:rsidR="00D60CF2" w:rsidRPr="00192C34">
        <w:t xml:space="preserve"> </w:t>
      </w:r>
      <w:r w:rsidR="00CD2AF4" w:rsidRPr="00192C34">
        <w:t xml:space="preserve"> </w:t>
      </w:r>
      <w:r w:rsidR="00D35F40" w:rsidRPr="00192C34">
        <w:t xml:space="preserve">provides that, if the Digital ID Regulator approves an entity to participate in the AGDIS, the notice must set out </w:t>
      </w:r>
      <w:r w:rsidR="00CD2AF4" w:rsidRPr="00192C34">
        <w:t xml:space="preserve">any conditions imposed on the approval under subsection 64(2) of the </w:t>
      </w:r>
      <w:r w:rsidR="00D60CF2">
        <w:rPr>
          <w:color w:val="000000" w:themeColor="text1"/>
        </w:rPr>
        <w:t>Digital ID Act</w:t>
      </w:r>
      <w:r w:rsidR="00D60CF2" w:rsidRPr="00192C34">
        <w:t xml:space="preserve"> </w:t>
      </w:r>
      <w:r w:rsidR="00CD2AF4" w:rsidRPr="00192C34">
        <w:t>.</w:t>
      </w:r>
    </w:p>
    <w:p w14:paraId="1B938345" w14:textId="2888E9CF" w:rsidR="00554BEA" w:rsidRPr="00192C34" w:rsidRDefault="001E7478" w:rsidP="00D76627">
      <w:pPr>
        <w:pStyle w:val="ListParagraph"/>
        <w:numPr>
          <w:ilvl w:val="1"/>
          <w:numId w:val="510"/>
        </w:numPr>
        <w:spacing w:before="130"/>
        <w:ind w:left="851" w:hanging="851"/>
      </w:pPr>
      <w:r w:rsidRPr="00192C34">
        <w:t>Subrule 2.4(</w:t>
      </w:r>
      <w:r w:rsidR="00091BA6" w:rsidRPr="00192C34">
        <w:t>8</w:t>
      </w:r>
      <w:r w:rsidRPr="00192C34">
        <w:t xml:space="preserve">) provides that, for the purposes of </w:t>
      </w:r>
      <w:r w:rsidR="00554BEA" w:rsidRPr="00192C34">
        <w:t>paragraph</w:t>
      </w:r>
      <w:r w:rsidRPr="00192C34">
        <w:t> </w:t>
      </w:r>
      <w:r w:rsidR="00554BEA" w:rsidRPr="00192C34">
        <w:t xml:space="preserve">62(6)(d) of the </w:t>
      </w:r>
      <w:r w:rsidR="00D60CF2">
        <w:rPr>
          <w:color w:val="000000" w:themeColor="text1"/>
        </w:rPr>
        <w:t>Digital ID Act</w:t>
      </w:r>
      <w:r w:rsidR="00D60CF2" w:rsidRPr="00192C34">
        <w:t xml:space="preserve"> </w:t>
      </w:r>
      <w:r w:rsidR="00554BEA" w:rsidRPr="00192C34">
        <w:t xml:space="preserve">, the Digital ID Regulator is taken to have notified the entity that the day on which the entity must begin to participate in the </w:t>
      </w:r>
      <w:r w:rsidR="00F1086E" w:rsidRPr="00192C34">
        <w:t>AGDIS</w:t>
      </w:r>
      <w:r w:rsidR="00554BEA" w:rsidRPr="00192C34">
        <w:t xml:space="preserve"> is the </w:t>
      </w:r>
      <w:r w:rsidR="00806BA1" w:rsidRPr="00192C34">
        <w:t>‘</w:t>
      </w:r>
      <w:r w:rsidR="00554BEA" w:rsidRPr="00192C34">
        <w:t>specified date</w:t>
      </w:r>
      <w:r w:rsidR="00806BA1" w:rsidRPr="00192C34">
        <w:t>’ (see subrule 2.4(11)</w:t>
      </w:r>
      <w:r w:rsidR="00774EA2" w:rsidRPr="00192C34">
        <w:t>)</w:t>
      </w:r>
      <w:r w:rsidR="00554BEA" w:rsidRPr="00192C34">
        <w:t>.</w:t>
      </w:r>
      <w:r w:rsidR="00091BA6" w:rsidRPr="00192C34">
        <w:t xml:space="preserve"> Paragraph 62(6)(d) of the </w:t>
      </w:r>
      <w:r w:rsidR="00561E26">
        <w:rPr>
          <w:color w:val="000000" w:themeColor="text1"/>
        </w:rPr>
        <w:t>Digital ID Act</w:t>
      </w:r>
      <w:r w:rsidR="00561E26" w:rsidRPr="00192C34">
        <w:t xml:space="preserve"> </w:t>
      </w:r>
      <w:r w:rsidR="00091BA6" w:rsidRPr="00192C34">
        <w:t xml:space="preserve"> provides that, if the Digital ID Regulator approves an entity to participate in the AGDIS, the notice must set out the day on which the entity must begin to participate in the AGDIS.</w:t>
      </w:r>
    </w:p>
    <w:p w14:paraId="051FA1B2" w14:textId="2A014EC4" w:rsidR="00554BEA" w:rsidRPr="00192C34" w:rsidRDefault="005253EA" w:rsidP="00D76627">
      <w:pPr>
        <w:pStyle w:val="ListParagraph"/>
        <w:numPr>
          <w:ilvl w:val="1"/>
          <w:numId w:val="510"/>
        </w:numPr>
        <w:spacing w:before="130"/>
        <w:ind w:left="851" w:hanging="851"/>
      </w:pPr>
      <w:r w:rsidRPr="00192C34">
        <w:t>Subrule 2.4(</w:t>
      </w:r>
      <w:r w:rsidR="005444CE" w:rsidRPr="00192C34">
        <w:t>9</w:t>
      </w:r>
      <w:r w:rsidRPr="00192C34">
        <w:t xml:space="preserve">) provides that, for </w:t>
      </w:r>
      <w:r w:rsidR="00554BEA" w:rsidRPr="00192C34">
        <w:t xml:space="preserve">the purposes of paragraph 64(1)(c) of the </w:t>
      </w:r>
      <w:r w:rsidR="00561E26">
        <w:rPr>
          <w:color w:val="000000" w:themeColor="text1"/>
        </w:rPr>
        <w:t>Digital ID Act</w:t>
      </w:r>
      <w:r w:rsidR="00561E26" w:rsidRPr="00192C34">
        <w:t xml:space="preserve"> </w:t>
      </w:r>
      <w:r w:rsidR="00554BEA" w:rsidRPr="00192C34">
        <w:t xml:space="preserve">, the entity is taken to have begun participating in the </w:t>
      </w:r>
      <w:r w:rsidR="00F1086E" w:rsidRPr="00192C34">
        <w:t>AGDIS</w:t>
      </w:r>
      <w:r w:rsidR="00554BEA" w:rsidRPr="00192C34">
        <w:t xml:space="preserve"> on the </w:t>
      </w:r>
      <w:r w:rsidR="005444CE" w:rsidRPr="00192C34">
        <w:t>‘</w:t>
      </w:r>
      <w:r w:rsidR="00554BEA" w:rsidRPr="00192C34">
        <w:t>specified date</w:t>
      </w:r>
      <w:r w:rsidR="005444CE" w:rsidRPr="00192C34">
        <w:t xml:space="preserve">’ </w:t>
      </w:r>
      <w:r w:rsidR="00973FF7" w:rsidRPr="00192C34">
        <w:t>(see subrule 2.4(11))</w:t>
      </w:r>
      <w:r w:rsidR="00554BEA" w:rsidRPr="00192C34">
        <w:t>.</w:t>
      </w:r>
      <w:r w:rsidR="00973FF7" w:rsidRPr="00192C34">
        <w:t xml:space="preserve"> Paragraph 64(1)(c) of the </w:t>
      </w:r>
      <w:r w:rsidR="00561E26">
        <w:rPr>
          <w:color w:val="000000" w:themeColor="text1"/>
        </w:rPr>
        <w:t>Digital ID Act</w:t>
      </w:r>
      <w:r w:rsidR="00561E26" w:rsidRPr="00192C34">
        <w:t xml:space="preserve"> </w:t>
      </w:r>
      <w:r w:rsidR="00561E26">
        <w:t xml:space="preserve"> </w:t>
      </w:r>
      <w:r w:rsidR="00973FF7" w:rsidRPr="00192C34">
        <w:t>provides that the approval of an entity to participate in the AGDIS is subject to the condition that the entity must begin to participate in the AGDIS on the entity’s participation start day.</w:t>
      </w:r>
    </w:p>
    <w:p w14:paraId="298AE2E9" w14:textId="00D90040" w:rsidR="00554BEA" w:rsidRPr="00192C34" w:rsidRDefault="008F19FC" w:rsidP="00D76627">
      <w:pPr>
        <w:pStyle w:val="ListParagraph"/>
        <w:numPr>
          <w:ilvl w:val="1"/>
          <w:numId w:val="510"/>
        </w:numPr>
        <w:spacing w:before="130"/>
        <w:ind w:left="851" w:hanging="851"/>
      </w:pPr>
      <w:r w:rsidRPr="00192C34">
        <w:t>Subrule 2.4(</w:t>
      </w:r>
      <w:r w:rsidR="000461CF" w:rsidRPr="00192C34">
        <w:t>10</w:t>
      </w:r>
      <w:r w:rsidRPr="00192C34">
        <w:t xml:space="preserve">) provides that a </w:t>
      </w:r>
      <w:r w:rsidR="00554BEA" w:rsidRPr="00192C34">
        <w:t xml:space="preserve">decision taken to have been made because of the operation of paragraph 4(2)(b) </w:t>
      </w:r>
      <w:r w:rsidR="00C40A82" w:rsidRPr="00192C34">
        <w:t xml:space="preserve">of </w:t>
      </w:r>
      <w:r w:rsidR="0016204B" w:rsidRPr="00192C34">
        <w:t>the Schedule</w:t>
      </w:r>
      <w:r w:rsidR="00C40A82" w:rsidRPr="00192C34">
        <w:t xml:space="preserve"> </w:t>
      </w:r>
      <w:r w:rsidR="00554BEA" w:rsidRPr="00192C34">
        <w:t xml:space="preserve">as modified by rule </w:t>
      </w:r>
      <w:r w:rsidR="001D3453" w:rsidRPr="00192C34">
        <w:t xml:space="preserve">2.4 </w:t>
      </w:r>
      <w:r w:rsidR="00554BEA" w:rsidRPr="00192C34">
        <w:t xml:space="preserve">is not a reviewable decision for the purposes of the </w:t>
      </w:r>
      <w:r w:rsidR="003D4A4A">
        <w:rPr>
          <w:color w:val="000000" w:themeColor="text1"/>
        </w:rPr>
        <w:t>Digital ID Act</w:t>
      </w:r>
      <w:r w:rsidR="003D4A4A" w:rsidRPr="00192C34">
        <w:t xml:space="preserve"> </w:t>
      </w:r>
      <w:r w:rsidR="00554BEA" w:rsidRPr="00192C34">
        <w:t>.</w:t>
      </w:r>
      <w:r w:rsidR="00C70FBE" w:rsidRPr="00192C34">
        <w:t xml:space="preserve"> This is consistent with </w:t>
      </w:r>
      <w:r w:rsidR="0006630E" w:rsidRPr="00192C34">
        <w:t xml:space="preserve">the </w:t>
      </w:r>
      <w:r w:rsidR="007755BF" w:rsidRPr="00192C34">
        <w:t xml:space="preserve">effect of subitem 5(8) of the </w:t>
      </w:r>
      <w:r w:rsidR="0005626B">
        <w:t>Schedule</w:t>
      </w:r>
      <w:r w:rsidR="00746C41" w:rsidRPr="00192C34">
        <w:t xml:space="preserve"> in relation to relying parties taken to be approved to participate in the </w:t>
      </w:r>
      <w:r w:rsidR="009B6A79" w:rsidRPr="00192C34">
        <w:t xml:space="preserve">AGDIS </w:t>
      </w:r>
      <w:r w:rsidR="00746C41" w:rsidRPr="00192C34">
        <w:t xml:space="preserve">immediately after commencement of the </w:t>
      </w:r>
      <w:r w:rsidR="009B6E7C" w:rsidRPr="00192C34">
        <w:t>Schedule</w:t>
      </w:r>
      <w:r w:rsidR="007755BF" w:rsidRPr="00192C34">
        <w:t>.</w:t>
      </w:r>
    </w:p>
    <w:p w14:paraId="17BA20A0" w14:textId="1C9F17B0" w:rsidR="00554BEA" w:rsidRPr="00192C34" w:rsidRDefault="001D3453" w:rsidP="00D76627">
      <w:pPr>
        <w:pStyle w:val="ListParagraph"/>
        <w:numPr>
          <w:ilvl w:val="1"/>
          <w:numId w:val="510"/>
        </w:numPr>
        <w:spacing w:before="130"/>
        <w:ind w:left="851" w:hanging="851"/>
      </w:pPr>
      <w:r w:rsidRPr="00192C34">
        <w:t>Subrule 2.4(</w:t>
      </w:r>
      <w:r w:rsidR="008901CE" w:rsidRPr="00192C34">
        <w:t>11</w:t>
      </w:r>
      <w:r w:rsidRPr="00192C34">
        <w:t>) provides</w:t>
      </w:r>
      <w:r w:rsidR="005C0DD8" w:rsidRPr="00192C34">
        <w:t xml:space="preserve"> that, in </w:t>
      </w:r>
      <w:r w:rsidR="00554BEA" w:rsidRPr="00192C34">
        <w:t>rule</w:t>
      </w:r>
      <w:r w:rsidR="005C0DD8" w:rsidRPr="00192C34">
        <w:t xml:space="preserve"> 2.4, ‘</w:t>
      </w:r>
      <w:r w:rsidR="00554BEA" w:rsidRPr="00192C34">
        <w:t>specified date</w:t>
      </w:r>
      <w:r w:rsidR="005C0DD8" w:rsidRPr="00192C34">
        <w:t>’</w:t>
      </w:r>
      <w:r w:rsidR="0055017C" w:rsidRPr="00192C34">
        <w:t>, in relation to an entity mentioned in subrule 2.4(2),</w:t>
      </w:r>
      <w:r w:rsidR="00554BEA" w:rsidRPr="00192C34">
        <w:t xml:space="preserve"> means </w:t>
      </w:r>
      <w:r w:rsidR="000302E8" w:rsidRPr="00192C34">
        <w:t xml:space="preserve">the date specified in column 3 of </w:t>
      </w:r>
      <w:r w:rsidR="008901CE" w:rsidRPr="00192C34">
        <w:t xml:space="preserve">the item in Table 3 </w:t>
      </w:r>
      <w:r w:rsidR="00630E79" w:rsidRPr="00192C34">
        <w:t xml:space="preserve">in Schedule 1 </w:t>
      </w:r>
      <w:r w:rsidR="008901CE" w:rsidRPr="00192C34">
        <w:t>that relate</w:t>
      </w:r>
      <w:r w:rsidR="001B5E3F" w:rsidRPr="00192C34">
        <w:t>s</w:t>
      </w:r>
      <w:r w:rsidR="008901CE" w:rsidRPr="00192C34">
        <w:t xml:space="preserve"> to the entity</w:t>
      </w:r>
      <w:r w:rsidR="00554BEA" w:rsidRPr="00192C34">
        <w:t>.</w:t>
      </w:r>
    </w:p>
    <w:p w14:paraId="2E9145E2" w14:textId="69B01498" w:rsidR="008F67DD" w:rsidRPr="00192C34" w:rsidRDefault="008F67DD" w:rsidP="00D76627">
      <w:pPr>
        <w:pStyle w:val="Heading2"/>
        <w:spacing w:after="0" w:line="259" w:lineRule="auto"/>
        <w:rPr>
          <w:sz w:val="32"/>
          <w:szCs w:val="32"/>
        </w:rPr>
      </w:pPr>
      <w:r w:rsidRPr="00192C34">
        <w:rPr>
          <w:sz w:val="32"/>
          <w:szCs w:val="32"/>
        </w:rPr>
        <w:t>Part 3—</w:t>
      </w:r>
      <w:r w:rsidR="00B20AFA" w:rsidRPr="00192C34">
        <w:rPr>
          <w:sz w:val="32"/>
          <w:szCs w:val="32"/>
        </w:rPr>
        <w:t>Transitional liability arrangements</w:t>
      </w:r>
    </w:p>
    <w:p w14:paraId="479BDC0B" w14:textId="312E4CB1" w:rsidR="006050FD" w:rsidRPr="00192C34" w:rsidRDefault="006050FD" w:rsidP="00D76627">
      <w:pPr>
        <w:pStyle w:val="Heading4"/>
        <w:spacing w:before="360" w:line="259" w:lineRule="auto"/>
        <w:rPr>
          <w:b/>
          <w:bCs/>
          <w:u w:val="none"/>
        </w:rPr>
      </w:pPr>
      <w:r w:rsidRPr="00192C34">
        <w:rPr>
          <w:b/>
          <w:bCs/>
          <w:u w:val="none"/>
        </w:rPr>
        <w:t>Rule </w:t>
      </w:r>
      <w:r w:rsidR="00786DC4" w:rsidRPr="00192C34">
        <w:rPr>
          <w:b/>
          <w:bCs/>
          <w:u w:val="none"/>
        </w:rPr>
        <w:t>2.5</w:t>
      </w:r>
      <w:r w:rsidRPr="00192C34">
        <w:rPr>
          <w:b/>
          <w:bCs/>
          <w:u w:val="none"/>
        </w:rPr>
        <w:t xml:space="preserve"> – Application of statutory contract provisions in the Digital ID Act</w:t>
      </w:r>
    </w:p>
    <w:p w14:paraId="21A09620" w14:textId="1FEB5AB0" w:rsidR="006050FD" w:rsidRPr="00192C34" w:rsidRDefault="004D2AC4" w:rsidP="00D76627">
      <w:pPr>
        <w:pStyle w:val="ListParagraph"/>
        <w:numPr>
          <w:ilvl w:val="1"/>
          <w:numId w:val="510"/>
        </w:numPr>
        <w:spacing w:before="130"/>
        <w:ind w:left="851" w:hanging="851"/>
      </w:pPr>
      <w:r w:rsidRPr="00192C34">
        <w:t xml:space="preserve">This rule </w:t>
      </w:r>
      <w:r w:rsidR="001F2E7D" w:rsidRPr="00192C34">
        <w:t>provides</w:t>
      </w:r>
      <w:r w:rsidR="00786C69" w:rsidRPr="00192C34">
        <w:t xml:space="preserve"> that </w:t>
      </w:r>
      <w:r w:rsidR="006474DC" w:rsidRPr="00192C34">
        <w:t xml:space="preserve">Division 2 of Part 3 of Chapter 4 of the </w:t>
      </w:r>
      <w:r w:rsidR="003D4A4A">
        <w:rPr>
          <w:color w:val="000000" w:themeColor="text1"/>
        </w:rPr>
        <w:t>Digital ID Act</w:t>
      </w:r>
      <w:r w:rsidR="003D4A4A" w:rsidRPr="00192C34">
        <w:t xml:space="preserve"> </w:t>
      </w:r>
      <w:r w:rsidR="006474DC" w:rsidRPr="00192C34">
        <w:t xml:space="preserve"> does not apply </w:t>
      </w:r>
      <w:r w:rsidR="00454BBE" w:rsidRPr="00192C34">
        <w:t>until the earlier of the following:</w:t>
      </w:r>
    </w:p>
    <w:p w14:paraId="29431951" w14:textId="39537ECE" w:rsidR="009B5495" w:rsidRPr="00192C34" w:rsidRDefault="00454BBE" w:rsidP="00D76627">
      <w:pPr>
        <w:pStyle w:val="2"/>
        <w:numPr>
          <w:ilvl w:val="0"/>
          <w:numId w:val="162"/>
        </w:numPr>
        <w:spacing w:before="120" w:after="0"/>
        <w:ind w:left="1570" w:hanging="357"/>
      </w:pPr>
      <w:r w:rsidRPr="00192C34">
        <w:t xml:space="preserve">2 years after commencement of the </w:t>
      </w:r>
      <w:r w:rsidR="00997711" w:rsidRPr="00192C34">
        <w:t>Schedule</w:t>
      </w:r>
      <w:r w:rsidR="005E00F6" w:rsidRPr="00192C34">
        <w:t>; or</w:t>
      </w:r>
    </w:p>
    <w:p w14:paraId="31805F44" w14:textId="2302D7B3" w:rsidR="00454BBE" w:rsidRPr="00192C34" w:rsidRDefault="00FA567A" w:rsidP="00D76627">
      <w:pPr>
        <w:pStyle w:val="2"/>
        <w:numPr>
          <w:ilvl w:val="0"/>
          <w:numId w:val="162"/>
        </w:numPr>
        <w:spacing w:before="120" w:after="0"/>
        <w:ind w:left="1570" w:hanging="357"/>
      </w:pPr>
      <w:r w:rsidRPr="00192C34">
        <w:t xml:space="preserve">the first date on which </w:t>
      </w:r>
      <w:r w:rsidR="009B5495" w:rsidRPr="00192C34">
        <w:t xml:space="preserve">rules made under subsection 85(5) of the </w:t>
      </w:r>
      <w:r w:rsidR="003D4A4A">
        <w:rPr>
          <w:color w:val="000000" w:themeColor="text1"/>
        </w:rPr>
        <w:t>Digital ID Act</w:t>
      </w:r>
      <w:r w:rsidR="003D4A4A" w:rsidRPr="00192C34">
        <w:t xml:space="preserve"> </w:t>
      </w:r>
      <w:r w:rsidR="009B5495" w:rsidRPr="00192C34">
        <w:t>commences</w:t>
      </w:r>
      <w:r w:rsidR="00D22A32" w:rsidRPr="00192C34">
        <w:t>.</w:t>
      </w:r>
    </w:p>
    <w:p w14:paraId="4502E9BA" w14:textId="21C8D667" w:rsidR="003B42FA" w:rsidRPr="00192C34" w:rsidRDefault="003B42FA" w:rsidP="00D76627">
      <w:pPr>
        <w:pStyle w:val="ListParagraph"/>
        <w:numPr>
          <w:ilvl w:val="1"/>
          <w:numId w:val="510"/>
        </w:numPr>
        <w:spacing w:before="130"/>
        <w:ind w:left="851" w:hanging="851"/>
      </w:pPr>
      <w:r w:rsidRPr="00192C34">
        <w:lastRenderedPageBreak/>
        <w:t xml:space="preserve">Division 2 of Part 3 of Chapter 4 of the </w:t>
      </w:r>
      <w:r w:rsidR="003D4A4A">
        <w:rPr>
          <w:color w:val="000000" w:themeColor="text1"/>
        </w:rPr>
        <w:t>Digital ID Act</w:t>
      </w:r>
      <w:r w:rsidR="00593355">
        <w:t xml:space="preserve"> </w:t>
      </w:r>
      <w:r w:rsidR="00303F68" w:rsidRPr="00192C34">
        <w:t>concerns</w:t>
      </w:r>
      <w:r w:rsidR="00B2078F" w:rsidRPr="00192C34">
        <w:t xml:space="preserve"> a </w:t>
      </w:r>
      <w:r w:rsidR="00DD3267" w:rsidRPr="00192C34">
        <w:t xml:space="preserve">statutory contract </w:t>
      </w:r>
      <w:r w:rsidR="00B57E3F" w:rsidRPr="00192C34">
        <w:t xml:space="preserve">between </w:t>
      </w:r>
      <w:r w:rsidR="00E33023" w:rsidRPr="00192C34">
        <w:t xml:space="preserve">entities </w:t>
      </w:r>
      <w:r w:rsidR="0037533B" w:rsidRPr="00192C34">
        <w:t xml:space="preserve">participating </w:t>
      </w:r>
      <w:r w:rsidR="00303F68" w:rsidRPr="00192C34">
        <w:t>in</w:t>
      </w:r>
      <w:r w:rsidR="0037533B" w:rsidRPr="00192C34">
        <w:t xml:space="preserve"> the AGDIS and </w:t>
      </w:r>
      <w:r w:rsidR="002C650F" w:rsidRPr="00192C34">
        <w:t>comprises</w:t>
      </w:r>
      <w:r w:rsidR="00BE01E5" w:rsidRPr="00192C34">
        <w:t xml:space="preserve"> </w:t>
      </w:r>
      <w:r w:rsidR="002C650F" w:rsidRPr="00192C34">
        <w:t xml:space="preserve">the following </w:t>
      </w:r>
      <w:r w:rsidR="00BE01E5" w:rsidRPr="00192C34">
        <w:t>provisions</w:t>
      </w:r>
      <w:r w:rsidR="002C650F" w:rsidRPr="00192C34">
        <w:t>:</w:t>
      </w:r>
    </w:p>
    <w:p w14:paraId="4D1E075E" w14:textId="51286EE2" w:rsidR="0029028C" w:rsidRPr="00192C34" w:rsidRDefault="00127B4C" w:rsidP="00D76627">
      <w:pPr>
        <w:pStyle w:val="2"/>
        <w:numPr>
          <w:ilvl w:val="0"/>
          <w:numId w:val="162"/>
        </w:numPr>
        <w:spacing w:before="120" w:after="0"/>
        <w:ind w:left="1570" w:hanging="357"/>
      </w:pPr>
      <w:r w:rsidRPr="00192C34">
        <w:t xml:space="preserve">Section 85 of the </w:t>
      </w:r>
      <w:r w:rsidR="003D4A4A">
        <w:rPr>
          <w:color w:val="000000" w:themeColor="text1"/>
        </w:rPr>
        <w:t>Digital ID Act</w:t>
      </w:r>
      <w:r w:rsidR="003D4A4A" w:rsidRPr="00192C34">
        <w:t xml:space="preserve"> </w:t>
      </w:r>
      <w:r w:rsidR="009D7689" w:rsidRPr="00192C34">
        <w:t xml:space="preserve">creates a </w:t>
      </w:r>
      <w:r w:rsidR="00BE55AE" w:rsidRPr="00192C34">
        <w:t xml:space="preserve">statutory contract between an accredited entity </w:t>
      </w:r>
      <w:r w:rsidR="00FE1052" w:rsidRPr="00192C34">
        <w:t xml:space="preserve">that holds an approval to participate in the AGDIS </w:t>
      </w:r>
      <w:r w:rsidR="00BE55AE" w:rsidRPr="00192C34">
        <w:t>and each other accredited entity</w:t>
      </w:r>
      <w:r w:rsidR="00B45B87" w:rsidRPr="00192C34">
        <w:t xml:space="preserve"> participating in the </w:t>
      </w:r>
      <w:r w:rsidR="002E4D0A" w:rsidRPr="00192C34">
        <w:t>AGDIS</w:t>
      </w:r>
      <w:r w:rsidR="00DA6808" w:rsidRPr="00192C34">
        <w:t>,</w:t>
      </w:r>
      <w:r w:rsidR="00CF772D" w:rsidRPr="00192C34">
        <w:t xml:space="preserve"> and between </w:t>
      </w:r>
      <w:r w:rsidR="000E0044" w:rsidRPr="00192C34">
        <w:t>an accredited entity and each participating relying party.</w:t>
      </w:r>
      <w:r w:rsidR="001367B2" w:rsidRPr="00192C34">
        <w:t xml:space="preserve"> </w:t>
      </w:r>
      <w:r w:rsidR="005D7B7C" w:rsidRPr="00192C34">
        <w:t xml:space="preserve">Under the statutory contract, each accredited entity agrees to provide its accredited services while participating in the AGDIS in compliance with ‘this Act’ (as defined in section 9 of the </w:t>
      </w:r>
      <w:r w:rsidR="003D4A4A">
        <w:rPr>
          <w:color w:val="000000" w:themeColor="text1"/>
        </w:rPr>
        <w:t>Digital ID Act</w:t>
      </w:r>
      <w:r w:rsidR="005D7B7C" w:rsidRPr="00192C34">
        <w:t xml:space="preserve">, other than the service levels determined under section 80 of the </w:t>
      </w:r>
      <w:r w:rsidR="003D4A4A">
        <w:rPr>
          <w:color w:val="000000" w:themeColor="text1"/>
        </w:rPr>
        <w:t>Digital ID Act</w:t>
      </w:r>
      <w:r w:rsidR="005D7B7C" w:rsidRPr="00192C34">
        <w:t xml:space="preserve">), to the extent those services relate to verifying the identity of an individual or authenticating a digital ID of, or information about, an individual. Each accredited entity also agrees under the statutory contract to comply with requirements in relation to intellectual property rights that are prescribed by the </w:t>
      </w:r>
      <w:r w:rsidR="005D7B7C" w:rsidRPr="00856951">
        <w:rPr>
          <w:i/>
        </w:rPr>
        <w:t xml:space="preserve">Digital ID Rules </w:t>
      </w:r>
      <w:r w:rsidR="00FD2A6A" w:rsidRPr="00856951">
        <w:rPr>
          <w:i/>
          <w:iCs/>
        </w:rPr>
        <w:t>2024</w:t>
      </w:r>
      <w:r w:rsidR="00FD2A6A">
        <w:t xml:space="preserve"> (</w:t>
      </w:r>
      <w:r w:rsidR="005D7B7C" w:rsidRPr="00192C34">
        <w:t>Digital ID Rules</w:t>
      </w:r>
      <w:r w:rsidR="00FD2A6A">
        <w:t>)</w:t>
      </w:r>
      <w:r w:rsidR="005D7B7C" w:rsidRPr="00192C34">
        <w:t xml:space="preserve"> for the purposes of paragraph 85(1)(d) of the </w:t>
      </w:r>
      <w:r w:rsidR="003D4A4A">
        <w:rPr>
          <w:color w:val="000000" w:themeColor="text1"/>
        </w:rPr>
        <w:t>Digital ID Act</w:t>
      </w:r>
      <w:r w:rsidR="005D7B7C" w:rsidRPr="00192C34">
        <w:t xml:space="preserve">. Subject to the </w:t>
      </w:r>
      <w:r w:rsidR="003D4A4A">
        <w:rPr>
          <w:color w:val="000000" w:themeColor="text1"/>
        </w:rPr>
        <w:t>Digital ID Act</w:t>
      </w:r>
      <w:r w:rsidR="005D7B7C" w:rsidRPr="00192C34">
        <w:t xml:space="preserve">, the Digital ID Rules and the </w:t>
      </w:r>
      <w:r w:rsidR="00FE6361">
        <w:t>Rules</w:t>
      </w:r>
      <w:r w:rsidR="005D7B7C" w:rsidRPr="00192C34">
        <w:t>, an application to the Federal Circuit and Family Court of Australia (Division 2) may be made by a party to the contract that has suffered, or is likely to suffer, loss or damage as a result of breach of the statutory contract by an accredited entity</w:t>
      </w:r>
      <w:r w:rsidR="00BD1C79" w:rsidRPr="00192C34">
        <w:t xml:space="preserve"> (see subsection 85(3) of the </w:t>
      </w:r>
      <w:r w:rsidR="003D4A4A">
        <w:rPr>
          <w:color w:val="000000" w:themeColor="text1"/>
        </w:rPr>
        <w:t>Digital ID Act</w:t>
      </w:r>
      <w:r w:rsidR="00A02992" w:rsidRPr="00192C34">
        <w:t>)</w:t>
      </w:r>
      <w:r w:rsidR="00B044D9" w:rsidRPr="00192C34">
        <w:t>.</w:t>
      </w:r>
    </w:p>
    <w:p w14:paraId="70574276" w14:textId="1732B36A" w:rsidR="003378F5" w:rsidRPr="00192C34" w:rsidRDefault="003378F5" w:rsidP="00D76627">
      <w:pPr>
        <w:pStyle w:val="2"/>
        <w:numPr>
          <w:ilvl w:val="0"/>
          <w:numId w:val="162"/>
        </w:numPr>
        <w:spacing w:before="120" w:after="0"/>
        <w:ind w:left="1570" w:hanging="357"/>
      </w:pPr>
      <w:r w:rsidRPr="00192C34">
        <w:t>Section 86</w:t>
      </w:r>
      <w:r w:rsidR="008F35CF" w:rsidRPr="00192C34">
        <w:t xml:space="preserve"> of the </w:t>
      </w:r>
      <w:r w:rsidR="003D4A4A">
        <w:rPr>
          <w:color w:val="000000" w:themeColor="text1"/>
        </w:rPr>
        <w:t>Digital ID Act</w:t>
      </w:r>
      <w:r w:rsidR="008F35CF" w:rsidRPr="00192C34">
        <w:t xml:space="preserve"> </w:t>
      </w:r>
      <w:r w:rsidR="002E44F0" w:rsidRPr="00192C34">
        <w:t>enables the Digital ID Regulator to dire</w:t>
      </w:r>
      <w:r w:rsidR="00085D8C" w:rsidRPr="00192C34">
        <w:t xml:space="preserve">ct an accredited entity </w:t>
      </w:r>
      <w:r w:rsidR="00127A47" w:rsidRPr="00192C34">
        <w:t xml:space="preserve">that is </w:t>
      </w:r>
      <w:r w:rsidR="00085D8C" w:rsidRPr="00192C34">
        <w:t xml:space="preserve">participating in the AGDIS to maintain adequate insurance against </w:t>
      </w:r>
      <w:r w:rsidR="007C5514" w:rsidRPr="00192C34">
        <w:t xml:space="preserve">any </w:t>
      </w:r>
      <w:r w:rsidR="00085D8C" w:rsidRPr="00192C34">
        <w:t>liabilit</w:t>
      </w:r>
      <w:r w:rsidR="007C5514" w:rsidRPr="00192C34">
        <w:t>ies</w:t>
      </w:r>
      <w:r w:rsidR="00085D8C" w:rsidRPr="00192C34">
        <w:t xml:space="preserve"> </w:t>
      </w:r>
      <w:r w:rsidR="00160F53" w:rsidRPr="00192C34">
        <w:t xml:space="preserve">arising in connection with </w:t>
      </w:r>
      <w:r w:rsidR="00B65531" w:rsidRPr="00192C34">
        <w:t xml:space="preserve">the obligations </w:t>
      </w:r>
      <w:r w:rsidR="00547595" w:rsidRPr="00192C34">
        <w:t>under section 85.</w:t>
      </w:r>
    </w:p>
    <w:p w14:paraId="01C1900B" w14:textId="0F199EC9" w:rsidR="00A82D18" w:rsidRPr="00192C34" w:rsidRDefault="00A82D18" w:rsidP="00D76627">
      <w:pPr>
        <w:pStyle w:val="2"/>
        <w:numPr>
          <w:ilvl w:val="0"/>
          <w:numId w:val="162"/>
        </w:numPr>
        <w:spacing w:before="120" w:after="0"/>
        <w:ind w:left="1570" w:hanging="357"/>
      </w:pPr>
      <w:r w:rsidRPr="00192C34">
        <w:t xml:space="preserve">Section 87 provides that the Digital ID Rules </w:t>
      </w:r>
      <w:r w:rsidR="009E26AC" w:rsidRPr="00192C34">
        <w:t xml:space="preserve">may make provision for </w:t>
      </w:r>
      <w:r w:rsidR="002B4CB0" w:rsidRPr="00192C34">
        <w:t xml:space="preserve">and in relation to </w:t>
      </w:r>
      <w:r w:rsidR="009E26AC" w:rsidRPr="00192C34">
        <w:t xml:space="preserve">dispute resolution procedures </w:t>
      </w:r>
      <w:r w:rsidR="00A92005" w:rsidRPr="00192C34">
        <w:t xml:space="preserve">that must be complied with </w:t>
      </w:r>
      <w:r w:rsidR="000D4E4B" w:rsidRPr="00192C34">
        <w:t xml:space="preserve">before an entity can apply for an order </w:t>
      </w:r>
      <w:r w:rsidR="00FD3E70" w:rsidRPr="00192C34">
        <w:t>under sub</w:t>
      </w:r>
      <w:r w:rsidR="00DB325D" w:rsidRPr="00192C34">
        <w:t>section 85</w:t>
      </w:r>
      <w:r w:rsidR="00FD3E70" w:rsidRPr="00192C34">
        <w:t>(3)</w:t>
      </w:r>
      <w:r w:rsidR="00DB325D" w:rsidRPr="00192C34">
        <w:t xml:space="preserve"> of the </w:t>
      </w:r>
      <w:r w:rsidR="004126D7">
        <w:rPr>
          <w:color w:val="000000" w:themeColor="text1"/>
        </w:rPr>
        <w:t>Digital ID Act</w:t>
      </w:r>
      <w:r w:rsidR="00DB325D" w:rsidRPr="00192C34">
        <w:t>.</w:t>
      </w:r>
    </w:p>
    <w:p w14:paraId="5E9121CE" w14:textId="64ED3E1D" w:rsidR="00BB0490" w:rsidRPr="00192C34" w:rsidRDefault="00833574" w:rsidP="00D76627">
      <w:pPr>
        <w:pStyle w:val="ListParagraph"/>
        <w:numPr>
          <w:ilvl w:val="1"/>
          <w:numId w:val="510"/>
        </w:numPr>
        <w:spacing w:before="130"/>
        <w:ind w:left="851" w:hanging="851"/>
      </w:pPr>
      <w:r w:rsidRPr="00192C34">
        <w:t xml:space="preserve">It is anticipated that the AGDIS </w:t>
      </w:r>
      <w:r w:rsidR="00EE7C5C" w:rsidRPr="00192C34">
        <w:t xml:space="preserve">will be expanded in </w:t>
      </w:r>
      <w:r w:rsidR="00FB0920" w:rsidRPr="00192C34">
        <w:t xml:space="preserve">the following </w:t>
      </w:r>
      <w:r w:rsidR="00EE7C5C" w:rsidRPr="00192C34">
        <w:t xml:space="preserve">phases </w:t>
      </w:r>
      <w:r w:rsidR="00D775E6" w:rsidRPr="00192C34">
        <w:t>under s</w:t>
      </w:r>
      <w:r w:rsidR="00F53D9A" w:rsidRPr="00192C34">
        <w:t xml:space="preserve">ection </w:t>
      </w:r>
      <w:r w:rsidR="000D0429" w:rsidRPr="00192C34">
        <w:t>60</w:t>
      </w:r>
      <w:r w:rsidR="00CE4AA6" w:rsidRPr="00192C34">
        <w:t xml:space="preserve"> </w:t>
      </w:r>
      <w:r w:rsidR="00F53D9A" w:rsidRPr="00192C34">
        <w:t xml:space="preserve">of the </w:t>
      </w:r>
      <w:r w:rsidR="004126D7">
        <w:rPr>
          <w:color w:val="000000" w:themeColor="text1"/>
        </w:rPr>
        <w:t>Digital ID Act</w:t>
      </w:r>
      <w:r w:rsidR="00BB0490" w:rsidRPr="00192C34">
        <w:t>:</w:t>
      </w:r>
      <w:r w:rsidR="004A7C91" w:rsidRPr="00192C34">
        <w:t xml:space="preserve"> </w:t>
      </w:r>
    </w:p>
    <w:p w14:paraId="305C72A7" w14:textId="1EFB0D4A" w:rsidR="00BB0490" w:rsidRPr="00192C34" w:rsidRDefault="004A7C91" w:rsidP="00D76627">
      <w:pPr>
        <w:pStyle w:val="2"/>
        <w:numPr>
          <w:ilvl w:val="0"/>
          <w:numId w:val="162"/>
        </w:numPr>
        <w:spacing w:before="120" w:after="0"/>
        <w:ind w:left="1570" w:hanging="357"/>
      </w:pPr>
      <w:r w:rsidRPr="00192C34">
        <w:t>the</w:t>
      </w:r>
      <w:r w:rsidR="358D6FCB">
        <w:t xml:space="preserve"> </w:t>
      </w:r>
      <w:r w:rsidR="00D36F1B">
        <w:t>commencement</w:t>
      </w:r>
      <w:r w:rsidRPr="00192C34">
        <w:t xml:space="preserve"> phase </w:t>
      </w:r>
      <w:r w:rsidR="0006491F" w:rsidRPr="00192C34">
        <w:t>will be</w:t>
      </w:r>
      <w:r w:rsidRPr="00192C34">
        <w:t xml:space="preserve"> limited to </w:t>
      </w:r>
      <w:r w:rsidR="00F324EB" w:rsidRPr="00192C34">
        <w:t xml:space="preserve">certain </w:t>
      </w:r>
      <w:r w:rsidRPr="00192C34">
        <w:t>Commonwealth entities</w:t>
      </w:r>
      <w:r w:rsidR="003D1FE0" w:rsidRPr="00192C34">
        <w:t xml:space="preserve"> (</w:t>
      </w:r>
      <w:r w:rsidR="005C6C6F" w:rsidRPr="00192C34">
        <w:t xml:space="preserve">see </w:t>
      </w:r>
      <w:r w:rsidR="00555993">
        <w:t>paragraph</w:t>
      </w:r>
      <w:r w:rsidR="005C6C6F" w:rsidRPr="00192C34">
        <w:t>s</w:t>
      </w:r>
      <w:r w:rsidR="003D1FE0" w:rsidRPr="00192C34">
        <w:t xml:space="preserve"> 61(a) and (b) of the </w:t>
      </w:r>
      <w:r w:rsidR="004126D7">
        <w:rPr>
          <w:color w:val="000000" w:themeColor="text1"/>
        </w:rPr>
        <w:t>Digital ID Act</w:t>
      </w:r>
      <w:r w:rsidR="003D1FE0" w:rsidRPr="00192C34">
        <w:t>)</w:t>
      </w:r>
      <w:r w:rsidR="00BB0490" w:rsidRPr="00192C34">
        <w:t>;</w:t>
      </w:r>
      <w:r w:rsidR="003D1FE0" w:rsidRPr="00192C34">
        <w:t xml:space="preserve"> </w:t>
      </w:r>
    </w:p>
    <w:p w14:paraId="5B5A4DBD" w14:textId="69ECAA0E" w:rsidR="00BB0490" w:rsidRPr="00192C34" w:rsidRDefault="00760810" w:rsidP="00D76627">
      <w:pPr>
        <w:pStyle w:val="2"/>
        <w:numPr>
          <w:ilvl w:val="0"/>
          <w:numId w:val="162"/>
        </w:numPr>
        <w:spacing w:before="120" w:after="0"/>
        <w:ind w:left="1570" w:hanging="357"/>
      </w:pPr>
      <w:r w:rsidRPr="00192C34">
        <w:t xml:space="preserve">the </w:t>
      </w:r>
      <w:r w:rsidR="002848A1" w:rsidRPr="00192C34">
        <w:t xml:space="preserve">intermediate phases </w:t>
      </w:r>
      <w:r w:rsidR="0006491F" w:rsidRPr="00192C34">
        <w:t xml:space="preserve">will </w:t>
      </w:r>
      <w:r w:rsidR="00543D99" w:rsidRPr="00192C34">
        <w:t xml:space="preserve">expand participation to entities </w:t>
      </w:r>
      <w:r w:rsidR="004D6DBA" w:rsidRPr="00192C34">
        <w:t xml:space="preserve">as </w:t>
      </w:r>
      <w:r w:rsidR="002848A1" w:rsidRPr="00192C34">
        <w:t xml:space="preserve">determined by ministerial determination </w:t>
      </w:r>
      <w:r w:rsidR="001F0116" w:rsidRPr="00192C34">
        <w:t xml:space="preserve">under section 60 of the </w:t>
      </w:r>
      <w:r w:rsidR="004126D7">
        <w:rPr>
          <w:color w:val="000000" w:themeColor="text1"/>
        </w:rPr>
        <w:t>Digital ID Act</w:t>
      </w:r>
      <w:r w:rsidR="001F0116" w:rsidRPr="00192C34">
        <w:t xml:space="preserve"> </w:t>
      </w:r>
      <w:r w:rsidR="002848A1" w:rsidRPr="00192C34">
        <w:t>(</w:t>
      </w:r>
      <w:r w:rsidR="00C64898" w:rsidRPr="00192C34">
        <w:t xml:space="preserve">see </w:t>
      </w:r>
      <w:r w:rsidR="005710FB">
        <w:t>paragraph</w:t>
      </w:r>
      <w:r w:rsidR="001F0116" w:rsidRPr="00192C34">
        <w:t> </w:t>
      </w:r>
      <w:r w:rsidR="002848A1" w:rsidRPr="00192C34">
        <w:t xml:space="preserve">61(c) </w:t>
      </w:r>
      <w:r w:rsidR="00FB5BF1" w:rsidRPr="00192C34">
        <w:t xml:space="preserve">of the </w:t>
      </w:r>
      <w:r w:rsidR="004126D7">
        <w:rPr>
          <w:color w:val="000000" w:themeColor="text1"/>
        </w:rPr>
        <w:t>Digital ID Act</w:t>
      </w:r>
      <w:r w:rsidR="00FB5BF1" w:rsidRPr="00192C34">
        <w:t>)</w:t>
      </w:r>
      <w:r w:rsidR="00C763A3">
        <w:t xml:space="preserve">. </w:t>
      </w:r>
      <w:r w:rsidR="0069631E">
        <w:t xml:space="preserve">This determination may be made at anytime including </w:t>
      </w:r>
      <w:r w:rsidR="00261927">
        <w:t>a</w:t>
      </w:r>
      <w:r w:rsidR="00FF56D5">
        <w:t xml:space="preserve">t commencement of the </w:t>
      </w:r>
      <w:r w:rsidR="00AB1BA0">
        <w:rPr>
          <w:color w:val="000000" w:themeColor="text1"/>
        </w:rPr>
        <w:t>Digital ID Act</w:t>
      </w:r>
      <w:r w:rsidR="00BB0490" w:rsidRPr="00192C34">
        <w:t>; and</w:t>
      </w:r>
      <w:r w:rsidR="00FB5BF1" w:rsidRPr="00192C34">
        <w:t xml:space="preserve"> </w:t>
      </w:r>
    </w:p>
    <w:p w14:paraId="16831659" w14:textId="5BFD02D4" w:rsidR="00F53D9A" w:rsidRPr="00192C34" w:rsidRDefault="00FB5BF1" w:rsidP="00D76627">
      <w:pPr>
        <w:pStyle w:val="2"/>
        <w:numPr>
          <w:ilvl w:val="0"/>
          <w:numId w:val="276"/>
        </w:numPr>
        <w:spacing w:before="120" w:after="0"/>
        <w:ind w:left="1570" w:hanging="357"/>
      </w:pPr>
      <w:r w:rsidRPr="00192C34">
        <w:t>the final phase</w:t>
      </w:r>
      <w:r w:rsidR="00F87480" w:rsidRPr="00192C34">
        <w:t xml:space="preserve">, set at 2 years after the commencement </w:t>
      </w:r>
      <w:r w:rsidR="00F30140" w:rsidRPr="00192C34">
        <w:t>of</w:t>
      </w:r>
      <w:r w:rsidR="00F87480" w:rsidRPr="00192C34">
        <w:t xml:space="preserve"> the </w:t>
      </w:r>
      <w:r w:rsidR="00AB1BA0">
        <w:rPr>
          <w:color w:val="000000" w:themeColor="text1"/>
        </w:rPr>
        <w:t>Digital ID Act</w:t>
      </w:r>
      <w:r w:rsidR="00543D99" w:rsidRPr="00192C34">
        <w:t xml:space="preserve">, </w:t>
      </w:r>
      <w:r w:rsidR="0006491F" w:rsidRPr="00192C34">
        <w:t xml:space="preserve">will </w:t>
      </w:r>
      <w:r w:rsidR="004D6DBA" w:rsidRPr="00192C34">
        <w:t xml:space="preserve">expand the </w:t>
      </w:r>
      <w:r w:rsidR="00EE7C5C" w:rsidRPr="00192C34">
        <w:t xml:space="preserve">AGDIS </w:t>
      </w:r>
      <w:r w:rsidR="004D6DBA" w:rsidRPr="00192C34">
        <w:t xml:space="preserve">to </w:t>
      </w:r>
      <w:r w:rsidR="00F30B0A" w:rsidRPr="00192C34">
        <w:t>include the private sector, State and Territory departments and authorities and Commonwealth corporations</w:t>
      </w:r>
      <w:r w:rsidR="0067518A" w:rsidRPr="00192C34">
        <w:t xml:space="preserve"> that have not already been phased in under </w:t>
      </w:r>
      <w:r w:rsidR="005710FB">
        <w:t>paragraph</w:t>
      </w:r>
      <w:r w:rsidR="004D0B46" w:rsidRPr="00192C34">
        <w:t> </w:t>
      </w:r>
      <w:r w:rsidR="00760810" w:rsidRPr="00192C34">
        <w:t xml:space="preserve">61(c) of the </w:t>
      </w:r>
      <w:r w:rsidR="00AB1BA0">
        <w:rPr>
          <w:color w:val="000000" w:themeColor="text1"/>
        </w:rPr>
        <w:t>Digital ID Act</w:t>
      </w:r>
      <w:r w:rsidR="00760810" w:rsidRPr="00192C34">
        <w:t xml:space="preserve"> (</w:t>
      </w:r>
      <w:r w:rsidR="004D0B46" w:rsidRPr="00192C34">
        <w:t xml:space="preserve">see </w:t>
      </w:r>
      <w:r w:rsidR="005710FB">
        <w:t>paragraph</w:t>
      </w:r>
      <w:r w:rsidR="00760810" w:rsidRPr="00192C34">
        <w:t xml:space="preserve"> 6(d) of the </w:t>
      </w:r>
      <w:r w:rsidR="00AB1BA0">
        <w:rPr>
          <w:color w:val="000000" w:themeColor="text1"/>
        </w:rPr>
        <w:t>Digital ID Act</w:t>
      </w:r>
      <w:r w:rsidR="00760810" w:rsidRPr="00192C34">
        <w:t>)</w:t>
      </w:r>
      <w:r w:rsidR="002F07F4" w:rsidRPr="00192C34">
        <w:t>.</w:t>
      </w:r>
    </w:p>
    <w:p w14:paraId="5765111C" w14:textId="4D377ADD" w:rsidR="00C51FE3" w:rsidRPr="00192C34" w:rsidRDefault="00192166" w:rsidP="00D76627">
      <w:pPr>
        <w:pStyle w:val="ListParagraph"/>
        <w:numPr>
          <w:ilvl w:val="1"/>
          <w:numId w:val="510"/>
        </w:numPr>
        <w:spacing w:before="130"/>
        <w:ind w:left="851" w:hanging="851"/>
      </w:pPr>
      <w:r>
        <w:t>B</w:t>
      </w:r>
      <w:r w:rsidR="00873C4D">
        <w:t>y the time</w:t>
      </w:r>
      <w:r w:rsidR="00873C4D" w:rsidRPr="00192C34">
        <w:t xml:space="preserve"> </w:t>
      </w:r>
      <w:r w:rsidR="0057325C" w:rsidRPr="00192C34">
        <w:t>the AGDIS is expanded to include private sector entities</w:t>
      </w:r>
      <w:r w:rsidR="0057706F" w:rsidRPr="00192C34">
        <w:t>,</w:t>
      </w:r>
      <w:r w:rsidR="009839E3" w:rsidRPr="00192C34">
        <w:t xml:space="preserve"> </w:t>
      </w:r>
      <w:r w:rsidR="007566EF" w:rsidRPr="00192C34">
        <w:t xml:space="preserve">either </w:t>
      </w:r>
      <w:r w:rsidR="009839E3" w:rsidRPr="00192C34">
        <w:t xml:space="preserve">by ministerial determination </w:t>
      </w:r>
      <w:r w:rsidR="007566EF" w:rsidRPr="00192C34">
        <w:t xml:space="preserve">under section 60 of the </w:t>
      </w:r>
      <w:r w:rsidR="00AB1BA0">
        <w:rPr>
          <w:color w:val="000000" w:themeColor="text1"/>
        </w:rPr>
        <w:t>Digital ID Act</w:t>
      </w:r>
      <w:r w:rsidR="007566EF" w:rsidRPr="00192C34">
        <w:t xml:space="preserve"> </w:t>
      </w:r>
      <w:r w:rsidR="009839E3" w:rsidRPr="00192C34">
        <w:t xml:space="preserve">or </w:t>
      </w:r>
      <w:r w:rsidR="00505418" w:rsidRPr="00192C34">
        <w:t>2</w:t>
      </w:r>
      <w:r w:rsidR="007566EF" w:rsidRPr="00192C34">
        <w:t> </w:t>
      </w:r>
      <w:r w:rsidR="00505418" w:rsidRPr="00192C34">
        <w:t xml:space="preserve">years after the commencement of the </w:t>
      </w:r>
      <w:r w:rsidR="00AB1BA0">
        <w:rPr>
          <w:color w:val="000000" w:themeColor="text1"/>
        </w:rPr>
        <w:t>Digital ID Act</w:t>
      </w:r>
      <w:r w:rsidR="007F405B" w:rsidRPr="00192C34">
        <w:t xml:space="preserve">, </w:t>
      </w:r>
      <w:r w:rsidR="00C51FE3" w:rsidRPr="00192C34">
        <w:t xml:space="preserve">rules </w:t>
      </w:r>
      <w:r>
        <w:t xml:space="preserve">may </w:t>
      </w:r>
      <w:r w:rsidR="007F405B" w:rsidRPr="00192C34">
        <w:t xml:space="preserve">be </w:t>
      </w:r>
      <w:r w:rsidR="00C51FE3" w:rsidRPr="00192C34">
        <w:t xml:space="preserve">made under subsection </w:t>
      </w:r>
      <w:r w:rsidR="00C51FE3" w:rsidRPr="00192C34">
        <w:lastRenderedPageBreak/>
        <w:t xml:space="preserve">85(5) of the </w:t>
      </w:r>
      <w:r w:rsidR="00AB1BA0">
        <w:rPr>
          <w:color w:val="000000" w:themeColor="text1"/>
        </w:rPr>
        <w:t>Digital ID Act</w:t>
      </w:r>
      <w:r w:rsidR="00C51FE3" w:rsidRPr="00192C34">
        <w:t xml:space="preserve"> </w:t>
      </w:r>
      <w:r w:rsidR="00367866" w:rsidRPr="00192C34">
        <w:t>to</w:t>
      </w:r>
      <w:r w:rsidR="00C679C7" w:rsidRPr="00192C34">
        <w:t xml:space="preserve"> make provision in relation to </w:t>
      </w:r>
      <w:r w:rsidR="002F13CD" w:rsidRPr="00192C34">
        <w:t xml:space="preserve">one or more of </w:t>
      </w:r>
      <w:r w:rsidR="00C679C7" w:rsidRPr="00192C34">
        <w:t>the following matters:</w:t>
      </w:r>
      <w:r w:rsidR="002F13CD" w:rsidRPr="00192C34">
        <w:t xml:space="preserve"> </w:t>
      </w:r>
      <w:r w:rsidR="00C679C7" w:rsidRPr="00192C34">
        <w:t>conduct or circumstances that do, or do not, constitute breaches of contract;</w:t>
      </w:r>
      <w:r w:rsidR="002F13CD" w:rsidRPr="00192C34">
        <w:t xml:space="preserve"> </w:t>
      </w:r>
      <w:r w:rsidR="00C679C7" w:rsidRPr="00192C34">
        <w:t xml:space="preserve">provision of </w:t>
      </w:r>
      <w:r w:rsidR="002F13CD" w:rsidRPr="00192C34">
        <w:t>‘</w:t>
      </w:r>
      <w:r w:rsidR="00C679C7" w:rsidRPr="00192C34">
        <w:t>this Act</w:t>
      </w:r>
      <w:r w:rsidR="002F13CD" w:rsidRPr="00192C34">
        <w:t>’</w:t>
      </w:r>
      <w:r w:rsidR="00C679C7" w:rsidRPr="00192C34">
        <w:t xml:space="preserve"> </w:t>
      </w:r>
      <w:r w:rsidR="002F13CD" w:rsidRPr="00192C34">
        <w:t xml:space="preserve">(as defined in section 9 of the </w:t>
      </w:r>
      <w:r w:rsidR="00AB1BA0">
        <w:rPr>
          <w:color w:val="000000" w:themeColor="text1"/>
        </w:rPr>
        <w:t>Digital ID Act</w:t>
      </w:r>
      <w:r w:rsidR="002F13CD" w:rsidRPr="00192C34">
        <w:t xml:space="preserve">) </w:t>
      </w:r>
      <w:r w:rsidR="00C679C7" w:rsidRPr="00192C34">
        <w:t>that are not covered by the contract;</w:t>
      </w:r>
      <w:r w:rsidR="002F13CD" w:rsidRPr="00192C34">
        <w:t xml:space="preserve"> </w:t>
      </w:r>
      <w:r w:rsidR="00C679C7" w:rsidRPr="00192C34">
        <w:t>limits on the kinds of losses or damages for which compensation may be payable;</w:t>
      </w:r>
      <w:r w:rsidR="002F13CD" w:rsidRPr="00192C34">
        <w:t xml:space="preserve"> and </w:t>
      </w:r>
      <w:r w:rsidR="00C679C7" w:rsidRPr="00192C34">
        <w:t>limits on the amount of compensation that an accredited entity may be liable to pay</w:t>
      </w:r>
      <w:r w:rsidR="00C51FE3" w:rsidRPr="00192C34">
        <w:t>.</w:t>
      </w:r>
    </w:p>
    <w:p w14:paraId="7CC92BC9" w14:textId="647150B7" w:rsidR="00663315" w:rsidRPr="00192C34" w:rsidRDefault="00663315" w:rsidP="00D76627">
      <w:pPr>
        <w:pStyle w:val="ListParagraph"/>
        <w:numPr>
          <w:ilvl w:val="1"/>
          <w:numId w:val="510"/>
        </w:numPr>
        <w:spacing w:before="130"/>
        <w:ind w:left="851" w:hanging="851"/>
      </w:pPr>
      <w:r w:rsidRPr="00192C34">
        <w:t>Subrule </w:t>
      </w:r>
      <w:r w:rsidR="005C4F5D" w:rsidRPr="00192C34">
        <w:t>2.5</w:t>
      </w:r>
      <w:r w:rsidRPr="00192C34">
        <w:t>(2) provides that, for the avoidance of doubt, rule </w:t>
      </w:r>
      <w:r w:rsidR="005C4F5D" w:rsidRPr="00192C34">
        <w:t>2.5</w:t>
      </w:r>
      <w:r w:rsidRPr="00192C34">
        <w:t xml:space="preserve"> does not limit or modify the power of the Minister to make rules in accordance with subsection</w:t>
      </w:r>
      <w:r w:rsidR="00E62644" w:rsidRPr="00192C34">
        <w:t> </w:t>
      </w:r>
      <w:r w:rsidRPr="00192C34">
        <w:t xml:space="preserve">85(5) or section 87 of the </w:t>
      </w:r>
      <w:r w:rsidR="00AB1BA0">
        <w:rPr>
          <w:color w:val="000000" w:themeColor="text1"/>
        </w:rPr>
        <w:t>Digital ID Act</w:t>
      </w:r>
      <w:r w:rsidRPr="00192C34">
        <w:t>.</w:t>
      </w:r>
    </w:p>
    <w:p w14:paraId="7785D735" w14:textId="6A3273EA" w:rsidR="007A416B" w:rsidRPr="00192C34" w:rsidRDefault="00E95C88" w:rsidP="00D76627">
      <w:pPr>
        <w:pStyle w:val="ListParagraph"/>
        <w:numPr>
          <w:ilvl w:val="1"/>
          <w:numId w:val="510"/>
        </w:numPr>
        <w:spacing w:before="130"/>
        <w:ind w:left="851" w:hanging="851"/>
      </w:pPr>
      <w:r w:rsidRPr="00192C34">
        <w:t>T</w:t>
      </w:r>
      <w:r w:rsidR="00032CC7" w:rsidRPr="00192C34">
        <w:t xml:space="preserve">he effect of rule </w:t>
      </w:r>
      <w:r w:rsidR="00786DC4" w:rsidRPr="00192C34">
        <w:t>2.5</w:t>
      </w:r>
      <w:r w:rsidR="00032CC7" w:rsidRPr="00192C34">
        <w:t xml:space="preserve"> is to </w:t>
      </w:r>
      <w:r w:rsidR="00AE573F" w:rsidRPr="00192C34">
        <w:t xml:space="preserve">delay commencement of the statutory </w:t>
      </w:r>
      <w:r w:rsidR="005A5CF3" w:rsidRPr="00192C34">
        <w:t xml:space="preserve">contract and related provisions in </w:t>
      </w:r>
      <w:r w:rsidR="003336C7" w:rsidRPr="00192C34">
        <w:t xml:space="preserve">Division 2 of Part 3 of Chapter 4 of the </w:t>
      </w:r>
      <w:r w:rsidR="00AB1BA0">
        <w:rPr>
          <w:color w:val="000000" w:themeColor="text1"/>
        </w:rPr>
        <w:t>Digital ID Act</w:t>
      </w:r>
      <w:r w:rsidR="003336C7" w:rsidRPr="00192C34">
        <w:t xml:space="preserve"> </w:t>
      </w:r>
      <w:r w:rsidR="002635E2" w:rsidRPr="00192C34">
        <w:t xml:space="preserve">and </w:t>
      </w:r>
      <w:r w:rsidR="00252731" w:rsidRPr="00192C34">
        <w:t xml:space="preserve">provide for transitional </w:t>
      </w:r>
      <w:r w:rsidR="002635E2" w:rsidRPr="00192C34">
        <w:t>liability arrangements</w:t>
      </w:r>
      <w:r w:rsidR="00252731" w:rsidRPr="00192C34">
        <w:t xml:space="preserve"> that are consistent </w:t>
      </w:r>
      <w:r w:rsidR="002635E2" w:rsidRPr="00192C34">
        <w:t xml:space="preserve">with arrangements </w:t>
      </w:r>
      <w:r w:rsidR="00252731" w:rsidRPr="00192C34">
        <w:t xml:space="preserve">that existed under </w:t>
      </w:r>
      <w:r w:rsidR="002635E2" w:rsidRPr="00192C34">
        <w:t>the unlegislated accreditation scheme</w:t>
      </w:r>
      <w:r w:rsidR="007131DC" w:rsidRPr="00192C34">
        <w:t xml:space="preserve"> </w:t>
      </w:r>
      <w:r w:rsidR="00121678">
        <w:t xml:space="preserve">and </w:t>
      </w:r>
      <w:r w:rsidR="00106DB6">
        <w:t xml:space="preserve">unlegislated </w:t>
      </w:r>
      <w:r w:rsidR="00121678">
        <w:t xml:space="preserve">AGDIS </w:t>
      </w:r>
      <w:r w:rsidR="00B15400" w:rsidRPr="00192C34">
        <w:t>(which in effect exclude</w:t>
      </w:r>
      <w:r w:rsidR="00252731" w:rsidRPr="00192C34">
        <w:t>d</w:t>
      </w:r>
      <w:r w:rsidR="00B15400" w:rsidRPr="00192C34">
        <w:t xml:space="preserve"> all liability of accredited entities to other accredited entities and participating relying parties to the extent permitted by law)</w:t>
      </w:r>
      <w:r w:rsidR="00F056E9" w:rsidRPr="00192C34">
        <w:t xml:space="preserve">, </w:t>
      </w:r>
      <w:r w:rsidR="003E5941" w:rsidRPr="00192C34">
        <w:t>until</w:t>
      </w:r>
      <w:r w:rsidR="007A416B" w:rsidRPr="00192C34">
        <w:t xml:space="preserve"> </w:t>
      </w:r>
      <w:r w:rsidR="00300A85" w:rsidRPr="00192C34">
        <w:t>the AGDIS is expanded to include private sector entities</w:t>
      </w:r>
      <w:r w:rsidR="005C1248" w:rsidRPr="00192C34">
        <w:t>.</w:t>
      </w:r>
      <w:r w:rsidR="00457F8D">
        <w:t xml:space="preserve"> This essentially maintains</w:t>
      </w:r>
      <w:r w:rsidR="001B3996">
        <w:t>,</w:t>
      </w:r>
      <w:r w:rsidR="00457F8D">
        <w:t xml:space="preserve"> </w:t>
      </w:r>
      <w:r w:rsidR="001B3996">
        <w:t xml:space="preserve">for an interim period, </w:t>
      </w:r>
      <w:r w:rsidR="00457F8D">
        <w:t xml:space="preserve">the same liability arrangements </w:t>
      </w:r>
      <w:r w:rsidR="004C288D">
        <w:t xml:space="preserve">as the unlegislated </w:t>
      </w:r>
      <w:r w:rsidR="00457F8D">
        <w:t xml:space="preserve">AGDIS </w:t>
      </w:r>
      <w:r w:rsidR="00125438">
        <w:t xml:space="preserve">whilst </w:t>
      </w:r>
      <w:r w:rsidR="007345DF">
        <w:t xml:space="preserve">it </w:t>
      </w:r>
      <w:r w:rsidR="00457F8D">
        <w:t>remains a government only system.</w:t>
      </w:r>
    </w:p>
    <w:p w14:paraId="33664B02" w14:textId="28C59405" w:rsidR="00124B72" w:rsidRPr="00192C34" w:rsidRDefault="00124B72" w:rsidP="00D76627">
      <w:pPr>
        <w:pStyle w:val="Heading2"/>
        <w:spacing w:after="0" w:line="259" w:lineRule="auto"/>
        <w:rPr>
          <w:sz w:val="32"/>
          <w:szCs w:val="32"/>
        </w:rPr>
      </w:pPr>
      <w:r w:rsidRPr="00192C34">
        <w:rPr>
          <w:sz w:val="32"/>
          <w:szCs w:val="32"/>
        </w:rPr>
        <w:t>Part 4—</w:t>
      </w:r>
      <w:r w:rsidR="00F63461" w:rsidRPr="00192C34">
        <w:rPr>
          <w:sz w:val="32"/>
          <w:szCs w:val="32"/>
        </w:rPr>
        <w:t>Other modifications to the Act</w:t>
      </w:r>
    </w:p>
    <w:p w14:paraId="6034C27E" w14:textId="6839E19D" w:rsidR="00C97FAA" w:rsidRPr="00192C34" w:rsidRDefault="00C97FAA" w:rsidP="00D76627">
      <w:pPr>
        <w:pStyle w:val="Heading4"/>
        <w:spacing w:before="360" w:line="259" w:lineRule="auto"/>
        <w:rPr>
          <w:b/>
          <w:bCs/>
          <w:u w:val="none"/>
        </w:rPr>
      </w:pPr>
      <w:r w:rsidRPr="00192C34">
        <w:rPr>
          <w:b/>
          <w:bCs/>
          <w:u w:val="none"/>
        </w:rPr>
        <w:t>Rule </w:t>
      </w:r>
      <w:r w:rsidR="00786DC4" w:rsidRPr="00192C34">
        <w:rPr>
          <w:b/>
          <w:bCs/>
          <w:u w:val="none"/>
        </w:rPr>
        <w:t>2.6</w:t>
      </w:r>
      <w:r w:rsidRPr="00192C34">
        <w:rPr>
          <w:b/>
          <w:bCs/>
          <w:u w:val="none"/>
        </w:rPr>
        <w:t xml:space="preserve"> – References to </w:t>
      </w:r>
      <w:r w:rsidRPr="00192C34">
        <w:rPr>
          <w:b/>
          <w:bCs/>
          <w:i/>
          <w:iCs/>
          <w:u w:val="none"/>
        </w:rPr>
        <w:t>myGovID</w:t>
      </w:r>
      <w:r w:rsidR="00881891" w:rsidRPr="00192C34">
        <w:rPr>
          <w:b/>
          <w:bCs/>
          <w:u w:val="none"/>
        </w:rPr>
        <w:t xml:space="preserve"> in the Act</w:t>
      </w:r>
    </w:p>
    <w:p w14:paraId="51041B1F" w14:textId="4AD31737" w:rsidR="002809F2" w:rsidRPr="00192C34" w:rsidRDefault="006C46F3" w:rsidP="00D76627">
      <w:pPr>
        <w:pStyle w:val="ListParagraph"/>
        <w:numPr>
          <w:ilvl w:val="1"/>
          <w:numId w:val="510"/>
        </w:numPr>
        <w:spacing w:before="130"/>
        <w:ind w:left="851" w:hanging="851"/>
      </w:pPr>
      <w:r w:rsidRPr="00192C34">
        <w:t xml:space="preserve">This rule </w:t>
      </w:r>
      <w:r w:rsidR="002F52C7" w:rsidRPr="00192C34">
        <w:t>provides</w:t>
      </w:r>
      <w:r w:rsidR="001C14DF" w:rsidRPr="00192C34">
        <w:t xml:space="preserve"> that references to </w:t>
      </w:r>
      <w:r w:rsidR="002F52C7" w:rsidRPr="00192C34">
        <w:t>‘</w:t>
      </w:r>
      <w:r w:rsidR="002809F2" w:rsidRPr="00192C34">
        <w:t>myGovID</w:t>
      </w:r>
      <w:r w:rsidR="002F52C7" w:rsidRPr="00192C34">
        <w:t>’</w:t>
      </w:r>
      <w:r w:rsidR="002809F2" w:rsidRPr="00192C34">
        <w:t xml:space="preserve"> </w:t>
      </w:r>
      <w:r w:rsidR="001C14DF" w:rsidRPr="00192C34">
        <w:t xml:space="preserve">in the Transitional Act are taken to be references to </w:t>
      </w:r>
      <w:r w:rsidR="001D148D" w:rsidRPr="00192C34">
        <w:t>‘</w:t>
      </w:r>
      <w:r w:rsidR="002809F2" w:rsidRPr="00192C34">
        <w:t>myID</w:t>
      </w:r>
      <w:r w:rsidR="001D148D" w:rsidRPr="00192C34">
        <w:t>’</w:t>
      </w:r>
      <w:r w:rsidR="00E13785" w:rsidRPr="00192C34">
        <w:t>.</w:t>
      </w:r>
      <w:r w:rsidR="002809F2" w:rsidRPr="00192C34">
        <w:t xml:space="preserve"> </w:t>
      </w:r>
      <w:r w:rsidR="00E13785" w:rsidRPr="00192C34">
        <w:t xml:space="preserve">This is </w:t>
      </w:r>
      <w:r w:rsidR="002809F2" w:rsidRPr="00192C34">
        <w:t xml:space="preserve">to reflect the rebrand of </w:t>
      </w:r>
      <w:r w:rsidR="001D148D" w:rsidRPr="00192C34">
        <w:t>‘</w:t>
      </w:r>
      <w:r w:rsidR="002809F2" w:rsidRPr="00192C34">
        <w:t>myGovID</w:t>
      </w:r>
      <w:r w:rsidR="001D148D" w:rsidRPr="00192C34">
        <w:t>’</w:t>
      </w:r>
      <w:r w:rsidR="002809F2" w:rsidRPr="00192C34">
        <w:t xml:space="preserve"> to </w:t>
      </w:r>
      <w:r w:rsidR="001D148D" w:rsidRPr="00192C34">
        <w:t>‘</w:t>
      </w:r>
      <w:r w:rsidR="002809F2" w:rsidRPr="00192C34">
        <w:t>myID</w:t>
      </w:r>
      <w:r w:rsidR="001D148D" w:rsidRPr="00192C34">
        <w:t>’</w:t>
      </w:r>
      <w:r w:rsidR="002809F2" w:rsidRPr="00192C34">
        <w:t xml:space="preserve"> by the Commissioner </w:t>
      </w:r>
      <w:r w:rsidR="002201D7" w:rsidRPr="00192C34">
        <w:t>of</w:t>
      </w:r>
      <w:r w:rsidR="002809F2" w:rsidRPr="00192C34">
        <w:t xml:space="preserve"> Taxation.</w:t>
      </w:r>
    </w:p>
    <w:p w14:paraId="45596FE8" w14:textId="77777777" w:rsidR="00BD0BC2" w:rsidRPr="00192C34" w:rsidRDefault="009551D2" w:rsidP="00D76627">
      <w:pPr>
        <w:pStyle w:val="ListParagraph"/>
        <w:numPr>
          <w:ilvl w:val="1"/>
          <w:numId w:val="510"/>
        </w:numPr>
        <w:spacing w:before="130"/>
        <w:ind w:left="851" w:hanging="851"/>
      </w:pPr>
      <w:r w:rsidRPr="00192C34">
        <w:t xml:space="preserve">This rule modifies </w:t>
      </w:r>
      <w:r w:rsidR="00906356" w:rsidRPr="00192C34">
        <w:t xml:space="preserve">the effect of </w:t>
      </w:r>
      <w:r w:rsidR="00BD0BC2" w:rsidRPr="00192C34">
        <w:t>the following:</w:t>
      </w:r>
    </w:p>
    <w:p w14:paraId="1F9058B2" w14:textId="1F2E8734" w:rsidR="009551D2" w:rsidRPr="00192C34" w:rsidRDefault="00DC7886" w:rsidP="00D76627">
      <w:pPr>
        <w:pStyle w:val="2"/>
        <w:numPr>
          <w:ilvl w:val="0"/>
          <w:numId w:val="162"/>
        </w:numPr>
        <w:spacing w:before="120" w:after="0"/>
        <w:ind w:left="1570" w:hanging="357"/>
      </w:pPr>
      <w:r w:rsidRPr="00192C34">
        <w:t>condition (a) in column 3 of item 2 of the table in item </w:t>
      </w:r>
      <w:r w:rsidR="00BD0BC2" w:rsidRPr="00192C34">
        <w:t xml:space="preserve">2 of Part 2 of </w:t>
      </w:r>
      <w:r w:rsidR="0016204B" w:rsidRPr="00192C34">
        <w:t>the Schedule</w:t>
      </w:r>
      <w:r w:rsidR="00BD0BC2" w:rsidRPr="00192C34">
        <w:t>; and</w:t>
      </w:r>
    </w:p>
    <w:p w14:paraId="6A7408F6" w14:textId="21118FF9" w:rsidR="0003209A" w:rsidRPr="003D4F17" w:rsidRDefault="007C624C" w:rsidP="00D76627">
      <w:pPr>
        <w:pStyle w:val="2"/>
        <w:numPr>
          <w:ilvl w:val="0"/>
          <w:numId w:val="162"/>
        </w:numPr>
        <w:spacing w:before="120" w:after="0"/>
        <w:ind w:left="1570" w:hanging="357"/>
        <w:rPr>
          <w:b/>
        </w:rPr>
      </w:pPr>
      <w:r w:rsidRPr="00192C34">
        <w:t xml:space="preserve">condition (a) in column 3 of item 2 of the table in subitem 4(1) of Part 3 of </w:t>
      </w:r>
      <w:r w:rsidR="0016204B" w:rsidRPr="00192C34">
        <w:t>the Schedule</w:t>
      </w:r>
      <w:r w:rsidRPr="00192C34">
        <w:t>.</w:t>
      </w:r>
    </w:p>
    <w:p w14:paraId="24B3C0BB" w14:textId="77777777" w:rsidR="009417EA" w:rsidRPr="00192C34" w:rsidRDefault="009417EA" w:rsidP="009417EA">
      <w:pPr>
        <w:pStyle w:val="Heading2"/>
        <w:spacing w:after="0" w:line="259" w:lineRule="auto"/>
        <w:rPr>
          <w:sz w:val="32"/>
          <w:szCs w:val="32"/>
        </w:rPr>
      </w:pPr>
      <w:r w:rsidRPr="00192C34">
        <w:rPr>
          <w:sz w:val="32"/>
          <w:szCs w:val="32"/>
        </w:rPr>
        <w:t xml:space="preserve">Part </w:t>
      </w:r>
      <w:r>
        <w:rPr>
          <w:sz w:val="32"/>
          <w:szCs w:val="32"/>
        </w:rPr>
        <w:t>5</w:t>
      </w:r>
      <w:r w:rsidRPr="00192C34">
        <w:rPr>
          <w:sz w:val="32"/>
          <w:szCs w:val="32"/>
        </w:rPr>
        <w:t xml:space="preserve">—Other modifications to the </w:t>
      </w:r>
      <w:r>
        <w:rPr>
          <w:sz w:val="32"/>
          <w:szCs w:val="32"/>
        </w:rPr>
        <w:t xml:space="preserve">Digital ID </w:t>
      </w:r>
      <w:r w:rsidRPr="00192C34">
        <w:rPr>
          <w:sz w:val="32"/>
          <w:szCs w:val="32"/>
        </w:rPr>
        <w:t>Act</w:t>
      </w:r>
    </w:p>
    <w:p w14:paraId="1EF581BB" w14:textId="77777777" w:rsidR="009417EA" w:rsidRPr="00192C34" w:rsidRDefault="009417EA" w:rsidP="009417EA">
      <w:pPr>
        <w:pStyle w:val="Heading4"/>
        <w:spacing w:before="360" w:line="259" w:lineRule="auto"/>
        <w:rPr>
          <w:b/>
          <w:bCs/>
          <w:u w:val="none"/>
        </w:rPr>
      </w:pPr>
      <w:r w:rsidRPr="007439A7">
        <w:rPr>
          <w:b/>
          <w:bCs/>
          <w:u w:val="none"/>
        </w:rPr>
        <w:t>Rule </w:t>
      </w:r>
      <w:r w:rsidRPr="00E83EC9">
        <w:rPr>
          <w:b/>
          <w:bCs/>
          <w:u w:val="none"/>
        </w:rPr>
        <w:t xml:space="preserve">2.7 </w:t>
      </w:r>
      <w:r w:rsidRPr="00192C34">
        <w:rPr>
          <w:b/>
          <w:bCs/>
          <w:u w:val="none"/>
        </w:rPr>
        <w:t>–</w:t>
      </w:r>
      <w:r w:rsidRPr="00E83EC9">
        <w:rPr>
          <w:b/>
          <w:bCs/>
          <w:u w:val="none"/>
        </w:rPr>
        <w:t xml:space="preserve"> Conditions on accreditation relating to restricted attributes of individuals</w:t>
      </w:r>
    </w:p>
    <w:p w14:paraId="4B7E9476" w14:textId="50EEBB4B" w:rsidR="009417EA" w:rsidRPr="007439A7" w:rsidRDefault="009417EA" w:rsidP="009417EA">
      <w:pPr>
        <w:pStyle w:val="ListParagraph"/>
        <w:numPr>
          <w:ilvl w:val="1"/>
          <w:numId w:val="510"/>
        </w:numPr>
        <w:spacing w:before="130"/>
        <w:ind w:left="851" w:hanging="851"/>
      </w:pPr>
      <w:r>
        <w:t>Subsections 18</w:t>
      </w:r>
      <w:r w:rsidRPr="007439A7">
        <w:t xml:space="preserve">(2) and (3) of the </w:t>
      </w:r>
      <w:r w:rsidR="00AB1BA0">
        <w:rPr>
          <w:color w:val="000000" w:themeColor="text1"/>
        </w:rPr>
        <w:t>Digital ID Act</w:t>
      </w:r>
      <w:r w:rsidRPr="007439A7">
        <w:t xml:space="preserve"> require the Digital ID Regulator to:</w:t>
      </w:r>
    </w:p>
    <w:p w14:paraId="52124F2E" w14:textId="77777777" w:rsidR="009417EA" w:rsidRPr="007439A7" w:rsidRDefault="009417EA" w:rsidP="009417EA">
      <w:pPr>
        <w:pStyle w:val="2"/>
        <w:numPr>
          <w:ilvl w:val="0"/>
          <w:numId w:val="162"/>
        </w:numPr>
        <w:spacing w:before="120" w:after="0"/>
        <w:ind w:left="1570" w:hanging="357"/>
      </w:pPr>
      <w:r w:rsidRPr="007439A7">
        <w:t xml:space="preserve">have regard </w:t>
      </w:r>
      <w:r>
        <w:t>to</w:t>
      </w:r>
      <w:r w:rsidRPr="007439A7">
        <w:t xml:space="preserve"> certain matters in deciding whether to impose conditions on an entity’s </w:t>
      </w:r>
      <w:r>
        <w:t>accreditation</w:t>
      </w:r>
      <w:r w:rsidRPr="007439A7">
        <w:t xml:space="preserve"> authorising the entity to collect or disclose a restricted attribute of an individual; and</w:t>
      </w:r>
    </w:p>
    <w:p w14:paraId="23746929" w14:textId="77777777" w:rsidR="009417EA" w:rsidRPr="007439A7" w:rsidRDefault="009417EA" w:rsidP="009417EA">
      <w:pPr>
        <w:pStyle w:val="2"/>
        <w:numPr>
          <w:ilvl w:val="0"/>
          <w:numId w:val="162"/>
        </w:numPr>
        <w:spacing w:before="120" w:after="0"/>
        <w:ind w:left="1570" w:hanging="357"/>
      </w:pPr>
      <w:r w:rsidRPr="007439A7">
        <w:t>if the Digital ID Regulator imposes the condition, to publish on the Digital ID Regulator’s website a statement of reasons for giving the authorisation.</w:t>
      </w:r>
    </w:p>
    <w:p w14:paraId="43F30E61" w14:textId="0A7E9358" w:rsidR="009417EA" w:rsidRDefault="009417EA" w:rsidP="75E60C0A">
      <w:pPr>
        <w:pStyle w:val="ListParagraph"/>
        <w:spacing w:before="130"/>
        <w:ind w:left="851" w:hanging="851"/>
      </w:pPr>
      <w:r>
        <w:t xml:space="preserve">The Transitional Act and the </w:t>
      </w:r>
      <w:r w:rsidR="00FE6361">
        <w:t>Rules</w:t>
      </w:r>
      <w:r>
        <w:t xml:space="preserve"> impose</w:t>
      </w:r>
      <w:r w:rsidR="295207AC">
        <w:t>,</w:t>
      </w:r>
      <w:r>
        <w:t xml:space="preserve"> or will impose</w:t>
      </w:r>
      <w:r w:rsidR="4D921B42">
        <w:t>,</w:t>
      </w:r>
      <w:r>
        <w:t xml:space="preserve"> conditions permitting the collection and/or disclosure of restricted attributes by</w:t>
      </w:r>
      <w:r w:rsidR="19585A5C">
        <w:t xml:space="preserve"> 2 entities. These are</w:t>
      </w:r>
      <w:r>
        <w:t xml:space="preserve"> the Commissioner of Taxation (</w:t>
      </w:r>
      <w:r w:rsidR="1FC15C5D">
        <w:t xml:space="preserve">see </w:t>
      </w:r>
      <w:r>
        <w:t xml:space="preserve">paragraph (h) of column 3 of item 2 of the table in </w:t>
      </w:r>
      <w:r>
        <w:lastRenderedPageBreak/>
        <w:t>item 2 of Schedule 1 to the Transitional Act) and Makesure Consulting Pty Ltd (</w:t>
      </w:r>
      <w:r w:rsidR="08965075">
        <w:t xml:space="preserve">see </w:t>
      </w:r>
      <w:r>
        <w:t xml:space="preserve">paragraph (c) of column 3 of item 4 of Table 1 in Schedule 1). The conditions </w:t>
      </w:r>
      <w:r w:rsidR="0970A854">
        <w:t xml:space="preserve">on the participation of those entities maintain </w:t>
      </w:r>
      <w:r>
        <w:t>conditions that were previously considered and imposed on those entities prior to commencement .</w:t>
      </w:r>
    </w:p>
    <w:p w14:paraId="1F3E0760" w14:textId="7869FAB4" w:rsidR="004D6D10" w:rsidRPr="003D4F17" w:rsidRDefault="009417EA" w:rsidP="003D4F17">
      <w:pPr>
        <w:pStyle w:val="ListParagraph"/>
        <w:spacing w:before="130"/>
        <w:ind w:left="851" w:hanging="851"/>
      </w:pPr>
      <w:r>
        <w:t xml:space="preserve">This rule modifies the effect of section 18 of the </w:t>
      </w:r>
      <w:r w:rsidR="00AB1BA0">
        <w:rPr>
          <w:color w:val="000000" w:themeColor="text1"/>
        </w:rPr>
        <w:t>Digital ID Act</w:t>
      </w:r>
      <w:r w:rsidR="21DC7B62">
        <w:t xml:space="preserve">. </w:t>
      </w:r>
      <w:r>
        <w:t>by providing that subsections 18(2) and (3) do not apply in relation to the conditions taken to have been imposed on the</w:t>
      </w:r>
      <w:r w:rsidR="10563CE0">
        <w:t xml:space="preserve"> 2 entities that were permitted to collect and/or disclose restricted attributes prior to commenc</w:t>
      </w:r>
      <w:r w:rsidR="65F9F945">
        <w:t>e</w:t>
      </w:r>
      <w:r w:rsidR="10563CE0">
        <w:t>ment.</w:t>
      </w:r>
      <w:r>
        <w:t xml:space="preserve"> Commissioner of Taxation and Makesure Consulting Pty Ltd concerning the collection and/or disclosure of restricted attributes. Consequently, the Digital ID Regulator will not be required to reconsider the matters in subsections 18(2) and (3) of the </w:t>
      </w:r>
      <w:r w:rsidR="00AB1BA0">
        <w:rPr>
          <w:color w:val="000000" w:themeColor="text1"/>
        </w:rPr>
        <w:t>Digital ID Act</w:t>
      </w:r>
      <w:r>
        <w:t xml:space="preserve"> or publish a statement of reasons in respect of these entities’ conditions, which have already been decided.</w:t>
      </w:r>
    </w:p>
    <w:p w14:paraId="4FA41FA2" w14:textId="4FD79021" w:rsidR="00E24B71" w:rsidRPr="00192C34" w:rsidRDefault="00E24B71" w:rsidP="00D76627">
      <w:pPr>
        <w:pStyle w:val="Heading2"/>
        <w:spacing w:after="0" w:line="259" w:lineRule="auto"/>
        <w:rPr>
          <w:sz w:val="32"/>
          <w:szCs w:val="32"/>
        </w:rPr>
      </w:pPr>
      <w:r w:rsidRPr="00192C34">
        <w:rPr>
          <w:sz w:val="32"/>
          <w:szCs w:val="32"/>
        </w:rPr>
        <w:t xml:space="preserve">Schedule 1 – </w:t>
      </w:r>
      <w:r w:rsidR="001C5FEA" w:rsidRPr="00192C34">
        <w:rPr>
          <w:sz w:val="32"/>
          <w:szCs w:val="32"/>
        </w:rPr>
        <w:t>Tables</w:t>
      </w:r>
    </w:p>
    <w:p w14:paraId="665E64E3" w14:textId="731A1DE1" w:rsidR="00E24B71" w:rsidRPr="00192C34" w:rsidRDefault="001C5FEA" w:rsidP="00D76627">
      <w:pPr>
        <w:pStyle w:val="Heading4"/>
        <w:spacing w:before="360" w:line="259" w:lineRule="auto"/>
        <w:rPr>
          <w:b/>
          <w:bCs/>
          <w:u w:val="none"/>
        </w:rPr>
      </w:pPr>
      <w:r w:rsidRPr="00192C34">
        <w:rPr>
          <w:b/>
          <w:bCs/>
          <w:u w:val="none"/>
        </w:rPr>
        <w:t>Table</w:t>
      </w:r>
      <w:r w:rsidR="00E24B71" w:rsidRPr="00192C34">
        <w:rPr>
          <w:b/>
          <w:bCs/>
          <w:u w:val="none"/>
        </w:rPr>
        <w:t xml:space="preserve"> 1</w:t>
      </w:r>
      <w:r w:rsidR="00E9293A" w:rsidRPr="00192C34">
        <w:rPr>
          <w:b/>
          <w:bCs/>
          <w:u w:val="none"/>
        </w:rPr>
        <w:t xml:space="preserve"> </w:t>
      </w:r>
      <w:r w:rsidR="0044433B" w:rsidRPr="00192C34">
        <w:rPr>
          <w:b/>
          <w:bCs/>
          <w:u w:val="none"/>
        </w:rPr>
        <w:t>– Entities taken to be approved as accredited entities immediately after commencement</w:t>
      </w:r>
    </w:p>
    <w:p w14:paraId="7971ADA1" w14:textId="14C3B544" w:rsidR="008D3BA6" w:rsidRPr="00192C34" w:rsidRDefault="008A7551" w:rsidP="00D76627">
      <w:pPr>
        <w:pStyle w:val="ListParagraph"/>
        <w:numPr>
          <w:ilvl w:val="1"/>
          <w:numId w:val="510"/>
        </w:numPr>
        <w:spacing w:before="130"/>
        <w:ind w:left="851" w:hanging="851"/>
      </w:pPr>
      <w:r w:rsidRPr="00192C34">
        <w:t xml:space="preserve">The note to Table 1 directs readers to rule 2.1. </w:t>
      </w:r>
      <w:r w:rsidR="00786DC4" w:rsidRPr="00192C34">
        <w:t>Under</w:t>
      </w:r>
      <w:r w:rsidR="000036AC" w:rsidRPr="00192C34">
        <w:t xml:space="preserve"> </w:t>
      </w:r>
      <w:r w:rsidR="000777C9" w:rsidRPr="00192C34">
        <w:t>sub</w:t>
      </w:r>
      <w:r w:rsidR="000036AC" w:rsidRPr="00192C34">
        <w:t>rule</w:t>
      </w:r>
      <w:r w:rsidR="00BA2B9E" w:rsidRPr="00192C34">
        <w:t xml:space="preserve"> </w:t>
      </w:r>
      <w:r w:rsidR="008E2203" w:rsidRPr="00192C34">
        <w:t>2.</w:t>
      </w:r>
      <w:r w:rsidR="00C95286" w:rsidRPr="00192C34">
        <w:t>1</w:t>
      </w:r>
      <w:r w:rsidR="000777C9" w:rsidRPr="00192C34">
        <w:t>(a)</w:t>
      </w:r>
      <w:r w:rsidR="00383EAF" w:rsidRPr="00192C34">
        <w:t xml:space="preserve">, </w:t>
      </w:r>
      <w:r w:rsidR="00E94D29" w:rsidRPr="00192C34">
        <w:t xml:space="preserve">the Digital ID Regulator is taken, immediately after commencement of the </w:t>
      </w:r>
      <w:r w:rsidR="003E6C00" w:rsidRPr="00192C34">
        <w:t>Schedule</w:t>
      </w:r>
      <w:r w:rsidR="00E94D29" w:rsidRPr="00192C34">
        <w:t>, to</w:t>
      </w:r>
      <w:r w:rsidR="008D3BA6" w:rsidRPr="00192C34">
        <w:t xml:space="preserve"> have </w:t>
      </w:r>
      <w:r w:rsidR="00992D87" w:rsidRPr="00192C34">
        <w:t>d</w:t>
      </w:r>
      <w:r w:rsidR="00C95286" w:rsidRPr="00192C34">
        <w:t>ecided</w:t>
      </w:r>
      <w:r w:rsidR="0061770D" w:rsidRPr="00192C34">
        <w:t>,</w:t>
      </w:r>
      <w:r w:rsidR="00C95286" w:rsidRPr="00192C34">
        <w:t xml:space="preserve"> for the purposes of subsection 15(2) of the </w:t>
      </w:r>
      <w:r w:rsidR="00AB1BA0">
        <w:rPr>
          <w:color w:val="000000" w:themeColor="text1"/>
        </w:rPr>
        <w:t>Digital ID Act</w:t>
      </w:r>
      <w:r w:rsidR="0061770D" w:rsidRPr="00192C34">
        <w:t>,</w:t>
      </w:r>
      <w:r w:rsidR="00C95286" w:rsidRPr="00192C34">
        <w:t xml:space="preserve"> to accredit an entity specified in column 1 of an item in Table 1 as the kind of accredited entity specified in column 2 of the item</w:t>
      </w:r>
      <w:r w:rsidR="00F31C2A">
        <w:t>.</w:t>
      </w:r>
    </w:p>
    <w:p w14:paraId="3F8BD871" w14:textId="330DBE81" w:rsidR="00C95286" w:rsidRPr="00192C34" w:rsidRDefault="00786DC4" w:rsidP="00D76627">
      <w:pPr>
        <w:pStyle w:val="ListParagraph"/>
        <w:numPr>
          <w:ilvl w:val="1"/>
          <w:numId w:val="510"/>
        </w:numPr>
        <w:spacing w:before="130"/>
        <w:ind w:left="851" w:hanging="851"/>
      </w:pPr>
      <w:r w:rsidRPr="00192C34">
        <w:t xml:space="preserve">Under </w:t>
      </w:r>
      <w:r w:rsidR="008D3BA6" w:rsidRPr="00192C34">
        <w:t xml:space="preserve">subrule 2.1(b), the Digital ID Regulator is taken, immediately after commencement of the </w:t>
      </w:r>
      <w:r w:rsidR="003E6C00" w:rsidRPr="00192C34">
        <w:t>Schedule</w:t>
      </w:r>
      <w:r w:rsidR="008D3BA6" w:rsidRPr="00192C34">
        <w:t xml:space="preserve">, to </w:t>
      </w:r>
      <w:r w:rsidR="008B016B" w:rsidRPr="00192C34">
        <w:t xml:space="preserve">have </w:t>
      </w:r>
      <w:r w:rsidR="00C95286" w:rsidRPr="00192C34">
        <w:t xml:space="preserve">imposed the conditions, if any, specified in column 3 of the item on the entity’s accreditation for the purposes of </w:t>
      </w:r>
      <w:r w:rsidR="008B016B" w:rsidRPr="00192C34">
        <w:t>paragraph</w:t>
      </w:r>
      <w:r w:rsidR="00C95286" w:rsidRPr="00192C34">
        <w:t xml:space="preserve"> 17(2)</w:t>
      </w:r>
      <w:r w:rsidR="008B016B" w:rsidRPr="00192C34">
        <w:t>(a)</w:t>
      </w:r>
      <w:r w:rsidR="00C95286" w:rsidRPr="00192C34">
        <w:t xml:space="preserve"> of the </w:t>
      </w:r>
      <w:r w:rsidR="00AB1BA0">
        <w:rPr>
          <w:color w:val="000000" w:themeColor="text1"/>
        </w:rPr>
        <w:t>Digital ID Act</w:t>
      </w:r>
      <w:r w:rsidR="00C95286" w:rsidRPr="00192C34">
        <w:t xml:space="preserve">. </w:t>
      </w:r>
    </w:p>
    <w:p w14:paraId="4CE0A8C9" w14:textId="7B59F28D" w:rsidR="00E674B1" w:rsidRPr="00192C34" w:rsidRDefault="00FA373E" w:rsidP="00D76627">
      <w:pPr>
        <w:pStyle w:val="ListParagraph"/>
        <w:numPr>
          <w:ilvl w:val="1"/>
          <w:numId w:val="510"/>
        </w:numPr>
        <w:spacing w:before="130"/>
        <w:ind w:left="851" w:hanging="851"/>
      </w:pPr>
      <w:r w:rsidRPr="00192C34">
        <w:t>The conditions</w:t>
      </w:r>
      <w:r w:rsidR="003079DF" w:rsidRPr="00192C34">
        <w:t xml:space="preserve"> specified in column 3 of an item in Table 1</w:t>
      </w:r>
      <w:r w:rsidR="0073089B" w:rsidRPr="00192C34">
        <w:t xml:space="preserve"> are in addition to the conditions imposed under the </w:t>
      </w:r>
      <w:r w:rsidR="002F3524" w:rsidRPr="00192C34">
        <w:t xml:space="preserve">Accreditation Rules and </w:t>
      </w:r>
      <w:r w:rsidR="001E17F2">
        <w:t xml:space="preserve">the requirements under </w:t>
      </w:r>
      <w:r w:rsidR="002F3524" w:rsidRPr="00192C34">
        <w:t>the Accreditation Data Standards</w:t>
      </w:r>
      <w:r w:rsidR="007F3D49" w:rsidRPr="00192C34">
        <w:t>.</w:t>
      </w:r>
      <w:r w:rsidR="008D6EE1" w:rsidRPr="00192C34">
        <w:t xml:space="preserve"> The conditions imposed</w:t>
      </w:r>
      <w:r w:rsidR="00C001D7" w:rsidRPr="00192C34">
        <w:t xml:space="preserve"> under</w:t>
      </w:r>
      <w:r w:rsidR="008D6EE1" w:rsidRPr="00192C34">
        <w:t xml:space="preserve"> </w:t>
      </w:r>
      <w:r w:rsidR="0081751E" w:rsidRPr="00192C34">
        <w:t>the Accreditation Rules and the Accreditation Data Standards include</w:t>
      </w:r>
      <w:r w:rsidR="005D5E4B" w:rsidRPr="00192C34">
        <w:t>,</w:t>
      </w:r>
      <w:r w:rsidR="0081751E" w:rsidRPr="00192C34">
        <w:t xml:space="preserve"> but are not limited to,</w:t>
      </w:r>
      <w:r w:rsidR="00A44AA0" w:rsidRPr="00192C34">
        <w:t xml:space="preserve"> the</w:t>
      </w:r>
      <w:r w:rsidR="0081751E" w:rsidRPr="00192C34">
        <w:t xml:space="preserve"> </w:t>
      </w:r>
      <w:r w:rsidR="0008455F" w:rsidRPr="00192C34">
        <w:t xml:space="preserve">collection and disclosure of restricted attributes and biometric </w:t>
      </w:r>
      <w:r w:rsidR="00A44AA0" w:rsidRPr="00192C34">
        <w:t>information by an accredited entity.</w:t>
      </w:r>
    </w:p>
    <w:p w14:paraId="15207679" w14:textId="31523BAC" w:rsidR="00E674B1" w:rsidRPr="00192C34" w:rsidRDefault="0036102F" w:rsidP="00D76627">
      <w:pPr>
        <w:pStyle w:val="ListParagraph"/>
        <w:numPr>
          <w:ilvl w:val="1"/>
          <w:numId w:val="510"/>
        </w:numPr>
        <w:spacing w:before="130"/>
        <w:ind w:left="851" w:hanging="851"/>
      </w:pPr>
      <w:r w:rsidRPr="00192C34">
        <w:t>Item 1 of Table 1</w:t>
      </w:r>
      <w:r w:rsidR="005230A5" w:rsidRPr="00192C34">
        <w:t xml:space="preserve"> specifies </w:t>
      </w:r>
      <w:r w:rsidR="00D52CD6" w:rsidRPr="00192C34">
        <w:t>the Australian Postal Corporation</w:t>
      </w:r>
      <w:r w:rsidR="00D834C1" w:rsidRPr="00192C34">
        <w:t xml:space="preserve"> </w:t>
      </w:r>
      <w:r w:rsidR="00AF7E53" w:rsidRPr="00192C34">
        <w:t xml:space="preserve">(Australia Post) </w:t>
      </w:r>
      <w:r w:rsidR="00D834C1" w:rsidRPr="00192C34">
        <w:t xml:space="preserve">as an entity </w:t>
      </w:r>
      <w:r w:rsidR="00C45BE7" w:rsidRPr="00192C34">
        <w:t xml:space="preserve">taken to be accredited as an </w:t>
      </w:r>
      <w:r w:rsidR="001E2252">
        <w:t>ISP</w:t>
      </w:r>
      <w:r w:rsidR="00DB5546" w:rsidRPr="00192C34">
        <w:t>.</w:t>
      </w:r>
      <w:r w:rsidR="00D40DE9" w:rsidRPr="00192C34">
        <w:t xml:space="preserve"> This accreditation is subject to </w:t>
      </w:r>
      <w:r w:rsidR="005631B6">
        <w:t>5</w:t>
      </w:r>
      <w:r w:rsidR="003F231E" w:rsidRPr="00192C34">
        <w:t xml:space="preserve"> </w:t>
      </w:r>
      <w:r w:rsidR="00D40DE9" w:rsidRPr="00192C34">
        <w:t>conditions:</w:t>
      </w:r>
    </w:p>
    <w:p w14:paraId="2120D103" w14:textId="3AC80309" w:rsidR="00D40DE9" w:rsidRPr="00192C34" w:rsidRDefault="006F1337" w:rsidP="00D76627">
      <w:pPr>
        <w:pStyle w:val="2"/>
        <w:numPr>
          <w:ilvl w:val="0"/>
          <w:numId w:val="162"/>
        </w:numPr>
        <w:spacing w:before="120" w:after="0"/>
        <w:ind w:left="1570" w:hanging="357"/>
      </w:pPr>
      <w:r>
        <w:t>Paragraph (a)</w:t>
      </w:r>
      <w:r w:rsidR="00DC5CE8" w:rsidRPr="00192C34">
        <w:t xml:space="preserve"> </w:t>
      </w:r>
      <w:r w:rsidR="00E8622B" w:rsidRPr="00192C34">
        <w:t xml:space="preserve">requires </w:t>
      </w:r>
      <w:r w:rsidR="00AF7E53" w:rsidRPr="00192C34">
        <w:t xml:space="preserve">Australia Post </w:t>
      </w:r>
      <w:r w:rsidR="00E8622B" w:rsidRPr="00192C34">
        <w:t xml:space="preserve">to </w:t>
      </w:r>
      <w:r w:rsidR="00AD0ACE" w:rsidRPr="00192C34">
        <w:t xml:space="preserve">only </w:t>
      </w:r>
      <w:r w:rsidR="00E8622B" w:rsidRPr="00192C34">
        <w:t xml:space="preserve">provide its </w:t>
      </w:r>
      <w:r w:rsidR="00AD0ACE" w:rsidRPr="00192C34">
        <w:t xml:space="preserve">accredited </w:t>
      </w:r>
      <w:r w:rsidR="00E8622B" w:rsidRPr="00192C34">
        <w:t>identity service</w:t>
      </w:r>
      <w:r w:rsidR="00AD0ACE" w:rsidRPr="00192C34">
        <w:t>s</w:t>
      </w:r>
      <w:r w:rsidR="00E8622B" w:rsidRPr="00192C34">
        <w:t xml:space="preserve"> </w:t>
      </w:r>
      <w:r w:rsidR="00CC286E" w:rsidRPr="00192C34">
        <w:t xml:space="preserve">for the purposes of </w:t>
      </w:r>
      <w:r w:rsidR="0085207E" w:rsidRPr="00192C34">
        <w:t>its</w:t>
      </w:r>
      <w:r w:rsidR="00CC286E" w:rsidRPr="00192C34">
        <w:t xml:space="preserve"> </w:t>
      </w:r>
      <w:r w:rsidR="0085207E" w:rsidRPr="00192C34">
        <w:t xml:space="preserve">Digital iD™ service </w:t>
      </w:r>
      <w:r w:rsidR="002673DE" w:rsidRPr="00192C34">
        <w:t>directly</w:t>
      </w:r>
      <w:r w:rsidR="0085207E" w:rsidRPr="00192C34">
        <w:t xml:space="preserve"> </w:t>
      </w:r>
      <w:r w:rsidR="00E8622B" w:rsidRPr="00192C34">
        <w:t xml:space="preserve">through its Digital </w:t>
      </w:r>
      <w:r w:rsidR="00826E16" w:rsidRPr="00192C34">
        <w:t xml:space="preserve">iD™ </w:t>
      </w:r>
      <w:r w:rsidR="00F4760E" w:rsidRPr="00192C34">
        <w:t>mobile application</w:t>
      </w:r>
      <w:r w:rsidR="00FC2832" w:rsidRPr="00192C34">
        <w:t>.</w:t>
      </w:r>
    </w:p>
    <w:p w14:paraId="21F4C571" w14:textId="3093FEF8" w:rsidR="005E31D6" w:rsidRPr="00192C34" w:rsidRDefault="006F1337" w:rsidP="00D76627">
      <w:pPr>
        <w:pStyle w:val="2"/>
        <w:numPr>
          <w:ilvl w:val="0"/>
          <w:numId w:val="162"/>
        </w:numPr>
        <w:spacing w:before="120" w:after="0"/>
        <w:ind w:left="1570" w:hanging="357"/>
      </w:pPr>
      <w:r>
        <w:t xml:space="preserve">Paragraph (b) </w:t>
      </w:r>
      <w:r w:rsidR="00393D5B" w:rsidRPr="00192C34">
        <w:t>specifies that</w:t>
      </w:r>
      <w:r w:rsidR="00A159AD" w:rsidRPr="00192C34">
        <w:t xml:space="preserve"> Australia Post</w:t>
      </w:r>
      <w:r w:rsidR="00393D5B" w:rsidRPr="00192C34">
        <w:t>’s accredited services exclude</w:t>
      </w:r>
      <w:r w:rsidR="00A159AD" w:rsidRPr="00192C34">
        <w:t xml:space="preserve"> </w:t>
      </w:r>
      <w:r w:rsidR="00F65925" w:rsidRPr="00192C34">
        <w:t xml:space="preserve">its </w:t>
      </w:r>
      <w:r w:rsidR="00FC2E23" w:rsidRPr="00192C34">
        <w:t xml:space="preserve">services </w:t>
      </w:r>
      <w:r w:rsidR="00F65925" w:rsidRPr="00192C34">
        <w:t xml:space="preserve">that involve creating </w:t>
      </w:r>
      <w:r w:rsidR="00D0670E" w:rsidRPr="00192C34">
        <w:t xml:space="preserve">and using </w:t>
      </w:r>
      <w:r w:rsidR="00F65925" w:rsidRPr="00192C34">
        <w:t>a Keypass credential</w:t>
      </w:r>
      <w:r w:rsidR="00686581" w:rsidRPr="00192C34">
        <w:t xml:space="preserve">, </w:t>
      </w:r>
      <w:r w:rsidR="00B14EE3" w:rsidRPr="00192C34">
        <w:t xml:space="preserve">the </w:t>
      </w:r>
      <w:r w:rsidR="003F708E" w:rsidRPr="00192C34">
        <w:t>collection</w:t>
      </w:r>
      <w:r w:rsidR="002F1965" w:rsidRPr="00192C34">
        <w:t xml:space="preserve"> of an individual’s biometric infor</w:t>
      </w:r>
      <w:r w:rsidR="000B452F" w:rsidRPr="00192C34">
        <w:t>ma</w:t>
      </w:r>
      <w:r w:rsidR="002F1965" w:rsidRPr="00192C34">
        <w:t>tion</w:t>
      </w:r>
      <w:r w:rsidR="003A5B45" w:rsidRPr="00192C34">
        <w:t xml:space="preserve">, the </w:t>
      </w:r>
      <w:r w:rsidR="003F708E" w:rsidRPr="00192C34">
        <w:t xml:space="preserve">processes for </w:t>
      </w:r>
      <w:r w:rsidR="003A5B45" w:rsidRPr="00192C34">
        <w:t xml:space="preserve">binding of digital IDs to </w:t>
      </w:r>
      <w:r w:rsidR="00771928" w:rsidRPr="00192C34">
        <w:t>biometric information</w:t>
      </w:r>
      <w:r w:rsidR="002F1965" w:rsidRPr="00192C34">
        <w:t xml:space="preserve">, </w:t>
      </w:r>
      <w:r w:rsidR="000B452F" w:rsidRPr="00192C34">
        <w:t>creating or using one-off digital ID</w:t>
      </w:r>
      <w:r w:rsidR="00047465" w:rsidRPr="00192C34">
        <w:t>s</w:t>
      </w:r>
      <w:r w:rsidR="00CF744D" w:rsidRPr="00192C34">
        <w:t xml:space="preserve">, conducting in-person verification of </w:t>
      </w:r>
      <w:r w:rsidR="00FB14C4" w:rsidRPr="00192C34">
        <w:t xml:space="preserve">documents or other credentials </w:t>
      </w:r>
      <w:r w:rsidR="00F428C3" w:rsidRPr="00192C34">
        <w:t>and</w:t>
      </w:r>
      <w:r w:rsidR="00053CE3" w:rsidRPr="00192C34">
        <w:t xml:space="preserve"> </w:t>
      </w:r>
      <w:r w:rsidR="00FB14C4" w:rsidRPr="00192C34">
        <w:t xml:space="preserve">collecting </w:t>
      </w:r>
      <w:r w:rsidR="007D5E33" w:rsidRPr="00192C34">
        <w:t xml:space="preserve">an image of an individual for </w:t>
      </w:r>
      <w:r w:rsidR="006850EA" w:rsidRPr="00192C34">
        <w:t xml:space="preserve">verification </w:t>
      </w:r>
      <w:r w:rsidR="006850EA" w:rsidRPr="00192C34">
        <w:lastRenderedPageBreak/>
        <w:t>purposes</w:t>
      </w:r>
      <w:r w:rsidR="005D7E3B" w:rsidRPr="00192C34">
        <w:t>.</w:t>
      </w:r>
      <w:r w:rsidR="005A07E3" w:rsidRPr="00192C34">
        <w:t xml:space="preserve"> </w:t>
      </w:r>
      <w:r w:rsidR="000F36E5" w:rsidRPr="00192C34">
        <w:t>These services have not been tested or do not meet the requirements for accreditation.</w:t>
      </w:r>
    </w:p>
    <w:p w14:paraId="1260FD92" w14:textId="4FBA3C30" w:rsidR="000225A0" w:rsidRPr="00192C34" w:rsidRDefault="006F1337" w:rsidP="00D76627">
      <w:pPr>
        <w:pStyle w:val="2"/>
        <w:numPr>
          <w:ilvl w:val="0"/>
          <w:numId w:val="162"/>
        </w:numPr>
        <w:spacing w:before="120" w:after="0"/>
        <w:ind w:left="1570" w:hanging="357"/>
      </w:pPr>
      <w:r>
        <w:t>Paragraph (c)</w:t>
      </w:r>
      <w:r w:rsidR="00BE75BD" w:rsidRPr="00192C34">
        <w:t xml:space="preserve"> </w:t>
      </w:r>
      <w:r w:rsidR="001212FE" w:rsidRPr="00192C34">
        <w:t xml:space="preserve">permits Australia Post to provide its identity service to support </w:t>
      </w:r>
      <w:r w:rsidR="00BD7717" w:rsidRPr="00192C34">
        <w:t>identity proofing up to the IP2 level as specified in the Accreditation Rules.</w:t>
      </w:r>
      <w:r w:rsidR="00C20FA2" w:rsidRPr="00192C34">
        <w:t xml:space="preserve"> It compares Australia Post’s </w:t>
      </w:r>
      <w:r w:rsidR="008D21CB" w:rsidRPr="00192C34">
        <w:t>scheme</w:t>
      </w:r>
      <w:r w:rsidR="00C534B9" w:rsidRPr="00192C34">
        <w:t xml:space="preserve"> or </w:t>
      </w:r>
      <w:r w:rsidR="008D21CB" w:rsidRPr="00192C34">
        <w:t xml:space="preserve">rule against the </w:t>
      </w:r>
      <w:r w:rsidR="005422D8" w:rsidRPr="00192C34">
        <w:t xml:space="preserve">IP </w:t>
      </w:r>
      <w:r w:rsidR="00C534B9" w:rsidRPr="00192C34">
        <w:t>l</w:t>
      </w:r>
      <w:r w:rsidR="005422D8" w:rsidRPr="00192C34">
        <w:t>evel under the Accreditation Rules</w:t>
      </w:r>
      <w:r w:rsidR="00FE0AA7" w:rsidRPr="00192C34">
        <w:t xml:space="preserve"> </w:t>
      </w:r>
      <w:r w:rsidR="00F2520E" w:rsidRPr="00192C34">
        <w:t>and provide</w:t>
      </w:r>
      <w:r w:rsidR="004D2E75" w:rsidRPr="00192C34">
        <w:t xml:space="preserve">s an equivalence table to assist relying parties to select the appropriate </w:t>
      </w:r>
      <w:r w:rsidR="00A85006" w:rsidRPr="00192C34">
        <w:t>level of proof they require</w:t>
      </w:r>
      <w:r w:rsidR="004D2E75" w:rsidRPr="00192C34">
        <w:t>.</w:t>
      </w:r>
    </w:p>
    <w:p w14:paraId="277758EB" w14:textId="30A05806" w:rsidR="00103EB0" w:rsidRPr="00192C34" w:rsidRDefault="006F1337" w:rsidP="00D76627">
      <w:pPr>
        <w:pStyle w:val="2"/>
        <w:numPr>
          <w:ilvl w:val="0"/>
          <w:numId w:val="162"/>
        </w:numPr>
        <w:spacing w:before="120" w:after="0"/>
        <w:ind w:left="1570" w:hanging="357"/>
      </w:pPr>
      <w:r>
        <w:t>Paragraph (d)</w:t>
      </w:r>
      <w:r w:rsidR="002E5011" w:rsidRPr="00192C34">
        <w:t xml:space="preserve"> </w:t>
      </w:r>
      <w:r w:rsidR="00F660B3" w:rsidRPr="00192C34">
        <w:t xml:space="preserve">requires Australia Post to </w:t>
      </w:r>
      <w:r w:rsidR="00F8182C" w:rsidRPr="00192C34">
        <w:t xml:space="preserve">advise each of its relying parties and </w:t>
      </w:r>
      <w:r w:rsidR="00FB6B3C" w:rsidRPr="00192C34">
        <w:t xml:space="preserve">clearly express in promotional material to relying parties </w:t>
      </w:r>
      <w:r w:rsidR="00843B7E" w:rsidRPr="00192C34">
        <w:t xml:space="preserve">that only the </w:t>
      </w:r>
      <w:r w:rsidR="001923C1" w:rsidRPr="00192C34">
        <w:t xml:space="preserve">schemes and rules </w:t>
      </w:r>
      <w:r w:rsidR="008010C0" w:rsidRPr="00192C34">
        <w:t xml:space="preserve">specified </w:t>
      </w:r>
      <w:r w:rsidR="001923C1" w:rsidRPr="00192C34">
        <w:t xml:space="preserve">in the table </w:t>
      </w:r>
      <w:r w:rsidR="008010C0" w:rsidRPr="00192C34">
        <w:t xml:space="preserve">under </w:t>
      </w:r>
      <w:r w:rsidR="00E273DF">
        <w:t>paragraph (c)</w:t>
      </w:r>
      <w:r w:rsidR="007D4C63" w:rsidRPr="00192C34">
        <w:t xml:space="preserve"> </w:t>
      </w:r>
      <w:r w:rsidR="008010C0" w:rsidRPr="00192C34">
        <w:t xml:space="preserve">are </w:t>
      </w:r>
      <w:r w:rsidR="001923C1" w:rsidRPr="00192C34">
        <w:t xml:space="preserve">accredited </w:t>
      </w:r>
      <w:r w:rsidR="009F4615" w:rsidRPr="00192C34">
        <w:t xml:space="preserve">and provide the </w:t>
      </w:r>
      <w:r w:rsidR="009E102C" w:rsidRPr="00192C34">
        <w:t xml:space="preserve">equivalent IP level for each of the accredited schemes and rules. </w:t>
      </w:r>
      <w:r w:rsidR="00C2417D" w:rsidRPr="00192C34">
        <w:t xml:space="preserve">As Australia Post also provides </w:t>
      </w:r>
      <w:r w:rsidR="00211279" w:rsidRPr="00192C34">
        <w:t xml:space="preserve">services under other unaccredited </w:t>
      </w:r>
      <w:r w:rsidR="00C2417D" w:rsidRPr="00192C34">
        <w:t>schemes and rules</w:t>
      </w:r>
      <w:r w:rsidR="00211279" w:rsidRPr="00192C34">
        <w:t>, t</w:t>
      </w:r>
      <w:r w:rsidR="009E102C" w:rsidRPr="00192C34">
        <w:t xml:space="preserve">his </w:t>
      </w:r>
      <w:r w:rsidR="00943ABF" w:rsidRPr="00192C34">
        <w:t>condition</w:t>
      </w:r>
      <w:r w:rsidR="009E102C" w:rsidRPr="00192C34">
        <w:t xml:space="preserve"> ensure</w:t>
      </w:r>
      <w:r w:rsidR="00943ABF" w:rsidRPr="00192C34">
        <w:t>s</w:t>
      </w:r>
      <w:r w:rsidR="009E102C" w:rsidRPr="00192C34">
        <w:t xml:space="preserve"> that </w:t>
      </w:r>
      <w:r w:rsidR="00943ABF" w:rsidRPr="00192C34">
        <w:t>relying parties</w:t>
      </w:r>
      <w:r w:rsidR="009E102C" w:rsidRPr="00192C34">
        <w:t xml:space="preserve"> </w:t>
      </w:r>
      <w:r w:rsidR="00943ABF" w:rsidRPr="00192C34">
        <w:t xml:space="preserve">are informed of </w:t>
      </w:r>
      <w:r w:rsidR="00211279" w:rsidRPr="00192C34">
        <w:t xml:space="preserve">the accredited schemes and rules and </w:t>
      </w:r>
      <w:r w:rsidR="00675243" w:rsidRPr="00192C34">
        <w:t>equivalent IP level.</w:t>
      </w:r>
    </w:p>
    <w:p w14:paraId="40A7ECB1" w14:textId="1752889F" w:rsidR="00BE75BD" w:rsidRPr="00192C34" w:rsidRDefault="000674BD" w:rsidP="00D76627">
      <w:pPr>
        <w:pStyle w:val="2"/>
        <w:numPr>
          <w:ilvl w:val="0"/>
          <w:numId w:val="162"/>
        </w:numPr>
        <w:spacing w:before="120" w:after="0"/>
        <w:ind w:left="1570" w:hanging="357"/>
      </w:pPr>
      <w:r>
        <w:t>Paragraph (e)</w:t>
      </w:r>
      <w:r w:rsidR="00B52F63" w:rsidRPr="00192C34">
        <w:t xml:space="preserve"> </w:t>
      </w:r>
      <w:r w:rsidR="004A68B6" w:rsidRPr="00192C34">
        <w:t>permits Australia Post</w:t>
      </w:r>
      <w:r w:rsidR="00181924" w:rsidRPr="00192C34">
        <w:t xml:space="preserve">’s identity service to </w:t>
      </w:r>
      <w:r w:rsidR="00A96F3F" w:rsidRPr="00192C34">
        <w:t xml:space="preserve">be used by </w:t>
      </w:r>
      <w:r w:rsidR="00493AC0">
        <w:t xml:space="preserve">individuals </w:t>
      </w:r>
      <w:r w:rsidR="00A96F3F" w:rsidRPr="00192C34">
        <w:t>to support their authentication to AL2</w:t>
      </w:r>
      <w:r w:rsidR="00B52F63" w:rsidRPr="00192C34">
        <w:t xml:space="preserve"> authenticators</w:t>
      </w:r>
      <w:r w:rsidR="003264B4">
        <w:t xml:space="preserve"> such as by using a multi</w:t>
      </w:r>
      <w:r w:rsidR="0038467F">
        <w:t xml:space="preserve">factor </w:t>
      </w:r>
      <w:r w:rsidR="00767A05">
        <w:t>one time password device</w:t>
      </w:r>
      <w:r w:rsidR="00B96681">
        <w:t xml:space="preserve"> that meet requirements under the Accreditation Data Standards</w:t>
      </w:r>
      <w:r w:rsidR="00053C47" w:rsidRPr="00192C34">
        <w:t xml:space="preserve">. AL2 </w:t>
      </w:r>
      <w:r w:rsidR="0070377F" w:rsidRPr="00192C34">
        <w:t xml:space="preserve">is </w:t>
      </w:r>
      <w:r w:rsidR="003E0AE6" w:rsidRPr="00192C34">
        <w:t xml:space="preserve">one of </w:t>
      </w:r>
      <w:r w:rsidR="00E17D23">
        <w:t>3</w:t>
      </w:r>
      <w:r w:rsidR="003E0AE6" w:rsidRPr="00192C34">
        <w:t xml:space="preserve"> authentication levels </w:t>
      </w:r>
      <w:r w:rsidR="0070377F" w:rsidRPr="00192C34">
        <w:t>defined in the Accreditation Data Standards</w:t>
      </w:r>
      <w:r w:rsidR="00D60D5B" w:rsidRPr="00192C34">
        <w:t>,</w:t>
      </w:r>
      <w:r w:rsidR="0070377F" w:rsidRPr="00192C34">
        <w:rPr>
          <w:i/>
          <w:iCs/>
        </w:rPr>
        <w:t xml:space="preserve"> </w:t>
      </w:r>
      <w:r w:rsidR="00B03CBC" w:rsidRPr="00192C34">
        <w:t xml:space="preserve">which </w:t>
      </w:r>
      <w:r w:rsidR="00417785" w:rsidRPr="00192C34">
        <w:t>list</w:t>
      </w:r>
      <w:r w:rsidR="006B6B23" w:rsidRPr="00192C34">
        <w:t xml:space="preserve"> the requirements </w:t>
      </w:r>
      <w:r w:rsidR="00200856" w:rsidRPr="00192C34">
        <w:t xml:space="preserve">for authenticating </w:t>
      </w:r>
      <w:r w:rsidR="00643C81" w:rsidRPr="00192C34">
        <w:t>a</w:t>
      </w:r>
      <w:r w:rsidR="00343B54">
        <w:t xml:space="preserve">n individual </w:t>
      </w:r>
      <w:r w:rsidR="00643C81" w:rsidRPr="00192C34">
        <w:t xml:space="preserve">to their digital </w:t>
      </w:r>
      <w:r w:rsidR="00517E9E">
        <w:t>ID</w:t>
      </w:r>
      <w:r w:rsidR="00643C81" w:rsidRPr="00192C34">
        <w:t>.</w:t>
      </w:r>
      <w:r w:rsidR="006B6B23" w:rsidRPr="00192C34">
        <w:t xml:space="preserve"> </w:t>
      </w:r>
    </w:p>
    <w:p w14:paraId="6C7FEE5E" w14:textId="1C8DC6D2" w:rsidR="00BE7AF2" w:rsidRPr="00192C34" w:rsidRDefault="00DA6B95" w:rsidP="00D76627">
      <w:pPr>
        <w:pStyle w:val="2"/>
        <w:numPr>
          <w:ilvl w:val="0"/>
          <w:numId w:val="162"/>
        </w:numPr>
        <w:spacing w:before="120" w:after="0"/>
        <w:ind w:left="1570" w:hanging="357"/>
      </w:pPr>
      <w:r w:rsidRPr="00192C34">
        <w:t xml:space="preserve">Item 1 of the table </w:t>
      </w:r>
      <w:r w:rsidR="00AC2D3A" w:rsidRPr="00192C34">
        <w:t>under</w:t>
      </w:r>
      <w:r w:rsidRPr="00192C34">
        <w:t xml:space="preserve"> rule 7.3 of the Accreditation Rules prohibits all accredited entities fr</w:t>
      </w:r>
      <w:r w:rsidR="00645374" w:rsidRPr="00192C34">
        <w:t>o</w:t>
      </w:r>
      <w:r w:rsidRPr="00192C34">
        <w:t xml:space="preserve">m collecting </w:t>
      </w:r>
      <w:r w:rsidR="00645374" w:rsidRPr="00192C34">
        <w:t xml:space="preserve">restricted attributes of an individual unless the collection of specific attributes </w:t>
      </w:r>
      <w:r w:rsidR="00CE72C1" w:rsidRPr="00192C34">
        <w:t>is</w:t>
      </w:r>
      <w:r w:rsidR="00645374" w:rsidRPr="00192C34">
        <w:t xml:space="preserve"> </w:t>
      </w:r>
      <w:r w:rsidR="0028445F" w:rsidRPr="00192C34">
        <w:t>authorised by an accreditation condition</w:t>
      </w:r>
      <w:r w:rsidR="00645374" w:rsidRPr="00192C34">
        <w:t xml:space="preserve"> </w:t>
      </w:r>
      <w:r w:rsidR="0028445F" w:rsidRPr="00192C34">
        <w:t xml:space="preserve">imposed by the Digital ID Regulator </w:t>
      </w:r>
      <w:r w:rsidR="00B8303A" w:rsidRPr="00192C34">
        <w:t xml:space="preserve">under subsection 17(2) of the </w:t>
      </w:r>
      <w:r w:rsidR="00AB1BA0">
        <w:rPr>
          <w:color w:val="000000" w:themeColor="text1"/>
        </w:rPr>
        <w:t>Digital ID Act</w:t>
      </w:r>
      <w:r w:rsidR="00B8303A" w:rsidRPr="00192C34">
        <w:t xml:space="preserve"> or by an accreditation condition in the Accreditation Rules.</w:t>
      </w:r>
      <w:r w:rsidR="00C95170" w:rsidRPr="00192C34">
        <w:t xml:space="preserve"> </w:t>
      </w:r>
      <w:r w:rsidR="0028552A" w:rsidRPr="00192C34">
        <w:t xml:space="preserve">The term </w:t>
      </w:r>
      <w:r w:rsidR="00C95170" w:rsidRPr="00192C34">
        <w:t>‘</w:t>
      </w:r>
      <w:r w:rsidR="0028552A" w:rsidRPr="00192C34">
        <w:t>r</w:t>
      </w:r>
      <w:r w:rsidR="00C95170" w:rsidRPr="00192C34">
        <w:t xml:space="preserve">estricted attribute’ </w:t>
      </w:r>
      <w:r w:rsidR="00074DB6" w:rsidRPr="00192C34">
        <w:t xml:space="preserve">of an individual </w:t>
      </w:r>
      <w:r w:rsidR="0028552A" w:rsidRPr="00192C34">
        <w:t xml:space="preserve">is </w:t>
      </w:r>
      <w:r w:rsidR="00C95170" w:rsidRPr="00192C34">
        <w:t xml:space="preserve">defined in section 11 of the </w:t>
      </w:r>
      <w:r w:rsidR="00AB1BA0">
        <w:rPr>
          <w:color w:val="000000" w:themeColor="text1"/>
        </w:rPr>
        <w:t>Digital ID Act</w:t>
      </w:r>
      <w:r w:rsidR="00C95170" w:rsidRPr="00192C34">
        <w:t xml:space="preserve"> and includes health information about an individual, an identifier of the individual that has been issued by the Commonwealth, State and Territory, such as a driver</w:t>
      </w:r>
      <w:r w:rsidR="00074DB6" w:rsidRPr="00192C34">
        <w:t>’</w:t>
      </w:r>
      <w:r w:rsidR="00C95170" w:rsidRPr="00192C34">
        <w:t>s licence or Medicare card, and information or an opinion about an individual’s criminal record.</w:t>
      </w:r>
    </w:p>
    <w:p w14:paraId="23420508" w14:textId="5D51F51E" w:rsidR="003F231E" w:rsidRPr="00192C34" w:rsidRDefault="003F231E" w:rsidP="00D76627">
      <w:pPr>
        <w:pStyle w:val="2"/>
        <w:numPr>
          <w:ilvl w:val="0"/>
          <w:numId w:val="162"/>
        </w:numPr>
        <w:spacing w:before="120" w:after="0"/>
        <w:ind w:left="1570" w:hanging="357"/>
      </w:pPr>
      <w:r w:rsidRPr="00192C34">
        <w:t>S</w:t>
      </w:r>
      <w:r w:rsidR="00420D59" w:rsidRPr="00192C34">
        <w:t>ubs</w:t>
      </w:r>
      <w:r w:rsidRPr="00192C34">
        <w:t xml:space="preserve">ection 48(1) of the </w:t>
      </w:r>
      <w:r w:rsidR="00AB1BA0">
        <w:rPr>
          <w:color w:val="000000" w:themeColor="text1"/>
        </w:rPr>
        <w:t>Digital ID Act</w:t>
      </w:r>
      <w:r w:rsidRPr="00192C34">
        <w:t xml:space="preserve"> prohibits all accredited entities from collecting, using or disclosing biometric information except under specific circumstances, including where the conditions of accreditation permit the entity to do so</w:t>
      </w:r>
      <w:r w:rsidR="00762EEA" w:rsidRPr="00192C34">
        <w:t xml:space="preserve"> and </w:t>
      </w:r>
      <w:r w:rsidR="00FB492A" w:rsidRPr="00192C34">
        <w:t xml:space="preserve">the biometric information is collected, used or disclosed for the purposes </w:t>
      </w:r>
      <w:r w:rsidR="005D6ECC" w:rsidRPr="00192C34">
        <w:t xml:space="preserve">of the accredited entity verifying the identity of the individual or </w:t>
      </w:r>
      <w:r w:rsidR="007C4284" w:rsidRPr="00192C34">
        <w:t>authenticating the individual to their digital ID</w:t>
      </w:r>
      <w:r w:rsidR="0062462F" w:rsidRPr="00192C34">
        <w:t xml:space="preserve"> </w:t>
      </w:r>
      <w:r w:rsidR="001417B3" w:rsidRPr="00192C34">
        <w:t xml:space="preserve">pursuant to </w:t>
      </w:r>
      <w:r w:rsidR="00420D59" w:rsidRPr="00192C34">
        <w:t>sub</w:t>
      </w:r>
      <w:r w:rsidR="001417B3" w:rsidRPr="00192C34">
        <w:t xml:space="preserve">section 49(1) of the </w:t>
      </w:r>
      <w:r w:rsidR="00A62A0A">
        <w:rPr>
          <w:color w:val="000000" w:themeColor="text1"/>
        </w:rPr>
        <w:t>Digital ID Act</w:t>
      </w:r>
      <w:r w:rsidRPr="00192C34">
        <w:t xml:space="preserve">. </w:t>
      </w:r>
    </w:p>
    <w:p w14:paraId="3367CC78" w14:textId="33055DD3" w:rsidR="00D40DE9" w:rsidRPr="00192C34" w:rsidRDefault="005230A5" w:rsidP="00D76627">
      <w:pPr>
        <w:pStyle w:val="ListParagraph"/>
        <w:numPr>
          <w:ilvl w:val="1"/>
          <w:numId w:val="510"/>
        </w:numPr>
        <w:spacing w:before="130"/>
        <w:ind w:left="851" w:hanging="851"/>
      </w:pPr>
      <w:r w:rsidRPr="00192C34">
        <w:t xml:space="preserve">Item 2 of Table 1 specifies </w:t>
      </w:r>
      <w:r w:rsidR="00D52CD6" w:rsidRPr="00192C34">
        <w:t>ConnectID Pty Ltd</w:t>
      </w:r>
      <w:r w:rsidR="00EB02B6" w:rsidRPr="00192C34">
        <w:t xml:space="preserve"> (ConnectID)</w:t>
      </w:r>
      <w:r w:rsidR="00095353" w:rsidRPr="00192C34">
        <w:t xml:space="preserve"> as an entity taken to be accredited as an </w:t>
      </w:r>
      <w:r w:rsidR="00B5049B">
        <w:t>IXP</w:t>
      </w:r>
      <w:r w:rsidR="00DB5546" w:rsidRPr="00192C34">
        <w:t>.</w:t>
      </w:r>
      <w:r w:rsidR="00D40DE9" w:rsidRPr="00192C34">
        <w:t xml:space="preserve"> This accreditation is subject to </w:t>
      </w:r>
      <w:r w:rsidR="00901A59">
        <w:t>2</w:t>
      </w:r>
      <w:r w:rsidR="00901A59" w:rsidRPr="00192C34">
        <w:t xml:space="preserve"> </w:t>
      </w:r>
      <w:r w:rsidR="00D40DE9" w:rsidRPr="00192C34">
        <w:t>conditions:</w:t>
      </w:r>
    </w:p>
    <w:p w14:paraId="301BF5A1" w14:textId="090A66A9" w:rsidR="00D40DE9" w:rsidRPr="00192C34" w:rsidRDefault="00AD0B09" w:rsidP="009F3703">
      <w:pPr>
        <w:pStyle w:val="2"/>
        <w:numPr>
          <w:ilvl w:val="0"/>
          <w:numId w:val="162"/>
        </w:numPr>
        <w:spacing w:before="120" w:after="0"/>
        <w:ind w:left="1570" w:hanging="357"/>
      </w:pPr>
      <w:r>
        <w:t>Paragraph (a)</w:t>
      </w:r>
      <w:r w:rsidR="00EB02B6" w:rsidRPr="00192C34">
        <w:t xml:space="preserve"> requires ConnectID</w:t>
      </w:r>
      <w:r w:rsidR="00440008" w:rsidRPr="00192C34">
        <w:t xml:space="preserve"> </w:t>
      </w:r>
      <w:r w:rsidR="00A43AE1" w:rsidRPr="00192C34">
        <w:t xml:space="preserve">to </w:t>
      </w:r>
      <w:r w:rsidR="00982D4B" w:rsidRPr="00192C34">
        <w:t xml:space="preserve">only </w:t>
      </w:r>
      <w:r w:rsidR="00FF4399" w:rsidRPr="00192C34">
        <w:rPr>
          <w:rStyle w:val="normaltextrun"/>
        </w:rPr>
        <w:t>provide</w:t>
      </w:r>
      <w:r w:rsidR="00FF4399" w:rsidRPr="00192C34">
        <w:t xml:space="preserve"> </w:t>
      </w:r>
      <w:r w:rsidR="00E562E8" w:rsidRPr="00192C34">
        <w:t xml:space="preserve">its accredited </w:t>
      </w:r>
      <w:r w:rsidR="00B5049B">
        <w:t>IXP</w:t>
      </w:r>
      <w:r w:rsidR="00E562E8" w:rsidRPr="00192C34">
        <w:t xml:space="preserve"> services </w:t>
      </w:r>
      <w:r w:rsidR="00FF4399" w:rsidRPr="00192C34">
        <w:t xml:space="preserve">for the purposes of conveying, managing and coordinating the flow of data or other information between </w:t>
      </w:r>
      <w:r w:rsidR="00C152BD">
        <w:t>ISP</w:t>
      </w:r>
      <w:r w:rsidR="009F3703">
        <w:t xml:space="preserve"> </w:t>
      </w:r>
      <w:r w:rsidR="00FF4399" w:rsidRPr="00192C34">
        <w:t>and relying parties (ConnectID participants) in the identity exchange system known as ConnectID</w:t>
      </w:r>
      <w:r w:rsidR="00FF4399" w:rsidRPr="009F3703">
        <w:rPr>
          <w:vertAlign w:val="superscript"/>
        </w:rPr>
        <w:t>®</w:t>
      </w:r>
      <w:r w:rsidR="00FF4399" w:rsidRPr="00192C34">
        <w:t xml:space="preserve"> and operated by </w:t>
      </w:r>
      <w:r w:rsidR="00A42200" w:rsidRPr="00192C34">
        <w:t>ConnectID.</w:t>
      </w:r>
      <w:r w:rsidR="009D1AA8" w:rsidRPr="00192C34">
        <w:t xml:space="preserve"> </w:t>
      </w:r>
      <w:r w:rsidR="0090294D" w:rsidRPr="00192C34">
        <w:t xml:space="preserve">Unlike the AGDIS, </w:t>
      </w:r>
      <w:r w:rsidR="002149EE">
        <w:t>ISPs</w:t>
      </w:r>
      <w:r w:rsidR="00677228" w:rsidRPr="00192C34">
        <w:t xml:space="preserve"> and </w:t>
      </w:r>
      <w:r w:rsidR="003C6DED">
        <w:lastRenderedPageBreak/>
        <w:t>ASP</w:t>
      </w:r>
      <w:r w:rsidR="00677228" w:rsidRPr="00192C34">
        <w:t xml:space="preserve">s </w:t>
      </w:r>
      <w:r w:rsidR="00F9791F" w:rsidRPr="00192C34">
        <w:t>in the ConnectID</w:t>
      </w:r>
      <w:r w:rsidR="004161E4" w:rsidRPr="00192C34">
        <w:t xml:space="preserve"> identity exchange</w:t>
      </w:r>
      <w:r w:rsidR="00F9791F" w:rsidRPr="00192C34">
        <w:t xml:space="preserve"> </w:t>
      </w:r>
      <w:r w:rsidR="00CC1535" w:rsidRPr="00192C34">
        <w:t xml:space="preserve">may be </w:t>
      </w:r>
      <w:r w:rsidR="006E0E40" w:rsidRPr="00192C34">
        <w:t>both accredited and non-accredited entities.</w:t>
      </w:r>
    </w:p>
    <w:p w14:paraId="4C96010F" w14:textId="6F111458" w:rsidR="009148FE" w:rsidRPr="00192C34" w:rsidRDefault="00AD0B09" w:rsidP="00D76627">
      <w:pPr>
        <w:pStyle w:val="2"/>
        <w:numPr>
          <w:ilvl w:val="0"/>
          <w:numId w:val="162"/>
        </w:numPr>
        <w:spacing w:before="120" w:after="0"/>
        <w:ind w:left="1570" w:hanging="357"/>
      </w:pPr>
      <w:r>
        <w:t>Paragraph (b)</w:t>
      </w:r>
      <w:r w:rsidR="009148FE" w:rsidRPr="00192C34">
        <w:t xml:space="preserve"> specifies that ConnectID’s accredited services must be provided by way of a partly decentralised peer-to-peer-based identity exchange model or distributed technical approach which</w:t>
      </w:r>
      <w:r w:rsidR="00057D5D" w:rsidRPr="00192C34">
        <w:t xml:space="preserve"> </w:t>
      </w:r>
      <w:r w:rsidR="00B0624A" w:rsidRPr="00192C34">
        <w:t xml:space="preserve">meets the </w:t>
      </w:r>
      <w:r w:rsidR="00B47B14" w:rsidRPr="00192C34">
        <w:t>following</w:t>
      </w:r>
      <w:r w:rsidR="00B0624A" w:rsidRPr="00192C34">
        <w:t xml:space="preserve"> requirements</w:t>
      </w:r>
      <w:r w:rsidR="009148FE" w:rsidRPr="00192C34">
        <w:t>:</w:t>
      </w:r>
    </w:p>
    <w:p w14:paraId="6D39716B" w14:textId="18C29821" w:rsidR="00865708" w:rsidRPr="00192C34" w:rsidRDefault="00B0624A" w:rsidP="00D76627">
      <w:pPr>
        <w:pStyle w:val="2"/>
        <w:numPr>
          <w:ilvl w:val="1"/>
          <w:numId w:val="162"/>
        </w:numPr>
        <w:spacing w:before="120" w:after="0"/>
        <w:ind w:left="1945" w:hanging="357"/>
      </w:pPr>
      <w:r w:rsidRPr="00192C34">
        <w:t>It must s</w:t>
      </w:r>
      <w:r w:rsidR="009148FE" w:rsidRPr="00192C34">
        <w:t>upport the interconnectivity of the ConnectID participants</w:t>
      </w:r>
      <w:r w:rsidRPr="00192C34">
        <w:t xml:space="preserve"> and must not require the end-user to directly engage with the ConnectID</w:t>
      </w:r>
      <w:r w:rsidRPr="00192C34">
        <w:rPr>
          <w:vertAlign w:val="superscript"/>
        </w:rPr>
        <w:t>®</w:t>
      </w:r>
      <w:r w:rsidRPr="00192C34">
        <w:t xml:space="preserve"> identity exchange.</w:t>
      </w:r>
    </w:p>
    <w:p w14:paraId="507EBC64" w14:textId="7D466196" w:rsidR="009148FE" w:rsidRPr="00192C34" w:rsidRDefault="00B0624A" w:rsidP="00D76627">
      <w:pPr>
        <w:pStyle w:val="2"/>
        <w:numPr>
          <w:ilvl w:val="1"/>
          <w:numId w:val="162"/>
        </w:numPr>
        <w:spacing w:before="120" w:after="0"/>
        <w:ind w:left="1945" w:hanging="357"/>
      </w:pPr>
      <w:r w:rsidRPr="00192C34">
        <w:t>It must f</w:t>
      </w:r>
      <w:r w:rsidR="009148FE" w:rsidRPr="00192C34">
        <w:t xml:space="preserve">acilitate digital transactions between relying parties and accredited and unaccredited </w:t>
      </w:r>
      <w:r w:rsidR="002149EE">
        <w:t>ISPs</w:t>
      </w:r>
      <w:r w:rsidR="007E3202" w:rsidRPr="00192C34">
        <w:t>.</w:t>
      </w:r>
      <w:r w:rsidRPr="00192C34">
        <w:t xml:space="preserve"> This is a core function of identity exchanges.</w:t>
      </w:r>
    </w:p>
    <w:p w14:paraId="290E2E75" w14:textId="3012D131" w:rsidR="009148FE" w:rsidRPr="00192C34" w:rsidRDefault="00B0624A" w:rsidP="00D76627">
      <w:pPr>
        <w:pStyle w:val="2"/>
        <w:numPr>
          <w:ilvl w:val="1"/>
          <w:numId w:val="162"/>
        </w:numPr>
        <w:spacing w:before="120" w:after="0"/>
        <w:ind w:left="1945" w:hanging="357"/>
      </w:pPr>
      <w:r w:rsidRPr="00192C34">
        <w:t xml:space="preserve">It must not </w:t>
      </w:r>
      <w:r w:rsidR="009148FE" w:rsidRPr="00192C34">
        <w:t>retain or access the information (other than system logs, transactional metadata and billing data) that is generated in, obtained from, or collected for the purposes of, the ConnectID</w:t>
      </w:r>
      <w:r w:rsidR="009148FE" w:rsidRPr="00192C34">
        <w:rPr>
          <w:vertAlign w:val="superscript"/>
        </w:rPr>
        <w:t>®</w:t>
      </w:r>
      <w:r w:rsidR="009148FE" w:rsidRPr="00192C34">
        <w:t xml:space="preserve"> identity exchange by the ConnectID participants and passes through the ConnectID</w:t>
      </w:r>
      <w:r w:rsidR="009148FE" w:rsidRPr="00192C34">
        <w:rPr>
          <w:vertAlign w:val="superscript"/>
        </w:rPr>
        <w:t>®</w:t>
      </w:r>
      <w:r w:rsidR="009148FE" w:rsidRPr="00192C34">
        <w:t xml:space="preserve"> identity exchange</w:t>
      </w:r>
      <w:r w:rsidRPr="00192C34">
        <w:t>.</w:t>
      </w:r>
    </w:p>
    <w:p w14:paraId="20190816" w14:textId="6A8A8A7B" w:rsidR="009148FE" w:rsidRPr="00192C34" w:rsidRDefault="00EF2762" w:rsidP="00D76627">
      <w:pPr>
        <w:pStyle w:val="2"/>
        <w:numPr>
          <w:ilvl w:val="1"/>
          <w:numId w:val="162"/>
        </w:numPr>
        <w:spacing w:before="120" w:after="0"/>
        <w:ind w:left="1945" w:hanging="357"/>
      </w:pPr>
      <w:r w:rsidRPr="00192C34">
        <w:t xml:space="preserve">It must be </w:t>
      </w:r>
      <w:r w:rsidR="009148FE" w:rsidRPr="00192C34">
        <w:t>subject to rules, procedures, standards and ConnectID participant contracts to govern each ConnectID participant’s access to and use of the ConnectID</w:t>
      </w:r>
      <w:r w:rsidR="009148FE" w:rsidRPr="00192C34">
        <w:rPr>
          <w:vertAlign w:val="superscript"/>
        </w:rPr>
        <w:t>®</w:t>
      </w:r>
      <w:r w:rsidR="009148FE" w:rsidRPr="00192C34">
        <w:t xml:space="preserve"> identity exchange, and </w:t>
      </w:r>
      <w:r w:rsidR="00320417" w:rsidRPr="00192C34">
        <w:t xml:space="preserve">not </w:t>
      </w:r>
      <w:r w:rsidR="004A3C32">
        <w:t xml:space="preserve">be </w:t>
      </w:r>
      <w:r w:rsidR="00320417" w:rsidRPr="00192C34">
        <w:t>in</w:t>
      </w:r>
      <w:r w:rsidR="009148FE" w:rsidRPr="00192C34">
        <w:t xml:space="preserve">consistent with the </w:t>
      </w:r>
      <w:r w:rsidR="00A62A0A">
        <w:rPr>
          <w:color w:val="000000" w:themeColor="text1"/>
        </w:rPr>
        <w:t>Digital ID Act</w:t>
      </w:r>
      <w:r w:rsidR="009148FE" w:rsidRPr="00192C34">
        <w:t>, the Accreditation Rules and the Accreditation Data Standards</w:t>
      </w:r>
      <w:r w:rsidR="00284C30" w:rsidRPr="00192C34">
        <w:t>.</w:t>
      </w:r>
    </w:p>
    <w:p w14:paraId="1D068FFE" w14:textId="73457140" w:rsidR="009148FE" w:rsidRPr="00192C34" w:rsidRDefault="00284C30" w:rsidP="00D76627">
      <w:pPr>
        <w:pStyle w:val="2"/>
        <w:numPr>
          <w:ilvl w:val="1"/>
          <w:numId w:val="162"/>
        </w:numPr>
        <w:spacing w:before="120" w:after="0"/>
        <w:ind w:left="1945" w:hanging="357"/>
      </w:pPr>
      <w:r w:rsidRPr="00192C34">
        <w:t xml:space="preserve">It </w:t>
      </w:r>
      <w:r w:rsidR="009148FE" w:rsidRPr="00192C34">
        <w:t>must have an integrated ConnectID participant registry that is administered by the entity and contains the personal information of the ConnectID participant’s key business contacts.</w:t>
      </w:r>
    </w:p>
    <w:p w14:paraId="22E66E4C" w14:textId="5FEF77EF" w:rsidR="00936229" w:rsidRPr="00192C34" w:rsidRDefault="00936229" w:rsidP="00D76627">
      <w:pPr>
        <w:pStyle w:val="ListParagraph"/>
        <w:numPr>
          <w:ilvl w:val="1"/>
          <w:numId w:val="510"/>
        </w:numPr>
        <w:spacing w:before="130"/>
        <w:ind w:left="851" w:hanging="851"/>
      </w:pPr>
      <w:r w:rsidRPr="00192C34">
        <w:t xml:space="preserve">Item 3 of Table 1 specifies Makesure Consulting Pty Ltd (Makesure) as an entity taken to be accredited as an </w:t>
      </w:r>
      <w:r w:rsidR="00B4487B">
        <w:t>ISP</w:t>
      </w:r>
      <w:r w:rsidRPr="00192C34">
        <w:t>. This accreditation is subject to the following conditions:</w:t>
      </w:r>
    </w:p>
    <w:p w14:paraId="7D2216E6" w14:textId="00D8F135" w:rsidR="00936229" w:rsidRPr="00192C34" w:rsidRDefault="00F876BF" w:rsidP="00936229">
      <w:pPr>
        <w:pStyle w:val="2"/>
        <w:numPr>
          <w:ilvl w:val="0"/>
          <w:numId w:val="276"/>
        </w:numPr>
        <w:spacing w:before="120" w:after="0"/>
        <w:ind w:left="1570" w:hanging="357"/>
      </w:pPr>
      <w:r>
        <w:t>Paragraph (a)</w:t>
      </w:r>
      <w:r w:rsidR="00936229" w:rsidRPr="00192C34">
        <w:t xml:space="preserve"> specifies that Makesure must only provide its accredited identity services for the purposes of its RatifyID mobile application and meet the following requirements: </w:t>
      </w:r>
    </w:p>
    <w:p w14:paraId="1FD565BA" w14:textId="77777777" w:rsidR="00936229" w:rsidRPr="00192C34" w:rsidRDefault="00936229" w:rsidP="00936229">
      <w:pPr>
        <w:pStyle w:val="2"/>
        <w:numPr>
          <w:ilvl w:val="1"/>
          <w:numId w:val="162"/>
        </w:numPr>
        <w:spacing w:before="120" w:after="0"/>
        <w:ind w:left="1945" w:hanging="357"/>
      </w:pPr>
      <w:r w:rsidRPr="00192C34">
        <w:t>The RatifyID mobile application must only allow users to create a reusable digital ID up to the IP2 IP level (see the identity proofing requirements specified in the table in rule 5.10 of the Accreditation Rules).</w:t>
      </w:r>
    </w:p>
    <w:p w14:paraId="58AC40E6" w14:textId="362A376C" w:rsidR="00936229" w:rsidRPr="00192C34" w:rsidRDefault="00936229" w:rsidP="00936229">
      <w:pPr>
        <w:pStyle w:val="2"/>
        <w:numPr>
          <w:ilvl w:val="1"/>
          <w:numId w:val="162"/>
        </w:numPr>
        <w:spacing w:before="120" w:after="0"/>
        <w:ind w:left="1945" w:hanging="357"/>
      </w:pPr>
      <w:r w:rsidRPr="00192C34">
        <w:t xml:space="preserve">The RatifyID mobile application must only allow </w:t>
      </w:r>
      <w:r w:rsidR="00630BD2">
        <w:t>individuals</w:t>
      </w:r>
      <w:r w:rsidR="00630BD2" w:rsidRPr="00192C34">
        <w:t xml:space="preserve"> </w:t>
      </w:r>
      <w:r w:rsidRPr="00192C34">
        <w:t>to bind an AL2 authenticator to that digital ID (see the authentication level requirements in the table in section 3.1 of the Accreditation Data Standards).</w:t>
      </w:r>
    </w:p>
    <w:p w14:paraId="63429776" w14:textId="23E11484" w:rsidR="00936229" w:rsidRPr="00192C34" w:rsidRDefault="00F876BF" w:rsidP="00936229">
      <w:pPr>
        <w:pStyle w:val="2"/>
        <w:numPr>
          <w:ilvl w:val="0"/>
          <w:numId w:val="276"/>
        </w:numPr>
        <w:spacing w:before="120" w:after="0"/>
        <w:ind w:left="1570" w:hanging="357"/>
      </w:pPr>
      <w:r>
        <w:t>Paragraph (b)</w:t>
      </w:r>
      <w:r w:rsidR="00936229" w:rsidRPr="00192C34">
        <w:t xml:space="preserve"> requires Makesure to only disclose personal information to a relying party that reasonably requires that information to enable the relying party to provide, or provide access to, the service requested by the individual. This aligns with the broader policy objective of minimising the transfer of personal information. The term ‘personal information’ is </w:t>
      </w:r>
      <w:r w:rsidR="00936229" w:rsidRPr="00192C34">
        <w:lastRenderedPageBreak/>
        <w:t xml:space="preserve">defined in section 9 of the </w:t>
      </w:r>
      <w:r w:rsidR="00A62A0A">
        <w:rPr>
          <w:color w:val="000000" w:themeColor="text1"/>
        </w:rPr>
        <w:t>Digital ID Act</w:t>
      </w:r>
      <w:r w:rsidR="00936229" w:rsidRPr="00192C34">
        <w:t xml:space="preserve"> and includes information or an opinion about an individual.</w:t>
      </w:r>
    </w:p>
    <w:p w14:paraId="335343FD" w14:textId="0CDCD2A7" w:rsidR="00083FBD" w:rsidRPr="00192C34" w:rsidRDefault="00F876BF" w:rsidP="00936229">
      <w:pPr>
        <w:pStyle w:val="2"/>
        <w:numPr>
          <w:ilvl w:val="0"/>
          <w:numId w:val="276"/>
        </w:numPr>
        <w:spacing w:before="120" w:after="0"/>
        <w:ind w:left="1570" w:hanging="357"/>
      </w:pPr>
      <w:r>
        <w:t>Paragraph (c)</w:t>
      </w:r>
      <w:r w:rsidR="00936229" w:rsidRPr="00192C34">
        <w:t xml:space="preserve"> restricts the disclosure of restricted attributes specified in each sub-item in sub-column 2 of the table in item 4 to a relying party that is within the class of relying parties specified in sub-column 1 of that sub-item. Disclosed restricted attributes must also have been collected and verified by Makesure through direct interaction with the user and identified by the requesting relying party through the entity’s information technology system as a restricted attribute that is necessary for the requesting relying party to provide, or provide access to, the service requested by the individual.</w:t>
      </w:r>
      <w:r w:rsidR="00B33FAF" w:rsidRPr="00192C34">
        <w:t xml:space="preserve"> </w:t>
      </w:r>
    </w:p>
    <w:p w14:paraId="0CB976E4" w14:textId="0E89FF77" w:rsidR="00936229" w:rsidRPr="00192C34" w:rsidRDefault="00F876BF" w:rsidP="009C7AF6">
      <w:pPr>
        <w:pStyle w:val="2"/>
        <w:numPr>
          <w:ilvl w:val="1"/>
          <w:numId w:val="162"/>
        </w:numPr>
        <w:spacing w:before="120" w:after="0"/>
        <w:ind w:left="1945" w:hanging="357"/>
      </w:pPr>
      <w:r>
        <w:t>Paragraph (c)</w:t>
      </w:r>
      <w:r w:rsidR="00B33FAF" w:rsidRPr="00192C34">
        <w:t xml:space="preserve"> </w:t>
      </w:r>
      <w:r w:rsidR="00083FBD" w:rsidRPr="00192C34">
        <w:t xml:space="preserve">mirrors </w:t>
      </w:r>
      <w:r w:rsidR="00B33FAF" w:rsidRPr="00192C34">
        <w:t xml:space="preserve">a similar </w:t>
      </w:r>
      <w:r w:rsidR="009B3DC7" w:rsidRPr="00192C34">
        <w:t>condition in Makesure</w:t>
      </w:r>
      <w:r w:rsidR="00083FBD" w:rsidRPr="00192C34">
        <w:t>’s</w:t>
      </w:r>
      <w:r w:rsidR="009B3DC7" w:rsidRPr="00192C34">
        <w:t xml:space="preserve"> current accreditation conditions under the TDIF</w:t>
      </w:r>
      <w:r w:rsidR="006D4335" w:rsidRPr="00192C34">
        <w:t xml:space="preserve">. </w:t>
      </w:r>
      <w:r w:rsidR="008D7F75" w:rsidRPr="00192C34">
        <w:t>Makesure’s current accreditation conditions were made only after an</w:t>
      </w:r>
      <w:r w:rsidR="007F6089" w:rsidRPr="00192C34">
        <w:t xml:space="preserve"> assessment </w:t>
      </w:r>
      <w:r w:rsidR="008D7F75" w:rsidRPr="00192C34">
        <w:t xml:space="preserve">of Makesure’s suitability to </w:t>
      </w:r>
      <w:r w:rsidR="005B6CE7" w:rsidRPr="00192C34">
        <w:t xml:space="preserve">disclose restricted attributes against </w:t>
      </w:r>
      <w:r w:rsidR="007F6089" w:rsidRPr="00192C34">
        <w:t>the TDIF</w:t>
      </w:r>
      <w:r w:rsidR="005B6CE7" w:rsidRPr="00192C34">
        <w:t xml:space="preserve"> requirements</w:t>
      </w:r>
      <w:r w:rsidR="00EB4149" w:rsidRPr="00192C34">
        <w:t>.</w:t>
      </w:r>
      <w:r w:rsidR="00083FBD" w:rsidRPr="00192C34">
        <w:t xml:space="preserve"> </w:t>
      </w:r>
    </w:p>
    <w:p w14:paraId="20594426" w14:textId="5F1A2932" w:rsidR="00695912" w:rsidRDefault="00F876BF" w:rsidP="00936229">
      <w:pPr>
        <w:pStyle w:val="2"/>
        <w:numPr>
          <w:ilvl w:val="0"/>
          <w:numId w:val="276"/>
        </w:numPr>
        <w:spacing w:before="120" w:after="0"/>
        <w:ind w:left="1570" w:hanging="357"/>
      </w:pPr>
      <w:r>
        <w:t>Paragraph (d)</w:t>
      </w:r>
      <w:r w:rsidR="00936229" w:rsidRPr="00192C34">
        <w:t xml:space="preserve"> requires Makesure to ensure that its accredited services provided through the RatifyID mobile application is hosted by infrastructure in Australia, that personal information held by Makesure is not disclosed to persons outside Australia and any third party access to Makesure’s servers are fully within Makesure’s control and time limited. </w:t>
      </w:r>
    </w:p>
    <w:p w14:paraId="4212C752" w14:textId="391E24BA" w:rsidR="00936229" w:rsidRPr="00192C34" w:rsidRDefault="00936229" w:rsidP="009C7AF6">
      <w:pPr>
        <w:pStyle w:val="2"/>
        <w:numPr>
          <w:ilvl w:val="1"/>
          <w:numId w:val="162"/>
        </w:numPr>
        <w:spacing w:before="120" w:after="0"/>
        <w:ind w:left="1945" w:hanging="357"/>
      </w:pPr>
      <w:r w:rsidRPr="00192C34">
        <w:t xml:space="preserve">RatifyiD was developed and maintained by a third party based in </w:t>
      </w:r>
      <w:r w:rsidR="009A75B2">
        <w:t>Europe</w:t>
      </w:r>
      <w:r w:rsidR="009A75B2" w:rsidRPr="00192C34">
        <w:t xml:space="preserve"> </w:t>
      </w:r>
      <w:r w:rsidR="00882E01">
        <w:t>that</w:t>
      </w:r>
      <w:r w:rsidR="00882E01" w:rsidRPr="00192C34">
        <w:t xml:space="preserve"> </w:t>
      </w:r>
      <w:r w:rsidRPr="00192C34">
        <w:t>may have access to the RatifyID mobile application for development purposes. This condition ensures that the personal information collected by Makesure is hosted in Australia, is not disclosed to persons overseas</w:t>
      </w:r>
      <w:r w:rsidR="00882E01">
        <w:t>,</w:t>
      </w:r>
      <w:r w:rsidRPr="00192C34">
        <w:t xml:space="preserve"> and restricts third parties such as RatifyID’s developers from accessing the personal information without the supervision of Makesure or for extended periods.</w:t>
      </w:r>
    </w:p>
    <w:p w14:paraId="6B388AA4" w14:textId="6E7ED68D" w:rsidR="00BC23D3" w:rsidRPr="00192C34" w:rsidRDefault="14EE37E1" w:rsidP="2EEF902E">
      <w:pPr>
        <w:pStyle w:val="2"/>
        <w:spacing w:before="120" w:after="0"/>
        <w:ind w:left="1945" w:hanging="357"/>
      </w:pPr>
      <w:r>
        <w:t xml:space="preserve">A condition with the same effect as </w:t>
      </w:r>
      <w:r w:rsidR="42DE0BDC">
        <w:t>paragraph (d)</w:t>
      </w:r>
      <w:r>
        <w:t xml:space="preserve"> was imposed on Makesure when it was accredit</w:t>
      </w:r>
      <w:r w:rsidR="09FBA86D">
        <w:t>ed</w:t>
      </w:r>
      <w:r>
        <w:t xml:space="preserve"> under the TDIF. The operation of this condition is continued as </w:t>
      </w:r>
      <w:r w:rsidR="42DE0BDC">
        <w:t>paragraph (d)</w:t>
      </w:r>
      <w:r>
        <w:t xml:space="preserve">, to ensure the circumstances and considerations underpinning Makesure’s accreditation under the TDIF are preserved in the </w:t>
      </w:r>
      <w:r w:rsidR="15FE2ACB">
        <w:t>a</w:t>
      </w:r>
      <w:r>
        <w:t xml:space="preserve">ccreditation </w:t>
      </w:r>
      <w:r w:rsidR="62FE5564">
        <w:t>s</w:t>
      </w:r>
      <w:r>
        <w:t xml:space="preserve">cheme, until such time as Makesure’s accreditation is reviewed as part of its annual accreditation review. </w:t>
      </w:r>
    </w:p>
    <w:p w14:paraId="6C12EF16" w14:textId="00485270" w:rsidR="00D40DE9" w:rsidRPr="00192C34" w:rsidRDefault="005230A5" w:rsidP="00D76627">
      <w:pPr>
        <w:pStyle w:val="ListParagraph"/>
        <w:numPr>
          <w:ilvl w:val="1"/>
          <w:numId w:val="510"/>
        </w:numPr>
        <w:spacing w:before="130"/>
        <w:ind w:left="851" w:hanging="851"/>
      </w:pPr>
      <w:r w:rsidRPr="00192C34">
        <w:t xml:space="preserve">Item </w:t>
      </w:r>
      <w:r w:rsidR="00936229" w:rsidRPr="00192C34">
        <w:t>4</w:t>
      </w:r>
      <w:r w:rsidRPr="00192C34">
        <w:t xml:space="preserve"> of Table 1 specifies </w:t>
      </w:r>
      <w:r w:rsidR="00D27487" w:rsidRPr="00192C34">
        <w:t>OCR Labs Pty Ltd</w:t>
      </w:r>
      <w:r w:rsidR="0015694B" w:rsidRPr="00192C34">
        <w:t xml:space="preserve"> (OCR)</w:t>
      </w:r>
      <w:r w:rsidR="00D27487" w:rsidRPr="00192C34">
        <w:t xml:space="preserve">, </w:t>
      </w:r>
      <w:r w:rsidR="000A115A" w:rsidRPr="00192C34">
        <w:t xml:space="preserve">which trades under the business name ‘IDVerse’, </w:t>
      </w:r>
      <w:r w:rsidR="00095353" w:rsidRPr="00192C34">
        <w:t xml:space="preserve">as an entity taken to be accredited as an </w:t>
      </w:r>
      <w:r w:rsidR="00B4487B">
        <w:t xml:space="preserve">ISP. </w:t>
      </w:r>
      <w:r w:rsidR="00D40DE9" w:rsidRPr="00192C34">
        <w:t>This accreditation is subject to the following conditions:</w:t>
      </w:r>
    </w:p>
    <w:p w14:paraId="3E85949A" w14:textId="718F5166" w:rsidR="00384CCC" w:rsidRPr="00192C34" w:rsidRDefault="009E0C5F" w:rsidP="00D76627">
      <w:pPr>
        <w:pStyle w:val="2"/>
        <w:numPr>
          <w:ilvl w:val="0"/>
          <w:numId w:val="162"/>
        </w:numPr>
        <w:spacing w:before="120" w:after="0"/>
        <w:ind w:left="1570" w:hanging="357"/>
      </w:pPr>
      <w:r>
        <w:t>Paragraph (a)</w:t>
      </w:r>
      <w:r w:rsidR="00787271" w:rsidRPr="00192C34">
        <w:t xml:space="preserve"> </w:t>
      </w:r>
      <w:r w:rsidR="00CF50BA" w:rsidRPr="00192C34">
        <w:t xml:space="preserve">requires </w:t>
      </w:r>
      <w:r w:rsidR="005F2502" w:rsidRPr="00192C34">
        <w:t xml:space="preserve">that </w:t>
      </w:r>
      <w:r w:rsidR="0015694B" w:rsidRPr="00192C34">
        <w:t>OCR</w:t>
      </w:r>
      <w:r w:rsidR="002164D3" w:rsidRPr="00192C34">
        <w:t xml:space="preserve"> </w:t>
      </w:r>
      <w:r w:rsidR="005F2502" w:rsidRPr="00192C34">
        <w:t>must only provide</w:t>
      </w:r>
      <w:r w:rsidR="002164D3" w:rsidRPr="00192C34">
        <w:t xml:space="preserve"> it</w:t>
      </w:r>
      <w:r w:rsidR="008B12F3" w:rsidRPr="00192C34">
        <w:t>s</w:t>
      </w:r>
      <w:r w:rsidR="002164D3" w:rsidRPr="00192C34">
        <w:t xml:space="preserve"> accredited services</w:t>
      </w:r>
      <w:r w:rsidR="005F2502" w:rsidRPr="00192C34">
        <w:t xml:space="preserve"> for the purposes of </w:t>
      </w:r>
      <w:r w:rsidR="00CF50BA" w:rsidRPr="00192C34">
        <w:t>its iDKit service</w:t>
      </w:r>
      <w:r w:rsidR="003E0384" w:rsidRPr="00192C34">
        <w:t xml:space="preserve"> </w:t>
      </w:r>
      <w:r w:rsidR="00910DDB" w:rsidRPr="00192C34">
        <w:t>and</w:t>
      </w:r>
      <w:r w:rsidR="009F5DDC" w:rsidRPr="00192C34">
        <w:t xml:space="preserve"> meet the following requirements</w:t>
      </w:r>
      <w:r w:rsidR="00384CCC" w:rsidRPr="00192C34">
        <w:t>:</w:t>
      </w:r>
      <w:r w:rsidR="00CF50BA" w:rsidRPr="00192C34">
        <w:t xml:space="preserve"> </w:t>
      </w:r>
    </w:p>
    <w:p w14:paraId="2D6B0366" w14:textId="26AAB0AE" w:rsidR="00D40DE9" w:rsidRPr="00192C34" w:rsidRDefault="00810CB6" w:rsidP="00D76627">
      <w:pPr>
        <w:pStyle w:val="2"/>
        <w:numPr>
          <w:ilvl w:val="1"/>
          <w:numId w:val="162"/>
        </w:numPr>
        <w:spacing w:before="120" w:after="0"/>
        <w:ind w:left="1945" w:hanging="357"/>
      </w:pPr>
      <w:r w:rsidRPr="00192C34">
        <w:t xml:space="preserve">The iDKit service </w:t>
      </w:r>
      <w:r w:rsidR="00EC4F1C" w:rsidRPr="00192C34">
        <w:t xml:space="preserve">must only be capable of being ordered in the configuration </w:t>
      </w:r>
      <w:r w:rsidR="00775F28" w:rsidRPr="00192C34">
        <w:t xml:space="preserve">that was accredited </w:t>
      </w:r>
      <w:r w:rsidR="000904D0" w:rsidRPr="00192C34">
        <w:t>as at</w:t>
      </w:r>
      <w:r w:rsidR="00EC4F1C" w:rsidRPr="00192C34">
        <w:t xml:space="preserve"> 8 July 2024 (</w:t>
      </w:r>
      <w:r w:rsidR="00775F28" w:rsidRPr="00192C34">
        <w:t>Accredited C</w:t>
      </w:r>
      <w:r w:rsidR="00EC4F1C" w:rsidRPr="00192C34">
        <w:t>onfiguration)</w:t>
      </w:r>
      <w:r w:rsidR="00D6421B" w:rsidRPr="00192C34">
        <w:t>. Although OCR can configure the iDKit service differently, usually to meet foreign regulations, an iDKit that is configured differently is not an accredited service</w:t>
      </w:r>
      <w:r w:rsidR="004B300B" w:rsidRPr="00192C34">
        <w:t>.</w:t>
      </w:r>
    </w:p>
    <w:p w14:paraId="03A00C11" w14:textId="6A86C4BE" w:rsidR="00FB0CA4" w:rsidRPr="00192C34" w:rsidRDefault="00810CB6" w:rsidP="00D76627">
      <w:pPr>
        <w:pStyle w:val="2"/>
        <w:numPr>
          <w:ilvl w:val="1"/>
          <w:numId w:val="162"/>
        </w:numPr>
        <w:spacing w:before="120" w:after="0"/>
        <w:ind w:left="1945" w:hanging="357"/>
      </w:pPr>
      <w:r w:rsidRPr="00192C34">
        <w:lastRenderedPageBreak/>
        <w:t xml:space="preserve">The iDKit service must not be changed from its </w:t>
      </w:r>
      <w:r w:rsidR="00BC07BE" w:rsidRPr="00192C34">
        <w:t>Accredited</w:t>
      </w:r>
      <w:r w:rsidRPr="00192C34">
        <w:t xml:space="preserve"> </w:t>
      </w:r>
      <w:r w:rsidR="00BC07BE" w:rsidRPr="00192C34">
        <w:t>C</w:t>
      </w:r>
      <w:r w:rsidRPr="00192C34">
        <w:t>onfiguration</w:t>
      </w:r>
      <w:r w:rsidR="004B300B" w:rsidRPr="00192C34">
        <w:t>.</w:t>
      </w:r>
    </w:p>
    <w:p w14:paraId="30A4E6D8" w14:textId="19DFF504" w:rsidR="00787271" w:rsidRPr="00192C34" w:rsidRDefault="00810CB6" w:rsidP="00D76627">
      <w:pPr>
        <w:pStyle w:val="2"/>
        <w:numPr>
          <w:ilvl w:val="1"/>
          <w:numId w:val="162"/>
        </w:numPr>
        <w:spacing w:before="120" w:after="0"/>
        <w:ind w:left="1945" w:hanging="357"/>
      </w:pPr>
      <w:r w:rsidRPr="00192C34">
        <w:t>The iDKit service</w:t>
      </w:r>
      <w:r w:rsidR="009D3A5B" w:rsidRPr="00192C34">
        <w:t xml:space="preserve"> must be limited to one-off digital IDs at the IP1 Plus, IP2, IP2 Plus, or IP3 IP levels</w:t>
      </w:r>
      <w:r w:rsidR="002F2DF5" w:rsidRPr="00192C34">
        <w:t>.</w:t>
      </w:r>
      <w:r w:rsidR="00610057" w:rsidRPr="00192C34">
        <w:t xml:space="preserve"> This means that the</w:t>
      </w:r>
      <w:r w:rsidR="00DD3487" w:rsidRPr="00192C34">
        <w:t xml:space="preserve"> digital ID </w:t>
      </w:r>
      <w:r w:rsidR="00610057" w:rsidRPr="00192C34">
        <w:t xml:space="preserve">generated by OCR through </w:t>
      </w:r>
      <w:r w:rsidR="00B218D8" w:rsidRPr="00192C34">
        <w:t>i</w:t>
      </w:r>
      <w:r w:rsidR="00610057" w:rsidRPr="00192C34">
        <w:t xml:space="preserve">DKit can only be used once and OCR must not retain </w:t>
      </w:r>
      <w:r w:rsidR="003F032B" w:rsidRPr="00192C34">
        <w:t xml:space="preserve">an individual’s attributes once </w:t>
      </w:r>
      <w:r w:rsidR="001B05E6">
        <w:t>they</w:t>
      </w:r>
      <w:r w:rsidR="001B05E6" w:rsidRPr="00192C34">
        <w:t xml:space="preserve"> </w:t>
      </w:r>
      <w:r w:rsidR="003F032B" w:rsidRPr="00192C34">
        <w:t>ha</w:t>
      </w:r>
      <w:r w:rsidR="001B05E6">
        <w:t xml:space="preserve">ve </w:t>
      </w:r>
      <w:r w:rsidR="003F032B" w:rsidRPr="00192C34">
        <w:t xml:space="preserve">been disclosed to a relying party unless </w:t>
      </w:r>
      <w:r w:rsidR="00DF51A7">
        <w:t xml:space="preserve">OCR </w:t>
      </w:r>
      <w:r w:rsidR="003F032B" w:rsidRPr="00192C34">
        <w:t>is required by law to do so and does so in accordance with the law.</w:t>
      </w:r>
    </w:p>
    <w:p w14:paraId="39157F47" w14:textId="763A1CC8" w:rsidR="007740E6" w:rsidRDefault="009E0C5F" w:rsidP="00D76627">
      <w:pPr>
        <w:pStyle w:val="2"/>
        <w:numPr>
          <w:ilvl w:val="0"/>
          <w:numId w:val="276"/>
        </w:numPr>
        <w:spacing w:before="120" w:after="0"/>
        <w:ind w:left="1570" w:hanging="357"/>
      </w:pPr>
      <w:r>
        <w:t>Paragraph (b)</w:t>
      </w:r>
      <w:r w:rsidR="00CE7F33" w:rsidRPr="00192C34">
        <w:t xml:space="preserve"> </w:t>
      </w:r>
      <w:r w:rsidR="005E5BB2" w:rsidRPr="00192C34">
        <w:t xml:space="preserve">permits </w:t>
      </w:r>
      <w:r w:rsidR="00FE0E59" w:rsidRPr="00192C34">
        <w:t xml:space="preserve">OCR </w:t>
      </w:r>
      <w:r w:rsidR="005E5BB2" w:rsidRPr="00192C34">
        <w:t xml:space="preserve">to </w:t>
      </w:r>
      <w:r w:rsidR="004B2F65" w:rsidRPr="00192C34">
        <w:t xml:space="preserve">collect </w:t>
      </w:r>
      <w:r w:rsidR="00FE0E59" w:rsidRPr="00192C34">
        <w:t xml:space="preserve">an individual’s </w:t>
      </w:r>
      <w:r w:rsidR="004B2F65" w:rsidRPr="00192C34">
        <w:t xml:space="preserve">biometric </w:t>
      </w:r>
      <w:r w:rsidR="00100BAB" w:rsidRPr="00192C34">
        <w:t>data</w:t>
      </w:r>
      <w:r w:rsidR="00FE0E59" w:rsidRPr="00192C34">
        <w:t xml:space="preserve"> to </w:t>
      </w:r>
      <w:r w:rsidR="00B90828" w:rsidRPr="00192C34">
        <w:t>verify an individual’s identity or authenticat</w:t>
      </w:r>
      <w:r w:rsidR="00374BC4" w:rsidRPr="00192C34">
        <w:t>e</w:t>
      </w:r>
      <w:r w:rsidR="00B90828" w:rsidRPr="00192C34">
        <w:t xml:space="preserve"> the individual to their digital ID </w:t>
      </w:r>
      <w:r w:rsidR="00D71F54" w:rsidRPr="00192C34">
        <w:t xml:space="preserve">through the </w:t>
      </w:r>
      <w:r w:rsidR="008224E2" w:rsidRPr="00192C34">
        <w:t>i</w:t>
      </w:r>
      <w:r w:rsidR="00D71F54" w:rsidRPr="00192C34">
        <w:t>DKit service</w:t>
      </w:r>
      <w:r w:rsidR="008B1D7E">
        <w:t>,</w:t>
      </w:r>
      <w:r w:rsidR="00D71F54" w:rsidRPr="00192C34">
        <w:t xml:space="preserve"> subject to </w:t>
      </w:r>
      <w:r>
        <w:t>paragraph (c)</w:t>
      </w:r>
      <w:r w:rsidR="00D71F54" w:rsidRPr="00192C34">
        <w:t xml:space="preserve">. </w:t>
      </w:r>
    </w:p>
    <w:p w14:paraId="0C00DD81" w14:textId="2E6F205D" w:rsidR="00787271" w:rsidRPr="00192C34" w:rsidRDefault="00D71F54" w:rsidP="009C7AF6">
      <w:pPr>
        <w:pStyle w:val="2"/>
        <w:numPr>
          <w:ilvl w:val="1"/>
          <w:numId w:val="162"/>
        </w:numPr>
        <w:spacing w:before="120" w:after="0"/>
        <w:ind w:left="1945" w:hanging="357"/>
      </w:pPr>
      <w:r w:rsidRPr="00192C34">
        <w:t>S</w:t>
      </w:r>
      <w:r w:rsidR="003C1D12" w:rsidRPr="00192C34">
        <w:t>ubs</w:t>
      </w:r>
      <w:r w:rsidRPr="00192C34">
        <w:t>ection</w:t>
      </w:r>
      <w:r w:rsidR="0004344A" w:rsidRPr="00192C34">
        <w:t> </w:t>
      </w:r>
      <w:r w:rsidR="00056B1F" w:rsidRPr="00192C34">
        <w:t>4</w:t>
      </w:r>
      <w:r w:rsidR="00FC6D28" w:rsidRPr="00192C34">
        <w:t>9(</w:t>
      </w:r>
      <w:r w:rsidR="00FA2FC4" w:rsidRPr="00192C34">
        <w:t>1)</w:t>
      </w:r>
      <w:r w:rsidR="00FC6D28" w:rsidRPr="00192C34">
        <w:t xml:space="preserve"> </w:t>
      </w:r>
      <w:r w:rsidRPr="00192C34">
        <w:t xml:space="preserve">of the </w:t>
      </w:r>
      <w:r w:rsidR="00A62A0A">
        <w:rPr>
          <w:color w:val="000000" w:themeColor="text1"/>
        </w:rPr>
        <w:t>Digital ID Act</w:t>
      </w:r>
      <w:r w:rsidRPr="00192C34">
        <w:t xml:space="preserve"> </w:t>
      </w:r>
      <w:r w:rsidR="005D63D9" w:rsidRPr="00192C34">
        <w:t xml:space="preserve">permits an accredited entity to collect, use or disclose biometric information only if </w:t>
      </w:r>
      <w:r w:rsidR="002B3460" w:rsidRPr="00192C34">
        <w:t>its accreditation conditions permit it to do so</w:t>
      </w:r>
      <w:r w:rsidR="00262E52" w:rsidRPr="00192C34">
        <w:t xml:space="preserve"> and the biometric information is collected, used or disclosed for the purposes of the accredited entity verifying the identity of the individual or authenticating the individual to their digital ID</w:t>
      </w:r>
      <w:r w:rsidR="002B3460" w:rsidRPr="00192C34">
        <w:t xml:space="preserve">. </w:t>
      </w:r>
      <w:r w:rsidRPr="00192C34">
        <w:t xml:space="preserve"> </w:t>
      </w:r>
    </w:p>
    <w:p w14:paraId="1D69CDD2" w14:textId="6F13FB83" w:rsidR="005C323C" w:rsidRPr="00192C34" w:rsidRDefault="009233CA" w:rsidP="00D76627">
      <w:pPr>
        <w:pStyle w:val="2"/>
        <w:numPr>
          <w:ilvl w:val="0"/>
          <w:numId w:val="276"/>
        </w:numPr>
        <w:spacing w:before="120" w:after="0"/>
        <w:ind w:left="1570" w:hanging="357"/>
      </w:pPr>
      <w:r>
        <w:t>Paragraph (c)</w:t>
      </w:r>
      <w:r w:rsidR="004E59C8" w:rsidRPr="00192C34">
        <w:t xml:space="preserve"> requires OCR to destroy </w:t>
      </w:r>
      <w:r w:rsidR="00ED5DEE" w:rsidRPr="00192C34">
        <w:t xml:space="preserve">the biometric information collected </w:t>
      </w:r>
      <w:r w:rsidR="0046186D" w:rsidRPr="00192C34">
        <w:t xml:space="preserve">by </w:t>
      </w:r>
      <w:r w:rsidR="00E94F63" w:rsidRPr="00192C34">
        <w:t xml:space="preserve">it </w:t>
      </w:r>
      <w:r w:rsidR="009B1407" w:rsidRPr="00192C34">
        <w:t xml:space="preserve">in accordance with </w:t>
      </w:r>
      <w:r>
        <w:t>paragraph (b)</w:t>
      </w:r>
      <w:r w:rsidR="00ED5DEE" w:rsidRPr="00192C34">
        <w:t xml:space="preserve"> </w:t>
      </w:r>
      <w:r w:rsidR="00E94F63" w:rsidRPr="00192C34">
        <w:t xml:space="preserve">unless it is authorised under section 49 of the </w:t>
      </w:r>
      <w:r w:rsidR="00A62A0A">
        <w:rPr>
          <w:color w:val="000000" w:themeColor="text1"/>
        </w:rPr>
        <w:t>Digital ID Act</w:t>
      </w:r>
      <w:r w:rsidR="00E94F63" w:rsidRPr="00192C34">
        <w:t xml:space="preserve"> and </w:t>
      </w:r>
      <w:r w:rsidR="00F51CBE" w:rsidRPr="00192C34">
        <w:t>any other requirements in the Accreditation Rules</w:t>
      </w:r>
      <w:r w:rsidR="00D76B50" w:rsidRPr="00192C34">
        <w:t xml:space="preserve"> and </w:t>
      </w:r>
      <w:r w:rsidR="00891A7B" w:rsidRPr="00192C34">
        <w:t>Accreditation Data Standards</w:t>
      </w:r>
      <w:r w:rsidR="00540008" w:rsidRPr="00192C34">
        <w:t xml:space="preserve"> not to do so</w:t>
      </w:r>
      <w:r w:rsidR="00F51CBE" w:rsidRPr="00192C34">
        <w:t>.</w:t>
      </w:r>
      <w:r w:rsidR="00A30861" w:rsidRPr="00192C34">
        <w:t xml:space="preserve"> </w:t>
      </w:r>
    </w:p>
    <w:p w14:paraId="6693698B" w14:textId="4300FC5D" w:rsidR="00787271" w:rsidRPr="00192C34" w:rsidRDefault="00A30861" w:rsidP="009C7AF6">
      <w:pPr>
        <w:pStyle w:val="2"/>
        <w:numPr>
          <w:ilvl w:val="1"/>
          <w:numId w:val="162"/>
        </w:numPr>
        <w:spacing w:before="120" w:after="0"/>
        <w:ind w:left="1945" w:hanging="357"/>
      </w:pPr>
      <w:r w:rsidRPr="00192C34">
        <w:t xml:space="preserve">Section 49 of the </w:t>
      </w:r>
      <w:r w:rsidR="00A62A0A">
        <w:rPr>
          <w:color w:val="000000" w:themeColor="text1"/>
        </w:rPr>
        <w:t>Digital ID Act</w:t>
      </w:r>
      <w:r w:rsidRPr="00192C34">
        <w:t xml:space="preserve"> sets out the general rules for the collection, use</w:t>
      </w:r>
      <w:r w:rsidR="00D1304B" w:rsidRPr="00192C34">
        <w:t>,</w:t>
      </w:r>
      <w:r w:rsidR="00BC7959" w:rsidRPr="00192C34">
        <w:t xml:space="preserve"> disclosure and retention of biometric data by accredited entities. This includes</w:t>
      </w:r>
      <w:r w:rsidR="00DF3114" w:rsidRPr="00192C34">
        <w:t xml:space="preserve"> </w:t>
      </w:r>
      <w:r w:rsidR="00BB1C2C" w:rsidRPr="00192C34">
        <w:t>retention for the purposes of undertaking testing</w:t>
      </w:r>
      <w:r w:rsidR="005C323C" w:rsidRPr="00192C34">
        <w:t xml:space="preserve"> (</w:t>
      </w:r>
      <w:r w:rsidR="008868C2" w:rsidRPr="00192C34">
        <w:t>see sub</w:t>
      </w:r>
      <w:r w:rsidR="005C323C" w:rsidRPr="00192C34">
        <w:t>section 49(6)</w:t>
      </w:r>
      <w:r w:rsidR="008868C2" w:rsidRPr="00192C34">
        <w:t xml:space="preserve"> of the </w:t>
      </w:r>
      <w:r w:rsidR="00A62A0A">
        <w:rPr>
          <w:color w:val="000000" w:themeColor="text1"/>
        </w:rPr>
        <w:t>Digital ID Act</w:t>
      </w:r>
      <w:r w:rsidR="005C323C" w:rsidRPr="00192C34">
        <w:t>)</w:t>
      </w:r>
      <w:r w:rsidR="00036A3A" w:rsidRPr="00192C34">
        <w:t xml:space="preserve"> and</w:t>
      </w:r>
      <w:r w:rsidR="00E5647C" w:rsidRPr="00192C34">
        <w:t xml:space="preserve"> </w:t>
      </w:r>
      <w:r w:rsidR="00964BDB" w:rsidRPr="00192C34">
        <w:t xml:space="preserve">retention for </w:t>
      </w:r>
      <w:r w:rsidR="00D95EBA" w:rsidRPr="00192C34">
        <w:t>the purposes of preventing or investigating a digital ID fraud incident (</w:t>
      </w:r>
      <w:r w:rsidR="00032892" w:rsidRPr="00192C34">
        <w:t xml:space="preserve">see </w:t>
      </w:r>
      <w:r w:rsidR="00477110" w:rsidRPr="00192C34">
        <w:t>sub</w:t>
      </w:r>
      <w:r w:rsidR="00D95EBA" w:rsidRPr="00192C34">
        <w:t>section</w:t>
      </w:r>
      <w:r w:rsidR="002B3E42" w:rsidRPr="00192C34">
        <w:t> </w:t>
      </w:r>
      <w:r w:rsidR="00477110" w:rsidRPr="00192C34">
        <w:t>4</w:t>
      </w:r>
      <w:r w:rsidR="00032892" w:rsidRPr="00192C34">
        <w:t>9</w:t>
      </w:r>
      <w:r w:rsidR="00D95EBA" w:rsidRPr="00192C34">
        <w:t>(8)</w:t>
      </w:r>
      <w:r w:rsidR="00032892" w:rsidRPr="00192C34">
        <w:t xml:space="preserve"> of the </w:t>
      </w:r>
      <w:r w:rsidR="00A62A0A">
        <w:rPr>
          <w:color w:val="000000" w:themeColor="text1"/>
        </w:rPr>
        <w:t>Digital ID Act</w:t>
      </w:r>
      <w:r w:rsidR="00D95EBA" w:rsidRPr="00192C34">
        <w:t>)</w:t>
      </w:r>
      <w:r w:rsidR="00036A3A" w:rsidRPr="00192C34">
        <w:t>.</w:t>
      </w:r>
    </w:p>
    <w:p w14:paraId="5384D253" w14:textId="17DE569A" w:rsidR="00C31603" w:rsidRPr="00192C34" w:rsidRDefault="00BA6024" w:rsidP="00D76627">
      <w:pPr>
        <w:pStyle w:val="ListParagraph"/>
        <w:numPr>
          <w:ilvl w:val="1"/>
          <w:numId w:val="510"/>
        </w:numPr>
        <w:spacing w:before="130"/>
        <w:ind w:left="851" w:hanging="851"/>
      </w:pPr>
      <w:r w:rsidRPr="00192C34">
        <w:t xml:space="preserve">Item 5 of Table 1 specifies Services Australia as an entity taken to be accredited as an </w:t>
      </w:r>
      <w:r w:rsidR="003C6DED">
        <w:t>ASP</w:t>
      </w:r>
      <w:r w:rsidRPr="00192C34">
        <w:t xml:space="preserve">. </w:t>
      </w:r>
      <w:r w:rsidR="00F956D9" w:rsidRPr="00192C34">
        <w:t>Services Australia’s acc</w:t>
      </w:r>
      <w:r w:rsidR="00941523" w:rsidRPr="00192C34">
        <w:t xml:space="preserve">redited services must be provided only for the purpose of issuing </w:t>
      </w:r>
      <w:r w:rsidR="00B16872" w:rsidRPr="00192C34">
        <w:t>and manag</w:t>
      </w:r>
      <w:r w:rsidR="00941523" w:rsidRPr="00192C34">
        <w:t>ing</w:t>
      </w:r>
      <w:r w:rsidR="00B16872" w:rsidRPr="00192C34">
        <w:t xml:space="preserve"> the myGov linkID attribute</w:t>
      </w:r>
      <w:r w:rsidR="00D32ED2" w:rsidRPr="00192C34">
        <w:t>, which links an individual</w:t>
      </w:r>
      <w:r w:rsidR="00F5592B" w:rsidRPr="00192C34">
        <w:t xml:space="preserve"> to </w:t>
      </w:r>
      <w:r w:rsidR="00BC4384" w:rsidRPr="00192C34">
        <w:t>services provided through the myGov</w:t>
      </w:r>
      <w:r w:rsidR="005B3CEF" w:rsidRPr="00192C34">
        <w:t xml:space="preserve"> portal.</w:t>
      </w:r>
      <w:r w:rsidR="00F5592B" w:rsidRPr="00192C34">
        <w:t xml:space="preserve"> </w:t>
      </w:r>
    </w:p>
    <w:p w14:paraId="3F22EC6A" w14:textId="3E29FA5D" w:rsidR="00BF2CEF" w:rsidRPr="00192C34" w:rsidRDefault="00CD6DBF" w:rsidP="00D76627">
      <w:pPr>
        <w:pStyle w:val="2"/>
        <w:numPr>
          <w:ilvl w:val="0"/>
          <w:numId w:val="276"/>
        </w:numPr>
        <w:spacing w:before="120" w:after="0"/>
        <w:ind w:left="1570" w:hanging="357"/>
      </w:pPr>
      <w:r w:rsidRPr="00192C34">
        <w:t>F</w:t>
      </w:r>
      <w:r w:rsidR="00BF2CEF" w:rsidRPr="00192C34">
        <w:t xml:space="preserve">or the avoidance of doubt, </w:t>
      </w:r>
      <w:r w:rsidR="00102F82" w:rsidRPr="00192C34">
        <w:t xml:space="preserve">Services Australia’s accreditation </w:t>
      </w:r>
      <w:r w:rsidR="00507FF8" w:rsidRPr="00192C34">
        <w:t xml:space="preserve">as an </w:t>
      </w:r>
      <w:r w:rsidR="003C6DED">
        <w:t>ASP</w:t>
      </w:r>
      <w:r w:rsidR="00507FF8" w:rsidRPr="00192C34">
        <w:t xml:space="preserve"> </w:t>
      </w:r>
      <w:r w:rsidR="00BF2CEF" w:rsidRPr="00192C34">
        <w:t>only appl</w:t>
      </w:r>
      <w:r w:rsidR="00507FF8" w:rsidRPr="00192C34">
        <w:t>ies</w:t>
      </w:r>
      <w:r w:rsidR="00BF2CEF" w:rsidRPr="00192C34">
        <w:t xml:space="preserve"> to the assignment of the myGov linkID attribute by </w:t>
      </w:r>
      <w:r w:rsidR="00C32A62" w:rsidRPr="00192C34">
        <w:t>itself</w:t>
      </w:r>
      <w:r w:rsidR="00BF2CEF" w:rsidRPr="00192C34">
        <w:t xml:space="preserve">, </w:t>
      </w:r>
      <w:r w:rsidR="00C32A62" w:rsidRPr="00192C34">
        <w:t xml:space="preserve">in its capacity </w:t>
      </w:r>
      <w:r w:rsidR="00BF2CEF" w:rsidRPr="00192C34">
        <w:t xml:space="preserve">as an accredited </w:t>
      </w:r>
      <w:r w:rsidR="003C6DED">
        <w:t>ASP</w:t>
      </w:r>
      <w:r w:rsidR="00F963DB">
        <w:t>,</w:t>
      </w:r>
      <w:r w:rsidR="00BF2CEF" w:rsidRPr="00192C34">
        <w:t xml:space="preserve"> to map the relationship between an individual and linked member service</w:t>
      </w:r>
      <w:r w:rsidR="00A47BD2" w:rsidRPr="00192C34">
        <w:t xml:space="preserve">. It </w:t>
      </w:r>
      <w:r w:rsidR="00C32A62" w:rsidRPr="00192C34">
        <w:t xml:space="preserve">does not include </w:t>
      </w:r>
      <w:r w:rsidR="00BF2CEF" w:rsidRPr="00192C34">
        <w:t xml:space="preserve">the assignment </w:t>
      </w:r>
      <w:r w:rsidR="00467CC7">
        <w:t>or</w:t>
      </w:r>
      <w:r w:rsidR="00BF2CEF" w:rsidRPr="00192C34">
        <w:t xml:space="preserve"> use of the myGov linkID attribute outside the AGDIS, by </w:t>
      </w:r>
      <w:r w:rsidR="00A47BD2" w:rsidRPr="00192C34">
        <w:t>Services Australia</w:t>
      </w:r>
      <w:r w:rsidR="00BF2CEF" w:rsidRPr="00192C34">
        <w:t xml:space="preserve">, when </w:t>
      </w:r>
      <w:r w:rsidR="001A1798" w:rsidRPr="00192C34">
        <w:t xml:space="preserve">it </w:t>
      </w:r>
      <w:r w:rsidR="00BF2CEF" w:rsidRPr="00192C34">
        <w:t xml:space="preserve">is not acting as an accredited </w:t>
      </w:r>
      <w:r w:rsidR="003C6DED">
        <w:t>ASP</w:t>
      </w:r>
      <w:r w:rsidR="00A47BD2" w:rsidRPr="00192C34">
        <w:t>.</w:t>
      </w:r>
    </w:p>
    <w:p w14:paraId="75827AB0" w14:textId="6047E06A" w:rsidR="001E5AA5" w:rsidRPr="00192C34" w:rsidRDefault="001E5AA5" w:rsidP="00D76627">
      <w:pPr>
        <w:pStyle w:val="Heading4"/>
        <w:keepNext/>
        <w:keepLines/>
        <w:spacing w:before="360" w:line="259" w:lineRule="auto"/>
        <w:rPr>
          <w:b/>
          <w:bCs/>
          <w:u w:val="none"/>
        </w:rPr>
      </w:pPr>
      <w:r w:rsidRPr="00192C34">
        <w:rPr>
          <w:b/>
          <w:bCs/>
          <w:u w:val="none"/>
        </w:rPr>
        <w:t>Table 2</w:t>
      </w:r>
      <w:r w:rsidR="00E9293A" w:rsidRPr="00192C34">
        <w:rPr>
          <w:b/>
          <w:bCs/>
          <w:u w:val="none"/>
        </w:rPr>
        <w:t xml:space="preserve"> – Relying parties taken to be approved to participate in the Australian Government Digital ID System immediately after commencement</w:t>
      </w:r>
    </w:p>
    <w:p w14:paraId="0FE64394" w14:textId="6B76861E" w:rsidR="00822632" w:rsidRPr="00192C34" w:rsidRDefault="002B4100" w:rsidP="00D76627">
      <w:pPr>
        <w:pStyle w:val="ListParagraph"/>
        <w:numPr>
          <w:ilvl w:val="1"/>
          <w:numId w:val="510"/>
        </w:numPr>
        <w:spacing w:before="130"/>
        <w:ind w:left="851" w:hanging="851"/>
      </w:pPr>
      <w:r w:rsidRPr="00192C34">
        <w:t>The note to Table </w:t>
      </w:r>
      <w:r w:rsidR="00D04B3E" w:rsidRPr="00192C34">
        <w:t>2</w:t>
      </w:r>
      <w:r w:rsidRPr="00192C34">
        <w:t xml:space="preserve"> directs readers to rule 2.</w:t>
      </w:r>
      <w:r w:rsidR="0006606B" w:rsidRPr="00192C34">
        <w:t>3</w:t>
      </w:r>
      <w:r w:rsidRPr="00192C34">
        <w:t xml:space="preserve">. </w:t>
      </w:r>
      <w:r w:rsidR="00E4006C" w:rsidRPr="00192C34">
        <w:t xml:space="preserve">Pursuant to </w:t>
      </w:r>
      <w:r w:rsidR="009C651A" w:rsidRPr="00192C34">
        <w:t>sub</w:t>
      </w:r>
      <w:r w:rsidR="00E4006C" w:rsidRPr="00192C34">
        <w:t>rule 2.3</w:t>
      </w:r>
      <w:r w:rsidR="009C651A" w:rsidRPr="00192C34">
        <w:t>(a)</w:t>
      </w:r>
      <w:r w:rsidR="00E4006C" w:rsidRPr="00192C34">
        <w:t xml:space="preserve">, </w:t>
      </w:r>
      <w:r w:rsidR="00CB6677" w:rsidRPr="00192C34">
        <w:rPr>
          <w:szCs w:val="24"/>
        </w:rPr>
        <w:t xml:space="preserve">the Digital ID Regulator is </w:t>
      </w:r>
      <w:r w:rsidR="009C651A" w:rsidRPr="00192C34">
        <w:t>taken, immediately after commencement</w:t>
      </w:r>
      <w:r w:rsidR="0071789E" w:rsidRPr="00192C34">
        <w:t xml:space="preserve"> of the Schedule</w:t>
      </w:r>
      <w:r w:rsidR="009C651A" w:rsidRPr="00192C34">
        <w:t xml:space="preserve">, </w:t>
      </w:r>
      <w:r w:rsidR="00077A55" w:rsidRPr="00192C34">
        <w:t xml:space="preserve">to </w:t>
      </w:r>
      <w:r w:rsidR="00CB6677" w:rsidRPr="00192C34">
        <w:t>have approved an entity specified in column 1 of an item in Table</w:t>
      </w:r>
      <w:r w:rsidR="00010A9C" w:rsidRPr="00192C34">
        <w:t> </w:t>
      </w:r>
      <w:r w:rsidR="00CB6677" w:rsidRPr="00192C34">
        <w:t xml:space="preserve">2 to participate in the </w:t>
      </w:r>
      <w:r w:rsidR="00F1086E" w:rsidRPr="00192C34">
        <w:t>AGDIS</w:t>
      </w:r>
      <w:r w:rsidR="00362C25">
        <w:t>,</w:t>
      </w:r>
      <w:r w:rsidR="00CB6677" w:rsidRPr="00192C34">
        <w:t xml:space="preserve"> for the purposes of section 62 of the </w:t>
      </w:r>
      <w:r w:rsidR="00A62A0A">
        <w:rPr>
          <w:color w:val="000000" w:themeColor="text1"/>
        </w:rPr>
        <w:t>Digital ID Act</w:t>
      </w:r>
      <w:r w:rsidR="00362C25">
        <w:t>,</w:t>
      </w:r>
      <w:r w:rsidR="00CB6677" w:rsidRPr="00192C34">
        <w:t xml:space="preserve"> as a participating relying party.</w:t>
      </w:r>
      <w:r w:rsidR="00E02F38" w:rsidRPr="00192C34">
        <w:t xml:space="preserve"> </w:t>
      </w:r>
    </w:p>
    <w:p w14:paraId="7454BA7C" w14:textId="3D041FEA" w:rsidR="00CB6677" w:rsidRPr="00192C34" w:rsidRDefault="009C651A" w:rsidP="00D76627">
      <w:pPr>
        <w:pStyle w:val="ListParagraph"/>
        <w:numPr>
          <w:ilvl w:val="1"/>
          <w:numId w:val="510"/>
        </w:numPr>
        <w:spacing w:before="130"/>
        <w:ind w:left="851" w:hanging="851"/>
      </w:pPr>
      <w:r w:rsidRPr="00192C34">
        <w:lastRenderedPageBreak/>
        <w:t xml:space="preserve">Pursuant to subrule 2.3(b), </w:t>
      </w:r>
      <w:r w:rsidRPr="00192C34">
        <w:rPr>
          <w:szCs w:val="24"/>
        </w:rPr>
        <w:t xml:space="preserve">the Digital ID Regulator is </w:t>
      </w:r>
      <w:r w:rsidRPr="00192C34">
        <w:t>taken, immediately after commencement</w:t>
      </w:r>
      <w:r w:rsidR="0071789E" w:rsidRPr="00192C34">
        <w:t xml:space="preserve"> of the Schedule</w:t>
      </w:r>
      <w:r w:rsidRPr="00192C34">
        <w:t xml:space="preserve">, </w:t>
      </w:r>
      <w:r w:rsidR="00077A55" w:rsidRPr="00192C34">
        <w:t xml:space="preserve">to have </w:t>
      </w:r>
      <w:r w:rsidR="00CB6677" w:rsidRPr="00192C34">
        <w:t xml:space="preserve">imposed the conditions specified in column 2 of </w:t>
      </w:r>
      <w:r w:rsidR="00AD3165" w:rsidRPr="00192C34">
        <w:t>an item in Table 2</w:t>
      </w:r>
      <w:r w:rsidR="00CB6677" w:rsidRPr="00192C34">
        <w:t xml:space="preserve"> on the entity’s approval for the purposes of </w:t>
      </w:r>
      <w:r w:rsidR="0006606B" w:rsidRPr="00192C34">
        <w:t>paragraph </w:t>
      </w:r>
      <w:r w:rsidR="00CB6677" w:rsidRPr="00192C34">
        <w:t>64(2)</w:t>
      </w:r>
      <w:r w:rsidR="0006606B" w:rsidRPr="00192C34">
        <w:t>(a)</w:t>
      </w:r>
      <w:r w:rsidR="00CB6677" w:rsidRPr="00192C34">
        <w:t xml:space="preserve"> of the </w:t>
      </w:r>
      <w:r w:rsidR="00A62A0A">
        <w:rPr>
          <w:color w:val="000000" w:themeColor="text1"/>
        </w:rPr>
        <w:t>Digital ID Act</w:t>
      </w:r>
      <w:r w:rsidR="00CB6677" w:rsidRPr="00192C34">
        <w:t xml:space="preserve">. </w:t>
      </w:r>
    </w:p>
    <w:p w14:paraId="1318F521" w14:textId="58BBB34F" w:rsidR="00D3146A" w:rsidRPr="00192C34" w:rsidRDefault="00776D16" w:rsidP="00D76627">
      <w:pPr>
        <w:pStyle w:val="2"/>
        <w:numPr>
          <w:ilvl w:val="0"/>
          <w:numId w:val="276"/>
        </w:numPr>
        <w:spacing w:before="120" w:after="0"/>
        <w:ind w:left="1570" w:hanging="357"/>
      </w:pPr>
      <w:r w:rsidRPr="00192C34">
        <w:rPr>
          <w:shd w:val="clear" w:color="auto" w:fill="FFFFFF"/>
        </w:rPr>
        <w:t xml:space="preserve">A </w:t>
      </w:r>
      <w:r w:rsidR="00ED046F" w:rsidRPr="00192C34">
        <w:rPr>
          <w:shd w:val="clear" w:color="auto" w:fill="FFFFFF"/>
        </w:rPr>
        <w:t xml:space="preserve">condition on the participation of each entity specified in column 1 </w:t>
      </w:r>
      <w:r w:rsidRPr="00192C34">
        <w:t xml:space="preserve">of an item </w:t>
      </w:r>
      <w:r w:rsidRPr="00192C34">
        <w:rPr>
          <w:shd w:val="clear" w:color="auto" w:fill="FFFFFF"/>
        </w:rPr>
        <w:t xml:space="preserve">in </w:t>
      </w:r>
      <w:r w:rsidR="00ED046F" w:rsidRPr="00192C34">
        <w:rPr>
          <w:shd w:val="clear" w:color="auto" w:fill="FFFFFF"/>
        </w:rPr>
        <w:t xml:space="preserve">Table 2 </w:t>
      </w:r>
      <w:r w:rsidR="002D60EB" w:rsidRPr="00192C34">
        <w:rPr>
          <w:shd w:val="clear" w:color="auto" w:fill="FFFFFF"/>
        </w:rPr>
        <w:t xml:space="preserve">is that </w:t>
      </w:r>
      <w:r w:rsidR="00ED046F" w:rsidRPr="00192C34">
        <w:rPr>
          <w:shd w:val="clear" w:color="auto" w:fill="FFFFFF"/>
        </w:rPr>
        <w:t xml:space="preserve">the entity </w:t>
      </w:r>
      <w:r w:rsidR="000B7C5B" w:rsidRPr="00192C34">
        <w:rPr>
          <w:shd w:val="clear" w:color="auto" w:fill="FFFFFF"/>
        </w:rPr>
        <w:t xml:space="preserve">must </w:t>
      </w:r>
      <w:r w:rsidR="00ED046F" w:rsidRPr="00192C34">
        <w:rPr>
          <w:shd w:val="clear" w:color="auto" w:fill="FFFFFF"/>
        </w:rPr>
        <w:t xml:space="preserve">directly connect its service to </w:t>
      </w:r>
      <w:r w:rsidR="00CC1B78" w:rsidRPr="00192C34">
        <w:rPr>
          <w:shd w:val="clear" w:color="auto" w:fill="FFFFFF"/>
        </w:rPr>
        <w:t xml:space="preserve">the Designated </w:t>
      </w:r>
      <w:r w:rsidR="00CC1B78" w:rsidRPr="00192C34">
        <w:t>Identity</w:t>
      </w:r>
      <w:r w:rsidR="00CC1B78" w:rsidRPr="00192C34">
        <w:rPr>
          <w:shd w:val="clear" w:color="auto" w:fill="FFFFFF"/>
        </w:rPr>
        <w:t xml:space="preserve"> Exchange Provider</w:t>
      </w:r>
      <w:r w:rsidR="001C41F8" w:rsidRPr="00192C34">
        <w:rPr>
          <w:shd w:val="clear" w:color="auto" w:fill="FFFFFF"/>
        </w:rPr>
        <w:t xml:space="preserve">, </w:t>
      </w:r>
      <w:r w:rsidR="000F5262" w:rsidRPr="00192C34">
        <w:t xml:space="preserve">in its capacity </w:t>
      </w:r>
      <w:r w:rsidR="00D3146A" w:rsidRPr="00192C34">
        <w:t xml:space="preserve">as an accredited </w:t>
      </w:r>
      <w:r w:rsidR="00B5049B">
        <w:t>IXP</w:t>
      </w:r>
      <w:r w:rsidR="00D3146A" w:rsidRPr="00192C34">
        <w:t xml:space="preserve"> of the </w:t>
      </w:r>
      <w:r w:rsidR="00F1086E" w:rsidRPr="00192C34">
        <w:t>AGDIS</w:t>
      </w:r>
      <w:r w:rsidR="00ED046F" w:rsidRPr="00192C34">
        <w:rPr>
          <w:shd w:val="clear" w:color="auto" w:fill="FFFFFF"/>
        </w:rPr>
        <w:t>.</w:t>
      </w:r>
      <w:r w:rsidR="005F0FAE" w:rsidRPr="00192C34">
        <w:rPr>
          <w:shd w:val="clear" w:color="auto" w:fill="FFFFFF"/>
        </w:rPr>
        <w:t xml:space="preserve"> This </w:t>
      </w:r>
      <w:r w:rsidR="00423563" w:rsidRPr="00192C34">
        <w:rPr>
          <w:shd w:val="clear" w:color="auto" w:fill="FFFFFF"/>
        </w:rPr>
        <w:t xml:space="preserve">capacity is </w:t>
      </w:r>
      <w:r w:rsidR="005F0FAE" w:rsidRPr="00192C34">
        <w:rPr>
          <w:shd w:val="clear" w:color="auto" w:fill="FFFFFF"/>
        </w:rPr>
        <w:t>distinguishe</w:t>
      </w:r>
      <w:r w:rsidR="00423563" w:rsidRPr="00192C34">
        <w:rPr>
          <w:shd w:val="clear" w:color="auto" w:fill="FFFFFF"/>
        </w:rPr>
        <w:t xml:space="preserve">d from </w:t>
      </w:r>
      <w:r w:rsidR="005F0FAE" w:rsidRPr="00192C34">
        <w:rPr>
          <w:shd w:val="clear" w:color="auto" w:fill="FFFFFF"/>
        </w:rPr>
        <w:t xml:space="preserve">the Designated Identity Exchange Provider </w:t>
      </w:r>
      <w:r w:rsidR="00F7097C">
        <w:rPr>
          <w:shd w:val="clear" w:color="auto" w:fill="FFFFFF"/>
        </w:rPr>
        <w:t xml:space="preserve">(Services Australia) </w:t>
      </w:r>
      <w:r w:rsidR="00423563" w:rsidRPr="00192C34">
        <w:rPr>
          <w:shd w:val="clear" w:color="auto" w:fill="FFFFFF"/>
        </w:rPr>
        <w:t xml:space="preserve">acting in </w:t>
      </w:r>
      <w:r w:rsidR="005F0FAE" w:rsidRPr="00192C34">
        <w:rPr>
          <w:shd w:val="clear" w:color="auto" w:fill="FFFFFF"/>
        </w:rPr>
        <w:t xml:space="preserve">its other capacities as </w:t>
      </w:r>
      <w:r w:rsidR="00A46497" w:rsidRPr="00192C34">
        <w:rPr>
          <w:shd w:val="clear" w:color="auto" w:fill="FFFFFF"/>
        </w:rPr>
        <w:t>‘System Administrator’ and as a relying party</w:t>
      </w:r>
      <w:r w:rsidR="00067345" w:rsidRPr="00192C34">
        <w:rPr>
          <w:shd w:val="clear" w:color="auto" w:fill="FFFFFF"/>
        </w:rPr>
        <w:t xml:space="preserve"> under the </w:t>
      </w:r>
      <w:r w:rsidR="00A62A0A">
        <w:rPr>
          <w:color w:val="000000" w:themeColor="text1"/>
        </w:rPr>
        <w:t>Digital ID Act</w:t>
      </w:r>
      <w:r w:rsidR="00A46497" w:rsidRPr="00192C34">
        <w:rPr>
          <w:shd w:val="clear" w:color="auto" w:fill="FFFFFF"/>
        </w:rPr>
        <w:t>.</w:t>
      </w:r>
    </w:p>
    <w:p w14:paraId="56A5E6FC" w14:textId="33DAD62F" w:rsidR="002E4FE8" w:rsidRPr="00192C34" w:rsidRDefault="004511BD" w:rsidP="00D76627">
      <w:pPr>
        <w:pStyle w:val="2"/>
        <w:numPr>
          <w:ilvl w:val="0"/>
          <w:numId w:val="276"/>
        </w:numPr>
        <w:spacing w:before="120" w:after="0"/>
        <w:ind w:left="1570" w:hanging="357"/>
      </w:pPr>
      <w:r w:rsidRPr="00192C34">
        <w:rPr>
          <w:shd w:val="clear" w:color="auto" w:fill="FFFFFF"/>
        </w:rPr>
        <w:t>T</w:t>
      </w:r>
      <w:r w:rsidR="00ED046F" w:rsidRPr="00192C34">
        <w:rPr>
          <w:shd w:val="clear" w:color="auto" w:fill="FFFFFF"/>
        </w:rPr>
        <w:t xml:space="preserve">his </w:t>
      </w:r>
      <w:r w:rsidR="00ED046F" w:rsidRPr="00192C34">
        <w:t>condition</w:t>
      </w:r>
      <w:r w:rsidR="00ED046F" w:rsidRPr="00192C34">
        <w:rPr>
          <w:shd w:val="clear" w:color="auto" w:fill="FFFFFF"/>
        </w:rPr>
        <w:t xml:space="preserve"> ensure</w:t>
      </w:r>
      <w:r w:rsidRPr="00192C34">
        <w:rPr>
          <w:shd w:val="clear" w:color="auto" w:fill="FFFFFF"/>
        </w:rPr>
        <w:t xml:space="preserve">s </w:t>
      </w:r>
      <w:r w:rsidR="00ED046F" w:rsidRPr="00192C34">
        <w:rPr>
          <w:shd w:val="clear" w:color="auto" w:fill="FFFFFF"/>
        </w:rPr>
        <w:t xml:space="preserve">that </w:t>
      </w:r>
      <w:r w:rsidRPr="00192C34">
        <w:rPr>
          <w:shd w:val="clear" w:color="auto" w:fill="FFFFFF"/>
        </w:rPr>
        <w:t xml:space="preserve">each entity </w:t>
      </w:r>
      <w:r w:rsidR="00ED046F" w:rsidRPr="00192C34">
        <w:rPr>
          <w:shd w:val="clear" w:color="auto" w:fill="FFFFFF"/>
        </w:rPr>
        <w:t>meet</w:t>
      </w:r>
      <w:r w:rsidRPr="00192C34">
        <w:rPr>
          <w:shd w:val="clear" w:color="auto" w:fill="FFFFFF"/>
        </w:rPr>
        <w:t>s</w:t>
      </w:r>
      <w:r w:rsidR="00ED046F" w:rsidRPr="00192C34">
        <w:rPr>
          <w:shd w:val="clear" w:color="auto" w:fill="FFFFFF"/>
        </w:rPr>
        <w:t xml:space="preserve"> the definition of ‘participate’ in </w:t>
      </w:r>
      <w:r w:rsidR="0024300A" w:rsidRPr="00192C34">
        <w:rPr>
          <w:shd w:val="clear" w:color="auto" w:fill="FFFFFF"/>
        </w:rPr>
        <w:t xml:space="preserve">section 9 of </w:t>
      </w:r>
      <w:r w:rsidR="00ED046F" w:rsidRPr="00192C34">
        <w:rPr>
          <w:shd w:val="clear" w:color="auto" w:fill="FFFFFF"/>
        </w:rPr>
        <w:t xml:space="preserve">the </w:t>
      </w:r>
      <w:r w:rsidR="00A62A0A">
        <w:rPr>
          <w:color w:val="000000" w:themeColor="text1"/>
        </w:rPr>
        <w:t>Digital ID Act</w:t>
      </w:r>
      <w:r w:rsidR="00ED046F" w:rsidRPr="00192C34">
        <w:rPr>
          <w:shd w:val="clear" w:color="auto" w:fill="FFFFFF"/>
        </w:rPr>
        <w:t xml:space="preserve">, which requires an entity to ‘directly connect to an accredited entity that is participating in the Australian Government Digital ID System’. </w:t>
      </w:r>
    </w:p>
    <w:p w14:paraId="65175611" w14:textId="729B9FF5" w:rsidR="00ED046F" w:rsidRPr="00192C34" w:rsidRDefault="00ED046F" w:rsidP="00D76627">
      <w:pPr>
        <w:pStyle w:val="2"/>
        <w:numPr>
          <w:ilvl w:val="0"/>
          <w:numId w:val="276"/>
        </w:numPr>
        <w:spacing w:before="120" w:after="0"/>
        <w:ind w:left="1570" w:hanging="357"/>
      </w:pPr>
      <w:r w:rsidRPr="00192C34">
        <w:rPr>
          <w:shd w:val="clear" w:color="auto" w:fill="FFFFFF"/>
        </w:rPr>
        <w:t>Only one connection needs to be listed to meet the definition, but it does not prevent an entity from being connected to more than one other participa</w:t>
      </w:r>
      <w:r w:rsidR="00E53E9D" w:rsidRPr="00192C34">
        <w:rPr>
          <w:shd w:val="clear" w:color="auto" w:fill="FFFFFF"/>
        </w:rPr>
        <w:t>ting entity</w:t>
      </w:r>
      <w:r w:rsidRPr="00192C34">
        <w:rPr>
          <w:shd w:val="clear" w:color="auto" w:fill="FFFFFF"/>
        </w:rPr>
        <w:t xml:space="preserve">. </w:t>
      </w:r>
      <w:r w:rsidRPr="00192C34">
        <w:t>This</w:t>
      </w:r>
      <w:r w:rsidRPr="00192C34">
        <w:rPr>
          <w:shd w:val="clear" w:color="auto" w:fill="FFFFFF"/>
        </w:rPr>
        <w:t xml:space="preserve"> is a matter of administrative convenience, as requiring the Digital ID Regulator to exhaustively list connections would be unduly burdensome and would not significantly increase the transparency and accountability of the </w:t>
      </w:r>
      <w:r w:rsidR="00F14CF4" w:rsidRPr="00192C34">
        <w:rPr>
          <w:shd w:val="clear" w:color="auto" w:fill="FFFFFF"/>
        </w:rPr>
        <w:t xml:space="preserve">AGDIS </w:t>
      </w:r>
      <w:r w:rsidRPr="00192C34">
        <w:rPr>
          <w:shd w:val="clear" w:color="auto" w:fill="FFFFFF"/>
        </w:rPr>
        <w:t>for the collection, use and disclosure of attributes.</w:t>
      </w:r>
    </w:p>
    <w:p w14:paraId="797BB85C" w14:textId="4C823495" w:rsidR="00FF1230" w:rsidRPr="00192C34" w:rsidRDefault="007815E7" w:rsidP="00D76627">
      <w:pPr>
        <w:pStyle w:val="2"/>
        <w:numPr>
          <w:ilvl w:val="0"/>
          <w:numId w:val="276"/>
        </w:numPr>
        <w:spacing w:before="120" w:after="0"/>
        <w:ind w:left="1570" w:hanging="357"/>
      </w:pPr>
      <w:r w:rsidRPr="00192C34">
        <w:rPr>
          <w:shd w:val="clear" w:color="auto" w:fill="FFFFFF"/>
        </w:rPr>
        <w:t>For the avoidance of doubt, t</w:t>
      </w:r>
      <w:r w:rsidR="00FF1230" w:rsidRPr="00192C34">
        <w:rPr>
          <w:shd w:val="clear" w:color="auto" w:fill="FFFFFF"/>
        </w:rPr>
        <w:t xml:space="preserve">his condition does not require </w:t>
      </w:r>
      <w:r w:rsidR="003264A6" w:rsidRPr="00192C34">
        <w:rPr>
          <w:shd w:val="clear" w:color="auto" w:fill="FFFFFF"/>
        </w:rPr>
        <w:t xml:space="preserve">the entity specified in column 1 </w:t>
      </w:r>
      <w:r w:rsidR="003264A6" w:rsidRPr="00192C34">
        <w:t xml:space="preserve">of an item </w:t>
      </w:r>
      <w:r w:rsidR="003264A6" w:rsidRPr="00192C34">
        <w:rPr>
          <w:shd w:val="clear" w:color="auto" w:fill="FFFFFF"/>
        </w:rPr>
        <w:t xml:space="preserve">in Table 2 to </w:t>
      </w:r>
      <w:r w:rsidRPr="00192C34">
        <w:rPr>
          <w:shd w:val="clear" w:color="auto" w:fill="FFFFFF"/>
        </w:rPr>
        <w:t>be an accredited entity</w:t>
      </w:r>
      <w:r w:rsidR="00484B66" w:rsidRPr="00192C34">
        <w:rPr>
          <w:shd w:val="clear" w:color="auto" w:fill="FFFFFF"/>
        </w:rPr>
        <w:t xml:space="preserve"> or to seek </w:t>
      </w:r>
      <w:r w:rsidR="00484B66" w:rsidRPr="00192C34">
        <w:t>accreditation</w:t>
      </w:r>
      <w:r w:rsidRPr="00192C34">
        <w:rPr>
          <w:shd w:val="clear" w:color="auto" w:fill="FFFFFF"/>
        </w:rPr>
        <w:t>.</w:t>
      </w:r>
    </w:p>
    <w:p w14:paraId="42EB6DE8" w14:textId="69089761" w:rsidR="00A90861" w:rsidRPr="00192C34" w:rsidRDefault="00363BA7" w:rsidP="00D76627">
      <w:pPr>
        <w:pStyle w:val="ListParagraph"/>
        <w:numPr>
          <w:ilvl w:val="1"/>
          <w:numId w:val="510"/>
        </w:numPr>
        <w:spacing w:before="130"/>
        <w:ind w:left="851" w:hanging="851"/>
      </w:pPr>
      <w:r w:rsidRPr="00192C34">
        <w:t xml:space="preserve">Item 1 of Table 2 specifies the </w:t>
      </w:r>
      <w:r w:rsidR="00FC4DF3" w:rsidRPr="00192C34">
        <w:t xml:space="preserve">Australian Capital Territory Chief Minister, Treasury, and Economic Development Directorate (as represented by the ACT Revenue Office) </w:t>
      </w:r>
      <w:r w:rsidRPr="00192C34">
        <w:t>as an entity taken to have been approved to participate in the AGDIS as a participating relying party to provide the service known as</w:t>
      </w:r>
      <w:r w:rsidR="005951BF" w:rsidRPr="00192C34">
        <w:t xml:space="preserve"> the </w:t>
      </w:r>
      <w:r w:rsidRPr="00192C34">
        <w:t>ACT Revenue Office Self Service Portal</w:t>
      </w:r>
      <w:r w:rsidR="002C48C8" w:rsidRPr="00192C34">
        <w:t>, which</w:t>
      </w:r>
      <w:r w:rsidR="005951BF" w:rsidRPr="00192C34">
        <w:t xml:space="preserve"> </w:t>
      </w:r>
      <w:r w:rsidRPr="00192C34">
        <w:t>enables business users to meet their reporting obligations for payroll tax and the ambulance levy in the Australian Capital Territory</w:t>
      </w:r>
      <w:r w:rsidR="005951BF" w:rsidRPr="00192C34">
        <w:t>.</w:t>
      </w:r>
    </w:p>
    <w:p w14:paraId="41921478" w14:textId="4235FE30" w:rsidR="000E09F1" w:rsidRPr="00192C34" w:rsidRDefault="000E09F1" w:rsidP="00D76627">
      <w:pPr>
        <w:pStyle w:val="ListParagraph"/>
        <w:numPr>
          <w:ilvl w:val="1"/>
          <w:numId w:val="510"/>
        </w:numPr>
        <w:spacing w:before="130"/>
        <w:ind w:left="851" w:hanging="851"/>
      </w:pPr>
      <w:r w:rsidRPr="00192C34">
        <w:t xml:space="preserve">Item 2 of Table 2 </w:t>
      </w:r>
      <w:r w:rsidR="008A48E8" w:rsidRPr="00192C34">
        <w:t xml:space="preserve">specifies </w:t>
      </w:r>
      <w:r w:rsidR="0072129C" w:rsidRPr="00192C34">
        <w:t xml:space="preserve">the </w:t>
      </w:r>
      <w:r w:rsidR="00F15C3F" w:rsidRPr="00192C34">
        <w:t>Australian Communications and Media Authority</w:t>
      </w:r>
      <w:r w:rsidRPr="00192C34">
        <w:t xml:space="preserve"> </w:t>
      </w:r>
      <w:bookmarkStart w:id="1" w:name="_Hlk174518635"/>
      <w:r w:rsidR="008A48E8" w:rsidRPr="00192C34">
        <w:t>as an entity</w:t>
      </w:r>
      <w:r w:rsidRPr="00192C34">
        <w:t xml:space="preserve"> taken to have been approved to </w:t>
      </w:r>
      <w:r w:rsidR="00694B07" w:rsidRPr="00192C34">
        <w:t>participate</w:t>
      </w:r>
      <w:r w:rsidRPr="00192C34">
        <w:t xml:space="preserve"> in the AGDIS as a participating relying party</w:t>
      </w:r>
      <w:r w:rsidR="002B67B6" w:rsidRPr="00192C34">
        <w:t xml:space="preserve"> </w:t>
      </w:r>
      <w:r w:rsidR="00B83C44" w:rsidRPr="00192C34">
        <w:t xml:space="preserve">to provide the </w:t>
      </w:r>
      <w:r w:rsidRPr="00192C34">
        <w:t xml:space="preserve">service </w:t>
      </w:r>
      <w:bookmarkEnd w:id="1"/>
      <w:r w:rsidRPr="00192C34">
        <w:t>known as</w:t>
      </w:r>
      <w:r w:rsidR="00F15C3F" w:rsidRPr="00192C34">
        <w:t xml:space="preserve"> the ACMA Lodgement Facility</w:t>
      </w:r>
      <w:r w:rsidR="002C48C8" w:rsidRPr="00192C34">
        <w:t xml:space="preserve">, which </w:t>
      </w:r>
      <w:r w:rsidR="00D4031E" w:rsidRPr="00192C34">
        <w:t>enable</w:t>
      </w:r>
      <w:r w:rsidR="00F15C3F" w:rsidRPr="00192C34">
        <w:t xml:space="preserve">s </w:t>
      </w:r>
      <w:r w:rsidR="004179B8" w:rsidRPr="00192C34">
        <w:t>users</w:t>
      </w:r>
      <w:r w:rsidR="00F15C3F" w:rsidRPr="00192C34">
        <w:t xml:space="preserve"> to submit licence applications, </w:t>
      </w:r>
      <w:r w:rsidR="00A561CC" w:rsidRPr="00192C34">
        <w:t>submit reports for compliance and regulation obligations and view submissions</w:t>
      </w:r>
      <w:r w:rsidR="00F15C3F" w:rsidRPr="00192C34">
        <w:t>.</w:t>
      </w:r>
    </w:p>
    <w:p w14:paraId="1C280F65" w14:textId="5C188C9D" w:rsidR="000E09F1" w:rsidRPr="00192C34" w:rsidRDefault="000E09F1" w:rsidP="00D76627">
      <w:pPr>
        <w:pStyle w:val="ListParagraph"/>
        <w:numPr>
          <w:ilvl w:val="1"/>
          <w:numId w:val="510"/>
        </w:numPr>
        <w:spacing w:before="130"/>
        <w:ind w:left="851" w:hanging="851"/>
      </w:pPr>
      <w:r w:rsidRPr="00192C34">
        <w:t xml:space="preserve">Item 3 of Table 2 </w:t>
      </w:r>
      <w:r w:rsidR="00602031" w:rsidRPr="00192C34">
        <w:t xml:space="preserve">specifies </w:t>
      </w:r>
      <w:r w:rsidR="001A079F" w:rsidRPr="00192C34">
        <w:t>the Australian Electoral Commission</w:t>
      </w:r>
      <w:r w:rsidRPr="00192C34">
        <w:t xml:space="preserve"> </w:t>
      </w:r>
      <w:r w:rsidR="00602031" w:rsidRPr="00192C34">
        <w:t xml:space="preserve">as an entity </w:t>
      </w:r>
      <w:r w:rsidRPr="00192C34">
        <w:t xml:space="preserve">taken to have been approved to </w:t>
      </w:r>
      <w:r w:rsidR="00694B07" w:rsidRPr="00192C34">
        <w:t>participate</w:t>
      </w:r>
      <w:r w:rsidRPr="00192C34">
        <w:t xml:space="preserve"> in the AGDIS as a participating relying party</w:t>
      </w:r>
      <w:r w:rsidR="00B97DA8" w:rsidRPr="00192C34">
        <w:t xml:space="preserve"> </w:t>
      </w:r>
      <w:r w:rsidR="001C0579" w:rsidRPr="00192C34">
        <w:t xml:space="preserve">to provide the </w:t>
      </w:r>
      <w:r w:rsidRPr="00192C34">
        <w:t>service known as</w:t>
      </w:r>
      <w:r w:rsidR="00217C04" w:rsidRPr="00192C34">
        <w:t xml:space="preserve"> AEC EmployMe</w:t>
      </w:r>
      <w:r w:rsidR="008E3F52" w:rsidRPr="00192C34">
        <w:t>,</w:t>
      </w:r>
      <w:r w:rsidR="00217C04" w:rsidRPr="00192C34">
        <w:t xml:space="preserve"> which enables </w:t>
      </w:r>
      <w:r w:rsidR="000D31E4" w:rsidRPr="00192C34">
        <w:t xml:space="preserve">users </w:t>
      </w:r>
      <w:r w:rsidR="00217C04" w:rsidRPr="00192C34">
        <w:t xml:space="preserve">to express interest and register to work </w:t>
      </w:r>
      <w:r w:rsidR="00647D08" w:rsidRPr="00192C34">
        <w:t xml:space="preserve">for the Australian Electoral Commission </w:t>
      </w:r>
      <w:r w:rsidR="00217C04" w:rsidRPr="00192C34">
        <w:t>at federal electoral events.</w:t>
      </w:r>
    </w:p>
    <w:p w14:paraId="49BBA455" w14:textId="574996CB" w:rsidR="00700310" w:rsidRPr="00192C34" w:rsidRDefault="000E09F1" w:rsidP="00D76627">
      <w:pPr>
        <w:pStyle w:val="ListParagraph"/>
        <w:numPr>
          <w:ilvl w:val="1"/>
          <w:numId w:val="510"/>
        </w:numPr>
        <w:spacing w:before="130"/>
        <w:ind w:left="851" w:hanging="851"/>
      </w:pPr>
      <w:r w:rsidRPr="00192C34">
        <w:t xml:space="preserve">Item 4 of Table 2 </w:t>
      </w:r>
      <w:r w:rsidR="00536B32" w:rsidRPr="00192C34">
        <w:t>specifies</w:t>
      </w:r>
      <w:r w:rsidRPr="00192C34">
        <w:t xml:space="preserve"> </w:t>
      </w:r>
      <w:r w:rsidR="00D14115" w:rsidRPr="00192C34">
        <w:t xml:space="preserve">the </w:t>
      </w:r>
      <w:r w:rsidR="004E469C" w:rsidRPr="00192C34">
        <w:t>Australian Financial Security Authority</w:t>
      </w:r>
      <w:r w:rsidR="00952EC7" w:rsidRPr="00192C34">
        <w:t xml:space="preserve"> </w:t>
      </w:r>
      <w:r w:rsidR="00363432" w:rsidRPr="00192C34">
        <w:t>as</w:t>
      </w:r>
      <w:r w:rsidR="00536B32" w:rsidRPr="00192C34">
        <w:t xml:space="preserve"> an entity taken</w:t>
      </w:r>
      <w:r w:rsidRPr="00192C34">
        <w:t xml:space="preserve"> to have been approved to </w:t>
      </w:r>
      <w:r w:rsidR="00694B07" w:rsidRPr="00192C34">
        <w:t>participate</w:t>
      </w:r>
      <w:r w:rsidRPr="00192C34">
        <w:t xml:space="preserve"> in the AGDIS as a participating relying party</w:t>
      </w:r>
      <w:r w:rsidR="00041EE0" w:rsidRPr="00192C34">
        <w:t xml:space="preserve"> </w:t>
      </w:r>
      <w:r w:rsidR="00D322A2" w:rsidRPr="00192C34">
        <w:t xml:space="preserve">to provide the service known as </w:t>
      </w:r>
      <w:r w:rsidR="00137EF7" w:rsidRPr="00192C34">
        <w:t>Online Insolvency Services</w:t>
      </w:r>
      <w:r w:rsidR="004748E9" w:rsidRPr="00192C34">
        <w:t xml:space="preserve">, which </w:t>
      </w:r>
      <w:r w:rsidR="004748E9" w:rsidRPr="00192C34">
        <w:lastRenderedPageBreak/>
        <w:t xml:space="preserve">enables </w:t>
      </w:r>
      <w:r w:rsidR="00066440" w:rsidRPr="00192C34">
        <w:t>the Australian Financial Security Authority</w:t>
      </w:r>
      <w:r w:rsidR="00AF4738" w:rsidRPr="00192C34">
        <w:t xml:space="preserve"> to connect to the Designated Identity Exchange Provider and provide </w:t>
      </w:r>
      <w:r w:rsidR="00D516B1" w:rsidRPr="00192C34">
        <w:t xml:space="preserve">users with </w:t>
      </w:r>
      <w:r w:rsidR="00AF4738" w:rsidRPr="00192C34">
        <w:t xml:space="preserve">access to </w:t>
      </w:r>
      <w:r w:rsidR="00391AC0" w:rsidRPr="00192C34">
        <w:t>other services</w:t>
      </w:r>
      <w:r w:rsidR="00140C3B" w:rsidRPr="00192C34">
        <w:t>.</w:t>
      </w:r>
    </w:p>
    <w:p w14:paraId="47E35A53" w14:textId="2916E0AA" w:rsidR="000E09F1" w:rsidRPr="00192C34" w:rsidRDefault="008E49A4" w:rsidP="00D76627">
      <w:pPr>
        <w:pStyle w:val="ListParagraph"/>
        <w:numPr>
          <w:ilvl w:val="1"/>
          <w:numId w:val="510"/>
        </w:numPr>
        <w:spacing w:before="130"/>
        <w:ind w:left="851" w:hanging="851"/>
      </w:pPr>
      <w:r w:rsidRPr="00192C34">
        <w:t xml:space="preserve">Item 4 of Table 2 also specifies the Australian Financial Security Authority as an entity taken to have been approved (as the participating relying party) to provide access </w:t>
      </w:r>
      <w:r w:rsidR="009C2E6C" w:rsidRPr="00192C34">
        <w:t xml:space="preserve">to the </w:t>
      </w:r>
      <w:r w:rsidR="0076071A" w:rsidRPr="00192C34">
        <w:t>s</w:t>
      </w:r>
      <w:r w:rsidR="000E09F1" w:rsidRPr="00192C34">
        <w:t>ervice</w:t>
      </w:r>
      <w:r w:rsidR="0076071A" w:rsidRPr="00192C34">
        <w:t xml:space="preserve"> known as</w:t>
      </w:r>
      <w:r w:rsidR="004E469C" w:rsidRPr="00192C34">
        <w:t xml:space="preserve"> </w:t>
      </w:r>
      <w:r w:rsidR="00607B86" w:rsidRPr="00192C34">
        <w:t>Professional</w:t>
      </w:r>
      <w:r w:rsidR="00556702" w:rsidRPr="00192C34">
        <w:t>s</w:t>
      </w:r>
      <w:r w:rsidR="00607B86" w:rsidRPr="00192C34">
        <w:t xml:space="preserve"> and Creditor</w:t>
      </w:r>
      <w:r w:rsidR="00556702" w:rsidRPr="00192C34">
        <w:t>s</w:t>
      </w:r>
      <w:r w:rsidR="00607B86" w:rsidRPr="00192C34">
        <w:t xml:space="preserve"> Services Portal</w:t>
      </w:r>
      <w:r w:rsidR="00424ECB" w:rsidRPr="00192C34">
        <w:t>,</w:t>
      </w:r>
      <w:r w:rsidR="00607B86" w:rsidRPr="00192C34">
        <w:t xml:space="preserve"> which enables </w:t>
      </w:r>
      <w:r w:rsidR="000D31E4" w:rsidRPr="00192C34">
        <w:t xml:space="preserve">users such as </w:t>
      </w:r>
      <w:r w:rsidR="00607B86" w:rsidRPr="00192C34">
        <w:t>registered trustees, registered debt agreement administrators or creditors in existing debt agreements</w:t>
      </w:r>
      <w:r w:rsidR="000D31E4" w:rsidRPr="00192C34">
        <w:t>,</w:t>
      </w:r>
      <w:r w:rsidR="00607B86" w:rsidRPr="00192C34">
        <w:t xml:space="preserve"> to lodge forms, access </w:t>
      </w:r>
      <w:r w:rsidR="0017576C" w:rsidRPr="00192C34">
        <w:t>Australian Financial Security Authority</w:t>
      </w:r>
      <w:r w:rsidR="00705833" w:rsidRPr="00192C34">
        <w:t>’</w:t>
      </w:r>
      <w:r w:rsidR="00607B86" w:rsidRPr="00192C34">
        <w:t xml:space="preserve">s notices, annual administration returns, as well as </w:t>
      </w:r>
      <w:r w:rsidR="00E1063C" w:rsidRPr="00192C34">
        <w:t>lodge, vote on and check the status of debt agreements as a creditor, lodge, amend or extend bankruptcy notices and search the National Personal Insolvency Index</w:t>
      </w:r>
      <w:r w:rsidR="00607B86" w:rsidRPr="00192C34">
        <w:t>.</w:t>
      </w:r>
    </w:p>
    <w:p w14:paraId="780D0AAD" w14:textId="6A091C2E" w:rsidR="000E09F1" w:rsidRPr="00192C34" w:rsidRDefault="000E09F1" w:rsidP="00D76627">
      <w:pPr>
        <w:pStyle w:val="ListParagraph"/>
        <w:numPr>
          <w:ilvl w:val="1"/>
          <w:numId w:val="510"/>
        </w:numPr>
        <w:spacing w:before="130"/>
        <w:ind w:left="851" w:hanging="851"/>
      </w:pPr>
      <w:r w:rsidRPr="00192C34">
        <w:t xml:space="preserve">Item 5 of Table 2 </w:t>
      </w:r>
      <w:r w:rsidR="00536B32" w:rsidRPr="00192C34">
        <w:t>specifies</w:t>
      </w:r>
      <w:r w:rsidRPr="00192C34">
        <w:t xml:space="preserve"> </w:t>
      </w:r>
      <w:r w:rsidR="002B67B6" w:rsidRPr="00192C34">
        <w:t xml:space="preserve">the </w:t>
      </w:r>
      <w:r w:rsidR="00447B11" w:rsidRPr="00192C34">
        <w:t>Australian Maritime Safety Authority</w:t>
      </w:r>
      <w:r w:rsidRPr="00192C34">
        <w:t xml:space="preserve"> </w:t>
      </w:r>
      <w:r w:rsidR="00CF7065" w:rsidRPr="00192C34">
        <w:t>as an entity</w:t>
      </w:r>
      <w:r w:rsidR="00536B32" w:rsidRPr="00192C34">
        <w:t xml:space="preserve"> taken</w:t>
      </w:r>
      <w:r w:rsidRPr="00192C34">
        <w:t xml:space="preserve"> to have been approved to </w:t>
      </w:r>
      <w:r w:rsidR="00694B07" w:rsidRPr="00192C34">
        <w:t>participate</w:t>
      </w:r>
      <w:r w:rsidRPr="00192C34">
        <w:t xml:space="preserve"> in the AGDIS as a participating </w:t>
      </w:r>
      <w:r w:rsidR="005E00EA" w:rsidRPr="00192C34">
        <w:t xml:space="preserve">relying party </w:t>
      </w:r>
      <w:r w:rsidR="001C0579" w:rsidRPr="00192C34">
        <w:t xml:space="preserve">to provide the </w:t>
      </w:r>
      <w:r w:rsidRPr="00192C34">
        <w:t>service known as</w:t>
      </w:r>
      <w:r w:rsidR="00447B11" w:rsidRPr="00192C34">
        <w:t xml:space="preserve"> SARweb</w:t>
      </w:r>
      <w:r w:rsidR="002C48C8" w:rsidRPr="00192C34">
        <w:t>, which</w:t>
      </w:r>
      <w:r w:rsidR="0032628C" w:rsidRPr="00192C34">
        <w:t xml:space="preserve"> enables partner agencies and third-party service providers contracted by the Australian Maritime Safety Authority to access details of currently active search and rescue incidents. As an example, operators of aircraft can</w:t>
      </w:r>
      <w:r w:rsidR="00E74AA1" w:rsidRPr="00192C34">
        <w:t xml:space="preserve"> use SARweb to</w:t>
      </w:r>
      <w:r w:rsidR="0032628C" w:rsidRPr="00192C34">
        <w:t xml:space="preserve"> receive mission briefs for search and rescue activities, and report on mission details. It is also used for the administration of dedicated search and rescue aircraft.</w:t>
      </w:r>
    </w:p>
    <w:p w14:paraId="275F7799" w14:textId="27D90A0C" w:rsidR="000E09F1" w:rsidRPr="00192C34" w:rsidRDefault="000E09F1" w:rsidP="00D76627">
      <w:pPr>
        <w:pStyle w:val="ListParagraph"/>
        <w:numPr>
          <w:ilvl w:val="1"/>
          <w:numId w:val="510"/>
        </w:numPr>
        <w:spacing w:before="130"/>
        <w:ind w:left="851" w:hanging="851"/>
      </w:pPr>
      <w:r w:rsidRPr="00192C34">
        <w:t xml:space="preserve">Item 6 of Table 2 </w:t>
      </w:r>
      <w:r w:rsidR="00536B32" w:rsidRPr="00192C34">
        <w:t>specifies</w:t>
      </w:r>
      <w:r w:rsidRPr="00192C34">
        <w:t xml:space="preserve"> </w:t>
      </w:r>
      <w:r w:rsidR="00FC1615" w:rsidRPr="00192C34">
        <w:t>the Australian Prudential Regulation Authority</w:t>
      </w:r>
      <w:r w:rsidRPr="00192C34">
        <w:t xml:space="preserve"> </w:t>
      </w:r>
      <w:r w:rsidR="00CF7065" w:rsidRPr="00192C34">
        <w:t>as an entity</w:t>
      </w:r>
      <w:r w:rsidR="00536B32" w:rsidRPr="00192C34">
        <w:t xml:space="preserve"> taken</w:t>
      </w:r>
      <w:r w:rsidRPr="00192C34">
        <w:t xml:space="preserve"> to have been approved to </w:t>
      </w:r>
      <w:r w:rsidR="00694B07" w:rsidRPr="00192C34">
        <w:t>participate</w:t>
      </w:r>
      <w:r w:rsidRPr="00192C34">
        <w:t xml:space="preserve"> in the AGDIS as a participating relying party</w:t>
      </w:r>
      <w:r w:rsidR="00FC1615" w:rsidRPr="00192C34">
        <w:t xml:space="preserve"> </w:t>
      </w:r>
      <w:r w:rsidR="001C0579" w:rsidRPr="00192C34">
        <w:t xml:space="preserve">to provide the </w:t>
      </w:r>
      <w:r w:rsidRPr="00192C34">
        <w:t>service</w:t>
      </w:r>
      <w:r w:rsidR="00FC1615" w:rsidRPr="00192C34">
        <w:t>s</w:t>
      </w:r>
      <w:r w:rsidRPr="00192C34">
        <w:t xml:space="preserve"> known as</w:t>
      </w:r>
      <w:r w:rsidR="00FC1615" w:rsidRPr="00192C34">
        <w:t>:</w:t>
      </w:r>
    </w:p>
    <w:p w14:paraId="21C9E4E1" w14:textId="6A2502DC" w:rsidR="00FA66CE" w:rsidRPr="00192C34" w:rsidRDefault="002B47D2" w:rsidP="00D76627">
      <w:pPr>
        <w:pStyle w:val="2"/>
        <w:numPr>
          <w:ilvl w:val="0"/>
          <w:numId w:val="276"/>
        </w:numPr>
        <w:spacing w:before="120" w:after="0"/>
        <w:ind w:left="1570" w:hanging="357"/>
      </w:pPr>
      <w:r w:rsidRPr="00192C34">
        <w:rPr>
          <w:shd w:val="clear" w:color="auto" w:fill="FFFFFF"/>
        </w:rPr>
        <w:t>APRA Connect</w:t>
      </w:r>
      <w:r w:rsidR="000A7547" w:rsidRPr="00192C34">
        <w:rPr>
          <w:shd w:val="clear" w:color="auto" w:fill="FFFFFF"/>
        </w:rPr>
        <w:t>,</w:t>
      </w:r>
      <w:r w:rsidR="00EA5118" w:rsidRPr="00192C34">
        <w:rPr>
          <w:shd w:val="clear" w:color="auto" w:fill="FFFFFF"/>
        </w:rPr>
        <w:t xml:space="preserve"> which</w:t>
      </w:r>
      <w:r w:rsidRPr="00192C34">
        <w:rPr>
          <w:shd w:val="clear" w:color="auto" w:fill="FFFFFF"/>
        </w:rPr>
        <w:t xml:space="preserve"> </w:t>
      </w:r>
      <w:r w:rsidR="002D3E62" w:rsidRPr="00192C34">
        <w:rPr>
          <w:shd w:val="clear" w:color="auto" w:fill="FFFFFF"/>
        </w:rPr>
        <w:t>enables</w:t>
      </w:r>
      <w:r w:rsidRPr="00192C34">
        <w:rPr>
          <w:shd w:val="clear" w:color="auto" w:fill="FFFFFF"/>
        </w:rPr>
        <w:t xml:space="preserve"> regulated institutions </w:t>
      </w:r>
      <w:r w:rsidR="00FA66CE" w:rsidRPr="00192C34">
        <w:rPr>
          <w:shd w:val="clear" w:color="auto" w:fill="FFFFFF"/>
        </w:rPr>
        <w:t xml:space="preserve">to </w:t>
      </w:r>
      <w:r w:rsidR="00D66E71" w:rsidRPr="00192C34">
        <w:rPr>
          <w:shd w:val="clear" w:color="auto" w:fill="FFFFFF"/>
        </w:rPr>
        <w:t xml:space="preserve">communicate with, </w:t>
      </w:r>
      <w:r w:rsidR="00D66E71" w:rsidRPr="00192C34">
        <w:t>submit</w:t>
      </w:r>
      <w:r w:rsidR="00D66E71" w:rsidRPr="00192C34">
        <w:rPr>
          <w:shd w:val="clear" w:color="auto" w:fill="FFFFFF"/>
        </w:rPr>
        <w:t xml:space="preserve"> returns, and </w:t>
      </w:r>
      <w:r w:rsidR="00FA66CE" w:rsidRPr="00192C34">
        <w:rPr>
          <w:shd w:val="clear" w:color="auto" w:fill="FFFFFF"/>
        </w:rPr>
        <w:t xml:space="preserve">view and update their </w:t>
      </w:r>
      <w:r w:rsidR="00D05C0F" w:rsidRPr="00192C34">
        <w:rPr>
          <w:shd w:val="clear" w:color="auto" w:fill="FFFFFF"/>
        </w:rPr>
        <w:t xml:space="preserve">profiles with </w:t>
      </w:r>
      <w:r w:rsidR="009C63E1" w:rsidRPr="00192C34">
        <w:rPr>
          <w:shd w:val="clear" w:color="auto" w:fill="FFFFFF"/>
        </w:rPr>
        <w:t xml:space="preserve">the </w:t>
      </w:r>
      <w:r w:rsidR="00D05C0F" w:rsidRPr="00192C34">
        <w:rPr>
          <w:shd w:val="clear" w:color="auto" w:fill="FFFFFF"/>
        </w:rPr>
        <w:t>Australian Prudential Regulation Authority</w:t>
      </w:r>
      <w:r w:rsidR="009C63E1" w:rsidRPr="00192C34">
        <w:rPr>
          <w:shd w:val="clear" w:color="auto" w:fill="FFFFFF"/>
        </w:rPr>
        <w:t xml:space="preserve">; </w:t>
      </w:r>
    </w:p>
    <w:p w14:paraId="5BF9AECD" w14:textId="7A8B08AB" w:rsidR="00CA60DB" w:rsidRPr="00192C34" w:rsidRDefault="00CA60DB" w:rsidP="00CA60DB">
      <w:pPr>
        <w:pStyle w:val="2"/>
        <w:numPr>
          <w:ilvl w:val="0"/>
          <w:numId w:val="276"/>
        </w:numPr>
        <w:spacing w:before="120" w:after="0"/>
        <w:ind w:left="1570" w:hanging="357"/>
      </w:pPr>
      <w:r w:rsidRPr="00192C34">
        <w:rPr>
          <w:shd w:val="clear" w:color="auto" w:fill="FFFFFF"/>
        </w:rPr>
        <w:t xml:space="preserve">APRA Connect </w:t>
      </w:r>
      <w:r w:rsidR="00694598" w:rsidRPr="00192C34">
        <w:rPr>
          <w:shd w:val="clear" w:color="auto" w:fill="FFFFFF"/>
        </w:rPr>
        <w:t>(</w:t>
      </w:r>
      <w:r w:rsidRPr="00192C34">
        <w:rPr>
          <w:shd w:val="clear" w:color="auto" w:fill="FFFFFF"/>
        </w:rPr>
        <w:t>External Test</w:t>
      </w:r>
      <w:r w:rsidR="00694598" w:rsidRPr="00192C34">
        <w:rPr>
          <w:shd w:val="clear" w:color="auto" w:fill="FFFFFF"/>
        </w:rPr>
        <w:t>)</w:t>
      </w:r>
      <w:r w:rsidRPr="00192C34">
        <w:rPr>
          <w:shd w:val="clear" w:color="auto" w:fill="FFFFFF"/>
        </w:rPr>
        <w:t xml:space="preserve"> which enables regulated institutions to become familiar with APRA Connect by trialling data preparation and testing the other functionalities of the portal; and</w:t>
      </w:r>
    </w:p>
    <w:p w14:paraId="29C60E32" w14:textId="42D880E8" w:rsidR="00ED2E6E" w:rsidRPr="00192C34" w:rsidRDefault="002B47D2" w:rsidP="00D76627">
      <w:pPr>
        <w:pStyle w:val="2"/>
        <w:numPr>
          <w:ilvl w:val="0"/>
          <w:numId w:val="276"/>
        </w:numPr>
        <w:spacing w:before="120" w:after="0"/>
        <w:ind w:left="1570" w:hanging="357"/>
      </w:pPr>
      <w:r w:rsidRPr="00192C34">
        <w:rPr>
          <w:shd w:val="clear" w:color="auto" w:fill="FFFFFF"/>
        </w:rPr>
        <w:t>APRA Extranet</w:t>
      </w:r>
      <w:r w:rsidR="000A7547" w:rsidRPr="00192C34">
        <w:rPr>
          <w:shd w:val="clear" w:color="auto" w:fill="FFFFFF"/>
        </w:rPr>
        <w:t>,</w:t>
      </w:r>
      <w:r w:rsidRPr="00192C34">
        <w:rPr>
          <w:shd w:val="clear" w:color="auto" w:fill="FFFFFF"/>
        </w:rPr>
        <w:t xml:space="preserve"> which</w:t>
      </w:r>
      <w:r w:rsidR="00EA5118" w:rsidRPr="00192C34">
        <w:rPr>
          <w:shd w:val="clear" w:color="auto" w:fill="FFFFFF"/>
        </w:rPr>
        <w:t xml:space="preserve"> enables </w:t>
      </w:r>
      <w:r w:rsidRPr="00192C34">
        <w:rPr>
          <w:shd w:val="clear" w:color="auto" w:fill="FFFFFF"/>
        </w:rPr>
        <w:t xml:space="preserve">regulated institutions </w:t>
      </w:r>
      <w:r w:rsidR="00500205" w:rsidRPr="00192C34">
        <w:rPr>
          <w:shd w:val="clear" w:color="auto" w:fill="FFFFFF"/>
        </w:rPr>
        <w:t>to access the breach reporting system, create and track MySuper applications and</w:t>
      </w:r>
      <w:r w:rsidRPr="00192C34">
        <w:rPr>
          <w:shd w:val="clear" w:color="auto" w:fill="FFFFFF"/>
        </w:rPr>
        <w:t xml:space="preserve"> report data to the </w:t>
      </w:r>
      <w:r w:rsidRPr="00192C34">
        <w:t>Australian</w:t>
      </w:r>
      <w:r w:rsidRPr="00192C34">
        <w:rPr>
          <w:shd w:val="clear" w:color="auto" w:fill="FFFFFF"/>
        </w:rPr>
        <w:t xml:space="preserve"> Prudential Regulation Authority</w:t>
      </w:r>
      <w:r w:rsidR="00CA60DB" w:rsidRPr="00192C34">
        <w:rPr>
          <w:shd w:val="clear" w:color="auto" w:fill="FFFFFF"/>
        </w:rPr>
        <w:t>.</w:t>
      </w:r>
    </w:p>
    <w:p w14:paraId="3BDAC7FA" w14:textId="1B73764F" w:rsidR="007132AE" w:rsidRPr="00192C34" w:rsidRDefault="00690C6D" w:rsidP="00CB66CF">
      <w:pPr>
        <w:pStyle w:val="ListParagraph"/>
        <w:numPr>
          <w:ilvl w:val="1"/>
          <w:numId w:val="510"/>
        </w:numPr>
        <w:spacing w:before="130"/>
        <w:ind w:left="851" w:hanging="851"/>
      </w:pPr>
      <w:r w:rsidRPr="00192C34">
        <w:t xml:space="preserve">Item </w:t>
      </w:r>
      <w:r w:rsidR="00F225C3" w:rsidRPr="00192C34">
        <w:t>7</w:t>
      </w:r>
      <w:r w:rsidRPr="00192C34">
        <w:t xml:space="preserve"> of Table 2 specifies the </w:t>
      </w:r>
      <w:r w:rsidR="00F225C3" w:rsidRPr="00192C34">
        <w:t>Australian Skills Quality Authority</w:t>
      </w:r>
      <w:r w:rsidR="00680198" w:rsidRPr="00192C34">
        <w:t xml:space="preserve"> </w:t>
      </w:r>
      <w:r w:rsidRPr="00192C34">
        <w:t>as an entity taken to have been approved to participate in the AGDIS as a participating relying party to provide the service known as</w:t>
      </w:r>
      <w:r w:rsidR="001E788F" w:rsidRPr="00192C34">
        <w:t xml:space="preserve"> </w:t>
      </w:r>
      <w:r w:rsidR="001D2B77" w:rsidRPr="00192C34">
        <w:t>ASQA Portal Services</w:t>
      </w:r>
      <w:r w:rsidRPr="00192C34">
        <w:t>,</w:t>
      </w:r>
      <w:r w:rsidR="001D2B77" w:rsidRPr="00192C34">
        <w:t xml:space="preserve"> </w:t>
      </w:r>
      <w:r w:rsidRPr="00192C34">
        <w:t>which enables</w:t>
      </w:r>
      <w:r w:rsidR="001D2B77" w:rsidRPr="00192C34">
        <w:t xml:space="preserve"> </w:t>
      </w:r>
      <w:r w:rsidR="00FC7932" w:rsidRPr="00192C34">
        <w:t xml:space="preserve">applicant and registered training organisations, course owners, vocational education and training </w:t>
      </w:r>
      <w:r w:rsidR="000831F5" w:rsidRPr="00192C34">
        <w:t>students</w:t>
      </w:r>
      <w:r w:rsidR="00FC7932" w:rsidRPr="00192C34">
        <w:t>, parents/guardians</w:t>
      </w:r>
      <w:r w:rsidR="0016708C" w:rsidRPr="00192C34">
        <w:t xml:space="preserve"> and</w:t>
      </w:r>
      <w:r w:rsidR="00FC7932" w:rsidRPr="00192C34">
        <w:t xml:space="preserve"> employers </w:t>
      </w:r>
      <w:r w:rsidR="000831F5" w:rsidRPr="00192C34">
        <w:t>to</w:t>
      </w:r>
      <w:r w:rsidR="00680198" w:rsidRPr="00192C34">
        <w:t xml:space="preserve"> access </w:t>
      </w:r>
      <w:r w:rsidR="002C7A1A" w:rsidRPr="00192C34">
        <w:t xml:space="preserve">Australian Skills Quality Authority </w:t>
      </w:r>
      <w:r w:rsidR="00680198" w:rsidRPr="00192C34">
        <w:t>services</w:t>
      </w:r>
      <w:r w:rsidR="000831F5" w:rsidRPr="00192C34">
        <w:t xml:space="preserve"> </w:t>
      </w:r>
      <w:r w:rsidR="00A948DD" w:rsidRPr="00192C34">
        <w:t xml:space="preserve">including to </w:t>
      </w:r>
      <w:r w:rsidR="00FC7932" w:rsidRPr="00192C34">
        <w:t xml:space="preserve">make </w:t>
      </w:r>
      <w:r w:rsidR="00C57C52" w:rsidRPr="00192C34">
        <w:t>application</w:t>
      </w:r>
      <w:r w:rsidR="00DF3229" w:rsidRPr="00192C34">
        <w:t>s</w:t>
      </w:r>
      <w:r w:rsidR="00C57C52" w:rsidRPr="00192C34">
        <w:t xml:space="preserve">, </w:t>
      </w:r>
      <w:r w:rsidR="00DF3229" w:rsidRPr="00192C34">
        <w:t xml:space="preserve">receive </w:t>
      </w:r>
      <w:r w:rsidR="00C57C52" w:rsidRPr="00192C34">
        <w:t>notification</w:t>
      </w:r>
      <w:r w:rsidR="00DF3229" w:rsidRPr="00192C34">
        <w:t>s</w:t>
      </w:r>
      <w:r w:rsidR="001E788F" w:rsidRPr="00192C34">
        <w:t xml:space="preserve"> and</w:t>
      </w:r>
      <w:r w:rsidR="00C57C52" w:rsidRPr="00192C34">
        <w:t xml:space="preserve"> </w:t>
      </w:r>
      <w:r w:rsidR="00DF3229" w:rsidRPr="00192C34">
        <w:t xml:space="preserve">make </w:t>
      </w:r>
      <w:r w:rsidR="00C57C52" w:rsidRPr="00192C34">
        <w:t>annual submission.</w:t>
      </w:r>
    </w:p>
    <w:p w14:paraId="011A01C6" w14:textId="4C216458" w:rsidR="008E3BBA" w:rsidRPr="00192C34" w:rsidRDefault="6372BFE9" w:rsidP="00D76627">
      <w:pPr>
        <w:pStyle w:val="ListParagraph"/>
        <w:numPr>
          <w:ilvl w:val="1"/>
          <w:numId w:val="510"/>
        </w:numPr>
        <w:spacing w:before="130"/>
        <w:ind w:left="851" w:hanging="851"/>
      </w:pPr>
      <w:r w:rsidRPr="00192C34">
        <w:t xml:space="preserve">Item </w:t>
      </w:r>
      <w:r w:rsidR="7D22F4F1" w:rsidRPr="00192C34">
        <w:t>8</w:t>
      </w:r>
      <w:r w:rsidRPr="00192C34">
        <w:t xml:space="preserve"> of Table 2 </w:t>
      </w:r>
      <w:r w:rsidR="000A2CB0" w:rsidRPr="00192C34">
        <w:t>specifies</w:t>
      </w:r>
      <w:r w:rsidRPr="00192C34">
        <w:t xml:space="preserve"> </w:t>
      </w:r>
      <w:r w:rsidR="33F3F162" w:rsidRPr="00192C34">
        <w:t>the Australian Trade and Investment Commission</w:t>
      </w:r>
      <w:r w:rsidRPr="00192C34">
        <w:t xml:space="preserve"> </w:t>
      </w:r>
      <w:r w:rsidR="1FC7507B" w:rsidRPr="00192C34">
        <w:t>as an entity</w:t>
      </w:r>
      <w:r w:rsidR="000A2CB0" w:rsidRPr="00192C34">
        <w:t xml:space="preserve"> taken</w:t>
      </w:r>
      <w:r w:rsidRPr="00192C34">
        <w:t xml:space="preserve"> to have been approved to </w:t>
      </w:r>
      <w:r w:rsidR="768F4C50" w:rsidRPr="00192C34">
        <w:t>participate</w:t>
      </w:r>
      <w:r w:rsidRPr="00192C34">
        <w:t xml:space="preserve"> in the AGDIS as a participating relying party</w:t>
      </w:r>
      <w:r w:rsidR="33F3F162" w:rsidRPr="00192C34">
        <w:t xml:space="preserve"> </w:t>
      </w:r>
      <w:r w:rsidR="59553651" w:rsidRPr="00192C34">
        <w:t xml:space="preserve">to provide the </w:t>
      </w:r>
      <w:r w:rsidRPr="00192C34">
        <w:t>service</w:t>
      </w:r>
      <w:r w:rsidR="34F81B31" w:rsidRPr="00192C34">
        <w:t>s</w:t>
      </w:r>
      <w:r w:rsidRPr="00192C34">
        <w:t xml:space="preserve"> known as</w:t>
      </w:r>
      <w:r w:rsidR="4CB42CC1" w:rsidRPr="00192C34">
        <w:t xml:space="preserve"> the</w:t>
      </w:r>
      <w:r w:rsidR="009C62DE" w:rsidRPr="00192C34">
        <w:t xml:space="preserve"> </w:t>
      </w:r>
      <w:r w:rsidR="006B17CD" w:rsidRPr="00192C34">
        <w:t>Export Market Development Grants Online Portal</w:t>
      </w:r>
      <w:r w:rsidR="00757AEF" w:rsidRPr="00192C34">
        <w:t>,</w:t>
      </w:r>
      <w:r w:rsidR="006B17CD" w:rsidRPr="00192C34">
        <w:t xml:space="preserve"> </w:t>
      </w:r>
      <w:r w:rsidR="00277088" w:rsidRPr="00192C34">
        <w:t xml:space="preserve">which </w:t>
      </w:r>
      <w:r w:rsidR="006B17CD" w:rsidRPr="00192C34">
        <w:t xml:space="preserve">enables businesses to apply for grants to </w:t>
      </w:r>
      <w:r w:rsidR="006E5548" w:rsidRPr="00192C34">
        <w:t xml:space="preserve">market their goods and services globally and </w:t>
      </w:r>
      <w:r w:rsidR="006B17CD" w:rsidRPr="00192C34">
        <w:t xml:space="preserve">grow their </w:t>
      </w:r>
      <w:r w:rsidR="00432A44" w:rsidRPr="00192C34">
        <w:t xml:space="preserve">international </w:t>
      </w:r>
      <w:r w:rsidR="006B17CD" w:rsidRPr="00192C34">
        <w:t>exports.</w:t>
      </w:r>
    </w:p>
    <w:p w14:paraId="4643E1BE" w14:textId="0EA70F20" w:rsidR="00936229" w:rsidRPr="00192C34" w:rsidRDefault="00936229" w:rsidP="00D76627">
      <w:pPr>
        <w:pStyle w:val="ListParagraph"/>
        <w:numPr>
          <w:ilvl w:val="1"/>
          <w:numId w:val="510"/>
        </w:numPr>
        <w:spacing w:before="130"/>
        <w:ind w:left="851" w:hanging="851"/>
      </w:pPr>
      <w:r w:rsidRPr="00192C34">
        <w:t xml:space="preserve">Item 9 of Table 2 specifies the Commissioner of State Revenue (Victoria) as an entity taken to have been approved to participate in the AGDIS as a participating relying party to provide the service known as PTX Express, which enables employers to lodge their monthly payroll tax returns, lodge their annual payroll </w:t>
      </w:r>
      <w:r w:rsidRPr="00192C34">
        <w:lastRenderedPageBreak/>
        <w:t>tax reconciliation, apply for refunds, update their records and make payment online.</w:t>
      </w:r>
    </w:p>
    <w:p w14:paraId="4EC76078" w14:textId="153519FB" w:rsidR="00BB6242" w:rsidRPr="00192C34" w:rsidRDefault="00BB6242" w:rsidP="00D76627">
      <w:pPr>
        <w:pStyle w:val="ListParagraph"/>
        <w:numPr>
          <w:ilvl w:val="1"/>
          <w:numId w:val="510"/>
        </w:numPr>
        <w:spacing w:before="130"/>
        <w:ind w:left="851" w:hanging="851"/>
      </w:pPr>
      <w:r w:rsidRPr="00192C34">
        <w:t xml:space="preserve">Item </w:t>
      </w:r>
      <w:r w:rsidR="00936229" w:rsidRPr="00192C34">
        <w:t>10</w:t>
      </w:r>
      <w:r w:rsidRPr="00192C34">
        <w:t xml:space="preserve"> of Table 2 specifies the Commissioner of Taxation as an entity taken to have been approved to participate in the AGDIS as a participating relying party to provide the service known as </w:t>
      </w:r>
      <w:r w:rsidRPr="00192C34">
        <w:rPr>
          <w:szCs w:val="24"/>
        </w:rPr>
        <w:t>A</w:t>
      </w:r>
      <w:r w:rsidR="00604918" w:rsidRPr="00192C34">
        <w:rPr>
          <w:szCs w:val="24"/>
        </w:rPr>
        <w:t xml:space="preserve">ustralian </w:t>
      </w:r>
      <w:r w:rsidRPr="00192C34">
        <w:rPr>
          <w:szCs w:val="24"/>
        </w:rPr>
        <w:t>B</w:t>
      </w:r>
      <w:r w:rsidR="00604918" w:rsidRPr="00192C34">
        <w:rPr>
          <w:szCs w:val="24"/>
        </w:rPr>
        <w:t xml:space="preserve">usiness </w:t>
      </w:r>
      <w:r w:rsidRPr="00192C34">
        <w:rPr>
          <w:szCs w:val="24"/>
        </w:rPr>
        <w:t>R</w:t>
      </w:r>
      <w:r w:rsidR="00604918" w:rsidRPr="00192C34">
        <w:rPr>
          <w:szCs w:val="24"/>
        </w:rPr>
        <w:t>egister</w:t>
      </w:r>
      <w:r w:rsidRPr="00192C34">
        <w:rPr>
          <w:szCs w:val="24"/>
        </w:rPr>
        <w:t xml:space="preserve"> </w:t>
      </w:r>
      <w:r w:rsidR="00A26728" w:rsidRPr="00192C34">
        <w:rPr>
          <w:szCs w:val="24"/>
        </w:rPr>
        <w:t xml:space="preserve">(ABR) </w:t>
      </w:r>
      <w:r w:rsidRPr="00192C34">
        <w:rPr>
          <w:szCs w:val="24"/>
        </w:rPr>
        <w:t xml:space="preserve">Explorer, </w:t>
      </w:r>
      <w:r w:rsidRPr="00192C34">
        <w:t>which enables eligible government agency users to search, query, visualise and export information from the Australian Business Register</w:t>
      </w:r>
      <w:r w:rsidRPr="00192C34">
        <w:rPr>
          <w:szCs w:val="24"/>
        </w:rPr>
        <w:t>.</w:t>
      </w:r>
    </w:p>
    <w:p w14:paraId="08F0E77B" w14:textId="31326A75" w:rsidR="00F1525A" w:rsidRPr="00192C34" w:rsidRDefault="00F1525A" w:rsidP="00D76627">
      <w:pPr>
        <w:pStyle w:val="ListParagraph"/>
        <w:numPr>
          <w:ilvl w:val="1"/>
          <w:numId w:val="510"/>
        </w:numPr>
        <w:spacing w:before="130"/>
        <w:ind w:left="851" w:hanging="851"/>
      </w:pPr>
      <w:r w:rsidRPr="00192C34">
        <w:t>Item 1</w:t>
      </w:r>
      <w:r w:rsidR="00936229" w:rsidRPr="00192C34">
        <w:t>1</w:t>
      </w:r>
      <w:r w:rsidRPr="00192C34">
        <w:t xml:space="preserve"> of Table 2 specifies the </w:t>
      </w:r>
      <w:r w:rsidR="009F5989" w:rsidRPr="00192C34">
        <w:t xml:space="preserve">Commonwealth (Australian Government) Department of Agriculture, Fisheries and Forestry </w:t>
      </w:r>
      <w:r w:rsidRPr="00192C34">
        <w:t>as an entity taken to have been approved to participate in the AGDIS as a participating relying party to provide the service known as</w:t>
      </w:r>
      <w:r w:rsidR="009F5989" w:rsidRPr="00192C34">
        <w:t xml:space="preserve"> </w:t>
      </w:r>
      <w:r w:rsidR="00305BC1" w:rsidRPr="00192C34">
        <w:t>Digital Services Gateway, which enables the Australian Government Department of Agriculture, Fisheries and Forestry</w:t>
      </w:r>
      <w:r w:rsidR="006515F3" w:rsidRPr="00192C34">
        <w:t xml:space="preserve"> to connect to the </w:t>
      </w:r>
      <w:r w:rsidR="00132C94" w:rsidRPr="00192C34">
        <w:t xml:space="preserve">Designated Identity Exchange Provider and provide </w:t>
      </w:r>
      <w:r w:rsidR="00D516B1" w:rsidRPr="00192C34">
        <w:t xml:space="preserve">users with </w:t>
      </w:r>
      <w:r w:rsidR="00132C94" w:rsidRPr="00192C34">
        <w:t>access to other services.</w:t>
      </w:r>
    </w:p>
    <w:p w14:paraId="7419BF0B" w14:textId="7561525D" w:rsidR="000E09F1" w:rsidRPr="00192C34" w:rsidRDefault="000E09F1" w:rsidP="00D76627">
      <w:pPr>
        <w:pStyle w:val="ListParagraph"/>
        <w:numPr>
          <w:ilvl w:val="1"/>
          <w:numId w:val="510"/>
        </w:numPr>
        <w:spacing w:before="130"/>
        <w:ind w:left="851" w:hanging="851"/>
      </w:pPr>
      <w:r w:rsidRPr="00192C34">
        <w:t xml:space="preserve">Item </w:t>
      </w:r>
      <w:r w:rsidR="00871177" w:rsidRPr="00192C34">
        <w:t>1</w:t>
      </w:r>
      <w:r w:rsidR="00936229" w:rsidRPr="00192C34">
        <w:t>1</w:t>
      </w:r>
      <w:r w:rsidRPr="00192C34">
        <w:t xml:space="preserve"> of Table 2 </w:t>
      </w:r>
      <w:r w:rsidR="009F5989" w:rsidRPr="00192C34">
        <w:t xml:space="preserve">also </w:t>
      </w:r>
      <w:r w:rsidR="00536B32" w:rsidRPr="00192C34">
        <w:t>specifies</w:t>
      </w:r>
      <w:r w:rsidRPr="00192C34">
        <w:t xml:space="preserve"> </w:t>
      </w:r>
      <w:r w:rsidR="00432A44" w:rsidRPr="00192C34">
        <w:t xml:space="preserve">the </w:t>
      </w:r>
      <w:r w:rsidR="00754E40" w:rsidRPr="00192C34">
        <w:t xml:space="preserve">Commonwealth </w:t>
      </w:r>
      <w:r w:rsidR="00060954" w:rsidRPr="00192C34">
        <w:t xml:space="preserve">(Australian Government) </w:t>
      </w:r>
      <w:r w:rsidR="00754E40" w:rsidRPr="00192C34">
        <w:t>Department of Agri</w:t>
      </w:r>
      <w:r w:rsidR="005B68C8" w:rsidRPr="00192C34">
        <w:t>c</w:t>
      </w:r>
      <w:r w:rsidR="00754E40" w:rsidRPr="00192C34">
        <w:t>ulture, Fisheries and Forestry</w:t>
      </w:r>
      <w:r w:rsidRPr="00192C34">
        <w:t xml:space="preserve"> </w:t>
      </w:r>
      <w:r w:rsidR="00CF7065" w:rsidRPr="00192C34">
        <w:t>as an entity</w:t>
      </w:r>
      <w:r w:rsidR="00536B32" w:rsidRPr="00192C34">
        <w:t xml:space="preserve"> taken</w:t>
      </w:r>
      <w:r w:rsidRPr="00192C34">
        <w:t xml:space="preserve"> to have been approved </w:t>
      </w:r>
      <w:r w:rsidR="002C48C8" w:rsidRPr="00192C34">
        <w:t>(</w:t>
      </w:r>
      <w:r w:rsidRPr="00192C34">
        <w:t xml:space="preserve">as </w:t>
      </w:r>
      <w:r w:rsidR="002C48C8" w:rsidRPr="00192C34">
        <w:t>the</w:t>
      </w:r>
      <w:r w:rsidRPr="00192C34">
        <w:t xml:space="preserve"> participating relying party</w:t>
      </w:r>
      <w:r w:rsidR="002C48C8" w:rsidRPr="00192C34">
        <w:t>)</w:t>
      </w:r>
      <w:r w:rsidR="005B68C8" w:rsidRPr="00192C34">
        <w:t xml:space="preserve"> </w:t>
      </w:r>
      <w:r w:rsidR="001C0579" w:rsidRPr="00192C34">
        <w:t xml:space="preserve">to provide </w:t>
      </w:r>
      <w:r w:rsidR="002C48C8" w:rsidRPr="00192C34">
        <w:t xml:space="preserve">access to </w:t>
      </w:r>
      <w:r w:rsidR="001C0579" w:rsidRPr="00192C34">
        <w:t xml:space="preserve">the </w:t>
      </w:r>
      <w:r w:rsidR="005B68C8" w:rsidRPr="00192C34">
        <w:t>services known as:</w:t>
      </w:r>
    </w:p>
    <w:p w14:paraId="73B66866" w14:textId="0325C7C0" w:rsidR="005B68C8" w:rsidRPr="00192C34" w:rsidRDefault="00AE545A" w:rsidP="00D76627">
      <w:pPr>
        <w:pStyle w:val="2"/>
        <w:numPr>
          <w:ilvl w:val="0"/>
          <w:numId w:val="276"/>
        </w:numPr>
        <w:spacing w:before="120" w:after="0"/>
        <w:ind w:left="1570" w:hanging="357"/>
      </w:pPr>
      <w:r w:rsidRPr="00192C34">
        <w:rPr>
          <w:shd w:val="clear" w:color="auto" w:fill="FFFFFF"/>
        </w:rPr>
        <w:t>Biosecurity Portal</w:t>
      </w:r>
      <w:r w:rsidR="00982615" w:rsidRPr="00192C34">
        <w:rPr>
          <w:shd w:val="clear" w:color="auto" w:fill="FFFFFF"/>
        </w:rPr>
        <w:t>,</w:t>
      </w:r>
      <w:r w:rsidRPr="00192C34">
        <w:rPr>
          <w:shd w:val="clear" w:color="auto" w:fill="FFFFFF"/>
        </w:rPr>
        <w:t xml:space="preserve"> </w:t>
      </w:r>
      <w:r w:rsidR="009463C5" w:rsidRPr="00192C34">
        <w:rPr>
          <w:shd w:val="clear" w:color="auto" w:fill="FFFFFF"/>
        </w:rPr>
        <w:t xml:space="preserve">which enables </w:t>
      </w:r>
      <w:r w:rsidRPr="00192C34">
        <w:rPr>
          <w:shd w:val="clear" w:color="auto" w:fill="FFFFFF"/>
        </w:rPr>
        <w:t>import</w:t>
      </w:r>
      <w:r w:rsidR="009463C5" w:rsidRPr="00192C34">
        <w:rPr>
          <w:shd w:val="clear" w:color="auto" w:fill="FFFFFF"/>
        </w:rPr>
        <w:t>ers</w:t>
      </w:r>
      <w:r w:rsidRPr="00192C34">
        <w:rPr>
          <w:shd w:val="clear" w:color="auto" w:fill="FFFFFF"/>
        </w:rPr>
        <w:t xml:space="preserve"> to </w:t>
      </w:r>
      <w:r w:rsidR="00FD76F7" w:rsidRPr="00192C34">
        <w:rPr>
          <w:shd w:val="clear" w:color="auto" w:fill="FFFFFF"/>
        </w:rPr>
        <w:t>book, view and manage their import inspections, view direction information. It also enables accredited Biosecurity Industry Participants to lodge rural tailgate inspection outcomes and view electronic government certificates (eCertificates) and relevant attachments</w:t>
      </w:r>
      <w:r w:rsidR="00315EFA" w:rsidRPr="00192C34">
        <w:rPr>
          <w:shd w:val="clear" w:color="auto" w:fill="FFFFFF"/>
        </w:rPr>
        <w:t>;</w:t>
      </w:r>
    </w:p>
    <w:p w14:paraId="6C9666B9" w14:textId="2E89A62E" w:rsidR="00AE545A" w:rsidRPr="00192C34" w:rsidRDefault="00475BAE" w:rsidP="00D76627">
      <w:pPr>
        <w:pStyle w:val="2"/>
        <w:numPr>
          <w:ilvl w:val="0"/>
          <w:numId w:val="276"/>
        </w:numPr>
        <w:spacing w:before="120" w:after="0"/>
        <w:ind w:left="1570" w:hanging="357"/>
      </w:pPr>
      <w:r w:rsidRPr="00192C34">
        <w:rPr>
          <w:shd w:val="clear" w:color="auto" w:fill="FFFFFF"/>
        </w:rPr>
        <w:t xml:space="preserve">Export Service, which enables exporters to access and manage their agricultural export requirements as per the </w:t>
      </w:r>
      <w:r w:rsidRPr="00192C34">
        <w:rPr>
          <w:i/>
          <w:iCs/>
          <w:shd w:val="clear" w:color="auto" w:fill="FFFFFF"/>
        </w:rPr>
        <w:t>Export Control Act 2020</w:t>
      </w:r>
      <w:r w:rsidRPr="00192C34">
        <w:rPr>
          <w:shd w:val="clear" w:color="auto" w:fill="FFFFFF"/>
        </w:rPr>
        <w:t xml:space="preserve"> and associated delegated legislation</w:t>
      </w:r>
      <w:r w:rsidR="00315EFA" w:rsidRPr="00192C34">
        <w:rPr>
          <w:shd w:val="clear" w:color="auto" w:fill="FFFFFF"/>
        </w:rPr>
        <w:t>; and</w:t>
      </w:r>
    </w:p>
    <w:p w14:paraId="36356760" w14:textId="16C3C4C8" w:rsidR="00440EF6" w:rsidRPr="00192C34" w:rsidRDefault="00440EF6" w:rsidP="00D76627">
      <w:pPr>
        <w:pStyle w:val="2"/>
        <w:numPr>
          <w:ilvl w:val="0"/>
          <w:numId w:val="276"/>
        </w:numPr>
        <w:spacing w:before="120" w:after="0"/>
        <w:ind w:left="1570" w:hanging="357"/>
      </w:pPr>
      <w:r w:rsidRPr="00192C34">
        <w:rPr>
          <w:shd w:val="clear" w:color="auto" w:fill="FFFFFF"/>
        </w:rPr>
        <w:t>Online Services</w:t>
      </w:r>
      <w:r w:rsidR="00231AA3" w:rsidRPr="00192C34">
        <w:rPr>
          <w:shd w:val="clear" w:color="auto" w:fill="FFFFFF"/>
        </w:rPr>
        <w:t xml:space="preserve">, </w:t>
      </w:r>
      <w:r w:rsidR="005A4C82" w:rsidRPr="00192C34">
        <w:rPr>
          <w:shd w:val="clear" w:color="auto" w:fill="FFFFFF"/>
        </w:rPr>
        <w:t xml:space="preserve">which enables exporters to apply for services to manage their request for export documentation pursuant to the </w:t>
      </w:r>
      <w:r w:rsidR="005A4C82" w:rsidRPr="00192C34">
        <w:rPr>
          <w:i/>
          <w:iCs/>
          <w:shd w:val="clear" w:color="auto" w:fill="FFFFFF"/>
        </w:rPr>
        <w:t>Export Control Act 2020</w:t>
      </w:r>
      <w:r w:rsidR="005A4C82" w:rsidRPr="00192C34">
        <w:rPr>
          <w:shd w:val="clear" w:color="auto" w:fill="FFFFFF"/>
        </w:rPr>
        <w:t xml:space="preserve"> and associated delegated legislation</w:t>
      </w:r>
      <w:r w:rsidR="002629CE" w:rsidRPr="00192C34">
        <w:rPr>
          <w:shd w:val="clear" w:color="auto" w:fill="FFFFFF"/>
        </w:rPr>
        <w:t>.</w:t>
      </w:r>
    </w:p>
    <w:p w14:paraId="1AC2F32C" w14:textId="31A19FD7" w:rsidR="000E09F1" w:rsidRPr="00192C34" w:rsidRDefault="000E09F1" w:rsidP="00D76627">
      <w:pPr>
        <w:pStyle w:val="ListParagraph"/>
        <w:numPr>
          <w:ilvl w:val="1"/>
          <w:numId w:val="510"/>
        </w:numPr>
        <w:spacing w:before="130"/>
        <w:ind w:left="851" w:hanging="851"/>
      </w:pPr>
      <w:r w:rsidRPr="00192C34">
        <w:t xml:space="preserve">Item </w:t>
      </w:r>
      <w:r w:rsidR="00490AA9" w:rsidRPr="00192C34">
        <w:t>1</w:t>
      </w:r>
      <w:r w:rsidR="00936229" w:rsidRPr="00192C34">
        <w:t>2</w:t>
      </w:r>
      <w:r w:rsidRPr="00192C34">
        <w:t xml:space="preserve"> of Table 2 </w:t>
      </w:r>
      <w:r w:rsidR="00536B32" w:rsidRPr="00192C34">
        <w:t>specifies</w:t>
      </w:r>
      <w:r w:rsidRPr="00192C34">
        <w:t xml:space="preserve"> </w:t>
      </w:r>
      <w:r w:rsidR="00C12480" w:rsidRPr="00192C34">
        <w:t xml:space="preserve">the </w:t>
      </w:r>
      <w:r w:rsidR="00CA5A6B" w:rsidRPr="00192C34">
        <w:t>Commonwealth</w:t>
      </w:r>
      <w:r w:rsidR="00060954" w:rsidRPr="00192C34">
        <w:t xml:space="preserve"> (Australian Government) </w:t>
      </w:r>
      <w:r w:rsidR="00CA5A6B" w:rsidRPr="00192C34">
        <w:t>Department of Defence</w:t>
      </w:r>
      <w:r w:rsidRPr="00192C34">
        <w:t xml:space="preserve"> </w:t>
      </w:r>
      <w:r w:rsidR="00CF7065" w:rsidRPr="00192C34">
        <w:t>as an entity</w:t>
      </w:r>
      <w:r w:rsidR="00536B32" w:rsidRPr="00192C34">
        <w:t xml:space="preserve"> taken</w:t>
      </w:r>
      <w:r w:rsidRPr="00192C34">
        <w:t xml:space="preserve"> to have been approved to </w:t>
      </w:r>
      <w:r w:rsidR="00694B07" w:rsidRPr="00192C34">
        <w:t>participate</w:t>
      </w:r>
      <w:r w:rsidRPr="00192C34">
        <w:t xml:space="preserve"> in the AGDIS as a participating relying party</w:t>
      </w:r>
      <w:r w:rsidR="00CA5A6B" w:rsidRPr="00192C34">
        <w:t xml:space="preserve"> </w:t>
      </w:r>
      <w:r w:rsidR="001C0579" w:rsidRPr="00192C34">
        <w:t xml:space="preserve">to provide the </w:t>
      </w:r>
      <w:r w:rsidRPr="00192C34">
        <w:t>service</w:t>
      </w:r>
      <w:r w:rsidR="00CA5A6B" w:rsidRPr="00192C34">
        <w:t>s</w:t>
      </w:r>
      <w:r w:rsidRPr="00192C34">
        <w:t xml:space="preserve"> known as</w:t>
      </w:r>
      <w:r w:rsidR="00CA5A6B" w:rsidRPr="00192C34">
        <w:t>:</w:t>
      </w:r>
    </w:p>
    <w:p w14:paraId="082A8BD9" w14:textId="61763C51" w:rsidR="0054457D" w:rsidRPr="00192C34" w:rsidRDefault="0054457D" w:rsidP="00D76627">
      <w:pPr>
        <w:pStyle w:val="2"/>
        <w:numPr>
          <w:ilvl w:val="0"/>
          <w:numId w:val="276"/>
        </w:numPr>
        <w:spacing w:before="120" w:after="0"/>
        <w:ind w:left="1570" w:hanging="357"/>
      </w:pPr>
      <w:r w:rsidRPr="00192C34">
        <w:t>Defence Industry Security Program Member Portal</w:t>
      </w:r>
      <w:r w:rsidR="00370FB6" w:rsidRPr="00192C34">
        <w:t>,</w:t>
      </w:r>
      <w:r w:rsidRPr="00192C34">
        <w:t xml:space="preserve"> </w:t>
      </w:r>
      <w:r w:rsidR="00856E4D" w:rsidRPr="00192C34">
        <w:t xml:space="preserve">which enables </w:t>
      </w:r>
      <w:r w:rsidR="00C26F1F" w:rsidRPr="00192C34">
        <w:rPr>
          <w:shd w:val="clear" w:color="auto" w:fill="FFFFFF"/>
        </w:rPr>
        <w:t>users</w:t>
      </w:r>
      <w:r w:rsidRPr="00192C34">
        <w:rPr>
          <w:shd w:val="clear" w:color="auto" w:fill="FFFFFF"/>
        </w:rPr>
        <w:t xml:space="preserve"> to engage securely with </w:t>
      </w:r>
      <w:r w:rsidR="00C12480" w:rsidRPr="00192C34">
        <w:rPr>
          <w:shd w:val="clear" w:color="auto" w:fill="FFFFFF"/>
        </w:rPr>
        <w:t xml:space="preserve">the </w:t>
      </w:r>
      <w:r w:rsidR="00F30DC5" w:rsidRPr="00192C34">
        <w:t xml:space="preserve">Commonwealth Department of </w:t>
      </w:r>
      <w:r w:rsidRPr="00192C34">
        <w:rPr>
          <w:shd w:val="clear" w:color="auto" w:fill="FFFFFF"/>
        </w:rPr>
        <w:t>Defence</w:t>
      </w:r>
      <w:r w:rsidR="006E7836" w:rsidRPr="00192C34">
        <w:rPr>
          <w:shd w:val="clear" w:color="auto" w:fill="FFFFFF"/>
        </w:rPr>
        <w:t xml:space="preserve">, including </w:t>
      </w:r>
      <w:r w:rsidR="00A6578E" w:rsidRPr="00192C34">
        <w:rPr>
          <w:shd w:val="clear" w:color="auto" w:fill="FFFFFF"/>
        </w:rPr>
        <w:t xml:space="preserve">to </w:t>
      </w:r>
      <w:r w:rsidRPr="00192C34">
        <w:rPr>
          <w:shd w:val="clear" w:color="auto" w:fill="FFFFFF"/>
        </w:rPr>
        <w:t>apply</w:t>
      </w:r>
      <w:r w:rsidR="006E7836" w:rsidRPr="00192C34">
        <w:rPr>
          <w:shd w:val="clear" w:color="auto" w:fill="FFFFFF"/>
        </w:rPr>
        <w:t xml:space="preserve"> </w:t>
      </w:r>
      <w:r w:rsidRPr="00192C34">
        <w:rPr>
          <w:shd w:val="clear" w:color="auto" w:fill="FFFFFF"/>
        </w:rPr>
        <w:t>for membership to the Defence Industry Security Program and manag</w:t>
      </w:r>
      <w:r w:rsidR="00A6578E" w:rsidRPr="00192C34">
        <w:rPr>
          <w:shd w:val="clear" w:color="auto" w:fill="FFFFFF"/>
        </w:rPr>
        <w:t>e</w:t>
      </w:r>
      <w:r w:rsidRPr="00192C34">
        <w:rPr>
          <w:shd w:val="clear" w:color="auto" w:fill="FFFFFF"/>
        </w:rPr>
        <w:t xml:space="preserve"> their ongoing</w:t>
      </w:r>
      <w:r w:rsidR="00D01668" w:rsidRPr="00192C34">
        <w:rPr>
          <w:shd w:val="clear" w:color="auto" w:fill="FFFFFF"/>
        </w:rPr>
        <w:t xml:space="preserve"> contractual</w:t>
      </w:r>
      <w:r w:rsidRPr="00192C34">
        <w:rPr>
          <w:shd w:val="clear" w:color="auto" w:fill="FFFFFF"/>
        </w:rPr>
        <w:t xml:space="preserve"> obligations</w:t>
      </w:r>
      <w:r w:rsidRPr="00192C34">
        <w:t xml:space="preserve">; and </w:t>
      </w:r>
    </w:p>
    <w:p w14:paraId="50954DF5" w14:textId="4D6BE18E" w:rsidR="00CA5A6B" w:rsidRPr="00192C34" w:rsidRDefault="0054457D" w:rsidP="00D76627">
      <w:pPr>
        <w:pStyle w:val="2"/>
        <w:numPr>
          <w:ilvl w:val="0"/>
          <w:numId w:val="276"/>
        </w:numPr>
        <w:spacing w:before="120" w:after="0"/>
        <w:ind w:left="1570" w:hanging="357"/>
      </w:pPr>
      <w:r w:rsidRPr="00192C34">
        <w:t>Employer Support Payment Scheme</w:t>
      </w:r>
      <w:r w:rsidR="00370FB6" w:rsidRPr="00192C34">
        <w:t>,</w:t>
      </w:r>
      <w:r w:rsidR="005238B2" w:rsidRPr="00192C34">
        <w:rPr>
          <w:shd w:val="clear" w:color="auto" w:fill="FFFFFF"/>
        </w:rPr>
        <w:t xml:space="preserve"> which </w:t>
      </w:r>
      <w:r w:rsidR="00437E63" w:rsidRPr="00192C34">
        <w:rPr>
          <w:shd w:val="clear" w:color="auto" w:fill="FFFFFF"/>
        </w:rPr>
        <w:t xml:space="preserve">enables </w:t>
      </w:r>
      <w:r w:rsidR="000E7AFB" w:rsidRPr="00192C34">
        <w:rPr>
          <w:shd w:val="clear" w:color="auto" w:fill="FFFFFF"/>
        </w:rPr>
        <w:t xml:space="preserve">employers of reserve members and self-employed reserve members </w:t>
      </w:r>
      <w:r w:rsidR="00437E63" w:rsidRPr="00192C34">
        <w:rPr>
          <w:shd w:val="clear" w:color="auto" w:fill="FFFFFF"/>
        </w:rPr>
        <w:t xml:space="preserve">to apply for </w:t>
      </w:r>
      <w:r w:rsidR="005238B2" w:rsidRPr="00192C34">
        <w:rPr>
          <w:shd w:val="clear" w:color="auto" w:fill="FFFFFF"/>
        </w:rPr>
        <w:t>financial assistance when the reserve member is away from their civilian workplace on eligible periods of continuous defence service.</w:t>
      </w:r>
    </w:p>
    <w:p w14:paraId="4F67D44F" w14:textId="207DBDDE" w:rsidR="00786397" w:rsidRPr="00192C34" w:rsidRDefault="00786397" w:rsidP="00D76627">
      <w:pPr>
        <w:pStyle w:val="ListParagraph"/>
        <w:numPr>
          <w:ilvl w:val="1"/>
          <w:numId w:val="510"/>
        </w:numPr>
        <w:spacing w:before="130"/>
        <w:ind w:left="851" w:hanging="851"/>
      </w:pPr>
      <w:r w:rsidRPr="00192C34">
        <w:t>Item 1</w:t>
      </w:r>
      <w:r w:rsidR="00936229" w:rsidRPr="00192C34">
        <w:t>3</w:t>
      </w:r>
      <w:r w:rsidRPr="00192C34">
        <w:t xml:space="preserve"> of Table 2 specifies the Commonwealth (Australian Government) Department of Education as an entity taken to have been approved to participate in the AGDIS as a participating relying party to provide the service known as Department of Education Online Services</w:t>
      </w:r>
      <w:r w:rsidR="002C48C8" w:rsidRPr="00192C34">
        <w:t>,</w:t>
      </w:r>
      <w:r w:rsidR="00033BE2" w:rsidRPr="00192C34">
        <w:t xml:space="preserve"> which</w:t>
      </w:r>
      <w:r w:rsidR="007B0195" w:rsidRPr="00192C34">
        <w:t xml:space="preserve"> enables the Australian </w:t>
      </w:r>
      <w:r w:rsidR="007B0195" w:rsidRPr="00192C34">
        <w:lastRenderedPageBreak/>
        <w:t xml:space="preserve">Government Department of Education </w:t>
      </w:r>
      <w:r w:rsidR="00F76577" w:rsidRPr="00192C34">
        <w:t xml:space="preserve">to connect to the Designated Identity Exchange Provider and provide </w:t>
      </w:r>
      <w:r w:rsidR="00033BE2" w:rsidRPr="00192C34">
        <w:t xml:space="preserve">users with </w:t>
      </w:r>
      <w:r w:rsidR="00F76577" w:rsidRPr="00192C34">
        <w:t>access to other services.</w:t>
      </w:r>
    </w:p>
    <w:p w14:paraId="68A18AC2" w14:textId="49BC462D" w:rsidR="00F76577" w:rsidRPr="00192C34" w:rsidRDefault="000E09F1" w:rsidP="00D76627">
      <w:pPr>
        <w:pStyle w:val="ListParagraph"/>
        <w:numPr>
          <w:ilvl w:val="1"/>
          <w:numId w:val="510"/>
        </w:numPr>
        <w:spacing w:before="130"/>
        <w:ind w:left="851" w:hanging="851"/>
      </w:pPr>
      <w:r w:rsidRPr="00192C34">
        <w:t>Item 1</w:t>
      </w:r>
      <w:r w:rsidR="00936229" w:rsidRPr="00192C34">
        <w:t>3</w:t>
      </w:r>
      <w:r w:rsidRPr="00192C34">
        <w:t xml:space="preserve"> of Table 2 </w:t>
      </w:r>
      <w:r w:rsidR="00786397" w:rsidRPr="00192C34">
        <w:t xml:space="preserve">also </w:t>
      </w:r>
      <w:r w:rsidR="00536B32" w:rsidRPr="00192C34">
        <w:t>specifies</w:t>
      </w:r>
      <w:r w:rsidRPr="00192C34">
        <w:t xml:space="preserve"> </w:t>
      </w:r>
      <w:r w:rsidR="00C12480" w:rsidRPr="00192C34">
        <w:t xml:space="preserve">the </w:t>
      </w:r>
      <w:r w:rsidR="002237C1" w:rsidRPr="00192C34">
        <w:t>Commonwealth</w:t>
      </w:r>
      <w:r w:rsidR="00060954" w:rsidRPr="00192C34">
        <w:t xml:space="preserve"> (Australian Government)</w:t>
      </w:r>
      <w:r w:rsidR="002237C1" w:rsidRPr="00192C34">
        <w:t xml:space="preserve"> Department of Education</w:t>
      </w:r>
      <w:r w:rsidRPr="00192C34">
        <w:t xml:space="preserve"> </w:t>
      </w:r>
      <w:r w:rsidR="0067124E" w:rsidRPr="00192C34">
        <w:rPr>
          <w:shd w:val="clear" w:color="auto" w:fill="FFFFFF"/>
        </w:rPr>
        <w:t xml:space="preserve">as an entity taken to have been approved </w:t>
      </w:r>
      <w:r w:rsidR="0067124E" w:rsidRPr="00192C34">
        <w:t>(as the participating relying party)</w:t>
      </w:r>
      <w:r w:rsidR="0067124E" w:rsidRPr="00192C34">
        <w:rPr>
          <w:shd w:val="clear" w:color="auto" w:fill="FFFFFF"/>
        </w:rPr>
        <w:t xml:space="preserve"> to provide access to the following services:</w:t>
      </w:r>
    </w:p>
    <w:p w14:paraId="39F14800" w14:textId="49890CBC" w:rsidR="00CA60DB" w:rsidRPr="00192C34" w:rsidRDefault="00CA60DB" w:rsidP="00CA60DB">
      <w:pPr>
        <w:pStyle w:val="2"/>
        <w:numPr>
          <w:ilvl w:val="0"/>
          <w:numId w:val="276"/>
        </w:numPr>
        <w:spacing w:before="120" w:after="0"/>
        <w:ind w:left="1570" w:hanging="357"/>
      </w:pPr>
      <w:r w:rsidRPr="00192C34">
        <w:t>Educator Funding System, which enables users to administer funding for schools and universities; and</w:t>
      </w:r>
    </w:p>
    <w:p w14:paraId="06754FDD" w14:textId="336F5AF3" w:rsidR="00F76577" w:rsidRPr="00192C34" w:rsidRDefault="00916218" w:rsidP="00D76627">
      <w:pPr>
        <w:pStyle w:val="2"/>
        <w:numPr>
          <w:ilvl w:val="0"/>
          <w:numId w:val="276"/>
        </w:numPr>
        <w:spacing w:before="120" w:after="0"/>
        <w:ind w:left="1570" w:hanging="357"/>
      </w:pPr>
      <w:r w:rsidRPr="00192C34">
        <w:rPr>
          <w:shd w:val="clear" w:color="auto" w:fill="FFFFFF"/>
        </w:rPr>
        <w:t>Higher Education Loan Program (HELP) Debt Reduction</w:t>
      </w:r>
      <w:r w:rsidR="005F5C3B" w:rsidRPr="00192C34">
        <w:rPr>
          <w:shd w:val="clear" w:color="auto" w:fill="FFFFFF"/>
        </w:rPr>
        <w:t xml:space="preserve">, which </w:t>
      </w:r>
      <w:r w:rsidR="00D61735" w:rsidRPr="00192C34">
        <w:rPr>
          <w:shd w:val="clear" w:color="auto" w:fill="FFFFFF"/>
        </w:rPr>
        <w:t>enable</w:t>
      </w:r>
      <w:r w:rsidR="005B27CA" w:rsidRPr="00192C34">
        <w:rPr>
          <w:shd w:val="clear" w:color="auto" w:fill="FFFFFF"/>
        </w:rPr>
        <w:t>s</w:t>
      </w:r>
      <w:r w:rsidR="00D61735" w:rsidRPr="00192C34">
        <w:rPr>
          <w:shd w:val="clear" w:color="auto" w:fill="FFFFFF"/>
        </w:rPr>
        <w:t xml:space="preserve"> </w:t>
      </w:r>
      <w:r w:rsidR="00A002D9" w:rsidRPr="00192C34">
        <w:t>doctors</w:t>
      </w:r>
      <w:r w:rsidR="00B06F36" w:rsidRPr="00192C34">
        <w:rPr>
          <w:shd w:val="clear" w:color="auto" w:fill="FFFFFF"/>
        </w:rPr>
        <w:t xml:space="preserve"> and</w:t>
      </w:r>
      <w:r w:rsidR="009D7EC8" w:rsidRPr="00192C34">
        <w:rPr>
          <w:shd w:val="clear" w:color="auto" w:fill="FFFFFF"/>
        </w:rPr>
        <w:t xml:space="preserve"> </w:t>
      </w:r>
      <w:r w:rsidR="00BE61E2" w:rsidRPr="00192C34">
        <w:rPr>
          <w:shd w:val="clear" w:color="auto" w:fill="FFFFFF"/>
        </w:rPr>
        <w:t>nurse practitioners</w:t>
      </w:r>
      <w:r w:rsidR="00D4041C" w:rsidRPr="00192C34">
        <w:rPr>
          <w:shd w:val="clear" w:color="auto" w:fill="FFFFFF"/>
        </w:rPr>
        <w:t xml:space="preserve"> living and working in rural Australia</w:t>
      </w:r>
      <w:r w:rsidR="00BE61E2" w:rsidRPr="00192C34">
        <w:rPr>
          <w:shd w:val="clear" w:color="auto" w:fill="FFFFFF"/>
        </w:rPr>
        <w:t xml:space="preserve"> to apply </w:t>
      </w:r>
      <w:r w:rsidR="00A002D9" w:rsidRPr="00192C34">
        <w:rPr>
          <w:shd w:val="clear" w:color="auto" w:fill="FFFFFF"/>
        </w:rPr>
        <w:t>for</w:t>
      </w:r>
      <w:r w:rsidR="00BE61E2" w:rsidRPr="00192C34">
        <w:rPr>
          <w:shd w:val="clear" w:color="auto" w:fill="FFFFFF"/>
        </w:rPr>
        <w:t xml:space="preserve"> </w:t>
      </w:r>
      <w:r w:rsidR="00D4041C" w:rsidRPr="00192C34">
        <w:rPr>
          <w:shd w:val="clear" w:color="auto" w:fill="FFFFFF"/>
        </w:rPr>
        <w:t>assistance to reduce their outstanding HELP debt</w:t>
      </w:r>
      <w:r w:rsidR="00CA60DB" w:rsidRPr="00192C34">
        <w:t>.</w:t>
      </w:r>
    </w:p>
    <w:p w14:paraId="0DF3B0F0" w14:textId="5200FE6F" w:rsidR="000E09F1" w:rsidRPr="00192C34" w:rsidRDefault="000E09F1" w:rsidP="00D76627">
      <w:pPr>
        <w:pStyle w:val="ListParagraph"/>
        <w:numPr>
          <w:ilvl w:val="1"/>
          <w:numId w:val="510"/>
        </w:numPr>
        <w:spacing w:before="130"/>
        <w:ind w:left="851" w:hanging="851"/>
      </w:pPr>
      <w:r w:rsidRPr="00192C34">
        <w:t>Item 1</w:t>
      </w:r>
      <w:r w:rsidR="00936229" w:rsidRPr="00192C34">
        <w:t>4</w:t>
      </w:r>
      <w:r w:rsidRPr="00192C34">
        <w:t xml:space="preserve"> of Table 2 </w:t>
      </w:r>
      <w:r w:rsidR="00536B32" w:rsidRPr="00192C34">
        <w:t>specifies</w:t>
      </w:r>
      <w:r w:rsidRPr="00192C34">
        <w:t xml:space="preserve"> </w:t>
      </w:r>
      <w:r w:rsidR="00C227B2" w:rsidRPr="00192C34">
        <w:t xml:space="preserve">the </w:t>
      </w:r>
      <w:r w:rsidR="00521F74" w:rsidRPr="00192C34">
        <w:t xml:space="preserve">Commonwealth </w:t>
      </w:r>
      <w:r w:rsidR="0021092F" w:rsidRPr="00192C34">
        <w:t xml:space="preserve">(Australian Government) </w:t>
      </w:r>
      <w:r w:rsidR="00521F74" w:rsidRPr="00192C34">
        <w:t>Department of Employment and Workplace Relations</w:t>
      </w:r>
      <w:r w:rsidRPr="00192C34">
        <w:t xml:space="preserve"> </w:t>
      </w:r>
      <w:r w:rsidR="00CF7065" w:rsidRPr="00192C34">
        <w:t>as an entity</w:t>
      </w:r>
      <w:r w:rsidR="00536B32" w:rsidRPr="00192C34">
        <w:t xml:space="preserve"> taken</w:t>
      </w:r>
      <w:r w:rsidRPr="00192C34">
        <w:t xml:space="preserve"> to have been approved to </w:t>
      </w:r>
      <w:r w:rsidR="00694B07" w:rsidRPr="00192C34">
        <w:t>participate</w:t>
      </w:r>
      <w:r w:rsidRPr="00192C34">
        <w:t xml:space="preserve"> in the AGDIS as a participating relying party</w:t>
      </w:r>
      <w:r w:rsidR="00673D37" w:rsidRPr="00192C34">
        <w:t xml:space="preserve"> </w:t>
      </w:r>
      <w:r w:rsidR="005868F8" w:rsidRPr="00192C34">
        <w:t xml:space="preserve">to provide </w:t>
      </w:r>
      <w:r w:rsidRPr="00192C34">
        <w:t>the service</w:t>
      </w:r>
      <w:r w:rsidR="00673D37" w:rsidRPr="00192C34">
        <w:t>s</w:t>
      </w:r>
      <w:r w:rsidRPr="00192C34">
        <w:t xml:space="preserve"> known as</w:t>
      </w:r>
      <w:r w:rsidR="00673D37" w:rsidRPr="00192C34">
        <w:t>:</w:t>
      </w:r>
    </w:p>
    <w:p w14:paraId="0DE36A39" w14:textId="26249690" w:rsidR="00DC3F1E" w:rsidRPr="00192C34" w:rsidRDefault="00DC3F1E" w:rsidP="00EA1825">
      <w:pPr>
        <w:pStyle w:val="2"/>
        <w:numPr>
          <w:ilvl w:val="0"/>
          <w:numId w:val="276"/>
        </w:numPr>
        <w:spacing w:before="120" w:after="0"/>
        <w:ind w:left="1570" w:hanging="357"/>
      </w:pPr>
      <w:r w:rsidRPr="00192C34">
        <w:t>DEWR Exchange</w:t>
      </w:r>
      <w:r w:rsidR="002C48C8" w:rsidRPr="00192C34">
        <w:t>,</w:t>
      </w:r>
      <w:r w:rsidR="0078764E" w:rsidRPr="00192C34">
        <w:t xml:space="preserve"> which enables the Australian Government Department of Employment and Workplace Relations to connect to the </w:t>
      </w:r>
      <w:r w:rsidR="0078764E" w:rsidRPr="00192C34">
        <w:rPr>
          <w:shd w:val="clear" w:color="auto" w:fill="FFFFFF"/>
        </w:rPr>
        <w:t xml:space="preserve">Designated </w:t>
      </w:r>
      <w:r w:rsidR="0078764E" w:rsidRPr="00192C34">
        <w:t>Identity</w:t>
      </w:r>
      <w:r w:rsidR="0078764E" w:rsidRPr="00192C34">
        <w:rPr>
          <w:shd w:val="clear" w:color="auto" w:fill="FFFFFF"/>
        </w:rPr>
        <w:t xml:space="preserve"> Exchange Provider and provide </w:t>
      </w:r>
      <w:r w:rsidR="00033BE2" w:rsidRPr="00192C34">
        <w:rPr>
          <w:shd w:val="clear" w:color="auto" w:fill="FFFFFF"/>
        </w:rPr>
        <w:t xml:space="preserve">users with </w:t>
      </w:r>
      <w:r w:rsidR="0078764E" w:rsidRPr="00192C34">
        <w:rPr>
          <w:shd w:val="clear" w:color="auto" w:fill="FFFFFF"/>
        </w:rPr>
        <w:t>access to other services;</w:t>
      </w:r>
    </w:p>
    <w:p w14:paraId="2BA80D2C" w14:textId="05484137" w:rsidR="001A53F7" w:rsidRPr="00192C34" w:rsidRDefault="007761EB" w:rsidP="00EA1825">
      <w:pPr>
        <w:pStyle w:val="2"/>
        <w:numPr>
          <w:ilvl w:val="0"/>
          <w:numId w:val="276"/>
        </w:numPr>
        <w:spacing w:before="120" w:after="0"/>
        <w:ind w:left="1570" w:hanging="357"/>
      </w:pPr>
      <w:r w:rsidRPr="00192C34">
        <w:t xml:space="preserve">SkillSelect which enables skilled workers or business people to express their interest to apply for a visa to </w:t>
      </w:r>
      <w:r w:rsidRPr="00192C34">
        <w:rPr>
          <w:shd w:val="clear" w:color="auto" w:fill="FFFFFF"/>
        </w:rPr>
        <w:t>live</w:t>
      </w:r>
      <w:r w:rsidRPr="00192C34">
        <w:t xml:space="preserve"> and work in Australia. This service is provided on behalf of the Australian Government Department of Home Affairs</w:t>
      </w:r>
      <w:r w:rsidR="00DC3F1E" w:rsidRPr="00192C34">
        <w:t>;</w:t>
      </w:r>
      <w:r w:rsidR="0078764E" w:rsidRPr="00192C34">
        <w:t xml:space="preserve"> and</w:t>
      </w:r>
    </w:p>
    <w:p w14:paraId="373DD928" w14:textId="31A8C3A9" w:rsidR="00EA1825" w:rsidRPr="00192C34" w:rsidRDefault="007761EB" w:rsidP="00D76627">
      <w:pPr>
        <w:pStyle w:val="2"/>
        <w:numPr>
          <w:ilvl w:val="0"/>
          <w:numId w:val="276"/>
        </w:numPr>
        <w:spacing w:before="120" w:after="0"/>
        <w:ind w:left="1570" w:hanging="357"/>
      </w:pPr>
      <w:r w:rsidRPr="00192C34">
        <w:t>Unique Student Identifier (USI)</w:t>
      </w:r>
      <w:r w:rsidRPr="00192C34" w:rsidDel="003F5A23">
        <w:t xml:space="preserve"> </w:t>
      </w:r>
      <w:r w:rsidRPr="00192C34">
        <w:t>Organisation Portal, which enables registered training and education organisations, and related bodies, to create, verify and find unique student identifiers. This service is provided on behalf of the Office of the Student Identifiers Registrar</w:t>
      </w:r>
      <w:r w:rsidR="0078764E" w:rsidRPr="00192C34">
        <w:t>.</w:t>
      </w:r>
    </w:p>
    <w:p w14:paraId="02E2F6AE" w14:textId="23B5D6B9" w:rsidR="0065767B" w:rsidRPr="00192C34" w:rsidRDefault="00B834C1" w:rsidP="00D76627">
      <w:pPr>
        <w:pStyle w:val="ListParagraph"/>
        <w:numPr>
          <w:ilvl w:val="1"/>
          <w:numId w:val="510"/>
        </w:numPr>
        <w:spacing w:before="130"/>
        <w:ind w:left="851" w:hanging="851"/>
      </w:pPr>
      <w:r w:rsidRPr="00192C34">
        <w:t>Item 1</w:t>
      </w:r>
      <w:r w:rsidR="00936229" w:rsidRPr="00192C34">
        <w:t>4</w:t>
      </w:r>
      <w:r w:rsidRPr="00192C34">
        <w:t xml:space="preserve"> of Table 2 also </w:t>
      </w:r>
      <w:r w:rsidR="00536B32" w:rsidRPr="00192C34">
        <w:t>specifies</w:t>
      </w:r>
      <w:r w:rsidRPr="00192C34">
        <w:t xml:space="preserve"> t</w:t>
      </w:r>
      <w:r w:rsidR="0065767B" w:rsidRPr="00192C34">
        <w:rPr>
          <w:shd w:val="clear" w:color="auto" w:fill="FFFFFF"/>
        </w:rPr>
        <w:t xml:space="preserve">he </w:t>
      </w:r>
      <w:r w:rsidR="0065767B" w:rsidRPr="00192C34">
        <w:t xml:space="preserve">Commonwealth </w:t>
      </w:r>
      <w:r w:rsidR="008233C8" w:rsidRPr="00192C34">
        <w:t xml:space="preserve">(Australian Government) </w:t>
      </w:r>
      <w:r w:rsidR="0065767B" w:rsidRPr="00192C34">
        <w:t>Department of Employment and Workplace Relations</w:t>
      </w:r>
      <w:r w:rsidR="00CE4E50" w:rsidRPr="00192C34">
        <w:t xml:space="preserve"> </w:t>
      </w:r>
      <w:r w:rsidR="00CF7065" w:rsidRPr="00192C34">
        <w:rPr>
          <w:shd w:val="clear" w:color="auto" w:fill="FFFFFF"/>
        </w:rPr>
        <w:t>as an entity</w:t>
      </w:r>
      <w:r w:rsidR="00536B32" w:rsidRPr="00192C34">
        <w:rPr>
          <w:shd w:val="clear" w:color="auto" w:fill="FFFFFF"/>
        </w:rPr>
        <w:t xml:space="preserve"> taken</w:t>
      </w:r>
      <w:r w:rsidR="00421F9D" w:rsidRPr="00192C34">
        <w:rPr>
          <w:shd w:val="clear" w:color="auto" w:fill="FFFFFF"/>
        </w:rPr>
        <w:t xml:space="preserve"> to </w:t>
      </w:r>
      <w:r w:rsidR="009719E5" w:rsidRPr="00192C34">
        <w:rPr>
          <w:shd w:val="clear" w:color="auto" w:fill="FFFFFF"/>
        </w:rPr>
        <w:t xml:space="preserve">have </w:t>
      </w:r>
      <w:r w:rsidR="00421F9D" w:rsidRPr="00192C34">
        <w:rPr>
          <w:shd w:val="clear" w:color="auto" w:fill="FFFFFF"/>
        </w:rPr>
        <w:t>be</w:t>
      </w:r>
      <w:r w:rsidR="009719E5" w:rsidRPr="00192C34">
        <w:rPr>
          <w:shd w:val="clear" w:color="auto" w:fill="FFFFFF"/>
        </w:rPr>
        <w:t>en</w:t>
      </w:r>
      <w:r w:rsidR="00421F9D" w:rsidRPr="00192C34">
        <w:rPr>
          <w:shd w:val="clear" w:color="auto" w:fill="FFFFFF"/>
        </w:rPr>
        <w:t xml:space="preserve"> approved </w:t>
      </w:r>
      <w:r w:rsidR="0045260F" w:rsidRPr="00192C34">
        <w:t>(as the participating relying party)</w:t>
      </w:r>
      <w:r w:rsidR="0045260F" w:rsidRPr="00192C34">
        <w:rPr>
          <w:shd w:val="clear" w:color="auto" w:fill="FFFFFF"/>
        </w:rPr>
        <w:t xml:space="preserve"> </w:t>
      </w:r>
      <w:r w:rsidR="00421F9D" w:rsidRPr="00192C34">
        <w:rPr>
          <w:shd w:val="clear" w:color="auto" w:fill="FFFFFF"/>
        </w:rPr>
        <w:t>to</w:t>
      </w:r>
      <w:r w:rsidR="009719E5" w:rsidRPr="00192C34">
        <w:rPr>
          <w:shd w:val="clear" w:color="auto" w:fill="FFFFFF"/>
        </w:rPr>
        <w:t xml:space="preserve"> </w:t>
      </w:r>
      <w:r w:rsidR="008C1C9F" w:rsidRPr="00192C34">
        <w:rPr>
          <w:shd w:val="clear" w:color="auto" w:fill="FFFFFF"/>
        </w:rPr>
        <w:t>provide</w:t>
      </w:r>
      <w:r w:rsidR="008510F3" w:rsidRPr="00192C34">
        <w:rPr>
          <w:shd w:val="clear" w:color="auto" w:fill="FFFFFF"/>
        </w:rPr>
        <w:t xml:space="preserve"> </w:t>
      </w:r>
      <w:r w:rsidR="0065767B" w:rsidRPr="00192C34">
        <w:rPr>
          <w:shd w:val="clear" w:color="auto" w:fill="FFFFFF"/>
        </w:rPr>
        <w:t>access to the following service</w:t>
      </w:r>
      <w:r w:rsidR="00DB4A72" w:rsidRPr="00192C34">
        <w:rPr>
          <w:shd w:val="clear" w:color="auto" w:fill="FFFFFF"/>
        </w:rPr>
        <w:t>s</w:t>
      </w:r>
      <w:r w:rsidR="00BA0614" w:rsidRPr="00192C34">
        <w:rPr>
          <w:shd w:val="clear" w:color="auto" w:fill="FFFFFF"/>
        </w:rPr>
        <w:t>:</w:t>
      </w:r>
    </w:p>
    <w:p w14:paraId="2E758BFC" w14:textId="77777777" w:rsidR="00EA1825" w:rsidRPr="00192C34" w:rsidRDefault="00EA1825" w:rsidP="00EA1825">
      <w:pPr>
        <w:pStyle w:val="2"/>
        <w:numPr>
          <w:ilvl w:val="0"/>
          <w:numId w:val="276"/>
        </w:numPr>
        <w:spacing w:before="120" w:after="0"/>
        <w:ind w:left="1570" w:hanging="357"/>
      </w:pPr>
      <w:r w:rsidRPr="00192C34">
        <w:t xml:space="preserve">Apprenticeships Data Management System (ADMS) for Businesses, which enables </w:t>
      </w:r>
      <w:r w:rsidRPr="00192C34">
        <w:rPr>
          <w:shd w:val="clear" w:color="auto" w:fill="FFFFFF"/>
        </w:rPr>
        <w:t>employers</w:t>
      </w:r>
      <w:r w:rsidRPr="00192C34">
        <w:t>, network providers and state training authorities to manage all aspects of Australian Apprenticeships;</w:t>
      </w:r>
    </w:p>
    <w:p w14:paraId="6E87FEC9" w14:textId="77777777" w:rsidR="00EA1825" w:rsidRPr="00192C34" w:rsidRDefault="00EA1825" w:rsidP="00EA1825">
      <w:pPr>
        <w:pStyle w:val="2"/>
        <w:numPr>
          <w:ilvl w:val="0"/>
          <w:numId w:val="276"/>
        </w:numPr>
        <w:spacing w:before="120" w:after="0"/>
        <w:ind w:left="1570" w:hanging="357"/>
      </w:pPr>
      <w:r w:rsidRPr="00192C34">
        <w:t xml:space="preserve">Assessing Authority Reporting system, which enables assessing authorities to drive </w:t>
      </w:r>
      <w:r w:rsidRPr="00192C34">
        <w:rPr>
          <w:shd w:val="clear" w:color="auto" w:fill="FFFFFF"/>
        </w:rPr>
        <w:t>better</w:t>
      </w:r>
      <w:r w:rsidRPr="00192C34">
        <w:t xml:space="preserve"> collection and reporting of skills assessment data to refine data accuracy and assurance;</w:t>
      </w:r>
    </w:p>
    <w:p w14:paraId="724666B8" w14:textId="77777777" w:rsidR="00EA1825" w:rsidRPr="00192C34" w:rsidRDefault="00EA1825" w:rsidP="00EA1825">
      <w:pPr>
        <w:pStyle w:val="2"/>
        <w:numPr>
          <w:ilvl w:val="0"/>
          <w:numId w:val="276"/>
        </w:numPr>
        <w:spacing w:before="120" w:after="0"/>
        <w:ind w:left="1570" w:hanging="357"/>
      </w:pPr>
      <w:r w:rsidRPr="00192C34">
        <w:t xml:space="preserve">Employment Security Access Management (eSAM), which enables employment service providers and departmental users to authorise and </w:t>
      </w:r>
      <w:r w:rsidRPr="00192C34">
        <w:rPr>
          <w:shd w:val="clear" w:color="auto" w:fill="FFFFFF"/>
        </w:rPr>
        <w:t>customise</w:t>
      </w:r>
      <w:r w:rsidRPr="00192C34">
        <w:t xml:space="preserve"> access and roles for users that interact with other employment online services provided by the Commonwealth Department of Employment and Workplace Relations;</w:t>
      </w:r>
    </w:p>
    <w:p w14:paraId="11DF8ADF" w14:textId="77777777" w:rsidR="00EA1825" w:rsidRPr="00192C34" w:rsidRDefault="00EA1825" w:rsidP="00EA1825">
      <w:pPr>
        <w:pStyle w:val="2"/>
        <w:numPr>
          <w:ilvl w:val="0"/>
          <w:numId w:val="276"/>
        </w:numPr>
        <w:spacing w:before="120" w:after="0"/>
        <w:ind w:left="1570" w:hanging="357"/>
      </w:pPr>
      <w:r w:rsidRPr="00192C34">
        <w:t xml:space="preserve">Employment Services System (ESS Web), which enables Employment Services Providers to administer employment services for job seekers under Workforce Australia Online for Businesses, Disability Employment </w:t>
      </w:r>
      <w:r w:rsidRPr="00192C34">
        <w:lastRenderedPageBreak/>
        <w:t>Services, Transition to Work, ParentsNext and other employment contracts;</w:t>
      </w:r>
    </w:p>
    <w:p w14:paraId="47DF4163" w14:textId="77777777" w:rsidR="00EA1825" w:rsidRPr="00192C34" w:rsidRDefault="00EA1825" w:rsidP="00EA1825">
      <w:pPr>
        <w:pStyle w:val="2"/>
        <w:numPr>
          <w:ilvl w:val="0"/>
          <w:numId w:val="276"/>
        </w:numPr>
        <w:spacing w:before="120" w:after="0"/>
        <w:ind w:left="1570" w:hanging="357"/>
      </w:pPr>
      <w:r w:rsidRPr="00192C34">
        <w:t>Fair Entitlements Guarantee Insolvency Practitioners (FEG IP) Online, which enables interactions between the Fair Entitlements Guarantee Program and authorised stakeholders in the insolvency industry;</w:t>
      </w:r>
    </w:p>
    <w:p w14:paraId="5ADC4B87" w14:textId="77777777" w:rsidR="00EA1825" w:rsidRPr="00192C34" w:rsidRDefault="18A5D089" w:rsidP="2EEF902E">
      <w:pPr>
        <w:pStyle w:val="2"/>
        <w:spacing w:before="120" w:after="0"/>
        <w:ind w:left="1570" w:hanging="357"/>
      </w:pPr>
      <w:r w:rsidRPr="00192C34">
        <w:t xml:space="preserve">Federal Safety Commissioner (FSC) Online Portal, which enables construction </w:t>
      </w:r>
      <w:r w:rsidRPr="00192C34">
        <w:rPr>
          <w:shd w:val="clear" w:color="auto" w:fill="FFFFFF"/>
        </w:rPr>
        <w:t>companies</w:t>
      </w:r>
      <w:r w:rsidRPr="00192C34">
        <w:t xml:space="preserve"> to apply for and maintain their accreditation to participate in the Australian Government Building and Construction Work Health and Safety Accreditation Scheme;</w:t>
      </w:r>
    </w:p>
    <w:p w14:paraId="504A6EB5" w14:textId="77777777" w:rsidR="00EA1825" w:rsidRPr="00192C34" w:rsidRDefault="00EA1825" w:rsidP="00EA1825">
      <w:pPr>
        <w:pStyle w:val="2"/>
        <w:numPr>
          <w:ilvl w:val="0"/>
          <w:numId w:val="276"/>
        </w:numPr>
        <w:spacing w:before="120" w:after="0"/>
        <w:ind w:left="1570" w:hanging="357"/>
      </w:pPr>
      <w:r w:rsidRPr="00192C34">
        <w:t>Federal Safety Officer (FSO) Online Portal, which enables Federal Safety Officers, who are consultants engaged by the Office of the Federal Safety Commissioner, to conduct audits under the Work Health and Safety Accreditation Scheme;</w:t>
      </w:r>
    </w:p>
    <w:p w14:paraId="5285E879" w14:textId="77777777" w:rsidR="00EA1825" w:rsidRPr="00192C34" w:rsidRDefault="00EA1825" w:rsidP="00EA1825">
      <w:pPr>
        <w:pStyle w:val="2"/>
        <w:numPr>
          <w:ilvl w:val="0"/>
          <w:numId w:val="276"/>
        </w:numPr>
        <w:spacing w:before="120" w:after="0"/>
        <w:ind w:left="1570" w:hanging="357"/>
      </w:pPr>
      <w:r w:rsidRPr="00192C34">
        <w:t>Jobs and Skills Australia Data Sharing Platform, which enables Jobs and Skills Australia to make data from their data science and analysis available to internal and external users via Application Programming Interfaces;</w:t>
      </w:r>
    </w:p>
    <w:p w14:paraId="18AAA9AE" w14:textId="17EE24BB" w:rsidR="00460BEC" w:rsidRPr="00192C34" w:rsidRDefault="00460BEC" w:rsidP="00EA1825">
      <w:pPr>
        <w:pStyle w:val="2"/>
        <w:numPr>
          <w:ilvl w:val="0"/>
          <w:numId w:val="276"/>
        </w:numPr>
        <w:spacing w:before="120" w:after="0"/>
        <w:ind w:left="1570" w:hanging="357"/>
      </w:pPr>
      <w:r w:rsidRPr="00192C34">
        <w:rPr>
          <w:shd w:val="clear" w:color="auto" w:fill="FFFFFF"/>
        </w:rPr>
        <w:t>National</w:t>
      </w:r>
      <w:r w:rsidRPr="00192C34">
        <w:t xml:space="preserve"> Training Regist</w:t>
      </w:r>
      <w:r w:rsidR="00B33442" w:rsidRPr="00192C34">
        <w:t>ration</w:t>
      </w:r>
      <w:r w:rsidRPr="00192C34">
        <w:t>, which enables the listing of nationally recognised Vocational Education and Training provided by registered training organisations</w:t>
      </w:r>
      <w:r w:rsidR="002C48C8" w:rsidRPr="00192C34">
        <w:t>;</w:t>
      </w:r>
      <w:r w:rsidRPr="00192C34" w:rsidDel="00EA1825">
        <w:t xml:space="preserve"> </w:t>
      </w:r>
    </w:p>
    <w:p w14:paraId="3231D728" w14:textId="11FB3B3F" w:rsidR="00460BEC" w:rsidRPr="00192C34" w:rsidRDefault="00460BEC" w:rsidP="00460BEC">
      <w:pPr>
        <w:pStyle w:val="2"/>
        <w:numPr>
          <w:ilvl w:val="0"/>
          <w:numId w:val="276"/>
        </w:numPr>
        <w:spacing w:before="120" w:after="0"/>
        <w:ind w:left="1570" w:hanging="357"/>
      </w:pPr>
      <w:r w:rsidRPr="00192C34">
        <w:rPr>
          <w:shd w:val="clear" w:color="auto" w:fill="FFFFFF"/>
        </w:rPr>
        <w:t>Schools</w:t>
      </w:r>
      <w:r w:rsidRPr="00192C34">
        <w:t xml:space="preserve"> USI, which enables schools and their authorities to request, enrol, confirm and find unique student identifiers</w:t>
      </w:r>
      <w:r w:rsidR="002C48C8" w:rsidRPr="00192C34">
        <w:t>. The Australian Government Department of Employment and Workplace Relations provides access to this service on behalf of the Office of the Student Identifiers Registrar</w:t>
      </w:r>
      <w:r w:rsidRPr="00192C34">
        <w:t xml:space="preserve">; </w:t>
      </w:r>
    </w:p>
    <w:p w14:paraId="7634582C" w14:textId="0A15678A" w:rsidR="00EA1825" w:rsidRPr="00192C34" w:rsidRDefault="00EA1825" w:rsidP="00EA1825">
      <w:pPr>
        <w:pStyle w:val="2"/>
        <w:numPr>
          <w:ilvl w:val="0"/>
          <w:numId w:val="276"/>
        </w:numPr>
        <w:spacing w:before="120" w:after="0"/>
        <w:ind w:left="1570" w:hanging="357"/>
      </w:pPr>
      <w:r w:rsidRPr="00192C34">
        <w:t xml:space="preserve">Workforce Australia Online for Businesses, which enables businesses to advertise jobs, search the database of job-ready candidates and access tailored recruitment support; </w:t>
      </w:r>
      <w:r w:rsidR="00460BEC" w:rsidRPr="00192C34">
        <w:t>and</w:t>
      </w:r>
    </w:p>
    <w:p w14:paraId="0A6977C3" w14:textId="4EA7A3D2" w:rsidR="00A83DDE" w:rsidRPr="00192C34" w:rsidRDefault="00EA1825" w:rsidP="00D76627">
      <w:pPr>
        <w:pStyle w:val="2"/>
        <w:numPr>
          <w:ilvl w:val="0"/>
          <w:numId w:val="276"/>
        </w:numPr>
        <w:spacing w:before="120" w:after="0"/>
        <w:ind w:left="1570" w:hanging="357"/>
      </w:pPr>
      <w:r w:rsidRPr="00192C34">
        <w:t xml:space="preserve">Workforce Australia Online for Providers, which enables Employment </w:t>
      </w:r>
      <w:r w:rsidRPr="00192C34">
        <w:rPr>
          <w:shd w:val="clear" w:color="auto" w:fill="FFFFFF"/>
        </w:rPr>
        <w:t>Services</w:t>
      </w:r>
      <w:r w:rsidRPr="00192C34">
        <w:t xml:space="preserve"> Providers to manage and access employment services, workforce specialists, training material and policy information. Employment Services Providers help individuals look for work and develop their skills to get job ready</w:t>
      </w:r>
      <w:r w:rsidR="00460BEC" w:rsidRPr="00192C34">
        <w:t>.</w:t>
      </w:r>
    </w:p>
    <w:p w14:paraId="61A2B165" w14:textId="3036093D" w:rsidR="00E11B7D" w:rsidRPr="00192C34" w:rsidRDefault="000E09F1" w:rsidP="00D76627">
      <w:pPr>
        <w:pStyle w:val="ListParagraph"/>
        <w:numPr>
          <w:ilvl w:val="1"/>
          <w:numId w:val="510"/>
        </w:numPr>
        <w:spacing w:before="130"/>
        <w:ind w:left="851" w:hanging="851"/>
      </w:pPr>
      <w:r w:rsidRPr="00192C34">
        <w:t>Item 1</w:t>
      </w:r>
      <w:r w:rsidR="00936229" w:rsidRPr="00192C34">
        <w:t>5</w:t>
      </w:r>
      <w:r w:rsidRPr="00192C34">
        <w:t xml:space="preserve"> of Table 2 </w:t>
      </w:r>
      <w:r w:rsidR="00536B32" w:rsidRPr="00192C34">
        <w:t>specifies</w:t>
      </w:r>
      <w:r w:rsidRPr="00192C34">
        <w:t xml:space="preserve"> </w:t>
      </w:r>
      <w:r w:rsidR="00050074" w:rsidRPr="00192C34">
        <w:t xml:space="preserve">the </w:t>
      </w:r>
      <w:r w:rsidR="00574D9C" w:rsidRPr="00192C34">
        <w:t xml:space="preserve">Commonwealth </w:t>
      </w:r>
      <w:r w:rsidR="006E2186" w:rsidRPr="00192C34">
        <w:t xml:space="preserve">(Australian Government) </w:t>
      </w:r>
      <w:r w:rsidR="00574D9C" w:rsidRPr="00192C34">
        <w:t>Department of Health and Aged Care</w:t>
      </w:r>
      <w:r w:rsidRPr="00192C34">
        <w:t xml:space="preserve"> </w:t>
      </w:r>
      <w:r w:rsidR="00CF7065" w:rsidRPr="00192C34">
        <w:t>as an entity</w:t>
      </w:r>
      <w:r w:rsidR="00536B32" w:rsidRPr="00192C34">
        <w:t xml:space="preserve"> taken</w:t>
      </w:r>
      <w:r w:rsidRPr="00192C34">
        <w:t xml:space="preserve"> to have been approved to participate in the AGDIS as a participating relying party</w:t>
      </w:r>
      <w:r w:rsidR="000F2772" w:rsidRPr="00192C34">
        <w:t xml:space="preserve"> </w:t>
      </w:r>
      <w:r w:rsidR="001C0579" w:rsidRPr="00192C34">
        <w:t xml:space="preserve">to provide the </w:t>
      </w:r>
      <w:r w:rsidRPr="00192C34">
        <w:t>service known as</w:t>
      </w:r>
      <w:r w:rsidR="00E74B1D" w:rsidRPr="00192C34">
        <w:t xml:space="preserve"> Health Authentication Gateway</w:t>
      </w:r>
      <w:r w:rsidR="002C48C8" w:rsidRPr="00192C34">
        <w:t xml:space="preserve">, which </w:t>
      </w:r>
      <w:r w:rsidR="00AC483D" w:rsidRPr="00192C34">
        <w:t xml:space="preserve">enables </w:t>
      </w:r>
      <w:r w:rsidR="002C48C8" w:rsidRPr="00192C34">
        <w:t>the</w:t>
      </w:r>
      <w:r w:rsidR="00AC483D" w:rsidRPr="00192C34">
        <w:t xml:space="preserve"> Australian Government Department of Health and Aged Care to connect to the Designated Identity Exchange Provider and provide </w:t>
      </w:r>
      <w:r w:rsidR="00033BE2" w:rsidRPr="00192C34">
        <w:t xml:space="preserve">users with </w:t>
      </w:r>
      <w:r w:rsidR="00AC483D" w:rsidRPr="00192C34">
        <w:t>access to other services.</w:t>
      </w:r>
    </w:p>
    <w:p w14:paraId="44F3A8B8" w14:textId="240D2508" w:rsidR="00E11B7D" w:rsidRPr="00192C34" w:rsidRDefault="00E11B7D" w:rsidP="00D76627">
      <w:pPr>
        <w:pStyle w:val="ListParagraph"/>
        <w:numPr>
          <w:ilvl w:val="1"/>
          <w:numId w:val="510"/>
        </w:numPr>
        <w:spacing w:before="130"/>
        <w:ind w:left="851" w:hanging="851"/>
      </w:pPr>
      <w:r w:rsidRPr="00192C34">
        <w:t>Item 1</w:t>
      </w:r>
      <w:r w:rsidR="00936229" w:rsidRPr="00192C34">
        <w:t>5</w:t>
      </w:r>
      <w:r w:rsidRPr="00192C34">
        <w:t xml:space="preserve"> of Table 2 also specifies the Commonwealth (Australian Government) Department of Health and Aged Care</w:t>
      </w:r>
      <w:r w:rsidR="00BA0759" w:rsidRPr="00192C34">
        <w:rPr>
          <w:shd w:val="clear" w:color="auto" w:fill="FFFFFF"/>
        </w:rPr>
        <w:t xml:space="preserve"> as an entity taken to have been approved </w:t>
      </w:r>
      <w:r w:rsidR="00BA0759" w:rsidRPr="00192C34">
        <w:t>(as the participating relying party)</w:t>
      </w:r>
      <w:r w:rsidR="00BA0759" w:rsidRPr="00192C34">
        <w:rPr>
          <w:shd w:val="clear" w:color="auto" w:fill="FFFFFF"/>
        </w:rPr>
        <w:t xml:space="preserve"> to provide access to the following services</w:t>
      </w:r>
      <w:r w:rsidR="00033BE2" w:rsidRPr="00192C34">
        <w:rPr>
          <w:shd w:val="clear" w:color="auto" w:fill="FFFFFF"/>
        </w:rPr>
        <w:t>:</w:t>
      </w:r>
    </w:p>
    <w:p w14:paraId="50B4AE65" w14:textId="064CA21B" w:rsidR="000F2772" w:rsidRPr="00192C34" w:rsidRDefault="00B419C7" w:rsidP="00D76627">
      <w:pPr>
        <w:pStyle w:val="2"/>
        <w:numPr>
          <w:ilvl w:val="0"/>
          <w:numId w:val="276"/>
        </w:numPr>
        <w:spacing w:before="120" w:after="0"/>
        <w:ind w:left="1570" w:hanging="357"/>
      </w:pPr>
      <w:r w:rsidRPr="00192C34">
        <w:t xml:space="preserve">Aged Care </w:t>
      </w:r>
      <w:r w:rsidRPr="00192C34">
        <w:rPr>
          <w:shd w:val="clear" w:color="auto" w:fill="FFFFFF"/>
        </w:rPr>
        <w:t>Financial</w:t>
      </w:r>
      <w:r w:rsidRPr="00192C34">
        <w:t xml:space="preserve"> Report Portal</w:t>
      </w:r>
      <w:r w:rsidR="008136E9" w:rsidRPr="00192C34">
        <w:t>,</w:t>
      </w:r>
      <w:r w:rsidR="00050074" w:rsidRPr="00192C34">
        <w:rPr>
          <w:shd w:val="clear" w:color="auto" w:fill="FFFFFF"/>
        </w:rPr>
        <w:t xml:space="preserve"> which </w:t>
      </w:r>
      <w:r w:rsidR="004362F9" w:rsidRPr="00192C34">
        <w:rPr>
          <w:shd w:val="clear" w:color="auto" w:fill="FFFFFF"/>
        </w:rPr>
        <w:t xml:space="preserve">enables </w:t>
      </w:r>
      <w:r w:rsidR="00E677D5" w:rsidRPr="00192C34">
        <w:rPr>
          <w:shd w:val="clear" w:color="auto" w:fill="FFFFFF"/>
        </w:rPr>
        <w:t xml:space="preserve">approved </w:t>
      </w:r>
      <w:r w:rsidR="00963829" w:rsidRPr="00192C34">
        <w:rPr>
          <w:shd w:val="clear" w:color="auto" w:fill="FFFFFF"/>
        </w:rPr>
        <w:t xml:space="preserve">aged care providers and parent entities report their </w:t>
      </w:r>
      <w:r w:rsidR="004362F9" w:rsidRPr="00192C34">
        <w:rPr>
          <w:shd w:val="clear" w:color="auto" w:fill="FFFFFF"/>
        </w:rPr>
        <w:t>financial information</w:t>
      </w:r>
      <w:r w:rsidR="00050074" w:rsidRPr="00192C34">
        <w:rPr>
          <w:shd w:val="clear" w:color="auto" w:fill="FFFFFF"/>
        </w:rPr>
        <w:t>;</w:t>
      </w:r>
    </w:p>
    <w:p w14:paraId="2DF7730C" w14:textId="06819152" w:rsidR="00B421FE" w:rsidRPr="00192C34" w:rsidRDefault="00B421FE" w:rsidP="00D76627">
      <w:pPr>
        <w:pStyle w:val="2"/>
        <w:numPr>
          <w:ilvl w:val="0"/>
          <w:numId w:val="276"/>
        </w:numPr>
        <w:spacing w:before="120" w:after="0"/>
        <w:ind w:left="1570" w:hanging="357"/>
      </w:pPr>
      <w:r w:rsidRPr="00192C34">
        <w:rPr>
          <w:shd w:val="clear" w:color="auto" w:fill="FFFFFF"/>
        </w:rPr>
        <w:t>Department</w:t>
      </w:r>
      <w:r w:rsidRPr="00192C34">
        <w:t xml:space="preserve"> of Health </w:t>
      </w:r>
      <w:r w:rsidR="000731C2" w:rsidRPr="00192C34">
        <w:t>and Aged Care API catalogue, which enables</w:t>
      </w:r>
      <w:r w:rsidR="00BF22A1" w:rsidRPr="00192C34">
        <w:t xml:space="preserve"> </w:t>
      </w:r>
      <w:r w:rsidR="00625E7C" w:rsidRPr="00192C34">
        <w:t xml:space="preserve">software developers to </w:t>
      </w:r>
      <w:r w:rsidR="007B502F" w:rsidRPr="00192C34">
        <w:t>access</w:t>
      </w:r>
      <w:r w:rsidR="0045477C" w:rsidRPr="00192C34">
        <w:t xml:space="preserve"> a catalogue of Application Programming </w:t>
      </w:r>
      <w:r w:rsidR="0045477C" w:rsidRPr="00192C34">
        <w:lastRenderedPageBreak/>
        <w:t>Interfaces</w:t>
      </w:r>
      <w:r w:rsidR="007B502F" w:rsidRPr="00192C34">
        <w:t xml:space="preserve"> (APIs) </w:t>
      </w:r>
      <w:r w:rsidR="00DC0C09" w:rsidRPr="00192C34">
        <w:t xml:space="preserve">and a range of supporting documentation, consoles and conformance materials </w:t>
      </w:r>
      <w:r w:rsidR="007B502F" w:rsidRPr="00192C34">
        <w:t xml:space="preserve">to assist </w:t>
      </w:r>
      <w:r w:rsidR="00653AF8" w:rsidRPr="00192C34">
        <w:t>software vendors to build, test and request conformance assessment</w:t>
      </w:r>
      <w:r w:rsidR="00A03055" w:rsidRPr="00192C34">
        <w:t xml:space="preserve"> to confirm software can safely and securely integrate with government systems</w:t>
      </w:r>
      <w:r w:rsidR="004F61EC" w:rsidRPr="00192C34">
        <w:t>;</w:t>
      </w:r>
    </w:p>
    <w:p w14:paraId="2F9B90B2" w14:textId="4EDDCC67" w:rsidR="00B419C7" w:rsidRPr="00192C34" w:rsidRDefault="00843EDA" w:rsidP="00D76627">
      <w:pPr>
        <w:pStyle w:val="2"/>
        <w:numPr>
          <w:ilvl w:val="0"/>
          <w:numId w:val="276"/>
        </w:numPr>
        <w:spacing w:before="120" w:after="0"/>
        <w:ind w:left="1570" w:hanging="357"/>
      </w:pPr>
      <w:r w:rsidRPr="00192C34">
        <w:t>Government Provider Management System</w:t>
      </w:r>
      <w:r w:rsidR="000961D9" w:rsidRPr="00192C34">
        <w:t>,</w:t>
      </w:r>
      <w:r w:rsidR="004362F9" w:rsidRPr="00192C34">
        <w:t xml:space="preserve"> </w:t>
      </w:r>
      <w:r w:rsidR="00050074" w:rsidRPr="00192C34">
        <w:t xml:space="preserve">which </w:t>
      </w:r>
      <w:r w:rsidR="00050074" w:rsidRPr="00192C34">
        <w:rPr>
          <w:shd w:val="clear" w:color="auto" w:fill="FFFFFF"/>
        </w:rPr>
        <w:t xml:space="preserve">enables </w:t>
      </w:r>
      <w:r w:rsidR="000961D9" w:rsidRPr="00192C34">
        <w:rPr>
          <w:shd w:val="clear" w:color="auto" w:fill="FFFFFF"/>
        </w:rPr>
        <w:t xml:space="preserve">aged care </w:t>
      </w:r>
      <w:r w:rsidR="004362F9" w:rsidRPr="00192C34">
        <w:rPr>
          <w:shd w:val="clear" w:color="auto" w:fill="FFFFFF"/>
        </w:rPr>
        <w:t xml:space="preserve">providers to access and report information to government and </w:t>
      </w:r>
      <w:r w:rsidR="00050074" w:rsidRPr="00192C34">
        <w:rPr>
          <w:shd w:val="clear" w:color="auto" w:fill="FFFFFF"/>
        </w:rPr>
        <w:t xml:space="preserve">provides </w:t>
      </w:r>
      <w:r w:rsidR="004362F9" w:rsidRPr="00192C34">
        <w:rPr>
          <w:shd w:val="clear" w:color="auto" w:fill="FFFFFF"/>
        </w:rPr>
        <w:t>aged care providers, government, and older Australians access to up-to-date information on the quality and safety of aged care services</w:t>
      </w:r>
      <w:r w:rsidR="00050074" w:rsidRPr="00192C34">
        <w:rPr>
          <w:shd w:val="clear" w:color="auto" w:fill="FFFFFF"/>
        </w:rPr>
        <w:t>;</w:t>
      </w:r>
    </w:p>
    <w:p w14:paraId="2EFC9CC4" w14:textId="27525C67" w:rsidR="00353A91" w:rsidRPr="00192C34" w:rsidRDefault="00353A91" w:rsidP="00D76627">
      <w:pPr>
        <w:pStyle w:val="2"/>
        <w:numPr>
          <w:ilvl w:val="0"/>
          <w:numId w:val="276"/>
        </w:numPr>
        <w:spacing w:before="120" w:after="0"/>
        <w:ind w:left="1570" w:hanging="357"/>
      </w:pPr>
      <w:r w:rsidRPr="00192C34">
        <w:t xml:space="preserve">Health Business Services Portal, which enables businesses and organisations to transact with </w:t>
      </w:r>
      <w:r w:rsidRPr="00192C34">
        <w:rPr>
          <w:shd w:val="clear" w:color="auto" w:fill="FFFFFF"/>
        </w:rPr>
        <w:t>the</w:t>
      </w:r>
      <w:r w:rsidRPr="00192C34">
        <w:t xml:space="preserve"> Department of Health and Aged Care</w:t>
      </w:r>
      <w:r w:rsidR="00ED02DD" w:rsidRPr="00192C34">
        <w:t xml:space="preserve"> including </w:t>
      </w:r>
      <w:r w:rsidR="00E2067D" w:rsidRPr="00192C34">
        <w:t xml:space="preserve">for </w:t>
      </w:r>
      <w:r w:rsidR="00ED02DD" w:rsidRPr="00192C34">
        <w:t xml:space="preserve">submitting forms, </w:t>
      </w:r>
      <w:r w:rsidR="00E2067D" w:rsidRPr="00192C34">
        <w:t xml:space="preserve">applying </w:t>
      </w:r>
      <w:r w:rsidR="00ED02DD" w:rsidRPr="00192C34">
        <w:t>for licenses and permits, and other business processes</w:t>
      </w:r>
      <w:r w:rsidR="00657B0B" w:rsidRPr="00192C34">
        <w:t>;</w:t>
      </w:r>
    </w:p>
    <w:p w14:paraId="48E4A58E" w14:textId="3BB57E79" w:rsidR="00843EDA" w:rsidRPr="00192C34" w:rsidRDefault="00BD3717" w:rsidP="00D76627">
      <w:pPr>
        <w:pStyle w:val="2"/>
        <w:numPr>
          <w:ilvl w:val="0"/>
          <w:numId w:val="276"/>
        </w:numPr>
        <w:spacing w:before="120" w:after="0"/>
        <w:ind w:left="1570" w:hanging="357"/>
      </w:pPr>
      <w:r w:rsidRPr="00192C34">
        <w:t>Health Data Portal</w:t>
      </w:r>
      <w:r w:rsidR="00B759B6" w:rsidRPr="00192C34">
        <w:t>,</w:t>
      </w:r>
      <w:r w:rsidR="004362F9" w:rsidRPr="00192C34">
        <w:t xml:space="preserve"> </w:t>
      </w:r>
      <w:r w:rsidR="00050074" w:rsidRPr="00192C34">
        <w:t xml:space="preserve">which enables </w:t>
      </w:r>
      <w:r w:rsidR="003A625C" w:rsidRPr="00192C34">
        <w:t xml:space="preserve">the Commonwealth Department of </w:t>
      </w:r>
      <w:r w:rsidR="004362F9" w:rsidRPr="00192C34">
        <w:rPr>
          <w:shd w:val="clear" w:color="auto" w:fill="FFFFFF"/>
        </w:rPr>
        <w:t xml:space="preserve">Health </w:t>
      </w:r>
      <w:r w:rsidR="003A625C" w:rsidRPr="00192C34">
        <w:rPr>
          <w:shd w:val="clear" w:color="auto" w:fill="FFFFFF"/>
        </w:rPr>
        <w:t xml:space="preserve">and Aged Care </w:t>
      </w:r>
      <w:r w:rsidR="004362F9" w:rsidRPr="00192C34">
        <w:rPr>
          <w:shd w:val="clear" w:color="auto" w:fill="FFFFFF"/>
        </w:rPr>
        <w:t>staff to exchange data and other files with authenticated individuals, businesses and other government agencies</w:t>
      </w:r>
      <w:r w:rsidR="00787FDB" w:rsidRPr="00192C34">
        <w:rPr>
          <w:shd w:val="clear" w:color="auto" w:fill="FFFFFF"/>
        </w:rPr>
        <w:t xml:space="preserve"> </w:t>
      </w:r>
      <w:r w:rsidR="000245B3" w:rsidRPr="00192C34">
        <w:rPr>
          <w:shd w:val="clear" w:color="auto" w:fill="FFFFFF"/>
        </w:rPr>
        <w:t xml:space="preserve">to assist </w:t>
      </w:r>
      <w:r w:rsidR="00B759B6" w:rsidRPr="00192C34">
        <w:rPr>
          <w:shd w:val="clear" w:color="auto" w:fill="FFFFFF"/>
        </w:rPr>
        <w:t xml:space="preserve">with </w:t>
      </w:r>
      <w:r w:rsidR="000245B3" w:rsidRPr="00192C34">
        <w:rPr>
          <w:shd w:val="clear" w:color="auto" w:fill="FFFFFF"/>
        </w:rPr>
        <w:t xml:space="preserve">the operation of programs and policy development </w:t>
      </w:r>
      <w:r w:rsidR="00C85EC4" w:rsidRPr="00192C34">
        <w:rPr>
          <w:shd w:val="clear" w:color="auto" w:fill="FFFFFF"/>
        </w:rPr>
        <w:t>run by</w:t>
      </w:r>
      <w:r w:rsidR="001209A9" w:rsidRPr="00192C34">
        <w:rPr>
          <w:shd w:val="clear" w:color="auto" w:fill="FFFFFF"/>
        </w:rPr>
        <w:t xml:space="preserve"> Commonwealth Department of Health and Aged Care</w:t>
      </w:r>
      <w:r w:rsidRPr="00192C34">
        <w:t>;</w:t>
      </w:r>
    </w:p>
    <w:p w14:paraId="7CA6E469" w14:textId="0F30EB81" w:rsidR="00BD3717" w:rsidRPr="00192C34" w:rsidRDefault="00832A76" w:rsidP="00D76627">
      <w:pPr>
        <w:pStyle w:val="2"/>
        <w:numPr>
          <w:ilvl w:val="0"/>
          <w:numId w:val="276"/>
        </w:numPr>
        <w:spacing w:before="120" w:after="0"/>
        <w:ind w:left="1570" w:hanging="357"/>
      </w:pPr>
      <w:r w:rsidRPr="00192C34">
        <w:t>Health Products Portal</w:t>
      </w:r>
      <w:r w:rsidR="002C48C8" w:rsidRPr="00192C34">
        <w:t>,</w:t>
      </w:r>
      <w:r w:rsidR="004362F9" w:rsidRPr="00192C34">
        <w:t xml:space="preserve"> </w:t>
      </w:r>
      <w:r w:rsidR="00050074" w:rsidRPr="00192C34">
        <w:rPr>
          <w:shd w:val="clear" w:color="auto" w:fill="FFFFFF"/>
        </w:rPr>
        <w:t>which enables</w:t>
      </w:r>
      <w:r w:rsidR="00C85EC4" w:rsidRPr="00192C34">
        <w:rPr>
          <w:shd w:val="clear" w:color="auto" w:fill="FFFFFF"/>
        </w:rPr>
        <w:t xml:space="preserve"> the healthcare</w:t>
      </w:r>
      <w:r w:rsidR="00050074" w:rsidRPr="00192C34">
        <w:rPr>
          <w:shd w:val="clear" w:color="auto" w:fill="FFFFFF"/>
        </w:rPr>
        <w:t xml:space="preserve"> </w:t>
      </w:r>
      <w:r w:rsidR="004362F9" w:rsidRPr="00192C34">
        <w:rPr>
          <w:shd w:val="clear" w:color="auto" w:fill="FFFFFF"/>
        </w:rPr>
        <w:t xml:space="preserve">industry </w:t>
      </w:r>
      <w:r w:rsidR="000F6C1C" w:rsidRPr="00192C34">
        <w:rPr>
          <w:shd w:val="clear" w:color="auto" w:fill="FFFFFF"/>
        </w:rPr>
        <w:t>participants</w:t>
      </w:r>
      <w:r w:rsidR="00FA6B67" w:rsidRPr="00192C34">
        <w:rPr>
          <w:shd w:val="clear" w:color="auto" w:fill="FFFFFF"/>
        </w:rPr>
        <w:t xml:space="preserve"> </w:t>
      </w:r>
      <w:r w:rsidR="004362F9" w:rsidRPr="00192C34">
        <w:rPr>
          <w:shd w:val="clear" w:color="auto" w:fill="FFFFFF"/>
        </w:rPr>
        <w:t xml:space="preserve">to interact with </w:t>
      </w:r>
      <w:r w:rsidR="00C85EC4" w:rsidRPr="00192C34">
        <w:rPr>
          <w:shd w:val="clear" w:color="auto" w:fill="FFFFFF"/>
        </w:rPr>
        <w:t>the Commonwealth Department of Health and Aged Care</w:t>
      </w:r>
      <w:r w:rsidR="004362F9" w:rsidRPr="00192C34">
        <w:rPr>
          <w:shd w:val="clear" w:color="auto" w:fill="FFFFFF"/>
        </w:rPr>
        <w:t xml:space="preserve"> about regulated and reimbursed health-related products and services</w:t>
      </w:r>
      <w:r w:rsidR="00050074" w:rsidRPr="00192C34">
        <w:rPr>
          <w:shd w:val="clear" w:color="auto" w:fill="FFFFFF"/>
        </w:rPr>
        <w:t>;</w:t>
      </w:r>
    </w:p>
    <w:p w14:paraId="0E9ACBE2" w14:textId="788A397E" w:rsidR="00D01F46" w:rsidRPr="00192C34" w:rsidRDefault="006A672E" w:rsidP="00D76627">
      <w:pPr>
        <w:pStyle w:val="2"/>
        <w:numPr>
          <w:ilvl w:val="0"/>
          <w:numId w:val="276"/>
        </w:numPr>
        <w:spacing w:before="120" w:after="0"/>
        <w:ind w:left="1570" w:hanging="357"/>
      </w:pPr>
      <w:r w:rsidRPr="00192C34">
        <w:t>Hearing Services Online Portal</w:t>
      </w:r>
      <w:r w:rsidR="00953CD6" w:rsidRPr="00192C34">
        <w:t>,</w:t>
      </w:r>
      <w:r w:rsidR="00B23D47" w:rsidRPr="00192C34">
        <w:t xml:space="preserve"> which enables service providers of the Hearing Services </w:t>
      </w:r>
      <w:r w:rsidR="00B23D47" w:rsidRPr="00192C34">
        <w:rPr>
          <w:shd w:val="clear" w:color="auto" w:fill="FFFFFF"/>
        </w:rPr>
        <w:t>Program</w:t>
      </w:r>
      <w:r w:rsidR="00B23D47" w:rsidRPr="00192C34">
        <w:t xml:space="preserve"> </w:t>
      </w:r>
      <w:r w:rsidR="00595E8C" w:rsidRPr="00192C34">
        <w:t xml:space="preserve">to manage their </w:t>
      </w:r>
      <w:r w:rsidR="003600E4" w:rsidRPr="00192C34">
        <w:t xml:space="preserve">and their </w:t>
      </w:r>
      <w:r w:rsidR="00595E8C" w:rsidRPr="00192C34">
        <w:t>client</w:t>
      </w:r>
      <w:r w:rsidR="003600E4" w:rsidRPr="00192C34">
        <w:t>s’</w:t>
      </w:r>
      <w:r w:rsidR="00BB4DA3" w:rsidRPr="00192C34">
        <w:t xml:space="preserve"> details</w:t>
      </w:r>
      <w:r w:rsidR="00015C78" w:rsidRPr="00192C34">
        <w:t>,</w:t>
      </w:r>
      <w:r w:rsidR="00CA7026" w:rsidRPr="00192C34">
        <w:t xml:space="preserve"> lodge claims</w:t>
      </w:r>
      <w:r w:rsidR="00454529" w:rsidRPr="00192C34">
        <w:t xml:space="preserve"> </w:t>
      </w:r>
      <w:r w:rsidR="009205DD" w:rsidRPr="00192C34">
        <w:t xml:space="preserve">for </w:t>
      </w:r>
      <w:r w:rsidR="002816CD" w:rsidRPr="00192C34">
        <w:t xml:space="preserve">hearing services </w:t>
      </w:r>
      <w:r w:rsidR="00015C78" w:rsidRPr="00192C34">
        <w:t>provided to clients and</w:t>
      </w:r>
      <w:r w:rsidR="003B5B9F" w:rsidRPr="00192C34">
        <w:t xml:space="preserve"> apply for a hearing services voucher</w:t>
      </w:r>
      <w:r w:rsidR="00CA7026" w:rsidRPr="00192C34">
        <w:t xml:space="preserve"> on behalf of clients</w:t>
      </w:r>
      <w:r w:rsidR="002C48C8" w:rsidRPr="00192C34">
        <w:t>;</w:t>
      </w:r>
    </w:p>
    <w:p w14:paraId="62618999" w14:textId="616E5512" w:rsidR="00832A76" w:rsidRPr="00192C34" w:rsidRDefault="0034553E" w:rsidP="00D76627">
      <w:pPr>
        <w:pStyle w:val="2"/>
        <w:numPr>
          <w:ilvl w:val="0"/>
          <w:numId w:val="276"/>
        </w:numPr>
        <w:spacing w:before="120" w:after="0"/>
        <w:ind w:left="1570" w:hanging="357"/>
      </w:pPr>
      <w:r w:rsidRPr="00192C34">
        <w:t>Medical Costs Finder Portal</w:t>
      </w:r>
      <w:r w:rsidR="00C3651E" w:rsidRPr="00192C34">
        <w:t>,</w:t>
      </w:r>
      <w:r w:rsidR="004362F9" w:rsidRPr="00192C34">
        <w:t xml:space="preserve"> </w:t>
      </w:r>
      <w:r w:rsidR="00050074" w:rsidRPr="00192C34">
        <w:t xml:space="preserve">which </w:t>
      </w:r>
      <w:r w:rsidR="00050074" w:rsidRPr="00192C34">
        <w:rPr>
          <w:shd w:val="clear" w:color="auto" w:fill="FFFFFF"/>
        </w:rPr>
        <w:t xml:space="preserve">enables </w:t>
      </w:r>
      <w:r w:rsidR="004362F9" w:rsidRPr="00192C34">
        <w:rPr>
          <w:shd w:val="clear" w:color="auto" w:fill="FFFFFF"/>
        </w:rPr>
        <w:t>medical specialists to manage their profile, indicative service fees and private health insurances for display on the Medical Costs Finder website</w:t>
      </w:r>
      <w:r w:rsidR="00050074" w:rsidRPr="00192C34">
        <w:rPr>
          <w:shd w:val="clear" w:color="auto" w:fill="FFFFFF"/>
        </w:rPr>
        <w:t>;</w:t>
      </w:r>
    </w:p>
    <w:p w14:paraId="5793A150" w14:textId="5AAE35F6" w:rsidR="00042C4D" w:rsidRPr="00192C34" w:rsidRDefault="00042C4D" w:rsidP="00D76627">
      <w:pPr>
        <w:pStyle w:val="2"/>
        <w:numPr>
          <w:ilvl w:val="0"/>
          <w:numId w:val="276"/>
        </w:numPr>
        <w:spacing w:before="120" w:after="0"/>
        <w:ind w:left="1570" w:hanging="357"/>
      </w:pPr>
      <w:r w:rsidRPr="00192C34">
        <w:t>My Aged Care Assessor Portal</w:t>
      </w:r>
      <w:r w:rsidR="00C3651E" w:rsidRPr="00192C34">
        <w:t>,</w:t>
      </w:r>
      <w:r w:rsidR="004362F9" w:rsidRPr="00192C34">
        <w:t xml:space="preserve"> </w:t>
      </w:r>
      <w:r w:rsidR="00050074" w:rsidRPr="00192C34">
        <w:rPr>
          <w:shd w:val="clear" w:color="auto" w:fill="FFFFFF"/>
        </w:rPr>
        <w:t xml:space="preserve">which enables </w:t>
      </w:r>
      <w:r w:rsidR="004362F9" w:rsidRPr="00192C34">
        <w:rPr>
          <w:shd w:val="clear" w:color="auto" w:fill="FFFFFF"/>
        </w:rPr>
        <w:t>aged care assessors to manage and update assessments, manage referrals for assessment, record assessment details, and manage client information</w:t>
      </w:r>
      <w:r w:rsidR="00050074" w:rsidRPr="00192C34">
        <w:rPr>
          <w:shd w:val="clear" w:color="auto" w:fill="FFFFFF"/>
        </w:rPr>
        <w:t>;</w:t>
      </w:r>
    </w:p>
    <w:p w14:paraId="28713D9A" w14:textId="373A7341" w:rsidR="00114F09" w:rsidRPr="00192C34" w:rsidRDefault="00114F09" w:rsidP="00D76627">
      <w:pPr>
        <w:pStyle w:val="2"/>
        <w:numPr>
          <w:ilvl w:val="0"/>
          <w:numId w:val="276"/>
        </w:numPr>
        <w:spacing w:before="120" w:after="0"/>
        <w:ind w:left="1570" w:hanging="357"/>
      </w:pPr>
      <w:r w:rsidRPr="00192C34">
        <w:t>My Aged Care Hospital Portal</w:t>
      </w:r>
      <w:r w:rsidR="00C3651E" w:rsidRPr="00192C34">
        <w:t>,</w:t>
      </w:r>
      <w:r w:rsidR="004362F9" w:rsidRPr="00192C34">
        <w:t xml:space="preserve"> </w:t>
      </w:r>
      <w:r w:rsidR="00050074" w:rsidRPr="00192C34">
        <w:rPr>
          <w:shd w:val="clear" w:color="auto" w:fill="FFFFFF"/>
        </w:rPr>
        <w:t xml:space="preserve">which </w:t>
      </w:r>
      <w:r w:rsidR="004362F9" w:rsidRPr="00192C34">
        <w:rPr>
          <w:shd w:val="clear" w:color="auto" w:fill="FFFFFF"/>
        </w:rPr>
        <w:t>enables authorised discharge planning hospital staff to search for a patient record in My Aged Care, view a summary of aged care assessment information, view support networks of relationships, organisations representatives, add notes and attachments to a patient</w:t>
      </w:r>
      <w:r w:rsidR="00F26775" w:rsidRPr="00192C34">
        <w:rPr>
          <w:shd w:val="clear" w:color="auto" w:fill="FFFFFF"/>
        </w:rPr>
        <w:t>’</w:t>
      </w:r>
      <w:r w:rsidR="004362F9" w:rsidRPr="00192C34">
        <w:rPr>
          <w:shd w:val="clear" w:color="auto" w:fill="FFFFFF"/>
        </w:rPr>
        <w:t>s My Aged Care record, and update a patient</w:t>
      </w:r>
      <w:r w:rsidR="00F26775" w:rsidRPr="00192C34">
        <w:rPr>
          <w:shd w:val="clear" w:color="auto" w:fill="FFFFFF"/>
        </w:rPr>
        <w:t>’</w:t>
      </w:r>
      <w:r w:rsidR="004362F9" w:rsidRPr="00192C34">
        <w:rPr>
          <w:shd w:val="clear" w:color="auto" w:fill="FFFFFF"/>
        </w:rPr>
        <w:t>s status</w:t>
      </w:r>
      <w:r w:rsidR="00050074" w:rsidRPr="00192C34">
        <w:rPr>
          <w:shd w:val="clear" w:color="auto" w:fill="FFFFFF"/>
        </w:rPr>
        <w:t>;</w:t>
      </w:r>
    </w:p>
    <w:p w14:paraId="56A58755" w14:textId="36042264" w:rsidR="00114F09" w:rsidRPr="00192C34" w:rsidRDefault="00114F09" w:rsidP="00D76627">
      <w:pPr>
        <w:pStyle w:val="2"/>
        <w:numPr>
          <w:ilvl w:val="0"/>
          <w:numId w:val="276"/>
        </w:numPr>
        <w:spacing w:before="120" w:after="0"/>
        <w:ind w:left="1570" w:hanging="357"/>
      </w:pPr>
      <w:r w:rsidRPr="00192C34">
        <w:t>My Aged Care Service Provider Portal</w:t>
      </w:r>
      <w:r w:rsidR="00C80973" w:rsidRPr="00192C34">
        <w:t>,</w:t>
      </w:r>
      <w:r w:rsidR="004362F9" w:rsidRPr="00192C34">
        <w:t xml:space="preserve"> </w:t>
      </w:r>
      <w:r w:rsidR="00050074" w:rsidRPr="00192C34">
        <w:rPr>
          <w:shd w:val="clear" w:color="auto" w:fill="FFFFFF"/>
        </w:rPr>
        <w:t xml:space="preserve">which enables </w:t>
      </w:r>
      <w:r w:rsidR="004362F9" w:rsidRPr="00192C34">
        <w:rPr>
          <w:shd w:val="clear" w:color="auto" w:fill="FFFFFF"/>
        </w:rPr>
        <w:t>aged care service providers to manage information about their services, their clients and referrals</w:t>
      </w:r>
      <w:r w:rsidR="00050074" w:rsidRPr="00192C34">
        <w:rPr>
          <w:shd w:val="clear" w:color="auto" w:fill="FFFFFF"/>
        </w:rPr>
        <w:t>;</w:t>
      </w:r>
    </w:p>
    <w:p w14:paraId="11E18AAC" w14:textId="140B90A0" w:rsidR="003B2DC6" w:rsidRPr="00192C34" w:rsidRDefault="003B2DC6" w:rsidP="00D76627">
      <w:pPr>
        <w:pStyle w:val="2"/>
        <w:numPr>
          <w:ilvl w:val="0"/>
          <w:numId w:val="276"/>
        </w:numPr>
        <w:spacing w:before="120" w:after="0"/>
        <w:ind w:left="1570" w:hanging="357"/>
      </w:pPr>
      <w:r w:rsidRPr="00192C34">
        <w:rPr>
          <w:szCs w:val="24"/>
          <w:shd w:val="clear" w:color="auto" w:fill="FFFFFF"/>
        </w:rPr>
        <w:t>National Occupational Respiratory Disease Registry, which enables eligible medical practitioners to report data on occupational respiratory diseases in Australia. The reported data is used to inform policies to reduce, eliminate and improve the understanding of preventable occupational respiratory diseases;</w:t>
      </w:r>
    </w:p>
    <w:p w14:paraId="2BAF071B" w14:textId="40242DC8" w:rsidR="00114F09" w:rsidRPr="00192C34" w:rsidRDefault="00114F09" w:rsidP="00D76627">
      <w:pPr>
        <w:pStyle w:val="2"/>
        <w:numPr>
          <w:ilvl w:val="0"/>
          <w:numId w:val="276"/>
        </w:numPr>
        <w:spacing w:before="120" w:after="0"/>
        <w:ind w:left="1570" w:hanging="357"/>
      </w:pPr>
      <w:r w:rsidRPr="00192C34">
        <w:lastRenderedPageBreak/>
        <w:t>Office of the Gene Technology Regulator Online Services Portal</w:t>
      </w:r>
      <w:r w:rsidR="003A10B2" w:rsidRPr="00192C34">
        <w:t>,</w:t>
      </w:r>
      <w:r w:rsidR="004362F9" w:rsidRPr="00192C34">
        <w:t xml:space="preserve"> </w:t>
      </w:r>
      <w:r w:rsidR="00050074" w:rsidRPr="00192C34">
        <w:rPr>
          <w:shd w:val="clear" w:color="auto" w:fill="FFFFFF"/>
        </w:rPr>
        <w:t xml:space="preserve">which enables </w:t>
      </w:r>
      <w:r w:rsidR="004362F9" w:rsidRPr="00192C34">
        <w:rPr>
          <w:shd w:val="clear" w:color="auto" w:fill="FFFFFF"/>
        </w:rPr>
        <w:t>users to prepare and submit notifications and applications to the Office of the Gene Technology Regulator, see existing submissions from their organisations, and manage ongoing compliance requirements</w:t>
      </w:r>
      <w:r w:rsidR="00050074" w:rsidRPr="00192C34">
        <w:rPr>
          <w:shd w:val="clear" w:color="auto" w:fill="FFFFFF"/>
        </w:rPr>
        <w:t>;</w:t>
      </w:r>
    </w:p>
    <w:p w14:paraId="35D27807" w14:textId="69CC7E19" w:rsidR="00114F09" w:rsidRPr="00192C34" w:rsidRDefault="00114F09" w:rsidP="00D76627">
      <w:pPr>
        <w:pStyle w:val="2"/>
        <w:numPr>
          <w:ilvl w:val="0"/>
          <w:numId w:val="276"/>
        </w:numPr>
        <w:spacing w:before="120" w:after="0"/>
        <w:ind w:left="1570" w:hanging="357"/>
      </w:pPr>
      <w:r w:rsidRPr="00192C34">
        <w:t>Pharmaceuticals Benefit Schemes Approved Suppliers Portal</w:t>
      </w:r>
      <w:r w:rsidR="003A10B2" w:rsidRPr="00192C34">
        <w:t>,</w:t>
      </w:r>
      <w:r w:rsidR="004362F9" w:rsidRPr="00192C34">
        <w:t xml:space="preserve"> </w:t>
      </w:r>
      <w:r w:rsidR="00050074" w:rsidRPr="00192C34">
        <w:t>which enables</w:t>
      </w:r>
      <w:r w:rsidR="004362F9" w:rsidRPr="00192C34">
        <w:rPr>
          <w:shd w:val="clear" w:color="auto" w:fill="FFFFFF"/>
        </w:rPr>
        <w:t xml:space="preserve"> </w:t>
      </w:r>
      <w:r w:rsidR="00050074" w:rsidRPr="00192C34">
        <w:rPr>
          <w:shd w:val="clear" w:color="auto" w:fill="FFFFFF"/>
        </w:rPr>
        <w:t xml:space="preserve">users </w:t>
      </w:r>
      <w:r w:rsidR="004362F9" w:rsidRPr="00192C34">
        <w:rPr>
          <w:shd w:val="clear" w:color="auto" w:fill="FFFFFF"/>
        </w:rPr>
        <w:t>to lodge applications for approval to supply pharmaceutical benefits and update their details online</w:t>
      </w:r>
      <w:r w:rsidR="00050074" w:rsidRPr="00192C34">
        <w:rPr>
          <w:shd w:val="clear" w:color="auto" w:fill="FFFFFF"/>
        </w:rPr>
        <w:t>;</w:t>
      </w:r>
      <w:r w:rsidR="00D55E73" w:rsidRPr="00192C34">
        <w:rPr>
          <w:shd w:val="clear" w:color="auto" w:fill="FFFFFF"/>
        </w:rPr>
        <w:t xml:space="preserve"> </w:t>
      </w:r>
      <w:r w:rsidR="005F5568" w:rsidRPr="00192C34">
        <w:rPr>
          <w:shd w:val="clear" w:color="auto" w:fill="FFFFFF"/>
        </w:rPr>
        <w:t>and</w:t>
      </w:r>
    </w:p>
    <w:p w14:paraId="27DEF9F8" w14:textId="650E7180" w:rsidR="00E2031D" w:rsidRPr="00192C34" w:rsidRDefault="00114F09" w:rsidP="00D76627">
      <w:pPr>
        <w:pStyle w:val="2"/>
        <w:numPr>
          <w:ilvl w:val="0"/>
          <w:numId w:val="276"/>
        </w:numPr>
        <w:spacing w:before="120" w:after="0"/>
        <w:ind w:left="1570" w:hanging="357"/>
      </w:pPr>
      <w:r w:rsidRPr="00192C34">
        <w:t>Primary Health Networks Program Electronic Reporting System</w:t>
      </w:r>
      <w:r w:rsidR="00D55E73" w:rsidRPr="00192C34">
        <w:t>,</w:t>
      </w:r>
      <w:r w:rsidR="004362F9" w:rsidRPr="00192C34">
        <w:t xml:space="preserve"> </w:t>
      </w:r>
      <w:r w:rsidR="00050074" w:rsidRPr="00192C34">
        <w:t xml:space="preserve">which enables </w:t>
      </w:r>
      <w:r w:rsidR="004362F9" w:rsidRPr="00192C34">
        <w:rPr>
          <w:shd w:val="clear" w:color="auto" w:fill="FFFFFF"/>
        </w:rPr>
        <w:t>Primary Health Networks to draft, edit and update their reporting information online, and allows for electronic submission and approval processes between Primary Health Networks and the Department of Health and Aged Care</w:t>
      </w:r>
      <w:r w:rsidR="005F5568" w:rsidRPr="00192C34">
        <w:rPr>
          <w:shd w:val="clear" w:color="auto" w:fill="FFFFFF"/>
        </w:rPr>
        <w:t>.</w:t>
      </w:r>
    </w:p>
    <w:p w14:paraId="60B7500D" w14:textId="1CCEA2B0" w:rsidR="000E09F1" w:rsidRPr="00192C34" w:rsidRDefault="000E09F1" w:rsidP="00D76627">
      <w:pPr>
        <w:pStyle w:val="ListParagraph"/>
        <w:numPr>
          <w:ilvl w:val="1"/>
          <w:numId w:val="510"/>
        </w:numPr>
        <w:spacing w:before="130"/>
        <w:ind w:left="851" w:hanging="851"/>
      </w:pPr>
      <w:r w:rsidRPr="00192C34">
        <w:t>Item 1</w:t>
      </w:r>
      <w:r w:rsidR="00936229" w:rsidRPr="00192C34">
        <w:t>6</w:t>
      </w:r>
      <w:r w:rsidRPr="00192C34">
        <w:t xml:space="preserve"> of Table 2 </w:t>
      </w:r>
      <w:r w:rsidR="00536B32" w:rsidRPr="00192C34">
        <w:t>specifies</w:t>
      </w:r>
      <w:r w:rsidRPr="00192C34">
        <w:t xml:space="preserve"> </w:t>
      </w:r>
      <w:r w:rsidR="007E2111" w:rsidRPr="00192C34">
        <w:t xml:space="preserve">the </w:t>
      </w:r>
      <w:r w:rsidR="00114F09" w:rsidRPr="00192C34">
        <w:t xml:space="preserve">Commonwealth </w:t>
      </w:r>
      <w:r w:rsidR="004724AA" w:rsidRPr="00192C34">
        <w:t xml:space="preserve">(Australian Government) </w:t>
      </w:r>
      <w:r w:rsidR="00114F09" w:rsidRPr="00192C34">
        <w:t>Department of Home Affairs</w:t>
      </w:r>
      <w:r w:rsidRPr="00192C34">
        <w:t xml:space="preserve"> </w:t>
      </w:r>
      <w:r w:rsidR="00CF7065" w:rsidRPr="00192C34">
        <w:t>as an entity</w:t>
      </w:r>
      <w:r w:rsidR="00536B32" w:rsidRPr="00192C34">
        <w:t xml:space="preserve"> taken</w:t>
      </w:r>
      <w:r w:rsidRPr="00192C34">
        <w:t xml:space="preserve"> to have been approved to participate in the AGDIS as a participating relying party</w:t>
      </w:r>
      <w:r w:rsidR="00877025" w:rsidRPr="00192C34">
        <w:t xml:space="preserve"> </w:t>
      </w:r>
      <w:r w:rsidR="00CB30A0" w:rsidRPr="00192C34">
        <w:t>to provide</w:t>
      </w:r>
      <w:r w:rsidRPr="00192C34">
        <w:t xml:space="preserve"> the service known as</w:t>
      </w:r>
      <w:r w:rsidR="00AB748F" w:rsidRPr="00192C34">
        <w:t xml:space="preserve"> DHA Authentication Broker, which enables the Australian Government Department of Home Affairs to </w:t>
      </w:r>
      <w:r w:rsidR="005777EE" w:rsidRPr="00192C34">
        <w:t xml:space="preserve">connect to the Designated Identity Exchange Provider and provide </w:t>
      </w:r>
      <w:r w:rsidR="00033BE2" w:rsidRPr="00192C34">
        <w:t xml:space="preserve">users with </w:t>
      </w:r>
      <w:r w:rsidR="005777EE" w:rsidRPr="00192C34">
        <w:t>access to other services</w:t>
      </w:r>
      <w:r w:rsidR="001D094F" w:rsidRPr="00192C34">
        <w:t>.</w:t>
      </w:r>
    </w:p>
    <w:p w14:paraId="083E4525" w14:textId="27F4A36E" w:rsidR="00C20FF0" w:rsidRPr="00192C34" w:rsidRDefault="00C20FF0" w:rsidP="00D76627">
      <w:pPr>
        <w:pStyle w:val="ListParagraph"/>
        <w:numPr>
          <w:ilvl w:val="1"/>
          <w:numId w:val="510"/>
        </w:numPr>
        <w:spacing w:before="130"/>
        <w:ind w:left="851" w:hanging="851"/>
      </w:pPr>
      <w:r w:rsidRPr="00192C34">
        <w:t>Item 1</w:t>
      </w:r>
      <w:r w:rsidR="00936229" w:rsidRPr="00192C34">
        <w:t>6</w:t>
      </w:r>
      <w:r w:rsidRPr="00192C34">
        <w:t xml:space="preserve"> of Table 2 </w:t>
      </w:r>
      <w:r w:rsidR="00A50E71" w:rsidRPr="00192C34">
        <w:t xml:space="preserve">also </w:t>
      </w:r>
      <w:r w:rsidRPr="00192C34">
        <w:t>specifies the Commonwealth (Australian Government) Department of Home Affairs as an entity taken to have been approved (as the participating relying party) to provide access to the following services:</w:t>
      </w:r>
    </w:p>
    <w:p w14:paraId="608B4CD3" w14:textId="6F2E7079" w:rsidR="00877025" w:rsidRPr="00192C34" w:rsidRDefault="002D7145" w:rsidP="00D76627">
      <w:pPr>
        <w:pStyle w:val="2"/>
        <w:numPr>
          <w:ilvl w:val="0"/>
          <w:numId w:val="276"/>
        </w:numPr>
        <w:spacing w:before="120" w:after="0"/>
        <w:ind w:left="1570" w:hanging="357"/>
      </w:pPr>
      <w:r w:rsidRPr="00192C34">
        <w:t xml:space="preserve">AusCheck Portal which </w:t>
      </w:r>
      <w:r w:rsidR="003D349D" w:rsidRPr="00192C34">
        <w:rPr>
          <w:shd w:val="clear" w:color="auto" w:fill="FFFFFF"/>
        </w:rPr>
        <w:t>enables individuals and industry participants to manage applications for Aviation and Maritime Security Identification Cards, and background checks for the Naval Shipbuilding and Sustainment Identity Card, Critical Infrastructure Background Checks, declared Major National Events and the Security Sensitive Biological Agent schemes</w:t>
      </w:r>
      <w:r w:rsidRPr="00192C34">
        <w:t>;</w:t>
      </w:r>
    </w:p>
    <w:p w14:paraId="6F29F992" w14:textId="60518F9F" w:rsidR="00877025" w:rsidRPr="00192C34" w:rsidRDefault="00877025" w:rsidP="00D76627">
      <w:pPr>
        <w:pStyle w:val="2"/>
        <w:numPr>
          <w:ilvl w:val="0"/>
          <w:numId w:val="276"/>
        </w:numPr>
        <w:spacing w:before="120" w:after="0"/>
        <w:ind w:left="1570" w:hanging="357"/>
      </w:pPr>
      <w:r w:rsidRPr="00192C34">
        <w:t>Digital Verification Platform</w:t>
      </w:r>
      <w:r w:rsidR="00DA0534" w:rsidRPr="00192C34">
        <w:t xml:space="preserve"> (DVP)</w:t>
      </w:r>
      <w:r w:rsidR="0091666E" w:rsidRPr="00192C34">
        <w:t>,</w:t>
      </w:r>
      <w:r w:rsidR="004362F9" w:rsidRPr="00192C34">
        <w:t xml:space="preserve"> </w:t>
      </w:r>
      <w:r w:rsidR="00F21DB0" w:rsidRPr="00192C34">
        <w:t xml:space="preserve">which leverages the Verifiable Credential (VC) emerging technology to support the exchange of cross-border trade documents, </w:t>
      </w:r>
      <w:r w:rsidR="00F21DB0" w:rsidRPr="00192C34">
        <w:rPr>
          <w:shd w:val="clear" w:color="auto" w:fill="FFFFFF"/>
        </w:rPr>
        <w:t>such</w:t>
      </w:r>
      <w:r w:rsidR="00F21DB0" w:rsidRPr="00192C34">
        <w:t xml:space="preserve"> as certificates of origin, phytosanitary certificates, permits, licences, etc. Australian document issuers can use the DVP to create and then provide their </w:t>
      </w:r>
      <w:r w:rsidR="0091132B" w:rsidRPr="00192C34">
        <w:t>cross-border</w:t>
      </w:r>
      <w:r w:rsidR="00F21DB0" w:rsidRPr="00192C34">
        <w:t xml:space="preserve"> customers with digitally verifiable versions of the trade documents. Cross-border regulators and downstream consumers can then verify the authenticity of the documents, using any VC compliant platform, without the need to have a relationship with the original document issuer or DVP</w:t>
      </w:r>
      <w:r w:rsidRPr="00192C34">
        <w:t xml:space="preserve">; </w:t>
      </w:r>
      <w:r w:rsidR="00CF3507" w:rsidRPr="00192C34">
        <w:t>and</w:t>
      </w:r>
    </w:p>
    <w:p w14:paraId="5E244EDE" w14:textId="727E98AB" w:rsidR="00237D92" w:rsidRPr="00192C34" w:rsidRDefault="00877025" w:rsidP="00D76627">
      <w:pPr>
        <w:pStyle w:val="2"/>
        <w:numPr>
          <w:ilvl w:val="0"/>
          <w:numId w:val="276"/>
        </w:numPr>
        <w:spacing w:before="120" w:after="0"/>
        <w:ind w:left="1570" w:hanging="357"/>
        <w:rPr>
          <w:shd w:val="clear" w:color="auto" w:fill="FFFFFF"/>
        </w:rPr>
      </w:pPr>
      <w:r w:rsidRPr="00192C34">
        <w:t>Online Revenue Receipting</w:t>
      </w:r>
      <w:r w:rsidR="002E5EDB" w:rsidRPr="00192C34">
        <w:t>,</w:t>
      </w:r>
      <w:r w:rsidR="004362F9" w:rsidRPr="00192C34">
        <w:t xml:space="preserve"> </w:t>
      </w:r>
      <w:r w:rsidR="00F14CAF" w:rsidRPr="00192C34">
        <w:t xml:space="preserve">which enables the </w:t>
      </w:r>
      <w:r w:rsidR="002C48C8" w:rsidRPr="00192C34">
        <w:t xml:space="preserve">Australian Government </w:t>
      </w:r>
      <w:r w:rsidR="00F14CAF" w:rsidRPr="00192C34">
        <w:t xml:space="preserve">Department of Home Affairs to deliver online </w:t>
      </w:r>
      <w:r w:rsidR="00F14CAF" w:rsidRPr="00192C34">
        <w:rPr>
          <w:shd w:val="clear" w:color="auto" w:fill="FFFFFF"/>
        </w:rPr>
        <w:t>pricing</w:t>
      </w:r>
      <w:r w:rsidR="00F14CAF" w:rsidRPr="00192C34">
        <w:t xml:space="preserve"> and receipting for the non-visa migration revenues it collects associated with customs duties and charges, AusCheck, and the Office of the Migration Agents Registration Authority</w:t>
      </w:r>
      <w:r w:rsidR="002D4416" w:rsidRPr="00192C34">
        <w:rPr>
          <w:shd w:val="clear" w:color="auto" w:fill="FFFFFF"/>
        </w:rPr>
        <w:t>.</w:t>
      </w:r>
    </w:p>
    <w:p w14:paraId="7386EE18" w14:textId="2A5EB6F6" w:rsidR="000E09F1" w:rsidRPr="00192C34" w:rsidRDefault="000E09F1" w:rsidP="00D76627">
      <w:pPr>
        <w:pStyle w:val="ListParagraph"/>
        <w:numPr>
          <w:ilvl w:val="1"/>
          <w:numId w:val="510"/>
        </w:numPr>
        <w:spacing w:before="130"/>
        <w:ind w:left="851" w:hanging="851"/>
      </w:pPr>
      <w:r w:rsidRPr="00192C34">
        <w:t>Item 1</w:t>
      </w:r>
      <w:r w:rsidR="00936229" w:rsidRPr="00192C34">
        <w:t>7</w:t>
      </w:r>
      <w:r w:rsidRPr="00192C34">
        <w:t xml:space="preserve"> of Table 2</w:t>
      </w:r>
      <w:r w:rsidR="00AC59E9" w:rsidRPr="00192C34">
        <w:t xml:space="preserve"> specifies the Commonwealth </w:t>
      </w:r>
      <w:r w:rsidR="001170C1" w:rsidRPr="00192C34">
        <w:t xml:space="preserve">(Australian Government) </w:t>
      </w:r>
      <w:r w:rsidR="00AC59E9" w:rsidRPr="00192C34">
        <w:t>Department of Industry, Science and Resources as an entity taken to have been approved to participate in the AGDIS as a participating relying party to provide the service known as</w:t>
      </w:r>
      <w:r w:rsidR="00DB02CC" w:rsidRPr="00192C34">
        <w:t xml:space="preserve"> DISR Online Services</w:t>
      </w:r>
      <w:r w:rsidR="00CD62D4" w:rsidRPr="00192C34">
        <w:t xml:space="preserve">, which enables the Australian Government Department of Industry, Science and Resources to connect to the </w:t>
      </w:r>
      <w:r w:rsidR="00CD62D4" w:rsidRPr="00192C34">
        <w:lastRenderedPageBreak/>
        <w:t xml:space="preserve">Designated Identity Exchange Provider and provide </w:t>
      </w:r>
      <w:r w:rsidR="00033BE2" w:rsidRPr="00192C34">
        <w:t xml:space="preserve">users with </w:t>
      </w:r>
      <w:r w:rsidR="00CD62D4" w:rsidRPr="00192C34">
        <w:t>access to other services</w:t>
      </w:r>
      <w:r w:rsidR="00B27F17" w:rsidRPr="00192C34">
        <w:t>.</w:t>
      </w:r>
    </w:p>
    <w:p w14:paraId="1EB4C320" w14:textId="1948C665" w:rsidR="00ED470D" w:rsidRPr="00192C34" w:rsidRDefault="00A80C3C" w:rsidP="00D76627">
      <w:pPr>
        <w:pStyle w:val="ListParagraph"/>
        <w:numPr>
          <w:ilvl w:val="1"/>
          <w:numId w:val="510"/>
        </w:numPr>
        <w:spacing w:before="130"/>
        <w:ind w:left="851" w:hanging="851"/>
      </w:pPr>
      <w:r w:rsidRPr="00192C34">
        <w:t>Item 1</w:t>
      </w:r>
      <w:r w:rsidR="00936229" w:rsidRPr="00192C34">
        <w:t>7</w:t>
      </w:r>
      <w:r w:rsidRPr="00192C34">
        <w:t xml:space="preserve"> of Table 2 also </w:t>
      </w:r>
      <w:r w:rsidR="00536B32" w:rsidRPr="00192C34">
        <w:t>specifies</w:t>
      </w:r>
      <w:r w:rsidRPr="00192C34">
        <w:t xml:space="preserve"> t</w:t>
      </w:r>
      <w:r w:rsidR="00FF7AE2" w:rsidRPr="00192C34">
        <w:t xml:space="preserve">he </w:t>
      </w:r>
      <w:r w:rsidR="00EF137C" w:rsidRPr="00192C34">
        <w:t xml:space="preserve">Commonwealth (Australian Government) </w:t>
      </w:r>
      <w:r w:rsidR="00FF7AE2" w:rsidRPr="00192C34">
        <w:t xml:space="preserve">Department of Industry, Science and Resources </w:t>
      </w:r>
      <w:r w:rsidR="00CF7065" w:rsidRPr="00192C34">
        <w:t>as an entity</w:t>
      </w:r>
      <w:r w:rsidR="00536B32" w:rsidRPr="00192C34">
        <w:t xml:space="preserve"> taken</w:t>
      </w:r>
      <w:r w:rsidR="00436B38" w:rsidRPr="00192C34">
        <w:t xml:space="preserve"> to </w:t>
      </w:r>
      <w:r w:rsidR="008510F3" w:rsidRPr="00192C34">
        <w:t xml:space="preserve">have </w:t>
      </w:r>
      <w:r w:rsidR="00436B38" w:rsidRPr="00192C34">
        <w:t>b</w:t>
      </w:r>
      <w:r w:rsidR="008510F3" w:rsidRPr="00192C34">
        <w:t>e</w:t>
      </w:r>
      <w:r w:rsidR="00436B38" w:rsidRPr="00192C34">
        <w:t>e</w:t>
      </w:r>
      <w:r w:rsidR="008510F3" w:rsidRPr="00192C34">
        <w:t>n</w:t>
      </w:r>
      <w:r w:rsidR="00436B38" w:rsidRPr="00192C34">
        <w:t xml:space="preserve"> approve</w:t>
      </w:r>
      <w:r w:rsidR="002273D5" w:rsidRPr="00192C34">
        <w:t>d</w:t>
      </w:r>
      <w:r w:rsidR="00436B38" w:rsidRPr="00192C34">
        <w:t xml:space="preserve"> </w:t>
      </w:r>
      <w:r w:rsidR="002E1326" w:rsidRPr="00192C34">
        <w:t xml:space="preserve">(as the participating relying party) </w:t>
      </w:r>
      <w:r w:rsidR="008510F3" w:rsidRPr="00192C34">
        <w:t xml:space="preserve">to </w:t>
      </w:r>
      <w:r w:rsidR="00FF7AE2" w:rsidRPr="00192C34">
        <w:t>provide</w:t>
      </w:r>
      <w:r w:rsidR="00E47C00" w:rsidRPr="00192C34">
        <w:t xml:space="preserve"> </w:t>
      </w:r>
      <w:r w:rsidR="00FF7AE2" w:rsidRPr="00192C34">
        <w:t>access</w:t>
      </w:r>
      <w:r w:rsidR="003E5E7A" w:rsidRPr="00192C34">
        <w:t xml:space="preserve"> </w:t>
      </w:r>
      <w:r w:rsidR="00FF7AE2" w:rsidRPr="00192C34">
        <w:t>to th</w:t>
      </w:r>
      <w:r w:rsidR="00905735" w:rsidRPr="00192C34">
        <w:t>e</w:t>
      </w:r>
      <w:r w:rsidR="00FF7AE2" w:rsidRPr="00192C34">
        <w:t xml:space="preserve"> </w:t>
      </w:r>
      <w:r w:rsidR="00E47C00" w:rsidRPr="00192C34">
        <w:t xml:space="preserve">following </w:t>
      </w:r>
      <w:r w:rsidR="00ED470D" w:rsidRPr="00192C34">
        <w:t xml:space="preserve">services: </w:t>
      </w:r>
    </w:p>
    <w:p w14:paraId="46CA1C50" w14:textId="77777777" w:rsidR="00DB02CC" w:rsidRPr="00192C34" w:rsidRDefault="00DB02CC" w:rsidP="00DB02CC">
      <w:pPr>
        <w:pStyle w:val="2"/>
        <w:numPr>
          <w:ilvl w:val="0"/>
          <w:numId w:val="276"/>
        </w:numPr>
        <w:spacing w:before="120" w:after="0"/>
        <w:ind w:left="1570" w:hanging="357"/>
      </w:pPr>
      <w:r w:rsidRPr="00192C34">
        <w:t>Business Registration Service, which enable users to apply for key business and tax registrations and reduces the time and complexity to register a new business, or apply for additional registrations. The Business Registration Service also enables sole traders, companies, partnerships, trusts and superannuation funds to apply for a business name, a company name, and an Australian Business Number and tax registrations including tax file number, fringe benefits tax, fuel tax credits, goods and services tax and pay as you go withholding tax;</w:t>
      </w:r>
    </w:p>
    <w:p w14:paraId="04E58EE2" w14:textId="76EFAB8D" w:rsidR="00877025" w:rsidRPr="00192C34" w:rsidRDefault="00F117CA" w:rsidP="00D76627">
      <w:pPr>
        <w:pStyle w:val="2"/>
        <w:numPr>
          <w:ilvl w:val="0"/>
          <w:numId w:val="276"/>
        </w:numPr>
        <w:spacing w:before="120" w:after="0"/>
        <w:ind w:left="1570" w:hanging="357"/>
      </w:pPr>
      <w:r w:rsidRPr="00192C34">
        <w:t>Climate Active Portal</w:t>
      </w:r>
      <w:r w:rsidR="0032059E" w:rsidRPr="00192C34">
        <w:t xml:space="preserve">, which </w:t>
      </w:r>
      <w:r w:rsidRPr="00192C34">
        <w:t xml:space="preserve">enables Australian businesses to apply for Climate Active certification involving the calculation of greenhouse gas emissions, the reduction </w:t>
      </w:r>
      <w:r w:rsidRPr="00192C34">
        <w:rPr>
          <w:shd w:val="clear" w:color="auto" w:fill="FFFFFF"/>
        </w:rPr>
        <w:t>in</w:t>
      </w:r>
      <w:r w:rsidRPr="00192C34">
        <w:t xml:space="preserve"> emissions where possible, the purchasing of carbon credits, and the independent validation of carbon neutrality claims;</w:t>
      </w:r>
    </w:p>
    <w:p w14:paraId="035B80C5" w14:textId="6395273F" w:rsidR="00E26DDA" w:rsidRPr="00192C34" w:rsidRDefault="00E444C6" w:rsidP="00E26DDA">
      <w:pPr>
        <w:pStyle w:val="2"/>
        <w:numPr>
          <w:ilvl w:val="0"/>
          <w:numId w:val="276"/>
        </w:numPr>
        <w:spacing w:before="120" w:after="0"/>
        <w:ind w:left="1570" w:hanging="357"/>
      </w:pPr>
      <w:r w:rsidRPr="00192C34">
        <w:t xml:space="preserve">Commercial Building Disclosure Assessor Portal, which enables accredited assessors to submit applications under the Commercial Building Disclosure program. </w:t>
      </w:r>
      <w:r w:rsidRPr="00192C34">
        <w:rPr>
          <w:shd w:val="clear" w:color="auto" w:fill="FFFFFF"/>
        </w:rPr>
        <w:t>These</w:t>
      </w:r>
      <w:r w:rsidRPr="00192C34">
        <w:t xml:space="preserve"> applications include applications for Building Energy Efficiency Certificates, Tenancy Lighting Assessments and exemptions from disclosure obligations under the Commercial Building Disclosure program</w:t>
      </w:r>
      <w:r w:rsidR="00E26DDA" w:rsidRPr="00192C34">
        <w:t xml:space="preserve">; </w:t>
      </w:r>
    </w:p>
    <w:p w14:paraId="66114EFB" w14:textId="438BEE09" w:rsidR="00E26DDA" w:rsidRPr="00192C34" w:rsidRDefault="00E26DDA" w:rsidP="00E26DDA">
      <w:pPr>
        <w:pStyle w:val="2"/>
        <w:numPr>
          <w:ilvl w:val="0"/>
          <w:numId w:val="276"/>
        </w:numPr>
        <w:spacing w:before="120" w:after="0"/>
        <w:ind w:left="1570" w:hanging="357"/>
      </w:pPr>
      <w:r w:rsidRPr="00192C34">
        <w:t xml:space="preserve">National Measurement Institute Service Portal, which enables business representatives to submit requests, receive quotes, and access reports for National </w:t>
      </w:r>
      <w:r w:rsidRPr="00192C34">
        <w:rPr>
          <w:shd w:val="clear" w:color="auto" w:fill="FFFFFF"/>
        </w:rPr>
        <w:t>Measurement</w:t>
      </w:r>
      <w:r w:rsidRPr="00192C34">
        <w:t xml:space="preserve"> Institute services such as instrument testing and calibrations; and</w:t>
      </w:r>
    </w:p>
    <w:p w14:paraId="6545806F" w14:textId="5BB2964C" w:rsidR="00F117CA" w:rsidRPr="00192C34" w:rsidRDefault="00E26DDA" w:rsidP="00D76627">
      <w:pPr>
        <w:pStyle w:val="2"/>
        <w:numPr>
          <w:ilvl w:val="0"/>
          <w:numId w:val="276"/>
        </w:numPr>
        <w:spacing w:before="120" w:after="0"/>
        <w:ind w:left="1570" w:hanging="357"/>
      </w:pPr>
      <w:r w:rsidRPr="00192C34">
        <w:t xml:space="preserve">R&amp;D Tax Incentive Customer Portal, which enables customers to manage their interactions </w:t>
      </w:r>
      <w:r w:rsidRPr="00192C34">
        <w:rPr>
          <w:shd w:val="clear" w:color="auto" w:fill="FFFFFF"/>
        </w:rPr>
        <w:t>with</w:t>
      </w:r>
      <w:r w:rsidRPr="00192C34">
        <w:t xml:space="preserve"> the R&amp;D Tax Incentive program including using the portal to apply for and manage their R&amp;D Tax Incentive applications</w:t>
      </w:r>
      <w:r w:rsidRPr="00192C34">
        <w:rPr>
          <w:shd w:val="clear" w:color="auto" w:fill="FFFFFF"/>
        </w:rPr>
        <w:t>.</w:t>
      </w:r>
    </w:p>
    <w:p w14:paraId="4D38E0F2" w14:textId="721C3822" w:rsidR="00936229" w:rsidRPr="00192C34" w:rsidRDefault="00936229" w:rsidP="00D76627">
      <w:pPr>
        <w:pStyle w:val="ListParagraph"/>
        <w:numPr>
          <w:ilvl w:val="1"/>
          <w:numId w:val="510"/>
        </w:numPr>
        <w:spacing w:before="130"/>
        <w:ind w:left="851" w:hanging="851"/>
      </w:pPr>
      <w:r w:rsidRPr="00192C34">
        <w:t xml:space="preserve">Item 18 of Table 2 specifies the Commonwealth (Australian Government) Department of Social Services as an entity taken to have been approved to participate in the AGDIS as a participating relying party to provide the following services: </w:t>
      </w:r>
    </w:p>
    <w:p w14:paraId="1A1A8061" w14:textId="77777777" w:rsidR="00936229" w:rsidRPr="00192C34" w:rsidRDefault="00936229" w:rsidP="00936229">
      <w:pPr>
        <w:pStyle w:val="2"/>
        <w:numPr>
          <w:ilvl w:val="0"/>
          <w:numId w:val="276"/>
        </w:numPr>
        <w:spacing w:before="120" w:after="0"/>
        <w:ind w:left="1570" w:hanging="357"/>
      </w:pPr>
      <w:r w:rsidRPr="00192C34">
        <w:t xml:space="preserve">DSS Portal, which enables the Australian Government Department of Social Services to connect to the </w:t>
      </w:r>
      <w:r w:rsidRPr="00192C34">
        <w:rPr>
          <w:shd w:val="clear" w:color="auto" w:fill="FFFFFF"/>
        </w:rPr>
        <w:t xml:space="preserve">Designated </w:t>
      </w:r>
      <w:r w:rsidRPr="00192C34">
        <w:t>Identity</w:t>
      </w:r>
      <w:r w:rsidRPr="00192C34">
        <w:rPr>
          <w:shd w:val="clear" w:color="auto" w:fill="FFFFFF"/>
        </w:rPr>
        <w:t xml:space="preserve"> Exchange Provider and provide users with access to other services; and</w:t>
      </w:r>
    </w:p>
    <w:p w14:paraId="05BBC243" w14:textId="77777777" w:rsidR="00936229" w:rsidRPr="00192C34" w:rsidRDefault="00936229" w:rsidP="00936229">
      <w:pPr>
        <w:pStyle w:val="2"/>
        <w:numPr>
          <w:ilvl w:val="0"/>
          <w:numId w:val="276"/>
        </w:numPr>
        <w:spacing w:before="120" w:after="0"/>
        <w:ind w:left="1570" w:hanging="357"/>
      </w:pPr>
      <w:r w:rsidRPr="00192C34">
        <w:t>Humanitarian Settlement Program, which allows Humanitarian Settlement Program service providers to interact with the Australian Government Department of Home Affairs to support humanitarian entrants and other eligible visa holders integrate into Australian life, including through short-term accommodation, learning English and making connections with local community groups and activities. This service is provided on behalf of the Australian Government Department of Home Affairs.</w:t>
      </w:r>
    </w:p>
    <w:p w14:paraId="0F184096" w14:textId="6DC7EDF6" w:rsidR="00936229" w:rsidRPr="00192C34" w:rsidRDefault="00936229" w:rsidP="00D76627">
      <w:pPr>
        <w:pStyle w:val="ListParagraph"/>
        <w:numPr>
          <w:ilvl w:val="1"/>
          <w:numId w:val="510"/>
        </w:numPr>
        <w:spacing w:before="130"/>
        <w:ind w:left="851" w:hanging="851"/>
      </w:pPr>
      <w:r w:rsidRPr="00192C34">
        <w:lastRenderedPageBreak/>
        <w:t xml:space="preserve">Item 18 of Table 2 also specifies the Commonwealth (Australian Government) Department of Social Services as an entity taken to have been approved (as the participating relying party) </w:t>
      </w:r>
      <w:r w:rsidRPr="00192C34">
        <w:rPr>
          <w:shd w:val="clear" w:color="auto" w:fill="FFFFFF"/>
        </w:rPr>
        <w:t xml:space="preserve">to </w:t>
      </w:r>
      <w:r w:rsidRPr="00192C34">
        <w:t>provide access to the following services:</w:t>
      </w:r>
    </w:p>
    <w:p w14:paraId="30726F78" w14:textId="6D57A5E8" w:rsidR="00936229" w:rsidRPr="00192C34" w:rsidRDefault="00936229" w:rsidP="00936229">
      <w:pPr>
        <w:pStyle w:val="2"/>
        <w:numPr>
          <w:ilvl w:val="0"/>
          <w:numId w:val="276"/>
        </w:numPr>
        <w:spacing w:before="120" w:after="0"/>
        <w:ind w:left="1570" w:hanging="357"/>
      </w:pPr>
      <w:r w:rsidRPr="00192C34">
        <w:t xml:space="preserve">Data Exchange Portal, which enables Community Grants recipients to submit performance information to the Department of Social Services and provides </w:t>
      </w:r>
      <w:r w:rsidR="00901A59">
        <w:t>two</w:t>
      </w:r>
      <w:r w:rsidRPr="00192C34">
        <w:t>-way data sharing between funding agencies and organisations;</w:t>
      </w:r>
    </w:p>
    <w:p w14:paraId="312B122E" w14:textId="77777777" w:rsidR="00936229" w:rsidRPr="00192C34" w:rsidRDefault="00936229" w:rsidP="00936229">
      <w:pPr>
        <w:pStyle w:val="2"/>
        <w:numPr>
          <w:ilvl w:val="0"/>
          <w:numId w:val="276"/>
        </w:numPr>
        <w:spacing w:before="120" w:after="0"/>
        <w:ind w:left="1570" w:hanging="357"/>
      </w:pPr>
      <w:r w:rsidRPr="00192C34">
        <w:t xml:space="preserve">Disability Case Portal, which enables Disability Employment Continuity of Support providers to manage client information and submit claims to the Department of Social Services; </w:t>
      </w:r>
    </w:p>
    <w:p w14:paraId="5C654268" w14:textId="77777777" w:rsidR="00936229" w:rsidRPr="00192C34" w:rsidRDefault="00936229" w:rsidP="00936229">
      <w:pPr>
        <w:pStyle w:val="2"/>
        <w:numPr>
          <w:ilvl w:val="0"/>
          <w:numId w:val="276"/>
        </w:numPr>
        <w:spacing w:before="120" w:after="0"/>
        <w:ind w:left="1570" w:hanging="357"/>
      </w:pPr>
      <w:r w:rsidRPr="00192C34">
        <w:t>Grant Recipient Portal, which is a Community Grants Hub platform where grant recipients can manage their grants online, by accessing grant information, viewing activities and upcoming milestones, searching and resending payment advice, requesting changes to bank accounts, updating organisational details and submitting reporting obligations; and</w:t>
      </w:r>
    </w:p>
    <w:p w14:paraId="33B16580" w14:textId="77777777" w:rsidR="00936229" w:rsidRPr="00192C34" w:rsidRDefault="00936229" w:rsidP="00936229">
      <w:pPr>
        <w:pStyle w:val="2"/>
        <w:numPr>
          <w:ilvl w:val="0"/>
          <w:numId w:val="276"/>
        </w:numPr>
        <w:spacing w:before="120" w:after="0"/>
        <w:ind w:left="1570" w:hanging="357"/>
      </w:pPr>
      <w:r w:rsidRPr="00192C34">
        <w:t>National Rental Affordability Scheme Portal, which enables organisations, tenancy managers, and property managers that participate in the National Rental Affordability Scheme to search and update dwelling records, create and submit assessments, view certifications, generate payment requests, and create annual statements of compliance.</w:t>
      </w:r>
    </w:p>
    <w:p w14:paraId="1A68F3BA" w14:textId="1962C45C" w:rsidR="000E09F1" w:rsidRPr="00192C34" w:rsidRDefault="000E09F1" w:rsidP="00D76627">
      <w:pPr>
        <w:pStyle w:val="ListParagraph"/>
        <w:numPr>
          <w:ilvl w:val="1"/>
          <w:numId w:val="510"/>
        </w:numPr>
        <w:spacing w:before="130"/>
        <w:ind w:left="851" w:hanging="851"/>
      </w:pPr>
      <w:r w:rsidRPr="00192C34">
        <w:t>Item 1</w:t>
      </w:r>
      <w:r w:rsidR="00936229" w:rsidRPr="00192C34">
        <w:t>9</w:t>
      </w:r>
      <w:r w:rsidRPr="00192C34">
        <w:t xml:space="preserve"> of Table 2 </w:t>
      </w:r>
      <w:r w:rsidR="00536B32" w:rsidRPr="00192C34">
        <w:t>specifies</w:t>
      </w:r>
      <w:r w:rsidRPr="00192C34">
        <w:t xml:space="preserve"> </w:t>
      </w:r>
      <w:r w:rsidR="00473883" w:rsidRPr="00192C34">
        <w:t xml:space="preserve">the </w:t>
      </w:r>
      <w:r w:rsidR="00877025" w:rsidRPr="00192C34">
        <w:t xml:space="preserve">Commonwealth </w:t>
      </w:r>
      <w:r w:rsidR="00EF137C" w:rsidRPr="00192C34">
        <w:t xml:space="preserve">(Australian Government) </w:t>
      </w:r>
      <w:r w:rsidR="00877025" w:rsidRPr="00192C34">
        <w:t>Department of the Prime Minister and Cabinet</w:t>
      </w:r>
      <w:r w:rsidRPr="00192C34">
        <w:t xml:space="preserve"> </w:t>
      </w:r>
      <w:r w:rsidR="00CF7065" w:rsidRPr="00192C34">
        <w:t>as an entity</w:t>
      </w:r>
      <w:r w:rsidR="00536B32" w:rsidRPr="00192C34">
        <w:t xml:space="preserve"> taken</w:t>
      </w:r>
      <w:r w:rsidRPr="00192C34">
        <w:t xml:space="preserve"> to have been approved to participate in the AGDIS as a participating relying party</w:t>
      </w:r>
      <w:r w:rsidR="00877025" w:rsidRPr="00192C34">
        <w:t xml:space="preserve"> </w:t>
      </w:r>
      <w:r w:rsidR="004D7361" w:rsidRPr="00192C34">
        <w:t xml:space="preserve">to provide </w:t>
      </w:r>
      <w:r w:rsidRPr="00192C34">
        <w:t>the service known as</w:t>
      </w:r>
      <w:r w:rsidR="00877025" w:rsidRPr="00192C34">
        <w:t xml:space="preserve"> Dataplace</w:t>
      </w:r>
      <w:r w:rsidR="00F46702" w:rsidRPr="00192C34">
        <w:t xml:space="preserve"> Portal</w:t>
      </w:r>
      <w:r w:rsidR="00705C25" w:rsidRPr="00192C34">
        <w:t xml:space="preserve">. Dataplace </w:t>
      </w:r>
      <w:r w:rsidR="00F46702" w:rsidRPr="00192C34">
        <w:t xml:space="preserve">Portal </w:t>
      </w:r>
      <w:r w:rsidR="00705C25" w:rsidRPr="00192C34">
        <w:t xml:space="preserve">is a comprehensive platform developed and hosted by the </w:t>
      </w:r>
      <w:r w:rsidR="005F45A1" w:rsidRPr="00192C34">
        <w:t xml:space="preserve">Department of the </w:t>
      </w:r>
      <w:r w:rsidR="00705C25" w:rsidRPr="00192C34">
        <w:t>Prime Minister and Cabinet and managed by the Office of the National Data Commissioner (ONDC) on behalf of the Australian Government. Dataplace</w:t>
      </w:r>
      <w:r w:rsidR="00F46702" w:rsidRPr="00192C34">
        <w:t xml:space="preserve"> Portal</w:t>
      </w:r>
      <w:r w:rsidR="00705C25" w:rsidRPr="00192C34">
        <w:t xml:space="preserve"> serves as a centralised hub for data sharing, facilitating streamlined access to data collected and managed by Australian Government agencies</w:t>
      </w:r>
      <w:r w:rsidR="00C61125" w:rsidRPr="00192C34">
        <w:t xml:space="preserve"> and assists ONDC to </w:t>
      </w:r>
      <w:r w:rsidR="0002320A" w:rsidRPr="00192C34">
        <w:t>perform its regulatory functions under</w:t>
      </w:r>
      <w:r w:rsidR="00705C25" w:rsidRPr="00192C34">
        <w:t xml:space="preserve"> the </w:t>
      </w:r>
      <w:r w:rsidR="00705C25" w:rsidRPr="00192C34">
        <w:rPr>
          <w:i/>
          <w:iCs/>
        </w:rPr>
        <w:t xml:space="preserve">Data Availability and Transparency Act </w:t>
      </w:r>
      <w:r w:rsidR="00CF0BDA" w:rsidRPr="00192C34">
        <w:rPr>
          <w:i/>
          <w:iCs/>
        </w:rPr>
        <w:t>2022</w:t>
      </w:r>
      <w:r w:rsidR="00705C25" w:rsidRPr="00192C34">
        <w:t>.</w:t>
      </w:r>
    </w:p>
    <w:p w14:paraId="735D1F71" w14:textId="3D05018E" w:rsidR="000E09F1" w:rsidRPr="00192C34" w:rsidRDefault="000E09F1" w:rsidP="00D76627">
      <w:pPr>
        <w:pStyle w:val="ListParagraph"/>
        <w:numPr>
          <w:ilvl w:val="1"/>
          <w:numId w:val="510"/>
        </w:numPr>
        <w:spacing w:before="130"/>
        <w:ind w:left="851" w:hanging="851"/>
      </w:pPr>
      <w:r w:rsidRPr="00192C34">
        <w:t xml:space="preserve">Item </w:t>
      </w:r>
      <w:r w:rsidR="00936229" w:rsidRPr="00192C34">
        <w:t>20</w:t>
      </w:r>
      <w:r w:rsidRPr="00192C34">
        <w:t xml:space="preserve"> of Table 2 </w:t>
      </w:r>
      <w:r w:rsidR="00536B32" w:rsidRPr="00192C34">
        <w:t>specifies</w:t>
      </w:r>
      <w:r w:rsidRPr="00192C34">
        <w:t xml:space="preserve"> </w:t>
      </w:r>
      <w:r w:rsidR="00236DF6" w:rsidRPr="00192C34">
        <w:t xml:space="preserve">the Commonwealth </w:t>
      </w:r>
      <w:r w:rsidR="00C53CAF" w:rsidRPr="00192C34">
        <w:t xml:space="preserve">(Australian Government) </w:t>
      </w:r>
      <w:r w:rsidR="00236DF6" w:rsidRPr="00192C34">
        <w:t>Department of the Treasury</w:t>
      </w:r>
      <w:r w:rsidRPr="00192C34">
        <w:t xml:space="preserve"> </w:t>
      </w:r>
      <w:r w:rsidR="00CF7065" w:rsidRPr="00192C34">
        <w:t>as an entity</w:t>
      </w:r>
      <w:r w:rsidR="00536B32" w:rsidRPr="00192C34">
        <w:t xml:space="preserve"> taken</w:t>
      </w:r>
      <w:r w:rsidRPr="00192C34">
        <w:t xml:space="preserve"> to have been approved to participate in the AGDIS as a participating relying party</w:t>
      </w:r>
      <w:r w:rsidR="00236DF6" w:rsidRPr="00192C34">
        <w:t xml:space="preserve"> </w:t>
      </w:r>
      <w:r w:rsidR="00AC667C" w:rsidRPr="00192C34">
        <w:t xml:space="preserve">to provide </w:t>
      </w:r>
      <w:r w:rsidRPr="00192C34">
        <w:t>the service</w:t>
      </w:r>
      <w:r w:rsidR="00236DF6" w:rsidRPr="00192C34">
        <w:t>s</w:t>
      </w:r>
      <w:r w:rsidRPr="00192C34">
        <w:t xml:space="preserve"> known as</w:t>
      </w:r>
      <w:r w:rsidR="00236DF6" w:rsidRPr="00192C34">
        <w:t>:</w:t>
      </w:r>
    </w:p>
    <w:p w14:paraId="1AB5322D" w14:textId="5DCAC4CE" w:rsidR="00236DF6" w:rsidRPr="00192C34" w:rsidRDefault="009A4CB0">
      <w:pPr>
        <w:pStyle w:val="2"/>
        <w:numPr>
          <w:ilvl w:val="0"/>
          <w:numId w:val="276"/>
        </w:numPr>
        <w:spacing w:before="120" w:after="0"/>
        <w:ind w:left="1570" w:hanging="357"/>
      </w:pPr>
      <w:r w:rsidRPr="00192C34">
        <w:t>F</w:t>
      </w:r>
      <w:r w:rsidR="006806C9" w:rsidRPr="00192C34">
        <w:t xml:space="preserve">oreign Investment </w:t>
      </w:r>
      <w:r w:rsidR="00236DF6" w:rsidRPr="00192C34">
        <w:t>Portal</w:t>
      </w:r>
      <w:r w:rsidR="000D46DB" w:rsidRPr="00192C34">
        <w:t>,</w:t>
      </w:r>
      <w:r w:rsidR="00236DF6" w:rsidRPr="00192C34">
        <w:t xml:space="preserve"> </w:t>
      </w:r>
      <w:r w:rsidR="00427F85" w:rsidRPr="00192C34">
        <w:rPr>
          <w:shd w:val="clear" w:color="auto" w:fill="FFFFFF"/>
        </w:rPr>
        <w:t xml:space="preserve">which enables </w:t>
      </w:r>
      <w:r w:rsidR="005D1234" w:rsidRPr="00192C34">
        <w:rPr>
          <w:shd w:val="clear" w:color="auto" w:fill="FFFFFF"/>
        </w:rPr>
        <w:t xml:space="preserve">foreign investors </w:t>
      </w:r>
      <w:r w:rsidR="00236DF6" w:rsidRPr="00192C34">
        <w:rPr>
          <w:shd w:val="clear" w:color="auto" w:fill="FFFFFF"/>
        </w:rPr>
        <w:t xml:space="preserve">and their designated representatives to meet their obligations under the </w:t>
      </w:r>
      <w:r w:rsidR="00236DF6" w:rsidRPr="00192C34">
        <w:rPr>
          <w:i/>
          <w:shd w:val="clear" w:color="auto" w:fill="FFFFFF"/>
        </w:rPr>
        <w:t xml:space="preserve">Foreign </w:t>
      </w:r>
      <w:r w:rsidR="00236DF6" w:rsidRPr="00192C34">
        <w:rPr>
          <w:shd w:val="clear" w:color="auto" w:fill="FFFFFF"/>
        </w:rPr>
        <w:t>Acquisition</w:t>
      </w:r>
      <w:r w:rsidR="00236DF6" w:rsidRPr="00192C34">
        <w:rPr>
          <w:i/>
          <w:shd w:val="clear" w:color="auto" w:fill="FFFFFF"/>
        </w:rPr>
        <w:t xml:space="preserve"> and Takeovers Ac</w:t>
      </w:r>
      <w:r w:rsidR="004E0C0D" w:rsidRPr="00192C34">
        <w:rPr>
          <w:i/>
          <w:shd w:val="clear" w:color="auto" w:fill="FFFFFF"/>
        </w:rPr>
        <w:t>t</w:t>
      </w:r>
      <w:r w:rsidR="009E027D" w:rsidRPr="00192C34">
        <w:rPr>
          <w:i/>
          <w:shd w:val="clear" w:color="auto" w:fill="FFFFFF"/>
        </w:rPr>
        <w:t xml:space="preserve"> 1975</w:t>
      </w:r>
      <w:r w:rsidR="004E0C0D" w:rsidRPr="00192C34">
        <w:rPr>
          <w:shd w:val="clear" w:color="auto" w:fill="FFFFFF"/>
        </w:rPr>
        <w:t xml:space="preserve">, such as submitting </w:t>
      </w:r>
      <w:r w:rsidR="00890C2B" w:rsidRPr="00192C34">
        <w:rPr>
          <w:shd w:val="clear" w:color="auto" w:fill="FFFFFF"/>
        </w:rPr>
        <w:t xml:space="preserve">notices of </w:t>
      </w:r>
      <w:r w:rsidR="000D46DB" w:rsidRPr="00192C34">
        <w:rPr>
          <w:shd w:val="clear" w:color="auto" w:fill="FFFFFF"/>
        </w:rPr>
        <w:t xml:space="preserve">proposed acquisition of </w:t>
      </w:r>
      <w:r w:rsidR="0060730F" w:rsidRPr="00192C34">
        <w:rPr>
          <w:shd w:val="clear" w:color="auto" w:fill="FFFFFF"/>
        </w:rPr>
        <w:t>assets or businesses in Australia</w:t>
      </w:r>
      <w:r w:rsidR="00C84076" w:rsidRPr="00192C34">
        <w:rPr>
          <w:shd w:val="clear" w:color="auto" w:fill="FFFFFF"/>
        </w:rPr>
        <w:t>; and</w:t>
      </w:r>
    </w:p>
    <w:p w14:paraId="7462B0DD" w14:textId="3FAC655F" w:rsidR="004D3B78" w:rsidRPr="00192C34" w:rsidRDefault="004D3B78" w:rsidP="00D76627">
      <w:pPr>
        <w:pStyle w:val="2"/>
        <w:numPr>
          <w:ilvl w:val="0"/>
          <w:numId w:val="276"/>
        </w:numPr>
        <w:spacing w:before="120" w:after="0"/>
        <w:ind w:left="1570" w:hanging="357"/>
      </w:pPr>
      <w:r w:rsidRPr="00192C34">
        <w:rPr>
          <w:shd w:val="clear" w:color="auto" w:fill="FFFFFF"/>
        </w:rPr>
        <w:t>Treasury Authentication Broker</w:t>
      </w:r>
      <w:r w:rsidR="00082719" w:rsidRPr="00192C34">
        <w:rPr>
          <w:shd w:val="clear" w:color="auto" w:fill="FFFFFF"/>
        </w:rPr>
        <w:t xml:space="preserve">, which enables the </w:t>
      </w:r>
      <w:r w:rsidR="00082719" w:rsidRPr="00192C34">
        <w:t xml:space="preserve">Australian Government Department of the Treasury to connect to the </w:t>
      </w:r>
      <w:r w:rsidR="00082719" w:rsidRPr="00192C34">
        <w:rPr>
          <w:shd w:val="clear" w:color="auto" w:fill="FFFFFF"/>
        </w:rPr>
        <w:t xml:space="preserve">Designated </w:t>
      </w:r>
      <w:r w:rsidR="00082719" w:rsidRPr="00192C34">
        <w:t>Identity</w:t>
      </w:r>
      <w:r w:rsidR="00082719" w:rsidRPr="00192C34">
        <w:rPr>
          <w:shd w:val="clear" w:color="auto" w:fill="FFFFFF"/>
        </w:rPr>
        <w:t xml:space="preserve"> Exchange Provider and provide </w:t>
      </w:r>
      <w:r w:rsidR="006755D3" w:rsidRPr="00192C34">
        <w:rPr>
          <w:shd w:val="clear" w:color="auto" w:fill="FFFFFF"/>
        </w:rPr>
        <w:t xml:space="preserve">users with </w:t>
      </w:r>
      <w:r w:rsidR="00082719" w:rsidRPr="00192C34">
        <w:rPr>
          <w:shd w:val="clear" w:color="auto" w:fill="FFFFFF"/>
        </w:rPr>
        <w:t>access to other services.</w:t>
      </w:r>
    </w:p>
    <w:p w14:paraId="281055A4" w14:textId="7E15A9E0" w:rsidR="008D38E9" w:rsidRPr="00192C34" w:rsidRDefault="008D38E9" w:rsidP="00D76627">
      <w:pPr>
        <w:pStyle w:val="ListParagraph"/>
        <w:numPr>
          <w:ilvl w:val="1"/>
          <w:numId w:val="510"/>
        </w:numPr>
        <w:spacing w:before="130"/>
        <w:ind w:left="851" w:hanging="851"/>
      </w:pPr>
      <w:r w:rsidRPr="00192C34">
        <w:t xml:space="preserve">Item </w:t>
      </w:r>
      <w:r w:rsidR="00936229" w:rsidRPr="00192C34">
        <w:t>20</w:t>
      </w:r>
      <w:r w:rsidRPr="00192C34">
        <w:t xml:space="preserve"> of Table 2 </w:t>
      </w:r>
      <w:r w:rsidR="00082719" w:rsidRPr="00192C34">
        <w:t xml:space="preserve">also </w:t>
      </w:r>
      <w:r w:rsidRPr="00192C34">
        <w:t xml:space="preserve">specifies the Commonwealth (Australian Government) Department of the Treasury as an entity taken to have been approved </w:t>
      </w:r>
      <w:r w:rsidR="007C3F46" w:rsidRPr="00192C34">
        <w:t xml:space="preserve">(as </w:t>
      </w:r>
      <w:r w:rsidR="00983469" w:rsidRPr="00192C34">
        <w:t>the</w:t>
      </w:r>
      <w:r w:rsidR="007C3F46" w:rsidRPr="00192C34">
        <w:t xml:space="preserve"> participating relying party) </w:t>
      </w:r>
      <w:r w:rsidRPr="00192C34">
        <w:t xml:space="preserve">to provide access </w:t>
      </w:r>
      <w:r w:rsidR="009A4CB0" w:rsidRPr="00192C34">
        <w:t xml:space="preserve">to </w:t>
      </w:r>
      <w:r w:rsidRPr="00192C34">
        <w:t xml:space="preserve">the </w:t>
      </w:r>
      <w:r w:rsidR="009A4CB0" w:rsidRPr="00192C34">
        <w:t xml:space="preserve">following </w:t>
      </w:r>
      <w:r w:rsidRPr="00192C34">
        <w:t>services</w:t>
      </w:r>
      <w:r w:rsidR="009A4CB0" w:rsidRPr="00192C34">
        <w:t>:</w:t>
      </w:r>
    </w:p>
    <w:p w14:paraId="5EE95BB9" w14:textId="1FBD8185" w:rsidR="009A4CB0" w:rsidRPr="00192C34" w:rsidRDefault="009A4CB0" w:rsidP="009A4CB0">
      <w:pPr>
        <w:pStyle w:val="2"/>
        <w:numPr>
          <w:ilvl w:val="0"/>
          <w:numId w:val="276"/>
        </w:numPr>
        <w:spacing w:before="120" w:after="0"/>
        <w:ind w:left="1570" w:hanging="357"/>
      </w:pPr>
      <w:r w:rsidRPr="00192C34">
        <w:lastRenderedPageBreak/>
        <w:t xml:space="preserve">Franchise Disclosure Register, </w:t>
      </w:r>
      <w:r w:rsidRPr="00192C34">
        <w:rPr>
          <w:shd w:val="clear" w:color="auto" w:fill="FFFFFF"/>
        </w:rPr>
        <w:t>which has been established to increase franchisor transparency and access to disclosure information and assist prospective franchise buyers to make an informed decision before entering a franchise agreement;</w:t>
      </w:r>
      <w:r w:rsidR="00082719" w:rsidRPr="00192C34">
        <w:rPr>
          <w:shd w:val="clear" w:color="auto" w:fill="FFFFFF"/>
        </w:rPr>
        <w:t xml:space="preserve"> and</w:t>
      </w:r>
    </w:p>
    <w:p w14:paraId="4F02AD07" w14:textId="5684B781" w:rsidR="009A4CB0" w:rsidRPr="00192C34" w:rsidRDefault="009A4CB0" w:rsidP="75D8F55C">
      <w:pPr>
        <w:pStyle w:val="2"/>
        <w:spacing w:before="120" w:after="0"/>
        <w:ind w:left="1570" w:hanging="357"/>
        <w:rPr>
          <w:shd w:val="clear" w:color="auto" w:fill="FFFFFF"/>
        </w:rPr>
      </w:pPr>
      <w:r w:rsidRPr="00192C34">
        <w:t xml:space="preserve">Payment Times Reporting Portal, </w:t>
      </w:r>
      <w:r w:rsidRPr="00192C34">
        <w:rPr>
          <w:shd w:val="clear" w:color="auto" w:fill="FFFFFF"/>
        </w:rPr>
        <w:t xml:space="preserve">which enables reporting entities to meet their </w:t>
      </w:r>
      <w:r w:rsidRPr="00192C34">
        <w:t>requirements</w:t>
      </w:r>
      <w:r w:rsidRPr="00192C34">
        <w:rPr>
          <w:shd w:val="clear" w:color="auto" w:fill="FFFFFF"/>
        </w:rPr>
        <w:t xml:space="preserve"> under the Payment Times Reporting Scheme.</w:t>
      </w:r>
      <w:r w:rsidRPr="00192C34">
        <w:t xml:space="preserve"> </w:t>
      </w:r>
      <w:r w:rsidRPr="00192C34">
        <w:rPr>
          <w:shd w:val="clear" w:color="auto" w:fill="FFFFFF"/>
        </w:rPr>
        <w:t xml:space="preserve">The Payment Times Reporting Scheme requires large businesses and some government enterprises to report on their payment terms and practices for each </w:t>
      </w:r>
      <w:r w:rsidR="010EF425" w:rsidRPr="00192C34">
        <w:rPr>
          <w:shd w:val="clear" w:color="auto" w:fill="FFFFFF"/>
        </w:rPr>
        <w:t>6</w:t>
      </w:r>
      <w:r w:rsidRPr="00192C34">
        <w:rPr>
          <w:shd w:val="clear" w:color="auto" w:fill="FFFFFF"/>
        </w:rPr>
        <w:t>months of an income year.</w:t>
      </w:r>
    </w:p>
    <w:p w14:paraId="5E378A65" w14:textId="313A2CA5" w:rsidR="00B03567" w:rsidRPr="00192C34" w:rsidRDefault="00867826" w:rsidP="00D76627">
      <w:pPr>
        <w:pStyle w:val="ListParagraph"/>
        <w:numPr>
          <w:ilvl w:val="1"/>
          <w:numId w:val="510"/>
        </w:numPr>
        <w:spacing w:before="130"/>
        <w:ind w:left="851" w:hanging="851"/>
      </w:pPr>
      <w:r w:rsidRPr="00192C34">
        <w:t xml:space="preserve">Item </w:t>
      </w:r>
      <w:r w:rsidR="00871177" w:rsidRPr="00192C34">
        <w:t>2</w:t>
      </w:r>
      <w:r w:rsidR="00936229" w:rsidRPr="00192C34">
        <w:t>1</w:t>
      </w:r>
      <w:r w:rsidRPr="00192C34">
        <w:t xml:space="preserve"> of Table 2 </w:t>
      </w:r>
      <w:r w:rsidR="00536B32" w:rsidRPr="00192C34">
        <w:t>specifies</w:t>
      </w:r>
      <w:r w:rsidRPr="00192C34">
        <w:t xml:space="preserve"> </w:t>
      </w:r>
      <w:r w:rsidR="002A67FF" w:rsidRPr="00192C34">
        <w:t>Health Administration Corporation</w:t>
      </w:r>
      <w:r w:rsidR="002A67FF" w:rsidRPr="00192C34" w:rsidDel="002A67FF">
        <w:t xml:space="preserve"> </w:t>
      </w:r>
      <w:r w:rsidR="00CF7065" w:rsidRPr="00192C34">
        <w:t>as an entity</w:t>
      </w:r>
      <w:r w:rsidR="00536B32" w:rsidRPr="00192C34">
        <w:t xml:space="preserve"> taken</w:t>
      </w:r>
      <w:r w:rsidRPr="00192C34">
        <w:t xml:space="preserve"> to have been approved to participate in the AGDIS as a participating relying party </w:t>
      </w:r>
      <w:r w:rsidR="00F55747" w:rsidRPr="00192C34">
        <w:t>to provide</w:t>
      </w:r>
      <w:r w:rsidR="009B6E50" w:rsidRPr="00192C34">
        <w:t xml:space="preserve"> the service known as the </w:t>
      </w:r>
      <w:r w:rsidR="00B71F88" w:rsidRPr="00192C34">
        <w:t xml:space="preserve">NSW Health Online Services, which enables </w:t>
      </w:r>
      <w:r w:rsidR="008A0BB9" w:rsidRPr="00192C34">
        <w:t>the Health Administration Corporation to connect to the Designated Identity Exchange Provider and provide access to other services</w:t>
      </w:r>
      <w:r w:rsidR="00B03567" w:rsidRPr="00192C34">
        <w:t>.</w:t>
      </w:r>
    </w:p>
    <w:p w14:paraId="7CB94972" w14:textId="7459708A" w:rsidR="003877B8" w:rsidRPr="00192C34" w:rsidRDefault="003877B8" w:rsidP="00D76627">
      <w:pPr>
        <w:pStyle w:val="ListParagraph"/>
        <w:numPr>
          <w:ilvl w:val="1"/>
          <w:numId w:val="510"/>
        </w:numPr>
        <w:spacing w:before="130"/>
        <w:ind w:left="851" w:hanging="851"/>
      </w:pPr>
      <w:r w:rsidRPr="00192C34">
        <w:t>Item 2</w:t>
      </w:r>
      <w:r w:rsidR="00936229" w:rsidRPr="00192C34">
        <w:t>1</w:t>
      </w:r>
      <w:r w:rsidRPr="00192C34">
        <w:t xml:space="preserve"> of Table 2 also specifies Health Administration Corporation</w:t>
      </w:r>
      <w:r w:rsidRPr="00192C34" w:rsidDel="002A67FF">
        <w:t xml:space="preserve"> </w:t>
      </w:r>
      <w:r w:rsidRPr="00192C34">
        <w:t>as an entity taken to have been approved</w:t>
      </w:r>
      <w:r w:rsidR="00280E33" w:rsidRPr="00192C34">
        <w:t xml:space="preserve"> (as </w:t>
      </w:r>
      <w:r w:rsidR="00983469" w:rsidRPr="00192C34">
        <w:t>the</w:t>
      </w:r>
      <w:r w:rsidR="00280E33" w:rsidRPr="00192C34">
        <w:t xml:space="preserve"> participating relying party) to provide access to</w:t>
      </w:r>
      <w:r w:rsidR="009B6E50" w:rsidRPr="00192C34">
        <w:t xml:space="preserve"> the service known as the Isolated Patients Travel and Accommodation Assistance Scheme, which enables users to apply for financial assistance towards travel and accommodation costs incurred due to the need to travel for specialised health treatment that is not available locally.</w:t>
      </w:r>
    </w:p>
    <w:p w14:paraId="4CE90B48" w14:textId="6D028487" w:rsidR="6319C593" w:rsidRPr="00192C34" w:rsidRDefault="6319C593" w:rsidP="00D76627">
      <w:pPr>
        <w:pStyle w:val="ListParagraph"/>
        <w:numPr>
          <w:ilvl w:val="1"/>
          <w:numId w:val="510"/>
        </w:numPr>
        <w:spacing w:before="130"/>
        <w:ind w:left="851" w:hanging="851"/>
      </w:pPr>
      <w:r w:rsidRPr="00192C34">
        <w:t xml:space="preserve">Item </w:t>
      </w:r>
      <w:r w:rsidR="00D42720" w:rsidRPr="00192C34">
        <w:t>2</w:t>
      </w:r>
      <w:r w:rsidR="004E7DED">
        <w:t>2</w:t>
      </w:r>
      <w:r w:rsidRPr="00192C34">
        <w:t xml:space="preserve"> of Table 2 </w:t>
      </w:r>
      <w:r w:rsidR="00536B32" w:rsidRPr="00192C34">
        <w:t>specifies</w:t>
      </w:r>
      <w:r w:rsidR="00D00721" w:rsidRPr="00192C34">
        <w:t xml:space="preserve"> </w:t>
      </w:r>
      <w:r w:rsidRPr="00192C34">
        <w:t xml:space="preserve">the New South Wales Department of Education </w:t>
      </w:r>
      <w:r w:rsidR="00CF7065" w:rsidRPr="00192C34">
        <w:t>as an entity</w:t>
      </w:r>
      <w:r w:rsidR="00536B32" w:rsidRPr="00192C34">
        <w:t xml:space="preserve"> taken</w:t>
      </w:r>
      <w:r w:rsidR="0C90ED9C" w:rsidRPr="00192C34">
        <w:t xml:space="preserve"> to have been approved to participate in the AGDIS as a participating relying party</w:t>
      </w:r>
      <w:r w:rsidR="00D00721" w:rsidRPr="00192C34">
        <w:t xml:space="preserve"> </w:t>
      </w:r>
      <w:r w:rsidR="00734927" w:rsidRPr="00192C34">
        <w:t>to provide</w:t>
      </w:r>
      <w:r w:rsidR="00D00721" w:rsidRPr="00192C34">
        <w:t xml:space="preserve"> </w:t>
      </w:r>
      <w:r w:rsidR="3EA8577D" w:rsidRPr="00192C34">
        <w:t>the service</w:t>
      </w:r>
      <w:r w:rsidR="00D00721" w:rsidRPr="00192C34">
        <w:t xml:space="preserve"> known as</w:t>
      </w:r>
      <w:r w:rsidR="00A375DF" w:rsidRPr="00192C34">
        <w:t xml:space="preserve"> NSW BusinessHub</w:t>
      </w:r>
      <w:r w:rsidR="00983469" w:rsidRPr="00192C34">
        <w:t>,</w:t>
      </w:r>
      <w:r w:rsidR="00A375DF" w:rsidRPr="00192C34">
        <w:t xml:space="preserve"> which enables the New South Wales Department of Education to connect to the Designated Identity Exchange Provider and provide access to other services.</w:t>
      </w:r>
    </w:p>
    <w:p w14:paraId="708FF4CC" w14:textId="14A331CC" w:rsidR="00792B95" w:rsidRPr="00192C34" w:rsidRDefault="00A375DF" w:rsidP="00D76627">
      <w:pPr>
        <w:pStyle w:val="ListParagraph"/>
        <w:numPr>
          <w:ilvl w:val="1"/>
          <w:numId w:val="510"/>
        </w:numPr>
        <w:spacing w:before="130"/>
        <w:ind w:left="851" w:hanging="851"/>
      </w:pPr>
      <w:r w:rsidRPr="00192C34">
        <w:t>Item 2</w:t>
      </w:r>
      <w:r w:rsidR="00A3066E">
        <w:t>2</w:t>
      </w:r>
      <w:r w:rsidRPr="00192C34">
        <w:t xml:space="preserve"> of Table 2 also specifies the New South Wales Department of Education as an entity taken to have been approved (as </w:t>
      </w:r>
      <w:r w:rsidR="00983469" w:rsidRPr="00192C34">
        <w:t>the</w:t>
      </w:r>
      <w:r w:rsidRPr="00192C34">
        <w:t xml:space="preserve"> participating relying party) to provide access to the </w:t>
      </w:r>
      <w:r w:rsidR="00192CA6" w:rsidRPr="00192C34">
        <w:t xml:space="preserve">following </w:t>
      </w:r>
      <w:r w:rsidRPr="00192C34">
        <w:t>services</w:t>
      </w:r>
      <w:r w:rsidR="00192CA6" w:rsidRPr="00192C34">
        <w:t>:</w:t>
      </w:r>
    </w:p>
    <w:p w14:paraId="08637ACC" w14:textId="7342F1BA" w:rsidR="00A91442" w:rsidRPr="00192C34" w:rsidRDefault="008301F8" w:rsidP="00D76627">
      <w:pPr>
        <w:pStyle w:val="2"/>
        <w:numPr>
          <w:ilvl w:val="0"/>
          <w:numId w:val="276"/>
        </w:numPr>
        <w:spacing w:before="120" w:after="0"/>
        <w:ind w:left="1570" w:hanging="357"/>
      </w:pPr>
      <w:r w:rsidRPr="00192C34">
        <w:t xml:space="preserve">Assisted School Travel Program Contractor Mobile Dashboard, which enables drivers </w:t>
      </w:r>
      <w:r w:rsidRPr="00192C34">
        <w:rPr>
          <w:shd w:val="clear" w:color="auto" w:fill="FFFFFF"/>
        </w:rPr>
        <w:t>under</w:t>
      </w:r>
      <w:r w:rsidRPr="00192C34">
        <w:t xml:space="preserve"> the Assisted School Travel Program to view </w:t>
      </w:r>
      <w:r w:rsidR="00A26B8B" w:rsidRPr="00192C34">
        <w:t xml:space="preserve">events, such as </w:t>
      </w:r>
      <w:r w:rsidR="0068362A" w:rsidRPr="00192C34">
        <w:t xml:space="preserve">requests for </w:t>
      </w:r>
      <w:r w:rsidR="00A26B8B" w:rsidRPr="00192C34">
        <w:t xml:space="preserve">student </w:t>
      </w:r>
      <w:r w:rsidR="00EB1BEA" w:rsidRPr="00192C34">
        <w:t xml:space="preserve">school </w:t>
      </w:r>
      <w:r w:rsidR="00A26B8B" w:rsidRPr="00192C34">
        <w:t xml:space="preserve">pickups and drop offs </w:t>
      </w:r>
      <w:r w:rsidR="004568A0" w:rsidRPr="00192C34">
        <w:t xml:space="preserve">through </w:t>
      </w:r>
      <w:r w:rsidRPr="00192C34">
        <w:t>the mobile app</w:t>
      </w:r>
      <w:r w:rsidR="00787046" w:rsidRPr="00192C34">
        <w:t>lication</w:t>
      </w:r>
      <w:r w:rsidRPr="00192C34">
        <w:t>. The Assisted School Travel Program provides individualised transport to and from school for eligible students across New South Wales</w:t>
      </w:r>
      <w:r w:rsidR="00192CA6" w:rsidRPr="00192C34">
        <w:t>;</w:t>
      </w:r>
    </w:p>
    <w:p w14:paraId="6649FA51" w14:textId="6A405252" w:rsidR="0F0AD83C" w:rsidRPr="00192C34" w:rsidRDefault="0F0AD83C" w:rsidP="00D76627">
      <w:pPr>
        <w:pStyle w:val="2"/>
        <w:numPr>
          <w:ilvl w:val="0"/>
          <w:numId w:val="276"/>
        </w:numPr>
        <w:spacing w:before="120" w:after="0"/>
        <w:ind w:left="1570" w:hanging="357"/>
      </w:pPr>
      <w:r w:rsidRPr="00192C34">
        <w:t xml:space="preserve">Assisted </w:t>
      </w:r>
      <w:r w:rsidRPr="00192C34">
        <w:rPr>
          <w:shd w:val="clear" w:color="auto" w:fill="FFFFFF"/>
        </w:rPr>
        <w:t>School</w:t>
      </w:r>
      <w:r w:rsidRPr="00192C34">
        <w:t xml:space="preserve"> Travel Program Online</w:t>
      </w:r>
      <w:r w:rsidR="0090324D" w:rsidRPr="00192C34">
        <w:t>,</w:t>
      </w:r>
      <w:r w:rsidR="6B56689D" w:rsidRPr="00192C34">
        <w:t xml:space="preserve"> which </w:t>
      </w:r>
      <w:r w:rsidR="00442A59" w:rsidRPr="00192C34">
        <w:t xml:space="preserve">enables </w:t>
      </w:r>
      <w:r w:rsidR="6B56689D" w:rsidRPr="00192C34">
        <w:t>administ</w:t>
      </w:r>
      <w:r w:rsidR="005D1793" w:rsidRPr="00192C34">
        <w:t>ration of t</w:t>
      </w:r>
      <w:r w:rsidR="6B56689D" w:rsidRPr="00192C34">
        <w:t xml:space="preserve">he Assisted School Travel Program </w:t>
      </w:r>
      <w:r w:rsidR="00F729B8" w:rsidRPr="00192C34">
        <w:t>to</w:t>
      </w:r>
      <w:r w:rsidR="6B56689D" w:rsidRPr="00192C34">
        <w:t xml:space="preserve"> </w:t>
      </w:r>
      <w:r w:rsidR="00983469" w:rsidRPr="00192C34">
        <w:t xml:space="preserve">New South Wales </w:t>
      </w:r>
      <w:r w:rsidR="00EB2D40" w:rsidRPr="00192C34">
        <w:t>government and non-gover</w:t>
      </w:r>
      <w:r w:rsidR="008271EB" w:rsidRPr="00192C34">
        <w:t xml:space="preserve">nment </w:t>
      </w:r>
      <w:r w:rsidR="6B56689D" w:rsidRPr="00192C34">
        <w:t>schools</w:t>
      </w:r>
      <w:r w:rsidR="003F6E52" w:rsidRPr="00192C34">
        <w:t xml:space="preserve"> for </w:t>
      </w:r>
      <w:r w:rsidR="00F1670C" w:rsidRPr="00192C34">
        <w:t xml:space="preserve">providing travel </w:t>
      </w:r>
      <w:r w:rsidR="003F6E52" w:rsidRPr="00192C34">
        <w:t>assist</w:t>
      </w:r>
      <w:r w:rsidR="00F1670C" w:rsidRPr="00192C34">
        <w:t>ance to</w:t>
      </w:r>
      <w:r w:rsidR="003F6E52" w:rsidRPr="00192C34">
        <w:t xml:space="preserve"> </w:t>
      </w:r>
      <w:r w:rsidR="6B56689D" w:rsidRPr="00192C34">
        <w:t>students living with disability</w:t>
      </w:r>
      <w:r w:rsidR="0090324D" w:rsidRPr="00192C34">
        <w:t>;</w:t>
      </w:r>
    </w:p>
    <w:p w14:paraId="1E391DD4" w14:textId="140AC26F" w:rsidR="0F0AD83C" w:rsidRPr="00192C34" w:rsidRDefault="0F0AD83C" w:rsidP="00D76627">
      <w:pPr>
        <w:pStyle w:val="2"/>
        <w:numPr>
          <w:ilvl w:val="0"/>
          <w:numId w:val="276"/>
        </w:numPr>
        <w:spacing w:before="120" w:after="0"/>
        <w:ind w:left="1570" w:hanging="357"/>
      </w:pPr>
      <w:r w:rsidRPr="00192C34">
        <w:t>Early Childhood Contract Manag</w:t>
      </w:r>
      <w:r w:rsidR="00F1670C" w:rsidRPr="00192C34">
        <w:t>e</w:t>
      </w:r>
      <w:r w:rsidRPr="00192C34">
        <w:t>ment System</w:t>
      </w:r>
      <w:r w:rsidR="0090324D" w:rsidRPr="00192C34">
        <w:t>,</w:t>
      </w:r>
      <w:r w:rsidR="3E181A78" w:rsidRPr="00192C34">
        <w:t xml:space="preserve"> which </w:t>
      </w:r>
      <w:r w:rsidR="000D6481" w:rsidRPr="00192C34">
        <w:t xml:space="preserve">enables </w:t>
      </w:r>
      <w:r w:rsidR="3E181A78" w:rsidRPr="00192C34">
        <w:t xml:space="preserve">the New South Wales </w:t>
      </w:r>
      <w:r w:rsidR="3E181A78" w:rsidRPr="00192C34">
        <w:rPr>
          <w:shd w:val="clear" w:color="auto" w:fill="FFFFFF"/>
        </w:rPr>
        <w:t>Department</w:t>
      </w:r>
      <w:r w:rsidR="3E181A78" w:rsidRPr="00192C34">
        <w:t xml:space="preserve"> of Education to manage funding and contracting arrangements with early childhood education service providers</w:t>
      </w:r>
      <w:r w:rsidR="0090324D" w:rsidRPr="00192C34">
        <w:t>;</w:t>
      </w:r>
    </w:p>
    <w:p w14:paraId="13D4BFBD" w14:textId="40A30767" w:rsidR="0F0AD83C" w:rsidRPr="00192C34" w:rsidRDefault="0F0AD83C" w:rsidP="00D76627">
      <w:pPr>
        <w:pStyle w:val="2"/>
        <w:numPr>
          <w:ilvl w:val="0"/>
          <w:numId w:val="276"/>
        </w:numPr>
        <w:spacing w:before="120" w:after="0"/>
        <w:ind w:left="1570" w:hanging="357"/>
      </w:pPr>
      <w:r w:rsidRPr="00192C34">
        <w:t>EC</w:t>
      </w:r>
      <w:r w:rsidR="0060469C" w:rsidRPr="00192C34">
        <w:t>EC</w:t>
      </w:r>
      <w:r w:rsidRPr="00192C34">
        <w:t xml:space="preserve"> Digital Hub</w:t>
      </w:r>
      <w:r w:rsidR="0090324D" w:rsidRPr="00192C34">
        <w:t>,</w:t>
      </w:r>
      <w:r w:rsidR="60C259C8" w:rsidRPr="00192C34">
        <w:t xml:space="preserve"> </w:t>
      </w:r>
      <w:r w:rsidR="370D9EA9" w:rsidRPr="00192C34">
        <w:t xml:space="preserve">which </w:t>
      </w:r>
      <w:r w:rsidR="00F53B66" w:rsidRPr="00192C34">
        <w:t xml:space="preserve">enables </w:t>
      </w:r>
      <w:r w:rsidR="370D9EA9" w:rsidRPr="00192C34">
        <w:t>childcare service providers to lodge funding requests and receive funding agreements through the New South Wales Department of Education;</w:t>
      </w:r>
    </w:p>
    <w:p w14:paraId="500F7FEA" w14:textId="2ACE1176" w:rsidR="0F0AD83C" w:rsidRPr="00192C34" w:rsidRDefault="0F0AD83C" w:rsidP="00D76627">
      <w:pPr>
        <w:pStyle w:val="2"/>
        <w:numPr>
          <w:ilvl w:val="0"/>
          <w:numId w:val="276"/>
        </w:numPr>
        <w:spacing w:before="120" w:after="0"/>
        <w:ind w:left="1570" w:hanging="357"/>
      </w:pPr>
      <w:r w:rsidRPr="00192C34">
        <w:lastRenderedPageBreak/>
        <w:t>Smart and Skilled Applications Portal</w:t>
      </w:r>
      <w:r w:rsidR="0090324D" w:rsidRPr="00192C34">
        <w:t>,</w:t>
      </w:r>
      <w:r w:rsidR="6A529447" w:rsidRPr="00192C34">
        <w:t xml:space="preserve"> which enables users to apply for funding as part of the Smart and Skilled program</w:t>
      </w:r>
      <w:r w:rsidR="00D6624C" w:rsidRPr="00192C34">
        <w:t xml:space="preserve">, being the New South Wales </w:t>
      </w:r>
      <w:r w:rsidR="00D6624C" w:rsidRPr="00192C34">
        <w:rPr>
          <w:shd w:val="clear" w:color="auto" w:fill="FFFFFF"/>
        </w:rPr>
        <w:t>government</w:t>
      </w:r>
      <w:r w:rsidR="00D6624C" w:rsidRPr="00192C34">
        <w:t xml:space="preserve"> vocational education and training program</w:t>
      </w:r>
      <w:r w:rsidR="0090324D" w:rsidRPr="00192C34">
        <w:t>; and</w:t>
      </w:r>
    </w:p>
    <w:p w14:paraId="609912E0" w14:textId="69FB440E" w:rsidR="0F0AD83C" w:rsidRPr="00192C34" w:rsidRDefault="00741FA1" w:rsidP="00D76627">
      <w:pPr>
        <w:pStyle w:val="2"/>
        <w:numPr>
          <w:ilvl w:val="0"/>
          <w:numId w:val="276"/>
        </w:numPr>
        <w:spacing w:before="120" w:after="0"/>
        <w:ind w:left="1570" w:hanging="357"/>
      </w:pPr>
      <w:r w:rsidRPr="00192C34">
        <w:t>State Training Services Online</w:t>
      </w:r>
      <w:r w:rsidR="00D6624C" w:rsidRPr="00192C34">
        <w:t>,</w:t>
      </w:r>
      <w:r w:rsidRPr="00192C34">
        <w:t xml:space="preserve"> which </w:t>
      </w:r>
      <w:r w:rsidR="00B448A9" w:rsidRPr="00192C34">
        <w:t>enables users to</w:t>
      </w:r>
      <w:r w:rsidRPr="00192C34">
        <w:t xml:space="preserve"> complete apprenticeship and traineeship searches, submit enrolment statistics, submit training activity data, search for approved training contracts, report completion data for apprenticeships and traineeships, as well as access guidance for calculating fees for students.</w:t>
      </w:r>
    </w:p>
    <w:p w14:paraId="1778AB18" w14:textId="53BA113C" w:rsidR="000410FF" w:rsidRPr="00192C34" w:rsidRDefault="255E2643" w:rsidP="00D76627">
      <w:pPr>
        <w:pStyle w:val="ListParagraph"/>
        <w:numPr>
          <w:ilvl w:val="1"/>
          <w:numId w:val="510"/>
        </w:numPr>
        <w:spacing w:before="130"/>
        <w:ind w:left="851" w:hanging="851"/>
      </w:pPr>
      <w:r w:rsidRPr="00192C34">
        <w:t>Item 2</w:t>
      </w:r>
      <w:r w:rsidR="00A3066E">
        <w:t>3</w:t>
      </w:r>
      <w:r w:rsidRPr="00192C34">
        <w:t xml:space="preserve"> of Table 2 </w:t>
      </w:r>
      <w:r w:rsidR="00536B32" w:rsidRPr="00192C34">
        <w:t>specifies</w:t>
      </w:r>
      <w:r w:rsidR="00497EEB" w:rsidRPr="00192C34">
        <w:t xml:space="preserve"> </w:t>
      </w:r>
      <w:r w:rsidRPr="00192C34">
        <w:t xml:space="preserve">the Northern Territory Department of Corporate and Digital Development </w:t>
      </w:r>
      <w:r w:rsidR="00CF7065" w:rsidRPr="00192C34">
        <w:t>as an entity</w:t>
      </w:r>
      <w:r w:rsidR="00536B32" w:rsidRPr="00192C34">
        <w:t xml:space="preserve"> taken</w:t>
      </w:r>
      <w:r w:rsidRPr="00192C34">
        <w:t xml:space="preserve"> to have been approved to </w:t>
      </w:r>
      <w:r w:rsidR="00694B07" w:rsidRPr="00192C34">
        <w:t>participate</w:t>
      </w:r>
      <w:r w:rsidRPr="00192C34">
        <w:t xml:space="preserve"> in the AGDIS as a participating relying party</w:t>
      </w:r>
      <w:r w:rsidR="7E489785" w:rsidRPr="00192C34">
        <w:t xml:space="preserve"> </w:t>
      </w:r>
      <w:r w:rsidR="005413C4" w:rsidRPr="00192C34">
        <w:t xml:space="preserve">to provide </w:t>
      </w:r>
      <w:r w:rsidR="1122CF2E" w:rsidRPr="00192C34">
        <w:t xml:space="preserve">the </w:t>
      </w:r>
      <w:r w:rsidR="000410FF" w:rsidRPr="00192C34">
        <w:t xml:space="preserve">following </w:t>
      </w:r>
      <w:r w:rsidR="1122CF2E" w:rsidRPr="00192C34">
        <w:t>service</w:t>
      </w:r>
      <w:r w:rsidR="000410FF" w:rsidRPr="00192C34">
        <w:t>s:</w:t>
      </w:r>
    </w:p>
    <w:p w14:paraId="205DDB14" w14:textId="39406D7F" w:rsidR="255E2643" w:rsidRPr="00192C34" w:rsidRDefault="1122CF2E" w:rsidP="000410FF">
      <w:pPr>
        <w:pStyle w:val="2"/>
        <w:numPr>
          <w:ilvl w:val="0"/>
          <w:numId w:val="276"/>
        </w:numPr>
        <w:spacing w:before="120" w:after="0"/>
        <w:ind w:left="1570" w:hanging="357"/>
      </w:pPr>
      <w:r w:rsidRPr="00192C34">
        <w:t>InvoiceNTG</w:t>
      </w:r>
      <w:r w:rsidR="001E1773" w:rsidRPr="00192C34">
        <w:t>,</w:t>
      </w:r>
      <w:r w:rsidRPr="00192C34">
        <w:t xml:space="preserve"> which supports suppliers of the Northern Territory Government in registering as a supplier, lodging invoices, and tracking payments</w:t>
      </w:r>
      <w:r w:rsidR="00983469" w:rsidRPr="00192C34">
        <w:t>;</w:t>
      </w:r>
    </w:p>
    <w:p w14:paraId="4F7A3925" w14:textId="52542D25" w:rsidR="007A51DE" w:rsidRPr="00192C34" w:rsidRDefault="000410FF" w:rsidP="007A51DE">
      <w:pPr>
        <w:pStyle w:val="2"/>
        <w:numPr>
          <w:ilvl w:val="0"/>
          <w:numId w:val="276"/>
        </w:numPr>
        <w:spacing w:before="120" w:after="0"/>
        <w:ind w:left="1570" w:hanging="357"/>
      </w:pPr>
      <w:r w:rsidRPr="00192C34">
        <w:t>Motor Vehicle Registry for Business, which enables businesses to undertake vehicle registration transactions with the Northern Territory Motor Vehicle Registry.</w:t>
      </w:r>
      <w:r w:rsidR="007A51DE" w:rsidRPr="00192C34">
        <w:t xml:space="preserve"> This service is provided on behalf of the Northern Territory Department of </w:t>
      </w:r>
      <w:r w:rsidR="007A51DE" w:rsidRPr="00192C34">
        <w:rPr>
          <w:shd w:val="clear" w:color="auto" w:fill="FFFFFF"/>
        </w:rPr>
        <w:t>Infrastructure</w:t>
      </w:r>
      <w:r w:rsidR="007A51DE" w:rsidRPr="00192C34">
        <w:t xml:space="preserve">, Planning and Logistics; and </w:t>
      </w:r>
    </w:p>
    <w:p w14:paraId="43F7A200" w14:textId="5468C62E" w:rsidR="000410FF" w:rsidRPr="00192C34" w:rsidRDefault="007A51DE" w:rsidP="007A51DE">
      <w:pPr>
        <w:pStyle w:val="2"/>
        <w:numPr>
          <w:ilvl w:val="0"/>
          <w:numId w:val="276"/>
        </w:numPr>
        <w:spacing w:before="120" w:after="0"/>
        <w:ind w:left="1570" w:hanging="357"/>
      </w:pPr>
      <w:r w:rsidRPr="00192C34">
        <w:t>Vocational Education and Training Provider</w:t>
      </w:r>
      <w:r w:rsidR="009128AB">
        <w:t xml:space="preserve"> Portal</w:t>
      </w:r>
      <w:r w:rsidRPr="00192C34">
        <w:t xml:space="preserve">, which enables Registered Training </w:t>
      </w:r>
      <w:r w:rsidRPr="00192C34">
        <w:rPr>
          <w:shd w:val="clear" w:color="auto" w:fill="FFFFFF"/>
        </w:rPr>
        <w:t>Organisations</w:t>
      </w:r>
      <w:r w:rsidRPr="00192C34">
        <w:t xml:space="preserve"> that deliver accredited vocational training to Northern Territory residents to upload education and training data in accordance with the Australian Vocational Education and Training Management Information Statistical Standard. This service is provided on behalf of the Northern Territory Department of Industry, Tourism and Trade.</w:t>
      </w:r>
    </w:p>
    <w:p w14:paraId="1C7176DC" w14:textId="2434187E" w:rsidR="002D1A32" w:rsidRPr="00192C34" w:rsidRDefault="7025505C" w:rsidP="00D76627">
      <w:pPr>
        <w:pStyle w:val="ListParagraph"/>
        <w:numPr>
          <w:ilvl w:val="1"/>
          <w:numId w:val="510"/>
        </w:numPr>
        <w:spacing w:before="130"/>
        <w:ind w:left="851" w:hanging="851"/>
      </w:pPr>
      <w:r w:rsidRPr="00192C34">
        <w:t>Item 2</w:t>
      </w:r>
      <w:r w:rsidR="00A3066E">
        <w:t>4</w:t>
      </w:r>
      <w:r w:rsidRPr="00192C34">
        <w:t xml:space="preserve"> of Table 2 </w:t>
      </w:r>
      <w:r w:rsidR="00536B32" w:rsidRPr="00192C34">
        <w:t>specifies</w:t>
      </w:r>
      <w:r w:rsidR="00B25440" w:rsidRPr="00192C34">
        <w:t xml:space="preserve"> the </w:t>
      </w:r>
      <w:r w:rsidRPr="00192C34">
        <w:t xml:space="preserve">Queensland Department of Transport and Main Roads </w:t>
      </w:r>
      <w:r w:rsidR="00CF7065" w:rsidRPr="00192C34">
        <w:t>as an entity</w:t>
      </w:r>
      <w:r w:rsidR="00536B32" w:rsidRPr="00192C34">
        <w:t xml:space="preserve"> taken</w:t>
      </w:r>
      <w:r w:rsidRPr="00192C34">
        <w:t xml:space="preserve"> to have been approved to </w:t>
      </w:r>
      <w:r w:rsidR="00694B07" w:rsidRPr="00192C34">
        <w:t>participate</w:t>
      </w:r>
      <w:r w:rsidRPr="00192C34">
        <w:t xml:space="preserve"> in the AGDIS as a participating relying party </w:t>
      </w:r>
      <w:r w:rsidR="00B15CC4" w:rsidRPr="00192C34">
        <w:t>to provide</w:t>
      </w:r>
      <w:r w:rsidR="006938ED" w:rsidRPr="00192C34">
        <w:t xml:space="preserve"> </w:t>
      </w:r>
      <w:r w:rsidRPr="00192C34">
        <w:t xml:space="preserve">the </w:t>
      </w:r>
      <w:r w:rsidR="002D1A32" w:rsidRPr="00192C34">
        <w:t xml:space="preserve">following </w:t>
      </w:r>
      <w:r w:rsidRPr="00192C34">
        <w:t>service</w:t>
      </w:r>
      <w:r w:rsidR="002D1A32" w:rsidRPr="00192C34">
        <w:t>s:</w:t>
      </w:r>
      <w:r w:rsidRPr="00192C34">
        <w:t xml:space="preserve"> </w:t>
      </w:r>
    </w:p>
    <w:p w14:paraId="0CF34706" w14:textId="6801B5B0" w:rsidR="000F0D23" w:rsidRPr="00192C34" w:rsidRDefault="00C81995" w:rsidP="000F0D23">
      <w:pPr>
        <w:pStyle w:val="2"/>
        <w:numPr>
          <w:ilvl w:val="0"/>
          <w:numId w:val="276"/>
        </w:numPr>
        <w:spacing w:before="120" w:after="0"/>
        <w:ind w:left="1570" w:hanging="357"/>
      </w:pPr>
      <w:r w:rsidRPr="00192C34">
        <w:t>Queensland Digital Identity Logon (Business)</w:t>
      </w:r>
      <w:r w:rsidR="004628D6" w:rsidRPr="00192C34">
        <w:t xml:space="preserve"> which enables the Queensland Department of Transport and Main Roads to </w:t>
      </w:r>
      <w:r w:rsidR="00DF3821" w:rsidRPr="00192C34">
        <w:t xml:space="preserve">connect to the </w:t>
      </w:r>
      <w:r w:rsidR="00DF3821" w:rsidRPr="00192C34">
        <w:rPr>
          <w:shd w:val="clear" w:color="auto" w:fill="FFFFFF"/>
        </w:rPr>
        <w:t xml:space="preserve">Designated </w:t>
      </w:r>
      <w:r w:rsidR="00DF3821" w:rsidRPr="00192C34">
        <w:t>Identity</w:t>
      </w:r>
      <w:r w:rsidR="00DF3821" w:rsidRPr="00192C34">
        <w:rPr>
          <w:shd w:val="clear" w:color="auto" w:fill="FFFFFF"/>
        </w:rPr>
        <w:t xml:space="preserve"> Exchange Provider and provide access to other services</w:t>
      </w:r>
      <w:r w:rsidR="00731546" w:rsidRPr="00192C34">
        <w:rPr>
          <w:shd w:val="clear" w:color="auto" w:fill="FFFFFF"/>
        </w:rPr>
        <w:t xml:space="preserve"> for business users</w:t>
      </w:r>
      <w:r w:rsidRPr="00192C34">
        <w:t>;</w:t>
      </w:r>
      <w:r w:rsidR="004628D6" w:rsidRPr="00192C34">
        <w:t xml:space="preserve"> and</w:t>
      </w:r>
    </w:p>
    <w:p w14:paraId="39964752" w14:textId="61EEB459" w:rsidR="00C81995" w:rsidRPr="00192C34" w:rsidRDefault="00C81995" w:rsidP="00D76627">
      <w:pPr>
        <w:pStyle w:val="2"/>
        <w:numPr>
          <w:ilvl w:val="0"/>
          <w:numId w:val="276"/>
        </w:numPr>
        <w:spacing w:before="120" w:after="0"/>
        <w:ind w:left="1570" w:hanging="357"/>
      </w:pPr>
      <w:r w:rsidRPr="00192C34">
        <w:t>Queensland Digital Identity Logon (</w:t>
      </w:r>
      <w:r w:rsidR="004628D6" w:rsidRPr="00192C34">
        <w:t>Individual</w:t>
      </w:r>
      <w:r w:rsidRPr="00192C34">
        <w:t>)</w:t>
      </w:r>
      <w:r w:rsidR="00731546" w:rsidRPr="00192C34">
        <w:t xml:space="preserve"> which enables the Queensland Department of Transport and Main Roads to connect to the </w:t>
      </w:r>
      <w:r w:rsidR="00731546" w:rsidRPr="00192C34">
        <w:rPr>
          <w:shd w:val="clear" w:color="auto" w:fill="FFFFFF"/>
        </w:rPr>
        <w:t xml:space="preserve">Designated </w:t>
      </w:r>
      <w:r w:rsidR="00731546" w:rsidRPr="00192C34">
        <w:t>Identity</w:t>
      </w:r>
      <w:r w:rsidR="00731546" w:rsidRPr="00192C34">
        <w:rPr>
          <w:shd w:val="clear" w:color="auto" w:fill="FFFFFF"/>
        </w:rPr>
        <w:t xml:space="preserve"> Exchange Provider and provide access to other services for individual users</w:t>
      </w:r>
      <w:r w:rsidR="004628D6" w:rsidRPr="00192C34">
        <w:t>.</w:t>
      </w:r>
    </w:p>
    <w:p w14:paraId="76D42E47" w14:textId="7D9C709D" w:rsidR="00B25440" w:rsidRPr="00192C34" w:rsidRDefault="00B25440" w:rsidP="00D76627">
      <w:pPr>
        <w:pStyle w:val="ListParagraph"/>
        <w:numPr>
          <w:ilvl w:val="1"/>
          <w:numId w:val="510"/>
        </w:numPr>
        <w:spacing w:before="130"/>
        <w:ind w:left="851" w:hanging="851"/>
      </w:pPr>
      <w:r w:rsidRPr="00192C34">
        <w:t>Item 2</w:t>
      </w:r>
      <w:r w:rsidR="0008522E">
        <w:t>4</w:t>
      </w:r>
      <w:r w:rsidRPr="00192C34">
        <w:t xml:space="preserve"> of Table 2 also </w:t>
      </w:r>
      <w:r w:rsidR="00536B32" w:rsidRPr="00192C34">
        <w:t>specifies</w:t>
      </w:r>
      <w:r w:rsidRPr="00192C34">
        <w:t xml:space="preserve"> the Queensland Department of Transport and Main Roads </w:t>
      </w:r>
      <w:r w:rsidR="00CF7065" w:rsidRPr="00192C34">
        <w:t>as an entity</w:t>
      </w:r>
      <w:r w:rsidR="00536B32" w:rsidRPr="00192C34">
        <w:t xml:space="preserve"> taken</w:t>
      </w:r>
      <w:r w:rsidR="008F021D" w:rsidRPr="00192C34">
        <w:t xml:space="preserve"> to have been approved </w:t>
      </w:r>
      <w:r w:rsidR="00B15CC4" w:rsidRPr="00192C34">
        <w:t xml:space="preserve">(as a participating relying party) </w:t>
      </w:r>
      <w:r w:rsidR="00547197" w:rsidRPr="00192C34">
        <w:t xml:space="preserve">to </w:t>
      </w:r>
      <w:r w:rsidR="00245BC0" w:rsidRPr="00192C34">
        <w:t>provide</w:t>
      </w:r>
      <w:r w:rsidR="00547197" w:rsidRPr="00192C34">
        <w:t xml:space="preserve">, on behalf of the relying parties </w:t>
      </w:r>
      <w:r w:rsidR="00A25E94" w:rsidRPr="00192C34">
        <w:t xml:space="preserve">referenced </w:t>
      </w:r>
      <w:r w:rsidR="00547197" w:rsidRPr="00192C34">
        <w:t>in brackets</w:t>
      </w:r>
      <w:r w:rsidR="00E34538" w:rsidRPr="00192C34">
        <w:t>,</w:t>
      </w:r>
      <w:r w:rsidR="00547197" w:rsidRPr="00192C34">
        <w:t xml:space="preserve"> </w:t>
      </w:r>
      <w:r w:rsidR="008F021D" w:rsidRPr="00192C34">
        <w:t>access</w:t>
      </w:r>
      <w:r w:rsidR="00282D1C" w:rsidRPr="00192C34">
        <w:t xml:space="preserve"> to the following services</w:t>
      </w:r>
      <w:r w:rsidR="008F021D" w:rsidRPr="00192C34">
        <w:t>:</w:t>
      </w:r>
    </w:p>
    <w:p w14:paraId="02036591" w14:textId="36BAF2EB" w:rsidR="006640F7" w:rsidRPr="00192C34" w:rsidRDefault="006640F7" w:rsidP="006640F7">
      <w:pPr>
        <w:pStyle w:val="2"/>
        <w:numPr>
          <w:ilvl w:val="0"/>
          <w:numId w:val="276"/>
        </w:numPr>
        <w:spacing w:before="120" w:after="0"/>
        <w:ind w:left="1570" w:hanging="357"/>
      </w:pPr>
      <w:r w:rsidRPr="00192C34">
        <w:t>Biosecurity Management</w:t>
      </w:r>
      <w:r w:rsidR="003258C5" w:rsidRPr="00192C34">
        <w:t xml:space="preserve"> (Queensland Department of Agriculture and Fisheries)</w:t>
      </w:r>
      <w:r w:rsidRPr="00192C34">
        <w:t>, which enables customers to submit applications for licences and permits and to supply surveillance data to Biosecurity Queensland;</w:t>
      </w:r>
    </w:p>
    <w:p w14:paraId="215B8592" w14:textId="3D8FC6ED" w:rsidR="006640F7" w:rsidRPr="00192C34" w:rsidRDefault="006640F7" w:rsidP="006640F7">
      <w:pPr>
        <w:pStyle w:val="2"/>
        <w:numPr>
          <w:ilvl w:val="0"/>
          <w:numId w:val="276"/>
        </w:numPr>
        <w:spacing w:before="120" w:after="0"/>
        <w:ind w:left="1570" w:hanging="357"/>
      </w:pPr>
      <w:r w:rsidRPr="00192C34">
        <w:t xml:space="preserve">Business </w:t>
      </w:r>
      <w:r w:rsidRPr="00192C34">
        <w:rPr>
          <w:shd w:val="clear" w:color="auto" w:fill="FFFFFF"/>
        </w:rPr>
        <w:t>Launchpad</w:t>
      </w:r>
      <w:r w:rsidRPr="00192C34" w:rsidDel="00146543">
        <w:rPr>
          <w:shd w:val="clear" w:color="auto" w:fill="FFFFFF"/>
        </w:rPr>
        <w:t xml:space="preserve"> (</w:t>
      </w:r>
      <w:r w:rsidRPr="00192C34" w:rsidDel="00146543">
        <w:t>Queensland Department of Employment, Small Business and Training)</w:t>
      </w:r>
      <w:r w:rsidRPr="00192C34">
        <w:t xml:space="preserve">, which enables users to obtain a tailored guide of </w:t>
      </w:r>
      <w:r w:rsidRPr="00192C34">
        <w:lastRenderedPageBreak/>
        <w:t>licences, permits, codes of practice and regulations from across government for commencing and operating a business;</w:t>
      </w:r>
    </w:p>
    <w:p w14:paraId="4EC8DE21" w14:textId="5D51FBFC" w:rsidR="006E6FFB" w:rsidRPr="00192C34" w:rsidRDefault="006E6FFB" w:rsidP="006E6FFB">
      <w:pPr>
        <w:pStyle w:val="2"/>
        <w:numPr>
          <w:ilvl w:val="0"/>
          <w:numId w:val="276"/>
        </w:numPr>
        <w:spacing w:before="120" w:after="0"/>
        <w:ind w:left="1570" w:hanging="357"/>
      </w:pPr>
      <w:r w:rsidRPr="00192C34">
        <w:t>Care Service Application Approval System</w:t>
      </w:r>
      <w:r w:rsidR="003258C5" w:rsidRPr="00192C34">
        <w:t xml:space="preserve"> (</w:t>
      </w:r>
      <w:r w:rsidR="00D75B7A" w:rsidRPr="00192C34">
        <w:t>Queensland Department of Child Safety, Seniors and Disability Services)</w:t>
      </w:r>
      <w:r w:rsidRPr="00192C34">
        <w:t>, which enables staff from non-government organisations and the Department of Child Safety, Seniors and Disability Services to process Child Safety and Personal History Screening applications;</w:t>
      </w:r>
    </w:p>
    <w:p w14:paraId="3922C7E1" w14:textId="430254EA" w:rsidR="006E6FFB" w:rsidRPr="00192C34" w:rsidRDefault="006E6FFB" w:rsidP="006E6FFB">
      <w:pPr>
        <w:pStyle w:val="2"/>
        <w:numPr>
          <w:ilvl w:val="0"/>
          <w:numId w:val="276"/>
        </w:numPr>
        <w:spacing w:before="120" w:after="0"/>
        <w:ind w:left="1570" w:hanging="357"/>
      </w:pPr>
      <w:r w:rsidRPr="00192C34">
        <w:t>Cathodic Protection Registrations Online</w:t>
      </w:r>
      <w:r w:rsidR="00D75B7A" w:rsidRPr="00192C34">
        <w:t xml:space="preserve"> (Queensland Office of Industrial Relations)</w:t>
      </w:r>
      <w:r w:rsidRPr="00192C34">
        <w:t>, which enables cathodic protection system owners to manage the registration of their cathodic protection systems;</w:t>
      </w:r>
    </w:p>
    <w:p w14:paraId="1669CA3F" w14:textId="6AC55193" w:rsidR="006E6FFB" w:rsidRPr="00192C34" w:rsidRDefault="006E6FFB" w:rsidP="006E6FFB">
      <w:pPr>
        <w:pStyle w:val="2"/>
        <w:numPr>
          <w:ilvl w:val="0"/>
          <w:numId w:val="276"/>
        </w:numPr>
        <w:spacing w:before="120" w:after="0"/>
        <w:ind w:left="1570" w:hanging="357"/>
      </w:pPr>
      <w:r w:rsidRPr="00192C34">
        <w:t xml:space="preserve">Change of </w:t>
      </w:r>
      <w:r w:rsidRPr="00192C34">
        <w:rPr>
          <w:shd w:val="clear" w:color="auto" w:fill="FFFFFF"/>
        </w:rPr>
        <w:t>Address</w:t>
      </w:r>
      <w:r w:rsidR="00D75B7A" w:rsidRPr="00192C34">
        <w:rPr>
          <w:shd w:val="clear" w:color="auto" w:fill="FFFFFF"/>
        </w:rPr>
        <w:t xml:space="preserve"> (</w:t>
      </w:r>
      <w:r w:rsidR="00D75B7A" w:rsidRPr="00192C34">
        <w:t>Queensland Department of Transport and Main Roads)</w:t>
      </w:r>
      <w:r w:rsidRPr="00192C34">
        <w:t xml:space="preserve">, which provides a single point for users to change their address details across various Queensland Government services; </w:t>
      </w:r>
    </w:p>
    <w:p w14:paraId="57A04C4B" w14:textId="763A4064" w:rsidR="006E6FFB" w:rsidRPr="00192C34" w:rsidRDefault="006E6FFB" w:rsidP="006E6FFB">
      <w:pPr>
        <w:pStyle w:val="2"/>
        <w:numPr>
          <w:ilvl w:val="0"/>
          <w:numId w:val="276"/>
        </w:numPr>
        <w:spacing w:before="120" w:after="0"/>
        <w:ind w:left="1570" w:hanging="357"/>
      </w:pPr>
      <w:r w:rsidRPr="00192C34">
        <w:t xml:space="preserve">Child Safety and Personal History Screening Check </w:t>
      </w:r>
      <w:r w:rsidR="00FC5998" w:rsidRPr="00192C34">
        <w:t>(</w:t>
      </w:r>
      <w:r w:rsidR="002812EB" w:rsidRPr="00192C34">
        <w:t>Queensland Department of Child Safety, Seniors and Disability Services)</w:t>
      </w:r>
      <w:r w:rsidR="00FC5998" w:rsidRPr="00192C34">
        <w:t>,</w:t>
      </w:r>
      <w:r w:rsidRPr="00192C34">
        <w:t xml:space="preserve"> which enables users to apply for a child safety and personal history screening check required to work or volunteer in a licensed care service in Queensland;</w:t>
      </w:r>
    </w:p>
    <w:p w14:paraId="61842820" w14:textId="41222852" w:rsidR="00E13F9F" w:rsidRPr="00192C34" w:rsidRDefault="00E13F9F" w:rsidP="00E13F9F">
      <w:pPr>
        <w:pStyle w:val="2"/>
        <w:numPr>
          <w:ilvl w:val="0"/>
          <w:numId w:val="276"/>
        </w:numPr>
        <w:spacing w:before="120" w:after="0"/>
        <w:ind w:left="1570" w:hanging="357"/>
      </w:pPr>
      <w:r w:rsidRPr="00192C34">
        <w:t xml:space="preserve">Children’s Health Queensland Specialist Online Advice </w:t>
      </w:r>
      <w:r w:rsidR="002812EB" w:rsidRPr="00192C34">
        <w:t>(</w:t>
      </w:r>
      <w:r w:rsidR="003B22F7" w:rsidRPr="00192C34">
        <w:t>Queensland Health)</w:t>
      </w:r>
      <w:r w:rsidR="002812EB" w:rsidRPr="00192C34">
        <w:t>,</w:t>
      </w:r>
      <w:r w:rsidRPr="00192C34">
        <w:t xml:space="preserve"> which enables users to access specialist </w:t>
      </w:r>
      <w:r w:rsidRPr="00192C34">
        <w:rPr>
          <w:shd w:val="clear" w:color="auto" w:fill="FFFFFF"/>
        </w:rPr>
        <w:t>online</w:t>
      </w:r>
      <w:r w:rsidRPr="00192C34">
        <w:t xml:space="preserve"> advice for burns, dermatology, retinopathy of prematurity and general ophthalmology;</w:t>
      </w:r>
    </w:p>
    <w:p w14:paraId="78916C41" w14:textId="19F28374" w:rsidR="00E13F9F" w:rsidRPr="00192C34" w:rsidRDefault="00E13F9F" w:rsidP="00E13F9F">
      <w:pPr>
        <w:pStyle w:val="2"/>
        <w:numPr>
          <w:ilvl w:val="0"/>
          <w:numId w:val="276"/>
        </w:numPr>
        <w:spacing w:before="120" w:after="0"/>
        <w:ind w:left="1570" w:hanging="357"/>
      </w:pPr>
      <w:r w:rsidRPr="00192C34">
        <w:t xml:space="preserve">Community </w:t>
      </w:r>
      <w:r w:rsidRPr="00192C34">
        <w:rPr>
          <w:shd w:val="clear" w:color="auto" w:fill="FFFFFF"/>
        </w:rPr>
        <w:t>Recovery</w:t>
      </w:r>
      <w:r w:rsidRPr="00192C34">
        <w:t xml:space="preserve"> Grant </w:t>
      </w:r>
      <w:r w:rsidR="00482B0A" w:rsidRPr="00192C34">
        <w:t>(Queensland Department of Housing),</w:t>
      </w:r>
      <w:r w:rsidRPr="00192C34">
        <w:t xml:space="preserve"> which enables users to apply for financial grants and support services for people of communities affected by disasters</w:t>
      </w:r>
      <w:r w:rsidR="00E93B75" w:rsidRPr="00192C34">
        <w:t>;</w:t>
      </w:r>
    </w:p>
    <w:p w14:paraId="689D4003" w14:textId="205BF223" w:rsidR="00E13F9F" w:rsidRPr="00192C34" w:rsidRDefault="00E13F9F" w:rsidP="00E13F9F">
      <w:pPr>
        <w:pStyle w:val="2"/>
        <w:numPr>
          <w:ilvl w:val="0"/>
          <w:numId w:val="276"/>
        </w:numPr>
        <w:spacing w:before="120" w:after="0"/>
        <w:ind w:left="1570" w:hanging="357"/>
      </w:pPr>
      <w:r w:rsidRPr="00192C34">
        <w:t xml:space="preserve">Dam Safety </w:t>
      </w:r>
      <w:r w:rsidR="00482B0A" w:rsidRPr="00192C34">
        <w:t>(</w:t>
      </w:r>
      <w:r w:rsidR="00E931CE" w:rsidRPr="00192C34">
        <w:t>Queensland Department of Regional Development, Manufacturing and Water),</w:t>
      </w:r>
      <w:r w:rsidRPr="00192C34">
        <w:t xml:space="preserve"> which enables users to make mandatory reports relating to dam safety in </w:t>
      </w:r>
      <w:r w:rsidRPr="00192C34">
        <w:rPr>
          <w:shd w:val="clear" w:color="auto" w:fill="FFFFFF"/>
        </w:rPr>
        <w:t>Queensland</w:t>
      </w:r>
      <w:r w:rsidRPr="00192C34">
        <w:t>;</w:t>
      </w:r>
    </w:p>
    <w:p w14:paraId="4F200895" w14:textId="193F2F97" w:rsidR="006640F7" w:rsidRPr="00192C34" w:rsidRDefault="006640F7" w:rsidP="006640F7">
      <w:pPr>
        <w:pStyle w:val="2"/>
        <w:numPr>
          <w:ilvl w:val="0"/>
          <w:numId w:val="276"/>
        </w:numPr>
        <w:spacing w:before="120" w:after="0"/>
        <w:ind w:left="1570" w:hanging="357"/>
      </w:pPr>
      <w:r w:rsidRPr="00192C34">
        <w:t>DESBT Partner Portal</w:t>
      </w:r>
      <w:r w:rsidRPr="00192C34" w:rsidDel="00C57010">
        <w:t xml:space="preserve"> (Queensland Department of Employment, Small Business and </w:t>
      </w:r>
      <w:r w:rsidRPr="00192C34" w:rsidDel="00C57010">
        <w:rPr>
          <w:shd w:val="clear" w:color="auto" w:fill="FFFFFF"/>
        </w:rPr>
        <w:t>Training</w:t>
      </w:r>
      <w:r w:rsidRPr="00192C34" w:rsidDel="00C57010">
        <w:t>)</w:t>
      </w:r>
      <w:r w:rsidRPr="00192C34">
        <w:t>, which enables organisations to access Queensland Department of Employment, Small Business and Training services;</w:t>
      </w:r>
    </w:p>
    <w:p w14:paraId="575C1A35" w14:textId="7568E6EE" w:rsidR="006640F7" w:rsidRPr="00192C34" w:rsidRDefault="006640F7" w:rsidP="006640F7">
      <w:pPr>
        <w:pStyle w:val="2"/>
        <w:numPr>
          <w:ilvl w:val="0"/>
          <w:numId w:val="276"/>
        </w:numPr>
        <w:spacing w:before="120" w:after="0"/>
        <w:ind w:left="1570" w:hanging="357"/>
      </w:pPr>
      <w:r w:rsidRPr="00192C34">
        <w:t xml:space="preserve">DFV </w:t>
      </w:r>
      <w:r w:rsidRPr="00192C34">
        <w:rPr>
          <w:shd w:val="clear" w:color="auto" w:fill="FFFFFF"/>
        </w:rPr>
        <w:t>Live</w:t>
      </w:r>
      <w:r w:rsidRPr="00192C34">
        <w:t xml:space="preserve"> List</w:t>
      </w:r>
      <w:r w:rsidR="00E931CE" w:rsidRPr="00192C34">
        <w:t xml:space="preserve"> (</w:t>
      </w:r>
      <w:r w:rsidR="009C400A" w:rsidRPr="00192C34">
        <w:t>Queensland Department of Justice and Attorney-General),</w:t>
      </w:r>
      <w:r w:rsidRPr="00192C34">
        <w:t xml:space="preserve"> which enables users to manage court lists for domestic and family violence matters and support engagement with domestic and family violence wrap-around service providers through an online application;</w:t>
      </w:r>
    </w:p>
    <w:p w14:paraId="6B1DA488" w14:textId="7F349B73" w:rsidR="00941E2E" w:rsidRPr="00192C34" w:rsidRDefault="00941E2E" w:rsidP="00941E2E">
      <w:pPr>
        <w:pStyle w:val="2"/>
        <w:numPr>
          <w:ilvl w:val="0"/>
          <w:numId w:val="276"/>
        </w:numPr>
        <w:spacing w:before="120" w:after="0"/>
        <w:ind w:left="1570" w:hanging="357"/>
      </w:pPr>
      <w:r w:rsidRPr="00192C34">
        <w:t xml:space="preserve">Electrical Safety Audit Portal </w:t>
      </w:r>
      <w:r w:rsidR="00BC7178" w:rsidRPr="00192C34">
        <w:t>(</w:t>
      </w:r>
      <w:r w:rsidR="000E597F" w:rsidRPr="00192C34">
        <w:t>Queensland Office of Industrial Relations</w:t>
      </w:r>
      <w:r w:rsidR="004657E0" w:rsidRPr="00192C34">
        <w:t>)</w:t>
      </w:r>
      <w:r w:rsidR="00BC7178" w:rsidRPr="00192C34">
        <w:t>,</w:t>
      </w:r>
      <w:r w:rsidRPr="00192C34">
        <w:t xml:space="preserve"> which enables users to manage electrical safety training and record electrical safety audits;</w:t>
      </w:r>
    </w:p>
    <w:p w14:paraId="0AE21371" w14:textId="4379DD2D" w:rsidR="00941E2E" w:rsidRPr="00192C34" w:rsidRDefault="00941E2E" w:rsidP="00941E2E">
      <w:pPr>
        <w:pStyle w:val="2"/>
        <w:numPr>
          <w:ilvl w:val="0"/>
          <w:numId w:val="276"/>
        </w:numPr>
        <w:spacing w:before="120" w:after="0"/>
        <w:ind w:left="1570" w:hanging="357"/>
      </w:pPr>
      <w:r w:rsidRPr="00192C34">
        <w:t>Leecare</w:t>
      </w:r>
      <w:r w:rsidR="000E597F" w:rsidRPr="00192C34">
        <w:t xml:space="preserve"> (</w:t>
      </w:r>
      <w:r w:rsidR="00AF08B9" w:rsidRPr="00192C34">
        <w:t>Queensland Health</w:t>
      </w:r>
      <w:r w:rsidR="000E597F" w:rsidRPr="00192C34">
        <w:t>),</w:t>
      </w:r>
      <w:r w:rsidRPr="00192C34">
        <w:t xml:space="preserve"> which enables health professionals to update medical records for residential aged care residents within the Darling Downs region;</w:t>
      </w:r>
    </w:p>
    <w:p w14:paraId="2A3E4405" w14:textId="58240571" w:rsidR="00941E2E" w:rsidRPr="00192C34" w:rsidRDefault="00941E2E" w:rsidP="00941E2E">
      <w:pPr>
        <w:pStyle w:val="2"/>
        <w:numPr>
          <w:ilvl w:val="0"/>
          <w:numId w:val="276"/>
        </w:numPr>
        <w:spacing w:before="120" w:after="0"/>
        <w:ind w:left="1570" w:hanging="357"/>
      </w:pPr>
      <w:r w:rsidRPr="00192C34">
        <w:t xml:space="preserve">Legal </w:t>
      </w:r>
      <w:r w:rsidRPr="00192C34">
        <w:rPr>
          <w:shd w:val="clear" w:color="auto" w:fill="FFFFFF"/>
        </w:rPr>
        <w:t>Practitioner</w:t>
      </w:r>
      <w:r w:rsidRPr="00192C34">
        <w:t xml:space="preserve"> Portal</w:t>
      </w:r>
      <w:r w:rsidRPr="00192C34" w:rsidDel="0023155A">
        <w:t xml:space="preserve"> (Queensland Courts)</w:t>
      </w:r>
      <w:r w:rsidRPr="00192C34">
        <w:t>, which enables legal practitioners and agency staff to access online services available from Queensland Courts;</w:t>
      </w:r>
    </w:p>
    <w:p w14:paraId="6882E386" w14:textId="0A7EF6BF" w:rsidR="00941E2E" w:rsidRPr="00192C34" w:rsidRDefault="00941E2E" w:rsidP="00941E2E">
      <w:pPr>
        <w:pStyle w:val="2"/>
        <w:numPr>
          <w:ilvl w:val="0"/>
          <w:numId w:val="276"/>
        </w:numPr>
        <w:spacing w:before="120" w:after="0"/>
        <w:ind w:left="1570" w:hanging="357"/>
      </w:pPr>
      <w:r w:rsidRPr="00192C34">
        <w:lastRenderedPageBreak/>
        <w:t>Liquor, Gaming and Fair Trading</w:t>
      </w:r>
      <w:r w:rsidR="00573EA3" w:rsidRPr="00192C34">
        <w:t xml:space="preserve"> Portal</w:t>
      </w:r>
      <w:r w:rsidRPr="00192C34" w:rsidDel="0023155A">
        <w:t xml:space="preserve"> (Queensland Department of Justice and Attorney-General)</w:t>
      </w:r>
      <w:r w:rsidRPr="00192C34">
        <w:t>, which provides access to a range of services including application forms, renewal applications, payment processing, and reporting forms;</w:t>
      </w:r>
    </w:p>
    <w:p w14:paraId="443790B1" w14:textId="77777777" w:rsidR="00941E2E" w:rsidRPr="00192C34" w:rsidRDefault="00941E2E" w:rsidP="00941E2E">
      <w:pPr>
        <w:pStyle w:val="2"/>
        <w:numPr>
          <w:ilvl w:val="0"/>
          <w:numId w:val="276"/>
        </w:numPr>
        <w:spacing w:before="120" w:after="0"/>
        <w:ind w:left="1570" w:hanging="357"/>
      </w:pPr>
      <w:r w:rsidRPr="00192C34">
        <w:t xml:space="preserve">Metro North Virtual Ward (Queensland Health), which allows patients to submit daily surveys regarding their general wellbeing. This was primarily used during the </w:t>
      </w:r>
      <w:r w:rsidRPr="00192C34">
        <w:rPr>
          <w:shd w:val="clear" w:color="auto" w:fill="FFFFFF"/>
        </w:rPr>
        <w:t>COVID</w:t>
      </w:r>
      <w:r w:rsidRPr="00192C34">
        <w:t>-19 pandemic to obtain health updates from patients with COVID-19;</w:t>
      </w:r>
    </w:p>
    <w:p w14:paraId="12CC5709" w14:textId="3D48CB25" w:rsidR="00941E2E" w:rsidRPr="00192C34" w:rsidRDefault="00941E2E" w:rsidP="00941E2E">
      <w:pPr>
        <w:pStyle w:val="2"/>
        <w:numPr>
          <w:ilvl w:val="0"/>
          <w:numId w:val="276"/>
        </w:numPr>
        <w:spacing w:before="120" w:after="0"/>
        <w:ind w:left="1570" w:hanging="357"/>
      </w:pPr>
      <w:r w:rsidRPr="00192C34">
        <w:t xml:space="preserve">MyNIISQ Portal </w:t>
      </w:r>
      <w:r w:rsidR="00AF08B9" w:rsidRPr="00192C34">
        <w:t>(</w:t>
      </w:r>
      <w:r w:rsidR="00E40D48" w:rsidRPr="00192C34">
        <w:t>Queensland Health),</w:t>
      </w:r>
      <w:r w:rsidRPr="00192C34">
        <w:t xml:space="preserve"> which enables users to manage their National Injury Insurance </w:t>
      </w:r>
      <w:r w:rsidRPr="00192C34">
        <w:rPr>
          <w:shd w:val="clear" w:color="auto" w:fill="FFFFFF"/>
        </w:rPr>
        <w:t>Scheme</w:t>
      </w:r>
      <w:r w:rsidRPr="00192C34">
        <w:t xml:space="preserve"> participant plans and to seek reimbursement;</w:t>
      </w:r>
    </w:p>
    <w:p w14:paraId="59E58F08" w14:textId="28C807A4" w:rsidR="00941E2E" w:rsidRPr="00192C34" w:rsidRDefault="00941E2E" w:rsidP="00941E2E">
      <w:pPr>
        <w:pStyle w:val="2"/>
        <w:numPr>
          <w:ilvl w:val="0"/>
          <w:numId w:val="276"/>
        </w:numPr>
        <w:spacing w:before="120" w:after="0"/>
        <w:ind w:left="1570" w:hanging="357"/>
      </w:pPr>
      <w:r w:rsidRPr="00192C34">
        <w:t>myQld</w:t>
      </w:r>
      <w:r w:rsidR="00E40D48" w:rsidRPr="00192C34">
        <w:t xml:space="preserve"> </w:t>
      </w:r>
      <w:r w:rsidR="00E40D48" w:rsidRPr="00192C34">
        <w:rPr>
          <w:shd w:val="clear" w:color="auto" w:fill="FFFFFF"/>
        </w:rPr>
        <w:t>(</w:t>
      </w:r>
      <w:r w:rsidR="00E40D48" w:rsidRPr="00192C34">
        <w:t>Queensland Department of Transport and Main Roads)</w:t>
      </w:r>
      <w:r w:rsidRPr="00192C34">
        <w:t xml:space="preserve">, which enables users to access and manage their online Queensland Government </w:t>
      </w:r>
      <w:r w:rsidRPr="00192C34">
        <w:rPr>
          <w:shd w:val="clear" w:color="auto" w:fill="FFFFFF"/>
        </w:rPr>
        <w:t>services</w:t>
      </w:r>
      <w:r w:rsidRPr="00192C34">
        <w:t xml:space="preserve"> through a single personalised services dashboard;</w:t>
      </w:r>
    </w:p>
    <w:p w14:paraId="2C9474C7" w14:textId="0E099F35" w:rsidR="00725585" w:rsidRPr="00192C34" w:rsidRDefault="00725585" w:rsidP="00725585">
      <w:pPr>
        <w:pStyle w:val="2"/>
        <w:numPr>
          <w:ilvl w:val="0"/>
          <w:numId w:val="276"/>
        </w:numPr>
        <w:spacing w:before="120" w:after="0"/>
        <w:ind w:left="1570" w:hanging="357"/>
      </w:pPr>
      <w:r w:rsidRPr="00192C34">
        <w:t>Payment Gateway</w:t>
      </w:r>
      <w:r w:rsidR="00E40D48" w:rsidRPr="00192C34">
        <w:t xml:space="preserve"> </w:t>
      </w:r>
      <w:r w:rsidR="00E40D48" w:rsidRPr="00192C34">
        <w:rPr>
          <w:shd w:val="clear" w:color="auto" w:fill="FFFFFF"/>
        </w:rPr>
        <w:t>(</w:t>
      </w:r>
      <w:r w:rsidR="00E40D48" w:rsidRPr="00192C34">
        <w:t>Queensland Department of Transport and Main Roads)</w:t>
      </w:r>
      <w:r w:rsidRPr="00192C34">
        <w:t>, which enables individuals and businesses to pay invoices related to a range of Queensland Government services;</w:t>
      </w:r>
    </w:p>
    <w:p w14:paraId="43ABDC42" w14:textId="59EC33EA" w:rsidR="005D3A2D" w:rsidRPr="00192C34" w:rsidRDefault="005D3A2D" w:rsidP="005D3A2D">
      <w:pPr>
        <w:pStyle w:val="2"/>
        <w:numPr>
          <w:ilvl w:val="0"/>
          <w:numId w:val="276"/>
        </w:numPr>
        <w:spacing w:before="120" w:after="0"/>
        <w:ind w:left="1570" w:hanging="357"/>
      </w:pPr>
      <w:r w:rsidRPr="00192C34">
        <w:t>Practising Certificate Scheme Portal</w:t>
      </w:r>
      <w:r w:rsidRPr="00192C34" w:rsidDel="005D3A2D">
        <w:t xml:space="preserve"> (Resources Safety and Health Queensland)</w:t>
      </w:r>
      <w:r w:rsidRPr="00192C34">
        <w:t xml:space="preserve">, </w:t>
      </w:r>
      <w:r w:rsidRPr="00192C34">
        <w:rPr>
          <w:shd w:val="clear" w:color="auto" w:fill="FFFFFF"/>
        </w:rPr>
        <w:t>which</w:t>
      </w:r>
      <w:r w:rsidRPr="00192C34">
        <w:t xml:space="preserve"> enables workers in coal mines, mineral mines, and quarries register and manage their certificates of competency granted under the </w:t>
      </w:r>
      <w:r w:rsidRPr="00192C34">
        <w:rPr>
          <w:i/>
        </w:rPr>
        <w:t xml:space="preserve">Coal Mining Safety and Health Act 1999 </w:t>
      </w:r>
      <w:r w:rsidRPr="00192C34">
        <w:t xml:space="preserve">(Qld), </w:t>
      </w:r>
      <w:r w:rsidRPr="00192C34">
        <w:rPr>
          <w:i/>
        </w:rPr>
        <w:t>Coal Mining Safety and Health Regulation 2017</w:t>
      </w:r>
      <w:r w:rsidRPr="00192C34">
        <w:t xml:space="preserve"> (Qld), </w:t>
      </w:r>
      <w:r w:rsidRPr="00192C34">
        <w:rPr>
          <w:i/>
        </w:rPr>
        <w:t>Mining and Quarrying Safety and Health Act 1999</w:t>
      </w:r>
      <w:r w:rsidRPr="00192C34">
        <w:t xml:space="preserve"> (Qld) and the </w:t>
      </w:r>
      <w:r w:rsidRPr="00192C34">
        <w:rPr>
          <w:i/>
        </w:rPr>
        <w:t>Mining and Quarrying Safety and Health Regulation 2017</w:t>
      </w:r>
      <w:r w:rsidRPr="00192C34">
        <w:t xml:space="preserve"> (Qld); </w:t>
      </w:r>
    </w:p>
    <w:p w14:paraId="64BD6B40" w14:textId="7085080B" w:rsidR="005D3A2D" w:rsidRPr="00192C34" w:rsidRDefault="005D3A2D" w:rsidP="005D3A2D">
      <w:pPr>
        <w:pStyle w:val="2"/>
        <w:numPr>
          <w:ilvl w:val="0"/>
          <w:numId w:val="276"/>
        </w:numPr>
        <w:spacing w:before="120" w:after="0"/>
        <w:ind w:left="1570" w:hanging="357"/>
      </w:pPr>
      <w:r w:rsidRPr="00192C34">
        <w:t>Prequalification Online Portal</w:t>
      </w:r>
      <w:r w:rsidR="00253DB1" w:rsidRPr="00192C34">
        <w:t xml:space="preserve"> (Queensland Department of Energy and Public Works)</w:t>
      </w:r>
      <w:r w:rsidRPr="00192C34">
        <w:t xml:space="preserve">, which enables Queensland Government users to identify prequalified suppliers from Queensland's whole-of-government register of prequalified building consultants and contractors to deliver projects based on the project size, type and </w:t>
      </w:r>
      <w:r w:rsidRPr="00192C34">
        <w:rPr>
          <w:shd w:val="clear" w:color="auto" w:fill="FFFFFF"/>
        </w:rPr>
        <w:t>location</w:t>
      </w:r>
      <w:r w:rsidRPr="00192C34">
        <w:t xml:space="preserve"> as well as the supplier's licence and capabilities;</w:t>
      </w:r>
    </w:p>
    <w:p w14:paraId="33A75D5B" w14:textId="3762D0D4" w:rsidR="4A2B45CE" w:rsidRPr="00192C34" w:rsidRDefault="4A2B45CE" w:rsidP="00D76627">
      <w:pPr>
        <w:pStyle w:val="2"/>
        <w:numPr>
          <w:ilvl w:val="0"/>
          <w:numId w:val="276"/>
        </w:numPr>
        <w:spacing w:before="120" w:after="0"/>
        <w:ind w:left="1570" w:hanging="357"/>
      </w:pPr>
      <w:r w:rsidRPr="00192C34">
        <w:t>QCase</w:t>
      </w:r>
      <w:r w:rsidRPr="00192C34" w:rsidDel="001F2D81">
        <w:t xml:space="preserve"> </w:t>
      </w:r>
      <w:r w:rsidR="00442FBD" w:rsidRPr="00192C34" w:rsidDel="001F2D81">
        <w:t>(</w:t>
      </w:r>
      <w:r w:rsidRPr="00192C34" w:rsidDel="001F2D81">
        <w:t>Queensland Courts</w:t>
      </w:r>
      <w:r w:rsidR="00442FBD" w:rsidRPr="00192C34" w:rsidDel="001F2D81">
        <w:t>)</w:t>
      </w:r>
      <w:r w:rsidR="00F1628B" w:rsidRPr="00192C34">
        <w:t>,</w:t>
      </w:r>
      <w:r w:rsidRPr="00192C34">
        <w:t xml:space="preserve"> which </w:t>
      </w:r>
      <w:r w:rsidR="05801468" w:rsidRPr="00192C34">
        <w:t xml:space="preserve">enables the legal profession, self-represented litigants, and other Magistrates Courts users to securely file, view, and manage </w:t>
      </w:r>
      <w:r w:rsidR="05801468" w:rsidRPr="00192C34">
        <w:rPr>
          <w:shd w:val="clear" w:color="auto" w:fill="FFFFFF"/>
        </w:rPr>
        <w:t>their</w:t>
      </w:r>
      <w:r w:rsidR="05801468" w:rsidRPr="00192C34">
        <w:t xml:space="preserve"> civil matters online</w:t>
      </w:r>
      <w:r w:rsidR="00F1628B" w:rsidRPr="00192C34">
        <w:t>;</w:t>
      </w:r>
    </w:p>
    <w:p w14:paraId="230D7789" w14:textId="199DD3BE" w:rsidR="0016753A" w:rsidRPr="00192C34" w:rsidRDefault="0016753A" w:rsidP="0016753A">
      <w:pPr>
        <w:pStyle w:val="2"/>
        <w:numPr>
          <w:ilvl w:val="0"/>
          <w:numId w:val="276"/>
        </w:numPr>
        <w:spacing w:before="120" w:after="0"/>
        <w:ind w:left="1570" w:hanging="357"/>
      </w:pPr>
      <w:r w:rsidRPr="00192C34">
        <w:t>QPortal</w:t>
      </w:r>
      <w:r w:rsidR="0015188C" w:rsidRPr="00192C34">
        <w:t xml:space="preserve"> (</w:t>
      </w:r>
      <w:r w:rsidR="006728C3" w:rsidRPr="00192C34">
        <w:t>Queensland Department of Resources),</w:t>
      </w:r>
      <w:r w:rsidRPr="00192C34">
        <w:t xml:space="preserve"> which enables users to access spatial and non-spatial data and services held by the Queensland Government;</w:t>
      </w:r>
    </w:p>
    <w:p w14:paraId="721E3B1B" w14:textId="77777777" w:rsidR="0016753A" w:rsidRPr="00192C34" w:rsidRDefault="0016753A" w:rsidP="0016753A">
      <w:pPr>
        <w:pStyle w:val="2"/>
        <w:numPr>
          <w:ilvl w:val="0"/>
          <w:numId w:val="276"/>
        </w:numPr>
        <w:spacing w:before="120" w:after="0"/>
        <w:ind w:left="1570" w:hanging="357"/>
      </w:pPr>
      <w:r w:rsidRPr="00192C34">
        <w:t xml:space="preserve">QRIDA </w:t>
      </w:r>
      <w:r w:rsidRPr="00192C34">
        <w:rPr>
          <w:shd w:val="clear" w:color="auto" w:fill="FFFFFF"/>
        </w:rPr>
        <w:t>Application</w:t>
      </w:r>
      <w:r w:rsidRPr="00192C34">
        <w:t xml:space="preserve"> Portal (Queensland Rural and Industry Development Authority), which enables users to submit and manage applications with the Queensland Rural and Industry Development Authority;</w:t>
      </w:r>
    </w:p>
    <w:p w14:paraId="0CCE73E5" w14:textId="77777777" w:rsidR="0016753A" w:rsidRPr="00192C34" w:rsidRDefault="0016753A" w:rsidP="0016753A">
      <w:pPr>
        <w:pStyle w:val="2"/>
        <w:numPr>
          <w:ilvl w:val="0"/>
          <w:numId w:val="276"/>
        </w:numPr>
        <w:spacing w:before="120" w:after="0"/>
        <w:ind w:left="1570" w:hanging="357"/>
      </w:pPr>
      <w:r w:rsidRPr="00192C34">
        <w:t xml:space="preserve">QRIDA MyAccount Portal (Queensland Rural and Industry Development Authority), </w:t>
      </w:r>
      <w:r w:rsidRPr="00192C34">
        <w:rPr>
          <w:shd w:val="clear" w:color="auto" w:fill="FFFFFF"/>
        </w:rPr>
        <w:t>which</w:t>
      </w:r>
      <w:r w:rsidRPr="00192C34">
        <w:t xml:space="preserve"> enables users to access loan and grant account details, including current balances, pending instalments and interest rates as well as submit changes to their personal and contact details;</w:t>
      </w:r>
    </w:p>
    <w:p w14:paraId="25932CE0" w14:textId="332FA7C4" w:rsidR="00E61796" w:rsidRPr="00192C34" w:rsidRDefault="00E61796" w:rsidP="00E61796">
      <w:pPr>
        <w:pStyle w:val="2"/>
        <w:numPr>
          <w:ilvl w:val="0"/>
          <w:numId w:val="276"/>
        </w:numPr>
        <w:spacing w:before="120" w:after="0"/>
        <w:ind w:left="1570" w:hanging="357"/>
      </w:pPr>
      <w:r w:rsidRPr="00192C34">
        <w:lastRenderedPageBreak/>
        <w:t>QSpatial Live</w:t>
      </w:r>
      <w:r w:rsidR="006728C3" w:rsidRPr="00192C34">
        <w:t xml:space="preserve"> (</w:t>
      </w:r>
      <w:r w:rsidR="00A140F9" w:rsidRPr="00192C34">
        <w:t>Queensland Department of Resources),</w:t>
      </w:r>
      <w:r w:rsidR="0034161F">
        <w:t xml:space="preserve"> </w:t>
      </w:r>
      <w:r w:rsidRPr="00192C34">
        <w:t xml:space="preserve">which enables users to access land and property mapping services in </w:t>
      </w:r>
      <w:r w:rsidRPr="00192C34">
        <w:rPr>
          <w:shd w:val="clear" w:color="auto" w:fill="FFFFFF"/>
        </w:rPr>
        <w:t>Queensland</w:t>
      </w:r>
      <w:r w:rsidRPr="00192C34">
        <w:t xml:space="preserve"> through an application;</w:t>
      </w:r>
    </w:p>
    <w:p w14:paraId="31E77539" w14:textId="415BF37C" w:rsidR="53DE3505" w:rsidRPr="00192C34" w:rsidRDefault="53DE3505" w:rsidP="00D76627">
      <w:pPr>
        <w:pStyle w:val="2"/>
        <w:numPr>
          <w:ilvl w:val="0"/>
          <w:numId w:val="276"/>
        </w:numPr>
        <w:spacing w:before="120" w:after="0"/>
        <w:ind w:left="1570" w:hanging="357"/>
      </w:pPr>
      <w:r w:rsidRPr="00192C34">
        <w:t>QTranscripts</w:t>
      </w:r>
      <w:r w:rsidR="00A140F9" w:rsidRPr="00192C34">
        <w:t xml:space="preserve"> (</w:t>
      </w:r>
      <w:r w:rsidR="00242942" w:rsidRPr="00192C34">
        <w:t>Queensland Department of Justice and Attorney-General)</w:t>
      </w:r>
      <w:r w:rsidR="00625C34" w:rsidRPr="00192C34">
        <w:t>,</w:t>
      </w:r>
      <w:r w:rsidRPr="00192C34">
        <w:t xml:space="preserve"> which </w:t>
      </w:r>
      <w:r w:rsidR="007F5A15" w:rsidRPr="00192C34">
        <w:t xml:space="preserve">enables </w:t>
      </w:r>
      <w:r w:rsidR="00FF235B" w:rsidRPr="00192C34">
        <w:t xml:space="preserve">the </w:t>
      </w:r>
      <w:r w:rsidRPr="00192C34">
        <w:rPr>
          <w:shd w:val="clear" w:color="auto" w:fill="FFFFFF"/>
        </w:rPr>
        <w:t>request</w:t>
      </w:r>
      <w:r w:rsidRPr="00192C34">
        <w:t xml:space="preserve">, tracking and receiving </w:t>
      </w:r>
      <w:r w:rsidR="00FF235B" w:rsidRPr="00192C34">
        <w:t xml:space="preserve">of </w:t>
      </w:r>
      <w:r w:rsidRPr="00192C34">
        <w:t>audio or transcripts of court proceedings within Queensland Courts</w:t>
      </w:r>
      <w:r w:rsidR="00625C34" w:rsidRPr="00192C34">
        <w:t>;</w:t>
      </w:r>
    </w:p>
    <w:p w14:paraId="545A7FBE" w14:textId="5DDA000D" w:rsidR="00E61796" w:rsidRPr="00192C34" w:rsidRDefault="00E61796" w:rsidP="00E61796">
      <w:pPr>
        <w:pStyle w:val="2"/>
        <w:numPr>
          <w:ilvl w:val="0"/>
          <w:numId w:val="276"/>
        </w:numPr>
        <w:spacing w:before="120" w:after="0"/>
        <w:ind w:left="1570" w:hanging="357"/>
      </w:pPr>
      <w:r w:rsidRPr="00192C34">
        <w:t>Queensland CTP Claim Portal</w:t>
      </w:r>
      <w:r w:rsidR="00242942" w:rsidRPr="00192C34">
        <w:t xml:space="preserve"> (Queensland Motor Accident Insurance </w:t>
      </w:r>
      <w:r w:rsidR="00242942" w:rsidRPr="00192C34">
        <w:rPr>
          <w:shd w:val="clear" w:color="auto" w:fill="FFFFFF"/>
        </w:rPr>
        <w:t>Commission)</w:t>
      </w:r>
      <w:r w:rsidRPr="00192C34">
        <w:t>, which enables users to manage compulsory third</w:t>
      </w:r>
      <w:r w:rsidR="0034161F">
        <w:t>-</w:t>
      </w:r>
      <w:r w:rsidRPr="00192C34">
        <w:t>party insurance claims;</w:t>
      </w:r>
    </w:p>
    <w:p w14:paraId="0F63038D" w14:textId="3E18502E" w:rsidR="00E61796" w:rsidRPr="00192C34" w:rsidRDefault="00E61796" w:rsidP="00E61796">
      <w:pPr>
        <w:pStyle w:val="2"/>
        <w:numPr>
          <w:ilvl w:val="0"/>
          <w:numId w:val="276"/>
        </w:numPr>
        <w:spacing w:before="120" w:after="0"/>
        <w:ind w:left="1570" w:hanging="357"/>
      </w:pPr>
      <w:r w:rsidRPr="00192C34">
        <w:t>Queensland Seniors Card</w:t>
      </w:r>
      <w:r w:rsidR="00242942" w:rsidRPr="00192C34">
        <w:t xml:space="preserve"> (Queensland Department of Transport and Main Roads)</w:t>
      </w:r>
      <w:r w:rsidRPr="00192C34">
        <w:t xml:space="preserve">, which enables users to apply for a Queensland Seniors Card; </w:t>
      </w:r>
    </w:p>
    <w:p w14:paraId="33CE42FF" w14:textId="006C49A1" w:rsidR="30C7FDCD" w:rsidRPr="00192C34" w:rsidRDefault="30C7FDCD" w:rsidP="00D76627">
      <w:pPr>
        <w:pStyle w:val="2"/>
        <w:numPr>
          <w:ilvl w:val="0"/>
          <w:numId w:val="276"/>
        </w:numPr>
        <w:spacing w:before="120" w:after="0"/>
        <w:ind w:left="1570" w:hanging="357"/>
      </w:pPr>
      <w:r w:rsidRPr="00192C34">
        <w:t>Queensland Voluntary Assisted Dying Review Board Information Management System</w:t>
      </w:r>
      <w:r w:rsidR="00182AE6">
        <w:t xml:space="preserve"> </w:t>
      </w:r>
      <w:r w:rsidR="00242942" w:rsidRPr="00192C34">
        <w:t>(Queensland Health),</w:t>
      </w:r>
      <w:r w:rsidRPr="00192C34">
        <w:t xml:space="preserve"> which </w:t>
      </w:r>
      <w:r w:rsidR="00FF235B" w:rsidRPr="00192C34">
        <w:t xml:space="preserve">enables </w:t>
      </w:r>
      <w:r w:rsidRPr="00192C34">
        <w:t>complet</w:t>
      </w:r>
      <w:r w:rsidR="00275A33" w:rsidRPr="00192C34">
        <w:t>ion</w:t>
      </w:r>
      <w:r w:rsidRPr="00192C34">
        <w:t xml:space="preserve"> and submi</w:t>
      </w:r>
      <w:r w:rsidR="00275A33" w:rsidRPr="00192C34">
        <w:t xml:space="preserve">ssion </w:t>
      </w:r>
      <w:r w:rsidR="00275A33" w:rsidRPr="00192C34">
        <w:rPr>
          <w:shd w:val="clear" w:color="auto" w:fill="FFFFFF"/>
        </w:rPr>
        <w:t>of</w:t>
      </w:r>
      <w:r w:rsidRPr="00192C34">
        <w:t xml:space="preserve"> forms to the Voluntary Assisted Dying Review Board as required by the </w:t>
      </w:r>
      <w:r w:rsidRPr="00192C34">
        <w:rPr>
          <w:i/>
        </w:rPr>
        <w:t>Voluntary Assisted Dying Act 2021</w:t>
      </w:r>
      <w:r w:rsidRPr="00192C34">
        <w:t xml:space="preserve"> (</w:t>
      </w:r>
      <w:r w:rsidR="001E2915" w:rsidRPr="00192C34">
        <w:t>Qld</w:t>
      </w:r>
      <w:r w:rsidR="00242942" w:rsidRPr="00192C34">
        <w:t>)</w:t>
      </w:r>
      <w:r w:rsidR="00625C34" w:rsidRPr="00192C34">
        <w:t>;</w:t>
      </w:r>
    </w:p>
    <w:p w14:paraId="3FAD7283" w14:textId="308ABF0F" w:rsidR="00110BF1" w:rsidRPr="00192C34" w:rsidRDefault="00110BF1" w:rsidP="00110BF1">
      <w:pPr>
        <w:pStyle w:val="2"/>
        <w:numPr>
          <w:ilvl w:val="0"/>
          <w:numId w:val="276"/>
        </w:numPr>
        <w:spacing w:before="120" w:after="0"/>
        <w:ind w:left="1570" w:hanging="357"/>
      </w:pPr>
      <w:r w:rsidRPr="00192C34">
        <w:t xml:space="preserve">Quiz – online </w:t>
      </w:r>
      <w:r w:rsidRPr="00192C34">
        <w:rPr>
          <w:shd w:val="clear" w:color="auto" w:fill="FFFFFF"/>
        </w:rPr>
        <w:t xml:space="preserve">training </w:t>
      </w:r>
      <w:r w:rsidR="00F93DEB" w:rsidRPr="00192C34">
        <w:rPr>
          <w:shd w:val="clear" w:color="auto" w:fill="FFFFFF"/>
        </w:rPr>
        <w:t>(</w:t>
      </w:r>
      <w:r w:rsidR="002B0191" w:rsidRPr="00192C34">
        <w:rPr>
          <w:shd w:val="clear" w:color="auto" w:fill="FFFFFF"/>
        </w:rPr>
        <w:t xml:space="preserve">Queensland Office of Industrial Relations), </w:t>
      </w:r>
      <w:r w:rsidRPr="00192C34">
        <w:t>which enables users to access asbestos training services;</w:t>
      </w:r>
    </w:p>
    <w:p w14:paraId="07C3F0FA" w14:textId="55D062F6" w:rsidR="00ED3F3D" w:rsidRPr="00192C34" w:rsidRDefault="00ED3F3D" w:rsidP="00ED3F3D">
      <w:pPr>
        <w:pStyle w:val="2"/>
        <w:numPr>
          <w:ilvl w:val="0"/>
          <w:numId w:val="276"/>
        </w:numPr>
        <w:spacing w:before="120" w:after="0"/>
        <w:ind w:left="1570" w:hanging="357"/>
      </w:pPr>
      <w:r w:rsidRPr="00192C34">
        <w:t xml:space="preserve">Rental Subsidy Scheme </w:t>
      </w:r>
      <w:r w:rsidR="002B0191" w:rsidRPr="00192C34">
        <w:t>(</w:t>
      </w:r>
      <w:r w:rsidR="00E93B75" w:rsidRPr="00192C34">
        <w:t>Queensland Department of Housing),</w:t>
      </w:r>
      <w:r w:rsidRPr="00192C34">
        <w:t xml:space="preserve"> which enables Queenslanders, who are facing short-term financial </w:t>
      </w:r>
      <w:r w:rsidRPr="00192C34">
        <w:rPr>
          <w:shd w:val="clear" w:color="auto" w:fill="FFFFFF"/>
        </w:rPr>
        <w:t>barriers</w:t>
      </w:r>
      <w:r w:rsidRPr="00192C34">
        <w:t xml:space="preserve"> that hinder making rent payments and sustaining tenancy in the private rental market, to apply for an assistance subsidy</w:t>
      </w:r>
      <w:r w:rsidR="00E93B75" w:rsidRPr="00192C34">
        <w:t>;</w:t>
      </w:r>
    </w:p>
    <w:p w14:paraId="4CF1D66F" w14:textId="2AB3C748" w:rsidR="006F4EBA" w:rsidRPr="00192C34" w:rsidRDefault="55BED720" w:rsidP="00D76627">
      <w:pPr>
        <w:pStyle w:val="2"/>
        <w:numPr>
          <w:ilvl w:val="0"/>
          <w:numId w:val="276"/>
        </w:numPr>
        <w:spacing w:before="120" w:after="0"/>
        <w:ind w:left="1570" w:hanging="357"/>
      </w:pPr>
      <w:r w:rsidRPr="00192C34">
        <w:t xml:space="preserve">RSHQ </w:t>
      </w:r>
      <w:r w:rsidRPr="00192C34">
        <w:rPr>
          <w:shd w:val="clear" w:color="auto" w:fill="FFFFFF"/>
        </w:rPr>
        <w:t>Enterprise</w:t>
      </w:r>
      <w:r w:rsidRPr="00192C34">
        <w:t xml:space="preserve"> Operating Solution</w:t>
      </w:r>
      <w:r w:rsidR="6D4FF238" w:rsidRPr="00192C34">
        <w:t xml:space="preserve"> </w:t>
      </w:r>
      <w:r w:rsidR="00F80929" w:rsidRPr="00192C34">
        <w:t>(Resources Safety and Health Queensland),</w:t>
      </w:r>
      <w:r w:rsidR="6D4FF238" w:rsidRPr="00192C34">
        <w:t xml:space="preserve"> </w:t>
      </w:r>
      <w:r w:rsidR="218333FF" w:rsidRPr="00192C34">
        <w:t xml:space="preserve">which enables users </w:t>
      </w:r>
      <w:r w:rsidR="6D4FF238" w:rsidRPr="00192C34">
        <w:t xml:space="preserve">to manage registration and competency for </w:t>
      </w:r>
      <w:r w:rsidR="218333FF" w:rsidRPr="00192C34">
        <w:t>m</w:t>
      </w:r>
      <w:r w:rsidR="6D4FF238" w:rsidRPr="00192C34">
        <w:t xml:space="preserve">ining related items </w:t>
      </w:r>
      <w:r w:rsidR="322FD9AC" w:rsidRPr="00192C34">
        <w:t>with Resources Safety and Health Queensland;</w:t>
      </w:r>
    </w:p>
    <w:p w14:paraId="63ECB988" w14:textId="11A6627C" w:rsidR="00ED3F3D" w:rsidRPr="00192C34" w:rsidRDefault="00ED3F3D" w:rsidP="00110BF1">
      <w:pPr>
        <w:pStyle w:val="2"/>
        <w:numPr>
          <w:ilvl w:val="0"/>
          <w:numId w:val="276"/>
        </w:numPr>
        <w:spacing w:before="120" w:after="0"/>
        <w:ind w:left="1570" w:hanging="357"/>
      </w:pPr>
      <w:r w:rsidRPr="00192C34">
        <w:t xml:space="preserve">Safe Food </w:t>
      </w:r>
      <w:r w:rsidRPr="00192C34">
        <w:rPr>
          <w:shd w:val="clear" w:color="auto" w:fill="FFFFFF"/>
        </w:rPr>
        <w:t>Production</w:t>
      </w:r>
      <w:r w:rsidRPr="00192C34">
        <w:t xml:space="preserve"> Queensland Accreditation </w:t>
      </w:r>
      <w:r w:rsidR="00A24490" w:rsidRPr="00192C34">
        <w:t>(Safe Food Production Queensland),</w:t>
      </w:r>
      <w:r w:rsidRPr="00192C34">
        <w:t xml:space="preserve"> which enables users to lodge accreditation applications to operate in Queensland in accordance with the </w:t>
      </w:r>
      <w:r w:rsidRPr="00192C34">
        <w:rPr>
          <w:i/>
          <w:iCs/>
        </w:rPr>
        <w:t>Food Production (Safety) Act 2000</w:t>
      </w:r>
      <w:r w:rsidRPr="00192C34">
        <w:t xml:space="preserve"> (Qld) and the </w:t>
      </w:r>
      <w:r w:rsidRPr="00192C34">
        <w:rPr>
          <w:i/>
          <w:iCs/>
        </w:rPr>
        <w:t xml:space="preserve">Food Production (Safety) Regulation 2014 </w:t>
      </w:r>
      <w:r w:rsidRPr="00192C34">
        <w:t>(Qld);</w:t>
      </w:r>
    </w:p>
    <w:p w14:paraId="5E72F892" w14:textId="4B4FCFC6" w:rsidR="00110BF1" w:rsidRPr="00192C34" w:rsidRDefault="00110BF1" w:rsidP="00110BF1">
      <w:pPr>
        <w:pStyle w:val="2"/>
        <w:numPr>
          <w:ilvl w:val="0"/>
          <w:numId w:val="276"/>
        </w:numPr>
        <w:spacing w:before="120" w:after="0"/>
        <w:ind w:left="1570" w:hanging="357"/>
      </w:pPr>
      <w:r w:rsidRPr="00192C34">
        <w:t>Skills Maintenance Portal</w:t>
      </w:r>
      <w:r w:rsidR="00B559B1" w:rsidRPr="00192C34">
        <w:t xml:space="preserve"> (Queensland Office of Industrial Relations)</w:t>
      </w:r>
      <w:r w:rsidRPr="00192C34">
        <w:t xml:space="preserve">, which enables electrical workers to satisfy the skills maintenance requirements of worker </w:t>
      </w:r>
      <w:r w:rsidRPr="00192C34">
        <w:rPr>
          <w:shd w:val="clear" w:color="auto" w:fill="FFFFFF"/>
        </w:rPr>
        <w:t>licence</w:t>
      </w:r>
      <w:r w:rsidRPr="00192C34">
        <w:t xml:space="preserve"> renewal prescribed by the </w:t>
      </w:r>
      <w:r w:rsidRPr="00192C34">
        <w:rPr>
          <w:i/>
        </w:rPr>
        <w:t>Electrical Safety Regulation 2013</w:t>
      </w:r>
      <w:r w:rsidRPr="00192C34">
        <w:t xml:space="preserve"> (Qld);</w:t>
      </w:r>
    </w:p>
    <w:p w14:paraId="1081596D" w14:textId="6349842D" w:rsidR="00803CA3" w:rsidRPr="00192C34" w:rsidRDefault="00803CA3" w:rsidP="00803CA3">
      <w:pPr>
        <w:pStyle w:val="2"/>
        <w:numPr>
          <w:ilvl w:val="0"/>
          <w:numId w:val="276"/>
        </w:numPr>
        <w:spacing w:before="120" w:after="0"/>
        <w:ind w:left="1570" w:hanging="357"/>
      </w:pPr>
      <w:r w:rsidRPr="00192C34">
        <w:t xml:space="preserve">Smoking Products Supplier Licensing Scheme </w:t>
      </w:r>
      <w:r w:rsidR="00B559B1" w:rsidRPr="00192C34">
        <w:t>(</w:t>
      </w:r>
      <w:r w:rsidR="00925ECE" w:rsidRPr="00192C34">
        <w:t>Queensland Health)</w:t>
      </w:r>
      <w:r w:rsidRPr="00192C34">
        <w:t xml:space="preserve"> which enables smoking product suppliers to apply for registration </w:t>
      </w:r>
      <w:r w:rsidRPr="00192C34">
        <w:rPr>
          <w:shd w:val="clear" w:color="auto" w:fill="FFFFFF"/>
        </w:rPr>
        <w:t>through</w:t>
      </w:r>
      <w:r w:rsidRPr="00192C34">
        <w:t xml:space="preserve"> an online portal;</w:t>
      </w:r>
    </w:p>
    <w:p w14:paraId="076172A6" w14:textId="2CE4A08B" w:rsidR="003D6AF2" w:rsidRPr="00192C34" w:rsidRDefault="003D6AF2" w:rsidP="00D76627">
      <w:pPr>
        <w:pStyle w:val="2"/>
        <w:numPr>
          <w:ilvl w:val="0"/>
          <w:numId w:val="276"/>
        </w:numPr>
        <w:spacing w:before="120" w:after="0"/>
        <w:ind w:left="1570" w:hanging="357"/>
      </w:pPr>
      <w:r w:rsidRPr="00192C34">
        <w:t xml:space="preserve">Spatial </w:t>
      </w:r>
      <w:r w:rsidRPr="00192C34">
        <w:rPr>
          <w:shd w:val="clear" w:color="auto" w:fill="FFFFFF"/>
        </w:rPr>
        <w:t>Portal</w:t>
      </w:r>
      <w:r w:rsidR="00D66C09" w:rsidRPr="00192C34">
        <w:rPr>
          <w:shd w:val="clear" w:color="auto" w:fill="FFFFFF"/>
        </w:rPr>
        <w:t xml:space="preserve"> </w:t>
      </w:r>
      <w:r w:rsidR="00925ECE" w:rsidRPr="00192C34">
        <w:rPr>
          <w:shd w:val="clear" w:color="auto" w:fill="FFFFFF"/>
        </w:rPr>
        <w:t>(</w:t>
      </w:r>
      <w:r w:rsidR="009A3B6C" w:rsidRPr="00192C34">
        <w:rPr>
          <w:shd w:val="clear" w:color="auto" w:fill="FFFFFF"/>
        </w:rPr>
        <w:t>Queensland Department of Resources),</w:t>
      </w:r>
      <w:r w:rsidR="00D66C09" w:rsidRPr="00192C34">
        <w:t xml:space="preserve"> </w:t>
      </w:r>
      <w:r w:rsidR="00744221" w:rsidRPr="00192C34">
        <w:t xml:space="preserve">which enables users </w:t>
      </w:r>
      <w:r w:rsidR="00D66C09" w:rsidRPr="00192C34">
        <w:t xml:space="preserve">to access land and property mapping services </w:t>
      </w:r>
      <w:r w:rsidR="00744221" w:rsidRPr="00192C34">
        <w:t xml:space="preserve">in </w:t>
      </w:r>
      <w:r w:rsidR="00D66C09" w:rsidRPr="00192C34">
        <w:t>Queensland</w:t>
      </w:r>
      <w:r w:rsidR="00B14E25" w:rsidRPr="00192C34">
        <w:t>;</w:t>
      </w:r>
    </w:p>
    <w:p w14:paraId="107B7334" w14:textId="41FC1BBD" w:rsidR="003D6AF2" w:rsidRPr="00192C34" w:rsidRDefault="003D6AF2" w:rsidP="00D76627">
      <w:pPr>
        <w:pStyle w:val="2"/>
        <w:numPr>
          <w:ilvl w:val="0"/>
          <w:numId w:val="276"/>
        </w:numPr>
        <w:spacing w:before="120" w:after="0"/>
        <w:ind w:left="1570" w:hanging="357"/>
      </w:pPr>
      <w:r w:rsidRPr="00192C34">
        <w:t>Thrive</w:t>
      </w:r>
      <w:r w:rsidR="005A57A8" w:rsidRPr="00192C34">
        <w:t xml:space="preserve"> </w:t>
      </w:r>
      <w:r w:rsidR="009A3B6C" w:rsidRPr="00192C34">
        <w:t>(</w:t>
      </w:r>
      <w:r w:rsidR="005555E3" w:rsidRPr="00192C34">
        <w:t>Queensland Health)</w:t>
      </w:r>
      <w:r w:rsidR="009A3B6C" w:rsidRPr="00192C34">
        <w:t xml:space="preserve">, </w:t>
      </w:r>
      <w:r w:rsidR="00E8306C" w:rsidRPr="00192C34">
        <w:t xml:space="preserve">which </w:t>
      </w:r>
      <w:r w:rsidR="00E8306C" w:rsidRPr="00192C34">
        <w:rPr>
          <w:shd w:val="clear" w:color="auto" w:fill="FFFFFF"/>
        </w:rPr>
        <w:t>enables</w:t>
      </w:r>
      <w:r w:rsidR="00E8306C" w:rsidRPr="00192C34">
        <w:t xml:space="preserve"> patients to </w:t>
      </w:r>
      <w:r w:rsidR="001050EB" w:rsidRPr="00192C34">
        <w:t xml:space="preserve">access services through an online </w:t>
      </w:r>
      <w:r w:rsidR="005A57A8" w:rsidRPr="00192C34">
        <w:t>platform</w:t>
      </w:r>
      <w:r w:rsidR="001050EB" w:rsidRPr="00192C34">
        <w:t>;</w:t>
      </w:r>
    </w:p>
    <w:p w14:paraId="4CB265D2" w14:textId="4A678779" w:rsidR="00D56EDF" w:rsidRPr="00192C34" w:rsidRDefault="00D56EDF" w:rsidP="00D76627">
      <w:pPr>
        <w:pStyle w:val="2"/>
        <w:numPr>
          <w:ilvl w:val="0"/>
          <w:numId w:val="276"/>
        </w:numPr>
        <w:spacing w:before="120" w:after="0"/>
        <w:ind w:left="1570" w:hanging="357"/>
      </w:pPr>
      <w:r w:rsidRPr="00192C34">
        <w:t>WaterIQ Customer Portal</w:t>
      </w:r>
      <w:r w:rsidR="00940E1A" w:rsidRPr="00192C34">
        <w:t xml:space="preserve"> </w:t>
      </w:r>
      <w:r w:rsidR="005555E3" w:rsidRPr="00192C34">
        <w:t>(</w:t>
      </w:r>
      <w:r w:rsidR="001410F4" w:rsidRPr="00192C34">
        <w:t>Queensland Department of Regional Development, Manufacturing and Water),</w:t>
      </w:r>
      <w:r w:rsidR="00940E1A" w:rsidRPr="00192C34">
        <w:t xml:space="preserve"> </w:t>
      </w:r>
      <w:r w:rsidR="006229DF" w:rsidRPr="00192C34">
        <w:t xml:space="preserve">which enables </w:t>
      </w:r>
      <w:r w:rsidR="00940E1A" w:rsidRPr="00192C34">
        <w:t xml:space="preserve">water entitlement holders to report faulty meters, </w:t>
      </w:r>
      <w:r w:rsidR="00940E1A" w:rsidRPr="00192C34">
        <w:rPr>
          <w:shd w:val="clear" w:color="auto" w:fill="FFFFFF"/>
        </w:rPr>
        <w:t>view</w:t>
      </w:r>
      <w:r w:rsidR="00940E1A" w:rsidRPr="00192C34">
        <w:t xml:space="preserve"> details about their authorisations and works, and access notifications from the Queensland Department of Regional Development, Manufacturing and Water</w:t>
      </w:r>
      <w:r w:rsidR="006229DF" w:rsidRPr="00192C34">
        <w:t>;</w:t>
      </w:r>
      <w:r w:rsidR="00803CA3" w:rsidRPr="00192C34">
        <w:t xml:space="preserve"> and</w:t>
      </w:r>
    </w:p>
    <w:p w14:paraId="53EA8738" w14:textId="386ADF08" w:rsidR="00327BFE" w:rsidRPr="00192C34" w:rsidRDefault="006228F1" w:rsidP="00D76627">
      <w:pPr>
        <w:pStyle w:val="2"/>
        <w:numPr>
          <w:ilvl w:val="0"/>
          <w:numId w:val="276"/>
        </w:numPr>
        <w:spacing w:before="120" w:after="0"/>
        <w:ind w:left="1570" w:hanging="357"/>
      </w:pPr>
      <w:r w:rsidRPr="00192C34">
        <w:lastRenderedPageBreak/>
        <w:t>YouFor2032</w:t>
      </w:r>
      <w:r w:rsidR="008C1FBB" w:rsidRPr="00192C34">
        <w:t xml:space="preserve"> </w:t>
      </w:r>
      <w:r w:rsidR="001410F4" w:rsidRPr="00192C34">
        <w:t>(</w:t>
      </w:r>
      <w:r w:rsidR="00A811A0" w:rsidRPr="00192C34">
        <w:t>Queensland Academy of Sport),</w:t>
      </w:r>
      <w:r w:rsidR="008C1FBB" w:rsidRPr="00192C34">
        <w:t xml:space="preserve"> which </w:t>
      </w:r>
      <w:r w:rsidR="003E6ABF" w:rsidRPr="00192C34">
        <w:t xml:space="preserve">provides access to an application to assist </w:t>
      </w:r>
      <w:r w:rsidR="008C1FBB" w:rsidRPr="00192C34">
        <w:t xml:space="preserve">users to </w:t>
      </w:r>
      <w:r w:rsidR="00DE389E" w:rsidRPr="00192C34">
        <w:t xml:space="preserve">identify </w:t>
      </w:r>
      <w:r w:rsidR="00203002" w:rsidRPr="00192C34">
        <w:t>sport</w:t>
      </w:r>
      <w:r w:rsidR="00DE389E" w:rsidRPr="00192C34">
        <w:t>ing</w:t>
      </w:r>
      <w:r w:rsidR="00203002" w:rsidRPr="00192C34">
        <w:t xml:space="preserve"> talent </w:t>
      </w:r>
      <w:r w:rsidR="00037F47" w:rsidRPr="00192C34">
        <w:t>in multiple sports</w:t>
      </w:r>
      <w:r w:rsidR="00803CA3" w:rsidRPr="00192C34">
        <w:t>.</w:t>
      </w:r>
    </w:p>
    <w:p w14:paraId="24E691B2" w14:textId="759924E1" w:rsidR="00FD7FCC" w:rsidRPr="00192C34" w:rsidRDefault="006125F6" w:rsidP="00D76627">
      <w:pPr>
        <w:pStyle w:val="ListParagraph"/>
        <w:numPr>
          <w:ilvl w:val="1"/>
          <w:numId w:val="510"/>
        </w:numPr>
        <w:spacing w:before="130"/>
        <w:ind w:left="851" w:hanging="851"/>
      </w:pPr>
      <w:r w:rsidRPr="00192C34">
        <w:t xml:space="preserve">Item </w:t>
      </w:r>
      <w:r w:rsidR="00DF3075" w:rsidRPr="00192C34">
        <w:t>2</w:t>
      </w:r>
      <w:r w:rsidR="00A3066E">
        <w:t>5</w:t>
      </w:r>
      <w:r w:rsidR="00DF3075" w:rsidRPr="00192C34">
        <w:t xml:space="preserve"> </w:t>
      </w:r>
      <w:r w:rsidRPr="00192C34">
        <w:t xml:space="preserve">of Table 2 </w:t>
      </w:r>
      <w:r w:rsidR="00536B32" w:rsidRPr="00192C34">
        <w:t>specifies</w:t>
      </w:r>
      <w:r w:rsidRPr="00192C34">
        <w:t xml:space="preserve"> </w:t>
      </w:r>
      <w:r w:rsidR="00702942" w:rsidRPr="00192C34">
        <w:t>Services Australia</w:t>
      </w:r>
      <w:r w:rsidRPr="00192C34">
        <w:t xml:space="preserve"> </w:t>
      </w:r>
      <w:r w:rsidR="00CF7065" w:rsidRPr="00192C34">
        <w:t>as an entity</w:t>
      </w:r>
      <w:r w:rsidR="00536B32" w:rsidRPr="00192C34">
        <w:t xml:space="preserve"> taken</w:t>
      </w:r>
      <w:r w:rsidRPr="00192C34">
        <w:t xml:space="preserve"> to have been approved to participate in the AGDIS as a participating relying party</w:t>
      </w:r>
      <w:r w:rsidR="00702942" w:rsidRPr="00192C34">
        <w:t xml:space="preserve"> </w:t>
      </w:r>
      <w:r w:rsidR="00685F00" w:rsidRPr="00192C34">
        <w:t>to provide</w:t>
      </w:r>
      <w:r w:rsidR="00702942" w:rsidRPr="00192C34">
        <w:t xml:space="preserve"> </w:t>
      </w:r>
      <w:r w:rsidRPr="00192C34">
        <w:t>the service</w:t>
      </w:r>
      <w:r w:rsidR="00685F00" w:rsidRPr="00192C34">
        <w:t>s</w:t>
      </w:r>
      <w:r w:rsidRPr="00192C34">
        <w:t xml:space="preserve"> known as</w:t>
      </w:r>
      <w:r w:rsidR="00FD7FCC" w:rsidRPr="00192C34">
        <w:t xml:space="preserve"> Provider Digital Access, which is an online identity verification and authentication system that enables users to access a range of government online services for providers including services for health providers (Medicare Online, Practice Incentives Program etc), education providers (Child Care Subsidy, etc.), NDIS Providers, Centrelink providers and Australian Government Department of Veterans’ Affairs providers.</w:t>
      </w:r>
    </w:p>
    <w:p w14:paraId="76081FCC" w14:textId="0F28B0AC" w:rsidR="001E1710" w:rsidRPr="00192C34" w:rsidRDefault="001E1710" w:rsidP="00D76627">
      <w:pPr>
        <w:pStyle w:val="ListParagraph"/>
        <w:numPr>
          <w:ilvl w:val="1"/>
          <w:numId w:val="510"/>
        </w:numPr>
        <w:spacing w:before="130"/>
        <w:ind w:left="851" w:hanging="851"/>
      </w:pPr>
      <w:r w:rsidRPr="00192C34">
        <w:t>Item 2</w:t>
      </w:r>
      <w:r w:rsidR="00A3066E">
        <w:t>5</w:t>
      </w:r>
      <w:r w:rsidRPr="00192C34">
        <w:t xml:space="preserve"> of Table 2 also </w:t>
      </w:r>
      <w:r w:rsidR="00536B32" w:rsidRPr="00192C34">
        <w:t>specifies</w:t>
      </w:r>
      <w:r w:rsidRPr="00192C34">
        <w:t xml:space="preserve"> </w:t>
      </w:r>
      <w:r w:rsidR="00EC2A97" w:rsidRPr="00192C34">
        <w:rPr>
          <w:shd w:val="clear" w:color="auto" w:fill="FFFFFF"/>
        </w:rPr>
        <w:t xml:space="preserve">Services Australia </w:t>
      </w:r>
      <w:r w:rsidR="00CF7065" w:rsidRPr="00192C34">
        <w:rPr>
          <w:shd w:val="clear" w:color="auto" w:fill="FFFFFF"/>
        </w:rPr>
        <w:t>as an entity</w:t>
      </w:r>
      <w:r w:rsidR="00536B32" w:rsidRPr="00192C34">
        <w:rPr>
          <w:shd w:val="clear" w:color="auto" w:fill="FFFFFF"/>
        </w:rPr>
        <w:t xml:space="preserve"> taken</w:t>
      </w:r>
      <w:r w:rsidRPr="00192C34">
        <w:rPr>
          <w:shd w:val="clear" w:color="auto" w:fill="FFFFFF"/>
        </w:rPr>
        <w:t xml:space="preserve"> to have been </w:t>
      </w:r>
      <w:r w:rsidRPr="00192C34">
        <w:t>approved</w:t>
      </w:r>
      <w:r w:rsidRPr="00192C34">
        <w:rPr>
          <w:shd w:val="clear" w:color="auto" w:fill="FFFFFF"/>
        </w:rPr>
        <w:t xml:space="preserve"> </w:t>
      </w:r>
      <w:r w:rsidR="0000520C" w:rsidRPr="00192C34">
        <w:rPr>
          <w:shd w:val="clear" w:color="auto" w:fill="FFFFFF"/>
        </w:rPr>
        <w:t xml:space="preserve">(as </w:t>
      </w:r>
      <w:r w:rsidR="003A7B3B" w:rsidRPr="00192C34">
        <w:rPr>
          <w:shd w:val="clear" w:color="auto" w:fill="FFFFFF"/>
        </w:rPr>
        <w:t>the</w:t>
      </w:r>
      <w:r w:rsidR="0000520C" w:rsidRPr="00192C34">
        <w:rPr>
          <w:shd w:val="clear" w:color="auto" w:fill="FFFFFF"/>
        </w:rPr>
        <w:t xml:space="preserve"> participating relying party) </w:t>
      </w:r>
      <w:r w:rsidR="002F3946" w:rsidRPr="00192C34">
        <w:rPr>
          <w:shd w:val="clear" w:color="auto" w:fill="FFFFFF"/>
        </w:rPr>
        <w:t>to</w:t>
      </w:r>
      <w:r w:rsidR="009719E5" w:rsidRPr="00192C34">
        <w:rPr>
          <w:shd w:val="clear" w:color="auto" w:fill="FFFFFF"/>
        </w:rPr>
        <w:t xml:space="preserve"> </w:t>
      </w:r>
      <w:r w:rsidRPr="00192C34">
        <w:rPr>
          <w:shd w:val="clear" w:color="auto" w:fill="FFFFFF"/>
        </w:rPr>
        <w:t>provide</w:t>
      </w:r>
      <w:r w:rsidR="002F3946" w:rsidRPr="00192C34">
        <w:rPr>
          <w:shd w:val="clear" w:color="auto" w:fill="FFFFFF"/>
        </w:rPr>
        <w:t xml:space="preserve">, on behalf of the relying parties </w:t>
      </w:r>
      <w:r w:rsidR="00363C76" w:rsidRPr="00192C34">
        <w:rPr>
          <w:shd w:val="clear" w:color="auto" w:fill="FFFFFF"/>
        </w:rPr>
        <w:t xml:space="preserve">referenced </w:t>
      </w:r>
      <w:r w:rsidR="002F3946" w:rsidRPr="00192C34">
        <w:rPr>
          <w:shd w:val="clear" w:color="auto" w:fill="FFFFFF"/>
        </w:rPr>
        <w:t>in brackets,</w:t>
      </w:r>
      <w:r w:rsidRPr="00192C34">
        <w:rPr>
          <w:shd w:val="clear" w:color="auto" w:fill="FFFFFF"/>
        </w:rPr>
        <w:t xml:space="preserve"> access</w:t>
      </w:r>
      <w:r w:rsidR="00CB7956" w:rsidRPr="00192C34">
        <w:rPr>
          <w:shd w:val="clear" w:color="auto" w:fill="FFFFFF"/>
        </w:rPr>
        <w:t xml:space="preserve"> to the following services</w:t>
      </w:r>
      <w:r w:rsidR="00EC2A97" w:rsidRPr="00192C34">
        <w:rPr>
          <w:shd w:val="clear" w:color="auto" w:fill="FFFFFF"/>
        </w:rPr>
        <w:t>:</w:t>
      </w:r>
    </w:p>
    <w:p w14:paraId="2877491C" w14:textId="04EBA9E3" w:rsidR="0004594D" w:rsidRPr="00192C34" w:rsidRDefault="0004594D" w:rsidP="0004594D">
      <w:pPr>
        <w:pStyle w:val="2"/>
        <w:numPr>
          <w:ilvl w:val="0"/>
          <w:numId w:val="276"/>
        </w:numPr>
        <w:spacing w:before="120" w:after="0"/>
        <w:ind w:left="1570" w:hanging="357"/>
        <w:rPr>
          <w:color w:val="000000" w:themeColor="text1"/>
          <w:szCs w:val="24"/>
        </w:rPr>
      </w:pPr>
      <w:r w:rsidRPr="00192C34">
        <w:rPr>
          <w:color w:val="000000" w:themeColor="text1"/>
          <w:szCs w:val="24"/>
        </w:rPr>
        <w:t>Aged Care Provider Portal (Australian Government Department of Health and Aged Care)</w:t>
      </w:r>
      <w:r w:rsidR="003A7B3B" w:rsidRPr="00192C34">
        <w:rPr>
          <w:color w:val="000000" w:themeColor="text1"/>
          <w:szCs w:val="24"/>
        </w:rPr>
        <w:t>,</w:t>
      </w:r>
      <w:r w:rsidRPr="00192C34">
        <w:rPr>
          <w:color w:val="000000" w:themeColor="text1"/>
          <w:szCs w:val="24"/>
        </w:rPr>
        <w:t xml:space="preserve"> </w:t>
      </w:r>
      <w:r w:rsidRPr="00192C34">
        <w:rPr>
          <w:shd w:val="clear" w:color="auto" w:fill="FFFFFF"/>
        </w:rPr>
        <w:t>which</w:t>
      </w:r>
      <w:r w:rsidRPr="00192C34">
        <w:rPr>
          <w:color w:val="000000" w:themeColor="text1"/>
          <w:szCs w:val="24"/>
        </w:rPr>
        <w:t xml:space="preserve"> </w:t>
      </w:r>
      <w:r w:rsidRPr="00192C34">
        <w:rPr>
          <w:shd w:val="clear" w:color="auto" w:fill="FFFFFF"/>
        </w:rPr>
        <w:t>enables aged care providers to make claims for aged care subsidies and supplements for home care, residential care, transition care, and short-term restorative care</w:t>
      </w:r>
      <w:r w:rsidRPr="00192C34">
        <w:rPr>
          <w:color w:val="000000" w:themeColor="text1"/>
          <w:szCs w:val="24"/>
        </w:rPr>
        <w:t>;</w:t>
      </w:r>
    </w:p>
    <w:p w14:paraId="22F3E7B0" w14:textId="77777777" w:rsidR="0004594D" w:rsidRPr="00192C34" w:rsidRDefault="0004594D" w:rsidP="0004594D">
      <w:pPr>
        <w:pStyle w:val="2"/>
        <w:numPr>
          <w:ilvl w:val="0"/>
          <w:numId w:val="276"/>
        </w:numPr>
        <w:spacing w:before="120" w:after="0"/>
        <w:ind w:left="1570" w:hanging="357"/>
        <w:rPr>
          <w:color w:val="000000" w:themeColor="text1"/>
          <w:szCs w:val="24"/>
        </w:rPr>
      </w:pPr>
      <w:r w:rsidRPr="00192C34">
        <w:rPr>
          <w:color w:val="000000" w:themeColor="text1"/>
          <w:szCs w:val="24"/>
        </w:rPr>
        <w:t xml:space="preserve">Australian Immunisation Register (Australian Government Department of Health and Aged Care), which </w:t>
      </w:r>
      <w:r w:rsidRPr="00192C34">
        <w:rPr>
          <w:shd w:val="clear" w:color="auto" w:fill="FFFFFF"/>
        </w:rPr>
        <w:t>enables users to view their immunisation history as recorded on the Australian Immunisation Register, being the national register of vaccines administered to people in Australia</w:t>
      </w:r>
      <w:r w:rsidRPr="00192C34">
        <w:rPr>
          <w:color w:val="000000" w:themeColor="text1"/>
          <w:szCs w:val="24"/>
        </w:rPr>
        <w:t>;</w:t>
      </w:r>
    </w:p>
    <w:p w14:paraId="2C6685F7" w14:textId="058D4463" w:rsidR="0004594D" w:rsidRPr="00192C34" w:rsidRDefault="0004594D" w:rsidP="0004594D">
      <w:pPr>
        <w:pStyle w:val="ListParagraph"/>
        <w:numPr>
          <w:ilvl w:val="0"/>
          <w:numId w:val="276"/>
        </w:numPr>
        <w:spacing w:before="120" w:after="0"/>
        <w:ind w:left="1570" w:hanging="357"/>
        <w:rPr>
          <w:color w:val="000000" w:themeColor="text1"/>
          <w:szCs w:val="24"/>
        </w:rPr>
      </w:pPr>
      <w:r w:rsidRPr="00192C34">
        <w:rPr>
          <w:color w:val="000000" w:themeColor="text1"/>
          <w:szCs w:val="24"/>
        </w:rPr>
        <w:t>Business Hub</w:t>
      </w:r>
      <w:r w:rsidR="00876B32" w:rsidRPr="00192C34">
        <w:rPr>
          <w:color w:val="000000" w:themeColor="text1"/>
          <w:szCs w:val="24"/>
        </w:rPr>
        <w:t xml:space="preserve"> (Services Australia)</w:t>
      </w:r>
      <w:r w:rsidRPr="00192C34">
        <w:rPr>
          <w:color w:val="000000" w:themeColor="text1"/>
          <w:szCs w:val="24"/>
        </w:rPr>
        <w:t xml:space="preserve">, which </w:t>
      </w:r>
      <w:r w:rsidRPr="00192C34">
        <w:rPr>
          <w:shd w:val="clear" w:color="auto" w:fill="FFFFFF"/>
        </w:rPr>
        <w:t>enables businesses to access services provided by Services Australia including the paid parental leave scheme</w:t>
      </w:r>
      <w:r w:rsidRPr="00192C34">
        <w:rPr>
          <w:color w:val="000000" w:themeColor="text1"/>
          <w:szCs w:val="24"/>
        </w:rPr>
        <w:t>;</w:t>
      </w:r>
    </w:p>
    <w:p w14:paraId="21E05EA8" w14:textId="0F40DEEC" w:rsidR="00D44231" w:rsidRPr="00192C34" w:rsidRDefault="00D44231" w:rsidP="00D44231">
      <w:pPr>
        <w:pStyle w:val="2"/>
        <w:numPr>
          <w:ilvl w:val="0"/>
          <w:numId w:val="276"/>
        </w:numPr>
        <w:spacing w:before="120" w:after="0"/>
        <w:ind w:left="1570" w:hanging="357"/>
        <w:rPr>
          <w:color w:val="000000" w:themeColor="text1"/>
          <w:szCs w:val="24"/>
        </w:rPr>
      </w:pPr>
      <w:r w:rsidRPr="00192C34">
        <w:rPr>
          <w:color w:val="000000" w:themeColor="text1"/>
          <w:szCs w:val="24"/>
        </w:rPr>
        <w:t xml:space="preserve">Child Care Subsidy Provider Entry Point (Australian Government Department of </w:t>
      </w:r>
      <w:r w:rsidRPr="00192C34">
        <w:rPr>
          <w:shd w:val="clear" w:color="auto" w:fill="FFFFFF"/>
        </w:rPr>
        <w:t>Education</w:t>
      </w:r>
      <w:r w:rsidRPr="00192C34">
        <w:rPr>
          <w:color w:val="000000" w:themeColor="text1"/>
          <w:szCs w:val="24"/>
        </w:rPr>
        <w:t xml:space="preserve">), which </w:t>
      </w:r>
      <w:r w:rsidRPr="00192C34">
        <w:rPr>
          <w:shd w:val="clear" w:color="auto" w:fill="FFFFFF"/>
        </w:rPr>
        <w:t>enables childcare providers to apply to become an approved provider, update staff and organisation details, create session reports and enrolments, and view entitlements and payments</w:t>
      </w:r>
      <w:r w:rsidRPr="00192C34">
        <w:rPr>
          <w:color w:val="000000" w:themeColor="text1"/>
          <w:szCs w:val="24"/>
        </w:rPr>
        <w:t>;</w:t>
      </w:r>
    </w:p>
    <w:p w14:paraId="087F2F5F" w14:textId="77777777" w:rsidR="00D44231" w:rsidRPr="00192C34" w:rsidRDefault="00D44231" w:rsidP="00D44231">
      <w:pPr>
        <w:pStyle w:val="2"/>
        <w:numPr>
          <w:ilvl w:val="0"/>
          <w:numId w:val="276"/>
        </w:numPr>
        <w:spacing w:before="120" w:after="0"/>
        <w:ind w:left="1570" w:hanging="357"/>
        <w:rPr>
          <w:color w:val="000000" w:themeColor="text1"/>
          <w:szCs w:val="24"/>
        </w:rPr>
      </w:pPr>
      <w:r w:rsidRPr="00192C34">
        <w:rPr>
          <w:color w:val="000000" w:themeColor="text1"/>
          <w:szCs w:val="24"/>
        </w:rPr>
        <w:t xml:space="preserve">DVA </w:t>
      </w:r>
      <w:r w:rsidRPr="00192C34">
        <w:rPr>
          <w:shd w:val="clear" w:color="auto" w:fill="FFFFFF"/>
        </w:rPr>
        <w:t>Webclaim</w:t>
      </w:r>
      <w:r w:rsidRPr="00192C34">
        <w:rPr>
          <w:color w:val="000000" w:themeColor="text1"/>
          <w:szCs w:val="24"/>
        </w:rPr>
        <w:t xml:space="preserve"> (Australian Government </w:t>
      </w:r>
      <w:r w:rsidRPr="00192C34">
        <w:rPr>
          <w:shd w:val="clear" w:color="auto" w:fill="FFFFFF"/>
        </w:rPr>
        <w:t>Department of Veterans’ Affairs), which enables Department of Veterans’ Affairs’ providers to lodge claims for payment after treating an eligible Veteran Card holder without their signature, receive payment and cancel or amend claims with the Department of Veterans’ Affairs</w:t>
      </w:r>
      <w:r w:rsidRPr="00192C34">
        <w:rPr>
          <w:color w:val="000000" w:themeColor="text1"/>
          <w:szCs w:val="24"/>
        </w:rPr>
        <w:t>;</w:t>
      </w:r>
    </w:p>
    <w:p w14:paraId="1248FC19" w14:textId="77777777" w:rsidR="00D44231" w:rsidRPr="00192C34" w:rsidRDefault="00D44231" w:rsidP="00D44231">
      <w:pPr>
        <w:pStyle w:val="2"/>
        <w:numPr>
          <w:ilvl w:val="0"/>
          <w:numId w:val="276"/>
        </w:numPr>
        <w:spacing w:before="120" w:after="0"/>
        <w:ind w:left="1570" w:hanging="357"/>
        <w:rPr>
          <w:color w:val="000000" w:themeColor="text1"/>
          <w:szCs w:val="24"/>
        </w:rPr>
      </w:pPr>
      <w:r w:rsidRPr="00192C34">
        <w:rPr>
          <w:color w:val="000000" w:themeColor="text1"/>
          <w:szCs w:val="24"/>
        </w:rPr>
        <w:t xml:space="preserve">Ex-Service Organisation Portal (Australian Government </w:t>
      </w:r>
      <w:r w:rsidRPr="00192C34">
        <w:rPr>
          <w:shd w:val="clear" w:color="auto" w:fill="FFFFFF"/>
        </w:rPr>
        <w:t>Department of Veterans’ Affairs),</w:t>
      </w:r>
      <w:r w:rsidRPr="00192C34">
        <w:rPr>
          <w:color w:val="000000" w:themeColor="text1"/>
          <w:szCs w:val="24"/>
        </w:rPr>
        <w:t xml:space="preserve"> which enables </w:t>
      </w:r>
      <w:r w:rsidRPr="00192C34">
        <w:rPr>
          <w:shd w:val="clear" w:color="auto" w:fill="FFFFFF"/>
        </w:rPr>
        <w:t>organisations that provides pensions and advocacy service to the veterans to check claimants’ claim history and track progress of claims and reviews</w:t>
      </w:r>
      <w:r w:rsidRPr="00192C34">
        <w:rPr>
          <w:color w:val="000000" w:themeColor="text1"/>
          <w:szCs w:val="24"/>
        </w:rPr>
        <w:t>;</w:t>
      </w:r>
    </w:p>
    <w:p w14:paraId="742E20A1" w14:textId="57F0CFC3" w:rsidR="0004594D" w:rsidRPr="00192C34" w:rsidRDefault="0004594D" w:rsidP="0004594D">
      <w:pPr>
        <w:pStyle w:val="2"/>
        <w:numPr>
          <w:ilvl w:val="0"/>
          <w:numId w:val="276"/>
        </w:numPr>
        <w:spacing w:before="120" w:after="0"/>
        <w:ind w:left="1570" w:hanging="357"/>
        <w:rPr>
          <w:color w:val="000000" w:themeColor="text1"/>
          <w:szCs w:val="24"/>
        </w:rPr>
      </w:pPr>
      <w:r w:rsidRPr="00192C34">
        <w:rPr>
          <w:color w:val="000000" w:themeColor="text1"/>
          <w:szCs w:val="24"/>
        </w:rPr>
        <w:t>Health Professional Online Services</w:t>
      </w:r>
      <w:r w:rsidR="00ED58FC" w:rsidRPr="00192C34">
        <w:rPr>
          <w:color w:val="000000" w:themeColor="text1"/>
          <w:szCs w:val="24"/>
        </w:rPr>
        <w:t xml:space="preserve"> (Services Australia)</w:t>
      </w:r>
      <w:r w:rsidRPr="00192C34">
        <w:rPr>
          <w:color w:val="000000" w:themeColor="text1"/>
          <w:szCs w:val="24"/>
        </w:rPr>
        <w:t xml:space="preserve">, which </w:t>
      </w:r>
      <w:r w:rsidRPr="00192C34">
        <w:rPr>
          <w:shd w:val="clear" w:color="auto" w:fill="FFFFFF"/>
        </w:rPr>
        <w:t>enables health professionals and their delegates access online claiming, view reports, manage their details, access patient information, and communicate with Services Australia</w:t>
      </w:r>
      <w:r w:rsidRPr="00192C34">
        <w:rPr>
          <w:color w:val="000000" w:themeColor="text1"/>
          <w:szCs w:val="24"/>
        </w:rPr>
        <w:t>;</w:t>
      </w:r>
    </w:p>
    <w:p w14:paraId="01AC21F5" w14:textId="77777777" w:rsidR="00D44231" w:rsidRPr="00192C34" w:rsidRDefault="00D44231" w:rsidP="00D44231">
      <w:pPr>
        <w:pStyle w:val="2"/>
        <w:numPr>
          <w:ilvl w:val="0"/>
          <w:numId w:val="276"/>
        </w:numPr>
        <w:spacing w:before="120" w:after="0"/>
        <w:ind w:left="1570" w:hanging="357"/>
        <w:rPr>
          <w:color w:val="000000" w:themeColor="text1"/>
          <w:szCs w:val="24"/>
        </w:rPr>
      </w:pPr>
      <w:r w:rsidRPr="00192C34">
        <w:rPr>
          <w:color w:val="000000" w:themeColor="text1"/>
          <w:szCs w:val="24"/>
        </w:rPr>
        <w:t xml:space="preserve">Health Providers Portal (Australian Government Department of </w:t>
      </w:r>
      <w:r w:rsidRPr="00192C34">
        <w:rPr>
          <w:shd w:val="clear" w:color="auto" w:fill="FFFFFF"/>
        </w:rPr>
        <w:t>Veterans’ Affairs</w:t>
      </w:r>
      <w:r w:rsidRPr="00192C34">
        <w:rPr>
          <w:color w:val="000000" w:themeColor="text1"/>
          <w:szCs w:val="24"/>
        </w:rPr>
        <w:t xml:space="preserve">), which </w:t>
      </w:r>
      <w:r w:rsidRPr="00192C34">
        <w:rPr>
          <w:shd w:val="clear" w:color="auto" w:fill="FFFFFF"/>
        </w:rPr>
        <w:t>enables health providers to arrange transport for veterans to and from appointments</w:t>
      </w:r>
      <w:r w:rsidRPr="00192C34">
        <w:rPr>
          <w:color w:val="000000" w:themeColor="text1"/>
          <w:szCs w:val="24"/>
        </w:rPr>
        <w:t>;</w:t>
      </w:r>
    </w:p>
    <w:p w14:paraId="2CCD41A5" w14:textId="77777777" w:rsidR="00D44231" w:rsidRPr="00192C34" w:rsidRDefault="00D44231" w:rsidP="00D44231">
      <w:pPr>
        <w:pStyle w:val="2"/>
        <w:numPr>
          <w:ilvl w:val="0"/>
          <w:numId w:val="276"/>
        </w:numPr>
        <w:spacing w:before="120" w:after="0"/>
        <w:ind w:left="1570" w:hanging="357"/>
        <w:rPr>
          <w:color w:val="000000" w:themeColor="text1"/>
          <w:szCs w:val="24"/>
        </w:rPr>
      </w:pPr>
      <w:r w:rsidRPr="00192C34">
        <w:rPr>
          <w:color w:val="000000" w:themeColor="text1"/>
          <w:szCs w:val="24"/>
        </w:rPr>
        <w:lastRenderedPageBreak/>
        <w:t xml:space="preserve">HOTSPUR Portal (Australian Government Department of </w:t>
      </w:r>
      <w:r w:rsidRPr="00192C34">
        <w:rPr>
          <w:shd w:val="clear" w:color="auto" w:fill="FFFFFF"/>
        </w:rPr>
        <w:t>Veterans’ Affairs</w:t>
      </w:r>
      <w:r w:rsidRPr="00192C34">
        <w:rPr>
          <w:color w:val="000000" w:themeColor="text1"/>
          <w:szCs w:val="24"/>
        </w:rPr>
        <w:t xml:space="preserve">), </w:t>
      </w:r>
      <w:r w:rsidRPr="00192C34">
        <w:rPr>
          <w:shd w:val="clear" w:color="auto" w:fill="FFFFFF"/>
        </w:rPr>
        <w:t>which enables state and territory health departments to send, receive, process, upload public hospital activity data, view hospital activity data, reconcile admitted, non-admitted, emergency and aggregate data types, and view payments made under their arrangements with the Department of Veterans’ Affairs</w:t>
      </w:r>
      <w:r w:rsidRPr="00192C34">
        <w:rPr>
          <w:color w:val="000000" w:themeColor="text1"/>
          <w:szCs w:val="24"/>
        </w:rPr>
        <w:t>;</w:t>
      </w:r>
    </w:p>
    <w:p w14:paraId="7DEAC823" w14:textId="6319CE63" w:rsidR="00D44231" w:rsidRPr="00192C34" w:rsidRDefault="00D44231" w:rsidP="00D44231">
      <w:pPr>
        <w:pStyle w:val="2"/>
        <w:numPr>
          <w:ilvl w:val="0"/>
          <w:numId w:val="276"/>
        </w:numPr>
        <w:spacing w:before="120" w:after="0"/>
        <w:ind w:left="1570" w:hanging="357"/>
        <w:rPr>
          <w:color w:val="000000" w:themeColor="text1"/>
          <w:szCs w:val="24"/>
        </w:rPr>
      </w:pPr>
      <w:r w:rsidRPr="00192C34">
        <w:rPr>
          <w:szCs w:val="24"/>
        </w:rPr>
        <w:t>HousingVic Online Services (</w:t>
      </w:r>
      <w:r w:rsidRPr="00192C34">
        <w:rPr>
          <w:shd w:val="clear" w:color="auto" w:fill="FFFFFF"/>
        </w:rPr>
        <w:t>Victorian Department of Families, Fairness and Housing), which enables public housing renters and people wanting to apply for housing to apply for public housing, view and update their tenancy information, make rental payments, request statements, receive communications, update household income, and apply for a RentAssist bond loan;</w:t>
      </w:r>
    </w:p>
    <w:p w14:paraId="730CCB2F" w14:textId="77777777" w:rsidR="008F27AA" w:rsidRPr="00192C34" w:rsidRDefault="008F27AA" w:rsidP="008F27AA">
      <w:pPr>
        <w:pStyle w:val="2"/>
        <w:numPr>
          <w:ilvl w:val="0"/>
          <w:numId w:val="276"/>
        </w:numPr>
        <w:spacing w:before="120" w:after="0"/>
        <w:ind w:left="1570" w:hanging="357"/>
        <w:rPr>
          <w:color w:val="000000" w:themeColor="text1"/>
          <w:szCs w:val="24"/>
        </w:rPr>
      </w:pPr>
      <w:r w:rsidRPr="00192C34">
        <w:rPr>
          <w:color w:val="000000" w:themeColor="text1"/>
          <w:szCs w:val="24"/>
        </w:rPr>
        <w:t xml:space="preserve">Land Tax Assessments (Commissioner of State Revenue (Victoria)), </w:t>
      </w:r>
      <w:r w:rsidRPr="00192C34">
        <w:rPr>
          <w:shd w:val="clear" w:color="auto" w:fill="FFFFFF"/>
        </w:rPr>
        <w:t>which enables Victorians to receive their land tax assessments via their myGov inbox, rather than via the post</w:t>
      </w:r>
      <w:r w:rsidRPr="00192C34">
        <w:rPr>
          <w:color w:val="000000" w:themeColor="text1"/>
          <w:szCs w:val="24"/>
        </w:rPr>
        <w:t xml:space="preserve">; </w:t>
      </w:r>
    </w:p>
    <w:p w14:paraId="72823360" w14:textId="3EE3C879" w:rsidR="006A1D41" w:rsidRPr="00192C34" w:rsidRDefault="006A1D41" w:rsidP="00D76627">
      <w:pPr>
        <w:pStyle w:val="2"/>
        <w:numPr>
          <w:ilvl w:val="0"/>
          <w:numId w:val="276"/>
        </w:numPr>
        <w:spacing w:before="120" w:after="0"/>
        <w:ind w:left="1570" w:hanging="357"/>
        <w:rPr>
          <w:color w:val="000000" w:themeColor="text1"/>
          <w:szCs w:val="24"/>
        </w:rPr>
      </w:pPr>
      <w:r w:rsidRPr="00192C34">
        <w:rPr>
          <w:color w:val="000000" w:themeColor="text1"/>
          <w:szCs w:val="24"/>
        </w:rPr>
        <w:t xml:space="preserve">My </w:t>
      </w:r>
      <w:r w:rsidRPr="00192C34">
        <w:rPr>
          <w:shd w:val="clear" w:color="auto" w:fill="FFFFFF"/>
        </w:rPr>
        <w:t>Health</w:t>
      </w:r>
      <w:r w:rsidRPr="00192C34">
        <w:rPr>
          <w:color w:val="000000" w:themeColor="text1"/>
          <w:szCs w:val="24"/>
        </w:rPr>
        <w:t xml:space="preserve"> Record National Provider Portal</w:t>
      </w:r>
      <w:r w:rsidR="009D090B" w:rsidRPr="00192C34">
        <w:rPr>
          <w:color w:val="000000" w:themeColor="text1"/>
          <w:szCs w:val="24"/>
        </w:rPr>
        <w:t xml:space="preserve"> </w:t>
      </w:r>
      <w:r w:rsidR="00243D30" w:rsidRPr="00192C34">
        <w:rPr>
          <w:color w:val="000000" w:themeColor="text1"/>
          <w:szCs w:val="24"/>
        </w:rPr>
        <w:t>(</w:t>
      </w:r>
      <w:r w:rsidR="00243D30" w:rsidRPr="00192C34">
        <w:rPr>
          <w:shd w:val="clear" w:color="auto" w:fill="FFFFFF"/>
        </w:rPr>
        <w:t>Australian Digital Health Agency)</w:t>
      </w:r>
      <w:r w:rsidR="00F56F9A" w:rsidRPr="00192C34">
        <w:rPr>
          <w:shd w:val="clear" w:color="auto" w:fill="FFFFFF"/>
        </w:rPr>
        <w:t>,</w:t>
      </w:r>
      <w:r w:rsidR="00243D30" w:rsidRPr="00192C34">
        <w:rPr>
          <w:shd w:val="clear" w:color="auto" w:fill="FFFFFF"/>
        </w:rPr>
        <w:t xml:space="preserve"> </w:t>
      </w:r>
      <w:r w:rsidR="00E44EC3" w:rsidRPr="00192C34">
        <w:rPr>
          <w:shd w:val="clear" w:color="auto" w:fill="FFFFFF"/>
        </w:rPr>
        <w:t xml:space="preserve">which </w:t>
      </w:r>
      <w:r w:rsidR="002E0ACE" w:rsidRPr="00192C34">
        <w:rPr>
          <w:shd w:val="clear" w:color="auto" w:fill="FFFFFF"/>
        </w:rPr>
        <w:t xml:space="preserve">enables </w:t>
      </w:r>
      <w:r w:rsidR="00972AB4" w:rsidRPr="00192C34">
        <w:rPr>
          <w:shd w:val="clear" w:color="auto" w:fill="FFFFFF"/>
        </w:rPr>
        <w:t>healthcare providers to view their patients’ My Health Records</w:t>
      </w:r>
      <w:r w:rsidRPr="00192C34">
        <w:rPr>
          <w:color w:val="000000" w:themeColor="text1"/>
          <w:szCs w:val="24"/>
        </w:rPr>
        <w:t>;</w:t>
      </w:r>
    </w:p>
    <w:p w14:paraId="2E8D89F0" w14:textId="4DB864F9" w:rsidR="00870B2F" w:rsidRPr="00192C34" w:rsidRDefault="00870B2F" w:rsidP="00870B2F">
      <w:pPr>
        <w:pStyle w:val="2"/>
        <w:numPr>
          <w:ilvl w:val="0"/>
          <w:numId w:val="276"/>
        </w:numPr>
        <w:spacing w:before="120" w:after="0"/>
        <w:ind w:left="1570" w:hanging="357"/>
        <w:rPr>
          <w:color w:val="000000" w:themeColor="text1"/>
          <w:szCs w:val="24"/>
        </w:rPr>
      </w:pPr>
      <w:r w:rsidRPr="00192C34">
        <w:rPr>
          <w:color w:val="000000" w:themeColor="text1"/>
          <w:szCs w:val="24"/>
        </w:rPr>
        <w:t xml:space="preserve">National Disability Insurance Scheme Applications Portal (National Disability Insurance </w:t>
      </w:r>
      <w:r w:rsidRPr="00192C34">
        <w:rPr>
          <w:shd w:val="clear" w:color="auto" w:fill="FFFFFF"/>
        </w:rPr>
        <w:t>Scheme Quality and Safeguards Commission</w:t>
      </w:r>
      <w:r w:rsidRPr="00192C34">
        <w:rPr>
          <w:color w:val="000000" w:themeColor="text1"/>
          <w:szCs w:val="24"/>
        </w:rPr>
        <w:t xml:space="preserve">), which </w:t>
      </w:r>
      <w:r w:rsidRPr="00192C34">
        <w:rPr>
          <w:shd w:val="clear" w:color="auto" w:fill="FFFFFF"/>
        </w:rPr>
        <w:t>enables National Disability Insurance Scheme providers to apply for registration and vary their registration as a provider and apply to be a National Disability Insurance Scheme behaviour support practitioner</w:t>
      </w:r>
      <w:r w:rsidRPr="00192C34">
        <w:rPr>
          <w:color w:val="000000" w:themeColor="text1"/>
          <w:szCs w:val="24"/>
        </w:rPr>
        <w:t>;</w:t>
      </w:r>
    </w:p>
    <w:p w14:paraId="06D913B6" w14:textId="77777777" w:rsidR="00DD66AE" w:rsidRPr="00192C34" w:rsidRDefault="00DD66AE" w:rsidP="00DD66AE">
      <w:pPr>
        <w:pStyle w:val="2"/>
        <w:numPr>
          <w:ilvl w:val="0"/>
          <w:numId w:val="276"/>
        </w:numPr>
        <w:spacing w:before="120" w:after="0"/>
        <w:ind w:left="1570" w:hanging="357"/>
        <w:rPr>
          <w:color w:val="000000" w:themeColor="text1"/>
          <w:szCs w:val="24"/>
        </w:rPr>
      </w:pPr>
      <w:r w:rsidRPr="00192C34">
        <w:rPr>
          <w:color w:val="000000" w:themeColor="text1"/>
          <w:szCs w:val="24"/>
        </w:rPr>
        <w:t xml:space="preserve">National Disability Insurance Scheme Commission Portal (National Disability Insurance </w:t>
      </w:r>
      <w:r w:rsidRPr="00192C34">
        <w:rPr>
          <w:shd w:val="clear" w:color="auto" w:fill="FFFFFF"/>
        </w:rPr>
        <w:t>Scheme Quality and Safeguards Commission</w:t>
      </w:r>
      <w:r w:rsidRPr="00192C34">
        <w:rPr>
          <w:color w:val="000000" w:themeColor="text1"/>
          <w:szCs w:val="24"/>
        </w:rPr>
        <w:t xml:space="preserve">), </w:t>
      </w:r>
      <w:r w:rsidRPr="00192C34">
        <w:rPr>
          <w:shd w:val="clear" w:color="auto" w:fill="FFFFFF"/>
        </w:rPr>
        <w:t>which enables National Disability Insurance Scheme providers to manage their registration and meet their obligations and Approved Quality Auditors to record their audit recommendations for a provider’s application for registration with the National Disability Insurance Scheme Quality and Safeguards Commission</w:t>
      </w:r>
      <w:r w:rsidRPr="00192C34">
        <w:rPr>
          <w:color w:val="000000" w:themeColor="text1"/>
          <w:szCs w:val="24"/>
        </w:rPr>
        <w:t>;</w:t>
      </w:r>
    </w:p>
    <w:p w14:paraId="3DEB3CC4" w14:textId="77777777" w:rsidR="008F27AA" w:rsidRPr="00192C34" w:rsidRDefault="008F27AA" w:rsidP="008F27AA">
      <w:pPr>
        <w:pStyle w:val="2"/>
        <w:numPr>
          <w:ilvl w:val="0"/>
          <w:numId w:val="276"/>
        </w:numPr>
        <w:spacing w:before="120" w:after="0"/>
        <w:ind w:left="1570" w:hanging="357"/>
        <w:rPr>
          <w:color w:val="000000" w:themeColor="text1"/>
          <w:szCs w:val="24"/>
        </w:rPr>
      </w:pPr>
      <w:r w:rsidRPr="00192C34">
        <w:rPr>
          <w:color w:val="000000" w:themeColor="text1"/>
          <w:szCs w:val="24"/>
        </w:rPr>
        <w:t xml:space="preserve">National Disability Insurance Scheme myplace Provider Portal (National </w:t>
      </w:r>
      <w:r w:rsidRPr="00192C34">
        <w:rPr>
          <w:shd w:val="clear" w:color="auto" w:fill="FFFFFF"/>
        </w:rPr>
        <w:t>Disability</w:t>
      </w:r>
      <w:r w:rsidRPr="00192C34">
        <w:rPr>
          <w:color w:val="000000" w:themeColor="text1"/>
          <w:szCs w:val="24"/>
        </w:rPr>
        <w:t xml:space="preserve"> Insurance Agency), </w:t>
      </w:r>
      <w:r w:rsidRPr="00192C34">
        <w:rPr>
          <w:shd w:val="clear" w:color="auto" w:fill="FFFFFF"/>
        </w:rPr>
        <w:t>which enables registered specialist disability accommodation providers to view and manage their services with a National Disability Insurance Scheme participant, including making payment requests for services provided to participants, managing and viewing details of agreements with participants, viewing registration details, and instant messaging with participants</w:t>
      </w:r>
      <w:r w:rsidRPr="00192C34">
        <w:rPr>
          <w:color w:val="000000" w:themeColor="text1"/>
          <w:szCs w:val="24"/>
        </w:rPr>
        <w:t>;</w:t>
      </w:r>
    </w:p>
    <w:p w14:paraId="18AB6E53" w14:textId="3027A9E1" w:rsidR="008F27AA" w:rsidRPr="00192C34" w:rsidRDefault="008F27AA" w:rsidP="008F27AA">
      <w:pPr>
        <w:pStyle w:val="2"/>
        <w:numPr>
          <w:ilvl w:val="0"/>
          <w:numId w:val="276"/>
        </w:numPr>
        <w:spacing w:before="120" w:after="0"/>
        <w:ind w:left="1570" w:hanging="357"/>
        <w:rPr>
          <w:color w:val="000000" w:themeColor="text1"/>
          <w:szCs w:val="24"/>
        </w:rPr>
      </w:pPr>
      <w:r w:rsidRPr="00192C34">
        <w:rPr>
          <w:color w:val="000000" w:themeColor="text1"/>
          <w:szCs w:val="24"/>
        </w:rPr>
        <w:t>National Disability Insurance Work</w:t>
      </w:r>
      <w:r w:rsidR="00F408D3">
        <w:rPr>
          <w:color w:val="000000" w:themeColor="text1"/>
          <w:szCs w:val="24"/>
        </w:rPr>
        <w:t>er</w:t>
      </w:r>
      <w:r w:rsidRPr="00192C34">
        <w:rPr>
          <w:color w:val="000000" w:themeColor="text1"/>
          <w:szCs w:val="24"/>
        </w:rPr>
        <w:t xml:space="preserve"> Screening Database (National Disability Insurance </w:t>
      </w:r>
      <w:r w:rsidRPr="00192C34">
        <w:rPr>
          <w:shd w:val="clear" w:color="auto" w:fill="FFFFFF"/>
        </w:rPr>
        <w:t>Scheme Quality and Safeguards Commission</w:t>
      </w:r>
      <w:r w:rsidRPr="00192C34">
        <w:rPr>
          <w:color w:val="000000" w:themeColor="text1"/>
          <w:szCs w:val="24"/>
        </w:rPr>
        <w:t xml:space="preserve">), </w:t>
      </w:r>
      <w:r w:rsidRPr="00192C34">
        <w:rPr>
          <w:shd w:val="clear" w:color="auto" w:fill="FFFFFF"/>
        </w:rPr>
        <w:t>which enables unregistered National Disability Insurance Scheme providers and self-managed participants to verify and check the National Disability Insurance Scheme Worker Screening clearance status of workers engaged to provide National Disability Insurance Scheme support and services</w:t>
      </w:r>
      <w:r w:rsidRPr="00192C34">
        <w:rPr>
          <w:color w:val="000000" w:themeColor="text1"/>
          <w:szCs w:val="24"/>
        </w:rPr>
        <w:t>;</w:t>
      </w:r>
    </w:p>
    <w:p w14:paraId="0C876640" w14:textId="77777777" w:rsidR="00DD66AE" w:rsidRPr="00192C34" w:rsidRDefault="00DD66AE" w:rsidP="00DD66AE">
      <w:pPr>
        <w:pStyle w:val="2"/>
        <w:numPr>
          <w:ilvl w:val="0"/>
          <w:numId w:val="276"/>
        </w:numPr>
        <w:spacing w:before="120" w:after="0"/>
        <w:ind w:left="1570" w:hanging="357"/>
        <w:rPr>
          <w:color w:val="000000" w:themeColor="text1"/>
          <w:szCs w:val="24"/>
        </w:rPr>
      </w:pPr>
      <w:r w:rsidRPr="00192C34">
        <w:rPr>
          <w:color w:val="000000" w:themeColor="text1"/>
          <w:szCs w:val="24"/>
        </w:rPr>
        <w:t xml:space="preserve">Pharmaceutical Benefits Scheme Online (Australian Government Department of Health and Aged Care), which </w:t>
      </w:r>
      <w:r w:rsidRPr="00192C34">
        <w:rPr>
          <w:shd w:val="clear" w:color="auto" w:fill="FFFFFF"/>
        </w:rPr>
        <w:t xml:space="preserve">enables pharmacies to lodge </w:t>
      </w:r>
      <w:r w:rsidRPr="00192C34">
        <w:rPr>
          <w:shd w:val="clear" w:color="auto" w:fill="FFFFFF"/>
        </w:rPr>
        <w:lastRenderedPageBreak/>
        <w:t>claims for medicines that are covered under the Pharmaceutical Benefits Scheme</w:t>
      </w:r>
      <w:r w:rsidRPr="00192C34">
        <w:rPr>
          <w:color w:val="000000" w:themeColor="text1"/>
          <w:szCs w:val="24"/>
        </w:rPr>
        <w:t>;</w:t>
      </w:r>
    </w:p>
    <w:p w14:paraId="09DEFC95" w14:textId="3C5A9C25" w:rsidR="008F27AA" w:rsidRPr="00192C34" w:rsidRDefault="008F27AA" w:rsidP="008F27AA">
      <w:pPr>
        <w:pStyle w:val="2"/>
        <w:numPr>
          <w:ilvl w:val="0"/>
          <w:numId w:val="276"/>
        </w:numPr>
        <w:spacing w:before="120" w:after="0"/>
        <w:ind w:left="1570" w:hanging="357"/>
        <w:rPr>
          <w:color w:val="000000" w:themeColor="text1"/>
        </w:rPr>
      </w:pPr>
      <w:r w:rsidRPr="00192C34">
        <w:rPr>
          <w:color w:val="000000" w:themeColor="text1"/>
        </w:rPr>
        <w:t>Practice Incentives Program</w:t>
      </w:r>
      <w:r w:rsidR="00ED58FC" w:rsidRPr="00192C34">
        <w:rPr>
          <w:color w:val="000000" w:themeColor="text1"/>
        </w:rPr>
        <w:t xml:space="preserve"> </w:t>
      </w:r>
      <w:r w:rsidR="00ED58FC" w:rsidRPr="00192C34">
        <w:rPr>
          <w:color w:val="000000" w:themeColor="text1"/>
          <w:szCs w:val="24"/>
        </w:rPr>
        <w:t>(Services Australia)</w:t>
      </w:r>
      <w:r w:rsidRPr="00192C34">
        <w:rPr>
          <w:color w:val="000000" w:themeColor="text1"/>
        </w:rPr>
        <w:t xml:space="preserve">, which enables users to manage their participation in the Practice Incentives Program. The Practice Incentives Program provides incentive </w:t>
      </w:r>
      <w:r w:rsidRPr="00192C34">
        <w:rPr>
          <w:shd w:val="clear" w:color="auto" w:fill="FFFFFF"/>
        </w:rPr>
        <w:t>payments</w:t>
      </w:r>
      <w:r w:rsidRPr="00192C34">
        <w:rPr>
          <w:color w:val="000000" w:themeColor="text1"/>
        </w:rPr>
        <w:t xml:space="preserve"> to </w:t>
      </w:r>
      <w:r w:rsidRPr="00192C34">
        <w:rPr>
          <w:shd w:val="clear" w:color="auto" w:fill="FFFFFF"/>
        </w:rPr>
        <w:t>encourage general practices to continue providing quality care, enhance capacity, and improve access and health outcomes for patients and is administered by Services Australia on behalf of the Australian Government Department of Health and Aged Care</w:t>
      </w:r>
      <w:r w:rsidRPr="00192C34">
        <w:rPr>
          <w:color w:val="000000" w:themeColor="text1"/>
        </w:rPr>
        <w:t>;</w:t>
      </w:r>
    </w:p>
    <w:p w14:paraId="0E7F39C9" w14:textId="77777777" w:rsidR="008F27AA" w:rsidRPr="00192C34" w:rsidRDefault="008F27AA" w:rsidP="008F27AA">
      <w:pPr>
        <w:pStyle w:val="2"/>
        <w:numPr>
          <w:ilvl w:val="0"/>
          <w:numId w:val="276"/>
        </w:numPr>
        <w:spacing w:before="120" w:after="0"/>
        <w:ind w:left="1570" w:hanging="357"/>
        <w:rPr>
          <w:color w:val="000000" w:themeColor="text1"/>
          <w:szCs w:val="24"/>
        </w:rPr>
      </w:pPr>
      <w:r w:rsidRPr="00192C34">
        <w:rPr>
          <w:color w:val="000000" w:themeColor="text1"/>
          <w:szCs w:val="24"/>
        </w:rPr>
        <w:t xml:space="preserve">RAPTOR Portal (Australian Government Department of </w:t>
      </w:r>
      <w:r w:rsidRPr="00192C34">
        <w:rPr>
          <w:shd w:val="clear" w:color="auto" w:fill="FFFFFF"/>
        </w:rPr>
        <w:t>Veterans’ Affairs</w:t>
      </w:r>
      <w:r w:rsidRPr="00192C34">
        <w:rPr>
          <w:color w:val="000000" w:themeColor="text1"/>
          <w:szCs w:val="24"/>
        </w:rPr>
        <w:t xml:space="preserve">), </w:t>
      </w:r>
      <w:r w:rsidRPr="00192C34">
        <w:rPr>
          <w:shd w:val="clear" w:color="auto" w:fill="FFFFFF"/>
        </w:rPr>
        <w:t>which enables authorised Rehabilitation Appliance Program (RAP) suppliers to lodge invoice claims for RAP items provided to eligible veterans and war widows under the Department of Veterans Affairs' guidelines</w:t>
      </w:r>
      <w:r w:rsidRPr="00192C34">
        <w:rPr>
          <w:color w:val="000000" w:themeColor="text1"/>
          <w:szCs w:val="24"/>
        </w:rPr>
        <w:t>;</w:t>
      </w:r>
    </w:p>
    <w:p w14:paraId="1593A142" w14:textId="758C8D38" w:rsidR="006A1D41" w:rsidRPr="00192C34" w:rsidRDefault="006A1D41" w:rsidP="00D76627">
      <w:pPr>
        <w:pStyle w:val="2"/>
        <w:numPr>
          <w:ilvl w:val="0"/>
          <w:numId w:val="276"/>
        </w:numPr>
        <w:spacing w:before="120" w:after="0"/>
        <w:ind w:left="1570" w:hanging="357"/>
        <w:rPr>
          <w:color w:val="000000" w:themeColor="text1"/>
          <w:szCs w:val="24"/>
        </w:rPr>
      </w:pPr>
      <w:r w:rsidRPr="00192C34">
        <w:rPr>
          <w:color w:val="000000" w:themeColor="text1"/>
          <w:szCs w:val="24"/>
        </w:rPr>
        <w:t>Tertiary Collection of Student Information</w:t>
      </w:r>
      <w:r w:rsidR="00C76E25" w:rsidRPr="00192C34">
        <w:rPr>
          <w:color w:val="000000" w:themeColor="text1"/>
          <w:szCs w:val="24"/>
        </w:rPr>
        <w:t xml:space="preserve"> </w:t>
      </w:r>
      <w:r w:rsidR="00037020" w:rsidRPr="00192C34">
        <w:rPr>
          <w:color w:val="000000" w:themeColor="text1"/>
          <w:szCs w:val="24"/>
        </w:rPr>
        <w:t>(</w:t>
      </w:r>
      <w:r w:rsidR="00474CC6" w:rsidRPr="00192C34">
        <w:rPr>
          <w:color w:val="000000" w:themeColor="text1"/>
          <w:szCs w:val="24"/>
        </w:rPr>
        <w:t xml:space="preserve">Australian Government </w:t>
      </w:r>
      <w:r w:rsidR="00037020" w:rsidRPr="00192C34">
        <w:rPr>
          <w:color w:val="000000" w:themeColor="text1"/>
          <w:szCs w:val="24"/>
        </w:rPr>
        <w:t>Department of Education)</w:t>
      </w:r>
      <w:r w:rsidR="00DD5489" w:rsidRPr="00192C34">
        <w:rPr>
          <w:color w:val="000000" w:themeColor="text1"/>
          <w:szCs w:val="24"/>
        </w:rPr>
        <w:t>,</w:t>
      </w:r>
      <w:r w:rsidR="00037020" w:rsidRPr="00192C34">
        <w:rPr>
          <w:color w:val="000000" w:themeColor="text1"/>
          <w:szCs w:val="24"/>
        </w:rPr>
        <w:t xml:space="preserve"> </w:t>
      </w:r>
      <w:r w:rsidR="00E44EC3" w:rsidRPr="00192C34">
        <w:rPr>
          <w:color w:val="000000" w:themeColor="text1"/>
          <w:szCs w:val="24"/>
        </w:rPr>
        <w:t xml:space="preserve">which </w:t>
      </w:r>
      <w:r w:rsidR="00D87FE3" w:rsidRPr="00192C34">
        <w:rPr>
          <w:color w:val="000000" w:themeColor="text1"/>
          <w:szCs w:val="24"/>
        </w:rPr>
        <w:t xml:space="preserve">enables </w:t>
      </w:r>
      <w:r w:rsidR="00C76E25" w:rsidRPr="00192C34">
        <w:rPr>
          <w:shd w:val="clear" w:color="auto" w:fill="FFFFFF"/>
        </w:rPr>
        <w:t>simplif</w:t>
      </w:r>
      <w:r w:rsidR="00820FF9" w:rsidRPr="00192C34">
        <w:rPr>
          <w:shd w:val="clear" w:color="auto" w:fill="FFFFFF"/>
        </w:rPr>
        <w:t>ied</w:t>
      </w:r>
      <w:r w:rsidR="00C76E25" w:rsidRPr="00192C34">
        <w:rPr>
          <w:shd w:val="clear" w:color="auto" w:fill="FFFFFF"/>
        </w:rPr>
        <w:t xml:space="preserve"> reporting by providers across the Department of Education and Services Australia</w:t>
      </w:r>
      <w:r w:rsidR="00820FF9" w:rsidRPr="00192C34">
        <w:rPr>
          <w:shd w:val="clear" w:color="auto" w:fill="FFFFFF"/>
        </w:rPr>
        <w:t xml:space="preserve"> and</w:t>
      </w:r>
      <w:r w:rsidR="00C76E25" w:rsidRPr="00192C34">
        <w:rPr>
          <w:shd w:val="clear" w:color="auto" w:fill="FFFFFF"/>
        </w:rPr>
        <w:t xml:space="preserve"> supports improved student payment accuracy and </w:t>
      </w:r>
      <w:r w:rsidR="00935221" w:rsidRPr="00192C34">
        <w:rPr>
          <w:shd w:val="clear" w:color="auto" w:fill="FFFFFF"/>
        </w:rPr>
        <w:t xml:space="preserve">simpler </w:t>
      </w:r>
      <w:r w:rsidR="00C76E25" w:rsidRPr="00192C34">
        <w:rPr>
          <w:shd w:val="clear" w:color="auto" w:fill="FFFFFF"/>
        </w:rPr>
        <w:t>student claims</w:t>
      </w:r>
      <w:r w:rsidRPr="00192C34">
        <w:rPr>
          <w:color w:val="000000" w:themeColor="text1"/>
          <w:szCs w:val="24"/>
        </w:rPr>
        <w:t>;</w:t>
      </w:r>
    </w:p>
    <w:p w14:paraId="07B619E9" w14:textId="77777777" w:rsidR="008F27AA" w:rsidRPr="00192C34" w:rsidRDefault="008F27AA" w:rsidP="008F27AA">
      <w:pPr>
        <w:pStyle w:val="2"/>
        <w:numPr>
          <w:ilvl w:val="0"/>
          <w:numId w:val="276"/>
        </w:numPr>
        <w:spacing w:before="120" w:after="0"/>
        <w:ind w:left="1570" w:hanging="357"/>
        <w:rPr>
          <w:color w:val="000000" w:themeColor="text1"/>
          <w:szCs w:val="24"/>
        </w:rPr>
      </w:pPr>
      <w:r w:rsidRPr="00192C34">
        <w:rPr>
          <w:color w:val="000000" w:themeColor="text1"/>
          <w:szCs w:val="24"/>
        </w:rPr>
        <w:t xml:space="preserve">Transport </w:t>
      </w:r>
      <w:r w:rsidRPr="00192C34">
        <w:rPr>
          <w:shd w:val="clear" w:color="auto" w:fill="FFFFFF"/>
        </w:rPr>
        <w:t>Providers</w:t>
      </w:r>
      <w:r w:rsidRPr="00192C34">
        <w:rPr>
          <w:color w:val="000000" w:themeColor="text1"/>
          <w:szCs w:val="24"/>
        </w:rPr>
        <w:t xml:space="preserve"> Portal (Australian Government Department of </w:t>
      </w:r>
      <w:r w:rsidRPr="00192C34">
        <w:rPr>
          <w:shd w:val="clear" w:color="auto" w:fill="FFFFFF"/>
        </w:rPr>
        <w:t>Veterans’ Affairs</w:t>
      </w:r>
      <w:r w:rsidRPr="00192C34">
        <w:rPr>
          <w:color w:val="000000" w:themeColor="text1"/>
          <w:szCs w:val="24"/>
        </w:rPr>
        <w:t xml:space="preserve">), which </w:t>
      </w:r>
      <w:r w:rsidRPr="00192C34">
        <w:rPr>
          <w:shd w:val="clear" w:color="auto" w:fill="FFFFFF"/>
        </w:rPr>
        <w:t>enables transport service contractors to view transport service bookings, download booking details and submit invoices for transport services provided</w:t>
      </w:r>
      <w:r w:rsidRPr="00192C34">
        <w:rPr>
          <w:color w:val="000000" w:themeColor="text1"/>
          <w:szCs w:val="24"/>
        </w:rPr>
        <w:t>;</w:t>
      </w:r>
    </w:p>
    <w:p w14:paraId="1EF74032" w14:textId="11BF775E" w:rsidR="006A1D41" w:rsidRPr="00192C34" w:rsidRDefault="006A1D41" w:rsidP="00D76627">
      <w:pPr>
        <w:pStyle w:val="2"/>
        <w:numPr>
          <w:ilvl w:val="0"/>
          <w:numId w:val="276"/>
        </w:numPr>
        <w:spacing w:before="120" w:after="0"/>
        <w:ind w:left="1570" w:hanging="357"/>
        <w:rPr>
          <w:color w:val="000000" w:themeColor="text1"/>
          <w:szCs w:val="24"/>
        </w:rPr>
      </w:pPr>
      <w:r w:rsidRPr="00192C34">
        <w:rPr>
          <w:shd w:val="clear" w:color="auto" w:fill="FFFFFF"/>
        </w:rPr>
        <w:t>Veterans’</w:t>
      </w:r>
      <w:r w:rsidRPr="00192C34">
        <w:rPr>
          <w:color w:val="000000" w:themeColor="text1"/>
          <w:szCs w:val="24"/>
        </w:rPr>
        <w:t xml:space="preserve"> Home Care Provider Portal</w:t>
      </w:r>
      <w:r w:rsidR="004447B9" w:rsidRPr="00192C34">
        <w:rPr>
          <w:color w:val="000000" w:themeColor="text1"/>
          <w:szCs w:val="24"/>
        </w:rPr>
        <w:t xml:space="preserve"> (</w:t>
      </w:r>
      <w:r w:rsidR="00E104A3" w:rsidRPr="00192C34">
        <w:rPr>
          <w:color w:val="000000" w:themeColor="text1"/>
          <w:szCs w:val="24"/>
        </w:rPr>
        <w:t xml:space="preserve">Australian Government </w:t>
      </w:r>
      <w:r w:rsidR="004447B9" w:rsidRPr="00192C34">
        <w:rPr>
          <w:color w:val="000000" w:themeColor="text1"/>
          <w:szCs w:val="24"/>
        </w:rPr>
        <w:t xml:space="preserve">Department of </w:t>
      </w:r>
      <w:r w:rsidR="004447B9" w:rsidRPr="00192C34">
        <w:rPr>
          <w:shd w:val="clear" w:color="auto" w:fill="FFFFFF"/>
        </w:rPr>
        <w:t>Veterans’ Affairs</w:t>
      </w:r>
      <w:r w:rsidR="004447B9" w:rsidRPr="00192C34">
        <w:rPr>
          <w:color w:val="000000" w:themeColor="text1"/>
          <w:szCs w:val="24"/>
        </w:rPr>
        <w:t>)</w:t>
      </w:r>
      <w:r w:rsidR="00F67614" w:rsidRPr="00192C34">
        <w:rPr>
          <w:color w:val="000000" w:themeColor="text1"/>
          <w:szCs w:val="24"/>
        </w:rPr>
        <w:t>,</w:t>
      </w:r>
      <w:r w:rsidR="004447B9" w:rsidRPr="00192C34">
        <w:rPr>
          <w:color w:val="000000" w:themeColor="text1"/>
          <w:szCs w:val="24"/>
        </w:rPr>
        <w:t xml:space="preserve"> </w:t>
      </w:r>
      <w:r w:rsidR="00005A23" w:rsidRPr="00192C34">
        <w:rPr>
          <w:shd w:val="clear" w:color="auto" w:fill="FFFFFF"/>
        </w:rPr>
        <w:t xml:space="preserve">which enables </w:t>
      </w:r>
      <w:r w:rsidR="00632B05" w:rsidRPr="00192C34">
        <w:rPr>
          <w:shd w:val="clear" w:color="auto" w:fill="FFFFFF"/>
        </w:rPr>
        <w:t>Veterans’ Home Care service providers to access service plans and claim for payment as part of the Veterans’ Home Care program</w:t>
      </w:r>
      <w:r w:rsidRPr="00192C34">
        <w:rPr>
          <w:color w:val="000000" w:themeColor="text1"/>
          <w:szCs w:val="24"/>
        </w:rPr>
        <w:t>;</w:t>
      </w:r>
      <w:r w:rsidR="005C4F1D" w:rsidRPr="00192C34">
        <w:rPr>
          <w:color w:val="000000" w:themeColor="text1"/>
          <w:szCs w:val="24"/>
        </w:rPr>
        <w:t xml:space="preserve"> and</w:t>
      </w:r>
    </w:p>
    <w:p w14:paraId="100327E8" w14:textId="60E9863F" w:rsidR="00952686" w:rsidRPr="00192C34" w:rsidRDefault="00F774D1" w:rsidP="00D76627">
      <w:pPr>
        <w:pStyle w:val="2"/>
        <w:numPr>
          <w:ilvl w:val="0"/>
          <w:numId w:val="276"/>
        </w:numPr>
        <w:spacing w:before="120" w:after="0"/>
        <w:ind w:left="1570" w:hanging="357"/>
        <w:rPr>
          <w:color w:val="000000" w:themeColor="text1"/>
          <w:szCs w:val="24"/>
        </w:rPr>
      </w:pPr>
      <w:r w:rsidRPr="00192C34">
        <w:rPr>
          <w:shd w:val="clear" w:color="auto" w:fill="FFFFFF"/>
        </w:rPr>
        <w:t>Victorian</w:t>
      </w:r>
      <w:r w:rsidRPr="00192C34">
        <w:rPr>
          <w:color w:val="000000" w:themeColor="text1"/>
          <w:szCs w:val="24"/>
        </w:rPr>
        <w:t xml:space="preserve"> Concessions and Allowances</w:t>
      </w:r>
      <w:r w:rsidR="006C4336" w:rsidRPr="00192C34">
        <w:rPr>
          <w:color w:val="000000" w:themeColor="text1"/>
          <w:szCs w:val="24"/>
        </w:rPr>
        <w:t xml:space="preserve"> (Victorian Department of Families, Fairness and Housing</w:t>
      </w:r>
      <w:r w:rsidR="00D060D1" w:rsidRPr="00192C34">
        <w:rPr>
          <w:color w:val="000000" w:themeColor="text1"/>
          <w:szCs w:val="24"/>
        </w:rPr>
        <w:t>)</w:t>
      </w:r>
      <w:r w:rsidRPr="00192C34">
        <w:rPr>
          <w:color w:val="000000" w:themeColor="text1"/>
          <w:szCs w:val="24"/>
        </w:rPr>
        <w:t>, which enables</w:t>
      </w:r>
      <w:r w:rsidR="001909AA" w:rsidRPr="00192C34">
        <w:rPr>
          <w:color w:val="000000" w:themeColor="text1"/>
          <w:szCs w:val="24"/>
        </w:rPr>
        <w:t xml:space="preserve"> users to apply and track applications for </w:t>
      </w:r>
      <w:r w:rsidR="00BA1709" w:rsidRPr="00192C34">
        <w:rPr>
          <w:color w:val="000000" w:themeColor="text1"/>
          <w:szCs w:val="24"/>
        </w:rPr>
        <w:t xml:space="preserve">Victorian </w:t>
      </w:r>
      <w:r w:rsidR="00693C4B" w:rsidRPr="00192C34">
        <w:rPr>
          <w:color w:val="000000" w:themeColor="text1"/>
          <w:szCs w:val="24"/>
        </w:rPr>
        <w:t>concessions and view payment summaries.</w:t>
      </w:r>
    </w:p>
    <w:p w14:paraId="7D32B966" w14:textId="270E5D60" w:rsidR="00280324" w:rsidRPr="00192C34" w:rsidRDefault="006125F6" w:rsidP="00D76627">
      <w:pPr>
        <w:pStyle w:val="ListParagraph"/>
        <w:numPr>
          <w:ilvl w:val="1"/>
          <w:numId w:val="510"/>
        </w:numPr>
        <w:spacing w:before="130"/>
        <w:ind w:left="851" w:hanging="851"/>
      </w:pPr>
      <w:r w:rsidRPr="00192C34">
        <w:t xml:space="preserve">Item </w:t>
      </w:r>
      <w:r w:rsidR="00A93C67" w:rsidRPr="00192C34">
        <w:t>2</w:t>
      </w:r>
      <w:r w:rsidR="00A3066E">
        <w:t>6</w:t>
      </w:r>
      <w:r w:rsidRPr="00192C34">
        <w:t xml:space="preserve"> of Table 2 </w:t>
      </w:r>
      <w:r w:rsidR="00536B32" w:rsidRPr="00192C34">
        <w:t>specifies</w:t>
      </w:r>
      <w:r w:rsidRPr="00192C34">
        <w:t xml:space="preserve"> </w:t>
      </w:r>
      <w:r w:rsidR="00A93C67" w:rsidRPr="00192C34">
        <w:t xml:space="preserve">the </w:t>
      </w:r>
      <w:r w:rsidR="00E445FB" w:rsidRPr="00192C34">
        <w:t>South Australia</w:t>
      </w:r>
      <w:r w:rsidR="004D155A" w:rsidRPr="00192C34">
        <w:t>n</w:t>
      </w:r>
      <w:r w:rsidR="00E445FB" w:rsidRPr="00192C34">
        <w:t xml:space="preserve"> Department of Treasury and Finance</w:t>
      </w:r>
      <w:r w:rsidR="00E445FB" w:rsidRPr="00192C34" w:rsidDel="00E445FB">
        <w:rPr>
          <w:szCs w:val="24"/>
        </w:rPr>
        <w:t xml:space="preserve"> </w:t>
      </w:r>
      <w:r w:rsidR="00CF7065" w:rsidRPr="00192C34">
        <w:t>as an entity</w:t>
      </w:r>
      <w:r w:rsidR="00536B32" w:rsidRPr="00192C34">
        <w:t xml:space="preserve"> taken</w:t>
      </w:r>
      <w:r w:rsidRPr="00192C34">
        <w:t xml:space="preserve"> to have been approved to participate in the AGDIS as a participating relying party</w:t>
      </w:r>
      <w:r w:rsidR="001715CE" w:rsidRPr="00192C34">
        <w:t xml:space="preserve"> </w:t>
      </w:r>
      <w:r w:rsidR="00AC4AE8" w:rsidRPr="00192C34">
        <w:t>to provide</w:t>
      </w:r>
      <w:r w:rsidR="001715CE" w:rsidRPr="00192C34">
        <w:t xml:space="preserve"> </w:t>
      </w:r>
      <w:r w:rsidRPr="00192C34">
        <w:t>the service known as</w:t>
      </w:r>
      <w:r w:rsidR="001715CE" w:rsidRPr="00192C34">
        <w:t xml:space="preserve"> </w:t>
      </w:r>
      <w:r w:rsidR="00991D12" w:rsidRPr="00192C34">
        <w:t>South Australian Government</w:t>
      </w:r>
      <w:r w:rsidR="001D7A0A" w:rsidRPr="00192C34">
        <w:t xml:space="preserve"> Identity </w:t>
      </w:r>
      <w:r w:rsidR="00AC6655" w:rsidRPr="00192C34">
        <w:t>Broker</w:t>
      </w:r>
      <w:r w:rsidR="001D7A0A" w:rsidRPr="00192C34">
        <w:t xml:space="preserve"> which enables the South Australia</w:t>
      </w:r>
      <w:r w:rsidR="004D155A" w:rsidRPr="00192C34">
        <w:t>n</w:t>
      </w:r>
      <w:r w:rsidR="001D7A0A" w:rsidRPr="00192C34">
        <w:t xml:space="preserve"> Department of Treasury and Finance to connect to the </w:t>
      </w:r>
      <w:r w:rsidR="00266815" w:rsidRPr="00192C34">
        <w:t xml:space="preserve">Designated Identity Exchange Provider and provide </w:t>
      </w:r>
      <w:r w:rsidR="00DA1394" w:rsidRPr="00192C34">
        <w:t xml:space="preserve">users with </w:t>
      </w:r>
      <w:r w:rsidR="00266815" w:rsidRPr="00192C34">
        <w:t>access to other services.</w:t>
      </w:r>
    </w:p>
    <w:p w14:paraId="0A64DFBA" w14:textId="6D20E9C3" w:rsidR="008235D9" w:rsidRPr="00192C34" w:rsidRDefault="00CE6B12" w:rsidP="00D76627">
      <w:pPr>
        <w:pStyle w:val="ListParagraph"/>
        <w:numPr>
          <w:ilvl w:val="1"/>
          <w:numId w:val="510"/>
        </w:numPr>
        <w:spacing w:before="130"/>
        <w:ind w:left="851" w:hanging="851"/>
      </w:pPr>
      <w:r w:rsidRPr="00192C34">
        <w:t>Item 2</w:t>
      </w:r>
      <w:r w:rsidR="00A3066E">
        <w:t>6</w:t>
      </w:r>
      <w:r w:rsidRPr="00192C34">
        <w:t xml:space="preserve"> of Table 2 also </w:t>
      </w:r>
      <w:r w:rsidR="00536B32" w:rsidRPr="00192C34">
        <w:t>specifies</w:t>
      </w:r>
      <w:r w:rsidRPr="00192C34">
        <w:t xml:space="preserve"> </w:t>
      </w:r>
      <w:r w:rsidR="005D132E" w:rsidRPr="00192C34">
        <w:t xml:space="preserve">the </w:t>
      </w:r>
      <w:r w:rsidR="00871177" w:rsidRPr="00192C34">
        <w:t>South Australia</w:t>
      </w:r>
      <w:r w:rsidR="004D155A" w:rsidRPr="00192C34">
        <w:t>n</w:t>
      </w:r>
      <w:r w:rsidR="00871177" w:rsidRPr="00192C34">
        <w:t xml:space="preserve"> </w:t>
      </w:r>
      <w:r w:rsidR="005D132E" w:rsidRPr="00192C34">
        <w:t xml:space="preserve">Department of </w:t>
      </w:r>
      <w:r w:rsidR="00871177" w:rsidRPr="00192C34">
        <w:t>Treasury and Finance</w:t>
      </w:r>
      <w:r w:rsidR="00015D90" w:rsidRPr="00192C34">
        <w:t xml:space="preserve"> </w:t>
      </w:r>
      <w:r w:rsidR="00CF7065" w:rsidRPr="00192C34">
        <w:rPr>
          <w:shd w:val="clear" w:color="auto" w:fill="FFFFFF"/>
        </w:rPr>
        <w:t>as an entity</w:t>
      </w:r>
      <w:r w:rsidR="00536B32" w:rsidRPr="00192C34">
        <w:rPr>
          <w:shd w:val="clear" w:color="auto" w:fill="FFFFFF"/>
        </w:rPr>
        <w:t xml:space="preserve"> taken</w:t>
      </w:r>
      <w:r w:rsidRPr="00192C34">
        <w:rPr>
          <w:shd w:val="clear" w:color="auto" w:fill="FFFFFF"/>
        </w:rPr>
        <w:t xml:space="preserve"> to have been approved </w:t>
      </w:r>
      <w:r w:rsidR="003C4135" w:rsidRPr="00192C34">
        <w:rPr>
          <w:shd w:val="clear" w:color="auto" w:fill="FFFFFF"/>
        </w:rPr>
        <w:t xml:space="preserve">(as </w:t>
      </w:r>
      <w:r w:rsidR="00091437" w:rsidRPr="00192C34">
        <w:rPr>
          <w:shd w:val="clear" w:color="auto" w:fill="FFFFFF"/>
        </w:rPr>
        <w:t>the</w:t>
      </w:r>
      <w:r w:rsidR="003C4135" w:rsidRPr="00192C34">
        <w:rPr>
          <w:shd w:val="clear" w:color="auto" w:fill="FFFFFF"/>
        </w:rPr>
        <w:t xml:space="preserve"> participating relying </w:t>
      </w:r>
      <w:r w:rsidR="003C4135" w:rsidRPr="00192C34">
        <w:t>party</w:t>
      </w:r>
      <w:r w:rsidR="003C4135" w:rsidRPr="00192C34">
        <w:rPr>
          <w:shd w:val="clear" w:color="auto" w:fill="FFFFFF"/>
        </w:rPr>
        <w:t xml:space="preserve">) </w:t>
      </w:r>
      <w:r w:rsidRPr="00192C34">
        <w:rPr>
          <w:shd w:val="clear" w:color="auto" w:fill="FFFFFF"/>
        </w:rPr>
        <w:t>to provide</w:t>
      </w:r>
      <w:r w:rsidR="00032BAF" w:rsidRPr="00192C34">
        <w:rPr>
          <w:shd w:val="clear" w:color="auto" w:fill="FFFFFF"/>
        </w:rPr>
        <w:t xml:space="preserve">, on behalf of the relying parties </w:t>
      </w:r>
      <w:r w:rsidR="00EC7CDF" w:rsidRPr="00192C34">
        <w:rPr>
          <w:shd w:val="clear" w:color="auto" w:fill="FFFFFF"/>
        </w:rPr>
        <w:t xml:space="preserve">referenced </w:t>
      </w:r>
      <w:r w:rsidR="00032BAF" w:rsidRPr="00192C34">
        <w:rPr>
          <w:shd w:val="clear" w:color="auto" w:fill="FFFFFF"/>
        </w:rPr>
        <w:t xml:space="preserve">in brackets, </w:t>
      </w:r>
      <w:r w:rsidRPr="00192C34">
        <w:rPr>
          <w:shd w:val="clear" w:color="auto" w:fill="FFFFFF"/>
        </w:rPr>
        <w:t>access to the following services:</w:t>
      </w:r>
    </w:p>
    <w:p w14:paraId="46FE7409" w14:textId="7A28D9B5" w:rsidR="00EA1FFA" w:rsidRPr="00192C34" w:rsidRDefault="00A00403" w:rsidP="00D76627">
      <w:pPr>
        <w:pStyle w:val="2"/>
        <w:numPr>
          <w:ilvl w:val="0"/>
          <w:numId w:val="276"/>
        </w:numPr>
        <w:spacing w:before="120" w:after="0"/>
        <w:ind w:left="1570" w:hanging="357"/>
      </w:pPr>
      <w:r w:rsidRPr="00192C34">
        <w:rPr>
          <w:shd w:val="clear" w:color="auto" w:fill="FFFFFF"/>
        </w:rPr>
        <w:t>Electronic</w:t>
      </w:r>
      <w:r w:rsidRPr="00192C34">
        <w:t xml:space="preserve"> Child Abuse Reporting Line (South Australia</w:t>
      </w:r>
      <w:r w:rsidR="004D155A" w:rsidRPr="00192C34">
        <w:t>n</w:t>
      </w:r>
      <w:r w:rsidRPr="00192C34">
        <w:t xml:space="preserve"> Department for Child Protection</w:t>
      </w:r>
      <w:r w:rsidR="00C65A89" w:rsidRPr="00192C34">
        <w:t>)</w:t>
      </w:r>
      <w:r w:rsidR="00721FF7" w:rsidRPr="00192C34">
        <w:t>,</w:t>
      </w:r>
      <w:r w:rsidR="00C65A89" w:rsidRPr="00192C34">
        <w:t xml:space="preserve"> </w:t>
      </w:r>
      <w:r w:rsidR="00F975A3" w:rsidRPr="00192C34">
        <w:t xml:space="preserve">which enables </w:t>
      </w:r>
      <w:r w:rsidR="00555ED5" w:rsidRPr="00192C34">
        <w:t>South Australia</w:t>
      </w:r>
      <w:r w:rsidR="00FF48DE" w:rsidRPr="00192C34">
        <w:t>n</w:t>
      </w:r>
      <w:r w:rsidR="00555ED5" w:rsidRPr="00192C34">
        <w:t xml:space="preserve"> Police staff, educational staff, and other mandated notifiers </w:t>
      </w:r>
      <w:r w:rsidR="00952F7A" w:rsidRPr="00192C34">
        <w:t xml:space="preserve">prescribed in </w:t>
      </w:r>
      <w:r w:rsidR="00555ED5" w:rsidRPr="00192C34">
        <w:t xml:space="preserve">in </w:t>
      </w:r>
      <w:r w:rsidR="003830A1" w:rsidRPr="00192C34">
        <w:t>s</w:t>
      </w:r>
      <w:r w:rsidR="00952F7A" w:rsidRPr="00192C34">
        <w:t xml:space="preserve">ection 30 of the </w:t>
      </w:r>
      <w:r w:rsidR="00952F7A" w:rsidRPr="00192C34">
        <w:rPr>
          <w:i/>
        </w:rPr>
        <w:t>Children and Young People (Safety) Act 2017</w:t>
      </w:r>
      <w:r w:rsidR="00721FF7" w:rsidRPr="00192C34">
        <w:t xml:space="preserve"> (SA)</w:t>
      </w:r>
      <w:r w:rsidR="00952F7A" w:rsidRPr="00192C34">
        <w:t xml:space="preserve"> to report suspected harm </w:t>
      </w:r>
      <w:r w:rsidR="00721FF7" w:rsidRPr="00192C34">
        <w:t>to</w:t>
      </w:r>
      <w:r w:rsidR="00952F7A" w:rsidRPr="00192C34">
        <w:t xml:space="preserve"> children and young people</w:t>
      </w:r>
      <w:r w:rsidR="007F64D2" w:rsidRPr="00192C34">
        <w:t>;</w:t>
      </w:r>
    </w:p>
    <w:p w14:paraId="6698DB9C" w14:textId="0C34F45C" w:rsidR="00275822" w:rsidRPr="00192C34" w:rsidRDefault="00275822">
      <w:pPr>
        <w:pStyle w:val="2"/>
        <w:numPr>
          <w:ilvl w:val="0"/>
          <w:numId w:val="276"/>
        </w:numPr>
        <w:spacing w:before="120" w:after="0"/>
        <w:ind w:left="1570" w:hanging="357"/>
        <w:rPr>
          <w:color w:val="000000" w:themeColor="text1"/>
          <w:szCs w:val="24"/>
        </w:rPr>
      </w:pPr>
      <w:r w:rsidRPr="00192C34">
        <w:rPr>
          <w:szCs w:val="24"/>
        </w:rPr>
        <w:lastRenderedPageBreak/>
        <w:t>Housing Connect (</w:t>
      </w:r>
      <w:r w:rsidRPr="00192C34">
        <w:rPr>
          <w:shd w:val="clear" w:color="auto" w:fill="FFFFFF"/>
        </w:rPr>
        <w:t>South Australia</w:t>
      </w:r>
      <w:r w:rsidR="004D155A" w:rsidRPr="00192C34">
        <w:rPr>
          <w:shd w:val="clear" w:color="auto" w:fill="FFFFFF"/>
        </w:rPr>
        <w:t>n</w:t>
      </w:r>
      <w:r w:rsidRPr="00192C34">
        <w:rPr>
          <w:shd w:val="clear" w:color="auto" w:fill="FFFFFF"/>
        </w:rPr>
        <w:t xml:space="preserve"> Housing Authority), which enables users to access public housing services online; </w:t>
      </w:r>
      <w:r w:rsidR="00A9397F" w:rsidRPr="00192C34">
        <w:rPr>
          <w:shd w:val="clear" w:color="auto" w:fill="FFFFFF"/>
        </w:rPr>
        <w:t>and</w:t>
      </w:r>
    </w:p>
    <w:p w14:paraId="69A0399B" w14:textId="458472F8" w:rsidR="00F011E0" w:rsidRPr="00192C34" w:rsidRDefault="00F011E0" w:rsidP="00D76627">
      <w:pPr>
        <w:pStyle w:val="2"/>
        <w:numPr>
          <w:ilvl w:val="0"/>
          <w:numId w:val="276"/>
        </w:numPr>
        <w:spacing w:before="120" w:after="0"/>
        <w:ind w:left="1570" w:hanging="357"/>
        <w:rPr>
          <w:color w:val="000000" w:themeColor="text1"/>
        </w:rPr>
      </w:pPr>
      <w:r w:rsidRPr="00192C34">
        <w:rPr>
          <w:shd w:val="clear" w:color="auto" w:fill="FFFFFF"/>
        </w:rPr>
        <w:t>Immunisation</w:t>
      </w:r>
      <w:r w:rsidRPr="00192C34">
        <w:rPr>
          <w:color w:val="000000" w:themeColor="text1"/>
        </w:rPr>
        <w:t xml:space="preserve"> Records Inventory System</w:t>
      </w:r>
      <w:r w:rsidR="0087581A" w:rsidRPr="00192C34">
        <w:rPr>
          <w:color w:val="000000" w:themeColor="text1"/>
        </w:rPr>
        <w:t xml:space="preserve"> (</w:t>
      </w:r>
      <w:r w:rsidR="0087581A" w:rsidRPr="00192C34">
        <w:rPr>
          <w:shd w:val="clear" w:color="auto" w:fill="FFFFFF"/>
        </w:rPr>
        <w:t>South Australia</w:t>
      </w:r>
      <w:r w:rsidR="00FF48DE" w:rsidRPr="00192C34">
        <w:rPr>
          <w:shd w:val="clear" w:color="auto" w:fill="FFFFFF"/>
        </w:rPr>
        <w:t>n</w:t>
      </w:r>
      <w:r w:rsidR="0087581A" w:rsidRPr="00192C34">
        <w:rPr>
          <w:shd w:val="clear" w:color="auto" w:fill="FFFFFF"/>
        </w:rPr>
        <w:t xml:space="preserve"> Department for Health and </w:t>
      </w:r>
      <w:r w:rsidR="0087581A" w:rsidRPr="00192C34">
        <w:t>Wellbeing</w:t>
      </w:r>
      <w:r w:rsidR="0087581A" w:rsidRPr="00192C34">
        <w:rPr>
          <w:shd w:val="clear" w:color="auto" w:fill="FFFFFF"/>
        </w:rPr>
        <w:t>)</w:t>
      </w:r>
      <w:r w:rsidR="00422013" w:rsidRPr="00192C34">
        <w:rPr>
          <w:shd w:val="clear" w:color="auto" w:fill="FFFFFF"/>
        </w:rPr>
        <w:t>,</w:t>
      </w:r>
      <w:r w:rsidR="0081135E" w:rsidRPr="00192C34">
        <w:rPr>
          <w:color w:val="000000" w:themeColor="text1"/>
        </w:rPr>
        <w:t xml:space="preserve"> </w:t>
      </w:r>
      <w:r w:rsidR="0087581A" w:rsidRPr="00192C34">
        <w:rPr>
          <w:color w:val="000000" w:themeColor="text1"/>
        </w:rPr>
        <w:t xml:space="preserve">which enables </w:t>
      </w:r>
      <w:r w:rsidR="00684EAD" w:rsidRPr="00192C34">
        <w:rPr>
          <w:shd w:val="clear" w:color="auto" w:fill="FFFFFF"/>
        </w:rPr>
        <w:t xml:space="preserve">the </w:t>
      </w:r>
      <w:r w:rsidR="0081135E" w:rsidRPr="00192C34">
        <w:rPr>
          <w:shd w:val="clear" w:color="auto" w:fill="FFFFFF"/>
        </w:rPr>
        <w:t xml:space="preserve">recording </w:t>
      </w:r>
      <w:r w:rsidR="009B45CE" w:rsidRPr="00192C34">
        <w:rPr>
          <w:shd w:val="clear" w:color="auto" w:fill="FFFFFF"/>
        </w:rPr>
        <w:t xml:space="preserve">of </w:t>
      </w:r>
      <w:r w:rsidR="0081135E" w:rsidRPr="00192C34">
        <w:rPr>
          <w:shd w:val="clear" w:color="auto" w:fill="FFFFFF"/>
        </w:rPr>
        <w:t>encounters at immunisation clinics and school visits</w:t>
      </w:r>
      <w:r w:rsidR="009B45CE" w:rsidRPr="00192C34">
        <w:rPr>
          <w:shd w:val="clear" w:color="auto" w:fill="FFFFFF"/>
        </w:rPr>
        <w:t>,</w:t>
      </w:r>
      <w:r w:rsidR="0081135E" w:rsidRPr="00192C34">
        <w:rPr>
          <w:shd w:val="clear" w:color="auto" w:fill="FFFFFF"/>
        </w:rPr>
        <w:t xml:space="preserve"> </w:t>
      </w:r>
      <w:r w:rsidR="009B45CE" w:rsidRPr="00192C34">
        <w:rPr>
          <w:shd w:val="clear" w:color="auto" w:fill="FFFFFF"/>
        </w:rPr>
        <w:t xml:space="preserve">supports </w:t>
      </w:r>
      <w:r w:rsidR="0081135E" w:rsidRPr="00192C34">
        <w:rPr>
          <w:shd w:val="clear" w:color="auto" w:fill="FFFFFF"/>
        </w:rPr>
        <w:t>vaccine inventory management</w:t>
      </w:r>
      <w:r w:rsidR="009B45CE" w:rsidRPr="00192C34">
        <w:rPr>
          <w:shd w:val="clear" w:color="auto" w:fill="FFFFFF"/>
        </w:rPr>
        <w:t xml:space="preserve"> and </w:t>
      </w:r>
      <w:r w:rsidR="00EC5B64" w:rsidRPr="00192C34">
        <w:rPr>
          <w:shd w:val="clear" w:color="auto" w:fill="FFFFFF"/>
        </w:rPr>
        <w:t xml:space="preserve">facilitates </w:t>
      </w:r>
      <w:r w:rsidR="009B45CE" w:rsidRPr="00192C34">
        <w:rPr>
          <w:shd w:val="clear" w:color="auto" w:fill="FFFFFF"/>
        </w:rPr>
        <w:t xml:space="preserve">the </w:t>
      </w:r>
      <w:r w:rsidR="0081135E" w:rsidRPr="00192C34">
        <w:rPr>
          <w:shd w:val="clear" w:color="auto" w:fill="FFFFFF"/>
        </w:rPr>
        <w:t>transfer</w:t>
      </w:r>
      <w:r w:rsidR="00EC5B64" w:rsidRPr="00192C34">
        <w:rPr>
          <w:shd w:val="clear" w:color="auto" w:fill="FFFFFF"/>
        </w:rPr>
        <w:t xml:space="preserve"> of</w:t>
      </w:r>
      <w:r w:rsidR="0081135E" w:rsidRPr="00192C34">
        <w:rPr>
          <w:shd w:val="clear" w:color="auto" w:fill="FFFFFF"/>
        </w:rPr>
        <w:t xml:space="preserve"> immunisation records to the Australian Immunisation Register</w:t>
      </w:r>
      <w:r w:rsidR="00C60B67" w:rsidRPr="00192C34">
        <w:rPr>
          <w:color w:val="000000" w:themeColor="text1"/>
        </w:rPr>
        <w:t>.</w:t>
      </w:r>
    </w:p>
    <w:p w14:paraId="0758B81C" w14:textId="22B4DF65" w:rsidR="006125F6" w:rsidRPr="00192C34" w:rsidRDefault="006125F6" w:rsidP="00D76627">
      <w:pPr>
        <w:pStyle w:val="ListParagraph"/>
        <w:numPr>
          <w:ilvl w:val="1"/>
          <w:numId w:val="510"/>
        </w:numPr>
        <w:spacing w:before="130"/>
        <w:ind w:left="851" w:hanging="851"/>
      </w:pPr>
      <w:r w:rsidRPr="00192C34">
        <w:t xml:space="preserve">Item </w:t>
      </w:r>
      <w:r w:rsidR="00384D61" w:rsidRPr="00192C34">
        <w:t>2</w:t>
      </w:r>
      <w:r w:rsidR="00A3066E">
        <w:t>7</w:t>
      </w:r>
      <w:r w:rsidRPr="00192C34">
        <w:t xml:space="preserve"> of Table 2 </w:t>
      </w:r>
      <w:r w:rsidR="00536B32" w:rsidRPr="00192C34">
        <w:t>specifies</w:t>
      </w:r>
      <w:r w:rsidRPr="00192C34">
        <w:t xml:space="preserve"> </w:t>
      </w:r>
      <w:r w:rsidR="00384D61" w:rsidRPr="00192C34">
        <w:t xml:space="preserve">the </w:t>
      </w:r>
      <w:r w:rsidR="00A54BBD" w:rsidRPr="00192C34">
        <w:rPr>
          <w:szCs w:val="24"/>
        </w:rPr>
        <w:t>Tasmanian State Revenue Office</w:t>
      </w:r>
      <w:r w:rsidRPr="00192C34">
        <w:t xml:space="preserve"> </w:t>
      </w:r>
      <w:r w:rsidR="00CF7065" w:rsidRPr="00192C34">
        <w:t>as an entity</w:t>
      </w:r>
      <w:r w:rsidR="00536B32" w:rsidRPr="00192C34">
        <w:t xml:space="preserve"> taken</w:t>
      </w:r>
      <w:r w:rsidRPr="00192C34">
        <w:t xml:space="preserve"> to have been approved to participate in the AGDIS as a participating relying party</w:t>
      </w:r>
      <w:r w:rsidR="00A54BBD" w:rsidRPr="00192C34">
        <w:t xml:space="preserve"> </w:t>
      </w:r>
      <w:r w:rsidR="00E31A1A" w:rsidRPr="00192C34">
        <w:t>to provide</w:t>
      </w:r>
      <w:r w:rsidRPr="00192C34">
        <w:t xml:space="preserve"> the service known as</w:t>
      </w:r>
      <w:r w:rsidR="00A54BBD" w:rsidRPr="00192C34">
        <w:t xml:space="preserve"> </w:t>
      </w:r>
      <w:r w:rsidR="004E30D7" w:rsidRPr="00192C34">
        <w:rPr>
          <w:szCs w:val="24"/>
        </w:rPr>
        <w:t>Tasmanian Revenue Online</w:t>
      </w:r>
      <w:r w:rsidR="00E31A1A" w:rsidRPr="00192C34">
        <w:rPr>
          <w:szCs w:val="24"/>
        </w:rPr>
        <w:t>,</w:t>
      </w:r>
      <w:r w:rsidR="00074D6E" w:rsidRPr="00192C34">
        <w:rPr>
          <w:szCs w:val="24"/>
        </w:rPr>
        <w:t xml:space="preserve"> </w:t>
      </w:r>
      <w:r w:rsidR="00DA1EBD" w:rsidRPr="00192C34">
        <w:t>which enables</w:t>
      </w:r>
      <w:r w:rsidR="00F058EB" w:rsidRPr="00192C34">
        <w:t xml:space="preserve"> u</w:t>
      </w:r>
      <w:r w:rsidR="00346BBD" w:rsidRPr="00192C34">
        <w:t xml:space="preserve">sers </w:t>
      </w:r>
      <w:r w:rsidR="00F058EB" w:rsidRPr="00192C34">
        <w:t xml:space="preserve">to </w:t>
      </w:r>
      <w:r w:rsidR="00346BBD" w:rsidRPr="00192C34">
        <w:t>lodge and pay payroll tax returns, insurance duty returns, land tax searches, property transfer duties</w:t>
      </w:r>
      <w:r w:rsidR="006E2F80" w:rsidRPr="00192C34">
        <w:t xml:space="preserve"> and other self-assessed duties</w:t>
      </w:r>
      <w:r w:rsidR="00346BBD" w:rsidRPr="00192C34">
        <w:t>.</w:t>
      </w:r>
    </w:p>
    <w:p w14:paraId="5E73B695" w14:textId="0FEADB6B" w:rsidR="0031075C" w:rsidRPr="00192C34" w:rsidRDefault="006125F6" w:rsidP="00D76627">
      <w:pPr>
        <w:pStyle w:val="ListParagraph"/>
        <w:numPr>
          <w:ilvl w:val="1"/>
          <w:numId w:val="510"/>
        </w:numPr>
        <w:spacing w:before="130"/>
        <w:ind w:left="851" w:hanging="851"/>
      </w:pPr>
      <w:r w:rsidRPr="00192C34">
        <w:t xml:space="preserve">Item </w:t>
      </w:r>
      <w:r w:rsidR="004E30D7" w:rsidRPr="00192C34">
        <w:t>2</w:t>
      </w:r>
      <w:r w:rsidR="00A3066E">
        <w:t>8</w:t>
      </w:r>
      <w:r w:rsidRPr="00192C34">
        <w:t xml:space="preserve"> of Table 2 </w:t>
      </w:r>
      <w:r w:rsidR="00536B32" w:rsidRPr="00192C34">
        <w:t>specifies</w:t>
      </w:r>
      <w:r w:rsidRPr="00192C34">
        <w:t xml:space="preserve"> </w:t>
      </w:r>
      <w:r w:rsidR="004E30D7" w:rsidRPr="00192C34">
        <w:t xml:space="preserve">the </w:t>
      </w:r>
      <w:r w:rsidR="00BE2933" w:rsidRPr="00192C34">
        <w:t>Western Australian Department of the Premier and Cabinet</w:t>
      </w:r>
      <w:r w:rsidRPr="00192C34">
        <w:t xml:space="preserve"> </w:t>
      </w:r>
      <w:r w:rsidR="00CF7065" w:rsidRPr="00192C34">
        <w:t>as an entity</w:t>
      </w:r>
      <w:r w:rsidR="00536B32" w:rsidRPr="00192C34">
        <w:t xml:space="preserve"> taken</w:t>
      </w:r>
      <w:r w:rsidRPr="00192C34">
        <w:t xml:space="preserve"> to have been approved to participate in the AGDIS as a participating relying party</w:t>
      </w:r>
      <w:r w:rsidR="00BE2933" w:rsidRPr="00192C34">
        <w:t xml:space="preserve"> in respect of </w:t>
      </w:r>
      <w:r w:rsidRPr="00192C34">
        <w:t>the service known as</w:t>
      </w:r>
      <w:r w:rsidR="00BA3433" w:rsidRPr="00192C34">
        <w:t xml:space="preserve"> </w:t>
      </w:r>
      <w:r w:rsidR="001D3C2A" w:rsidRPr="00192C34">
        <w:t xml:space="preserve">WA Identity </w:t>
      </w:r>
      <w:r w:rsidR="009674E0" w:rsidRPr="00192C34">
        <w:t>Gateway</w:t>
      </w:r>
      <w:r w:rsidR="00EC7CDF" w:rsidRPr="00192C34">
        <w:t>,</w:t>
      </w:r>
      <w:r w:rsidR="001D3C2A" w:rsidRPr="00192C34">
        <w:t xml:space="preserve"> which enables the Western Australian Department of the Premier and Cabinet to connect to the Designated Identity Exchange Provider and provide users with access to other services.</w:t>
      </w:r>
    </w:p>
    <w:p w14:paraId="1EDCAD6F" w14:textId="3FF0546A" w:rsidR="00D83CF7" w:rsidRPr="00192C34" w:rsidRDefault="00D83CF7" w:rsidP="00D76627">
      <w:pPr>
        <w:pStyle w:val="ListParagraph"/>
        <w:numPr>
          <w:ilvl w:val="1"/>
          <w:numId w:val="510"/>
        </w:numPr>
        <w:spacing w:before="130"/>
        <w:ind w:left="851" w:hanging="851"/>
      </w:pPr>
      <w:r w:rsidRPr="00192C34">
        <w:t>Item 2</w:t>
      </w:r>
      <w:r w:rsidR="00A3066E">
        <w:t>8</w:t>
      </w:r>
      <w:r w:rsidRPr="00192C34">
        <w:t xml:space="preserve"> of Table 2 also </w:t>
      </w:r>
      <w:r w:rsidR="00536B32" w:rsidRPr="00192C34">
        <w:t>specifies</w:t>
      </w:r>
      <w:r w:rsidRPr="00192C34">
        <w:t xml:space="preserve"> the </w:t>
      </w:r>
      <w:r w:rsidRPr="00192C34">
        <w:rPr>
          <w:szCs w:val="24"/>
        </w:rPr>
        <w:t xml:space="preserve">Western Australian Department of the Premier </w:t>
      </w:r>
      <w:r w:rsidRPr="00192C34">
        <w:t>and</w:t>
      </w:r>
      <w:r w:rsidRPr="00192C34">
        <w:rPr>
          <w:szCs w:val="24"/>
        </w:rPr>
        <w:t xml:space="preserve"> </w:t>
      </w:r>
      <w:r w:rsidRPr="00192C34">
        <w:t xml:space="preserve">Cabinet </w:t>
      </w:r>
      <w:r w:rsidR="00CF7065" w:rsidRPr="00192C34">
        <w:rPr>
          <w:shd w:val="clear" w:color="auto" w:fill="FFFFFF"/>
        </w:rPr>
        <w:t>as an entity</w:t>
      </w:r>
      <w:r w:rsidR="00536B32" w:rsidRPr="00192C34">
        <w:rPr>
          <w:shd w:val="clear" w:color="auto" w:fill="FFFFFF"/>
        </w:rPr>
        <w:t xml:space="preserve"> taken</w:t>
      </w:r>
      <w:r w:rsidRPr="00192C34">
        <w:rPr>
          <w:shd w:val="clear" w:color="auto" w:fill="FFFFFF"/>
        </w:rPr>
        <w:t xml:space="preserve"> to have been </w:t>
      </w:r>
      <w:r w:rsidRPr="00192C34">
        <w:t>approved</w:t>
      </w:r>
      <w:r w:rsidRPr="00192C34">
        <w:rPr>
          <w:shd w:val="clear" w:color="auto" w:fill="FFFFFF"/>
        </w:rPr>
        <w:t xml:space="preserve"> </w:t>
      </w:r>
      <w:r w:rsidR="008D443F" w:rsidRPr="00192C34">
        <w:rPr>
          <w:shd w:val="clear" w:color="auto" w:fill="FFFFFF"/>
        </w:rPr>
        <w:t xml:space="preserve">(as </w:t>
      </w:r>
      <w:r w:rsidR="00D2101A" w:rsidRPr="00192C34">
        <w:rPr>
          <w:shd w:val="clear" w:color="auto" w:fill="FFFFFF"/>
        </w:rPr>
        <w:t>the</w:t>
      </w:r>
      <w:r w:rsidR="008D443F" w:rsidRPr="00192C34">
        <w:rPr>
          <w:shd w:val="clear" w:color="auto" w:fill="FFFFFF"/>
        </w:rPr>
        <w:t xml:space="preserve"> participating relying party) </w:t>
      </w:r>
      <w:r w:rsidRPr="00192C34">
        <w:rPr>
          <w:shd w:val="clear" w:color="auto" w:fill="FFFFFF"/>
        </w:rPr>
        <w:t>to provide</w:t>
      </w:r>
      <w:r w:rsidR="00032BAF" w:rsidRPr="00192C34">
        <w:rPr>
          <w:shd w:val="clear" w:color="auto" w:fill="FFFFFF"/>
        </w:rPr>
        <w:t xml:space="preserve">, on behalf of </w:t>
      </w:r>
      <w:r w:rsidR="0061743E" w:rsidRPr="00192C34">
        <w:rPr>
          <w:shd w:val="clear" w:color="auto" w:fill="FFFFFF"/>
        </w:rPr>
        <w:t xml:space="preserve">the </w:t>
      </w:r>
      <w:r w:rsidR="00032BAF" w:rsidRPr="00192C34">
        <w:rPr>
          <w:shd w:val="clear" w:color="auto" w:fill="FFFFFF"/>
        </w:rPr>
        <w:t xml:space="preserve">relying parties </w:t>
      </w:r>
      <w:r w:rsidR="00EC7CDF" w:rsidRPr="00192C34">
        <w:rPr>
          <w:shd w:val="clear" w:color="auto" w:fill="FFFFFF"/>
        </w:rPr>
        <w:t>referenced</w:t>
      </w:r>
      <w:r w:rsidR="00032BAF" w:rsidRPr="00192C34">
        <w:rPr>
          <w:shd w:val="clear" w:color="auto" w:fill="FFFFFF"/>
        </w:rPr>
        <w:t xml:space="preserve"> in brackets, </w:t>
      </w:r>
      <w:r w:rsidRPr="00192C34">
        <w:rPr>
          <w:shd w:val="clear" w:color="auto" w:fill="FFFFFF"/>
        </w:rPr>
        <w:t>access to the following services</w:t>
      </w:r>
      <w:r w:rsidR="00153BA6" w:rsidRPr="00192C34">
        <w:rPr>
          <w:shd w:val="clear" w:color="auto" w:fill="FFFFFF"/>
        </w:rPr>
        <w:t>:</w:t>
      </w:r>
    </w:p>
    <w:p w14:paraId="791A8B62" w14:textId="77777777" w:rsidR="00BF4171" w:rsidRPr="00192C34" w:rsidRDefault="00BF4171" w:rsidP="00BF4171">
      <w:pPr>
        <w:pStyle w:val="2"/>
        <w:numPr>
          <w:ilvl w:val="0"/>
          <w:numId w:val="276"/>
        </w:numPr>
        <w:spacing w:before="120" w:after="0"/>
        <w:ind w:left="1570" w:hanging="357"/>
        <w:rPr>
          <w:szCs w:val="24"/>
        </w:rPr>
      </w:pPr>
      <w:r w:rsidRPr="00192C34">
        <w:rPr>
          <w:szCs w:val="24"/>
        </w:rPr>
        <w:t>ACHknowledge Portal (</w:t>
      </w:r>
      <w:r w:rsidRPr="00192C34">
        <w:rPr>
          <w:color w:val="000000"/>
          <w:szCs w:val="24"/>
          <w:shd w:val="clear" w:color="auto" w:fill="FFFFFF"/>
        </w:rPr>
        <w:t>Western Australian Department of Planning, Lands and Heritage), which enables the submission and management of Aboriginal Cultural Heritage;</w:t>
      </w:r>
    </w:p>
    <w:p w14:paraId="2CA3FFD6" w14:textId="3DB4C73B" w:rsidR="006D2DC6" w:rsidRPr="00192C34" w:rsidRDefault="00F51ACE" w:rsidP="0031075C">
      <w:pPr>
        <w:pStyle w:val="2"/>
        <w:numPr>
          <w:ilvl w:val="0"/>
          <w:numId w:val="276"/>
        </w:numPr>
        <w:spacing w:before="120" w:after="0"/>
        <w:ind w:left="1570" w:hanging="357"/>
        <w:rPr>
          <w:color w:val="000000" w:themeColor="text1"/>
          <w:szCs w:val="24"/>
        </w:rPr>
      </w:pPr>
      <w:r w:rsidRPr="00192C34">
        <w:rPr>
          <w:szCs w:val="24"/>
        </w:rPr>
        <w:t>BondsOnline (</w:t>
      </w:r>
      <w:r w:rsidRPr="00192C34">
        <w:rPr>
          <w:shd w:val="clear" w:color="auto" w:fill="FFFFFF"/>
        </w:rPr>
        <w:t>Western</w:t>
      </w:r>
      <w:r w:rsidRPr="00192C34">
        <w:rPr>
          <w:szCs w:val="24"/>
        </w:rPr>
        <w:t xml:space="preserve"> Australian Department of Energy, Mines, Industry Regulation and Safety), which enables licensed real estate agents, landlord organisations and individual landlords to manage residential tenancy bonds, as well as allows tenants to digitally agree or dispute bond transactions and securely provide their payment details</w:t>
      </w:r>
      <w:r w:rsidR="0031075C" w:rsidRPr="00192C34">
        <w:rPr>
          <w:shd w:val="clear" w:color="auto" w:fill="FFFFFF"/>
        </w:rPr>
        <w:t>;</w:t>
      </w:r>
    </w:p>
    <w:p w14:paraId="671B642E" w14:textId="65E6C105" w:rsidR="000E60D2" w:rsidRPr="00192C34" w:rsidRDefault="000E60D2" w:rsidP="000E60D2">
      <w:pPr>
        <w:pStyle w:val="2"/>
        <w:numPr>
          <w:ilvl w:val="0"/>
          <w:numId w:val="276"/>
        </w:numPr>
        <w:spacing w:before="120" w:after="0"/>
        <w:ind w:left="1570" w:hanging="357"/>
        <w:rPr>
          <w:color w:val="000000" w:themeColor="text1"/>
          <w:szCs w:val="24"/>
        </w:rPr>
      </w:pPr>
      <w:r w:rsidRPr="00192C34">
        <w:rPr>
          <w:szCs w:val="24"/>
        </w:rPr>
        <w:t xml:space="preserve">Brands </w:t>
      </w:r>
      <w:r w:rsidRPr="00192C34">
        <w:rPr>
          <w:shd w:val="clear" w:color="auto" w:fill="FFFFFF"/>
        </w:rPr>
        <w:t>Portal</w:t>
      </w:r>
      <w:r w:rsidRPr="00192C34">
        <w:rPr>
          <w:szCs w:val="24"/>
        </w:rPr>
        <w:t xml:space="preserve"> (</w:t>
      </w:r>
      <w:r w:rsidRPr="00192C34">
        <w:rPr>
          <w:color w:val="000000"/>
          <w:szCs w:val="24"/>
          <w:shd w:val="clear" w:color="auto" w:fill="FFFFFF"/>
        </w:rPr>
        <w:t>Western Australian Department of Primary Industries and Regional Development), which enables beekeepers, livestock owners &amp; supply chain location operators to register and manage their registrations in accordance with the Biosecurity and Agriculture Management (Identification and Movement of Stock and Apiaries) Regulations 2013 (WA);</w:t>
      </w:r>
      <w:r w:rsidRPr="00192C34">
        <w:rPr>
          <w:szCs w:val="24"/>
        </w:rPr>
        <w:t xml:space="preserve"> </w:t>
      </w:r>
    </w:p>
    <w:p w14:paraId="16D2F3E3" w14:textId="21295D6E" w:rsidR="000E60D2" w:rsidRPr="00192C34" w:rsidRDefault="000E60D2" w:rsidP="000E60D2">
      <w:pPr>
        <w:pStyle w:val="2"/>
        <w:numPr>
          <w:ilvl w:val="0"/>
          <w:numId w:val="276"/>
        </w:numPr>
        <w:spacing w:before="120" w:after="0"/>
        <w:ind w:left="1570" w:hanging="357"/>
        <w:rPr>
          <w:color w:val="000000" w:themeColor="text1"/>
          <w:szCs w:val="24"/>
        </w:rPr>
      </w:pPr>
      <w:r w:rsidRPr="00192C34">
        <w:rPr>
          <w:szCs w:val="24"/>
        </w:rPr>
        <w:t xml:space="preserve">DEMIRS </w:t>
      </w:r>
      <w:r w:rsidRPr="00192C34">
        <w:rPr>
          <w:shd w:val="clear" w:color="auto" w:fill="FFFFFF"/>
        </w:rPr>
        <w:t>Grants</w:t>
      </w:r>
      <w:r w:rsidRPr="00192C34">
        <w:rPr>
          <w:szCs w:val="24"/>
        </w:rPr>
        <w:t xml:space="preserve"> Platform (Western Australian Department of Energy, Mines, Industry Regulation and Safety), which enables Western Australian citizens and business to apply for financial assistance in the form of short and medium term incentive schemes and grants</w:t>
      </w:r>
    </w:p>
    <w:p w14:paraId="2F9F55EE" w14:textId="5DD38645" w:rsidR="000E60D2" w:rsidRPr="00192C34" w:rsidRDefault="000E60D2" w:rsidP="0031075C">
      <w:pPr>
        <w:pStyle w:val="2"/>
        <w:numPr>
          <w:ilvl w:val="0"/>
          <w:numId w:val="276"/>
        </w:numPr>
        <w:spacing w:before="120" w:after="0"/>
        <w:ind w:left="1570" w:hanging="357"/>
        <w:rPr>
          <w:color w:val="000000" w:themeColor="text1"/>
          <w:szCs w:val="24"/>
        </w:rPr>
      </w:pPr>
      <w:r w:rsidRPr="00192C34">
        <w:rPr>
          <w:szCs w:val="24"/>
        </w:rPr>
        <w:t xml:space="preserve">DEMIRS Online </w:t>
      </w:r>
      <w:r w:rsidRPr="00192C34">
        <w:rPr>
          <w:shd w:val="clear" w:color="auto" w:fill="FFFFFF"/>
        </w:rPr>
        <w:t>Forms</w:t>
      </w:r>
      <w:r w:rsidRPr="00192C34">
        <w:rPr>
          <w:szCs w:val="24"/>
        </w:rPr>
        <w:t xml:space="preserve"> (Western Australian Department of Energy, Mines, Industry Regulation and Safety), which enables users to lodge a range of forms with the Western Australian Department of Energy, Mines, Industry Regulation and Safety;</w:t>
      </w:r>
    </w:p>
    <w:p w14:paraId="027BD329" w14:textId="77777777" w:rsidR="000E60D2" w:rsidRPr="00192C34" w:rsidRDefault="000E60D2" w:rsidP="000E60D2">
      <w:pPr>
        <w:pStyle w:val="2"/>
        <w:numPr>
          <w:ilvl w:val="0"/>
          <w:numId w:val="276"/>
        </w:numPr>
        <w:spacing w:before="120" w:after="0"/>
        <w:ind w:left="1570" w:hanging="357"/>
        <w:rPr>
          <w:color w:val="000000" w:themeColor="text1"/>
          <w:szCs w:val="24"/>
        </w:rPr>
      </w:pPr>
      <w:r w:rsidRPr="00192C34">
        <w:rPr>
          <w:szCs w:val="24"/>
        </w:rPr>
        <w:lastRenderedPageBreak/>
        <w:t xml:space="preserve">DEMIRS </w:t>
      </w:r>
      <w:r w:rsidRPr="00192C34">
        <w:rPr>
          <w:shd w:val="clear" w:color="auto" w:fill="FFFFFF"/>
        </w:rPr>
        <w:t>Resources</w:t>
      </w:r>
      <w:r w:rsidRPr="00192C34">
        <w:rPr>
          <w:szCs w:val="24"/>
        </w:rPr>
        <w:t xml:space="preserve"> Online (Western Australian Department of Energy, Mines, Industry Regulation and Safety), which enables secure lodgement of mining and exploration approvals, provides a streamlined portal for users to manage their applications efficiently;</w:t>
      </w:r>
    </w:p>
    <w:p w14:paraId="4D98E042" w14:textId="6594823F" w:rsidR="000E60D2" w:rsidRPr="00192C34" w:rsidRDefault="000E60D2" w:rsidP="000E60D2">
      <w:pPr>
        <w:pStyle w:val="2"/>
        <w:numPr>
          <w:ilvl w:val="0"/>
          <w:numId w:val="276"/>
        </w:numPr>
        <w:spacing w:before="120" w:after="0"/>
        <w:ind w:left="1570" w:hanging="357"/>
        <w:rPr>
          <w:szCs w:val="24"/>
        </w:rPr>
      </w:pPr>
      <w:r w:rsidRPr="00192C34">
        <w:rPr>
          <w:szCs w:val="24"/>
        </w:rPr>
        <w:t xml:space="preserve">DoTDirect (Western Australian Department of Transport), which enables </w:t>
      </w:r>
      <w:r w:rsidRPr="00192C34">
        <w:rPr>
          <w:color w:val="000000"/>
          <w:szCs w:val="24"/>
          <w:shd w:val="clear" w:color="auto" w:fill="FFFFFF"/>
        </w:rPr>
        <w:t xml:space="preserve">users to pay </w:t>
      </w:r>
      <w:r w:rsidRPr="00192C34">
        <w:rPr>
          <w:shd w:val="clear" w:color="auto" w:fill="FFFFFF"/>
        </w:rPr>
        <w:t>their</w:t>
      </w:r>
      <w:r w:rsidRPr="00192C34">
        <w:rPr>
          <w:color w:val="000000"/>
          <w:szCs w:val="24"/>
          <w:shd w:val="clear" w:color="auto" w:fill="FFFFFF"/>
        </w:rPr>
        <w:t xml:space="preserve"> licences and manage their details for driver, vehicle, marine and on-demand transport services</w:t>
      </w:r>
      <w:r w:rsidRPr="00192C34">
        <w:rPr>
          <w:szCs w:val="24"/>
        </w:rPr>
        <w:t xml:space="preserve">; </w:t>
      </w:r>
    </w:p>
    <w:p w14:paraId="73535596" w14:textId="0A83A63A" w:rsidR="000E60D2" w:rsidRPr="00192C34" w:rsidRDefault="000E60D2" w:rsidP="000E60D2">
      <w:pPr>
        <w:pStyle w:val="2"/>
        <w:numPr>
          <w:ilvl w:val="0"/>
          <w:numId w:val="276"/>
        </w:numPr>
        <w:spacing w:before="120" w:after="0"/>
        <w:ind w:left="1570" w:hanging="357"/>
        <w:rPr>
          <w:szCs w:val="24"/>
        </w:rPr>
      </w:pPr>
      <w:r w:rsidRPr="00192C34">
        <w:rPr>
          <w:szCs w:val="24"/>
        </w:rPr>
        <w:t>Environment Online (</w:t>
      </w:r>
      <w:r w:rsidRPr="00192C34">
        <w:rPr>
          <w:color w:val="000000"/>
          <w:szCs w:val="24"/>
          <w:shd w:val="clear" w:color="auto" w:fill="FFFFFF"/>
        </w:rPr>
        <w:t xml:space="preserve">Western Australian Department of Water and Environmental Regulation), which enables a single gateway for water and </w:t>
      </w:r>
      <w:r w:rsidRPr="00192C34">
        <w:rPr>
          <w:shd w:val="clear" w:color="auto" w:fill="FFFFFF"/>
        </w:rPr>
        <w:t>environmental</w:t>
      </w:r>
      <w:r w:rsidRPr="00192C34">
        <w:rPr>
          <w:color w:val="000000"/>
          <w:szCs w:val="24"/>
          <w:shd w:val="clear" w:color="auto" w:fill="FFFFFF"/>
        </w:rPr>
        <w:t xml:space="preserve"> regulatory activities, automated case management and an integrated data management system</w:t>
      </w:r>
      <w:r w:rsidRPr="00192C34">
        <w:rPr>
          <w:szCs w:val="24"/>
        </w:rPr>
        <w:t xml:space="preserve">; </w:t>
      </w:r>
    </w:p>
    <w:p w14:paraId="287B9606" w14:textId="6CD121BF" w:rsidR="000E60D2" w:rsidRPr="00192C34" w:rsidRDefault="000E60D2" w:rsidP="000E60D2">
      <w:pPr>
        <w:pStyle w:val="2"/>
        <w:numPr>
          <w:ilvl w:val="0"/>
          <w:numId w:val="276"/>
        </w:numPr>
        <w:spacing w:before="120" w:after="0"/>
        <w:ind w:left="1570" w:hanging="357"/>
        <w:rPr>
          <w:szCs w:val="24"/>
        </w:rPr>
      </w:pPr>
      <w:r w:rsidRPr="00192C34">
        <w:rPr>
          <w:szCs w:val="24"/>
        </w:rPr>
        <w:t>FuelWatch (</w:t>
      </w:r>
      <w:r w:rsidRPr="00192C34">
        <w:rPr>
          <w:shd w:val="clear" w:color="auto" w:fill="FFFFFF"/>
        </w:rPr>
        <w:t>Western</w:t>
      </w:r>
      <w:r w:rsidRPr="00192C34">
        <w:rPr>
          <w:color w:val="000000"/>
          <w:szCs w:val="24"/>
          <w:shd w:val="clear" w:color="auto" w:fill="FFFFFF"/>
        </w:rPr>
        <w:t xml:space="preserve"> Australian Department of Energy, Mines, Industry Regulation and Safety), which enables Western Australians to monitor and compare fuel prices around Perth and majority of regional WA;</w:t>
      </w:r>
    </w:p>
    <w:p w14:paraId="412ED545" w14:textId="73A855FC" w:rsidR="000E60D2" w:rsidRPr="00192C34" w:rsidRDefault="000E60D2" w:rsidP="000E60D2">
      <w:pPr>
        <w:pStyle w:val="2"/>
        <w:numPr>
          <w:ilvl w:val="0"/>
          <w:numId w:val="276"/>
        </w:numPr>
        <w:spacing w:before="120" w:after="0"/>
        <w:ind w:left="1570" w:hanging="357"/>
        <w:rPr>
          <w:color w:val="000000"/>
          <w:szCs w:val="24"/>
          <w:shd w:val="clear" w:color="auto" w:fill="FFFFFF"/>
        </w:rPr>
      </w:pPr>
      <w:r w:rsidRPr="00192C34">
        <w:rPr>
          <w:szCs w:val="24"/>
        </w:rPr>
        <w:t>Geophysical Survey Index (MAGIX) (</w:t>
      </w:r>
      <w:r w:rsidRPr="00192C34">
        <w:rPr>
          <w:color w:val="000000"/>
          <w:szCs w:val="24"/>
          <w:shd w:val="clear" w:color="auto" w:fill="FFFFFF"/>
        </w:rPr>
        <w:t xml:space="preserve">Western Australian Department of Energy, Mines, </w:t>
      </w:r>
      <w:r w:rsidRPr="00192C34">
        <w:rPr>
          <w:shd w:val="clear" w:color="auto" w:fill="FFFFFF"/>
        </w:rPr>
        <w:t>Industry</w:t>
      </w:r>
      <w:r w:rsidRPr="00192C34">
        <w:rPr>
          <w:color w:val="000000"/>
          <w:szCs w:val="24"/>
          <w:shd w:val="clear" w:color="auto" w:fill="FFFFFF"/>
        </w:rPr>
        <w:t xml:space="preserve"> Regulation and Safety), which enables the mining industry to lodge aerial surveys to the Western Australian Department of Energy, Mines, Industry Regulation and Safety;</w:t>
      </w:r>
    </w:p>
    <w:p w14:paraId="1A581549" w14:textId="642FDC45" w:rsidR="000E60D2" w:rsidRPr="00192C34" w:rsidRDefault="000E60D2" w:rsidP="000E60D2">
      <w:pPr>
        <w:pStyle w:val="2"/>
        <w:numPr>
          <w:ilvl w:val="0"/>
          <w:numId w:val="276"/>
        </w:numPr>
        <w:spacing w:before="120" w:after="0"/>
        <w:ind w:left="1570" w:hanging="357"/>
        <w:rPr>
          <w:szCs w:val="24"/>
        </w:rPr>
      </w:pPr>
      <w:r w:rsidRPr="00192C34">
        <w:rPr>
          <w:szCs w:val="24"/>
        </w:rPr>
        <w:t>Learning Management System (</w:t>
      </w:r>
      <w:r w:rsidRPr="00192C34">
        <w:rPr>
          <w:color w:val="000000"/>
          <w:szCs w:val="24"/>
          <w:shd w:val="clear" w:color="auto" w:fill="FFFFFF"/>
        </w:rPr>
        <w:t>Western Australian Department of Primary Industries and Regional Development), which enables the administration, documentation, tracking, reporting, and delivery of courses or training programs, and is used by Operations and Compliance section of the Western Australian Department of Primary Industries and Regional Development for conducting training for arms inspectors, external landholders, and animal-related training</w:t>
      </w:r>
      <w:r w:rsidRPr="00192C34">
        <w:rPr>
          <w:szCs w:val="24"/>
        </w:rPr>
        <w:t>;</w:t>
      </w:r>
    </w:p>
    <w:p w14:paraId="4677048C" w14:textId="0E93C8F1" w:rsidR="000E60D2" w:rsidRPr="00192C34" w:rsidRDefault="000E60D2" w:rsidP="000E60D2">
      <w:pPr>
        <w:pStyle w:val="2"/>
        <w:numPr>
          <w:ilvl w:val="0"/>
          <w:numId w:val="276"/>
        </w:numPr>
        <w:spacing w:before="120" w:after="0"/>
        <w:ind w:left="1570" w:hanging="357"/>
        <w:rPr>
          <w:szCs w:val="24"/>
        </w:rPr>
      </w:pPr>
      <w:r w:rsidRPr="00192C34">
        <w:rPr>
          <w:szCs w:val="24"/>
        </w:rPr>
        <w:t>Offers (</w:t>
      </w:r>
      <w:r w:rsidRPr="00192C34">
        <w:t>Western Australian Department of the Premier and Cabinet)</w:t>
      </w:r>
      <w:r w:rsidRPr="00192C34">
        <w:rPr>
          <w:szCs w:val="24"/>
        </w:rPr>
        <w:t xml:space="preserve">, </w:t>
      </w:r>
      <w:r w:rsidRPr="00192C34">
        <w:rPr>
          <w:shd w:val="clear" w:color="auto" w:fill="FFFFFF"/>
        </w:rPr>
        <w:t>which enables users to view rebate initiatives offered by Western Australian Government agencies to eligible Western Australians through the ServiceWA app</w:t>
      </w:r>
      <w:r w:rsidRPr="00192C34">
        <w:rPr>
          <w:szCs w:val="24"/>
        </w:rPr>
        <w:t>;</w:t>
      </w:r>
    </w:p>
    <w:p w14:paraId="4C72C375" w14:textId="2496592E" w:rsidR="0031075C" w:rsidRPr="00192C34" w:rsidRDefault="0031075C" w:rsidP="0031075C">
      <w:pPr>
        <w:pStyle w:val="2"/>
        <w:numPr>
          <w:ilvl w:val="0"/>
          <w:numId w:val="276"/>
        </w:numPr>
        <w:spacing w:before="120" w:after="0"/>
        <w:ind w:left="1570" w:hanging="357"/>
        <w:rPr>
          <w:color w:val="000000" w:themeColor="text1"/>
          <w:szCs w:val="24"/>
        </w:rPr>
      </w:pPr>
      <w:r w:rsidRPr="00192C34">
        <w:rPr>
          <w:szCs w:val="24"/>
        </w:rPr>
        <w:t>Online Licence Search</w:t>
      </w:r>
      <w:r w:rsidR="005A5EEC" w:rsidRPr="00192C34">
        <w:rPr>
          <w:szCs w:val="24"/>
        </w:rPr>
        <w:t xml:space="preserve"> (</w:t>
      </w:r>
      <w:r w:rsidR="005A5EEC" w:rsidRPr="00192C34">
        <w:t>Western Australian Department of the Premier and Cabinet)</w:t>
      </w:r>
      <w:r w:rsidRPr="00192C34">
        <w:rPr>
          <w:szCs w:val="24"/>
        </w:rPr>
        <w:t xml:space="preserve">, which enables users to search a register for most occupational licences issued by the Western Australian Department of Energy, Mines, Industry Regulation and Safety and is provided through the ServiceWA app; </w:t>
      </w:r>
    </w:p>
    <w:p w14:paraId="66712B79" w14:textId="04A9BD6F" w:rsidR="000E60D2" w:rsidRPr="00192C34" w:rsidRDefault="000E60D2" w:rsidP="000E60D2">
      <w:pPr>
        <w:pStyle w:val="2"/>
        <w:numPr>
          <w:ilvl w:val="0"/>
          <w:numId w:val="276"/>
        </w:numPr>
        <w:spacing w:before="120" w:after="0"/>
        <w:ind w:left="1570" w:hanging="357"/>
        <w:rPr>
          <w:szCs w:val="24"/>
        </w:rPr>
      </w:pPr>
      <w:r w:rsidRPr="00192C34">
        <w:rPr>
          <w:szCs w:val="24"/>
        </w:rPr>
        <w:t>PetsWA (</w:t>
      </w:r>
      <w:r w:rsidRPr="00192C34">
        <w:rPr>
          <w:color w:val="000000"/>
          <w:szCs w:val="24"/>
          <w:shd w:val="clear" w:color="auto" w:fill="FFFFFF"/>
        </w:rPr>
        <w:t xml:space="preserve">Western Australian Department of Local Government, Sport and Cultural </w:t>
      </w:r>
      <w:r w:rsidRPr="00192C34">
        <w:rPr>
          <w:shd w:val="clear" w:color="auto" w:fill="FFFFFF"/>
        </w:rPr>
        <w:t>Industries</w:t>
      </w:r>
      <w:r w:rsidRPr="00192C34">
        <w:rPr>
          <w:color w:val="000000"/>
          <w:szCs w:val="24"/>
          <w:shd w:val="clear" w:color="auto" w:fill="FFFFFF"/>
        </w:rPr>
        <w:t>), which enables the registration of cats and dogs, licensing for breeding, supply and pet shops, and the management of pet-related public services</w:t>
      </w:r>
      <w:r w:rsidRPr="00192C34">
        <w:rPr>
          <w:szCs w:val="24"/>
        </w:rPr>
        <w:t>;</w:t>
      </w:r>
    </w:p>
    <w:p w14:paraId="0FC92DC2" w14:textId="460D4176" w:rsidR="000E60D2" w:rsidRPr="00192C34" w:rsidRDefault="000E60D2" w:rsidP="009D2D67">
      <w:pPr>
        <w:pStyle w:val="2"/>
        <w:numPr>
          <w:ilvl w:val="0"/>
          <w:numId w:val="276"/>
        </w:numPr>
        <w:spacing w:before="120" w:after="0"/>
        <w:ind w:left="1570" w:hanging="357"/>
        <w:rPr>
          <w:szCs w:val="24"/>
        </w:rPr>
      </w:pPr>
      <w:r w:rsidRPr="00192C34">
        <w:rPr>
          <w:szCs w:val="24"/>
        </w:rPr>
        <w:t>Planning Online Portal (</w:t>
      </w:r>
      <w:r w:rsidRPr="00192C34">
        <w:rPr>
          <w:color w:val="000000"/>
          <w:szCs w:val="24"/>
          <w:shd w:val="clear" w:color="auto" w:fill="FFFFFF"/>
        </w:rPr>
        <w:t xml:space="preserve">Western Australian Department of Planning, Lands and </w:t>
      </w:r>
      <w:r w:rsidRPr="00192C34">
        <w:rPr>
          <w:shd w:val="clear" w:color="auto" w:fill="FFFFFF"/>
        </w:rPr>
        <w:t>Heritage</w:t>
      </w:r>
      <w:r w:rsidRPr="00192C34">
        <w:rPr>
          <w:color w:val="000000"/>
          <w:szCs w:val="24"/>
          <w:shd w:val="clear" w:color="auto" w:fill="FFFFFF"/>
        </w:rPr>
        <w:t>), which enables users to submit and manage planning applications</w:t>
      </w:r>
      <w:r w:rsidRPr="00192C34">
        <w:rPr>
          <w:szCs w:val="24"/>
        </w:rPr>
        <w:t>;</w:t>
      </w:r>
    </w:p>
    <w:p w14:paraId="73851649" w14:textId="1778EA65" w:rsidR="00D71C45" w:rsidRPr="00192C34" w:rsidRDefault="00D71C45" w:rsidP="00D71C45">
      <w:pPr>
        <w:pStyle w:val="2"/>
        <w:numPr>
          <w:ilvl w:val="0"/>
          <w:numId w:val="276"/>
        </w:numPr>
        <w:spacing w:before="120" w:after="0"/>
        <w:ind w:left="1570" w:hanging="357"/>
        <w:rPr>
          <w:szCs w:val="24"/>
        </w:rPr>
      </w:pPr>
      <w:r w:rsidRPr="00192C34">
        <w:rPr>
          <w:szCs w:val="24"/>
        </w:rPr>
        <w:t>Recruitment Advertising Management System (</w:t>
      </w:r>
      <w:r w:rsidRPr="00192C34">
        <w:rPr>
          <w:color w:val="000000"/>
          <w:szCs w:val="24"/>
          <w:shd w:val="clear" w:color="auto" w:fill="FFFFFF"/>
        </w:rPr>
        <w:t>Western Australian Public Sector Commission)</w:t>
      </w:r>
      <w:r w:rsidR="00BD7D02" w:rsidRPr="00192C34">
        <w:rPr>
          <w:color w:val="000000"/>
          <w:szCs w:val="24"/>
          <w:shd w:val="clear" w:color="auto" w:fill="FFFFFF"/>
        </w:rPr>
        <w:t>,</w:t>
      </w:r>
      <w:r w:rsidRPr="00192C34">
        <w:rPr>
          <w:color w:val="000000"/>
          <w:szCs w:val="24"/>
          <w:shd w:val="clear" w:color="auto" w:fill="FFFFFF"/>
        </w:rPr>
        <w:t xml:space="preserve"> which enables users to manage recruitment, severances, and </w:t>
      </w:r>
      <w:r w:rsidRPr="00192C34">
        <w:rPr>
          <w:shd w:val="clear" w:color="auto" w:fill="FFFFFF"/>
        </w:rPr>
        <w:t>redeployment</w:t>
      </w:r>
      <w:r w:rsidRPr="00192C34">
        <w:rPr>
          <w:color w:val="000000"/>
          <w:szCs w:val="24"/>
          <w:shd w:val="clear" w:color="auto" w:fill="FFFFFF"/>
        </w:rPr>
        <w:t xml:space="preserve"> management services in public sector agencies;</w:t>
      </w:r>
      <w:r w:rsidRPr="00192C34">
        <w:rPr>
          <w:szCs w:val="24"/>
        </w:rPr>
        <w:t xml:space="preserve"> </w:t>
      </w:r>
    </w:p>
    <w:p w14:paraId="3C58D5D6" w14:textId="76D74541" w:rsidR="00D71C45" w:rsidRPr="00192C34" w:rsidRDefault="00D71C45" w:rsidP="00D71C45">
      <w:pPr>
        <w:pStyle w:val="2"/>
        <w:numPr>
          <w:ilvl w:val="0"/>
          <w:numId w:val="276"/>
        </w:numPr>
        <w:spacing w:before="120" w:after="0"/>
        <w:ind w:left="1570" w:hanging="357"/>
        <w:rPr>
          <w:color w:val="000000" w:themeColor="text1"/>
          <w:szCs w:val="24"/>
        </w:rPr>
      </w:pPr>
      <w:r w:rsidRPr="00192C34">
        <w:rPr>
          <w:szCs w:val="24"/>
        </w:rPr>
        <w:lastRenderedPageBreak/>
        <w:t>Revenue Online (</w:t>
      </w:r>
      <w:r w:rsidRPr="00192C34">
        <w:rPr>
          <w:color w:val="000000"/>
          <w:szCs w:val="24"/>
          <w:shd w:val="clear" w:color="auto" w:fill="FFFFFF"/>
        </w:rPr>
        <w:t xml:space="preserve">Western Australian Department of Finance), which enables users to </w:t>
      </w:r>
      <w:r w:rsidRPr="00192C34">
        <w:rPr>
          <w:shd w:val="clear" w:color="auto" w:fill="FFFFFF"/>
        </w:rPr>
        <w:t>manage</w:t>
      </w:r>
      <w:r w:rsidRPr="00192C34">
        <w:rPr>
          <w:color w:val="000000"/>
          <w:szCs w:val="24"/>
          <w:shd w:val="clear" w:color="auto" w:fill="FFFFFF"/>
        </w:rPr>
        <w:t xml:space="preserve"> their tax obligations online</w:t>
      </w:r>
      <w:r w:rsidRPr="00192C34">
        <w:rPr>
          <w:szCs w:val="24"/>
        </w:rPr>
        <w:t>;</w:t>
      </w:r>
    </w:p>
    <w:p w14:paraId="41B510F7" w14:textId="1648CA58" w:rsidR="003212B9" w:rsidRPr="00192C34" w:rsidRDefault="0031075C" w:rsidP="00D76627">
      <w:pPr>
        <w:pStyle w:val="2"/>
        <w:numPr>
          <w:ilvl w:val="0"/>
          <w:numId w:val="276"/>
        </w:numPr>
        <w:spacing w:before="120" w:after="0"/>
        <w:ind w:left="1570" w:hanging="357"/>
        <w:rPr>
          <w:szCs w:val="24"/>
        </w:rPr>
      </w:pPr>
      <w:r w:rsidRPr="00192C34">
        <w:rPr>
          <w:shd w:val="clear" w:color="auto" w:fill="FFFFFF"/>
        </w:rPr>
        <w:t>ServiceWA</w:t>
      </w:r>
      <w:r w:rsidR="005A5EEC" w:rsidRPr="00192C34">
        <w:rPr>
          <w:shd w:val="clear" w:color="auto" w:fill="FFFFFF"/>
        </w:rPr>
        <w:t xml:space="preserve"> (</w:t>
      </w:r>
      <w:r w:rsidR="005A5EEC" w:rsidRPr="00192C34">
        <w:t>Western Australian Department of the Premier and Cabinet)</w:t>
      </w:r>
      <w:r w:rsidRPr="00192C34">
        <w:rPr>
          <w:szCs w:val="24"/>
        </w:rPr>
        <w:t>,</w:t>
      </w:r>
      <w:r w:rsidRPr="00192C34">
        <w:rPr>
          <w:shd w:val="clear" w:color="auto" w:fill="FFFFFF"/>
        </w:rPr>
        <w:t xml:space="preserve"> which enables users to access Western Australian government services</w:t>
      </w:r>
      <w:r w:rsidR="005A5EEC" w:rsidRPr="00192C34">
        <w:rPr>
          <w:shd w:val="clear" w:color="auto" w:fill="FFFFFF"/>
        </w:rPr>
        <w:t>;</w:t>
      </w:r>
      <w:r w:rsidR="00D71C45" w:rsidRPr="00192C34" w:rsidDel="00D71C45">
        <w:rPr>
          <w:color w:val="000000" w:themeColor="text1"/>
          <w:szCs w:val="24"/>
        </w:rPr>
        <w:t xml:space="preserve"> </w:t>
      </w:r>
    </w:p>
    <w:p w14:paraId="3EC892DA" w14:textId="749FC00B" w:rsidR="003212B9" w:rsidRPr="00192C34" w:rsidRDefault="003212B9" w:rsidP="00D76627">
      <w:pPr>
        <w:pStyle w:val="2"/>
        <w:numPr>
          <w:ilvl w:val="0"/>
          <w:numId w:val="276"/>
        </w:numPr>
        <w:spacing w:before="120" w:after="0"/>
        <w:ind w:left="1570" w:hanging="357"/>
        <w:rPr>
          <w:szCs w:val="24"/>
        </w:rPr>
      </w:pPr>
      <w:r w:rsidRPr="00192C34">
        <w:rPr>
          <w:szCs w:val="24"/>
        </w:rPr>
        <w:t xml:space="preserve">Short-Term </w:t>
      </w:r>
      <w:r w:rsidRPr="00192C34">
        <w:rPr>
          <w:shd w:val="clear" w:color="auto" w:fill="FFFFFF"/>
        </w:rPr>
        <w:t>Rental</w:t>
      </w:r>
      <w:r w:rsidRPr="00192C34">
        <w:rPr>
          <w:szCs w:val="24"/>
        </w:rPr>
        <w:t xml:space="preserve"> Accommodation Incentive Scheme</w:t>
      </w:r>
      <w:r w:rsidR="00A3328D" w:rsidRPr="00192C34">
        <w:rPr>
          <w:szCs w:val="24"/>
        </w:rPr>
        <w:t xml:space="preserve"> </w:t>
      </w:r>
      <w:r w:rsidR="006477DD" w:rsidRPr="00192C34">
        <w:rPr>
          <w:szCs w:val="24"/>
        </w:rPr>
        <w:t>(</w:t>
      </w:r>
      <w:r w:rsidR="006477DD" w:rsidRPr="00192C34">
        <w:rPr>
          <w:color w:val="000000"/>
          <w:szCs w:val="24"/>
          <w:shd w:val="clear" w:color="auto" w:fill="FFFFFF"/>
        </w:rPr>
        <w:t>Western Australian Department of Energy, Mines, Industry Regulation and Safety)</w:t>
      </w:r>
      <w:r w:rsidR="00452D51" w:rsidRPr="00192C34">
        <w:rPr>
          <w:color w:val="000000"/>
          <w:szCs w:val="24"/>
          <w:shd w:val="clear" w:color="auto" w:fill="FFFFFF"/>
        </w:rPr>
        <w:t>,</w:t>
      </w:r>
      <w:r w:rsidR="006477DD" w:rsidRPr="00192C34">
        <w:rPr>
          <w:color w:val="000000"/>
          <w:szCs w:val="24"/>
          <w:shd w:val="clear" w:color="auto" w:fill="FFFFFF"/>
        </w:rPr>
        <w:t xml:space="preserve"> which </w:t>
      </w:r>
      <w:r w:rsidR="00F9284B" w:rsidRPr="00192C34">
        <w:rPr>
          <w:color w:val="000000"/>
          <w:szCs w:val="24"/>
          <w:shd w:val="clear" w:color="auto" w:fill="FFFFFF"/>
        </w:rPr>
        <w:t>enables</w:t>
      </w:r>
      <w:r w:rsidR="002F4C3A" w:rsidRPr="00192C34">
        <w:rPr>
          <w:color w:val="000000"/>
          <w:szCs w:val="24"/>
          <w:shd w:val="clear" w:color="auto" w:fill="FFFFFF"/>
        </w:rPr>
        <w:t> property owners to apply</w:t>
      </w:r>
      <w:r w:rsidR="007D60DD" w:rsidRPr="00192C34">
        <w:rPr>
          <w:color w:val="000000"/>
          <w:szCs w:val="24"/>
          <w:shd w:val="clear" w:color="auto" w:fill="FFFFFF"/>
        </w:rPr>
        <w:t xml:space="preserve"> for the </w:t>
      </w:r>
      <w:r w:rsidR="007D60DD" w:rsidRPr="00192C34">
        <w:rPr>
          <w:szCs w:val="24"/>
        </w:rPr>
        <w:t>Short-Term Rental Accommodation Incentive Scheme</w:t>
      </w:r>
      <w:r w:rsidR="00B918E2" w:rsidRPr="00192C34">
        <w:rPr>
          <w:color w:val="000000"/>
          <w:szCs w:val="24"/>
          <w:shd w:val="clear" w:color="auto" w:fill="FFFFFF"/>
        </w:rPr>
        <w:t xml:space="preserve">, a scheme providing financial incentives </w:t>
      </w:r>
      <w:r w:rsidR="00A3328D" w:rsidRPr="00192C34">
        <w:rPr>
          <w:color w:val="000000"/>
          <w:szCs w:val="24"/>
          <w:shd w:val="clear" w:color="auto" w:fill="FFFFFF"/>
        </w:rPr>
        <w:t>for property owners that move their property from the short term rental market to the long term rental market</w:t>
      </w:r>
      <w:r w:rsidRPr="00192C34">
        <w:rPr>
          <w:szCs w:val="24"/>
        </w:rPr>
        <w:t>;</w:t>
      </w:r>
    </w:p>
    <w:p w14:paraId="2FB69DA6" w14:textId="66F17248" w:rsidR="003212B9" w:rsidRPr="00192C34" w:rsidRDefault="003212B9" w:rsidP="00D76627">
      <w:pPr>
        <w:pStyle w:val="2"/>
        <w:numPr>
          <w:ilvl w:val="0"/>
          <w:numId w:val="276"/>
        </w:numPr>
        <w:spacing w:before="120" w:after="0"/>
        <w:ind w:left="1570" w:hanging="357"/>
        <w:rPr>
          <w:szCs w:val="24"/>
        </w:rPr>
      </w:pPr>
      <w:r w:rsidRPr="00192C34">
        <w:rPr>
          <w:szCs w:val="24"/>
        </w:rPr>
        <w:t xml:space="preserve">Short-Term </w:t>
      </w:r>
      <w:r w:rsidRPr="00192C34">
        <w:rPr>
          <w:shd w:val="clear" w:color="auto" w:fill="FFFFFF"/>
        </w:rPr>
        <w:t>Rental</w:t>
      </w:r>
      <w:r w:rsidRPr="00192C34">
        <w:rPr>
          <w:szCs w:val="24"/>
        </w:rPr>
        <w:t xml:space="preserve"> Accommodation Register</w:t>
      </w:r>
      <w:r w:rsidR="000F69EC" w:rsidRPr="00192C34">
        <w:rPr>
          <w:szCs w:val="24"/>
        </w:rPr>
        <w:t xml:space="preserve"> </w:t>
      </w:r>
      <w:r w:rsidR="00561EA9" w:rsidRPr="00192C34">
        <w:rPr>
          <w:szCs w:val="24"/>
        </w:rPr>
        <w:t>(</w:t>
      </w:r>
      <w:r w:rsidR="00561EA9" w:rsidRPr="00192C34">
        <w:rPr>
          <w:color w:val="000000"/>
          <w:szCs w:val="24"/>
          <w:shd w:val="clear" w:color="auto" w:fill="FFFFFF"/>
        </w:rPr>
        <w:t>Western Australian Department of Energy, Mines, Industry Regulation and Safety)</w:t>
      </w:r>
      <w:r w:rsidR="00452D51" w:rsidRPr="00192C34">
        <w:rPr>
          <w:color w:val="000000"/>
          <w:szCs w:val="24"/>
          <w:shd w:val="clear" w:color="auto" w:fill="FFFFFF"/>
        </w:rPr>
        <w:t>,</w:t>
      </w:r>
      <w:r w:rsidR="00561EA9" w:rsidRPr="00192C34">
        <w:rPr>
          <w:color w:val="000000"/>
          <w:szCs w:val="24"/>
          <w:shd w:val="clear" w:color="auto" w:fill="FFFFFF"/>
        </w:rPr>
        <w:t xml:space="preserve"> which enables </w:t>
      </w:r>
      <w:r w:rsidR="00A83549" w:rsidRPr="00192C34">
        <w:rPr>
          <w:color w:val="000000"/>
          <w:szCs w:val="24"/>
          <w:shd w:val="clear" w:color="auto" w:fill="FFFFFF"/>
        </w:rPr>
        <w:t>operators to register their short-term rental accommodation and the public to view if premises are registered as a short-term rental accommodation</w:t>
      </w:r>
      <w:r w:rsidRPr="00192C34">
        <w:rPr>
          <w:szCs w:val="24"/>
        </w:rPr>
        <w:t>;</w:t>
      </w:r>
    </w:p>
    <w:p w14:paraId="1B3437B1" w14:textId="773CB05F" w:rsidR="00A56E94" w:rsidRPr="00192C34" w:rsidRDefault="00A56E94" w:rsidP="00A56E94">
      <w:pPr>
        <w:pStyle w:val="2"/>
        <w:numPr>
          <w:ilvl w:val="0"/>
          <w:numId w:val="276"/>
        </w:numPr>
        <w:spacing w:before="120" w:after="0"/>
        <w:ind w:left="1570" w:hanging="357"/>
        <w:rPr>
          <w:color w:val="000000" w:themeColor="text1"/>
          <w:szCs w:val="24"/>
        </w:rPr>
      </w:pPr>
      <w:r w:rsidRPr="00192C34">
        <w:rPr>
          <w:szCs w:val="24"/>
        </w:rPr>
        <w:t xml:space="preserve">WA Firearm Licensing Portal (Western Australia Police), which enables users to authenticate </w:t>
      </w:r>
      <w:r w:rsidRPr="00192C34">
        <w:rPr>
          <w:shd w:val="clear" w:color="auto" w:fill="FFFFFF"/>
        </w:rPr>
        <w:t>their</w:t>
      </w:r>
      <w:r w:rsidRPr="00192C34">
        <w:rPr>
          <w:szCs w:val="24"/>
        </w:rPr>
        <w:t xml:space="preserve"> identity and manage their licences, serves firearms licence holders, firearm licence applicants, temporary permit applicants, property owners, firearm club/range managers, and trade licence holders;</w:t>
      </w:r>
    </w:p>
    <w:p w14:paraId="54DE4CDB" w14:textId="71B51396" w:rsidR="00A56E94" w:rsidRPr="00192C34" w:rsidRDefault="00A56E94" w:rsidP="00A56E94">
      <w:pPr>
        <w:pStyle w:val="2"/>
        <w:numPr>
          <w:ilvl w:val="0"/>
          <w:numId w:val="276"/>
        </w:numPr>
        <w:spacing w:before="120" w:after="0"/>
        <w:ind w:left="1570" w:hanging="357"/>
        <w:rPr>
          <w:szCs w:val="24"/>
        </w:rPr>
      </w:pPr>
      <w:r w:rsidRPr="00192C34">
        <w:rPr>
          <w:szCs w:val="24"/>
        </w:rPr>
        <w:t xml:space="preserve">WA Police </w:t>
      </w:r>
      <w:r w:rsidRPr="00192C34">
        <w:rPr>
          <w:shd w:val="clear" w:color="auto" w:fill="FFFFFF"/>
        </w:rPr>
        <w:t>Online</w:t>
      </w:r>
      <w:r w:rsidRPr="00192C34">
        <w:rPr>
          <w:szCs w:val="24"/>
        </w:rPr>
        <w:t xml:space="preserve"> Forms (</w:t>
      </w:r>
      <w:r w:rsidRPr="00192C34">
        <w:rPr>
          <w:color w:val="000000"/>
          <w:szCs w:val="24"/>
          <w:shd w:val="clear" w:color="auto" w:fill="FFFFFF"/>
        </w:rPr>
        <w:t>Western Australia Police), which enables users to report crime or stolen property to the Western Australia Police; and</w:t>
      </w:r>
    </w:p>
    <w:p w14:paraId="4BB6D306" w14:textId="5A9C6303" w:rsidR="000B6CF9" w:rsidRPr="00192C34" w:rsidRDefault="003212B9" w:rsidP="00D76627">
      <w:pPr>
        <w:pStyle w:val="2"/>
        <w:numPr>
          <w:ilvl w:val="0"/>
          <w:numId w:val="276"/>
        </w:numPr>
        <w:spacing w:before="120" w:after="0"/>
        <w:ind w:left="1570" w:hanging="357"/>
        <w:rPr>
          <w:color w:val="000000" w:themeColor="text1"/>
          <w:szCs w:val="24"/>
        </w:rPr>
      </w:pPr>
      <w:r w:rsidRPr="00192C34">
        <w:rPr>
          <w:szCs w:val="24"/>
        </w:rPr>
        <w:t xml:space="preserve">WA </w:t>
      </w:r>
      <w:r w:rsidRPr="00192C34">
        <w:rPr>
          <w:shd w:val="clear" w:color="auto" w:fill="FFFFFF"/>
        </w:rPr>
        <w:t>Relationship</w:t>
      </w:r>
      <w:r w:rsidRPr="00192C34">
        <w:rPr>
          <w:szCs w:val="24"/>
        </w:rPr>
        <w:t xml:space="preserve"> Authorisation Manager</w:t>
      </w:r>
      <w:r w:rsidR="000F69EC" w:rsidRPr="00192C34">
        <w:rPr>
          <w:szCs w:val="24"/>
        </w:rPr>
        <w:t xml:space="preserve"> </w:t>
      </w:r>
      <w:r w:rsidR="00B17F95" w:rsidRPr="00192C34">
        <w:rPr>
          <w:szCs w:val="24"/>
        </w:rPr>
        <w:t>(</w:t>
      </w:r>
      <w:r w:rsidR="00B17F95" w:rsidRPr="00192C34">
        <w:rPr>
          <w:color w:val="000000"/>
          <w:szCs w:val="24"/>
          <w:shd w:val="clear" w:color="auto" w:fill="FFFFFF"/>
        </w:rPr>
        <w:t>Western Australian Department of Energy, Mines, Industry Regulation and Safety)</w:t>
      </w:r>
      <w:r w:rsidR="00452D51" w:rsidRPr="00192C34">
        <w:rPr>
          <w:color w:val="000000"/>
          <w:szCs w:val="24"/>
          <w:shd w:val="clear" w:color="auto" w:fill="FFFFFF"/>
        </w:rPr>
        <w:t>,</w:t>
      </w:r>
      <w:r w:rsidR="00B17F95" w:rsidRPr="00192C34">
        <w:rPr>
          <w:color w:val="000000"/>
          <w:szCs w:val="24"/>
          <w:shd w:val="clear" w:color="auto" w:fill="FFFFFF"/>
        </w:rPr>
        <w:t xml:space="preserve"> </w:t>
      </w:r>
      <w:r w:rsidR="00D35538" w:rsidRPr="00192C34">
        <w:rPr>
          <w:color w:val="000000"/>
          <w:szCs w:val="24"/>
          <w:shd w:val="clear" w:color="auto" w:fill="FFFFFF"/>
        </w:rPr>
        <w:t xml:space="preserve">which enables users to </w:t>
      </w:r>
      <w:r w:rsidR="000F69EC" w:rsidRPr="00192C34">
        <w:rPr>
          <w:color w:val="000000"/>
          <w:szCs w:val="24"/>
          <w:shd w:val="clear" w:color="auto" w:fill="FFFFFF"/>
        </w:rPr>
        <w:t xml:space="preserve">manage authorisations that allow representatives to act on </w:t>
      </w:r>
      <w:r w:rsidR="00305B60" w:rsidRPr="00192C34">
        <w:rPr>
          <w:color w:val="000000"/>
          <w:szCs w:val="24"/>
          <w:shd w:val="clear" w:color="auto" w:fill="FFFFFF"/>
        </w:rPr>
        <w:t>behalf of a business or person</w:t>
      </w:r>
      <w:r w:rsidR="00A56E94" w:rsidRPr="00192C34">
        <w:rPr>
          <w:szCs w:val="24"/>
        </w:rPr>
        <w:t>.</w:t>
      </w:r>
    </w:p>
    <w:p w14:paraId="5D8B800E" w14:textId="01E3375C" w:rsidR="006125F6" w:rsidRPr="00192C34" w:rsidRDefault="006125F6" w:rsidP="00D76627">
      <w:pPr>
        <w:pStyle w:val="ListParagraph"/>
        <w:numPr>
          <w:ilvl w:val="1"/>
          <w:numId w:val="510"/>
        </w:numPr>
        <w:spacing w:before="130"/>
        <w:ind w:left="851" w:hanging="851"/>
      </w:pPr>
      <w:r w:rsidRPr="00192C34">
        <w:t xml:space="preserve">Item </w:t>
      </w:r>
      <w:r w:rsidR="00A3066E">
        <w:t>29</w:t>
      </w:r>
      <w:r w:rsidRPr="00192C34">
        <w:t xml:space="preserve"> of Table 2 </w:t>
      </w:r>
      <w:r w:rsidR="00536B32" w:rsidRPr="00192C34">
        <w:t>specifies</w:t>
      </w:r>
      <w:r w:rsidRPr="00192C34">
        <w:t xml:space="preserve"> </w:t>
      </w:r>
      <w:r w:rsidR="000606A8" w:rsidRPr="00192C34">
        <w:t>Workplace Gender Equality Agency</w:t>
      </w:r>
      <w:r w:rsidRPr="00192C34">
        <w:t xml:space="preserve"> </w:t>
      </w:r>
      <w:r w:rsidR="00CF7065" w:rsidRPr="00192C34">
        <w:t>as an entity</w:t>
      </w:r>
      <w:r w:rsidR="00536B32" w:rsidRPr="00192C34">
        <w:t xml:space="preserve"> taken</w:t>
      </w:r>
      <w:r w:rsidRPr="00192C34">
        <w:t xml:space="preserve"> to have been approved to participate in the AGDIS as a participating relying party</w:t>
      </w:r>
      <w:r w:rsidR="00BC10AA" w:rsidRPr="00192C34">
        <w:t xml:space="preserve"> </w:t>
      </w:r>
      <w:r w:rsidR="000D307E" w:rsidRPr="00192C34">
        <w:t>to pro</w:t>
      </w:r>
      <w:r w:rsidR="00C10120" w:rsidRPr="00192C34">
        <w:t>vide</w:t>
      </w:r>
      <w:r w:rsidR="00BC10AA" w:rsidRPr="00192C34">
        <w:t xml:space="preserve"> </w:t>
      </w:r>
      <w:r w:rsidRPr="00192C34">
        <w:t>the service known as</w:t>
      </w:r>
      <w:r w:rsidR="00BC10AA" w:rsidRPr="00192C34">
        <w:t xml:space="preserve"> WGEA Employer Portal</w:t>
      </w:r>
      <w:r w:rsidR="00EF2E9C" w:rsidRPr="00192C34">
        <w:t>,</w:t>
      </w:r>
      <w:r w:rsidR="00BC10AA" w:rsidRPr="00192C34">
        <w:t xml:space="preserve"> which</w:t>
      </w:r>
      <w:r w:rsidR="00B14804" w:rsidRPr="00192C34">
        <w:t xml:space="preserve"> </w:t>
      </w:r>
      <w:r w:rsidR="0066762F" w:rsidRPr="00192C34">
        <w:rPr>
          <w:color w:val="000000"/>
          <w:szCs w:val="24"/>
          <w:shd w:val="clear" w:color="auto" w:fill="FFFFFF"/>
        </w:rPr>
        <w:t xml:space="preserve">enables </w:t>
      </w:r>
      <w:r w:rsidR="00B14804" w:rsidRPr="00192C34">
        <w:rPr>
          <w:color w:val="000000"/>
          <w:szCs w:val="24"/>
          <w:shd w:val="clear" w:color="auto" w:fill="FFFFFF"/>
        </w:rPr>
        <w:t xml:space="preserve">users </w:t>
      </w:r>
      <w:r w:rsidR="0066762F" w:rsidRPr="00192C34">
        <w:rPr>
          <w:color w:val="000000"/>
          <w:szCs w:val="24"/>
          <w:shd w:val="clear" w:color="auto" w:fill="FFFFFF"/>
        </w:rPr>
        <w:t xml:space="preserve">to report gender equality data </w:t>
      </w:r>
      <w:r w:rsidR="001B3668" w:rsidRPr="00192C34">
        <w:rPr>
          <w:color w:val="000000"/>
          <w:szCs w:val="24"/>
          <w:shd w:val="clear" w:color="auto" w:fill="FFFFFF"/>
        </w:rPr>
        <w:t xml:space="preserve">as required </w:t>
      </w:r>
      <w:r w:rsidR="0066762F" w:rsidRPr="00192C34">
        <w:rPr>
          <w:color w:val="000000"/>
          <w:szCs w:val="24"/>
          <w:shd w:val="clear" w:color="auto" w:fill="FFFFFF"/>
        </w:rPr>
        <w:t xml:space="preserve">under the </w:t>
      </w:r>
      <w:r w:rsidR="0066762F" w:rsidRPr="00192C34">
        <w:rPr>
          <w:i/>
          <w:iCs/>
          <w:color w:val="000000"/>
          <w:szCs w:val="24"/>
          <w:shd w:val="clear" w:color="auto" w:fill="FFFFFF"/>
        </w:rPr>
        <w:t>Workplace Gender Equality Act 2012</w:t>
      </w:r>
      <w:r w:rsidR="0066762F" w:rsidRPr="00192C34">
        <w:rPr>
          <w:color w:val="000000"/>
          <w:szCs w:val="24"/>
          <w:shd w:val="clear" w:color="auto" w:fill="FFFFFF"/>
        </w:rPr>
        <w:t>.</w:t>
      </w:r>
    </w:p>
    <w:p w14:paraId="733B2A99" w14:textId="5B8A1306" w:rsidR="000A44AD" w:rsidRPr="00192C34" w:rsidRDefault="000A44AD" w:rsidP="00D76627">
      <w:pPr>
        <w:pStyle w:val="Heading4"/>
        <w:keepNext/>
        <w:keepLines/>
        <w:spacing w:before="360" w:line="259" w:lineRule="auto"/>
        <w:rPr>
          <w:b/>
          <w:bCs/>
          <w:u w:val="none"/>
        </w:rPr>
      </w:pPr>
      <w:r w:rsidRPr="00192C34">
        <w:rPr>
          <w:b/>
          <w:bCs/>
          <w:u w:val="none"/>
        </w:rPr>
        <w:t>Table 3</w:t>
      </w:r>
      <w:r w:rsidR="00041187" w:rsidRPr="00192C34">
        <w:rPr>
          <w:b/>
          <w:bCs/>
          <w:u w:val="none"/>
        </w:rPr>
        <w:t xml:space="preserve"> – Relying parties taken to be approved to participate in the Australian Government Digital ID System on a specified date after commencement</w:t>
      </w:r>
    </w:p>
    <w:p w14:paraId="64C0F987" w14:textId="3C80C461" w:rsidR="00976761" w:rsidRPr="00192C34" w:rsidRDefault="00D04B3E" w:rsidP="00D76627">
      <w:pPr>
        <w:pStyle w:val="ListParagraph"/>
        <w:numPr>
          <w:ilvl w:val="1"/>
          <w:numId w:val="510"/>
        </w:numPr>
        <w:spacing w:before="130"/>
        <w:ind w:left="851" w:hanging="851"/>
      </w:pPr>
      <w:r w:rsidRPr="00192C34">
        <w:t xml:space="preserve">The note to Table 3 directs readers to rule 2.4. </w:t>
      </w:r>
      <w:r w:rsidR="00976761" w:rsidRPr="00192C34">
        <w:t xml:space="preserve">Pursuant to </w:t>
      </w:r>
      <w:r w:rsidR="0071449B" w:rsidRPr="00192C34">
        <w:t>paragraph </w:t>
      </w:r>
      <w:r w:rsidR="00976761" w:rsidRPr="00192C34">
        <w:t>2.</w:t>
      </w:r>
      <w:r w:rsidR="00703B8B" w:rsidRPr="00192C34">
        <w:t>4</w:t>
      </w:r>
      <w:r w:rsidR="0071449B" w:rsidRPr="00192C34">
        <w:t>(2)</w:t>
      </w:r>
      <w:r w:rsidR="00976761" w:rsidRPr="00192C34">
        <w:t>(</w:t>
      </w:r>
      <w:r w:rsidR="0071449B" w:rsidRPr="00192C34">
        <w:t>a</w:t>
      </w:r>
      <w:r w:rsidR="00976761" w:rsidRPr="00192C34">
        <w:t xml:space="preserve">), </w:t>
      </w:r>
      <w:r w:rsidR="00976761" w:rsidRPr="00192C34">
        <w:rPr>
          <w:szCs w:val="24"/>
        </w:rPr>
        <w:t xml:space="preserve">the Digital ID Regulator is </w:t>
      </w:r>
      <w:r w:rsidR="00976761" w:rsidRPr="00192C34">
        <w:t xml:space="preserve">taken, </w:t>
      </w:r>
      <w:r w:rsidR="00F94039" w:rsidRPr="00192C34">
        <w:t>on the specified date</w:t>
      </w:r>
      <w:r w:rsidR="00976761" w:rsidRPr="00192C34">
        <w:t xml:space="preserve">, </w:t>
      </w:r>
      <w:r w:rsidR="00270C05" w:rsidRPr="00192C34">
        <w:t xml:space="preserve">to </w:t>
      </w:r>
      <w:r w:rsidR="00976761" w:rsidRPr="00192C34">
        <w:t>have approved an entity specified in column 1 of an item in Table </w:t>
      </w:r>
      <w:r w:rsidR="00703B8B" w:rsidRPr="00192C34">
        <w:t>3</w:t>
      </w:r>
      <w:r w:rsidR="00976761" w:rsidRPr="00192C34">
        <w:t xml:space="preserve"> to participate in the AGDIS</w:t>
      </w:r>
      <w:r w:rsidR="00016515">
        <w:t>,</w:t>
      </w:r>
      <w:r w:rsidR="00976761" w:rsidRPr="00192C34">
        <w:t xml:space="preserve"> for the purposes of section 62 of the</w:t>
      </w:r>
      <w:r w:rsidR="00A62A0A">
        <w:t xml:space="preserve"> </w:t>
      </w:r>
      <w:r w:rsidR="00A62A0A">
        <w:rPr>
          <w:color w:val="000000" w:themeColor="text1"/>
        </w:rPr>
        <w:t>Digital ID Act</w:t>
      </w:r>
      <w:r w:rsidR="00016515">
        <w:t>,</w:t>
      </w:r>
      <w:r w:rsidR="00976761" w:rsidRPr="00192C34">
        <w:t xml:space="preserve"> as a participating relying party. </w:t>
      </w:r>
    </w:p>
    <w:p w14:paraId="3D963203" w14:textId="4F5AF047" w:rsidR="00AB3D92" w:rsidRPr="00192C34" w:rsidRDefault="002625D0" w:rsidP="00D76627">
      <w:pPr>
        <w:pStyle w:val="ListParagraph"/>
        <w:numPr>
          <w:ilvl w:val="1"/>
          <w:numId w:val="510"/>
        </w:numPr>
        <w:spacing w:before="130"/>
        <w:ind w:left="851" w:hanging="851"/>
      </w:pPr>
      <w:r w:rsidRPr="00192C34">
        <w:t xml:space="preserve">Chapter 4 of the </w:t>
      </w:r>
      <w:r w:rsidR="00A62A0A">
        <w:rPr>
          <w:color w:val="000000" w:themeColor="text1"/>
        </w:rPr>
        <w:t>Digital ID Act</w:t>
      </w:r>
      <w:r w:rsidR="00B02CD4" w:rsidRPr="00192C34">
        <w:t xml:space="preserve"> (</w:t>
      </w:r>
      <w:r w:rsidR="00C05B20" w:rsidRPr="00192C34">
        <w:t xml:space="preserve">Obligations </w:t>
      </w:r>
      <w:r w:rsidR="00580CD4" w:rsidRPr="00192C34">
        <w:t xml:space="preserve">applying </w:t>
      </w:r>
      <w:r w:rsidRPr="00192C34">
        <w:t>to entities participat</w:t>
      </w:r>
      <w:r w:rsidR="00580CD4" w:rsidRPr="00192C34">
        <w:t>ing</w:t>
      </w:r>
      <w:r w:rsidRPr="00192C34">
        <w:t xml:space="preserve"> in the AGDIS</w:t>
      </w:r>
      <w:r w:rsidR="00580CD4" w:rsidRPr="00192C34">
        <w:t xml:space="preserve">) will </w:t>
      </w:r>
      <w:r w:rsidR="007874F7" w:rsidRPr="00192C34">
        <w:t>only</w:t>
      </w:r>
      <w:r w:rsidR="00580CD4" w:rsidRPr="00192C34">
        <w:t xml:space="preserve"> apply to the </w:t>
      </w:r>
      <w:r w:rsidR="00E61B8A" w:rsidRPr="00192C34">
        <w:t>entities specified in column 1</w:t>
      </w:r>
      <w:r w:rsidRPr="00192C34">
        <w:t xml:space="preserve"> </w:t>
      </w:r>
      <w:r w:rsidR="00E61B8A" w:rsidRPr="00192C34">
        <w:t>of each item in Table 3</w:t>
      </w:r>
      <w:r w:rsidR="0049051E" w:rsidRPr="00192C34">
        <w:t xml:space="preserve"> in respect of the </w:t>
      </w:r>
      <w:r w:rsidR="0027432C" w:rsidRPr="00192C34">
        <w:t>services that the entity provides</w:t>
      </w:r>
      <w:r w:rsidR="00A0484E">
        <w:t>,</w:t>
      </w:r>
      <w:r w:rsidR="0027432C" w:rsidRPr="00192C34">
        <w:t xml:space="preserve"> or provides access to</w:t>
      </w:r>
      <w:r w:rsidR="00A0484E">
        <w:t>,</w:t>
      </w:r>
      <w:r w:rsidR="0081649D" w:rsidRPr="00192C34">
        <w:t xml:space="preserve"> as specified in column 2 of each item</w:t>
      </w:r>
      <w:r w:rsidR="00D8325D" w:rsidRPr="00192C34">
        <w:t xml:space="preserve"> </w:t>
      </w:r>
      <w:r w:rsidR="007874F7" w:rsidRPr="00192C34">
        <w:t xml:space="preserve">from </w:t>
      </w:r>
      <w:r w:rsidR="00D8325D" w:rsidRPr="00192C34">
        <w:t>the specified date</w:t>
      </w:r>
      <w:r w:rsidR="0081649D" w:rsidRPr="00192C34">
        <w:t>.</w:t>
      </w:r>
      <w:r w:rsidR="00EB1D68" w:rsidRPr="00192C34">
        <w:t xml:space="preserve"> The obligations in</w:t>
      </w:r>
      <w:r w:rsidR="00D8325D" w:rsidRPr="00192C34">
        <w:t xml:space="preserve"> Chapter 4 </w:t>
      </w:r>
      <w:r w:rsidR="00EB1D68" w:rsidRPr="00192C34">
        <w:t xml:space="preserve">of the </w:t>
      </w:r>
      <w:r w:rsidR="00A62A0A">
        <w:rPr>
          <w:color w:val="000000" w:themeColor="text1"/>
        </w:rPr>
        <w:t>Digital ID Act</w:t>
      </w:r>
      <w:r w:rsidR="00EB1D68" w:rsidRPr="00192C34">
        <w:t xml:space="preserve"> </w:t>
      </w:r>
      <w:r w:rsidR="00D8325D" w:rsidRPr="00192C34">
        <w:t xml:space="preserve">will </w:t>
      </w:r>
      <w:r w:rsidR="00354071" w:rsidRPr="00192C34">
        <w:t xml:space="preserve">still </w:t>
      </w:r>
      <w:r w:rsidR="00D8325D" w:rsidRPr="00192C34">
        <w:t xml:space="preserve">apply to </w:t>
      </w:r>
      <w:r w:rsidR="00C20F94" w:rsidRPr="00192C34">
        <w:t xml:space="preserve">an entity in respect of </w:t>
      </w:r>
      <w:r w:rsidR="004932B9">
        <w:t xml:space="preserve">any </w:t>
      </w:r>
      <w:r w:rsidR="00C20F94" w:rsidRPr="00192C34">
        <w:t xml:space="preserve">services </w:t>
      </w:r>
      <w:r w:rsidR="00CF1AE6" w:rsidRPr="00192C34">
        <w:t>that</w:t>
      </w:r>
      <w:r w:rsidR="00B574B4" w:rsidRPr="00192C34">
        <w:t xml:space="preserve"> the</w:t>
      </w:r>
      <w:r w:rsidR="00CF1AE6" w:rsidRPr="00192C34">
        <w:t xml:space="preserve"> entity is providing</w:t>
      </w:r>
      <w:r w:rsidR="00112639">
        <w:t>,</w:t>
      </w:r>
      <w:r w:rsidR="00CF1AE6" w:rsidRPr="00192C34">
        <w:t xml:space="preserve"> or providing access to</w:t>
      </w:r>
      <w:r w:rsidR="00112639">
        <w:t>,</w:t>
      </w:r>
      <w:r w:rsidR="00B574B4" w:rsidRPr="00192C34">
        <w:t xml:space="preserve"> within the AGDIS</w:t>
      </w:r>
      <w:r w:rsidR="00444882" w:rsidRPr="00192C34">
        <w:t xml:space="preserve"> from 1 December 2024</w:t>
      </w:r>
      <w:r w:rsidR="00B574B4" w:rsidRPr="00192C34">
        <w:t>.</w:t>
      </w:r>
    </w:p>
    <w:p w14:paraId="4F5B6165" w14:textId="6EC0B44C" w:rsidR="001D5123" w:rsidRPr="00192C34" w:rsidRDefault="004160AB" w:rsidP="00D76627">
      <w:pPr>
        <w:pStyle w:val="ListParagraph"/>
        <w:numPr>
          <w:ilvl w:val="1"/>
          <w:numId w:val="510"/>
        </w:numPr>
        <w:spacing w:before="130"/>
        <w:ind w:left="851" w:hanging="851"/>
      </w:pPr>
      <w:r w:rsidRPr="00192C34">
        <w:lastRenderedPageBreak/>
        <w:t xml:space="preserve">For example, the </w:t>
      </w:r>
      <w:r w:rsidR="001638B4" w:rsidRPr="00192C34">
        <w:t xml:space="preserve">Commissioner </w:t>
      </w:r>
      <w:r w:rsidR="000465C3" w:rsidRPr="00192C34">
        <w:t>of</w:t>
      </w:r>
      <w:r w:rsidR="001638B4" w:rsidRPr="00192C34">
        <w:t xml:space="preserve"> Taxation</w:t>
      </w:r>
      <w:r w:rsidR="003828F3" w:rsidRPr="00192C34">
        <w:t xml:space="preserve"> (as specified in column 1 of item</w:t>
      </w:r>
      <w:r w:rsidR="00EC181B" w:rsidRPr="00192C34">
        <w:t> </w:t>
      </w:r>
      <w:r w:rsidR="003828F3" w:rsidRPr="00192C34">
        <w:t>10 of Table 2</w:t>
      </w:r>
      <w:r w:rsidR="00E53BFB" w:rsidRPr="00192C34">
        <w:t xml:space="preserve"> and column </w:t>
      </w:r>
      <w:r w:rsidR="00347DFC" w:rsidRPr="00192C34">
        <w:t>1 of item 3 in Table 3</w:t>
      </w:r>
      <w:r w:rsidR="003828F3" w:rsidRPr="00192C34">
        <w:t>)</w:t>
      </w:r>
      <w:r w:rsidR="001638B4" w:rsidRPr="00192C34">
        <w:t xml:space="preserve"> </w:t>
      </w:r>
      <w:r w:rsidR="00A96600" w:rsidRPr="00192C34">
        <w:t xml:space="preserve">will be subject to the obligations under Chapter 4 of the </w:t>
      </w:r>
      <w:r w:rsidR="00A62A0A">
        <w:rPr>
          <w:color w:val="000000" w:themeColor="text1"/>
        </w:rPr>
        <w:t>Digital ID Act</w:t>
      </w:r>
      <w:r w:rsidR="00E53BFB" w:rsidRPr="00192C34">
        <w:t xml:space="preserve"> </w:t>
      </w:r>
      <w:r w:rsidR="003828F3" w:rsidRPr="00192C34">
        <w:t>in respect of</w:t>
      </w:r>
      <w:r w:rsidR="001D5123" w:rsidRPr="00192C34">
        <w:t>:</w:t>
      </w:r>
      <w:r w:rsidR="003828F3" w:rsidRPr="00192C34">
        <w:t xml:space="preserve"> </w:t>
      </w:r>
    </w:p>
    <w:p w14:paraId="39DA1512" w14:textId="7767DF61" w:rsidR="001D5123" w:rsidRPr="00192C34" w:rsidRDefault="00EF21A7" w:rsidP="00D76627">
      <w:pPr>
        <w:pStyle w:val="2"/>
        <w:numPr>
          <w:ilvl w:val="0"/>
          <w:numId w:val="276"/>
        </w:numPr>
        <w:spacing w:before="120" w:after="0"/>
        <w:ind w:left="1570" w:hanging="357"/>
        <w:rPr>
          <w:color w:val="000000"/>
          <w:szCs w:val="24"/>
          <w:shd w:val="clear" w:color="auto" w:fill="FFFFFF"/>
        </w:rPr>
      </w:pPr>
      <w:r w:rsidRPr="00192C34">
        <w:rPr>
          <w:color w:val="000000"/>
          <w:szCs w:val="24"/>
          <w:shd w:val="clear" w:color="auto" w:fill="FFFFFF"/>
        </w:rPr>
        <w:t>t</w:t>
      </w:r>
      <w:r w:rsidR="00347DFC" w:rsidRPr="00192C34">
        <w:rPr>
          <w:color w:val="000000"/>
          <w:szCs w:val="24"/>
          <w:shd w:val="clear" w:color="auto" w:fill="FFFFFF"/>
        </w:rPr>
        <w:t xml:space="preserve">he service </w:t>
      </w:r>
      <w:r w:rsidRPr="00192C34">
        <w:rPr>
          <w:color w:val="000000"/>
          <w:szCs w:val="24"/>
          <w:shd w:val="clear" w:color="auto" w:fill="FFFFFF"/>
        </w:rPr>
        <w:t xml:space="preserve">specified in column </w:t>
      </w:r>
      <w:r w:rsidR="00A6492B" w:rsidRPr="00192C34">
        <w:rPr>
          <w:color w:val="000000"/>
          <w:szCs w:val="24"/>
          <w:shd w:val="clear" w:color="auto" w:fill="FFFFFF"/>
        </w:rPr>
        <w:t>2 of item 10 of Table 2</w:t>
      </w:r>
      <w:r w:rsidR="009C38AD" w:rsidRPr="00192C34">
        <w:rPr>
          <w:color w:val="000000"/>
          <w:szCs w:val="24"/>
          <w:shd w:val="clear" w:color="auto" w:fill="FFFFFF"/>
        </w:rPr>
        <w:t xml:space="preserve"> </w:t>
      </w:r>
      <w:r w:rsidR="001D5123" w:rsidRPr="00192C34">
        <w:rPr>
          <w:color w:val="000000"/>
          <w:szCs w:val="24"/>
          <w:shd w:val="clear" w:color="auto" w:fill="FFFFFF"/>
        </w:rPr>
        <w:t>from 1 December 2024; and</w:t>
      </w:r>
    </w:p>
    <w:p w14:paraId="0137802C" w14:textId="46B4C24D" w:rsidR="004160AB" w:rsidRPr="00192C34" w:rsidRDefault="009C38AD" w:rsidP="00D76627">
      <w:pPr>
        <w:pStyle w:val="2"/>
        <w:numPr>
          <w:ilvl w:val="0"/>
          <w:numId w:val="276"/>
        </w:numPr>
        <w:spacing w:before="120" w:after="0"/>
        <w:ind w:left="1570" w:hanging="357"/>
        <w:rPr>
          <w:color w:val="000000"/>
          <w:szCs w:val="24"/>
          <w:shd w:val="clear" w:color="auto" w:fill="FFFFFF"/>
        </w:rPr>
      </w:pPr>
      <w:r w:rsidRPr="00192C34">
        <w:rPr>
          <w:color w:val="000000"/>
          <w:szCs w:val="24"/>
          <w:shd w:val="clear" w:color="auto" w:fill="FFFFFF"/>
        </w:rPr>
        <w:t xml:space="preserve">the services specified in </w:t>
      </w:r>
      <w:r w:rsidR="0016551B" w:rsidRPr="00192C34">
        <w:rPr>
          <w:color w:val="000000"/>
          <w:szCs w:val="24"/>
          <w:shd w:val="clear" w:color="auto" w:fill="FFFFFF"/>
        </w:rPr>
        <w:t>column 2</w:t>
      </w:r>
      <w:r w:rsidR="002A692B" w:rsidRPr="00192C34">
        <w:rPr>
          <w:color w:val="000000"/>
          <w:szCs w:val="24"/>
          <w:shd w:val="clear" w:color="auto" w:fill="FFFFFF"/>
        </w:rPr>
        <w:t xml:space="preserve"> of </w:t>
      </w:r>
      <w:r w:rsidR="0032670F" w:rsidRPr="00192C34">
        <w:rPr>
          <w:color w:val="000000"/>
          <w:szCs w:val="24"/>
          <w:shd w:val="clear" w:color="auto" w:fill="FFFFFF"/>
        </w:rPr>
        <w:t>item 3 of Table 3</w:t>
      </w:r>
      <w:r w:rsidR="001D5123" w:rsidRPr="00192C34">
        <w:rPr>
          <w:color w:val="000000"/>
          <w:szCs w:val="24"/>
          <w:shd w:val="clear" w:color="auto" w:fill="FFFFFF"/>
        </w:rPr>
        <w:t xml:space="preserve"> only from 17</w:t>
      </w:r>
      <w:r w:rsidR="00E64539">
        <w:rPr>
          <w:color w:val="000000"/>
          <w:szCs w:val="24"/>
          <w:shd w:val="clear" w:color="auto" w:fill="FFFFFF"/>
        </w:rPr>
        <w:t> </w:t>
      </w:r>
      <w:r w:rsidR="001D5123" w:rsidRPr="00192C34">
        <w:rPr>
          <w:color w:val="000000"/>
          <w:szCs w:val="24"/>
          <w:shd w:val="clear" w:color="auto" w:fill="FFFFFF"/>
        </w:rPr>
        <w:t>March 2025</w:t>
      </w:r>
      <w:r w:rsidR="0032670F" w:rsidRPr="00192C34">
        <w:rPr>
          <w:color w:val="000000"/>
          <w:szCs w:val="24"/>
          <w:shd w:val="clear" w:color="auto" w:fill="FFFFFF"/>
        </w:rPr>
        <w:t>.</w:t>
      </w:r>
    </w:p>
    <w:p w14:paraId="5A319D10" w14:textId="71D1C603" w:rsidR="00976761" w:rsidRPr="00192C34" w:rsidRDefault="00976761" w:rsidP="00D76627">
      <w:pPr>
        <w:pStyle w:val="ListParagraph"/>
        <w:numPr>
          <w:ilvl w:val="1"/>
          <w:numId w:val="510"/>
        </w:numPr>
        <w:spacing w:before="130"/>
        <w:ind w:left="851" w:hanging="851"/>
      </w:pPr>
      <w:r w:rsidRPr="00192C34">
        <w:t xml:space="preserve">Pursuant to </w:t>
      </w:r>
      <w:r w:rsidR="0071449B" w:rsidRPr="00192C34">
        <w:t>paragraph </w:t>
      </w:r>
      <w:r w:rsidRPr="00192C34">
        <w:t>2.</w:t>
      </w:r>
      <w:r w:rsidR="00703B8B" w:rsidRPr="00192C34">
        <w:t>4</w:t>
      </w:r>
      <w:r w:rsidR="0071449B" w:rsidRPr="00192C34">
        <w:t>(2)</w:t>
      </w:r>
      <w:r w:rsidRPr="00192C34">
        <w:t>(</w:t>
      </w:r>
      <w:r w:rsidR="0071449B" w:rsidRPr="00192C34">
        <w:t>b</w:t>
      </w:r>
      <w:r w:rsidRPr="00192C34">
        <w:t xml:space="preserve">), </w:t>
      </w:r>
      <w:r w:rsidRPr="00192C34">
        <w:rPr>
          <w:szCs w:val="24"/>
        </w:rPr>
        <w:t xml:space="preserve">the Digital ID Regulator is </w:t>
      </w:r>
      <w:r w:rsidRPr="00192C34">
        <w:t>taken, immediately after commencement</w:t>
      </w:r>
      <w:r w:rsidR="0071789E" w:rsidRPr="00192C34">
        <w:t xml:space="preserve"> of the Schedule</w:t>
      </w:r>
      <w:r w:rsidRPr="00192C34">
        <w:t xml:space="preserve">, </w:t>
      </w:r>
      <w:r w:rsidR="00270C05" w:rsidRPr="00192C34">
        <w:t xml:space="preserve">to have </w:t>
      </w:r>
      <w:r w:rsidRPr="00192C34">
        <w:t xml:space="preserve">imposed the conditions specified in column 2 </w:t>
      </w:r>
      <w:r w:rsidR="00BD62B1" w:rsidRPr="00192C34">
        <w:t xml:space="preserve">of an item in Table 3 </w:t>
      </w:r>
      <w:r w:rsidRPr="00192C34">
        <w:t xml:space="preserve">on the entity’s approval for the purposes of </w:t>
      </w:r>
      <w:r w:rsidR="007E1742" w:rsidRPr="00192C34">
        <w:t>paragraph</w:t>
      </w:r>
      <w:r w:rsidR="00EC181B" w:rsidRPr="00192C34">
        <w:t> </w:t>
      </w:r>
      <w:r w:rsidRPr="00192C34">
        <w:t>64(2)</w:t>
      </w:r>
      <w:r w:rsidR="007E1742" w:rsidRPr="00192C34">
        <w:t>(a)</w:t>
      </w:r>
      <w:r w:rsidRPr="00192C34">
        <w:t xml:space="preserve"> of the </w:t>
      </w:r>
      <w:r w:rsidR="00A62A0A">
        <w:rPr>
          <w:color w:val="000000" w:themeColor="text1"/>
        </w:rPr>
        <w:t>Digital ID Act</w:t>
      </w:r>
      <w:r w:rsidRPr="00192C34">
        <w:t xml:space="preserve">. </w:t>
      </w:r>
    </w:p>
    <w:p w14:paraId="3C6353AB" w14:textId="13788401" w:rsidR="00976761" w:rsidRPr="00192C34" w:rsidRDefault="00315BD2" w:rsidP="00D76627">
      <w:pPr>
        <w:pStyle w:val="2"/>
        <w:numPr>
          <w:ilvl w:val="0"/>
          <w:numId w:val="276"/>
        </w:numPr>
        <w:spacing w:before="120" w:after="0"/>
        <w:ind w:left="1570" w:hanging="357"/>
      </w:pPr>
      <w:r w:rsidRPr="00192C34">
        <w:rPr>
          <w:shd w:val="clear" w:color="auto" w:fill="FFFFFF"/>
        </w:rPr>
        <w:t xml:space="preserve">A condition on the participation of each entity specified in column 1 </w:t>
      </w:r>
      <w:r w:rsidRPr="00192C34">
        <w:t xml:space="preserve">of an item </w:t>
      </w:r>
      <w:r w:rsidRPr="00192C34">
        <w:rPr>
          <w:shd w:val="clear" w:color="auto" w:fill="FFFFFF"/>
        </w:rPr>
        <w:t>in Table </w:t>
      </w:r>
      <w:r w:rsidR="00346FB4" w:rsidRPr="00192C34">
        <w:rPr>
          <w:shd w:val="clear" w:color="auto" w:fill="FFFFFF"/>
        </w:rPr>
        <w:t>3</w:t>
      </w:r>
      <w:r w:rsidRPr="00192C34">
        <w:rPr>
          <w:shd w:val="clear" w:color="auto" w:fill="FFFFFF"/>
        </w:rPr>
        <w:t xml:space="preserve"> is that the entity must directly connect its service to the Designated Identity Exchange Provider, </w:t>
      </w:r>
      <w:r w:rsidRPr="00192C34">
        <w:t xml:space="preserve">in its capacity as an accredited </w:t>
      </w:r>
      <w:r w:rsidR="00B457F4">
        <w:t>identity exchange provider</w:t>
      </w:r>
      <w:r w:rsidRPr="00192C34">
        <w:t xml:space="preserve"> of the AGDIS</w:t>
      </w:r>
      <w:r w:rsidRPr="00192C34">
        <w:rPr>
          <w:shd w:val="clear" w:color="auto" w:fill="FFFFFF"/>
        </w:rPr>
        <w:t xml:space="preserve">. This capacity is distinguished from the Designated Identity Exchange Provider </w:t>
      </w:r>
      <w:r w:rsidR="003216F3">
        <w:rPr>
          <w:shd w:val="clear" w:color="auto" w:fill="FFFFFF"/>
        </w:rPr>
        <w:t xml:space="preserve">(Services Australia) </w:t>
      </w:r>
      <w:r w:rsidRPr="00192C34">
        <w:rPr>
          <w:shd w:val="clear" w:color="auto" w:fill="FFFFFF"/>
        </w:rPr>
        <w:t xml:space="preserve">acting in its other capacities as ‘System Administrator’ and as a relying party under the </w:t>
      </w:r>
      <w:r w:rsidR="00A62A0A">
        <w:rPr>
          <w:color w:val="000000" w:themeColor="text1"/>
        </w:rPr>
        <w:t>Digital ID Act</w:t>
      </w:r>
      <w:r w:rsidRPr="00192C34">
        <w:rPr>
          <w:shd w:val="clear" w:color="auto" w:fill="FFFFFF"/>
        </w:rPr>
        <w:t>.</w:t>
      </w:r>
    </w:p>
    <w:p w14:paraId="498D8D54" w14:textId="02F26790" w:rsidR="00976761" w:rsidRPr="00192C34" w:rsidRDefault="00976761" w:rsidP="00D76627">
      <w:pPr>
        <w:pStyle w:val="2"/>
        <w:numPr>
          <w:ilvl w:val="0"/>
          <w:numId w:val="276"/>
        </w:numPr>
        <w:spacing w:before="120" w:after="0"/>
        <w:ind w:left="1570" w:hanging="357"/>
      </w:pPr>
      <w:r w:rsidRPr="00192C34">
        <w:rPr>
          <w:shd w:val="clear" w:color="auto" w:fill="FFFFFF"/>
        </w:rPr>
        <w:t xml:space="preserve">This condition ensures that each entity meets the definition of ‘participate’ in section 9 of the </w:t>
      </w:r>
      <w:r w:rsidR="00A62A0A">
        <w:rPr>
          <w:color w:val="000000" w:themeColor="text1"/>
        </w:rPr>
        <w:t>Digital ID Act</w:t>
      </w:r>
      <w:r w:rsidRPr="00192C34">
        <w:rPr>
          <w:shd w:val="clear" w:color="auto" w:fill="FFFFFF"/>
        </w:rPr>
        <w:t xml:space="preserve">, which requires an entity to ‘directly connect to an accredited entity that is participating in the Australian Government Digital ID System’. </w:t>
      </w:r>
    </w:p>
    <w:p w14:paraId="5673B0EC" w14:textId="77777777" w:rsidR="00976761" w:rsidRPr="00192C34" w:rsidRDefault="00976761" w:rsidP="00D76627">
      <w:pPr>
        <w:pStyle w:val="2"/>
        <w:numPr>
          <w:ilvl w:val="0"/>
          <w:numId w:val="276"/>
        </w:numPr>
        <w:spacing w:before="120" w:after="0"/>
        <w:ind w:left="1570" w:hanging="357"/>
      </w:pPr>
      <w:r w:rsidRPr="00192C34">
        <w:rPr>
          <w:shd w:val="clear" w:color="auto" w:fill="FFFFFF"/>
        </w:rPr>
        <w:t>Only one connection needs to be listed to meet the definition, but it does not prevent an entity from being connected to more than one other participating entity. This is a matter of administrative convenience, as requiring the Digital ID Regulator to exhaustively list connections would be unduly burdensome and would not significantly increase the transparency and accountability of the AGDIS for the collection, use and disclosure of attributes.</w:t>
      </w:r>
    </w:p>
    <w:p w14:paraId="1276E62E" w14:textId="3AE0A4EF" w:rsidR="00DC72CF" w:rsidRPr="00192C34" w:rsidRDefault="00DC72CF" w:rsidP="00D76627">
      <w:pPr>
        <w:pStyle w:val="2"/>
        <w:numPr>
          <w:ilvl w:val="0"/>
          <w:numId w:val="276"/>
        </w:numPr>
        <w:spacing w:before="120" w:after="0"/>
        <w:ind w:left="1570" w:hanging="357"/>
      </w:pPr>
      <w:r w:rsidRPr="00192C34">
        <w:rPr>
          <w:shd w:val="clear" w:color="auto" w:fill="FFFFFF"/>
        </w:rPr>
        <w:t xml:space="preserve">For the avoidance of doubt, this condition does not require the entity specified in column 1 </w:t>
      </w:r>
      <w:r w:rsidRPr="00192C34">
        <w:t xml:space="preserve">of an item </w:t>
      </w:r>
      <w:r w:rsidRPr="00192C34">
        <w:rPr>
          <w:shd w:val="clear" w:color="auto" w:fill="FFFFFF"/>
        </w:rPr>
        <w:t>in Table 3 to be an accredited entity or to seek accreditation.</w:t>
      </w:r>
    </w:p>
    <w:p w14:paraId="69A4609B" w14:textId="3CF054C1" w:rsidR="001813C1" w:rsidRPr="00192C34" w:rsidRDefault="001813C1" w:rsidP="00D76627">
      <w:pPr>
        <w:pStyle w:val="ListParagraph"/>
        <w:numPr>
          <w:ilvl w:val="1"/>
          <w:numId w:val="510"/>
        </w:numPr>
        <w:spacing w:before="130"/>
        <w:ind w:left="851" w:hanging="851"/>
      </w:pPr>
      <w:r w:rsidRPr="00192C34">
        <w:t xml:space="preserve">Item </w:t>
      </w:r>
      <w:r w:rsidR="00C53E53" w:rsidRPr="00192C34">
        <w:t>1</w:t>
      </w:r>
      <w:r w:rsidRPr="00192C34">
        <w:t xml:space="preserve"> of Table 3 </w:t>
      </w:r>
      <w:r w:rsidR="00976761" w:rsidRPr="00192C34">
        <w:t>specifies</w:t>
      </w:r>
      <w:r w:rsidRPr="00192C34">
        <w:t xml:space="preserve"> </w:t>
      </w:r>
      <w:r w:rsidR="00377283" w:rsidRPr="00192C34">
        <w:t xml:space="preserve">the </w:t>
      </w:r>
      <w:r w:rsidR="00C53E53" w:rsidRPr="00192C34">
        <w:t>Australian Maritime Safety Authority</w:t>
      </w:r>
      <w:r w:rsidRPr="00192C34">
        <w:t xml:space="preserve"> </w:t>
      </w:r>
      <w:r w:rsidR="00976761" w:rsidRPr="00192C34">
        <w:t>as an entity taken</w:t>
      </w:r>
      <w:r w:rsidR="007A23E5" w:rsidRPr="00192C34">
        <w:t xml:space="preserve">, on </w:t>
      </w:r>
      <w:r w:rsidR="00736CA7" w:rsidRPr="00192C34">
        <w:t>27 May 2025</w:t>
      </w:r>
      <w:r w:rsidR="007A23E5" w:rsidRPr="00192C34">
        <w:t>,</w:t>
      </w:r>
      <w:r w:rsidRPr="00192C34">
        <w:t xml:space="preserve"> to have been approved </w:t>
      </w:r>
      <w:r w:rsidR="00261D6E" w:rsidRPr="00192C34">
        <w:t>(</w:t>
      </w:r>
      <w:r w:rsidRPr="00192C34">
        <w:t xml:space="preserve">as </w:t>
      </w:r>
      <w:r w:rsidR="00EF2E9C" w:rsidRPr="00192C34">
        <w:t>the</w:t>
      </w:r>
      <w:r w:rsidRPr="00192C34">
        <w:t xml:space="preserve"> participating relying party</w:t>
      </w:r>
      <w:r w:rsidR="00261D6E" w:rsidRPr="00192C34">
        <w:t>)</w:t>
      </w:r>
      <w:r w:rsidR="00C53E53" w:rsidRPr="00192C34">
        <w:t xml:space="preserve"> </w:t>
      </w:r>
      <w:r w:rsidR="00971328" w:rsidRPr="00192C34">
        <w:t>to provide</w:t>
      </w:r>
      <w:r w:rsidR="0079786A" w:rsidRPr="00192C34">
        <w:t xml:space="preserve"> access to</w:t>
      </w:r>
      <w:r w:rsidR="00C53E53" w:rsidRPr="00192C34">
        <w:t xml:space="preserve"> the </w:t>
      </w:r>
      <w:r w:rsidRPr="00192C34">
        <w:t>service known as</w:t>
      </w:r>
      <w:r w:rsidR="00C53E53" w:rsidRPr="00192C34">
        <w:t xml:space="preserve"> </w:t>
      </w:r>
      <w:r w:rsidR="006609D7" w:rsidRPr="00192C34">
        <w:t>myAMSA</w:t>
      </w:r>
      <w:r w:rsidR="00EF2E9C" w:rsidRPr="00192C34">
        <w:t>, which</w:t>
      </w:r>
      <w:r w:rsidR="006609D7" w:rsidRPr="00192C34">
        <w:t xml:space="preserve"> enables users to access Australian Maritime Safety Authority’s services and manage their records. </w:t>
      </w:r>
      <w:r w:rsidR="00552845" w:rsidRPr="00192C34">
        <w:t xml:space="preserve">This </w:t>
      </w:r>
      <w:r w:rsidR="006609D7" w:rsidRPr="00192C34">
        <w:t xml:space="preserve">includes payments, registration and management of beacons, registration and management of vessels, learning and certifications for seafarers, support for surveyors, and support for services related to incident management. </w:t>
      </w:r>
    </w:p>
    <w:p w14:paraId="7B23A9ED" w14:textId="7AD46E4A" w:rsidR="00C53E53" w:rsidRPr="00192C34" w:rsidRDefault="00C53E53" w:rsidP="00D76627">
      <w:pPr>
        <w:pStyle w:val="ListParagraph"/>
        <w:numPr>
          <w:ilvl w:val="1"/>
          <w:numId w:val="510"/>
        </w:numPr>
        <w:spacing w:before="130"/>
        <w:ind w:left="851" w:hanging="851"/>
      </w:pPr>
      <w:r w:rsidRPr="00192C34">
        <w:t xml:space="preserve">Item 2 of Table 3 </w:t>
      </w:r>
      <w:r w:rsidR="00976761" w:rsidRPr="00192C34">
        <w:t>specifies</w:t>
      </w:r>
      <w:r w:rsidRPr="00192C34">
        <w:t xml:space="preserve"> </w:t>
      </w:r>
      <w:r w:rsidR="007F5AE8" w:rsidRPr="00192C34">
        <w:t>the Commissioner of Taxation</w:t>
      </w:r>
      <w:r w:rsidRPr="00192C34">
        <w:t xml:space="preserve"> </w:t>
      </w:r>
      <w:r w:rsidR="00976761" w:rsidRPr="00192C34">
        <w:t>as an entity taken</w:t>
      </w:r>
      <w:r w:rsidR="007A23E5" w:rsidRPr="00192C34">
        <w:t>, on 17 March 2025,</w:t>
      </w:r>
      <w:r w:rsidRPr="00192C34">
        <w:t xml:space="preserve"> to have been approved to participate in the AGDIS as a participating relying party</w:t>
      </w:r>
      <w:r w:rsidR="007F5AE8" w:rsidRPr="00192C34">
        <w:t xml:space="preserve"> </w:t>
      </w:r>
      <w:r w:rsidR="00922CC4" w:rsidRPr="00192C34">
        <w:t>to provide</w:t>
      </w:r>
      <w:r w:rsidR="007F5AE8" w:rsidRPr="00192C34">
        <w:t xml:space="preserve"> </w:t>
      </w:r>
      <w:r w:rsidRPr="00192C34">
        <w:t>the service</w:t>
      </w:r>
      <w:r w:rsidR="000C4382" w:rsidRPr="00192C34">
        <w:t>s</w:t>
      </w:r>
      <w:r w:rsidRPr="00192C34">
        <w:t xml:space="preserve"> known as</w:t>
      </w:r>
      <w:r w:rsidR="000C4382" w:rsidRPr="00192C34">
        <w:t>:</w:t>
      </w:r>
    </w:p>
    <w:p w14:paraId="2A92F2C5" w14:textId="59A71331" w:rsidR="000C4382" w:rsidRPr="00192C34" w:rsidRDefault="00B26C00" w:rsidP="00D76627">
      <w:pPr>
        <w:pStyle w:val="2"/>
        <w:numPr>
          <w:ilvl w:val="0"/>
          <w:numId w:val="276"/>
        </w:numPr>
        <w:spacing w:before="120" w:after="0"/>
        <w:ind w:left="1570" w:hanging="357"/>
        <w:rPr>
          <w:szCs w:val="24"/>
        </w:rPr>
      </w:pPr>
      <w:r w:rsidRPr="00192C34">
        <w:rPr>
          <w:szCs w:val="24"/>
        </w:rPr>
        <w:t xml:space="preserve">ATO </w:t>
      </w:r>
      <w:r w:rsidR="000C4382" w:rsidRPr="00192C34">
        <w:rPr>
          <w:szCs w:val="24"/>
        </w:rPr>
        <w:t>Access Manager</w:t>
      </w:r>
      <w:r w:rsidR="00D203C0" w:rsidRPr="00192C34">
        <w:rPr>
          <w:szCs w:val="24"/>
        </w:rPr>
        <w:t>,</w:t>
      </w:r>
      <w:r w:rsidR="000E0CE2" w:rsidRPr="00192C34">
        <w:rPr>
          <w:szCs w:val="24"/>
        </w:rPr>
        <w:t xml:space="preserve"> </w:t>
      </w:r>
      <w:r w:rsidR="00FE7031" w:rsidRPr="00192C34">
        <w:rPr>
          <w:shd w:val="clear" w:color="auto" w:fill="FFFFFF"/>
        </w:rPr>
        <w:t xml:space="preserve">which enables users to </w:t>
      </w:r>
      <w:r w:rsidR="000E0CE2" w:rsidRPr="00192C34">
        <w:rPr>
          <w:shd w:val="clear" w:color="auto" w:fill="FFFFFF"/>
        </w:rPr>
        <w:t>manage access and permissions for various online services provided by the Australian Taxation Office</w:t>
      </w:r>
      <w:r w:rsidR="001C7BF2" w:rsidRPr="00192C34">
        <w:rPr>
          <w:shd w:val="clear" w:color="auto" w:fill="FFFFFF"/>
        </w:rPr>
        <w:t xml:space="preserve"> and</w:t>
      </w:r>
      <w:r w:rsidR="000E0CE2" w:rsidRPr="00192C34">
        <w:rPr>
          <w:shd w:val="clear" w:color="auto" w:fill="FFFFFF"/>
        </w:rPr>
        <w:t xml:space="preserve"> manage which functions others can access on behalf </w:t>
      </w:r>
      <w:r w:rsidR="000E0CE2" w:rsidRPr="00192C34">
        <w:rPr>
          <w:shd w:val="clear" w:color="auto" w:fill="FFFFFF"/>
        </w:rPr>
        <w:lastRenderedPageBreak/>
        <w:t>of their business</w:t>
      </w:r>
      <w:r w:rsidR="00920FD5" w:rsidRPr="00192C34">
        <w:rPr>
          <w:shd w:val="clear" w:color="auto" w:fill="FFFFFF"/>
        </w:rPr>
        <w:t>.</w:t>
      </w:r>
      <w:r w:rsidR="00920FD5" w:rsidRPr="00192C34">
        <w:rPr>
          <w:szCs w:val="24"/>
        </w:rPr>
        <w:t xml:space="preserve"> </w:t>
      </w:r>
      <w:r w:rsidR="00A86BBF" w:rsidRPr="00192C34">
        <w:rPr>
          <w:szCs w:val="24"/>
        </w:rPr>
        <w:t xml:space="preserve">This </w:t>
      </w:r>
      <w:r w:rsidR="00EF5258" w:rsidRPr="00192C34">
        <w:rPr>
          <w:szCs w:val="24"/>
        </w:rPr>
        <w:t xml:space="preserve">functionality </w:t>
      </w:r>
      <w:r w:rsidR="00A86BBF" w:rsidRPr="00192C34">
        <w:rPr>
          <w:szCs w:val="24"/>
        </w:rPr>
        <w:t xml:space="preserve">includes the </w:t>
      </w:r>
      <w:r w:rsidR="00920FD5" w:rsidRPr="00192C34">
        <w:rPr>
          <w:szCs w:val="24"/>
        </w:rPr>
        <w:t>ATO Access Manager for Foreign Investors</w:t>
      </w:r>
      <w:r w:rsidR="008376DF" w:rsidRPr="00192C34">
        <w:rPr>
          <w:szCs w:val="24"/>
        </w:rPr>
        <w:t xml:space="preserve"> service</w:t>
      </w:r>
      <w:r w:rsidR="00A86BBF" w:rsidRPr="00192C34">
        <w:rPr>
          <w:szCs w:val="24"/>
        </w:rPr>
        <w:t xml:space="preserve">, which </w:t>
      </w:r>
      <w:r w:rsidR="000E60F6" w:rsidRPr="00192C34">
        <w:rPr>
          <w:szCs w:val="24"/>
        </w:rPr>
        <w:t>is targeted at foreign investors</w:t>
      </w:r>
      <w:r w:rsidR="000C4382" w:rsidRPr="00192C34">
        <w:rPr>
          <w:szCs w:val="24"/>
        </w:rPr>
        <w:t>;</w:t>
      </w:r>
      <w:r w:rsidR="00920FD5" w:rsidRPr="00192C34">
        <w:rPr>
          <w:szCs w:val="24"/>
        </w:rPr>
        <w:t xml:space="preserve"> </w:t>
      </w:r>
    </w:p>
    <w:p w14:paraId="6278340D" w14:textId="52C25C5B" w:rsidR="000C4382" w:rsidRPr="00192C34" w:rsidRDefault="0005191C" w:rsidP="00D76627">
      <w:pPr>
        <w:pStyle w:val="2"/>
        <w:numPr>
          <w:ilvl w:val="0"/>
          <w:numId w:val="276"/>
        </w:numPr>
        <w:spacing w:before="120" w:after="0"/>
        <w:ind w:left="1570" w:hanging="357"/>
        <w:rPr>
          <w:szCs w:val="24"/>
        </w:rPr>
      </w:pPr>
      <w:r w:rsidRPr="00192C34">
        <w:rPr>
          <w:szCs w:val="24"/>
        </w:rPr>
        <w:t xml:space="preserve">ATO </w:t>
      </w:r>
      <w:r w:rsidR="000C4382" w:rsidRPr="00192C34">
        <w:rPr>
          <w:szCs w:val="24"/>
        </w:rPr>
        <w:t>API Portal</w:t>
      </w:r>
      <w:r w:rsidR="003452B4" w:rsidRPr="00192C34">
        <w:rPr>
          <w:szCs w:val="24"/>
        </w:rPr>
        <w:t xml:space="preserve">, which </w:t>
      </w:r>
      <w:r w:rsidR="003A0430" w:rsidRPr="00192C34">
        <w:rPr>
          <w:shd w:val="clear" w:color="auto" w:fill="FFFFFF"/>
        </w:rPr>
        <w:t>allows Digital Service Providers to subscribe to APIs as well as test and use those APIs within applications</w:t>
      </w:r>
      <w:r w:rsidR="000C4382" w:rsidRPr="00192C34">
        <w:rPr>
          <w:szCs w:val="24"/>
        </w:rPr>
        <w:t>;</w:t>
      </w:r>
    </w:p>
    <w:p w14:paraId="3871B150" w14:textId="4DCC8F55" w:rsidR="000C4382" w:rsidRPr="00192C34" w:rsidRDefault="000C4382" w:rsidP="00D76627">
      <w:pPr>
        <w:pStyle w:val="2"/>
        <w:numPr>
          <w:ilvl w:val="0"/>
          <w:numId w:val="276"/>
        </w:numPr>
        <w:spacing w:before="120" w:after="0"/>
        <w:ind w:left="1570" w:hanging="357"/>
        <w:rPr>
          <w:szCs w:val="24"/>
        </w:rPr>
      </w:pPr>
      <w:r w:rsidRPr="00192C34">
        <w:rPr>
          <w:szCs w:val="24"/>
        </w:rPr>
        <w:t>Australian Business Register for Business</w:t>
      </w:r>
      <w:r w:rsidR="00F53456" w:rsidRPr="00192C34">
        <w:rPr>
          <w:szCs w:val="24"/>
        </w:rPr>
        <w:t>, which</w:t>
      </w:r>
      <w:r w:rsidR="003A0430" w:rsidRPr="00192C34">
        <w:rPr>
          <w:szCs w:val="24"/>
        </w:rPr>
        <w:t xml:space="preserve"> </w:t>
      </w:r>
      <w:r w:rsidR="00D11872" w:rsidRPr="00192C34">
        <w:rPr>
          <w:shd w:val="clear" w:color="auto" w:fill="FFFFFF"/>
        </w:rPr>
        <w:t xml:space="preserve">enables </w:t>
      </w:r>
      <w:r w:rsidR="00E2128A" w:rsidRPr="00192C34">
        <w:rPr>
          <w:shd w:val="clear" w:color="auto" w:fill="FFFFFF"/>
        </w:rPr>
        <w:t xml:space="preserve">business users </w:t>
      </w:r>
      <w:r w:rsidR="003A0430" w:rsidRPr="00192C34">
        <w:rPr>
          <w:shd w:val="clear" w:color="auto" w:fill="FFFFFF"/>
        </w:rPr>
        <w:t>to register for an A</w:t>
      </w:r>
      <w:r w:rsidR="00E2128A" w:rsidRPr="00192C34">
        <w:rPr>
          <w:shd w:val="clear" w:color="auto" w:fill="FFFFFF"/>
        </w:rPr>
        <w:t>ustralian Business Number (ABN)</w:t>
      </w:r>
      <w:r w:rsidR="003A0430" w:rsidRPr="00192C34">
        <w:rPr>
          <w:shd w:val="clear" w:color="auto" w:fill="FFFFFF"/>
        </w:rPr>
        <w:t>, verify an ABN, and update ABN registration details</w:t>
      </w:r>
      <w:r w:rsidRPr="00192C34">
        <w:rPr>
          <w:szCs w:val="24"/>
        </w:rPr>
        <w:t>;</w:t>
      </w:r>
    </w:p>
    <w:p w14:paraId="7CAC14B0" w14:textId="3BA38A8B" w:rsidR="000C4382" w:rsidRPr="00192C34" w:rsidRDefault="000C4382" w:rsidP="00D76627">
      <w:pPr>
        <w:pStyle w:val="2"/>
        <w:numPr>
          <w:ilvl w:val="0"/>
          <w:numId w:val="276"/>
        </w:numPr>
        <w:spacing w:before="120" w:after="0"/>
        <w:ind w:left="1570" w:hanging="357"/>
        <w:rPr>
          <w:szCs w:val="24"/>
        </w:rPr>
      </w:pPr>
      <w:r w:rsidRPr="00192C34">
        <w:rPr>
          <w:szCs w:val="24"/>
        </w:rPr>
        <w:t xml:space="preserve">Australian Business Register for Tax </w:t>
      </w:r>
      <w:r w:rsidR="002832CD" w:rsidRPr="00192C34">
        <w:rPr>
          <w:szCs w:val="24"/>
        </w:rPr>
        <w:t>Agents</w:t>
      </w:r>
      <w:r w:rsidR="00F53456" w:rsidRPr="00192C34">
        <w:rPr>
          <w:szCs w:val="24"/>
        </w:rPr>
        <w:t>,</w:t>
      </w:r>
      <w:r w:rsidR="003A0430" w:rsidRPr="00192C34">
        <w:rPr>
          <w:szCs w:val="24"/>
        </w:rPr>
        <w:t xml:space="preserve"> </w:t>
      </w:r>
      <w:r w:rsidR="00E2128A" w:rsidRPr="00192C34">
        <w:rPr>
          <w:shd w:val="clear" w:color="auto" w:fill="FFFFFF"/>
        </w:rPr>
        <w:t xml:space="preserve">which enables </w:t>
      </w:r>
      <w:r w:rsidR="003A0430" w:rsidRPr="00192C34">
        <w:rPr>
          <w:shd w:val="clear" w:color="auto" w:fill="FFFFFF"/>
        </w:rPr>
        <w:t>registered tax agents to register for an ABN, verify an ABN, and update ABN registration details on behalf of their clients</w:t>
      </w:r>
      <w:r w:rsidRPr="00192C34">
        <w:rPr>
          <w:szCs w:val="24"/>
        </w:rPr>
        <w:t>;</w:t>
      </w:r>
    </w:p>
    <w:p w14:paraId="70A2A0D7" w14:textId="0C06C819" w:rsidR="000C4382" w:rsidRPr="00192C34" w:rsidRDefault="000C4382" w:rsidP="00D76627">
      <w:pPr>
        <w:pStyle w:val="2"/>
        <w:numPr>
          <w:ilvl w:val="0"/>
          <w:numId w:val="276"/>
        </w:numPr>
        <w:spacing w:before="120" w:after="0"/>
        <w:ind w:left="1570" w:hanging="357"/>
        <w:rPr>
          <w:szCs w:val="24"/>
        </w:rPr>
      </w:pPr>
      <w:r w:rsidRPr="00192C34">
        <w:rPr>
          <w:szCs w:val="24"/>
        </w:rPr>
        <w:t>Australian Business Registry Services</w:t>
      </w:r>
      <w:r w:rsidR="00F53456" w:rsidRPr="00192C34">
        <w:rPr>
          <w:szCs w:val="24"/>
        </w:rPr>
        <w:t>,</w:t>
      </w:r>
      <w:r w:rsidR="003A0430" w:rsidRPr="00192C34">
        <w:rPr>
          <w:szCs w:val="24"/>
        </w:rPr>
        <w:t xml:space="preserve"> </w:t>
      </w:r>
      <w:r w:rsidR="003727D9" w:rsidRPr="00192C34">
        <w:rPr>
          <w:szCs w:val="24"/>
        </w:rPr>
        <w:t xml:space="preserve">which enables </w:t>
      </w:r>
      <w:r w:rsidR="001D231B" w:rsidRPr="00192C34">
        <w:rPr>
          <w:shd w:val="clear" w:color="auto" w:fill="FFFFFF"/>
        </w:rPr>
        <w:t>individuals</w:t>
      </w:r>
      <w:r w:rsidR="003A0430" w:rsidRPr="00192C34">
        <w:rPr>
          <w:shd w:val="clear" w:color="auto" w:fill="FFFFFF"/>
        </w:rPr>
        <w:t xml:space="preserve"> to apply for a </w:t>
      </w:r>
      <w:r w:rsidR="00126879" w:rsidRPr="00192C34">
        <w:rPr>
          <w:shd w:val="clear" w:color="auto" w:fill="FFFFFF"/>
        </w:rPr>
        <w:t>d</w:t>
      </w:r>
      <w:r w:rsidR="003A0430" w:rsidRPr="00192C34">
        <w:rPr>
          <w:shd w:val="clear" w:color="auto" w:fill="FFFFFF"/>
        </w:rPr>
        <w:t>irector ID</w:t>
      </w:r>
      <w:r w:rsidR="00126879" w:rsidRPr="00192C34">
        <w:rPr>
          <w:shd w:val="clear" w:color="auto" w:fill="FFFFFF"/>
        </w:rPr>
        <w:t xml:space="preserve">, check director ID number </w:t>
      </w:r>
      <w:r w:rsidR="00957E1F" w:rsidRPr="00192C34">
        <w:rPr>
          <w:shd w:val="clear" w:color="auto" w:fill="FFFFFF"/>
        </w:rPr>
        <w:t xml:space="preserve">and </w:t>
      </w:r>
      <w:r w:rsidR="00126879" w:rsidRPr="00192C34">
        <w:rPr>
          <w:shd w:val="clear" w:color="auto" w:fill="FFFFFF"/>
        </w:rPr>
        <w:t xml:space="preserve">status, </w:t>
      </w:r>
      <w:r w:rsidR="00957E1F" w:rsidRPr="00192C34">
        <w:rPr>
          <w:shd w:val="clear" w:color="auto" w:fill="FFFFFF"/>
        </w:rPr>
        <w:t xml:space="preserve">and </w:t>
      </w:r>
      <w:r w:rsidR="00126879" w:rsidRPr="00192C34">
        <w:rPr>
          <w:shd w:val="clear" w:color="auto" w:fill="FFFFFF"/>
        </w:rPr>
        <w:t>edit personal details</w:t>
      </w:r>
      <w:r w:rsidRPr="00192C34">
        <w:rPr>
          <w:szCs w:val="24"/>
        </w:rPr>
        <w:t>;</w:t>
      </w:r>
    </w:p>
    <w:p w14:paraId="2E34550F" w14:textId="6AF032F3" w:rsidR="004515A7" w:rsidRPr="00192C34" w:rsidRDefault="004515A7" w:rsidP="00D76627">
      <w:pPr>
        <w:pStyle w:val="2"/>
        <w:numPr>
          <w:ilvl w:val="0"/>
          <w:numId w:val="276"/>
        </w:numPr>
        <w:spacing w:before="120" w:after="0"/>
        <w:ind w:left="1570" w:hanging="357"/>
        <w:rPr>
          <w:szCs w:val="24"/>
        </w:rPr>
      </w:pPr>
      <w:r w:rsidRPr="00192C34">
        <w:rPr>
          <w:szCs w:val="24"/>
        </w:rPr>
        <w:t xml:space="preserve">Departing </w:t>
      </w:r>
      <w:r w:rsidRPr="00192C34">
        <w:rPr>
          <w:shd w:val="clear" w:color="auto" w:fill="FFFFFF"/>
        </w:rPr>
        <w:t>Australia</w:t>
      </w:r>
      <w:r w:rsidRPr="00192C34">
        <w:rPr>
          <w:szCs w:val="24"/>
        </w:rPr>
        <w:t xml:space="preserve"> Super</w:t>
      </w:r>
      <w:r w:rsidR="008252E0" w:rsidRPr="00192C34">
        <w:rPr>
          <w:szCs w:val="24"/>
        </w:rPr>
        <w:t>annuation</w:t>
      </w:r>
      <w:r w:rsidRPr="00192C34">
        <w:rPr>
          <w:szCs w:val="24"/>
        </w:rPr>
        <w:t xml:space="preserve"> Payment </w:t>
      </w:r>
      <w:r w:rsidR="000E6879" w:rsidRPr="00192C34">
        <w:rPr>
          <w:szCs w:val="24"/>
        </w:rPr>
        <w:t xml:space="preserve">Online </w:t>
      </w:r>
      <w:r w:rsidRPr="00192C34">
        <w:rPr>
          <w:szCs w:val="24"/>
        </w:rPr>
        <w:t>Intermediar</w:t>
      </w:r>
      <w:r w:rsidR="000E6879" w:rsidRPr="00192C34">
        <w:rPr>
          <w:szCs w:val="24"/>
        </w:rPr>
        <w:t>y Application</w:t>
      </w:r>
      <w:r w:rsidR="00F53456" w:rsidRPr="00192C34">
        <w:rPr>
          <w:szCs w:val="24"/>
        </w:rPr>
        <w:t>,</w:t>
      </w:r>
      <w:r w:rsidRPr="00192C34">
        <w:rPr>
          <w:szCs w:val="24"/>
        </w:rPr>
        <w:t xml:space="preserve"> </w:t>
      </w:r>
      <w:r w:rsidRPr="00192C34">
        <w:rPr>
          <w:shd w:val="clear" w:color="auto" w:fill="FFFFFF"/>
        </w:rPr>
        <w:t>which enables registered tax agents claim a Departing Australia Super Payment on behalf of former clients who were temporary residents</w:t>
      </w:r>
      <w:r w:rsidRPr="00192C34">
        <w:rPr>
          <w:szCs w:val="24"/>
        </w:rPr>
        <w:t>;</w:t>
      </w:r>
    </w:p>
    <w:p w14:paraId="2A015084" w14:textId="36C12DD0" w:rsidR="000C4382" w:rsidRPr="00192C34" w:rsidRDefault="00FD0A0A" w:rsidP="00D76627">
      <w:pPr>
        <w:pStyle w:val="2"/>
        <w:numPr>
          <w:ilvl w:val="0"/>
          <w:numId w:val="276"/>
        </w:numPr>
        <w:spacing w:before="120" w:after="0"/>
        <w:ind w:left="1570" w:hanging="357"/>
        <w:rPr>
          <w:szCs w:val="24"/>
        </w:rPr>
      </w:pPr>
      <w:r w:rsidRPr="00192C34">
        <w:rPr>
          <w:szCs w:val="24"/>
        </w:rPr>
        <w:t xml:space="preserve">Departing Australia </w:t>
      </w:r>
      <w:r w:rsidRPr="00192C34">
        <w:rPr>
          <w:shd w:val="clear" w:color="auto" w:fill="FFFFFF"/>
        </w:rPr>
        <w:t>Super</w:t>
      </w:r>
      <w:r w:rsidR="000E6879" w:rsidRPr="00192C34">
        <w:rPr>
          <w:shd w:val="clear" w:color="auto" w:fill="FFFFFF"/>
        </w:rPr>
        <w:t>annuation</w:t>
      </w:r>
      <w:r w:rsidRPr="00192C34">
        <w:rPr>
          <w:szCs w:val="24"/>
        </w:rPr>
        <w:t xml:space="preserve"> Payment </w:t>
      </w:r>
      <w:r w:rsidR="00267A72" w:rsidRPr="00192C34">
        <w:rPr>
          <w:szCs w:val="24"/>
        </w:rPr>
        <w:t xml:space="preserve">Online Application System </w:t>
      </w:r>
      <w:r w:rsidRPr="00192C34">
        <w:rPr>
          <w:szCs w:val="24"/>
        </w:rPr>
        <w:t>for Funds</w:t>
      </w:r>
      <w:r w:rsidR="00F53456" w:rsidRPr="00192C34">
        <w:rPr>
          <w:szCs w:val="24"/>
        </w:rPr>
        <w:t>,</w:t>
      </w:r>
      <w:r w:rsidRPr="00192C34">
        <w:rPr>
          <w:szCs w:val="24"/>
        </w:rPr>
        <w:t xml:space="preserve"> </w:t>
      </w:r>
      <w:r w:rsidR="00957E1F" w:rsidRPr="00192C34">
        <w:rPr>
          <w:szCs w:val="24"/>
        </w:rPr>
        <w:t xml:space="preserve">which enables </w:t>
      </w:r>
      <w:r w:rsidR="00E74FFC" w:rsidRPr="00192C34">
        <w:rPr>
          <w:shd w:val="clear" w:color="auto" w:fill="FFFFFF"/>
        </w:rPr>
        <w:t xml:space="preserve">superannuation funds </w:t>
      </w:r>
      <w:r w:rsidR="00AE01A3" w:rsidRPr="00192C34">
        <w:rPr>
          <w:shd w:val="clear" w:color="auto" w:fill="FFFFFF"/>
        </w:rPr>
        <w:t xml:space="preserve">to </w:t>
      </w:r>
      <w:r w:rsidR="00E74FFC" w:rsidRPr="00192C34">
        <w:rPr>
          <w:shd w:val="clear" w:color="auto" w:fill="FFFFFF"/>
        </w:rPr>
        <w:t>claim a Departing Australia Super Payment on behalf of former members who are leaving the country</w:t>
      </w:r>
      <w:r w:rsidR="000C4382" w:rsidRPr="00192C34">
        <w:rPr>
          <w:szCs w:val="24"/>
        </w:rPr>
        <w:t>;</w:t>
      </w:r>
    </w:p>
    <w:p w14:paraId="107925A8" w14:textId="392A070D" w:rsidR="00FA7028" w:rsidRPr="00192C34" w:rsidRDefault="00FA7028" w:rsidP="00D76627">
      <w:pPr>
        <w:pStyle w:val="2"/>
        <w:numPr>
          <w:ilvl w:val="0"/>
          <w:numId w:val="276"/>
        </w:numPr>
        <w:spacing w:before="120" w:after="0"/>
        <w:ind w:left="1570" w:hanging="357"/>
        <w:rPr>
          <w:szCs w:val="24"/>
        </w:rPr>
      </w:pPr>
      <w:r w:rsidRPr="00192C34">
        <w:rPr>
          <w:szCs w:val="24"/>
        </w:rPr>
        <w:t>Online Services for Agents</w:t>
      </w:r>
      <w:r w:rsidR="00F53456" w:rsidRPr="00192C34">
        <w:rPr>
          <w:szCs w:val="24"/>
        </w:rPr>
        <w:t>,</w:t>
      </w:r>
      <w:r w:rsidRPr="00192C34">
        <w:rPr>
          <w:szCs w:val="24"/>
        </w:rPr>
        <w:t xml:space="preserve"> </w:t>
      </w:r>
      <w:r w:rsidRPr="00192C34">
        <w:rPr>
          <w:shd w:val="clear" w:color="auto" w:fill="FFFFFF"/>
        </w:rPr>
        <w:t xml:space="preserve">which enables registered tax and BAS agents and their authorised staff to access </w:t>
      </w:r>
      <w:r w:rsidRPr="00192C34">
        <w:rPr>
          <w:szCs w:val="24"/>
        </w:rPr>
        <w:t>a range of Australian Taxation Office services including making and deferring tax lodgements, applying for a private ruling, lodging objections to tax assessments and make payments;</w:t>
      </w:r>
    </w:p>
    <w:p w14:paraId="5B326867" w14:textId="1C5D5431" w:rsidR="00FA7028" w:rsidRPr="00192C34" w:rsidRDefault="00FA7028" w:rsidP="00D76627">
      <w:pPr>
        <w:pStyle w:val="2"/>
        <w:numPr>
          <w:ilvl w:val="0"/>
          <w:numId w:val="276"/>
        </w:numPr>
        <w:spacing w:before="120" w:after="0"/>
        <w:ind w:left="1570" w:hanging="357"/>
        <w:rPr>
          <w:szCs w:val="24"/>
        </w:rPr>
      </w:pPr>
      <w:r w:rsidRPr="00192C34">
        <w:rPr>
          <w:szCs w:val="24"/>
        </w:rPr>
        <w:t>Online Services for Business</w:t>
      </w:r>
      <w:r w:rsidR="00F53456" w:rsidRPr="00192C34">
        <w:rPr>
          <w:szCs w:val="24"/>
        </w:rPr>
        <w:t>,</w:t>
      </w:r>
      <w:r w:rsidRPr="00192C34">
        <w:rPr>
          <w:szCs w:val="24"/>
        </w:rPr>
        <w:t xml:space="preserve"> which enables business to access Australian Taxation Office services including managing activity statements, taxable payments annual reports, and self-assessed income tax exemptions, make payments or find owed balances, create payment plans, correspond with the Australian Taxation Office, update tax registration details, nominate tax agents, BAS agent or payroll services provider and access the small business superannuation clearing house;</w:t>
      </w:r>
    </w:p>
    <w:p w14:paraId="11F8A045" w14:textId="4373A6CE" w:rsidR="00FA7028" w:rsidRPr="00192C34" w:rsidRDefault="00FA7028">
      <w:pPr>
        <w:pStyle w:val="2"/>
        <w:numPr>
          <w:ilvl w:val="0"/>
          <w:numId w:val="276"/>
        </w:numPr>
        <w:spacing w:before="120" w:after="0"/>
        <w:ind w:left="1570" w:hanging="357"/>
        <w:rPr>
          <w:szCs w:val="24"/>
        </w:rPr>
      </w:pPr>
      <w:r w:rsidRPr="00192C34">
        <w:rPr>
          <w:szCs w:val="24"/>
        </w:rPr>
        <w:t>Online Services for Digital Partners</w:t>
      </w:r>
      <w:r w:rsidR="00F53456" w:rsidRPr="00192C34">
        <w:rPr>
          <w:szCs w:val="24"/>
        </w:rPr>
        <w:t>,</w:t>
      </w:r>
      <w:r w:rsidRPr="00192C34">
        <w:rPr>
          <w:szCs w:val="24"/>
        </w:rPr>
        <w:t xml:space="preserve"> which enables digital service providers and government partners to seek support in relation to Australian Taxation Office services that </w:t>
      </w:r>
      <w:r w:rsidRPr="00192C34">
        <w:rPr>
          <w:shd w:val="clear" w:color="auto" w:fill="FFFFFF"/>
        </w:rPr>
        <w:t>their</w:t>
      </w:r>
      <w:r w:rsidRPr="00192C34">
        <w:rPr>
          <w:szCs w:val="24"/>
        </w:rPr>
        <w:t xml:space="preserve"> organisation access;</w:t>
      </w:r>
    </w:p>
    <w:p w14:paraId="7704687E" w14:textId="2F3F46BE" w:rsidR="0054059E" w:rsidRPr="00192C34" w:rsidRDefault="0054059E" w:rsidP="00D76627">
      <w:pPr>
        <w:pStyle w:val="2"/>
        <w:numPr>
          <w:ilvl w:val="0"/>
          <w:numId w:val="276"/>
        </w:numPr>
        <w:spacing w:before="120" w:after="0"/>
        <w:ind w:left="1570" w:hanging="357"/>
        <w:rPr>
          <w:szCs w:val="24"/>
        </w:rPr>
      </w:pPr>
      <w:r w:rsidRPr="00192C34">
        <w:rPr>
          <w:szCs w:val="24"/>
        </w:rPr>
        <w:t xml:space="preserve">Online Services for Digital </w:t>
      </w:r>
      <w:r w:rsidR="004539F0" w:rsidRPr="00192C34">
        <w:rPr>
          <w:szCs w:val="24"/>
        </w:rPr>
        <w:t>Service Providers</w:t>
      </w:r>
      <w:r w:rsidRPr="00192C34">
        <w:rPr>
          <w:szCs w:val="24"/>
        </w:rPr>
        <w:t>,</w:t>
      </w:r>
      <w:r w:rsidR="00DC3AB6" w:rsidRPr="00192C34">
        <w:rPr>
          <w:szCs w:val="24"/>
        </w:rPr>
        <w:t xml:space="preserve"> which </w:t>
      </w:r>
      <w:r w:rsidR="003C7DA3" w:rsidRPr="00192C34">
        <w:rPr>
          <w:szCs w:val="24"/>
        </w:rPr>
        <w:t xml:space="preserve">allows </w:t>
      </w:r>
      <w:r w:rsidR="00315FDD" w:rsidRPr="00192C34">
        <w:rPr>
          <w:szCs w:val="24"/>
        </w:rPr>
        <w:t>digital service provider</w:t>
      </w:r>
      <w:r w:rsidR="003C7DA3" w:rsidRPr="00192C34">
        <w:rPr>
          <w:szCs w:val="24"/>
        </w:rPr>
        <w:t>s</w:t>
      </w:r>
      <w:r w:rsidR="00404DF6" w:rsidRPr="00192C34">
        <w:rPr>
          <w:szCs w:val="24"/>
        </w:rPr>
        <w:t xml:space="preserve"> </w:t>
      </w:r>
      <w:r w:rsidR="004F560C" w:rsidRPr="00192C34">
        <w:rPr>
          <w:szCs w:val="24"/>
        </w:rPr>
        <w:t xml:space="preserve">to </w:t>
      </w:r>
      <w:r w:rsidR="00B64BF5" w:rsidRPr="00192C34">
        <w:rPr>
          <w:szCs w:val="24"/>
        </w:rPr>
        <w:t>explore the DSP hub</w:t>
      </w:r>
      <w:r w:rsidR="00CB712E" w:rsidRPr="00192C34">
        <w:rPr>
          <w:szCs w:val="24"/>
        </w:rPr>
        <w:t>, register and certif</w:t>
      </w:r>
      <w:r w:rsidR="00A521DA" w:rsidRPr="00192C34">
        <w:rPr>
          <w:szCs w:val="24"/>
        </w:rPr>
        <w:t>y</w:t>
      </w:r>
      <w:r w:rsidR="00CB712E" w:rsidRPr="00192C34">
        <w:rPr>
          <w:szCs w:val="24"/>
        </w:rPr>
        <w:t xml:space="preserve"> products</w:t>
      </w:r>
      <w:r w:rsidR="0006381F" w:rsidRPr="00192C34">
        <w:rPr>
          <w:szCs w:val="24"/>
        </w:rPr>
        <w:t xml:space="preserve"> and</w:t>
      </w:r>
      <w:r w:rsidR="00CB712E" w:rsidRPr="00192C34">
        <w:rPr>
          <w:szCs w:val="24"/>
        </w:rPr>
        <w:t xml:space="preserve"> </w:t>
      </w:r>
      <w:r w:rsidR="00A521DA" w:rsidRPr="00192C34">
        <w:rPr>
          <w:szCs w:val="24"/>
        </w:rPr>
        <w:t>r</w:t>
      </w:r>
      <w:r w:rsidR="00FC3F3B" w:rsidRPr="00192C34">
        <w:rPr>
          <w:szCs w:val="24"/>
        </w:rPr>
        <w:t>equest support and securely transmit files in the DSP service desk</w:t>
      </w:r>
      <w:r w:rsidR="00AC0B5A" w:rsidRPr="00192C34">
        <w:rPr>
          <w:szCs w:val="24"/>
        </w:rPr>
        <w:t>;</w:t>
      </w:r>
    </w:p>
    <w:p w14:paraId="22A17EDA" w14:textId="77777777" w:rsidR="004539F0" w:rsidRPr="00192C34" w:rsidRDefault="00FA7028">
      <w:pPr>
        <w:pStyle w:val="2"/>
        <w:numPr>
          <w:ilvl w:val="0"/>
          <w:numId w:val="276"/>
        </w:numPr>
        <w:spacing w:before="120" w:after="0"/>
        <w:ind w:left="1570" w:hanging="357"/>
        <w:rPr>
          <w:szCs w:val="24"/>
        </w:rPr>
      </w:pPr>
      <w:r w:rsidRPr="00192C34">
        <w:rPr>
          <w:szCs w:val="24"/>
        </w:rPr>
        <w:t>Online Services for Foreign Investors</w:t>
      </w:r>
      <w:r w:rsidR="005822DD" w:rsidRPr="00192C34">
        <w:rPr>
          <w:szCs w:val="24"/>
        </w:rPr>
        <w:t xml:space="preserve">, which </w:t>
      </w:r>
      <w:r w:rsidRPr="00192C34">
        <w:rPr>
          <w:szCs w:val="24"/>
        </w:rPr>
        <w:t>enables</w:t>
      </w:r>
      <w:r w:rsidR="000B6E66" w:rsidRPr="00192C34">
        <w:t xml:space="preserve"> </w:t>
      </w:r>
      <w:r w:rsidR="000B6E66" w:rsidRPr="00192C34">
        <w:rPr>
          <w:szCs w:val="24"/>
        </w:rPr>
        <w:t xml:space="preserve">foreign investors to meet foreign investment requirements or to represent a foreign investor, including register as a foreign </w:t>
      </w:r>
      <w:r w:rsidR="000B6E66" w:rsidRPr="00192C34">
        <w:rPr>
          <w:shd w:val="clear" w:color="auto" w:fill="FFFFFF"/>
        </w:rPr>
        <w:t>investor</w:t>
      </w:r>
      <w:r w:rsidR="000B6E66" w:rsidRPr="00192C34">
        <w:rPr>
          <w:szCs w:val="24"/>
        </w:rPr>
        <w:t>, lodge a residential application, as well as lodge a new dwelling exemption certificate application</w:t>
      </w:r>
      <w:r w:rsidR="00626848" w:rsidRPr="00192C34">
        <w:rPr>
          <w:szCs w:val="24"/>
        </w:rPr>
        <w:t>;</w:t>
      </w:r>
      <w:r w:rsidR="0051243F" w:rsidRPr="00192C34">
        <w:rPr>
          <w:szCs w:val="24"/>
        </w:rPr>
        <w:t xml:space="preserve"> </w:t>
      </w:r>
    </w:p>
    <w:p w14:paraId="04C85D93" w14:textId="2989A0DF" w:rsidR="00FA7028" w:rsidRPr="00192C34" w:rsidRDefault="004539F0" w:rsidP="00D76627">
      <w:pPr>
        <w:pStyle w:val="2"/>
        <w:numPr>
          <w:ilvl w:val="0"/>
          <w:numId w:val="276"/>
        </w:numPr>
        <w:spacing w:before="120" w:after="0"/>
        <w:ind w:left="1570" w:hanging="357"/>
        <w:rPr>
          <w:szCs w:val="24"/>
        </w:rPr>
      </w:pPr>
      <w:r w:rsidRPr="00192C34">
        <w:rPr>
          <w:szCs w:val="24"/>
        </w:rPr>
        <w:t xml:space="preserve">Online Services for Government Partners, </w:t>
      </w:r>
      <w:r w:rsidR="00BD07D2" w:rsidRPr="00192C34">
        <w:rPr>
          <w:szCs w:val="24"/>
        </w:rPr>
        <w:t xml:space="preserve">which enables </w:t>
      </w:r>
      <w:r w:rsidR="00A80B5C" w:rsidRPr="00192C34">
        <w:rPr>
          <w:szCs w:val="24"/>
        </w:rPr>
        <w:t xml:space="preserve">Australian </w:t>
      </w:r>
      <w:r w:rsidR="004B7F7D" w:rsidRPr="00192C34">
        <w:rPr>
          <w:szCs w:val="24"/>
        </w:rPr>
        <w:t xml:space="preserve">Government </w:t>
      </w:r>
      <w:r w:rsidR="00BD07D2" w:rsidRPr="00192C34">
        <w:rPr>
          <w:szCs w:val="24"/>
        </w:rPr>
        <w:t xml:space="preserve">agency representatives to access support, view system </w:t>
      </w:r>
      <w:r w:rsidR="00BD07D2" w:rsidRPr="00192C34">
        <w:rPr>
          <w:szCs w:val="24"/>
        </w:rPr>
        <w:lastRenderedPageBreak/>
        <w:t>maintenance, log and track requests and share and store information</w:t>
      </w:r>
      <w:r w:rsidR="005B39E5" w:rsidRPr="00192C34">
        <w:rPr>
          <w:szCs w:val="24"/>
        </w:rPr>
        <w:t xml:space="preserve"> </w:t>
      </w:r>
      <w:r w:rsidR="000E53C4" w:rsidRPr="00192C34">
        <w:rPr>
          <w:szCs w:val="24"/>
        </w:rPr>
        <w:t>in relation to ATO services</w:t>
      </w:r>
      <w:r w:rsidR="00AC0B5A" w:rsidRPr="00192C34">
        <w:rPr>
          <w:szCs w:val="24"/>
        </w:rPr>
        <w:t xml:space="preserve">; </w:t>
      </w:r>
      <w:r w:rsidR="0051243F" w:rsidRPr="00192C34">
        <w:rPr>
          <w:szCs w:val="24"/>
        </w:rPr>
        <w:t>and</w:t>
      </w:r>
    </w:p>
    <w:p w14:paraId="20B13AAE" w14:textId="6CD08414" w:rsidR="0013111C" w:rsidRPr="00192C34" w:rsidRDefault="00993F58" w:rsidP="00D76627">
      <w:pPr>
        <w:pStyle w:val="2"/>
        <w:numPr>
          <w:ilvl w:val="0"/>
          <w:numId w:val="276"/>
        </w:numPr>
        <w:spacing w:before="120" w:after="0"/>
        <w:ind w:left="1570" w:hanging="357"/>
        <w:rPr>
          <w:szCs w:val="24"/>
        </w:rPr>
      </w:pPr>
      <w:r w:rsidRPr="00192C34">
        <w:rPr>
          <w:szCs w:val="24"/>
        </w:rPr>
        <w:t>Online</w:t>
      </w:r>
      <w:r w:rsidR="009D495E" w:rsidRPr="00192C34">
        <w:rPr>
          <w:szCs w:val="24"/>
        </w:rPr>
        <w:t xml:space="preserve"> Services for </w:t>
      </w:r>
      <w:r w:rsidR="00261CF9" w:rsidRPr="00192C34">
        <w:rPr>
          <w:szCs w:val="24"/>
        </w:rPr>
        <w:t>Superannuation Enquiry Service</w:t>
      </w:r>
      <w:r w:rsidR="005822DD" w:rsidRPr="00192C34">
        <w:rPr>
          <w:szCs w:val="24"/>
        </w:rPr>
        <w:t>, which</w:t>
      </w:r>
      <w:r w:rsidR="009D495E" w:rsidRPr="00192C34">
        <w:rPr>
          <w:szCs w:val="24"/>
        </w:rPr>
        <w:t xml:space="preserve"> enables funds regulated by the Australian Prudential Regulation Authority and their administrators to lodge and manage superannuation-related enquiries with the Australian Taxation Office</w:t>
      </w:r>
      <w:r w:rsidR="0051243F" w:rsidRPr="00192C34">
        <w:rPr>
          <w:szCs w:val="24"/>
        </w:rPr>
        <w:t>.</w:t>
      </w:r>
    </w:p>
    <w:p w14:paraId="2239C6E2" w14:textId="6532082F" w:rsidR="00484836" w:rsidRPr="00192C34" w:rsidRDefault="00484836" w:rsidP="00D76627">
      <w:pPr>
        <w:pStyle w:val="ListParagraph"/>
        <w:numPr>
          <w:ilvl w:val="1"/>
          <w:numId w:val="510"/>
        </w:numPr>
        <w:spacing w:before="130"/>
        <w:ind w:left="851" w:hanging="851"/>
      </w:pPr>
      <w:r w:rsidRPr="00192C34">
        <w:t>Item 3 of Table 3 specifies the Commonwealth (Australian Government) De</w:t>
      </w:r>
      <w:r w:rsidR="001B0BB0" w:rsidRPr="00192C34">
        <w:t xml:space="preserve">partment of Finance </w:t>
      </w:r>
      <w:r w:rsidRPr="00192C34">
        <w:t xml:space="preserve">as an entity taken, on </w:t>
      </w:r>
      <w:r w:rsidR="00326D86" w:rsidRPr="00192C34">
        <w:t>31 January 2025</w:t>
      </w:r>
      <w:r w:rsidRPr="00192C34">
        <w:t>, to have been approved to participate in the AGDIS as a participating relying party to provide the service known as</w:t>
      </w:r>
      <w:r w:rsidR="00B84EEE" w:rsidRPr="00192C34">
        <w:t xml:space="preserve"> Contractor Reporting, Integrity Information Solution</w:t>
      </w:r>
      <w:r w:rsidR="00117620" w:rsidRPr="00192C34">
        <w:t xml:space="preserve"> (CRIIS</w:t>
      </w:r>
      <w:r w:rsidR="001A2171" w:rsidRPr="00192C34">
        <w:t>)</w:t>
      </w:r>
      <w:r w:rsidR="00117620" w:rsidRPr="00192C34">
        <w:t>. CRIIS is a web-based application supporting Commonwealth entities to procure contractor services. Individuals contracted to deliver services to Commonwealth entities through procurement panels will be required to verify their identity and create unique accounts in CRIIS. Digital ID gives contractors a choice to verify their identity using Digital ID, and to access and manage their account credentials.</w:t>
      </w:r>
    </w:p>
    <w:p w14:paraId="4A797711" w14:textId="59B2FFDC" w:rsidR="00127C26" w:rsidRPr="00192C34" w:rsidRDefault="00127C26" w:rsidP="00127C26">
      <w:pPr>
        <w:pStyle w:val="ListParagraph"/>
        <w:numPr>
          <w:ilvl w:val="1"/>
          <w:numId w:val="510"/>
        </w:numPr>
        <w:spacing w:before="130"/>
        <w:ind w:left="851" w:hanging="851"/>
      </w:pPr>
      <w:r w:rsidRPr="00192C34">
        <w:t xml:space="preserve">Item </w:t>
      </w:r>
      <w:r w:rsidR="004E7DED">
        <w:t>4</w:t>
      </w:r>
      <w:r w:rsidRPr="00192C34">
        <w:t xml:space="preserve"> of Table </w:t>
      </w:r>
      <w:r w:rsidR="00D30DC2">
        <w:t>3</w:t>
      </w:r>
      <w:r w:rsidRPr="00192C34">
        <w:t xml:space="preserve"> specifies Homes Tasmania as an entity taken</w:t>
      </w:r>
      <w:r w:rsidR="004E7DED">
        <w:t>, on 31 January 2025,</w:t>
      </w:r>
      <w:r w:rsidRPr="00192C34">
        <w:t xml:space="preserve"> to have been approved to participate in the AGDIS as a participating relying party to provide the service known as Housing Connect, which helps people in need access information on the range of products and services available to them and helps them apply for housing assistance.</w:t>
      </w:r>
    </w:p>
    <w:p w14:paraId="622F835C" w14:textId="6F5D3E74" w:rsidR="0054039A" w:rsidRPr="00192C34" w:rsidRDefault="00AE6004" w:rsidP="00D76627">
      <w:pPr>
        <w:pStyle w:val="ListParagraph"/>
        <w:numPr>
          <w:ilvl w:val="1"/>
          <w:numId w:val="510"/>
        </w:numPr>
        <w:spacing w:before="130"/>
        <w:ind w:left="851" w:hanging="851"/>
      </w:pPr>
      <w:r w:rsidRPr="00192C34">
        <w:t>I</w:t>
      </w:r>
      <w:r w:rsidR="000B550E" w:rsidRPr="00192C34">
        <w:t xml:space="preserve">tem </w:t>
      </w:r>
      <w:r w:rsidR="004E7DED">
        <w:t>5</w:t>
      </w:r>
      <w:r w:rsidR="000B550E" w:rsidRPr="00192C34">
        <w:t xml:space="preserve"> of Table 3 </w:t>
      </w:r>
      <w:r w:rsidR="00966BE5" w:rsidRPr="00192C34">
        <w:t xml:space="preserve">specifies the </w:t>
      </w:r>
      <w:r w:rsidR="00E5414A" w:rsidRPr="00192C34">
        <w:t>South Australia</w:t>
      </w:r>
      <w:r w:rsidR="00FF48DE" w:rsidRPr="00192C34">
        <w:t>n</w:t>
      </w:r>
      <w:r w:rsidR="00E5414A" w:rsidRPr="00192C34">
        <w:t xml:space="preserve"> </w:t>
      </w:r>
      <w:r w:rsidR="00966BE5" w:rsidRPr="00192C34">
        <w:t xml:space="preserve">Department of </w:t>
      </w:r>
      <w:r w:rsidR="00E5414A" w:rsidRPr="00192C34">
        <w:t xml:space="preserve">Treasury and Finance </w:t>
      </w:r>
      <w:r w:rsidR="00966BE5" w:rsidRPr="00192C34">
        <w:t>as an</w:t>
      </w:r>
      <w:r w:rsidR="00966BE5" w:rsidRPr="00192C34">
        <w:rPr>
          <w:color w:val="000000" w:themeColor="text1"/>
          <w:szCs w:val="24"/>
        </w:rPr>
        <w:t xml:space="preserve"> entity taken</w:t>
      </w:r>
      <w:r w:rsidR="00155624" w:rsidRPr="00192C34">
        <w:rPr>
          <w:color w:val="000000" w:themeColor="text1"/>
          <w:szCs w:val="24"/>
        </w:rPr>
        <w:t xml:space="preserve">, on </w:t>
      </w:r>
      <w:r w:rsidR="001D5123" w:rsidRPr="00192C34">
        <w:rPr>
          <w:color w:val="000000" w:themeColor="text1"/>
          <w:szCs w:val="24"/>
        </w:rPr>
        <w:t>3</w:t>
      </w:r>
      <w:r w:rsidR="00155624" w:rsidRPr="00192C34">
        <w:rPr>
          <w:color w:val="000000" w:themeColor="text1"/>
          <w:szCs w:val="24"/>
        </w:rPr>
        <w:t xml:space="preserve"> February 2025,</w:t>
      </w:r>
      <w:r w:rsidR="00966BE5" w:rsidRPr="00192C34">
        <w:rPr>
          <w:color w:val="000000" w:themeColor="text1"/>
          <w:szCs w:val="24"/>
        </w:rPr>
        <w:t xml:space="preserve"> to h</w:t>
      </w:r>
      <w:r w:rsidR="00742D64" w:rsidRPr="00192C34">
        <w:rPr>
          <w:color w:val="000000" w:themeColor="text1"/>
          <w:szCs w:val="24"/>
        </w:rPr>
        <w:t xml:space="preserve">ave been approved </w:t>
      </w:r>
      <w:r w:rsidR="00A742E6" w:rsidRPr="00192C34">
        <w:rPr>
          <w:color w:val="000000" w:themeColor="text1"/>
          <w:szCs w:val="24"/>
        </w:rPr>
        <w:t xml:space="preserve">(as </w:t>
      </w:r>
      <w:r w:rsidR="002D526E" w:rsidRPr="00192C34">
        <w:rPr>
          <w:color w:val="000000" w:themeColor="text1"/>
          <w:szCs w:val="24"/>
        </w:rPr>
        <w:t>the</w:t>
      </w:r>
      <w:r w:rsidR="00A742E6" w:rsidRPr="00192C34">
        <w:rPr>
          <w:color w:val="000000" w:themeColor="text1"/>
          <w:szCs w:val="24"/>
        </w:rPr>
        <w:t xml:space="preserve"> participating relying party) </w:t>
      </w:r>
      <w:r w:rsidR="006F0D9F" w:rsidRPr="00192C34">
        <w:rPr>
          <w:color w:val="000000" w:themeColor="text1"/>
          <w:szCs w:val="24"/>
        </w:rPr>
        <w:t xml:space="preserve">to </w:t>
      </w:r>
      <w:r w:rsidR="00742D64" w:rsidRPr="00192C34">
        <w:rPr>
          <w:color w:val="000000" w:themeColor="text1"/>
          <w:szCs w:val="24"/>
        </w:rPr>
        <w:t>provide</w:t>
      </w:r>
      <w:r w:rsidR="00760200" w:rsidRPr="00192C34">
        <w:rPr>
          <w:color w:val="000000" w:themeColor="text1"/>
          <w:szCs w:val="24"/>
        </w:rPr>
        <w:t xml:space="preserve">, </w:t>
      </w:r>
      <w:r w:rsidR="00760200" w:rsidRPr="00192C34">
        <w:rPr>
          <w:shd w:val="clear" w:color="auto" w:fill="FFFFFF"/>
        </w:rPr>
        <w:t xml:space="preserve">on behalf of the relying parties </w:t>
      </w:r>
      <w:r w:rsidR="00EC7CDF" w:rsidRPr="00192C34">
        <w:rPr>
          <w:shd w:val="clear" w:color="auto" w:fill="FFFFFF"/>
        </w:rPr>
        <w:t>referenced</w:t>
      </w:r>
      <w:r w:rsidR="00760200" w:rsidRPr="00192C34">
        <w:rPr>
          <w:shd w:val="clear" w:color="auto" w:fill="FFFFFF"/>
        </w:rPr>
        <w:t xml:space="preserve"> in brackets, access to the following services</w:t>
      </w:r>
      <w:r w:rsidR="00A10440" w:rsidRPr="00192C34">
        <w:rPr>
          <w:shd w:val="clear" w:color="auto" w:fill="FFFFFF"/>
        </w:rPr>
        <w:t>:</w:t>
      </w:r>
    </w:p>
    <w:p w14:paraId="73412FD2" w14:textId="77777777" w:rsidR="00EF6E33" w:rsidRPr="00192C34" w:rsidRDefault="00EF6E33">
      <w:pPr>
        <w:pStyle w:val="2"/>
        <w:numPr>
          <w:ilvl w:val="0"/>
          <w:numId w:val="276"/>
        </w:numPr>
        <w:spacing w:before="120" w:after="0"/>
        <w:ind w:left="1570" w:hanging="357"/>
        <w:rPr>
          <w:szCs w:val="24"/>
        </w:rPr>
      </w:pPr>
      <w:r w:rsidRPr="00192C34">
        <w:rPr>
          <w:szCs w:val="24"/>
        </w:rPr>
        <w:t xml:space="preserve">Rural Generalist Program South Australia Training Management System (South Australian Department for Health and Wellbeing), which enables users to register, update personal details, manage training placements, upload documents and apply for grants and scholarships; </w:t>
      </w:r>
    </w:p>
    <w:p w14:paraId="5E270C29" w14:textId="01C81102" w:rsidR="002A7965" w:rsidRPr="00192C34" w:rsidRDefault="002A7965" w:rsidP="00D76627">
      <w:pPr>
        <w:pStyle w:val="2"/>
        <w:numPr>
          <w:ilvl w:val="0"/>
          <w:numId w:val="276"/>
        </w:numPr>
        <w:spacing w:before="120" w:after="0"/>
        <w:ind w:left="1570" w:hanging="357"/>
        <w:rPr>
          <w:szCs w:val="24"/>
        </w:rPr>
      </w:pPr>
      <w:r w:rsidRPr="00192C34">
        <w:rPr>
          <w:szCs w:val="24"/>
        </w:rPr>
        <w:t>SA Forms (South Australia</w:t>
      </w:r>
      <w:r w:rsidR="00FF48DE" w:rsidRPr="00192C34">
        <w:rPr>
          <w:szCs w:val="24"/>
        </w:rPr>
        <w:t>n</w:t>
      </w:r>
      <w:r w:rsidRPr="00192C34">
        <w:rPr>
          <w:szCs w:val="24"/>
        </w:rPr>
        <w:t xml:space="preserve"> Department of Treasury and Finance), which enables users to interact with the South Australian Government services and create, save, and retrieve online forms and submit applications;</w:t>
      </w:r>
    </w:p>
    <w:p w14:paraId="771F71C7" w14:textId="23EF83FE" w:rsidR="002A7965" w:rsidRPr="00192C34" w:rsidRDefault="002A7965" w:rsidP="00EF6E33">
      <w:pPr>
        <w:pStyle w:val="2"/>
        <w:numPr>
          <w:ilvl w:val="0"/>
          <w:numId w:val="276"/>
        </w:numPr>
        <w:spacing w:before="120" w:after="0"/>
        <w:ind w:left="1570" w:hanging="357"/>
        <w:rPr>
          <w:szCs w:val="24"/>
        </w:rPr>
      </w:pPr>
      <w:r w:rsidRPr="00192C34">
        <w:rPr>
          <w:szCs w:val="24"/>
        </w:rPr>
        <w:t>SA.GOV.AU Dashboard (South Australia</w:t>
      </w:r>
      <w:r w:rsidR="00FF48DE" w:rsidRPr="00192C34">
        <w:rPr>
          <w:szCs w:val="24"/>
        </w:rPr>
        <w:t>n</w:t>
      </w:r>
      <w:r w:rsidRPr="00192C34">
        <w:rPr>
          <w:szCs w:val="24"/>
        </w:rPr>
        <w:t xml:space="preserve"> Department of Treasury and Finance), which enables users to interact with the South Australian Government services and view application status updates, and view personal information and government credentials;</w:t>
      </w:r>
      <w:r w:rsidR="00EF6E33" w:rsidRPr="00192C34">
        <w:rPr>
          <w:szCs w:val="24"/>
        </w:rPr>
        <w:t xml:space="preserve"> </w:t>
      </w:r>
      <w:r w:rsidR="001B4258" w:rsidRPr="00192C34">
        <w:rPr>
          <w:szCs w:val="24"/>
        </w:rPr>
        <w:t>and</w:t>
      </w:r>
    </w:p>
    <w:p w14:paraId="72AE69BD" w14:textId="76713668" w:rsidR="001A0231" w:rsidRPr="00192C34" w:rsidRDefault="001A0231" w:rsidP="00D76627">
      <w:pPr>
        <w:pStyle w:val="2"/>
        <w:numPr>
          <w:ilvl w:val="0"/>
          <w:numId w:val="276"/>
        </w:numPr>
        <w:spacing w:before="120" w:after="0"/>
        <w:ind w:left="1570" w:hanging="357"/>
        <w:rPr>
          <w:szCs w:val="24"/>
        </w:rPr>
      </w:pPr>
      <w:r w:rsidRPr="00192C34">
        <w:rPr>
          <w:color w:val="000000" w:themeColor="text1"/>
          <w:szCs w:val="24"/>
        </w:rPr>
        <w:t>South Australian Donor Conception Register</w:t>
      </w:r>
      <w:r w:rsidR="00142BFD" w:rsidRPr="00192C34">
        <w:rPr>
          <w:color w:val="000000" w:themeColor="text1"/>
          <w:szCs w:val="24"/>
        </w:rPr>
        <w:t xml:space="preserve"> </w:t>
      </w:r>
      <w:r w:rsidR="00142BFD" w:rsidRPr="00192C34">
        <w:rPr>
          <w:szCs w:val="24"/>
        </w:rPr>
        <w:t>(South Australia</w:t>
      </w:r>
      <w:r w:rsidR="00FF48DE" w:rsidRPr="00192C34">
        <w:rPr>
          <w:szCs w:val="24"/>
        </w:rPr>
        <w:t>n</w:t>
      </w:r>
      <w:r w:rsidR="00142BFD" w:rsidRPr="00192C34">
        <w:rPr>
          <w:szCs w:val="24"/>
        </w:rPr>
        <w:t xml:space="preserve"> Department for Health and Wellbeing),</w:t>
      </w:r>
      <w:r w:rsidR="00142BFD" w:rsidRPr="00192C34">
        <w:rPr>
          <w:color w:val="000000" w:themeColor="text1"/>
          <w:szCs w:val="24"/>
        </w:rPr>
        <w:t xml:space="preserve"> which</w:t>
      </w:r>
      <w:r w:rsidRPr="00192C34">
        <w:rPr>
          <w:shd w:val="clear" w:color="auto" w:fill="FFFFFF"/>
        </w:rPr>
        <w:t xml:space="preserve"> enables donors, donor-conceived people, and recipient parents </w:t>
      </w:r>
      <w:r w:rsidR="001B4258" w:rsidRPr="00192C34">
        <w:rPr>
          <w:shd w:val="clear" w:color="auto" w:fill="FFFFFF"/>
        </w:rPr>
        <w:t xml:space="preserve">to </w:t>
      </w:r>
      <w:r w:rsidRPr="00192C34">
        <w:rPr>
          <w:shd w:val="clear" w:color="auto" w:fill="FFFFFF"/>
        </w:rPr>
        <w:t>access available and verifiable donor conception information relating to them and provide contact preferences</w:t>
      </w:r>
      <w:r w:rsidR="001B4258" w:rsidRPr="00192C34">
        <w:rPr>
          <w:shd w:val="clear" w:color="auto" w:fill="FFFFFF"/>
        </w:rPr>
        <w:t>.</w:t>
      </w:r>
    </w:p>
    <w:p w14:paraId="2B22F365" w14:textId="14A071C0" w:rsidR="00C03D0B" w:rsidRPr="00192C34" w:rsidRDefault="00C03D0B" w:rsidP="00D76627">
      <w:pPr>
        <w:spacing w:before="130"/>
        <w:rPr>
          <w:color w:val="000000" w:themeColor="text1"/>
        </w:rPr>
      </w:pPr>
      <w:r w:rsidRPr="00192C34">
        <w:rPr>
          <w:color w:val="000000" w:themeColor="text1"/>
        </w:rPr>
        <w:br w:type="page"/>
      </w:r>
    </w:p>
    <w:p w14:paraId="5C54BC75" w14:textId="77777777" w:rsidR="00664138" w:rsidRPr="00192C34" w:rsidRDefault="00664138" w:rsidP="00664138">
      <w:pPr>
        <w:pStyle w:val="paragraph"/>
        <w:spacing w:before="240" w:line="240" w:lineRule="atLeast"/>
        <w:jc w:val="right"/>
        <w:textAlignment w:val="baseline"/>
        <w:rPr>
          <w:b/>
          <w:u w:val="single"/>
        </w:rPr>
      </w:pPr>
      <w:r w:rsidRPr="00192C34">
        <w:rPr>
          <w:rStyle w:val="normaltextrun"/>
          <w:rFonts w:eastAsiaTheme="majorEastAsia"/>
          <w:b/>
          <w:u w:val="single"/>
        </w:rPr>
        <w:lastRenderedPageBreak/>
        <w:t>ATTACHMENT B</w:t>
      </w:r>
      <w:r w:rsidRPr="00192C34">
        <w:rPr>
          <w:rStyle w:val="eop"/>
          <w:rFonts w:eastAsiaTheme="majorEastAsia"/>
          <w:b/>
          <w:u w:val="single"/>
        </w:rPr>
        <w:t> </w:t>
      </w:r>
    </w:p>
    <w:p w14:paraId="4BAF58DC" w14:textId="5DFFB91E" w:rsidR="00664138" w:rsidRPr="00192C34" w:rsidRDefault="00165A84" w:rsidP="00D76627">
      <w:pPr>
        <w:pStyle w:val="Heading3"/>
        <w:spacing w:before="360"/>
        <w:ind w:left="720" w:hanging="720"/>
        <w:jc w:val="center"/>
        <w:rPr>
          <w:b w:val="0"/>
          <w:sz w:val="28"/>
          <w:szCs w:val="22"/>
        </w:rPr>
      </w:pPr>
      <w:r w:rsidRPr="00192C34">
        <w:rPr>
          <w:sz w:val="28"/>
          <w:szCs w:val="22"/>
        </w:rPr>
        <w:t xml:space="preserve">Statement </w:t>
      </w:r>
      <w:r w:rsidR="00B046E4" w:rsidRPr="00192C34">
        <w:rPr>
          <w:sz w:val="28"/>
          <w:szCs w:val="22"/>
        </w:rPr>
        <w:t>o</w:t>
      </w:r>
      <w:r w:rsidRPr="00192C34">
        <w:rPr>
          <w:sz w:val="28"/>
          <w:szCs w:val="22"/>
        </w:rPr>
        <w:t>f Compatibility with Human Rights</w:t>
      </w:r>
    </w:p>
    <w:p w14:paraId="20F0D9F3" w14:textId="77777777" w:rsidR="00664138" w:rsidRPr="00192C34" w:rsidRDefault="00664138" w:rsidP="00D76627">
      <w:pPr>
        <w:pStyle w:val="paragraph"/>
        <w:spacing w:before="120" w:beforeAutospacing="0" w:after="120" w:afterAutospacing="0"/>
        <w:jc w:val="center"/>
        <w:textAlignment w:val="baseline"/>
        <w:rPr>
          <w:rStyle w:val="normaltextrun"/>
          <w:b/>
          <w:kern w:val="28"/>
          <w:sz w:val="18"/>
          <w:szCs w:val="18"/>
        </w:rPr>
      </w:pPr>
      <w:r w:rsidRPr="00192C34">
        <w:rPr>
          <w:rStyle w:val="normaltextrun"/>
          <w:rFonts w:eastAsiaTheme="majorEastAsia"/>
          <w:i/>
          <w:iCs/>
          <w:color w:val="000000"/>
        </w:rPr>
        <w:t>Prepared in accordance with Part 3 of the Human Rights (Parliamentary Scrutiny) Act 2011</w:t>
      </w:r>
      <w:r w:rsidRPr="00192C34">
        <w:rPr>
          <w:rStyle w:val="eop"/>
          <w:rFonts w:eastAsiaTheme="majorEastAsia"/>
          <w:color w:val="000000"/>
        </w:rPr>
        <w:t> </w:t>
      </w:r>
    </w:p>
    <w:p w14:paraId="5C256ABB" w14:textId="77777777" w:rsidR="00A527CF" w:rsidRPr="00192C34" w:rsidRDefault="00A527CF" w:rsidP="00905D21">
      <w:pPr>
        <w:pStyle w:val="paragraph"/>
        <w:spacing w:before="120" w:beforeAutospacing="0" w:after="120" w:afterAutospacing="0"/>
        <w:jc w:val="center"/>
        <w:textAlignment w:val="baseline"/>
        <w:rPr>
          <w:rStyle w:val="normaltextrun"/>
          <w:rFonts w:eastAsiaTheme="majorEastAsia"/>
          <w:b/>
          <w:bCs/>
          <w:i/>
          <w:iCs/>
        </w:rPr>
      </w:pPr>
    </w:p>
    <w:p w14:paraId="52E5F394" w14:textId="69D53767" w:rsidR="00664138" w:rsidRPr="00192C34" w:rsidRDefault="00664138" w:rsidP="00D76627">
      <w:pPr>
        <w:pStyle w:val="paragraph"/>
        <w:spacing w:before="120" w:beforeAutospacing="0" w:after="120" w:afterAutospacing="0"/>
        <w:jc w:val="center"/>
        <w:textAlignment w:val="baseline"/>
        <w:rPr>
          <w:rStyle w:val="normaltextrun"/>
          <w:b/>
          <w:bCs/>
          <w:sz w:val="18"/>
          <w:szCs w:val="18"/>
        </w:rPr>
      </w:pPr>
      <w:r w:rsidRPr="00192C34">
        <w:rPr>
          <w:rStyle w:val="normaltextrun"/>
          <w:rFonts w:eastAsiaTheme="majorEastAsia"/>
          <w:b/>
          <w:bCs/>
          <w:i/>
          <w:iCs/>
        </w:rPr>
        <w:t>Digital ID (Transitional and Consequential Provisions) Rules 2024</w:t>
      </w:r>
      <w:r w:rsidRPr="00192C34">
        <w:rPr>
          <w:rStyle w:val="eop"/>
          <w:rFonts w:eastAsiaTheme="majorEastAsia"/>
          <w:b/>
          <w:bCs/>
        </w:rPr>
        <w:t> </w:t>
      </w:r>
    </w:p>
    <w:p w14:paraId="396B900E" w14:textId="77777777" w:rsidR="00A527CF" w:rsidRPr="00192C34" w:rsidRDefault="00A527CF" w:rsidP="00905D21">
      <w:pPr>
        <w:pStyle w:val="paragraph"/>
        <w:spacing w:before="120" w:beforeAutospacing="0" w:after="120" w:afterAutospacing="0"/>
        <w:textAlignment w:val="baseline"/>
        <w:rPr>
          <w:rStyle w:val="normaltextrun"/>
          <w:rFonts w:eastAsiaTheme="majorEastAsia"/>
        </w:rPr>
      </w:pPr>
    </w:p>
    <w:p w14:paraId="5ABE465C" w14:textId="33BB5C4F" w:rsidR="00664138" w:rsidRPr="00192C34" w:rsidRDefault="00664138" w:rsidP="00D76627">
      <w:pPr>
        <w:pStyle w:val="paragraph"/>
        <w:spacing w:before="120" w:beforeAutospacing="0" w:after="120" w:afterAutospacing="0"/>
        <w:jc w:val="center"/>
        <w:textAlignment w:val="baseline"/>
        <w:rPr>
          <w:rStyle w:val="normaltextrun"/>
          <w:b/>
          <w:bCs/>
          <w:sz w:val="18"/>
          <w:szCs w:val="18"/>
        </w:rPr>
      </w:pPr>
      <w:r w:rsidRPr="00192C34">
        <w:rPr>
          <w:rStyle w:val="normaltextrun"/>
          <w:rFonts w:eastAsiaTheme="majorEastAsia"/>
        </w:rPr>
        <w:t xml:space="preserve">The </w:t>
      </w:r>
      <w:r w:rsidRPr="00192C34">
        <w:rPr>
          <w:rStyle w:val="normaltextrun"/>
          <w:rFonts w:eastAsiaTheme="majorEastAsia"/>
          <w:i/>
          <w:iCs/>
        </w:rPr>
        <w:t>Digital ID (Transitional and Consequential Provisions) Rules 2024</w:t>
      </w:r>
      <w:r w:rsidRPr="00192C34">
        <w:rPr>
          <w:rStyle w:val="eop"/>
          <w:rFonts w:eastAsiaTheme="majorEastAsia"/>
          <w:b/>
          <w:bCs/>
        </w:rPr>
        <w:t> </w:t>
      </w:r>
      <w:r w:rsidRPr="00192C34">
        <w:rPr>
          <w:rStyle w:val="eop"/>
          <w:rFonts w:eastAsiaTheme="majorEastAsia"/>
        </w:rPr>
        <w:t>(the</w:t>
      </w:r>
      <w:r w:rsidRPr="00192C34">
        <w:rPr>
          <w:rStyle w:val="eop"/>
          <w:rFonts w:eastAsiaTheme="majorEastAsia"/>
          <w:b/>
          <w:bCs/>
        </w:rPr>
        <w:t xml:space="preserve"> </w:t>
      </w:r>
      <w:r w:rsidR="00FE6361">
        <w:rPr>
          <w:rStyle w:val="eop"/>
          <w:rFonts w:eastAsiaTheme="majorEastAsia"/>
        </w:rPr>
        <w:t>Rules</w:t>
      </w:r>
      <w:r w:rsidRPr="5185FF79">
        <w:rPr>
          <w:rStyle w:val="normaltextrun"/>
          <w:rFonts w:eastAsiaTheme="majorEastAsia"/>
          <w:color w:val="000000" w:themeColor="text1"/>
        </w:rPr>
        <w:t xml:space="preserve">) is compatible with the human rights and freedoms recognised or declared in the international instruments listed in section 3 of the </w:t>
      </w:r>
      <w:r w:rsidRPr="5185FF79">
        <w:rPr>
          <w:rStyle w:val="normaltextrun"/>
          <w:rFonts w:eastAsiaTheme="majorEastAsia"/>
          <w:i/>
          <w:color w:val="000000" w:themeColor="text1"/>
        </w:rPr>
        <w:t>Human Rights (Parliamentary Scrutiny) Act 2011</w:t>
      </w:r>
      <w:r w:rsidRPr="5185FF79">
        <w:rPr>
          <w:rStyle w:val="normaltextrun"/>
          <w:rFonts w:eastAsiaTheme="majorEastAsia"/>
          <w:color w:val="000000" w:themeColor="text1"/>
        </w:rPr>
        <w:t>.</w:t>
      </w:r>
    </w:p>
    <w:p w14:paraId="285E7002" w14:textId="77777777" w:rsidR="006229F5" w:rsidRPr="00192C34" w:rsidRDefault="006229F5" w:rsidP="00905D21">
      <w:pPr>
        <w:pStyle w:val="paragraph"/>
        <w:spacing w:before="120" w:beforeAutospacing="0" w:after="120" w:afterAutospacing="0"/>
        <w:textAlignment w:val="baseline"/>
        <w:rPr>
          <w:rStyle w:val="normaltextrun"/>
          <w:rFonts w:eastAsiaTheme="majorEastAsia"/>
          <w:b/>
          <w:bCs/>
        </w:rPr>
      </w:pPr>
    </w:p>
    <w:p w14:paraId="509E3035" w14:textId="624406AC" w:rsidR="00664138" w:rsidRPr="00192C34" w:rsidRDefault="00E11BC1" w:rsidP="00D76627">
      <w:pPr>
        <w:pStyle w:val="paragraph"/>
        <w:spacing w:before="120" w:beforeAutospacing="0" w:after="120" w:afterAutospacing="0"/>
        <w:textAlignment w:val="baseline"/>
        <w:rPr>
          <w:rStyle w:val="eop"/>
          <w:rFonts w:eastAsiaTheme="majorEastAsia"/>
          <w:b/>
          <w:bCs/>
        </w:rPr>
      </w:pPr>
      <w:r w:rsidRPr="00192C34">
        <w:rPr>
          <w:rStyle w:val="normaltextrun"/>
          <w:rFonts w:eastAsiaTheme="majorEastAsia"/>
          <w:b/>
          <w:bCs/>
        </w:rPr>
        <w:t xml:space="preserve">Overview of the </w:t>
      </w:r>
      <w:r w:rsidR="00FE6361">
        <w:rPr>
          <w:rStyle w:val="normaltextrun"/>
          <w:rFonts w:eastAsiaTheme="majorEastAsia"/>
          <w:b/>
          <w:bCs/>
        </w:rPr>
        <w:t>Rules</w:t>
      </w:r>
    </w:p>
    <w:p w14:paraId="309DB1D5" w14:textId="25B8428D" w:rsidR="00101999" w:rsidRPr="00192C34" w:rsidRDefault="00664138" w:rsidP="5CB9E40A">
      <w:pPr>
        <w:pStyle w:val="paragraph"/>
        <w:spacing w:before="120" w:beforeAutospacing="0" w:after="120" w:afterAutospacing="0"/>
        <w:textAlignment w:val="baseline"/>
        <w:rPr>
          <w:rFonts w:eastAsiaTheme="majorEastAsia"/>
        </w:rPr>
      </w:pPr>
      <w:r w:rsidRPr="5CB9E40A">
        <w:rPr>
          <w:rStyle w:val="normaltextrun"/>
          <w:rFonts w:eastAsiaTheme="majorEastAsia"/>
        </w:rPr>
        <w:t xml:space="preserve">The </w:t>
      </w:r>
      <w:r w:rsidR="00FE6361">
        <w:rPr>
          <w:rStyle w:val="normaltextrun"/>
          <w:rFonts w:eastAsiaTheme="majorEastAsia"/>
        </w:rPr>
        <w:t>Rules</w:t>
      </w:r>
      <w:r w:rsidR="006C4B3B" w:rsidRPr="5CB9E40A">
        <w:rPr>
          <w:rFonts w:eastAsiaTheme="majorEastAsia"/>
        </w:rPr>
        <w:t xml:space="preserve"> are</w:t>
      </w:r>
      <w:r w:rsidRPr="5CB9E40A">
        <w:rPr>
          <w:rStyle w:val="normaltextrun"/>
          <w:rFonts w:eastAsiaTheme="majorEastAsia"/>
        </w:rPr>
        <w:t xml:space="preserve"> a legislative instrument made under </w:t>
      </w:r>
      <w:r w:rsidRPr="5CB9E40A">
        <w:rPr>
          <w:rFonts w:eastAsiaTheme="majorEastAsia"/>
        </w:rPr>
        <w:t xml:space="preserve">subitem 10(1) of Schedule 1 to the </w:t>
      </w:r>
      <w:r w:rsidR="00400909" w:rsidRPr="5CB9E40A">
        <w:rPr>
          <w:rFonts w:eastAsiaTheme="majorEastAsia"/>
          <w:i/>
          <w:iCs/>
        </w:rPr>
        <w:t>Digital ID (Transitional and Consequential Provisions) Act 2024</w:t>
      </w:r>
      <w:r w:rsidR="00400909" w:rsidRPr="5CB9E40A">
        <w:rPr>
          <w:rFonts w:eastAsiaTheme="majorEastAsia"/>
        </w:rPr>
        <w:t xml:space="preserve"> (Transitional Act)</w:t>
      </w:r>
      <w:r w:rsidRPr="5CB9E40A">
        <w:rPr>
          <w:rFonts w:eastAsiaTheme="majorEastAsia"/>
        </w:rPr>
        <w:t>.</w:t>
      </w:r>
      <w:r w:rsidR="00BF04A7" w:rsidRPr="5CB9E40A">
        <w:rPr>
          <w:rFonts w:eastAsiaTheme="majorEastAsia"/>
        </w:rPr>
        <w:t xml:space="preserve"> </w:t>
      </w:r>
      <w:r w:rsidRPr="5CB9E40A">
        <w:rPr>
          <w:rFonts w:eastAsiaTheme="majorEastAsia"/>
        </w:rPr>
        <w:t xml:space="preserve">The </w:t>
      </w:r>
      <w:r w:rsidR="00FE6361">
        <w:rPr>
          <w:rStyle w:val="normaltextrun"/>
          <w:rFonts w:eastAsiaTheme="majorEastAsia"/>
        </w:rPr>
        <w:t>Rules</w:t>
      </w:r>
      <w:r w:rsidR="00887361" w:rsidRPr="5CB9E40A">
        <w:rPr>
          <w:rFonts w:eastAsiaTheme="majorEastAsia"/>
        </w:rPr>
        <w:t xml:space="preserve"> </w:t>
      </w:r>
      <w:r w:rsidR="0050411F" w:rsidRPr="5CB9E40A">
        <w:rPr>
          <w:rFonts w:eastAsiaTheme="majorEastAsia"/>
        </w:rPr>
        <w:t>provide transitional arrangements for</w:t>
      </w:r>
      <w:r w:rsidR="0050411F" w:rsidRPr="5CB9E40A">
        <w:rPr>
          <w:rStyle w:val="normaltextrun"/>
          <w:rFonts w:eastAsiaTheme="majorEastAsia"/>
        </w:rPr>
        <w:t xml:space="preserve"> entities </w:t>
      </w:r>
      <w:r w:rsidR="00011E53" w:rsidRPr="5CB9E40A">
        <w:rPr>
          <w:rStyle w:val="normaltextrun"/>
          <w:rFonts w:eastAsiaTheme="majorEastAsia"/>
        </w:rPr>
        <w:t xml:space="preserve">to transition </w:t>
      </w:r>
      <w:r w:rsidR="00434EDD" w:rsidRPr="5CB9E40A">
        <w:rPr>
          <w:rStyle w:val="normaltextrun"/>
          <w:rFonts w:eastAsiaTheme="majorEastAsia"/>
        </w:rPr>
        <w:t>from unlegislated t</w:t>
      </w:r>
      <w:r w:rsidR="00CB6B61" w:rsidRPr="5CB9E40A">
        <w:rPr>
          <w:rStyle w:val="normaltextrun"/>
          <w:rFonts w:eastAsiaTheme="majorEastAsia"/>
        </w:rPr>
        <w:t>o</w:t>
      </w:r>
      <w:r w:rsidR="00434EDD" w:rsidRPr="5CB9E40A">
        <w:rPr>
          <w:rStyle w:val="normaltextrun"/>
          <w:rFonts w:eastAsiaTheme="majorEastAsia"/>
        </w:rPr>
        <w:t xml:space="preserve"> legislated vers</w:t>
      </w:r>
      <w:r w:rsidR="00EF6B5F" w:rsidRPr="5CB9E40A">
        <w:rPr>
          <w:rStyle w:val="normaltextrun"/>
          <w:rFonts w:eastAsiaTheme="majorEastAsia"/>
        </w:rPr>
        <w:t xml:space="preserve">ions of </w:t>
      </w:r>
      <w:r w:rsidR="00011E53" w:rsidRPr="5CB9E40A">
        <w:rPr>
          <w:rStyle w:val="normaltextrun"/>
          <w:rFonts w:eastAsiaTheme="majorEastAsia"/>
        </w:rPr>
        <w:t>the accreditation scheme and the A</w:t>
      </w:r>
      <w:r w:rsidR="0024243F" w:rsidRPr="5CB9E40A">
        <w:rPr>
          <w:rStyle w:val="normaltextrun"/>
          <w:rFonts w:eastAsiaTheme="majorEastAsia"/>
        </w:rPr>
        <w:t xml:space="preserve">ustralian </w:t>
      </w:r>
      <w:r w:rsidR="00CA544C" w:rsidRPr="5CB9E40A">
        <w:rPr>
          <w:rStyle w:val="normaltextrun"/>
          <w:rFonts w:eastAsiaTheme="majorEastAsia"/>
        </w:rPr>
        <w:t>Government</w:t>
      </w:r>
      <w:r w:rsidR="0024243F" w:rsidRPr="5CB9E40A">
        <w:rPr>
          <w:rStyle w:val="normaltextrun"/>
          <w:rFonts w:eastAsiaTheme="majorEastAsia"/>
        </w:rPr>
        <w:t xml:space="preserve"> </w:t>
      </w:r>
      <w:r w:rsidR="7FDC8C70" w:rsidRPr="5CB9E40A">
        <w:rPr>
          <w:rStyle w:val="normaltextrun"/>
          <w:rFonts w:eastAsiaTheme="majorEastAsia"/>
        </w:rPr>
        <w:t xml:space="preserve">Digital </w:t>
      </w:r>
      <w:r w:rsidR="0024243F" w:rsidRPr="5CB9E40A">
        <w:rPr>
          <w:rStyle w:val="normaltextrun"/>
          <w:rFonts w:eastAsiaTheme="majorEastAsia"/>
        </w:rPr>
        <w:t>ID System (A</w:t>
      </w:r>
      <w:r w:rsidR="00011E53" w:rsidRPr="5CB9E40A">
        <w:rPr>
          <w:rStyle w:val="normaltextrun"/>
          <w:rFonts w:eastAsiaTheme="majorEastAsia"/>
        </w:rPr>
        <w:t>GDIS</w:t>
      </w:r>
      <w:r w:rsidR="0024243F" w:rsidRPr="5CB9E40A">
        <w:rPr>
          <w:rStyle w:val="normaltextrun"/>
          <w:rFonts w:eastAsiaTheme="majorEastAsia"/>
        </w:rPr>
        <w:t>)</w:t>
      </w:r>
      <w:r w:rsidR="00011E53" w:rsidRPr="5CB9E40A">
        <w:rPr>
          <w:rStyle w:val="normaltextrun"/>
          <w:rFonts w:eastAsiaTheme="majorEastAsia"/>
        </w:rPr>
        <w:t xml:space="preserve"> established by the </w:t>
      </w:r>
      <w:r w:rsidR="00011E53" w:rsidRPr="5CB9E40A">
        <w:rPr>
          <w:rStyle w:val="normaltextrun"/>
          <w:rFonts w:eastAsiaTheme="majorEastAsia"/>
          <w:i/>
          <w:iCs/>
        </w:rPr>
        <w:t>Digital ID Act 2024</w:t>
      </w:r>
      <w:r w:rsidR="00011E53" w:rsidRPr="5CB9E40A">
        <w:rPr>
          <w:rStyle w:val="normaltextrun"/>
          <w:rFonts w:eastAsiaTheme="majorEastAsia"/>
        </w:rPr>
        <w:t xml:space="preserve"> </w:t>
      </w:r>
      <w:r w:rsidR="00544283" w:rsidRPr="5CB9E40A">
        <w:rPr>
          <w:rStyle w:val="normaltextrun"/>
          <w:rFonts w:eastAsiaTheme="majorEastAsia"/>
        </w:rPr>
        <w:t>(</w:t>
      </w:r>
      <w:r w:rsidR="00A62A0A">
        <w:rPr>
          <w:color w:val="000000" w:themeColor="text1"/>
        </w:rPr>
        <w:t>Digital ID Act</w:t>
      </w:r>
      <w:r w:rsidR="00544283" w:rsidRPr="5CB9E40A">
        <w:rPr>
          <w:rStyle w:val="normaltextrun"/>
          <w:rFonts w:eastAsiaTheme="majorEastAsia"/>
        </w:rPr>
        <w:t xml:space="preserve">) </w:t>
      </w:r>
      <w:r w:rsidR="0050411F" w:rsidRPr="5CB9E40A">
        <w:rPr>
          <w:rStyle w:val="normaltextrun"/>
          <w:rFonts w:eastAsiaTheme="majorEastAsia"/>
        </w:rPr>
        <w:t>by</w:t>
      </w:r>
      <w:r w:rsidR="00101999" w:rsidRPr="5CB9E40A">
        <w:rPr>
          <w:rFonts w:eastAsiaTheme="majorEastAsia"/>
        </w:rPr>
        <w:t>:</w:t>
      </w:r>
      <w:r w:rsidRPr="5CB9E40A">
        <w:rPr>
          <w:rFonts w:eastAsiaTheme="majorEastAsia"/>
        </w:rPr>
        <w:t xml:space="preserve"> </w:t>
      </w:r>
    </w:p>
    <w:p w14:paraId="076015F3" w14:textId="28DDF104" w:rsidR="00D328F3" w:rsidRPr="00192C34" w:rsidRDefault="001E6D2D" w:rsidP="00101999">
      <w:pPr>
        <w:pStyle w:val="base-text-paragraph"/>
        <w:numPr>
          <w:ilvl w:val="0"/>
          <w:numId w:val="502"/>
        </w:numPr>
        <w:tabs>
          <w:tab w:val="left" w:pos="993"/>
        </w:tabs>
        <w:ind w:left="714" w:hanging="357"/>
        <w:rPr>
          <w:rFonts w:eastAsiaTheme="majorEastAsia"/>
        </w:rPr>
      </w:pPr>
      <w:r w:rsidRPr="00192C34">
        <w:rPr>
          <w:rFonts w:eastAsiaTheme="majorEastAsia"/>
        </w:rPr>
        <w:t xml:space="preserve">prescribing </w:t>
      </w:r>
      <w:r w:rsidR="00D328F3" w:rsidRPr="00192C34">
        <w:rPr>
          <w:rFonts w:eastAsiaTheme="majorEastAsia"/>
        </w:rPr>
        <w:t xml:space="preserve">specific entities to be accredited or approved to participate in the AGDIS after the commencement of the </w:t>
      </w:r>
      <w:r w:rsidR="004D2B08">
        <w:rPr>
          <w:color w:val="000000" w:themeColor="text1"/>
        </w:rPr>
        <w:t>Digital ID Act</w:t>
      </w:r>
      <w:r w:rsidR="00D328F3" w:rsidRPr="00192C34">
        <w:rPr>
          <w:rFonts w:eastAsiaTheme="majorEastAsia"/>
        </w:rPr>
        <w:t xml:space="preserve"> and the Transitional Act</w:t>
      </w:r>
      <w:r w:rsidR="00074A4C" w:rsidRPr="00192C34">
        <w:rPr>
          <w:rFonts w:eastAsiaTheme="majorEastAsia"/>
        </w:rPr>
        <w:t>;</w:t>
      </w:r>
    </w:p>
    <w:p w14:paraId="6A854F7F" w14:textId="1D652E24" w:rsidR="000A3BD7" w:rsidRPr="00192C34" w:rsidRDefault="001E6D2D" w:rsidP="00101999">
      <w:pPr>
        <w:pStyle w:val="base-text-paragraph"/>
        <w:numPr>
          <w:ilvl w:val="0"/>
          <w:numId w:val="502"/>
        </w:numPr>
        <w:tabs>
          <w:tab w:val="left" w:pos="993"/>
        </w:tabs>
        <w:ind w:left="714" w:hanging="357"/>
        <w:rPr>
          <w:rFonts w:eastAsiaTheme="majorEastAsia"/>
        </w:rPr>
      </w:pPr>
      <w:r w:rsidRPr="00192C34">
        <w:rPr>
          <w:rFonts w:eastAsiaTheme="majorEastAsia"/>
        </w:rPr>
        <w:t xml:space="preserve">prescribing </w:t>
      </w:r>
      <w:r w:rsidR="0002769C" w:rsidRPr="00192C34">
        <w:rPr>
          <w:rFonts w:eastAsiaTheme="majorEastAsia"/>
        </w:rPr>
        <w:t>conditions attaching to that accreditation or approval of participation</w:t>
      </w:r>
      <w:r w:rsidR="000A3BD7" w:rsidRPr="00192C34">
        <w:rPr>
          <w:rFonts w:eastAsiaTheme="majorEastAsia"/>
        </w:rPr>
        <w:t>;</w:t>
      </w:r>
      <w:r w:rsidR="002E7443" w:rsidRPr="00192C34">
        <w:rPr>
          <w:rFonts w:eastAsiaTheme="majorEastAsia"/>
        </w:rPr>
        <w:t xml:space="preserve"> and</w:t>
      </w:r>
    </w:p>
    <w:p w14:paraId="7DB30241" w14:textId="6573FF77" w:rsidR="0002769C" w:rsidRPr="00192C34" w:rsidRDefault="001E6D2D" w:rsidP="00101999">
      <w:pPr>
        <w:pStyle w:val="base-text-paragraph"/>
        <w:numPr>
          <w:ilvl w:val="0"/>
          <w:numId w:val="502"/>
        </w:numPr>
        <w:tabs>
          <w:tab w:val="left" w:pos="993"/>
        </w:tabs>
        <w:ind w:left="714" w:hanging="357"/>
        <w:rPr>
          <w:rFonts w:eastAsiaTheme="majorEastAsia"/>
        </w:rPr>
      </w:pPr>
      <w:r w:rsidRPr="00192C34">
        <w:rPr>
          <w:rFonts w:eastAsiaTheme="majorEastAsia"/>
        </w:rPr>
        <w:t xml:space="preserve">prescribing </w:t>
      </w:r>
      <w:r w:rsidR="002E7443" w:rsidRPr="00192C34">
        <w:rPr>
          <w:rFonts w:eastAsiaTheme="majorEastAsia"/>
        </w:rPr>
        <w:t xml:space="preserve">the application of </w:t>
      </w:r>
      <w:r w:rsidR="00544283" w:rsidRPr="00192C34">
        <w:rPr>
          <w:rFonts w:eastAsiaTheme="majorEastAsia"/>
        </w:rPr>
        <w:t xml:space="preserve">specific provisions of the </w:t>
      </w:r>
      <w:r w:rsidR="004D2B08">
        <w:rPr>
          <w:color w:val="000000" w:themeColor="text1"/>
        </w:rPr>
        <w:t>Digital ID Act</w:t>
      </w:r>
      <w:r w:rsidR="00CD7797" w:rsidRPr="00192C34">
        <w:rPr>
          <w:rFonts w:eastAsiaTheme="majorEastAsia"/>
        </w:rPr>
        <w:t xml:space="preserve"> to align with the phased approach</w:t>
      </w:r>
      <w:r w:rsidR="0024243F" w:rsidRPr="00192C34">
        <w:rPr>
          <w:rFonts w:eastAsiaTheme="majorEastAsia"/>
        </w:rPr>
        <w:t xml:space="preserve"> to </w:t>
      </w:r>
      <w:r w:rsidR="00890911" w:rsidRPr="00192C34">
        <w:rPr>
          <w:rFonts w:eastAsiaTheme="majorEastAsia"/>
        </w:rPr>
        <w:t>expanding the AGDIS</w:t>
      </w:r>
      <w:r w:rsidR="00074A4C" w:rsidRPr="00192C34">
        <w:rPr>
          <w:rFonts w:eastAsiaTheme="majorEastAsia"/>
        </w:rPr>
        <w:t>.</w:t>
      </w:r>
    </w:p>
    <w:p w14:paraId="5185E9B4" w14:textId="3F535BE4" w:rsidR="00074A4C" w:rsidRPr="00192C34" w:rsidRDefault="00664138" w:rsidP="002033FB">
      <w:pPr>
        <w:pStyle w:val="paragraph"/>
        <w:spacing w:before="120" w:beforeAutospacing="0" w:after="120" w:afterAutospacing="0"/>
        <w:textAlignment w:val="baseline"/>
        <w:rPr>
          <w:rFonts w:eastAsiaTheme="majorEastAsia"/>
        </w:rPr>
      </w:pPr>
      <w:r w:rsidRPr="00192C34">
        <w:rPr>
          <w:rFonts w:eastAsiaTheme="majorEastAsia"/>
        </w:rPr>
        <w:t xml:space="preserve">The entities prescribed in the </w:t>
      </w:r>
      <w:r w:rsidR="00FE6361">
        <w:rPr>
          <w:rStyle w:val="normaltextrun"/>
          <w:rFonts w:eastAsiaTheme="majorEastAsia"/>
        </w:rPr>
        <w:t>Rules</w:t>
      </w:r>
      <w:r w:rsidR="006C4B3B" w:rsidRPr="00192C34">
        <w:rPr>
          <w:rFonts w:eastAsiaTheme="majorEastAsia"/>
        </w:rPr>
        <w:t xml:space="preserve"> </w:t>
      </w:r>
      <w:r w:rsidRPr="00192C34">
        <w:rPr>
          <w:rFonts w:eastAsiaTheme="majorEastAsia"/>
        </w:rPr>
        <w:t xml:space="preserve">are entities that were accredited or approved to participate in the AGDIS by the Australian Government prior to the commencement of the </w:t>
      </w:r>
      <w:r w:rsidR="004D2B08">
        <w:rPr>
          <w:color w:val="000000" w:themeColor="text1"/>
        </w:rPr>
        <w:t>Digital ID Act</w:t>
      </w:r>
      <w:r w:rsidRPr="00192C34">
        <w:rPr>
          <w:rFonts w:eastAsiaTheme="majorEastAsia"/>
        </w:rPr>
        <w:t xml:space="preserve"> and the Transitional Act</w:t>
      </w:r>
      <w:r w:rsidR="00FC5FC9">
        <w:rPr>
          <w:rFonts w:eastAsiaTheme="majorEastAsia"/>
        </w:rPr>
        <w:t>.</w:t>
      </w:r>
      <w:r w:rsidR="00FC5FC9" w:rsidRPr="00192C34">
        <w:rPr>
          <w:rFonts w:eastAsiaTheme="majorEastAsia"/>
        </w:rPr>
        <w:t xml:space="preserve"> </w:t>
      </w:r>
      <w:r w:rsidR="00FC5FC9">
        <w:rPr>
          <w:rFonts w:eastAsiaTheme="majorEastAsia"/>
        </w:rPr>
        <w:t>The</w:t>
      </w:r>
      <w:r w:rsidRPr="00192C34">
        <w:rPr>
          <w:rFonts w:eastAsiaTheme="majorEastAsia"/>
        </w:rPr>
        <w:t xml:space="preserve"> conditions </w:t>
      </w:r>
      <w:r w:rsidR="00E70287">
        <w:rPr>
          <w:rFonts w:eastAsiaTheme="majorEastAsia"/>
        </w:rPr>
        <w:t xml:space="preserve">on their participation </w:t>
      </w:r>
      <w:r w:rsidRPr="00192C34">
        <w:rPr>
          <w:rFonts w:eastAsiaTheme="majorEastAsia"/>
        </w:rPr>
        <w:t xml:space="preserve">imposed by the </w:t>
      </w:r>
      <w:r w:rsidR="00FE6361">
        <w:rPr>
          <w:rStyle w:val="normaltextrun"/>
          <w:rFonts w:eastAsiaTheme="majorEastAsia"/>
        </w:rPr>
        <w:t>Rules</w:t>
      </w:r>
      <w:r w:rsidR="006E38FA">
        <w:rPr>
          <w:rFonts w:eastAsiaTheme="majorEastAsia"/>
        </w:rPr>
        <w:t xml:space="preserve"> </w:t>
      </w:r>
      <w:r w:rsidR="002A3717" w:rsidRPr="00192C34">
        <w:rPr>
          <w:rFonts w:eastAsiaTheme="majorEastAsia"/>
        </w:rPr>
        <w:t xml:space="preserve">largely </w:t>
      </w:r>
      <w:r w:rsidRPr="00192C34">
        <w:rPr>
          <w:rFonts w:eastAsiaTheme="majorEastAsia"/>
        </w:rPr>
        <w:t xml:space="preserve">mirror the conditions </w:t>
      </w:r>
      <w:r w:rsidR="001E3B84">
        <w:rPr>
          <w:rFonts w:eastAsiaTheme="majorEastAsia"/>
        </w:rPr>
        <w:t xml:space="preserve">that had been </w:t>
      </w:r>
      <w:r w:rsidRPr="00192C34">
        <w:rPr>
          <w:rFonts w:eastAsiaTheme="majorEastAsia"/>
        </w:rPr>
        <w:t xml:space="preserve">imposed on those entities under the unlegislated accreditation scheme and the unlegislated AGDIS. </w:t>
      </w:r>
    </w:p>
    <w:p w14:paraId="1FE5F444" w14:textId="6D0B7A64" w:rsidR="00664138" w:rsidRPr="00192C34" w:rsidRDefault="00E11BC1" w:rsidP="00D76627">
      <w:pPr>
        <w:pStyle w:val="paragraph"/>
        <w:spacing w:before="120" w:beforeAutospacing="0" w:after="120" w:afterAutospacing="0"/>
        <w:textAlignment w:val="baseline"/>
        <w:rPr>
          <w:rStyle w:val="normaltextrun"/>
          <w:rFonts w:eastAsiaTheme="majorEastAsia"/>
          <w:b/>
          <w:szCs w:val="20"/>
        </w:rPr>
      </w:pPr>
      <w:r w:rsidRPr="00192C34">
        <w:rPr>
          <w:rStyle w:val="normaltextrun"/>
          <w:rFonts w:eastAsiaTheme="majorEastAsia"/>
          <w:b/>
          <w:bCs/>
        </w:rPr>
        <w:t>Human Rights Implications</w:t>
      </w:r>
    </w:p>
    <w:p w14:paraId="36518E59" w14:textId="4F59F15E" w:rsidR="00664138" w:rsidRPr="00192C34" w:rsidRDefault="00664138" w:rsidP="00D76627">
      <w:pPr>
        <w:pStyle w:val="paragraph"/>
        <w:spacing w:before="120" w:beforeAutospacing="0" w:after="120" w:afterAutospacing="0"/>
        <w:textAlignment w:val="baseline"/>
        <w:rPr>
          <w:rFonts w:eastAsiaTheme="minorEastAsia"/>
          <w:kern w:val="2"/>
          <w:lang w:eastAsia="en-US"/>
          <w14:ligatures w14:val="standardContextual"/>
        </w:rPr>
      </w:pPr>
      <w:r w:rsidRPr="062B3371">
        <w:rPr>
          <w:rStyle w:val="normaltextrun"/>
          <w:rFonts w:eastAsiaTheme="majorEastAsia"/>
        </w:rPr>
        <w:t xml:space="preserve">The </w:t>
      </w:r>
      <w:r w:rsidR="00FE6361">
        <w:rPr>
          <w:rStyle w:val="normaltextrun"/>
          <w:rFonts w:eastAsiaTheme="majorEastAsia"/>
        </w:rPr>
        <w:t>Rules</w:t>
      </w:r>
      <w:r w:rsidR="006C4B3B" w:rsidRPr="00192C34">
        <w:rPr>
          <w:rStyle w:val="normaltextrun"/>
          <w:rFonts w:eastAsiaTheme="majorEastAsia"/>
        </w:rPr>
        <w:t xml:space="preserve"> </w:t>
      </w:r>
      <w:r w:rsidRPr="00192C34">
        <w:rPr>
          <w:rStyle w:val="normaltextrun"/>
          <w:rFonts w:eastAsiaTheme="majorEastAsia"/>
        </w:rPr>
        <w:t xml:space="preserve">engage </w:t>
      </w:r>
      <w:r w:rsidRPr="00192C34">
        <w:t xml:space="preserve">the right to protection from arbitrary or unlawful </w:t>
      </w:r>
      <w:r w:rsidRPr="00192C34">
        <w:rPr>
          <w:rFonts w:eastAsiaTheme="majorEastAsia"/>
        </w:rPr>
        <w:t>interference</w:t>
      </w:r>
      <w:r w:rsidRPr="00192C34">
        <w:t xml:space="preserve"> with privacy contained in Article 17 of the </w:t>
      </w:r>
      <w:r w:rsidRPr="00192C34">
        <w:rPr>
          <w:i/>
          <w:iCs/>
        </w:rPr>
        <w:t>International Covenant on Civil and Political Rights</w:t>
      </w:r>
      <w:r w:rsidRPr="00192C34">
        <w:t xml:space="preserve"> (ICCPR), and also referred to in Article 16 of the </w:t>
      </w:r>
      <w:r w:rsidRPr="00192C34">
        <w:rPr>
          <w:i/>
          <w:iCs/>
        </w:rPr>
        <w:t>Convention on the Rights of the Child</w:t>
      </w:r>
      <w:r w:rsidRPr="00192C34">
        <w:t xml:space="preserve"> and Article 22 of the </w:t>
      </w:r>
      <w:r w:rsidRPr="00192C34">
        <w:rPr>
          <w:i/>
          <w:iCs/>
        </w:rPr>
        <w:t>Convention on the Rights of Persons with Disabilities</w:t>
      </w:r>
      <w:r w:rsidRPr="00192C34">
        <w:rPr>
          <w:rFonts w:eastAsiaTheme="majorEastAsia"/>
        </w:rPr>
        <w:t>.</w:t>
      </w:r>
    </w:p>
    <w:p w14:paraId="3C83CF2A" w14:textId="77777777" w:rsidR="00FA3984" w:rsidRPr="00383F12" w:rsidRDefault="00FA3984" w:rsidP="00FA3984">
      <w:pPr>
        <w:pStyle w:val="Heading3"/>
        <w:spacing w:before="120"/>
        <w:rPr>
          <w:szCs w:val="24"/>
        </w:rPr>
      </w:pPr>
      <w:r w:rsidRPr="00383F12">
        <w:rPr>
          <w:szCs w:val="24"/>
        </w:rPr>
        <w:t xml:space="preserve">PROTECTION </w:t>
      </w:r>
      <w:r w:rsidRPr="00383F12">
        <w:rPr>
          <w:bCs/>
          <w:szCs w:val="24"/>
        </w:rPr>
        <w:t>FROM</w:t>
      </w:r>
      <w:r w:rsidRPr="00383F12">
        <w:rPr>
          <w:szCs w:val="24"/>
        </w:rPr>
        <w:t xml:space="preserve"> </w:t>
      </w:r>
      <w:r w:rsidRPr="00383F12">
        <w:rPr>
          <w:kern w:val="0"/>
          <w:szCs w:val="24"/>
        </w:rPr>
        <w:t>ARBITRARY OR UNLAWFUL INTERFERENCE WITH PRIVACY</w:t>
      </w:r>
    </w:p>
    <w:p w14:paraId="147933A7" w14:textId="77777777" w:rsidR="00640766" w:rsidRPr="00383F12" w:rsidRDefault="00640766" w:rsidP="00640766">
      <w:pPr>
        <w:pStyle w:val="base-text-paragraph"/>
        <w:ind w:left="0"/>
        <w:rPr>
          <w:szCs w:val="24"/>
        </w:rPr>
      </w:pPr>
      <w:r w:rsidRPr="00383F12">
        <w:rPr>
          <w:szCs w:val="24"/>
        </w:rPr>
        <w:t>Article 17 of the ICCPR prohibits arbitrary or unlawful interference with privacy. It states that:</w:t>
      </w:r>
    </w:p>
    <w:p w14:paraId="08BF42F2" w14:textId="77777777" w:rsidR="00640766" w:rsidRPr="00AF1F62" w:rsidRDefault="00640766" w:rsidP="00640766">
      <w:pPr>
        <w:numPr>
          <w:ilvl w:val="0"/>
          <w:numId w:val="8"/>
        </w:numPr>
        <w:tabs>
          <w:tab w:val="clear" w:pos="567"/>
          <w:tab w:val="num" w:pos="720"/>
        </w:tabs>
        <w:spacing w:before="130"/>
        <w:ind w:left="714" w:hanging="357"/>
        <w:rPr>
          <w:i/>
          <w:iCs/>
          <w:szCs w:val="24"/>
        </w:rPr>
      </w:pPr>
      <w:r w:rsidRPr="00AF1F62">
        <w:rPr>
          <w:i/>
          <w:iCs/>
          <w:szCs w:val="24"/>
        </w:rPr>
        <w:t>No one shall be subjected to arbitrary or unlawful interference with his privacy, family, home or correspondence, nor to unlawful attacks on his honour and reputation.</w:t>
      </w:r>
    </w:p>
    <w:p w14:paraId="2C77F703" w14:textId="77777777" w:rsidR="00640766" w:rsidRPr="00AF1F62" w:rsidRDefault="00640766" w:rsidP="00640766">
      <w:pPr>
        <w:numPr>
          <w:ilvl w:val="0"/>
          <w:numId w:val="8"/>
        </w:numPr>
        <w:tabs>
          <w:tab w:val="clear" w:pos="567"/>
          <w:tab w:val="num" w:pos="720"/>
        </w:tabs>
        <w:spacing w:before="130"/>
        <w:ind w:left="714" w:hanging="357"/>
        <w:rPr>
          <w:i/>
          <w:iCs/>
          <w:szCs w:val="24"/>
        </w:rPr>
      </w:pPr>
      <w:r w:rsidRPr="00AF1F62">
        <w:rPr>
          <w:i/>
          <w:iCs/>
          <w:szCs w:val="24"/>
        </w:rPr>
        <w:lastRenderedPageBreak/>
        <w:t>Everyone has the right to the protection of the law against such interference or attacks.</w:t>
      </w:r>
    </w:p>
    <w:p w14:paraId="114BF14E" w14:textId="77777777" w:rsidR="00640766" w:rsidRPr="00383F12" w:rsidRDefault="00640766" w:rsidP="00640766">
      <w:pPr>
        <w:pStyle w:val="base-text-paragraph"/>
        <w:ind w:left="0"/>
        <w:rPr>
          <w:szCs w:val="24"/>
        </w:rPr>
      </w:pPr>
      <w:r w:rsidRPr="00383F12">
        <w:rPr>
          <w:szCs w:val="24"/>
        </w:rPr>
        <w:t>Article 16 of the CROC, and Article 22 of the CRPD contain similar rights.</w:t>
      </w:r>
    </w:p>
    <w:p w14:paraId="2974EE31" w14:textId="12C697BD" w:rsidR="00640766" w:rsidRPr="00383F12" w:rsidRDefault="00640766" w:rsidP="00640766">
      <w:pPr>
        <w:pStyle w:val="base-text-paragraph"/>
        <w:keepNext/>
        <w:keepLines/>
        <w:ind w:left="0"/>
        <w:rPr>
          <w:b/>
          <w:szCs w:val="24"/>
        </w:rPr>
      </w:pPr>
      <w:r w:rsidRPr="00383F12">
        <w:rPr>
          <w:b/>
          <w:bCs/>
          <w:szCs w:val="24"/>
        </w:rPr>
        <w:t xml:space="preserve">MEASURES TO </w:t>
      </w:r>
      <w:r w:rsidR="005A66F9">
        <w:rPr>
          <w:b/>
          <w:bCs/>
          <w:szCs w:val="24"/>
        </w:rPr>
        <w:t xml:space="preserve">PROMOTE THE RIGHT TO </w:t>
      </w:r>
      <w:r w:rsidRPr="00383F12">
        <w:rPr>
          <w:b/>
          <w:bCs/>
          <w:szCs w:val="24"/>
        </w:rPr>
        <w:t>PROTECT</w:t>
      </w:r>
      <w:r w:rsidR="005A66F9">
        <w:rPr>
          <w:b/>
          <w:bCs/>
          <w:szCs w:val="24"/>
        </w:rPr>
        <w:t>ION</w:t>
      </w:r>
      <w:r w:rsidRPr="00383F12">
        <w:rPr>
          <w:b/>
          <w:bCs/>
          <w:szCs w:val="24"/>
        </w:rPr>
        <w:t xml:space="preserve"> FROM ARBITRARY OR UNLAWFUL INTERFERENCE WITH PRIVACY</w:t>
      </w:r>
    </w:p>
    <w:p w14:paraId="5A85F7D5" w14:textId="78AFF42E" w:rsidR="00750F47" w:rsidRPr="007439A7" w:rsidRDefault="00750F47" w:rsidP="00750F47">
      <w:pPr>
        <w:pStyle w:val="base-text-paragraph"/>
        <w:ind w:left="0"/>
      </w:pPr>
      <w:r w:rsidRPr="007439A7">
        <w:t xml:space="preserve">The </w:t>
      </w:r>
      <w:r w:rsidR="00F050CA">
        <w:rPr>
          <w:color w:val="000000" w:themeColor="text1"/>
        </w:rPr>
        <w:t>Digital ID Act</w:t>
      </w:r>
      <w:r w:rsidRPr="007439A7">
        <w:t xml:space="preserve"> provides that, when providing accredited services, accredited entities must comply with certain privacy safeguards</w:t>
      </w:r>
      <w:r>
        <w:t xml:space="preserve"> in Chapter 3 of the </w:t>
      </w:r>
      <w:r w:rsidR="00F050CA">
        <w:rPr>
          <w:color w:val="000000" w:themeColor="text1"/>
        </w:rPr>
        <w:t>Digital ID Act</w:t>
      </w:r>
      <w:r w:rsidRPr="007439A7">
        <w:t xml:space="preserve">. These safeguards are in addition to, and build on, the safeguards contained in the </w:t>
      </w:r>
      <w:r w:rsidRPr="007439A7">
        <w:rPr>
          <w:rFonts w:eastAsiaTheme="majorEastAsia"/>
          <w:i/>
        </w:rPr>
        <w:t>Privacy Act 1988</w:t>
      </w:r>
      <w:r w:rsidRPr="007439A7">
        <w:t>.</w:t>
      </w:r>
    </w:p>
    <w:p w14:paraId="608187B6" w14:textId="1137841F" w:rsidR="00750F47" w:rsidRPr="007439A7" w:rsidRDefault="00750F47" w:rsidP="00750F47">
      <w:pPr>
        <w:pStyle w:val="base-text-paragraph"/>
        <w:ind w:left="0"/>
      </w:pPr>
      <w:r w:rsidRPr="007439A7">
        <w:t xml:space="preserve">An accredited entity may be liable to a civil penalty if certain privacy safeguards are breached, such as collecting certain attributes of individuals such as their political opinions or racial origin. There are restrictions in the </w:t>
      </w:r>
      <w:r w:rsidR="00F050CA">
        <w:rPr>
          <w:color w:val="000000" w:themeColor="text1"/>
        </w:rPr>
        <w:t>Digital ID Act</w:t>
      </w:r>
      <w:r w:rsidRPr="007439A7">
        <w:t xml:space="preserve"> on collecting, using or disclosing biometric information of individuals and on data profiling to track online behaviour is prohibited.</w:t>
      </w:r>
    </w:p>
    <w:p w14:paraId="7BBDC409" w14:textId="7C6DB688" w:rsidR="00012D64" w:rsidRPr="00192C34" w:rsidRDefault="00012D64" w:rsidP="00012D64">
      <w:pPr>
        <w:pStyle w:val="paragraph"/>
        <w:spacing w:before="120" w:beforeAutospacing="0" w:after="120" w:afterAutospacing="0"/>
        <w:textAlignment w:val="baseline"/>
        <w:rPr>
          <w:rFonts w:eastAsiaTheme="minorEastAsia"/>
          <w:kern w:val="2"/>
          <w:lang w:eastAsia="en-US"/>
          <w14:ligatures w14:val="standardContextual"/>
        </w:rPr>
      </w:pPr>
      <w:r w:rsidRPr="6DDF0D4E">
        <w:rPr>
          <w:rFonts w:eastAsiaTheme="minorEastAsia"/>
          <w:kern w:val="2"/>
          <w:lang w:eastAsia="en-US"/>
          <w14:ligatures w14:val="standardContextual"/>
        </w:rPr>
        <w:t xml:space="preserve">The </w:t>
      </w:r>
      <w:r w:rsidR="00FE6361">
        <w:rPr>
          <w:rStyle w:val="normaltextrun"/>
          <w:rFonts w:eastAsiaTheme="majorEastAsia"/>
        </w:rPr>
        <w:t>Rules</w:t>
      </w:r>
      <w:r w:rsidRPr="6DDF0D4E">
        <w:rPr>
          <w:rFonts w:eastAsiaTheme="minorEastAsia"/>
          <w:kern w:val="2"/>
          <w:lang w:eastAsia="en-US"/>
          <w14:ligatures w14:val="standardContextual"/>
        </w:rPr>
        <w:t xml:space="preserve"> promote the right to protection from arbitrary or unlawful interference with privacy because they strengthen and add to the mandated privacy safeguards in the </w:t>
      </w:r>
      <w:r w:rsidRPr="6DDF0D4E">
        <w:rPr>
          <w:rFonts w:eastAsiaTheme="minorEastAsia"/>
          <w:i/>
          <w:lang w:eastAsia="en-US"/>
        </w:rPr>
        <w:t xml:space="preserve">Digital ID (AGDIS) Data Standards </w:t>
      </w:r>
      <w:r w:rsidRPr="00192C34">
        <w:rPr>
          <w:i/>
        </w:rPr>
        <w:t>2024</w:t>
      </w:r>
      <w:r w:rsidRPr="6DDF0D4E">
        <w:rPr>
          <w:kern w:val="2"/>
          <w:lang w:eastAsia="en-US"/>
          <w14:ligatures w14:val="standardContextual"/>
        </w:rPr>
        <w:t xml:space="preserve"> (AGDIS Data Standards)</w:t>
      </w:r>
      <w:r w:rsidRPr="6DDF0D4E">
        <w:rPr>
          <w:rFonts w:eastAsiaTheme="minorEastAsia"/>
          <w:lang w:eastAsia="en-US"/>
        </w:rPr>
        <w:t>. </w:t>
      </w:r>
    </w:p>
    <w:p w14:paraId="558E5002" w14:textId="163002F9" w:rsidR="00664138" w:rsidRPr="00192C34" w:rsidRDefault="00664138" w:rsidP="009C7AF6">
      <w:pPr>
        <w:pStyle w:val="base-text-paragraph"/>
        <w:tabs>
          <w:tab w:val="left" w:pos="993"/>
        </w:tabs>
        <w:ind w:left="0"/>
      </w:pPr>
      <w:r>
        <w:t xml:space="preserve">Currently, </w:t>
      </w:r>
      <w:r w:rsidR="00EA39CA">
        <w:t xml:space="preserve">the </w:t>
      </w:r>
      <w:r w:rsidR="003F3798">
        <w:t>i</w:t>
      </w:r>
      <w:r>
        <w:t xml:space="preserve">dentity </w:t>
      </w:r>
      <w:r w:rsidR="003F3798">
        <w:t>e</w:t>
      </w:r>
      <w:r>
        <w:t xml:space="preserve">xchange </w:t>
      </w:r>
      <w:r w:rsidR="00903649">
        <w:t>provided</w:t>
      </w:r>
      <w:r w:rsidR="00517DF5">
        <w:t xml:space="preserve"> by </w:t>
      </w:r>
      <w:r w:rsidR="00517DF5" w:rsidRPr="3BEEA84E">
        <w:rPr>
          <w:rFonts w:eastAsiaTheme="majorEastAsia"/>
        </w:rPr>
        <w:t>Services</w:t>
      </w:r>
      <w:r w:rsidR="00517DF5">
        <w:t xml:space="preserve"> Australia</w:t>
      </w:r>
      <w:r w:rsidR="003F3798">
        <w:t xml:space="preserve"> (the Exchange)</w:t>
      </w:r>
      <w:r w:rsidR="00517DF5">
        <w:t xml:space="preserve"> </w:t>
      </w:r>
      <w:r w:rsidRPr="3BEEA84E">
        <w:rPr>
          <w:rFonts w:eastAsiaTheme="majorEastAsia"/>
        </w:rPr>
        <w:t xml:space="preserve">is the sole participating accredited </w:t>
      </w:r>
      <w:r w:rsidR="00C87C00">
        <w:rPr>
          <w:rFonts w:eastAsiaTheme="majorEastAsia"/>
        </w:rPr>
        <w:t>identity exchange provider</w:t>
      </w:r>
      <w:r w:rsidRPr="3BEEA84E">
        <w:rPr>
          <w:rFonts w:eastAsiaTheme="majorEastAsia"/>
        </w:rPr>
        <w:t xml:space="preserve"> </w:t>
      </w:r>
      <w:r w:rsidR="00226197">
        <w:rPr>
          <w:rFonts w:eastAsiaTheme="majorEastAsia"/>
        </w:rPr>
        <w:t xml:space="preserve">(IXP) </w:t>
      </w:r>
      <w:r w:rsidRPr="3BEEA84E">
        <w:rPr>
          <w:rFonts w:eastAsiaTheme="majorEastAsia"/>
        </w:rPr>
        <w:t xml:space="preserve">in the </w:t>
      </w:r>
      <w:r w:rsidR="00EA1D35" w:rsidRPr="3BEEA84E">
        <w:rPr>
          <w:rFonts w:eastAsiaTheme="majorEastAsia"/>
        </w:rPr>
        <w:t xml:space="preserve">unlegislated </w:t>
      </w:r>
      <w:r w:rsidRPr="3BEEA84E">
        <w:rPr>
          <w:rFonts w:eastAsiaTheme="majorEastAsia"/>
        </w:rPr>
        <w:t>AGDIS and</w:t>
      </w:r>
      <w:r>
        <w:t xml:space="preserve"> implements a ‘double blind’ by limiting information sharing in </w:t>
      </w:r>
      <w:r w:rsidR="00B16F29">
        <w:t xml:space="preserve">2 </w:t>
      </w:r>
      <w:r>
        <w:t>ways.</w:t>
      </w:r>
    </w:p>
    <w:p w14:paraId="4FA037FD" w14:textId="6392A7F9" w:rsidR="00664138" w:rsidRPr="00192C34" w:rsidRDefault="00664138" w:rsidP="00D76627">
      <w:pPr>
        <w:pStyle w:val="base-text-paragraph"/>
        <w:numPr>
          <w:ilvl w:val="0"/>
          <w:numId w:val="502"/>
        </w:numPr>
        <w:tabs>
          <w:tab w:val="left" w:pos="993"/>
        </w:tabs>
        <w:ind w:left="714" w:hanging="357"/>
        <w:rPr>
          <w:szCs w:val="24"/>
        </w:rPr>
      </w:pPr>
      <w:r w:rsidRPr="00192C34">
        <w:rPr>
          <w:szCs w:val="24"/>
        </w:rPr>
        <w:t xml:space="preserve">The Exchange does not disclose to participating </w:t>
      </w:r>
      <w:r w:rsidR="00C87C00">
        <w:rPr>
          <w:szCs w:val="24"/>
        </w:rPr>
        <w:t>identity service provider</w:t>
      </w:r>
      <w:r w:rsidR="007A7E08">
        <w:rPr>
          <w:szCs w:val="24"/>
        </w:rPr>
        <w:t>s</w:t>
      </w:r>
      <w:r w:rsidR="00226197">
        <w:rPr>
          <w:szCs w:val="24"/>
        </w:rPr>
        <w:t xml:space="preserve"> (ISP)</w:t>
      </w:r>
      <w:r w:rsidRPr="00192C34">
        <w:rPr>
          <w:szCs w:val="24"/>
        </w:rPr>
        <w:t xml:space="preserve"> the participating relying party services that each user accessed with their Digital ID.</w:t>
      </w:r>
    </w:p>
    <w:p w14:paraId="5090C7E4" w14:textId="18DA5C7D" w:rsidR="00664138" w:rsidRPr="00192C34" w:rsidRDefault="00664138" w:rsidP="00D76627">
      <w:pPr>
        <w:pStyle w:val="base-text-paragraph"/>
        <w:numPr>
          <w:ilvl w:val="0"/>
          <w:numId w:val="502"/>
        </w:numPr>
        <w:tabs>
          <w:tab w:val="left" w:pos="993"/>
        </w:tabs>
        <w:ind w:left="714" w:hanging="357"/>
        <w:rPr>
          <w:szCs w:val="24"/>
        </w:rPr>
      </w:pPr>
      <w:r w:rsidRPr="00192C34">
        <w:rPr>
          <w:szCs w:val="24"/>
        </w:rPr>
        <w:t xml:space="preserve">The Exchange does not disclose to participating relying parties which </w:t>
      </w:r>
      <w:r w:rsidR="007A7E08">
        <w:rPr>
          <w:szCs w:val="24"/>
        </w:rPr>
        <w:t>ISP</w:t>
      </w:r>
      <w:r w:rsidRPr="00192C34">
        <w:rPr>
          <w:szCs w:val="24"/>
        </w:rPr>
        <w:t xml:space="preserve"> was used to access their service. (As there has only been one participating </w:t>
      </w:r>
      <w:r w:rsidR="007A7E08">
        <w:rPr>
          <w:szCs w:val="24"/>
        </w:rPr>
        <w:t xml:space="preserve">ISP </w:t>
      </w:r>
      <w:r w:rsidRPr="00192C34">
        <w:rPr>
          <w:szCs w:val="24"/>
        </w:rPr>
        <w:t xml:space="preserve">it will have been implicit that users must have used myID, previously known as myGovID). </w:t>
      </w:r>
    </w:p>
    <w:p w14:paraId="5D514DA5" w14:textId="0C1AF7A9" w:rsidR="00664138" w:rsidRPr="00192C34" w:rsidRDefault="00664138" w:rsidP="00D76627">
      <w:pPr>
        <w:pStyle w:val="paragraph"/>
        <w:spacing w:before="120" w:beforeAutospacing="0" w:after="120" w:afterAutospacing="0"/>
        <w:textAlignment w:val="baseline"/>
      </w:pPr>
      <w:r w:rsidRPr="00192C34">
        <w:t xml:space="preserve">Section 2.2.1 of Schedule 1 of the AGDIS Data Standards allows for a ‘single blind’ </w:t>
      </w:r>
      <w:r w:rsidRPr="00192C34">
        <w:rPr>
          <w:rFonts w:eastAsiaTheme="majorEastAsia"/>
        </w:rPr>
        <w:t>where</w:t>
      </w:r>
      <w:r w:rsidRPr="00192C34">
        <w:t xml:space="preserve"> a participating accredited </w:t>
      </w:r>
      <w:r w:rsidR="001D61AF">
        <w:t>IXP</w:t>
      </w:r>
      <w:r w:rsidRPr="00192C34">
        <w:t xml:space="preserve">: </w:t>
      </w:r>
    </w:p>
    <w:p w14:paraId="131C884A" w14:textId="019BD67B" w:rsidR="00664138" w:rsidRPr="00192C34" w:rsidRDefault="00664138" w:rsidP="00D76627">
      <w:pPr>
        <w:pStyle w:val="base-text-paragraph"/>
        <w:numPr>
          <w:ilvl w:val="0"/>
          <w:numId w:val="502"/>
        </w:numPr>
        <w:tabs>
          <w:tab w:val="left" w:pos="993"/>
        </w:tabs>
        <w:ind w:left="714" w:hanging="357"/>
        <w:rPr>
          <w:szCs w:val="24"/>
        </w:rPr>
      </w:pPr>
      <w:r w:rsidRPr="00192C34">
        <w:rPr>
          <w:szCs w:val="24"/>
        </w:rPr>
        <w:t xml:space="preserve">must not broker any information about the participating relying party requesting authentication to any of its </w:t>
      </w:r>
      <w:r w:rsidR="007A7E08">
        <w:rPr>
          <w:szCs w:val="24"/>
        </w:rPr>
        <w:t>ISPs</w:t>
      </w:r>
      <w:r w:rsidRPr="00192C34">
        <w:rPr>
          <w:szCs w:val="24"/>
        </w:rPr>
        <w:t xml:space="preserve">; and </w:t>
      </w:r>
    </w:p>
    <w:p w14:paraId="48A52E16" w14:textId="527FD61E" w:rsidR="00664138" w:rsidRPr="00192C34" w:rsidRDefault="00664138" w:rsidP="00D76627">
      <w:pPr>
        <w:pStyle w:val="base-text-paragraph"/>
        <w:numPr>
          <w:ilvl w:val="0"/>
          <w:numId w:val="502"/>
        </w:numPr>
        <w:tabs>
          <w:tab w:val="left" w:pos="993"/>
        </w:tabs>
        <w:ind w:left="714" w:hanging="357"/>
        <w:rPr>
          <w:szCs w:val="24"/>
        </w:rPr>
      </w:pPr>
      <w:r w:rsidRPr="00192C34">
        <w:rPr>
          <w:szCs w:val="24"/>
        </w:rPr>
        <w:t xml:space="preserve">may inform participating relying parties which participating accredited </w:t>
      </w:r>
      <w:r w:rsidR="007A7E08">
        <w:rPr>
          <w:szCs w:val="24"/>
        </w:rPr>
        <w:t xml:space="preserve">ISP </w:t>
      </w:r>
      <w:r w:rsidRPr="00192C34">
        <w:rPr>
          <w:szCs w:val="24"/>
        </w:rPr>
        <w:t xml:space="preserve">the individual used to authenticate. </w:t>
      </w:r>
    </w:p>
    <w:p w14:paraId="03E5EC78" w14:textId="4F6F5CFF" w:rsidR="00664138" w:rsidRPr="00192C34" w:rsidRDefault="00664138" w:rsidP="00D76627">
      <w:pPr>
        <w:pStyle w:val="paragraph"/>
        <w:spacing w:before="120" w:beforeAutospacing="0" w:after="120" w:afterAutospacing="0"/>
        <w:textAlignment w:val="baseline"/>
      </w:pPr>
      <w:r w:rsidRPr="00192C34">
        <w:t xml:space="preserve">Under a single blind approach, participating relying parties can receive additional </w:t>
      </w:r>
      <w:r w:rsidRPr="00192C34">
        <w:rPr>
          <w:rFonts w:eastAsiaTheme="majorEastAsia"/>
        </w:rPr>
        <w:t>personal</w:t>
      </w:r>
      <w:r w:rsidRPr="00192C34">
        <w:t xml:space="preserve"> information, namely an individual’s choice of participating accredited </w:t>
      </w:r>
      <w:r w:rsidR="007A7E08">
        <w:t>ISP</w:t>
      </w:r>
      <w:r w:rsidRPr="00192C34">
        <w:t xml:space="preserve">. As more </w:t>
      </w:r>
      <w:r w:rsidR="00567BBF">
        <w:t>ISPs</w:t>
      </w:r>
      <w:r w:rsidRPr="00192C34">
        <w:t xml:space="preserve"> participate in the AGDIS, there is potential for an individual’s choice to convey additional information about them. For example, accredited </w:t>
      </w:r>
      <w:r w:rsidR="00567BBF">
        <w:t>ISPs</w:t>
      </w:r>
      <w:r w:rsidRPr="00192C34">
        <w:t xml:space="preserve"> may join the AGDIS that are focused on serving particular segments of the community.</w:t>
      </w:r>
    </w:p>
    <w:p w14:paraId="26AD6F58" w14:textId="6C368459" w:rsidR="00664138" w:rsidRPr="00192C34" w:rsidRDefault="00664138" w:rsidP="00D76627">
      <w:pPr>
        <w:pStyle w:val="paragraph"/>
        <w:spacing w:before="120" w:beforeAutospacing="0" w:after="120" w:afterAutospacing="0"/>
        <w:textAlignment w:val="baseline"/>
      </w:pPr>
      <w:r w:rsidRPr="00192C34">
        <w:t xml:space="preserve">The </w:t>
      </w:r>
      <w:r w:rsidRPr="00192C34">
        <w:rPr>
          <w:rFonts w:eastAsiaTheme="majorEastAsia"/>
        </w:rPr>
        <w:t>change</w:t>
      </w:r>
      <w:r w:rsidRPr="00192C34">
        <w:t xml:space="preserve"> to a single blind approach </w:t>
      </w:r>
      <w:r w:rsidR="00CD5299" w:rsidRPr="00192C34">
        <w:t xml:space="preserve">in the AGDIS Data Standards </w:t>
      </w:r>
      <w:r w:rsidRPr="00192C34">
        <w:t>seeks to unlock potential for improved:</w:t>
      </w:r>
    </w:p>
    <w:p w14:paraId="66953BD6" w14:textId="54A0EDF6" w:rsidR="00664138" w:rsidRPr="00192C34" w:rsidRDefault="00664138" w:rsidP="00D76627">
      <w:pPr>
        <w:pStyle w:val="base-text-paragraph"/>
        <w:numPr>
          <w:ilvl w:val="0"/>
          <w:numId w:val="502"/>
        </w:numPr>
        <w:tabs>
          <w:tab w:val="left" w:pos="993"/>
        </w:tabs>
        <w:ind w:left="714" w:hanging="357"/>
        <w:rPr>
          <w:color w:val="000000" w:themeColor="text1"/>
          <w:szCs w:val="24"/>
        </w:rPr>
      </w:pPr>
      <w:r w:rsidRPr="00192C34">
        <w:rPr>
          <w:color w:val="000000" w:themeColor="text1"/>
          <w:szCs w:val="24"/>
        </w:rPr>
        <w:t xml:space="preserve">user experience, such as making it easier to log into myGov with Digital ID; </w:t>
      </w:r>
    </w:p>
    <w:p w14:paraId="06257BC7" w14:textId="7E4F8085" w:rsidR="00664138" w:rsidRPr="00192C34" w:rsidRDefault="00664138" w:rsidP="00D76627">
      <w:pPr>
        <w:pStyle w:val="base-text-paragraph"/>
        <w:numPr>
          <w:ilvl w:val="0"/>
          <w:numId w:val="502"/>
        </w:numPr>
        <w:tabs>
          <w:tab w:val="left" w:pos="993"/>
        </w:tabs>
        <w:ind w:left="714" w:hanging="357"/>
        <w:rPr>
          <w:color w:val="000000" w:themeColor="text1"/>
          <w:szCs w:val="24"/>
        </w:rPr>
      </w:pPr>
      <w:r w:rsidRPr="00192C34">
        <w:rPr>
          <w:color w:val="000000" w:themeColor="text1"/>
          <w:szCs w:val="24"/>
        </w:rPr>
        <w:t>fraud detection, as an individual’s cho</w:t>
      </w:r>
      <w:r w:rsidR="000A0673" w:rsidRPr="00192C34">
        <w:rPr>
          <w:color w:val="000000" w:themeColor="text1"/>
          <w:szCs w:val="24"/>
        </w:rPr>
        <w:t>ic</w:t>
      </w:r>
      <w:r w:rsidRPr="00192C34">
        <w:rPr>
          <w:color w:val="000000" w:themeColor="text1"/>
          <w:szCs w:val="24"/>
        </w:rPr>
        <w:t xml:space="preserve">e of </w:t>
      </w:r>
      <w:r w:rsidR="003C3C27">
        <w:rPr>
          <w:color w:val="000000" w:themeColor="text1"/>
          <w:szCs w:val="24"/>
        </w:rPr>
        <w:t xml:space="preserve">ISP </w:t>
      </w:r>
      <w:r w:rsidRPr="00192C34">
        <w:rPr>
          <w:color w:val="000000" w:themeColor="text1"/>
          <w:szCs w:val="24"/>
        </w:rPr>
        <w:t xml:space="preserve">is </w:t>
      </w:r>
      <w:r w:rsidRPr="00192C34">
        <w:rPr>
          <w:szCs w:val="24"/>
        </w:rPr>
        <w:t>information</w:t>
      </w:r>
      <w:r w:rsidRPr="00192C34">
        <w:rPr>
          <w:color w:val="000000" w:themeColor="text1"/>
          <w:szCs w:val="24"/>
        </w:rPr>
        <w:t xml:space="preserve"> which could help agencies such as the Australian Taxation Office to detect and prevent fraud, particularly in a context where the threat environment is rapidly evolving; and</w:t>
      </w:r>
    </w:p>
    <w:p w14:paraId="670A3E82" w14:textId="01CDAAEC" w:rsidR="00664138" w:rsidRPr="00192C34" w:rsidRDefault="00664138" w:rsidP="00D76627">
      <w:pPr>
        <w:pStyle w:val="base-text-paragraph"/>
        <w:numPr>
          <w:ilvl w:val="0"/>
          <w:numId w:val="502"/>
        </w:numPr>
        <w:tabs>
          <w:tab w:val="left" w:pos="993"/>
        </w:tabs>
        <w:ind w:left="714" w:hanging="357"/>
      </w:pPr>
      <w:r w:rsidRPr="00192C34">
        <w:rPr>
          <w:color w:val="000000" w:themeColor="text1"/>
          <w:szCs w:val="24"/>
        </w:rPr>
        <w:lastRenderedPageBreak/>
        <w:t xml:space="preserve">private sector participation in the AGDIS, as the ‘single blind’ would remove one of the barriers discouraging some private sector stakeholders from </w:t>
      </w:r>
      <w:r w:rsidRPr="00192C34">
        <w:rPr>
          <w:szCs w:val="24"/>
        </w:rPr>
        <w:t>participating</w:t>
      </w:r>
      <w:r w:rsidRPr="00192C34">
        <w:rPr>
          <w:color w:val="000000" w:themeColor="text1"/>
          <w:szCs w:val="24"/>
        </w:rPr>
        <w:t xml:space="preserve"> in the AGDIS. </w:t>
      </w:r>
      <w:r w:rsidRPr="00192C34">
        <w:t xml:space="preserve"> </w:t>
      </w:r>
    </w:p>
    <w:p w14:paraId="48EE4C34" w14:textId="4B025F02" w:rsidR="000A1E50" w:rsidRDefault="006C1EC1" w:rsidP="00D76627">
      <w:pPr>
        <w:pStyle w:val="paragraph"/>
        <w:spacing w:before="120" w:beforeAutospacing="0" w:after="120" w:afterAutospacing="0"/>
        <w:textAlignment w:val="baseline"/>
        <w:rPr>
          <w:rFonts w:eastAsiaTheme="majorEastAsia"/>
        </w:rPr>
      </w:pPr>
      <w:r>
        <w:rPr>
          <w:rFonts w:eastAsiaTheme="majorEastAsia"/>
        </w:rPr>
        <w:t xml:space="preserve">The change to a single blind approach is being </w:t>
      </w:r>
      <w:r w:rsidR="00222D53">
        <w:rPr>
          <w:rFonts w:eastAsiaTheme="majorEastAsia"/>
        </w:rPr>
        <w:t>made</w:t>
      </w:r>
      <w:r>
        <w:rPr>
          <w:rFonts w:eastAsiaTheme="majorEastAsia"/>
        </w:rPr>
        <w:t xml:space="preserve"> in the context</w:t>
      </w:r>
      <w:r w:rsidR="005B0AF5">
        <w:rPr>
          <w:rFonts w:eastAsiaTheme="majorEastAsia"/>
        </w:rPr>
        <w:t xml:space="preserve"> of the broader legislative framework provided by the </w:t>
      </w:r>
      <w:r w:rsidR="00F050CA">
        <w:rPr>
          <w:color w:val="000000" w:themeColor="text1"/>
        </w:rPr>
        <w:t>Digital ID Act</w:t>
      </w:r>
      <w:r w:rsidR="00345831">
        <w:rPr>
          <w:rFonts w:eastAsiaTheme="majorEastAsia"/>
        </w:rPr>
        <w:t>,</w:t>
      </w:r>
      <w:r w:rsidR="005B0AF5">
        <w:rPr>
          <w:rFonts w:eastAsiaTheme="majorEastAsia"/>
        </w:rPr>
        <w:t xml:space="preserve"> includ</w:t>
      </w:r>
      <w:r w:rsidR="00345831">
        <w:rPr>
          <w:rFonts w:eastAsiaTheme="majorEastAsia"/>
        </w:rPr>
        <w:t xml:space="preserve">ing </w:t>
      </w:r>
      <w:r w:rsidR="00D46077">
        <w:rPr>
          <w:rFonts w:eastAsiaTheme="majorEastAsia"/>
        </w:rPr>
        <w:t xml:space="preserve">legislated </w:t>
      </w:r>
      <w:r w:rsidR="00345831">
        <w:rPr>
          <w:rFonts w:eastAsiaTheme="majorEastAsia"/>
        </w:rPr>
        <w:t>privacy</w:t>
      </w:r>
      <w:r w:rsidR="005B0AF5">
        <w:rPr>
          <w:rFonts w:eastAsiaTheme="majorEastAsia"/>
        </w:rPr>
        <w:t xml:space="preserve"> </w:t>
      </w:r>
      <w:r w:rsidR="008D5AF1">
        <w:rPr>
          <w:rFonts w:eastAsiaTheme="majorEastAsia"/>
        </w:rPr>
        <w:t>safeguards to prevent</w:t>
      </w:r>
      <w:r w:rsidR="005B0AF5">
        <w:rPr>
          <w:rFonts w:eastAsiaTheme="majorEastAsia"/>
        </w:rPr>
        <w:t xml:space="preserve"> </w:t>
      </w:r>
      <w:r w:rsidR="007237AD">
        <w:rPr>
          <w:rFonts w:eastAsiaTheme="majorEastAsia"/>
        </w:rPr>
        <w:t>data profiling</w:t>
      </w:r>
      <w:r w:rsidR="00B2691D">
        <w:rPr>
          <w:rFonts w:eastAsiaTheme="majorEastAsia"/>
        </w:rPr>
        <w:t xml:space="preserve">, </w:t>
      </w:r>
      <w:r w:rsidR="00345831">
        <w:rPr>
          <w:rFonts w:eastAsiaTheme="majorEastAsia"/>
        </w:rPr>
        <w:t xml:space="preserve">which </w:t>
      </w:r>
      <w:r w:rsidR="000A1E50">
        <w:rPr>
          <w:rFonts w:eastAsiaTheme="majorEastAsia"/>
        </w:rPr>
        <w:t xml:space="preserve">did not exist at the time the </w:t>
      </w:r>
      <w:r w:rsidR="00FB4C33">
        <w:rPr>
          <w:rFonts w:eastAsiaTheme="majorEastAsia"/>
        </w:rPr>
        <w:t>double blind was established.</w:t>
      </w:r>
    </w:p>
    <w:p w14:paraId="0F0CEA6E" w14:textId="7706671A" w:rsidR="00664138" w:rsidRPr="00192C34" w:rsidRDefault="00664138" w:rsidP="00D76627">
      <w:pPr>
        <w:pStyle w:val="paragraph"/>
        <w:spacing w:before="120" w:beforeAutospacing="0" w:after="120" w:afterAutospacing="0"/>
        <w:textAlignment w:val="baseline"/>
        <w:rPr>
          <w:rFonts w:eastAsiaTheme="majorEastAsia"/>
        </w:rPr>
      </w:pPr>
      <w:r w:rsidRPr="00192C34">
        <w:rPr>
          <w:rFonts w:eastAsiaTheme="majorEastAsia"/>
        </w:rPr>
        <w:t xml:space="preserve">Consultation feedback on the AGDIS Data Standards revealed that while the change in policy to adopt a single blind approach </w:t>
      </w:r>
      <w:r w:rsidR="00187DC3">
        <w:rPr>
          <w:rFonts w:eastAsiaTheme="majorEastAsia"/>
        </w:rPr>
        <w:t xml:space="preserve">offers </w:t>
      </w:r>
      <w:r w:rsidRPr="00192C34">
        <w:rPr>
          <w:rFonts w:eastAsiaTheme="majorEastAsia"/>
        </w:rPr>
        <w:t xml:space="preserve">significant benefits for individuals and entities, it could negatively impact public confidence in the privacy safeguards offered by the AGDIS. </w:t>
      </w:r>
    </w:p>
    <w:p w14:paraId="7D8A3255" w14:textId="707BD87F" w:rsidR="00664138" w:rsidRPr="00192C34" w:rsidRDefault="00664138" w:rsidP="00D76627">
      <w:pPr>
        <w:pStyle w:val="paragraph"/>
        <w:spacing w:before="120" w:beforeAutospacing="0" w:after="120" w:afterAutospacing="0"/>
        <w:textAlignment w:val="baseline"/>
        <w:rPr>
          <w:rFonts w:asciiTheme="minorHAnsi" w:eastAsiaTheme="majorEastAsia" w:hAnsiTheme="minorHAnsi" w:cstheme="minorBidi"/>
          <w:kern w:val="2"/>
          <w:sz w:val="22"/>
          <w:szCs w:val="22"/>
          <w:lang w:eastAsia="en-US"/>
          <w14:ligatures w14:val="standardContextual"/>
        </w:rPr>
      </w:pPr>
      <w:r w:rsidRPr="00192C34">
        <w:rPr>
          <w:rFonts w:eastAsiaTheme="majorEastAsia"/>
          <w:kern w:val="2"/>
          <w:lang w:eastAsia="en-US"/>
          <w14:ligatures w14:val="standardContextual"/>
        </w:rPr>
        <w:t xml:space="preserve">To mitigate this concern, additional assurance and transparency requirements are </w:t>
      </w:r>
      <w:r w:rsidRPr="00192C34">
        <w:rPr>
          <w:rFonts w:eastAsiaTheme="majorEastAsia"/>
        </w:rPr>
        <w:t>imposed</w:t>
      </w:r>
      <w:r w:rsidRPr="00192C34">
        <w:rPr>
          <w:rFonts w:eastAsiaTheme="majorEastAsia"/>
          <w:kern w:val="2"/>
          <w:lang w:eastAsia="en-US"/>
          <w14:ligatures w14:val="standardContextual"/>
        </w:rPr>
        <w:t xml:space="preserve"> on the Exchange.</w:t>
      </w:r>
      <w:r w:rsidRPr="00192C34">
        <w:rPr>
          <w:rFonts w:eastAsiaTheme="majorEastAsia"/>
        </w:rPr>
        <w:t xml:space="preserve"> Under </w:t>
      </w:r>
      <w:r w:rsidR="000E7FB4" w:rsidRPr="00192C34">
        <w:rPr>
          <w:rFonts w:eastAsiaTheme="majorEastAsia"/>
        </w:rPr>
        <w:t>i</w:t>
      </w:r>
      <w:r w:rsidRPr="00192C34">
        <w:rPr>
          <w:rFonts w:eastAsiaTheme="majorEastAsia"/>
        </w:rPr>
        <w:t xml:space="preserve">tem 2 of the table in rule 2.2 of </w:t>
      </w:r>
      <w:r w:rsidR="00681256" w:rsidRPr="00192C34">
        <w:rPr>
          <w:rFonts w:eastAsiaTheme="majorEastAsia"/>
        </w:rPr>
        <w:t xml:space="preserve">the </w:t>
      </w:r>
      <w:r w:rsidR="00FE6361">
        <w:rPr>
          <w:rStyle w:val="normaltextrun"/>
          <w:rFonts w:eastAsiaTheme="majorEastAsia"/>
        </w:rPr>
        <w:t>Rules</w:t>
      </w:r>
      <w:r w:rsidRPr="00192C34">
        <w:rPr>
          <w:rFonts w:eastAsiaTheme="majorEastAsia"/>
        </w:rPr>
        <w:t>, the Digital ID Regulator is taken to have imposed a condition</w:t>
      </w:r>
      <w:r w:rsidR="00DD188B">
        <w:rPr>
          <w:rFonts w:eastAsiaTheme="majorEastAsia"/>
        </w:rPr>
        <w:t>,</w:t>
      </w:r>
      <w:r w:rsidRPr="00192C34">
        <w:rPr>
          <w:rFonts w:eastAsiaTheme="majorEastAsia"/>
        </w:rPr>
        <w:t xml:space="preserve"> for the purposes of subsection</w:t>
      </w:r>
      <w:r w:rsidR="00C1124A" w:rsidRPr="00192C34">
        <w:rPr>
          <w:rFonts w:eastAsiaTheme="majorEastAsia"/>
        </w:rPr>
        <w:t> </w:t>
      </w:r>
      <w:r w:rsidRPr="00192C34">
        <w:rPr>
          <w:rFonts w:eastAsiaTheme="majorEastAsia"/>
        </w:rPr>
        <w:t xml:space="preserve">64(2) of the </w:t>
      </w:r>
      <w:r w:rsidR="00F050CA">
        <w:rPr>
          <w:color w:val="000000" w:themeColor="text1"/>
        </w:rPr>
        <w:t>Digital ID Act</w:t>
      </w:r>
      <w:r w:rsidR="00DD188B">
        <w:rPr>
          <w:rFonts w:eastAsiaTheme="majorEastAsia"/>
        </w:rPr>
        <w:t>,</w:t>
      </w:r>
      <w:r w:rsidRPr="00192C34">
        <w:rPr>
          <w:rFonts w:eastAsiaTheme="majorEastAsia"/>
        </w:rPr>
        <w:t xml:space="preserve"> on </w:t>
      </w:r>
      <w:r w:rsidR="002D4A22" w:rsidRPr="00192C34">
        <w:rPr>
          <w:rFonts w:eastAsiaTheme="majorEastAsia"/>
        </w:rPr>
        <w:t>the</w:t>
      </w:r>
      <w:r w:rsidRPr="00192C34">
        <w:rPr>
          <w:rFonts w:eastAsiaTheme="majorEastAsia"/>
        </w:rPr>
        <w:t xml:space="preserve"> Exchange’s approval to participate in the AGDIS</w:t>
      </w:r>
      <w:r w:rsidR="00DD188B">
        <w:rPr>
          <w:rFonts w:eastAsiaTheme="majorEastAsia"/>
        </w:rPr>
        <w:t>. Thi</w:t>
      </w:r>
      <w:r w:rsidR="007A23B0">
        <w:rPr>
          <w:rFonts w:eastAsiaTheme="majorEastAsia"/>
        </w:rPr>
        <w:t>s</w:t>
      </w:r>
      <w:r w:rsidR="00DD188B">
        <w:rPr>
          <w:rFonts w:eastAsiaTheme="majorEastAsia"/>
        </w:rPr>
        <w:t xml:space="preserve"> condition</w:t>
      </w:r>
      <w:r w:rsidRPr="00192C34">
        <w:rPr>
          <w:rFonts w:eastAsiaTheme="majorEastAsia"/>
        </w:rPr>
        <w:t xml:space="preserve"> requir</w:t>
      </w:r>
      <w:r w:rsidR="005977D9">
        <w:rPr>
          <w:rFonts w:eastAsiaTheme="majorEastAsia"/>
        </w:rPr>
        <w:t xml:space="preserve">es </w:t>
      </w:r>
      <w:r w:rsidR="00414518">
        <w:rPr>
          <w:rFonts w:eastAsiaTheme="majorEastAsia"/>
        </w:rPr>
        <w:t xml:space="preserve">the </w:t>
      </w:r>
      <w:r w:rsidR="00903649">
        <w:rPr>
          <w:rFonts w:eastAsiaTheme="majorEastAsia"/>
        </w:rPr>
        <w:t>provider</w:t>
      </w:r>
      <w:r w:rsidR="00414518">
        <w:rPr>
          <w:rFonts w:eastAsiaTheme="majorEastAsia"/>
        </w:rPr>
        <w:t xml:space="preserve"> of the Exchange</w:t>
      </w:r>
      <w:r w:rsidRPr="00192C34">
        <w:rPr>
          <w:rFonts w:eastAsiaTheme="majorEastAsia"/>
        </w:rPr>
        <w:t xml:space="preserve">, for any reporting period where it informs a participating relying party which accredited </w:t>
      </w:r>
      <w:r w:rsidR="00291F8D">
        <w:rPr>
          <w:rFonts w:eastAsiaTheme="majorEastAsia"/>
        </w:rPr>
        <w:t>ISP</w:t>
      </w:r>
      <w:r w:rsidRPr="00192C34">
        <w:rPr>
          <w:rFonts w:eastAsiaTheme="majorEastAsia"/>
        </w:rPr>
        <w:t xml:space="preserve"> an individual used to authenticate, to do the following: </w:t>
      </w:r>
    </w:p>
    <w:p w14:paraId="5A8546F7" w14:textId="77777777" w:rsidR="00937423" w:rsidRPr="00937423" w:rsidRDefault="00664138" w:rsidP="00D76627">
      <w:pPr>
        <w:pStyle w:val="base-text-paragraph"/>
        <w:numPr>
          <w:ilvl w:val="0"/>
          <w:numId w:val="502"/>
        </w:numPr>
        <w:tabs>
          <w:tab w:val="left" w:pos="993"/>
        </w:tabs>
        <w:ind w:left="714" w:hanging="357"/>
        <w:rPr>
          <w:szCs w:val="24"/>
        </w:rPr>
      </w:pPr>
      <w:r w:rsidRPr="00192C34">
        <w:rPr>
          <w:szCs w:val="24"/>
        </w:rPr>
        <w:t>arrange</w:t>
      </w:r>
      <w:r w:rsidRPr="00192C34">
        <w:rPr>
          <w:b/>
          <w:szCs w:val="24"/>
        </w:rPr>
        <w:t xml:space="preserve"> </w:t>
      </w:r>
      <w:r w:rsidRPr="00192C34">
        <w:rPr>
          <w:szCs w:val="24"/>
        </w:rPr>
        <w:t xml:space="preserve">an independent audit of </w:t>
      </w:r>
      <w:r w:rsidRPr="00192C34">
        <w:rPr>
          <w:bCs/>
          <w:szCs w:val="24"/>
        </w:rPr>
        <w:t>its</w:t>
      </w:r>
      <w:r w:rsidRPr="00192C34">
        <w:rPr>
          <w:szCs w:val="24"/>
        </w:rPr>
        <w:t xml:space="preserve"> functional compliance with </w:t>
      </w:r>
      <w:r w:rsidR="00AF0F5B" w:rsidRPr="00192C34">
        <w:t xml:space="preserve">section 2.2.1.4 and the </w:t>
      </w:r>
      <w:r w:rsidR="00AF0F5B" w:rsidRPr="00192C34">
        <w:rPr>
          <w:szCs w:val="24"/>
        </w:rPr>
        <w:t>data</w:t>
      </w:r>
      <w:r w:rsidR="00AF0F5B" w:rsidRPr="00192C34">
        <w:t xml:space="preserve"> representation in Table 30 of Schedule 3 to the AGDIS Data Standards. </w:t>
      </w:r>
    </w:p>
    <w:p w14:paraId="39B9E5CF" w14:textId="1F117663" w:rsidR="00664138" w:rsidRPr="00192C34" w:rsidRDefault="00AF0F5B" w:rsidP="009C7AF6">
      <w:pPr>
        <w:pStyle w:val="base-text-paragraph"/>
        <w:numPr>
          <w:ilvl w:val="1"/>
          <w:numId w:val="502"/>
        </w:numPr>
        <w:tabs>
          <w:tab w:val="left" w:pos="993"/>
        </w:tabs>
        <w:ind w:left="1134"/>
        <w:rPr>
          <w:szCs w:val="24"/>
        </w:rPr>
      </w:pPr>
      <w:r w:rsidRPr="00192C34">
        <w:t xml:space="preserve">Section 2.2.1.4 of Schedule 3 to the AGDIS Data Standards permits an accredited </w:t>
      </w:r>
      <w:r w:rsidR="001D61AF">
        <w:t>IXP</w:t>
      </w:r>
      <w:r w:rsidRPr="00192C34">
        <w:t xml:space="preserve"> to provide the authentication method used by the individual to a participating relying party. The data representation for the authentication method is specified in Table 30 of Schedule 3 to the AGDIS Data Standards and limits the information provided to the name of the </w:t>
      </w:r>
      <w:r w:rsidR="00291F8D">
        <w:t>ISP</w:t>
      </w:r>
      <w:r w:rsidR="00664138" w:rsidRPr="00192C34">
        <w:rPr>
          <w:szCs w:val="24"/>
        </w:rPr>
        <w:t>;</w:t>
      </w:r>
    </w:p>
    <w:p w14:paraId="2BB204A7" w14:textId="13316A60" w:rsidR="00664138" w:rsidRPr="00192C34" w:rsidRDefault="00664138" w:rsidP="00D76627">
      <w:pPr>
        <w:pStyle w:val="base-text-paragraph"/>
        <w:numPr>
          <w:ilvl w:val="0"/>
          <w:numId w:val="502"/>
        </w:numPr>
        <w:tabs>
          <w:tab w:val="left" w:pos="993"/>
        </w:tabs>
        <w:ind w:left="714" w:hanging="357"/>
        <w:rPr>
          <w:szCs w:val="24"/>
        </w:rPr>
      </w:pPr>
      <w:r w:rsidRPr="00192C34">
        <w:rPr>
          <w:szCs w:val="24"/>
        </w:rPr>
        <w:t>provide the auditor’s findings in relation to that reporting period to the Digital ID Regulator within following reporting period; and</w:t>
      </w:r>
    </w:p>
    <w:p w14:paraId="676934F6" w14:textId="03D43C2B" w:rsidR="00664138" w:rsidRPr="00192C34" w:rsidRDefault="00664138" w:rsidP="00D76627">
      <w:pPr>
        <w:pStyle w:val="base-text-paragraph"/>
        <w:numPr>
          <w:ilvl w:val="0"/>
          <w:numId w:val="502"/>
        </w:numPr>
        <w:tabs>
          <w:tab w:val="left" w:pos="993"/>
        </w:tabs>
        <w:ind w:left="714" w:hanging="357"/>
        <w:rPr>
          <w:szCs w:val="24"/>
        </w:rPr>
      </w:pPr>
      <w:r w:rsidRPr="00192C34">
        <w:rPr>
          <w:szCs w:val="24"/>
        </w:rPr>
        <w:t>publish</w:t>
      </w:r>
      <w:r w:rsidR="00AF0F5B" w:rsidRPr="00192C34">
        <w:rPr>
          <w:szCs w:val="24"/>
        </w:rPr>
        <w:t xml:space="preserve"> </w:t>
      </w:r>
      <w:r w:rsidRPr="00192C34">
        <w:rPr>
          <w:szCs w:val="24"/>
        </w:rPr>
        <w:t xml:space="preserve">a copy of the independent auditor’s report on its website. </w:t>
      </w:r>
    </w:p>
    <w:p w14:paraId="4A21A758" w14:textId="36388FED" w:rsidR="00664138" w:rsidRPr="00192C34" w:rsidRDefault="00664138" w:rsidP="00D76627">
      <w:pPr>
        <w:pStyle w:val="paragraph"/>
        <w:spacing w:before="120" w:beforeAutospacing="0" w:after="120" w:afterAutospacing="0"/>
        <w:textAlignment w:val="baseline"/>
        <w:rPr>
          <w:rFonts w:eastAsiaTheme="majorEastAsia"/>
          <w:kern w:val="2"/>
          <w:lang w:eastAsia="en-US"/>
          <w14:ligatures w14:val="standardContextual"/>
        </w:rPr>
      </w:pPr>
      <w:r w:rsidRPr="00192C34">
        <w:rPr>
          <w:rFonts w:eastAsiaTheme="majorEastAsia"/>
        </w:rPr>
        <w:t xml:space="preserve">This condition will provide additional assurance and </w:t>
      </w:r>
      <w:r w:rsidR="008A3A12">
        <w:rPr>
          <w:rFonts w:eastAsiaTheme="majorEastAsia"/>
        </w:rPr>
        <w:t xml:space="preserve">promote </w:t>
      </w:r>
      <w:r w:rsidRPr="00192C34">
        <w:rPr>
          <w:rFonts w:eastAsiaTheme="majorEastAsia"/>
        </w:rPr>
        <w:t>the public’s confidence that the brokering of information throughout the AGDIS operates as intended and does not facilitate the tracking and profiling of user behaviour.</w:t>
      </w:r>
    </w:p>
    <w:p w14:paraId="3ADBA959" w14:textId="0CDF9532" w:rsidR="00D715C4" w:rsidRPr="00192C34" w:rsidRDefault="00D715C4" w:rsidP="00D76627">
      <w:pPr>
        <w:pStyle w:val="paragraph"/>
        <w:spacing w:before="120" w:beforeAutospacing="0" w:after="120" w:afterAutospacing="0"/>
        <w:textAlignment w:val="baseline"/>
        <w:rPr>
          <w:rFonts w:eastAsiaTheme="majorEastAsia"/>
        </w:rPr>
      </w:pPr>
      <w:r w:rsidRPr="00192C34">
        <w:rPr>
          <w:rFonts w:eastAsiaTheme="majorEastAsia"/>
        </w:rPr>
        <w:t>On its own, this condition promotes, rather than limits</w:t>
      </w:r>
      <w:r w:rsidR="00A166CD" w:rsidRPr="00192C34">
        <w:rPr>
          <w:rFonts w:eastAsiaTheme="majorEastAsia"/>
        </w:rPr>
        <w:t>,</w:t>
      </w:r>
      <w:r w:rsidRPr="00192C34">
        <w:rPr>
          <w:rFonts w:eastAsiaTheme="majorEastAsia"/>
        </w:rPr>
        <w:t xml:space="preserve"> the right to </w:t>
      </w:r>
      <w:r w:rsidR="00A166CD" w:rsidRPr="00192C34">
        <w:t xml:space="preserve">protection from </w:t>
      </w:r>
      <w:r w:rsidR="00A166CD" w:rsidRPr="00192C34">
        <w:rPr>
          <w:rFonts w:eastAsiaTheme="majorEastAsia"/>
        </w:rPr>
        <w:t>arbitrary</w:t>
      </w:r>
      <w:r w:rsidR="00A166CD" w:rsidRPr="00192C34">
        <w:t xml:space="preserve"> or unlawful interference with privacy.</w:t>
      </w:r>
    </w:p>
    <w:p w14:paraId="6F874DC1" w14:textId="59E2C7CC" w:rsidR="00E73F88" w:rsidRPr="00192C34" w:rsidRDefault="00664138" w:rsidP="00D76627">
      <w:pPr>
        <w:pStyle w:val="paragraph"/>
        <w:spacing w:before="120" w:beforeAutospacing="0" w:after="120" w:afterAutospacing="0"/>
        <w:textAlignment w:val="baseline"/>
        <w:rPr>
          <w:rFonts w:eastAsiaTheme="majorEastAsia"/>
        </w:rPr>
      </w:pPr>
      <w:r w:rsidRPr="00192C34">
        <w:rPr>
          <w:rFonts w:eastAsiaTheme="majorEastAsia"/>
        </w:rPr>
        <w:t xml:space="preserve">In conjunction with other privacy safeguards in the AGDIS Data Standards, which are more fully described in the explanatory statement and statement of compatibility with human rights to the AGDIS Data Standards, this condition also seeks to minimise the interference with the right to privacy. </w:t>
      </w:r>
      <w:r w:rsidR="00D20908" w:rsidRPr="00192C34">
        <w:rPr>
          <w:rFonts w:eastAsiaTheme="majorEastAsia"/>
        </w:rPr>
        <w:t>Together, t</w:t>
      </w:r>
      <w:r w:rsidRPr="00192C34">
        <w:rPr>
          <w:rFonts w:eastAsiaTheme="majorEastAsia"/>
        </w:rPr>
        <w:t>hese safeguards engage with and support the right to privacy and otherwise ensure the residual privacy impact is reasonable, necessary and proportionate to the objectives of the change to a single blind.</w:t>
      </w:r>
    </w:p>
    <w:p w14:paraId="11800058" w14:textId="32FA7678" w:rsidR="00F37E98" w:rsidRDefault="00F37E98" w:rsidP="00F37E98">
      <w:pPr>
        <w:pStyle w:val="paragraph"/>
        <w:spacing w:before="120" w:beforeAutospacing="0" w:after="120" w:afterAutospacing="0"/>
        <w:textAlignment w:val="baseline"/>
        <w:rPr>
          <w:rFonts w:eastAsiaTheme="majorEastAsia"/>
        </w:rPr>
      </w:pPr>
      <w:r>
        <w:rPr>
          <w:rFonts w:eastAsiaTheme="majorEastAsia"/>
        </w:rPr>
        <w:t>Part 1 of Chapter 1 of the</w:t>
      </w:r>
      <w:r w:rsidRPr="7091AE33">
        <w:rPr>
          <w:rFonts w:eastAsiaTheme="majorEastAsia"/>
        </w:rPr>
        <w:t xml:space="preserve"> </w:t>
      </w:r>
      <w:r w:rsidR="005575D6">
        <w:rPr>
          <w:rStyle w:val="normaltextrun"/>
          <w:rFonts w:eastAsiaTheme="majorEastAsia"/>
        </w:rPr>
        <w:t>Rules</w:t>
      </w:r>
      <w:r>
        <w:rPr>
          <w:rFonts w:eastAsiaTheme="majorEastAsia"/>
        </w:rPr>
        <w:t xml:space="preserve"> </w:t>
      </w:r>
      <w:r w:rsidR="00D57F08">
        <w:rPr>
          <w:rFonts w:eastAsiaTheme="majorEastAsia"/>
        </w:rPr>
        <w:t xml:space="preserve">also </w:t>
      </w:r>
      <w:r>
        <w:rPr>
          <w:rFonts w:eastAsiaTheme="majorEastAsia"/>
        </w:rPr>
        <w:t xml:space="preserve">deems certain entities to be accredited entities and subject to certain conditions, immediately after commencement. The effect of this is to make </w:t>
      </w:r>
      <w:r w:rsidRPr="00B55F56">
        <w:rPr>
          <w:rFonts w:eastAsiaTheme="majorEastAsia"/>
        </w:rPr>
        <w:t>those</w:t>
      </w:r>
      <w:r>
        <w:rPr>
          <w:rFonts w:eastAsiaTheme="majorEastAsia"/>
        </w:rPr>
        <w:t xml:space="preserve"> entities subject to the additional privacy safeguards in </w:t>
      </w:r>
      <w:r>
        <w:t xml:space="preserve">Chapter 3 of the </w:t>
      </w:r>
      <w:r w:rsidR="00F050CA">
        <w:rPr>
          <w:color w:val="000000" w:themeColor="text1"/>
        </w:rPr>
        <w:t>Digital ID Act</w:t>
      </w:r>
      <w:r w:rsidDel="005F259F">
        <w:rPr>
          <w:rFonts w:eastAsiaTheme="majorEastAsia"/>
        </w:rPr>
        <w:t xml:space="preserve"> </w:t>
      </w:r>
      <w:r>
        <w:rPr>
          <w:rFonts w:eastAsiaTheme="majorEastAsia"/>
        </w:rPr>
        <w:t xml:space="preserve">and impose conditions, including regarding the handling of attributes (which are defined in the </w:t>
      </w:r>
      <w:r w:rsidR="00F050CA">
        <w:rPr>
          <w:color w:val="000000" w:themeColor="text1"/>
        </w:rPr>
        <w:t>Digital ID Act</w:t>
      </w:r>
      <w:r>
        <w:rPr>
          <w:rFonts w:eastAsiaTheme="majorEastAsia"/>
        </w:rPr>
        <w:t xml:space="preserve"> to include personal information), </w:t>
      </w:r>
      <w:r w:rsidRPr="00192C34">
        <w:rPr>
          <w:rFonts w:eastAsiaTheme="majorEastAsia"/>
        </w:rPr>
        <w:t>restricted attributes and biometric information</w:t>
      </w:r>
      <w:r>
        <w:rPr>
          <w:rFonts w:eastAsiaTheme="majorEastAsia"/>
        </w:rPr>
        <w:t xml:space="preserve">. This also </w:t>
      </w:r>
      <w:r w:rsidRPr="7091AE33">
        <w:rPr>
          <w:rFonts w:eastAsiaTheme="majorEastAsia"/>
        </w:rPr>
        <w:t>makes</w:t>
      </w:r>
      <w:r>
        <w:rPr>
          <w:rFonts w:eastAsiaTheme="majorEastAsia"/>
        </w:rPr>
        <w:t xml:space="preserve"> those entities subject to requirements regarding the </w:t>
      </w:r>
      <w:r>
        <w:rPr>
          <w:rFonts w:eastAsiaTheme="majorEastAsia"/>
        </w:rPr>
        <w:lastRenderedPageBreak/>
        <w:t xml:space="preserve">handling of personal information in the </w:t>
      </w:r>
      <w:r w:rsidRPr="007439A7">
        <w:rPr>
          <w:rFonts w:eastAsiaTheme="majorEastAsia"/>
          <w:i/>
          <w:iCs/>
        </w:rPr>
        <w:t>Digital ID (Accreditation) Rules 2024</w:t>
      </w:r>
      <w:r w:rsidRPr="00246DC5">
        <w:rPr>
          <w:rFonts w:eastAsiaTheme="majorEastAsia"/>
        </w:rPr>
        <w:t xml:space="preserve"> (Accreditation Rules)</w:t>
      </w:r>
      <w:r>
        <w:rPr>
          <w:rFonts w:eastAsiaTheme="majorEastAsia"/>
        </w:rPr>
        <w:t xml:space="preserve">, the </w:t>
      </w:r>
      <w:r w:rsidRPr="007439A7">
        <w:rPr>
          <w:rFonts w:eastAsiaTheme="majorEastAsia"/>
          <w:i/>
          <w:iCs/>
        </w:rPr>
        <w:t>Digital ID (Accreditation) Data Standards 2024</w:t>
      </w:r>
      <w:r w:rsidRPr="00246DC5">
        <w:rPr>
          <w:rFonts w:eastAsiaTheme="majorEastAsia"/>
        </w:rPr>
        <w:t xml:space="preserve"> </w:t>
      </w:r>
      <w:r>
        <w:rPr>
          <w:rFonts w:eastAsiaTheme="majorEastAsia"/>
        </w:rPr>
        <w:t xml:space="preserve">(Accreditation Data Standards) and the </w:t>
      </w:r>
      <w:r w:rsidRPr="00856951">
        <w:rPr>
          <w:i/>
          <w:iCs/>
        </w:rPr>
        <w:t>Digital ID Rules 2024</w:t>
      </w:r>
      <w:r>
        <w:t xml:space="preserve"> (Digital ID Rules)</w:t>
      </w:r>
      <w:r w:rsidRPr="00246DC5">
        <w:rPr>
          <w:rFonts w:eastAsiaTheme="majorEastAsia"/>
        </w:rPr>
        <w:t>.</w:t>
      </w:r>
    </w:p>
    <w:p w14:paraId="7699E1DE" w14:textId="190CF671" w:rsidR="00F37E98" w:rsidRDefault="00F37E98" w:rsidP="00F37E98">
      <w:pPr>
        <w:pStyle w:val="paragraph"/>
        <w:spacing w:before="120" w:beforeAutospacing="0" w:after="120" w:afterAutospacing="0"/>
        <w:textAlignment w:val="baseline"/>
        <w:rPr>
          <w:rFonts w:eastAsiaTheme="majorEastAsia"/>
        </w:rPr>
      </w:pPr>
      <w:r>
        <w:rPr>
          <w:rFonts w:eastAsiaTheme="majorEastAsia"/>
        </w:rPr>
        <w:t xml:space="preserve">Part 2 of Chapter 1 of the </w:t>
      </w:r>
      <w:r w:rsidR="00FE6361">
        <w:rPr>
          <w:rStyle w:val="normaltextrun"/>
          <w:rFonts w:eastAsiaTheme="majorEastAsia"/>
        </w:rPr>
        <w:t>Rules</w:t>
      </w:r>
      <w:r>
        <w:rPr>
          <w:rFonts w:eastAsiaTheme="majorEastAsia"/>
        </w:rPr>
        <w:t xml:space="preserve"> deems certain relying parties (and accredited entities) to be entities taken to be participating in the AGDIS, subject to certain conditions, either immediately after commencement or a specified date after commencement. The effect of this is to make those relying parties subject to the </w:t>
      </w:r>
      <w:r w:rsidR="00F050CA">
        <w:rPr>
          <w:color w:val="000000" w:themeColor="text1"/>
        </w:rPr>
        <w:t>Digital ID Act</w:t>
      </w:r>
      <w:r>
        <w:rPr>
          <w:rFonts w:eastAsiaTheme="majorEastAsia"/>
        </w:rPr>
        <w:t xml:space="preserve">, and requirements regarding the handling of attributes including personal information in the AGDIS Data Standards and the </w:t>
      </w:r>
      <w:r>
        <w:t>Digital ID Rules.</w:t>
      </w:r>
      <w:r w:rsidDel="0030736A">
        <w:t xml:space="preserve"> </w:t>
      </w:r>
    </w:p>
    <w:p w14:paraId="087B00CE" w14:textId="49EF4CE4" w:rsidR="00F37E98" w:rsidRPr="00622270" w:rsidRDefault="00F37E98" w:rsidP="00F37E98">
      <w:pPr>
        <w:pStyle w:val="paragraph"/>
        <w:spacing w:before="120" w:beforeAutospacing="0" w:after="120" w:afterAutospacing="0"/>
        <w:textAlignment w:val="baseline"/>
        <w:rPr>
          <w:rFonts w:eastAsiaTheme="majorEastAsia"/>
        </w:rPr>
      </w:pPr>
      <w:r w:rsidRPr="648F1339">
        <w:rPr>
          <w:rFonts w:eastAsiaTheme="majorEastAsia"/>
        </w:rPr>
        <w:t xml:space="preserve">The </w:t>
      </w:r>
      <w:r w:rsidR="00FE6361">
        <w:rPr>
          <w:rStyle w:val="normaltextrun"/>
          <w:rFonts w:eastAsiaTheme="majorEastAsia"/>
        </w:rPr>
        <w:t>Rules</w:t>
      </w:r>
      <w:r>
        <w:rPr>
          <w:rFonts w:eastAsiaTheme="majorEastAsia"/>
        </w:rPr>
        <w:t xml:space="preserve"> </w:t>
      </w:r>
      <w:r w:rsidRPr="00622270">
        <w:rPr>
          <w:rFonts w:eastAsiaTheme="majorEastAsia"/>
        </w:rPr>
        <w:t>promote the growth of, and trust in, digital ID services throughout the economy. The possible impacts on a person’s privacy are not arbitrary nor unlawful and are reasonable and proportionate to give effect the objectives of the Digital ID Act.</w:t>
      </w:r>
    </w:p>
    <w:p w14:paraId="71DA9BC0" w14:textId="00C6642C" w:rsidR="00F37E98" w:rsidRPr="00622270" w:rsidRDefault="00F37E98" w:rsidP="00F37E98">
      <w:pPr>
        <w:pStyle w:val="paragraph"/>
        <w:spacing w:before="120" w:beforeAutospacing="0" w:after="120" w:afterAutospacing="0"/>
        <w:textAlignment w:val="baseline"/>
        <w:rPr>
          <w:rFonts w:eastAsiaTheme="majorEastAsia"/>
        </w:rPr>
      </w:pPr>
      <w:r w:rsidRPr="376E8BBB">
        <w:rPr>
          <w:rFonts w:eastAsiaTheme="majorEastAsia"/>
        </w:rPr>
        <w:t xml:space="preserve">The </w:t>
      </w:r>
      <w:r w:rsidR="00FE6361">
        <w:rPr>
          <w:rStyle w:val="normaltextrun"/>
          <w:rFonts w:eastAsiaTheme="majorEastAsia"/>
        </w:rPr>
        <w:t>Rules</w:t>
      </w:r>
      <w:r w:rsidRPr="00622270">
        <w:rPr>
          <w:rFonts w:eastAsiaTheme="majorEastAsia"/>
        </w:rPr>
        <w:t xml:space="preserve"> engage the right to protection from arbitrary or unlawful interference with privacy by: </w:t>
      </w:r>
    </w:p>
    <w:p w14:paraId="6A960870" w14:textId="77777777" w:rsidR="00F37E98" w:rsidRPr="00622270" w:rsidRDefault="00F37E98" w:rsidP="00F37E98">
      <w:pPr>
        <w:pStyle w:val="base-text-paragraph"/>
        <w:numPr>
          <w:ilvl w:val="0"/>
          <w:numId w:val="583"/>
        </w:numPr>
        <w:tabs>
          <w:tab w:val="clear" w:pos="1987"/>
          <w:tab w:val="left" w:pos="709"/>
        </w:tabs>
        <w:ind w:left="709"/>
        <w:rPr>
          <w:rFonts w:eastAsiaTheme="majorEastAsia"/>
        </w:rPr>
      </w:pPr>
      <w:r>
        <w:rPr>
          <w:rFonts w:eastAsiaTheme="majorEastAsia"/>
        </w:rPr>
        <w:t>applying enhanced privacy measures in the Digital ID Act to certain entities,</w:t>
      </w:r>
      <w:r w:rsidRPr="004F02C0">
        <w:rPr>
          <w:rFonts w:eastAsiaTheme="majorEastAsia"/>
        </w:rPr>
        <w:t xml:space="preserve"> in addition to</w:t>
      </w:r>
      <w:r>
        <w:rPr>
          <w:rFonts w:eastAsiaTheme="majorEastAsia"/>
        </w:rPr>
        <w:t xml:space="preserve"> </w:t>
      </w:r>
      <w:r w:rsidRPr="004F02C0">
        <w:rPr>
          <w:rFonts w:eastAsiaTheme="majorEastAsia"/>
        </w:rPr>
        <w:t xml:space="preserve">the safeguards contained in the </w:t>
      </w:r>
      <w:r w:rsidRPr="007439A7">
        <w:rPr>
          <w:rFonts w:eastAsiaTheme="majorEastAsia"/>
          <w:i/>
        </w:rPr>
        <w:t>Privacy Act 1988</w:t>
      </w:r>
      <w:r w:rsidRPr="00622270">
        <w:rPr>
          <w:rFonts w:eastAsiaTheme="majorEastAsia"/>
        </w:rPr>
        <w:t>; and</w:t>
      </w:r>
    </w:p>
    <w:p w14:paraId="18CE9BEA" w14:textId="77777777" w:rsidR="00F37E98" w:rsidRPr="00622270" w:rsidRDefault="00F37E98" w:rsidP="00F37E98">
      <w:pPr>
        <w:pStyle w:val="base-text-paragraph"/>
        <w:numPr>
          <w:ilvl w:val="0"/>
          <w:numId w:val="583"/>
        </w:numPr>
        <w:tabs>
          <w:tab w:val="clear" w:pos="1987"/>
          <w:tab w:val="left" w:pos="709"/>
        </w:tabs>
        <w:ind w:left="709"/>
        <w:rPr>
          <w:rFonts w:eastAsiaTheme="majorEastAsia"/>
        </w:rPr>
      </w:pPr>
      <w:r>
        <w:rPr>
          <w:rFonts w:eastAsiaTheme="majorEastAsia"/>
        </w:rPr>
        <w:t xml:space="preserve">applying a comprehensive legislative framework, including the </w:t>
      </w:r>
      <w:r w:rsidRPr="00246DC5">
        <w:rPr>
          <w:rFonts w:eastAsiaTheme="majorEastAsia"/>
        </w:rPr>
        <w:t>Accreditation Rules</w:t>
      </w:r>
      <w:r>
        <w:rPr>
          <w:rFonts w:eastAsiaTheme="majorEastAsia"/>
        </w:rPr>
        <w:t xml:space="preserve">, the </w:t>
      </w:r>
      <w:r>
        <w:t xml:space="preserve">Digital ID Rules, the </w:t>
      </w:r>
      <w:r>
        <w:rPr>
          <w:rFonts w:eastAsiaTheme="majorEastAsia"/>
        </w:rPr>
        <w:t>Accreditation Data Standards and the AGDIS Data Standards, to certain entities, regarding the handling of attributes including personal information.</w:t>
      </w:r>
    </w:p>
    <w:p w14:paraId="556DAD39" w14:textId="77777777" w:rsidR="00664138" w:rsidRPr="00192C34" w:rsidRDefault="00664138" w:rsidP="00D76627">
      <w:pPr>
        <w:pStyle w:val="paragraph"/>
        <w:spacing w:before="120" w:beforeAutospacing="0" w:after="120" w:afterAutospacing="0"/>
        <w:textAlignment w:val="baseline"/>
        <w:rPr>
          <w:b/>
          <w:bCs/>
        </w:rPr>
      </w:pPr>
      <w:r w:rsidRPr="00192C34">
        <w:rPr>
          <w:rStyle w:val="normaltextrun"/>
          <w:rFonts w:eastAsiaTheme="majorEastAsia"/>
          <w:b/>
          <w:bCs/>
        </w:rPr>
        <w:t>Conclusion</w:t>
      </w:r>
      <w:r w:rsidRPr="00192C34">
        <w:rPr>
          <w:rStyle w:val="eop"/>
          <w:rFonts w:eastAsiaTheme="majorEastAsia"/>
          <w:b/>
          <w:bCs/>
        </w:rPr>
        <w:t> </w:t>
      </w:r>
    </w:p>
    <w:p w14:paraId="6B9B51C6" w14:textId="52C2339B" w:rsidR="00664138" w:rsidRPr="00A77E05" w:rsidRDefault="00664138" w:rsidP="00D76627">
      <w:pPr>
        <w:pStyle w:val="paragraph"/>
        <w:spacing w:before="120" w:beforeAutospacing="0" w:after="120" w:afterAutospacing="0"/>
        <w:textAlignment w:val="baseline"/>
      </w:pPr>
      <w:r>
        <w:t>Th</w:t>
      </w:r>
      <w:r w:rsidR="007A3BB3">
        <w:t xml:space="preserve">e </w:t>
      </w:r>
      <w:r w:rsidR="00FE6361">
        <w:rPr>
          <w:rStyle w:val="normaltextrun"/>
          <w:rFonts w:eastAsiaTheme="majorEastAsia"/>
        </w:rPr>
        <w:t>Rules</w:t>
      </w:r>
      <w:r w:rsidR="002E7E03">
        <w:t xml:space="preserve"> are</w:t>
      </w:r>
      <w:r w:rsidRPr="00192C34">
        <w:t xml:space="preserve"> compatible with human rights because </w:t>
      </w:r>
      <w:r w:rsidR="00174F47">
        <w:t>they</w:t>
      </w:r>
      <w:r w:rsidR="00174F47" w:rsidRPr="00192C34">
        <w:t xml:space="preserve"> </w:t>
      </w:r>
      <w:r w:rsidRPr="00192C34">
        <w:t>promote the protection of human rights and</w:t>
      </w:r>
      <w:r w:rsidR="000824E8">
        <w:t>, to the extent they</w:t>
      </w:r>
      <w:r w:rsidRPr="00192C34">
        <w:t xml:space="preserve"> </w:t>
      </w:r>
      <w:r w:rsidR="00A00D94">
        <w:t>may</w:t>
      </w:r>
      <w:r w:rsidRPr="00192C34">
        <w:t xml:space="preserve"> </w:t>
      </w:r>
      <w:r w:rsidR="007A3BB3" w:rsidRPr="00192C34">
        <w:t>work</w:t>
      </w:r>
      <w:r w:rsidR="00625B23">
        <w:t xml:space="preserve"> </w:t>
      </w:r>
      <w:r w:rsidRPr="00192C34">
        <w:t>to limit human rights, those limitations are reasonable, necessary and proportionate.</w:t>
      </w:r>
      <w:r w:rsidRPr="00D76627">
        <w:t> </w:t>
      </w:r>
    </w:p>
    <w:p w14:paraId="6A3893A3" w14:textId="551827F5" w:rsidR="00E37FF7" w:rsidRPr="00097B23" w:rsidRDefault="00CD6127" w:rsidP="009C7AF6">
      <w:pPr>
        <w:pStyle w:val="paragraph"/>
        <w:spacing w:before="0" w:beforeAutospacing="0" w:after="0" w:afterAutospacing="0" w:line="360" w:lineRule="auto"/>
        <w:jc w:val="center"/>
        <w:textAlignment w:val="baseline"/>
        <w:rPr>
          <w:color w:val="000000" w:themeColor="text1"/>
        </w:rPr>
      </w:pPr>
      <w:r w:rsidRPr="00CD6127">
        <w:rPr>
          <w:b/>
          <w:bCs/>
          <w:color w:val="000000" w:themeColor="text1"/>
        </w:rPr>
        <w:t>Senator the Hon Katy Gallagher, Minister for Finance</w:t>
      </w:r>
      <w:r w:rsidRPr="00CD6127">
        <w:rPr>
          <w:color w:val="000000" w:themeColor="text1"/>
        </w:rPr>
        <w:t> </w:t>
      </w:r>
    </w:p>
    <w:sectPr w:rsidR="00E37FF7" w:rsidRPr="00097B23" w:rsidSect="00E868FE">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A7748" w14:textId="77777777" w:rsidR="00B13A42" w:rsidRDefault="00B13A42" w:rsidP="00954679">
      <w:pPr>
        <w:spacing w:before="0" w:after="0"/>
      </w:pPr>
      <w:r>
        <w:separator/>
      </w:r>
    </w:p>
  </w:endnote>
  <w:endnote w:type="continuationSeparator" w:id="0">
    <w:p w14:paraId="5DA05E6B" w14:textId="77777777" w:rsidR="00B13A42" w:rsidRDefault="00B13A42" w:rsidP="00954679">
      <w:pPr>
        <w:spacing w:before="0" w:after="0"/>
      </w:pPr>
      <w:r>
        <w:continuationSeparator/>
      </w:r>
    </w:p>
  </w:endnote>
  <w:endnote w:type="continuationNotice" w:id="1">
    <w:p w14:paraId="483D02E5" w14:textId="77777777" w:rsidR="00B13A42" w:rsidRDefault="00B13A4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9180B" w14:textId="77777777" w:rsidR="00B13A42" w:rsidRDefault="00B13A42" w:rsidP="00954679">
      <w:pPr>
        <w:spacing w:before="0" w:after="0"/>
      </w:pPr>
      <w:r>
        <w:separator/>
      </w:r>
    </w:p>
  </w:footnote>
  <w:footnote w:type="continuationSeparator" w:id="0">
    <w:p w14:paraId="6955335D" w14:textId="77777777" w:rsidR="00B13A42" w:rsidRDefault="00B13A42" w:rsidP="00954679">
      <w:pPr>
        <w:spacing w:before="0" w:after="0"/>
      </w:pPr>
      <w:r>
        <w:continuationSeparator/>
      </w:r>
    </w:p>
  </w:footnote>
  <w:footnote w:type="continuationNotice" w:id="1">
    <w:p w14:paraId="1780C1EF" w14:textId="77777777" w:rsidR="00B13A42" w:rsidRDefault="00B13A4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67700"/>
    <w:multiLevelType w:val="hybridMultilevel"/>
    <w:tmpl w:val="16C4DED2"/>
    <w:lvl w:ilvl="0" w:tplc="B63240E2">
      <w:start w:val="1"/>
      <w:numFmt w:val="bullet"/>
      <w:lvlText w:val=""/>
      <w:lvlJc w:val="left"/>
      <w:pPr>
        <w:ind w:left="1440" w:hanging="360"/>
      </w:pPr>
      <w:rPr>
        <w:rFonts w:ascii="Symbol" w:hAnsi="Symbol"/>
      </w:rPr>
    </w:lvl>
    <w:lvl w:ilvl="1" w:tplc="7BAE606C">
      <w:start w:val="1"/>
      <w:numFmt w:val="bullet"/>
      <w:lvlText w:val=""/>
      <w:lvlJc w:val="left"/>
      <w:pPr>
        <w:ind w:left="1440" w:hanging="360"/>
      </w:pPr>
      <w:rPr>
        <w:rFonts w:ascii="Symbol" w:hAnsi="Symbol"/>
      </w:rPr>
    </w:lvl>
    <w:lvl w:ilvl="2" w:tplc="6734B7BC">
      <w:start w:val="1"/>
      <w:numFmt w:val="bullet"/>
      <w:lvlText w:val=""/>
      <w:lvlJc w:val="left"/>
      <w:pPr>
        <w:ind w:left="1440" w:hanging="360"/>
      </w:pPr>
      <w:rPr>
        <w:rFonts w:ascii="Symbol" w:hAnsi="Symbol"/>
      </w:rPr>
    </w:lvl>
    <w:lvl w:ilvl="3" w:tplc="315868C2">
      <w:start w:val="1"/>
      <w:numFmt w:val="bullet"/>
      <w:lvlText w:val=""/>
      <w:lvlJc w:val="left"/>
      <w:pPr>
        <w:ind w:left="1440" w:hanging="360"/>
      </w:pPr>
      <w:rPr>
        <w:rFonts w:ascii="Symbol" w:hAnsi="Symbol"/>
      </w:rPr>
    </w:lvl>
    <w:lvl w:ilvl="4" w:tplc="47142E2A">
      <w:start w:val="1"/>
      <w:numFmt w:val="bullet"/>
      <w:lvlText w:val=""/>
      <w:lvlJc w:val="left"/>
      <w:pPr>
        <w:ind w:left="1440" w:hanging="360"/>
      </w:pPr>
      <w:rPr>
        <w:rFonts w:ascii="Symbol" w:hAnsi="Symbol"/>
      </w:rPr>
    </w:lvl>
    <w:lvl w:ilvl="5" w:tplc="7D7EE0CE">
      <w:start w:val="1"/>
      <w:numFmt w:val="bullet"/>
      <w:lvlText w:val=""/>
      <w:lvlJc w:val="left"/>
      <w:pPr>
        <w:ind w:left="1440" w:hanging="360"/>
      </w:pPr>
      <w:rPr>
        <w:rFonts w:ascii="Symbol" w:hAnsi="Symbol"/>
      </w:rPr>
    </w:lvl>
    <w:lvl w:ilvl="6" w:tplc="008C68A2">
      <w:start w:val="1"/>
      <w:numFmt w:val="bullet"/>
      <w:lvlText w:val=""/>
      <w:lvlJc w:val="left"/>
      <w:pPr>
        <w:ind w:left="1440" w:hanging="360"/>
      </w:pPr>
      <w:rPr>
        <w:rFonts w:ascii="Symbol" w:hAnsi="Symbol"/>
      </w:rPr>
    </w:lvl>
    <w:lvl w:ilvl="7" w:tplc="A0F0C81A">
      <w:start w:val="1"/>
      <w:numFmt w:val="bullet"/>
      <w:lvlText w:val=""/>
      <w:lvlJc w:val="left"/>
      <w:pPr>
        <w:ind w:left="1440" w:hanging="360"/>
      </w:pPr>
      <w:rPr>
        <w:rFonts w:ascii="Symbol" w:hAnsi="Symbol"/>
      </w:rPr>
    </w:lvl>
    <w:lvl w:ilvl="8" w:tplc="1CBA51CE">
      <w:start w:val="1"/>
      <w:numFmt w:val="bullet"/>
      <w:lvlText w:val=""/>
      <w:lvlJc w:val="left"/>
      <w:pPr>
        <w:ind w:left="1440" w:hanging="360"/>
      </w:pPr>
      <w:rPr>
        <w:rFonts w:ascii="Symbol" w:hAnsi="Symbol"/>
      </w:rPr>
    </w:lvl>
  </w:abstractNum>
  <w:abstractNum w:abstractNumId="1" w15:restartNumberingAfterBreak="0">
    <w:nsid w:val="0A993C94"/>
    <w:multiLevelType w:val="multilevel"/>
    <w:tmpl w:val="8E22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12E92"/>
    <w:multiLevelType w:val="hybridMultilevel"/>
    <w:tmpl w:val="CEBCA5CA"/>
    <w:lvl w:ilvl="0" w:tplc="549ECBC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C82683"/>
    <w:multiLevelType w:val="hybridMultilevel"/>
    <w:tmpl w:val="5C70BC40"/>
    <w:lvl w:ilvl="0" w:tplc="AC8E391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FD21601"/>
    <w:multiLevelType w:val="multilevel"/>
    <w:tmpl w:val="D188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431DC"/>
    <w:multiLevelType w:val="hybridMultilevel"/>
    <w:tmpl w:val="13CA6A82"/>
    <w:lvl w:ilvl="0" w:tplc="971A281E">
      <w:start w:val="1"/>
      <w:numFmt w:val="bullet"/>
      <w:lvlText w:val=""/>
      <w:lvlJc w:val="left"/>
      <w:pPr>
        <w:ind w:left="1440" w:hanging="360"/>
      </w:pPr>
      <w:rPr>
        <w:rFonts w:ascii="Symbol" w:hAnsi="Symbol"/>
      </w:rPr>
    </w:lvl>
    <w:lvl w:ilvl="1" w:tplc="7B40E788">
      <w:start w:val="1"/>
      <w:numFmt w:val="bullet"/>
      <w:lvlText w:val=""/>
      <w:lvlJc w:val="left"/>
      <w:pPr>
        <w:ind w:left="1440" w:hanging="360"/>
      </w:pPr>
      <w:rPr>
        <w:rFonts w:ascii="Symbol" w:hAnsi="Symbol"/>
      </w:rPr>
    </w:lvl>
    <w:lvl w:ilvl="2" w:tplc="E02EC3C2">
      <w:start w:val="1"/>
      <w:numFmt w:val="bullet"/>
      <w:lvlText w:val=""/>
      <w:lvlJc w:val="left"/>
      <w:pPr>
        <w:ind w:left="1440" w:hanging="360"/>
      </w:pPr>
      <w:rPr>
        <w:rFonts w:ascii="Symbol" w:hAnsi="Symbol"/>
      </w:rPr>
    </w:lvl>
    <w:lvl w:ilvl="3" w:tplc="5C0EEBDA">
      <w:start w:val="1"/>
      <w:numFmt w:val="bullet"/>
      <w:lvlText w:val=""/>
      <w:lvlJc w:val="left"/>
      <w:pPr>
        <w:ind w:left="1440" w:hanging="360"/>
      </w:pPr>
      <w:rPr>
        <w:rFonts w:ascii="Symbol" w:hAnsi="Symbol"/>
      </w:rPr>
    </w:lvl>
    <w:lvl w:ilvl="4" w:tplc="93CA132E">
      <w:start w:val="1"/>
      <w:numFmt w:val="bullet"/>
      <w:lvlText w:val=""/>
      <w:lvlJc w:val="left"/>
      <w:pPr>
        <w:ind w:left="1440" w:hanging="360"/>
      </w:pPr>
      <w:rPr>
        <w:rFonts w:ascii="Symbol" w:hAnsi="Symbol"/>
      </w:rPr>
    </w:lvl>
    <w:lvl w:ilvl="5" w:tplc="52CEFE8A">
      <w:start w:val="1"/>
      <w:numFmt w:val="bullet"/>
      <w:lvlText w:val=""/>
      <w:lvlJc w:val="left"/>
      <w:pPr>
        <w:ind w:left="1440" w:hanging="360"/>
      </w:pPr>
      <w:rPr>
        <w:rFonts w:ascii="Symbol" w:hAnsi="Symbol"/>
      </w:rPr>
    </w:lvl>
    <w:lvl w:ilvl="6" w:tplc="BAB8B7E2">
      <w:start w:val="1"/>
      <w:numFmt w:val="bullet"/>
      <w:lvlText w:val=""/>
      <w:lvlJc w:val="left"/>
      <w:pPr>
        <w:ind w:left="1440" w:hanging="360"/>
      </w:pPr>
      <w:rPr>
        <w:rFonts w:ascii="Symbol" w:hAnsi="Symbol"/>
      </w:rPr>
    </w:lvl>
    <w:lvl w:ilvl="7" w:tplc="E2D8119C">
      <w:start w:val="1"/>
      <w:numFmt w:val="bullet"/>
      <w:lvlText w:val=""/>
      <w:lvlJc w:val="left"/>
      <w:pPr>
        <w:ind w:left="1440" w:hanging="360"/>
      </w:pPr>
      <w:rPr>
        <w:rFonts w:ascii="Symbol" w:hAnsi="Symbol"/>
      </w:rPr>
    </w:lvl>
    <w:lvl w:ilvl="8" w:tplc="EA705164">
      <w:start w:val="1"/>
      <w:numFmt w:val="bullet"/>
      <w:lvlText w:val=""/>
      <w:lvlJc w:val="left"/>
      <w:pPr>
        <w:ind w:left="1440" w:hanging="360"/>
      </w:pPr>
      <w:rPr>
        <w:rFonts w:ascii="Symbol" w:hAnsi="Symbol"/>
      </w:rPr>
    </w:lvl>
  </w:abstractNum>
  <w:abstractNum w:abstractNumId="7" w15:restartNumberingAfterBreak="0">
    <w:nsid w:val="1C91195A"/>
    <w:multiLevelType w:val="hybridMultilevel"/>
    <w:tmpl w:val="83DC1DDC"/>
    <w:lvl w:ilvl="0" w:tplc="FFFFFFFF">
      <w:start w:val="1"/>
      <w:numFmt w:val="decimal"/>
      <w:lvlText w:val="%1."/>
      <w:lvlJc w:val="left"/>
      <w:pPr>
        <w:ind w:left="360" w:hanging="360"/>
      </w:pPr>
      <w:rPr>
        <w:rFonts w:hint="default"/>
        <w:color w:val="auto"/>
      </w:rPr>
    </w:lvl>
    <w:lvl w:ilvl="1" w:tplc="0C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D3E1D4C"/>
    <w:multiLevelType w:val="hybridMultilevel"/>
    <w:tmpl w:val="9DC281DA"/>
    <w:lvl w:ilvl="0" w:tplc="F104E664">
      <w:start w:val="1"/>
      <w:numFmt w:val="decimal"/>
      <w:lvlText w:val="(%1)"/>
      <w:lvlJc w:val="left"/>
      <w:pPr>
        <w:ind w:left="720" w:hanging="360"/>
      </w:pPr>
    </w:lvl>
    <w:lvl w:ilvl="1" w:tplc="1E726C08">
      <w:start w:val="1"/>
      <w:numFmt w:val="lowerLetter"/>
      <w:lvlText w:val="%2."/>
      <w:lvlJc w:val="left"/>
      <w:pPr>
        <w:ind w:left="1440" w:hanging="360"/>
      </w:pPr>
    </w:lvl>
    <w:lvl w:ilvl="2" w:tplc="FEB06D10">
      <w:start w:val="1"/>
      <w:numFmt w:val="lowerRoman"/>
      <w:lvlText w:val="%3."/>
      <w:lvlJc w:val="right"/>
      <w:pPr>
        <w:ind w:left="2160" w:hanging="180"/>
      </w:pPr>
    </w:lvl>
    <w:lvl w:ilvl="3" w:tplc="96BC545A">
      <w:start w:val="1"/>
      <w:numFmt w:val="decimal"/>
      <w:lvlText w:val="%4."/>
      <w:lvlJc w:val="left"/>
      <w:pPr>
        <w:ind w:left="2880" w:hanging="360"/>
      </w:pPr>
    </w:lvl>
    <w:lvl w:ilvl="4" w:tplc="88A6EBA4">
      <w:start w:val="1"/>
      <w:numFmt w:val="lowerLetter"/>
      <w:lvlText w:val="%5."/>
      <w:lvlJc w:val="left"/>
      <w:pPr>
        <w:ind w:left="3600" w:hanging="360"/>
      </w:pPr>
    </w:lvl>
    <w:lvl w:ilvl="5" w:tplc="BAA2626C">
      <w:start w:val="1"/>
      <w:numFmt w:val="lowerRoman"/>
      <w:lvlText w:val="%6."/>
      <w:lvlJc w:val="right"/>
      <w:pPr>
        <w:ind w:left="4320" w:hanging="180"/>
      </w:pPr>
    </w:lvl>
    <w:lvl w:ilvl="6" w:tplc="212AA9EC">
      <w:start w:val="1"/>
      <w:numFmt w:val="decimal"/>
      <w:lvlText w:val="%7."/>
      <w:lvlJc w:val="left"/>
      <w:pPr>
        <w:ind w:left="5040" w:hanging="360"/>
      </w:pPr>
    </w:lvl>
    <w:lvl w:ilvl="7" w:tplc="4192F38E">
      <w:start w:val="1"/>
      <w:numFmt w:val="lowerLetter"/>
      <w:lvlText w:val="%8."/>
      <w:lvlJc w:val="left"/>
      <w:pPr>
        <w:ind w:left="5760" w:hanging="360"/>
      </w:pPr>
    </w:lvl>
    <w:lvl w:ilvl="8" w:tplc="4E62576C">
      <w:start w:val="1"/>
      <w:numFmt w:val="lowerRoman"/>
      <w:lvlText w:val="%9."/>
      <w:lvlJc w:val="right"/>
      <w:pPr>
        <w:ind w:left="6480" w:hanging="180"/>
      </w:pPr>
    </w:lvl>
  </w:abstractNum>
  <w:abstractNum w:abstractNumId="9" w15:restartNumberingAfterBreak="0">
    <w:nsid w:val="1EDD2F27"/>
    <w:multiLevelType w:val="hybridMultilevel"/>
    <w:tmpl w:val="EDE031A0"/>
    <w:lvl w:ilvl="0" w:tplc="FFFFFFFF">
      <w:start w:val="1"/>
      <w:numFmt w:val="lowerRoman"/>
      <w:lvlText w:val="(%1)"/>
      <w:lvlJc w:val="left"/>
      <w:pPr>
        <w:ind w:left="1440" w:hanging="7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546CC2"/>
    <w:multiLevelType w:val="hybridMultilevel"/>
    <w:tmpl w:val="BC520F60"/>
    <w:lvl w:ilvl="0" w:tplc="4F2E16F6">
      <w:start w:val="1"/>
      <w:numFmt w:val="decimal"/>
      <w:lvlText w:val="(%1)"/>
      <w:lvlJc w:val="left"/>
      <w:pPr>
        <w:ind w:left="720" w:hanging="360"/>
      </w:pPr>
    </w:lvl>
    <w:lvl w:ilvl="1" w:tplc="3E024B52">
      <w:start w:val="1"/>
      <w:numFmt w:val="lowerLetter"/>
      <w:lvlText w:val="%2."/>
      <w:lvlJc w:val="left"/>
      <w:pPr>
        <w:ind w:left="1440" w:hanging="360"/>
      </w:pPr>
    </w:lvl>
    <w:lvl w:ilvl="2" w:tplc="EC5C1346">
      <w:start w:val="1"/>
      <w:numFmt w:val="lowerRoman"/>
      <w:lvlText w:val="%3."/>
      <w:lvlJc w:val="right"/>
      <w:pPr>
        <w:ind w:left="2160" w:hanging="180"/>
      </w:pPr>
    </w:lvl>
    <w:lvl w:ilvl="3" w:tplc="BEAA360A">
      <w:start w:val="1"/>
      <w:numFmt w:val="decimal"/>
      <w:lvlText w:val="%4."/>
      <w:lvlJc w:val="left"/>
      <w:pPr>
        <w:ind w:left="2880" w:hanging="360"/>
      </w:pPr>
    </w:lvl>
    <w:lvl w:ilvl="4" w:tplc="8D5801C8">
      <w:start w:val="1"/>
      <w:numFmt w:val="lowerLetter"/>
      <w:lvlText w:val="%5."/>
      <w:lvlJc w:val="left"/>
      <w:pPr>
        <w:ind w:left="3600" w:hanging="360"/>
      </w:pPr>
    </w:lvl>
    <w:lvl w:ilvl="5" w:tplc="AAA878E6">
      <w:start w:val="1"/>
      <w:numFmt w:val="lowerRoman"/>
      <w:lvlText w:val="%6."/>
      <w:lvlJc w:val="right"/>
      <w:pPr>
        <w:ind w:left="4320" w:hanging="180"/>
      </w:pPr>
    </w:lvl>
    <w:lvl w:ilvl="6" w:tplc="78D2A70A">
      <w:start w:val="1"/>
      <w:numFmt w:val="decimal"/>
      <w:lvlText w:val="%7."/>
      <w:lvlJc w:val="left"/>
      <w:pPr>
        <w:ind w:left="5040" w:hanging="360"/>
      </w:pPr>
    </w:lvl>
    <w:lvl w:ilvl="7" w:tplc="9BD4967A">
      <w:start w:val="1"/>
      <w:numFmt w:val="lowerLetter"/>
      <w:lvlText w:val="%8."/>
      <w:lvlJc w:val="left"/>
      <w:pPr>
        <w:ind w:left="5760" w:hanging="360"/>
      </w:pPr>
    </w:lvl>
    <w:lvl w:ilvl="8" w:tplc="502872BC">
      <w:start w:val="1"/>
      <w:numFmt w:val="lowerRoman"/>
      <w:lvlText w:val="%9."/>
      <w:lvlJc w:val="right"/>
      <w:pPr>
        <w:ind w:left="6480" w:hanging="180"/>
      </w:pPr>
    </w:lvl>
  </w:abstractNum>
  <w:abstractNum w:abstractNumId="12" w15:restartNumberingAfterBreak="0">
    <w:nsid w:val="22A957A6"/>
    <w:multiLevelType w:val="hybridMultilevel"/>
    <w:tmpl w:val="70807F2A"/>
    <w:lvl w:ilvl="0" w:tplc="DE38A8C8">
      <w:start w:val="1"/>
      <w:numFmt w:val="bullet"/>
      <w:lvlText w:val=""/>
      <w:lvlJc w:val="left"/>
      <w:pPr>
        <w:ind w:left="1720" w:hanging="360"/>
      </w:pPr>
      <w:rPr>
        <w:rFonts w:ascii="Symbol" w:hAnsi="Symbol"/>
      </w:rPr>
    </w:lvl>
    <w:lvl w:ilvl="1" w:tplc="9A0E948C">
      <w:start w:val="1"/>
      <w:numFmt w:val="bullet"/>
      <w:lvlText w:val=""/>
      <w:lvlJc w:val="left"/>
      <w:pPr>
        <w:ind w:left="1720" w:hanging="360"/>
      </w:pPr>
      <w:rPr>
        <w:rFonts w:ascii="Symbol" w:hAnsi="Symbol"/>
      </w:rPr>
    </w:lvl>
    <w:lvl w:ilvl="2" w:tplc="352EA2A0">
      <w:start w:val="1"/>
      <w:numFmt w:val="bullet"/>
      <w:lvlText w:val=""/>
      <w:lvlJc w:val="left"/>
      <w:pPr>
        <w:ind w:left="1720" w:hanging="360"/>
      </w:pPr>
      <w:rPr>
        <w:rFonts w:ascii="Symbol" w:hAnsi="Symbol"/>
      </w:rPr>
    </w:lvl>
    <w:lvl w:ilvl="3" w:tplc="84124250">
      <w:start w:val="1"/>
      <w:numFmt w:val="bullet"/>
      <w:lvlText w:val=""/>
      <w:lvlJc w:val="left"/>
      <w:pPr>
        <w:ind w:left="1720" w:hanging="360"/>
      </w:pPr>
      <w:rPr>
        <w:rFonts w:ascii="Symbol" w:hAnsi="Symbol"/>
      </w:rPr>
    </w:lvl>
    <w:lvl w:ilvl="4" w:tplc="63122662">
      <w:start w:val="1"/>
      <w:numFmt w:val="bullet"/>
      <w:lvlText w:val=""/>
      <w:lvlJc w:val="left"/>
      <w:pPr>
        <w:ind w:left="1720" w:hanging="360"/>
      </w:pPr>
      <w:rPr>
        <w:rFonts w:ascii="Symbol" w:hAnsi="Symbol"/>
      </w:rPr>
    </w:lvl>
    <w:lvl w:ilvl="5" w:tplc="D2ACB242">
      <w:start w:val="1"/>
      <w:numFmt w:val="bullet"/>
      <w:lvlText w:val=""/>
      <w:lvlJc w:val="left"/>
      <w:pPr>
        <w:ind w:left="1720" w:hanging="360"/>
      </w:pPr>
      <w:rPr>
        <w:rFonts w:ascii="Symbol" w:hAnsi="Symbol"/>
      </w:rPr>
    </w:lvl>
    <w:lvl w:ilvl="6" w:tplc="04EC36C2">
      <w:start w:val="1"/>
      <w:numFmt w:val="bullet"/>
      <w:lvlText w:val=""/>
      <w:lvlJc w:val="left"/>
      <w:pPr>
        <w:ind w:left="1720" w:hanging="360"/>
      </w:pPr>
      <w:rPr>
        <w:rFonts w:ascii="Symbol" w:hAnsi="Symbol"/>
      </w:rPr>
    </w:lvl>
    <w:lvl w:ilvl="7" w:tplc="36D6010A">
      <w:start w:val="1"/>
      <w:numFmt w:val="bullet"/>
      <w:lvlText w:val=""/>
      <w:lvlJc w:val="left"/>
      <w:pPr>
        <w:ind w:left="1720" w:hanging="360"/>
      </w:pPr>
      <w:rPr>
        <w:rFonts w:ascii="Symbol" w:hAnsi="Symbol"/>
      </w:rPr>
    </w:lvl>
    <w:lvl w:ilvl="8" w:tplc="5AEC9652">
      <w:start w:val="1"/>
      <w:numFmt w:val="bullet"/>
      <w:lvlText w:val=""/>
      <w:lvlJc w:val="left"/>
      <w:pPr>
        <w:ind w:left="1720" w:hanging="360"/>
      </w:pPr>
      <w:rPr>
        <w:rFonts w:ascii="Symbol" w:hAnsi="Symbol"/>
      </w:rPr>
    </w:lvl>
  </w:abstractNum>
  <w:abstractNum w:abstractNumId="13" w15:restartNumberingAfterBreak="0">
    <w:nsid w:val="22E0133E"/>
    <w:multiLevelType w:val="hybridMultilevel"/>
    <w:tmpl w:val="DA9AC1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5B1B49"/>
    <w:multiLevelType w:val="multilevel"/>
    <w:tmpl w:val="55B093F8"/>
    <w:lvl w:ilvl="0">
      <w:start w:val="1"/>
      <w:numFmt w:val="none"/>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5"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6" w15:restartNumberingAfterBreak="0">
    <w:nsid w:val="2CC360A0"/>
    <w:multiLevelType w:val="hybridMultilevel"/>
    <w:tmpl w:val="6D04B600"/>
    <w:lvl w:ilvl="0" w:tplc="8BA487BA">
      <w:start w:val="1"/>
      <w:numFmt w:val="bullet"/>
      <w:lvlText w:val=""/>
      <w:lvlJc w:val="left"/>
      <w:pPr>
        <w:ind w:left="1440" w:hanging="360"/>
      </w:pPr>
      <w:rPr>
        <w:rFonts w:ascii="Symbol" w:hAnsi="Symbol"/>
      </w:rPr>
    </w:lvl>
    <w:lvl w:ilvl="1" w:tplc="6AFE2144">
      <w:start w:val="1"/>
      <w:numFmt w:val="bullet"/>
      <w:lvlText w:val=""/>
      <w:lvlJc w:val="left"/>
      <w:pPr>
        <w:ind w:left="1440" w:hanging="360"/>
      </w:pPr>
      <w:rPr>
        <w:rFonts w:ascii="Symbol" w:hAnsi="Symbol"/>
      </w:rPr>
    </w:lvl>
    <w:lvl w:ilvl="2" w:tplc="A49A5374">
      <w:start w:val="1"/>
      <w:numFmt w:val="bullet"/>
      <w:lvlText w:val=""/>
      <w:lvlJc w:val="left"/>
      <w:pPr>
        <w:ind w:left="1440" w:hanging="360"/>
      </w:pPr>
      <w:rPr>
        <w:rFonts w:ascii="Symbol" w:hAnsi="Symbol"/>
      </w:rPr>
    </w:lvl>
    <w:lvl w:ilvl="3" w:tplc="077A1B16">
      <w:start w:val="1"/>
      <w:numFmt w:val="bullet"/>
      <w:lvlText w:val=""/>
      <w:lvlJc w:val="left"/>
      <w:pPr>
        <w:ind w:left="1440" w:hanging="360"/>
      </w:pPr>
      <w:rPr>
        <w:rFonts w:ascii="Symbol" w:hAnsi="Symbol"/>
      </w:rPr>
    </w:lvl>
    <w:lvl w:ilvl="4" w:tplc="8D86D2A4">
      <w:start w:val="1"/>
      <w:numFmt w:val="bullet"/>
      <w:lvlText w:val=""/>
      <w:lvlJc w:val="left"/>
      <w:pPr>
        <w:ind w:left="1440" w:hanging="360"/>
      </w:pPr>
      <w:rPr>
        <w:rFonts w:ascii="Symbol" w:hAnsi="Symbol"/>
      </w:rPr>
    </w:lvl>
    <w:lvl w:ilvl="5" w:tplc="6B249C98">
      <w:start w:val="1"/>
      <w:numFmt w:val="bullet"/>
      <w:lvlText w:val=""/>
      <w:lvlJc w:val="left"/>
      <w:pPr>
        <w:ind w:left="1440" w:hanging="360"/>
      </w:pPr>
      <w:rPr>
        <w:rFonts w:ascii="Symbol" w:hAnsi="Symbol"/>
      </w:rPr>
    </w:lvl>
    <w:lvl w:ilvl="6" w:tplc="F1E471F2">
      <w:start w:val="1"/>
      <w:numFmt w:val="bullet"/>
      <w:lvlText w:val=""/>
      <w:lvlJc w:val="left"/>
      <w:pPr>
        <w:ind w:left="1440" w:hanging="360"/>
      </w:pPr>
      <w:rPr>
        <w:rFonts w:ascii="Symbol" w:hAnsi="Symbol"/>
      </w:rPr>
    </w:lvl>
    <w:lvl w:ilvl="7" w:tplc="E6B8AAAA">
      <w:start w:val="1"/>
      <w:numFmt w:val="bullet"/>
      <w:lvlText w:val=""/>
      <w:lvlJc w:val="left"/>
      <w:pPr>
        <w:ind w:left="1440" w:hanging="360"/>
      </w:pPr>
      <w:rPr>
        <w:rFonts w:ascii="Symbol" w:hAnsi="Symbol"/>
      </w:rPr>
    </w:lvl>
    <w:lvl w:ilvl="8" w:tplc="D494C7E6">
      <w:start w:val="1"/>
      <w:numFmt w:val="bullet"/>
      <w:lvlText w:val=""/>
      <w:lvlJc w:val="left"/>
      <w:pPr>
        <w:ind w:left="1440" w:hanging="360"/>
      </w:pPr>
      <w:rPr>
        <w:rFonts w:ascii="Symbol" w:hAnsi="Symbol"/>
      </w:rPr>
    </w:lvl>
  </w:abstractNum>
  <w:abstractNum w:abstractNumId="17" w15:restartNumberingAfterBreak="0">
    <w:nsid w:val="2F797E96"/>
    <w:multiLevelType w:val="hybridMultilevel"/>
    <w:tmpl w:val="6DFCEA1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0A1600D"/>
    <w:multiLevelType w:val="hybridMultilevel"/>
    <w:tmpl w:val="725EEEF4"/>
    <w:lvl w:ilvl="0" w:tplc="0C090001">
      <w:start w:val="1"/>
      <w:numFmt w:val="bullet"/>
      <w:lvlText w:val=""/>
      <w:lvlJc w:val="left"/>
      <w:pPr>
        <w:ind w:left="3636" w:hanging="570"/>
      </w:pPr>
      <w:rPr>
        <w:rFonts w:ascii="Symbol" w:hAnsi="Symbol" w:hint="default"/>
        <w:i w:val="0"/>
        <w:iCs w:val="0"/>
      </w:rPr>
    </w:lvl>
    <w:lvl w:ilvl="1" w:tplc="FFFFFFFF">
      <w:start w:val="1"/>
      <w:numFmt w:val="lowerLetter"/>
      <w:lvlText w:val="%2."/>
      <w:lvlJc w:val="left"/>
      <w:pPr>
        <w:ind w:left="4146" w:hanging="360"/>
      </w:pPr>
    </w:lvl>
    <w:lvl w:ilvl="2" w:tplc="FFFFFFFF" w:tentative="1">
      <w:start w:val="1"/>
      <w:numFmt w:val="lowerRoman"/>
      <w:lvlText w:val="%3."/>
      <w:lvlJc w:val="right"/>
      <w:pPr>
        <w:ind w:left="4866" w:hanging="180"/>
      </w:pPr>
    </w:lvl>
    <w:lvl w:ilvl="3" w:tplc="FFFFFFFF" w:tentative="1">
      <w:start w:val="1"/>
      <w:numFmt w:val="decimal"/>
      <w:lvlText w:val="%4."/>
      <w:lvlJc w:val="left"/>
      <w:pPr>
        <w:ind w:left="5586" w:hanging="360"/>
      </w:pPr>
    </w:lvl>
    <w:lvl w:ilvl="4" w:tplc="FFFFFFFF" w:tentative="1">
      <w:start w:val="1"/>
      <w:numFmt w:val="lowerLetter"/>
      <w:lvlText w:val="%5."/>
      <w:lvlJc w:val="left"/>
      <w:pPr>
        <w:ind w:left="6306" w:hanging="360"/>
      </w:pPr>
    </w:lvl>
    <w:lvl w:ilvl="5" w:tplc="FFFFFFFF" w:tentative="1">
      <w:start w:val="1"/>
      <w:numFmt w:val="lowerRoman"/>
      <w:lvlText w:val="%6."/>
      <w:lvlJc w:val="right"/>
      <w:pPr>
        <w:ind w:left="7026" w:hanging="180"/>
      </w:pPr>
    </w:lvl>
    <w:lvl w:ilvl="6" w:tplc="FFFFFFFF" w:tentative="1">
      <w:start w:val="1"/>
      <w:numFmt w:val="decimal"/>
      <w:lvlText w:val="%7."/>
      <w:lvlJc w:val="left"/>
      <w:pPr>
        <w:ind w:left="7746" w:hanging="360"/>
      </w:pPr>
    </w:lvl>
    <w:lvl w:ilvl="7" w:tplc="FFFFFFFF" w:tentative="1">
      <w:start w:val="1"/>
      <w:numFmt w:val="lowerLetter"/>
      <w:lvlText w:val="%8."/>
      <w:lvlJc w:val="left"/>
      <w:pPr>
        <w:ind w:left="8466" w:hanging="360"/>
      </w:pPr>
    </w:lvl>
    <w:lvl w:ilvl="8" w:tplc="FFFFFFFF" w:tentative="1">
      <w:start w:val="1"/>
      <w:numFmt w:val="lowerRoman"/>
      <w:lvlText w:val="%9."/>
      <w:lvlJc w:val="right"/>
      <w:pPr>
        <w:ind w:left="9186" w:hanging="180"/>
      </w:pPr>
    </w:lvl>
  </w:abstractNum>
  <w:abstractNum w:abstractNumId="19" w15:restartNumberingAfterBreak="0">
    <w:nsid w:val="32E4A028"/>
    <w:multiLevelType w:val="hybridMultilevel"/>
    <w:tmpl w:val="A4AA8ED8"/>
    <w:lvl w:ilvl="0" w:tplc="9E06E50E">
      <w:start w:val="1"/>
      <w:numFmt w:val="bullet"/>
      <w:lvlText w:val=""/>
      <w:lvlJc w:val="left"/>
      <w:pPr>
        <w:ind w:left="720" w:hanging="360"/>
      </w:pPr>
      <w:rPr>
        <w:rFonts w:ascii="Symbol" w:hAnsi="Symbol" w:hint="default"/>
      </w:rPr>
    </w:lvl>
    <w:lvl w:ilvl="1" w:tplc="D708D2AC">
      <w:start w:val="1"/>
      <w:numFmt w:val="bullet"/>
      <w:lvlText w:val="o"/>
      <w:lvlJc w:val="left"/>
      <w:pPr>
        <w:ind w:left="1440" w:hanging="360"/>
      </w:pPr>
      <w:rPr>
        <w:rFonts w:ascii="Courier New" w:hAnsi="Courier New" w:hint="default"/>
      </w:rPr>
    </w:lvl>
    <w:lvl w:ilvl="2" w:tplc="8DE61D48">
      <w:start w:val="1"/>
      <w:numFmt w:val="bullet"/>
      <w:lvlText w:val=""/>
      <w:lvlJc w:val="left"/>
      <w:pPr>
        <w:ind w:left="2160" w:hanging="360"/>
      </w:pPr>
      <w:rPr>
        <w:rFonts w:ascii="Wingdings" w:hAnsi="Wingdings" w:hint="default"/>
      </w:rPr>
    </w:lvl>
    <w:lvl w:ilvl="3" w:tplc="C2B2AC46">
      <w:start w:val="1"/>
      <w:numFmt w:val="bullet"/>
      <w:lvlText w:val=""/>
      <w:lvlJc w:val="left"/>
      <w:pPr>
        <w:ind w:left="2880" w:hanging="360"/>
      </w:pPr>
      <w:rPr>
        <w:rFonts w:ascii="Symbol" w:hAnsi="Symbol" w:hint="default"/>
      </w:rPr>
    </w:lvl>
    <w:lvl w:ilvl="4" w:tplc="93C47192">
      <w:start w:val="1"/>
      <w:numFmt w:val="bullet"/>
      <w:lvlText w:val="o"/>
      <w:lvlJc w:val="left"/>
      <w:pPr>
        <w:ind w:left="3600" w:hanging="360"/>
      </w:pPr>
      <w:rPr>
        <w:rFonts w:ascii="Courier New" w:hAnsi="Courier New" w:hint="default"/>
      </w:rPr>
    </w:lvl>
    <w:lvl w:ilvl="5" w:tplc="80941B00">
      <w:start w:val="1"/>
      <w:numFmt w:val="bullet"/>
      <w:lvlText w:val=""/>
      <w:lvlJc w:val="left"/>
      <w:pPr>
        <w:ind w:left="4320" w:hanging="360"/>
      </w:pPr>
      <w:rPr>
        <w:rFonts w:ascii="Wingdings" w:hAnsi="Wingdings" w:hint="default"/>
      </w:rPr>
    </w:lvl>
    <w:lvl w:ilvl="6" w:tplc="49D60D7E">
      <w:start w:val="1"/>
      <w:numFmt w:val="bullet"/>
      <w:lvlText w:val=""/>
      <w:lvlJc w:val="left"/>
      <w:pPr>
        <w:ind w:left="5040" w:hanging="360"/>
      </w:pPr>
      <w:rPr>
        <w:rFonts w:ascii="Symbol" w:hAnsi="Symbol" w:hint="default"/>
      </w:rPr>
    </w:lvl>
    <w:lvl w:ilvl="7" w:tplc="D8ACF716">
      <w:start w:val="1"/>
      <w:numFmt w:val="bullet"/>
      <w:lvlText w:val="o"/>
      <w:lvlJc w:val="left"/>
      <w:pPr>
        <w:ind w:left="5760" w:hanging="360"/>
      </w:pPr>
      <w:rPr>
        <w:rFonts w:ascii="Courier New" w:hAnsi="Courier New" w:hint="default"/>
      </w:rPr>
    </w:lvl>
    <w:lvl w:ilvl="8" w:tplc="94120D00">
      <w:start w:val="1"/>
      <w:numFmt w:val="bullet"/>
      <w:lvlText w:val=""/>
      <w:lvlJc w:val="left"/>
      <w:pPr>
        <w:ind w:left="6480" w:hanging="360"/>
      </w:pPr>
      <w:rPr>
        <w:rFonts w:ascii="Wingdings" w:hAnsi="Wingdings" w:hint="default"/>
      </w:rPr>
    </w:lvl>
  </w:abstractNum>
  <w:abstractNum w:abstractNumId="20" w15:restartNumberingAfterBreak="0">
    <w:nsid w:val="33155E7C"/>
    <w:multiLevelType w:val="hybridMultilevel"/>
    <w:tmpl w:val="F4E0E6C8"/>
    <w:lvl w:ilvl="0" w:tplc="0C090001">
      <w:start w:val="1"/>
      <w:numFmt w:val="bullet"/>
      <w:lvlText w:val=""/>
      <w:lvlJc w:val="left"/>
      <w:pPr>
        <w:ind w:left="1137" w:hanging="570"/>
      </w:pPr>
      <w:rPr>
        <w:rFonts w:ascii="Symbol" w:hAnsi="Symbol" w:hint="default"/>
        <w:i w:val="0"/>
        <w:iCs w:val="0"/>
      </w:rPr>
    </w:lvl>
    <w:lvl w:ilvl="1" w:tplc="0C090003">
      <w:start w:val="1"/>
      <w:numFmt w:val="bullet"/>
      <w:lvlText w:val="o"/>
      <w:lvlJc w:val="left"/>
      <w:pPr>
        <w:ind w:left="1647" w:hanging="360"/>
      </w:pPr>
      <w:rPr>
        <w:rFonts w:ascii="Courier New" w:hAnsi="Courier New" w:cs="Courier New" w:hint="default"/>
      </w:r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36646AF2"/>
    <w:multiLevelType w:val="hybridMultilevel"/>
    <w:tmpl w:val="650E3F74"/>
    <w:lvl w:ilvl="0" w:tplc="BBE031E4">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2" w15:restartNumberingAfterBreak="0">
    <w:nsid w:val="37933318"/>
    <w:multiLevelType w:val="hybridMultilevel"/>
    <w:tmpl w:val="B49075D6"/>
    <w:lvl w:ilvl="0" w:tplc="0472F6F6">
      <w:start w:val="1"/>
      <w:numFmt w:val="bullet"/>
      <w:lvlText w:val=""/>
      <w:lvlJc w:val="left"/>
      <w:pPr>
        <w:ind w:left="1080" w:hanging="360"/>
      </w:pPr>
      <w:rPr>
        <w:rFonts w:ascii="Symbol" w:hAnsi="Symbol"/>
      </w:rPr>
    </w:lvl>
    <w:lvl w:ilvl="1" w:tplc="011A8B30">
      <w:start w:val="1"/>
      <w:numFmt w:val="bullet"/>
      <w:lvlText w:val=""/>
      <w:lvlJc w:val="left"/>
      <w:pPr>
        <w:ind w:left="1080" w:hanging="360"/>
      </w:pPr>
      <w:rPr>
        <w:rFonts w:ascii="Symbol" w:hAnsi="Symbol"/>
      </w:rPr>
    </w:lvl>
    <w:lvl w:ilvl="2" w:tplc="1EE80FF2">
      <w:start w:val="1"/>
      <w:numFmt w:val="bullet"/>
      <w:lvlText w:val=""/>
      <w:lvlJc w:val="left"/>
      <w:pPr>
        <w:ind w:left="1080" w:hanging="360"/>
      </w:pPr>
      <w:rPr>
        <w:rFonts w:ascii="Symbol" w:hAnsi="Symbol"/>
      </w:rPr>
    </w:lvl>
    <w:lvl w:ilvl="3" w:tplc="1F60152A">
      <w:start w:val="1"/>
      <w:numFmt w:val="bullet"/>
      <w:lvlText w:val=""/>
      <w:lvlJc w:val="left"/>
      <w:pPr>
        <w:ind w:left="1080" w:hanging="360"/>
      </w:pPr>
      <w:rPr>
        <w:rFonts w:ascii="Symbol" w:hAnsi="Symbol"/>
      </w:rPr>
    </w:lvl>
    <w:lvl w:ilvl="4" w:tplc="608A01DE">
      <w:start w:val="1"/>
      <w:numFmt w:val="bullet"/>
      <w:lvlText w:val=""/>
      <w:lvlJc w:val="left"/>
      <w:pPr>
        <w:ind w:left="1080" w:hanging="360"/>
      </w:pPr>
      <w:rPr>
        <w:rFonts w:ascii="Symbol" w:hAnsi="Symbol"/>
      </w:rPr>
    </w:lvl>
    <w:lvl w:ilvl="5" w:tplc="DA048C64">
      <w:start w:val="1"/>
      <w:numFmt w:val="bullet"/>
      <w:lvlText w:val=""/>
      <w:lvlJc w:val="left"/>
      <w:pPr>
        <w:ind w:left="1080" w:hanging="360"/>
      </w:pPr>
      <w:rPr>
        <w:rFonts w:ascii="Symbol" w:hAnsi="Symbol"/>
      </w:rPr>
    </w:lvl>
    <w:lvl w:ilvl="6" w:tplc="44340E04">
      <w:start w:val="1"/>
      <w:numFmt w:val="bullet"/>
      <w:lvlText w:val=""/>
      <w:lvlJc w:val="left"/>
      <w:pPr>
        <w:ind w:left="1080" w:hanging="360"/>
      </w:pPr>
      <w:rPr>
        <w:rFonts w:ascii="Symbol" w:hAnsi="Symbol"/>
      </w:rPr>
    </w:lvl>
    <w:lvl w:ilvl="7" w:tplc="2592A18A">
      <w:start w:val="1"/>
      <w:numFmt w:val="bullet"/>
      <w:lvlText w:val=""/>
      <w:lvlJc w:val="left"/>
      <w:pPr>
        <w:ind w:left="1080" w:hanging="360"/>
      </w:pPr>
      <w:rPr>
        <w:rFonts w:ascii="Symbol" w:hAnsi="Symbol"/>
      </w:rPr>
    </w:lvl>
    <w:lvl w:ilvl="8" w:tplc="C00ABA58">
      <w:start w:val="1"/>
      <w:numFmt w:val="bullet"/>
      <w:lvlText w:val=""/>
      <w:lvlJc w:val="left"/>
      <w:pPr>
        <w:ind w:left="1080" w:hanging="360"/>
      </w:pPr>
      <w:rPr>
        <w:rFonts w:ascii="Symbol" w:hAnsi="Symbol"/>
      </w:rPr>
    </w:lvl>
  </w:abstractNum>
  <w:abstractNum w:abstractNumId="23" w15:restartNumberingAfterBreak="0">
    <w:nsid w:val="3AFE57C8"/>
    <w:multiLevelType w:val="hybridMultilevel"/>
    <w:tmpl w:val="9D60EF46"/>
    <w:lvl w:ilvl="0" w:tplc="0EBA42CA">
      <w:start w:val="1"/>
      <w:numFmt w:val="bullet"/>
      <w:lvlText w:val=""/>
      <w:lvlJc w:val="left"/>
      <w:pPr>
        <w:ind w:left="1080" w:hanging="360"/>
      </w:pPr>
      <w:rPr>
        <w:rFonts w:ascii="Symbol" w:hAnsi="Symbol"/>
      </w:rPr>
    </w:lvl>
    <w:lvl w:ilvl="1" w:tplc="D0E2E460">
      <w:start w:val="1"/>
      <w:numFmt w:val="bullet"/>
      <w:lvlText w:val=""/>
      <w:lvlJc w:val="left"/>
      <w:pPr>
        <w:ind w:left="1080" w:hanging="360"/>
      </w:pPr>
      <w:rPr>
        <w:rFonts w:ascii="Symbol" w:hAnsi="Symbol"/>
      </w:rPr>
    </w:lvl>
    <w:lvl w:ilvl="2" w:tplc="FCD05184">
      <w:start w:val="1"/>
      <w:numFmt w:val="bullet"/>
      <w:lvlText w:val=""/>
      <w:lvlJc w:val="left"/>
      <w:pPr>
        <w:ind w:left="1080" w:hanging="360"/>
      </w:pPr>
      <w:rPr>
        <w:rFonts w:ascii="Symbol" w:hAnsi="Symbol"/>
      </w:rPr>
    </w:lvl>
    <w:lvl w:ilvl="3" w:tplc="B34E3D5A">
      <w:start w:val="1"/>
      <w:numFmt w:val="bullet"/>
      <w:lvlText w:val=""/>
      <w:lvlJc w:val="left"/>
      <w:pPr>
        <w:ind w:left="1080" w:hanging="360"/>
      </w:pPr>
      <w:rPr>
        <w:rFonts w:ascii="Symbol" w:hAnsi="Symbol"/>
      </w:rPr>
    </w:lvl>
    <w:lvl w:ilvl="4" w:tplc="F39C2A30">
      <w:start w:val="1"/>
      <w:numFmt w:val="bullet"/>
      <w:lvlText w:val=""/>
      <w:lvlJc w:val="left"/>
      <w:pPr>
        <w:ind w:left="1080" w:hanging="360"/>
      </w:pPr>
      <w:rPr>
        <w:rFonts w:ascii="Symbol" w:hAnsi="Symbol"/>
      </w:rPr>
    </w:lvl>
    <w:lvl w:ilvl="5" w:tplc="C15435C2">
      <w:start w:val="1"/>
      <w:numFmt w:val="bullet"/>
      <w:lvlText w:val=""/>
      <w:lvlJc w:val="left"/>
      <w:pPr>
        <w:ind w:left="1080" w:hanging="360"/>
      </w:pPr>
      <w:rPr>
        <w:rFonts w:ascii="Symbol" w:hAnsi="Symbol"/>
      </w:rPr>
    </w:lvl>
    <w:lvl w:ilvl="6" w:tplc="9C504048">
      <w:start w:val="1"/>
      <w:numFmt w:val="bullet"/>
      <w:lvlText w:val=""/>
      <w:lvlJc w:val="left"/>
      <w:pPr>
        <w:ind w:left="1080" w:hanging="360"/>
      </w:pPr>
      <w:rPr>
        <w:rFonts w:ascii="Symbol" w:hAnsi="Symbol"/>
      </w:rPr>
    </w:lvl>
    <w:lvl w:ilvl="7" w:tplc="9F7CDAB2">
      <w:start w:val="1"/>
      <w:numFmt w:val="bullet"/>
      <w:lvlText w:val=""/>
      <w:lvlJc w:val="left"/>
      <w:pPr>
        <w:ind w:left="1080" w:hanging="360"/>
      </w:pPr>
      <w:rPr>
        <w:rFonts w:ascii="Symbol" w:hAnsi="Symbol"/>
      </w:rPr>
    </w:lvl>
    <w:lvl w:ilvl="8" w:tplc="736C908C">
      <w:start w:val="1"/>
      <w:numFmt w:val="bullet"/>
      <w:lvlText w:val=""/>
      <w:lvlJc w:val="left"/>
      <w:pPr>
        <w:ind w:left="1080" w:hanging="360"/>
      </w:pPr>
      <w:rPr>
        <w:rFonts w:ascii="Symbol" w:hAnsi="Symbol"/>
      </w:rPr>
    </w:lvl>
  </w:abstractNum>
  <w:abstractNum w:abstractNumId="24" w15:restartNumberingAfterBreak="0">
    <w:nsid w:val="3E226686"/>
    <w:multiLevelType w:val="multilevel"/>
    <w:tmpl w:val="EE40BAEC"/>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5" w15:restartNumberingAfterBreak="0">
    <w:nsid w:val="429349B6"/>
    <w:multiLevelType w:val="hybridMultilevel"/>
    <w:tmpl w:val="6DFCEA1A"/>
    <w:lvl w:ilvl="0" w:tplc="7B3AE9D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35D0D79"/>
    <w:multiLevelType w:val="hybridMultilevel"/>
    <w:tmpl w:val="11B83302"/>
    <w:lvl w:ilvl="0" w:tplc="49F2321E">
      <w:start w:val="1"/>
      <w:numFmt w:val="bullet"/>
      <w:lvlText w:val=""/>
      <w:lvlJc w:val="left"/>
      <w:pPr>
        <w:ind w:left="1080" w:hanging="360"/>
      </w:pPr>
      <w:rPr>
        <w:rFonts w:ascii="Symbol" w:hAnsi="Symbol"/>
      </w:rPr>
    </w:lvl>
    <w:lvl w:ilvl="1" w:tplc="EFDA0A7A">
      <w:start w:val="1"/>
      <w:numFmt w:val="bullet"/>
      <w:lvlText w:val=""/>
      <w:lvlJc w:val="left"/>
      <w:pPr>
        <w:ind w:left="1080" w:hanging="360"/>
      </w:pPr>
      <w:rPr>
        <w:rFonts w:ascii="Symbol" w:hAnsi="Symbol"/>
      </w:rPr>
    </w:lvl>
    <w:lvl w:ilvl="2" w:tplc="431E45C4">
      <w:start w:val="1"/>
      <w:numFmt w:val="bullet"/>
      <w:lvlText w:val=""/>
      <w:lvlJc w:val="left"/>
      <w:pPr>
        <w:ind w:left="1080" w:hanging="360"/>
      </w:pPr>
      <w:rPr>
        <w:rFonts w:ascii="Symbol" w:hAnsi="Symbol"/>
      </w:rPr>
    </w:lvl>
    <w:lvl w:ilvl="3" w:tplc="D98ECB8C">
      <w:start w:val="1"/>
      <w:numFmt w:val="bullet"/>
      <w:lvlText w:val=""/>
      <w:lvlJc w:val="left"/>
      <w:pPr>
        <w:ind w:left="1080" w:hanging="360"/>
      </w:pPr>
      <w:rPr>
        <w:rFonts w:ascii="Symbol" w:hAnsi="Symbol"/>
      </w:rPr>
    </w:lvl>
    <w:lvl w:ilvl="4" w:tplc="6BD65150">
      <w:start w:val="1"/>
      <w:numFmt w:val="bullet"/>
      <w:lvlText w:val=""/>
      <w:lvlJc w:val="left"/>
      <w:pPr>
        <w:ind w:left="1080" w:hanging="360"/>
      </w:pPr>
      <w:rPr>
        <w:rFonts w:ascii="Symbol" w:hAnsi="Symbol"/>
      </w:rPr>
    </w:lvl>
    <w:lvl w:ilvl="5" w:tplc="02084B56">
      <w:start w:val="1"/>
      <w:numFmt w:val="bullet"/>
      <w:lvlText w:val=""/>
      <w:lvlJc w:val="left"/>
      <w:pPr>
        <w:ind w:left="1080" w:hanging="360"/>
      </w:pPr>
      <w:rPr>
        <w:rFonts w:ascii="Symbol" w:hAnsi="Symbol"/>
      </w:rPr>
    </w:lvl>
    <w:lvl w:ilvl="6" w:tplc="9E5471F4">
      <w:start w:val="1"/>
      <w:numFmt w:val="bullet"/>
      <w:lvlText w:val=""/>
      <w:lvlJc w:val="left"/>
      <w:pPr>
        <w:ind w:left="1080" w:hanging="360"/>
      </w:pPr>
      <w:rPr>
        <w:rFonts w:ascii="Symbol" w:hAnsi="Symbol"/>
      </w:rPr>
    </w:lvl>
    <w:lvl w:ilvl="7" w:tplc="34F02224">
      <w:start w:val="1"/>
      <w:numFmt w:val="bullet"/>
      <w:lvlText w:val=""/>
      <w:lvlJc w:val="left"/>
      <w:pPr>
        <w:ind w:left="1080" w:hanging="360"/>
      </w:pPr>
      <w:rPr>
        <w:rFonts w:ascii="Symbol" w:hAnsi="Symbol"/>
      </w:rPr>
    </w:lvl>
    <w:lvl w:ilvl="8" w:tplc="41F84346">
      <w:start w:val="1"/>
      <w:numFmt w:val="bullet"/>
      <w:lvlText w:val=""/>
      <w:lvlJc w:val="left"/>
      <w:pPr>
        <w:ind w:left="1080" w:hanging="360"/>
      </w:pPr>
      <w:rPr>
        <w:rFonts w:ascii="Symbol" w:hAnsi="Symbol"/>
      </w:rPr>
    </w:lvl>
  </w:abstractNum>
  <w:abstractNum w:abstractNumId="27" w15:restartNumberingAfterBreak="0">
    <w:nsid w:val="456A3B74"/>
    <w:multiLevelType w:val="hybridMultilevel"/>
    <w:tmpl w:val="D346A5D6"/>
    <w:lvl w:ilvl="0" w:tplc="41EECBF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4703754C"/>
    <w:multiLevelType w:val="hybridMultilevel"/>
    <w:tmpl w:val="4C048B42"/>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15:restartNumberingAfterBreak="0">
    <w:nsid w:val="494BD3B6"/>
    <w:multiLevelType w:val="hybridMultilevel"/>
    <w:tmpl w:val="0C42C650"/>
    <w:lvl w:ilvl="0" w:tplc="68C01C80">
      <w:start w:val="1"/>
      <w:numFmt w:val="decimal"/>
      <w:lvlText w:val="(%1)"/>
      <w:lvlJc w:val="left"/>
      <w:pPr>
        <w:ind w:left="720" w:hanging="360"/>
      </w:pPr>
    </w:lvl>
    <w:lvl w:ilvl="1" w:tplc="BC98C64E">
      <w:start w:val="1"/>
      <w:numFmt w:val="lowerLetter"/>
      <w:lvlText w:val="%2."/>
      <w:lvlJc w:val="left"/>
      <w:pPr>
        <w:ind w:left="1440" w:hanging="360"/>
      </w:pPr>
    </w:lvl>
    <w:lvl w:ilvl="2" w:tplc="5882E638">
      <w:start w:val="1"/>
      <w:numFmt w:val="lowerRoman"/>
      <w:lvlText w:val="%3."/>
      <w:lvlJc w:val="right"/>
      <w:pPr>
        <w:ind w:left="2160" w:hanging="180"/>
      </w:pPr>
    </w:lvl>
    <w:lvl w:ilvl="3" w:tplc="78665320">
      <w:start w:val="1"/>
      <w:numFmt w:val="decimal"/>
      <w:lvlText w:val="%4."/>
      <w:lvlJc w:val="left"/>
      <w:pPr>
        <w:ind w:left="2880" w:hanging="360"/>
      </w:pPr>
    </w:lvl>
    <w:lvl w:ilvl="4" w:tplc="6FEAFBA2">
      <w:start w:val="1"/>
      <w:numFmt w:val="lowerLetter"/>
      <w:lvlText w:val="%5."/>
      <w:lvlJc w:val="left"/>
      <w:pPr>
        <w:ind w:left="3600" w:hanging="360"/>
      </w:pPr>
    </w:lvl>
    <w:lvl w:ilvl="5" w:tplc="3418E892">
      <w:start w:val="1"/>
      <w:numFmt w:val="lowerRoman"/>
      <w:lvlText w:val="%6."/>
      <w:lvlJc w:val="right"/>
      <w:pPr>
        <w:ind w:left="4320" w:hanging="180"/>
      </w:pPr>
    </w:lvl>
    <w:lvl w:ilvl="6" w:tplc="D8ACEA0A">
      <w:start w:val="1"/>
      <w:numFmt w:val="decimal"/>
      <w:lvlText w:val="%7."/>
      <w:lvlJc w:val="left"/>
      <w:pPr>
        <w:ind w:left="5040" w:hanging="360"/>
      </w:pPr>
    </w:lvl>
    <w:lvl w:ilvl="7" w:tplc="2BD01E74">
      <w:start w:val="1"/>
      <w:numFmt w:val="lowerLetter"/>
      <w:lvlText w:val="%8."/>
      <w:lvlJc w:val="left"/>
      <w:pPr>
        <w:ind w:left="5760" w:hanging="360"/>
      </w:pPr>
    </w:lvl>
    <w:lvl w:ilvl="8" w:tplc="AC9EC704">
      <w:start w:val="1"/>
      <w:numFmt w:val="lowerRoman"/>
      <w:lvlText w:val="%9."/>
      <w:lvlJc w:val="right"/>
      <w:pPr>
        <w:ind w:left="6480" w:hanging="180"/>
      </w:pPr>
    </w:lvl>
  </w:abstractNum>
  <w:abstractNum w:abstractNumId="30" w15:restartNumberingAfterBreak="0">
    <w:nsid w:val="498819DE"/>
    <w:multiLevelType w:val="hybridMultilevel"/>
    <w:tmpl w:val="57D4D8FE"/>
    <w:lvl w:ilvl="0" w:tplc="D510478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EF83B9A"/>
    <w:multiLevelType w:val="hybridMultilevel"/>
    <w:tmpl w:val="AC28300A"/>
    <w:lvl w:ilvl="0" w:tplc="DF009AA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4FF07E1A"/>
    <w:multiLevelType w:val="hybridMultilevel"/>
    <w:tmpl w:val="D99E0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0016BF8"/>
    <w:multiLevelType w:val="hybridMultilevel"/>
    <w:tmpl w:val="D8D602D0"/>
    <w:lvl w:ilvl="0" w:tplc="2800E2CE">
      <w:start w:val="1"/>
      <w:numFmt w:val="decimal"/>
      <w:lvlText w:val="%1."/>
      <w:lvlJc w:val="left"/>
      <w:pPr>
        <w:ind w:left="360" w:hanging="360"/>
      </w:pPr>
      <w:rPr>
        <w:rFonts w:ascii="Times New Roman" w:hAnsi="Times New Roman" w:cs="Times New Roman" w:hint="default"/>
        <w:color w:val="auto"/>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0E23ECC"/>
    <w:multiLevelType w:val="hybridMultilevel"/>
    <w:tmpl w:val="73B6AC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3942A20"/>
    <w:multiLevelType w:val="hybridMultilevel"/>
    <w:tmpl w:val="8B28F908"/>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6C57BF8"/>
    <w:multiLevelType w:val="multilevel"/>
    <w:tmpl w:val="157E05D0"/>
    <w:lvl w:ilvl="0">
      <w:start w:val="1"/>
      <w:numFmt w:val="decimal"/>
      <w:lvlText w:val="%1."/>
      <w:lvlJc w:val="left"/>
      <w:pPr>
        <w:ind w:left="425" w:hanging="425"/>
      </w:pPr>
      <w:rPr>
        <w:rFonts w:ascii="Times New Roman" w:hAnsi="Times New Roman" w:cs="Times New Roman" w:hint="default"/>
        <w:sz w:val="24"/>
        <w:szCs w:val="24"/>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37" w15:restartNumberingAfterBreak="0">
    <w:nsid w:val="60B17315"/>
    <w:multiLevelType w:val="hybridMultilevel"/>
    <w:tmpl w:val="CE5E70DA"/>
    <w:lvl w:ilvl="0" w:tplc="F18C410C">
      <w:start w:val="1"/>
      <w:numFmt w:val="lowerLetter"/>
      <w:lvlText w:val="%1."/>
      <w:lvlJc w:val="left"/>
      <w:pPr>
        <w:ind w:left="720" w:hanging="360"/>
      </w:pPr>
    </w:lvl>
    <w:lvl w:ilvl="1" w:tplc="C7DCEA78">
      <w:start w:val="1"/>
      <w:numFmt w:val="lowerLetter"/>
      <w:lvlText w:val="%2."/>
      <w:lvlJc w:val="left"/>
      <w:pPr>
        <w:ind w:left="1440" w:hanging="360"/>
      </w:pPr>
    </w:lvl>
    <w:lvl w:ilvl="2" w:tplc="B5446C78">
      <w:start w:val="1"/>
      <w:numFmt w:val="lowerRoman"/>
      <w:lvlText w:val="%3."/>
      <w:lvlJc w:val="right"/>
      <w:pPr>
        <w:ind w:left="2160" w:hanging="180"/>
      </w:pPr>
    </w:lvl>
    <w:lvl w:ilvl="3" w:tplc="B582D042">
      <w:start w:val="1"/>
      <w:numFmt w:val="decimal"/>
      <w:lvlText w:val="%4."/>
      <w:lvlJc w:val="left"/>
      <w:pPr>
        <w:ind w:left="2880" w:hanging="360"/>
      </w:pPr>
    </w:lvl>
    <w:lvl w:ilvl="4" w:tplc="32508F86">
      <w:start w:val="1"/>
      <w:numFmt w:val="lowerLetter"/>
      <w:lvlText w:val="%5."/>
      <w:lvlJc w:val="left"/>
      <w:pPr>
        <w:ind w:left="3600" w:hanging="360"/>
      </w:pPr>
    </w:lvl>
    <w:lvl w:ilvl="5" w:tplc="868E6226">
      <w:start w:val="1"/>
      <w:numFmt w:val="lowerRoman"/>
      <w:lvlText w:val="%6."/>
      <w:lvlJc w:val="right"/>
      <w:pPr>
        <w:ind w:left="4320" w:hanging="180"/>
      </w:pPr>
    </w:lvl>
    <w:lvl w:ilvl="6" w:tplc="C45CA31C">
      <w:start w:val="1"/>
      <w:numFmt w:val="decimal"/>
      <w:lvlText w:val="%7."/>
      <w:lvlJc w:val="left"/>
      <w:pPr>
        <w:ind w:left="5040" w:hanging="360"/>
      </w:pPr>
    </w:lvl>
    <w:lvl w:ilvl="7" w:tplc="D2046C6C">
      <w:start w:val="1"/>
      <w:numFmt w:val="lowerLetter"/>
      <w:lvlText w:val="%8."/>
      <w:lvlJc w:val="left"/>
      <w:pPr>
        <w:ind w:left="5760" w:hanging="360"/>
      </w:pPr>
    </w:lvl>
    <w:lvl w:ilvl="8" w:tplc="F0AA286E">
      <w:start w:val="1"/>
      <w:numFmt w:val="lowerRoman"/>
      <w:lvlText w:val="%9."/>
      <w:lvlJc w:val="right"/>
      <w:pPr>
        <w:ind w:left="6480" w:hanging="180"/>
      </w:pPr>
    </w:lvl>
  </w:abstractNum>
  <w:abstractNum w:abstractNumId="38" w15:restartNumberingAfterBreak="0">
    <w:nsid w:val="65442EDA"/>
    <w:multiLevelType w:val="hybridMultilevel"/>
    <w:tmpl w:val="2ADA328A"/>
    <w:lvl w:ilvl="0" w:tplc="2C4E30A6">
      <w:start w:val="1"/>
      <w:numFmt w:val="decimal"/>
      <w:lvlText w:val="%1."/>
      <w:lvlJc w:val="left"/>
      <w:pPr>
        <w:ind w:left="720" w:hanging="360"/>
      </w:pPr>
    </w:lvl>
    <w:lvl w:ilvl="1" w:tplc="B62893CE">
      <w:start w:val="1"/>
      <w:numFmt w:val="lowerLetter"/>
      <w:lvlText w:val="%2."/>
      <w:lvlJc w:val="left"/>
      <w:pPr>
        <w:ind w:left="1440" w:hanging="360"/>
      </w:pPr>
    </w:lvl>
    <w:lvl w:ilvl="2" w:tplc="B4941B28">
      <w:start w:val="1"/>
      <w:numFmt w:val="lowerRoman"/>
      <w:lvlText w:val="%3."/>
      <w:lvlJc w:val="right"/>
      <w:pPr>
        <w:ind w:left="2160" w:hanging="180"/>
      </w:pPr>
    </w:lvl>
    <w:lvl w:ilvl="3" w:tplc="48880A72">
      <w:start w:val="1"/>
      <w:numFmt w:val="decimal"/>
      <w:lvlText w:val="%4."/>
      <w:lvlJc w:val="left"/>
      <w:pPr>
        <w:ind w:left="2880" w:hanging="360"/>
      </w:pPr>
    </w:lvl>
    <w:lvl w:ilvl="4" w:tplc="2700B362">
      <w:start w:val="1"/>
      <w:numFmt w:val="lowerLetter"/>
      <w:lvlText w:val="%5."/>
      <w:lvlJc w:val="left"/>
      <w:pPr>
        <w:ind w:left="3600" w:hanging="360"/>
      </w:pPr>
    </w:lvl>
    <w:lvl w:ilvl="5" w:tplc="3A70583E">
      <w:start w:val="1"/>
      <w:numFmt w:val="lowerRoman"/>
      <w:lvlText w:val="%6."/>
      <w:lvlJc w:val="right"/>
      <w:pPr>
        <w:ind w:left="4320" w:hanging="180"/>
      </w:pPr>
    </w:lvl>
    <w:lvl w:ilvl="6" w:tplc="D6C0302A">
      <w:start w:val="1"/>
      <w:numFmt w:val="decimal"/>
      <w:lvlText w:val="%7."/>
      <w:lvlJc w:val="left"/>
      <w:pPr>
        <w:ind w:left="5040" w:hanging="360"/>
      </w:pPr>
    </w:lvl>
    <w:lvl w:ilvl="7" w:tplc="2D904C84">
      <w:start w:val="1"/>
      <w:numFmt w:val="lowerLetter"/>
      <w:lvlText w:val="%8."/>
      <w:lvlJc w:val="left"/>
      <w:pPr>
        <w:ind w:left="5760" w:hanging="360"/>
      </w:pPr>
    </w:lvl>
    <w:lvl w:ilvl="8" w:tplc="BA249144">
      <w:start w:val="1"/>
      <w:numFmt w:val="lowerRoman"/>
      <w:lvlText w:val="%9."/>
      <w:lvlJc w:val="right"/>
      <w:pPr>
        <w:ind w:left="6480" w:hanging="180"/>
      </w:pPr>
    </w:lvl>
  </w:abstractNum>
  <w:abstractNum w:abstractNumId="39" w15:restartNumberingAfterBreak="0">
    <w:nsid w:val="678F349C"/>
    <w:multiLevelType w:val="hybridMultilevel"/>
    <w:tmpl w:val="F0B4CC34"/>
    <w:lvl w:ilvl="0" w:tplc="A4887580">
      <w:start w:val="1"/>
      <w:numFmt w:val="bullet"/>
      <w:lvlText w:val=""/>
      <w:lvlJc w:val="left"/>
      <w:pPr>
        <w:ind w:left="1440" w:hanging="360"/>
      </w:pPr>
      <w:rPr>
        <w:rFonts w:ascii="Symbol" w:hAnsi="Symbol"/>
      </w:rPr>
    </w:lvl>
    <w:lvl w:ilvl="1" w:tplc="3E4093F0">
      <w:start w:val="1"/>
      <w:numFmt w:val="bullet"/>
      <w:lvlText w:val=""/>
      <w:lvlJc w:val="left"/>
      <w:pPr>
        <w:ind w:left="1440" w:hanging="360"/>
      </w:pPr>
      <w:rPr>
        <w:rFonts w:ascii="Symbol" w:hAnsi="Symbol"/>
      </w:rPr>
    </w:lvl>
    <w:lvl w:ilvl="2" w:tplc="0A82A1F8">
      <w:start w:val="1"/>
      <w:numFmt w:val="bullet"/>
      <w:lvlText w:val=""/>
      <w:lvlJc w:val="left"/>
      <w:pPr>
        <w:ind w:left="1440" w:hanging="360"/>
      </w:pPr>
      <w:rPr>
        <w:rFonts w:ascii="Symbol" w:hAnsi="Symbol"/>
      </w:rPr>
    </w:lvl>
    <w:lvl w:ilvl="3" w:tplc="304063C2">
      <w:start w:val="1"/>
      <w:numFmt w:val="bullet"/>
      <w:lvlText w:val=""/>
      <w:lvlJc w:val="left"/>
      <w:pPr>
        <w:ind w:left="1440" w:hanging="360"/>
      </w:pPr>
      <w:rPr>
        <w:rFonts w:ascii="Symbol" w:hAnsi="Symbol"/>
      </w:rPr>
    </w:lvl>
    <w:lvl w:ilvl="4" w:tplc="618832F2">
      <w:start w:val="1"/>
      <w:numFmt w:val="bullet"/>
      <w:lvlText w:val=""/>
      <w:lvlJc w:val="left"/>
      <w:pPr>
        <w:ind w:left="1440" w:hanging="360"/>
      </w:pPr>
      <w:rPr>
        <w:rFonts w:ascii="Symbol" w:hAnsi="Symbol"/>
      </w:rPr>
    </w:lvl>
    <w:lvl w:ilvl="5" w:tplc="E25C8CE6">
      <w:start w:val="1"/>
      <w:numFmt w:val="bullet"/>
      <w:lvlText w:val=""/>
      <w:lvlJc w:val="left"/>
      <w:pPr>
        <w:ind w:left="1440" w:hanging="360"/>
      </w:pPr>
      <w:rPr>
        <w:rFonts w:ascii="Symbol" w:hAnsi="Symbol"/>
      </w:rPr>
    </w:lvl>
    <w:lvl w:ilvl="6" w:tplc="C8ECB3F4">
      <w:start w:val="1"/>
      <w:numFmt w:val="bullet"/>
      <w:lvlText w:val=""/>
      <w:lvlJc w:val="left"/>
      <w:pPr>
        <w:ind w:left="1440" w:hanging="360"/>
      </w:pPr>
      <w:rPr>
        <w:rFonts w:ascii="Symbol" w:hAnsi="Symbol"/>
      </w:rPr>
    </w:lvl>
    <w:lvl w:ilvl="7" w:tplc="0B2AB460">
      <w:start w:val="1"/>
      <w:numFmt w:val="bullet"/>
      <w:lvlText w:val=""/>
      <w:lvlJc w:val="left"/>
      <w:pPr>
        <w:ind w:left="1440" w:hanging="360"/>
      </w:pPr>
      <w:rPr>
        <w:rFonts w:ascii="Symbol" w:hAnsi="Symbol"/>
      </w:rPr>
    </w:lvl>
    <w:lvl w:ilvl="8" w:tplc="69B8304A">
      <w:start w:val="1"/>
      <w:numFmt w:val="bullet"/>
      <w:lvlText w:val=""/>
      <w:lvlJc w:val="left"/>
      <w:pPr>
        <w:ind w:left="1440" w:hanging="360"/>
      </w:pPr>
      <w:rPr>
        <w:rFonts w:ascii="Symbol" w:hAnsi="Symbol"/>
      </w:rPr>
    </w:lvl>
  </w:abstractNum>
  <w:abstractNum w:abstractNumId="40"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0A72F5"/>
    <w:multiLevelType w:val="hybridMultilevel"/>
    <w:tmpl w:val="EC5874A2"/>
    <w:lvl w:ilvl="0" w:tplc="D2A0C15A">
      <w:start w:val="1"/>
      <w:numFmt w:val="decimal"/>
      <w:lvlText w:val="%1)"/>
      <w:lvlJc w:val="left"/>
      <w:pPr>
        <w:ind w:left="1320" w:hanging="360"/>
      </w:pPr>
    </w:lvl>
    <w:lvl w:ilvl="1" w:tplc="3A04126C">
      <w:start w:val="1"/>
      <w:numFmt w:val="decimal"/>
      <w:lvlText w:val="%2)"/>
      <w:lvlJc w:val="left"/>
      <w:pPr>
        <w:ind w:left="1320" w:hanging="360"/>
      </w:pPr>
    </w:lvl>
    <w:lvl w:ilvl="2" w:tplc="32F08692">
      <w:start w:val="1"/>
      <w:numFmt w:val="decimal"/>
      <w:lvlText w:val="%3)"/>
      <w:lvlJc w:val="left"/>
      <w:pPr>
        <w:ind w:left="1320" w:hanging="360"/>
      </w:pPr>
    </w:lvl>
    <w:lvl w:ilvl="3" w:tplc="25EEA4F0">
      <w:start w:val="1"/>
      <w:numFmt w:val="decimal"/>
      <w:lvlText w:val="%4)"/>
      <w:lvlJc w:val="left"/>
      <w:pPr>
        <w:ind w:left="1320" w:hanging="360"/>
      </w:pPr>
    </w:lvl>
    <w:lvl w:ilvl="4" w:tplc="04E63FF4">
      <w:start w:val="1"/>
      <w:numFmt w:val="decimal"/>
      <w:lvlText w:val="%5)"/>
      <w:lvlJc w:val="left"/>
      <w:pPr>
        <w:ind w:left="1320" w:hanging="360"/>
      </w:pPr>
    </w:lvl>
    <w:lvl w:ilvl="5" w:tplc="C9CAE896">
      <w:start w:val="1"/>
      <w:numFmt w:val="decimal"/>
      <w:lvlText w:val="%6)"/>
      <w:lvlJc w:val="left"/>
      <w:pPr>
        <w:ind w:left="1320" w:hanging="360"/>
      </w:pPr>
    </w:lvl>
    <w:lvl w:ilvl="6" w:tplc="5E7AD8D6">
      <w:start w:val="1"/>
      <w:numFmt w:val="decimal"/>
      <w:lvlText w:val="%7)"/>
      <w:lvlJc w:val="left"/>
      <w:pPr>
        <w:ind w:left="1320" w:hanging="360"/>
      </w:pPr>
    </w:lvl>
    <w:lvl w:ilvl="7" w:tplc="3AE03122">
      <w:start w:val="1"/>
      <w:numFmt w:val="decimal"/>
      <w:lvlText w:val="%8)"/>
      <w:lvlJc w:val="left"/>
      <w:pPr>
        <w:ind w:left="1320" w:hanging="360"/>
      </w:pPr>
    </w:lvl>
    <w:lvl w:ilvl="8" w:tplc="31E0DCA8">
      <w:start w:val="1"/>
      <w:numFmt w:val="decimal"/>
      <w:lvlText w:val="%9)"/>
      <w:lvlJc w:val="left"/>
      <w:pPr>
        <w:ind w:left="1320" w:hanging="360"/>
      </w:pPr>
    </w:lvl>
  </w:abstractNum>
  <w:abstractNum w:abstractNumId="42" w15:restartNumberingAfterBreak="0">
    <w:nsid w:val="723F22FF"/>
    <w:multiLevelType w:val="hybridMultilevel"/>
    <w:tmpl w:val="3D487346"/>
    <w:lvl w:ilvl="0" w:tplc="DF80E284">
      <w:start w:val="1"/>
      <w:numFmt w:val="lowerLetter"/>
      <w:pStyle w:val="2"/>
      <w:lvlText w:val="(%1)"/>
      <w:lvlJc w:val="left"/>
      <w:pPr>
        <w:ind w:left="1137" w:hanging="570"/>
      </w:pPr>
      <w:rPr>
        <w:rFonts w:hint="default"/>
        <w:i w:val="0"/>
        <w:iCs w:val="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3" w15:restartNumberingAfterBreak="0">
    <w:nsid w:val="72C00DBE"/>
    <w:multiLevelType w:val="hybridMultilevel"/>
    <w:tmpl w:val="60BC65F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6F2820"/>
    <w:multiLevelType w:val="hybridMultilevel"/>
    <w:tmpl w:val="5C349464"/>
    <w:lvl w:ilvl="0" w:tplc="97FC1774">
      <w:start w:val="1"/>
      <w:numFmt w:val="lowerRoman"/>
      <w:lvlText w:val="(%1)"/>
      <w:lvlJc w:val="left"/>
      <w:pPr>
        <w:ind w:left="1440" w:hanging="720"/>
      </w:pPr>
    </w:lvl>
    <w:lvl w:ilvl="1" w:tplc="53AA329E">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5" w15:restartNumberingAfterBreak="0">
    <w:nsid w:val="79EA6B63"/>
    <w:multiLevelType w:val="hybridMultilevel"/>
    <w:tmpl w:val="8B28F908"/>
    <w:lvl w:ilvl="0" w:tplc="2570AC4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9F7499D"/>
    <w:multiLevelType w:val="hybridMultilevel"/>
    <w:tmpl w:val="C160FF38"/>
    <w:lvl w:ilvl="0" w:tplc="ABC677EC">
      <w:start w:val="1"/>
      <w:numFmt w:val="bullet"/>
      <w:lvlText w:val=""/>
      <w:lvlJc w:val="left"/>
      <w:pPr>
        <w:ind w:left="1080" w:hanging="360"/>
      </w:pPr>
      <w:rPr>
        <w:rFonts w:ascii="Symbol" w:hAnsi="Symbol"/>
      </w:rPr>
    </w:lvl>
    <w:lvl w:ilvl="1" w:tplc="29922C16">
      <w:start w:val="1"/>
      <w:numFmt w:val="bullet"/>
      <w:lvlText w:val=""/>
      <w:lvlJc w:val="left"/>
      <w:pPr>
        <w:ind w:left="1080" w:hanging="360"/>
      </w:pPr>
      <w:rPr>
        <w:rFonts w:ascii="Symbol" w:hAnsi="Symbol"/>
      </w:rPr>
    </w:lvl>
    <w:lvl w:ilvl="2" w:tplc="B3C4E6E2">
      <w:start w:val="1"/>
      <w:numFmt w:val="bullet"/>
      <w:lvlText w:val=""/>
      <w:lvlJc w:val="left"/>
      <w:pPr>
        <w:ind w:left="1080" w:hanging="360"/>
      </w:pPr>
      <w:rPr>
        <w:rFonts w:ascii="Symbol" w:hAnsi="Symbol"/>
      </w:rPr>
    </w:lvl>
    <w:lvl w:ilvl="3" w:tplc="ECCA9DCA">
      <w:start w:val="1"/>
      <w:numFmt w:val="bullet"/>
      <w:lvlText w:val=""/>
      <w:lvlJc w:val="left"/>
      <w:pPr>
        <w:ind w:left="1080" w:hanging="360"/>
      </w:pPr>
      <w:rPr>
        <w:rFonts w:ascii="Symbol" w:hAnsi="Symbol"/>
      </w:rPr>
    </w:lvl>
    <w:lvl w:ilvl="4" w:tplc="FFECA45A">
      <w:start w:val="1"/>
      <w:numFmt w:val="bullet"/>
      <w:lvlText w:val=""/>
      <w:lvlJc w:val="left"/>
      <w:pPr>
        <w:ind w:left="1080" w:hanging="360"/>
      </w:pPr>
      <w:rPr>
        <w:rFonts w:ascii="Symbol" w:hAnsi="Symbol"/>
      </w:rPr>
    </w:lvl>
    <w:lvl w:ilvl="5" w:tplc="B3FAEFC2">
      <w:start w:val="1"/>
      <w:numFmt w:val="bullet"/>
      <w:lvlText w:val=""/>
      <w:lvlJc w:val="left"/>
      <w:pPr>
        <w:ind w:left="1080" w:hanging="360"/>
      </w:pPr>
      <w:rPr>
        <w:rFonts w:ascii="Symbol" w:hAnsi="Symbol"/>
      </w:rPr>
    </w:lvl>
    <w:lvl w:ilvl="6" w:tplc="66EE2004">
      <w:start w:val="1"/>
      <w:numFmt w:val="bullet"/>
      <w:lvlText w:val=""/>
      <w:lvlJc w:val="left"/>
      <w:pPr>
        <w:ind w:left="1080" w:hanging="360"/>
      </w:pPr>
      <w:rPr>
        <w:rFonts w:ascii="Symbol" w:hAnsi="Symbol"/>
      </w:rPr>
    </w:lvl>
    <w:lvl w:ilvl="7" w:tplc="97E4815C">
      <w:start w:val="1"/>
      <w:numFmt w:val="bullet"/>
      <w:lvlText w:val=""/>
      <w:lvlJc w:val="left"/>
      <w:pPr>
        <w:ind w:left="1080" w:hanging="360"/>
      </w:pPr>
      <w:rPr>
        <w:rFonts w:ascii="Symbol" w:hAnsi="Symbol"/>
      </w:rPr>
    </w:lvl>
    <w:lvl w:ilvl="8" w:tplc="31D87686">
      <w:start w:val="1"/>
      <w:numFmt w:val="bullet"/>
      <w:lvlText w:val=""/>
      <w:lvlJc w:val="left"/>
      <w:pPr>
        <w:ind w:left="1080" w:hanging="360"/>
      </w:pPr>
      <w:rPr>
        <w:rFonts w:ascii="Symbol" w:hAnsi="Symbol"/>
      </w:rPr>
    </w:lvl>
  </w:abstractNum>
  <w:abstractNum w:abstractNumId="47" w15:restartNumberingAfterBreak="0">
    <w:nsid w:val="7B286E4D"/>
    <w:multiLevelType w:val="hybridMultilevel"/>
    <w:tmpl w:val="E19CAB06"/>
    <w:lvl w:ilvl="0" w:tplc="F876908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8" w15:restartNumberingAfterBreak="0">
    <w:nsid w:val="7CAE7D00"/>
    <w:multiLevelType w:val="hybridMultilevel"/>
    <w:tmpl w:val="11D8E144"/>
    <w:lvl w:ilvl="0" w:tplc="6464E7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CC26E9E"/>
    <w:multiLevelType w:val="hybridMultilevel"/>
    <w:tmpl w:val="1AC694CA"/>
    <w:lvl w:ilvl="0" w:tplc="D1D8CA5A">
      <w:start w:val="1"/>
      <w:numFmt w:val="decimal"/>
      <w:pStyle w:val="ListParagraph"/>
      <w:lvlText w:val="1.%1"/>
      <w:lvlJc w:val="left"/>
      <w:pPr>
        <w:ind w:left="1287" w:hanging="360"/>
      </w:pPr>
      <w:rPr>
        <w:rFonts w:ascii="Times New Roman" w:hAnsi="Times New Roman" w:cs="Times New Roman" w:hint="default"/>
        <w:sz w:val="24"/>
        <w:szCs w:val="24"/>
      </w:rPr>
    </w:lvl>
    <w:lvl w:ilvl="1" w:tplc="0C090019">
      <w:start w:val="1"/>
      <w:numFmt w:val="lowerLetter"/>
      <w:lvlText w:val="%2."/>
      <w:lvlJc w:val="left"/>
      <w:pPr>
        <w:ind w:left="2007" w:hanging="360"/>
      </w:pPr>
    </w:lvl>
    <w:lvl w:ilvl="2" w:tplc="129643C8">
      <w:start w:val="1"/>
      <w:numFmt w:val="lowerRoman"/>
      <w:lvlText w:val="(%3)"/>
      <w:lvlJc w:val="left"/>
      <w:pPr>
        <w:ind w:left="3267" w:hanging="720"/>
      </w:pPr>
      <w:rPr>
        <w:rFonts w:hint="default"/>
      </w:r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16cid:durableId="430860091">
    <w:abstractNumId w:val="38"/>
  </w:num>
  <w:num w:numId="2" w16cid:durableId="831914254">
    <w:abstractNumId w:val="29"/>
  </w:num>
  <w:num w:numId="3" w16cid:durableId="970405899">
    <w:abstractNumId w:val="8"/>
  </w:num>
  <w:num w:numId="4" w16cid:durableId="1416439378">
    <w:abstractNumId w:val="11"/>
  </w:num>
  <w:num w:numId="5" w16cid:durableId="1047874794">
    <w:abstractNumId w:val="37"/>
  </w:num>
  <w:num w:numId="6" w16cid:durableId="1671172554">
    <w:abstractNumId w:val="19"/>
  </w:num>
  <w:num w:numId="7" w16cid:durableId="2142919768">
    <w:abstractNumId w:val="15"/>
  </w:num>
  <w:num w:numId="8" w16cid:durableId="92435628">
    <w:abstractNumId w:val="40"/>
  </w:num>
  <w:num w:numId="9" w16cid:durableId="102648425">
    <w:abstractNumId w:val="10"/>
  </w:num>
  <w:num w:numId="10" w16cid:durableId="1451314351">
    <w:abstractNumId w:val="2"/>
  </w:num>
  <w:num w:numId="11" w16cid:durableId="1455824937">
    <w:abstractNumId w:val="40"/>
  </w:num>
  <w:num w:numId="12" w16cid:durableId="2012178582">
    <w:abstractNumId w:val="40"/>
  </w:num>
  <w:num w:numId="13" w16cid:durableId="1173374635">
    <w:abstractNumId w:val="40"/>
  </w:num>
  <w:num w:numId="14" w16cid:durableId="1074162301">
    <w:abstractNumId w:val="40"/>
  </w:num>
  <w:num w:numId="15" w16cid:durableId="1206795025">
    <w:abstractNumId w:val="40"/>
  </w:num>
  <w:num w:numId="16" w16cid:durableId="474571849">
    <w:abstractNumId w:val="40"/>
  </w:num>
  <w:num w:numId="17" w16cid:durableId="890385033">
    <w:abstractNumId w:val="40"/>
  </w:num>
  <w:num w:numId="18" w16cid:durableId="392780191">
    <w:abstractNumId w:val="40"/>
  </w:num>
  <w:num w:numId="19" w16cid:durableId="1793669345">
    <w:abstractNumId w:val="40"/>
  </w:num>
  <w:num w:numId="20" w16cid:durableId="2085832638">
    <w:abstractNumId w:val="40"/>
  </w:num>
  <w:num w:numId="21" w16cid:durableId="724838217">
    <w:abstractNumId w:val="40"/>
  </w:num>
  <w:num w:numId="22" w16cid:durableId="951398036">
    <w:abstractNumId w:val="40"/>
  </w:num>
  <w:num w:numId="23" w16cid:durableId="1124805940">
    <w:abstractNumId w:val="32"/>
  </w:num>
  <w:num w:numId="24" w16cid:durableId="270095002">
    <w:abstractNumId w:val="36"/>
  </w:num>
  <w:num w:numId="25" w16cid:durableId="812984205">
    <w:abstractNumId w:val="45"/>
  </w:num>
  <w:num w:numId="26" w16cid:durableId="845944187">
    <w:abstractNumId w:val="48"/>
  </w:num>
  <w:num w:numId="27" w16cid:durableId="938832678">
    <w:abstractNumId w:val="35"/>
  </w:num>
  <w:num w:numId="28" w16cid:durableId="1417284549">
    <w:abstractNumId w:val="3"/>
  </w:num>
  <w:num w:numId="29" w16cid:durableId="645430342">
    <w:abstractNumId w:val="4"/>
  </w:num>
  <w:num w:numId="30" w16cid:durableId="970868119">
    <w:abstractNumId w:val="30"/>
  </w:num>
  <w:num w:numId="31" w16cid:durableId="1633972915">
    <w:abstractNumId w:val="41"/>
  </w:num>
  <w:num w:numId="32" w16cid:durableId="1009791867">
    <w:abstractNumId w:val="25"/>
  </w:num>
  <w:num w:numId="33" w16cid:durableId="420875606">
    <w:abstractNumId w:val="17"/>
  </w:num>
  <w:num w:numId="34" w16cid:durableId="17871922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89418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34787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47876812">
    <w:abstractNumId w:val="5"/>
  </w:num>
  <w:num w:numId="38" w16cid:durableId="935093460">
    <w:abstractNumId w:val="12"/>
  </w:num>
  <w:num w:numId="39" w16cid:durableId="1582639125">
    <w:abstractNumId w:val="1"/>
  </w:num>
  <w:num w:numId="40" w16cid:durableId="918753131">
    <w:abstractNumId w:val="34"/>
  </w:num>
  <w:num w:numId="41" w16cid:durableId="1986348246">
    <w:abstractNumId w:val="49"/>
  </w:num>
  <w:num w:numId="42" w16cid:durableId="685904498">
    <w:abstractNumId w:val="42"/>
  </w:num>
  <w:num w:numId="43" w16cid:durableId="1199053623">
    <w:abstractNumId w:val="42"/>
  </w:num>
  <w:num w:numId="44" w16cid:durableId="531114586">
    <w:abstractNumId w:val="42"/>
  </w:num>
  <w:num w:numId="45" w16cid:durableId="1645698855">
    <w:abstractNumId w:val="42"/>
    <w:lvlOverride w:ilvl="0">
      <w:startOverride w:val="1"/>
    </w:lvlOverride>
  </w:num>
  <w:num w:numId="46" w16cid:durableId="1192721897">
    <w:abstractNumId w:val="42"/>
    <w:lvlOverride w:ilvl="0">
      <w:startOverride w:val="1"/>
    </w:lvlOverride>
  </w:num>
  <w:num w:numId="47" w16cid:durableId="1397820370">
    <w:abstractNumId w:val="42"/>
    <w:lvlOverride w:ilvl="0">
      <w:startOverride w:val="1"/>
    </w:lvlOverride>
  </w:num>
  <w:num w:numId="48" w16cid:durableId="268779715">
    <w:abstractNumId w:val="42"/>
  </w:num>
  <w:num w:numId="49" w16cid:durableId="1035890196">
    <w:abstractNumId w:val="42"/>
    <w:lvlOverride w:ilvl="0">
      <w:startOverride w:val="1"/>
    </w:lvlOverride>
  </w:num>
  <w:num w:numId="50" w16cid:durableId="90781990">
    <w:abstractNumId w:val="42"/>
  </w:num>
  <w:num w:numId="51" w16cid:durableId="896937010">
    <w:abstractNumId w:val="42"/>
    <w:lvlOverride w:ilvl="0">
      <w:startOverride w:val="1"/>
    </w:lvlOverride>
  </w:num>
  <w:num w:numId="52" w16cid:durableId="352848548">
    <w:abstractNumId w:val="42"/>
    <w:lvlOverride w:ilvl="0">
      <w:startOverride w:val="1"/>
    </w:lvlOverride>
  </w:num>
  <w:num w:numId="53" w16cid:durableId="1567765645">
    <w:abstractNumId w:val="42"/>
    <w:lvlOverride w:ilvl="0">
      <w:startOverride w:val="1"/>
    </w:lvlOverride>
  </w:num>
  <w:num w:numId="54" w16cid:durableId="1724718799">
    <w:abstractNumId w:val="42"/>
  </w:num>
  <w:num w:numId="55" w16cid:durableId="1550797435">
    <w:abstractNumId w:val="42"/>
    <w:lvlOverride w:ilvl="0">
      <w:startOverride w:val="1"/>
    </w:lvlOverride>
  </w:num>
  <w:num w:numId="56" w16cid:durableId="2057272490">
    <w:abstractNumId w:val="42"/>
  </w:num>
  <w:num w:numId="57" w16cid:durableId="875195881">
    <w:abstractNumId w:val="42"/>
    <w:lvlOverride w:ilvl="0">
      <w:startOverride w:val="1"/>
    </w:lvlOverride>
  </w:num>
  <w:num w:numId="58" w16cid:durableId="1323004057">
    <w:abstractNumId w:val="42"/>
    <w:lvlOverride w:ilvl="0">
      <w:startOverride w:val="1"/>
    </w:lvlOverride>
  </w:num>
  <w:num w:numId="59" w16cid:durableId="1539735053">
    <w:abstractNumId w:val="42"/>
    <w:lvlOverride w:ilvl="0">
      <w:startOverride w:val="1"/>
    </w:lvlOverride>
  </w:num>
  <w:num w:numId="60" w16cid:durableId="2117866068">
    <w:abstractNumId w:val="42"/>
    <w:lvlOverride w:ilvl="0">
      <w:startOverride w:val="1"/>
    </w:lvlOverride>
  </w:num>
  <w:num w:numId="61" w16cid:durableId="271397013">
    <w:abstractNumId w:val="42"/>
    <w:lvlOverride w:ilvl="0">
      <w:startOverride w:val="1"/>
    </w:lvlOverride>
  </w:num>
  <w:num w:numId="62" w16cid:durableId="301542247">
    <w:abstractNumId w:val="42"/>
    <w:lvlOverride w:ilvl="0">
      <w:startOverride w:val="1"/>
    </w:lvlOverride>
  </w:num>
  <w:num w:numId="63" w16cid:durableId="466363306">
    <w:abstractNumId w:val="42"/>
    <w:lvlOverride w:ilvl="0">
      <w:startOverride w:val="1"/>
    </w:lvlOverride>
  </w:num>
  <w:num w:numId="64" w16cid:durableId="143010296">
    <w:abstractNumId w:val="42"/>
    <w:lvlOverride w:ilvl="0">
      <w:startOverride w:val="1"/>
    </w:lvlOverride>
  </w:num>
  <w:num w:numId="65" w16cid:durableId="1915627712">
    <w:abstractNumId w:val="42"/>
    <w:lvlOverride w:ilvl="0">
      <w:startOverride w:val="1"/>
    </w:lvlOverride>
  </w:num>
  <w:num w:numId="66" w16cid:durableId="1823813051">
    <w:abstractNumId w:val="42"/>
    <w:lvlOverride w:ilvl="0">
      <w:startOverride w:val="1"/>
    </w:lvlOverride>
  </w:num>
  <w:num w:numId="67" w16cid:durableId="1646273788">
    <w:abstractNumId w:val="42"/>
    <w:lvlOverride w:ilvl="0">
      <w:startOverride w:val="1"/>
    </w:lvlOverride>
  </w:num>
  <w:num w:numId="68" w16cid:durableId="272635230">
    <w:abstractNumId w:val="42"/>
    <w:lvlOverride w:ilvl="0">
      <w:startOverride w:val="1"/>
    </w:lvlOverride>
  </w:num>
  <w:num w:numId="69" w16cid:durableId="1151285152">
    <w:abstractNumId w:val="42"/>
    <w:lvlOverride w:ilvl="0">
      <w:startOverride w:val="1"/>
    </w:lvlOverride>
  </w:num>
  <w:num w:numId="70" w16cid:durableId="421529771">
    <w:abstractNumId w:val="42"/>
    <w:lvlOverride w:ilvl="0">
      <w:startOverride w:val="1"/>
    </w:lvlOverride>
  </w:num>
  <w:num w:numId="71" w16cid:durableId="536550760">
    <w:abstractNumId w:val="42"/>
    <w:lvlOverride w:ilvl="0">
      <w:startOverride w:val="1"/>
    </w:lvlOverride>
  </w:num>
  <w:num w:numId="72" w16cid:durableId="1562253321">
    <w:abstractNumId w:val="42"/>
    <w:lvlOverride w:ilvl="0">
      <w:startOverride w:val="1"/>
    </w:lvlOverride>
  </w:num>
  <w:num w:numId="73" w16cid:durableId="2106534513">
    <w:abstractNumId w:val="42"/>
    <w:lvlOverride w:ilvl="0">
      <w:startOverride w:val="1"/>
    </w:lvlOverride>
  </w:num>
  <w:num w:numId="74" w16cid:durableId="982856911">
    <w:abstractNumId w:val="42"/>
    <w:lvlOverride w:ilvl="0">
      <w:startOverride w:val="1"/>
    </w:lvlOverride>
  </w:num>
  <w:num w:numId="75" w16cid:durableId="1406339994">
    <w:abstractNumId w:val="42"/>
    <w:lvlOverride w:ilvl="0">
      <w:startOverride w:val="1"/>
    </w:lvlOverride>
  </w:num>
  <w:num w:numId="76" w16cid:durableId="794755994">
    <w:abstractNumId w:val="42"/>
    <w:lvlOverride w:ilvl="0">
      <w:startOverride w:val="1"/>
    </w:lvlOverride>
  </w:num>
  <w:num w:numId="77" w16cid:durableId="632446658">
    <w:abstractNumId w:val="42"/>
  </w:num>
  <w:num w:numId="78" w16cid:durableId="1357465440">
    <w:abstractNumId w:val="42"/>
  </w:num>
  <w:num w:numId="79" w16cid:durableId="1043402626">
    <w:abstractNumId w:val="42"/>
    <w:lvlOverride w:ilvl="0">
      <w:startOverride w:val="1"/>
    </w:lvlOverride>
  </w:num>
  <w:num w:numId="80" w16cid:durableId="1837648139">
    <w:abstractNumId w:val="42"/>
    <w:lvlOverride w:ilvl="0">
      <w:startOverride w:val="1"/>
    </w:lvlOverride>
  </w:num>
  <w:num w:numId="81" w16cid:durableId="2141417503">
    <w:abstractNumId w:val="42"/>
  </w:num>
  <w:num w:numId="82" w16cid:durableId="153686754">
    <w:abstractNumId w:val="42"/>
  </w:num>
  <w:num w:numId="83" w16cid:durableId="496846665">
    <w:abstractNumId w:val="42"/>
    <w:lvlOverride w:ilvl="0">
      <w:startOverride w:val="1"/>
    </w:lvlOverride>
  </w:num>
  <w:num w:numId="84" w16cid:durableId="1314288524">
    <w:abstractNumId w:val="42"/>
    <w:lvlOverride w:ilvl="0">
      <w:startOverride w:val="1"/>
    </w:lvlOverride>
  </w:num>
  <w:num w:numId="85" w16cid:durableId="2709765">
    <w:abstractNumId w:val="42"/>
    <w:lvlOverride w:ilvl="0">
      <w:startOverride w:val="1"/>
    </w:lvlOverride>
  </w:num>
  <w:num w:numId="86" w16cid:durableId="173494861">
    <w:abstractNumId w:val="42"/>
    <w:lvlOverride w:ilvl="0">
      <w:startOverride w:val="1"/>
    </w:lvlOverride>
  </w:num>
  <w:num w:numId="87" w16cid:durableId="690768232">
    <w:abstractNumId w:val="42"/>
  </w:num>
  <w:num w:numId="88" w16cid:durableId="228538306">
    <w:abstractNumId w:val="42"/>
  </w:num>
  <w:num w:numId="89" w16cid:durableId="659894828">
    <w:abstractNumId w:val="42"/>
  </w:num>
  <w:num w:numId="90" w16cid:durableId="1997831380">
    <w:abstractNumId w:val="42"/>
  </w:num>
  <w:num w:numId="91" w16cid:durableId="1071654046">
    <w:abstractNumId w:val="42"/>
  </w:num>
  <w:num w:numId="92" w16cid:durableId="818349663">
    <w:abstractNumId w:val="42"/>
  </w:num>
  <w:num w:numId="93" w16cid:durableId="163669309">
    <w:abstractNumId w:val="42"/>
  </w:num>
  <w:num w:numId="94" w16cid:durableId="147215196">
    <w:abstractNumId w:val="42"/>
  </w:num>
  <w:num w:numId="95" w16cid:durableId="1359434061">
    <w:abstractNumId w:val="42"/>
  </w:num>
  <w:num w:numId="96" w16cid:durableId="518542384">
    <w:abstractNumId w:val="42"/>
  </w:num>
  <w:num w:numId="97" w16cid:durableId="1286352918">
    <w:abstractNumId w:val="42"/>
  </w:num>
  <w:num w:numId="98" w16cid:durableId="84572935">
    <w:abstractNumId w:val="42"/>
  </w:num>
  <w:num w:numId="99" w16cid:durableId="1522234169">
    <w:abstractNumId w:val="42"/>
  </w:num>
  <w:num w:numId="100" w16cid:durableId="1264454944">
    <w:abstractNumId w:val="42"/>
  </w:num>
  <w:num w:numId="101" w16cid:durableId="925921302">
    <w:abstractNumId w:val="42"/>
  </w:num>
  <w:num w:numId="102" w16cid:durableId="1267691537">
    <w:abstractNumId w:val="42"/>
  </w:num>
  <w:num w:numId="103" w16cid:durableId="1954021760">
    <w:abstractNumId w:val="42"/>
  </w:num>
  <w:num w:numId="104" w16cid:durableId="465393672">
    <w:abstractNumId w:val="42"/>
  </w:num>
  <w:num w:numId="105" w16cid:durableId="1093429376">
    <w:abstractNumId w:val="42"/>
  </w:num>
  <w:num w:numId="106" w16cid:durableId="781610111">
    <w:abstractNumId w:val="42"/>
  </w:num>
  <w:num w:numId="107" w16cid:durableId="1072242793">
    <w:abstractNumId w:val="42"/>
  </w:num>
  <w:num w:numId="108" w16cid:durableId="1539048030">
    <w:abstractNumId w:val="42"/>
    <w:lvlOverride w:ilvl="0">
      <w:startOverride w:val="1"/>
    </w:lvlOverride>
  </w:num>
  <w:num w:numId="109" w16cid:durableId="587034138">
    <w:abstractNumId w:val="42"/>
  </w:num>
  <w:num w:numId="110" w16cid:durableId="378281397">
    <w:abstractNumId w:val="42"/>
    <w:lvlOverride w:ilvl="0">
      <w:startOverride w:val="1"/>
    </w:lvlOverride>
  </w:num>
  <w:num w:numId="111" w16cid:durableId="1999072116">
    <w:abstractNumId w:val="42"/>
  </w:num>
  <w:num w:numId="112" w16cid:durableId="2121025259">
    <w:abstractNumId w:val="42"/>
  </w:num>
  <w:num w:numId="113" w16cid:durableId="1379086736">
    <w:abstractNumId w:val="42"/>
  </w:num>
  <w:num w:numId="114" w16cid:durableId="1956670761">
    <w:abstractNumId w:val="42"/>
  </w:num>
  <w:num w:numId="115" w16cid:durableId="2083211977">
    <w:abstractNumId w:val="42"/>
  </w:num>
  <w:num w:numId="116" w16cid:durableId="638190460">
    <w:abstractNumId w:val="42"/>
    <w:lvlOverride w:ilvl="0">
      <w:startOverride w:val="1"/>
    </w:lvlOverride>
  </w:num>
  <w:num w:numId="117" w16cid:durableId="341786436">
    <w:abstractNumId w:val="42"/>
    <w:lvlOverride w:ilvl="0">
      <w:startOverride w:val="1"/>
    </w:lvlOverride>
  </w:num>
  <w:num w:numId="118" w16cid:durableId="422990900">
    <w:abstractNumId w:val="42"/>
    <w:lvlOverride w:ilvl="0">
      <w:startOverride w:val="1"/>
    </w:lvlOverride>
  </w:num>
  <w:num w:numId="119" w16cid:durableId="77217616">
    <w:abstractNumId w:val="42"/>
    <w:lvlOverride w:ilvl="0">
      <w:startOverride w:val="1"/>
    </w:lvlOverride>
  </w:num>
  <w:num w:numId="120" w16cid:durableId="1073892786">
    <w:abstractNumId w:val="31"/>
  </w:num>
  <w:num w:numId="121" w16cid:durableId="1800760563">
    <w:abstractNumId w:val="47"/>
  </w:num>
  <w:num w:numId="122" w16cid:durableId="2015836750">
    <w:abstractNumId w:val="42"/>
  </w:num>
  <w:num w:numId="123" w16cid:durableId="620722014">
    <w:abstractNumId w:val="42"/>
    <w:lvlOverride w:ilvl="0">
      <w:startOverride w:val="1"/>
    </w:lvlOverride>
  </w:num>
  <w:num w:numId="124" w16cid:durableId="1313366940">
    <w:abstractNumId w:val="42"/>
    <w:lvlOverride w:ilvl="0">
      <w:startOverride w:val="1"/>
    </w:lvlOverride>
  </w:num>
  <w:num w:numId="125" w16cid:durableId="11804976">
    <w:abstractNumId w:val="42"/>
  </w:num>
  <w:num w:numId="126" w16cid:durableId="2059164823">
    <w:abstractNumId w:val="42"/>
  </w:num>
  <w:num w:numId="127" w16cid:durableId="41100158">
    <w:abstractNumId w:val="42"/>
  </w:num>
  <w:num w:numId="128" w16cid:durableId="1924030026">
    <w:abstractNumId w:val="42"/>
    <w:lvlOverride w:ilvl="0">
      <w:startOverride w:val="1"/>
    </w:lvlOverride>
  </w:num>
  <w:num w:numId="129" w16cid:durableId="1772361417">
    <w:abstractNumId w:val="42"/>
  </w:num>
  <w:num w:numId="130" w16cid:durableId="1574192604">
    <w:abstractNumId w:val="42"/>
    <w:lvlOverride w:ilvl="0">
      <w:startOverride w:val="1"/>
    </w:lvlOverride>
  </w:num>
  <w:num w:numId="131" w16cid:durableId="1241141073">
    <w:abstractNumId w:val="42"/>
  </w:num>
  <w:num w:numId="132" w16cid:durableId="1169444956">
    <w:abstractNumId w:val="42"/>
    <w:lvlOverride w:ilvl="0">
      <w:startOverride w:val="1"/>
    </w:lvlOverride>
  </w:num>
  <w:num w:numId="133" w16cid:durableId="1760173445">
    <w:abstractNumId w:val="42"/>
  </w:num>
  <w:num w:numId="134" w16cid:durableId="1660768825">
    <w:abstractNumId w:val="42"/>
    <w:lvlOverride w:ilvl="0">
      <w:startOverride w:val="1"/>
    </w:lvlOverride>
  </w:num>
  <w:num w:numId="135" w16cid:durableId="910585033">
    <w:abstractNumId w:val="42"/>
  </w:num>
  <w:num w:numId="136" w16cid:durableId="277101594">
    <w:abstractNumId w:val="42"/>
    <w:lvlOverride w:ilvl="0">
      <w:startOverride w:val="1"/>
    </w:lvlOverride>
  </w:num>
  <w:num w:numId="137" w16cid:durableId="690955098">
    <w:abstractNumId w:val="42"/>
  </w:num>
  <w:num w:numId="138" w16cid:durableId="13701065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05223298">
    <w:abstractNumId w:val="42"/>
    <w:lvlOverride w:ilvl="0">
      <w:startOverride w:val="1"/>
    </w:lvlOverride>
  </w:num>
  <w:num w:numId="140" w16cid:durableId="1529829323">
    <w:abstractNumId w:val="42"/>
  </w:num>
  <w:num w:numId="141" w16cid:durableId="676422410">
    <w:abstractNumId w:val="42"/>
  </w:num>
  <w:num w:numId="142" w16cid:durableId="859856073">
    <w:abstractNumId w:val="42"/>
    <w:lvlOverride w:ilvl="0">
      <w:startOverride w:val="1"/>
    </w:lvlOverride>
  </w:num>
  <w:num w:numId="143" w16cid:durableId="1251617729">
    <w:abstractNumId w:val="42"/>
  </w:num>
  <w:num w:numId="144" w16cid:durableId="170994918">
    <w:abstractNumId w:val="42"/>
  </w:num>
  <w:num w:numId="145" w16cid:durableId="1353341551">
    <w:abstractNumId w:val="42"/>
    <w:lvlOverride w:ilvl="0">
      <w:startOverride w:val="1"/>
    </w:lvlOverride>
  </w:num>
  <w:num w:numId="146" w16cid:durableId="857042508">
    <w:abstractNumId w:val="42"/>
  </w:num>
  <w:num w:numId="147" w16cid:durableId="499271519">
    <w:abstractNumId w:val="33"/>
  </w:num>
  <w:num w:numId="148" w16cid:durableId="959149518">
    <w:abstractNumId w:val="7"/>
  </w:num>
  <w:num w:numId="149" w16cid:durableId="293829326">
    <w:abstractNumId w:val="42"/>
  </w:num>
  <w:num w:numId="150" w16cid:durableId="1827356745">
    <w:abstractNumId w:val="42"/>
    <w:lvlOverride w:ilvl="0">
      <w:startOverride w:val="1"/>
    </w:lvlOverride>
  </w:num>
  <w:num w:numId="151" w16cid:durableId="465661619">
    <w:abstractNumId w:val="27"/>
  </w:num>
  <w:num w:numId="152" w16cid:durableId="1975330382">
    <w:abstractNumId w:val="42"/>
  </w:num>
  <w:num w:numId="153" w16cid:durableId="1753743719">
    <w:abstractNumId w:val="42"/>
  </w:num>
  <w:num w:numId="154" w16cid:durableId="1503667447">
    <w:abstractNumId w:val="42"/>
  </w:num>
  <w:num w:numId="155" w16cid:durableId="1893613075">
    <w:abstractNumId w:val="42"/>
  </w:num>
  <w:num w:numId="156" w16cid:durableId="1008219737">
    <w:abstractNumId w:val="42"/>
  </w:num>
  <w:num w:numId="157" w16cid:durableId="1334214277">
    <w:abstractNumId w:val="42"/>
  </w:num>
  <w:num w:numId="158" w16cid:durableId="773289005">
    <w:abstractNumId w:val="42"/>
    <w:lvlOverride w:ilvl="0">
      <w:startOverride w:val="1"/>
    </w:lvlOverride>
  </w:num>
  <w:num w:numId="159" w16cid:durableId="53286030">
    <w:abstractNumId w:val="42"/>
  </w:num>
  <w:num w:numId="160" w16cid:durableId="1227259452">
    <w:abstractNumId w:val="42"/>
    <w:lvlOverride w:ilvl="0">
      <w:startOverride w:val="1"/>
    </w:lvlOverride>
  </w:num>
  <w:num w:numId="161" w16cid:durableId="1686008565">
    <w:abstractNumId w:val="42"/>
  </w:num>
  <w:num w:numId="162" w16cid:durableId="261105859">
    <w:abstractNumId w:val="20"/>
  </w:num>
  <w:num w:numId="163" w16cid:durableId="175577637">
    <w:abstractNumId w:val="42"/>
  </w:num>
  <w:num w:numId="164" w16cid:durableId="2007242584">
    <w:abstractNumId w:val="42"/>
  </w:num>
  <w:num w:numId="165" w16cid:durableId="1707635802">
    <w:abstractNumId w:val="42"/>
  </w:num>
  <w:num w:numId="166" w16cid:durableId="1501390916">
    <w:abstractNumId w:val="42"/>
  </w:num>
  <w:num w:numId="167" w16cid:durableId="1963658061">
    <w:abstractNumId w:val="42"/>
  </w:num>
  <w:num w:numId="168" w16cid:durableId="360978678">
    <w:abstractNumId w:val="42"/>
  </w:num>
  <w:num w:numId="169" w16cid:durableId="1342196351">
    <w:abstractNumId w:val="42"/>
  </w:num>
  <w:num w:numId="170" w16cid:durableId="1513177233">
    <w:abstractNumId w:val="42"/>
  </w:num>
  <w:num w:numId="171" w16cid:durableId="1294403578">
    <w:abstractNumId w:val="42"/>
  </w:num>
  <w:num w:numId="172" w16cid:durableId="432164493">
    <w:abstractNumId w:val="42"/>
  </w:num>
  <w:num w:numId="173" w16cid:durableId="1345666318">
    <w:abstractNumId w:val="42"/>
  </w:num>
  <w:num w:numId="174" w16cid:durableId="1782339882">
    <w:abstractNumId w:val="42"/>
  </w:num>
  <w:num w:numId="175" w16cid:durableId="942226481">
    <w:abstractNumId w:val="42"/>
  </w:num>
  <w:num w:numId="176" w16cid:durableId="4983998">
    <w:abstractNumId w:val="42"/>
  </w:num>
  <w:num w:numId="177" w16cid:durableId="1474640263">
    <w:abstractNumId w:val="42"/>
  </w:num>
  <w:num w:numId="178" w16cid:durableId="1000961479">
    <w:abstractNumId w:val="42"/>
  </w:num>
  <w:num w:numId="179" w16cid:durableId="1392459573">
    <w:abstractNumId w:val="42"/>
  </w:num>
  <w:num w:numId="180" w16cid:durableId="2114858170">
    <w:abstractNumId w:val="42"/>
  </w:num>
  <w:num w:numId="181" w16cid:durableId="1794978926">
    <w:abstractNumId w:val="42"/>
  </w:num>
  <w:num w:numId="182" w16cid:durableId="975262367">
    <w:abstractNumId w:val="42"/>
  </w:num>
  <w:num w:numId="183" w16cid:durableId="840899322">
    <w:abstractNumId w:val="49"/>
  </w:num>
  <w:num w:numId="184" w16cid:durableId="1030885818">
    <w:abstractNumId w:val="49"/>
  </w:num>
  <w:num w:numId="185" w16cid:durableId="1616253348">
    <w:abstractNumId w:val="49"/>
  </w:num>
  <w:num w:numId="186" w16cid:durableId="976449431">
    <w:abstractNumId w:val="49"/>
  </w:num>
  <w:num w:numId="187" w16cid:durableId="1681928238">
    <w:abstractNumId w:val="49"/>
  </w:num>
  <w:num w:numId="188" w16cid:durableId="1089306549">
    <w:abstractNumId w:val="49"/>
  </w:num>
  <w:num w:numId="189" w16cid:durableId="1547402443">
    <w:abstractNumId w:val="49"/>
  </w:num>
  <w:num w:numId="190" w16cid:durableId="1536235727">
    <w:abstractNumId w:val="49"/>
  </w:num>
  <w:num w:numId="191" w16cid:durableId="2082672812">
    <w:abstractNumId w:val="49"/>
  </w:num>
  <w:num w:numId="192" w16cid:durableId="40911978">
    <w:abstractNumId w:val="49"/>
  </w:num>
  <w:num w:numId="193" w16cid:durableId="385683176">
    <w:abstractNumId w:val="49"/>
  </w:num>
  <w:num w:numId="194" w16cid:durableId="1533882090">
    <w:abstractNumId w:val="49"/>
  </w:num>
  <w:num w:numId="195" w16cid:durableId="1528257984">
    <w:abstractNumId w:val="49"/>
  </w:num>
  <w:num w:numId="196" w16cid:durableId="369497288">
    <w:abstractNumId w:val="49"/>
  </w:num>
  <w:num w:numId="197" w16cid:durableId="829448037">
    <w:abstractNumId w:val="49"/>
  </w:num>
  <w:num w:numId="198" w16cid:durableId="1949269145">
    <w:abstractNumId w:val="49"/>
  </w:num>
  <w:num w:numId="199" w16cid:durableId="1691301763">
    <w:abstractNumId w:val="49"/>
  </w:num>
  <w:num w:numId="200" w16cid:durableId="1502156945">
    <w:abstractNumId w:val="49"/>
  </w:num>
  <w:num w:numId="201" w16cid:durableId="467430078">
    <w:abstractNumId w:val="49"/>
  </w:num>
  <w:num w:numId="202" w16cid:durableId="787818186">
    <w:abstractNumId w:val="49"/>
  </w:num>
  <w:num w:numId="203" w16cid:durableId="2034762660">
    <w:abstractNumId w:val="49"/>
  </w:num>
  <w:num w:numId="204" w16cid:durableId="14966568">
    <w:abstractNumId w:val="49"/>
  </w:num>
  <w:num w:numId="205" w16cid:durableId="182940998">
    <w:abstractNumId w:val="49"/>
  </w:num>
  <w:num w:numId="206" w16cid:durableId="238759245">
    <w:abstractNumId w:val="49"/>
  </w:num>
  <w:num w:numId="207" w16cid:durableId="1425154103">
    <w:abstractNumId w:val="49"/>
  </w:num>
  <w:num w:numId="208" w16cid:durableId="1370910319">
    <w:abstractNumId w:val="49"/>
  </w:num>
  <w:num w:numId="209" w16cid:durableId="1739405054">
    <w:abstractNumId w:val="49"/>
  </w:num>
  <w:num w:numId="210" w16cid:durableId="381296353">
    <w:abstractNumId w:val="49"/>
  </w:num>
  <w:num w:numId="211" w16cid:durableId="494536788">
    <w:abstractNumId w:val="49"/>
  </w:num>
  <w:num w:numId="212" w16cid:durableId="721946213">
    <w:abstractNumId w:val="49"/>
  </w:num>
  <w:num w:numId="213" w16cid:durableId="1167284059">
    <w:abstractNumId w:val="49"/>
  </w:num>
  <w:num w:numId="214" w16cid:durableId="95758906">
    <w:abstractNumId w:val="49"/>
  </w:num>
  <w:num w:numId="215" w16cid:durableId="1602185202">
    <w:abstractNumId w:val="49"/>
  </w:num>
  <w:num w:numId="216" w16cid:durableId="28650281">
    <w:abstractNumId w:val="49"/>
  </w:num>
  <w:num w:numId="217" w16cid:durableId="424114813">
    <w:abstractNumId w:val="49"/>
  </w:num>
  <w:num w:numId="218" w16cid:durableId="209853087">
    <w:abstractNumId w:val="49"/>
  </w:num>
  <w:num w:numId="219" w16cid:durableId="68961005">
    <w:abstractNumId w:val="49"/>
  </w:num>
  <w:num w:numId="220" w16cid:durableId="1265310928">
    <w:abstractNumId w:val="49"/>
  </w:num>
  <w:num w:numId="221" w16cid:durableId="199052423">
    <w:abstractNumId w:val="49"/>
  </w:num>
  <w:num w:numId="222" w16cid:durableId="1680231151">
    <w:abstractNumId w:val="49"/>
  </w:num>
  <w:num w:numId="223" w16cid:durableId="2056930978">
    <w:abstractNumId w:val="49"/>
  </w:num>
  <w:num w:numId="224" w16cid:durableId="1616332585">
    <w:abstractNumId w:val="49"/>
  </w:num>
  <w:num w:numId="225" w16cid:durableId="168256836">
    <w:abstractNumId w:val="49"/>
  </w:num>
  <w:num w:numId="226" w16cid:durableId="448010235">
    <w:abstractNumId w:val="49"/>
  </w:num>
  <w:num w:numId="227" w16cid:durableId="738333241">
    <w:abstractNumId w:val="49"/>
  </w:num>
  <w:num w:numId="228" w16cid:durableId="926379733">
    <w:abstractNumId w:val="49"/>
  </w:num>
  <w:num w:numId="229" w16cid:durableId="379788650">
    <w:abstractNumId w:val="49"/>
  </w:num>
  <w:num w:numId="230" w16cid:durableId="364062151">
    <w:abstractNumId w:val="49"/>
  </w:num>
  <w:num w:numId="231" w16cid:durableId="319624843">
    <w:abstractNumId w:val="49"/>
  </w:num>
  <w:num w:numId="232" w16cid:durableId="1879929772">
    <w:abstractNumId w:val="49"/>
  </w:num>
  <w:num w:numId="233" w16cid:durableId="1547832917">
    <w:abstractNumId w:val="49"/>
  </w:num>
  <w:num w:numId="234" w16cid:durableId="1281499627">
    <w:abstractNumId w:val="49"/>
  </w:num>
  <w:num w:numId="235" w16cid:durableId="692533116">
    <w:abstractNumId w:val="49"/>
  </w:num>
  <w:num w:numId="236" w16cid:durableId="1884513308">
    <w:abstractNumId w:val="49"/>
  </w:num>
  <w:num w:numId="237" w16cid:durableId="1743915198">
    <w:abstractNumId w:val="49"/>
  </w:num>
  <w:num w:numId="238" w16cid:durableId="1246722103">
    <w:abstractNumId w:val="49"/>
  </w:num>
  <w:num w:numId="239" w16cid:durableId="1324819222">
    <w:abstractNumId w:val="49"/>
  </w:num>
  <w:num w:numId="240" w16cid:durableId="1864711036">
    <w:abstractNumId w:val="49"/>
  </w:num>
  <w:num w:numId="241" w16cid:durableId="1092051636">
    <w:abstractNumId w:val="49"/>
  </w:num>
  <w:num w:numId="242" w16cid:durableId="1200314834">
    <w:abstractNumId w:val="49"/>
  </w:num>
  <w:num w:numId="243" w16cid:durableId="786243772">
    <w:abstractNumId w:val="49"/>
  </w:num>
  <w:num w:numId="244" w16cid:durableId="1019702930">
    <w:abstractNumId w:val="49"/>
  </w:num>
  <w:num w:numId="245" w16cid:durableId="146943621">
    <w:abstractNumId w:val="49"/>
  </w:num>
  <w:num w:numId="246" w16cid:durableId="1938051556">
    <w:abstractNumId w:val="49"/>
  </w:num>
  <w:num w:numId="247" w16cid:durableId="152377116">
    <w:abstractNumId w:val="49"/>
  </w:num>
  <w:num w:numId="248" w16cid:durableId="1447388608">
    <w:abstractNumId w:val="49"/>
  </w:num>
  <w:num w:numId="249" w16cid:durableId="885414776">
    <w:abstractNumId w:val="49"/>
  </w:num>
  <w:num w:numId="250" w16cid:durableId="878053302">
    <w:abstractNumId w:val="49"/>
  </w:num>
  <w:num w:numId="251" w16cid:durableId="223876700">
    <w:abstractNumId w:val="49"/>
  </w:num>
  <w:num w:numId="252" w16cid:durableId="449469992">
    <w:abstractNumId w:val="49"/>
  </w:num>
  <w:num w:numId="253" w16cid:durableId="12192877">
    <w:abstractNumId w:val="49"/>
  </w:num>
  <w:num w:numId="254" w16cid:durableId="955133961">
    <w:abstractNumId w:val="49"/>
  </w:num>
  <w:num w:numId="255" w16cid:durableId="1797289567">
    <w:abstractNumId w:val="49"/>
  </w:num>
  <w:num w:numId="256" w16cid:durableId="204030134">
    <w:abstractNumId w:val="49"/>
  </w:num>
  <w:num w:numId="257" w16cid:durableId="927421307">
    <w:abstractNumId w:val="49"/>
  </w:num>
  <w:num w:numId="258" w16cid:durableId="476722602">
    <w:abstractNumId w:val="49"/>
  </w:num>
  <w:num w:numId="259" w16cid:durableId="832529294">
    <w:abstractNumId w:val="49"/>
  </w:num>
  <w:num w:numId="260" w16cid:durableId="1586067376">
    <w:abstractNumId w:val="49"/>
  </w:num>
  <w:num w:numId="261" w16cid:durableId="1467428245">
    <w:abstractNumId w:val="49"/>
  </w:num>
  <w:num w:numId="262" w16cid:durableId="580875659">
    <w:abstractNumId w:val="49"/>
  </w:num>
  <w:num w:numId="263" w16cid:durableId="591940063">
    <w:abstractNumId w:val="49"/>
  </w:num>
  <w:num w:numId="264" w16cid:durableId="1244342633">
    <w:abstractNumId w:val="49"/>
  </w:num>
  <w:num w:numId="265" w16cid:durableId="1369646507">
    <w:abstractNumId w:val="49"/>
  </w:num>
  <w:num w:numId="266" w16cid:durableId="1968124689">
    <w:abstractNumId w:val="49"/>
  </w:num>
  <w:num w:numId="267" w16cid:durableId="206454705">
    <w:abstractNumId w:val="49"/>
  </w:num>
  <w:num w:numId="268" w16cid:durableId="1661887210">
    <w:abstractNumId w:val="49"/>
  </w:num>
  <w:num w:numId="269" w16cid:durableId="2137291457">
    <w:abstractNumId w:val="49"/>
  </w:num>
  <w:num w:numId="270" w16cid:durableId="961962792">
    <w:abstractNumId w:val="49"/>
  </w:num>
  <w:num w:numId="271" w16cid:durableId="599724425">
    <w:abstractNumId w:val="49"/>
  </w:num>
  <w:num w:numId="272" w16cid:durableId="1594627429">
    <w:abstractNumId w:val="49"/>
  </w:num>
  <w:num w:numId="273" w16cid:durableId="1743261450">
    <w:abstractNumId w:val="49"/>
  </w:num>
  <w:num w:numId="274" w16cid:durableId="457334529">
    <w:abstractNumId w:val="49"/>
  </w:num>
  <w:num w:numId="275" w16cid:durableId="1689671210">
    <w:abstractNumId w:val="49"/>
  </w:num>
  <w:num w:numId="276" w16cid:durableId="375813252">
    <w:abstractNumId w:val="18"/>
  </w:num>
  <w:num w:numId="277" w16cid:durableId="160581429">
    <w:abstractNumId w:val="42"/>
  </w:num>
  <w:num w:numId="278" w16cid:durableId="487020099">
    <w:abstractNumId w:val="42"/>
  </w:num>
  <w:num w:numId="279" w16cid:durableId="1169295297">
    <w:abstractNumId w:val="42"/>
  </w:num>
  <w:num w:numId="280" w16cid:durableId="1765151149">
    <w:abstractNumId w:val="42"/>
  </w:num>
  <w:num w:numId="281" w16cid:durableId="1085303460">
    <w:abstractNumId w:val="42"/>
  </w:num>
  <w:num w:numId="282" w16cid:durableId="13042983">
    <w:abstractNumId w:val="42"/>
  </w:num>
  <w:num w:numId="283" w16cid:durableId="103313347">
    <w:abstractNumId w:val="42"/>
  </w:num>
  <w:num w:numId="284" w16cid:durableId="1395662828">
    <w:abstractNumId w:val="42"/>
  </w:num>
  <w:num w:numId="285" w16cid:durableId="1000162426">
    <w:abstractNumId w:val="42"/>
  </w:num>
  <w:num w:numId="286" w16cid:durableId="1913075470">
    <w:abstractNumId w:val="42"/>
  </w:num>
  <w:num w:numId="287" w16cid:durableId="1339038295">
    <w:abstractNumId w:val="42"/>
  </w:num>
  <w:num w:numId="288" w16cid:durableId="1317151724">
    <w:abstractNumId w:val="42"/>
  </w:num>
  <w:num w:numId="289" w16cid:durableId="2096780937">
    <w:abstractNumId w:val="42"/>
  </w:num>
  <w:num w:numId="290" w16cid:durableId="2123837476">
    <w:abstractNumId w:val="42"/>
  </w:num>
  <w:num w:numId="291" w16cid:durableId="744182308">
    <w:abstractNumId w:val="42"/>
  </w:num>
  <w:num w:numId="292" w16cid:durableId="1093741131">
    <w:abstractNumId w:val="42"/>
  </w:num>
  <w:num w:numId="293" w16cid:durableId="1345281454">
    <w:abstractNumId w:val="42"/>
  </w:num>
  <w:num w:numId="294" w16cid:durableId="1409694298">
    <w:abstractNumId w:val="42"/>
  </w:num>
  <w:num w:numId="295" w16cid:durableId="1577667652">
    <w:abstractNumId w:val="42"/>
  </w:num>
  <w:num w:numId="296" w16cid:durableId="662053655">
    <w:abstractNumId w:val="42"/>
  </w:num>
  <w:num w:numId="297" w16cid:durableId="660499459">
    <w:abstractNumId w:val="42"/>
  </w:num>
  <w:num w:numId="298" w16cid:durableId="1647123869">
    <w:abstractNumId w:val="42"/>
  </w:num>
  <w:num w:numId="299" w16cid:durableId="1105272428">
    <w:abstractNumId w:val="42"/>
  </w:num>
  <w:num w:numId="300" w16cid:durableId="1414012052">
    <w:abstractNumId w:val="42"/>
  </w:num>
  <w:num w:numId="301" w16cid:durableId="722631656">
    <w:abstractNumId w:val="42"/>
  </w:num>
  <w:num w:numId="302" w16cid:durableId="1513447313">
    <w:abstractNumId w:val="42"/>
  </w:num>
  <w:num w:numId="303" w16cid:durableId="170611983">
    <w:abstractNumId w:val="42"/>
  </w:num>
  <w:num w:numId="304" w16cid:durableId="1487041825">
    <w:abstractNumId w:val="42"/>
  </w:num>
  <w:num w:numId="305" w16cid:durableId="1726833707">
    <w:abstractNumId w:val="42"/>
  </w:num>
  <w:num w:numId="306" w16cid:durableId="119692488">
    <w:abstractNumId w:val="42"/>
  </w:num>
  <w:num w:numId="307" w16cid:durableId="2051757742">
    <w:abstractNumId w:val="42"/>
  </w:num>
  <w:num w:numId="308" w16cid:durableId="708264015">
    <w:abstractNumId w:val="42"/>
  </w:num>
  <w:num w:numId="309" w16cid:durableId="1929924197">
    <w:abstractNumId w:val="42"/>
  </w:num>
  <w:num w:numId="310" w16cid:durableId="1419523353">
    <w:abstractNumId w:val="42"/>
  </w:num>
  <w:num w:numId="311" w16cid:durableId="1344355197">
    <w:abstractNumId w:val="42"/>
  </w:num>
  <w:num w:numId="312" w16cid:durableId="850876798">
    <w:abstractNumId w:val="42"/>
  </w:num>
  <w:num w:numId="313" w16cid:durableId="1045256738">
    <w:abstractNumId w:val="42"/>
  </w:num>
  <w:num w:numId="314" w16cid:durableId="1138448935">
    <w:abstractNumId w:val="42"/>
  </w:num>
  <w:num w:numId="315" w16cid:durableId="332336915">
    <w:abstractNumId w:val="42"/>
  </w:num>
  <w:num w:numId="316" w16cid:durableId="4215239">
    <w:abstractNumId w:val="42"/>
  </w:num>
  <w:num w:numId="317" w16cid:durableId="1473449164">
    <w:abstractNumId w:val="42"/>
  </w:num>
  <w:num w:numId="318" w16cid:durableId="1387148766">
    <w:abstractNumId w:val="42"/>
  </w:num>
  <w:num w:numId="319" w16cid:durableId="427165664">
    <w:abstractNumId w:val="42"/>
  </w:num>
  <w:num w:numId="320" w16cid:durableId="1459492220">
    <w:abstractNumId w:val="42"/>
  </w:num>
  <w:num w:numId="321" w16cid:durableId="649596391">
    <w:abstractNumId w:val="42"/>
  </w:num>
  <w:num w:numId="322" w16cid:durableId="2106343749">
    <w:abstractNumId w:val="42"/>
  </w:num>
  <w:num w:numId="323" w16cid:durableId="2088961298">
    <w:abstractNumId w:val="42"/>
  </w:num>
  <w:num w:numId="324" w16cid:durableId="2079984462">
    <w:abstractNumId w:val="42"/>
  </w:num>
  <w:num w:numId="325" w16cid:durableId="1846549330">
    <w:abstractNumId w:val="42"/>
  </w:num>
  <w:num w:numId="326" w16cid:durableId="1024671692">
    <w:abstractNumId w:val="42"/>
  </w:num>
  <w:num w:numId="327" w16cid:durableId="1790125324">
    <w:abstractNumId w:val="42"/>
  </w:num>
  <w:num w:numId="328" w16cid:durableId="30229916">
    <w:abstractNumId w:val="42"/>
  </w:num>
  <w:num w:numId="329" w16cid:durableId="1919510005">
    <w:abstractNumId w:val="42"/>
  </w:num>
  <w:num w:numId="330" w16cid:durableId="1013914937">
    <w:abstractNumId w:val="42"/>
  </w:num>
  <w:num w:numId="331" w16cid:durableId="1429041173">
    <w:abstractNumId w:val="42"/>
  </w:num>
  <w:num w:numId="332" w16cid:durableId="1465268496">
    <w:abstractNumId w:val="42"/>
  </w:num>
  <w:num w:numId="333" w16cid:durableId="748423489">
    <w:abstractNumId w:val="42"/>
  </w:num>
  <w:num w:numId="334" w16cid:durableId="1485392955">
    <w:abstractNumId w:val="42"/>
  </w:num>
  <w:num w:numId="335" w16cid:durableId="1706061299">
    <w:abstractNumId w:val="42"/>
  </w:num>
  <w:num w:numId="336" w16cid:durableId="1144855840">
    <w:abstractNumId w:val="42"/>
  </w:num>
  <w:num w:numId="337" w16cid:durableId="2031249402">
    <w:abstractNumId w:val="42"/>
  </w:num>
  <w:num w:numId="338" w16cid:durableId="1221866802">
    <w:abstractNumId w:val="42"/>
  </w:num>
  <w:num w:numId="339" w16cid:durableId="1611668107">
    <w:abstractNumId w:val="42"/>
  </w:num>
  <w:num w:numId="340" w16cid:durableId="1404448273">
    <w:abstractNumId w:val="42"/>
  </w:num>
  <w:num w:numId="341" w16cid:durableId="1345521084">
    <w:abstractNumId w:val="42"/>
  </w:num>
  <w:num w:numId="342" w16cid:durableId="928345466">
    <w:abstractNumId w:val="42"/>
  </w:num>
  <w:num w:numId="343" w16cid:durableId="537670772">
    <w:abstractNumId w:val="42"/>
  </w:num>
  <w:num w:numId="344" w16cid:durableId="249777399">
    <w:abstractNumId w:val="42"/>
  </w:num>
  <w:num w:numId="345" w16cid:durableId="1742942881">
    <w:abstractNumId w:val="42"/>
  </w:num>
  <w:num w:numId="346" w16cid:durableId="2086147472">
    <w:abstractNumId w:val="42"/>
  </w:num>
  <w:num w:numId="347" w16cid:durableId="963996614">
    <w:abstractNumId w:val="42"/>
  </w:num>
  <w:num w:numId="348" w16cid:durableId="398481230">
    <w:abstractNumId w:val="42"/>
  </w:num>
  <w:num w:numId="349" w16cid:durableId="233899214">
    <w:abstractNumId w:val="42"/>
  </w:num>
  <w:num w:numId="350" w16cid:durableId="1178815288">
    <w:abstractNumId w:val="42"/>
  </w:num>
  <w:num w:numId="351" w16cid:durableId="1348672051">
    <w:abstractNumId w:val="42"/>
  </w:num>
  <w:num w:numId="352" w16cid:durableId="1556772151">
    <w:abstractNumId w:val="42"/>
  </w:num>
  <w:num w:numId="353" w16cid:durableId="1228228498">
    <w:abstractNumId w:val="42"/>
  </w:num>
  <w:num w:numId="354" w16cid:durableId="173501855">
    <w:abstractNumId w:val="42"/>
  </w:num>
  <w:num w:numId="355" w16cid:durableId="1183668904">
    <w:abstractNumId w:val="42"/>
  </w:num>
  <w:num w:numId="356" w16cid:durableId="1894461240">
    <w:abstractNumId w:val="42"/>
  </w:num>
  <w:num w:numId="357" w16cid:durableId="2047441610">
    <w:abstractNumId w:val="42"/>
  </w:num>
  <w:num w:numId="358" w16cid:durableId="1371301165">
    <w:abstractNumId w:val="42"/>
  </w:num>
  <w:num w:numId="359" w16cid:durableId="1620263806">
    <w:abstractNumId w:val="42"/>
  </w:num>
  <w:num w:numId="360" w16cid:durableId="557253801">
    <w:abstractNumId w:val="42"/>
  </w:num>
  <w:num w:numId="361" w16cid:durableId="636880345">
    <w:abstractNumId w:val="42"/>
  </w:num>
  <w:num w:numId="362" w16cid:durableId="878398925">
    <w:abstractNumId w:val="42"/>
  </w:num>
  <w:num w:numId="363" w16cid:durableId="1781802849">
    <w:abstractNumId w:val="42"/>
  </w:num>
  <w:num w:numId="364" w16cid:durableId="1067924197">
    <w:abstractNumId w:val="42"/>
  </w:num>
  <w:num w:numId="365" w16cid:durableId="99687725">
    <w:abstractNumId w:val="42"/>
  </w:num>
  <w:num w:numId="366" w16cid:durableId="907035551">
    <w:abstractNumId w:val="42"/>
  </w:num>
  <w:num w:numId="367" w16cid:durableId="1314483111">
    <w:abstractNumId w:val="42"/>
  </w:num>
  <w:num w:numId="368" w16cid:durableId="861749924">
    <w:abstractNumId w:val="42"/>
  </w:num>
  <w:num w:numId="369" w16cid:durableId="833884562">
    <w:abstractNumId w:val="42"/>
  </w:num>
  <w:num w:numId="370" w16cid:durableId="1902280021">
    <w:abstractNumId w:val="42"/>
  </w:num>
  <w:num w:numId="371" w16cid:durableId="37702494">
    <w:abstractNumId w:val="42"/>
  </w:num>
  <w:num w:numId="372" w16cid:durableId="1373115204">
    <w:abstractNumId w:val="42"/>
  </w:num>
  <w:num w:numId="373" w16cid:durableId="847643145">
    <w:abstractNumId w:val="42"/>
  </w:num>
  <w:num w:numId="374" w16cid:durableId="524944494">
    <w:abstractNumId w:val="42"/>
  </w:num>
  <w:num w:numId="375" w16cid:durableId="430275777">
    <w:abstractNumId w:val="42"/>
  </w:num>
  <w:num w:numId="376" w16cid:durableId="288825595">
    <w:abstractNumId w:val="42"/>
  </w:num>
  <w:num w:numId="377" w16cid:durableId="1917739215">
    <w:abstractNumId w:val="42"/>
  </w:num>
  <w:num w:numId="378" w16cid:durableId="460151500">
    <w:abstractNumId w:val="42"/>
  </w:num>
  <w:num w:numId="379" w16cid:durableId="1439058957">
    <w:abstractNumId w:val="42"/>
  </w:num>
  <w:num w:numId="380" w16cid:durableId="1716461579">
    <w:abstractNumId w:val="42"/>
  </w:num>
  <w:num w:numId="381" w16cid:durableId="1206065792">
    <w:abstractNumId w:val="42"/>
  </w:num>
  <w:num w:numId="382" w16cid:durableId="1263025489">
    <w:abstractNumId w:val="42"/>
  </w:num>
  <w:num w:numId="383" w16cid:durableId="1542278805">
    <w:abstractNumId w:val="42"/>
  </w:num>
  <w:num w:numId="384" w16cid:durableId="566917006">
    <w:abstractNumId w:val="42"/>
  </w:num>
  <w:num w:numId="385" w16cid:durableId="494494871">
    <w:abstractNumId w:val="42"/>
  </w:num>
  <w:num w:numId="386" w16cid:durableId="402532716">
    <w:abstractNumId w:val="42"/>
  </w:num>
  <w:num w:numId="387" w16cid:durableId="157576751">
    <w:abstractNumId w:val="42"/>
  </w:num>
  <w:num w:numId="388" w16cid:durableId="2036811735">
    <w:abstractNumId w:val="42"/>
  </w:num>
  <w:num w:numId="389" w16cid:durableId="1971743448">
    <w:abstractNumId w:val="42"/>
  </w:num>
  <w:num w:numId="390" w16cid:durableId="1279220709">
    <w:abstractNumId w:val="42"/>
  </w:num>
  <w:num w:numId="391" w16cid:durableId="158496928">
    <w:abstractNumId w:val="42"/>
  </w:num>
  <w:num w:numId="392" w16cid:durableId="2130390826">
    <w:abstractNumId w:val="42"/>
  </w:num>
  <w:num w:numId="393" w16cid:durableId="1856728920">
    <w:abstractNumId w:val="42"/>
  </w:num>
  <w:num w:numId="394" w16cid:durableId="1901599842">
    <w:abstractNumId w:val="42"/>
  </w:num>
  <w:num w:numId="395" w16cid:durableId="1352412605">
    <w:abstractNumId w:val="42"/>
  </w:num>
  <w:num w:numId="396" w16cid:durableId="673801175">
    <w:abstractNumId w:val="42"/>
  </w:num>
  <w:num w:numId="397" w16cid:durableId="1488983291">
    <w:abstractNumId w:val="42"/>
  </w:num>
  <w:num w:numId="398" w16cid:durableId="591738754">
    <w:abstractNumId w:val="42"/>
  </w:num>
  <w:num w:numId="399" w16cid:durableId="627056472">
    <w:abstractNumId w:val="42"/>
  </w:num>
  <w:num w:numId="400" w16cid:durableId="663719">
    <w:abstractNumId w:val="42"/>
  </w:num>
  <w:num w:numId="401" w16cid:durableId="651370451">
    <w:abstractNumId w:val="42"/>
  </w:num>
  <w:num w:numId="402" w16cid:durableId="1500657600">
    <w:abstractNumId w:val="42"/>
  </w:num>
  <w:num w:numId="403" w16cid:durableId="853418140">
    <w:abstractNumId w:val="42"/>
  </w:num>
  <w:num w:numId="404" w16cid:durableId="1935286405">
    <w:abstractNumId w:val="42"/>
  </w:num>
  <w:num w:numId="405" w16cid:durableId="149907909">
    <w:abstractNumId w:val="42"/>
  </w:num>
  <w:num w:numId="406" w16cid:durableId="637800713">
    <w:abstractNumId w:val="42"/>
  </w:num>
  <w:num w:numId="407" w16cid:durableId="120147226">
    <w:abstractNumId w:val="42"/>
  </w:num>
  <w:num w:numId="408" w16cid:durableId="69278618">
    <w:abstractNumId w:val="42"/>
  </w:num>
  <w:num w:numId="409" w16cid:durableId="1344239790">
    <w:abstractNumId w:val="42"/>
  </w:num>
  <w:num w:numId="410" w16cid:durableId="1936934148">
    <w:abstractNumId w:val="42"/>
  </w:num>
  <w:num w:numId="411" w16cid:durableId="1234002361">
    <w:abstractNumId w:val="42"/>
  </w:num>
  <w:num w:numId="412" w16cid:durableId="1044066231">
    <w:abstractNumId w:val="42"/>
  </w:num>
  <w:num w:numId="413" w16cid:durableId="1166091976">
    <w:abstractNumId w:val="42"/>
  </w:num>
  <w:num w:numId="414" w16cid:durableId="2074811226">
    <w:abstractNumId w:val="42"/>
  </w:num>
  <w:num w:numId="415" w16cid:durableId="869073020">
    <w:abstractNumId w:val="42"/>
  </w:num>
  <w:num w:numId="416" w16cid:durableId="1144784548">
    <w:abstractNumId w:val="42"/>
  </w:num>
  <w:num w:numId="417" w16cid:durableId="733116936">
    <w:abstractNumId w:val="42"/>
  </w:num>
  <w:num w:numId="418" w16cid:durableId="1166634710">
    <w:abstractNumId w:val="42"/>
  </w:num>
  <w:num w:numId="419" w16cid:durableId="87820963">
    <w:abstractNumId w:val="42"/>
  </w:num>
  <w:num w:numId="420" w16cid:durableId="1507404213">
    <w:abstractNumId w:val="42"/>
  </w:num>
  <w:num w:numId="421" w16cid:durableId="739060455">
    <w:abstractNumId w:val="42"/>
  </w:num>
  <w:num w:numId="422" w16cid:durableId="1278442043">
    <w:abstractNumId w:val="42"/>
  </w:num>
  <w:num w:numId="423" w16cid:durableId="1302035708">
    <w:abstractNumId w:val="42"/>
  </w:num>
  <w:num w:numId="424" w16cid:durableId="1552618465">
    <w:abstractNumId w:val="42"/>
  </w:num>
  <w:num w:numId="425" w16cid:durableId="1664122023">
    <w:abstractNumId w:val="42"/>
  </w:num>
  <w:num w:numId="426" w16cid:durableId="521012533">
    <w:abstractNumId w:val="42"/>
  </w:num>
  <w:num w:numId="427" w16cid:durableId="254167549">
    <w:abstractNumId w:val="42"/>
  </w:num>
  <w:num w:numId="428" w16cid:durableId="2082175595">
    <w:abstractNumId w:val="42"/>
  </w:num>
  <w:num w:numId="429" w16cid:durableId="492836316">
    <w:abstractNumId w:val="42"/>
  </w:num>
  <w:num w:numId="430" w16cid:durableId="247466326">
    <w:abstractNumId w:val="42"/>
  </w:num>
  <w:num w:numId="431" w16cid:durableId="2127458239">
    <w:abstractNumId w:val="42"/>
  </w:num>
  <w:num w:numId="432" w16cid:durableId="643118060">
    <w:abstractNumId w:val="42"/>
  </w:num>
  <w:num w:numId="433" w16cid:durableId="841358019">
    <w:abstractNumId w:val="42"/>
  </w:num>
  <w:num w:numId="434" w16cid:durableId="1187328205">
    <w:abstractNumId w:val="42"/>
  </w:num>
  <w:num w:numId="435" w16cid:durableId="1118529375">
    <w:abstractNumId w:val="42"/>
  </w:num>
  <w:num w:numId="436" w16cid:durableId="1903053128">
    <w:abstractNumId w:val="42"/>
  </w:num>
  <w:num w:numId="437" w16cid:durableId="1448351965">
    <w:abstractNumId w:val="42"/>
  </w:num>
  <w:num w:numId="438" w16cid:durableId="1665082474">
    <w:abstractNumId w:val="42"/>
  </w:num>
  <w:num w:numId="439" w16cid:durableId="1241258577">
    <w:abstractNumId w:val="42"/>
  </w:num>
  <w:num w:numId="440" w16cid:durableId="1768231658">
    <w:abstractNumId w:val="42"/>
  </w:num>
  <w:num w:numId="441" w16cid:durableId="1009874257">
    <w:abstractNumId w:val="42"/>
  </w:num>
  <w:num w:numId="442" w16cid:durableId="1016924930">
    <w:abstractNumId w:val="42"/>
  </w:num>
  <w:num w:numId="443" w16cid:durableId="1006518304">
    <w:abstractNumId w:val="42"/>
  </w:num>
  <w:num w:numId="444" w16cid:durableId="1922062333">
    <w:abstractNumId w:val="42"/>
  </w:num>
  <w:num w:numId="445" w16cid:durableId="1085763304">
    <w:abstractNumId w:val="42"/>
  </w:num>
  <w:num w:numId="446" w16cid:durableId="2084177208">
    <w:abstractNumId w:val="42"/>
  </w:num>
  <w:num w:numId="447" w16cid:durableId="1402168046">
    <w:abstractNumId w:val="42"/>
  </w:num>
  <w:num w:numId="448" w16cid:durableId="1689522230">
    <w:abstractNumId w:val="42"/>
  </w:num>
  <w:num w:numId="449" w16cid:durableId="1860175">
    <w:abstractNumId w:val="42"/>
  </w:num>
  <w:num w:numId="450" w16cid:durableId="219364596">
    <w:abstractNumId w:val="42"/>
  </w:num>
  <w:num w:numId="451" w16cid:durableId="1593851703">
    <w:abstractNumId w:val="42"/>
  </w:num>
  <w:num w:numId="452" w16cid:durableId="204292993">
    <w:abstractNumId w:val="42"/>
  </w:num>
  <w:num w:numId="453" w16cid:durableId="1522357366">
    <w:abstractNumId w:val="42"/>
  </w:num>
  <w:num w:numId="454" w16cid:durableId="580876255">
    <w:abstractNumId w:val="42"/>
  </w:num>
  <w:num w:numId="455" w16cid:durableId="260339156">
    <w:abstractNumId w:val="42"/>
  </w:num>
  <w:num w:numId="456" w16cid:durableId="1370565393">
    <w:abstractNumId w:val="42"/>
  </w:num>
  <w:num w:numId="457" w16cid:durableId="1777796418">
    <w:abstractNumId w:val="42"/>
  </w:num>
  <w:num w:numId="458" w16cid:durableId="1239826529">
    <w:abstractNumId w:val="42"/>
  </w:num>
  <w:num w:numId="459" w16cid:durableId="380598325">
    <w:abstractNumId w:val="42"/>
  </w:num>
  <w:num w:numId="460" w16cid:durableId="1465003178">
    <w:abstractNumId w:val="42"/>
  </w:num>
  <w:num w:numId="461" w16cid:durableId="1658459023">
    <w:abstractNumId w:val="42"/>
  </w:num>
  <w:num w:numId="462" w16cid:durableId="380598549">
    <w:abstractNumId w:val="42"/>
  </w:num>
  <w:num w:numId="463" w16cid:durableId="100031485">
    <w:abstractNumId w:val="42"/>
  </w:num>
  <w:num w:numId="464" w16cid:durableId="2075278067">
    <w:abstractNumId w:val="42"/>
  </w:num>
  <w:num w:numId="465" w16cid:durableId="133913692">
    <w:abstractNumId w:val="42"/>
  </w:num>
  <w:num w:numId="466" w16cid:durableId="436412001">
    <w:abstractNumId w:val="42"/>
  </w:num>
  <w:num w:numId="467" w16cid:durableId="1226069712">
    <w:abstractNumId w:val="42"/>
  </w:num>
  <w:num w:numId="468" w16cid:durableId="1642417603">
    <w:abstractNumId w:val="42"/>
  </w:num>
  <w:num w:numId="469" w16cid:durableId="292637170">
    <w:abstractNumId w:val="42"/>
  </w:num>
  <w:num w:numId="470" w16cid:durableId="1175073341">
    <w:abstractNumId w:val="42"/>
  </w:num>
  <w:num w:numId="471" w16cid:durableId="1327175409">
    <w:abstractNumId w:val="42"/>
  </w:num>
  <w:num w:numId="472" w16cid:durableId="1301422115">
    <w:abstractNumId w:val="42"/>
  </w:num>
  <w:num w:numId="473" w16cid:durableId="1905216337">
    <w:abstractNumId w:val="42"/>
  </w:num>
  <w:num w:numId="474" w16cid:durableId="1944651876">
    <w:abstractNumId w:val="42"/>
  </w:num>
  <w:num w:numId="475" w16cid:durableId="1497379866">
    <w:abstractNumId w:val="42"/>
  </w:num>
  <w:num w:numId="476" w16cid:durableId="1257254852">
    <w:abstractNumId w:val="42"/>
  </w:num>
  <w:num w:numId="477" w16cid:durableId="202402943">
    <w:abstractNumId w:val="42"/>
  </w:num>
  <w:num w:numId="478" w16cid:durableId="868841073">
    <w:abstractNumId w:val="42"/>
  </w:num>
  <w:num w:numId="479" w16cid:durableId="1032606199">
    <w:abstractNumId w:val="42"/>
  </w:num>
  <w:num w:numId="480" w16cid:durableId="826554920">
    <w:abstractNumId w:val="42"/>
  </w:num>
  <w:num w:numId="481" w16cid:durableId="1755937369">
    <w:abstractNumId w:val="42"/>
  </w:num>
  <w:num w:numId="482" w16cid:durableId="180047197">
    <w:abstractNumId w:val="42"/>
  </w:num>
  <w:num w:numId="483" w16cid:durableId="1236740691">
    <w:abstractNumId w:val="42"/>
  </w:num>
  <w:num w:numId="484" w16cid:durableId="1323582535">
    <w:abstractNumId w:val="42"/>
  </w:num>
  <w:num w:numId="485" w16cid:durableId="621233314">
    <w:abstractNumId w:val="42"/>
  </w:num>
  <w:num w:numId="486" w16cid:durableId="729773041">
    <w:abstractNumId w:val="42"/>
  </w:num>
  <w:num w:numId="487" w16cid:durableId="1945377033">
    <w:abstractNumId w:val="42"/>
  </w:num>
  <w:num w:numId="488" w16cid:durableId="848638218">
    <w:abstractNumId w:val="42"/>
  </w:num>
  <w:num w:numId="489" w16cid:durableId="656109976">
    <w:abstractNumId w:val="42"/>
  </w:num>
  <w:num w:numId="490" w16cid:durableId="2143113438">
    <w:abstractNumId w:val="49"/>
  </w:num>
  <w:num w:numId="491" w16cid:durableId="1876387993">
    <w:abstractNumId w:val="42"/>
  </w:num>
  <w:num w:numId="492" w16cid:durableId="1937471814">
    <w:abstractNumId w:val="42"/>
  </w:num>
  <w:num w:numId="493" w16cid:durableId="703094262">
    <w:abstractNumId w:val="42"/>
  </w:num>
  <w:num w:numId="494" w16cid:durableId="1304120121">
    <w:abstractNumId w:val="42"/>
  </w:num>
  <w:num w:numId="495" w16cid:durableId="1639333780">
    <w:abstractNumId w:val="42"/>
  </w:num>
  <w:num w:numId="496" w16cid:durableId="81341907">
    <w:abstractNumId w:val="49"/>
  </w:num>
  <w:num w:numId="497" w16cid:durableId="907349493">
    <w:abstractNumId w:val="42"/>
  </w:num>
  <w:num w:numId="498" w16cid:durableId="1873376617">
    <w:abstractNumId w:val="42"/>
  </w:num>
  <w:num w:numId="499" w16cid:durableId="1255633010">
    <w:abstractNumId w:val="42"/>
  </w:num>
  <w:num w:numId="500" w16cid:durableId="463163581">
    <w:abstractNumId w:val="49"/>
  </w:num>
  <w:num w:numId="501" w16cid:durableId="400718487">
    <w:abstractNumId w:val="49"/>
  </w:num>
  <w:num w:numId="502" w16cid:durableId="897667128">
    <w:abstractNumId w:val="28"/>
  </w:num>
  <w:num w:numId="503" w16cid:durableId="1941182203">
    <w:abstractNumId w:val="42"/>
  </w:num>
  <w:num w:numId="504" w16cid:durableId="1701588995">
    <w:abstractNumId w:val="42"/>
  </w:num>
  <w:num w:numId="505" w16cid:durableId="1550189498">
    <w:abstractNumId w:val="49"/>
  </w:num>
  <w:num w:numId="506" w16cid:durableId="226763110">
    <w:abstractNumId w:val="42"/>
  </w:num>
  <w:num w:numId="507" w16cid:durableId="345638746">
    <w:abstractNumId w:val="43"/>
  </w:num>
  <w:num w:numId="508" w16cid:durableId="975138694">
    <w:abstractNumId w:val="49"/>
  </w:num>
  <w:num w:numId="509" w16cid:durableId="166942509">
    <w:abstractNumId w:val="49"/>
    <w:lvlOverride w:ilvl="0">
      <w:startOverride w:val="1"/>
    </w:lvlOverride>
  </w:num>
  <w:num w:numId="510" w16cid:durableId="960185713">
    <w:abstractNumId w:val="24"/>
  </w:num>
  <w:num w:numId="511" w16cid:durableId="1194266346">
    <w:abstractNumId w:val="49"/>
  </w:num>
  <w:num w:numId="512" w16cid:durableId="1189292963">
    <w:abstractNumId w:val="49"/>
  </w:num>
  <w:num w:numId="513" w16cid:durableId="1227254610">
    <w:abstractNumId w:val="49"/>
  </w:num>
  <w:num w:numId="514" w16cid:durableId="1405956489">
    <w:abstractNumId w:val="49"/>
  </w:num>
  <w:num w:numId="515" w16cid:durableId="1701933557">
    <w:abstractNumId w:val="49"/>
  </w:num>
  <w:num w:numId="516" w16cid:durableId="2013297877">
    <w:abstractNumId w:val="49"/>
  </w:num>
  <w:num w:numId="517" w16cid:durableId="685404736">
    <w:abstractNumId w:val="49"/>
  </w:num>
  <w:num w:numId="518" w16cid:durableId="121849819">
    <w:abstractNumId w:val="49"/>
  </w:num>
  <w:num w:numId="519" w16cid:durableId="2050568172">
    <w:abstractNumId w:val="49"/>
  </w:num>
  <w:num w:numId="520" w16cid:durableId="1377118059">
    <w:abstractNumId w:val="49"/>
  </w:num>
  <w:num w:numId="521" w16cid:durableId="454523586">
    <w:abstractNumId w:val="49"/>
  </w:num>
  <w:num w:numId="522" w16cid:durableId="1416853401">
    <w:abstractNumId w:val="49"/>
  </w:num>
  <w:num w:numId="523" w16cid:durableId="1247153336">
    <w:abstractNumId w:val="49"/>
  </w:num>
  <w:num w:numId="524" w16cid:durableId="666521997">
    <w:abstractNumId w:val="49"/>
  </w:num>
  <w:num w:numId="525" w16cid:durableId="1991590921">
    <w:abstractNumId w:val="49"/>
  </w:num>
  <w:num w:numId="526" w16cid:durableId="754592667">
    <w:abstractNumId w:val="49"/>
  </w:num>
  <w:num w:numId="527" w16cid:durableId="1305624438">
    <w:abstractNumId w:val="49"/>
  </w:num>
  <w:num w:numId="528" w16cid:durableId="1436171411">
    <w:abstractNumId w:val="49"/>
  </w:num>
  <w:num w:numId="529" w16cid:durableId="1443455501">
    <w:abstractNumId w:val="49"/>
  </w:num>
  <w:num w:numId="530" w16cid:durableId="514809745">
    <w:abstractNumId w:val="49"/>
  </w:num>
  <w:num w:numId="531" w16cid:durableId="1386640115">
    <w:abstractNumId w:val="49"/>
  </w:num>
  <w:num w:numId="532" w16cid:durableId="772166466">
    <w:abstractNumId w:val="49"/>
  </w:num>
  <w:num w:numId="533" w16cid:durableId="416176028">
    <w:abstractNumId w:val="49"/>
  </w:num>
  <w:num w:numId="534" w16cid:durableId="1407147842">
    <w:abstractNumId w:val="49"/>
  </w:num>
  <w:num w:numId="535" w16cid:durableId="707684963">
    <w:abstractNumId w:val="49"/>
  </w:num>
  <w:num w:numId="536" w16cid:durableId="1254511831">
    <w:abstractNumId w:val="49"/>
  </w:num>
  <w:num w:numId="537" w16cid:durableId="577982257">
    <w:abstractNumId w:val="49"/>
  </w:num>
  <w:num w:numId="538" w16cid:durableId="1129545288">
    <w:abstractNumId w:val="49"/>
  </w:num>
  <w:num w:numId="539" w16cid:durableId="1284311259">
    <w:abstractNumId w:val="49"/>
  </w:num>
  <w:num w:numId="540" w16cid:durableId="1642347265">
    <w:abstractNumId w:val="49"/>
  </w:num>
  <w:num w:numId="541" w16cid:durableId="558131487">
    <w:abstractNumId w:val="49"/>
  </w:num>
  <w:num w:numId="542" w16cid:durableId="1435593190">
    <w:abstractNumId w:val="49"/>
  </w:num>
  <w:num w:numId="543" w16cid:durableId="605162189">
    <w:abstractNumId w:val="49"/>
  </w:num>
  <w:num w:numId="544" w16cid:durableId="109979713">
    <w:abstractNumId w:val="49"/>
  </w:num>
  <w:num w:numId="545" w16cid:durableId="242689137">
    <w:abstractNumId w:val="49"/>
  </w:num>
  <w:num w:numId="546" w16cid:durableId="772942511">
    <w:abstractNumId w:val="49"/>
  </w:num>
  <w:num w:numId="547" w16cid:durableId="409927858">
    <w:abstractNumId w:val="49"/>
  </w:num>
  <w:num w:numId="548" w16cid:durableId="826241981">
    <w:abstractNumId w:val="49"/>
  </w:num>
  <w:num w:numId="549" w16cid:durableId="1120955921">
    <w:abstractNumId w:val="49"/>
  </w:num>
  <w:num w:numId="550" w16cid:durableId="1791582785">
    <w:abstractNumId w:val="49"/>
  </w:num>
  <w:num w:numId="551" w16cid:durableId="1317104570">
    <w:abstractNumId w:val="49"/>
  </w:num>
  <w:num w:numId="552" w16cid:durableId="230778363">
    <w:abstractNumId w:val="49"/>
  </w:num>
  <w:num w:numId="553" w16cid:durableId="1246917289">
    <w:abstractNumId w:val="49"/>
  </w:num>
  <w:num w:numId="554" w16cid:durableId="951209500">
    <w:abstractNumId w:val="49"/>
  </w:num>
  <w:num w:numId="555" w16cid:durableId="1449154177">
    <w:abstractNumId w:val="49"/>
  </w:num>
  <w:num w:numId="556" w16cid:durableId="444272024">
    <w:abstractNumId w:val="49"/>
  </w:num>
  <w:num w:numId="557" w16cid:durableId="1800143845">
    <w:abstractNumId w:val="49"/>
  </w:num>
  <w:num w:numId="558" w16cid:durableId="974288011">
    <w:abstractNumId w:val="49"/>
  </w:num>
  <w:num w:numId="559" w16cid:durableId="653337060">
    <w:abstractNumId w:val="49"/>
  </w:num>
  <w:num w:numId="560" w16cid:durableId="1637030801">
    <w:abstractNumId w:val="49"/>
  </w:num>
  <w:num w:numId="561" w16cid:durableId="1675062649">
    <w:abstractNumId w:val="49"/>
  </w:num>
  <w:num w:numId="562" w16cid:durableId="1946886926">
    <w:abstractNumId w:val="49"/>
  </w:num>
  <w:num w:numId="563" w16cid:durableId="1999535618">
    <w:abstractNumId w:val="49"/>
  </w:num>
  <w:num w:numId="564" w16cid:durableId="1675380112">
    <w:abstractNumId w:val="49"/>
  </w:num>
  <w:num w:numId="565" w16cid:durableId="2052340760">
    <w:abstractNumId w:val="49"/>
  </w:num>
  <w:num w:numId="566" w16cid:durableId="1708528727">
    <w:abstractNumId w:val="49"/>
  </w:num>
  <w:num w:numId="567" w16cid:durableId="1911037565">
    <w:abstractNumId w:val="49"/>
  </w:num>
  <w:num w:numId="568" w16cid:durableId="1264462006">
    <w:abstractNumId w:val="49"/>
  </w:num>
  <w:num w:numId="569" w16cid:durableId="1053774499">
    <w:abstractNumId w:val="49"/>
  </w:num>
  <w:num w:numId="570" w16cid:durableId="1638341342">
    <w:abstractNumId w:val="49"/>
  </w:num>
  <w:num w:numId="571" w16cid:durableId="740249829">
    <w:abstractNumId w:val="49"/>
  </w:num>
  <w:num w:numId="572" w16cid:durableId="1755084935">
    <w:abstractNumId w:val="49"/>
  </w:num>
  <w:num w:numId="573" w16cid:durableId="393626190">
    <w:abstractNumId w:val="49"/>
  </w:num>
  <w:num w:numId="574" w16cid:durableId="1085691910">
    <w:abstractNumId w:val="49"/>
  </w:num>
  <w:num w:numId="575" w16cid:durableId="1544903383">
    <w:abstractNumId w:val="49"/>
  </w:num>
  <w:num w:numId="576" w16cid:durableId="728697379">
    <w:abstractNumId w:val="49"/>
  </w:num>
  <w:num w:numId="577" w16cid:durableId="107043313">
    <w:abstractNumId w:val="49"/>
  </w:num>
  <w:num w:numId="578" w16cid:durableId="1464696730">
    <w:abstractNumId w:val="49"/>
  </w:num>
  <w:num w:numId="579" w16cid:durableId="1064529023">
    <w:abstractNumId w:val="49"/>
  </w:num>
  <w:num w:numId="580" w16cid:durableId="583996401">
    <w:abstractNumId w:val="42"/>
  </w:num>
  <w:num w:numId="581" w16cid:durableId="793447787">
    <w:abstractNumId w:val="42"/>
  </w:num>
  <w:num w:numId="582" w16cid:durableId="1252355310">
    <w:abstractNumId w:val="42"/>
  </w:num>
  <w:num w:numId="583" w16cid:durableId="1339768679">
    <w:abstractNumId w:val="13"/>
  </w:num>
  <w:num w:numId="584" w16cid:durableId="2007123047">
    <w:abstractNumId w:val="49"/>
  </w:num>
  <w:num w:numId="585" w16cid:durableId="1901599402">
    <w:abstractNumId w:val="39"/>
  </w:num>
  <w:num w:numId="586" w16cid:durableId="637535325">
    <w:abstractNumId w:val="26"/>
  </w:num>
  <w:num w:numId="587" w16cid:durableId="759371130">
    <w:abstractNumId w:val="16"/>
  </w:num>
  <w:num w:numId="588" w16cid:durableId="774324130">
    <w:abstractNumId w:val="46"/>
  </w:num>
  <w:num w:numId="589" w16cid:durableId="2044477806">
    <w:abstractNumId w:val="6"/>
  </w:num>
  <w:num w:numId="590" w16cid:durableId="2014604441">
    <w:abstractNumId w:val="23"/>
  </w:num>
  <w:num w:numId="591" w16cid:durableId="1465612217">
    <w:abstractNumId w:val="42"/>
  </w:num>
  <w:num w:numId="592" w16cid:durableId="1661688460">
    <w:abstractNumId w:val="0"/>
  </w:num>
  <w:num w:numId="593" w16cid:durableId="490949927">
    <w:abstractNumId w:val="22"/>
  </w:num>
  <w:numIdMacAtCleanup w:val="5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71"/>
    <w:rsid w:val="00000F2F"/>
    <w:rsid w:val="00000FB4"/>
    <w:rsid w:val="000014D0"/>
    <w:rsid w:val="00001690"/>
    <w:rsid w:val="00001698"/>
    <w:rsid w:val="00001E15"/>
    <w:rsid w:val="00001E8B"/>
    <w:rsid w:val="000020FC"/>
    <w:rsid w:val="0000211B"/>
    <w:rsid w:val="00002201"/>
    <w:rsid w:val="000026BE"/>
    <w:rsid w:val="00003189"/>
    <w:rsid w:val="000031F3"/>
    <w:rsid w:val="00003572"/>
    <w:rsid w:val="000036AC"/>
    <w:rsid w:val="000039AD"/>
    <w:rsid w:val="00003A8C"/>
    <w:rsid w:val="00003CBD"/>
    <w:rsid w:val="00003CDD"/>
    <w:rsid w:val="00004089"/>
    <w:rsid w:val="00004779"/>
    <w:rsid w:val="000047BD"/>
    <w:rsid w:val="00004BDE"/>
    <w:rsid w:val="00004D32"/>
    <w:rsid w:val="0000520C"/>
    <w:rsid w:val="00005A23"/>
    <w:rsid w:val="00005AEA"/>
    <w:rsid w:val="00005B51"/>
    <w:rsid w:val="00005CAC"/>
    <w:rsid w:val="00005F20"/>
    <w:rsid w:val="00005F82"/>
    <w:rsid w:val="000060F9"/>
    <w:rsid w:val="0000628C"/>
    <w:rsid w:val="00006946"/>
    <w:rsid w:val="00006B27"/>
    <w:rsid w:val="00006F46"/>
    <w:rsid w:val="00007519"/>
    <w:rsid w:val="00007F4C"/>
    <w:rsid w:val="000101B8"/>
    <w:rsid w:val="00010338"/>
    <w:rsid w:val="00010540"/>
    <w:rsid w:val="0001080D"/>
    <w:rsid w:val="00010A9C"/>
    <w:rsid w:val="0001107F"/>
    <w:rsid w:val="00011364"/>
    <w:rsid w:val="0001165C"/>
    <w:rsid w:val="00011E53"/>
    <w:rsid w:val="00011ECC"/>
    <w:rsid w:val="000122BE"/>
    <w:rsid w:val="00012891"/>
    <w:rsid w:val="0001296A"/>
    <w:rsid w:val="00012A0A"/>
    <w:rsid w:val="00012D64"/>
    <w:rsid w:val="00012DE6"/>
    <w:rsid w:val="00012FB6"/>
    <w:rsid w:val="00013390"/>
    <w:rsid w:val="000134D3"/>
    <w:rsid w:val="000138F3"/>
    <w:rsid w:val="00013C5A"/>
    <w:rsid w:val="0001439E"/>
    <w:rsid w:val="0001443C"/>
    <w:rsid w:val="0001444D"/>
    <w:rsid w:val="0001460A"/>
    <w:rsid w:val="00014A65"/>
    <w:rsid w:val="0001578C"/>
    <w:rsid w:val="000157BF"/>
    <w:rsid w:val="0001595E"/>
    <w:rsid w:val="00015C78"/>
    <w:rsid w:val="00015D90"/>
    <w:rsid w:val="0001632B"/>
    <w:rsid w:val="00016515"/>
    <w:rsid w:val="0001659B"/>
    <w:rsid w:val="000165C2"/>
    <w:rsid w:val="000168FB"/>
    <w:rsid w:val="00016EA2"/>
    <w:rsid w:val="000176F8"/>
    <w:rsid w:val="000177DC"/>
    <w:rsid w:val="00017CCD"/>
    <w:rsid w:val="0002009F"/>
    <w:rsid w:val="00020143"/>
    <w:rsid w:val="000204FB"/>
    <w:rsid w:val="000205CA"/>
    <w:rsid w:val="000213EA"/>
    <w:rsid w:val="00021A09"/>
    <w:rsid w:val="00021DA7"/>
    <w:rsid w:val="00021E87"/>
    <w:rsid w:val="00021F79"/>
    <w:rsid w:val="00022078"/>
    <w:rsid w:val="000225A0"/>
    <w:rsid w:val="00022B49"/>
    <w:rsid w:val="0002320A"/>
    <w:rsid w:val="000232CD"/>
    <w:rsid w:val="000233ED"/>
    <w:rsid w:val="00023442"/>
    <w:rsid w:val="000234BD"/>
    <w:rsid w:val="00023FCF"/>
    <w:rsid w:val="000245B3"/>
    <w:rsid w:val="000247B3"/>
    <w:rsid w:val="000247E7"/>
    <w:rsid w:val="00024C2F"/>
    <w:rsid w:val="00024ECB"/>
    <w:rsid w:val="000253E1"/>
    <w:rsid w:val="0002546A"/>
    <w:rsid w:val="0002559D"/>
    <w:rsid w:val="000255BE"/>
    <w:rsid w:val="00025923"/>
    <w:rsid w:val="00025F02"/>
    <w:rsid w:val="000260CA"/>
    <w:rsid w:val="0002644D"/>
    <w:rsid w:val="0002647D"/>
    <w:rsid w:val="000264E4"/>
    <w:rsid w:val="00026AD4"/>
    <w:rsid w:val="00026D0D"/>
    <w:rsid w:val="00026DC2"/>
    <w:rsid w:val="000271A6"/>
    <w:rsid w:val="00027459"/>
    <w:rsid w:val="000275B6"/>
    <w:rsid w:val="0002769C"/>
    <w:rsid w:val="000277F6"/>
    <w:rsid w:val="00027930"/>
    <w:rsid w:val="00027A7D"/>
    <w:rsid w:val="00027B06"/>
    <w:rsid w:val="00030059"/>
    <w:rsid w:val="000302E8"/>
    <w:rsid w:val="0003036D"/>
    <w:rsid w:val="0003037A"/>
    <w:rsid w:val="00030759"/>
    <w:rsid w:val="000309FC"/>
    <w:rsid w:val="00030B02"/>
    <w:rsid w:val="00030CF3"/>
    <w:rsid w:val="00031510"/>
    <w:rsid w:val="000316C1"/>
    <w:rsid w:val="00031773"/>
    <w:rsid w:val="000318F2"/>
    <w:rsid w:val="00031A52"/>
    <w:rsid w:val="00031AE1"/>
    <w:rsid w:val="00031BD9"/>
    <w:rsid w:val="00031E0D"/>
    <w:rsid w:val="0003209A"/>
    <w:rsid w:val="0003229D"/>
    <w:rsid w:val="00032442"/>
    <w:rsid w:val="00032648"/>
    <w:rsid w:val="00032752"/>
    <w:rsid w:val="00032892"/>
    <w:rsid w:val="00032B34"/>
    <w:rsid w:val="00032BAF"/>
    <w:rsid w:val="00032CC7"/>
    <w:rsid w:val="00032CDD"/>
    <w:rsid w:val="00032D2F"/>
    <w:rsid w:val="000330F5"/>
    <w:rsid w:val="00033398"/>
    <w:rsid w:val="000333EE"/>
    <w:rsid w:val="00033504"/>
    <w:rsid w:val="00033805"/>
    <w:rsid w:val="00033893"/>
    <w:rsid w:val="00033BE2"/>
    <w:rsid w:val="00033DBE"/>
    <w:rsid w:val="000340BB"/>
    <w:rsid w:val="0003449F"/>
    <w:rsid w:val="00034771"/>
    <w:rsid w:val="00034B9E"/>
    <w:rsid w:val="00034D4F"/>
    <w:rsid w:val="00034E6B"/>
    <w:rsid w:val="00035113"/>
    <w:rsid w:val="00035525"/>
    <w:rsid w:val="0003554B"/>
    <w:rsid w:val="00035686"/>
    <w:rsid w:val="00035AF2"/>
    <w:rsid w:val="00035C47"/>
    <w:rsid w:val="00035D1F"/>
    <w:rsid w:val="000361EF"/>
    <w:rsid w:val="00036429"/>
    <w:rsid w:val="00036489"/>
    <w:rsid w:val="00036A3A"/>
    <w:rsid w:val="00036C06"/>
    <w:rsid w:val="00036E0A"/>
    <w:rsid w:val="00037020"/>
    <w:rsid w:val="00037697"/>
    <w:rsid w:val="00037A5C"/>
    <w:rsid w:val="00037F47"/>
    <w:rsid w:val="00040275"/>
    <w:rsid w:val="00040349"/>
    <w:rsid w:val="00040508"/>
    <w:rsid w:val="00040B07"/>
    <w:rsid w:val="00040C4E"/>
    <w:rsid w:val="000410FF"/>
    <w:rsid w:val="00041187"/>
    <w:rsid w:val="000416F4"/>
    <w:rsid w:val="00041B35"/>
    <w:rsid w:val="00041C87"/>
    <w:rsid w:val="00041DA8"/>
    <w:rsid w:val="00041EE0"/>
    <w:rsid w:val="000429F0"/>
    <w:rsid w:val="00042C4D"/>
    <w:rsid w:val="00042C8F"/>
    <w:rsid w:val="00043202"/>
    <w:rsid w:val="00043264"/>
    <w:rsid w:val="0004344A"/>
    <w:rsid w:val="0004392D"/>
    <w:rsid w:val="00043959"/>
    <w:rsid w:val="00043D7F"/>
    <w:rsid w:val="00043DAA"/>
    <w:rsid w:val="00043E57"/>
    <w:rsid w:val="00043ED2"/>
    <w:rsid w:val="00044030"/>
    <w:rsid w:val="000440BF"/>
    <w:rsid w:val="0004413D"/>
    <w:rsid w:val="00044397"/>
    <w:rsid w:val="00044416"/>
    <w:rsid w:val="00044BE8"/>
    <w:rsid w:val="00044CB4"/>
    <w:rsid w:val="00045332"/>
    <w:rsid w:val="000455BA"/>
    <w:rsid w:val="0004594D"/>
    <w:rsid w:val="00046125"/>
    <w:rsid w:val="000461CF"/>
    <w:rsid w:val="000465C3"/>
    <w:rsid w:val="000469AC"/>
    <w:rsid w:val="00046D29"/>
    <w:rsid w:val="00046DB7"/>
    <w:rsid w:val="00046F30"/>
    <w:rsid w:val="00046FFB"/>
    <w:rsid w:val="00047465"/>
    <w:rsid w:val="00047512"/>
    <w:rsid w:val="000475CB"/>
    <w:rsid w:val="000479BB"/>
    <w:rsid w:val="00047F84"/>
    <w:rsid w:val="00047F88"/>
    <w:rsid w:val="00050057"/>
    <w:rsid w:val="00050074"/>
    <w:rsid w:val="00051444"/>
    <w:rsid w:val="00051648"/>
    <w:rsid w:val="0005191C"/>
    <w:rsid w:val="00051A24"/>
    <w:rsid w:val="0005211F"/>
    <w:rsid w:val="0005218C"/>
    <w:rsid w:val="00052307"/>
    <w:rsid w:val="000524A9"/>
    <w:rsid w:val="00052567"/>
    <w:rsid w:val="000525B9"/>
    <w:rsid w:val="0005285A"/>
    <w:rsid w:val="00052951"/>
    <w:rsid w:val="00052A2C"/>
    <w:rsid w:val="00052ABA"/>
    <w:rsid w:val="00052C31"/>
    <w:rsid w:val="00052ED4"/>
    <w:rsid w:val="00052F7C"/>
    <w:rsid w:val="00053124"/>
    <w:rsid w:val="0005316A"/>
    <w:rsid w:val="000534B0"/>
    <w:rsid w:val="00053521"/>
    <w:rsid w:val="00053941"/>
    <w:rsid w:val="00053A74"/>
    <w:rsid w:val="00053BDC"/>
    <w:rsid w:val="00053C47"/>
    <w:rsid w:val="00053CE3"/>
    <w:rsid w:val="000547DB"/>
    <w:rsid w:val="00054C0E"/>
    <w:rsid w:val="00054C1C"/>
    <w:rsid w:val="0005532F"/>
    <w:rsid w:val="00055786"/>
    <w:rsid w:val="0005579F"/>
    <w:rsid w:val="00055987"/>
    <w:rsid w:val="00056141"/>
    <w:rsid w:val="000561F7"/>
    <w:rsid w:val="0005625F"/>
    <w:rsid w:val="0005626B"/>
    <w:rsid w:val="0005639A"/>
    <w:rsid w:val="00056447"/>
    <w:rsid w:val="00056950"/>
    <w:rsid w:val="00056B1F"/>
    <w:rsid w:val="00056F43"/>
    <w:rsid w:val="0005793A"/>
    <w:rsid w:val="00057A71"/>
    <w:rsid w:val="00057D5D"/>
    <w:rsid w:val="000606A8"/>
    <w:rsid w:val="00060954"/>
    <w:rsid w:val="00060FCD"/>
    <w:rsid w:val="000610C0"/>
    <w:rsid w:val="000612BE"/>
    <w:rsid w:val="000615F6"/>
    <w:rsid w:val="00061EF6"/>
    <w:rsid w:val="000633DC"/>
    <w:rsid w:val="000634B3"/>
    <w:rsid w:val="0006381F"/>
    <w:rsid w:val="000639C6"/>
    <w:rsid w:val="00063ACB"/>
    <w:rsid w:val="00063B64"/>
    <w:rsid w:val="00064255"/>
    <w:rsid w:val="000647CF"/>
    <w:rsid w:val="0006491F"/>
    <w:rsid w:val="00064940"/>
    <w:rsid w:val="00065065"/>
    <w:rsid w:val="000650FA"/>
    <w:rsid w:val="00065122"/>
    <w:rsid w:val="000656DA"/>
    <w:rsid w:val="00065926"/>
    <w:rsid w:val="00065C8E"/>
    <w:rsid w:val="0006606B"/>
    <w:rsid w:val="000661CC"/>
    <w:rsid w:val="0006630E"/>
    <w:rsid w:val="00066440"/>
    <w:rsid w:val="0006654F"/>
    <w:rsid w:val="0006667E"/>
    <w:rsid w:val="00066E0D"/>
    <w:rsid w:val="00067207"/>
    <w:rsid w:val="000672BA"/>
    <w:rsid w:val="00067345"/>
    <w:rsid w:val="000674BD"/>
    <w:rsid w:val="0006787B"/>
    <w:rsid w:val="00070127"/>
    <w:rsid w:val="0007018A"/>
    <w:rsid w:val="000705A7"/>
    <w:rsid w:val="00071BB5"/>
    <w:rsid w:val="000721DF"/>
    <w:rsid w:val="00072461"/>
    <w:rsid w:val="0007273E"/>
    <w:rsid w:val="0007289D"/>
    <w:rsid w:val="00072D0D"/>
    <w:rsid w:val="000730FF"/>
    <w:rsid w:val="000731C2"/>
    <w:rsid w:val="00073443"/>
    <w:rsid w:val="00073824"/>
    <w:rsid w:val="00073ACB"/>
    <w:rsid w:val="00073D3C"/>
    <w:rsid w:val="00074A4C"/>
    <w:rsid w:val="00074D6E"/>
    <w:rsid w:val="00074DB6"/>
    <w:rsid w:val="000751EA"/>
    <w:rsid w:val="000752C5"/>
    <w:rsid w:val="00075A55"/>
    <w:rsid w:val="00075A77"/>
    <w:rsid w:val="00075EAF"/>
    <w:rsid w:val="00076178"/>
    <w:rsid w:val="000764FA"/>
    <w:rsid w:val="00076E15"/>
    <w:rsid w:val="00076FF9"/>
    <w:rsid w:val="00077160"/>
    <w:rsid w:val="000773FD"/>
    <w:rsid w:val="00077450"/>
    <w:rsid w:val="0007776F"/>
    <w:rsid w:val="000777C9"/>
    <w:rsid w:val="00077A55"/>
    <w:rsid w:val="00077D9E"/>
    <w:rsid w:val="00077EB1"/>
    <w:rsid w:val="00080361"/>
    <w:rsid w:val="00080435"/>
    <w:rsid w:val="00080640"/>
    <w:rsid w:val="00080673"/>
    <w:rsid w:val="0008067E"/>
    <w:rsid w:val="000808B7"/>
    <w:rsid w:val="00080AF8"/>
    <w:rsid w:val="00080DBD"/>
    <w:rsid w:val="000816D8"/>
    <w:rsid w:val="000821F8"/>
    <w:rsid w:val="000824E8"/>
    <w:rsid w:val="00082685"/>
    <w:rsid w:val="00082719"/>
    <w:rsid w:val="0008275F"/>
    <w:rsid w:val="00082EFD"/>
    <w:rsid w:val="0008301A"/>
    <w:rsid w:val="000831F5"/>
    <w:rsid w:val="000837B6"/>
    <w:rsid w:val="00083D70"/>
    <w:rsid w:val="00083FBD"/>
    <w:rsid w:val="00083FFD"/>
    <w:rsid w:val="00084090"/>
    <w:rsid w:val="00084190"/>
    <w:rsid w:val="00084235"/>
    <w:rsid w:val="000844D1"/>
    <w:rsid w:val="0008455F"/>
    <w:rsid w:val="00084815"/>
    <w:rsid w:val="0008482E"/>
    <w:rsid w:val="00084AC3"/>
    <w:rsid w:val="00085092"/>
    <w:rsid w:val="0008522E"/>
    <w:rsid w:val="00085396"/>
    <w:rsid w:val="000854E0"/>
    <w:rsid w:val="0008573B"/>
    <w:rsid w:val="00085B91"/>
    <w:rsid w:val="00085C0D"/>
    <w:rsid w:val="00085C50"/>
    <w:rsid w:val="00085D8C"/>
    <w:rsid w:val="000862D8"/>
    <w:rsid w:val="00086584"/>
    <w:rsid w:val="00086AB3"/>
    <w:rsid w:val="00086DF1"/>
    <w:rsid w:val="00086E46"/>
    <w:rsid w:val="00086EE6"/>
    <w:rsid w:val="0008741E"/>
    <w:rsid w:val="00087548"/>
    <w:rsid w:val="000875C2"/>
    <w:rsid w:val="000875DC"/>
    <w:rsid w:val="000876FE"/>
    <w:rsid w:val="00087B04"/>
    <w:rsid w:val="00087B08"/>
    <w:rsid w:val="00087CAC"/>
    <w:rsid w:val="00087E45"/>
    <w:rsid w:val="00090007"/>
    <w:rsid w:val="00090144"/>
    <w:rsid w:val="000904D0"/>
    <w:rsid w:val="00090629"/>
    <w:rsid w:val="00090923"/>
    <w:rsid w:val="00090B00"/>
    <w:rsid w:val="00090C68"/>
    <w:rsid w:val="00090E51"/>
    <w:rsid w:val="000912D1"/>
    <w:rsid w:val="00091437"/>
    <w:rsid w:val="00091BA6"/>
    <w:rsid w:val="000923E1"/>
    <w:rsid w:val="0009258D"/>
    <w:rsid w:val="0009301C"/>
    <w:rsid w:val="00093530"/>
    <w:rsid w:val="000936C0"/>
    <w:rsid w:val="00093ABD"/>
    <w:rsid w:val="00093B29"/>
    <w:rsid w:val="000942B7"/>
    <w:rsid w:val="00094360"/>
    <w:rsid w:val="000945A0"/>
    <w:rsid w:val="00094736"/>
    <w:rsid w:val="000949E3"/>
    <w:rsid w:val="00094B19"/>
    <w:rsid w:val="00094D5D"/>
    <w:rsid w:val="00095026"/>
    <w:rsid w:val="00095073"/>
    <w:rsid w:val="00095211"/>
    <w:rsid w:val="00095353"/>
    <w:rsid w:val="00095919"/>
    <w:rsid w:val="000961D9"/>
    <w:rsid w:val="00096359"/>
    <w:rsid w:val="000966B1"/>
    <w:rsid w:val="000967AD"/>
    <w:rsid w:val="00096F52"/>
    <w:rsid w:val="00096FB3"/>
    <w:rsid w:val="000970DB"/>
    <w:rsid w:val="00097328"/>
    <w:rsid w:val="000974CB"/>
    <w:rsid w:val="00097763"/>
    <w:rsid w:val="00097917"/>
    <w:rsid w:val="00097B23"/>
    <w:rsid w:val="00097B3C"/>
    <w:rsid w:val="00097F5E"/>
    <w:rsid w:val="000A0167"/>
    <w:rsid w:val="000A0673"/>
    <w:rsid w:val="000A0B90"/>
    <w:rsid w:val="000A115A"/>
    <w:rsid w:val="000A134C"/>
    <w:rsid w:val="000A1E50"/>
    <w:rsid w:val="000A222C"/>
    <w:rsid w:val="000A2416"/>
    <w:rsid w:val="000A25EB"/>
    <w:rsid w:val="000A2762"/>
    <w:rsid w:val="000A2CB0"/>
    <w:rsid w:val="000A2CE1"/>
    <w:rsid w:val="000A2CF8"/>
    <w:rsid w:val="000A2EE5"/>
    <w:rsid w:val="000A2EEE"/>
    <w:rsid w:val="000A33E9"/>
    <w:rsid w:val="000A3462"/>
    <w:rsid w:val="000A3BD7"/>
    <w:rsid w:val="000A4136"/>
    <w:rsid w:val="000A441E"/>
    <w:rsid w:val="000A44AD"/>
    <w:rsid w:val="000A46DF"/>
    <w:rsid w:val="000A4CF0"/>
    <w:rsid w:val="000A5162"/>
    <w:rsid w:val="000A5193"/>
    <w:rsid w:val="000A5327"/>
    <w:rsid w:val="000A5AC2"/>
    <w:rsid w:val="000A5CC2"/>
    <w:rsid w:val="000A5E56"/>
    <w:rsid w:val="000A5EE8"/>
    <w:rsid w:val="000A60FF"/>
    <w:rsid w:val="000A6128"/>
    <w:rsid w:val="000A618A"/>
    <w:rsid w:val="000A676A"/>
    <w:rsid w:val="000A69C5"/>
    <w:rsid w:val="000A6A25"/>
    <w:rsid w:val="000A6F17"/>
    <w:rsid w:val="000A7387"/>
    <w:rsid w:val="000A7547"/>
    <w:rsid w:val="000A77A7"/>
    <w:rsid w:val="000A7EE7"/>
    <w:rsid w:val="000A7F60"/>
    <w:rsid w:val="000B0F08"/>
    <w:rsid w:val="000B0F24"/>
    <w:rsid w:val="000B1517"/>
    <w:rsid w:val="000B1A02"/>
    <w:rsid w:val="000B25F8"/>
    <w:rsid w:val="000B2840"/>
    <w:rsid w:val="000B299D"/>
    <w:rsid w:val="000B339B"/>
    <w:rsid w:val="000B3662"/>
    <w:rsid w:val="000B3680"/>
    <w:rsid w:val="000B3939"/>
    <w:rsid w:val="000B39A1"/>
    <w:rsid w:val="000B3B77"/>
    <w:rsid w:val="000B3DC4"/>
    <w:rsid w:val="000B41CE"/>
    <w:rsid w:val="000B4372"/>
    <w:rsid w:val="000B4385"/>
    <w:rsid w:val="000B452F"/>
    <w:rsid w:val="000B4539"/>
    <w:rsid w:val="000B46A1"/>
    <w:rsid w:val="000B4E58"/>
    <w:rsid w:val="000B54C6"/>
    <w:rsid w:val="000B550E"/>
    <w:rsid w:val="000B556E"/>
    <w:rsid w:val="000B5EF4"/>
    <w:rsid w:val="000B61C1"/>
    <w:rsid w:val="000B6539"/>
    <w:rsid w:val="000B68F8"/>
    <w:rsid w:val="000B6CF9"/>
    <w:rsid w:val="000B6D11"/>
    <w:rsid w:val="000B6D64"/>
    <w:rsid w:val="000B6E66"/>
    <w:rsid w:val="000B6ED2"/>
    <w:rsid w:val="000B7C5B"/>
    <w:rsid w:val="000B7D73"/>
    <w:rsid w:val="000C09ED"/>
    <w:rsid w:val="000C0BB2"/>
    <w:rsid w:val="000C10DF"/>
    <w:rsid w:val="000C11F5"/>
    <w:rsid w:val="000C1211"/>
    <w:rsid w:val="000C12CB"/>
    <w:rsid w:val="000C180C"/>
    <w:rsid w:val="000C1A91"/>
    <w:rsid w:val="000C239D"/>
    <w:rsid w:val="000C245E"/>
    <w:rsid w:val="000C2999"/>
    <w:rsid w:val="000C2B7C"/>
    <w:rsid w:val="000C2E12"/>
    <w:rsid w:val="000C30C0"/>
    <w:rsid w:val="000C332C"/>
    <w:rsid w:val="000C3926"/>
    <w:rsid w:val="000C3CA6"/>
    <w:rsid w:val="000C3ECC"/>
    <w:rsid w:val="000C4202"/>
    <w:rsid w:val="000C4382"/>
    <w:rsid w:val="000C4B36"/>
    <w:rsid w:val="000C4B61"/>
    <w:rsid w:val="000C4BAE"/>
    <w:rsid w:val="000C5C40"/>
    <w:rsid w:val="000C5C7C"/>
    <w:rsid w:val="000C6134"/>
    <w:rsid w:val="000C6935"/>
    <w:rsid w:val="000C6AAF"/>
    <w:rsid w:val="000C6D00"/>
    <w:rsid w:val="000C7953"/>
    <w:rsid w:val="000C7BA1"/>
    <w:rsid w:val="000C7FD9"/>
    <w:rsid w:val="000D030F"/>
    <w:rsid w:val="000D0429"/>
    <w:rsid w:val="000D103E"/>
    <w:rsid w:val="000D1090"/>
    <w:rsid w:val="000D11E5"/>
    <w:rsid w:val="000D1226"/>
    <w:rsid w:val="000D1317"/>
    <w:rsid w:val="000D1432"/>
    <w:rsid w:val="000D1540"/>
    <w:rsid w:val="000D166F"/>
    <w:rsid w:val="000D1C71"/>
    <w:rsid w:val="000D1F6B"/>
    <w:rsid w:val="000D2234"/>
    <w:rsid w:val="000D25D7"/>
    <w:rsid w:val="000D2BEF"/>
    <w:rsid w:val="000D307E"/>
    <w:rsid w:val="000D30E2"/>
    <w:rsid w:val="000D31E4"/>
    <w:rsid w:val="000D3A1B"/>
    <w:rsid w:val="000D3A6E"/>
    <w:rsid w:val="000D3C5B"/>
    <w:rsid w:val="000D3D5B"/>
    <w:rsid w:val="000D3FBE"/>
    <w:rsid w:val="000D4120"/>
    <w:rsid w:val="000D45D7"/>
    <w:rsid w:val="000D46DB"/>
    <w:rsid w:val="000D4B52"/>
    <w:rsid w:val="000D4E4B"/>
    <w:rsid w:val="000D4F68"/>
    <w:rsid w:val="000D5705"/>
    <w:rsid w:val="000D5827"/>
    <w:rsid w:val="000D59B4"/>
    <w:rsid w:val="000D623D"/>
    <w:rsid w:val="000D6481"/>
    <w:rsid w:val="000D70CC"/>
    <w:rsid w:val="000D763B"/>
    <w:rsid w:val="000D7AB9"/>
    <w:rsid w:val="000E0044"/>
    <w:rsid w:val="000E01E6"/>
    <w:rsid w:val="000E021A"/>
    <w:rsid w:val="000E05A4"/>
    <w:rsid w:val="000E09F1"/>
    <w:rsid w:val="000E0CE2"/>
    <w:rsid w:val="000E16AD"/>
    <w:rsid w:val="000E2055"/>
    <w:rsid w:val="000E2DD7"/>
    <w:rsid w:val="000E32E3"/>
    <w:rsid w:val="000E38B0"/>
    <w:rsid w:val="000E3AED"/>
    <w:rsid w:val="000E4ACA"/>
    <w:rsid w:val="000E518A"/>
    <w:rsid w:val="000E53C4"/>
    <w:rsid w:val="000E540E"/>
    <w:rsid w:val="000E55BA"/>
    <w:rsid w:val="000E5810"/>
    <w:rsid w:val="000E597F"/>
    <w:rsid w:val="000E5B17"/>
    <w:rsid w:val="000E5F2C"/>
    <w:rsid w:val="000E60C4"/>
    <w:rsid w:val="000E60D2"/>
    <w:rsid w:val="000E60F6"/>
    <w:rsid w:val="000E6879"/>
    <w:rsid w:val="000E6CB2"/>
    <w:rsid w:val="000E6D32"/>
    <w:rsid w:val="000E6D4D"/>
    <w:rsid w:val="000E6E86"/>
    <w:rsid w:val="000E725B"/>
    <w:rsid w:val="000E7AFB"/>
    <w:rsid w:val="000E7B6C"/>
    <w:rsid w:val="000E7F49"/>
    <w:rsid w:val="000E7FB4"/>
    <w:rsid w:val="000F0188"/>
    <w:rsid w:val="000F030E"/>
    <w:rsid w:val="000F0D23"/>
    <w:rsid w:val="000F0FE2"/>
    <w:rsid w:val="000F179D"/>
    <w:rsid w:val="000F17C1"/>
    <w:rsid w:val="000F1F12"/>
    <w:rsid w:val="000F1FB9"/>
    <w:rsid w:val="000F2227"/>
    <w:rsid w:val="000F25C7"/>
    <w:rsid w:val="000F2772"/>
    <w:rsid w:val="000F304B"/>
    <w:rsid w:val="000F3206"/>
    <w:rsid w:val="000F3574"/>
    <w:rsid w:val="000F36E5"/>
    <w:rsid w:val="000F3A05"/>
    <w:rsid w:val="000F3B79"/>
    <w:rsid w:val="000F44E9"/>
    <w:rsid w:val="000F5262"/>
    <w:rsid w:val="000F53D9"/>
    <w:rsid w:val="000F55D6"/>
    <w:rsid w:val="000F572A"/>
    <w:rsid w:val="000F57E3"/>
    <w:rsid w:val="000F5840"/>
    <w:rsid w:val="000F5FD7"/>
    <w:rsid w:val="000F607A"/>
    <w:rsid w:val="000F69EC"/>
    <w:rsid w:val="000F6C1C"/>
    <w:rsid w:val="000F6D45"/>
    <w:rsid w:val="000F7029"/>
    <w:rsid w:val="000F70E9"/>
    <w:rsid w:val="000F79DE"/>
    <w:rsid w:val="00100820"/>
    <w:rsid w:val="00100AB7"/>
    <w:rsid w:val="00100BAB"/>
    <w:rsid w:val="001012C2"/>
    <w:rsid w:val="001016A3"/>
    <w:rsid w:val="0010191B"/>
    <w:rsid w:val="00101951"/>
    <w:rsid w:val="00101999"/>
    <w:rsid w:val="00101C3F"/>
    <w:rsid w:val="00101D62"/>
    <w:rsid w:val="00101EE3"/>
    <w:rsid w:val="00101F7F"/>
    <w:rsid w:val="001023DC"/>
    <w:rsid w:val="001025F9"/>
    <w:rsid w:val="0010263F"/>
    <w:rsid w:val="001027CA"/>
    <w:rsid w:val="001027D4"/>
    <w:rsid w:val="00102EB6"/>
    <w:rsid w:val="00102F82"/>
    <w:rsid w:val="001031CE"/>
    <w:rsid w:val="00103757"/>
    <w:rsid w:val="00103EB0"/>
    <w:rsid w:val="00104060"/>
    <w:rsid w:val="0010413A"/>
    <w:rsid w:val="00104337"/>
    <w:rsid w:val="001044ED"/>
    <w:rsid w:val="001047CF"/>
    <w:rsid w:val="00104A51"/>
    <w:rsid w:val="00104D5C"/>
    <w:rsid w:val="00104EA6"/>
    <w:rsid w:val="001050DC"/>
    <w:rsid w:val="001050EB"/>
    <w:rsid w:val="00105351"/>
    <w:rsid w:val="001054BF"/>
    <w:rsid w:val="0010553D"/>
    <w:rsid w:val="001060B2"/>
    <w:rsid w:val="00106D63"/>
    <w:rsid w:val="00106DB6"/>
    <w:rsid w:val="00107E13"/>
    <w:rsid w:val="0011003B"/>
    <w:rsid w:val="00110653"/>
    <w:rsid w:val="00110BF1"/>
    <w:rsid w:val="00111129"/>
    <w:rsid w:val="001113AA"/>
    <w:rsid w:val="00111C0C"/>
    <w:rsid w:val="0011210C"/>
    <w:rsid w:val="00112639"/>
    <w:rsid w:val="00112974"/>
    <w:rsid w:val="00112D2A"/>
    <w:rsid w:val="00112DA7"/>
    <w:rsid w:val="00113068"/>
    <w:rsid w:val="001134BA"/>
    <w:rsid w:val="00113573"/>
    <w:rsid w:val="001135E2"/>
    <w:rsid w:val="001139DD"/>
    <w:rsid w:val="00113B45"/>
    <w:rsid w:val="00113D50"/>
    <w:rsid w:val="00114003"/>
    <w:rsid w:val="00114080"/>
    <w:rsid w:val="001146B9"/>
    <w:rsid w:val="00114910"/>
    <w:rsid w:val="00114F09"/>
    <w:rsid w:val="00115177"/>
    <w:rsid w:val="0011527C"/>
    <w:rsid w:val="001154DB"/>
    <w:rsid w:val="00115BF6"/>
    <w:rsid w:val="00115C7E"/>
    <w:rsid w:val="00116350"/>
    <w:rsid w:val="00116859"/>
    <w:rsid w:val="00116D08"/>
    <w:rsid w:val="001170C1"/>
    <w:rsid w:val="0011717E"/>
    <w:rsid w:val="00117528"/>
    <w:rsid w:val="00117620"/>
    <w:rsid w:val="00117AAE"/>
    <w:rsid w:val="00117BB5"/>
    <w:rsid w:val="00117BBB"/>
    <w:rsid w:val="00117C02"/>
    <w:rsid w:val="00117C95"/>
    <w:rsid w:val="00120077"/>
    <w:rsid w:val="001200E3"/>
    <w:rsid w:val="001209A9"/>
    <w:rsid w:val="001209BD"/>
    <w:rsid w:val="00120F11"/>
    <w:rsid w:val="00121005"/>
    <w:rsid w:val="00121262"/>
    <w:rsid w:val="001212FE"/>
    <w:rsid w:val="00121678"/>
    <w:rsid w:val="001221C6"/>
    <w:rsid w:val="001222E5"/>
    <w:rsid w:val="001224D8"/>
    <w:rsid w:val="001228EE"/>
    <w:rsid w:val="00122C36"/>
    <w:rsid w:val="00122E55"/>
    <w:rsid w:val="0012320B"/>
    <w:rsid w:val="001239E7"/>
    <w:rsid w:val="00123B98"/>
    <w:rsid w:val="00123C24"/>
    <w:rsid w:val="00123E10"/>
    <w:rsid w:val="00123E2D"/>
    <w:rsid w:val="00124235"/>
    <w:rsid w:val="001242C2"/>
    <w:rsid w:val="00124B72"/>
    <w:rsid w:val="00124E24"/>
    <w:rsid w:val="00125390"/>
    <w:rsid w:val="00125438"/>
    <w:rsid w:val="001259BC"/>
    <w:rsid w:val="00125AB1"/>
    <w:rsid w:val="001266D6"/>
    <w:rsid w:val="00126879"/>
    <w:rsid w:val="00126959"/>
    <w:rsid w:val="00126A20"/>
    <w:rsid w:val="00126D33"/>
    <w:rsid w:val="00126D38"/>
    <w:rsid w:val="00126E3C"/>
    <w:rsid w:val="00126F27"/>
    <w:rsid w:val="00126FC7"/>
    <w:rsid w:val="001276B4"/>
    <w:rsid w:val="00127A47"/>
    <w:rsid w:val="00127B4C"/>
    <w:rsid w:val="00127C26"/>
    <w:rsid w:val="001302DC"/>
    <w:rsid w:val="001305D6"/>
    <w:rsid w:val="0013111C"/>
    <w:rsid w:val="001316E7"/>
    <w:rsid w:val="00131707"/>
    <w:rsid w:val="001319C8"/>
    <w:rsid w:val="00131C0F"/>
    <w:rsid w:val="00132478"/>
    <w:rsid w:val="00132538"/>
    <w:rsid w:val="001325DB"/>
    <w:rsid w:val="0013264C"/>
    <w:rsid w:val="001327B7"/>
    <w:rsid w:val="001329E2"/>
    <w:rsid w:val="00132AD9"/>
    <w:rsid w:val="00132C15"/>
    <w:rsid w:val="00132C94"/>
    <w:rsid w:val="001331B7"/>
    <w:rsid w:val="00133334"/>
    <w:rsid w:val="00133D7A"/>
    <w:rsid w:val="00133E0D"/>
    <w:rsid w:val="00134ADF"/>
    <w:rsid w:val="00134B57"/>
    <w:rsid w:val="00134BD9"/>
    <w:rsid w:val="00134DBC"/>
    <w:rsid w:val="0013518B"/>
    <w:rsid w:val="0013524F"/>
    <w:rsid w:val="00135469"/>
    <w:rsid w:val="00135612"/>
    <w:rsid w:val="001358FB"/>
    <w:rsid w:val="0013606C"/>
    <w:rsid w:val="001362F6"/>
    <w:rsid w:val="00136558"/>
    <w:rsid w:val="001367B2"/>
    <w:rsid w:val="00137532"/>
    <w:rsid w:val="00137AFF"/>
    <w:rsid w:val="00137EF7"/>
    <w:rsid w:val="001400E3"/>
    <w:rsid w:val="0014017E"/>
    <w:rsid w:val="0014026D"/>
    <w:rsid w:val="00140292"/>
    <w:rsid w:val="00140C3B"/>
    <w:rsid w:val="00140F08"/>
    <w:rsid w:val="0014107A"/>
    <w:rsid w:val="001410F4"/>
    <w:rsid w:val="001413D6"/>
    <w:rsid w:val="0014145F"/>
    <w:rsid w:val="0014154C"/>
    <w:rsid w:val="001417B3"/>
    <w:rsid w:val="001419B1"/>
    <w:rsid w:val="0014290D"/>
    <w:rsid w:val="00142A25"/>
    <w:rsid w:val="00142A74"/>
    <w:rsid w:val="00142BCF"/>
    <w:rsid w:val="00142BFD"/>
    <w:rsid w:val="00142D02"/>
    <w:rsid w:val="001432DE"/>
    <w:rsid w:val="001435F5"/>
    <w:rsid w:val="001440CA"/>
    <w:rsid w:val="00144174"/>
    <w:rsid w:val="001442C2"/>
    <w:rsid w:val="00144542"/>
    <w:rsid w:val="00144623"/>
    <w:rsid w:val="00144647"/>
    <w:rsid w:val="00144D6A"/>
    <w:rsid w:val="00144DDD"/>
    <w:rsid w:val="00145171"/>
    <w:rsid w:val="00145330"/>
    <w:rsid w:val="00145D1B"/>
    <w:rsid w:val="00145D1E"/>
    <w:rsid w:val="0014608E"/>
    <w:rsid w:val="00146543"/>
    <w:rsid w:val="0014689D"/>
    <w:rsid w:val="00146ACD"/>
    <w:rsid w:val="00147334"/>
    <w:rsid w:val="00147361"/>
    <w:rsid w:val="001476E9"/>
    <w:rsid w:val="0014787C"/>
    <w:rsid w:val="00147A13"/>
    <w:rsid w:val="00147ADC"/>
    <w:rsid w:val="00147B35"/>
    <w:rsid w:val="00150AFA"/>
    <w:rsid w:val="00150B6B"/>
    <w:rsid w:val="0015175C"/>
    <w:rsid w:val="0015188C"/>
    <w:rsid w:val="00152729"/>
    <w:rsid w:val="0015337F"/>
    <w:rsid w:val="00153426"/>
    <w:rsid w:val="001535CA"/>
    <w:rsid w:val="00153836"/>
    <w:rsid w:val="00153A7F"/>
    <w:rsid w:val="00153BA6"/>
    <w:rsid w:val="00153F9C"/>
    <w:rsid w:val="0015475A"/>
    <w:rsid w:val="001549E6"/>
    <w:rsid w:val="00154AA0"/>
    <w:rsid w:val="00154B57"/>
    <w:rsid w:val="00154E4A"/>
    <w:rsid w:val="00154F73"/>
    <w:rsid w:val="00155232"/>
    <w:rsid w:val="00155624"/>
    <w:rsid w:val="00155824"/>
    <w:rsid w:val="00155AB4"/>
    <w:rsid w:val="001563B0"/>
    <w:rsid w:val="001564FB"/>
    <w:rsid w:val="001567FE"/>
    <w:rsid w:val="0015694B"/>
    <w:rsid w:val="00156BB4"/>
    <w:rsid w:val="00156D56"/>
    <w:rsid w:val="00156D8A"/>
    <w:rsid w:val="00156FCB"/>
    <w:rsid w:val="00157153"/>
    <w:rsid w:val="001579CC"/>
    <w:rsid w:val="00157D34"/>
    <w:rsid w:val="0016005D"/>
    <w:rsid w:val="00160B6A"/>
    <w:rsid w:val="00160C9F"/>
    <w:rsid w:val="00160CCA"/>
    <w:rsid w:val="00160DC5"/>
    <w:rsid w:val="00160F53"/>
    <w:rsid w:val="00161692"/>
    <w:rsid w:val="001618A0"/>
    <w:rsid w:val="00161CA3"/>
    <w:rsid w:val="0016204B"/>
    <w:rsid w:val="0016210E"/>
    <w:rsid w:val="0016266C"/>
    <w:rsid w:val="00162A50"/>
    <w:rsid w:val="001638B4"/>
    <w:rsid w:val="0016394D"/>
    <w:rsid w:val="001639BB"/>
    <w:rsid w:val="00163BAC"/>
    <w:rsid w:val="00163DD0"/>
    <w:rsid w:val="00163DE9"/>
    <w:rsid w:val="00163DEF"/>
    <w:rsid w:val="0016449F"/>
    <w:rsid w:val="001644C7"/>
    <w:rsid w:val="00164732"/>
    <w:rsid w:val="00164A65"/>
    <w:rsid w:val="00165372"/>
    <w:rsid w:val="001654AD"/>
    <w:rsid w:val="0016551B"/>
    <w:rsid w:val="00165529"/>
    <w:rsid w:val="00165A84"/>
    <w:rsid w:val="00165BF6"/>
    <w:rsid w:val="001660D4"/>
    <w:rsid w:val="0016629B"/>
    <w:rsid w:val="00166362"/>
    <w:rsid w:val="0016651B"/>
    <w:rsid w:val="00166845"/>
    <w:rsid w:val="0016694A"/>
    <w:rsid w:val="00166C34"/>
    <w:rsid w:val="00166C6D"/>
    <w:rsid w:val="00166F97"/>
    <w:rsid w:val="0016708C"/>
    <w:rsid w:val="001671F7"/>
    <w:rsid w:val="001674BB"/>
    <w:rsid w:val="0016753A"/>
    <w:rsid w:val="0016783F"/>
    <w:rsid w:val="00167C38"/>
    <w:rsid w:val="00167EEE"/>
    <w:rsid w:val="00170549"/>
    <w:rsid w:val="00170CF3"/>
    <w:rsid w:val="00170E3B"/>
    <w:rsid w:val="001715CE"/>
    <w:rsid w:val="001715EB"/>
    <w:rsid w:val="00171991"/>
    <w:rsid w:val="00171B01"/>
    <w:rsid w:val="00171BF4"/>
    <w:rsid w:val="001726CB"/>
    <w:rsid w:val="00172B5A"/>
    <w:rsid w:val="00172DD9"/>
    <w:rsid w:val="00173234"/>
    <w:rsid w:val="00173D79"/>
    <w:rsid w:val="001743B4"/>
    <w:rsid w:val="00174487"/>
    <w:rsid w:val="00174861"/>
    <w:rsid w:val="00174924"/>
    <w:rsid w:val="00174F47"/>
    <w:rsid w:val="0017576C"/>
    <w:rsid w:val="00175964"/>
    <w:rsid w:val="00175A5F"/>
    <w:rsid w:val="00175C3C"/>
    <w:rsid w:val="001765CB"/>
    <w:rsid w:val="001766AD"/>
    <w:rsid w:val="001767E7"/>
    <w:rsid w:val="00176C2C"/>
    <w:rsid w:val="00176D1A"/>
    <w:rsid w:val="00177241"/>
    <w:rsid w:val="00177615"/>
    <w:rsid w:val="001776B4"/>
    <w:rsid w:val="00177742"/>
    <w:rsid w:val="00177914"/>
    <w:rsid w:val="00177E41"/>
    <w:rsid w:val="00180AFD"/>
    <w:rsid w:val="00180B45"/>
    <w:rsid w:val="00180BC8"/>
    <w:rsid w:val="00180C8F"/>
    <w:rsid w:val="0018121B"/>
    <w:rsid w:val="001813C1"/>
    <w:rsid w:val="00181725"/>
    <w:rsid w:val="00181924"/>
    <w:rsid w:val="00181B75"/>
    <w:rsid w:val="00181B8B"/>
    <w:rsid w:val="00181FCF"/>
    <w:rsid w:val="00182098"/>
    <w:rsid w:val="00182461"/>
    <w:rsid w:val="001824E0"/>
    <w:rsid w:val="00182611"/>
    <w:rsid w:val="00182AE6"/>
    <w:rsid w:val="00182F6C"/>
    <w:rsid w:val="00183570"/>
    <w:rsid w:val="00183CA3"/>
    <w:rsid w:val="001843DD"/>
    <w:rsid w:val="001844CA"/>
    <w:rsid w:val="0018469F"/>
    <w:rsid w:val="00185A09"/>
    <w:rsid w:val="00185BA3"/>
    <w:rsid w:val="00185C9B"/>
    <w:rsid w:val="00185CB3"/>
    <w:rsid w:val="00186885"/>
    <w:rsid w:val="00186ABC"/>
    <w:rsid w:val="00186E83"/>
    <w:rsid w:val="00186E85"/>
    <w:rsid w:val="00187011"/>
    <w:rsid w:val="00187233"/>
    <w:rsid w:val="001873DF"/>
    <w:rsid w:val="001875E2"/>
    <w:rsid w:val="00187857"/>
    <w:rsid w:val="00187DC3"/>
    <w:rsid w:val="0019000E"/>
    <w:rsid w:val="0019099A"/>
    <w:rsid w:val="001909AA"/>
    <w:rsid w:val="00191476"/>
    <w:rsid w:val="00191793"/>
    <w:rsid w:val="0019179B"/>
    <w:rsid w:val="00191B79"/>
    <w:rsid w:val="00191FFD"/>
    <w:rsid w:val="00192029"/>
    <w:rsid w:val="00192121"/>
    <w:rsid w:val="00192166"/>
    <w:rsid w:val="001923C1"/>
    <w:rsid w:val="00192AA9"/>
    <w:rsid w:val="00192C34"/>
    <w:rsid w:val="00192CA6"/>
    <w:rsid w:val="00192E41"/>
    <w:rsid w:val="00193149"/>
    <w:rsid w:val="001935A7"/>
    <w:rsid w:val="00193814"/>
    <w:rsid w:val="00194400"/>
    <w:rsid w:val="001944D6"/>
    <w:rsid w:val="0019476D"/>
    <w:rsid w:val="0019486B"/>
    <w:rsid w:val="00195435"/>
    <w:rsid w:val="00195600"/>
    <w:rsid w:val="00195706"/>
    <w:rsid w:val="00195A29"/>
    <w:rsid w:val="00195B1C"/>
    <w:rsid w:val="00196556"/>
    <w:rsid w:val="00196726"/>
    <w:rsid w:val="001967AC"/>
    <w:rsid w:val="001967F5"/>
    <w:rsid w:val="00196CCC"/>
    <w:rsid w:val="00196ED7"/>
    <w:rsid w:val="0019739C"/>
    <w:rsid w:val="00197673"/>
    <w:rsid w:val="00197731"/>
    <w:rsid w:val="001979A9"/>
    <w:rsid w:val="001A01D4"/>
    <w:rsid w:val="001A01EB"/>
    <w:rsid w:val="001A0231"/>
    <w:rsid w:val="001A0232"/>
    <w:rsid w:val="001A02D2"/>
    <w:rsid w:val="001A079F"/>
    <w:rsid w:val="001A0CCF"/>
    <w:rsid w:val="001A10A0"/>
    <w:rsid w:val="001A10DB"/>
    <w:rsid w:val="001A1798"/>
    <w:rsid w:val="001A2156"/>
    <w:rsid w:val="001A216B"/>
    <w:rsid w:val="001A2171"/>
    <w:rsid w:val="001A3012"/>
    <w:rsid w:val="001A3444"/>
    <w:rsid w:val="001A3ED6"/>
    <w:rsid w:val="001A3FD9"/>
    <w:rsid w:val="001A4019"/>
    <w:rsid w:val="001A44E3"/>
    <w:rsid w:val="001A4674"/>
    <w:rsid w:val="001A4ECD"/>
    <w:rsid w:val="001A53E2"/>
    <w:rsid w:val="001A53F7"/>
    <w:rsid w:val="001A5482"/>
    <w:rsid w:val="001A5522"/>
    <w:rsid w:val="001A59E0"/>
    <w:rsid w:val="001A5CEA"/>
    <w:rsid w:val="001A60D3"/>
    <w:rsid w:val="001A6800"/>
    <w:rsid w:val="001A68CF"/>
    <w:rsid w:val="001A6A61"/>
    <w:rsid w:val="001A6C07"/>
    <w:rsid w:val="001A6E3C"/>
    <w:rsid w:val="001A707B"/>
    <w:rsid w:val="001A73B6"/>
    <w:rsid w:val="001A7437"/>
    <w:rsid w:val="001A76E4"/>
    <w:rsid w:val="001B007C"/>
    <w:rsid w:val="001B0083"/>
    <w:rsid w:val="001B0160"/>
    <w:rsid w:val="001B05CB"/>
    <w:rsid w:val="001B05E6"/>
    <w:rsid w:val="001B05FE"/>
    <w:rsid w:val="001B0655"/>
    <w:rsid w:val="001B094D"/>
    <w:rsid w:val="001B0B05"/>
    <w:rsid w:val="001B0BB0"/>
    <w:rsid w:val="001B0F66"/>
    <w:rsid w:val="001B1232"/>
    <w:rsid w:val="001B1DB2"/>
    <w:rsid w:val="001B1FBA"/>
    <w:rsid w:val="001B2288"/>
    <w:rsid w:val="001B2561"/>
    <w:rsid w:val="001B25A1"/>
    <w:rsid w:val="001B2825"/>
    <w:rsid w:val="001B291B"/>
    <w:rsid w:val="001B2924"/>
    <w:rsid w:val="001B3178"/>
    <w:rsid w:val="001B3499"/>
    <w:rsid w:val="001B3668"/>
    <w:rsid w:val="001B36C6"/>
    <w:rsid w:val="001B3996"/>
    <w:rsid w:val="001B4258"/>
    <w:rsid w:val="001B45F9"/>
    <w:rsid w:val="001B4781"/>
    <w:rsid w:val="001B4919"/>
    <w:rsid w:val="001B4A02"/>
    <w:rsid w:val="001B4EAC"/>
    <w:rsid w:val="001B4ECD"/>
    <w:rsid w:val="001B51B1"/>
    <w:rsid w:val="001B5240"/>
    <w:rsid w:val="001B54EA"/>
    <w:rsid w:val="001B5971"/>
    <w:rsid w:val="001B5BAB"/>
    <w:rsid w:val="001B5E3F"/>
    <w:rsid w:val="001B5E70"/>
    <w:rsid w:val="001B5FB3"/>
    <w:rsid w:val="001B6330"/>
    <w:rsid w:val="001B6545"/>
    <w:rsid w:val="001B6576"/>
    <w:rsid w:val="001B67B1"/>
    <w:rsid w:val="001B67FC"/>
    <w:rsid w:val="001B6A83"/>
    <w:rsid w:val="001B6EE9"/>
    <w:rsid w:val="001B7535"/>
    <w:rsid w:val="001B75A7"/>
    <w:rsid w:val="001B78CC"/>
    <w:rsid w:val="001B797D"/>
    <w:rsid w:val="001B7B73"/>
    <w:rsid w:val="001B7EC2"/>
    <w:rsid w:val="001B7FB2"/>
    <w:rsid w:val="001C0243"/>
    <w:rsid w:val="001C0477"/>
    <w:rsid w:val="001C0579"/>
    <w:rsid w:val="001C0C10"/>
    <w:rsid w:val="001C0D33"/>
    <w:rsid w:val="001C0DE1"/>
    <w:rsid w:val="001C0F78"/>
    <w:rsid w:val="001C14DF"/>
    <w:rsid w:val="001C14E7"/>
    <w:rsid w:val="001C1869"/>
    <w:rsid w:val="001C1ED2"/>
    <w:rsid w:val="001C1F07"/>
    <w:rsid w:val="001C26AC"/>
    <w:rsid w:val="001C2980"/>
    <w:rsid w:val="001C2D77"/>
    <w:rsid w:val="001C314F"/>
    <w:rsid w:val="001C37D6"/>
    <w:rsid w:val="001C3B17"/>
    <w:rsid w:val="001C3B71"/>
    <w:rsid w:val="001C40B0"/>
    <w:rsid w:val="001C41F8"/>
    <w:rsid w:val="001C44E1"/>
    <w:rsid w:val="001C4A27"/>
    <w:rsid w:val="001C4CEB"/>
    <w:rsid w:val="001C51FA"/>
    <w:rsid w:val="001C5FEA"/>
    <w:rsid w:val="001C601C"/>
    <w:rsid w:val="001C61C6"/>
    <w:rsid w:val="001C6AB9"/>
    <w:rsid w:val="001C6B85"/>
    <w:rsid w:val="001C6F69"/>
    <w:rsid w:val="001C71A5"/>
    <w:rsid w:val="001C730F"/>
    <w:rsid w:val="001C7371"/>
    <w:rsid w:val="001C7AC0"/>
    <w:rsid w:val="001C7B56"/>
    <w:rsid w:val="001C7BF2"/>
    <w:rsid w:val="001D02BF"/>
    <w:rsid w:val="001D05B1"/>
    <w:rsid w:val="001D094F"/>
    <w:rsid w:val="001D0EBC"/>
    <w:rsid w:val="001D11FD"/>
    <w:rsid w:val="001D134D"/>
    <w:rsid w:val="001D148D"/>
    <w:rsid w:val="001D1598"/>
    <w:rsid w:val="001D1D5A"/>
    <w:rsid w:val="001D20B4"/>
    <w:rsid w:val="001D231B"/>
    <w:rsid w:val="001D2532"/>
    <w:rsid w:val="001D259F"/>
    <w:rsid w:val="001D2B77"/>
    <w:rsid w:val="001D3453"/>
    <w:rsid w:val="001D34FD"/>
    <w:rsid w:val="001D35A0"/>
    <w:rsid w:val="001D36EE"/>
    <w:rsid w:val="001D3895"/>
    <w:rsid w:val="001D3ABF"/>
    <w:rsid w:val="001D3C2A"/>
    <w:rsid w:val="001D3D18"/>
    <w:rsid w:val="001D4427"/>
    <w:rsid w:val="001D4791"/>
    <w:rsid w:val="001D4B88"/>
    <w:rsid w:val="001D5123"/>
    <w:rsid w:val="001D545A"/>
    <w:rsid w:val="001D5827"/>
    <w:rsid w:val="001D61AF"/>
    <w:rsid w:val="001D652C"/>
    <w:rsid w:val="001D65EF"/>
    <w:rsid w:val="001D6734"/>
    <w:rsid w:val="001D7A0A"/>
    <w:rsid w:val="001D7C1F"/>
    <w:rsid w:val="001E0606"/>
    <w:rsid w:val="001E0618"/>
    <w:rsid w:val="001E08A1"/>
    <w:rsid w:val="001E14D1"/>
    <w:rsid w:val="001E1710"/>
    <w:rsid w:val="001E1773"/>
    <w:rsid w:val="001E17F2"/>
    <w:rsid w:val="001E2252"/>
    <w:rsid w:val="001E25EA"/>
    <w:rsid w:val="001E27EE"/>
    <w:rsid w:val="001E2823"/>
    <w:rsid w:val="001E2915"/>
    <w:rsid w:val="001E297E"/>
    <w:rsid w:val="001E2C80"/>
    <w:rsid w:val="001E2F30"/>
    <w:rsid w:val="001E3012"/>
    <w:rsid w:val="001E35A4"/>
    <w:rsid w:val="001E3B2C"/>
    <w:rsid w:val="001E3B84"/>
    <w:rsid w:val="001E3CFC"/>
    <w:rsid w:val="001E468D"/>
    <w:rsid w:val="001E480F"/>
    <w:rsid w:val="001E4F74"/>
    <w:rsid w:val="001E5417"/>
    <w:rsid w:val="001E5618"/>
    <w:rsid w:val="001E588A"/>
    <w:rsid w:val="001E5AA5"/>
    <w:rsid w:val="001E5DF6"/>
    <w:rsid w:val="001E656D"/>
    <w:rsid w:val="001E6592"/>
    <w:rsid w:val="001E68E2"/>
    <w:rsid w:val="001E6A74"/>
    <w:rsid w:val="001E6BF1"/>
    <w:rsid w:val="001E6D2D"/>
    <w:rsid w:val="001E7050"/>
    <w:rsid w:val="001E7102"/>
    <w:rsid w:val="001E715E"/>
    <w:rsid w:val="001E7160"/>
    <w:rsid w:val="001E7437"/>
    <w:rsid w:val="001E7478"/>
    <w:rsid w:val="001E77AC"/>
    <w:rsid w:val="001E788F"/>
    <w:rsid w:val="001F0116"/>
    <w:rsid w:val="001F014F"/>
    <w:rsid w:val="001F0231"/>
    <w:rsid w:val="001F0B81"/>
    <w:rsid w:val="001F0DE6"/>
    <w:rsid w:val="001F0E5E"/>
    <w:rsid w:val="001F0EA1"/>
    <w:rsid w:val="001F11C9"/>
    <w:rsid w:val="001F1231"/>
    <w:rsid w:val="001F12BC"/>
    <w:rsid w:val="001F180F"/>
    <w:rsid w:val="001F1F1A"/>
    <w:rsid w:val="001F27C5"/>
    <w:rsid w:val="001F27FB"/>
    <w:rsid w:val="001F2D81"/>
    <w:rsid w:val="001F2E7D"/>
    <w:rsid w:val="001F328F"/>
    <w:rsid w:val="001F41D0"/>
    <w:rsid w:val="001F4587"/>
    <w:rsid w:val="001F462C"/>
    <w:rsid w:val="001F4702"/>
    <w:rsid w:val="001F52A7"/>
    <w:rsid w:val="001F53C2"/>
    <w:rsid w:val="001F5422"/>
    <w:rsid w:val="001F54E4"/>
    <w:rsid w:val="001F5DE1"/>
    <w:rsid w:val="001F5E2C"/>
    <w:rsid w:val="001F6075"/>
    <w:rsid w:val="001F6724"/>
    <w:rsid w:val="001F6B64"/>
    <w:rsid w:val="00200040"/>
    <w:rsid w:val="0020065C"/>
    <w:rsid w:val="00200667"/>
    <w:rsid w:val="00200856"/>
    <w:rsid w:val="00200878"/>
    <w:rsid w:val="00200C8B"/>
    <w:rsid w:val="0020117C"/>
    <w:rsid w:val="00201213"/>
    <w:rsid w:val="00201269"/>
    <w:rsid w:val="002017BD"/>
    <w:rsid w:val="00201A30"/>
    <w:rsid w:val="00202130"/>
    <w:rsid w:val="002022E2"/>
    <w:rsid w:val="002023AA"/>
    <w:rsid w:val="00202ADB"/>
    <w:rsid w:val="00203002"/>
    <w:rsid w:val="002033FB"/>
    <w:rsid w:val="00203423"/>
    <w:rsid w:val="002035E3"/>
    <w:rsid w:val="00203D53"/>
    <w:rsid w:val="0020450A"/>
    <w:rsid w:val="002045D2"/>
    <w:rsid w:val="00204804"/>
    <w:rsid w:val="00204972"/>
    <w:rsid w:val="00204BB1"/>
    <w:rsid w:val="00205307"/>
    <w:rsid w:val="0020540D"/>
    <w:rsid w:val="002055BD"/>
    <w:rsid w:val="00205869"/>
    <w:rsid w:val="002058DA"/>
    <w:rsid w:val="00205C37"/>
    <w:rsid w:val="00205C3A"/>
    <w:rsid w:val="00205C80"/>
    <w:rsid w:val="00206394"/>
    <w:rsid w:val="00206F14"/>
    <w:rsid w:val="00206F19"/>
    <w:rsid w:val="002071F0"/>
    <w:rsid w:val="00207859"/>
    <w:rsid w:val="00207FAD"/>
    <w:rsid w:val="0021092F"/>
    <w:rsid w:val="00210FD6"/>
    <w:rsid w:val="00211279"/>
    <w:rsid w:val="00211794"/>
    <w:rsid w:val="002119F5"/>
    <w:rsid w:val="0021221B"/>
    <w:rsid w:val="0021234E"/>
    <w:rsid w:val="002124E1"/>
    <w:rsid w:val="00212684"/>
    <w:rsid w:val="00212D02"/>
    <w:rsid w:val="00212DEB"/>
    <w:rsid w:val="002131A5"/>
    <w:rsid w:val="00213A4F"/>
    <w:rsid w:val="002149EE"/>
    <w:rsid w:val="00214A56"/>
    <w:rsid w:val="00214DE7"/>
    <w:rsid w:val="00214F29"/>
    <w:rsid w:val="00215129"/>
    <w:rsid w:val="00216225"/>
    <w:rsid w:val="002164D3"/>
    <w:rsid w:val="00216532"/>
    <w:rsid w:val="0021658E"/>
    <w:rsid w:val="00216896"/>
    <w:rsid w:val="00216956"/>
    <w:rsid w:val="00216D1A"/>
    <w:rsid w:val="002175B6"/>
    <w:rsid w:val="00217C04"/>
    <w:rsid w:val="00217CB8"/>
    <w:rsid w:val="00217D5F"/>
    <w:rsid w:val="00217D81"/>
    <w:rsid w:val="00217F8E"/>
    <w:rsid w:val="0022015F"/>
    <w:rsid w:val="002201D7"/>
    <w:rsid w:val="00220762"/>
    <w:rsid w:val="00220908"/>
    <w:rsid w:val="002209BD"/>
    <w:rsid w:val="00220C9B"/>
    <w:rsid w:val="00220E1A"/>
    <w:rsid w:val="00220E95"/>
    <w:rsid w:val="00220EAF"/>
    <w:rsid w:val="00220F16"/>
    <w:rsid w:val="00221082"/>
    <w:rsid w:val="0022117B"/>
    <w:rsid w:val="0022157D"/>
    <w:rsid w:val="00221727"/>
    <w:rsid w:val="00221746"/>
    <w:rsid w:val="00221ACC"/>
    <w:rsid w:val="00221C51"/>
    <w:rsid w:val="00222225"/>
    <w:rsid w:val="0022260F"/>
    <w:rsid w:val="00222AD7"/>
    <w:rsid w:val="00222D53"/>
    <w:rsid w:val="00223085"/>
    <w:rsid w:val="002230AA"/>
    <w:rsid w:val="0022343B"/>
    <w:rsid w:val="0022376B"/>
    <w:rsid w:val="0022377F"/>
    <w:rsid w:val="002237C1"/>
    <w:rsid w:val="00223B2F"/>
    <w:rsid w:val="00223E6F"/>
    <w:rsid w:val="00224033"/>
    <w:rsid w:val="00224278"/>
    <w:rsid w:val="002244E3"/>
    <w:rsid w:val="00225155"/>
    <w:rsid w:val="002255B8"/>
    <w:rsid w:val="002255C8"/>
    <w:rsid w:val="00225628"/>
    <w:rsid w:val="002256A2"/>
    <w:rsid w:val="00225A5B"/>
    <w:rsid w:val="00225B06"/>
    <w:rsid w:val="00225C90"/>
    <w:rsid w:val="00225D95"/>
    <w:rsid w:val="0022603D"/>
    <w:rsid w:val="00226197"/>
    <w:rsid w:val="00226948"/>
    <w:rsid w:val="00226ADE"/>
    <w:rsid w:val="00226BB1"/>
    <w:rsid w:val="00226CA9"/>
    <w:rsid w:val="00226D37"/>
    <w:rsid w:val="00226F38"/>
    <w:rsid w:val="0022709C"/>
    <w:rsid w:val="002273D5"/>
    <w:rsid w:val="00227452"/>
    <w:rsid w:val="0022750B"/>
    <w:rsid w:val="00227818"/>
    <w:rsid w:val="00227B5A"/>
    <w:rsid w:val="00227BA0"/>
    <w:rsid w:val="00227BDD"/>
    <w:rsid w:val="00227CF0"/>
    <w:rsid w:val="00230638"/>
    <w:rsid w:val="00230C68"/>
    <w:rsid w:val="00230D8E"/>
    <w:rsid w:val="0023151A"/>
    <w:rsid w:val="0023155A"/>
    <w:rsid w:val="00231837"/>
    <w:rsid w:val="002318EC"/>
    <w:rsid w:val="00231AA3"/>
    <w:rsid w:val="00231B4E"/>
    <w:rsid w:val="00231BCE"/>
    <w:rsid w:val="00231C13"/>
    <w:rsid w:val="0023297B"/>
    <w:rsid w:val="00232CED"/>
    <w:rsid w:val="00232E71"/>
    <w:rsid w:val="00232EC1"/>
    <w:rsid w:val="002335BB"/>
    <w:rsid w:val="002335C5"/>
    <w:rsid w:val="002343A3"/>
    <w:rsid w:val="002347CF"/>
    <w:rsid w:val="002349A0"/>
    <w:rsid w:val="00234F0F"/>
    <w:rsid w:val="00235240"/>
    <w:rsid w:val="00235348"/>
    <w:rsid w:val="002355C8"/>
    <w:rsid w:val="00235631"/>
    <w:rsid w:val="002358E6"/>
    <w:rsid w:val="00236130"/>
    <w:rsid w:val="0023616F"/>
    <w:rsid w:val="00236507"/>
    <w:rsid w:val="00236618"/>
    <w:rsid w:val="00236DF6"/>
    <w:rsid w:val="0023700C"/>
    <w:rsid w:val="002370F9"/>
    <w:rsid w:val="00237294"/>
    <w:rsid w:val="00237351"/>
    <w:rsid w:val="00237417"/>
    <w:rsid w:val="00237542"/>
    <w:rsid w:val="00237756"/>
    <w:rsid w:val="002377E5"/>
    <w:rsid w:val="0023793A"/>
    <w:rsid w:val="00237D92"/>
    <w:rsid w:val="00240298"/>
    <w:rsid w:val="002406E1"/>
    <w:rsid w:val="00240CCC"/>
    <w:rsid w:val="00240CD0"/>
    <w:rsid w:val="00240D31"/>
    <w:rsid w:val="00240EB4"/>
    <w:rsid w:val="0024124D"/>
    <w:rsid w:val="002412C9"/>
    <w:rsid w:val="0024144A"/>
    <w:rsid w:val="0024156F"/>
    <w:rsid w:val="0024207A"/>
    <w:rsid w:val="00242080"/>
    <w:rsid w:val="00242370"/>
    <w:rsid w:val="0024243F"/>
    <w:rsid w:val="0024245F"/>
    <w:rsid w:val="0024255E"/>
    <w:rsid w:val="00242727"/>
    <w:rsid w:val="00242942"/>
    <w:rsid w:val="00242DD3"/>
    <w:rsid w:val="0024300A"/>
    <w:rsid w:val="00243590"/>
    <w:rsid w:val="00243AF3"/>
    <w:rsid w:val="00243CD8"/>
    <w:rsid w:val="00243D30"/>
    <w:rsid w:val="00243E2C"/>
    <w:rsid w:val="0024473D"/>
    <w:rsid w:val="0024478D"/>
    <w:rsid w:val="00244C80"/>
    <w:rsid w:val="002452DE"/>
    <w:rsid w:val="00245964"/>
    <w:rsid w:val="00245BC0"/>
    <w:rsid w:val="00245D4B"/>
    <w:rsid w:val="00245FA3"/>
    <w:rsid w:val="002461DB"/>
    <w:rsid w:val="002465E5"/>
    <w:rsid w:val="002466B3"/>
    <w:rsid w:val="00246950"/>
    <w:rsid w:val="00246B83"/>
    <w:rsid w:val="00246D5A"/>
    <w:rsid w:val="00246F07"/>
    <w:rsid w:val="0024724F"/>
    <w:rsid w:val="00247352"/>
    <w:rsid w:val="002478AF"/>
    <w:rsid w:val="00250142"/>
    <w:rsid w:val="002504E4"/>
    <w:rsid w:val="00250548"/>
    <w:rsid w:val="002505DF"/>
    <w:rsid w:val="00250607"/>
    <w:rsid w:val="0025068B"/>
    <w:rsid w:val="00251370"/>
    <w:rsid w:val="002514A1"/>
    <w:rsid w:val="00251CB5"/>
    <w:rsid w:val="00251ECD"/>
    <w:rsid w:val="00251FF3"/>
    <w:rsid w:val="0025205F"/>
    <w:rsid w:val="00252418"/>
    <w:rsid w:val="00252731"/>
    <w:rsid w:val="00252798"/>
    <w:rsid w:val="0025290F"/>
    <w:rsid w:val="0025359B"/>
    <w:rsid w:val="00253B3F"/>
    <w:rsid w:val="00253DB1"/>
    <w:rsid w:val="00253DB8"/>
    <w:rsid w:val="00253DF7"/>
    <w:rsid w:val="00254A12"/>
    <w:rsid w:val="00254B92"/>
    <w:rsid w:val="00254C5B"/>
    <w:rsid w:val="00255513"/>
    <w:rsid w:val="00255519"/>
    <w:rsid w:val="00255640"/>
    <w:rsid w:val="0025572B"/>
    <w:rsid w:val="00255AFD"/>
    <w:rsid w:val="00255D4B"/>
    <w:rsid w:val="00255F3A"/>
    <w:rsid w:val="002560B3"/>
    <w:rsid w:val="0025753C"/>
    <w:rsid w:val="00257963"/>
    <w:rsid w:val="002601EC"/>
    <w:rsid w:val="00260574"/>
    <w:rsid w:val="00260B6F"/>
    <w:rsid w:val="002612A3"/>
    <w:rsid w:val="00261437"/>
    <w:rsid w:val="002615A6"/>
    <w:rsid w:val="0026166B"/>
    <w:rsid w:val="00261927"/>
    <w:rsid w:val="00261A13"/>
    <w:rsid w:val="00261CF9"/>
    <w:rsid w:val="00261D6E"/>
    <w:rsid w:val="00262290"/>
    <w:rsid w:val="002625BD"/>
    <w:rsid w:val="002625D0"/>
    <w:rsid w:val="002626E4"/>
    <w:rsid w:val="002629CE"/>
    <w:rsid w:val="00262E52"/>
    <w:rsid w:val="0026303F"/>
    <w:rsid w:val="0026312A"/>
    <w:rsid w:val="00263216"/>
    <w:rsid w:val="002635E2"/>
    <w:rsid w:val="00263DED"/>
    <w:rsid w:val="00263EE7"/>
    <w:rsid w:val="0026436B"/>
    <w:rsid w:val="002645A2"/>
    <w:rsid w:val="00264CE6"/>
    <w:rsid w:val="00264EF6"/>
    <w:rsid w:val="00265396"/>
    <w:rsid w:val="002653F4"/>
    <w:rsid w:val="00265483"/>
    <w:rsid w:val="00265B9C"/>
    <w:rsid w:val="00265B9E"/>
    <w:rsid w:val="00265D08"/>
    <w:rsid w:val="00266165"/>
    <w:rsid w:val="002661D3"/>
    <w:rsid w:val="00266815"/>
    <w:rsid w:val="00266948"/>
    <w:rsid w:val="00266C67"/>
    <w:rsid w:val="00266E8A"/>
    <w:rsid w:val="002673DE"/>
    <w:rsid w:val="00267836"/>
    <w:rsid w:val="00267900"/>
    <w:rsid w:val="00267A72"/>
    <w:rsid w:val="00270083"/>
    <w:rsid w:val="002700FA"/>
    <w:rsid w:val="00270A49"/>
    <w:rsid w:val="00270C05"/>
    <w:rsid w:val="00270C67"/>
    <w:rsid w:val="002710C0"/>
    <w:rsid w:val="00271134"/>
    <w:rsid w:val="0027118E"/>
    <w:rsid w:val="00271E16"/>
    <w:rsid w:val="002723B5"/>
    <w:rsid w:val="00272463"/>
    <w:rsid w:val="0027248C"/>
    <w:rsid w:val="002725F4"/>
    <w:rsid w:val="0027262E"/>
    <w:rsid w:val="00273012"/>
    <w:rsid w:val="002738B9"/>
    <w:rsid w:val="00273E64"/>
    <w:rsid w:val="0027432C"/>
    <w:rsid w:val="002748DA"/>
    <w:rsid w:val="00274A6D"/>
    <w:rsid w:val="00274F2F"/>
    <w:rsid w:val="002750C5"/>
    <w:rsid w:val="002753AA"/>
    <w:rsid w:val="00275822"/>
    <w:rsid w:val="00275A33"/>
    <w:rsid w:val="002764BC"/>
    <w:rsid w:val="00276546"/>
    <w:rsid w:val="0027657D"/>
    <w:rsid w:val="00276604"/>
    <w:rsid w:val="002766CC"/>
    <w:rsid w:val="00276B09"/>
    <w:rsid w:val="00276EFD"/>
    <w:rsid w:val="00277088"/>
    <w:rsid w:val="002771E5"/>
    <w:rsid w:val="00277270"/>
    <w:rsid w:val="002777A3"/>
    <w:rsid w:val="00277840"/>
    <w:rsid w:val="00277A76"/>
    <w:rsid w:val="00277AE9"/>
    <w:rsid w:val="00277DEF"/>
    <w:rsid w:val="00277F33"/>
    <w:rsid w:val="0028003C"/>
    <w:rsid w:val="00280324"/>
    <w:rsid w:val="002803BF"/>
    <w:rsid w:val="002805B7"/>
    <w:rsid w:val="002809F2"/>
    <w:rsid w:val="00280AD7"/>
    <w:rsid w:val="00280B2E"/>
    <w:rsid w:val="00280D33"/>
    <w:rsid w:val="00280E33"/>
    <w:rsid w:val="00280F0E"/>
    <w:rsid w:val="002812EB"/>
    <w:rsid w:val="00281502"/>
    <w:rsid w:val="00281687"/>
    <w:rsid w:val="002816CD"/>
    <w:rsid w:val="00282AF0"/>
    <w:rsid w:val="00282D1C"/>
    <w:rsid w:val="00282F6E"/>
    <w:rsid w:val="002830B5"/>
    <w:rsid w:val="00283131"/>
    <w:rsid w:val="002832C0"/>
    <w:rsid w:val="002832CD"/>
    <w:rsid w:val="0028379B"/>
    <w:rsid w:val="00283CAC"/>
    <w:rsid w:val="00283F40"/>
    <w:rsid w:val="0028445F"/>
    <w:rsid w:val="002848A1"/>
    <w:rsid w:val="00284BAF"/>
    <w:rsid w:val="00284C30"/>
    <w:rsid w:val="00284EE4"/>
    <w:rsid w:val="002852A2"/>
    <w:rsid w:val="002854B6"/>
    <w:rsid w:val="0028552A"/>
    <w:rsid w:val="0028567D"/>
    <w:rsid w:val="00285E08"/>
    <w:rsid w:val="00286386"/>
    <w:rsid w:val="00286387"/>
    <w:rsid w:val="002865E5"/>
    <w:rsid w:val="002872B0"/>
    <w:rsid w:val="00287AE7"/>
    <w:rsid w:val="00287C5A"/>
    <w:rsid w:val="00290170"/>
    <w:rsid w:val="0029028C"/>
    <w:rsid w:val="00290338"/>
    <w:rsid w:val="0029035D"/>
    <w:rsid w:val="002904B5"/>
    <w:rsid w:val="0029074E"/>
    <w:rsid w:val="002909F6"/>
    <w:rsid w:val="00291499"/>
    <w:rsid w:val="00291582"/>
    <w:rsid w:val="0029197D"/>
    <w:rsid w:val="00291E71"/>
    <w:rsid w:val="00291F8D"/>
    <w:rsid w:val="0029247F"/>
    <w:rsid w:val="0029292B"/>
    <w:rsid w:val="0029350F"/>
    <w:rsid w:val="00293771"/>
    <w:rsid w:val="00293839"/>
    <w:rsid w:val="002941DA"/>
    <w:rsid w:val="002941DD"/>
    <w:rsid w:val="002946A7"/>
    <w:rsid w:val="00294988"/>
    <w:rsid w:val="002949DD"/>
    <w:rsid w:val="00294D8E"/>
    <w:rsid w:val="0029554D"/>
    <w:rsid w:val="00295659"/>
    <w:rsid w:val="002957E9"/>
    <w:rsid w:val="00296086"/>
    <w:rsid w:val="0029613B"/>
    <w:rsid w:val="002963A7"/>
    <w:rsid w:val="002964D3"/>
    <w:rsid w:val="00296669"/>
    <w:rsid w:val="0029698E"/>
    <w:rsid w:val="00296A66"/>
    <w:rsid w:val="00296BEB"/>
    <w:rsid w:val="00296BEE"/>
    <w:rsid w:val="002971AF"/>
    <w:rsid w:val="00297559"/>
    <w:rsid w:val="00297790"/>
    <w:rsid w:val="002A0250"/>
    <w:rsid w:val="002A0860"/>
    <w:rsid w:val="002A08E8"/>
    <w:rsid w:val="002A0AAC"/>
    <w:rsid w:val="002A110A"/>
    <w:rsid w:val="002A1236"/>
    <w:rsid w:val="002A1697"/>
    <w:rsid w:val="002A1803"/>
    <w:rsid w:val="002A1A75"/>
    <w:rsid w:val="002A200B"/>
    <w:rsid w:val="002A2509"/>
    <w:rsid w:val="002A262D"/>
    <w:rsid w:val="002A361E"/>
    <w:rsid w:val="002A36A8"/>
    <w:rsid w:val="002A3717"/>
    <w:rsid w:val="002A391A"/>
    <w:rsid w:val="002A3952"/>
    <w:rsid w:val="002A3C80"/>
    <w:rsid w:val="002A4185"/>
    <w:rsid w:val="002A44FC"/>
    <w:rsid w:val="002A4D29"/>
    <w:rsid w:val="002A525D"/>
    <w:rsid w:val="002A5908"/>
    <w:rsid w:val="002A5AE6"/>
    <w:rsid w:val="002A5C55"/>
    <w:rsid w:val="002A5EBF"/>
    <w:rsid w:val="002A61EF"/>
    <w:rsid w:val="002A67FF"/>
    <w:rsid w:val="002A68E5"/>
    <w:rsid w:val="002A692B"/>
    <w:rsid w:val="002A6DA4"/>
    <w:rsid w:val="002A6F6D"/>
    <w:rsid w:val="002A70A3"/>
    <w:rsid w:val="002A70DF"/>
    <w:rsid w:val="002A7312"/>
    <w:rsid w:val="002A7965"/>
    <w:rsid w:val="002A79DC"/>
    <w:rsid w:val="002A7B74"/>
    <w:rsid w:val="002A7E1F"/>
    <w:rsid w:val="002A7F5A"/>
    <w:rsid w:val="002B0191"/>
    <w:rsid w:val="002B023B"/>
    <w:rsid w:val="002B02B8"/>
    <w:rsid w:val="002B03C7"/>
    <w:rsid w:val="002B0C52"/>
    <w:rsid w:val="002B0EAD"/>
    <w:rsid w:val="002B0F72"/>
    <w:rsid w:val="002B10C0"/>
    <w:rsid w:val="002B144A"/>
    <w:rsid w:val="002B1567"/>
    <w:rsid w:val="002B15C8"/>
    <w:rsid w:val="002B1953"/>
    <w:rsid w:val="002B1A36"/>
    <w:rsid w:val="002B2B5A"/>
    <w:rsid w:val="002B2D2E"/>
    <w:rsid w:val="002B2DA6"/>
    <w:rsid w:val="002B3120"/>
    <w:rsid w:val="002B3308"/>
    <w:rsid w:val="002B3314"/>
    <w:rsid w:val="002B3460"/>
    <w:rsid w:val="002B35C8"/>
    <w:rsid w:val="002B3E42"/>
    <w:rsid w:val="002B4100"/>
    <w:rsid w:val="002B47D2"/>
    <w:rsid w:val="002B4CB0"/>
    <w:rsid w:val="002B5127"/>
    <w:rsid w:val="002B533D"/>
    <w:rsid w:val="002B5534"/>
    <w:rsid w:val="002B5B52"/>
    <w:rsid w:val="002B5C37"/>
    <w:rsid w:val="002B5EFB"/>
    <w:rsid w:val="002B5F5F"/>
    <w:rsid w:val="002B62A1"/>
    <w:rsid w:val="002B67B6"/>
    <w:rsid w:val="002B6B54"/>
    <w:rsid w:val="002B6DA4"/>
    <w:rsid w:val="002B6ECC"/>
    <w:rsid w:val="002C0015"/>
    <w:rsid w:val="002C010A"/>
    <w:rsid w:val="002C0792"/>
    <w:rsid w:val="002C0A5A"/>
    <w:rsid w:val="002C0C7A"/>
    <w:rsid w:val="002C1562"/>
    <w:rsid w:val="002C2012"/>
    <w:rsid w:val="002C2073"/>
    <w:rsid w:val="002C226C"/>
    <w:rsid w:val="002C22AD"/>
    <w:rsid w:val="002C2340"/>
    <w:rsid w:val="002C25A2"/>
    <w:rsid w:val="002C262B"/>
    <w:rsid w:val="002C2DEB"/>
    <w:rsid w:val="002C3EE2"/>
    <w:rsid w:val="002C436E"/>
    <w:rsid w:val="002C48C8"/>
    <w:rsid w:val="002C4ADD"/>
    <w:rsid w:val="002C4C41"/>
    <w:rsid w:val="002C4EA5"/>
    <w:rsid w:val="002C507F"/>
    <w:rsid w:val="002C5744"/>
    <w:rsid w:val="002C5850"/>
    <w:rsid w:val="002C592D"/>
    <w:rsid w:val="002C650F"/>
    <w:rsid w:val="002C690B"/>
    <w:rsid w:val="002C6A2F"/>
    <w:rsid w:val="002C6B7F"/>
    <w:rsid w:val="002C6F5F"/>
    <w:rsid w:val="002C7010"/>
    <w:rsid w:val="002C715D"/>
    <w:rsid w:val="002C7809"/>
    <w:rsid w:val="002C7A1A"/>
    <w:rsid w:val="002C7A22"/>
    <w:rsid w:val="002C7A8B"/>
    <w:rsid w:val="002D00B7"/>
    <w:rsid w:val="002D0CD6"/>
    <w:rsid w:val="002D0F8E"/>
    <w:rsid w:val="002D178F"/>
    <w:rsid w:val="002D189B"/>
    <w:rsid w:val="002D1A32"/>
    <w:rsid w:val="002D1DE5"/>
    <w:rsid w:val="002D2172"/>
    <w:rsid w:val="002D29B9"/>
    <w:rsid w:val="002D31DE"/>
    <w:rsid w:val="002D343C"/>
    <w:rsid w:val="002D34FA"/>
    <w:rsid w:val="002D3635"/>
    <w:rsid w:val="002D36D1"/>
    <w:rsid w:val="002D37DF"/>
    <w:rsid w:val="002D3E62"/>
    <w:rsid w:val="002D3EAF"/>
    <w:rsid w:val="002D3FE0"/>
    <w:rsid w:val="002D4018"/>
    <w:rsid w:val="002D4290"/>
    <w:rsid w:val="002D42A1"/>
    <w:rsid w:val="002D4416"/>
    <w:rsid w:val="002D4A22"/>
    <w:rsid w:val="002D4A2D"/>
    <w:rsid w:val="002D4B55"/>
    <w:rsid w:val="002D4FCD"/>
    <w:rsid w:val="002D526E"/>
    <w:rsid w:val="002D60EB"/>
    <w:rsid w:val="002D6D87"/>
    <w:rsid w:val="002D7145"/>
    <w:rsid w:val="002D7C49"/>
    <w:rsid w:val="002D7CD9"/>
    <w:rsid w:val="002D7E58"/>
    <w:rsid w:val="002E0ACE"/>
    <w:rsid w:val="002E11DA"/>
    <w:rsid w:val="002E1326"/>
    <w:rsid w:val="002E16D0"/>
    <w:rsid w:val="002E18FA"/>
    <w:rsid w:val="002E1C3C"/>
    <w:rsid w:val="002E2376"/>
    <w:rsid w:val="002E2415"/>
    <w:rsid w:val="002E24B6"/>
    <w:rsid w:val="002E2BFC"/>
    <w:rsid w:val="002E3084"/>
    <w:rsid w:val="002E3690"/>
    <w:rsid w:val="002E38EE"/>
    <w:rsid w:val="002E4140"/>
    <w:rsid w:val="002E417A"/>
    <w:rsid w:val="002E44F0"/>
    <w:rsid w:val="002E4C41"/>
    <w:rsid w:val="002E4D0A"/>
    <w:rsid w:val="002E4F5A"/>
    <w:rsid w:val="002E4FE8"/>
    <w:rsid w:val="002E5011"/>
    <w:rsid w:val="002E5625"/>
    <w:rsid w:val="002E5930"/>
    <w:rsid w:val="002E5D04"/>
    <w:rsid w:val="002E5EDB"/>
    <w:rsid w:val="002E60BE"/>
    <w:rsid w:val="002E61D3"/>
    <w:rsid w:val="002E6C8C"/>
    <w:rsid w:val="002E6D3F"/>
    <w:rsid w:val="002E70C4"/>
    <w:rsid w:val="002E725E"/>
    <w:rsid w:val="002E72DA"/>
    <w:rsid w:val="002E73BB"/>
    <w:rsid w:val="002E7443"/>
    <w:rsid w:val="002E7B9E"/>
    <w:rsid w:val="002E7E03"/>
    <w:rsid w:val="002F022D"/>
    <w:rsid w:val="002F07F4"/>
    <w:rsid w:val="002F0D9E"/>
    <w:rsid w:val="002F13CD"/>
    <w:rsid w:val="002F1516"/>
    <w:rsid w:val="002F1569"/>
    <w:rsid w:val="002F15FC"/>
    <w:rsid w:val="002F1965"/>
    <w:rsid w:val="002F19B2"/>
    <w:rsid w:val="002F1D7A"/>
    <w:rsid w:val="002F1DCF"/>
    <w:rsid w:val="002F2167"/>
    <w:rsid w:val="002F229C"/>
    <w:rsid w:val="002F247C"/>
    <w:rsid w:val="002F266E"/>
    <w:rsid w:val="002F28A3"/>
    <w:rsid w:val="002F29AD"/>
    <w:rsid w:val="002F2B17"/>
    <w:rsid w:val="002F2D56"/>
    <w:rsid w:val="002F2DF5"/>
    <w:rsid w:val="002F34F8"/>
    <w:rsid w:val="002F3524"/>
    <w:rsid w:val="002F3591"/>
    <w:rsid w:val="002F3763"/>
    <w:rsid w:val="002F3946"/>
    <w:rsid w:val="002F4668"/>
    <w:rsid w:val="002F4C3A"/>
    <w:rsid w:val="002F4F99"/>
    <w:rsid w:val="002F52C7"/>
    <w:rsid w:val="002F5578"/>
    <w:rsid w:val="002F55C5"/>
    <w:rsid w:val="002F5770"/>
    <w:rsid w:val="002F6BB1"/>
    <w:rsid w:val="002F74E5"/>
    <w:rsid w:val="002F7D40"/>
    <w:rsid w:val="00300012"/>
    <w:rsid w:val="003000D1"/>
    <w:rsid w:val="0030020A"/>
    <w:rsid w:val="003004CC"/>
    <w:rsid w:val="00300794"/>
    <w:rsid w:val="00300A85"/>
    <w:rsid w:val="00301138"/>
    <w:rsid w:val="00301184"/>
    <w:rsid w:val="0030130E"/>
    <w:rsid w:val="003015B1"/>
    <w:rsid w:val="003016AB"/>
    <w:rsid w:val="003018AE"/>
    <w:rsid w:val="003018C8"/>
    <w:rsid w:val="00301F53"/>
    <w:rsid w:val="00302191"/>
    <w:rsid w:val="00302284"/>
    <w:rsid w:val="003027FC"/>
    <w:rsid w:val="00303067"/>
    <w:rsid w:val="003031D3"/>
    <w:rsid w:val="00303233"/>
    <w:rsid w:val="00303533"/>
    <w:rsid w:val="0030354C"/>
    <w:rsid w:val="003037F8"/>
    <w:rsid w:val="00303A48"/>
    <w:rsid w:val="00303F68"/>
    <w:rsid w:val="003041FA"/>
    <w:rsid w:val="0030469A"/>
    <w:rsid w:val="00304A73"/>
    <w:rsid w:val="00304AA8"/>
    <w:rsid w:val="00304DF6"/>
    <w:rsid w:val="00305049"/>
    <w:rsid w:val="0030534A"/>
    <w:rsid w:val="00305B2E"/>
    <w:rsid w:val="00305B60"/>
    <w:rsid w:val="00305BC1"/>
    <w:rsid w:val="00305C55"/>
    <w:rsid w:val="00305EE6"/>
    <w:rsid w:val="003060E1"/>
    <w:rsid w:val="0030679B"/>
    <w:rsid w:val="003069CA"/>
    <w:rsid w:val="00306A86"/>
    <w:rsid w:val="00306C4E"/>
    <w:rsid w:val="00306DE8"/>
    <w:rsid w:val="00306E07"/>
    <w:rsid w:val="00306F96"/>
    <w:rsid w:val="0030736E"/>
    <w:rsid w:val="003076F8"/>
    <w:rsid w:val="003079DF"/>
    <w:rsid w:val="00310498"/>
    <w:rsid w:val="0031075C"/>
    <w:rsid w:val="003109CC"/>
    <w:rsid w:val="00310BB3"/>
    <w:rsid w:val="00311685"/>
    <w:rsid w:val="00312797"/>
    <w:rsid w:val="00312A68"/>
    <w:rsid w:val="00312B17"/>
    <w:rsid w:val="003133F3"/>
    <w:rsid w:val="00313668"/>
    <w:rsid w:val="003137BD"/>
    <w:rsid w:val="00313A86"/>
    <w:rsid w:val="00313CA1"/>
    <w:rsid w:val="003140A2"/>
    <w:rsid w:val="00314A98"/>
    <w:rsid w:val="00315BD2"/>
    <w:rsid w:val="00315D9D"/>
    <w:rsid w:val="00315EFA"/>
    <w:rsid w:val="00315FDD"/>
    <w:rsid w:val="0031688C"/>
    <w:rsid w:val="00316A20"/>
    <w:rsid w:val="00316D58"/>
    <w:rsid w:val="00317535"/>
    <w:rsid w:val="003177E1"/>
    <w:rsid w:val="00317936"/>
    <w:rsid w:val="003179CF"/>
    <w:rsid w:val="00317E0B"/>
    <w:rsid w:val="00317F84"/>
    <w:rsid w:val="00320417"/>
    <w:rsid w:val="0032059E"/>
    <w:rsid w:val="00320EB2"/>
    <w:rsid w:val="003212B9"/>
    <w:rsid w:val="003216F3"/>
    <w:rsid w:val="003227B1"/>
    <w:rsid w:val="00322CCA"/>
    <w:rsid w:val="003232AB"/>
    <w:rsid w:val="00323439"/>
    <w:rsid w:val="00323E0A"/>
    <w:rsid w:val="003240BC"/>
    <w:rsid w:val="003242FC"/>
    <w:rsid w:val="00324B61"/>
    <w:rsid w:val="00324B85"/>
    <w:rsid w:val="00324D4A"/>
    <w:rsid w:val="00324E42"/>
    <w:rsid w:val="003252A0"/>
    <w:rsid w:val="003255A9"/>
    <w:rsid w:val="003256E0"/>
    <w:rsid w:val="003258C5"/>
    <w:rsid w:val="003258E2"/>
    <w:rsid w:val="00325BBD"/>
    <w:rsid w:val="0032628C"/>
    <w:rsid w:val="003264A6"/>
    <w:rsid w:val="003264B4"/>
    <w:rsid w:val="0032664E"/>
    <w:rsid w:val="003266B3"/>
    <w:rsid w:val="0032670F"/>
    <w:rsid w:val="00326A5A"/>
    <w:rsid w:val="00326D86"/>
    <w:rsid w:val="00326DF4"/>
    <w:rsid w:val="00326ED2"/>
    <w:rsid w:val="00326F79"/>
    <w:rsid w:val="00326FB7"/>
    <w:rsid w:val="003271EE"/>
    <w:rsid w:val="00327437"/>
    <w:rsid w:val="003279F3"/>
    <w:rsid w:val="00327A98"/>
    <w:rsid w:val="00327BFE"/>
    <w:rsid w:val="00327CB9"/>
    <w:rsid w:val="00327DA3"/>
    <w:rsid w:val="003302B0"/>
    <w:rsid w:val="0033043E"/>
    <w:rsid w:val="003304A4"/>
    <w:rsid w:val="00330ED9"/>
    <w:rsid w:val="00330FE3"/>
    <w:rsid w:val="00331579"/>
    <w:rsid w:val="00331857"/>
    <w:rsid w:val="00331B07"/>
    <w:rsid w:val="00331C32"/>
    <w:rsid w:val="00331D7A"/>
    <w:rsid w:val="00332198"/>
    <w:rsid w:val="00332570"/>
    <w:rsid w:val="0033275D"/>
    <w:rsid w:val="00332771"/>
    <w:rsid w:val="00332DE5"/>
    <w:rsid w:val="00333008"/>
    <w:rsid w:val="0033307B"/>
    <w:rsid w:val="00333320"/>
    <w:rsid w:val="003336C7"/>
    <w:rsid w:val="00333958"/>
    <w:rsid w:val="003339C7"/>
    <w:rsid w:val="003342CD"/>
    <w:rsid w:val="003343CC"/>
    <w:rsid w:val="003344FC"/>
    <w:rsid w:val="0033477F"/>
    <w:rsid w:val="00334A8E"/>
    <w:rsid w:val="00334B67"/>
    <w:rsid w:val="00334B9D"/>
    <w:rsid w:val="00335042"/>
    <w:rsid w:val="003354FB"/>
    <w:rsid w:val="00335B99"/>
    <w:rsid w:val="00336332"/>
    <w:rsid w:val="003365E6"/>
    <w:rsid w:val="003370B1"/>
    <w:rsid w:val="003371FC"/>
    <w:rsid w:val="00337648"/>
    <w:rsid w:val="00337784"/>
    <w:rsid w:val="003378F5"/>
    <w:rsid w:val="0034005F"/>
    <w:rsid w:val="00340662"/>
    <w:rsid w:val="00340968"/>
    <w:rsid w:val="0034161F"/>
    <w:rsid w:val="00341642"/>
    <w:rsid w:val="0034195C"/>
    <w:rsid w:val="003419C9"/>
    <w:rsid w:val="00341E7C"/>
    <w:rsid w:val="003421DC"/>
    <w:rsid w:val="003425F1"/>
    <w:rsid w:val="00342E63"/>
    <w:rsid w:val="00342EDE"/>
    <w:rsid w:val="003434D5"/>
    <w:rsid w:val="003436E0"/>
    <w:rsid w:val="00343B54"/>
    <w:rsid w:val="00343FAB"/>
    <w:rsid w:val="00344111"/>
    <w:rsid w:val="003441C4"/>
    <w:rsid w:val="003441EB"/>
    <w:rsid w:val="00344D88"/>
    <w:rsid w:val="00344FB9"/>
    <w:rsid w:val="003452B4"/>
    <w:rsid w:val="00345456"/>
    <w:rsid w:val="0034553E"/>
    <w:rsid w:val="00345831"/>
    <w:rsid w:val="00345D80"/>
    <w:rsid w:val="00345F18"/>
    <w:rsid w:val="00346068"/>
    <w:rsid w:val="0034653C"/>
    <w:rsid w:val="003466B3"/>
    <w:rsid w:val="00346A76"/>
    <w:rsid w:val="00346BBD"/>
    <w:rsid w:val="00346FB4"/>
    <w:rsid w:val="003474C6"/>
    <w:rsid w:val="00347DFC"/>
    <w:rsid w:val="00350C4F"/>
    <w:rsid w:val="003514A3"/>
    <w:rsid w:val="00352973"/>
    <w:rsid w:val="003531C7"/>
    <w:rsid w:val="00353A91"/>
    <w:rsid w:val="00354071"/>
    <w:rsid w:val="0035423E"/>
    <w:rsid w:val="003542C1"/>
    <w:rsid w:val="0035449F"/>
    <w:rsid w:val="003545F7"/>
    <w:rsid w:val="003547A0"/>
    <w:rsid w:val="003549AF"/>
    <w:rsid w:val="003549B0"/>
    <w:rsid w:val="00354FDB"/>
    <w:rsid w:val="00355065"/>
    <w:rsid w:val="003553CA"/>
    <w:rsid w:val="0035544F"/>
    <w:rsid w:val="003555DC"/>
    <w:rsid w:val="0035560B"/>
    <w:rsid w:val="00355872"/>
    <w:rsid w:val="00355924"/>
    <w:rsid w:val="00355AF2"/>
    <w:rsid w:val="00355C8B"/>
    <w:rsid w:val="003567BE"/>
    <w:rsid w:val="00356A37"/>
    <w:rsid w:val="0035704B"/>
    <w:rsid w:val="00357722"/>
    <w:rsid w:val="00357733"/>
    <w:rsid w:val="00357797"/>
    <w:rsid w:val="003600E4"/>
    <w:rsid w:val="003606F5"/>
    <w:rsid w:val="00360C0A"/>
    <w:rsid w:val="00360FEA"/>
    <w:rsid w:val="00360FEF"/>
    <w:rsid w:val="0036102F"/>
    <w:rsid w:val="003611F6"/>
    <w:rsid w:val="00361516"/>
    <w:rsid w:val="00361BA3"/>
    <w:rsid w:val="00361E1C"/>
    <w:rsid w:val="00362261"/>
    <w:rsid w:val="00362B70"/>
    <w:rsid w:val="00362C25"/>
    <w:rsid w:val="00363432"/>
    <w:rsid w:val="003636E5"/>
    <w:rsid w:val="00363754"/>
    <w:rsid w:val="00363BA7"/>
    <w:rsid w:val="00363C76"/>
    <w:rsid w:val="00363DCE"/>
    <w:rsid w:val="00363E6A"/>
    <w:rsid w:val="00364DEE"/>
    <w:rsid w:val="0036523B"/>
    <w:rsid w:val="003654CE"/>
    <w:rsid w:val="003655C8"/>
    <w:rsid w:val="00365A92"/>
    <w:rsid w:val="003662F3"/>
    <w:rsid w:val="00366B0C"/>
    <w:rsid w:val="00366DD1"/>
    <w:rsid w:val="00367866"/>
    <w:rsid w:val="00370256"/>
    <w:rsid w:val="00370395"/>
    <w:rsid w:val="00370ABB"/>
    <w:rsid w:val="00370CC1"/>
    <w:rsid w:val="00370F32"/>
    <w:rsid w:val="00370FB6"/>
    <w:rsid w:val="00371433"/>
    <w:rsid w:val="0037155D"/>
    <w:rsid w:val="0037164C"/>
    <w:rsid w:val="0037180D"/>
    <w:rsid w:val="00372370"/>
    <w:rsid w:val="003726E2"/>
    <w:rsid w:val="003727D9"/>
    <w:rsid w:val="00372E89"/>
    <w:rsid w:val="00373034"/>
    <w:rsid w:val="003732CE"/>
    <w:rsid w:val="0037373A"/>
    <w:rsid w:val="003737E0"/>
    <w:rsid w:val="00373853"/>
    <w:rsid w:val="00373893"/>
    <w:rsid w:val="00373AAC"/>
    <w:rsid w:val="00373B03"/>
    <w:rsid w:val="00373B56"/>
    <w:rsid w:val="00374073"/>
    <w:rsid w:val="00374316"/>
    <w:rsid w:val="003746EF"/>
    <w:rsid w:val="0037494F"/>
    <w:rsid w:val="00374BC4"/>
    <w:rsid w:val="00375066"/>
    <w:rsid w:val="0037533B"/>
    <w:rsid w:val="003755BA"/>
    <w:rsid w:val="003757EC"/>
    <w:rsid w:val="00375824"/>
    <w:rsid w:val="00375870"/>
    <w:rsid w:val="00376589"/>
    <w:rsid w:val="0037690D"/>
    <w:rsid w:val="0037691C"/>
    <w:rsid w:val="00376F1E"/>
    <w:rsid w:val="0037702E"/>
    <w:rsid w:val="0037705B"/>
    <w:rsid w:val="00377283"/>
    <w:rsid w:val="0037728D"/>
    <w:rsid w:val="003776ED"/>
    <w:rsid w:val="00377E56"/>
    <w:rsid w:val="003800F5"/>
    <w:rsid w:val="0038035E"/>
    <w:rsid w:val="00380A83"/>
    <w:rsid w:val="00380B88"/>
    <w:rsid w:val="00381081"/>
    <w:rsid w:val="00381189"/>
    <w:rsid w:val="00381720"/>
    <w:rsid w:val="003828F3"/>
    <w:rsid w:val="00382A9B"/>
    <w:rsid w:val="00382DA9"/>
    <w:rsid w:val="003830A1"/>
    <w:rsid w:val="00383346"/>
    <w:rsid w:val="00383397"/>
    <w:rsid w:val="0038368A"/>
    <w:rsid w:val="0038375A"/>
    <w:rsid w:val="003839EA"/>
    <w:rsid w:val="00383D64"/>
    <w:rsid w:val="00383E49"/>
    <w:rsid w:val="00383EAF"/>
    <w:rsid w:val="00384027"/>
    <w:rsid w:val="00384216"/>
    <w:rsid w:val="0038430D"/>
    <w:rsid w:val="0038467F"/>
    <w:rsid w:val="003846EE"/>
    <w:rsid w:val="00384707"/>
    <w:rsid w:val="00384973"/>
    <w:rsid w:val="00384CCC"/>
    <w:rsid w:val="00384D61"/>
    <w:rsid w:val="00384E54"/>
    <w:rsid w:val="0038510B"/>
    <w:rsid w:val="00385263"/>
    <w:rsid w:val="00385345"/>
    <w:rsid w:val="003860F0"/>
    <w:rsid w:val="0038630C"/>
    <w:rsid w:val="003873B7"/>
    <w:rsid w:val="003877B8"/>
    <w:rsid w:val="00387D48"/>
    <w:rsid w:val="00390222"/>
    <w:rsid w:val="00390226"/>
    <w:rsid w:val="0039024C"/>
    <w:rsid w:val="0039039E"/>
    <w:rsid w:val="00390C76"/>
    <w:rsid w:val="00390F35"/>
    <w:rsid w:val="0039176A"/>
    <w:rsid w:val="003918D8"/>
    <w:rsid w:val="00391AC0"/>
    <w:rsid w:val="00391B1D"/>
    <w:rsid w:val="00392BBA"/>
    <w:rsid w:val="00392C0C"/>
    <w:rsid w:val="00392F9E"/>
    <w:rsid w:val="0039310E"/>
    <w:rsid w:val="003936CB"/>
    <w:rsid w:val="00393D5B"/>
    <w:rsid w:val="00393ED9"/>
    <w:rsid w:val="00394170"/>
    <w:rsid w:val="00394545"/>
    <w:rsid w:val="003947B3"/>
    <w:rsid w:val="003954FD"/>
    <w:rsid w:val="003957DB"/>
    <w:rsid w:val="00395A7E"/>
    <w:rsid w:val="00395FFF"/>
    <w:rsid w:val="003964A4"/>
    <w:rsid w:val="00396858"/>
    <w:rsid w:val="00396E94"/>
    <w:rsid w:val="0039719B"/>
    <w:rsid w:val="0039740C"/>
    <w:rsid w:val="003A0082"/>
    <w:rsid w:val="003A0430"/>
    <w:rsid w:val="003A061C"/>
    <w:rsid w:val="003A0897"/>
    <w:rsid w:val="003A0A98"/>
    <w:rsid w:val="003A0C7C"/>
    <w:rsid w:val="003A0FD0"/>
    <w:rsid w:val="003A10B2"/>
    <w:rsid w:val="003A12F2"/>
    <w:rsid w:val="003A13D0"/>
    <w:rsid w:val="003A1951"/>
    <w:rsid w:val="003A19C0"/>
    <w:rsid w:val="003A208D"/>
    <w:rsid w:val="003A22BF"/>
    <w:rsid w:val="003A23A6"/>
    <w:rsid w:val="003A25C1"/>
    <w:rsid w:val="003A294B"/>
    <w:rsid w:val="003A2B85"/>
    <w:rsid w:val="003A2D5B"/>
    <w:rsid w:val="003A2ECD"/>
    <w:rsid w:val="003A346F"/>
    <w:rsid w:val="003A3603"/>
    <w:rsid w:val="003A3883"/>
    <w:rsid w:val="003A3995"/>
    <w:rsid w:val="003A46B7"/>
    <w:rsid w:val="003A4A83"/>
    <w:rsid w:val="003A4A8F"/>
    <w:rsid w:val="003A4DC1"/>
    <w:rsid w:val="003A5380"/>
    <w:rsid w:val="003A5412"/>
    <w:rsid w:val="003A5575"/>
    <w:rsid w:val="003A5AFE"/>
    <w:rsid w:val="003A5B45"/>
    <w:rsid w:val="003A5F02"/>
    <w:rsid w:val="003A60BC"/>
    <w:rsid w:val="003A625C"/>
    <w:rsid w:val="003A6A49"/>
    <w:rsid w:val="003A6BFB"/>
    <w:rsid w:val="003A70ED"/>
    <w:rsid w:val="003A7130"/>
    <w:rsid w:val="003A716F"/>
    <w:rsid w:val="003A732B"/>
    <w:rsid w:val="003A7514"/>
    <w:rsid w:val="003A7B3B"/>
    <w:rsid w:val="003A7B71"/>
    <w:rsid w:val="003B0223"/>
    <w:rsid w:val="003B046D"/>
    <w:rsid w:val="003B06A8"/>
    <w:rsid w:val="003B07EC"/>
    <w:rsid w:val="003B0A07"/>
    <w:rsid w:val="003B0A4D"/>
    <w:rsid w:val="003B0FBA"/>
    <w:rsid w:val="003B0FC1"/>
    <w:rsid w:val="003B13D8"/>
    <w:rsid w:val="003B140F"/>
    <w:rsid w:val="003B191D"/>
    <w:rsid w:val="003B19DD"/>
    <w:rsid w:val="003B1D18"/>
    <w:rsid w:val="003B2221"/>
    <w:rsid w:val="003B223C"/>
    <w:rsid w:val="003B22F7"/>
    <w:rsid w:val="003B2343"/>
    <w:rsid w:val="003B2DC6"/>
    <w:rsid w:val="003B2E30"/>
    <w:rsid w:val="003B31F4"/>
    <w:rsid w:val="003B3D4D"/>
    <w:rsid w:val="003B42FA"/>
    <w:rsid w:val="003B4356"/>
    <w:rsid w:val="003B46F3"/>
    <w:rsid w:val="003B4C8F"/>
    <w:rsid w:val="003B59CB"/>
    <w:rsid w:val="003B5B16"/>
    <w:rsid w:val="003B5B4A"/>
    <w:rsid w:val="003B5B9F"/>
    <w:rsid w:val="003B5DBB"/>
    <w:rsid w:val="003B607A"/>
    <w:rsid w:val="003B6623"/>
    <w:rsid w:val="003B6CEE"/>
    <w:rsid w:val="003B6F20"/>
    <w:rsid w:val="003B74A6"/>
    <w:rsid w:val="003B77E5"/>
    <w:rsid w:val="003B78AD"/>
    <w:rsid w:val="003B79B9"/>
    <w:rsid w:val="003B7CAD"/>
    <w:rsid w:val="003B7F74"/>
    <w:rsid w:val="003C0904"/>
    <w:rsid w:val="003C10D4"/>
    <w:rsid w:val="003C1331"/>
    <w:rsid w:val="003C1D12"/>
    <w:rsid w:val="003C200E"/>
    <w:rsid w:val="003C261E"/>
    <w:rsid w:val="003C3099"/>
    <w:rsid w:val="003C3C27"/>
    <w:rsid w:val="003C3E07"/>
    <w:rsid w:val="003C3F46"/>
    <w:rsid w:val="003C4135"/>
    <w:rsid w:val="003C4301"/>
    <w:rsid w:val="003C4374"/>
    <w:rsid w:val="003C437D"/>
    <w:rsid w:val="003C445C"/>
    <w:rsid w:val="003C4643"/>
    <w:rsid w:val="003C4772"/>
    <w:rsid w:val="003C50EA"/>
    <w:rsid w:val="003C53E0"/>
    <w:rsid w:val="003C542C"/>
    <w:rsid w:val="003C5593"/>
    <w:rsid w:val="003C5719"/>
    <w:rsid w:val="003C5746"/>
    <w:rsid w:val="003C579F"/>
    <w:rsid w:val="003C59AD"/>
    <w:rsid w:val="003C5A94"/>
    <w:rsid w:val="003C5B5C"/>
    <w:rsid w:val="003C608D"/>
    <w:rsid w:val="003C65EE"/>
    <w:rsid w:val="003C6CA1"/>
    <w:rsid w:val="003C6CB7"/>
    <w:rsid w:val="003C6DED"/>
    <w:rsid w:val="003C6EE5"/>
    <w:rsid w:val="003C704C"/>
    <w:rsid w:val="003C70A6"/>
    <w:rsid w:val="003C729A"/>
    <w:rsid w:val="003C7907"/>
    <w:rsid w:val="003C7B82"/>
    <w:rsid w:val="003C7DA3"/>
    <w:rsid w:val="003D0066"/>
    <w:rsid w:val="003D04D3"/>
    <w:rsid w:val="003D0694"/>
    <w:rsid w:val="003D0890"/>
    <w:rsid w:val="003D0B99"/>
    <w:rsid w:val="003D0C39"/>
    <w:rsid w:val="003D1164"/>
    <w:rsid w:val="003D1AC6"/>
    <w:rsid w:val="003D1FAE"/>
    <w:rsid w:val="003D1FE0"/>
    <w:rsid w:val="003D20BE"/>
    <w:rsid w:val="003D2273"/>
    <w:rsid w:val="003D23F6"/>
    <w:rsid w:val="003D29A9"/>
    <w:rsid w:val="003D2C46"/>
    <w:rsid w:val="003D2CA9"/>
    <w:rsid w:val="003D334F"/>
    <w:rsid w:val="003D33A8"/>
    <w:rsid w:val="003D349D"/>
    <w:rsid w:val="003D392B"/>
    <w:rsid w:val="003D3944"/>
    <w:rsid w:val="003D3CA0"/>
    <w:rsid w:val="003D40F8"/>
    <w:rsid w:val="003D4A4A"/>
    <w:rsid w:val="003D4B6F"/>
    <w:rsid w:val="003D4B89"/>
    <w:rsid w:val="003D4DA9"/>
    <w:rsid w:val="003D4F17"/>
    <w:rsid w:val="003D4FB7"/>
    <w:rsid w:val="003D5581"/>
    <w:rsid w:val="003D572C"/>
    <w:rsid w:val="003D5BC6"/>
    <w:rsid w:val="003D5C4E"/>
    <w:rsid w:val="003D5E36"/>
    <w:rsid w:val="003D5FA3"/>
    <w:rsid w:val="003D60D7"/>
    <w:rsid w:val="003D6901"/>
    <w:rsid w:val="003D6A98"/>
    <w:rsid w:val="003D6AF2"/>
    <w:rsid w:val="003D7A64"/>
    <w:rsid w:val="003D7EB2"/>
    <w:rsid w:val="003E00C7"/>
    <w:rsid w:val="003E0384"/>
    <w:rsid w:val="003E0411"/>
    <w:rsid w:val="003E067F"/>
    <w:rsid w:val="003E07C5"/>
    <w:rsid w:val="003E0AE6"/>
    <w:rsid w:val="003E0C01"/>
    <w:rsid w:val="003E1023"/>
    <w:rsid w:val="003E1602"/>
    <w:rsid w:val="003E16D5"/>
    <w:rsid w:val="003E1900"/>
    <w:rsid w:val="003E19F7"/>
    <w:rsid w:val="003E1C8F"/>
    <w:rsid w:val="003E1CE3"/>
    <w:rsid w:val="003E2000"/>
    <w:rsid w:val="003E22C2"/>
    <w:rsid w:val="003E3D67"/>
    <w:rsid w:val="003E40A7"/>
    <w:rsid w:val="003E41D6"/>
    <w:rsid w:val="003E4264"/>
    <w:rsid w:val="003E4496"/>
    <w:rsid w:val="003E4CEB"/>
    <w:rsid w:val="003E4EC0"/>
    <w:rsid w:val="003E5352"/>
    <w:rsid w:val="003E5941"/>
    <w:rsid w:val="003E5BB6"/>
    <w:rsid w:val="003E5C0D"/>
    <w:rsid w:val="003E5D30"/>
    <w:rsid w:val="003E5E69"/>
    <w:rsid w:val="003E5E7A"/>
    <w:rsid w:val="003E646A"/>
    <w:rsid w:val="003E6ABF"/>
    <w:rsid w:val="003E6C00"/>
    <w:rsid w:val="003E7016"/>
    <w:rsid w:val="003E71B9"/>
    <w:rsid w:val="003E7202"/>
    <w:rsid w:val="003E7333"/>
    <w:rsid w:val="003E77BC"/>
    <w:rsid w:val="003E7802"/>
    <w:rsid w:val="003E7D3C"/>
    <w:rsid w:val="003F0204"/>
    <w:rsid w:val="003F032B"/>
    <w:rsid w:val="003F074F"/>
    <w:rsid w:val="003F086E"/>
    <w:rsid w:val="003F0BFE"/>
    <w:rsid w:val="003F0EDB"/>
    <w:rsid w:val="003F0F83"/>
    <w:rsid w:val="003F1196"/>
    <w:rsid w:val="003F17A4"/>
    <w:rsid w:val="003F1820"/>
    <w:rsid w:val="003F18B0"/>
    <w:rsid w:val="003F190A"/>
    <w:rsid w:val="003F231E"/>
    <w:rsid w:val="003F2351"/>
    <w:rsid w:val="003F2420"/>
    <w:rsid w:val="003F28EF"/>
    <w:rsid w:val="003F295C"/>
    <w:rsid w:val="003F2D8C"/>
    <w:rsid w:val="003F30FC"/>
    <w:rsid w:val="003F3210"/>
    <w:rsid w:val="003F34AD"/>
    <w:rsid w:val="003F3798"/>
    <w:rsid w:val="003F3B57"/>
    <w:rsid w:val="003F3B86"/>
    <w:rsid w:val="003F3D48"/>
    <w:rsid w:val="003F3D85"/>
    <w:rsid w:val="003F3EF9"/>
    <w:rsid w:val="003F3F8A"/>
    <w:rsid w:val="003F408A"/>
    <w:rsid w:val="003F54D1"/>
    <w:rsid w:val="003F5966"/>
    <w:rsid w:val="003F5DCE"/>
    <w:rsid w:val="003F5F43"/>
    <w:rsid w:val="003F62EA"/>
    <w:rsid w:val="003F6AD1"/>
    <w:rsid w:val="003F6E52"/>
    <w:rsid w:val="003F6FFC"/>
    <w:rsid w:val="003F7086"/>
    <w:rsid w:val="003F708E"/>
    <w:rsid w:val="003F71C1"/>
    <w:rsid w:val="003F73AB"/>
    <w:rsid w:val="003F7628"/>
    <w:rsid w:val="003FEDA4"/>
    <w:rsid w:val="004000AE"/>
    <w:rsid w:val="00400106"/>
    <w:rsid w:val="004003FD"/>
    <w:rsid w:val="00400909"/>
    <w:rsid w:val="004009EC"/>
    <w:rsid w:val="004010A1"/>
    <w:rsid w:val="004018AC"/>
    <w:rsid w:val="00401A84"/>
    <w:rsid w:val="004026DB"/>
    <w:rsid w:val="004027B0"/>
    <w:rsid w:val="00402F1D"/>
    <w:rsid w:val="0040328D"/>
    <w:rsid w:val="0040356B"/>
    <w:rsid w:val="00403920"/>
    <w:rsid w:val="00403C9D"/>
    <w:rsid w:val="00403DB7"/>
    <w:rsid w:val="004045F8"/>
    <w:rsid w:val="004047B7"/>
    <w:rsid w:val="004049A9"/>
    <w:rsid w:val="00404BC4"/>
    <w:rsid w:val="00404CA7"/>
    <w:rsid w:val="00404DF6"/>
    <w:rsid w:val="00405377"/>
    <w:rsid w:val="004057FC"/>
    <w:rsid w:val="0040595E"/>
    <w:rsid w:val="00405F20"/>
    <w:rsid w:val="004060A0"/>
    <w:rsid w:val="0040614A"/>
    <w:rsid w:val="004062BC"/>
    <w:rsid w:val="0040640D"/>
    <w:rsid w:val="00406C69"/>
    <w:rsid w:val="00406F23"/>
    <w:rsid w:val="0040760E"/>
    <w:rsid w:val="0040782F"/>
    <w:rsid w:val="00407B17"/>
    <w:rsid w:val="00410848"/>
    <w:rsid w:val="00410905"/>
    <w:rsid w:val="00410C87"/>
    <w:rsid w:val="00410FDE"/>
    <w:rsid w:val="0041150E"/>
    <w:rsid w:val="004115A2"/>
    <w:rsid w:val="00411656"/>
    <w:rsid w:val="00411BFB"/>
    <w:rsid w:val="00411C0A"/>
    <w:rsid w:val="00411E7D"/>
    <w:rsid w:val="00412056"/>
    <w:rsid w:val="00412630"/>
    <w:rsid w:val="004126D7"/>
    <w:rsid w:val="00412BB6"/>
    <w:rsid w:val="0041341D"/>
    <w:rsid w:val="0041374F"/>
    <w:rsid w:val="00413971"/>
    <w:rsid w:val="00413B1B"/>
    <w:rsid w:val="00413D8A"/>
    <w:rsid w:val="00414101"/>
    <w:rsid w:val="00414518"/>
    <w:rsid w:val="004148CB"/>
    <w:rsid w:val="00414936"/>
    <w:rsid w:val="00414EEC"/>
    <w:rsid w:val="00414FC5"/>
    <w:rsid w:val="00415079"/>
    <w:rsid w:val="004153A9"/>
    <w:rsid w:val="004154C7"/>
    <w:rsid w:val="00415931"/>
    <w:rsid w:val="00415BD4"/>
    <w:rsid w:val="004160AB"/>
    <w:rsid w:val="004161E4"/>
    <w:rsid w:val="00416A08"/>
    <w:rsid w:val="00416F6D"/>
    <w:rsid w:val="0041706F"/>
    <w:rsid w:val="0041741C"/>
    <w:rsid w:val="004176A0"/>
    <w:rsid w:val="004176F8"/>
    <w:rsid w:val="00417785"/>
    <w:rsid w:val="004179B8"/>
    <w:rsid w:val="00420D59"/>
    <w:rsid w:val="00420E8B"/>
    <w:rsid w:val="004210B8"/>
    <w:rsid w:val="004212CE"/>
    <w:rsid w:val="00421507"/>
    <w:rsid w:val="0042180E"/>
    <w:rsid w:val="00421873"/>
    <w:rsid w:val="00421F9D"/>
    <w:rsid w:val="00422013"/>
    <w:rsid w:val="00422782"/>
    <w:rsid w:val="00422E89"/>
    <w:rsid w:val="00422F46"/>
    <w:rsid w:val="00423290"/>
    <w:rsid w:val="004233D2"/>
    <w:rsid w:val="00423563"/>
    <w:rsid w:val="00423E92"/>
    <w:rsid w:val="00423F24"/>
    <w:rsid w:val="0042462F"/>
    <w:rsid w:val="00424B2B"/>
    <w:rsid w:val="00424ECB"/>
    <w:rsid w:val="0042535C"/>
    <w:rsid w:val="00425585"/>
    <w:rsid w:val="004256A3"/>
    <w:rsid w:val="004258FF"/>
    <w:rsid w:val="0042648C"/>
    <w:rsid w:val="00426690"/>
    <w:rsid w:val="00426C1A"/>
    <w:rsid w:val="00426C50"/>
    <w:rsid w:val="00426D83"/>
    <w:rsid w:val="00426F07"/>
    <w:rsid w:val="00427142"/>
    <w:rsid w:val="004277F1"/>
    <w:rsid w:val="00427F85"/>
    <w:rsid w:val="004300F7"/>
    <w:rsid w:val="004306DA"/>
    <w:rsid w:val="004317F8"/>
    <w:rsid w:val="00431CAA"/>
    <w:rsid w:val="00431DD3"/>
    <w:rsid w:val="00431EE4"/>
    <w:rsid w:val="00432A11"/>
    <w:rsid w:val="00432A19"/>
    <w:rsid w:val="00432A44"/>
    <w:rsid w:val="00432C9B"/>
    <w:rsid w:val="00432F54"/>
    <w:rsid w:val="004331D6"/>
    <w:rsid w:val="0043364E"/>
    <w:rsid w:val="004336BB"/>
    <w:rsid w:val="00433DDA"/>
    <w:rsid w:val="004340C2"/>
    <w:rsid w:val="00434EDD"/>
    <w:rsid w:val="00434EFE"/>
    <w:rsid w:val="00434FC6"/>
    <w:rsid w:val="00435943"/>
    <w:rsid w:val="0043598C"/>
    <w:rsid w:val="00435B94"/>
    <w:rsid w:val="004362F9"/>
    <w:rsid w:val="0043658C"/>
    <w:rsid w:val="00436952"/>
    <w:rsid w:val="00436B38"/>
    <w:rsid w:val="00437622"/>
    <w:rsid w:val="00437813"/>
    <w:rsid w:val="00437D6C"/>
    <w:rsid w:val="00437E63"/>
    <w:rsid w:val="00437FA3"/>
    <w:rsid w:val="00440008"/>
    <w:rsid w:val="00440368"/>
    <w:rsid w:val="004403D9"/>
    <w:rsid w:val="004406D9"/>
    <w:rsid w:val="00440B85"/>
    <w:rsid w:val="00440EF6"/>
    <w:rsid w:val="004410FC"/>
    <w:rsid w:val="004414F6"/>
    <w:rsid w:val="0044152F"/>
    <w:rsid w:val="00441582"/>
    <w:rsid w:val="00441A56"/>
    <w:rsid w:val="00441A5A"/>
    <w:rsid w:val="00441C9F"/>
    <w:rsid w:val="00441CD1"/>
    <w:rsid w:val="00441D32"/>
    <w:rsid w:val="00441FFA"/>
    <w:rsid w:val="00442338"/>
    <w:rsid w:val="00442492"/>
    <w:rsid w:val="00442630"/>
    <w:rsid w:val="0044284B"/>
    <w:rsid w:val="00442A59"/>
    <w:rsid w:val="00442A81"/>
    <w:rsid w:val="00442B49"/>
    <w:rsid w:val="00442D52"/>
    <w:rsid w:val="00442FBD"/>
    <w:rsid w:val="00443040"/>
    <w:rsid w:val="0044339A"/>
    <w:rsid w:val="00443510"/>
    <w:rsid w:val="004437CB"/>
    <w:rsid w:val="00443891"/>
    <w:rsid w:val="004439EA"/>
    <w:rsid w:val="00443AD4"/>
    <w:rsid w:val="00443DD5"/>
    <w:rsid w:val="00443DFA"/>
    <w:rsid w:val="0044405C"/>
    <w:rsid w:val="0044433B"/>
    <w:rsid w:val="004447B9"/>
    <w:rsid w:val="00444882"/>
    <w:rsid w:val="00444A09"/>
    <w:rsid w:val="00444A0E"/>
    <w:rsid w:val="00444B22"/>
    <w:rsid w:val="00444D7B"/>
    <w:rsid w:val="00445C3B"/>
    <w:rsid w:val="00445DD0"/>
    <w:rsid w:val="00446168"/>
    <w:rsid w:val="0044652A"/>
    <w:rsid w:val="004467BA"/>
    <w:rsid w:val="00446A58"/>
    <w:rsid w:val="00446B52"/>
    <w:rsid w:val="00446E97"/>
    <w:rsid w:val="00446F23"/>
    <w:rsid w:val="00447285"/>
    <w:rsid w:val="004476C5"/>
    <w:rsid w:val="00447B11"/>
    <w:rsid w:val="004505ED"/>
    <w:rsid w:val="00450E62"/>
    <w:rsid w:val="004511BD"/>
    <w:rsid w:val="004515A7"/>
    <w:rsid w:val="004519EE"/>
    <w:rsid w:val="00451A52"/>
    <w:rsid w:val="0045260F"/>
    <w:rsid w:val="00452959"/>
    <w:rsid w:val="00452BC5"/>
    <w:rsid w:val="00452D51"/>
    <w:rsid w:val="00452D65"/>
    <w:rsid w:val="00452F0D"/>
    <w:rsid w:val="00452FB1"/>
    <w:rsid w:val="00453069"/>
    <w:rsid w:val="0045372A"/>
    <w:rsid w:val="0045393B"/>
    <w:rsid w:val="0045396E"/>
    <w:rsid w:val="004539F0"/>
    <w:rsid w:val="004542D1"/>
    <w:rsid w:val="00454529"/>
    <w:rsid w:val="0045477C"/>
    <w:rsid w:val="00454A9A"/>
    <w:rsid w:val="00454BBE"/>
    <w:rsid w:val="00454E2D"/>
    <w:rsid w:val="00454EDE"/>
    <w:rsid w:val="00455690"/>
    <w:rsid w:val="00455783"/>
    <w:rsid w:val="0045599E"/>
    <w:rsid w:val="00455B79"/>
    <w:rsid w:val="004561B5"/>
    <w:rsid w:val="004561C3"/>
    <w:rsid w:val="0045651D"/>
    <w:rsid w:val="004568A0"/>
    <w:rsid w:val="0045706E"/>
    <w:rsid w:val="00457176"/>
    <w:rsid w:val="004573F2"/>
    <w:rsid w:val="00457577"/>
    <w:rsid w:val="004577E7"/>
    <w:rsid w:val="00457B08"/>
    <w:rsid w:val="00457D6A"/>
    <w:rsid w:val="00457E3A"/>
    <w:rsid w:val="00457F8D"/>
    <w:rsid w:val="0046016D"/>
    <w:rsid w:val="00460BEC"/>
    <w:rsid w:val="00460DBC"/>
    <w:rsid w:val="0046102E"/>
    <w:rsid w:val="0046138D"/>
    <w:rsid w:val="004614A6"/>
    <w:rsid w:val="0046186D"/>
    <w:rsid w:val="004619EA"/>
    <w:rsid w:val="00462095"/>
    <w:rsid w:val="004620D5"/>
    <w:rsid w:val="00462519"/>
    <w:rsid w:val="0046251F"/>
    <w:rsid w:val="004628D6"/>
    <w:rsid w:val="00462A93"/>
    <w:rsid w:val="0046311B"/>
    <w:rsid w:val="0046361D"/>
    <w:rsid w:val="00463794"/>
    <w:rsid w:val="00463AF0"/>
    <w:rsid w:val="00463CA3"/>
    <w:rsid w:val="00464246"/>
    <w:rsid w:val="004642B0"/>
    <w:rsid w:val="00464356"/>
    <w:rsid w:val="004650BF"/>
    <w:rsid w:val="0046526F"/>
    <w:rsid w:val="004657E0"/>
    <w:rsid w:val="0046622E"/>
    <w:rsid w:val="004665B7"/>
    <w:rsid w:val="00466731"/>
    <w:rsid w:val="00466BBB"/>
    <w:rsid w:val="00466DD5"/>
    <w:rsid w:val="0046708D"/>
    <w:rsid w:val="004674BC"/>
    <w:rsid w:val="00467816"/>
    <w:rsid w:val="0046793D"/>
    <w:rsid w:val="00467B98"/>
    <w:rsid w:val="00467C12"/>
    <w:rsid w:val="00467CC7"/>
    <w:rsid w:val="00467E34"/>
    <w:rsid w:val="00467E83"/>
    <w:rsid w:val="00470B5E"/>
    <w:rsid w:val="00470DED"/>
    <w:rsid w:val="00471A2C"/>
    <w:rsid w:val="00472335"/>
    <w:rsid w:val="004724AA"/>
    <w:rsid w:val="0047265F"/>
    <w:rsid w:val="00472B2A"/>
    <w:rsid w:val="00472DA4"/>
    <w:rsid w:val="00473663"/>
    <w:rsid w:val="004736FA"/>
    <w:rsid w:val="00473883"/>
    <w:rsid w:val="00473B71"/>
    <w:rsid w:val="00473D66"/>
    <w:rsid w:val="00473F07"/>
    <w:rsid w:val="00474750"/>
    <w:rsid w:val="004748E9"/>
    <w:rsid w:val="00474CC6"/>
    <w:rsid w:val="00475079"/>
    <w:rsid w:val="004755FE"/>
    <w:rsid w:val="00475854"/>
    <w:rsid w:val="00475BAE"/>
    <w:rsid w:val="00475CB4"/>
    <w:rsid w:val="004763EE"/>
    <w:rsid w:val="0047672E"/>
    <w:rsid w:val="004768AB"/>
    <w:rsid w:val="00476A98"/>
    <w:rsid w:val="00476CD3"/>
    <w:rsid w:val="00476D58"/>
    <w:rsid w:val="00476F0D"/>
    <w:rsid w:val="00477110"/>
    <w:rsid w:val="00477123"/>
    <w:rsid w:val="004772DA"/>
    <w:rsid w:val="00477FB8"/>
    <w:rsid w:val="00480322"/>
    <w:rsid w:val="00480C56"/>
    <w:rsid w:val="00480CDC"/>
    <w:rsid w:val="00480FC8"/>
    <w:rsid w:val="004810E3"/>
    <w:rsid w:val="004812DE"/>
    <w:rsid w:val="00481418"/>
    <w:rsid w:val="00481575"/>
    <w:rsid w:val="0048177D"/>
    <w:rsid w:val="004820CF"/>
    <w:rsid w:val="00482321"/>
    <w:rsid w:val="0048275D"/>
    <w:rsid w:val="00482B0A"/>
    <w:rsid w:val="00482B81"/>
    <w:rsid w:val="00482D4C"/>
    <w:rsid w:val="00482FBF"/>
    <w:rsid w:val="00483475"/>
    <w:rsid w:val="004834CE"/>
    <w:rsid w:val="00483572"/>
    <w:rsid w:val="004838E4"/>
    <w:rsid w:val="0048463A"/>
    <w:rsid w:val="00484836"/>
    <w:rsid w:val="0048488A"/>
    <w:rsid w:val="0048490B"/>
    <w:rsid w:val="00484AE8"/>
    <w:rsid w:val="00484B66"/>
    <w:rsid w:val="00484C54"/>
    <w:rsid w:val="004852E1"/>
    <w:rsid w:val="004854C5"/>
    <w:rsid w:val="00485B05"/>
    <w:rsid w:val="00485D01"/>
    <w:rsid w:val="0048669D"/>
    <w:rsid w:val="00486CC1"/>
    <w:rsid w:val="00486DBA"/>
    <w:rsid w:val="00487623"/>
    <w:rsid w:val="00487F91"/>
    <w:rsid w:val="0049009B"/>
    <w:rsid w:val="0049034C"/>
    <w:rsid w:val="00490506"/>
    <w:rsid w:val="0049051E"/>
    <w:rsid w:val="0049055B"/>
    <w:rsid w:val="00490655"/>
    <w:rsid w:val="004909E3"/>
    <w:rsid w:val="00490AA9"/>
    <w:rsid w:val="00491608"/>
    <w:rsid w:val="00491D34"/>
    <w:rsid w:val="004921E7"/>
    <w:rsid w:val="0049222D"/>
    <w:rsid w:val="00492423"/>
    <w:rsid w:val="00492BF6"/>
    <w:rsid w:val="004930C0"/>
    <w:rsid w:val="00493256"/>
    <w:rsid w:val="004932B9"/>
    <w:rsid w:val="004939DF"/>
    <w:rsid w:val="00493AC0"/>
    <w:rsid w:val="00493B0E"/>
    <w:rsid w:val="00493D4B"/>
    <w:rsid w:val="00493F2A"/>
    <w:rsid w:val="00493F68"/>
    <w:rsid w:val="004946FB"/>
    <w:rsid w:val="0049499D"/>
    <w:rsid w:val="004949E7"/>
    <w:rsid w:val="00494B47"/>
    <w:rsid w:val="00494D02"/>
    <w:rsid w:val="00494ECC"/>
    <w:rsid w:val="00494ED0"/>
    <w:rsid w:val="004950DF"/>
    <w:rsid w:val="00495257"/>
    <w:rsid w:val="004963BE"/>
    <w:rsid w:val="00496957"/>
    <w:rsid w:val="00496C7B"/>
    <w:rsid w:val="00496E30"/>
    <w:rsid w:val="00496EE8"/>
    <w:rsid w:val="00497728"/>
    <w:rsid w:val="004977C4"/>
    <w:rsid w:val="00497EEB"/>
    <w:rsid w:val="00497F87"/>
    <w:rsid w:val="004A0A44"/>
    <w:rsid w:val="004A0BCA"/>
    <w:rsid w:val="004A10CE"/>
    <w:rsid w:val="004A10F8"/>
    <w:rsid w:val="004A1638"/>
    <w:rsid w:val="004A1985"/>
    <w:rsid w:val="004A232C"/>
    <w:rsid w:val="004A2501"/>
    <w:rsid w:val="004A2557"/>
    <w:rsid w:val="004A27A8"/>
    <w:rsid w:val="004A2B88"/>
    <w:rsid w:val="004A2BF0"/>
    <w:rsid w:val="004A2CFC"/>
    <w:rsid w:val="004A3018"/>
    <w:rsid w:val="004A3082"/>
    <w:rsid w:val="004A30CC"/>
    <w:rsid w:val="004A315E"/>
    <w:rsid w:val="004A3C32"/>
    <w:rsid w:val="004A4499"/>
    <w:rsid w:val="004A4E10"/>
    <w:rsid w:val="004A4F15"/>
    <w:rsid w:val="004A53D2"/>
    <w:rsid w:val="004A59A0"/>
    <w:rsid w:val="004A680C"/>
    <w:rsid w:val="004A68B6"/>
    <w:rsid w:val="004A7029"/>
    <w:rsid w:val="004A703F"/>
    <w:rsid w:val="004A71C3"/>
    <w:rsid w:val="004A72A8"/>
    <w:rsid w:val="004A7C91"/>
    <w:rsid w:val="004B0171"/>
    <w:rsid w:val="004B01BF"/>
    <w:rsid w:val="004B0657"/>
    <w:rsid w:val="004B0B3E"/>
    <w:rsid w:val="004B0CC2"/>
    <w:rsid w:val="004B11B9"/>
    <w:rsid w:val="004B1585"/>
    <w:rsid w:val="004B1895"/>
    <w:rsid w:val="004B1BA4"/>
    <w:rsid w:val="004B1E0C"/>
    <w:rsid w:val="004B298C"/>
    <w:rsid w:val="004B2BE2"/>
    <w:rsid w:val="004B2C5E"/>
    <w:rsid w:val="004B2F65"/>
    <w:rsid w:val="004B300B"/>
    <w:rsid w:val="004B36D0"/>
    <w:rsid w:val="004B373E"/>
    <w:rsid w:val="004B3756"/>
    <w:rsid w:val="004B3C0F"/>
    <w:rsid w:val="004B4645"/>
    <w:rsid w:val="004B476D"/>
    <w:rsid w:val="004B48D6"/>
    <w:rsid w:val="004B4A3C"/>
    <w:rsid w:val="004B4DFE"/>
    <w:rsid w:val="004B5029"/>
    <w:rsid w:val="004B511D"/>
    <w:rsid w:val="004B51A0"/>
    <w:rsid w:val="004B5209"/>
    <w:rsid w:val="004B52D7"/>
    <w:rsid w:val="004B5843"/>
    <w:rsid w:val="004B59AA"/>
    <w:rsid w:val="004B5AF3"/>
    <w:rsid w:val="004B64A5"/>
    <w:rsid w:val="004B6928"/>
    <w:rsid w:val="004B6F52"/>
    <w:rsid w:val="004B715A"/>
    <w:rsid w:val="004B76E6"/>
    <w:rsid w:val="004B7F7D"/>
    <w:rsid w:val="004C00F3"/>
    <w:rsid w:val="004C0477"/>
    <w:rsid w:val="004C057E"/>
    <w:rsid w:val="004C05E4"/>
    <w:rsid w:val="004C06C7"/>
    <w:rsid w:val="004C0936"/>
    <w:rsid w:val="004C0EAA"/>
    <w:rsid w:val="004C111B"/>
    <w:rsid w:val="004C1260"/>
    <w:rsid w:val="004C133F"/>
    <w:rsid w:val="004C1613"/>
    <w:rsid w:val="004C1C5F"/>
    <w:rsid w:val="004C1DAF"/>
    <w:rsid w:val="004C1F53"/>
    <w:rsid w:val="004C288D"/>
    <w:rsid w:val="004C28DF"/>
    <w:rsid w:val="004C37BD"/>
    <w:rsid w:val="004C38B8"/>
    <w:rsid w:val="004C3975"/>
    <w:rsid w:val="004C39C7"/>
    <w:rsid w:val="004C3A68"/>
    <w:rsid w:val="004C46D1"/>
    <w:rsid w:val="004C4944"/>
    <w:rsid w:val="004C4F1E"/>
    <w:rsid w:val="004C5987"/>
    <w:rsid w:val="004C5CB9"/>
    <w:rsid w:val="004C5FE6"/>
    <w:rsid w:val="004C6086"/>
    <w:rsid w:val="004C6298"/>
    <w:rsid w:val="004C641C"/>
    <w:rsid w:val="004C6987"/>
    <w:rsid w:val="004C6C29"/>
    <w:rsid w:val="004C6D00"/>
    <w:rsid w:val="004C7AF6"/>
    <w:rsid w:val="004D0122"/>
    <w:rsid w:val="004D028D"/>
    <w:rsid w:val="004D084F"/>
    <w:rsid w:val="004D09EA"/>
    <w:rsid w:val="004D0B46"/>
    <w:rsid w:val="004D155A"/>
    <w:rsid w:val="004D1CBE"/>
    <w:rsid w:val="004D2514"/>
    <w:rsid w:val="004D2AC4"/>
    <w:rsid w:val="004D2B08"/>
    <w:rsid w:val="004D2E75"/>
    <w:rsid w:val="004D2EF4"/>
    <w:rsid w:val="004D3358"/>
    <w:rsid w:val="004D338B"/>
    <w:rsid w:val="004D3B78"/>
    <w:rsid w:val="004D4109"/>
    <w:rsid w:val="004D4190"/>
    <w:rsid w:val="004D430A"/>
    <w:rsid w:val="004D4367"/>
    <w:rsid w:val="004D4427"/>
    <w:rsid w:val="004D4450"/>
    <w:rsid w:val="004D4826"/>
    <w:rsid w:val="004D4AE5"/>
    <w:rsid w:val="004D4E30"/>
    <w:rsid w:val="004D4F47"/>
    <w:rsid w:val="004D5D2D"/>
    <w:rsid w:val="004D5D8A"/>
    <w:rsid w:val="004D5EDC"/>
    <w:rsid w:val="004D6D10"/>
    <w:rsid w:val="004D6DBA"/>
    <w:rsid w:val="004D7361"/>
    <w:rsid w:val="004D76C4"/>
    <w:rsid w:val="004E0405"/>
    <w:rsid w:val="004E0469"/>
    <w:rsid w:val="004E0647"/>
    <w:rsid w:val="004E07FB"/>
    <w:rsid w:val="004E09B6"/>
    <w:rsid w:val="004E0B16"/>
    <w:rsid w:val="004E0C0D"/>
    <w:rsid w:val="004E11A4"/>
    <w:rsid w:val="004E1206"/>
    <w:rsid w:val="004E1A2A"/>
    <w:rsid w:val="004E1AC6"/>
    <w:rsid w:val="004E1CC1"/>
    <w:rsid w:val="004E2548"/>
    <w:rsid w:val="004E2A13"/>
    <w:rsid w:val="004E2AA9"/>
    <w:rsid w:val="004E2EE7"/>
    <w:rsid w:val="004E30D7"/>
    <w:rsid w:val="004E3590"/>
    <w:rsid w:val="004E37E0"/>
    <w:rsid w:val="004E38EF"/>
    <w:rsid w:val="004E39E1"/>
    <w:rsid w:val="004E3FD9"/>
    <w:rsid w:val="004E469C"/>
    <w:rsid w:val="004E497F"/>
    <w:rsid w:val="004E50D9"/>
    <w:rsid w:val="004E527D"/>
    <w:rsid w:val="004E59C8"/>
    <w:rsid w:val="004E5A2B"/>
    <w:rsid w:val="004E5BF0"/>
    <w:rsid w:val="004E5DD8"/>
    <w:rsid w:val="004E6A91"/>
    <w:rsid w:val="004E6BA3"/>
    <w:rsid w:val="004E6D0C"/>
    <w:rsid w:val="004E6E96"/>
    <w:rsid w:val="004E72F9"/>
    <w:rsid w:val="004E7404"/>
    <w:rsid w:val="004E7670"/>
    <w:rsid w:val="004E7A3A"/>
    <w:rsid w:val="004E7DED"/>
    <w:rsid w:val="004F00B5"/>
    <w:rsid w:val="004F00BA"/>
    <w:rsid w:val="004F011F"/>
    <w:rsid w:val="004F03F4"/>
    <w:rsid w:val="004F0400"/>
    <w:rsid w:val="004F041C"/>
    <w:rsid w:val="004F054E"/>
    <w:rsid w:val="004F0862"/>
    <w:rsid w:val="004F0B08"/>
    <w:rsid w:val="004F104A"/>
    <w:rsid w:val="004F11B7"/>
    <w:rsid w:val="004F1997"/>
    <w:rsid w:val="004F21A3"/>
    <w:rsid w:val="004F2976"/>
    <w:rsid w:val="004F29C0"/>
    <w:rsid w:val="004F2DDD"/>
    <w:rsid w:val="004F2E0C"/>
    <w:rsid w:val="004F2FFB"/>
    <w:rsid w:val="004F345E"/>
    <w:rsid w:val="004F3855"/>
    <w:rsid w:val="004F3901"/>
    <w:rsid w:val="004F3D93"/>
    <w:rsid w:val="004F3E29"/>
    <w:rsid w:val="004F3F0A"/>
    <w:rsid w:val="004F4C00"/>
    <w:rsid w:val="004F4C60"/>
    <w:rsid w:val="004F4CAF"/>
    <w:rsid w:val="004F4F33"/>
    <w:rsid w:val="004F560C"/>
    <w:rsid w:val="004F56D0"/>
    <w:rsid w:val="004F591E"/>
    <w:rsid w:val="004F596A"/>
    <w:rsid w:val="004F5A09"/>
    <w:rsid w:val="004F5AFB"/>
    <w:rsid w:val="004F5B96"/>
    <w:rsid w:val="004F5C42"/>
    <w:rsid w:val="004F5F09"/>
    <w:rsid w:val="004F5F73"/>
    <w:rsid w:val="004F61EC"/>
    <w:rsid w:val="004F7067"/>
    <w:rsid w:val="004F7315"/>
    <w:rsid w:val="004F789B"/>
    <w:rsid w:val="004F7B3D"/>
    <w:rsid w:val="00500205"/>
    <w:rsid w:val="005006F0"/>
    <w:rsid w:val="005007EE"/>
    <w:rsid w:val="00500957"/>
    <w:rsid w:val="00500B3B"/>
    <w:rsid w:val="00500C5A"/>
    <w:rsid w:val="00500F76"/>
    <w:rsid w:val="0050134A"/>
    <w:rsid w:val="00501493"/>
    <w:rsid w:val="005017A7"/>
    <w:rsid w:val="0050235E"/>
    <w:rsid w:val="00502D3C"/>
    <w:rsid w:val="0050320D"/>
    <w:rsid w:val="00503A99"/>
    <w:rsid w:val="00503E44"/>
    <w:rsid w:val="0050411F"/>
    <w:rsid w:val="0050445C"/>
    <w:rsid w:val="005049E8"/>
    <w:rsid w:val="00504D66"/>
    <w:rsid w:val="00505371"/>
    <w:rsid w:val="00505418"/>
    <w:rsid w:val="00505B23"/>
    <w:rsid w:val="00507160"/>
    <w:rsid w:val="0050777E"/>
    <w:rsid w:val="00507A58"/>
    <w:rsid w:val="00507BAE"/>
    <w:rsid w:val="00507E4D"/>
    <w:rsid w:val="00507EC1"/>
    <w:rsid w:val="00507FF8"/>
    <w:rsid w:val="00510391"/>
    <w:rsid w:val="0051047F"/>
    <w:rsid w:val="005104E6"/>
    <w:rsid w:val="005104F5"/>
    <w:rsid w:val="005106AE"/>
    <w:rsid w:val="00510964"/>
    <w:rsid w:val="00510DA2"/>
    <w:rsid w:val="00511096"/>
    <w:rsid w:val="005113CB"/>
    <w:rsid w:val="005115F7"/>
    <w:rsid w:val="0051183C"/>
    <w:rsid w:val="00511AF0"/>
    <w:rsid w:val="00511E0F"/>
    <w:rsid w:val="00511E31"/>
    <w:rsid w:val="0051219C"/>
    <w:rsid w:val="0051219E"/>
    <w:rsid w:val="005121AD"/>
    <w:rsid w:val="0051243F"/>
    <w:rsid w:val="00512878"/>
    <w:rsid w:val="005128F9"/>
    <w:rsid w:val="00512C93"/>
    <w:rsid w:val="00512F9A"/>
    <w:rsid w:val="0051384B"/>
    <w:rsid w:val="00513FE8"/>
    <w:rsid w:val="00514272"/>
    <w:rsid w:val="0051429B"/>
    <w:rsid w:val="00514927"/>
    <w:rsid w:val="00514C20"/>
    <w:rsid w:val="00514D72"/>
    <w:rsid w:val="00514FFC"/>
    <w:rsid w:val="00515283"/>
    <w:rsid w:val="005152B2"/>
    <w:rsid w:val="005154CB"/>
    <w:rsid w:val="00515567"/>
    <w:rsid w:val="005155D6"/>
    <w:rsid w:val="0051570C"/>
    <w:rsid w:val="00515FBB"/>
    <w:rsid w:val="0051646E"/>
    <w:rsid w:val="00516885"/>
    <w:rsid w:val="00516B23"/>
    <w:rsid w:val="00516CC6"/>
    <w:rsid w:val="005173E8"/>
    <w:rsid w:val="005175E3"/>
    <w:rsid w:val="0051777B"/>
    <w:rsid w:val="005178C8"/>
    <w:rsid w:val="005178F5"/>
    <w:rsid w:val="00517C2B"/>
    <w:rsid w:val="00517DF5"/>
    <w:rsid w:val="00517E9E"/>
    <w:rsid w:val="00520136"/>
    <w:rsid w:val="00520DA7"/>
    <w:rsid w:val="00521100"/>
    <w:rsid w:val="00521190"/>
    <w:rsid w:val="00521351"/>
    <w:rsid w:val="00521450"/>
    <w:rsid w:val="00521ACB"/>
    <w:rsid w:val="00521B42"/>
    <w:rsid w:val="00521F74"/>
    <w:rsid w:val="005222B1"/>
    <w:rsid w:val="00522591"/>
    <w:rsid w:val="005225F0"/>
    <w:rsid w:val="005227CE"/>
    <w:rsid w:val="00522D8F"/>
    <w:rsid w:val="005230A1"/>
    <w:rsid w:val="005230A5"/>
    <w:rsid w:val="00523138"/>
    <w:rsid w:val="005231C5"/>
    <w:rsid w:val="0052355D"/>
    <w:rsid w:val="005238B2"/>
    <w:rsid w:val="00523A7E"/>
    <w:rsid w:val="00523B02"/>
    <w:rsid w:val="00523B3F"/>
    <w:rsid w:val="00523EAB"/>
    <w:rsid w:val="00524363"/>
    <w:rsid w:val="005243D5"/>
    <w:rsid w:val="005246A4"/>
    <w:rsid w:val="00524B80"/>
    <w:rsid w:val="00524F7D"/>
    <w:rsid w:val="005253EA"/>
    <w:rsid w:val="005254D5"/>
    <w:rsid w:val="005257B8"/>
    <w:rsid w:val="005259A5"/>
    <w:rsid w:val="0052615A"/>
    <w:rsid w:val="00526584"/>
    <w:rsid w:val="005266F5"/>
    <w:rsid w:val="00526E32"/>
    <w:rsid w:val="00526EEA"/>
    <w:rsid w:val="005275A4"/>
    <w:rsid w:val="005276AD"/>
    <w:rsid w:val="005279DB"/>
    <w:rsid w:val="00527AD0"/>
    <w:rsid w:val="0053027D"/>
    <w:rsid w:val="00530287"/>
    <w:rsid w:val="0053050E"/>
    <w:rsid w:val="00530941"/>
    <w:rsid w:val="00531250"/>
    <w:rsid w:val="0053143D"/>
    <w:rsid w:val="0053185F"/>
    <w:rsid w:val="005319B5"/>
    <w:rsid w:val="00531DB4"/>
    <w:rsid w:val="00531F84"/>
    <w:rsid w:val="0053254B"/>
    <w:rsid w:val="00532788"/>
    <w:rsid w:val="005328D7"/>
    <w:rsid w:val="00533082"/>
    <w:rsid w:val="0053320B"/>
    <w:rsid w:val="00533926"/>
    <w:rsid w:val="0053415F"/>
    <w:rsid w:val="0053452D"/>
    <w:rsid w:val="005345DA"/>
    <w:rsid w:val="00534674"/>
    <w:rsid w:val="00534BE8"/>
    <w:rsid w:val="0053560D"/>
    <w:rsid w:val="00535789"/>
    <w:rsid w:val="00535E08"/>
    <w:rsid w:val="00536803"/>
    <w:rsid w:val="00536804"/>
    <w:rsid w:val="00536A6D"/>
    <w:rsid w:val="00536B32"/>
    <w:rsid w:val="00536DAC"/>
    <w:rsid w:val="00537B53"/>
    <w:rsid w:val="00537DE3"/>
    <w:rsid w:val="00537FB7"/>
    <w:rsid w:val="00540008"/>
    <w:rsid w:val="005401B0"/>
    <w:rsid w:val="0054039A"/>
    <w:rsid w:val="005404BB"/>
    <w:rsid w:val="0054059E"/>
    <w:rsid w:val="005411A8"/>
    <w:rsid w:val="005411D1"/>
    <w:rsid w:val="005413C4"/>
    <w:rsid w:val="005414B3"/>
    <w:rsid w:val="005415F3"/>
    <w:rsid w:val="0054187A"/>
    <w:rsid w:val="00541E1F"/>
    <w:rsid w:val="005422BB"/>
    <w:rsid w:val="005422D8"/>
    <w:rsid w:val="005426F4"/>
    <w:rsid w:val="005427F0"/>
    <w:rsid w:val="00542873"/>
    <w:rsid w:val="005428E7"/>
    <w:rsid w:val="00542B43"/>
    <w:rsid w:val="00542EC9"/>
    <w:rsid w:val="00543584"/>
    <w:rsid w:val="00543639"/>
    <w:rsid w:val="00543D6C"/>
    <w:rsid w:val="00543D99"/>
    <w:rsid w:val="00544283"/>
    <w:rsid w:val="005444CE"/>
    <w:rsid w:val="00544559"/>
    <w:rsid w:val="0054457D"/>
    <w:rsid w:val="00544AA3"/>
    <w:rsid w:val="00545D83"/>
    <w:rsid w:val="005460A3"/>
    <w:rsid w:val="00546615"/>
    <w:rsid w:val="00546689"/>
    <w:rsid w:val="00547197"/>
    <w:rsid w:val="0054733C"/>
    <w:rsid w:val="0054737D"/>
    <w:rsid w:val="00547595"/>
    <w:rsid w:val="00547D1F"/>
    <w:rsid w:val="00547E3F"/>
    <w:rsid w:val="0055017C"/>
    <w:rsid w:val="00550496"/>
    <w:rsid w:val="00550994"/>
    <w:rsid w:val="00550ABD"/>
    <w:rsid w:val="00550C78"/>
    <w:rsid w:val="005517A8"/>
    <w:rsid w:val="00551A00"/>
    <w:rsid w:val="00551D58"/>
    <w:rsid w:val="00552312"/>
    <w:rsid w:val="005524AB"/>
    <w:rsid w:val="00552581"/>
    <w:rsid w:val="00552845"/>
    <w:rsid w:val="00553500"/>
    <w:rsid w:val="00553963"/>
    <w:rsid w:val="00553AB2"/>
    <w:rsid w:val="00553C8F"/>
    <w:rsid w:val="005543A1"/>
    <w:rsid w:val="00554495"/>
    <w:rsid w:val="005548C4"/>
    <w:rsid w:val="00554B11"/>
    <w:rsid w:val="00554BEA"/>
    <w:rsid w:val="00554EBC"/>
    <w:rsid w:val="005553A9"/>
    <w:rsid w:val="005555E3"/>
    <w:rsid w:val="00555993"/>
    <w:rsid w:val="00555B28"/>
    <w:rsid w:val="00555BDF"/>
    <w:rsid w:val="00555CBA"/>
    <w:rsid w:val="00555DD7"/>
    <w:rsid w:val="00555E1A"/>
    <w:rsid w:val="00555ED5"/>
    <w:rsid w:val="005561B1"/>
    <w:rsid w:val="0055634B"/>
    <w:rsid w:val="00556352"/>
    <w:rsid w:val="00556702"/>
    <w:rsid w:val="00556726"/>
    <w:rsid w:val="0055675D"/>
    <w:rsid w:val="00556990"/>
    <w:rsid w:val="00556D95"/>
    <w:rsid w:val="0055710B"/>
    <w:rsid w:val="005573C4"/>
    <w:rsid w:val="005575D6"/>
    <w:rsid w:val="00557817"/>
    <w:rsid w:val="00557A6D"/>
    <w:rsid w:val="00560131"/>
    <w:rsid w:val="00560987"/>
    <w:rsid w:val="005609FB"/>
    <w:rsid w:val="00560D04"/>
    <w:rsid w:val="00561312"/>
    <w:rsid w:val="00561441"/>
    <w:rsid w:val="00561827"/>
    <w:rsid w:val="00561857"/>
    <w:rsid w:val="00561929"/>
    <w:rsid w:val="00561A01"/>
    <w:rsid w:val="00561E26"/>
    <w:rsid w:val="00561EA9"/>
    <w:rsid w:val="005624C3"/>
    <w:rsid w:val="00562573"/>
    <w:rsid w:val="0056297A"/>
    <w:rsid w:val="00562B62"/>
    <w:rsid w:val="005631B6"/>
    <w:rsid w:val="005631BD"/>
    <w:rsid w:val="00563254"/>
    <w:rsid w:val="005632B8"/>
    <w:rsid w:val="00563BA2"/>
    <w:rsid w:val="00563C2A"/>
    <w:rsid w:val="00563C6E"/>
    <w:rsid w:val="00563D43"/>
    <w:rsid w:val="00564033"/>
    <w:rsid w:val="0056442E"/>
    <w:rsid w:val="0056450D"/>
    <w:rsid w:val="00564801"/>
    <w:rsid w:val="00564809"/>
    <w:rsid w:val="00564D65"/>
    <w:rsid w:val="00564E5E"/>
    <w:rsid w:val="00565774"/>
    <w:rsid w:val="00565A8D"/>
    <w:rsid w:val="00565CA3"/>
    <w:rsid w:val="00566243"/>
    <w:rsid w:val="00566E8F"/>
    <w:rsid w:val="00566FD0"/>
    <w:rsid w:val="005670D7"/>
    <w:rsid w:val="00567BBF"/>
    <w:rsid w:val="00567C06"/>
    <w:rsid w:val="0057002D"/>
    <w:rsid w:val="0057034B"/>
    <w:rsid w:val="005709DE"/>
    <w:rsid w:val="00570D7E"/>
    <w:rsid w:val="00570FDD"/>
    <w:rsid w:val="005710FB"/>
    <w:rsid w:val="005711F3"/>
    <w:rsid w:val="005712B6"/>
    <w:rsid w:val="005716DD"/>
    <w:rsid w:val="005717D0"/>
    <w:rsid w:val="00571CF2"/>
    <w:rsid w:val="00571D5E"/>
    <w:rsid w:val="005726BA"/>
    <w:rsid w:val="0057284E"/>
    <w:rsid w:val="0057325C"/>
    <w:rsid w:val="0057354D"/>
    <w:rsid w:val="0057385D"/>
    <w:rsid w:val="005738BD"/>
    <w:rsid w:val="00573A59"/>
    <w:rsid w:val="00573CE1"/>
    <w:rsid w:val="00573CF9"/>
    <w:rsid w:val="00573D62"/>
    <w:rsid w:val="00573EA3"/>
    <w:rsid w:val="00573FFC"/>
    <w:rsid w:val="0057422E"/>
    <w:rsid w:val="00574312"/>
    <w:rsid w:val="00574AA6"/>
    <w:rsid w:val="00574D9C"/>
    <w:rsid w:val="00574FBA"/>
    <w:rsid w:val="0057511C"/>
    <w:rsid w:val="0057529F"/>
    <w:rsid w:val="0057550C"/>
    <w:rsid w:val="00575564"/>
    <w:rsid w:val="00575578"/>
    <w:rsid w:val="005756D9"/>
    <w:rsid w:val="00575B71"/>
    <w:rsid w:val="00576367"/>
    <w:rsid w:val="00576AE6"/>
    <w:rsid w:val="0057706F"/>
    <w:rsid w:val="00577099"/>
    <w:rsid w:val="00577414"/>
    <w:rsid w:val="005777EE"/>
    <w:rsid w:val="00577C97"/>
    <w:rsid w:val="005807CF"/>
    <w:rsid w:val="00580A46"/>
    <w:rsid w:val="00580A7E"/>
    <w:rsid w:val="00580C1F"/>
    <w:rsid w:val="00580CD4"/>
    <w:rsid w:val="00580F07"/>
    <w:rsid w:val="0058107E"/>
    <w:rsid w:val="0058128E"/>
    <w:rsid w:val="00581BC6"/>
    <w:rsid w:val="00581C65"/>
    <w:rsid w:val="00582198"/>
    <w:rsid w:val="005822BE"/>
    <w:rsid w:val="005822DD"/>
    <w:rsid w:val="005823F2"/>
    <w:rsid w:val="0058248C"/>
    <w:rsid w:val="00582C7A"/>
    <w:rsid w:val="00582E97"/>
    <w:rsid w:val="005833BE"/>
    <w:rsid w:val="00583479"/>
    <w:rsid w:val="00583793"/>
    <w:rsid w:val="00583DE6"/>
    <w:rsid w:val="00583EC1"/>
    <w:rsid w:val="00584139"/>
    <w:rsid w:val="0058443C"/>
    <w:rsid w:val="00584533"/>
    <w:rsid w:val="00584541"/>
    <w:rsid w:val="00584857"/>
    <w:rsid w:val="00584A2B"/>
    <w:rsid w:val="00585448"/>
    <w:rsid w:val="005858FB"/>
    <w:rsid w:val="00585B05"/>
    <w:rsid w:val="00585DA2"/>
    <w:rsid w:val="00585DAC"/>
    <w:rsid w:val="0058652D"/>
    <w:rsid w:val="005868F8"/>
    <w:rsid w:val="00586D27"/>
    <w:rsid w:val="00586D28"/>
    <w:rsid w:val="00586FB9"/>
    <w:rsid w:val="005870AF"/>
    <w:rsid w:val="00587254"/>
    <w:rsid w:val="005875BE"/>
    <w:rsid w:val="005877A7"/>
    <w:rsid w:val="00587956"/>
    <w:rsid w:val="0059036E"/>
    <w:rsid w:val="0059066C"/>
    <w:rsid w:val="00591900"/>
    <w:rsid w:val="0059204D"/>
    <w:rsid w:val="005922E4"/>
    <w:rsid w:val="005927E4"/>
    <w:rsid w:val="00592B48"/>
    <w:rsid w:val="00592C5E"/>
    <w:rsid w:val="00592DC6"/>
    <w:rsid w:val="0059302A"/>
    <w:rsid w:val="00593332"/>
    <w:rsid w:val="00593355"/>
    <w:rsid w:val="00593448"/>
    <w:rsid w:val="005936C6"/>
    <w:rsid w:val="005937FF"/>
    <w:rsid w:val="00593941"/>
    <w:rsid w:val="00593C44"/>
    <w:rsid w:val="00593FBC"/>
    <w:rsid w:val="00594424"/>
    <w:rsid w:val="0059465A"/>
    <w:rsid w:val="00594938"/>
    <w:rsid w:val="00594A69"/>
    <w:rsid w:val="00594EA5"/>
    <w:rsid w:val="005950A6"/>
    <w:rsid w:val="005951BF"/>
    <w:rsid w:val="005958F1"/>
    <w:rsid w:val="005959BA"/>
    <w:rsid w:val="00595D25"/>
    <w:rsid w:val="00595D6D"/>
    <w:rsid w:val="00595E8C"/>
    <w:rsid w:val="00595F01"/>
    <w:rsid w:val="005962C6"/>
    <w:rsid w:val="005962D7"/>
    <w:rsid w:val="005967EB"/>
    <w:rsid w:val="0059723C"/>
    <w:rsid w:val="005977D9"/>
    <w:rsid w:val="00597C03"/>
    <w:rsid w:val="00597CFA"/>
    <w:rsid w:val="00597EA6"/>
    <w:rsid w:val="005A0679"/>
    <w:rsid w:val="005A07E3"/>
    <w:rsid w:val="005A0F0C"/>
    <w:rsid w:val="005A15D3"/>
    <w:rsid w:val="005A1768"/>
    <w:rsid w:val="005A1D4C"/>
    <w:rsid w:val="005A2384"/>
    <w:rsid w:val="005A2572"/>
    <w:rsid w:val="005A264D"/>
    <w:rsid w:val="005A2E9E"/>
    <w:rsid w:val="005A3965"/>
    <w:rsid w:val="005A3AAD"/>
    <w:rsid w:val="005A3DAF"/>
    <w:rsid w:val="005A4043"/>
    <w:rsid w:val="005A4388"/>
    <w:rsid w:val="005A4C82"/>
    <w:rsid w:val="005A50FF"/>
    <w:rsid w:val="005A53BF"/>
    <w:rsid w:val="005A57A8"/>
    <w:rsid w:val="005A5CF3"/>
    <w:rsid w:val="005A5D20"/>
    <w:rsid w:val="005A5EEC"/>
    <w:rsid w:val="005A66F9"/>
    <w:rsid w:val="005A6BE8"/>
    <w:rsid w:val="005A6DBC"/>
    <w:rsid w:val="005A7151"/>
    <w:rsid w:val="005A71FE"/>
    <w:rsid w:val="005B00C2"/>
    <w:rsid w:val="005B0826"/>
    <w:rsid w:val="005B0A7B"/>
    <w:rsid w:val="005B0AF5"/>
    <w:rsid w:val="005B14F8"/>
    <w:rsid w:val="005B21FD"/>
    <w:rsid w:val="005B2462"/>
    <w:rsid w:val="005B250E"/>
    <w:rsid w:val="005B27CA"/>
    <w:rsid w:val="005B2D98"/>
    <w:rsid w:val="005B30EB"/>
    <w:rsid w:val="005B327C"/>
    <w:rsid w:val="005B397D"/>
    <w:rsid w:val="005B39E5"/>
    <w:rsid w:val="005B3AF1"/>
    <w:rsid w:val="005B3CEF"/>
    <w:rsid w:val="005B3DF4"/>
    <w:rsid w:val="005B4127"/>
    <w:rsid w:val="005B45EA"/>
    <w:rsid w:val="005B491F"/>
    <w:rsid w:val="005B4D64"/>
    <w:rsid w:val="005B535A"/>
    <w:rsid w:val="005B5CBD"/>
    <w:rsid w:val="005B6351"/>
    <w:rsid w:val="005B65D1"/>
    <w:rsid w:val="005B6746"/>
    <w:rsid w:val="005B6898"/>
    <w:rsid w:val="005B68C8"/>
    <w:rsid w:val="005B6B6F"/>
    <w:rsid w:val="005B6B73"/>
    <w:rsid w:val="005B6CE7"/>
    <w:rsid w:val="005B6DE7"/>
    <w:rsid w:val="005B6F53"/>
    <w:rsid w:val="005B6FC7"/>
    <w:rsid w:val="005B727D"/>
    <w:rsid w:val="005B7A4F"/>
    <w:rsid w:val="005B7CA1"/>
    <w:rsid w:val="005C01F8"/>
    <w:rsid w:val="005C032C"/>
    <w:rsid w:val="005C04AE"/>
    <w:rsid w:val="005C0B79"/>
    <w:rsid w:val="005C0B9A"/>
    <w:rsid w:val="005C0DD8"/>
    <w:rsid w:val="005C1248"/>
    <w:rsid w:val="005C12F8"/>
    <w:rsid w:val="005C1A8B"/>
    <w:rsid w:val="005C1AC4"/>
    <w:rsid w:val="005C20A3"/>
    <w:rsid w:val="005C289F"/>
    <w:rsid w:val="005C2AC0"/>
    <w:rsid w:val="005C2B0B"/>
    <w:rsid w:val="005C2B83"/>
    <w:rsid w:val="005C2D2E"/>
    <w:rsid w:val="005C323C"/>
    <w:rsid w:val="005C38CE"/>
    <w:rsid w:val="005C3AF7"/>
    <w:rsid w:val="005C3CD9"/>
    <w:rsid w:val="005C3E08"/>
    <w:rsid w:val="005C425B"/>
    <w:rsid w:val="005C4422"/>
    <w:rsid w:val="005C475D"/>
    <w:rsid w:val="005C4A13"/>
    <w:rsid w:val="005C4A2F"/>
    <w:rsid w:val="005C4BDE"/>
    <w:rsid w:val="005C4F1D"/>
    <w:rsid w:val="005C4F5D"/>
    <w:rsid w:val="005C524E"/>
    <w:rsid w:val="005C54D6"/>
    <w:rsid w:val="005C5B3E"/>
    <w:rsid w:val="005C6167"/>
    <w:rsid w:val="005C6260"/>
    <w:rsid w:val="005C64ED"/>
    <w:rsid w:val="005C6627"/>
    <w:rsid w:val="005C6959"/>
    <w:rsid w:val="005C6B50"/>
    <w:rsid w:val="005C6BCB"/>
    <w:rsid w:val="005C6C6F"/>
    <w:rsid w:val="005C6D9E"/>
    <w:rsid w:val="005C710A"/>
    <w:rsid w:val="005C7380"/>
    <w:rsid w:val="005C73D6"/>
    <w:rsid w:val="005C776F"/>
    <w:rsid w:val="005C7931"/>
    <w:rsid w:val="005C7A6C"/>
    <w:rsid w:val="005C7ECE"/>
    <w:rsid w:val="005D01D0"/>
    <w:rsid w:val="005D0917"/>
    <w:rsid w:val="005D091F"/>
    <w:rsid w:val="005D0E27"/>
    <w:rsid w:val="005D1234"/>
    <w:rsid w:val="005D1251"/>
    <w:rsid w:val="005D132E"/>
    <w:rsid w:val="005D1793"/>
    <w:rsid w:val="005D1829"/>
    <w:rsid w:val="005D18B6"/>
    <w:rsid w:val="005D1B70"/>
    <w:rsid w:val="005D1E27"/>
    <w:rsid w:val="005D2168"/>
    <w:rsid w:val="005D25E8"/>
    <w:rsid w:val="005D29E0"/>
    <w:rsid w:val="005D308F"/>
    <w:rsid w:val="005D30E3"/>
    <w:rsid w:val="005D32CC"/>
    <w:rsid w:val="005D33B5"/>
    <w:rsid w:val="005D3A2D"/>
    <w:rsid w:val="005D3AB1"/>
    <w:rsid w:val="005D3E7E"/>
    <w:rsid w:val="005D41E2"/>
    <w:rsid w:val="005D46E9"/>
    <w:rsid w:val="005D4936"/>
    <w:rsid w:val="005D4DBE"/>
    <w:rsid w:val="005D4F01"/>
    <w:rsid w:val="005D53B1"/>
    <w:rsid w:val="005D54F3"/>
    <w:rsid w:val="005D57AA"/>
    <w:rsid w:val="005D5E4B"/>
    <w:rsid w:val="005D5ECB"/>
    <w:rsid w:val="005D5F14"/>
    <w:rsid w:val="005D605B"/>
    <w:rsid w:val="005D63D9"/>
    <w:rsid w:val="005D662D"/>
    <w:rsid w:val="005D666E"/>
    <w:rsid w:val="005D6C65"/>
    <w:rsid w:val="005D6ECC"/>
    <w:rsid w:val="005D71F1"/>
    <w:rsid w:val="005D73E7"/>
    <w:rsid w:val="005D7465"/>
    <w:rsid w:val="005D7551"/>
    <w:rsid w:val="005D76AE"/>
    <w:rsid w:val="005D7859"/>
    <w:rsid w:val="005D7B7C"/>
    <w:rsid w:val="005D7D5A"/>
    <w:rsid w:val="005D7E35"/>
    <w:rsid w:val="005D7E3B"/>
    <w:rsid w:val="005D7F3C"/>
    <w:rsid w:val="005E00EA"/>
    <w:rsid w:val="005E00F6"/>
    <w:rsid w:val="005E031E"/>
    <w:rsid w:val="005E06E8"/>
    <w:rsid w:val="005E09AB"/>
    <w:rsid w:val="005E0BE4"/>
    <w:rsid w:val="005E116D"/>
    <w:rsid w:val="005E1793"/>
    <w:rsid w:val="005E1EA6"/>
    <w:rsid w:val="005E2020"/>
    <w:rsid w:val="005E29C1"/>
    <w:rsid w:val="005E2CD6"/>
    <w:rsid w:val="005E2E3E"/>
    <w:rsid w:val="005E31D6"/>
    <w:rsid w:val="005E320B"/>
    <w:rsid w:val="005E34F4"/>
    <w:rsid w:val="005E36C7"/>
    <w:rsid w:val="005E3B8E"/>
    <w:rsid w:val="005E4160"/>
    <w:rsid w:val="005E4583"/>
    <w:rsid w:val="005E45D4"/>
    <w:rsid w:val="005E4682"/>
    <w:rsid w:val="005E4792"/>
    <w:rsid w:val="005E483D"/>
    <w:rsid w:val="005E4B77"/>
    <w:rsid w:val="005E4BAC"/>
    <w:rsid w:val="005E4ED0"/>
    <w:rsid w:val="005E4EEB"/>
    <w:rsid w:val="005E5401"/>
    <w:rsid w:val="005E55FE"/>
    <w:rsid w:val="005E580A"/>
    <w:rsid w:val="005E5BB2"/>
    <w:rsid w:val="005E5CE3"/>
    <w:rsid w:val="005E5CE9"/>
    <w:rsid w:val="005E6279"/>
    <w:rsid w:val="005E6438"/>
    <w:rsid w:val="005E645B"/>
    <w:rsid w:val="005E661D"/>
    <w:rsid w:val="005E682C"/>
    <w:rsid w:val="005E6A21"/>
    <w:rsid w:val="005E7310"/>
    <w:rsid w:val="005E7513"/>
    <w:rsid w:val="005F0293"/>
    <w:rsid w:val="005F0889"/>
    <w:rsid w:val="005F0ABE"/>
    <w:rsid w:val="005F0D2A"/>
    <w:rsid w:val="005F0DE3"/>
    <w:rsid w:val="005F0FAE"/>
    <w:rsid w:val="005F1263"/>
    <w:rsid w:val="005F175F"/>
    <w:rsid w:val="005F17EA"/>
    <w:rsid w:val="005F1BC2"/>
    <w:rsid w:val="005F1C88"/>
    <w:rsid w:val="005F1E41"/>
    <w:rsid w:val="005F2502"/>
    <w:rsid w:val="005F2B8C"/>
    <w:rsid w:val="005F3325"/>
    <w:rsid w:val="005F335F"/>
    <w:rsid w:val="005F3C1C"/>
    <w:rsid w:val="005F3EA5"/>
    <w:rsid w:val="005F3F34"/>
    <w:rsid w:val="005F4202"/>
    <w:rsid w:val="005F45A1"/>
    <w:rsid w:val="005F48CB"/>
    <w:rsid w:val="005F4B4E"/>
    <w:rsid w:val="005F539B"/>
    <w:rsid w:val="005F5568"/>
    <w:rsid w:val="005F5C3B"/>
    <w:rsid w:val="005F5D7A"/>
    <w:rsid w:val="005F607B"/>
    <w:rsid w:val="005F60A6"/>
    <w:rsid w:val="005F6107"/>
    <w:rsid w:val="005F6216"/>
    <w:rsid w:val="005F6CD0"/>
    <w:rsid w:val="005F727B"/>
    <w:rsid w:val="005F76E1"/>
    <w:rsid w:val="005F792A"/>
    <w:rsid w:val="00600396"/>
    <w:rsid w:val="00600698"/>
    <w:rsid w:val="006009D3"/>
    <w:rsid w:val="00600CF1"/>
    <w:rsid w:val="0060123D"/>
    <w:rsid w:val="0060130D"/>
    <w:rsid w:val="006019FF"/>
    <w:rsid w:val="00601EE9"/>
    <w:rsid w:val="00602031"/>
    <w:rsid w:val="0060209C"/>
    <w:rsid w:val="006021AB"/>
    <w:rsid w:val="00602DD3"/>
    <w:rsid w:val="00602E3B"/>
    <w:rsid w:val="00603053"/>
    <w:rsid w:val="00603349"/>
    <w:rsid w:val="0060389F"/>
    <w:rsid w:val="0060439D"/>
    <w:rsid w:val="006043D0"/>
    <w:rsid w:val="0060469C"/>
    <w:rsid w:val="006047F0"/>
    <w:rsid w:val="00604918"/>
    <w:rsid w:val="00604940"/>
    <w:rsid w:val="006050FD"/>
    <w:rsid w:val="006052ED"/>
    <w:rsid w:val="00605488"/>
    <w:rsid w:val="006055CC"/>
    <w:rsid w:val="00605B4E"/>
    <w:rsid w:val="006062F5"/>
    <w:rsid w:val="00606521"/>
    <w:rsid w:val="00606671"/>
    <w:rsid w:val="00606674"/>
    <w:rsid w:val="00606754"/>
    <w:rsid w:val="006069D6"/>
    <w:rsid w:val="00606DB6"/>
    <w:rsid w:val="0060730F"/>
    <w:rsid w:val="00607820"/>
    <w:rsid w:val="00607A57"/>
    <w:rsid w:val="00607B86"/>
    <w:rsid w:val="00607B8F"/>
    <w:rsid w:val="00607C7E"/>
    <w:rsid w:val="00607FF1"/>
    <w:rsid w:val="00610057"/>
    <w:rsid w:val="006100E5"/>
    <w:rsid w:val="0061034F"/>
    <w:rsid w:val="0061073C"/>
    <w:rsid w:val="00610CA8"/>
    <w:rsid w:val="006110F9"/>
    <w:rsid w:val="00611436"/>
    <w:rsid w:val="006115C6"/>
    <w:rsid w:val="0061196A"/>
    <w:rsid w:val="00612329"/>
    <w:rsid w:val="006125CB"/>
    <w:rsid w:val="006125F6"/>
    <w:rsid w:val="006126E9"/>
    <w:rsid w:val="00612C52"/>
    <w:rsid w:val="006131D1"/>
    <w:rsid w:val="006132A5"/>
    <w:rsid w:val="00613451"/>
    <w:rsid w:val="00613485"/>
    <w:rsid w:val="006137A6"/>
    <w:rsid w:val="00613B16"/>
    <w:rsid w:val="00613FB7"/>
    <w:rsid w:val="00614186"/>
    <w:rsid w:val="006143FD"/>
    <w:rsid w:val="006144A2"/>
    <w:rsid w:val="0061487C"/>
    <w:rsid w:val="0061498A"/>
    <w:rsid w:val="006149DD"/>
    <w:rsid w:val="00614A3A"/>
    <w:rsid w:val="006150E5"/>
    <w:rsid w:val="00615414"/>
    <w:rsid w:val="00615445"/>
    <w:rsid w:val="00615574"/>
    <w:rsid w:val="0061582E"/>
    <w:rsid w:val="00615AF2"/>
    <w:rsid w:val="00615DA3"/>
    <w:rsid w:val="006160C9"/>
    <w:rsid w:val="00616B32"/>
    <w:rsid w:val="00616EBE"/>
    <w:rsid w:val="00616F9B"/>
    <w:rsid w:val="0061743E"/>
    <w:rsid w:val="00617457"/>
    <w:rsid w:val="0061762E"/>
    <w:rsid w:val="0061770D"/>
    <w:rsid w:val="0061787E"/>
    <w:rsid w:val="00617ACA"/>
    <w:rsid w:val="00617AD0"/>
    <w:rsid w:val="0062039E"/>
    <w:rsid w:val="006208A4"/>
    <w:rsid w:val="00620B63"/>
    <w:rsid w:val="00621863"/>
    <w:rsid w:val="00621A04"/>
    <w:rsid w:val="00621A1C"/>
    <w:rsid w:val="00621B63"/>
    <w:rsid w:val="00621CCA"/>
    <w:rsid w:val="00621D51"/>
    <w:rsid w:val="00621DD9"/>
    <w:rsid w:val="00621E8B"/>
    <w:rsid w:val="00622301"/>
    <w:rsid w:val="006228F1"/>
    <w:rsid w:val="00622992"/>
    <w:rsid w:val="006229DF"/>
    <w:rsid w:val="006229F5"/>
    <w:rsid w:val="006230F0"/>
    <w:rsid w:val="006239B4"/>
    <w:rsid w:val="00623F9C"/>
    <w:rsid w:val="006243C6"/>
    <w:rsid w:val="0062462F"/>
    <w:rsid w:val="006249DD"/>
    <w:rsid w:val="006250C4"/>
    <w:rsid w:val="006252FB"/>
    <w:rsid w:val="006253B2"/>
    <w:rsid w:val="0062577C"/>
    <w:rsid w:val="006257CF"/>
    <w:rsid w:val="0062588A"/>
    <w:rsid w:val="00625B23"/>
    <w:rsid w:val="00625C34"/>
    <w:rsid w:val="00625E7C"/>
    <w:rsid w:val="0062633E"/>
    <w:rsid w:val="00626538"/>
    <w:rsid w:val="00626848"/>
    <w:rsid w:val="00626D6F"/>
    <w:rsid w:val="00627CDF"/>
    <w:rsid w:val="00627D7A"/>
    <w:rsid w:val="00627FDC"/>
    <w:rsid w:val="006305A8"/>
    <w:rsid w:val="00630893"/>
    <w:rsid w:val="00630B6D"/>
    <w:rsid w:val="00630BBD"/>
    <w:rsid w:val="00630BD2"/>
    <w:rsid w:val="00630E79"/>
    <w:rsid w:val="00631225"/>
    <w:rsid w:val="006312E6"/>
    <w:rsid w:val="00631D33"/>
    <w:rsid w:val="00631EC6"/>
    <w:rsid w:val="006322BC"/>
    <w:rsid w:val="00632B05"/>
    <w:rsid w:val="00633084"/>
    <w:rsid w:val="00633552"/>
    <w:rsid w:val="00633C18"/>
    <w:rsid w:val="00633CCE"/>
    <w:rsid w:val="00633E49"/>
    <w:rsid w:val="00634098"/>
    <w:rsid w:val="00634257"/>
    <w:rsid w:val="006351D4"/>
    <w:rsid w:val="0063521D"/>
    <w:rsid w:val="006359B9"/>
    <w:rsid w:val="00635C4D"/>
    <w:rsid w:val="00635F89"/>
    <w:rsid w:val="0063661D"/>
    <w:rsid w:val="00636659"/>
    <w:rsid w:val="00636910"/>
    <w:rsid w:val="006371AF"/>
    <w:rsid w:val="00637BF0"/>
    <w:rsid w:val="00640200"/>
    <w:rsid w:val="006406BC"/>
    <w:rsid w:val="00640766"/>
    <w:rsid w:val="00640B2B"/>
    <w:rsid w:val="00641147"/>
    <w:rsid w:val="0064129F"/>
    <w:rsid w:val="0064151F"/>
    <w:rsid w:val="0064163D"/>
    <w:rsid w:val="0064177D"/>
    <w:rsid w:val="00641DC1"/>
    <w:rsid w:val="00641F8E"/>
    <w:rsid w:val="00642123"/>
    <w:rsid w:val="00642720"/>
    <w:rsid w:val="0064278E"/>
    <w:rsid w:val="00642FE4"/>
    <w:rsid w:val="0064309D"/>
    <w:rsid w:val="00643C81"/>
    <w:rsid w:val="00643DAB"/>
    <w:rsid w:val="006442BE"/>
    <w:rsid w:val="0064433D"/>
    <w:rsid w:val="00644CF2"/>
    <w:rsid w:val="00644E68"/>
    <w:rsid w:val="0064512F"/>
    <w:rsid w:val="0064518A"/>
    <w:rsid w:val="00645374"/>
    <w:rsid w:val="0064567B"/>
    <w:rsid w:val="00645696"/>
    <w:rsid w:val="00645855"/>
    <w:rsid w:val="00645BBE"/>
    <w:rsid w:val="00645C50"/>
    <w:rsid w:val="00646162"/>
    <w:rsid w:val="00646333"/>
    <w:rsid w:val="00646A27"/>
    <w:rsid w:val="00646C1B"/>
    <w:rsid w:val="00647105"/>
    <w:rsid w:val="006474DC"/>
    <w:rsid w:val="00647739"/>
    <w:rsid w:val="006477DD"/>
    <w:rsid w:val="00647A30"/>
    <w:rsid w:val="00647AEC"/>
    <w:rsid w:val="00647BB7"/>
    <w:rsid w:val="00647D08"/>
    <w:rsid w:val="00647DA8"/>
    <w:rsid w:val="00650075"/>
    <w:rsid w:val="006502D1"/>
    <w:rsid w:val="006504EC"/>
    <w:rsid w:val="00650A34"/>
    <w:rsid w:val="00650BED"/>
    <w:rsid w:val="00651386"/>
    <w:rsid w:val="006513C6"/>
    <w:rsid w:val="0065155A"/>
    <w:rsid w:val="006515F3"/>
    <w:rsid w:val="00651AF4"/>
    <w:rsid w:val="00651C9E"/>
    <w:rsid w:val="006526FF"/>
    <w:rsid w:val="00652991"/>
    <w:rsid w:val="00652D68"/>
    <w:rsid w:val="00653AF8"/>
    <w:rsid w:val="00653C66"/>
    <w:rsid w:val="0065410F"/>
    <w:rsid w:val="006542F3"/>
    <w:rsid w:val="0065449D"/>
    <w:rsid w:val="0065456F"/>
    <w:rsid w:val="00654932"/>
    <w:rsid w:val="00654B9B"/>
    <w:rsid w:val="00654C65"/>
    <w:rsid w:val="0065549D"/>
    <w:rsid w:val="006556ED"/>
    <w:rsid w:val="006557B4"/>
    <w:rsid w:val="0065692F"/>
    <w:rsid w:val="00656E59"/>
    <w:rsid w:val="006572AC"/>
    <w:rsid w:val="006574BC"/>
    <w:rsid w:val="0065767B"/>
    <w:rsid w:val="00657B0B"/>
    <w:rsid w:val="00657C8D"/>
    <w:rsid w:val="006600F8"/>
    <w:rsid w:val="0066042E"/>
    <w:rsid w:val="00660543"/>
    <w:rsid w:val="006605EB"/>
    <w:rsid w:val="00660625"/>
    <w:rsid w:val="006609D7"/>
    <w:rsid w:val="00660A67"/>
    <w:rsid w:val="00660C99"/>
    <w:rsid w:val="00660F28"/>
    <w:rsid w:val="00660F56"/>
    <w:rsid w:val="006611C6"/>
    <w:rsid w:val="006616EF"/>
    <w:rsid w:val="00661B95"/>
    <w:rsid w:val="0066201C"/>
    <w:rsid w:val="00662240"/>
    <w:rsid w:val="0066247A"/>
    <w:rsid w:val="006624E2"/>
    <w:rsid w:val="00662802"/>
    <w:rsid w:val="006628DE"/>
    <w:rsid w:val="00663315"/>
    <w:rsid w:val="006634FC"/>
    <w:rsid w:val="0066393D"/>
    <w:rsid w:val="00663E6B"/>
    <w:rsid w:val="00664051"/>
    <w:rsid w:val="006640F7"/>
    <w:rsid w:val="00664138"/>
    <w:rsid w:val="00664383"/>
    <w:rsid w:val="006645E8"/>
    <w:rsid w:val="00664BA8"/>
    <w:rsid w:val="006650B8"/>
    <w:rsid w:val="0066522C"/>
    <w:rsid w:val="006652AF"/>
    <w:rsid w:val="00665321"/>
    <w:rsid w:val="00665521"/>
    <w:rsid w:val="006656E6"/>
    <w:rsid w:val="00665854"/>
    <w:rsid w:val="0066641F"/>
    <w:rsid w:val="00666C3C"/>
    <w:rsid w:val="00666E5A"/>
    <w:rsid w:val="0066762F"/>
    <w:rsid w:val="0066768D"/>
    <w:rsid w:val="006679D2"/>
    <w:rsid w:val="00667A8E"/>
    <w:rsid w:val="00667DA1"/>
    <w:rsid w:val="006708A7"/>
    <w:rsid w:val="00670AD9"/>
    <w:rsid w:val="00670B79"/>
    <w:rsid w:val="006711DF"/>
    <w:rsid w:val="0067124E"/>
    <w:rsid w:val="00671886"/>
    <w:rsid w:val="00671979"/>
    <w:rsid w:val="006722B8"/>
    <w:rsid w:val="006722D2"/>
    <w:rsid w:val="0067270C"/>
    <w:rsid w:val="006728C3"/>
    <w:rsid w:val="00672BC9"/>
    <w:rsid w:val="00672F1C"/>
    <w:rsid w:val="006732FF"/>
    <w:rsid w:val="00673A10"/>
    <w:rsid w:val="00673AB4"/>
    <w:rsid w:val="00673D37"/>
    <w:rsid w:val="00674341"/>
    <w:rsid w:val="006744DF"/>
    <w:rsid w:val="00674F30"/>
    <w:rsid w:val="0067518A"/>
    <w:rsid w:val="00675243"/>
    <w:rsid w:val="006755D3"/>
    <w:rsid w:val="006756FB"/>
    <w:rsid w:val="00676401"/>
    <w:rsid w:val="00676746"/>
    <w:rsid w:val="006768E7"/>
    <w:rsid w:val="00676A86"/>
    <w:rsid w:val="00677228"/>
    <w:rsid w:val="00677359"/>
    <w:rsid w:val="00677EA9"/>
    <w:rsid w:val="006800AC"/>
    <w:rsid w:val="00680198"/>
    <w:rsid w:val="00680297"/>
    <w:rsid w:val="0068046D"/>
    <w:rsid w:val="006806C9"/>
    <w:rsid w:val="006807D7"/>
    <w:rsid w:val="00680871"/>
    <w:rsid w:val="00680AD2"/>
    <w:rsid w:val="00680AFB"/>
    <w:rsid w:val="00680CFA"/>
    <w:rsid w:val="00681080"/>
    <w:rsid w:val="00681256"/>
    <w:rsid w:val="00681323"/>
    <w:rsid w:val="006813B6"/>
    <w:rsid w:val="00681AE5"/>
    <w:rsid w:val="00681EE6"/>
    <w:rsid w:val="0068267A"/>
    <w:rsid w:val="00682812"/>
    <w:rsid w:val="00682A79"/>
    <w:rsid w:val="00682CCE"/>
    <w:rsid w:val="00682DB6"/>
    <w:rsid w:val="00682EEB"/>
    <w:rsid w:val="00682F0C"/>
    <w:rsid w:val="006830A3"/>
    <w:rsid w:val="00683291"/>
    <w:rsid w:val="0068362A"/>
    <w:rsid w:val="0068382A"/>
    <w:rsid w:val="00683956"/>
    <w:rsid w:val="00683B62"/>
    <w:rsid w:val="0068400B"/>
    <w:rsid w:val="00684378"/>
    <w:rsid w:val="0068479D"/>
    <w:rsid w:val="006849BB"/>
    <w:rsid w:val="00684C73"/>
    <w:rsid w:val="00684C99"/>
    <w:rsid w:val="00684EAD"/>
    <w:rsid w:val="006850EA"/>
    <w:rsid w:val="006854B3"/>
    <w:rsid w:val="00685907"/>
    <w:rsid w:val="00685F00"/>
    <w:rsid w:val="006861A3"/>
    <w:rsid w:val="006864E3"/>
    <w:rsid w:val="00686581"/>
    <w:rsid w:val="00686829"/>
    <w:rsid w:val="00686A0D"/>
    <w:rsid w:val="006871AA"/>
    <w:rsid w:val="006873CE"/>
    <w:rsid w:val="00687725"/>
    <w:rsid w:val="00687962"/>
    <w:rsid w:val="00687C50"/>
    <w:rsid w:val="00687E6B"/>
    <w:rsid w:val="00687F52"/>
    <w:rsid w:val="00690513"/>
    <w:rsid w:val="0069082F"/>
    <w:rsid w:val="00690C6D"/>
    <w:rsid w:val="00690D91"/>
    <w:rsid w:val="00691452"/>
    <w:rsid w:val="006914C0"/>
    <w:rsid w:val="00691507"/>
    <w:rsid w:val="00691979"/>
    <w:rsid w:val="006919DA"/>
    <w:rsid w:val="00691C33"/>
    <w:rsid w:val="00691CF6"/>
    <w:rsid w:val="00691DB9"/>
    <w:rsid w:val="00691EE4"/>
    <w:rsid w:val="0069205F"/>
    <w:rsid w:val="006925C2"/>
    <w:rsid w:val="006926AC"/>
    <w:rsid w:val="00692E29"/>
    <w:rsid w:val="006936A7"/>
    <w:rsid w:val="006938ED"/>
    <w:rsid w:val="00693AEA"/>
    <w:rsid w:val="00693C4B"/>
    <w:rsid w:val="00693F64"/>
    <w:rsid w:val="00694026"/>
    <w:rsid w:val="006940CE"/>
    <w:rsid w:val="00694598"/>
    <w:rsid w:val="00694615"/>
    <w:rsid w:val="006948ED"/>
    <w:rsid w:val="00694B07"/>
    <w:rsid w:val="00694B97"/>
    <w:rsid w:val="00695111"/>
    <w:rsid w:val="00695320"/>
    <w:rsid w:val="00695654"/>
    <w:rsid w:val="00695912"/>
    <w:rsid w:val="00695C1A"/>
    <w:rsid w:val="00695C84"/>
    <w:rsid w:val="00695D96"/>
    <w:rsid w:val="006961DA"/>
    <w:rsid w:val="0069631E"/>
    <w:rsid w:val="00697062"/>
    <w:rsid w:val="006975C2"/>
    <w:rsid w:val="0069771B"/>
    <w:rsid w:val="00697C4E"/>
    <w:rsid w:val="00697CDE"/>
    <w:rsid w:val="006A018F"/>
    <w:rsid w:val="006A03A4"/>
    <w:rsid w:val="006A05D7"/>
    <w:rsid w:val="006A0689"/>
    <w:rsid w:val="006A0786"/>
    <w:rsid w:val="006A07A7"/>
    <w:rsid w:val="006A07F7"/>
    <w:rsid w:val="006A08CD"/>
    <w:rsid w:val="006A0DF2"/>
    <w:rsid w:val="006A0FCC"/>
    <w:rsid w:val="006A1166"/>
    <w:rsid w:val="006A11D6"/>
    <w:rsid w:val="006A11F9"/>
    <w:rsid w:val="006A16A7"/>
    <w:rsid w:val="006A1CEB"/>
    <w:rsid w:val="006A1D41"/>
    <w:rsid w:val="006A20CB"/>
    <w:rsid w:val="006A247F"/>
    <w:rsid w:val="006A2481"/>
    <w:rsid w:val="006A254B"/>
    <w:rsid w:val="006A27C6"/>
    <w:rsid w:val="006A3102"/>
    <w:rsid w:val="006A39FD"/>
    <w:rsid w:val="006A4826"/>
    <w:rsid w:val="006A48AA"/>
    <w:rsid w:val="006A5165"/>
    <w:rsid w:val="006A53B1"/>
    <w:rsid w:val="006A556E"/>
    <w:rsid w:val="006A5661"/>
    <w:rsid w:val="006A5A06"/>
    <w:rsid w:val="006A5B0A"/>
    <w:rsid w:val="006A5B59"/>
    <w:rsid w:val="006A5E64"/>
    <w:rsid w:val="006A6403"/>
    <w:rsid w:val="006A672E"/>
    <w:rsid w:val="006A6F2B"/>
    <w:rsid w:val="006A7131"/>
    <w:rsid w:val="006A7376"/>
    <w:rsid w:val="006A74BF"/>
    <w:rsid w:val="006A7962"/>
    <w:rsid w:val="006B03E2"/>
    <w:rsid w:val="006B1396"/>
    <w:rsid w:val="006B142A"/>
    <w:rsid w:val="006B14C2"/>
    <w:rsid w:val="006B17CD"/>
    <w:rsid w:val="006B1C3D"/>
    <w:rsid w:val="006B1DFE"/>
    <w:rsid w:val="006B2074"/>
    <w:rsid w:val="006B29E7"/>
    <w:rsid w:val="006B2FE2"/>
    <w:rsid w:val="006B388B"/>
    <w:rsid w:val="006B3964"/>
    <w:rsid w:val="006B3A05"/>
    <w:rsid w:val="006B3B6A"/>
    <w:rsid w:val="006B4185"/>
    <w:rsid w:val="006B436A"/>
    <w:rsid w:val="006B45A7"/>
    <w:rsid w:val="006B496D"/>
    <w:rsid w:val="006B4EE6"/>
    <w:rsid w:val="006B5025"/>
    <w:rsid w:val="006B520A"/>
    <w:rsid w:val="006B523A"/>
    <w:rsid w:val="006B6053"/>
    <w:rsid w:val="006B69E6"/>
    <w:rsid w:val="006B6B23"/>
    <w:rsid w:val="006B740A"/>
    <w:rsid w:val="006B78ED"/>
    <w:rsid w:val="006B7ADF"/>
    <w:rsid w:val="006B7BAF"/>
    <w:rsid w:val="006C061E"/>
    <w:rsid w:val="006C07C3"/>
    <w:rsid w:val="006C0828"/>
    <w:rsid w:val="006C0C70"/>
    <w:rsid w:val="006C170A"/>
    <w:rsid w:val="006C18D5"/>
    <w:rsid w:val="006C19B7"/>
    <w:rsid w:val="006C1BB4"/>
    <w:rsid w:val="006C1EC1"/>
    <w:rsid w:val="006C215E"/>
    <w:rsid w:val="006C2418"/>
    <w:rsid w:val="006C30BC"/>
    <w:rsid w:val="006C3148"/>
    <w:rsid w:val="006C3D82"/>
    <w:rsid w:val="006C4336"/>
    <w:rsid w:val="006C46F3"/>
    <w:rsid w:val="006C4980"/>
    <w:rsid w:val="006C49A1"/>
    <w:rsid w:val="006C4B3B"/>
    <w:rsid w:val="006C501D"/>
    <w:rsid w:val="006C5100"/>
    <w:rsid w:val="006C5354"/>
    <w:rsid w:val="006C5395"/>
    <w:rsid w:val="006C55F8"/>
    <w:rsid w:val="006C5A25"/>
    <w:rsid w:val="006C5D6E"/>
    <w:rsid w:val="006C5FF4"/>
    <w:rsid w:val="006C66F1"/>
    <w:rsid w:val="006C6A1E"/>
    <w:rsid w:val="006C6B84"/>
    <w:rsid w:val="006C6DC2"/>
    <w:rsid w:val="006C6F44"/>
    <w:rsid w:val="006C717D"/>
    <w:rsid w:val="006C723D"/>
    <w:rsid w:val="006C7733"/>
    <w:rsid w:val="006C7BF4"/>
    <w:rsid w:val="006C7E9E"/>
    <w:rsid w:val="006C7FAF"/>
    <w:rsid w:val="006D0232"/>
    <w:rsid w:val="006D03F9"/>
    <w:rsid w:val="006D05D4"/>
    <w:rsid w:val="006D065A"/>
    <w:rsid w:val="006D08EF"/>
    <w:rsid w:val="006D10A3"/>
    <w:rsid w:val="006D10EC"/>
    <w:rsid w:val="006D10FB"/>
    <w:rsid w:val="006D11EE"/>
    <w:rsid w:val="006D1D79"/>
    <w:rsid w:val="006D2DC6"/>
    <w:rsid w:val="006D2F09"/>
    <w:rsid w:val="006D3B63"/>
    <w:rsid w:val="006D3EE8"/>
    <w:rsid w:val="006D4335"/>
    <w:rsid w:val="006D478B"/>
    <w:rsid w:val="006D4DAA"/>
    <w:rsid w:val="006D5396"/>
    <w:rsid w:val="006D56F1"/>
    <w:rsid w:val="006D57B9"/>
    <w:rsid w:val="006D5AB3"/>
    <w:rsid w:val="006D5D38"/>
    <w:rsid w:val="006D5D68"/>
    <w:rsid w:val="006D6080"/>
    <w:rsid w:val="006D60D0"/>
    <w:rsid w:val="006D61A1"/>
    <w:rsid w:val="006D672B"/>
    <w:rsid w:val="006D6825"/>
    <w:rsid w:val="006D6A58"/>
    <w:rsid w:val="006D6C04"/>
    <w:rsid w:val="006D6E48"/>
    <w:rsid w:val="006D6FD8"/>
    <w:rsid w:val="006D70DD"/>
    <w:rsid w:val="006D70F4"/>
    <w:rsid w:val="006D73A7"/>
    <w:rsid w:val="006D77A1"/>
    <w:rsid w:val="006D7A60"/>
    <w:rsid w:val="006D7B0F"/>
    <w:rsid w:val="006D7D50"/>
    <w:rsid w:val="006E04DB"/>
    <w:rsid w:val="006E04ED"/>
    <w:rsid w:val="006E05C0"/>
    <w:rsid w:val="006E0852"/>
    <w:rsid w:val="006E0A6D"/>
    <w:rsid w:val="006E0AB5"/>
    <w:rsid w:val="006E0B28"/>
    <w:rsid w:val="006E0CBA"/>
    <w:rsid w:val="006E0D68"/>
    <w:rsid w:val="006E0E40"/>
    <w:rsid w:val="006E13AF"/>
    <w:rsid w:val="006E14B2"/>
    <w:rsid w:val="006E19C3"/>
    <w:rsid w:val="006E1E32"/>
    <w:rsid w:val="006E2186"/>
    <w:rsid w:val="006E21A4"/>
    <w:rsid w:val="006E2A8F"/>
    <w:rsid w:val="006E2DEF"/>
    <w:rsid w:val="006E2F80"/>
    <w:rsid w:val="006E3602"/>
    <w:rsid w:val="006E38FA"/>
    <w:rsid w:val="006E390C"/>
    <w:rsid w:val="006E3AB4"/>
    <w:rsid w:val="006E3E07"/>
    <w:rsid w:val="006E4058"/>
    <w:rsid w:val="006E4069"/>
    <w:rsid w:val="006E4355"/>
    <w:rsid w:val="006E4B5D"/>
    <w:rsid w:val="006E50C2"/>
    <w:rsid w:val="006E5548"/>
    <w:rsid w:val="006E592C"/>
    <w:rsid w:val="006E5B50"/>
    <w:rsid w:val="006E5C4B"/>
    <w:rsid w:val="006E6191"/>
    <w:rsid w:val="006E6321"/>
    <w:rsid w:val="006E6FFB"/>
    <w:rsid w:val="006E70DC"/>
    <w:rsid w:val="006E7141"/>
    <w:rsid w:val="006E73C1"/>
    <w:rsid w:val="006E74BD"/>
    <w:rsid w:val="006E7536"/>
    <w:rsid w:val="006E7836"/>
    <w:rsid w:val="006E7EF5"/>
    <w:rsid w:val="006F0327"/>
    <w:rsid w:val="006F06C1"/>
    <w:rsid w:val="006F07FC"/>
    <w:rsid w:val="006F0930"/>
    <w:rsid w:val="006F0D9F"/>
    <w:rsid w:val="006F0DEF"/>
    <w:rsid w:val="006F1337"/>
    <w:rsid w:val="006F138B"/>
    <w:rsid w:val="006F1682"/>
    <w:rsid w:val="006F1757"/>
    <w:rsid w:val="006F1A3C"/>
    <w:rsid w:val="006F1D11"/>
    <w:rsid w:val="006F1E4E"/>
    <w:rsid w:val="006F1EF5"/>
    <w:rsid w:val="006F27D0"/>
    <w:rsid w:val="006F28CF"/>
    <w:rsid w:val="006F2DA9"/>
    <w:rsid w:val="006F329C"/>
    <w:rsid w:val="006F335F"/>
    <w:rsid w:val="006F3BC6"/>
    <w:rsid w:val="006F424F"/>
    <w:rsid w:val="006F440F"/>
    <w:rsid w:val="006F4425"/>
    <w:rsid w:val="006F4886"/>
    <w:rsid w:val="006F4EBA"/>
    <w:rsid w:val="006F5438"/>
    <w:rsid w:val="006F57FA"/>
    <w:rsid w:val="006F6240"/>
    <w:rsid w:val="006F62B0"/>
    <w:rsid w:val="006F67BB"/>
    <w:rsid w:val="006F683C"/>
    <w:rsid w:val="006F691F"/>
    <w:rsid w:val="006F6C2A"/>
    <w:rsid w:val="006F6DAB"/>
    <w:rsid w:val="006F6E4C"/>
    <w:rsid w:val="006F6EA5"/>
    <w:rsid w:val="006F7161"/>
    <w:rsid w:val="006F71D8"/>
    <w:rsid w:val="006F74AB"/>
    <w:rsid w:val="006F751A"/>
    <w:rsid w:val="006F77F6"/>
    <w:rsid w:val="006F7871"/>
    <w:rsid w:val="006F7DEE"/>
    <w:rsid w:val="00700310"/>
    <w:rsid w:val="0070047C"/>
    <w:rsid w:val="0070055A"/>
    <w:rsid w:val="0070090C"/>
    <w:rsid w:val="00700918"/>
    <w:rsid w:val="00700FBD"/>
    <w:rsid w:val="007010A3"/>
    <w:rsid w:val="0070169C"/>
    <w:rsid w:val="007017B7"/>
    <w:rsid w:val="00701F57"/>
    <w:rsid w:val="00702005"/>
    <w:rsid w:val="007022AF"/>
    <w:rsid w:val="00702365"/>
    <w:rsid w:val="007027CE"/>
    <w:rsid w:val="00702942"/>
    <w:rsid w:val="00702B04"/>
    <w:rsid w:val="00702BEB"/>
    <w:rsid w:val="00702C0E"/>
    <w:rsid w:val="0070377F"/>
    <w:rsid w:val="0070379F"/>
    <w:rsid w:val="00703AD8"/>
    <w:rsid w:val="00703B8B"/>
    <w:rsid w:val="007043CF"/>
    <w:rsid w:val="007043D2"/>
    <w:rsid w:val="007043E5"/>
    <w:rsid w:val="0070488E"/>
    <w:rsid w:val="00704CCA"/>
    <w:rsid w:val="00704D39"/>
    <w:rsid w:val="00704DE5"/>
    <w:rsid w:val="00705171"/>
    <w:rsid w:val="007053B0"/>
    <w:rsid w:val="00705833"/>
    <w:rsid w:val="00705C25"/>
    <w:rsid w:val="00705E97"/>
    <w:rsid w:val="00706747"/>
    <w:rsid w:val="007068A0"/>
    <w:rsid w:val="00706B21"/>
    <w:rsid w:val="00706E7D"/>
    <w:rsid w:val="007072BE"/>
    <w:rsid w:val="00707598"/>
    <w:rsid w:val="007077B2"/>
    <w:rsid w:val="007078E1"/>
    <w:rsid w:val="007079C4"/>
    <w:rsid w:val="00707DDC"/>
    <w:rsid w:val="0071061B"/>
    <w:rsid w:val="00710765"/>
    <w:rsid w:val="00710CCD"/>
    <w:rsid w:val="00710CF1"/>
    <w:rsid w:val="00710E94"/>
    <w:rsid w:val="007114AD"/>
    <w:rsid w:val="00711D12"/>
    <w:rsid w:val="00711D96"/>
    <w:rsid w:val="00711FD0"/>
    <w:rsid w:val="007121C5"/>
    <w:rsid w:val="007121F2"/>
    <w:rsid w:val="007122FF"/>
    <w:rsid w:val="007131DC"/>
    <w:rsid w:val="007132AE"/>
    <w:rsid w:val="0071335C"/>
    <w:rsid w:val="0071364D"/>
    <w:rsid w:val="00713CBC"/>
    <w:rsid w:val="00713E19"/>
    <w:rsid w:val="00714197"/>
    <w:rsid w:val="0071449B"/>
    <w:rsid w:val="007149E7"/>
    <w:rsid w:val="00714C14"/>
    <w:rsid w:val="00714EB6"/>
    <w:rsid w:val="00715236"/>
    <w:rsid w:val="007158DB"/>
    <w:rsid w:val="00715CCC"/>
    <w:rsid w:val="00715CF2"/>
    <w:rsid w:val="00716068"/>
    <w:rsid w:val="00716C03"/>
    <w:rsid w:val="00716CFD"/>
    <w:rsid w:val="00717245"/>
    <w:rsid w:val="0071789E"/>
    <w:rsid w:val="0071795D"/>
    <w:rsid w:val="00717C49"/>
    <w:rsid w:val="00717EC3"/>
    <w:rsid w:val="00720029"/>
    <w:rsid w:val="00720540"/>
    <w:rsid w:val="0072129C"/>
    <w:rsid w:val="007218FA"/>
    <w:rsid w:val="00721A83"/>
    <w:rsid w:val="00721ABA"/>
    <w:rsid w:val="00721C2F"/>
    <w:rsid w:val="00721CA2"/>
    <w:rsid w:val="00721DA1"/>
    <w:rsid w:val="00721FF7"/>
    <w:rsid w:val="0072204E"/>
    <w:rsid w:val="00722174"/>
    <w:rsid w:val="00722303"/>
    <w:rsid w:val="0072244F"/>
    <w:rsid w:val="00722998"/>
    <w:rsid w:val="00722A8C"/>
    <w:rsid w:val="0072339D"/>
    <w:rsid w:val="007235BA"/>
    <w:rsid w:val="007236E1"/>
    <w:rsid w:val="007237AD"/>
    <w:rsid w:val="00723AFA"/>
    <w:rsid w:val="00723BFD"/>
    <w:rsid w:val="00723E5E"/>
    <w:rsid w:val="00723EF1"/>
    <w:rsid w:val="00724391"/>
    <w:rsid w:val="007244B9"/>
    <w:rsid w:val="00724965"/>
    <w:rsid w:val="00725585"/>
    <w:rsid w:val="00725BF1"/>
    <w:rsid w:val="00726084"/>
    <w:rsid w:val="00726413"/>
    <w:rsid w:val="00726C60"/>
    <w:rsid w:val="00726EDA"/>
    <w:rsid w:val="00727172"/>
    <w:rsid w:val="007274D4"/>
    <w:rsid w:val="00727CE5"/>
    <w:rsid w:val="00727D8A"/>
    <w:rsid w:val="00727DDF"/>
    <w:rsid w:val="00727E9E"/>
    <w:rsid w:val="00727EA0"/>
    <w:rsid w:val="00730137"/>
    <w:rsid w:val="0073089B"/>
    <w:rsid w:val="00730DA8"/>
    <w:rsid w:val="007314C5"/>
    <w:rsid w:val="00731546"/>
    <w:rsid w:val="0073197E"/>
    <w:rsid w:val="00731AE7"/>
    <w:rsid w:val="00731EC0"/>
    <w:rsid w:val="00731FDE"/>
    <w:rsid w:val="00731FEA"/>
    <w:rsid w:val="007323F4"/>
    <w:rsid w:val="007328EA"/>
    <w:rsid w:val="00732B02"/>
    <w:rsid w:val="00733007"/>
    <w:rsid w:val="007333B3"/>
    <w:rsid w:val="00733AC3"/>
    <w:rsid w:val="00733AF5"/>
    <w:rsid w:val="00733ED5"/>
    <w:rsid w:val="00734196"/>
    <w:rsid w:val="007341FC"/>
    <w:rsid w:val="007345DF"/>
    <w:rsid w:val="0073468A"/>
    <w:rsid w:val="007347C0"/>
    <w:rsid w:val="00734854"/>
    <w:rsid w:val="00734927"/>
    <w:rsid w:val="00734DFA"/>
    <w:rsid w:val="00734E8C"/>
    <w:rsid w:val="00734EB9"/>
    <w:rsid w:val="007351D9"/>
    <w:rsid w:val="0073582E"/>
    <w:rsid w:val="007358E8"/>
    <w:rsid w:val="00735921"/>
    <w:rsid w:val="0073599B"/>
    <w:rsid w:val="007359FE"/>
    <w:rsid w:val="0073606C"/>
    <w:rsid w:val="00736CA7"/>
    <w:rsid w:val="00736D49"/>
    <w:rsid w:val="00736F4A"/>
    <w:rsid w:val="00736F61"/>
    <w:rsid w:val="00736FCB"/>
    <w:rsid w:val="00737283"/>
    <w:rsid w:val="00737473"/>
    <w:rsid w:val="00737F6A"/>
    <w:rsid w:val="007400D5"/>
    <w:rsid w:val="007400E6"/>
    <w:rsid w:val="007401EE"/>
    <w:rsid w:val="00740401"/>
    <w:rsid w:val="0074064B"/>
    <w:rsid w:val="00740C54"/>
    <w:rsid w:val="00740DD5"/>
    <w:rsid w:val="00740F8D"/>
    <w:rsid w:val="007410F7"/>
    <w:rsid w:val="0074185E"/>
    <w:rsid w:val="007418A6"/>
    <w:rsid w:val="00741936"/>
    <w:rsid w:val="007419FE"/>
    <w:rsid w:val="00741FA1"/>
    <w:rsid w:val="00742253"/>
    <w:rsid w:val="007423D4"/>
    <w:rsid w:val="00742556"/>
    <w:rsid w:val="00742D64"/>
    <w:rsid w:val="00743200"/>
    <w:rsid w:val="00743631"/>
    <w:rsid w:val="007436F0"/>
    <w:rsid w:val="00743BEE"/>
    <w:rsid w:val="00744221"/>
    <w:rsid w:val="0074422A"/>
    <w:rsid w:val="0074443E"/>
    <w:rsid w:val="007444AF"/>
    <w:rsid w:val="00744501"/>
    <w:rsid w:val="00744850"/>
    <w:rsid w:val="00744931"/>
    <w:rsid w:val="00744B8C"/>
    <w:rsid w:val="00744DBF"/>
    <w:rsid w:val="00745152"/>
    <w:rsid w:val="0074516D"/>
    <w:rsid w:val="0074538F"/>
    <w:rsid w:val="00745819"/>
    <w:rsid w:val="00745848"/>
    <w:rsid w:val="007458FE"/>
    <w:rsid w:val="00745C9F"/>
    <w:rsid w:val="00745E9B"/>
    <w:rsid w:val="007461D0"/>
    <w:rsid w:val="00746224"/>
    <w:rsid w:val="00746394"/>
    <w:rsid w:val="00746715"/>
    <w:rsid w:val="00746948"/>
    <w:rsid w:val="00746B77"/>
    <w:rsid w:val="00746C41"/>
    <w:rsid w:val="00746CE5"/>
    <w:rsid w:val="0074728E"/>
    <w:rsid w:val="00747606"/>
    <w:rsid w:val="007477FE"/>
    <w:rsid w:val="007504CD"/>
    <w:rsid w:val="007505A2"/>
    <w:rsid w:val="00750787"/>
    <w:rsid w:val="00750AA1"/>
    <w:rsid w:val="00750AFE"/>
    <w:rsid w:val="00750BF8"/>
    <w:rsid w:val="00750C56"/>
    <w:rsid w:val="00750F47"/>
    <w:rsid w:val="00751444"/>
    <w:rsid w:val="007517BC"/>
    <w:rsid w:val="00751E5B"/>
    <w:rsid w:val="00751F0F"/>
    <w:rsid w:val="007524F4"/>
    <w:rsid w:val="007526E0"/>
    <w:rsid w:val="007527EF"/>
    <w:rsid w:val="0075298E"/>
    <w:rsid w:val="00752D0D"/>
    <w:rsid w:val="0075305A"/>
    <w:rsid w:val="0075323A"/>
    <w:rsid w:val="0075355D"/>
    <w:rsid w:val="007538BF"/>
    <w:rsid w:val="00753AFC"/>
    <w:rsid w:val="00753B60"/>
    <w:rsid w:val="00753CE5"/>
    <w:rsid w:val="00753EF5"/>
    <w:rsid w:val="00754474"/>
    <w:rsid w:val="0075457E"/>
    <w:rsid w:val="0075476C"/>
    <w:rsid w:val="00754E40"/>
    <w:rsid w:val="00754E4A"/>
    <w:rsid w:val="00755053"/>
    <w:rsid w:val="00755351"/>
    <w:rsid w:val="0075553D"/>
    <w:rsid w:val="007556B0"/>
    <w:rsid w:val="0075572A"/>
    <w:rsid w:val="00755820"/>
    <w:rsid w:val="00755886"/>
    <w:rsid w:val="00755CAB"/>
    <w:rsid w:val="00755FC5"/>
    <w:rsid w:val="00756288"/>
    <w:rsid w:val="007566EF"/>
    <w:rsid w:val="00757AEF"/>
    <w:rsid w:val="00757B04"/>
    <w:rsid w:val="00757B95"/>
    <w:rsid w:val="00757D75"/>
    <w:rsid w:val="00757F13"/>
    <w:rsid w:val="00760191"/>
    <w:rsid w:val="0076019A"/>
    <w:rsid w:val="00760200"/>
    <w:rsid w:val="00760605"/>
    <w:rsid w:val="0076071A"/>
    <w:rsid w:val="00760810"/>
    <w:rsid w:val="00760AAC"/>
    <w:rsid w:val="00761083"/>
    <w:rsid w:val="007614D0"/>
    <w:rsid w:val="00761712"/>
    <w:rsid w:val="00761CCE"/>
    <w:rsid w:val="00761EF4"/>
    <w:rsid w:val="00762562"/>
    <w:rsid w:val="00762612"/>
    <w:rsid w:val="007629A9"/>
    <w:rsid w:val="00762EEA"/>
    <w:rsid w:val="00763045"/>
    <w:rsid w:val="007638FD"/>
    <w:rsid w:val="00763971"/>
    <w:rsid w:val="007642CA"/>
    <w:rsid w:val="00764BE2"/>
    <w:rsid w:val="00764C0A"/>
    <w:rsid w:val="00764D45"/>
    <w:rsid w:val="00765422"/>
    <w:rsid w:val="007654AB"/>
    <w:rsid w:val="00765582"/>
    <w:rsid w:val="007662C7"/>
    <w:rsid w:val="00766488"/>
    <w:rsid w:val="00766D64"/>
    <w:rsid w:val="007672FF"/>
    <w:rsid w:val="0076752E"/>
    <w:rsid w:val="007676A4"/>
    <w:rsid w:val="0076776A"/>
    <w:rsid w:val="007678CB"/>
    <w:rsid w:val="00767A05"/>
    <w:rsid w:val="00770077"/>
    <w:rsid w:val="00770176"/>
    <w:rsid w:val="007701F5"/>
    <w:rsid w:val="00771270"/>
    <w:rsid w:val="0077176E"/>
    <w:rsid w:val="00771928"/>
    <w:rsid w:val="00772355"/>
    <w:rsid w:val="00772448"/>
    <w:rsid w:val="00772719"/>
    <w:rsid w:val="00772860"/>
    <w:rsid w:val="00772A96"/>
    <w:rsid w:val="00772B74"/>
    <w:rsid w:val="00772FAF"/>
    <w:rsid w:val="00773B8E"/>
    <w:rsid w:val="00773BD0"/>
    <w:rsid w:val="00773E55"/>
    <w:rsid w:val="007740E6"/>
    <w:rsid w:val="00774720"/>
    <w:rsid w:val="00774EA2"/>
    <w:rsid w:val="0077508A"/>
    <w:rsid w:val="007755BF"/>
    <w:rsid w:val="00775F28"/>
    <w:rsid w:val="007761EB"/>
    <w:rsid w:val="007762EF"/>
    <w:rsid w:val="00776306"/>
    <w:rsid w:val="00776683"/>
    <w:rsid w:val="00776D16"/>
    <w:rsid w:val="00777101"/>
    <w:rsid w:val="00777174"/>
    <w:rsid w:val="007771BA"/>
    <w:rsid w:val="00777334"/>
    <w:rsid w:val="007773AC"/>
    <w:rsid w:val="00777635"/>
    <w:rsid w:val="00780A57"/>
    <w:rsid w:val="00781073"/>
    <w:rsid w:val="007815E7"/>
    <w:rsid w:val="007816E2"/>
    <w:rsid w:val="00781A47"/>
    <w:rsid w:val="00781EB7"/>
    <w:rsid w:val="00781F7C"/>
    <w:rsid w:val="0078282D"/>
    <w:rsid w:val="0078291A"/>
    <w:rsid w:val="00782BCB"/>
    <w:rsid w:val="00782F6E"/>
    <w:rsid w:val="0078364E"/>
    <w:rsid w:val="007836A5"/>
    <w:rsid w:val="00783799"/>
    <w:rsid w:val="00783C5B"/>
    <w:rsid w:val="00783E83"/>
    <w:rsid w:val="00784391"/>
    <w:rsid w:val="00784CEF"/>
    <w:rsid w:val="0078500C"/>
    <w:rsid w:val="007851FF"/>
    <w:rsid w:val="00785306"/>
    <w:rsid w:val="00785967"/>
    <w:rsid w:val="00785A4D"/>
    <w:rsid w:val="00785D13"/>
    <w:rsid w:val="00786397"/>
    <w:rsid w:val="007866CD"/>
    <w:rsid w:val="00786C69"/>
    <w:rsid w:val="00786D08"/>
    <w:rsid w:val="00786DC4"/>
    <w:rsid w:val="00786F5A"/>
    <w:rsid w:val="00787046"/>
    <w:rsid w:val="00787122"/>
    <w:rsid w:val="00787271"/>
    <w:rsid w:val="007874F7"/>
    <w:rsid w:val="0078764E"/>
    <w:rsid w:val="00787774"/>
    <w:rsid w:val="00787AF1"/>
    <w:rsid w:val="00787D85"/>
    <w:rsid w:val="00787EA0"/>
    <w:rsid w:val="00787F7D"/>
    <w:rsid w:val="00787FDB"/>
    <w:rsid w:val="0079048C"/>
    <w:rsid w:val="00790D88"/>
    <w:rsid w:val="00790F1A"/>
    <w:rsid w:val="00792274"/>
    <w:rsid w:val="007922F0"/>
    <w:rsid w:val="00792808"/>
    <w:rsid w:val="00792B32"/>
    <w:rsid w:val="00792B95"/>
    <w:rsid w:val="00792BE4"/>
    <w:rsid w:val="00793877"/>
    <w:rsid w:val="00793D6F"/>
    <w:rsid w:val="00794D12"/>
    <w:rsid w:val="00794DBB"/>
    <w:rsid w:val="0079532A"/>
    <w:rsid w:val="00795629"/>
    <w:rsid w:val="00795691"/>
    <w:rsid w:val="007957C4"/>
    <w:rsid w:val="00795941"/>
    <w:rsid w:val="00795A43"/>
    <w:rsid w:val="00795C05"/>
    <w:rsid w:val="007962B3"/>
    <w:rsid w:val="0079635F"/>
    <w:rsid w:val="00796492"/>
    <w:rsid w:val="00796D9A"/>
    <w:rsid w:val="00796DA3"/>
    <w:rsid w:val="00796E6E"/>
    <w:rsid w:val="0079786A"/>
    <w:rsid w:val="00797F83"/>
    <w:rsid w:val="007A0714"/>
    <w:rsid w:val="007A09CF"/>
    <w:rsid w:val="007A0D4F"/>
    <w:rsid w:val="007A1515"/>
    <w:rsid w:val="007A1786"/>
    <w:rsid w:val="007A1887"/>
    <w:rsid w:val="007A18D9"/>
    <w:rsid w:val="007A23B0"/>
    <w:rsid w:val="007A23E5"/>
    <w:rsid w:val="007A2499"/>
    <w:rsid w:val="007A26F0"/>
    <w:rsid w:val="007A292D"/>
    <w:rsid w:val="007A29BD"/>
    <w:rsid w:val="007A2AFC"/>
    <w:rsid w:val="007A2C4E"/>
    <w:rsid w:val="007A2C92"/>
    <w:rsid w:val="007A32C9"/>
    <w:rsid w:val="007A33F8"/>
    <w:rsid w:val="007A34BB"/>
    <w:rsid w:val="007A366D"/>
    <w:rsid w:val="007A38A7"/>
    <w:rsid w:val="007A3BB3"/>
    <w:rsid w:val="007A3C1F"/>
    <w:rsid w:val="007A416B"/>
    <w:rsid w:val="007A475B"/>
    <w:rsid w:val="007A495A"/>
    <w:rsid w:val="007A51DE"/>
    <w:rsid w:val="007A55A7"/>
    <w:rsid w:val="007A57BC"/>
    <w:rsid w:val="007A5876"/>
    <w:rsid w:val="007A5AA4"/>
    <w:rsid w:val="007A5F85"/>
    <w:rsid w:val="007A5FEC"/>
    <w:rsid w:val="007A6009"/>
    <w:rsid w:val="007A62F6"/>
    <w:rsid w:val="007A635F"/>
    <w:rsid w:val="007A63E2"/>
    <w:rsid w:val="007A64D4"/>
    <w:rsid w:val="007A6809"/>
    <w:rsid w:val="007A68C0"/>
    <w:rsid w:val="007A6A03"/>
    <w:rsid w:val="007A6A7F"/>
    <w:rsid w:val="007A709F"/>
    <w:rsid w:val="007A7685"/>
    <w:rsid w:val="007A7DC1"/>
    <w:rsid w:val="007A7E08"/>
    <w:rsid w:val="007A7E9E"/>
    <w:rsid w:val="007B0195"/>
    <w:rsid w:val="007B020C"/>
    <w:rsid w:val="007B04EB"/>
    <w:rsid w:val="007B04F4"/>
    <w:rsid w:val="007B0EE4"/>
    <w:rsid w:val="007B1696"/>
    <w:rsid w:val="007B1943"/>
    <w:rsid w:val="007B1F10"/>
    <w:rsid w:val="007B2008"/>
    <w:rsid w:val="007B2143"/>
    <w:rsid w:val="007B2318"/>
    <w:rsid w:val="007B244B"/>
    <w:rsid w:val="007B2888"/>
    <w:rsid w:val="007B2FFE"/>
    <w:rsid w:val="007B335E"/>
    <w:rsid w:val="007B339A"/>
    <w:rsid w:val="007B3B42"/>
    <w:rsid w:val="007B49CC"/>
    <w:rsid w:val="007B4A9D"/>
    <w:rsid w:val="007B4E82"/>
    <w:rsid w:val="007B502F"/>
    <w:rsid w:val="007B5506"/>
    <w:rsid w:val="007B5861"/>
    <w:rsid w:val="007B5E9C"/>
    <w:rsid w:val="007B6345"/>
    <w:rsid w:val="007B651C"/>
    <w:rsid w:val="007B674A"/>
    <w:rsid w:val="007B73A3"/>
    <w:rsid w:val="007B7441"/>
    <w:rsid w:val="007B7908"/>
    <w:rsid w:val="007B7C7B"/>
    <w:rsid w:val="007B7D93"/>
    <w:rsid w:val="007C000F"/>
    <w:rsid w:val="007C036E"/>
    <w:rsid w:val="007C06DE"/>
    <w:rsid w:val="007C08A0"/>
    <w:rsid w:val="007C0B79"/>
    <w:rsid w:val="007C0F94"/>
    <w:rsid w:val="007C1170"/>
    <w:rsid w:val="007C137D"/>
    <w:rsid w:val="007C1515"/>
    <w:rsid w:val="007C1767"/>
    <w:rsid w:val="007C1BC1"/>
    <w:rsid w:val="007C238D"/>
    <w:rsid w:val="007C2873"/>
    <w:rsid w:val="007C2E31"/>
    <w:rsid w:val="007C3313"/>
    <w:rsid w:val="007C34F3"/>
    <w:rsid w:val="007C38BF"/>
    <w:rsid w:val="007C39BA"/>
    <w:rsid w:val="007C3EF2"/>
    <w:rsid w:val="007C3F46"/>
    <w:rsid w:val="007C4284"/>
    <w:rsid w:val="007C42BB"/>
    <w:rsid w:val="007C4B2B"/>
    <w:rsid w:val="007C4CB7"/>
    <w:rsid w:val="007C4D37"/>
    <w:rsid w:val="007C5514"/>
    <w:rsid w:val="007C5F41"/>
    <w:rsid w:val="007C61C4"/>
    <w:rsid w:val="007C624C"/>
    <w:rsid w:val="007C62EE"/>
    <w:rsid w:val="007C67F3"/>
    <w:rsid w:val="007C68AC"/>
    <w:rsid w:val="007C6C71"/>
    <w:rsid w:val="007C6C96"/>
    <w:rsid w:val="007C714E"/>
    <w:rsid w:val="007C7440"/>
    <w:rsid w:val="007C7532"/>
    <w:rsid w:val="007C7AAA"/>
    <w:rsid w:val="007C7C68"/>
    <w:rsid w:val="007C7D63"/>
    <w:rsid w:val="007C7D64"/>
    <w:rsid w:val="007C7E2F"/>
    <w:rsid w:val="007C7EA0"/>
    <w:rsid w:val="007D002D"/>
    <w:rsid w:val="007D0367"/>
    <w:rsid w:val="007D0521"/>
    <w:rsid w:val="007D0852"/>
    <w:rsid w:val="007D08A1"/>
    <w:rsid w:val="007D1940"/>
    <w:rsid w:val="007D2D8B"/>
    <w:rsid w:val="007D2ECE"/>
    <w:rsid w:val="007D3536"/>
    <w:rsid w:val="007D35AB"/>
    <w:rsid w:val="007D35F2"/>
    <w:rsid w:val="007D3CA1"/>
    <w:rsid w:val="007D4853"/>
    <w:rsid w:val="007D4A3C"/>
    <w:rsid w:val="007D4AAD"/>
    <w:rsid w:val="007D4C63"/>
    <w:rsid w:val="007D4D49"/>
    <w:rsid w:val="007D51FE"/>
    <w:rsid w:val="007D5A6F"/>
    <w:rsid w:val="007D5A93"/>
    <w:rsid w:val="007D5D3C"/>
    <w:rsid w:val="007D5E33"/>
    <w:rsid w:val="007D60DD"/>
    <w:rsid w:val="007D63A6"/>
    <w:rsid w:val="007D6771"/>
    <w:rsid w:val="007D6926"/>
    <w:rsid w:val="007D75EA"/>
    <w:rsid w:val="007E0077"/>
    <w:rsid w:val="007E018D"/>
    <w:rsid w:val="007E022E"/>
    <w:rsid w:val="007E0923"/>
    <w:rsid w:val="007E0F28"/>
    <w:rsid w:val="007E14B4"/>
    <w:rsid w:val="007E15C4"/>
    <w:rsid w:val="007E1742"/>
    <w:rsid w:val="007E194D"/>
    <w:rsid w:val="007E1C7E"/>
    <w:rsid w:val="007E1D31"/>
    <w:rsid w:val="007E1D8D"/>
    <w:rsid w:val="007E2001"/>
    <w:rsid w:val="007E2111"/>
    <w:rsid w:val="007E23F9"/>
    <w:rsid w:val="007E24D4"/>
    <w:rsid w:val="007E25E8"/>
    <w:rsid w:val="007E280A"/>
    <w:rsid w:val="007E2E2D"/>
    <w:rsid w:val="007E3202"/>
    <w:rsid w:val="007E334A"/>
    <w:rsid w:val="007E338C"/>
    <w:rsid w:val="007E382A"/>
    <w:rsid w:val="007E3FF4"/>
    <w:rsid w:val="007E43E6"/>
    <w:rsid w:val="007E440C"/>
    <w:rsid w:val="007E4A2E"/>
    <w:rsid w:val="007E53C2"/>
    <w:rsid w:val="007E57B3"/>
    <w:rsid w:val="007E5AA1"/>
    <w:rsid w:val="007E5B4D"/>
    <w:rsid w:val="007E5C19"/>
    <w:rsid w:val="007E60B1"/>
    <w:rsid w:val="007E6A45"/>
    <w:rsid w:val="007E6E1A"/>
    <w:rsid w:val="007E6FD5"/>
    <w:rsid w:val="007E76AF"/>
    <w:rsid w:val="007E7971"/>
    <w:rsid w:val="007E7B91"/>
    <w:rsid w:val="007E7BFB"/>
    <w:rsid w:val="007E7EA6"/>
    <w:rsid w:val="007F0763"/>
    <w:rsid w:val="007F084D"/>
    <w:rsid w:val="007F1382"/>
    <w:rsid w:val="007F1A01"/>
    <w:rsid w:val="007F1B07"/>
    <w:rsid w:val="007F1B71"/>
    <w:rsid w:val="007F1BCC"/>
    <w:rsid w:val="007F2280"/>
    <w:rsid w:val="007F292F"/>
    <w:rsid w:val="007F2B45"/>
    <w:rsid w:val="007F2E4F"/>
    <w:rsid w:val="007F3099"/>
    <w:rsid w:val="007F3277"/>
    <w:rsid w:val="007F33B5"/>
    <w:rsid w:val="007F3624"/>
    <w:rsid w:val="007F3D49"/>
    <w:rsid w:val="007F405B"/>
    <w:rsid w:val="007F4740"/>
    <w:rsid w:val="007F4C35"/>
    <w:rsid w:val="007F53E6"/>
    <w:rsid w:val="007F5491"/>
    <w:rsid w:val="007F59CD"/>
    <w:rsid w:val="007F5A15"/>
    <w:rsid w:val="007F5AE8"/>
    <w:rsid w:val="007F5BE7"/>
    <w:rsid w:val="007F5E4E"/>
    <w:rsid w:val="007F6089"/>
    <w:rsid w:val="007F6321"/>
    <w:rsid w:val="007F64D2"/>
    <w:rsid w:val="007F69D7"/>
    <w:rsid w:val="007F7471"/>
    <w:rsid w:val="007F77BD"/>
    <w:rsid w:val="007F7AFA"/>
    <w:rsid w:val="007F7BAD"/>
    <w:rsid w:val="007F7C93"/>
    <w:rsid w:val="007F7D16"/>
    <w:rsid w:val="008004B1"/>
    <w:rsid w:val="008006FF"/>
    <w:rsid w:val="008010C0"/>
    <w:rsid w:val="00801565"/>
    <w:rsid w:val="008015E2"/>
    <w:rsid w:val="00801A04"/>
    <w:rsid w:val="00801D00"/>
    <w:rsid w:val="00801D24"/>
    <w:rsid w:val="00801E3F"/>
    <w:rsid w:val="008027A6"/>
    <w:rsid w:val="00802AFC"/>
    <w:rsid w:val="0080320B"/>
    <w:rsid w:val="00803576"/>
    <w:rsid w:val="00803720"/>
    <w:rsid w:val="00803CA3"/>
    <w:rsid w:val="00803E70"/>
    <w:rsid w:val="00803EF3"/>
    <w:rsid w:val="0080428E"/>
    <w:rsid w:val="00804851"/>
    <w:rsid w:val="0080510F"/>
    <w:rsid w:val="008051FB"/>
    <w:rsid w:val="00805242"/>
    <w:rsid w:val="008061E8"/>
    <w:rsid w:val="0080663F"/>
    <w:rsid w:val="00806831"/>
    <w:rsid w:val="00806BA1"/>
    <w:rsid w:val="00807010"/>
    <w:rsid w:val="008072F9"/>
    <w:rsid w:val="00807466"/>
    <w:rsid w:val="00807CB5"/>
    <w:rsid w:val="00807D0C"/>
    <w:rsid w:val="00807E7D"/>
    <w:rsid w:val="00807ED9"/>
    <w:rsid w:val="00810129"/>
    <w:rsid w:val="00810CB6"/>
    <w:rsid w:val="0081135E"/>
    <w:rsid w:val="00811A88"/>
    <w:rsid w:val="00811AC7"/>
    <w:rsid w:val="00811E98"/>
    <w:rsid w:val="00812476"/>
    <w:rsid w:val="00812F5E"/>
    <w:rsid w:val="00813052"/>
    <w:rsid w:val="00813056"/>
    <w:rsid w:val="00813187"/>
    <w:rsid w:val="008136E9"/>
    <w:rsid w:val="00813842"/>
    <w:rsid w:val="0081402C"/>
    <w:rsid w:val="00814278"/>
    <w:rsid w:val="008144A9"/>
    <w:rsid w:val="008145BA"/>
    <w:rsid w:val="00814876"/>
    <w:rsid w:val="0081520C"/>
    <w:rsid w:val="00815421"/>
    <w:rsid w:val="00815FC6"/>
    <w:rsid w:val="0081649D"/>
    <w:rsid w:val="00816F68"/>
    <w:rsid w:val="008172CF"/>
    <w:rsid w:val="008174AE"/>
    <w:rsid w:val="0081751E"/>
    <w:rsid w:val="0081759A"/>
    <w:rsid w:val="008176A5"/>
    <w:rsid w:val="00817706"/>
    <w:rsid w:val="00817832"/>
    <w:rsid w:val="008178CD"/>
    <w:rsid w:val="00817B30"/>
    <w:rsid w:val="00817B86"/>
    <w:rsid w:val="00820180"/>
    <w:rsid w:val="00820465"/>
    <w:rsid w:val="00820C9C"/>
    <w:rsid w:val="00820D78"/>
    <w:rsid w:val="00820FF9"/>
    <w:rsid w:val="00821191"/>
    <w:rsid w:val="008215D8"/>
    <w:rsid w:val="00821BEE"/>
    <w:rsid w:val="00821CC8"/>
    <w:rsid w:val="008221C4"/>
    <w:rsid w:val="008221DB"/>
    <w:rsid w:val="0082229C"/>
    <w:rsid w:val="008224E2"/>
    <w:rsid w:val="00822632"/>
    <w:rsid w:val="00822747"/>
    <w:rsid w:val="00822906"/>
    <w:rsid w:val="008233C8"/>
    <w:rsid w:val="008235D9"/>
    <w:rsid w:val="008236E2"/>
    <w:rsid w:val="0082375D"/>
    <w:rsid w:val="008245D8"/>
    <w:rsid w:val="008245EE"/>
    <w:rsid w:val="00824835"/>
    <w:rsid w:val="008249BE"/>
    <w:rsid w:val="008252E0"/>
    <w:rsid w:val="00825CD0"/>
    <w:rsid w:val="0082639C"/>
    <w:rsid w:val="00826CF8"/>
    <w:rsid w:val="00826E16"/>
    <w:rsid w:val="00826F47"/>
    <w:rsid w:val="008271EB"/>
    <w:rsid w:val="008274D3"/>
    <w:rsid w:val="008301C7"/>
    <w:rsid w:val="008301F8"/>
    <w:rsid w:val="008304A1"/>
    <w:rsid w:val="008307D6"/>
    <w:rsid w:val="0083094A"/>
    <w:rsid w:val="00830AB2"/>
    <w:rsid w:val="008312EB"/>
    <w:rsid w:val="00831675"/>
    <w:rsid w:val="008318C4"/>
    <w:rsid w:val="008319DD"/>
    <w:rsid w:val="008321DC"/>
    <w:rsid w:val="00832213"/>
    <w:rsid w:val="00832576"/>
    <w:rsid w:val="0083276F"/>
    <w:rsid w:val="00832775"/>
    <w:rsid w:val="00832836"/>
    <w:rsid w:val="008329D7"/>
    <w:rsid w:val="00832A76"/>
    <w:rsid w:val="008333C1"/>
    <w:rsid w:val="00833550"/>
    <w:rsid w:val="00833574"/>
    <w:rsid w:val="00833654"/>
    <w:rsid w:val="00833CFB"/>
    <w:rsid w:val="00834768"/>
    <w:rsid w:val="00834AC2"/>
    <w:rsid w:val="00834D4D"/>
    <w:rsid w:val="00834E2B"/>
    <w:rsid w:val="00835C62"/>
    <w:rsid w:val="00836672"/>
    <w:rsid w:val="008369B2"/>
    <w:rsid w:val="0083722E"/>
    <w:rsid w:val="00837252"/>
    <w:rsid w:val="0083756E"/>
    <w:rsid w:val="0083762B"/>
    <w:rsid w:val="008376DF"/>
    <w:rsid w:val="00837BC6"/>
    <w:rsid w:val="008404AD"/>
    <w:rsid w:val="00840556"/>
    <w:rsid w:val="00841C57"/>
    <w:rsid w:val="00841D40"/>
    <w:rsid w:val="00841DC2"/>
    <w:rsid w:val="00841E19"/>
    <w:rsid w:val="00842293"/>
    <w:rsid w:val="00842C41"/>
    <w:rsid w:val="00843399"/>
    <w:rsid w:val="008434EC"/>
    <w:rsid w:val="00843813"/>
    <w:rsid w:val="00843B7E"/>
    <w:rsid w:val="00843EDA"/>
    <w:rsid w:val="00843EF3"/>
    <w:rsid w:val="00844403"/>
    <w:rsid w:val="00844497"/>
    <w:rsid w:val="00844849"/>
    <w:rsid w:val="00844ACA"/>
    <w:rsid w:val="00845922"/>
    <w:rsid w:val="00845934"/>
    <w:rsid w:val="00845A80"/>
    <w:rsid w:val="00845BFD"/>
    <w:rsid w:val="00845E44"/>
    <w:rsid w:val="0084620B"/>
    <w:rsid w:val="00846B53"/>
    <w:rsid w:val="00846EE6"/>
    <w:rsid w:val="0084738D"/>
    <w:rsid w:val="00847497"/>
    <w:rsid w:val="008476FA"/>
    <w:rsid w:val="008477CA"/>
    <w:rsid w:val="00847849"/>
    <w:rsid w:val="00847A26"/>
    <w:rsid w:val="00847F46"/>
    <w:rsid w:val="0085075D"/>
    <w:rsid w:val="00850866"/>
    <w:rsid w:val="0085093E"/>
    <w:rsid w:val="008510F3"/>
    <w:rsid w:val="00851BE6"/>
    <w:rsid w:val="00851FB3"/>
    <w:rsid w:val="0085207E"/>
    <w:rsid w:val="008520A2"/>
    <w:rsid w:val="00852912"/>
    <w:rsid w:val="0085298A"/>
    <w:rsid w:val="00852F73"/>
    <w:rsid w:val="00853146"/>
    <w:rsid w:val="008543F6"/>
    <w:rsid w:val="00854BC8"/>
    <w:rsid w:val="00854CB6"/>
    <w:rsid w:val="008550D7"/>
    <w:rsid w:val="008552D6"/>
    <w:rsid w:val="008554A9"/>
    <w:rsid w:val="00855560"/>
    <w:rsid w:val="0085592F"/>
    <w:rsid w:val="008559BB"/>
    <w:rsid w:val="00855AD5"/>
    <w:rsid w:val="00855C3A"/>
    <w:rsid w:val="00855DA3"/>
    <w:rsid w:val="00855EE0"/>
    <w:rsid w:val="008560CC"/>
    <w:rsid w:val="00856562"/>
    <w:rsid w:val="008565DF"/>
    <w:rsid w:val="008566B9"/>
    <w:rsid w:val="008566BA"/>
    <w:rsid w:val="008567A8"/>
    <w:rsid w:val="00856802"/>
    <w:rsid w:val="00856A02"/>
    <w:rsid w:val="00856E4D"/>
    <w:rsid w:val="008570CB"/>
    <w:rsid w:val="008574D1"/>
    <w:rsid w:val="008578A0"/>
    <w:rsid w:val="00857A75"/>
    <w:rsid w:val="00857B00"/>
    <w:rsid w:val="00857B54"/>
    <w:rsid w:val="00857FA3"/>
    <w:rsid w:val="0086015C"/>
    <w:rsid w:val="00860291"/>
    <w:rsid w:val="0086087F"/>
    <w:rsid w:val="0086095B"/>
    <w:rsid w:val="00860BB5"/>
    <w:rsid w:val="00860CA0"/>
    <w:rsid w:val="00861020"/>
    <w:rsid w:val="00861785"/>
    <w:rsid w:val="00861A80"/>
    <w:rsid w:val="00861BBA"/>
    <w:rsid w:val="00861CF4"/>
    <w:rsid w:val="00862443"/>
    <w:rsid w:val="008624CF"/>
    <w:rsid w:val="00863218"/>
    <w:rsid w:val="008632B0"/>
    <w:rsid w:val="00863324"/>
    <w:rsid w:val="0086372A"/>
    <w:rsid w:val="008639DD"/>
    <w:rsid w:val="00863E48"/>
    <w:rsid w:val="00864024"/>
    <w:rsid w:val="0086443B"/>
    <w:rsid w:val="00864823"/>
    <w:rsid w:val="00864866"/>
    <w:rsid w:val="00865708"/>
    <w:rsid w:val="00865C33"/>
    <w:rsid w:val="00865DAC"/>
    <w:rsid w:val="008661DD"/>
    <w:rsid w:val="008669A1"/>
    <w:rsid w:val="00866BEC"/>
    <w:rsid w:val="008671FD"/>
    <w:rsid w:val="00867271"/>
    <w:rsid w:val="008673E5"/>
    <w:rsid w:val="00867508"/>
    <w:rsid w:val="00867826"/>
    <w:rsid w:val="00867E9B"/>
    <w:rsid w:val="0087033E"/>
    <w:rsid w:val="008709F8"/>
    <w:rsid w:val="00870B2F"/>
    <w:rsid w:val="00870CD9"/>
    <w:rsid w:val="00871177"/>
    <w:rsid w:val="0087126A"/>
    <w:rsid w:val="0087167B"/>
    <w:rsid w:val="0087183F"/>
    <w:rsid w:val="00871847"/>
    <w:rsid w:val="00871877"/>
    <w:rsid w:val="00871A1A"/>
    <w:rsid w:val="00871C7C"/>
    <w:rsid w:val="00871E82"/>
    <w:rsid w:val="008725D6"/>
    <w:rsid w:val="0087262C"/>
    <w:rsid w:val="008728F4"/>
    <w:rsid w:val="008730D9"/>
    <w:rsid w:val="008731B7"/>
    <w:rsid w:val="00873C4D"/>
    <w:rsid w:val="00873CAF"/>
    <w:rsid w:val="008741D5"/>
    <w:rsid w:val="00874C25"/>
    <w:rsid w:val="00874EC1"/>
    <w:rsid w:val="00875076"/>
    <w:rsid w:val="008753BE"/>
    <w:rsid w:val="0087540F"/>
    <w:rsid w:val="0087581A"/>
    <w:rsid w:val="00875BD7"/>
    <w:rsid w:val="00875DDD"/>
    <w:rsid w:val="00876372"/>
    <w:rsid w:val="00876A8F"/>
    <w:rsid w:val="00876B32"/>
    <w:rsid w:val="00876C08"/>
    <w:rsid w:val="00876C2D"/>
    <w:rsid w:val="00876C90"/>
    <w:rsid w:val="00876CAF"/>
    <w:rsid w:val="00877025"/>
    <w:rsid w:val="00877071"/>
    <w:rsid w:val="00877384"/>
    <w:rsid w:val="008779B4"/>
    <w:rsid w:val="00877A2F"/>
    <w:rsid w:val="00877AA0"/>
    <w:rsid w:val="00877B96"/>
    <w:rsid w:val="00877E70"/>
    <w:rsid w:val="0088079B"/>
    <w:rsid w:val="00880F60"/>
    <w:rsid w:val="00881127"/>
    <w:rsid w:val="0088121C"/>
    <w:rsid w:val="008812A0"/>
    <w:rsid w:val="0088138D"/>
    <w:rsid w:val="0088146F"/>
    <w:rsid w:val="008817B2"/>
    <w:rsid w:val="00881891"/>
    <w:rsid w:val="008822EE"/>
    <w:rsid w:val="008827CC"/>
    <w:rsid w:val="00882CC8"/>
    <w:rsid w:val="00882E01"/>
    <w:rsid w:val="00883863"/>
    <w:rsid w:val="008838BE"/>
    <w:rsid w:val="00883B7D"/>
    <w:rsid w:val="008840EB"/>
    <w:rsid w:val="00884559"/>
    <w:rsid w:val="00884655"/>
    <w:rsid w:val="0088467C"/>
    <w:rsid w:val="008846BF"/>
    <w:rsid w:val="00884A1D"/>
    <w:rsid w:val="008853B9"/>
    <w:rsid w:val="008856C8"/>
    <w:rsid w:val="00885AA3"/>
    <w:rsid w:val="00885B3D"/>
    <w:rsid w:val="00885C0E"/>
    <w:rsid w:val="00886155"/>
    <w:rsid w:val="0088646C"/>
    <w:rsid w:val="008868C2"/>
    <w:rsid w:val="00886A14"/>
    <w:rsid w:val="0088711E"/>
    <w:rsid w:val="00887361"/>
    <w:rsid w:val="008874B9"/>
    <w:rsid w:val="00887EA9"/>
    <w:rsid w:val="00890068"/>
    <w:rsid w:val="008901CE"/>
    <w:rsid w:val="00890428"/>
    <w:rsid w:val="008904EA"/>
    <w:rsid w:val="00890911"/>
    <w:rsid w:val="00890A16"/>
    <w:rsid w:val="00890C14"/>
    <w:rsid w:val="00890C2B"/>
    <w:rsid w:val="00890C4F"/>
    <w:rsid w:val="00890E60"/>
    <w:rsid w:val="00891306"/>
    <w:rsid w:val="00891391"/>
    <w:rsid w:val="00891598"/>
    <w:rsid w:val="00891A7B"/>
    <w:rsid w:val="00891F21"/>
    <w:rsid w:val="008925D7"/>
    <w:rsid w:val="00892756"/>
    <w:rsid w:val="008928D6"/>
    <w:rsid w:val="00892D3B"/>
    <w:rsid w:val="00893086"/>
    <w:rsid w:val="008934F0"/>
    <w:rsid w:val="00893725"/>
    <w:rsid w:val="0089373C"/>
    <w:rsid w:val="008939DF"/>
    <w:rsid w:val="00894579"/>
    <w:rsid w:val="00894AD6"/>
    <w:rsid w:val="008951AB"/>
    <w:rsid w:val="008953D4"/>
    <w:rsid w:val="00895902"/>
    <w:rsid w:val="0089595A"/>
    <w:rsid w:val="008959F1"/>
    <w:rsid w:val="00895C04"/>
    <w:rsid w:val="00895EAC"/>
    <w:rsid w:val="00896252"/>
    <w:rsid w:val="00896472"/>
    <w:rsid w:val="008968B7"/>
    <w:rsid w:val="00896B8C"/>
    <w:rsid w:val="008977A2"/>
    <w:rsid w:val="00897B70"/>
    <w:rsid w:val="008A0330"/>
    <w:rsid w:val="008A0A40"/>
    <w:rsid w:val="008A0BB9"/>
    <w:rsid w:val="008A0C62"/>
    <w:rsid w:val="008A0D49"/>
    <w:rsid w:val="008A0EC7"/>
    <w:rsid w:val="008A2216"/>
    <w:rsid w:val="008A26A5"/>
    <w:rsid w:val="008A26E0"/>
    <w:rsid w:val="008A29D2"/>
    <w:rsid w:val="008A2A05"/>
    <w:rsid w:val="008A2A34"/>
    <w:rsid w:val="008A2BDB"/>
    <w:rsid w:val="008A3196"/>
    <w:rsid w:val="008A34CB"/>
    <w:rsid w:val="008A3934"/>
    <w:rsid w:val="008A3A12"/>
    <w:rsid w:val="008A3F79"/>
    <w:rsid w:val="008A42DF"/>
    <w:rsid w:val="008A48E8"/>
    <w:rsid w:val="008A4ADA"/>
    <w:rsid w:val="008A50F0"/>
    <w:rsid w:val="008A5474"/>
    <w:rsid w:val="008A5553"/>
    <w:rsid w:val="008A55CB"/>
    <w:rsid w:val="008A58DE"/>
    <w:rsid w:val="008A5B67"/>
    <w:rsid w:val="008A5BB4"/>
    <w:rsid w:val="008A5CCD"/>
    <w:rsid w:val="008A6698"/>
    <w:rsid w:val="008A6988"/>
    <w:rsid w:val="008A6A6D"/>
    <w:rsid w:val="008A7551"/>
    <w:rsid w:val="008A76E0"/>
    <w:rsid w:val="008A7E2E"/>
    <w:rsid w:val="008B016B"/>
    <w:rsid w:val="008B01DA"/>
    <w:rsid w:val="008B01F7"/>
    <w:rsid w:val="008B0395"/>
    <w:rsid w:val="008B043E"/>
    <w:rsid w:val="008B0928"/>
    <w:rsid w:val="008B0BC8"/>
    <w:rsid w:val="008B0EAE"/>
    <w:rsid w:val="008B0EB0"/>
    <w:rsid w:val="008B0EEE"/>
    <w:rsid w:val="008B12F3"/>
    <w:rsid w:val="008B130C"/>
    <w:rsid w:val="008B1580"/>
    <w:rsid w:val="008B1637"/>
    <w:rsid w:val="008B198A"/>
    <w:rsid w:val="008B19F9"/>
    <w:rsid w:val="008B1B06"/>
    <w:rsid w:val="008B1C10"/>
    <w:rsid w:val="008B1D7E"/>
    <w:rsid w:val="008B2122"/>
    <w:rsid w:val="008B2316"/>
    <w:rsid w:val="008B263F"/>
    <w:rsid w:val="008B2720"/>
    <w:rsid w:val="008B28A9"/>
    <w:rsid w:val="008B29E7"/>
    <w:rsid w:val="008B2C4E"/>
    <w:rsid w:val="008B3062"/>
    <w:rsid w:val="008B31F1"/>
    <w:rsid w:val="008B33A4"/>
    <w:rsid w:val="008B33DB"/>
    <w:rsid w:val="008B33DF"/>
    <w:rsid w:val="008B3427"/>
    <w:rsid w:val="008B3429"/>
    <w:rsid w:val="008B34CC"/>
    <w:rsid w:val="008B34FB"/>
    <w:rsid w:val="008B3845"/>
    <w:rsid w:val="008B3B87"/>
    <w:rsid w:val="008B434C"/>
    <w:rsid w:val="008B43E6"/>
    <w:rsid w:val="008B457B"/>
    <w:rsid w:val="008B48BA"/>
    <w:rsid w:val="008B4A3E"/>
    <w:rsid w:val="008B5027"/>
    <w:rsid w:val="008B5C0B"/>
    <w:rsid w:val="008B5C8A"/>
    <w:rsid w:val="008B67C0"/>
    <w:rsid w:val="008B6840"/>
    <w:rsid w:val="008B6BAF"/>
    <w:rsid w:val="008B6D10"/>
    <w:rsid w:val="008B74F2"/>
    <w:rsid w:val="008B779B"/>
    <w:rsid w:val="008B7817"/>
    <w:rsid w:val="008B7838"/>
    <w:rsid w:val="008B785B"/>
    <w:rsid w:val="008B7A9E"/>
    <w:rsid w:val="008B7F07"/>
    <w:rsid w:val="008C04CB"/>
    <w:rsid w:val="008C0D4F"/>
    <w:rsid w:val="008C0DD0"/>
    <w:rsid w:val="008C0EF0"/>
    <w:rsid w:val="008C1000"/>
    <w:rsid w:val="008C13EF"/>
    <w:rsid w:val="008C14BB"/>
    <w:rsid w:val="008C1667"/>
    <w:rsid w:val="008C1C9F"/>
    <w:rsid w:val="008C1ECD"/>
    <w:rsid w:val="008C1F63"/>
    <w:rsid w:val="008C1FBB"/>
    <w:rsid w:val="008C2216"/>
    <w:rsid w:val="008C2B18"/>
    <w:rsid w:val="008C2C10"/>
    <w:rsid w:val="008C2CD0"/>
    <w:rsid w:val="008C30B0"/>
    <w:rsid w:val="008C31AF"/>
    <w:rsid w:val="008C32C5"/>
    <w:rsid w:val="008C3736"/>
    <w:rsid w:val="008C3752"/>
    <w:rsid w:val="008C37A2"/>
    <w:rsid w:val="008C3A60"/>
    <w:rsid w:val="008C3B55"/>
    <w:rsid w:val="008C49E0"/>
    <w:rsid w:val="008C4AC3"/>
    <w:rsid w:val="008C4BAB"/>
    <w:rsid w:val="008C4F80"/>
    <w:rsid w:val="008C5346"/>
    <w:rsid w:val="008C55F8"/>
    <w:rsid w:val="008C5A2F"/>
    <w:rsid w:val="008C5A92"/>
    <w:rsid w:val="008C5C97"/>
    <w:rsid w:val="008C5EE7"/>
    <w:rsid w:val="008C5FF5"/>
    <w:rsid w:val="008C607C"/>
    <w:rsid w:val="008C6246"/>
    <w:rsid w:val="008C661C"/>
    <w:rsid w:val="008C6633"/>
    <w:rsid w:val="008C671E"/>
    <w:rsid w:val="008C6B87"/>
    <w:rsid w:val="008C6EB8"/>
    <w:rsid w:val="008C6F36"/>
    <w:rsid w:val="008C7122"/>
    <w:rsid w:val="008C738B"/>
    <w:rsid w:val="008C74C1"/>
    <w:rsid w:val="008C7A76"/>
    <w:rsid w:val="008C7E2E"/>
    <w:rsid w:val="008D05E2"/>
    <w:rsid w:val="008D0668"/>
    <w:rsid w:val="008D07E2"/>
    <w:rsid w:val="008D16F7"/>
    <w:rsid w:val="008D21CB"/>
    <w:rsid w:val="008D22CD"/>
    <w:rsid w:val="008D2427"/>
    <w:rsid w:val="008D264B"/>
    <w:rsid w:val="008D283D"/>
    <w:rsid w:val="008D2BCE"/>
    <w:rsid w:val="008D2CDD"/>
    <w:rsid w:val="008D2EB6"/>
    <w:rsid w:val="008D30CC"/>
    <w:rsid w:val="008D3360"/>
    <w:rsid w:val="008D38E9"/>
    <w:rsid w:val="008D39DD"/>
    <w:rsid w:val="008D3BA6"/>
    <w:rsid w:val="008D3C40"/>
    <w:rsid w:val="008D3E1C"/>
    <w:rsid w:val="008D3F6A"/>
    <w:rsid w:val="008D40FA"/>
    <w:rsid w:val="008D41A0"/>
    <w:rsid w:val="008D443F"/>
    <w:rsid w:val="008D4835"/>
    <w:rsid w:val="008D4C59"/>
    <w:rsid w:val="008D5373"/>
    <w:rsid w:val="008D5AF1"/>
    <w:rsid w:val="008D5B65"/>
    <w:rsid w:val="008D5B97"/>
    <w:rsid w:val="008D63A1"/>
    <w:rsid w:val="008D63A4"/>
    <w:rsid w:val="008D6EE1"/>
    <w:rsid w:val="008D74ED"/>
    <w:rsid w:val="008D7A1D"/>
    <w:rsid w:val="008D7F75"/>
    <w:rsid w:val="008D7FF3"/>
    <w:rsid w:val="008E00BD"/>
    <w:rsid w:val="008E04C4"/>
    <w:rsid w:val="008E1427"/>
    <w:rsid w:val="008E1A91"/>
    <w:rsid w:val="008E1B3A"/>
    <w:rsid w:val="008E1E77"/>
    <w:rsid w:val="008E1EA7"/>
    <w:rsid w:val="008E20C5"/>
    <w:rsid w:val="008E2203"/>
    <w:rsid w:val="008E2915"/>
    <w:rsid w:val="008E2BEF"/>
    <w:rsid w:val="008E2FAB"/>
    <w:rsid w:val="008E3A6D"/>
    <w:rsid w:val="008E3BBA"/>
    <w:rsid w:val="008E3E22"/>
    <w:rsid w:val="008E3F52"/>
    <w:rsid w:val="008E41E8"/>
    <w:rsid w:val="008E472A"/>
    <w:rsid w:val="008E48F8"/>
    <w:rsid w:val="008E49A4"/>
    <w:rsid w:val="008E4E17"/>
    <w:rsid w:val="008E4EAA"/>
    <w:rsid w:val="008E4EFB"/>
    <w:rsid w:val="008E5218"/>
    <w:rsid w:val="008E52C7"/>
    <w:rsid w:val="008E554D"/>
    <w:rsid w:val="008E5A1D"/>
    <w:rsid w:val="008E5B22"/>
    <w:rsid w:val="008E5D01"/>
    <w:rsid w:val="008E5D58"/>
    <w:rsid w:val="008E5E81"/>
    <w:rsid w:val="008E5FC2"/>
    <w:rsid w:val="008E61FC"/>
    <w:rsid w:val="008E6405"/>
    <w:rsid w:val="008E669B"/>
    <w:rsid w:val="008E66C0"/>
    <w:rsid w:val="008E702D"/>
    <w:rsid w:val="008E7071"/>
    <w:rsid w:val="008E7B0E"/>
    <w:rsid w:val="008F01D8"/>
    <w:rsid w:val="008F021D"/>
    <w:rsid w:val="008F0C50"/>
    <w:rsid w:val="008F0C56"/>
    <w:rsid w:val="008F0D52"/>
    <w:rsid w:val="008F1380"/>
    <w:rsid w:val="008F1560"/>
    <w:rsid w:val="008F1598"/>
    <w:rsid w:val="008F1850"/>
    <w:rsid w:val="008F19FC"/>
    <w:rsid w:val="008F1AE9"/>
    <w:rsid w:val="008F1C9F"/>
    <w:rsid w:val="008F1E5B"/>
    <w:rsid w:val="008F1E81"/>
    <w:rsid w:val="008F1FDC"/>
    <w:rsid w:val="008F2000"/>
    <w:rsid w:val="008F2529"/>
    <w:rsid w:val="008F27AA"/>
    <w:rsid w:val="008F27D9"/>
    <w:rsid w:val="008F2C1C"/>
    <w:rsid w:val="008F35CF"/>
    <w:rsid w:val="008F3916"/>
    <w:rsid w:val="008F4137"/>
    <w:rsid w:val="008F49EF"/>
    <w:rsid w:val="008F4A29"/>
    <w:rsid w:val="008F4FF0"/>
    <w:rsid w:val="008F5079"/>
    <w:rsid w:val="008F5482"/>
    <w:rsid w:val="008F56F5"/>
    <w:rsid w:val="008F5734"/>
    <w:rsid w:val="008F57AB"/>
    <w:rsid w:val="008F58E5"/>
    <w:rsid w:val="008F5B7D"/>
    <w:rsid w:val="008F5C25"/>
    <w:rsid w:val="008F5F98"/>
    <w:rsid w:val="008F62B5"/>
    <w:rsid w:val="008F67DD"/>
    <w:rsid w:val="008F681F"/>
    <w:rsid w:val="008F6A1C"/>
    <w:rsid w:val="008F6B87"/>
    <w:rsid w:val="008F6D04"/>
    <w:rsid w:val="008F6D66"/>
    <w:rsid w:val="008F750F"/>
    <w:rsid w:val="008F771D"/>
    <w:rsid w:val="008F778A"/>
    <w:rsid w:val="008F7A51"/>
    <w:rsid w:val="008F7D76"/>
    <w:rsid w:val="008F7FFC"/>
    <w:rsid w:val="00900011"/>
    <w:rsid w:val="00900B34"/>
    <w:rsid w:val="00900BCF"/>
    <w:rsid w:val="00901176"/>
    <w:rsid w:val="009011A7"/>
    <w:rsid w:val="009011E9"/>
    <w:rsid w:val="0090120A"/>
    <w:rsid w:val="009018FD"/>
    <w:rsid w:val="0090194A"/>
    <w:rsid w:val="00901A59"/>
    <w:rsid w:val="00901D75"/>
    <w:rsid w:val="00902135"/>
    <w:rsid w:val="0090213D"/>
    <w:rsid w:val="00902301"/>
    <w:rsid w:val="00902339"/>
    <w:rsid w:val="0090294D"/>
    <w:rsid w:val="00902B3D"/>
    <w:rsid w:val="00902B9A"/>
    <w:rsid w:val="00902CAC"/>
    <w:rsid w:val="00902CCE"/>
    <w:rsid w:val="00902ED6"/>
    <w:rsid w:val="0090320B"/>
    <w:rsid w:val="0090324D"/>
    <w:rsid w:val="00903323"/>
    <w:rsid w:val="00903649"/>
    <w:rsid w:val="009039A6"/>
    <w:rsid w:val="00903AAF"/>
    <w:rsid w:val="00903F3B"/>
    <w:rsid w:val="00903FE3"/>
    <w:rsid w:val="0090405E"/>
    <w:rsid w:val="0090414E"/>
    <w:rsid w:val="00904BBA"/>
    <w:rsid w:val="00905231"/>
    <w:rsid w:val="00905498"/>
    <w:rsid w:val="00905735"/>
    <w:rsid w:val="00905758"/>
    <w:rsid w:val="009059BC"/>
    <w:rsid w:val="00905D21"/>
    <w:rsid w:val="00906037"/>
    <w:rsid w:val="00906335"/>
    <w:rsid w:val="00906356"/>
    <w:rsid w:val="00907966"/>
    <w:rsid w:val="00907DEE"/>
    <w:rsid w:val="00910218"/>
    <w:rsid w:val="0091034B"/>
    <w:rsid w:val="0091035E"/>
    <w:rsid w:val="009105F5"/>
    <w:rsid w:val="009109E7"/>
    <w:rsid w:val="00910DDB"/>
    <w:rsid w:val="0091132B"/>
    <w:rsid w:val="0091157F"/>
    <w:rsid w:val="00911BAE"/>
    <w:rsid w:val="00911FAC"/>
    <w:rsid w:val="00911FD2"/>
    <w:rsid w:val="009121D4"/>
    <w:rsid w:val="0091246B"/>
    <w:rsid w:val="00912485"/>
    <w:rsid w:val="0091280A"/>
    <w:rsid w:val="009128AB"/>
    <w:rsid w:val="00912A0C"/>
    <w:rsid w:val="00912A18"/>
    <w:rsid w:val="009131C0"/>
    <w:rsid w:val="009135D0"/>
    <w:rsid w:val="009138B9"/>
    <w:rsid w:val="00913AFF"/>
    <w:rsid w:val="00913C09"/>
    <w:rsid w:val="00913CE9"/>
    <w:rsid w:val="009143A0"/>
    <w:rsid w:val="009148FE"/>
    <w:rsid w:val="00914EED"/>
    <w:rsid w:val="0091547E"/>
    <w:rsid w:val="00915503"/>
    <w:rsid w:val="00915A42"/>
    <w:rsid w:val="00916218"/>
    <w:rsid w:val="00916587"/>
    <w:rsid w:val="00916648"/>
    <w:rsid w:val="0091666E"/>
    <w:rsid w:val="009169C9"/>
    <w:rsid w:val="00917015"/>
    <w:rsid w:val="009171FC"/>
    <w:rsid w:val="009173C9"/>
    <w:rsid w:val="00917716"/>
    <w:rsid w:val="00917764"/>
    <w:rsid w:val="0092055F"/>
    <w:rsid w:val="009205DD"/>
    <w:rsid w:val="00920929"/>
    <w:rsid w:val="00920B94"/>
    <w:rsid w:val="00920E78"/>
    <w:rsid w:val="00920FD5"/>
    <w:rsid w:val="009213C8"/>
    <w:rsid w:val="009215C1"/>
    <w:rsid w:val="00921654"/>
    <w:rsid w:val="00921A47"/>
    <w:rsid w:val="00921B2A"/>
    <w:rsid w:val="00921B5A"/>
    <w:rsid w:val="00921DAE"/>
    <w:rsid w:val="00921E0B"/>
    <w:rsid w:val="00921E9F"/>
    <w:rsid w:val="00922985"/>
    <w:rsid w:val="00922CC4"/>
    <w:rsid w:val="00922EC5"/>
    <w:rsid w:val="00923278"/>
    <w:rsid w:val="009233CA"/>
    <w:rsid w:val="009234EE"/>
    <w:rsid w:val="009237FB"/>
    <w:rsid w:val="009239CD"/>
    <w:rsid w:val="00923A0E"/>
    <w:rsid w:val="00923C54"/>
    <w:rsid w:val="00923E84"/>
    <w:rsid w:val="00923F46"/>
    <w:rsid w:val="00924334"/>
    <w:rsid w:val="00924669"/>
    <w:rsid w:val="00924807"/>
    <w:rsid w:val="00924F5A"/>
    <w:rsid w:val="0092509A"/>
    <w:rsid w:val="00925124"/>
    <w:rsid w:val="00925635"/>
    <w:rsid w:val="009258A2"/>
    <w:rsid w:val="00925DAE"/>
    <w:rsid w:val="00925ECE"/>
    <w:rsid w:val="009261F2"/>
    <w:rsid w:val="00926767"/>
    <w:rsid w:val="00926994"/>
    <w:rsid w:val="00926BE9"/>
    <w:rsid w:val="00926EF9"/>
    <w:rsid w:val="009270AF"/>
    <w:rsid w:val="00927409"/>
    <w:rsid w:val="0092772D"/>
    <w:rsid w:val="0092780E"/>
    <w:rsid w:val="00927853"/>
    <w:rsid w:val="00927B97"/>
    <w:rsid w:val="00927C59"/>
    <w:rsid w:val="009303D7"/>
    <w:rsid w:val="00931588"/>
    <w:rsid w:val="0093168F"/>
    <w:rsid w:val="00931881"/>
    <w:rsid w:val="00931C3E"/>
    <w:rsid w:val="00931F5F"/>
    <w:rsid w:val="00932067"/>
    <w:rsid w:val="009323D8"/>
    <w:rsid w:val="009323E1"/>
    <w:rsid w:val="00932FA7"/>
    <w:rsid w:val="00933372"/>
    <w:rsid w:val="009333F0"/>
    <w:rsid w:val="009336DF"/>
    <w:rsid w:val="0093421F"/>
    <w:rsid w:val="0093464A"/>
    <w:rsid w:val="009346AB"/>
    <w:rsid w:val="009346F8"/>
    <w:rsid w:val="00934947"/>
    <w:rsid w:val="009350B6"/>
    <w:rsid w:val="009351F1"/>
    <w:rsid w:val="00935221"/>
    <w:rsid w:val="00935C4C"/>
    <w:rsid w:val="00936229"/>
    <w:rsid w:val="009366F1"/>
    <w:rsid w:val="00936902"/>
    <w:rsid w:val="00936AD1"/>
    <w:rsid w:val="00936E9F"/>
    <w:rsid w:val="00937423"/>
    <w:rsid w:val="00937934"/>
    <w:rsid w:val="00937CA7"/>
    <w:rsid w:val="00940E1A"/>
    <w:rsid w:val="00940E80"/>
    <w:rsid w:val="0094130E"/>
    <w:rsid w:val="00941523"/>
    <w:rsid w:val="009417EA"/>
    <w:rsid w:val="00941A2F"/>
    <w:rsid w:val="00941E2E"/>
    <w:rsid w:val="00941EC8"/>
    <w:rsid w:val="00942068"/>
    <w:rsid w:val="0094216C"/>
    <w:rsid w:val="00942170"/>
    <w:rsid w:val="0094218B"/>
    <w:rsid w:val="009421FD"/>
    <w:rsid w:val="009426F8"/>
    <w:rsid w:val="009428F4"/>
    <w:rsid w:val="00942EF9"/>
    <w:rsid w:val="009431FA"/>
    <w:rsid w:val="009435E2"/>
    <w:rsid w:val="00943ABF"/>
    <w:rsid w:val="00943DC5"/>
    <w:rsid w:val="0094481D"/>
    <w:rsid w:val="0094486D"/>
    <w:rsid w:val="00944D88"/>
    <w:rsid w:val="00945A87"/>
    <w:rsid w:val="00945B72"/>
    <w:rsid w:val="009463C5"/>
    <w:rsid w:val="00946A29"/>
    <w:rsid w:val="00946A7B"/>
    <w:rsid w:val="00946BE9"/>
    <w:rsid w:val="00946E53"/>
    <w:rsid w:val="00947141"/>
    <w:rsid w:val="009473F2"/>
    <w:rsid w:val="009474A7"/>
    <w:rsid w:val="009475D9"/>
    <w:rsid w:val="00947BF0"/>
    <w:rsid w:val="00947C93"/>
    <w:rsid w:val="00947E46"/>
    <w:rsid w:val="00950148"/>
    <w:rsid w:val="00950243"/>
    <w:rsid w:val="0095056B"/>
    <w:rsid w:val="009507F0"/>
    <w:rsid w:val="00950871"/>
    <w:rsid w:val="00950C61"/>
    <w:rsid w:val="00950D71"/>
    <w:rsid w:val="00950E58"/>
    <w:rsid w:val="0095116C"/>
    <w:rsid w:val="009517AD"/>
    <w:rsid w:val="009523E9"/>
    <w:rsid w:val="0095249C"/>
    <w:rsid w:val="0095253A"/>
    <w:rsid w:val="00952686"/>
    <w:rsid w:val="009527E9"/>
    <w:rsid w:val="00952DF0"/>
    <w:rsid w:val="00952EC7"/>
    <w:rsid w:val="00952F7A"/>
    <w:rsid w:val="00953149"/>
    <w:rsid w:val="00953639"/>
    <w:rsid w:val="00953789"/>
    <w:rsid w:val="00953A57"/>
    <w:rsid w:val="00953A9A"/>
    <w:rsid w:val="00953B32"/>
    <w:rsid w:val="00953CD6"/>
    <w:rsid w:val="009540F3"/>
    <w:rsid w:val="009543ED"/>
    <w:rsid w:val="00954666"/>
    <w:rsid w:val="00954679"/>
    <w:rsid w:val="00954C35"/>
    <w:rsid w:val="00954F9F"/>
    <w:rsid w:val="009551D2"/>
    <w:rsid w:val="009552FE"/>
    <w:rsid w:val="00955673"/>
    <w:rsid w:val="00955ED0"/>
    <w:rsid w:val="009562E9"/>
    <w:rsid w:val="009563CC"/>
    <w:rsid w:val="009568B6"/>
    <w:rsid w:val="00956A3E"/>
    <w:rsid w:val="00956EBD"/>
    <w:rsid w:val="0095730F"/>
    <w:rsid w:val="009573B8"/>
    <w:rsid w:val="0095770C"/>
    <w:rsid w:val="009577F5"/>
    <w:rsid w:val="009579AB"/>
    <w:rsid w:val="00957E1F"/>
    <w:rsid w:val="00960647"/>
    <w:rsid w:val="00961027"/>
    <w:rsid w:val="00961479"/>
    <w:rsid w:val="00962271"/>
    <w:rsid w:val="00962771"/>
    <w:rsid w:val="00962986"/>
    <w:rsid w:val="00963703"/>
    <w:rsid w:val="00963758"/>
    <w:rsid w:val="00963829"/>
    <w:rsid w:val="00963D22"/>
    <w:rsid w:val="00963EAB"/>
    <w:rsid w:val="00964124"/>
    <w:rsid w:val="00964BDB"/>
    <w:rsid w:val="00964CAA"/>
    <w:rsid w:val="00965092"/>
    <w:rsid w:val="0096539A"/>
    <w:rsid w:val="009655DA"/>
    <w:rsid w:val="00965A72"/>
    <w:rsid w:val="00965AA3"/>
    <w:rsid w:val="00965BBC"/>
    <w:rsid w:val="00965C32"/>
    <w:rsid w:val="00965CCB"/>
    <w:rsid w:val="00965E35"/>
    <w:rsid w:val="009661BA"/>
    <w:rsid w:val="0096635F"/>
    <w:rsid w:val="009663EE"/>
    <w:rsid w:val="00966BE5"/>
    <w:rsid w:val="00966DD1"/>
    <w:rsid w:val="009673D0"/>
    <w:rsid w:val="00967451"/>
    <w:rsid w:val="009674E0"/>
    <w:rsid w:val="009677F7"/>
    <w:rsid w:val="0096794D"/>
    <w:rsid w:val="0096796D"/>
    <w:rsid w:val="00967B11"/>
    <w:rsid w:val="00967E06"/>
    <w:rsid w:val="00967F33"/>
    <w:rsid w:val="00967FA8"/>
    <w:rsid w:val="0097057E"/>
    <w:rsid w:val="009709DC"/>
    <w:rsid w:val="00970BC3"/>
    <w:rsid w:val="00971328"/>
    <w:rsid w:val="009719E5"/>
    <w:rsid w:val="00971D90"/>
    <w:rsid w:val="009720F4"/>
    <w:rsid w:val="00972319"/>
    <w:rsid w:val="009724AE"/>
    <w:rsid w:val="009724CB"/>
    <w:rsid w:val="00972519"/>
    <w:rsid w:val="009726E4"/>
    <w:rsid w:val="00972823"/>
    <w:rsid w:val="0097299B"/>
    <w:rsid w:val="00972AB4"/>
    <w:rsid w:val="00972AC7"/>
    <w:rsid w:val="00972C33"/>
    <w:rsid w:val="00972CDB"/>
    <w:rsid w:val="009732A8"/>
    <w:rsid w:val="00973FD9"/>
    <w:rsid w:val="00973FF7"/>
    <w:rsid w:val="009741BC"/>
    <w:rsid w:val="00974634"/>
    <w:rsid w:val="00974996"/>
    <w:rsid w:val="009753EA"/>
    <w:rsid w:val="00975491"/>
    <w:rsid w:val="009754DA"/>
    <w:rsid w:val="00975ACF"/>
    <w:rsid w:val="00976093"/>
    <w:rsid w:val="009761EE"/>
    <w:rsid w:val="00976761"/>
    <w:rsid w:val="0097681D"/>
    <w:rsid w:val="0097690E"/>
    <w:rsid w:val="00976A3D"/>
    <w:rsid w:val="009779E1"/>
    <w:rsid w:val="00977B2E"/>
    <w:rsid w:val="00977B48"/>
    <w:rsid w:val="00977B56"/>
    <w:rsid w:val="00977C98"/>
    <w:rsid w:val="00977E0C"/>
    <w:rsid w:val="009804D9"/>
    <w:rsid w:val="009805CD"/>
    <w:rsid w:val="00980864"/>
    <w:rsid w:val="00980F99"/>
    <w:rsid w:val="009810BF"/>
    <w:rsid w:val="00981160"/>
    <w:rsid w:val="00981300"/>
    <w:rsid w:val="0098211B"/>
    <w:rsid w:val="009825E8"/>
    <w:rsid w:val="00982615"/>
    <w:rsid w:val="00982734"/>
    <w:rsid w:val="009829F1"/>
    <w:rsid w:val="00982BCD"/>
    <w:rsid w:val="00982D4B"/>
    <w:rsid w:val="00982DCB"/>
    <w:rsid w:val="00983469"/>
    <w:rsid w:val="009839E3"/>
    <w:rsid w:val="00983AE9"/>
    <w:rsid w:val="00983B13"/>
    <w:rsid w:val="00983E67"/>
    <w:rsid w:val="00983EEC"/>
    <w:rsid w:val="00983F55"/>
    <w:rsid w:val="009840E5"/>
    <w:rsid w:val="0098423B"/>
    <w:rsid w:val="009843F5"/>
    <w:rsid w:val="0098449B"/>
    <w:rsid w:val="0098510A"/>
    <w:rsid w:val="009859ED"/>
    <w:rsid w:val="00986429"/>
    <w:rsid w:val="009867A4"/>
    <w:rsid w:val="00986A48"/>
    <w:rsid w:val="00986E24"/>
    <w:rsid w:val="00986F41"/>
    <w:rsid w:val="00986FDC"/>
    <w:rsid w:val="009871EB"/>
    <w:rsid w:val="0098737D"/>
    <w:rsid w:val="0099088A"/>
    <w:rsid w:val="00990A55"/>
    <w:rsid w:val="00990BE6"/>
    <w:rsid w:val="009912A8"/>
    <w:rsid w:val="00991D12"/>
    <w:rsid w:val="00991D64"/>
    <w:rsid w:val="00991F1E"/>
    <w:rsid w:val="00992D87"/>
    <w:rsid w:val="00992FFE"/>
    <w:rsid w:val="00993188"/>
    <w:rsid w:val="009934C4"/>
    <w:rsid w:val="00993686"/>
    <w:rsid w:val="009938DC"/>
    <w:rsid w:val="00993F58"/>
    <w:rsid w:val="00994BBC"/>
    <w:rsid w:val="00994C3E"/>
    <w:rsid w:val="0099621D"/>
    <w:rsid w:val="009962C5"/>
    <w:rsid w:val="0099652E"/>
    <w:rsid w:val="00996754"/>
    <w:rsid w:val="00996AF3"/>
    <w:rsid w:val="00996BC2"/>
    <w:rsid w:val="00996F1A"/>
    <w:rsid w:val="00996F1F"/>
    <w:rsid w:val="0099707F"/>
    <w:rsid w:val="00997154"/>
    <w:rsid w:val="00997711"/>
    <w:rsid w:val="00997A87"/>
    <w:rsid w:val="00997AB3"/>
    <w:rsid w:val="009A06C8"/>
    <w:rsid w:val="009A0862"/>
    <w:rsid w:val="009A0C7F"/>
    <w:rsid w:val="009A15AB"/>
    <w:rsid w:val="009A19EC"/>
    <w:rsid w:val="009A1C37"/>
    <w:rsid w:val="009A2167"/>
    <w:rsid w:val="009A254B"/>
    <w:rsid w:val="009A258E"/>
    <w:rsid w:val="009A275D"/>
    <w:rsid w:val="009A2843"/>
    <w:rsid w:val="009A2AA5"/>
    <w:rsid w:val="009A2B6A"/>
    <w:rsid w:val="009A2C43"/>
    <w:rsid w:val="009A2D94"/>
    <w:rsid w:val="009A3044"/>
    <w:rsid w:val="009A32A0"/>
    <w:rsid w:val="009A39BE"/>
    <w:rsid w:val="009A3B6C"/>
    <w:rsid w:val="009A4010"/>
    <w:rsid w:val="009A46E6"/>
    <w:rsid w:val="009A49F0"/>
    <w:rsid w:val="009A4CB0"/>
    <w:rsid w:val="009A4D7B"/>
    <w:rsid w:val="009A4FCF"/>
    <w:rsid w:val="009A5307"/>
    <w:rsid w:val="009A558D"/>
    <w:rsid w:val="009A5692"/>
    <w:rsid w:val="009A579F"/>
    <w:rsid w:val="009A58CF"/>
    <w:rsid w:val="009A5B39"/>
    <w:rsid w:val="009A5C60"/>
    <w:rsid w:val="009A5EA9"/>
    <w:rsid w:val="009A5EC9"/>
    <w:rsid w:val="009A60B6"/>
    <w:rsid w:val="009A61C2"/>
    <w:rsid w:val="009A6D6C"/>
    <w:rsid w:val="009A7164"/>
    <w:rsid w:val="009A71C6"/>
    <w:rsid w:val="009A75B2"/>
    <w:rsid w:val="009B0371"/>
    <w:rsid w:val="009B05FA"/>
    <w:rsid w:val="009B081B"/>
    <w:rsid w:val="009B101A"/>
    <w:rsid w:val="009B1407"/>
    <w:rsid w:val="009B183D"/>
    <w:rsid w:val="009B1945"/>
    <w:rsid w:val="009B2A23"/>
    <w:rsid w:val="009B2B3E"/>
    <w:rsid w:val="009B2E0B"/>
    <w:rsid w:val="009B30AD"/>
    <w:rsid w:val="009B31F8"/>
    <w:rsid w:val="009B35C8"/>
    <w:rsid w:val="009B3B6E"/>
    <w:rsid w:val="009B3C36"/>
    <w:rsid w:val="009B3C88"/>
    <w:rsid w:val="009B3DC7"/>
    <w:rsid w:val="009B3E0F"/>
    <w:rsid w:val="009B454E"/>
    <w:rsid w:val="009B45CE"/>
    <w:rsid w:val="009B4C92"/>
    <w:rsid w:val="009B5495"/>
    <w:rsid w:val="009B54D4"/>
    <w:rsid w:val="009B5BFC"/>
    <w:rsid w:val="009B5E99"/>
    <w:rsid w:val="009B60C3"/>
    <w:rsid w:val="009B61E4"/>
    <w:rsid w:val="009B6462"/>
    <w:rsid w:val="009B6A79"/>
    <w:rsid w:val="009B6E50"/>
    <w:rsid w:val="009B6E7C"/>
    <w:rsid w:val="009B720C"/>
    <w:rsid w:val="009B7769"/>
    <w:rsid w:val="009B7858"/>
    <w:rsid w:val="009B7951"/>
    <w:rsid w:val="009B796F"/>
    <w:rsid w:val="009B7A38"/>
    <w:rsid w:val="009C0051"/>
    <w:rsid w:val="009C07B8"/>
    <w:rsid w:val="009C08DA"/>
    <w:rsid w:val="009C138A"/>
    <w:rsid w:val="009C1A59"/>
    <w:rsid w:val="009C1A6D"/>
    <w:rsid w:val="009C1D32"/>
    <w:rsid w:val="009C1DEA"/>
    <w:rsid w:val="009C1FE0"/>
    <w:rsid w:val="009C2B0C"/>
    <w:rsid w:val="009C2C80"/>
    <w:rsid w:val="009C2E6C"/>
    <w:rsid w:val="009C2F27"/>
    <w:rsid w:val="009C2F4E"/>
    <w:rsid w:val="009C38AD"/>
    <w:rsid w:val="009C39DB"/>
    <w:rsid w:val="009C3A70"/>
    <w:rsid w:val="009C3C17"/>
    <w:rsid w:val="009C400A"/>
    <w:rsid w:val="009C4200"/>
    <w:rsid w:val="009C4391"/>
    <w:rsid w:val="009C4433"/>
    <w:rsid w:val="009C452C"/>
    <w:rsid w:val="009C47ED"/>
    <w:rsid w:val="009C4A26"/>
    <w:rsid w:val="009C4C18"/>
    <w:rsid w:val="009C5A37"/>
    <w:rsid w:val="009C5E96"/>
    <w:rsid w:val="009C62DE"/>
    <w:rsid w:val="009C63E1"/>
    <w:rsid w:val="009C651A"/>
    <w:rsid w:val="009C6972"/>
    <w:rsid w:val="009C69D8"/>
    <w:rsid w:val="009C6A1E"/>
    <w:rsid w:val="009C705D"/>
    <w:rsid w:val="009C7271"/>
    <w:rsid w:val="009C728E"/>
    <w:rsid w:val="009C7302"/>
    <w:rsid w:val="009C755D"/>
    <w:rsid w:val="009C7567"/>
    <w:rsid w:val="009C7AF6"/>
    <w:rsid w:val="009C7D6D"/>
    <w:rsid w:val="009D03D9"/>
    <w:rsid w:val="009D090B"/>
    <w:rsid w:val="009D09C4"/>
    <w:rsid w:val="009D0A3D"/>
    <w:rsid w:val="009D0B8A"/>
    <w:rsid w:val="009D0CF6"/>
    <w:rsid w:val="009D0FA3"/>
    <w:rsid w:val="009D1021"/>
    <w:rsid w:val="009D11D2"/>
    <w:rsid w:val="009D135C"/>
    <w:rsid w:val="009D183E"/>
    <w:rsid w:val="009D19BC"/>
    <w:rsid w:val="009D1AA8"/>
    <w:rsid w:val="009D1EA6"/>
    <w:rsid w:val="009D2033"/>
    <w:rsid w:val="009D2146"/>
    <w:rsid w:val="009D2789"/>
    <w:rsid w:val="009D2AFE"/>
    <w:rsid w:val="009D2BF4"/>
    <w:rsid w:val="009D2C65"/>
    <w:rsid w:val="009D2D06"/>
    <w:rsid w:val="009D2D67"/>
    <w:rsid w:val="009D2F0C"/>
    <w:rsid w:val="009D3070"/>
    <w:rsid w:val="009D33F2"/>
    <w:rsid w:val="009D3709"/>
    <w:rsid w:val="009D3729"/>
    <w:rsid w:val="009D38B2"/>
    <w:rsid w:val="009D3936"/>
    <w:rsid w:val="009D3A5B"/>
    <w:rsid w:val="009D3A6C"/>
    <w:rsid w:val="009D3FFC"/>
    <w:rsid w:val="009D4148"/>
    <w:rsid w:val="009D42AA"/>
    <w:rsid w:val="009D462E"/>
    <w:rsid w:val="009D467C"/>
    <w:rsid w:val="009D477C"/>
    <w:rsid w:val="009D495E"/>
    <w:rsid w:val="009D50CD"/>
    <w:rsid w:val="009D5EB4"/>
    <w:rsid w:val="009D6550"/>
    <w:rsid w:val="009D6A7C"/>
    <w:rsid w:val="009D7358"/>
    <w:rsid w:val="009D7689"/>
    <w:rsid w:val="009D7CC3"/>
    <w:rsid w:val="009D7EC8"/>
    <w:rsid w:val="009E027D"/>
    <w:rsid w:val="009E097A"/>
    <w:rsid w:val="009E0C5F"/>
    <w:rsid w:val="009E0FAE"/>
    <w:rsid w:val="009E102C"/>
    <w:rsid w:val="009E1450"/>
    <w:rsid w:val="009E14D1"/>
    <w:rsid w:val="009E1588"/>
    <w:rsid w:val="009E15E9"/>
    <w:rsid w:val="009E17BC"/>
    <w:rsid w:val="009E1B78"/>
    <w:rsid w:val="009E21D1"/>
    <w:rsid w:val="009E2503"/>
    <w:rsid w:val="009E25D8"/>
    <w:rsid w:val="009E263B"/>
    <w:rsid w:val="009E26AC"/>
    <w:rsid w:val="009E27A5"/>
    <w:rsid w:val="009E27DB"/>
    <w:rsid w:val="009E2B35"/>
    <w:rsid w:val="009E2BB8"/>
    <w:rsid w:val="009E2F86"/>
    <w:rsid w:val="009E3200"/>
    <w:rsid w:val="009E3291"/>
    <w:rsid w:val="009E32E2"/>
    <w:rsid w:val="009E4399"/>
    <w:rsid w:val="009E459E"/>
    <w:rsid w:val="009E528E"/>
    <w:rsid w:val="009E53CF"/>
    <w:rsid w:val="009E5DC0"/>
    <w:rsid w:val="009E5EC0"/>
    <w:rsid w:val="009E6881"/>
    <w:rsid w:val="009E6AF3"/>
    <w:rsid w:val="009E6B18"/>
    <w:rsid w:val="009E705E"/>
    <w:rsid w:val="009E7213"/>
    <w:rsid w:val="009E724D"/>
    <w:rsid w:val="009E747F"/>
    <w:rsid w:val="009E76DE"/>
    <w:rsid w:val="009E7A83"/>
    <w:rsid w:val="009F0334"/>
    <w:rsid w:val="009F046A"/>
    <w:rsid w:val="009F0668"/>
    <w:rsid w:val="009F09B7"/>
    <w:rsid w:val="009F0F38"/>
    <w:rsid w:val="009F1159"/>
    <w:rsid w:val="009F124B"/>
    <w:rsid w:val="009F12F0"/>
    <w:rsid w:val="009F130F"/>
    <w:rsid w:val="009F1A70"/>
    <w:rsid w:val="009F1AEA"/>
    <w:rsid w:val="009F1BA2"/>
    <w:rsid w:val="009F1EC9"/>
    <w:rsid w:val="009F206D"/>
    <w:rsid w:val="009F24AE"/>
    <w:rsid w:val="009F2975"/>
    <w:rsid w:val="009F2E41"/>
    <w:rsid w:val="009F304A"/>
    <w:rsid w:val="009F31E5"/>
    <w:rsid w:val="009F3235"/>
    <w:rsid w:val="009F3373"/>
    <w:rsid w:val="009F3483"/>
    <w:rsid w:val="009F3703"/>
    <w:rsid w:val="009F3DFD"/>
    <w:rsid w:val="009F44CB"/>
    <w:rsid w:val="009F4564"/>
    <w:rsid w:val="009F4615"/>
    <w:rsid w:val="009F4742"/>
    <w:rsid w:val="009F479D"/>
    <w:rsid w:val="009F4E29"/>
    <w:rsid w:val="009F5618"/>
    <w:rsid w:val="009F5989"/>
    <w:rsid w:val="009F5994"/>
    <w:rsid w:val="009F59F2"/>
    <w:rsid w:val="009F5DDC"/>
    <w:rsid w:val="009F5DF6"/>
    <w:rsid w:val="009F646D"/>
    <w:rsid w:val="009F666A"/>
    <w:rsid w:val="009F6D8F"/>
    <w:rsid w:val="009F7125"/>
    <w:rsid w:val="009F746E"/>
    <w:rsid w:val="009F750D"/>
    <w:rsid w:val="009F75D6"/>
    <w:rsid w:val="009F7AE9"/>
    <w:rsid w:val="009F7B87"/>
    <w:rsid w:val="009F7C47"/>
    <w:rsid w:val="00A00167"/>
    <w:rsid w:val="00A0016F"/>
    <w:rsid w:val="00A002D9"/>
    <w:rsid w:val="00A00403"/>
    <w:rsid w:val="00A00D94"/>
    <w:rsid w:val="00A00DB9"/>
    <w:rsid w:val="00A00F29"/>
    <w:rsid w:val="00A01194"/>
    <w:rsid w:val="00A017C7"/>
    <w:rsid w:val="00A01992"/>
    <w:rsid w:val="00A01F49"/>
    <w:rsid w:val="00A02141"/>
    <w:rsid w:val="00A02261"/>
    <w:rsid w:val="00A0227F"/>
    <w:rsid w:val="00A0229B"/>
    <w:rsid w:val="00A02668"/>
    <w:rsid w:val="00A02992"/>
    <w:rsid w:val="00A02C5B"/>
    <w:rsid w:val="00A02D42"/>
    <w:rsid w:val="00A02DEB"/>
    <w:rsid w:val="00A02E26"/>
    <w:rsid w:val="00A02E9B"/>
    <w:rsid w:val="00A03009"/>
    <w:rsid w:val="00A03055"/>
    <w:rsid w:val="00A0327D"/>
    <w:rsid w:val="00A03324"/>
    <w:rsid w:val="00A03374"/>
    <w:rsid w:val="00A03537"/>
    <w:rsid w:val="00A040B0"/>
    <w:rsid w:val="00A041FC"/>
    <w:rsid w:val="00A04609"/>
    <w:rsid w:val="00A047CD"/>
    <w:rsid w:val="00A0484E"/>
    <w:rsid w:val="00A04DB0"/>
    <w:rsid w:val="00A05064"/>
    <w:rsid w:val="00A051BD"/>
    <w:rsid w:val="00A053DC"/>
    <w:rsid w:val="00A05438"/>
    <w:rsid w:val="00A05498"/>
    <w:rsid w:val="00A05A8B"/>
    <w:rsid w:val="00A05FBD"/>
    <w:rsid w:val="00A06812"/>
    <w:rsid w:val="00A0723D"/>
    <w:rsid w:val="00A07748"/>
    <w:rsid w:val="00A07B49"/>
    <w:rsid w:val="00A07B88"/>
    <w:rsid w:val="00A07DE0"/>
    <w:rsid w:val="00A10440"/>
    <w:rsid w:val="00A10984"/>
    <w:rsid w:val="00A10BD0"/>
    <w:rsid w:val="00A116AC"/>
    <w:rsid w:val="00A11705"/>
    <w:rsid w:val="00A11975"/>
    <w:rsid w:val="00A11F8A"/>
    <w:rsid w:val="00A12109"/>
    <w:rsid w:val="00A12209"/>
    <w:rsid w:val="00A12905"/>
    <w:rsid w:val="00A12964"/>
    <w:rsid w:val="00A13059"/>
    <w:rsid w:val="00A13178"/>
    <w:rsid w:val="00A13749"/>
    <w:rsid w:val="00A13791"/>
    <w:rsid w:val="00A13ADF"/>
    <w:rsid w:val="00A13CA6"/>
    <w:rsid w:val="00A140F9"/>
    <w:rsid w:val="00A1418F"/>
    <w:rsid w:val="00A14DF6"/>
    <w:rsid w:val="00A150A6"/>
    <w:rsid w:val="00A1515A"/>
    <w:rsid w:val="00A159AD"/>
    <w:rsid w:val="00A15B38"/>
    <w:rsid w:val="00A15F7A"/>
    <w:rsid w:val="00A166CD"/>
    <w:rsid w:val="00A16928"/>
    <w:rsid w:val="00A169F3"/>
    <w:rsid w:val="00A16C53"/>
    <w:rsid w:val="00A1782A"/>
    <w:rsid w:val="00A17872"/>
    <w:rsid w:val="00A17AAD"/>
    <w:rsid w:val="00A17CEB"/>
    <w:rsid w:val="00A20254"/>
    <w:rsid w:val="00A204A8"/>
    <w:rsid w:val="00A20865"/>
    <w:rsid w:val="00A20A36"/>
    <w:rsid w:val="00A20AE9"/>
    <w:rsid w:val="00A20D0D"/>
    <w:rsid w:val="00A21107"/>
    <w:rsid w:val="00A218FF"/>
    <w:rsid w:val="00A2245A"/>
    <w:rsid w:val="00A2246B"/>
    <w:rsid w:val="00A2280C"/>
    <w:rsid w:val="00A228DD"/>
    <w:rsid w:val="00A2350D"/>
    <w:rsid w:val="00A23A3A"/>
    <w:rsid w:val="00A23AB0"/>
    <w:rsid w:val="00A23AD2"/>
    <w:rsid w:val="00A23B20"/>
    <w:rsid w:val="00A23FFD"/>
    <w:rsid w:val="00A242DA"/>
    <w:rsid w:val="00A24490"/>
    <w:rsid w:val="00A2498A"/>
    <w:rsid w:val="00A24B7F"/>
    <w:rsid w:val="00A24FEA"/>
    <w:rsid w:val="00A250D8"/>
    <w:rsid w:val="00A2511F"/>
    <w:rsid w:val="00A25521"/>
    <w:rsid w:val="00A255A1"/>
    <w:rsid w:val="00A25611"/>
    <w:rsid w:val="00A25C3E"/>
    <w:rsid w:val="00A25C5D"/>
    <w:rsid w:val="00A25D23"/>
    <w:rsid w:val="00A25DF6"/>
    <w:rsid w:val="00A25E94"/>
    <w:rsid w:val="00A261A3"/>
    <w:rsid w:val="00A264EA"/>
    <w:rsid w:val="00A26728"/>
    <w:rsid w:val="00A26976"/>
    <w:rsid w:val="00A26B65"/>
    <w:rsid w:val="00A26B8B"/>
    <w:rsid w:val="00A26F77"/>
    <w:rsid w:val="00A26F82"/>
    <w:rsid w:val="00A273CF"/>
    <w:rsid w:val="00A27514"/>
    <w:rsid w:val="00A276EC"/>
    <w:rsid w:val="00A279A2"/>
    <w:rsid w:val="00A30263"/>
    <w:rsid w:val="00A3042B"/>
    <w:rsid w:val="00A3066E"/>
    <w:rsid w:val="00A30861"/>
    <w:rsid w:val="00A3087A"/>
    <w:rsid w:val="00A30989"/>
    <w:rsid w:val="00A30A4F"/>
    <w:rsid w:val="00A30CE5"/>
    <w:rsid w:val="00A30F1D"/>
    <w:rsid w:val="00A3127B"/>
    <w:rsid w:val="00A31341"/>
    <w:rsid w:val="00A31484"/>
    <w:rsid w:val="00A31681"/>
    <w:rsid w:val="00A318CF"/>
    <w:rsid w:val="00A31AE8"/>
    <w:rsid w:val="00A31AEC"/>
    <w:rsid w:val="00A31C61"/>
    <w:rsid w:val="00A3252A"/>
    <w:rsid w:val="00A3328D"/>
    <w:rsid w:val="00A33511"/>
    <w:rsid w:val="00A33666"/>
    <w:rsid w:val="00A33A26"/>
    <w:rsid w:val="00A33AA3"/>
    <w:rsid w:val="00A33BD7"/>
    <w:rsid w:val="00A33C41"/>
    <w:rsid w:val="00A33D02"/>
    <w:rsid w:val="00A344F8"/>
    <w:rsid w:val="00A345AF"/>
    <w:rsid w:val="00A34702"/>
    <w:rsid w:val="00A34AC6"/>
    <w:rsid w:val="00A34CA4"/>
    <w:rsid w:val="00A34DF6"/>
    <w:rsid w:val="00A34F20"/>
    <w:rsid w:val="00A356F3"/>
    <w:rsid w:val="00A358BB"/>
    <w:rsid w:val="00A35E97"/>
    <w:rsid w:val="00A3605B"/>
    <w:rsid w:val="00A36459"/>
    <w:rsid w:val="00A36576"/>
    <w:rsid w:val="00A366D0"/>
    <w:rsid w:val="00A36965"/>
    <w:rsid w:val="00A36A07"/>
    <w:rsid w:val="00A36DC8"/>
    <w:rsid w:val="00A36DF3"/>
    <w:rsid w:val="00A3705E"/>
    <w:rsid w:val="00A375DF"/>
    <w:rsid w:val="00A37F9A"/>
    <w:rsid w:val="00A402B8"/>
    <w:rsid w:val="00A405DC"/>
    <w:rsid w:val="00A40698"/>
    <w:rsid w:val="00A40700"/>
    <w:rsid w:val="00A4086E"/>
    <w:rsid w:val="00A40997"/>
    <w:rsid w:val="00A40DD4"/>
    <w:rsid w:val="00A40DDC"/>
    <w:rsid w:val="00A41134"/>
    <w:rsid w:val="00A41160"/>
    <w:rsid w:val="00A41596"/>
    <w:rsid w:val="00A4165B"/>
    <w:rsid w:val="00A41A92"/>
    <w:rsid w:val="00A421BD"/>
    <w:rsid w:val="00A42200"/>
    <w:rsid w:val="00A43063"/>
    <w:rsid w:val="00A43138"/>
    <w:rsid w:val="00A43561"/>
    <w:rsid w:val="00A435A3"/>
    <w:rsid w:val="00A439C3"/>
    <w:rsid w:val="00A43A0A"/>
    <w:rsid w:val="00A43AE1"/>
    <w:rsid w:val="00A43F94"/>
    <w:rsid w:val="00A44043"/>
    <w:rsid w:val="00A442FE"/>
    <w:rsid w:val="00A44377"/>
    <w:rsid w:val="00A4441D"/>
    <w:rsid w:val="00A444AE"/>
    <w:rsid w:val="00A4459C"/>
    <w:rsid w:val="00A4488E"/>
    <w:rsid w:val="00A44AA0"/>
    <w:rsid w:val="00A44BA9"/>
    <w:rsid w:val="00A44E2C"/>
    <w:rsid w:val="00A44F79"/>
    <w:rsid w:val="00A44FF8"/>
    <w:rsid w:val="00A45B43"/>
    <w:rsid w:val="00A45C82"/>
    <w:rsid w:val="00A45E86"/>
    <w:rsid w:val="00A46137"/>
    <w:rsid w:val="00A46497"/>
    <w:rsid w:val="00A465C1"/>
    <w:rsid w:val="00A472C5"/>
    <w:rsid w:val="00A47882"/>
    <w:rsid w:val="00A47BD2"/>
    <w:rsid w:val="00A50E71"/>
    <w:rsid w:val="00A50F52"/>
    <w:rsid w:val="00A5121A"/>
    <w:rsid w:val="00A51352"/>
    <w:rsid w:val="00A51394"/>
    <w:rsid w:val="00A514D0"/>
    <w:rsid w:val="00A517D5"/>
    <w:rsid w:val="00A518F8"/>
    <w:rsid w:val="00A51B0E"/>
    <w:rsid w:val="00A51D52"/>
    <w:rsid w:val="00A521DA"/>
    <w:rsid w:val="00A524BF"/>
    <w:rsid w:val="00A527CF"/>
    <w:rsid w:val="00A52BF7"/>
    <w:rsid w:val="00A52C6F"/>
    <w:rsid w:val="00A532DD"/>
    <w:rsid w:val="00A535E5"/>
    <w:rsid w:val="00A539C5"/>
    <w:rsid w:val="00A53A9D"/>
    <w:rsid w:val="00A53CBF"/>
    <w:rsid w:val="00A53D01"/>
    <w:rsid w:val="00A53D13"/>
    <w:rsid w:val="00A54227"/>
    <w:rsid w:val="00A5436B"/>
    <w:rsid w:val="00A54BBD"/>
    <w:rsid w:val="00A54BD1"/>
    <w:rsid w:val="00A54FAD"/>
    <w:rsid w:val="00A5517B"/>
    <w:rsid w:val="00A5522E"/>
    <w:rsid w:val="00A5543F"/>
    <w:rsid w:val="00A55A32"/>
    <w:rsid w:val="00A55F1D"/>
    <w:rsid w:val="00A561CC"/>
    <w:rsid w:val="00A56C2E"/>
    <w:rsid w:val="00A56D0A"/>
    <w:rsid w:val="00A56E94"/>
    <w:rsid w:val="00A56FAF"/>
    <w:rsid w:val="00A57532"/>
    <w:rsid w:val="00A577A8"/>
    <w:rsid w:val="00A603E3"/>
    <w:rsid w:val="00A60841"/>
    <w:rsid w:val="00A60E2A"/>
    <w:rsid w:val="00A61816"/>
    <w:rsid w:val="00A61994"/>
    <w:rsid w:val="00A629C1"/>
    <w:rsid w:val="00A62A0A"/>
    <w:rsid w:val="00A6307A"/>
    <w:rsid w:val="00A63582"/>
    <w:rsid w:val="00A639B0"/>
    <w:rsid w:val="00A63E62"/>
    <w:rsid w:val="00A63F09"/>
    <w:rsid w:val="00A64652"/>
    <w:rsid w:val="00A64776"/>
    <w:rsid w:val="00A64880"/>
    <w:rsid w:val="00A6492B"/>
    <w:rsid w:val="00A649B6"/>
    <w:rsid w:val="00A64F7C"/>
    <w:rsid w:val="00A655D9"/>
    <w:rsid w:val="00A6578E"/>
    <w:rsid w:val="00A6616D"/>
    <w:rsid w:val="00A66E95"/>
    <w:rsid w:val="00A66EC3"/>
    <w:rsid w:val="00A67838"/>
    <w:rsid w:val="00A70296"/>
    <w:rsid w:val="00A705CC"/>
    <w:rsid w:val="00A7069E"/>
    <w:rsid w:val="00A70C09"/>
    <w:rsid w:val="00A70CA7"/>
    <w:rsid w:val="00A70EFA"/>
    <w:rsid w:val="00A713F1"/>
    <w:rsid w:val="00A715DB"/>
    <w:rsid w:val="00A71AC2"/>
    <w:rsid w:val="00A71F21"/>
    <w:rsid w:val="00A71F36"/>
    <w:rsid w:val="00A720FE"/>
    <w:rsid w:val="00A7284E"/>
    <w:rsid w:val="00A728ED"/>
    <w:rsid w:val="00A72941"/>
    <w:rsid w:val="00A72C0D"/>
    <w:rsid w:val="00A72C11"/>
    <w:rsid w:val="00A72CDD"/>
    <w:rsid w:val="00A731A7"/>
    <w:rsid w:val="00A73747"/>
    <w:rsid w:val="00A7395A"/>
    <w:rsid w:val="00A73AF1"/>
    <w:rsid w:val="00A73C97"/>
    <w:rsid w:val="00A742E6"/>
    <w:rsid w:val="00A7455F"/>
    <w:rsid w:val="00A74A60"/>
    <w:rsid w:val="00A74B90"/>
    <w:rsid w:val="00A75427"/>
    <w:rsid w:val="00A75768"/>
    <w:rsid w:val="00A758EF"/>
    <w:rsid w:val="00A75B43"/>
    <w:rsid w:val="00A75C14"/>
    <w:rsid w:val="00A75DA2"/>
    <w:rsid w:val="00A760F0"/>
    <w:rsid w:val="00A76579"/>
    <w:rsid w:val="00A769D1"/>
    <w:rsid w:val="00A77263"/>
    <w:rsid w:val="00A776D2"/>
    <w:rsid w:val="00A77755"/>
    <w:rsid w:val="00A779DA"/>
    <w:rsid w:val="00A77FB8"/>
    <w:rsid w:val="00A8008A"/>
    <w:rsid w:val="00A80495"/>
    <w:rsid w:val="00A805F3"/>
    <w:rsid w:val="00A8062E"/>
    <w:rsid w:val="00A8075A"/>
    <w:rsid w:val="00A80B5C"/>
    <w:rsid w:val="00A80BCF"/>
    <w:rsid w:val="00A80C3C"/>
    <w:rsid w:val="00A811A0"/>
    <w:rsid w:val="00A81654"/>
    <w:rsid w:val="00A8170C"/>
    <w:rsid w:val="00A817A3"/>
    <w:rsid w:val="00A81A4D"/>
    <w:rsid w:val="00A81F52"/>
    <w:rsid w:val="00A824EF"/>
    <w:rsid w:val="00A825D1"/>
    <w:rsid w:val="00A82D18"/>
    <w:rsid w:val="00A82E3C"/>
    <w:rsid w:val="00A83549"/>
    <w:rsid w:val="00A8369C"/>
    <w:rsid w:val="00A83C21"/>
    <w:rsid w:val="00A83DDE"/>
    <w:rsid w:val="00A84056"/>
    <w:rsid w:val="00A848AE"/>
    <w:rsid w:val="00A84F1C"/>
    <w:rsid w:val="00A85006"/>
    <w:rsid w:val="00A85198"/>
    <w:rsid w:val="00A85267"/>
    <w:rsid w:val="00A854A9"/>
    <w:rsid w:val="00A856F0"/>
    <w:rsid w:val="00A8594E"/>
    <w:rsid w:val="00A85A25"/>
    <w:rsid w:val="00A85CCC"/>
    <w:rsid w:val="00A862AF"/>
    <w:rsid w:val="00A864F7"/>
    <w:rsid w:val="00A86579"/>
    <w:rsid w:val="00A86926"/>
    <w:rsid w:val="00A86BA4"/>
    <w:rsid w:val="00A86BBF"/>
    <w:rsid w:val="00A8745D"/>
    <w:rsid w:val="00A8770B"/>
    <w:rsid w:val="00A87A8F"/>
    <w:rsid w:val="00A87BA9"/>
    <w:rsid w:val="00A87EE3"/>
    <w:rsid w:val="00A90212"/>
    <w:rsid w:val="00A90861"/>
    <w:rsid w:val="00A90A6A"/>
    <w:rsid w:val="00A90CC4"/>
    <w:rsid w:val="00A9106B"/>
    <w:rsid w:val="00A91442"/>
    <w:rsid w:val="00A9175B"/>
    <w:rsid w:val="00A91766"/>
    <w:rsid w:val="00A919C8"/>
    <w:rsid w:val="00A91A9B"/>
    <w:rsid w:val="00A91BF5"/>
    <w:rsid w:val="00A92005"/>
    <w:rsid w:val="00A9214C"/>
    <w:rsid w:val="00A9239A"/>
    <w:rsid w:val="00A9283C"/>
    <w:rsid w:val="00A9290D"/>
    <w:rsid w:val="00A92BF6"/>
    <w:rsid w:val="00A935D9"/>
    <w:rsid w:val="00A9397F"/>
    <w:rsid w:val="00A93A45"/>
    <w:rsid w:val="00A93C67"/>
    <w:rsid w:val="00A93E76"/>
    <w:rsid w:val="00A9401D"/>
    <w:rsid w:val="00A9441D"/>
    <w:rsid w:val="00A948DD"/>
    <w:rsid w:val="00A95A6E"/>
    <w:rsid w:val="00A95A8C"/>
    <w:rsid w:val="00A95EA0"/>
    <w:rsid w:val="00A96105"/>
    <w:rsid w:val="00A96106"/>
    <w:rsid w:val="00A96600"/>
    <w:rsid w:val="00A96F3F"/>
    <w:rsid w:val="00A9721D"/>
    <w:rsid w:val="00AA0060"/>
    <w:rsid w:val="00AA034D"/>
    <w:rsid w:val="00AA0EB1"/>
    <w:rsid w:val="00AA11A0"/>
    <w:rsid w:val="00AA14BC"/>
    <w:rsid w:val="00AA1689"/>
    <w:rsid w:val="00AA1861"/>
    <w:rsid w:val="00AA1C49"/>
    <w:rsid w:val="00AA2009"/>
    <w:rsid w:val="00AA2560"/>
    <w:rsid w:val="00AA2A4B"/>
    <w:rsid w:val="00AA2E31"/>
    <w:rsid w:val="00AA2F18"/>
    <w:rsid w:val="00AA3A26"/>
    <w:rsid w:val="00AA3B43"/>
    <w:rsid w:val="00AA3C1B"/>
    <w:rsid w:val="00AA3D72"/>
    <w:rsid w:val="00AA3F43"/>
    <w:rsid w:val="00AA4330"/>
    <w:rsid w:val="00AA4341"/>
    <w:rsid w:val="00AA46E2"/>
    <w:rsid w:val="00AA4921"/>
    <w:rsid w:val="00AA496F"/>
    <w:rsid w:val="00AA4A1C"/>
    <w:rsid w:val="00AA4BF8"/>
    <w:rsid w:val="00AA5687"/>
    <w:rsid w:val="00AA572A"/>
    <w:rsid w:val="00AA5770"/>
    <w:rsid w:val="00AA63F8"/>
    <w:rsid w:val="00AA66F1"/>
    <w:rsid w:val="00AA6924"/>
    <w:rsid w:val="00AA69B5"/>
    <w:rsid w:val="00AA6E32"/>
    <w:rsid w:val="00AA70DB"/>
    <w:rsid w:val="00AA724F"/>
    <w:rsid w:val="00AA765E"/>
    <w:rsid w:val="00AA7927"/>
    <w:rsid w:val="00AA7A18"/>
    <w:rsid w:val="00AB02B9"/>
    <w:rsid w:val="00AB04B5"/>
    <w:rsid w:val="00AB099E"/>
    <w:rsid w:val="00AB0B45"/>
    <w:rsid w:val="00AB160D"/>
    <w:rsid w:val="00AB1BA0"/>
    <w:rsid w:val="00AB1D99"/>
    <w:rsid w:val="00AB1DC6"/>
    <w:rsid w:val="00AB25EA"/>
    <w:rsid w:val="00AB27AA"/>
    <w:rsid w:val="00AB28D4"/>
    <w:rsid w:val="00AB29A8"/>
    <w:rsid w:val="00AB2B0D"/>
    <w:rsid w:val="00AB2E70"/>
    <w:rsid w:val="00AB32C8"/>
    <w:rsid w:val="00AB3366"/>
    <w:rsid w:val="00AB338B"/>
    <w:rsid w:val="00AB33C1"/>
    <w:rsid w:val="00AB349C"/>
    <w:rsid w:val="00AB39CB"/>
    <w:rsid w:val="00AB3D92"/>
    <w:rsid w:val="00AB3E03"/>
    <w:rsid w:val="00AB40A3"/>
    <w:rsid w:val="00AB4BAD"/>
    <w:rsid w:val="00AB4BEE"/>
    <w:rsid w:val="00AB513D"/>
    <w:rsid w:val="00AB531F"/>
    <w:rsid w:val="00AB53F9"/>
    <w:rsid w:val="00AB549C"/>
    <w:rsid w:val="00AB5515"/>
    <w:rsid w:val="00AB5876"/>
    <w:rsid w:val="00AB667E"/>
    <w:rsid w:val="00AB68A0"/>
    <w:rsid w:val="00AB693D"/>
    <w:rsid w:val="00AB6F10"/>
    <w:rsid w:val="00AB748F"/>
    <w:rsid w:val="00AB76B0"/>
    <w:rsid w:val="00AB7802"/>
    <w:rsid w:val="00AB7AB5"/>
    <w:rsid w:val="00AB7BD6"/>
    <w:rsid w:val="00AC0387"/>
    <w:rsid w:val="00AC0790"/>
    <w:rsid w:val="00AC0B5A"/>
    <w:rsid w:val="00AC0D3C"/>
    <w:rsid w:val="00AC15A1"/>
    <w:rsid w:val="00AC1C7C"/>
    <w:rsid w:val="00AC1D15"/>
    <w:rsid w:val="00AC206B"/>
    <w:rsid w:val="00AC218E"/>
    <w:rsid w:val="00AC2474"/>
    <w:rsid w:val="00AC27A3"/>
    <w:rsid w:val="00AC28B4"/>
    <w:rsid w:val="00AC28EB"/>
    <w:rsid w:val="00AC2D3A"/>
    <w:rsid w:val="00AC31F8"/>
    <w:rsid w:val="00AC37E3"/>
    <w:rsid w:val="00AC3D2B"/>
    <w:rsid w:val="00AC4390"/>
    <w:rsid w:val="00AC483D"/>
    <w:rsid w:val="00AC4A4C"/>
    <w:rsid w:val="00AC4AE8"/>
    <w:rsid w:val="00AC4FAE"/>
    <w:rsid w:val="00AC5742"/>
    <w:rsid w:val="00AC599B"/>
    <w:rsid w:val="00AC59E9"/>
    <w:rsid w:val="00AC6296"/>
    <w:rsid w:val="00AC6550"/>
    <w:rsid w:val="00AC664E"/>
    <w:rsid w:val="00AC6655"/>
    <w:rsid w:val="00AC667C"/>
    <w:rsid w:val="00AC695E"/>
    <w:rsid w:val="00AC6A37"/>
    <w:rsid w:val="00AC7286"/>
    <w:rsid w:val="00AC72E9"/>
    <w:rsid w:val="00AC78BA"/>
    <w:rsid w:val="00AC7A2E"/>
    <w:rsid w:val="00AD02E5"/>
    <w:rsid w:val="00AD04F7"/>
    <w:rsid w:val="00AD064D"/>
    <w:rsid w:val="00AD0ACE"/>
    <w:rsid w:val="00AD0B09"/>
    <w:rsid w:val="00AD108F"/>
    <w:rsid w:val="00AD17CB"/>
    <w:rsid w:val="00AD17E7"/>
    <w:rsid w:val="00AD193A"/>
    <w:rsid w:val="00AD1D18"/>
    <w:rsid w:val="00AD1DA6"/>
    <w:rsid w:val="00AD1F0B"/>
    <w:rsid w:val="00AD2D6F"/>
    <w:rsid w:val="00AD3165"/>
    <w:rsid w:val="00AD3997"/>
    <w:rsid w:val="00AD3E40"/>
    <w:rsid w:val="00AD3EA5"/>
    <w:rsid w:val="00AD40E7"/>
    <w:rsid w:val="00AD440E"/>
    <w:rsid w:val="00AD44C6"/>
    <w:rsid w:val="00AD495F"/>
    <w:rsid w:val="00AD53C7"/>
    <w:rsid w:val="00AD5ADD"/>
    <w:rsid w:val="00AD5DED"/>
    <w:rsid w:val="00AD667B"/>
    <w:rsid w:val="00AD688B"/>
    <w:rsid w:val="00AD6C4A"/>
    <w:rsid w:val="00AD782C"/>
    <w:rsid w:val="00AD7CB6"/>
    <w:rsid w:val="00AE01A3"/>
    <w:rsid w:val="00AE02E8"/>
    <w:rsid w:val="00AE04EE"/>
    <w:rsid w:val="00AE05C9"/>
    <w:rsid w:val="00AE0908"/>
    <w:rsid w:val="00AE099E"/>
    <w:rsid w:val="00AE0AE8"/>
    <w:rsid w:val="00AE0AFD"/>
    <w:rsid w:val="00AE11E4"/>
    <w:rsid w:val="00AE1536"/>
    <w:rsid w:val="00AE1EE7"/>
    <w:rsid w:val="00AE283E"/>
    <w:rsid w:val="00AE2B57"/>
    <w:rsid w:val="00AE2E01"/>
    <w:rsid w:val="00AE2F46"/>
    <w:rsid w:val="00AE33A1"/>
    <w:rsid w:val="00AE341A"/>
    <w:rsid w:val="00AE381E"/>
    <w:rsid w:val="00AE42D0"/>
    <w:rsid w:val="00AE4520"/>
    <w:rsid w:val="00AE45C2"/>
    <w:rsid w:val="00AE460D"/>
    <w:rsid w:val="00AE4A28"/>
    <w:rsid w:val="00AE4FA3"/>
    <w:rsid w:val="00AE545A"/>
    <w:rsid w:val="00AE573F"/>
    <w:rsid w:val="00AE5883"/>
    <w:rsid w:val="00AE5D29"/>
    <w:rsid w:val="00AE6004"/>
    <w:rsid w:val="00AE6016"/>
    <w:rsid w:val="00AE60A3"/>
    <w:rsid w:val="00AE6135"/>
    <w:rsid w:val="00AE67C4"/>
    <w:rsid w:val="00AE6E3A"/>
    <w:rsid w:val="00AE6EDB"/>
    <w:rsid w:val="00AE7375"/>
    <w:rsid w:val="00AE7C97"/>
    <w:rsid w:val="00AE7F82"/>
    <w:rsid w:val="00AF08B9"/>
    <w:rsid w:val="00AF0C17"/>
    <w:rsid w:val="00AF0F5B"/>
    <w:rsid w:val="00AF1364"/>
    <w:rsid w:val="00AF1841"/>
    <w:rsid w:val="00AF1AF1"/>
    <w:rsid w:val="00AF2638"/>
    <w:rsid w:val="00AF267F"/>
    <w:rsid w:val="00AF27A0"/>
    <w:rsid w:val="00AF2AC3"/>
    <w:rsid w:val="00AF329A"/>
    <w:rsid w:val="00AF3C7B"/>
    <w:rsid w:val="00AF3E50"/>
    <w:rsid w:val="00AF456F"/>
    <w:rsid w:val="00AF4738"/>
    <w:rsid w:val="00AF4E01"/>
    <w:rsid w:val="00AF582E"/>
    <w:rsid w:val="00AF58D0"/>
    <w:rsid w:val="00AF5B58"/>
    <w:rsid w:val="00AF5E77"/>
    <w:rsid w:val="00AF60BD"/>
    <w:rsid w:val="00AF615B"/>
    <w:rsid w:val="00AF62A8"/>
    <w:rsid w:val="00AF638F"/>
    <w:rsid w:val="00AF6745"/>
    <w:rsid w:val="00AF682F"/>
    <w:rsid w:val="00AF6AFE"/>
    <w:rsid w:val="00AF6F5D"/>
    <w:rsid w:val="00AF787C"/>
    <w:rsid w:val="00AF7A76"/>
    <w:rsid w:val="00AF7AEF"/>
    <w:rsid w:val="00AF7E53"/>
    <w:rsid w:val="00AF7EFA"/>
    <w:rsid w:val="00B00138"/>
    <w:rsid w:val="00B00381"/>
    <w:rsid w:val="00B0062B"/>
    <w:rsid w:val="00B013CB"/>
    <w:rsid w:val="00B01466"/>
    <w:rsid w:val="00B01A81"/>
    <w:rsid w:val="00B01EED"/>
    <w:rsid w:val="00B02CD4"/>
    <w:rsid w:val="00B02F69"/>
    <w:rsid w:val="00B03567"/>
    <w:rsid w:val="00B03606"/>
    <w:rsid w:val="00B03830"/>
    <w:rsid w:val="00B03A89"/>
    <w:rsid w:val="00B03CBC"/>
    <w:rsid w:val="00B03E37"/>
    <w:rsid w:val="00B0403D"/>
    <w:rsid w:val="00B04161"/>
    <w:rsid w:val="00B0420C"/>
    <w:rsid w:val="00B04297"/>
    <w:rsid w:val="00B044D9"/>
    <w:rsid w:val="00B046A9"/>
    <w:rsid w:val="00B046E4"/>
    <w:rsid w:val="00B0473C"/>
    <w:rsid w:val="00B04935"/>
    <w:rsid w:val="00B04C2B"/>
    <w:rsid w:val="00B04E81"/>
    <w:rsid w:val="00B050AE"/>
    <w:rsid w:val="00B0565C"/>
    <w:rsid w:val="00B05CB6"/>
    <w:rsid w:val="00B06152"/>
    <w:rsid w:val="00B0624A"/>
    <w:rsid w:val="00B063E3"/>
    <w:rsid w:val="00B067AE"/>
    <w:rsid w:val="00B06979"/>
    <w:rsid w:val="00B06A04"/>
    <w:rsid w:val="00B06C6D"/>
    <w:rsid w:val="00B06ECE"/>
    <w:rsid w:val="00B06F36"/>
    <w:rsid w:val="00B07B0C"/>
    <w:rsid w:val="00B07EEE"/>
    <w:rsid w:val="00B120F9"/>
    <w:rsid w:val="00B121C6"/>
    <w:rsid w:val="00B123B0"/>
    <w:rsid w:val="00B123FF"/>
    <w:rsid w:val="00B127FD"/>
    <w:rsid w:val="00B12FC8"/>
    <w:rsid w:val="00B134AF"/>
    <w:rsid w:val="00B1379C"/>
    <w:rsid w:val="00B13A42"/>
    <w:rsid w:val="00B1430B"/>
    <w:rsid w:val="00B14542"/>
    <w:rsid w:val="00B14593"/>
    <w:rsid w:val="00B1477A"/>
    <w:rsid w:val="00B14804"/>
    <w:rsid w:val="00B14B05"/>
    <w:rsid w:val="00B14E25"/>
    <w:rsid w:val="00B14ED2"/>
    <w:rsid w:val="00B14EE3"/>
    <w:rsid w:val="00B151C7"/>
    <w:rsid w:val="00B15400"/>
    <w:rsid w:val="00B15962"/>
    <w:rsid w:val="00B159F2"/>
    <w:rsid w:val="00B15CC4"/>
    <w:rsid w:val="00B15FBE"/>
    <w:rsid w:val="00B16200"/>
    <w:rsid w:val="00B1634A"/>
    <w:rsid w:val="00B164AB"/>
    <w:rsid w:val="00B16872"/>
    <w:rsid w:val="00B16F29"/>
    <w:rsid w:val="00B17736"/>
    <w:rsid w:val="00B17CD2"/>
    <w:rsid w:val="00B17F95"/>
    <w:rsid w:val="00B17FAC"/>
    <w:rsid w:val="00B2002E"/>
    <w:rsid w:val="00B2078F"/>
    <w:rsid w:val="00B209CC"/>
    <w:rsid w:val="00B20AFA"/>
    <w:rsid w:val="00B20C25"/>
    <w:rsid w:val="00B20C65"/>
    <w:rsid w:val="00B212D4"/>
    <w:rsid w:val="00B2177F"/>
    <w:rsid w:val="00B218D8"/>
    <w:rsid w:val="00B21E8E"/>
    <w:rsid w:val="00B22070"/>
    <w:rsid w:val="00B2256B"/>
    <w:rsid w:val="00B231CB"/>
    <w:rsid w:val="00B23842"/>
    <w:rsid w:val="00B23CDB"/>
    <w:rsid w:val="00B23D47"/>
    <w:rsid w:val="00B23E53"/>
    <w:rsid w:val="00B241DB"/>
    <w:rsid w:val="00B242A3"/>
    <w:rsid w:val="00B245A9"/>
    <w:rsid w:val="00B24ADD"/>
    <w:rsid w:val="00B24B9F"/>
    <w:rsid w:val="00B24D19"/>
    <w:rsid w:val="00B25440"/>
    <w:rsid w:val="00B25501"/>
    <w:rsid w:val="00B25563"/>
    <w:rsid w:val="00B25A84"/>
    <w:rsid w:val="00B262D5"/>
    <w:rsid w:val="00B26402"/>
    <w:rsid w:val="00B2691D"/>
    <w:rsid w:val="00B26C00"/>
    <w:rsid w:val="00B26D48"/>
    <w:rsid w:val="00B2733E"/>
    <w:rsid w:val="00B2738B"/>
    <w:rsid w:val="00B273B5"/>
    <w:rsid w:val="00B2743F"/>
    <w:rsid w:val="00B27830"/>
    <w:rsid w:val="00B2789F"/>
    <w:rsid w:val="00B27A8D"/>
    <w:rsid w:val="00B27F17"/>
    <w:rsid w:val="00B304E2"/>
    <w:rsid w:val="00B30601"/>
    <w:rsid w:val="00B30B90"/>
    <w:rsid w:val="00B30B9B"/>
    <w:rsid w:val="00B30F05"/>
    <w:rsid w:val="00B3162D"/>
    <w:rsid w:val="00B31A19"/>
    <w:rsid w:val="00B31DCE"/>
    <w:rsid w:val="00B31E85"/>
    <w:rsid w:val="00B327CF"/>
    <w:rsid w:val="00B32AB2"/>
    <w:rsid w:val="00B331C1"/>
    <w:rsid w:val="00B33442"/>
    <w:rsid w:val="00B33D11"/>
    <w:rsid w:val="00B33FAF"/>
    <w:rsid w:val="00B34055"/>
    <w:rsid w:val="00B347E5"/>
    <w:rsid w:val="00B34CB4"/>
    <w:rsid w:val="00B34D57"/>
    <w:rsid w:val="00B35BC0"/>
    <w:rsid w:val="00B35F06"/>
    <w:rsid w:val="00B360C9"/>
    <w:rsid w:val="00B36D36"/>
    <w:rsid w:val="00B37356"/>
    <w:rsid w:val="00B37661"/>
    <w:rsid w:val="00B37B69"/>
    <w:rsid w:val="00B37CE2"/>
    <w:rsid w:val="00B40949"/>
    <w:rsid w:val="00B409A4"/>
    <w:rsid w:val="00B40C05"/>
    <w:rsid w:val="00B40CD3"/>
    <w:rsid w:val="00B40D80"/>
    <w:rsid w:val="00B411E1"/>
    <w:rsid w:val="00B418A0"/>
    <w:rsid w:val="00B418DE"/>
    <w:rsid w:val="00B419C7"/>
    <w:rsid w:val="00B41AA4"/>
    <w:rsid w:val="00B41D62"/>
    <w:rsid w:val="00B41E28"/>
    <w:rsid w:val="00B41F7B"/>
    <w:rsid w:val="00B421FE"/>
    <w:rsid w:val="00B42328"/>
    <w:rsid w:val="00B423AB"/>
    <w:rsid w:val="00B425F2"/>
    <w:rsid w:val="00B42C1F"/>
    <w:rsid w:val="00B42CC9"/>
    <w:rsid w:val="00B42DD2"/>
    <w:rsid w:val="00B42EE1"/>
    <w:rsid w:val="00B438C2"/>
    <w:rsid w:val="00B439B3"/>
    <w:rsid w:val="00B44197"/>
    <w:rsid w:val="00B44351"/>
    <w:rsid w:val="00B4487B"/>
    <w:rsid w:val="00B448A9"/>
    <w:rsid w:val="00B44946"/>
    <w:rsid w:val="00B44DB6"/>
    <w:rsid w:val="00B44E00"/>
    <w:rsid w:val="00B4531B"/>
    <w:rsid w:val="00B457F4"/>
    <w:rsid w:val="00B45976"/>
    <w:rsid w:val="00B459FB"/>
    <w:rsid w:val="00B45B87"/>
    <w:rsid w:val="00B45D28"/>
    <w:rsid w:val="00B46387"/>
    <w:rsid w:val="00B464B7"/>
    <w:rsid w:val="00B46A9A"/>
    <w:rsid w:val="00B46D15"/>
    <w:rsid w:val="00B46D9A"/>
    <w:rsid w:val="00B474FA"/>
    <w:rsid w:val="00B47A59"/>
    <w:rsid w:val="00B47B14"/>
    <w:rsid w:val="00B47FEA"/>
    <w:rsid w:val="00B500B2"/>
    <w:rsid w:val="00B5049B"/>
    <w:rsid w:val="00B505E1"/>
    <w:rsid w:val="00B509B0"/>
    <w:rsid w:val="00B50B54"/>
    <w:rsid w:val="00B517E3"/>
    <w:rsid w:val="00B51CEE"/>
    <w:rsid w:val="00B51D78"/>
    <w:rsid w:val="00B520CA"/>
    <w:rsid w:val="00B52BC6"/>
    <w:rsid w:val="00B52E0E"/>
    <w:rsid w:val="00B52F01"/>
    <w:rsid w:val="00B52F0E"/>
    <w:rsid w:val="00B52F63"/>
    <w:rsid w:val="00B533F7"/>
    <w:rsid w:val="00B5349B"/>
    <w:rsid w:val="00B53764"/>
    <w:rsid w:val="00B53F0A"/>
    <w:rsid w:val="00B5400C"/>
    <w:rsid w:val="00B54136"/>
    <w:rsid w:val="00B5454F"/>
    <w:rsid w:val="00B54D3D"/>
    <w:rsid w:val="00B55462"/>
    <w:rsid w:val="00B555AD"/>
    <w:rsid w:val="00B55960"/>
    <w:rsid w:val="00B559B1"/>
    <w:rsid w:val="00B55B03"/>
    <w:rsid w:val="00B55DF9"/>
    <w:rsid w:val="00B55E07"/>
    <w:rsid w:val="00B5649C"/>
    <w:rsid w:val="00B56D00"/>
    <w:rsid w:val="00B574B4"/>
    <w:rsid w:val="00B576C5"/>
    <w:rsid w:val="00B57B91"/>
    <w:rsid w:val="00B57E2F"/>
    <w:rsid w:val="00B57E3F"/>
    <w:rsid w:val="00B60003"/>
    <w:rsid w:val="00B601CD"/>
    <w:rsid w:val="00B606B4"/>
    <w:rsid w:val="00B61233"/>
    <w:rsid w:val="00B612A0"/>
    <w:rsid w:val="00B61328"/>
    <w:rsid w:val="00B61B9E"/>
    <w:rsid w:val="00B61DB2"/>
    <w:rsid w:val="00B62480"/>
    <w:rsid w:val="00B625A5"/>
    <w:rsid w:val="00B626D6"/>
    <w:rsid w:val="00B627D8"/>
    <w:rsid w:val="00B62D11"/>
    <w:rsid w:val="00B62EFE"/>
    <w:rsid w:val="00B6320E"/>
    <w:rsid w:val="00B6325A"/>
    <w:rsid w:val="00B63340"/>
    <w:rsid w:val="00B6380E"/>
    <w:rsid w:val="00B638D9"/>
    <w:rsid w:val="00B63D78"/>
    <w:rsid w:val="00B63DE7"/>
    <w:rsid w:val="00B64071"/>
    <w:rsid w:val="00B64133"/>
    <w:rsid w:val="00B6439F"/>
    <w:rsid w:val="00B64BF5"/>
    <w:rsid w:val="00B64DC1"/>
    <w:rsid w:val="00B64F91"/>
    <w:rsid w:val="00B65438"/>
    <w:rsid w:val="00B65531"/>
    <w:rsid w:val="00B66247"/>
    <w:rsid w:val="00B6688B"/>
    <w:rsid w:val="00B66B83"/>
    <w:rsid w:val="00B66D2E"/>
    <w:rsid w:val="00B6706A"/>
    <w:rsid w:val="00B67B3E"/>
    <w:rsid w:val="00B67D9E"/>
    <w:rsid w:val="00B703F3"/>
    <w:rsid w:val="00B7080C"/>
    <w:rsid w:val="00B70E1C"/>
    <w:rsid w:val="00B7121B"/>
    <w:rsid w:val="00B7138A"/>
    <w:rsid w:val="00B7141E"/>
    <w:rsid w:val="00B71728"/>
    <w:rsid w:val="00B71C68"/>
    <w:rsid w:val="00B71F88"/>
    <w:rsid w:val="00B72158"/>
    <w:rsid w:val="00B7221F"/>
    <w:rsid w:val="00B7233F"/>
    <w:rsid w:val="00B72711"/>
    <w:rsid w:val="00B72E21"/>
    <w:rsid w:val="00B72EC5"/>
    <w:rsid w:val="00B73819"/>
    <w:rsid w:val="00B73A54"/>
    <w:rsid w:val="00B73AF8"/>
    <w:rsid w:val="00B73BCB"/>
    <w:rsid w:val="00B73C66"/>
    <w:rsid w:val="00B73CA4"/>
    <w:rsid w:val="00B73D06"/>
    <w:rsid w:val="00B73F8F"/>
    <w:rsid w:val="00B742BD"/>
    <w:rsid w:val="00B7431D"/>
    <w:rsid w:val="00B74383"/>
    <w:rsid w:val="00B74901"/>
    <w:rsid w:val="00B74DE3"/>
    <w:rsid w:val="00B756AD"/>
    <w:rsid w:val="00B75822"/>
    <w:rsid w:val="00B7593C"/>
    <w:rsid w:val="00B759B6"/>
    <w:rsid w:val="00B76130"/>
    <w:rsid w:val="00B7613B"/>
    <w:rsid w:val="00B76754"/>
    <w:rsid w:val="00B76B01"/>
    <w:rsid w:val="00B76ED8"/>
    <w:rsid w:val="00B770C9"/>
    <w:rsid w:val="00B779BC"/>
    <w:rsid w:val="00B77D7A"/>
    <w:rsid w:val="00B77D8D"/>
    <w:rsid w:val="00B77EA8"/>
    <w:rsid w:val="00B77EF2"/>
    <w:rsid w:val="00B801C7"/>
    <w:rsid w:val="00B80421"/>
    <w:rsid w:val="00B8047A"/>
    <w:rsid w:val="00B80F06"/>
    <w:rsid w:val="00B81432"/>
    <w:rsid w:val="00B81DA2"/>
    <w:rsid w:val="00B82482"/>
    <w:rsid w:val="00B82579"/>
    <w:rsid w:val="00B82720"/>
    <w:rsid w:val="00B8293D"/>
    <w:rsid w:val="00B82A31"/>
    <w:rsid w:val="00B8303A"/>
    <w:rsid w:val="00B83104"/>
    <w:rsid w:val="00B8310D"/>
    <w:rsid w:val="00B834C1"/>
    <w:rsid w:val="00B83553"/>
    <w:rsid w:val="00B839F6"/>
    <w:rsid w:val="00B83A2C"/>
    <w:rsid w:val="00B83C44"/>
    <w:rsid w:val="00B8439F"/>
    <w:rsid w:val="00B84883"/>
    <w:rsid w:val="00B84EEE"/>
    <w:rsid w:val="00B85081"/>
    <w:rsid w:val="00B852AC"/>
    <w:rsid w:val="00B8541E"/>
    <w:rsid w:val="00B85986"/>
    <w:rsid w:val="00B85DA5"/>
    <w:rsid w:val="00B85E9B"/>
    <w:rsid w:val="00B86166"/>
    <w:rsid w:val="00B86214"/>
    <w:rsid w:val="00B8637D"/>
    <w:rsid w:val="00B8641C"/>
    <w:rsid w:val="00B864E7"/>
    <w:rsid w:val="00B86849"/>
    <w:rsid w:val="00B86BE4"/>
    <w:rsid w:val="00B86C3D"/>
    <w:rsid w:val="00B86D2B"/>
    <w:rsid w:val="00B87A49"/>
    <w:rsid w:val="00B90358"/>
    <w:rsid w:val="00B90428"/>
    <w:rsid w:val="00B90828"/>
    <w:rsid w:val="00B90835"/>
    <w:rsid w:val="00B90E40"/>
    <w:rsid w:val="00B91179"/>
    <w:rsid w:val="00B918E2"/>
    <w:rsid w:val="00B91E58"/>
    <w:rsid w:val="00B91ECE"/>
    <w:rsid w:val="00B921A8"/>
    <w:rsid w:val="00B9246C"/>
    <w:rsid w:val="00B92478"/>
    <w:rsid w:val="00B924D9"/>
    <w:rsid w:val="00B925B0"/>
    <w:rsid w:val="00B925F3"/>
    <w:rsid w:val="00B92B61"/>
    <w:rsid w:val="00B92B79"/>
    <w:rsid w:val="00B92D62"/>
    <w:rsid w:val="00B930F7"/>
    <w:rsid w:val="00B931B4"/>
    <w:rsid w:val="00B93427"/>
    <w:rsid w:val="00B936CA"/>
    <w:rsid w:val="00B94352"/>
    <w:rsid w:val="00B943FB"/>
    <w:rsid w:val="00B9485E"/>
    <w:rsid w:val="00B9493B"/>
    <w:rsid w:val="00B94C3E"/>
    <w:rsid w:val="00B95379"/>
    <w:rsid w:val="00B95477"/>
    <w:rsid w:val="00B9583B"/>
    <w:rsid w:val="00B958D9"/>
    <w:rsid w:val="00B95BD4"/>
    <w:rsid w:val="00B962E4"/>
    <w:rsid w:val="00B96313"/>
    <w:rsid w:val="00B9634C"/>
    <w:rsid w:val="00B96448"/>
    <w:rsid w:val="00B96461"/>
    <w:rsid w:val="00B96681"/>
    <w:rsid w:val="00B96885"/>
    <w:rsid w:val="00B96CA3"/>
    <w:rsid w:val="00B96F46"/>
    <w:rsid w:val="00B96FBB"/>
    <w:rsid w:val="00B9739C"/>
    <w:rsid w:val="00B97463"/>
    <w:rsid w:val="00B977CB"/>
    <w:rsid w:val="00B977CD"/>
    <w:rsid w:val="00B97DA8"/>
    <w:rsid w:val="00BA0614"/>
    <w:rsid w:val="00BA0759"/>
    <w:rsid w:val="00BA07E3"/>
    <w:rsid w:val="00BA0838"/>
    <w:rsid w:val="00BA0B16"/>
    <w:rsid w:val="00BA0C82"/>
    <w:rsid w:val="00BA0D17"/>
    <w:rsid w:val="00BA0ED3"/>
    <w:rsid w:val="00BA0EE4"/>
    <w:rsid w:val="00BA13A1"/>
    <w:rsid w:val="00BA1709"/>
    <w:rsid w:val="00BA1E9A"/>
    <w:rsid w:val="00BA23A9"/>
    <w:rsid w:val="00BA24D5"/>
    <w:rsid w:val="00BA25B4"/>
    <w:rsid w:val="00BA263D"/>
    <w:rsid w:val="00BA2649"/>
    <w:rsid w:val="00BA277C"/>
    <w:rsid w:val="00BA2783"/>
    <w:rsid w:val="00BA2B9E"/>
    <w:rsid w:val="00BA3433"/>
    <w:rsid w:val="00BA36A9"/>
    <w:rsid w:val="00BA3E84"/>
    <w:rsid w:val="00BA4259"/>
    <w:rsid w:val="00BA440A"/>
    <w:rsid w:val="00BA4600"/>
    <w:rsid w:val="00BA4B5F"/>
    <w:rsid w:val="00BA500F"/>
    <w:rsid w:val="00BA509C"/>
    <w:rsid w:val="00BA5203"/>
    <w:rsid w:val="00BA54E0"/>
    <w:rsid w:val="00BA567D"/>
    <w:rsid w:val="00BA601D"/>
    <w:rsid w:val="00BA6024"/>
    <w:rsid w:val="00BA6188"/>
    <w:rsid w:val="00BA6CE4"/>
    <w:rsid w:val="00BA6DB4"/>
    <w:rsid w:val="00BA7C48"/>
    <w:rsid w:val="00BB0490"/>
    <w:rsid w:val="00BB07A0"/>
    <w:rsid w:val="00BB0A71"/>
    <w:rsid w:val="00BB0BE2"/>
    <w:rsid w:val="00BB0C4E"/>
    <w:rsid w:val="00BB10F6"/>
    <w:rsid w:val="00BB1688"/>
    <w:rsid w:val="00BB173B"/>
    <w:rsid w:val="00BB186A"/>
    <w:rsid w:val="00BB1963"/>
    <w:rsid w:val="00BB1995"/>
    <w:rsid w:val="00BB1C2C"/>
    <w:rsid w:val="00BB1CB6"/>
    <w:rsid w:val="00BB1D86"/>
    <w:rsid w:val="00BB1D87"/>
    <w:rsid w:val="00BB2308"/>
    <w:rsid w:val="00BB26FC"/>
    <w:rsid w:val="00BB289B"/>
    <w:rsid w:val="00BB2E2D"/>
    <w:rsid w:val="00BB2FFB"/>
    <w:rsid w:val="00BB3034"/>
    <w:rsid w:val="00BB3055"/>
    <w:rsid w:val="00BB384E"/>
    <w:rsid w:val="00BB3D43"/>
    <w:rsid w:val="00BB3DB4"/>
    <w:rsid w:val="00BB3DC8"/>
    <w:rsid w:val="00BB4232"/>
    <w:rsid w:val="00BB4534"/>
    <w:rsid w:val="00BB45B2"/>
    <w:rsid w:val="00BB4B87"/>
    <w:rsid w:val="00BB4DA3"/>
    <w:rsid w:val="00BB52A6"/>
    <w:rsid w:val="00BB5D94"/>
    <w:rsid w:val="00BB608B"/>
    <w:rsid w:val="00BB608E"/>
    <w:rsid w:val="00BB6242"/>
    <w:rsid w:val="00BB674D"/>
    <w:rsid w:val="00BB690C"/>
    <w:rsid w:val="00BB6AA0"/>
    <w:rsid w:val="00BB7126"/>
    <w:rsid w:val="00BB7567"/>
    <w:rsid w:val="00BB783E"/>
    <w:rsid w:val="00BB7C19"/>
    <w:rsid w:val="00BB7DFE"/>
    <w:rsid w:val="00BB7E06"/>
    <w:rsid w:val="00BC054D"/>
    <w:rsid w:val="00BC07BE"/>
    <w:rsid w:val="00BC0A24"/>
    <w:rsid w:val="00BC0C33"/>
    <w:rsid w:val="00BC10AA"/>
    <w:rsid w:val="00BC128C"/>
    <w:rsid w:val="00BC15CF"/>
    <w:rsid w:val="00BC1F4A"/>
    <w:rsid w:val="00BC2275"/>
    <w:rsid w:val="00BC2391"/>
    <w:rsid w:val="00BC23D3"/>
    <w:rsid w:val="00BC294C"/>
    <w:rsid w:val="00BC3604"/>
    <w:rsid w:val="00BC361A"/>
    <w:rsid w:val="00BC37EB"/>
    <w:rsid w:val="00BC3C11"/>
    <w:rsid w:val="00BC3C4B"/>
    <w:rsid w:val="00BC4384"/>
    <w:rsid w:val="00BC44D6"/>
    <w:rsid w:val="00BC44DA"/>
    <w:rsid w:val="00BC4612"/>
    <w:rsid w:val="00BC4EA8"/>
    <w:rsid w:val="00BC52CD"/>
    <w:rsid w:val="00BC52FC"/>
    <w:rsid w:val="00BC5576"/>
    <w:rsid w:val="00BC5F17"/>
    <w:rsid w:val="00BC6353"/>
    <w:rsid w:val="00BC6743"/>
    <w:rsid w:val="00BC68C2"/>
    <w:rsid w:val="00BC6A37"/>
    <w:rsid w:val="00BC7178"/>
    <w:rsid w:val="00BC72E5"/>
    <w:rsid w:val="00BC7557"/>
    <w:rsid w:val="00BC7764"/>
    <w:rsid w:val="00BC777F"/>
    <w:rsid w:val="00BC7959"/>
    <w:rsid w:val="00BC7E51"/>
    <w:rsid w:val="00BC7EBD"/>
    <w:rsid w:val="00BD0074"/>
    <w:rsid w:val="00BD0539"/>
    <w:rsid w:val="00BD07D2"/>
    <w:rsid w:val="00BD0B82"/>
    <w:rsid w:val="00BD0BC2"/>
    <w:rsid w:val="00BD1011"/>
    <w:rsid w:val="00BD10A9"/>
    <w:rsid w:val="00BD15B3"/>
    <w:rsid w:val="00BD1C79"/>
    <w:rsid w:val="00BD2045"/>
    <w:rsid w:val="00BD2362"/>
    <w:rsid w:val="00BD25CD"/>
    <w:rsid w:val="00BD2639"/>
    <w:rsid w:val="00BD2733"/>
    <w:rsid w:val="00BD27B6"/>
    <w:rsid w:val="00BD2ACB"/>
    <w:rsid w:val="00BD2B79"/>
    <w:rsid w:val="00BD2CA0"/>
    <w:rsid w:val="00BD2E95"/>
    <w:rsid w:val="00BD318D"/>
    <w:rsid w:val="00BD3450"/>
    <w:rsid w:val="00BD3717"/>
    <w:rsid w:val="00BD384B"/>
    <w:rsid w:val="00BD3A2B"/>
    <w:rsid w:val="00BD3D7D"/>
    <w:rsid w:val="00BD3E62"/>
    <w:rsid w:val="00BD4391"/>
    <w:rsid w:val="00BD4645"/>
    <w:rsid w:val="00BD49F7"/>
    <w:rsid w:val="00BD5408"/>
    <w:rsid w:val="00BD58ED"/>
    <w:rsid w:val="00BD590B"/>
    <w:rsid w:val="00BD5A39"/>
    <w:rsid w:val="00BD5B88"/>
    <w:rsid w:val="00BD5C4C"/>
    <w:rsid w:val="00BD603B"/>
    <w:rsid w:val="00BD61A2"/>
    <w:rsid w:val="00BD62B1"/>
    <w:rsid w:val="00BD6C42"/>
    <w:rsid w:val="00BD6FEE"/>
    <w:rsid w:val="00BD7717"/>
    <w:rsid w:val="00BD7D02"/>
    <w:rsid w:val="00BE01E5"/>
    <w:rsid w:val="00BE06F1"/>
    <w:rsid w:val="00BE076C"/>
    <w:rsid w:val="00BE0995"/>
    <w:rsid w:val="00BE09D2"/>
    <w:rsid w:val="00BE0C34"/>
    <w:rsid w:val="00BE0E3E"/>
    <w:rsid w:val="00BE1446"/>
    <w:rsid w:val="00BE18FA"/>
    <w:rsid w:val="00BE1BF0"/>
    <w:rsid w:val="00BE1DAC"/>
    <w:rsid w:val="00BE1DCA"/>
    <w:rsid w:val="00BE1F66"/>
    <w:rsid w:val="00BE2001"/>
    <w:rsid w:val="00BE2464"/>
    <w:rsid w:val="00BE24AD"/>
    <w:rsid w:val="00BE2629"/>
    <w:rsid w:val="00BE2635"/>
    <w:rsid w:val="00BE2933"/>
    <w:rsid w:val="00BE2CD1"/>
    <w:rsid w:val="00BE2EDF"/>
    <w:rsid w:val="00BE2F55"/>
    <w:rsid w:val="00BE3204"/>
    <w:rsid w:val="00BE32A5"/>
    <w:rsid w:val="00BE32D7"/>
    <w:rsid w:val="00BE3426"/>
    <w:rsid w:val="00BE3758"/>
    <w:rsid w:val="00BE3E9E"/>
    <w:rsid w:val="00BE3F51"/>
    <w:rsid w:val="00BE44AD"/>
    <w:rsid w:val="00BE484D"/>
    <w:rsid w:val="00BE4FE9"/>
    <w:rsid w:val="00BE50BA"/>
    <w:rsid w:val="00BE55AE"/>
    <w:rsid w:val="00BE565E"/>
    <w:rsid w:val="00BE58B9"/>
    <w:rsid w:val="00BE5ED7"/>
    <w:rsid w:val="00BE61E2"/>
    <w:rsid w:val="00BE64E5"/>
    <w:rsid w:val="00BE6AFD"/>
    <w:rsid w:val="00BE6EE6"/>
    <w:rsid w:val="00BE75BD"/>
    <w:rsid w:val="00BE795D"/>
    <w:rsid w:val="00BE79B9"/>
    <w:rsid w:val="00BE7AF2"/>
    <w:rsid w:val="00BF0007"/>
    <w:rsid w:val="00BF0073"/>
    <w:rsid w:val="00BF0187"/>
    <w:rsid w:val="00BF04A7"/>
    <w:rsid w:val="00BF0D15"/>
    <w:rsid w:val="00BF0E23"/>
    <w:rsid w:val="00BF10D5"/>
    <w:rsid w:val="00BF1261"/>
    <w:rsid w:val="00BF1CFF"/>
    <w:rsid w:val="00BF21EF"/>
    <w:rsid w:val="00BF22A1"/>
    <w:rsid w:val="00BF24D0"/>
    <w:rsid w:val="00BF252B"/>
    <w:rsid w:val="00BF2596"/>
    <w:rsid w:val="00BF2B31"/>
    <w:rsid w:val="00BF2BF7"/>
    <w:rsid w:val="00BF2C5D"/>
    <w:rsid w:val="00BF2CEF"/>
    <w:rsid w:val="00BF2E8D"/>
    <w:rsid w:val="00BF3E3F"/>
    <w:rsid w:val="00BF3FFC"/>
    <w:rsid w:val="00BF4171"/>
    <w:rsid w:val="00BF472B"/>
    <w:rsid w:val="00BF48AD"/>
    <w:rsid w:val="00BF4B07"/>
    <w:rsid w:val="00BF569C"/>
    <w:rsid w:val="00BF590B"/>
    <w:rsid w:val="00BF6271"/>
    <w:rsid w:val="00BF634F"/>
    <w:rsid w:val="00BF66B8"/>
    <w:rsid w:val="00BF75F2"/>
    <w:rsid w:val="00BF76A8"/>
    <w:rsid w:val="00BF7BC1"/>
    <w:rsid w:val="00C00065"/>
    <w:rsid w:val="00C001D7"/>
    <w:rsid w:val="00C00221"/>
    <w:rsid w:val="00C00B11"/>
    <w:rsid w:val="00C00BD4"/>
    <w:rsid w:val="00C00CAF"/>
    <w:rsid w:val="00C01317"/>
    <w:rsid w:val="00C015B8"/>
    <w:rsid w:val="00C02351"/>
    <w:rsid w:val="00C02502"/>
    <w:rsid w:val="00C02755"/>
    <w:rsid w:val="00C02A5A"/>
    <w:rsid w:val="00C031A8"/>
    <w:rsid w:val="00C03206"/>
    <w:rsid w:val="00C034F2"/>
    <w:rsid w:val="00C0359D"/>
    <w:rsid w:val="00C03CA0"/>
    <w:rsid w:val="00C03D05"/>
    <w:rsid w:val="00C03D0B"/>
    <w:rsid w:val="00C045CB"/>
    <w:rsid w:val="00C048DC"/>
    <w:rsid w:val="00C04BAE"/>
    <w:rsid w:val="00C04C59"/>
    <w:rsid w:val="00C05A12"/>
    <w:rsid w:val="00C05B20"/>
    <w:rsid w:val="00C05D46"/>
    <w:rsid w:val="00C05FD1"/>
    <w:rsid w:val="00C06137"/>
    <w:rsid w:val="00C064BA"/>
    <w:rsid w:val="00C06E3C"/>
    <w:rsid w:val="00C06E75"/>
    <w:rsid w:val="00C07059"/>
    <w:rsid w:val="00C07078"/>
    <w:rsid w:val="00C07093"/>
    <w:rsid w:val="00C07159"/>
    <w:rsid w:val="00C0717D"/>
    <w:rsid w:val="00C07609"/>
    <w:rsid w:val="00C077AE"/>
    <w:rsid w:val="00C07A84"/>
    <w:rsid w:val="00C07F8A"/>
    <w:rsid w:val="00C10120"/>
    <w:rsid w:val="00C10302"/>
    <w:rsid w:val="00C10459"/>
    <w:rsid w:val="00C105AF"/>
    <w:rsid w:val="00C105C0"/>
    <w:rsid w:val="00C1065A"/>
    <w:rsid w:val="00C10AF1"/>
    <w:rsid w:val="00C10C7D"/>
    <w:rsid w:val="00C1124A"/>
    <w:rsid w:val="00C113F9"/>
    <w:rsid w:val="00C11686"/>
    <w:rsid w:val="00C118AE"/>
    <w:rsid w:val="00C119DC"/>
    <w:rsid w:val="00C11CDD"/>
    <w:rsid w:val="00C120F4"/>
    <w:rsid w:val="00C12180"/>
    <w:rsid w:val="00C12286"/>
    <w:rsid w:val="00C12480"/>
    <w:rsid w:val="00C128E6"/>
    <w:rsid w:val="00C12ACB"/>
    <w:rsid w:val="00C13070"/>
    <w:rsid w:val="00C13385"/>
    <w:rsid w:val="00C13611"/>
    <w:rsid w:val="00C137BE"/>
    <w:rsid w:val="00C139C2"/>
    <w:rsid w:val="00C14F08"/>
    <w:rsid w:val="00C152BD"/>
    <w:rsid w:val="00C153E9"/>
    <w:rsid w:val="00C157AF"/>
    <w:rsid w:val="00C15A07"/>
    <w:rsid w:val="00C15EBD"/>
    <w:rsid w:val="00C16BD8"/>
    <w:rsid w:val="00C170D1"/>
    <w:rsid w:val="00C17221"/>
    <w:rsid w:val="00C172BC"/>
    <w:rsid w:val="00C17470"/>
    <w:rsid w:val="00C17475"/>
    <w:rsid w:val="00C1783E"/>
    <w:rsid w:val="00C17A70"/>
    <w:rsid w:val="00C17C10"/>
    <w:rsid w:val="00C17CB5"/>
    <w:rsid w:val="00C17E84"/>
    <w:rsid w:val="00C201D1"/>
    <w:rsid w:val="00C2032A"/>
    <w:rsid w:val="00C2042E"/>
    <w:rsid w:val="00C20611"/>
    <w:rsid w:val="00C2075D"/>
    <w:rsid w:val="00C2095F"/>
    <w:rsid w:val="00C20C33"/>
    <w:rsid w:val="00C20F94"/>
    <w:rsid w:val="00C20FA2"/>
    <w:rsid w:val="00C20FF0"/>
    <w:rsid w:val="00C21704"/>
    <w:rsid w:val="00C21E51"/>
    <w:rsid w:val="00C227B2"/>
    <w:rsid w:val="00C22AEF"/>
    <w:rsid w:val="00C22B7F"/>
    <w:rsid w:val="00C22D2E"/>
    <w:rsid w:val="00C22EAB"/>
    <w:rsid w:val="00C233C1"/>
    <w:rsid w:val="00C23436"/>
    <w:rsid w:val="00C2355D"/>
    <w:rsid w:val="00C23EC9"/>
    <w:rsid w:val="00C2417D"/>
    <w:rsid w:val="00C24B41"/>
    <w:rsid w:val="00C24EDE"/>
    <w:rsid w:val="00C25224"/>
    <w:rsid w:val="00C25D42"/>
    <w:rsid w:val="00C2606A"/>
    <w:rsid w:val="00C26A9A"/>
    <w:rsid w:val="00C26ACB"/>
    <w:rsid w:val="00C26F1F"/>
    <w:rsid w:val="00C2730C"/>
    <w:rsid w:val="00C27602"/>
    <w:rsid w:val="00C27917"/>
    <w:rsid w:val="00C30136"/>
    <w:rsid w:val="00C30F8E"/>
    <w:rsid w:val="00C31603"/>
    <w:rsid w:val="00C31662"/>
    <w:rsid w:val="00C31EAC"/>
    <w:rsid w:val="00C3299A"/>
    <w:rsid w:val="00C32A62"/>
    <w:rsid w:val="00C32DDB"/>
    <w:rsid w:val="00C32F86"/>
    <w:rsid w:val="00C32F9C"/>
    <w:rsid w:val="00C32FC9"/>
    <w:rsid w:val="00C33557"/>
    <w:rsid w:val="00C33563"/>
    <w:rsid w:val="00C33E2C"/>
    <w:rsid w:val="00C3410D"/>
    <w:rsid w:val="00C34CDD"/>
    <w:rsid w:val="00C34CF6"/>
    <w:rsid w:val="00C35AE0"/>
    <w:rsid w:val="00C35C40"/>
    <w:rsid w:val="00C36369"/>
    <w:rsid w:val="00C3651E"/>
    <w:rsid w:val="00C3675A"/>
    <w:rsid w:val="00C36840"/>
    <w:rsid w:val="00C3741F"/>
    <w:rsid w:val="00C37630"/>
    <w:rsid w:val="00C3795A"/>
    <w:rsid w:val="00C37E05"/>
    <w:rsid w:val="00C40A82"/>
    <w:rsid w:val="00C40B99"/>
    <w:rsid w:val="00C4100E"/>
    <w:rsid w:val="00C4103E"/>
    <w:rsid w:val="00C413A0"/>
    <w:rsid w:val="00C41411"/>
    <w:rsid w:val="00C41967"/>
    <w:rsid w:val="00C4221A"/>
    <w:rsid w:val="00C422B6"/>
    <w:rsid w:val="00C4270A"/>
    <w:rsid w:val="00C4289A"/>
    <w:rsid w:val="00C42B23"/>
    <w:rsid w:val="00C42E1D"/>
    <w:rsid w:val="00C43090"/>
    <w:rsid w:val="00C432D0"/>
    <w:rsid w:val="00C43608"/>
    <w:rsid w:val="00C43919"/>
    <w:rsid w:val="00C43BB1"/>
    <w:rsid w:val="00C43CC6"/>
    <w:rsid w:val="00C447D2"/>
    <w:rsid w:val="00C4480A"/>
    <w:rsid w:val="00C448B3"/>
    <w:rsid w:val="00C44B3E"/>
    <w:rsid w:val="00C44BD5"/>
    <w:rsid w:val="00C44E6C"/>
    <w:rsid w:val="00C44F25"/>
    <w:rsid w:val="00C4508B"/>
    <w:rsid w:val="00C4508F"/>
    <w:rsid w:val="00C45197"/>
    <w:rsid w:val="00C456E9"/>
    <w:rsid w:val="00C457D0"/>
    <w:rsid w:val="00C459CD"/>
    <w:rsid w:val="00C45BE7"/>
    <w:rsid w:val="00C45FD7"/>
    <w:rsid w:val="00C46F77"/>
    <w:rsid w:val="00C4737B"/>
    <w:rsid w:val="00C47789"/>
    <w:rsid w:val="00C47BAB"/>
    <w:rsid w:val="00C47D89"/>
    <w:rsid w:val="00C47EA5"/>
    <w:rsid w:val="00C5066F"/>
    <w:rsid w:val="00C513AD"/>
    <w:rsid w:val="00C516D2"/>
    <w:rsid w:val="00C5190D"/>
    <w:rsid w:val="00C51ACD"/>
    <w:rsid w:val="00C51FE3"/>
    <w:rsid w:val="00C52172"/>
    <w:rsid w:val="00C52459"/>
    <w:rsid w:val="00C52601"/>
    <w:rsid w:val="00C53027"/>
    <w:rsid w:val="00C5303B"/>
    <w:rsid w:val="00C5307C"/>
    <w:rsid w:val="00C534B9"/>
    <w:rsid w:val="00C5369D"/>
    <w:rsid w:val="00C53790"/>
    <w:rsid w:val="00C538AE"/>
    <w:rsid w:val="00C53B5A"/>
    <w:rsid w:val="00C53BF0"/>
    <w:rsid w:val="00C53CA9"/>
    <w:rsid w:val="00C53CAF"/>
    <w:rsid w:val="00C53E53"/>
    <w:rsid w:val="00C53F1E"/>
    <w:rsid w:val="00C53FEF"/>
    <w:rsid w:val="00C54041"/>
    <w:rsid w:val="00C547D6"/>
    <w:rsid w:val="00C547D8"/>
    <w:rsid w:val="00C54832"/>
    <w:rsid w:val="00C548B3"/>
    <w:rsid w:val="00C54A1E"/>
    <w:rsid w:val="00C54B16"/>
    <w:rsid w:val="00C551A5"/>
    <w:rsid w:val="00C55BB6"/>
    <w:rsid w:val="00C55D29"/>
    <w:rsid w:val="00C55FC9"/>
    <w:rsid w:val="00C56377"/>
    <w:rsid w:val="00C5652B"/>
    <w:rsid w:val="00C56E20"/>
    <w:rsid w:val="00C56F2E"/>
    <w:rsid w:val="00C56F64"/>
    <w:rsid w:val="00C57010"/>
    <w:rsid w:val="00C5731F"/>
    <w:rsid w:val="00C57416"/>
    <w:rsid w:val="00C574AF"/>
    <w:rsid w:val="00C57713"/>
    <w:rsid w:val="00C578B5"/>
    <w:rsid w:val="00C57C52"/>
    <w:rsid w:val="00C57DAC"/>
    <w:rsid w:val="00C600DD"/>
    <w:rsid w:val="00C60274"/>
    <w:rsid w:val="00C609D8"/>
    <w:rsid w:val="00C60B67"/>
    <w:rsid w:val="00C61125"/>
    <w:rsid w:val="00C61126"/>
    <w:rsid w:val="00C619FF"/>
    <w:rsid w:val="00C61D6F"/>
    <w:rsid w:val="00C6208A"/>
    <w:rsid w:val="00C628CE"/>
    <w:rsid w:val="00C62B3A"/>
    <w:rsid w:val="00C63772"/>
    <w:rsid w:val="00C637C5"/>
    <w:rsid w:val="00C63A2E"/>
    <w:rsid w:val="00C64152"/>
    <w:rsid w:val="00C64898"/>
    <w:rsid w:val="00C648A1"/>
    <w:rsid w:val="00C6522B"/>
    <w:rsid w:val="00C65291"/>
    <w:rsid w:val="00C654C8"/>
    <w:rsid w:val="00C65986"/>
    <w:rsid w:val="00C659FC"/>
    <w:rsid w:val="00C65A89"/>
    <w:rsid w:val="00C65B39"/>
    <w:rsid w:val="00C65F1F"/>
    <w:rsid w:val="00C6614E"/>
    <w:rsid w:val="00C66627"/>
    <w:rsid w:val="00C66950"/>
    <w:rsid w:val="00C66ACC"/>
    <w:rsid w:val="00C66BBC"/>
    <w:rsid w:val="00C66EB7"/>
    <w:rsid w:val="00C67327"/>
    <w:rsid w:val="00C679C7"/>
    <w:rsid w:val="00C67F3A"/>
    <w:rsid w:val="00C7020B"/>
    <w:rsid w:val="00C70837"/>
    <w:rsid w:val="00C70EF3"/>
    <w:rsid w:val="00C70FBE"/>
    <w:rsid w:val="00C71418"/>
    <w:rsid w:val="00C71C6D"/>
    <w:rsid w:val="00C71E7A"/>
    <w:rsid w:val="00C71FC9"/>
    <w:rsid w:val="00C726C3"/>
    <w:rsid w:val="00C729D1"/>
    <w:rsid w:val="00C7313B"/>
    <w:rsid w:val="00C733DE"/>
    <w:rsid w:val="00C73545"/>
    <w:rsid w:val="00C73C24"/>
    <w:rsid w:val="00C73E7A"/>
    <w:rsid w:val="00C743D7"/>
    <w:rsid w:val="00C744F3"/>
    <w:rsid w:val="00C7450F"/>
    <w:rsid w:val="00C74587"/>
    <w:rsid w:val="00C74A9D"/>
    <w:rsid w:val="00C75640"/>
    <w:rsid w:val="00C75F53"/>
    <w:rsid w:val="00C7603E"/>
    <w:rsid w:val="00C7626F"/>
    <w:rsid w:val="00C762E2"/>
    <w:rsid w:val="00C763A3"/>
    <w:rsid w:val="00C76481"/>
    <w:rsid w:val="00C767C2"/>
    <w:rsid w:val="00C768ED"/>
    <w:rsid w:val="00C768FD"/>
    <w:rsid w:val="00C76AA8"/>
    <w:rsid w:val="00C76D0B"/>
    <w:rsid w:val="00C76E25"/>
    <w:rsid w:val="00C7720B"/>
    <w:rsid w:val="00C775DD"/>
    <w:rsid w:val="00C77964"/>
    <w:rsid w:val="00C77B93"/>
    <w:rsid w:val="00C80117"/>
    <w:rsid w:val="00C8018F"/>
    <w:rsid w:val="00C80206"/>
    <w:rsid w:val="00C804A5"/>
    <w:rsid w:val="00C80637"/>
    <w:rsid w:val="00C80973"/>
    <w:rsid w:val="00C80A59"/>
    <w:rsid w:val="00C80CEC"/>
    <w:rsid w:val="00C81578"/>
    <w:rsid w:val="00C816B9"/>
    <w:rsid w:val="00C81995"/>
    <w:rsid w:val="00C81A40"/>
    <w:rsid w:val="00C82002"/>
    <w:rsid w:val="00C82171"/>
    <w:rsid w:val="00C82446"/>
    <w:rsid w:val="00C8268F"/>
    <w:rsid w:val="00C8292E"/>
    <w:rsid w:val="00C82A66"/>
    <w:rsid w:val="00C830F5"/>
    <w:rsid w:val="00C83962"/>
    <w:rsid w:val="00C83DB6"/>
    <w:rsid w:val="00C83EFD"/>
    <w:rsid w:val="00C84076"/>
    <w:rsid w:val="00C84B36"/>
    <w:rsid w:val="00C84FA0"/>
    <w:rsid w:val="00C8562F"/>
    <w:rsid w:val="00C8592D"/>
    <w:rsid w:val="00C85C63"/>
    <w:rsid w:val="00C85D98"/>
    <w:rsid w:val="00C85EC4"/>
    <w:rsid w:val="00C8643E"/>
    <w:rsid w:val="00C8665B"/>
    <w:rsid w:val="00C869AF"/>
    <w:rsid w:val="00C86F6D"/>
    <w:rsid w:val="00C87C00"/>
    <w:rsid w:val="00C90231"/>
    <w:rsid w:val="00C90634"/>
    <w:rsid w:val="00C90D4A"/>
    <w:rsid w:val="00C90DDA"/>
    <w:rsid w:val="00C91387"/>
    <w:rsid w:val="00C92B2D"/>
    <w:rsid w:val="00C92B58"/>
    <w:rsid w:val="00C92C37"/>
    <w:rsid w:val="00C93028"/>
    <w:rsid w:val="00C93058"/>
    <w:rsid w:val="00C93506"/>
    <w:rsid w:val="00C93CE8"/>
    <w:rsid w:val="00C94210"/>
    <w:rsid w:val="00C948D8"/>
    <w:rsid w:val="00C94A07"/>
    <w:rsid w:val="00C94A52"/>
    <w:rsid w:val="00C94E1D"/>
    <w:rsid w:val="00C94F29"/>
    <w:rsid w:val="00C95170"/>
    <w:rsid w:val="00C95286"/>
    <w:rsid w:val="00C953BD"/>
    <w:rsid w:val="00C954B3"/>
    <w:rsid w:val="00C95795"/>
    <w:rsid w:val="00C95A39"/>
    <w:rsid w:val="00C95B6D"/>
    <w:rsid w:val="00C95DBF"/>
    <w:rsid w:val="00C95F45"/>
    <w:rsid w:val="00C96059"/>
    <w:rsid w:val="00C961DE"/>
    <w:rsid w:val="00C9635A"/>
    <w:rsid w:val="00C963B9"/>
    <w:rsid w:val="00C9685C"/>
    <w:rsid w:val="00C96CBB"/>
    <w:rsid w:val="00C96D9B"/>
    <w:rsid w:val="00C9726C"/>
    <w:rsid w:val="00C9782F"/>
    <w:rsid w:val="00C978A5"/>
    <w:rsid w:val="00C97DAD"/>
    <w:rsid w:val="00C97F9A"/>
    <w:rsid w:val="00C97FAA"/>
    <w:rsid w:val="00CA04F9"/>
    <w:rsid w:val="00CA0541"/>
    <w:rsid w:val="00CA0921"/>
    <w:rsid w:val="00CA0BE9"/>
    <w:rsid w:val="00CA0D85"/>
    <w:rsid w:val="00CA138D"/>
    <w:rsid w:val="00CA14B0"/>
    <w:rsid w:val="00CA1903"/>
    <w:rsid w:val="00CA21CC"/>
    <w:rsid w:val="00CA264A"/>
    <w:rsid w:val="00CA3239"/>
    <w:rsid w:val="00CA392F"/>
    <w:rsid w:val="00CA4477"/>
    <w:rsid w:val="00CA4508"/>
    <w:rsid w:val="00CA4861"/>
    <w:rsid w:val="00CA487F"/>
    <w:rsid w:val="00CA488F"/>
    <w:rsid w:val="00CA48D1"/>
    <w:rsid w:val="00CA4E09"/>
    <w:rsid w:val="00CA544C"/>
    <w:rsid w:val="00CA55DE"/>
    <w:rsid w:val="00CA56BC"/>
    <w:rsid w:val="00CA57D9"/>
    <w:rsid w:val="00CA5A6B"/>
    <w:rsid w:val="00CA5CE3"/>
    <w:rsid w:val="00CA5D67"/>
    <w:rsid w:val="00CA5DBD"/>
    <w:rsid w:val="00CA60DB"/>
    <w:rsid w:val="00CA6539"/>
    <w:rsid w:val="00CA6B94"/>
    <w:rsid w:val="00CA7012"/>
    <w:rsid w:val="00CA7026"/>
    <w:rsid w:val="00CB00A9"/>
    <w:rsid w:val="00CB00C5"/>
    <w:rsid w:val="00CB0333"/>
    <w:rsid w:val="00CB0793"/>
    <w:rsid w:val="00CB0974"/>
    <w:rsid w:val="00CB0B76"/>
    <w:rsid w:val="00CB0BEF"/>
    <w:rsid w:val="00CB0E1F"/>
    <w:rsid w:val="00CB1311"/>
    <w:rsid w:val="00CB14E4"/>
    <w:rsid w:val="00CB1609"/>
    <w:rsid w:val="00CB193A"/>
    <w:rsid w:val="00CB263A"/>
    <w:rsid w:val="00CB30A0"/>
    <w:rsid w:val="00CB30D3"/>
    <w:rsid w:val="00CB3691"/>
    <w:rsid w:val="00CB3CB8"/>
    <w:rsid w:val="00CB4865"/>
    <w:rsid w:val="00CB492B"/>
    <w:rsid w:val="00CB4B04"/>
    <w:rsid w:val="00CB4B1F"/>
    <w:rsid w:val="00CB4F0B"/>
    <w:rsid w:val="00CB4F87"/>
    <w:rsid w:val="00CB5149"/>
    <w:rsid w:val="00CB51F3"/>
    <w:rsid w:val="00CB543F"/>
    <w:rsid w:val="00CB58C2"/>
    <w:rsid w:val="00CB5D21"/>
    <w:rsid w:val="00CB5FC8"/>
    <w:rsid w:val="00CB6195"/>
    <w:rsid w:val="00CB6677"/>
    <w:rsid w:val="00CB66CF"/>
    <w:rsid w:val="00CB684F"/>
    <w:rsid w:val="00CB68F0"/>
    <w:rsid w:val="00CB6B61"/>
    <w:rsid w:val="00CB7018"/>
    <w:rsid w:val="00CB712E"/>
    <w:rsid w:val="00CB7281"/>
    <w:rsid w:val="00CB749F"/>
    <w:rsid w:val="00CB782F"/>
    <w:rsid w:val="00CB7956"/>
    <w:rsid w:val="00CB79D0"/>
    <w:rsid w:val="00CC06B4"/>
    <w:rsid w:val="00CC1535"/>
    <w:rsid w:val="00CC162F"/>
    <w:rsid w:val="00CC1B78"/>
    <w:rsid w:val="00CC1E38"/>
    <w:rsid w:val="00CC1F58"/>
    <w:rsid w:val="00CC220F"/>
    <w:rsid w:val="00CC286E"/>
    <w:rsid w:val="00CC2AFE"/>
    <w:rsid w:val="00CC2E6B"/>
    <w:rsid w:val="00CC3CFA"/>
    <w:rsid w:val="00CC3DC3"/>
    <w:rsid w:val="00CC4232"/>
    <w:rsid w:val="00CC436F"/>
    <w:rsid w:val="00CC4494"/>
    <w:rsid w:val="00CC4639"/>
    <w:rsid w:val="00CC4A5F"/>
    <w:rsid w:val="00CC4C2B"/>
    <w:rsid w:val="00CC4D3E"/>
    <w:rsid w:val="00CC4D8E"/>
    <w:rsid w:val="00CC5B14"/>
    <w:rsid w:val="00CC5BC5"/>
    <w:rsid w:val="00CC621B"/>
    <w:rsid w:val="00CC6CB3"/>
    <w:rsid w:val="00CC6D6F"/>
    <w:rsid w:val="00CC6DE5"/>
    <w:rsid w:val="00CC74A5"/>
    <w:rsid w:val="00CC7641"/>
    <w:rsid w:val="00CD01C9"/>
    <w:rsid w:val="00CD07A4"/>
    <w:rsid w:val="00CD0942"/>
    <w:rsid w:val="00CD11F6"/>
    <w:rsid w:val="00CD1E33"/>
    <w:rsid w:val="00CD2AF4"/>
    <w:rsid w:val="00CD31DD"/>
    <w:rsid w:val="00CD342C"/>
    <w:rsid w:val="00CD34F8"/>
    <w:rsid w:val="00CD35A8"/>
    <w:rsid w:val="00CD3679"/>
    <w:rsid w:val="00CD3838"/>
    <w:rsid w:val="00CD418F"/>
    <w:rsid w:val="00CD42F6"/>
    <w:rsid w:val="00CD5299"/>
    <w:rsid w:val="00CD54AC"/>
    <w:rsid w:val="00CD6114"/>
    <w:rsid w:val="00CD6127"/>
    <w:rsid w:val="00CD62D4"/>
    <w:rsid w:val="00CD645B"/>
    <w:rsid w:val="00CD673E"/>
    <w:rsid w:val="00CD6D25"/>
    <w:rsid w:val="00CD6DBF"/>
    <w:rsid w:val="00CD748B"/>
    <w:rsid w:val="00CD7797"/>
    <w:rsid w:val="00CD78C3"/>
    <w:rsid w:val="00CD78EE"/>
    <w:rsid w:val="00CD7C42"/>
    <w:rsid w:val="00CD7F2C"/>
    <w:rsid w:val="00CE0032"/>
    <w:rsid w:val="00CE0364"/>
    <w:rsid w:val="00CE05EF"/>
    <w:rsid w:val="00CE0698"/>
    <w:rsid w:val="00CE0979"/>
    <w:rsid w:val="00CE0A06"/>
    <w:rsid w:val="00CE0B46"/>
    <w:rsid w:val="00CE12C9"/>
    <w:rsid w:val="00CE16DF"/>
    <w:rsid w:val="00CE190E"/>
    <w:rsid w:val="00CE1B26"/>
    <w:rsid w:val="00CE1F3B"/>
    <w:rsid w:val="00CE24E4"/>
    <w:rsid w:val="00CE2A1A"/>
    <w:rsid w:val="00CE2B7C"/>
    <w:rsid w:val="00CE2BD3"/>
    <w:rsid w:val="00CE2DB8"/>
    <w:rsid w:val="00CE2DC9"/>
    <w:rsid w:val="00CE3244"/>
    <w:rsid w:val="00CE362A"/>
    <w:rsid w:val="00CE4269"/>
    <w:rsid w:val="00CE44A7"/>
    <w:rsid w:val="00CE4686"/>
    <w:rsid w:val="00CE476E"/>
    <w:rsid w:val="00CE4AA6"/>
    <w:rsid w:val="00CE4AED"/>
    <w:rsid w:val="00CE4E50"/>
    <w:rsid w:val="00CE4EFB"/>
    <w:rsid w:val="00CE4F90"/>
    <w:rsid w:val="00CE5188"/>
    <w:rsid w:val="00CE5298"/>
    <w:rsid w:val="00CE5812"/>
    <w:rsid w:val="00CE5B0C"/>
    <w:rsid w:val="00CE5F30"/>
    <w:rsid w:val="00CE5F56"/>
    <w:rsid w:val="00CE655D"/>
    <w:rsid w:val="00CE6A2B"/>
    <w:rsid w:val="00CE6A47"/>
    <w:rsid w:val="00CE6B12"/>
    <w:rsid w:val="00CE6DF7"/>
    <w:rsid w:val="00CE711A"/>
    <w:rsid w:val="00CE72C1"/>
    <w:rsid w:val="00CE79B7"/>
    <w:rsid w:val="00CE79CD"/>
    <w:rsid w:val="00CE7A76"/>
    <w:rsid w:val="00CE7BF6"/>
    <w:rsid w:val="00CE7D19"/>
    <w:rsid w:val="00CE7F33"/>
    <w:rsid w:val="00CF02BF"/>
    <w:rsid w:val="00CF0681"/>
    <w:rsid w:val="00CF099F"/>
    <w:rsid w:val="00CF0BDA"/>
    <w:rsid w:val="00CF18B1"/>
    <w:rsid w:val="00CF1AE6"/>
    <w:rsid w:val="00CF1BCC"/>
    <w:rsid w:val="00CF22C3"/>
    <w:rsid w:val="00CF2389"/>
    <w:rsid w:val="00CF24FD"/>
    <w:rsid w:val="00CF2515"/>
    <w:rsid w:val="00CF25BB"/>
    <w:rsid w:val="00CF2DE9"/>
    <w:rsid w:val="00CF2FB9"/>
    <w:rsid w:val="00CF30C6"/>
    <w:rsid w:val="00CF3507"/>
    <w:rsid w:val="00CF3CC0"/>
    <w:rsid w:val="00CF3DC1"/>
    <w:rsid w:val="00CF3E79"/>
    <w:rsid w:val="00CF4450"/>
    <w:rsid w:val="00CF447D"/>
    <w:rsid w:val="00CF50BA"/>
    <w:rsid w:val="00CF5566"/>
    <w:rsid w:val="00CF56E2"/>
    <w:rsid w:val="00CF589F"/>
    <w:rsid w:val="00CF5D4D"/>
    <w:rsid w:val="00CF5E9C"/>
    <w:rsid w:val="00CF60DC"/>
    <w:rsid w:val="00CF68C2"/>
    <w:rsid w:val="00CF6986"/>
    <w:rsid w:val="00CF6A94"/>
    <w:rsid w:val="00CF6CAC"/>
    <w:rsid w:val="00CF704D"/>
    <w:rsid w:val="00CF7065"/>
    <w:rsid w:val="00CF7107"/>
    <w:rsid w:val="00CF744D"/>
    <w:rsid w:val="00CF7574"/>
    <w:rsid w:val="00CF76FF"/>
    <w:rsid w:val="00CF772D"/>
    <w:rsid w:val="00CF7818"/>
    <w:rsid w:val="00CF7B54"/>
    <w:rsid w:val="00CF7F1D"/>
    <w:rsid w:val="00D003F2"/>
    <w:rsid w:val="00D00721"/>
    <w:rsid w:val="00D0139E"/>
    <w:rsid w:val="00D01668"/>
    <w:rsid w:val="00D01C88"/>
    <w:rsid w:val="00D01DAB"/>
    <w:rsid w:val="00D01F46"/>
    <w:rsid w:val="00D01F9A"/>
    <w:rsid w:val="00D02111"/>
    <w:rsid w:val="00D0215A"/>
    <w:rsid w:val="00D0289D"/>
    <w:rsid w:val="00D02A2D"/>
    <w:rsid w:val="00D02DAA"/>
    <w:rsid w:val="00D02E62"/>
    <w:rsid w:val="00D02E96"/>
    <w:rsid w:val="00D032A7"/>
    <w:rsid w:val="00D037FE"/>
    <w:rsid w:val="00D039B1"/>
    <w:rsid w:val="00D043D7"/>
    <w:rsid w:val="00D04B3E"/>
    <w:rsid w:val="00D04BBB"/>
    <w:rsid w:val="00D0566B"/>
    <w:rsid w:val="00D05C0F"/>
    <w:rsid w:val="00D05C84"/>
    <w:rsid w:val="00D05FEF"/>
    <w:rsid w:val="00D060D1"/>
    <w:rsid w:val="00D0615C"/>
    <w:rsid w:val="00D063EC"/>
    <w:rsid w:val="00D0670E"/>
    <w:rsid w:val="00D067DB"/>
    <w:rsid w:val="00D06AB7"/>
    <w:rsid w:val="00D074A2"/>
    <w:rsid w:val="00D07AE8"/>
    <w:rsid w:val="00D07D21"/>
    <w:rsid w:val="00D07F03"/>
    <w:rsid w:val="00D103E6"/>
    <w:rsid w:val="00D1082A"/>
    <w:rsid w:val="00D109D6"/>
    <w:rsid w:val="00D10AAE"/>
    <w:rsid w:val="00D11740"/>
    <w:rsid w:val="00D11872"/>
    <w:rsid w:val="00D11A89"/>
    <w:rsid w:val="00D11DE4"/>
    <w:rsid w:val="00D120EB"/>
    <w:rsid w:val="00D12A2E"/>
    <w:rsid w:val="00D12B63"/>
    <w:rsid w:val="00D12DD6"/>
    <w:rsid w:val="00D12FA2"/>
    <w:rsid w:val="00D13018"/>
    <w:rsid w:val="00D1304B"/>
    <w:rsid w:val="00D1316D"/>
    <w:rsid w:val="00D1317D"/>
    <w:rsid w:val="00D13333"/>
    <w:rsid w:val="00D13593"/>
    <w:rsid w:val="00D13794"/>
    <w:rsid w:val="00D138B3"/>
    <w:rsid w:val="00D138D1"/>
    <w:rsid w:val="00D13CE2"/>
    <w:rsid w:val="00D13D7A"/>
    <w:rsid w:val="00D14115"/>
    <w:rsid w:val="00D14276"/>
    <w:rsid w:val="00D147C6"/>
    <w:rsid w:val="00D148E7"/>
    <w:rsid w:val="00D15286"/>
    <w:rsid w:val="00D15318"/>
    <w:rsid w:val="00D154EA"/>
    <w:rsid w:val="00D15CDE"/>
    <w:rsid w:val="00D16BEE"/>
    <w:rsid w:val="00D16C90"/>
    <w:rsid w:val="00D16E2A"/>
    <w:rsid w:val="00D16E98"/>
    <w:rsid w:val="00D17520"/>
    <w:rsid w:val="00D1774E"/>
    <w:rsid w:val="00D17C72"/>
    <w:rsid w:val="00D20195"/>
    <w:rsid w:val="00D20311"/>
    <w:rsid w:val="00D203C0"/>
    <w:rsid w:val="00D20867"/>
    <w:rsid w:val="00D20908"/>
    <w:rsid w:val="00D20A49"/>
    <w:rsid w:val="00D20B5D"/>
    <w:rsid w:val="00D20F0F"/>
    <w:rsid w:val="00D2101A"/>
    <w:rsid w:val="00D218E7"/>
    <w:rsid w:val="00D21DBE"/>
    <w:rsid w:val="00D2208F"/>
    <w:rsid w:val="00D222F8"/>
    <w:rsid w:val="00D227C7"/>
    <w:rsid w:val="00D22A32"/>
    <w:rsid w:val="00D22DFC"/>
    <w:rsid w:val="00D22F3D"/>
    <w:rsid w:val="00D23CA1"/>
    <w:rsid w:val="00D23EF9"/>
    <w:rsid w:val="00D24052"/>
    <w:rsid w:val="00D24386"/>
    <w:rsid w:val="00D25948"/>
    <w:rsid w:val="00D25BD6"/>
    <w:rsid w:val="00D25CF4"/>
    <w:rsid w:val="00D25EDC"/>
    <w:rsid w:val="00D26366"/>
    <w:rsid w:val="00D2670E"/>
    <w:rsid w:val="00D26856"/>
    <w:rsid w:val="00D26E09"/>
    <w:rsid w:val="00D27063"/>
    <w:rsid w:val="00D273FD"/>
    <w:rsid w:val="00D27487"/>
    <w:rsid w:val="00D2766B"/>
    <w:rsid w:val="00D277B7"/>
    <w:rsid w:val="00D27AB1"/>
    <w:rsid w:val="00D27E00"/>
    <w:rsid w:val="00D27E35"/>
    <w:rsid w:val="00D30216"/>
    <w:rsid w:val="00D30A1D"/>
    <w:rsid w:val="00D30DC2"/>
    <w:rsid w:val="00D30EBE"/>
    <w:rsid w:val="00D30EFA"/>
    <w:rsid w:val="00D30FB4"/>
    <w:rsid w:val="00D31457"/>
    <w:rsid w:val="00D3146A"/>
    <w:rsid w:val="00D31575"/>
    <w:rsid w:val="00D31A89"/>
    <w:rsid w:val="00D31BD8"/>
    <w:rsid w:val="00D322A2"/>
    <w:rsid w:val="00D324AB"/>
    <w:rsid w:val="00D328F3"/>
    <w:rsid w:val="00D32ED2"/>
    <w:rsid w:val="00D3341C"/>
    <w:rsid w:val="00D33F4A"/>
    <w:rsid w:val="00D34193"/>
    <w:rsid w:val="00D34599"/>
    <w:rsid w:val="00D345A3"/>
    <w:rsid w:val="00D345BB"/>
    <w:rsid w:val="00D34626"/>
    <w:rsid w:val="00D34768"/>
    <w:rsid w:val="00D349BC"/>
    <w:rsid w:val="00D349CA"/>
    <w:rsid w:val="00D34AD4"/>
    <w:rsid w:val="00D34FB4"/>
    <w:rsid w:val="00D350C1"/>
    <w:rsid w:val="00D3511F"/>
    <w:rsid w:val="00D35538"/>
    <w:rsid w:val="00D35654"/>
    <w:rsid w:val="00D359BA"/>
    <w:rsid w:val="00D35C59"/>
    <w:rsid w:val="00D35F40"/>
    <w:rsid w:val="00D36179"/>
    <w:rsid w:val="00D36F1B"/>
    <w:rsid w:val="00D3763C"/>
    <w:rsid w:val="00D37838"/>
    <w:rsid w:val="00D401F3"/>
    <w:rsid w:val="00D402D7"/>
    <w:rsid w:val="00D4031E"/>
    <w:rsid w:val="00D4041C"/>
    <w:rsid w:val="00D40AEB"/>
    <w:rsid w:val="00D40DE9"/>
    <w:rsid w:val="00D4107E"/>
    <w:rsid w:val="00D410C2"/>
    <w:rsid w:val="00D4161F"/>
    <w:rsid w:val="00D41675"/>
    <w:rsid w:val="00D418DC"/>
    <w:rsid w:val="00D421C3"/>
    <w:rsid w:val="00D423D7"/>
    <w:rsid w:val="00D4256A"/>
    <w:rsid w:val="00D4257A"/>
    <w:rsid w:val="00D425C7"/>
    <w:rsid w:val="00D42720"/>
    <w:rsid w:val="00D43160"/>
    <w:rsid w:val="00D4329C"/>
    <w:rsid w:val="00D433E8"/>
    <w:rsid w:val="00D43D55"/>
    <w:rsid w:val="00D4409A"/>
    <w:rsid w:val="00D440DC"/>
    <w:rsid w:val="00D44231"/>
    <w:rsid w:val="00D44631"/>
    <w:rsid w:val="00D448E0"/>
    <w:rsid w:val="00D449A3"/>
    <w:rsid w:val="00D44E7A"/>
    <w:rsid w:val="00D4506D"/>
    <w:rsid w:val="00D450F8"/>
    <w:rsid w:val="00D456A9"/>
    <w:rsid w:val="00D459D4"/>
    <w:rsid w:val="00D45ACC"/>
    <w:rsid w:val="00D45B5D"/>
    <w:rsid w:val="00D45C22"/>
    <w:rsid w:val="00D46077"/>
    <w:rsid w:val="00D46AD1"/>
    <w:rsid w:val="00D46CF5"/>
    <w:rsid w:val="00D46E83"/>
    <w:rsid w:val="00D46EFF"/>
    <w:rsid w:val="00D4770D"/>
    <w:rsid w:val="00D47CCE"/>
    <w:rsid w:val="00D47D0F"/>
    <w:rsid w:val="00D47F79"/>
    <w:rsid w:val="00D50686"/>
    <w:rsid w:val="00D507D1"/>
    <w:rsid w:val="00D51339"/>
    <w:rsid w:val="00D516B1"/>
    <w:rsid w:val="00D5225F"/>
    <w:rsid w:val="00D52798"/>
    <w:rsid w:val="00D52CD6"/>
    <w:rsid w:val="00D53A62"/>
    <w:rsid w:val="00D53B76"/>
    <w:rsid w:val="00D53EB2"/>
    <w:rsid w:val="00D53FDA"/>
    <w:rsid w:val="00D541C4"/>
    <w:rsid w:val="00D54223"/>
    <w:rsid w:val="00D5468A"/>
    <w:rsid w:val="00D54C73"/>
    <w:rsid w:val="00D55768"/>
    <w:rsid w:val="00D558E9"/>
    <w:rsid w:val="00D55942"/>
    <w:rsid w:val="00D55E54"/>
    <w:rsid w:val="00D55E73"/>
    <w:rsid w:val="00D560DA"/>
    <w:rsid w:val="00D56360"/>
    <w:rsid w:val="00D56686"/>
    <w:rsid w:val="00D56758"/>
    <w:rsid w:val="00D5679B"/>
    <w:rsid w:val="00D568EE"/>
    <w:rsid w:val="00D56EB1"/>
    <w:rsid w:val="00D56EDF"/>
    <w:rsid w:val="00D56F0B"/>
    <w:rsid w:val="00D57D6C"/>
    <w:rsid w:val="00D57F08"/>
    <w:rsid w:val="00D6034F"/>
    <w:rsid w:val="00D60ADC"/>
    <w:rsid w:val="00D60CF2"/>
    <w:rsid w:val="00D60D5B"/>
    <w:rsid w:val="00D60D6B"/>
    <w:rsid w:val="00D60D80"/>
    <w:rsid w:val="00D60FA3"/>
    <w:rsid w:val="00D61735"/>
    <w:rsid w:val="00D61745"/>
    <w:rsid w:val="00D62510"/>
    <w:rsid w:val="00D62665"/>
    <w:rsid w:val="00D627D5"/>
    <w:rsid w:val="00D62953"/>
    <w:rsid w:val="00D631BF"/>
    <w:rsid w:val="00D63228"/>
    <w:rsid w:val="00D63473"/>
    <w:rsid w:val="00D63508"/>
    <w:rsid w:val="00D6368E"/>
    <w:rsid w:val="00D63983"/>
    <w:rsid w:val="00D639D2"/>
    <w:rsid w:val="00D639F3"/>
    <w:rsid w:val="00D63E9A"/>
    <w:rsid w:val="00D6421B"/>
    <w:rsid w:val="00D645AC"/>
    <w:rsid w:val="00D64AE4"/>
    <w:rsid w:val="00D64FE0"/>
    <w:rsid w:val="00D6521E"/>
    <w:rsid w:val="00D6537C"/>
    <w:rsid w:val="00D655ED"/>
    <w:rsid w:val="00D65AC1"/>
    <w:rsid w:val="00D65B52"/>
    <w:rsid w:val="00D65CF6"/>
    <w:rsid w:val="00D6624C"/>
    <w:rsid w:val="00D666EC"/>
    <w:rsid w:val="00D66B82"/>
    <w:rsid w:val="00D66C09"/>
    <w:rsid w:val="00D66C71"/>
    <w:rsid w:val="00D66D7C"/>
    <w:rsid w:val="00D66E71"/>
    <w:rsid w:val="00D66FA6"/>
    <w:rsid w:val="00D67452"/>
    <w:rsid w:val="00D6773C"/>
    <w:rsid w:val="00D6774E"/>
    <w:rsid w:val="00D67898"/>
    <w:rsid w:val="00D67A24"/>
    <w:rsid w:val="00D67A53"/>
    <w:rsid w:val="00D67B82"/>
    <w:rsid w:val="00D67D7D"/>
    <w:rsid w:val="00D700E5"/>
    <w:rsid w:val="00D70136"/>
    <w:rsid w:val="00D70205"/>
    <w:rsid w:val="00D702E2"/>
    <w:rsid w:val="00D7040B"/>
    <w:rsid w:val="00D70696"/>
    <w:rsid w:val="00D7074E"/>
    <w:rsid w:val="00D7075B"/>
    <w:rsid w:val="00D70788"/>
    <w:rsid w:val="00D70A58"/>
    <w:rsid w:val="00D70B0D"/>
    <w:rsid w:val="00D715C4"/>
    <w:rsid w:val="00D719C3"/>
    <w:rsid w:val="00D71C45"/>
    <w:rsid w:val="00D71F54"/>
    <w:rsid w:val="00D72151"/>
    <w:rsid w:val="00D72305"/>
    <w:rsid w:val="00D72313"/>
    <w:rsid w:val="00D72570"/>
    <w:rsid w:val="00D72B44"/>
    <w:rsid w:val="00D72C7C"/>
    <w:rsid w:val="00D72D22"/>
    <w:rsid w:val="00D73341"/>
    <w:rsid w:val="00D735EF"/>
    <w:rsid w:val="00D744EB"/>
    <w:rsid w:val="00D7460A"/>
    <w:rsid w:val="00D74A34"/>
    <w:rsid w:val="00D74FBA"/>
    <w:rsid w:val="00D7518B"/>
    <w:rsid w:val="00D75380"/>
    <w:rsid w:val="00D755AB"/>
    <w:rsid w:val="00D7575E"/>
    <w:rsid w:val="00D75A6F"/>
    <w:rsid w:val="00D75B7A"/>
    <w:rsid w:val="00D75E77"/>
    <w:rsid w:val="00D7609F"/>
    <w:rsid w:val="00D7613A"/>
    <w:rsid w:val="00D761F4"/>
    <w:rsid w:val="00D76627"/>
    <w:rsid w:val="00D7679A"/>
    <w:rsid w:val="00D767A1"/>
    <w:rsid w:val="00D76999"/>
    <w:rsid w:val="00D76B50"/>
    <w:rsid w:val="00D76E54"/>
    <w:rsid w:val="00D76FC0"/>
    <w:rsid w:val="00D775E6"/>
    <w:rsid w:val="00D77B13"/>
    <w:rsid w:val="00D77D09"/>
    <w:rsid w:val="00D8012B"/>
    <w:rsid w:val="00D805BB"/>
    <w:rsid w:val="00D80C66"/>
    <w:rsid w:val="00D80C99"/>
    <w:rsid w:val="00D81262"/>
    <w:rsid w:val="00D8195D"/>
    <w:rsid w:val="00D81979"/>
    <w:rsid w:val="00D81A75"/>
    <w:rsid w:val="00D81AA7"/>
    <w:rsid w:val="00D81EB6"/>
    <w:rsid w:val="00D82B5F"/>
    <w:rsid w:val="00D82BD9"/>
    <w:rsid w:val="00D82E47"/>
    <w:rsid w:val="00D8325D"/>
    <w:rsid w:val="00D834C1"/>
    <w:rsid w:val="00D834DF"/>
    <w:rsid w:val="00D83584"/>
    <w:rsid w:val="00D83837"/>
    <w:rsid w:val="00D83CF7"/>
    <w:rsid w:val="00D84A01"/>
    <w:rsid w:val="00D84BCB"/>
    <w:rsid w:val="00D852B5"/>
    <w:rsid w:val="00D853F4"/>
    <w:rsid w:val="00D85547"/>
    <w:rsid w:val="00D855F5"/>
    <w:rsid w:val="00D85923"/>
    <w:rsid w:val="00D85B84"/>
    <w:rsid w:val="00D86484"/>
    <w:rsid w:val="00D8661D"/>
    <w:rsid w:val="00D86A6B"/>
    <w:rsid w:val="00D86D1E"/>
    <w:rsid w:val="00D86E92"/>
    <w:rsid w:val="00D87380"/>
    <w:rsid w:val="00D87472"/>
    <w:rsid w:val="00D87617"/>
    <w:rsid w:val="00D87726"/>
    <w:rsid w:val="00D877B1"/>
    <w:rsid w:val="00D879AD"/>
    <w:rsid w:val="00D87AFF"/>
    <w:rsid w:val="00D87FE3"/>
    <w:rsid w:val="00D902C1"/>
    <w:rsid w:val="00D902F3"/>
    <w:rsid w:val="00D90791"/>
    <w:rsid w:val="00D90B3D"/>
    <w:rsid w:val="00D90ECE"/>
    <w:rsid w:val="00D9209A"/>
    <w:rsid w:val="00D920EB"/>
    <w:rsid w:val="00D92606"/>
    <w:rsid w:val="00D92F78"/>
    <w:rsid w:val="00D93077"/>
    <w:rsid w:val="00D930EB"/>
    <w:rsid w:val="00D934D1"/>
    <w:rsid w:val="00D93814"/>
    <w:rsid w:val="00D93FB3"/>
    <w:rsid w:val="00D944D7"/>
    <w:rsid w:val="00D94640"/>
    <w:rsid w:val="00D94B51"/>
    <w:rsid w:val="00D95259"/>
    <w:rsid w:val="00D95358"/>
    <w:rsid w:val="00D9544E"/>
    <w:rsid w:val="00D95970"/>
    <w:rsid w:val="00D95A7C"/>
    <w:rsid w:val="00D95B4F"/>
    <w:rsid w:val="00D95D88"/>
    <w:rsid w:val="00D95E4E"/>
    <w:rsid w:val="00D95EBA"/>
    <w:rsid w:val="00D96262"/>
    <w:rsid w:val="00D9629D"/>
    <w:rsid w:val="00D965AA"/>
    <w:rsid w:val="00D965CD"/>
    <w:rsid w:val="00D96777"/>
    <w:rsid w:val="00D96875"/>
    <w:rsid w:val="00D96CBC"/>
    <w:rsid w:val="00D97061"/>
    <w:rsid w:val="00D97066"/>
    <w:rsid w:val="00D977EA"/>
    <w:rsid w:val="00D979EC"/>
    <w:rsid w:val="00DA0534"/>
    <w:rsid w:val="00DA0921"/>
    <w:rsid w:val="00DA0FA7"/>
    <w:rsid w:val="00DA1394"/>
    <w:rsid w:val="00DA1A6E"/>
    <w:rsid w:val="00DA1EBD"/>
    <w:rsid w:val="00DA1F16"/>
    <w:rsid w:val="00DA2649"/>
    <w:rsid w:val="00DA276D"/>
    <w:rsid w:val="00DA2891"/>
    <w:rsid w:val="00DA332A"/>
    <w:rsid w:val="00DA3486"/>
    <w:rsid w:val="00DA43E3"/>
    <w:rsid w:val="00DA4954"/>
    <w:rsid w:val="00DA4B85"/>
    <w:rsid w:val="00DA4D73"/>
    <w:rsid w:val="00DA4F96"/>
    <w:rsid w:val="00DA5072"/>
    <w:rsid w:val="00DA57F4"/>
    <w:rsid w:val="00DA5AB4"/>
    <w:rsid w:val="00DA5E45"/>
    <w:rsid w:val="00DA6808"/>
    <w:rsid w:val="00DA6869"/>
    <w:rsid w:val="00DA6B44"/>
    <w:rsid w:val="00DA6B95"/>
    <w:rsid w:val="00DA73DE"/>
    <w:rsid w:val="00DA75AD"/>
    <w:rsid w:val="00DA7B8F"/>
    <w:rsid w:val="00DB00F5"/>
    <w:rsid w:val="00DB02CC"/>
    <w:rsid w:val="00DB030D"/>
    <w:rsid w:val="00DB0703"/>
    <w:rsid w:val="00DB0C24"/>
    <w:rsid w:val="00DB0CD8"/>
    <w:rsid w:val="00DB1078"/>
    <w:rsid w:val="00DB12D6"/>
    <w:rsid w:val="00DB148C"/>
    <w:rsid w:val="00DB1A31"/>
    <w:rsid w:val="00DB202E"/>
    <w:rsid w:val="00DB2B71"/>
    <w:rsid w:val="00DB2C57"/>
    <w:rsid w:val="00DB31C1"/>
    <w:rsid w:val="00DB325D"/>
    <w:rsid w:val="00DB397A"/>
    <w:rsid w:val="00DB40C6"/>
    <w:rsid w:val="00DB479E"/>
    <w:rsid w:val="00DB498B"/>
    <w:rsid w:val="00DB4A72"/>
    <w:rsid w:val="00DB4F78"/>
    <w:rsid w:val="00DB4FD4"/>
    <w:rsid w:val="00DB4FF4"/>
    <w:rsid w:val="00DB5546"/>
    <w:rsid w:val="00DB5AFF"/>
    <w:rsid w:val="00DB5CB7"/>
    <w:rsid w:val="00DB6103"/>
    <w:rsid w:val="00DB643B"/>
    <w:rsid w:val="00DB6C4A"/>
    <w:rsid w:val="00DB7442"/>
    <w:rsid w:val="00DB7608"/>
    <w:rsid w:val="00DB7749"/>
    <w:rsid w:val="00DB7857"/>
    <w:rsid w:val="00DB7E09"/>
    <w:rsid w:val="00DC027B"/>
    <w:rsid w:val="00DC02BA"/>
    <w:rsid w:val="00DC0C09"/>
    <w:rsid w:val="00DC0CDE"/>
    <w:rsid w:val="00DC0F68"/>
    <w:rsid w:val="00DC10CB"/>
    <w:rsid w:val="00DC11B6"/>
    <w:rsid w:val="00DC1269"/>
    <w:rsid w:val="00DC1297"/>
    <w:rsid w:val="00DC158E"/>
    <w:rsid w:val="00DC18A6"/>
    <w:rsid w:val="00DC1A85"/>
    <w:rsid w:val="00DC1CC3"/>
    <w:rsid w:val="00DC1DD0"/>
    <w:rsid w:val="00DC2860"/>
    <w:rsid w:val="00DC2B76"/>
    <w:rsid w:val="00DC34C2"/>
    <w:rsid w:val="00DC3AB6"/>
    <w:rsid w:val="00DC3B3D"/>
    <w:rsid w:val="00DC3C9A"/>
    <w:rsid w:val="00DC3F1E"/>
    <w:rsid w:val="00DC41F5"/>
    <w:rsid w:val="00DC41FB"/>
    <w:rsid w:val="00DC4711"/>
    <w:rsid w:val="00DC498E"/>
    <w:rsid w:val="00DC49BF"/>
    <w:rsid w:val="00DC4BAD"/>
    <w:rsid w:val="00DC4D0C"/>
    <w:rsid w:val="00DC4D72"/>
    <w:rsid w:val="00DC5069"/>
    <w:rsid w:val="00DC5CE8"/>
    <w:rsid w:val="00DC5D4E"/>
    <w:rsid w:val="00DC60A3"/>
    <w:rsid w:val="00DC64F8"/>
    <w:rsid w:val="00DC6525"/>
    <w:rsid w:val="00DC6BC3"/>
    <w:rsid w:val="00DC7018"/>
    <w:rsid w:val="00DC72CF"/>
    <w:rsid w:val="00DC7886"/>
    <w:rsid w:val="00DC7BA1"/>
    <w:rsid w:val="00DC7FA2"/>
    <w:rsid w:val="00DD0B0D"/>
    <w:rsid w:val="00DD0EB6"/>
    <w:rsid w:val="00DD12B0"/>
    <w:rsid w:val="00DD1730"/>
    <w:rsid w:val="00DD188B"/>
    <w:rsid w:val="00DD2045"/>
    <w:rsid w:val="00DD27BC"/>
    <w:rsid w:val="00DD283B"/>
    <w:rsid w:val="00DD2A57"/>
    <w:rsid w:val="00DD2BC4"/>
    <w:rsid w:val="00DD2F6F"/>
    <w:rsid w:val="00DD31D6"/>
    <w:rsid w:val="00DD3267"/>
    <w:rsid w:val="00DD3487"/>
    <w:rsid w:val="00DD3570"/>
    <w:rsid w:val="00DD379A"/>
    <w:rsid w:val="00DD3D9D"/>
    <w:rsid w:val="00DD4017"/>
    <w:rsid w:val="00DD46A7"/>
    <w:rsid w:val="00DD4928"/>
    <w:rsid w:val="00DD4BA6"/>
    <w:rsid w:val="00DD5317"/>
    <w:rsid w:val="00DD541B"/>
    <w:rsid w:val="00DD5489"/>
    <w:rsid w:val="00DD5610"/>
    <w:rsid w:val="00DD595C"/>
    <w:rsid w:val="00DD5C23"/>
    <w:rsid w:val="00DD6062"/>
    <w:rsid w:val="00DD61B0"/>
    <w:rsid w:val="00DD641C"/>
    <w:rsid w:val="00DD66AE"/>
    <w:rsid w:val="00DD6758"/>
    <w:rsid w:val="00DD699C"/>
    <w:rsid w:val="00DD6BF1"/>
    <w:rsid w:val="00DD7040"/>
    <w:rsid w:val="00DD7048"/>
    <w:rsid w:val="00DD729A"/>
    <w:rsid w:val="00DD771D"/>
    <w:rsid w:val="00DD78D4"/>
    <w:rsid w:val="00DE011E"/>
    <w:rsid w:val="00DE021E"/>
    <w:rsid w:val="00DE0B8D"/>
    <w:rsid w:val="00DE0C60"/>
    <w:rsid w:val="00DE0FD2"/>
    <w:rsid w:val="00DE1213"/>
    <w:rsid w:val="00DE1256"/>
    <w:rsid w:val="00DE13C3"/>
    <w:rsid w:val="00DE1502"/>
    <w:rsid w:val="00DE1EC7"/>
    <w:rsid w:val="00DE2AF9"/>
    <w:rsid w:val="00DE2F72"/>
    <w:rsid w:val="00DE3269"/>
    <w:rsid w:val="00DE3311"/>
    <w:rsid w:val="00DE3517"/>
    <w:rsid w:val="00DE3556"/>
    <w:rsid w:val="00DE389E"/>
    <w:rsid w:val="00DE3A49"/>
    <w:rsid w:val="00DE3A85"/>
    <w:rsid w:val="00DE3EE8"/>
    <w:rsid w:val="00DE4271"/>
    <w:rsid w:val="00DE448E"/>
    <w:rsid w:val="00DE45F5"/>
    <w:rsid w:val="00DE4C8A"/>
    <w:rsid w:val="00DE4EA9"/>
    <w:rsid w:val="00DE5084"/>
    <w:rsid w:val="00DE541E"/>
    <w:rsid w:val="00DE5649"/>
    <w:rsid w:val="00DE58D8"/>
    <w:rsid w:val="00DE5EF1"/>
    <w:rsid w:val="00DE5F9E"/>
    <w:rsid w:val="00DE6011"/>
    <w:rsid w:val="00DE6E82"/>
    <w:rsid w:val="00DE7045"/>
    <w:rsid w:val="00DE7305"/>
    <w:rsid w:val="00DE799D"/>
    <w:rsid w:val="00DE7B2E"/>
    <w:rsid w:val="00DF086E"/>
    <w:rsid w:val="00DF0CB3"/>
    <w:rsid w:val="00DF0EA8"/>
    <w:rsid w:val="00DF1ABC"/>
    <w:rsid w:val="00DF1F7D"/>
    <w:rsid w:val="00DF222D"/>
    <w:rsid w:val="00DF2292"/>
    <w:rsid w:val="00DF2427"/>
    <w:rsid w:val="00DF2D73"/>
    <w:rsid w:val="00DF2DD7"/>
    <w:rsid w:val="00DF2F63"/>
    <w:rsid w:val="00DF3075"/>
    <w:rsid w:val="00DF30FD"/>
    <w:rsid w:val="00DF3114"/>
    <w:rsid w:val="00DF3229"/>
    <w:rsid w:val="00DF3462"/>
    <w:rsid w:val="00DF35D9"/>
    <w:rsid w:val="00DF37C3"/>
    <w:rsid w:val="00DF3821"/>
    <w:rsid w:val="00DF45B2"/>
    <w:rsid w:val="00DF494C"/>
    <w:rsid w:val="00DF4990"/>
    <w:rsid w:val="00DF51A7"/>
    <w:rsid w:val="00DF575D"/>
    <w:rsid w:val="00DF6843"/>
    <w:rsid w:val="00DF68E2"/>
    <w:rsid w:val="00DF6AA9"/>
    <w:rsid w:val="00DF6D0B"/>
    <w:rsid w:val="00DF73A8"/>
    <w:rsid w:val="00DF73C2"/>
    <w:rsid w:val="00DF73CA"/>
    <w:rsid w:val="00DF783A"/>
    <w:rsid w:val="00DF7A72"/>
    <w:rsid w:val="00DF7E0D"/>
    <w:rsid w:val="00DFAB35"/>
    <w:rsid w:val="00E000DB"/>
    <w:rsid w:val="00E01267"/>
    <w:rsid w:val="00E01AD0"/>
    <w:rsid w:val="00E01C41"/>
    <w:rsid w:val="00E0218F"/>
    <w:rsid w:val="00E02389"/>
    <w:rsid w:val="00E023D7"/>
    <w:rsid w:val="00E02B9E"/>
    <w:rsid w:val="00E02F38"/>
    <w:rsid w:val="00E03364"/>
    <w:rsid w:val="00E0398E"/>
    <w:rsid w:val="00E03F7B"/>
    <w:rsid w:val="00E040C3"/>
    <w:rsid w:val="00E04410"/>
    <w:rsid w:val="00E04444"/>
    <w:rsid w:val="00E0491A"/>
    <w:rsid w:val="00E04B33"/>
    <w:rsid w:val="00E04F38"/>
    <w:rsid w:val="00E05304"/>
    <w:rsid w:val="00E05714"/>
    <w:rsid w:val="00E05830"/>
    <w:rsid w:val="00E0624D"/>
    <w:rsid w:val="00E066AC"/>
    <w:rsid w:val="00E06C9D"/>
    <w:rsid w:val="00E0700F"/>
    <w:rsid w:val="00E07889"/>
    <w:rsid w:val="00E07E7B"/>
    <w:rsid w:val="00E07FFD"/>
    <w:rsid w:val="00E1001F"/>
    <w:rsid w:val="00E10342"/>
    <w:rsid w:val="00E104A3"/>
    <w:rsid w:val="00E10624"/>
    <w:rsid w:val="00E1063C"/>
    <w:rsid w:val="00E110EC"/>
    <w:rsid w:val="00E11B6E"/>
    <w:rsid w:val="00E11B7D"/>
    <w:rsid w:val="00E11BC1"/>
    <w:rsid w:val="00E12682"/>
    <w:rsid w:val="00E127FC"/>
    <w:rsid w:val="00E12909"/>
    <w:rsid w:val="00E12A95"/>
    <w:rsid w:val="00E12D15"/>
    <w:rsid w:val="00E130E3"/>
    <w:rsid w:val="00E13785"/>
    <w:rsid w:val="00E13AB2"/>
    <w:rsid w:val="00E13CF3"/>
    <w:rsid w:val="00E13F9F"/>
    <w:rsid w:val="00E142E8"/>
    <w:rsid w:val="00E144D9"/>
    <w:rsid w:val="00E147FA"/>
    <w:rsid w:val="00E1481D"/>
    <w:rsid w:val="00E148E6"/>
    <w:rsid w:val="00E149B1"/>
    <w:rsid w:val="00E14C17"/>
    <w:rsid w:val="00E14F1F"/>
    <w:rsid w:val="00E151E3"/>
    <w:rsid w:val="00E1527C"/>
    <w:rsid w:val="00E15374"/>
    <w:rsid w:val="00E154B4"/>
    <w:rsid w:val="00E155A1"/>
    <w:rsid w:val="00E155FA"/>
    <w:rsid w:val="00E1564A"/>
    <w:rsid w:val="00E156C7"/>
    <w:rsid w:val="00E15FD2"/>
    <w:rsid w:val="00E1600F"/>
    <w:rsid w:val="00E174C3"/>
    <w:rsid w:val="00E179D4"/>
    <w:rsid w:val="00E17D23"/>
    <w:rsid w:val="00E17F92"/>
    <w:rsid w:val="00E20023"/>
    <w:rsid w:val="00E2031D"/>
    <w:rsid w:val="00E2067D"/>
    <w:rsid w:val="00E20734"/>
    <w:rsid w:val="00E20EAD"/>
    <w:rsid w:val="00E2128A"/>
    <w:rsid w:val="00E21651"/>
    <w:rsid w:val="00E21B3C"/>
    <w:rsid w:val="00E21CC9"/>
    <w:rsid w:val="00E21E47"/>
    <w:rsid w:val="00E22449"/>
    <w:rsid w:val="00E22732"/>
    <w:rsid w:val="00E232ED"/>
    <w:rsid w:val="00E2365A"/>
    <w:rsid w:val="00E240FE"/>
    <w:rsid w:val="00E24B71"/>
    <w:rsid w:val="00E2518E"/>
    <w:rsid w:val="00E25598"/>
    <w:rsid w:val="00E259FD"/>
    <w:rsid w:val="00E2658C"/>
    <w:rsid w:val="00E26664"/>
    <w:rsid w:val="00E26D93"/>
    <w:rsid w:val="00E26DDA"/>
    <w:rsid w:val="00E26ED7"/>
    <w:rsid w:val="00E273DF"/>
    <w:rsid w:val="00E27777"/>
    <w:rsid w:val="00E277D7"/>
    <w:rsid w:val="00E2780E"/>
    <w:rsid w:val="00E27A09"/>
    <w:rsid w:val="00E27D92"/>
    <w:rsid w:val="00E3019A"/>
    <w:rsid w:val="00E30317"/>
    <w:rsid w:val="00E30353"/>
    <w:rsid w:val="00E30664"/>
    <w:rsid w:val="00E308FC"/>
    <w:rsid w:val="00E30923"/>
    <w:rsid w:val="00E30A4B"/>
    <w:rsid w:val="00E30A8C"/>
    <w:rsid w:val="00E30E5A"/>
    <w:rsid w:val="00E30E7E"/>
    <w:rsid w:val="00E3135C"/>
    <w:rsid w:val="00E316E7"/>
    <w:rsid w:val="00E318F0"/>
    <w:rsid w:val="00E31A1A"/>
    <w:rsid w:val="00E31A1E"/>
    <w:rsid w:val="00E31C83"/>
    <w:rsid w:val="00E31CA0"/>
    <w:rsid w:val="00E31F16"/>
    <w:rsid w:val="00E32107"/>
    <w:rsid w:val="00E3214B"/>
    <w:rsid w:val="00E324E9"/>
    <w:rsid w:val="00E327F0"/>
    <w:rsid w:val="00E32B25"/>
    <w:rsid w:val="00E32BC6"/>
    <w:rsid w:val="00E33023"/>
    <w:rsid w:val="00E33042"/>
    <w:rsid w:val="00E330B9"/>
    <w:rsid w:val="00E3329F"/>
    <w:rsid w:val="00E333B3"/>
    <w:rsid w:val="00E3347B"/>
    <w:rsid w:val="00E33634"/>
    <w:rsid w:val="00E3403B"/>
    <w:rsid w:val="00E34047"/>
    <w:rsid w:val="00E34538"/>
    <w:rsid w:val="00E34701"/>
    <w:rsid w:val="00E34935"/>
    <w:rsid w:val="00E34A92"/>
    <w:rsid w:val="00E35051"/>
    <w:rsid w:val="00E353A3"/>
    <w:rsid w:val="00E35B4E"/>
    <w:rsid w:val="00E35C9D"/>
    <w:rsid w:val="00E360CA"/>
    <w:rsid w:val="00E36A1C"/>
    <w:rsid w:val="00E37248"/>
    <w:rsid w:val="00E3731B"/>
    <w:rsid w:val="00E37326"/>
    <w:rsid w:val="00E373B4"/>
    <w:rsid w:val="00E37E6D"/>
    <w:rsid w:val="00E37FF7"/>
    <w:rsid w:val="00E4006C"/>
    <w:rsid w:val="00E404A6"/>
    <w:rsid w:val="00E4058D"/>
    <w:rsid w:val="00E4060E"/>
    <w:rsid w:val="00E40997"/>
    <w:rsid w:val="00E40AB1"/>
    <w:rsid w:val="00E40D48"/>
    <w:rsid w:val="00E40EC8"/>
    <w:rsid w:val="00E419EA"/>
    <w:rsid w:val="00E42019"/>
    <w:rsid w:val="00E4242B"/>
    <w:rsid w:val="00E42AA5"/>
    <w:rsid w:val="00E42B06"/>
    <w:rsid w:val="00E42D96"/>
    <w:rsid w:val="00E4326C"/>
    <w:rsid w:val="00E43382"/>
    <w:rsid w:val="00E436F7"/>
    <w:rsid w:val="00E4381B"/>
    <w:rsid w:val="00E43873"/>
    <w:rsid w:val="00E438F2"/>
    <w:rsid w:val="00E43BE4"/>
    <w:rsid w:val="00E44162"/>
    <w:rsid w:val="00E4438C"/>
    <w:rsid w:val="00E444C6"/>
    <w:rsid w:val="00E445FB"/>
    <w:rsid w:val="00E44AFA"/>
    <w:rsid w:val="00E44E81"/>
    <w:rsid w:val="00E44EC3"/>
    <w:rsid w:val="00E457F3"/>
    <w:rsid w:val="00E45B21"/>
    <w:rsid w:val="00E45B33"/>
    <w:rsid w:val="00E45B69"/>
    <w:rsid w:val="00E468B4"/>
    <w:rsid w:val="00E46A8C"/>
    <w:rsid w:val="00E46E9C"/>
    <w:rsid w:val="00E47470"/>
    <w:rsid w:val="00E47494"/>
    <w:rsid w:val="00E47716"/>
    <w:rsid w:val="00E479F8"/>
    <w:rsid w:val="00E47C00"/>
    <w:rsid w:val="00E47CF0"/>
    <w:rsid w:val="00E5004B"/>
    <w:rsid w:val="00E50131"/>
    <w:rsid w:val="00E50447"/>
    <w:rsid w:val="00E50663"/>
    <w:rsid w:val="00E506B1"/>
    <w:rsid w:val="00E50861"/>
    <w:rsid w:val="00E50A1B"/>
    <w:rsid w:val="00E50EB9"/>
    <w:rsid w:val="00E51296"/>
    <w:rsid w:val="00E51463"/>
    <w:rsid w:val="00E516AA"/>
    <w:rsid w:val="00E516AB"/>
    <w:rsid w:val="00E518C6"/>
    <w:rsid w:val="00E52351"/>
    <w:rsid w:val="00E52370"/>
    <w:rsid w:val="00E53ABE"/>
    <w:rsid w:val="00E53B76"/>
    <w:rsid w:val="00E53BFB"/>
    <w:rsid w:val="00E53E9D"/>
    <w:rsid w:val="00E53FE1"/>
    <w:rsid w:val="00E5414A"/>
    <w:rsid w:val="00E5492A"/>
    <w:rsid w:val="00E54B67"/>
    <w:rsid w:val="00E555DC"/>
    <w:rsid w:val="00E556D6"/>
    <w:rsid w:val="00E55907"/>
    <w:rsid w:val="00E55BA1"/>
    <w:rsid w:val="00E55C1F"/>
    <w:rsid w:val="00E55C81"/>
    <w:rsid w:val="00E55F9B"/>
    <w:rsid w:val="00E562E8"/>
    <w:rsid w:val="00E5638B"/>
    <w:rsid w:val="00E5647C"/>
    <w:rsid w:val="00E56EA2"/>
    <w:rsid w:val="00E5712E"/>
    <w:rsid w:val="00E57316"/>
    <w:rsid w:val="00E576F5"/>
    <w:rsid w:val="00E57843"/>
    <w:rsid w:val="00E57A6A"/>
    <w:rsid w:val="00E57FCE"/>
    <w:rsid w:val="00E60151"/>
    <w:rsid w:val="00E60ADE"/>
    <w:rsid w:val="00E610CD"/>
    <w:rsid w:val="00E615A7"/>
    <w:rsid w:val="00E61796"/>
    <w:rsid w:val="00E61B20"/>
    <w:rsid w:val="00E61B8A"/>
    <w:rsid w:val="00E622F4"/>
    <w:rsid w:val="00E62644"/>
    <w:rsid w:val="00E628D0"/>
    <w:rsid w:val="00E629D0"/>
    <w:rsid w:val="00E62B24"/>
    <w:rsid w:val="00E62DA5"/>
    <w:rsid w:val="00E63210"/>
    <w:rsid w:val="00E635B2"/>
    <w:rsid w:val="00E63A75"/>
    <w:rsid w:val="00E63A97"/>
    <w:rsid w:val="00E64268"/>
    <w:rsid w:val="00E64539"/>
    <w:rsid w:val="00E64C0F"/>
    <w:rsid w:val="00E650C9"/>
    <w:rsid w:val="00E65451"/>
    <w:rsid w:val="00E655EC"/>
    <w:rsid w:val="00E657A7"/>
    <w:rsid w:val="00E6583B"/>
    <w:rsid w:val="00E658B0"/>
    <w:rsid w:val="00E65E87"/>
    <w:rsid w:val="00E65EBB"/>
    <w:rsid w:val="00E65F2F"/>
    <w:rsid w:val="00E6631A"/>
    <w:rsid w:val="00E6632C"/>
    <w:rsid w:val="00E665C7"/>
    <w:rsid w:val="00E66921"/>
    <w:rsid w:val="00E66978"/>
    <w:rsid w:val="00E67064"/>
    <w:rsid w:val="00E670E5"/>
    <w:rsid w:val="00E674B1"/>
    <w:rsid w:val="00E6755F"/>
    <w:rsid w:val="00E675BE"/>
    <w:rsid w:val="00E676A7"/>
    <w:rsid w:val="00E677D5"/>
    <w:rsid w:val="00E677EB"/>
    <w:rsid w:val="00E67AFF"/>
    <w:rsid w:val="00E67DEB"/>
    <w:rsid w:val="00E7011D"/>
    <w:rsid w:val="00E70287"/>
    <w:rsid w:val="00E704F8"/>
    <w:rsid w:val="00E7062F"/>
    <w:rsid w:val="00E70715"/>
    <w:rsid w:val="00E70C84"/>
    <w:rsid w:val="00E712AD"/>
    <w:rsid w:val="00E71A68"/>
    <w:rsid w:val="00E71EF5"/>
    <w:rsid w:val="00E71FDA"/>
    <w:rsid w:val="00E725C3"/>
    <w:rsid w:val="00E72B74"/>
    <w:rsid w:val="00E73010"/>
    <w:rsid w:val="00E73161"/>
    <w:rsid w:val="00E73853"/>
    <w:rsid w:val="00E7396B"/>
    <w:rsid w:val="00E73CC1"/>
    <w:rsid w:val="00E73F88"/>
    <w:rsid w:val="00E7405C"/>
    <w:rsid w:val="00E741D6"/>
    <w:rsid w:val="00E74278"/>
    <w:rsid w:val="00E748E7"/>
    <w:rsid w:val="00E74AA1"/>
    <w:rsid w:val="00E74B1D"/>
    <w:rsid w:val="00E74C2C"/>
    <w:rsid w:val="00E74C37"/>
    <w:rsid w:val="00E74E71"/>
    <w:rsid w:val="00E74F46"/>
    <w:rsid w:val="00E74FFC"/>
    <w:rsid w:val="00E75158"/>
    <w:rsid w:val="00E75B2D"/>
    <w:rsid w:val="00E7641E"/>
    <w:rsid w:val="00E76550"/>
    <w:rsid w:val="00E767D4"/>
    <w:rsid w:val="00E767E2"/>
    <w:rsid w:val="00E76B77"/>
    <w:rsid w:val="00E76C08"/>
    <w:rsid w:val="00E76DC8"/>
    <w:rsid w:val="00E76E8C"/>
    <w:rsid w:val="00E77643"/>
    <w:rsid w:val="00E7785D"/>
    <w:rsid w:val="00E77CDC"/>
    <w:rsid w:val="00E77E0F"/>
    <w:rsid w:val="00E77E88"/>
    <w:rsid w:val="00E801E9"/>
    <w:rsid w:val="00E80ED9"/>
    <w:rsid w:val="00E81566"/>
    <w:rsid w:val="00E826BC"/>
    <w:rsid w:val="00E82786"/>
    <w:rsid w:val="00E82C04"/>
    <w:rsid w:val="00E82F44"/>
    <w:rsid w:val="00E8306C"/>
    <w:rsid w:val="00E835EE"/>
    <w:rsid w:val="00E83887"/>
    <w:rsid w:val="00E83E8F"/>
    <w:rsid w:val="00E8401E"/>
    <w:rsid w:val="00E84638"/>
    <w:rsid w:val="00E84BB4"/>
    <w:rsid w:val="00E84CC2"/>
    <w:rsid w:val="00E84DAA"/>
    <w:rsid w:val="00E85362"/>
    <w:rsid w:val="00E858C2"/>
    <w:rsid w:val="00E85E99"/>
    <w:rsid w:val="00E8622B"/>
    <w:rsid w:val="00E86357"/>
    <w:rsid w:val="00E86765"/>
    <w:rsid w:val="00E868EA"/>
    <w:rsid w:val="00E868FE"/>
    <w:rsid w:val="00E86D28"/>
    <w:rsid w:val="00E86DAC"/>
    <w:rsid w:val="00E8704A"/>
    <w:rsid w:val="00E8709A"/>
    <w:rsid w:val="00E8727B"/>
    <w:rsid w:val="00E87284"/>
    <w:rsid w:val="00E87355"/>
    <w:rsid w:val="00E8738D"/>
    <w:rsid w:val="00E8755D"/>
    <w:rsid w:val="00E876C8"/>
    <w:rsid w:val="00E87A53"/>
    <w:rsid w:val="00E87A90"/>
    <w:rsid w:val="00E87AD4"/>
    <w:rsid w:val="00E87CB5"/>
    <w:rsid w:val="00E9004B"/>
    <w:rsid w:val="00E901FA"/>
    <w:rsid w:val="00E9021F"/>
    <w:rsid w:val="00E90836"/>
    <w:rsid w:val="00E90CC3"/>
    <w:rsid w:val="00E90F85"/>
    <w:rsid w:val="00E91049"/>
    <w:rsid w:val="00E9124C"/>
    <w:rsid w:val="00E91427"/>
    <w:rsid w:val="00E91B29"/>
    <w:rsid w:val="00E91FDD"/>
    <w:rsid w:val="00E920E8"/>
    <w:rsid w:val="00E921E2"/>
    <w:rsid w:val="00E924AE"/>
    <w:rsid w:val="00E9293A"/>
    <w:rsid w:val="00E929C7"/>
    <w:rsid w:val="00E92AA1"/>
    <w:rsid w:val="00E92B5D"/>
    <w:rsid w:val="00E93093"/>
    <w:rsid w:val="00E931CE"/>
    <w:rsid w:val="00E9333E"/>
    <w:rsid w:val="00E9355A"/>
    <w:rsid w:val="00E93B75"/>
    <w:rsid w:val="00E93F0C"/>
    <w:rsid w:val="00E94741"/>
    <w:rsid w:val="00E9480B"/>
    <w:rsid w:val="00E94D29"/>
    <w:rsid w:val="00E94DEC"/>
    <w:rsid w:val="00E94F63"/>
    <w:rsid w:val="00E955C6"/>
    <w:rsid w:val="00E95A52"/>
    <w:rsid w:val="00E95C88"/>
    <w:rsid w:val="00E95F8E"/>
    <w:rsid w:val="00E960C5"/>
    <w:rsid w:val="00E97513"/>
    <w:rsid w:val="00E97632"/>
    <w:rsid w:val="00E97664"/>
    <w:rsid w:val="00EA00D7"/>
    <w:rsid w:val="00EA0109"/>
    <w:rsid w:val="00EA02C0"/>
    <w:rsid w:val="00EA030C"/>
    <w:rsid w:val="00EA03C3"/>
    <w:rsid w:val="00EA05F0"/>
    <w:rsid w:val="00EA0B62"/>
    <w:rsid w:val="00EA148A"/>
    <w:rsid w:val="00EA1619"/>
    <w:rsid w:val="00EA1825"/>
    <w:rsid w:val="00EA191D"/>
    <w:rsid w:val="00EA1D35"/>
    <w:rsid w:val="00EA1DD8"/>
    <w:rsid w:val="00EA1FFA"/>
    <w:rsid w:val="00EA2007"/>
    <w:rsid w:val="00EA21B0"/>
    <w:rsid w:val="00EA27D6"/>
    <w:rsid w:val="00EA295A"/>
    <w:rsid w:val="00EA2AD2"/>
    <w:rsid w:val="00EA2B4A"/>
    <w:rsid w:val="00EA2E7E"/>
    <w:rsid w:val="00EA2F7F"/>
    <w:rsid w:val="00EA3462"/>
    <w:rsid w:val="00EA37A7"/>
    <w:rsid w:val="00EA39CA"/>
    <w:rsid w:val="00EA43A6"/>
    <w:rsid w:val="00EA474A"/>
    <w:rsid w:val="00EA4DD8"/>
    <w:rsid w:val="00EA4F45"/>
    <w:rsid w:val="00EA5118"/>
    <w:rsid w:val="00EA53E0"/>
    <w:rsid w:val="00EA56D7"/>
    <w:rsid w:val="00EA5B65"/>
    <w:rsid w:val="00EA5C63"/>
    <w:rsid w:val="00EA616C"/>
    <w:rsid w:val="00EA6635"/>
    <w:rsid w:val="00EA6C8A"/>
    <w:rsid w:val="00EA72A4"/>
    <w:rsid w:val="00EA767D"/>
    <w:rsid w:val="00EA769A"/>
    <w:rsid w:val="00EA7797"/>
    <w:rsid w:val="00EA7959"/>
    <w:rsid w:val="00EA7B93"/>
    <w:rsid w:val="00EA7C0A"/>
    <w:rsid w:val="00EA7DB5"/>
    <w:rsid w:val="00EB003A"/>
    <w:rsid w:val="00EB02B6"/>
    <w:rsid w:val="00EB051C"/>
    <w:rsid w:val="00EB05D6"/>
    <w:rsid w:val="00EB0890"/>
    <w:rsid w:val="00EB0B5D"/>
    <w:rsid w:val="00EB0EAE"/>
    <w:rsid w:val="00EB1BEA"/>
    <w:rsid w:val="00EB1CA9"/>
    <w:rsid w:val="00EB1D68"/>
    <w:rsid w:val="00EB2AC4"/>
    <w:rsid w:val="00EB2AEF"/>
    <w:rsid w:val="00EB2BED"/>
    <w:rsid w:val="00EB2D40"/>
    <w:rsid w:val="00EB2F0D"/>
    <w:rsid w:val="00EB34DA"/>
    <w:rsid w:val="00EB37E4"/>
    <w:rsid w:val="00EB3AAF"/>
    <w:rsid w:val="00EB3B3A"/>
    <w:rsid w:val="00EB4149"/>
    <w:rsid w:val="00EB479A"/>
    <w:rsid w:val="00EB48A2"/>
    <w:rsid w:val="00EB4B49"/>
    <w:rsid w:val="00EB4D90"/>
    <w:rsid w:val="00EB4FD1"/>
    <w:rsid w:val="00EB7277"/>
    <w:rsid w:val="00EB78C4"/>
    <w:rsid w:val="00EB7C6D"/>
    <w:rsid w:val="00EB7DBE"/>
    <w:rsid w:val="00EB7E71"/>
    <w:rsid w:val="00EB7ED0"/>
    <w:rsid w:val="00EB7ED1"/>
    <w:rsid w:val="00EB7F0E"/>
    <w:rsid w:val="00EC003B"/>
    <w:rsid w:val="00EC0B6B"/>
    <w:rsid w:val="00EC0F04"/>
    <w:rsid w:val="00EC0F82"/>
    <w:rsid w:val="00EC1019"/>
    <w:rsid w:val="00EC1806"/>
    <w:rsid w:val="00EC181B"/>
    <w:rsid w:val="00EC242A"/>
    <w:rsid w:val="00EC2A97"/>
    <w:rsid w:val="00EC2BEB"/>
    <w:rsid w:val="00EC2D94"/>
    <w:rsid w:val="00EC3251"/>
    <w:rsid w:val="00EC3469"/>
    <w:rsid w:val="00EC394A"/>
    <w:rsid w:val="00EC3B18"/>
    <w:rsid w:val="00EC3B2C"/>
    <w:rsid w:val="00EC3C0D"/>
    <w:rsid w:val="00EC3FD3"/>
    <w:rsid w:val="00EC4079"/>
    <w:rsid w:val="00EC4732"/>
    <w:rsid w:val="00EC4B2F"/>
    <w:rsid w:val="00EC4C27"/>
    <w:rsid w:val="00EC4DDE"/>
    <w:rsid w:val="00EC4F1C"/>
    <w:rsid w:val="00EC56FE"/>
    <w:rsid w:val="00EC5B64"/>
    <w:rsid w:val="00EC5BA8"/>
    <w:rsid w:val="00EC5DC7"/>
    <w:rsid w:val="00EC5DC8"/>
    <w:rsid w:val="00EC617B"/>
    <w:rsid w:val="00EC736B"/>
    <w:rsid w:val="00EC7554"/>
    <w:rsid w:val="00EC7CDF"/>
    <w:rsid w:val="00ED007C"/>
    <w:rsid w:val="00ED0116"/>
    <w:rsid w:val="00ED019C"/>
    <w:rsid w:val="00ED02DD"/>
    <w:rsid w:val="00ED046F"/>
    <w:rsid w:val="00ED067E"/>
    <w:rsid w:val="00ED0697"/>
    <w:rsid w:val="00ED09B3"/>
    <w:rsid w:val="00ED123E"/>
    <w:rsid w:val="00ED12B0"/>
    <w:rsid w:val="00ED12DB"/>
    <w:rsid w:val="00ED1D7C"/>
    <w:rsid w:val="00ED1F15"/>
    <w:rsid w:val="00ED216B"/>
    <w:rsid w:val="00ED276C"/>
    <w:rsid w:val="00ED2B76"/>
    <w:rsid w:val="00ED2E6E"/>
    <w:rsid w:val="00ED3B55"/>
    <w:rsid w:val="00ED3F3D"/>
    <w:rsid w:val="00ED4265"/>
    <w:rsid w:val="00ED470D"/>
    <w:rsid w:val="00ED47AC"/>
    <w:rsid w:val="00ED47DA"/>
    <w:rsid w:val="00ED4861"/>
    <w:rsid w:val="00ED4FAB"/>
    <w:rsid w:val="00ED5799"/>
    <w:rsid w:val="00ED58C4"/>
    <w:rsid w:val="00ED58FC"/>
    <w:rsid w:val="00ED59BE"/>
    <w:rsid w:val="00ED59F4"/>
    <w:rsid w:val="00ED5A29"/>
    <w:rsid w:val="00ED5C18"/>
    <w:rsid w:val="00ED5DEE"/>
    <w:rsid w:val="00ED62CA"/>
    <w:rsid w:val="00ED6360"/>
    <w:rsid w:val="00ED6E2A"/>
    <w:rsid w:val="00ED6F09"/>
    <w:rsid w:val="00ED765A"/>
    <w:rsid w:val="00ED7722"/>
    <w:rsid w:val="00ED78B1"/>
    <w:rsid w:val="00ED7D48"/>
    <w:rsid w:val="00ED7E24"/>
    <w:rsid w:val="00ED7F65"/>
    <w:rsid w:val="00EE06A6"/>
    <w:rsid w:val="00EE072B"/>
    <w:rsid w:val="00EE0D62"/>
    <w:rsid w:val="00EE0E06"/>
    <w:rsid w:val="00EE0E93"/>
    <w:rsid w:val="00EE1A24"/>
    <w:rsid w:val="00EE2107"/>
    <w:rsid w:val="00EE23F2"/>
    <w:rsid w:val="00EE26CD"/>
    <w:rsid w:val="00EE29F5"/>
    <w:rsid w:val="00EE2DB2"/>
    <w:rsid w:val="00EE32FC"/>
    <w:rsid w:val="00EE33B0"/>
    <w:rsid w:val="00EE35EA"/>
    <w:rsid w:val="00EE3858"/>
    <w:rsid w:val="00EE3A19"/>
    <w:rsid w:val="00EE3AA2"/>
    <w:rsid w:val="00EE508D"/>
    <w:rsid w:val="00EE50F3"/>
    <w:rsid w:val="00EE5386"/>
    <w:rsid w:val="00EE54A2"/>
    <w:rsid w:val="00EE5E55"/>
    <w:rsid w:val="00EE609A"/>
    <w:rsid w:val="00EE618E"/>
    <w:rsid w:val="00EE6256"/>
    <w:rsid w:val="00EE6430"/>
    <w:rsid w:val="00EE7433"/>
    <w:rsid w:val="00EE7C5C"/>
    <w:rsid w:val="00EF0036"/>
    <w:rsid w:val="00EF00A3"/>
    <w:rsid w:val="00EF068A"/>
    <w:rsid w:val="00EF0DBC"/>
    <w:rsid w:val="00EF137C"/>
    <w:rsid w:val="00EF1516"/>
    <w:rsid w:val="00EF1746"/>
    <w:rsid w:val="00EF18B1"/>
    <w:rsid w:val="00EF1921"/>
    <w:rsid w:val="00EF1B2E"/>
    <w:rsid w:val="00EF1BBB"/>
    <w:rsid w:val="00EF21A7"/>
    <w:rsid w:val="00EF2762"/>
    <w:rsid w:val="00EF2788"/>
    <w:rsid w:val="00EF2BE6"/>
    <w:rsid w:val="00EF2E9C"/>
    <w:rsid w:val="00EF2F2B"/>
    <w:rsid w:val="00EF3103"/>
    <w:rsid w:val="00EF3508"/>
    <w:rsid w:val="00EF37E7"/>
    <w:rsid w:val="00EF38B9"/>
    <w:rsid w:val="00EF3BFE"/>
    <w:rsid w:val="00EF410F"/>
    <w:rsid w:val="00EF475A"/>
    <w:rsid w:val="00EF482B"/>
    <w:rsid w:val="00EF4B5C"/>
    <w:rsid w:val="00EF51C0"/>
    <w:rsid w:val="00EF5258"/>
    <w:rsid w:val="00EF572E"/>
    <w:rsid w:val="00EF5867"/>
    <w:rsid w:val="00EF5B03"/>
    <w:rsid w:val="00EF5D92"/>
    <w:rsid w:val="00EF6407"/>
    <w:rsid w:val="00EF6779"/>
    <w:rsid w:val="00EF67E2"/>
    <w:rsid w:val="00EF69A0"/>
    <w:rsid w:val="00EF6B5F"/>
    <w:rsid w:val="00EF6C09"/>
    <w:rsid w:val="00EF6E33"/>
    <w:rsid w:val="00EF6E5E"/>
    <w:rsid w:val="00EF6E9B"/>
    <w:rsid w:val="00EF70AA"/>
    <w:rsid w:val="00EF7228"/>
    <w:rsid w:val="00EF7714"/>
    <w:rsid w:val="00EF7DDF"/>
    <w:rsid w:val="00F00517"/>
    <w:rsid w:val="00F0099C"/>
    <w:rsid w:val="00F00C8A"/>
    <w:rsid w:val="00F01064"/>
    <w:rsid w:val="00F011E0"/>
    <w:rsid w:val="00F014E9"/>
    <w:rsid w:val="00F01E35"/>
    <w:rsid w:val="00F02008"/>
    <w:rsid w:val="00F02159"/>
    <w:rsid w:val="00F023DB"/>
    <w:rsid w:val="00F027FF"/>
    <w:rsid w:val="00F02D97"/>
    <w:rsid w:val="00F02EB3"/>
    <w:rsid w:val="00F0327C"/>
    <w:rsid w:val="00F0376D"/>
    <w:rsid w:val="00F0440D"/>
    <w:rsid w:val="00F04FBF"/>
    <w:rsid w:val="00F050CA"/>
    <w:rsid w:val="00F054E1"/>
    <w:rsid w:val="00F0556B"/>
    <w:rsid w:val="00F056E9"/>
    <w:rsid w:val="00F058EB"/>
    <w:rsid w:val="00F059F9"/>
    <w:rsid w:val="00F05B6E"/>
    <w:rsid w:val="00F0622C"/>
    <w:rsid w:val="00F062D5"/>
    <w:rsid w:val="00F06BE2"/>
    <w:rsid w:val="00F074D9"/>
    <w:rsid w:val="00F0774D"/>
    <w:rsid w:val="00F07DF7"/>
    <w:rsid w:val="00F105E3"/>
    <w:rsid w:val="00F1086E"/>
    <w:rsid w:val="00F10970"/>
    <w:rsid w:val="00F109D4"/>
    <w:rsid w:val="00F10A6F"/>
    <w:rsid w:val="00F10E09"/>
    <w:rsid w:val="00F11164"/>
    <w:rsid w:val="00F11675"/>
    <w:rsid w:val="00F1169F"/>
    <w:rsid w:val="00F11776"/>
    <w:rsid w:val="00F117CA"/>
    <w:rsid w:val="00F11AF2"/>
    <w:rsid w:val="00F11B6E"/>
    <w:rsid w:val="00F11D04"/>
    <w:rsid w:val="00F12571"/>
    <w:rsid w:val="00F126C0"/>
    <w:rsid w:val="00F1281F"/>
    <w:rsid w:val="00F12ACE"/>
    <w:rsid w:val="00F12B13"/>
    <w:rsid w:val="00F13132"/>
    <w:rsid w:val="00F136C1"/>
    <w:rsid w:val="00F13972"/>
    <w:rsid w:val="00F13BD3"/>
    <w:rsid w:val="00F13F95"/>
    <w:rsid w:val="00F14741"/>
    <w:rsid w:val="00F149C0"/>
    <w:rsid w:val="00F14CAF"/>
    <w:rsid w:val="00F14CF4"/>
    <w:rsid w:val="00F14DA3"/>
    <w:rsid w:val="00F1525A"/>
    <w:rsid w:val="00F15915"/>
    <w:rsid w:val="00F15A82"/>
    <w:rsid w:val="00F15AF8"/>
    <w:rsid w:val="00F15B0B"/>
    <w:rsid w:val="00F15B6A"/>
    <w:rsid w:val="00F15C3F"/>
    <w:rsid w:val="00F15EE9"/>
    <w:rsid w:val="00F1620C"/>
    <w:rsid w:val="00F1628B"/>
    <w:rsid w:val="00F1670C"/>
    <w:rsid w:val="00F169D6"/>
    <w:rsid w:val="00F16B6A"/>
    <w:rsid w:val="00F171CD"/>
    <w:rsid w:val="00F17384"/>
    <w:rsid w:val="00F174FE"/>
    <w:rsid w:val="00F17536"/>
    <w:rsid w:val="00F176F9"/>
    <w:rsid w:val="00F17808"/>
    <w:rsid w:val="00F17B91"/>
    <w:rsid w:val="00F17D5A"/>
    <w:rsid w:val="00F17E0E"/>
    <w:rsid w:val="00F17E35"/>
    <w:rsid w:val="00F20AE7"/>
    <w:rsid w:val="00F20CF6"/>
    <w:rsid w:val="00F211D9"/>
    <w:rsid w:val="00F21322"/>
    <w:rsid w:val="00F21656"/>
    <w:rsid w:val="00F216C3"/>
    <w:rsid w:val="00F21DB0"/>
    <w:rsid w:val="00F21E3C"/>
    <w:rsid w:val="00F22032"/>
    <w:rsid w:val="00F2250E"/>
    <w:rsid w:val="00F225C3"/>
    <w:rsid w:val="00F22DD4"/>
    <w:rsid w:val="00F2349D"/>
    <w:rsid w:val="00F23A12"/>
    <w:rsid w:val="00F24293"/>
    <w:rsid w:val="00F24736"/>
    <w:rsid w:val="00F24C70"/>
    <w:rsid w:val="00F24F94"/>
    <w:rsid w:val="00F2520E"/>
    <w:rsid w:val="00F25581"/>
    <w:rsid w:val="00F25BCE"/>
    <w:rsid w:val="00F25CB5"/>
    <w:rsid w:val="00F25CBA"/>
    <w:rsid w:val="00F262AC"/>
    <w:rsid w:val="00F26775"/>
    <w:rsid w:val="00F26C27"/>
    <w:rsid w:val="00F26E41"/>
    <w:rsid w:val="00F270F5"/>
    <w:rsid w:val="00F27344"/>
    <w:rsid w:val="00F30140"/>
    <w:rsid w:val="00F304BE"/>
    <w:rsid w:val="00F305C4"/>
    <w:rsid w:val="00F307CF"/>
    <w:rsid w:val="00F30AD3"/>
    <w:rsid w:val="00F30B0A"/>
    <w:rsid w:val="00F30DC5"/>
    <w:rsid w:val="00F3144F"/>
    <w:rsid w:val="00F31C2A"/>
    <w:rsid w:val="00F31C86"/>
    <w:rsid w:val="00F32133"/>
    <w:rsid w:val="00F324EB"/>
    <w:rsid w:val="00F326D7"/>
    <w:rsid w:val="00F32970"/>
    <w:rsid w:val="00F32F6D"/>
    <w:rsid w:val="00F33406"/>
    <w:rsid w:val="00F335D6"/>
    <w:rsid w:val="00F339C9"/>
    <w:rsid w:val="00F33BE4"/>
    <w:rsid w:val="00F340E6"/>
    <w:rsid w:val="00F343AA"/>
    <w:rsid w:val="00F344D2"/>
    <w:rsid w:val="00F344E2"/>
    <w:rsid w:val="00F3467F"/>
    <w:rsid w:val="00F3468F"/>
    <w:rsid w:val="00F34804"/>
    <w:rsid w:val="00F35206"/>
    <w:rsid w:val="00F3561B"/>
    <w:rsid w:val="00F36047"/>
    <w:rsid w:val="00F362A4"/>
    <w:rsid w:val="00F3692B"/>
    <w:rsid w:val="00F36C57"/>
    <w:rsid w:val="00F36CE6"/>
    <w:rsid w:val="00F3724D"/>
    <w:rsid w:val="00F3733B"/>
    <w:rsid w:val="00F373F8"/>
    <w:rsid w:val="00F374A8"/>
    <w:rsid w:val="00F374F1"/>
    <w:rsid w:val="00F37914"/>
    <w:rsid w:val="00F37C4A"/>
    <w:rsid w:val="00F37CA4"/>
    <w:rsid w:val="00F37E1C"/>
    <w:rsid w:val="00F37E98"/>
    <w:rsid w:val="00F37F1B"/>
    <w:rsid w:val="00F408D3"/>
    <w:rsid w:val="00F40ABA"/>
    <w:rsid w:val="00F41278"/>
    <w:rsid w:val="00F41301"/>
    <w:rsid w:val="00F413C1"/>
    <w:rsid w:val="00F41406"/>
    <w:rsid w:val="00F41443"/>
    <w:rsid w:val="00F41B72"/>
    <w:rsid w:val="00F4221F"/>
    <w:rsid w:val="00F422BE"/>
    <w:rsid w:val="00F4241B"/>
    <w:rsid w:val="00F428A6"/>
    <w:rsid w:val="00F428C3"/>
    <w:rsid w:val="00F42BB8"/>
    <w:rsid w:val="00F42DA9"/>
    <w:rsid w:val="00F42E36"/>
    <w:rsid w:val="00F430C3"/>
    <w:rsid w:val="00F43F5F"/>
    <w:rsid w:val="00F4423E"/>
    <w:rsid w:val="00F44AFC"/>
    <w:rsid w:val="00F44C80"/>
    <w:rsid w:val="00F4542C"/>
    <w:rsid w:val="00F45F37"/>
    <w:rsid w:val="00F46702"/>
    <w:rsid w:val="00F46704"/>
    <w:rsid w:val="00F46BB8"/>
    <w:rsid w:val="00F46C17"/>
    <w:rsid w:val="00F46F2D"/>
    <w:rsid w:val="00F470BB"/>
    <w:rsid w:val="00F47358"/>
    <w:rsid w:val="00F47585"/>
    <w:rsid w:val="00F4760E"/>
    <w:rsid w:val="00F47950"/>
    <w:rsid w:val="00F47B54"/>
    <w:rsid w:val="00F47CA8"/>
    <w:rsid w:val="00F47D75"/>
    <w:rsid w:val="00F47D90"/>
    <w:rsid w:val="00F47DC4"/>
    <w:rsid w:val="00F5060D"/>
    <w:rsid w:val="00F5092B"/>
    <w:rsid w:val="00F50D07"/>
    <w:rsid w:val="00F50EF9"/>
    <w:rsid w:val="00F51506"/>
    <w:rsid w:val="00F516D2"/>
    <w:rsid w:val="00F51ACE"/>
    <w:rsid w:val="00F51CBE"/>
    <w:rsid w:val="00F5206F"/>
    <w:rsid w:val="00F52112"/>
    <w:rsid w:val="00F5222C"/>
    <w:rsid w:val="00F5231B"/>
    <w:rsid w:val="00F5288A"/>
    <w:rsid w:val="00F52A56"/>
    <w:rsid w:val="00F52C4B"/>
    <w:rsid w:val="00F52C5C"/>
    <w:rsid w:val="00F52C61"/>
    <w:rsid w:val="00F53332"/>
    <w:rsid w:val="00F53456"/>
    <w:rsid w:val="00F53819"/>
    <w:rsid w:val="00F53907"/>
    <w:rsid w:val="00F53A41"/>
    <w:rsid w:val="00F53B35"/>
    <w:rsid w:val="00F53B66"/>
    <w:rsid w:val="00F53BB6"/>
    <w:rsid w:val="00F53C50"/>
    <w:rsid w:val="00F53CDE"/>
    <w:rsid w:val="00F53D25"/>
    <w:rsid w:val="00F53D9A"/>
    <w:rsid w:val="00F53E43"/>
    <w:rsid w:val="00F55556"/>
    <w:rsid w:val="00F55747"/>
    <w:rsid w:val="00F55799"/>
    <w:rsid w:val="00F5592B"/>
    <w:rsid w:val="00F55E19"/>
    <w:rsid w:val="00F560F5"/>
    <w:rsid w:val="00F561BF"/>
    <w:rsid w:val="00F561D7"/>
    <w:rsid w:val="00F56455"/>
    <w:rsid w:val="00F564D2"/>
    <w:rsid w:val="00F56817"/>
    <w:rsid w:val="00F56F9A"/>
    <w:rsid w:val="00F56FD5"/>
    <w:rsid w:val="00F573B0"/>
    <w:rsid w:val="00F57C77"/>
    <w:rsid w:val="00F57F0C"/>
    <w:rsid w:val="00F6035D"/>
    <w:rsid w:val="00F60BDB"/>
    <w:rsid w:val="00F60C8D"/>
    <w:rsid w:val="00F60DD9"/>
    <w:rsid w:val="00F60E5F"/>
    <w:rsid w:val="00F619AD"/>
    <w:rsid w:val="00F61E31"/>
    <w:rsid w:val="00F61FE6"/>
    <w:rsid w:val="00F62463"/>
    <w:rsid w:val="00F6246B"/>
    <w:rsid w:val="00F6249C"/>
    <w:rsid w:val="00F62504"/>
    <w:rsid w:val="00F62668"/>
    <w:rsid w:val="00F62729"/>
    <w:rsid w:val="00F62AFE"/>
    <w:rsid w:val="00F62F50"/>
    <w:rsid w:val="00F632D1"/>
    <w:rsid w:val="00F63461"/>
    <w:rsid w:val="00F634EA"/>
    <w:rsid w:val="00F63511"/>
    <w:rsid w:val="00F638A3"/>
    <w:rsid w:val="00F63A1F"/>
    <w:rsid w:val="00F645A2"/>
    <w:rsid w:val="00F645E8"/>
    <w:rsid w:val="00F64617"/>
    <w:rsid w:val="00F64930"/>
    <w:rsid w:val="00F64D79"/>
    <w:rsid w:val="00F64DA9"/>
    <w:rsid w:val="00F65235"/>
    <w:rsid w:val="00F65322"/>
    <w:rsid w:val="00F65346"/>
    <w:rsid w:val="00F6588E"/>
    <w:rsid w:val="00F65925"/>
    <w:rsid w:val="00F66024"/>
    <w:rsid w:val="00F660B3"/>
    <w:rsid w:val="00F6614F"/>
    <w:rsid w:val="00F6654C"/>
    <w:rsid w:val="00F66558"/>
    <w:rsid w:val="00F66B35"/>
    <w:rsid w:val="00F66B5F"/>
    <w:rsid w:val="00F673B5"/>
    <w:rsid w:val="00F67614"/>
    <w:rsid w:val="00F678B8"/>
    <w:rsid w:val="00F679AA"/>
    <w:rsid w:val="00F67B5A"/>
    <w:rsid w:val="00F67F6B"/>
    <w:rsid w:val="00F7078E"/>
    <w:rsid w:val="00F7097C"/>
    <w:rsid w:val="00F70989"/>
    <w:rsid w:val="00F71398"/>
    <w:rsid w:val="00F71C98"/>
    <w:rsid w:val="00F71D2D"/>
    <w:rsid w:val="00F7219B"/>
    <w:rsid w:val="00F72507"/>
    <w:rsid w:val="00F729B8"/>
    <w:rsid w:val="00F72AA0"/>
    <w:rsid w:val="00F72B98"/>
    <w:rsid w:val="00F7353B"/>
    <w:rsid w:val="00F741A3"/>
    <w:rsid w:val="00F74206"/>
    <w:rsid w:val="00F7444D"/>
    <w:rsid w:val="00F74550"/>
    <w:rsid w:val="00F74819"/>
    <w:rsid w:val="00F749DF"/>
    <w:rsid w:val="00F74ACE"/>
    <w:rsid w:val="00F74C8A"/>
    <w:rsid w:val="00F74DC8"/>
    <w:rsid w:val="00F74EE3"/>
    <w:rsid w:val="00F75268"/>
    <w:rsid w:val="00F75813"/>
    <w:rsid w:val="00F75BDB"/>
    <w:rsid w:val="00F75BDF"/>
    <w:rsid w:val="00F75CCD"/>
    <w:rsid w:val="00F764F5"/>
    <w:rsid w:val="00F76577"/>
    <w:rsid w:val="00F7681F"/>
    <w:rsid w:val="00F76FAC"/>
    <w:rsid w:val="00F7708A"/>
    <w:rsid w:val="00F772C8"/>
    <w:rsid w:val="00F774D1"/>
    <w:rsid w:val="00F77796"/>
    <w:rsid w:val="00F77AC8"/>
    <w:rsid w:val="00F77C69"/>
    <w:rsid w:val="00F77C9D"/>
    <w:rsid w:val="00F80929"/>
    <w:rsid w:val="00F80BC2"/>
    <w:rsid w:val="00F80C9F"/>
    <w:rsid w:val="00F80E09"/>
    <w:rsid w:val="00F80F99"/>
    <w:rsid w:val="00F81232"/>
    <w:rsid w:val="00F8182C"/>
    <w:rsid w:val="00F81BE9"/>
    <w:rsid w:val="00F81CAE"/>
    <w:rsid w:val="00F81ECC"/>
    <w:rsid w:val="00F8291C"/>
    <w:rsid w:val="00F82F61"/>
    <w:rsid w:val="00F83301"/>
    <w:rsid w:val="00F833AB"/>
    <w:rsid w:val="00F838C5"/>
    <w:rsid w:val="00F848EA"/>
    <w:rsid w:val="00F84F0C"/>
    <w:rsid w:val="00F84F71"/>
    <w:rsid w:val="00F857C4"/>
    <w:rsid w:val="00F85DA3"/>
    <w:rsid w:val="00F85E6F"/>
    <w:rsid w:val="00F87480"/>
    <w:rsid w:val="00F876BF"/>
    <w:rsid w:val="00F87AB6"/>
    <w:rsid w:val="00F87BE3"/>
    <w:rsid w:val="00F87D5E"/>
    <w:rsid w:val="00F90043"/>
    <w:rsid w:val="00F901E0"/>
    <w:rsid w:val="00F902C6"/>
    <w:rsid w:val="00F90454"/>
    <w:rsid w:val="00F90556"/>
    <w:rsid w:val="00F90CBE"/>
    <w:rsid w:val="00F9102E"/>
    <w:rsid w:val="00F91ECC"/>
    <w:rsid w:val="00F922B0"/>
    <w:rsid w:val="00F924A3"/>
    <w:rsid w:val="00F926FD"/>
    <w:rsid w:val="00F9284B"/>
    <w:rsid w:val="00F9284D"/>
    <w:rsid w:val="00F92991"/>
    <w:rsid w:val="00F93170"/>
    <w:rsid w:val="00F93727"/>
    <w:rsid w:val="00F937A0"/>
    <w:rsid w:val="00F93835"/>
    <w:rsid w:val="00F93DEB"/>
    <w:rsid w:val="00F94039"/>
    <w:rsid w:val="00F94070"/>
    <w:rsid w:val="00F942C1"/>
    <w:rsid w:val="00F94511"/>
    <w:rsid w:val="00F94A97"/>
    <w:rsid w:val="00F95145"/>
    <w:rsid w:val="00F95449"/>
    <w:rsid w:val="00F956D9"/>
    <w:rsid w:val="00F958DD"/>
    <w:rsid w:val="00F95B03"/>
    <w:rsid w:val="00F95DFB"/>
    <w:rsid w:val="00F95FF8"/>
    <w:rsid w:val="00F9602E"/>
    <w:rsid w:val="00F96099"/>
    <w:rsid w:val="00F963DB"/>
    <w:rsid w:val="00F964AE"/>
    <w:rsid w:val="00F96AF9"/>
    <w:rsid w:val="00F975A3"/>
    <w:rsid w:val="00F9791F"/>
    <w:rsid w:val="00F97B70"/>
    <w:rsid w:val="00F97C65"/>
    <w:rsid w:val="00FA0AE3"/>
    <w:rsid w:val="00FA0EC9"/>
    <w:rsid w:val="00FA1241"/>
    <w:rsid w:val="00FA1248"/>
    <w:rsid w:val="00FA1942"/>
    <w:rsid w:val="00FA1CD0"/>
    <w:rsid w:val="00FA2170"/>
    <w:rsid w:val="00FA2230"/>
    <w:rsid w:val="00FA224F"/>
    <w:rsid w:val="00FA2D41"/>
    <w:rsid w:val="00FA2FC4"/>
    <w:rsid w:val="00FA3526"/>
    <w:rsid w:val="00FA373E"/>
    <w:rsid w:val="00FA380A"/>
    <w:rsid w:val="00FA38C7"/>
    <w:rsid w:val="00FA3984"/>
    <w:rsid w:val="00FA3BC1"/>
    <w:rsid w:val="00FA3BC3"/>
    <w:rsid w:val="00FA3CC5"/>
    <w:rsid w:val="00FA3FAA"/>
    <w:rsid w:val="00FA43FB"/>
    <w:rsid w:val="00FA4493"/>
    <w:rsid w:val="00FA454B"/>
    <w:rsid w:val="00FA4875"/>
    <w:rsid w:val="00FA490D"/>
    <w:rsid w:val="00FA4B0E"/>
    <w:rsid w:val="00FA4F35"/>
    <w:rsid w:val="00FA5049"/>
    <w:rsid w:val="00FA505F"/>
    <w:rsid w:val="00FA5067"/>
    <w:rsid w:val="00FA5535"/>
    <w:rsid w:val="00FA5654"/>
    <w:rsid w:val="00FA567A"/>
    <w:rsid w:val="00FA59E8"/>
    <w:rsid w:val="00FA5C17"/>
    <w:rsid w:val="00FA5CA6"/>
    <w:rsid w:val="00FA6044"/>
    <w:rsid w:val="00FA634D"/>
    <w:rsid w:val="00FA66CE"/>
    <w:rsid w:val="00FA6944"/>
    <w:rsid w:val="00FA6B67"/>
    <w:rsid w:val="00FA6BCB"/>
    <w:rsid w:val="00FA6D88"/>
    <w:rsid w:val="00FA7028"/>
    <w:rsid w:val="00FA7099"/>
    <w:rsid w:val="00FA7403"/>
    <w:rsid w:val="00FB0361"/>
    <w:rsid w:val="00FB06E3"/>
    <w:rsid w:val="00FB0887"/>
    <w:rsid w:val="00FB0920"/>
    <w:rsid w:val="00FB0CA4"/>
    <w:rsid w:val="00FB0E7A"/>
    <w:rsid w:val="00FB104B"/>
    <w:rsid w:val="00FB14C4"/>
    <w:rsid w:val="00FB16F1"/>
    <w:rsid w:val="00FB1B53"/>
    <w:rsid w:val="00FB1CFF"/>
    <w:rsid w:val="00FB2364"/>
    <w:rsid w:val="00FB27CD"/>
    <w:rsid w:val="00FB286C"/>
    <w:rsid w:val="00FB28A0"/>
    <w:rsid w:val="00FB2A16"/>
    <w:rsid w:val="00FB335A"/>
    <w:rsid w:val="00FB336D"/>
    <w:rsid w:val="00FB3C89"/>
    <w:rsid w:val="00FB3E93"/>
    <w:rsid w:val="00FB41E7"/>
    <w:rsid w:val="00FB42EB"/>
    <w:rsid w:val="00FB492A"/>
    <w:rsid w:val="00FB4C33"/>
    <w:rsid w:val="00FB4CF8"/>
    <w:rsid w:val="00FB4F3A"/>
    <w:rsid w:val="00FB5406"/>
    <w:rsid w:val="00FB55EB"/>
    <w:rsid w:val="00FB56D5"/>
    <w:rsid w:val="00FB5835"/>
    <w:rsid w:val="00FB586A"/>
    <w:rsid w:val="00FB5BF1"/>
    <w:rsid w:val="00FB616A"/>
    <w:rsid w:val="00FB6B3C"/>
    <w:rsid w:val="00FB7D8D"/>
    <w:rsid w:val="00FB7F42"/>
    <w:rsid w:val="00FC0161"/>
    <w:rsid w:val="00FC0E35"/>
    <w:rsid w:val="00FC12C8"/>
    <w:rsid w:val="00FC1343"/>
    <w:rsid w:val="00FC13F8"/>
    <w:rsid w:val="00FC1615"/>
    <w:rsid w:val="00FC2144"/>
    <w:rsid w:val="00FC2498"/>
    <w:rsid w:val="00FC2832"/>
    <w:rsid w:val="00FC283E"/>
    <w:rsid w:val="00FC2C87"/>
    <w:rsid w:val="00FC2CB5"/>
    <w:rsid w:val="00FC2E23"/>
    <w:rsid w:val="00FC32D2"/>
    <w:rsid w:val="00FC37B8"/>
    <w:rsid w:val="00FC3869"/>
    <w:rsid w:val="00FC38D9"/>
    <w:rsid w:val="00FC3A8F"/>
    <w:rsid w:val="00FC3AF5"/>
    <w:rsid w:val="00FC3BA3"/>
    <w:rsid w:val="00FC3E10"/>
    <w:rsid w:val="00FC3F3B"/>
    <w:rsid w:val="00FC45EC"/>
    <w:rsid w:val="00FC49D5"/>
    <w:rsid w:val="00FC4C1B"/>
    <w:rsid w:val="00FC4DF3"/>
    <w:rsid w:val="00FC54FD"/>
    <w:rsid w:val="00FC595E"/>
    <w:rsid w:val="00FC5998"/>
    <w:rsid w:val="00FC5E6F"/>
    <w:rsid w:val="00FC5FC9"/>
    <w:rsid w:val="00FC61C3"/>
    <w:rsid w:val="00FC6698"/>
    <w:rsid w:val="00FC6CAC"/>
    <w:rsid w:val="00FC6D28"/>
    <w:rsid w:val="00FC7318"/>
    <w:rsid w:val="00FC73A2"/>
    <w:rsid w:val="00FC775F"/>
    <w:rsid w:val="00FC78BE"/>
    <w:rsid w:val="00FC7932"/>
    <w:rsid w:val="00FD0260"/>
    <w:rsid w:val="00FD047F"/>
    <w:rsid w:val="00FD06F0"/>
    <w:rsid w:val="00FD08EB"/>
    <w:rsid w:val="00FD0A0A"/>
    <w:rsid w:val="00FD15E0"/>
    <w:rsid w:val="00FD19F7"/>
    <w:rsid w:val="00FD20CD"/>
    <w:rsid w:val="00FD22C6"/>
    <w:rsid w:val="00FD2A4B"/>
    <w:rsid w:val="00FD2A6A"/>
    <w:rsid w:val="00FD2B12"/>
    <w:rsid w:val="00FD2D65"/>
    <w:rsid w:val="00FD394C"/>
    <w:rsid w:val="00FD3E70"/>
    <w:rsid w:val="00FD49A0"/>
    <w:rsid w:val="00FD49B6"/>
    <w:rsid w:val="00FD4BCD"/>
    <w:rsid w:val="00FD4E1E"/>
    <w:rsid w:val="00FD4F1E"/>
    <w:rsid w:val="00FD5585"/>
    <w:rsid w:val="00FD5A56"/>
    <w:rsid w:val="00FD5AB7"/>
    <w:rsid w:val="00FD6050"/>
    <w:rsid w:val="00FD6C0A"/>
    <w:rsid w:val="00FD7255"/>
    <w:rsid w:val="00FD73E6"/>
    <w:rsid w:val="00FD7402"/>
    <w:rsid w:val="00FD76F7"/>
    <w:rsid w:val="00FD7774"/>
    <w:rsid w:val="00FD7AB2"/>
    <w:rsid w:val="00FD7FCC"/>
    <w:rsid w:val="00FE041B"/>
    <w:rsid w:val="00FE04E4"/>
    <w:rsid w:val="00FE0AA7"/>
    <w:rsid w:val="00FE0E59"/>
    <w:rsid w:val="00FE0EBD"/>
    <w:rsid w:val="00FE1052"/>
    <w:rsid w:val="00FE10BB"/>
    <w:rsid w:val="00FE15B2"/>
    <w:rsid w:val="00FE16FF"/>
    <w:rsid w:val="00FE1917"/>
    <w:rsid w:val="00FE1E10"/>
    <w:rsid w:val="00FE1F4F"/>
    <w:rsid w:val="00FE261E"/>
    <w:rsid w:val="00FE280E"/>
    <w:rsid w:val="00FE2B81"/>
    <w:rsid w:val="00FE2DD7"/>
    <w:rsid w:val="00FE30FF"/>
    <w:rsid w:val="00FE32A1"/>
    <w:rsid w:val="00FE34B8"/>
    <w:rsid w:val="00FE384A"/>
    <w:rsid w:val="00FE3856"/>
    <w:rsid w:val="00FE39CF"/>
    <w:rsid w:val="00FE3C0C"/>
    <w:rsid w:val="00FE3EC4"/>
    <w:rsid w:val="00FE40AF"/>
    <w:rsid w:val="00FE417F"/>
    <w:rsid w:val="00FE41E1"/>
    <w:rsid w:val="00FE48CB"/>
    <w:rsid w:val="00FE4BCE"/>
    <w:rsid w:val="00FE4D8D"/>
    <w:rsid w:val="00FE4EBB"/>
    <w:rsid w:val="00FE5442"/>
    <w:rsid w:val="00FE56D8"/>
    <w:rsid w:val="00FE5D72"/>
    <w:rsid w:val="00FE622F"/>
    <w:rsid w:val="00FE6361"/>
    <w:rsid w:val="00FE6429"/>
    <w:rsid w:val="00FE642E"/>
    <w:rsid w:val="00FE654E"/>
    <w:rsid w:val="00FE6979"/>
    <w:rsid w:val="00FE6FCB"/>
    <w:rsid w:val="00FE7031"/>
    <w:rsid w:val="00FE71C1"/>
    <w:rsid w:val="00FE721C"/>
    <w:rsid w:val="00FE726D"/>
    <w:rsid w:val="00FE7281"/>
    <w:rsid w:val="00FE73F9"/>
    <w:rsid w:val="00FE774C"/>
    <w:rsid w:val="00FE778D"/>
    <w:rsid w:val="00FE780E"/>
    <w:rsid w:val="00FE7A75"/>
    <w:rsid w:val="00FE7B3C"/>
    <w:rsid w:val="00FE7F16"/>
    <w:rsid w:val="00FF033E"/>
    <w:rsid w:val="00FF03C3"/>
    <w:rsid w:val="00FF0AA6"/>
    <w:rsid w:val="00FF0DB2"/>
    <w:rsid w:val="00FF1057"/>
    <w:rsid w:val="00FF1230"/>
    <w:rsid w:val="00FF155D"/>
    <w:rsid w:val="00FF16E0"/>
    <w:rsid w:val="00FF17F7"/>
    <w:rsid w:val="00FF18A5"/>
    <w:rsid w:val="00FF1CF0"/>
    <w:rsid w:val="00FF235B"/>
    <w:rsid w:val="00FF237B"/>
    <w:rsid w:val="00FF2526"/>
    <w:rsid w:val="00FF2A45"/>
    <w:rsid w:val="00FF2CC8"/>
    <w:rsid w:val="00FF2F3F"/>
    <w:rsid w:val="00FF33A6"/>
    <w:rsid w:val="00FF3412"/>
    <w:rsid w:val="00FF3522"/>
    <w:rsid w:val="00FF3931"/>
    <w:rsid w:val="00FF3A8B"/>
    <w:rsid w:val="00FF3AE5"/>
    <w:rsid w:val="00FF3B64"/>
    <w:rsid w:val="00FF3CE0"/>
    <w:rsid w:val="00FF3E25"/>
    <w:rsid w:val="00FF40DC"/>
    <w:rsid w:val="00FF4160"/>
    <w:rsid w:val="00FF42E5"/>
    <w:rsid w:val="00FF4399"/>
    <w:rsid w:val="00FF44B2"/>
    <w:rsid w:val="00FF48DE"/>
    <w:rsid w:val="00FF4B2B"/>
    <w:rsid w:val="00FF4BB4"/>
    <w:rsid w:val="00FF5059"/>
    <w:rsid w:val="00FF505B"/>
    <w:rsid w:val="00FF5121"/>
    <w:rsid w:val="00FF5426"/>
    <w:rsid w:val="00FF56D5"/>
    <w:rsid w:val="00FF5761"/>
    <w:rsid w:val="00FF5771"/>
    <w:rsid w:val="00FF583F"/>
    <w:rsid w:val="00FF5899"/>
    <w:rsid w:val="00FF5F6C"/>
    <w:rsid w:val="00FF5FD8"/>
    <w:rsid w:val="00FF6290"/>
    <w:rsid w:val="00FF6467"/>
    <w:rsid w:val="00FF706F"/>
    <w:rsid w:val="00FF7310"/>
    <w:rsid w:val="00FF7965"/>
    <w:rsid w:val="00FF7990"/>
    <w:rsid w:val="00FF7AE2"/>
    <w:rsid w:val="00FF7EA6"/>
    <w:rsid w:val="00FF7FD7"/>
    <w:rsid w:val="0103D3DD"/>
    <w:rsid w:val="010EF425"/>
    <w:rsid w:val="011DB0E8"/>
    <w:rsid w:val="026E9588"/>
    <w:rsid w:val="02A6C1FC"/>
    <w:rsid w:val="036B8EBF"/>
    <w:rsid w:val="03CE2702"/>
    <w:rsid w:val="03D9BB54"/>
    <w:rsid w:val="044E48E1"/>
    <w:rsid w:val="04A71BC2"/>
    <w:rsid w:val="04C713AA"/>
    <w:rsid w:val="05031FD5"/>
    <w:rsid w:val="05801468"/>
    <w:rsid w:val="05EF847F"/>
    <w:rsid w:val="05F49A72"/>
    <w:rsid w:val="062B3371"/>
    <w:rsid w:val="063CE5C0"/>
    <w:rsid w:val="067532DD"/>
    <w:rsid w:val="06E80F30"/>
    <w:rsid w:val="0732A5CC"/>
    <w:rsid w:val="074EA4CC"/>
    <w:rsid w:val="08052773"/>
    <w:rsid w:val="0876B816"/>
    <w:rsid w:val="088E95B2"/>
    <w:rsid w:val="08965075"/>
    <w:rsid w:val="0938B483"/>
    <w:rsid w:val="0970A854"/>
    <w:rsid w:val="09A8E4E2"/>
    <w:rsid w:val="09E2A1BB"/>
    <w:rsid w:val="09FBA86D"/>
    <w:rsid w:val="0A00D0F5"/>
    <w:rsid w:val="0A7D2A62"/>
    <w:rsid w:val="0A8EE2F3"/>
    <w:rsid w:val="0AAE995F"/>
    <w:rsid w:val="0B161D99"/>
    <w:rsid w:val="0C22642C"/>
    <w:rsid w:val="0C7181ED"/>
    <w:rsid w:val="0C90ED9C"/>
    <w:rsid w:val="0D7C1E1D"/>
    <w:rsid w:val="0DBD8392"/>
    <w:rsid w:val="0DC7E144"/>
    <w:rsid w:val="0E38265F"/>
    <w:rsid w:val="0EDB63A3"/>
    <w:rsid w:val="0F0AD83C"/>
    <w:rsid w:val="0F2D2EFB"/>
    <w:rsid w:val="0FED46A9"/>
    <w:rsid w:val="1019049C"/>
    <w:rsid w:val="10563CE0"/>
    <w:rsid w:val="109FF79E"/>
    <w:rsid w:val="10A325B3"/>
    <w:rsid w:val="10B5040C"/>
    <w:rsid w:val="10C5C4E1"/>
    <w:rsid w:val="10CB52F0"/>
    <w:rsid w:val="10DEC1A8"/>
    <w:rsid w:val="11107127"/>
    <w:rsid w:val="1122CF2E"/>
    <w:rsid w:val="11B819E9"/>
    <w:rsid w:val="11C26307"/>
    <w:rsid w:val="1252E42B"/>
    <w:rsid w:val="1285EB85"/>
    <w:rsid w:val="12913CF8"/>
    <w:rsid w:val="12E0F214"/>
    <w:rsid w:val="139374A7"/>
    <w:rsid w:val="14336B54"/>
    <w:rsid w:val="14EE37E1"/>
    <w:rsid w:val="15757F43"/>
    <w:rsid w:val="15FE2ACB"/>
    <w:rsid w:val="1632881A"/>
    <w:rsid w:val="16350B67"/>
    <w:rsid w:val="168887A5"/>
    <w:rsid w:val="17415926"/>
    <w:rsid w:val="184C57DB"/>
    <w:rsid w:val="18999235"/>
    <w:rsid w:val="18A00BB1"/>
    <w:rsid w:val="18A5D089"/>
    <w:rsid w:val="193258E2"/>
    <w:rsid w:val="19585A5C"/>
    <w:rsid w:val="1A680B25"/>
    <w:rsid w:val="1B010D73"/>
    <w:rsid w:val="1B95810A"/>
    <w:rsid w:val="1BB65B34"/>
    <w:rsid w:val="1CCD6159"/>
    <w:rsid w:val="1CED244F"/>
    <w:rsid w:val="1D559A8F"/>
    <w:rsid w:val="1E602990"/>
    <w:rsid w:val="1EDFDBEC"/>
    <w:rsid w:val="1EFC0193"/>
    <w:rsid w:val="1FBED437"/>
    <w:rsid w:val="1FC15C5D"/>
    <w:rsid w:val="1FC7507B"/>
    <w:rsid w:val="2061B8F7"/>
    <w:rsid w:val="2090C0B4"/>
    <w:rsid w:val="20C4F740"/>
    <w:rsid w:val="20D013F9"/>
    <w:rsid w:val="20F9BCF2"/>
    <w:rsid w:val="218333FF"/>
    <w:rsid w:val="21A4058B"/>
    <w:rsid w:val="21BD3B35"/>
    <w:rsid w:val="21DC7B62"/>
    <w:rsid w:val="21F5FA41"/>
    <w:rsid w:val="22EFE46B"/>
    <w:rsid w:val="2355FB64"/>
    <w:rsid w:val="2395D8BF"/>
    <w:rsid w:val="23C2AF43"/>
    <w:rsid w:val="23C4EF8C"/>
    <w:rsid w:val="2496259E"/>
    <w:rsid w:val="24D8C584"/>
    <w:rsid w:val="24F674F8"/>
    <w:rsid w:val="255E2643"/>
    <w:rsid w:val="25C96E1F"/>
    <w:rsid w:val="26296081"/>
    <w:rsid w:val="2633F482"/>
    <w:rsid w:val="2635A73C"/>
    <w:rsid w:val="26C32A3A"/>
    <w:rsid w:val="2764B3AE"/>
    <w:rsid w:val="28107916"/>
    <w:rsid w:val="2892CF05"/>
    <w:rsid w:val="28B9F9B1"/>
    <w:rsid w:val="295207AC"/>
    <w:rsid w:val="2A344931"/>
    <w:rsid w:val="2AB5CAF7"/>
    <w:rsid w:val="2B86D060"/>
    <w:rsid w:val="2BA9E0E7"/>
    <w:rsid w:val="2C13CED5"/>
    <w:rsid w:val="2C142886"/>
    <w:rsid w:val="2C1C04D7"/>
    <w:rsid w:val="2C7A37EA"/>
    <w:rsid w:val="2C8D46E2"/>
    <w:rsid w:val="2CA7BD34"/>
    <w:rsid w:val="2CD5FA52"/>
    <w:rsid w:val="2E953D1F"/>
    <w:rsid w:val="2EC32802"/>
    <w:rsid w:val="2EEF902E"/>
    <w:rsid w:val="2F568254"/>
    <w:rsid w:val="2FE44A84"/>
    <w:rsid w:val="2FF76413"/>
    <w:rsid w:val="3017DE81"/>
    <w:rsid w:val="306F31B4"/>
    <w:rsid w:val="30C78DA2"/>
    <w:rsid w:val="30C7FDCD"/>
    <w:rsid w:val="3110F99E"/>
    <w:rsid w:val="313BFDA3"/>
    <w:rsid w:val="313C363A"/>
    <w:rsid w:val="31447C3A"/>
    <w:rsid w:val="315E2F3C"/>
    <w:rsid w:val="322FD9AC"/>
    <w:rsid w:val="3333103E"/>
    <w:rsid w:val="337B10E1"/>
    <w:rsid w:val="33F3F162"/>
    <w:rsid w:val="3452D4B0"/>
    <w:rsid w:val="34CDBAD7"/>
    <w:rsid w:val="34F81B31"/>
    <w:rsid w:val="3546C2BC"/>
    <w:rsid w:val="358D6FCB"/>
    <w:rsid w:val="35A1E16E"/>
    <w:rsid w:val="35B66F5C"/>
    <w:rsid w:val="363FCE1D"/>
    <w:rsid w:val="3655539B"/>
    <w:rsid w:val="36937C35"/>
    <w:rsid w:val="36BD4CAD"/>
    <w:rsid w:val="370D9EA9"/>
    <w:rsid w:val="37271B38"/>
    <w:rsid w:val="376E8BBB"/>
    <w:rsid w:val="381DBBF0"/>
    <w:rsid w:val="38320473"/>
    <w:rsid w:val="385D9408"/>
    <w:rsid w:val="389E9018"/>
    <w:rsid w:val="38B506F7"/>
    <w:rsid w:val="3906D6E0"/>
    <w:rsid w:val="39916498"/>
    <w:rsid w:val="399EC45D"/>
    <w:rsid w:val="39E71CB9"/>
    <w:rsid w:val="39F2D268"/>
    <w:rsid w:val="3A03A866"/>
    <w:rsid w:val="3A779F1E"/>
    <w:rsid w:val="3AB9DA46"/>
    <w:rsid w:val="3ABF8DCF"/>
    <w:rsid w:val="3BE74A40"/>
    <w:rsid w:val="3BEEA84E"/>
    <w:rsid w:val="3C0AAF3C"/>
    <w:rsid w:val="3C112719"/>
    <w:rsid w:val="3CD31BF6"/>
    <w:rsid w:val="3CF98716"/>
    <w:rsid w:val="3D9DFBDD"/>
    <w:rsid w:val="3E12F9D8"/>
    <w:rsid w:val="3E181A78"/>
    <w:rsid w:val="3E59C9FC"/>
    <w:rsid w:val="3E97653D"/>
    <w:rsid w:val="3EA8577D"/>
    <w:rsid w:val="3F2F21D6"/>
    <w:rsid w:val="3F6BAE2A"/>
    <w:rsid w:val="3F9B8DC6"/>
    <w:rsid w:val="3FD927E1"/>
    <w:rsid w:val="409253FD"/>
    <w:rsid w:val="40F7527D"/>
    <w:rsid w:val="40FB7522"/>
    <w:rsid w:val="40FF0732"/>
    <w:rsid w:val="4138C95D"/>
    <w:rsid w:val="4163F934"/>
    <w:rsid w:val="419B717D"/>
    <w:rsid w:val="41D24A35"/>
    <w:rsid w:val="427CC0E5"/>
    <w:rsid w:val="42A06286"/>
    <w:rsid w:val="42DE0BDC"/>
    <w:rsid w:val="439FE499"/>
    <w:rsid w:val="43DB6A41"/>
    <w:rsid w:val="443CB0D5"/>
    <w:rsid w:val="44BBCE6A"/>
    <w:rsid w:val="45175266"/>
    <w:rsid w:val="4552175F"/>
    <w:rsid w:val="45E00688"/>
    <w:rsid w:val="46654F81"/>
    <w:rsid w:val="46ED97EC"/>
    <w:rsid w:val="47CB8AB1"/>
    <w:rsid w:val="4823A2A5"/>
    <w:rsid w:val="4851137F"/>
    <w:rsid w:val="48C091AC"/>
    <w:rsid w:val="48F51F95"/>
    <w:rsid w:val="49A045E1"/>
    <w:rsid w:val="4A2B45CE"/>
    <w:rsid w:val="4A949927"/>
    <w:rsid w:val="4AB2BFDC"/>
    <w:rsid w:val="4CB42CC1"/>
    <w:rsid w:val="4D3A5D9B"/>
    <w:rsid w:val="4D6BC635"/>
    <w:rsid w:val="4D81170B"/>
    <w:rsid w:val="4D921B42"/>
    <w:rsid w:val="4D933E3B"/>
    <w:rsid w:val="4DD147F3"/>
    <w:rsid w:val="4DDE3FE9"/>
    <w:rsid w:val="4E39449A"/>
    <w:rsid w:val="4E95AD6E"/>
    <w:rsid w:val="4EF278D6"/>
    <w:rsid w:val="4EF8ADCE"/>
    <w:rsid w:val="4F0DB583"/>
    <w:rsid w:val="4F143137"/>
    <w:rsid w:val="4FB1136D"/>
    <w:rsid w:val="5056B019"/>
    <w:rsid w:val="5083383C"/>
    <w:rsid w:val="509EF7DD"/>
    <w:rsid w:val="50B89A47"/>
    <w:rsid w:val="5185FF79"/>
    <w:rsid w:val="51C2C386"/>
    <w:rsid w:val="524100B8"/>
    <w:rsid w:val="52E3BF3B"/>
    <w:rsid w:val="534BF188"/>
    <w:rsid w:val="5383AA08"/>
    <w:rsid w:val="53DE3505"/>
    <w:rsid w:val="545E4C64"/>
    <w:rsid w:val="54814027"/>
    <w:rsid w:val="54C96BB2"/>
    <w:rsid w:val="552B3FCA"/>
    <w:rsid w:val="553C087E"/>
    <w:rsid w:val="554CCD9D"/>
    <w:rsid w:val="556AF222"/>
    <w:rsid w:val="55BED720"/>
    <w:rsid w:val="55CA597E"/>
    <w:rsid w:val="55DEF88F"/>
    <w:rsid w:val="56EDC010"/>
    <w:rsid w:val="56F5482F"/>
    <w:rsid w:val="578B0121"/>
    <w:rsid w:val="581FE86E"/>
    <w:rsid w:val="58715DBD"/>
    <w:rsid w:val="5893AEEF"/>
    <w:rsid w:val="58E6B7B9"/>
    <w:rsid w:val="58EFB923"/>
    <w:rsid w:val="59553651"/>
    <w:rsid w:val="5979685C"/>
    <w:rsid w:val="5A864A97"/>
    <w:rsid w:val="5ADB4FB3"/>
    <w:rsid w:val="5B79E2DA"/>
    <w:rsid w:val="5BD2EB88"/>
    <w:rsid w:val="5CB9E40A"/>
    <w:rsid w:val="5D0FD4F8"/>
    <w:rsid w:val="5D74120A"/>
    <w:rsid w:val="5DCD5967"/>
    <w:rsid w:val="5E47346D"/>
    <w:rsid w:val="5E5882FC"/>
    <w:rsid w:val="5E6C973A"/>
    <w:rsid w:val="5EB8BC51"/>
    <w:rsid w:val="5F206510"/>
    <w:rsid w:val="5F3535A7"/>
    <w:rsid w:val="5F39FAE8"/>
    <w:rsid w:val="5F4FCCC8"/>
    <w:rsid w:val="5F8A661C"/>
    <w:rsid w:val="60C259C8"/>
    <w:rsid w:val="60DBA3BA"/>
    <w:rsid w:val="619B4257"/>
    <w:rsid w:val="61B367E7"/>
    <w:rsid w:val="622DD7BA"/>
    <w:rsid w:val="623448A5"/>
    <w:rsid w:val="62935CFE"/>
    <w:rsid w:val="62FE5564"/>
    <w:rsid w:val="630106EA"/>
    <w:rsid w:val="6319C593"/>
    <w:rsid w:val="631AEE84"/>
    <w:rsid w:val="631FDB3A"/>
    <w:rsid w:val="633AF940"/>
    <w:rsid w:val="6372BFE9"/>
    <w:rsid w:val="63BC80D6"/>
    <w:rsid w:val="63C9BA91"/>
    <w:rsid w:val="63E3889A"/>
    <w:rsid w:val="640F45B7"/>
    <w:rsid w:val="6445AF9D"/>
    <w:rsid w:val="648F1339"/>
    <w:rsid w:val="651E9421"/>
    <w:rsid w:val="65D063CD"/>
    <w:rsid w:val="65F9F945"/>
    <w:rsid w:val="660922D4"/>
    <w:rsid w:val="66C58726"/>
    <w:rsid w:val="672219E6"/>
    <w:rsid w:val="67F2B691"/>
    <w:rsid w:val="680E4BC6"/>
    <w:rsid w:val="683EEA6E"/>
    <w:rsid w:val="6A18034C"/>
    <w:rsid w:val="6A3088CB"/>
    <w:rsid w:val="6A529447"/>
    <w:rsid w:val="6B1F619A"/>
    <w:rsid w:val="6B2AB192"/>
    <w:rsid w:val="6B56689D"/>
    <w:rsid w:val="6BD0DB34"/>
    <w:rsid w:val="6C812938"/>
    <w:rsid w:val="6C945132"/>
    <w:rsid w:val="6CB114FF"/>
    <w:rsid w:val="6CDE4EEB"/>
    <w:rsid w:val="6CE1AAB8"/>
    <w:rsid w:val="6CF8DA5E"/>
    <w:rsid w:val="6D4FF238"/>
    <w:rsid w:val="6DCB6E3F"/>
    <w:rsid w:val="6DDF0D4E"/>
    <w:rsid w:val="6DF1A48C"/>
    <w:rsid w:val="6DFE4B5F"/>
    <w:rsid w:val="6DFF9ABA"/>
    <w:rsid w:val="6E85B3AE"/>
    <w:rsid w:val="6EAF0216"/>
    <w:rsid w:val="6F4A1EF8"/>
    <w:rsid w:val="6FAD9A0B"/>
    <w:rsid w:val="7025505C"/>
    <w:rsid w:val="7091AE33"/>
    <w:rsid w:val="709D2E37"/>
    <w:rsid w:val="70B51DE5"/>
    <w:rsid w:val="711CD88C"/>
    <w:rsid w:val="711F3E50"/>
    <w:rsid w:val="713A952D"/>
    <w:rsid w:val="71D1A3D1"/>
    <w:rsid w:val="72320000"/>
    <w:rsid w:val="726492EE"/>
    <w:rsid w:val="72F1E3E8"/>
    <w:rsid w:val="73219BCD"/>
    <w:rsid w:val="73810616"/>
    <w:rsid w:val="747B0C24"/>
    <w:rsid w:val="75D8F55C"/>
    <w:rsid w:val="75E60C0A"/>
    <w:rsid w:val="76874C77"/>
    <w:rsid w:val="768F4C50"/>
    <w:rsid w:val="76DC4574"/>
    <w:rsid w:val="772F0DD0"/>
    <w:rsid w:val="77530A2A"/>
    <w:rsid w:val="785F36D5"/>
    <w:rsid w:val="78C69E3A"/>
    <w:rsid w:val="78C9CD9F"/>
    <w:rsid w:val="79093F66"/>
    <w:rsid w:val="79A95944"/>
    <w:rsid w:val="7A31A47F"/>
    <w:rsid w:val="7A4595E8"/>
    <w:rsid w:val="7A8BF4E4"/>
    <w:rsid w:val="7C435184"/>
    <w:rsid w:val="7C85B511"/>
    <w:rsid w:val="7CE57E79"/>
    <w:rsid w:val="7D22F4F1"/>
    <w:rsid w:val="7D35B005"/>
    <w:rsid w:val="7D50C812"/>
    <w:rsid w:val="7DC9F7C7"/>
    <w:rsid w:val="7E3A9E01"/>
    <w:rsid w:val="7E489785"/>
    <w:rsid w:val="7EE0FBE9"/>
    <w:rsid w:val="7F0A39F8"/>
    <w:rsid w:val="7FA2F6F6"/>
    <w:rsid w:val="7FDC8C70"/>
    <w:rsid w:val="7FE9587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93F60"/>
  <w15:docId w15:val="{F4A687D2-68E2-4554-9D49-5B454EE1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363DCE"/>
    <w:pPr>
      <w:keepNext/>
      <w:spacing w:before="240"/>
      <w:outlineLvl w:val="0"/>
    </w:pPr>
    <w:rPr>
      <w:b/>
      <w:kern w:val="28"/>
    </w:rPr>
  </w:style>
  <w:style w:type="paragraph" w:styleId="Heading2">
    <w:name w:val="heading 2"/>
    <w:basedOn w:val="Normal"/>
    <w:next w:val="Normal"/>
    <w:qFormat/>
    <w:rsid w:val="00BD0074"/>
    <w:pPr>
      <w:keepNext/>
      <w:spacing w:before="240"/>
      <w:outlineLvl w:val="1"/>
    </w:pPr>
    <w:rPr>
      <w:b/>
    </w:rPr>
  </w:style>
  <w:style w:type="paragraph" w:styleId="Heading3">
    <w:name w:val="heading 3"/>
    <w:basedOn w:val="Heading2"/>
    <w:next w:val="base-text-paragraph"/>
    <w:link w:val="Heading3Char"/>
    <w:qFormat/>
    <w:rsid w:val="003E1CE3"/>
    <w:pPr>
      <w:tabs>
        <w:tab w:val="left" w:pos="1987"/>
      </w:tabs>
      <w:outlineLvl w:val="2"/>
    </w:pPr>
    <w:rPr>
      <w:kern w:val="28"/>
    </w:rPr>
  </w:style>
  <w:style w:type="paragraph" w:styleId="Heading4">
    <w:name w:val="heading 4"/>
    <w:basedOn w:val="Normal"/>
    <w:next w:val="base-text-paragraph"/>
    <w:qFormat/>
    <w:rsid w:val="00230638"/>
    <w:pPr>
      <w:spacing w:before="240"/>
      <w:outlineLvl w:val="3"/>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7"/>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8"/>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8"/>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8"/>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aliases w:val="1"/>
    <w:basedOn w:val="Normal"/>
    <w:uiPriority w:val="34"/>
    <w:qFormat/>
    <w:rsid w:val="00E55C81"/>
    <w:pPr>
      <w:numPr>
        <w:numId w:val="41"/>
      </w:numPr>
      <w:spacing w:before="240"/>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CharItalic">
    <w:name w:val="CharItalic"/>
    <w:basedOn w:val="DefaultParagraphFont"/>
    <w:uiPriority w:val="1"/>
    <w:qFormat/>
    <w:rsid w:val="0005793A"/>
    <w:rPr>
      <w:i/>
    </w:rPr>
  </w:style>
  <w:style w:type="paragraph" w:customStyle="1" w:styleId="Tablea">
    <w:name w:val="Table(a)"/>
    <w:aliases w:val="ta"/>
    <w:basedOn w:val="Normal"/>
    <w:rsid w:val="0005793A"/>
    <w:pPr>
      <w:spacing w:before="60" w:after="0"/>
      <w:ind w:left="284" w:hanging="284"/>
    </w:pPr>
    <w:rPr>
      <w:sz w:val="20"/>
    </w:rPr>
  </w:style>
  <w:style w:type="character" w:styleId="Mention">
    <w:name w:val="Mention"/>
    <w:basedOn w:val="DefaultParagraphFont"/>
    <w:uiPriority w:val="99"/>
    <w:unhideWhenUsed/>
    <w:rsid w:val="001A4ECD"/>
    <w:rPr>
      <w:color w:val="2B579A"/>
      <w:shd w:val="clear" w:color="auto" w:fill="E1DFDD"/>
    </w:rPr>
  </w:style>
  <w:style w:type="character" w:customStyle="1" w:styleId="cf01">
    <w:name w:val="cf01"/>
    <w:basedOn w:val="DefaultParagraphFont"/>
    <w:rsid w:val="00031E0D"/>
    <w:rPr>
      <w:rFonts w:ascii="Segoe UI" w:hAnsi="Segoe UI" w:cs="Segoe UI" w:hint="default"/>
      <w:sz w:val="18"/>
      <w:szCs w:val="18"/>
    </w:rPr>
  </w:style>
  <w:style w:type="paragraph" w:customStyle="1" w:styleId="2">
    <w:name w:val="2"/>
    <w:basedOn w:val="ListParagraph"/>
    <w:qFormat/>
    <w:rsid w:val="00B80F06"/>
    <w:pPr>
      <w:numPr>
        <w:numId w:val="42"/>
      </w:numPr>
    </w:pPr>
  </w:style>
  <w:style w:type="paragraph" w:customStyle="1" w:styleId="CTA----">
    <w:name w:val="CTA ----"/>
    <w:basedOn w:val="Normal"/>
    <w:next w:val="Normal"/>
    <w:rsid w:val="00DC4D0C"/>
    <w:pPr>
      <w:spacing w:before="60" w:after="0" w:line="240" w:lineRule="atLeast"/>
      <w:ind w:left="255" w:hanging="255"/>
    </w:pPr>
    <w:rPr>
      <w:sz w:val="20"/>
    </w:rPr>
  </w:style>
  <w:style w:type="paragraph" w:customStyle="1" w:styleId="Definition">
    <w:name w:val="Definition"/>
    <w:aliases w:val="dd"/>
    <w:basedOn w:val="Normal"/>
    <w:rsid w:val="00DC4D0C"/>
    <w:pPr>
      <w:spacing w:before="180" w:after="0"/>
      <w:ind w:left="1134"/>
    </w:pPr>
    <w:rPr>
      <w:sz w:val="22"/>
    </w:rPr>
  </w:style>
  <w:style w:type="paragraph" w:customStyle="1" w:styleId="Quotation">
    <w:name w:val="Quotation"/>
    <w:basedOn w:val="Normal"/>
    <w:uiPriority w:val="9"/>
    <w:semiHidden/>
    <w:rsid w:val="000C09ED"/>
    <w:pPr>
      <w:numPr>
        <w:numId w:val="138"/>
      </w:numPr>
      <w:spacing w:before="0" w:after="140" w:line="260" w:lineRule="atLeast"/>
    </w:pPr>
    <w:rPr>
      <w:rFonts w:ascii="Arial" w:hAnsi="Arial" w:cs="Arial"/>
      <w:sz w:val="20"/>
      <w:szCs w:val="22"/>
    </w:rPr>
  </w:style>
  <w:style w:type="paragraph" w:customStyle="1" w:styleId="Quotation1">
    <w:name w:val="Quotation 1"/>
    <w:aliases w:val="&quot;Q&quot;"/>
    <w:basedOn w:val="Normal"/>
    <w:uiPriority w:val="9"/>
    <w:qFormat/>
    <w:rsid w:val="000C09ED"/>
    <w:pPr>
      <w:numPr>
        <w:ilvl w:val="1"/>
        <w:numId w:val="138"/>
      </w:numPr>
      <w:spacing w:before="0" w:after="140" w:line="260" w:lineRule="atLeast"/>
    </w:pPr>
    <w:rPr>
      <w:rFonts w:ascii="Arial" w:hAnsi="Arial" w:cs="Arial"/>
      <w:sz w:val="20"/>
      <w:szCs w:val="22"/>
    </w:rPr>
  </w:style>
  <w:style w:type="paragraph" w:customStyle="1" w:styleId="Quotation2">
    <w:name w:val="Quotation 2"/>
    <w:basedOn w:val="Normal"/>
    <w:uiPriority w:val="9"/>
    <w:semiHidden/>
    <w:rsid w:val="000C09ED"/>
    <w:pPr>
      <w:numPr>
        <w:ilvl w:val="2"/>
        <w:numId w:val="138"/>
      </w:numPr>
      <w:spacing w:before="0" w:after="140" w:line="260" w:lineRule="atLeast"/>
    </w:pPr>
    <w:rPr>
      <w:rFonts w:ascii="Arial" w:hAnsi="Arial" w:cs="Arial"/>
      <w:sz w:val="20"/>
      <w:szCs w:val="22"/>
    </w:rPr>
  </w:style>
  <w:style w:type="paragraph" w:customStyle="1" w:styleId="Quotation3">
    <w:name w:val="Quotation 3"/>
    <w:basedOn w:val="Normal"/>
    <w:uiPriority w:val="9"/>
    <w:semiHidden/>
    <w:rsid w:val="000C09ED"/>
    <w:pPr>
      <w:numPr>
        <w:ilvl w:val="3"/>
        <w:numId w:val="138"/>
      </w:numPr>
      <w:spacing w:before="0" w:after="140" w:line="260" w:lineRule="atLeast"/>
    </w:pPr>
    <w:rPr>
      <w:rFonts w:ascii="Arial" w:hAnsi="Arial" w:cs="Arial"/>
      <w:sz w:val="20"/>
      <w:szCs w:val="22"/>
    </w:rPr>
  </w:style>
  <w:style w:type="paragraph" w:customStyle="1" w:styleId="Quotation4">
    <w:name w:val="Quotation 4"/>
    <w:basedOn w:val="Normal"/>
    <w:uiPriority w:val="9"/>
    <w:semiHidden/>
    <w:rsid w:val="000C09ED"/>
    <w:pPr>
      <w:numPr>
        <w:ilvl w:val="4"/>
        <w:numId w:val="138"/>
      </w:numPr>
      <w:spacing w:before="0" w:after="140" w:line="260" w:lineRule="atLeast"/>
    </w:pPr>
    <w:rPr>
      <w:rFonts w:ascii="Arial" w:hAnsi="Arial" w:cs="Arial"/>
      <w:sz w:val="20"/>
      <w:szCs w:val="22"/>
    </w:rPr>
  </w:style>
  <w:style w:type="paragraph" w:customStyle="1" w:styleId="Quotation5">
    <w:name w:val="Quotation 5"/>
    <w:basedOn w:val="Normal"/>
    <w:uiPriority w:val="9"/>
    <w:semiHidden/>
    <w:rsid w:val="000C09ED"/>
    <w:pPr>
      <w:numPr>
        <w:ilvl w:val="5"/>
        <w:numId w:val="138"/>
      </w:numPr>
      <w:spacing w:before="0" w:after="140" w:line="260" w:lineRule="atLeast"/>
    </w:pPr>
    <w:rPr>
      <w:rFonts w:ascii="Arial" w:hAnsi="Arial" w:cs="Arial"/>
      <w:sz w:val="20"/>
      <w:szCs w:val="22"/>
    </w:rPr>
  </w:style>
  <w:style w:type="paragraph" w:customStyle="1" w:styleId="Quotation6">
    <w:name w:val="Quotation 6"/>
    <w:basedOn w:val="Normal"/>
    <w:uiPriority w:val="9"/>
    <w:semiHidden/>
    <w:rsid w:val="000C09ED"/>
    <w:pPr>
      <w:numPr>
        <w:ilvl w:val="6"/>
        <w:numId w:val="138"/>
      </w:numPr>
      <w:spacing w:before="0" w:after="140" w:line="260" w:lineRule="atLeast"/>
    </w:pPr>
    <w:rPr>
      <w:rFonts w:ascii="Arial" w:hAnsi="Arial" w:cs="Arial"/>
      <w:sz w:val="20"/>
      <w:szCs w:val="22"/>
    </w:rPr>
  </w:style>
  <w:style w:type="paragraph" w:customStyle="1" w:styleId="Quotation7">
    <w:name w:val="Quotation 7"/>
    <w:basedOn w:val="Normal"/>
    <w:uiPriority w:val="9"/>
    <w:semiHidden/>
    <w:rsid w:val="000C09ED"/>
    <w:pPr>
      <w:numPr>
        <w:ilvl w:val="7"/>
        <w:numId w:val="138"/>
      </w:numPr>
      <w:spacing w:before="0" w:after="140" w:line="260" w:lineRule="atLeast"/>
    </w:pPr>
    <w:rPr>
      <w:rFonts w:ascii="Arial" w:hAnsi="Arial" w:cs="Arial"/>
      <w:sz w:val="20"/>
      <w:szCs w:val="22"/>
    </w:rPr>
  </w:style>
  <w:style w:type="paragraph" w:customStyle="1" w:styleId="Quotation8">
    <w:name w:val="Quotation 8"/>
    <w:basedOn w:val="Normal"/>
    <w:uiPriority w:val="9"/>
    <w:semiHidden/>
    <w:rsid w:val="000C09ED"/>
    <w:pPr>
      <w:numPr>
        <w:ilvl w:val="8"/>
        <w:numId w:val="138"/>
      </w:numPr>
      <w:spacing w:before="0" w:after="140" w:line="260" w:lineRule="atLeast"/>
    </w:pPr>
    <w:rPr>
      <w:rFonts w:ascii="Arial" w:hAnsi="Arial" w:cs="Arial"/>
      <w:sz w:val="20"/>
      <w:szCs w:val="22"/>
    </w:rPr>
  </w:style>
  <w:style w:type="paragraph" w:customStyle="1" w:styleId="Tabletext">
    <w:name w:val="Tabletext"/>
    <w:aliases w:val="tt"/>
    <w:basedOn w:val="Normal"/>
    <w:rsid w:val="000275B6"/>
    <w:pPr>
      <w:spacing w:before="60" w:after="0" w:line="240" w:lineRule="atLeast"/>
    </w:pPr>
    <w:rPr>
      <w:sz w:val="20"/>
    </w:rPr>
  </w:style>
  <w:style w:type="paragraph" w:customStyle="1" w:styleId="paragraph">
    <w:name w:val="paragraph"/>
    <w:basedOn w:val="Normal"/>
    <w:rsid w:val="009B101A"/>
    <w:pPr>
      <w:spacing w:before="100" w:beforeAutospacing="1" w:after="100" w:afterAutospacing="1"/>
    </w:pPr>
    <w:rPr>
      <w:szCs w:val="24"/>
    </w:rPr>
  </w:style>
  <w:style w:type="character" w:customStyle="1" w:styleId="normaltextrun">
    <w:name w:val="normaltextrun"/>
    <w:basedOn w:val="DefaultParagraphFont"/>
    <w:rsid w:val="009B101A"/>
  </w:style>
  <w:style w:type="character" w:customStyle="1" w:styleId="eop">
    <w:name w:val="eop"/>
    <w:basedOn w:val="DefaultParagraphFont"/>
    <w:rsid w:val="009B101A"/>
  </w:style>
  <w:style w:type="paragraph" w:customStyle="1" w:styleId="notetext">
    <w:name w:val="note(text)"/>
    <w:aliases w:val="n,n_Main"/>
    <w:basedOn w:val="Normal"/>
    <w:link w:val="notetextChar"/>
    <w:rsid w:val="008A7551"/>
    <w:pPr>
      <w:spacing w:before="122" w:after="0" w:line="198" w:lineRule="exact"/>
      <w:ind w:left="1985" w:hanging="851"/>
    </w:pPr>
    <w:rPr>
      <w:sz w:val="18"/>
    </w:rPr>
  </w:style>
  <w:style w:type="character" w:customStyle="1" w:styleId="notetextChar">
    <w:name w:val="note(text) Char"/>
    <w:aliases w:val="n Char,n_Main Char"/>
    <w:basedOn w:val="DefaultParagraphFont"/>
    <w:link w:val="notetext"/>
    <w:rsid w:val="008A7551"/>
    <w:rPr>
      <w:sz w:val="18"/>
    </w:rPr>
  </w:style>
  <w:style w:type="paragraph" w:customStyle="1" w:styleId="acthead5">
    <w:name w:val="acthead5"/>
    <w:basedOn w:val="Normal"/>
    <w:rsid w:val="00D3565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74895">
      <w:bodyDiv w:val="1"/>
      <w:marLeft w:val="0"/>
      <w:marRight w:val="0"/>
      <w:marTop w:val="0"/>
      <w:marBottom w:val="0"/>
      <w:divBdr>
        <w:top w:val="none" w:sz="0" w:space="0" w:color="auto"/>
        <w:left w:val="none" w:sz="0" w:space="0" w:color="auto"/>
        <w:bottom w:val="none" w:sz="0" w:space="0" w:color="auto"/>
        <w:right w:val="none" w:sz="0" w:space="0" w:color="auto"/>
      </w:divBdr>
    </w:div>
    <w:div w:id="478615383">
      <w:bodyDiv w:val="1"/>
      <w:marLeft w:val="0"/>
      <w:marRight w:val="0"/>
      <w:marTop w:val="0"/>
      <w:marBottom w:val="0"/>
      <w:divBdr>
        <w:top w:val="none" w:sz="0" w:space="0" w:color="auto"/>
        <w:left w:val="none" w:sz="0" w:space="0" w:color="auto"/>
        <w:bottom w:val="none" w:sz="0" w:space="0" w:color="auto"/>
        <w:right w:val="none" w:sz="0" w:space="0" w:color="auto"/>
      </w:divBdr>
    </w:div>
    <w:div w:id="510022740">
      <w:bodyDiv w:val="1"/>
      <w:marLeft w:val="0"/>
      <w:marRight w:val="0"/>
      <w:marTop w:val="0"/>
      <w:marBottom w:val="0"/>
      <w:divBdr>
        <w:top w:val="none" w:sz="0" w:space="0" w:color="auto"/>
        <w:left w:val="none" w:sz="0" w:space="0" w:color="auto"/>
        <w:bottom w:val="none" w:sz="0" w:space="0" w:color="auto"/>
        <w:right w:val="none" w:sz="0" w:space="0" w:color="auto"/>
      </w:divBdr>
    </w:div>
    <w:div w:id="591162429">
      <w:bodyDiv w:val="1"/>
      <w:marLeft w:val="0"/>
      <w:marRight w:val="0"/>
      <w:marTop w:val="0"/>
      <w:marBottom w:val="0"/>
      <w:divBdr>
        <w:top w:val="none" w:sz="0" w:space="0" w:color="auto"/>
        <w:left w:val="none" w:sz="0" w:space="0" w:color="auto"/>
        <w:bottom w:val="none" w:sz="0" w:space="0" w:color="auto"/>
        <w:right w:val="none" w:sz="0" w:space="0" w:color="auto"/>
      </w:divBdr>
    </w:div>
    <w:div w:id="929703385">
      <w:bodyDiv w:val="1"/>
      <w:marLeft w:val="0"/>
      <w:marRight w:val="0"/>
      <w:marTop w:val="0"/>
      <w:marBottom w:val="0"/>
      <w:divBdr>
        <w:top w:val="none" w:sz="0" w:space="0" w:color="auto"/>
        <w:left w:val="none" w:sz="0" w:space="0" w:color="auto"/>
        <w:bottom w:val="none" w:sz="0" w:space="0" w:color="auto"/>
        <w:right w:val="none" w:sz="0" w:space="0" w:color="auto"/>
      </w:divBdr>
    </w:div>
    <w:div w:id="1002045460">
      <w:bodyDiv w:val="1"/>
      <w:marLeft w:val="0"/>
      <w:marRight w:val="0"/>
      <w:marTop w:val="0"/>
      <w:marBottom w:val="0"/>
      <w:divBdr>
        <w:top w:val="none" w:sz="0" w:space="0" w:color="auto"/>
        <w:left w:val="none" w:sz="0" w:space="0" w:color="auto"/>
        <w:bottom w:val="none" w:sz="0" w:space="0" w:color="auto"/>
        <w:right w:val="none" w:sz="0" w:space="0" w:color="auto"/>
      </w:divBdr>
    </w:div>
    <w:div w:id="1129204618">
      <w:bodyDiv w:val="1"/>
      <w:marLeft w:val="0"/>
      <w:marRight w:val="0"/>
      <w:marTop w:val="0"/>
      <w:marBottom w:val="0"/>
      <w:divBdr>
        <w:top w:val="none" w:sz="0" w:space="0" w:color="auto"/>
        <w:left w:val="none" w:sz="0" w:space="0" w:color="auto"/>
        <w:bottom w:val="none" w:sz="0" w:space="0" w:color="auto"/>
        <w:right w:val="none" w:sz="0" w:space="0" w:color="auto"/>
      </w:divBdr>
    </w:div>
    <w:div w:id="1205561153">
      <w:bodyDiv w:val="1"/>
      <w:marLeft w:val="0"/>
      <w:marRight w:val="0"/>
      <w:marTop w:val="0"/>
      <w:marBottom w:val="0"/>
      <w:divBdr>
        <w:top w:val="none" w:sz="0" w:space="0" w:color="auto"/>
        <w:left w:val="none" w:sz="0" w:space="0" w:color="auto"/>
        <w:bottom w:val="none" w:sz="0" w:space="0" w:color="auto"/>
        <w:right w:val="none" w:sz="0" w:space="0" w:color="auto"/>
      </w:divBdr>
      <w:divsChild>
        <w:div w:id="1927958722">
          <w:marLeft w:val="0"/>
          <w:marRight w:val="0"/>
          <w:marTop w:val="0"/>
          <w:marBottom w:val="0"/>
          <w:divBdr>
            <w:top w:val="none" w:sz="0" w:space="0" w:color="auto"/>
            <w:left w:val="none" w:sz="0" w:space="0" w:color="auto"/>
            <w:bottom w:val="none" w:sz="0" w:space="0" w:color="auto"/>
            <w:right w:val="none" w:sz="0" w:space="0" w:color="auto"/>
          </w:divBdr>
        </w:div>
      </w:divsChild>
    </w:div>
    <w:div w:id="1380590332">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686176301">
      <w:bodyDiv w:val="1"/>
      <w:marLeft w:val="0"/>
      <w:marRight w:val="0"/>
      <w:marTop w:val="0"/>
      <w:marBottom w:val="0"/>
      <w:divBdr>
        <w:top w:val="none" w:sz="0" w:space="0" w:color="auto"/>
        <w:left w:val="none" w:sz="0" w:space="0" w:color="auto"/>
        <w:bottom w:val="none" w:sz="0" w:space="0" w:color="auto"/>
        <w:right w:val="none" w:sz="0" w:space="0" w:color="auto"/>
      </w:divBdr>
    </w:div>
    <w:div w:id="1804075776">
      <w:bodyDiv w:val="1"/>
      <w:marLeft w:val="0"/>
      <w:marRight w:val="0"/>
      <w:marTop w:val="0"/>
      <w:marBottom w:val="0"/>
      <w:divBdr>
        <w:top w:val="none" w:sz="0" w:space="0" w:color="auto"/>
        <w:left w:val="none" w:sz="0" w:space="0" w:color="auto"/>
        <w:bottom w:val="none" w:sz="0" w:space="0" w:color="auto"/>
        <w:right w:val="none" w:sz="0" w:space="0" w:color="auto"/>
      </w:divBdr>
    </w:div>
    <w:div w:id="1806894228">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5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2381B7572137F4282888C1FF3296B2D" ma:contentTypeVersion="" ma:contentTypeDescription="PDMS Document Site Content Type" ma:contentTypeScope="" ma:versionID="f5b77f3f096a033268d552bb8c7073fc">
  <xsd:schema xmlns:xsd="http://www.w3.org/2001/XMLSchema" xmlns:xs="http://www.w3.org/2001/XMLSchema" xmlns:p="http://schemas.microsoft.com/office/2006/metadata/properties" xmlns:ns2="7D0A7FE4-F31B-413E-855C-F276F80D6836" targetNamespace="http://schemas.microsoft.com/office/2006/metadata/properties" ma:root="true" ma:fieldsID="0878e71a729265f5f98d14cb667ae080" ns2:_="">
    <xsd:import namespace="7D0A7FE4-F31B-413E-855C-F276F80D683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A7FE4-F31B-413E-855C-F276F80D683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D0A7FE4-F31B-413E-855C-F276F80D68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7B688-AEF6-43E6-B1F7-BE192D12A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0A7FE4-F31B-413E-855C-F276F80D6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ABAC2-D3FE-471F-8DB5-CEE5ABC44DFB}">
  <ds:schemaRefs>
    <ds:schemaRef ds:uri="http://schemas.microsoft.com/office/2006/metadata/properties"/>
    <ds:schemaRef ds:uri="http://schemas.microsoft.com/office/infopath/2007/PartnerControls"/>
    <ds:schemaRef ds:uri="1d1b79eb-ac0c-46bf-983d-672b92491ea2"/>
    <ds:schemaRef ds:uri="a334ba3b-e131-42d3-95f3-2728f5a41884"/>
    <ds:schemaRef ds:uri="6af6680f-240e-4997-8544-2d5dc7ad9969"/>
    <ds:schemaRef ds:uri="7D0A7FE4-F31B-413E-855C-F276F80D6836"/>
  </ds:schemaRefs>
</ds:datastoreItem>
</file>

<file path=customXml/itemProps3.xml><?xml version="1.0" encoding="utf-8"?>
<ds:datastoreItem xmlns:ds="http://schemas.openxmlformats.org/officeDocument/2006/customXml" ds:itemID="{4738A025-DEC2-48E8-8605-DD866DECFC03}">
  <ds:schemaRefs>
    <ds:schemaRef ds:uri="http://schemas.microsoft.com/sharepoint/v3/contenttype/forms"/>
  </ds:schemaRefs>
</ds:datastoreItem>
</file>

<file path=customXml/itemProps4.xml><?xml version="1.0" encoding="utf-8"?>
<ds:datastoreItem xmlns:ds="http://schemas.openxmlformats.org/officeDocument/2006/customXml" ds:itemID="{73532220-3BD5-41C6-B921-A4F19ECF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18124</Words>
  <Characters>102180</Characters>
  <Application>Microsoft Office Word</Application>
  <DocSecurity>0</DocSecurity>
  <Lines>1816</Lines>
  <Paragraphs>468</Paragraphs>
  <ScaleCrop>false</ScaleCrop>
  <Company/>
  <LinksUpToDate>false</LinksUpToDate>
  <CharactersWithSpaces>120208</CharactersWithSpaces>
  <SharedDoc>false</SharedDoc>
  <HLinks>
    <vt:vector size="18" baseType="variant">
      <vt:variant>
        <vt:i4>7995434</vt:i4>
      </vt:variant>
      <vt:variant>
        <vt:i4>6</vt:i4>
      </vt:variant>
      <vt:variant>
        <vt:i4>0</vt:i4>
      </vt:variant>
      <vt:variant>
        <vt:i4>5</vt:i4>
      </vt:variant>
      <vt:variant>
        <vt:lpwstr>https://www.ag.gov.au/node/1413</vt:lpwstr>
      </vt:variant>
      <vt:variant>
        <vt:lpwstr/>
      </vt:variant>
      <vt:variant>
        <vt:i4>917584</vt:i4>
      </vt:variant>
      <vt:variant>
        <vt:i4>3</vt:i4>
      </vt:variant>
      <vt:variant>
        <vt:i4>0</vt:i4>
      </vt:variant>
      <vt:variant>
        <vt:i4>5</vt:i4>
      </vt:variant>
      <vt:variant>
        <vt:lpwstr>https://www.aph.gov.au/Parliamentary_Business/Committees/Senate/Scrutiny_of_Delegated_Legislation/Guidelines</vt:lpwstr>
      </vt:variant>
      <vt:variant>
        <vt:lpwstr/>
      </vt:variant>
      <vt:variant>
        <vt:i4>4718659</vt:i4>
      </vt:variant>
      <vt:variant>
        <vt:i4>0</vt:i4>
      </vt:variant>
      <vt:variant>
        <vt:i4>0</vt:i4>
      </vt:variant>
      <vt:variant>
        <vt:i4>5</vt:i4>
      </vt:variant>
      <vt:variant>
        <vt:lpwstr>https://www.legislation.gov.au/F2022L00104/latest/text/explanatory-statement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Leung, John</cp:lastModifiedBy>
  <cp:revision>2</cp:revision>
  <dcterms:created xsi:type="dcterms:W3CDTF">2024-11-08T05:50:00Z</dcterms:created>
  <dcterms:modified xsi:type="dcterms:W3CDTF">2024-11-11T06:23:00Z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v=2022.1;a=SHA256;h=90CF0E56142778A34C9688F83FA4C4650C19346EF01BA776B986919B844F4FFE</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2024-03-05T23:27:34Z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PM_OriginatorUserAccountName_SHA256">
    <vt:lpwstr>68737D3C000DB29BB1F36D1F7A064E81D63790B75E1D81750F6AABBE5B642847</vt:lpwstr>
  </property>
  <property fmtid="{D5CDD505-2E9C-101B-9397-08002B2CF9AE}" pid="15" name="MSIP_Label_87d6481e-ccdd-4ab6-8b26-05a0df5699e7_SetDate">
    <vt:lpwstr>2024-03-05T23:27:34Z</vt:lpwstr>
  </property>
  <property fmtid="{D5CDD505-2E9C-101B-9397-08002B2CF9AE}" pid="16" name="MSIP_Label_87d6481e-ccdd-4ab6-8b26-05a0df5699e7_Method">
    <vt:lpwstr>Privileged</vt:lpwstr>
  </property>
  <property fmtid="{D5CDD505-2E9C-101B-9397-08002B2CF9AE}" pid="17" name="PM_SecurityClassification_Prev">
    <vt:lpwstr>OFFICIAL</vt:lpwstr>
  </property>
  <property fmtid="{D5CDD505-2E9C-101B-9397-08002B2CF9AE}" pid="18" name="MSIP_Label_87d6481e-ccdd-4ab6-8b26-05a0df5699e7_ContentBits">
    <vt:lpwstr>0</vt:lpwstr>
  </property>
  <property fmtid="{D5CDD505-2E9C-101B-9397-08002B2CF9AE}" pid="19" name="PM_InsertionValue">
    <vt:lpwstr>OFFICIAL</vt:lpwstr>
  </property>
  <property fmtid="{D5CDD505-2E9C-101B-9397-08002B2CF9AE}" pid="20" name="PM_DisplayValueSecClassificationWithQualifier">
    <vt:lpwstr>OFFICIAL</vt:lpwstr>
  </property>
  <property fmtid="{D5CDD505-2E9C-101B-9397-08002B2CF9AE}" pid="21" name="PM_Originating_FileId">
    <vt:lpwstr>BBFC494BE4354470B438ECBC0B4E7056</vt:lpwstr>
  </property>
  <property fmtid="{D5CDD505-2E9C-101B-9397-08002B2CF9AE}" pid="22" name="PM_ProtectiveMarkingValue_Footer">
    <vt:lpwstr>OFFICIAL</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DomainName_SHA256">
    <vt:lpwstr>325440F6CA31C4C3BCE4433552DC42928CAAD3E2731ABE35FDE729ECEB763AF0</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PM_Qualifier_Prev">
    <vt:lpwstr/>
  </property>
  <property fmtid="{D5CDD505-2E9C-101B-9397-08002B2CF9AE}" pid="30" name="PM_Originator_Hash_SHA1">
    <vt:lpwstr>2C3B91DAACD22A5A4D5B1E82AF12A1ACCCE511E2</vt:lpwstr>
  </property>
  <property fmtid="{D5CDD505-2E9C-101B-9397-08002B2CF9AE}" pid="31" name="MSIP_Label_87d6481e-ccdd-4ab6-8b26-05a0df5699e7_ActionId">
    <vt:lpwstr>5d9c1b30b0064ba3a8b386b5083792f0</vt:lpwstr>
  </property>
  <property fmtid="{D5CDD505-2E9C-101B-9397-08002B2CF9AE}" pid="32" name="PM_Hash_Salt_Prev">
    <vt:lpwstr>362FD5926A01C0D457CF0069C260B90A</vt:lpwstr>
  </property>
  <property fmtid="{D5CDD505-2E9C-101B-9397-08002B2CF9AE}" pid="33" name="PM_Hash_Salt">
    <vt:lpwstr>C6861D9BE48E033161700F2151C17938</vt:lpwstr>
  </property>
  <property fmtid="{D5CDD505-2E9C-101B-9397-08002B2CF9AE}" pid="34" name="PM_Hash_SHA1">
    <vt:lpwstr>38F70C22D964996A9781D85D9763654010AA70E4</vt:lpwstr>
  </property>
  <property fmtid="{D5CDD505-2E9C-101B-9397-08002B2CF9AE}" pid="35" name="PM_Caveats_Count">
    <vt:lpwstr>0</vt:lpwstr>
  </property>
  <property fmtid="{D5CDD505-2E9C-101B-9397-08002B2CF9AE}" pid="36" name="TaxKeyword">
    <vt:lpwstr>44;#[SEC=OFFICIAL]|07351cc0-de73-4913-be2f-56f124cbf8bb</vt:lpwstr>
  </property>
  <property fmtid="{D5CDD505-2E9C-101B-9397-08002B2CF9AE}" pid="37" name="TSYStatus">
    <vt:lpwstr/>
  </property>
  <property fmtid="{D5CDD505-2E9C-101B-9397-08002B2CF9AE}" pid="38" name="Record Area">
    <vt:lpwstr/>
  </property>
  <property fmtid="{D5CDD505-2E9C-101B-9397-08002B2CF9AE}" pid="39" name="b647e5b7090c4d0ea7790e4632ed6396">
    <vt:lpwstr/>
  </property>
  <property fmtid="{D5CDD505-2E9C-101B-9397-08002B2CF9AE}" pid="40" name="Organisation_x0020_Unit">
    <vt:lpwstr>76;#Legislation ＆ Rules|007bf635-cb2e-4560-a676-a239b31bfb53</vt:lpwstr>
  </property>
  <property fmtid="{D5CDD505-2E9C-101B-9397-08002B2CF9AE}" pid="41" name="MediaServiceImageTags">
    <vt:lpwstr/>
  </property>
  <property fmtid="{D5CDD505-2E9C-101B-9397-08002B2CF9AE}" pid="42" name="About_x0020_Entity">
    <vt:lpwstr>1;#Department of Finance|fd660e8f-8f31-49bd-92a3-d31d4da31afe</vt:lpwstr>
  </property>
  <property fmtid="{D5CDD505-2E9C-101B-9397-08002B2CF9AE}" pid="43" name="InformationManagement">
    <vt:lpwstr/>
  </property>
  <property fmtid="{D5CDD505-2E9C-101B-9397-08002B2CF9AE}" pid="44" name="ContentTypeId">
    <vt:lpwstr>0x010100266966F133664895A6EE3632470D45F50032381B7572137F4282888C1FF3296B2D</vt:lpwstr>
  </property>
  <property fmtid="{D5CDD505-2E9C-101B-9397-08002B2CF9AE}" pid="45" name="b85597615db24de983933c9f5cbbcb6b">
    <vt:lpwstr/>
  </property>
  <property fmtid="{D5CDD505-2E9C-101B-9397-08002B2CF9AE}" pid="46" name="eTheme">
    <vt:lpwstr>1;#Law Design|318dd2d2-18da-4b8e-a458-14db2c1af95f</vt:lpwstr>
  </property>
  <property fmtid="{D5CDD505-2E9C-101B-9397-08002B2CF9AE}" pid="47" name="eDocumentType">
    <vt:lpwstr>81;#Explanatory Materials|ac61e78e-992e-40fd-ae93-2c9522960b05</vt:lpwstr>
  </property>
  <property fmtid="{D5CDD505-2E9C-101B-9397-08002B2CF9AE}" pid="48" name="Theme">
    <vt:lpwstr>1;#Law Design|318dd2d2-18da-4b8e-a458-14db2c1af95f</vt:lpwstr>
  </property>
  <property fmtid="{D5CDD505-2E9C-101B-9397-08002B2CF9AE}" pid="49" name="Organisation Unit">
    <vt:lpwstr>76;#Legislation ＆ Rules|007bf635-cb2e-4560-a676-a239b31bfb53</vt:lpwstr>
  </property>
  <property fmtid="{D5CDD505-2E9C-101B-9397-08002B2CF9AE}" pid="50" name="Function_x0020_and_x0020_Activity">
    <vt:lpwstr/>
  </property>
  <property fmtid="{D5CDD505-2E9C-101B-9397-08002B2CF9AE}" pid="51" name="b711542f29d747ea8c29a6428706c10f">
    <vt:lpwstr/>
  </property>
  <property fmtid="{D5CDD505-2E9C-101B-9397-08002B2CF9AE}" pid="52" name="LMDivision">
    <vt:lpwstr/>
  </property>
  <property fmtid="{D5CDD505-2E9C-101B-9397-08002B2CF9AE}" pid="53" name="eActivity">
    <vt:lpwstr>35;#Legislation management|cb630f2f-9155-496b-ad0f-d960eb1bf90c</vt:lpwstr>
  </property>
  <property fmtid="{D5CDD505-2E9C-101B-9397-08002B2CF9AE}" pid="54" name="TSYTopic">
    <vt:lpwstr/>
  </property>
  <property fmtid="{D5CDD505-2E9C-101B-9397-08002B2CF9AE}" pid="55" name="RecordType">
    <vt:lpwstr/>
  </property>
  <property fmtid="{D5CDD505-2E9C-101B-9397-08002B2CF9AE}" pid="56" name="k8424359e03846678cc4a99dd97e9705">
    <vt:lpwstr/>
  </property>
  <property fmtid="{D5CDD505-2E9C-101B-9397-08002B2CF9AE}" pid="57" name="TSYRecordClass">
    <vt:lpwstr>1;#AE-20260-Destroy 7 years after action completed|623f5ec9-ec5d-4824-8e13-9c9bfc51fe7e</vt:lpwstr>
  </property>
  <property fmtid="{D5CDD505-2E9C-101B-9397-08002B2CF9AE}" pid="58" name="_dlc_DocIdItemGuid">
    <vt:lpwstr>db5d23bc-dfc7-4c21-9932-7808042b81ef</vt:lpwstr>
  </property>
  <property fmtid="{D5CDD505-2E9C-101B-9397-08002B2CF9AE}" pid="59" name="About Entity">
    <vt:lpwstr>1;#Department of Finance|fd660e8f-8f31-49bd-92a3-d31d4da31afe</vt:lpwstr>
  </property>
  <property fmtid="{D5CDD505-2E9C-101B-9397-08002B2CF9AE}" pid="60" name="TSYOffice">
    <vt:lpwstr/>
  </property>
  <property fmtid="{D5CDD505-2E9C-101B-9397-08002B2CF9AE}" pid="61" name="eTopic">
    <vt:lpwstr>69;#Insurance|b90cd62f-b048-4409-b585-751d11d9d856</vt:lpwstr>
  </property>
  <property fmtid="{D5CDD505-2E9C-101B-9397-08002B2CF9AE}" pid="62" name="Initiating Entity">
    <vt:lpwstr>1;#Department of Finance|fd660e8f-8f31-49bd-92a3-d31d4da31afe</vt:lpwstr>
  </property>
  <property fmtid="{D5CDD505-2E9C-101B-9397-08002B2CF9AE}" pid="63" name="Function and Activity">
    <vt:lpwstr/>
  </property>
  <property fmtid="{D5CDD505-2E9C-101B-9397-08002B2CF9AE}" pid="64" name="_NewReviewCycle">
    <vt:lpwstr/>
  </property>
  <property fmtid="{D5CDD505-2E9C-101B-9397-08002B2CF9AE}" pid="65" name="Initiating_x0020_Entity">
    <vt:lpwstr>1;#Department of Finance|fd660e8f-8f31-49bd-92a3-d31d4da31afe</vt:lpwstr>
  </property>
  <property fmtid="{D5CDD505-2E9C-101B-9397-08002B2CF9AE}" pid="66" name="Record_x0020_Area">
    <vt:lpwstr/>
  </property>
</Properties>
</file>