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F80F8" w14:textId="77777777" w:rsidR="00892394" w:rsidRPr="00C52125" w:rsidRDefault="00892394" w:rsidP="00892394">
      <w:pPr>
        <w:jc w:val="center"/>
        <w:rPr>
          <w:rFonts w:ascii="Times New Roman" w:hAnsi="Times New Roman" w:cs="Times New Roman"/>
          <w:b/>
          <w:sz w:val="24"/>
          <w:szCs w:val="24"/>
        </w:rPr>
      </w:pPr>
      <w:r w:rsidRPr="00C52125">
        <w:rPr>
          <w:rFonts w:ascii="Times New Roman" w:hAnsi="Times New Roman" w:cs="Times New Roman"/>
          <w:b/>
          <w:sz w:val="24"/>
          <w:szCs w:val="24"/>
        </w:rPr>
        <w:t>Explanatory Statement</w:t>
      </w:r>
    </w:p>
    <w:p w14:paraId="7A436655"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2D094B">
        <w:rPr>
          <w:rFonts w:ascii="Times New Roman" w:hAnsi="Times New Roman" w:cs="Times New Roman"/>
          <w:sz w:val="24"/>
          <w:szCs w:val="24"/>
        </w:rPr>
        <w:t>Communications</w:t>
      </w:r>
    </w:p>
    <w:p w14:paraId="06B9CC95" w14:textId="77777777" w:rsidR="00892394" w:rsidRPr="00C52125" w:rsidRDefault="002D094B" w:rsidP="00892394">
      <w:pPr>
        <w:jc w:val="center"/>
        <w:rPr>
          <w:rFonts w:ascii="Times New Roman" w:hAnsi="Times New Roman" w:cs="Times New Roman"/>
          <w:i/>
          <w:sz w:val="24"/>
          <w:szCs w:val="24"/>
        </w:rPr>
      </w:pPr>
      <w:r w:rsidRPr="002D094B">
        <w:rPr>
          <w:rFonts w:ascii="Times New Roman" w:hAnsi="Times New Roman" w:cs="Times New Roman"/>
          <w:i/>
          <w:sz w:val="24"/>
          <w:szCs w:val="24"/>
        </w:rPr>
        <w:t>Australian Postal Corporation Act 1989</w:t>
      </w:r>
    </w:p>
    <w:p w14:paraId="20EA33CB" w14:textId="7A5246BF" w:rsidR="00892394" w:rsidRDefault="002D094B" w:rsidP="006A7E46">
      <w:pPr>
        <w:spacing w:after="0" w:line="240" w:lineRule="auto"/>
        <w:rPr>
          <w:rFonts w:ascii="Times New Roman" w:hAnsi="Times New Roman" w:cs="Times New Roman"/>
          <w:b/>
          <w:i/>
          <w:sz w:val="24"/>
          <w:szCs w:val="24"/>
        </w:rPr>
      </w:pPr>
      <w:r w:rsidRPr="00391653">
        <w:rPr>
          <w:rFonts w:ascii="Times New Roman" w:hAnsi="Times New Roman" w:cs="Times New Roman"/>
          <w:b/>
          <w:i/>
          <w:sz w:val="24"/>
          <w:szCs w:val="24"/>
        </w:rPr>
        <w:t xml:space="preserve">Australian Postal Corporation </w:t>
      </w:r>
      <w:r w:rsidR="00F42D57" w:rsidRPr="00391653">
        <w:rPr>
          <w:rFonts w:ascii="Times New Roman" w:hAnsi="Times New Roman" w:cs="Times New Roman"/>
          <w:b/>
          <w:i/>
          <w:sz w:val="24"/>
          <w:szCs w:val="24"/>
        </w:rPr>
        <w:t xml:space="preserve">Amendment </w:t>
      </w:r>
      <w:r w:rsidRPr="00391653">
        <w:rPr>
          <w:rFonts w:ascii="Times New Roman" w:hAnsi="Times New Roman" w:cs="Times New Roman"/>
          <w:b/>
          <w:i/>
          <w:sz w:val="24"/>
          <w:szCs w:val="24"/>
        </w:rPr>
        <w:t>(Dealing with Articles and their Contents) Regulations 2024</w:t>
      </w:r>
    </w:p>
    <w:p w14:paraId="4171166E" w14:textId="77777777" w:rsidR="006A7E46" w:rsidRPr="006A7E46" w:rsidRDefault="006A7E46" w:rsidP="006A7E46">
      <w:pPr>
        <w:spacing w:after="0" w:line="240" w:lineRule="auto"/>
        <w:rPr>
          <w:rFonts w:ascii="Times New Roman" w:hAnsi="Times New Roman" w:cs="Times New Roman"/>
          <w:b/>
          <w:sz w:val="24"/>
          <w:szCs w:val="24"/>
        </w:rPr>
      </w:pPr>
    </w:p>
    <w:p w14:paraId="53D1A70C" w14:textId="0BDE7D3A" w:rsidR="00892394" w:rsidRDefault="00892394" w:rsidP="006A7E46">
      <w:pPr>
        <w:spacing w:after="0" w:line="240" w:lineRule="auto"/>
        <w:rPr>
          <w:rFonts w:ascii="Times New Roman" w:hAnsi="Times New Roman" w:cs="Times New Roman"/>
          <w:b/>
          <w:sz w:val="24"/>
          <w:szCs w:val="24"/>
        </w:rPr>
      </w:pPr>
      <w:r>
        <w:rPr>
          <w:rFonts w:ascii="Times New Roman" w:hAnsi="Times New Roman" w:cs="Times New Roman"/>
          <w:b/>
          <w:sz w:val="24"/>
          <w:szCs w:val="24"/>
        </w:rPr>
        <w:t>Authority</w:t>
      </w:r>
    </w:p>
    <w:p w14:paraId="7176DD47" w14:textId="77777777" w:rsidR="006A7E46" w:rsidRDefault="006A7E46" w:rsidP="006A7E46">
      <w:pPr>
        <w:spacing w:after="0" w:line="240" w:lineRule="auto"/>
        <w:rPr>
          <w:rFonts w:ascii="Times New Roman" w:hAnsi="Times New Roman" w:cs="Times New Roman"/>
          <w:b/>
          <w:sz w:val="24"/>
          <w:szCs w:val="24"/>
        </w:rPr>
      </w:pPr>
    </w:p>
    <w:p w14:paraId="2D0248F5" w14:textId="7813EA5F" w:rsidR="00892394" w:rsidRDefault="001504F0" w:rsidP="006A7E46">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D2677" w:rsidRPr="007D2677">
        <w:rPr>
          <w:rFonts w:ascii="Times New Roman" w:hAnsi="Times New Roman" w:cs="Times New Roman"/>
          <w:sz w:val="24"/>
          <w:szCs w:val="24"/>
        </w:rPr>
        <w:t xml:space="preserve">ection 102 of the </w:t>
      </w:r>
      <w:r w:rsidR="007D2677" w:rsidRPr="007D2677">
        <w:rPr>
          <w:rFonts w:ascii="Times New Roman" w:hAnsi="Times New Roman" w:cs="Times New Roman"/>
          <w:i/>
          <w:sz w:val="24"/>
          <w:szCs w:val="24"/>
        </w:rPr>
        <w:t>Australian Postal Corporation Act 1989</w:t>
      </w:r>
      <w:r w:rsidR="007D2677" w:rsidRPr="007D2677">
        <w:rPr>
          <w:rFonts w:ascii="Times New Roman" w:hAnsi="Times New Roman" w:cs="Times New Roman"/>
          <w:sz w:val="24"/>
          <w:szCs w:val="24"/>
        </w:rPr>
        <w:t xml:space="preserve"> (the Act)</w:t>
      </w:r>
      <w:r>
        <w:rPr>
          <w:rFonts w:ascii="Times New Roman" w:hAnsi="Times New Roman" w:cs="Times New Roman"/>
          <w:sz w:val="24"/>
          <w:szCs w:val="24"/>
        </w:rPr>
        <w:t xml:space="preserve"> provides</w:t>
      </w:r>
      <w:r w:rsidR="00C42C3D">
        <w:rPr>
          <w:rFonts w:ascii="Times New Roman" w:hAnsi="Times New Roman" w:cs="Times New Roman"/>
          <w:sz w:val="24"/>
          <w:szCs w:val="24"/>
        </w:rPr>
        <w:t xml:space="preserve"> </w:t>
      </w:r>
      <w:r w:rsidRPr="001504F0">
        <w:rPr>
          <w:rFonts w:ascii="Times New Roman" w:hAnsi="Times New Roman" w:cs="Times New Roman"/>
          <w:sz w:val="24"/>
          <w:szCs w:val="24"/>
        </w:rPr>
        <w:t>that the Governor-General may make regulations, not inconsistent with the Act, prescribing matters required or permitted by the Act to be prescribed, or necessary or convenient to be prescribed for carrying out or giving effect to the Act.</w:t>
      </w:r>
    </w:p>
    <w:p w14:paraId="2F1328D6" w14:textId="77777777" w:rsidR="006A7E46" w:rsidRDefault="006A7E46" w:rsidP="006A7E46">
      <w:pPr>
        <w:spacing w:after="0" w:line="240" w:lineRule="auto"/>
        <w:rPr>
          <w:rFonts w:ascii="Times New Roman" w:hAnsi="Times New Roman" w:cs="Times New Roman"/>
          <w:sz w:val="24"/>
          <w:szCs w:val="24"/>
        </w:rPr>
      </w:pPr>
    </w:p>
    <w:p w14:paraId="4BB5B16D" w14:textId="77777777" w:rsidR="007D2677" w:rsidRDefault="007D2677" w:rsidP="006A7E46">
      <w:pPr>
        <w:spacing w:after="0" w:line="240" w:lineRule="auto"/>
        <w:rPr>
          <w:rFonts w:ascii="Times New Roman" w:hAnsi="Times New Roman" w:cs="Times New Roman"/>
          <w:sz w:val="24"/>
          <w:szCs w:val="24"/>
        </w:rPr>
      </w:pPr>
      <w:r w:rsidRPr="007D2677">
        <w:rPr>
          <w:rFonts w:ascii="Times New Roman" w:hAnsi="Times New Roman" w:cs="Times New Roman"/>
          <w:sz w:val="24"/>
          <w:szCs w:val="24"/>
        </w:rPr>
        <w:t>Section 90U of the Act provides for the making of regulations to determine procedures for the examination of articles by a quarantine inspection officer, suspected of consisting of or containing quarantine material, and associated record keeping requirements for such articles.</w:t>
      </w:r>
    </w:p>
    <w:p w14:paraId="6CE7334A" w14:textId="0D1269FE" w:rsidR="00F42D57" w:rsidRDefault="00F42D57" w:rsidP="006A7E46">
      <w:pPr>
        <w:spacing w:after="0" w:line="240" w:lineRule="auto"/>
        <w:rPr>
          <w:rFonts w:ascii="Times New Roman" w:hAnsi="Times New Roman" w:cs="Times New Roman"/>
          <w:sz w:val="24"/>
          <w:szCs w:val="24"/>
        </w:rPr>
      </w:pPr>
      <w:r w:rsidRPr="000E0939">
        <w:rPr>
          <w:rFonts w:ascii="Times New Roman" w:hAnsi="Times New Roman" w:cs="Times New Roman"/>
          <w:sz w:val="24"/>
          <w:szCs w:val="24"/>
        </w:rPr>
        <w:t xml:space="preserve">Subsection 33(3) of the </w:t>
      </w:r>
      <w:r w:rsidRPr="000E0939">
        <w:rPr>
          <w:rFonts w:ascii="Times New Roman" w:hAnsi="Times New Roman" w:cs="Times New Roman"/>
          <w:i/>
          <w:sz w:val="24"/>
          <w:szCs w:val="24"/>
        </w:rPr>
        <w:t>Acts Interpretation Act 1901</w:t>
      </w:r>
      <w:r w:rsidRPr="000E0939">
        <w:rPr>
          <w:rFonts w:ascii="Times New Roman" w:hAnsi="Times New Roman" w:cs="Times New Roman"/>
          <w:sz w:val="24"/>
          <w:szCs w:val="24"/>
        </w:rPr>
        <w:t xml:space="preserve"> provides, in part, that the power to amend regulations is conferred by the same power to make those regulations. </w:t>
      </w:r>
    </w:p>
    <w:p w14:paraId="1678FD5B" w14:textId="77777777" w:rsidR="006A7E46" w:rsidRDefault="006A7E46" w:rsidP="006A7E46">
      <w:pPr>
        <w:spacing w:after="0" w:line="240" w:lineRule="auto"/>
        <w:rPr>
          <w:rFonts w:ascii="Times New Roman" w:hAnsi="Times New Roman" w:cs="Times New Roman"/>
          <w:sz w:val="24"/>
          <w:szCs w:val="24"/>
        </w:rPr>
      </w:pPr>
    </w:p>
    <w:p w14:paraId="7CA793BE" w14:textId="3A9C5BDC" w:rsidR="001504F0" w:rsidRDefault="001504F0" w:rsidP="006A7E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7D2677">
        <w:rPr>
          <w:rFonts w:ascii="Times New Roman" w:hAnsi="Times New Roman" w:cs="Times New Roman"/>
          <w:i/>
          <w:sz w:val="24"/>
          <w:szCs w:val="24"/>
        </w:rPr>
        <w:t xml:space="preserve">Australian Postal Corporation </w:t>
      </w:r>
      <w:r w:rsidR="00F42D57" w:rsidRPr="007D2677">
        <w:rPr>
          <w:rFonts w:ascii="Times New Roman" w:hAnsi="Times New Roman" w:cs="Times New Roman"/>
          <w:i/>
          <w:sz w:val="24"/>
          <w:szCs w:val="24"/>
        </w:rPr>
        <w:t xml:space="preserve">Amendment </w:t>
      </w:r>
      <w:r w:rsidRPr="007D2677">
        <w:rPr>
          <w:rFonts w:ascii="Times New Roman" w:hAnsi="Times New Roman" w:cs="Times New Roman"/>
          <w:i/>
          <w:sz w:val="24"/>
          <w:szCs w:val="24"/>
        </w:rPr>
        <w:t>(Dealing with Articles and their Contents) Regulations 2024</w:t>
      </w:r>
      <w:r>
        <w:rPr>
          <w:rFonts w:ascii="Times New Roman" w:hAnsi="Times New Roman" w:cs="Times New Roman"/>
          <w:i/>
          <w:sz w:val="24"/>
          <w:szCs w:val="24"/>
        </w:rPr>
        <w:t xml:space="preserve"> </w:t>
      </w:r>
      <w:r w:rsidRPr="001E7E96">
        <w:rPr>
          <w:rFonts w:ascii="Times New Roman" w:hAnsi="Times New Roman" w:cs="Times New Roman"/>
          <w:sz w:val="24"/>
          <w:szCs w:val="24"/>
        </w:rPr>
        <w:t xml:space="preserve">(the </w:t>
      </w:r>
      <w:r w:rsidR="008F6B94">
        <w:rPr>
          <w:rFonts w:ascii="Times New Roman" w:hAnsi="Times New Roman" w:cs="Times New Roman"/>
          <w:sz w:val="24"/>
          <w:szCs w:val="24"/>
        </w:rPr>
        <w:t>proposed</w:t>
      </w:r>
      <w:r w:rsidR="008F6B94" w:rsidRPr="001E7E96">
        <w:rPr>
          <w:rFonts w:ascii="Times New Roman" w:hAnsi="Times New Roman" w:cs="Times New Roman"/>
          <w:sz w:val="24"/>
          <w:szCs w:val="24"/>
        </w:rPr>
        <w:t xml:space="preserve"> </w:t>
      </w:r>
      <w:r w:rsidRPr="001E7E96">
        <w:rPr>
          <w:rFonts w:ascii="Times New Roman" w:hAnsi="Times New Roman" w:cs="Times New Roman"/>
          <w:sz w:val="24"/>
          <w:szCs w:val="24"/>
        </w:rPr>
        <w:t>Regulations)</w:t>
      </w:r>
      <w:r>
        <w:rPr>
          <w:rFonts w:ascii="Times New Roman" w:hAnsi="Times New Roman" w:cs="Times New Roman"/>
          <w:i/>
          <w:sz w:val="24"/>
          <w:szCs w:val="24"/>
        </w:rPr>
        <w:t xml:space="preserve"> </w:t>
      </w:r>
      <w:r>
        <w:rPr>
          <w:rFonts w:ascii="Times New Roman" w:hAnsi="Times New Roman" w:cs="Times New Roman"/>
          <w:sz w:val="24"/>
          <w:szCs w:val="24"/>
        </w:rPr>
        <w:t xml:space="preserve">are made under the </w:t>
      </w:r>
      <w:r w:rsidR="00F42D57">
        <w:rPr>
          <w:rFonts w:ascii="Times New Roman" w:hAnsi="Times New Roman" w:cs="Times New Roman"/>
          <w:sz w:val="24"/>
          <w:szCs w:val="24"/>
        </w:rPr>
        <w:t xml:space="preserve">above described </w:t>
      </w:r>
      <w:r>
        <w:rPr>
          <w:rFonts w:ascii="Times New Roman" w:hAnsi="Times New Roman" w:cs="Times New Roman"/>
          <w:sz w:val="24"/>
          <w:szCs w:val="24"/>
        </w:rPr>
        <w:t>authority.</w:t>
      </w:r>
    </w:p>
    <w:p w14:paraId="1B7CCB8F" w14:textId="77777777" w:rsidR="006A7E46" w:rsidRDefault="006A7E46" w:rsidP="006A7E46">
      <w:pPr>
        <w:spacing w:after="0" w:line="240" w:lineRule="auto"/>
        <w:rPr>
          <w:rFonts w:ascii="Times New Roman" w:hAnsi="Times New Roman" w:cs="Times New Roman"/>
          <w:sz w:val="24"/>
          <w:szCs w:val="24"/>
        </w:rPr>
      </w:pPr>
    </w:p>
    <w:p w14:paraId="639DB52E" w14:textId="288FA758" w:rsidR="00892394" w:rsidRDefault="00892394" w:rsidP="006A7E46">
      <w:pPr>
        <w:spacing w:after="0" w:line="240" w:lineRule="auto"/>
        <w:rPr>
          <w:rFonts w:ascii="Times New Roman" w:hAnsi="Times New Roman" w:cs="Times New Roman"/>
          <w:b/>
          <w:sz w:val="24"/>
          <w:szCs w:val="24"/>
        </w:rPr>
      </w:pPr>
      <w:r>
        <w:rPr>
          <w:rFonts w:ascii="Times New Roman" w:hAnsi="Times New Roman" w:cs="Times New Roman"/>
          <w:b/>
          <w:sz w:val="24"/>
          <w:szCs w:val="24"/>
        </w:rPr>
        <w:t>Purpose</w:t>
      </w:r>
    </w:p>
    <w:p w14:paraId="2A139D95" w14:textId="77777777" w:rsidR="006A7E46" w:rsidRDefault="006A7E46" w:rsidP="006A7E46">
      <w:pPr>
        <w:spacing w:after="0" w:line="240" w:lineRule="auto"/>
        <w:rPr>
          <w:rFonts w:ascii="Times New Roman" w:hAnsi="Times New Roman" w:cs="Times New Roman"/>
          <w:b/>
          <w:sz w:val="24"/>
          <w:szCs w:val="24"/>
        </w:rPr>
      </w:pPr>
    </w:p>
    <w:p w14:paraId="343C8FCF" w14:textId="1D99EF1D" w:rsidR="00892394" w:rsidRDefault="00892394" w:rsidP="006A7E46">
      <w:pPr>
        <w:spacing w:after="0" w:line="240" w:lineRule="auto"/>
        <w:rPr>
          <w:rFonts w:ascii="Times New Roman" w:hAnsi="Times New Roman"/>
          <w:sz w:val="24"/>
          <w:szCs w:val="24"/>
        </w:rPr>
      </w:pPr>
      <w:bookmarkStart w:id="0" w:name="_Hlk181090827"/>
      <w:r>
        <w:rPr>
          <w:rFonts w:ascii="Times New Roman" w:hAnsi="Times New Roman" w:cs="Times New Roman"/>
          <w:sz w:val="24"/>
          <w:szCs w:val="24"/>
        </w:rPr>
        <w:t xml:space="preserve">The purpose of the </w:t>
      </w:r>
      <w:r w:rsidR="00ED641B">
        <w:rPr>
          <w:rFonts w:ascii="Times New Roman" w:hAnsi="Times New Roman" w:cs="Times New Roman"/>
          <w:sz w:val="24"/>
          <w:szCs w:val="24"/>
        </w:rPr>
        <w:t>instrument is to</w:t>
      </w:r>
      <w:r w:rsidR="001B13C2">
        <w:rPr>
          <w:rFonts w:ascii="Times New Roman" w:hAnsi="Times New Roman" w:cs="Times New Roman"/>
          <w:sz w:val="24"/>
          <w:szCs w:val="24"/>
        </w:rPr>
        <w:t xml:space="preserve"> </w:t>
      </w:r>
      <w:r w:rsidR="001B13C2" w:rsidRPr="001B13C2">
        <w:rPr>
          <w:rFonts w:ascii="Times New Roman" w:hAnsi="Times New Roman"/>
          <w:sz w:val="24"/>
          <w:szCs w:val="24"/>
        </w:rPr>
        <w:t xml:space="preserve">make consequential amendments </w:t>
      </w:r>
      <w:r w:rsidR="001B13C2">
        <w:rPr>
          <w:rFonts w:ascii="Times New Roman" w:hAnsi="Times New Roman"/>
          <w:sz w:val="24"/>
          <w:szCs w:val="24"/>
        </w:rPr>
        <w:t xml:space="preserve">minor and technical in nature </w:t>
      </w:r>
      <w:r w:rsidR="001B13C2" w:rsidRPr="001B13C2">
        <w:rPr>
          <w:rFonts w:ascii="Times New Roman" w:hAnsi="Times New Roman"/>
          <w:sz w:val="24"/>
          <w:szCs w:val="24"/>
        </w:rPr>
        <w:t xml:space="preserve">to the </w:t>
      </w:r>
      <w:r w:rsidR="001B13C2" w:rsidRPr="001B13C2">
        <w:rPr>
          <w:rFonts w:ascii="Times New Roman" w:hAnsi="Times New Roman"/>
          <w:i/>
          <w:sz w:val="24"/>
          <w:szCs w:val="24"/>
        </w:rPr>
        <w:t>Australian Postal Corporation Regulations 2021</w:t>
      </w:r>
      <w:r w:rsidR="001B13C2" w:rsidRPr="001B13C2">
        <w:rPr>
          <w:rFonts w:ascii="Times New Roman" w:hAnsi="Times New Roman"/>
          <w:sz w:val="24"/>
          <w:szCs w:val="24"/>
        </w:rPr>
        <w:t xml:space="preserve"> </w:t>
      </w:r>
      <w:r w:rsidR="001B13C2">
        <w:rPr>
          <w:rFonts w:ascii="Times New Roman" w:hAnsi="Times New Roman"/>
          <w:sz w:val="24"/>
          <w:szCs w:val="24"/>
        </w:rPr>
        <w:t>(</w:t>
      </w:r>
      <w:r w:rsidR="001E4941">
        <w:rPr>
          <w:rFonts w:ascii="Times New Roman" w:hAnsi="Times New Roman"/>
          <w:sz w:val="24"/>
          <w:szCs w:val="24"/>
        </w:rPr>
        <w:t>the</w:t>
      </w:r>
      <w:r w:rsidR="001B13C2">
        <w:rPr>
          <w:rFonts w:ascii="Times New Roman" w:hAnsi="Times New Roman"/>
          <w:sz w:val="24"/>
          <w:szCs w:val="24"/>
        </w:rPr>
        <w:t xml:space="preserve"> </w:t>
      </w:r>
      <w:r w:rsidR="002854EB">
        <w:rPr>
          <w:rFonts w:ascii="Times New Roman" w:hAnsi="Times New Roman"/>
          <w:sz w:val="24"/>
          <w:szCs w:val="24"/>
        </w:rPr>
        <w:t xml:space="preserve">Principal </w:t>
      </w:r>
      <w:r w:rsidR="001B13C2">
        <w:rPr>
          <w:rFonts w:ascii="Times New Roman" w:hAnsi="Times New Roman"/>
          <w:sz w:val="24"/>
          <w:szCs w:val="24"/>
        </w:rPr>
        <w:t xml:space="preserve">Regulations) </w:t>
      </w:r>
      <w:r w:rsidR="001B13C2" w:rsidRPr="001B13C2">
        <w:rPr>
          <w:rFonts w:ascii="Times New Roman" w:hAnsi="Times New Roman"/>
          <w:sz w:val="24"/>
          <w:szCs w:val="24"/>
        </w:rPr>
        <w:t xml:space="preserve">which are </w:t>
      </w:r>
      <w:r w:rsidR="00F42D57">
        <w:rPr>
          <w:rFonts w:ascii="Times New Roman" w:hAnsi="Times New Roman"/>
          <w:sz w:val="24"/>
          <w:szCs w:val="24"/>
        </w:rPr>
        <w:t xml:space="preserve">largely consequential and </w:t>
      </w:r>
      <w:r w:rsidR="001B13C2" w:rsidRPr="001B13C2">
        <w:rPr>
          <w:rFonts w:ascii="Times New Roman" w:hAnsi="Times New Roman"/>
          <w:sz w:val="24"/>
          <w:szCs w:val="24"/>
        </w:rPr>
        <w:t xml:space="preserve">necessary to support implementation of the </w:t>
      </w:r>
      <w:r w:rsidR="001B13C2" w:rsidRPr="001B13C2">
        <w:rPr>
          <w:rFonts w:ascii="Times New Roman" w:hAnsi="Times New Roman"/>
          <w:i/>
          <w:sz w:val="24"/>
          <w:szCs w:val="24"/>
        </w:rPr>
        <w:t>Australian Postal Corporation and Other Legislation Amendment Act 2024</w:t>
      </w:r>
      <w:r w:rsidR="008F387D">
        <w:rPr>
          <w:rFonts w:ascii="Times New Roman" w:hAnsi="Times New Roman"/>
          <w:sz w:val="24"/>
          <w:szCs w:val="24"/>
        </w:rPr>
        <w:t xml:space="preserve"> (the Amendment Act)</w:t>
      </w:r>
      <w:r w:rsidR="001B13C2" w:rsidRPr="001B13C2">
        <w:rPr>
          <w:rFonts w:ascii="Times New Roman" w:hAnsi="Times New Roman"/>
          <w:sz w:val="24"/>
          <w:szCs w:val="24"/>
        </w:rPr>
        <w:t>.</w:t>
      </w:r>
      <w:r w:rsidR="00AD7FDE">
        <w:rPr>
          <w:rFonts w:ascii="Times New Roman" w:hAnsi="Times New Roman"/>
          <w:sz w:val="24"/>
          <w:szCs w:val="24"/>
        </w:rPr>
        <w:t xml:space="preserve"> The </w:t>
      </w:r>
      <w:r w:rsidR="00AB13E4">
        <w:rPr>
          <w:rFonts w:ascii="Times New Roman" w:hAnsi="Times New Roman"/>
          <w:sz w:val="24"/>
          <w:szCs w:val="24"/>
        </w:rPr>
        <w:t>proposed</w:t>
      </w:r>
      <w:r w:rsidR="00AD7FDE">
        <w:rPr>
          <w:rFonts w:ascii="Times New Roman" w:hAnsi="Times New Roman"/>
          <w:sz w:val="24"/>
          <w:szCs w:val="24"/>
        </w:rPr>
        <w:t xml:space="preserve"> Regulations also make several amendments to update outdated information.</w:t>
      </w:r>
    </w:p>
    <w:p w14:paraId="3576EDEC" w14:textId="77777777" w:rsidR="006A7E46" w:rsidRDefault="006A7E46" w:rsidP="006A7E46">
      <w:pPr>
        <w:spacing w:after="0" w:line="240" w:lineRule="auto"/>
        <w:rPr>
          <w:rFonts w:ascii="Times New Roman" w:hAnsi="Times New Roman" w:cs="Times New Roman"/>
          <w:sz w:val="24"/>
          <w:szCs w:val="24"/>
        </w:rPr>
      </w:pPr>
    </w:p>
    <w:bookmarkEnd w:id="0"/>
    <w:p w14:paraId="283AD06E" w14:textId="6B01FF93" w:rsidR="001D1A79" w:rsidRDefault="00892394" w:rsidP="006A7E46">
      <w:pPr>
        <w:spacing w:after="0" w:line="240" w:lineRule="auto"/>
        <w:rPr>
          <w:rFonts w:ascii="Times New Roman" w:hAnsi="Times New Roman"/>
          <w:b/>
          <w:sz w:val="24"/>
          <w:szCs w:val="24"/>
        </w:rPr>
      </w:pPr>
      <w:r>
        <w:rPr>
          <w:rFonts w:ascii="Times New Roman" w:hAnsi="Times New Roman"/>
          <w:b/>
          <w:sz w:val="24"/>
          <w:szCs w:val="24"/>
        </w:rPr>
        <w:t>Background</w:t>
      </w:r>
    </w:p>
    <w:p w14:paraId="46B6A12A" w14:textId="77777777" w:rsidR="006A7E46" w:rsidRDefault="006A7E46" w:rsidP="006A7E46">
      <w:pPr>
        <w:spacing w:after="0" w:line="240" w:lineRule="auto"/>
        <w:rPr>
          <w:rFonts w:ascii="Times New Roman" w:hAnsi="Times New Roman" w:cs="Times New Roman"/>
          <w:b/>
          <w:sz w:val="24"/>
          <w:szCs w:val="24"/>
        </w:rPr>
      </w:pPr>
    </w:p>
    <w:p w14:paraId="27E8DD5B" w14:textId="1D7F98F9" w:rsidR="00C3269E" w:rsidRDefault="001E4941" w:rsidP="006A7E46">
      <w:pPr>
        <w:pStyle w:val="ListParagraph"/>
        <w:shd w:val="clear" w:color="auto" w:fill="FFFFFF"/>
        <w:spacing w:after="0" w:line="240" w:lineRule="auto"/>
        <w:ind w:left="0"/>
        <w:rPr>
          <w:rFonts w:ascii="Times New Roman" w:hAnsi="Times New Roman"/>
          <w:sz w:val="24"/>
          <w:szCs w:val="24"/>
        </w:rPr>
      </w:pPr>
      <w:r>
        <w:rPr>
          <w:rFonts w:ascii="Times New Roman" w:hAnsi="Times New Roman"/>
          <w:sz w:val="24"/>
          <w:szCs w:val="24"/>
        </w:rPr>
        <w:t>C</w:t>
      </w:r>
      <w:r w:rsidRPr="001E4941">
        <w:rPr>
          <w:rFonts w:ascii="Times New Roman" w:hAnsi="Times New Roman"/>
          <w:sz w:val="24"/>
          <w:szCs w:val="24"/>
        </w:rPr>
        <w:t xml:space="preserve">hanges to the Act have been introduced to </w:t>
      </w:r>
      <w:r w:rsidR="00AF7EE4">
        <w:rPr>
          <w:rFonts w:ascii="Times New Roman" w:hAnsi="Times New Roman"/>
          <w:sz w:val="24"/>
          <w:szCs w:val="24"/>
        </w:rPr>
        <w:t>address a number of deficiencies, including areas of ambiguity, with the operation of Part 7B of the Act</w:t>
      </w:r>
      <w:r w:rsidRPr="001E4941">
        <w:rPr>
          <w:rFonts w:ascii="Times New Roman" w:hAnsi="Times New Roman"/>
          <w:sz w:val="24"/>
          <w:szCs w:val="24"/>
        </w:rPr>
        <w:t xml:space="preserve">. </w:t>
      </w:r>
    </w:p>
    <w:p w14:paraId="431C43F3" w14:textId="77777777" w:rsidR="006A7E46" w:rsidRDefault="006A7E46" w:rsidP="006A7E46">
      <w:pPr>
        <w:pStyle w:val="ListParagraph"/>
        <w:shd w:val="clear" w:color="auto" w:fill="FFFFFF"/>
        <w:spacing w:after="0" w:line="240" w:lineRule="auto"/>
        <w:ind w:left="0"/>
        <w:rPr>
          <w:rFonts w:ascii="Times New Roman" w:hAnsi="Times New Roman"/>
          <w:sz w:val="24"/>
          <w:szCs w:val="24"/>
        </w:rPr>
      </w:pPr>
    </w:p>
    <w:p w14:paraId="21281B7A" w14:textId="2E67A3A9" w:rsidR="00512903" w:rsidRDefault="00512903" w:rsidP="006A7E46">
      <w:pPr>
        <w:spacing w:after="0" w:line="240" w:lineRule="auto"/>
        <w:rPr>
          <w:rFonts w:ascii="Times New Roman" w:eastAsia="Times New Roman" w:hAnsi="Times New Roman" w:cs="Times New Roman"/>
          <w:sz w:val="24"/>
          <w:szCs w:val="24"/>
          <w:lang w:eastAsia="en-AU"/>
        </w:rPr>
      </w:pPr>
      <w:r w:rsidRPr="00512903">
        <w:rPr>
          <w:rFonts w:ascii="Times New Roman" w:eastAsia="Times New Roman" w:hAnsi="Times New Roman" w:cs="Times New Roman"/>
          <w:sz w:val="24"/>
          <w:szCs w:val="24"/>
          <w:lang w:eastAsia="en-AU"/>
        </w:rPr>
        <w:t xml:space="preserve">Schedule 1 to the Amendment Act, which comes into effect on 10 January 2025, makes amendments to the Act to: </w:t>
      </w:r>
    </w:p>
    <w:p w14:paraId="58FE50D3" w14:textId="77777777" w:rsidR="006A7E46" w:rsidRPr="00512903" w:rsidRDefault="006A7E46" w:rsidP="006A7E46">
      <w:pPr>
        <w:spacing w:after="0" w:line="240" w:lineRule="auto"/>
        <w:rPr>
          <w:rFonts w:ascii="Times New Roman" w:eastAsia="Times New Roman" w:hAnsi="Times New Roman" w:cs="Times New Roman"/>
          <w:sz w:val="24"/>
          <w:szCs w:val="24"/>
          <w:lang w:eastAsia="en-AU"/>
        </w:rPr>
      </w:pPr>
    </w:p>
    <w:p w14:paraId="1AB2E686" w14:textId="77777777" w:rsidR="00512903" w:rsidRPr="00512903" w:rsidRDefault="00512903" w:rsidP="006A7E46">
      <w:pPr>
        <w:numPr>
          <w:ilvl w:val="0"/>
          <w:numId w:val="3"/>
        </w:numPr>
        <w:spacing w:after="0" w:line="240" w:lineRule="auto"/>
        <w:rPr>
          <w:rFonts w:ascii="Times New Roman" w:eastAsia="Times New Roman" w:hAnsi="Times New Roman" w:cs="Times New Roman"/>
          <w:color w:val="444444"/>
          <w:sz w:val="24"/>
          <w:szCs w:val="24"/>
          <w:lang w:eastAsia="en-AU"/>
        </w:rPr>
      </w:pPr>
      <w:r w:rsidRPr="00512903">
        <w:rPr>
          <w:rFonts w:ascii="Times New Roman" w:eastAsia="Times New Roman" w:hAnsi="Times New Roman" w:cs="Times New Roman"/>
          <w:sz w:val="24"/>
          <w:szCs w:val="24"/>
          <w:lang w:eastAsia="en-AU"/>
        </w:rPr>
        <w:t>strengthen and streamline the procedures in Part 7B of the Act for the handling, examination and inspection of postal articles containing or consisting of explosive, dangerous and injurious goods;</w:t>
      </w:r>
    </w:p>
    <w:p w14:paraId="5C4255EE" w14:textId="77777777" w:rsidR="00512903" w:rsidRPr="00512903" w:rsidRDefault="00512903" w:rsidP="006A7E46">
      <w:pPr>
        <w:numPr>
          <w:ilvl w:val="0"/>
          <w:numId w:val="3"/>
        </w:numPr>
        <w:spacing w:after="0" w:line="240" w:lineRule="auto"/>
        <w:rPr>
          <w:rFonts w:ascii="Times New Roman" w:eastAsia="Times New Roman" w:hAnsi="Times New Roman" w:cs="Times New Roman"/>
          <w:sz w:val="24"/>
          <w:szCs w:val="24"/>
          <w:lang w:eastAsia="en-AU"/>
        </w:rPr>
      </w:pPr>
      <w:r w:rsidRPr="00512903">
        <w:rPr>
          <w:rFonts w:ascii="Times New Roman" w:eastAsia="Times New Roman" w:hAnsi="Times New Roman" w:cs="Times New Roman"/>
          <w:sz w:val="24"/>
          <w:szCs w:val="24"/>
          <w:lang w:eastAsia="en-AU"/>
        </w:rPr>
        <w:t>remove burdensome provisions that do not support the operational effectiveness of the Act, and concepts that have become irrelevant over time, to enable more efficient processing of postal articles and greater certainty for responsible officials at Australia Post’s international mail gateways;</w:t>
      </w:r>
    </w:p>
    <w:p w14:paraId="77E76E97" w14:textId="77777777" w:rsidR="00512903" w:rsidRPr="00512903" w:rsidRDefault="00512903" w:rsidP="006A7E46">
      <w:pPr>
        <w:numPr>
          <w:ilvl w:val="0"/>
          <w:numId w:val="3"/>
        </w:numPr>
        <w:spacing w:after="0" w:line="240" w:lineRule="auto"/>
        <w:rPr>
          <w:rFonts w:ascii="Times New Roman" w:eastAsia="Times New Roman" w:hAnsi="Times New Roman" w:cs="Times New Roman"/>
          <w:color w:val="444444"/>
          <w:sz w:val="24"/>
          <w:szCs w:val="24"/>
          <w:lang w:eastAsia="en-AU"/>
        </w:rPr>
      </w:pPr>
      <w:r w:rsidRPr="00512903">
        <w:rPr>
          <w:rFonts w:ascii="Times New Roman" w:eastAsia="Times New Roman" w:hAnsi="Times New Roman" w:cs="Times New Roman"/>
          <w:sz w:val="24"/>
          <w:szCs w:val="24"/>
          <w:lang w:eastAsia="en-AU"/>
        </w:rPr>
        <w:t>make improvements to the operation of information sharing arrangements between Australia Post and border agencies and a broader range of Commonwealth, State and Territory government agencies</w:t>
      </w:r>
      <w:r w:rsidRPr="00512903">
        <w:rPr>
          <w:rFonts w:ascii="Times New Roman" w:eastAsia="Times New Roman" w:hAnsi="Times New Roman" w:cs="Times New Roman"/>
          <w:color w:val="444444"/>
          <w:sz w:val="24"/>
          <w:szCs w:val="24"/>
          <w:lang w:eastAsia="en-AU"/>
        </w:rPr>
        <w:t>;</w:t>
      </w:r>
    </w:p>
    <w:p w14:paraId="048A7C9D" w14:textId="77777777" w:rsidR="00512903" w:rsidRPr="00512903" w:rsidRDefault="00512903" w:rsidP="006A7E46">
      <w:pPr>
        <w:numPr>
          <w:ilvl w:val="0"/>
          <w:numId w:val="3"/>
        </w:numPr>
        <w:spacing w:after="0" w:line="240" w:lineRule="auto"/>
        <w:rPr>
          <w:rFonts w:ascii="Times New Roman" w:eastAsia="Times New Roman" w:hAnsi="Times New Roman" w:cs="Times New Roman"/>
          <w:color w:val="444444"/>
          <w:sz w:val="24"/>
          <w:szCs w:val="24"/>
          <w:lang w:eastAsia="en-AU"/>
        </w:rPr>
      </w:pPr>
      <w:r w:rsidRPr="00512903">
        <w:rPr>
          <w:rFonts w:ascii="Times New Roman" w:eastAsia="Times New Roman" w:hAnsi="Times New Roman" w:cs="Times New Roman"/>
          <w:sz w:val="24"/>
          <w:szCs w:val="24"/>
          <w:lang w:eastAsia="en-AU"/>
        </w:rPr>
        <w:lastRenderedPageBreak/>
        <w:t xml:space="preserve">extend the operation of secondary disclosure provisions to include new prescribed persons; and  </w:t>
      </w:r>
    </w:p>
    <w:p w14:paraId="4FDB39EC" w14:textId="77777777" w:rsidR="00512903" w:rsidRPr="00512903" w:rsidRDefault="00512903" w:rsidP="006A7E46">
      <w:pPr>
        <w:numPr>
          <w:ilvl w:val="0"/>
          <w:numId w:val="3"/>
        </w:numPr>
        <w:spacing w:after="0" w:line="240" w:lineRule="auto"/>
        <w:rPr>
          <w:rFonts w:ascii="Times New Roman" w:eastAsia="Times New Roman" w:hAnsi="Times New Roman" w:cs="Times New Roman"/>
          <w:sz w:val="24"/>
          <w:szCs w:val="24"/>
          <w:lang w:eastAsia="en-AU"/>
        </w:rPr>
      </w:pPr>
      <w:r w:rsidRPr="00512903">
        <w:rPr>
          <w:rFonts w:ascii="Times New Roman" w:eastAsia="Times New Roman" w:hAnsi="Times New Roman" w:cs="Times New Roman"/>
          <w:sz w:val="24"/>
          <w:szCs w:val="24"/>
          <w:lang w:eastAsia="en-AU"/>
        </w:rPr>
        <w:t>clarify the existing offence provisions to make clear officers of border agencies and members of a police force or service are permitted to open and examine articles where it is authorised under the Act and any other laws.</w:t>
      </w:r>
    </w:p>
    <w:p w14:paraId="7C0C5CE1" w14:textId="77777777" w:rsidR="001B2BCC" w:rsidRDefault="001B2BCC" w:rsidP="006A7E46">
      <w:pPr>
        <w:spacing w:after="0" w:line="240" w:lineRule="auto"/>
        <w:rPr>
          <w:rFonts w:ascii="Times New Roman" w:hAnsi="Times New Roman"/>
          <w:b/>
          <w:sz w:val="24"/>
          <w:szCs w:val="24"/>
        </w:rPr>
      </w:pPr>
    </w:p>
    <w:p w14:paraId="456E3EF4" w14:textId="2F6FA4F7" w:rsidR="001B2BCC" w:rsidRDefault="00892394" w:rsidP="006A7E46">
      <w:pPr>
        <w:spacing w:after="0" w:line="240" w:lineRule="auto"/>
        <w:rPr>
          <w:rFonts w:ascii="Times New Roman" w:hAnsi="Times New Roman"/>
          <w:b/>
          <w:sz w:val="24"/>
          <w:szCs w:val="24"/>
        </w:rPr>
      </w:pPr>
      <w:r>
        <w:rPr>
          <w:rFonts w:ascii="Times New Roman" w:hAnsi="Times New Roman"/>
          <w:b/>
          <w:sz w:val="24"/>
          <w:szCs w:val="24"/>
        </w:rPr>
        <w:t xml:space="preserve">Summary of the </w:t>
      </w:r>
      <w:r w:rsidR="00AB13E4">
        <w:rPr>
          <w:rFonts w:ascii="Times New Roman" w:hAnsi="Times New Roman"/>
          <w:b/>
          <w:sz w:val="24"/>
          <w:szCs w:val="24"/>
        </w:rPr>
        <w:t>proposed</w:t>
      </w:r>
      <w:r w:rsidR="001E7E96">
        <w:rPr>
          <w:rFonts w:ascii="Times New Roman" w:hAnsi="Times New Roman"/>
          <w:b/>
          <w:sz w:val="24"/>
          <w:szCs w:val="24"/>
        </w:rPr>
        <w:t xml:space="preserve"> Regulations</w:t>
      </w:r>
    </w:p>
    <w:p w14:paraId="69186A4D" w14:textId="77777777" w:rsidR="006A7E46" w:rsidRDefault="006A7E46" w:rsidP="006A7E46">
      <w:pPr>
        <w:spacing w:after="0" w:line="240" w:lineRule="auto"/>
        <w:rPr>
          <w:rFonts w:ascii="Times New Roman" w:hAnsi="Times New Roman" w:cs="Times New Roman"/>
          <w:b/>
          <w:sz w:val="24"/>
          <w:szCs w:val="24"/>
        </w:rPr>
      </w:pPr>
    </w:p>
    <w:p w14:paraId="1D8750DF" w14:textId="68B2EC41" w:rsidR="0092481F" w:rsidRDefault="002A4F0C" w:rsidP="006A7E46">
      <w:pPr>
        <w:pStyle w:val="ListParagraph"/>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The amendments set out in </w:t>
      </w:r>
      <w:r w:rsidR="00892394">
        <w:rPr>
          <w:rFonts w:ascii="Times New Roman" w:hAnsi="Times New Roman"/>
          <w:sz w:val="24"/>
          <w:szCs w:val="24"/>
        </w:rPr>
        <w:t xml:space="preserve">Schedule 1 to the </w:t>
      </w:r>
      <w:r w:rsidR="008F6B94">
        <w:rPr>
          <w:rFonts w:ascii="Times New Roman" w:hAnsi="Times New Roman"/>
          <w:sz w:val="24"/>
          <w:szCs w:val="24"/>
        </w:rPr>
        <w:t xml:space="preserve">proposed </w:t>
      </w:r>
      <w:r w:rsidR="008F2296">
        <w:rPr>
          <w:rFonts w:ascii="Times New Roman" w:hAnsi="Times New Roman"/>
          <w:sz w:val="24"/>
          <w:szCs w:val="24"/>
        </w:rPr>
        <w:t xml:space="preserve">Regulations </w:t>
      </w:r>
      <w:r w:rsidR="00892394">
        <w:rPr>
          <w:rFonts w:ascii="Times New Roman" w:hAnsi="Times New Roman"/>
          <w:sz w:val="24"/>
          <w:szCs w:val="24"/>
        </w:rPr>
        <w:t>consist of</w:t>
      </w:r>
      <w:r w:rsidR="00172D85">
        <w:rPr>
          <w:rFonts w:ascii="Times New Roman" w:hAnsi="Times New Roman"/>
          <w:sz w:val="24"/>
          <w:szCs w:val="24"/>
        </w:rPr>
        <w:t>:</w:t>
      </w:r>
      <w:r w:rsidR="0092481F" w:rsidRPr="0092481F">
        <w:rPr>
          <w:rFonts w:ascii="Times New Roman" w:hAnsi="Times New Roman"/>
          <w:sz w:val="24"/>
          <w:szCs w:val="24"/>
        </w:rPr>
        <w:t xml:space="preserve"> </w:t>
      </w:r>
    </w:p>
    <w:p w14:paraId="331E631D" w14:textId="77777777" w:rsidR="006A7E46" w:rsidRDefault="006A7E46" w:rsidP="006A7E46">
      <w:pPr>
        <w:pStyle w:val="ListParagraph"/>
        <w:shd w:val="clear" w:color="auto" w:fill="FFFFFF"/>
        <w:spacing w:after="0" w:line="240" w:lineRule="auto"/>
        <w:ind w:left="0"/>
        <w:rPr>
          <w:rFonts w:ascii="Times New Roman" w:hAnsi="Times New Roman"/>
          <w:sz w:val="24"/>
          <w:szCs w:val="24"/>
        </w:rPr>
      </w:pPr>
    </w:p>
    <w:p w14:paraId="76593B28" w14:textId="583F5A2D" w:rsidR="001D1A79" w:rsidRPr="00512903" w:rsidRDefault="005455FF" w:rsidP="006A7E46">
      <w:pPr>
        <w:numPr>
          <w:ilvl w:val="0"/>
          <w:numId w:val="3"/>
        </w:numPr>
        <w:spacing w:after="0" w:line="240" w:lineRule="auto"/>
        <w:rPr>
          <w:rFonts w:ascii="Times New Roman" w:eastAsia="Times New Roman" w:hAnsi="Times New Roman" w:cs="Times New Roman"/>
          <w:color w:val="444444"/>
          <w:sz w:val="24"/>
          <w:szCs w:val="24"/>
          <w:lang w:eastAsia="en-AU"/>
        </w:rPr>
      </w:pPr>
      <w:r w:rsidRPr="0008719F">
        <w:rPr>
          <w:rFonts w:ascii="Times New Roman" w:hAnsi="Times New Roman"/>
          <w:sz w:val="24"/>
          <w:szCs w:val="24"/>
        </w:rPr>
        <w:t>r</w:t>
      </w:r>
      <w:r w:rsidR="00D51DE6" w:rsidRPr="0008719F">
        <w:rPr>
          <w:rFonts w:ascii="Times New Roman" w:hAnsi="Times New Roman"/>
          <w:sz w:val="24"/>
          <w:szCs w:val="24"/>
        </w:rPr>
        <w:t>epeal</w:t>
      </w:r>
      <w:r w:rsidRPr="0008719F">
        <w:rPr>
          <w:rFonts w:ascii="Times New Roman" w:hAnsi="Times New Roman"/>
          <w:sz w:val="24"/>
          <w:szCs w:val="24"/>
        </w:rPr>
        <w:t xml:space="preserve"> </w:t>
      </w:r>
      <w:r w:rsidR="0008719F">
        <w:rPr>
          <w:rFonts w:ascii="Times New Roman" w:hAnsi="Times New Roman"/>
          <w:sz w:val="24"/>
          <w:szCs w:val="24"/>
        </w:rPr>
        <w:t xml:space="preserve">of </w:t>
      </w:r>
      <w:r w:rsidR="0008719F" w:rsidRPr="0008719F">
        <w:rPr>
          <w:rFonts w:ascii="Times New Roman" w:hAnsi="Times New Roman"/>
          <w:sz w:val="24"/>
          <w:szCs w:val="24"/>
        </w:rPr>
        <w:t xml:space="preserve">paragraph (f) </w:t>
      </w:r>
      <w:r w:rsidRPr="0008719F">
        <w:rPr>
          <w:rFonts w:ascii="Times New Roman" w:hAnsi="Times New Roman"/>
          <w:sz w:val="24"/>
          <w:szCs w:val="24"/>
        </w:rPr>
        <w:t xml:space="preserve">of </w:t>
      </w:r>
      <w:r w:rsidR="008F2296" w:rsidRPr="0008719F">
        <w:rPr>
          <w:rFonts w:ascii="Times New Roman" w:hAnsi="Times New Roman"/>
          <w:sz w:val="24"/>
          <w:szCs w:val="24"/>
        </w:rPr>
        <w:t xml:space="preserve">the note in the definitions in section 5 of the </w:t>
      </w:r>
      <w:r w:rsidR="00E24BAF">
        <w:rPr>
          <w:rFonts w:ascii="Times New Roman" w:hAnsi="Times New Roman"/>
          <w:sz w:val="24"/>
          <w:szCs w:val="24"/>
        </w:rPr>
        <w:t xml:space="preserve">Principal </w:t>
      </w:r>
      <w:r w:rsidR="008F2296" w:rsidRPr="0008719F">
        <w:rPr>
          <w:rFonts w:ascii="Times New Roman" w:hAnsi="Times New Roman"/>
          <w:sz w:val="24"/>
          <w:szCs w:val="24"/>
        </w:rPr>
        <w:t xml:space="preserve">Regulations, referring </w:t>
      </w:r>
      <w:r w:rsidR="0008719F" w:rsidRPr="0008719F">
        <w:rPr>
          <w:rFonts w:ascii="Times New Roman" w:hAnsi="Times New Roman"/>
          <w:sz w:val="24"/>
          <w:szCs w:val="24"/>
        </w:rPr>
        <w:t xml:space="preserve">to the definition of </w:t>
      </w:r>
      <w:r w:rsidR="00D51DE6" w:rsidRPr="0008719F">
        <w:rPr>
          <w:rFonts w:ascii="Times New Roman" w:hAnsi="Times New Roman"/>
          <w:sz w:val="24"/>
          <w:szCs w:val="24"/>
        </w:rPr>
        <w:t>‘carry by post’</w:t>
      </w:r>
      <w:r w:rsidR="0008719F" w:rsidRPr="0008719F">
        <w:rPr>
          <w:rFonts w:ascii="Times New Roman" w:hAnsi="Times New Roman"/>
          <w:sz w:val="24"/>
          <w:szCs w:val="24"/>
        </w:rPr>
        <w:t xml:space="preserve"> in the Act, and repeal</w:t>
      </w:r>
      <w:r w:rsidR="0008719F">
        <w:rPr>
          <w:rFonts w:ascii="Times New Roman" w:hAnsi="Times New Roman"/>
          <w:sz w:val="24"/>
          <w:szCs w:val="24"/>
        </w:rPr>
        <w:t xml:space="preserve"> of</w:t>
      </w:r>
      <w:r w:rsidR="0008719F" w:rsidRPr="0008719F">
        <w:rPr>
          <w:rFonts w:ascii="Times New Roman" w:hAnsi="Times New Roman"/>
          <w:sz w:val="24"/>
          <w:szCs w:val="24"/>
        </w:rPr>
        <w:t xml:space="preserve"> the definition of </w:t>
      </w:r>
      <w:r w:rsidR="0008719F" w:rsidRPr="0067428F">
        <w:rPr>
          <w:rFonts w:ascii="Times New Roman" w:hAnsi="Times New Roman"/>
          <w:sz w:val="24"/>
          <w:szCs w:val="24"/>
        </w:rPr>
        <w:t xml:space="preserve">‘authorised examiner’ in section 5, which replicates the definition in the Act, both of </w:t>
      </w:r>
      <w:r w:rsidR="0008719F" w:rsidRPr="003C52D6">
        <w:rPr>
          <w:rFonts w:ascii="Times New Roman" w:hAnsi="Times New Roman"/>
          <w:sz w:val="24"/>
          <w:szCs w:val="24"/>
        </w:rPr>
        <w:t>which will be removed by the Amendment Act</w:t>
      </w:r>
      <w:r w:rsidR="0008719F" w:rsidRPr="006709C4">
        <w:rPr>
          <w:rFonts w:ascii="Times New Roman" w:hAnsi="Times New Roman"/>
          <w:sz w:val="24"/>
          <w:szCs w:val="24"/>
        </w:rPr>
        <w:t>;</w:t>
      </w:r>
      <w:r w:rsidR="001D1A79" w:rsidRPr="001D1A79">
        <w:rPr>
          <w:rFonts w:ascii="Times New Roman" w:eastAsia="Times New Roman" w:hAnsi="Times New Roman" w:cs="Times New Roman"/>
          <w:color w:val="444444"/>
          <w:sz w:val="24"/>
          <w:szCs w:val="24"/>
          <w:lang w:eastAsia="en-AU"/>
        </w:rPr>
        <w:t xml:space="preserve"> </w:t>
      </w:r>
    </w:p>
    <w:p w14:paraId="11254BC4" w14:textId="5ED84F21" w:rsidR="001D1A79" w:rsidRPr="00512903" w:rsidRDefault="005455FF" w:rsidP="006A7E46">
      <w:pPr>
        <w:numPr>
          <w:ilvl w:val="0"/>
          <w:numId w:val="3"/>
        </w:numPr>
        <w:spacing w:after="0" w:line="240" w:lineRule="auto"/>
        <w:rPr>
          <w:rFonts w:ascii="Times New Roman" w:eastAsia="Times New Roman" w:hAnsi="Times New Roman" w:cs="Times New Roman"/>
          <w:color w:val="444444"/>
          <w:sz w:val="24"/>
          <w:szCs w:val="24"/>
          <w:lang w:eastAsia="en-AU"/>
        </w:rPr>
      </w:pPr>
      <w:r>
        <w:rPr>
          <w:rFonts w:ascii="Times New Roman" w:hAnsi="Times New Roman"/>
          <w:sz w:val="24"/>
          <w:szCs w:val="24"/>
        </w:rPr>
        <w:t>i</w:t>
      </w:r>
      <w:r w:rsidR="009F0685">
        <w:rPr>
          <w:rFonts w:ascii="Times New Roman" w:hAnsi="Times New Roman"/>
          <w:sz w:val="24"/>
          <w:szCs w:val="24"/>
        </w:rPr>
        <w:t>nsertion of a new definition ‘employee of Australia Post’</w:t>
      </w:r>
      <w:r>
        <w:rPr>
          <w:rFonts w:ascii="Times New Roman" w:hAnsi="Times New Roman"/>
          <w:sz w:val="24"/>
          <w:szCs w:val="24"/>
        </w:rPr>
        <w:t xml:space="preserve"> at section 5</w:t>
      </w:r>
      <w:r w:rsidR="0008719F">
        <w:rPr>
          <w:rFonts w:ascii="Times New Roman" w:hAnsi="Times New Roman"/>
          <w:sz w:val="24"/>
          <w:szCs w:val="24"/>
        </w:rPr>
        <w:t xml:space="preserve"> of the </w:t>
      </w:r>
      <w:r w:rsidR="00E24BAF">
        <w:rPr>
          <w:rFonts w:ascii="Times New Roman" w:hAnsi="Times New Roman"/>
          <w:sz w:val="24"/>
          <w:szCs w:val="24"/>
        </w:rPr>
        <w:t xml:space="preserve">Principal </w:t>
      </w:r>
      <w:r w:rsidR="0008719F">
        <w:rPr>
          <w:rFonts w:ascii="Times New Roman" w:hAnsi="Times New Roman"/>
          <w:sz w:val="24"/>
          <w:szCs w:val="24"/>
        </w:rPr>
        <w:t>Regulations, which reflects the updated definition to be inserted by the Amendment Act;</w:t>
      </w:r>
      <w:r w:rsidR="001D1A79" w:rsidRPr="001D1A79">
        <w:rPr>
          <w:rFonts w:ascii="Times New Roman" w:eastAsia="Times New Roman" w:hAnsi="Times New Roman" w:cs="Times New Roman"/>
          <w:color w:val="444444"/>
          <w:sz w:val="24"/>
          <w:szCs w:val="24"/>
          <w:lang w:eastAsia="en-AU"/>
        </w:rPr>
        <w:t xml:space="preserve"> </w:t>
      </w:r>
    </w:p>
    <w:p w14:paraId="2B609648" w14:textId="33721436" w:rsidR="001D1A79" w:rsidRPr="00512903" w:rsidRDefault="005455FF" w:rsidP="006A7E46">
      <w:pPr>
        <w:numPr>
          <w:ilvl w:val="0"/>
          <w:numId w:val="3"/>
        </w:numPr>
        <w:spacing w:after="0" w:line="240" w:lineRule="auto"/>
        <w:rPr>
          <w:rFonts w:ascii="Times New Roman" w:eastAsia="Times New Roman" w:hAnsi="Times New Roman" w:cs="Times New Roman"/>
          <w:color w:val="444444"/>
          <w:sz w:val="24"/>
          <w:szCs w:val="24"/>
          <w:lang w:eastAsia="en-AU"/>
        </w:rPr>
      </w:pPr>
      <w:r>
        <w:rPr>
          <w:rFonts w:ascii="Times New Roman" w:hAnsi="Times New Roman"/>
          <w:sz w:val="24"/>
          <w:szCs w:val="24"/>
        </w:rPr>
        <w:t xml:space="preserve">repeal </w:t>
      </w:r>
      <w:r w:rsidR="0008719F">
        <w:rPr>
          <w:rFonts w:ascii="Times New Roman" w:hAnsi="Times New Roman"/>
          <w:sz w:val="24"/>
          <w:szCs w:val="24"/>
        </w:rPr>
        <w:t xml:space="preserve">of </w:t>
      </w:r>
      <w:r>
        <w:rPr>
          <w:rFonts w:ascii="Times New Roman" w:hAnsi="Times New Roman"/>
          <w:sz w:val="24"/>
          <w:szCs w:val="24"/>
        </w:rPr>
        <w:t>Division 1 of Part 2</w:t>
      </w:r>
      <w:r w:rsidR="0008719F">
        <w:rPr>
          <w:rFonts w:ascii="Times New Roman" w:hAnsi="Times New Roman"/>
          <w:sz w:val="24"/>
          <w:szCs w:val="24"/>
        </w:rPr>
        <w:t xml:space="preserve"> of the </w:t>
      </w:r>
      <w:r w:rsidR="00E24BAF">
        <w:rPr>
          <w:rFonts w:ascii="Times New Roman" w:hAnsi="Times New Roman"/>
          <w:sz w:val="24"/>
          <w:szCs w:val="24"/>
        </w:rPr>
        <w:t xml:space="preserve">Principal </w:t>
      </w:r>
      <w:r w:rsidR="0008719F">
        <w:rPr>
          <w:rFonts w:ascii="Times New Roman" w:hAnsi="Times New Roman"/>
          <w:sz w:val="24"/>
          <w:szCs w:val="24"/>
        </w:rPr>
        <w:t xml:space="preserve">Regulations, which will become obsolete </w:t>
      </w:r>
      <w:r w:rsidR="0067428F">
        <w:rPr>
          <w:rFonts w:ascii="Times New Roman" w:hAnsi="Times New Roman"/>
          <w:sz w:val="24"/>
          <w:szCs w:val="24"/>
        </w:rPr>
        <w:t>with the Amendment Act’s removal of the enabling provision in section 90T of the Act;</w:t>
      </w:r>
      <w:r w:rsidR="001D1A79" w:rsidRPr="001D1A79">
        <w:rPr>
          <w:rFonts w:ascii="Times New Roman" w:eastAsia="Times New Roman" w:hAnsi="Times New Roman" w:cs="Times New Roman"/>
          <w:color w:val="444444"/>
          <w:sz w:val="24"/>
          <w:szCs w:val="24"/>
          <w:lang w:eastAsia="en-AU"/>
        </w:rPr>
        <w:t xml:space="preserve"> </w:t>
      </w:r>
    </w:p>
    <w:p w14:paraId="132F6536" w14:textId="77777777" w:rsidR="001D1A79" w:rsidRPr="00512903" w:rsidRDefault="0067428F" w:rsidP="006A7E46">
      <w:pPr>
        <w:numPr>
          <w:ilvl w:val="0"/>
          <w:numId w:val="3"/>
        </w:numPr>
        <w:spacing w:after="0" w:line="240" w:lineRule="auto"/>
        <w:rPr>
          <w:rFonts w:ascii="Times New Roman" w:eastAsia="Times New Roman" w:hAnsi="Times New Roman" w:cs="Times New Roman"/>
          <w:color w:val="444444"/>
          <w:sz w:val="24"/>
          <w:szCs w:val="24"/>
          <w:lang w:eastAsia="en-AU"/>
        </w:rPr>
      </w:pPr>
      <w:r>
        <w:rPr>
          <w:rFonts w:ascii="Times New Roman" w:hAnsi="Times New Roman"/>
          <w:sz w:val="24"/>
          <w:szCs w:val="24"/>
        </w:rPr>
        <w:t xml:space="preserve">repeal of section 18 of the </w:t>
      </w:r>
      <w:r w:rsidR="00E24BAF">
        <w:rPr>
          <w:rFonts w:ascii="Times New Roman" w:hAnsi="Times New Roman"/>
          <w:sz w:val="24"/>
          <w:szCs w:val="24"/>
        </w:rPr>
        <w:t xml:space="preserve">Principal </w:t>
      </w:r>
      <w:r>
        <w:rPr>
          <w:rFonts w:ascii="Times New Roman" w:hAnsi="Times New Roman"/>
          <w:sz w:val="24"/>
          <w:szCs w:val="24"/>
        </w:rPr>
        <w:t>Regulations, reflecting updates to permitted use or disclosure in the Act to be made by the Amendment Act</w:t>
      </w:r>
      <w:r w:rsidR="005455FF">
        <w:rPr>
          <w:rFonts w:ascii="Times New Roman" w:hAnsi="Times New Roman"/>
          <w:sz w:val="24"/>
          <w:szCs w:val="24"/>
        </w:rPr>
        <w:t xml:space="preserve">; </w:t>
      </w:r>
    </w:p>
    <w:p w14:paraId="1C4A7846" w14:textId="77777777" w:rsidR="001D1A79" w:rsidRPr="00512903" w:rsidRDefault="0008719F" w:rsidP="006A7E46">
      <w:pPr>
        <w:numPr>
          <w:ilvl w:val="0"/>
          <w:numId w:val="3"/>
        </w:numPr>
        <w:spacing w:after="0" w:line="240" w:lineRule="auto"/>
        <w:rPr>
          <w:rFonts w:ascii="Times New Roman" w:eastAsia="Times New Roman" w:hAnsi="Times New Roman" w:cs="Times New Roman"/>
          <w:color w:val="444444"/>
          <w:sz w:val="24"/>
          <w:szCs w:val="24"/>
          <w:lang w:eastAsia="en-AU"/>
        </w:rPr>
      </w:pPr>
      <w:r w:rsidRPr="0008719F">
        <w:rPr>
          <w:rFonts w:ascii="Times New Roman" w:hAnsi="Times New Roman"/>
          <w:sz w:val="24"/>
          <w:szCs w:val="24"/>
        </w:rPr>
        <w:t xml:space="preserve">insertion of application and saving provisions at new Division 2 at Part 4 of the </w:t>
      </w:r>
      <w:r w:rsidR="00E24BAF">
        <w:rPr>
          <w:rFonts w:ascii="Times New Roman" w:hAnsi="Times New Roman"/>
          <w:sz w:val="24"/>
          <w:szCs w:val="24"/>
        </w:rPr>
        <w:t xml:space="preserve">Principal </w:t>
      </w:r>
      <w:r w:rsidRPr="0008719F">
        <w:rPr>
          <w:rFonts w:ascii="Times New Roman" w:hAnsi="Times New Roman"/>
          <w:sz w:val="24"/>
          <w:szCs w:val="24"/>
        </w:rPr>
        <w:t>Regulations;</w:t>
      </w:r>
      <w:r>
        <w:rPr>
          <w:rFonts w:ascii="Times New Roman" w:hAnsi="Times New Roman"/>
          <w:sz w:val="24"/>
          <w:szCs w:val="24"/>
        </w:rPr>
        <w:t xml:space="preserve"> </w:t>
      </w:r>
      <w:r w:rsidR="005455FF" w:rsidRPr="0008719F">
        <w:rPr>
          <w:rFonts w:ascii="Times New Roman" w:hAnsi="Times New Roman"/>
          <w:sz w:val="24"/>
          <w:szCs w:val="24"/>
        </w:rPr>
        <w:t>and</w:t>
      </w:r>
    </w:p>
    <w:p w14:paraId="4B8D4F54" w14:textId="2FCD1FC9" w:rsidR="00892394" w:rsidRDefault="002A4F0C" w:rsidP="006A7E46">
      <w:pPr>
        <w:pStyle w:val="ListParagraph"/>
        <w:numPr>
          <w:ilvl w:val="0"/>
          <w:numId w:val="2"/>
        </w:numPr>
        <w:shd w:val="clear" w:color="auto" w:fill="FFFFFF"/>
        <w:spacing w:after="0" w:line="240" w:lineRule="auto"/>
        <w:ind w:left="720"/>
        <w:rPr>
          <w:rFonts w:ascii="Times New Roman" w:hAnsi="Times New Roman"/>
          <w:sz w:val="24"/>
          <w:szCs w:val="24"/>
        </w:rPr>
      </w:pPr>
      <w:r>
        <w:rPr>
          <w:rFonts w:ascii="Times New Roman" w:hAnsi="Times New Roman"/>
          <w:sz w:val="24"/>
          <w:szCs w:val="24"/>
        </w:rPr>
        <w:t xml:space="preserve">several </w:t>
      </w:r>
      <w:r w:rsidR="005455FF" w:rsidRPr="005455FF">
        <w:rPr>
          <w:rFonts w:ascii="Times New Roman" w:hAnsi="Times New Roman"/>
          <w:sz w:val="24"/>
          <w:szCs w:val="24"/>
        </w:rPr>
        <w:t>minor amendments that are machinery in nature</w:t>
      </w:r>
      <w:r w:rsidR="0067428F">
        <w:rPr>
          <w:rFonts w:ascii="Times New Roman" w:hAnsi="Times New Roman"/>
          <w:sz w:val="24"/>
          <w:szCs w:val="24"/>
        </w:rPr>
        <w:t xml:space="preserve">, </w:t>
      </w:r>
      <w:r>
        <w:rPr>
          <w:rFonts w:ascii="Times New Roman" w:hAnsi="Times New Roman"/>
          <w:sz w:val="24"/>
          <w:szCs w:val="24"/>
        </w:rPr>
        <w:t>and made for currency (</w:t>
      </w:r>
      <w:r w:rsidR="0067428F">
        <w:rPr>
          <w:rFonts w:ascii="Times New Roman" w:hAnsi="Times New Roman"/>
          <w:sz w:val="24"/>
          <w:szCs w:val="24"/>
        </w:rPr>
        <w:t>including updates to physical addresses for records</w:t>
      </w:r>
      <w:r>
        <w:rPr>
          <w:rFonts w:ascii="Times New Roman" w:hAnsi="Times New Roman"/>
          <w:sz w:val="24"/>
          <w:szCs w:val="24"/>
        </w:rPr>
        <w:t>)</w:t>
      </w:r>
      <w:r w:rsidR="005455FF" w:rsidRPr="005455FF">
        <w:rPr>
          <w:rFonts w:ascii="Times New Roman" w:hAnsi="Times New Roman"/>
          <w:sz w:val="24"/>
          <w:szCs w:val="24"/>
        </w:rPr>
        <w:t>.</w:t>
      </w:r>
    </w:p>
    <w:p w14:paraId="6B492A19" w14:textId="77777777" w:rsidR="006A7E46" w:rsidRPr="005455FF" w:rsidRDefault="006A7E46" w:rsidP="006A7E46">
      <w:pPr>
        <w:pStyle w:val="ListParagraph"/>
        <w:shd w:val="clear" w:color="auto" w:fill="FFFFFF"/>
        <w:spacing w:after="0" w:line="240" w:lineRule="auto"/>
        <w:ind w:left="709"/>
        <w:rPr>
          <w:rFonts w:ascii="Times New Roman" w:hAnsi="Times New Roman"/>
          <w:sz w:val="24"/>
          <w:szCs w:val="24"/>
        </w:rPr>
      </w:pPr>
    </w:p>
    <w:p w14:paraId="07291B91" w14:textId="70E0F73E" w:rsidR="00892394" w:rsidRDefault="00892394" w:rsidP="006A7E46">
      <w:pPr>
        <w:shd w:val="clear" w:color="auto" w:fill="FFFFFF"/>
        <w:spacing w:after="0" w:line="240" w:lineRule="auto"/>
        <w:rPr>
          <w:rFonts w:ascii="Times New Roman" w:hAnsi="Times New Roman"/>
          <w:sz w:val="24"/>
          <w:szCs w:val="24"/>
        </w:rPr>
      </w:pPr>
      <w:r w:rsidRPr="005168E5">
        <w:rPr>
          <w:rFonts w:ascii="Times New Roman" w:hAnsi="Times New Roman"/>
          <w:sz w:val="24"/>
          <w:szCs w:val="24"/>
        </w:rPr>
        <w:t xml:space="preserve">The </w:t>
      </w:r>
      <w:r w:rsidR="008F6B94">
        <w:rPr>
          <w:rFonts w:ascii="Times New Roman" w:hAnsi="Times New Roman"/>
          <w:sz w:val="24"/>
          <w:szCs w:val="24"/>
        </w:rPr>
        <w:t xml:space="preserve">proposed </w:t>
      </w:r>
      <w:r w:rsidR="00947DA7">
        <w:rPr>
          <w:rFonts w:ascii="Times New Roman" w:hAnsi="Times New Roman"/>
          <w:sz w:val="24"/>
          <w:szCs w:val="24"/>
        </w:rPr>
        <w:t>Regulations</w:t>
      </w:r>
      <w:r w:rsidRPr="005168E5">
        <w:rPr>
          <w:rFonts w:ascii="Times New Roman" w:hAnsi="Times New Roman"/>
          <w:sz w:val="24"/>
          <w:szCs w:val="24"/>
        </w:rPr>
        <w:t xml:space="preserve"> </w:t>
      </w:r>
      <w:r w:rsidR="00947DA7">
        <w:rPr>
          <w:rFonts w:ascii="Times New Roman" w:hAnsi="Times New Roman"/>
          <w:sz w:val="24"/>
          <w:szCs w:val="24"/>
        </w:rPr>
        <w:t>are</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w:t>
      </w:r>
      <w:r w:rsidR="008F2296">
        <w:rPr>
          <w:rFonts w:ascii="Times New Roman" w:hAnsi="Times New Roman"/>
          <w:iCs/>
          <w:sz w:val="24"/>
          <w:szCs w:val="24"/>
        </w:rPr>
        <w:t xml:space="preserve">are </w:t>
      </w:r>
      <w:r w:rsidR="00275778">
        <w:rPr>
          <w:rFonts w:ascii="Times New Roman" w:hAnsi="Times New Roman"/>
          <w:iCs/>
          <w:sz w:val="24"/>
          <w:szCs w:val="24"/>
        </w:rPr>
        <w:t xml:space="preserve">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The </w:t>
      </w:r>
      <w:r w:rsidR="008F6B94">
        <w:rPr>
          <w:rFonts w:ascii="Times New Roman" w:hAnsi="Times New Roman"/>
          <w:sz w:val="24"/>
          <w:szCs w:val="24"/>
        </w:rPr>
        <w:t xml:space="preserve">proposed </w:t>
      </w:r>
      <w:r w:rsidR="00947DA7">
        <w:rPr>
          <w:rFonts w:ascii="Times New Roman" w:hAnsi="Times New Roman"/>
          <w:sz w:val="24"/>
          <w:szCs w:val="24"/>
        </w:rPr>
        <w:t>Regulations</w:t>
      </w:r>
      <w:r w:rsidRPr="005168E5">
        <w:rPr>
          <w:rFonts w:ascii="Times New Roman" w:hAnsi="Times New Roman"/>
          <w:sz w:val="24"/>
          <w:szCs w:val="24"/>
        </w:rPr>
        <w:t xml:space="preserve"> commence the </w:t>
      </w:r>
      <w:r w:rsidR="00947DA7">
        <w:rPr>
          <w:rFonts w:ascii="Times New Roman" w:hAnsi="Times New Roman"/>
          <w:sz w:val="24"/>
          <w:szCs w:val="24"/>
        </w:rPr>
        <w:t xml:space="preserve">same </w:t>
      </w:r>
      <w:r w:rsidRPr="005168E5">
        <w:rPr>
          <w:rFonts w:ascii="Times New Roman" w:hAnsi="Times New Roman"/>
          <w:sz w:val="24"/>
          <w:szCs w:val="24"/>
        </w:rPr>
        <w:t xml:space="preserve">day </w:t>
      </w:r>
      <w:r w:rsidR="00947DA7">
        <w:rPr>
          <w:rFonts w:ascii="Times New Roman" w:hAnsi="Times New Roman"/>
          <w:sz w:val="24"/>
          <w:szCs w:val="24"/>
        </w:rPr>
        <w:t xml:space="preserve">as </w:t>
      </w:r>
      <w:r w:rsidR="002A4F0C">
        <w:rPr>
          <w:rFonts w:ascii="Times New Roman" w:hAnsi="Times New Roman"/>
          <w:sz w:val="24"/>
          <w:szCs w:val="24"/>
        </w:rPr>
        <w:t>the commencement date</w:t>
      </w:r>
      <w:r w:rsidRPr="005168E5">
        <w:rPr>
          <w:rFonts w:ascii="Times New Roman" w:hAnsi="Times New Roman"/>
          <w:sz w:val="24"/>
          <w:szCs w:val="24"/>
        </w:rPr>
        <w:t>.</w:t>
      </w:r>
    </w:p>
    <w:p w14:paraId="0179F09A" w14:textId="77777777" w:rsidR="006A7E46" w:rsidRDefault="006A7E46" w:rsidP="006A7E46">
      <w:pPr>
        <w:shd w:val="clear" w:color="auto" w:fill="FFFFFF"/>
        <w:spacing w:after="0" w:line="240" w:lineRule="auto"/>
        <w:rPr>
          <w:rFonts w:ascii="Times New Roman" w:hAnsi="Times New Roman"/>
          <w:sz w:val="24"/>
          <w:szCs w:val="24"/>
        </w:rPr>
      </w:pPr>
    </w:p>
    <w:p w14:paraId="4F13392E" w14:textId="3E0FE6CA" w:rsidR="00892394" w:rsidRDefault="00892394" w:rsidP="006A7E46">
      <w:pPr>
        <w:shd w:val="clear" w:color="auto" w:fill="FFFFFF"/>
        <w:spacing w:after="0" w:line="240" w:lineRule="auto"/>
        <w:ind w:right="91"/>
        <w:rPr>
          <w:rFonts w:ascii="Times New Roman" w:hAnsi="Times New Roman"/>
          <w:sz w:val="24"/>
          <w:szCs w:val="24"/>
        </w:rPr>
      </w:pPr>
      <w:r w:rsidRPr="005168E5">
        <w:rPr>
          <w:rFonts w:ascii="Times New Roman" w:hAnsi="Times New Roman"/>
          <w:sz w:val="24"/>
          <w:szCs w:val="24"/>
        </w:rPr>
        <w:t xml:space="preserve">Details of the </w:t>
      </w:r>
      <w:r w:rsidR="008F6B94">
        <w:rPr>
          <w:rFonts w:ascii="Times New Roman" w:hAnsi="Times New Roman"/>
          <w:sz w:val="24"/>
          <w:szCs w:val="24"/>
        </w:rPr>
        <w:t xml:space="preserve">proposed </w:t>
      </w:r>
      <w:r w:rsidR="008F2296">
        <w:rPr>
          <w:rFonts w:ascii="Times New Roman" w:hAnsi="Times New Roman"/>
          <w:sz w:val="24"/>
          <w:szCs w:val="24"/>
        </w:rPr>
        <w:t>Regulations</w:t>
      </w:r>
      <w:r w:rsidR="008F2296" w:rsidRPr="005168E5">
        <w:rPr>
          <w:rFonts w:ascii="Times New Roman" w:hAnsi="Times New Roman"/>
          <w:sz w:val="24"/>
          <w:szCs w:val="24"/>
        </w:rPr>
        <w:t xml:space="preserve"> </w:t>
      </w:r>
      <w:r w:rsidRPr="005168E5">
        <w:rPr>
          <w:rFonts w:ascii="Times New Roman" w:hAnsi="Times New Roman"/>
          <w:sz w:val="24"/>
          <w:szCs w:val="24"/>
        </w:rPr>
        <w:t xml:space="preserve">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0315989F" w14:textId="77777777" w:rsidR="006A7E46" w:rsidRPr="005168E5" w:rsidRDefault="006A7E46" w:rsidP="006A7E46">
      <w:pPr>
        <w:shd w:val="clear" w:color="auto" w:fill="FFFFFF"/>
        <w:spacing w:after="0" w:line="240" w:lineRule="auto"/>
        <w:ind w:right="91"/>
        <w:rPr>
          <w:rFonts w:ascii="Times New Roman" w:hAnsi="Times New Roman"/>
          <w:sz w:val="24"/>
          <w:szCs w:val="24"/>
          <w:u w:val="single"/>
        </w:rPr>
      </w:pPr>
    </w:p>
    <w:p w14:paraId="2F8579B2" w14:textId="6E8CC468" w:rsidR="00892394" w:rsidRDefault="00892394" w:rsidP="006A7E46">
      <w:pPr>
        <w:shd w:val="clear" w:color="auto" w:fill="FFFFFF"/>
        <w:spacing w:after="0" w:line="240" w:lineRule="auto"/>
        <w:rPr>
          <w:rFonts w:ascii="Times New Roman" w:hAnsi="Times New Roman"/>
          <w:b/>
          <w:sz w:val="24"/>
          <w:szCs w:val="24"/>
        </w:rPr>
      </w:pPr>
      <w:r>
        <w:rPr>
          <w:rFonts w:ascii="Times New Roman" w:hAnsi="Times New Roman"/>
          <w:b/>
          <w:sz w:val="24"/>
          <w:szCs w:val="24"/>
        </w:rPr>
        <w:t>Consultation</w:t>
      </w:r>
    </w:p>
    <w:p w14:paraId="2957AFEA" w14:textId="77777777" w:rsidR="006A7E46" w:rsidRDefault="006A7E46" w:rsidP="006A7E46">
      <w:pPr>
        <w:shd w:val="clear" w:color="auto" w:fill="FFFFFF"/>
        <w:spacing w:after="0" w:line="240" w:lineRule="auto"/>
        <w:rPr>
          <w:rFonts w:ascii="Times New Roman" w:hAnsi="Times New Roman"/>
          <w:sz w:val="24"/>
          <w:szCs w:val="24"/>
        </w:rPr>
      </w:pPr>
    </w:p>
    <w:p w14:paraId="2E9A6F4B" w14:textId="089E8A0D" w:rsidR="00892394" w:rsidRDefault="00EC2B3B" w:rsidP="006A7E46">
      <w:pPr>
        <w:spacing w:after="0" w:line="240" w:lineRule="auto"/>
        <w:rPr>
          <w:rFonts w:ascii="Times New Roman" w:hAnsi="Times New Roman"/>
          <w:sz w:val="24"/>
          <w:szCs w:val="24"/>
        </w:rPr>
      </w:pPr>
      <w:r w:rsidRPr="00EC2B3B">
        <w:rPr>
          <w:rFonts w:ascii="Times New Roman" w:hAnsi="Times New Roman"/>
          <w:sz w:val="24"/>
          <w:szCs w:val="24"/>
        </w:rPr>
        <w:t xml:space="preserve">The Amendment Act </w:t>
      </w:r>
      <w:r w:rsidR="00A77DFD">
        <w:rPr>
          <w:rFonts w:ascii="Times New Roman" w:hAnsi="Times New Roman"/>
          <w:sz w:val="24"/>
          <w:szCs w:val="24"/>
        </w:rPr>
        <w:t xml:space="preserve">and </w:t>
      </w:r>
      <w:r w:rsidR="008F6B94">
        <w:rPr>
          <w:rFonts w:ascii="Times New Roman" w:hAnsi="Times New Roman"/>
          <w:sz w:val="24"/>
          <w:szCs w:val="24"/>
        </w:rPr>
        <w:t xml:space="preserve">proposed </w:t>
      </w:r>
      <w:r w:rsidR="00A77DFD">
        <w:rPr>
          <w:rFonts w:ascii="Times New Roman" w:hAnsi="Times New Roman"/>
          <w:sz w:val="24"/>
          <w:szCs w:val="24"/>
        </w:rPr>
        <w:t xml:space="preserve">Regulations were </w:t>
      </w:r>
      <w:r w:rsidRPr="00EC2B3B">
        <w:rPr>
          <w:rFonts w:ascii="Times New Roman" w:hAnsi="Times New Roman"/>
          <w:sz w:val="24"/>
          <w:szCs w:val="24"/>
        </w:rPr>
        <w:t>developed in consultation with relevant stakeholders over an extended period, to ensure the measures are operationally fit-for-purpose regardless of further advancements in technology – in particular, Australia Post, Australian Border Force, the Department of Agriculture, Fisheries and Forestry, and States and Territories prescribed by the Principal Regulations.</w:t>
      </w:r>
      <w:r w:rsidR="007A2EE2" w:rsidRPr="007A2EE2">
        <w:t xml:space="preserve"> </w:t>
      </w:r>
      <w:r w:rsidR="007A2EE2" w:rsidRPr="007A2EE2">
        <w:rPr>
          <w:rFonts w:ascii="Times New Roman" w:hAnsi="Times New Roman"/>
          <w:sz w:val="24"/>
          <w:szCs w:val="24"/>
        </w:rPr>
        <w:t>No public consultation was undertaken, as the proposed Regulations are minor and technical in nature, and are specific to the processes and procedures applied by Australia Post and border agencies.</w:t>
      </w:r>
    </w:p>
    <w:p w14:paraId="569FB614" w14:textId="77777777" w:rsidR="006A7E46" w:rsidRDefault="006A7E46" w:rsidP="006A7E46">
      <w:pPr>
        <w:spacing w:after="0" w:line="240" w:lineRule="auto"/>
        <w:rPr>
          <w:rFonts w:ascii="Times New Roman" w:hAnsi="Times New Roman"/>
          <w:sz w:val="24"/>
          <w:szCs w:val="24"/>
        </w:rPr>
      </w:pPr>
    </w:p>
    <w:p w14:paraId="75AC4A9D" w14:textId="48190365" w:rsidR="00892394" w:rsidRDefault="00791D1C" w:rsidP="006A7E46">
      <w:pPr>
        <w:spacing w:after="0" w:line="240" w:lineRule="auto"/>
        <w:rPr>
          <w:rFonts w:ascii="Times New Roman" w:hAnsi="Times New Roman"/>
          <w:sz w:val="24"/>
          <w:szCs w:val="24"/>
        </w:rPr>
      </w:pPr>
      <w:r w:rsidRPr="004F71B0">
        <w:rPr>
          <w:rFonts w:ascii="Times New Roman" w:hAnsi="Times New Roman"/>
          <w:sz w:val="24"/>
          <w:szCs w:val="24"/>
        </w:rPr>
        <w:t xml:space="preserve">The </w:t>
      </w:r>
      <w:r w:rsidR="00ED641B" w:rsidRPr="004F71B0">
        <w:rPr>
          <w:rFonts w:ascii="Times New Roman" w:hAnsi="Times New Roman"/>
          <w:sz w:val="24"/>
          <w:szCs w:val="24"/>
        </w:rPr>
        <w:t>O</w:t>
      </w:r>
      <w:r w:rsidR="00E157E8" w:rsidRPr="004F71B0">
        <w:rPr>
          <w:rFonts w:ascii="Times New Roman" w:hAnsi="Times New Roman"/>
          <w:sz w:val="24"/>
          <w:szCs w:val="24"/>
        </w:rPr>
        <w:t>ffice of Impact Analysis (OIA)</w:t>
      </w:r>
      <w:r w:rsidR="00ED641B" w:rsidRPr="004F71B0">
        <w:rPr>
          <w:rFonts w:ascii="Times New Roman" w:hAnsi="Times New Roman"/>
          <w:sz w:val="24"/>
          <w:szCs w:val="24"/>
        </w:rPr>
        <w:t xml:space="preserve"> </w:t>
      </w:r>
      <w:r w:rsidRPr="004F71B0">
        <w:rPr>
          <w:rFonts w:ascii="Times New Roman" w:hAnsi="Times New Roman"/>
          <w:sz w:val="24"/>
          <w:szCs w:val="24"/>
        </w:rPr>
        <w:t xml:space="preserve">advised that an Impact Analysis is not required for the </w:t>
      </w:r>
      <w:r w:rsidR="008F6B94">
        <w:rPr>
          <w:rFonts w:ascii="Times New Roman" w:hAnsi="Times New Roman"/>
          <w:sz w:val="24"/>
          <w:szCs w:val="24"/>
        </w:rPr>
        <w:t xml:space="preserve">proposed </w:t>
      </w:r>
      <w:r w:rsidRPr="004F71B0">
        <w:rPr>
          <w:rFonts w:ascii="Times New Roman" w:hAnsi="Times New Roman"/>
          <w:sz w:val="24"/>
          <w:szCs w:val="24"/>
        </w:rPr>
        <w:t>Regulations as they are minor in nature</w:t>
      </w:r>
      <w:r w:rsidR="00ED641B" w:rsidRPr="004F71B0">
        <w:rPr>
          <w:rFonts w:ascii="Times New Roman" w:hAnsi="Times New Roman"/>
          <w:sz w:val="24"/>
          <w:szCs w:val="24"/>
        </w:rPr>
        <w:t>.</w:t>
      </w:r>
      <w:r w:rsidR="00ED641B">
        <w:rPr>
          <w:rFonts w:ascii="Times New Roman" w:hAnsi="Times New Roman"/>
          <w:sz w:val="24"/>
          <w:szCs w:val="24"/>
        </w:rPr>
        <w:t xml:space="preserve"> </w:t>
      </w:r>
    </w:p>
    <w:p w14:paraId="02A40346" w14:textId="77777777" w:rsidR="006A7E46" w:rsidRPr="00574C00" w:rsidRDefault="006A7E46" w:rsidP="006A7E46">
      <w:pPr>
        <w:spacing w:after="0" w:line="240" w:lineRule="auto"/>
        <w:rPr>
          <w:rFonts w:ascii="Times New Roman" w:hAnsi="Times New Roman"/>
          <w:sz w:val="24"/>
          <w:szCs w:val="24"/>
        </w:rPr>
      </w:pPr>
    </w:p>
    <w:p w14:paraId="6DB755FA" w14:textId="691E5624" w:rsidR="00892394" w:rsidRDefault="00892394" w:rsidP="006A7E46">
      <w:pPr>
        <w:shd w:val="clear" w:color="auto" w:fill="FFFFFF"/>
        <w:spacing w:after="0" w:line="240" w:lineRule="auto"/>
        <w:rPr>
          <w:rFonts w:ascii="Times New Roman" w:hAnsi="Times New Roman"/>
          <w:b/>
          <w:sz w:val="24"/>
          <w:szCs w:val="24"/>
        </w:rPr>
      </w:pPr>
      <w:r>
        <w:rPr>
          <w:rFonts w:ascii="Times New Roman" w:hAnsi="Times New Roman"/>
          <w:b/>
          <w:sz w:val="24"/>
          <w:szCs w:val="24"/>
        </w:rPr>
        <w:t>Statement of Compatibility with Human Rights</w:t>
      </w:r>
    </w:p>
    <w:p w14:paraId="4BDB8862" w14:textId="77777777" w:rsidR="006A7E46" w:rsidRDefault="006A7E46" w:rsidP="006A7E46">
      <w:pPr>
        <w:shd w:val="clear" w:color="auto" w:fill="FFFFFF"/>
        <w:spacing w:after="0" w:line="240" w:lineRule="auto"/>
        <w:rPr>
          <w:rFonts w:ascii="Times New Roman" w:hAnsi="Times New Roman"/>
          <w:b/>
          <w:sz w:val="24"/>
          <w:szCs w:val="24"/>
        </w:rPr>
      </w:pPr>
    </w:p>
    <w:p w14:paraId="2D6A5C38" w14:textId="77777777" w:rsidR="00892394" w:rsidRDefault="00892394" w:rsidP="006A7E46">
      <w:pPr>
        <w:spacing w:after="0" w:line="240" w:lineRule="auto"/>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6B342155" w14:textId="77777777" w:rsidR="003A2831" w:rsidRDefault="003A2831" w:rsidP="00892394">
      <w:pPr>
        <w:jc w:val="right"/>
        <w:rPr>
          <w:rFonts w:ascii="Times New Roman" w:hAnsi="Times New Roman" w:cs="Times New Roman"/>
          <w:b/>
          <w:sz w:val="24"/>
          <w:szCs w:val="24"/>
        </w:rPr>
        <w:sectPr w:rsidR="003A2831" w:rsidSect="006A7E46">
          <w:headerReference w:type="default" r:id="rId11"/>
          <w:footerReference w:type="default" r:id="rId12"/>
          <w:pgSz w:w="11906" w:h="16838"/>
          <w:pgMar w:top="1276" w:right="1440" w:bottom="1276" w:left="1440" w:header="708" w:footer="418" w:gutter="0"/>
          <w:cols w:space="708"/>
          <w:docGrid w:linePitch="360"/>
        </w:sectPr>
      </w:pPr>
    </w:p>
    <w:p w14:paraId="49EF98F6" w14:textId="77777777" w:rsidR="00892394" w:rsidRPr="000F3B29" w:rsidRDefault="00892394" w:rsidP="00892394">
      <w:pPr>
        <w:rPr>
          <w:rFonts w:ascii="Times New Roman" w:hAnsi="Times New Roman" w:cs="Times New Roman"/>
          <w:b/>
          <w:i/>
          <w:sz w:val="28"/>
          <w:szCs w:val="24"/>
        </w:rPr>
      </w:pPr>
      <w:r w:rsidRPr="000F3B29">
        <w:rPr>
          <w:rFonts w:ascii="Times New Roman" w:hAnsi="Times New Roman" w:cs="Times New Roman"/>
          <w:b/>
          <w:sz w:val="28"/>
          <w:szCs w:val="24"/>
        </w:rPr>
        <w:lastRenderedPageBreak/>
        <w:t xml:space="preserve">Details of the </w:t>
      </w:r>
      <w:r w:rsidR="0007363A" w:rsidRPr="000F3B29">
        <w:rPr>
          <w:rFonts w:ascii="Times New Roman" w:hAnsi="Times New Roman" w:cs="Times New Roman"/>
          <w:b/>
          <w:i/>
          <w:sz w:val="28"/>
          <w:szCs w:val="24"/>
        </w:rPr>
        <w:t>Australian Postal Corporation Amendment (Dealing with Articles and their Contents) Regulations 2024</w:t>
      </w:r>
    </w:p>
    <w:p w14:paraId="5C5AE0C2" w14:textId="77777777" w:rsidR="006A7E46" w:rsidRDefault="006A7E46" w:rsidP="006A7E46">
      <w:pPr>
        <w:spacing w:after="0"/>
        <w:ind w:right="91"/>
        <w:rPr>
          <w:rFonts w:ascii="Times New Roman" w:hAnsi="Times New Roman" w:cs="Times New Roman"/>
          <w:kern w:val="24"/>
          <w:sz w:val="24"/>
          <w:szCs w:val="24"/>
          <w:u w:val="single"/>
        </w:rPr>
      </w:pPr>
    </w:p>
    <w:p w14:paraId="07CC028B" w14:textId="73FD6D66" w:rsidR="00892394" w:rsidRPr="00A54CEA"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CE6A4E">
        <w:rPr>
          <w:rFonts w:ascii="Times New Roman" w:hAnsi="Times New Roman" w:cs="Times New Roman"/>
          <w:kern w:val="24"/>
          <w:sz w:val="24"/>
          <w:szCs w:val="24"/>
          <w:u w:val="single"/>
        </w:rPr>
        <w:t xml:space="preserve">Name </w:t>
      </w:r>
    </w:p>
    <w:p w14:paraId="388A348F" w14:textId="075F1B49"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00CE6A4E" w:rsidRPr="00CE6A4E">
        <w:rPr>
          <w:rFonts w:ascii="Times New Roman" w:hAnsi="Times New Roman" w:cs="Times New Roman"/>
          <w:i/>
          <w:kern w:val="24"/>
          <w:sz w:val="24"/>
          <w:szCs w:val="24"/>
        </w:rPr>
        <w:t>Australian Postal Corporation Amendment (Dealing with Articles and their Contents) Regulations 2024</w:t>
      </w:r>
      <w:r w:rsidR="006709C4">
        <w:rPr>
          <w:rFonts w:ascii="Times New Roman" w:hAnsi="Times New Roman" w:cs="Times New Roman"/>
          <w:kern w:val="24"/>
          <w:sz w:val="24"/>
          <w:szCs w:val="24"/>
        </w:rPr>
        <w:t xml:space="preserve"> (the </w:t>
      </w:r>
      <w:r w:rsidR="008F6B94">
        <w:rPr>
          <w:rFonts w:ascii="Times New Roman" w:hAnsi="Times New Roman" w:cs="Times New Roman"/>
          <w:kern w:val="24"/>
          <w:sz w:val="24"/>
          <w:szCs w:val="24"/>
        </w:rPr>
        <w:t xml:space="preserve">proposed </w:t>
      </w:r>
      <w:r w:rsidR="006709C4">
        <w:rPr>
          <w:rFonts w:ascii="Times New Roman" w:hAnsi="Times New Roman" w:cs="Times New Roman"/>
          <w:kern w:val="24"/>
          <w:sz w:val="24"/>
          <w:szCs w:val="24"/>
        </w:rPr>
        <w:t>Regulations)</w:t>
      </w:r>
      <w:r w:rsidR="00EB01B2">
        <w:rPr>
          <w:rFonts w:ascii="Times New Roman" w:hAnsi="Times New Roman" w:cs="Times New Roman"/>
          <w:i/>
          <w:sz w:val="24"/>
          <w:szCs w:val="24"/>
        </w:rPr>
        <w:t>.</w:t>
      </w:r>
    </w:p>
    <w:p w14:paraId="290F3648"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0DD36E6D" w14:textId="77777777" w:rsidR="008F6B94" w:rsidRDefault="008F6B94" w:rsidP="00892394">
      <w:pPr>
        <w:widowControl w:val="0"/>
        <w:ind w:right="91"/>
        <w:rPr>
          <w:rFonts w:ascii="Times New Roman" w:hAnsi="Times New Roman" w:cs="Times New Roman"/>
          <w:kern w:val="24"/>
          <w:sz w:val="24"/>
          <w:szCs w:val="24"/>
        </w:rPr>
      </w:pPr>
      <w:r w:rsidRPr="008F6B94">
        <w:rPr>
          <w:rFonts w:ascii="Times New Roman" w:hAnsi="Times New Roman" w:cs="Times New Roman"/>
          <w:kern w:val="24"/>
          <w:sz w:val="24"/>
          <w:szCs w:val="24"/>
        </w:rPr>
        <w:t xml:space="preserve">This section would provide for the instrument to commence at the same time as Schedule 1 to the </w:t>
      </w:r>
      <w:r w:rsidRPr="008F6B94">
        <w:rPr>
          <w:rFonts w:ascii="Times New Roman" w:hAnsi="Times New Roman" w:cs="Times New Roman"/>
          <w:i/>
          <w:kern w:val="24"/>
          <w:sz w:val="24"/>
          <w:szCs w:val="24"/>
        </w:rPr>
        <w:t>Australian Postal Corporation and Other Legislation Amendment Act 2024</w:t>
      </w:r>
      <w:r w:rsidRPr="008F6B94">
        <w:rPr>
          <w:rFonts w:ascii="Times New Roman" w:hAnsi="Times New Roman" w:cs="Times New Roman"/>
          <w:kern w:val="24"/>
          <w:sz w:val="24"/>
          <w:szCs w:val="24"/>
        </w:rPr>
        <w:t xml:space="preserve"> (the Amendment Act) commences, which will be 10 January 2025. </w:t>
      </w:r>
    </w:p>
    <w:p w14:paraId="3249F92B"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5AE8C2EE" w14:textId="544F7153"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w:t>
      </w:r>
      <w:r w:rsidR="008F6B94">
        <w:rPr>
          <w:rFonts w:ascii="Times New Roman" w:hAnsi="Times New Roman" w:cs="Times New Roman"/>
          <w:kern w:val="24"/>
          <w:sz w:val="24"/>
          <w:szCs w:val="24"/>
        </w:rPr>
        <w:t xml:space="preserve">would </w:t>
      </w:r>
      <w:r w:rsidR="008F6B94" w:rsidRPr="00A54CEA">
        <w:rPr>
          <w:rFonts w:ascii="Times New Roman" w:hAnsi="Times New Roman" w:cs="Times New Roman"/>
          <w:kern w:val="24"/>
          <w:sz w:val="24"/>
          <w:szCs w:val="24"/>
        </w:rPr>
        <w:t>provide</w:t>
      </w:r>
      <w:r w:rsidRPr="00A54CEA">
        <w:rPr>
          <w:rFonts w:ascii="Times New Roman" w:hAnsi="Times New Roman" w:cs="Times New Roman"/>
          <w:kern w:val="24"/>
          <w:sz w:val="24"/>
          <w:szCs w:val="24"/>
        </w:rPr>
        <w:t xml:space="preserve"> </w:t>
      </w:r>
      <w:r w:rsidR="0020698C" w:rsidRPr="0020698C">
        <w:rPr>
          <w:rFonts w:ascii="Times New Roman" w:hAnsi="Times New Roman" w:cs="Times New Roman"/>
          <w:kern w:val="24"/>
          <w:sz w:val="24"/>
          <w:szCs w:val="24"/>
        </w:rPr>
        <w:t xml:space="preserve">that the instrument is made under the </w:t>
      </w:r>
      <w:bookmarkStart w:id="1" w:name="_GoBack"/>
      <w:r w:rsidR="0020698C" w:rsidRPr="0020698C">
        <w:rPr>
          <w:rFonts w:ascii="Times New Roman" w:hAnsi="Times New Roman" w:cs="Times New Roman"/>
          <w:i/>
          <w:kern w:val="24"/>
          <w:sz w:val="24"/>
          <w:szCs w:val="24"/>
        </w:rPr>
        <w:t>Australian Postal Corporation Act 1989</w:t>
      </w:r>
      <w:bookmarkEnd w:id="1"/>
      <w:r w:rsidR="0020698C" w:rsidRPr="0020698C">
        <w:rPr>
          <w:rFonts w:ascii="Times New Roman" w:hAnsi="Times New Roman" w:cs="Times New Roman"/>
          <w:kern w:val="24"/>
          <w:sz w:val="24"/>
          <w:szCs w:val="24"/>
        </w:rPr>
        <w:t xml:space="preserve"> (the Act)</w:t>
      </w:r>
      <w:r w:rsidR="00ED641B">
        <w:rPr>
          <w:rFonts w:ascii="Times New Roman" w:hAnsi="Times New Roman" w:cs="Times New Roman"/>
          <w:kern w:val="24"/>
          <w:sz w:val="24"/>
          <w:szCs w:val="24"/>
        </w:rPr>
        <w:t xml:space="preserve">. </w:t>
      </w:r>
    </w:p>
    <w:p w14:paraId="2E8B1C46" w14:textId="77777777"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r w:rsidR="003C7D1A">
        <w:rPr>
          <w:rFonts w:ascii="Times New Roman" w:hAnsi="Times New Roman" w:cs="Times New Roman"/>
          <w:kern w:val="24"/>
          <w:sz w:val="24"/>
          <w:szCs w:val="24"/>
          <w:u w:val="single"/>
        </w:rPr>
        <w:t>s</w:t>
      </w:r>
    </w:p>
    <w:p w14:paraId="3BB59127" w14:textId="5B77466C" w:rsidR="008F6B94" w:rsidRDefault="008F6B94" w:rsidP="00892394">
      <w:pPr>
        <w:tabs>
          <w:tab w:val="left" w:pos="3610"/>
        </w:tabs>
        <w:ind w:right="91"/>
        <w:rPr>
          <w:rFonts w:ascii="Times New Roman" w:hAnsi="Times New Roman" w:cs="Times New Roman"/>
          <w:color w:val="000000"/>
          <w:sz w:val="24"/>
          <w:szCs w:val="24"/>
          <w:shd w:val="clear" w:color="auto" w:fill="FFFFFF"/>
        </w:rPr>
      </w:pPr>
      <w:r w:rsidRPr="008F6B94">
        <w:rPr>
          <w:rFonts w:ascii="Times New Roman" w:hAnsi="Times New Roman" w:cs="Times New Roman"/>
          <w:color w:val="000000"/>
          <w:sz w:val="24"/>
          <w:szCs w:val="24"/>
          <w:shd w:val="clear" w:color="auto" w:fill="FFFFFF"/>
        </w:rPr>
        <w:t>This section would provide that each instrument that is specified in a Schedule to this instrument is amended or repealed as set out in the applicable items in the Schedule concerned, and any other item in a Schedule to the Regulations has effect according to its terms.</w:t>
      </w:r>
    </w:p>
    <w:p w14:paraId="092D849A" w14:textId="77777777" w:rsidR="00892394" w:rsidRPr="00973E00" w:rsidRDefault="00892394" w:rsidP="00892394">
      <w:pPr>
        <w:rPr>
          <w:rFonts w:ascii="Times New Roman" w:hAnsi="Times New Roman" w:cs="Times New Roman"/>
          <w:b/>
          <w:sz w:val="28"/>
          <w:szCs w:val="24"/>
        </w:rPr>
      </w:pPr>
      <w:r w:rsidRPr="00973E00">
        <w:rPr>
          <w:rFonts w:ascii="Times New Roman" w:hAnsi="Times New Roman" w:cs="Times New Roman"/>
          <w:b/>
          <w:sz w:val="28"/>
          <w:szCs w:val="24"/>
        </w:rPr>
        <w:t>Schedule 1 – Amendments</w:t>
      </w:r>
    </w:p>
    <w:p w14:paraId="1EC6E844" w14:textId="77777777" w:rsidR="0039046B" w:rsidRPr="0039046B" w:rsidRDefault="0039046B" w:rsidP="0039046B">
      <w:pPr>
        <w:spacing w:after="0" w:line="240" w:lineRule="auto"/>
        <w:textAlignment w:val="baseline"/>
        <w:rPr>
          <w:rFonts w:ascii="Times New Roman" w:eastAsia="Times New Roman" w:hAnsi="Times New Roman" w:cs="Times New Roman"/>
          <w:b/>
          <w:color w:val="000000"/>
          <w:sz w:val="24"/>
          <w:lang w:val="en-US"/>
        </w:rPr>
      </w:pPr>
      <w:r w:rsidRPr="0039046B">
        <w:rPr>
          <w:rFonts w:ascii="Times New Roman" w:eastAsia="Times New Roman" w:hAnsi="Times New Roman" w:cs="Times New Roman"/>
          <w:b/>
          <w:color w:val="000000"/>
          <w:sz w:val="24"/>
          <w:lang w:val="en-US"/>
        </w:rPr>
        <w:t>Item [1] – Section 5 (paragraph (f) of the note)</w:t>
      </w:r>
    </w:p>
    <w:p w14:paraId="4FC92A15" w14:textId="77777777" w:rsidR="0039046B" w:rsidRPr="0039046B" w:rsidRDefault="0039046B" w:rsidP="0039046B">
      <w:pPr>
        <w:spacing w:after="0" w:line="240" w:lineRule="auto"/>
        <w:textAlignment w:val="baseline"/>
        <w:rPr>
          <w:rFonts w:ascii="Times New Roman" w:eastAsia="Times New Roman" w:hAnsi="Times New Roman" w:cs="Times New Roman"/>
          <w:color w:val="000000"/>
          <w:sz w:val="24"/>
          <w:u w:val="single"/>
          <w:lang w:val="en-US"/>
        </w:rPr>
      </w:pPr>
    </w:p>
    <w:p w14:paraId="73604181" w14:textId="77777777" w:rsidR="0039046B" w:rsidRPr="0039046B" w:rsidRDefault="0039046B" w:rsidP="0039046B">
      <w:pPr>
        <w:spacing w:after="0" w:line="240" w:lineRule="auto"/>
        <w:rPr>
          <w:rFonts w:ascii="Times New Roman" w:eastAsia="Times New Roman" w:hAnsi="Times New Roman" w:cs="Times New Roman"/>
          <w:sz w:val="24"/>
          <w:szCs w:val="24"/>
          <w:lang w:eastAsia="en-AU"/>
        </w:rPr>
      </w:pPr>
      <w:r w:rsidRPr="0039046B">
        <w:rPr>
          <w:rFonts w:ascii="Times New Roman" w:eastAsia="Times New Roman" w:hAnsi="Times New Roman" w:cs="Times New Roman"/>
          <w:color w:val="000000"/>
          <w:sz w:val="24"/>
          <w:szCs w:val="24"/>
          <w:lang w:eastAsia="en-AU"/>
        </w:rPr>
        <w:t xml:space="preserve">This item would repeal </w:t>
      </w:r>
      <w:r w:rsidRPr="0039046B">
        <w:rPr>
          <w:rFonts w:ascii="Times New Roman" w:eastAsia="Times New Roman" w:hAnsi="Times New Roman" w:cs="Times New Roman"/>
          <w:sz w:val="24"/>
          <w:szCs w:val="24"/>
          <w:lang w:eastAsia="en-AU"/>
        </w:rPr>
        <w:t xml:space="preserve">the existing paragraph of ‘carry by post’ in the note in section 5 of the </w:t>
      </w:r>
      <w:r w:rsidRPr="0039046B">
        <w:rPr>
          <w:rFonts w:ascii="Times New Roman" w:eastAsia="Times New Roman" w:hAnsi="Times New Roman" w:cs="Times New Roman"/>
          <w:i/>
          <w:sz w:val="24"/>
          <w:szCs w:val="24"/>
          <w:lang w:eastAsia="en-AU"/>
        </w:rPr>
        <w:t xml:space="preserve">Australian Postal Corporation Regulations 2021 </w:t>
      </w:r>
      <w:r w:rsidRPr="0039046B">
        <w:rPr>
          <w:rFonts w:ascii="Times New Roman" w:eastAsia="Times New Roman" w:hAnsi="Times New Roman" w:cs="Times New Roman"/>
          <w:sz w:val="24"/>
          <w:szCs w:val="24"/>
          <w:lang w:eastAsia="en-AU"/>
        </w:rPr>
        <w:t>(Principal Regulations). This is necessary as this phrase will be removed from the Act when Schedule 1 to the Amendment Act commences.</w:t>
      </w:r>
    </w:p>
    <w:p w14:paraId="4EBDDA2A" w14:textId="77777777" w:rsidR="0039046B" w:rsidRPr="0039046B" w:rsidRDefault="0039046B" w:rsidP="0039046B">
      <w:pPr>
        <w:spacing w:after="0" w:line="240" w:lineRule="auto"/>
        <w:rPr>
          <w:rFonts w:ascii="Times New Roman" w:eastAsia="Times New Roman" w:hAnsi="Times New Roman" w:cs="Times New Roman"/>
          <w:sz w:val="24"/>
          <w:szCs w:val="24"/>
          <w:lang w:eastAsia="en-AU"/>
        </w:rPr>
      </w:pPr>
    </w:p>
    <w:p w14:paraId="6467511A" w14:textId="77777777" w:rsidR="0039046B" w:rsidRPr="0039046B" w:rsidRDefault="0039046B" w:rsidP="0039046B">
      <w:pPr>
        <w:spacing w:after="0" w:line="240" w:lineRule="auto"/>
        <w:rPr>
          <w:rFonts w:ascii="Times New Roman" w:eastAsia="Arial" w:hAnsi="Times New Roman" w:cs="Times New Roman"/>
          <w:b/>
          <w:color w:val="25303B"/>
          <w:spacing w:val="2"/>
          <w:sz w:val="24"/>
          <w:szCs w:val="24"/>
          <w:lang w:eastAsia="en-AU"/>
        </w:rPr>
      </w:pPr>
      <w:r w:rsidRPr="0039046B">
        <w:rPr>
          <w:rFonts w:ascii="Times New Roman" w:eastAsia="Times New Roman" w:hAnsi="Times New Roman" w:cs="Times New Roman"/>
          <w:b/>
          <w:color w:val="000000"/>
          <w:sz w:val="24"/>
          <w:szCs w:val="20"/>
          <w:lang w:eastAsia="en-AU"/>
        </w:rPr>
        <w:t xml:space="preserve">Item [2] – Section 5 (definition of </w:t>
      </w:r>
      <w:r w:rsidRPr="0039046B">
        <w:rPr>
          <w:rFonts w:ascii="Times New Roman" w:eastAsia="Times New Roman" w:hAnsi="Times New Roman" w:cs="Times New Roman"/>
          <w:b/>
          <w:i/>
          <w:color w:val="000000"/>
          <w:sz w:val="24"/>
          <w:szCs w:val="20"/>
          <w:lang w:eastAsia="en-AU"/>
        </w:rPr>
        <w:t>authorised examiner</w:t>
      </w:r>
      <w:r w:rsidRPr="0039046B">
        <w:rPr>
          <w:rFonts w:ascii="Times New Roman" w:eastAsia="Times New Roman" w:hAnsi="Times New Roman" w:cs="Times New Roman"/>
          <w:b/>
          <w:color w:val="000000"/>
          <w:sz w:val="24"/>
          <w:szCs w:val="20"/>
          <w:lang w:eastAsia="en-AU"/>
        </w:rPr>
        <w:t>)</w:t>
      </w:r>
    </w:p>
    <w:p w14:paraId="6A9F3619"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78EB4D3F"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This item would repeal the definition of ‘authorised examiner’ in section 5 of the Principal Regulations. This is necessary as this defined term will also be removed from the Act when Schedule 1 to the Amendment Act commences.</w:t>
      </w:r>
    </w:p>
    <w:p w14:paraId="75FF66DD"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621A2B96" w14:textId="77777777" w:rsidR="0039046B" w:rsidRPr="0039046B" w:rsidRDefault="0039046B" w:rsidP="0039046B">
      <w:pPr>
        <w:spacing w:after="0" w:line="240" w:lineRule="auto"/>
        <w:rPr>
          <w:rFonts w:ascii="Times New Roman" w:eastAsia="Times New Roman" w:hAnsi="Times New Roman" w:cs="Times New Roman"/>
          <w:b/>
          <w:sz w:val="24"/>
          <w:szCs w:val="20"/>
          <w:lang w:eastAsia="en-AU"/>
        </w:rPr>
      </w:pPr>
      <w:r w:rsidRPr="0039046B">
        <w:rPr>
          <w:rFonts w:ascii="Times New Roman" w:eastAsia="Times New Roman" w:hAnsi="Times New Roman" w:cs="Times New Roman"/>
          <w:b/>
          <w:sz w:val="24"/>
          <w:szCs w:val="20"/>
          <w:lang w:eastAsia="en-AU"/>
        </w:rPr>
        <w:t>Item [3] – Section 5</w:t>
      </w:r>
    </w:p>
    <w:p w14:paraId="21070AB6"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2632AD34"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This item would insert a new definition of ‘employee of Australia Post’ to the Principal Regulations. This is necessary as this defined term will be introduced in amendments to the Act when Schedule 1 to the Amendment Act commences.</w:t>
      </w:r>
    </w:p>
    <w:p w14:paraId="012B6981"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45E06A66" w14:textId="77777777" w:rsidR="006A7E46" w:rsidRDefault="006A7E46" w:rsidP="0039046B">
      <w:pPr>
        <w:spacing w:after="0" w:line="240" w:lineRule="auto"/>
        <w:rPr>
          <w:rFonts w:ascii="Times New Roman" w:eastAsia="Times New Roman" w:hAnsi="Times New Roman" w:cs="Times New Roman"/>
          <w:b/>
          <w:sz w:val="24"/>
          <w:szCs w:val="20"/>
          <w:lang w:eastAsia="en-AU"/>
        </w:rPr>
      </w:pPr>
      <w:bookmarkStart w:id="2" w:name="_Hlk180682015"/>
    </w:p>
    <w:p w14:paraId="437B5045" w14:textId="77777777" w:rsidR="006A7E46" w:rsidRDefault="006A7E46" w:rsidP="0039046B">
      <w:pPr>
        <w:spacing w:after="0" w:line="240" w:lineRule="auto"/>
        <w:rPr>
          <w:rFonts w:ascii="Times New Roman" w:eastAsia="Times New Roman" w:hAnsi="Times New Roman" w:cs="Times New Roman"/>
          <w:b/>
          <w:sz w:val="24"/>
          <w:szCs w:val="20"/>
          <w:lang w:eastAsia="en-AU"/>
        </w:rPr>
      </w:pPr>
    </w:p>
    <w:p w14:paraId="797B2385" w14:textId="4D5EA8B7" w:rsidR="0039046B" w:rsidRPr="0039046B" w:rsidRDefault="0039046B" w:rsidP="0039046B">
      <w:pPr>
        <w:spacing w:after="0" w:line="240" w:lineRule="auto"/>
        <w:rPr>
          <w:rFonts w:ascii="Times New Roman" w:eastAsia="Times New Roman" w:hAnsi="Times New Roman" w:cs="Times New Roman"/>
          <w:b/>
          <w:sz w:val="24"/>
          <w:szCs w:val="20"/>
          <w:lang w:eastAsia="en-AU"/>
        </w:rPr>
      </w:pPr>
      <w:r w:rsidRPr="0039046B">
        <w:rPr>
          <w:rFonts w:ascii="Times New Roman" w:eastAsia="Times New Roman" w:hAnsi="Times New Roman" w:cs="Times New Roman"/>
          <w:b/>
          <w:sz w:val="24"/>
          <w:szCs w:val="20"/>
          <w:lang w:eastAsia="en-AU"/>
        </w:rPr>
        <w:lastRenderedPageBreak/>
        <w:t xml:space="preserve">Item [4] - Section 5 (definition of </w:t>
      </w:r>
      <w:r w:rsidRPr="0039046B">
        <w:rPr>
          <w:rFonts w:ascii="Times New Roman" w:eastAsia="Times New Roman" w:hAnsi="Times New Roman" w:cs="Times New Roman"/>
          <w:b/>
          <w:i/>
          <w:sz w:val="24"/>
          <w:szCs w:val="20"/>
          <w:lang w:eastAsia="en-AU"/>
        </w:rPr>
        <w:t>Northern Territory Department</w:t>
      </w:r>
      <w:r w:rsidRPr="0039046B">
        <w:rPr>
          <w:rFonts w:ascii="Times New Roman" w:eastAsia="Times New Roman" w:hAnsi="Times New Roman" w:cs="Times New Roman"/>
          <w:b/>
          <w:sz w:val="24"/>
          <w:szCs w:val="20"/>
          <w:lang w:eastAsia="en-AU"/>
        </w:rPr>
        <w:t>)</w:t>
      </w:r>
    </w:p>
    <w:p w14:paraId="040EA539"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068ECACD" w14:textId="773BC031"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This item would omit “</w:t>
      </w:r>
      <w:r w:rsidRPr="0039046B">
        <w:rPr>
          <w:rFonts w:ascii="Times New Roman" w:eastAsia="Times New Roman" w:hAnsi="Times New Roman" w:cs="Times New Roman"/>
          <w:i/>
          <w:sz w:val="24"/>
          <w:szCs w:val="20"/>
          <w:lang w:eastAsia="en-AU"/>
        </w:rPr>
        <w:t>Biological Control Act 1986</w:t>
      </w:r>
      <w:r w:rsidRPr="0039046B">
        <w:rPr>
          <w:rFonts w:ascii="Times New Roman" w:eastAsia="Times New Roman" w:hAnsi="Times New Roman" w:cs="Times New Roman"/>
          <w:sz w:val="24"/>
          <w:szCs w:val="20"/>
          <w:lang w:eastAsia="en-AU"/>
        </w:rPr>
        <w:t xml:space="preserve"> (NT)” and substitute with “</w:t>
      </w:r>
      <w:r w:rsidRPr="0039046B">
        <w:rPr>
          <w:rFonts w:ascii="Times New Roman" w:eastAsia="Times New Roman" w:hAnsi="Times New Roman" w:cs="Times New Roman"/>
          <w:i/>
          <w:sz w:val="24"/>
          <w:szCs w:val="20"/>
          <w:lang w:eastAsia="en-AU"/>
        </w:rPr>
        <w:t>Plant Health Act 2008</w:t>
      </w:r>
      <w:r w:rsidRPr="0039046B">
        <w:rPr>
          <w:rFonts w:ascii="Times New Roman" w:eastAsia="Times New Roman" w:hAnsi="Times New Roman" w:cs="Times New Roman"/>
          <w:sz w:val="24"/>
          <w:szCs w:val="20"/>
          <w:lang w:eastAsia="en-AU"/>
        </w:rPr>
        <w:t xml:space="preserve"> (NT)” in section 5 of the Principal Regulations. This is necessary as the Northern Territory Government has advised that more modern biosecurity inspection powers are now provided by the </w:t>
      </w:r>
      <w:r w:rsidRPr="0039046B">
        <w:rPr>
          <w:rFonts w:ascii="Times New Roman" w:eastAsia="Times New Roman" w:hAnsi="Times New Roman" w:cs="Times New Roman"/>
          <w:i/>
          <w:sz w:val="24"/>
          <w:szCs w:val="20"/>
          <w:lang w:eastAsia="en-AU"/>
        </w:rPr>
        <w:t>Plant Health Act 2008</w:t>
      </w:r>
      <w:r w:rsidRPr="0039046B">
        <w:rPr>
          <w:rFonts w:ascii="Times New Roman" w:eastAsia="Times New Roman" w:hAnsi="Times New Roman" w:cs="Times New Roman"/>
          <w:sz w:val="24"/>
          <w:szCs w:val="20"/>
          <w:lang w:eastAsia="en-AU"/>
        </w:rPr>
        <w:t xml:space="preserve"> (NT) (Plant Health Act) and </w:t>
      </w:r>
      <w:r w:rsidRPr="0039046B">
        <w:rPr>
          <w:rFonts w:ascii="Times New Roman" w:eastAsia="Times New Roman" w:hAnsi="Times New Roman" w:cs="Times New Roman"/>
          <w:i/>
          <w:sz w:val="24"/>
          <w:szCs w:val="20"/>
          <w:lang w:eastAsia="en-AU"/>
        </w:rPr>
        <w:t>Livestock Act 2008</w:t>
      </w:r>
      <w:r w:rsidRPr="0039046B">
        <w:rPr>
          <w:rFonts w:ascii="Times New Roman" w:eastAsia="Times New Roman" w:hAnsi="Times New Roman" w:cs="Times New Roman"/>
          <w:sz w:val="24"/>
          <w:szCs w:val="20"/>
          <w:lang w:eastAsia="en-AU"/>
        </w:rPr>
        <w:t xml:space="preserve"> (NT) (Livestock Act), and consequently, the </w:t>
      </w:r>
      <w:r w:rsidRPr="0039046B">
        <w:rPr>
          <w:rFonts w:ascii="Times New Roman" w:eastAsia="Times New Roman" w:hAnsi="Times New Roman" w:cs="Times New Roman"/>
          <w:i/>
          <w:sz w:val="24"/>
          <w:szCs w:val="20"/>
          <w:lang w:eastAsia="en-AU"/>
        </w:rPr>
        <w:t>Biological Control Act 1986</w:t>
      </w:r>
      <w:r w:rsidRPr="0039046B">
        <w:rPr>
          <w:rFonts w:ascii="Times New Roman" w:eastAsia="Times New Roman" w:hAnsi="Times New Roman" w:cs="Times New Roman"/>
          <w:sz w:val="24"/>
          <w:szCs w:val="20"/>
          <w:lang w:eastAsia="en-AU"/>
        </w:rPr>
        <w:t xml:space="preserve"> (NT) is to be repealed. As set out by the </w:t>
      </w:r>
      <w:r w:rsidRPr="0039046B">
        <w:rPr>
          <w:rFonts w:ascii="Times New Roman" w:eastAsia="Times New Roman" w:hAnsi="Times New Roman" w:cs="Times New Roman"/>
          <w:i/>
          <w:sz w:val="24"/>
          <w:szCs w:val="20"/>
          <w:lang w:eastAsia="en-AU"/>
        </w:rPr>
        <w:t>Administrative Arrangements Order (No. 3) 2024</w:t>
      </w:r>
      <w:r w:rsidRPr="0039046B">
        <w:rPr>
          <w:rFonts w:ascii="Times New Roman" w:eastAsia="Times New Roman" w:hAnsi="Times New Roman" w:cs="Times New Roman"/>
          <w:sz w:val="24"/>
          <w:szCs w:val="20"/>
          <w:lang w:eastAsia="en-AU"/>
        </w:rPr>
        <w:t xml:space="preserve"> (NT), the Department of Agriculture and Fisheries is responsible for administering both the Plant Health Act and Livestock Act. Only one of these Acts is therefore necessary to include in reference to the Northern Territory Department.</w:t>
      </w:r>
    </w:p>
    <w:bookmarkEnd w:id="2"/>
    <w:p w14:paraId="356697B1"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3BD63B71" w14:textId="77777777" w:rsidR="0039046B" w:rsidRPr="0039046B" w:rsidRDefault="0039046B" w:rsidP="0039046B">
      <w:pPr>
        <w:spacing w:after="0" w:line="240" w:lineRule="auto"/>
        <w:rPr>
          <w:rFonts w:ascii="Times New Roman" w:eastAsia="Times New Roman" w:hAnsi="Times New Roman" w:cs="Times New Roman"/>
          <w:b/>
          <w:sz w:val="24"/>
          <w:szCs w:val="20"/>
          <w:lang w:eastAsia="en-AU"/>
        </w:rPr>
      </w:pPr>
      <w:r w:rsidRPr="0039046B">
        <w:rPr>
          <w:rFonts w:ascii="Times New Roman" w:eastAsia="Times New Roman" w:hAnsi="Times New Roman" w:cs="Times New Roman"/>
          <w:b/>
          <w:sz w:val="24"/>
          <w:szCs w:val="20"/>
          <w:lang w:eastAsia="en-AU"/>
        </w:rPr>
        <w:t>Item [5] – Division 1 of Part 2</w:t>
      </w:r>
    </w:p>
    <w:p w14:paraId="24B3253C"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07A837B5"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This item would repeal Division 1 of Part 2 from the Principal Regulations as it will become obsolete when Schedule 1 to the Amendment Act</w:t>
      </w:r>
      <w:r w:rsidRPr="0039046B">
        <w:rPr>
          <w:rFonts w:ascii="Times New Roman" w:eastAsia="Times New Roman" w:hAnsi="Times New Roman" w:cs="Times New Roman"/>
          <w:i/>
          <w:sz w:val="24"/>
          <w:szCs w:val="20"/>
          <w:lang w:eastAsia="en-AU"/>
        </w:rPr>
        <w:t xml:space="preserve"> </w:t>
      </w:r>
      <w:r w:rsidRPr="0039046B">
        <w:rPr>
          <w:rFonts w:ascii="Times New Roman" w:eastAsia="Times New Roman" w:hAnsi="Times New Roman" w:cs="Times New Roman"/>
          <w:sz w:val="24"/>
          <w:szCs w:val="20"/>
          <w:lang w:eastAsia="en-AU"/>
        </w:rPr>
        <w:t>commences.</w:t>
      </w:r>
    </w:p>
    <w:p w14:paraId="5B6DC41D"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1D097091"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Division 1 of Part 2 of the Principal Regulations currently determines the procedures in relation to articles that may contain drugs or other chemical compounds for the purposes of section 90T of the Act. These procedures address removing an article from and returning an article to the normal course of carriage for the purposes of its examination by a customs officer, and record keeping requirements for such articles.</w:t>
      </w:r>
    </w:p>
    <w:p w14:paraId="0E3030F6"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69D30F60"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 xml:space="preserve">Under the relevant changes made by the Amendment Act to the Act, an employee of Australia Post will be permitted to open an article and/or examine its contents to check whether the article contains a prohibited thing, if they reasonably suspect the article contains an explosive, dangerous or injurious thing (which includes drugs or other chemical compounds). This change reflects modern mail processing now being supported by screening technologies, and customs officers no longer needing to be available on the processing line. </w:t>
      </w:r>
    </w:p>
    <w:p w14:paraId="6101D70D"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1EA3ED42" w14:textId="5F9E080B" w:rsid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Further, revised section 90Z of the Act will be expanded to set out the procedures to be followed to deal with an article if it is opened and/or examined and found either to contain or not contain a prohibited thing, and there will be new record keeping requirements. It is therefore not necessary to retain Division 1 of Part 2 of the Principal Regulations.</w:t>
      </w:r>
    </w:p>
    <w:p w14:paraId="4CA772D9" w14:textId="4EEDDB67" w:rsidR="009569D9" w:rsidRDefault="009569D9" w:rsidP="0039046B">
      <w:pPr>
        <w:spacing w:after="0" w:line="240" w:lineRule="auto"/>
        <w:rPr>
          <w:rFonts w:ascii="Times New Roman" w:eastAsia="Times New Roman" w:hAnsi="Times New Roman" w:cs="Times New Roman"/>
          <w:sz w:val="24"/>
          <w:szCs w:val="20"/>
          <w:lang w:eastAsia="en-AU"/>
        </w:rPr>
      </w:pPr>
    </w:p>
    <w:p w14:paraId="37D21CA1" w14:textId="77777777" w:rsidR="0039046B" w:rsidRPr="0039046B" w:rsidRDefault="0039046B" w:rsidP="0039046B">
      <w:pPr>
        <w:spacing w:after="0" w:line="240" w:lineRule="auto"/>
        <w:rPr>
          <w:rFonts w:ascii="Times New Roman" w:eastAsia="Times New Roman" w:hAnsi="Times New Roman" w:cs="Times New Roman"/>
          <w:b/>
          <w:sz w:val="24"/>
          <w:szCs w:val="20"/>
          <w:lang w:eastAsia="en-AU"/>
        </w:rPr>
      </w:pPr>
      <w:r w:rsidRPr="0039046B">
        <w:rPr>
          <w:rFonts w:ascii="Times New Roman" w:eastAsia="Times New Roman" w:hAnsi="Times New Roman" w:cs="Times New Roman"/>
          <w:b/>
          <w:sz w:val="24"/>
          <w:szCs w:val="20"/>
          <w:lang w:eastAsia="en-AU"/>
        </w:rPr>
        <w:t>Item [6] – Paragraphs 13(f) and (g)</w:t>
      </w:r>
    </w:p>
    <w:p w14:paraId="12A110D3"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480F3B4E"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This item would omit “authorised examiner” and substitute “employee of Australia Post” at paragraphs 13(f) and (g) as a consequential amendment to Items 2 and 3.</w:t>
      </w:r>
    </w:p>
    <w:p w14:paraId="0B62F236"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6DF2B10B" w14:textId="77777777" w:rsidR="0039046B" w:rsidRPr="0039046B" w:rsidRDefault="0039046B" w:rsidP="0039046B">
      <w:pPr>
        <w:spacing w:after="0" w:line="240" w:lineRule="auto"/>
        <w:rPr>
          <w:rFonts w:ascii="Times New Roman" w:eastAsia="Times New Roman" w:hAnsi="Times New Roman" w:cs="Times New Roman"/>
          <w:b/>
          <w:sz w:val="24"/>
          <w:szCs w:val="20"/>
          <w:lang w:eastAsia="en-AU"/>
        </w:rPr>
      </w:pPr>
      <w:r w:rsidRPr="0039046B">
        <w:rPr>
          <w:rFonts w:ascii="Times New Roman" w:eastAsia="Times New Roman" w:hAnsi="Times New Roman" w:cs="Times New Roman"/>
          <w:b/>
          <w:sz w:val="24"/>
          <w:szCs w:val="20"/>
          <w:lang w:eastAsia="en-AU"/>
        </w:rPr>
        <w:t>Item [7] – Section 14 (cell at table item 1, column headed “Place or places”)</w:t>
      </w:r>
    </w:p>
    <w:p w14:paraId="127EF261" w14:textId="77777777" w:rsidR="0039046B" w:rsidRPr="0039046B" w:rsidRDefault="0039046B" w:rsidP="0039046B">
      <w:pPr>
        <w:spacing w:after="0" w:line="240" w:lineRule="auto"/>
        <w:rPr>
          <w:rFonts w:ascii="Times New Roman" w:eastAsia="Times New Roman" w:hAnsi="Times New Roman" w:cs="Times New Roman"/>
          <w:b/>
          <w:sz w:val="24"/>
          <w:szCs w:val="20"/>
          <w:lang w:eastAsia="en-AU"/>
        </w:rPr>
      </w:pPr>
    </w:p>
    <w:p w14:paraId="2B251EA0"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This item would repeal the location address information for the Head of the Western Australian Department from item 1 of the table in section 14 of the Principal Regulations, and substitute with “1 Nash Street, East Perth, Western Australia”. This change is necessary to update the current location of the place at which records are to be established and maintained.</w:t>
      </w:r>
    </w:p>
    <w:p w14:paraId="4A149A1F"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16CC566B" w14:textId="77777777" w:rsidR="006A7E46" w:rsidRDefault="006A7E46" w:rsidP="0039046B">
      <w:pPr>
        <w:spacing w:after="0" w:line="240" w:lineRule="auto"/>
        <w:rPr>
          <w:rFonts w:ascii="Times New Roman" w:eastAsia="Times New Roman" w:hAnsi="Times New Roman" w:cs="Times New Roman"/>
          <w:b/>
          <w:sz w:val="24"/>
          <w:szCs w:val="20"/>
          <w:lang w:eastAsia="en-AU"/>
        </w:rPr>
      </w:pPr>
    </w:p>
    <w:p w14:paraId="241AFD1C" w14:textId="77777777" w:rsidR="006A7E46" w:rsidRDefault="006A7E46" w:rsidP="0039046B">
      <w:pPr>
        <w:spacing w:after="0" w:line="240" w:lineRule="auto"/>
        <w:rPr>
          <w:rFonts w:ascii="Times New Roman" w:eastAsia="Times New Roman" w:hAnsi="Times New Roman" w:cs="Times New Roman"/>
          <w:b/>
          <w:sz w:val="24"/>
          <w:szCs w:val="20"/>
          <w:lang w:eastAsia="en-AU"/>
        </w:rPr>
      </w:pPr>
    </w:p>
    <w:p w14:paraId="7E822278" w14:textId="77777777" w:rsidR="006A7E46" w:rsidRDefault="006A7E46" w:rsidP="0039046B">
      <w:pPr>
        <w:spacing w:after="0" w:line="240" w:lineRule="auto"/>
        <w:rPr>
          <w:rFonts w:ascii="Times New Roman" w:eastAsia="Times New Roman" w:hAnsi="Times New Roman" w:cs="Times New Roman"/>
          <w:b/>
          <w:sz w:val="24"/>
          <w:szCs w:val="20"/>
          <w:lang w:eastAsia="en-AU"/>
        </w:rPr>
      </w:pPr>
    </w:p>
    <w:p w14:paraId="5303CFB8" w14:textId="77777777" w:rsidR="006A7E46" w:rsidRDefault="006A7E46" w:rsidP="0039046B">
      <w:pPr>
        <w:spacing w:after="0" w:line="240" w:lineRule="auto"/>
        <w:rPr>
          <w:rFonts w:ascii="Times New Roman" w:eastAsia="Times New Roman" w:hAnsi="Times New Roman" w:cs="Times New Roman"/>
          <w:b/>
          <w:sz w:val="24"/>
          <w:szCs w:val="20"/>
          <w:lang w:eastAsia="en-AU"/>
        </w:rPr>
      </w:pPr>
    </w:p>
    <w:p w14:paraId="1369615E" w14:textId="61714F80" w:rsidR="0039046B" w:rsidRPr="0039046B" w:rsidRDefault="0039046B" w:rsidP="0039046B">
      <w:pPr>
        <w:spacing w:after="0" w:line="240" w:lineRule="auto"/>
        <w:rPr>
          <w:rFonts w:ascii="Times New Roman" w:eastAsia="Times New Roman" w:hAnsi="Times New Roman" w:cs="Times New Roman"/>
          <w:b/>
          <w:sz w:val="24"/>
          <w:szCs w:val="20"/>
          <w:lang w:eastAsia="en-AU"/>
        </w:rPr>
      </w:pPr>
      <w:r w:rsidRPr="0039046B">
        <w:rPr>
          <w:rFonts w:ascii="Times New Roman" w:eastAsia="Times New Roman" w:hAnsi="Times New Roman" w:cs="Times New Roman"/>
          <w:b/>
          <w:sz w:val="24"/>
          <w:szCs w:val="20"/>
          <w:lang w:eastAsia="en-AU"/>
        </w:rPr>
        <w:t>Item [8] – Section 14 (cell at table item 3, column headed “Place or places”)</w:t>
      </w:r>
    </w:p>
    <w:p w14:paraId="4CC91F46"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5AC1AF3F"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 xml:space="preserve">This item would repeal the location address information for the Head of the Northern Territory Department from item 3 of the table in section 14 of the Principal Regulations, and substitute with “Level 1, John England Building, Berrimah Farm Science Precinct, 29 Makagon Road, Berrimah, Northern Territory”. This change is necessary to update the current location of the place at which records are to be established and maintained. </w:t>
      </w:r>
    </w:p>
    <w:p w14:paraId="536CF687" w14:textId="77777777" w:rsidR="0039046B" w:rsidRPr="0039046B" w:rsidRDefault="0039046B" w:rsidP="0039046B">
      <w:pPr>
        <w:spacing w:after="0" w:line="240" w:lineRule="auto"/>
        <w:rPr>
          <w:rFonts w:ascii="Times New Roman" w:eastAsia="Times New Roman" w:hAnsi="Times New Roman" w:cs="Times New Roman"/>
          <w:b/>
          <w:sz w:val="24"/>
          <w:szCs w:val="20"/>
          <w:lang w:eastAsia="en-AU"/>
        </w:rPr>
      </w:pPr>
    </w:p>
    <w:p w14:paraId="163A6F70" w14:textId="77777777" w:rsidR="0039046B" w:rsidRPr="0039046B" w:rsidRDefault="0039046B" w:rsidP="0039046B">
      <w:pPr>
        <w:spacing w:after="0" w:line="240" w:lineRule="auto"/>
        <w:rPr>
          <w:rFonts w:ascii="Times New Roman" w:eastAsia="Times New Roman" w:hAnsi="Times New Roman" w:cs="Times New Roman"/>
          <w:b/>
          <w:sz w:val="24"/>
          <w:szCs w:val="20"/>
          <w:lang w:eastAsia="en-AU"/>
        </w:rPr>
      </w:pPr>
      <w:r w:rsidRPr="0039046B">
        <w:rPr>
          <w:rFonts w:ascii="Times New Roman" w:eastAsia="Times New Roman" w:hAnsi="Times New Roman" w:cs="Times New Roman"/>
          <w:b/>
          <w:sz w:val="24"/>
          <w:szCs w:val="20"/>
          <w:lang w:eastAsia="en-AU"/>
        </w:rPr>
        <w:t>Item [9] – Section 18</w:t>
      </w:r>
    </w:p>
    <w:p w14:paraId="5AD1DFB9"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40809359"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 xml:space="preserve">This item would repeal section 18 of the Principal Regulations. </w:t>
      </w:r>
    </w:p>
    <w:p w14:paraId="1FA1A0B0"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169E543C"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 xml:space="preserve">The list of laws of a State or Territory that establish a Commission or other body to conduct investigations or inquiries prescribed in the Act will be updated on commencement of Schedule 1 to the Amendment Act. As a consequence, the </w:t>
      </w:r>
      <w:r w:rsidRPr="0039046B">
        <w:rPr>
          <w:rFonts w:ascii="Times New Roman" w:eastAsia="Times New Roman" w:hAnsi="Times New Roman" w:cs="Times New Roman"/>
          <w:i/>
          <w:sz w:val="24"/>
          <w:szCs w:val="20"/>
          <w:lang w:eastAsia="en-AU"/>
        </w:rPr>
        <w:t>Corruption, Crime and Misconduct Act 2003</w:t>
      </w:r>
      <w:r w:rsidRPr="0039046B">
        <w:rPr>
          <w:rFonts w:ascii="Times New Roman" w:eastAsia="Times New Roman" w:hAnsi="Times New Roman" w:cs="Times New Roman"/>
          <w:sz w:val="24"/>
          <w:szCs w:val="20"/>
          <w:lang w:eastAsia="en-AU"/>
        </w:rPr>
        <w:t xml:space="preserve"> (WA) will be prescribed in the Act at new sections 90</w:t>
      </w:r>
      <w:proofErr w:type="gramStart"/>
      <w:r w:rsidRPr="0039046B">
        <w:rPr>
          <w:rFonts w:ascii="Times New Roman" w:eastAsia="Times New Roman" w:hAnsi="Times New Roman" w:cs="Times New Roman"/>
          <w:sz w:val="24"/>
          <w:szCs w:val="20"/>
          <w:lang w:eastAsia="en-AU"/>
        </w:rPr>
        <w:t>JC(</w:t>
      </w:r>
      <w:proofErr w:type="gramEnd"/>
      <w:r w:rsidRPr="0039046B">
        <w:rPr>
          <w:rFonts w:ascii="Times New Roman" w:eastAsia="Times New Roman" w:hAnsi="Times New Roman" w:cs="Times New Roman"/>
          <w:sz w:val="24"/>
          <w:szCs w:val="20"/>
          <w:lang w:eastAsia="en-AU"/>
        </w:rPr>
        <w:t>2) and 90LC(5). This change is therefore necessary to give effect to the changes in the Amendment Act (new section 90JC of the Act).</w:t>
      </w:r>
    </w:p>
    <w:p w14:paraId="53124289"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7E8F5935" w14:textId="77777777" w:rsidR="0039046B" w:rsidRPr="0039046B" w:rsidRDefault="0039046B" w:rsidP="0039046B">
      <w:pPr>
        <w:spacing w:after="0" w:line="240" w:lineRule="auto"/>
        <w:rPr>
          <w:rFonts w:ascii="Times New Roman" w:eastAsia="Times New Roman" w:hAnsi="Times New Roman" w:cs="Times New Roman"/>
          <w:b/>
          <w:sz w:val="24"/>
          <w:szCs w:val="20"/>
          <w:lang w:eastAsia="en-AU"/>
        </w:rPr>
      </w:pPr>
      <w:r w:rsidRPr="0039046B">
        <w:rPr>
          <w:rFonts w:ascii="Times New Roman" w:eastAsia="Times New Roman" w:hAnsi="Times New Roman" w:cs="Times New Roman"/>
          <w:b/>
          <w:sz w:val="24"/>
          <w:szCs w:val="20"/>
          <w:lang w:eastAsia="en-AU"/>
        </w:rPr>
        <w:t>Item [10] – At the end of Part 4</w:t>
      </w:r>
    </w:p>
    <w:p w14:paraId="5C5E457B"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br/>
        <w:t>This item would insert a new Division 2 at Part 4 of the Principal Regulations to set out two application and saving provisions connected to the changes made by Items 5 and 6 of the proposed Regulations.</w:t>
      </w:r>
    </w:p>
    <w:p w14:paraId="279C6A02"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369B9EE7"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The title of the new Division would be “Provisions for the Australian Postal Corporation Amendment (Dealing with Articles and their Contents) Regulations 2024”.</w:t>
      </w:r>
    </w:p>
    <w:p w14:paraId="0B2BC509"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293297D4"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 xml:space="preserve">Proposed subsection 51(1) would ensure that Division 1 of Part 2 of the Principal Regulations (as in force immediately before the proposed Regulations commenced) would continue to apply in relation to an article that commenced to be in the course of post before the proposed Regulations would commence. This reflects the intention for the existing arrangements under Division 1 for mail inspection and screening to continue to apply in relation to any article that commenced to be in the course of post before the commencement of the proposed Regulations.   </w:t>
      </w:r>
    </w:p>
    <w:p w14:paraId="14F76447"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p>
    <w:p w14:paraId="71CEBD79" w14:textId="77777777" w:rsidR="0039046B" w:rsidRPr="0039046B" w:rsidRDefault="0039046B" w:rsidP="0039046B">
      <w:pPr>
        <w:spacing w:after="0" w:line="240" w:lineRule="auto"/>
        <w:rPr>
          <w:rFonts w:ascii="Times New Roman" w:eastAsia="Times New Roman" w:hAnsi="Times New Roman" w:cs="Times New Roman"/>
          <w:sz w:val="24"/>
          <w:szCs w:val="20"/>
          <w:lang w:eastAsia="en-AU"/>
        </w:rPr>
      </w:pPr>
      <w:r w:rsidRPr="0039046B">
        <w:rPr>
          <w:rFonts w:ascii="Times New Roman" w:eastAsia="Times New Roman" w:hAnsi="Times New Roman" w:cs="Times New Roman"/>
          <w:sz w:val="24"/>
          <w:szCs w:val="20"/>
          <w:lang w:eastAsia="en-AU"/>
        </w:rPr>
        <w:t>Proposed subsection 51(2) would ensure that the modified new section 13 (as to be changed by Item 6 of the proposed Regulations) will apply in relation to the removal of an article, or the opening of an article, on or after the day on which section 51 commences. This is necessary to recognise that Australia Post employees, rather than ‘authorised examiners’, would be removing articles from the normal course of carriage after the proposed Regulations are in force.</w:t>
      </w:r>
    </w:p>
    <w:p w14:paraId="441A258F" w14:textId="77777777" w:rsidR="007A2CC9" w:rsidRDefault="007A2CC9" w:rsidP="007A2CC9">
      <w:pPr>
        <w:pStyle w:val="Dotpoint"/>
      </w:pPr>
    </w:p>
    <w:p w14:paraId="0843F338" w14:textId="3059E0E6" w:rsidR="00892394" w:rsidRDefault="00892394" w:rsidP="003A2831">
      <w:pPr>
        <w:pStyle w:val="Dotpoint"/>
        <w:rPr>
          <w:szCs w:val="24"/>
        </w:rPr>
      </w:pPr>
      <w:r>
        <w:rPr>
          <w:szCs w:val="24"/>
        </w:rPr>
        <w:br w:type="page"/>
      </w:r>
    </w:p>
    <w:p w14:paraId="31D65E39" w14:textId="77777777" w:rsidR="00573AB4" w:rsidRDefault="00573AB4" w:rsidP="00892394">
      <w:pPr>
        <w:jc w:val="right"/>
        <w:rPr>
          <w:rFonts w:ascii="Times New Roman" w:hAnsi="Times New Roman" w:cs="Times New Roman"/>
          <w:b/>
          <w:sz w:val="24"/>
          <w:szCs w:val="24"/>
        </w:rPr>
        <w:sectPr w:rsidR="00573AB4" w:rsidSect="003A2831">
          <w:headerReference w:type="default" r:id="rId13"/>
          <w:type w:val="continuous"/>
          <w:pgSz w:w="11906" w:h="16838"/>
          <w:pgMar w:top="1440" w:right="1440" w:bottom="1440" w:left="1440" w:header="708" w:footer="708" w:gutter="0"/>
          <w:cols w:space="708"/>
          <w:docGrid w:linePitch="360"/>
        </w:sectPr>
      </w:pPr>
    </w:p>
    <w:p w14:paraId="07E97100"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lastRenderedPageBreak/>
        <w:t>Statement of Compatibility with Human Rights</w:t>
      </w:r>
    </w:p>
    <w:p w14:paraId="21A0BAA2"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2E24A415" w14:textId="77777777" w:rsidR="00892394" w:rsidRPr="00B72D3E" w:rsidRDefault="00892394" w:rsidP="00892394">
      <w:pPr>
        <w:spacing w:after="0"/>
        <w:jc w:val="center"/>
        <w:rPr>
          <w:rFonts w:ascii="Times New Roman" w:hAnsi="Times New Roman"/>
          <w:sz w:val="24"/>
          <w:szCs w:val="24"/>
        </w:rPr>
      </w:pPr>
    </w:p>
    <w:p w14:paraId="4EB77B31" w14:textId="77777777" w:rsidR="00892394" w:rsidRPr="007E3220" w:rsidRDefault="007E3220" w:rsidP="00892394">
      <w:pPr>
        <w:jc w:val="center"/>
        <w:rPr>
          <w:rFonts w:ascii="Times New Roman" w:hAnsi="Times New Roman" w:cs="Times New Roman"/>
          <w:b/>
          <w:i/>
          <w:sz w:val="24"/>
          <w:szCs w:val="24"/>
        </w:rPr>
      </w:pPr>
      <w:r w:rsidRPr="007E3220">
        <w:rPr>
          <w:rFonts w:ascii="Times New Roman" w:hAnsi="Times New Roman"/>
          <w:b/>
          <w:i/>
          <w:sz w:val="24"/>
          <w:szCs w:val="24"/>
        </w:rPr>
        <w:t xml:space="preserve">Australian Postal Corporation Amendment (Dealing with Articles and their Contents) </w:t>
      </w:r>
      <w:r w:rsidRPr="007E3220">
        <w:rPr>
          <w:rFonts w:ascii="Times New Roman" w:hAnsi="Times New Roman" w:cs="Times New Roman"/>
          <w:b/>
          <w:i/>
          <w:sz w:val="24"/>
          <w:szCs w:val="24"/>
        </w:rPr>
        <w:t>Regulations 2024</w:t>
      </w:r>
    </w:p>
    <w:p w14:paraId="6FFDDE2A" w14:textId="77777777" w:rsidR="00892394" w:rsidRPr="00B72D3E" w:rsidRDefault="00892394" w:rsidP="00892394">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7940E984" w14:textId="754A86E6" w:rsidR="0052150B" w:rsidRDefault="0052150B" w:rsidP="0052150B">
      <w:pPr>
        <w:rPr>
          <w:rFonts w:ascii="Times New Roman" w:hAnsi="Times New Roman"/>
          <w:sz w:val="24"/>
          <w:szCs w:val="24"/>
        </w:rPr>
      </w:pPr>
      <w:r w:rsidRPr="0052150B">
        <w:rPr>
          <w:rFonts w:ascii="Times New Roman" w:hAnsi="Times New Roman"/>
          <w:sz w:val="24"/>
          <w:szCs w:val="24"/>
        </w:rPr>
        <w:t xml:space="preserve">The purpose of the </w:t>
      </w:r>
      <w:r w:rsidR="004C4764">
        <w:rPr>
          <w:rFonts w:ascii="Times New Roman" w:hAnsi="Times New Roman"/>
          <w:i/>
          <w:sz w:val="24"/>
          <w:szCs w:val="24"/>
        </w:rPr>
        <w:t>Australian Postal Corporation Amendment (Dealing with Articles and their Contents) Regulations 2024</w:t>
      </w:r>
      <w:r w:rsidR="004C4764">
        <w:rPr>
          <w:rFonts w:ascii="Times New Roman" w:hAnsi="Times New Roman"/>
          <w:sz w:val="24"/>
          <w:szCs w:val="24"/>
        </w:rPr>
        <w:t xml:space="preserve"> (the </w:t>
      </w:r>
      <w:r w:rsidR="00952F3E">
        <w:rPr>
          <w:rFonts w:ascii="Times New Roman" w:hAnsi="Times New Roman"/>
          <w:sz w:val="24"/>
          <w:szCs w:val="24"/>
        </w:rPr>
        <w:t>proposed</w:t>
      </w:r>
      <w:r w:rsidR="004C4764">
        <w:rPr>
          <w:rFonts w:ascii="Times New Roman" w:hAnsi="Times New Roman"/>
          <w:sz w:val="24"/>
          <w:szCs w:val="24"/>
        </w:rPr>
        <w:t xml:space="preserve"> Regulations)</w:t>
      </w:r>
      <w:r w:rsidR="004C4764" w:rsidRPr="0052150B">
        <w:rPr>
          <w:rFonts w:ascii="Times New Roman" w:hAnsi="Times New Roman"/>
          <w:sz w:val="24"/>
          <w:szCs w:val="24"/>
        </w:rPr>
        <w:t xml:space="preserve"> </w:t>
      </w:r>
      <w:r w:rsidRPr="0052150B">
        <w:rPr>
          <w:rFonts w:ascii="Times New Roman" w:hAnsi="Times New Roman"/>
          <w:sz w:val="24"/>
          <w:szCs w:val="24"/>
        </w:rPr>
        <w:t xml:space="preserve">is to make consequential amendments minor and technical in nature to the </w:t>
      </w:r>
      <w:r w:rsidRPr="0013455F">
        <w:rPr>
          <w:rFonts w:ascii="Times New Roman" w:hAnsi="Times New Roman"/>
          <w:i/>
          <w:sz w:val="24"/>
          <w:szCs w:val="24"/>
        </w:rPr>
        <w:t>Australian Postal Corporation Regulations 2021</w:t>
      </w:r>
      <w:r w:rsidRPr="0052150B">
        <w:rPr>
          <w:rFonts w:ascii="Times New Roman" w:hAnsi="Times New Roman"/>
          <w:sz w:val="24"/>
          <w:szCs w:val="24"/>
        </w:rPr>
        <w:t xml:space="preserve"> (the </w:t>
      </w:r>
      <w:r w:rsidR="005A6E30">
        <w:rPr>
          <w:rFonts w:ascii="Times New Roman" w:hAnsi="Times New Roman"/>
          <w:sz w:val="24"/>
          <w:szCs w:val="24"/>
        </w:rPr>
        <w:t xml:space="preserve">Principal </w:t>
      </w:r>
      <w:r w:rsidRPr="0052150B">
        <w:rPr>
          <w:rFonts w:ascii="Times New Roman" w:hAnsi="Times New Roman"/>
          <w:sz w:val="24"/>
          <w:szCs w:val="24"/>
        </w:rPr>
        <w:t xml:space="preserve">Regulations) which are </w:t>
      </w:r>
      <w:r w:rsidR="00093829">
        <w:rPr>
          <w:rFonts w:ascii="Times New Roman" w:hAnsi="Times New Roman"/>
          <w:sz w:val="24"/>
          <w:szCs w:val="24"/>
        </w:rPr>
        <w:t xml:space="preserve">largely consequential and </w:t>
      </w:r>
      <w:r w:rsidRPr="0052150B">
        <w:rPr>
          <w:rFonts w:ascii="Times New Roman" w:hAnsi="Times New Roman"/>
          <w:sz w:val="24"/>
          <w:szCs w:val="24"/>
        </w:rPr>
        <w:t xml:space="preserve">necessary to support implementation of the </w:t>
      </w:r>
      <w:r w:rsidRPr="0013455F">
        <w:rPr>
          <w:rFonts w:ascii="Times New Roman" w:hAnsi="Times New Roman"/>
          <w:i/>
          <w:sz w:val="24"/>
          <w:szCs w:val="24"/>
        </w:rPr>
        <w:t>Australian Postal Corporation and Other Legislation Amendment Act 2024</w:t>
      </w:r>
      <w:r w:rsidR="004C4764">
        <w:rPr>
          <w:rFonts w:ascii="Times New Roman" w:hAnsi="Times New Roman"/>
          <w:sz w:val="24"/>
          <w:szCs w:val="24"/>
        </w:rPr>
        <w:t xml:space="preserve"> (the Amendment Act)</w:t>
      </w:r>
      <w:r w:rsidRPr="0052150B">
        <w:rPr>
          <w:rFonts w:ascii="Times New Roman" w:hAnsi="Times New Roman"/>
          <w:sz w:val="24"/>
          <w:szCs w:val="24"/>
        </w:rPr>
        <w:t>.</w:t>
      </w:r>
      <w:r w:rsidR="004C4764">
        <w:rPr>
          <w:rFonts w:ascii="Times New Roman" w:hAnsi="Times New Roman"/>
          <w:sz w:val="24"/>
          <w:szCs w:val="24"/>
        </w:rPr>
        <w:t xml:space="preserve"> The </w:t>
      </w:r>
      <w:r w:rsidR="006B5BA4">
        <w:rPr>
          <w:rFonts w:ascii="Times New Roman" w:hAnsi="Times New Roman"/>
          <w:sz w:val="24"/>
          <w:szCs w:val="24"/>
        </w:rPr>
        <w:t>proposed</w:t>
      </w:r>
      <w:r w:rsidR="004C4764">
        <w:rPr>
          <w:rFonts w:ascii="Times New Roman" w:hAnsi="Times New Roman"/>
          <w:sz w:val="24"/>
          <w:szCs w:val="24"/>
        </w:rPr>
        <w:t xml:space="preserve"> Regulations also make several amendments to update outdated information.</w:t>
      </w:r>
    </w:p>
    <w:p w14:paraId="5FBA76A9" w14:textId="19BFF187" w:rsidR="00BE54E1" w:rsidRDefault="0013455F" w:rsidP="0013455F">
      <w:pPr>
        <w:rPr>
          <w:rFonts w:ascii="Times New Roman" w:hAnsi="Times New Roman"/>
          <w:sz w:val="24"/>
          <w:szCs w:val="24"/>
        </w:rPr>
      </w:pPr>
      <w:r w:rsidRPr="0052150B">
        <w:rPr>
          <w:rFonts w:ascii="Times New Roman" w:hAnsi="Times New Roman"/>
          <w:sz w:val="24"/>
          <w:szCs w:val="24"/>
        </w:rPr>
        <w:t xml:space="preserve">The </w:t>
      </w:r>
      <w:r w:rsidR="006B5BA4">
        <w:rPr>
          <w:rFonts w:ascii="Times New Roman" w:hAnsi="Times New Roman"/>
          <w:sz w:val="24"/>
          <w:szCs w:val="24"/>
        </w:rPr>
        <w:t>proposed</w:t>
      </w:r>
      <w:r w:rsidR="004C4764">
        <w:rPr>
          <w:rFonts w:ascii="Times New Roman" w:hAnsi="Times New Roman"/>
          <w:sz w:val="24"/>
          <w:szCs w:val="24"/>
        </w:rPr>
        <w:t xml:space="preserve"> Regulations are</w:t>
      </w:r>
      <w:r w:rsidRPr="0052150B">
        <w:rPr>
          <w:rFonts w:ascii="Times New Roman" w:hAnsi="Times New Roman"/>
          <w:sz w:val="24"/>
          <w:szCs w:val="24"/>
        </w:rPr>
        <w:t xml:space="preserve"> made under the authority of </w:t>
      </w:r>
      <w:r w:rsidR="00BE54E1">
        <w:rPr>
          <w:rFonts w:ascii="Times New Roman" w:hAnsi="Times New Roman"/>
          <w:sz w:val="24"/>
          <w:szCs w:val="24"/>
        </w:rPr>
        <w:t>sections 90U and 102</w:t>
      </w:r>
      <w:r w:rsidR="00623712">
        <w:rPr>
          <w:rFonts w:ascii="Times New Roman" w:hAnsi="Times New Roman"/>
          <w:sz w:val="24"/>
          <w:szCs w:val="24"/>
        </w:rPr>
        <w:t xml:space="preserve"> of</w:t>
      </w:r>
      <w:r w:rsidR="00BE54E1">
        <w:rPr>
          <w:rFonts w:ascii="Times New Roman" w:hAnsi="Times New Roman"/>
          <w:sz w:val="24"/>
          <w:szCs w:val="24"/>
        </w:rPr>
        <w:t xml:space="preserve"> </w:t>
      </w:r>
      <w:r w:rsidR="00B415FB" w:rsidRPr="0052150B">
        <w:rPr>
          <w:rFonts w:ascii="Times New Roman" w:hAnsi="Times New Roman"/>
          <w:sz w:val="24"/>
          <w:szCs w:val="24"/>
        </w:rPr>
        <w:t xml:space="preserve">the </w:t>
      </w:r>
      <w:r w:rsidR="00B415FB" w:rsidRPr="0013455F">
        <w:rPr>
          <w:rFonts w:ascii="Times New Roman" w:hAnsi="Times New Roman"/>
          <w:i/>
          <w:sz w:val="24"/>
          <w:szCs w:val="24"/>
        </w:rPr>
        <w:t>Australian Postal Corporation Act 1989</w:t>
      </w:r>
      <w:r w:rsidR="00B415FB" w:rsidRPr="0052150B">
        <w:rPr>
          <w:rFonts w:ascii="Times New Roman" w:hAnsi="Times New Roman"/>
          <w:sz w:val="24"/>
          <w:szCs w:val="24"/>
        </w:rPr>
        <w:t xml:space="preserve"> (the Act)</w:t>
      </w:r>
      <w:r w:rsidR="00B415FB">
        <w:rPr>
          <w:rFonts w:ascii="Times New Roman" w:hAnsi="Times New Roman"/>
          <w:sz w:val="24"/>
          <w:szCs w:val="24"/>
        </w:rPr>
        <w:t xml:space="preserve">. </w:t>
      </w:r>
    </w:p>
    <w:p w14:paraId="14167304" w14:textId="77777777" w:rsidR="00BE54E1" w:rsidRDefault="00B415FB" w:rsidP="007C2910">
      <w:pPr>
        <w:pStyle w:val="ListParagraph"/>
        <w:numPr>
          <w:ilvl w:val="0"/>
          <w:numId w:val="4"/>
        </w:numPr>
        <w:rPr>
          <w:rFonts w:ascii="Times New Roman" w:hAnsi="Times New Roman"/>
          <w:sz w:val="24"/>
          <w:szCs w:val="24"/>
        </w:rPr>
      </w:pPr>
      <w:r w:rsidRPr="00BE54E1">
        <w:rPr>
          <w:rFonts w:ascii="Times New Roman" w:hAnsi="Times New Roman"/>
          <w:sz w:val="24"/>
          <w:szCs w:val="24"/>
        </w:rPr>
        <w:t>S</w:t>
      </w:r>
      <w:r w:rsidR="0013455F" w:rsidRPr="00BE54E1">
        <w:rPr>
          <w:rFonts w:ascii="Times New Roman" w:hAnsi="Times New Roman"/>
          <w:sz w:val="24"/>
          <w:szCs w:val="24"/>
        </w:rPr>
        <w:t xml:space="preserve">ection 102 </w:t>
      </w:r>
      <w:r w:rsidR="004C4764" w:rsidRPr="00BE54E1">
        <w:rPr>
          <w:rFonts w:ascii="Times New Roman" w:hAnsi="Times New Roman"/>
          <w:sz w:val="24"/>
          <w:szCs w:val="24"/>
        </w:rPr>
        <w:t xml:space="preserve">of the Act </w:t>
      </w:r>
      <w:r w:rsidR="0013455F" w:rsidRPr="00BE54E1">
        <w:rPr>
          <w:rFonts w:ascii="Times New Roman" w:hAnsi="Times New Roman"/>
          <w:sz w:val="24"/>
          <w:szCs w:val="24"/>
        </w:rPr>
        <w:t>provides that the Governor-General may make regulations, not inconsistent with the Act, prescribing matters required or permitted by the Act to be prescribed, or necessary or convenient to be prescribed for carrying out or giving effect to the Act.</w:t>
      </w:r>
      <w:r w:rsidRPr="00BE54E1">
        <w:rPr>
          <w:rFonts w:ascii="Times New Roman" w:hAnsi="Times New Roman"/>
          <w:sz w:val="24"/>
          <w:szCs w:val="24"/>
        </w:rPr>
        <w:t xml:space="preserve"> </w:t>
      </w:r>
    </w:p>
    <w:p w14:paraId="4A4B5B52" w14:textId="3BF102F7" w:rsidR="0013455F" w:rsidRDefault="00B415FB" w:rsidP="007C2910">
      <w:pPr>
        <w:pStyle w:val="ListParagraph"/>
        <w:numPr>
          <w:ilvl w:val="0"/>
          <w:numId w:val="4"/>
        </w:numPr>
        <w:rPr>
          <w:rFonts w:ascii="Times New Roman" w:hAnsi="Times New Roman"/>
          <w:sz w:val="24"/>
          <w:szCs w:val="24"/>
        </w:rPr>
      </w:pPr>
      <w:r w:rsidRPr="00BE54E1">
        <w:rPr>
          <w:rFonts w:ascii="Times New Roman" w:hAnsi="Times New Roman"/>
          <w:sz w:val="24"/>
          <w:szCs w:val="24"/>
        </w:rPr>
        <w:t>S</w:t>
      </w:r>
      <w:r w:rsidR="0013455F" w:rsidRPr="00BE54E1">
        <w:rPr>
          <w:rFonts w:ascii="Times New Roman" w:hAnsi="Times New Roman"/>
          <w:sz w:val="24"/>
          <w:szCs w:val="24"/>
        </w:rPr>
        <w:t>ection 90U of the Act provides for the making of regulations to determine procedures for the examination of articles by a quarantine inspection officer, suspected of consisting of or containing quarantine material, and associated record keeping requirements for such articles.</w:t>
      </w:r>
    </w:p>
    <w:p w14:paraId="280BA3C9" w14:textId="6FDAB164" w:rsidR="00852B50" w:rsidRPr="00852B50" w:rsidRDefault="00852B50" w:rsidP="00852B50">
      <w:pPr>
        <w:rPr>
          <w:rFonts w:ascii="Times New Roman" w:hAnsi="Times New Roman"/>
          <w:sz w:val="24"/>
          <w:szCs w:val="24"/>
        </w:rPr>
      </w:pPr>
      <w:r>
        <w:rPr>
          <w:rFonts w:ascii="Times New Roman" w:hAnsi="Times New Roman" w:cs="Times New Roman"/>
          <w:sz w:val="24"/>
          <w:szCs w:val="24"/>
        </w:rPr>
        <w:t>Additionally, s</w:t>
      </w:r>
      <w:r w:rsidRPr="000E0939">
        <w:rPr>
          <w:rFonts w:ascii="Times New Roman" w:hAnsi="Times New Roman" w:cs="Times New Roman"/>
          <w:sz w:val="24"/>
          <w:szCs w:val="24"/>
        </w:rPr>
        <w:t xml:space="preserve">ubsection 33(3) of the </w:t>
      </w:r>
      <w:r w:rsidRPr="000E0939">
        <w:rPr>
          <w:rFonts w:ascii="Times New Roman" w:hAnsi="Times New Roman" w:cs="Times New Roman"/>
          <w:i/>
          <w:sz w:val="24"/>
          <w:szCs w:val="24"/>
        </w:rPr>
        <w:t>Acts Interpretation Act 1901</w:t>
      </w:r>
      <w:r w:rsidRPr="000E0939">
        <w:rPr>
          <w:rFonts w:ascii="Times New Roman" w:hAnsi="Times New Roman" w:cs="Times New Roman"/>
          <w:sz w:val="24"/>
          <w:szCs w:val="24"/>
        </w:rPr>
        <w:t xml:space="preserve"> provides, in part, that the power to amend regulations is conferred by the same power to make those regulations.</w:t>
      </w:r>
      <w:r>
        <w:rPr>
          <w:rFonts w:ascii="Times New Roman" w:hAnsi="Times New Roman" w:cs="Times New Roman"/>
          <w:sz w:val="24"/>
          <w:szCs w:val="24"/>
        </w:rPr>
        <w:t xml:space="preserve"> The </w:t>
      </w:r>
      <w:r w:rsidR="00623712">
        <w:rPr>
          <w:rFonts w:ascii="Times New Roman" w:hAnsi="Times New Roman" w:cs="Times New Roman"/>
          <w:sz w:val="24"/>
          <w:szCs w:val="24"/>
        </w:rPr>
        <w:t>proposed</w:t>
      </w:r>
      <w:r>
        <w:rPr>
          <w:rFonts w:ascii="Times New Roman" w:hAnsi="Times New Roman" w:cs="Times New Roman"/>
          <w:sz w:val="24"/>
          <w:szCs w:val="24"/>
        </w:rPr>
        <w:t xml:space="preserve"> Regulations are made under the above described authority.</w:t>
      </w:r>
    </w:p>
    <w:p w14:paraId="065AAAE0" w14:textId="08AE195C" w:rsidR="007C2910" w:rsidRDefault="007C2910" w:rsidP="007C2910">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C</w:t>
      </w:r>
      <w:r w:rsidRPr="001E4941">
        <w:rPr>
          <w:rFonts w:ascii="Times New Roman" w:hAnsi="Times New Roman"/>
          <w:sz w:val="24"/>
          <w:szCs w:val="24"/>
        </w:rPr>
        <w:t xml:space="preserve">hanges to the Act have been introduced to </w:t>
      </w:r>
      <w:r>
        <w:rPr>
          <w:rFonts w:ascii="Times New Roman" w:hAnsi="Times New Roman"/>
          <w:sz w:val="24"/>
          <w:szCs w:val="24"/>
        </w:rPr>
        <w:t>address a number of deficiencies, including areas of ambiguity, with the operation of Part 7B of the Act</w:t>
      </w:r>
      <w:r w:rsidRPr="001E4941">
        <w:rPr>
          <w:rFonts w:ascii="Times New Roman" w:hAnsi="Times New Roman"/>
          <w:sz w:val="24"/>
          <w:szCs w:val="24"/>
        </w:rPr>
        <w:t xml:space="preserve">. </w:t>
      </w:r>
    </w:p>
    <w:p w14:paraId="01519AA3" w14:textId="77777777" w:rsidR="00623712" w:rsidRPr="00512903" w:rsidRDefault="00623712" w:rsidP="00623712">
      <w:pPr>
        <w:spacing w:before="160" w:line="240" w:lineRule="auto"/>
        <w:rPr>
          <w:rFonts w:ascii="Times New Roman" w:eastAsia="Times New Roman" w:hAnsi="Times New Roman" w:cs="Times New Roman"/>
          <w:sz w:val="24"/>
          <w:szCs w:val="24"/>
          <w:lang w:eastAsia="en-AU"/>
        </w:rPr>
      </w:pPr>
      <w:r w:rsidRPr="00512903">
        <w:rPr>
          <w:rFonts w:ascii="Times New Roman" w:eastAsia="Times New Roman" w:hAnsi="Times New Roman" w:cs="Times New Roman"/>
          <w:sz w:val="24"/>
          <w:szCs w:val="24"/>
          <w:lang w:eastAsia="en-AU"/>
        </w:rPr>
        <w:t xml:space="preserve">Schedule 1 to the Amendment Act, which comes into effect on 10 January 2025, makes amendments to the Act to: </w:t>
      </w:r>
    </w:p>
    <w:p w14:paraId="32A613D1" w14:textId="77777777" w:rsidR="00623712" w:rsidRPr="00512903" w:rsidRDefault="00623712" w:rsidP="00623712">
      <w:pPr>
        <w:numPr>
          <w:ilvl w:val="0"/>
          <w:numId w:val="3"/>
        </w:numPr>
        <w:spacing w:before="160" w:after="0" w:line="240" w:lineRule="auto"/>
        <w:rPr>
          <w:rFonts w:ascii="Times New Roman" w:eastAsia="Times New Roman" w:hAnsi="Times New Roman" w:cs="Times New Roman"/>
          <w:color w:val="444444"/>
          <w:sz w:val="24"/>
          <w:szCs w:val="24"/>
          <w:lang w:eastAsia="en-AU"/>
        </w:rPr>
      </w:pPr>
      <w:r w:rsidRPr="00512903">
        <w:rPr>
          <w:rFonts w:ascii="Times New Roman" w:eastAsia="Times New Roman" w:hAnsi="Times New Roman" w:cs="Times New Roman"/>
          <w:sz w:val="24"/>
          <w:szCs w:val="24"/>
          <w:lang w:eastAsia="en-AU"/>
        </w:rPr>
        <w:t>strengthen and streamline the procedures in Part 7B of the Act for the handling, examination and inspection of postal articles containing or consisting of explosive, dangerous and injurious goods;</w:t>
      </w:r>
    </w:p>
    <w:p w14:paraId="28530009" w14:textId="77777777" w:rsidR="00623712" w:rsidRPr="00512903" w:rsidRDefault="00623712" w:rsidP="00623712">
      <w:pPr>
        <w:numPr>
          <w:ilvl w:val="0"/>
          <w:numId w:val="3"/>
        </w:numPr>
        <w:spacing w:before="160" w:after="0" w:line="240" w:lineRule="auto"/>
        <w:rPr>
          <w:rFonts w:ascii="Times New Roman" w:eastAsia="Times New Roman" w:hAnsi="Times New Roman" w:cs="Times New Roman"/>
          <w:sz w:val="24"/>
          <w:szCs w:val="24"/>
          <w:lang w:eastAsia="en-AU"/>
        </w:rPr>
      </w:pPr>
      <w:r w:rsidRPr="00512903">
        <w:rPr>
          <w:rFonts w:ascii="Times New Roman" w:eastAsia="Times New Roman" w:hAnsi="Times New Roman" w:cs="Times New Roman"/>
          <w:sz w:val="24"/>
          <w:szCs w:val="24"/>
          <w:lang w:eastAsia="en-AU"/>
        </w:rPr>
        <w:t>remove burdensome provisions that do not support the operational effectiveness of the Act, and concepts that have become irrelevant over time, to enable more efficient processing of postal articles and greater certainty for responsible officials at Australia Post’s international mail gateways;</w:t>
      </w:r>
    </w:p>
    <w:p w14:paraId="133526B6" w14:textId="77777777" w:rsidR="00623712" w:rsidRPr="00512903" w:rsidRDefault="00623712" w:rsidP="00623712">
      <w:pPr>
        <w:numPr>
          <w:ilvl w:val="0"/>
          <w:numId w:val="3"/>
        </w:numPr>
        <w:spacing w:before="160" w:after="0" w:line="240" w:lineRule="auto"/>
        <w:rPr>
          <w:rFonts w:ascii="Times New Roman" w:eastAsia="Times New Roman" w:hAnsi="Times New Roman" w:cs="Times New Roman"/>
          <w:color w:val="444444"/>
          <w:sz w:val="24"/>
          <w:szCs w:val="24"/>
          <w:lang w:eastAsia="en-AU"/>
        </w:rPr>
      </w:pPr>
      <w:r w:rsidRPr="00512903">
        <w:rPr>
          <w:rFonts w:ascii="Times New Roman" w:eastAsia="Times New Roman" w:hAnsi="Times New Roman" w:cs="Times New Roman"/>
          <w:sz w:val="24"/>
          <w:szCs w:val="24"/>
          <w:lang w:eastAsia="en-AU"/>
        </w:rPr>
        <w:t>make improvements to the operation of information sharing arrangements between Australia Post and border agencies and a broader range of Commonwealth, State and Territory government agencies</w:t>
      </w:r>
      <w:r w:rsidRPr="00512903">
        <w:rPr>
          <w:rFonts w:ascii="Times New Roman" w:eastAsia="Times New Roman" w:hAnsi="Times New Roman" w:cs="Times New Roman"/>
          <w:color w:val="444444"/>
          <w:sz w:val="24"/>
          <w:szCs w:val="24"/>
          <w:lang w:eastAsia="en-AU"/>
        </w:rPr>
        <w:t>;</w:t>
      </w:r>
    </w:p>
    <w:p w14:paraId="791AD03E" w14:textId="77777777" w:rsidR="00623712" w:rsidRPr="00512903" w:rsidRDefault="00623712" w:rsidP="00623712">
      <w:pPr>
        <w:numPr>
          <w:ilvl w:val="0"/>
          <w:numId w:val="3"/>
        </w:numPr>
        <w:spacing w:before="160" w:after="0" w:line="240" w:lineRule="auto"/>
        <w:rPr>
          <w:rFonts w:ascii="Times New Roman" w:eastAsia="Times New Roman" w:hAnsi="Times New Roman" w:cs="Times New Roman"/>
          <w:color w:val="444444"/>
          <w:sz w:val="24"/>
          <w:szCs w:val="24"/>
          <w:lang w:eastAsia="en-AU"/>
        </w:rPr>
      </w:pPr>
      <w:r w:rsidRPr="00512903">
        <w:rPr>
          <w:rFonts w:ascii="Times New Roman" w:eastAsia="Times New Roman" w:hAnsi="Times New Roman" w:cs="Times New Roman"/>
          <w:sz w:val="24"/>
          <w:szCs w:val="24"/>
          <w:lang w:eastAsia="en-AU"/>
        </w:rPr>
        <w:lastRenderedPageBreak/>
        <w:t xml:space="preserve">extend the operation of secondary disclosure provisions to include new prescribed persons; and  </w:t>
      </w:r>
    </w:p>
    <w:p w14:paraId="14B3E4F5" w14:textId="77777777" w:rsidR="00623712" w:rsidRPr="00512903" w:rsidRDefault="00623712" w:rsidP="00623712">
      <w:pPr>
        <w:numPr>
          <w:ilvl w:val="0"/>
          <w:numId w:val="3"/>
        </w:numPr>
        <w:spacing w:before="160" w:after="0" w:line="240" w:lineRule="auto"/>
        <w:rPr>
          <w:rFonts w:ascii="Times New Roman" w:eastAsia="Times New Roman" w:hAnsi="Times New Roman" w:cs="Times New Roman"/>
          <w:sz w:val="24"/>
          <w:szCs w:val="24"/>
          <w:lang w:eastAsia="en-AU"/>
        </w:rPr>
      </w:pPr>
      <w:r w:rsidRPr="00512903">
        <w:rPr>
          <w:rFonts w:ascii="Times New Roman" w:eastAsia="Times New Roman" w:hAnsi="Times New Roman" w:cs="Times New Roman"/>
          <w:sz w:val="24"/>
          <w:szCs w:val="24"/>
          <w:lang w:eastAsia="en-AU"/>
        </w:rPr>
        <w:t>clarify the existing offence provisions to make clear officers of border agencies and members of a police force or service are permitted to open and examine articles where it is authorised under the Act and any other laws.</w:t>
      </w:r>
    </w:p>
    <w:p w14:paraId="35D00F6C" w14:textId="77777777" w:rsidR="00933047" w:rsidRDefault="00933047" w:rsidP="00933047">
      <w:pPr>
        <w:pStyle w:val="ListParagraph"/>
        <w:shd w:val="clear" w:color="auto" w:fill="FFFFFF"/>
        <w:spacing w:after="0" w:line="240" w:lineRule="auto"/>
        <w:ind w:left="0"/>
        <w:rPr>
          <w:rFonts w:ascii="Times New Roman" w:hAnsi="Times New Roman"/>
          <w:sz w:val="24"/>
          <w:szCs w:val="24"/>
        </w:rPr>
      </w:pPr>
    </w:p>
    <w:p w14:paraId="5D63435C" w14:textId="5CCEC35B" w:rsidR="007C2910" w:rsidRDefault="004C50E2" w:rsidP="00D80792">
      <w:pPr>
        <w:rPr>
          <w:rFonts w:ascii="Times New Roman" w:hAnsi="Times New Roman"/>
          <w:sz w:val="24"/>
          <w:szCs w:val="24"/>
        </w:rPr>
      </w:pPr>
      <w:r>
        <w:rPr>
          <w:rFonts w:ascii="Times New Roman" w:hAnsi="Times New Roman"/>
          <w:sz w:val="24"/>
          <w:szCs w:val="24"/>
        </w:rPr>
        <w:t xml:space="preserve">The </w:t>
      </w:r>
      <w:r w:rsidR="00D80792">
        <w:rPr>
          <w:rFonts w:ascii="Times New Roman" w:hAnsi="Times New Roman" w:cs="Times New Roman"/>
          <w:sz w:val="24"/>
          <w:szCs w:val="24"/>
        </w:rPr>
        <w:t xml:space="preserve">purpose of the </w:t>
      </w:r>
      <w:r w:rsidR="00933047">
        <w:rPr>
          <w:rFonts w:ascii="Times New Roman" w:hAnsi="Times New Roman" w:cs="Times New Roman"/>
          <w:sz w:val="24"/>
          <w:szCs w:val="24"/>
        </w:rPr>
        <w:t>proposed</w:t>
      </w:r>
      <w:r w:rsidR="00D80792">
        <w:rPr>
          <w:rFonts w:ascii="Times New Roman" w:hAnsi="Times New Roman" w:cs="Times New Roman"/>
          <w:sz w:val="24"/>
          <w:szCs w:val="24"/>
        </w:rPr>
        <w:t xml:space="preserve"> Regulations is to </w:t>
      </w:r>
      <w:r w:rsidR="00D80792" w:rsidRPr="001B13C2">
        <w:rPr>
          <w:rFonts w:ascii="Times New Roman" w:hAnsi="Times New Roman"/>
          <w:sz w:val="24"/>
          <w:szCs w:val="24"/>
        </w:rPr>
        <w:t xml:space="preserve">make consequential </w:t>
      </w:r>
      <w:r w:rsidR="00D80792">
        <w:rPr>
          <w:rFonts w:ascii="Times New Roman" w:hAnsi="Times New Roman"/>
          <w:sz w:val="24"/>
          <w:szCs w:val="24"/>
        </w:rPr>
        <w:t xml:space="preserve">and minor </w:t>
      </w:r>
      <w:r w:rsidR="00D80792" w:rsidRPr="001B13C2">
        <w:rPr>
          <w:rFonts w:ascii="Times New Roman" w:hAnsi="Times New Roman"/>
          <w:sz w:val="24"/>
          <w:szCs w:val="24"/>
        </w:rPr>
        <w:t xml:space="preserve">amendments to the </w:t>
      </w:r>
      <w:r w:rsidR="00D80792" w:rsidRPr="001B13C2">
        <w:rPr>
          <w:rFonts w:ascii="Times New Roman" w:hAnsi="Times New Roman"/>
          <w:i/>
          <w:sz w:val="24"/>
          <w:szCs w:val="24"/>
        </w:rPr>
        <w:t>Australian Postal Corporation Regulations 2021</w:t>
      </w:r>
      <w:r w:rsidR="00D80792" w:rsidRPr="001B13C2">
        <w:rPr>
          <w:rFonts w:ascii="Times New Roman" w:hAnsi="Times New Roman"/>
          <w:sz w:val="24"/>
          <w:szCs w:val="24"/>
        </w:rPr>
        <w:t xml:space="preserve"> </w:t>
      </w:r>
      <w:r w:rsidR="00D80792">
        <w:rPr>
          <w:rFonts w:ascii="Times New Roman" w:hAnsi="Times New Roman"/>
          <w:sz w:val="24"/>
          <w:szCs w:val="24"/>
        </w:rPr>
        <w:t xml:space="preserve">(the Principal Regulations), </w:t>
      </w:r>
      <w:r w:rsidR="00D80792" w:rsidRPr="001B13C2">
        <w:rPr>
          <w:rFonts w:ascii="Times New Roman" w:hAnsi="Times New Roman"/>
          <w:sz w:val="24"/>
          <w:szCs w:val="24"/>
        </w:rPr>
        <w:t xml:space="preserve">which are </w:t>
      </w:r>
      <w:r w:rsidR="00D80792">
        <w:rPr>
          <w:rFonts w:ascii="Times New Roman" w:hAnsi="Times New Roman"/>
          <w:sz w:val="24"/>
          <w:szCs w:val="24"/>
        </w:rPr>
        <w:t xml:space="preserve">largely consequential and </w:t>
      </w:r>
      <w:r w:rsidR="00D80792" w:rsidRPr="001B13C2">
        <w:rPr>
          <w:rFonts w:ascii="Times New Roman" w:hAnsi="Times New Roman"/>
          <w:sz w:val="24"/>
          <w:szCs w:val="24"/>
        </w:rPr>
        <w:t xml:space="preserve">necessary to support implementation of the </w:t>
      </w:r>
      <w:r w:rsidR="00D80792">
        <w:rPr>
          <w:rFonts w:ascii="Times New Roman" w:hAnsi="Times New Roman"/>
          <w:sz w:val="24"/>
          <w:szCs w:val="24"/>
        </w:rPr>
        <w:t xml:space="preserve">Amendment Act. </w:t>
      </w:r>
    </w:p>
    <w:p w14:paraId="6022AF5A" w14:textId="77777777" w:rsidR="00933047" w:rsidRDefault="00933047" w:rsidP="00933047">
      <w:pPr>
        <w:pStyle w:val="ListParagraph"/>
        <w:shd w:val="clear" w:color="auto" w:fill="FFFFFF"/>
        <w:ind w:left="0"/>
        <w:rPr>
          <w:rFonts w:ascii="Times New Roman" w:hAnsi="Times New Roman"/>
          <w:sz w:val="24"/>
          <w:szCs w:val="24"/>
        </w:rPr>
      </w:pPr>
      <w:r>
        <w:rPr>
          <w:rFonts w:ascii="Times New Roman" w:hAnsi="Times New Roman"/>
          <w:sz w:val="24"/>
          <w:szCs w:val="24"/>
        </w:rPr>
        <w:t>The amendments set out in Schedule 1 to the proposed Regulations consist of:</w:t>
      </w:r>
      <w:r w:rsidRPr="0092481F">
        <w:rPr>
          <w:rFonts w:ascii="Times New Roman" w:hAnsi="Times New Roman"/>
          <w:sz w:val="24"/>
          <w:szCs w:val="24"/>
        </w:rPr>
        <w:t xml:space="preserve"> </w:t>
      </w:r>
    </w:p>
    <w:p w14:paraId="2DADF779" w14:textId="77777777" w:rsidR="00933047" w:rsidRPr="00512903" w:rsidRDefault="00933047" w:rsidP="00933047">
      <w:pPr>
        <w:numPr>
          <w:ilvl w:val="0"/>
          <w:numId w:val="3"/>
        </w:numPr>
        <w:spacing w:before="160" w:after="0" w:line="240" w:lineRule="auto"/>
        <w:rPr>
          <w:rFonts w:ascii="Times New Roman" w:eastAsia="Times New Roman" w:hAnsi="Times New Roman" w:cs="Times New Roman"/>
          <w:color w:val="444444"/>
          <w:sz w:val="24"/>
          <w:szCs w:val="24"/>
          <w:lang w:eastAsia="en-AU"/>
        </w:rPr>
      </w:pPr>
      <w:r w:rsidRPr="0008719F">
        <w:rPr>
          <w:rFonts w:ascii="Times New Roman" w:hAnsi="Times New Roman"/>
          <w:sz w:val="24"/>
          <w:szCs w:val="24"/>
        </w:rPr>
        <w:t xml:space="preserve">repeal </w:t>
      </w:r>
      <w:r>
        <w:rPr>
          <w:rFonts w:ascii="Times New Roman" w:hAnsi="Times New Roman"/>
          <w:sz w:val="24"/>
          <w:szCs w:val="24"/>
        </w:rPr>
        <w:t xml:space="preserve">of </w:t>
      </w:r>
      <w:r w:rsidRPr="0008719F">
        <w:rPr>
          <w:rFonts w:ascii="Times New Roman" w:hAnsi="Times New Roman"/>
          <w:sz w:val="24"/>
          <w:szCs w:val="24"/>
        </w:rPr>
        <w:t xml:space="preserve">paragraph (f) of the note in the definitions in section 5 of the </w:t>
      </w:r>
      <w:r>
        <w:rPr>
          <w:rFonts w:ascii="Times New Roman" w:hAnsi="Times New Roman"/>
          <w:sz w:val="24"/>
          <w:szCs w:val="24"/>
        </w:rPr>
        <w:t xml:space="preserve">Principal </w:t>
      </w:r>
      <w:r w:rsidRPr="0008719F">
        <w:rPr>
          <w:rFonts w:ascii="Times New Roman" w:hAnsi="Times New Roman"/>
          <w:sz w:val="24"/>
          <w:szCs w:val="24"/>
        </w:rPr>
        <w:t>Regulations, referring to the definition of ‘carry by post’ in the Act, and repeal</w:t>
      </w:r>
      <w:r>
        <w:rPr>
          <w:rFonts w:ascii="Times New Roman" w:hAnsi="Times New Roman"/>
          <w:sz w:val="24"/>
          <w:szCs w:val="24"/>
        </w:rPr>
        <w:t xml:space="preserve"> of</w:t>
      </w:r>
      <w:r w:rsidRPr="0008719F">
        <w:rPr>
          <w:rFonts w:ascii="Times New Roman" w:hAnsi="Times New Roman"/>
          <w:sz w:val="24"/>
          <w:szCs w:val="24"/>
        </w:rPr>
        <w:t xml:space="preserve"> the definition of </w:t>
      </w:r>
      <w:r w:rsidRPr="0067428F">
        <w:rPr>
          <w:rFonts w:ascii="Times New Roman" w:hAnsi="Times New Roman"/>
          <w:sz w:val="24"/>
          <w:szCs w:val="24"/>
        </w:rPr>
        <w:t xml:space="preserve">‘authorised examiner’ in section 5, which replicates the definition in the Act, both of </w:t>
      </w:r>
      <w:r w:rsidRPr="003C52D6">
        <w:rPr>
          <w:rFonts w:ascii="Times New Roman" w:hAnsi="Times New Roman"/>
          <w:sz w:val="24"/>
          <w:szCs w:val="24"/>
        </w:rPr>
        <w:t>which will be removed by the Amendment Act</w:t>
      </w:r>
      <w:r w:rsidRPr="006709C4">
        <w:rPr>
          <w:rFonts w:ascii="Times New Roman" w:hAnsi="Times New Roman"/>
          <w:sz w:val="24"/>
          <w:szCs w:val="24"/>
        </w:rPr>
        <w:t>;</w:t>
      </w:r>
      <w:r w:rsidRPr="001D1A79">
        <w:rPr>
          <w:rFonts w:ascii="Times New Roman" w:eastAsia="Times New Roman" w:hAnsi="Times New Roman" w:cs="Times New Roman"/>
          <w:color w:val="444444"/>
          <w:sz w:val="24"/>
          <w:szCs w:val="24"/>
          <w:lang w:eastAsia="en-AU"/>
        </w:rPr>
        <w:t xml:space="preserve"> </w:t>
      </w:r>
    </w:p>
    <w:p w14:paraId="05FBA664" w14:textId="77777777" w:rsidR="00933047" w:rsidRPr="00512903" w:rsidRDefault="00933047" w:rsidP="00933047">
      <w:pPr>
        <w:numPr>
          <w:ilvl w:val="0"/>
          <w:numId w:val="3"/>
        </w:numPr>
        <w:spacing w:before="160" w:after="0" w:line="240" w:lineRule="auto"/>
        <w:rPr>
          <w:rFonts w:ascii="Times New Roman" w:eastAsia="Times New Roman" w:hAnsi="Times New Roman" w:cs="Times New Roman"/>
          <w:color w:val="444444"/>
          <w:sz w:val="24"/>
          <w:szCs w:val="24"/>
          <w:lang w:eastAsia="en-AU"/>
        </w:rPr>
      </w:pPr>
      <w:r>
        <w:rPr>
          <w:rFonts w:ascii="Times New Roman" w:hAnsi="Times New Roman"/>
          <w:sz w:val="24"/>
          <w:szCs w:val="24"/>
        </w:rPr>
        <w:t>insertion of a new definition ‘employee of Australia Post’ at section 5 of the Principal Regulations, which reflects the updated definition to be inserted by the Amendment Act;</w:t>
      </w:r>
      <w:r w:rsidRPr="001D1A79">
        <w:rPr>
          <w:rFonts w:ascii="Times New Roman" w:eastAsia="Times New Roman" w:hAnsi="Times New Roman" w:cs="Times New Roman"/>
          <w:color w:val="444444"/>
          <w:sz w:val="24"/>
          <w:szCs w:val="24"/>
          <w:lang w:eastAsia="en-AU"/>
        </w:rPr>
        <w:t xml:space="preserve"> </w:t>
      </w:r>
    </w:p>
    <w:p w14:paraId="222AFE1B" w14:textId="77777777" w:rsidR="00933047" w:rsidRPr="00512903" w:rsidRDefault="00933047" w:rsidP="00933047">
      <w:pPr>
        <w:numPr>
          <w:ilvl w:val="0"/>
          <w:numId w:val="3"/>
        </w:numPr>
        <w:spacing w:before="160" w:after="0" w:line="240" w:lineRule="auto"/>
        <w:rPr>
          <w:rFonts w:ascii="Times New Roman" w:eastAsia="Times New Roman" w:hAnsi="Times New Roman" w:cs="Times New Roman"/>
          <w:color w:val="444444"/>
          <w:sz w:val="24"/>
          <w:szCs w:val="24"/>
          <w:lang w:eastAsia="en-AU"/>
        </w:rPr>
      </w:pPr>
      <w:r>
        <w:rPr>
          <w:rFonts w:ascii="Times New Roman" w:hAnsi="Times New Roman"/>
          <w:sz w:val="24"/>
          <w:szCs w:val="24"/>
        </w:rPr>
        <w:t>repeal of Division 1 of Part 2 of the Principal Regulations, which will become obsolete with the Amendment Act’s removal of the enabling provision in section 90T of the Act;</w:t>
      </w:r>
      <w:r w:rsidRPr="001D1A79">
        <w:rPr>
          <w:rFonts w:ascii="Times New Roman" w:eastAsia="Times New Roman" w:hAnsi="Times New Roman" w:cs="Times New Roman"/>
          <w:color w:val="444444"/>
          <w:sz w:val="24"/>
          <w:szCs w:val="24"/>
          <w:lang w:eastAsia="en-AU"/>
        </w:rPr>
        <w:t xml:space="preserve"> </w:t>
      </w:r>
    </w:p>
    <w:p w14:paraId="666318FD" w14:textId="77777777" w:rsidR="00933047" w:rsidRPr="00512903" w:rsidRDefault="00933047" w:rsidP="00933047">
      <w:pPr>
        <w:numPr>
          <w:ilvl w:val="0"/>
          <w:numId w:val="3"/>
        </w:numPr>
        <w:spacing w:before="160" w:after="0" w:line="240" w:lineRule="auto"/>
        <w:rPr>
          <w:rFonts w:ascii="Times New Roman" w:eastAsia="Times New Roman" w:hAnsi="Times New Roman" w:cs="Times New Roman"/>
          <w:color w:val="444444"/>
          <w:sz w:val="24"/>
          <w:szCs w:val="24"/>
          <w:lang w:eastAsia="en-AU"/>
        </w:rPr>
      </w:pPr>
      <w:r>
        <w:rPr>
          <w:rFonts w:ascii="Times New Roman" w:hAnsi="Times New Roman"/>
          <w:sz w:val="24"/>
          <w:szCs w:val="24"/>
        </w:rPr>
        <w:t xml:space="preserve">repeal of section 18 of the Principal Regulations, reflecting updates to permitted use or disclosure in the Act to be made by the Amendment Act; </w:t>
      </w:r>
    </w:p>
    <w:p w14:paraId="02C2912F" w14:textId="77777777" w:rsidR="00933047" w:rsidRPr="00512903" w:rsidRDefault="00933047" w:rsidP="00933047">
      <w:pPr>
        <w:numPr>
          <w:ilvl w:val="0"/>
          <w:numId w:val="3"/>
        </w:numPr>
        <w:spacing w:before="160" w:after="0" w:line="240" w:lineRule="auto"/>
        <w:rPr>
          <w:rFonts w:ascii="Times New Roman" w:eastAsia="Times New Roman" w:hAnsi="Times New Roman" w:cs="Times New Roman"/>
          <w:color w:val="444444"/>
          <w:sz w:val="24"/>
          <w:szCs w:val="24"/>
          <w:lang w:eastAsia="en-AU"/>
        </w:rPr>
      </w:pPr>
      <w:r w:rsidRPr="0008719F">
        <w:rPr>
          <w:rFonts w:ascii="Times New Roman" w:hAnsi="Times New Roman"/>
          <w:sz w:val="24"/>
          <w:szCs w:val="24"/>
        </w:rPr>
        <w:t xml:space="preserve">insertion of application and saving provisions at new Division 2 at Part 4 of the </w:t>
      </w:r>
      <w:r>
        <w:rPr>
          <w:rFonts w:ascii="Times New Roman" w:hAnsi="Times New Roman"/>
          <w:sz w:val="24"/>
          <w:szCs w:val="24"/>
        </w:rPr>
        <w:t xml:space="preserve">Principal </w:t>
      </w:r>
      <w:r w:rsidRPr="0008719F">
        <w:rPr>
          <w:rFonts w:ascii="Times New Roman" w:hAnsi="Times New Roman"/>
          <w:sz w:val="24"/>
          <w:szCs w:val="24"/>
        </w:rPr>
        <w:t>Regulations;</w:t>
      </w:r>
      <w:r>
        <w:rPr>
          <w:rFonts w:ascii="Times New Roman" w:hAnsi="Times New Roman"/>
          <w:sz w:val="24"/>
          <w:szCs w:val="24"/>
        </w:rPr>
        <w:t xml:space="preserve"> </w:t>
      </w:r>
      <w:r w:rsidRPr="0008719F">
        <w:rPr>
          <w:rFonts w:ascii="Times New Roman" w:hAnsi="Times New Roman"/>
          <w:sz w:val="24"/>
          <w:szCs w:val="24"/>
        </w:rPr>
        <w:t>and</w:t>
      </w:r>
    </w:p>
    <w:p w14:paraId="7D48616E" w14:textId="77777777" w:rsidR="00933047" w:rsidRPr="005455FF" w:rsidRDefault="00933047" w:rsidP="00933047">
      <w:pPr>
        <w:pStyle w:val="ListParagraph"/>
        <w:numPr>
          <w:ilvl w:val="0"/>
          <w:numId w:val="2"/>
        </w:numPr>
        <w:shd w:val="clear" w:color="auto" w:fill="FFFFFF"/>
        <w:spacing w:before="160" w:after="0" w:line="240" w:lineRule="auto"/>
        <w:ind w:left="709" w:hanging="425"/>
        <w:rPr>
          <w:rFonts w:ascii="Times New Roman" w:hAnsi="Times New Roman"/>
          <w:sz w:val="24"/>
          <w:szCs w:val="24"/>
        </w:rPr>
      </w:pPr>
      <w:r>
        <w:rPr>
          <w:rFonts w:ascii="Times New Roman" w:hAnsi="Times New Roman"/>
          <w:sz w:val="24"/>
          <w:szCs w:val="24"/>
        </w:rPr>
        <w:t xml:space="preserve">several </w:t>
      </w:r>
      <w:r w:rsidRPr="005455FF">
        <w:rPr>
          <w:rFonts w:ascii="Times New Roman" w:hAnsi="Times New Roman"/>
          <w:sz w:val="24"/>
          <w:szCs w:val="24"/>
        </w:rPr>
        <w:t>minor amendments that are machinery in nature</w:t>
      </w:r>
      <w:r>
        <w:rPr>
          <w:rFonts w:ascii="Times New Roman" w:hAnsi="Times New Roman"/>
          <w:sz w:val="24"/>
          <w:szCs w:val="24"/>
        </w:rPr>
        <w:t>, and made for currency (including updates to physical addresses for records)</w:t>
      </w:r>
      <w:r w:rsidRPr="005455FF">
        <w:rPr>
          <w:rFonts w:ascii="Times New Roman" w:hAnsi="Times New Roman"/>
          <w:sz w:val="24"/>
          <w:szCs w:val="24"/>
        </w:rPr>
        <w:t>.</w:t>
      </w:r>
    </w:p>
    <w:p w14:paraId="7EAA9C8F" w14:textId="77777777" w:rsidR="00933047" w:rsidRDefault="00933047" w:rsidP="00933047">
      <w:pPr>
        <w:spacing w:after="0" w:line="240" w:lineRule="auto"/>
        <w:rPr>
          <w:rFonts w:ascii="Times New Roman" w:hAnsi="Times New Roman"/>
          <w:sz w:val="24"/>
          <w:szCs w:val="24"/>
        </w:rPr>
      </w:pPr>
    </w:p>
    <w:p w14:paraId="6C397703" w14:textId="0758A0FC" w:rsidR="00985F33" w:rsidRDefault="00C27E0A" w:rsidP="0052150B">
      <w:pPr>
        <w:rPr>
          <w:rFonts w:ascii="Times New Roman" w:hAnsi="Times New Roman"/>
          <w:sz w:val="24"/>
          <w:szCs w:val="24"/>
        </w:rPr>
      </w:pPr>
      <w:r>
        <w:rPr>
          <w:rFonts w:ascii="Times New Roman" w:hAnsi="Times New Roman"/>
          <w:sz w:val="24"/>
          <w:szCs w:val="24"/>
        </w:rPr>
        <w:t xml:space="preserve">Additionally, </w:t>
      </w:r>
      <w:r w:rsidR="00D80792">
        <w:rPr>
          <w:rFonts w:ascii="Times New Roman" w:hAnsi="Times New Roman"/>
          <w:sz w:val="24"/>
          <w:szCs w:val="24"/>
        </w:rPr>
        <w:t xml:space="preserve">several of the amendments made by </w:t>
      </w:r>
      <w:r>
        <w:rPr>
          <w:rFonts w:ascii="Times New Roman" w:hAnsi="Times New Roman"/>
          <w:sz w:val="24"/>
          <w:szCs w:val="24"/>
        </w:rPr>
        <w:t>t</w:t>
      </w:r>
      <w:r w:rsidR="00985F33">
        <w:rPr>
          <w:rFonts w:ascii="Times New Roman" w:hAnsi="Times New Roman"/>
          <w:sz w:val="24"/>
          <w:szCs w:val="24"/>
        </w:rPr>
        <w:t xml:space="preserve">he </w:t>
      </w:r>
      <w:r w:rsidR="00933047">
        <w:rPr>
          <w:rFonts w:ascii="Times New Roman" w:hAnsi="Times New Roman"/>
          <w:sz w:val="24"/>
          <w:szCs w:val="24"/>
        </w:rPr>
        <w:t xml:space="preserve">proposed </w:t>
      </w:r>
      <w:r w:rsidR="00985F33">
        <w:rPr>
          <w:rFonts w:ascii="Times New Roman" w:hAnsi="Times New Roman"/>
          <w:sz w:val="24"/>
          <w:szCs w:val="24"/>
        </w:rPr>
        <w:t>Regulation</w:t>
      </w:r>
      <w:r>
        <w:rPr>
          <w:rFonts w:ascii="Times New Roman" w:hAnsi="Times New Roman"/>
          <w:sz w:val="24"/>
          <w:szCs w:val="24"/>
        </w:rPr>
        <w:t>s</w:t>
      </w:r>
      <w:r w:rsidR="00985F33">
        <w:rPr>
          <w:rFonts w:ascii="Times New Roman" w:hAnsi="Times New Roman"/>
          <w:sz w:val="24"/>
          <w:szCs w:val="24"/>
        </w:rPr>
        <w:t xml:space="preserve"> relate to the conduct of inspection officers of border agencies and Australia Post employees</w:t>
      </w:r>
      <w:r>
        <w:rPr>
          <w:rFonts w:ascii="Times New Roman" w:hAnsi="Times New Roman"/>
          <w:sz w:val="24"/>
          <w:szCs w:val="24"/>
        </w:rPr>
        <w:t xml:space="preserve">, all of which are subject to the </w:t>
      </w:r>
      <w:r w:rsidRPr="00F06CA0">
        <w:rPr>
          <w:rFonts w:ascii="Times New Roman" w:hAnsi="Times New Roman"/>
          <w:i/>
          <w:sz w:val="24"/>
          <w:szCs w:val="24"/>
        </w:rPr>
        <w:t>Privacy Act 1988</w:t>
      </w:r>
      <w:r w:rsidR="00985F33">
        <w:rPr>
          <w:rFonts w:ascii="Times New Roman" w:hAnsi="Times New Roman"/>
          <w:sz w:val="24"/>
          <w:szCs w:val="24"/>
        </w:rPr>
        <w:t xml:space="preserve">. </w:t>
      </w:r>
    </w:p>
    <w:p w14:paraId="73979ABC" w14:textId="77777777" w:rsidR="00892394" w:rsidRPr="00B72D3E" w:rsidRDefault="00892394" w:rsidP="00892394">
      <w:pPr>
        <w:spacing w:before="160"/>
        <w:rPr>
          <w:rFonts w:ascii="Times New Roman" w:hAnsi="Times New Roman"/>
          <w:b/>
          <w:i/>
          <w:sz w:val="24"/>
          <w:szCs w:val="24"/>
        </w:rPr>
      </w:pPr>
      <w:r w:rsidRPr="00B72D3E">
        <w:rPr>
          <w:rFonts w:ascii="Times New Roman" w:hAnsi="Times New Roman"/>
          <w:b/>
          <w:i/>
          <w:sz w:val="24"/>
          <w:szCs w:val="24"/>
        </w:rPr>
        <w:t xml:space="preserve">Human rights implications </w:t>
      </w:r>
    </w:p>
    <w:p w14:paraId="1A1806D3" w14:textId="2CBAFC7D" w:rsidR="00C27E0A" w:rsidRDefault="00C27E0A" w:rsidP="00C27E0A">
      <w:pPr>
        <w:pStyle w:val="NormalWeb"/>
        <w:spacing w:before="0" w:beforeAutospacing="0" w:after="160" w:afterAutospacing="0"/>
      </w:pPr>
      <w:r>
        <w:t>This Disallowable Legislative Instrument does not engage any of the applicable rights or freedoms.</w:t>
      </w:r>
      <w:r w:rsidR="00481BD3">
        <w:t xml:space="preserve"> The </w:t>
      </w:r>
      <w:r w:rsidR="00933047">
        <w:t>proposed</w:t>
      </w:r>
      <w:r w:rsidR="00481BD3">
        <w:t xml:space="preserve"> Regulations do not create any additional regulatory burden, and largely serve to implement the Amendment Act.</w:t>
      </w:r>
    </w:p>
    <w:p w14:paraId="26CA8F1E" w14:textId="77777777" w:rsidR="00892394" w:rsidRPr="00B72D3E" w:rsidRDefault="00892394" w:rsidP="00C27E0A">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43E129CC" w14:textId="77777777" w:rsidR="00892394" w:rsidRDefault="00E7502E" w:rsidP="00C27E0A">
      <w:pPr>
        <w:shd w:val="clear" w:color="auto" w:fill="FFFFFF"/>
        <w:spacing w:before="160"/>
      </w:pPr>
      <w:r w:rsidRPr="00E7502E">
        <w:rPr>
          <w:rFonts w:ascii="Times New Roman" w:hAnsi="Times New Roman"/>
          <w:sz w:val="24"/>
          <w:szCs w:val="24"/>
        </w:rPr>
        <w:t xml:space="preserve">This Disallowable Legislative Instrument is compatible with the human rights </w:t>
      </w:r>
      <w:r w:rsidR="004C50E2" w:rsidRPr="004C50E2">
        <w:rPr>
          <w:rFonts w:ascii="Times New Roman" w:hAnsi="Times New Roman"/>
          <w:sz w:val="24"/>
          <w:szCs w:val="24"/>
        </w:rPr>
        <w:t>as it does not raise any human rights issues.</w:t>
      </w:r>
      <w:r w:rsidR="00573AB4">
        <w:rPr>
          <w:rFonts w:ascii="Times New Roman" w:hAnsi="Times New Roman"/>
          <w:sz w:val="24"/>
          <w:szCs w:val="24"/>
        </w:rPr>
        <w:br/>
      </w:r>
    </w:p>
    <w:p w14:paraId="300D3DEB" w14:textId="77777777" w:rsidR="00A27F47" w:rsidRPr="00E7502E" w:rsidRDefault="00E7502E" w:rsidP="00E7502E">
      <w:pPr>
        <w:jc w:val="center"/>
        <w:rPr>
          <w:rFonts w:ascii="Times New Roman" w:hAnsi="Times New Roman" w:cs="Times New Roman"/>
          <w:b/>
          <w:sz w:val="24"/>
          <w:szCs w:val="24"/>
        </w:rPr>
      </w:pPr>
      <w:r w:rsidRPr="00E7502E">
        <w:rPr>
          <w:rFonts w:ascii="Times New Roman" w:hAnsi="Times New Roman" w:cs="Times New Roman"/>
          <w:b/>
          <w:sz w:val="24"/>
          <w:szCs w:val="24"/>
        </w:rPr>
        <w:t>The Hon Michelle Rowland MP</w:t>
      </w:r>
      <w:r w:rsidRPr="00E7502E">
        <w:rPr>
          <w:rFonts w:ascii="Times New Roman" w:hAnsi="Times New Roman" w:cs="Times New Roman"/>
          <w:b/>
          <w:sz w:val="24"/>
          <w:szCs w:val="24"/>
        </w:rPr>
        <w:br/>
        <w:t>Minister for Communications</w:t>
      </w:r>
    </w:p>
    <w:sectPr w:rsidR="00A27F47" w:rsidRPr="00E7502E" w:rsidSect="006A7E46">
      <w:headerReference w:type="default" r:id="rId14"/>
      <w:type w:val="continuous"/>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B7F68" w14:textId="77777777" w:rsidR="00241BC4" w:rsidRDefault="00241BC4">
      <w:pPr>
        <w:spacing w:after="0" w:line="240" w:lineRule="auto"/>
      </w:pPr>
      <w:r>
        <w:separator/>
      </w:r>
    </w:p>
  </w:endnote>
  <w:endnote w:type="continuationSeparator" w:id="0">
    <w:p w14:paraId="52B96E24" w14:textId="77777777" w:rsidR="00241BC4" w:rsidRDefault="0024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39FD5C8A" w14:textId="77777777"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7D3FA57" w14:textId="77777777" w:rsidR="002D2F32" w:rsidRDefault="003F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B5B10" w14:textId="77777777" w:rsidR="00241BC4" w:rsidRDefault="00241BC4">
      <w:pPr>
        <w:spacing w:after="0" w:line="240" w:lineRule="auto"/>
      </w:pPr>
      <w:r>
        <w:separator/>
      </w:r>
    </w:p>
  </w:footnote>
  <w:footnote w:type="continuationSeparator" w:id="0">
    <w:p w14:paraId="36682F7D" w14:textId="77777777" w:rsidR="00241BC4" w:rsidRDefault="00241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7E33" w14:textId="77777777" w:rsidR="00BD080D" w:rsidRDefault="00BD080D" w:rsidP="003A2831">
    <w:pPr>
      <w:pStyle w:val="Header"/>
      <w:jc w:val="right"/>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1916" w14:textId="77777777" w:rsidR="00BD080D" w:rsidRDefault="00BD080D" w:rsidP="003A2831">
    <w:pPr>
      <w:pStyle w:val="Header"/>
      <w:jc w:val="right"/>
      <w:rPr>
        <w:rFonts w:ascii="Times New Roman" w:hAnsi="Times New Roman" w:cs="Times New Roman"/>
        <w:b/>
        <w:sz w:val="24"/>
        <w:szCs w:val="24"/>
      </w:rPr>
    </w:pPr>
  </w:p>
  <w:p w14:paraId="2E7D28B3" w14:textId="77777777" w:rsidR="00BD080D" w:rsidRPr="003A2831" w:rsidRDefault="00BD080D" w:rsidP="003A2831">
    <w:pPr>
      <w:pStyle w:val="Header"/>
      <w:jc w:val="right"/>
    </w:pPr>
    <w:r>
      <w:rPr>
        <w:rFonts w:ascii="Times New Roman" w:hAnsi="Times New Roman" w:cs="Times New Roman"/>
        <w:b/>
        <w:sz w:val="24"/>
        <w:szCs w:val="24"/>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E593" w14:textId="77777777" w:rsidR="003A2831" w:rsidRPr="00573AB4" w:rsidRDefault="00BD080D" w:rsidP="00573AB4">
    <w:pPr>
      <w:jc w:val="right"/>
      <w:rPr>
        <w:rFonts w:ascii="Times New Roman" w:hAnsi="Times New Roman" w:cs="Times New Roman"/>
        <w:b/>
        <w:sz w:val="24"/>
        <w:szCs w:val="24"/>
      </w:rPr>
    </w:pPr>
    <w:r>
      <w:rPr>
        <w:rFonts w:ascii="Times New Roman" w:hAnsi="Times New Roman" w:cs="Times New Roman"/>
        <w:b/>
        <w:sz w:val="24"/>
        <w:szCs w:val="24"/>
      </w:rPr>
      <w:br/>
    </w:r>
    <w:r w:rsidR="003A2831" w:rsidRPr="00B72D3E">
      <w:rPr>
        <w:rFonts w:ascii="Times New Roman" w:hAnsi="Times New Roman" w:cs="Times New Roman"/>
        <w:b/>
        <w:sz w:val="24"/>
        <w:szCs w:val="24"/>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FE6"/>
    <w:multiLevelType w:val="hybridMultilevel"/>
    <w:tmpl w:val="D670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A2FDE"/>
    <w:multiLevelType w:val="hybridMultilevel"/>
    <w:tmpl w:val="179882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434B0"/>
    <w:rsid w:val="000678AA"/>
    <w:rsid w:val="0007363A"/>
    <w:rsid w:val="0008719F"/>
    <w:rsid w:val="00093829"/>
    <w:rsid w:val="000A45A5"/>
    <w:rsid w:val="000B6CF7"/>
    <w:rsid w:val="000D2D89"/>
    <w:rsid w:val="000D6EEF"/>
    <w:rsid w:val="000E0939"/>
    <w:rsid w:val="000F3B29"/>
    <w:rsid w:val="0011203D"/>
    <w:rsid w:val="0013455F"/>
    <w:rsid w:val="00143E63"/>
    <w:rsid w:val="001504F0"/>
    <w:rsid w:val="001563E2"/>
    <w:rsid w:val="00172D85"/>
    <w:rsid w:val="001A1F32"/>
    <w:rsid w:val="001A669B"/>
    <w:rsid w:val="001B13C2"/>
    <w:rsid w:val="001B2BCC"/>
    <w:rsid w:val="001C37E5"/>
    <w:rsid w:val="001D1A79"/>
    <w:rsid w:val="001E4941"/>
    <w:rsid w:val="001E7E96"/>
    <w:rsid w:val="00204B60"/>
    <w:rsid w:val="002062EF"/>
    <w:rsid w:val="0020698C"/>
    <w:rsid w:val="00217850"/>
    <w:rsid w:val="00221A0B"/>
    <w:rsid w:val="00230B89"/>
    <w:rsid w:val="00241BC4"/>
    <w:rsid w:val="00275778"/>
    <w:rsid w:val="002854EB"/>
    <w:rsid w:val="002A2A75"/>
    <w:rsid w:val="002A4F0C"/>
    <w:rsid w:val="002B1B97"/>
    <w:rsid w:val="002C108D"/>
    <w:rsid w:val="002D094B"/>
    <w:rsid w:val="00310B5D"/>
    <w:rsid w:val="00354A34"/>
    <w:rsid w:val="0039046B"/>
    <w:rsid w:val="00391653"/>
    <w:rsid w:val="003A2831"/>
    <w:rsid w:val="003B1A78"/>
    <w:rsid w:val="003C52D6"/>
    <w:rsid w:val="003C7D1A"/>
    <w:rsid w:val="003D6758"/>
    <w:rsid w:val="003F4CE0"/>
    <w:rsid w:val="00404900"/>
    <w:rsid w:val="00405FD8"/>
    <w:rsid w:val="00415044"/>
    <w:rsid w:val="0042141B"/>
    <w:rsid w:val="0044645D"/>
    <w:rsid w:val="00454CB4"/>
    <w:rsid w:val="00456659"/>
    <w:rsid w:val="00481BD3"/>
    <w:rsid w:val="004872CF"/>
    <w:rsid w:val="004B4DBB"/>
    <w:rsid w:val="004C4764"/>
    <w:rsid w:val="004C50E2"/>
    <w:rsid w:val="004C76B5"/>
    <w:rsid w:val="004F1359"/>
    <w:rsid w:val="004F71B0"/>
    <w:rsid w:val="004F73FD"/>
    <w:rsid w:val="004F7EE4"/>
    <w:rsid w:val="00501C6F"/>
    <w:rsid w:val="005037A3"/>
    <w:rsid w:val="00504BCF"/>
    <w:rsid w:val="00512903"/>
    <w:rsid w:val="005136A6"/>
    <w:rsid w:val="0052150B"/>
    <w:rsid w:val="00540CF1"/>
    <w:rsid w:val="005455FF"/>
    <w:rsid w:val="00573AB4"/>
    <w:rsid w:val="005A6E30"/>
    <w:rsid w:val="005B260B"/>
    <w:rsid w:val="005B7BB2"/>
    <w:rsid w:val="005C43B9"/>
    <w:rsid w:val="005E54E3"/>
    <w:rsid w:val="005F14C4"/>
    <w:rsid w:val="00605F4B"/>
    <w:rsid w:val="00620A75"/>
    <w:rsid w:val="00623712"/>
    <w:rsid w:val="006708D1"/>
    <w:rsid w:val="006709C4"/>
    <w:rsid w:val="006725A3"/>
    <w:rsid w:val="0067428F"/>
    <w:rsid w:val="00680AD6"/>
    <w:rsid w:val="006A7E46"/>
    <w:rsid w:val="006B471F"/>
    <w:rsid w:val="006B5BA4"/>
    <w:rsid w:val="006B6B1C"/>
    <w:rsid w:val="006E6C07"/>
    <w:rsid w:val="006F3DFC"/>
    <w:rsid w:val="0072527A"/>
    <w:rsid w:val="00727BB5"/>
    <w:rsid w:val="0079085D"/>
    <w:rsid w:val="00791D1C"/>
    <w:rsid w:val="007A2CC9"/>
    <w:rsid w:val="007A2EE2"/>
    <w:rsid w:val="007A62D3"/>
    <w:rsid w:val="007C2910"/>
    <w:rsid w:val="007D2677"/>
    <w:rsid w:val="007E3220"/>
    <w:rsid w:val="008101E7"/>
    <w:rsid w:val="0081603E"/>
    <w:rsid w:val="00836EBA"/>
    <w:rsid w:val="0084614C"/>
    <w:rsid w:val="008464E6"/>
    <w:rsid w:val="0084755D"/>
    <w:rsid w:val="00852B50"/>
    <w:rsid w:val="008657A9"/>
    <w:rsid w:val="00887CC8"/>
    <w:rsid w:val="00890D4C"/>
    <w:rsid w:val="00892394"/>
    <w:rsid w:val="008C2C81"/>
    <w:rsid w:val="008F1478"/>
    <w:rsid w:val="008F2296"/>
    <w:rsid w:val="008F387D"/>
    <w:rsid w:val="008F6B94"/>
    <w:rsid w:val="0090436C"/>
    <w:rsid w:val="0092481F"/>
    <w:rsid w:val="00933047"/>
    <w:rsid w:val="00933FC1"/>
    <w:rsid w:val="00947DA7"/>
    <w:rsid w:val="00952F3E"/>
    <w:rsid w:val="00953E79"/>
    <w:rsid w:val="009569D9"/>
    <w:rsid w:val="00956F86"/>
    <w:rsid w:val="00960670"/>
    <w:rsid w:val="009704E3"/>
    <w:rsid w:val="00973E00"/>
    <w:rsid w:val="00985F33"/>
    <w:rsid w:val="009A58B2"/>
    <w:rsid w:val="009C50F0"/>
    <w:rsid w:val="009F0685"/>
    <w:rsid w:val="00A06894"/>
    <w:rsid w:val="00A27F47"/>
    <w:rsid w:val="00A4273F"/>
    <w:rsid w:val="00A65E06"/>
    <w:rsid w:val="00A77DFD"/>
    <w:rsid w:val="00A854F4"/>
    <w:rsid w:val="00AB13E4"/>
    <w:rsid w:val="00AC08AB"/>
    <w:rsid w:val="00AD7FDE"/>
    <w:rsid w:val="00AE2013"/>
    <w:rsid w:val="00AF7EE4"/>
    <w:rsid w:val="00B415FB"/>
    <w:rsid w:val="00B52DC4"/>
    <w:rsid w:val="00B70355"/>
    <w:rsid w:val="00B805EA"/>
    <w:rsid w:val="00BD080D"/>
    <w:rsid w:val="00BE54E1"/>
    <w:rsid w:val="00C07E8B"/>
    <w:rsid w:val="00C17772"/>
    <w:rsid w:val="00C17E77"/>
    <w:rsid w:val="00C27E0A"/>
    <w:rsid w:val="00C3269E"/>
    <w:rsid w:val="00C42C3D"/>
    <w:rsid w:val="00C45961"/>
    <w:rsid w:val="00C50F56"/>
    <w:rsid w:val="00C73BE5"/>
    <w:rsid w:val="00C75A8F"/>
    <w:rsid w:val="00C91D35"/>
    <w:rsid w:val="00CB0EC4"/>
    <w:rsid w:val="00CE2B17"/>
    <w:rsid w:val="00CE6682"/>
    <w:rsid w:val="00CE6A4E"/>
    <w:rsid w:val="00D51DE6"/>
    <w:rsid w:val="00D80792"/>
    <w:rsid w:val="00D81EE9"/>
    <w:rsid w:val="00D87AFD"/>
    <w:rsid w:val="00DA5543"/>
    <w:rsid w:val="00DC5A4D"/>
    <w:rsid w:val="00DD14BF"/>
    <w:rsid w:val="00DE73E9"/>
    <w:rsid w:val="00E04BE4"/>
    <w:rsid w:val="00E157E8"/>
    <w:rsid w:val="00E24BAF"/>
    <w:rsid w:val="00E45363"/>
    <w:rsid w:val="00E7502E"/>
    <w:rsid w:val="00EA2610"/>
    <w:rsid w:val="00EB01B2"/>
    <w:rsid w:val="00EC192F"/>
    <w:rsid w:val="00EC2B3B"/>
    <w:rsid w:val="00ED131A"/>
    <w:rsid w:val="00ED641B"/>
    <w:rsid w:val="00EF3467"/>
    <w:rsid w:val="00F06CA0"/>
    <w:rsid w:val="00F36A93"/>
    <w:rsid w:val="00F42D57"/>
    <w:rsid w:val="00F511FE"/>
    <w:rsid w:val="00F65B09"/>
    <w:rsid w:val="00F76CD7"/>
    <w:rsid w:val="00F92E95"/>
    <w:rsid w:val="00F9312A"/>
    <w:rsid w:val="00FA1E54"/>
    <w:rsid w:val="00FA28F4"/>
    <w:rsid w:val="00FF5977"/>
    <w:rsid w:val="00FF63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41D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712"/>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aliases w:val="List Paragraph—numbers"/>
    <w:basedOn w:val="Normal"/>
    <w:link w:val="ListParagraphChar"/>
    <w:uiPriority w:val="34"/>
    <w:qFormat/>
    <w:rsid w:val="00892394"/>
    <w:pPr>
      <w:ind w:left="720"/>
      <w:contextualSpacing/>
    </w:pPr>
  </w:style>
  <w:style w:type="character" w:customStyle="1" w:styleId="ListParagraphChar">
    <w:name w:val="List Paragraph Char"/>
    <w:aliases w:val="List Paragraph—numbers Char"/>
    <w:link w:val="ListParagraph"/>
    <w:uiPriority w:val="34"/>
    <w:rsid w:val="00892394"/>
  </w:style>
  <w:style w:type="character" w:styleId="CommentReference">
    <w:name w:val="annotation reference"/>
    <w:basedOn w:val="DefaultParagraphFont"/>
    <w:uiPriority w:val="99"/>
    <w:unhideWhenUsed/>
    <w:rsid w:val="0081603E"/>
    <w:rPr>
      <w:sz w:val="16"/>
      <w:szCs w:val="16"/>
    </w:rPr>
  </w:style>
  <w:style w:type="paragraph" w:styleId="CommentText">
    <w:name w:val="annotation text"/>
    <w:basedOn w:val="Normal"/>
    <w:link w:val="CommentTextChar"/>
    <w:uiPriority w:val="99"/>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Dotpoint">
    <w:name w:val="Dotpoint"/>
    <w:basedOn w:val="Normal"/>
    <w:qFormat/>
    <w:rsid w:val="005E54E3"/>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C27E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Text">
    <w:name w:val="CharDivText"/>
    <w:basedOn w:val="DefaultParagraphFont"/>
    <w:uiPriority w:val="1"/>
    <w:qFormat/>
    <w:rsid w:val="0040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7294">
      <w:bodyDiv w:val="1"/>
      <w:marLeft w:val="0"/>
      <w:marRight w:val="0"/>
      <w:marTop w:val="0"/>
      <w:marBottom w:val="0"/>
      <w:divBdr>
        <w:top w:val="none" w:sz="0" w:space="0" w:color="auto"/>
        <w:left w:val="none" w:sz="0" w:space="0" w:color="auto"/>
        <w:bottom w:val="none" w:sz="0" w:space="0" w:color="auto"/>
        <w:right w:val="none" w:sz="0" w:space="0" w:color="auto"/>
      </w:divBdr>
    </w:div>
    <w:div w:id="326909053">
      <w:bodyDiv w:val="1"/>
      <w:marLeft w:val="0"/>
      <w:marRight w:val="0"/>
      <w:marTop w:val="0"/>
      <w:marBottom w:val="0"/>
      <w:divBdr>
        <w:top w:val="none" w:sz="0" w:space="0" w:color="auto"/>
        <w:left w:val="none" w:sz="0" w:space="0" w:color="auto"/>
        <w:bottom w:val="none" w:sz="0" w:space="0" w:color="auto"/>
        <w:right w:val="none" w:sz="0" w:space="0" w:color="auto"/>
      </w:divBdr>
    </w:div>
    <w:div w:id="906186761">
      <w:bodyDiv w:val="1"/>
      <w:marLeft w:val="0"/>
      <w:marRight w:val="0"/>
      <w:marTop w:val="0"/>
      <w:marBottom w:val="0"/>
      <w:divBdr>
        <w:top w:val="none" w:sz="0" w:space="0" w:color="auto"/>
        <w:left w:val="none" w:sz="0" w:space="0" w:color="auto"/>
        <w:bottom w:val="none" w:sz="0" w:space="0" w:color="auto"/>
        <w:right w:val="none" w:sz="0" w:space="0" w:color="auto"/>
      </w:divBdr>
    </w:div>
    <w:div w:id="12061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6694E04B3940B54D0B75CA77DE4C" ma:contentTypeVersion="5" ma:contentTypeDescription="Create a new document." ma:contentTypeScope="" ma:versionID="bfb05b66c0905e6701c10fdca361250f">
  <xsd:schema xmlns:xsd="http://www.w3.org/2001/XMLSchema" xmlns:xs="http://www.w3.org/2001/XMLSchema" xmlns:p="http://schemas.microsoft.com/office/2006/metadata/properties" xmlns:ns2="9fa3d4ec-709d-49f7-b959-a23cfb775a60" targetNamespace="http://schemas.microsoft.com/office/2006/metadata/properties" ma:root="true" ma:fieldsID="4e2e9d43b3d866c94e1e7021bb934c31" ns2:_="">
    <xsd:import namespace="9fa3d4ec-709d-49f7-b959-a23cfb775a60"/>
    <xsd:element name="properties">
      <xsd:complexType>
        <xsd:sequence>
          <xsd:element name="documentManagement">
            <xsd:complexType>
              <xsd:all>
                <xsd:element ref="ns2:RecordNumber" minOccurs="0"/>
                <xsd:element ref="ns2:pd9198f34d214daf8d441eee07ccf5a4" minOccurs="0"/>
                <xsd:element ref="ns2:TaxCatchAll" minOccurs="0"/>
                <xsd:element ref="ns2:TaxCatchAllLabel" minOccurs="0"/>
                <xsd:element ref="ns2:g2a7655553194784ad9228a9b8dc60f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3d4ec-709d-49f7-b959-a23cfb775a6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pd9198f34d214daf8d441eee07ccf5a4" ma:index="9" ma:taxonomy="true" ma:internalName="pd9198f34d214daf8d441eee07ccf5a4" ma:taxonomyFieldName="Security_x0020_Classification" ma:displayName="Security Classification" ma:readOnly="false" ma:default="1;#OFFICIAL|66ee57a8-59d0-46bc-a5fc-78440ee0cf81" ma:fieldId="{9d9198f3-4d21-4daf-8d44-1eee07ccf5a4}"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b840a31-211c-45ba-9b76-f3f0450d984a}" ma:internalName="TaxCatchAll" ma:showField="CatchAllData" ma:web="9fa3d4ec-709d-49f7-b959-a23cfb775a6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840a31-211c-45ba-9b76-f3f0450d984a}" ma:internalName="TaxCatchAllLabel" ma:readOnly="true" ma:showField="CatchAllDataLabel" ma:web="9fa3d4ec-709d-49f7-b959-a23cfb775a60">
      <xsd:complexType>
        <xsd:complexContent>
          <xsd:extension base="dms:MultiChoiceLookup">
            <xsd:sequence>
              <xsd:element name="Value" type="dms:Lookup" maxOccurs="unbounded" minOccurs="0" nillable="true"/>
            </xsd:sequence>
          </xsd:extension>
        </xsd:complexContent>
      </xsd:complexType>
    </xsd:element>
    <xsd:element name="g2a7655553194784ad9228a9b8dc60f7" ma:index="13" nillable="true" ma:taxonomy="true" ma:internalName="g2a7655553194784ad9228a9b8dc60f7" ma:taxonomyFieldName="Information_x0020_Management_x0020_Marker" ma:displayName="Information Management Marker" ma:default="" ma:fieldId="{02a76555-5319-4784-ad92-28a9b8dc60f7}"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ourceHubPage xmlns="0d6417ab-c317-4a2d-8375-ec9c8adf81e5">6001</ResourceHubPage>
    <SkipGeneration xmlns="0d6417ab-c317-4a2d-8375-ec9c8adf81e5" xsi:nil="true"/>
    <Comments xmlns="0d6417ab-c317-4a2d-8375-ec9c8adf81e5" xsi:nil="true"/>
    <DivPortalsPublicationDate xmlns="f525247b-2dd6-4cf0-8edb-36827e7927fa" xsi:nil="true"/>
    <DivPortalsApprovedBy xmlns="f525247b-2dd6-4cf0-8edb-36827e7927fa" xsi:nil="true"/>
    <Communique_x0020_Date xmlns="0d6417ab-c317-4a2d-8375-ec9c8adf81e5" xsi:nil="true"/>
    <Division xmlns="0d6417ab-c317-4a2d-8375-ec9c8adf81e5" xsi:nil="true"/>
    <TaxCatchAll xmlns="f525247b-2dd6-4cf0-8edb-36827e7927fa"/>
    <Skip xmlns="0d6417ab-c317-4a2d-8375-ec9c8adf81e5">true</Skip>
    <_dlc_DocId xmlns="f525247b-2dd6-4cf0-8edb-36827e7927fa">INTRANET-1820400631-2824</_dlc_DocId>
    <_dlc_DocIdUrl xmlns="f525247b-2dd6-4cf0-8edb-36827e7927fa">
      <Url>https://connect.internal.dotars.gov.au/sites/intranet/_layouts/15/DocIdRedir.aspx?ID=INTRANET-1820400631-2824</Url>
      <Description>INTRANET-1820400631-2824</Description>
    </_dlc_DocIdUrl>
    <Category xmlns="0d6417ab-c317-4a2d-8375-ec9c8adf81e5">EBA Policy procedures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5478-EB02-4759-A11F-C35763B3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3d4ec-709d-49f7-b959-a23cfb775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81B43-B7DD-474B-8E69-3FB335A486BC}">
  <ds:schemaRefs>
    <ds:schemaRef ds:uri="http://purl.org/dc/terms/"/>
    <ds:schemaRef ds:uri="http://schemas.openxmlformats.org/package/2006/metadata/core-properties"/>
    <ds:schemaRef ds:uri="http://purl.org/dc/dcmitype/"/>
    <ds:schemaRef ds:uri="http://schemas.microsoft.com/office/infopath/2007/PartnerControls"/>
    <ds:schemaRef ds:uri="0d6417ab-c317-4a2d-8375-ec9c8adf81e5"/>
    <ds:schemaRef ds:uri="http://purl.org/dc/elements/1.1/"/>
    <ds:schemaRef ds:uri="http://schemas.microsoft.com/office/2006/metadata/properties"/>
    <ds:schemaRef ds:uri="http://schemas.microsoft.com/office/2006/documentManagement/types"/>
    <ds:schemaRef ds:uri="f525247b-2dd6-4cf0-8edb-36827e7927fa"/>
    <ds:schemaRef ds:uri="http://www.w3.org/XML/1998/namespace"/>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1745C191-951F-4421-9280-A7AAAF03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2024-11-21T05:39:00Z</dcterms:created>
  <dcterms:modified xsi:type="dcterms:W3CDTF">2024-11-21T05:39:00Z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0x01010086FF6694E04B3940B54D0B75CA77DE4C</vt:lpwstr>
  </property>
  <property fmtid="{D5CDD505-2E9C-101B-9397-08002B2CF9AE}" pid="3" name="_dlc_DocIdItemGuid">
    <vt:lpwstr>0bfc15ff-2125-461c-84cf-153763e47e19</vt:lpwstr>
  </property>
</Properties>
</file>