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B4F" w14:textId="52CBB06E" w:rsidR="001F2A16" w:rsidRPr="00FA7C2C" w:rsidRDefault="001F2A16" w:rsidP="006701C2">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FA7C2C">
        <w:rPr>
          <w:rFonts w:ascii="Arial" w:hAnsi="Arial" w:cs="Arial"/>
          <w:sz w:val="34"/>
          <w:szCs w:val="34"/>
        </w:rPr>
        <w:t>Explanatory Statement</w:t>
      </w:r>
    </w:p>
    <w:p w14:paraId="6C833438" w14:textId="29C54ADE" w:rsidR="006701C2" w:rsidRPr="00FA7C2C" w:rsidRDefault="00CF3066" w:rsidP="006701C2">
      <w:pPr>
        <w:pStyle w:val="Header"/>
        <w:pBdr>
          <w:top w:val="single" w:sz="4" w:space="1" w:color="auto"/>
          <w:bottom w:val="single" w:sz="4" w:space="1" w:color="auto"/>
        </w:pBdr>
        <w:tabs>
          <w:tab w:val="clear" w:pos="4153"/>
          <w:tab w:val="clear" w:pos="8306"/>
        </w:tabs>
        <w:jc w:val="center"/>
        <w:rPr>
          <w:rFonts w:ascii="Arial" w:hAnsi="Arial" w:cs="Arial"/>
          <w:sz w:val="34"/>
          <w:szCs w:val="34"/>
        </w:rPr>
      </w:pPr>
      <w:bookmarkStart w:id="0" w:name="_Hlk178244102"/>
      <w:bookmarkStart w:id="1" w:name="_Hlk170388628"/>
      <w:r w:rsidRPr="00FA7C2C">
        <w:rPr>
          <w:rFonts w:ascii="Arial" w:hAnsi="Arial" w:cs="Arial"/>
          <w:sz w:val="34"/>
          <w:szCs w:val="34"/>
        </w:rPr>
        <w:t xml:space="preserve">Excise (Concessional </w:t>
      </w:r>
      <w:r w:rsidR="000A44C8" w:rsidRPr="00FA7C2C">
        <w:rPr>
          <w:rFonts w:ascii="Arial" w:hAnsi="Arial" w:cs="Arial"/>
          <w:sz w:val="34"/>
          <w:szCs w:val="34"/>
        </w:rPr>
        <w:t>S</w:t>
      </w:r>
      <w:r w:rsidRPr="00FA7C2C">
        <w:rPr>
          <w:rFonts w:ascii="Arial" w:hAnsi="Arial" w:cs="Arial"/>
          <w:sz w:val="34"/>
          <w:szCs w:val="34"/>
        </w:rPr>
        <w:t xml:space="preserve">pirits – </w:t>
      </w:r>
      <w:r w:rsidR="000A44C8" w:rsidRPr="00FA7C2C">
        <w:rPr>
          <w:rFonts w:ascii="Arial" w:hAnsi="Arial" w:cs="Arial"/>
          <w:sz w:val="34"/>
          <w:szCs w:val="34"/>
        </w:rPr>
        <w:t>C</w:t>
      </w:r>
      <w:r w:rsidRPr="00FA7C2C">
        <w:rPr>
          <w:rFonts w:ascii="Arial" w:hAnsi="Arial" w:cs="Arial"/>
          <w:sz w:val="34"/>
          <w:szCs w:val="34"/>
        </w:rPr>
        <w:t xml:space="preserve">lass of </w:t>
      </w:r>
      <w:r w:rsidR="000A44C8" w:rsidRPr="00FA7C2C">
        <w:rPr>
          <w:rFonts w:ascii="Arial" w:hAnsi="Arial" w:cs="Arial"/>
          <w:sz w:val="34"/>
          <w:szCs w:val="34"/>
        </w:rPr>
        <w:t>P</w:t>
      </w:r>
      <w:r w:rsidRPr="00FA7C2C">
        <w:rPr>
          <w:rFonts w:ascii="Arial" w:hAnsi="Arial" w:cs="Arial"/>
          <w:sz w:val="34"/>
          <w:szCs w:val="34"/>
        </w:rPr>
        <w:t xml:space="preserve">ersons) </w:t>
      </w:r>
      <w:bookmarkEnd w:id="0"/>
      <w:r w:rsidRPr="00FA7C2C">
        <w:rPr>
          <w:rFonts w:ascii="Arial" w:hAnsi="Arial" w:cs="Arial"/>
          <w:sz w:val="34"/>
          <w:szCs w:val="34"/>
        </w:rPr>
        <w:t>Determination</w:t>
      </w:r>
      <w:r w:rsidR="00692EAB" w:rsidRPr="00FA7C2C">
        <w:rPr>
          <w:rFonts w:ascii="Arial" w:hAnsi="Arial" w:cs="Arial"/>
          <w:sz w:val="34"/>
          <w:szCs w:val="34"/>
        </w:rPr>
        <w:t> </w:t>
      </w:r>
      <w:r w:rsidRPr="00FA7C2C">
        <w:rPr>
          <w:rFonts w:ascii="Arial" w:hAnsi="Arial" w:cs="Arial"/>
          <w:sz w:val="34"/>
          <w:szCs w:val="34"/>
        </w:rPr>
        <w:t>202</w:t>
      </w:r>
      <w:r w:rsidR="00B92F16" w:rsidRPr="00FA7C2C">
        <w:rPr>
          <w:rFonts w:ascii="Arial" w:hAnsi="Arial" w:cs="Arial"/>
          <w:sz w:val="34"/>
          <w:szCs w:val="34"/>
        </w:rPr>
        <w:t>4</w:t>
      </w:r>
    </w:p>
    <w:bookmarkEnd w:id="1"/>
    <w:p w14:paraId="15AC1B52" w14:textId="125F4914" w:rsidR="0099555F" w:rsidRPr="00FA7C2C" w:rsidRDefault="0099555F" w:rsidP="006701C2">
      <w:pPr>
        <w:pStyle w:val="Header"/>
        <w:tabs>
          <w:tab w:val="clear" w:pos="4153"/>
          <w:tab w:val="clear" w:pos="8306"/>
        </w:tabs>
        <w:jc w:val="center"/>
        <w:rPr>
          <w:rFonts w:ascii="Arial" w:hAnsi="Arial" w:cs="Arial"/>
          <w:sz w:val="22"/>
          <w:szCs w:val="22"/>
        </w:rPr>
      </w:pPr>
    </w:p>
    <w:p w14:paraId="15AC1B53" w14:textId="77777777" w:rsidR="001F2A16" w:rsidRPr="00FA7C2C" w:rsidRDefault="001F2A16" w:rsidP="006701C2">
      <w:pPr>
        <w:pStyle w:val="Header"/>
        <w:tabs>
          <w:tab w:val="clear" w:pos="4153"/>
          <w:tab w:val="clear" w:pos="8306"/>
        </w:tabs>
        <w:jc w:val="center"/>
        <w:rPr>
          <w:rFonts w:ascii="Arial" w:hAnsi="Arial" w:cs="Arial"/>
          <w:sz w:val="22"/>
          <w:szCs w:val="22"/>
        </w:rPr>
      </w:pPr>
    </w:p>
    <w:p w14:paraId="15AC1B54" w14:textId="72E1D7FF" w:rsidR="00486653" w:rsidRPr="00FA7C2C" w:rsidRDefault="00486653" w:rsidP="006701C2">
      <w:pPr>
        <w:pStyle w:val="Heading2"/>
      </w:pPr>
      <w:r w:rsidRPr="00FA7C2C">
        <w:t xml:space="preserve">General </w:t>
      </w:r>
      <w:r w:rsidR="00C620E9" w:rsidRPr="00FA7C2C">
        <w:t>o</w:t>
      </w:r>
      <w:r w:rsidRPr="00FA7C2C">
        <w:t xml:space="preserve">utline of </w:t>
      </w:r>
      <w:r w:rsidR="00C620E9" w:rsidRPr="00FA7C2C">
        <w:t>i</w:t>
      </w:r>
      <w:r w:rsidRPr="00FA7C2C">
        <w:t>nstrument</w:t>
      </w:r>
    </w:p>
    <w:p w14:paraId="2EBF0C12" w14:textId="19DFF5D1" w:rsidR="00CF3066" w:rsidRPr="00FA7C2C" w:rsidRDefault="00613314"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This instrument is made under s</w:t>
      </w:r>
      <w:r w:rsidR="00CF3066" w:rsidRPr="00FA7C2C">
        <w:rPr>
          <w:rFonts w:ascii="Arial" w:hAnsi="Arial" w:cs="Arial"/>
          <w:sz w:val="22"/>
          <w:szCs w:val="22"/>
        </w:rPr>
        <w:t xml:space="preserve">ection 77FE of the </w:t>
      </w:r>
      <w:r w:rsidR="00CF3066" w:rsidRPr="00FA7C2C">
        <w:rPr>
          <w:rFonts w:ascii="Arial" w:hAnsi="Arial" w:cs="Arial"/>
          <w:i/>
          <w:iCs/>
          <w:sz w:val="22"/>
          <w:szCs w:val="22"/>
        </w:rPr>
        <w:t>Excise Act 1901</w:t>
      </w:r>
      <w:r w:rsidR="00CF3066" w:rsidRPr="00FA7C2C">
        <w:rPr>
          <w:rFonts w:ascii="Arial" w:hAnsi="Arial" w:cs="Arial"/>
          <w:sz w:val="22"/>
          <w:szCs w:val="22"/>
        </w:rPr>
        <w:t xml:space="preserve"> (Excise Act</w:t>
      </w:r>
      <w:r w:rsidR="00FE2F87" w:rsidRPr="00FA7C2C">
        <w:rPr>
          <w:rFonts w:ascii="Arial" w:hAnsi="Arial" w:cs="Arial"/>
          <w:sz w:val="22"/>
          <w:szCs w:val="22"/>
        </w:rPr>
        <w:t>)</w:t>
      </w:r>
      <w:r w:rsidR="00800360" w:rsidRPr="00FA7C2C">
        <w:rPr>
          <w:rFonts w:ascii="Arial" w:hAnsi="Arial" w:cs="Arial"/>
          <w:sz w:val="22"/>
          <w:szCs w:val="22"/>
        </w:rPr>
        <w:t>.</w:t>
      </w:r>
    </w:p>
    <w:p w14:paraId="76D72644" w14:textId="1797CFAC" w:rsidR="006701C2" w:rsidRPr="00FA7C2C" w:rsidRDefault="00CF3066" w:rsidP="006701C2">
      <w:pPr>
        <w:numPr>
          <w:ilvl w:val="0"/>
          <w:numId w:val="16"/>
        </w:numPr>
        <w:tabs>
          <w:tab w:val="clear" w:pos="502"/>
        </w:tabs>
        <w:spacing w:after="120"/>
        <w:ind w:left="0" w:firstLine="0"/>
        <w:rPr>
          <w:rFonts w:ascii="Arial" w:hAnsi="Arial" w:cs="Arial"/>
          <w:sz w:val="22"/>
          <w:szCs w:val="22"/>
        </w:rPr>
      </w:pPr>
      <w:bookmarkStart w:id="2" w:name="_Hlk170388733"/>
      <w:r w:rsidRPr="00FA7C2C">
        <w:rPr>
          <w:rFonts w:ascii="Arial" w:hAnsi="Arial" w:cs="Arial"/>
          <w:sz w:val="22"/>
          <w:szCs w:val="22"/>
        </w:rPr>
        <w:t xml:space="preserve">The instrument </w:t>
      </w:r>
      <w:r w:rsidR="004E011E" w:rsidRPr="00FA7C2C">
        <w:rPr>
          <w:rFonts w:ascii="Arial" w:hAnsi="Arial" w:cs="Arial"/>
          <w:sz w:val="22"/>
          <w:szCs w:val="22"/>
        </w:rPr>
        <w:t>allows</w:t>
      </w:r>
      <w:r w:rsidRPr="00FA7C2C">
        <w:rPr>
          <w:rFonts w:ascii="Arial" w:hAnsi="Arial" w:cs="Arial"/>
          <w:sz w:val="22"/>
          <w:szCs w:val="22"/>
        </w:rPr>
        <w:t xml:space="preserve"> a</w:t>
      </w:r>
      <w:r w:rsidR="004E011E" w:rsidRPr="00FA7C2C">
        <w:rPr>
          <w:rFonts w:ascii="Arial" w:hAnsi="Arial" w:cs="Arial"/>
          <w:sz w:val="22"/>
          <w:szCs w:val="22"/>
        </w:rPr>
        <w:t xml:space="preserve"> </w:t>
      </w:r>
      <w:r w:rsidR="00043A42" w:rsidRPr="00FA7C2C">
        <w:rPr>
          <w:rFonts w:ascii="Arial" w:hAnsi="Arial" w:cs="Arial"/>
          <w:sz w:val="22"/>
          <w:szCs w:val="22"/>
        </w:rPr>
        <w:t xml:space="preserve">person </w:t>
      </w:r>
      <w:r w:rsidR="0062668A" w:rsidRPr="00FA7C2C">
        <w:rPr>
          <w:rFonts w:ascii="Arial" w:hAnsi="Arial" w:cs="Arial"/>
          <w:sz w:val="22"/>
          <w:szCs w:val="22"/>
        </w:rPr>
        <w:t>belonging to</w:t>
      </w:r>
      <w:r w:rsidR="004E011E" w:rsidRPr="00FA7C2C">
        <w:rPr>
          <w:rFonts w:ascii="Arial" w:hAnsi="Arial" w:cs="Arial"/>
          <w:sz w:val="22"/>
          <w:szCs w:val="22"/>
        </w:rPr>
        <w:t xml:space="preserve"> certain </w:t>
      </w:r>
      <w:r w:rsidRPr="00FA7C2C">
        <w:rPr>
          <w:rFonts w:ascii="Arial" w:hAnsi="Arial" w:cs="Arial"/>
          <w:sz w:val="22"/>
          <w:szCs w:val="22"/>
        </w:rPr>
        <w:t>class</w:t>
      </w:r>
      <w:r w:rsidR="00704FC1" w:rsidRPr="00FA7C2C">
        <w:rPr>
          <w:rFonts w:ascii="Arial" w:hAnsi="Arial" w:cs="Arial"/>
          <w:sz w:val="22"/>
          <w:szCs w:val="22"/>
        </w:rPr>
        <w:t>es</w:t>
      </w:r>
      <w:r w:rsidRPr="00FA7C2C">
        <w:rPr>
          <w:rFonts w:ascii="Arial" w:hAnsi="Arial" w:cs="Arial"/>
          <w:sz w:val="22"/>
          <w:szCs w:val="22"/>
        </w:rPr>
        <w:t xml:space="preserve"> </w:t>
      </w:r>
      <w:r w:rsidR="00A057BB">
        <w:rPr>
          <w:rFonts w:ascii="Arial" w:hAnsi="Arial" w:cs="Arial"/>
          <w:sz w:val="22"/>
          <w:szCs w:val="22"/>
        </w:rPr>
        <w:t>- namely health care practitioners, veterinary practitioners, medical institutions, government related entities and education institutions –</w:t>
      </w:r>
      <w:r w:rsidR="006F411C" w:rsidRPr="00FA7C2C">
        <w:rPr>
          <w:rFonts w:ascii="Arial" w:hAnsi="Arial" w:cs="Arial"/>
          <w:sz w:val="22"/>
          <w:szCs w:val="22"/>
        </w:rPr>
        <w:t xml:space="preserve"> </w:t>
      </w:r>
      <w:r w:rsidR="004E011E" w:rsidRPr="00FA7C2C">
        <w:rPr>
          <w:rFonts w:ascii="Arial" w:hAnsi="Arial" w:cs="Arial"/>
          <w:sz w:val="22"/>
          <w:szCs w:val="22"/>
        </w:rPr>
        <w:t>to</w:t>
      </w:r>
      <w:r w:rsidR="006F411C" w:rsidRPr="00FA7C2C">
        <w:rPr>
          <w:rFonts w:ascii="Arial" w:hAnsi="Arial" w:cs="Arial"/>
          <w:sz w:val="22"/>
          <w:szCs w:val="22"/>
        </w:rPr>
        <w:t xml:space="preserve"> </w:t>
      </w:r>
      <w:r w:rsidR="004E011E" w:rsidRPr="00FA7C2C">
        <w:rPr>
          <w:rFonts w:ascii="Arial" w:hAnsi="Arial" w:cs="Arial"/>
          <w:sz w:val="22"/>
          <w:szCs w:val="22"/>
        </w:rPr>
        <w:t xml:space="preserve">use up to a </w:t>
      </w:r>
      <w:r w:rsidR="006F411C" w:rsidRPr="00FA7C2C">
        <w:rPr>
          <w:rFonts w:ascii="Arial" w:hAnsi="Arial" w:cs="Arial"/>
          <w:sz w:val="22"/>
          <w:szCs w:val="22"/>
        </w:rPr>
        <w:t>specifie</w:t>
      </w:r>
      <w:r w:rsidR="004E011E" w:rsidRPr="00FA7C2C">
        <w:rPr>
          <w:rFonts w:ascii="Arial" w:hAnsi="Arial" w:cs="Arial"/>
          <w:sz w:val="22"/>
          <w:szCs w:val="22"/>
        </w:rPr>
        <w:t>d</w:t>
      </w:r>
      <w:r w:rsidR="006F411C" w:rsidRPr="00FA7C2C">
        <w:rPr>
          <w:rFonts w:ascii="Arial" w:hAnsi="Arial" w:cs="Arial"/>
          <w:sz w:val="22"/>
          <w:szCs w:val="22"/>
        </w:rPr>
        <w:t xml:space="preserve"> quantit</w:t>
      </w:r>
      <w:r w:rsidR="004E011E" w:rsidRPr="00FA7C2C">
        <w:rPr>
          <w:rFonts w:ascii="Arial" w:hAnsi="Arial" w:cs="Arial"/>
          <w:sz w:val="22"/>
          <w:szCs w:val="22"/>
        </w:rPr>
        <w:t>y</w:t>
      </w:r>
      <w:r w:rsidR="006F411C" w:rsidRPr="00FA7C2C">
        <w:rPr>
          <w:rFonts w:ascii="Arial" w:hAnsi="Arial" w:cs="Arial"/>
          <w:sz w:val="22"/>
          <w:szCs w:val="22"/>
        </w:rPr>
        <w:t xml:space="preserve"> of spirit</w:t>
      </w:r>
      <w:r w:rsidR="004E011E" w:rsidRPr="00FA7C2C">
        <w:rPr>
          <w:rFonts w:ascii="Arial" w:hAnsi="Arial" w:cs="Arial"/>
          <w:sz w:val="22"/>
          <w:szCs w:val="22"/>
        </w:rPr>
        <w:t xml:space="preserve"> in a calendar year</w:t>
      </w:r>
      <w:r w:rsidR="006F411C" w:rsidRPr="00FA7C2C">
        <w:rPr>
          <w:rFonts w:ascii="Arial" w:hAnsi="Arial" w:cs="Arial"/>
          <w:sz w:val="22"/>
          <w:szCs w:val="22"/>
        </w:rPr>
        <w:t xml:space="preserve"> </w:t>
      </w:r>
      <w:r w:rsidR="00F16DA8" w:rsidRPr="00FA7C2C">
        <w:rPr>
          <w:rFonts w:ascii="Arial" w:hAnsi="Arial" w:cs="Arial"/>
          <w:sz w:val="22"/>
          <w:szCs w:val="22"/>
        </w:rPr>
        <w:t>free of duty</w:t>
      </w:r>
      <w:r w:rsidR="00766156" w:rsidRPr="00FA7C2C">
        <w:rPr>
          <w:rFonts w:ascii="Arial" w:hAnsi="Arial" w:cs="Arial"/>
          <w:sz w:val="22"/>
          <w:szCs w:val="22"/>
        </w:rPr>
        <w:t>,</w:t>
      </w:r>
      <w:r w:rsidR="006F411C" w:rsidRPr="00FA7C2C">
        <w:rPr>
          <w:rFonts w:ascii="Arial" w:hAnsi="Arial" w:cs="Arial"/>
          <w:sz w:val="22"/>
          <w:szCs w:val="22"/>
          <w:shd w:val="clear" w:color="auto" w:fill="FFFFFF"/>
        </w:rPr>
        <w:t xml:space="preserve"> </w:t>
      </w:r>
      <w:r w:rsidR="004E011E" w:rsidRPr="00FA7C2C">
        <w:rPr>
          <w:rFonts w:ascii="Arial" w:hAnsi="Arial" w:cs="Arial"/>
          <w:sz w:val="22"/>
          <w:szCs w:val="22"/>
        </w:rPr>
        <w:t xml:space="preserve">provided </w:t>
      </w:r>
      <w:r w:rsidR="00766156" w:rsidRPr="00FA7C2C">
        <w:rPr>
          <w:rFonts w:ascii="Arial" w:hAnsi="Arial" w:cs="Arial"/>
          <w:sz w:val="22"/>
          <w:szCs w:val="22"/>
        </w:rPr>
        <w:t>the</w:t>
      </w:r>
      <w:r w:rsidR="00B21A78" w:rsidRPr="00FA7C2C">
        <w:rPr>
          <w:rFonts w:ascii="Arial" w:hAnsi="Arial" w:cs="Arial"/>
          <w:sz w:val="22"/>
          <w:szCs w:val="22"/>
        </w:rPr>
        <w:t>y use the</w:t>
      </w:r>
      <w:r w:rsidR="00766156" w:rsidRPr="00FA7C2C">
        <w:rPr>
          <w:rFonts w:ascii="Arial" w:hAnsi="Arial" w:cs="Arial"/>
          <w:sz w:val="22"/>
          <w:szCs w:val="22"/>
        </w:rPr>
        <w:t xml:space="preserve"> spirit</w:t>
      </w:r>
      <w:r w:rsidR="004E011E" w:rsidRPr="00FA7C2C">
        <w:rPr>
          <w:rFonts w:ascii="Arial" w:hAnsi="Arial" w:cs="Arial"/>
          <w:sz w:val="22"/>
          <w:szCs w:val="22"/>
        </w:rPr>
        <w:t xml:space="preserve"> </w:t>
      </w:r>
      <w:r w:rsidR="006F411C" w:rsidRPr="00FA7C2C">
        <w:rPr>
          <w:rFonts w:ascii="Arial" w:hAnsi="Arial" w:cs="Arial"/>
          <w:sz w:val="22"/>
          <w:szCs w:val="22"/>
        </w:rPr>
        <w:t>for an</w:t>
      </w:r>
      <w:r w:rsidR="00BF23B8" w:rsidRPr="00FA7C2C">
        <w:rPr>
          <w:rFonts w:ascii="Arial" w:hAnsi="Arial" w:cs="Arial"/>
          <w:sz w:val="22"/>
          <w:szCs w:val="22"/>
        </w:rPr>
        <w:t xml:space="preserve"> industrial, manufacturing, scientific, medical, veterinary or educational purpose.</w:t>
      </w:r>
      <w:r w:rsidR="00E14519" w:rsidRPr="00FA7C2C">
        <w:rPr>
          <w:rFonts w:ascii="Arial" w:hAnsi="Arial" w:cs="Arial"/>
          <w:sz w:val="22"/>
          <w:szCs w:val="22"/>
        </w:rPr>
        <w:t xml:space="preserve"> </w:t>
      </w:r>
      <w:r w:rsidR="00094450" w:rsidRPr="00FA7C2C">
        <w:rPr>
          <w:rFonts w:ascii="Arial" w:hAnsi="Arial" w:cs="Arial"/>
          <w:sz w:val="22"/>
          <w:szCs w:val="22"/>
        </w:rPr>
        <w:t xml:space="preserve">This </w:t>
      </w:r>
      <w:r w:rsidR="004E011E" w:rsidRPr="00FA7C2C">
        <w:rPr>
          <w:rFonts w:ascii="Arial" w:hAnsi="Arial" w:cs="Arial"/>
          <w:sz w:val="22"/>
          <w:szCs w:val="22"/>
        </w:rPr>
        <w:t xml:space="preserve">instrument </w:t>
      </w:r>
      <w:r w:rsidR="00766156" w:rsidRPr="00FA7C2C">
        <w:rPr>
          <w:rFonts w:ascii="Arial" w:hAnsi="Arial" w:cs="Arial"/>
          <w:sz w:val="22"/>
          <w:szCs w:val="22"/>
        </w:rPr>
        <w:t xml:space="preserve">will </w:t>
      </w:r>
      <w:r w:rsidR="00094450" w:rsidRPr="00FA7C2C">
        <w:rPr>
          <w:rFonts w:ascii="Arial" w:hAnsi="Arial" w:cs="Arial"/>
          <w:sz w:val="22"/>
          <w:szCs w:val="22"/>
        </w:rPr>
        <w:t xml:space="preserve">reduce the </w:t>
      </w:r>
      <w:r w:rsidR="0062668A" w:rsidRPr="00FA7C2C">
        <w:rPr>
          <w:rFonts w:ascii="Arial" w:hAnsi="Arial" w:cs="Arial"/>
          <w:sz w:val="22"/>
          <w:szCs w:val="22"/>
        </w:rPr>
        <w:t xml:space="preserve">compliance </w:t>
      </w:r>
      <w:r w:rsidR="00094450" w:rsidRPr="00FA7C2C">
        <w:rPr>
          <w:rFonts w:ascii="Arial" w:hAnsi="Arial" w:cs="Arial"/>
          <w:sz w:val="22"/>
          <w:szCs w:val="22"/>
        </w:rPr>
        <w:t xml:space="preserve">burden on </w:t>
      </w:r>
      <w:r w:rsidR="00B21A78" w:rsidRPr="00FA7C2C">
        <w:rPr>
          <w:rFonts w:ascii="Arial" w:hAnsi="Arial" w:cs="Arial"/>
          <w:sz w:val="22"/>
          <w:szCs w:val="22"/>
        </w:rPr>
        <w:t>such person</w:t>
      </w:r>
      <w:r w:rsidR="005234C9" w:rsidRPr="00FA7C2C">
        <w:rPr>
          <w:rFonts w:ascii="Arial" w:hAnsi="Arial" w:cs="Arial"/>
          <w:sz w:val="22"/>
          <w:szCs w:val="22"/>
        </w:rPr>
        <w:t>s</w:t>
      </w:r>
      <w:r w:rsidR="00B21A78" w:rsidRPr="00FA7C2C">
        <w:rPr>
          <w:rFonts w:ascii="Arial" w:hAnsi="Arial" w:cs="Arial"/>
          <w:sz w:val="22"/>
          <w:szCs w:val="22"/>
        </w:rPr>
        <w:t xml:space="preserve"> </w:t>
      </w:r>
      <w:r w:rsidR="00CC000C" w:rsidRPr="00FA7C2C">
        <w:rPr>
          <w:rFonts w:ascii="Arial" w:hAnsi="Arial" w:cs="Arial"/>
          <w:sz w:val="22"/>
          <w:szCs w:val="22"/>
        </w:rPr>
        <w:t>because they will</w:t>
      </w:r>
      <w:r w:rsidR="00094450" w:rsidRPr="00FA7C2C">
        <w:rPr>
          <w:rFonts w:ascii="Arial" w:hAnsi="Arial" w:cs="Arial"/>
          <w:sz w:val="22"/>
          <w:szCs w:val="22"/>
        </w:rPr>
        <w:t xml:space="preserve"> not</w:t>
      </w:r>
      <w:r w:rsidR="00CC000C" w:rsidRPr="00FA7C2C">
        <w:rPr>
          <w:rFonts w:ascii="Arial" w:hAnsi="Arial" w:cs="Arial"/>
          <w:sz w:val="22"/>
          <w:szCs w:val="22"/>
        </w:rPr>
        <w:t xml:space="preserve"> be</w:t>
      </w:r>
      <w:r w:rsidR="00094450" w:rsidRPr="00FA7C2C">
        <w:rPr>
          <w:rFonts w:ascii="Arial" w:hAnsi="Arial" w:cs="Arial"/>
          <w:sz w:val="22"/>
          <w:szCs w:val="22"/>
        </w:rPr>
        <w:t xml:space="preserve"> requir</w:t>
      </w:r>
      <w:r w:rsidR="00CC000C" w:rsidRPr="00FA7C2C">
        <w:rPr>
          <w:rFonts w:ascii="Arial" w:hAnsi="Arial" w:cs="Arial"/>
          <w:sz w:val="22"/>
          <w:szCs w:val="22"/>
        </w:rPr>
        <w:t>ed</w:t>
      </w:r>
      <w:r w:rsidR="00B21A78" w:rsidRPr="00FA7C2C">
        <w:rPr>
          <w:rFonts w:ascii="Arial" w:hAnsi="Arial" w:cs="Arial"/>
          <w:sz w:val="22"/>
          <w:szCs w:val="22"/>
        </w:rPr>
        <w:t xml:space="preserve"> to</w:t>
      </w:r>
      <w:r w:rsidR="00094450" w:rsidRPr="00FA7C2C">
        <w:rPr>
          <w:rFonts w:ascii="Arial" w:hAnsi="Arial" w:cs="Arial"/>
          <w:sz w:val="22"/>
          <w:szCs w:val="22"/>
        </w:rPr>
        <w:t xml:space="preserve"> individual</w:t>
      </w:r>
      <w:r w:rsidR="00CF2F36" w:rsidRPr="00FA7C2C">
        <w:rPr>
          <w:rFonts w:ascii="Arial" w:hAnsi="Arial" w:cs="Arial"/>
          <w:sz w:val="22"/>
          <w:szCs w:val="22"/>
        </w:rPr>
        <w:t>ly apply for</w:t>
      </w:r>
      <w:r w:rsidR="00094450" w:rsidRPr="00FA7C2C">
        <w:rPr>
          <w:rFonts w:ascii="Arial" w:hAnsi="Arial" w:cs="Arial"/>
          <w:sz w:val="22"/>
          <w:szCs w:val="22"/>
        </w:rPr>
        <w:t xml:space="preserve"> approval</w:t>
      </w:r>
      <w:r w:rsidR="0062668A" w:rsidRPr="00FA7C2C">
        <w:rPr>
          <w:rFonts w:ascii="Arial" w:hAnsi="Arial" w:cs="Arial"/>
          <w:sz w:val="22"/>
          <w:szCs w:val="22"/>
        </w:rPr>
        <w:t xml:space="preserve"> to use </w:t>
      </w:r>
      <w:r w:rsidR="00F31B9B" w:rsidRPr="00FA7C2C">
        <w:rPr>
          <w:rFonts w:ascii="Arial" w:hAnsi="Arial" w:cs="Arial"/>
          <w:sz w:val="22"/>
          <w:szCs w:val="22"/>
        </w:rPr>
        <w:t xml:space="preserve">up to the specified quantity of </w:t>
      </w:r>
      <w:r w:rsidR="0062668A" w:rsidRPr="00FA7C2C">
        <w:rPr>
          <w:rFonts w:ascii="Arial" w:hAnsi="Arial" w:cs="Arial"/>
          <w:sz w:val="22"/>
          <w:szCs w:val="22"/>
        </w:rPr>
        <w:t xml:space="preserve">spirit </w:t>
      </w:r>
      <w:r w:rsidR="0090547A" w:rsidRPr="00FA7C2C">
        <w:rPr>
          <w:rFonts w:ascii="Arial" w:hAnsi="Arial" w:cs="Arial"/>
          <w:sz w:val="22"/>
          <w:szCs w:val="22"/>
        </w:rPr>
        <w:t xml:space="preserve">free of </w:t>
      </w:r>
      <w:r w:rsidR="00CC000C" w:rsidRPr="00FA7C2C">
        <w:rPr>
          <w:rFonts w:ascii="Arial" w:hAnsi="Arial" w:cs="Arial"/>
          <w:sz w:val="22"/>
          <w:szCs w:val="22"/>
        </w:rPr>
        <w:t xml:space="preserve">duty </w:t>
      </w:r>
      <w:r w:rsidR="0062668A" w:rsidRPr="00FA7C2C">
        <w:rPr>
          <w:rFonts w:ascii="Arial" w:hAnsi="Arial" w:cs="Arial"/>
          <w:sz w:val="22"/>
          <w:szCs w:val="22"/>
        </w:rPr>
        <w:t>for th</w:t>
      </w:r>
      <w:r w:rsidR="00CC000C" w:rsidRPr="00FA7C2C">
        <w:rPr>
          <w:rFonts w:ascii="Arial" w:hAnsi="Arial" w:cs="Arial"/>
          <w:sz w:val="22"/>
          <w:szCs w:val="22"/>
        </w:rPr>
        <w:t>e approved</w:t>
      </w:r>
      <w:r w:rsidR="0062668A" w:rsidRPr="00FA7C2C">
        <w:rPr>
          <w:rFonts w:ascii="Arial" w:hAnsi="Arial" w:cs="Arial"/>
          <w:sz w:val="22"/>
          <w:szCs w:val="22"/>
        </w:rPr>
        <w:t xml:space="preserve"> purposes</w:t>
      </w:r>
      <w:r w:rsidR="00094450" w:rsidRPr="00FA7C2C">
        <w:rPr>
          <w:rFonts w:ascii="Arial" w:hAnsi="Arial" w:cs="Arial"/>
          <w:sz w:val="22"/>
          <w:szCs w:val="22"/>
        </w:rPr>
        <w:t>.</w:t>
      </w:r>
      <w:bookmarkEnd w:id="2"/>
    </w:p>
    <w:p w14:paraId="533A0846" w14:textId="54E2577E" w:rsidR="008078BE" w:rsidRPr="00FA7C2C" w:rsidRDefault="00486653" w:rsidP="006701C2">
      <w:pPr>
        <w:numPr>
          <w:ilvl w:val="0"/>
          <w:numId w:val="16"/>
        </w:numPr>
        <w:tabs>
          <w:tab w:val="clear" w:pos="502"/>
        </w:tabs>
        <w:spacing w:after="120"/>
        <w:ind w:left="0" w:firstLine="0"/>
        <w:rPr>
          <w:rFonts w:ascii="Arial" w:hAnsi="Arial" w:cs="Arial"/>
          <w:sz w:val="22"/>
          <w:szCs w:val="22"/>
        </w:rPr>
      </w:pPr>
      <w:r w:rsidRPr="00FA7C2C">
        <w:rPr>
          <w:rFonts w:ascii="Arial" w:eastAsia="Calibri" w:hAnsi="Arial" w:cs="Arial"/>
          <w:sz w:val="22"/>
          <w:szCs w:val="22"/>
          <w:lang w:eastAsia="en-US"/>
        </w:rPr>
        <w:t xml:space="preserve">The instrument is a legislative instrument for the purposes of the </w:t>
      </w:r>
      <w:r w:rsidR="00C4143E" w:rsidRPr="00FA7C2C">
        <w:rPr>
          <w:rFonts w:ascii="Arial" w:eastAsia="Calibri" w:hAnsi="Arial" w:cs="Arial"/>
          <w:i/>
          <w:sz w:val="22"/>
          <w:szCs w:val="22"/>
          <w:lang w:eastAsia="en-US"/>
        </w:rPr>
        <w:t xml:space="preserve">Legislation </w:t>
      </w:r>
      <w:r w:rsidRPr="00FA7C2C">
        <w:rPr>
          <w:rFonts w:ascii="Arial" w:eastAsia="Calibri" w:hAnsi="Arial" w:cs="Arial"/>
          <w:i/>
          <w:sz w:val="22"/>
          <w:szCs w:val="22"/>
          <w:lang w:eastAsia="en-US"/>
        </w:rPr>
        <w:t>Act</w:t>
      </w:r>
      <w:r w:rsidR="00C620E9" w:rsidRPr="00FA7C2C">
        <w:rPr>
          <w:rFonts w:ascii="Arial" w:eastAsia="Calibri" w:hAnsi="Arial" w:cs="Arial"/>
          <w:i/>
          <w:sz w:val="22"/>
          <w:szCs w:val="22"/>
          <w:lang w:eastAsia="en-US"/>
        </w:rPr>
        <w:t> </w:t>
      </w:r>
      <w:r w:rsidRPr="00FA7C2C">
        <w:rPr>
          <w:rFonts w:ascii="Arial" w:eastAsia="Calibri" w:hAnsi="Arial" w:cs="Arial"/>
          <w:i/>
          <w:sz w:val="22"/>
          <w:szCs w:val="22"/>
          <w:lang w:eastAsia="en-US"/>
        </w:rPr>
        <w:t>2003</w:t>
      </w:r>
      <w:r w:rsidR="0062668A" w:rsidRPr="00FA7C2C">
        <w:rPr>
          <w:rFonts w:ascii="Arial" w:eastAsia="Calibri" w:hAnsi="Arial" w:cs="Arial"/>
          <w:iCs/>
          <w:sz w:val="22"/>
          <w:szCs w:val="22"/>
          <w:lang w:eastAsia="en-US"/>
        </w:rPr>
        <w:t>.</w:t>
      </w:r>
      <w:r w:rsidR="00404EFB" w:rsidRPr="00FA7C2C">
        <w:rPr>
          <w:rFonts w:ascii="Arial" w:eastAsia="Calibri" w:hAnsi="Arial" w:cs="Arial"/>
          <w:iCs/>
          <w:sz w:val="22"/>
          <w:szCs w:val="22"/>
          <w:lang w:eastAsia="en-US"/>
        </w:rPr>
        <w:t xml:space="preserve"> </w:t>
      </w:r>
      <w:r w:rsidR="0062668A" w:rsidRPr="00FA7C2C">
        <w:rPr>
          <w:rFonts w:ascii="Arial" w:eastAsia="Calibri" w:hAnsi="Arial" w:cs="Arial"/>
          <w:iCs/>
          <w:sz w:val="22"/>
          <w:szCs w:val="22"/>
          <w:lang w:eastAsia="en-US"/>
        </w:rPr>
        <w:t>It</w:t>
      </w:r>
      <w:r w:rsidR="00692EAB" w:rsidRPr="00FA7C2C">
        <w:rPr>
          <w:rFonts w:ascii="Arial" w:eastAsia="Calibri" w:hAnsi="Arial" w:cs="Arial"/>
          <w:iCs/>
          <w:sz w:val="22"/>
          <w:szCs w:val="22"/>
          <w:lang w:eastAsia="en-US"/>
        </w:rPr>
        <w:t> </w:t>
      </w:r>
      <w:r w:rsidR="0062668A" w:rsidRPr="00FA7C2C">
        <w:rPr>
          <w:rFonts w:ascii="Arial" w:eastAsia="Calibri" w:hAnsi="Arial" w:cs="Arial"/>
          <w:iCs/>
          <w:sz w:val="22"/>
          <w:szCs w:val="22"/>
          <w:lang w:eastAsia="en-US"/>
        </w:rPr>
        <w:t xml:space="preserve">replaces the </w:t>
      </w:r>
      <w:r w:rsidR="0062668A" w:rsidRPr="00FA7C2C">
        <w:rPr>
          <w:rFonts w:ascii="Arial" w:eastAsia="Calibri" w:hAnsi="Arial" w:cs="Arial"/>
          <w:i/>
          <w:sz w:val="22"/>
          <w:szCs w:val="22"/>
          <w:lang w:eastAsia="en-US"/>
        </w:rPr>
        <w:t>Excise (Concessional spirits – class of persons) Determination 2014 (No.1)</w:t>
      </w:r>
      <w:r w:rsidRPr="00FA7C2C">
        <w:rPr>
          <w:rFonts w:ascii="Arial" w:eastAsia="Calibri" w:hAnsi="Arial" w:cs="Arial"/>
          <w:sz w:val="22"/>
          <w:szCs w:val="22"/>
          <w:lang w:eastAsia="en-US"/>
        </w:rPr>
        <w:t>.</w:t>
      </w:r>
    </w:p>
    <w:p w14:paraId="5BFD4684" w14:textId="77777777" w:rsidR="008078BE" w:rsidRPr="00FA7C2C" w:rsidRDefault="00B31550"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 xml:space="preserve">Under subsection 33(3) of the </w:t>
      </w:r>
      <w:bookmarkStart w:id="3" w:name="_Hlk166578527"/>
      <w:r w:rsidRPr="00FA7C2C">
        <w:rPr>
          <w:rFonts w:ascii="Arial" w:hAnsi="Arial" w:cs="Arial"/>
          <w:i/>
          <w:sz w:val="22"/>
          <w:szCs w:val="22"/>
        </w:rPr>
        <w:t>Acts Interpretation Act 1901</w:t>
      </w:r>
      <w:bookmarkEnd w:id="3"/>
      <w:r w:rsidRPr="00FA7C2C">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5AC1B62" w14:textId="0048309B" w:rsidR="006302F7" w:rsidRPr="00FA7C2C" w:rsidRDefault="006302F7" w:rsidP="006701C2">
      <w:pPr>
        <w:spacing w:after="120"/>
        <w:rPr>
          <w:rFonts w:ascii="Arial" w:hAnsi="Arial" w:cs="Arial"/>
          <w:sz w:val="22"/>
          <w:szCs w:val="22"/>
        </w:rPr>
      </w:pPr>
    </w:p>
    <w:p w14:paraId="15AC1B63" w14:textId="77777777" w:rsidR="001D02E6" w:rsidRPr="00FA7C2C" w:rsidRDefault="001D02E6" w:rsidP="006701C2">
      <w:pPr>
        <w:pStyle w:val="Heading2"/>
      </w:pPr>
      <w:r w:rsidRPr="00FA7C2C">
        <w:t>Date of effect</w:t>
      </w:r>
    </w:p>
    <w:p w14:paraId="4B176FC1" w14:textId="43754557" w:rsidR="00FE2F87" w:rsidRPr="00FA7C2C" w:rsidRDefault="00222AFB"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 xml:space="preserve">This instrument commences on </w:t>
      </w:r>
      <w:r w:rsidR="00766156" w:rsidRPr="00FA7C2C">
        <w:rPr>
          <w:rFonts w:ascii="Arial" w:hAnsi="Arial" w:cs="Arial"/>
          <w:sz w:val="22"/>
          <w:szCs w:val="22"/>
        </w:rPr>
        <w:t>1 Janu</w:t>
      </w:r>
      <w:r w:rsidR="005234C9" w:rsidRPr="00FA7C2C">
        <w:rPr>
          <w:rFonts w:ascii="Arial" w:hAnsi="Arial" w:cs="Arial"/>
          <w:sz w:val="22"/>
          <w:szCs w:val="22"/>
        </w:rPr>
        <w:t>ary 2025</w:t>
      </w:r>
      <w:r w:rsidRPr="00FA7C2C">
        <w:rPr>
          <w:rFonts w:ascii="Arial" w:hAnsi="Arial" w:cs="Arial"/>
          <w:sz w:val="22"/>
          <w:szCs w:val="22"/>
        </w:rPr>
        <w:t>.</w:t>
      </w:r>
    </w:p>
    <w:p w14:paraId="2AC3DF5E" w14:textId="77777777" w:rsidR="00837FC1" w:rsidRPr="00FA7C2C" w:rsidRDefault="00837FC1" w:rsidP="006701C2">
      <w:pPr>
        <w:spacing w:after="120"/>
        <w:rPr>
          <w:rFonts w:ascii="Arial" w:hAnsi="Arial" w:cs="Arial"/>
          <w:sz w:val="22"/>
          <w:szCs w:val="22"/>
        </w:rPr>
      </w:pPr>
    </w:p>
    <w:p w14:paraId="2D2195BE" w14:textId="77777777" w:rsidR="00F16DA8" w:rsidRPr="00FA7C2C" w:rsidRDefault="00F16DA8" w:rsidP="006701C2">
      <w:pPr>
        <w:pStyle w:val="Heading2"/>
      </w:pPr>
      <w:r w:rsidRPr="00FA7C2C">
        <w:t>Background</w:t>
      </w:r>
    </w:p>
    <w:p w14:paraId="3BC9DFF8" w14:textId="1E0B6D26" w:rsidR="00F16DA8" w:rsidRPr="00FA7C2C" w:rsidRDefault="00F16DA8"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The arrangements for concessional spirits</w:t>
      </w:r>
      <w:r w:rsidR="000753EE" w:rsidRPr="00FA7C2C">
        <w:rPr>
          <w:rFonts w:ascii="Arial" w:hAnsi="Arial" w:cs="Arial"/>
          <w:sz w:val="22"/>
          <w:szCs w:val="22"/>
        </w:rPr>
        <w:t xml:space="preserve"> (</w:t>
      </w:r>
      <w:r w:rsidRPr="00FA7C2C">
        <w:rPr>
          <w:rFonts w:ascii="Arial" w:hAnsi="Arial" w:cs="Arial"/>
          <w:sz w:val="22"/>
          <w:szCs w:val="22"/>
        </w:rPr>
        <w:t>that is</w:t>
      </w:r>
      <w:r w:rsidR="000753EE" w:rsidRPr="00FA7C2C">
        <w:rPr>
          <w:rFonts w:ascii="Arial" w:hAnsi="Arial" w:cs="Arial"/>
          <w:sz w:val="22"/>
          <w:szCs w:val="22"/>
        </w:rPr>
        <w:t>,</w:t>
      </w:r>
      <w:r w:rsidRPr="00FA7C2C">
        <w:rPr>
          <w:rFonts w:ascii="Arial" w:hAnsi="Arial" w:cs="Arial"/>
          <w:sz w:val="22"/>
          <w:szCs w:val="22"/>
        </w:rPr>
        <w:t xml:space="preserve"> spirits that are free of duty because they will be used for certain purposes other than making excisable beverages or </w:t>
      </w:r>
      <w:r w:rsidR="00837FC1" w:rsidRPr="00FA7C2C">
        <w:rPr>
          <w:rFonts w:ascii="Arial" w:hAnsi="Arial" w:cs="Arial"/>
          <w:sz w:val="22"/>
          <w:szCs w:val="22"/>
        </w:rPr>
        <w:t xml:space="preserve">for </w:t>
      </w:r>
      <w:r w:rsidRPr="00FA7C2C">
        <w:rPr>
          <w:rFonts w:ascii="Arial" w:hAnsi="Arial" w:cs="Arial"/>
          <w:sz w:val="22"/>
          <w:szCs w:val="22"/>
        </w:rPr>
        <w:t>use as fuel</w:t>
      </w:r>
      <w:r w:rsidR="000753EE" w:rsidRPr="00FA7C2C">
        <w:rPr>
          <w:rFonts w:ascii="Arial" w:hAnsi="Arial" w:cs="Arial"/>
          <w:sz w:val="22"/>
          <w:szCs w:val="22"/>
        </w:rPr>
        <w:t>)</w:t>
      </w:r>
      <w:r w:rsidRPr="00FA7C2C">
        <w:rPr>
          <w:rFonts w:ascii="Arial" w:hAnsi="Arial" w:cs="Arial"/>
          <w:sz w:val="22"/>
          <w:szCs w:val="22"/>
        </w:rPr>
        <w:t xml:space="preserve"> was historically a complex arrangement contained in </w:t>
      </w:r>
      <w:r w:rsidR="00511AA2" w:rsidRPr="00FA7C2C">
        <w:rPr>
          <w:rFonts w:ascii="Arial" w:hAnsi="Arial" w:cs="Arial"/>
          <w:sz w:val="22"/>
          <w:szCs w:val="22"/>
        </w:rPr>
        <w:t>several</w:t>
      </w:r>
      <w:r w:rsidRPr="00FA7C2C">
        <w:rPr>
          <w:rFonts w:ascii="Arial" w:hAnsi="Arial" w:cs="Arial"/>
          <w:sz w:val="22"/>
          <w:szCs w:val="22"/>
        </w:rPr>
        <w:t xml:space="preserve"> Acts. It was streamlined</w:t>
      </w:r>
      <w:r w:rsidR="00511AA2" w:rsidRPr="00FA7C2C">
        <w:rPr>
          <w:rFonts w:ascii="Arial" w:hAnsi="Arial" w:cs="Arial"/>
          <w:sz w:val="22"/>
          <w:szCs w:val="22"/>
        </w:rPr>
        <w:t xml:space="preserve"> in 2006 (</w:t>
      </w:r>
      <w:r w:rsidR="00A60086" w:rsidRPr="00FA7C2C">
        <w:rPr>
          <w:rFonts w:ascii="Arial" w:hAnsi="Arial" w:cs="Arial"/>
          <w:sz w:val="22"/>
          <w:szCs w:val="22"/>
        </w:rPr>
        <w:t xml:space="preserve">including </w:t>
      </w:r>
      <w:r w:rsidR="00511AA2" w:rsidRPr="00FA7C2C">
        <w:rPr>
          <w:rFonts w:ascii="Arial" w:hAnsi="Arial" w:cs="Arial"/>
          <w:sz w:val="22"/>
          <w:szCs w:val="22"/>
        </w:rPr>
        <w:t xml:space="preserve">via the </w:t>
      </w:r>
      <w:r w:rsidR="00511AA2" w:rsidRPr="00FA7C2C">
        <w:rPr>
          <w:rFonts w:ascii="Arial" w:hAnsi="Arial" w:cs="Arial"/>
          <w:i/>
          <w:iCs/>
          <w:sz w:val="22"/>
          <w:szCs w:val="22"/>
        </w:rPr>
        <w:t>Excise Laws Amendment (Fuel Tax Reform and Other Measures) Act 2006</w:t>
      </w:r>
      <w:r w:rsidR="00511AA2" w:rsidRPr="00FA7C2C">
        <w:rPr>
          <w:rFonts w:ascii="Arial" w:hAnsi="Arial" w:cs="Arial"/>
          <w:sz w:val="22"/>
          <w:szCs w:val="22"/>
        </w:rPr>
        <w:t>) as part of reforms to clarify and simplify excise law to reduce compliance costs for excise manufacturers, importers and administering authorities</w:t>
      </w:r>
      <w:r w:rsidRPr="00FA7C2C">
        <w:rPr>
          <w:rFonts w:ascii="Arial" w:hAnsi="Arial" w:cs="Arial"/>
          <w:sz w:val="22"/>
          <w:szCs w:val="22"/>
        </w:rPr>
        <w:t xml:space="preserve">. The </w:t>
      </w:r>
      <w:r w:rsidR="00837FC1" w:rsidRPr="00FA7C2C">
        <w:rPr>
          <w:rFonts w:ascii="Arial" w:hAnsi="Arial" w:cs="Arial"/>
          <w:sz w:val="22"/>
          <w:szCs w:val="22"/>
        </w:rPr>
        <w:t xml:space="preserve">amendments </w:t>
      </w:r>
      <w:r w:rsidRPr="00FA7C2C">
        <w:rPr>
          <w:rFonts w:ascii="Arial" w:hAnsi="Arial" w:cs="Arial"/>
          <w:sz w:val="22"/>
          <w:szCs w:val="22"/>
        </w:rPr>
        <w:t>did not change the eligible uses of concessional spirit</w:t>
      </w:r>
      <w:r w:rsidR="00837FC1" w:rsidRPr="00FA7C2C">
        <w:rPr>
          <w:rFonts w:ascii="Arial" w:hAnsi="Arial" w:cs="Arial"/>
          <w:sz w:val="22"/>
          <w:szCs w:val="22"/>
        </w:rPr>
        <w:t xml:space="preserve"> but did </w:t>
      </w:r>
      <w:r w:rsidRPr="00FA7C2C">
        <w:rPr>
          <w:rFonts w:ascii="Arial" w:hAnsi="Arial" w:cs="Arial"/>
          <w:sz w:val="22"/>
          <w:szCs w:val="22"/>
        </w:rPr>
        <w:t>streamline</w:t>
      </w:r>
      <w:r w:rsidR="00837FC1" w:rsidRPr="00FA7C2C">
        <w:rPr>
          <w:rFonts w:ascii="Arial" w:hAnsi="Arial" w:cs="Arial"/>
          <w:sz w:val="22"/>
          <w:szCs w:val="22"/>
        </w:rPr>
        <w:t xml:space="preserve"> </w:t>
      </w:r>
      <w:r w:rsidRPr="00FA7C2C">
        <w:rPr>
          <w:rFonts w:ascii="Arial" w:hAnsi="Arial" w:cs="Arial"/>
          <w:sz w:val="22"/>
          <w:szCs w:val="22"/>
        </w:rPr>
        <w:t>the administration</w:t>
      </w:r>
      <w:r w:rsidR="00511AA2" w:rsidRPr="00FA7C2C">
        <w:rPr>
          <w:rFonts w:ascii="Arial" w:hAnsi="Arial" w:cs="Arial"/>
          <w:sz w:val="22"/>
          <w:szCs w:val="22"/>
        </w:rPr>
        <w:t xml:space="preserve"> and</w:t>
      </w:r>
      <w:r w:rsidR="00837FC1" w:rsidRPr="00FA7C2C">
        <w:rPr>
          <w:rFonts w:ascii="Arial" w:hAnsi="Arial" w:cs="Arial"/>
          <w:sz w:val="22"/>
          <w:szCs w:val="22"/>
        </w:rPr>
        <w:t xml:space="preserve"> </w:t>
      </w:r>
      <w:r w:rsidRPr="00FA7C2C">
        <w:rPr>
          <w:rFonts w:ascii="Arial" w:hAnsi="Arial" w:cs="Arial"/>
          <w:sz w:val="22"/>
          <w:szCs w:val="22"/>
        </w:rPr>
        <w:t>clarif</w:t>
      </w:r>
      <w:r w:rsidR="00511AA2" w:rsidRPr="00FA7C2C">
        <w:rPr>
          <w:rFonts w:ascii="Arial" w:hAnsi="Arial" w:cs="Arial"/>
          <w:sz w:val="22"/>
          <w:szCs w:val="22"/>
        </w:rPr>
        <w:t>y</w:t>
      </w:r>
      <w:r w:rsidRPr="00FA7C2C">
        <w:rPr>
          <w:rFonts w:ascii="Arial" w:hAnsi="Arial" w:cs="Arial"/>
          <w:sz w:val="22"/>
          <w:szCs w:val="22"/>
        </w:rPr>
        <w:t xml:space="preserve"> the </w:t>
      </w:r>
      <w:r w:rsidR="00837FC1" w:rsidRPr="00FA7C2C">
        <w:rPr>
          <w:rFonts w:ascii="Arial" w:hAnsi="Arial" w:cs="Arial"/>
          <w:sz w:val="22"/>
          <w:szCs w:val="22"/>
        </w:rPr>
        <w:t>circumstances in</w:t>
      </w:r>
      <w:r w:rsidRPr="00FA7C2C">
        <w:rPr>
          <w:rFonts w:ascii="Arial" w:hAnsi="Arial" w:cs="Arial"/>
          <w:sz w:val="22"/>
          <w:szCs w:val="22"/>
        </w:rPr>
        <w:t xml:space="preserve"> which spirits do not attract excise duty.</w:t>
      </w:r>
    </w:p>
    <w:p w14:paraId="60612DE6" w14:textId="77777777" w:rsidR="006701C2" w:rsidRPr="00FA7C2C" w:rsidRDefault="00F16DA8"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Section 77FE of the Excise Act</w:t>
      </w:r>
      <w:r w:rsidR="00FE0978" w:rsidRPr="00FA7C2C">
        <w:rPr>
          <w:rFonts w:ascii="Arial" w:hAnsi="Arial" w:cs="Arial"/>
          <w:sz w:val="22"/>
          <w:szCs w:val="22"/>
        </w:rPr>
        <w:t xml:space="preserve">, which was introduced as part of the 2006 reforms, </w:t>
      </w:r>
      <w:r w:rsidRPr="00FA7C2C">
        <w:rPr>
          <w:rFonts w:ascii="Arial" w:hAnsi="Arial" w:cs="Arial"/>
          <w:sz w:val="22"/>
          <w:szCs w:val="22"/>
        </w:rPr>
        <w:t xml:space="preserve">authorises the CEO (who is the Commissioner of Taxation under that Act) to determine a class of persons for the purposes of subitem 3.6 of the Schedule to the </w:t>
      </w:r>
      <w:r w:rsidRPr="00FA7C2C">
        <w:rPr>
          <w:rFonts w:ascii="Arial" w:eastAsia="Calibri" w:hAnsi="Arial" w:cs="Arial"/>
          <w:i/>
          <w:iCs/>
          <w:sz w:val="22"/>
          <w:szCs w:val="22"/>
          <w:lang w:eastAsia="en-US"/>
        </w:rPr>
        <w:t xml:space="preserve">Excise Tariff Act 1921 </w:t>
      </w:r>
      <w:r w:rsidRPr="00FA7C2C">
        <w:rPr>
          <w:rFonts w:ascii="Arial" w:hAnsi="Arial" w:cs="Arial"/>
          <w:sz w:val="22"/>
          <w:szCs w:val="22"/>
        </w:rPr>
        <w:t>(Tariff Act)</w:t>
      </w:r>
      <w:r w:rsidR="00A60086" w:rsidRPr="00FA7C2C">
        <w:rPr>
          <w:rFonts w:ascii="Arial" w:hAnsi="Arial" w:cs="Arial"/>
          <w:sz w:val="22"/>
          <w:szCs w:val="22"/>
        </w:rPr>
        <w:t xml:space="preserve"> and specify a quantity of spirit that a person included in the class may use in a calendar month or calendar year</w:t>
      </w:r>
      <w:r w:rsidRPr="00FA7C2C">
        <w:rPr>
          <w:rFonts w:ascii="Arial" w:hAnsi="Arial" w:cs="Arial"/>
          <w:sz w:val="22"/>
          <w:szCs w:val="22"/>
        </w:rPr>
        <w:t>.</w:t>
      </w:r>
    </w:p>
    <w:p w14:paraId="03D11D13" w14:textId="77777777" w:rsidR="006701C2" w:rsidRPr="00FA7C2C" w:rsidRDefault="00F16DA8" w:rsidP="00692EAB">
      <w:pPr>
        <w:keepNext/>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 xml:space="preserve">Subitem 3.6 of the Schedule to the Tariff Act provides that the rate of duty on </w:t>
      </w:r>
      <w:r w:rsidR="00D37162" w:rsidRPr="00FA7C2C">
        <w:rPr>
          <w:rFonts w:ascii="Arial" w:hAnsi="Arial" w:cs="Arial"/>
          <w:sz w:val="22"/>
          <w:szCs w:val="22"/>
        </w:rPr>
        <w:t xml:space="preserve">a quantity of </w:t>
      </w:r>
      <w:r w:rsidRPr="00FA7C2C">
        <w:rPr>
          <w:rFonts w:ascii="Arial" w:hAnsi="Arial" w:cs="Arial"/>
          <w:sz w:val="22"/>
          <w:szCs w:val="22"/>
        </w:rPr>
        <w:t>spirit is free</w:t>
      </w:r>
      <w:r w:rsidR="00D37162" w:rsidRPr="00FA7C2C">
        <w:rPr>
          <w:rFonts w:ascii="Arial" w:hAnsi="Arial" w:cs="Arial"/>
          <w:sz w:val="22"/>
          <w:szCs w:val="22"/>
        </w:rPr>
        <w:t>,</w:t>
      </w:r>
      <w:r w:rsidR="00FE0978" w:rsidRPr="00FA7C2C">
        <w:rPr>
          <w:rFonts w:ascii="Arial" w:hAnsi="Arial" w:cs="Arial"/>
          <w:sz w:val="22"/>
          <w:szCs w:val="22"/>
        </w:rPr>
        <w:t xml:space="preserve"> if </w:t>
      </w:r>
      <w:r w:rsidR="00D37162" w:rsidRPr="00FA7C2C">
        <w:rPr>
          <w:rFonts w:ascii="Arial" w:hAnsi="Arial" w:cs="Arial"/>
          <w:sz w:val="22"/>
          <w:szCs w:val="22"/>
        </w:rPr>
        <w:t>that spirit</w:t>
      </w:r>
      <w:r w:rsidR="00FE0978" w:rsidRPr="00FA7C2C">
        <w:rPr>
          <w:rFonts w:ascii="Arial" w:hAnsi="Arial" w:cs="Arial"/>
          <w:sz w:val="22"/>
          <w:szCs w:val="22"/>
        </w:rPr>
        <w:t>:</w:t>
      </w:r>
    </w:p>
    <w:p w14:paraId="2578D854" w14:textId="0B2ACB97" w:rsidR="00FE0978" w:rsidRPr="00FA7C2C" w:rsidRDefault="00FE0978" w:rsidP="00FA7C2C">
      <w:pPr>
        <w:numPr>
          <w:ilvl w:val="0"/>
          <w:numId w:val="53"/>
        </w:numPr>
        <w:spacing w:after="120"/>
        <w:ind w:left="1418" w:hanging="709"/>
        <w:rPr>
          <w:rFonts w:ascii="Arial" w:hAnsi="Arial" w:cs="Arial"/>
          <w:sz w:val="22"/>
          <w:szCs w:val="22"/>
        </w:rPr>
      </w:pPr>
      <w:r w:rsidRPr="00FA7C2C">
        <w:rPr>
          <w:rFonts w:ascii="Arial" w:hAnsi="Arial" w:cs="Arial"/>
          <w:sz w:val="22"/>
          <w:szCs w:val="22"/>
        </w:rPr>
        <w:t>is used for an industrial, manufacturing, scientific, medical, veterinary, or educational purpose; and</w:t>
      </w:r>
    </w:p>
    <w:p w14:paraId="456F4166" w14:textId="77777777" w:rsidR="006701C2" w:rsidRPr="00FA7C2C" w:rsidRDefault="00FE0978" w:rsidP="00FA7C2C">
      <w:pPr>
        <w:numPr>
          <w:ilvl w:val="0"/>
          <w:numId w:val="53"/>
        </w:numPr>
        <w:spacing w:after="120"/>
        <w:ind w:left="1418" w:hanging="709"/>
        <w:rPr>
          <w:rFonts w:ascii="Arial" w:hAnsi="Arial" w:cs="Arial"/>
          <w:sz w:val="22"/>
          <w:szCs w:val="22"/>
        </w:rPr>
      </w:pPr>
      <w:r w:rsidRPr="00FA7C2C">
        <w:rPr>
          <w:rFonts w:ascii="Arial" w:hAnsi="Arial" w:cs="Arial"/>
          <w:sz w:val="22"/>
          <w:szCs w:val="22"/>
        </w:rPr>
        <w:lastRenderedPageBreak/>
        <w:t xml:space="preserve">does not exceed the </w:t>
      </w:r>
      <w:r w:rsidR="00D37162" w:rsidRPr="00FA7C2C">
        <w:rPr>
          <w:rFonts w:ascii="Arial" w:hAnsi="Arial" w:cs="Arial"/>
          <w:sz w:val="22"/>
          <w:szCs w:val="22"/>
        </w:rPr>
        <w:t xml:space="preserve">specified </w:t>
      </w:r>
      <w:r w:rsidRPr="00FA7C2C">
        <w:rPr>
          <w:rFonts w:ascii="Arial" w:hAnsi="Arial" w:cs="Arial"/>
          <w:sz w:val="22"/>
          <w:szCs w:val="22"/>
        </w:rPr>
        <w:t>quantity</w:t>
      </w:r>
      <w:r w:rsidR="000753EE" w:rsidRPr="00FA7C2C">
        <w:rPr>
          <w:rFonts w:ascii="Arial" w:hAnsi="Arial" w:cs="Arial"/>
          <w:sz w:val="22"/>
          <w:szCs w:val="22"/>
        </w:rPr>
        <w:t xml:space="preserve"> that</w:t>
      </w:r>
      <w:r w:rsidRPr="00FA7C2C">
        <w:rPr>
          <w:rFonts w:ascii="Arial" w:hAnsi="Arial" w:cs="Arial"/>
          <w:sz w:val="22"/>
          <w:szCs w:val="22"/>
        </w:rPr>
        <w:t xml:space="preserve"> a person </w:t>
      </w:r>
      <w:r w:rsidR="00A60086" w:rsidRPr="00FA7C2C">
        <w:rPr>
          <w:rFonts w:ascii="Arial" w:hAnsi="Arial" w:cs="Arial"/>
          <w:sz w:val="22"/>
          <w:szCs w:val="22"/>
        </w:rPr>
        <w:t>of</w:t>
      </w:r>
      <w:r w:rsidRPr="00FA7C2C">
        <w:rPr>
          <w:rFonts w:ascii="Arial" w:hAnsi="Arial" w:cs="Arial"/>
          <w:sz w:val="22"/>
          <w:szCs w:val="22"/>
        </w:rPr>
        <w:t xml:space="preserve"> the determined class may use.</w:t>
      </w:r>
    </w:p>
    <w:p w14:paraId="09A92F3B" w14:textId="085524BE" w:rsidR="00F16DA8" w:rsidRPr="00FA7C2C" w:rsidRDefault="00A21D27"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 xml:space="preserve">However, </w:t>
      </w:r>
      <w:r w:rsidR="000753EE" w:rsidRPr="00FA7C2C">
        <w:rPr>
          <w:rFonts w:ascii="Arial" w:hAnsi="Arial" w:cs="Arial"/>
          <w:sz w:val="22"/>
          <w:szCs w:val="22"/>
        </w:rPr>
        <w:t>on-supply of t</w:t>
      </w:r>
      <w:r w:rsidRPr="00FA7C2C">
        <w:rPr>
          <w:rFonts w:ascii="Arial" w:hAnsi="Arial" w:cs="Arial"/>
          <w:sz w:val="22"/>
          <w:szCs w:val="22"/>
        </w:rPr>
        <w:t>his</w:t>
      </w:r>
      <w:r w:rsidR="000753EE" w:rsidRPr="00FA7C2C">
        <w:rPr>
          <w:rFonts w:ascii="Arial" w:hAnsi="Arial" w:cs="Arial"/>
          <w:sz w:val="22"/>
          <w:szCs w:val="22"/>
        </w:rPr>
        <w:t xml:space="preserve"> </w:t>
      </w:r>
      <w:r w:rsidRPr="00FA7C2C">
        <w:rPr>
          <w:rFonts w:ascii="Arial" w:hAnsi="Arial" w:cs="Arial"/>
          <w:sz w:val="22"/>
          <w:szCs w:val="22"/>
        </w:rPr>
        <w:t xml:space="preserve">duty-free </w:t>
      </w:r>
      <w:r w:rsidR="000753EE" w:rsidRPr="00FA7C2C">
        <w:rPr>
          <w:rFonts w:ascii="Arial" w:hAnsi="Arial" w:cs="Arial"/>
          <w:sz w:val="22"/>
          <w:szCs w:val="22"/>
        </w:rPr>
        <w:t xml:space="preserve">spirit </w:t>
      </w:r>
      <w:r w:rsidRPr="00FA7C2C">
        <w:rPr>
          <w:rFonts w:ascii="Arial" w:hAnsi="Arial" w:cs="Arial"/>
          <w:sz w:val="22"/>
          <w:szCs w:val="22"/>
        </w:rPr>
        <w:t xml:space="preserve">is not permitted </w:t>
      </w:r>
      <w:r w:rsidR="000753EE" w:rsidRPr="00FA7C2C">
        <w:rPr>
          <w:rFonts w:ascii="Arial" w:hAnsi="Arial" w:cs="Arial"/>
          <w:sz w:val="22"/>
          <w:szCs w:val="22"/>
        </w:rPr>
        <w:t xml:space="preserve">(because this is not ‘use’) and </w:t>
      </w:r>
      <w:r w:rsidRPr="00FA7C2C">
        <w:rPr>
          <w:rFonts w:ascii="Arial" w:hAnsi="Arial" w:cs="Arial"/>
          <w:sz w:val="22"/>
          <w:szCs w:val="22"/>
        </w:rPr>
        <w:t xml:space="preserve">it cannot be </w:t>
      </w:r>
      <w:r w:rsidR="000753EE" w:rsidRPr="00FA7C2C">
        <w:rPr>
          <w:rFonts w:ascii="Arial" w:hAnsi="Arial" w:cs="Arial"/>
          <w:sz w:val="22"/>
          <w:szCs w:val="22"/>
        </w:rPr>
        <w:t>use</w:t>
      </w:r>
      <w:r w:rsidRPr="00FA7C2C">
        <w:rPr>
          <w:rFonts w:ascii="Arial" w:hAnsi="Arial" w:cs="Arial"/>
          <w:sz w:val="22"/>
          <w:szCs w:val="22"/>
        </w:rPr>
        <w:t>d</w:t>
      </w:r>
      <w:r w:rsidR="000753EE" w:rsidRPr="00FA7C2C">
        <w:rPr>
          <w:rFonts w:ascii="Arial" w:hAnsi="Arial" w:cs="Arial"/>
          <w:sz w:val="22"/>
          <w:szCs w:val="22"/>
        </w:rPr>
        <w:t xml:space="preserve"> for an excisable purpose (</w:t>
      </w:r>
      <w:r w:rsidR="00404EFB" w:rsidRPr="00FA7C2C">
        <w:rPr>
          <w:rFonts w:ascii="Arial" w:hAnsi="Arial" w:cs="Arial"/>
          <w:sz w:val="22"/>
          <w:szCs w:val="22"/>
        </w:rPr>
        <w:t>such as</w:t>
      </w:r>
      <w:r w:rsidR="000753EE" w:rsidRPr="00FA7C2C">
        <w:rPr>
          <w:rFonts w:ascii="Arial" w:hAnsi="Arial" w:cs="Arial"/>
          <w:sz w:val="22"/>
          <w:szCs w:val="22"/>
        </w:rPr>
        <w:t xml:space="preserve"> </w:t>
      </w:r>
      <w:r w:rsidR="00404EFB" w:rsidRPr="00FA7C2C">
        <w:rPr>
          <w:rFonts w:ascii="Arial" w:hAnsi="Arial" w:cs="Arial"/>
          <w:sz w:val="22"/>
          <w:szCs w:val="22"/>
        </w:rPr>
        <w:t>for</w:t>
      </w:r>
      <w:r w:rsidR="000753EE" w:rsidRPr="00FA7C2C">
        <w:rPr>
          <w:rFonts w:ascii="Arial" w:hAnsi="Arial" w:cs="Arial"/>
          <w:sz w:val="22"/>
          <w:szCs w:val="22"/>
        </w:rPr>
        <w:t xml:space="preserve"> the manufacture of an alcoholic beverage or as fuel).</w:t>
      </w:r>
    </w:p>
    <w:p w14:paraId="15AC1B6B" w14:textId="77777777" w:rsidR="00486653" w:rsidRPr="00FA7C2C" w:rsidRDefault="00486653" w:rsidP="006701C2">
      <w:pPr>
        <w:spacing w:after="120"/>
        <w:rPr>
          <w:rFonts w:ascii="Arial" w:hAnsi="Arial" w:cs="Arial"/>
          <w:sz w:val="22"/>
          <w:szCs w:val="22"/>
        </w:rPr>
      </w:pPr>
    </w:p>
    <w:p w14:paraId="15AC1B6C" w14:textId="6388FD20" w:rsidR="00486653" w:rsidRPr="00FA7C2C" w:rsidRDefault="003B547B" w:rsidP="006701C2">
      <w:pPr>
        <w:pStyle w:val="Heading2"/>
      </w:pPr>
      <w:r w:rsidRPr="00FA7C2C">
        <w:t>E</w:t>
      </w:r>
      <w:r w:rsidR="00486653" w:rsidRPr="00FA7C2C">
        <w:t>ffect of this instrument</w:t>
      </w:r>
    </w:p>
    <w:p w14:paraId="4799A810" w14:textId="77777777" w:rsidR="006701C2" w:rsidRPr="00FA7C2C" w:rsidRDefault="00065EE0"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Th</w:t>
      </w:r>
      <w:r w:rsidR="003670F8" w:rsidRPr="00FA7C2C">
        <w:rPr>
          <w:rFonts w:ascii="Arial" w:hAnsi="Arial" w:cs="Arial"/>
          <w:sz w:val="22"/>
          <w:szCs w:val="22"/>
        </w:rPr>
        <w:t>is instrument</w:t>
      </w:r>
      <w:r w:rsidR="003604C9" w:rsidRPr="00FA7C2C">
        <w:rPr>
          <w:rFonts w:ascii="Arial" w:hAnsi="Arial" w:cs="Arial"/>
          <w:sz w:val="22"/>
          <w:szCs w:val="22"/>
        </w:rPr>
        <w:t>, which is made under section 77FE,</w:t>
      </w:r>
      <w:r w:rsidR="003670F8" w:rsidRPr="00FA7C2C">
        <w:rPr>
          <w:rFonts w:ascii="Arial" w:hAnsi="Arial" w:cs="Arial"/>
          <w:sz w:val="22"/>
          <w:szCs w:val="22"/>
        </w:rPr>
        <w:t xml:space="preserve"> determines </w:t>
      </w:r>
      <w:r w:rsidRPr="00FA7C2C">
        <w:rPr>
          <w:rFonts w:ascii="Arial" w:hAnsi="Arial" w:cs="Arial"/>
          <w:sz w:val="22"/>
          <w:szCs w:val="22"/>
        </w:rPr>
        <w:t>the following class</w:t>
      </w:r>
      <w:r w:rsidR="00D37162" w:rsidRPr="00FA7C2C">
        <w:rPr>
          <w:rFonts w:ascii="Arial" w:hAnsi="Arial" w:cs="Arial"/>
          <w:sz w:val="22"/>
          <w:szCs w:val="22"/>
        </w:rPr>
        <w:t>es</w:t>
      </w:r>
      <w:r w:rsidRPr="00FA7C2C">
        <w:rPr>
          <w:rFonts w:ascii="Arial" w:hAnsi="Arial" w:cs="Arial"/>
          <w:sz w:val="22"/>
          <w:szCs w:val="22"/>
        </w:rPr>
        <w:t xml:space="preserve"> of persons for the purposes of subitem 3.6 of the Schedule</w:t>
      </w:r>
      <w:r w:rsidR="00F4304D" w:rsidRPr="00FA7C2C">
        <w:rPr>
          <w:rFonts w:ascii="Arial" w:hAnsi="Arial" w:cs="Arial"/>
          <w:sz w:val="22"/>
          <w:szCs w:val="22"/>
        </w:rPr>
        <w:t xml:space="preserve"> to the Tariff Act</w:t>
      </w:r>
      <w:r w:rsidRPr="00FA7C2C">
        <w:rPr>
          <w:rFonts w:ascii="Arial" w:hAnsi="Arial" w:cs="Arial"/>
          <w:sz w:val="22"/>
          <w:szCs w:val="22"/>
        </w:rPr>
        <w:t>:</w:t>
      </w:r>
    </w:p>
    <w:p w14:paraId="2D504AF6" w14:textId="582CBE9E" w:rsidR="00065EE0" w:rsidRPr="00FA7C2C" w:rsidRDefault="00065EE0" w:rsidP="00692EAB">
      <w:pPr>
        <w:keepNext/>
        <w:keepLines/>
        <w:numPr>
          <w:ilvl w:val="0"/>
          <w:numId w:val="54"/>
        </w:numPr>
        <w:spacing w:after="120"/>
        <w:ind w:left="1418" w:hanging="709"/>
        <w:rPr>
          <w:rFonts w:ascii="Arial" w:hAnsi="Arial" w:cs="Arial"/>
          <w:sz w:val="22"/>
          <w:szCs w:val="22"/>
        </w:rPr>
      </w:pPr>
      <w:r w:rsidRPr="00FA7C2C">
        <w:rPr>
          <w:rFonts w:ascii="Arial" w:hAnsi="Arial" w:cs="Arial"/>
          <w:sz w:val="22"/>
          <w:szCs w:val="22"/>
        </w:rPr>
        <w:t>Health</w:t>
      </w:r>
      <w:r w:rsidR="00663A65" w:rsidRPr="00FA7C2C">
        <w:rPr>
          <w:rFonts w:ascii="Arial" w:hAnsi="Arial" w:cs="Arial"/>
          <w:sz w:val="22"/>
          <w:szCs w:val="22"/>
        </w:rPr>
        <w:t xml:space="preserve"> care</w:t>
      </w:r>
      <w:r w:rsidRPr="00FA7C2C">
        <w:rPr>
          <w:rFonts w:ascii="Arial" w:hAnsi="Arial" w:cs="Arial"/>
          <w:sz w:val="22"/>
          <w:szCs w:val="22"/>
        </w:rPr>
        <w:t xml:space="preserve"> practitioners</w:t>
      </w:r>
      <w:r w:rsidR="00C43892" w:rsidRPr="00FA7C2C">
        <w:rPr>
          <w:rFonts w:ascii="Arial" w:hAnsi="Arial" w:cs="Arial"/>
          <w:sz w:val="22"/>
          <w:szCs w:val="22"/>
        </w:rPr>
        <w:t>;</w:t>
      </w:r>
    </w:p>
    <w:p w14:paraId="7C589CCD" w14:textId="5646D1FA" w:rsidR="00065EE0" w:rsidRPr="00FA7C2C" w:rsidRDefault="00065EE0" w:rsidP="00692EAB">
      <w:pPr>
        <w:keepNext/>
        <w:keepLines/>
        <w:numPr>
          <w:ilvl w:val="0"/>
          <w:numId w:val="54"/>
        </w:numPr>
        <w:spacing w:after="120"/>
        <w:ind w:left="1418" w:hanging="709"/>
        <w:rPr>
          <w:rFonts w:ascii="Arial" w:hAnsi="Arial" w:cs="Arial"/>
          <w:sz w:val="22"/>
          <w:szCs w:val="22"/>
        </w:rPr>
      </w:pPr>
      <w:r w:rsidRPr="00FA7C2C">
        <w:rPr>
          <w:rFonts w:ascii="Arial" w:hAnsi="Arial" w:cs="Arial"/>
          <w:sz w:val="22"/>
          <w:szCs w:val="22"/>
        </w:rPr>
        <w:t>Veterinary practitioners</w:t>
      </w:r>
      <w:r w:rsidR="00C43892" w:rsidRPr="00FA7C2C">
        <w:rPr>
          <w:rFonts w:ascii="Arial" w:hAnsi="Arial" w:cs="Arial"/>
          <w:sz w:val="22"/>
          <w:szCs w:val="22"/>
        </w:rPr>
        <w:t>;</w:t>
      </w:r>
    </w:p>
    <w:p w14:paraId="6E8451B7" w14:textId="29542154" w:rsidR="00065EE0" w:rsidRPr="00FA7C2C" w:rsidRDefault="00065EE0" w:rsidP="00692EAB">
      <w:pPr>
        <w:keepNext/>
        <w:keepLines/>
        <w:numPr>
          <w:ilvl w:val="0"/>
          <w:numId w:val="54"/>
        </w:numPr>
        <w:spacing w:after="120"/>
        <w:ind w:left="1418" w:hanging="709"/>
        <w:rPr>
          <w:rFonts w:ascii="Arial" w:hAnsi="Arial" w:cs="Arial"/>
          <w:sz w:val="22"/>
          <w:szCs w:val="22"/>
        </w:rPr>
      </w:pPr>
      <w:r w:rsidRPr="00FA7C2C">
        <w:rPr>
          <w:rFonts w:ascii="Arial" w:hAnsi="Arial" w:cs="Arial"/>
          <w:sz w:val="22"/>
          <w:szCs w:val="22"/>
        </w:rPr>
        <w:t>Medical institutions</w:t>
      </w:r>
      <w:r w:rsidR="00C43892" w:rsidRPr="00FA7C2C">
        <w:rPr>
          <w:rFonts w:ascii="Arial" w:hAnsi="Arial" w:cs="Arial"/>
          <w:sz w:val="22"/>
          <w:szCs w:val="22"/>
        </w:rPr>
        <w:t>;</w:t>
      </w:r>
    </w:p>
    <w:p w14:paraId="653FD363" w14:textId="72F74C79" w:rsidR="00065EE0" w:rsidRPr="00FA7C2C" w:rsidRDefault="00065EE0" w:rsidP="00692EAB">
      <w:pPr>
        <w:keepNext/>
        <w:keepLines/>
        <w:numPr>
          <w:ilvl w:val="0"/>
          <w:numId w:val="54"/>
        </w:numPr>
        <w:spacing w:after="120"/>
        <w:ind w:left="1418" w:hanging="709"/>
        <w:rPr>
          <w:rFonts w:ascii="Arial" w:hAnsi="Arial" w:cs="Arial"/>
          <w:sz w:val="22"/>
          <w:szCs w:val="22"/>
        </w:rPr>
      </w:pPr>
      <w:r w:rsidRPr="00FA7C2C">
        <w:rPr>
          <w:rFonts w:ascii="Arial" w:hAnsi="Arial" w:cs="Arial"/>
          <w:sz w:val="22"/>
          <w:szCs w:val="22"/>
        </w:rPr>
        <w:t xml:space="preserve">Government </w:t>
      </w:r>
      <w:r w:rsidR="00C43892" w:rsidRPr="00FA7C2C">
        <w:rPr>
          <w:rFonts w:ascii="Arial" w:hAnsi="Arial" w:cs="Arial"/>
          <w:sz w:val="22"/>
          <w:szCs w:val="22"/>
        </w:rPr>
        <w:t>related entities; and</w:t>
      </w:r>
    </w:p>
    <w:p w14:paraId="5C9D6B2F" w14:textId="70244DC0" w:rsidR="00065EE0" w:rsidRPr="00FA7C2C" w:rsidRDefault="00065EE0" w:rsidP="00692EAB">
      <w:pPr>
        <w:keepNext/>
        <w:keepLines/>
        <w:numPr>
          <w:ilvl w:val="0"/>
          <w:numId w:val="54"/>
        </w:numPr>
        <w:spacing w:after="120"/>
        <w:ind w:left="1418" w:hanging="709"/>
        <w:rPr>
          <w:rFonts w:ascii="Arial" w:hAnsi="Arial" w:cs="Arial"/>
          <w:sz w:val="22"/>
          <w:szCs w:val="22"/>
        </w:rPr>
      </w:pPr>
      <w:r w:rsidRPr="00FA7C2C">
        <w:rPr>
          <w:rFonts w:ascii="Arial" w:hAnsi="Arial" w:cs="Arial"/>
          <w:sz w:val="22"/>
          <w:szCs w:val="22"/>
        </w:rPr>
        <w:t>Education institutions</w:t>
      </w:r>
      <w:r w:rsidR="00C43892" w:rsidRPr="00FA7C2C">
        <w:rPr>
          <w:rFonts w:ascii="Arial" w:hAnsi="Arial" w:cs="Arial"/>
          <w:sz w:val="22"/>
          <w:szCs w:val="22"/>
        </w:rPr>
        <w:t>.</w:t>
      </w:r>
    </w:p>
    <w:p w14:paraId="74EAD6A3" w14:textId="5E77F1C6" w:rsidR="002B6336" w:rsidRDefault="00FE2ADE"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 xml:space="preserve">This instrument </w:t>
      </w:r>
      <w:r w:rsidR="0090547A" w:rsidRPr="00FA7C2C">
        <w:rPr>
          <w:rFonts w:ascii="Arial" w:hAnsi="Arial" w:cs="Arial"/>
          <w:sz w:val="22"/>
          <w:szCs w:val="22"/>
        </w:rPr>
        <w:t xml:space="preserve">also specifies </w:t>
      </w:r>
      <w:r w:rsidR="002B6336" w:rsidRPr="00FA7C2C">
        <w:rPr>
          <w:rFonts w:ascii="Arial" w:hAnsi="Arial" w:cs="Arial"/>
          <w:sz w:val="22"/>
          <w:szCs w:val="22"/>
        </w:rPr>
        <w:t xml:space="preserve">the </w:t>
      </w:r>
      <w:r w:rsidRPr="00FA7C2C">
        <w:rPr>
          <w:rFonts w:ascii="Arial" w:hAnsi="Arial" w:cs="Arial"/>
          <w:sz w:val="22"/>
          <w:szCs w:val="22"/>
        </w:rPr>
        <w:t xml:space="preserve">maximum quantities of spirit that may be </w:t>
      </w:r>
      <w:r w:rsidR="00270874" w:rsidRPr="00FA7C2C">
        <w:rPr>
          <w:rFonts w:ascii="Arial" w:hAnsi="Arial" w:cs="Arial"/>
          <w:sz w:val="22"/>
          <w:szCs w:val="22"/>
        </w:rPr>
        <w:t xml:space="preserve">obtained and </w:t>
      </w:r>
      <w:r w:rsidR="0090547A" w:rsidRPr="00FA7C2C">
        <w:rPr>
          <w:rFonts w:ascii="Arial" w:hAnsi="Arial" w:cs="Arial"/>
          <w:sz w:val="22"/>
          <w:szCs w:val="22"/>
        </w:rPr>
        <w:t xml:space="preserve">used </w:t>
      </w:r>
      <w:r w:rsidR="006A4EE3" w:rsidRPr="00FA7C2C">
        <w:rPr>
          <w:rFonts w:ascii="Arial" w:hAnsi="Arial" w:cs="Arial"/>
          <w:sz w:val="22"/>
          <w:szCs w:val="22"/>
        </w:rPr>
        <w:t xml:space="preserve">duty-free </w:t>
      </w:r>
      <w:r w:rsidR="00BF7CFF" w:rsidRPr="00FA7C2C">
        <w:rPr>
          <w:rFonts w:ascii="Arial" w:hAnsi="Arial" w:cs="Arial"/>
          <w:sz w:val="22"/>
          <w:szCs w:val="22"/>
        </w:rPr>
        <w:t>per</w:t>
      </w:r>
      <w:r w:rsidR="008621D7" w:rsidRPr="00FA7C2C">
        <w:rPr>
          <w:rFonts w:ascii="Arial" w:hAnsi="Arial" w:cs="Arial"/>
          <w:sz w:val="22"/>
          <w:szCs w:val="22"/>
        </w:rPr>
        <w:t xml:space="preserve"> calendar</w:t>
      </w:r>
      <w:r w:rsidR="00BF7CFF" w:rsidRPr="00FA7C2C">
        <w:rPr>
          <w:rFonts w:ascii="Arial" w:hAnsi="Arial" w:cs="Arial"/>
          <w:sz w:val="22"/>
          <w:szCs w:val="22"/>
        </w:rPr>
        <w:t xml:space="preserve"> year</w:t>
      </w:r>
      <w:r w:rsidRPr="00FA7C2C">
        <w:rPr>
          <w:rFonts w:ascii="Arial" w:hAnsi="Arial" w:cs="Arial"/>
          <w:sz w:val="22"/>
          <w:szCs w:val="22"/>
        </w:rPr>
        <w:t xml:space="preserve"> by </w:t>
      </w:r>
      <w:r w:rsidR="00A95375" w:rsidRPr="00FA7C2C">
        <w:rPr>
          <w:rFonts w:ascii="Arial" w:hAnsi="Arial" w:cs="Arial"/>
          <w:sz w:val="22"/>
          <w:szCs w:val="22"/>
        </w:rPr>
        <w:t>a</w:t>
      </w:r>
      <w:r w:rsidR="003604C9" w:rsidRPr="00FA7C2C">
        <w:rPr>
          <w:rFonts w:ascii="Arial" w:hAnsi="Arial" w:cs="Arial"/>
          <w:sz w:val="22"/>
          <w:szCs w:val="22"/>
        </w:rPr>
        <w:t xml:space="preserve">n individual </w:t>
      </w:r>
      <w:r w:rsidR="00A95375" w:rsidRPr="00FA7C2C">
        <w:rPr>
          <w:rFonts w:ascii="Arial" w:hAnsi="Arial" w:cs="Arial"/>
          <w:sz w:val="22"/>
          <w:szCs w:val="22"/>
        </w:rPr>
        <w:t>(</w:t>
      </w:r>
      <w:r w:rsidR="003604C9" w:rsidRPr="00FA7C2C">
        <w:rPr>
          <w:rFonts w:ascii="Arial" w:hAnsi="Arial" w:cs="Arial"/>
          <w:sz w:val="22"/>
          <w:szCs w:val="22"/>
        </w:rPr>
        <w:t xml:space="preserve">such as </w:t>
      </w:r>
      <w:r w:rsidR="00A95375" w:rsidRPr="00FA7C2C">
        <w:rPr>
          <w:rFonts w:ascii="Arial" w:hAnsi="Arial" w:cs="Arial"/>
          <w:sz w:val="22"/>
          <w:szCs w:val="22"/>
        </w:rPr>
        <w:t xml:space="preserve">a health </w:t>
      </w:r>
      <w:r w:rsidR="00663A65" w:rsidRPr="00FA7C2C">
        <w:rPr>
          <w:rFonts w:ascii="Arial" w:hAnsi="Arial" w:cs="Arial"/>
          <w:sz w:val="22"/>
          <w:szCs w:val="22"/>
        </w:rPr>
        <w:t xml:space="preserve">care </w:t>
      </w:r>
      <w:r w:rsidR="00A95375" w:rsidRPr="00FA7C2C">
        <w:rPr>
          <w:rFonts w:ascii="Arial" w:hAnsi="Arial" w:cs="Arial"/>
          <w:sz w:val="22"/>
          <w:szCs w:val="22"/>
        </w:rPr>
        <w:t>or veterinary practitioner</w:t>
      </w:r>
      <w:r w:rsidR="003604C9" w:rsidRPr="00FA7C2C">
        <w:rPr>
          <w:rFonts w:ascii="Arial" w:hAnsi="Arial" w:cs="Arial"/>
          <w:sz w:val="22"/>
          <w:szCs w:val="22"/>
        </w:rPr>
        <w:t>) or</w:t>
      </w:r>
      <w:r w:rsidR="00E44D7E" w:rsidRPr="00FA7C2C">
        <w:rPr>
          <w:rFonts w:ascii="Arial" w:hAnsi="Arial" w:cs="Arial"/>
          <w:sz w:val="22"/>
          <w:szCs w:val="22"/>
        </w:rPr>
        <w:t xml:space="preserve"> </w:t>
      </w:r>
      <w:r w:rsidR="003604C9" w:rsidRPr="00FA7C2C">
        <w:rPr>
          <w:rFonts w:ascii="Arial" w:hAnsi="Arial" w:cs="Arial"/>
          <w:sz w:val="22"/>
          <w:szCs w:val="22"/>
        </w:rPr>
        <w:t>an</w:t>
      </w:r>
      <w:r w:rsidR="00E44D7E" w:rsidRPr="00FA7C2C">
        <w:rPr>
          <w:rFonts w:ascii="Arial" w:hAnsi="Arial" w:cs="Arial"/>
          <w:sz w:val="22"/>
          <w:szCs w:val="22"/>
        </w:rPr>
        <w:t>other</w:t>
      </w:r>
      <w:r w:rsidR="003604C9" w:rsidRPr="00FA7C2C">
        <w:rPr>
          <w:rFonts w:ascii="Arial" w:hAnsi="Arial" w:cs="Arial"/>
          <w:sz w:val="22"/>
          <w:szCs w:val="22"/>
        </w:rPr>
        <w:t xml:space="preserve"> entity</w:t>
      </w:r>
      <w:r w:rsidR="00A95375" w:rsidRPr="00FA7C2C">
        <w:rPr>
          <w:rFonts w:ascii="Arial" w:hAnsi="Arial" w:cs="Arial"/>
          <w:sz w:val="22"/>
          <w:szCs w:val="22"/>
        </w:rPr>
        <w:t xml:space="preserve"> </w:t>
      </w:r>
      <w:r w:rsidR="003604C9" w:rsidRPr="00FA7C2C">
        <w:rPr>
          <w:rFonts w:ascii="Arial" w:hAnsi="Arial" w:cs="Arial"/>
          <w:sz w:val="22"/>
          <w:szCs w:val="22"/>
        </w:rPr>
        <w:t xml:space="preserve">(such as </w:t>
      </w:r>
      <w:r w:rsidR="00A95375" w:rsidRPr="00FA7C2C">
        <w:rPr>
          <w:rFonts w:ascii="Arial" w:hAnsi="Arial" w:cs="Arial"/>
          <w:sz w:val="22"/>
          <w:szCs w:val="22"/>
        </w:rPr>
        <w:t xml:space="preserve">a medical </w:t>
      </w:r>
      <w:r w:rsidR="003604C9" w:rsidRPr="00FA7C2C">
        <w:rPr>
          <w:rFonts w:ascii="Arial" w:hAnsi="Arial" w:cs="Arial"/>
          <w:sz w:val="22"/>
          <w:szCs w:val="22"/>
        </w:rPr>
        <w:t xml:space="preserve">or education </w:t>
      </w:r>
      <w:r w:rsidR="00A95375" w:rsidRPr="00FA7C2C">
        <w:rPr>
          <w:rFonts w:ascii="Arial" w:hAnsi="Arial" w:cs="Arial"/>
          <w:sz w:val="22"/>
          <w:szCs w:val="22"/>
        </w:rPr>
        <w:t>institution</w:t>
      </w:r>
      <w:r w:rsidR="003604C9" w:rsidRPr="00FA7C2C">
        <w:rPr>
          <w:rFonts w:ascii="Arial" w:hAnsi="Arial" w:cs="Arial"/>
          <w:sz w:val="22"/>
          <w:szCs w:val="22"/>
        </w:rPr>
        <w:t>,</w:t>
      </w:r>
      <w:r w:rsidR="00A95375" w:rsidRPr="00FA7C2C">
        <w:rPr>
          <w:rFonts w:ascii="Arial" w:hAnsi="Arial" w:cs="Arial"/>
          <w:sz w:val="22"/>
          <w:szCs w:val="22"/>
        </w:rPr>
        <w:t xml:space="preserve"> or </w:t>
      </w:r>
      <w:r w:rsidR="003604C9" w:rsidRPr="00FA7C2C">
        <w:rPr>
          <w:rFonts w:ascii="Arial" w:hAnsi="Arial" w:cs="Arial"/>
          <w:sz w:val="22"/>
          <w:szCs w:val="22"/>
        </w:rPr>
        <w:t xml:space="preserve">a government related </w:t>
      </w:r>
      <w:r w:rsidR="00A95375" w:rsidRPr="00FA7C2C">
        <w:rPr>
          <w:rFonts w:ascii="Arial" w:hAnsi="Arial" w:cs="Arial"/>
          <w:sz w:val="22"/>
          <w:szCs w:val="22"/>
        </w:rPr>
        <w:t>entity</w:t>
      </w:r>
      <w:r w:rsidR="003604C9" w:rsidRPr="00FA7C2C">
        <w:rPr>
          <w:rFonts w:ascii="Arial" w:hAnsi="Arial" w:cs="Arial"/>
          <w:sz w:val="22"/>
          <w:szCs w:val="22"/>
        </w:rPr>
        <w:t>)</w:t>
      </w:r>
      <w:r w:rsidR="00C43892" w:rsidRPr="00FA7C2C">
        <w:rPr>
          <w:rFonts w:ascii="Arial" w:hAnsi="Arial" w:cs="Arial"/>
          <w:sz w:val="22"/>
          <w:szCs w:val="22"/>
        </w:rPr>
        <w:t xml:space="preserve"> in </w:t>
      </w:r>
      <w:r w:rsidR="003604C9" w:rsidRPr="00FA7C2C">
        <w:rPr>
          <w:rFonts w:ascii="Arial" w:hAnsi="Arial" w:cs="Arial"/>
          <w:sz w:val="22"/>
          <w:szCs w:val="22"/>
        </w:rPr>
        <w:t>t</w:t>
      </w:r>
      <w:r w:rsidR="006A4EE3" w:rsidRPr="00FA7C2C">
        <w:rPr>
          <w:rFonts w:ascii="Arial" w:hAnsi="Arial" w:cs="Arial"/>
          <w:sz w:val="22"/>
          <w:szCs w:val="22"/>
        </w:rPr>
        <w:t>he</w:t>
      </w:r>
      <w:r w:rsidR="00C43892" w:rsidRPr="00FA7C2C">
        <w:rPr>
          <w:rFonts w:ascii="Arial" w:hAnsi="Arial" w:cs="Arial"/>
          <w:sz w:val="22"/>
          <w:szCs w:val="22"/>
        </w:rPr>
        <w:t xml:space="preserve"> class</w:t>
      </w:r>
      <w:r w:rsidR="00635E7F" w:rsidRPr="00FA7C2C">
        <w:rPr>
          <w:rFonts w:ascii="Arial" w:hAnsi="Arial" w:cs="Arial"/>
          <w:sz w:val="22"/>
          <w:szCs w:val="22"/>
        </w:rPr>
        <w:t>es</w:t>
      </w:r>
      <w:r w:rsidR="00C43892" w:rsidRPr="00FA7C2C">
        <w:rPr>
          <w:rFonts w:ascii="Arial" w:hAnsi="Arial" w:cs="Arial"/>
          <w:sz w:val="22"/>
          <w:szCs w:val="22"/>
        </w:rPr>
        <w:t xml:space="preserve"> </w:t>
      </w:r>
      <w:r w:rsidRPr="00FA7C2C">
        <w:rPr>
          <w:rFonts w:ascii="Arial" w:hAnsi="Arial" w:cs="Arial"/>
          <w:sz w:val="22"/>
          <w:szCs w:val="22"/>
        </w:rPr>
        <w:t xml:space="preserve">for industrial, manufacturing, scientific, medical, </w:t>
      </w:r>
      <w:proofErr w:type="gramStart"/>
      <w:r w:rsidRPr="00FA7C2C">
        <w:rPr>
          <w:rFonts w:ascii="Arial" w:hAnsi="Arial" w:cs="Arial"/>
          <w:sz w:val="22"/>
          <w:szCs w:val="22"/>
        </w:rPr>
        <w:t>veterinary</w:t>
      </w:r>
      <w:proofErr w:type="gramEnd"/>
      <w:r w:rsidRPr="00FA7C2C">
        <w:rPr>
          <w:rFonts w:ascii="Arial" w:hAnsi="Arial" w:cs="Arial"/>
          <w:sz w:val="22"/>
          <w:szCs w:val="22"/>
        </w:rPr>
        <w:t xml:space="preserve"> or educational purposes without </w:t>
      </w:r>
      <w:r w:rsidR="00270874" w:rsidRPr="00FA7C2C">
        <w:rPr>
          <w:rFonts w:ascii="Arial" w:hAnsi="Arial" w:cs="Arial"/>
          <w:sz w:val="22"/>
          <w:szCs w:val="22"/>
        </w:rPr>
        <w:t xml:space="preserve">the need to obtain </w:t>
      </w:r>
      <w:r w:rsidRPr="00FA7C2C">
        <w:rPr>
          <w:rFonts w:ascii="Arial" w:hAnsi="Arial" w:cs="Arial"/>
          <w:sz w:val="22"/>
          <w:szCs w:val="22"/>
        </w:rPr>
        <w:t>specific approval</w:t>
      </w:r>
      <w:r w:rsidR="002B6336" w:rsidRPr="00FA7C2C">
        <w:rPr>
          <w:rFonts w:ascii="Arial" w:hAnsi="Arial" w:cs="Arial"/>
          <w:sz w:val="22"/>
          <w:szCs w:val="22"/>
        </w:rPr>
        <w:t>:</w:t>
      </w:r>
    </w:p>
    <w:p w14:paraId="62B6C96D" w14:textId="45E09C9D" w:rsidR="00982BE4" w:rsidRPr="00982BE4" w:rsidRDefault="00982BE4" w:rsidP="00982BE4">
      <w:pPr>
        <w:pStyle w:val="Caption"/>
        <w:keepNext/>
        <w:spacing w:after="0"/>
        <w:ind w:left="1418"/>
        <w:rPr>
          <w:rFonts w:ascii="Arial" w:hAnsi="Arial" w:cs="Arial"/>
          <w:i w:val="0"/>
          <w:iCs w:val="0"/>
          <w:color w:val="auto"/>
          <w:sz w:val="20"/>
          <w:szCs w:val="20"/>
        </w:rPr>
      </w:pPr>
      <w:r w:rsidRPr="00982BE4">
        <w:rPr>
          <w:rFonts w:ascii="Arial" w:hAnsi="Arial" w:cs="Arial"/>
          <w:i w:val="0"/>
          <w:iCs w:val="0"/>
          <w:color w:val="auto"/>
          <w:sz w:val="20"/>
          <w:szCs w:val="20"/>
        </w:rPr>
        <w:t xml:space="preserve">Table </w:t>
      </w:r>
      <w:r w:rsidRPr="00982BE4">
        <w:rPr>
          <w:rFonts w:ascii="Arial" w:hAnsi="Arial" w:cs="Arial"/>
          <w:i w:val="0"/>
          <w:iCs w:val="0"/>
          <w:color w:val="auto"/>
          <w:sz w:val="20"/>
          <w:szCs w:val="20"/>
        </w:rPr>
        <w:fldChar w:fldCharType="begin"/>
      </w:r>
      <w:r w:rsidRPr="00982BE4">
        <w:rPr>
          <w:rFonts w:ascii="Arial" w:hAnsi="Arial" w:cs="Arial"/>
          <w:i w:val="0"/>
          <w:iCs w:val="0"/>
          <w:color w:val="auto"/>
          <w:sz w:val="20"/>
          <w:szCs w:val="20"/>
        </w:rPr>
        <w:instrText xml:space="preserve"> SEQ Table \* ARABIC </w:instrText>
      </w:r>
      <w:r w:rsidRPr="00982BE4">
        <w:rPr>
          <w:rFonts w:ascii="Arial" w:hAnsi="Arial" w:cs="Arial"/>
          <w:i w:val="0"/>
          <w:iCs w:val="0"/>
          <w:color w:val="auto"/>
          <w:sz w:val="20"/>
          <w:szCs w:val="20"/>
        </w:rPr>
        <w:fldChar w:fldCharType="separate"/>
      </w:r>
      <w:r w:rsidRPr="00982BE4">
        <w:rPr>
          <w:rFonts w:ascii="Arial" w:hAnsi="Arial" w:cs="Arial"/>
          <w:i w:val="0"/>
          <w:iCs w:val="0"/>
          <w:color w:val="auto"/>
          <w:sz w:val="20"/>
          <w:szCs w:val="20"/>
        </w:rPr>
        <w:t>1</w:t>
      </w:r>
      <w:r w:rsidRPr="00982BE4">
        <w:rPr>
          <w:rFonts w:ascii="Arial" w:hAnsi="Arial" w:cs="Arial"/>
          <w:i w:val="0"/>
          <w:iCs w:val="0"/>
          <w:color w:val="auto"/>
          <w:sz w:val="20"/>
          <w:szCs w:val="20"/>
        </w:rPr>
        <w:fldChar w:fldCharType="end"/>
      </w:r>
      <w:r w:rsidRPr="00982BE4">
        <w:rPr>
          <w:rFonts w:ascii="Arial" w:hAnsi="Arial" w:cs="Arial"/>
          <w:i w:val="0"/>
          <w:iCs w:val="0"/>
          <w:color w:val="auto"/>
          <w:sz w:val="20"/>
          <w:szCs w:val="20"/>
        </w:rPr>
        <w:t>: Maximum quantities of spirit per calendar year</w:t>
      </w:r>
    </w:p>
    <w:tbl>
      <w:tblPr>
        <w:tblStyle w:val="TableGrid"/>
        <w:tblW w:w="0" w:type="auto"/>
        <w:tblInd w:w="1080" w:type="dxa"/>
        <w:tblLook w:val="04A0" w:firstRow="1" w:lastRow="0" w:firstColumn="1" w:lastColumn="0" w:noHBand="0" w:noVBand="1"/>
      </w:tblPr>
      <w:tblGrid>
        <w:gridCol w:w="3451"/>
        <w:gridCol w:w="3828"/>
      </w:tblGrid>
      <w:tr w:rsidR="00FA7C2C" w:rsidRPr="00FA7C2C" w14:paraId="67648C50" w14:textId="77777777" w:rsidTr="00166AE7">
        <w:tc>
          <w:tcPr>
            <w:tcW w:w="3451" w:type="dxa"/>
          </w:tcPr>
          <w:p w14:paraId="4DCD70D3" w14:textId="7C990CC8" w:rsidR="003604C9" w:rsidRPr="00FA7C2C" w:rsidRDefault="003604C9" w:rsidP="006B7730">
            <w:pPr>
              <w:spacing w:before="40" w:after="40"/>
              <w:rPr>
                <w:rFonts w:ascii="Arial" w:hAnsi="Arial" w:cs="Arial"/>
                <w:sz w:val="22"/>
                <w:szCs w:val="22"/>
              </w:rPr>
            </w:pPr>
            <w:r w:rsidRPr="00FA7C2C">
              <w:rPr>
                <w:rFonts w:ascii="Arial" w:hAnsi="Arial" w:cs="Arial"/>
                <w:b/>
                <w:bCs/>
                <w:sz w:val="22"/>
                <w:szCs w:val="22"/>
              </w:rPr>
              <w:t>Class of persons</w:t>
            </w:r>
          </w:p>
        </w:tc>
        <w:tc>
          <w:tcPr>
            <w:tcW w:w="3828" w:type="dxa"/>
          </w:tcPr>
          <w:p w14:paraId="5D6E3142" w14:textId="1EADD50A" w:rsidR="003604C9" w:rsidRPr="00FA7C2C" w:rsidRDefault="003604C9" w:rsidP="006701C2">
            <w:pPr>
              <w:keepNext/>
              <w:keepLines/>
              <w:spacing w:before="40" w:after="40"/>
              <w:rPr>
                <w:rFonts w:ascii="Arial" w:hAnsi="Arial" w:cs="Arial"/>
                <w:sz w:val="22"/>
                <w:szCs w:val="22"/>
              </w:rPr>
            </w:pPr>
            <w:r w:rsidRPr="00FA7C2C">
              <w:rPr>
                <w:rFonts w:ascii="Arial" w:hAnsi="Arial" w:cs="Arial"/>
                <w:b/>
                <w:bCs/>
                <w:sz w:val="22"/>
                <w:szCs w:val="22"/>
              </w:rPr>
              <w:t>Maximum quantity of spirit</w:t>
            </w:r>
          </w:p>
        </w:tc>
      </w:tr>
      <w:tr w:rsidR="00FA7C2C" w:rsidRPr="00FA7C2C" w14:paraId="230A8E2A" w14:textId="07F0DF81" w:rsidTr="00166AE7">
        <w:tc>
          <w:tcPr>
            <w:tcW w:w="3451" w:type="dxa"/>
          </w:tcPr>
          <w:p w14:paraId="271D1DBC" w14:textId="77777777" w:rsidR="009E76E9" w:rsidRPr="00FA7C2C" w:rsidRDefault="009E76E9" w:rsidP="006B7730">
            <w:pPr>
              <w:spacing w:before="40" w:after="40"/>
              <w:rPr>
                <w:rFonts w:ascii="Arial" w:hAnsi="Arial" w:cs="Arial"/>
                <w:sz w:val="22"/>
                <w:szCs w:val="22"/>
              </w:rPr>
            </w:pPr>
            <w:r w:rsidRPr="00FA7C2C">
              <w:rPr>
                <w:rFonts w:ascii="Arial" w:hAnsi="Arial" w:cs="Arial"/>
                <w:sz w:val="22"/>
                <w:szCs w:val="22"/>
              </w:rPr>
              <w:t>Health care practitioners</w:t>
            </w:r>
          </w:p>
        </w:tc>
        <w:tc>
          <w:tcPr>
            <w:tcW w:w="3828" w:type="dxa"/>
          </w:tcPr>
          <w:p w14:paraId="3EBB1621" w14:textId="62BF0D6C" w:rsidR="009E76E9" w:rsidRPr="00FA7C2C" w:rsidRDefault="009E76E9" w:rsidP="006701C2">
            <w:pPr>
              <w:keepNext/>
              <w:keepLines/>
              <w:spacing w:before="40" w:after="40"/>
              <w:rPr>
                <w:rFonts w:ascii="Arial" w:hAnsi="Arial" w:cs="Arial"/>
                <w:sz w:val="22"/>
                <w:szCs w:val="22"/>
              </w:rPr>
            </w:pPr>
            <w:r w:rsidRPr="00FA7C2C">
              <w:rPr>
                <w:rFonts w:ascii="Arial" w:hAnsi="Arial" w:cs="Arial"/>
                <w:sz w:val="22"/>
                <w:szCs w:val="22"/>
              </w:rPr>
              <w:t>Up to 200 litres per</w:t>
            </w:r>
            <w:r w:rsidR="009A38EE" w:rsidRPr="00FA7C2C">
              <w:rPr>
                <w:rFonts w:ascii="Arial" w:hAnsi="Arial" w:cs="Arial"/>
                <w:sz w:val="22"/>
                <w:szCs w:val="22"/>
              </w:rPr>
              <w:t xml:space="preserve"> calendar</w:t>
            </w:r>
            <w:r w:rsidRPr="00FA7C2C">
              <w:rPr>
                <w:rFonts w:ascii="Arial" w:hAnsi="Arial" w:cs="Arial"/>
                <w:sz w:val="22"/>
                <w:szCs w:val="22"/>
              </w:rPr>
              <w:t xml:space="preserve"> year</w:t>
            </w:r>
          </w:p>
        </w:tc>
      </w:tr>
      <w:tr w:rsidR="00FA7C2C" w:rsidRPr="00FA7C2C" w14:paraId="055565C8" w14:textId="2A4CC7A8" w:rsidTr="00166AE7">
        <w:tc>
          <w:tcPr>
            <w:tcW w:w="3451" w:type="dxa"/>
          </w:tcPr>
          <w:p w14:paraId="66FCA511" w14:textId="77777777" w:rsidR="009E76E9" w:rsidRPr="00FA7C2C" w:rsidRDefault="009E76E9" w:rsidP="006B7730">
            <w:pPr>
              <w:spacing w:before="40" w:after="40"/>
              <w:rPr>
                <w:rFonts w:ascii="Arial" w:hAnsi="Arial" w:cs="Arial"/>
                <w:sz w:val="22"/>
                <w:szCs w:val="22"/>
              </w:rPr>
            </w:pPr>
            <w:r w:rsidRPr="00FA7C2C">
              <w:rPr>
                <w:rFonts w:ascii="Arial" w:hAnsi="Arial" w:cs="Arial"/>
                <w:sz w:val="22"/>
                <w:szCs w:val="22"/>
              </w:rPr>
              <w:t>Veterinary practitioners</w:t>
            </w:r>
          </w:p>
        </w:tc>
        <w:tc>
          <w:tcPr>
            <w:tcW w:w="3828" w:type="dxa"/>
          </w:tcPr>
          <w:p w14:paraId="5E943F70" w14:textId="5E5CA42C" w:rsidR="009E76E9" w:rsidRPr="00FA7C2C" w:rsidRDefault="009E76E9" w:rsidP="006701C2">
            <w:pPr>
              <w:keepNext/>
              <w:keepLines/>
              <w:spacing w:before="40" w:after="40"/>
              <w:rPr>
                <w:rFonts w:ascii="Arial" w:hAnsi="Arial" w:cs="Arial"/>
                <w:sz w:val="22"/>
                <w:szCs w:val="22"/>
              </w:rPr>
            </w:pPr>
            <w:r w:rsidRPr="00FA7C2C">
              <w:rPr>
                <w:rFonts w:ascii="Arial" w:hAnsi="Arial" w:cs="Arial"/>
                <w:sz w:val="22"/>
                <w:szCs w:val="22"/>
              </w:rPr>
              <w:t xml:space="preserve">Up to 200 litres per </w:t>
            </w:r>
            <w:r w:rsidR="009A38EE" w:rsidRPr="00FA7C2C">
              <w:rPr>
                <w:rFonts w:ascii="Arial" w:hAnsi="Arial" w:cs="Arial"/>
                <w:sz w:val="22"/>
                <w:szCs w:val="22"/>
              </w:rPr>
              <w:t xml:space="preserve">calendar </w:t>
            </w:r>
            <w:r w:rsidRPr="00FA7C2C">
              <w:rPr>
                <w:rFonts w:ascii="Arial" w:hAnsi="Arial" w:cs="Arial"/>
                <w:sz w:val="22"/>
                <w:szCs w:val="22"/>
              </w:rPr>
              <w:t>year</w:t>
            </w:r>
          </w:p>
        </w:tc>
      </w:tr>
      <w:tr w:rsidR="00FA7C2C" w:rsidRPr="00FA7C2C" w14:paraId="633F4F79" w14:textId="7852897F" w:rsidTr="00166AE7">
        <w:tc>
          <w:tcPr>
            <w:tcW w:w="3451" w:type="dxa"/>
          </w:tcPr>
          <w:p w14:paraId="382E4CA6" w14:textId="77777777" w:rsidR="009E76E9" w:rsidRPr="00FA7C2C" w:rsidRDefault="009E76E9" w:rsidP="006B7730">
            <w:pPr>
              <w:spacing w:before="40" w:after="40"/>
              <w:rPr>
                <w:rFonts w:ascii="Arial" w:hAnsi="Arial" w:cs="Arial"/>
                <w:sz w:val="22"/>
                <w:szCs w:val="22"/>
              </w:rPr>
            </w:pPr>
            <w:r w:rsidRPr="00FA7C2C">
              <w:rPr>
                <w:rFonts w:ascii="Arial" w:hAnsi="Arial" w:cs="Arial"/>
                <w:sz w:val="22"/>
                <w:szCs w:val="22"/>
              </w:rPr>
              <w:t>Medical institutions</w:t>
            </w:r>
          </w:p>
        </w:tc>
        <w:tc>
          <w:tcPr>
            <w:tcW w:w="3828" w:type="dxa"/>
          </w:tcPr>
          <w:p w14:paraId="1171B6DD" w14:textId="0139B6B2" w:rsidR="009E76E9" w:rsidRPr="00FA7C2C" w:rsidRDefault="009E76E9" w:rsidP="006701C2">
            <w:pPr>
              <w:keepNext/>
              <w:keepLines/>
              <w:spacing w:before="40" w:after="40"/>
              <w:rPr>
                <w:rFonts w:ascii="Arial" w:hAnsi="Arial" w:cs="Arial"/>
                <w:sz w:val="22"/>
                <w:szCs w:val="22"/>
              </w:rPr>
            </w:pPr>
            <w:r w:rsidRPr="00FA7C2C">
              <w:rPr>
                <w:rFonts w:ascii="Arial" w:hAnsi="Arial" w:cs="Arial"/>
                <w:sz w:val="22"/>
                <w:szCs w:val="22"/>
              </w:rPr>
              <w:t>Up to 1,000 litres per</w:t>
            </w:r>
            <w:r w:rsidR="009A38EE" w:rsidRPr="00FA7C2C">
              <w:rPr>
                <w:rFonts w:ascii="Arial" w:hAnsi="Arial" w:cs="Arial"/>
                <w:sz w:val="22"/>
                <w:szCs w:val="22"/>
              </w:rPr>
              <w:t xml:space="preserve"> calendar</w:t>
            </w:r>
            <w:r w:rsidRPr="00FA7C2C">
              <w:rPr>
                <w:rFonts w:ascii="Arial" w:hAnsi="Arial" w:cs="Arial"/>
                <w:sz w:val="22"/>
                <w:szCs w:val="22"/>
              </w:rPr>
              <w:t xml:space="preserve"> year</w:t>
            </w:r>
          </w:p>
        </w:tc>
      </w:tr>
      <w:tr w:rsidR="00FA7C2C" w:rsidRPr="00FA7C2C" w14:paraId="2D48B0A8" w14:textId="5280FB26" w:rsidTr="00166AE7">
        <w:tc>
          <w:tcPr>
            <w:tcW w:w="3451" w:type="dxa"/>
          </w:tcPr>
          <w:p w14:paraId="0ED8C6A0" w14:textId="4B0C39FD" w:rsidR="009E76E9" w:rsidRPr="00FA7C2C" w:rsidRDefault="009E76E9" w:rsidP="006B7730">
            <w:pPr>
              <w:spacing w:before="40" w:after="40"/>
              <w:rPr>
                <w:rFonts w:ascii="Arial" w:hAnsi="Arial" w:cs="Arial"/>
                <w:sz w:val="22"/>
                <w:szCs w:val="22"/>
              </w:rPr>
            </w:pPr>
            <w:r w:rsidRPr="00FA7C2C">
              <w:rPr>
                <w:rFonts w:ascii="Arial" w:hAnsi="Arial" w:cs="Arial"/>
                <w:sz w:val="22"/>
                <w:szCs w:val="22"/>
              </w:rPr>
              <w:t xml:space="preserve">Government </w:t>
            </w:r>
            <w:r w:rsidR="003604C9" w:rsidRPr="00FA7C2C">
              <w:rPr>
                <w:rFonts w:ascii="Arial" w:hAnsi="Arial" w:cs="Arial"/>
                <w:sz w:val="22"/>
                <w:szCs w:val="22"/>
              </w:rPr>
              <w:t>related entities</w:t>
            </w:r>
          </w:p>
        </w:tc>
        <w:tc>
          <w:tcPr>
            <w:tcW w:w="3828" w:type="dxa"/>
          </w:tcPr>
          <w:p w14:paraId="392FC9DB" w14:textId="05AE4CB0" w:rsidR="009E76E9" w:rsidRPr="00FA7C2C" w:rsidRDefault="009E76E9" w:rsidP="006701C2">
            <w:pPr>
              <w:keepNext/>
              <w:keepLines/>
              <w:spacing w:before="40" w:after="40"/>
              <w:rPr>
                <w:rFonts w:ascii="Arial" w:hAnsi="Arial" w:cs="Arial"/>
                <w:sz w:val="22"/>
                <w:szCs w:val="22"/>
              </w:rPr>
            </w:pPr>
            <w:r w:rsidRPr="00FA7C2C">
              <w:rPr>
                <w:rFonts w:ascii="Arial" w:hAnsi="Arial" w:cs="Arial"/>
                <w:sz w:val="22"/>
                <w:szCs w:val="22"/>
              </w:rPr>
              <w:t>Up to 1,000 litres per</w:t>
            </w:r>
            <w:r w:rsidR="009A38EE" w:rsidRPr="00FA7C2C">
              <w:rPr>
                <w:rFonts w:ascii="Arial" w:hAnsi="Arial" w:cs="Arial"/>
                <w:sz w:val="22"/>
                <w:szCs w:val="22"/>
              </w:rPr>
              <w:t xml:space="preserve"> calendar</w:t>
            </w:r>
            <w:r w:rsidRPr="00FA7C2C">
              <w:rPr>
                <w:rFonts w:ascii="Arial" w:hAnsi="Arial" w:cs="Arial"/>
                <w:sz w:val="22"/>
                <w:szCs w:val="22"/>
              </w:rPr>
              <w:t xml:space="preserve"> year</w:t>
            </w:r>
          </w:p>
        </w:tc>
      </w:tr>
      <w:tr w:rsidR="009E76E9" w:rsidRPr="00FA7C2C" w14:paraId="23E7A611" w14:textId="795FA35B" w:rsidTr="00166AE7">
        <w:tc>
          <w:tcPr>
            <w:tcW w:w="3451" w:type="dxa"/>
          </w:tcPr>
          <w:p w14:paraId="58ADF047" w14:textId="2F197348" w:rsidR="009E76E9" w:rsidRPr="00FA7C2C" w:rsidRDefault="009E76E9" w:rsidP="006B7730">
            <w:pPr>
              <w:spacing w:before="40" w:after="40"/>
              <w:rPr>
                <w:rFonts w:ascii="Arial" w:hAnsi="Arial" w:cs="Arial"/>
                <w:sz w:val="22"/>
                <w:szCs w:val="22"/>
              </w:rPr>
            </w:pPr>
            <w:r w:rsidRPr="00FA7C2C">
              <w:rPr>
                <w:rFonts w:ascii="Arial" w:hAnsi="Arial" w:cs="Arial"/>
                <w:sz w:val="22"/>
                <w:szCs w:val="22"/>
              </w:rPr>
              <w:t>Education institutions</w:t>
            </w:r>
          </w:p>
        </w:tc>
        <w:tc>
          <w:tcPr>
            <w:tcW w:w="3828" w:type="dxa"/>
          </w:tcPr>
          <w:p w14:paraId="650AE13A" w14:textId="52D3421F" w:rsidR="009E76E9" w:rsidRPr="00FA7C2C" w:rsidRDefault="009E76E9" w:rsidP="006701C2">
            <w:pPr>
              <w:keepNext/>
              <w:keepLines/>
              <w:spacing w:before="40" w:after="40"/>
              <w:rPr>
                <w:rFonts w:ascii="Arial" w:hAnsi="Arial" w:cs="Arial"/>
                <w:sz w:val="22"/>
                <w:szCs w:val="22"/>
              </w:rPr>
            </w:pPr>
            <w:r w:rsidRPr="00FA7C2C">
              <w:rPr>
                <w:rFonts w:ascii="Arial" w:hAnsi="Arial" w:cs="Arial"/>
                <w:sz w:val="22"/>
                <w:szCs w:val="22"/>
              </w:rPr>
              <w:t>Up to 1,000 litres per</w:t>
            </w:r>
            <w:r w:rsidR="009A38EE" w:rsidRPr="00FA7C2C">
              <w:rPr>
                <w:rFonts w:ascii="Arial" w:hAnsi="Arial" w:cs="Arial"/>
                <w:sz w:val="22"/>
                <w:szCs w:val="22"/>
              </w:rPr>
              <w:t xml:space="preserve"> calendar</w:t>
            </w:r>
            <w:r w:rsidRPr="00FA7C2C">
              <w:rPr>
                <w:rFonts w:ascii="Arial" w:hAnsi="Arial" w:cs="Arial"/>
                <w:sz w:val="22"/>
                <w:szCs w:val="22"/>
              </w:rPr>
              <w:t xml:space="preserve"> year</w:t>
            </w:r>
          </w:p>
        </w:tc>
      </w:tr>
    </w:tbl>
    <w:p w14:paraId="6E59BB79" w14:textId="77777777" w:rsidR="002B6336" w:rsidRPr="00FA7C2C" w:rsidRDefault="002B6336" w:rsidP="006701C2">
      <w:pPr>
        <w:spacing w:after="120"/>
        <w:rPr>
          <w:rFonts w:ascii="Arial" w:hAnsi="Arial" w:cs="Arial"/>
          <w:sz w:val="22"/>
          <w:szCs w:val="22"/>
        </w:rPr>
      </w:pPr>
    </w:p>
    <w:p w14:paraId="10C28156" w14:textId="67D7B982" w:rsidR="00D409B3" w:rsidRPr="00FA7C2C" w:rsidRDefault="00D409B3"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 xml:space="preserve">Limits on the quantity of spirit that can be obtained without specific </w:t>
      </w:r>
      <w:r w:rsidR="0031712C" w:rsidRPr="00FA7C2C">
        <w:rPr>
          <w:rFonts w:ascii="Arial" w:hAnsi="Arial" w:cs="Arial"/>
          <w:sz w:val="22"/>
          <w:szCs w:val="22"/>
        </w:rPr>
        <w:t>approval</w:t>
      </w:r>
      <w:r w:rsidRPr="00FA7C2C">
        <w:rPr>
          <w:rFonts w:ascii="Arial" w:hAnsi="Arial" w:cs="Arial"/>
          <w:sz w:val="22"/>
          <w:szCs w:val="22"/>
        </w:rPr>
        <w:t xml:space="preserve"> have been introduced </w:t>
      </w:r>
      <w:r w:rsidR="00404EFB" w:rsidRPr="00FA7C2C">
        <w:rPr>
          <w:rFonts w:ascii="Arial" w:hAnsi="Arial" w:cs="Arial"/>
          <w:sz w:val="22"/>
          <w:szCs w:val="22"/>
        </w:rPr>
        <w:t xml:space="preserve">in this instrument </w:t>
      </w:r>
      <w:r w:rsidRPr="00FA7C2C">
        <w:rPr>
          <w:rFonts w:ascii="Arial" w:hAnsi="Arial" w:cs="Arial"/>
          <w:sz w:val="22"/>
          <w:szCs w:val="22"/>
        </w:rPr>
        <w:t>to mitigate against the risk of concessional spirit</w:t>
      </w:r>
      <w:r w:rsidR="00F9204D" w:rsidRPr="00FA7C2C">
        <w:rPr>
          <w:rFonts w:ascii="Arial" w:hAnsi="Arial" w:cs="Arial"/>
          <w:sz w:val="22"/>
          <w:szCs w:val="22"/>
        </w:rPr>
        <w:t>s</w:t>
      </w:r>
      <w:r w:rsidRPr="00FA7C2C">
        <w:rPr>
          <w:rFonts w:ascii="Arial" w:hAnsi="Arial" w:cs="Arial"/>
          <w:sz w:val="22"/>
          <w:szCs w:val="22"/>
        </w:rPr>
        <w:t xml:space="preserve"> being improperly used </w:t>
      </w:r>
      <w:r w:rsidR="00404EFB" w:rsidRPr="00FA7C2C">
        <w:rPr>
          <w:rFonts w:ascii="Arial" w:hAnsi="Arial" w:cs="Arial"/>
          <w:sz w:val="22"/>
          <w:szCs w:val="22"/>
        </w:rPr>
        <w:t xml:space="preserve">(such as </w:t>
      </w:r>
      <w:r w:rsidR="00270874" w:rsidRPr="00FA7C2C">
        <w:rPr>
          <w:rFonts w:ascii="Arial" w:hAnsi="Arial" w:cs="Arial"/>
          <w:sz w:val="22"/>
          <w:szCs w:val="22"/>
        </w:rPr>
        <w:t xml:space="preserve">in </w:t>
      </w:r>
      <w:r w:rsidR="00404EFB" w:rsidRPr="00FA7C2C">
        <w:rPr>
          <w:rFonts w:ascii="Arial" w:hAnsi="Arial" w:cs="Arial"/>
          <w:sz w:val="22"/>
          <w:szCs w:val="22"/>
        </w:rPr>
        <w:t>the</w:t>
      </w:r>
      <w:r w:rsidRPr="00FA7C2C">
        <w:rPr>
          <w:rFonts w:ascii="Arial" w:hAnsi="Arial" w:cs="Arial"/>
          <w:sz w:val="22"/>
          <w:szCs w:val="22"/>
        </w:rPr>
        <w:t xml:space="preserve"> manufacture </w:t>
      </w:r>
      <w:r w:rsidR="00404EFB" w:rsidRPr="00FA7C2C">
        <w:rPr>
          <w:rFonts w:ascii="Arial" w:hAnsi="Arial" w:cs="Arial"/>
          <w:sz w:val="22"/>
          <w:szCs w:val="22"/>
        </w:rPr>
        <w:t xml:space="preserve">of </w:t>
      </w:r>
      <w:r w:rsidRPr="00FA7C2C">
        <w:rPr>
          <w:rFonts w:ascii="Arial" w:hAnsi="Arial" w:cs="Arial"/>
          <w:sz w:val="22"/>
          <w:szCs w:val="22"/>
        </w:rPr>
        <w:t>alcoholic beverages or as a fuel</w:t>
      </w:r>
      <w:r w:rsidR="00404EFB" w:rsidRPr="00FA7C2C">
        <w:rPr>
          <w:rFonts w:ascii="Arial" w:hAnsi="Arial" w:cs="Arial"/>
          <w:sz w:val="22"/>
          <w:szCs w:val="22"/>
        </w:rPr>
        <w:t>)</w:t>
      </w:r>
      <w:r w:rsidRPr="00FA7C2C">
        <w:rPr>
          <w:rFonts w:ascii="Arial" w:hAnsi="Arial" w:cs="Arial"/>
          <w:sz w:val="22"/>
          <w:szCs w:val="22"/>
        </w:rPr>
        <w:t>.</w:t>
      </w:r>
    </w:p>
    <w:p w14:paraId="3E0EB61D" w14:textId="7722F379" w:rsidR="009D21F2" w:rsidRPr="00FA7C2C" w:rsidRDefault="009D21F2"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Where a</w:t>
      </w:r>
      <w:r w:rsidR="0031712C" w:rsidRPr="00FA7C2C">
        <w:rPr>
          <w:rFonts w:ascii="Arial" w:hAnsi="Arial" w:cs="Arial"/>
          <w:sz w:val="22"/>
          <w:szCs w:val="22"/>
        </w:rPr>
        <w:t xml:space="preserve">n individual, </w:t>
      </w:r>
      <w:r w:rsidRPr="00FA7C2C">
        <w:rPr>
          <w:rFonts w:ascii="Arial" w:hAnsi="Arial" w:cs="Arial"/>
          <w:sz w:val="22"/>
          <w:szCs w:val="22"/>
        </w:rPr>
        <w:t>institution</w:t>
      </w:r>
      <w:r w:rsidR="0031712C" w:rsidRPr="00FA7C2C">
        <w:rPr>
          <w:rFonts w:ascii="Arial" w:hAnsi="Arial" w:cs="Arial"/>
          <w:sz w:val="22"/>
          <w:szCs w:val="22"/>
        </w:rPr>
        <w:t xml:space="preserve"> or other </w:t>
      </w:r>
      <w:r w:rsidR="00F70B3C" w:rsidRPr="00FA7C2C">
        <w:rPr>
          <w:rFonts w:ascii="Arial" w:hAnsi="Arial" w:cs="Arial"/>
          <w:sz w:val="22"/>
          <w:szCs w:val="22"/>
        </w:rPr>
        <w:t xml:space="preserve">type of </w:t>
      </w:r>
      <w:r w:rsidR="0031712C" w:rsidRPr="00FA7C2C">
        <w:rPr>
          <w:rFonts w:ascii="Arial" w:hAnsi="Arial" w:cs="Arial"/>
          <w:sz w:val="22"/>
          <w:szCs w:val="22"/>
        </w:rPr>
        <w:t>entity</w:t>
      </w:r>
      <w:r w:rsidRPr="00FA7C2C">
        <w:rPr>
          <w:rFonts w:ascii="Arial" w:hAnsi="Arial" w:cs="Arial"/>
          <w:sz w:val="22"/>
          <w:szCs w:val="22"/>
        </w:rPr>
        <w:t xml:space="preserve"> qualifies as a member of more than one class of persons</w:t>
      </w:r>
      <w:r w:rsidR="00F9204D" w:rsidRPr="00FA7C2C">
        <w:rPr>
          <w:rFonts w:ascii="Arial" w:hAnsi="Arial" w:cs="Arial"/>
          <w:sz w:val="22"/>
          <w:szCs w:val="22"/>
        </w:rPr>
        <w:t>,</w:t>
      </w:r>
      <w:r w:rsidRPr="00FA7C2C">
        <w:rPr>
          <w:rFonts w:ascii="Arial" w:hAnsi="Arial" w:cs="Arial"/>
          <w:sz w:val="22"/>
          <w:szCs w:val="22"/>
        </w:rPr>
        <w:t xml:space="preserve"> the</w:t>
      </w:r>
      <w:r w:rsidR="0031712C" w:rsidRPr="00FA7C2C">
        <w:rPr>
          <w:rFonts w:ascii="Arial" w:hAnsi="Arial" w:cs="Arial"/>
          <w:sz w:val="22"/>
          <w:szCs w:val="22"/>
        </w:rPr>
        <w:t xml:space="preserve">y </w:t>
      </w:r>
      <w:r w:rsidRPr="00FA7C2C">
        <w:rPr>
          <w:rFonts w:ascii="Arial" w:hAnsi="Arial" w:cs="Arial"/>
          <w:sz w:val="22"/>
          <w:szCs w:val="22"/>
        </w:rPr>
        <w:t xml:space="preserve">may </w:t>
      </w:r>
      <w:r w:rsidR="0031712C" w:rsidRPr="00FA7C2C">
        <w:rPr>
          <w:rFonts w:ascii="Arial" w:hAnsi="Arial" w:cs="Arial"/>
          <w:sz w:val="22"/>
          <w:szCs w:val="22"/>
        </w:rPr>
        <w:t>use</w:t>
      </w:r>
      <w:r w:rsidRPr="00FA7C2C">
        <w:rPr>
          <w:rFonts w:ascii="Arial" w:hAnsi="Arial" w:cs="Arial"/>
          <w:sz w:val="22"/>
          <w:szCs w:val="22"/>
        </w:rPr>
        <w:t xml:space="preserve"> only up to the maximum quantity of spirit for one of those classes </w:t>
      </w:r>
      <w:r w:rsidR="00F9204D" w:rsidRPr="00FA7C2C">
        <w:rPr>
          <w:rFonts w:ascii="Arial" w:hAnsi="Arial" w:cs="Arial"/>
          <w:sz w:val="22"/>
          <w:szCs w:val="22"/>
        </w:rPr>
        <w:t xml:space="preserve">without </w:t>
      </w:r>
      <w:r w:rsidR="00635E7F" w:rsidRPr="00FA7C2C">
        <w:rPr>
          <w:rFonts w:ascii="Arial" w:hAnsi="Arial" w:cs="Arial"/>
          <w:sz w:val="22"/>
          <w:szCs w:val="22"/>
        </w:rPr>
        <w:t>specific approval</w:t>
      </w:r>
      <w:r w:rsidRPr="00FA7C2C">
        <w:rPr>
          <w:rFonts w:ascii="Arial" w:hAnsi="Arial" w:cs="Arial"/>
          <w:sz w:val="22"/>
          <w:szCs w:val="22"/>
        </w:rPr>
        <w:t xml:space="preserve">. </w:t>
      </w:r>
      <w:r w:rsidR="00635E7F" w:rsidRPr="00FA7C2C">
        <w:rPr>
          <w:rFonts w:ascii="Arial" w:hAnsi="Arial" w:cs="Arial"/>
          <w:sz w:val="22"/>
          <w:szCs w:val="22"/>
        </w:rPr>
        <w:t>Furthermore, t</w:t>
      </w:r>
      <w:r w:rsidRPr="00FA7C2C">
        <w:rPr>
          <w:rFonts w:ascii="Arial" w:hAnsi="Arial" w:cs="Arial"/>
          <w:sz w:val="22"/>
          <w:szCs w:val="22"/>
        </w:rPr>
        <w:t xml:space="preserve">he maximum quantity </w:t>
      </w:r>
      <w:r w:rsidR="00635E7F" w:rsidRPr="00FA7C2C">
        <w:rPr>
          <w:rFonts w:ascii="Arial" w:hAnsi="Arial" w:cs="Arial"/>
          <w:sz w:val="22"/>
          <w:szCs w:val="22"/>
        </w:rPr>
        <w:t xml:space="preserve">of spirit </w:t>
      </w:r>
      <w:r w:rsidRPr="00FA7C2C">
        <w:rPr>
          <w:rFonts w:ascii="Arial" w:hAnsi="Arial" w:cs="Arial"/>
          <w:sz w:val="22"/>
          <w:szCs w:val="22"/>
        </w:rPr>
        <w:t>for a class of persons cannot be aggregated with the maximum quantity for another class of persons.</w:t>
      </w:r>
    </w:p>
    <w:p w14:paraId="32A58FA0" w14:textId="77777777" w:rsidR="006701C2" w:rsidRPr="00FA7C2C" w:rsidRDefault="00121F4B"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 xml:space="preserve">The maximum limits for medical or education institutions and government related entities apply at the institutional level, meaning that the aggregate </w:t>
      </w:r>
      <w:r w:rsidR="003B7594" w:rsidRPr="00FA7C2C">
        <w:rPr>
          <w:rFonts w:ascii="Arial" w:hAnsi="Arial" w:cs="Arial"/>
          <w:sz w:val="22"/>
          <w:szCs w:val="22"/>
        </w:rPr>
        <w:t>quantity of spirit</w:t>
      </w:r>
      <w:r w:rsidRPr="00FA7C2C">
        <w:rPr>
          <w:rFonts w:ascii="Arial" w:hAnsi="Arial" w:cs="Arial"/>
          <w:sz w:val="22"/>
          <w:szCs w:val="22"/>
        </w:rPr>
        <w:t xml:space="preserve"> </w:t>
      </w:r>
      <w:r w:rsidR="003B7594" w:rsidRPr="00FA7C2C">
        <w:rPr>
          <w:rFonts w:ascii="Arial" w:hAnsi="Arial" w:cs="Arial"/>
          <w:sz w:val="22"/>
          <w:szCs w:val="22"/>
        </w:rPr>
        <w:t xml:space="preserve">used </w:t>
      </w:r>
      <w:r w:rsidR="00261132" w:rsidRPr="00FA7C2C">
        <w:rPr>
          <w:rFonts w:ascii="Arial" w:hAnsi="Arial" w:cs="Arial"/>
          <w:sz w:val="22"/>
          <w:szCs w:val="22"/>
        </w:rPr>
        <w:t>by</w:t>
      </w:r>
      <w:r w:rsidRPr="00FA7C2C">
        <w:rPr>
          <w:rFonts w:ascii="Arial" w:hAnsi="Arial" w:cs="Arial"/>
          <w:sz w:val="22"/>
          <w:szCs w:val="22"/>
        </w:rPr>
        <w:t xml:space="preserve"> </w:t>
      </w:r>
      <w:r w:rsidR="00261132" w:rsidRPr="00FA7C2C">
        <w:rPr>
          <w:rFonts w:ascii="Arial" w:hAnsi="Arial" w:cs="Arial"/>
          <w:sz w:val="22"/>
          <w:szCs w:val="22"/>
        </w:rPr>
        <w:t>that</w:t>
      </w:r>
      <w:r w:rsidRPr="00FA7C2C">
        <w:rPr>
          <w:rFonts w:ascii="Arial" w:hAnsi="Arial" w:cs="Arial"/>
          <w:sz w:val="22"/>
          <w:szCs w:val="22"/>
        </w:rPr>
        <w:t xml:space="preserve"> institution or entity cannot exceed the maximum quantity for that class under the instrument.</w:t>
      </w:r>
    </w:p>
    <w:p w14:paraId="56E59826" w14:textId="6CD14088" w:rsidR="004B5056" w:rsidRPr="00FA7C2C" w:rsidRDefault="004B5056"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For the purposes of the instrument, ‘person’ refers to an individual, when used to refer to a health care practitioner or veterinary practitioner, or an entity other than an individual (such as company, body corporate or body politic), when used to refer to a medical institution, education institution, or a government related entity.</w:t>
      </w:r>
    </w:p>
    <w:p w14:paraId="190A4F80" w14:textId="32A499C6" w:rsidR="003753FD" w:rsidRPr="00FA7C2C" w:rsidRDefault="003753FD"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 xml:space="preserve">Should </w:t>
      </w:r>
      <w:r w:rsidR="00E34BAE" w:rsidRPr="00FA7C2C">
        <w:rPr>
          <w:rFonts w:ascii="Arial" w:hAnsi="Arial" w:cs="Arial"/>
          <w:sz w:val="22"/>
          <w:szCs w:val="22"/>
        </w:rPr>
        <w:t>a person</w:t>
      </w:r>
      <w:r w:rsidRPr="00FA7C2C">
        <w:rPr>
          <w:rFonts w:ascii="Arial" w:hAnsi="Arial" w:cs="Arial"/>
          <w:sz w:val="22"/>
          <w:szCs w:val="22"/>
        </w:rPr>
        <w:t xml:space="preserve"> require a quantity of spirit above </w:t>
      </w:r>
      <w:r w:rsidR="00E44D7E" w:rsidRPr="00FA7C2C">
        <w:rPr>
          <w:rFonts w:ascii="Arial" w:hAnsi="Arial" w:cs="Arial"/>
          <w:sz w:val="22"/>
          <w:szCs w:val="22"/>
        </w:rPr>
        <w:t>what</w:t>
      </w:r>
      <w:r w:rsidRPr="00FA7C2C">
        <w:rPr>
          <w:rFonts w:ascii="Arial" w:hAnsi="Arial" w:cs="Arial"/>
          <w:sz w:val="22"/>
          <w:szCs w:val="22"/>
        </w:rPr>
        <w:t xml:space="preserve"> is allowed to be obtained without approval under this instrument, they </w:t>
      </w:r>
      <w:r w:rsidR="00E44D7E" w:rsidRPr="00FA7C2C">
        <w:rPr>
          <w:rFonts w:ascii="Arial" w:hAnsi="Arial" w:cs="Arial"/>
          <w:sz w:val="22"/>
          <w:szCs w:val="22"/>
        </w:rPr>
        <w:t>can</w:t>
      </w:r>
      <w:r w:rsidRPr="00FA7C2C">
        <w:rPr>
          <w:rFonts w:ascii="Arial" w:hAnsi="Arial" w:cs="Arial"/>
          <w:sz w:val="22"/>
          <w:szCs w:val="22"/>
        </w:rPr>
        <w:t xml:space="preserve"> apply to the CEO for approval </w:t>
      </w:r>
      <w:r w:rsidR="0031712C" w:rsidRPr="00FA7C2C">
        <w:rPr>
          <w:rFonts w:ascii="Arial" w:hAnsi="Arial" w:cs="Arial"/>
          <w:sz w:val="22"/>
          <w:szCs w:val="22"/>
        </w:rPr>
        <w:t xml:space="preserve">under section 77FF of the Excise Act </w:t>
      </w:r>
      <w:r w:rsidRPr="00FA7C2C">
        <w:rPr>
          <w:rFonts w:ascii="Arial" w:hAnsi="Arial" w:cs="Arial"/>
          <w:sz w:val="22"/>
          <w:szCs w:val="22"/>
        </w:rPr>
        <w:t xml:space="preserve">to obtain further </w:t>
      </w:r>
      <w:r w:rsidR="00E44D7E" w:rsidRPr="00FA7C2C">
        <w:rPr>
          <w:rFonts w:ascii="Arial" w:hAnsi="Arial" w:cs="Arial"/>
          <w:sz w:val="22"/>
          <w:szCs w:val="22"/>
        </w:rPr>
        <w:t xml:space="preserve">quantities of </w:t>
      </w:r>
      <w:r w:rsidRPr="00FA7C2C">
        <w:rPr>
          <w:rFonts w:ascii="Arial" w:hAnsi="Arial" w:cs="Arial"/>
          <w:sz w:val="22"/>
          <w:szCs w:val="22"/>
        </w:rPr>
        <w:t xml:space="preserve">spirit </w:t>
      </w:r>
      <w:r w:rsidR="00031645" w:rsidRPr="00FA7C2C">
        <w:rPr>
          <w:rFonts w:ascii="Arial" w:hAnsi="Arial" w:cs="Arial"/>
          <w:sz w:val="22"/>
          <w:szCs w:val="22"/>
        </w:rPr>
        <w:t>duty</w:t>
      </w:r>
      <w:r w:rsidR="00FC334D" w:rsidRPr="00FA7C2C">
        <w:rPr>
          <w:rFonts w:ascii="Arial" w:hAnsi="Arial" w:cs="Arial"/>
          <w:sz w:val="22"/>
          <w:szCs w:val="22"/>
        </w:rPr>
        <w:t>-</w:t>
      </w:r>
      <w:r w:rsidRPr="00FA7C2C">
        <w:rPr>
          <w:rFonts w:ascii="Arial" w:hAnsi="Arial" w:cs="Arial"/>
          <w:sz w:val="22"/>
          <w:szCs w:val="22"/>
        </w:rPr>
        <w:t xml:space="preserve">free. This allows the CEO to assess the risk to revenue of allowing these entities to access a higher quantity of spirit than is allowed under the </w:t>
      </w:r>
      <w:r w:rsidRPr="00FA7C2C">
        <w:rPr>
          <w:rFonts w:ascii="Arial" w:hAnsi="Arial" w:cs="Arial"/>
          <w:sz w:val="22"/>
          <w:szCs w:val="22"/>
        </w:rPr>
        <w:lastRenderedPageBreak/>
        <w:t xml:space="preserve">instrument. Such a risk is posed by, for example, entities on-selling the spirit or using it for </w:t>
      </w:r>
      <w:r w:rsidR="00E44D7E" w:rsidRPr="00FA7C2C">
        <w:rPr>
          <w:rFonts w:ascii="Arial" w:hAnsi="Arial" w:cs="Arial"/>
          <w:sz w:val="22"/>
          <w:szCs w:val="22"/>
        </w:rPr>
        <w:t xml:space="preserve">the manufacture of </w:t>
      </w:r>
      <w:r w:rsidRPr="00FA7C2C">
        <w:rPr>
          <w:rFonts w:ascii="Arial" w:hAnsi="Arial" w:cs="Arial"/>
          <w:sz w:val="22"/>
          <w:szCs w:val="22"/>
        </w:rPr>
        <w:t>an alcohol beverage</w:t>
      </w:r>
      <w:r w:rsidR="00E44D7E" w:rsidRPr="00FA7C2C">
        <w:rPr>
          <w:rFonts w:ascii="Arial" w:hAnsi="Arial" w:cs="Arial"/>
          <w:sz w:val="22"/>
          <w:szCs w:val="22"/>
        </w:rPr>
        <w:t>s</w:t>
      </w:r>
      <w:r w:rsidR="00E34215" w:rsidRPr="00FA7C2C">
        <w:rPr>
          <w:rFonts w:ascii="Arial" w:hAnsi="Arial" w:cs="Arial"/>
          <w:sz w:val="22"/>
          <w:szCs w:val="22"/>
        </w:rPr>
        <w:t>, or as a fuel</w:t>
      </w:r>
      <w:r w:rsidRPr="00FA7C2C">
        <w:rPr>
          <w:rFonts w:ascii="Arial" w:hAnsi="Arial" w:cs="Arial"/>
          <w:sz w:val="22"/>
          <w:szCs w:val="22"/>
        </w:rPr>
        <w:t>.</w:t>
      </w:r>
    </w:p>
    <w:p w14:paraId="426CB4F6" w14:textId="230E67D7" w:rsidR="003753FD" w:rsidRPr="00FA7C2C" w:rsidRDefault="001B63B6"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 xml:space="preserve">In accordance with </w:t>
      </w:r>
      <w:r w:rsidR="003753FD" w:rsidRPr="00FA7C2C">
        <w:rPr>
          <w:rFonts w:ascii="Arial" w:hAnsi="Arial" w:cs="Arial"/>
          <w:sz w:val="22"/>
          <w:szCs w:val="22"/>
        </w:rPr>
        <w:t>77FH of the Excise Act</w:t>
      </w:r>
      <w:r w:rsidR="005B6DC1" w:rsidRPr="00FA7C2C">
        <w:rPr>
          <w:rFonts w:ascii="Arial" w:hAnsi="Arial" w:cs="Arial"/>
          <w:sz w:val="22"/>
          <w:szCs w:val="22"/>
        </w:rPr>
        <w:t>,</w:t>
      </w:r>
      <w:r w:rsidR="003753FD" w:rsidRPr="00FA7C2C">
        <w:rPr>
          <w:rFonts w:ascii="Arial" w:hAnsi="Arial" w:cs="Arial"/>
          <w:sz w:val="22"/>
          <w:szCs w:val="22"/>
        </w:rPr>
        <w:t xml:space="preserve"> </w:t>
      </w:r>
      <w:r w:rsidR="00175AB4" w:rsidRPr="00FA7C2C">
        <w:rPr>
          <w:rFonts w:ascii="Arial" w:hAnsi="Arial" w:cs="Arial"/>
          <w:sz w:val="22"/>
          <w:szCs w:val="22"/>
        </w:rPr>
        <w:t xml:space="preserve">a </w:t>
      </w:r>
      <w:r w:rsidR="003753FD" w:rsidRPr="00FA7C2C">
        <w:rPr>
          <w:rFonts w:ascii="Arial" w:hAnsi="Arial" w:cs="Arial"/>
          <w:sz w:val="22"/>
          <w:szCs w:val="22"/>
        </w:rPr>
        <w:t>person who obtain</w:t>
      </w:r>
      <w:r w:rsidR="00175AB4" w:rsidRPr="00FA7C2C">
        <w:rPr>
          <w:rFonts w:ascii="Arial" w:hAnsi="Arial" w:cs="Arial"/>
          <w:sz w:val="22"/>
          <w:szCs w:val="22"/>
        </w:rPr>
        <w:t>s</w:t>
      </w:r>
      <w:r w:rsidR="003753FD" w:rsidRPr="00FA7C2C">
        <w:rPr>
          <w:rFonts w:ascii="Arial" w:hAnsi="Arial" w:cs="Arial"/>
          <w:sz w:val="22"/>
          <w:szCs w:val="22"/>
        </w:rPr>
        <w:t xml:space="preserve"> spirit under the instrument must be able to account to the </w:t>
      </w:r>
      <w:r w:rsidR="00D11EAA" w:rsidRPr="00FA7C2C">
        <w:rPr>
          <w:rFonts w:ascii="Arial" w:hAnsi="Arial" w:cs="Arial"/>
          <w:sz w:val="22"/>
          <w:szCs w:val="22"/>
        </w:rPr>
        <w:t>CEO, when requested,</w:t>
      </w:r>
      <w:r w:rsidR="003753FD" w:rsidRPr="00FA7C2C">
        <w:rPr>
          <w:rFonts w:ascii="Arial" w:hAnsi="Arial" w:cs="Arial"/>
          <w:sz w:val="22"/>
          <w:szCs w:val="22"/>
        </w:rPr>
        <w:t xml:space="preserve"> </w:t>
      </w:r>
      <w:r w:rsidR="00175AB4" w:rsidRPr="00FA7C2C">
        <w:rPr>
          <w:rFonts w:ascii="Arial" w:hAnsi="Arial" w:cs="Arial"/>
          <w:sz w:val="22"/>
          <w:szCs w:val="22"/>
        </w:rPr>
        <w:t>that</w:t>
      </w:r>
      <w:r w:rsidR="003753FD" w:rsidRPr="00FA7C2C">
        <w:rPr>
          <w:rFonts w:ascii="Arial" w:hAnsi="Arial" w:cs="Arial"/>
          <w:sz w:val="22"/>
          <w:szCs w:val="22"/>
        </w:rPr>
        <w:t xml:space="preserve"> the spirit</w:t>
      </w:r>
      <w:r w:rsidR="00175AB4" w:rsidRPr="00FA7C2C">
        <w:rPr>
          <w:rFonts w:ascii="Arial" w:hAnsi="Arial" w:cs="Arial"/>
          <w:sz w:val="22"/>
          <w:szCs w:val="22"/>
        </w:rPr>
        <w:t xml:space="preserve"> has been used for an industrial, manufacturing, scientific, medical, veterinary or educational purpose</w:t>
      </w:r>
      <w:r w:rsidR="003753FD" w:rsidRPr="00FA7C2C">
        <w:rPr>
          <w:rFonts w:ascii="Arial" w:hAnsi="Arial" w:cs="Arial"/>
          <w:sz w:val="22"/>
          <w:szCs w:val="22"/>
        </w:rPr>
        <w:t xml:space="preserve">. If </w:t>
      </w:r>
      <w:r w:rsidR="00D11EAA" w:rsidRPr="00FA7C2C">
        <w:rPr>
          <w:rFonts w:ascii="Arial" w:hAnsi="Arial" w:cs="Arial"/>
          <w:sz w:val="22"/>
          <w:szCs w:val="22"/>
        </w:rPr>
        <w:t>the</w:t>
      </w:r>
      <w:r w:rsidR="003753FD" w:rsidRPr="00FA7C2C">
        <w:rPr>
          <w:rFonts w:ascii="Arial" w:hAnsi="Arial" w:cs="Arial"/>
          <w:sz w:val="22"/>
          <w:szCs w:val="22"/>
        </w:rPr>
        <w:t xml:space="preserve"> person cannot </w:t>
      </w:r>
      <w:r w:rsidR="00D11EAA" w:rsidRPr="00FA7C2C">
        <w:rPr>
          <w:rFonts w:ascii="Arial" w:hAnsi="Arial" w:cs="Arial"/>
          <w:sz w:val="22"/>
          <w:szCs w:val="22"/>
        </w:rPr>
        <w:t xml:space="preserve">provide a </w:t>
      </w:r>
      <w:r w:rsidR="003753FD" w:rsidRPr="00FA7C2C">
        <w:rPr>
          <w:rFonts w:ascii="Arial" w:hAnsi="Arial" w:cs="Arial"/>
          <w:sz w:val="22"/>
          <w:szCs w:val="22"/>
        </w:rPr>
        <w:t>satisfactory account</w:t>
      </w:r>
      <w:r w:rsidR="00D11EAA" w:rsidRPr="00FA7C2C">
        <w:rPr>
          <w:rFonts w:ascii="Arial" w:hAnsi="Arial" w:cs="Arial"/>
          <w:sz w:val="22"/>
          <w:szCs w:val="22"/>
        </w:rPr>
        <w:t>,</w:t>
      </w:r>
      <w:r w:rsidR="003753FD" w:rsidRPr="00FA7C2C">
        <w:rPr>
          <w:rFonts w:ascii="Arial" w:hAnsi="Arial" w:cs="Arial"/>
          <w:sz w:val="22"/>
          <w:szCs w:val="22"/>
        </w:rPr>
        <w:t xml:space="preserve"> they must pay </w:t>
      </w:r>
      <w:r w:rsidR="00D11EAA" w:rsidRPr="00FA7C2C">
        <w:rPr>
          <w:rFonts w:ascii="Arial" w:hAnsi="Arial" w:cs="Arial"/>
          <w:sz w:val="22"/>
          <w:szCs w:val="22"/>
        </w:rPr>
        <w:t>(</w:t>
      </w:r>
      <w:r w:rsidR="003753FD" w:rsidRPr="00FA7C2C">
        <w:rPr>
          <w:rFonts w:ascii="Arial" w:hAnsi="Arial" w:cs="Arial"/>
          <w:sz w:val="22"/>
          <w:szCs w:val="22"/>
        </w:rPr>
        <w:t>on demand made by the CEO</w:t>
      </w:r>
      <w:r w:rsidR="00D11EAA" w:rsidRPr="00FA7C2C">
        <w:rPr>
          <w:rFonts w:ascii="Arial" w:hAnsi="Arial" w:cs="Arial"/>
          <w:sz w:val="22"/>
          <w:szCs w:val="22"/>
        </w:rPr>
        <w:t>)</w:t>
      </w:r>
      <w:r w:rsidR="003753FD" w:rsidRPr="00FA7C2C">
        <w:rPr>
          <w:rFonts w:ascii="Arial" w:hAnsi="Arial" w:cs="Arial"/>
          <w:sz w:val="22"/>
          <w:szCs w:val="22"/>
        </w:rPr>
        <w:t xml:space="preserve"> an amount equal to the duty that would have been payable on the spirit if the instrument did</w:t>
      </w:r>
      <w:r w:rsidR="00E34BAE" w:rsidRPr="00FA7C2C">
        <w:rPr>
          <w:rFonts w:ascii="Arial" w:hAnsi="Arial" w:cs="Arial"/>
          <w:sz w:val="22"/>
          <w:szCs w:val="22"/>
        </w:rPr>
        <w:t xml:space="preserve"> </w:t>
      </w:r>
      <w:r w:rsidR="003753FD" w:rsidRPr="00FA7C2C">
        <w:rPr>
          <w:rFonts w:ascii="Arial" w:hAnsi="Arial" w:cs="Arial"/>
          <w:sz w:val="22"/>
          <w:szCs w:val="22"/>
        </w:rPr>
        <w:t>n</w:t>
      </w:r>
      <w:r w:rsidR="00E34BAE" w:rsidRPr="00FA7C2C">
        <w:rPr>
          <w:rFonts w:ascii="Arial" w:hAnsi="Arial" w:cs="Arial"/>
          <w:sz w:val="22"/>
          <w:szCs w:val="22"/>
        </w:rPr>
        <w:t>o</w:t>
      </w:r>
      <w:r w:rsidR="003753FD" w:rsidRPr="00FA7C2C">
        <w:rPr>
          <w:rFonts w:ascii="Arial" w:hAnsi="Arial" w:cs="Arial"/>
          <w:sz w:val="22"/>
          <w:szCs w:val="22"/>
        </w:rPr>
        <w:t>t apply and the spirit had been entered for home consumption on the day of the demand.</w:t>
      </w:r>
    </w:p>
    <w:p w14:paraId="1F943679" w14:textId="2086A514" w:rsidR="006701C2" w:rsidRPr="00FA7C2C" w:rsidRDefault="000D480B"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If s</w:t>
      </w:r>
      <w:r w:rsidR="00270874" w:rsidRPr="00FA7C2C">
        <w:rPr>
          <w:rFonts w:ascii="Arial" w:hAnsi="Arial" w:cs="Arial"/>
          <w:sz w:val="22"/>
          <w:szCs w:val="22"/>
        </w:rPr>
        <w:t xml:space="preserve">uppliers of spirit </w:t>
      </w:r>
      <w:r w:rsidRPr="00FA7C2C">
        <w:rPr>
          <w:rFonts w:ascii="Arial" w:hAnsi="Arial" w:cs="Arial"/>
          <w:sz w:val="22"/>
          <w:szCs w:val="22"/>
        </w:rPr>
        <w:t>need to</w:t>
      </w:r>
      <w:r w:rsidR="00270874" w:rsidRPr="00FA7C2C">
        <w:rPr>
          <w:rFonts w:ascii="Arial" w:hAnsi="Arial" w:cs="Arial"/>
          <w:sz w:val="22"/>
          <w:szCs w:val="22"/>
        </w:rPr>
        <w:t xml:space="preserve"> satisfy themselves that a person seeking to acquire spirit under subitem 3.6 of the Schedule to the Tariff Act is in the class of persons specified under section</w:t>
      </w:r>
      <w:r w:rsidR="00692EAB" w:rsidRPr="00FA7C2C">
        <w:rPr>
          <w:rFonts w:ascii="Arial" w:hAnsi="Arial" w:cs="Arial"/>
          <w:sz w:val="22"/>
          <w:szCs w:val="22"/>
        </w:rPr>
        <w:t> </w:t>
      </w:r>
      <w:r w:rsidR="00270874" w:rsidRPr="00FA7C2C">
        <w:rPr>
          <w:rFonts w:ascii="Arial" w:hAnsi="Arial" w:cs="Arial"/>
          <w:sz w:val="22"/>
          <w:szCs w:val="22"/>
        </w:rPr>
        <w:t>77FE of the Excise Act</w:t>
      </w:r>
      <w:r w:rsidRPr="00FA7C2C">
        <w:rPr>
          <w:rFonts w:ascii="Arial" w:hAnsi="Arial" w:cs="Arial"/>
          <w:sz w:val="22"/>
          <w:szCs w:val="22"/>
        </w:rPr>
        <w:t xml:space="preserve">, they can request </w:t>
      </w:r>
      <w:r w:rsidR="00270874" w:rsidRPr="00FA7C2C">
        <w:rPr>
          <w:rFonts w:ascii="Arial" w:hAnsi="Arial" w:cs="Arial"/>
          <w:sz w:val="22"/>
          <w:szCs w:val="22"/>
        </w:rPr>
        <w:t>documentary evidence.</w:t>
      </w:r>
    </w:p>
    <w:p w14:paraId="3869CFF3" w14:textId="0E8E12E7" w:rsidR="00D11EAA" w:rsidRPr="00FA7C2C" w:rsidRDefault="004F6207" w:rsidP="006701C2">
      <w:pPr>
        <w:numPr>
          <w:ilvl w:val="0"/>
          <w:numId w:val="16"/>
        </w:numPr>
        <w:tabs>
          <w:tab w:val="clear" w:pos="502"/>
        </w:tabs>
        <w:spacing w:after="120"/>
        <w:ind w:left="0" w:firstLine="0"/>
        <w:rPr>
          <w:rFonts w:ascii="Arial" w:hAnsi="Arial" w:cs="Arial"/>
          <w:sz w:val="22"/>
          <w:szCs w:val="22"/>
          <w:u w:val="single"/>
        </w:rPr>
      </w:pPr>
      <w:r w:rsidRPr="00FA7C2C">
        <w:rPr>
          <w:rFonts w:ascii="Arial" w:hAnsi="Arial" w:cs="Arial"/>
          <w:sz w:val="22"/>
          <w:szCs w:val="22"/>
        </w:rPr>
        <w:t>Some of t</w:t>
      </w:r>
      <w:r w:rsidR="00D11EAA" w:rsidRPr="00FA7C2C">
        <w:rPr>
          <w:rFonts w:ascii="Arial" w:hAnsi="Arial" w:cs="Arial"/>
          <w:sz w:val="22"/>
          <w:szCs w:val="22"/>
        </w:rPr>
        <w:t xml:space="preserve">he expressions defined in the instrument </w:t>
      </w:r>
      <w:r w:rsidR="001B63B6" w:rsidRPr="00FA7C2C">
        <w:rPr>
          <w:rFonts w:ascii="Arial" w:hAnsi="Arial" w:cs="Arial"/>
          <w:sz w:val="22"/>
          <w:szCs w:val="22"/>
        </w:rPr>
        <w:t>are discussed in more detail in the following paragraphs.</w:t>
      </w:r>
    </w:p>
    <w:p w14:paraId="7B77D638" w14:textId="77777777" w:rsidR="006701C2" w:rsidRPr="00FA7C2C" w:rsidRDefault="006701C2" w:rsidP="006701C2">
      <w:pPr>
        <w:spacing w:after="120"/>
        <w:rPr>
          <w:rFonts w:ascii="Arial" w:hAnsi="Arial" w:cs="Arial"/>
          <w:sz w:val="22"/>
          <w:szCs w:val="22"/>
        </w:rPr>
      </w:pPr>
    </w:p>
    <w:p w14:paraId="00A22D73" w14:textId="764C0E64" w:rsidR="00065EE0" w:rsidRPr="00FA7C2C" w:rsidRDefault="00065EE0" w:rsidP="006701C2">
      <w:pPr>
        <w:pStyle w:val="Heading3"/>
        <w:spacing w:before="0" w:after="120"/>
        <w:rPr>
          <w:i/>
          <w:iCs/>
          <w:sz w:val="22"/>
          <w:szCs w:val="22"/>
        </w:rPr>
      </w:pPr>
      <w:r w:rsidRPr="00FA7C2C">
        <w:rPr>
          <w:i/>
          <w:iCs/>
          <w:sz w:val="22"/>
          <w:szCs w:val="22"/>
        </w:rPr>
        <w:t>Health</w:t>
      </w:r>
      <w:r w:rsidR="00663A65" w:rsidRPr="00FA7C2C">
        <w:rPr>
          <w:i/>
          <w:iCs/>
          <w:sz w:val="22"/>
          <w:szCs w:val="22"/>
        </w:rPr>
        <w:t xml:space="preserve"> care</w:t>
      </w:r>
      <w:r w:rsidRPr="00FA7C2C">
        <w:rPr>
          <w:i/>
          <w:iCs/>
          <w:sz w:val="22"/>
          <w:szCs w:val="22"/>
        </w:rPr>
        <w:t xml:space="preserve"> practitioners</w:t>
      </w:r>
    </w:p>
    <w:p w14:paraId="74AA3ADC" w14:textId="4E134425" w:rsidR="00260D08" w:rsidRPr="00FA7C2C" w:rsidRDefault="004C7751"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w:t>
      </w:r>
      <w:r w:rsidR="00260D08" w:rsidRPr="00FA7C2C">
        <w:rPr>
          <w:rFonts w:ascii="Arial" w:hAnsi="Arial" w:cs="Arial"/>
          <w:sz w:val="22"/>
          <w:szCs w:val="22"/>
        </w:rPr>
        <w:t xml:space="preserve">Health </w:t>
      </w:r>
      <w:r w:rsidR="00663A65" w:rsidRPr="00FA7C2C">
        <w:rPr>
          <w:rFonts w:ascii="Arial" w:hAnsi="Arial" w:cs="Arial"/>
          <w:sz w:val="22"/>
          <w:szCs w:val="22"/>
        </w:rPr>
        <w:t xml:space="preserve">care </w:t>
      </w:r>
      <w:r w:rsidR="00260D08" w:rsidRPr="00FA7C2C">
        <w:rPr>
          <w:rFonts w:ascii="Arial" w:hAnsi="Arial" w:cs="Arial"/>
          <w:sz w:val="22"/>
          <w:szCs w:val="22"/>
        </w:rPr>
        <w:t>practitio</w:t>
      </w:r>
      <w:r w:rsidR="003A0412" w:rsidRPr="00FA7C2C">
        <w:rPr>
          <w:rFonts w:ascii="Arial" w:hAnsi="Arial" w:cs="Arial"/>
          <w:sz w:val="22"/>
          <w:szCs w:val="22"/>
        </w:rPr>
        <w:t>ner</w:t>
      </w:r>
      <w:r w:rsidRPr="00FA7C2C">
        <w:rPr>
          <w:rFonts w:ascii="Arial" w:hAnsi="Arial" w:cs="Arial"/>
          <w:sz w:val="22"/>
          <w:szCs w:val="22"/>
        </w:rPr>
        <w:t>’</w:t>
      </w:r>
      <w:r w:rsidR="00260D08" w:rsidRPr="00FA7C2C">
        <w:rPr>
          <w:rFonts w:ascii="Arial" w:hAnsi="Arial" w:cs="Arial"/>
          <w:sz w:val="22"/>
          <w:szCs w:val="22"/>
        </w:rPr>
        <w:t xml:space="preserve"> </w:t>
      </w:r>
      <w:r w:rsidR="003A0412" w:rsidRPr="00FA7C2C">
        <w:rPr>
          <w:rFonts w:ascii="Arial" w:hAnsi="Arial" w:cs="Arial"/>
          <w:sz w:val="22"/>
          <w:szCs w:val="22"/>
        </w:rPr>
        <w:t>is</w:t>
      </w:r>
      <w:r w:rsidR="00260D08" w:rsidRPr="00FA7C2C">
        <w:rPr>
          <w:rFonts w:ascii="Arial" w:hAnsi="Arial" w:cs="Arial"/>
          <w:sz w:val="22"/>
          <w:szCs w:val="22"/>
        </w:rPr>
        <w:t xml:space="preserve"> defined in the instrument as having the same meaning as ‘health practitioner’ in section 3 of the </w:t>
      </w:r>
      <w:r w:rsidR="00260D08" w:rsidRPr="00FA7C2C">
        <w:rPr>
          <w:rFonts w:ascii="Arial" w:hAnsi="Arial" w:cs="Arial"/>
          <w:i/>
          <w:iCs/>
          <w:sz w:val="22"/>
          <w:szCs w:val="22"/>
        </w:rPr>
        <w:t>Therapeutic Goods Act 1989</w:t>
      </w:r>
      <w:r w:rsidR="005B183A" w:rsidRPr="00FA7C2C">
        <w:rPr>
          <w:rFonts w:ascii="Arial" w:hAnsi="Arial" w:cs="Arial"/>
          <w:sz w:val="22"/>
          <w:szCs w:val="22"/>
        </w:rPr>
        <w:t xml:space="preserve">. They include individuals </w:t>
      </w:r>
      <w:r w:rsidR="00260D08" w:rsidRPr="00FA7C2C">
        <w:rPr>
          <w:rFonts w:ascii="Arial" w:hAnsi="Arial" w:cs="Arial"/>
          <w:sz w:val="22"/>
          <w:szCs w:val="22"/>
        </w:rPr>
        <w:t>who</w:t>
      </w:r>
      <w:r w:rsidR="005B183A" w:rsidRPr="00FA7C2C">
        <w:rPr>
          <w:rFonts w:ascii="Arial" w:hAnsi="Arial" w:cs="Arial"/>
          <w:sz w:val="22"/>
          <w:szCs w:val="22"/>
        </w:rPr>
        <w:t xml:space="preserve"> are</w:t>
      </w:r>
      <w:r w:rsidR="00260D08" w:rsidRPr="00FA7C2C">
        <w:rPr>
          <w:rFonts w:ascii="Arial" w:hAnsi="Arial" w:cs="Arial"/>
          <w:sz w:val="22"/>
          <w:szCs w:val="22"/>
        </w:rPr>
        <w:t xml:space="preserve"> registered or licensed </w:t>
      </w:r>
      <w:r w:rsidR="005B183A" w:rsidRPr="00FA7C2C">
        <w:rPr>
          <w:rFonts w:ascii="Arial" w:hAnsi="Arial" w:cs="Arial"/>
          <w:sz w:val="22"/>
          <w:szCs w:val="22"/>
        </w:rPr>
        <w:t xml:space="preserve">under Australian laws </w:t>
      </w:r>
      <w:r w:rsidR="00260D08" w:rsidRPr="00FA7C2C">
        <w:rPr>
          <w:rFonts w:ascii="Arial" w:hAnsi="Arial" w:cs="Arial"/>
          <w:sz w:val="22"/>
          <w:szCs w:val="22"/>
        </w:rPr>
        <w:t>to practice in any of the following health professions:</w:t>
      </w:r>
      <w:r w:rsidR="005B183A" w:rsidRPr="00FA7C2C">
        <w:rPr>
          <w:rFonts w:ascii="Arial" w:hAnsi="Arial" w:cs="Arial"/>
          <w:sz w:val="22"/>
          <w:szCs w:val="22"/>
        </w:rPr>
        <w:t xml:space="preserve"> </w:t>
      </w:r>
      <w:r w:rsidR="00260D08" w:rsidRPr="00FA7C2C">
        <w:rPr>
          <w:rFonts w:ascii="Arial" w:hAnsi="Arial" w:cs="Arial"/>
          <w:sz w:val="22"/>
          <w:szCs w:val="22"/>
        </w:rPr>
        <w:t>Aboriginal and Torres Strait Islander health practice</w:t>
      </w:r>
      <w:r w:rsidR="005B183A" w:rsidRPr="00FA7C2C">
        <w:rPr>
          <w:rFonts w:ascii="Arial" w:hAnsi="Arial" w:cs="Arial"/>
          <w:sz w:val="22"/>
          <w:szCs w:val="22"/>
        </w:rPr>
        <w:t xml:space="preserve">, </w:t>
      </w:r>
      <w:r w:rsidR="00260D08" w:rsidRPr="00FA7C2C">
        <w:rPr>
          <w:rFonts w:ascii="Arial" w:hAnsi="Arial" w:cs="Arial"/>
          <w:sz w:val="22"/>
          <w:szCs w:val="22"/>
        </w:rPr>
        <w:t>dental (not including the professions of dental therapist, dental hygienist, dental prosthetist or oral health therapist)</w:t>
      </w:r>
      <w:r w:rsidR="005B183A" w:rsidRPr="00FA7C2C">
        <w:rPr>
          <w:rFonts w:ascii="Arial" w:hAnsi="Arial" w:cs="Arial"/>
          <w:sz w:val="22"/>
          <w:szCs w:val="22"/>
        </w:rPr>
        <w:t xml:space="preserve">, </w:t>
      </w:r>
      <w:r w:rsidR="00260D08" w:rsidRPr="00FA7C2C">
        <w:rPr>
          <w:rFonts w:ascii="Arial" w:hAnsi="Arial" w:cs="Arial"/>
          <w:sz w:val="22"/>
          <w:szCs w:val="22"/>
        </w:rPr>
        <w:t>medical</w:t>
      </w:r>
      <w:r w:rsidR="005B183A" w:rsidRPr="00FA7C2C">
        <w:rPr>
          <w:rFonts w:ascii="Arial" w:hAnsi="Arial" w:cs="Arial"/>
          <w:sz w:val="22"/>
          <w:szCs w:val="22"/>
        </w:rPr>
        <w:t xml:space="preserve">, </w:t>
      </w:r>
      <w:r w:rsidR="00260D08" w:rsidRPr="00FA7C2C">
        <w:rPr>
          <w:rFonts w:ascii="Arial" w:hAnsi="Arial" w:cs="Arial"/>
          <w:sz w:val="22"/>
          <w:szCs w:val="22"/>
        </w:rPr>
        <w:t>medical radiation practice;</w:t>
      </w:r>
      <w:r w:rsidR="005B183A" w:rsidRPr="00FA7C2C">
        <w:rPr>
          <w:rFonts w:ascii="Arial" w:hAnsi="Arial" w:cs="Arial"/>
          <w:sz w:val="22"/>
          <w:szCs w:val="22"/>
        </w:rPr>
        <w:t xml:space="preserve"> </w:t>
      </w:r>
      <w:r w:rsidR="00260D08" w:rsidRPr="00FA7C2C">
        <w:rPr>
          <w:rFonts w:ascii="Arial" w:hAnsi="Arial" w:cs="Arial"/>
          <w:sz w:val="22"/>
          <w:szCs w:val="22"/>
        </w:rPr>
        <w:t>nursing</w:t>
      </w:r>
      <w:r w:rsidR="005B183A" w:rsidRPr="00FA7C2C">
        <w:rPr>
          <w:rFonts w:ascii="Arial" w:hAnsi="Arial" w:cs="Arial"/>
          <w:sz w:val="22"/>
          <w:szCs w:val="22"/>
        </w:rPr>
        <w:t xml:space="preserve">, </w:t>
      </w:r>
      <w:r w:rsidR="00260D08" w:rsidRPr="00FA7C2C">
        <w:rPr>
          <w:rFonts w:ascii="Arial" w:hAnsi="Arial" w:cs="Arial"/>
          <w:sz w:val="22"/>
          <w:szCs w:val="22"/>
        </w:rPr>
        <w:t>midwifery</w:t>
      </w:r>
      <w:r w:rsidR="005B183A" w:rsidRPr="00FA7C2C">
        <w:rPr>
          <w:rFonts w:ascii="Arial" w:hAnsi="Arial" w:cs="Arial"/>
          <w:sz w:val="22"/>
          <w:szCs w:val="22"/>
        </w:rPr>
        <w:t xml:space="preserve">, </w:t>
      </w:r>
      <w:r w:rsidR="00260D08" w:rsidRPr="00FA7C2C">
        <w:rPr>
          <w:rFonts w:ascii="Arial" w:hAnsi="Arial" w:cs="Arial"/>
          <w:sz w:val="22"/>
          <w:szCs w:val="22"/>
        </w:rPr>
        <w:t>occupational therapy</w:t>
      </w:r>
      <w:r w:rsidR="005B183A" w:rsidRPr="00FA7C2C">
        <w:rPr>
          <w:rFonts w:ascii="Arial" w:hAnsi="Arial" w:cs="Arial"/>
          <w:sz w:val="22"/>
          <w:szCs w:val="22"/>
        </w:rPr>
        <w:t xml:space="preserve">, </w:t>
      </w:r>
      <w:r w:rsidR="00260D08" w:rsidRPr="00FA7C2C">
        <w:rPr>
          <w:rFonts w:ascii="Arial" w:hAnsi="Arial" w:cs="Arial"/>
          <w:sz w:val="22"/>
          <w:szCs w:val="22"/>
        </w:rPr>
        <w:t>optometry</w:t>
      </w:r>
      <w:r w:rsidR="005B183A" w:rsidRPr="00FA7C2C">
        <w:rPr>
          <w:rFonts w:ascii="Arial" w:hAnsi="Arial" w:cs="Arial"/>
          <w:sz w:val="22"/>
          <w:szCs w:val="22"/>
        </w:rPr>
        <w:t xml:space="preserve">, </w:t>
      </w:r>
      <w:r w:rsidR="00260D08" w:rsidRPr="00FA7C2C">
        <w:rPr>
          <w:rFonts w:ascii="Arial" w:hAnsi="Arial" w:cs="Arial"/>
          <w:sz w:val="22"/>
          <w:szCs w:val="22"/>
        </w:rPr>
        <w:t>pharmacy</w:t>
      </w:r>
      <w:r w:rsidR="005B183A" w:rsidRPr="00FA7C2C">
        <w:rPr>
          <w:rFonts w:ascii="Arial" w:hAnsi="Arial" w:cs="Arial"/>
          <w:sz w:val="22"/>
          <w:szCs w:val="22"/>
        </w:rPr>
        <w:t xml:space="preserve">, </w:t>
      </w:r>
      <w:r w:rsidR="00260D08" w:rsidRPr="00FA7C2C">
        <w:rPr>
          <w:rFonts w:ascii="Arial" w:hAnsi="Arial" w:cs="Arial"/>
          <w:sz w:val="22"/>
          <w:szCs w:val="22"/>
        </w:rPr>
        <w:t>physiotherapy</w:t>
      </w:r>
      <w:r w:rsidR="005B183A" w:rsidRPr="00FA7C2C">
        <w:rPr>
          <w:rFonts w:ascii="Arial" w:hAnsi="Arial" w:cs="Arial"/>
          <w:sz w:val="22"/>
          <w:szCs w:val="22"/>
        </w:rPr>
        <w:t xml:space="preserve">, </w:t>
      </w:r>
      <w:r w:rsidR="00260D08" w:rsidRPr="00FA7C2C">
        <w:rPr>
          <w:rFonts w:ascii="Arial" w:hAnsi="Arial" w:cs="Arial"/>
          <w:sz w:val="22"/>
          <w:szCs w:val="22"/>
        </w:rPr>
        <w:t>podiatry</w:t>
      </w:r>
      <w:r w:rsidR="005B183A" w:rsidRPr="00FA7C2C">
        <w:rPr>
          <w:rFonts w:ascii="Arial" w:hAnsi="Arial" w:cs="Arial"/>
          <w:sz w:val="22"/>
          <w:szCs w:val="22"/>
        </w:rPr>
        <w:t xml:space="preserve"> and </w:t>
      </w:r>
      <w:r w:rsidR="00260D08" w:rsidRPr="00FA7C2C">
        <w:rPr>
          <w:rFonts w:ascii="Arial" w:hAnsi="Arial" w:cs="Arial"/>
          <w:sz w:val="22"/>
          <w:szCs w:val="22"/>
        </w:rPr>
        <w:t>psychology.</w:t>
      </w:r>
    </w:p>
    <w:p w14:paraId="58C3AE2B" w14:textId="6480D1BE" w:rsidR="00260D08" w:rsidRPr="00FA7C2C" w:rsidRDefault="00260D08"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The definition</w:t>
      </w:r>
      <w:r w:rsidR="003A0412" w:rsidRPr="00FA7C2C">
        <w:rPr>
          <w:rFonts w:ascii="Arial" w:hAnsi="Arial" w:cs="Arial"/>
          <w:sz w:val="22"/>
          <w:szCs w:val="22"/>
        </w:rPr>
        <w:t xml:space="preserve"> of health care practitioner</w:t>
      </w:r>
      <w:r w:rsidRPr="00FA7C2C">
        <w:rPr>
          <w:rFonts w:ascii="Arial" w:hAnsi="Arial" w:cs="Arial"/>
          <w:sz w:val="22"/>
          <w:szCs w:val="22"/>
        </w:rPr>
        <w:t xml:space="preserve"> also includes certain persons that belong to a class of persons specified in column 2 of item 4 in Schedule 8 to the </w:t>
      </w:r>
      <w:r w:rsidRPr="00FA7C2C">
        <w:rPr>
          <w:rFonts w:ascii="Arial" w:hAnsi="Arial" w:cs="Arial"/>
          <w:i/>
          <w:iCs/>
          <w:sz w:val="22"/>
          <w:szCs w:val="22"/>
        </w:rPr>
        <w:t>Therapeutic Goods Regulations 1990</w:t>
      </w:r>
      <w:r w:rsidR="0030691A" w:rsidRPr="00FA7C2C">
        <w:rPr>
          <w:rFonts w:ascii="Arial" w:hAnsi="Arial" w:cs="Arial"/>
          <w:sz w:val="22"/>
          <w:szCs w:val="22"/>
        </w:rPr>
        <w:t xml:space="preserve">, </w:t>
      </w:r>
      <w:r w:rsidR="004922C7" w:rsidRPr="00FA7C2C">
        <w:rPr>
          <w:rFonts w:ascii="Arial" w:hAnsi="Arial" w:cs="Arial"/>
          <w:sz w:val="22"/>
          <w:szCs w:val="22"/>
        </w:rPr>
        <w:t>which covers</w:t>
      </w:r>
      <w:r w:rsidRPr="00FA7C2C">
        <w:rPr>
          <w:rFonts w:ascii="Arial" w:hAnsi="Arial" w:cs="Arial"/>
          <w:sz w:val="22"/>
          <w:szCs w:val="22"/>
        </w:rPr>
        <w:t xml:space="preserve"> acupuncturist</w:t>
      </w:r>
      <w:r w:rsidR="004922C7" w:rsidRPr="00FA7C2C">
        <w:rPr>
          <w:rFonts w:ascii="Arial" w:hAnsi="Arial" w:cs="Arial"/>
          <w:sz w:val="22"/>
          <w:szCs w:val="22"/>
        </w:rPr>
        <w:t>s</w:t>
      </w:r>
      <w:r w:rsidRPr="00FA7C2C">
        <w:rPr>
          <w:rFonts w:ascii="Arial" w:hAnsi="Arial" w:cs="Arial"/>
          <w:sz w:val="22"/>
          <w:szCs w:val="22"/>
        </w:rPr>
        <w:t>, herbalist</w:t>
      </w:r>
      <w:r w:rsidR="004922C7" w:rsidRPr="00FA7C2C">
        <w:rPr>
          <w:rFonts w:ascii="Arial" w:hAnsi="Arial" w:cs="Arial"/>
          <w:sz w:val="22"/>
          <w:szCs w:val="22"/>
        </w:rPr>
        <w:t>s</w:t>
      </w:r>
      <w:r w:rsidRPr="00FA7C2C">
        <w:rPr>
          <w:rFonts w:ascii="Arial" w:hAnsi="Arial" w:cs="Arial"/>
          <w:sz w:val="22"/>
          <w:szCs w:val="22"/>
        </w:rPr>
        <w:t>, homeopath</w:t>
      </w:r>
      <w:r w:rsidR="004922C7" w:rsidRPr="00FA7C2C">
        <w:rPr>
          <w:rFonts w:ascii="Arial" w:hAnsi="Arial" w:cs="Arial"/>
          <w:sz w:val="22"/>
          <w:szCs w:val="22"/>
        </w:rPr>
        <w:t>s</w:t>
      </w:r>
      <w:r w:rsidRPr="00FA7C2C">
        <w:rPr>
          <w:rFonts w:ascii="Arial" w:hAnsi="Arial" w:cs="Arial"/>
          <w:sz w:val="22"/>
          <w:szCs w:val="22"/>
        </w:rPr>
        <w:t xml:space="preserve">, </w:t>
      </w:r>
      <w:r w:rsidR="004922C7" w:rsidRPr="00FA7C2C">
        <w:rPr>
          <w:rFonts w:ascii="Arial" w:hAnsi="Arial" w:cs="Arial"/>
          <w:sz w:val="22"/>
          <w:szCs w:val="22"/>
        </w:rPr>
        <w:t>and</w:t>
      </w:r>
      <w:r w:rsidRPr="00FA7C2C">
        <w:rPr>
          <w:rFonts w:ascii="Arial" w:hAnsi="Arial" w:cs="Arial"/>
          <w:sz w:val="22"/>
          <w:szCs w:val="22"/>
        </w:rPr>
        <w:t xml:space="preserve"> naturopath</w:t>
      </w:r>
      <w:r w:rsidR="004922C7" w:rsidRPr="00FA7C2C">
        <w:rPr>
          <w:rFonts w:ascii="Arial" w:hAnsi="Arial" w:cs="Arial"/>
          <w:sz w:val="22"/>
          <w:szCs w:val="22"/>
        </w:rPr>
        <w:t>s</w:t>
      </w:r>
      <w:r w:rsidRPr="00FA7C2C">
        <w:rPr>
          <w:rFonts w:ascii="Arial" w:hAnsi="Arial" w:cs="Arial"/>
          <w:sz w:val="22"/>
          <w:szCs w:val="22"/>
        </w:rPr>
        <w:t>.</w:t>
      </w:r>
    </w:p>
    <w:p w14:paraId="0B956AB4" w14:textId="77777777" w:rsidR="006701C2" w:rsidRPr="00FA7C2C" w:rsidRDefault="00260D08"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 xml:space="preserve">To </w:t>
      </w:r>
      <w:r w:rsidR="003A0412" w:rsidRPr="00FA7C2C">
        <w:rPr>
          <w:rFonts w:ascii="Arial" w:hAnsi="Arial" w:cs="Arial"/>
          <w:sz w:val="22"/>
          <w:szCs w:val="22"/>
        </w:rPr>
        <w:t>confirm their credentials</w:t>
      </w:r>
      <w:r w:rsidR="00E12A58" w:rsidRPr="00FA7C2C">
        <w:rPr>
          <w:rFonts w:ascii="Arial" w:hAnsi="Arial" w:cs="Arial"/>
          <w:sz w:val="22"/>
          <w:szCs w:val="22"/>
        </w:rPr>
        <w:t xml:space="preserve"> when requested,</w:t>
      </w:r>
      <w:r w:rsidRPr="00FA7C2C">
        <w:rPr>
          <w:rFonts w:ascii="Arial" w:hAnsi="Arial" w:cs="Arial"/>
          <w:sz w:val="22"/>
          <w:szCs w:val="22"/>
        </w:rPr>
        <w:t xml:space="preserve"> a health care practitioner may provide information such as</w:t>
      </w:r>
      <w:r w:rsidR="003A0412" w:rsidRPr="00FA7C2C">
        <w:rPr>
          <w:rFonts w:ascii="Arial" w:hAnsi="Arial" w:cs="Arial"/>
          <w:sz w:val="22"/>
          <w:szCs w:val="22"/>
        </w:rPr>
        <w:t xml:space="preserve"> </w:t>
      </w:r>
      <w:r w:rsidRPr="00FA7C2C">
        <w:rPr>
          <w:rFonts w:ascii="Arial" w:hAnsi="Arial" w:cs="Arial"/>
          <w:sz w:val="22"/>
          <w:szCs w:val="22"/>
        </w:rPr>
        <w:t>a copy of their registration certificate</w:t>
      </w:r>
      <w:r w:rsidR="003A0412" w:rsidRPr="00FA7C2C">
        <w:rPr>
          <w:rFonts w:ascii="Arial" w:hAnsi="Arial" w:cs="Arial"/>
          <w:sz w:val="22"/>
          <w:szCs w:val="22"/>
        </w:rPr>
        <w:t xml:space="preserve">, </w:t>
      </w:r>
      <w:r w:rsidRPr="00FA7C2C">
        <w:rPr>
          <w:rFonts w:ascii="Arial" w:hAnsi="Arial" w:cs="Arial"/>
          <w:sz w:val="22"/>
          <w:szCs w:val="22"/>
        </w:rPr>
        <w:t>their registration number with the relevant statutory board</w:t>
      </w:r>
      <w:r w:rsidR="003A0412" w:rsidRPr="00FA7C2C">
        <w:rPr>
          <w:rFonts w:ascii="Arial" w:hAnsi="Arial" w:cs="Arial"/>
          <w:sz w:val="22"/>
          <w:szCs w:val="22"/>
        </w:rPr>
        <w:t>, or</w:t>
      </w:r>
      <w:r w:rsidRPr="00FA7C2C">
        <w:rPr>
          <w:rFonts w:ascii="Arial" w:hAnsi="Arial" w:cs="Arial"/>
          <w:sz w:val="22"/>
          <w:szCs w:val="22"/>
        </w:rPr>
        <w:t xml:space="preserve"> a certificate issued by </w:t>
      </w:r>
      <w:r w:rsidR="00E12A58" w:rsidRPr="00FA7C2C">
        <w:rPr>
          <w:rFonts w:ascii="Arial" w:hAnsi="Arial" w:cs="Arial"/>
          <w:sz w:val="22"/>
          <w:szCs w:val="22"/>
        </w:rPr>
        <w:t xml:space="preserve">relevant </w:t>
      </w:r>
      <w:r w:rsidRPr="00FA7C2C">
        <w:rPr>
          <w:rFonts w:ascii="Arial" w:hAnsi="Arial" w:cs="Arial"/>
          <w:sz w:val="22"/>
          <w:szCs w:val="22"/>
        </w:rPr>
        <w:t>practitioner associations.</w:t>
      </w:r>
    </w:p>
    <w:p w14:paraId="3449D5CB" w14:textId="77777777" w:rsidR="006701C2" w:rsidRPr="00FA7C2C" w:rsidRDefault="006701C2" w:rsidP="006701C2">
      <w:pPr>
        <w:spacing w:after="120"/>
        <w:rPr>
          <w:rFonts w:ascii="Arial" w:hAnsi="Arial" w:cs="Arial"/>
          <w:sz w:val="22"/>
          <w:szCs w:val="22"/>
        </w:rPr>
      </w:pPr>
    </w:p>
    <w:p w14:paraId="4DC80A74" w14:textId="3F622C49" w:rsidR="00065EE0" w:rsidRPr="00FA7C2C" w:rsidRDefault="00065EE0" w:rsidP="006701C2">
      <w:pPr>
        <w:pStyle w:val="Heading3"/>
        <w:spacing w:before="0" w:after="120"/>
        <w:rPr>
          <w:i/>
          <w:iCs/>
          <w:sz w:val="22"/>
          <w:szCs w:val="22"/>
        </w:rPr>
      </w:pPr>
      <w:r w:rsidRPr="00FA7C2C">
        <w:rPr>
          <w:i/>
          <w:iCs/>
          <w:sz w:val="22"/>
          <w:szCs w:val="22"/>
        </w:rPr>
        <w:t>Veterinary practitioners</w:t>
      </w:r>
    </w:p>
    <w:p w14:paraId="5C4CAE51" w14:textId="77777777" w:rsidR="006701C2" w:rsidRPr="00FA7C2C" w:rsidRDefault="006E4C00"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w:t>
      </w:r>
      <w:r w:rsidR="00065EE0" w:rsidRPr="00FA7C2C">
        <w:rPr>
          <w:rFonts w:ascii="Arial" w:hAnsi="Arial" w:cs="Arial"/>
          <w:sz w:val="22"/>
          <w:szCs w:val="22"/>
        </w:rPr>
        <w:t>Veterinary practitioner</w:t>
      </w:r>
      <w:r w:rsidRPr="00FA7C2C">
        <w:rPr>
          <w:rFonts w:ascii="Arial" w:hAnsi="Arial" w:cs="Arial"/>
          <w:sz w:val="22"/>
          <w:szCs w:val="22"/>
        </w:rPr>
        <w:t>’</w:t>
      </w:r>
      <w:r w:rsidR="00065EE0" w:rsidRPr="00FA7C2C">
        <w:rPr>
          <w:rFonts w:ascii="Arial" w:hAnsi="Arial" w:cs="Arial"/>
          <w:sz w:val="22"/>
          <w:szCs w:val="22"/>
        </w:rPr>
        <w:t xml:space="preserve"> in the instrument </w:t>
      </w:r>
      <w:r w:rsidR="000C631D" w:rsidRPr="00FA7C2C">
        <w:rPr>
          <w:rFonts w:ascii="Arial" w:hAnsi="Arial" w:cs="Arial"/>
          <w:sz w:val="22"/>
          <w:szCs w:val="22"/>
        </w:rPr>
        <w:t>means a</w:t>
      </w:r>
      <w:r w:rsidR="00065EE0" w:rsidRPr="00FA7C2C">
        <w:rPr>
          <w:rFonts w:ascii="Arial" w:hAnsi="Arial" w:cs="Arial"/>
          <w:sz w:val="22"/>
          <w:szCs w:val="22"/>
        </w:rPr>
        <w:t xml:space="preserve"> person </w:t>
      </w:r>
      <w:r w:rsidR="000C631D" w:rsidRPr="00FA7C2C">
        <w:rPr>
          <w:rFonts w:ascii="Arial" w:hAnsi="Arial" w:cs="Arial"/>
          <w:sz w:val="22"/>
          <w:szCs w:val="22"/>
        </w:rPr>
        <w:t xml:space="preserve">registered </w:t>
      </w:r>
      <w:r w:rsidR="00E12A58" w:rsidRPr="00FA7C2C">
        <w:rPr>
          <w:rFonts w:ascii="Arial" w:hAnsi="Arial" w:cs="Arial"/>
          <w:sz w:val="22"/>
          <w:szCs w:val="22"/>
        </w:rPr>
        <w:t>under relevant Commonwealth, State or Territory laws to practice veterinary sciences or veterinary surgery</w:t>
      </w:r>
      <w:r w:rsidR="00065EE0" w:rsidRPr="00FA7C2C">
        <w:rPr>
          <w:rFonts w:ascii="Arial" w:hAnsi="Arial" w:cs="Arial"/>
          <w:sz w:val="22"/>
          <w:szCs w:val="22"/>
        </w:rPr>
        <w:t>.</w:t>
      </w:r>
    </w:p>
    <w:p w14:paraId="04DB0381" w14:textId="7E2B403F" w:rsidR="00065EE0" w:rsidRPr="00FA7C2C" w:rsidRDefault="00E12A58"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To confirm their credentials when requested,</w:t>
      </w:r>
      <w:r w:rsidRPr="00FA7C2C" w:rsidDel="00E12A58">
        <w:rPr>
          <w:rFonts w:ascii="Arial" w:hAnsi="Arial" w:cs="Arial"/>
          <w:sz w:val="22"/>
          <w:szCs w:val="22"/>
        </w:rPr>
        <w:t xml:space="preserve"> </w:t>
      </w:r>
      <w:r w:rsidR="00065EE0" w:rsidRPr="00FA7C2C">
        <w:rPr>
          <w:rFonts w:ascii="Arial" w:hAnsi="Arial" w:cs="Arial"/>
          <w:sz w:val="22"/>
          <w:szCs w:val="22"/>
        </w:rPr>
        <w:t>a veterinary practitioner may provide</w:t>
      </w:r>
      <w:r w:rsidR="001054EA" w:rsidRPr="00FA7C2C">
        <w:rPr>
          <w:rFonts w:ascii="Arial" w:hAnsi="Arial" w:cs="Arial"/>
          <w:sz w:val="22"/>
          <w:szCs w:val="22"/>
        </w:rPr>
        <w:t xml:space="preserve"> information such as</w:t>
      </w:r>
      <w:r w:rsidRPr="00FA7C2C">
        <w:rPr>
          <w:rFonts w:ascii="Arial" w:hAnsi="Arial" w:cs="Arial"/>
          <w:sz w:val="22"/>
          <w:szCs w:val="22"/>
        </w:rPr>
        <w:t xml:space="preserve"> </w:t>
      </w:r>
      <w:r w:rsidR="00065EE0" w:rsidRPr="00FA7C2C">
        <w:rPr>
          <w:rFonts w:ascii="Arial" w:hAnsi="Arial" w:cs="Arial"/>
          <w:sz w:val="22"/>
          <w:szCs w:val="22"/>
        </w:rPr>
        <w:t>a copy of their certificate of registration or their registration number.</w:t>
      </w:r>
    </w:p>
    <w:p w14:paraId="62806C95" w14:textId="77777777" w:rsidR="006701C2" w:rsidRPr="00FA7C2C" w:rsidRDefault="006701C2" w:rsidP="006701C2">
      <w:pPr>
        <w:spacing w:after="120"/>
        <w:rPr>
          <w:rFonts w:ascii="Arial" w:hAnsi="Arial" w:cs="Arial"/>
          <w:sz w:val="22"/>
          <w:szCs w:val="22"/>
        </w:rPr>
      </w:pPr>
    </w:p>
    <w:p w14:paraId="72EFC72B" w14:textId="0F9BAE75" w:rsidR="00065EE0" w:rsidRPr="00FA7C2C" w:rsidRDefault="00065EE0" w:rsidP="006701C2">
      <w:pPr>
        <w:pStyle w:val="Heading3"/>
        <w:spacing w:before="0" w:after="120"/>
        <w:rPr>
          <w:i/>
          <w:iCs/>
          <w:sz w:val="22"/>
          <w:szCs w:val="22"/>
        </w:rPr>
      </w:pPr>
      <w:r w:rsidRPr="00FA7C2C">
        <w:rPr>
          <w:i/>
          <w:iCs/>
          <w:sz w:val="22"/>
          <w:szCs w:val="22"/>
        </w:rPr>
        <w:t>Medical institutions</w:t>
      </w:r>
    </w:p>
    <w:p w14:paraId="12251156" w14:textId="55462299" w:rsidR="00065EE0" w:rsidRPr="00FA7C2C" w:rsidRDefault="006E4C00"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w:t>
      </w:r>
      <w:r w:rsidR="00065EE0" w:rsidRPr="00FA7C2C">
        <w:rPr>
          <w:rFonts w:ascii="Arial" w:hAnsi="Arial" w:cs="Arial"/>
          <w:sz w:val="22"/>
          <w:szCs w:val="22"/>
        </w:rPr>
        <w:t>Medical institution</w:t>
      </w:r>
      <w:r w:rsidRPr="00FA7C2C">
        <w:rPr>
          <w:rFonts w:ascii="Arial" w:hAnsi="Arial" w:cs="Arial"/>
          <w:sz w:val="22"/>
          <w:szCs w:val="22"/>
        </w:rPr>
        <w:t>’</w:t>
      </w:r>
      <w:r w:rsidR="00065EE0" w:rsidRPr="00FA7C2C">
        <w:rPr>
          <w:rFonts w:ascii="Arial" w:hAnsi="Arial" w:cs="Arial"/>
          <w:sz w:val="22"/>
          <w:szCs w:val="22"/>
        </w:rPr>
        <w:t xml:space="preserve"> </w:t>
      </w:r>
      <w:r w:rsidR="00F67582" w:rsidRPr="00FA7C2C">
        <w:rPr>
          <w:rFonts w:ascii="Arial" w:hAnsi="Arial" w:cs="Arial"/>
          <w:sz w:val="22"/>
          <w:szCs w:val="22"/>
        </w:rPr>
        <w:t xml:space="preserve">in the instrument means </w:t>
      </w:r>
      <w:r w:rsidR="00065EE0" w:rsidRPr="00FA7C2C">
        <w:rPr>
          <w:rFonts w:ascii="Arial" w:hAnsi="Arial" w:cs="Arial"/>
          <w:sz w:val="22"/>
          <w:szCs w:val="22"/>
        </w:rPr>
        <w:t>hospitals, health facilities and institutes of medical research.</w:t>
      </w:r>
    </w:p>
    <w:p w14:paraId="48CB6109" w14:textId="7464E97B" w:rsidR="00065EE0" w:rsidRPr="00FA7C2C" w:rsidRDefault="000C631D" w:rsidP="006701C2">
      <w:pPr>
        <w:numPr>
          <w:ilvl w:val="0"/>
          <w:numId w:val="16"/>
        </w:numPr>
        <w:tabs>
          <w:tab w:val="clear" w:pos="502"/>
        </w:tabs>
        <w:spacing w:after="120"/>
        <w:ind w:left="0" w:firstLine="0"/>
        <w:rPr>
          <w:rFonts w:ascii="Arial" w:hAnsi="Arial" w:cs="Arial"/>
          <w:sz w:val="22"/>
          <w:szCs w:val="22"/>
        </w:rPr>
      </w:pPr>
      <w:bookmarkStart w:id="4" w:name="_Hlk173508888"/>
      <w:r w:rsidRPr="00FA7C2C">
        <w:rPr>
          <w:rFonts w:ascii="Arial" w:hAnsi="Arial" w:cs="Arial"/>
          <w:sz w:val="22"/>
          <w:szCs w:val="22"/>
        </w:rPr>
        <w:t>To confirm their credentials when requested</w:t>
      </w:r>
      <w:bookmarkEnd w:id="4"/>
      <w:r w:rsidR="00490027" w:rsidRPr="00FA7C2C">
        <w:rPr>
          <w:rFonts w:ascii="Arial" w:hAnsi="Arial" w:cs="Arial"/>
          <w:sz w:val="22"/>
          <w:szCs w:val="22"/>
        </w:rPr>
        <w:t>,</w:t>
      </w:r>
      <w:r w:rsidR="00C06C60" w:rsidRPr="00FA7C2C">
        <w:rPr>
          <w:rFonts w:ascii="Arial" w:hAnsi="Arial" w:cs="Arial"/>
          <w:sz w:val="22"/>
          <w:szCs w:val="22"/>
        </w:rPr>
        <w:t xml:space="preserve"> a m</w:t>
      </w:r>
      <w:r w:rsidR="00065EE0" w:rsidRPr="00FA7C2C">
        <w:rPr>
          <w:rFonts w:ascii="Arial" w:hAnsi="Arial" w:cs="Arial"/>
          <w:sz w:val="22"/>
          <w:szCs w:val="22"/>
        </w:rPr>
        <w:t xml:space="preserve">edical institution </w:t>
      </w:r>
      <w:r w:rsidR="00C06C60" w:rsidRPr="00FA7C2C">
        <w:rPr>
          <w:rFonts w:ascii="Arial" w:hAnsi="Arial" w:cs="Arial"/>
          <w:sz w:val="22"/>
          <w:szCs w:val="22"/>
        </w:rPr>
        <w:t>may provide</w:t>
      </w:r>
      <w:r w:rsidR="001054EA" w:rsidRPr="00FA7C2C">
        <w:rPr>
          <w:rFonts w:ascii="Arial" w:hAnsi="Arial" w:cs="Arial"/>
          <w:sz w:val="22"/>
          <w:szCs w:val="22"/>
        </w:rPr>
        <w:t xml:space="preserve"> information such as</w:t>
      </w:r>
      <w:r w:rsidRPr="00FA7C2C">
        <w:rPr>
          <w:rFonts w:ascii="Arial" w:hAnsi="Arial" w:cs="Arial"/>
          <w:sz w:val="22"/>
          <w:szCs w:val="22"/>
        </w:rPr>
        <w:t xml:space="preserve"> </w:t>
      </w:r>
      <w:r w:rsidR="00065EE0" w:rsidRPr="00FA7C2C">
        <w:rPr>
          <w:rFonts w:ascii="Arial" w:hAnsi="Arial" w:cs="Arial"/>
          <w:sz w:val="22"/>
          <w:szCs w:val="22"/>
        </w:rPr>
        <w:t>orders placed on letterheads</w:t>
      </w:r>
      <w:r w:rsidR="00177CF0" w:rsidRPr="00FA7C2C">
        <w:rPr>
          <w:rFonts w:ascii="Arial" w:hAnsi="Arial" w:cs="Arial"/>
          <w:sz w:val="22"/>
          <w:szCs w:val="22"/>
        </w:rPr>
        <w:t xml:space="preserve"> or official stationery</w:t>
      </w:r>
      <w:r w:rsidR="00065EE0" w:rsidRPr="00FA7C2C">
        <w:rPr>
          <w:rFonts w:ascii="Arial" w:hAnsi="Arial" w:cs="Arial"/>
          <w:sz w:val="22"/>
          <w:szCs w:val="22"/>
        </w:rPr>
        <w:t>, details of health care practitioners employed and their roles or other relevant information</w:t>
      </w:r>
      <w:r w:rsidR="00B07924" w:rsidRPr="00FA7C2C">
        <w:rPr>
          <w:rFonts w:ascii="Arial" w:hAnsi="Arial" w:cs="Arial"/>
          <w:sz w:val="22"/>
          <w:szCs w:val="22"/>
        </w:rPr>
        <w:t xml:space="preserve">, </w:t>
      </w:r>
      <w:r w:rsidR="00B71E6D" w:rsidRPr="00FA7C2C">
        <w:rPr>
          <w:rFonts w:ascii="Arial" w:hAnsi="Arial" w:cs="Arial"/>
          <w:sz w:val="22"/>
          <w:szCs w:val="22"/>
        </w:rPr>
        <w:t xml:space="preserve">or </w:t>
      </w:r>
      <w:r w:rsidR="00B07924" w:rsidRPr="00FA7C2C">
        <w:rPr>
          <w:rFonts w:ascii="Arial" w:hAnsi="Arial" w:cs="Arial"/>
          <w:sz w:val="22"/>
          <w:szCs w:val="22"/>
        </w:rPr>
        <w:t>accreditation as a medical instit</w:t>
      </w:r>
      <w:r w:rsidR="00B71E6D" w:rsidRPr="00FA7C2C">
        <w:rPr>
          <w:rFonts w:ascii="Arial" w:hAnsi="Arial" w:cs="Arial"/>
          <w:sz w:val="22"/>
          <w:szCs w:val="22"/>
        </w:rPr>
        <w:t>ution or research facility</w:t>
      </w:r>
      <w:r w:rsidR="001054EA" w:rsidRPr="00FA7C2C">
        <w:rPr>
          <w:rFonts w:ascii="Arial" w:hAnsi="Arial" w:cs="Arial"/>
          <w:sz w:val="22"/>
          <w:szCs w:val="22"/>
        </w:rPr>
        <w:t>.</w:t>
      </w:r>
    </w:p>
    <w:p w14:paraId="6E4B91D1" w14:textId="77777777" w:rsidR="006701C2" w:rsidRPr="00FA7C2C" w:rsidRDefault="006701C2" w:rsidP="006701C2">
      <w:pPr>
        <w:spacing w:after="120"/>
        <w:rPr>
          <w:rFonts w:ascii="Arial" w:hAnsi="Arial" w:cs="Arial"/>
          <w:sz w:val="22"/>
          <w:szCs w:val="22"/>
        </w:rPr>
      </w:pPr>
    </w:p>
    <w:p w14:paraId="3D5679B3" w14:textId="73D2852A" w:rsidR="00065EE0" w:rsidRPr="00FA7C2C" w:rsidRDefault="00065EE0" w:rsidP="006701C2">
      <w:pPr>
        <w:pStyle w:val="Heading3"/>
        <w:spacing w:before="0" w:after="120"/>
        <w:rPr>
          <w:i/>
          <w:iCs/>
          <w:sz w:val="22"/>
          <w:szCs w:val="22"/>
        </w:rPr>
      </w:pPr>
      <w:r w:rsidRPr="00FA7C2C">
        <w:rPr>
          <w:i/>
          <w:iCs/>
          <w:sz w:val="22"/>
          <w:szCs w:val="22"/>
        </w:rPr>
        <w:t>Government institutions</w:t>
      </w:r>
    </w:p>
    <w:p w14:paraId="3987A34A" w14:textId="5361A216" w:rsidR="00065EE0" w:rsidRPr="00FA7C2C" w:rsidRDefault="004C7751"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w:t>
      </w:r>
      <w:r w:rsidR="00C30E9B" w:rsidRPr="00FA7C2C">
        <w:rPr>
          <w:rFonts w:ascii="Arial" w:hAnsi="Arial" w:cs="Arial"/>
          <w:sz w:val="22"/>
          <w:szCs w:val="22"/>
        </w:rPr>
        <w:t>G</w:t>
      </w:r>
      <w:r w:rsidR="00065EE0" w:rsidRPr="00FA7C2C">
        <w:rPr>
          <w:rFonts w:ascii="Arial" w:hAnsi="Arial" w:cs="Arial"/>
          <w:sz w:val="22"/>
          <w:szCs w:val="22"/>
        </w:rPr>
        <w:t>overnment related entity</w:t>
      </w:r>
      <w:r w:rsidRPr="00FA7C2C">
        <w:rPr>
          <w:rFonts w:ascii="Arial" w:hAnsi="Arial" w:cs="Arial"/>
          <w:sz w:val="22"/>
          <w:szCs w:val="22"/>
        </w:rPr>
        <w:t>’</w:t>
      </w:r>
      <w:r w:rsidR="00065EE0" w:rsidRPr="00FA7C2C">
        <w:rPr>
          <w:rFonts w:ascii="Arial" w:hAnsi="Arial" w:cs="Arial"/>
          <w:sz w:val="22"/>
          <w:szCs w:val="22"/>
        </w:rPr>
        <w:t xml:space="preserve"> </w:t>
      </w:r>
      <w:r w:rsidR="00F67582" w:rsidRPr="00FA7C2C">
        <w:rPr>
          <w:rFonts w:ascii="Arial" w:hAnsi="Arial" w:cs="Arial"/>
          <w:sz w:val="22"/>
          <w:szCs w:val="22"/>
        </w:rPr>
        <w:t xml:space="preserve">in the instrument has the meaning given </w:t>
      </w:r>
      <w:r w:rsidR="00065EE0" w:rsidRPr="00FA7C2C">
        <w:rPr>
          <w:rFonts w:ascii="Arial" w:hAnsi="Arial" w:cs="Arial"/>
          <w:sz w:val="22"/>
          <w:szCs w:val="22"/>
        </w:rPr>
        <w:t xml:space="preserve">section 195-1 of the </w:t>
      </w:r>
      <w:r w:rsidR="00065EE0" w:rsidRPr="00FA7C2C">
        <w:rPr>
          <w:rFonts w:ascii="Arial" w:hAnsi="Arial" w:cs="Arial"/>
          <w:i/>
          <w:iCs/>
          <w:sz w:val="22"/>
          <w:szCs w:val="22"/>
        </w:rPr>
        <w:t>A</w:t>
      </w:r>
      <w:r w:rsidR="00692EAB" w:rsidRPr="00FA7C2C">
        <w:rPr>
          <w:rFonts w:ascii="Arial" w:hAnsi="Arial" w:cs="Arial"/>
          <w:i/>
          <w:iCs/>
          <w:sz w:val="22"/>
          <w:szCs w:val="22"/>
        </w:rPr>
        <w:t> </w:t>
      </w:r>
      <w:r w:rsidR="00065EE0" w:rsidRPr="00FA7C2C">
        <w:rPr>
          <w:rFonts w:ascii="Arial" w:hAnsi="Arial" w:cs="Arial"/>
          <w:i/>
          <w:iCs/>
          <w:sz w:val="22"/>
          <w:szCs w:val="22"/>
        </w:rPr>
        <w:t xml:space="preserve">New Tax </w:t>
      </w:r>
      <w:r w:rsidR="00065EE0" w:rsidRPr="00FA7C2C">
        <w:rPr>
          <w:rFonts w:ascii="Arial" w:hAnsi="Arial" w:cs="Arial"/>
          <w:sz w:val="22"/>
          <w:szCs w:val="22"/>
        </w:rPr>
        <w:t>System</w:t>
      </w:r>
      <w:r w:rsidR="00065EE0" w:rsidRPr="00FA7C2C">
        <w:rPr>
          <w:rFonts w:ascii="Arial" w:hAnsi="Arial" w:cs="Arial"/>
          <w:i/>
          <w:iCs/>
          <w:sz w:val="22"/>
          <w:szCs w:val="22"/>
        </w:rPr>
        <w:t xml:space="preserve"> (</w:t>
      </w:r>
      <w:r w:rsidR="00065EE0" w:rsidRPr="00FA7C2C">
        <w:rPr>
          <w:rFonts w:ascii="Arial" w:hAnsi="Arial" w:cs="Arial"/>
          <w:sz w:val="22"/>
          <w:szCs w:val="22"/>
        </w:rPr>
        <w:t>Goods</w:t>
      </w:r>
      <w:r w:rsidR="00065EE0" w:rsidRPr="00FA7C2C">
        <w:rPr>
          <w:rFonts w:ascii="Arial" w:hAnsi="Arial" w:cs="Arial"/>
          <w:i/>
          <w:iCs/>
          <w:sz w:val="22"/>
          <w:szCs w:val="22"/>
        </w:rPr>
        <w:t xml:space="preserve"> and Services Tax) Act 1999</w:t>
      </w:r>
      <w:r w:rsidR="00065EE0" w:rsidRPr="00FA7C2C">
        <w:rPr>
          <w:rFonts w:ascii="Arial" w:hAnsi="Arial" w:cs="Arial"/>
          <w:sz w:val="22"/>
          <w:szCs w:val="22"/>
        </w:rPr>
        <w:t xml:space="preserve"> (GST Act). Th</w:t>
      </w:r>
      <w:r w:rsidR="00F67582" w:rsidRPr="00FA7C2C">
        <w:rPr>
          <w:rFonts w:ascii="Arial" w:hAnsi="Arial" w:cs="Arial"/>
          <w:sz w:val="22"/>
          <w:szCs w:val="22"/>
        </w:rPr>
        <w:t>at</w:t>
      </w:r>
      <w:r w:rsidR="00065EE0" w:rsidRPr="00FA7C2C">
        <w:rPr>
          <w:rFonts w:ascii="Arial" w:hAnsi="Arial" w:cs="Arial"/>
          <w:sz w:val="22"/>
          <w:szCs w:val="22"/>
        </w:rPr>
        <w:t xml:space="preserve"> definition </w:t>
      </w:r>
      <w:r w:rsidR="00F67582" w:rsidRPr="00FA7C2C">
        <w:rPr>
          <w:rFonts w:ascii="Arial" w:hAnsi="Arial" w:cs="Arial"/>
          <w:sz w:val="22"/>
          <w:szCs w:val="22"/>
        </w:rPr>
        <w:t xml:space="preserve">covers most </w:t>
      </w:r>
      <w:r w:rsidR="00F67582" w:rsidRPr="00FA7C2C">
        <w:rPr>
          <w:rFonts w:ascii="Arial" w:hAnsi="Arial" w:cs="Arial"/>
          <w:sz w:val="22"/>
          <w:szCs w:val="22"/>
        </w:rPr>
        <w:lastRenderedPageBreak/>
        <w:t xml:space="preserve">Australian government </w:t>
      </w:r>
      <w:r w:rsidR="00697DCF" w:rsidRPr="00FA7C2C">
        <w:rPr>
          <w:rFonts w:ascii="Arial" w:hAnsi="Arial" w:cs="Arial"/>
          <w:sz w:val="22"/>
          <w:szCs w:val="22"/>
        </w:rPr>
        <w:t xml:space="preserve">agencies, authorities, </w:t>
      </w:r>
      <w:r w:rsidR="00F67582" w:rsidRPr="00FA7C2C">
        <w:rPr>
          <w:rFonts w:ascii="Arial" w:hAnsi="Arial" w:cs="Arial"/>
          <w:sz w:val="22"/>
          <w:szCs w:val="22"/>
        </w:rPr>
        <w:t xml:space="preserve">bodies and </w:t>
      </w:r>
      <w:r w:rsidR="00697DCF" w:rsidRPr="00FA7C2C">
        <w:rPr>
          <w:rFonts w:ascii="Arial" w:hAnsi="Arial" w:cs="Arial"/>
          <w:sz w:val="22"/>
          <w:szCs w:val="22"/>
        </w:rPr>
        <w:t>departments</w:t>
      </w:r>
      <w:r w:rsidR="00F67582" w:rsidRPr="00FA7C2C">
        <w:rPr>
          <w:rFonts w:ascii="Arial" w:hAnsi="Arial" w:cs="Arial"/>
          <w:sz w:val="22"/>
          <w:szCs w:val="22"/>
        </w:rPr>
        <w:t xml:space="preserve"> (including at the Commonwealth, State, Territory and local government levels).</w:t>
      </w:r>
    </w:p>
    <w:p w14:paraId="0FCB04B9" w14:textId="77777777" w:rsidR="006701C2" w:rsidRPr="00FA7C2C" w:rsidRDefault="00065EE0"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Aligning the class of persons with the GST Act definition increases certainty for members of the class, as they can ascertain their eligibility on the basis of their GST status.</w:t>
      </w:r>
    </w:p>
    <w:p w14:paraId="3B9A0541" w14:textId="04C835F7" w:rsidR="00065EE0" w:rsidRPr="00FA7C2C" w:rsidRDefault="00697DCF"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To confirm their credentials when requested</w:t>
      </w:r>
      <w:r w:rsidR="00490027" w:rsidRPr="00FA7C2C">
        <w:rPr>
          <w:rFonts w:ascii="Arial" w:hAnsi="Arial" w:cs="Arial"/>
          <w:sz w:val="22"/>
          <w:szCs w:val="22"/>
        </w:rPr>
        <w:t>,</w:t>
      </w:r>
      <w:r w:rsidR="00065EE0" w:rsidRPr="00FA7C2C">
        <w:rPr>
          <w:rFonts w:ascii="Arial" w:hAnsi="Arial" w:cs="Arial"/>
          <w:sz w:val="22"/>
          <w:szCs w:val="22"/>
        </w:rPr>
        <w:t xml:space="preserve"> a government institution may </w:t>
      </w:r>
      <w:r w:rsidR="00177CF0" w:rsidRPr="00FA7C2C">
        <w:rPr>
          <w:rFonts w:ascii="Arial" w:hAnsi="Arial" w:cs="Arial"/>
          <w:sz w:val="22"/>
          <w:szCs w:val="22"/>
        </w:rPr>
        <w:t xml:space="preserve">provide an order on official stationery or letterhead </w:t>
      </w:r>
      <w:r w:rsidR="00F575AE" w:rsidRPr="00FA7C2C">
        <w:rPr>
          <w:rFonts w:ascii="Arial" w:hAnsi="Arial" w:cs="Arial"/>
          <w:sz w:val="22"/>
          <w:szCs w:val="22"/>
        </w:rPr>
        <w:t>or</w:t>
      </w:r>
      <w:r w:rsidR="00065EE0" w:rsidRPr="00FA7C2C">
        <w:rPr>
          <w:rFonts w:ascii="Arial" w:hAnsi="Arial" w:cs="Arial"/>
          <w:sz w:val="22"/>
          <w:szCs w:val="22"/>
        </w:rPr>
        <w:t xml:space="preserve"> similar</w:t>
      </w:r>
      <w:r w:rsidR="00177CF0" w:rsidRPr="00FA7C2C">
        <w:rPr>
          <w:rFonts w:ascii="Arial" w:hAnsi="Arial" w:cs="Arial"/>
          <w:sz w:val="22"/>
          <w:szCs w:val="22"/>
        </w:rPr>
        <w:t>.</w:t>
      </w:r>
    </w:p>
    <w:p w14:paraId="20B3A6FF" w14:textId="77777777" w:rsidR="006701C2" w:rsidRPr="00FA7C2C" w:rsidRDefault="006701C2" w:rsidP="006701C2">
      <w:pPr>
        <w:spacing w:after="120"/>
        <w:rPr>
          <w:rFonts w:ascii="Arial" w:hAnsi="Arial" w:cs="Arial"/>
          <w:sz w:val="22"/>
          <w:szCs w:val="22"/>
        </w:rPr>
      </w:pPr>
    </w:p>
    <w:p w14:paraId="3DEAA33A" w14:textId="6425FEFA" w:rsidR="006701C2" w:rsidRPr="00FA7C2C" w:rsidRDefault="00065EE0" w:rsidP="006701C2">
      <w:pPr>
        <w:pStyle w:val="Heading3"/>
        <w:spacing w:before="0" w:after="120"/>
        <w:rPr>
          <w:i/>
          <w:iCs/>
          <w:sz w:val="22"/>
          <w:szCs w:val="22"/>
        </w:rPr>
      </w:pPr>
      <w:r w:rsidRPr="00FA7C2C">
        <w:rPr>
          <w:i/>
          <w:iCs/>
          <w:sz w:val="22"/>
          <w:szCs w:val="22"/>
        </w:rPr>
        <w:t>Education institutions</w:t>
      </w:r>
    </w:p>
    <w:p w14:paraId="1AF2C398" w14:textId="77777777" w:rsidR="006701C2" w:rsidRPr="00FA7C2C" w:rsidRDefault="004C7751"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w:t>
      </w:r>
      <w:r w:rsidR="00B07924" w:rsidRPr="00FA7C2C">
        <w:rPr>
          <w:rFonts w:ascii="Arial" w:hAnsi="Arial" w:cs="Arial"/>
          <w:sz w:val="22"/>
          <w:szCs w:val="22"/>
        </w:rPr>
        <w:t>E</w:t>
      </w:r>
      <w:r w:rsidR="00065EE0" w:rsidRPr="00FA7C2C">
        <w:rPr>
          <w:rFonts w:ascii="Arial" w:hAnsi="Arial" w:cs="Arial"/>
          <w:sz w:val="22"/>
          <w:szCs w:val="22"/>
        </w:rPr>
        <w:t>ducation institution</w:t>
      </w:r>
      <w:r w:rsidRPr="00FA7C2C">
        <w:rPr>
          <w:rFonts w:ascii="Arial" w:hAnsi="Arial" w:cs="Arial"/>
          <w:sz w:val="22"/>
          <w:szCs w:val="22"/>
        </w:rPr>
        <w:t>’</w:t>
      </w:r>
      <w:r w:rsidR="00065EE0" w:rsidRPr="00FA7C2C">
        <w:rPr>
          <w:rFonts w:ascii="Arial" w:hAnsi="Arial" w:cs="Arial"/>
          <w:sz w:val="22"/>
          <w:szCs w:val="22"/>
        </w:rPr>
        <w:t xml:space="preserve"> in the instrument </w:t>
      </w:r>
      <w:r w:rsidR="00B07924" w:rsidRPr="00FA7C2C">
        <w:rPr>
          <w:rFonts w:ascii="Arial" w:hAnsi="Arial" w:cs="Arial"/>
          <w:sz w:val="22"/>
          <w:szCs w:val="22"/>
        </w:rPr>
        <w:t>has the meaning given by</w:t>
      </w:r>
      <w:r w:rsidR="00065EE0" w:rsidRPr="00FA7C2C">
        <w:rPr>
          <w:rFonts w:ascii="Arial" w:hAnsi="Arial" w:cs="Arial"/>
          <w:sz w:val="22"/>
          <w:szCs w:val="22"/>
        </w:rPr>
        <w:t xml:space="preserve"> section 195-1 of the </w:t>
      </w:r>
      <w:r w:rsidR="00F575AE" w:rsidRPr="00FA7C2C">
        <w:rPr>
          <w:rFonts w:ascii="Arial" w:hAnsi="Arial" w:cs="Arial"/>
          <w:sz w:val="22"/>
          <w:szCs w:val="22"/>
        </w:rPr>
        <w:t>GST</w:t>
      </w:r>
      <w:r w:rsidR="00065EE0" w:rsidRPr="00FA7C2C">
        <w:rPr>
          <w:rFonts w:ascii="Arial" w:hAnsi="Arial" w:cs="Arial"/>
          <w:sz w:val="22"/>
          <w:szCs w:val="22"/>
        </w:rPr>
        <w:t xml:space="preserve"> Act. </w:t>
      </w:r>
      <w:r w:rsidR="0027768F" w:rsidRPr="00FA7C2C">
        <w:rPr>
          <w:rFonts w:ascii="Arial" w:hAnsi="Arial" w:cs="Arial"/>
          <w:sz w:val="22"/>
          <w:szCs w:val="22"/>
        </w:rPr>
        <w:t>The definition includes a higher education institution, a technical and further education institution and a secondary school.</w:t>
      </w:r>
    </w:p>
    <w:p w14:paraId="668312B2" w14:textId="6D84CE7F" w:rsidR="00C1451A" w:rsidRPr="00FA7C2C" w:rsidRDefault="00B07924"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To confirm their credentials when requested</w:t>
      </w:r>
      <w:r w:rsidR="00F575AE" w:rsidRPr="00FA7C2C">
        <w:rPr>
          <w:rFonts w:ascii="Arial" w:hAnsi="Arial" w:cs="Arial"/>
          <w:sz w:val="22"/>
          <w:szCs w:val="22"/>
        </w:rPr>
        <w:t>,</w:t>
      </w:r>
      <w:r w:rsidR="00065EE0" w:rsidRPr="00FA7C2C">
        <w:rPr>
          <w:rFonts w:ascii="Arial" w:hAnsi="Arial" w:cs="Arial"/>
          <w:sz w:val="22"/>
          <w:szCs w:val="22"/>
        </w:rPr>
        <w:t xml:space="preserve"> an education institution may provide information such as a certificate of registration or accreditation as an educational body.</w:t>
      </w:r>
    </w:p>
    <w:p w14:paraId="5FBEC094" w14:textId="036BDDEF" w:rsidR="00065EE0" w:rsidRPr="00FA7C2C" w:rsidRDefault="00065EE0" w:rsidP="006701C2">
      <w:pPr>
        <w:spacing w:after="120"/>
        <w:rPr>
          <w:rFonts w:ascii="Arial" w:hAnsi="Arial" w:cs="Arial"/>
          <w:sz w:val="22"/>
          <w:szCs w:val="22"/>
        </w:rPr>
      </w:pPr>
    </w:p>
    <w:p w14:paraId="57817680" w14:textId="3E846DCC" w:rsidR="0054798C" w:rsidRPr="00FA7C2C" w:rsidRDefault="0054798C" w:rsidP="006701C2">
      <w:pPr>
        <w:pStyle w:val="Heading2"/>
      </w:pPr>
      <w:r w:rsidRPr="00FA7C2C">
        <w:t>Compliance cost assessment</w:t>
      </w:r>
    </w:p>
    <w:p w14:paraId="1CABF793" w14:textId="71DB2D99" w:rsidR="0054798C" w:rsidRPr="00FA7C2C" w:rsidRDefault="0093176C" w:rsidP="006701C2">
      <w:pPr>
        <w:numPr>
          <w:ilvl w:val="0"/>
          <w:numId w:val="16"/>
        </w:numPr>
        <w:tabs>
          <w:tab w:val="clear" w:pos="502"/>
        </w:tabs>
        <w:spacing w:after="120"/>
        <w:ind w:left="0" w:firstLine="0"/>
        <w:rPr>
          <w:rFonts w:ascii="Arial" w:hAnsi="Arial" w:cs="Arial"/>
          <w:sz w:val="22"/>
          <w:szCs w:val="22"/>
        </w:rPr>
      </w:pPr>
      <w:r w:rsidRPr="00FA7C2C">
        <w:rPr>
          <w:rFonts w:ascii="Arial" w:hAnsi="Arial" w:cs="Arial"/>
          <w:iCs/>
          <w:sz w:val="22"/>
          <w:szCs w:val="22"/>
        </w:rPr>
        <w:t>Minor – There will be no additional regulatory impacts as the instrument is minor and machinery in nature OIA24-07945</w:t>
      </w:r>
      <w:r w:rsidR="006701C2" w:rsidRPr="00FA7C2C">
        <w:rPr>
          <w:rFonts w:ascii="Arial" w:hAnsi="Arial" w:cs="Arial"/>
          <w:iCs/>
          <w:sz w:val="22"/>
          <w:szCs w:val="22"/>
        </w:rPr>
        <w:t>.</w:t>
      </w:r>
    </w:p>
    <w:p w14:paraId="15AC1B76" w14:textId="0C458B89" w:rsidR="00486653" w:rsidRPr="00FA7C2C" w:rsidRDefault="00486653" w:rsidP="006701C2">
      <w:pPr>
        <w:spacing w:after="120"/>
        <w:rPr>
          <w:rFonts w:ascii="Arial" w:hAnsi="Arial" w:cs="Arial"/>
          <w:sz w:val="22"/>
          <w:szCs w:val="22"/>
        </w:rPr>
      </w:pPr>
    </w:p>
    <w:p w14:paraId="15AC1B77" w14:textId="77777777" w:rsidR="00486653" w:rsidRPr="00FA7C2C" w:rsidRDefault="00E10B37" w:rsidP="006701C2">
      <w:pPr>
        <w:pStyle w:val="Heading2"/>
      </w:pPr>
      <w:r w:rsidRPr="00FA7C2C">
        <w:t>Consultation</w:t>
      </w:r>
    </w:p>
    <w:p w14:paraId="54A821F9" w14:textId="77777777" w:rsidR="0093176C" w:rsidRPr="00FA7C2C" w:rsidRDefault="0093176C" w:rsidP="0093176C">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Subsection 17(1) of the </w:t>
      </w:r>
      <w:r w:rsidRPr="00FA7C2C">
        <w:rPr>
          <w:rFonts w:ascii="Arial" w:hAnsi="Arial" w:cs="Arial"/>
          <w:i/>
          <w:iCs/>
          <w:sz w:val="22"/>
          <w:szCs w:val="22"/>
        </w:rPr>
        <w:t>Legislation Act 2003</w:t>
      </w:r>
      <w:r w:rsidRPr="00FA7C2C">
        <w:rPr>
          <w:rFonts w:ascii="Arial" w:hAnsi="Arial" w:cs="Arial"/>
          <w:sz w:val="22"/>
          <w:szCs w:val="22"/>
        </w:rPr>
        <w:t> requires the Commissioner to be satisfied that appropriate and reasonably practicable consultation has been undertaken before they make a legislative instrument.</w:t>
      </w:r>
    </w:p>
    <w:p w14:paraId="512C24D3" w14:textId="4143F9A1" w:rsidR="0093176C" w:rsidRPr="00FA7C2C" w:rsidRDefault="0093176C" w:rsidP="0093176C">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Public consultation was undertaken for a period of 4 weeks from 21 August to 18 September 2024.</w:t>
      </w:r>
    </w:p>
    <w:p w14:paraId="258D848D" w14:textId="6922133C" w:rsidR="0093176C" w:rsidRPr="00FA7C2C" w:rsidRDefault="0093176C" w:rsidP="0093176C">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The draft instrument and draft explanatory statement were published to the ATO Legal database and advertised via the database’s ‘What’s new’ page. Major tax and superannuation publishers and associations commonly monitor these pages and include the details in the daily and weekly alerts and newsletters to their subscribers and members.</w:t>
      </w:r>
    </w:p>
    <w:p w14:paraId="4122DD27" w14:textId="40E048C8" w:rsidR="0093176C" w:rsidRPr="00FA7C2C" w:rsidRDefault="0093176C" w:rsidP="0093176C">
      <w:pPr>
        <w:numPr>
          <w:ilvl w:val="0"/>
          <w:numId w:val="16"/>
        </w:numPr>
        <w:tabs>
          <w:tab w:val="clear" w:pos="502"/>
        </w:tabs>
        <w:spacing w:after="120"/>
        <w:ind w:left="0" w:firstLine="0"/>
        <w:rPr>
          <w:rFonts w:ascii="Arial" w:hAnsi="Arial" w:cs="Arial"/>
          <w:sz w:val="22"/>
          <w:szCs w:val="22"/>
        </w:rPr>
      </w:pPr>
      <w:r w:rsidRPr="00FA7C2C">
        <w:rPr>
          <w:rFonts w:ascii="Arial" w:hAnsi="Arial" w:cs="Arial"/>
          <w:sz w:val="22"/>
          <w:szCs w:val="22"/>
        </w:rPr>
        <w:t>No submissions were received during the consultation period.</w:t>
      </w:r>
    </w:p>
    <w:p w14:paraId="184881B9" w14:textId="77777777" w:rsidR="00692EAB" w:rsidRPr="00FA7C2C" w:rsidRDefault="00692EAB" w:rsidP="006701C2">
      <w:pPr>
        <w:spacing w:after="120"/>
        <w:rPr>
          <w:rFonts w:ascii="Arial" w:hAnsi="Arial" w:cs="Arial"/>
          <w:sz w:val="22"/>
          <w:szCs w:val="22"/>
        </w:rPr>
      </w:pPr>
    </w:p>
    <w:p w14:paraId="20265FB8" w14:textId="77777777" w:rsidR="00910595" w:rsidRPr="00FA7C2C" w:rsidRDefault="00910595" w:rsidP="006701C2">
      <w:pPr>
        <w:spacing w:after="120"/>
        <w:rPr>
          <w:rFonts w:ascii="Arial" w:hAnsi="Arial" w:cs="Arial"/>
          <w:sz w:val="22"/>
          <w:szCs w:val="22"/>
        </w:rPr>
      </w:pPr>
    </w:p>
    <w:p w14:paraId="69FE8C27" w14:textId="77777777" w:rsidR="009371D0" w:rsidRPr="00FA7C2C" w:rsidRDefault="007E0A01" w:rsidP="006701C2">
      <w:pPr>
        <w:pStyle w:val="Heading3"/>
        <w:rPr>
          <w:i/>
          <w:sz w:val="20"/>
          <w:szCs w:val="20"/>
        </w:rPr>
      </w:pPr>
      <w:r w:rsidRPr="00FA7C2C">
        <w:rPr>
          <w:i/>
          <w:sz w:val="20"/>
          <w:szCs w:val="20"/>
        </w:rPr>
        <w:t>Legislative references</w:t>
      </w:r>
    </w:p>
    <w:p w14:paraId="5F3DA28F" w14:textId="15001128" w:rsidR="000803D9" w:rsidRPr="00FA7C2C" w:rsidRDefault="000803D9" w:rsidP="006701C2">
      <w:pPr>
        <w:rPr>
          <w:rFonts w:ascii="Arial" w:hAnsi="Arial" w:cs="Arial"/>
          <w:i/>
          <w:sz w:val="20"/>
        </w:rPr>
      </w:pPr>
      <w:r w:rsidRPr="00FA7C2C">
        <w:rPr>
          <w:rFonts w:ascii="Arial" w:hAnsi="Arial" w:cs="Arial"/>
          <w:i/>
          <w:sz w:val="20"/>
        </w:rPr>
        <w:t>A New Tax System (Goods and Services Tax) Act 1999</w:t>
      </w:r>
    </w:p>
    <w:p w14:paraId="3E9ED9D6" w14:textId="7EC24223" w:rsidR="000803D9" w:rsidRPr="00FA7C2C" w:rsidRDefault="000803D9" w:rsidP="006701C2">
      <w:pPr>
        <w:rPr>
          <w:rFonts w:ascii="Arial" w:hAnsi="Arial" w:cs="Arial"/>
          <w:i/>
          <w:sz w:val="20"/>
        </w:rPr>
      </w:pPr>
      <w:r w:rsidRPr="00FA7C2C">
        <w:rPr>
          <w:rFonts w:ascii="Arial" w:hAnsi="Arial" w:cs="Arial"/>
          <w:i/>
          <w:sz w:val="20"/>
        </w:rPr>
        <w:t>Acts Interpretation Act 1901</w:t>
      </w:r>
    </w:p>
    <w:p w14:paraId="1A686EF6" w14:textId="77777777" w:rsidR="006701C2" w:rsidRPr="00FA7C2C" w:rsidRDefault="000803D9" w:rsidP="006701C2">
      <w:pPr>
        <w:rPr>
          <w:rFonts w:ascii="Arial" w:hAnsi="Arial" w:cs="Arial"/>
          <w:i/>
          <w:sz w:val="20"/>
        </w:rPr>
      </w:pPr>
      <w:r w:rsidRPr="00FA7C2C">
        <w:rPr>
          <w:rFonts w:ascii="Arial" w:hAnsi="Arial" w:cs="Arial"/>
          <w:i/>
          <w:sz w:val="20"/>
        </w:rPr>
        <w:t>Excise Act 1901</w:t>
      </w:r>
    </w:p>
    <w:p w14:paraId="1E508E41" w14:textId="3764631F" w:rsidR="000803D9" w:rsidRPr="00FA7C2C" w:rsidRDefault="000803D9" w:rsidP="006701C2">
      <w:pPr>
        <w:rPr>
          <w:rFonts w:ascii="Arial" w:hAnsi="Arial" w:cs="Arial"/>
          <w:i/>
          <w:sz w:val="20"/>
        </w:rPr>
      </w:pPr>
      <w:r w:rsidRPr="00FA7C2C">
        <w:rPr>
          <w:rFonts w:ascii="Arial" w:hAnsi="Arial" w:cs="Arial"/>
          <w:i/>
          <w:sz w:val="20"/>
        </w:rPr>
        <w:t>Excise Tariff Act 1921</w:t>
      </w:r>
    </w:p>
    <w:p w14:paraId="213B6EE9" w14:textId="585C9D21" w:rsidR="00692EAB" w:rsidRPr="00FA7C2C" w:rsidRDefault="00692EAB" w:rsidP="006701C2">
      <w:pPr>
        <w:rPr>
          <w:rFonts w:ascii="Arial" w:hAnsi="Arial" w:cs="Arial"/>
          <w:i/>
          <w:sz w:val="20"/>
        </w:rPr>
      </w:pPr>
      <w:r w:rsidRPr="00FA7C2C">
        <w:rPr>
          <w:rFonts w:ascii="Arial" w:hAnsi="Arial" w:cs="Arial"/>
          <w:i/>
          <w:sz w:val="20"/>
        </w:rPr>
        <w:t>Human Rights (Parliamentary Scrutiny) Act 2011</w:t>
      </w:r>
    </w:p>
    <w:p w14:paraId="3B4AD997" w14:textId="6FD3BBA9" w:rsidR="000803D9" w:rsidRPr="00FA7C2C" w:rsidRDefault="000803D9" w:rsidP="006701C2">
      <w:pPr>
        <w:rPr>
          <w:rFonts w:ascii="Arial" w:hAnsi="Arial" w:cs="Arial"/>
          <w:i/>
          <w:iCs/>
          <w:sz w:val="20"/>
        </w:rPr>
      </w:pPr>
      <w:r w:rsidRPr="00FA7C2C">
        <w:rPr>
          <w:rFonts w:ascii="Arial" w:hAnsi="Arial" w:cs="Arial"/>
          <w:i/>
          <w:iCs/>
          <w:sz w:val="20"/>
        </w:rPr>
        <w:t>Legislation Act 2003</w:t>
      </w:r>
    </w:p>
    <w:p w14:paraId="15AC1BAB" w14:textId="3467AACC" w:rsidR="00526403" w:rsidRPr="00FA7C2C" w:rsidRDefault="00101CD5" w:rsidP="006701C2">
      <w:pPr>
        <w:rPr>
          <w:rFonts w:ascii="Arial" w:hAnsi="Arial" w:cs="Arial"/>
          <w:sz w:val="22"/>
          <w:szCs w:val="22"/>
        </w:rPr>
      </w:pPr>
      <w:r w:rsidRPr="00FA7C2C">
        <w:rPr>
          <w:rFonts w:ascii="Arial" w:hAnsi="Arial" w:cs="Arial"/>
          <w:sz w:val="22"/>
          <w:szCs w:val="22"/>
        </w:rPr>
        <w:br w:type="page"/>
      </w:r>
    </w:p>
    <w:p w14:paraId="15AC1BAC" w14:textId="4C83A5AE" w:rsidR="00333567" w:rsidRPr="00FA7C2C" w:rsidRDefault="00E53399" w:rsidP="006701C2">
      <w:pPr>
        <w:pStyle w:val="Heading3"/>
        <w:spacing w:before="0" w:after="120"/>
        <w:jc w:val="center"/>
        <w:rPr>
          <w:sz w:val="22"/>
          <w:szCs w:val="22"/>
        </w:rPr>
      </w:pPr>
      <w:r w:rsidRPr="00FA7C2C">
        <w:rPr>
          <w:sz w:val="22"/>
          <w:szCs w:val="22"/>
        </w:rPr>
        <w:lastRenderedPageBreak/>
        <w:t xml:space="preserve">Statement of compatibility </w:t>
      </w:r>
      <w:r w:rsidR="00C11D03" w:rsidRPr="00FA7C2C">
        <w:rPr>
          <w:sz w:val="22"/>
          <w:szCs w:val="22"/>
        </w:rPr>
        <w:t xml:space="preserve">with </w:t>
      </w:r>
      <w:r w:rsidR="000A44C8" w:rsidRPr="00FA7C2C">
        <w:rPr>
          <w:sz w:val="22"/>
          <w:szCs w:val="22"/>
        </w:rPr>
        <w:t>h</w:t>
      </w:r>
      <w:r w:rsidR="00C11D03" w:rsidRPr="00FA7C2C">
        <w:rPr>
          <w:sz w:val="22"/>
          <w:szCs w:val="22"/>
        </w:rPr>
        <w:t xml:space="preserve">uman </w:t>
      </w:r>
      <w:r w:rsidR="000A44C8" w:rsidRPr="00FA7C2C">
        <w:rPr>
          <w:sz w:val="22"/>
          <w:szCs w:val="22"/>
        </w:rPr>
        <w:t>r</w:t>
      </w:r>
      <w:r w:rsidR="00C11D03" w:rsidRPr="00FA7C2C">
        <w:rPr>
          <w:sz w:val="22"/>
          <w:szCs w:val="22"/>
        </w:rPr>
        <w:t>ights</w:t>
      </w:r>
    </w:p>
    <w:p w14:paraId="15AC1BAD" w14:textId="4AD858FB" w:rsidR="00E53399" w:rsidRPr="00FA7C2C" w:rsidRDefault="004F5EB1" w:rsidP="006701C2">
      <w:pPr>
        <w:spacing w:after="120"/>
        <w:rPr>
          <w:rFonts w:ascii="Arial" w:hAnsi="Arial" w:cs="Arial"/>
          <w:sz w:val="22"/>
          <w:szCs w:val="22"/>
        </w:rPr>
      </w:pPr>
      <w:r w:rsidRPr="00FA7C2C">
        <w:rPr>
          <w:rFonts w:ascii="Arial" w:hAnsi="Arial" w:cs="Arial"/>
          <w:sz w:val="22"/>
          <w:szCs w:val="22"/>
        </w:rPr>
        <w:t>P</w:t>
      </w:r>
      <w:r w:rsidR="00E53399" w:rsidRPr="00FA7C2C">
        <w:rPr>
          <w:rFonts w:ascii="Arial" w:hAnsi="Arial" w:cs="Arial"/>
          <w:sz w:val="22"/>
          <w:szCs w:val="22"/>
        </w:rPr>
        <w:t xml:space="preserve">repared in accordance with Part 3 of the </w:t>
      </w:r>
      <w:r w:rsidR="00E53399" w:rsidRPr="00FA7C2C">
        <w:rPr>
          <w:rFonts w:ascii="Arial" w:hAnsi="Arial" w:cs="Arial"/>
          <w:i/>
          <w:iCs/>
          <w:sz w:val="22"/>
          <w:szCs w:val="22"/>
        </w:rPr>
        <w:t>Human Rights (Parliamentary Scrutiny) Act 2011</w:t>
      </w:r>
    </w:p>
    <w:p w14:paraId="15AC1BAE" w14:textId="68DA81E7" w:rsidR="00D77015" w:rsidRPr="00FA7C2C" w:rsidRDefault="00D77015" w:rsidP="006701C2">
      <w:pPr>
        <w:spacing w:after="120"/>
        <w:rPr>
          <w:rFonts w:ascii="Arial" w:hAnsi="Arial" w:cs="Arial"/>
          <w:sz w:val="22"/>
          <w:szCs w:val="22"/>
        </w:rPr>
      </w:pPr>
    </w:p>
    <w:p w14:paraId="3EC2DE24" w14:textId="3AF4F581" w:rsidR="006701C2" w:rsidRPr="00FA7C2C" w:rsidRDefault="000A44C8" w:rsidP="006701C2">
      <w:pPr>
        <w:pStyle w:val="Heading2"/>
        <w:jc w:val="center"/>
      </w:pPr>
      <w:r w:rsidRPr="00FA7C2C">
        <w:t>Excise (Concessional Spirits – Class of Persons) Determination 202</w:t>
      </w:r>
      <w:r w:rsidR="00692EAB" w:rsidRPr="00FA7C2C">
        <w:t>4</w:t>
      </w:r>
    </w:p>
    <w:p w14:paraId="54F9AC2D" w14:textId="337586D8" w:rsidR="009371D0" w:rsidRPr="00FA7C2C" w:rsidRDefault="00075B58" w:rsidP="006701C2">
      <w:pPr>
        <w:autoSpaceDE w:val="0"/>
        <w:autoSpaceDN w:val="0"/>
        <w:adjustRightInd w:val="0"/>
        <w:spacing w:after="120"/>
        <w:rPr>
          <w:rFonts w:ascii="Arial" w:hAnsi="Arial" w:cs="Arial"/>
          <w:sz w:val="22"/>
          <w:szCs w:val="22"/>
        </w:rPr>
      </w:pPr>
      <w:r w:rsidRPr="00FA7C2C">
        <w:rPr>
          <w:rFonts w:ascii="Arial" w:hAnsi="Arial" w:cs="Arial"/>
          <w:sz w:val="22"/>
          <w:szCs w:val="22"/>
        </w:rPr>
        <w:t xml:space="preserve">This </w:t>
      </w:r>
      <w:r w:rsidR="003B547B" w:rsidRPr="00FA7C2C">
        <w:rPr>
          <w:rFonts w:ascii="Arial" w:hAnsi="Arial" w:cs="Arial"/>
          <w:sz w:val="22"/>
          <w:szCs w:val="22"/>
        </w:rPr>
        <w:t>l</w:t>
      </w:r>
      <w:r w:rsidRPr="00FA7C2C">
        <w:rPr>
          <w:rFonts w:ascii="Arial" w:hAnsi="Arial" w:cs="Arial"/>
          <w:sz w:val="22"/>
          <w:szCs w:val="22"/>
        </w:rPr>
        <w:t xml:space="preserve">egislative </w:t>
      </w:r>
      <w:r w:rsidR="003B547B" w:rsidRPr="00FA7C2C">
        <w:rPr>
          <w:rFonts w:ascii="Arial" w:hAnsi="Arial" w:cs="Arial"/>
          <w:sz w:val="22"/>
          <w:szCs w:val="22"/>
        </w:rPr>
        <w:t>i</w:t>
      </w:r>
      <w:r w:rsidRPr="00FA7C2C">
        <w:rPr>
          <w:rFonts w:ascii="Arial" w:hAnsi="Arial" w:cs="Arial"/>
          <w:sz w:val="22"/>
          <w:szCs w:val="22"/>
        </w:rPr>
        <w:t xml:space="preserve">nstrument is compatible with the human rights and freedoms recognised or declared in the international instruments listed in section 3 of the </w:t>
      </w:r>
      <w:r w:rsidRPr="00FA7C2C">
        <w:rPr>
          <w:rFonts w:ascii="Arial" w:hAnsi="Arial" w:cs="Arial"/>
          <w:i/>
          <w:sz w:val="22"/>
          <w:szCs w:val="22"/>
        </w:rPr>
        <w:t>Human Righ</w:t>
      </w:r>
      <w:r w:rsidR="00101CD5" w:rsidRPr="00FA7C2C">
        <w:rPr>
          <w:rFonts w:ascii="Arial" w:hAnsi="Arial" w:cs="Arial"/>
          <w:i/>
          <w:sz w:val="22"/>
          <w:szCs w:val="22"/>
        </w:rPr>
        <w:t>ts (Parliamentary Scrutiny) Act </w:t>
      </w:r>
      <w:r w:rsidRPr="00FA7C2C">
        <w:rPr>
          <w:rFonts w:ascii="Arial" w:hAnsi="Arial" w:cs="Arial"/>
          <w:i/>
          <w:sz w:val="22"/>
          <w:szCs w:val="22"/>
        </w:rPr>
        <w:t>2011.</w:t>
      </w:r>
    </w:p>
    <w:p w14:paraId="15AC1BB2" w14:textId="6553A54F" w:rsidR="00075B58" w:rsidRPr="00FA7C2C" w:rsidRDefault="00075B58" w:rsidP="006701C2">
      <w:pPr>
        <w:spacing w:after="120"/>
        <w:rPr>
          <w:rFonts w:ascii="Arial" w:hAnsi="Arial" w:cs="Arial"/>
          <w:sz w:val="22"/>
          <w:szCs w:val="22"/>
        </w:rPr>
      </w:pPr>
    </w:p>
    <w:p w14:paraId="15AC1BB3" w14:textId="65D334CA" w:rsidR="00075B58" w:rsidRPr="00FA7C2C" w:rsidRDefault="00075B58" w:rsidP="006701C2">
      <w:pPr>
        <w:pStyle w:val="Heading2"/>
      </w:pPr>
      <w:r w:rsidRPr="00FA7C2C">
        <w:t>Overvi</w:t>
      </w:r>
      <w:r w:rsidR="000A44C8" w:rsidRPr="00FA7C2C">
        <w:t>e</w:t>
      </w:r>
      <w:r w:rsidRPr="00FA7C2C">
        <w:t xml:space="preserve">w of </w:t>
      </w:r>
      <w:r w:rsidR="007E0A01" w:rsidRPr="00FA7C2C">
        <w:t xml:space="preserve">the </w:t>
      </w:r>
      <w:r w:rsidR="003B547B" w:rsidRPr="00FA7C2C">
        <w:t>l</w:t>
      </w:r>
      <w:r w:rsidRPr="00FA7C2C">
        <w:t xml:space="preserve">egislative </w:t>
      </w:r>
      <w:r w:rsidR="003B547B" w:rsidRPr="00FA7C2C">
        <w:t>i</w:t>
      </w:r>
      <w:r w:rsidRPr="00FA7C2C">
        <w:t>nstrument</w:t>
      </w:r>
    </w:p>
    <w:p w14:paraId="25C693B8" w14:textId="77777777" w:rsidR="006701C2" w:rsidRPr="00FA7C2C" w:rsidRDefault="00A72B9D" w:rsidP="006701C2">
      <w:pPr>
        <w:spacing w:after="120"/>
        <w:rPr>
          <w:rFonts w:ascii="Arial" w:hAnsi="Arial" w:cs="Arial"/>
          <w:bCs/>
          <w:sz w:val="22"/>
          <w:szCs w:val="22"/>
        </w:rPr>
      </w:pPr>
      <w:r w:rsidRPr="00FA7C2C">
        <w:rPr>
          <w:rFonts w:ascii="Arial" w:hAnsi="Arial" w:cs="Arial"/>
          <w:sz w:val="22"/>
          <w:szCs w:val="22"/>
        </w:rPr>
        <w:t>The instrument allows a person belonging to certain classes of persons to use up to a specified quantity of spirit in a calendar year free of duty,</w:t>
      </w:r>
      <w:r w:rsidRPr="00FA7C2C">
        <w:rPr>
          <w:rFonts w:ascii="Arial" w:hAnsi="Arial" w:cs="Arial"/>
          <w:sz w:val="22"/>
          <w:szCs w:val="22"/>
          <w:shd w:val="clear" w:color="auto" w:fill="FFFFFF"/>
        </w:rPr>
        <w:t xml:space="preserve"> </w:t>
      </w:r>
      <w:r w:rsidRPr="00FA7C2C">
        <w:rPr>
          <w:rFonts w:ascii="Arial" w:hAnsi="Arial" w:cs="Arial"/>
          <w:sz w:val="22"/>
          <w:szCs w:val="22"/>
        </w:rPr>
        <w:t>provided they use the spirit for an industrial, manufacturing, scientific, medical, veterinary or educational purpose. This instrument will reduce the compliance burden on such persons because they will not be required to individually apply for approval to use spirit free of duty for the approved purposes</w:t>
      </w:r>
      <w:r w:rsidR="000A44C8" w:rsidRPr="00FA7C2C">
        <w:rPr>
          <w:rFonts w:ascii="Arial" w:hAnsi="Arial" w:cs="Arial"/>
          <w:bCs/>
          <w:sz w:val="22"/>
          <w:szCs w:val="22"/>
        </w:rPr>
        <w:t>.</w:t>
      </w:r>
    </w:p>
    <w:p w14:paraId="15AC1BB5" w14:textId="6F658C5C" w:rsidR="00075B58" w:rsidRPr="00FA7C2C" w:rsidRDefault="00075B58" w:rsidP="006701C2">
      <w:pPr>
        <w:spacing w:after="120"/>
        <w:rPr>
          <w:rFonts w:ascii="Arial" w:hAnsi="Arial" w:cs="Arial"/>
          <w:sz w:val="22"/>
          <w:szCs w:val="22"/>
        </w:rPr>
      </w:pPr>
    </w:p>
    <w:p w14:paraId="15AC1BB6" w14:textId="77777777" w:rsidR="00075B58" w:rsidRPr="00FA7C2C" w:rsidRDefault="00075B58" w:rsidP="006701C2">
      <w:pPr>
        <w:pStyle w:val="Heading2"/>
      </w:pPr>
      <w:r w:rsidRPr="00FA7C2C">
        <w:t>Human rights implications</w:t>
      </w:r>
    </w:p>
    <w:p w14:paraId="4F006B0C" w14:textId="77777777" w:rsidR="006701C2" w:rsidRPr="00FA7C2C" w:rsidRDefault="00075B58" w:rsidP="006701C2">
      <w:pPr>
        <w:spacing w:after="120"/>
        <w:rPr>
          <w:rFonts w:ascii="Arial" w:hAnsi="Arial" w:cs="Arial"/>
          <w:bCs/>
          <w:sz w:val="22"/>
          <w:szCs w:val="22"/>
        </w:rPr>
      </w:pPr>
      <w:r w:rsidRPr="00FA7C2C">
        <w:rPr>
          <w:rFonts w:ascii="Arial" w:hAnsi="Arial" w:cs="Arial"/>
          <w:sz w:val="22"/>
          <w:szCs w:val="22"/>
        </w:rPr>
        <w:t xml:space="preserve">This </w:t>
      </w:r>
      <w:r w:rsidR="003B547B" w:rsidRPr="00FA7C2C">
        <w:rPr>
          <w:rFonts w:ascii="Arial" w:hAnsi="Arial" w:cs="Arial"/>
          <w:sz w:val="22"/>
          <w:szCs w:val="22"/>
        </w:rPr>
        <w:t>l</w:t>
      </w:r>
      <w:r w:rsidRPr="00FA7C2C">
        <w:rPr>
          <w:rFonts w:ascii="Arial" w:hAnsi="Arial" w:cs="Arial"/>
          <w:sz w:val="22"/>
          <w:szCs w:val="22"/>
        </w:rPr>
        <w:t xml:space="preserve">egislative </w:t>
      </w:r>
      <w:r w:rsidR="003B547B" w:rsidRPr="00FA7C2C">
        <w:rPr>
          <w:rFonts w:ascii="Arial" w:hAnsi="Arial" w:cs="Arial"/>
          <w:sz w:val="22"/>
          <w:szCs w:val="22"/>
        </w:rPr>
        <w:t>i</w:t>
      </w:r>
      <w:r w:rsidRPr="00FA7C2C">
        <w:rPr>
          <w:rFonts w:ascii="Arial" w:hAnsi="Arial" w:cs="Arial"/>
          <w:sz w:val="22"/>
          <w:szCs w:val="22"/>
        </w:rPr>
        <w:t>nstrument does not engage any of the applicable rights or freedoms</w:t>
      </w:r>
      <w:r w:rsidR="000A44C8" w:rsidRPr="00FA7C2C">
        <w:rPr>
          <w:rFonts w:ascii="Arial" w:hAnsi="Arial" w:cs="Arial"/>
          <w:sz w:val="22"/>
          <w:szCs w:val="22"/>
        </w:rPr>
        <w:t xml:space="preserve"> because it</w:t>
      </w:r>
      <w:r w:rsidR="00C61E6D" w:rsidRPr="00FA7C2C">
        <w:rPr>
          <w:rFonts w:ascii="Arial" w:hAnsi="Arial" w:cs="Arial"/>
          <w:bCs/>
          <w:sz w:val="22"/>
          <w:szCs w:val="22"/>
        </w:rPr>
        <w:t xml:space="preserve"> </w:t>
      </w:r>
      <w:r w:rsidR="002C128E" w:rsidRPr="00FA7C2C">
        <w:rPr>
          <w:rFonts w:ascii="Arial" w:hAnsi="Arial" w:cs="Arial"/>
          <w:bCs/>
          <w:sz w:val="22"/>
          <w:szCs w:val="22"/>
        </w:rPr>
        <w:t>merely</w:t>
      </w:r>
      <w:r w:rsidR="00C61E6D" w:rsidRPr="00FA7C2C">
        <w:rPr>
          <w:rFonts w:ascii="Arial" w:hAnsi="Arial" w:cs="Arial"/>
          <w:bCs/>
          <w:sz w:val="22"/>
          <w:szCs w:val="22"/>
        </w:rPr>
        <w:t xml:space="preserve"> clarifies the classes of persons and specifies the amounts of spirits these persons can use for their specific class without having to make applications to the CEO to get the </w:t>
      </w:r>
      <w:r w:rsidR="002C128E" w:rsidRPr="00FA7C2C">
        <w:rPr>
          <w:rFonts w:ascii="Arial" w:hAnsi="Arial" w:cs="Arial"/>
          <w:bCs/>
          <w:sz w:val="22"/>
          <w:szCs w:val="22"/>
        </w:rPr>
        <w:t xml:space="preserve">excise </w:t>
      </w:r>
      <w:r w:rsidR="000A44C8" w:rsidRPr="00FA7C2C">
        <w:rPr>
          <w:rFonts w:ascii="Arial" w:hAnsi="Arial" w:cs="Arial"/>
          <w:bCs/>
          <w:sz w:val="22"/>
          <w:szCs w:val="22"/>
        </w:rPr>
        <w:t xml:space="preserve">duty payable </w:t>
      </w:r>
      <w:r w:rsidR="00C61E6D" w:rsidRPr="00FA7C2C">
        <w:rPr>
          <w:rFonts w:ascii="Arial" w:hAnsi="Arial" w:cs="Arial"/>
          <w:bCs/>
          <w:sz w:val="22"/>
          <w:szCs w:val="22"/>
        </w:rPr>
        <w:t xml:space="preserve">reduced </w:t>
      </w:r>
      <w:r w:rsidR="000A44C8" w:rsidRPr="00FA7C2C">
        <w:rPr>
          <w:rFonts w:ascii="Arial" w:hAnsi="Arial" w:cs="Arial"/>
          <w:bCs/>
          <w:sz w:val="22"/>
          <w:szCs w:val="22"/>
        </w:rPr>
        <w:t xml:space="preserve">to </w:t>
      </w:r>
      <w:r w:rsidR="00357EE4" w:rsidRPr="00FA7C2C">
        <w:rPr>
          <w:rFonts w:ascii="Arial" w:hAnsi="Arial" w:cs="Arial"/>
          <w:bCs/>
          <w:sz w:val="22"/>
          <w:szCs w:val="22"/>
        </w:rPr>
        <w:t>free</w:t>
      </w:r>
      <w:r w:rsidR="000A44C8" w:rsidRPr="00FA7C2C">
        <w:rPr>
          <w:rFonts w:ascii="Arial" w:hAnsi="Arial" w:cs="Arial"/>
          <w:bCs/>
          <w:sz w:val="22"/>
          <w:szCs w:val="22"/>
        </w:rPr>
        <w:t>.</w:t>
      </w:r>
    </w:p>
    <w:p w14:paraId="3129544A" w14:textId="73884D0A" w:rsidR="00B64F47" w:rsidRPr="00FA7C2C" w:rsidRDefault="00B64F47" w:rsidP="006701C2">
      <w:pPr>
        <w:spacing w:after="120"/>
        <w:rPr>
          <w:rFonts w:ascii="Arial" w:hAnsi="Arial" w:cs="Arial"/>
          <w:sz w:val="22"/>
          <w:szCs w:val="22"/>
        </w:rPr>
      </w:pPr>
    </w:p>
    <w:p w14:paraId="15AC1BB9" w14:textId="7D1B54EF" w:rsidR="00075B58" w:rsidRPr="00FA7C2C" w:rsidRDefault="00075B58" w:rsidP="006701C2">
      <w:pPr>
        <w:spacing w:after="120"/>
        <w:rPr>
          <w:rFonts w:ascii="Arial" w:hAnsi="Arial" w:cs="Arial"/>
          <w:bCs/>
          <w:sz w:val="22"/>
          <w:szCs w:val="22"/>
        </w:rPr>
      </w:pPr>
      <w:r w:rsidRPr="00FA7C2C">
        <w:rPr>
          <w:rFonts w:ascii="Arial" w:hAnsi="Arial" w:cs="Arial"/>
          <w:b/>
          <w:sz w:val="22"/>
          <w:szCs w:val="22"/>
        </w:rPr>
        <w:t>Conclusion</w:t>
      </w:r>
    </w:p>
    <w:p w14:paraId="15AC1BBA" w14:textId="73D23D6B" w:rsidR="00075B58" w:rsidRPr="00FA7C2C" w:rsidRDefault="00075B58" w:rsidP="006701C2">
      <w:pPr>
        <w:spacing w:after="120"/>
        <w:rPr>
          <w:rFonts w:ascii="Arial" w:hAnsi="Arial" w:cs="Arial"/>
          <w:sz w:val="22"/>
          <w:szCs w:val="22"/>
        </w:rPr>
      </w:pPr>
      <w:r w:rsidRPr="00FA7C2C">
        <w:rPr>
          <w:rFonts w:ascii="Arial" w:hAnsi="Arial" w:cs="Arial"/>
          <w:sz w:val="22"/>
          <w:szCs w:val="22"/>
        </w:rPr>
        <w:t xml:space="preserve">This </w:t>
      </w:r>
      <w:r w:rsidR="003B547B" w:rsidRPr="00FA7C2C">
        <w:rPr>
          <w:rFonts w:ascii="Arial" w:hAnsi="Arial" w:cs="Arial"/>
          <w:sz w:val="22"/>
          <w:szCs w:val="22"/>
        </w:rPr>
        <w:t>l</w:t>
      </w:r>
      <w:r w:rsidRPr="00FA7C2C">
        <w:rPr>
          <w:rFonts w:ascii="Arial" w:hAnsi="Arial" w:cs="Arial"/>
          <w:sz w:val="22"/>
          <w:szCs w:val="22"/>
        </w:rPr>
        <w:t xml:space="preserve">egislative </w:t>
      </w:r>
      <w:r w:rsidR="003B547B" w:rsidRPr="00FA7C2C">
        <w:rPr>
          <w:rFonts w:ascii="Arial" w:hAnsi="Arial" w:cs="Arial"/>
          <w:sz w:val="22"/>
          <w:szCs w:val="22"/>
        </w:rPr>
        <w:t>i</w:t>
      </w:r>
      <w:r w:rsidRPr="00FA7C2C">
        <w:rPr>
          <w:rFonts w:ascii="Arial" w:hAnsi="Arial" w:cs="Arial"/>
          <w:sz w:val="22"/>
          <w:szCs w:val="22"/>
        </w:rPr>
        <w:t>nstrument is compatible with human rights as it does not raise any human rights issues.</w:t>
      </w:r>
    </w:p>
    <w:sectPr w:rsidR="00075B58" w:rsidRPr="00FA7C2C" w:rsidSect="00195B42">
      <w:headerReference w:type="default" r:id="rId8"/>
      <w:headerReference w:type="first" r:id="rId9"/>
      <w:pgSz w:w="11906" w:h="16838" w:code="9"/>
      <w:pgMar w:top="1440" w:right="1134" w:bottom="1361" w:left="992"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0EAA" w14:textId="77777777" w:rsidR="00F962E1" w:rsidRDefault="00F962E1">
      <w:r>
        <w:separator/>
      </w:r>
    </w:p>
  </w:endnote>
  <w:endnote w:type="continuationSeparator" w:id="0">
    <w:p w14:paraId="3E86E212" w14:textId="77777777" w:rsidR="00F962E1" w:rsidRDefault="00F962E1">
      <w:r>
        <w:continuationSeparator/>
      </w:r>
    </w:p>
  </w:endnote>
  <w:endnote w:type="continuationNotice" w:id="1">
    <w:p w14:paraId="0B3912AB" w14:textId="77777777" w:rsidR="00F962E1" w:rsidRDefault="00F96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21DB9" w14:textId="77777777" w:rsidR="00F962E1" w:rsidRDefault="00F962E1">
      <w:r>
        <w:separator/>
      </w:r>
    </w:p>
  </w:footnote>
  <w:footnote w:type="continuationSeparator" w:id="0">
    <w:p w14:paraId="43DF7F50" w14:textId="77777777" w:rsidR="00F962E1" w:rsidRDefault="00F962E1">
      <w:r>
        <w:continuationSeparator/>
      </w:r>
    </w:p>
  </w:footnote>
  <w:footnote w:type="continuationNotice" w:id="1">
    <w:p w14:paraId="30A1144C" w14:textId="77777777" w:rsidR="00F962E1" w:rsidRDefault="00F96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0E2A401F" w:rsidR="00587C50" w:rsidRDefault="00587C50" w:rsidP="001828A4">
    <w:pPr>
      <w:pStyle w:val="Header"/>
      <w:tabs>
        <w:tab w:val="clear" w:pos="4153"/>
        <w:tab w:val="clear" w:pos="8306"/>
        <w:tab w:val="center" w:pos="1418"/>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23ED1E73"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7E403F57">
          <wp:extent cx="2413635" cy="701675"/>
          <wp:effectExtent l="0" t="0" r="5715" b="3175"/>
          <wp:docPr id="54" name="Picture 54"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122D80"/>
    <w:multiLevelType w:val="hybridMultilevel"/>
    <w:tmpl w:val="A9DA930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 w15:restartNumberingAfterBreak="0">
    <w:nsid w:val="0CE555A7"/>
    <w:multiLevelType w:val="hybridMultilevel"/>
    <w:tmpl w:val="53F44466"/>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B7EC8BD2">
      <w:start w:val="1"/>
      <w:numFmt w:val="decimal"/>
      <w:lvlText w:val="(%4)"/>
      <w:lvlJc w:val="left"/>
      <w:pPr>
        <w:ind w:left="426" w:hanging="360"/>
      </w:pPr>
      <w:rPr>
        <w:rFonts w:hint="default"/>
        <w:b w:val="0"/>
        <w:i w:val="0"/>
      </w:rPr>
    </w:lvl>
    <w:lvl w:ilvl="4" w:tplc="0C090001">
      <w:start w:val="1"/>
      <w:numFmt w:val="bullet"/>
      <w:lvlText w:val=""/>
      <w:lvlJc w:val="left"/>
      <w:pPr>
        <w:ind w:left="710" w:hanging="360"/>
      </w:pPr>
      <w:rPr>
        <w:rFonts w:ascii="Symbol" w:hAnsi="Symbol" w:hint="default"/>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4"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02AD9"/>
    <w:multiLevelType w:val="hybridMultilevel"/>
    <w:tmpl w:val="F6A0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49066C"/>
    <w:multiLevelType w:val="hybridMultilevel"/>
    <w:tmpl w:val="20DE49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10"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1"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2A33E2"/>
    <w:multiLevelType w:val="hybridMultilevel"/>
    <w:tmpl w:val="643E0896"/>
    <w:lvl w:ilvl="0" w:tplc="4A38B6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243B2E57"/>
    <w:multiLevelType w:val="hybridMultilevel"/>
    <w:tmpl w:val="15A829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20"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4"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5"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7"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3FCC3903"/>
    <w:multiLevelType w:val="hybridMultilevel"/>
    <w:tmpl w:val="82EE6394"/>
    <w:lvl w:ilvl="0" w:tplc="BE401E24">
      <w:start w:val="1"/>
      <w:numFmt w:val="decimal"/>
      <w:lvlText w:val="%1."/>
      <w:lvlJc w:val="left"/>
      <w:pPr>
        <w:tabs>
          <w:tab w:val="num" w:pos="502"/>
        </w:tabs>
        <w:ind w:left="502" w:hanging="360"/>
      </w:pPr>
      <w:rPr>
        <w:rFonts w:hint="default"/>
        <w:b w:val="0"/>
        <w:bCs w:val="0"/>
        <w:i w:val="0"/>
        <w:iCs w:val="0"/>
        <w:color w:val="auto"/>
        <w:sz w:val="22"/>
        <w:szCs w:val="22"/>
      </w:rPr>
    </w:lvl>
    <w:lvl w:ilvl="1" w:tplc="0C090001">
      <w:start w:val="1"/>
      <w:numFmt w:val="bullet"/>
      <w:lvlText w:val=""/>
      <w:lvlJc w:val="left"/>
      <w:pPr>
        <w:tabs>
          <w:tab w:val="num" w:pos="-1821"/>
        </w:tabs>
        <w:ind w:left="-1821" w:hanging="360"/>
      </w:pPr>
      <w:rPr>
        <w:rFonts w:ascii="Symbol" w:hAnsi="Symbol" w:hint="default"/>
      </w:rPr>
    </w:lvl>
    <w:lvl w:ilvl="2" w:tplc="C2ACD91E">
      <w:start w:val="1"/>
      <w:numFmt w:val="lowerLetter"/>
      <w:lvlText w:val="(%3)"/>
      <w:lvlJc w:val="left"/>
      <w:pPr>
        <w:tabs>
          <w:tab w:val="num" w:pos="-921"/>
        </w:tabs>
        <w:ind w:left="-921" w:hanging="360"/>
      </w:pPr>
      <w:rPr>
        <w:rFonts w:hint="default"/>
      </w:rPr>
    </w:lvl>
    <w:lvl w:ilvl="3" w:tplc="0C09000F" w:tentative="1">
      <w:start w:val="1"/>
      <w:numFmt w:val="decimal"/>
      <w:lvlText w:val="%4."/>
      <w:lvlJc w:val="left"/>
      <w:pPr>
        <w:tabs>
          <w:tab w:val="num" w:pos="-381"/>
        </w:tabs>
        <w:ind w:left="-381" w:hanging="360"/>
      </w:pPr>
    </w:lvl>
    <w:lvl w:ilvl="4" w:tplc="0C090019" w:tentative="1">
      <w:start w:val="1"/>
      <w:numFmt w:val="lowerLetter"/>
      <w:lvlText w:val="%5."/>
      <w:lvlJc w:val="left"/>
      <w:pPr>
        <w:tabs>
          <w:tab w:val="num" w:pos="339"/>
        </w:tabs>
        <w:ind w:left="339" w:hanging="360"/>
      </w:pPr>
    </w:lvl>
    <w:lvl w:ilvl="5" w:tplc="0C09001B" w:tentative="1">
      <w:start w:val="1"/>
      <w:numFmt w:val="lowerRoman"/>
      <w:lvlText w:val="%6."/>
      <w:lvlJc w:val="right"/>
      <w:pPr>
        <w:tabs>
          <w:tab w:val="num" w:pos="1059"/>
        </w:tabs>
        <w:ind w:left="1059" w:hanging="180"/>
      </w:pPr>
    </w:lvl>
    <w:lvl w:ilvl="6" w:tplc="0C09000F" w:tentative="1">
      <w:start w:val="1"/>
      <w:numFmt w:val="decimal"/>
      <w:lvlText w:val="%7."/>
      <w:lvlJc w:val="left"/>
      <w:pPr>
        <w:tabs>
          <w:tab w:val="num" w:pos="1779"/>
        </w:tabs>
        <w:ind w:left="1779" w:hanging="360"/>
      </w:pPr>
    </w:lvl>
    <w:lvl w:ilvl="7" w:tplc="0C090019" w:tentative="1">
      <w:start w:val="1"/>
      <w:numFmt w:val="lowerLetter"/>
      <w:lvlText w:val="%8."/>
      <w:lvlJc w:val="left"/>
      <w:pPr>
        <w:tabs>
          <w:tab w:val="num" w:pos="2499"/>
        </w:tabs>
        <w:ind w:left="2499" w:hanging="360"/>
      </w:pPr>
    </w:lvl>
    <w:lvl w:ilvl="8" w:tplc="0C09001B" w:tentative="1">
      <w:start w:val="1"/>
      <w:numFmt w:val="lowerRoman"/>
      <w:lvlText w:val="%9."/>
      <w:lvlJc w:val="right"/>
      <w:pPr>
        <w:tabs>
          <w:tab w:val="num" w:pos="3219"/>
        </w:tabs>
        <w:ind w:left="3219" w:hanging="180"/>
      </w:pPr>
    </w:lvl>
  </w:abstractNum>
  <w:abstractNum w:abstractNumId="30"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2"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F830C4F"/>
    <w:multiLevelType w:val="hybridMultilevel"/>
    <w:tmpl w:val="EB48C8F4"/>
    <w:lvl w:ilvl="0" w:tplc="C2ACD91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0B20FFB"/>
    <w:multiLevelType w:val="multilevel"/>
    <w:tmpl w:val="6054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66658D"/>
    <w:multiLevelType w:val="hybridMultilevel"/>
    <w:tmpl w:val="2B12BB8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1"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42"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7"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7E79DC"/>
    <w:multiLevelType w:val="hybridMultilevel"/>
    <w:tmpl w:val="D8E8BFD0"/>
    <w:lvl w:ilvl="0" w:tplc="C2ACD91E">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1" w15:restartNumberingAfterBreak="0">
    <w:nsid w:val="7BC910E0"/>
    <w:multiLevelType w:val="hybridMultilevel"/>
    <w:tmpl w:val="4ED6DA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69457203">
    <w:abstractNumId w:val="5"/>
  </w:num>
  <w:num w:numId="2" w16cid:durableId="67072269">
    <w:abstractNumId w:val="20"/>
  </w:num>
  <w:num w:numId="3" w16cid:durableId="1062096690">
    <w:abstractNumId w:val="30"/>
  </w:num>
  <w:num w:numId="4" w16cid:durableId="2075085802">
    <w:abstractNumId w:val="49"/>
  </w:num>
  <w:num w:numId="5" w16cid:durableId="1008754604">
    <w:abstractNumId w:val="8"/>
  </w:num>
  <w:num w:numId="6" w16cid:durableId="1047074239">
    <w:abstractNumId w:val="17"/>
  </w:num>
  <w:num w:numId="7" w16cid:durableId="735592978">
    <w:abstractNumId w:val="44"/>
  </w:num>
  <w:num w:numId="8" w16cid:durableId="1094280084">
    <w:abstractNumId w:val="43"/>
  </w:num>
  <w:num w:numId="9" w16cid:durableId="996108486">
    <w:abstractNumId w:val="32"/>
  </w:num>
  <w:num w:numId="10" w16cid:durableId="1458530249">
    <w:abstractNumId w:val="27"/>
  </w:num>
  <w:num w:numId="11" w16cid:durableId="464615908">
    <w:abstractNumId w:val="52"/>
  </w:num>
  <w:num w:numId="12" w16cid:durableId="105924666">
    <w:abstractNumId w:val="45"/>
  </w:num>
  <w:num w:numId="13" w16cid:durableId="2044748335">
    <w:abstractNumId w:val="48"/>
  </w:num>
  <w:num w:numId="14" w16cid:durableId="1406032023">
    <w:abstractNumId w:val="47"/>
  </w:num>
  <w:num w:numId="15" w16cid:durableId="1457062770">
    <w:abstractNumId w:val="25"/>
  </w:num>
  <w:num w:numId="16" w16cid:durableId="1738891998">
    <w:abstractNumId w:val="29"/>
  </w:num>
  <w:num w:numId="17" w16cid:durableId="442309877">
    <w:abstractNumId w:val="13"/>
  </w:num>
  <w:num w:numId="18" w16cid:durableId="1084691115">
    <w:abstractNumId w:val="21"/>
  </w:num>
  <w:num w:numId="19" w16cid:durableId="571238106">
    <w:abstractNumId w:val="4"/>
  </w:num>
  <w:num w:numId="20" w16cid:durableId="831795713">
    <w:abstractNumId w:val="1"/>
  </w:num>
  <w:num w:numId="21" w16cid:durableId="516501340">
    <w:abstractNumId w:val="16"/>
  </w:num>
  <w:num w:numId="22" w16cid:durableId="1319311273">
    <w:abstractNumId w:val="41"/>
  </w:num>
  <w:num w:numId="23" w16cid:durableId="1502507268">
    <w:abstractNumId w:val="12"/>
  </w:num>
  <w:num w:numId="24" w16cid:durableId="1143742006">
    <w:abstractNumId w:val="24"/>
  </w:num>
  <w:num w:numId="25" w16cid:durableId="2122600890">
    <w:abstractNumId w:val="38"/>
  </w:num>
  <w:num w:numId="26" w16cid:durableId="828906646">
    <w:abstractNumId w:val="35"/>
  </w:num>
  <w:num w:numId="27" w16cid:durableId="1245643948">
    <w:abstractNumId w:val="11"/>
  </w:num>
  <w:num w:numId="28" w16cid:durableId="1463035395">
    <w:abstractNumId w:val="42"/>
  </w:num>
  <w:num w:numId="29" w16cid:durableId="645548006">
    <w:abstractNumId w:val="23"/>
  </w:num>
  <w:num w:numId="30" w16cid:durableId="501822238">
    <w:abstractNumId w:val="19"/>
  </w:num>
  <w:num w:numId="31" w16cid:durableId="1925870453">
    <w:abstractNumId w:val="9"/>
  </w:num>
  <w:num w:numId="32" w16cid:durableId="765229051">
    <w:abstractNumId w:val="0"/>
  </w:num>
  <w:num w:numId="33" w16cid:durableId="1151992609">
    <w:abstractNumId w:val="10"/>
  </w:num>
  <w:num w:numId="34" w16cid:durableId="698899324">
    <w:abstractNumId w:val="31"/>
  </w:num>
  <w:num w:numId="35" w16cid:durableId="1483423856">
    <w:abstractNumId w:val="46"/>
  </w:num>
  <w:num w:numId="36" w16cid:durableId="596911002">
    <w:abstractNumId w:val="22"/>
  </w:num>
  <w:num w:numId="37" w16cid:durableId="117988932">
    <w:abstractNumId w:val="15"/>
  </w:num>
  <w:num w:numId="38" w16cid:durableId="1256551190">
    <w:abstractNumId w:val="26"/>
  </w:num>
  <w:num w:numId="39" w16cid:durableId="252903511">
    <w:abstractNumId w:val="26"/>
  </w:num>
  <w:num w:numId="40" w16cid:durableId="11234218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890445">
    <w:abstractNumId w:val="28"/>
  </w:num>
  <w:num w:numId="42" w16cid:durableId="842159263">
    <w:abstractNumId w:val="34"/>
  </w:num>
  <w:num w:numId="43" w16cid:durableId="828129854">
    <w:abstractNumId w:val="3"/>
  </w:num>
  <w:num w:numId="44" w16cid:durableId="1031876191">
    <w:abstractNumId w:val="6"/>
  </w:num>
  <w:num w:numId="45" w16cid:durableId="1756634611">
    <w:abstractNumId w:val="39"/>
  </w:num>
  <w:num w:numId="46" w16cid:durableId="2042314612">
    <w:abstractNumId w:val="33"/>
  </w:num>
  <w:num w:numId="47" w16cid:durableId="140269816">
    <w:abstractNumId w:val="14"/>
  </w:num>
  <w:num w:numId="48" w16cid:durableId="1695038090">
    <w:abstractNumId w:val="7"/>
  </w:num>
  <w:num w:numId="49" w16cid:durableId="925529459">
    <w:abstractNumId w:val="51"/>
  </w:num>
  <w:num w:numId="50" w16cid:durableId="1676615506">
    <w:abstractNumId w:val="18"/>
  </w:num>
  <w:num w:numId="51" w16cid:durableId="1647784351">
    <w:abstractNumId w:val="40"/>
  </w:num>
  <w:num w:numId="52" w16cid:durableId="1551192462">
    <w:abstractNumId w:val="2"/>
  </w:num>
  <w:num w:numId="53" w16cid:durableId="1639067720">
    <w:abstractNumId w:val="36"/>
  </w:num>
  <w:num w:numId="54" w16cid:durableId="946543823">
    <w:abstractNumId w:val="50"/>
  </w:num>
  <w:num w:numId="55" w16cid:durableId="16103545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635A"/>
    <w:rsid w:val="000117B2"/>
    <w:rsid w:val="0001218D"/>
    <w:rsid w:val="00016A80"/>
    <w:rsid w:val="0001796D"/>
    <w:rsid w:val="00017BF0"/>
    <w:rsid w:val="0002568B"/>
    <w:rsid w:val="00031645"/>
    <w:rsid w:val="00036619"/>
    <w:rsid w:val="00043A42"/>
    <w:rsid w:val="00043FA7"/>
    <w:rsid w:val="00044383"/>
    <w:rsid w:val="00050673"/>
    <w:rsid w:val="00053022"/>
    <w:rsid w:val="000536FA"/>
    <w:rsid w:val="000552E8"/>
    <w:rsid w:val="00056585"/>
    <w:rsid w:val="0005674F"/>
    <w:rsid w:val="00056C6A"/>
    <w:rsid w:val="00065C6E"/>
    <w:rsid w:val="00065EE0"/>
    <w:rsid w:val="00072E6E"/>
    <w:rsid w:val="00073F1B"/>
    <w:rsid w:val="000753EE"/>
    <w:rsid w:val="00075B58"/>
    <w:rsid w:val="000803D9"/>
    <w:rsid w:val="000807B7"/>
    <w:rsid w:val="00081520"/>
    <w:rsid w:val="00090AC7"/>
    <w:rsid w:val="00094450"/>
    <w:rsid w:val="000A44C8"/>
    <w:rsid w:val="000A78C8"/>
    <w:rsid w:val="000B11DD"/>
    <w:rsid w:val="000B1785"/>
    <w:rsid w:val="000B4745"/>
    <w:rsid w:val="000C390A"/>
    <w:rsid w:val="000C631D"/>
    <w:rsid w:val="000C77DD"/>
    <w:rsid w:val="000D480B"/>
    <w:rsid w:val="000D5D61"/>
    <w:rsid w:val="000E290E"/>
    <w:rsid w:val="000E295B"/>
    <w:rsid w:val="000E45A0"/>
    <w:rsid w:val="00101CD5"/>
    <w:rsid w:val="001054EA"/>
    <w:rsid w:val="00107460"/>
    <w:rsid w:val="00112415"/>
    <w:rsid w:val="00121F4B"/>
    <w:rsid w:val="0013221C"/>
    <w:rsid w:val="0013678D"/>
    <w:rsid w:val="00140A34"/>
    <w:rsid w:val="00145147"/>
    <w:rsid w:val="00145A3D"/>
    <w:rsid w:val="00146ED8"/>
    <w:rsid w:val="001521BB"/>
    <w:rsid w:val="0016038E"/>
    <w:rsid w:val="00164B14"/>
    <w:rsid w:val="00166AE7"/>
    <w:rsid w:val="00167202"/>
    <w:rsid w:val="00175AB4"/>
    <w:rsid w:val="00177CF0"/>
    <w:rsid w:val="001828A4"/>
    <w:rsid w:val="00195B42"/>
    <w:rsid w:val="001A0AFF"/>
    <w:rsid w:val="001A3BE2"/>
    <w:rsid w:val="001B02C2"/>
    <w:rsid w:val="001B63B6"/>
    <w:rsid w:val="001C35E7"/>
    <w:rsid w:val="001C4578"/>
    <w:rsid w:val="001D02E6"/>
    <w:rsid w:val="001D417A"/>
    <w:rsid w:val="001F0184"/>
    <w:rsid w:val="001F28A6"/>
    <w:rsid w:val="001F2A16"/>
    <w:rsid w:val="001F6921"/>
    <w:rsid w:val="001F7C3E"/>
    <w:rsid w:val="00201969"/>
    <w:rsid w:val="0020219A"/>
    <w:rsid w:val="0021222C"/>
    <w:rsid w:val="002134D4"/>
    <w:rsid w:val="00213FA5"/>
    <w:rsid w:val="0021496E"/>
    <w:rsid w:val="00217013"/>
    <w:rsid w:val="00222AFB"/>
    <w:rsid w:val="002344F9"/>
    <w:rsid w:val="0023733A"/>
    <w:rsid w:val="0024044F"/>
    <w:rsid w:val="00240CFB"/>
    <w:rsid w:val="00245D00"/>
    <w:rsid w:val="00252228"/>
    <w:rsid w:val="00252CED"/>
    <w:rsid w:val="00253007"/>
    <w:rsid w:val="00253A49"/>
    <w:rsid w:val="00257F2D"/>
    <w:rsid w:val="00260D08"/>
    <w:rsid w:val="00261132"/>
    <w:rsid w:val="00261A1C"/>
    <w:rsid w:val="00262F9F"/>
    <w:rsid w:val="00264C7F"/>
    <w:rsid w:val="00266D2D"/>
    <w:rsid w:val="0026782D"/>
    <w:rsid w:val="00270874"/>
    <w:rsid w:val="0027331F"/>
    <w:rsid w:val="0027768F"/>
    <w:rsid w:val="00285E76"/>
    <w:rsid w:val="002949C3"/>
    <w:rsid w:val="00294FFC"/>
    <w:rsid w:val="002A0644"/>
    <w:rsid w:val="002A10A4"/>
    <w:rsid w:val="002A25AB"/>
    <w:rsid w:val="002A26FE"/>
    <w:rsid w:val="002A63A5"/>
    <w:rsid w:val="002B1423"/>
    <w:rsid w:val="002B6336"/>
    <w:rsid w:val="002B68CD"/>
    <w:rsid w:val="002B735A"/>
    <w:rsid w:val="002C128E"/>
    <w:rsid w:val="002C4646"/>
    <w:rsid w:val="002C4EF7"/>
    <w:rsid w:val="002F1257"/>
    <w:rsid w:val="00302556"/>
    <w:rsid w:val="0030691A"/>
    <w:rsid w:val="00310C61"/>
    <w:rsid w:val="00313EDA"/>
    <w:rsid w:val="0031712C"/>
    <w:rsid w:val="003171B3"/>
    <w:rsid w:val="00324A57"/>
    <w:rsid w:val="0032559D"/>
    <w:rsid w:val="00327A2F"/>
    <w:rsid w:val="00331616"/>
    <w:rsid w:val="00333567"/>
    <w:rsid w:val="003406AF"/>
    <w:rsid w:val="00344575"/>
    <w:rsid w:val="00350685"/>
    <w:rsid w:val="0035113C"/>
    <w:rsid w:val="00354525"/>
    <w:rsid w:val="00356248"/>
    <w:rsid w:val="00357EE4"/>
    <w:rsid w:val="003604C9"/>
    <w:rsid w:val="003670F8"/>
    <w:rsid w:val="003721ED"/>
    <w:rsid w:val="00374385"/>
    <w:rsid w:val="003753FD"/>
    <w:rsid w:val="00380CC4"/>
    <w:rsid w:val="003A0412"/>
    <w:rsid w:val="003A2089"/>
    <w:rsid w:val="003B547B"/>
    <w:rsid w:val="003B7594"/>
    <w:rsid w:val="003C0686"/>
    <w:rsid w:val="003D08CF"/>
    <w:rsid w:val="003D0CBA"/>
    <w:rsid w:val="003D0F6A"/>
    <w:rsid w:val="003D4BA8"/>
    <w:rsid w:val="003D6135"/>
    <w:rsid w:val="003E5269"/>
    <w:rsid w:val="00404EFB"/>
    <w:rsid w:val="00405394"/>
    <w:rsid w:val="004066E4"/>
    <w:rsid w:val="0040680B"/>
    <w:rsid w:val="00407361"/>
    <w:rsid w:val="00417C55"/>
    <w:rsid w:val="00424A7B"/>
    <w:rsid w:val="00425EEB"/>
    <w:rsid w:val="00427250"/>
    <w:rsid w:val="004447C1"/>
    <w:rsid w:val="00446AA8"/>
    <w:rsid w:val="0045590D"/>
    <w:rsid w:val="0046211F"/>
    <w:rsid w:val="004625BD"/>
    <w:rsid w:val="00465EFA"/>
    <w:rsid w:val="004676B5"/>
    <w:rsid w:val="0046787B"/>
    <w:rsid w:val="0047694F"/>
    <w:rsid w:val="00486653"/>
    <w:rsid w:val="00490027"/>
    <w:rsid w:val="00490648"/>
    <w:rsid w:val="004921F3"/>
    <w:rsid w:val="004922C7"/>
    <w:rsid w:val="00493CA7"/>
    <w:rsid w:val="004A5FDA"/>
    <w:rsid w:val="004B40B2"/>
    <w:rsid w:val="004B4D6F"/>
    <w:rsid w:val="004B4FE4"/>
    <w:rsid w:val="004B5056"/>
    <w:rsid w:val="004C7751"/>
    <w:rsid w:val="004D098C"/>
    <w:rsid w:val="004D24A9"/>
    <w:rsid w:val="004D41FE"/>
    <w:rsid w:val="004D6FE1"/>
    <w:rsid w:val="004E011E"/>
    <w:rsid w:val="004E5357"/>
    <w:rsid w:val="004F4A07"/>
    <w:rsid w:val="004F5348"/>
    <w:rsid w:val="004F5EB1"/>
    <w:rsid w:val="004F6207"/>
    <w:rsid w:val="004F6887"/>
    <w:rsid w:val="005030AD"/>
    <w:rsid w:val="00511AA2"/>
    <w:rsid w:val="0051249C"/>
    <w:rsid w:val="00514169"/>
    <w:rsid w:val="005176E7"/>
    <w:rsid w:val="00520330"/>
    <w:rsid w:val="005234C9"/>
    <w:rsid w:val="00524B6B"/>
    <w:rsid w:val="00526403"/>
    <w:rsid w:val="00530030"/>
    <w:rsid w:val="00530363"/>
    <w:rsid w:val="00534FB5"/>
    <w:rsid w:val="005413EE"/>
    <w:rsid w:val="00542B87"/>
    <w:rsid w:val="00542F41"/>
    <w:rsid w:val="0054798C"/>
    <w:rsid w:val="00554EC9"/>
    <w:rsid w:val="00555687"/>
    <w:rsid w:val="00586A61"/>
    <w:rsid w:val="00587443"/>
    <w:rsid w:val="00587C50"/>
    <w:rsid w:val="005917F3"/>
    <w:rsid w:val="005A17B8"/>
    <w:rsid w:val="005A7A42"/>
    <w:rsid w:val="005B0ACD"/>
    <w:rsid w:val="005B183A"/>
    <w:rsid w:val="005B50A2"/>
    <w:rsid w:val="005B6DC1"/>
    <w:rsid w:val="005C3408"/>
    <w:rsid w:val="005D1EE0"/>
    <w:rsid w:val="005D611B"/>
    <w:rsid w:val="005F0087"/>
    <w:rsid w:val="005F1ACE"/>
    <w:rsid w:val="005F256D"/>
    <w:rsid w:val="00600DAF"/>
    <w:rsid w:val="0060183A"/>
    <w:rsid w:val="00603110"/>
    <w:rsid w:val="0060567B"/>
    <w:rsid w:val="00611C8E"/>
    <w:rsid w:val="00613314"/>
    <w:rsid w:val="0061780B"/>
    <w:rsid w:val="00624954"/>
    <w:rsid w:val="00625CAC"/>
    <w:rsid w:val="0062668A"/>
    <w:rsid w:val="006302F7"/>
    <w:rsid w:val="00631F30"/>
    <w:rsid w:val="0063205F"/>
    <w:rsid w:val="00635E7F"/>
    <w:rsid w:val="00640CC2"/>
    <w:rsid w:val="00642420"/>
    <w:rsid w:val="00646158"/>
    <w:rsid w:val="006513F4"/>
    <w:rsid w:val="006525B6"/>
    <w:rsid w:val="00663A65"/>
    <w:rsid w:val="00665671"/>
    <w:rsid w:val="0066622C"/>
    <w:rsid w:val="00666487"/>
    <w:rsid w:val="006701C2"/>
    <w:rsid w:val="00673B37"/>
    <w:rsid w:val="00692EAB"/>
    <w:rsid w:val="006945EA"/>
    <w:rsid w:val="00697DCF"/>
    <w:rsid w:val="006A4EE3"/>
    <w:rsid w:val="006A6D27"/>
    <w:rsid w:val="006B5470"/>
    <w:rsid w:val="006B7730"/>
    <w:rsid w:val="006D0138"/>
    <w:rsid w:val="006D3A0F"/>
    <w:rsid w:val="006D6F52"/>
    <w:rsid w:val="006E4C00"/>
    <w:rsid w:val="006E52CB"/>
    <w:rsid w:val="006F411C"/>
    <w:rsid w:val="006F62CB"/>
    <w:rsid w:val="006F6EC6"/>
    <w:rsid w:val="00701718"/>
    <w:rsid w:val="00704FC1"/>
    <w:rsid w:val="00710359"/>
    <w:rsid w:val="00712FFF"/>
    <w:rsid w:val="00722DBF"/>
    <w:rsid w:val="00731492"/>
    <w:rsid w:val="00735157"/>
    <w:rsid w:val="00747913"/>
    <w:rsid w:val="007557B1"/>
    <w:rsid w:val="0076271C"/>
    <w:rsid w:val="00766156"/>
    <w:rsid w:val="00767CE8"/>
    <w:rsid w:val="00775490"/>
    <w:rsid w:val="00793487"/>
    <w:rsid w:val="00795D0C"/>
    <w:rsid w:val="00797F42"/>
    <w:rsid w:val="007A55BA"/>
    <w:rsid w:val="007C0D10"/>
    <w:rsid w:val="007C1FBD"/>
    <w:rsid w:val="007C54B3"/>
    <w:rsid w:val="007C5C8E"/>
    <w:rsid w:val="007D4903"/>
    <w:rsid w:val="007E0A01"/>
    <w:rsid w:val="007E22F5"/>
    <w:rsid w:val="007F25F3"/>
    <w:rsid w:val="007F3B53"/>
    <w:rsid w:val="007F4901"/>
    <w:rsid w:val="007F7A57"/>
    <w:rsid w:val="00800360"/>
    <w:rsid w:val="008078BE"/>
    <w:rsid w:val="00817E7A"/>
    <w:rsid w:val="00826DEB"/>
    <w:rsid w:val="00832A78"/>
    <w:rsid w:val="00836B02"/>
    <w:rsid w:val="00837FC1"/>
    <w:rsid w:val="008454C4"/>
    <w:rsid w:val="008467D4"/>
    <w:rsid w:val="00850F38"/>
    <w:rsid w:val="00850FB0"/>
    <w:rsid w:val="0085238E"/>
    <w:rsid w:val="00853428"/>
    <w:rsid w:val="008540EA"/>
    <w:rsid w:val="0085763D"/>
    <w:rsid w:val="008621D7"/>
    <w:rsid w:val="00866654"/>
    <w:rsid w:val="00866A00"/>
    <w:rsid w:val="008702A6"/>
    <w:rsid w:val="00873997"/>
    <w:rsid w:val="008757CE"/>
    <w:rsid w:val="0088392C"/>
    <w:rsid w:val="00886C12"/>
    <w:rsid w:val="00897C0E"/>
    <w:rsid w:val="00897E31"/>
    <w:rsid w:val="008A046F"/>
    <w:rsid w:val="008A26B4"/>
    <w:rsid w:val="008A405A"/>
    <w:rsid w:val="008A6A6A"/>
    <w:rsid w:val="008B650A"/>
    <w:rsid w:val="008B787C"/>
    <w:rsid w:val="008C3312"/>
    <w:rsid w:val="008C3642"/>
    <w:rsid w:val="008C3898"/>
    <w:rsid w:val="008C66CC"/>
    <w:rsid w:val="008E24E3"/>
    <w:rsid w:val="008F0608"/>
    <w:rsid w:val="008F483C"/>
    <w:rsid w:val="009051AB"/>
    <w:rsid w:val="0090547A"/>
    <w:rsid w:val="00910595"/>
    <w:rsid w:val="00910756"/>
    <w:rsid w:val="00912D61"/>
    <w:rsid w:val="00920DAF"/>
    <w:rsid w:val="0093176C"/>
    <w:rsid w:val="009322D7"/>
    <w:rsid w:val="00932BDE"/>
    <w:rsid w:val="00936D98"/>
    <w:rsid w:val="009371D0"/>
    <w:rsid w:val="00941F58"/>
    <w:rsid w:val="00950199"/>
    <w:rsid w:val="00953892"/>
    <w:rsid w:val="00961551"/>
    <w:rsid w:val="00961944"/>
    <w:rsid w:val="00967725"/>
    <w:rsid w:val="0098195F"/>
    <w:rsid w:val="00982BE4"/>
    <w:rsid w:val="009902F8"/>
    <w:rsid w:val="009938DE"/>
    <w:rsid w:val="00993BB8"/>
    <w:rsid w:val="0099555F"/>
    <w:rsid w:val="00995B63"/>
    <w:rsid w:val="009A22A1"/>
    <w:rsid w:val="009A38EE"/>
    <w:rsid w:val="009B3A1B"/>
    <w:rsid w:val="009B6332"/>
    <w:rsid w:val="009C0912"/>
    <w:rsid w:val="009C1FBC"/>
    <w:rsid w:val="009C5F71"/>
    <w:rsid w:val="009C7443"/>
    <w:rsid w:val="009D21F2"/>
    <w:rsid w:val="009D6694"/>
    <w:rsid w:val="009E76E9"/>
    <w:rsid w:val="009F0300"/>
    <w:rsid w:val="00A057BB"/>
    <w:rsid w:val="00A1019F"/>
    <w:rsid w:val="00A167A8"/>
    <w:rsid w:val="00A21D27"/>
    <w:rsid w:val="00A21F0A"/>
    <w:rsid w:val="00A26011"/>
    <w:rsid w:val="00A301E9"/>
    <w:rsid w:val="00A506C2"/>
    <w:rsid w:val="00A60086"/>
    <w:rsid w:val="00A601D4"/>
    <w:rsid w:val="00A62886"/>
    <w:rsid w:val="00A72B9D"/>
    <w:rsid w:val="00A74C38"/>
    <w:rsid w:val="00A74C64"/>
    <w:rsid w:val="00A76D11"/>
    <w:rsid w:val="00A77D24"/>
    <w:rsid w:val="00A8572F"/>
    <w:rsid w:val="00A93E07"/>
    <w:rsid w:val="00A95375"/>
    <w:rsid w:val="00A979CF"/>
    <w:rsid w:val="00AA4DF8"/>
    <w:rsid w:val="00AB63B1"/>
    <w:rsid w:val="00AB780C"/>
    <w:rsid w:val="00AC2448"/>
    <w:rsid w:val="00AD0B0B"/>
    <w:rsid w:val="00AD5A81"/>
    <w:rsid w:val="00AD5ADE"/>
    <w:rsid w:val="00AE7138"/>
    <w:rsid w:val="00AF4CAF"/>
    <w:rsid w:val="00B07149"/>
    <w:rsid w:val="00B07924"/>
    <w:rsid w:val="00B117BA"/>
    <w:rsid w:val="00B15F23"/>
    <w:rsid w:val="00B16508"/>
    <w:rsid w:val="00B20D87"/>
    <w:rsid w:val="00B21A78"/>
    <w:rsid w:val="00B21BCC"/>
    <w:rsid w:val="00B24053"/>
    <w:rsid w:val="00B31550"/>
    <w:rsid w:val="00B318B6"/>
    <w:rsid w:val="00B578AC"/>
    <w:rsid w:val="00B6093C"/>
    <w:rsid w:val="00B62D35"/>
    <w:rsid w:val="00B62F06"/>
    <w:rsid w:val="00B6433F"/>
    <w:rsid w:val="00B64CF5"/>
    <w:rsid w:val="00B64F47"/>
    <w:rsid w:val="00B6650B"/>
    <w:rsid w:val="00B71E6D"/>
    <w:rsid w:val="00B76C9B"/>
    <w:rsid w:val="00B823A1"/>
    <w:rsid w:val="00B8428B"/>
    <w:rsid w:val="00B86827"/>
    <w:rsid w:val="00B86B50"/>
    <w:rsid w:val="00B91DAE"/>
    <w:rsid w:val="00B92F16"/>
    <w:rsid w:val="00BA0EFE"/>
    <w:rsid w:val="00BA41F5"/>
    <w:rsid w:val="00BB3C9C"/>
    <w:rsid w:val="00BC22FA"/>
    <w:rsid w:val="00BD59FF"/>
    <w:rsid w:val="00BE7C94"/>
    <w:rsid w:val="00BF23B8"/>
    <w:rsid w:val="00BF4822"/>
    <w:rsid w:val="00BF7CFF"/>
    <w:rsid w:val="00C01D22"/>
    <w:rsid w:val="00C06C60"/>
    <w:rsid w:val="00C104B6"/>
    <w:rsid w:val="00C10F02"/>
    <w:rsid w:val="00C114F4"/>
    <w:rsid w:val="00C11D03"/>
    <w:rsid w:val="00C1451A"/>
    <w:rsid w:val="00C14D0A"/>
    <w:rsid w:val="00C1649E"/>
    <w:rsid w:val="00C2325A"/>
    <w:rsid w:val="00C27BB9"/>
    <w:rsid w:val="00C30E9B"/>
    <w:rsid w:val="00C31967"/>
    <w:rsid w:val="00C34C96"/>
    <w:rsid w:val="00C371DE"/>
    <w:rsid w:val="00C409AE"/>
    <w:rsid w:val="00C4143E"/>
    <w:rsid w:val="00C42D50"/>
    <w:rsid w:val="00C43383"/>
    <w:rsid w:val="00C43892"/>
    <w:rsid w:val="00C501C2"/>
    <w:rsid w:val="00C54DF8"/>
    <w:rsid w:val="00C60B49"/>
    <w:rsid w:val="00C61E6D"/>
    <w:rsid w:val="00C620E9"/>
    <w:rsid w:val="00C7440A"/>
    <w:rsid w:val="00C865ED"/>
    <w:rsid w:val="00C8775A"/>
    <w:rsid w:val="00C95D69"/>
    <w:rsid w:val="00CA0877"/>
    <w:rsid w:val="00CA6B59"/>
    <w:rsid w:val="00CB0BE2"/>
    <w:rsid w:val="00CB3B6C"/>
    <w:rsid w:val="00CB54FF"/>
    <w:rsid w:val="00CB75F1"/>
    <w:rsid w:val="00CC000C"/>
    <w:rsid w:val="00CC1833"/>
    <w:rsid w:val="00CC189F"/>
    <w:rsid w:val="00CC3368"/>
    <w:rsid w:val="00CE2507"/>
    <w:rsid w:val="00CF19C4"/>
    <w:rsid w:val="00CF2B0A"/>
    <w:rsid w:val="00CF2F36"/>
    <w:rsid w:val="00CF3066"/>
    <w:rsid w:val="00D06091"/>
    <w:rsid w:val="00D11EAA"/>
    <w:rsid w:val="00D13C04"/>
    <w:rsid w:val="00D14100"/>
    <w:rsid w:val="00D20A78"/>
    <w:rsid w:val="00D278BA"/>
    <w:rsid w:val="00D37162"/>
    <w:rsid w:val="00D40454"/>
    <w:rsid w:val="00D4059C"/>
    <w:rsid w:val="00D409B3"/>
    <w:rsid w:val="00D4560F"/>
    <w:rsid w:val="00D53D8F"/>
    <w:rsid w:val="00D61C76"/>
    <w:rsid w:val="00D77015"/>
    <w:rsid w:val="00D85A35"/>
    <w:rsid w:val="00D92B48"/>
    <w:rsid w:val="00DB1693"/>
    <w:rsid w:val="00DB7299"/>
    <w:rsid w:val="00DB7BA2"/>
    <w:rsid w:val="00DD5B07"/>
    <w:rsid w:val="00DE02D5"/>
    <w:rsid w:val="00DE6821"/>
    <w:rsid w:val="00DF2022"/>
    <w:rsid w:val="00DF34BE"/>
    <w:rsid w:val="00DF5D59"/>
    <w:rsid w:val="00DF61E6"/>
    <w:rsid w:val="00E0529B"/>
    <w:rsid w:val="00E10B37"/>
    <w:rsid w:val="00E12A58"/>
    <w:rsid w:val="00E14519"/>
    <w:rsid w:val="00E239E4"/>
    <w:rsid w:val="00E34215"/>
    <w:rsid w:val="00E34BAE"/>
    <w:rsid w:val="00E36A38"/>
    <w:rsid w:val="00E42FBE"/>
    <w:rsid w:val="00E4433C"/>
    <w:rsid w:val="00E44D7E"/>
    <w:rsid w:val="00E53399"/>
    <w:rsid w:val="00E7719A"/>
    <w:rsid w:val="00E77995"/>
    <w:rsid w:val="00E87099"/>
    <w:rsid w:val="00EA28E6"/>
    <w:rsid w:val="00EB1E7E"/>
    <w:rsid w:val="00EB7318"/>
    <w:rsid w:val="00EC3ED1"/>
    <w:rsid w:val="00EF78C4"/>
    <w:rsid w:val="00F04CD7"/>
    <w:rsid w:val="00F145E7"/>
    <w:rsid w:val="00F146B3"/>
    <w:rsid w:val="00F15B0C"/>
    <w:rsid w:val="00F16DA8"/>
    <w:rsid w:val="00F23E15"/>
    <w:rsid w:val="00F244A2"/>
    <w:rsid w:val="00F31B9B"/>
    <w:rsid w:val="00F35064"/>
    <w:rsid w:val="00F374D8"/>
    <w:rsid w:val="00F4304D"/>
    <w:rsid w:val="00F44C3E"/>
    <w:rsid w:val="00F539FB"/>
    <w:rsid w:val="00F5684D"/>
    <w:rsid w:val="00F575AE"/>
    <w:rsid w:val="00F57AB6"/>
    <w:rsid w:val="00F6480F"/>
    <w:rsid w:val="00F64868"/>
    <w:rsid w:val="00F67582"/>
    <w:rsid w:val="00F70B3C"/>
    <w:rsid w:val="00F70C2E"/>
    <w:rsid w:val="00F73339"/>
    <w:rsid w:val="00F77491"/>
    <w:rsid w:val="00F822DE"/>
    <w:rsid w:val="00F84DF2"/>
    <w:rsid w:val="00F85D32"/>
    <w:rsid w:val="00F86713"/>
    <w:rsid w:val="00F9204D"/>
    <w:rsid w:val="00F932E0"/>
    <w:rsid w:val="00F962E1"/>
    <w:rsid w:val="00FA33C3"/>
    <w:rsid w:val="00FA7C2C"/>
    <w:rsid w:val="00FB7701"/>
    <w:rsid w:val="00FB7BCE"/>
    <w:rsid w:val="00FC334D"/>
    <w:rsid w:val="00FC40F0"/>
    <w:rsid w:val="00FC6D3B"/>
    <w:rsid w:val="00FD0129"/>
    <w:rsid w:val="00FD0AF2"/>
    <w:rsid w:val="00FE0978"/>
    <w:rsid w:val="00FE17ED"/>
    <w:rsid w:val="00FE2ADE"/>
    <w:rsid w:val="00FE2F87"/>
    <w:rsid w:val="00FE7EB8"/>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rsid w:val="00640CC2"/>
  </w:style>
  <w:style w:type="paragraph" w:styleId="Revision">
    <w:name w:val="Revision"/>
    <w:hidden/>
    <w:uiPriority w:val="99"/>
    <w:semiHidden/>
    <w:rsid w:val="00D4560F"/>
    <w:rPr>
      <w:sz w:val="24"/>
    </w:rPr>
  </w:style>
  <w:style w:type="character" w:styleId="UnresolvedMention">
    <w:name w:val="Unresolved Mention"/>
    <w:basedOn w:val="DefaultParagraphFont"/>
    <w:uiPriority w:val="99"/>
    <w:semiHidden/>
    <w:unhideWhenUsed/>
    <w:rsid w:val="0030691A"/>
    <w:rPr>
      <w:color w:val="605E5C"/>
      <w:shd w:val="clear" w:color="auto" w:fill="E1DFDD"/>
    </w:rPr>
  </w:style>
  <w:style w:type="paragraph" w:styleId="Caption">
    <w:name w:val="caption"/>
    <w:basedOn w:val="Normal"/>
    <w:next w:val="Normal"/>
    <w:unhideWhenUsed/>
    <w:qFormat/>
    <w:rsid w:val="00982BE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31281">
      <w:bodyDiv w:val="1"/>
      <w:marLeft w:val="0"/>
      <w:marRight w:val="0"/>
      <w:marTop w:val="0"/>
      <w:marBottom w:val="0"/>
      <w:divBdr>
        <w:top w:val="none" w:sz="0" w:space="0" w:color="auto"/>
        <w:left w:val="none" w:sz="0" w:space="0" w:color="auto"/>
        <w:bottom w:val="none" w:sz="0" w:space="0" w:color="auto"/>
        <w:right w:val="none" w:sz="0" w:space="0" w:color="auto"/>
      </w:divBdr>
    </w:div>
    <w:div w:id="773524547">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582447955">
      <w:bodyDiv w:val="1"/>
      <w:marLeft w:val="0"/>
      <w:marRight w:val="0"/>
      <w:marTop w:val="0"/>
      <w:marBottom w:val="0"/>
      <w:divBdr>
        <w:top w:val="none" w:sz="0" w:space="0" w:color="auto"/>
        <w:left w:val="none" w:sz="0" w:space="0" w:color="auto"/>
        <w:bottom w:val="none" w:sz="0" w:space="0" w:color="auto"/>
        <w:right w:val="none" w:sz="0" w:space="0" w:color="auto"/>
      </w:divBdr>
    </w:div>
    <w:div w:id="207022966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1947</Words>
  <Characters>10541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12464</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2024-11-24T22:43:00Z</dcterms:created>
  <dcterms:modified xsi:type="dcterms:W3CDTF">2024-11-24T22:43:00Z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0x0101006381614D443F4E45AD23A8BD133FEC9F00635C18BB39FA7C429D78CB442A1DCFA8</vt:lpwstr>
  </property>
  <property fmtid="{D5CDD505-2E9C-101B-9397-08002B2CF9AE}" pid="3" name="_dlc_DocIdItemGuid">
    <vt:lpwstr>7016f3c6-cae3-43dc-bdc7-d691a73a6b35</vt:lpwstr>
  </property>
  <property fmtid="{D5CDD505-2E9C-101B-9397-08002B2CF9AE}" pid="4" name="Security Classification">
    <vt:lpwstr>1;#OFFICIAL|5d128361-bbb7-4b9a-ac60-b26612a0ec1b</vt:lpwstr>
  </property>
  <property fmtid="{D5CDD505-2E9C-101B-9397-08002B2CF9AE}" pid="5" name="IsABRSLetter">
    <vt:bool>false</vt:bool>
  </property>
  <property fmtid="{D5CDD505-2E9C-101B-9397-08002B2CF9AE}" pid="6" name="MediaServiceImageTags">
    <vt:lpwstr/>
  </property>
</Properties>
</file>