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994A19" w:rsidRDefault="00DA186E" w:rsidP="00715914">
      <w:pPr>
        <w:rPr>
          <w:sz w:val="28"/>
        </w:rPr>
      </w:pPr>
      <w:r w:rsidRPr="00994A19">
        <w:rPr>
          <w:noProof/>
          <w:lang w:eastAsia="en-AU"/>
        </w:rPr>
        <w:drawing>
          <wp:inline distT="0" distB="0" distL="0" distR="0" wp14:anchorId="208FA133" wp14:editId="2295AE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994A19" w:rsidRDefault="00715914" w:rsidP="00715914">
      <w:pPr>
        <w:rPr>
          <w:sz w:val="19"/>
        </w:rPr>
      </w:pPr>
    </w:p>
    <w:p w14:paraId="0E370AC2" w14:textId="114B49E9" w:rsidR="00554826" w:rsidRPr="00994A19" w:rsidRDefault="00C21296" w:rsidP="00554826">
      <w:pPr>
        <w:pStyle w:val="ShortT"/>
      </w:pPr>
      <w:r w:rsidRPr="00994A19">
        <w:t xml:space="preserve">Excise </w:t>
      </w:r>
      <w:r w:rsidR="00554826" w:rsidRPr="00994A19">
        <w:t>(</w:t>
      </w:r>
      <w:r w:rsidRPr="00994A19">
        <w:t xml:space="preserve">Concessional </w:t>
      </w:r>
      <w:r w:rsidR="000E599D" w:rsidRPr="00994A19">
        <w:t>S</w:t>
      </w:r>
      <w:r w:rsidRPr="00994A19">
        <w:t xml:space="preserve">pirits – </w:t>
      </w:r>
      <w:r w:rsidR="000E599D" w:rsidRPr="00994A19">
        <w:t>C</w:t>
      </w:r>
      <w:r w:rsidRPr="00994A19">
        <w:t xml:space="preserve">lass of </w:t>
      </w:r>
      <w:r w:rsidR="000E599D" w:rsidRPr="008824C8">
        <w:t>P</w:t>
      </w:r>
      <w:r w:rsidRPr="008824C8">
        <w:t>ersons</w:t>
      </w:r>
      <w:r w:rsidR="00554826" w:rsidRPr="00994A19">
        <w:t xml:space="preserve">) </w:t>
      </w:r>
      <w:r w:rsidRPr="00994A19">
        <w:t>Determination 20</w:t>
      </w:r>
      <w:r w:rsidR="00526045" w:rsidRPr="00994A19">
        <w:t>2</w:t>
      </w:r>
      <w:r w:rsidR="00851131" w:rsidRPr="00994A19">
        <w:t>4</w:t>
      </w:r>
    </w:p>
    <w:p w14:paraId="70A45F2F" w14:textId="31586F00" w:rsidR="00554826" w:rsidRPr="00994A19" w:rsidRDefault="00554826" w:rsidP="00554826">
      <w:pPr>
        <w:pStyle w:val="SignCoverPageStart"/>
        <w:spacing w:before="240"/>
        <w:ind w:right="91"/>
        <w:rPr>
          <w:szCs w:val="22"/>
        </w:rPr>
      </w:pPr>
      <w:r w:rsidRPr="00994A19">
        <w:rPr>
          <w:szCs w:val="22"/>
        </w:rPr>
        <w:t xml:space="preserve">I, </w:t>
      </w:r>
      <w:r w:rsidR="006849B9" w:rsidRPr="00994A19">
        <w:rPr>
          <w:szCs w:val="22"/>
        </w:rPr>
        <w:t xml:space="preserve">Ben </w:t>
      </w:r>
      <w:r w:rsidR="004F583D" w:rsidRPr="00994A19">
        <w:rPr>
          <w:szCs w:val="22"/>
        </w:rPr>
        <w:t xml:space="preserve">Kelly, </w:t>
      </w:r>
      <w:r w:rsidR="00C21296" w:rsidRPr="00994A19">
        <w:rPr>
          <w:szCs w:val="22"/>
        </w:rPr>
        <w:t xml:space="preserve">Deputy </w:t>
      </w:r>
      <w:r w:rsidR="00C21296" w:rsidRPr="008824C8">
        <w:rPr>
          <w:szCs w:val="22"/>
        </w:rPr>
        <w:t>Commissioner</w:t>
      </w:r>
      <w:r w:rsidR="00C21296" w:rsidRPr="00994A19">
        <w:rPr>
          <w:szCs w:val="22"/>
        </w:rPr>
        <w:t xml:space="preserve"> of Taxation</w:t>
      </w:r>
      <w:r w:rsidRPr="00994A19">
        <w:rPr>
          <w:szCs w:val="22"/>
        </w:rPr>
        <w:t xml:space="preserve">, make the following </w:t>
      </w:r>
      <w:r w:rsidR="00C21296" w:rsidRPr="00994A19">
        <w:rPr>
          <w:szCs w:val="22"/>
        </w:rPr>
        <w:t>determination</w:t>
      </w:r>
      <w:r w:rsidR="004F583D" w:rsidRPr="00994A19">
        <w:rPr>
          <w:szCs w:val="22"/>
        </w:rPr>
        <w:t>.</w:t>
      </w:r>
    </w:p>
    <w:p w14:paraId="6CE47C71" w14:textId="5230A554" w:rsidR="00554826" w:rsidRPr="00994A19" w:rsidRDefault="00994A19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FB665E">
        <w:rPr>
          <w:szCs w:val="22"/>
        </w:rPr>
        <w:t>D</w:t>
      </w:r>
      <w:r w:rsidR="00A946F0">
        <w:rPr>
          <w:szCs w:val="22"/>
        </w:rPr>
        <w:t xml:space="preserve">ated </w:t>
      </w:r>
      <w:r w:rsidR="0053660C">
        <w:rPr>
          <w:szCs w:val="22"/>
        </w:rPr>
        <w:t xml:space="preserve"> 4 November 202</w:t>
      </w:r>
      <w:r w:rsidR="00FD5C31">
        <w:rPr>
          <w:szCs w:val="22"/>
        </w:rPr>
        <w:t>4</w:t>
      </w:r>
    </w:p>
    <w:p w14:paraId="1486EA53" w14:textId="7B2B0FBB" w:rsidR="00554826" w:rsidRDefault="004F583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94A19">
        <w:rPr>
          <w:szCs w:val="22"/>
        </w:rPr>
        <w:t>Ben K</w:t>
      </w:r>
      <w:r>
        <w:rPr>
          <w:szCs w:val="22"/>
        </w:rPr>
        <w:t>elly</w:t>
      </w:r>
      <w:r w:rsidR="00C91AED">
        <w:rPr>
          <w:szCs w:val="22"/>
        </w:rPr>
        <w:t xml:space="preserve"> </w:t>
      </w:r>
    </w:p>
    <w:p w14:paraId="16D81B97" w14:textId="43F65E8A" w:rsidR="00554826" w:rsidRPr="00994A19" w:rsidRDefault="00C21296" w:rsidP="00554826">
      <w:pPr>
        <w:pStyle w:val="SignCoverPageEnd"/>
        <w:ind w:right="91"/>
        <w:rPr>
          <w:sz w:val="22"/>
        </w:rPr>
      </w:pPr>
      <w:r w:rsidRPr="00994A19">
        <w:rPr>
          <w:sz w:val="22"/>
        </w:rPr>
        <w:t xml:space="preserve">Deputy </w:t>
      </w:r>
      <w:r w:rsidRPr="008824C8">
        <w:rPr>
          <w:sz w:val="22"/>
        </w:rPr>
        <w:t>Commissioner</w:t>
      </w:r>
      <w:r w:rsidRPr="00994A19">
        <w:rPr>
          <w:sz w:val="22"/>
        </w:rPr>
        <w:t xml:space="preserve"> of Taxation</w:t>
      </w:r>
    </w:p>
    <w:p w14:paraId="7BA7347D" w14:textId="77777777" w:rsidR="00554826" w:rsidRPr="00994A19" w:rsidRDefault="00554826" w:rsidP="00554826"/>
    <w:p w14:paraId="589587EF" w14:textId="77777777" w:rsidR="00554826" w:rsidRPr="00994A19" w:rsidRDefault="00554826" w:rsidP="00554826"/>
    <w:p w14:paraId="7B8CC4A5" w14:textId="77777777" w:rsidR="00F6696E" w:rsidRPr="00994A19" w:rsidRDefault="00F6696E" w:rsidP="00F6696E"/>
    <w:p w14:paraId="6260F290" w14:textId="77777777" w:rsidR="00F6696E" w:rsidRPr="00994A19" w:rsidRDefault="00F6696E" w:rsidP="00F6696E">
      <w:pPr>
        <w:sectPr w:rsidR="00F6696E" w:rsidRPr="00994A19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994A19" w:rsidRDefault="00715914" w:rsidP="00715914">
      <w:pPr>
        <w:outlineLvl w:val="0"/>
        <w:rPr>
          <w:sz w:val="36"/>
        </w:rPr>
      </w:pPr>
      <w:r w:rsidRPr="00994A19">
        <w:rPr>
          <w:sz w:val="36"/>
        </w:rPr>
        <w:lastRenderedPageBreak/>
        <w:t>Contents</w:t>
      </w:r>
    </w:p>
    <w:p w14:paraId="60FF14A3" w14:textId="56D39A94" w:rsidR="002236BA" w:rsidRPr="00994A1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A19">
        <w:fldChar w:fldCharType="begin"/>
      </w:r>
      <w:r w:rsidRPr="00994A19">
        <w:instrText xml:space="preserve"> TOC \o "1-9" </w:instrText>
      </w:r>
      <w:r w:rsidRPr="00994A19">
        <w:fldChar w:fldCharType="separate"/>
      </w:r>
      <w:r w:rsidR="002236BA" w:rsidRPr="00994A19">
        <w:rPr>
          <w:noProof/>
        </w:rPr>
        <w:t>1  Name</w:t>
      </w:r>
      <w:r w:rsidR="002236BA" w:rsidRPr="00994A19">
        <w:rPr>
          <w:noProof/>
        </w:rPr>
        <w:tab/>
      </w:r>
      <w:r w:rsidR="002236BA" w:rsidRPr="00994A19">
        <w:rPr>
          <w:noProof/>
        </w:rPr>
        <w:fldChar w:fldCharType="begin"/>
      </w:r>
      <w:r w:rsidR="002236BA" w:rsidRPr="00994A19">
        <w:rPr>
          <w:noProof/>
        </w:rPr>
        <w:instrText xml:space="preserve"> PAGEREF _Toc174084048 \h </w:instrText>
      </w:r>
      <w:r w:rsidR="002236BA" w:rsidRPr="00994A19">
        <w:rPr>
          <w:noProof/>
        </w:rPr>
      </w:r>
      <w:r w:rsidR="002236BA" w:rsidRPr="00994A19">
        <w:rPr>
          <w:noProof/>
        </w:rPr>
        <w:fldChar w:fldCharType="separate"/>
      </w:r>
      <w:r w:rsidR="00664556">
        <w:rPr>
          <w:noProof/>
        </w:rPr>
        <w:t>1</w:t>
      </w:r>
      <w:r w:rsidR="002236BA" w:rsidRPr="00994A19">
        <w:rPr>
          <w:noProof/>
        </w:rPr>
        <w:fldChar w:fldCharType="end"/>
      </w:r>
    </w:p>
    <w:p w14:paraId="34C79D30" w14:textId="76782D10" w:rsidR="002236BA" w:rsidRPr="00994A19" w:rsidRDefault="002236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A19">
        <w:rPr>
          <w:noProof/>
        </w:rPr>
        <w:t>2  Commencement</w:t>
      </w:r>
      <w:r w:rsidRPr="00994A19">
        <w:rPr>
          <w:noProof/>
        </w:rPr>
        <w:tab/>
      </w:r>
      <w:r w:rsidRPr="00994A19">
        <w:rPr>
          <w:noProof/>
        </w:rPr>
        <w:fldChar w:fldCharType="begin"/>
      </w:r>
      <w:r w:rsidRPr="00994A19">
        <w:rPr>
          <w:noProof/>
        </w:rPr>
        <w:instrText xml:space="preserve"> PAGEREF _Toc174084049 \h </w:instrText>
      </w:r>
      <w:r w:rsidRPr="00994A19">
        <w:rPr>
          <w:noProof/>
        </w:rPr>
      </w:r>
      <w:r w:rsidRPr="00994A19">
        <w:rPr>
          <w:noProof/>
        </w:rPr>
        <w:fldChar w:fldCharType="separate"/>
      </w:r>
      <w:r w:rsidR="00664556">
        <w:rPr>
          <w:noProof/>
        </w:rPr>
        <w:t>1</w:t>
      </w:r>
      <w:r w:rsidRPr="00994A19">
        <w:rPr>
          <w:noProof/>
        </w:rPr>
        <w:fldChar w:fldCharType="end"/>
      </w:r>
    </w:p>
    <w:p w14:paraId="68E60A75" w14:textId="062D72EF" w:rsidR="002236BA" w:rsidRPr="00994A19" w:rsidRDefault="002236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A19">
        <w:rPr>
          <w:noProof/>
        </w:rPr>
        <w:t>3  Authority</w:t>
      </w:r>
      <w:r w:rsidRPr="00994A19">
        <w:rPr>
          <w:noProof/>
        </w:rPr>
        <w:tab/>
      </w:r>
      <w:r w:rsidRPr="00994A19">
        <w:rPr>
          <w:noProof/>
        </w:rPr>
        <w:fldChar w:fldCharType="begin"/>
      </w:r>
      <w:r w:rsidRPr="00994A19">
        <w:rPr>
          <w:noProof/>
        </w:rPr>
        <w:instrText xml:space="preserve"> PAGEREF _Toc174084050 \h </w:instrText>
      </w:r>
      <w:r w:rsidRPr="00994A19">
        <w:rPr>
          <w:noProof/>
        </w:rPr>
      </w:r>
      <w:r w:rsidRPr="00994A19">
        <w:rPr>
          <w:noProof/>
        </w:rPr>
        <w:fldChar w:fldCharType="separate"/>
      </w:r>
      <w:r w:rsidR="00664556">
        <w:rPr>
          <w:noProof/>
        </w:rPr>
        <w:t>1</w:t>
      </w:r>
      <w:r w:rsidRPr="00994A19">
        <w:rPr>
          <w:noProof/>
        </w:rPr>
        <w:fldChar w:fldCharType="end"/>
      </w:r>
    </w:p>
    <w:p w14:paraId="5C2C2A68" w14:textId="225166DB" w:rsidR="002236BA" w:rsidRPr="00994A19" w:rsidRDefault="002236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A19">
        <w:rPr>
          <w:noProof/>
        </w:rPr>
        <w:t>4  Definitions</w:t>
      </w:r>
      <w:r w:rsidRPr="00994A19">
        <w:rPr>
          <w:noProof/>
        </w:rPr>
        <w:tab/>
      </w:r>
      <w:r w:rsidRPr="00994A19">
        <w:rPr>
          <w:noProof/>
        </w:rPr>
        <w:fldChar w:fldCharType="begin"/>
      </w:r>
      <w:r w:rsidRPr="00994A19">
        <w:rPr>
          <w:noProof/>
        </w:rPr>
        <w:instrText xml:space="preserve"> PAGEREF _Toc174084051 \h </w:instrText>
      </w:r>
      <w:r w:rsidRPr="00994A19">
        <w:rPr>
          <w:noProof/>
        </w:rPr>
      </w:r>
      <w:r w:rsidRPr="00994A19">
        <w:rPr>
          <w:noProof/>
        </w:rPr>
        <w:fldChar w:fldCharType="separate"/>
      </w:r>
      <w:r w:rsidR="00664556">
        <w:rPr>
          <w:noProof/>
        </w:rPr>
        <w:t>1</w:t>
      </w:r>
      <w:r w:rsidRPr="00994A19">
        <w:rPr>
          <w:noProof/>
        </w:rPr>
        <w:fldChar w:fldCharType="end"/>
      </w:r>
    </w:p>
    <w:p w14:paraId="2563B3F2" w14:textId="6407A9D9" w:rsidR="002236BA" w:rsidRPr="00994A19" w:rsidRDefault="002236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A19">
        <w:rPr>
          <w:noProof/>
        </w:rPr>
        <w:t>5  Schedules</w:t>
      </w:r>
      <w:r w:rsidRPr="00994A19">
        <w:rPr>
          <w:noProof/>
        </w:rPr>
        <w:tab/>
      </w:r>
      <w:r w:rsidRPr="00994A19">
        <w:rPr>
          <w:noProof/>
        </w:rPr>
        <w:fldChar w:fldCharType="begin"/>
      </w:r>
      <w:r w:rsidRPr="00994A19">
        <w:rPr>
          <w:noProof/>
        </w:rPr>
        <w:instrText xml:space="preserve"> PAGEREF _Toc174084052 \h </w:instrText>
      </w:r>
      <w:r w:rsidRPr="00994A19">
        <w:rPr>
          <w:noProof/>
        </w:rPr>
      </w:r>
      <w:r w:rsidRPr="00994A19">
        <w:rPr>
          <w:noProof/>
        </w:rPr>
        <w:fldChar w:fldCharType="separate"/>
      </w:r>
      <w:r w:rsidR="00664556">
        <w:rPr>
          <w:noProof/>
        </w:rPr>
        <w:t>2</w:t>
      </w:r>
      <w:r w:rsidRPr="00994A19">
        <w:rPr>
          <w:noProof/>
        </w:rPr>
        <w:fldChar w:fldCharType="end"/>
      </w:r>
    </w:p>
    <w:p w14:paraId="7CFB0E6C" w14:textId="035241A3" w:rsidR="002236BA" w:rsidRPr="00994A19" w:rsidRDefault="002236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A19">
        <w:rPr>
          <w:noProof/>
        </w:rPr>
        <w:t xml:space="preserve">6  Classes of </w:t>
      </w:r>
      <w:r w:rsidRPr="008824C8">
        <w:rPr>
          <w:noProof/>
        </w:rPr>
        <w:t>persons</w:t>
      </w:r>
      <w:r w:rsidRPr="00994A19">
        <w:rPr>
          <w:noProof/>
        </w:rPr>
        <w:tab/>
      </w:r>
      <w:r w:rsidRPr="00994A19">
        <w:rPr>
          <w:noProof/>
        </w:rPr>
        <w:fldChar w:fldCharType="begin"/>
      </w:r>
      <w:r w:rsidRPr="00994A19">
        <w:rPr>
          <w:noProof/>
        </w:rPr>
        <w:instrText xml:space="preserve"> PAGEREF _Toc174084053 \h </w:instrText>
      </w:r>
      <w:r w:rsidRPr="00994A19">
        <w:rPr>
          <w:noProof/>
        </w:rPr>
      </w:r>
      <w:r w:rsidRPr="00994A19">
        <w:rPr>
          <w:noProof/>
        </w:rPr>
        <w:fldChar w:fldCharType="separate"/>
      </w:r>
      <w:r w:rsidR="00664556">
        <w:rPr>
          <w:noProof/>
        </w:rPr>
        <w:t>2</w:t>
      </w:r>
      <w:r w:rsidRPr="00994A19">
        <w:rPr>
          <w:noProof/>
        </w:rPr>
        <w:fldChar w:fldCharType="end"/>
      </w:r>
    </w:p>
    <w:p w14:paraId="46653853" w14:textId="4FF8B556" w:rsidR="002236BA" w:rsidRPr="00994A19" w:rsidRDefault="002236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4A19">
        <w:rPr>
          <w:noProof/>
        </w:rPr>
        <w:t>7  Maximum quantity of spirit</w:t>
      </w:r>
      <w:r w:rsidRPr="00994A19">
        <w:rPr>
          <w:noProof/>
        </w:rPr>
        <w:tab/>
      </w:r>
      <w:r w:rsidRPr="00994A19">
        <w:rPr>
          <w:noProof/>
        </w:rPr>
        <w:fldChar w:fldCharType="begin"/>
      </w:r>
      <w:r w:rsidRPr="00994A19">
        <w:rPr>
          <w:noProof/>
        </w:rPr>
        <w:instrText xml:space="preserve"> PAGEREF _Toc174084054 \h </w:instrText>
      </w:r>
      <w:r w:rsidRPr="00994A19">
        <w:rPr>
          <w:noProof/>
        </w:rPr>
      </w:r>
      <w:r w:rsidRPr="00994A19">
        <w:rPr>
          <w:noProof/>
        </w:rPr>
        <w:fldChar w:fldCharType="separate"/>
      </w:r>
      <w:r w:rsidR="00664556">
        <w:rPr>
          <w:noProof/>
        </w:rPr>
        <w:t>2</w:t>
      </w:r>
      <w:r w:rsidRPr="00994A19">
        <w:rPr>
          <w:noProof/>
        </w:rPr>
        <w:fldChar w:fldCharType="end"/>
      </w:r>
    </w:p>
    <w:p w14:paraId="342EA1FE" w14:textId="37E88698" w:rsidR="002236BA" w:rsidRPr="00994A19" w:rsidRDefault="002236BA">
      <w:pPr>
        <w:pStyle w:val="TOC6"/>
        <w:rPr>
          <w:rFonts w:asciiTheme="minorHAnsi" w:eastAsiaTheme="minorEastAsia" w:hAnsiTheme="minorHAnsi" w:cstheme="minorBidi"/>
          <w:b w:val="0"/>
          <w:bCs/>
          <w:noProof/>
          <w:kern w:val="0"/>
          <w:sz w:val="18"/>
          <w:szCs w:val="18"/>
        </w:rPr>
      </w:pPr>
      <w:r w:rsidRPr="00994A19">
        <w:rPr>
          <w:noProof/>
        </w:rPr>
        <w:t>Schedule 1—Repeals</w:t>
      </w:r>
      <w:r w:rsidRPr="00994A19">
        <w:rPr>
          <w:b w:val="0"/>
          <w:bCs/>
          <w:noProof/>
          <w:sz w:val="20"/>
          <w:szCs w:val="16"/>
        </w:rPr>
        <w:tab/>
      </w:r>
      <w:r w:rsidRPr="00994A19">
        <w:rPr>
          <w:b w:val="0"/>
          <w:bCs/>
          <w:noProof/>
          <w:sz w:val="20"/>
          <w:szCs w:val="16"/>
        </w:rPr>
        <w:fldChar w:fldCharType="begin"/>
      </w:r>
      <w:r w:rsidRPr="00994A19">
        <w:rPr>
          <w:b w:val="0"/>
          <w:bCs/>
          <w:noProof/>
          <w:sz w:val="20"/>
          <w:szCs w:val="16"/>
        </w:rPr>
        <w:instrText xml:space="preserve"> PAGEREF _Toc174084055 \h </w:instrText>
      </w:r>
      <w:r w:rsidRPr="00994A19">
        <w:rPr>
          <w:b w:val="0"/>
          <w:bCs/>
          <w:noProof/>
          <w:sz w:val="20"/>
          <w:szCs w:val="16"/>
        </w:rPr>
      </w:r>
      <w:r w:rsidRPr="00994A19">
        <w:rPr>
          <w:b w:val="0"/>
          <w:bCs/>
          <w:noProof/>
          <w:sz w:val="20"/>
          <w:szCs w:val="16"/>
        </w:rPr>
        <w:fldChar w:fldCharType="separate"/>
      </w:r>
      <w:r w:rsidR="00664556">
        <w:rPr>
          <w:b w:val="0"/>
          <w:bCs/>
          <w:noProof/>
          <w:sz w:val="20"/>
          <w:szCs w:val="16"/>
        </w:rPr>
        <w:t>4</w:t>
      </w:r>
      <w:r w:rsidRPr="00994A19">
        <w:rPr>
          <w:b w:val="0"/>
          <w:bCs/>
          <w:noProof/>
          <w:sz w:val="20"/>
          <w:szCs w:val="16"/>
        </w:rPr>
        <w:fldChar w:fldCharType="end"/>
      </w:r>
    </w:p>
    <w:p w14:paraId="7C095EF1" w14:textId="47974FF6" w:rsidR="002236BA" w:rsidRPr="00994A19" w:rsidRDefault="002236BA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 w:rsidRPr="00994A19">
        <w:rPr>
          <w:noProof/>
        </w:rPr>
        <w:t xml:space="preserve">Excise (Concessional spirits – class of </w:t>
      </w:r>
      <w:r w:rsidRPr="008824C8">
        <w:rPr>
          <w:noProof/>
        </w:rPr>
        <w:t>persons</w:t>
      </w:r>
      <w:r w:rsidRPr="00994A19">
        <w:rPr>
          <w:noProof/>
        </w:rPr>
        <w:t>) Determination 2014 (</w:t>
      </w:r>
      <w:r w:rsidRPr="008824C8">
        <w:rPr>
          <w:noProof/>
        </w:rPr>
        <w:t>No.</w:t>
      </w:r>
      <w:r w:rsidRPr="00994A19">
        <w:rPr>
          <w:noProof/>
        </w:rPr>
        <w:t>1)</w:t>
      </w:r>
      <w:r w:rsidRPr="00994A19">
        <w:rPr>
          <w:i w:val="0"/>
          <w:iCs/>
          <w:noProof/>
        </w:rPr>
        <w:tab/>
      </w:r>
      <w:r w:rsidRPr="00994A19">
        <w:rPr>
          <w:i w:val="0"/>
          <w:iCs/>
          <w:noProof/>
        </w:rPr>
        <w:fldChar w:fldCharType="begin"/>
      </w:r>
      <w:r w:rsidRPr="00994A19">
        <w:rPr>
          <w:i w:val="0"/>
          <w:iCs/>
          <w:noProof/>
        </w:rPr>
        <w:instrText xml:space="preserve"> PAGEREF _Toc174084056 \h </w:instrText>
      </w:r>
      <w:r w:rsidRPr="00994A19">
        <w:rPr>
          <w:i w:val="0"/>
          <w:iCs/>
          <w:noProof/>
        </w:rPr>
      </w:r>
      <w:r w:rsidRPr="00994A19">
        <w:rPr>
          <w:i w:val="0"/>
          <w:iCs/>
          <w:noProof/>
        </w:rPr>
        <w:fldChar w:fldCharType="separate"/>
      </w:r>
      <w:r w:rsidR="00664556">
        <w:rPr>
          <w:i w:val="0"/>
          <w:iCs/>
          <w:noProof/>
        </w:rPr>
        <w:t>4</w:t>
      </w:r>
      <w:r w:rsidRPr="00994A19">
        <w:rPr>
          <w:i w:val="0"/>
          <w:iCs/>
          <w:noProof/>
        </w:rPr>
        <w:fldChar w:fldCharType="end"/>
      </w:r>
    </w:p>
    <w:p w14:paraId="15F7C34C" w14:textId="77777777" w:rsidR="00F6696E" w:rsidRPr="00994A19" w:rsidRDefault="00B418CB" w:rsidP="00F6696E">
      <w:pPr>
        <w:outlineLvl w:val="0"/>
      </w:pPr>
      <w:r w:rsidRPr="00994A19">
        <w:fldChar w:fldCharType="end"/>
      </w:r>
    </w:p>
    <w:p w14:paraId="5D0BF37A" w14:textId="77777777" w:rsidR="00F6696E" w:rsidRPr="00994A19" w:rsidRDefault="00F6696E" w:rsidP="00F6696E">
      <w:pPr>
        <w:outlineLvl w:val="0"/>
        <w:rPr>
          <w:sz w:val="20"/>
        </w:rPr>
      </w:pPr>
    </w:p>
    <w:p w14:paraId="2E888A5B" w14:textId="77777777" w:rsidR="00F6696E" w:rsidRPr="00994A19" w:rsidRDefault="00F6696E" w:rsidP="00F6696E">
      <w:pPr>
        <w:sectPr w:rsidR="00F6696E" w:rsidRPr="00994A19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994A19" w:rsidRDefault="00554826" w:rsidP="00554826">
      <w:pPr>
        <w:pStyle w:val="ActHead5"/>
      </w:pPr>
      <w:bookmarkStart w:id="0" w:name="_Toc174084048"/>
      <w:r w:rsidRPr="00994A19">
        <w:lastRenderedPageBreak/>
        <w:t>1  Name</w:t>
      </w:r>
      <w:bookmarkEnd w:id="0"/>
    </w:p>
    <w:p w14:paraId="2B02A0A1" w14:textId="2D5F3F42" w:rsidR="00554826" w:rsidRPr="00994A19" w:rsidRDefault="00554826" w:rsidP="00554826">
      <w:pPr>
        <w:pStyle w:val="subsection"/>
      </w:pPr>
      <w:r w:rsidRPr="00994A19">
        <w:tab/>
      </w:r>
      <w:r w:rsidRPr="00994A19">
        <w:tab/>
        <w:t xml:space="preserve">This instrument is the </w:t>
      </w:r>
      <w:r w:rsidR="00C21296" w:rsidRPr="00994A19">
        <w:rPr>
          <w:i/>
        </w:rPr>
        <w:t xml:space="preserve">Excise (Concessional </w:t>
      </w:r>
      <w:r w:rsidR="000E599D" w:rsidRPr="00994A19">
        <w:rPr>
          <w:i/>
        </w:rPr>
        <w:t>S</w:t>
      </w:r>
      <w:r w:rsidR="00C21296" w:rsidRPr="00994A19">
        <w:rPr>
          <w:i/>
        </w:rPr>
        <w:t xml:space="preserve">pirits – </w:t>
      </w:r>
      <w:r w:rsidR="000E599D" w:rsidRPr="00994A19">
        <w:rPr>
          <w:i/>
        </w:rPr>
        <w:t>C</w:t>
      </w:r>
      <w:r w:rsidR="00C21296" w:rsidRPr="00994A19">
        <w:rPr>
          <w:i/>
        </w:rPr>
        <w:t xml:space="preserve">lass of </w:t>
      </w:r>
      <w:r w:rsidR="000E599D" w:rsidRPr="008824C8">
        <w:rPr>
          <w:i/>
        </w:rPr>
        <w:t>P</w:t>
      </w:r>
      <w:r w:rsidR="00C21296" w:rsidRPr="008824C8">
        <w:rPr>
          <w:i/>
        </w:rPr>
        <w:t>ersons</w:t>
      </w:r>
      <w:r w:rsidR="00C21296" w:rsidRPr="00994A19">
        <w:rPr>
          <w:i/>
        </w:rPr>
        <w:t>) Determination 202</w:t>
      </w:r>
      <w:r w:rsidR="00851131" w:rsidRPr="00994A19">
        <w:rPr>
          <w:i/>
        </w:rPr>
        <w:t>4</w:t>
      </w:r>
      <w:r w:rsidRPr="00994A19">
        <w:t>.</w:t>
      </w:r>
    </w:p>
    <w:p w14:paraId="1ED91B3B" w14:textId="77777777" w:rsidR="00554826" w:rsidRPr="00994A19" w:rsidRDefault="00554826" w:rsidP="00554826">
      <w:pPr>
        <w:pStyle w:val="ActHead5"/>
      </w:pPr>
      <w:bookmarkStart w:id="1" w:name="_Toc174084049"/>
      <w:r w:rsidRPr="00994A19">
        <w:t>2  Commencement</w:t>
      </w:r>
      <w:bookmarkEnd w:id="1"/>
    </w:p>
    <w:p w14:paraId="09F658A4" w14:textId="77777777" w:rsidR="003767E2" w:rsidRPr="00994A19" w:rsidRDefault="003767E2" w:rsidP="003767E2">
      <w:pPr>
        <w:pStyle w:val="subsection"/>
      </w:pPr>
      <w:r w:rsidRPr="00994A19">
        <w:tab/>
        <w:t>(1)</w:t>
      </w:r>
      <w:r w:rsidRPr="00994A19">
        <w:tab/>
        <w:t xml:space="preserve">Each provision of this instrument specified in column 1 </w:t>
      </w:r>
      <w:r w:rsidRPr="008824C8">
        <w:t>of the table</w:t>
      </w:r>
      <w:r w:rsidRPr="00994A19">
        <w:t xml:space="preserve"> commences, or is taken to have commenced, in accordance with column 2 </w:t>
      </w:r>
      <w:r w:rsidRPr="008824C8">
        <w:t>of the table</w:t>
      </w:r>
      <w:r w:rsidRPr="00994A19">
        <w:t>. Any other statement in column 2 has effect according to its terms.</w:t>
      </w:r>
    </w:p>
    <w:p w14:paraId="4AB33384" w14:textId="77777777" w:rsidR="003767E2" w:rsidRPr="00994A19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994A19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994A19" w:rsidRDefault="003767E2" w:rsidP="00B03F09">
            <w:pPr>
              <w:pStyle w:val="TableHeading"/>
            </w:pPr>
            <w:r w:rsidRPr="00994A19">
              <w:t>Commencement information</w:t>
            </w:r>
          </w:p>
        </w:tc>
      </w:tr>
      <w:tr w:rsidR="003767E2" w:rsidRPr="00994A19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994A19" w:rsidRDefault="003767E2" w:rsidP="00B03F09">
            <w:pPr>
              <w:pStyle w:val="TableHeading"/>
            </w:pPr>
            <w:r w:rsidRPr="00994A1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994A19" w:rsidRDefault="003767E2" w:rsidP="00B03F09">
            <w:pPr>
              <w:pStyle w:val="TableHeading"/>
            </w:pPr>
            <w:r w:rsidRPr="00994A1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994A19" w:rsidRDefault="003767E2" w:rsidP="00B03F09">
            <w:pPr>
              <w:pStyle w:val="TableHeading"/>
            </w:pPr>
            <w:r w:rsidRPr="00994A19">
              <w:t>Column 3</w:t>
            </w:r>
          </w:p>
        </w:tc>
      </w:tr>
      <w:tr w:rsidR="003767E2" w:rsidRPr="00994A19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994A19" w:rsidRDefault="003767E2" w:rsidP="00B03F09">
            <w:pPr>
              <w:pStyle w:val="TableHeading"/>
            </w:pPr>
            <w:r w:rsidRPr="00994A1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994A19" w:rsidRDefault="003767E2" w:rsidP="00B03F09">
            <w:pPr>
              <w:pStyle w:val="TableHeading"/>
            </w:pPr>
            <w:r w:rsidRPr="00994A1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994A19" w:rsidRDefault="003767E2" w:rsidP="00B03F09">
            <w:pPr>
              <w:pStyle w:val="TableHeading"/>
            </w:pPr>
            <w:r w:rsidRPr="00994A19">
              <w:t>Date/Details</w:t>
            </w:r>
          </w:p>
        </w:tc>
      </w:tr>
      <w:tr w:rsidR="003767E2" w:rsidRPr="00994A19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4FB359AB" w:rsidR="003767E2" w:rsidRPr="00994A19" w:rsidRDefault="00530485" w:rsidP="00B03F09">
            <w:pPr>
              <w:pStyle w:val="Tabletext"/>
              <w:rPr>
                <w:i/>
              </w:rPr>
            </w:pPr>
            <w:r w:rsidRPr="00994A19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0DA66E3E" w:rsidR="003767E2" w:rsidRPr="00994A19" w:rsidRDefault="00101025" w:rsidP="00B03F09">
            <w:pPr>
              <w:pStyle w:val="Tabletext"/>
              <w:rPr>
                <w:iCs/>
              </w:rPr>
            </w:pPr>
            <w:r w:rsidRPr="00994A19">
              <w:rPr>
                <w:iCs/>
              </w:rPr>
              <w:t>1 January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5B91A9EE" w:rsidR="003767E2" w:rsidRPr="00994A19" w:rsidRDefault="00101025" w:rsidP="00B03F09">
            <w:pPr>
              <w:pStyle w:val="Tabletext"/>
              <w:rPr>
                <w:iCs/>
              </w:rPr>
            </w:pPr>
            <w:r w:rsidRPr="00994A19">
              <w:rPr>
                <w:iCs/>
              </w:rPr>
              <w:t>1 January 2025</w:t>
            </w:r>
          </w:p>
        </w:tc>
      </w:tr>
    </w:tbl>
    <w:p w14:paraId="59F68ABE" w14:textId="77777777" w:rsidR="003767E2" w:rsidRPr="00994A19" w:rsidRDefault="003767E2" w:rsidP="003767E2">
      <w:pPr>
        <w:pStyle w:val="notetext"/>
      </w:pPr>
      <w:r w:rsidRPr="008824C8">
        <w:rPr>
          <w:snapToGrid w:val="0"/>
          <w:lang w:eastAsia="en-US"/>
        </w:rPr>
        <w:t>Note:</w:t>
      </w:r>
      <w:r w:rsidRPr="00994A19">
        <w:rPr>
          <w:snapToGrid w:val="0"/>
          <w:lang w:eastAsia="en-US"/>
        </w:rPr>
        <w:tab/>
        <w:t>This table relates only to the provisions of this instrument</w:t>
      </w:r>
      <w:r w:rsidRPr="00994A19">
        <w:t xml:space="preserve"> </w:t>
      </w:r>
      <w:r w:rsidRPr="00994A19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994A19" w:rsidRDefault="003767E2" w:rsidP="003767E2">
      <w:pPr>
        <w:pStyle w:val="subsection"/>
      </w:pPr>
      <w:r w:rsidRPr="00994A19">
        <w:tab/>
        <w:t>(2)</w:t>
      </w:r>
      <w:r w:rsidRPr="00994A19">
        <w:tab/>
        <w:t xml:space="preserve">Any information in column 3 </w:t>
      </w:r>
      <w:r w:rsidRPr="008824C8">
        <w:t>of the table</w:t>
      </w:r>
      <w:r w:rsidRPr="00994A19">
        <w:t xml:space="preserve"> is not part of this instrument. Information may be inserted in this column, or information in it may be edited, in any published version of this instrument.</w:t>
      </w:r>
    </w:p>
    <w:p w14:paraId="37DC9371" w14:textId="77777777" w:rsidR="00554826" w:rsidRPr="00994A19" w:rsidRDefault="00554826" w:rsidP="00554826">
      <w:pPr>
        <w:pStyle w:val="ActHead5"/>
      </w:pPr>
      <w:bookmarkStart w:id="2" w:name="_Toc174084050"/>
      <w:r w:rsidRPr="00994A19">
        <w:t>3  Authority</w:t>
      </w:r>
      <w:bookmarkEnd w:id="2"/>
    </w:p>
    <w:p w14:paraId="24111EF5" w14:textId="49FF9557" w:rsidR="00554826" w:rsidRPr="00994A19" w:rsidRDefault="00554826" w:rsidP="00554826">
      <w:pPr>
        <w:pStyle w:val="subsection"/>
      </w:pPr>
      <w:r w:rsidRPr="00994A19">
        <w:tab/>
      </w:r>
      <w:r w:rsidRPr="00994A19">
        <w:tab/>
        <w:t xml:space="preserve">This instrument is made under </w:t>
      </w:r>
      <w:r w:rsidR="00C21296" w:rsidRPr="00994A19">
        <w:t xml:space="preserve">section 77FE of the </w:t>
      </w:r>
      <w:r w:rsidR="000E599D" w:rsidRPr="00994A19">
        <w:t>Act</w:t>
      </w:r>
      <w:r w:rsidRPr="00994A19">
        <w:t>.</w:t>
      </w:r>
    </w:p>
    <w:p w14:paraId="3FDD6CBA" w14:textId="77777777" w:rsidR="00554826" w:rsidRPr="00994A19" w:rsidRDefault="00554826" w:rsidP="00554826">
      <w:pPr>
        <w:pStyle w:val="ActHead5"/>
      </w:pPr>
      <w:bookmarkStart w:id="3" w:name="_Toc174084051"/>
      <w:r w:rsidRPr="00994A19">
        <w:t>4  Definitions</w:t>
      </w:r>
      <w:bookmarkEnd w:id="3"/>
    </w:p>
    <w:p w14:paraId="3E99A799" w14:textId="77777777" w:rsidR="00B7031A" w:rsidRPr="00994A19" w:rsidRDefault="00D730F3" w:rsidP="00B7031A">
      <w:pPr>
        <w:pStyle w:val="subsection"/>
      </w:pPr>
      <w:r w:rsidRPr="00994A19">
        <w:tab/>
      </w:r>
      <w:r w:rsidRPr="00994A19">
        <w:tab/>
        <w:t>In this instrument:</w:t>
      </w:r>
    </w:p>
    <w:p w14:paraId="3F971103" w14:textId="77777777" w:rsidR="00664556" w:rsidRDefault="00731B4A" w:rsidP="00C45EA7">
      <w:pPr>
        <w:pStyle w:val="Definition"/>
      </w:pPr>
      <w:r w:rsidRPr="00994A19">
        <w:rPr>
          <w:b/>
          <w:bCs/>
          <w:i/>
          <w:iCs/>
        </w:rPr>
        <w:t>Act</w:t>
      </w:r>
      <w:r w:rsidRPr="00994A19">
        <w:t xml:space="preserve"> means the </w:t>
      </w:r>
      <w:r w:rsidRPr="00994A19">
        <w:rPr>
          <w:i/>
          <w:iCs/>
        </w:rPr>
        <w:t>Excise Act 1901.</w:t>
      </w:r>
    </w:p>
    <w:p w14:paraId="0920B78C" w14:textId="77777777" w:rsidR="00664556" w:rsidRDefault="007631E7" w:rsidP="00E06ACD">
      <w:pPr>
        <w:pStyle w:val="Definition"/>
      </w:pPr>
      <w:r w:rsidRPr="00994A19">
        <w:rPr>
          <w:b/>
          <w:bCs/>
          <w:i/>
          <w:iCs/>
        </w:rPr>
        <w:t>education institution</w:t>
      </w:r>
      <w:r w:rsidRPr="00994A19">
        <w:t xml:space="preserve"> </w:t>
      </w:r>
      <w:bookmarkStart w:id="4" w:name="_Hlk173509949"/>
      <w:r w:rsidR="00C91AED" w:rsidRPr="00994A19">
        <w:t xml:space="preserve">has the meaning given by section </w:t>
      </w:r>
      <w:bookmarkEnd w:id="4"/>
      <w:r w:rsidR="00C91AED" w:rsidRPr="00994A19">
        <w:t>195-1 of the GST Act</w:t>
      </w:r>
      <w:r w:rsidRPr="00994A19">
        <w:t>.</w:t>
      </w:r>
    </w:p>
    <w:p w14:paraId="50568107" w14:textId="2AC507EB" w:rsidR="00664556" w:rsidRDefault="007631E7" w:rsidP="00E06ACD">
      <w:pPr>
        <w:pStyle w:val="Definition"/>
        <w:rPr>
          <w:i/>
          <w:iCs/>
        </w:rPr>
      </w:pPr>
      <w:r w:rsidRPr="008824C8">
        <w:rPr>
          <w:b/>
          <w:bCs/>
          <w:i/>
          <w:iCs/>
        </w:rPr>
        <w:t>government</w:t>
      </w:r>
      <w:r w:rsidRPr="00994A19">
        <w:rPr>
          <w:b/>
          <w:bCs/>
          <w:i/>
          <w:iCs/>
        </w:rPr>
        <w:t xml:space="preserve"> related entity</w:t>
      </w:r>
      <w:r w:rsidRPr="00994A19">
        <w:t xml:space="preserve"> </w:t>
      </w:r>
      <w:r w:rsidR="00B84968" w:rsidRPr="00994A19">
        <w:t>h</w:t>
      </w:r>
      <w:r w:rsidRPr="00994A19">
        <w:t xml:space="preserve">as </w:t>
      </w:r>
      <w:r w:rsidR="00B84968" w:rsidRPr="00994A19">
        <w:t xml:space="preserve">the meaning given by </w:t>
      </w:r>
      <w:r w:rsidRPr="00994A19">
        <w:t>section 195-1 of the</w:t>
      </w:r>
      <w:r w:rsidRPr="00994A19">
        <w:rPr>
          <w:i/>
          <w:iCs/>
        </w:rPr>
        <w:t xml:space="preserve"> </w:t>
      </w:r>
      <w:r w:rsidR="002841C6" w:rsidRPr="00994A19">
        <w:t>GST</w:t>
      </w:r>
      <w:r w:rsidR="00FB665E">
        <w:t> </w:t>
      </w:r>
      <w:r w:rsidR="002841C6" w:rsidRPr="00994A19">
        <w:t>Act</w:t>
      </w:r>
      <w:r w:rsidRPr="00994A19">
        <w:rPr>
          <w:i/>
          <w:iCs/>
        </w:rPr>
        <w:t>.</w:t>
      </w:r>
    </w:p>
    <w:p w14:paraId="19E9E8B6" w14:textId="472E2537" w:rsidR="00314E92" w:rsidRPr="00994A19" w:rsidRDefault="00314E92">
      <w:pPr>
        <w:pStyle w:val="Definition"/>
      </w:pPr>
      <w:r w:rsidRPr="00994A19">
        <w:rPr>
          <w:b/>
          <w:bCs/>
          <w:i/>
          <w:iCs/>
        </w:rPr>
        <w:t xml:space="preserve">GST Act </w:t>
      </w:r>
      <w:r w:rsidRPr="00994A19">
        <w:t xml:space="preserve">means the </w:t>
      </w:r>
      <w:r w:rsidRPr="00994A19">
        <w:rPr>
          <w:i/>
          <w:iCs/>
        </w:rPr>
        <w:t>A</w:t>
      </w:r>
      <w:r w:rsidRPr="008824C8">
        <w:rPr>
          <w:i/>
          <w:iCs/>
        </w:rPr>
        <w:t xml:space="preserve"> New </w:t>
      </w:r>
      <w:r w:rsidRPr="00994A19">
        <w:rPr>
          <w:i/>
          <w:iCs/>
        </w:rPr>
        <w:t>Tax System (Goods and Services Tax) Act 1999.</w:t>
      </w:r>
    </w:p>
    <w:p w14:paraId="0C060414" w14:textId="22D12094" w:rsidR="007631E7" w:rsidRPr="00994A19" w:rsidRDefault="007631E7" w:rsidP="00067F3F">
      <w:pPr>
        <w:pStyle w:val="Definition"/>
      </w:pPr>
      <w:r w:rsidRPr="00994A19">
        <w:rPr>
          <w:b/>
          <w:bCs/>
          <w:i/>
          <w:iCs/>
        </w:rPr>
        <w:t xml:space="preserve">health </w:t>
      </w:r>
      <w:r w:rsidR="00654840" w:rsidRPr="00994A19">
        <w:rPr>
          <w:b/>
          <w:bCs/>
          <w:i/>
          <w:iCs/>
        </w:rPr>
        <w:t xml:space="preserve">care </w:t>
      </w:r>
      <w:r w:rsidRPr="00994A19">
        <w:rPr>
          <w:b/>
          <w:bCs/>
          <w:i/>
          <w:iCs/>
        </w:rPr>
        <w:t>practitioner</w:t>
      </w:r>
      <w:r w:rsidRPr="00994A19">
        <w:t xml:space="preserve"> means</w:t>
      </w:r>
      <w:r w:rsidR="00283503" w:rsidRPr="00994A19">
        <w:t xml:space="preserve"> a person</w:t>
      </w:r>
      <w:r w:rsidR="00C25ADE" w:rsidRPr="00994A19">
        <w:t xml:space="preserve"> who</w:t>
      </w:r>
      <w:r w:rsidRPr="00994A19">
        <w:t>:</w:t>
      </w:r>
    </w:p>
    <w:p w14:paraId="4A5665E2" w14:textId="2646EA36" w:rsidR="002C43D1" w:rsidRPr="00994A19" w:rsidRDefault="008C2BC8" w:rsidP="008C2BC8">
      <w:pPr>
        <w:pStyle w:val="paragraph"/>
      </w:pPr>
      <w:r w:rsidRPr="00994A19">
        <w:tab/>
        <w:t>(a)</w:t>
      </w:r>
      <w:r w:rsidRPr="00994A19">
        <w:tab/>
      </w:r>
      <w:r w:rsidR="00C25ADE" w:rsidRPr="00994A19">
        <w:t xml:space="preserve">is a health practitioner as defined in section 3 of the </w:t>
      </w:r>
      <w:r w:rsidR="00C25ADE" w:rsidRPr="00994A19">
        <w:rPr>
          <w:i/>
          <w:iCs/>
        </w:rPr>
        <w:t>Therapeutic Goods Act</w:t>
      </w:r>
      <w:r w:rsidR="00FB665E">
        <w:rPr>
          <w:i/>
          <w:iCs/>
        </w:rPr>
        <w:t> </w:t>
      </w:r>
      <w:r w:rsidR="00C25ADE" w:rsidRPr="00994A19">
        <w:rPr>
          <w:i/>
          <w:iCs/>
        </w:rPr>
        <w:t>1989</w:t>
      </w:r>
      <w:r w:rsidR="00C25ADE" w:rsidRPr="00994A19">
        <w:t>; or</w:t>
      </w:r>
    </w:p>
    <w:p w14:paraId="3D4E042A" w14:textId="1C241980" w:rsidR="008C2BC8" w:rsidRPr="00994A19" w:rsidRDefault="008C2BC8" w:rsidP="008C2BC8">
      <w:pPr>
        <w:pStyle w:val="paragraph"/>
      </w:pPr>
      <w:r w:rsidRPr="00994A19">
        <w:tab/>
        <w:t>(b)</w:t>
      </w:r>
      <w:r w:rsidRPr="00994A19">
        <w:tab/>
      </w:r>
      <w:r w:rsidR="00C25ADE" w:rsidRPr="00994A19">
        <w:rPr>
          <w:szCs w:val="22"/>
        </w:rPr>
        <w:t xml:space="preserve">belongs to a class of </w:t>
      </w:r>
      <w:r w:rsidR="00C25ADE" w:rsidRPr="008824C8">
        <w:rPr>
          <w:szCs w:val="22"/>
        </w:rPr>
        <w:t>persons</w:t>
      </w:r>
      <w:r w:rsidR="00C25ADE" w:rsidRPr="00994A19">
        <w:rPr>
          <w:szCs w:val="22"/>
        </w:rPr>
        <w:t xml:space="preserve"> specified in column 2 of item</w:t>
      </w:r>
      <w:r w:rsidR="00DC3331" w:rsidRPr="00994A19">
        <w:rPr>
          <w:szCs w:val="22"/>
        </w:rPr>
        <w:t xml:space="preserve"> 4</w:t>
      </w:r>
      <w:r w:rsidR="00C25ADE" w:rsidRPr="00994A19">
        <w:rPr>
          <w:szCs w:val="22"/>
        </w:rPr>
        <w:t xml:space="preserve"> </w:t>
      </w:r>
      <w:r w:rsidR="009C3066" w:rsidRPr="00994A19">
        <w:rPr>
          <w:szCs w:val="22"/>
        </w:rPr>
        <w:t>i</w:t>
      </w:r>
      <w:r w:rsidR="00C25ADE" w:rsidRPr="00994A19">
        <w:rPr>
          <w:szCs w:val="22"/>
        </w:rPr>
        <w:t xml:space="preserve">n Schedule 8 to the </w:t>
      </w:r>
      <w:r w:rsidR="00C25ADE" w:rsidRPr="00994A19">
        <w:rPr>
          <w:i/>
          <w:iCs/>
          <w:szCs w:val="22"/>
        </w:rPr>
        <w:t>Therapeutic Goods Regulations 1990</w:t>
      </w:r>
      <w:r w:rsidR="00067F3F" w:rsidRPr="00994A19">
        <w:rPr>
          <w:i/>
          <w:iCs/>
          <w:szCs w:val="22"/>
        </w:rPr>
        <w:t>.</w:t>
      </w:r>
    </w:p>
    <w:p w14:paraId="3DCB5583" w14:textId="3CA68831" w:rsidR="00D730F3" w:rsidRPr="00994A19" w:rsidRDefault="007631E7" w:rsidP="008C2BC8">
      <w:pPr>
        <w:pStyle w:val="Definition"/>
      </w:pPr>
      <w:r w:rsidRPr="00994A19">
        <w:rPr>
          <w:b/>
          <w:bCs/>
          <w:i/>
          <w:iCs/>
        </w:rPr>
        <w:t>health facility</w:t>
      </w:r>
      <w:r w:rsidRPr="00994A19">
        <w:t xml:space="preserve"> means a health, aged care or other facility that employs at least one health care practitioner in their capacity as a health care practitioner.</w:t>
      </w:r>
    </w:p>
    <w:p w14:paraId="2EDBFF21" w14:textId="77777777" w:rsidR="00664556" w:rsidRDefault="007631E7" w:rsidP="00067F3F">
      <w:pPr>
        <w:pStyle w:val="Definition"/>
      </w:pPr>
      <w:r w:rsidRPr="00994A19">
        <w:rPr>
          <w:b/>
          <w:bCs/>
          <w:i/>
          <w:iCs/>
        </w:rPr>
        <w:lastRenderedPageBreak/>
        <w:t>hospital</w:t>
      </w:r>
      <w:r w:rsidRPr="00994A19">
        <w:t xml:space="preserve"> </w:t>
      </w:r>
      <w:r w:rsidR="00A23802" w:rsidRPr="00994A19">
        <w:t xml:space="preserve">has the meaning given by subsection 121-5(5) of the </w:t>
      </w:r>
      <w:r w:rsidR="00A23802" w:rsidRPr="00994A19">
        <w:rPr>
          <w:i/>
          <w:iCs/>
        </w:rPr>
        <w:t>Private Health Insurance Act 2007</w:t>
      </w:r>
      <w:r w:rsidR="00A23802" w:rsidRPr="00994A19">
        <w:t>.</w:t>
      </w:r>
    </w:p>
    <w:p w14:paraId="09EF01C5" w14:textId="77777777" w:rsidR="00664556" w:rsidRDefault="007631E7" w:rsidP="00545133">
      <w:pPr>
        <w:pStyle w:val="Definition"/>
      </w:pPr>
      <w:r w:rsidRPr="00994A19">
        <w:rPr>
          <w:b/>
          <w:bCs/>
          <w:i/>
          <w:iCs/>
        </w:rPr>
        <w:t>institute of medical research</w:t>
      </w:r>
      <w:r w:rsidRPr="00994A19">
        <w:t xml:space="preserve"> means a</w:t>
      </w:r>
      <w:r w:rsidR="008E6C88" w:rsidRPr="00994A19">
        <w:t>n</w:t>
      </w:r>
      <w:r w:rsidRPr="00994A19">
        <w:t xml:space="preserve"> </w:t>
      </w:r>
      <w:r w:rsidR="00A60DCD" w:rsidRPr="00994A19">
        <w:t xml:space="preserve">entity </w:t>
      </w:r>
      <w:r w:rsidRPr="00994A19">
        <w:t xml:space="preserve">whose principal activity is medical research as defined in section 4 of the </w:t>
      </w:r>
      <w:r w:rsidRPr="00994A19">
        <w:rPr>
          <w:i/>
          <w:iCs/>
        </w:rPr>
        <w:t>National Health and Medical Research Council Act 1992</w:t>
      </w:r>
      <w:r w:rsidR="00545133" w:rsidRPr="00994A19">
        <w:t>,</w:t>
      </w:r>
      <w:r w:rsidRPr="00994A19">
        <w:t xml:space="preserve"> </w:t>
      </w:r>
      <w:r w:rsidR="0067173E" w:rsidRPr="00994A19">
        <w:t xml:space="preserve">and </w:t>
      </w:r>
      <w:r w:rsidR="00A93615" w:rsidRPr="00994A19">
        <w:t>which</w:t>
      </w:r>
      <w:r w:rsidR="00545133" w:rsidRPr="00994A19">
        <w:t xml:space="preserve"> </w:t>
      </w:r>
      <w:r w:rsidRPr="00994A19">
        <w:t>is:</w:t>
      </w:r>
    </w:p>
    <w:p w14:paraId="401CF4B1" w14:textId="77777777" w:rsidR="00664556" w:rsidRDefault="00B0389F" w:rsidP="00067F3F">
      <w:pPr>
        <w:pStyle w:val="paragraph"/>
      </w:pPr>
      <w:r w:rsidRPr="00994A19">
        <w:tab/>
        <w:t>(a)</w:t>
      </w:r>
      <w:r w:rsidRPr="00994A19">
        <w:tab/>
      </w:r>
      <w:r w:rsidR="007631E7" w:rsidRPr="00994A19">
        <w:t xml:space="preserve">established by or under </w:t>
      </w:r>
      <w:r w:rsidR="008A59E5" w:rsidRPr="00994A19">
        <w:t xml:space="preserve">a law of the Commonwealth, </w:t>
      </w:r>
      <w:r w:rsidR="00A940BE" w:rsidRPr="00994A19">
        <w:t xml:space="preserve">or </w:t>
      </w:r>
      <w:r w:rsidR="008A59E5" w:rsidRPr="00994A19">
        <w:t>a State or</w:t>
      </w:r>
      <w:r w:rsidR="00C55C56" w:rsidRPr="00994A19">
        <w:t xml:space="preserve"> </w:t>
      </w:r>
      <w:r w:rsidR="008A59E5" w:rsidRPr="00994A19">
        <w:t>Territory</w:t>
      </w:r>
      <w:r w:rsidR="007631E7" w:rsidRPr="00994A19">
        <w:t>;</w:t>
      </w:r>
    </w:p>
    <w:p w14:paraId="112CA586" w14:textId="77777777" w:rsidR="00664556" w:rsidRDefault="00B0389F" w:rsidP="00067F3F">
      <w:pPr>
        <w:pStyle w:val="paragraph"/>
      </w:pPr>
      <w:r w:rsidRPr="00994A19">
        <w:tab/>
        <w:t>(b)</w:t>
      </w:r>
      <w:r w:rsidRPr="00994A19">
        <w:tab/>
      </w:r>
      <w:r w:rsidR="007631E7" w:rsidRPr="00994A19">
        <w:t>accredited by the National Health and Medical Research Council (NHMRC); or</w:t>
      </w:r>
    </w:p>
    <w:p w14:paraId="61D49654" w14:textId="77777777" w:rsidR="00664556" w:rsidRDefault="00B0389F" w:rsidP="00067F3F">
      <w:pPr>
        <w:pStyle w:val="paragraph"/>
      </w:pPr>
      <w:r w:rsidRPr="00994A19">
        <w:tab/>
        <w:t>(c)</w:t>
      </w:r>
      <w:r w:rsidRPr="00994A19">
        <w:tab/>
      </w:r>
      <w:r w:rsidR="007631E7" w:rsidRPr="00994A19">
        <w:t>affiliated with an Australian university or hospital.</w:t>
      </w:r>
    </w:p>
    <w:p w14:paraId="6A490091" w14:textId="77777777" w:rsidR="00664556" w:rsidRDefault="007631E7" w:rsidP="00067F3F">
      <w:pPr>
        <w:pStyle w:val="Definition"/>
      </w:pPr>
      <w:r w:rsidRPr="00994A19">
        <w:rPr>
          <w:b/>
          <w:bCs/>
          <w:i/>
          <w:iCs/>
        </w:rPr>
        <w:t>medical institution</w:t>
      </w:r>
      <w:r w:rsidRPr="00994A19">
        <w:t xml:space="preserve"> means:</w:t>
      </w:r>
    </w:p>
    <w:p w14:paraId="768B1D7A" w14:textId="77777777" w:rsidR="00664556" w:rsidRDefault="00B0389F" w:rsidP="00067F3F">
      <w:pPr>
        <w:pStyle w:val="paragraph"/>
      </w:pPr>
      <w:r w:rsidRPr="00994A19">
        <w:tab/>
        <w:t>(a)</w:t>
      </w:r>
      <w:r w:rsidRPr="00994A19">
        <w:tab/>
      </w:r>
      <w:r w:rsidR="007631E7" w:rsidRPr="00994A19">
        <w:t>a hospital;</w:t>
      </w:r>
    </w:p>
    <w:p w14:paraId="6603905B" w14:textId="0DA7B9AF" w:rsidR="007631E7" w:rsidRPr="00994A19" w:rsidRDefault="00B0389F" w:rsidP="00067F3F">
      <w:pPr>
        <w:pStyle w:val="paragraph"/>
      </w:pPr>
      <w:r w:rsidRPr="00994A19">
        <w:tab/>
        <w:t>(b)</w:t>
      </w:r>
      <w:r w:rsidRPr="00994A19">
        <w:tab/>
      </w:r>
      <w:r w:rsidR="007631E7" w:rsidRPr="00994A19">
        <w:t>a health facility; or</w:t>
      </w:r>
    </w:p>
    <w:p w14:paraId="31C5DFDB" w14:textId="019B7D38" w:rsidR="007631E7" w:rsidRPr="00994A19" w:rsidRDefault="00B0389F" w:rsidP="00067F3F">
      <w:pPr>
        <w:pStyle w:val="paragraph"/>
      </w:pPr>
      <w:r w:rsidRPr="00994A19">
        <w:tab/>
        <w:t>(c)</w:t>
      </w:r>
      <w:r w:rsidRPr="00994A19">
        <w:tab/>
      </w:r>
      <w:r w:rsidR="007631E7" w:rsidRPr="00994A19">
        <w:t>an institute of medical research.</w:t>
      </w:r>
    </w:p>
    <w:p w14:paraId="218E3487" w14:textId="4F25530E" w:rsidR="00F2154A" w:rsidRPr="00994A19" w:rsidRDefault="00F2154A" w:rsidP="00067F3F">
      <w:pPr>
        <w:pStyle w:val="Definition"/>
        <w:rPr>
          <w:b/>
          <w:bCs/>
          <w:i/>
          <w:iCs/>
        </w:rPr>
      </w:pPr>
      <w:r w:rsidRPr="00994A19">
        <w:rPr>
          <w:b/>
          <w:bCs/>
          <w:i/>
          <w:iCs/>
        </w:rPr>
        <w:t xml:space="preserve">Tariff Act </w:t>
      </w:r>
      <w:r w:rsidRPr="00994A19">
        <w:t xml:space="preserve">means the </w:t>
      </w:r>
      <w:r w:rsidRPr="00994A19">
        <w:rPr>
          <w:i/>
          <w:iCs/>
        </w:rPr>
        <w:t>Excise Tariff Act 1921</w:t>
      </w:r>
      <w:r w:rsidRPr="00994A19">
        <w:rPr>
          <w:b/>
          <w:bCs/>
          <w:i/>
          <w:iCs/>
        </w:rPr>
        <w:t>.</w:t>
      </w:r>
    </w:p>
    <w:p w14:paraId="0321A6D4" w14:textId="77777777" w:rsidR="00664556" w:rsidRDefault="007631E7" w:rsidP="00664556">
      <w:pPr>
        <w:pStyle w:val="Definition"/>
      </w:pPr>
      <w:r w:rsidRPr="00994A19">
        <w:rPr>
          <w:b/>
          <w:bCs/>
          <w:i/>
          <w:iCs/>
        </w:rPr>
        <w:t>veterinary practitioner</w:t>
      </w:r>
      <w:r w:rsidRPr="00994A19">
        <w:t xml:space="preserve"> means a</w:t>
      </w:r>
      <w:r w:rsidR="00A93615" w:rsidRPr="00994A19">
        <w:t xml:space="preserve"> person registered under relevant Commonwealth, State or Territory laws </w:t>
      </w:r>
      <w:r w:rsidR="00AF5C73" w:rsidRPr="00994A19">
        <w:t xml:space="preserve">to practice </w:t>
      </w:r>
      <w:r w:rsidR="00A93615" w:rsidRPr="00994A19">
        <w:t xml:space="preserve">veterinary sciences or </w:t>
      </w:r>
      <w:r w:rsidR="001229B2" w:rsidRPr="00994A19">
        <w:t xml:space="preserve">veterinary </w:t>
      </w:r>
      <w:r w:rsidR="00A93615" w:rsidRPr="00994A19">
        <w:t>surgery</w:t>
      </w:r>
      <w:r w:rsidRPr="00994A19">
        <w:t>.</w:t>
      </w:r>
    </w:p>
    <w:p w14:paraId="14B39390" w14:textId="51F6C648" w:rsidR="00554826" w:rsidRPr="00994A19" w:rsidRDefault="00554826" w:rsidP="00554826">
      <w:pPr>
        <w:pStyle w:val="ActHead5"/>
      </w:pPr>
      <w:bookmarkStart w:id="5" w:name="_Toc454781205"/>
      <w:bookmarkStart w:id="6" w:name="_Toc174084052"/>
      <w:r w:rsidRPr="00994A19">
        <w:t>5  Schedules</w:t>
      </w:r>
      <w:bookmarkEnd w:id="5"/>
      <w:bookmarkEnd w:id="6"/>
    </w:p>
    <w:p w14:paraId="4830C7F7" w14:textId="77777777" w:rsidR="00554826" w:rsidRPr="00994A19" w:rsidRDefault="00554826" w:rsidP="00554826">
      <w:pPr>
        <w:pStyle w:val="subsection"/>
      </w:pPr>
      <w:r w:rsidRPr="00994A19">
        <w:tab/>
      </w:r>
      <w:r w:rsidRPr="00994A1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74219B" w14:textId="457F5267" w:rsidR="00554826" w:rsidRPr="00994A19" w:rsidRDefault="00554826" w:rsidP="00554826">
      <w:pPr>
        <w:pStyle w:val="ActHead5"/>
      </w:pPr>
      <w:bookmarkStart w:id="7" w:name="_Toc174084053"/>
      <w:r w:rsidRPr="00994A19">
        <w:t xml:space="preserve">6  </w:t>
      </w:r>
      <w:r w:rsidR="00D650E3" w:rsidRPr="00994A19">
        <w:t>Class</w:t>
      </w:r>
      <w:r w:rsidR="00026242" w:rsidRPr="00994A19">
        <w:t>es</w:t>
      </w:r>
      <w:r w:rsidR="00D650E3" w:rsidRPr="00994A19">
        <w:t xml:space="preserve"> of </w:t>
      </w:r>
      <w:r w:rsidR="00D650E3" w:rsidRPr="008824C8">
        <w:t>persons</w:t>
      </w:r>
      <w:bookmarkEnd w:id="7"/>
    </w:p>
    <w:p w14:paraId="4DDCC9E9" w14:textId="4E97204E" w:rsidR="00141254" w:rsidRPr="00994A19" w:rsidRDefault="00141254" w:rsidP="00141254">
      <w:pPr>
        <w:pStyle w:val="subsection"/>
      </w:pPr>
      <w:r w:rsidRPr="00994A19">
        <w:tab/>
      </w:r>
      <w:r w:rsidRPr="00994A19">
        <w:tab/>
      </w:r>
      <w:r w:rsidR="005946CF" w:rsidRPr="00994A19">
        <w:t xml:space="preserve">The </w:t>
      </w:r>
      <w:r w:rsidR="00530485" w:rsidRPr="00994A19">
        <w:t>class</w:t>
      </w:r>
      <w:r w:rsidR="005946CF" w:rsidRPr="00994A19">
        <w:t>es</w:t>
      </w:r>
      <w:r w:rsidR="00530485" w:rsidRPr="00994A19">
        <w:t xml:space="preserve"> of </w:t>
      </w:r>
      <w:r w:rsidR="00530485" w:rsidRPr="008824C8">
        <w:t>persons</w:t>
      </w:r>
      <w:r w:rsidR="00530485" w:rsidRPr="00994A19">
        <w:t xml:space="preserve"> </w:t>
      </w:r>
      <w:r w:rsidR="00664561" w:rsidRPr="00994A19">
        <w:t xml:space="preserve">determined </w:t>
      </w:r>
      <w:r w:rsidR="00530485" w:rsidRPr="00994A19">
        <w:t xml:space="preserve">for the purposes of </w:t>
      </w:r>
      <w:r w:rsidR="00530485" w:rsidRPr="008824C8">
        <w:t>subitem</w:t>
      </w:r>
      <w:r w:rsidR="00530485" w:rsidRPr="00994A19">
        <w:t xml:space="preserve"> 3.6 of</w:t>
      </w:r>
      <w:r w:rsidR="00DF62CF" w:rsidRPr="00994A19">
        <w:t xml:space="preserve"> </w:t>
      </w:r>
      <w:r w:rsidR="00530485" w:rsidRPr="00994A19">
        <w:t xml:space="preserve">the Schedule to the </w:t>
      </w:r>
      <w:bookmarkStart w:id="8" w:name="_Hlk169264302"/>
      <w:r w:rsidR="00F872AC" w:rsidRPr="00994A19">
        <w:t>Tariff Act</w:t>
      </w:r>
      <w:r w:rsidR="009813F4" w:rsidRPr="00994A19">
        <w:t xml:space="preserve"> are</w:t>
      </w:r>
      <w:r w:rsidR="000E599D" w:rsidRPr="00994A19">
        <w:t>:</w:t>
      </w:r>
    </w:p>
    <w:p w14:paraId="238AFF28" w14:textId="2AD7F23D" w:rsidR="000E599D" w:rsidRPr="00994A19" w:rsidRDefault="00784FFF" w:rsidP="00067F3F">
      <w:pPr>
        <w:pStyle w:val="paragraph"/>
      </w:pPr>
      <w:r w:rsidRPr="00994A19">
        <w:tab/>
        <w:t>(a)</w:t>
      </w:r>
      <w:r w:rsidRPr="00994A19">
        <w:tab/>
      </w:r>
      <w:bookmarkEnd w:id="8"/>
      <w:r w:rsidR="006D4FCD" w:rsidRPr="00994A19">
        <w:t>h</w:t>
      </w:r>
      <w:r w:rsidR="00530485" w:rsidRPr="00994A19">
        <w:t>ealth care practitioners</w:t>
      </w:r>
      <w:r w:rsidR="002C1F02" w:rsidRPr="00994A19">
        <w:t>;</w:t>
      </w:r>
    </w:p>
    <w:p w14:paraId="7488182D" w14:textId="43422F04" w:rsidR="00530485" w:rsidRPr="00994A19" w:rsidRDefault="00784FFF" w:rsidP="00067F3F">
      <w:pPr>
        <w:pStyle w:val="paragraph"/>
      </w:pPr>
      <w:r w:rsidRPr="00994A19">
        <w:tab/>
        <w:t>(b)</w:t>
      </w:r>
      <w:r w:rsidRPr="00994A19">
        <w:tab/>
      </w:r>
      <w:r w:rsidR="006D4FCD" w:rsidRPr="00994A19">
        <w:t>v</w:t>
      </w:r>
      <w:r w:rsidR="00530485" w:rsidRPr="00994A19">
        <w:t>eterinary practitioners</w:t>
      </w:r>
      <w:r w:rsidR="002C1F02" w:rsidRPr="00994A19">
        <w:t>;</w:t>
      </w:r>
    </w:p>
    <w:p w14:paraId="24146C49" w14:textId="2D7D6755" w:rsidR="00530485" w:rsidRPr="00994A19" w:rsidRDefault="00784FFF" w:rsidP="00067F3F">
      <w:pPr>
        <w:pStyle w:val="paragraph"/>
      </w:pPr>
      <w:r w:rsidRPr="00994A19">
        <w:tab/>
        <w:t>(c)</w:t>
      </w:r>
      <w:r w:rsidRPr="00994A19">
        <w:tab/>
      </w:r>
      <w:r w:rsidR="006D4FCD" w:rsidRPr="00994A19">
        <w:t>m</w:t>
      </w:r>
      <w:r w:rsidR="00530485" w:rsidRPr="00994A19">
        <w:t>edical institutions</w:t>
      </w:r>
      <w:r w:rsidR="002C1F02" w:rsidRPr="00994A19">
        <w:t>;</w:t>
      </w:r>
    </w:p>
    <w:p w14:paraId="3E8B02C3" w14:textId="4DE5ED80" w:rsidR="00530485" w:rsidRPr="00994A19" w:rsidRDefault="00784FFF" w:rsidP="00067F3F">
      <w:pPr>
        <w:pStyle w:val="paragraph"/>
      </w:pPr>
      <w:r w:rsidRPr="00994A19">
        <w:tab/>
        <w:t>(d)</w:t>
      </w:r>
      <w:r w:rsidRPr="00994A19">
        <w:tab/>
      </w:r>
      <w:r w:rsidR="006D4FCD" w:rsidRPr="008824C8">
        <w:t>g</w:t>
      </w:r>
      <w:r w:rsidR="00530485" w:rsidRPr="008824C8">
        <w:t>overnment</w:t>
      </w:r>
      <w:r w:rsidR="00530485" w:rsidRPr="00994A19">
        <w:t xml:space="preserve"> </w:t>
      </w:r>
      <w:bookmarkStart w:id="9" w:name="_Hlk173482310"/>
      <w:r w:rsidR="00B84968" w:rsidRPr="00994A19">
        <w:t>related entit</w:t>
      </w:r>
      <w:r w:rsidR="005946CF" w:rsidRPr="00994A19">
        <w:t>ies</w:t>
      </w:r>
      <w:bookmarkEnd w:id="9"/>
      <w:r w:rsidR="002C1F02" w:rsidRPr="00994A19">
        <w:t>; and</w:t>
      </w:r>
    </w:p>
    <w:p w14:paraId="75F5CF4C" w14:textId="31C88DF1" w:rsidR="00530485" w:rsidRPr="00994A19" w:rsidRDefault="00784FFF" w:rsidP="00067F3F">
      <w:pPr>
        <w:pStyle w:val="paragraph"/>
      </w:pPr>
      <w:r w:rsidRPr="00994A19">
        <w:tab/>
        <w:t>(e)</w:t>
      </w:r>
      <w:r w:rsidRPr="00994A19">
        <w:tab/>
      </w:r>
      <w:r w:rsidR="006D4FCD" w:rsidRPr="00994A19">
        <w:t>e</w:t>
      </w:r>
      <w:r w:rsidR="00530485" w:rsidRPr="00994A19">
        <w:t>ducation institutions</w:t>
      </w:r>
      <w:r w:rsidR="002C1F02" w:rsidRPr="00994A19">
        <w:t>.</w:t>
      </w:r>
    </w:p>
    <w:p w14:paraId="6B415355" w14:textId="77777777" w:rsidR="00664556" w:rsidRDefault="000E599D" w:rsidP="000E599D">
      <w:pPr>
        <w:pStyle w:val="ActHead5"/>
      </w:pPr>
      <w:bookmarkStart w:id="10" w:name="_Toc174084054"/>
      <w:r w:rsidRPr="00994A19">
        <w:t xml:space="preserve">7 </w:t>
      </w:r>
      <w:r w:rsidR="00601FB3" w:rsidRPr="00994A19">
        <w:t xml:space="preserve"> </w:t>
      </w:r>
      <w:r w:rsidRPr="00994A19">
        <w:t xml:space="preserve">Maximum </w:t>
      </w:r>
      <w:r w:rsidR="005D6009" w:rsidRPr="00994A19">
        <w:t xml:space="preserve">quantity </w:t>
      </w:r>
      <w:r w:rsidRPr="00994A19">
        <w:t>o</w:t>
      </w:r>
      <w:r w:rsidR="008C2256" w:rsidRPr="00994A19">
        <w:t>f</w:t>
      </w:r>
      <w:r w:rsidRPr="00994A19">
        <w:t xml:space="preserve"> spirit</w:t>
      </w:r>
      <w:bookmarkEnd w:id="10"/>
    </w:p>
    <w:p w14:paraId="64D32BAF" w14:textId="42770681" w:rsidR="002131C5" w:rsidRPr="00994A19" w:rsidRDefault="00141254" w:rsidP="00176E3C">
      <w:pPr>
        <w:pStyle w:val="subsection"/>
      </w:pPr>
      <w:r w:rsidRPr="00994A19">
        <w:tab/>
      </w:r>
      <w:r w:rsidRPr="00994A19">
        <w:tab/>
      </w:r>
      <w:r w:rsidR="001700C3" w:rsidRPr="00994A19">
        <w:t xml:space="preserve">For the purposes of </w:t>
      </w:r>
      <w:r w:rsidR="001700C3" w:rsidRPr="008824C8">
        <w:t>subitem</w:t>
      </w:r>
      <w:r w:rsidR="001700C3" w:rsidRPr="00994A19">
        <w:t xml:space="preserve"> 3.6 of the Schedule to the Tariff Act, a person included in </w:t>
      </w:r>
      <w:r w:rsidR="00AE4F2C" w:rsidRPr="00994A19">
        <w:t>the</w:t>
      </w:r>
      <w:r w:rsidR="001700C3" w:rsidRPr="00994A19">
        <w:t xml:space="preserve"> class of </w:t>
      </w:r>
      <w:r w:rsidR="001700C3" w:rsidRPr="008824C8">
        <w:t>persons</w:t>
      </w:r>
      <w:r w:rsidR="001700C3" w:rsidRPr="00994A19">
        <w:t xml:space="preserve"> </w:t>
      </w:r>
      <w:r w:rsidR="003D7976" w:rsidRPr="00994A19">
        <w:t xml:space="preserve">specified </w:t>
      </w:r>
      <w:r w:rsidR="001700C3" w:rsidRPr="00994A19">
        <w:t xml:space="preserve">in column 1 </w:t>
      </w:r>
      <w:r w:rsidR="003D7976" w:rsidRPr="00994A19">
        <w:t>of</w:t>
      </w:r>
      <w:r w:rsidR="00BC3CFC" w:rsidRPr="00994A19">
        <w:t xml:space="preserve"> an item in</w:t>
      </w:r>
      <w:r w:rsidR="00AF2175" w:rsidRPr="00994A19">
        <w:t xml:space="preserve"> </w:t>
      </w:r>
      <w:r w:rsidR="001700C3" w:rsidRPr="00994A19">
        <w:t xml:space="preserve">the following table must not </w:t>
      </w:r>
      <w:r w:rsidR="00AF2175" w:rsidRPr="00994A19">
        <w:t>use</w:t>
      </w:r>
      <w:r w:rsidR="001700C3" w:rsidRPr="00994A19">
        <w:t xml:space="preserve"> more than the </w:t>
      </w:r>
      <w:r w:rsidR="00231855" w:rsidRPr="00994A19">
        <w:t>quantity</w:t>
      </w:r>
      <w:r w:rsidR="001700C3" w:rsidRPr="00994A19">
        <w:t xml:space="preserve"> of spirit </w:t>
      </w:r>
      <w:r w:rsidR="00F3172D" w:rsidRPr="00994A19">
        <w:t>specified</w:t>
      </w:r>
      <w:r w:rsidR="001700C3" w:rsidRPr="00994A19">
        <w:t xml:space="preserve"> in column 2 of that item in a calendar year for an industrial, manufacturing, scientific, medical, veterinary or educational purpose.</w:t>
      </w:r>
    </w:p>
    <w:p w14:paraId="36458993" w14:textId="77777777" w:rsidR="00067F3F" w:rsidRPr="00994A19" w:rsidRDefault="00067F3F" w:rsidP="00067F3F">
      <w:pPr>
        <w:pStyle w:val="subsection"/>
        <w:ind w:left="0" w:firstLine="0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3959"/>
        <w:gridCol w:w="2506"/>
      </w:tblGrid>
      <w:tr w:rsidR="00DF37E1" w:rsidRPr="00994A19" w14:paraId="7CBC6F44" w14:textId="77777777" w:rsidTr="00016070">
        <w:tc>
          <w:tcPr>
            <w:tcW w:w="709" w:type="dxa"/>
          </w:tcPr>
          <w:p w14:paraId="17869BD4" w14:textId="4AA0B461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  <w:rPr>
                <w:b/>
                <w:bCs/>
              </w:rPr>
            </w:pPr>
            <w:r w:rsidRPr="00994A19">
              <w:rPr>
                <w:b/>
                <w:bCs/>
              </w:rPr>
              <w:lastRenderedPageBreak/>
              <w:t>Item</w:t>
            </w:r>
          </w:p>
        </w:tc>
        <w:tc>
          <w:tcPr>
            <w:tcW w:w="3959" w:type="dxa"/>
          </w:tcPr>
          <w:p w14:paraId="2E751F89" w14:textId="34EF189B" w:rsidR="00DF37E1" w:rsidRPr="00994A19" w:rsidRDefault="009813F4" w:rsidP="00731B4A">
            <w:pPr>
              <w:pStyle w:val="subsection"/>
              <w:tabs>
                <w:tab w:val="clear" w:pos="1021"/>
              </w:tabs>
              <w:ind w:left="0" w:firstLine="0"/>
              <w:rPr>
                <w:b/>
                <w:bCs/>
              </w:rPr>
            </w:pPr>
            <w:r w:rsidRPr="00994A19">
              <w:rPr>
                <w:b/>
                <w:bCs/>
              </w:rPr>
              <w:t>Column 1</w:t>
            </w:r>
            <w:r w:rsidR="001435E1">
              <w:rPr>
                <w:b/>
                <w:bCs/>
              </w:rPr>
              <w:t xml:space="preserve"> – </w:t>
            </w:r>
            <w:r w:rsidR="003E59F9" w:rsidRPr="00994A19">
              <w:rPr>
                <w:b/>
                <w:bCs/>
              </w:rPr>
              <w:t>c</w:t>
            </w:r>
            <w:r w:rsidR="00DF37E1" w:rsidRPr="00994A19">
              <w:rPr>
                <w:b/>
                <w:bCs/>
              </w:rPr>
              <w:t xml:space="preserve">lass of </w:t>
            </w:r>
            <w:r w:rsidR="00DF37E1" w:rsidRPr="008824C8">
              <w:rPr>
                <w:b/>
                <w:bCs/>
              </w:rPr>
              <w:t>persons</w:t>
            </w:r>
          </w:p>
        </w:tc>
        <w:tc>
          <w:tcPr>
            <w:tcW w:w="2506" w:type="dxa"/>
          </w:tcPr>
          <w:p w14:paraId="5E479F70" w14:textId="256AA8C5" w:rsidR="00DF37E1" w:rsidRPr="00994A19" w:rsidRDefault="003E59F9" w:rsidP="00731B4A">
            <w:pPr>
              <w:pStyle w:val="subsection"/>
              <w:tabs>
                <w:tab w:val="clear" w:pos="1021"/>
              </w:tabs>
              <w:ind w:left="0" w:firstLine="0"/>
              <w:rPr>
                <w:b/>
                <w:bCs/>
              </w:rPr>
            </w:pPr>
            <w:r w:rsidRPr="00994A19">
              <w:rPr>
                <w:b/>
                <w:bCs/>
              </w:rPr>
              <w:t>Column 2</w:t>
            </w:r>
            <w:r w:rsidR="001435E1">
              <w:rPr>
                <w:b/>
                <w:bCs/>
              </w:rPr>
              <w:t xml:space="preserve"> – </w:t>
            </w:r>
            <w:r w:rsidRPr="00994A19">
              <w:rPr>
                <w:b/>
                <w:bCs/>
              </w:rPr>
              <w:t>m</w:t>
            </w:r>
            <w:r w:rsidR="00DF37E1" w:rsidRPr="00994A19">
              <w:rPr>
                <w:b/>
                <w:bCs/>
              </w:rPr>
              <w:t xml:space="preserve">aximum </w:t>
            </w:r>
            <w:r w:rsidR="00231855" w:rsidRPr="00994A19">
              <w:rPr>
                <w:b/>
                <w:bCs/>
              </w:rPr>
              <w:t xml:space="preserve">quantity </w:t>
            </w:r>
            <w:r w:rsidRPr="00994A19">
              <w:rPr>
                <w:b/>
                <w:bCs/>
              </w:rPr>
              <w:t>of spirit</w:t>
            </w:r>
            <w:r w:rsidR="00DF37E1" w:rsidRPr="00994A19">
              <w:rPr>
                <w:b/>
                <w:bCs/>
              </w:rPr>
              <w:t xml:space="preserve"> </w:t>
            </w:r>
          </w:p>
        </w:tc>
      </w:tr>
      <w:tr w:rsidR="00DF37E1" w:rsidRPr="00994A19" w14:paraId="2AD164B8" w14:textId="77777777" w:rsidTr="00016070">
        <w:tc>
          <w:tcPr>
            <w:tcW w:w="709" w:type="dxa"/>
          </w:tcPr>
          <w:p w14:paraId="12ABD925" w14:textId="78BA30CF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1</w:t>
            </w:r>
          </w:p>
        </w:tc>
        <w:tc>
          <w:tcPr>
            <w:tcW w:w="3959" w:type="dxa"/>
          </w:tcPr>
          <w:p w14:paraId="4DECE781" w14:textId="19772570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 xml:space="preserve">Health </w:t>
            </w:r>
            <w:r w:rsidR="00654840" w:rsidRPr="00994A19">
              <w:t xml:space="preserve">care </w:t>
            </w:r>
            <w:r w:rsidRPr="00994A19">
              <w:t>practitioners</w:t>
            </w:r>
          </w:p>
        </w:tc>
        <w:tc>
          <w:tcPr>
            <w:tcW w:w="2506" w:type="dxa"/>
          </w:tcPr>
          <w:p w14:paraId="147A1702" w14:textId="1EB35D79" w:rsidR="00DF37E1" w:rsidRPr="00994A19" w:rsidRDefault="00DF37E1" w:rsidP="009D4E49">
            <w:pPr>
              <w:pStyle w:val="subsection"/>
              <w:tabs>
                <w:tab w:val="clear" w:pos="1021"/>
              </w:tabs>
              <w:ind w:left="0" w:firstLine="0"/>
              <w:jc w:val="right"/>
            </w:pPr>
            <w:r w:rsidRPr="00994A19">
              <w:t>200 litres</w:t>
            </w:r>
          </w:p>
        </w:tc>
      </w:tr>
      <w:tr w:rsidR="00DF37E1" w:rsidRPr="00994A19" w14:paraId="7A3C6D5D" w14:textId="77777777" w:rsidTr="00016070">
        <w:tc>
          <w:tcPr>
            <w:tcW w:w="709" w:type="dxa"/>
          </w:tcPr>
          <w:p w14:paraId="18826961" w14:textId="388944A0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2</w:t>
            </w:r>
          </w:p>
        </w:tc>
        <w:tc>
          <w:tcPr>
            <w:tcW w:w="3959" w:type="dxa"/>
          </w:tcPr>
          <w:p w14:paraId="3E11BB23" w14:textId="65B62A52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Veterinary practitioners</w:t>
            </w:r>
          </w:p>
        </w:tc>
        <w:tc>
          <w:tcPr>
            <w:tcW w:w="2506" w:type="dxa"/>
          </w:tcPr>
          <w:p w14:paraId="494514D1" w14:textId="113C1E3F" w:rsidR="00DF37E1" w:rsidRPr="00994A19" w:rsidRDefault="00DF37E1" w:rsidP="009D4E49">
            <w:pPr>
              <w:pStyle w:val="subsection"/>
              <w:tabs>
                <w:tab w:val="clear" w:pos="1021"/>
              </w:tabs>
              <w:ind w:left="0" w:firstLine="0"/>
              <w:jc w:val="right"/>
            </w:pPr>
            <w:r w:rsidRPr="00994A19">
              <w:t>200 litres</w:t>
            </w:r>
          </w:p>
        </w:tc>
      </w:tr>
      <w:tr w:rsidR="00DF37E1" w:rsidRPr="00994A19" w14:paraId="61CEB884" w14:textId="77777777" w:rsidTr="00016070">
        <w:tc>
          <w:tcPr>
            <w:tcW w:w="709" w:type="dxa"/>
          </w:tcPr>
          <w:p w14:paraId="5B1DE3D1" w14:textId="04EBD46B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3</w:t>
            </w:r>
          </w:p>
        </w:tc>
        <w:tc>
          <w:tcPr>
            <w:tcW w:w="3959" w:type="dxa"/>
          </w:tcPr>
          <w:p w14:paraId="4FAED942" w14:textId="5E115CB1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Medical institutions</w:t>
            </w:r>
          </w:p>
        </w:tc>
        <w:tc>
          <w:tcPr>
            <w:tcW w:w="2506" w:type="dxa"/>
          </w:tcPr>
          <w:p w14:paraId="01D19F08" w14:textId="0130A39B" w:rsidR="00DF37E1" w:rsidRPr="00994A19" w:rsidRDefault="00DF37E1" w:rsidP="009D4E49">
            <w:pPr>
              <w:pStyle w:val="subsection"/>
              <w:tabs>
                <w:tab w:val="clear" w:pos="1021"/>
              </w:tabs>
              <w:ind w:left="0" w:firstLine="0"/>
              <w:jc w:val="right"/>
            </w:pPr>
            <w:r w:rsidRPr="00994A19">
              <w:t>1,000 litres</w:t>
            </w:r>
          </w:p>
        </w:tc>
      </w:tr>
      <w:tr w:rsidR="00DF37E1" w:rsidRPr="00994A19" w14:paraId="55B443C1" w14:textId="77777777" w:rsidTr="00016070">
        <w:tc>
          <w:tcPr>
            <w:tcW w:w="709" w:type="dxa"/>
          </w:tcPr>
          <w:p w14:paraId="01B71E98" w14:textId="7967ED9C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4</w:t>
            </w:r>
          </w:p>
        </w:tc>
        <w:tc>
          <w:tcPr>
            <w:tcW w:w="3959" w:type="dxa"/>
          </w:tcPr>
          <w:p w14:paraId="7B3C8803" w14:textId="6C24C60E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Government related entit</w:t>
            </w:r>
            <w:r w:rsidR="00FF1F2E" w:rsidRPr="00994A19">
              <w:t>ies</w:t>
            </w:r>
          </w:p>
        </w:tc>
        <w:tc>
          <w:tcPr>
            <w:tcW w:w="2506" w:type="dxa"/>
          </w:tcPr>
          <w:p w14:paraId="5C3AC569" w14:textId="3841FA13" w:rsidR="00DF37E1" w:rsidRPr="00994A19" w:rsidRDefault="00DF37E1" w:rsidP="009D4E49">
            <w:pPr>
              <w:pStyle w:val="subsection"/>
              <w:tabs>
                <w:tab w:val="clear" w:pos="1021"/>
              </w:tabs>
              <w:ind w:left="0" w:firstLine="0"/>
              <w:jc w:val="right"/>
            </w:pPr>
            <w:r w:rsidRPr="00994A19">
              <w:t>1,000 litres</w:t>
            </w:r>
          </w:p>
        </w:tc>
      </w:tr>
      <w:tr w:rsidR="00DF37E1" w:rsidRPr="00994A19" w14:paraId="25532C76" w14:textId="77777777" w:rsidTr="00016070">
        <w:tc>
          <w:tcPr>
            <w:tcW w:w="709" w:type="dxa"/>
          </w:tcPr>
          <w:p w14:paraId="25D44CB2" w14:textId="3FBF354D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5</w:t>
            </w:r>
          </w:p>
        </w:tc>
        <w:tc>
          <w:tcPr>
            <w:tcW w:w="3959" w:type="dxa"/>
          </w:tcPr>
          <w:p w14:paraId="7F98318E" w14:textId="2A2D03D9" w:rsidR="00DF37E1" w:rsidRPr="00994A19" w:rsidRDefault="00DF37E1" w:rsidP="00731B4A">
            <w:pPr>
              <w:pStyle w:val="subsection"/>
              <w:tabs>
                <w:tab w:val="clear" w:pos="1021"/>
              </w:tabs>
              <w:ind w:left="0" w:firstLine="0"/>
            </w:pPr>
            <w:r w:rsidRPr="00994A19">
              <w:t>Education institutions</w:t>
            </w:r>
          </w:p>
        </w:tc>
        <w:tc>
          <w:tcPr>
            <w:tcW w:w="2506" w:type="dxa"/>
          </w:tcPr>
          <w:p w14:paraId="0CB20AC0" w14:textId="19A8233B" w:rsidR="00DF37E1" w:rsidRPr="00994A19" w:rsidRDefault="00DF37E1" w:rsidP="009D4E49">
            <w:pPr>
              <w:pStyle w:val="subsection"/>
              <w:tabs>
                <w:tab w:val="clear" w:pos="1021"/>
              </w:tabs>
              <w:ind w:left="0" w:firstLine="0"/>
              <w:jc w:val="right"/>
            </w:pPr>
            <w:r w:rsidRPr="00994A19">
              <w:t>1,000 litres</w:t>
            </w:r>
          </w:p>
        </w:tc>
      </w:tr>
    </w:tbl>
    <w:p w14:paraId="494535D5" w14:textId="1899EC3F" w:rsidR="0021593F" w:rsidRPr="00994A19" w:rsidRDefault="0021593F" w:rsidP="0021593F">
      <w:pPr>
        <w:pStyle w:val="notetext"/>
        <w:rPr>
          <w:rStyle w:val="cf11"/>
          <w:rFonts w:ascii="Times New Roman" w:hAnsi="Times New Roman" w:cs="Times New Roman"/>
          <w:i w:val="0"/>
        </w:rPr>
      </w:pPr>
      <w:r w:rsidRPr="00994A19">
        <w:t>Note</w:t>
      </w:r>
      <w:r w:rsidR="009B0AB6" w:rsidRPr="00994A19">
        <w:t xml:space="preserve"> </w:t>
      </w:r>
      <w:r w:rsidRPr="00994A19">
        <w:t>:</w:t>
      </w:r>
      <w:r w:rsidRPr="00994A19">
        <w:tab/>
      </w:r>
      <w:r w:rsidR="009A714A" w:rsidRPr="00994A19">
        <w:rPr>
          <w:rStyle w:val="cf11"/>
          <w:rFonts w:ascii="Times New Roman" w:hAnsi="Times New Roman" w:cs="Times New Roman"/>
          <w:i w:val="0"/>
        </w:rPr>
        <w:t>See s</w:t>
      </w:r>
      <w:r w:rsidR="00E072F8" w:rsidRPr="00994A19">
        <w:rPr>
          <w:rStyle w:val="cf11"/>
          <w:rFonts w:ascii="Times New Roman" w:hAnsi="Times New Roman" w:cs="Times New Roman"/>
          <w:i w:val="0"/>
        </w:rPr>
        <w:t>ection 77FH of the Act</w:t>
      </w:r>
      <w:r w:rsidR="009A714A" w:rsidRPr="00994A19">
        <w:rPr>
          <w:rStyle w:val="cf11"/>
          <w:rFonts w:ascii="Times New Roman" w:hAnsi="Times New Roman" w:cs="Times New Roman"/>
          <w:i w:val="0"/>
        </w:rPr>
        <w:t>, which</w:t>
      </w:r>
      <w:r w:rsidR="00E072F8" w:rsidRPr="00994A19">
        <w:rPr>
          <w:rStyle w:val="cf11"/>
          <w:rFonts w:ascii="Times New Roman" w:hAnsi="Times New Roman" w:cs="Times New Roman"/>
          <w:i w:val="0"/>
        </w:rPr>
        <w:t xml:space="preserve"> is about </w:t>
      </w:r>
      <w:r w:rsidR="009646B5" w:rsidRPr="00994A19">
        <w:rPr>
          <w:rStyle w:val="cf11"/>
          <w:rFonts w:ascii="Times New Roman" w:hAnsi="Times New Roman" w:cs="Times New Roman"/>
          <w:i w:val="0"/>
        </w:rPr>
        <w:t xml:space="preserve">the </w:t>
      </w:r>
      <w:r w:rsidR="00E072F8" w:rsidRPr="00994A19">
        <w:rPr>
          <w:rStyle w:val="cf11"/>
          <w:rFonts w:ascii="Times New Roman" w:hAnsi="Times New Roman" w:cs="Times New Roman"/>
          <w:i w:val="0"/>
        </w:rPr>
        <w:t xml:space="preserve">payment of duty equivalent if spirit is delivered to a person included in a class </w:t>
      </w:r>
      <w:r w:rsidR="009A714A" w:rsidRPr="00994A19">
        <w:rPr>
          <w:rStyle w:val="cf11"/>
          <w:rFonts w:ascii="Times New Roman" w:hAnsi="Times New Roman" w:cs="Times New Roman"/>
          <w:i w:val="0"/>
        </w:rPr>
        <w:t xml:space="preserve">determined under this instrument </w:t>
      </w:r>
      <w:r w:rsidR="00E072F8" w:rsidRPr="00994A19">
        <w:rPr>
          <w:rStyle w:val="cf11"/>
          <w:rFonts w:ascii="Times New Roman" w:hAnsi="Times New Roman" w:cs="Times New Roman"/>
          <w:i w:val="0"/>
        </w:rPr>
        <w:t>and the person does not use the spirit for an industrial, manufacturing, scientific, medical, veterinary or educational purpose</w:t>
      </w:r>
      <w:r w:rsidR="00231855" w:rsidRPr="00994A19">
        <w:rPr>
          <w:rStyle w:val="cf11"/>
          <w:rFonts w:ascii="Times New Roman" w:hAnsi="Times New Roman" w:cs="Times New Roman"/>
          <w:i w:val="0"/>
        </w:rPr>
        <w:t>.</w:t>
      </w:r>
    </w:p>
    <w:p w14:paraId="1EE5E029" w14:textId="77777777" w:rsidR="00554826" w:rsidRPr="00994A19" w:rsidRDefault="00554826" w:rsidP="0021593F">
      <w:pPr>
        <w:pStyle w:val="subsection"/>
        <w:tabs>
          <w:tab w:val="clear" w:pos="1021"/>
        </w:tabs>
        <w:ind w:left="0" w:firstLine="0"/>
      </w:pPr>
      <w:r w:rsidRPr="00994A19">
        <w:br w:type="page"/>
      </w:r>
    </w:p>
    <w:p w14:paraId="73D55990" w14:textId="77777777" w:rsidR="00D6537E" w:rsidRPr="00994A19" w:rsidRDefault="004E1307" w:rsidP="00D6537E">
      <w:pPr>
        <w:pStyle w:val="ActHead6"/>
      </w:pPr>
      <w:bookmarkStart w:id="11" w:name="_Toc174084055"/>
      <w:r w:rsidRPr="00994A19">
        <w:lastRenderedPageBreak/>
        <w:t xml:space="preserve">Schedule </w:t>
      </w:r>
      <w:r w:rsidR="00D6537E" w:rsidRPr="00994A19">
        <w:t>1—Repeals</w:t>
      </w:r>
      <w:bookmarkEnd w:id="11"/>
    </w:p>
    <w:p w14:paraId="5AD9CCE4" w14:textId="1F06D7BF" w:rsidR="00D6537E" w:rsidRPr="00994A19" w:rsidRDefault="00985AD1" w:rsidP="00E02E3F">
      <w:pPr>
        <w:pStyle w:val="ActHead9"/>
      </w:pPr>
      <w:bookmarkStart w:id="12" w:name="_Toc174084056"/>
      <w:r w:rsidRPr="00994A19">
        <w:t xml:space="preserve">Excise (Concessional spirits – class of </w:t>
      </w:r>
      <w:r w:rsidRPr="008824C8">
        <w:t>persons</w:t>
      </w:r>
      <w:r w:rsidRPr="00994A19">
        <w:t>) Determination 2014 (</w:t>
      </w:r>
      <w:r w:rsidRPr="008824C8">
        <w:t>No.</w:t>
      </w:r>
      <w:r w:rsidRPr="00994A19">
        <w:t>1)</w:t>
      </w:r>
      <w:bookmarkEnd w:id="12"/>
    </w:p>
    <w:p w14:paraId="7096301A" w14:textId="77777777" w:rsidR="00D6537E" w:rsidRPr="00994A19" w:rsidRDefault="00D6537E" w:rsidP="00D6537E">
      <w:pPr>
        <w:pStyle w:val="ItemHead"/>
      </w:pPr>
      <w:r w:rsidRPr="00994A19">
        <w:t xml:space="preserve">1  </w:t>
      </w:r>
      <w:r w:rsidR="00BB1533" w:rsidRPr="00994A19">
        <w:t>The w</w:t>
      </w:r>
      <w:r w:rsidRPr="00994A19">
        <w:t>hole of the instrument</w:t>
      </w:r>
    </w:p>
    <w:p w14:paraId="238185F2" w14:textId="77777777" w:rsidR="00664556" w:rsidRDefault="00D6537E" w:rsidP="00D6537E">
      <w:pPr>
        <w:pStyle w:val="Item"/>
      </w:pPr>
      <w:r w:rsidRPr="00994A19">
        <w:t>Repeal the instrument</w:t>
      </w:r>
    </w:p>
    <w:sectPr w:rsidR="00664556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C05A" w14:textId="77777777" w:rsidR="006177DE" w:rsidRDefault="006177DE" w:rsidP="00715914">
      <w:pPr>
        <w:spacing w:line="240" w:lineRule="auto"/>
      </w:pPr>
      <w:r>
        <w:separator/>
      </w:r>
    </w:p>
  </w:endnote>
  <w:endnote w:type="continuationSeparator" w:id="0">
    <w:p w14:paraId="05F7F912" w14:textId="77777777" w:rsidR="006177DE" w:rsidRDefault="006177DE" w:rsidP="00715914">
      <w:pPr>
        <w:spacing w:line="240" w:lineRule="auto"/>
      </w:pPr>
      <w:r>
        <w:continuationSeparator/>
      </w:r>
    </w:p>
  </w:endnote>
  <w:endnote w:type="continuationNotice" w:id="1">
    <w:p w14:paraId="41D83F8F" w14:textId="77777777" w:rsidR="006177DE" w:rsidRDefault="006177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30554F93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41CF">
            <w:rPr>
              <w:i/>
              <w:noProof/>
              <w:sz w:val="18"/>
            </w:rPr>
            <w:t>Excise (Concessional Spirits – Class of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03BDBCF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41CF">
            <w:rPr>
              <w:i/>
              <w:noProof/>
              <w:sz w:val="18"/>
            </w:rPr>
            <w:t>Excise (Concessional Spirits – Class of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26D065E2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41CF">
            <w:rPr>
              <w:i/>
              <w:noProof/>
              <w:sz w:val="18"/>
            </w:rPr>
            <w:t>Excise (Concessional Spirits – Class of Persons)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29A88D14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5C31">
            <w:rPr>
              <w:i/>
              <w:noProof/>
              <w:sz w:val="18"/>
            </w:rPr>
            <w:t>Excise (Concessional Spirits – Class of Persons)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2E41250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5C31">
            <w:rPr>
              <w:i/>
              <w:noProof/>
              <w:sz w:val="18"/>
            </w:rPr>
            <w:t>Excise (Concessional Spirits – Class of Persons)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39D492B5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5C31">
            <w:rPr>
              <w:i/>
              <w:noProof/>
              <w:sz w:val="18"/>
            </w:rPr>
            <w:t>Excise (Concessional Spirits – Class of Persons)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A296" w14:textId="77777777" w:rsidR="006177DE" w:rsidRDefault="006177DE" w:rsidP="00715914">
      <w:pPr>
        <w:spacing w:line="240" w:lineRule="auto"/>
      </w:pPr>
      <w:r>
        <w:separator/>
      </w:r>
    </w:p>
  </w:footnote>
  <w:footnote w:type="continuationSeparator" w:id="0">
    <w:p w14:paraId="2BCC9B93" w14:textId="77777777" w:rsidR="006177DE" w:rsidRDefault="006177DE" w:rsidP="00715914">
      <w:pPr>
        <w:spacing w:line="240" w:lineRule="auto"/>
      </w:pPr>
      <w:r>
        <w:continuationSeparator/>
      </w:r>
    </w:p>
  </w:footnote>
  <w:footnote w:type="continuationNotice" w:id="1">
    <w:p w14:paraId="361DC72B" w14:textId="77777777" w:rsidR="006177DE" w:rsidRDefault="006177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06960C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15B2B6B2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14157F5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17C2E554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04177CA5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1D31F2B6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2038F235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4CCF" w14:textId="2AE48E40" w:rsidR="00664556" w:rsidRDefault="0066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3D9E"/>
    <w:multiLevelType w:val="hybridMultilevel"/>
    <w:tmpl w:val="556A52A0"/>
    <w:lvl w:ilvl="0" w:tplc="C2AC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87E98"/>
    <w:multiLevelType w:val="hybridMultilevel"/>
    <w:tmpl w:val="B7ACC3DA"/>
    <w:lvl w:ilvl="0" w:tplc="AD9CB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5325E"/>
    <w:multiLevelType w:val="hybridMultilevel"/>
    <w:tmpl w:val="F35248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BA004C"/>
    <w:multiLevelType w:val="hybridMultilevel"/>
    <w:tmpl w:val="1AD49A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56449C"/>
    <w:multiLevelType w:val="hybridMultilevel"/>
    <w:tmpl w:val="1D688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B4E49"/>
    <w:multiLevelType w:val="hybridMultilevel"/>
    <w:tmpl w:val="F340A422"/>
    <w:lvl w:ilvl="0" w:tplc="991896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B751318"/>
    <w:multiLevelType w:val="hybridMultilevel"/>
    <w:tmpl w:val="556A52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E7D35"/>
    <w:multiLevelType w:val="hybridMultilevel"/>
    <w:tmpl w:val="556A52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727EB"/>
    <w:multiLevelType w:val="hybridMultilevel"/>
    <w:tmpl w:val="556A52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442E8"/>
    <w:multiLevelType w:val="hybridMultilevel"/>
    <w:tmpl w:val="1D2A15FC"/>
    <w:lvl w:ilvl="0" w:tplc="C2ACD91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1EE0E54"/>
    <w:multiLevelType w:val="hybridMultilevel"/>
    <w:tmpl w:val="2C9A8C50"/>
    <w:lvl w:ilvl="0" w:tplc="4CD6297E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37139511">
    <w:abstractNumId w:val="9"/>
  </w:num>
  <w:num w:numId="2" w16cid:durableId="315887867">
    <w:abstractNumId w:val="7"/>
  </w:num>
  <w:num w:numId="3" w16cid:durableId="722876684">
    <w:abstractNumId w:val="6"/>
  </w:num>
  <w:num w:numId="4" w16cid:durableId="730618620">
    <w:abstractNumId w:val="5"/>
  </w:num>
  <w:num w:numId="5" w16cid:durableId="1879127531">
    <w:abstractNumId w:val="4"/>
  </w:num>
  <w:num w:numId="6" w16cid:durableId="1894848459">
    <w:abstractNumId w:val="8"/>
  </w:num>
  <w:num w:numId="7" w16cid:durableId="13120109">
    <w:abstractNumId w:val="3"/>
  </w:num>
  <w:num w:numId="8" w16cid:durableId="474958168">
    <w:abstractNumId w:val="2"/>
  </w:num>
  <w:num w:numId="9" w16cid:durableId="101069336">
    <w:abstractNumId w:val="1"/>
  </w:num>
  <w:num w:numId="10" w16cid:durableId="1558131469">
    <w:abstractNumId w:val="0"/>
  </w:num>
  <w:num w:numId="11" w16cid:durableId="1649940551">
    <w:abstractNumId w:val="18"/>
  </w:num>
  <w:num w:numId="12" w16cid:durableId="871267535">
    <w:abstractNumId w:val="11"/>
  </w:num>
  <w:num w:numId="13" w16cid:durableId="358775495">
    <w:abstractNumId w:val="14"/>
  </w:num>
  <w:num w:numId="14" w16cid:durableId="1481537242">
    <w:abstractNumId w:val="15"/>
  </w:num>
  <w:num w:numId="15" w16cid:durableId="1497451017">
    <w:abstractNumId w:val="13"/>
  </w:num>
  <w:num w:numId="16" w16cid:durableId="226576278">
    <w:abstractNumId w:val="10"/>
  </w:num>
  <w:num w:numId="17" w16cid:durableId="1794056307">
    <w:abstractNumId w:val="16"/>
  </w:num>
  <w:num w:numId="18" w16cid:durableId="534000748">
    <w:abstractNumId w:val="17"/>
  </w:num>
  <w:num w:numId="19" w16cid:durableId="1906185881">
    <w:abstractNumId w:val="23"/>
  </w:num>
  <w:num w:numId="20" w16cid:durableId="18357435">
    <w:abstractNumId w:val="22"/>
  </w:num>
  <w:num w:numId="21" w16cid:durableId="792946002">
    <w:abstractNumId w:val="21"/>
  </w:num>
  <w:num w:numId="22" w16cid:durableId="757824365">
    <w:abstractNumId w:val="19"/>
  </w:num>
  <w:num w:numId="23" w16cid:durableId="520095150">
    <w:abstractNumId w:val="20"/>
  </w:num>
  <w:num w:numId="24" w16cid:durableId="216479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08BF"/>
    <w:rsid w:val="00004174"/>
    <w:rsid w:val="00004470"/>
    <w:rsid w:val="00005671"/>
    <w:rsid w:val="0000727B"/>
    <w:rsid w:val="00012BC1"/>
    <w:rsid w:val="000136AF"/>
    <w:rsid w:val="00015E0C"/>
    <w:rsid w:val="00016070"/>
    <w:rsid w:val="000258B1"/>
    <w:rsid w:val="00026242"/>
    <w:rsid w:val="00036141"/>
    <w:rsid w:val="0004089F"/>
    <w:rsid w:val="00040A89"/>
    <w:rsid w:val="0004198B"/>
    <w:rsid w:val="000437C1"/>
    <w:rsid w:val="0004455A"/>
    <w:rsid w:val="0005365D"/>
    <w:rsid w:val="00056567"/>
    <w:rsid w:val="000614BF"/>
    <w:rsid w:val="00063F2F"/>
    <w:rsid w:val="0006709C"/>
    <w:rsid w:val="00067F3F"/>
    <w:rsid w:val="00074376"/>
    <w:rsid w:val="00080129"/>
    <w:rsid w:val="00081A71"/>
    <w:rsid w:val="00081B11"/>
    <w:rsid w:val="000949F3"/>
    <w:rsid w:val="000978F5"/>
    <w:rsid w:val="00097939"/>
    <w:rsid w:val="000A070F"/>
    <w:rsid w:val="000A0CE9"/>
    <w:rsid w:val="000A6268"/>
    <w:rsid w:val="000B15CD"/>
    <w:rsid w:val="000B35EB"/>
    <w:rsid w:val="000B395D"/>
    <w:rsid w:val="000B6272"/>
    <w:rsid w:val="000C2277"/>
    <w:rsid w:val="000C6A8F"/>
    <w:rsid w:val="000D05EF"/>
    <w:rsid w:val="000D2845"/>
    <w:rsid w:val="000E2261"/>
    <w:rsid w:val="000E4EB6"/>
    <w:rsid w:val="000E5360"/>
    <w:rsid w:val="000E544B"/>
    <w:rsid w:val="000E599D"/>
    <w:rsid w:val="000E78B7"/>
    <w:rsid w:val="000F21C1"/>
    <w:rsid w:val="000F313F"/>
    <w:rsid w:val="000F5FC4"/>
    <w:rsid w:val="000F7E22"/>
    <w:rsid w:val="00100AE7"/>
    <w:rsid w:val="00101025"/>
    <w:rsid w:val="00102421"/>
    <w:rsid w:val="0010745C"/>
    <w:rsid w:val="00111F11"/>
    <w:rsid w:val="00112DEF"/>
    <w:rsid w:val="00117AA9"/>
    <w:rsid w:val="00120823"/>
    <w:rsid w:val="00121793"/>
    <w:rsid w:val="001229B2"/>
    <w:rsid w:val="00130A67"/>
    <w:rsid w:val="00132CEB"/>
    <w:rsid w:val="001339B0"/>
    <w:rsid w:val="00134E5F"/>
    <w:rsid w:val="00136614"/>
    <w:rsid w:val="00137354"/>
    <w:rsid w:val="00137680"/>
    <w:rsid w:val="00141254"/>
    <w:rsid w:val="00142B62"/>
    <w:rsid w:val="001435E1"/>
    <w:rsid w:val="001441B7"/>
    <w:rsid w:val="00145A4C"/>
    <w:rsid w:val="00146202"/>
    <w:rsid w:val="001516CB"/>
    <w:rsid w:val="00152336"/>
    <w:rsid w:val="00157B8B"/>
    <w:rsid w:val="00163892"/>
    <w:rsid w:val="00164313"/>
    <w:rsid w:val="00165075"/>
    <w:rsid w:val="00166C2F"/>
    <w:rsid w:val="00167229"/>
    <w:rsid w:val="001700C3"/>
    <w:rsid w:val="00170236"/>
    <w:rsid w:val="001730E9"/>
    <w:rsid w:val="00174DF6"/>
    <w:rsid w:val="00176E3C"/>
    <w:rsid w:val="001809D7"/>
    <w:rsid w:val="001939E1"/>
    <w:rsid w:val="00194C3E"/>
    <w:rsid w:val="00195382"/>
    <w:rsid w:val="00196804"/>
    <w:rsid w:val="001B2CB6"/>
    <w:rsid w:val="001C61C5"/>
    <w:rsid w:val="001C69C4"/>
    <w:rsid w:val="001D37EF"/>
    <w:rsid w:val="001D4C6A"/>
    <w:rsid w:val="001D65CB"/>
    <w:rsid w:val="001E119B"/>
    <w:rsid w:val="001E3590"/>
    <w:rsid w:val="001E7407"/>
    <w:rsid w:val="001F5D5E"/>
    <w:rsid w:val="001F6219"/>
    <w:rsid w:val="001F6CD4"/>
    <w:rsid w:val="002066FE"/>
    <w:rsid w:val="00206C4D"/>
    <w:rsid w:val="00210E8F"/>
    <w:rsid w:val="002131C5"/>
    <w:rsid w:val="002140CC"/>
    <w:rsid w:val="0021593F"/>
    <w:rsid w:val="00215AF1"/>
    <w:rsid w:val="002236BA"/>
    <w:rsid w:val="00231855"/>
    <w:rsid w:val="002321E8"/>
    <w:rsid w:val="00232984"/>
    <w:rsid w:val="00237D66"/>
    <w:rsid w:val="0024010F"/>
    <w:rsid w:val="00240749"/>
    <w:rsid w:val="0024168B"/>
    <w:rsid w:val="00243018"/>
    <w:rsid w:val="00244A82"/>
    <w:rsid w:val="002472F5"/>
    <w:rsid w:val="002564A4"/>
    <w:rsid w:val="00256886"/>
    <w:rsid w:val="00257A5E"/>
    <w:rsid w:val="0026736C"/>
    <w:rsid w:val="00275CEF"/>
    <w:rsid w:val="00281308"/>
    <w:rsid w:val="00283503"/>
    <w:rsid w:val="002841C6"/>
    <w:rsid w:val="00284719"/>
    <w:rsid w:val="002927BB"/>
    <w:rsid w:val="00293A05"/>
    <w:rsid w:val="00297ECB"/>
    <w:rsid w:val="002A389F"/>
    <w:rsid w:val="002A4889"/>
    <w:rsid w:val="002A5987"/>
    <w:rsid w:val="002A7BCF"/>
    <w:rsid w:val="002B3130"/>
    <w:rsid w:val="002C1F02"/>
    <w:rsid w:val="002C2D03"/>
    <w:rsid w:val="002C3FD1"/>
    <w:rsid w:val="002C43D1"/>
    <w:rsid w:val="002C63AF"/>
    <w:rsid w:val="002D043A"/>
    <w:rsid w:val="002D266B"/>
    <w:rsid w:val="002D53EE"/>
    <w:rsid w:val="002D6224"/>
    <w:rsid w:val="002E022D"/>
    <w:rsid w:val="002E08DE"/>
    <w:rsid w:val="002E22AF"/>
    <w:rsid w:val="002E5E4A"/>
    <w:rsid w:val="0030399E"/>
    <w:rsid w:val="00304F8B"/>
    <w:rsid w:val="00314E92"/>
    <w:rsid w:val="00335BC6"/>
    <w:rsid w:val="003415D3"/>
    <w:rsid w:val="00344338"/>
    <w:rsid w:val="00344701"/>
    <w:rsid w:val="0035105D"/>
    <w:rsid w:val="00352B0F"/>
    <w:rsid w:val="003546B8"/>
    <w:rsid w:val="00360459"/>
    <w:rsid w:val="00360872"/>
    <w:rsid w:val="0036238D"/>
    <w:rsid w:val="00365BFD"/>
    <w:rsid w:val="003667EE"/>
    <w:rsid w:val="00373DBD"/>
    <w:rsid w:val="003767E2"/>
    <w:rsid w:val="003771A2"/>
    <w:rsid w:val="0038049F"/>
    <w:rsid w:val="00381D52"/>
    <w:rsid w:val="00394087"/>
    <w:rsid w:val="0039547C"/>
    <w:rsid w:val="0039558A"/>
    <w:rsid w:val="003A0038"/>
    <w:rsid w:val="003A46F4"/>
    <w:rsid w:val="003B1675"/>
    <w:rsid w:val="003C196F"/>
    <w:rsid w:val="003C2B3A"/>
    <w:rsid w:val="003C3F73"/>
    <w:rsid w:val="003C6231"/>
    <w:rsid w:val="003D0BFE"/>
    <w:rsid w:val="003D5700"/>
    <w:rsid w:val="003D7976"/>
    <w:rsid w:val="003E1C0C"/>
    <w:rsid w:val="003E341B"/>
    <w:rsid w:val="003E4D00"/>
    <w:rsid w:val="003E59F9"/>
    <w:rsid w:val="003F0DBB"/>
    <w:rsid w:val="00405748"/>
    <w:rsid w:val="004116CD"/>
    <w:rsid w:val="00417EB9"/>
    <w:rsid w:val="00420E3B"/>
    <w:rsid w:val="00424CA9"/>
    <w:rsid w:val="004276DF"/>
    <w:rsid w:val="00431E9B"/>
    <w:rsid w:val="004322D4"/>
    <w:rsid w:val="004379E3"/>
    <w:rsid w:val="0044015E"/>
    <w:rsid w:val="004422A6"/>
    <w:rsid w:val="0044291A"/>
    <w:rsid w:val="00447780"/>
    <w:rsid w:val="00456237"/>
    <w:rsid w:val="004579B1"/>
    <w:rsid w:val="0046116E"/>
    <w:rsid w:val="00464293"/>
    <w:rsid w:val="00467661"/>
    <w:rsid w:val="004709EB"/>
    <w:rsid w:val="00472DBE"/>
    <w:rsid w:val="00474A19"/>
    <w:rsid w:val="00477830"/>
    <w:rsid w:val="00480FEB"/>
    <w:rsid w:val="00487764"/>
    <w:rsid w:val="004912A7"/>
    <w:rsid w:val="00494171"/>
    <w:rsid w:val="00496F97"/>
    <w:rsid w:val="004B0CE3"/>
    <w:rsid w:val="004B1BB6"/>
    <w:rsid w:val="004B4F14"/>
    <w:rsid w:val="004B6C48"/>
    <w:rsid w:val="004C2503"/>
    <w:rsid w:val="004C4E59"/>
    <w:rsid w:val="004C6809"/>
    <w:rsid w:val="004D5AB9"/>
    <w:rsid w:val="004E063A"/>
    <w:rsid w:val="004E1307"/>
    <w:rsid w:val="004E713A"/>
    <w:rsid w:val="004E7BEC"/>
    <w:rsid w:val="004F583D"/>
    <w:rsid w:val="004F6B9E"/>
    <w:rsid w:val="005017FA"/>
    <w:rsid w:val="00504756"/>
    <w:rsid w:val="00505D3D"/>
    <w:rsid w:val="00506AF6"/>
    <w:rsid w:val="005165EE"/>
    <w:rsid w:val="00516B8D"/>
    <w:rsid w:val="0052241E"/>
    <w:rsid w:val="00526045"/>
    <w:rsid w:val="005303C8"/>
    <w:rsid w:val="00530485"/>
    <w:rsid w:val="0053176D"/>
    <w:rsid w:val="00535ED3"/>
    <w:rsid w:val="0053660C"/>
    <w:rsid w:val="00537FBC"/>
    <w:rsid w:val="005431DA"/>
    <w:rsid w:val="00545133"/>
    <w:rsid w:val="00547265"/>
    <w:rsid w:val="00553B9F"/>
    <w:rsid w:val="00554595"/>
    <w:rsid w:val="00554826"/>
    <w:rsid w:val="005614EE"/>
    <w:rsid w:val="00562877"/>
    <w:rsid w:val="00564EB2"/>
    <w:rsid w:val="005723D5"/>
    <w:rsid w:val="005811BB"/>
    <w:rsid w:val="00582E14"/>
    <w:rsid w:val="00584811"/>
    <w:rsid w:val="00585315"/>
    <w:rsid w:val="00585784"/>
    <w:rsid w:val="00590AA3"/>
    <w:rsid w:val="00593AA6"/>
    <w:rsid w:val="00594161"/>
    <w:rsid w:val="005946CF"/>
    <w:rsid w:val="00594749"/>
    <w:rsid w:val="005A3CE9"/>
    <w:rsid w:val="005A65D5"/>
    <w:rsid w:val="005A6BE9"/>
    <w:rsid w:val="005B4067"/>
    <w:rsid w:val="005C3F41"/>
    <w:rsid w:val="005D0FDB"/>
    <w:rsid w:val="005D1D92"/>
    <w:rsid w:val="005D26DF"/>
    <w:rsid w:val="005D2D09"/>
    <w:rsid w:val="005D6009"/>
    <w:rsid w:val="005E5455"/>
    <w:rsid w:val="005E7436"/>
    <w:rsid w:val="005F3AAF"/>
    <w:rsid w:val="005F46C3"/>
    <w:rsid w:val="00600219"/>
    <w:rsid w:val="00601FB3"/>
    <w:rsid w:val="00604F2A"/>
    <w:rsid w:val="00606B34"/>
    <w:rsid w:val="006177DE"/>
    <w:rsid w:val="00620076"/>
    <w:rsid w:val="00620B95"/>
    <w:rsid w:val="00627E0A"/>
    <w:rsid w:val="00630881"/>
    <w:rsid w:val="00640C4F"/>
    <w:rsid w:val="00646D36"/>
    <w:rsid w:val="00646E75"/>
    <w:rsid w:val="006506E9"/>
    <w:rsid w:val="00654840"/>
    <w:rsid w:val="0065488B"/>
    <w:rsid w:val="0065523F"/>
    <w:rsid w:val="0066148E"/>
    <w:rsid w:val="00663BB5"/>
    <w:rsid w:val="00664556"/>
    <w:rsid w:val="00664561"/>
    <w:rsid w:val="00670EA1"/>
    <w:rsid w:val="0067173E"/>
    <w:rsid w:val="0067456D"/>
    <w:rsid w:val="00676B66"/>
    <w:rsid w:val="0067704D"/>
    <w:rsid w:val="00677CC2"/>
    <w:rsid w:val="00681A97"/>
    <w:rsid w:val="006849B9"/>
    <w:rsid w:val="00685ED9"/>
    <w:rsid w:val="0068744B"/>
    <w:rsid w:val="006905DE"/>
    <w:rsid w:val="0069207B"/>
    <w:rsid w:val="006A01A1"/>
    <w:rsid w:val="006A154F"/>
    <w:rsid w:val="006A15B3"/>
    <w:rsid w:val="006A23A3"/>
    <w:rsid w:val="006A437B"/>
    <w:rsid w:val="006B5789"/>
    <w:rsid w:val="006C0F5D"/>
    <w:rsid w:val="006C3060"/>
    <w:rsid w:val="006C30C5"/>
    <w:rsid w:val="006C37EC"/>
    <w:rsid w:val="006C7F8C"/>
    <w:rsid w:val="006D28EF"/>
    <w:rsid w:val="006D4FCD"/>
    <w:rsid w:val="006E09DB"/>
    <w:rsid w:val="006E2E1C"/>
    <w:rsid w:val="006E6246"/>
    <w:rsid w:val="006E69C2"/>
    <w:rsid w:val="006E6DCC"/>
    <w:rsid w:val="006E7A59"/>
    <w:rsid w:val="006F318F"/>
    <w:rsid w:val="006F436A"/>
    <w:rsid w:val="0070017E"/>
    <w:rsid w:val="00700B2C"/>
    <w:rsid w:val="00702475"/>
    <w:rsid w:val="00703207"/>
    <w:rsid w:val="007050A2"/>
    <w:rsid w:val="007070F7"/>
    <w:rsid w:val="00713084"/>
    <w:rsid w:val="00714F20"/>
    <w:rsid w:val="0071590F"/>
    <w:rsid w:val="00715914"/>
    <w:rsid w:val="007171EF"/>
    <w:rsid w:val="0072147A"/>
    <w:rsid w:val="00723791"/>
    <w:rsid w:val="00730449"/>
    <w:rsid w:val="00731B4A"/>
    <w:rsid w:val="00731E00"/>
    <w:rsid w:val="00733497"/>
    <w:rsid w:val="0073436A"/>
    <w:rsid w:val="007440B7"/>
    <w:rsid w:val="007500C8"/>
    <w:rsid w:val="00752631"/>
    <w:rsid w:val="00756272"/>
    <w:rsid w:val="00756FB6"/>
    <w:rsid w:val="007614C2"/>
    <w:rsid w:val="00762D38"/>
    <w:rsid w:val="007631E7"/>
    <w:rsid w:val="0076699D"/>
    <w:rsid w:val="007715C9"/>
    <w:rsid w:val="00771613"/>
    <w:rsid w:val="00774EDD"/>
    <w:rsid w:val="007757EC"/>
    <w:rsid w:val="007773A7"/>
    <w:rsid w:val="00783E89"/>
    <w:rsid w:val="00784FFF"/>
    <w:rsid w:val="00793915"/>
    <w:rsid w:val="007939CB"/>
    <w:rsid w:val="007A4669"/>
    <w:rsid w:val="007B2DFD"/>
    <w:rsid w:val="007C217B"/>
    <w:rsid w:val="007C2253"/>
    <w:rsid w:val="007C42F4"/>
    <w:rsid w:val="007D171E"/>
    <w:rsid w:val="007D1F9D"/>
    <w:rsid w:val="007D3BF2"/>
    <w:rsid w:val="007D7911"/>
    <w:rsid w:val="007E163D"/>
    <w:rsid w:val="007E6282"/>
    <w:rsid w:val="007E64AD"/>
    <w:rsid w:val="007E667A"/>
    <w:rsid w:val="007F28C9"/>
    <w:rsid w:val="007F328E"/>
    <w:rsid w:val="007F51B2"/>
    <w:rsid w:val="00803A2B"/>
    <w:rsid w:val="008040DD"/>
    <w:rsid w:val="008117E9"/>
    <w:rsid w:val="00824156"/>
    <w:rsid w:val="00824498"/>
    <w:rsid w:val="00826BD1"/>
    <w:rsid w:val="00826FDC"/>
    <w:rsid w:val="008276E4"/>
    <w:rsid w:val="0083113F"/>
    <w:rsid w:val="00837337"/>
    <w:rsid w:val="00841C5B"/>
    <w:rsid w:val="008500E3"/>
    <w:rsid w:val="00851131"/>
    <w:rsid w:val="00854D0B"/>
    <w:rsid w:val="00855218"/>
    <w:rsid w:val="00856A31"/>
    <w:rsid w:val="00860B4E"/>
    <w:rsid w:val="00867B37"/>
    <w:rsid w:val="00870141"/>
    <w:rsid w:val="008740E1"/>
    <w:rsid w:val="0087459B"/>
    <w:rsid w:val="0087480C"/>
    <w:rsid w:val="008754D0"/>
    <w:rsid w:val="00875B1C"/>
    <w:rsid w:val="00875D13"/>
    <w:rsid w:val="00876197"/>
    <w:rsid w:val="008824C8"/>
    <w:rsid w:val="008845F1"/>
    <w:rsid w:val="008855C9"/>
    <w:rsid w:val="00886456"/>
    <w:rsid w:val="00896176"/>
    <w:rsid w:val="008A0136"/>
    <w:rsid w:val="008A46E1"/>
    <w:rsid w:val="008A4F43"/>
    <w:rsid w:val="008A59E5"/>
    <w:rsid w:val="008B1CA5"/>
    <w:rsid w:val="008B2706"/>
    <w:rsid w:val="008B4391"/>
    <w:rsid w:val="008B5660"/>
    <w:rsid w:val="008C2256"/>
    <w:rsid w:val="008C2BC8"/>
    <w:rsid w:val="008C2EAC"/>
    <w:rsid w:val="008C3F79"/>
    <w:rsid w:val="008C6D7B"/>
    <w:rsid w:val="008D0EE0"/>
    <w:rsid w:val="008D2CF6"/>
    <w:rsid w:val="008E0027"/>
    <w:rsid w:val="008E6067"/>
    <w:rsid w:val="008E6C88"/>
    <w:rsid w:val="008F3B2A"/>
    <w:rsid w:val="008F54E7"/>
    <w:rsid w:val="00903422"/>
    <w:rsid w:val="009058A2"/>
    <w:rsid w:val="00920FB0"/>
    <w:rsid w:val="009254C3"/>
    <w:rsid w:val="00927231"/>
    <w:rsid w:val="0093035A"/>
    <w:rsid w:val="009305B1"/>
    <w:rsid w:val="00932377"/>
    <w:rsid w:val="00934C64"/>
    <w:rsid w:val="00941236"/>
    <w:rsid w:val="00943FD5"/>
    <w:rsid w:val="00946813"/>
    <w:rsid w:val="00947D5A"/>
    <w:rsid w:val="00952036"/>
    <w:rsid w:val="009532A5"/>
    <w:rsid w:val="009545BD"/>
    <w:rsid w:val="00964476"/>
    <w:rsid w:val="009646B5"/>
    <w:rsid w:val="00964CF0"/>
    <w:rsid w:val="0097054B"/>
    <w:rsid w:val="00971165"/>
    <w:rsid w:val="00977806"/>
    <w:rsid w:val="00977DC5"/>
    <w:rsid w:val="009813F4"/>
    <w:rsid w:val="00982242"/>
    <w:rsid w:val="00985AD1"/>
    <w:rsid w:val="009868E9"/>
    <w:rsid w:val="009900A3"/>
    <w:rsid w:val="009902F1"/>
    <w:rsid w:val="00994A19"/>
    <w:rsid w:val="00995461"/>
    <w:rsid w:val="00996D55"/>
    <w:rsid w:val="00997DB0"/>
    <w:rsid w:val="009A3600"/>
    <w:rsid w:val="009A531E"/>
    <w:rsid w:val="009A714A"/>
    <w:rsid w:val="009B0AB6"/>
    <w:rsid w:val="009C3066"/>
    <w:rsid w:val="009C3413"/>
    <w:rsid w:val="009C42AF"/>
    <w:rsid w:val="009C6E19"/>
    <w:rsid w:val="009D4E49"/>
    <w:rsid w:val="009D57C3"/>
    <w:rsid w:val="009D603F"/>
    <w:rsid w:val="009E4E95"/>
    <w:rsid w:val="009F39E1"/>
    <w:rsid w:val="00A00B19"/>
    <w:rsid w:val="00A022D3"/>
    <w:rsid w:val="00A02454"/>
    <w:rsid w:val="00A0441E"/>
    <w:rsid w:val="00A12128"/>
    <w:rsid w:val="00A17D3F"/>
    <w:rsid w:val="00A22C98"/>
    <w:rsid w:val="00A2314F"/>
    <w:rsid w:val="00A231E2"/>
    <w:rsid w:val="00A23802"/>
    <w:rsid w:val="00A241BD"/>
    <w:rsid w:val="00A27F0B"/>
    <w:rsid w:val="00A34AA4"/>
    <w:rsid w:val="00A35A47"/>
    <w:rsid w:val="00A369E3"/>
    <w:rsid w:val="00A429C0"/>
    <w:rsid w:val="00A54BB7"/>
    <w:rsid w:val="00A54DD9"/>
    <w:rsid w:val="00A57600"/>
    <w:rsid w:val="00A57BE3"/>
    <w:rsid w:val="00A60DCD"/>
    <w:rsid w:val="00A64912"/>
    <w:rsid w:val="00A652A3"/>
    <w:rsid w:val="00A70A74"/>
    <w:rsid w:val="00A75FE9"/>
    <w:rsid w:val="00A83870"/>
    <w:rsid w:val="00A84D2F"/>
    <w:rsid w:val="00A9008F"/>
    <w:rsid w:val="00A93615"/>
    <w:rsid w:val="00A940BE"/>
    <w:rsid w:val="00A94549"/>
    <w:rsid w:val="00A946F0"/>
    <w:rsid w:val="00AA0993"/>
    <w:rsid w:val="00AA4704"/>
    <w:rsid w:val="00AB23AF"/>
    <w:rsid w:val="00AC30AE"/>
    <w:rsid w:val="00AC48C7"/>
    <w:rsid w:val="00AC5916"/>
    <w:rsid w:val="00AD53CC"/>
    <w:rsid w:val="00AD5641"/>
    <w:rsid w:val="00AD5F25"/>
    <w:rsid w:val="00AE4F2C"/>
    <w:rsid w:val="00AF06CF"/>
    <w:rsid w:val="00AF2175"/>
    <w:rsid w:val="00AF58DB"/>
    <w:rsid w:val="00AF5C73"/>
    <w:rsid w:val="00B0389F"/>
    <w:rsid w:val="00B03F09"/>
    <w:rsid w:val="00B07CDB"/>
    <w:rsid w:val="00B12287"/>
    <w:rsid w:val="00B13CE1"/>
    <w:rsid w:val="00B14DB0"/>
    <w:rsid w:val="00B16A31"/>
    <w:rsid w:val="00B17DFD"/>
    <w:rsid w:val="00B20299"/>
    <w:rsid w:val="00B23A3E"/>
    <w:rsid w:val="00B25306"/>
    <w:rsid w:val="00B27831"/>
    <w:rsid w:val="00B30706"/>
    <w:rsid w:val="00B308FE"/>
    <w:rsid w:val="00B33709"/>
    <w:rsid w:val="00B33B3C"/>
    <w:rsid w:val="00B36392"/>
    <w:rsid w:val="00B418CB"/>
    <w:rsid w:val="00B47444"/>
    <w:rsid w:val="00B509E9"/>
    <w:rsid w:val="00B50ADC"/>
    <w:rsid w:val="00B50DD0"/>
    <w:rsid w:val="00B566B1"/>
    <w:rsid w:val="00B61DAC"/>
    <w:rsid w:val="00B63834"/>
    <w:rsid w:val="00B7031A"/>
    <w:rsid w:val="00B7698E"/>
    <w:rsid w:val="00B77D80"/>
    <w:rsid w:val="00B80199"/>
    <w:rsid w:val="00B814F4"/>
    <w:rsid w:val="00B8248E"/>
    <w:rsid w:val="00B83204"/>
    <w:rsid w:val="00B84968"/>
    <w:rsid w:val="00B856E7"/>
    <w:rsid w:val="00B919B4"/>
    <w:rsid w:val="00BA07A8"/>
    <w:rsid w:val="00BA220B"/>
    <w:rsid w:val="00BA3A57"/>
    <w:rsid w:val="00BA5258"/>
    <w:rsid w:val="00BB03C2"/>
    <w:rsid w:val="00BB1533"/>
    <w:rsid w:val="00BB2D3C"/>
    <w:rsid w:val="00BB4E1A"/>
    <w:rsid w:val="00BB680D"/>
    <w:rsid w:val="00BC015E"/>
    <w:rsid w:val="00BC07F5"/>
    <w:rsid w:val="00BC243F"/>
    <w:rsid w:val="00BC346C"/>
    <w:rsid w:val="00BC3CFC"/>
    <w:rsid w:val="00BC5D2E"/>
    <w:rsid w:val="00BC5D77"/>
    <w:rsid w:val="00BC5E1D"/>
    <w:rsid w:val="00BC76AC"/>
    <w:rsid w:val="00BD054E"/>
    <w:rsid w:val="00BD0ECB"/>
    <w:rsid w:val="00BE1F9E"/>
    <w:rsid w:val="00BE2155"/>
    <w:rsid w:val="00BE719A"/>
    <w:rsid w:val="00BE720A"/>
    <w:rsid w:val="00BF0D73"/>
    <w:rsid w:val="00BF12CD"/>
    <w:rsid w:val="00BF1867"/>
    <w:rsid w:val="00BF2465"/>
    <w:rsid w:val="00BF5C94"/>
    <w:rsid w:val="00BF681A"/>
    <w:rsid w:val="00C01712"/>
    <w:rsid w:val="00C12A8C"/>
    <w:rsid w:val="00C141AC"/>
    <w:rsid w:val="00C14457"/>
    <w:rsid w:val="00C16619"/>
    <w:rsid w:val="00C21296"/>
    <w:rsid w:val="00C25ADE"/>
    <w:rsid w:val="00C25E7F"/>
    <w:rsid w:val="00C2746F"/>
    <w:rsid w:val="00C3190D"/>
    <w:rsid w:val="00C323D6"/>
    <w:rsid w:val="00C324A0"/>
    <w:rsid w:val="00C3492B"/>
    <w:rsid w:val="00C40B4B"/>
    <w:rsid w:val="00C42BF8"/>
    <w:rsid w:val="00C45EA7"/>
    <w:rsid w:val="00C50043"/>
    <w:rsid w:val="00C519A6"/>
    <w:rsid w:val="00C53944"/>
    <w:rsid w:val="00C55C56"/>
    <w:rsid w:val="00C60099"/>
    <w:rsid w:val="00C66B5B"/>
    <w:rsid w:val="00C7573B"/>
    <w:rsid w:val="00C81674"/>
    <w:rsid w:val="00C91AED"/>
    <w:rsid w:val="00C92AB1"/>
    <w:rsid w:val="00C9661E"/>
    <w:rsid w:val="00C97A54"/>
    <w:rsid w:val="00CA3FD6"/>
    <w:rsid w:val="00CA5B23"/>
    <w:rsid w:val="00CB602E"/>
    <w:rsid w:val="00CB72B1"/>
    <w:rsid w:val="00CB7E90"/>
    <w:rsid w:val="00CE051D"/>
    <w:rsid w:val="00CE1335"/>
    <w:rsid w:val="00CE1CDC"/>
    <w:rsid w:val="00CE3E6D"/>
    <w:rsid w:val="00CE493D"/>
    <w:rsid w:val="00CE691B"/>
    <w:rsid w:val="00CF07FA"/>
    <w:rsid w:val="00CF0BB2"/>
    <w:rsid w:val="00CF2567"/>
    <w:rsid w:val="00CF3EE8"/>
    <w:rsid w:val="00D13441"/>
    <w:rsid w:val="00D13B73"/>
    <w:rsid w:val="00D150E7"/>
    <w:rsid w:val="00D264F7"/>
    <w:rsid w:val="00D3153F"/>
    <w:rsid w:val="00D37294"/>
    <w:rsid w:val="00D4681B"/>
    <w:rsid w:val="00D46E9D"/>
    <w:rsid w:val="00D51669"/>
    <w:rsid w:val="00D52DC2"/>
    <w:rsid w:val="00D53BCC"/>
    <w:rsid w:val="00D54C9E"/>
    <w:rsid w:val="00D567C3"/>
    <w:rsid w:val="00D650E3"/>
    <w:rsid w:val="00D6537E"/>
    <w:rsid w:val="00D653B9"/>
    <w:rsid w:val="00D70B23"/>
    <w:rsid w:val="00D70DFB"/>
    <w:rsid w:val="00D730F3"/>
    <w:rsid w:val="00D766DF"/>
    <w:rsid w:val="00D77175"/>
    <w:rsid w:val="00D8206C"/>
    <w:rsid w:val="00D91F10"/>
    <w:rsid w:val="00D93E21"/>
    <w:rsid w:val="00D956ED"/>
    <w:rsid w:val="00DA0F7F"/>
    <w:rsid w:val="00DA1707"/>
    <w:rsid w:val="00DA186E"/>
    <w:rsid w:val="00DA1C24"/>
    <w:rsid w:val="00DA4116"/>
    <w:rsid w:val="00DB0E62"/>
    <w:rsid w:val="00DB1ECF"/>
    <w:rsid w:val="00DB251C"/>
    <w:rsid w:val="00DB427F"/>
    <w:rsid w:val="00DB4630"/>
    <w:rsid w:val="00DB7E38"/>
    <w:rsid w:val="00DC3331"/>
    <w:rsid w:val="00DC4F88"/>
    <w:rsid w:val="00DC5169"/>
    <w:rsid w:val="00DD5B2B"/>
    <w:rsid w:val="00DE107C"/>
    <w:rsid w:val="00DE3320"/>
    <w:rsid w:val="00DE3CD4"/>
    <w:rsid w:val="00DF1C73"/>
    <w:rsid w:val="00DF2388"/>
    <w:rsid w:val="00DF27D8"/>
    <w:rsid w:val="00DF37E1"/>
    <w:rsid w:val="00DF62CF"/>
    <w:rsid w:val="00DF65A6"/>
    <w:rsid w:val="00E02E3F"/>
    <w:rsid w:val="00E05704"/>
    <w:rsid w:val="00E06ACD"/>
    <w:rsid w:val="00E072F8"/>
    <w:rsid w:val="00E07A06"/>
    <w:rsid w:val="00E10A19"/>
    <w:rsid w:val="00E1428C"/>
    <w:rsid w:val="00E1543A"/>
    <w:rsid w:val="00E16EE6"/>
    <w:rsid w:val="00E22BCF"/>
    <w:rsid w:val="00E238BC"/>
    <w:rsid w:val="00E25E08"/>
    <w:rsid w:val="00E26E11"/>
    <w:rsid w:val="00E30202"/>
    <w:rsid w:val="00E338EF"/>
    <w:rsid w:val="00E45D09"/>
    <w:rsid w:val="00E47CDD"/>
    <w:rsid w:val="00E52110"/>
    <w:rsid w:val="00E544A6"/>
    <w:rsid w:val="00E544BB"/>
    <w:rsid w:val="00E57411"/>
    <w:rsid w:val="00E677E3"/>
    <w:rsid w:val="00E74DC7"/>
    <w:rsid w:val="00E763D7"/>
    <w:rsid w:val="00E773C7"/>
    <w:rsid w:val="00E8075A"/>
    <w:rsid w:val="00E852F5"/>
    <w:rsid w:val="00E90746"/>
    <w:rsid w:val="00E940D8"/>
    <w:rsid w:val="00E94D5E"/>
    <w:rsid w:val="00EA50FC"/>
    <w:rsid w:val="00EA5CE9"/>
    <w:rsid w:val="00EA7100"/>
    <w:rsid w:val="00EA7F9F"/>
    <w:rsid w:val="00EB1274"/>
    <w:rsid w:val="00EC0E55"/>
    <w:rsid w:val="00EC4A05"/>
    <w:rsid w:val="00EC6CA8"/>
    <w:rsid w:val="00EC74FD"/>
    <w:rsid w:val="00ED2BB6"/>
    <w:rsid w:val="00ED34E1"/>
    <w:rsid w:val="00ED3B8D"/>
    <w:rsid w:val="00ED4163"/>
    <w:rsid w:val="00EE36E7"/>
    <w:rsid w:val="00EE5E36"/>
    <w:rsid w:val="00EE6132"/>
    <w:rsid w:val="00EE6DA5"/>
    <w:rsid w:val="00EF18AD"/>
    <w:rsid w:val="00EF227B"/>
    <w:rsid w:val="00EF2E3A"/>
    <w:rsid w:val="00F02105"/>
    <w:rsid w:val="00F02C7C"/>
    <w:rsid w:val="00F02F64"/>
    <w:rsid w:val="00F0656E"/>
    <w:rsid w:val="00F072A7"/>
    <w:rsid w:val="00F078DC"/>
    <w:rsid w:val="00F07EA1"/>
    <w:rsid w:val="00F2154A"/>
    <w:rsid w:val="00F21871"/>
    <w:rsid w:val="00F25CB1"/>
    <w:rsid w:val="00F3172D"/>
    <w:rsid w:val="00F32BA8"/>
    <w:rsid w:val="00F32EE0"/>
    <w:rsid w:val="00F349F1"/>
    <w:rsid w:val="00F358EA"/>
    <w:rsid w:val="00F4350D"/>
    <w:rsid w:val="00F479C4"/>
    <w:rsid w:val="00F5630C"/>
    <w:rsid w:val="00F567F7"/>
    <w:rsid w:val="00F56E70"/>
    <w:rsid w:val="00F61AC7"/>
    <w:rsid w:val="00F6215A"/>
    <w:rsid w:val="00F627E5"/>
    <w:rsid w:val="00F6696E"/>
    <w:rsid w:val="00F73BD6"/>
    <w:rsid w:val="00F74148"/>
    <w:rsid w:val="00F758D7"/>
    <w:rsid w:val="00F769C0"/>
    <w:rsid w:val="00F82EC3"/>
    <w:rsid w:val="00F83989"/>
    <w:rsid w:val="00F85099"/>
    <w:rsid w:val="00F85A0C"/>
    <w:rsid w:val="00F872AC"/>
    <w:rsid w:val="00F9379C"/>
    <w:rsid w:val="00F93A04"/>
    <w:rsid w:val="00F9632C"/>
    <w:rsid w:val="00FA1E52"/>
    <w:rsid w:val="00FB5A08"/>
    <w:rsid w:val="00FB665E"/>
    <w:rsid w:val="00FC0682"/>
    <w:rsid w:val="00FC41CF"/>
    <w:rsid w:val="00FC6A80"/>
    <w:rsid w:val="00FC7217"/>
    <w:rsid w:val="00FD5C31"/>
    <w:rsid w:val="00FE0E1B"/>
    <w:rsid w:val="00FE4688"/>
    <w:rsid w:val="00FE7E3F"/>
    <w:rsid w:val="00FF1F2E"/>
    <w:rsid w:val="00FF5704"/>
    <w:rsid w:val="0B93A855"/>
    <w:rsid w:val="0DD7AEEE"/>
    <w:rsid w:val="10465733"/>
    <w:rsid w:val="27118B3A"/>
    <w:rsid w:val="28076EEF"/>
    <w:rsid w:val="29458B36"/>
    <w:rsid w:val="2A9EFDE4"/>
    <w:rsid w:val="300DAE52"/>
    <w:rsid w:val="3E216538"/>
    <w:rsid w:val="41ABD161"/>
    <w:rsid w:val="443499BD"/>
    <w:rsid w:val="45B72BA1"/>
    <w:rsid w:val="483A969C"/>
    <w:rsid w:val="516B2280"/>
    <w:rsid w:val="522731B5"/>
    <w:rsid w:val="5FFA8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5461"/>
    <w:rPr>
      <w:sz w:val="22"/>
    </w:rPr>
  </w:style>
  <w:style w:type="character" w:customStyle="1" w:styleId="cf01">
    <w:name w:val="cf01"/>
    <w:basedOn w:val="DefaultParagraphFont"/>
    <w:rsid w:val="00231855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231855"/>
    <w:rPr>
      <w:rFonts w:ascii="Segoe UI" w:hAnsi="Segoe UI" w:cs="Segoe UI" w:hint="default"/>
      <w:i/>
      <w:iCs/>
      <w:sz w:val="18"/>
      <w:szCs w:val="18"/>
    </w:rPr>
  </w:style>
  <w:style w:type="character" w:styleId="Strong">
    <w:name w:val="Strong"/>
    <w:basedOn w:val="DefaultParagraphFont"/>
    <w:uiPriority w:val="22"/>
    <w:qFormat/>
    <w:rsid w:val="005D6009"/>
    <w:rPr>
      <w:b/>
      <w:bCs/>
    </w:rPr>
  </w:style>
  <w:style w:type="character" w:styleId="Mention">
    <w:name w:val="Mention"/>
    <w:basedOn w:val="DefaultParagraphFont"/>
    <w:uiPriority w:val="99"/>
    <w:unhideWhenUsed/>
    <w:rsid w:val="00BA07A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2024-07-23T00:01:00Z</cp:lastPrinted>
  <dcterms:created xsi:type="dcterms:W3CDTF">2024-11-24T22:43:00Z</dcterms:created>
  <dcterms:modified xsi:type="dcterms:W3CDTF">2024-11-25T02:45:00Z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0x0101006381614D443F4E45AD23A8BD133FEC9F00635C18BB39FA7C429D78CB442A1DCFA8</vt:lpwstr>
  </property>
  <property fmtid="{D5CDD505-2E9C-101B-9397-08002B2CF9AE}" pid="3" name="_dlc_DocIdItemGuid">
    <vt:lpwstr>ec31dfdf-5eec-43bd-bba1-90fe0e41e37d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MediaServiceImageTags">
    <vt:lpwstr/>
  </property>
</Properties>
</file>