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10ECF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90A376C" wp14:editId="1510450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1F723" w14:textId="77777777" w:rsidR="005E317F" w:rsidRDefault="005E317F" w:rsidP="005E317F">
      <w:pPr>
        <w:rPr>
          <w:sz w:val="19"/>
        </w:rPr>
      </w:pPr>
    </w:p>
    <w:p w14:paraId="47C2CEAF" w14:textId="495B06F9" w:rsidR="005E317F" w:rsidRPr="00E500D4" w:rsidRDefault="009630F8" w:rsidP="005E317F">
      <w:pPr>
        <w:pStyle w:val="ShortT"/>
      </w:pPr>
      <w:r w:rsidRPr="009630F8">
        <w:t xml:space="preserve">List of Exempt Native </w:t>
      </w:r>
      <w:r>
        <w:t>Specimens</w:t>
      </w:r>
      <w:r w:rsidR="42334193">
        <w:t xml:space="preserve"> Amendment</w:t>
      </w:r>
      <w:r w:rsidR="00584D89">
        <w:t xml:space="preserve"> </w:t>
      </w:r>
      <w:r w:rsidR="00584D89" w:rsidRPr="00584D89">
        <w:t>(Queensland Sea Cucumber Fishery (East Coast))</w:t>
      </w:r>
      <w:r w:rsidR="2186C0EE">
        <w:t xml:space="preserve"> Instrument</w:t>
      </w:r>
      <w:r w:rsidRPr="009630F8">
        <w:t xml:space="preserve"> 2024</w:t>
      </w:r>
    </w:p>
    <w:p w14:paraId="177FE8AB" w14:textId="2EE05A25" w:rsidR="005E317F" w:rsidRPr="00DA182D" w:rsidRDefault="009630F8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0360A" w:rsidRPr="0048602D">
        <w:rPr>
          <w:bCs/>
          <w:color w:val="242424"/>
          <w:szCs w:val="22"/>
          <w:shd w:val="clear" w:color="auto" w:fill="FFFFFF"/>
        </w:rPr>
        <w:t>BELINDA JAGO</w:t>
      </w:r>
      <w:r>
        <w:rPr>
          <w:szCs w:val="22"/>
        </w:rPr>
        <w:t>,</w:t>
      </w:r>
      <w:r w:rsidRPr="00D40337">
        <w:rPr>
          <w:szCs w:val="22"/>
        </w:rPr>
        <w:t xml:space="preserve"> </w:t>
      </w:r>
      <w:r w:rsidR="00406E21">
        <w:rPr>
          <w:bCs/>
          <w:color w:val="242424"/>
          <w:szCs w:val="22"/>
          <w:shd w:val="clear" w:color="auto" w:fill="FFFFFF"/>
        </w:rPr>
        <w:t>Branch Head</w:t>
      </w:r>
      <w:r w:rsidR="00406E21" w:rsidRPr="0048602D">
        <w:rPr>
          <w:bCs/>
          <w:color w:val="242424"/>
          <w:szCs w:val="22"/>
          <w:shd w:val="clear" w:color="auto" w:fill="FFFFFF"/>
        </w:rPr>
        <w:t xml:space="preserve">, Ocean and Wildlife Branch, </w:t>
      </w:r>
      <w:r w:rsidR="00406E21" w:rsidRPr="0048602D">
        <w:rPr>
          <w:bCs/>
          <w:szCs w:val="22"/>
        </w:rPr>
        <w:t>as Delegate of the Minister for the Environment and Water</w:t>
      </w:r>
      <w:r w:rsidR="00406E21">
        <w:rPr>
          <w:szCs w:val="22"/>
        </w:rPr>
        <w:t xml:space="preserve"> </w:t>
      </w:r>
      <w:r w:rsidR="005E317F">
        <w:rPr>
          <w:szCs w:val="22"/>
        </w:rPr>
        <w:t xml:space="preserve">make the following </w:t>
      </w:r>
      <w:r w:rsidRPr="009630F8">
        <w:rPr>
          <w:szCs w:val="22"/>
        </w:rPr>
        <w:t>amending</w:t>
      </w:r>
      <w:r w:rsidR="005E317F" w:rsidRPr="009630F8">
        <w:rPr>
          <w:szCs w:val="22"/>
        </w:rPr>
        <w:t xml:space="preserve"> instrument.</w:t>
      </w:r>
    </w:p>
    <w:p w14:paraId="210D9A7A" w14:textId="29F9F9B1" w:rsidR="005E317F" w:rsidRDefault="00905BEE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27</w:t>
      </w:r>
      <w:r w:rsidR="00751141">
        <w:rPr>
          <w:szCs w:val="22"/>
        </w:rPr>
        <w:t xml:space="preserve"> November 2024</w:t>
      </w:r>
      <w:r w:rsidR="005E317F" w:rsidRPr="00001A63">
        <w:rPr>
          <w:szCs w:val="22"/>
        </w:rPr>
        <w:tab/>
      </w:r>
      <w:r w:rsidR="005E317F">
        <w:rPr>
          <w:szCs w:val="22"/>
        </w:rPr>
        <w:tab/>
      </w:r>
      <w:r w:rsidR="005E317F" w:rsidRPr="00001A63">
        <w:rPr>
          <w:szCs w:val="22"/>
        </w:rPr>
        <w:tab/>
      </w:r>
    </w:p>
    <w:p w14:paraId="09CB5152" w14:textId="77777777" w:rsidR="00905BEE" w:rsidRDefault="00905BEE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D3B5DAC" w14:textId="080E1850" w:rsidR="00406E21" w:rsidRDefault="00406E21" w:rsidP="00905BEE">
      <w:pPr>
        <w:keepNext/>
        <w:tabs>
          <w:tab w:val="left" w:pos="3402"/>
        </w:tabs>
        <w:spacing w:line="240" w:lineRule="atLeast"/>
        <w:ind w:right="397"/>
        <w:rPr>
          <w:szCs w:val="22"/>
        </w:rPr>
      </w:pPr>
      <w:r w:rsidRPr="0048602D">
        <w:rPr>
          <w:bCs/>
          <w:color w:val="242424"/>
          <w:szCs w:val="22"/>
          <w:shd w:val="clear" w:color="auto" w:fill="FFFFFF"/>
        </w:rPr>
        <w:t>BELINDA JAGO</w:t>
      </w:r>
    </w:p>
    <w:p w14:paraId="020D85B8" w14:textId="77777777" w:rsidR="009630F8" w:rsidRPr="009630F8" w:rsidRDefault="009630F8" w:rsidP="009630F8">
      <w:pPr>
        <w:pStyle w:val="SignCoverPageEnd"/>
        <w:ind w:right="91"/>
        <w:rPr>
          <w:sz w:val="20"/>
          <w:szCs w:val="18"/>
        </w:rPr>
      </w:pPr>
      <w:r w:rsidRPr="009630F8">
        <w:rPr>
          <w:sz w:val="22"/>
        </w:rPr>
        <w:t>Delegate of the Minister for the Environment and Water</w:t>
      </w:r>
    </w:p>
    <w:p w14:paraId="2B8A55C3" w14:textId="38C399E5" w:rsidR="0070339B" w:rsidRDefault="0070339B">
      <w:pPr>
        <w:spacing w:line="240" w:lineRule="auto"/>
      </w:pPr>
      <w:r>
        <w:br w:type="page"/>
      </w:r>
    </w:p>
    <w:p w14:paraId="523C51EC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3C35097" w14:textId="73A9F4B6" w:rsidR="009E5FD7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9E5FD7">
        <w:rPr>
          <w:noProof/>
        </w:rPr>
        <w:t>1  Name</w:t>
      </w:r>
      <w:r w:rsidR="009E5FD7">
        <w:rPr>
          <w:noProof/>
        </w:rPr>
        <w:tab/>
      </w:r>
      <w:r w:rsidR="009E5FD7">
        <w:rPr>
          <w:noProof/>
        </w:rPr>
        <w:fldChar w:fldCharType="begin"/>
      </w:r>
      <w:r w:rsidR="009E5FD7">
        <w:rPr>
          <w:noProof/>
        </w:rPr>
        <w:instrText xml:space="preserve"> PAGEREF _Toc183423566 \h </w:instrText>
      </w:r>
      <w:r w:rsidR="009E5FD7">
        <w:rPr>
          <w:noProof/>
        </w:rPr>
      </w:r>
      <w:r w:rsidR="009E5FD7">
        <w:rPr>
          <w:noProof/>
        </w:rPr>
        <w:fldChar w:fldCharType="separate"/>
      </w:r>
      <w:r w:rsidR="009E5FD7">
        <w:rPr>
          <w:noProof/>
        </w:rPr>
        <w:t>2</w:t>
      </w:r>
      <w:r w:rsidR="009E5FD7">
        <w:rPr>
          <w:noProof/>
        </w:rPr>
        <w:fldChar w:fldCharType="end"/>
      </w:r>
    </w:p>
    <w:p w14:paraId="36F79C01" w14:textId="576860D1" w:rsidR="009E5FD7" w:rsidRDefault="009E5FD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_Toc183423567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428A276" w14:textId="5DDACF2D" w:rsidR="009E5FD7" w:rsidRDefault="009E5FD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_Toc183423568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5ED6960" w14:textId="43B6378E" w:rsidR="009E5FD7" w:rsidRDefault="009E5FD7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_Toc183423569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FF05FEA" w14:textId="318B2452" w:rsidR="009E5FD7" w:rsidRDefault="009E5FD7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_Toc183423570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39C7E41" w14:textId="049D529E" w:rsidR="009E5FD7" w:rsidRDefault="009E5FD7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List of Exempt Native Specimens Instrument 2001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_Toc183423571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8A09321" w14:textId="55A47355" w:rsidR="009E5FD7" w:rsidRDefault="00B20990" w:rsidP="0070339B">
      <w:pPr>
        <w:rPr>
          <w:rStyle w:val="CharSectno"/>
        </w:rPr>
      </w:pPr>
      <w:r w:rsidRPr="005E317F">
        <w:rPr>
          <w:rFonts w:cs="Times New Roman"/>
          <w:sz w:val="20"/>
        </w:rPr>
        <w:fldChar w:fldCharType="end"/>
      </w:r>
    </w:p>
    <w:p w14:paraId="48197D5B" w14:textId="0840214B" w:rsidR="005E317F" w:rsidRPr="009C2562" w:rsidRDefault="009E5FD7" w:rsidP="009E5FD7">
      <w:pPr>
        <w:pStyle w:val="ActHead5"/>
      </w:pPr>
      <w:bookmarkStart w:id="1" w:name="_Toc183423566"/>
      <w:r w:rsidRPr="009E5FD7">
        <w:t xml:space="preserve">1 </w:t>
      </w:r>
      <w:r>
        <w:t xml:space="preserve"> </w:t>
      </w:r>
      <w:r w:rsidR="005E317F" w:rsidRPr="009C2562">
        <w:t>Name</w:t>
      </w:r>
      <w:bookmarkEnd w:id="1"/>
    </w:p>
    <w:p w14:paraId="14EAE0CE" w14:textId="54DF2A6C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736675" w:rsidRPr="00736675">
        <w:t>List of Exempt Native Specimens Amendment (</w:t>
      </w:r>
      <w:r w:rsidR="00510D6A" w:rsidRPr="00584D89">
        <w:t>Queensland Sea Cucumber Fishery (East Coast)</w:t>
      </w:r>
      <w:r w:rsidR="00736675" w:rsidRPr="00736675">
        <w:t>) Instrument 2024</w:t>
      </w:r>
      <w:r w:rsidR="00736675">
        <w:t>.</w:t>
      </w:r>
    </w:p>
    <w:p w14:paraId="11BF0306" w14:textId="77777777" w:rsidR="005E317F" w:rsidRDefault="005E317F" w:rsidP="005E317F">
      <w:pPr>
        <w:pStyle w:val="ActHead5"/>
      </w:pPr>
      <w:bookmarkStart w:id="3" w:name="_Toc183423567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67E3BBE4" w14:textId="5906E6F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9630F8">
        <w:t>on the day after it is registered.</w:t>
      </w:r>
    </w:p>
    <w:p w14:paraId="26AC1B4E" w14:textId="77777777" w:rsidR="005E317F" w:rsidRPr="009C2562" w:rsidRDefault="005E317F" w:rsidP="005E317F">
      <w:pPr>
        <w:pStyle w:val="ActHead5"/>
      </w:pPr>
      <w:bookmarkStart w:id="4" w:name="_Toc183423568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33A05461" w14:textId="6E79CD38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630F8">
        <w:t>sub</w:t>
      </w:r>
      <w:r w:rsidR="009630F8" w:rsidRPr="00AE0349">
        <w:t>section</w:t>
      </w:r>
      <w:r w:rsidR="009630F8">
        <w:t xml:space="preserve"> 303DC(1)(a) of the </w:t>
      </w:r>
      <w:r w:rsidR="009630F8" w:rsidRPr="00217470">
        <w:rPr>
          <w:i/>
          <w:iCs/>
        </w:rPr>
        <w:t>Environment Protection and Biodiversity Conservation Act 1999</w:t>
      </w:r>
      <w:r w:rsidRPr="009C2562">
        <w:t>.</w:t>
      </w:r>
    </w:p>
    <w:p w14:paraId="28D1ED4C" w14:textId="77777777" w:rsidR="005E317F" w:rsidRPr="006065DA" w:rsidRDefault="005E317F" w:rsidP="005E317F">
      <w:pPr>
        <w:pStyle w:val="ActHead5"/>
      </w:pPr>
      <w:bookmarkStart w:id="5" w:name="_Toc183423569"/>
      <w:r w:rsidRPr="006065DA">
        <w:t>4  Schedules</w:t>
      </w:r>
      <w:bookmarkEnd w:id="5"/>
    </w:p>
    <w:p w14:paraId="18895135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6FD1480" w14:textId="77777777" w:rsidR="005E317F" w:rsidRDefault="005E317F" w:rsidP="005E317F">
      <w:pPr>
        <w:pStyle w:val="ActHead6"/>
        <w:pageBreakBefore/>
      </w:pPr>
      <w:bookmarkStart w:id="6" w:name="_Toc18342357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16085FD3" w14:textId="3D415F4B" w:rsidR="005E317F" w:rsidRDefault="009630F8" w:rsidP="005E317F">
      <w:pPr>
        <w:pStyle w:val="ActHead9"/>
      </w:pPr>
      <w:bookmarkStart w:id="7" w:name="_Toc183423571"/>
      <w:r w:rsidRPr="009630F8">
        <w:t>List of Exempt Native Specimens Instrument 2001</w:t>
      </w:r>
      <w:bookmarkEnd w:id="7"/>
    </w:p>
    <w:p w14:paraId="5A50D5A7" w14:textId="77A6480A" w:rsidR="005E317F" w:rsidRDefault="005E317F" w:rsidP="005E317F">
      <w:pPr>
        <w:pStyle w:val="ItemHead"/>
      </w:pPr>
      <w:r>
        <w:t xml:space="preserve">1  </w:t>
      </w:r>
      <w:r w:rsidR="009630F8" w:rsidRPr="007B489F">
        <w:t>Under the heading Freshwater and Marine Animals</w:t>
      </w:r>
    </w:p>
    <w:p w14:paraId="6A2143C1" w14:textId="21F4578E" w:rsidR="005E317F" w:rsidRDefault="005E317F" w:rsidP="009630F8">
      <w:pPr>
        <w:pStyle w:val="Item"/>
      </w:pPr>
      <w:r w:rsidRPr="009630F8">
        <w:t>Omit</w:t>
      </w:r>
      <w:r>
        <w:t xml:space="preserve"> </w:t>
      </w:r>
      <w:r w:rsidR="009630F8" w:rsidRPr="00BE4102">
        <w:t xml:space="preserve">the </w:t>
      </w:r>
      <w:r w:rsidR="009630F8" w:rsidRPr="009630F8">
        <w:t>following</w:t>
      </w:r>
      <w:r w:rsidR="009630F8" w:rsidRPr="00BE4102">
        <w:t xml:space="preserve"> </w:t>
      </w:r>
      <w:r w:rsidR="009630F8">
        <w:t>rows</w:t>
      </w:r>
      <w:r w:rsidR="00741441">
        <w:t xml:space="preserve"> in </w:t>
      </w:r>
      <w:r w:rsidR="6DD1BE0A">
        <w:t xml:space="preserve">the </w:t>
      </w:r>
      <w:r w:rsidR="0095408B">
        <w:t>table</w:t>
      </w:r>
      <w:r w:rsidR="009630F8">
        <w:t>:</w:t>
      </w:r>
    </w:p>
    <w:tbl>
      <w:tblPr>
        <w:tblStyle w:val="TableGrid"/>
        <w:tblW w:w="8364" w:type="dxa"/>
        <w:tblInd w:w="-147" w:type="dxa"/>
        <w:tblLook w:val="04A0" w:firstRow="1" w:lastRow="0" w:firstColumn="1" w:lastColumn="0" w:noHBand="0" w:noVBand="1"/>
      </w:tblPr>
      <w:tblGrid>
        <w:gridCol w:w="3964"/>
        <w:gridCol w:w="2026"/>
        <w:gridCol w:w="2374"/>
      </w:tblGrid>
      <w:tr w:rsidR="009630F8" w:rsidRPr="0037188E" w14:paraId="39A2610D" w14:textId="77777777" w:rsidTr="00A655F0">
        <w:trPr>
          <w:cantSplit/>
        </w:trPr>
        <w:tc>
          <w:tcPr>
            <w:tcW w:w="3964" w:type="dxa"/>
            <w:shd w:val="clear" w:color="auto" w:fill="auto"/>
          </w:tcPr>
          <w:p w14:paraId="7FE89285" w14:textId="77777777" w:rsidR="009630F8" w:rsidRPr="0037188E" w:rsidRDefault="009630F8" w:rsidP="007637A7">
            <w:pPr>
              <w:spacing w:before="120" w:after="120" w:line="276" w:lineRule="auto"/>
              <w:rPr>
                <w:b/>
                <w:szCs w:val="22"/>
              </w:rPr>
            </w:pPr>
            <w:r w:rsidRPr="0037188E">
              <w:rPr>
                <w:b/>
                <w:szCs w:val="22"/>
              </w:rPr>
              <w:t>Taxon/Item</w:t>
            </w:r>
          </w:p>
        </w:tc>
        <w:tc>
          <w:tcPr>
            <w:tcW w:w="2026" w:type="dxa"/>
            <w:shd w:val="clear" w:color="auto" w:fill="auto"/>
          </w:tcPr>
          <w:p w14:paraId="184A0183" w14:textId="77777777" w:rsidR="009630F8" w:rsidRPr="0037188E" w:rsidRDefault="009630F8" w:rsidP="007637A7">
            <w:pPr>
              <w:spacing w:before="120" w:after="120" w:line="276" w:lineRule="auto"/>
              <w:rPr>
                <w:b/>
                <w:szCs w:val="22"/>
              </w:rPr>
            </w:pPr>
            <w:r w:rsidRPr="0037188E">
              <w:rPr>
                <w:b/>
                <w:szCs w:val="22"/>
              </w:rPr>
              <w:t>Common Name</w:t>
            </w:r>
          </w:p>
        </w:tc>
        <w:tc>
          <w:tcPr>
            <w:tcW w:w="2374" w:type="dxa"/>
            <w:shd w:val="clear" w:color="auto" w:fill="auto"/>
          </w:tcPr>
          <w:p w14:paraId="6A28C88B" w14:textId="77777777" w:rsidR="009630F8" w:rsidRPr="0037188E" w:rsidRDefault="009630F8" w:rsidP="007637A7">
            <w:pPr>
              <w:spacing w:before="120" w:after="120" w:line="276" w:lineRule="auto"/>
              <w:rPr>
                <w:b/>
                <w:szCs w:val="22"/>
              </w:rPr>
            </w:pPr>
            <w:r w:rsidRPr="0037188E">
              <w:rPr>
                <w:b/>
                <w:szCs w:val="22"/>
              </w:rPr>
              <w:t>Notation</w:t>
            </w:r>
          </w:p>
        </w:tc>
      </w:tr>
      <w:tr w:rsidR="009630F8" w:rsidRPr="0037188E" w14:paraId="65A06A3E" w14:textId="77777777" w:rsidTr="00A655F0">
        <w:trPr>
          <w:cantSplit/>
        </w:trPr>
        <w:tc>
          <w:tcPr>
            <w:tcW w:w="3964" w:type="dxa"/>
            <w:shd w:val="clear" w:color="auto" w:fill="auto"/>
          </w:tcPr>
          <w:p w14:paraId="2CB232DD" w14:textId="4E29C2F9" w:rsidR="006B7D7B" w:rsidRPr="0037188E" w:rsidRDefault="006B7D7B" w:rsidP="007637A7">
            <w:pPr>
              <w:pStyle w:val="Default"/>
              <w:spacing w:before="120" w:after="120" w:line="276" w:lineRule="auto"/>
              <w:ind w:left="177"/>
              <w:rPr>
                <w:rFonts w:eastAsia="Times New Roman"/>
                <w:sz w:val="22"/>
                <w:szCs w:val="22"/>
                <w:lang w:eastAsia="en-AU"/>
              </w:rPr>
            </w:pPr>
            <w:r w:rsidRPr="0037188E">
              <w:rPr>
                <w:rFonts w:eastAsia="Times New Roman"/>
                <w:sz w:val="22"/>
                <w:szCs w:val="22"/>
                <w:lang w:eastAsia="en-AU"/>
              </w:rPr>
              <w:t>Specimens that are or are derived from fish or invertebrates taken in the Queensland Sea Cucumber Fishery (East Coast) as defined in the management regime in force under the </w:t>
            </w:r>
            <w:r w:rsidRPr="0037188E">
              <w:rPr>
                <w:rFonts w:eastAsia="Times New Roman"/>
                <w:i/>
                <w:iCs/>
                <w:sz w:val="22"/>
                <w:szCs w:val="22"/>
                <w:lang w:eastAsia="en-AU"/>
              </w:rPr>
              <w:t>Fisheries Act 1994</w:t>
            </w:r>
            <w:r w:rsidRPr="0037188E">
              <w:rPr>
                <w:rFonts w:eastAsia="Times New Roman"/>
                <w:sz w:val="22"/>
                <w:szCs w:val="22"/>
                <w:lang w:eastAsia="en-AU"/>
              </w:rPr>
              <w:t> (Qld), Fisheries (General) Regulation 2019 (Qld), Fisheries (Commercial Fisheries) Regulation 2019 (Qld), Fisheries Declaration 2019 (Queensland), Fisheries Quota Declaration 2019 (Qld), </w:t>
            </w:r>
            <w:r w:rsidRPr="0037188E">
              <w:rPr>
                <w:rFonts w:eastAsia="Times New Roman"/>
                <w:i/>
                <w:iCs/>
                <w:sz w:val="22"/>
                <w:szCs w:val="22"/>
                <w:lang w:eastAsia="en-AU"/>
              </w:rPr>
              <w:t>Marine Parks Act 2004</w:t>
            </w:r>
            <w:r w:rsidRPr="0037188E">
              <w:rPr>
                <w:rFonts w:eastAsia="Times New Roman"/>
                <w:sz w:val="22"/>
                <w:szCs w:val="22"/>
                <w:lang w:eastAsia="en-AU"/>
              </w:rPr>
              <w:t> (Qld), Marine Parks Regulations 2019 (Qld), </w:t>
            </w:r>
            <w:r w:rsidRPr="0037188E">
              <w:rPr>
                <w:rFonts w:eastAsia="Times New Roman"/>
                <w:i/>
                <w:iCs/>
                <w:sz w:val="22"/>
                <w:szCs w:val="22"/>
                <w:lang w:eastAsia="en-AU"/>
              </w:rPr>
              <w:t>Great Barrier Reef Marine Park Act 1975</w:t>
            </w:r>
            <w:r w:rsidRPr="0037188E">
              <w:rPr>
                <w:rFonts w:eastAsia="Times New Roman"/>
                <w:sz w:val="22"/>
                <w:szCs w:val="22"/>
                <w:lang w:eastAsia="en-AU"/>
              </w:rPr>
              <w:t> (Cth), and Great Barrier Reef Marine Park Regulations 2019 (Cth) but not including:</w:t>
            </w:r>
          </w:p>
          <w:p w14:paraId="4B5606BD" w14:textId="77777777" w:rsidR="006B7D7B" w:rsidRPr="0037188E" w:rsidRDefault="006B7D7B" w:rsidP="007637A7">
            <w:pPr>
              <w:pStyle w:val="Default"/>
              <w:spacing w:before="120" w:after="120" w:line="276" w:lineRule="auto"/>
              <w:ind w:left="451" w:hanging="425"/>
              <w:rPr>
                <w:rFonts w:eastAsia="Times New Roman"/>
                <w:sz w:val="22"/>
                <w:szCs w:val="22"/>
                <w:lang w:eastAsia="en-AU"/>
              </w:rPr>
            </w:pPr>
            <w:r w:rsidRPr="0037188E">
              <w:rPr>
                <w:rFonts w:eastAsia="Times New Roman"/>
                <w:sz w:val="22"/>
                <w:szCs w:val="22"/>
                <w:lang w:eastAsia="en-AU"/>
              </w:rPr>
              <w:t>(a) specimens that belong to taxa listed under section 209 of the EPBC Act (Australia’s List of Migratory Species), or</w:t>
            </w:r>
          </w:p>
          <w:p w14:paraId="3E4D5691" w14:textId="77777777" w:rsidR="006B7D7B" w:rsidRPr="0037188E" w:rsidRDefault="006B7D7B" w:rsidP="007637A7">
            <w:pPr>
              <w:pStyle w:val="Default"/>
              <w:spacing w:before="120" w:after="120" w:line="276" w:lineRule="auto"/>
              <w:ind w:left="451" w:hanging="425"/>
              <w:rPr>
                <w:rFonts w:eastAsia="Times New Roman"/>
                <w:sz w:val="22"/>
                <w:szCs w:val="22"/>
                <w:lang w:eastAsia="en-AU"/>
              </w:rPr>
            </w:pPr>
            <w:r w:rsidRPr="0037188E">
              <w:rPr>
                <w:rFonts w:eastAsia="Times New Roman"/>
                <w:sz w:val="22"/>
                <w:szCs w:val="22"/>
                <w:lang w:eastAsia="en-AU"/>
              </w:rPr>
              <w:t>(b) specimens that belong to taxa listed under section 248 of the EPBC Act (Australia’s List of Marine Species), or</w:t>
            </w:r>
          </w:p>
          <w:p w14:paraId="37FEC900" w14:textId="77777777" w:rsidR="006B7D7B" w:rsidRPr="0037188E" w:rsidRDefault="006B7D7B" w:rsidP="007637A7">
            <w:pPr>
              <w:pStyle w:val="Default"/>
              <w:spacing w:before="120" w:after="120" w:line="276" w:lineRule="auto"/>
              <w:ind w:left="451" w:hanging="425"/>
              <w:rPr>
                <w:rFonts w:eastAsia="Times New Roman"/>
                <w:sz w:val="22"/>
                <w:szCs w:val="22"/>
                <w:lang w:eastAsia="en-AU"/>
              </w:rPr>
            </w:pPr>
            <w:r w:rsidRPr="0037188E">
              <w:rPr>
                <w:rFonts w:eastAsia="Times New Roman"/>
                <w:sz w:val="22"/>
                <w:szCs w:val="22"/>
                <w:lang w:eastAsia="en-AU"/>
              </w:rPr>
              <w:t>(c) specimens that belong to eligible listed threatened species, as defined under section 303BC of the EPBC Act, or</w:t>
            </w:r>
          </w:p>
          <w:p w14:paraId="2572006C" w14:textId="4471D40D" w:rsidR="009630F8" w:rsidRPr="0037188E" w:rsidRDefault="006B7D7B" w:rsidP="007637A7">
            <w:pPr>
              <w:spacing w:before="120" w:after="120" w:line="276" w:lineRule="auto"/>
              <w:ind w:left="317" w:hanging="284"/>
              <w:rPr>
                <w:szCs w:val="22"/>
              </w:rPr>
            </w:pPr>
            <w:r w:rsidRPr="0037188E">
              <w:rPr>
                <w:rFonts w:eastAsia="Times New Roman"/>
                <w:szCs w:val="22"/>
                <w:lang w:eastAsia="en-AU"/>
              </w:rPr>
              <w:t>(d) specimens that belong to taxa listed under section 303CA of the EPBC Act (Australia’s CITES List).</w:t>
            </w:r>
          </w:p>
        </w:tc>
        <w:tc>
          <w:tcPr>
            <w:tcW w:w="2026" w:type="dxa"/>
            <w:shd w:val="clear" w:color="auto" w:fill="auto"/>
          </w:tcPr>
          <w:p w14:paraId="2186FAC4" w14:textId="50D9644C" w:rsidR="009630F8" w:rsidRPr="0037188E" w:rsidRDefault="00195794" w:rsidP="007637A7">
            <w:pPr>
              <w:spacing w:before="120" w:after="120" w:line="276" w:lineRule="auto"/>
              <w:rPr>
                <w:szCs w:val="22"/>
              </w:rPr>
            </w:pPr>
            <w:r w:rsidRPr="0037188E">
              <w:rPr>
                <w:color w:val="000000"/>
                <w:szCs w:val="22"/>
                <w:shd w:val="clear" w:color="auto" w:fill="FFFFFF"/>
              </w:rPr>
              <w:t>Queensland Sea Cucumber Fishery (East Coast)</w:t>
            </w:r>
          </w:p>
        </w:tc>
        <w:tc>
          <w:tcPr>
            <w:tcW w:w="2374" w:type="dxa"/>
            <w:shd w:val="clear" w:color="auto" w:fill="auto"/>
          </w:tcPr>
          <w:p w14:paraId="56B4B11A" w14:textId="77777777" w:rsidR="0037188E" w:rsidRPr="0037188E" w:rsidRDefault="0037188E" w:rsidP="007637A7">
            <w:pPr>
              <w:pStyle w:val="listbullet"/>
              <w:numPr>
                <w:ilvl w:val="0"/>
                <w:numId w:val="16"/>
              </w:numPr>
              <w:spacing w:before="120" w:beforeAutospacing="0" w:after="120" w:afterAutospacing="0" w:line="276" w:lineRule="auto"/>
              <w:ind w:left="453" w:hanging="425"/>
              <w:rPr>
                <w:color w:val="000000"/>
                <w:sz w:val="22"/>
                <w:szCs w:val="22"/>
              </w:rPr>
            </w:pPr>
            <w:r w:rsidRPr="0037188E">
              <w:rPr>
                <w:color w:val="000000"/>
                <w:sz w:val="22"/>
                <w:szCs w:val="22"/>
              </w:rPr>
              <w:t>the specimen, or the fish or invertebrate from which it is derived, was taken lawfully; and</w:t>
            </w:r>
          </w:p>
          <w:p w14:paraId="3831B2AD" w14:textId="1163C339" w:rsidR="009630F8" w:rsidRPr="00677EAD" w:rsidRDefault="0037188E" w:rsidP="007637A7">
            <w:pPr>
              <w:pStyle w:val="listbullet"/>
              <w:numPr>
                <w:ilvl w:val="0"/>
                <w:numId w:val="16"/>
              </w:numPr>
              <w:spacing w:before="120" w:beforeAutospacing="0" w:after="120" w:afterAutospacing="0" w:line="276" w:lineRule="auto"/>
              <w:ind w:left="453" w:hanging="425"/>
              <w:rPr>
                <w:color w:val="000000"/>
                <w:sz w:val="22"/>
                <w:szCs w:val="22"/>
              </w:rPr>
            </w:pPr>
            <w:r w:rsidRPr="0037188E">
              <w:rPr>
                <w:color w:val="000000"/>
                <w:sz w:val="22"/>
                <w:szCs w:val="22"/>
              </w:rPr>
              <w:t>the specimens are covered by the declaration of an approved wildlife trade operation under section 303FN of the EPBC Act in relation to the fishery.</w:t>
            </w:r>
          </w:p>
        </w:tc>
      </w:tr>
    </w:tbl>
    <w:p w14:paraId="464EBA42" w14:textId="0FAA437E" w:rsidR="00254E80" w:rsidRDefault="00254E80" w:rsidP="00254E80">
      <w:pPr>
        <w:pStyle w:val="ItemHead"/>
      </w:pPr>
      <w:r>
        <w:lastRenderedPageBreak/>
        <w:t xml:space="preserve">2  </w:t>
      </w:r>
      <w:r w:rsidRPr="007B489F">
        <w:t>Under the heading Freshwater and Marine Animals</w:t>
      </w:r>
    </w:p>
    <w:p w14:paraId="157573D4" w14:textId="3F53B307" w:rsidR="009630F8" w:rsidRDefault="00254E80" w:rsidP="009630F8">
      <w:pPr>
        <w:pStyle w:val="Item"/>
      </w:pPr>
      <w:r>
        <w:t>Insert</w:t>
      </w:r>
      <w:r w:rsidR="009630F8">
        <w:t xml:space="preserve"> the following rows in the appropriate </w:t>
      </w:r>
      <w:r w:rsidR="00174556">
        <w:t xml:space="preserve">place </w:t>
      </w:r>
      <w:r w:rsidR="009630F8">
        <w:t>in the table</w:t>
      </w:r>
      <w:r w:rsidR="00A703D8">
        <w:t>:</w:t>
      </w:r>
    </w:p>
    <w:p w14:paraId="6A30208E" w14:textId="77777777" w:rsidR="00A703D8" w:rsidRPr="00A703D8" w:rsidRDefault="00A703D8" w:rsidP="00A703D8">
      <w:pPr>
        <w:pStyle w:val="Item"/>
      </w:pPr>
    </w:p>
    <w:tbl>
      <w:tblPr>
        <w:tblStyle w:val="TableGrid"/>
        <w:tblW w:w="8664" w:type="dxa"/>
        <w:tblLook w:val="04A0" w:firstRow="1" w:lastRow="0" w:firstColumn="1" w:lastColumn="0" w:noHBand="0" w:noVBand="1"/>
      </w:tblPr>
      <w:tblGrid>
        <w:gridCol w:w="3539"/>
        <w:gridCol w:w="1716"/>
        <w:gridCol w:w="7"/>
        <w:gridCol w:w="3395"/>
        <w:gridCol w:w="7"/>
      </w:tblGrid>
      <w:tr w:rsidR="009630F8" w:rsidRPr="007B489F" w14:paraId="0C9AFA3D" w14:textId="77777777" w:rsidTr="007637A7">
        <w:trPr>
          <w:gridAfter w:val="1"/>
          <w:wAfter w:w="7" w:type="dxa"/>
          <w:cantSplit/>
        </w:trPr>
        <w:tc>
          <w:tcPr>
            <w:tcW w:w="3539" w:type="dxa"/>
            <w:shd w:val="clear" w:color="auto" w:fill="auto"/>
          </w:tcPr>
          <w:p w14:paraId="7AE7533E" w14:textId="77777777" w:rsidR="009630F8" w:rsidRPr="007B489F" w:rsidRDefault="009630F8">
            <w:pPr>
              <w:rPr>
                <w:b/>
              </w:rPr>
            </w:pPr>
            <w:r w:rsidRPr="007B489F">
              <w:rPr>
                <w:b/>
              </w:rPr>
              <w:t>Taxon/Item</w:t>
            </w:r>
          </w:p>
        </w:tc>
        <w:tc>
          <w:tcPr>
            <w:tcW w:w="1716" w:type="dxa"/>
            <w:shd w:val="clear" w:color="auto" w:fill="auto"/>
          </w:tcPr>
          <w:p w14:paraId="177167EA" w14:textId="77777777" w:rsidR="009630F8" w:rsidRPr="007B489F" w:rsidRDefault="009630F8">
            <w:pPr>
              <w:rPr>
                <w:b/>
              </w:rPr>
            </w:pPr>
            <w:r w:rsidRPr="007B489F">
              <w:rPr>
                <w:b/>
              </w:rPr>
              <w:t>Common Name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4AC2F2E" w14:textId="77777777" w:rsidR="009630F8" w:rsidRPr="007B489F" w:rsidRDefault="009630F8">
            <w:pPr>
              <w:rPr>
                <w:b/>
              </w:rPr>
            </w:pPr>
            <w:r w:rsidRPr="007B489F">
              <w:rPr>
                <w:b/>
              </w:rPr>
              <w:t>Notation</w:t>
            </w:r>
          </w:p>
        </w:tc>
      </w:tr>
      <w:tr w:rsidR="009630F8" w:rsidRPr="007B489F" w14:paraId="39239D98" w14:textId="77777777" w:rsidTr="007637A7">
        <w:tc>
          <w:tcPr>
            <w:tcW w:w="3539" w:type="dxa"/>
            <w:shd w:val="clear" w:color="auto" w:fill="auto"/>
          </w:tcPr>
          <w:p w14:paraId="28ABDE80" w14:textId="6A75CB35" w:rsidR="00F76009" w:rsidRPr="0037188E" w:rsidRDefault="00F76009" w:rsidP="00F76009">
            <w:pPr>
              <w:pStyle w:val="Default"/>
              <w:spacing w:before="120" w:after="120" w:line="276" w:lineRule="auto"/>
              <w:ind w:left="177"/>
              <w:rPr>
                <w:rFonts w:eastAsia="Times New Roman"/>
                <w:sz w:val="22"/>
                <w:szCs w:val="22"/>
                <w:lang w:eastAsia="en-AU"/>
              </w:rPr>
            </w:pPr>
            <w:r w:rsidRPr="0037188E">
              <w:rPr>
                <w:rFonts w:eastAsia="Times New Roman"/>
                <w:sz w:val="22"/>
                <w:szCs w:val="22"/>
                <w:lang w:eastAsia="en-AU"/>
              </w:rPr>
              <w:t>Specimens that are or are derived from fish or invertebrates taken in the Queensland Sea Cucumber Fishery (East Coast) as defined in the management regime in force under the </w:t>
            </w:r>
            <w:r w:rsidRPr="0037188E">
              <w:rPr>
                <w:rFonts w:eastAsia="Times New Roman"/>
                <w:i/>
                <w:iCs/>
                <w:sz w:val="22"/>
                <w:szCs w:val="22"/>
                <w:lang w:eastAsia="en-AU"/>
              </w:rPr>
              <w:t>Fisheries Act 1994</w:t>
            </w:r>
            <w:r w:rsidRPr="0037188E">
              <w:rPr>
                <w:rFonts w:eastAsia="Times New Roman"/>
                <w:sz w:val="22"/>
                <w:szCs w:val="22"/>
                <w:lang w:eastAsia="en-AU"/>
              </w:rPr>
              <w:t> (Qld), Fisheries (General) Regulation 2019 (Qld), Fisheries (Commercial Fisheries) Regulation 2019 (Qld), Fisheries Declaration 2019 (Queensland), Fisheries Quota Declaration 2019 (Qld), </w:t>
            </w:r>
            <w:r w:rsidRPr="0037188E">
              <w:rPr>
                <w:rFonts w:eastAsia="Times New Roman"/>
                <w:i/>
                <w:iCs/>
                <w:sz w:val="22"/>
                <w:szCs w:val="22"/>
                <w:lang w:eastAsia="en-AU"/>
              </w:rPr>
              <w:t>Marine Parks Act 2004</w:t>
            </w:r>
            <w:r w:rsidRPr="0037188E">
              <w:rPr>
                <w:rFonts w:eastAsia="Times New Roman"/>
                <w:sz w:val="22"/>
                <w:szCs w:val="22"/>
                <w:lang w:eastAsia="en-AU"/>
              </w:rPr>
              <w:t> (Qld), Marine Parks Regulations 2019 (Qld), </w:t>
            </w:r>
            <w:r w:rsidR="00AA2101" w:rsidRPr="00F84647">
              <w:rPr>
                <w:rFonts w:eastAsia="Times New Roman"/>
                <w:bCs/>
                <w:i/>
                <w:iCs/>
                <w:color w:val="auto"/>
                <w:sz w:val="22"/>
                <w:szCs w:val="22"/>
              </w:rPr>
              <w:t>Environment Protection and Biodiversity Conservation Act 1999 (Cth)</w:t>
            </w:r>
            <w:r w:rsidR="00AA2101">
              <w:rPr>
                <w:rFonts w:eastAsia="Times New Roman"/>
                <w:bCs/>
                <w:i/>
                <w:iCs/>
                <w:color w:val="auto"/>
                <w:sz w:val="22"/>
                <w:szCs w:val="22"/>
              </w:rPr>
              <w:t xml:space="preserve">, </w:t>
            </w:r>
            <w:r w:rsidRPr="0037188E">
              <w:rPr>
                <w:rFonts w:eastAsia="Times New Roman"/>
                <w:i/>
                <w:iCs/>
                <w:sz w:val="22"/>
                <w:szCs w:val="22"/>
                <w:lang w:eastAsia="en-AU"/>
              </w:rPr>
              <w:t>Great Barrier Reef Marine Park Act 1975</w:t>
            </w:r>
            <w:r w:rsidRPr="0037188E">
              <w:rPr>
                <w:rFonts w:eastAsia="Times New Roman"/>
                <w:sz w:val="22"/>
                <w:szCs w:val="22"/>
                <w:lang w:eastAsia="en-AU"/>
              </w:rPr>
              <w:t> (Cth), and Great Barrier Reef Marine Park Regulations 2019 (Cth) but not including:</w:t>
            </w:r>
          </w:p>
          <w:p w14:paraId="08AB87F5" w14:textId="77777777" w:rsidR="009630F8" w:rsidRPr="00D70BB5" w:rsidRDefault="009630F8" w:rsidP="009630F8">
            <w:pPr>
              <w:pStyle w:val="ListParagraph"/>
              <w:numPr>
                <w:ilvl w:val="0"/>
                <w:numId w:val="14"/>
              </w:numPr>
              <w:tabs>
                <w:tab w:val="clear" w:pos="1096"/>
              </w:tabs>
              <w:spacing w:before="0" w:after="120"/>
              <w:ind w:left="357" w:hanging="357"/>
            </w:pPr>
            <w:r w:rsidRPr="00D70BB5">
              <w:t xml:space="preserve">specimens that belong to taxa listed under section 209 of the EPBC Act (Australia’s List of Migratory Species), or </w:t>
            </w:r>
          </w:p>
          <w:p w14:paraId="378B6D3D" w14:textId="77777777" w:rsidR="009630F8" w:rsidRPr="00D70BB5" w:rsidRDefault="009630F8" w:rsidP="009630F8">
            <w:pPr>
              <w:pStyle w:val="ListParagraph"/>
              <w:numPr>
                <w:ilvl w:val="0"/>
                <w:numId w:val="14"/>
              </w:numPr>
              <w:tabs>
                <w:tab w:val="clear" w:pos="1096"/>
              </w:tabs>
              <w:spacing w:before="0" w:after="120"/>
              <w:ind w:left="357" w:hanging="357"/>
            </w:pPr>
            <w:r w:rsidRPr="00D70BB5">
              <w:t>specimens that belong to taxa listed under section 248 of the EPBC Act (Australia’s List of Marine Species), or</w:t>
            </w:r>
          </w:p>
          <w:p w14:paraId="7AEA8F94" w14:textId="77777777" w:rsidR="009630F8" w:rsidRPr="00D70BB5" w:rsidRDefault="009630F8" w:rsidP="007637A7">
            <w:pPr>
              <w:pStyle w:val="ListParagraph"/>
              <w:numPr>
                <w:ilvl w:val="0"/>
                <w:numId w:val="14"/>
              </w:numPr>
              <w:tabs>
                <w:tab w:val="clear" w:pos="1096"/>
              </w:tabs>
              <w:spacing w:before="120" w:after="120"/>
              <w:ind w:left="357" w:hanging="357"/>
            </w:pPr>
            <w:r w:rsidRPr="00D70BB5">
              <w:t>specimens that belong to eligible listed threatened species, as defined under section 303BC of the EPBC Act, or</w:t>
            </w:r>
          </w:p>
          <w:p w14:paraId="1393197A" w14:textId="77777777" w:rsidR="009630F8" w:rsidRPr="00D70BB5" w:rsidRDefault="009630F8" w:rsidP="007637A7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60"/>
            </w:pPr>
            <w:r w:rsidRPr="00D70BB5">
              <w:t>specimens that belong to taxa listed under section 303CA of the EPBC Act (Australia’s CITES List).</w:t>
            </w:r>
          </w:p>
        </w:tc>
        <w:tc>
          <w:tcPr>
            <w:tcW w:w="1723" w:type="dxa"/>
            <w:gridSpan w:val="2"/>
            <w:shd w:val="clear" w:color="auto" w:fill="auto"/>
          </w:tcPr>
          <w:p w14:paraId="0D4528C7" w14:textId="7AAD02E2" w:rsidR="009630F8" w:rsidRPr="007B489F" w:rsidRDefault="003F3071">
            <w:r w:rsidRPr="0037188E">
              <w:rPr>
                <w:color w:val="000000"/>
                <w:szCs w:val="22"/>
                <w:shd w:val="clear" w:color="auto" w:fill="FFFFFF"/>
              </w:rPr>
              <w:t>Queensland Sea Cucumber Fishery (East Coast)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BF57508" w14:textId="77777777" w:rsidR="00E475C4" w:rsidRPr="00E475C4" w:rsidRDefault="00E475C4" w:rsidP="00E475C4">
            <w:pPr>
              <w:spacing w:before="120" w:after="120"/>
            </w:pPr>
            <w:r w:rsidRPr="00E475C4">
              <w:t>The specimen, or the fish or invertebrate from which it is derived, was taken lawfully; and</w:t>
            </w:r>
          </w:p>
          <w:p w14:paraId="151DF3EE" w14:textId="53FD2ADE" w:rsidR="009630F8" w:rsidRPr="007B489F" w:rsidRDefault="00E475C4" w:rsidP="007637A7">
            <w:pPr>
              <w:spacing w:before="120" w:after="120"/>
            </w:pPr>
            <w:r w:rsidRPr="00E475C4">
              <w:t>the specimens are covered by the declaration of an approved wildlife trade operation under section 303FN of the EPBC Act in relation to the fishery.</w:t>
            </w:r>
          </w:p>
        </w:tc>
      </w:tr>
    </w:tbl>
    <w:p w14:paraId="189A786A" w14:textId="27C295D9" w:rsidR="003F6F52" w:rsidRPr="00DA182D" w:rsidRDefault="003F6F52" w:rsidP="00DE3C02">
      <w:pPr>
        <w:pStyle w:val="subsection"/>
      </w:pPr>
    </w:p>
    <w:sectPr w:rsidR="003F6F52" w:rsidRPr="00DA182D" w:rsidSect="00B209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D5F15" w14:textId="77777777" w:rsidR="00B3117B" w:rsidRDefault="00B3117B" w:rsidP="0048364F">
      <w:pPr>
        <w:spacing w:line="240" w:lineRule="auto"/>
      </w:pPr>
      <w:r>
        <w:separator/>
      </w:r>
    </w:p>
  </w:endnote>
  <w:endnote w:type="continuationSeparator" w:id="0">
    <w:p w14:paraId="522B6ED7" w14:textId="77777777" w:rsidR="00B3117B" w:rsidRDefault="00B3117B" w:rsidP="0048364F">
      <w:pPr>
        <w:spacing w:line="240" w:lineRule="auto"/>
      </w:pPr>
      <w:r>
        <w:continuationSeparator/>
      </w:r>
    </w:p>
  </w:endnote>
  <w:endnote w:type="continuationNotice" w:id="1">
    <w:p w14:paraId="5096A9E6" w14:textId="77777777" w:rsidR="00B3117B" w:rsidRDefault="00B311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26D83651-42A0-4E29-A226-038E9B91B25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9D4CE" w14:textId="6F748AF3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CD891F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75D04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528B6" w14:textId="78784AF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A0CF8">
            <w:rPr>
              <w:i/>
              <w:noProof/>
              <w:sz w:val="18"/>
            </w:rPr>
            <w:t>List of Exempt Native Specimens Amendment (Queensland Sea Cucumber Fishery (East Coast))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B7A8E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6C9FE0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65ADD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E22F084" w14:textId="77777777" w:rsidR="00EE57E8" w:rsidRPr="00ED79B6" w:rsidRDefault="00EE57E8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412F" w14:textId="0B1A7D53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4300E9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21578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26C8E1" w14:textId="6F5117F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A0CF8">
            <w:rPr>
              <w:i/>
              <w:noProof/>
              <w:sz w:val="18"/>
            </w:rPr>
            <w:t>List of Exempt Native Specimens Amendment (Queensland Sea Cucumber Fishery (East Coast))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F53CF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A59149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ADA329" w14:textId="77777777" w:rsidR="00EE57E8" w:rsidRDefault="00EE57E8" w:rsidP="00EE57E8">
          <w:pPr>
            <w:rPr>
              <w:sz w:val="18"/>
            </w:rPr>
          </w:pPr>
        </w:p>
      </w:tc>
    </w:tr>
  </w:tbl>
  <w:p w14:paraId="4678B821" w14:textId="77777777" w:rsidR="00EE57E8" w:rsidRPr="00ED79B6" w:rsidRDefault="00EE57E8" w:rsidP="007A6863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AEA6" w14:textId="10F07089" w:rsidR="00EE57E8" w:rsidRPr="00E33C1C" w:rsidRDefault="005B67E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7319EA75" wp14:editId="63AEC4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20963230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531A3" w14:textId="670E15B3" w:rsidR="005B67E3" w:rsidRPr="005B67E3" w:rsidRDefault="005B67E3" w:rsidP="005B67E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B67E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9EA7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alt="OFFICIAL" style="position:absolute;margin-left:0;margin-top:0;width:43.45pt;height:29.65pt;z-index:2516582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4BC531A3" w14:textId="670E15B3" w:rsidR="005B67E3" w:rsidRPr="005B67E3" w:rsidRDefault="005B67E3" w:rsidP="005B67E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B67E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BC609D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93F81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A13F67" w14:textId="42A6E72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1E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0A435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22A275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736D06" w14:textId="3096FF9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91EC2">
            <w:rPr>
              <w:i/>
              <w:noProof/>
              <w:sz w:val="18"/>
            </w:rPr>
            <w:t>https://dcceew.pws.gov.au/workspaces/09/06/SupportingDocuments/EC/2024/023/EC24-002023/Att B - WASMF - LENS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A0CF8">
            <w:rPr>
              <w:i/>
              <w:noProof/>
              <w:sz w:val="18"/>
            </w:rPr>
            <w:t>27/11/2024 4:20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341C3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449F1" w14:textId="77777777" w:rsidR="00B3117B" w:rsidRDefault="00B3117B" w:rsidP="0048364F">
      <w:pPr>
        <w:spacing w:line="240" w:lineRule="auto"/>
      </w:pPr>
      <w:r>
        <w:separator/>
      </w:r>
    </w:p>
  </w:footnote>
  <w:footnote w:type="continuationSeparator" w:id="0">
    <w:p w14:paraId="65B3DC11" w14:textId="77777777" w:rsidR="00B3117B" w:rsidRDefault="00B3117B" w:rsidP="0048364F">
      <w:pPr>
        <w:spacing w:line="240" w:lineRule="auto"/>
      </w:pPr>
      <w:r>
        <w:continuationSeparator/>
      </w:r>
    </w:p>
  </w:footnote>
  <w:footnote w:type="continuationNotice" w:id="1">
    <w:p w14:paraId="047DC650" w14:textId="77777777" w:rsidR="00B3117B" w:rsidRDefault="00B311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FF28" w14:textId="77777777" w:rsidR="00EE57E8" w:rsidRPr="00A961C4" w:rsidRDefault="00EE57E8" w:rsidP="0048364F">
    <w:pPr>
      <w:rPr>
        <w:b/>
        <w:sz w:val="20"/>
      </w:rPr>
    </w:pPr>
  </w:p>
  <w:p w14:paraId="30BE5E4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10FE4" w14:textId="10D56917" w:rsidR="00EE57E8" w:rsidRPr="00A961C4" w:rsidRDefault="00EE57E8" w:rsidP="0048364F">
    <w:pPr>
      <w:jc w:val="right"/>
      <w:rPr>
        <w:sz w:val="20"/>
      </w:rPr>
    </w:pPr>
  </w:p>
  <w:p w14:paraId="3DEB4DC8" w14:textId="77777777" w:rsidR="00EE57E8" w:rsidRPr="00A961C4" w:rsidRDefault="00EE57E8" w:rsidP="0048364F">
    <w:pPr>
      <w:jc w:val="right"/>
      <w:rPr>
        <w:b/>
        <w:sz w:val="20"/>
      </w:rPr>
    </w:pPr>
  </w:p>
  <w:p w14:paraId="0713D51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75FD" w14:textId="624AB0DE" w:rsidR="005B67E3" w:rsidRDefault="005B67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6702856" wp14:editId="59D221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1458838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E4226" w14:textId="0C8C6BCC" w:rsidR="005B67E3" w:rsidRPr="005B67E3" w:rsidRDefault="005B67E3" w:rsidP="005B67E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B67E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028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08E4226" w14:textId="0C8C6BCC" w:rsidR="005B67E3" w:rsidRPr="005B67E3" w:rsidRDefault="005B67E3" w:rsidP="005B67E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B67E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B7B5A"/>
    <w:multiLevelType w:val="hybridMultilevel"/>
    <w:tmpl w:val="1D50F59E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6D0EAA"/>
    <w:multiLevelType w:val="hybridMultilevel"/>
    <w:tmpl w:val="5560A484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48069656">
    <w:abstractNumId w:val="9"/>
  </w:num>
  <w:num w:numId="2" w16cid:durableId="1812596273">
    <w:abstractNumId w:val="7"/>
  </w:num>
  <w:num w:numId="3" w16cid:durableId="695348085">
    <w:abstractNumId w:val="6"/>
  </w:num>
  <w:num w:numId="4" w16cid:durableId="1607692516">
    <w:abstractNumId w:val="5"/>
  </w:num>
  <w:num w:numId="5" w16cid:durableId="1060861883">
    <w:abstractNumId w:val="4"/>
  </w:num>
  <w:num w:numId="6" w16cid:durableId="1241527788">
    <w:abstractNumId w:val="8"/>
  </w:num>
  <w:num w:numId="7" w16cid:durableId="2126195889">
    <w:abstractNumId w:val="3"/>
  </w:num>
  <w:num w:numId="8" w16cid:durableId="608048659">
    <w:abstractNumId w:val="2"/>
  </w:num>
  <w:num w:numId="9" w16cid:durableId="235819804">
    <w:abstractNumId w:val="1"/>
  </w:num>
  <w:num w:numId="10" w16cid:durableId="393741008">
    <w:abstractNumId w:val="0"/>
  </w:num>
  <w:num w:numId="11" w16cid:durableId="140199124">
    <w:abstractNumId w:val="15"/>
  </w:num>
  <w:num w:numId="12" w16cid:durableId="1849830655">
    <w:abstractNumId w:val="10"/>
  </w:num>
  <w:num w:numId="13" w16cid:durableId="86927946">
    <w:abstractNumId w:val="13"/>
  </w:num>
  <w:num w:numId="14" w16cid:durableId="950478451">
    <w:abstractNumId w:val="12"/>
  </w:num>
  <w:num w:numId="15" w16cid:durableId="1413888689">
    <w:abstractNumId w:val="14"/>
  </w:num>
  <w:num w:numId="16" w16cid:durableId="1478714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F8"/>
    <w:rsid w:val="00000263"/>
    <w:rsid w:val="000113BC"/>
    <w:rsid w:val="00012D9E"/>
    <w:rsid w:val="000136AF"/>
    <w:rsid w:val="00023A4D"/>
    <w:rsid w:val="0004044E"/>
    <w:rsid w:val="0005120E"/>
    <w:rsid w:val="00052DB6"/>
    <w:rsid w:val="00054577"/>
    <w:rsid w:val="00055FDB"/>
    <w:rsid w:val="000614BF"/>
    <w:rsid w:val="00070200"/>
    <w:rsid w:val="0007169C"/>
    <w:rsid w:val="00077593"/>
    <w:rsid w:val="00083F48"/>
    <w:rsid w:val="000A0CF8"/>
    <w:rsid w:val="000A479A"/>
    <w:rsid w:val="000A7DF9"/>
    <w:rsid w:val="000C5E42"/>
    <w:rsid w:val="000D05EF"/>
    <w:rsid w:val="000D3FB9"/>
    <w:rsid w:val="000D5485"/>
    <w:rsid w:val="000E598E"/>
    <w:rsid w:val="000E5A3D"/>
    <w:rsid w:val="000F0ADA"/>
    <w:rsid w:val="000F21C1"/>
    <w:rsid w:val="000F27EC"/>
    <w:rsid w:val="000F4FBD"/>
    <w:rsid w:val="0010745C"/>
    <w:rsid w:val="001122FF"/>
    <w:rsid w:val="00113028"/>
    <w:rsid w:val="001371D3"/>
    <w:rsid w:val="0015130C"/>
    <w:rsid w:val="00153968"/>
    <w:rsid w:val="001540DE"/>
    <w:rsid w:val="00154465"/>
    <w:rsid w:val="00160BD7"/>
    <w:rsid w:val="001643C9"/>
    <w:rsid w:val="00165568"/>
    <w:rsid w:val="00166082"/>
    <w:rsid w:val="00166C2F"/>
    <w:rsid w:val="001716C9"/>
    <w:rsid w:val="00173023"/>
    <w:rsid w:val="00174556"/>
    <w:rsid w:val="00184261"/>
    <w:rsid w:val="00185E6C"/>
    <w:rsid w:val="001929A6"/>
    <w:rsid w:val="00193461"/>
    <w:rsid w:val="001939E1"/>
    <w:rsid w:val="0019452E"/>
    <w:rsid w:val="0019482B"/>
    <w:rsid w:val="00195382"/>
    <w:rsid w:val="00195794"/>
    <w:rsid w:val="001A3B9F"/>
    <w:rsid w:val="001A5520"/>
    <w:rsid w:val="001A65C0"/>
    <w:rsid w:val="001A7F6A"/>
    <w:rsid w:val="001B7A5D"/>
    <w:rsid w:val="001C69C4"/>
    <w:rsid w:val="001C6C85"/>
    <w:rsid w:val="001D0535"/>
    <w:rsid w:val="001D6918"/>
    <w:rsid w:val="001E0A8D"/>
    <w:rsid w:val="001E3590"/>
    <w:rsid w:val="001E7407"/>
    <w:rsid w:val="001F1A46"/>
    <w:rsid w:val="00201D27"/>
    <w:rsid w:val="0021153A"/>
    <w:rsid w:val="002245A6"/>
    <w:rsid w:val="002261A0"/>
    <w:rsid w:val="002302EA"/>
    <w:rsid w:val="00237614"/>
    <w:rsid w:val="00240749"/>
    <w:rsid w:val="002468D7"/>
    <w:rsid w:val="00247110"/>
    <w:rsid w:val="00247E97"/>
    <w:rsid w:val="00254E80"/>
    <w:rsid w:val="00256C81"/>
    <w:rsid w:val="00271828"/>
    <w:rsid w:val="002735A3"/>
    <w:rsid w:val="0028120C"/>
    <w:rsid w:val="00285CDD"/>
    <w:rsid w:val="00291167"/>
    <w:rsid w:val="0029489E"/>
    <w:rsid w:val="00297ECB"/>
    <w:rsid w:val="002A6997"/>
    <w:rsid w:val="002B6207"/>
    <w:rsid w:val="002C152A"/>
    <w:rsid w:val="002D043A"/>
    <w:rsid w:val="002D4C45"/>
    <w:rsid w:val="002E0012"/>
    <w:rsid w:val="00315F7E"/>
    <w:rsid w:val="0031713F"/>
    <w:rsid w:val="003222D1"/>
    <w:rsid w:val="0032750F"/>
    <w:rsid w:val="003415D3"/>
    <w:rsid w:val="003442F6"/>
    <w:rsid w:val="00346335"/>
    <w:rsid w:val="0035218C"/>
    <w:rsid w:val="00352B0F"/>
    <w:rsid w:val="003561B0"/>
    <w:rsid w:val="00357C58"/>
    <w:rsid w:val="003619EA"/>
    <w:rsid w:val="003675C0"/>
    <w:rsid w:val="0037188E"/>
    <w:rsid w:val="003810AB"/>
    <w:rsid w:val="00397893"/>
    <w:rsid w:val="003A10D0"/>
    <w:rsid w:val="003A15AC"/>
    <w:rsid w:val="003B0627"/>
    <w:rsid w:val="003B1597"/>
    <w:rsid w:val="003C27A6"/>
    <w:rsid w:val="003C5F2B"/>
    <w:rsid w:val="003C7D35"/>
    <w:rsid w:val="003D0BFE"/>
    <w:rsid w:val="003D40FE"/>
    <w:rsid w:val="003D5700"/>
    <w:rsid w:val="003F3071"/>
    <w:rsid w:val="003F6F52"/>
    <w:rsid w:val="004022CA"/>
    <w:rsid w:val="00406E21"/>
    <w:rsid w:val="004116CD"/>
    <w:rsid w:val="00411C57"/>
    <w:rsid w:val="00414ADE"/>
    <w:rsid w:val="00424CA9"/>
    <w:rsid w:val="004257BB"/>
    <w:rsid w:val="0044291A"/>
    <w:rsid w:val="00447A2D"/>
    <w:rsid w:val="00450695"/>
    <w:rsid w:val="004561EE"/>
    <w:rsid w:val="004600B0"/>
    <w:rsid w:val="00460499"/>
    <w:rsid w:val="00460FBA"/>
    <w:rsid w:val="00474835"/>
    <w:rsid w:val="004819C7"/>
    <w:rsid w:val="0048364F"/>
    <w:rsid w:val="004877FC"/>
    <w:rsid w:val="00490F2E"/>
    <w:rsid w:val="004913E7"/>
    <w:rsid w:val="00496F97"/>
    <w:rsid w:val="004A4CA7"/>
    <w:rsid w:val="004A53EA"/>
    <w:rsid w:val="004B35E7"/>
    <w:rsid w:val="004C49CF"/>
    <w:rsid w:val="004D3190"/>
    <w:rsid w:val="004F1FAC"/>
    <w:rsid w:val="004F676E"/>
    <w:rsid w:val="004F71C0"/>
    <w:rsid w:val="0050360A"/>
    <w:rsid w:val="00510224"/>
    <w:rsid w:val="00510D6A"/>
    <w:rsid w:val="00512ABF"/>
    <w:rsid w:val="00516B8D"/>
    <w:rsid w:val="0052510C"/>
    <w:rsid w:val="0052756C"/>
    <w:rsid w:val="00530230"/>
    <w:rsid w:val="00530CC9"/>
    <w:rsid w:val="00531B46"/>
    <w:rsid w:val="00535F89"/>
    <w:rsid w:val="00537FBC"/>
    <w:rsid w:val="0054084B"/>
    <w:rsid w:val="00541D73"/>
    <w:rsid w:val="00543469"/>
    <w:rsid w:val="00546FA3"/>
    <w:rsid w:val="005548EB"/>
    <w:rsid w:val="00557C7A"/>
    <w:rsid w:val="00562A58"/>
    <w:rsid w:val="0056541A"/>
    <w:rsid w:val="00572C42"/>
    <w:rsid w:val="00581211"/>
    <w:rsid w:val="00584811"/>
    <w:rsid w:val="00584D89"/>
    <w:rsid w:val="00593AA6"/>
    <w:rsid w:val="00594161"/>
    <w:rsid w:val="00594749"/>
    <w:rsid w:val="00594956"/>
    <w:rsid w:val="005A0402"/>
    <w:rsid w:val="005B1555"/>
    <w:rsid w:val="005B4067"/>
    <w:rsid w:val="005B67E3"/>
    <w:rsid w:val="005C0550"/>
    <w:rsid w:val="005C32CF"/>
    <w:rsid w:val="005C3F41"/>
    <w:rsid w:val="005C4E72"/>
    <w:rsid w:val="005C4EF0"/>
    <w:rsid w:val="005C5FD6"/>
    <w:rsid w:val="005D5EA1"/>
    <w:rsid w:val="005E098C"/>
    <w:rsid w:val="005E1F8D"/>
    <w:rsid w:val="005E317F"/>
    <w:rsid w:val="005E61D3"/>
    <w:rsid w:val="005E79C9"/>
    <w:rsid w:val="00600219"/>
    <w:rsid w:val="006009FD"/>
    <w:rsid w:val="006057C8"/>
    <w:rsid w:val="006065DA"/>
    <w:rsid w:val="00606AA4"/>
    <w:rsid w:val="006151C8"/>
    <w:rsid w:val="00616DA6"/>
    <w:rsid w:val="00631B98"/>
    <w:rsid w:val="00631E33"/>
    <w:rsid w:val="00632B85"/>
    <w:rsid w:val="00640402"/>
    <w:rsid w:val="00640F78"/>
    <w:rsid w:val="00655D6A"/>
    <w:rsid w:val="00656DE9"/>
    <w:rsid w:val="00665A1F"/>
    <w:rsid w:val="00672876"/>
    <w:rsid w:val="00677CC2"/>
    <w:rsid w:val="00677EAD"/>
    <w:rsid w:val="00681086"/>
    <w:rsid w:val="00685F42"/>
    <w:rsid w:val="00691EC2"/>
    <w:rsid w:val="0069207B"/>
    <w:rsid w:val="006A304E"/>
    <w:rsid w:val="006A7A10"/>
    <w:rsid w:val="006B7006"/>
    <w:rsid w:val="006B7D7B"/>
    <w:rsid w:val="006C7F8C"/>
    <w:rsid w:val="006D20C2"/>
    <w:rsid w:val="006D7AB9"/>
    <w:rsid w:val="006F74ED"/>
    <w:rsid w:val="00700B2C"/>
    <w:rsid w:val="0070339B"/>
    <w:rsid w:val="007078A1"/>
    <w:rsid w:val="00713084"/>
    <w:rsid w:val="00717463"/>
    <w:rsid w:val="00720F6C"/>
    <w:rsid w:val="00720FC2"/>
    <w:rsid w:val="00722E89"/>
    <w:rsid w:val="00731E00"/>
    <w:rsid w:val="007339C7"/>
    <w:rsid w:val="00736439"/>
    <w:rsid w:val="00736675"/>
    <w:rsid w:val="00741441"/>
    <w:rsid w:val="007440B7"/>
    <w:rsid w:val="00747993"/>
    <w:rsid w:val="00751141"/>
    <w:rsid w:val="00753FED"/>
    <w:rsid w:val="00755896"/>
    <w:rsid w:val="007634AD"/>
    <w:rsid w:val="007637A7"/>
    <w:rsid w:val="00765F27"/>
    <w:rsid w:val="007715C9"/>
    <w:rsid w:val="00774EDD"/>
    <w:rsid w:val="007757EC"/>
    <w:rsid w:val="007A1917"/>
    <w:rsid w:val="007A3E06"/>
    <w:rsid w:val="007A6863"/>
    <w:rsid w:val="007C78B4"/>
    <w:rsid w:val="007D34B7"/>
    <w:rsid w:val="007E32B6"/>
    <w:rsid w:val="007E486B"/>
    <w:rsid w:val="007E7D4A"/>
    <w:rsid w:val="007F31EB"/>
    <w:rsid w:val="007F48ED"/>
    <w:rsid w:val="007F5E3F"/>
    <w:rsid w:val="0081225B"/>
    <w:rsid w:val="00812F45"/>
    <w:rsid w:val="008306F1"/>
    <w:rsid w:val="0083672B"/>
    <w:rsid w:val="00836FE9"/>
    <w:rsid w:val="0084172C"/>
    <w:rsid w:val="0085175E"/>
    <w:rsid w:val="00856A31"/>
    <w:rsid w:val="008754D0"/>
    <w:rsid w:val="00877C69"/>
    <w:rsid w:val="00877D48"/>
    <w:rsid w:val="0088345B"/>
    <w:rsid w:val="008914D4"/>
    <w:rsid w:val="008A16A5"/>
    <w:rsid w:val="008A271F"/>
    <w:rsid w:val="008A5C57"/>
    <w:rsid w:val="008A6D32"/>
    <w:rsid w:val="008C0629"/>
    <w:rsid w:val="008C2FC2"/>
    <w:rsid w:val="008D0EE0"/>
    <w:rsid w:val="008D7A27"/>
    <w:rsid w:val="008E4436"/>
    <w:rsid w:val="008E4702"/>
    <w:rsid w:val="008E69AA"/>
    <w:rsid w:val="008E7D0A"/>
    <w:rsid w:val="008F4F1C"/>
    <w:rsid w:val="00905BEE"/>
    <w:rsid w:val="009069AD"/>
    <w:rsid w:val="00910E64"/>
    <w:rsid w:val="00922764"/>
    <w:rsid w:val="009278C1"/>
    <w:rsid w:val="00932377"/>
    <w:rsid w:val="00933629"/>
    <w:rsid w:val="009346E3"/>
    <w:rsid w:val="00940F07"/>
    <w:rsid w:val="0094523D"/>
    <w:rsid w:val="0095408B"/>
    <w:rsid w:val="009630F8"/>
    <w:rsid w:val="00976A63"/>
    <w:rsid w:val="009904A3"/>
    <w:rsid w:val="009950BF"/>
    <w:rsid w:val="009B2490"/>
    <w:rsid w:val="009B50E5"/>
    <w:rsid w:val="009C3431"/>
    <w:rsid w:val="009C5989"/>
    <w:rsid w:val="009C6A32"/>
    <w:rsid w:val="009C70F8"/>
    <w:rsid w:val="009D08DA"/>
    <w:rsid w:val="009E5FD7"/>
    <w:rsid w:val="00A0244E"/>
    <w:rsid w:val="00A06860"/>
    <w:rsid w:val="00A136F5"/>
    <w:rsid w:val="00A145BB"/>
    <w:rsid w:val="00A231E2"/>
    <w:rsid w:val="00A2550D"/>
    <w:rsid w:val="00A379BB"/>
    <w:rsid w:val="00A40F8F"/>
    <w:rsid w:val="00A4169B"/>
    <w:rsid w:val="00A50D55"/>
    <w:rsid w:val="00A52FDA"/>
    <w:rsid w:val="00A64912"/>
    <w:rsid w:val="00A655F0"/>
    <w:rsid w:val="00A703D8"/>
    <w:rsid w:val="00A70A74"/>
    <w:rsid w:val="00A75315"/>
    <w:rsid w:val="00A778E7"/>
    <w:rsid w:val="00A858B0"/>
    <w:rsid w:val="00A87939"/>
    <w:rsid w:val="00A9231A"/>
    <w:rsid w:val="00A95BC7"/>
    <w:rsid w:val="00AA0343"/>
    <w:rsid w:val="00AA2101"/>
    <w:rsid w:val="00AA78CE"/>
    <w:rsid w:val="00AA7B26"/>
    <w:rsid w:val="00AC24AE"/>
    <w:rsid w:val="00AC767C"/>
    <w:rsid w:val="00AC7C8E"/>
    <w:rsid w:val="00AD3467"/>
    <w:rsid w:val="00AD5641"/>
    <w:rsid w:val="00AF33DB"/>
    <w:rsid w:val="00B032D8"/>
    <w:rsid w:val="00B0550C"/>
    <w:rsid w:val="00B05D72"/>
    <w:rsid w:val="00B149E1"/>
    <w:rsid w:val="00B20990"/>
    <w:rsid w:val="00B23FAF"/>
    <w:rsid w:val="00B3117B"/>
    <w:rsid w:val="00B33B3C"/>
    <w:rsid w:val="00B33BAB"/>
    <w:rsid w:val="00B37AFC"/>
    <w:rsid w:val="00B40D74"/>
    <w:rsid w:val="00B42649"/>
    <w:rsid w:val="00B46467"/>
    <w:rsid w:val="00B52663"/>
    <w:rsid w:val="00B54BA7"/>
    <w:rsid w:val="00B56DCB"/>
    <w:rsid w:val="00B61728"/>
    <w:rsid w:val="00B770D2"/>
    <w:rsid w:val="00B77A56"/>
    <w:rsid w:val="00B8632B"/>
    <w:rsid w:val="00B93516"/>
    <w:rsid w:val="00B96776"/>
    <w:rsid w:val="00B973E5"/>
    <w:rsid w:val="00BA47A3"/>
    <w:rsid w:val="00BA5026"/>
    <w:rsid w:val="00BA7B5B"/>
    <w:rsid w:val="00BB0A0E"/>
    <w:rsid w:val="00BB6E79"/>
    <w:rsid w:val="00BB7A1E"/>
    <w:rsid w:val="00BC0FEA"/>
    <w:rsid w:val="00BE42C5"/>
    <w:rsid w:val="00BE719A"/>
    <w:rsid w:val="00BE720A"/>
    <w:rsid w:val="00BF0723"/>
    <w:rsid w:val="00BF6650"/>
    <w:rsid w:val="00C067E5"/>
    <w:rsid w:val="00C164CA"/>
    <w:rsid w:val="00C24305"/>
    <w:rsid w:val="00C26051"/>
    <w:rsid w:val="00C42BF8"/>
    <w:rsid w:val="00C460AE"/>
    <w:rsid w:val="00C50043"/>
    <w:rsid w:val="00C5015F"/>
    <w:rsid w:val="00C50A0F"/>
    <w:rsid w:val="00C50F4A"/>
    <w:rsid w:val="00C546AF"/>
    <w:rsid w:val="00C72D10"/>
    <w:rsid w:val="00C7573B"/>
    <w:rsid w:val="00C76CF3"/>
    <w:rsid w:val="00C81484"/>
    <w:rsid w:val="00C93205"/>
    <w:rsid w:val="00C945DC"/>
    <w:rsid w:val="00C95894"/>
    <w:rsid w:val="00CA7844"/>
    <w:rsid w:val="00CB35BA"/>
    <w:rsid w:val="00CB41A3"/>
    <w:rsid w:val="00CB58EF"/>
    <w:rsid w:val="00CD3B99"/>
    <w:rsid w:val="00CE0A93"/>
    <w:rsid w:val="00CE4D33"/>
    <w:rsid w:val="00CF0BB2"/>
    <w:rsid w:val="00CF4739"/>
    <w:rsid w:val="00D12B0D"/>
    <w:rsid w:val="00D13441"/>
    <w:rsid w:val="00D14980"/>
    <w:rsid w:val="00D243A3"/>
    <w:rsid w:val="00D33440"/>
    <w:rsid w:val="00D35439"/>
    <w:rsid w:val="00D52EFE"/>
    <w:rsid w:val="00D56A0D"/>
    <w:rsid w:val="00D63EF6"/>
    <w:rsid w:val="00D66518"/>
    <w:rsid w:val="00D70BB5"/>
    <w:rsid w:val="00D70DFB"/>
    <w:rsid w:val="00D71EEA"/>
    <w:rsid w:val="00D735CD"/>
    <w:rsid w:val="00D7408A"/>
    <w:rsid w:val="00D766DF"/>
    <w:rsid w:val="00D90841"/>
    <w:rsid w:val="00DA2439"/>
    <w:rsid w:val="00DA5EF4"/>
    <w:rsid w:val="00DA6F05"/>
    <w:rsid w:val="00DB64FC"/>
    <w:rsid w:val="00DC2ADF"/>
    <w:rsid w:val="00DD2C36"/>
    <w:rsid w:val="00DE149E"/>
    <w:rsid w:val="00DE3C02"/>
    <w:rsid w:val="00DF6A3D"/>
    <w:rsid w:val="00E034DB"/>
    <w:rsid w:val="00E05704"/>
    <w:rsid w:val="00E12F1A"/>
    <w:rsid w:val="00E22935"/>
    <w:rsid w:val="00E41128"/>
    <w:rsid w:val="00E475C4"/>
    <w:rsid w:val="00E54292"/>
    <w:rsid w:val="00E60191"/>
    <w:rsid w:val="00E72854"/>
    <w:rsid w:val="00E74DC7"/>
    <w:rsid w:val="00E82276"/>
    <w:rsid w:val="00E87699"/>
    <w:rsid w:val="00E92E27"/>
    <w:rsid w:val="00E93A6B"/>
    <w:rsid w:val="00E9586B"/>
    <w:rsid w:val="00E97334"/>
    <w:rsid w:val="00EA44EB"/>
    <w:rsid w:val="00EB3A99"/>
    <w:rsid w:val="00EB65F8"/>
    <w:rsid w:val="00EC2E40"/>
    <w:rsid w:val="00ED3831"/>
    <w:rsid w:val="00ED4928"/>
    <w:rsid w:val="00ED5016"/>
    <w:rsid w:val="00EE2D5F"/>
    <w:rsid w:val="00EE3FFE"/>
    <w:rsid w:val="00EE57E8"/>
    <w:rsid w:val="00EE6190"/>
    <w:rsid w:val="00EE6313"/>
    <w:rsid w:val="00EF2E3A"/>
    <w:rsid w:val="00EF6402"/>
    <w:rsid w:val="00F000D9"/>
    <w:rsid w:val="00F02D67"/>
    <w:rsid w:val="00F047E2"/>
    <w:rsid w:val="00F04D57"/>
    <w:rsid w:val="00F06E86"/>
    <w:rsid w:val="00F078DC"/>
    <w:rsid w:val="00F13E86"/>
    <w:rsid w:val="00F145AC"/>
    <w:rsid w:val="00F20B52"/>
    <w:rsid w:val="00F214A5"/>
    <w:rsid w:val="00F23726"/>
    <w:rsid w:val="00F23B09"/>
    <w:rsid w:val="00F32FCB"/>
    <w:rsid w:val="00F33523"/>
    <w:rsid w:val="00F364C3"/>
    <w:rsid w:val="00F36F44"/>
    <w:rsid w:val="00F65349"/>
    <w:rsid w:val="00F677A9"/>
    <w:rsid w:val="00F76009"/>
    <w:rsid w:val="00F8121C"/>
    <w:rsid w:val="00F84CF5"/>
    <w:rsid w:val="00F8612E"/>
    <w:rsid w:val="00F8723F"/>
    <w:rsid w:val="00F94583"/>
    <w:rsid w:val="00FA420B"/>
    <w:rsid w:val="00FA73D0"/>
    <w:rsid w:val="00FB158B"/>
    <w:rsid w:val="00FB3013"/>
    <w:rsid w:val="00FB6AEE"/>
    <w:rsid w:val="00FC117C"/>
    <w:rsid w:val="00FC3EAC"/>
    <w:rsid w:val="00FF39DE"/>
    <w:rsid w:val="031C1B07"/>
    <w:rsid w:val="05B86195"/>
    <w:rsid w:val="0B447BAC"/>
    <w:rsid w:val="1380EB11"/>
    <w:rsid w:val="2186C0EE"/>
    <w:rsid w:val="2DEC6787"/>
    <w:rsid w:val="30DA410C"/>
    <w:rsid w:val="34F008FE"/>
    <w:rsid w:val="4077608F"/>
    <w:rsid w:val="42334193"/>
    <w:rsid w:val="459B6CFE"/>
    <w:rsid w:val="527CBF88"/>
    <w:rsid w:val="52A7D06B"/>
    <w:rsid w:val="54DE7839"/>
    <w:rsid w:val="5985F45C"/>
    <w:rsid w:val="5E3CE2E2"/>
    <w:rsid w:val="640D9988"/>
    <w:rsid w:val="6DD1BE0A"/>
    <w:rsid w:val="72DFEBA0"/>
    <w:rsid w:val="762CD992"/>
    <w:rsid w:val="7A465B6A"/>
    <w:rsid w:val="7B4A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5FAB3"/>
  <w15:docId w15:val="{A4A5CD87-0C03-46BB-99D3-0724132B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99"/>
    <w:unhideWhenUsed/>
    <w:rsid w:val="009630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630F8"/>
    <w:rPr>
      <w:sz w:val="22"/>
    </w:rPr>
  </w:style>
  <w:style w:type="paragraph" w:styleId="Index4">
    <w:name w:val="index 4"/>
    <w:basedOn w:val="Normal"/>
    <w:next w:val="Normal"/>
    <w:autoRedefine/>
    <w:uiPriority w:val="99"/>
    <w:unhideWhenUsed/>
    <w:rsid w:val="009630F8"/>
    <w:pPr>
      <w:spacing w:line="240" w:lineRule="auto"/>
      <w:ind w:left="880" w:hanging="220"/>
    </w:pPr>
  </w:style>
  <w:style w:type="paragraph" w:styleId="ListParagraph">
    <w:name w:val="List Paragraph"/>
    <w:basedOn w:val="Normal"/>
    <w:uiPriority w:val="34"/>
    <w:qFormat/>
    <w:rsid w:val="009630F8"/>
    <w:pPr>
      <w:tabs>
        <w:tab w:val="left" w:pos="1096"/>
      </w:tabs>
      <w:spacing w:before="60" w:after="60" w:line="240" w:lineRule="auto"/>
      <w:ind w:firstLine="181"/>
    </w:pPr>
    <w:rPr>
      <w:rFonts w:eastAsia="Calibri" w:cs="Times New Roman"/>
      <w:snapToGrid w:val="0"/>
      <w:szCs w:val="22"/>
    </w:rPr>
  </w:style>
  <w:style w:type="paragraph" w:styleId="Revision">
    <w:name w:val="Revision"/>
    <w:hidden/>
    <w:uiPriority w:val="99"/>
    <w:semiHidden/>
    <w:rsid w:val="00572C42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572C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C42"/>
  </w:style>
  <w:style w:type="character" w:styleId="CommentReference">
    <w:name w:val="annotation reference"/>
    <w:basedOn w:val="DefaultParagraphFont"/>
    <w:uiPriority w:val="99"/>
    <w:semiHidden/>
    <w:unhideWhenUsed/>
    <w:rsid w:val="00572C4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D33"/>
    <w:rPr>
      <w:b/>
      <w:bCs/>
    </w:rPr>
  </w:style>
  <w:style w:type="paragraph" w:customStyle="1" w:styleId="Default">
    <w:name w:val="Default"/>
    <w:rsid w:val="006B7D7B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customStyle="1" w:styleId="listbullet">
    <w:name w:val="listbullet"/>
    <w:basedOn w:val="Normal"/>
    <w:rsid w:val="003718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TW~1\AppData\Local\Temp\MicrosoftEdgeDownloads\f7dfa4cd-d5e2-4a30-b96c-4bc522635851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776042D96A02744A894AF2576DB7A2C" ma:contentTypeVersion="" ma:contentTypeDescription="PDMS Document Site Content Type" ma:contentTypeScope="" ma:versionID="5faa1153d7cf2e224f938d5e916e40aa">
  <xsd:schema xmlns:xsd="http://www.w3.org/2001/XMLSchema" xmlns:xs="http://www.w3.org/2001/XMLSchema" xmlns:p="http://schemas.microsoft.com/office/2006/metadata/properties" xmlns:ns2="9C2D971A-9C5C-4425-8091-F1CB66FBF454" targetNamespace="http://schemas.microsoft.com/office/2006/metadata/properties" ma:root="true" ma:fieldsID="048828c7cf3549c5b34deee680789e78" ns2:_="">
    <xsd:import namespace="9C2D971A-9C5C-4425-8091-F1CB66FBF45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971A-9C5C-4425-8091-F1CB66FBF45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C2D971A-9C5C-4425-8091-F1CB66FBF4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88583-62F7-4060-ABEE-4BA1C921F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D971A-9C5C-4425-8091-F1CB66FBF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1236F-2299-4FE3-B280-AEF5EE382DE4}">
  <ds:schemaRefs>
    <ds:schemaRef ds:uri="http://schemas.microsoft.com/office/2006/metadata/properties"/>
    <ds:schemaRef ds:uri="http://schemas.microsoft.com/office/infopath/2007/PartnerControls"/>
    <ds:schemaRef ds:uri="9C2D971A-9C5C-4425-8091-F1CB66FBF454"/>
  </ds:schemaRefs>
</ds:datastoreItem>
</file>

<file path=customXml/itemProps3.xml><?xml version="1.0" encoding="utf-8"?>
<ds:datastoreItem xmlns:ds="http://schemas.openxmlformats.org/officeDocument/2006/customXml" ds:itemID="{4A4F2E53-C5B6-4596-886D-9C33AC5E96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36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TWOHIG</dc:creator>
  <cp:keywords/>
  <cp:lastModifiedBy>Nga HO</cp:lastModifiedBy>
  <cp:revision>11</cp:revision>
  <cp:lastPrinted>2024-11-01T02:04:00Z</cp:lastPrinted>
  <dcterms:created xsi:type="dcterms:W3CDTF">2024-11-17T22:19:00Z</dcterms:created>
  <dcterms:modified xsi:type="dcterms:W3CDTF">2024-11-27T05:21:00Z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397f9aeb,3e8fd634,2ccb9318,4adb08e8,64027b15,63561ba5,12c03cdd,6937ae68,48d46eed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42fe922a,16a95e2d,7709c2e3,722cf41e,50591bde,15ff7fbd,4ebc4c9e,5b7b7ec6,219d4eef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0x010100266966F133664895A6EE3632470D45F5008776042D96A02744A894AF2576DB7A2C</vt:lpwstr>
  </property>
  <property fmtid="{D5CDD505-2E9C-101B-9397-08002B2CF9AE}" pid="9" name="RecordPoint_WorkflowType">
    <vt:lpwstr>ActiveSubmitStub</vt:lpwstr>
  </property>
  <property fmtid="{D5CDD505-2E9C-101B-9397-08002B2CF9AE}" pid="10" name="RecordPoint_ActiveItemSiteId">
    <vt:lpwstr>{8003c3b3-d20c-4e9a-bee9-0e2243d810ee}</vt:lpwstr>
  </property>
  <property fmtid="{D5CDD505-2E9C-101B-9397-08002B2CF9AE}" pid="11" name="RecordPoint_ActiveItemListId">
    <vt:lpwstr>{1e6972ed-ffb6-46ac-aa83-9a9ed43e9fad}</vt:lpwstr>
  </property>
  <property fmtid="{D5CDD505-2E9C-101B-9397-08002B2CF9AE}" pid="12" name="RecordPoint_ActiveItemUniqueId">
    <vt:lpwstr>{9545ae31-acfd-465e-b5fd-b8368cb6701c}</vt:lpwstr>
  </property>
  <property fmtid="{D5CDD505-2E9C-101B-9397-08002B2CF9AE}" pid="13" name="RecordPoint_ActiveItemWebId">
    <vt:lpwstr>{ce0940a8-fbdd-4d61-aa5f-5fccf7e3a693}</vt:lpwstr>
  </property>
</Properties>
</file>