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537C4FA5" w:rsidR="006D6009" w:rsidRPr="002F46EA" w:rsidRDefault="006D6009" w:rsidP="00CF5312">
      <w:pPr>
        <w:spacing w:after="0" w:line="240" w:lineRule="auto"/>
        <w:ind w:left="720" w:hanging="720"/>
        <w:rPr>
          <w:rFonts w:ascii="Arial" w:eastAsia="Times New Roman" w:hAnsi="Arial" w:cs="Arial"/>
          <w:b/>
          <w:sz w:val="24"/>
          <w:szCs w:val="24"/>
        </w:rPr>
      </w:pPr>
      <w:r w:rsidRPr="002F46EA">
        <w:rPr>
          <w:rFonts w:ascii="Arial" w:eastAsia="Times New Roman" w:hAnsi="Arial" w:cs="Arial"/>
          <w:b/>
          <w:sz w:val="24"/>
          <w:szCs w:val="24"/>
        </w:rPr>
        <w:t>Explanatory Statement</w:t>
      </w:r>
    </w:p>
    <w:p w14:paraId="21B3C712" w14:textId="2CCE281E" w:rsidR="00CD20BD" w:rsidRPr="002F46EA" w:rsidRDefault="0097132A" w:rsidP="00DD1C87">
      <w:pPr>
        <w:spacing w:before="240" w:after="240" w:line="240" w:lineRule="auto"/>
        <w:ind w:left="720" w:hanging="720"/>
        <w:rPr>
          <w:rFonts w:ascii="Arial" w:eastAsia="Times New Roman" w:hAnsi="Arial" w:cs="Arial"/>
          <w:b/>
          <w:bCs/>
          <w:iCs/>
          <w:sz w:val="24"/>
          <w:szCs w:val="24"/>
          <w:lang w:eastAsia="en-AU"/>
        </w:rPr>
      </w:pPr>
      <w:r w:rsidRPr="002F46EA">
        <w:rPr>
          <w:rFonts w:ascii="Arial" w:eastAsia="Times New Roman" w:hAnsi="Arial" w:cs="Arial"/>
          <w:b/>
          <w:sz w:val="24"/>
          <w:szCs w:val="24"/>
        </w:rPr>
        <w:t>Civil Aviation Safety Regulations 1998</w:t>
      </w:r>
    </w:p>
    <w:p w14:paraId="0C8D8680" w14:textId="7AFAEAEC" w:rsidR="00B11FB9" w:rsidRPr="002F46EA" w:rsidRDefault="00576CB7" w:rsidP="00CA3661">
      <w:pPr>
        <w:spacing w:after="360" w:line="240" w:lineRule="auto"/>
        <w:rPr>
          <w:rFonts w:ascii="Arial" w:hAnsi="Arial" w:cs="Arial"/>
          <w:b/>
          <w:bCs/>
          <w:sz w:val="24"/>
          <w:szCs w:val="24"/>
        </w:rPr>
      </w:pPr>
      <w:r w:rsidRPr="002F46EA">
        <w:rPr>
          <w:rFonts w:ascii="Arial" w:hAnsi="Arial" w:cs="Arial"/>
          <w:b/>
          <w:bCs/>
          <w:sz w:val="24"/>
          <w:szCs w:val="24"/>
        </w:rPr>
        <w:t>CASA EX</w:t>
      </w:r>
      <w:r w:rsidR="00CF73BF" w:rsidRPr="002F46EA">
        <w:rPr>
          <w:rFonts w:ascii="Arial" w:hAnsi="Arial" w:cs="Arial"/>
          <w:b/>
          <w:bCs/>
          <w:sz w:val="24"/>
          <w:szCs w:val="24"/>
        </w:rPr>
        <w:t>68</w:t>
      </w:r>
      <w:r w:rsidRPr="002F46EA">
        <w:rPr>
          <w:rFonts w:ascii="Arial" w:hAnsi="Arial" w:cs="Arial"/>
          <w:b/>
          <w:bCs/>
          <w:sz w:val="24"/>
          <w:szCs w:val="24"/>
        </w:rPr>
        <w:t>/24 – Part 11</w:t>
      </w:r>
      <w:r w:rsidR="004218F2" w:rsidRPr="002F46EA">
        <w:rPr>
          <w:rFonts w:ascii="Arial" w:hAnsi="Arial" w:cs="Arial"/>
          <w:b/>
          <w:bCs/>
          <w:sz w:val="24"/>
          <w:szCs w:val="24"/>
        </w:rPr>
        <w:t>9 of CASR</w:t>
      </w:r>
      <w:r w:rsidRPr="002F46EA">
        <w:rPr>
          <w:rFonts w:ascii="Arial" w:hAnsi="Arial" w:cs="Arial"/>
          <w:b/>
          <w:bCs/>
          <w:sz w:val="24"/>
          <w:szCs w:val="24"/>
        </w:rPr>
        <w:t xml:space="preserve"> – </w:t>
      </w:r>
      <w:r w:rsidR="004218F2" w:rsidRPr="002F46EA">
        <w:rPr>
          <w:rFonts w:ascii="Arial" w:hAnsi="Arial" w:cs="Arial"/>
          <w:b/>
          <w:bCs/>
          <w:sz w:val="24"/>
          <w:szCs w:val="24"/>
        </w:rPr>
        <w:t>Supplementary</w:t>
      </w:r>
      <w:r w:rsidRPr="002F46EA">
        <w:rPr>
          <w:rFonts w:ascii="Arial" w:hAnsi="Arial" w:cs="Arial"/>
          <w:b/>
          <w:bCs/>
          <w:sz w:val="24"/>
          <w:szCs w:val="24"/>
        </w:rPr>
        <w:t xml:space="preserve"> Exemptions and Directions Instrument 202</w:t>
      </w:r>
      <w:r w:rsidR="00B11FB9" w:rsidRPr="002F46EA">
        <w:rPr>
          <w:rFonts w:ascii="Arial" w:hAnsi="Arial" w:cs="Arial"/>
          <w:b/>
          <w:bCs/>
          <w:sz w:val="24"/>
          <w:szCs w:val="24"/>
        </w:rPr>
        <w:t>4</w:t>
      </w:r>
    </w:p>
    <w:p w14:paraId="2C9B265C" w14:textId="7A7F9BEB" w:rsidR="00CD20BD" w:rsidRPr="002F46EA" w:rsidRDefault="00CD20BD" w:rsidP="004B041B">
      <w:pPr>
        <w:pStyle w:val="LDClauseHeading"/>
        <w:spacing w:before="0"/>
        <w:ind w:left="0" w:firstLine="0"/>
        <w:rPr>
          <w:rFonts w:ascii="Times New Roman" w:hAnsi="Times New Roman"/>
        </w:rPr>
      </w:pPr>
      <w:r w:rsidRPr="002F46EA">
        <w:rPr>
          <w:rFonts w:ascii="Times New Roman" w:hAnsi="Times New Roman"/>
        </w:rPr>
        <w:t>Purpose</w:t>
      </w:r>
    </w:p>
    <w:p w14:paraId="4D822E04" w14:textId="7A5D57AD" w:rsidR="001A3205" w:rsidRPr="002F46EA" w:rsidRDefault="00CD20BD" w:rsidP="004B041B">
      <w:pPr>
        <w:spacing w:after="0" w:line="240" w:lineRule="auto"/>
        <w:rPr>
          <w:rFonts w:ascii="Times New Roman" w:hAnsi="Times New Roman"/>
          <w:color w:val="000000"/>
          <w:sz w:val="24"/>
          <w:szCs w:val="24"/>
          <w:shd w:val="clear" w:color="auto" w:fill="FFFFFF"/>
        </w:rPr>
      </w:pPr>
      <w:r w:rsidRPr="002F46EA">
        <w:rPr>
          <w:rFonts w:ascii="Times New Roman" w:hAnsi="Times New Roman"/>
          <w:iCs/>
          <w:sz w:val="24"/>
          <w:szCs w:val="24"/>
        </w:rPr>
        <w:t xml:space="preserve">The purpose of </w:t>
      </w:r>
      <w:r w:rsidR="009A1F61" w:rsidRPr="002F46EA">
        <w:rPr>
          <w:rFonts w:ascii="Times New Roman" w:hAnsi="Times New Roman"/>
          <w:i/>
          <w:sz w:val="24"/>
          <w:szCs w:val="24"/>
        </w:rPr>
        <w:t xml:space="preserve">CASA </w:t>
      </w:r>
      <w:r w:rsidR="0055514D" w:rsidRPr="002F46EA">
        <w:rPr>
          <w:rFonts w:ascii="Times New Roman" w:hAnsi="Times New Roman"/>
          <w:i/>
          <w:iCs/>
          <w:sz w:val="24"/>
          <w:szCs w:val="24"/>
        </w:rPr>
        <w:t>EX68/24 – Part 119 of CASR – Supplementary Exemptions and Directions Instrument 2024</w:t>
      </w:r>
      <w:r w:rsidR="0055514D" w:rsidRPr="002F46EA">
        <w:rPr>
          <w:rFonts w:ascii="Times New Roman" w:hAnsi="Times New Roman"/>
          <w:b/>
          <w:bCs/>
          <w:sz w:val="24"/>
          <w:szCs w:val="24"/>
        </w:rPr>
        <w:t xml:space="preserve"> </w:t>
      </w:r>
      <w:r w:rsidR="00862122" w:rsidRPr="002F46EA">
        <w:rPr>
          <w:rFonts w:ascii="Times New Roman" w:hAnsi="Times New Roman"/>
          <w:sz w:val="24"/>
          <w:szCs w:val="24"/>
        </w:rPr>
        <w:t xml:space="preserve">(the </w:t>
      </w:r>
      <w:r w:rsidR="00862122" w:rsidRPr="002F46EA">
        <w:rPr>
          <w:rFonts w:ascii="Times New Roman" w:hAnsi="Times New Roman"/>
          <w:b/>
          <w:bCs/>
          <w:i/>
          <w:iCs/>
          <w:sz w:val="24"/>
          <w:szCs w:val="24"/>
        </w:rPr>
        <w:t>exemption</w:t>
      </w:r>
      <w:r w:rsidR="004A1EE7" w:rsidRPr="002F46EA">
        <w:rPr>
          <w:rFonts w:ascii="Times New Roman" w:hAnsi="Times New Roman"/>
          <w:b/>
          <w:bCs/>
          <w:i/>
          <w:iCs/>
          <w:sz w:val="24"/>
          <w:szCs w:val="24"/>
        </w:rPr>
        <w:t>s</w:t>
      </w:r>
      <w:r w:rsidR="00862122" w:rsidRPr="002F46EA">
        <w:rPr>
          <w:rFonts w:ascii="Times New Roman" w:hAnsi="Times New Roman"/>
          <w:b/>
          <w:bCs/>
          <w:i/>
          <w:iCs/>
          <w:sz w:val="24"/>
          <w:szCs w:val="24"/>
        </w:rPr>
        <w:t xml:space="preserve"> instrument</w:t>
      </w:r>
      <w:r w:rsidR="00862122" w:rsidRPr="002F46EA">
        <w:rPr>
          <w:rFonts w:ascii="Times New Roman" w:hAnsi="Times New Roman"/>
          <w:sz w:val="24"/>
          <w:szCs w:val="24"/>
        </w:rPr>
        <w:t xml:space="preserve">) </w:t>
      </w:r>
      <w:r w:rsidR="001844AD" w:rsidRPr="002F46EA">
        <w:rPr>
          <w:rFonts w:ascii="Times New Roman" w:hAnsi="Times New Roman"/>
          <w:sz w:val="24"/>
          <w:szCs w:val="24"/>
        </w:rPr>
        <w:t xml:space="preserve">is to continue the operation of </w:t>
      </w:r>
      <w:r w:rsidR="001844AD" w:rsidRPr="002F46EA">
        <w:rPr>
          <w:rFonts w:ascii="Times New Roman" w:eastAsia="Times New Roman" w:hAnsi="Times New Roman"/>
          <w:bCs/>
          <w:sz w:val="24"/>
          <w:szCs w:val="24"/>
        </w:rPr>
        <w:t xml:space="preserve">certain exemptions from </w:t>
      </w:r>
      <w:r w:rsidR="00A274F7" w:rsidRPr="002F46EA">
        <w:rPr>
          <w:rFonts w:ascii="Times New Roman" w:eastAsia="Times New Roman" w:hAnsi="Times New Roman"/>
          <w:bCs/>
          <w:sz w:val="24"/>
          <w:szCs w:val="24"/>
        </w:rPr>
        <w:t xml:space="preserve">obligations under </w:t>
      </w:r>
      <w:r w:rsidR="001844AD" w:rsidRPr="002F46EA">
        <w:rPr>
          <w:rFonts w:ascii="Times New Roman" w:eastAsia="Times New Roman" w:hAnsi="Times New Roman"/>
          <w:bCs/>
          <w:sz w:val="24"/>
          <w:szCs w:val="24"/>
        </w:rPr>
        <w:t>Part 11</w:t>
      </w:r>
      <w:r w:rsidR="001D4108" w:rsidRPr="002F46EA">
        <w:rPr>
          <w:rFonts w:ascii="Times New Roman" w:eastAsia="Times New Roman" w:hAnsi="Times New Roman"/>
          <w:bCs/>
          <w:sz w:val="24"/>
          <w:szCs w:val="24"/>
        </w:rPr>
        <w:t>9</w:t>
      </w:r>
      <w:r w:rsidR="00A274F7" w:rsidRPr="002F46EA">
        <w:rPr>
          <w:rFonts w:ascii="Times New Roman" w:eastAsia="Times New Roman" w:hAnsi="Times New Roman"/>
          <w:bCs/>
          <w:sz w:val="24"/>
          <w:szCs w:val="24"/>
        </w:rPr>
        <w:t xml:space="preserve"> </w:t>
      </w:r>
      <w:r w:rsidR="001844AD" w:rsidRPr="002F46EA">
        <w:rPr>
          <w:rFonts w:ascii="Times New Roman" w:eastAsia="Times New Roman" w:hAnsi="Times New Roman"/>
          <w:bCs/>
          <w:sz w:val="24"/>
          <w:szCs w:val="24"/>
        </w:rPr>
        <w:t xml:space="preserve">of </w:t>
      </w:r>
      <w:r w:rsidR="001844AD" w:rsidRPr="002F46EA">
        <w:rPr>
          <w:rFonts w:ascii="Times New Roman" w:hAnsi="Times New Roman"/>
          <w:color w:val="000000"/>
          <w:sz w:val="24"/>
          <w:szCs w:val="24"/>
          <w:shd w:val="clear" w:color="auto" w:fill="FFFFFF"/>
        </w:rPr>
        <w:t xml:space="preserve">the </w:t>
      </w:r>
      <w:r w:rsidR="001844AD" w:rsidRPr="002F46EA">
        <w:rPr>
          <w:rFonts w:ascii="Times New Roman" w:hAnsi="Times New Roman"/>
          <w:i/>
          <w:iCs/>
          <w:color w:val="000000"/>
          <w:sz w:val="24"/>
          <w:szCs w:val="24"/>
          <w:shd w:val="clear" w:color="auto" w:fill="FFFFFF"/>
        </w:rPr>
        <w:t>Civil Aviation Safety Regulations</w:t>
      </w:r>
      <w:r w:rsidR="00127D3E" w:rsidRPr="002F46EA">
        <w:rPr>
          <w:rFonts w:ascii="Times New Roman" w:hAnsi="Times New Roman"/>
          <w:i/>
          <w:iCs/>
          <w:color w:val="000000"/>
          <w:sz w:val="24"/>
          <w:szCs w:val="24"/>
          <w:shd w:val="clear" w:color="auto" w:fill="FFFFFF"/>
        </w:rPr>
        <w:t> </w:t>
      </w:r>
      <w:r w:rsidR="001844AD" w:rsidRPr="002F46EA">
        <w:rPr>
          <w:rFonts w:ascii="Times New Roman" w:hAnsi="Times New Roman"/>
          <w:i/>
          <w:iCs/>
          <w:color w:val="000000"/>
          <w:sz w:val="24"/>
          <w:szCs w:val="24"/>
          <w:shd w:val="clear" w:color="auto" w:fill="FFFFFF"/>
        </w:rPr>
        <w:t xml:space="preserve">1998 </w:t>
      </w:r>
      <w:r w:rsidR="001844AD" w:rsidRPr="002F46EA">
        <w:rPr>
          <w:rFonts w:ascii="Times New Roman" w:hAnsi="Times New Roman"/>
          <w:color w:val="000000"/>
          <w:sz w:val="24"/>
          <w:szCs w:val="24"/>
          <w:shd w:val="clear" w:color="auto" w:fill="FFFFFF"/>
        </w:rPr>
        <w:t>(</w:t>
      </w:r>
      <w:r w:rsidR="001844AD" w:rsidRPr="002F46EA">
        <w:rPr>
          <w:rFonts w:ascii="Times New Roman" w:hAnsi="Times New Roman"/>
          <w:b/>
          <w:bCs/>
          <w:i/>
          <w:iCs/>
          <w:color w:val="000000"/>
          <w:sz w:val="24"/>
          <w:szCs w:val="24"/>
          <w:shd w:val="clear" w:color="auto" w:fill="FFFFFF"/>
        </w:rPr>
        <w:t>CASR</w:t>
      </w:r>
      <w:r w:rsidR="001844AD" w:rsidRPr="002F46EA">
        <w:rPr>
          <w:rFonts w:ascii="Times New Roman" w:hAnsi="Times New Roman"/>
          <w:color w:val="000000"/>
          <w:sz w:val="24"/>
          <w:szCs w:val="24"/>
          <w:shd w:val="clear" w:color="auto" w:fill="FFFFFF"/>
        </w:rPr>
        <w:t>)</w:t>
      </w:r>
      <w:r w:rsidR="00E938D5" w:rsidRPr="002F46EA">
        <w:rPr>
          <w:rFonts w:ascii="Times New Roman" w:hAnsi="Times New Roman"/>
          <w:color w:val="000000"/>
          <w:sz w:val="24"/>
          <w:szCs w:val="24"/>
          <w:shd w:val="clear" w:color="auto" w:fill="FFFFFF"/>
        </w:rPr>
        <w:t xml:space="preserve">, and related directions, </w:t>
      </w:r>
      <w:r w:rsidR="00D2128B" w:rsidRPr="002F46EA">
        <w:rPr>
          <w:rFonts w:ascii="Times New Roman" w:hAnsi="Times New Roman"/>
          <w:color w:val="000000"/>
          <w:sz w:val="24"/>
          <w:szCs w:val="24"/>
          <w:shd w:val="clear" w:color="auto" w:fill="FFFFFF"/>
        </w:rPr>
        <w:t xml:space="preserve">that were </w:t>
      </w:r>
      <w:r w:rsidR="00A71F77" w:rsidRPr="002F46EA">
        <w:rPr>
          <w:rFonts w:ascii="Times New Roman" w:hAnsi="Times New Roman"/>
          <w:color w:val="000000"/>
          <w:sz w:val="24"/>
          <w:szCs w:val="24"/>
          <w:shd w:val="clear" w:color="auto" w:fill="FFFFFF"/>
        </w:rPr>
        <w:t xml:space="preserve">granted to </w:t>
      </w:r>
      <w:r w:rsidR="00C25DCB" w:rsidRPr="002F46EA">
        <w:rPr>
          <w:rFonts w:ascii="Times New Roman" w:hAnsi="Times New Roman"/>
          <w:sz w:val="24"/>
          <w:szCs w:val="24"/>
        </w:rPr>
        <w:t>operators of Australian air transport operat</w:t>
      </w:r>
      <w:r w:rsidR="00E00C90" w:rsidRPr="002F46EA">
        <w:rPr>
          <w:rFonts w:ascii="Times New Roman" w:hAnsi="Times New Roman"/>
          <w:sz w:val="24"/>
          <w:szCs w:val="24"/>
        </w:rPr>
        <w:t>ions</w:t>
      </w:r>
      <w:r w:rsidR="00696A32" w:rsidRPr="002F46EA">
        <w:rPr>
          <w:rFonts w:ascii="Times New Roman" w:hAnsi="Times New Roman"/>
          <w:sz w:val="24"/>
          <w:szCs w:val="24"/>
        </w:rPr>
        <w:t xml:space="preserve"> </w:t>
      </w:r>
      <w:r w:rsidR="00A71F77" w:rsidRPr="002F46EA">
        <w:rPr>
          <w:rFonts w:ascii="Times New Roman" w:hAnsi="Times New Roman"/>
          <w:color w:val="000000"/>
          <w:sz w:val="24"/>
          <w:szCs w:val="24"/>
          <w:shd w:val="clear" w:color="auto" w:fill="FFFFFF"/>
        </w:rPr>
        <w:t xml:space="preserve">and pilots in command of certain </w:t>
      </w:r>
      <w:r w:rsidR="000934EB">
        <w:rPr>
          <w:rFonts w:ascii="Times New Roman" w:hAnsi="Times New Roman"/>
          <w:color w:val="000000"/>
          <w:sz w:val="24"/>
          <w:szCs w:val="24"/>
          <w:shd w:val="clear" w:color="auto" w:fill="FFFFFF"/>
        </w:rPr>
        <w:t>aircaft</w:t>
      </w:r>
      <w:r w:rsidR="00537A08" w:rsidRPr="002F46EA">
        <w:rPr>
          <w:rFonts w:ascii="Times New Roman" w:hAnsi="Times New Roman"/>
          <w:color w:val="000000"/>
          <w:sz w:val="24"/>
          <w:szCs w:val="24"/>
          <w:shd w:val="clear" w:color="auto" w:fill="FFFFFF"/>
        </w:rPr>
        <w:t xml:space="preserve"> by </w:t>
      </w:r>
      <w:r w:rsidR="00FF30B2" w:rsidRPr="002F46EA">
        <w:rPr>
          <w:rFonts w:ascii="Times New Roman" w:hAnsi="Times New Roman"/>
          <w:color w:val="000000"/>
          <w:sz w:val="24"/>
          <w:szCs w:val="24"/>
          <w:shd w:val="clear" w:color="auto" w:fill="FFFFFF"/>
        </w:rPr>
        <w:t>the Civil Aviation Safety Authority (</w:t>
      </w:r>
      <w:r w:rsidR="00FF30B2" w:rsidRPr="002F46EA">
        <w:rPr>
          <w:rFonts w:ascii="Times New Roman" w:hAnsi="Times New Roman"/>
          <w:b/>
          <w:bCs/>
          <w:i/>
          <w:iCs/>
          <w:color w:val="000000"/>
          <w:sz w:val="24"/>
          <w:szCs w:val="24"/>
          <w:shd w:val="clear" w:color="auto" w:fill="FFFFFF"/>
        </w:rPr>
        <w:t>CASA</w:t>
      </w:r>
      <w:r w:rsidR="00FF30B2" w:rsidRPr="002F46EA">
        <w:rPr>
          <w:rFonts w:ascii="Times New Roman" w:hAnsi="Times New Roman"/>
          <w:color w:val="000000"/>
          <w:sz w:val="24"/>
          <w:szCs w:val="24"/>
          <w:shd w:val="clear" w:color="auto" w:fill="FFFFFF"/>
        </w:rPr>
        <w:t xml:space="preserve">) </w:t>
      </w:r>
      <w:r w:rsidR="00A65F71" w:rsidRPr="002F46EA">
        <w:rPr>
          <w:rFonts w:ascii="Times New Roman" w:hAnsi="Times New Roman"/>
          <w:color w:val="000000"/>
          <w:sz w:val="24"/>
          <w:szCs w:val="24"/>
          <w:shd w:val="clear" w:color="auto" w:fill="FFFFFF"/>
        </w:rPr>
        <w:t>in</w:t>
      </w:r>
      <w:r w:rsidR="00FF30B2" w:rsidRPr="002F46EA">
        <w:rPr>
          <w:rFonts w:ascii="Times New Roman" w:hAnsi="Times New Roman"/>
          <w:color w:val="000000"/>
          <w:sz w:val="24"/>
          <w:szCs w:val="24"/>
          <w:shd w:val="clear" w:color="auto" w:fill="FFFFFF"/>
        </w:rPr>
        <w:t xml:space="preserve"> </w:t>
      </w:r>
      <w:r w:rsidR="00537A08" w:rsidRPr="002F46EA">
        <w:rPr>
          <w:rFonts w:ascii="Times New Roman" w:hAnsi="Times New Roman"/>
          <w:color w:val="000000"/>
          <w:sz w:val="24"/>
          <w:szCs w:val="24"/>
          <w:shd w:val="clear" w:color="auto" w:fill="FFFFFF"/>
        </w:rPr>
        <w:t>earlier instruments</w:t>
      </w:r>
      <w:r w:rsidR="001A3205" w:rsidRPr="002F46EA">
        <w:rPr>
          <w:rFonts w:ascii="Times New Roman" w:hAnsi="Times New Roman"/>
          <w:color w:val="000000"/>
          <w:sz w:val="24"/>
          <w:szCs w:val="24"/>
          <w:shd w:val="clear" w:color="auto" w:fill="FFFFFF"/>
        </w:rPr>
        <w:t>.</w:t>
      </w:r>
    </w:p>
    <w:p w14:paraId="161B9F68" w14:textId="77777777" w:rsidR="0021052D" w:rsidRPr="002F46EA" w:rsidRDefault="0021052D" w:rsidP="004B041B">
      <w:pPr>
        <w:spacing w:after="0" w:line="240" w:lineRule="auto"/>
        <w:rPr>
          <w:rFonts w:ascii="Times New Roman" w:hAnsi="Times New Roman"/>
          <w:sz w:val="24"/>
          <w:szCs w:val="24"/>
        </w:rPr>
      </w:pPr>
    </w:p>
    <w:p w14:paraId="774E5C51" w14:textId="3B8256E5" w:rsidR="003D6A4B" w:rsidRPr="002F46EA" w:rsidRDefault="00BC3B63" w:rsidP="004B041B">
      <w:pPr>
        <w:pStyle w:val="LDBodytext"/>
      </w:pPr>
      <w:r w:rsidRPr="002F46EA">
        <w:rPr>
          <w:bCs/>
        </w:rPr>
        <w:t>Th</w:t>
      </w:r>
      <w:r w:rsidR="006B0100" w:rsidRPr="002F46EA">
        <w:rPr>
          <w:bCs/>
        </w:rPr>
        <w:t>at purpose</w:t>
      </w:r>
      <w:r w:rsidRPr="002F46EA">
        <w:rPr>
          <w:bCs/>
        </w:rPr>
        <w:t xml:space="preserve"> is achieved by </w:t>
      </w:r>
      <w:r w:rsidR="003D6F85" w:rsidRPr="002F46EA">
        <w:rPr>
          <w:bCs/>
        </w:rPr>
        <w:t>continuing the policy effect of</w:t>
      </w:r>
      <w:r w:rsidR="00E913A2" w:rsidRPr="002F46EA">
        <w:rPr>
          <w:bCs/>
        </w:rPr>
        <w:t xml:space="preserve"> </w:t>
      </w:r>
      <w:r w:rsidR="00E913A2" w:rsidRPr="002F46EA">
        <w:rPr>
          <w:bCs/>
          <w:i/>
          <w:iCs/>
        </w:rPr>
        <w:t>CASA</w:t>
      </w:r>
      <w:r w:rsidR="009D5624" w:rsidRPr="002F46EA">
        <w:rPr>
          <w:iCs/>
        </w:rPr>
        <w:t xml:space="preserve"> </w:t>
      </w:r>
      <w:r w:rsidR="009D5624" w:rsidRPr="002F46EA">
        <w:rPr>
          <w:i/>
          <w:iCs/>
        </w:rPr>
        <w:t>EX</w:t>
      </w:r>
      <w:r w:rsidR="00B662FE" w:rsidRPr="002F46EA">
        <w:rPr>
          <w:i/>
          <w:iCs/>
        </w:rPr>
        <w:t>82/21</w:t>
      </w:r>
      <w:r w:rsidR="0056362F" w:rsidRPr="002F46EA">
        <w:rPr>
          <w:i/>
          <w:iCs/>
        </w:rPr>
        <w:t> </w:t>
      </w:r>
      <w:r w:rsidR="009D5624" w:rsidRPr="002F46EA">
        <w:rPr>
          <w:i/>
          <w:iCs/>
        </w:rPr>
        <w:t xml:space="preserve">– Part 119 of CASR – Supplementary Exemptions and Directions Instrument 2021 </w:t>
      </w:r>
      <w:r w:rsidR="00CD20BD" w:rsidRPr="002F46EA">
        <w:t xml:space="preserve">(the </w:t>
      </w:r>
      <w:r w:rsidR="00CD20BD" w:rsidRPr="002F46EA">
        <w:rPr>
          <w:b/>
          <w:bCs/>
          <w:i/>
          <w:iCs/>
        </w:rPr>
        <w:t>repealed instrument</w:t>
      </w:r>
      <w:r w:rsidR="00CD20BD" w:rsidRPr="002F46EA">
        <w:t>) whic</w:t>
      </w:r>
      <w:r w:rsidR="00862122" w:rsidRPr="002F46EA">
        <w:t xml:space="preserve">h </w:t>
      </w:r>
      <w:r w:rsidR="00FE7B1D" w:rsidRPr="002F46EA">
        <w:t xml:space="preserve">was made to </w:t>
      </w:r>
      <w:r w:rsidR="000171E5" w:rsidRPr="002F46EA">
        <w:rPr>
          <w:bCs/>
          <w:iCs/>
        </w:rPr>
        <w:t xml:space="preserve">facilitate </w:t>
      </w:r>
      <w:r w:rsidR="00551F26" w:rsidRPr="002F46EA">
        <w:rPr>
          <w:bCs/>
          <w:iCs/>
        </w:rPr>
        <w:t xml:space="preserve">the </w:t>
      </w:r>
      <w:r w:rsidR="000171E5" w:rsidRPr="002F46EA">
        <w:rPr>
          <w:bCs/>
          <w:iCs/>
        </w:rPr>
        <w:t xml:space="preserve">implementation of Part 119 in accordance with CASA’s transition policies for the </w:t>
      </w:r>
      <w:r w:rsidR="00B05743" w:rsidRPr="002F46EA">
        <w:rPr>
          <w:bCs/>
          <w:iCs/>
        </w:rPr>
        <w:t>flight operations regulations</w:t>
      </w:r>
      <w:r w:rsidR="00B05421" w:rsidRPr="002F46EA">
        <w:rPr>
          <w:bCs/>
          <w:iCs/>
        </w:rPr>
        <w:t xml:space="preserve"> </w:t>
      </w:r>
      <w:r w:rsidR="00B05743" w:rsidRPr="002F46EA">
        <w:rPr>
          <w:bCs/>
          <w:iCs/>
        </w:rPr>
        <w:t xml:space="preserve">and </w:t>
      </w:r>
      <w:r w:rsidR="006D7B7D" w:rsidRPr="002F46EA">
        <w:rPr>
          <w:bCs/>
          <w:iCs/>
        </w:rPr>
        <w:t xml:space="preserve">which </w:t>
      </w:r>
      <w:r w:rsidR="00306AAD" w:rsidRPr="002F46EA">
        <w:t>is</w:t>
      </w:r>
      <w:r w:rsidR="00862122" w:rsidRPr="002F46EA">
        <w:t xml:space="preserve"> repealed at the end of 1 December </w:t>
      </w:r>
      <w:r w:rsidR="003903FE" w:rsidRPr="002F46EA">
        <w:t>2024</w:t>
      </w:r>
      <w:r w:rsidR="00306AAD" w:rsidRPr="002F46EA">
        <w:t>.</w:t>
      </w:r>
    </w:p>
    <w:p w14:paraId="41F01590" w14:textId="77777777" w:rsidR="00335A4A" w:rsidRPr="002F46EA" w:rsidRDefault="00335A4A" w:rsidP="004B041B">
      <w:pPr>
        <w:pStyle w:val="LDBodytext"/>
      </w:pPr>
    </w:p>
    <w:p w14:paraId="7077482C" w14:textId="17D0B04E" w:rsidR="008E2AE8" w:rsidRPr="002F46EA" w:rsidRDefault="008E2AE8" w:rsidP="004B041B">
      <w:pPr>
        <w:pStyle w:val="LDBodytext"/>
      </w:pPr>
      <w:r w:rsidRPr="002F46EA">
        <w:t>The exemptions and directions in the repealed instrument</w:t>
      </w:r>
      <w:r w:rsidR="00D30C71" w:rsidRPr="002F46EA">
        <w:t xml:space="preserve">, which required operator oversight of the </w:t>
      </w:r>
      <w:r w:rsidR="00736F27" w:rsidRPr="002F46EA">
        <w:t>actions of operator personnel</w:t>
      </w:r>
      <w:r w:rsidR="00B05421" w:rsidRPr="002F46EA">
        <w:t>,</w:t>
      </w:r>
      <w:r w:rsidR="00736F27" w:rsidRPr="002F46EA">
        <w:t xml:space="preserve"> </w:t>
      </w:r>
      <w:r w:rsidR="0035117B" w:rsidRPr="002F46EA">
        <w:t>were designed to correct technical errors and omissions in Part</w:t>
      </w:r>
      <w:r w:rsidR="0098158F" w:rsidRPr="002F46EA">
        <w:t xml:space="preserve"> </w:t>
      </w:r>
      <w:r w:rsidR="0035117B" w:rsidRPr="002F46EA">
        <w:t>119 which gave rise to unintended obligations</w:t>
      </w:r>
      <w:r w:rsidR="00D87BDE" w:rsidRPr="002F46EA">
        <w:t>. They were also designed</w:t>
      </w:r>
      <w:r w:rsidRPr="002F46EA">
        <w:t xml:space="preserve"> to maintain </w:t>
      </w:r>
      <w:r w:rsidR="00BE727D" w:rsidRPr="002F46EA">
        <w:t>pre-existing</w:t>
      </w:r>
      <w:r w:rsidRPr="002F46EA">
        <w:t xml:space="preserve"> regulatory requirements where the flight operations regulations inappropriately failed to reflect requirements of the</w:t>
      </w:r>
      <w:r w:rsidR="00813F6B" w:rsidRPr="002F46EA">
        <w:t xml:space="preserve"> earlier</w:t>
      </w:r>
      <w:r w:rsidRPr="002F46EA">
        <w:t xml:space="preserve"> regulations that the flight operations regulations replaced.</w:t>
      </w:r>
    </w:p>
    <w:p w14:paraId="42D300B3" w14:textId="77777777" w:rsidR="008E2AE8" w:rsidRPr="002F46EA" w:rsidRDefault="008E2AE8" w:rsidP="004B041B">
      <w:pPr>
        <w:pStyle w:val="LDBodytext"/>
      </w:pPr>
    </w:p>
    <w:p w14:paraId="4941C9E7" w14:textId="100000EE" w:rsidR="001A3205" w:rsidRPr="002F46EA" w:rsidRDefault="00324B11" w:rsidP="00352A14">
      <w:pPr>
        <w:pStyle w:val="BodyText"/>
        <w:spacing w:after="0" w:line="240" w:lineRule="auto"/>
        <w:ind w:right="-46"/>
        <w:rPr>
          <w:rFonts w:ascii="Times New Roman" w:hAnsi="Times New Roman"/>
        </w:rPr>
      </w:pPr>
      <w:r w:rsidRPr="002F46EA">
        <w:rPr>
          <w:rFonts w:ascii="Times New Roman" w:hAnsi="Times New Roman"/>
        </w:rPr>
        <w:t>As those exemptions and directions are still required to ensure short</w:t>
      </w:r>
      <w:r w:rsidR="001F4BF8" w:rsidRPr="002F46EA">
        <w:rPr>
          <w:rFonts w:ascii="Times New Roman" w:hAnsi="Times New Roman"/>
        </w:rPr>
        <w:t xml:space="preserve">-term </w:t>
      </w:r>
      <w:r w:rsidR="00D77583" w:rsidRPr="002F46EA">
        <w:rPr>
          <w:rFonts w:ascii="Times New Roman" w:hAnsi="Times New Roman"/>
        </w:rPr>
        <w:t>certainty</w:t>
      </w:r>
      <w:r w:rsidR="001F4BF8" w:rsidRPr="002F46EA">
        <w:rPr>
          <w:rFonts w:ascii="Times New Roman" w:hAnsi="Times New Roman"/>
        </w:rPr>
        <w:t xml:space="preserve"> of </w:t>
      </w:r>
      <w:r w:rsidRPr="002F46EA">
        <w:rPr>
          <w:rFonts w:ascii="Times New Roman" w:hAnsi="Times New Roman"/>
        </w:rPr>
        <w:t>regulatory requirements for the aviation industry, the exemption</w:t>
      </w:r>
      <w:r w:rsidR="004A1EE7" w:rsidRPr="002F46EA">
        <w:rPr>
          <w:rFonts w:ascii="Times New Roman" w:hAnsi="Times New Roman"/>
        </w:rPr>
        <w:t>s</w:t>
      </w:r>
      <w:r w:rsidRPr="002F46EA">
        <w:rPr>
          <w:rFonts w:ascii="Times New Roman" w:hAnsi="Times New Roman"/>
        </w:rPr>
        <w:t xml:space="preserve"> instrument continues their operation on an interim basis, from 2 December 2024 to the end of 1 December 2027. It is expected that, before the exemptions and directions cease to apply, the </w:t>
      </w:r>
      <w:r w:rsidR="00335A4A" w:rsidRPr="002F46EA">
        <w:rPr>
          <w:rFonts w:ascii="Times New Roman" w:hAnsi="Times New Roman"/>
        </w:rPr>
        <w:t xml:space="preserve">errors and omissions </w:t>
      </w:r>
      <w:r w:rsidR="002E3450" w:rsidRPr="002F46EA">
        <w:rPr>
          <w:rFonts w:ascii="Times New Roman" w:hAnsi="Times New Roman"/>
        </w:rPr>
        <w:t xml:space="preserve">concerned </w:t>
      </w:r>
      <w:r w:rsidR="00335A4A" w:rsidRPr="002F46EA">
        <w:rPr>
          <w:rFonts w:ascii="Times New Roman" w:hAnsi="Times New Roman"/>
        </w:rPr>
        <w:t xml:space="preserve">will be rectified </w:t>
      </w:r>
      <w:r w:rsidR="00B76FD2" w:rsidRPr="002F46EA">
        <w:rPr>
          <w:rFonts w:ascii="Times New Roman" w:hAnsi="Times New Roman"/>
        </w:rPr>
        <w:t>by making appropriate substantive amendments to CASR to achieve the same policy objectives</w:t>
      </w:r>
      <w:r w:rsidR="002E3450" w:rsidRPr="002F46EA">
        <w:rPr>
          <w:rFonts w:ascii="Times New Roman" w:hAnsi="Times New Roman"/>
        </w:rPr>
        <w:t xml:space="preserve">. Until </w:t>
      </w:r>
      <w:r w:rsidR="00335A4A" w:rsidRPr="002F46EA">
        <w:rPr>
          <w:rFonts w:ascii="Times New Roman" w:hAnsi="Times New Roman"/>
        </w:rPr>
        <w:t xml:space="preserve">those amendments are made, it </w:t>
      </w:r>
      <w:r w:rsidR="00A02D82" w:rsidRPr="002F46EA">
        <w:rPr>
          <w:rFonts w:ascii="Times New Roman" w:hAnsi="Times New Roman"/>
        </w:rPr>
        <w:t>is</w:t>
      </w:r>
      <w:r w:rsidR="00335A4A" w:rsidRPr="002F46EA">
        <w:rPr>
          <w:rFonts w:ascii="Times New Roman" w:hAnsi="Times New Roman"/>
        </w:rPr>
        <w:t xml:space="preserve"> considered necessary to renew the exemptions</w:t>
      </w:r>
      <w:r w:rsidR="00A02D82" w:rsidRPr="002F46EA">
        <w:rPr>
          <w:rFonts w:ascii="Times New Roman" w:hAnsi="Times New Roman"/>
        </w:rPr>
        <w:t xml:space="preserve"> and directions</w:t>
      </w:r>
      <w:r w:rsidR="00335A4A" w:rsidRPr="002F46EA">
        <w:rPr>
          <w:rFonts w:ascii="Times New Roman" w:hAnsi="Times New Roman"/>
        </w:rPr>
        <w:t xml:space="preserve"> to provide relief from having to comply with </w:t>
      </w:r>
      <w:r w:rsidR="00A02D82" w:rsidRPr="002F46EA">
        <w:rPr>
          <w:rFonts w:ascii="Times New Roman" w:hAnsi="Times New Roman"/>
        </w:rPr>
        <w:t xml:space="preserve">unnecessary </w:t>
      </w:r>
      <w:r w:rsidR="00335A4A" w:rsidRPr="002F46EA">
        <w:rPr>
          <w:rFonts w:ascii="Times New Roman" w:hAnsi="Times New Roman"/>
        </w:rPr>
        <w:t>requirements and to ensure safety compliance</w:t>
      </w:r>
      <w:r w:rsidR="001A3205" w:rsidRPr="002F46EA">
        <w:rPr>
          <w:rFonts w:ascii="Times New Roman" w:hAnsi="Times New Roman"/>
        </w:rPr>
        <w:t>.</w:t>
      </w:r>
    </w:p>
    <w:p w14:paraId="36A2D4A9" w14:textId="77777777" w:rsidR="0082354C" w:rsidRPr="002F46EA" w:rsidRDefault="0082354C" w:rsidP="004B041B">
      <w:pPr>
        <w:pStyle w:val="LDBodytext"/>
      </w:pPr>
    </w:p>
    <w:p w14:paraId="1DC376DA" w14:textId="01335DAB" w:rsidR="005E7C67" w:rsidRPr="002F46EA" w:rsidRDefault="007C444B" w:rsidP="004B041B">
      <w:pPr>
        <w:spacing w:after="0" w:line="240" w:lineRule="auto"/>
        <w:rPr>
          <w:rFonts w:ascii="Times New Roman" w:hAnsi="Times New Roman"/>
          <w:sz w:val="24"/>
          <w:szCs w:val="24"/>
        </w:rPr>
      </w:pPr>
      <w:r w:rsidRPr="002F46EA">
        <w:rPr>
          <w:rFonts w:ascii="Times New Roman" w:hAnsi="Times New Roman"/>
          <w:sz w:val="24"/>
          <w:szCs w:val="24"/>
        </w:rPr>
        <w:t>By continuing the operation of the exemptions and directions, t</w:t>
      </w:r>
      <w:r w:rsidR="005E7C67" w:rsidRPr="002F46EA">
        <w:rPr>
          <w:rFonts w:ascii="Times New Roman" w:hAnsi="Times New Roman"/>
          <w:sz w:val="24"/>
          <w:szCs w:val="24"/>
        </w:rPr>
        <w:t>he exemption</w:t>
      </w:r>
      <w:r w:rsidR="004A1EE7" w:rsidRPr="002F46EA">
        <w:rPr>
          <w:rFonts w:ascii="Times New Roman" w:hAnsi="Times New Roman"/>
          <w:sz w:val="24"/>
          <w:szCs w:val="24"/>
        </w:rPr>
        <w:t>s</w:t>
      </w:r>
      <w:r w:rsidR="005E7C67" w:rsidRPr="002F46EA">
        <w:rPr>
          <w:rFonts w:ascii="Times New Roman" w:hAnsi="Times New Roman"/>
          <w:sz w:val="24"/>
          <w:szCs w:val="24"/>
        </w:rPr>
        <w:t xml:space="preserve"> instrument permits the continuation of operations, and the continued employment of certain key personnel, that might otherwise have</w:t>
      </w:r>
      <w:r w:rsidR="007D6B0F" w:rsidRPr="002F46EA">
        <w:rPr>
          <w:rFonts w:ascii="Times New Roman" w:hAnsi="Times New Roman"/>
          <w:sz w:val="24"/>
          <w:szCs w:val="24"/>
        </w:rPr>
        <w:t xml:space="preserve"> </w:t>
      </w:r>
      <w:r w:rsidR="005E7C67" w:rsidRPr="002F46EA">
        <w:rPr>
          <w:rFonts w:ascii="Times New Roman" w:hAnsi="Times New Roman"/>
          <w:sz w:val="24"/>
          <w:szCs w:val="24"/>
        </w:rPr>
        <w:t xml:space="preserve">ended through failure to comply with the relevant provisions of </w:t>
      </w:r>
      <w:r w:rsidR="00C76427" w:rsidRPr="002F46EA">
        <w:rPr>
          <w:rFonts w:ascii="Times New Roman" w:hAnsi="Times New Roman"/>
          <w:bCs/>
          <w:sz w:val="24"/>
          <w:szCs w:val="24"/>
        </w:rPr>
        <w:t>the flight operations regulations</w:t>
      </w:r>
      <w:r w:rsidR="005E7C67" w:rsidRPr="002F46EA">
        <w:rPr>
          <w:rFonts w:ascii="Times New Roman" w:hAnsi="Times New Roman"/>
          <w:sz w:val="24"/>
          <w:szCs w:val="24"/>
        </w:rPr>
        <w:t>. The conditions and directions in the exemption</w:t>
      </w:r>
      <w:r w:rsidR="004A1EE7" w:rsidRPr="002F46EA">
        <w:rPr>
          <w:rFonts w:ascii="Times New Roman" w:hAnsi="Times New Roman"/>
          <w:sz w:val="24"/>
          <w:szCs w:val="24"/>
        </w:rPr>
        <w:t>s</w:t>
      </w:r>
      <w:r w:rsidR="005E7C67" w:rsidRPr="002F46EA">
        <w:rPr>
          <w:rFonts w:ascii="Times New Roman" w:hAnsi="Times New Roman"/>
          <w:sz w:val="24"/>
          <w:szCs w:val="24"/>
        </w:rPr>
        <w:t xml:space="preserve"> instrument are designed to allow for a further period of transition while ensuring that an acceptable level of safety is preserved.</w:t>
      </w:r>
    </w:p>
    <w:p w14:paraId="5233D1C4" w14:textId="77777777" w:rsidR="008E2AE8" w:rsidRPr="002F46EA" w:rsidRDefault="008E2AE8" w:rsidP="004B041B">
      <w:pPr>
        <w:spacing w:after="0" w:line="240" w:lineRule="auto"/>
        <w:rPr>
          <w:rFonts w:ascii="Times New Roman" w:hAnsi="Times New Roman"/>
          <w:sz w:val="24"/>
          <w:szCs w:val="24"/>
        </w:rPr>
      </w:pPr>
    </w:p>
    <w:p w14:paraId="5241124D" w14:textId="77C88853" w:rsidR="006D6009" w:rsidRPr="002F46EA" w:rsidRDefault="006D6009" w:rsidP="00CA3661">
      <w:pPr>
        <w:keepNext/>
        <w:spacing w:after="0" w:line="240" w:lineRule="auto"/>
        <w:rPr>
          <w:rFonts w:ascii="Times New Roman" w:eastAsia="Times New Roman" w:hAnsi="Times New Roman"/>
          <w:sz w:val="24"/>
          <w:szCs w:val="24"/>
          <w:lang w:eastAsia="en-AU"/>
        </w:rPr>
      </w:pPr>
      <w:r w:rsidRPr="002F46EA">
        <w:rPr>
          <w:rFonts w:ascii="Times New Roman" w:eastAsia="Times New Roman" w:hAnsi="Times New Roman"/>
          <w:b/>
          <w:sz w:val="24"/>
          <w:szCs w:val="24"/>
          <w:lang w:eastAsia="en-AU"/>
        </w:rPr>
        <w:t>Legislation</w:t>
      </w:r>
    </w:p>
    <w:p w14:paraId="2567FF46" w14:textId="29D13E37" w:rsidR="006D6009"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Section</w:t>
      </w:r>
      <w:r w:rsidR="00AB7455"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 xml:space="preserve">98 of the </w:t>
      </w:r>
      <w:r w:rsidRPr="002F46EA">
        <w:rPr>
          <w:rFonts w:ascii="Times New Roman" w:eastAsia="Times New Roman" w:hAnsi="Times New Roman"/>
          <w:i/>
          <w:sz w:val="24"/>
          <w:szCs w:val="24"/>
        </w:rPr>
        <w:t>Civil Aviation Act 1988</w:t>
      </w:r>
      <w:r w:rsidRPr="002F46EA">
        <w:rPr>
          <w:rFonts w:ascii="Times New Roman" w:eastAsia="Times New Roman" w:hAnsi="Times New Roman"/>
          <w:sz w:val="24"/>
          <w:szCs w:val="24"/>
        </w:rPr>
        <w:t xml:space="preserve"> (the </w:t>
      </w:r>
      <w:r w:rsidRPr="002F46EA">
        <w:rPr>
          <w:rFonts w:ascii="Times New Roman" w:eastAsia="Times New Roman" w:hAnsi="Times New Roman"/>
          <w:b/>
          <w:i/>
          <w:sz w:val="24"/>
          <w:szCs w:val="24"/>
        </w:rPr>
        <w:t>Act</w:t>
      </w:r>
      <w:r w:rsidRPr="002F46EA">
        <w:rPr>
          <w:rFonts w:ascii="Times New Roman" w:eastAsia="Times New Roman" w:hAnsi="Times New Roman"/>
          <w:sz w:val="24"/>
          <w:szCs w:val="24"/>
        </w:rPr>
        <w:t>) empowers the Governor-General to make regulations for the Act and in the interests of the safety of air navigation.</w:t>
      </w:r>
      <w:r w:rsidR="00F25143" w:rsidRPr="002F46EA">
        <w:rPr>
          <w:rFonts w:ascii="Times New Roman" w:eastAsia="Times New Roman" w:hAnsi="Times New Roman"/>
          <w:sz w:val="24"/>
          <w:szCs w:val="24"/>
        </w:rPr>
        <w:t xml:space="preserve"> Relevantly, the Governor-General has made </w:t>
      </w:r>
      <w:r w:rsidR="00C672CA" w:rsidRPr="002F46EA">
        <w:rPr>
          <w:rFonts w:ascii="Times New Roman" w:eastAsia="Times New Roman" w:hAnsi="Times New Roman"/>
          <w:iCs/>
          <w:sz w:val="24"/>
          <w:szCs w:val="24"/>
        </w:rPr>
        <w:t>CASR</w:t>
      </w:r>
      <w:r w:rsidR="00F25143" w:rsidRPr="002F46EA">
        <w:rPr>
          <w:rFonts w:ascii="Times New Roman" w:eastAsia="Times New Roman" w:hAnsi="Times New Roman"/>
          <w:sz w:val="24"/>
          <w:szCs w:val="24"/>
        </w:rPr>
        <w:t xml:space="preserve"> and </w:t>
      </w:r>
      <w:r w:rsidR="000C74BA" w:rsidRPr="002F46EA">
        <w:rPr>
          <w:rFonts w:ascii="Times New Roman" w:eastAsia="Times New Roman" w:hAnsi="Times New Roman"/>
          <w:sz w:val="24"/>
          <w:szCs w:val="24"/>
        </w:rPr>
        <w:t xml:space="preserve">the </w:t>
      </w:r>
      <w:r w:rsidR="00F25143" w:rsidRPr="002F46EA">
        <w:rPr>
          <w:rFonts w:ascii="Times New Roman" w:eastAsia="Times New Roman" w:hAnsi="Times New Roman"/>
          <w:i/>
          <w:sz w:val="24"/>
          <w:szCs w:val="24"/>
        </w:rPr>
        <w:t>Civil Aviation Regulations</w:t>
      </w:r>
      <w:r w:rsidR="002A7F63" w:rsidRPr="002F46EA">
        <w:rPr>
          <w:rFonts w:ascii="Times New Roman" w:eastAsia="Times New Roman" w:hAnsi="Times New Roman"/>
          <w:i/>
          <w:sz w:val="24"/>
          <w:szCs w:val="24"/>
        </w:rPr>
        <w:t xml:space="preserve"> </w:t>
      </w:r>
      <w:r w:rsidR="00F25143" w:rsidRPr="002F46EA">
        <w:rPr>
          <w:rFonts w:ascii="Times New Roman" w:eastAsia="Times New Roman" w:hAnsi="Times New Roman"/>
          <w:i/>
          <w:sz w:val="24"/>
          <w:szCs w:val="24"/>
        </w:rPr>
        <w:t>1988</w:t>
      </w:r>
      <w:r w:rsidR="00F25143" w:rsidRPr="002F46EA">
        <w:rPr>
          <w:rFonts w:ascii="Times New Roman" w:eastAsia="Times New Roman" w:hAnsi="Times New Roman"/>
          <w:sz w:val="24"/>
          <w:szCs w:val="24"/>
        </w:rPr>
        <w:t xml:space="preserve"> (</w:t>
      </w:r>
      <w:r w:rsidR="00F25143" w:rsidRPr="002F46EA">
        <w:rPr>
          <w:rFonts w:ascii="Times New Roman" w:eastAsia="Times New Roman" w:hAnsi="Times New Roman"/>
          <w:b/>
          <w:i/>
          <w:sz w:val="24"/>
          <w:szCs w:val="24"/>
        </w:rPr>
        <w:t>CAR</w:t>
      </w:r>
      <w:r w:rsidR="00F25143" w:rsidRPr="002F46EA">
        <w:rPr>
          <w:rFonts w:ascii="Times New Roman" w:eastAsia="Times New Roman" w:hAnsi="Times New Roman"/>
          <w:sz w:val="24"/>
          <w:szCs w:val="24"/>
        </w:rPr>
        <w:t>).</w:t>
      </w:r>
    </w:p>
    <w:p w14:paraId="1871A1FD" w14:textId="5E346CE3" w:rsidR="006D7B7D" w:rsidRPr="002F46EA" w:rsidRDefault="006D7B7D" w:rsidP="004B041B">
      <w:pPr>
        <w:spacing w:after="0" w:line="240" w:lineRule="auto"/>
        <w:rPr>
          <w:rFonts w:ascii="Times New Roman" w:eastAsia="Times New Roman" w:hAnsi="Times New Roman"/>
          <w:sz w:val="24"/>
          <w:szCs w:val="24"/>
        </w:rPr>
      </w:pPr>
    </w:p>
    <w:p w14:paraId="18C4149F" w14:textId="6200397D" w:rsidR="008F7158" w:rsidRPr="002F46EA" w:rsidRDefault="008F7158" w:rsidP="00127D3E">
      <w:pPr>
        <w:keepNext/>
        <w:spacing w:after="0" w:line="240" w:lineRule="auto"/>
        <w:rPr>
          <w:rFonts w:ascii="Times New Roman" w:eastAsia="Times New Roman" w:hAnsi="Times New Roman"/>
          <w:sz w:val="24"/>
          <w:szCs w:val="24"/>
        </w:rPr>
      </w:pPr>
      <w:r w:rsidRPr="002F46EA">
        <w:rPr>
          <w:rFonts w:ascii="Times New Roman" w:eastAsia="Times New Roman" w:hAnsi="Times New Roman"/>
          <w:iCs/>
          <w:sz w:val="24"/>
          <w:szCs w:val="24"/>
          <w:u w:val="single"/>
        </w:rPr>
        <w:lastRenderedPageBreak/>
        <w:t>Exemptions</w:t>
      </w:r>
    </w:p>
    <w:p w14:paraId="25402A7D" w14:textId="5B5AE172" w:rsidR="006D6009"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Subpart 11.F of</w:t>
      </w:r>
      <w:r w:rsidR="004213FD" w:rsidRPr="002F46EA">
        <w:rPr>
          <w:rFonts w:ascii="Times New Roman" w:eastAsia="Times New Roman" w:hAnsi="Times New Roman"/>
          <w:sz w:val="24"/>
          <w:szCs w:val="24"/>
        </w:rPr>
        <w:t xml:space="preserve"> </w:t>
      </w:r>
      <w:r w:rsidR="00C672CA" w:rsidRPr="002F46EA">
        <w:rPr>
          <w:rFonts w:ascii="Times New Roman" w:eastAsia="Times New Roman" w:hAnsi="Times New Roman"/>
          <w:sz w:val="24"/>
          <w:szCs w:val="24"/>
        </w:rPr>
        <w:t>CASR</w:t>
      </w:r>
      <w:r w:rsidR="004213FD"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provides for the granting of exemptions from particular provisions of the regulations. Subregulation 11.160(1)</w:t>
      </w:r>
      <w:r w:rsidR="00604861"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 xml:space="preserve">provides that, for subsection 98(5A) of the Act, </w:t>
      </w:r>
      <w:r w:rsidR="002253C3" w:rsidRPr="002F46EA">
        <w:rPr>
          <w:rFonts w:ascii="Times New Roman" w:eastAsia="Times New Roman" w:hAnsi="Times New Roman"/>
          <w:sz w:val="24"/>
          <w:szCs w:val="24"/>
        </w:rPr>
        <w:t>CASA</w:t>
      </w:r>
      <w:r w:rsidRPr="002F46EA">
        <w:rPr>
          <w:rFonts w:ascii="Times New Roman" w:eastAsia="Times New Roman" w:hAnsi="Times New Roman"/>
          <w:sz w:val="24"/>
          <w:szCs w:val="24"/>
        </w:rPr>
        <w:t xml:space="preserve"> may grant an exemption from </w:t>
      </w:r>
      <w:r w:rsidR="00A626C5" w:rsidRPr="002F46EA">
        <w:rPr>
          <w:rFonts w:ascii="Times New Roman" w:eastAsia="Times New Roman" w:hAnsi="Times New Roman"/>
          <w:sz w:val="24"/>
          <w:szCs w:val="24"/>
        </w:rPr>
        <w:t xml:space="preserve">compliance with </w:t>
      </w:r>
      <w:r w:rsidRPr="002F46EA">
        <w:rPr>
          <w:rFonts w:ascii="Times New Roman" w:eastAsia="Times New Roman" w:hAnsi="Times New Roman"/>
          <w:sz w:val="24"/>
          <w:szCs w:val="24"/>
        </w:rPr>
        <w:t>a provision of the regulations</w:t>
      </w:r>
      <w:r w:rsidR="00F35441" w:rsidRPr="002F46EA">
        <w:rPr>
          <w:rFonts w:ascii="Times New Roman" w:eastAsia="Times New Roman" w:hAnsi="Times New Roman"/>
          <w:sz w:val="24"/>
          <w:szCs w:val="24"/>
        </w:rPr>
        <w:t>.</w:t>
      </w:r>
    </w:p>
    <w:p w14:paraId="29AAC3C5" w14:textId="77777777" w:rsidR="006D6009" w:rsidRPr="002F46EA" w:rsidRDefault="006D6009" w:rsidP="004B041B">
      <w:pPr>
        <w:spacing w:after="0" w:line="240" w:lineRule="auto"/>
        <w:rPr>
          <w:rFonts w:ascii="Times New Roman" w:eastAsia="Times New Roman" w:hAnsi="Times New Roman"/>
          <w:sz w:val="24"/>
          <w:szCs w:val="24"/>
        </w:rPr>
      </w:pPr>
    </w:p>
    <w:p w14:paraId="2DC952DA" w14:textId="5298DEC5" w:rsidR="001A3205"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 xml:space="preserve">Under subregulation 11.160(2), an exemption may be granted to a person or a class of </w:t>
      </w:r>
      <w:r w:rsidR="00696911" w:rsidRPr="002F46EA">
        <w:rPr>
          <w:rFonts w:ascii="Times New Roman" w:eastAsia="Times New Roman" w:hAnsi="Times New Roman"/>
          <w:sz w:val="24"/>
          <w:szCs w:val="24"/>
        </w:rPr>
        <w:t>persons and</w:t>
      </w:r>
      <w:r w:rsidRPr="002F46EA">
        <w:rPr>
          <w:rFonts w:ascii="Times New Roman" w:eastAsia="Times New Roman" w:hAnsi="Times New Roman"/>
          <w:sz w:val="24"/>
          <w:szCs w:val="24"/>
        </w:rPr>
        <w:t xml:space="preserve"> ma</w:t>
      </w:r>
      <w:r w:rsidR="00F9370C" w:rsidRPr="002F46EA">
        <w:rPr>
          <w:rFonts w:ascii="Times New Roman" w:eastAsia="Times New Roman" w:hAnsi="Times New Roman"/>
          <w:sz w:val="24"/>
          <w:szCs w:val="24"/>
        </w:rPr>
        <w:t>y</w:t>
      </w:r>
      <w:r w:rsidRPr="002F46EA">
        <w:rPr>
          <w:rFonts w:ascii="Times New Roman" w:eastAsia="Times New Roman" w:hAnsi="Times New Roman"/>
          <w:sz w:val="24"/>
          <w:szCs w:val="24"/>
        </w:rPr>
        <w:t xml:space="preserve"> specify the class by reference to membership of a specified body or any other characteristic</w:t>
      </w:r>
      <w:r w:rsidR="001A3205" w:rsidRPr="002F46EA">
        <w:rPr>
          <w:rFonts w:ascii="Times New Roman" w:eastAsia="Times New Roman" w:hAnsi="Times New Roman"/>
          <w:sz w:val="24"/>
          <w:szCs w:val="24"/>
        </w:rPr>
        <w:t>.</w:t>
      </w:r>
    </w:p>
    <w:p w14:paraId="071E428E" w14:textId="77777777" w:rsidR="005E5D0B" w:rsidRPr="002F46EA" w:rsidRDefault="005E5D0B" w:rsidP="004B041B">
      <w:pPr>
        <w:spacing w:after="0" w:line="240" w:lineRule="auto"/>
        <w:rPr>
          <w:rFonts w:ascii="Times New Roman" w:eastAsia="Times New Roman" w:hAnsi="Times New Roman"/>
          <w:sz w:val="24"/>
          <w:szCs w:val="24"/>
        </w:rPr>
      </w:pPr>
    </w:p>
    <w:p w14:paraId="2EEBFB22" w14:textId="1CAC6B44" w:rsidR="009B3897" w:rsidRPr="002F46EA" w:rsidRDefault="009B3897"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Under subregulation 11.160(3), an exemption may be granted on application by a person or on CASA’s own initiative.</w:t>
      </w:r>
    </w:p>
    <w:p w14:paraId="2E0E0E03" w14:textId="77777777" w:rsidR="009B3897" w:rsidRPr="002F46EA" w:rsidRDefault="009B3897" w:rsidP="004B041B">
      <w:pPr>
        <w:spacing w:after="0" w:line="240" w:lineRule="auto"/>
        <w:rPr>
          <w:rFonts w:ascii="Times New Roman" w:eastAsia="Times New Roman" w:hAnsi="Times New Roman"/>
          <w:sz w:val="24"/>
          <w:szCs w:val="24"/>
        </w:rPr>
      </w:pPr>
    </w:p>
    <w:p w14:paraId="6C3C4794" w14:textId="7BC98B4F" w:rsidR="005E5D0B" w:rsidRPr="002F46EA" w:rsidRDefault="005E5D0B"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Under subregulation 11.170(3), in deciding whether to grant an exemption, CASA must regard as paramount the preservation of at least an acceptable level of aviation safety. Under subregulation 11.175(4), in deciding whether to reissue an exemption, CASA must regard as paramount the preservation of at least an acceptable level of aviation safety.</w:t>
      </w:r>
      <w:r w:rsidR="009B3897" w:rsidRPr="002F46EA">
        <w:rPr>
          <w:rFonts w:ascii="Times New Roman" w:eastAsia="Times New Roman" w:hAnsi="Times New Roman"/>
          <w:sz w:val="24"/>
          <w:szCs w:val="24"/>
        </w:rPr>
        <w:t xml:space="preserve"> CASA has regard to the same test when deciding whether to grant an exemption on its own initiative.</w:t>
      </w:r>
    </w:p>
    <w:p w14:paraId="5F92E556" w14:textId="77777777" w:rsidR="006D6009" w:rsidRPr="002F46EA" w:rsidRDefault="006D6009" w:rsidP="004B041B">
      <w:pPr>
        <w:spacing w:after="0" w:line="240" w:lineRule="auto"/>
        <w:rPr>
          <w:rFonts w:ascii="Times New Roman" w:eastAsia="Times New Roman" w:hAnsi="Times New Roman"/>
          <w:sz w:val="24"/>
          <w:szCs w:val="24"/>
        </w:rPr>
      </w:pPr>
    </w:p>
    <w:p w14:paraId="117B6B69" w14:textId="772B2926" w:rsidR="001A3205"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Regulation 11.205</w:t>
      </w:r>
      <w:r w:rsidR="00D87BDE"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 xml:space="preserve">provides that CASA may impose conditions on an exemption if necessary in the interests of the safety of air navigation. Under regulation 11.210, it is a strict liability offence </w:t>
      </w:r>
      <w:r w:rsidR="000076E5" w:rsidRPr="002F46EA">
        <w:rPr>
          <w:rFonts w:ascii="Times New Roman" w:eastAsia="Times New Roman" w:hAnsi="Times New Roman"/>
          <w:sz w:val="24"/>
          <w:szCs w:val="24"/>
        </w:rPr>
        <w:t xml:space="preserve">(with a </w:t>
      </w:r>
      <w:r w:rsidR="006E770B">
        <w:rPr>
          <w:rFonts w:ascii="Times New Roman" w:eastAsia="Times New Roman" w:hAnsi="Times New Roman"/>
          <w:sz w:val="24"/>
          <w:szCs w:val="24"/>
        </w:rPr>
        <w:t xml:space="preserve">maximum </w:t>
      </w:r>
      <w:r w:rsidR="000076E5" w:rsidRPr="002F46EA">
        <w:rPr>
          <w:rFonts w:ascii="Times New Roman" w:eastAsia="Times New Roman" w:hAnsi="Times New Roman"/>
          <w:sz w:val="24"/>
          <w:szCs w:val="24"/>
        </w:rPr>
        <w:t xml:space="preserve">penalty of 50 penalty units) </w:t>
      </w:r>
      <w:r w:rsidRPr="002F46EA">
        <w:rPr>
          <w:rFonts w:ascii="Times New Roman" w:eastAsia="Times New Roman" w:hAnsi="Times New Roman"/>
          <w:sz w:val="24"/>
          <w:szCs w:val="24"/>
        </w:rPr>
        <w:t>not to comply with the obligations imposed by a condition</w:t>
      </w:r>
      <w:r w:rsidR="001A3205" w:rsidRPr="002F46EA">
        <w:rPr>
          <w:rFonts w:ascii="Times New Roman" w:eastAsia="Times New Roman" w:hAnsi="Times New Roman"/>
          <w:sz w:val="24"/>
          <w:szCs w:val="24"/>
        </w:rPr>
        <w:t>.</w:t>
      </w:r>
    </w:p>
    <w:p w14:paraId="1F03A01D" w14:textId="77777777" w:rsidR="006D6009" w:rsidRPr="002F46EA" w:rsidRDefault="006D6009" w:rsidP="004B041B">
      <w:pPr>
        <w:spacing w:after="0" w:line="240" w:lineRule="auto"/>
        <w:rPr>
          <w:rFonts w:ascii="Times New Roman" w:eastAsia="Times New Roman" w:hAnsi="Times New Roman"/>
          <w:sz w:val="24"/>
          <w:szCs w:val="24"/>
        </w:rPr>
      </w:pPr>
    </w:p>
    <w:p w14:paraId="69222D35" w14:textId="4A2E4E65" w:rsidR="006D6009"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 xml:space="preserve">Regulation 11.225 requires an exemption to be published on the </w:t>
      </w:r>
      <w:r w:rsidR="00B17748" w:rsidRPr="002F46EA">
        <w:rPr>
          <w:rFonts w:ascii="Times New Roman" w:eastAsia="Times New Roman" w:hAnsi="Times New Roman"/>
          <w:sz w:val="24"/>
          <w:szCs w:val="24"/>
        </w:rPr>
        <w:t>i</w:t>
      </w:r>
      <w:r w:rsidRPr="002F46EA">
        <w:rPr>
          <w:rFonts w:ascii="Times New Roman" w:eastAsia="Times New Roman" w:hAnsi="Times New Roman"/>
          <w:sz w:val="24"/>
          <w:szCs w:val="24"/>
        </w:rPr>
        <w:t>nternet. Under subregulation</w:t>
      </w:r>
      <w:r w:rsidR="00B76C54" w:rsidRPr="002F46EA">
        <w:rPr>
          <w:rFonts w:ascii="Times New Roman" w:eastAsia="Times New Roman" w:hAnsi="Times New Roman"/>
          <w:sz w:val="24"/>
          <w:szCs w:val="24"/>
        </w:rPr>
        <w:t> </w:t>
      </w:r>
      <w:r w:rsidRPr="002F46EA">
        <w:rPr>
          <w:rFonts w:ascii="Times New Roman" w:eastAsia="Times New Roman" w:hAnsi="Times New Roman"/>
          <w:sz w:val="24"/>
          <w:szCs w:val="24"/>
        </w:rPr>
        <w:t>11.230(1), the maximum duration of an exemption is 3 years.</w:t>
      </w:r>
    </w:p>
    <w:p w14:paraId="5F2D3EB1" w14:textId="77777777" w:rsidR="006D6009" w:rsidRPr="002F46EA" w:rsidRDefault="006D6009" w:rsidP="004B041B">
      <w:pPr>
        <w:spacing w:after="0" w:line="240" w:lineRule="auto"/>
        <w:rPr>
          <w:rFonts w:ascii="Times New Roman" w:eastAsia="Times New Roman" w:hAnsi="Times New Roman"/>
          <w:i/>
          <w:sz w:val="24"/>
          <w:szCs w:val="24"/>
        </w:rPr>
      </w:pPr>
    </w:p>
    <w:p w14:paraId="5616B7BA" w14:textId="06FDF39F" w:rsidR="008F7158" w:rsidRPr="002F46EA" w:rsidRDefault="008F7158" w:rsidP="004B041B">
      <w:pPr>
        <w:spacing w:after="0" w:line="240" w:lineRule="auto"/>
        <w:rPr>
          <w:rFonts w:ascii="Times New Roman" w:eastAsia="Times New Roman" w:hAnsi="Times New Roman"/>
          <w:iCs/>
          <w:sz w:val="24"/>
          <w:szCs w:val="24"/>
          <w:u w:val="single"/>
        </w:rPr>
      </w:pPr>
      <w:r w:rsidRPr="002F46EA">
        <w:rPr>
          <w:rFonts w:ascii="Times New Roman" w:eastAsia="Times New Roman" w:hAnsi="Times New Roman"/>
          <w:iCs/>
          <w:sz w:val="24"/>
          <w:szCs w:val="24"/>
          <w:u w:val="single"/>
        </w:rPr>
        <w:t>Directions</w:t>
      </w:r>
    </w:p>
    <w:p w14:paraId="4B2AFCA3" w14:textId="23E4500E" w:rsidR="001A3205"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 xml:space="preserve">Subpart 11.G of </w:t>
      </w:r>
      <w:r w:rsidR="00C672CA" w:rsidRPr="002F46EA">
        <w:rPr>
          <w:rFonts w:ascii="Times New Roman" w:eastAsia="Times New Roman" w:hAnsi="Times New Roman"/>
          <w:sz w:val="24"/>
          <w:szCs w:val="24"/>
        </w:rPr>
        <w:t>CASR</w:t>
      </w:r>
      <w:r w:rsidR="004213FD"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 xml:space="preserve">provides for </w:t>
      </w:r>
      <w:r w:rsidR="00A135DB" w:rsidRPr="002F46EA">
        <w:rPr>
          <w:rFonts w:ascii="Times New Roman" w:eastAsia="Times New Roman" w:hAnsi="Times New Roman"/>
          <w:sz w:val="24"/>
          <w:szCs w:val="24"/>
        </w:rPr>
        <w:t>CASA</w:t>
      </w:r>
      <w:r w:rsidR="009B5D10"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to issue directions in relation to matters affecting the safety of air navigation. Under paragraph 11.245(1)(a), CASA may, by instrument, issue a direction about any matter affecting the safe navigation and operation of aircraft</w:t>
      </w:r>
      <w:r w:rsidR="001A3205" w:rsidRPr="002F46EA">
        <w:rPr>
          <w:rFonts w:ascii="Times New Roman" w:eastAsia="Times New Roman" w:hAnsi="Times New Roman"/>
          <w:sz w:val="24"/>
          <w:szCs w:val="24"/>
        </w:rPr>
        <w:t>.</w:t>
      </w:r>
    </w:p>
    <w:p w14:paraId="67DBB34D" w14:textId="77777777" w:rsidR="00252867" w:rsidRPr="002F46EA" w:rsidRDefault="00252867" w:rsidP="004B041B">
      <w:pPr>
        <w:spacing w:after="0" w:line="240" w:lineRule="auto"/>
        <w:rPr>
          <w:rFonts w:ascii="Times New Roman" w:eastAsia="Times New Roman" w:hAnsi="Times New Roman"/>
          <w:sz w:val="24"/>
          <w:szCs w:val="24"/>
        </w:rPr>
      </w:pPr>
    </w:p>
    <w:p w14:paraId="118736F3" w14:textId="08DA5899" w:rsidR="006D6009"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Subregulation 11.245(2)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2F46EA" w:rsidRDefault="006D6009" w:rsidP="004B041B">
      <w:pPr>
        <w:spacing w:after="0" w:line="240" w:lineRule="auto"/>
        <w:rPr>
          <w:rFonts w:ascii="Times New Roman" w:eastAsia="Times New Roman" w:hAnsi="Times New Roman"/>
          <w:sz w:val="24"/>
          <w:szCs w:val="24"/>
        </w:rPr>
      </w:pPr>
    </w:p>
    <w:p w14:paraId="28B8115F" w14:textId="6F651928" w:rsidR="006D6009" w:rsidRPr="002F46EA" w:rsidRDefault="006D6009" w:rsidP="004B041B">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Under paragraph 11.250(a), a direction under regulation 11.245 ceases to be in force on the day specified in the direction. Under regulation 11.255</w:t>
      </w:r>
      <w:r w:rsidR="0060081D" w:rsidRPr="002F46EA">
        <w:rPr>
          <w:rFonts w:ascii="Times New Roman" w:eastAsia="Times New Roman" w:hAnsi="Times New Roman"/>
          <w:sz w:val="24"/>
          <w:szCs w:val="24"/>
        </w:rPr>
        <w:t>,</w:t>
      </w:r>
      <w:r w:rsidRPr="002F46EA">
        <w:rPr>
          <w:rFonts w:ascii="Times New Roman" w:eastAsia="Times New Roman" w:hAnsi="Times New Roman"/>
          <w:sz w:val="24"/>
          <w:szCs w:val="24"/>
        </w:rPr>
        <w:t xml:space="preserve"> it is an offence of strict liability </w:t>
      </w:r>
      <w:r w:rsidR="000076E5" w:rsidRPr="002F46EA">
        <w:rPr>
          <w:rFonts w:ascii="Times New Roman" w:eastAsia="Times New Roman" w:hAnsi="Times New Roman"/>
          <w:sz w:val="24"/>
          <w:szCs w:val="24"/>
        </w:rPr>
        <w:t xml:space="preserve">(with </w:t>
      </w:r>
      <w:r w:rsidR="00306864">
        <w:rPr>
          <w:rFonts w:ascii="Times New Roman" w:eastAsia="Times New Roman" w:hAnsi="Times New Roman"/>
          <w:sz w:val="24"/>
          <w:szCs w:val="24"/>
        </w:rPr>
        <w:t xml:space="preserve">maximum </w:t>
      </w:r>
      <w:r w:rsidR="000076E5" w:rsidRPr="002F46EA">
        <w:rPr>
          <w:rFonts w:ascii="Times New Roman" w:eastAsia="Times New Roman" w:hAnsi="Times New Roman"/>
          <w:sz w:val="24"/>
          <w:szCs w:val="24"/>
        </w:rPr>
        <w:t xml:space="preserve">a penalty of 50 penalty units) </w:t>
      </w:r>
      <w:r w:rsidRPr="002F46EA">
        <w:rPr>
          <w:rFonts w:ascii="Times New Roman" w:eastAsia="Times New Roman" w:hAnsi="Times New Roman"/>
          <w:sz w:val="24"/>
          <w:szCs w:val="24"/>
        </w:rPr>
        <w:t>to contravene a direction under regulation 11.245.</w:t>
      </w:r>
    </w:p>
    <w:p w14:paraId="387F253B" w14:textId="77777777" w:rsidR="006D6009" w:rsidRPr="002F46EA" w:rsidRDefault="006D6009" w:rsidP="004B041B">
      <w:pPr>
        <w:spacing w:after="0" w:line="240" w:lineRule="auto"/>
        <w:rPr>
          <w:rFonts w:ascii="Times New Roman" w:eastAsia="Times New Roman" w:hAnsi="Times New Roman"/>
          <w:sz w:val="24"/>
          <w:szCs w:val="24"/>
        </w:rPr>
      </w:pPr>
    </w:p>
    <w:p w14:paraId="14041ADC" w14:textId="110CECBF" w:rsidR="003A6A59" w:rsidRPr="002F46EA" w:rsidRDefault="003A6A59" w:rsidP="004B041B">
      <w:pPr>
        <w:spacing w:after="0" w:line="240" w:lineRule="auto"/>
        <w:rPr>
          <w:rFonts w:ascii="Times New Roman" w:eastAsia="Times New Roman" w:hAnsi="Times New Roman"/>
          <w:iCs/>
          <w:sz w:val="24"/>
          <w:szCs w:val="24"/>
          <w:u w:val="single"/>
        </w:rPr>
      </w:pPr>
      <w:r w:rsidRPr="002F46EA">
        <w:rPr>
          <w:rFonts w:ascii="Times New Roman" w:eastAsia="Times New Roman" w:hAnsi="Times New Roman"/>
          <w:iCs/>
          <w:sz w:val="24"/>
          <w:szCs w:val="24"/>
          <w:u w:val="single"/>
        </w:rPr>
        <w:t>Documents incorporated by reference</w:t>
      </w:r>
    </w:p>
    <w:p w14:paraId="7E0D987D" w14:textId="63BD64AB" w:rsidR="006D6009" w:rsidRPr="002F46EA" w:rsidRDefault="00586B76" w:rsidP="004B041B">
      <w:pPr>
        <w:spacing w:after="0" w:line="240" w:lineRule="auto"/>
        <w:rPr>
          <w:rFonts w:ascii="Times New Roman" w:hAnsi="Times New Roman"/>
          <w:sz w:val="24"/>
          <w:szCs w:val="24"/>
        </w:rPr>
      </w:pPr>
      <w:r w:rsidRPr="002F46EA">
        <w:rPr>
          <w:rFonts w:ascii="Times New Roman" w:hAnsi="Times New Roman"/>
          <w:sz w:val="24"/>
          <w:szCs w:val="24"/>
        </w:rPr>
        <w:t>Under subs</w:t>
      </w:r>
      <w:r w:rsidR="00773B07" w:rsidRPr="002F46EA">
        <w:rPr>
          <w:rFonts w:ascii="Times New Roman" w:hAnsi="Times New Roman"/>
          <w:sz w:val="24"/>
          <w:szCs w:val="24"/>
        </w:rPr>
        <w:t>ection</w:t>
      </w:r>
      <w:r w:rsidR="000B7AAB" w:rsidRPr="002F46EA">
        <w:rPr>
          <w:rFonts w:ascii="Times New Roman" w:hAnsi="Times New Roman"/>
          <w:sz w:val="24"/>
          <w:szCs w:val="24"/>
        </w:rPr>
        <w:t xml:space="preserve"> </w:t>
      </w:r>
      <w:r w:rsidR="00773B07" w:rsidRPr="002F46EA">
        <w:rPr>
          <w:rFonts w:ascii="Times New Roman" w:hAnsi="Times New Roman"/>
          <w:sz w:val="24"/>
          <w:szCs w:val="24"/>
        </w:rPr>
        <w:t>14</w:t>
      </w:r>
      <w:r w:rsidRPr="002F46EA">
        <w:rPr>
          <w:rFonts w:ascii="Times New Roman" w:hAnsi="Times New Roman"/>
          <w:sz w:val="24"/>
          <w:szCs w:val="24"/>
        </w:rPr>
        <w:t>(1)</w:t>
      </w:r>
      <w:r w:rsidR="00773B07" w:rsidRPr="002F46EA">
        <w:rPr>
          <w:rFonts w:ascii="Times New Roman" w:hAnsi="Times New Roman"/>
          <w:sz w:val="24"/>
          <w:szCs w:val="24"/>
        </w:rPr>
        <w:t xml:space="preserve"> of the </w:t>
      </w:r>
      <w:r w:rsidR="00773B07" w:rsidRPr="002F46EA">
        <w:rPr>
          <w:rFonts w:ascii="Times New Roman" w:hAnsi="Times New Roman"/>
          <w:i/>
          <w:iCs/>
          <w:sz w:val="24"/>
          <w:szCs w:val="24"/>
        </w:rPr>
        <w:t>Legislation Act 2003</w:t>
      </w:r>
      <w:r w:rsidR="00773B07" w:rsidRPr="002F46EA">
        <w:rPr>
          <w:rFonts w:ascii="Times New Roman" w:hAnsi="Times New Roman"/>
          <w:sz w:val="24"/>
          <w:szCs w:val="24"/>
        </w:rPr>
        <w:t xml:space="preserve"> (the </w:t>
      </w:r>
      <w:r w:rsidR="00773B07" w:rsidRPr="002F46EA">
        <w:rPr>
          <w:rFonts w:ascii="Times New Roman" w:hAnsi="Times New Roman"/>
          <w:b/>
          <w:bCs/>
          <w:i/>
          <w:iCs/>
          <w:sz w:val="24"/>
          <w:szCs w:val="24"/>
        </w:rPr>
        <w:t>LA</w:t>
      </w:r>
      <w:r w:rsidR="00773B07" w:rsidRPr="002F46EA">
        <w:rPr>
          <w:rFonts w:ascii="Times New Roman" w:hAnsi="Times New Roman"/>
          <w:sz w:val="24"/>
          <w:szCs w:val="24"/>
        </w:rPr>
        <w:t xml:space="preserve">), a legislative instrument may make provision </w:t>
      </w:r>
      <w:r w:rsidRPr="002F46EA">
        <w:rPr>
          <w:rFonts w:ascii="Times New Roman" w:hAnsi="Times New Roman"/>
          <w:sz w:val="24"/>
          <w:szCs w:val="24"/>
        </w:rPr>
        <w:t>in relation to matters by applying, adopting or incorporating provisions of an Act or disallowable legislative instrument as in force at a particular time or as in force from</w:t>
      </w:r>
      <w:r w:rsidR="00E65A68" w:rsidRPr="002F46EA">
        <w:rPr>
          <w:rFonts w:ascii="Times New Roman" w:hAnsi="Times New Roman"/>
          <w:sz w:val="24"/>
          <w:szCs w:val="24"/>
        </w:rPr>
        <w:t xml:space="preserve"> </w:t>
      </w:r>
      <w:r w:rsidRPr="002F46EA">
        <w:rPr>
          <w:rFonts w:ascii="Times New Roman" w:hAnsi="Times New Roman"/>
          <w:sz w:val="24"/>
          <w:szCs w:val="24"/>
        </w:rPr>
        <w:t xml:space="preserve">time to time. A legislative instrument may also make provision in relation to matters by applying, adopting or incorporating </w:t>
      </w:r>
      <w:r w:rsidR="0026535B" w:rsidRPr="002F46EA">
        <w:rPr>
          <w:rFonts w:ascii="Times New Roman" w:hAnsi="Times New Roman"/>
          <w:sz w:val="24"/>
          <w:szCs w:val="24"/>
        </w:rPr>
        <w:t xml:space="preserve">any </w:t>
      </w:r>
      <w:r w:rsidRPr="002F46EA">
        <w:rPr>
          <w:rFonts w:ascii="Times New Roman" w:hAnsi="Times New Roman"/>
          <w:sz w:val="24"/>
          <w:szCs w:val="24"/>
        </w:rPr>
        <w:t xml:space="preserve">matter contained in any other instrument or </w:t>
      </w:r>
      <w:r w:rsidR="00DA575B" w:rsidRPr="002F46EA">
        <w:rPr>
          <w:rFonts w:ascii="Times New Roman" w:hAnsi="Times New Roman"/>
          <w:sz w:val="24"/>
          <w:szCs w:val="24"/>
        </w:rPr>
        <w:t>writing</w:t>
      </w:r>
      <w:r w:rsidR="00E65A68" w:rsidRPr="002F46EA">
        <w:rPr>
          <w:rFonts w:ascii="Times New Roman" w:hAnsi="Times New Roman"/>
          <w:sz w:val="24"/>
          <w:szCs w:val="24"/>
        </w:rPr>
        <w:t xml:space="preserve"> </w:t>
      </w:r>
      <w:r w:rsidR="00A454BB" w:rsidRPr="002F46EA">
        <w:rPr>
          <w:rFonts w:ascii="Times New Roman" w:hAnsi="Times New Roman"/>
          <w:sz w:val="24"/>
          <w:szCs w:val="24"/>
        </w:rPr>
        <w:t>as in</w:t>
      </w:r>
      <w:r w:rsidRPr="002F46EA">
        <w:rPr>
          <w:rFonts w:ascii="Times New Roman" w:hAnsi="Times New Roman"/>
          <w:sz w:val="24"/>
          <w:szCs w:val="24"/>
        </w:rPr>
        <w:t xml:space="preserve"> force at</w:t>
      </w:r>
      <w:r w:rsidR="0026535B" w:rsidRPr="002F46EA">
        <w:rPr>
          <w:rFonts w:ascii="Times New Roman" w:hAnsi="Times New Roman"/>
          <w:sz w:val="24"/>
          <w:szCs w:val="24"/>
        </w:rPr>
        <w:t>,</w:t>
      </w:r>
      <w:r w:rsidRPr="002F46EA">
        <w:rPr>
          <w:rFonts w:ascii="Times New Roman" w:hAnsi="Times New Roman"/>
          <w:sz w:val="24"/>
          <w:szCs w:val="24"/>
        </w:rPr>
        <w:t xml:space="preserve"> or before</w:t>
      </w:r>
      <w:r w:rsidR="0026535B" w:rsidRPr="002F46EA">
        <w:rPr>
          <w:rFonts w:ascii="Times New Roman" w:hAnsi="Times New Roman"/>
          <w:sz w:val="24"/>
          <w:szCs w:val="24"/>
        </w:rPr>
        <w:t>,</w:t>
      </w:r>
      <w:r w:rsidRPr="002F46EA">
        <w:rPr>
          <w:rFonts w:ascii="Times New Roman" w:hAnsi="Times New Roman"/>
          <w:sz w:val="24"/>
          <w:szCs w:val="24"/>
        </w:rPr>
        <w:t xml:space="preserve"> the time the legislative instrument commences. Under subsection 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2F46EA">
        <w:rPr>
          <w:rFonts w:ascii="Times New Roman" w:hAnsi="Times New Roman"/>
          <w:sz w:val="24"/>
          <w:szCs w:val="24"/>
        </w:rPr>
        <w:t>.</w:t>
      </w:r>
      <w:r w:rsidR="00773B07" w:rsidRPr="002F46EA">
        <w:rPr>
          <w:rFonts w:ascii="Times New Roman" w:hAnsi="Times New Roman"/>
          <w:sz w:val="24"/>
          <w:szCs w:val="24"/>
        </w:rPr>
        <w:t xml:space="preserve"> However, s</w:t>
      </w:r>
      <w:r w:rsidR="00FA4186" w:rsidRPr="002F46EA">
        <w:rPr>
          <w:rFonts w:ascii="Times New Roman" w:hAnsi="Times New Roman"/>
          <w:sz w:val="24"/>
          <w:szCs w:val="24"/>
        </w:rPr>
        <w:t>ubsection</w:t>
      </w:r>
      <w:r w:rsidR="000B7AAB" w:rsidRPr="002F46EA">
        <w:rPr>
          <w:rFonts w:ascii="Times New Roman" w:hAnsi="Times New Roman"/>
          <w:sz w:val="24"/>
          <w:szCs w:val="24"/>
        </w:rPr>
        <w:t xml:space="preserve"> </w:t>
      </w:r>
      <w:r w:rsidR="006D6009" w:rsidRPr="002F46EA">
        <w:rPr>
          <w:rFonts w:ascii="Times New Roman" w:hAnsi="Times New Roman"/>
          <w:sz w:val="24"/>
          <w:szCs w:val="24"/>
        </w:rPr>
        <w:t>98(5D) of the Act provides that</w:t>
      </w:r>
      <w:r w:rsidR="00773B07" w:rsidRPr="002F46EA">
        <w:rPr>
          <w:rFonts w:ascii="Times New Roman" w:hAnsi="Times New Roman"/>
          <w:sz w:val="24"/>
          <w:szCs w:val="24"/>
        </w:rPr>
        <w:t xml:space="preserve">, </w:t>
      </w:r>
      <w:r w:rsidR="00B74630" w:rsidRPr="002F46EA">
        <w:rPr>
          <w:rFonts w:ascii="Times New Roman" w:hAnsi="Times New Roman"/>
          <w:sz w:val="24"/>
          <w:szCs w:val="24"/>
        </w:rPr>
        <w:t>despite section</w:t>
      </w:r>
      <w:r w:rsidR="000B7AAB" w:rsidRPr="002F46EA">
        <w:rPr>
          <w:rFonts w:ascii="Times New Roman" w:hAnsi="Times New Roman"/>
          <w:sz w:val="24"/>
          <w:szCs w:val="24"/>
        </w:rPr>
        <w:t xml:space="preserve"> </w:t>
      </w:r>
      <w:r w:rsidR="00B74630" w:rsidRPr="002F46EA">
        <w:rPr>
          <w:rFonts w:ascii="Times New Roman" w:hAnsi="Times New Roman"/>
          <w:sz w:val="24"/>
          <w:szCs w:val="24"/>
        </w:rPr>
        <w:t xml:space="preserve">14 of the LA, </w:t>
      </w:r>
      <w:r w:rsidR="006D6009" w:rsidRPr="002F46EA">
        <w:rPr>
          <w:rFonts w:ascii="Times New Roman" w:hAnsi="Times New Roman"/>
          <w:sz w:val="24"/>
          <w:szCs w:val="24"/>
        </w:rPr>
        <w:t xml:space="preserve">a </w:t>
      </w:r>
      <w:r w:rsidR="006D6009" w:rsidRPr="002F46EA">
        <w:rPr>
          <w:rFonts w:ascii="Times New Roman" w:hAnsi="Times New Roman"/>
          <w:sz w:val="24"/>
          <w:szCs w:val="24"/>
        </w:rPr>
        <w:lastRenderedPageBreak/>
        <w:t>legislative instrument made under the Act or the regulations may apply, adopt or incorporate</w:t>
      </w:r>
      <w:r w:rsidR="00E65A68" w:rsidRPr="002F46EA">
        <w:rPr>
          <w:rFonts w:ascii="Times New Roman" w:hAnsi="Times New Roman"/>
          <w:sz w:val="24"/>
          <w:szCs w:val="24"/>
        </w:rPr>
        <w:t xml:space="preserve"> </w:t>
      </w:r>
      <w:r w:rsidR="002C444F" w:rsidRPr="002F46EA">
        <w:rPr>
          <w:rFonts w:ascii="Times New Roman" w:hAnsi="Times New Roman"/>
          <w:sz w:val="24"/>
          <w:szCs w:val="24"/>
        </w:rPr>
        <w:t>any matter contained in any instrument or other writing</w:t>
      </w:r>
      <w:r w:rsidR="00C7111C" w:rsidRPr="002F46EA">
        <w:rPr>
          <w:rFonts w:ascii="Times New Roman" w:hAnsi="Times New Roman"/>
          <w:sz w:val="24"/>
          <w:szCs w:val="24"/>
        </w:rPr>
        <w:t xml:space="preserve"> as in force or existing from time to</w:t>
      </w:r>
      <w:r w:rsidR="002C444F" w:rsidRPr="002F46EA">
        <w:rPr>
          <w:rFonts w:ascii="Times New Roman" w:hAnsi="Times New Roman"/>
          <w:sz w:val="24"/>
          <w:szCs w:val="24"/>
        </w:rPr>
        <w:t xml:space="preserve"> </w:t>
      </w:r>
      <w:r w:rsidR="006D6009" w:rsidRPr="002F46EA">
        <w:rPr>
          <w:rFonts w:ascii="Times New Roman" w:hAnsi="Times New Roman"/>
          <w:sz w:val="24"/>
          <w:szCs w:val="24"/>
        </w:rPr>
        <w:t>time, even if the other instrument or writing does not yet exist when the legislative instrument is made.</w:t>
      </w:r>
    </w:p>
    <w:p w14:paraId="5C81B11B" w14:textId="62F79A7C" w:rsidR="006D6009" w:rsidRPr="002F46EA" w:rsidRDefault="006D6009" w:rsidP="004B041B">
      <w:pPr>
        <w:spacing w:after="0" w:line="240" w:lineRule="auto"/>
        <w:rPr>
          <w:rFonts w:ascii="Times New Roman" w:eastAsia="Times New Roman" w:hAnsi="Times New Roman"/>
          <w:sz w:val="24"/>
          <w:szCs w:val="24"/>
        </w:rPr>
      </w:pPr>
    </w:p>
    <w:p w14:paraId="4F4D4A05" w14:textId="5DD82200" w:rsidR="00970AC6" w:rsidRPr="002F46EA" w:rsidRDefault="00970AC6" w:rsidP="004B041B">
      <w:pPr>
        <w:pStyle w:val="LDBodytext"/>
        <w:rPr>
          <w:b/>
          <w:bCs/>
        </w:rPr>
      </w:pPr>
      <w:r w:rsidRPr="002F46EA">
        <w:rPr>
          <w:b/>
          <w:bCs/>
        </w:rPr>
        <w:t>Background</w:t>
      </w:r>
    </w:p>
    <w:p w14:paraId="0E581423" w14:textId="120826B3" w:rsidR="00970AC6" w:rsidRPr="002F46EA" w:rsidRDefault="00970AC6" w:rsidP="004B041B">
      <w:pPr>
        <w:spacing w:after="0" w:line="240" w:lineRule="auto"/>
        <w:rPr>
          <w:rFonts w:ascii="Times New Roman" w:hAnsi="Times New Roman"/>
          <w:bCs/>
          <w:iCs/>
          <w:sz w:val="24"/>
          <w:szCs w:val="24"/>
        </w:rPr>
      </w:pPr>
      <w:r w:rsidRPr="002F46EA">
        <w:rPr>
          <w:rFonts w:ascii="Times New Roman" w:hAnsi="Times New Roman"/>
          <w:sz w:val="24"/>
          <w:szCs w:val="24"/>
        </w:rPr>
        <w:t xml:space="preserve">Part 119 </w:t>
      </w:r>
      <w:r w:rsidR="008B7C70" w:rsidRPr="002F46EA">
        <w:rPr>
          <w:rFonts w:ascii="Times New Roman" w:hAnsi="Times New Roman"/>
          <w:sz w:val="24"/>
          <w:szCs w:val="24"/>
        </w:rPr>
        <w:t>was</w:t>
      </w:r>
      <w:r w:rsidRPr="002F46EA">
        <w:rPr>
          <w:rFonts w:ascii="Times New Roman" w:hAnsi="Times New Roman"/>
          <w:sz w:val="24"/>
          <w:szCs w:val="24"/>
        </w:rPr>
        <w:t xml:space="preserve"> a part of </w:t>
      </w:r>
      <w:r w:rsidRPr="002F46EA">
        <w:rPr>
          <w:rFonts w:ascii="Times New Roman" w:hAnsi="Times New Roman"/>
          <w:bCs/>
          <w:iCs/>
          <w:sz w:val="24"/>
          <w:szCs w:val="24"/>
        </w:rPr>
        <w:t xml:space="preserve">the suite of CASA’s </w:t>
      </w:r>
      <w:r w:rsidR="008B7C70" w:rsidRPr="002F46EA">
        <w:rPr>
          <w:rFonts w:ascii="Times New Roman" w:hAnsi="Times New Roman"/>
          <w:bCs/>
          <w:iCs/>
          <w:sz w:val="24"/>
          <w:szCs w:val="24"/>
        </w:rPr>
        <w:t>flight operations regulations, which</w:t>
      </w:r>
      <w:r w:rsidRPr="002F46EA">
        <w:rPr>
          <w:rFonts w:ascii="Times New Roman" w:hAnsi="Times New Roman"/>
          <w:bCs/>
          <w:iCs/>
          <w:sz w:val="24"/>
          <w:szCs w:val="24"/>
        </w:rPr>
        <w:t xml:space="preserve"> include</w:t>
      </w:r>
      <w:r w:rsidR="008B7C70" w:rsidRPr="002F46EA">
        <w:rPr>
          <w:rFonts w:ascii="Times New Roman" w:hAnsi="Times New Roman"/>
          <w:bCs/>
          <w:iCs/>
          <w:sz w:val="24"/>
          <w:szCs w:val="24"/>
        </w:rPr>
        <w:t>d</w:t>
      </w:r>
      <w:r w:rsidR="00A454BB" w:rsidRPr="002F46EA">
        <w:rPr>
          <w:rFonts w:ascii="Times New Roman" w:hAnsi="Times New Roman"/>
          <w:bCs/>
          <w:iCs/>
          <w:sz w:val="24"/>
          <w:szCs w:val="24"/>
        </w:rPr>
        <w:t xml:space="preserve"> </w:t>
      </w:r>
      <w:r w:rsidRPr="002F46EA">
        <w:rPr>
          <w:rFonts w:ascii="Times New Roman" w:hAnsi="Times New Roman"/>
          <w:bCs/>
          <w:iCs/>
          <w:sz w:val="24"/>
          <w:szCs w:val="24"/>
        </w:rPr>
        <w:t>Parts</w:t>
      </w:r>
      <w:r w:rsidR="006B4017" w:rsidRPr="002F46EA">
        <w:rPr>
          <w:rFonts w:ascii="Times New Roman" w:hAnsi="Times New Roman"/>
          <w:bCs/>
          <w:iCs/>
          <w:sz w:val="24"/>
          <w:szCs w:val="24"/>
        </w:rPr>
        <w:t> </w:t>
      </w:r>
      <w:r w:rsidRPr="002F46EA">
        <w:rPr>
          <w:rFonts w:ascii="Times New Roman" w:hAnsi="Times New Roman"/>
          <w:bCs/>
          <w:iCs/>
          <w:sz w:val="24"/>
          <w:szCs w:val="24"/>
        </w:rPr>
        <w:t>91, 119, 121, 133, 135 and 138 of CASR, each of which commence</w:t>
      </w:r>
      <w:r w:rsidR="00C7111C" w:rsidRPr="002F46EA">
        <w:rPr>
          <w:rFonts w:ascii="Times New Roman" w:hAnsi="Times New Roman"/>
          <w:bCs/>
          <w:iCs/>
          <w:sz w:val="24"/>
          <w:szCs w:val="24"/>
        </w:rPr>
        <w:t xml:space="preserve">d </w:t>
      </w:r>
      <w:r w:rsidRPr="002F46EA">
        <w:rPr>
          <w:rFonts w:ascii="Times New Roman" w:hAnsi="Times New Roman"/>
          <w:bCs/>
          <w:iCs/>
          <w:sz w:val="24"/>
          <w:szCs w:val="24"/>
        </w:rPr>
        <w:t>on 2 December 2021.</w:t>
      </w:r>
    </w:p>
    <w:p w14:paraId="31005424" w14:textId="77777777" w:rsidR="001018DE" w:rsidRPr="002F46EA" w:rsidRDefault="001018DE" w:rsidP="004B041B">
      <w:pPr>
        <w:spacing w:after="0" w:line="240" w:lineRule="auto"/>
        <w:rPr>
          <w:rFonts w:ascii="Times New Roman" w:hAnsi="Times New Roman"/>
          <w:sz w:val="24"/>
          <w:szCs w:val="24"/>
        </w:rPr>
      </w:pPr>
    </w:p>
    <w:p w14:paraId="2CD0840D" w14:textId="45CE4254" w:rsidR="006F6DE5" w:rsidRPr="002F46EA" w:rsidRDefault="00F51BFD" w:rsidP="004B041B">
      <w:pPr>
        <w:spacing w:after="0" w:line="240" w:lineRule="auto"/>
        <w:rPr>
          <w:rFonts w:ascii="Times New Roman" w:hAnsi="Times New Roman"/>
          <w:sz w:val="24"/>
          <w:szCs w:val="24"/>
        </w:rPr>
      </w:pPr>
      <w:r w:rsidRPr="002F46EA">
        <w:rPr>
          <w:rFonts w:ascii="Times New Roman" w:hAnsi="Times New Roman"/>
          <w:sz w:val="24"/>
          <w:szCs w:val="24"/>
        </w:rPr>
        <w:t>In 2021</w:t>
      </w:r>
      <w:r w:rsidR="007A311A" w:rsidRPr="002F46EA">
        <w:rPr>
          <w:rFonts w:ascii="Times New Roman" w:hAnsi="Times New Roman"/>
          <w:sz w:val="24"/>
          <w:szCs w:val="24"/>
        </w:rPr>
        <w:t xml:space="preserve">, </w:t>
      </w:r>
      <w:r w:rsidR="00970AC6" w:rsidRPr="002F46EA">
        <w:rPr>
          <w:rFonts w:ascii="Times New Roman" w:hAnsi="Times New Roman"/>
          <w:sz w:val="24"/>
          <w:szCs w:val="24"/>
        </w:rPr>
        <w:t xml:space="preserve">CASA granted </w:t>
      </w:r>
      <w:r w:rsidRPr="002F46EA">
        <w:rPr>
          <w:rFonts w:ascii="Times New Roman" w:hAnsi="Times New Roman"/>
          <w:sz w:val="24"/>
          <w:szCs w:val="24"/>
        </w:rPr>
        <w:t xml:space="preserve">a number of </w:t>
      </w:r>
      <w:r w:rsidR="00970AC6" w:rsidRPr="002F46EA">
        <w:rPr>
          <w:rFonts w:ascii="Times New Roman" w:hAnsi="Times New Roman"/>
          <w:sz w:val="24"/>
          <w:szCs w:val="24"/>
        </w:rPr>
        <w:t xml:space="preserve">exemptions </w:t>
      </w:r>
      <w:r w:rsidRPr="002F46EA">
        <w:rPr>
          <w:rFonts w:ascii="Times New Roman" w:hAnsi="Times New Roman"/>
          <w:sz w:val="24"/>
          <w:szCs w:val="24"/>
        </w:rPr>
        <w:t xml:space="preserve">and directions </w:t>
      </w:r>
      <w:r w:rsidR="00BB25AE" w:rsidRPr="002F46EA">
        <w:rPr>
          <w:rFonts w:ascii="Times New Roman" w:hAnsi="Times New Roman"/>
          <w:sz w:val="24"/>
          <w:szCs w:val="24"/>
        </w:rPr>
        <w:t xml:space="preserve">by making the repealed instrument </w:t>
      </w:r>
      <w:r w:rsidR="00970AC6" w:rsidRPr="002F46EA">
        <w:rPr>
          <w:rFonts w:ascii="Times New Roman" w:hAnsi="Times New Roman"/>
          <w:sz w:val="24"/>
          <w:szCs w:val="24"/>
        </w:rPr>
        <w:t xml:space="preserve">to </w:t>
      </w:r>
      <w:r w:rsidR="00970AC6" w:rsidRPr="002F46EA">
        <w:rPr>
          <w:rFonts w:ascii="Times New Roman" w:hAnsi="Times New Roman"/>
          <w:bCs/>
          <w:iCs/>
          <w:sz w:val="24"/>
          <w:szCs w:val="24"/>
        </w:rPr>
        <w:t xml:space="preserve">facilitate the implementation of Part 119 in accordance with CASA’s transition policies for </w:t>
      </w:r>
      <w:r w:rsidR="00C76427" w:rsidRPr="002F46EA">
        <w:rPr>
          <w:rFonts w:ascii="Times New Roman" w:hAnsi="Times New Roman"/>
          <w:bCs/>
          <w:sz w:val="24"/>
          <w:szCs w:val="24"/>
        </w:rPr>
        <w:t>the flight operations regulations</w:t>
      </w:r>
      <w:r w:rsidR="00870760" w:rsidRPr="002F46EA">
        <w:rPr>
          <w:rFonts w:ascii="Times New Roman" w:hAnsi="Times New Roman"/>
          <w:bCs/>
          <w:iCs/>
          <w:sz w:val="24"/>
          <w:szCs w:val="24"/>
        </w:rPr>
        <w:t>, including t</w:t>
      </w:r>
      <w:r w:rsidR="00970AC6" w:rsidRPr="002F46EA">
        <w:rPr>
          <w:rFonts w:ascii="Times New Roman" w:hAnsi="Times New Roman"/>
          <w:sz w:val="24"/>
          <w:szCs w:val="24"/>
        </w:rPr>
        <w:t xml:space="preserve">o provide relief from having to comply with </w:t>
      </w:r>
      <w:r w:rsidR="00F31076" w:rsidRPr="002F46EA">
        <w:rPr>
          <w:rFonts w:ascii="Times New Roman" w:hAnsi="Times New Roman"/>
          <w:sz w:val="24"/>
          <w:szCs w:val="24"/>
        </w:rPr>
        <w:t>unintended obligations</w:t>
      </w:r>
      <w:r w:rsidR="00CC174C" w:rsidRPr="002F46EA">
        <w:rPr>
          <w:rFonts w:ascii="Times New Roman" w:hAnsi="Times New Roman"/>
          <w:sz w:val="24"/>
          <w:szCs w:val="24"/>
        </w:rPr>
        <w:t xml:space="preserve"> or</w:t>
      </w:r>
      <w:r w:rsidR="006F6DE5" w:rsidRPr="002F46EA">
        <w:rPr>
          <w:rFonts w:ascii="Times New Roman" w:hAnsi="Times New Roman"/>
          <w:sz w:val="24"/>
          <w:szCs w:val="24"/>
        </w:rPr>
        <w:t xml:space="preserve"> </w:t>
      </w:r>
      <w:r w:rsidR="00F31076" w:rsidRPr="002F46EA">
        <w:rPr>
          <w:rFonts w:ascii="Times New Roman" w:hAnsi="Times New Roman"/>
          <w:sz w:val="24"/>
          <w:szCs w:val="24"/>
        </w:rPr>
        <w:t xml:space="preserve">to </w:t>
      </w:r>
      <w:r w:rsidR="006F6DE5" w:rsidRPr="002F46EA">
        <w:rPr>
          <w:rFonts w:ascii="Times New Roman" w:hAnsi="Times New Roman"/>
          <w:sz w:val="24"/>
          <w:szCs w:val="24"/>
        </w:rPr>
        <w:t xml:space="preserve">maintain </w:t>
      </w:r>
      <w:r w:rsidR="007A311A" w:rsidRPr="002F46EA">
        <w:rPr>
          <w:rFonts w:ascii="Times New Roman" w:hAnsi="Times New Roman"/>
          <w:sz w:val="24"/>
          <w:szCs w:val="24"/>
        </w:rPr>
        <w:t>pre-existing</w:t>
      </w:r>
      <w:r w:rsidR="006F6DE5" w:rsidRPr="002F46EA">
        <w:rPr>
          <w:rFonts w:ascii="Times New Roman" w:hAnsi="Times New Roman"/>
          <w:sz w:val="24"/>
          <w:szCs w:val="24"/>
        </w:rPr>
        <w:t xml:space="preserve"> regulatory requirements</w:t>
      </w:r>
      <w:r w:rsidR="00CC174C" w:rsidRPr="002F46EA">
        <w:rPr>
          <w:rFonts w:ascii="Times New Roman" w:hAnsi="Times New Roman"/>
          <w:sz w:val="24"/>
          <w:szCs w:val="24"/>
        </w:rPr>
        <w:t>.</w:t>
      </w:r>
    </w:p>
    <w:p w14:paraId="04CF74E9" w14:textId="77777777" w:rsidR="0063464C" w:rsidRPr="002F46EA" w:rsidRDefault="0063464C" w:rsidP="0063464C">
      <w:pPr>
        <w:spacing w:after="0" w:line="240" w:lineRule="auto"/>
        <w:rPr>
          <w:rFonts w:ascii="Times New Roman" w:hAnsi="Times New Roman"/>
          <w:sz w:val="24"/>
          <w:szCs w:val="24"/>
          <w:u w:val="single"/>
        </w:rPr>
      </w:pPr>
    </w:p>
    <w:p w14:paraId="2DF4B56F" w14:textId="4A6B8433" w:rsidR="001A3205" w:rsidRPr="002F46EA" w:rsidRDefault="00970AC6" w:rsidP="00EB46F1">
      <w:pPr>
        <w:pStyle w:val="LDBodytext"/>
      </w:pPr>
      <w:r w:rsidRPr="002F46EA">
        <w:t xml:space="preserve">On further review of Part </w:t>
      </w:r>
      <w:r w:rsidR="00931A62">
        <w:t>11</w:t>
      </w:r>
      <w:r w:rsidRPr="002F46EA">
        <w:t xml:space="preserve">9, </w:t>
      </w:r>
      <w:r w:rsidR="0005518F" w:rsidRPr="002F46EA">
        <w:t>a</w:t>
      </w:r>
      <w:r w:rsidRPr="002F46EA">
        <w:t xml:space="preserve">fter the repealed instrument commenced, </w:t>
      </w:r>
      <w:r w:rsidR="00CA40E3" w:rsidRPr="002F46EA">
        <w:t xml:space="preserve">and after </w:t>
      </w:r>
      <w:r w:rsidR="00632746" w:rsidRPr="002F46EA">
        <w:t>h</w:t>
      </w:r>
      <w:r w:rsidR="00CA40E3" w:rsidRPr="002F46EA">
        <w:t xml:space="preserve">aving regard to feedback from Australian air transport operators and other stakeholders regarding the implementation of </w:t>
      </w:r>
      <w:r w:rsidR="00632746" w:rsidRPr="002F46EA">
        <w:t xml:space="preserve">Part </w:t>
      </w:r>
      <w:r w:rsidR="00931A62">
        <w:t>11</w:t>
      </w:r>
      <w:r w:rsidR="00632746" w:rsidRPr="002F46EA">
        <w:t xml:space="preserve">9, </w:t>
      </w:r>
      <w:r w:rsidR="0005518F" w:rsidRPr="002F46EA">
        <w:t xml:space="preserve">CASA identified </w:t>
      </w:r>
      <w:r w:rsidR="00925567" w:rsidRPr="002F46EA">
        <w:t xml:space="preserve">further </w:t>
      </w:r>
      <w:r w:rsidRPr="002F46EA">
        <w:t xml:space="preserve">unintended consequences </w:t>
      </w:r>
      <w:r w:rsidR="00CA40E3" w:rsidRPr="002F46EA">
        <w:t>arising</w:t>
      </w:r>
      <w:r w:rsidR="00BB25AE" w:rsidRPr="002F46EA">
        <w:t xml:space="preserve"> from</w:t>
      </w:r>
      <w:r w:rsidR="00925567" w:rsidRPr="002F46EA">
        <w:t xml:space="preserve"> the commencement of the flight operations regulations</w:t>
      </w:r>
      <w:r w:rsidR="00632746" w:rsidRPr="002F46EA">
        <w:t xml:space="preserve">. </w:t>
      </w:r>
      <w:r w:rsidR="003C01E0" w:rsidRPr="002F46EA">
        <w:t xml:space="preserve">CASA dealt with those </w:t>
      </w:r>
      <w:r w:rsidR="00632746" w:rsidRPr="002F46EA">
        <w:t>consequences</w:t>
      </w:r>
      <w:r w:rsidR="003C01E0" w:rsidRPr="002F46EA">
        <w:t xml:space="preserve"> by making a series of amendments to the repealed instrument </w:t>
      </w:r>
      <w:r w:rsidRPr="002F46EA">
        <w:t>that added to or amended the original exemptions and directions</w:t>
      </w:r>
      <w:r w:rsidR="001A3205" w:rsidRPr="002F46EA">
        <w:t>.</w:t>
      </w:r>
    </w:p>
    <w:p w14:paraId="2FE4B37A" w14:textId="77777777" w:rsidR="009C237D" w:rsidRPr="002F46EA" w:rsidRDefault="009C237D" w:rsidP="00EB46F1">
      <w:pPr>
        <w:pStyle w:val="LDBodytext"/>
      </w:pPr>
    </w:p>
    <w:p w14:paraId="5D5F2296" w14:textId="13A9F419" w:rsidR="00970AC6" w:rsidRPr="002F46EA" w:rsidRDefault="00970AC6" w:rsidP="00EB46F1">
      <w:pPr>
        <w:pStyle w:val="LDBodytext"/>
        <w:rPr>
          <w:lang w:val="en-US"/>
        </w:rPr>
      </w:pPr>
      <w:r w:rsidRPr="002F46EA">
        <w:rPr>
          <w:lang w:val="en-US"/>
        </w:rPr>
        <w:t>The background to</w:t>
      </w:r>
      <w:r w:rsidR="00987069" w:rsidRPr="002F46EA">
        <w:rPr>
          <w:lang w:val="en-US"/>
        </w:rPr>
        <w:t>,</w:t>
      </w:r>
      <w:r w:rsidRPr="002F46EA">
        <w:rPr>
          <w:lang w:val="en-US"/>
        </w:rPr>
        <w:t xml:space="preserve"> and ongoing impact of</w:t>
      </w:r>
      <w:r w:rsidR="00175423" w:rsidRPr="002F46EA">
        <w:rPr>
          <w:lang w:val="en-US"/>
        </w:rPr>
        <w:t>,</w:t>
      </w:r>
      <w:r w:rsidRPr="002F46EA">
        <w:rPr>
          <w:lang w:val="en-US"/>
        </w:rPr>
        <w:t xml:space="preserve"> each exemption </w:t>
      </w:r>
      <w:r w:rsidR="00EB46F1" w:rsidRPr="002F46EA">
        <w:rPr>
          <w:lang w:val="en-US"/>
        </w:rPr>
        <w:t xml:space="preserve">and direction </w:t>
      </w:r>
      <w:r w:rsidRPr="002F46EA">
        <w:rPr>
          <w:lang w:val="en-US"/>
        </w:rPr>
        <w:t>contained in the repealed instrument, and being renewed in the new instrument</w:t>
      </w:r>
      <w:r w:rsidR="00B52FA5" w:rsidRPr="002F46EA">
        <w:rPr>
          <w:lang w:val="en-US"/>
        </w:rPr>
        <w:t>,</w:t>
      </w:r>
      <w:r w:rsidRPr="002F46EA">
        <w:rPr>
          <w:lang w:val="en-US"/>
        </w:rPr>
        <w:t xml:space="preserve"> was discussed in detail in the Explanatory Statements for </w:t>
      </w:r>
      <w:r w:rsidR="00B52FA5" w:rsidRPr="002F46EA">
        <w:rPr>
          <w:lang w:val="en-US"/>
        </w:rPr>
        <w:t>each of the following instruments:</w:t>
      </w:r>
    </w:p>
    <w:p w14:paraId="7BF9D06B" w14:textId="5DC15015" w:rsidR="00970AC6" w:rsidRPr="002F46EA" w:rsidRDefault="00970AC6" w:rsidP="00CA3661">
      <w:pPr>
        <w:pStyle w:val="ListParagraph"/>
        <w:numPr>
          <w:ilvl w:val="0"/>
          <w:numId w:val="43"/>
        </w:numPr>
        <w:spacing w:after="0" w:line="240" w:lineRule="auto"/>
        <w:ind w:left="493" w:hanging="493"/>
        <w:rPr>
          <w:lang w:val="fr-FR"/>
        </w:rPr>
      </w:pPr>
      <w:r w:rsidRPr="002F46EA">
        <w:rPr>
          <w:rFonts w:ascii="Times New Roman" w:hAnsi="Times New Roman"/>
          <w:i/>
          <w:iCs/>
          <w:lang w:val="fr-FR"/>
        </w:rPr>
        <w:t>CASA EX147/21 – Amendment of CASA EX82/21 – Instrument 202</w:t>
      </w:r>
      <w:r w:rsidR="00BB25AE" w:rsidRPr="002F46EA">
        <w:rPr>
          <w:rFonts w:ascii="Times New Roman" w:hAnsi="Times New Roman"/>
          <w:i/>
          <w:iCs/>
          <w:lang w:val="fr-FR"/>
        </w:rPr>
        <w:t>1</w:t>
      </w:r>
    </w:p>
    <w:p w14:paraId="64BB5EB3" w14:textId="50C31086" w:rsidR="00970AC6" w:rsidRPr="002F46EA" w:rsidRDefault="00970AC6" w:rsidP="00CA3661">
      <w:pPr>
        <w:pStyle w:val="ListParagraph"/>
        <w:numPr>
          <w:ilvl w:val="0"/>
          <w:numId w:val="43"/>
        </w:numPr>
        <w:spacing w:after="0" w:line="240" w:lineRule="auto"/>
        <w:ind w:left="493" w:hanging="493"/>
        <w:rPr>
          <w:rFonts w:ascii="Times New Roman" w:hAnsi="Times New Roman"/>
        </w:rPr>
      </w:pPr>
      <w:bookmarkStart w:id="0" w:name="_Hlk80349600"/>
      <w:r w:rsidRPr="002F46EA">
        <w:rPr>
          <w:rFonts w:ascii="Times New Roman" w:hAnsi="Times New Roman"/>
          <w:i/>
          <w:iCs/>
        </w:rPr>
        <w:t>CASA EX41/22</w:t>
      </w:r>
      <w:r w:rsidR="00745BA0" w:rsidRPr="002F46EA">
        <w:rPr>
          <w:rFonts w:ascii="Times New Roman" w:hAnsi="Times New Roman"/>
          <w:i/>
          <w:iCs/>
        </w:rPr>
        <w:t> </w:t>
      </w:r>
      <w:r w:rsidRPr="002F46EA">
        <w:rPr>
          <w:rFonts w:ascii="Times New Roman" w:hAnsi="Times New Roman"/>
          <w:i/>
          <w:iCs/>
        </w:rPr>
        <w:t>– Amendment of CASA EX82/21</w:t>
      </w:r>
      <w:r w:rsidR="00745BA0" w:rsidRPr="002F46EA">
        <w:rPr>
          <w:rFonts w:ascii="Times New Roman" w:hAnsi="Times New Roman"/>
          <w:i/>
          <w:iCs/>
        </w:rPr>
        <w:t> </w:t>
      </w:r>
      <w:r w:rsidRPr="002F46EA">
        <w:rPr>
          <w:rFonts w:ascii="Times New Roman" w:hAnsi="Times New Roman"/>
          <w:i/>
          <w:iCs/>
        </w:rPr>
        <w:t>– Instrument (No. 1) 2022</w:t>
      </w:r>
      <w:bookmarkEnd w:id="0"/>
    </w:p>
    <w:p w14:paraId="18E31740" w14:textId="665DCB7B" w:rsidR="00003E04" w:rsidRPr="002F46EA" w:rsidRDefault="00970AC6" w:rsidP="00CA3661">
      <w:pPr>
        <w:pStyle w:val="ListParagraph"/>
        <w:numPr>
          <w:ilvl w:val="0"/>
          <w:numId w:val="43"/>
        </w:numPr>
        <w:spacing w:after="0" w:line="240" w:lineRule="auto"/>
        <w:ind w:left="493" w:hanging="493"/>
        <w:rPr>
          <w:rFonts w:ascii="Times New Roman" w:hAnsi="Times New Roman"/>
          <w:bCs/>
        </w:rPr>
      </w:pPr>
      <w:r w:rsidRPr="002F46EA">
        <w:rPr>
          <w:rFonts w:ascii="Times New Roman" w:hAnsi="Times New Roman"/>
          <w:bCs/>
          <w:i/>
          <w:iCs/>
        </w:rPr>
        <w:t>CASA EX108/22 – Amendment of CASA EX82/21 – Instrument (No. 2) 2022</w:t>
      </w:r>
    </w:p>
    <w:p w14:paraId="1CCAA49B" w14:textId="37540F9E" w:rsidR="00D6723C" w:rsidRPr="002F46EA" w:rsidRDefault="00970AC6" w:rsidP="00CA3661">
      <w:pPr>
        <w:pStyle w:val="ListParagraph"/>
        <w:numPr>
          <w:ilvl w:val="0"/>
          <w:numId w:val="43"/>
        </w:numPr>
        <w:spacing w:after="0" w:line="240" w:lineRule="auto"/>
        <w:ind w:left="493" w:hanging="493"/>
        <w:rPr>
          <w:rFonts w:ascii="Times New Roman" w:hAnsi="Times New Roman"/>
        </w:rPr>
      </w:pPr>
      <w:r w:rsidRPr="002F46EA">
        <w:rPr>
          <w:rFonts w:ascii="Times New Roman" w:hAnsi="Times New Roman"/>
          <w:i/>
          <w:iCs/>
        </w:rPr>
        <w:t>CASA EX14/23 – Amendment of CASA EX82/21 – Instrument 2023 (No. 1)</w:t>
      </w:r>
    </w:p>
    <w:p w14:paraId="56EE2F7E" w14:textId="2EE7E363" w:rsidR="00DC0C69" w:rsidRPr="002F46EA" w:rsidRDefault="00970AC6" w:rsidP="00CA3661">
      <w:pPr>
        <w:pStyle w:val="ListParagraph"/>
        <w:numPr>
          <w:ilvl w:val="0"/>
          <w:numId w:val="43"/>
        </w:numPr>
        <w:spacing w:after="0" w:line="240" w:lineRule="auto"/>
        <w:ind w:left="493" w:hanging="493"/>
        <w:rPr>
          <w:rFonts w:ascii="Times New Roman" w:hAnsi="Times New Roman"/>
        </w:rPr>
      </w:pPr>
      <w:r w:rsidRPr="002F46EA">
        <w:rPr>
          <w:rFonts w:ascii="Times New Roman" w:hAnsi="Times New Roman"/>
          <w:i/>
          <w:iCs/>
        </w:rPr>
        <w:t>CASA EX94/23 – Amendment of CASA EX82/21 – Instrument 2023 (No. 2)</w:t>
      </w:r>
    </w:p>
    <w:p w14:paraId="10A19DAC" w14:textId="032F67EE" w:rsidR="00030BD7" w:rsidRPr="002F46EA" w:rsidRDefault="00970AC6" w:rsidP="00CA3661">
      <w:pPr>
        <w:pStyle w:val="ListParagraph"/>
        <w:numPr>
          <w:ilvl w:val="0"/>
          <w:numId w:val="43"/>
        </w:numPr>
        <w:spacing w:after="0" w:line="240" w:lineRule="auto"/>
        <w:ind w:left="493" w:hanging="493"/>
        <w:rPr>
          <w:rFonts w:ascii="Times New Roman" w:hAnsi="Times New Roman"/>
        </w:rPr>
      </w:pPr>
      <w:r w:rsidRPr="002F46EA">
        <w:rPr>
          <w:rFonts w:ascii="Times New Roman" w:hAnsi="Times New Roman"/>
          <w:bCs/>
          <w:i/>
        </w:rPr>
        <w:t>CASA EX46/24 – Amendment of CASA EX82/21 – Instrument 2024 (No. 1)</w:t>
      </w:r>
      <w:r w:rsidR="00003E04" w:rsidRPr="002F46EA">
        <w:rPr>
          <w:rFonts w:ascii="Times New Roman" w:hAnsi="Times New Roman"/>
          <w:bCs/>
          <w:i/>
        </w:rPr>
        <w:t>.</w:t>
      </w:r>
    </w:p>
    <w:p w14:paraId="64F00649" w14:textId="77777777" w:rsidR="001D0096" w:rsidRPr="002F46EA" w:rsidRDefault="001D0096" w:rsidP="004B041B">
      <w:pPr>
        <w:pStyle w:val="LDBodytext"/>
        <w:rPr>
          <w:bCs/>
        </w:rPr>
      </w:pPr>
      <w:bookmarkStart w:id="1" w:name="_Hlk120688888"/>
    </w:p>
    <w:bookmarkEnd w:id="1"/>
    <w:p w14:paraId="25110BF1" w14:textId="0F56D11B" w:rsidR="006D6009" w:rsidRPr="002F46EA" w:rsidRDefault="007B5B91" w:rsidP="00B30105">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2F46EA">
        <w:rPr>
          <w:rFonts w:ascii="Times New Roman" w:eastAsia="Times New Roman" w:hAnsi="Times New Roman"/>
          <w:b/>
          <w:sz w:val="24"/>
          <w:szCs w:val="24"/>
        </w:rPr>
        <w:t>Overview of instrument</w:t>
      </w:r>
    </w:p>
    <w:p w14:paraId="1357320D" w14:textId="77777777" w:rsidR="00EC4E29" w:rsidRPr="002F46EA" w:rsidRDefault="00EC4E29" w:rsidP="00EC4E29">
      <w:pPr>
        <w:spacing w:after="0" w:line="240" w:lineRule="auto"/>
        <w:rPr>
          <w:rFonts w:ascii="Times New Roman" w:hAnsi="Times New Roman"/>
          <w:sz w:val="24"/>
          <w:szCs w:val="24"/>
        </w:rPr>
      </w:pPr>
      <w:r w:rsidRPr="002F46EA">
        <w:rPr>
          <w:rFonts w:ascii="Times New Roman" w:hAnsi="Times New Roman"/>
          <w:sz w:val="24"/>
          <w:szCs w:val="24"/>
        </w:rPr>
        <w:t>Part 119 of CASR applies to operators of Australian air transport operations. Part 119 works with Parts 91, 121, 133 and 135 of CASR to provide a comprehensive code of safety rules for Australian air transport operators.</w:t>
      </w:r>
    </w:p>
    <w:p w14:paraId="71E25802" w14:textId="77777777" w:rsidR="00EC4E29" w:rsidRPr="002F46EA" w:rsidRDefault="00EC4E29" w:rsidP="00CA3661">
      <w:pPr>
        <w:spacing w:after="0" w:line="240" w:lineRule="auto"/>
        <w:rPr>
          <w:rFonts w:ascii="Times New Roman" w:eastAsia="Times New Roman" w:hAnsi="Times New Roman"/>
          <w:bCs/>
          <w:sz w:val="24"/>
          <w:szCs w:val="24"/>
        </w:rPr>
      </w:pPr>
    </w:p>
    <w:p w14:paraId="435AFC64" w14:textId="782C1D8A" w:rsidR="001A3205" w:rsidRPr="002F46EA" w:rsidRDefault="00405C2C" w:rsidP="00EC2A1F">
      <w:pPr>
        <w:spacing w:after="0" w:line="240" w:lineRule="auto"/>
        <w:rPr>
          <w:rFonts w:ascii="Times New Roman" w:hAnsi="Times New Roman"/>
          <w:sz w:val="24"/>
          <w:szCs w:val="24"/>
        </w:rPr>
      </w:pPr>
      <w:r w:rsidRPr="002F46EA">
        <w:rPr>
          <w:rFonts w:ascii="Times New Roman" w:hAnsi="Times New Roman"/>
          <w:sz w:val="24"/>
          <w:szCs w:val="24"/>
        </w:rPr>
        <w:t>The exemption</w:t>
      </w:r>
      <w:r w:rsidR="004A1EE7" w:rsidRPr="002F46EA">
        <w:rPr>
          <w:rFonts w:ascii="Times New Roman" w:hAnsi="Times New Roman"/>
          <w:sz w:val="24"/>
          <w:szCs w:val="24"/>
        </w:rPr>
        <w:t>s</w:t>
      </w:r>
      <w:r w:rsidRPr="002F46EA">
        <w:rPr>
          <w:rFonts w:ascii="Times New Roman" w:hAnsi="Times New Roman"/>
          <w:sz w:val="24"/>
          <w:szCs w:val="24"/>
        </w:rPr>
        <w:t xml:space="preserve"> instrument continues the operation</w:t>
      </w:r>
      <w:r w:rsidR="00CA2A40" w:rsidRPr="002F46EA">
        <w:rPr>
          <w:rFonts w:ascii="Times New Roman" w:hAnsi="Times New Roman"/>
          <w:sz w:val="24"/>
          <w:szCs w:val="24"/>
        </w:rPr>
        <w:t xml:space="preserve">, on an interim basis, </w:t>
      </w:r>
      <w:r w:rsidRPr="002F46EA">
        <w:rPr>
          <w:rFonts w:ascii="Times New Roman" w:hAnsi="Times New Roman"/>
          <w:sz w:val="24"/>
          <w:szCs w:val="24"/>
        </w:rPr>
        <w:t xml:space="preserve">of </w:t>
      </w:r>
      <w:r w:rsidRPr="002F46EA">
        <w:rPr>
          <w:rFonts w:ascii="Times New Roman" w:eastAsia="Times New Roman" w:hAnsi="Times New Roman"/>
          <w:bCs/>
          <w:sz w:val="24"/>
          <w:szCs w:val="24"/>
        </w:rPr>
        <w:t xml:space="preserve">certain exemptions from </w:t>
      </w:r>
      <w:r w:rsidR="003463EF" w:rsidRPr="002F46EA">
        <w:rPr>
          <w:rFonts w:ascii="Times New Roman" w:eastAsia="Times New Roman" w:hAnsi="Times New Roman"/>
          <w:bCs/>
          <w:sz w:val="24"/>
          <w:szCs w:val="24"/>
        </w:rPr>
        <w:t xml:space="preserve">obligations under </w:t>
      </w:r>
      <w:r w:rsidRPr="002F46EA">
        <w:rPr>
          <w:rFonts w:ascii="Times New Roman" w:eastAsia="Times New Roman" w:hAnsi="Times New Roman"/>
          <w:bCs/>
          <w:sz w:val="24"/>
          <w:szCs w:val="24"/>
        </w:rPr>
        <w:t>Part 11</w:t>
      </w:r>
      <w:r w:rsidR="00110CA0" w:rsidRPr="002F46EA">
        <w:rPr>
          <w:rFonts w:ascii="Times New Roman" w:eastAsia="Times New Roman" w:hAnsi="Times New Roman"/>
          <w:bCs/>
          <w:sz w:val="24"/>
          <w:szCs w:val="24"/>
        </w:rPr>
        <w:t>9</w:t>
      </w:r>
      <w:r w:rsidRPr="002F46EA">
        <w:rPr>
          <w:rFonts w:ascii="Times New Roman" w:eastAsia="Times New Roman" w:hAnsi="Times New Roman"/>
          <w:bCs/>
          <w:sz w:val="24"/>
          <w:szCs w:val="24"/>
        </w:rPr>
        <w:t xml:space="preserve"> </w:t>
      </w:r>
      <w:r w:rsidRPr="002F46EA">
        <w:rPr>
          <w:rFonts w:ascii="Times New Roman" w:hAnsi="Times New Roman"/>
          <w:color w:val="000000"/>
          <w:sz w:val="24"/>
          <w:szCs w:val="24"/>
          <w:shd w:val="clear" w:color="auto" w:fill="FFFFFF"/>
        </w:rPr>
        <w:t xml:space="preserve">granted to operators and pilots in command of certain </w:t>
      </w:r>
      <w:r w:rsidR="0014573E">
        <w:rPr>
          <w:rFonts w:ascii="Times New Roman" w:hAnsi="Times New Roman"/>
          <w:color w:val="000000"/>
          <w:sz w:val="24"/>
          <w:szCs w:val="24"/>
          <w:shd w:val="clear" w:color="auto" w:fill="FFFFFF"/>
        </w:rPr>
        <w:t>aircraft</w:t>
      </w:r>
      <w:r w:rsidRPr="002F46EA">
        <w:rPr>
          <w:rFonts w:ascii="Times New Roman" w:hAnsi="Times New Roman"/>
          <w:color w:val="000000"/>
          <w:sz w:val="24"/>
          <w:szCs w:val="24"/>
          <w:shd w:val="clear" w:color="auto" w:fill="FFFFFF"/>
        </w:rPr>
        <w:t xml:space="preserve"> by </w:t>
      </w:r>
      <w:r w:rsidR="003463EF" w:rsidRPr="002F46EA">
        <w:rPr>
          <w:rFonts w:ascii="Times New Roman" w:hAnsi="Times New Roman"/>
          <w:color w:val="000000"/>
          <w:sz w:val="24"/>
          <w:szCs w:val="24"/>
          <w:shd w:val="clear" w:color="auto" w:fill="FFFFFF"/>
        </w:rPr>
        <w:t>the repealed instrument, as amended several times</w:t>
      </w:r>
      <w:r w:rsidR="005E59A3" w:rsidRPr="002F46EA">
        <w:rPr>
          <w:rFonts w:ascii="Times New Roman" w:hAnsi="Times New Roman"/>
          <w:color w:val="000000"/>
          <w:sz w:val="24"/>
          <w:szCs w:val="24"/>
          <w:shd w:val="clear" w:color="auto" w:fill="FFFFFF"/>
        </w:rPr>
        <w:t xml:space="preserve">, </w:t>
      </w:r>
      <w:r w:rsidR="00533D3F" w:rsidRPr="002F46EA">
        <w:rPr>
          <w:rFonts w:ascii="Times New Roman" w:hAnsi="Times New Roman"/>
          <w:color w:val="000000"/>
          <w:sz w:val="24"/>
          <w:szCs w:val="24"/>
          <w:shd w:val="clear" w:color="auto" w:fill="FFFFFF"/>
        </w:rPr>
        <w:t xml:space="preserve">and related directions, </w:t>
      </w:r>
      <w:r w:rsidR="00BD2C97" w:rsidRPr="002F46EA">
        <w:rPr>
          <w:rFonts w:ascii="Times New Roman" w:hAnsi="Times New Roman"/>
          <w:bCs/>
          <w:sz w:val="24"/>
          <w:szCs w:val="24"/>
          <w:lang w:eastAsia="en-AU"/>
        </w:rPr>
        <w:t xml:space="preserve">to deal with </w:t>
      </w:r>
      <w:r w:rsidR="00BD2C97" w:rsidRPr="002F46EA">
        <w:rPr>
          <w:rFonts w:ascii="Times New Roman" w:hAnsi="Times New Roman"/>
          <w:sz w:val="24"/>
          <w:szCs w:val="24"/>
        </w:rPr>
        <w:t>minor unintended consequences of amendments to CASR as they arose, or to deal with anomalies or oversights</w:t>
      </w:r>
      <w:r w:rsidR="00BD2C97" w:rsidRPr="002F46EA">
        <w:rPr>
          <w:rFonts w:ascii="Times New Roman" w:hAnsi="Times New Roman"/>
          <w:bCs/>
          <w:sz w:val="24"/>
          <w:szCs w:val="24"/>
          <w:lang w:eastAsia="en-AU"/>
        </w:rPr>
        <w:t xml:space="preserve"> as they</w:t>
      </w:r>
      <w:r w:rsidR="00BD2C97" w:rsidRPr="002F46EA">
        <w:rPr>
          <w:rFonts w:ascii="Times New Roman" w:hAnsi="Times New Roman"/>
          <w:sz w:val="24"/>
          <w:szCs w:val="24"/>
        </w:rPr>
        <w:t xml:space="preserve"> were identified</w:t>
      </w:r>
      <w:r w:rsidR="001A3205" w:rsidRPr="002F46EA">
        <w:rPr>
          <w:rFonts w:ascii="Times New Roman" w:hAnsi="Times New Roman"/>
          <w:sz w:val="24"/>
          <w:szCs w:val="24"/>
        </w:rPr>
        <w:t>.</w:t>
      </w:r>
    </w:p>
    <w:p w14:paraId="034FFC31" w14:textId="77777777" w:rsidR="004D794A" w:rsidRPr="002F46EA" w:rsidRDefault="004D794A" w:rsidP="004B041B">
      <w:pPr>
        <w:spacing w:after="0" w:line="240" w:lineRule="auto"/>
        <w:ind w:right="-142"/>
        <w:rPr>
          <w:rFonts w:ascii="Times New Roman" w:hAnsi="Times New Roman"/>
          <w:color w:val="000000"/>
          <w:sz w:val="24"/>
          <w:szCs w:val="24"/>
          <w:shd w:val="clear" w:color="auto" w:fill="FFFFFF"/>
        </w:rPr>
      </w:pPr>
    </w:p>
    <w:p w14:paraId="3404F0E6" w14:textId="5FDE4F9C" w:rsidR="00A62E06" w:rsidRPr="002F46EA" w:rsidRDefault="004D794A" w:rsidP="004B041B">
      <w:pPr>
        <w:spacing w:after="0" w:line="240" w:lineRule="auto"/>
        <w:rPr>
          <w:rFonts w:ascii="Times New Roman" w:eastAsia="Times New Roman" w:hAnsi="Times New Roman"/>
          <w:bCs/>
          <w:sz w:val="24"/>
          <w:szCs w:val="24"/>
        </w:rPr>
      </w:pPr>
      <w:r w:rsidRPr="002F46EA">
        <w:rPr>
          <w:rFonts w:ascii="Times New Roman" w:hAnsi="Times New Roman"/>
          <w:sz w:val="24"/>
          <w:szCs w:val="24"/>
        </w:rPr>
        <w:t xml:space="preserve">The exemptions </w:t>
      </w:r>
      <w:r w:rsidR="00F22EE0" w:rsidRPr="002F46EA">
        <w:rPr>
          <w:rFonts w:ascii="Times New Roman" w:hAnsi="Times New Roman"/>
          <w:sz w:val="24"/>
          <w:szCs w:val="24"/>
        </w:rPr>
        <w:t xml:space="preserve">and directions </w:t>
      </w:r>
      <w:r w:rsidRPr="002F46EA">
        <w:rPr>
          <w:rFonts w:ascii="Times New Roman" w:hAnsi="Times New Roman"/>
          <w:sz w:val="24"/>
          <w:szCs w:val="24"/>
        </w:rPr>
        <w:t xml:space="preserve">are in substantially the same terms as those in the repealed instrument, </w:t>
      </w:r>
      <w:r w:rsidR="00DD277F" w:rsidRPr="002F46EA">
        <w:rPr>
          <w:rFonts w:ascii="Times New Roman" w:eastAsia="Times New Roman" w:hAnsi="Times New Roman"/>
          <w:bCs/>
          <w:sz w:val="24"/>
          <w:szCs w:val="24"/>
        </w:rPr>
        <w:t>with changes only relating to the commencement and repeal of t</w:t>
      </w:r>
      <w:r w:rsidR="00EB4FD0" w:rsidRPr="002F46EA">
        <w:rPr>
          <w:rFonts w:ascii="Times New Roman" w:eastAsia="Times New Roman" w:hAnsi="Times New Roman"/>
          <w:bCs/>
          <w:sz w:val="24"/>
          <w:szCs w:val="24"/>
        </w:rPr>
        <w:t>he exemption</w:t>
      </w:r>
      <w:r w:rsidR="004A1EE7" w:rsidRPr="002F46EA">
        <w:rPr>
          <w:rFonts w:ascii="Times New Roman" w:eastAsia="Times New Roman" w:hAnsi="Times New Roman"/>
          <w:bCs/>
          <w:sz w:val="24"/>
          <w:szCs w:val="24"/>
        </w:rPr>
        <w:t>s</w:t>
      </w:r>
      <w:r w:rsidR="00EB4FD0" w:rsidRPr="002F46EA">
        <w:rPr>
          <w:rFonts w:ascii="Times New Roman" w:eastAsia="Times New Roman" w:hAnsi="Times New Roman"/>
          <w:bCs/>
          <w:sz w:val="24"/>
          <w:szCs w:val="24"/>
        </w:rPr>
        <w:t xml:space="preserve"> instrument</w:t>
      </w:r>
      <w:r w:rsidR="00AB51D9" w:rsidRPr="002F46EA">
        <w:rPr>
          <w:rFonts w:ascii="Times New Roman" w:eastAsia="Times New Roman" w:hAnsi="Times New Roman"/>
          <w:bCs/>
          <w:sz w:val="24"/>
          <w:szCs w:val="24"/>
        </w:rPr>
        <w:t>. The exemption</w:t>
      </w:r>
      <w:r w:rsidR="004A1EE7" w:rsidRPr="002F46EA">
        <w:rPr>
          <w:rFonts w:ascii="Times New Roman" w:eastAsia="Times New Roman" w:hAnsi="Times New Roman"/>
          <w:bCs/>
          <w:sz w:val="24"/>
          <w:szCs w:val="24"/>
        </w:rPr>
        <w:t>s</w:t>
      </w:r>
      <w:r w:rsidR="00AB51D9" w:rsidRPr="002F46EA">
        <w:rPr>
          <w:rFonts w:ascii="Times New Roman" w:eastAsia="Times New Roman" w:hAnsi="Times New Roman"/>
          <w:bCs/>
          <w:sz w:val="24"/>
          <w:szCs w:val="24"/>
        </w:rPr>
        <w:t xml:space="preserve"> instrument </w:t>
      </w:r>
      <w:r w:rsidR="00225F96" w:rsidRPr="002F46EA">
        <w:rPr>
          <w:rFonts w:ascii="Times New Roman" w:eastAsia="Times New Roman" w:hAnsi="Times New Roman"/>
          <w:bCs/>
          <w:sz w:val="24"/>
          <w:szCs w:val="24"/>
        </w:rPr>
        <w:t>retains the same numbering to the extent possible to assist industry stakeholders so they need not update related documentation solely due to changes to numbering. C</w:t>
      </w:r>
      <w:r w:rsidR="0022043C" w:rsidRPr="002F46EA">
        <w:rPr>
          <w:rFonts w:ascii="Times New Roman" w:eastAsia="Times New Roman" w:hAnsi="Times New Roman"/>
          <w:bCs/>
          <w:sz w:val="24"/>
          <w:szCs w:val="24"/>
        </w:rPr>
        <w:t>ASA</w:t>
      </w:r>
      <w:r w:rsidR="00225F96" w:rsidRPr="002F46EA">
        <w:rPr>
          <w:rFonts w:ascii="Times New Roman" w:eastAsia="Times New Roman" w:hAnsi="Times New Roman"/>
          <w:bCs/>
          <w:sz w:val="24"/>
          <w:szCs w:val="24"/>
        </w:rPr>
        <w:t xml:space="preserve"> would also not have to update its related guidance material for the same reason</w:t>
      </w:r>
      <w:r w:rsidR="00A94B27" w:rsidRPr="002F46EA">
        <w:rPr>
          <w:rFonts w:ascii="Times New Roman" w:eastAsia="Times New Roman" w:hAnsi="Times New Roman"/>
          <w:bCs/>
          <w:sz w:val="24"/>
          <w:szCs w:val="24"/>
        </w:rPr>
        <w:t>.</w:t>
      </w:r>
    </w:p>
    <w:p w14:paraId="333643E8" w14:textId="77777777" w:rsidR="00F41EC8" w:rsidRPr="002F46EA" w:rsidRDefault="00F41EC8" w:rsidP="004B041B">
      <w:pPr>
        <w:spacing w:after="0" w:line="240" w:lineRule="auto"/>
        <w:rPr>
          <w:rFonts w:ascii="Times New Roman" w:hAnsi="Times New Roman"/>
          <w:sz w:val="24"/>
          <w:szCs w:val="24"/>
        </w:rPr>
      </w:pPr>
    </w:p>
    <w:p w14:paraId="001B292C" w14:textId="37EB41A3" w:rsidR="00B30105" w:rsidRPr="002F46EA" w:rsidRDefault="00B30105" w:rsidP="00B30105">
      <w:pPr>
        <w:tabs>
          <w:tab w:val="left" w:pos="567"/>
        </w:tabs>
        <w:overflowPunct w:val="0"/>
        <w:autoSpaceDE w:val="0"/>
        <w:autoSpaceDN w:val="0"/>
        <w:adjustRightInd w:val="0"/>
        <w:spacing w:after="0" w:line="240" w:lineRule="auto"/>
        <w:textAlignment w:val="baseline"/>
        <w:rPr>
          <w:rFonts w:ascii="Times New Roman" w:hAnsi="Times New Roman"/>
          <w:bCs/>
          <w:iCs/>
          <w:sz w:val="24"/>
          <w:szCs w:val="24"/>
        </w:rPr>
      </w:pPr>
      <w:r w:rsidRPr="002F46EA">
        <w:rPr>
          <w:rFonts w:ascii="Times New Roman" w:hAnsi="Times New Roman"/>
          <w:bCs/>
          <w:iCs/>
          <w:sz w:val="24"/>
          <w:szCs w:val="24"/>
        </w:rPr>
        <w:lastRenderedPageBreak/>
        <w:t>In determining whether to renew the exemptions in the repeal</w:t>
      </w:r>
      <w:r w:rsidR="00EC2B01" w:rsidRPr="002F46EA">
        <w:rPr>
          <w:rFonts w:ascii="Times New Roman" w:hAnsi="Times New Roman"/>
          <w:bCs/>
          <w:iCs/>
          <w:sz w:val="24"/>
          <w:szCs w:val="24"/>
        </w:rPr>
        <w:t>ed</w:t>
      </w:r>
      <w:r w:rsidRPr="002F46EA">
        <w:rPr>
          <w:rFonts w:ascii="Times New Roman" w:hAnsi="Times New Roman"/>
          <w:bCs/>
          <w:iCs/>
          <w:sz w:val="24"/>
          <w:szCs w:val="24"/>
        </w:rPr>
        <w:t xml:space="preserve"> instrument, CASA </w:t>
      </w:r>
      <w:r w:rsidR="00533D3F" w:rsidRPr="002F46EA">
        <w:rPr>
          <w:rFonts w:ascii="Times New Roman" w:hAnsi="Times New Roman"/>
          <w:bCs/>
          <w:iCs/>
          <w:sz w:val="24"/>
          <w:szCs w:val="24"/>
        </w:rPr>
        <w:t xml:space="preserve">has </w:t>
      </w:r>
      <w:r w:rsidRPr="002F46EA">
        <w:rPr>
          <w:rFonts w:ascii="Times New Roman" w:hAnsi="Times New Roman"/>
          <w:bCs/>
          <w:iCs/>
          <w:sz w:val="24"/>
          <w:szCs w:val="24"/>
        </w:rPr>
        <w:t>had regard to the safety of air navigation as the most important consideration. CASA is satisfied that, given the nature of the exemptions involved, and the necessary conditions imposed by the exemption</w:t>
      </w:r>
      <w:r w:rsidR="004A1EE7" w:rsidRPr="002F46EA">
        <w:rPr>
          <w:rFonts w:ascii="Times New Roman" w:hAnsi="Times New Roman"/>
          <w:bCs/>
          <w:iCs/>
          <w:sz w:val="24"/>
          <w:szCs w:val="24"/>
        </w:rPr>
        <w:t>s</w:t>
      </w:r>
      <w:r w:rsidRPr="002F46EA">
        <w:rPr>
          <w:rFonts w:ascii="Times New Roman" w:hAnsi="Times New Roman"/>
          <w:bCs/>
          <w:iCs/>
          <w:sz w:val="24"/>
          <w:szCs w:val="24"/>
        </w:rPr>
        <w:t xml:space="preserve"> instrument, an acceptable level of aviation safety will be preserved, and the safety of air navigation thereby maintained for the extended periods during which the relevant exemptions and directions will be in force.</w:t>
      </w:r>
    </w:p>
    <w:p w14:paraId="01AA5F6A" w14:textId="77777777" w:rsidR="00B30105" w:rsidRPr="002F46EA" w:rsidRDefault="00B30105" w:rsidP="004B041B">
      <w:pPr>
        <w:spacing w:after="0" w:line="240" w:lineRule="auto"/>
        <w:rPr>
          <w:rFonts w:ascii="Times New Roman" w:hAnsi="Times New Roman"/>
          <w:sz w:val="24"/>
          <w:szCs w:val="24"/>
        </w:rPr>
      </w:pPr>
    </w:p>
    <w:p w14:paraId="43FD039F" w14:textId="51EE533C" w:rsidR="007B5B91" w:rsidRPr="002F46EA" w:rsidRDefault="007B5B91" w:rsidP="007B120F">
      <w:pPr>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t>Documents incorporated by reference</w:t>
      </w:r>
    </w:p>
    <w:p w14:paraId="11A590B5" w14:textId="649168CE" w:rsidR="0043184A" w:rsidRPr="002F46EA" w:rsidRDefault="00DC24C5" w:rsidP="004B041B">
      <w:pPr>
        <w:pStyle w:val="LDBodytext"/>
        <w:rPr>
          <w:bCs/>
        </w:rPr>
      </w:pPr>
      <w:r w:rsidRPr="002F46EA">
        <w:rPr>
          <w:bCs/>
        </w:rPr>
        <w:t xml:space="preserve">Certain </w:t>
      </w:r>
      <w:r w:rsidR="0043184A" w:rsidRPr="002F46EA">
        <w:rPr>
          <w:bCs/>
        </w:rPr>
        <w:t xml:space="preserve">documents have </w:t>
      </w:r>
      <w:r w:rsidR="00533D3F" w:rsidRPr="002F46EA">
        <w:rPr>
          <w:bCs/>
        </w:rPr>
        <w:t xml:space="preserve">been </w:t>
      </w:r>
      <w:r w:rsidR="0043184A" w:rsidRPr="002F46EA">
        <w:rPr>
          <w:bCs/>
        </w:rPr>
        <w:t>incorporated by reference in the exemption</w:t>
      </w:r>
      <w:r w:rsidR="004A1EE7" w:rsidRPr="002F46EA">
        <w:rPr>
          <w:bCs/>
        </w:rPr>
        <w:t>s</w:t>
      </w:r>
      <w:r w:rsidR="0043184A" w:rsidRPr="002F46EA">
        <w:rPr>
          <w:bCs/>
        </w:rPr>
        <w:t xml:space="preserve"> instrument because aviation safety requires the use of the information and data in the documents by aircraft operators and pilots and because there are no freely available documents serving the relevant purpose.</w:t>
      </w:r>
    </w:p>
    <w:p w14:paraId="2CCE93DE" w14:textId="77777777" w:rsidR="00DC24C5" w:rsidRPr="002F46EA" w:rsidRDefault="00DC24C5" w:rsidP="004B041B">
      <w:pPr>
        <w:pStyle w:val="LDBodytext"/>
        <w:rPr>
          <w:bCs/>
        </w:rPr>
      </w:pPr>
    </w:p>
    <w:p w14:paraId="46FB449E" w14:textId="1D22D6C6" w:rsidR="001A3205" w:rsidRPr="002F46EA" w:rsidRDefault="00DC24C5" w:rsidP="00DC24C5">
      <w:pPr>
        <w:pStyle w:val="LDBodytext"/>
      </w:pPr>
      <w:r w:rsidRPr="002F46EA">
        <w:t>In accordance with paragraph</w:t>
      </w:r>
      <w:r w:rsidR="007B120F" w:rsidRPr="002F46EA">
        <w:t xml:space="preserve"> </w:t>
      </w:r>
      <w:r w:rsidRPr="002F46EA">
        <w:t xml:space="preserve">15J(2)(c) of the LA, the following is a description of how </w:t>
      </w:r>
      <w:r w:rsidR="00787A1F" w:rsidRPr="002F46EA">
        <w:t>each</w:t>
      </w:r>
      <w:r w:rsidRPr="002F46EA">
        <w:t xml:space="preserve"> document is incorporated, </w:t>
      </w:r>
      <w:r w:rsidRPr="002F46EA">
        <w:rPr>
          <w:color w:val="000000" w:themeColor="text1"/>
        </w:rPr>
        <w:t>the organisation responsible for each document</w:t>
      </w:r>
      <w:r w:rsidRPr="002F46EA">
        <w:t xml:space="preserve"> and how </w:t>
      </w:r>
      <w:r w:rsidR="00671A02" w:rsidRPr="002F46EA">
        <w:t>it</w:t>
      </w:r>
      <w:r w:rsidRPr="002F46EA">
        <w:t xml:space="preserve"> may be obtained</w:t>
      </w:r>
      <w:r w:rsidR="001A3205" w:rsidRPr="002F46EA">
        <w:t>.</w:t>
      </w:r>
    </w:p>
    <w:p w14:paraId="27C89B8A" w14:textId="77777777" w:rsidR="00887F95" w:rsidRPr="002F46EA" w:rsidRDefault="00887F95" w:rsidP="000E7A30">
      <w:pPr>
        <w:pStyle w:val="LDBodytext"/>
        <w:rPr>
          <w:bCs/>
        </w:rPr>
      </w:pPr>
    </w:p>
    <w:tbl>
      <w:tblPr>
        <w:tblStyle w:val="TableGrid"/>
        <w:tblW w:w="9645" w:type="dxa"/>
        <w:tblInd w:w="-147" w:type="dxa"/>
        <w:tblLayout w:type="fixed"/>
        <w:tblLook w:val="04A0" w:firstRow="1" w:lastRow="0" w:firstColumn="1" w:lastColumn="0" w:noHBand="0" w:noVBand="1"/>
      </w:tblPr>
      <w:tblGrid>
        <w:gridCol w:w="1702"/>
        <w:gridCol w:w="2409"/>
        <w:gridCol w:w="2694"/>
        <w:gridCol w:w="2840"/>
      </w:tblGrid>
      <w:tr w:rsidR="003348DA" w:rsidRPr="002F46EA" w14:paraId="0DDB26E3" w14:textId="77777777" w:rsidTr="009F0142">
        <w:trPr>
          <w:tblHeader/>
        </w:trPr>
        <w:tc>
          <w:tcPr>
            <w:tcW w:w="1702" w:type="dxa"/>
            <w:tcBorders>
              <w:top w:val="single" w:sz="4" w:space="0" w:color="auto"/>
              <w:left w:val="single" w:sz="4" w:space="0" w:color="auto"/>
              <w:bottom w:val="single" w:sz="4" w:space="0" w:color="auto"/>
              <w:right w:val="single" w:sz="4" w:space="0" w:color="auto"/>
            </w:tcBorders>
            <w:hideMark/>
          </w:tcPr>
          <w:p w14:paraId="530DD8DF" w14:textId="74B0A8AF" w:rsidR="003348DA" w:rsidRPr="002F46EA" w:rsidRDefault="00A94B27" w:rsidP="00CC0F16">
            <w:pPr>
              <w:pStyle w:val="LDBodytext"/>
              <w:rPr>
                <w:b/>
                <w:sz w:val="20"/>
                <w:szCs w:val="20"/>
              </w:rPr>
            </w:pPr>
            <w:r w:rsidRPr="002F46EA">
              <w:rPr>
                <w:b/>
                <w:sz w:val="20"/>
                <w:szCs w:val="20"/>
              </w:rPr>
              <w:t>D</w:t>
            </w:r>
            <w:r w:rsidR="003348DA" w:rsidRPr="002F46EA">
              <w:rPr>
                <w:b/>
                <w:sz w:val="20"/>
                <w:szCs w:val="20"/>
              </w:rPr>
              <w:t>ocument</w:t>
            </w:r>
          </w:p>
        </w:tc>
        <w:tc>
          <w:tcPr>
            <w:tcW w:w="2409" w:type="dxa"/>
            <w:tcBorders>
              <w:top w:val="single" w:sz="4" w:space="0" w:color="auto"/>
              <w:left w:val="single" w:sz="4" w:space="0" w:color="auto"/>
              <w:bottom w:val="single" w:sz="4" w:space="0" w:color="auto"/>
              <w:right w:val="single" w:sz="4" w:space="0" w:color="auto"/>
            </w:tcBorders>
            <w:hideMark/>
          </w:tcPr>
          <w:p w14:paraId="5545C0E5" w14:textId="77777777" w:rsidR="003348DA" w:rsidRPr="002F46EA" w:rsidRDefault="003348DA" w:rsidP="00CC0F16">
            <w:pPr>
              <w:pStyle w:val="LDBodytext"/>
              <w:rPr>
                <w:b/>
                <w:sz w:val="20"/>
                <w:szCs w:val="20"/>
              </w:rPr>
            </w:pPr>
            <w:r w:rsidRPr="002F46EA">
              <w:rPr>
                <w:b/>
                <w:sz w:val="20"/>
                <w:szCs w:val="20"/>
              </w:rPr>
              <w:t>Description</w:t>
            </w:r>
          </w:p>
        </w:tc>
        <w:tc>
          <w:tcPr>
            <w:tcW w:w="2694" w:type="dxa"/>
            <w:tcBorders>
              <w:top w:val="single" w:sz="4" w:space="0" w:color="auto"/>
              <w:left w:val="single" w:sz="4" w:space="0" w:color="auto"/>
              <w:bottom w:val="single" w:sz="4" w:space="0" w:color="auto"/>
              <w:right w:val="single" w:sz="4" w:space="0" w:color="auto"/>
            </w:tcBorders>
            <w:hideMark/>
          </w:tcPr>
          <w:p w14:paraId="700601E2" w14:textId="77777777" w:rsidR="003348DA" w:rsidRPr="002F46EA" w:rsidRDefault="003348DA" w:rsidP="00CC0F16">
            <w:pPr>
              <w:pStyle w:val="LDBodytext"/>
              <w:rPr>
                <w:b/>
                <w:sz w:val="20"/>
                <w:szCs w:val="20"/>
              </w:rPr>
            </w:pPr>
            <w:r w:rsidRPr="002F46EA">
              <w:rPr>
                <w:b/>
                <w:sz w:val="20"/>
                <w:szCs w:val="20"/>
              </w:rPr>
              <w:t>Manner of incorporation</w:t>
            </w:r>
          </w:p>
        </w:tc>
        <w:tc>
          <w:tcPr>
            <w:tcW w:w="2840" w:type="dxa"/>
            <w:tcBorders>
              <w:top w:val="single" w:sz="4" w:space="0" w:color="auto"/>
              <w:left w:val="single" w:sz="4" w:space="0" w:color="auto"/>
              <w:bottom w:val="single" w:sz="4" w:space="0" w:color="auto"/>
              <w:right w:val="single" w:sz="4" w:space="0" w:color="auto"/>
            </w:tcBorders>
            <w:hideMark/>
          </w:tcPr>
          <w:p w14:paraId="31831C23" w14:textId="77777777" w:rsidR="003348DA" w:rsidRPr="002F46EA" w:rsidRDefault="003348DA" w:rsidP="00CC0F16">
            <w:pPr>
              <w:pStyle w:val="LDBodytext"/>
              <w:rPr>
                <w:b/>
                <w:sz w:val="20"/>
                <w:szCs w:val="20"/>
              </w:rPr>
            </w:pPr>
            <w:r w:rsidRPr="002F46EA">
              <w:rPr>
                <w:b/>
                <w:sz w:val="20"/>
                <w:szCs w:val="20"/>
              </w:rPr>
              <w:t>Source</w:t>
            </w:r>
          </w:p>
        </w:tc>
      </w:tr>
      <w:tr w:rsidR="003348DA" w:rsidRPr="002F46EA" w14:paraId="2B77EC14" w14:textId="77777777" w:rsidTr="009F0142">
        <w:trPr>
          <w:cantSplit/>
        </w:trPr>
        <w:tc>
          <w:tcPr>
            <w:tcW w:w="1702" w:type="dxa"/>
            <w:tcBorders>
              <w:top w:val="single" w:sz="4" w:space="0" w:color="auto"/>
              <w:left w:val="single" w:sz="4" w:space="0" w:color="auto"/>
              <w:bottom w:val="single" w:sz="4" w:space="0" w:color="auto"/>
              <w:right w:val="single" w:sz="4" w:space="0" w:color="auto"/>
            </w:tcBorders>
            <w:hideMark/>
          </w:tcPr>
          <w:p w14:paraId="250D7365" w14:textId="2E1683A4" w:rsidR="00F75922" w:rsidRPr="002F46EA" w:rsidRDefault="003348DA" w:rsidP="00CC0F16">
            <w:pPr>
              <w:pStyle w:val="LDBodytext"/>
              <w:rPr>
                <w:bCs/>
                <w:sz w:val="20"/>
                <w:szCs w:val="20"/>
              </w:rPr>
            </w:pPr>
            <w:r w:rsidRPr="002F46EA">
              <w:rPr>
                <w:bCs/>
                <w:sz w:val="20"/>
                <w:szCs w:val="20"/>
              </w:rPr>
              <w:t>Operator expositions</w:t>
            </w:r>
          </w:p>
        </w:tc>
        <w:tc>
          <w:tcPr>
            <w:tcW w:w="2409" w:type="dxa"/>
            <w:tcBorders>
              <w:top w:val="single" w:sz="4" w:space="0" w:color="auto"/>
              <w:left w:val="single" w:sz="4" w:space="0" w:color="auto"/>
              <w:bottom w:val="single" w:sz="4" w:space="0" w:color="auto"/>
              <w:right w:val="single" w:sz="4" w:space="0" w:color="auto"/>
            </w:tcBorders>
            <w:hideMark/>
          </w:tcPr>
          <w:p w14:paraId="1010B73F" w14:textId="0C527830" w:rsidR="00F75922" w:rsidRPr="002F46EA" w:rsidRDefault="003348DA" w:rsidP="00F75922">
            <w:pPr>
              <w:rPr>
                <w:rFonts w:ascii="Times New Roman" w:hAnsi="Times New Roman"/>
                <w:bCs/>
              </w:rPr>
            </w:pPr>
            <w:r w:rsidRPr="002F46EA">
              <w:rPr>
                <w:rFonts w:ascii="Times New Roman" w:hAnsi="Times New Roman"/>
                <w:bCs/>
              </w:rPr>
              <w:t>A</w:t>
            </w:r>
            <w:r w:rsidR="00FE6728" w:rsidRPr="002F46EA">
              <w:rPr>
                <w:rFonts w:ascii="Times New Roman" w:hAnsi="Times New Roman"/>
                <w:bCs/>
              </w:rPr>
              <w:t>n exposition is a</w:t>
            </w:r>
            <w:r w:rsidRPr="002F46EA">
              <w:rPr>
                <w:rFonts w:ascii="Times New Roman" w:hAnsi="Times New Roman"/>
                <w:bCs/>
              </w:rPr>
              <w:t xml:space="preserve"> document, or suite of documents, that specifies the scope of the operations and activities conducted by the operator, and sets out the plans, processes, procedures, programs and systems implemented by the operator to comply with the civil aviation legislation.</w:t>
            </w:r>
          </w:p>
        </w:tc>
        <w:tc>
          <w:tcPr>
            <w:tcW w:w="2694" w:type="dxa"/>
            <w:tcBorders>
              <w:top w:val="single" w:sz="4" w:space="0" w:color="auto"/>
              <w:left w:val="single" w:sz="4" w:space="0" w:color="auto"/>
              <w:bottom w:val="single" w:sz="4" w:space="0" w:color="auto"/>
              <w:right w:val="single" w:sz="4" w:space="0" w:color="auto"/>
            </w:tcBorders>
            <w:hideMark/>
          </w:tcPr>
          <w:p w14:paraId="6C529F49" w14:textId="15F605ED" w:rsidR="00583AF9" w:rsidRPr="002F46EA" w:rsidRDefault="00FE6728" w:rsidP="00F64147">
            <w:pPr>
              <w:pStyle w:val="LDBodytext"/>
              <w:rPr>
                <w:bCs/>
                <w:sz w:val="20"/>
                <w:szCs w:val="20"/>
              </w:rPr>
            </w:pPr>
            <w:r w:rsidRPr="002F46EA">
              <w:rPr>
                <w:bCs/>
                <w:sz w:val="20"/>
                <w:szCs w:val="20"/>
              </w:rPr>
              <w:t>An exposition is incorporated as</w:t>
            </w:r>
            <w:r w:rsidR="003348DA" w:rsidRPr="002F46EA">
              <w:rPr>
                <w:bCs/>
                <w:sz w:val="20"/>
                <w:szCs w:val="20"/>
              </w:rPr>
              <w:t xml:space="preserve"> in force from time to time by virtue of subsection 98(5D) of the</w:t>
            </w:r>
            <w:r w:rsidR="00133922">
              <w:rPr>
                <w:bCs/>
                <w:sz w:val="20"/>
                <w:szCs w:val="20"/>
              </w:rPr>
              <w:t xml:space="preserve"> Act</w:t>
            </w:r>
            <w:r w:rsidR="003348DA" w:rsidRPr="002F46EA">
              <w:rPr>
                <w:bCs/>
                <w:sz w:val="20"/>
                <w:szCs w:val="20"/>
              </w:rPr>
              <w:t xml:space="preserve">, and in accordance with the definition of </w:t>
            </w:r>
            <w:r w:rsidR="003348DA" w:rsidRPr="002F46EA">
              <w:rPr>
                <w:b/>
                <w:i/>
                <w:sz w:val="20"/>
                <w:szCs w:val="20"/>
              </w:rPr>
              <w:t>exposition</w:t>
            </w:r>
            <w:r w:rsidR="003348DA" w:rsidRPr="002F46EA">
              <w:rPr>
                <w:bCs/>
                <w:sz w:val="20"/>
                <w:szCs w:val="20"/>
              </w:rPr>
              <w:t xml:space="preserve"> in the CASR Dictionary.</w:t>
            </w:r>
            <w:r w:rsidR="00F64147" w:rsidRPr="002F46EA">
              <w:rPr>
                <w:bCs/>
                <w:sz w:val="20"/>
                <w:szCs w:val="20"/>
              </w:rPr>
              <w:t xml:space="preserve"> </w:t>
            </w:r>
            <w:r w:rsidR="00583AF9" w:rsidRPr="002F46EA">
              <w:rPr>
                <w:bCs/>
                <w:sz w:val="20"/>
                <w:szCs w:val="20"/>
              </w:rPr>
              <w:t>An “exposition</w:t>
            </w:r>
            <w:r w:rsidR="007623D8" w:rsidRPr="002F46EA">
              <w:rPr>
                <w:bCs/>
                <w:sz w:val="20"/>
                <w:szCs w:val="20"/>
              </w:rPr>
              <w:t>”</w:t>
            </w:r>
            <w:r w:rsidR="00583AF9" w:rsidRPr="002F46EA">
              <w:rPr>
                <w:bCs/>
                <w:sz w:val="20"/>
                <w:szCs w:val="20"/>
              </w:rPr>
              <w:t xml:space="preserve"> for an operator generally means the exposition as changed from time to time, in accordance with the definition</w:t>
            </w:r>
            <w:r w:rsidR="00090352" w:rsidRPr="002F46EA">
              <w:rPr>
                <w:bCs/>
                <w:sz w:val="20"/>
                <w:szCs w:val="20"/>
              </w:rPr>
              <w:t>.</w:t>
            </w:r>
          </w:p>
        </w:tc>
        <w:tc>
          <w:tcPr>
            <w:tcW w:w="2840" w:type="dxa"/>
            <w:tcBorders>
              <w:top w:val="single" w:sz="4" w:space="0" w:color="auto"/>
              <w:left w:val="single" w:sz="4" w:space="0" w:color="auto"/>
              <w:bottom w:val="single" w:sz="4" w:space="0" w:color="auto"/>
              <w:right w:val="single" w:sz="4" w:space="0" w:color="auto"/>
            </w:tcBorders>
            <w:hideMark/>
          </w:tcPr>
          <w:p w14:paraId="6BBDC29E" w14:textId="20992705" w:rsidR="00CD6045" w:rsidRPr="002F46EA" w:rsidRDefault="00915A3D" w:rsidP="00CC0F16">
            <w:pPr>
              <w:pStyle w:val="LDBodytext"/>
              <w:rPr>
                <w:bCs/>
                <w:sz w:val="20"/>
                <w:szCs w:val="20"/>
              </w:rPr>
            </w:pPr>
            <w:r w:rsidRPr="002F46EA">
              <w:rPr>
                <w:bCs/>
                <w:sz w:val="20"/>
                <w:szCs w:val="20"/>
              </w:rPr>
              <w:t xml:space="preserve">An exposition is not publicly or freely available. </w:t>
            </w:r>
            <w:r w:rsidR="005F75D1" w:rsidRPr="002F46EA">
              <w:rPr>
                <w:bCs/>
                <w:sz w:val="20"/>
                <w:szCs w:val="20"/>
              </w:rPr>
              <w:t xml:space="preserve">An operator’s exposition is </w:t>
            </w:r>
            <w:r w:rsidR="003348DA" w:rsidRPr="002F46EA">
              <w:rPr>
                <w:bCs/>
                <w:sz w:val="20"/>
                <w:szCs w:val="20"/>
              </w:rPr>
              <w:t xml:space="preserve">the proprietary intellectual and commercial property of </w:t>
            </w:r>
            <w:r w:rsidR="002D7F8C" w:rsidRPr="002F46EA">
              <w:rPr>
                <w:bCs/>
                <w:sz w:val="20"/>
                <w:szCs w:val="20"/>
              </w:rPr>
              <w:t xml:space="preserve">the </w:t>
            </w:r>
            <w:r w:rsidR="003348DA" w:rsidRPr="002F46EA">
              <w:rPr>
                <w:bCs/>
                <w:sz w:val="20"/>
                <w:szCs w:val="20"/>
              </w:rPr>
              <w:t>specific operator</w:t>
            </w:r>
            <w:r w:rsidR="00CD6045" w:rsidRPr="002F46EA">
              <w:rPr>
                <w:bCs/>
                <w:sz w:val="20"/>
                <w:szCs w:val="20"/>
              </w:rPr>
              <w:t>.</w:t>
            </w:r>
          </w:p>
          <w:p w14:paraId="00C22536" w14:textId="77777777" w:rsidR="00E63C86" w:rsidRPr="002F46EA" w:rsidRDefault="00E63C86" w:rsidP="00CC0F16">
            <w:pPr>
              <w:pStyle w:val="LDBodytext"/>
              <w:rPr>
                <w:bCs/>
                <w:sz w:val="20"/>
                <w:szCs w:val="20"/>
              </w:rPr>
            </w:pPr>
          </w:p>
          <w:p w14:paraId="38B5A496" w14:textId="410E8CFA" w:rsidR="00583AF9" w:rsidRPr="002F46EA" w:rsidRDefault="00141486" w:rsidP="00CC0F16">
            <w:pPr>
              <w:pStyle w:val="LDBodytext"/>
              <w:rPr>
                <w:bCs/>
                <w:sz w:val="20"/>
                <w:szCs w:val="20"/>
              </w:rPr>
            </w:pPr>
            <w:r w:rsidRPr="002F46EA">
              <w:rPr>
                <w:bCs/>
                <w:sz w:val="20"/>
                <w:szCs w:val="20"/>
              </w:rPr>
              <w:t xml:space="preserve">The incorporated requirements in an exposition are at the operator-specific level and apply only to the operator and its personnel. The operator is under an obligation to make the </w:t>
            </w:r>
            <w:r w:rsidR="00915A3D" w:rsidRPr="002F46EA">
              <w:rPr>
                <w:bCs/>
                <w:sz w:val="20"/>
                <w:szCs w:val="20"/>
              </w:rPr>
              <w:t>exposition</w:t>
            </w:r>
            <w:r w:rsidRPr="002F46EA">
              <w:rPr>
                <w:bCs/>
                <w:sz w:val="20"/>
                <w:szCs w:val="20"/>
              </w:rPr>
              <w:t xml:space="preserve"> available to its personnel who have obligations under the document.</w:t>
            </w:r>
          </w:p>
        </w:tc>
      </w:tr>
      <w:tr w:rsidR="003348DA" w:rsidRPr="002F46EA" w14:paraId="4CBB8918" w14:textId="77777777" w:rsidTr="009F0142">
        <w:trPr>
          <w:cantSplit/>
        </w:trPr>
        <w:tc>
          <w:tcPr>
            <w:tcW w:w="1702" w:type="dxa"/>
            <w:tcBorders>
              <w:top w:val="single" w:sz="4" w:space="0" w:color="auto"/>
              <w:left w:val="single" w:sz="4" w:space="0" w:color="auto"/>
              <w:bottom w:val="single" w:sz="4" w:space="0" w:color="auto"/>
              <w:right w:val="single" w:sz="4" w:space="0" w:color="auto"/>
            </w:tcBorders>
            <w:hideMark/>
          </w:tcPr>
          <w:p w14:paraId="32A89016" w14:textId="77777777" w:rsidR="003348DA" w:rsidRPr="002F46EA" w:rsidRDefault="003348DA" w:rsidP="00CC0F16">
            <w:pPr>
              <w:pStyle w:val="LDBodytext"/>
              <w:rPr>
                <w:bCs/>
                <w:sz w:val="20"/>
                <w:szCs w:val="20"/>
              </w:rPr>
            </w:pPr>
            <w:r w:rsidRPr="002F46EA">
              <w:rPr>
                <w:bCs/>
                <w:sz w:val="20"/>
                <w:szCs w:val="20"/>
              </w:rPr>
              <w:t>Operator safety information</w:t>
            </w:r>
          </w:p>
        </w:tc>
        <w:tc>
          <w:tcPr>
            <w:tcW w:w="2409" w:type="dxa"/>
            <w:tcBorders>
              <w:top w:val="single" w:sz="4" w:space="0" w:color="auto"/>
              <w:left w:val="single" w:sz="4" w:space="0" w:color="auto"/>
              <w:bottom w:val="single" w:sz="4" w:space="0" w:color="auto"/>
              <w:right w:val="single" w:sz="4" w:space="0" w:color="auto"/>
            </w:tcBorders>
            <w:hideMark/>
          </w:tcPr>
          <w:p w14:paraId="07AC6726" w14:textId="4907D65B" w:rsidR="003348DA" w:rsidRPr="002F46EA" w:rsidRDefault="003348DA" w:rsidP="00CC0F16">
            <w:pPr>
              <w:pStyle w:val="LDBodytext"/>
              <w:rPr>
                <w:bCs/>
                <w:sz w:val="20"/>
                <w:szCs w:val="20"/>
              </w:rPr>
            </w:pPr>
            <w:r w:rsidRPr="002F46EA">
              <w:rPr>
                <w:bCs/>
                <w:sz w:val="20"/>
                <w:szCs w:val="20"/>
              </w:rPr>
              <w:t>Th</w:t>
            </w:r>
            <w:r w:rsidR="001264C9" w:rsidRPr="002F46EA">
              <w:rPr>
                <w:bCs/>
                <w:sz w:val="20"/>
                <w:szCs w:val="20"/>
              </w:rPr>
              <w:t xml:space="preserve">e term </w:t>
            </w:r>
            <w:r w:rsidR="001264C9" w:rsidRPr="002F46EA">
              <w:rPr>
                <w:b/>
                <w:i/>
                <w:iCs/>
                <w:sz w:val="20"/>
                <w:szCs w:val="20"/>
              </w:rPr>
              <w:t xml:space="preserve">safety information </w:t>
            </w:r>
            <w:r w:rsidRPr="002F46EA">
              <w:rPr>
                <w:bCs/>
                <w:sz w:val="20"/>
                <w:szCs w:val="20"/>
              </w:rPr>
              <w:t>is defined in subsection 19(1) of the exemption</w:t>
            </w:r>
            <w:r w:rsidR="004A1EE7" w:rsidRPr="002F46EA">
              <w:rPr>
                <w:bCs/>
                <w:sz w:val="20"/>
                <w:szCs w:val="20"/>
              </w:rPr>
              <w:t>s</w:t>
            </w:r>
            <w:r w:rsidRPr="002F46EA">
              <w:rPr>
                <w:bCs/>
                <w:sz w:val="20"/>
                <w:szCs w:val="20"/>
              </w:rPr>
              <w:t xml:space="preserve"> instrument.</w:t>
            </w:r>
          </w:p>
        </w:tc>
        <w:tc>
          <w:tcPr>
            <w:tcW w:w="2694" w:type="dxa"/>
            <w:tcBorders>
              <w:top w:val="single" w:sz="4" w:space="0" w:color="auto"/>
              <w:left w:val="single" w:sz="4" w:space="0" w:color="auto"/>
              <w:bottom w:val="single" w:sz="4" w:space="0" w:color="auto"/>
              <w:right w:val="single" w:sz="4" w:space="0" w:color="auto"/>
            </w:tcBorders>
            <w:hideMark/>
          </w:tcPr>
          <w:p w14:paraId="7BFDD765" w14:textId="3DAE6F7C" w:rsidR="003348DA" w:rsidRPr="002F46EA" w:rsidRDefault="002D7F8C" w:rsidP="00CC0F16">
            <w:pPr>
              <w:pStyle w:val="LDBodytext"/>
              <w:rPr>
                <w:bCs/>
                <w:sz w:val="20"/>
                <w:szCs w:val="20"/>
              </w:rPr>
            </w:pPr>
            <w:r w:rsidRPr="002F46EA">
              <w:rPr>
                <w:bCs/>
                <w:sz w:val="20"/>
                <w:szCs w:val="20"/>
              </w:rPr>
              <w:t xml:space="preserve">Operator safety information is incorporated as </w:t>
            </w:r>
            <w:r w:rsidR="003348DA" w:rsidRPr="002F46EA">
              <w:rPr>
                <w:bCs/>
                <w:sz w:val="20"/>
                <w:szCs w:val="20"/>
              </w:rPr>
              <w:t>in force from time to time by virtue of subsection 98(5D) of the</w:t>
            </w:r>
            <w:r w:rsidR="009A4F58">
              <w:rPr>
                <w:bCs/>
                <w:sz w:val="20"/>
                <w:szCs w:val="20"/>
              </w:rPr>
              <w:t xml:space="preserve"> Act</w:t>
            </w:r>
            <w:r w:rsidR="003348DA" w:rsidRPr="002F46EA">
              <w:rPr>
                <w:bCs/>
                <w:sz w:val="20"/>
                <w:szCs w:val="20"/>
              </w:rPr>
              <w:t>.</w:t>
            </w:r>
          </w:p>
        </w:tc>
        <w:tc>
          <w:tcPr>
            <w:tcW w:w="2840" w:type="dxa"/>
            <w:tcBorders>
              <w:top w:val="single" w:sz="4" w:space="0" w:color="auto"/>
              <w:left w:val="single" w:sz="4" w:space="0" w:color="auto"/>
              <w:bottom w:val="single" w:sz="4" w:space="0" w:color="auto"/>
              <w:right w:val="single" w:sz="4" w:space="0" w:color="auto"/>
            </w:tcBorders>
            <w:hideMark/>
          </w:tcPr>
          <w:p w14:paraId="543D3F8B" w14:textId="45AF94F5" w:rsidR="003348DA" w:rsidRPr="002F46EA" w:rsidRDefault="002D7F8C" w:rsidP="00CC0F16">
            <w:pPr>
              <w:pStyle w:val="LDBodytext"/>
              <w:rPr>
                <w:bCs/>
                <w:sz w:val="20"/>
                <w:szCs w:val="20"/>
              </w:rPr>
            </w:pPr>
            <w:r w:rsidRPr="002F46EA">
              <w:rPr>
                <w:bCs/>
                <w:sz w:val="20"/>
                <w:szCs w:val="20"/>
              </w:rPr>
              <w:t>Operator safety information is</w:t>
            </w:r>
            <w:r w:rsidR="007D6B0F" w:rsidRPr="002F46EA">
              <w:rPr>
                <w:bCs/>
                <w:sz w:val="20"/>
                <w:szCs w:val="20"/>
              </w:rPr>
              <w:t xml:space="preserve"> </w:t>
            </w:r>
            <w:r w:rsidR="003348DA" w:rsidRPr="002F46EA">
              <w:rPr>
                <w:bCs/>
                <w:sz w:val="20"/>
                <w:szCs w:val="20"/>
              </w:rPr>
              <w:t>the proprietary intellectual property of individual operators.</w:t>
            </w:r>
          </w:p>
        </w:tc>
      </w:tr>
    </w:tbl>
    <w:p w14:paraId="779496DC" w14:textId="77777777" w:rsidR="00BD5EE2" w:rsidRPr="002F46EA" w:rsidRDefault="00BD5EE2" w:rsidP="00B10D48">
      <w:pPr>
        <w:pStyle w:val="LDBodytext"/>
        <w:rPr>
          <w:bCs/>
        </w:rPr>
      </w:pPr>
    </w:p>
    <w:p w14:paraId="285862C1" w14:textId="77777777" w:rsidR="006D6009" w:rsidRPr="002F46EA" w:rsidRDefault="003651EA" w:rsidP="00EB0F16">
      <w:pPr>
        <w:spacing w:after="0" w:line="240" w:lineRule="auto"/>
        <w:rPr>
          <w:rFonts w:ascii="Times New Roman" w:eastAsia="Times New Roman" w:hAnsi="Times New Roman"/>
          <w:b/>
          <w:iCs/>
          <w:sz w:val="24"/>
          <w:szCs w:val="24"/>
        </w:rPr>
      </w:pPr>
      <w:bookmarkStart w:id="2" w:name="_Hlk3456348"/>
      <w:r w:rsidRPr="002F46EA">
        <w:rPr>
          <w:rFonts w:ascii="Times New Roman" w:eastAsia="Times New Roman" w:hAnsi="Times New Roman"/>
          <w:b/>
          <w:iCs/>
          <w:sz w:val="24"/>
          <w:szCs w:val="24"/>
        </w:rPr>
        <w:t>Content of instrument</w:t>
      </w:r>
    </w:p>
    <w:p w14:paraId="492E8ACE" w14:textId="77777777" w:rsidR="004E10A1" w:rsidRPr="002F46EA" w:rsidRDefault="004E10A1" w:rsidP="00B1069A">
      <w:pPr>
        <w:spacing w:after="0" w:line="240" w:lineRule="auto"/>
        <w:rPr>
          <w:rFonts w:ascii="Times New Roman" w:eastAsia="Times New Roman" w:hAnsi="Times New Roman"/>
          <w:i/>
          <w:sz w:val="24"/>
          <w:szCs w:val="24"/>
        </w:rPr>
      </w:pPr>
    </w:p>
    <w:p w14:paraId="340750E1" w14:textId="09DD9D82" w:rsidR="00DC6E55" w:rsidRPr="002F46EA" w:rsidRDefault="00DC6E55" w:rsidP="00B1069A">
      <w:pPr>
        <w:spacing w:after="0" w:line="240" w:lineRule="auto"/>
        <w:rPr>
          <w:rFonts w:ascii="Times New Roman" w:hAnsi="Times New Roman"/>
          <w:sz w:val="24"/>
          <w:szCs w:val="24"/>
          <w:u w:val="single"/>
        </w:rPr>
      </w:pPr>
      <w:bookmarkStart w:id="3" w:name="_Toc173766257"/>
      <w:bookmarkStart w:id="4" w:name="_Toc183251102"/>
      <w:r w:rsidRPr="002F46EA">
        <w:rPr>
          <w:rFonts w:ascii="Times New Roman" w:hAnsi="Times New Roman"/>
          <w:sz w:val="24"/>
          <w:szCs w:val="24"/>
          <w:u w:val="single"/>
        </w:rPr>
        <w:t>Part 1</w:t>
      </w:r>
      <w:r w:rsidR="00780FEC" w:rsidRPr="002F46EA">
        <w:rPr>
          <w:rFonts w:ascii="Times New Roman" w:hAnsi="Times New Roman"/>
          <w:sz w:val="24"/>
          <w:szCs w:val="24"/>
          <w:u w:val="single"/>
        </w:rPr>
        <w:t> —</w:t>
      </w:r>
      <w:r w:rsidR="00195C4A" w:rsidRPr="002F46EA">
        <w:rPr>
          <w:rFonts w:ascii="Times New Roman" w:hAnsi="Times New Roman"/>
          <w:sz w:val="24"/>
          <w:szCs w:val="24"/>
          <w:u w:val="single"/>
        </w:rPr>
        <w:t xml:space="preserve"> </w:t>
      </w:r>
      <w:r w:rsidRPr="002F46EA">
        <w:rPr>
          <w:rFonts w:ascii="Times New Roman" w:hAnsi="Times New Roman"/>
          <w:sz w:val="24"/>
          <w:szCs w:val="24"/>
          <w:u w:val="single"/>
        </w:rPr>
        <w:t>Preliminary, Definitions and Application</w:t>
      </w:r>
      <w:bookmarkEnd w:id="3"/>
      <w:bookmarkEnd w:id="4"/>
    </w:p>
    <w:p w14:paraId="54EB763B" w14:textId="7BAC61AB" w:rsidR="00DC6E55" w:rsidRPr="002F46EA" w:rsidRDefault="00DC6E55" w:rsidP="00B1069A">
      <w:pPr>
        <w:spacing w:after="0" w:line="240" w:lineRule="auto"/>
        <w:rPr>
          <w:rFonts w:ascii="Times New Roman" w:hAnsi="Times New Roman"/>
          <w:sz w:val="24"/>
          <w:szCs w:val="24"/>
        </w:rPr>
      </w:pPr>
      <w:r w:rsidRPr="002F46EA">
        <w:rPr>
          <w:rFonts w:ascii="Times New Roman" w:hAnsi="Times New Roman"/>
          <w:sz w:val="24"/>
          <w:szCs w:val="24"/>
        </w:rPr>
        <w:t>Section 1 sets out the name of the exemption</w:t>
      </w:r>
      <w:r w:rsidR="004A1EE7" w:rsidRPr="002F46EA">
        <w:rPr>
          <w:rFonts w:ascii="Times New Roman" w:hAnsi="Times New Roman"/>
          <w:sz w:val="24"/>
          <w:szCs w:val="24"/>
        </w:rPr>
        <w:t>s</w:t>
      </w:r>
      <w:r w:rsidRPr="002F46EA">
        <w:rPr>
          <w:rFonts w:ascii="Times New Roman" w:hAnsi="Times New Roman"/>
          <w:sz w:val="24"/>
          <w:szCs w:val="24"/>
        </w:rPr>
        <w:t xml:space="preserve"> instrument: </w:t>
      </w:r>
      <w:r w:rsidRPr="002F46EA">
        <w:rPr>
          <w:rFonts w:ascii="Times New Roman" w:hAnsi="Times New Roman"/>
          <w:i/>
          <w:iCs/>
          <w:sz w:val="24"/>
          <w:szCs w:val="24"/>
        </w:rPr>
        <w:t>CASA EX68/24 – Part 119 of CASR – Supplementary Exemptions and Directions Instrument 2024</w:t>
      </w:r>
      <w:r w:rsidRPr="002F46EA">
        <w:rPr>
          <w:rFonts w:ascii="Times New Roman" w:hAnsi="Times New Roman"/>
          <w:sz w:val="24"/>
          <w:szCs w:val="24"/>
        </w:rPr>
        <w:t>.</w:t>
      </w:r>
    </w:p>
    <w:p w14:paraId="02EFB02E" w14:textId="77777777" w:rsidR="00192722" w:rsidRPr="002F46EA" w:rsidRDefault="00192722" w:rsidP="00B1069A">
      <w:pPr>
        <w:spacing w:after="0" w:line="240" w:lineRule="auto"/>
        <w:rPr>
          <w:rFonts w:ascii="Times New Roman" w:hAnsi="Times New Roman"/>
          <w:sz w:val="24"/>
          <w:szCs w:val="24"/>
        </w:rPr>
      </w:pPr>
    </w:p>
    <w:p w14:paraId="36450D39" w14:textId="46357347" w:rsidR="00DC6E55" w:rsidRPr="002F46EA" w:rsidRDefault="00DC6E55" w:rsidP="00B1069A">
      <w:pPr>
        <w:pStyle w:val="BodyText"/>
        <w:spacing w:after="0" w:line="240" w:lineRule="auto"/>
        <w:rPr>
          <w:rFonts w:ascii="Times New Roman" w:hAnsi="Times New Roman"/>
        </w:rPr>
      </w:pPr>
      <w:r w:rsidRPr="002F46EA">
        <w:rPr>
          <w:rFonts w:ascii="Times New Roman" w:hAnsi="Times New Roman"/>
        </w:rPr>
        <w:t>Section 1A provides that the exemption</w:t>
      </w:r>
      <w:r w:rsidR="004A1EE7" w:rsidRPr="002F46EA">
        <w:rPr>
          <w:rFonts w:ascii="Times New Roman" w:hAnsi="Times New Roman"/>
        </w:rPr>
        <w:t>s</w:t>
      </w:r>
      <w:r w:rsidRPr="002F46EA">
        <w:rPr>
          <w:rFonts w:ascii="Times New Roman" w:hAnsi="Times New Roman"/>
        </w:rPr>
        <w:t xml:space="preserve"> instrument commences on 2 December 2024.</w:t>
      </w:r>
    </w:p>
    <w:p w14:paraId="6DB261CC" w14:textId="77777777" w:rsidR="00192722" w:rsidRPr="002F46EA" w:rsidRDefault="00192722" w:rsidP="00B1069A">
      <w:pPr>
        <w:pStyle w:val="BodyText"/>
        <w:spacing w:after="0" w:line="240" w:lineRule="auto"/>
        <w:rPr>
          <w:rFonts w:ascii="Times New Roman" w:hAnsi="Times New Roman"/>
        </w:rPr>
      </w:pPr>
    </w:p>
    <w:p w14:paraId="69DCC687" w14:textId="15F04485" w:rsidR="00DC6E55" w:rsidRPr="002F46EA" w:rsidRDefault="00DC6E55" w:rsidP="00B1069A">
      <w:pPr>
        <w:spacing w:after="0" w:line="240" w:lineRule="auto"/>
        <w:rPr>
          <w:rFonts w:ascii="Times New Roman" w:hAnsi="Times New Roman"/>
          <w:sz w:val="24"/>
          <w:szCs w:val="24"/>
        </w:rPr>
      </w:pPr>
      <w:r w:rsidRPr="002F46EA">
        <w:rPr>
          <w:rFonts w:ascii="Times New Roman" w:hAnsi="Times New Roman"/>
          <w:sz w:val="24"/>
          <w:szCs w:val="24"/>
        </w:rPr>
        <w:t>Section 2</w:t>
      </w:r>
      <w:r w:rsidR="00746AD8" w:rsidRPr="002F46EA">
        <w:rPr>
          <w:rFonts w:ascii="Times New Roman" w:hAnsi="Times New Roman"/>
          <w:sz w:val="24"/>
          <w:szCs w:val="24"/>
        </w:rPr>
        <w:t xml:space="preserve"> </w:t>
      </w:r>
      <w:r w:rsidRPr="002F46EA">
        <w:rPr>
          <w:rFonts w:ascii="Times New Roman" w:hAnsi="Times New Roman"/>
          <w:sz w:val="24"/>
          <w:szCs w:val="24"/>
        </w:rPr>
        <w:t>provides that the exemption</w:t>
      </w:r>
      <w:r w:rsidR="004A1EE7" w:rsidRPr="002F46EA">
        <w:rPr>
          <w:rFonts w:ascii="Times New Roman" w:hAnsi="Times New Roman"/>
          <w:sz w:val="24"/>
          <w:szCs w:val="24"/>
        </w:rPr>
        <w:t>s</w:t>
      </w:r>
      <w:r w:rsidRPr="002F46EA">
        <w:rPr>
          <w:rFonts w:ascii="Times New Roman" w:hAnsi="Times New Roman"/>
          <w:sz w:val="24"/>
          <w:szCs w:val="24"/>
        </w:rPr>
        <w:t xml:space="preserve"> instrument is repealed at the end of 1 December 2027. Some provisions of the instrument provide that they may cease to have effect at a specified time before they would otherwise be repealed by section</w:t>
      </w:r>
      <w:r w:rsidR="003A1EA5" w:rsidRPr="002F46EA">
        <w:rPr>
          <w:rFonts w:ascii="Times New Roman" w:hAnsi="Times New Roman"/>
          <w:sz w:val="24"/>
          <w:szCs w:val="24"/>
        </w:rPr>
        <w:t xml:space="preserve"> 2</w:t>
      </w:r>
      <w:r w:rsidRPr="002F46EA">
        <w:rPr>
          <w:rFonts w:ascii="Times New Roman" w:hAnsi="Times New Roman"/>
          <w:sz w:val="24"/>
          <w:szCs w:val="24"/>
        </w:rPr>
        <w:t xml:space="preserve"> (see subsections 8(5), 10(5) and 14(4)).</w:t>
      </w:r>
    </w:p>
    <w:p w14:paraId="226C6B70" w14:textId="77777777" w:rsidR="00192722" w:rsidRPr="002F46EA" w:rsidRDefault="00192722" w:rsidP="00B1069A">
      <w:pPr>
        <w:spacing w:after="0" w:line="240" w:lineRule="auto"/>
        <w:rPr>
          <w:rFonts w:ascii="Times New Roman" w:hAnsi="Times New Roman"/>
          <w:sz w:val="24"/>
          <w:szCs w:val="24"/>
        </w:rPr>
      </w:pPr>
    </w:p>
    <w:p w14:paraId="2B9644ED" w14:textId="2622DBDA" w:rsidR="0093031A" w:rsidRPr="002F46EA" w:rsidRDefault="00DC6E55" w:rsidP="00B1069A">
      <w:pPr>
        <w:pStyle w:val="BodyText"/>
        <w:spacing w:after="0" w:line="240" w:lineRule="auto"/>
        <w:rPr>
          <w:rFonts w:ascii="Times New Roman" w:hAnsi="Times New Roman"/>
        </w:rPr>
      </w:pPr>
      <w:r w:rsidRPr="002F46EA">
        <w:rPr>
          <w:rFonts w:ascii="Times New Roman" w:hAnsi="Times New Roman"/>
        </w:rPr>
        <w:t>Section 3 defines terms used in the exemption</w:t>
      </w:r>
      <w:r w:rsidR="004A1EE7" w:rsidRPr="002F46EA">
        <w:rPr>
          <w:rFonts w:ascii="Times New Roman" w:hAnsi="Times New Roman"/>
        </w:rPr>
        <w:t>s</w:t>
      </w:r>
      <w:r w:rsidRPr="002F46EA">
        <w:rPr>
          <w:rFonts w:ascii="Times New Roman" w:hAnsi="Times New Roman"/>
        </w:rPr>
        <w:t xml:space="preserve"> instrument</w:t>
      </w:r>
      <w:r w:rsidR="00192722" w:rsidRPr="002F46EA">
        <w:rPr>
          <w:rFonts w:ascii="Times New Roman" w:hAnsi="Times New Roman"/>
        </w:rPr>
        <w:t>, including:</w:t>
      </w:r>
    </w:p>
    <w:p w14:paraId="706A4243" w14:textId="106CEC63" w:rsidR="00966862" w:rsidRPr="002F46EA" w:rsidRDefault="0093031A" w:rsidP="00CA3661">
      <w:pPr>
        <w:pStyle w:val="BodyText"/>
        <w:numPr>
          <w:ilvl w:val="0"/>
          <w:numId w:val="35"/>
        </w:numPr>
        <w:spacing w:after="0" w:line="240" w:lineRule="auto"/>
        <w:ind w:left="493" w:hanging="493"/>
        <w:rPr>
          <w:rFonts w:ascii="Times New Roman" w:hAnsi="Times New Roman"/>
        </w:rPr>
      </w:pPr>
      <w:r w:rsidRPr="002F46EA">
        <w:rPr>
          <w:rFonts w:ascii="Times New Roman" w:hAnsi="Times New Roman"/>
          <w:b/>
          <w:bCs/>
          <w:i/>
          <w:iCs/>
        </w:rPr>
        <w:lastRenderedPageBreak/>
        <w:t>e</w:t>
      </w:r>
      <w:r w:rsidR="00966862" w:rsidRPr="002F46EA">
        <w:rPr>
          <w:rFonts w:ascii="Times New Roman" w:hAnsi="Times New Roman"/>
          <w:b/>
          <w:bCs/>
          <w:i/>
          <w:iCs/>
        </w:rPr>
        <w:t>xposition content</w:t>
      </w:r>
      <w:r w:rsidR="00966862" w:rsidRPr="002F46EA">
        <w:rPr>
          <w:rFonts w:ascii="Times New Roman" w:hAnsi="Times New Roman"/>
        </w:rPr>
        <w:t>, for a safety system,</w:t>
      </w:r>
      <w:r w:rsidR="00F54B88" w:rsidRPr="002F46EA">
        <w:rPr>
          <w:rFonts w:ascii="Times New Roman" w:hAnsi="Times New Roman"/>
        </w:rPr>
        <w:t xml:space="preserve"> whic</w:t>
      </w:r>
      <w:r w:rsidR="001605AF" w:rsidRPr="002F46EA">
        <w:rPr>
          <w:rFonts w:ascii="Times New Roman" w:hAnsi="Times New Roman"/>
        </w:rPr>
        <w:t xml:space="preserve">h </w:t>
      </w:r>
      <w:r w:rsidR="00416CF4" w:rsidRPr="002F46EA">
        <w:rPr>
          <w:rFonts w:ascii="Times New Roman" w:hAnsi="Times New Roman"/>
        </w:rPr>
        <w:t xml:space="preserve">is defined </w:t>
      </w:r>
      <w:r w:rsidR="00966862" w:rsidRPr="002F46EA">
        <w:rPr>
          <w:rFonts w:ascii="Times New Roman" w:hAnsi="Times New Roman"/>
        </w:rPr>
        <w:t>to mean the exposition content required for the safety system under Part 119 of CASR, and under any applicable related requirements under Part 121, Part 133 and Part 135 of CASR</w:t>
      </w:r>
      <w:r w:rsidRPr="002F46EA">
        <w:rPr>
          <w:rFonts w:ascii="Times New Roman" w:hAnsi="Times New Roman"/>
        </w:rPr>
        <w:t>; and</w:t>
      </w:r>
    </w:p>
    <w:p w14:paraId="38B886DB" w14:textId="3DC4326E" w:rsidR="00DC6E55" w:rsidRPr="002F46EA" w:rsidRDefault="0093031A" w:rsidP="00CA3661">
      <w:pPr>
        <w:pStyle w:val="BodyText"/>
        <w:numPr>
          <w:ilvl w:val="0"/>
          <w:numId w:val="35"/>
        </w:numPr>
        <w:spacing w:after="0" w:line="240" w:lineRule="auto"/>
        <w:ind w:left="493" w:hanging="493"/>
        <w:rPr>
          <w:rFonts w:ascii="Times New Roman" w:hAnsi="Times New Roman"/>
        </w:rPr>
      </w:pPr>
      <w:r w:rsidRPr="002F46EA">
        <w:rPr>
          <w:rFonts w:ascii="Times New Roman" w:hAnsi="Times New Roman"/>
          <w:b/>
          <w:bCs/>
          <w:i/>
          <w:iCs/>
        </w:rPr>
        <w:t>s</w:t>
      </w:r>
      <w:r w:rsidR="00966862" w:rsidRPr="002F46EA">
        <w:rPr>
          <w:rFonts w:ascii="Times New Roman" w:hAnsi="Times New Roman"/>
          <w:b/>
          <w:bCs/>
          <w:i/>
          <w:iCs/>
        </w:rPr>
        <w:t>afety system</w:t>
      </w:r>
      <w:r w:rsidR="001605AF" w:rsidRPr="002F46EA">
        <w:rPr>
          <w:rFonts w:ascii="Times New Roman" w:hAnsi="Times New Roman"/>
        </w:rPr>
        <w:t>, which</w:t>
      </w:r>
      <w:r w:rsidR="00966862" w:rsidRPr="002F46EA">
        <w:rPr>
          <w:rFonts w:ascii="Times New Roman" w:hAnsi="Times New Roman"/>
        </w:rPr>
        <w:t xml:space="preserve"> is defined to mean a safety system that is an SMS (safety management system), including its exposition content, an HFP&amp;NTS (an operator’s program for training and assessing operational safety-critical personnel in human factors principles and non-technical skills program</w:t>
      </w:r>
      <w:r w:rsidR="009675D2">
        <w:rPr>
          <w:rFonts w:ascii="Times New Roman" w:hAnsi="Times New Roman"/>
        </w:rPr>
        <w:t>)</w:t>
      </w:r>
      <w:r w:rsidR="00966862" w:rsidRPr="002F46EA">
        <w:rPr>
          <w:rFonts w:ascii="Times New Roman" w:hAnsi="Times New Roman"/>
        </w:rPr>
        <w:t xml:space="preserve">, including its exposition content or </w:t>
      </w:r>
      <w:r w:rsidR="00D45B53" w:rsidRPr="002F46EA">
        <w:rPr>
          <w:rFonts w:ascii="Times New Roman" w:hAnsi="Times New Roman"/>
        </w:rPr>
        <w:t>a</w:t>
      </w:r>
      <w:r w:rsidR="00966862" w:rsidRPr="002F46EA">
        <w:rPr>
          <w:rFonts w:ascii="Times New Roman" w:hAnsi="Times New Roman"/>
        </w:rPr>
        <w:t xml:space="preserve"> T&amp;C (training and checking) system, including its exposition content.</w:t>
      </w:r>
    </w:p>
    <w:p w14:paraId="3C9528D4" w14:textId="77777777" w:rsidR="00192722" w:rsidRPr="002F46EA" w:rsidRDefault="00192722" w:rsidP="00B1069A">
      <w:pPr>
        <w:pStyle w:val="BodyText"/>
        <w:spacing w:after="0" w:line="240" w:lineRule="auto"/>
        <w:rPr>
          <w:rFonts w:ascii="Times New Roman" w:hAnsi="Times New Roman"/>
        </w:rPr>
      </w:pPr>
    </w:p>
    <w:p w14:paraId="133ED511" w14:textId="278699C5" w:rsidR="00CD6045" w:rsidRPr="002F46EA" w:rsidRDefault="00DC6E55" w:rsidP="00B1069A">
      <w:pPr>
        <w:spacing w:after="0" w:line="240" w:lineRule="auto"/>
        <w:rPr>
          <w:rFonts w:ascii="Times New Roman" w:hAnsi="Times New Roman"/>
          <w:sz w:val="24"/>
          <w:szCs w:val="24"/>
        </w:rPr>
      </w:pPr>
      <w:r w:rsidRPr="002F46EA">
        <w:rPr>
          <w:rFonts w:ascii="Times New Roman" w:hAnsi="Times New Roman"/>
          <w:sz w:val="24"/>
          <w:szCs w:val="24"/>
        </w:rPr>
        <w:t xml:space="preserve">Section 3A provides that </w:t>
      </w:r>
      <w:r w:rsidR="007F15F7" w:rsidRPr="002F46EA">
        <w:rPr>
          <w:rFonts w:ascii="Times New Roman" w:hAnsi="Times New Roman"/>
          <w:sz w:val="24"/>
          <w:szCs w:val="24"/>
        </w:rPr>
        <w:t>a</w:t>
      </w:r>
      <w:r w:rsidR="00E71E5C" w:rsidRPr="002F46EA">
        <w:rPr>
          <w:rFonts w:ascii="Times New Roman" w:hAnsi="Times New Roman"/>
          <w:sz w:val="24"/>
          <w:szCs w:val="24"/>
        </w:rPr>
        <w:t>ny</w:t>
      </w:r>
      <w:r w:rsidRPr="002F46EA">
        <w:rPr>
          <w:rFonts w:ascii="Times New Roman" w:hAnsi="Times New Roman"/>
          <w:sz w:val="24"/>
          <w:szCs w:val="24"/>
        </w:rPr>
        <w:t xml:space="preserve"> Table of Contents </w:t>
      </w:r>
      <w:r w:rsidR="00E71E5C" w:rsidRPr="002F46EA">
        <w:rPr>
          <w:rFonts w:ascii="Times New Roman" w:hAnsi="Times New Roman"/>
          <w:sz w:val="24"/>
          <w:szCs w:val="24"/>
        </w:rPr>
        <w:t xml:space="preserve">inserted in the </w:t>
      </w:r>
      <w:r w:rsidR="007F15F7" w:rsidRPr="002F46EA">
        <w:rPr>
          <w:rFonts w:ascii="Times New Roman" w:hAnsi="Times New Roman"/>
          <w:sz w:val="24"/>
          <w:szCs w:val="24"/>
        </w:rPr>
        <w:t>exemption</w:t>
      </w:r>
      <w:r w:rsidR="004A1EE7" w:rsidRPr="002F46EA">
        <w:rPr>
          <w:rFonts w:ascii="Times New Roman" w:hAnsi="Times New Roman"/>
          <w:sz w:val="24"/>
          <w:szCs w:val="24"/>
        </w:rPr>
        <w:t>s</w:t>
      </w:r>
      <w:r w:rsidR="007F15F7" w:rsidRPr="002F46EA">
        <w:rPr>
          <w:rFonts w:ascii="Times New Roman" w:hAnsi="Times New Roman"/>
          <w:sz w:val="24"/>
          <w:szCs w:val="24"/>
        </w:rPr>
        <w:t xml:space="preserve"> </w:t>
      </w:r>
      <w:r w:rsidR="00E71E5C" w:rsidRPr="002F46EA">
        <w:rPr>
          <w:rFonts w:ascii="Times New Roman" w:hAnsi="Times New Roman"/>
          <w:sz w:val="24"/>
          <w:szCs w:val="24"/>
        </w:rPr>
        <w:t>instrument</w:t>
      </w:r>
      <w:r w:rsidR="00A96D45">
        <w:rPr>
          <w:rFonts w:ascii="Times New Roman" w:hAnsi="Times New Roman"/>
          <w:sz w:val="24"/>
          <w:szCs w:val="24"/>
        </w:rPr>
        <w:t>, for example</w:t>
      </w:r>
      <w:r w:rsidR="007F15F7" w:rsidRPr="002F46EA">
        <w:rPr>
          <w:rFonts w:ascii="Times New Roman" w:hAnsi="Times New Roman"/>
          <w:sz w:val="24"/>
          <w:szCs w:val="24"/>
        </w:rPr>
        <w:t xml:space="preserve"> when it is compiled to include </w:t>
      </w:r>
      <w:r w:rsidR="006B5BCE" w:rsidRPr="002F46EA">
        <w:rPr>
          <w:rFonts w:ascii="Times New Roman" w:hAnsi="Times New Roman"/>
          <w:sz w:val="24"/>
          <w:szCs w:val="24"/>
        </w:rPr>
        <w:t>amendments</w:t>
      </w:r>
      <w:r w:rsidR="00CC0BF8">
        <w:rPr>
          <w:rFonts w:ascii="Times New Roman" w:hAnsi="Times New Roman"/>
          <w:sz w:val="24"/>
          <w:szCs w:val="24"/>
        </w:rPr>
        <w:t>,</w:t>
      </w:r>
      <w:r w:rsidR="007F15F7" w:rsidRPr="002F46EA">
        <w:rPr>
          <w:rFonts w:ascii="Times New Roman" w:hAnsi="Times New Roman"/>
          <w:sz w:val="24"/>
          <w:szCs w:val="24"/>
        </w:rPr>
        <w:t xml:space="preserve"> </w:t>
      </w:r>
      <w:r w:rsidRPr="002F46EA">
        <w:rPr>
          <w:rFonts w:ascii="Times New Roman" w:hAnsi="Times New Roman"/>
          <w:sz w:val="24"/>
          <w:szCs w:val="24"/>
        </w:rPr>
        <w:t>is for guidance and does not form part of the exemption</w:t>
      </w:r>
      <w:r w:rsidR="004A1EE7" w:rsidRPr="002F46EA">
        <w:rPr>
          <w:rFonts w:ascii="Times New Roman" w:hAnsi="Times New Roman"/>
          <w:sz w:val="24"/>
          <w:szCs w:val="24"/>
        </w:rPr>
        <w:t>s</w:t>
      </w:r>
      <w:r w:rsidRPr="002F46EA">
        <w:rPr>
          <w:rFonts w:ascii="Times New Roman" w:hAnsi="Times New Roman"/>
          <w:sz w:val="24"/>
          <w:szCs w:val="24"/>
        </w:rPr>
        <w:t xml:space="preserve"> instrument</w:t>
      </w:r>
      <w:r w:rsidR="00CD6045" w:rsidRPr="002F46EA">
        <w:rPr>
          <w:rFonts w:ascii="Times New Roman" w:hAnsi="Times New Roman"/>
          <w:sz w:val="24"/>
          <w:szCs w:val="24"/>
        </w:rPr>
        <w:t>.</w:t>
      </w:r>
    </w:p>
    <w:p w14:paraId="3C890EDB" w14:textId="77777777" w:rsidR="0093031A" w:rsidRPr="002F46EA" w:rsidRDefault="0093031A" w:rsidP="00B1069A">
      <w:pPr>
        <w:spacing w:after="0" w:line="240" w:lineRule="auto"/>
        <w:rPr>
          <w:rFonts w:ascii="Times New Roman" w:hAnsi="Times New Roman"/>
          <w:sz w:val="24"/>
          <w:szCs w:val="24"/>
        </w:rPr>
      </w:pPr>
    </w:p>
    <w:p w14:paraId="5B31BC05" w14:textId="00F39788" w:rsidR="00DC6E55" w:rsidRPr="002F46EA" w:rsidRDefault="00DC6E55" w:rsidP="00B1069A">
      <w:pPr>
        <w:pStyle w:val="LDBodytext"/>
      </w:pPr>
      <w:r w:rsidRPr="002F46EA">
        <w:t>Section 4 provides that the exemption</w:t>
      </w:r>
      <w:r w:rsidR="004A1EE7" w:rsidRPr="002F46EA">
        <w:t>s</w:t>
      </w:r>
      <w:r w:rsidRPr="002F46EA">
        <w:t xml:space="preserve"> instrument applies, according to its terms, to the operator, and the pilot in command, of an aircraft to which Part 119 of CASR applies.</w:t>
      </w:r>
    </w:p>
    <w:p w14:paraId="1E06F2FF" w14:textId="77777777" w:rsidR="00DC6E55" w:rsidRPr="002F46EA" w:rsidRDefault="00DC6E55" w:rsidP="00B1069A">
      <w:pPr>
        <w:spacing w:after="0" w:line="240" w:lineRule="auto"/>
        <w:rPr>
          <w:rFonts w:ascii="Times New Roman" w:hAnsi="Times New Roman"/>
          <w:sz w:val="24"/>
          <w:szCs w:val="24"/>
          <w:u w:val="single"/>
        </w:rPr>
      </w:pPr>
      <w:bookmarkStart w:id="5" w:name="_Toc173766263"/>
      <w:bookmarkStart w:id="6" w:name="_Toc183251109"/>
    </w:p>
    <w:p w14:paraId="5C25C88C" w14:textId="77777777" w:rsidR="00D85CBA" w:rsidRPr="002F46EA" w:rsidRDefault="00D85CBA" w:rsidP="00B1069A">
      <w:pPr>
        <w:spacing w:after="0" w:line="240" w:lineRule="auto"/>
        <w:rPr>
          <w:rFonts w:ascii="Times New Roman" w:hAnsi="Times New Roman"/>
          <w:sz w:val="24"/>
          <w:szCs w:val="24"/>
          <w:u w:val="single"/>
        </w:rPr>
      </w:pPr>
      <w:r w:rsidRPr="002F46EA">
        <w:rPr>
          <w:rFonts w:ascii="Times New Roman" w:hAnsi="Times New Roman"/>
          <w:sz w:val="24"/>
          <w:szCs w:val="24"/>
          <w:u w:val="single"/>
        </w:rPr>
        <w:t>Part 2 — Directions</w:t>
      </w:r>
    </w:p>
    <w:p w14:paraId="617B2769" w14:textId="77777777" w:rsidR="00197172" w:rsidRPr="002F46EA" w:rsidRDefault="00197172" w:rsidP="00B1069A">
      <w:pPr>
        <w:spacing w:after="0" w:line="240" w:lineRule="auto"/>
        <w:rPr>
          <w:rFonts w:ascii="Times New Roman" w:hAnsi="Times New Roman"/>
          <w:sz w:val="24"/>
          <w:szCs w:val="24"/>
          <w:u w:val="single"/>
        </w:rPr>
      </w:pPr>
    </w:p>
    <w:bookmarkEnd w:id="5"/>
    <w:bookmarkEnd w:id="6"/>
    <w:p w14:paraId="761A4681" w14:textId="6F426A3C" w:rsidR="00CD6045" w:rsidRPr="002F46EA" w:rsidRDefault="00DC6E55" w:rsidP="00B1069A">
      <w:pPr>
        <w:pStyle w:val="LDBodytext"/>
      </w:pPr>
      <w:r w:rsidRPr="002F46EA">
        <w:rPr>
          <w:b/>
          <w:bCs/>
        </w:rPr>
        <w:t>Section 5</w:t>
      </w:r>
      <w:r w:rsidR="00A11188" w:rsidRPr="002F46EA">
        <w:t xml:space="preserve"> </w:t>
      </w:r>
      <w:r w:rsidR="0059619F" w:rsidRPr="002F46EA">
        <w:t xml:space="preserve">is a direction </w:t>
      </w:r>
      <w:r w:rsidRPr="002F46EA">
        <w:t>requir</w:t>
      </w:r>
      <w:r w:rsidR="0059619F" w:rsidRPr="002F46EA">
        <w:t>ing</w:t>
      </w:r>
      <w:r w:rsidRPr="002F46EA">
        <w:t xml:space="preserve"> an Australian air transport operator to have CASA approval for its first use of an electronic flight bag (</w:t>
      </w:r>
      <w:r w:rsidRPr="002F46EA">
        <w:rPr>
          <w:b/>
          <w:bCs/>
          <w:i/>
          <w:iCs/>
        </w:rPr>
        <w:t>EFB</w:t>
      </w:r>
      <w:r w:rsidRPr="002F46EA">
        <w:t>) in an operation</w:t>
      </w:r>
      <w:r w:rsidR="00CD6045" w:rsidRPr="002F46EA">
        <w:t>.</w:t>
      </w:r>
    </w:p>
    <w:p w14:paraId="4F322489" w14:textId="77777777" w:rsidR="00DC6E55" w:rsidRPr="002F46EA" w:rsidRDefault="00DC6E55" w:rsidP="00B1069A">
      <w:pPr>
        <w:pStyle w:val="LDBodytext"/>
      </w:pPr>
    </w:p>
    <w:p w14:paraId="4226BB3E" w14:textId="543670AF" w:rsidR="00DC6E55" w:rsidRPr="002F46EA" w:rsidRDefault="00F86FA9" w:rsidP="00B1069A">
      <w:pPr>
        <w:spacing w:after="0" w:line="240" w:lineRule="auto"/>
        <w:rPr>
          <w:rFonts w:ascii="Times New Roman" w:hAnsi="Times New Roman"/>
          <w:sz w:val="24"/>
          <w:szCs w:val="24"/>
        </w:rPr>
      </w:pPr>
      <w:r w:rsidRPr="002F46EA">
        <w:rPr>
          <w:rFonts w:ascii="Times New Roman" w:hAnsi="Times New Roman"/>
          <w:sz w:val="24"/>
          <w:szCs w:val="24"/>
        </w:rPr>
        <w:t>Subsection 5(</w:t>
      </w:r>
      <w:r w:rsidR="002E53EF" w:rsidRPr="002F46EA">
        <w:rPr>
          <w:rFonts w:ascii="Times New Roman" w:hAnsi="Times New Roman"/>
          <w:sz w:val="24"/>
          <w:szCs w:val="24"/>
        </w:rPr>
        <w:t>2</w:t>
      </w:r>
      <w:r w:rsidRPr="002F46EA">
        <w:rPr>
          <w:rFonts w:ascii="Times New Roman" w:hAnsi="Times New Roman"/>
          <w:sz w:val="24"/>
          <w:szCs w:val="24"/>
        </w:rPr>
        <w:t xml:space="preserve">) directs </w:t>
      </w:r>
      <w:r w:rsidR="00DC6E55" w:rsidRPr="002F46EA">
        <w:rPr>
          <w:rFonts w:ascii="Times New Roman" w:hAnsi="Times New Roman"/>
          <w:sz w:val="24"/>
          <w:szCs w:val="24"/>
        </w:rPr>
        <w:t xml:space="preserve">an Australian air transport operator </w:t>
      </w:r>
      <w:r w:rsidRPr="002F46EA">
        <w:rPr>
          <w:rFonts w:ascii="Times New Roman" w:hAnsi="Times New Roman"/>
          <w:sz w:val="24"/>
          <w:szCs w:val="24"/>
        </w:rPr>
        <w:t>to</w:t>
      </w:r>
      <w:r w:rsidR="00DC6E55" w:rsidRPr="002F46EA">
        <w:rPr>
          <w:rFonts w:ascii="Times New Roman" w:hAnsi="Times New Roman"/>
          <w:sz w:val="24"/>
          <w:szCs w:val="24"/>
        </w:rPr>
        <w:t xml:space="preserve"> not use an EFB in an operation for the first time unless CAS</w:t>
      </w:r>
      <w:r w:rsidR="00FE6E69" w:rsidRPr="002F46EA">
        <w:rPr>
          <w:rFonts w:ascii="Times New Roman" w:hAnsi="Times New Roman"/>
          <w:sz w:val="24"/>
          <w:szCs w:val="24"/>
        </w:rPr>
        <w:t xml:space="preserve">A </w:t>
      </w:r>
      <w:r w:rsidR="00DC6E55" w:rsidRPr="002F46EA">
        <w:rPr>
          <w:rFonts w:ascii="Times New Roman" w:hAnsi="Times New Roman"/>
          <w:sz w:val="24"/>
          <w:szCs w:val="24"/>
        </w:rPr>
        <w:t>has approved the use of the EFB by the operator and the aircraft’s flight crew.</w:t>
      </w:r>
      <w:r w:rsidR="00157071" w:rsidRPr="002F46EA">
        <w:rPr>
          <w:rFonts w:ascii="Times New Roman" w:hAnsi="Times New Roman"/>
          <w:sz w:val="24"/>
          <w:szCs w:val="24"/>
        </w:rPr>
        <w:t xml:space="preserve"> (</w:t>
      </w:r>
      <w:r w:rsidR="00DC6E55" w:rsidRPr="002F46EA">
        <w:rPr>
          <w:rFonts w:ascii="Times New Roman" w:hAnsi="Times New Roman"/>
          <w:sz w:val="24"/>
          <w:szCs w:val="24"/>
        </w:rPr>
        <w:t>Subsection 21(1) of th</w:t>
      </w:r>
      <w:r w:rsidR="00EC77A7" w:rsidRPr="002F46EA">
        <w:rPr>
          <w:rFonts w:ascii="Times New Roman" w:hAnsi="Times New Roman"/>
          <w:sz w:val="24"/>
          <w:szCs w:val="24"/>
        </w:rPr>
        <w:t>e exemption</w:t>
      </w:r>
      <w:r w:rsidR="004A1EE7" w:rsidRPr="002F46EA">
        <w:rPr>
          <w:rFonts w:ascii="Times New Roman" w:hAnsi="Times New Roman"/>
          <w:sz w:val="24"/>
          <w:szCs w:val="24"/>
        </w:rPr>
        <w:t>s</w:t>
      </w:r>
      <w:r w:rsidR="00EC77A7" w:rsidRPr="002F46EA">
        <w:rPr>
          <w:rFonts w:ascii="Times New Roman" w:hAnsi="Times New Roman"/>
          <w:sz w:val="24"/>
          <w:szCs w:val="24"/>
        </w:rPr>
        <w:t xml:space="preserve"> </w:t>
      </w:r>
      <w:r w:rsidR="00DC6E55" w:rsidRPr="002F46EA">
        <w:rPr>
          <w:rFonts w:ascii="Times New Roman" w:hAnsi="Times New Roman"/>
          <w:sz w:val="24"/>
          <w:szCs w:val="24"/>
        </w:rPr>
        <w:t xml:space="preserve">instrument saves the operation of an approval given by CASA under subsection 5(2) of </w:t>
      </w:r>
      <w:r w:rsidR="00157071" w:rsidRPr="002F46EA">
        <w:rPr>
          <w:rFonts w:ascii="Times New Roman" w:hAnsi="Times New Roman"/>
          <w:sz w:val="24"/>
          <w:szCs w:val="24"/>
        </w:rPr>
        <w:t>the repealed instrument</w:t>
      </w:r>
      <w:r w:rsidR="00DC6E55" w:rsidRPr="002F46EA">
        <w:rPr>
          <w:rFonts w:ascii="Times New Roman" w:hAnsi="Times New Roman"/>
          <w:sz w:val="24"/>
          <w:szCs w:val="24"/>
        </w:rPr>
        <w:t xml:space="preserve"> that was current or in </w:t>
      </w:r>
      <w:r w:rsidR="008E5A21" w:rsidRPr="002F46EA">
        <w:rPr>
          <w:rFonts w:ascii="Times New Roman" w:hAnsi="Times New Roman"/>
          <w:sz w:val="24"/>
          <w:szCs w:val="24"/>
        </w:rPr>
        <w:t>force</w:t>
      </w:r>
      <w:r w:rsidR="00DC6E55" w:rsidRPr="002F46EA">
        <w:rPr>
          <w:rFonts w:ascii="Times New Roman" w:hAnsi="Times New Roman"/>
          <w:sz w:val="24"/>
          <w:szCs w:val="24"/>
        </w:rPr>
        <w:t xml:space="preserve"> immediately before the commencement of th</w:t>
      </w:r>
      <w:r w:rsidR="00157071" w:rsidRPr="002F46EA">
        <w:rPr>
          <w:rFonts w:ascii="Times New Roman" w:hAnsi="Times New Roman"/>
          <w:sz w:val="24"/>
          <w:szCs w:val="24"/>
        </w:rPr>
        <w:t>e exemption</w:t>
      </w:r>
      <w:r w:rsidR="004A1EE7" w:rsidRPr="002F46EA">
        <w:rPr>
          <w:rFonts w:ascii="Times New Roman" w:hAnsi="Times New Roman"/>
          <w:sz w:val="24"/>
          <w:szCs w:val="24"/>
        </w:rPr>
        <w:t>s</w:t>
      </w:r>
      <w:r w:rsidR="00DC6E55" w:rsidRPr="002F46EA">
        <w:rPr>
          <w:rFonts w:ascii="Times New Roman" w:hAnsi="Times New Roman"/>
          <w:sz w:val="24"/>
          <w:szCs w:val="24"/>
        </w:rPr>
        <w:t xml:space="preserve"> instrument</w:t>
      </w:r>
      <w:r w:rsidR="00D14A97" w:rsidRPr="002F46EA">
        <w:rPr>
          <w:rFonts w:ascii="Times New Roman" w:hAnsi="Times New Roman"/>
          <w:sz w:val="24"/>
          <w:szCs w:val="24"/>
        </w:rPr>
        <w:t>.</w:t>
      </w:r>
      <w:r w:rsidR="00157071" w:rsidRPr="002F46EA">
        <w:rPr>
          <w:rFonts w:ascii="Times New Roman" w:hAnsi="Times New Roman"/>
          <w:sz w:val="24"/>
          <w:szCs w:val="24"/>
        </w:rPr>
        <w:t>)</w:t>
      </w:r>
    </w:p>
    <w:p w14:paraId="4E7B81B9" w14:textId="77777777" w:rsidR="002E53EF" w:rsidRPr="002F46EA" w:rsidRDefault="002E53EF" w:rsidP="00B1069A">
      <w:pPr>
        <w:spacing w:after="0" w:line="240" w:lineRule="auto"/>
        <w:rPr>
          <w:rFonts w:ascii="Times New Roman" w:hAnsi="Times New Roman"/>
          <w:sz w:val="24"/>
          <w:szCs w:val="24"/>
        </w:rPr>
      </w:pPr>
    </w:p>
    <w:p w14:paraId="550121A2" w14:textId="6C769308" w:rsidR="00DC6E55" w:rsidRPr="002F46EA" w:rsidRDefault="00651A48" w:rsidP="00BD5522">
      <w:pPr>
        <w:pStyle w:val="LDBodytext"/>
      </w:pPr>
      <w:r w:rsidRPr="002F46EA">
        <w:t xml:space="preserve">Subsection 5(3) is a direction </w:t>
      </w:r>
      <w:r w:rsidR="005C721A" w:rsidRPr="002F46EA">
        <w:t xml:space="preserve">requiring </w:t>
      </w:r>
      <w:r w:rsidRPr="002F46EA">
        <w:t>that the exposition of a</w:t>
      </w:r>
      <w:r w:rsidR="00DC6E55" w:rsidRPr="002F46EA">
        <w:t>n Australian air transport operator must include information, procedures and instructions in relation to</w:t>
      </w:r>
      <w:r w:rsidRPr="002F46EA">
        <w:t xml:space="preserve"> the use</w:t>
      </w:r>
      <w:r w:rsidR="00DC6E55" w:rsidRPr="002F46EA">
        <w:t xml:space="preserve"> of the EFB by the operator’s flight crew members</w:t>
      </w:r>
      <w:r w:rsidRPr="002F46EA">
        <w:t xml:space="preserve">, the </w:t>
      </w:r>
      <w:r w:rsidR="00DC6E55" w:rsidRPr="002F46EA">
        <w:t>management of the EFB, including access to it, and the security and updating of it</w:t>
      </w:r>
      <w:r w:rsidR="004F06BF" w:rsidRPr="002F46EA">
        <w:t>,</w:t>
      </w:r>
      <w:r w:rsidR="00DC6E55" w:rsidRPr="002F46EA">
        <w:t xml:space="preserve"> and</w:t>
      </w:r>
      <w:r w:rsidRPr="002F46EA">
        <w:t xml:space="preserve"> </w:t>
      </w:r>
      <w:r w:rsidR="00DC6E55" w:rsidRPr="002F46EA">
        <w:t>how the operator will obtain CASA approval of any changes to the use of the EFB as described in the exposition.</w:t>
      </w:r>
    </w:p>
    <w:p w14:paraId="2B531E10" w14:textId="77777777" w:rsidR="00293815" w:rsidRPr="002F46EA" w:rsidRDefault="00293815" w:rsidP="00B1069A">
      <w:pPr>
        <w:spacing w:after="0" w:line="240" w:lineRule="auto"/>
        <w:rPr>
          <w:rFonts w:ascii="Times New Roman" w:hAnsi="Times New Roman"/>
          <w:sz w:val="24"/>
          <w:szCs w:val="24"/>
        </w:rPr>
      </w:pPr>
    </w:p>
    <w:p w14:paraId="2414517D" w14:textId="3E6C5953" w:rsidR="00F22C3A" w:rsidRPr="002F46EA" w:rsidRDefault="00651A48" w:rsidP="00B1069A">
      <w:pPr>
        <w:spacing w:after="0" w:line="240" w:lineRule="auto"/>
        <w:rPr>
          <w:rFonts w:ascii="Times New Roman" w:hAnsi="Times New Roman"/>
          <w:sz w:val="24"/>
          <w:szCs w:val="24"/>
        </w:rPr>
      </w:pPr>
      <w:r w:rsidRPr="002F46EA">
        <w:rPr>
          <w:rFonts w:ascii="Times New Roman" w:hAnsi="Times New Roman"/>
          <w:sz w:val="24"/>
          <w:szCs w:val="24"/>
        </w:rPr>
        <w:t>Subsection 5(</w:t>
      </w:r>
      <w:r w:rsidR="00DC6E55" w:rsidRPr="002F46EA">
        <w:rPr>
          <w:rFonts w:ascii="Times New Roman" w:hAnsi="Times New Roman"/>
          <w:sz w:val="24"/>
          <w:szCs w:val="24"/>
        </w:rPr>
        <w:t>4)</w:t>
      </w:r>
      <w:r w:rsidR="00DE3DA2" w:rsidRPr="002F46EA">
        <w:rPr>
          <w:rFonts w:ascii="Times New Roman" w:hAnsi="Times New Roman"/>
          <w:sz w:val="24"/>
          <w:szCs w:val="24"/>
        </w:rPr>
        <w:t xml:space="preserve"> provides that the direction in subsection 5(2)</w:t>
      </w:r>
      <w:r w:rsidR="00CB7890">
        <w:rPr>
          <w:rFonts w:ascii="Times New Roman" w:hAnsi="Times New Roman"/>
          <w:sz w:val="24"/>
          <w:szCs w:val="24"/>
        </w:rPr>
        <w:t>,</w:t>
      </w:r>
      <w:r w:rsidR="00DE3DA2" w:rsidRPr="002F46EA">
        <w:rPr>
          <w:rFonts w:ascii="Times New Roman" w:hAnsi="Times New Roman"/>
          <w:sz w:val="24"/>
          <w:szCs w:val="24"/>
        </w:rPr>
        <w:t xml:space="preserve"> preventing an Australian air transport operator from using an EFB in an operation for the first time</w:t>
      </w:r>
      <w:r w:rsidR="00157071" w:rsidRPr="002F46EA">
        <w:rPr>
          <w:rFonts w:ascii="Times New Roman" w:hAnsi="Times New Roman"/>
          <w:sz w:val="24"/>
          <w:szCs w:val="24"/>
        </w:rPr>
        <w:t xml:space="preserve"> without the approval of CASA</w:t>
      </w:r>
      <w:r w:rsidR="00CB7890">
        <w:rPr>
          <w:rFonts w:ascii="Times New Roman" w:hAnsi="Times New Roman"/>
          <w:sz w:val="24"/>
          <w:szCs w:val="24"/>
        </w:rPr>
        <w:t>,</w:t>
      </w:r>
      <w:r w:rsidR="00157071" w:rsidRPr="002F46EA">
        <w:rPr>
          <w:rFonts w:ascii="Times New Roman" w:hAnsi="Times New Roman"/>
          <w:sz w:val="24"/>
          <w:szCs w:val="24"/>
        </w:rPr>
        <w:t xml:space="preserve"> </w:t>
      </w:r>
      <w:r w:rsidR="00DC6E55" w:rsidRPr="002F46EA">
        <w:rPr>
          <w:rFonts w:ascii="Times New Roman" w:hAnsi="Times New Roman"/>
          <w:sz w:val="24"/>
          <w:szCs w:val="24"/>
        </w:rPr>
        <w:t xml:space="preserve">does not apply </w:t>
      </w:r>
      <w:r w:rsidR="00F22C3A" w:rsidRPr="002F46EA">
        <w:rPr>
          <w:rFonts w:ascii="Times New Roman" w:hAnsi="Times New Roman"/>
          <w:sz w:val="24"/>
          <w:szCs w:val="24"/>
        </w:rPr>
        <w:t xml:space="preserve">to an operator who immediately before 2 December 2021 had a charter, regular public transport or aerial work (air ambulance) </w:t>
      </w:r>
      <w:r w:rsidR="00F22C3A" w:rsidRPr="002F46EA">
        <w:rPr>
          <w:rFonts w:ascii="Times New Roman" w:hAnsi="Times New Roman"/>
          <w:bCs/>
          <w:sz w:val="24"/>
          <w:szCs w:val="24"/>
        </w:rPr>
        <w:t xml:space="preserve">Air Operator’s Certificate </w:t>
      </w:r>
      <w:r w:rsidR="00F22C3A" w:rsidRPr="002F46EA">
        <w:rPr>
          <w:rFonts w:ascii="Times New Roman" w:hAnsi="Times New Roman"/>
          <w:sz w:val="24"/>
          <w:szCs w:val="24"/>
        </w:rPr>
        <w:t>(</w:t>
      </w:r>
      <w:r w:rsidR="00F22C3A" w:rsidRPr="002F46EA">
        <w:rPr>
          <w:rFonts w:ascii="Times New Roman" w:hAnsi="Times New Roman"/>
          <w:b/>
          <w:bCs/>
          <w:i/>
          <w:iCs/>
          <w:sz w:val="24"/>
          <w:szCs w:val="24"/>
        </w:rPr>
        <w:t>AOC</w:t>
      </w:r>
      <w:r w:rsidR="00F22C3A" w:rsidRPr="002F46EA">
        <w:rPr>
          <w:rFonts w:ascii="Times New Roman" w:hAnsi="Times New Roman"/>
          <w:sz w:val="24"/>
          <w:szCs w:val="24"/>
        </w:rPr>
        <w:t xml:space="preserve">) and was in compliance with the requirements of paragraph 11.1 and Appendix 9 of </w:t>
      </w:r>
      <w:r w:rsidR="00F22C3A" w:rsidRPr="002F46EA">
        <w:rPr>
          <w:rFonts w:ascii="Times New Roman" w:hAnsi="Times New Roman"/>
          <w:i/>
          <w:iCs/>
          <w:sz w:val="24"/>
          <w:szCs w:val="24"/>
        </w:rPr>
        <w:t xml:space="preserve">Civil Aviation Order 82.0 </w:t>
      </w:r>
      <w:r w:rsidR="006728D3" w:rsidRPr="002F46EA">
        <w:rPr>
          <w:rFonts w:ascii="Times New Roman" w:hAnsi="Times New Roman"/>
          <w:sz w:val="24"/>
          <w:szCs w:val="24"/>
        </w:rPr>
        <w:t>(</w:t>
      </w:r>
      <w:r w:rsidR="00F22C3A" w:rsidRPr="002F46EA">
        <w:rPr>
          <w:rFonts w:ascii="Times New Roman" w:hAnsi="Times New Roman"/>
          <w:sz w:val="24"/>
          <w:szCs w:val="24"/>
        </w:rPr>
        <w:t xml:space="preserve">concerning requirements to be met under that </w:t>
      </w:r>
      <w:r w:rsidR="00D759B1" w:rsidRPr="002F46EA">
        <w:rPr>
          <w:rFonts w:ascii="Times New Roman" w:hAnsi="Times New Roman"/>
          <w:sz w:val="24"/>
          <w:szCs w:val="24"/>
        </w:rPr>
        <w:t>Civil Aviation Order</w:t>
      </w:r>
      <w:r w:rsidR="00F22C3A" w:rsidRPr="002F46EA">
        <w:rPr>
          <w:rFonts w:ascii="Times New Roman" w:hAnsi="Times New Roman"/>
          <w:sz w:val="24"/>
          <w:szCs w:val="24"/>
        </w:rPr>
        <w:t xml:space="preserve"> for the use of an EFB).</w:t>
      </w:r>
    </w:p>
    <w:p w14:paraId="03452F76" w14:textId="77777777" w:rsidR="00293815" w:rsidRPr="002F46EA" w:rsidRDefault="00293815" w:rsidP="00B1069A">
      <w:pPr>
        <w:spacing w:after="0" w:line="240" w:lineRule="auto"/>
        <w:rPr>
          <w:rFonts w:ascii="Times New Roman" w:hAnsi="Times New Roman"/>
          <w:sz w:val="24"/>
          <w:szCs w:val="24"/>
        </w:rPr>
      </w:pPr>
    </w:p>
    <w:p w14:paraId="7CFE351A" w14:textId="7C8B7724" w:rsidR="00CD6045" w:rsidRPr="002F46EA" w:rsidRDefault="00D85CBA" w:rsidP="00B1069A">
      <w:pPr>
        <w:spacing w:after="0" w:line="240" w:lineRule="auto"/>
        <w:rPr>
          <w:rFonts w:ascii="Times New Roman" w:hAnsi="Times New Roman"/>
          <w:sz w:val="24"/>
          <w:szCs w:val="24"/>
        </w:rPr>
      </w:pPr>
      <w:r w:rsidRPr="002F46EA">
        <w:rPr>
          <w:rFonts w:ascii="Times New Roman" w:hAnsi="Times New Roman"/>
          <w:b/>
          <w:bCs/>
          <w:sz w:val="24"/>
          <w:szCs w:val="24"/>
        </w:rPr>
        <w:t xml:space="preserve">Section </w:t>
      </w:r>
      <w:r w:rsidR="00A57B3B" w:rsidRPr="002F46EA">
        <w:rPr>
          <w:rFonts w:ascii="Times New Roman" w:hAnsi="Times New Roman"/>
          <w:b/>
          <w:bCs/>
          <w:sz w:val="24"/>
          <w:szCs w:val="24"/>
        </w:rPr>
        <w:t>6</w:t>
      </w:r>
      <w:r w:rsidR="00935994" w:rsidRPr="002F46EA">
        <w:rPr>
          <w:rFonts w:ascii="Times New Roman" w:hAnsi="Times New Roman"/>
          <w:sz w:val="24"/>
          <w:szCs w:val="24"/>
        </w:rPr>
        <w:t xml:space="preserve"> </w:t>
      </w:r>
      <w:r w:rsidR="00CA7BBB" w:rsidRPr="002F46EA">
        <w:rPr>
          <w:rFonts w:ascii="Times New Roman" w:hAnsi="Times New Roman"/>
          <w:sz w:val="24"/>
          <w:szCs w:val="24"/>
        </w:rPr>
        <w:t>contains direction</w:t>
      </w:r>
      <w:r w:rsidR="00935994" w:rsidRPr="002F46EA">
        <w:rPr>
          <w:rFonts w:ascii="Times New Roman" w:hAnsi="Times New Roman"/>
          <w:sz w:val="24"/>
          <w:szCs w:val="24"/>
        </w:rPr>
        <w:t>s</w:t>
      </w:r>
      <w:r w:rsidR="00CA7BBB" w:rsidRPr="002F46EA">
        <w:rPr>
          <w:rFonts w:ascii="Times New Roman" w:hAnsi="Times New Roman"/>
          <w:sz w:val="24"/>
          <w:szCs w:val="24"/>
        </w:rPr>
        <w:t xml:space="preserve"> relating to the operation of foreign registered aircraft</w:t>
      </w:r>
      <w:r w:rsidR="00CD6045" w:rsidRPr="002F46EA">
        <w:rPr>
          <w:rFonts w:ascii="Times New Roman" w:hAnsi="Times New Roman"/>
          <w:sz w:val="24"/>
          <w:szCs w:val="24"/>
        </w:rPr>
        <w:t>.</w:t>
      </w:r>
    </w:p>
    <w:p w14:paraId="2EA377C4" w14:textId="77777777" w:rsidR="00657BC0" w:rsidRPr="002F46EA" w:rsidRDefault="00657BC0" w:rsidP="00B1069A">
      <w:pPr>
        <w:spacing w:after="0" w:line="240" w:lineRule="auto"/>
        <w:rPr>
          <w:rFonts w:ascii="Times New Roman" w:hAnsi="Times New Roman"/>
          <w:sz w:val="24"/>
          <w:szCs w:val="24"/>
        </w:rPr>
      </w:pPr>
    </w:p>
    <w:p w14:paraId="09884BE4" w14:textId="1F478194" w:rsidR="00CD6045" w:rsidRPr="002F46EA" w:rsidRDefault="00CA7BBB" w:rsidP="00B1069A">
      <w:pPr>
        <w:spacing w:after="0" w:line="240" w:lineRule="auto"/>
        <w:rPr>
          <w:rFonts w:ascii="Times New Roman" w:hAnsi="Times New Roman"/>
          <w:sz w:val="24"/>
          <w:szCs w:val="24"/>
        </w:rPr>
      </w:pPr>
      <w:r w:rsidRPr="002F46EA">
        <w:rPr>
          <w:rFonts w:ascii="Times New Roman" w:hAnsi="Times New Roman"/>
          <w:sz w:val="24"/>
          <w:szCs w:val="24"/>
        </w:rPr>
        <w:t>Subsection</w:t>
      </w:r>
      <w:r w:rsidR="00B741C8" w:rsidRPr="002F46EA">
        <w:rPr>
          <w:rFonts w:ascii="Times New Roman" w:hAnsi="Times New Roman"/>
          <w:sz w:val="24"/>
          <w:szCs w:val="24"/>
        </w:rPr>
        <w:t>s</w:t>
      </w:r>
      <w:r w:rsidRPr="002F46EA">
        <w:rPr>
          <w:rFonts w:ascii="Times New Roman" w:hAnsi="Times New Roman"/>
          <w:sz w:val="24"/>
          <w:szCs w:val="24"/>
        </w:rPr>
        <w:t xml:space="preserve"> 6(1) </w:t>
      </w:r>
      <w:r w:rsidR="00B741C8" w:rsidRPr="002F46EA">
        <w:rPr>
          <w:rFonts w:ascii="Times New Roman" w:hAnsi="Times New Roman"/>
          <w:sz w:val="24"/>
          <w:szCs w:val="24"/>
        </w:rPr>
        <w:t>and (2)</w:t>
      </w:r>
      <w:r w:rsidR="00A57B3B" w:rsidRPr="002F46EA">
        <w:rPr>
          <w:rFonts w:ascii="Times New Roman" w:hAnsi="Times New Roman"/>
          <w:sz w:val="24"/>
          <w:szCs w:val="24"/>
        </w:rPr>
        <w:t xml:space="preserve"> </w:t>
      </w:r>
      <w:r w:rsidR="00D85CBA" w:rsidRPr="002F46EA">
        <w:rPr>
          <w:rFonts w:ascii="Times New Roman" w:hAnsi="Times New Roman"/>
          <w:sz w:val="24"/>
          <w:szCs w:val="24"/>
        </w:rPr>
        <w:t>prohibit an Australian air transport operator from operating a foreign</w:t>
      </w:r>
      <w:r w:rsidR="00D5361D" w:rsidRPr="002F46EA">
        <w:rPr>
          <w:rFonts w:ascii="Times New Roman" w:hAnsi="Times New Roman"/>
          <w:sz w:val="24"/>
          <w:szCs w:val="24"/>
        </w:rPr>
        <w:t xml:space="preserve"> </w:t>
      </w:r>
      <w:r w:rsidR="00D85CBA" w:rsidRPr="002F46EA">
        <w:rPr>
          <w:rFonts w:ascii="Times New Roman" w:hAnsi="Times New Roman"/>
          <w:sz w:val="24"/>
          <w:szCs w:val="24"/>
        </w:rPr>
        <w:t xml:space="preserve">registered aircraft in an Australian air transport operation for the first </w:t>
      </w:r>
      <w:r w:rsidR="00DA1E73" w:rsidRPr="002F46EA">
        <w:rPr>
          <w:rFonts w:ascii="Times New Roman" w:hAnsi="Times New Roman"/>
          <w:sz w:val="24"/>
          <w:szCs w:val="24"/>
        </w:rPr>
        <w:t>time or</w:t>
      </w:r>
      <w:r w:rsidR="00D85CBA" w:rsidRPr="002F46EA">
        <w:rPr>
          <w:rFonts w:ascii="Times New Roman" w:hAnsi="Times New Roman"/>
          <w:sz w:val="24"/>
          <w:szCs w:val="24"/>
        </w:rPr>
        <w:t xml:space="preserve"> changing the operation of a foreign</w:t>
      </w:r>
      <w:r w:rsidR="002016E1" w:rsidRPr="002F46EA">
        <w:rPr>
          <w:rFonts w:ascii="Times New Roman" w:hAnsi="Times New Roman"/>
          <w:sz w:val="24"/>
          <w:szCs w:val="24"/>
        </w:rPr>
        <w:t xml:space="preserve"> </w:t>
      </w:r>
      <w:r w:rsidR="00D85CBA" w:rsidRPr="002F46EA">
        <w:rPr>
          <w:rFonts w:ascii="Times New Roman" w:hAnsi="Times New Roman"/>
          <w:sz w:val="24"/>
          <w:szCs w:val="24"/>
        </w:rPr>
        <w:t>registered aircraft (other than permanently ceasing its operation</w:t>
      </w:r>
      <w:r w:rsidR="00812D8D" w:rsidRPr="002F46EA">
        <w:rPr>
          <w:rFonts w:ascii="Times New Roman" w:hAnsi="Times New Roman"/>
          <w:sz w:val="24"/>
          <w:szCs w:val="24"/>
        </w:rPr>
        <w:t>) unless</w:t>
      </w:r>
      <w:r w:rsidR="00D85CBA" w:rsidRPr="002F46EA">
        <w:rPr>
          <w:rFonts w:ascii="Times New Roman" w:hAnsi="Times New Roman"/>
          <w:sz w:val="24"/>
          <w:szCs w:val="24"/>
        </w:rPr>
        <w:t xml:space="preserve"> CASA approves the operation of the aircraft or </w:t>
      </w:r>
      <w:r w:rsidR="00657BC0" w:rsidRPr="002F46EA">
        <w:rPr>
          <w:rFonts w:ascii="Times New Roman" w:hAnsi="Times New Roman"/>
          <w:sz w:val="24"/>
          <w:szCs w:val="24"/>
        </w:rPr>
        <w:t xml:space="preserve">the </w:t>
      </w:r>
      <w:r w:rsidR="00D85CBA" w:rsidRPr="002F46EA">
        <w:rPr>
          <w:rFonts w:ascii="Times New Roman" w:hAnsi="Times New Roman"/>
          <w:sz w:val="24"/>
          <w:szCs w:val="24"/>
        </w:rPr>
        <w:t>changed operation</w:t>
      </w:r>
      <w:r w:rsidR="00CD6045" w:rsidRPr="002F46EA">
        <w:rPr>
          <w:rFonts w:ascii="Times New Roman" w:hAnsi="Times New Roman"/>
          <w:sz w:val="24"/>
          <w:szCs w:val="24"/>
        </w:rPr>
        <w:t>.</w:t>
      </w:r>
    </w:p>
    <w:p w14:paraId="6FF271D7" w14:textId="77777777" w:rsidR="002201E5" w:rsidRPr="002F46EA" w:rsidRDefault="002201E5" w:rsidP="00B1069A">
      <w:pPr>
        <w:spacing w:after="0" w:line="240" w:lineRule="auto"/>
        <w:rPr>
          <w:rFonts w:ascii="Times New Roman" w:hAnsi="Times New Roman"/>
          <w:sz w:val="24"/>
          <w:szCs w:val="24"/>
        </w:rPr>
      </w:pPr>
    </w:p>
    <w:p w14:paraId="117FF79B" w14:textId="12DF6490" w:rsidR="00D85CBA" w:rsidRPr="002F46EA" w:rsidRDefault="00A002AA" w:rsidP="00B1069A">
      <w:pPr>
        <w:spacing w:after="0" w:line="240" w:lineRule="auto"/>
        <w:rPr>
          <w:rFonts w:ascii="Times New Roman" w:hAnsi="Times New Roman"/>
          <w:sz w:val="24"/>
          <w:szCs w:val="24"/>
        </w:rPr>
      </w:pPr>
      <w:r w:rsidRPr="002F46EA">
        <w:rPr>
          <w:rFonts w:ascii="Times New Roman" w:hAnsi="Times New Roman"/>
          <w:sz w:val="24"/>
          <w:szCs w:val="24"/>
        </w:rPr>
        <w:lastRenderedPageBreak/>
        <w:t>Subsection 6(3) requires t</w:t>
      </w:r>
      <w:r w:rsidR="00D85CBA" w:rsidRPr="002F46EA">
        <w:rPr>
          <w:rFonts w:ascii="Times New Roman" w:hAnsi="Times New Roman"/>
          <w:sz w:val="24"/>
          <w:szCs w:val="24"/>
        </w:rPr>
        <w:t xml:space="preserve">he operator’s application for the change </w:t>
      </w:r>
      <w:r w:rsidRPr="002F46EA">
        <w:rPr>
          <w:rFonts w:ascii="Times New Roman" w:hAnsi="Times New Roman"/>
          <w:sz w:val="24"/>
          <w:szCs w:val="24"/>
        </w:rPr>
        <w:t xml:space="preserve">to </w:t>
      </w:r>
      <w:r w:rsidR="00D85CBA" w:rsidRPr="002F46EA">
        <w:rPr>
          <w:rFonts w:ascii="Times New Roman" w:hAnsi="Times New Roman"/>
          <w:sz w:val="24"/>
          <w:szCs w:val="24"/>
        </w:rPr>
        <w:t>be accompanied by the information described in paragraphs 28A(1)(c) to (h) of the Act</w:t>
      </w:r>
      <w:r w:rsidR="00D85CBA" w:rsidRPr="002F46EA">
        <w:rPr>
          <w:rFonts w:ascii="Times New Roman" w:hAnsi="Times New Roman"/>
          <w:i/>
          <w:iCs/>
          <w:sz w:val="24"/>
          <w:szCs w:val="24"/>
        </w:rPr>
        <w:t xml:space="preserve"> </w:t>
      </w:r>
      <w:r w:rsidR="00D85CBA" w:rsidRPr="002F46EA">
        <w:rPr>
          <w:rFonts w:ascii="Times New Roman" w:hAnsi="Times New Roman"/>
          <w:sz w:val="24"/>
          <w:szCs w:val="24"/>
        </w:rPr>
        <w:t>(concerning a range of details about the aircraft).</w:t>
      </w:r>
    </w:p>
    <w:p w14:paraId="398BAA80" w14:textId="77777777" w:rsidR="002201E5" w:rsidRPr="002F46EA" w:rsidRDefault="002201E5" w:rsidP="00B1069A">
      <w:pPr>
        <w:spacing w:after="0" w:line="240" w:lineRule="auto"/>
        <w:rPr>
          <w:rFonts w:ascii="Times New Roman" w:hAnsi="Times New Roman"/>
          <w:sz w:val="24"/>
          <w:szCs w:val="24"/>
        </w:rPr>
      </w:pPr>
    </w:p>
    <w:p w14:paraId="4B8D8073" w14:textId="14F0D2FB" w:rsidR="00D85CBA" w:rsidRPr="002F46EA" w:rsidRDefault="003A2BDD"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6(4) provides that, if </w:t>
      </w:r>
      <w:r w:rsidR="00D85CBA" w:rsidRPr="002F46EA">
        <w:rPr>
          <w:rFonts w:ascii="Times New Roman" w:hAnsi="Times New Roman"/>
          <w:sz w:val="24"/>
          <w:szCs w:val="24"/>
        </w:rPr>
        <w:t>the foreign aircraft was being operated by the operator immediately before 2</w:t>
      </w:r>
      <w:r w:rsidR="0018516D" w:rsidRPr="002F46EA">
        <w:rPr>
          <w:rFonts w:ascii="Times New Roman" w:hAnsi="Times New Roman"/>
          <w:sz w:val="24"/>
          <w:szCs w:val="24"/>
        </w:rPr>
        <w:t xml:space="preserve"> </w:t>
      </w:r>
      <w:r w:rsidR="00D85CBA" w:rsidRPr="002F46EA">
        <w:rPr>
          <w:rFonts w:ascii="Times New Roman" w:hAnsi="Times New Roman"/>
          <w:sz w:val="24"/>
          <w:szCs w:val="24"/>
        </w:rPr>
        <w:t>December 2021 and was the subject of an agreement mentioned in paragraph</w:t>
      </w:r>
      <w:r w:rsidR="00A11188" w:rsidRPr="002F46EA">
        <w:rPr>
          <w:rFonts w:ascii="Times New Roman" w:hAnsi="Times New Roman"/>
          <w:sz w:val="24"/>
          <w:szCs w:val="24"/>
        </w:rPr>
        <w:t xml:space="preserve"> </w:t>
      </w:r>
      <w:r w:rsidR="00D85CBA" w:rsidRPr="002F46EA">
        <w:rPr>
          <w:rFonts w:ascii="Times New Roman" w:hAnsi="Times New Roman"/>
          <w:sz w:val="24"/>
          <w:szCs w:val="24"/>
        </w:rPr>
        <w:t>28A(1)(a) or (b) of the Act that indicated the period of time that the aircraft may be operated by the operator, the operator must not operate the aircraft outside that time period.</w:t>
      </w:r>
    </w:p>
    <w:p w14:paraId="58ACB68D" w14:textId="77777777" w:rsidR="002201E5" w:rsidRPr="002F46EA" w:rsidRDefault="002201E5" w:rsidP="00B1069A">
      <w:pPr>
        <w:spacing w:after="0" w:line="240" w:lineRule="auto"/>
        <w:rPr>
          <w:rFonts w:ascii="Times New Roman" w:hAnsi="Times New Roman"/>
          <w:sz w:val="24"/>
          <w:szCs w:val="24"/>
        </w:rPr>
      </w:pPr>
    </w:p>
    <w:p w14:paraId="384D831A" w14:textId="4B4A68B1" w:rsidR="00D85CBA" w:rsidRPr="002F46EA" w:rsidRDefault="00D85CBA" w:rsidP="00B1069A">
      <w:pPr>
        <w:spacing w:after="0" w:line="240" w:lineRule="auto"/>
        <w:rPr>
          <w:rFonts w:ascii="Times New Roman" w:hAnsi="Times New Roman"/>
          <w:sz w:val="24"/>
          <w:szCs w:val="24"/>
        </w:rPr>
      </w:pPr>
      <w:r w:rsidRPr="002F46EA">
        <w:rPr>
          <w:rFonts w:ascii="Times New Roman" w:hAnsi="Times New Roman"/>
          <w:sz w:val="24"/>
          <w:szCs w:val="24"/>
        </w:rPr>
        <w:t xml:space="preserve">However, </w:t>
      </w:r>
      <w:r w:rsidR="00571286" w:rsidRPr="002F46EA">
        <w:rPr>
          <w:rFonts w:ascii="Times New Roman" w:hAnsi="Times New Roman"/>
          <w:sz w:val="24"/>
          <w:szCs w:val="24"/>
        </w:rPr>
        <w:t xml:space="preserve">subsection 6(5) provides that </w:t>
      </w:r>
      <w:r w:rsidRPr="002F46EA">
        <w:rPr>
          <w:rFonts w:ascii="Times New Roman" w:hAnsi="Times New Roman"/>
          <w:sz w:val="24"/>
          <w:szCs w:val="24"/>
        </w:rPr>
        <w:t xml:space="preserve">section </w:t>
      </w:r>
      <w:r w:rsidR="00A002AA" w:rsidRPr="002F46EA">
        <w:rPr>
          <w:rFonts w:ascii="Times New Roman" w:hAnsi="Times New Roman"/>
          <w:sz w:val="24"/>
          <w:szCs w:val="24"/>
        </w:rPr>
        <w:t xml:space="preserve">6 </w:t>
      </w:r>
      <w:r w:rsidRPr="002F46EA">
        <w:rPr>
          <w:rFonts w:ascii="Times New Roman" w:hAnsi="Times New Roman"/>
          <w:sz w:val="24"/>
          <w:szCs w:val="24"/>
        </w:rPr>
        <w:t>does not apply to an Australian air transport operator</w:t>
      </w:r>
      <w:r w:rsidR="00303256" w:rsidRPr="002F46EA">
        <w:rPr>
          <w:rFonts w:ascii="Times New Roman" w:hAnsi="Times New Roman"/>
          <w:sz w:val="24"/>
          <w:szCs w:val="24"/>
        </w:rPr>
        <w:t>,</w:t>
      </w:r>
      <w:r w:rsidRPr="002F46EA">
        <w:rPr>
          <w:rFonts w:ascii="Times New Roman" w:hAnsi="Times New Roman"/>
          <w:sz w:val="24"/>
          <w:szCs w:val="24"/>
        </w:rPr>
        <w:t xml:space="preserve"> in relation to the operation of an aircraft registered in New Zealand and operated under an Australian AOC with Australia New Zealand Aviation privileges, or to an aircraft for the operation of which the operator holds a permission under section 27A of the Act (Permission for operation of foreign registered aircraft without AOC).</w:t>
      </w:r>
    </w:p>
    <w:p w14:paraId="5B7167E8" w14:textId="77777777" w:rsidR="0070029F" w:rsidRPr="002F46EA" w:rsidRDefault="0070029F" w:rsidP="00CA3661">
      <w:pPr>
        <w:spacing w:after="0" w:line="240" w:lineRule="auto"/>
        <w:rPr>
          <w:rFonts w:ascii="Times New Roman" w:hAnsi="Times New Roman"/>
          <w:sz w:val="24"/>
          <w:szCs w:val="24"/>
        </w:rPr>
      </w:pPr>
    </w:p>
    <w:p w14:paraId="107698C2" w14:textId="2945A5C5" w:rsidR="00CD6045" w:rsidRPr="002F46EA" w:rsidRDefault="0070029F" w:rsidP="00B1069A">
      <w:pPr>
        <w:spacing w:after="0" w:line="240" w:lineRule="auto"/>
        <w:rPr>
          <w:rFonts w:ascii="Times New Roman" w:hAnsi="Times New Roman"/>
          <w:sz w:val="24"/>
          <w:szCs w:val="24"/>
        </w:rPr>
      </w:pPr>
      <w:bookmarkStart w:id="7" w:name="_Toc173766266"/>
      <w:bookmarkStart w:id="8" w:name="_Toc183251112"/>
      <w:r w:rsidRPr="002F46EA">
        <w:rPr>
          <w:rFonts w:ascii="Times New Roman" w:hAnsi="Times New Roman"/>
          <w:b/>
          <w:bCs/>
          <w:sz w:val="24"/>
          <w:szCs w:val="24"/>
        </w:rPr>
        <w:t>Section 6A</w:t>
      </w:r>
      <w:r w:rsidR="00C34BD2" w:rsidRPr="002F46EA">
        <w:rPr>
          <w:rFonts w:ascii="Times New Roman" w:hAnsi="Times New Roman"/>
          <w:sz w:val="24"/>
          <w:szCs w:val="24"/>
        </w:rPr>
        <w:t xml:space="preserve"> imposes a direction relating to the</w:t>
      </w:r>
      <w:r w:rsidRPr="002F46EA">
        <w:rPr>
          <w:rFonts w:ascii="Times New Roman" w:hAnsi="Times New Roman"/>
          <w:sz w:val="24"/>
          <w:szCs w:val="24"/>
        </w:rPr>
        <w:t xml:space="preserve"> </w:t>
      </w:r>
      <w:r w:rsidR="00C34BD2" w:rsidRPr="002F46EA">
        <w:rPr>
          <w:rFonts w:ascii="Times New Roman" w:hAnsi="Times New Roman"/>
          <w:sz w:val="24"/>
          <w:szCs w:val="24"/>
        </w:rPr>
        <w:t>f</w:t>
      </w:r>
      <w:r w:rsidRPr="002F46EA">
        <w:rPr>
          <w:rFonts w:ascii="Times New Roman" w:hAnsi="Times New Roman"/>
          <w:sz w:val="24"/>
          <w:szCs w:val="24"/>
        </w:rPr>
        <w:t>irst use of NVIS in an NVIS operation under Part 133</w:t>
      </w:r>
      <w:r w:rsidR="00B318C3" w:rsidRPr="002F46EA">
        <w:rPr>
          <w:rFonts w:ascii="Times New Roman" w:hAnsi="Times New Roman"/>
          <w:sz w:val="24"/>
          <w:szCs w:val="24"/>
        </w:rPr>
        <w:t xml:space="preserve"> and </w:t>
      </w:r>
      <w:r w:rsidRPr="002F46EA">
        <w:rPr>
          <w:rFonts w:ascii="Times New Roman" w:hAnsi="Times New Roman"/>
          <w:sz w:val="24"/>
          <w:szCs w:val="24"/>
        </w:rPr>
        <w:t>applies to an Australian air transport operator for a Part 133 operation which includes medical transport operations</w:t>
      </w:r>
      <w:r w:rsidR="00CD6045" w:rsidRPr="002F46EA">
        <w:rPr>
          <w:rFonts w:ascii="Times New Roman" w:hAnsi="Times New Roman"/>
          <w:sz w:val="24"/>
          <w:szCs w:val="24"/>
        </w:rPr>
        <w:t>.</w:t>
      </w:r>
    </w:p>
    <w:p w14:paraId="0B8B7A57" w14:textId="77777777" w:rsidR="00B318C3" w:rsidRPr="002F46EA" w:rsidRDefault="00B318C3" w:rsidP="00B1069A">
      <w:pPr>
        <w:spacing w:after="0" w:line="240" w:lineRule="auto"/>
        <w:rPr>
          <w:rFonts w:ascii="Times New Roman" w:hAnsi="Times New Roman"/>
          <w:sz w:val="24"/>
          <w:szCs w:val="24"/>
        </w:rPr>
      </w:pPr>
    </w:p>
    <w:p w14:paraId="6381DD93" w14:textId="1A0995A9" w:rsidR="00DC6E55" w:rsidRPr="002F46EA" w:rsidRDefault="00B318C3" w:rsidP="00B1069A">
      <w:pPr>
        <w:spacing w:after="0" w:line="240" w:lineRule="auto"/>
        <w:rPr>
          <w:rFonts w:ascii="Times New Roman" w:hAnsi="Times New Roman"/>
          <w:sz w:val="24"/>
          <w:szCs w:val="24"/>
        </w:rPr>
      </w:pPr>
      <w:r w:rsidRPr="002F46EA">
        <w:rPr>
          <w:rFonts w:ascii="Times New Roman" w:hAnsi="Times New Roman"/>
          <w:sz w:val="24"/>
          <w:szCs w:val="24"/>
        </w:rPr>
        <w:t>Subsection 6A(2) provides that, b</w:t>
      </w:r>
      <w:r w:rsidR="0070029F" w:rsidRPr="002F46EA">
        <w:rPr>
          <w:rFonts w:ascii="Times New Roman" w:hAnsi="Times New Roman"/>
          <w:sz w:val="24"/>
          <w:szCs w:val="24"/>
        </w:rPr>
        <w:t xml:space="preserve">efore conducting an NVIS operation for the first time in a Part 133 operation, </w:t>
      </w:r>
      <w:r w:rsidR="008C4CB6" w:rsidRPr="002F46EA">
        <w:rPr>
          <w:rFonts w:ascii="Times New Roman" w:hAnsi="Times New Roman"/>
          <w:sz w:val="24"/>
          <w:szCs w:val="24"/>
        </w:rPr>
        <w:t>an Australian air transport operator for a Part 133 operation which includes medical transport operations</w:t>
      </w:r>
      <w:r w:rsidR="0070029F" w:rsidRPr="002F46EA">
        <w:rPr>
          <w:rFonts w:ascii="Times New Roman" w:hAnsi="Times New Roman"/>
          <w:sz w:val="24"/>
          <w:szCs w:val="24"/>
        </w:rPr>
        <w:t xml:space="preserve"> must apply for, and obtain, the written approval of CASA as if the operation were a significant change of operations requiring CASA approval</w:t>
      </w:r>
      <w:r w:rsidR="00475871" w:rsidRPr="002F46EA">
        <w:rPr>
          <w:rFonts w:ascii="Times New Roman" w:hAnsi="Times New Roman"/>
          <w:sz w:val="24"/>
          <w:szCs w:val="24"/>
        </w:rPr>
        <w:t xml:space="preserve"> </w:t>
      </w:r>
      <w:r w:rsidR="00510963" w:rsidRPr="002F46EA">
        <w:rPr>
          <w:rFonts w:ascii="Times New Roman" w:hAnsi="Times New Roman"/>
          <w:sz w:val="24"/>
          <w:szCs w:val="24"/>
        </w:rPr>
        <w:t xml:space="preserve">and </w:t>
      </w:r>
      <w:r w:rsidR="00475871" w:rsidRPr="002F46EA">
        <w:rPr>
          <w:rFonts w:ascii="Times New Roman" w:hAnsi="Times New Roman"/>
          <w:sz w:val="24"/>
          <w:szCs w:val="24"/>
        </w:rPr>
        <w:t xml:space="preserve">regulations 119.090, 119.095 and 119.100 </w:t>
      </w:r>
      <w:r w:rsidR="00A34E0B" w:rsidRPr="002F46EA">
        <w:rPr>
          <w:rFonts w:ascii="Times New Roman" w:hAnsi="Times New Roman"/>
          <w:sz w:val="24"/>
          <w:szCs w:val="24"/>
        </w:rPr>
        <w:t xml:space="preserve">of CASR </w:t>
      </w:r>
      <w:r w:rsidR="00475871" w:rsidRPr="002F46EA">
        <w:rPr>
          <w:rFonts w:ascii="Times New Roman" w:hAnsi="Times New Roman"/>
          <w:sz w:val="24"/>
          <w:szCs w:val="24"/>
        </w:rPr>
        <w:t>applied to the first conduct of the NVIS operation as if it were such a significant change.</w:t>
      </w:r>
      <w:r w:rsidR="00E65A68" w:rsidRPr="002F46EA">
        <w:rPr>
          <w:rFonts w:ascii="Times New Roman" w:hAnsi="Times New Roman"/>
          <w:sz w:val="24"/>
          <w:szCs w:val="24"/>
        </w:rPr>
        <w:t xml:space="preserve"> </w:t>
      </w:r>
      <w:r w:rsidR="0070029F" w:rsidRPr="002F46EA">
        <w:rPr>
          <w:rFonts w:ascii="Times New Roman" w:hAnsi="Times New Roman"/>
          <w:sz w:val="24"/>
          <w:szCs w:val="24"/>
        </w:rPr>
        <w:t xml:space="preserve">CASA approval for NVIS operations was a requirement under the previous, now repealed, rules in </w:t>
      </w:r>
      <w:r w:rsidR="0070029F" w:rsidRPr="002F46EA">
        <w:rPr>
          <w:rFonts w:ascii="Times New Roman" w:hAnsi="Times New Roman"/>
          <w:i/>
          <w:iCs/>
          <w:sz w:val="24"/>
          <w:szCs w:val="24"/>
        </w:rPr>
        <w:t>Civil Aviation Order 82.6</w:t>
      </w:r>
      <w:r w:rsidR="0070029F" w:rsidRPr="002F46EA">
        <w:rPr>
          <w:rFonts w:ascii="Times New Roman" w:hAnsi="Times New Roman"/>
          <w:sz w:val="24"/>
          <w:szCs w:val="24"/>
        </w:rPr>
        <w:t xml:space="preserve">, but its inclusion in Part 133 was inadvertently overlooked in </w:t>
      </w:r>
      <w:r w:rsidR="00E2444A" w:rsidRPr="002F46EA">
        <w:rPr>
          <w:rFonts w:ascii="Times New Roman" w:hAnsi="Times New Roman"/>
          <w:sz w:val="24"/>
          <w:szCs w:val="24"/>
        </w:rPr>
        <w:t xml:space="preserve">the </w:t>
      </w:r>
      <w:r w:rsidR="0070029F" w:rsidRPr="002F46EA">
        <w:rPr>
          <w:rFonts w:ascii="Times New Roman" w:hAnsi="Times New Roman"/>
          <w:sz w:val="24"/>
          <w:szCs w:val="24"/>
        </w:rPr>
        <w:t>preparation of Part 133.</w:t>
      </w:r>
      <w:r w:rsidR="00C1408F" w:rsidRPr="002F46EA">
        <w:rPr>
          <w:rFonts w:ascii="Times New Roman" w:hAnsi="Times New Roman"/>
          <w:sz w:val="24"/>
          <w:szCs w:val="24"/>
        </w:rPr>
        <w:t xml:space="preserve"> </w:t>
      </w:r>
      <w:bookmarkEnd w:id="7"/>
      <w:bookmarkEnd w:id="8"/>
      <w:r w:rsidR="00510963" w:rsidRPr="002F46EA">
        <w:rPr>
          <w:rFonts w:ascii="Times New Roman" w:hAnsi="Times New Roman"/>
          <w:sz w:val="24"/>
          <w:szCs w:val="24"/>
          <w:lang w:eastAsia="en-AU"/>
        </w:rPr>
        <w:t>(</w:t>
      </w:r>
      <w:r w:rsidR="00DC6E55" w:rsidRPr="002F46EA">
        <w:rPr>
          <w:rFonts w:ascii="Times New Roman" w:hAnsi="Times New Roman"/>
          <w:sz w:val="24"/>
          <w:szCs w:val="24"/>
          <w:lang w:eastAsia="en-AU"/>
        </w:rPr>
        <w:t xml:space="preserve">Subsection </w:t>
      </w:r>
      <w:r w:rsidR="00DC6E55" w:rsidRPr="002F46EA">
        <w:rPr>
          <w:rFonts w:ascii="Times New Roman" w:hAnsi="Times New Roman"/>
          <w:sz w:val="24"/>
          <w:szCs w:val="24"/>
        </w:rPr>
        <w:t>21(1) of th</w:t>
      </w:r>
      <w:r w:rsidR="00C1408F" w:rsidRPr="002F46EA">
        <w:rPr>
          <w:rFonts w:ascii="Times New Roman" w:hAnsi="Times New Roman"/>
          <w:sz w:val="24"/>
          <w:szCs w:val="24"/>
        </w:rPr>
        <w:t>e exemption</w:t>
      </w:r>
      <w:r w:rsidR="004A1EE7" w:rsidRPr="002F46EA">
        <w:rPr>
          <w:rFonts w:ascii="Times New Roman" w:hAnsi="Times New Roman"/>
          <w:sz w:val="24"/>
          <w:szCs w:val="24"/>
        </w:rPr>
        <w:t>s</w:t>
      </w:r>
      <w:r w:rsidR="00C1408F" w:rsidRPr="002F46EA">
        <w:rPr>
          <w:rFonts w:ascii="Times New Roman" w:hAnsi="Times New Roman"/>
          <w:sz w:val="24"/>
          <w:szCs w:val="24"/>
        </w:rPr>
        <w:t xml:space="preserve"> </w:t>
      </w:r>
      <w:r w:rsidR="00DC6E55" w:rsidRPr="002F46EA">
        <w:rPr>
          <w:rFonts w:ascii="Times New Roman" w:hAnsi="Times New Roman"/>
          <w:sz w:val="24"/>
          <w:szCs w:val="24"/>
        </w:rPr>
        <w:t xml:space="preserve">instrument saves the operation of an approval given by CASA under subsection 6A(2) of </w:t>
      </w:r>
      <w:r w:rsidR="00C1408F" w:rsidRPr="002F46EA">
        <w:rPr>
          <w:rFonts w:ascii="Times New Roman" w:hAnsi="Times New Roman"/>
          <w:iCs/>
          <w:sz w:val="24"/>
          <w:szCs w:val="24"/>
        </w:rPr>
        <w:t>the repealed instrument</w:t>
      </w:r>
      <w:r w:rsidR="00E65A68" w:rsidRPr="002F46EA">
        <w:rPr>
          <w:rFonts w:ascii="Times New Roman" w:hAnsi="Times New Roman"/>
          <w:iCs/>
          <w:sz w:val="24"/>
          <w:szCs w:val="24"/>
        </w:rPr>
        <w:t xml:space="preserve"> </w:t>
      </w:r>
      <w:r w:rsidR="00DC6E55" w:rsidRPr="002F46EA">
        <w:rPr>
          <w:rFonts w:ascii="Times New Roman" w:hAnsi="Times New Roman"/>
          <w:sz w:val="24"/>
          <w:szCs w:val="24"/>
        </w:rPr>
        <w:t>that was current or in force immediately before the commencement of th</w:t>
      </w:r>
      <w:r w:rsidR="004447AD" w:rsidRPr="002F46EA">
        <w:rPr>
          <w:rFonts w:ascii="Times New Roman" w:hAnsi="Times New Roman"/>
          <w:sz w:val="24"/>
          <w:szCs w:val="24"/>
        </w:rPr>
        <w:t>e exemption</w:t>
      </w:r>
      <w:r w:rsidR="004A1EE7" w:rsidRPr="002F46EA">
        <w:rPr>
          <w:rFonts w:ascii="Times New Roman" w:hAnsi="Times New Roman"/>
          <w:sz w:val="24"/>
          <w:szCs w:val="24"/>
        </w:rPr>
        <w:t>s</w:t>
      </w:r>
      <w:r w:rsidR="004447AD" w:rsidRPr="002F46EA">
        <w:rPr>
          <w:rFonts w:ascii="Times New Roman" w:hAnsi="Times New Roman"/>
          <w:sz w:val="24"/>
          <w:szCs w:val="24"/>
        </w:rPr>
        <w:t xml:space="preserve"> </w:t>
      </w:r>
      <w:r w:rsidR="00DC6E55" w:rsidRPr="002F46EA">
        <w:rPr>
          <w:rFonts w:ascii="Times New Roman" w:hAnsi="Times New Roman"/>
          <w:sz w:val="24"/>
          <w:szCs w:val="24"/>
        </w:rPr>
        <w:t>instrument.</w:t>
      </w:r>
      <w:r w:rsidR="00C1408F" w:rsidRPr="002F46EA">
        <w:rPr>
          <w:rFonts w:ascii="Times New Roman" w:hAnsi="Times New Roman"/>
          <w:sz w:val="24"/>
          <w:szCs w:val="24"/>
        </w:rPr>
        <w:t>)</w:t>
      </w:r>
    </w:p>
    <w:p w14:paraId="2AB50581" w14:textId="77777777" w:rsidR="00191AA6" w:rsidRPr="002F46EA" w:rsidRDefault="00191AA6" w:rsidP="00B1069A">
      <w:pPr>
        <w:spacing w:after="0" w:line="240" w:lineRule="auto"/>
        <w:rPr>
          <w:rFonts w:ascii="Times New Roman" w:hAnsi="Times New Roman"/>
          <w:sz w:val="24"/>
          <w:szCs w:val="24"/>
        </w:rPr>
      </w:pPr>
    </w:p>
    <w:p w14:paraId="081E4359" w14:textId="75DAA0CE" w:rsidR="00DC6E55" w:rsidRPr="002F46EA" w:rsidRDefault="004A26D9" w:rsidP="00B1069A">
      <w:pPr>
        <w:spacing w:after="0" w:line="240" w:lineRule="auto"/>
        <w:rPr>
          <w:rFonts w:ascii="Times New Roman" w:hAnsi="Times New Roman"/>
          <w:sz w:val="24"/>
          <w:szCs w:val="24"/>
          <w:lang w:eastAsia="en-AU"/>
        </w:rPr>
      </w:pPr>
      <w:r w:rsidRPr="002F46EA">
        <w:rPr>
          <w:rFonts w:ascii="Times New Roman" w:hAnsi="Times New Roman"/>
          <w:sz w:val="24"/>
          <w:szCs w:val="24"/>
        </w:rPr>
        <w:t>Subsection 6A(3)</w:t>
      </w:r>
      <w:r w:rsidR="00E554F5" w:rsidRPr="002F46EA">
        <w:rPr>
          <w:rFonts w:ascii="Times New Roman" w:hAnsi="Times New Roman"/>
          <w:sz w:val="24"/>
          <w:szCs w:val="24"/>
        </w:rPr>
        <w:t xml:space="preserve"> </w:t>
      </w:r>
      <w:r w:rsidR="006B285E" w:rsidRPr="002F46EA">
        <w:rPr>
          <w:rFonts w:ascii="Times New Roman" w:hAnsi="Times New Roman"/>
          <w:sz w:val="24"/>
          <w:szCs w:val="24"/>
        </w:rPr>
        <w:t xml:space="preserve">provides that, </w:t>
      </w:r>
      <w:r w:rsidR="00473D88" w:rsidRPr="002F46EA">
        <w:rPr>
          <w:rFonts w:ascii="Times New Roman" w:hAnsi="Times New Roman"/>
          <w:sz w:val="24"/>
          <w:szCs w:val="24"/>
        </w:rPr>
        <w:t>i</w:t>
      </w:r>
      <w:r w:rsidR="00DC6E55" w:rsidRPr="002F46EA">
        <w:rPr>
          <w:rFonts w:ascii="Times New Roman" w:hAnsi="Times New Roman"/>
          <w:sz w:val="24"/>
          <w:szCs w:val="24"/>
        </w:rPr>
        <w:t xml:space="preserve">f CASA gives the operator its approval for a particular NVIS operation, no subsequent approval is required before the operator may conduct a different </w:t>
      </w:r>
      <w:r w:rsidR="00DC6E55" w:rsidRPr="002F46EA">
        <w:rPr>
          <w:rFonts w:ascii="Times New Roman" w:hAnsi="Times New Roman"/>
          <w:sz w:val="24"/>
          <w:szCs w:val="24"/>
          <w:lang w:eastAsia="en-AU"/>
        </w:rPr>
        <w:t>NVIS operation for the first time in a Part</w:t>
      </w:r>
      <w:r w:rsidR="009F3050" w:rsidRPr="002F46EA">
        <w:rPr>
          <w:rFonts w:ascii="Times New Roman" w:hAnsi="Times New Roman"/>
          <w:sz w:val="24"/>
          <w:szCs w:val="24"/>
          <w:lang w:eastAsia="en-AU"/>
        </w:rPr>
        <w:t xml:space="preserve"> </w:t>
      </w:r>
      <w:r w:rsidR="00DC6E55" w:rsidRPr="002F46EA">
        <w:rPr>
          <w:rFonts w:ascii="Times New Roman" w:hAnsi="Times New Roman"/>
          <w:sz w:val="24"/>
          <w:szCs w:val="24"/>
          <w:lang w:eastAsia="en-AU"/>
        </w:rPr>
        <w:t>133 operation.</w:t>
      </w:r>
    </w:p>
    <w:p w14:paraId="363CD972" w14:textId="77777777" w:rsidR="00B87898" w:rsidRPr="002F46EA" w:rsidRDefault="00B87898" w:rsidP="00CA3661">
      <w:pPr>
        <w:spacing w:after="0" w:line="240" w:lineRule="auto"/>
        <w:rPr>
          <w:rFonts w:ascii="Times New Roman" w:hAnsi="Times New Roman"/>
          <w:sz w:val="24"/>
          <w:szCs w:val="24"/>
        </w:rPr>
      </w:pPr>
    </w:p>
    <w:p w14:paraId="68C35FCA" w14:textId="2EBD09BE" w:rsidR="00B52815" w:rsidRPr="002F46EA" w:rsidRDefault="007C7E4B" w:rsidP="00B1069A">
      <w:pPr>
        <w:spacing w:after="0" w:line="240" w:lineRule="auto"/>
        <w:rPr>
          <w:rFonts w:ascii="Times New Roman" w:hAnsi="Times New Roman"/>
          <w:sz w:val="24"/>
          <w:szCs w:val="24"/>
        </w:rPr>
      </w:pPr>
      <w:r w:rsidRPr="002F46EA">
        <w:rPr>
          <w:rFonts w:ascii="Times New Roman" w:hAnsi="Times New Roman"/>
          <w:b/>
          <w:bCs/>
          <w:sz w:val="24"/>
          <w:szCs w:val="24"/>
        </w:rPr>
        <w:t xml:space="preserve">Section </w:t>
      </w:r>
      <w:r w:rsidR="00DC6E55" w:rsidRPr="002F46EA">
        <w:rPr>
          <w:rFonts w:ascii="Times New Roman" w:hAnsi="Times New Roman"/>
          <w:b/>
          <w:bCs/>
          <w:sz w:val="24"/>
          <w:szCs w:val="24"/>
        </w:rPr>
        <w:t>6B</w:t>
      </w:r>
      <w:r w:rsidR="00B52815" w:rsidRPr="002F46EA">
        <w:rPr>
          <w:rFonts w:ascii="Times New Roman" w:hAnsi="Times New Roman"/>
          <w:sz w:val="24"/>
          <w:szCs w:val="24"/>
        </w:rPr>
        <w:t xml:space="preserve"> imposes a direction requiring the r</w:t>
      </w:r>
      <w:r w:rsidR="00DC6E55" w:rsidRPr="002F46EA">
        <w:rPr>
          <w:rFonts w:ascii="Times New Roman" w:hAnsi="Times New Roman"/>
          <w:sz w:val="24"/>
          <w:szCs w:val="24"/>
        </w:rPr>
        <w:t xml:space="preserve">etention of </w:t>
      </w:r>
      <w:r w:rsidR="00B52815" w:rsidRPr="002F46EA">
        <w:rPr>
          <w:rFonts w:ascii="Times New Roman" w:hAnsi="Times New Roman"/>
          <w:sz w:val="24"/>
          <w:szCs w:val="24"/>
        </w:rPr>
        <w:t xml:space="preserve">certain </w:t>
      </w:r>
      <w:r w:rsidR="00DC6E55" w:rsidRPr="002F46EA">
        <w:rPr>
          <w:rFonts w:ascii="Times New Roman" w:hAnsi="Times New Roman"/>
          <w:sz w:val="24"/>
          <w:szCs w:val="24"/>
        </w:rPr>
        <w:t xml:space="preserve">historical flight crew member </w:t>
      </w:r>
      <w:r w:rsidR="00A57180" w:rsidRPr="002F46EA">
        <w:rPr>
          <w:rFonts w:ascii="Times New Roman" w:hAnsi="Times New Roman"/>
          <w:sz w:val="24"/>
          <w:szCs w:val="24"/>
        </w:rPr>
        <w:t>(</w:t>
      </w:r>
      <w:r w:rsidR="00A57180" w:rsidRPr="002F46EA">
        <w:rPr>
          <w:rFonts w:ascii="Times New Roman" w:hAnsi="Times New Roman"/>
          <w:b/>
          <w:bCs/>
          <w:i/>
          <w:iCs/>
          <w:sz w:val="24"/>
          <w:szCs w:val="24"/>
        </w:rPr>
        <w:t>FCM</w:t>
      </w:r>
      <w:r w:rsidR="00A57180" w:rsidRPr="002F46EA">
        <w:rPr>
          <w:rFonts w:ascii="Times New Roman" w:hAnsi="Times New Roman"/>
          <w:sz w:val="24"/>
          <w:szCs w:val="24"/>
        </w:rPr>
        <w:t xml:space="preserve">) </w:t>
      </w:r>
      <w:r w:rsidR="00DC6E55" w:rsidRPr="002F46EA">
        <w:rPr>
          <w:rFonts w:ascii="Times New Roman" w:hAnsi="Times New Roman"/>
          <w:sz w:val="24"/>
          <w:szCs w:val="24"/>
        </w:rPr>
        <w:t>records</w:t>
      </w:r>
      <w:r w:rsidR="00ED11A1" w:rsidRPr="002F46EA">
        <w:rPr>
          <w:rFonts w:ascii="Times New Roman" w:hAnsi="Times New Roman"/>
          <w:sz w:val="24"/>
          <w:szCs w:val="24"/>
        </w:rPr>
        <w:t xml:space="preserve"> </w:t>
      </w:r>
      <w:r w:rsidR="00B52815" w:rsidRPr="002F46EA">
        <w:rPr>
          <w:rFonts w:ascii="Times New Roman" w:hAnsi="Times New Roman"/>
          <w:sz w:val="24"/>
          <w:szCs w:val="24"/>
        </w:rPr>
        <w:t xml:space="preserve">by the </w:t>
      </w:r>
      <w:r w:rsidR="00DC6E55" w:rsidRPr="002F46EA">
        <w:rPr>
          <w:rFonts w:ascii="Times New Roman" w:hAnsi="Times New Roman"/>
          <w:sz w:val="24"/>
          <w:szCs w:val="24"/>
        </w:rPr>
        <w:t>Australian air transport operator</w:t>
      </w:r>
      <w:r w:rsidR="00B52815" w:rsidRPr="002F46EA">
        <w:rPr>
          <w:rFonts w:ascii="Times New Roman" w:hAnsi="Times New Roman"/>
          <w:sz w:val="24"/>
          <w:szCs w:val="24"/>
        </w:rPr>
        <w:t>s to which it applies.</w:t>
      </w:r>
    </w:p>
    <w:p w14:paraId="4B3CC7DB" w14:textId="77777777" w:rsidR="00197172" w:rsidRPr="002F46EA" w:rsidRDefault="00197172" w:rsidP="00B1069A">
      <w:pPr>
        <w:spacing w:after="0" w:line="240" w:lineRule="auto"/>
        <w:rPr>
          <w:rFonts w:ascii="Times New Roman" w:hAnsi="Times New Roman"/>
          <w:sz w:val="24"/>
          <w:szCs w:val="24"/>
        </w:rPr>
      </w:pPr>
    </w:p>
    <w:p w14:paraId="08CAE845" w14:textId="6191CF41" w:rsidR="00CD6045" w:rsidRPr="002F46EA" w:rsidRDefault="00B52815"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6B(1) provides that the section applies to an Australian air transport operator if, </w:t>
      </w:r>
      <w:r w:rsidR="00DC6E55" w:rsidRPr="002F46EA">
        <w:rPr>
          <w:rFonts w:ascii="Times New Roman" w:hAnsi="Times New Roman"/>
          <w:sz w:val="24"/>
          <w:szCs w:val="24"/>
        </w:rPr>
        <w:t>immediately before 2 December 2021, the operator was an AOC holder authorised to conduct charter operations, or regular public transport operations, or aerial work (air ambulance) operations</w:t>
      </w:r>
      <w:r w:rsidR="00CD6045" w:rsidRPr="002F46EA">
        <w:rPr>
          <w:rFonts w:ascii="Times New Roman" w:hAnsi="Times New Roman"/>
          <w:sz w:val="24"/>
          <w:szCs w:val="24"/>
        </w:rPr>
        <w:t>.</w:t>
      </w:r>
    </w:p>
    <w:p w14:paraId="1B377683" w14:textId="77777777" w:rsidR="00197172" w:rsidRPr="002F46EA" w:rsidRDefault="00197172" w:rsidP="00B1069A">
      <w:pPr>
        <w:spacing w:after="0" w:line="240" w:lineRule="auto"/>
        <w:rPr>
          <w:rFonts w:ascii="Times New Roman" w:hAnsi="Times New Roman"/>
          <w:sz w:val="24"/>
          <w:szCs w:val="24"/>
        </w:rPr>
      </w:pPr>
    </w:p>
    <w:p w14:paraId="4C226A7F" w14:textId="49BE23F9" w:rsidR="00CD6045" w:rsidRPr="002F46EA" w:rsidRDefault="005079F1"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w:t>
      </w:r>
      <w:r w:rsidR="00C823BA" w:rsidRPr="002F46EA">
        <w:rPr>
          <w:rFonts w:ascii="Times New Roman" w:hAnsi="Times New Roman"/>
          <w:sz w:val="24"/>
          <w:szCs w:val="24"/>
        </w:rPr>
        <w:t>6B</w:t>
      </w:r>
      <w:r w:rsidRPr="002F46EA">
        <w:rPr>
          <w:rFonts w:ascii="Times New Roman" w:hAnsi="Times New Roman"/>
          <w:sz w:val="24"/>
          <w:szCs w:val="24"/>
        </w:rPr>
        <w:t>(2)</w:t>
      </w:r>
      <w:r w:rsidR="007D6B0F" w:rsidRPr="002F46EA">
        <w:rPr>
          <w:rFonts w:ascii="Times New Roman" w:hAnsi="Times New Roman"/>
          <w:sz w:val="24"/>
          <w:szCs w:val="24"/>
        </w:rPr>
        <w:t xml:space="preserve"> </w:t>
      </w:r>
      <w:r w:rsidRPr="002F46EA">
        <w:rPr>
          <w:rFonts w:ascii="Times New Roman" w:hAnsi="Times New Roman"/>
          <w:sz w:val="24"/>
          <w:szCs w:val="24"/>
        </w:rPr>
        <w:t>directs such an o</w:t>
      </w:r>
      <w:r w:rsidR="00DC6E55" w:rsidRPr="002F46EA">
        <w:rPr>
          <w:rFonts w:ascii="Times New Roman" w:hAnsi="Times New Roman"/>
          <w:sz w:val="24"/>
          <w:szCs w:val="24"/>
        </w:rPr>
        <w:t xml:space="preserve">perator </w:t>
      </w:r>
      <w:r w:rsidRPr="002F46EA">
        <w:rPr>
          <w:rFonts w:ascii="Times New Roman" w:hAnsi="Times New Roman"/>
          <w:sz w:val="24"/>
          <w:szCs w:val="24"/>
        </w:rPr>
        <w:t>to</w:t>
      </w:r>
      <w:r w:rsidR="00DC6E55" w:rsidRPr="002F46EA">
        <w:rPr>
          <w:rFonts w:ascii="Times New Roman" w:hAnsi="Times New Roman"/>
          <w:sz w:val="24"/>
          <w:szCs w:val="24"/>
        </w:rPr>
        <w:t xml:space="preserve"> retain each of the records held by the operator on 1 December 2021 that were required to be held under Civil Aviation Orders 82.1, 82.3 and 82.5</w:t>
      </w:r>
      <w:r w:rsidR="00D93058" w:rsidRPr="002F46EA">
        <w:rPr>
          <w:rFonts w:ascii="Times New Roman" w:hAnsi="Times New Roman"/>
          <w:sz w:val="24"/>
          <w:szCs w:val="24"/>
        </w:rPr>
        <w:t xml:space="preserve"> in safe custody, for prescribed periods</w:t>
      </w:r>
      <w:r w:rsidR="00E81516" w:rsidRPr="002F46EA">
        <w:rPr>
          <w:rFonts w:ascii="Times New Roman" w:hAnsi="Times New Roman"/>
          <w:sz w:val="24"/>
          <w:szCs w:val="24"/>
        </w:rPr>
        <w:t>.</w:t>
      </w:r>
      <w:r w:rsidR="007D6B0F" w:rsidRPr="002F46EA">
        <w:rPr>
          <w:rFonts w:ascii="Times New Roman" w:hAnsi="Times New Roman"/>
          <w:sz w:val="24"/>
          <w:szCs w:val="24"/>
        </w:rPr>
        <w:t xml:space="preserve"> </w:t>
      </w:r>
      <w:r w:rsidR="00DC6E55" w:rsidRPr="002F46EA">
        <w:rPr>
          <w:rFonts w:ascii="Times New Roman" w:hAnsi="Times New Roman"/>
          <w:sz w:val="24"/>
          <w:szCs w:val="24"/>
        </w:rPr>
        <w:t xml:space="preserve">These records relate to flight crew qualifications, training, flight and duty time, and rosters. An express requirement that relevant operators must retain their existing records was inadvertently overlooked in </w:t>
      </w:r>
      <w:r w:rsidR="00E2444A" w:rsidRPr="002F46EA">
        <w:rPr>
          <w:rFonts w:ascii="Times New Roman" w:hAnsi="Times New Roman"/>
          <w:sz w:val="24"/>
          <w:szCs w:val="24"/>
        </w:rPr>
        <w:t xml:space="preserve">the </w:t>
      </w:r>
      <w:r w:rsidR="00DC6E55" w:rsidRPr="002F46EA">
        <w:rPr>
          <w:rFonts w:ascii="Times New Roman" w:hAnsi="Times New Roman"/>
          <w:sz w:val="24"/>
          <w:szCs w:val="24"/>
        </w:rPr>
        <w:t>preparation of Part 119</w:t>
      </w:r>
      <w:r w:rsidR="00CD6045" w:rsidRPr="002F46EA">
        <w:rPr>
          <w:rFonts w:ascii="Times New Roman" w:hAnsi="Times New Roman"/>
          <w:sz w:val="24"/>
          <w:szCs w:val="24"/>
        </w:rPr>
        <w:t>.</w:t>
      </w:r>
    </w:p>
    <w:p w14:paraId="27F79CF7" w14:textId="77777777" w:rsidR="00A12829" w:rsidRPr="002F46EA" w:rsidRDefault="00A12829" w:rsidP="00B1069A">
      <w:pPr>
        <w:spacing w:after="0" w:line="240" w:lineRule="auto"/>
        <w:rPr>
          <w:rFonts w:ascii="Times New Roman" w:hAnsi="Times New Roman"/>
          <w:sz w:val="24"/>
          <w:szCs w:val="24"/>
        </w:rPr>
      </w:pPr>
    </w:p>
    <w:p w14:paraId="58BF2D9A" w14:textId="5C37CE3B" w:rsidR="00DC6E55" w:rsidRPr="002F46EA" w:rsidRDefault="00A12829" w:rsidP="00B1069A">
      <w:pPr>
        <w:spacing w:after="0" w:line="240" w:lineRule="auto"/>
        <w:rPr>
          <w:rFonts w:ascii="Times New Roman" w:hAnsi="Times New Roman"/>
          <w:sz w:val="24"/>
          <w:szCs w:val="24"/>
        </w:rPr>
      </w:pPr>
      <w:r w:rsidRPr="002F46EA">
        <w:rPr>
          <w:rFonts w:ascii="Times New Roman" w:hAnsi="Times New Roman"/>
          <w:sz w:val="24"/>
          <w:szCs w:val="24"/>
        </w:rPr>
        <w:lastRenderedPageBreak/>
        <w:t>Subsection 6B(3) requires</w:t>
      </w:r>
      <w:r w:rsidR="00B10D48" w:rsidRPr="002F46EA">
        <w:rPr>
          <w:rFonts w:ascii="Times New Roman" w:hAnsi="Times New Roman"/>
          <w:sz w:val="24"/>
          <w:szCs w:val="24"/>
        </w:rPr>
        <w:t xml:space="preserve"> t</w:t>
      </w:r>
      <w:r w:rsidR="00DC6E55" w:rsidRPr="002F46EA">
        <w:rPr>
          <w:rFonts w:ascii="Times New Roman" w:hAnsi="Times New Roman"/>
          <w:sz w:val="24"/>
          <w:szCs w:val="24"/>
        </w:rPr>
        <w:t xml:space="preserve">hese records </w:t>
      </w:r>
      <w:r w:rsidR="006F2AC3" w:rsidRPr="002F46EA">
        <w:rPr>
          <w:rFonts w:ascii="Times New Roman" w:hAnsi="Times New Roman"/>
          <w:sz w:val="24"/>
          <w:szCs w:val="24"/>
        </w:rPr>
        <w:t>from before 2 December 2021</w:t>
      </w:r>
      <w:r w:rsidR="00DC6E55" w:rsidRPr="002F46EA">
        <w:rPr>
          <w:rFonts w:ascii="Times New Roman" w:hAnsi="Times New Roman"/>
          <w:sz w:val="24"/>
          <w:szCs w:val="24"/>
        </w:rPr>
        <w:t xml:space="preserve"> to be retained for the same periods of time as the equivalent records are to be retained on and after 2</w:t>
      </w:r>
      <w:r w:rsidR="002B4647" w:rsidRPr="002F46EA">
        <w:rPr>
          <w:rFonts w:ascii="Times New Roman" w:hAnsi="Times New Roman"/>
          <w:sz w:val="24"/>
          <w:szCs w:val="24"/>
        </w:rPr>
        <w:t xml:space="preserve"> </w:t>
      </w:r>
      <w:r w:rsidR="00DC6E55" w:rsidRPr="002F46EA">
        <w:rPr>
          <w:rFonts w:ascii="Times New Roman" w:hAnsi="Times New Roman"/>
          <w:sz w:val="24"/>
          <w:szCs w:val="24"/>
        </w:rPr>
        <w:t>December 2021.</w:t>
      </w:r>
      <w:r w:rsidR="004708D7">
        <w:rPr>
          <w:rFonts w:ascii="Times New Roman" w:hAnsi="Times New Roman"/>
          <w:sz w:val="24"/>
          <w:szCs w:val="24"/>
        </w:rPr>
        <w:t xml:space="preserve"> </w:t>
      </w:r>
      <w:r w:rsidR="004D2BFC" w:rsidRPr="002F46EA">
        <w:rPr>
          <w:rFonts w:ascii="Times New Roman" w:hAnsi="Times New Roman"/>
          <w:sz w:val="24"/>
          <w:szCs w:val="24"/>
        </w:rPr>
        <w:t>That is, t</w:t>
      </w:r>
      <w:r w:rsidR="00DC6E55" w:rsidRPr="002F46EA">
        <w:rPr>
          <w:rFonts w:ascii="Times New Roman" w:hAnsi="Times New Roman"/>
          <w:sz w:val="24"/>
          <w:szCs w:val="24"/>
        </w:rPr>
        <w:t>he period for retention of the records is at least the period, commencing on 2</w:t>
      </w:r>
      <w:r w:rsidR="006E3CC1" w:rsidRPr="002F46EA">
        <w:rPr>
          <w:rFonts w:ascii="Times New Roman" w:hAnsi="Times New Roman"/>
          <w:sz w:val="24"/>
          <w:szCs w:val="24"/>
        </w:rPr>
        <w:t> </w:t>
      </w:r>
      <w:r w:rsidR="00DC6E55" w:rsidRPr="002F46EA">
        <w:rPr>
          <w:rFonts w:ascii="Times New Roman" w:hAnsi="Times New Roman"/>
          <w:sz w:val="24"/>
          <w:szCs w:val="24"/>
        </w:rPr>
        <w:t>December 2021, that the similar or analogous record is to be retained under Subpart 119.J of CASR.</w:t>
      </w:r>
    </w:p>
    <w:p w14:paraId="57905136" w14:textId="311F4447" w:rsidR="00197172" w:rsidRPr="002F46EA" w:rsidRDefault="00197172" w:rsidP="00CA3661">
      <w:pPr>
        <w:spacing w:after="0" w:line="240" w:lineRule="auto"/>
        <w:rPr>
          <w:rFonts w:ascii="Times New Roman" w:hAnsi="Times New Roman"/>
          <w:sz w:val="24"/>
          <w:szCs w:val="24"/>
        </w:rPr>
      </w:pPr>
    </w:p>
    <w:p w14:paraId="39454104" w14:textId="178B1310" w:rsidR="00DC6E55" w:rsidRPr="002F46EA" w:rsidRDefault="00DC6E55" w:rsidP="009B0269">
      <w:pPr>
        <w:pStyle w:val="LDPartHeading"/>
        <w:keepNext w:val="0"/>
        <w:tabs>
          <w:tab w:val="clear" w:pos="737"/>
          <w:tab w:val="left" w:pos="709"/>
        </w:tabs>
        <w:spacing w:before="0"/>
        <w:rPr>
          <w:rFonts w:ascii="Times New Roman" w:hAnsi="Times New Roman"/>
          <w:b w:val="0"/>
          <w:bCs/>
          <w:u w:val="single"/>
        </w:rPr>
      </w:pPr>
      <w:bookmarkStart w:id="9" w:name="_Toc173766268"/>
      <w:bookmarkStart w:id="10" w:name="_Toc183251114"/>
      <w:r w:rsidRPr="002F46EA">
        <w:rPr>
          <w:rFonts w:ascii="Times New Roman" w:hAnsi="Times New Roman"/>
          <w:b w:val="0"/>
          <w:bCs/>
          <w:u w:val="single"/>
        </w:rPr>
        <w:t>Part 3</w:t>
      </w:r>
      <w:r w:rsidR="00A0170E" w:rsidRPr="002F46EA">
        <w:rPr>
          <w:rFonts w:ascii="Times New Roman" w:hAnsi="Times New Roman"/>
          <w:b w:val="0"/>
          <w:bCs/>
          <w:u w:val="single"/>
        </w:rPr>
        <w:t> </w:t>
      </w:r>
      <w:r w:rsidR="00A0170E" w:rsidRPr="002F46EA">
        <w:rPr>
          <w:rFonts w:ascii="Times New Roman" w:hAnsi="Times New Roman"/>
          <w:u w:val="single"/>
        </w:rPr>
        <w:t>—</w:t>
      </w:r>
      <w:r w:rsidR="00A0170E" w:rsidRPr="002F46EA">
        <w:rPr>
          <w:rFonts w:ascii="Times New Roman" w:hAnsi="Times New Roman"/>
          <w:b w:val="0"/>
          <w:bCs/>
          <w:u w:val="single"/>
        </w:rPr>
        <w:t xml:space="preserve"> </w:t>
      </w:r>
      <w:r w:rsidRPr="002F46EA">
        <w:rPr>
          <w:rFonts w:ascii="Times New Roman" w:hAnsi="Times New Roman"/>
          <w:b w:val="0"/>
          <w:bCs/>
          <w:u w:val="single"/>
        </w:rPr>
        <w:t>Exemptions and directions</w:t>
      </w:r>
      <w:bookmarkEnd w:id="9"/>
      <w:bookmarkEnd w:id="10"/>
    </w:p>
    <w:p w14:paraId="38391CCF" w14:textId="77777777" w:rsidR="00681844" w:rsidRPr="002F46EA" w:rsidRDefault="00681844" w:rsidP="00B1069A">
      <w:pPr>
        <w:spacing w:after="0" w:line="240" w:lineRule="auto"/>
        <w:rPr>
          <w:rFonts w:ascii="Times New Roman" w:hAnsi="Times New Roman"/>
          <w:iCs/>
          <w:sz w:val="24"/>
          <w:szCs w:val="24"/>
        </w:rPr>
      </w:pPr>
    </w:p>
    <w:p w14:paraId="43034E64" w14:textId="5CB0E16F" w:rsidR="002E2574" w:rsidRPr="002F46EA" w:rsidRDefault="009762B9" w:rsidP="00B1069A">
      <w:pPr>
        <w:pStyle w:val="LDBodytext"/>
        <w:rPr>
          <w:bCs/>
        </w:rPr>
      </w:pPr>
      <w:r w:rsidRPr="002F46EA">
        <w:rPr>
          <w:b/>
          <w:bCs/>
        </w:rPr>
        <w:t>Section 7AA</w:t>
      </w:r>
      <w:r w:rsidRPr="002F46EA">
        <w:t xml:space="preserve"> exempts </w:t>
      </w:r>
      <w:r w:rsidR="009F6804" w:rsidRPr="002F46EA">
        <w:t>3</w:t>
      </w:r>
      <w:r w:rsidR="004B15B5" w:rsidRPr="002F46EA">
        <w:t xml:space="preserve"> </w:t>
      </w:r>
      <w:r w:rsidRPr="002F46EA">
        <w:t xml:space="preserve">kinds of transport operation involving an </w:t>
      </w:r>
      <w:r w:rsidR="00B704D5">
        <w:t>aircraft</w:t>
      </w:r>
      <w:r w:rsidRPr="002F46EA">
        <w:t xml:space="preserve"> from compliance with</w:t>
      </w:r>
      <w:r w:rsidR="00EC72EC" w:rsidRPr="002F46EA">
        <w:t xml:space="preserve"> the Australian air transport operations rules</w:t>
      </w:r>
      <w:r w:rsidR="00396B15" w:rsidRPr="002F46EA">
        <w:t xml:space="preserve"> in Part 119</w:t>
      </w:r>
      <w:r w:rsidR="00DD44B9" w:rsidRPr="002F46EA">
        <w:t xml:space="preserve"> of CASR</w:t>
      </w:r>
      <w:r w:rsidR="00396B15" w:rsidRPr="002F46EA">
        <w:t xml:space="preserve"> and the </w:t>
      </w:r>
      <w:r w:rsidR="004B77FF" w:rsidRPr="002F46EA">
        <w:t>b</w:t>
      </w:r>
      <w:r w:rsidR="00DD44B9" w:rsidRPr="002F46EA">
        <w:t>asic aeroplane performance requirements</w:t>
      </w:r>
      <w:r w:rsidR="00BF34E3" w:rsidRPr="002F46EA">
        <w:t xml:space="preserve"> </w:t>
      </w:r>
      <w:r w:rsidR="00DD44B9" w:rsidRPr="002F46EA">
        <w:t xml:space="preserve">in </w:t>
      </w:r>
      <w:r w:rsidRPr="002F46EA">
        <w:t>Subpart 91.F</w:t>
      </w:r>
      <w:r w:rsidR="00E65A68" w:rsidRPr="002F46EA">
        <w:t xml:space="preserve"> </w:t>
      </w:r>
      <w:r w:rsidR="00EA3C4A" w:rsidRPr="002F46EA">
        <w:t>if</w:t>
      </w:r>
      <w:r w:rsidRPr="002F46EA">
        <w:t xml:space="preserve"> the</w:t>
      </w:r>
      <w:r w:rsidR="00A72F35" w:rsidRPr="002F46EA">
        <w:t xml:space="preserve"> operator instead compl</w:t>
      </w:r>
      <w:r w:rsidR="00EA3C4A" w:rsidRPr="002F46EA">
        <w:t>ies</w:t>
      </w:r>
      <w:r w:rsidR="00A72F35" w:rsidRPr="002F46EA">
        <w:t xml:space="preserve"> with the</w:t>
      </w:r>
      <w:r w:rsidRPr="002F46EA">
        <w:t xml:space="preserve"> relevant rules under Part 121 of CASR.</w:t>
      </w:r>
      <w:r w:rsidR="00372CE4" w:rsidRPr="002F46EA">
        <w:t xml:space="preserve"> </w:t>
      </w:r>
      <w:r w:rsidR="00F41AD2" w:rsidRPr="002F46EA">
        <w:t>Section 7AA was included in the repealed instrument to clarify whether an AOC is required for certain aircraft operations that, previously, were considered to be private operations. The</w:t>
      </w:r>
      <w:r w:rsidR="00372CE4" w:rsidRPr="002F46EA">
        <w:t xml:space="preserve"> exemption is, in effect, a temporary </w:t>
      </w:r>
      <w:r w:rsidR="000A54DD">
        <w:t>transitional</w:t>
      </w:r>
      <w:r w:rsidR="00372CE4" w:rsidRPr="002F46EA">
        <w:t xml:space="preserve"> measure and only applies to operators who immediately before 2 December 2021 were already engaged in conducting the relevant operations.</w:t>
      </w:r>
      <w:r w:rsidR="00397E84" w:rsidRPr="002F46EA">
        <w:t xml:space="preserve"> With the benefit of the exemption, as private operators engaged in private operations with non-paying passengers on board the aircraft, the relevant operators will only be obliged to comply with the requirements of Part</w:t>
      </w:r>
      <w:r w:rsidR="003E50D7" w:rsidRPr="002F46EA">
        <w:t> </w:t>
      </w:r>
      <w:r w:rsidR="00397E84" w:rsidRPr="002F46EA">
        <w:t xml:space="preserve">91 of CASR. </w:t>
      </w:r>
      <w:r w:rsidR="002E2574" w:rsidRPr="002F46EA">
        <w:rPr>
          <w:bCs/>
        </w:rPr>
        <w:t xml:space="preserve">The instrument permits the continuation of operations that, </w:t>
      </w:r>
      <w:r w:rsidR="000E436F" w:rsidRPr="002F46EA">
        <w:rPr>
          <w:bCs/>
        </w:rPr>
        <w:t>before</w:t>
      </w:r>
      <w:r w:rsidR="002E2574" w:rsidRPr="002F46EA">
        <w:rPr>
          <w:bCs/>
        </w:rPr>
        <w:t xml:space="preserve"> 2</w:t>
      </w:r>
      <w:r w:rsidR="0062087C" w:rsidRPr="002F46EA">
        <w:rPr>
          <w:bCs/>
        </w:rPr>
        <w:t> </w:t>
      </w:r>
      <w:r w:rsidR="002E2574" w:rsidRPr="002F46EA">
        <w:rPr>
          <w:bCs/>
        </w:rPr>
        <w:t>December 2021, were considered to be safe but that may otherwise have been prevented, or whose continuation would have involved increased overhead costs. Reduced costs may have an effect on preserving operations and employment.</w:t>
      </w:r>
    </w:p>
    <w:p w14:paraId="1FF659CE" w14:textId="77777777" w:rsidR="00890140" w:rsidRPr="002F46EA" w:rsidRDefault="00890140" w:rsidP="00B1069A">
      <w:pPr>
        <w:spacing w:after="0" w:line="240" w:lineRule="auto"/>
        <w:rPr>
          <w:rFonts w:ascii="Times New Roman" w:hAnsi="Times New Roman"/>
          <w:sz w:val="24"/>
          <w:szCs w:val="24"/>
        </w:rPr>
      </w:pPr>
    </w:p>
    <w:p w14:paraId="5C1F4178" w14:textId="5EB664CF" w:rsidR="00713035" w:rsidRPr="002F46EA" w:rsidRDefault="00C5367C" w:rsidP="00B1069A">
      <w:pPr>
        <w:pStyle w:val="LDBodytext"/>
      </w:pPr>
      <w:r w:rsidRPr="002F46EA">
        <w:t>The exemption</w:t>
      </w:r>
      <w:r w:rsidR="00F13122" w:rsidRPr="002F46EA">
        <w:t xml:space="preserve"> was </w:t>
      </w:r>
      <w:r w:rsidRPr="002F46EA">
        <w:t>designed to relieve certain aircraft operators who, immediately before 2</w:t>
      </w:r>
      <w:r w:rsidR="006414CB" w:rsidRPr="002F46EA">
        <w:t> </w:t>
      </w:r>
      <w:r w:rsidRPr="002F46EA">
        <w:t xml:space="preserve">December 2021, did </w:t>
      </w:r>
      <w:r w:rsidRPr="002F46EA">
        <w:rPr>
          <w:b/>
          <w:bCs/>
        </w:rPr>
        <w:t>not</w:t>
      </w:r>
      <w:r w:rsidRPr="002F46EA">
        <w:t xml:space="preserve"> hold an AOC authorising passenger carriage, but who had reasonably considered that they were conducting private operations carrying non</w:t>
      </w:r>
      <w:r w:rsidR="00E15F3E" w:rsidRPr="002F46EA">
        <w:t>-</w:t>
      </w:r>
      <w:r w:rsidRPr="002F46EA">
        <w:t>paying passengers on board the aircraft, from the obligation under Part 119 of CASR to obtain an</w:t>
      </w:r>
      <w:r w:rsidR="00C2421B" w:rsidRPr="002F46EA">
        <w:t xml:space="preserve"> </w:t>
      </w:r>
      <w:r w:rsidR="00FF1AE6" w:rsidRPr="002F46EA">
        <w:t>AOC</w:t>
      </w:r>
      <w:r w:rsidRPr="002F46EA">
        <w:t>, and from the duty to otherwise comply with the other requirements of the provisions in Part 119.</w:t>
      </w:r>
      <w:r w:rsidR="00F13122" w:rsidRPr="002F46EA">
        <w:t xml:space="preserve"> The </w:t>
      </w:r>
      <w:r w:rsidRPr="002F46EA">
        <w:t xml:space="preserve">drafting </w:t>
      </w:r>
      <w:r w:rsidR="00DA1E73" w:rsidRPr="002F46EA">
        <w:t>of</w:t>
      </w:r>
      <w:r w:rsidRPr="002F46EA">
        <w:t xml:space="preserve"> Part 119, and the definitions associated with Australian air transport operations, were not intended to require many of the affected operators to hold an Australian air transport AOC.</w:t>
      </w:r>
      <w:r w:rsidR="00E65A68" w:rsidRPr="002F46EA">
        <w:t xml:space="preserve"> </w:t>
      </w:r>
      <w:r w:rsidR="006A310A" w:rsidRPr="002F46EA">
        <w:t>CASA received</w:t>
      </w:r>
      <w:r w:rsidR="00E22298" w:rsidRPr="002F46EA">
        <w:t xml:space="preserve"> c</w:t>
      </w:r>
      <w:r w:rsidRPr="002F46EA">
        <w:t xml:space="preserve">onsiderable feedback from relevant industry </w:t>
      </w:r>
      <w:r w:rsidR="00E22298" w:rsidRPr="002F46EA">
        <w:t>about</w:t>
      </w:r>
      <w:r w:rsidRPr="002F46EA">
        <w:t xml:space="preserve"> this anomaly</w:t>
      </w:r>
      <w:r w:rsidR="004261AE" w:rsidRPr="002F46EA">
        <w:t xml:space="preserve"> and</w:t>
      </w:r>
      <w:r w:rsidR="00713035" w:rsidRPr="002F46EA">
        <w:t xml:space="preserve"> granted an exemption in the form of section 7AA</w:t>
      </w:r>
      <w:r w:rsidR="004261AE" w:rsidRPr="002F46EA">
        <w:t xml:space="preserve"> of the repealed instrument</w:t>
      </w:r>
      <w:r w:rsidR="00713035" w:rsidRPr="002F46EA">
        <w:t xml:space="preserve">: see </w:t>
      </w:r>
      <w:r w:rsidR="00713035" w:rsidRPr="002F46EA">
        <w:rPr>
          <w:i/>
          <w:iCs/>
        </w:rPr>
        <w:t>CASA EX41/22</w:t>
      </w:r>
      <w:r w:rsidR="001E208C" w:rsidRPr="002F46EA">
        <w:rPr>
          <w:i/>
          <w:iCs/>
        </w:rPr>
        <w:t> </w:t>
      </w:r>
      <w:r w:rsidR="00713035" w:rsidRPr="002F46EA">
        <w:rPr>
          <w:i/>
          <w:iCs/>
        </w:rPr>
        <w:t>– Amendment of CASA EX82/21</w:t>
      </w:r>
      <w:r w:rsidR="001E208C" w:rsidRPr="002F46EA">
        <w:rPr>
          <w:i/>
          <w:iCs/>
        </w:rPr>
        <w:t> </w:t>
      </w:r>
      <w:r w:rsidR="00713035" w:rsidRPr="002F46EA">
        <w:rPr>
          <w:i/>
          <w:iCs/>
        </w:rPr>
        <w:t>– Instrument (No. 1) 2022</w:t>
      </w:r>
      <w:r w:rsidR="004261AE" w:rsidRPr="002F46EA">
        <w:t>, which was later amended. Section 7AA of the exemption</w:t>
      </w:r>
      <w:r w:rsidR="004A1EE7" w:rsidRPr="002F46EA">
        <w:t>s</w:t>
      </w:r>
      <w:r w:rsidR="004261AE" w:rsidRPr="002F46EA">
        <w:t xml:space="preserve"> instrument </w:t>
      </w:r>
      <w:r w:rsidR="00343B0C" w:rsidRPr="002F46EA">
        <w:t>is in substantially the same terms as the amended section.</w:t>
      </w:r>
    </w:p>
    <w:p w14:paraId="1C224F60" w14:textId="77777777" w:rsidR="00507C1D" w:rsidRPr="002F46EA" w:rsidRDefault="00507C1D" w:rsidP="00B1069A">
      <w:pPr>
        <w:pStyle w:val="LDBodytext"/>
        <w:rPr>
          <w:bCs/>
          <w:i/>
          <w:iCs/>
        </w:rPr>
      </w:pPr>
    </w:p>
    <w:p w14:paraId="446C2FB7" w14:textId="2EEEC26E" w:rsidR="00DD4102" w:rsidRPr="002F46EA" w:rsidRDefault="00DD4102" w:rsidP="00B1069A">
      <w:pPr>
        <w:pStyle w:val="LDBodytext"/>
      </w:pPr>
      <w:r w:rsidRPr="002F46EA">
        <w:t xml:space="preserve">The exemption is subject to safety conditions. Thus, if, immediately before 2 December 2021, aeroplane weight and performance requirements under </w:t>
      </w:r>
      <w:r w:rsidRPr="002F46EA">
        <w:rPr>
          <w:i/>
          <w:iCs/>
        </w:rPr>
        <w:t>Civil Aviation Order 20.7.1B</w:t>
      </w:r>
      <w:r w:rsidRPr="002F46EA">
        <w:t xml:space="preserve"> applied to the aircraft, or if the aircraft was one described in</w:t>
      </w:r>
      <w:r w:rsidR="00343B0C" w:rsidRPr="002F46EA">
        <w:t xml:space="preserve"> </w:t>
      </w:r>
      <w:r w:rsidR="00343B0C" w:rsidRPr="002F46EA">
        <w:rPr>
          <w:i/>
          <w:iCs/>
        </w:rPr>
        <w:t>Civil Aviation Order</w:t>
      </w:r>
      <w:r w:rsidR="006E650D" w:rsidRPr="002F46EA">
        <w:rPr>
          <w:i/>
          <w:iCs/>
        </w:rPr>
        <w:t xml:space="preserve"> </w:t>
      </w:r>
      <w:r w:rsidRPr="002F46EA">
        <w:rPr>
          <w:i/>
          <w:iCs/>
        </w:rPr>
        <w:t>20.7.4</w:t>
      </w:r>
      <w:r w:rsidRPr="002F46EA">
        <w:t xml:space="preserve">, the aircraft must comply with the most restrictive combination of the requirements imposed by the relevantly applicable respective </w:t>
      </w:r>
      <w:r w:rsidR="00343B0C" w:rsidRPr="002F46EA">
        <w:t>Civil Aviation Orders</w:t>
      </w:r>
      <w:r w:rsidR="00343B0C" w:rsidRPr="002F46EA">
        <w:rPr>
          <w:i/>
          <w:iCs/>
        </w:rPr>
        <w:t xml:space="preserve"> </w:t>
      </w:r>
      <w:r w:rsidRPr="002F46EA">
        <w:t>(as if they applied and continued to apply) and the performance requirements under Subpart 91.F of CASR (Australian aircraft performance requirements).</w:t>
      </w:r>
    </w:p>
    <w:p w14:paraId="6EB6EDE7" w14:textId="77777777" w:rsidR="00DD4102" w:rsidRPr="002F46EA" w:rsidRDefault="00DD4102" w:rsidP="00B1069A">
      <w:pPr>
        <w:pStyle w:val="LDBodytext"/>
      </w:pPr>
    </w:p>
    <w:p w14:paraId="51274FF6" w14:textId="4CB46649" w:rsidR="00CD6045" w:rsidRPr="002F46EA" w:rsidRDefault="001E66E3" w:rsidP="00B1069A">
      <w:pPr>
        <w:spacing w:after="0" w:line="240" w:lineRule="auto"/>
        <w:rPr>
          <w:rFonts w:ascii="Times New Roman" w:hAnsi="Times New Roman"/>
          <w:sz w:val="24"/>
          <w:szCs w:val="24"/>
        </w:rPr>
      </w:pPr>
      <w:r w:rsidRPr="002F46EA">
        <w:rPr>
          <w:rFonts w:ascii="Times New Roman" w:hAnsi="Times New Roman"/>
          <w:iCs/>
          <w:sz w:val="24"/>
          <w:szCs w:val="24"/>
        </w:rPr>
        <w:t xml:space="preserve">Under </w:t>
      </w:r>
      <w:r w:rsidR="004F3389" w:rsidRPr="002F46EA">
        <w:rPr>
          <w:rFonts w:ascii="Times New Roman" w:hAnsi="Times New Roman"/>
          <w:iCs/>
          <w:sz w:val="24"/>
          <w:szCs w:val="24"/>
        </w:rPr>
        <w:t>sub</w:t>
      </w:r>
      <w:r w:rsidRPr="002F46EA">
        <w:rPr>
          <w:rFonts w:ascii="Times New Roman" w:hAnsi="Times New Roman"/>
          <w:iCs/>
          <w:sz w:val="24"/>
          <w:szCs w:val="24"/>
        </w:rPr>
        <w:t>section 7AA</w:t>
      </w:r>
      <w:r w:rsidR="004F3389" w:rsidRPr="002F46EA">
        <w:rPr>
          <w:rFonts w:ascii="Times New Roman" w:hAnsi="Times New Roman"/>
          <w:iCs/>
          <w:sz w:val="24"/>
          <w:szCs w:val="24"/>
        </w:rPr>
        <w:t>(1)</w:t>
      </w:r>
      <w:r w:rsidRPr="002F46EA">
        <w:rPr>
          <w:rFonts w:ascii="Times New Roman" w:hAnsi="Times New Roman"/>
          <w:iCs/>
          <w:sz w:val="24"/>
          <w:szCs w:val="24"/>
        </w:rPr>
        <w:t xml:space="preserve">, </w:t>
      </w:r>
      <w:r w:rsidRPr="002F46EA">
        <w:rPr>
          <w:rFonts w:ascii="Times New Roman" w:hAnsi="Times New Roman"/>
          <w:b/>
          <w:bCs/>
          <w:i/>
          <w:sz w:val="24"/>
          <w:szCs w:val="24"/>
        </w:rPr>
        <w:t>exempted transport operations</w:t>
      </w:r>
      <w:r w:rsidRPr="002F46EA">
        <w:rPr>
          <w:rFonts w:ascii="Times New Roman" w:hAnsi="Times New Roman"/>
          <w:iCs/>
          <w:sz w:val="24"/>
          <w:szCs w:val="24"/>
        </w:rPr>
        <w:t xml:space="preserve"> are non-revenue business facilitation operations, government organisation operations, and non-revenue owner transportation operations. In effect, not being air transport operations, these operations are exempted from Part 119 of CASR (regulating air transport operations for an aeroplane and a rotorcraft) and </w:t>
      </w:r>
      <w:r w:rsidRPr="002F46EA">
        <w:rPr>
          <w:rFonts w:ascii="Times New Roman" w:hAnsi="Times New Roman"/>
          <w:sz w:val="24"/>
          <w:szCs w:val="24"/>
        </w:rPr>
        <w:t>Subpart 91.F of CASR (regulating performance for an aeroplane)</w:t>
      </w:r>
      <w:r w:rsidR="00CD6045" w:rsidRPr="002F46EA">
        <w:rPr>
          <w:rFonts w:ascii="Times New Roman" w:hAnsi="Times New Roman"/>
          <w:sz w:val="24"/>
          <w:szCs w:val="24"/>
        </w:rPr>
        <w:t>.</w:t>
      </w:r>
    </w:p>
    <w:p w14:paraId="2F7BF47E" w14:textId="77777777" w:rsidR="001E66E3" w:rsidRPr="002F46EA" w:rsidRDefault="001E66E3" w:rsidP="00B1069A">
      <w:pPr>
        <w:spacing w:after="0" w:line="240" w:lineRule="auto"/>
        <w:rPr>
          <w:rFonts w:ascii="Times New Roman" w:hAnsi="Times New Roman"/>
          <w:sz w:val="24"/>
          <w:szCs w:val="24"/>
        </w:rPr>
      </w:pPr>
    </w:p>
    <w:p w14:paraId="7B947926" w14:textId="73B2DAAC" w:rsidR="00A30C64" w:rsidRPr="002F46EA" w:rsidRDefault="00A30C64" w:rsidP="00B1069A">
      <w:pPr>
        <w:spacing w:after="0" w:line="240" w:lineRule="auto"/>
        <w:rPr>
          <w:rFonts w:ascii="Times New Roman" w:hAnsi="Times New Roman"/>
          <w:sz w:val="24"/>
          <w:szCs w:val="24"/>
        </w:rPr>
      </w:pPr>
      <w:r w:rsidRPr="002F46EA">
        <w:rPr>
          <w:rFonts w:ascii="Times New Roman" w:hAnsi="Times New Roman"/>
          <w:sz w:val="24"/>
          <w:szCs w:val="24"/>
        </w:rPr>
        <w:lastRenderedPageBreak/>
        <w:t xml:space="preserve">Paragraph 7AA(2)(a) provides that the operator of an aeroplane in an exempted transport operation is exempted from compliance with Part 119 </w:t>
      </w:r>
      <w:r w:rsidR="00641D75" w:rsidRPr="002F46EA">
        <w:rPr>
          <w:rFonts w:ascii="Times New Roman" w:hAnsi="Times New Roman"/>
          <w:sz w:val="24"/>
          <w:szCs w:val="24"/>
        </w:rPr>
        <w:t>and Subpart 91.F of CASR.</w:t>
      </w:r>
    </w:p>
    <w:p w14:paraId="05308C5C" w14:textId="77777777" w:rsidR="00B34C47" w:rsidRPr="002F46EA" w:rsidRDefault="00B34C47" w:rsidP="00B1069A">
      <w:pPr>
        <w:spacing w:after="0" w:line="240" w:lineRule="auto"/>
        <w:rPr>
          <w:rFonts w:ascii="Times New Roman" w:hAnsi="Times New Roman"/>
          <w:sz w:val="24"/>
          <w:szCs w:val="24"/>
        </w:rPr>
      </w:pPr>
    </w:p>
    <w:p w14:paraId="08D6004F" w14:textId="51400492" w:rsidR="00641D75" w:rsidRPr="002F46EA" w:rsidRDefault="00641D75" w:rsidP="00CA3661">
      <w:pPr>
        <w:pStyle w:val="LDPartHeading"/>
        <w:keepNext w:val="0"/>
        <w:tabs>
          <w:tab w:val="clear" w:pos="737"/>
          <w:tab w:val="left" w:pos="709"/>
        </w:tabs>
        <w:spacing w:before="0"/>
        <w:rPr>
          <w:rFonts w:ascii="Times New Roman" w:hAnsi="Times New Roman"/>
          <w:b w:val="0"/>
          <w:bCs/>
        </w:rPr>
      </w:pPr>
      <w:r w:rsidRPr="002F46EA">
        <w:rPr>
          <w:rFonts w:ascii="Times New Roman" w:hAnsi="Times New Roman"/>
          <w:b w:val="0"/>
          <w:bCs/>
        </w:rPr>
        <w:t xml:space="preserve">Paragraph 7AA(2)(b) provides that the operator of a </w:t>
      </w:r>
      <w:r w:rsidR="00DA1E73" w:rsidRPr="002F46EA">
        <w:rPr>
          <w:rFonts w:ascii="Times New Roman" w:hAnsi="Times New Roman"/>
          <w:b w:val="0"/>
          <w:bCs/>
        </w:rPr>
        <w:t>rotorcraft</w:t>
      </w:r>
      <w:r w:rsidRPr="002F46EA">
        <w:rPr>
          <w:rFonts w:ascii="Times New Roman" w:hAnsi="Times New Roman"/>
          <w:b w:val="0"/>
          <w:bCs/>
        </w:rPr>
        <w:t xml:space="preserve"> in an exempted transport operation is exempted from compliance with Part 119 of CASR.</w:t>
      </w:r>
    </w:p>
    <w:p w14:paraId="19431536" w14:textId="77777777" w:rsidR="008A2BE5" w:rsidRPr="002F46EA" w:rsidRDefault="008A2BE5" w:rsidP="00B1069A">
      <w:pPr>
        <w:spacing w:after="0" w:line="240" w:lineRule="auto"/>
        <w:rPr>
          <w:rFonts w:ascii="Times New Roman" w:hAnsi="Times New Roman"/>
          <w:sz w:val="24"/>
          <w:szCs w:val="24"/>
        </w:rPr>
      </w:pPr>
    </w:p>
    <w:p w14:paraId="1777C20C" w14:textId="43D7DEBF" w:rsidR="005F68CE" w:rsidRPr="002F46EA" w:rsidRDefault="00C854D7" w:rsidP="00B1069A">
      <w:pPr>
        <w:spacing w:after="0" w:line="240" w:lineRule="auto"/>
        <w:rPr>
          <w:rFonts w:ascii="Times New Roman" w:hAnsi="Times New Roman"/>
          <w:sz w:val="24"/>
          <w:szCs w:val="24"/>
        </w:rPr>
      </w:pPr>
      <w:r w:rsidRPr="002F46EA">
        <w:rPr>
          <w:rFonts w:ascii="Times New Roman" w:hAnsi="Times New Roman"/>
          <w:sz w:val="24"/>
          <w:szCs w:val="24"/>
        </w:rPr>
        <w:t>Subsection 7AA</w:t>
      </w:r>
      <w:r w:rsidR="008A2BE5" w:rsidRPr="002F46EA">
        <w:rPr>
          <w:rFonts w:ascii="Times New Roman" w:hAnsi="Times New Roman"/>
          <w:sz w:val="24"/>
          <w:szCs w:val="24"/>
        </w:rPr>
        <w:t>(3)</w:t>
      </w:r>
      <w:r w:rsidR="004B77FF" w:rsidRPr="002F46EA">
        <w:rPr>
          <w:rFonts w:ascii="Times New Roman" w:hAnsi="Times New Roman"/>
          <w:sz w:val="24"/>
          <w:szCs w:val="24"/>
        </w:rPr>
        <w:t xml:space="preserve"> </w:t>
      </w:r>
      <w:r w:rsidR="0007174C" w:rsidRPr="002F46EA">
        <w:rPr>
          <w:rFonts w:ascii="Times New Roman" w:hAnsi="Times New Roman"/>
          <w:sz w:val="24"/>
          <w:szCs w:val="24"/>
        </w:rPr>
        <w:t xml:space="preserve">makes the exemption </w:t>
      </w:r>
      <w:r w:rsidR="005F68CE" w:rsidRPr="002F46EA">
        <w:rPr>
          <w:rFonts w:ascii="Times New Roman" w:hAnsi="Times New Roman"/>
          <w:sz w:val="24"/>
          <w:szCs w:val="24"/>
        </w:rPr>
        <w:t xml:space="preserve">in paragraph 7AA(2)(a) </w:t>
      </w:r>
      <w:r w:rsidR="008A2BE5" w:rsidRPr="002F46EA">
        <w:rPr>
          <w:rFonts w:ascii="Times New Roman" w:hAnsi="Times New Roman"/>
          <w:sz w:val="24"/>
          <w:szCs w:val="24"/>
        </w:rPr>
        <w:t>subject to specified air transport aeroplane performance requirements under relevant regulations in Part 121 of CASR and its Manual of Standards. (Part 121 of CASR deals with the safety of air transport operations</w:t>
      </w:r>
      <w:r w:rsidR="00015C25">
        <w:rPr>
          <w:rFonts w:ascii="Times New Roman" w:hAnsi="Times New Roman"/>
          <w:sz w:val="24"/>
          <w:szCs w:val="24"/>
        </w:rPr>
        <w:t xml:space="preserve"> in larger aeroplanes</w:t>
      </w:r>
      <w:r w:rsidR="008A2BE5" w:rsidRPr="002F46EA">
        <w:rPr>
          <w:rFonts w:ascii="Times New Roman" w:hAnsi="Times New Roman"/>
          <w:sz w:val="24"/>
          <w:szCs w:val="24"/>
        </w:rPr>
        <w:t xml:space="preserve">.) These are conditions in the interests of aviation safety. The relevant Part 121 provisions relate to compliance with the aeroplane’s aircraft flight manual instructions (regulation 121.390) and the Part 121 </w:t>
      </w:r>
      <w:r w:rsidR="00B34C47" w:rsidRPr="002F46EA">
        <w:rPr>
          <w:rFonts w:ascii="Times New Roman" w:hAnsi="Times New Roman"/>
          <w:sz w:val="24"/>
          <w:szCs w:val="24"/>
        </w:rPr>
        <w:t>Manual of Standards</w:t>
      </w:r>
      <w:r w:rsidR="008A2BE5" w:rsidRPr="002F46EA">
        <w:rPr>
          <w:rFonts w:ascii="Times New Roman" w:hAnsi="Times New Roman"/>
          <w:sz w:val="24"/>
          <w:szCs w:val="24"/>
        </w:rPr>
        <w:t xml:space="preserve"> rules in relation to take-off performance (under regulation 121.395) and landing performance (under regulation 121.420).</w:t>
      </w:r>
      <w:r w:rsidR="00D6028D" w:rsidRPr="002F46EA">
        <w:rPr>
          <w:rFonts w:ascii="Times New Roman" w:hAnsi="Times New Roman"/>
          <w:sz w:val="24"/>
          <w:szCs w:val="24"/>
        </w:rPr>
        <w:t xml:space="preserve"> </w:t>
      </w:r>
      <w:r w:rsidR="007B2655" w:rsidRPr="002F46EA">
        <w:rPr>
          <w:rFonts w:ascii="Times New Roman" w:hAnsi="Times New Roman"/>
          <w:sz w:val="24"/>
          <w:szCs w:val="24"/>
        </w:rPr>
        <w:t>A note states that t</w:t>
      </w:r>
      <w:r w:rsidR="005F68CE" w:rsidRPr="002F46EA">
        <w:rPr>
          <w:rFonts w:ascii="Times New Roman" w:hAnsi="Times New Roman"/>
          <w:sz w:val="24"/>
          <w:szCs w:val="24"/>
        </w:rPr>
        <w:t>he applicable requirements in the Part 121 Manual of Standards as made under regulation 121.395 of CASR are in Chapter 9, Division 1A and the applicable requirements as made under regulation 121.420 are in Chapter 9, Division 2.</w:t>
      </w:r>
    </w:p>
    <w:p w14:paraId="7241EBED" w14:textId="77777777" w:rsidR="00D6028D" w:rsidRPr="002F46EA" w:rsidRDefault="00D6028D" w:rsidP="00B1069A">
      <w:pPr>
        <w:spacing w:after="0" w:line="240" w:lineRule="auto"/>
        <w:rPr>
          <w:rFonts w:ascii="Times New Roman" w:hAnsi="Times New Roman"/>
          <w:sz w:val="24"/>
          <w:szCs w:val="24"/>
        </w:rPr>
      </w:pPr>
    </w:p>
    <w:p w14:paraId="021FD93A" w14:textId="3E1452DA" w:rsidR="008A2BE5" w:rsidRPr="002F46EA" w:rsidRDefault="0007174C" w:rsidP="00B1069A">
      <w:pPr>
        <w:spacing w:after="0" w:line="240" w:lineRule="auto"/>
        <w:rPr>
          <w:rFonts w:ascii="Times New Roman" w:hAnsi="Times New Roman"/>
          <w:sz w:val="24"/>
          <w:szCs w:val="24"/>
        </w:rPr>
      </w:pPr>
      <w:r w:rsidRPr="002F46EA">
        <w:rPr>
          <w:rFonts w:ascii="Times New Roman" w:hAnsi="Times New Roman"/>
          <w:sz w:val="24"/>
          <w:szCs w:val="24"/>
        </w:rPr>
        <w:t>Subsection 7AA(4)</w:t>
      </w:r>
      <w:r w:rsidR="0076794F" w:rsidRPr="002F46EA">
        <w:rPr>
          <w:rFonts w:ascii="Times New Roman" w:hAnsi="Times New Roman"/>
          <w:sz w:val="24"/>
          <w:szCs w:val="24"/>
        </w:rPr>
        <w:t xml:space="preserve"> </w:t>
      </w:r>
      <w:r w:rsidRPr="002F46EA">
        <w:rPr>
          <w:rFonts w:ascii="Times New Roman" w:hAnsi="Times New Roman"/>
          <w:sz w:val="24"/>
          <w:szCs w:val="24"/>
        </w:rPr>
        <w:t>makes provision</w:t>
      </w:r>
      <w:r w:rsidR="008A2BE5" w:rsidRPr="002F46EA">
        <w:rPr>
          <w:rFonts w:ascii="Times New Roman" w:hAnsi="Times New Roman"/>
          <w:sz w:val="24"/>
          <w:szCs w:val="24"/>
        </w:rPr>
        <w:t xml:space="preserve"> for the requirements under subsection</w:t>
      </w:r>
      <w:r w:rsidR="003909E9" w:rsidRPr="002F46EA">
        <w:rPr>
          <w:rFonts w:ascii="Times New Roman" w:hAnsi="Times New Roman"/>
          <w:sz w:val="24"/>
          <w:szCs w:val="24"/>
        </w:rPr>
        <w:t xml:space="preserve"> </w:t>
      </w:r>
      <w:r w:rsidR="001C5182" w:rsidRPr="002F46EA">
        <w:rPr>
          <w:rFonts w:ascii="Times New Roman" w:hAnsi="Times New Roman"/>
          <w:sz w:val="24"/>
          <w:szCs w:val="24"/>
        </w:rPr>
        <w:t>7AA</w:t>
      </w:r>
      <w:r w:rsidR="008A2BE5" w:rsidRPr="002F46EA">
        <w:rPr>
          <w:rFonts w:ascii="Times New Roman" w:hAnsi="Times New Roman"/>
          <w:sz w:val="24"/>
          <w:szCs w:val="24"/>
        </w:rPr>
        <w:t>(3) to be so read and applied that they achieve the intent of the exemption</w:t>
      </w:r>
      <w:r w:rsidR="004A1EE7" w:rsidRPr="002F46EA">
        <w:rPr>
          <w:rFonts w:ascii="Times New Roman" w:hAnsi="Times New Roman"/>
          <w:sz w:val="24"/>
          <w:szCs w:val="24"/>
        </w:rPr>
        <w:t>s</w:t>
      </w:r>
      <w:r w:rsidR="008A2BE5" w:rsidRPr="002F46EA">
        <w:rPr>
          <w:rFonts w:ascii="Times New Roman" w:hAnsi="Times New Roman"/>
          <w:sz w:val="24"/>
          <w:szCs w:val="24"/>
        </w:rPr>
        <w:t xml:space="preserve"> instrument. This is required so that the Part 121 provisions, expressed for a different context, can apply to the context of the exempted transport operations with correspondingly necessary adjustments made to fit the different context.</w:t>
      </w:r>
    </w:p>
    <w:p w14:paraId="7B31E5FA" w14:textId="77777777" w:rsidR="006C60F2" w:rsidRPr="002F46EA" w:rsidRDefault="006C60F2" w:rsidP="00B1069A">
      <w:pPr>
        <w:spacing w:after="0" w:line="240" w:lineRule="auto"/>
        <w:rPr>
          <w:rFonts w:ascii="Times New Roman" w:hAnsi="Times New Roman"/>
          <w:sz w:val="24"/>
          <w:szCs w:val="24"/>
        </w:rPr>
      </w:pPr>
    </w:p>
    <w:p w14:paraId="1F94B039" w14:textId="009E95F9" w:rsidR="00B65E27" w:rsidRPr="002F46EA" w:rsidRDefault="006B1CB2" w:rsidP="00CA3661">
      <w:pPr>
        <w:pStyle w:val="BodyText"/>
        <w:spacing w:after="0" w:line="240" w:lineRule="auto"/>
        <w:rPr>
          <w:rFonts w:ascii="Times New Roman" w:hAnsi="Times New Roman"/>
        </w:rPr>
      </w:pPr>
      <w:r w:rsidRPr="002F46EA">
        <w:rPr>
          <w:rFonts w:ascii="Times New Roman" w:hAnsi="Times New Roman"/>
          <w:b/>
          <w:bCs/>
        </w:rPr>
        <w:t>Section 7AB</w:t>
      </w:r>
      <w:r w:rsidRPr="002F46EA">
        <w:rPr>
          <w:rFonts w:ascii="Times New Roman" w:hAnsi="Times New Roman"/>
        </w:rPr>
        <w:t xml:space="preserve"> grants an exemption to </w:t>
      </w:r>
      <w:r w:rsidR="00932613" w:rsidRPr="002F46EA">
        <w:rPr>
          <w:rFonts w:ascii="Times New Roman" w:hAnsi="Times New Roman"/>
        </w:rPr>
        <w:t>c</w:t>
      </w:r>
      <w:r w:rsidRPr="002F46EA">
        <w:rPr>
          <w:rFonts w:ascii="Times New Roman" w:hAnsi="Times New Roman"/>
        </w:rPr>
        <w:t>ertain air transport operations</w:t>
      </w:r>
      <w:r w:rsidR="00B65E27" w:rsidRPr="002F46EA">
        <w:rPr>
          <w:rFonts w:ascii="Times New Roman" w:hAnsi="Times New Roman"/>
        </w:rPr>
        <w:t xml:space="preserve"> involving</w:t>
      </w:r>
      <w:r w:rsidR="00D03CD3" w:rsidRPr="002F46EA">
        <w:rPr>
          <w:rFonts w:ascii="Times New Roman" w:hAnsi="Times New Roman"/>
        </w:rPr>
        <w:t xml:space="preserve"> “cross-hire” arrangements</w:t>
      </w:r>
      <w:r w:rsidR="00B65E27" w:rsidRPr="002F46EA">
        <w:rPr>
          <w:rFonts w:ascii="Times New Roman" w:hAnsi="Times New Roman"/>
        </w:rPr>
        <w:t>. “Cross-hiring” is a colloquial term to describe some common circumstances in which the relevant aircraft operator is not also the registered operator.</w:t>
      </w:r>
    </w:p>
    <w:p w14:paraId="1B44CC82" w14:textId="77777777" w:rsidR="00C11C01" w:rsidRPr="002F46EA" w:rsidRDefault="00C11C01" w:rsidP="00B1069A">
      <w:pPr>
        <w:spacing w:after="0" w:line="240" w:lineRule="auto"/>
        <w:rPr>
          <w:rFonts w:ascii="Times New Roman" w:hAnsi="Times New Roman"/>
          <w:sz w:val="24"/>
          <w:szCs w:val="24"/>
        </w:rPr>
      </w:pPr>
    </w:p>
    <w:p w14:paraId="59C32292" w14:textId="1A718349" w:rsidR="00B65E27" w:rsidRPr="002F46EA" w:rsidRDefault="00B65E27" w:rsidP="00C200BD">
      <w:pPr>
        <w:pStyle w:val="BodyText"/>
        <w:spacing w:after="0" w:line="240" w:lineRule="auto"/>
        <w:ind w:right="237"/>
        <w:rPr>
          <w:rFonts w:ascii="Times New Roman" w:hAnsi="Times New Roman"/>
        </w:rPr>
      </w:pPr>
      <w:r w:rsidRPr="002F46EA">
        <w:rPr>
          <w:rFonts w:ascii="Times New Roman" w:hAnsi="Times New Roman"/>
        </w:rPr>
        <w:t>The exemption was designed to relieve Australian air transport operators, who hold AOCs for medical transport operations and non-scheduled transport operations, from the obligation to also be the registered operator of the aircraft if the operation is an Australian air transport operation in an aircraft for which the relevant operator is not also the registered operator, or the holder of an approval under regulation 119.025 of CASR for subparagraph 119.080(1)(h)(ii) of CASR</w:t>
      </w:r>
      <w:r w:rsidR="00F74091" w:rsidRPr="002F46EA">
        <w:rPr>
          <w:rFonts w:ascii="Times New Roman" w:hAnsi="Times New Roman"/>
        </w:rPr>
        <w:t xml:space="preserve"> </w:t>
      </w:r>
      <w:r w:rsidRPr="002F46EA">
        <w:rPr>
          <w:rFonts w:ascii="Times New Roman" w:hAnsi="Times New Roman"/>
        </w:rPr>
        <w:t>and the relevant aircraft does not conduct scheduled air transport operations. (Under subparagraph 119.080(1)(h)(ii), a CASA approval may relieve a relevant operator from the obligation to also be the registered operator of the relevant aircraft.)</w:t>
      </w:r>
    </w:p>
    <w:p w14:paraId="2E121075" w14:textId="77777777" w:rsidR="00B65E27" w:rsidRPr="002F46EA" w:rsidRDefault="00B65E27" w:rsidP="00B1069A">
      <w:pPr>
        <w:pStyle w:val="BodyText"/>
        <w:spacing w:after="0" w:line="240" w:lineRule="auto"/>
        <w:rPr>
          <w:rFonts w:ascii="Times New Roman" w:hAnsi="Times New Roman"/>
        </w:rPr>
      </w:pPr>
    </w:p>
    <w:p w14:paraId="6161D298" w14:textId="70D5B68C" w:rsidR="00BC620E" w:rsidRPr="002F46EA" w:rsidRDefault="00BC620E" w:rsidP="00B1069A">
      <w:pPr>
        <w:pStyle w:val="BodyText"/>
        <w:spacing w:after="0" w:line="240" w:lineRule="auto"/>
        <w:rPr>
          <w:rFonts w:ascii="Times New Roman" w:hAnsi="Times New Roman"/>
        </w:rPr>
      </w:pPr>
      <w:r w:rsidRPr="002F46EA">
        <w:rPr>
          <w:rFonts w:ascii="Times New Roman" w:hAnsi="Times New Roman"/>
        </w:rPr>
        <w:t>Under paragraph 28BA(1)(b) of the Act, an AOC has effect subject to any conditions specified in the regulations. On and from 2 December 2021, under paragraph 119.080(1)(h)</w:t>
      </w:r>
      <w:r w:rsidR="00D94A8B" w:rsidRPr="002F46EA">
        <w:rPr>
          <w:rFonts w:ascii="Times New Roman" w:hAnsi="Times New Roman"/>
        </w:rPr>
        <w:t xml:space="preserve"> of CASR</w:t>
      </w:r>
      <w:r w:rsidRPr="002F46EA">
        <w:rPr>
          <w:rFonts w:ascii="Times New Roman" w:hAnsi="Times New Roman"/>
        </w:rPr>
        <w:t>, for the purposes of paragraph 28BA(1)(b), it is a condition on an Australian air transport AOC that, for each registered aircraft operated by the operator under the AOC, the operator must be the registered operator of the aircraft or hold an approval under regulation</w:t>
      </w:r>
      <w:r w:rsidR="00F333B9" w:rsidRPr="002F46EA">
        <w:rPr>
          <w:rFonts w:ascii="Times New Roman" w:hAnsi="Times New Roman"/>
        </w:rPr>
        <w:t> </w:t>
      </w:r>
      <w:r w:rsidRPr="002F46EA">
        <w:rPr>
          <w:rFonts w:ascii="Times New Roman" w:hAnsi="Times New Roman"/>
        </w:rPr>
        <w:t>119.025 for the intended operation of the aircraft.</w:t>
      </w:r>
    </w:p>
    <w:p w14:paraId="00D8E8D0" w14:textId="77777777" w:rsidR="00BC620E" w:rsidRPr="002F46EA" w:rsidRDefault="00BC620E" w:rsidP="00B1069A">
      <w:pPr>
        <w:pStyle w:val="BodyText"/>
        <w:spacing w:after="0" w:line="240" w:lineRule="auto"/>
        <w:rPr>
          <w:rFonts w:ascii="Times New Roman" w:hAnsi="Times New Roman"/>
        </w:rPr>
      </w:pPr>
    </w:p>
    <w:p w14:paraId="7EBF6721" w14:textId="6F276541" w:rsidR="00CD6045" w:rsidRPr="002F46EA" w:rsidRDefault="00BC620E" w:rsidP="00B1069A">
      <w:pPr>
        <w:pStyle w:val="BodyText"/>
        <w:spacing w:after="0" w:line="240" w:lineRule="auto"/>
        <w:rPr>
          <w:rFonts w:ascii="Times New Roman" w:hAnsi="Times New Roman"/>
        </w:rPr>
      </w:pPr>
      <w:r w:rsidRPr="002F46EA">
        <w:rPr>
          <w:rFonts w:ascii="Times New Roman" w:hAnsi="Times New Roman"/>
        </w:rPr>
        <w:t>This requirement inadvertently affects existing cross-hire arrangements that were lawful before 2 December 2021 because there was no equivalent of paragraph 119.080(1)(h) but would now require specific CASA approvals</w:t>
      </w:r>
      <w:r w:rsidR="00CD6045" w:rsidRPr="002F46EA">
        <w:rPr>
          <w:rFonts w:ascii="Times New Roman" w:hAnsi="Times New Roman"/>
        </w:rPr>
        <w:t>.</w:t>
      </w:r>
    </w:p>
    <w:p w14:paraId="50F530DF" w14:textId="77777777" w:rsidR="00940CA9" w:rsidRPr="002F46EA" w:rsidRDefault="00940CA9" w:rsidP="00B1069A">
      <w:pPr>
        <w:pStyle w:val="BodyText"/>
        <w:spacing w:after="0" w:line="240" w:lineRule="auto"/>
        <w:rPr>
          <w:rFonts w:ascii="Times New Roman" w:hAnsi="Times New Roman"/>
        </w:rPr>
      </w:pPr>
    </w:p>
    <w:p w14:paraId="147B22FF" w14:textId="2363213C" w:rsidR="00BC620E" w:rsidRPr="002F46EA" w:rsidRDefault="00BC620E" w:rsidP="00B1069A">
      <w:pPr>
        <w:pStyle w:val="BodyText"/>
        <w:spacing w:after="0" w:line="240" w:lineRule="auto"/>
        <w:rPr>
          <w:rFonts w:ascii="Times New Roman" w:hAnsi="Times New Roman"/>
        </w:rPr>
      </w:pPr>
      <w:r w:rsidRPr="002F46EA">
        <w:rPr>
          <w:rFonts w:ascii="Times New Roman" w:hAnsi="Times New Roman"/>
        </w:rPr>
        <w:t>No material question of aviation safety arises because the operations in question were, up to 2</w:t>
      </w:r>
      <w:r w:rsidR="0057135F" w:rsidRPr="002F46EA">
        <w:rPr>
          <w:rFonts w:ascii="Times New Roman" w:hAnsi="Times New Roman"/>
        </w:rPr>
        <w:t> </w:t>
      </w:r>
      <w:r w:rsidRPr="002F46EA">
        <w:rPr>
          <w:rFonts w:ascii="Times New Roman" w:hAnsi="Times New Roman"/>
        </w:rPr>
        <w:t xml:space="preserve">December 2021, regarded as involving a level of aviation safety that was at least acceptable </w:t>
      </w:r>
      <w:r w:rsidRPr="002F46EA">
        <w:rPr>
          <w:rFonts w:ascii="Times New Roman" w:hAnsi="Times New Roman"/>
        </w:rPr>
        <w:lastRenderedPageBreak/>
        <w:t>(within the meaning of regulation 11.160</w:t>
      </w:r>
      <w:r w:rsidR="00316C1C" w:rsidRPr="002F46EA">
        <w:rPr>
          <w:rFonts w:ascii="Times New Roman" w:hAnsi="Times New Roman"/>
        </w:rPr>
        <w:t xml:space="preserve"> of CASR</w:t>
      </w:r>
      <w:r w:rsidRPr="002F46EA">
        <w:rPr>
          <w:rFonts w:ascii="Times New Roman" w:hAnsi="Times New Roman"/>
        </w:rPr>
        <w:t>).</w:t>
      </w:r>
      <w:r w:rsidR="00316C1C" w:rsidRPr="002F46EA">
        <w:rPr>
          <w:rFonts w:ascii="Times New Roman" w:hAnsi="Times New Roman"/>
        </w:rPr>
        <w:t xml:space="preserve"> </w:t>
      </w:r>
      <w:r w:rsidRPr="002F46EA">
        <w:rPr>
          <w:rFonts w:ascii="Times New Roman" w:hAnsi="Times New Roman"/>
        </w:rPr>
        <w:t>The operations of new operators are similarly considered as likely to involve a level of aviation safety that is at least acceptable by virtue of the impact of the conditions mentioned above and regulations relating to exposition content, responsibilities of key personnel and maintenance requirements.</w:t>
      </w:r>
    </w:p>
    <w:p w14:paraId="5AE23A53" w14:textId="77777777" w:rsidR="006F727C" w:rsidRPr="002F46EA" w:rsidRDefault="006F727C" w:rsidP="00B1069A">
      <w:pPr>
        <w:pStyle w:val="BodyText"/>
        <w:spacing w:after="0" w:line="240" w:lineRule="auto"/>
        <w:rPr>
          <w:rFonts w:ascii="Times New Roman" w:hAnsi="Times New Roman"/>
          <w:iCs/>
        </w:rPr>
      </w:pPr>
    </w:p>
    <w:p w14:paraId="7237DECF" w14:textId="3A42BE10" w:rsidR="00E070D9" w:rsidRPr="002F46EA" w:rsidRDefault="00E070D9" w:rsidP="00C102BB">
      <w:pPr>
        <w:pStyle w:val="BodyText"/>
        <w:spacing w:after="0" w:line="240" w:lineRule="auto"/>
        <w:ind w:right="95"/>
        <w:rPr>
          <w:rFonts w:ascii="Times New Roman" w:hAnsi="Times New Roman"/>
          <w:iCs/>
        </w:rPr>
      </w:pPr>
      <w:r w:rsidRPr="002F46EA">
        <w:rPr>
          <w:rFonts w:ascii="Times New Roman" w:hAnsi="Times New Roman"/>
        </w:rPr>
        <w:t xml:space="preserve">Subsection 7AB(1) provides that the section applies to an Australian air transport operator (the </w:t>
      </w:r>
      <w:r w:rsidRPr="002F46EA">
        <w:rPr>
          <w:rFonts w:ascii="Times New Roman" w:hAnsi="Times New Roman"/>
          <w:b/>
          <w:bCs/>
          <w:i/>
          <w:iCs/>
        </w:rPr>
        <w:t>relevant operator</w:t>
      </w:r>
      <w:r w:rsidRPr="002F46EA">
        <w:rPr>
          <w:rFonts w:ascii="Times New Roman" w:hAnsi="Times New Roman"/>
        </w:rPr>
        <w:t xml:space="preserve">) who conducts a medical transport operation or a non-scheduled air transport operation but only if </w:t>
      </w:r>
      <w:r w:rsidRPr="002F46EA">
        <w:rPr>
          <w:rFonts w:ascii="Times New Roman" w:hAnsi="Times New Roman"/>
          <w:iCs/>
        </w:rPr>
        <w:t>the operation is an Australian air transport operation (</w:t>
      </w:r>
      <w:r w:rsidRPr="002F46EA">
        <w:rPr>
          <w:rFonts w:ascii="Times New Roman" w:hAnsi="Times New Roman"/>
          <w:b/>
          <w:bCs/>
          <w:i/>
        </w:rPr>
        <w:t>relevant operations</w:t>
      </w:r>
      <w:r w:rsidRPr="002F46EA">
        <w:rPr>
          <w:rFonts w:ascii="Times New Roman" w:hAnsi="Times New Roman"/>
          <w:iCs/>
        </w:rPr>
        <w:t xml:space="preserve">) in an aircraft (the </w:t>
      </w:r>
      <w:r w:rsidRPr="002F46EA">
        <w:rPr>
          <w:rFonts w:ascii="Times New Roman" w:hAnsi="Times New Roman"/>
          <w:b/>
          <w:bCs/>
          <w:i/>
        </w:rPr>
        <w:t>relevant aircraft</w:t>
      </w:r>
      <w:r w:rsidRPr="002F46EA">
        <w:rPr>
          <w:rFonts w:ascii="Times New Roman" w:hAnsi="Times New Roman"/>
          <w:iCs/>
        </w:rPr>
        <w:t>) for which the relevant operator is not also the registered operator or the holder of an approval under regulation</w:t>
      </w:r>
      <w:r w:rsidR="00EA4D7F" w:rsidRPr="002F46EA">
        <w:rPr>
          <w:rFonts w:ascii="Times New Roman" w:hAnsi="Times New Roman"/>
          <w:iCs/>
        </w:rPr>
        <w:t xml:space="preserve"> </w:t>
      </w:r>
      <w:r w:rsidRPr="002F46EA">
        <w:rPr>
          <w:rFonts w:ascii="Times New Roman" w:hAnsi="Times New Roman"/>
          <w:iCs/>
        </w:rPr>
        <w:t>119.025 for subparagraph 119.080(1)(h)(ii)</w:t>
      </w:r>
      <w:r w:rsidR="00D94A8B" w:rsidRPr="002F46EA">
        <w:rPr>
          <w:rFonts w:ascii="Times New Roman" w:hAnsi="Times New Roman"/>
          <w:iCs/>
        </w:rPr>
        <w:t xml:space="preserve"> of CASR</w:t>
      </w:r>
      <w:r w:rsidR="005C6E7B" w:rsidRPr="002F46EA">
        <w:rPr>
          <w:rFonts w:ascii="Times New Roman" w:hAnsi="Times New Roman"/>
          <w:iCs/>
        </w:rPr>
        <w:t xml:space="preserve"> </w:t>
      </w:r>
      <w:r w:rsidRPr="002F46EA">
        <w:rPr>
          <w:rFonts w:ascii="Times New Roman" w:hAnsi="Times New Roman"/>
          <w:iCs/>
        </w:rPr>
        <w:t>and the relevant aircraft does not conduct scheduled air transport operations.</w:t>
      </w:r>
    </w:p>
    <w:p w14:paraId="00AA4D46" w14:textId="77777777" w:rsidR="00B80AC3" w:rsidRPr="002F46EA" w:rsidRDefault="00B80AC3" w:rsidP="00B1069A">
      <w:pPr>
        <w:pStyle w:val="BodyText"/>
        <w:spacing w:after="0" w:line="240" w:lineRule="auto"/>
        <w:rPr>
          <w:rFonts w:ascii="Times New Roman" w:hAnsi="Times New Roman"/>
          <w:iCs/>
        </w:rPr>
      </w:pPr>
    </w:p>
    <w:p w14:paraId="3EC364FA" w14:textId="77777777" w:rsidR="001F513F" w:rsidRPr="002F46EA" w:rsidRDefault="001F513F" w:rsidP="001F513F">
      <w:pPr>
        <w:pStyle w:val="BodyText"/>
        <w:spacing w:after="0" w:line="240" w:lineRule="auto"/>
        <w:rPr>
          <w:rFonts w:ascii="Times New Roman" w:hAnsi="Times New Roman"/>
        </w:rPr>
      </w:pPr>
      <w:r w:rsidRPr="002F46EA">
        <w:rPr>
          <w:rFonts w:ascii="Times New Roman" w:hAnsi="Times New Roman"/>
        </w:rPr>
        <w:t xml:space="preserve">Subsection 7AB(2) exempts an Australian air transport operator who is a relevant operator from paragraph 119.080(1)(h) of CASR (which </w:t>
      </w:r>
      <w:r w:rsidRPr="002F46EA">
        <w:rPr>
          <w:rFonts w:ascii="Times New Roman" w:hAnsi="Times New Roman"/>
          <w:iCs/>
        </w:rPr>
        <w:t xml:space="preserve">imposes an AOC condition that Australian air transport operators must be the registered operators of the relevant aircraft) and from regulation </w:t>
      </w:r>
      <w:r w:rsidRPr="002F46EA">
        <w:rPr>
          <w:rFonts w:ascii="Times New Roman" w:hAnsi="Times New Roman"/>
        </w:rPr>
        <w:t>119.060 (the offence provision).</w:t>
      </w:r>
    </w:p>
    <w:p w14:paraId="69059A18" w14:textId="77777777" w:rsidR="001F513F" w:rsidRPr="002F46EA" w:rsidRDefault="001F513F" w:rsidP="001F513F">
      <w:pPr>
        <w:pStyle w:val="BodyText"/>
        <w:spacing w:after="0" w:line="240" w:lineRule="auto"/>
        <w:rPr>
          <w:rFonts w:ascii="Times New Roman" w:hAnsi="Times New Roman"/>
        </w:rPr>
      </w:pPr>
    </w:p>
    <w:p w14:paraId="1C3215ED" w14:textId="322E0149" w:rsidR="00C00B83" w:rsidRPr="002F46EA" w:rsidRDefault="004C43AD" w:rsidP="00B1069A">
      <w:pPr>
        <w:pStyle w:val="BodyText"/>
        <w:spacing w:after="0" w:line="240" w:lineRule="auto"/>
        <w:rPr>
          <w:rFonts w:ascii="Times New Roman" w:hAnsi="Times New Roman"/>
        </w:rPr>
      </w:pPr>
      <w:r w:rsidRPr="002F46EA">
        <w:rPr>
          <w:rFonts w:ascii="Times New Roman" w:hAnsi="Times New Roman"/>
        </w:rPr>
        <w:t>Subsection 7AB(3) makes i</w:t>
      </w:r>
      <w:r w:rsidR="00C013A4" w:rsidRPr="002F46EA">
        <w:rPr>
          <w:rFonts w:ascii="Times New Roman" w:hAnsi="Times New Roman"/>
        </w:rPr>
        <w:t>t</w:t>
      </w:r>
      <w:r w:rsidRPr="002F46EA">
        <w:rPr>
          <w:rFonts w:ascii="Times New Roman" w:hAnsi="Times New Roman"/>
        </w:rPr>
        <w:t xml:space="preserve"> a condition of the exemption in subsection 7AB(2) </w:t>
      </w:r>
      <w:r w:rsidR="006B1CB2" w:rsidRPr="002F46EA">
        <w:rPr>
          <w:rFonts w:ascii="Times New Roman" w:hAnsi="Times New Roman"/>
        </w:rPr>
        <w:t>that the relevant operator’s exposition must contain procedures to ensure that the requirements expressed in subsection (4) are complied with</w:t>
      </w:r>
      <w:r w:rsidR="00C00B83" w:rsidRPr="002F46EA">
        <w:rPr>
          <w:rFonts w:ascii="Times New Roman" w:hAnsi="Times New Roman"/>
        </w:rPr>
        <w:t xml:space="preserve">, that is, that the exposition of the operator, who is not the registered operator, must contain procedures to ensure that if the use of the relevant aircraft does </w:t>
      </w:r>
      <w:r w:rsidR="00C00B83" w:rsidRPr="002F46EA">
        <w:rPr>
          <w:rFonts w:ascii="Times New Roman" w:hAnsi="Times New Roman"/>
          <w:i/>
          <w:iCs/>
        </w:rPr>
        <w:t xml:space="preserve">not </w:t>
      </w:r>
      <w:r w:rsidR="00C00B83" w:rsidRPr="002F46EA">
        <w:rPr>
          <w:rFonts w:ascii="Times New Roman" w:hAnsi="Times New Roman"/>
        </w:rPr>
        <w:t>constitute a significant change for the operator (if it did, CASA approval of the change would be required under regulation 119.090) then the aircraft must be safely integrated by the operator into its operations in terms of differences, training and competency and that airworthiness, maintenance and safety requirements are met for the operator’s operations.</w:t>
      </w:r>
    </w:p>
    <w:p w14:paraId="29824389" w14:textId="487FE6F6" w:rsidR="006B1CB2" w:rsidRPr="002F46EA" w:rsidRDefault="006B1CB2" w:rsidP="00B1069A">
      <w:pPr>
        <w:pStyle w:val="BodyText"/>
        <w:spacing w:after="0" w:line="240" w:lineRule="auto"/>
        <w:rPr>
          <w:rFonts w:ascii="Times New Roman" w:hAnsi="Times New Roman"/>
        </w:rPr>
      </w:pPr>
    </w:p>
    <w:p w14:paraId="547043F9" w14:textId="6840C88A" w:rsidR="006B1CB2" w:rsidRPr="002F46EA" w:rsidRDefault="006B1CB2" w:rsidP="00B1069A">
      <w:pPr>
        <w:pStyle w:val="BodyText"/>
        <w:spacing w:after="0" w:line="240" w:lineRule="auto"/>
        <w:rPr>
          <w:rFonts w:ascii="Times New Roman" w:hAnsi="Times New Roman"/>
        </w:rPr>
      </w:pPr>
      <w:r w:rsidRPr="002F46EA">
        <w:rPr>
          <w:rFonts w:ascii="Times New Roman" w:hAnsi="Times New Roman"/>
          <w:b/>
          <w:bCs/>
        </w:rPr>
        <w:t>Section 7</w:t>
      </w:r>
      <w:r w:rsidR="000B4697" w:rsidRPr="002F46EA">
        <w:rPr>
          <w:rFonts w:ascii="Times New Roman" w:hAnsi="Times New Roman"/>
          <w:b/>
          <w:bCs/>
        </w:rPr>
        <w:t xml:space="preserve"> </w:t>
      </w:r>
      <w:r w:rsidRPr="002F46EA">
        <w:rPr>
          <w:rFonts w:ascii="Times New Roman" w:hAnsi="Times New Roman"/>
        </w:rPr>
        <w:t xml:space="preserve">exempts an Australian air transport operator from </w:t>
      </w:r>
      <w:r w:rsidR="00C5407F" w:rsidRPr="002F46EA">
        <w:rPr>
          <w:rFonts w:ascii="Times New Roman" w:hAnsi="Times New Roman"/>
        </w:rPr>
        <w:t xml:space="preserve">the obligation to </w:t>
      </w:r>
      <w:r w:rsidRPr="002F46EA">
        <w:rPr>
          <w:rFonts w:ascii="Times New Roman" w:hAnsi="Times New Roman"/>
        </w:rPr>
        <w:t>comply with sub</w:t>
      </w:r>
      <w:r w:rsidR="00515201" w:rsidRPr="002F46EA">
        <w:rPr>
          <w:rFonts w:ascii="Times New Roman" w:hAnsi="Times New Roman"/>
        </w:rPr>
        <w:t>regulations</w:t>
      </w:r>
      <w:r w:rsidRPr="002F46EA">
        <w:rPr>
          <w:rFonts w:ascii="Times New Roman" w:hAnsi="Times New Roman"/>
        </w:rPr>
        <w:t xml:space="preserve"> 119.090(1) and (4) in relation to a significant change mentioned in subparagraph 119.020(a)(viii)</w:t>
      </w:r>
      <w:r w:rsidR="00617007" w:rsidRPr="002F46EA">
        <w:rPr>
          <w:rFonts w:ascii="Times New Roman" w:hAnsi="Times New Roman"/>
        </w:rPr>
        <w:t xml:space="preserve"> which relates to </w:t>
      </w:r>
      <w:r w:rsidRPr="002F46EA">
        <w:rPr>
          <w:rFonts w:ascii="Times New Roman" w:hAnsi="Times New Roman"/>
        </w:rPr>
        <w:t>change to types and models of aircraft used in the operator’s Australian air transport operations. The exemption is subject to the condition that specified changes of the use of aircraft are treated as if they were a significant change requiring CASA pre-approval.</w:t>
      </w:r>
    </w:p>
    <w:p w14:paraId="34304448" w14:textId="77777777" w:rsidR="00A52B19" w:rsidRPr="002F46EA" w:rsidRDefault="00A52B19" w:rsidP="00B1069A">
      <w:pPr>
        <w:pStyle w:val="BodyText"/>
        <w:spacing w:after="0" w:line="240" w:lineRule="auto"/>
        <w:rPr>
          <w:rFonts w:ascii="Times New Roman" w:hAnsi="Times New Roman"/>
        </w:rPr>
      </w:pPr>
    </w:p>
    <w:p w14:paraId="41B95371" w14:textId="28864A72" w:rsidR="00D2030A" w:rsidRPr="002F46EA" w:rsidRDefault="00A52B19" w:rsidP="00B1069A">
      <w:pPr>
        <w:pStyle w:val="BodyText"/>
        <w:spacing w:after="0" w:line="240" w:lineRule="auto"/>
        <w:rPr>
          <w:rFonts w:ascii="Times New Roman" w:hAnsi="Times New Roman"/>
        </w:rPr>
      </w:pPr>
      <w:r w:rsidRPr="002F46EA">
        <w:rPr>
          <w:rFonts w:ascii="Times New Roman" w:hAnsi="Times New Roman"/>
        </w:rPr>
        <w:t>Subsection 7(2) exempt</w:t>
      </w:r>
      <w:r w:rsidR="009B1722" w:rsidRPr="002F46EA">
        <w:rPr>
          <w:rFonts w:ascii="Times New Roman" w:hAnsi="Times New Roman"/>
        </w:rPr>
        <w:t>s</w:t>
      </w:r>
      <w:r w:rsidRPr="002F46EA">
        <w:rPr>
          <w:rFonts w:ascii="Times New Roman" w:hAnsi="Times New Roman"/>
        </w:rPr>
        <w:t xml:space="preserve"> </w:t>
      </w:r>
      <w:r w:rsidR="005C5616" w:rsidRPr="002F46EA">
        <w:rPr>
          <w:rFonts w:ascii="Times New Roman" w:hAnsi="Times New Roman"/>
        </w:rPr>
        <w:t xml:space="preserve">an Australian air transport operator from </w:t>
      </w:r>
      <w:r w:rsidR="00D2030A" w:rsidRPr="002F46EA">
        <w:rPr>
          <w:rFonts w:ascii="Times New Roman" w:hAnsi="Times New Roman"/>
        </w:rPr>
        <w:t xml:space="preserve">compliance with subregulations 119.090(1) and (4), but only to the extent that the significant change is one described in subparagraph (a)(viii) of the definition of </w:t>
      </w:r>
      <w:r w:rsidR="00D2030A" w:rsidRPr="002F46EA">
        <w:rPr>
          <w:rFonts w:ascii="Times New Roman" w:hAnsi="Times New Roman"/>
          <w:b/>
          <w:i/>
        </w:rPr>
        <w:t>significant change</w:t>
      </w:r>
      <w:r w:rsidR="00D2030A" w:rsidRPr="002F46EA">
        <w:rPr>
          <w:rFonts w:ascii="Times New Roman" w:hAnsi="Times New Roman"/>
        </w:rPr>
        <w:t xml:space="preserve"> in regulation 119.020.</w:t>
      </w:r>
    </w:p>
    <w:p w14:paraId="289B5D37" w14:textId="77777777" w:rsidR="005A00D5" w:rsidRPr="002F46EA" w:rsidRDefault="005A00D5" w:rsidP="00B1069A">
      <w:pPr>
        <w:pStyle w:val="BodyText"/>
        <w:spacing w:after="0" w:line="240" w:lineRule="auto"/>
        <w:rPr>
          <w:rFonts w:ascii="Times New Roman" w:hAnsi="Times New Roman"/>
        </w:rPr>
      </w:pPr>
    </w:p>
    <w:p w14:paraId="286F0068" w14:textId="5C9AD3D1" w:rsidR="00583ADC" w:rsidRPr="002F46EA" w:rsidRDefault="005A00D5" w:rsidP="00B1069A">
      <w:pPr>
        <w:pStyle w:val="BodyText"/>
        <w:spacing w:after="0" w:line="240" w:lineRule="auto"/>
        <w:rPr>
          <w:rFonts w:ascii="Times New Roman" w:hAnsi="Times New Roman"/>
        </w:rPr>
      </w:pPr>
      <w:r w:rsidRPr="002F46EA">
        <w:rPr>
          <w:rFonts w:ascii="Times New Roman" w:hAnsi="Times New Roman"/>
        </w:rPr>
        <w:t xml:space="preserve">Subsection 7(3) </w:t>
      </w:r>
      <w:r w:rsidR="00A90D3E" w:rsidRPr="002F46EA">
        <w:rPr>
          <w:rFonts w:ascii="Times New Roman" w:hAnsi="Times New Roman"/>
        </w:rPr>
        <w:t>makes it</w:t>
      </w:r>
      <w:r w:rsidR="00477062" w:rsidRPr="002F46EA">
        <w:rPr>
          <w:rFonts w:ascii="Times New Roman" w:hAnsi="Times New Roman"/>
        </w:rPr>
        <w:t xml:space="preserve"> a condition of that exemption </w:t>
      </w:r>
      <w:r w:rsidR="00D2030A" w:rsidRPr="002F46EA">
        <w:rPr>
          <w:rFonts w:ascii="Times New Roman" w:hAnsi="Times New Roman"/>
        </w:rPr>
        <w:t xml:space="preserve">that </w:t>
      </w:r>
      <w:r w:rsidR="00593A5D" w:rsidRPr="002F46EA">
        <w:rPr>
          <w:rFonts w:ascii="Times New Roman" w:hAnsi="Times New Roman"/>
        </w:rPr>
        <w:t xml:space="preserve">the operator must obtain the approval of CASA </w:t>
      </w:r>
      <w:r w:rsidR="00D2030A" w:rsidRPr="002F46EA">
        <w:rPr>
          <w:rFonts w:ascii="Times New Roman" w:hAnsi="Times New Roman"/>
        </w:rPr>
        <w:t>for</w:t>
      </w:r>
      <w:r w:rsidR="00E65A68" w:rsidRPr="002F46EA">
        <w:rPr>
          <w:rFonts w:ascii="Times New Roman" w:hAnsi="Times New Roman"/>
        </w:rPr>
        <w:t xml:space="preserve"> </w:t>
      </w:r>
      <w:r w:rsidR="00E80323" w:rsidRPr="002F46EA">
        <w:rPr>
          <w:rFonts w:ascii="Times New Roman" w:hAnsi="Times New Roman"/>
        </w:rPr>
        <w:t>certain</w:t>
      </w:r>
      <w:r w:rsidR="00593A5D" w:rsidRPr="002F46EA">
        <w:rPr>
          <w:rFonts w:ascii="Times New Roman" w:hAnsi="Times New Roman"/>
        </w:rPr>
        <w:t xml:space="preserve"> relevant changes</w:t>
      </w:r>
      <w:r w:rsidR="00583ADC" w:rsidRPr="002F46EA">
        <w:rPr>
          <w:rFonts w:ascii="Times New Roman" w:hAnsi="Times New Roman"/>
        </w:rPr>
        <w:t xml:space="preserve"> set out in subsection</w:t>
      </w:r>
      <w:r w:rsidR="008D24A4" w:rsidRPr="002F46EA">
        <w:rPr>
          <w:rFonts w:ascii="Times New Roman" w:hAnsi="Times New Roman"/>
        </w:rPr>
        <w:t>s</w:t>
      </w:r>
      <w:r w:rsidR="00583ADC" w:rsidRPr="002F46EA">
        <w:rPr>
          <w:rFonts w:ascii="Times New Roman" w:hAnsi="Times New Roman"/>
        </w:rPr>
        <w:t xml:space="preserve"> 7(4)</w:t>
      </w:r>
      <w:r w:rsidR="008D24A4" w:rsidRPr="002F46EA">
        <w:rPr>
          <w:rFonts w:ascii="Times New Roman" w:hAnsi="Times New Roman"/>
        </w:rPr>
        <w:t xml:space="preserve"> and (5)</w:t>
      </w:r>
      <w:r w:rsidR="00626E4F" w:rsidRPr="002F46EA">
        <w:rPr>
          <w:rFonts w:ascii="Times New Roman" w:hAnsi="Times New Roman"/>
        </w:rPr>
        <w:t>, namely:</w:t>
      </w:r>
    </w:p>
    <w:p w14:paraId="43E5E23A" w14:textId="44EAD5C9" w:rsidR="00AE618F" w:rsidRPr="002F46EA" w:rsidRDefault="00626E4F" w:rsidP="00CA3661">
      <w:pPr>
        <w:pStyle w:val="BodyText"/>
        <w:numPr>
          <w:ilvl w:val="0"/>
          <w:numId w:val="38"/>
        </w:numPr>
        <w:spacing w:after="0" w:line="240" w:lineRule="auto"/>
        <w:ind w:left="493" w:hanging="493"/>
        <w:rPr>
          <w:rFonts w:ascii="Times New Roman" w:hAnsi="Times New Roman"/>
          <w:bCs/>
        </w:rPr>
      </w:pPr>
      <w:r w:rsidRPr="002F46EA">
        <w:rPr>
          <w:rFonts w:ascii="Times New Roman" w:hAnsi="Times New Roman"/>
        </w:rPr>
        <w:t xml:space="preserve">any change </w:t>
      </w:r>
      <w:r w:rsidR="00C27660" w:rsidRPr="002F46EA">
        <w:rPr>
          <w:rFonts w:ascii="Times New Roman" w:hAnsi="Times New Roman"/>
        </w:rPr>
        <w:t>to the operator’s use of a multi-crew aircraft</w:t>
      </w:r>
      <w:r w:rsidR="00AE618F" w:rsidRPr="002F46EA">
        <w:rPr>
          <w:rFonts w:ascii="Times New Roman" w:hAnsi="Times New Roman"/>
        </w:rPr>
        <w:t xml:space="preserve"> for which a legislative instrument</w:t>
      </w:r>
      <w:r w:rsidR="00076011" w:rsidRPr="002F46EA">
        <w:rPr>
          <w:rFonts w:ascii="Times New Roman" w:hAnsi="Times New Roman"/>
        </w:rPr>
        <w:t xml:space="preserve"> </w:t>
      </w:r>
      <w:r w:rsidR="00AE618F" w:rsidRPr="002F46EA">
        <w:rPr>
          <w:rFonts w:ascii="Times New Roman" w:hAnsi="Times New Roman"/>
        </w:rPr>
        <w:t xml:space="preserve">has prescribed type ratings that may be granted for a multi-crew operation (on 2 December 2024, the latest edition of the </w:t>
      </w:r>
      <w:r w:rsidR="00076011" w:rsidRPr="002F46EA">
        <w:rPr>
          <w:rFonts w:ascii="Times New Roman" w:hAnsi="Times New Roman"/>
        </w:rPr>
        <w:t xml:space="preserve">relevant instrument </w:t>
      </w:r>
      <w:r w:rsidR="00AE618F" w:rsidRPr="002F46EA">
        <w:rPr>
          <w:rFonts w:ascii="Times New Roman" w:hAnsi="Times New Roman"/>
        </w:rPr>
        <w:t xml:space="preserve">is </w:t>
      </w:r>
      <w:r w:rsidR="00AE618F" w:rsidRPr="002F46EA">
        <w:rPr>
          <w:rFonts w:ascii="Times New Roman" w:hAnsi="Times New Roman"/>
          <w:i/>
          <w:iCs/>
        </w:rPr>
        <w:t>Part 61 Flight Crew Licensing (Prescribed Aircraft and Type Ratings) (Edition 9) Instrument 2023)</w:t>
      </w:r>
      <w:r w:rsidR="00AE618F" w:rsidRPr="002F46EA">
        <w:rPr>
          <w:rFonts w:ascii="Times New Roman" w:hAnsi="Times New Roman"/>
        </w:rPr>
        <w:t>;</w:t>
      </w:r>
      <w:r w:rsidR="009D5A1A" w:rsidRPr="002F46EA">
        <w:rPr>
          <w:rFonts w:ascii="Times New Roman" w:hAnsi="Times New Roman"/>
        </w:rPr>
        <w:t xml:space="preserve"> and</w:t>
      </w:r>
    </w:p>
    <w:p w14:paraId="6C0CD8CB" w14:textId="7E82A3F7" w:rsidR="00AE618F" w:rsidRPr="002F46EA" w:rsidRDefault="004A110C" w:rsidP="00CA3661">
      <w:pPr>
        <w:pStyle w:val="BodyText"/>
        <w:numPr>
          <w:ilvl w:val="0"/>
          <w:numId w:val="38"/>
        </w:numPr>
        <w:spacing w:after="0" w:line="240" w:lineRule="auto"/>
        <w:ind w:left="493" w:hanging="493"/>
        <w:rPr>
          <w:rFonts w:ascii="Times New Roman" w:hAnsi="Times New Roman"/>
          <w:bCs/>
        </w:rPr>
      </w:pPr>
      <w:r w:rsidRPr="002F46EA">
        <w:rPr>
          <w:rFonts w:ascii="Times New Roman" w:hAnsi="Times New Roman"/>
        </w:rPr>
        <w:t>any change to the operator’s use of a type of aircraft for which single-pilot type ratings are required under paragraph 61.060(1)(a) of CASR, for which a legislative instrument</w:t>
      </w:r>
      <w:r w:rsidR="00BF1F9C" w:rsidRPr="002F46EA">
        <w:rPr>
          <w:rFonts w:ascii="Times New Roman" w:hAnsi="Times New Roman"/>
        </w:rPr>
        <w:t xml:space="preserve"> </w:t>
      </w:r>
      <w:r w:rsidRPr="002F46EA">
        <w:rPr>
          <w:rFonts w:ascii="Times New Roman" w:hAnsi="Times New Roman"/>
        </w:rPr>
        <w:t xml:space="preserve">has prescribed the type ratings that may be granted for </w:t>
      </w:r>
      <w:r w:rsidR="00593939" w:rsidRPr="002F46EA">
        <w:rPr>
          <w:rFonts w:ascii="Times New Roman" w:hAnsi="Times New Roman"/>
        </w:rPr>
        <w:t xml:space="preserve">a </w:t>
      </w:r>
      <w:r w:rsidRPr="002F46EA">
        <w:rPr>
          <w:rFonts w:ascii="Times New Roman" w:hAnsi="Times New Roman"/>
        </w:rPr>
        <w:t xml:space="preserve">single-pilot operation (when the </w:t>
      </w:r>
      <w:r w:rsidRPr="002F46EA">
        <w:rPr>
          <w:rFonts w:ascii="Times New Roman" w:hAnsi="Times New Roman"/>
        </w:rPr>
        <w:lastRenderedPageBreak/>
        <w:t>exemption</w:t>
      </w:r>
      <w:r w:rsidR="004A1EE7" w:rsidRPr="002F46EA">
        <w:rPr>
          <w:rFonts w:ascii="Times New Roman" w:hAnsi="Times New Roman"/>
        </w:rPr>
        <w:t>s</w:t>
      </w:r>
      <w:r w:rsidRPr="002F46EA">
        <w:rPr>
          <w:rFonts w:ascii="Times New Roman" w:hAnsi="Times New Roman"/>
        </w:rPr>
        <w:t xml:space="preserve"> instrument commenced</w:t>
      </w:r>
      <w:r w:rsidR="00116858" w:rsidRPr="002F46EA">
        <w:rPr>
          <w:rFonts w:ascii="Times New Roman" w:hAnsi="Times New Roman"/>
        </w:rPr>
        <w:t>,</w:t>
      </w:r>
      <w:r w:rsidRPr="002F46EA">
        <w:rPr>
          <w:rFonts w:ascii="Times New Roman" w:hAnsi="Times New Roman"/>
        </w:rPr>
        <w:t xml:space="preserve"> the latest edition of the instrument referred to in paragraph (b) is </w:t>
      </w:r>
      <w:r w:rsidRPr="002F46EA">
        <w:rPr>
          <w:rFonts w:ascii="Times New Roman" w:hAnsi="Times New Roman"/>
          <w:i/>
          <w:iCs/>
        </w:rPr>
        <w:t>Part 61 Flight Crew Licensing (Prescribed Aircraft and Type Ratings) (Edition 9) Instrument 2023</w:t>
      </w:r>
      <w:r w:rsidRPr="002F46EA">
        <w:rPr>
          <w:rFonts w:ascii="Times New Roman" w:hAnsi="Times New Roman"/>
        </w:rPr>
        <w:t xml:space="preserve">); </w:t>
      </w:r>
      <w:r w:rsidR="009D5A1A" w:rsidRPr="002F46EA">
        <w:rPr>
          <w:rFonts w:ascii="Times New Roman" w:hAnsi="Times New Roman"/>
        </w:rPr>
        <w:t>and</w:t>
      </w:r>
    </w:p>
    <w:p w14:paraId="610D5380" w14:textId="0F4408CC" w:rsidR="00D2030A" w:rsidRPr="002F46EA" w:rsidRDefault="00D2030A" w:rsidP="00CA3661">
      <w:pPr>
        <w:pStyle w:val="BodyText"/>
        <w:numPr>
          <w:ilvl w:val="0"/>
          <w:numId w:val="38"/>
        </w:numPr>
        <w:spacing w:after="0" w:line="240" w:lineRule="auto"/>
        <w:ind w:left="493" w:hanging="493"/>
        <w:rPr>
          <w:rFonts w:ascii="Times New Roman" w:hAnsi="Times New Roman"/>
        </w:rPr>
      </w:pPr>
      <w:r w:rsidRPr="002F46EA">
        <w:rPr>
          <w:rFonts w:ascii="Times New Roman" w:hAnsi="Times New Roman"/>
        </w:rPr>
        <w:t xml:space="preserve">the operator’s first use of any of </w:t>
      </w:r>
      <w:r w:rsidR="00233BCE" w:rsidRPr="002F46EA">
        <w:rPr>
          <w:rFonts w:ascii="Times New Roman" w:hAnsi="Times New Roman"/>
        </w:rPr>
        <w:t xml:space="preserve">certain specified aircraft </w:t>
      </w:r>
      <w:r w:rsidRPr="002F46EA">
        <w:rPr>
          <w:rFonts w:ascii="Times New Roman" w:hAnsi="Times New Roman"/>
        </w:rPr>
        <w:t>in an Australian air transport operation</w:t>
      </w:r>
      <w:r w:rsidR="00233BCE" w:rsidRPr="002F46EA">
        <w:rPr>
          <w:rFonts w:ascii="Times New Roman" w:hAnsi="Times New Roman"/>
        </w:rPr>
        <w:t>.</w:t>
      </w:r>
    </w:p>
    <w:p w14:paraId="47AE9DA3" w14:textId="77777777" w:rsidR="00D2030A" w:rsidRPr="002F46EA" w:rsidRDefault="00D2030A" w:rsidP="00B1069A">
      <w:pPr>
        <w:pStyle w:val="BodyText"/>
        <w:spacing w:after="0" w:line="240" w:lineRule="auto"/>
        <w:rPr>
          <w:rFonts w:ascii="Times New Roman" w:hAnsi="Times New Roman"/>
        </w:rPr>
      </w:pPr>
    </w:p>
    <w:p w14:paraId="2EF51983" w14:textId="24D80359" w:rsidR="00CD6045" w:rsidRPr="002F46EA" w:rsidRDefault="006B1CB2" w:rsidP="00B1069A">
      <w:pPr>
        <w:pStyle w:val="BodyText"/>
        <w:spacing w:after="0" w:line="240" w:lineRule="auto"/>
        <w:rPr>
          <w:rFonts w:ascii="Times New Roman" w:hAnsi="Times New Roman"/>
          <w:iCs/>
        </w:rPr>
      </w:pPr>
      <w:r w:rsidRPr="002F46EA">
        <w:rPr>
          <w:rFonts w:ascii="Times New Roman" w:hAnsi="Times New Roman"/>
          <w:b/>
          <w:bCs/>
        </w:rPr>
        <w:t>Section 8</w:t>
      </w:r>
      <w:r w:rsidR="000B4697" w:rsidRPr="002F46EA">
        <w:rPr>
          <w:rFonts w:ascii="Times New Roman" w:hAnsi="Times New Roman"/>
        </w:rPr>
        <w:t xml:space="preserve"> </w:t>
      </w:r>
      <w:r w:rsidRPr="002F46EA">
        <w:rPr>
          <w:rFonts w:ascii="Times New Roman" w:hAnsi="Times New Roman"/>
          <w:iCs/>
        </w:rPr>
        <w:t xml:space="preserve">exempts a </w:t>
      </w:r>
      <w:r w:rsidR="008E30E7">
        <w:rPr>
          <w:rFonts w:ascii="Times New Roman" w:hAnsi="Times New Roman"/>
          <w:iCs/>
        </w:rPr>
        <w:t>transitional</w:t>
      </w:r>
      <w:r w:rsidRPr="002F46EA">
        <w:rPr>
          <w:rFonts w:ascii="Times New Roman" w:hAnsi="Times New Roman"/>
          <w:iCs/>
        </w:rPr>
        <w:t xml:space="preserve"> cohort of heads of flight operations (</w:t>
      </w:r>
      <w:r w:rsidRPr="002F46EA">
        <w:rPr>
          <w:rFonts w:ascii="Times New Roman" w:hAnsi="Times New Roman"/>
          <w:b/>
          <w:bCs/>
          <w:i/>
        </w:rPr>
        <w:t>HOFO</w:t>
      </w:r>
      <w:r w:rsidRPr="002F46EA">
        <w:rPr>
          <w:rFonts w:ascii="Times New Roman" w:hAnsi="Times New Roman"/>
          <w:iCs/>
        </w:rPr>
        <w:t xml:space="preserve">) of operators of single-pilot type certificated aircraft who, </w:t>
      </w:r>
      <w:r w:rsidR="006F2AC3" w:rsidRPr="002F46EA">
        <w:rPr>
          <w:rFonts w:ascii="Times New Roman" w:hAnsi="Times New Roman"/>
          <w:iCs/>
        </w:rPr>
        <w:t>before 2</w:t>
      </w:r>
      <w:r w:rsidRPr="002F46EA">
        <w:rPr>
          <w:rFonts w:ascii="Times New Roman" w:hAnsi="Times New Roman"/>
          <w:iCs/>
        </w:rPr>
        <w:t xml:space="preserve"> December 2021, were in charter or air ambulance operations, but not regular passenger transport operations, from the requirement under Part 119 of CASR to hold an </w:t>
      </w:r>
      <w:r w:rsidR="00AB3C8A" w:rsidRPr="002F46EA">
        <w:rPr>
          <w:rFonts w:ascii="Times New Roman" w:hAnsi="Times New Roman"/>
        </w:rPr>
        <w:t>air transport pilot licence (</w:t>
      </w:r>
      <w:r w:rsidR="00AB3C8A" w:rsidRPr="002F46EA">
        <w:rPr>
          <w:rFonts w:ascii="Times New Roman" w:hAnsi="Times New Roman"/>
          <w:b/>
          <w:bCs/>
          <w:i/>
          <w:iCs/>
        </w:rPr>
        <w:t>ATPL</w:t>
      </w:r>
      <w:r w:rsidR="00AB3C8A" w:rsidRPr="002F46EA">
        <w:rPr>
          <w:rFonts w:ascii="Times New Roman" w:hAnsi="Times New Roman"/>
        </w:rPr>
        <w:t>)</w:t>
      </w:r>
      <w:r w:rsidRPr="002F46EA">
        <w:rPr>
          <w:rFonts w:ascii="Times New Roman" w:hAnsi="Times New Roman"/>
          <w:iCs/>
        </w:rPr>
        <w:t xml:space="preserve">, provided they continued to meet the previous Civil Aviation Order standards for a </w:t>
      </w:r>
      <w:r w:rsidR="006C1FA3" w:rsidRPr="002F46EA">
        <w:rPr>
          <w:rFonts w:ascii="Times New Roman" w:hAnsi="Times New Roman"/>
          <w:iCs/>
        </w:rPr>
        <w:t>c</w:t>
      </w:r>
      <w:r w:rsidRPr="002F46EA">
        <w:rPr>
          <w:rFonts w:ascii="Times New Roman" w:hAnsi="Times New Roman"/>
          <w:iCs/>
        </w:rPr>
        <w:t xml:space="preserve">hief </w:t>
      </w:r>
      <w:r w:rsidR="006C1FA3" w:rsidRPr="002F46EA">
        <w:rPr>
          <w:rFonts w:ascii="Times New Roman" w:hAnsi="Times New Roman"/>
          <w:iCs/>
        </w:rPr>
        <w:t>p</w:t>
      </w:r>
      <w:r w:rsidRPr="002F46EA">
        <w:rPr>
          <w:rFonts w:ascii="Times New Roman" w:hAnsi="Times New Roman"/>
          <w:iCs/>
        </w:rPr>
        <w:t>ilot</w:t>
      </w:r>
      <w:r w:rsidR="00CD6045" w:rsidRPr="002F46EA">
        <w:rPr>
          <w:rFonts w:ascii="Times New Roman" w:hAnsi="Times New Roman"/>
          <w:iCs/>
        </w:rPr>
        <w:t>.</w:t>
      </w:r>
    </w:p>
    <w:p w14:paraId="6F9D3ED5" w14:textId="77777777" w:rsidR="00E3143B" w:rsidRPr="002F46EA" w:rsidRDefault="00E3143B" w:rsidP="00B1069A">
      <w:pPr>
        <w:pStyle w:val="BodyText"/>
        <w:spacing w:after="0" w:line="240" w:lineRule="auto"/>
        <w:rPr>
          <w:rFonts w:ascii="Times New Roman" w:hAnsi="Times New Roman"/>
          <w:iCs/>
        </w:rPr>
      </w:pPr>
    </w:p>
    <w:p w14:paraId="3B603874" w14:textId="7D2FE9DB" w:rsidR="00E3143B" w:rsidRPr="002F46EA" w:rsidRDefault="00E3143B" w:rsidP="00E3143B">
      <w:pPr>
        <w:spacing w:after="0" w:line="240" w:lineRule="auto"/>
        <w:rPr>
          <w:rFonts w:ascii="Times New Roman" w:hAnsi="Times New Roman"/>
          <w:sz w:val="24"/>
          <w:szCs w:val="24"/>
        </w:rPr>
      </w:pPr>
      <w:r w:rsidRPr="002F46EA">
        <w:rPr>
          <w:rFonts w:ascii="Times New Roman" w:hAnsi="Times New Roman"/>
          <w:sz w:val="24"/>
          <w:szCs w:val="24"/>
        </w:rPr>
        <w:t xml:space="preserve">Subsection 8(1) defines </w:t>
      </w:r>
      <w:r w:rsidRPr="002F46EA">
        <w:rPr>
          <w:rFonts w:ascii="Times New Roman" w:hAnsi="Times New Roman"/>
          <w:b/>
          <w:bCs/>
          <w:i/>
          <w:iCs/>
          <w:sz w:val="24"/>
          <w:szCs w:val="24"/>
        </w:rPr>
        <w:t>operator</w:t>
      </w:r>
      <w:r w:rsidRPr="002F46EA">
        <w:rPr>
          <w:rFonts w:ascii="Times New Roman" w:hAnsi="Times New Roman"/>
          <w:sz w:val="24"/>
          <w:szCs w:val="24"/>
        </w:rPr>
        <w:t xml:space="preserve"> to mean an Australian air transport operator who, immediately before 2</w:t>
      </w:r>
      <w:r w:rsidR="00D57D44" w:rsidRPr="002F46EA">
        <w:rPr>
          <w:rFonts w:ascii="Times New Roman" w:hAnsi="Times New Roman"/>
          <w:sz w:val="24"/>
          <w:szCs w:val="24"/>
        </w:rPr>
        <w:t xml:space="preserve"> </w:t>
      </w:r>
      <w:r w:rsidRPr="002F46EA">
        <w:rPr>
          <w:rFonts w:ascii="Times New Roman" w:hAnsi="Times New Roman"/>
          <w:sz w:val="24"/>
          <w:szCs w:val="24"/>
        </w:rPr>
        <w:t>December 2021, held an AOC, or was an early applicant for an AOC or an AOC variation, that authorised the use of single-pilot type certificated aircraft for charter operations or aerial work (air ambulance) operations and did not authorise regular public transport operations.</w:t>
      </w:r>
    </w:p>
    <w:p w14:paraId="04C447A5" w14:textId="77777777" w:rsidR="00470C18" w:rsidRPr="002F46EA" w:rsidRDefault="00470C18" w:rsidP="00B1069A">
      <w:pPr>
        <w:pStyle w:val="BodyText"/>
        <w:spacing w:after="0" w:line="240" w:lineRule="auto"/>
        <w:rPr>
          <w:rFonts w:ascii="Times New Roman" w:hAnsi="Times New Roman"/>
          <w:iCs/>
        </w:rPr>
      </w:pPr>
    </w:p>
    <w:p w14:paraId="0ADF741E" w14:textId="7EC7B9A0" w:rsidR="00595ABD" w:rsidRPr="002F46EA" w:rsidRDefault="00503C07"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8(2) provides that section 8 applies to </w:t>
      </w:r>
      <w:r w:rsidR="00595ABD" w:rsidRPr="002F46EA">
        <w:rPr>
          <w:rFonts w:ascii="Times New Roman" w:hAnsi="Times New Roman"/>
          <w:sz w:val="24"/>
          <w:szCs w:val="24"/>
          <w:lang w:eastAsia="en-AU"/>
        </w:rPr>
        <w:t xml:space="preserve">the </w:t>
      </w:r>
      <w:r w:rsidR="00595ABD" w:rsidRPr="002F46EA">
        <w:rPr>
          <w:rFonts w:ascii="Times New Roman" w:hAnsi="Times New Roman"/>
          <w:b/>
          <w:bCs/>
          <w:i/>
          <w:iCs/>
          <w:sz w:val="24"/>
          <w:szCs w:val="24"/>
          <w:lang w:eastAsia="en-AU"/>
        </w:rPr>
        <w:t>relevant HOFO</w:t>
      </w:r>
      <w:r w:rsidRPr="002F46EA">
        <w:rPr>
          <w:rFonts w:ascii="Times New Roman" w:hAnsi="Times New Roman"/>
          <w:sz w:val="24"/>
          <w:szCs w:val="24"/>
          <w:lang w:eastAsia="en-AU"/>
        </w:rPr>
        <w:t>, which</w:t>
      </w:r>
      <w:r w:rsidR="00805F73" w:rsidRPr="002F46EA">
        <w:rPr>
          <w:rFonts w:ascii="Times New Roman" w:hAnsi="Times New Roman"/>
          <w:sz w:val="24"/>
          <w:szCs w:val="24"/>
          <w:lang w:eastAsia="en-AU"/>
        </w:rPr>
        <w:t xml:space="preserve"> </w:t>
      </w:r>
      <w:r w:rsidR="00142621" w:rsidRPr="002F46EA">
        <w:rPr>
          <w:rFonts w:ascii="Times New Roman" w:hAnsi="Times New Roman"/>
          <w:sz w:val="24"/>
          <w:szCs w:val="24"/>
          <w:lang w:eastAsia="en-AU"/>
        </w:rPr>
        <w:t xml:space="preserve">is </w:t>
      </w:r>
      <w:r w:rsidR="00805F73" w:rsidRPr="002F46EA">
        <w:rPr>
          <w:rFonts w:ascii="Times New Roman" w:hAnsi="Times New Roman"/>
          <w:sz w:val="24"/>
          <w:szCs w:val="24"/>
          <w:lang w:eastAsia="en-AU"/>
        </w:rPr>
        <w:t>defined as a person who</w:t>
      </w:r>
      <w:r w:rsidR="00EF21C7" w:rsidRPr="002F46EA">
        <w:rPr>
          <w:rFonts w:ascii="Times New Roman" w:hAnsi="Times New Roman"/>
          <w:sz w:val="24"/>
          <w:szCs w:val="24"/>
          <w:lang w:eastAsia="en-AU"/>
        </w:rPr>
        <w:t>:</w:t>
      </w:r>
      <w:r w:rsidR="00805F73" w:rsidRPr="002F46EA">
        <w:rPr>
          <w:rFonts w:ascii="Times New Roman" w:hAnsi="Times New Roman"/>
          <w:sz w:val="24"/>
          <w:szCs w:val="24"/>
          <w:lang w:eastAsia="en-AU"/>
        </w:rPr>
        <w:t xml:space="preserve"> </w:t>
      </w:r>
      <w:r w:rsidR="00595ABD" w:rsidRPr="002F46EA">
        <w:rPr>
          <w:rFonts w:ascii="Times New Roman" w:hAnsi="Times New Roman"/>
          <w:sz w:val="24"/>
          <w:szCs w:val="24"/>
        </w:rPr>
        <w:t>on 2 December 2021 was the HOFO or the nominated HOFO (as the case requires) of an operator;</w:t>
      </w:r>
      <w:r w:rsidR="00495599" w:rsidRPr="002F46EA">
        <w:rPr>
          <w:rFonts w:ascii="Times New Roman" w:hAnsi="Times New Roman"/>
          <w:sz w:val="24"/>
          <w:szCs w:val="24"/>
        </w:rPr>
        <w:t xml:space="preserve"> and i</w:t>
      </w:r>
      <w:r w:rsidR="00595ABD" w:rsidRPr="002F46EA">
        <w:rPr>
          <w:rFonts w:ascii="Times New Roman" w:hAnsi="Times New Roman"/>
          <w:sz w:val="24"/>
          <w:szCs w:val="24"/>
        </w:rPr>
        <w:t>mmediately before 2 December 2021 was the operator’s Chief Pilot or nominated Chief Pilot; and</w:t>
      </w:r>
      <w:r w:rsidR="00495599" w:rsidRPr="002F46EA">
        <w:rPr>
          <w:rFonts w:ascii="Times New Roman" w:hAnsi="Times New Roman"/>
          <w:sz w:val="24"/>
          <w:szCs w:val="24"/>
        </w:rPr>
        <w:t xml:space="preserve"> </w:t>
      </w:r>
      <w:r w:rsidR="00595ABD" w:rsidRPr="002F46EA">
        <w:rPr>
          <w:rFonts w:ascii="Times New Roman" w:hAnsi="Times New Roman"/>
          <w:sz w:val="24"/>
          <w:szCs w:val="24"/>
        </w:rPr>
        <w:t xml:space="preserve">did not hold </w:t>
      </w:r>
      <w:r w:rsidR="0072479C" w:rsidRPr="002F46EA">
        <w:rPr>
          <w:rFonts w:ascii="Times New Roman" w:hAnsi="Times New Roman"/>
          <w:sz w:val="24"/>
          <w:szCs w:val="24"/>
        </w:rPr>
        <w:t xml:space="preserve">an </w:t>
      </w:r>
      <w:r w:rsidR="0072479C" w:rsidRPr="00AB3C8A">
        <w:rPr>
          <w:rFonts w:ascii="Times New Roman" w:hAnsi="Times New Roman"/>
          <w:sz w:val="24"/>
          <w:szCs w:val="24"/>
        </w:rPr>
        <w:t>ATPL</w:t>
      </w:r>
      <w:r w:rsidR="00595ABD" w:rsidRPr="002F46EA">
        <w:rPr>
          <w:rFonts w:ascii="Times New Roman" w:hAnsi="Times New Roman"/>
          <w:sz w:val="24"/>
          <w:szCs w:val="24"/>
        </w:rPr>
        <w:t>.</w:t>
      </w:r>
    </w:p>
    <w:p w14:paraId="0C80DE64" w14:textId="77777777" w:rsidR="000A4A13" w:rsidRPr="002F46EA" w:rsidRDefault="000A4A13" w:rsidP="00B1069A">
      <w:pPr>
        <w:spacing w:after="0" w:line="240" w:lineRule="auto"/>
        <w:rPr>
          <w:rFonts w:ascii="Times New Roman" w:hAnsi="Times New Roman"/>
          <w:sz w:val="24"/>
          <w:szCs w:val="24"/>
        </w:rPr>
      </w:pPr>
    </w:p>
    <w:p w14:paraId="07CA0605" w14:textId="276871CE" w:rsidR="003A324F" w:rsidRPr="002F46EA" w:rsidRDefault="00E87D03" w:rsidP="00B1069A">
      <w:pPr>
        <w:pStyle w:val="BodyText"/>
        <w:spacing w:after="0" w:line="240" w:lineRule="auto"/>
        <w:rPr>
          <w:rFonts w:ascii="Times New Roman" w:hAnsi="Times New Roman"/>
          <w:iCs/>
        </w:rPr>
      </w:pPr>
      <w:r w:rsidRPr="002F46EA">
        <w:rPr>
          <w:rFonts w:ascii="Times New Roman" w:hAnsi="Times New Roman"/>
          <w:iCs/>
        </w:rPr>
        <w:t>Subsection 8</w:t>
      </w:r>
      <w:r w:rsidR="003A324F" w:rsidRPr="002F46EA">
        <w:rPr>
          <w:rFonts w:ascii="Times New Roman" w:hAnsi="Times New Roman"/>
          <w:iCs/>
        </w:rPr>
        <w:t>(3)</w:t>
      </w:r>
      <w:r w:rsidRPr="002F46EA">
        <w:rPr>
          <w:rFonts w:ascii="Times New Roman" w:hAnsi="Times New Roman"/>
          <w:iCs/>
        </w:rPr>
        <w:t xml:space="preserve"> exempts a </w:t>
      </w:r>
      <w:r w:rsidR="003A324F" w:rsidRPr="002F46EA">
        <w:rPr>
          <w:rFonts w:ascii="Times New Roman" w:hAnsi="Times New Roman"/>
          <w:iCs/>
        </w:rPr>
        <w:t>relevant HOFO from the requirements of:</w:t>
      </w:r>
    </w:p>
    <w:p w14:paraId="6C55A0FD" w14:textId="56AFD536" w:rsidR="003A324F" w:rsidRPr="002F46EA" w:rsidRDefault="003A324F" w:rsidP="00CA3661">
      <w:pPr>
        <w:pStyle w:val="BodyText"/>
        <w:spacing w:after="0" w:line="240" w:lineRule="auto"/>
        <w:ind w:left="493" w:hanging="493"/>
        <w:rPr>
          <w:rFonts w:ascii="Times New Roman" w:hAnsi="Times New Roman"/>
          <w:iCs/>
        </w:rPr>
      </w:pPr>
      <w:r w:rsidRPr="002F46EA">
        <w:rPr>
          <w:rFonts w:ascii="Times New Roman" w:hAnsi="Times New Roman"/>
          <w:iCs/>
        </w:rPr>
        <w:t>(a)</w:t>
      </w:r>
      <w:r w:rsidRPr="002F46EA">
        <w:rPr>
          <w:rFonts w:ascii="Times New Roman" w:hAnsi="Times New Roman"/>
          <w:iCs/>
        </w:rPr>
        <w:tab/>
        <w:t>paragraph 119.135(1)(a); and</w:t>
      </w:r>
    </w:p>
    <w:p w14:paraId="2C0E0C70" w14:textId="77777777" w:rsidR="003A324F" w:rsidRPr="002F46EA" w:rsidRDefault="003A324F" w:rsidP="00131D03">
      <w:pPr>
        <w:pStyle w:val="BodyText"/>
        <w:keepNext/>
        <w:spacing w:after="0" w:line="240" w:lineRule="auto"/>
        <w:ind w:left="493" w:hanging="493"/>
        <w:rPr>
          <w:rFonts w:ascii="Times New Roman" w:hAnsi="Times New Roman"/>
          <w:iCs/>
        </w:rPr>
      </w:pPr>
      <w:r w:rsidRPr="002F46EA">
        <w:rPr>
          <w:rFonts w:ascii="Times New Roman" w:hAnsi="Times New Roman"/>
          <w:iCs/>
        </w:rPr>
        <w:t>(b)</w:t>
      </w:r>
      <w:r w:rsidRPr="002F46EA">
        <w:rPr>
          <w:rFonts w:ascii="Times New Roman" w:hAnsi="Times New Roman"/>
          <w:iCs/>
        </w:rPr>
        <w:tab/>
      </w:r>
      <w:r w:rsidRPr="002F46EA">
        <w:rPr>
          <w:rFonts w:ascii="Times New Roman" w:hAnsi="Times New Roman"/>
        </w:rPr>
        <w:t>subregulation</w:t>
      </w:r>
      <w:r w:rsidRPr="002F46EA">
        <w:rPr>
          <w:rFonts w:ascii="Times New Roman" w:hAnsi="Times New Roman"/>
          <w:iCs/>
        </w:rPr>
        <w:t xml:space="preserve"> 119.135(2).</w:t>
      </w:r>
    </w:p>
    <w:p w14:paraId="181E14C8" w14:textId="77777777" w:rsidR="00AA48A9" w:rsidRPr="002F46EA" w:rsidRDefault="00AA48A9" w:rsidP="00B1069A">
      <w:pPr>
        <w:pStyle w:val="BodyText"/>
        <w:spacing w:after="0" w:line="240" w:lineRule="auto"/>
        <w:rPr>
          <w:rFonts w:ascii="Times New Roman" w:hAnsi="Times New Roman"/>
          <w:iCs/>
        </w:rPr>
      </w:pPr>
    </w:p>
    <w:p w14:paraId="011AEAAD" w14:textId="73E7F733" w:rsidR="002F5534" w:rsidRPr="002F46EA" w:rsidRDefault="00AA48A9" w:rsidP="00B1069A">
      <w:pPr>
        <w:pStyle w:val="BodyText"/>
        <w:spacing w:after="0" w:line="240" w:lineRule="auto"/>
        <w:rPr>
          <w:rFonts w:ascii="Times New Roman" w:hAnsi="Times New Roman"/>
          <w:iCs/>
        </w:rPr>
      </w:pPr>
      <w:r w:rsidRPr="002F46EA">
        <w:rPr>
          <w:rFonts w:ascii="Times New Roman" w:hAnsi="Times New Roman"/>
          <w:iCs/>
        </w:rPr>
        <w:t>Subsection 8</w:t>
      </w:r>
      <w:r w:rsidR="003A324F" w:rsidRPr="002F46EA">
        <w:rPr>
          <w:rFonts w:ascii="Times New Roman" w:hAnsi="Times New Roman"/>
          <w:iCs/>
        </w:rPr>
        <w:t>(4)</w:t>
      </w:r>
      <w:r w:rsidRPr="002F46EA">
        <w:rPr>
          <w:rFonts w:ascii="Times New Roman" w:hAnsi="Times New Roman"/>
          <w:iCs/>
        </w:rPr>
        <w:t xml:space="preserve"> provides </w:t>
      </w:r>
      <w:r w:rsidR="00DA3CB2" w:rsidRPr="002F46EA">
        <w:rPr>
          <w:rFonts w:ascii="Times New Roman" w:hAnsi="Times New Roman"/>
          <w:iCs/>
        </w:rPr>
        <w:t xml:space="preserve">that </w:t>
      </w:r>
      <w:r w:rsidR="00CE2C9B" w:rsidRPr="002F46EA">
        <w:rPr>
          <w:rFonts w:ascii="Times New Roman" w:hAnsi="Times New Roman"/>
          <w:iCs/>
        </w:rPr>
        <w:t>it</w:t>
      </w:r>
      <w:r w:rsidR="00CE2C9B" w:rsidRPr="002F46EA">
        <w:rPr>
          <w:rFonts w:ascii="Times New Roman" w:hAnsi="Times New Roman"/>
        </w:rPr>
        <w:t xml:space="preserve"> is a condition of the exemption that the HOFO meets the requirements in subclause 4.3 in Appendix 1 of </w:t>
      </w:r>
      <w:r w:rsidR="007B61A5" w:rsidRPr="002F46EA">
        <w:rPr>
          <w:i/>
          <w:iCs/>
        </w:rPr>
        <w:t>Civil Aviation Order 82.0</w:t>
      </w:r>
      <w:r w:rsidR="00CE2C9B" w:rsidRPr="002F46EA">
        <w:rPr>
          <w:rFonts w:ascii="Times New Roman" w:hAnsi="Times New Roman"/>
        </w:rPr>
        <w:t xml:space="preserve"> (which prescribe</w:t>
      </w:r>
      <w:r w:rsidR="00A625D1">
        <w:rPr>
          <w:rFonts w:ascii="Times New Roman" w:hAnsi="Times New Roman"/>
        </w:rPr>
        <w:t>d</w:t>
      </w:r>
      <w:r w:rsidR="00CE2C9B" w:rsidRPr="002F46EA">
        <w:rPr>
          <w:rFonts w:ascii="Times New Roman" w:hAnsi="Times New Roman"/>
        </w:rPr>
        <w:t xml:space="preserve"> the chief pilot requirements, namely, holding a licence with the appropriate endorsements and ratings to be the pilot in command of any operation under the AOC)</w:t>
      </w:r>
      <w:r w:rsidR="0033397C">
        <w:rPr>
          <w:rFonts w:ascii="Times New Roman" w:hAnsi="Times New Roman"/>
        </w:rPr>
        <w:t>, as in force immediately before 2 December 2021</w:t>
      </w:r>
      <w:r w:rsidR="00CE2C9B" w:rsidRPr="002F46EA">
        <w:rPr>
          <w:rFonts w:ascii="Times New Roman" w:hAnsi="Times New Roman"/>
        </w:rPr>
        <w:t>.</w:t>
      </w:r>
    </w:p>
    <w:p w14:paraId="0146FA1B" w14:textId="77777777" w:rsidR="00B13FD1" w:rsidRPr="002F46EA" w:rsidRDefault="00B13FD1" w:rsidP="00B1069A">
      <w:pPr>
        <w:pStyle w:val="BodyText"/>
        <w:spacing w:after="0" w:line="240" w:lineRule="auto"/>
        <w:rPr>
          <w:rFonts w:ascii="Times New Roman" w:hAnsi="Times New Roman"/>
          <w:iCs/>
        </w:rPr>
      </w:pPr>
    </w:p>
    <w:p w14:paraId="09510B2C" w14:textId="13D61BF9" w:rsidR="003A324F" w:rsidRPr="002F46EA" w:rsidRDefault="002F5534" w:rsidP="00B1069A">
      <w:pPr>
        <w:pStyle w:val="BodyText"/>
        <w:spacing w:after="0" w:line="240" w:lineRule="auto"/>
        <w:rPr>
          <w:rFonts w:ascii="Times New Roman" w:hAnsi="Times New Roman"/>
          <w:iCs/>
        </w:rPr>
      </w:pPr>
      <w:r w:rsidRPr="002F46EA">
        <w:rPr>
          <w:rFonts w:ascii="Times New Roman" w:hAnsi="Times New Roman"/>
          <w:iCs/>
        </w:rPr>
        <w:t>Subsection 8</w:t>
      </w:r>
      <w:r w:rsidR="003A324F" w:rsidRPr="002F46EA">
        <w:rPr>
          <w:rFonts w:ascii="Times New Roman" w:hAnsi="Times New Roman"/>
          <w:iCs/>
        </w:rPr>
        <w:t>(5)</w:t>
      </w:r>
      <w:r w:rsidRPr="002F46EA">
        <w:rPr>
          <w:rFonts w:ascii="Times New Roman" w:hAnsi="Times New Roman"/>
          <w:iCs/>
        </w:rPr>
        <w:t xml:space="preserve"> provides that section 8 </w:t>
      </w:r>
      <w:r w:rsidR="003A324F" w:rsidRPr="002F46EA">
        <w:rPr>
          <w:rFonts w:ascii="Times New Roman" w:hAnsi="Times New Roman"/>
          <w:iCs/>
        </w:rPr>
        <w:t>ceases to have effect on the earliest of</w:t>
      </w:r>
      <w:r w:rsidR="00802AB9" w:rsidRPr="002F46EA">
        <w:rPr>
          <w:rFonts w:ascii="Times New Roman" w:hAnsi="Times New Roman"/>
          <w:iCs/>
        </w:rPr>
        <w:t>:</w:t>
      </w:r>
      <w:r w:rsidR="003A324F" w:rsidRPr="002F46EA">
        <w:rPr>
          <w:rFonts w:ascii="Times New Roman" w:hAnsi="Times New Roman"/>
          <w:iCs/>
        </w:rPr>
        <w:t xml:space="preserve"> the day on which the operator commences scheduled air transport operations</w:t>
      </w:r>
      <w:r w:rsidR="00A15004" w:rsidRPr="002F46EA">
        <w:rPr>
          <w:rFonts w:ascii="Times New Roman" w:hAnsi="Times New Roman"/>
          <w:iCs/>
        </w:rPr>
        <w:t>;</w:t>
      </w:r>
      <w:r w:rsidR="00063ADF" w:rsidRPr="002F46EA">
        <w:rPr>
          <w:rFonts w:ascii="Times New Roman" w:hAnsi="Times New Roman"/>
          <w:iCs/>
        </w:rPr>
        <w:t xml:space="preserve"> </w:t>
      </w:r>
      <w:r w:rsidR="00AA38AA" w:rsidRPr="002F46EA">
        <w:rPr>
          <w:rFonts w:ascii="Times New Roman" w:hAnsi="Times New Roman"/>
          <w:iCs/>
        </w:rPr>
        <w:t xml:space="preserve">and </w:t>
      </w:r>
      <w:r w:rsidR="003A324F" w:rsidRPr="002F46EA">
        <w:rPr>
          <w:rFonts w:ascii="Times New Roman" w:hAnsi="Times New Roman"/>
          <w:iCs/>
        </w:rPr>
        <w:t>the day the HOFO ceases to be the operator’s HOFO</w:t>
      </w:r>
      <w:r w:rsidR="009D4C16" w:rsidRPr="002F46EA">
        <w:rPr>
          <w:rFonts w:ascii="Times New Roman" w:hAnsi="Times New Roman"/>
          <w:iCs/>
        </w:rPr>
        <w:t>;</w:t>
      </w:r>
      <w:r w:rsidR="00063ADF" w:rsidRPr="002F46EA">
        <w:rPr>
          <w:rFonts w:ascii="Times New Roman" w:hAnsi="Times New Roman"/>
          <w:iCs/>
        </w:rPr>
        <w:t xml:space="preserve"> </w:t>
      </w:r>
      <w:r w:rsidR="009D4C16" w:rsidRPr="002F46EA">
        <w:rPr>
          <w:rFonts w:ascii="Times New Roman" w:hAnsi="Times New Roman"/>
          <w:iCs/>
        </w:rPr>
        <w:t xml:space="preserve">and </w:t>
      </w:r>
      <w:r w:rsidR="003A324F" w:rsidRPr="002F46EA">
        <w:rPr>
          <w:rFonts w:ascii="Times New Roman" w:hAnsi="Times New Roman"/>
          <w:iCs/>
        </w:rPr>
        <w:t>the end of a da</w:t>
      </w:r>
      <w:r w:rsidR="00E3143B" w:rsidRPr="002F46EA">
        <w:rPr>
          <w:rFonts w:ascii="Times New Roman" w:hAnsi="Times New Roman"/>
          <w:iCs/>
        </w:rPr>
        <w:t>y</w:t>
      </w:r>
      <w:r w:rsidR="003A324F" w:rsidRPr="002F46EA">
        <w:rPr>
          <w:rFonts w:ascii="Times New Roman" w:hAnsi="Times New Roman"/>
          <w:iCs/>
        </w:rPr>
        <w:t xml:space="preserve"> to be specified in writing by CASA.</w:t>
      </w:r>
      <w:r w:rsidR="00063ADF" w:rsidRPr="002F46EA">
        <w:rPr>
          <w:rFonts w:ascii="Times New Roman" w:hAnsi="Times New Roman"/>
          <w:iCs/>
        </w:rPr>
        <w:t xml:space="preserve"> </w:t>
      </w:r>
      <w:r w:rsidR="003A324F" w:rsidRPr="002F46EA">
        <w:rPr>
          <w:rFonts w:ascii="Times New Roman" w:hAnsi="Times New Roman"/>
          <w:iCs/>
        </w:rPr>
        <w:t>Through its website, and in communications to relevant operators, CASA will give at least 3</w:t>
      </w:r>
      <w:r w:rsidR="00D01F6F" w:rsidRPr="002F46EA">
        <w:rPr>
          <w:rFonts w:ascii="Times New Roman" w:hAnsi="Times New Roman"/>
          <w:iCs/>
        </w:rPr>
        <w:t> </w:t>
      </w:r>
      <w:r w:rsidR="003A324F" w:rsidRPr="002F46EA">
        <w:rPr>
          <w:rFonts w:ascii="Times New Roman" w:hAnsi="Times New Roman"/>
          <w:iCs/>
        </w:rPr>
        <w:t>months’ notice of any appropriate specified date.</w:t>
      </w:r>
    </w:p>
    <w:p w14:paraId="052657E0" w14:textId="77777777" w:rsidR="003A324F" w:rsidRPr="002F46EA" w:rsidRDefault="003A324F" w:rsidP="00B1069A">
      <w:pPr>
        <w:pStyle w:val="BodyText"/>
        <w:spacing w:after="0" w:line="240" w:lineRule="auto"/>
        <w:rPr>
          <w:rFonts w:ascii="Times New Roman" w:hAnsi="Times New Roman"/>
          <w:iCs/>
        </w:rPr>
      </w:pPr>
    </w:p>
    <w:p w14:paraId="4B3D3D28" w14:textId="6D61AE36" w:rsidR="00CD6045" w:rsidRPr="002F46EA" w:rsidRDefault="006B1CB2" w:rsidP="00B1069A">
      <w:pPr>
        <w:pStyle w:val="BodyText"/>
        <w:spacing w:after="0" w:line="240" w:lineRule="auto"/>
        <w:rPr>
          <w:rFonts w:ascii="Times New Roman" w:hAnsi="Times New Roman"/>
          <w:bCs/>
        </w:rPr>
      </w:pPr>
      <w:r w:rsidRPr="002F46EA">
        <w:rPr>
          <w:rFonts w:ascii="Times New Roman" w:hAnsi="Times New Roman"/>
          <w:b/>
          <w:bCs/>
        </w:rPr>
        <w:t>Section 9</w:t>
      </w:r>
      <w:r w:rsidR="000B4697" w:rsidRPr="002F46EA">
        <w:rPr>
          <w:rFonts w:ascii="Times New Roman" w:hAnsi="Times New Roman"/>
        </w:rPr>
        <w:t xml:space="preserve"> </w:t>
      </w:r>
      <w:bookmarkStart w:id="11" w:name="_Hlk78529301"/>
      <w:r w:rsidR="003A324F" w:rsidRPr="002F46EA">
        <w:rPr>
          <w:rFonts w:ascii="Times New Roman" w:hAnsi="Times New Roman"/>
          <w:bCs/>
        </w:rPr>
        <w:t>imposes a direction that relates to the exemption in section 8. It provides that the operator must not commence scheduled air transport operations</w:t>
      </w:r>
      <w:r w:rsidR="00E3143B" w:rsidRPr="002F46EA">
        <w:rPr>
          <w:rFonts w:ascii="Times New Roman" w:hAnsi="Times New Roman"/>
          <w:bCs/>
        </w:rPr>
        <w:t xml:space="preserve">, whether with an incumbent HOFO, or with a new HOFO, </w:t>
      </w:r>
      <w:r w:rsidR="003A324F" w:rsidRPr="002F46EA">
        <w:rPr>
          <w:rFonts w:ascii="Times New Roman" w:hAnsi="Times New Roman"/>
          <w:bCs/>
        </w:rPr>
        <w:t>until CASA</w:t>
      </w:r>
      <w:r w:rsidR="00514D5C" w:rsidRPr="002F46EA">
        <w:rPr>
          <w:rFonts w:ascii="Times New Roman" w:hAnsi="Times New Roman"/>
          <w:bCs/>
        </w:rPr>
        <w:t xml:space="preserve"> </w:t>
      </w:r>
      <w:r w:rsidR="003A324F" w:rsidRPr="002F46EA">
        <w:rPr>
          <w:rFonts w:ascii="Times New Roman" w:hAnsi="Times New Roman"/>
          <w:bCs/>
        </w:rPr>
        <w:t>approves the operator’s exposition content in relation to the HOFO’s compliance with the relevant licensing requirements</w:t>
      </w:r>
      <w:bookmarkEnd w:id="11"/>
      <w:r w:rsidR="00CD6045" w:rsidRPr="002F46EA">
        <w:rPr>
          <w:rFonts w:ascii="Times New Roman" w:hAnsi="Times New Roman"/>
          <w:bCs/>
        </w:rPr>
        <w:t>.</w:t>
      </w:r>
    </w:p>
    <w:p w14:paraId="4200435B" w14:textId="77777777" w:rsidR="002C3226" w:rsidRPr="002F46EA" w:rsidRDefault="002C3226" w:rsidP="00B1069A">
      <w:pPr>
        <w:pStyle w:val="BodyText"/>
        <w:spacing w:after="0" w:line="240" w:lineRule="auto"/>
        <w:rPr>
          <w:rFonts w:ascii="Times New Roman" w:hAnsi="Times New Roman"/>
          <w:bCs/>
        </w:rPr>
      </w:pPr>
    </w:p>
    <w:p w14:paraId="2F3F83F7" w14:textId="78D60B93" w:rsidR="003A324F" w:rsidRPr="002F46EA" w:rsidRDefault="002C3226" w:rsidP="00B1069A">
      <w:pPr>
        <w:pStyle w:val="BodyText"/>
        <w:spacing w:after="0" w:line="240" w:lineRule="auto"/>
        <w:rPr>
          <w:rFonts w:ascii="Times New Roman" w:hAnsi="Times New Roman"/>
        </w:rPr>
      </w:pPr>
      <w:r w:rsidRPr="002F46EA">
        <w:rPr>
          <w:rFonts w:ascii="Times New Roman" w:hAnsi="Times New Roman"/>
          <w:bCs/>
        </w:rPr>
        <w:t xml:space="preserve">Subsection 9(2) provides that an </w:t>
      </w:r>
      <w:r w:rsidR="00643351" w:rsidRPr="002F46EA">
        <w:rPr>
          <w:rFonts w:ascii="Times New Roman" w:hAnsi="Times New Roman"/>
          <w:bCs/>
        </w:rPr>
        <w:t xml:space="preserve">operator </w:t>
      </w:r>
      <w:r w:rsidRPr="002F46EA">
        <w:rPr>
          <w:rFonts w:ascii="Times New Roman" w:hAnsi="Times New Roman"/>
          <w:bCs/>
        </w:rPr>
        <w:t xml:space="preserve">mentioned in section 8 must </w:t>
      </w:r>
      <w:r w:rsidR="003A324F" w:rsidRPr="002F46EA">
        <w:rPr>
          <w:rFonts w:ascii="Times New Roman" w:hAnsi="Times New Roman"/>
        </w:rPr>
        <w:t>ensure that the HOFO complies with the requirements under subsection 8(4).</w:t>
      </w:r>
    </w:p>
    <w:p w14:paraId="240A7CE2" w14:textId="77777777" w:rsidR="008D2343" w:rsidRPr="002F46EA" w:rsidRDefault="008D2343" w:rsidP="00B1069A">
      <w:pPr>
        <w:pStyle w:val="BodyText"/>
        <w:spacing w:after="0" w:line="240" w:lineRule="auto"/>
        <w:rPr>
          <w:rFonts w:ascii="Times New Roman" w:hAnsi="Times New Roman"/>
        </w:rPr>
      </w:pPr>
    </w:p>
    <w:p w14:paraId="503BB732" w14:textId="458DF4A0" w:rsidR="003A324F" w:rsidRPr="002F46EA" w:rsidRDefault="008D2343" w:rsidP="00B1069A">
      <w:pPr>
        <w:pStyle w:val="BodyText"/>
        <w:spacing w:after="0" w:line="240" w:lineRule="auto"/>
        <w:rPr>
          <w:rFonts w:ascii="Times New Roman" w:hAnsi="Times New Roman"/>
        </w:rPr>
      </w:pPr>
      <w:r w:rsidRPr="002F46EA">
        <w:rPr>
          <w:rFonts w:ascii="Times New Roman" w:hAnsi="Times New Roman"/>
        </w:rPr>
        <w:t>Subsection 9(3)</w:t>
      </w:r>
      <w:r w:rsidR="006B1EB5" w:rsidRPr="002F46EA">
        <w:rPr>
          <w:rFonts w:ascii="Times New Roman" w:hAnsi="Times New Roman"/>
        </w:rPr>
        <w:t xml:space="preserve"> imposes a direction </w:t>
      </w:r>
      <w:r w:rsidR="0047517B" w:rsidRPr="002F46EA">
        <w:rPr>
          <w:rFonts w:ascii="Times New Roman" w:hAnsi="Times New Roman"/>
        </w:rPr>
        <w:t>requiring an</w:t>
      </w:r>
      <w:r w:rsidR="003A324F" w:rsidRPr="002F46EA">
        <w:rPr>
          <w:rFonts w:ascii="Times New Roman" w:hAnsi="Times New Roman"/>
        </w:rPr>
        <w:t xml:space="preserve"> operator </w:t>
      </w:r>
      <w:r w:rsidR="002D337E" w:rsidRPr="002F46EA">
        <w:rPr>
          <w:rFonts w:ascii="Times New Roman" w:hAnsi="Times New Roman"/>
        </w:rPr>
        <w:t xml:space="preserve">who </w:t>
      </w:r>
      <w:r w:rsidR="003A324F" w:rsidRPr="002F46EA">
        <w:rPr>
          <w:rFonts w:ascii="Times New Roman" w:hAnsi="Times New Roman"/>
        </w:rPr>
        <w:t xml:space="preserve">intends that when the exemptions under section 8 cease to have effect, the HOFO to whom they applied will continue to be the operator’s HOFO, then, before that ceasing to have effect, the operator </w:t>
      </w:r>
      <w:r w:rsidR="003A324F" w:rsidRPr="002F46EA">
        <w:rPr>
          <w:rFonts w:ascii="Times New Roman" w:hAnsi="Times New Roman"/>
        </w:rPr>
        <w:lastRenderedPageBreak/>
        <w:t>must give CASA the operator’s exposition content in relation to the HOFO’s compliance with the requirements of</w:t>
      </w:r>
      <w:r w:rsidR="002D337E" w:rsidRPr="002F46EA">
        <w:rPr>
          <w:rFonts w:ascii="Times New Roman" w:hAnsi="Times New Roman"/>
        </w:rPr>
        <w:t xml:space="preserve"> </w:t>
      </w:r>
      <w:r w:rsidR="003A324F" w:rsidRPr="002F46EA">
        <w:rPr>
          <w:rFonts w:ascii="Times New Roman" w:hAnsi="Times New Roman"/>
        </w:rPr>
        <w:t xml:space="preserve">paragraph 119.135(1)(a) </w:t>
      </w:r>
      <w:r w:rsidR="0030051C" w:rsidRPr="002F46EA">
        <w:rPr>
          <w:rFonts w:ascii="Times New Roman" w:hAnsi="Times New Roman"/>
        </w:rPr>
        <w:t xml:space="preserve">and </w:t>
      </w:r>
      <w:r w:rsidR="003A324F" w:rsidRPr="002F46EA">
        <w:rPr>
          <w:rFonts w:ascii="Times New Roman" w:hAnsi="Times New Roman"/>
        </w:rPr>
        <w:t>subregulation 119.135(2).</w:t>
      </w:r>
    </w:p>
    <w:p w14:paraId="2A64B1EA" w14:textId="77777777" w:rsidR="006B1EB5" w:rsidRPr="002F46EA" w:rsidRDefault="006B1EB5" w:rsidP="00B1069A">
      <w:pPr>
        <w:pStyle w:val="BodyText"/>
        <w:spacing w:after="0" w:line="240" w:lineRule="auto"/>
        <w:rPr>
          <w:rFonts w:ascii="Times New Roman" w:hAnsi="Times New Roman"/>
        </w:rPr>
      </w:pPr>
    </w:p>
    <w:p w14:paraId="721C3921" w14:textId="4AC8B604" w:rsidR="003A324F" w:rsidRPr="002F46EA" w:rsidRDefault="00B477B6" w:rsidP="00B1069A">
      <w:pPr>
        <w:pStyle w:val="BodyText"/>
        <w:spacing w:after="0" w:line="240" w:lineRule="auto"/>
        <w:rPr>
          <w:rFonts w:ascii="Times New Roman" w:hAnsi="Times New Roman"/>
        </w:rPr>
      </w:pPr>
      <w:r w:rsidRPr="002F46EA">
        <w:rPr>
          <w:rFonts w:ascii="Times New Roman" w:hAnsi="Times New Roman"/>
        </w:rPr>
        <w:t>Subsection 9</w:t>
      </w:r>
      <w:r w:rsidR="003A324F" w:rsidRPr="002F46EA">
        <w:rPr>
          <w:rFonts w:ascii="Times New Roman" w:hAnsi="Times New Roman"/>
        </w:rPr>
        <w:t>(4)</w:t>
      </w:r>
      <w:r w:rsidR="00080392" w:rsidRPr="002F46EA">
        <w:rPr>
          <w:rFonts w:ascii="Times New Roman" w:hAnsi="Times New Roman"/>
        </w:rPr>
        <w:t xml:space="preserve"> provides that, </w:t>
      </w:r>
      <w:r w:rsidR="003F20F3" w:rsidRPr="002F46EA">
        <w:rPr>
          <w:rFonts w:ascii="Times New Roman" w:hAnsi="Times New Roman"/>
        </w:rPr>
        <w:t>i</w:t>
      </w:r>
      <w:r w:rsidR="003A324F" w:rsidRPr="002F46EA">
        <w:rPr>
          <w:rFonts w:ascii="Times New Roman" w:hAnsi="Times New Roman"/>
        </w:rPr>
        <w:t>f the operator intends to nominate a new person to be the HOFO for the period after the exemptions under section 8 cease to have effect, then</w:t>
      </w:r>
      <w:r w:rsidR="00A459DE" w:rsidRPr="002F46EA">
        <w:rPr>
          <w:rFonts w:ascii="Times New Roman" w:hAnsi="Times New Roman"/>
        </w:rPr>
        <w:t>,</w:t>
      </w:r>
      <w:r w:rsidR="003A324F" w:rsidRPr="002F46EA">
        <w:rPr>
          <w:rFonts w:ascii="Times New Roman" w:hAnsi="Times New Roman"/>
        </w:rPr>
        <w:t xml:space="preserve"> before that ceasing to have effect</w:t>
      </w:r>
      <w:r w:rsidR="00D97C9F" w:rsidRPr="002F46EA">
        <w:rPr>
          <w:rFonts w:ascii="Times New Roman" w:hAnsi="Times New Roman"/>
        </w:rPr>
        <w:t>,</w:t>
      </w:r>
      <w:r w:rsidR="003A324F" w:rsidRPr="002F46EA">
        <w:rPr>
          <w:rFonts w:ascii="Times New Roman" w:hAnsi="Times New Roman"/>
        </w:rPr>
        <w:t xml:space="preserve"> </w:t>
      </w:r>
      <w:r w:rsidR="0030051C" w:rsidRPr="002F46EA">
        <w:rPr>
          <w:rFonts w:ascii="Times New Roman" w:hAnsi="Times New Roman"/>
        </w:rPr>
        <w:t xml:space="preserve">CASA must approve the </w:t>
      </w:r>
      <w:r w:rsidR="003A324F" w:rsidRPr="002F46EA">
        <w:rPr>
          <w:rFonts w:ascii="Times New Roman" w:hAnsi="Times New Roman"/>
        </w:rPr>
        <w:t>nomination of the person</w:t>
      </w:r>
      <w:r w:rsidR="0030051C" w:rsidRPr="002F46EA">
        <w:rPr>
          <w:rFonts w:ascii="Times New Roman" w:hAnsi="Times New Roman"/>
        </w:rPr>
        <w:t xml:space="preserve"> and </w:t>
      </w:r>
      <w:r w:rsidR="003A324F" w:rsidRPr="002F46EA">
        <w:rPr>
          <w:rFonts w:ascii="Times New Roman" w:hAnsi="Times New Roman"/>
        </w:rPr>
        <w:t>the operator’s exposition content in relation to the person’s compliance with the requirements of paragraph 119.135(1)(a) and subregulation</w:t>
      </w:r>
      <w:r w:rsidR="000F1D35" w:rsidRPr="002F46EA">
        <w:rPr>
          <w:rFonts w:ascii="Times New Roman" w:hAnsi="Times New Roman"/>
        </w:rPr>
        <w:t xml:space="preserve"> </w:t>
      </w:r>
      <w:r w:rsidR="003A324F" w:rsidRPr="002F46EA">
        <w:rPr>
          <w:rFonts w:ascii="Times New Roman" w:hAnsi="Times New Roman"/>
        </w:rPr>
        <w:t>119.135(2)</w:t>
      </w:r>
      <w:r w:rsidR="00236319" w:rsidRPr="002F46EA">
        <w:rPr>
          <w:rFonts w:ascii="Times New Roman" w:hAnsi="Times New Roman"/>
        </w:rPr>
        <w:t>.</w:t>
      </w:r>
    </w:p>
    <w:p w14:paraId="44E28A77" w14:textId="77777777" w:rsidR="006B1EB5" w:rsidRPr="002F46EA" w:rsidRDefault="006B1EB5" w:rsidP="00B1069A">
      <w:pPr>
        <w:pStyle w:val="BodyText"/>
        <w:spacing w:after="0" w:line="240" w:lineRule="auto"/>
        <w:rPr>
          <w:rFonts w:ascii="Times New Roman" w:hAnsi="Times New Roman"/>
        </w:rPr>
      </w:pPr>
    </w:p>
    <w:p w14:paraId="0CA69873" w14:textId="1EFBD0AB" w:rsidR="003A324F" w:rsidRPr="002F46EA" w:rsidRDefault="006B1EB5" w:rsidP="00B1069A">
      <w:pPr>
        <w:pStyle w:val="BodyText"/>
        <w:spacing w:after="0" w:line="240" w:lineRule="auto"/>
        <w:rPr>
          <w:rFonts w:ascii="Times New Roman" w:hAnsi="Times New Roman"/>
        </w:rPr>
      </w:pPr>
      <w:r w:rsidRPr="002F46EA">
        <w:rPr>
          <w:rFonts w:ascii="Times New Roman" w:hAnsi="Times New Roman"/>
        </w:rPr>
        <w:t>Subsection 9</w:t>
      </w:r>
      <w:r w:rsidR="003A324F" w:rsidRPr="002F46EA">
        <w:rPr>
          <w:rFonts w:ascii="Times New Roman" w:hAnsi="Times New Roman"/>
        </w:rPr>
        <w:t>(5)</w:t>
      </w:r>
      <w:r w:rsidR="008613F4" w:rsidRPr="002F46EA">
        <w:rPr>
          <w:rFonts w:ascii="Times New Roman" w:hAnsi="Times New Roman"/>
        </w:rPr>
        <w:t xml:space="preserve"> imposes a direction that an operator must </w:t>
      </w:r>
      <w:r w:rsidR="003A324F" w:rsidRPr="002F46EA">
        <w:rPr>
          <w:rFonts w:ascii="Times New Roman" w:hAnsi="Times New Roman"/>
        </w:rPr>
        <w:t xml:space="preserve">not commence scheduled air transport operations </w:t>
      </w:r>
      <w:r w:rsidR="008613F4" w:rsidRPr="002F46EA">
        <w:rPr>
          <w:rFonts w:ascii="Times New Roman" w:hAnsi="Times New Roman"/>
        </w:rPr>
        <w:t xml:space="preserve">unless CASA has </w:t>
      </w:r>
      <w:r w:rsidR="005F602E" w:rsidRPr="002F46EA">
        <w:rPr>
          <w:rFonts w:ascii="Times New Roman" w:hAnsi="Times New Roman"/>
        </w:rPr>
        <w:t>approved</w:t>
      </w:r>
      <w:r w:rsidR="003A324F" w:rsidRPr="002F46EA">
        <w:rPr>
          <w:rFonts w:ascii="Times New Roman" w:hAnsi="Times New Roman"/>
        </w:rPr>
        <w:t xml:space="preserve"> the operator’s exposition content in relation to the HOFO’s compliance with the relevant requirements.</w:t>
      </w:r>
      <w:r w:rsidR="00B477B6" w:rsidRPr="002F46EA">
        <w:rPr>
          <w:rFonts w:ascii="Times New Roman" w:hAnsi="Times New Roman"/>
        </w:rPr>
        <w:t xml:space="preserve"> (</w:t>
      </w:r>
      <w:r w:rsidR="003A324F" w:rsidRPr="002F46EA">
        <w:rPr>
          <w:rFonts w:ascii="Times New Roman" w:hAnsi="Times New Roman"/>
        </w:rPr>
        <w:t xml:space="preserve">Subsection 21(1) of </w:t>
      </w:r>
      <w:r w:rsidR="001B3214" w:rsidRPr="002F46EA">
        <w:rPr>
          <w:rFonts w:ascii="Times New Roman" w:hAnsi="Times New Roman"/>
        </w:rPr>
        <w:t>the exemption</w:t>
      </w:r>
      <w:r w:rsidR="004A1EE7" w:rsidRPr="002F46EA">
        <w:rPr>
          <w:rFonts w:ascii="Times New Roman" w:hAnsi="Times New Roman"/>
        </w:rPr>
        <w:t>s</w:t>
      </w:r>
      <w:r w:rsidR="003A324F" w:rsidRPr="002F46EA">
        <w:rPr>
          <w:rFonts w:ascii="Times New Roman" w:hAnsi="Times New Roman"/>
        </w:rPr>
        <w:t xml:space="preserve"> instrument saves the operation of an approval given by CASA under subsection</w:t>
      </w:r>
      <w:r w:rsidR="003869D5" w:rsidRPr="002F46EA">
        <w:rPr>
          <w:rFonts w:ascii="Times New Roman" w:hAnsi="Times New Roman"/>
        </w:rPr>
        <w:t> </w:t>
      </w:r>
      <w:r w:rsidR="003A324F" w:rsidRPr="002F46EA">
        <w:rPr>
          <w:rFonts w:ascii="Times New Roman" w:hAnsi="Times New Roman"/>
        </w:rPr>
        <w:t xml:space="preserve">9(4) or (5) of </w:t>
      </w:r>
      <w:r w:rsidR="00B477B6" w:rsidRPr="002F46EA">
        <w:rPr>
          <w:rFonts w:ascii="Times New Roman" w:hAnsi="Times New Roman"/>
        </w:rPr>
        <w:t xml:space="preserve">the repealed instrument </w:t>
      </w:r>
      <w:r w:rsidR="003A324F" w:rsidRPr="002F46EA">
        <w:rPr>
          <w:rFonts w:ascii="Times New Roman" w:hAnsi="Times New Roman"/>
        </w:rPr>
        <w:t xml:space="preserve">that was current or in force immediately before the commencement of </w:t>
      </w:r>
      <w:r w:rsidR="001B3214" w:rsidRPr="002F46EA">
        <w:rPr>
          <w:rFonts w:ascii="Times New Roman" w:hAnsi="Times New Roman"/>
        </w:rPr>
        <w:t>the exemption</w:t>
      </w:r>
      <w:r w:rsidR="004A1EE7" w:rsidRPr="002F46EA">
        <w:rPr>
          <w:rFonts w:ascii="Times New Roman" w:hAnsi="Times New Roman"/>
        </w:rPr>
        <w:t>s</w:t>
      </w:r>
      <w:r w:rsidR="003A324F" w:rsidRPr="002F46EA">
        <w:rPr>
          <w:rFonts w:ascii="Times New Roman" w:hAnsi="Times New Roman"/>
        </w:rPr>
        <w:t xml:space="preserve"> instrument</w:t>
      </w:r>
      <w:r w:rsidR="003869D5" w:rsidRPr="002F46EA">
        <w:rPr>
          <w:rFonts w:ascii="Times New Roman" w:hAnsi="Times New Roman"/>
        </w:rPr>
        <w:t>.</w:t>
      </w:r>
      <w:r w:rsidR="001B3214" w:rsidRPr="002F46EA">
        <w:rPr>
          <w:rFonts w:ascii="Times New Roman" w:hAnsi="Times New Roman"/>
        </w:rPr>
        <w:t>)</w:t>
      </w:r>
    </w:p>
    <w:p w14:paraId="6E332B5F" w14:textId="77777777" w:rsidR="003A324F" w:rsidRPr="002F46EA" w:rsidRDefault="003A324F" w:rsidP="00B1069A">
      <w:pPr>
        <w:pStyle w:val="BodyText"/>
        <w:spacing w:after="0" w:line="240" w:lineRule="auto"/>
        <w:rPr>
          <w:rFonts w:ascii="Times New Roman" w:hAnsi="Times New Roman"/>
        </w:rPr>
      </w:pPr>
    </w:p>
    <w:p w14:paraId="12EEDCA7" w14:textId="1879CB78" w:rsidR="00CD6045" w:rsidRPr="002F46EA" w:rsidRDefault="00053D46" w:rsidP="00B1069A">
      <w:pPr>
        <w:pStyle w:val="BodyText"/>
        <w:spacing w:after="0" w:line="240" w:lineRule="auto"/>
        <w:rPr>
          <w:rFonts w:ascii="Times New Roman" w:hAnsi="Times New Roman"/>
          <w:iCs/>
        </w:rPr>
      </w:pPr>
      <w:r w:rsidRPr="002F46EA">
        <w:rPr>
          <w:rFonts w:ascii="Times New Roman" w:hAnsi="Times New Roman"/>
          <w:b/>
          <w:bCs/>
          <w:iCs/>
        </w:rPr>
        <w:t>Section 10</w:t>
      </w:r>
      <w:r w:rsidRPr="002F46EA">
        <w:rPr>
          <w:rFonts w:ascii="Times New Roman" w:hAnsi="Times New Roman"/>
          <w:iCs/>
        </w:rPr>
        <w:t xml:space="preserve"> </w:t>
      </w:r>
      <w:r w:rsidR="00B47D7A" w:rsidRPr="002F46EA">
        <w:rPr>
          <w:rFonts w:ascii="Times New Roman" w:hAnsi="Times New Roman"/>
          <w:iCs/>
        </w:rPr>
        <w:t>e</w:t>
      </w:r>
      <w:r w:rsidRPr="002F46EA">
        <w:rPr>
          <w:rFonts w:ascii="Times New Roman" w:hAnsi="Times New Roman"/>
          <w:iCs/>
        </w:rPr>
        <w:t>xempts</w:t>
      </w:r>
      <w:r w:rsidR="006B1CB2" w:rsidRPr="002F46EA">
        <w:rPr>
          <w:rFonts w:ascii="Times New Roman" w:hAnsi="Times New Roman"/>
          <w:iCs/>
        </w:rPr>
        <w:t xml:space="preserve"> a </w:t>
      </w:r>
      <w:r w:rsidR="008E30E7">
        <w:rPr>
          <w:rFonts w:ascii="Times New Roman" w:hAnsi="Times New Roman"/>
          <w:iCs/>
        </w:rPr>
        <w:t>trans</w:t>
      </w:r>
      <w:r w:rsidR="00002F0B">
        <w:rPr>
          <w:rFonts w:ascii="Times New Roman" w:hAnsi="Times New Roman"/>
          <w:iCs/>
        </w:rPr>
        <w:t>itional</w:t>
      </w:r>
      <w:r w:rsidR="006B1CB2" w:rsidRPr="002F46EA">
        <w:rPr>
          <w:rFonts w:ascii="Times New Roman" w:hAnsi="Times New Roman"/>
          <w:iCs/>
        </w:rPr>
        <w:t xml:space="preserve"> cohort of </w:t>
      </w:r>
      <w:r w:rsidR="00EF2AF6" w:rsidRPr="002F46EA">
        <w:rPr>
          <w:rFonts w:ascii="Times New Roman" w:hAnsi="Times New Roman"/>
        </w:rPr>
        <w:t>head</w:t>
      </w:r>
      <w:r w:rsidR="00B536DB" w:rsidRPr="002F46EA">
        <w:rPr>
          <w:rFonts w:ascii="Times New Roman" w:hAnsi="Times New Roman"/>
        </w:rPr>
        <w:t>s</w:t>
      </w:r>
      <w:r w:rsidR="00EF2AF6" w:rsidRPr="002F46EA">
        <w:rPr>
          <w:rFonts w:ascii="Times New Roman" w:hAnsi="Times New Roman"/>
        </w:rPr>
        <w:t xml:space="preserve"> of training and checking </w:t>
      </w:r>
      <w:r w:rsidR="006B1CB2" w:rsidRPr="002F46EA">
        <w:rPr>
          <w:rFonts w:ascii="Times New Roman" w:hAnsi="Times New Roman"/>
          <w:iCs/>
        </w:rPr>
        <w:t xml:space="preserve">of </w:t>
      </w:r>
      <w:r w:rsidR="00AE19BC" w:rsidRPr="002F46EA">
        <w:rPr>
          <w:rFonts w:ascii="Times New Roman" w:hAnsi="Times New Roman"/>
        </w:rPr>
        <w:t xml:space="preserve">Australian air transport </w:t>
      </w:r>
      <w:r w:rsidR="006B1CB2" w:rsidRPr="002F46EA">
        <w:rPr>
          <w:rFonts w:ascii="Times New Roman" w:hAnsi="Times New Roman"/>
          <w:iCs/>
        </w:rPr>
        <w:t>operators of single-pilot type certificated aircraft who were in lower capacity charter or air ambulance operations, or regular passenger transport operations and not required to have 2</w:t>
      </w:r>
      <w:r w:rsidR="00B96430" w:rsidRPr="002F46EA">
        <w:rPr>
          <w:rFonts w:ascii="Times New Roman" w:hAnsi="Times New Roman"/>
          <w:iCs/>
        </w:rPr>
        <w:t xml:space="preserve"> </w:t>
      </w:r>
      <w:r w:rsidR="006B1CB2" w:rsidRPr="002F46EA">
        <w:rPr>
          <w:rFonts w:ascii="Times New Roman" w:hAnsi="Times New Roman"/>
          <w:iCs/>
        </w:rPr>
        <w:t xml:space="preserve">pilots, from the requirement under Part 119 of CASR to hold an </w:t>
      </w:r>
      <w:r w:rsidR="005E3063">
        <w:rPr>
          <w:rFonts w:ascii="Times New Roman" w:hAnsi="Times New Roman"/>
          <w:iCs/>
        </w:rPr>
        <w:t xml:space="preserve">ATPL </w:t>
      </w:r>
      <w:r w:rsidR="006B1CB2" w:rsidRPr="002F46EA">
        <w:rPr>
          <w:rFonts w:ascii="Times New Roman" w:hAnsi="Times New Roman"/>
          <w:iCs/>
        </w:rPr>
        <w:t xml:space="preserve">provided they continued to meet the previous Civil Aviation Order standards for a </w:t>
      </w:r>
      <w:r w:rsidR="00AE19BC" w:rsidRPr="002F46EA">
        <w:rPr>
          <w:rFonts w:ascii="Times New Roman" w:hAnsi="Times New Roman"/>
          <w:iCs/>
        </w:rPr>
        <w:t>c</w:t>
      </w:r>
      <w:r w:rsidR="006B1CB2" w:rsidRPr="002F46EA">
        <w:rPr>
          <w:rFonts w:ascii="Times New Roman" w:hAnsi="Times New Roman"/>
          <w:iCs/>
        </w:rPr>
        <w:t xml:space="preserve">hief </w:t>
      </w:r>
      <w:r w:rsidR="00AE19BC" w:rsidRPr="002F46EA">
        <w:rPr>
          <w:rFonts w:ascii="Times New Roman" w:hAnsi="Times New Roman"/>
          <w:iCs/>
        </w:rPr>
        <w:t>p</w:t>
      </w:r>
      <w:r w:rsidR="006B1CB2" w:rsidRPr="002F46EA">
        <w:rPr>
          <w:rFonts w:ascii="Times New Roman" w:hAnsi="Times New Roman"/>
          <w:iCs/>
        </w:rPr>
        <w:t>ilot</w:t>
      </w:r>
      <w:bookmarkStart w:id="12" w:name="_Toc173766274"/>
      <w:bookmarkStart w:id="13" w:name="_Toc183251120"/>
      <w:bookmarkStart w:id="14" w:name="_Hlk150166883"/>
      <w:r w:rsidR="00CD6045" w:rsidRPr="002F46EA">
        <w:rPr>
          <w:rFonts w:ascii="Times New Roman" w:hAnsi="Times New Roman"/>
          <w:iCs/>
        </w:rPr>
        <w:t>.</w:t>
      </w:r>
    </w:p>
    <w:p w14:paraId="45FF382A" w14:textId="77777777" w:rsidR="00053D46" w:rsidRPr="002F46EA" w:rsidRDefault="00053D46" w:rsidP="00B1069A">
      <w:pPr>
        <w:pStyle w:val="BodyText"/>
        <w:spacing w:after="0" w:line="240" w:lineRule="auto"/>
        <w:rPr>
          <w:rFonts w:ascii="Times New Roman" w:hAnsi="Times New Roman"/>
          <w:bCs/>
          <w:iCs/>
        </w:rPr>
      </w:pPr>
    </w:p>
    <w:p w14:paraId="651DAB78" w14:textId="064027FC" w:rsidR="00CD6045" w:rsidRPr="002F46EA" w:rsidRDefault="003A67ED" w:rsidP="00B1069A">
      <w:pPr>
        <w:pStyle w:val="BodyText"/>
        <w:spacing w:after="0" w:line="240" w:lineRule="auto"/>
        <w:rPr>
          <w:rFonts w:ascii="Times New Roman" w:hAnsi="Times New Roman"/>
        </w:rPr>
      </w:pPr>
      <w:r w:rsidRPr="002F46EA">
        <w:rPr>
          <w:rFonts w:ascii="Times New Roman" w:hAnsi="Times New Roman"/>
        </w:rPr>
        <w:t>Section 10</w:t>
      </w:r>
      <w:r w:rsidR="009D4C87" w:rsidRPr="002F46EA">
        <w:rPr>
          <w:rFonts w:ascii="Times New Roman" w:hAnsi="Times New Roman"/>
        </w:rPr>
        <w:t xml:space="preserve"> </w:t>
      </w:r>
      <w:r w:rsidRPr="002F46EA">
        <w:rPr>
          <w:rFonts w:ascii="Times New Roman" w:hAnsi="Times New Roman"/>
        </w:rPr>
        <w:t>applies to an Australian air transport operator who immediately before 2 December 2021 held an AOC or was an early applicant for an AOC or AOC variation that authorised the use of single-pilot certificated aircraft for regular public transport operations, charter operations or aerial work (air ambulance) operations in other than high capacity aircraft</w:t>
      </w:r>
      <w:r w:rsidR="00CD6045" w:rsidRPr="002F46EA">
        <w:rPr>
          <w:rFonts w:ascii="Times New Roman" w:hAnsi="Times New Roman"/>
        </w:rPr>
        <w:t>.</w:t>
      </w:r>
    </w:p>
    <w:p w14:paraId="679F804B" w14:textId="77777777" w:rsidR="003A67ED" w:rsidRPr="002F46EA" w:rsidRDefault="003A67ED" w:rsidP="00B1069A">
      <w:pPr>
        <w:pStyle w:val="BodyText"/>
        <w:spacing w:after="0" w:line="240" w:lineRule="auto"/>
        <w:rPr>
          <w:rFonts w:ascii="Times New Roman" w:hAnsi="Times New Roman"/>
        </w:rPr>
      </w:pPr>
    </w:p>
    <w:p w14:paraId="4DA41584" w14:textId="66175E81" w:rsidR="00CA6907" w:rsidRPr="002F46EA" w:rsidRDefault="003C51CB" w:rsidP="00B1069A">
      <w:pPr>
        <w:pStyle w:val="BodyText"/>
        <w:spacing w:after="0" w:line="240" w:lineRule="auto"/>
        <w:rPr>
          <w:rFonts w:ascii="Times New Roman" w:hAnsi="Times New Roman"/>
          <w:iCs/>
        </w:rPr>
      </w:pPr>
      <w:r>
        <w:rPr>
          <w:rFonts w:ascii="Times New Roman" w:hAnsi="Times New Roman"/>
        </w:rPr>
        <w:t>U</w:t>
      </w:r>
      <w:r>
        <w:rPr>
          <w:rFonts w:ascii="Times New Roman" w:hAnsi="Times New Roman"/>
        </w:rPr>
        <w:t>nder subsection 10(3)</w:t>
      </w:r>
      <w:r>
        <w:rPr>
          <w:rFonts w:ascii="Times New Roman" w:hAnsi="Times New Roman"/>
        </w:rPr>
        <w:t>, w</w:t>
      </w:r>
      <w:r w:rsidR="003A67ED" w:rsidRPr="002F46EA">
        <w:rPr>
          <w:rFonts w:ascii="Times New Roman" w:hAnsi="Times New Roman"/>
        </w:rPr>
        <w:t>here the operator’s</w:t>
      </w:r>
      <w:r w:rsidR="00BA6410" w:rsidRPr="002F46EA">
        <w:rPr>
          <w:rFonts w:ascii="Times New Roman" w:hAnsi="Times New Roman"/>
        </w:rPr>
        <w:t xml:space="preserve"> head of training and checking (</w:t>
      </w:r>
      <w:r w:rsidR="00BA6410" w:rsidRPr="002F46EA">
        <w:rPr>
          <w:rFonts w:ascii="Times New Roman" w:hAnsi="Times New Roman"/>
          <w:b/>
          <w:bCs/>
          <w:i/>
          <w:iCs/>
        </w:rPr>
        <w:t>HOTC</w:t>
      </w:r>
      <w:r w:rsidR="00BA6410" w:rsidRPr="002F46EA">
        <w:rPr>
          <w:rFonts w:ascii="Times New Roman" w:hAnsi="Times New Roman"/>
        </w:rPr>
        <w:t>)</w:t>
      </w:r>
      <w:r w:rsidR="003A67ED" w:rsidRPr="002F46EA">
        <w:rPr>
          <w:rFonts w:ascii="Times New Roman" w:hAnsi="Times New Roman"/>
        </w:rPr>
        <w:t xml:space="preserve"> on 2</w:t>
      </w:r>
      <w:r>
        <w:rPr>
          <w:rFonts w:ascii="Times New Roman" w:hAnsi="Times New Roman"/>
        </w:rPr>
        <w:t> </w:t>
      </w:r>
      <w:r w:rsidR="003A67ED" w:rsidRPr="002F46EA">
        <w:rPr>
          <w:rFonts w:ascii="Times New Roman" w:hAnsi="Times New Roman"/>
        </w:rPr>
        <w:t>December 2021 was the operator’s chief pilot immediately before 2 December 2021 but did not hold an ATPL,</w:t>
      </w:r>
      <w:r w:rsidR="002E3B01">
        <w:rPr>
          <w:rFonts w:ascii="Times New Roman" w:hAnsi="Times New Roman"/>
        </w:rPr>
        <w:t xml:space="preserve"> </w:t>
      </w:r>
      <w:r w:rsidR="003A67ED" w:rsidRPr="002F46EA">
        <w:rPr>
          <w:rFonts w:ascii="Times New Roman" w:hAnsi="Times New Roman"/>
        </w:rPr>
        <w:t>the HOTC is exempted from the licence requirements of regulation 119.145</w:t>
      </w:r>
      <w:r w:rsidR="00AE19BC" w:rsidRPr="002F46EA">
        <w:rPr>
          <w:rFonts w:ascii="Times New Roman" w:hAnsi="Times New Roman"/>
        </w:rPr>
        <w:t xml:space="preserve"> </w:t>
      </w:r>
      <w:r w:rsidR="00F86E3A" w:rsidRPr="002F46EA">
        <w:rPr>
          <w:rFonts w:ascii="Times New Roman" w:hAnsi="Times New Roman"/>
        </w:rPr>
        <w:t xml:space="preserve">of CASR </w:t>
      </w:r>
      <w:r w:rsidR="00AE19BC" w:rsidRPr="002F46EA">
        <w:rPr>
          <w:rFonts w:ascii="Times New Roman" w:hAnsi="Times New Roman"/>
        </w:rPr>
        <w:t>p</w:t>
      </w:r>
      <w:r w:rsidR="00AE19BC" w:rsidRPr="002F46EA">
        <w:rPr>
          <w:rFonts w:ascii="Times New Roman" w:hAnsi="Times New Roman"/>
          <w:iCs/>
        </w:rPr>
        <w:t xml:space="preserve">rovided they held the licence required of them by the operator </w:t>
      </w:r>
      <w:r w:rsidR="009C524F" w:rsidRPr="002F46EA">
        <w:rPr>
          <w:rFonts w:ascii="Times New Roman" w:hAnsi="Times New Roman"/>
          <w:iCs/>
        </w:rPr>
        <w:t>before</w:t>
      </w:r>
      <w:r w:rsidR="00AE19BC" w:rsidRPr="002F46EA">
        <w:rPr>
          <w:rFonts w:ascii="Times New Roman" w:hAnsi="Times New Roman"/>
          <w:iCs/>
        </w:rPr>
        <w:t xml:space="preserve"> 2</w:t>
      </w:r>
      <w:r w:rsidR="00CB66BB">
        <w:rPr>
          <w:rFonts w:ascii="Times New Roman" w:hAnsi="Times New Roman"/>
          <w:iCs/>
        </w:rPr>
        <w:t> </w:t>
      </w:r>
      <w:r w:rsidR="00AE19BC" w:rsidRPr="002F46EA">
        <w:rPr>
          <w:rFonts w:ascii="Times New Roman" w:hAnsi="Times New Roman"/>
          <w:iCs/>
        </w:rPr>
        <w:t>December 2021.</w:t>
      </w:r>
      <w:r w:rsidR="00A4686B">
        <w:rPr>
          <w:rFonts w:ascii="Times New Roman" w:hAnsi="Times New Roman"/>
          <w:iCs/>
        </w:rPr>
        <w:t xml:space="preserve"> In particular, t</w:t>
      </w:r>
      <w:r w:rsidR="00CA6907" w:rsidRPr="002F46EA">
        <w:rPr>
          <w:rFonts w:ascii="Times New Roman" w:hAnsi="Times New Roman"/>
          <w:iCs/>
        </w:rPr>
        <w:t xml:space="preserve">he exemptions under subsection (3) are subject to the condition </w:t>
      </w:r>
      <w:r w:rsidR="004E1AA0">
        <w:rPr>
          <w:rFonts w:ascii="Times New Roman" w:hAnsi="Times New Roman"/>
          <w:iCs/>
        </w:rPr>
        <w:t xml:space="preserve">in subsection (4) </w:t>
      </w:r>
      <w:r w:rsidR="00CA6907" w:rsidRPr="002F46EA">
        <w:rPr>
          <w:rFonts w:ascii="Times New Roman" w:hAnsi="Times New Roman"/>
          <w:iCs/>
        </w:rPr>
        <w:t>that the HOTC must meet the requirements set out in subclause</w:t>
      </w:r>
      <w:r w:rsidR="00CB66BB">
        <w:rPr>
          <w:rFonts w:ascii="Times New Roman" w:hAnsi="Times New Roman"/>
          <w:iCs/>
        </w:rPr>
        <w:t> </w:t>
      </w:r>
      <w:r w:rsidR="00CA6907" w:rsidRPr="002F46EA">
        <w:rPr>
          <w:rFonts w:ascii="Times New Roman" w:hAnsi="Times New Roman"/>
          <w:iCs/>
        </w:rPr>
        <w:t xml:space="preserve">4.3 in Appendix 1 of </w:t>
      </w:r>
      <w:r w:rsidR="00D759B1" w:rsidRPr="002F46EA">
        <w:rPr>
          <w:i/>
          <w:iCs/>
        </w:rPr>
        <w:t>Civil Aviation Order 82.0</w:t>
      </w:r>
      <w:r w:rsidR="00F15591">
        <w:t xml:space="preserve"> (which prescribed the chief pilot requirements, namely holding a licence with the appropriate endorsemen</w:t>
      </w:r>
      <w:r w:rsidR="005A397A">
        <w:t>t</w:t>
      </w:r>
      <w:r w:rsidR="00F15591">
        <w:t xml:space="preserve">s and ratings to </w:t>
      </w:r>
      <w:r w:rsidR="005A397A">
        <w:t>be the pilot in command of any operation under the AOC)</w:t>
      </w:r>
      <w:r w:rsidR="00CA6907" w:rsidRPr="002F46EA">
        <w:rPr>
          <w:rFonts w:ascii="Times New Roman" w:hAnsi="Times New Roman"/>
          <w:iCs/>
        </w:rPr>
        <w:t>, as in force immediately before 2</w:t>
      </w:r>
      <w:r w:rsidR="00D33A52" w:rsidRPr="002F46EA">
        <w:rPr>
          <w:rFonts w:ascii="Times New Roman" w:hAnsi="Times New Roman"/>
          <w:iCs/>
        </w:rPr>
        <w:t> </w:t>
      </w:r>
      <w:r w:rsidR="00CA6907" w:rsidRPr="002F46EA">
        <w:rPr>
          <w:rFonts w:ascii="Times New Roman" w:hAnsi="Times New Roman"/>
          <w:iCs/>
        </w:rPr>
        <w:t>December 2021, as if subclause 4.3 continued to apply, the HOTC was the Chief Pilot and the operator was the AOC holder.</w:t>
      </w:r>
    </w:p>
    <w:p w14:paraId="1563F199" w14:textId="77777777" w:rsidR="008435CF" w:rsidRPr="002F46EA" w:rsidRDefault="008435CF" w:rsidP="00B1069A">
      <w:pPr>
        <w:pStyle w:val="BodyText"/>
        <w:spacing w:after="0" w:line="240" w:lineRule="auto"/>
        <w:rPr>
          <w:rFonts w:ascii="Times New Roman" w:hAnsi="Times New Roman"/>
        </w:rPr>
      </w:pPr>
    </w:p>
    <w:p w14:paraId="480D96A5" w14:textId="3865C00D" w:rsidR="00957F5C" w:rsidRPr="002F46EA" w:rsidRDefault="008435CF"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10(5) provides that </w:t>
      </w:r>
      <w:r w:rsidR="00E47E01" w:rsidRPr="002F46EA">
        <w:rPr>
          <w:rFonts w:ascii="Times New Roman" w:hAnsi="Times New Roman"/>
          <w:sz w:val="24"/>
          <w:szCs w:val="24"/>
        </w:rPr>
        <w:t>section 10 ceases to apply</w:t>
      </w:r>
      <w:r w:rsidR="00957F5C" w:rsidRPr="002F46EA">
        <w:rPr>
          <w:rFonts w:ascii="Times New Roman" w:hAnsi="Times New Roman"/>
          <w:sz w:val="24"/>
          <w:szCs w:val="24"/>
        </w:rPr>
        <w:t xml:space="preserve"> </w:t>
      </w:r>
      <w:r w:rsidR="003A7EAC" w:rsidRPr="002F46EA">
        <w:rPr>
          <w:rFonts w:ascii="Times New Roman" w:hAnsi="Times New Roman"/>
          <w:sz w:val="24"/>
          <w:szCs w:val="24"/>
        </w:rPr>
        <w:t>at</w:t>
      </w:r>
      <w:r w:rsidR="00957F5C" w:rsidRPr="002F46EA">
        <w:rPr>
          <w:rFonts w:ascii="Times New Roman" w:hAnsi="Times New Roman"/>
          <w:sz w:val="24"/>
          <w:szCs w:val="24"/>
        </w:rPr>
        <w:t xml:space="preserve"> the earlier of</w:t>
      </w:r>
      <w:r w:rsidR="00CA2EDD" w:rsidRPr="002F46EA">
        <w:rPr>
          <w:rFonts w:ascii="Times New Roman" w:hAnsi="Times New Roman"/>
          <w:sz w:val="24"/>
          <w:szCs w:val="24"/>
        </w:rPr>
        <w:t>:</w:t>
      </w:r>
      <w:r w:rsidR="00957F5C" w:rsidRPr="002F46EA">
        <w:rPr>
          <w:rFonts w:ascii="Times New Roman" w:hAnsi="Times New Roman"/>
          <w:sz w:val="24"/>
          <w:szCs w:val="24"/>
        </w:rPr>
        <w:t xml:space="preserve"> the day the operator commences scheduled air transport operations in a high capacity </w:t>
      </w:r>
      <w:r w:rsidR="004600D2" w:rsidRPr="002F46EA">
        <w:rPr>
          <w:rFonts w:ascii="Times New Roman" w:hAnsi="Times New Roman"/>
          <w:sz w:val="24"/>
          <w:szCs w:val="24"/>
        </w:rPr>
        <w:t xml:space="preserve">aircraft </w:t>
      </w:r>
      <w:r w:rsidR="00957F5C" w:rsidRPr="002F46EA">
        <w:rPr>
          <w:rFonts w:ascii="Times New Roman" w:hAnsi="Times New Roman"/>
          <w:sz w:val="24"/>
          <w:szCs w:val="24"/>
        </w:rPr>
        <w:t>or an aircraft, other than a high capacity aircraft, that would have triggered a requirement for 2</w:t>
      </w:r>
      <w:r w:rsidR="00214764" w:rsidRPr="002F46EA">
        <w:rPr>
          <w:rFonts w:ascii="Times New Roman" w:hAnsi="Times New Roman"/>
          <w:sz w:val="24"/>
          <w:szCs w:val="24"/>
        </w:rPr>
        <w:t> </w:t>
      </w:r>
      <w:r w:rsidR="00957F5C" w:rsidRPr="002F46EA">
        <w:rPr>
          <w:rFonts w:ascii="Times New Roman" w:hAnsi="Times New Roman"/>
          <w:sz w:val="24"/>
          <w:szCs w:val="24"/>
        </w:rPr>
        <w:t xml:space="preserve">pilots under subsection 8 of </w:t>
      </w:r>
      <w:r w:rsidR="00D759B1" w:rsidRPr="002F46EA">
        <w:rPr>
          <w:rFonts w:ascii="Times New Roman" w:hAnsi="Times New Roman"/>
          <w:i/>
          <w:iCs/>
          <w:sz w:val="24"/>
          <w:szCs w:val="24"/>
        </w:rPr>
        <w:t xml:space="preserve">Civil Aviation Order </w:t>
      </w:r>
      <w:r w:rsidR="00094AA3" w:rsidRPr="002F46EA">
        <w:rPr>
          <w:rFonts w:ascii="Times New Roman" w:hAnsi="Times New Roman"/>
          <w:i/>
          <w:iCs/>
          <w:sz w:val="24"/>
          <w:szCs w:val="24"/>
        </w:rPr>
        <w:t>82.3</w:t>
      </w:r>
      <w:r w:rsidR="00957F5C" w:rsidRPr="002F46EA">
        <w:rPr>
          <w:rFonts w:ascii="Times New Roman" w:hAnsi="Times New Roman"/>
          <w:sz w:val="24"/>
          <w:szCs w:val="24"/>
        </w:rPr>
        <w:t>, as in force immediately before 2</w:t>
      </w:r>
      <w:r w:rsidR="00214764" w:rsidRPr="002F46EA">
        <w:rPr>
          <w:rFonts w:ascii="Times New Roman" w:hAnsi="Times New Roman"/>
          <w:sz w:val="24"/>
          <w:szCs w:val="24"/>
        </w:rPr>
        <w:t> </w:t>
      </w:r>
      <w:r w:rsidR="00957F5C" w:rsidRPr="002F46EA">
        <w:rPr>
          <w:rFonts w:ascii="Times New Roman" w:hAnsi="Times New Roman"/>
          <w:sz w:val="24"/>
          <w:szCs w:val="24"/>
        </w:rPr>
        <w:t>December 2021, as if it were in force</w:t>
      </w:r>
      <w:r w:rsidR="005D2D04" w:rsidRPr="002F46EA">
        <w:rPr>
          <w:rFonts w:ascii="Times New Roman" w:hAnsi="Times New Roman"/>
          <w:sz w:val="24"/>
          <w:szCs w:val="24"/>
        </w:rPr>
        <w:t xml:space="preserve">; </w:t>
      </w:r>
      <w:r w:rsidR="00843C80" w:rsidRPr="002F46EA">
        <w:rPr>
          <w:rFonts w:ascii="Times New Roman" w:hAnsi="Times New Roman"/>
          <w:sz w:val="24"/>
          <w:szCs w:val="24"/>
        </w:rPr>
        <w:t xml:space="preserve">and </w:t>
      </w:r>
      <w:r w:rsidR="00957F5C" w:rsidRPr="002F46EA">
        <w:rPr>
          <w:rFonts w:ascii="Times New Roman" w:hAnsi="Times New Roman"/>
          <w:sz w:val="24"/>
          <w:szCs w:val="24"/>
        </w:rPr>
        <w:t>the day the relevant HOTC ceases to be the operator’s HOTC</w:t>
      </w:r>
      <w:r w:rsidR="00046C92" w:rsidRPr="002F46EA">
        <w:rPr>
          <w:rFonts w:ascii="Times New Roman" w:hAnsi="Times New Roman"/>
          <w:sz w:val="24"/>
          <w:szCs w:val="24"/>
        </w:rPr>
        <w:t>;</w:t>
      </w:r>
      <w:r w:rsidR="00957F5C" w:rsidRPr="002F46EA">
        <w:rPr>
          <w:rFonts w:ascii="Times New Roman" w:hAnsi="Times New Roman"/>
          <w:sz w:val="24"/>
          <w:szCs w:val="24"/>
        </w:rPr>
        <w:t xml:space="preserve"> and the end of a da</w:t>
      </w:r>
      <w:r w:rsidR="00443071" w:rsidRPr="002F46EA">
        <w:rPr>
          <w:rFonts w:ascii="Times New Roman" w:hAnsi="Times New Roman"/>
          <w:sz w:val="24"/>
          <w:szCs w:val="24"/>
        </w:rPr>
        <w:t>y</w:t>
      </w:r>
      <w:r w:rsidR="00957F5C" w:rsidRPr="002F46EA">
        <w:rPr>
          <w:rFonts w:ascii="Times New Roman" w:hAnsi="Times New Roman"/>
          <w:sz w:val="24"/>
          <w:szCs w:val="24"/>
        </w:rPr>
        <w:t xml:space="preserve"> to be specified in writing by CASA. Through its website, and in communications to relevant operators, CASA will give at least 3 months’ notice of any appropriate specified date.</w:t>
      </w:r>
    </w:p>
    <w:p w14:paraId="5E768826" w14:textId="77777777" w:rsidR="00504923" w:rsidRPr="002F46EA" w:rsidRDefault="00504923" w:rsidP="00B1069A">
      <w:pPr>
        <w:spacing w:after="0" w:line="240" w:lineRule="auto"/>
        <w:rPr>
          <w:rFonts w:ascii="Times New Roman" w:hAnsi="Times New Roman"/>
          <w:sz w:val="24"/>
          <w:szCs w:val="24"/>
        </w:rPr>
      </w:pPr>
    </w:p>
    <w:bookmarkEnd w:id="12"/>
    <w:bookmarkEnd w:id="13"/>
    <w:bookmarkEnd w:id="14"/>
    <w:p w14:paraId="03F1DFE2" w14:textId="24AE1B94" w:rsidR="00CD6045" w:rsidRPr="002F46EA" w:rsidRDefault="005C31FE" w:rsidP="00CA3661">
      <w:pPr>
        <w:spacing w:after="0" w:line="240" w:lineRule="auto"/>
        <w:rPr>
          <w:rFonts w:ascii="Times New Roman" w:hAnsi="Times New Roman"/>
        </w:rPr>
      </w:pPr>
      <w:r w:rsidRPr="002F46EA">
        <w:rPr>
          <w:rFonts w:ascii="Times New Roman" w:hAnsi="Times New Roman"/>
          <w:b/>
          <w:bCs/>
          <w:sz w:val="24"/>
          <w:szCs w:val="24"/>
        </w:rPr>
        <w:lastRenderedPageBreak/>
        <w:t>S</w:t>
      </w:r>
      <w:r w:rsidR="006B1CB2" w:rsidRPr="002F46EA">
        <w:rPr>
          <w:rFonts w:ascii="Times New Roman" w:hAnsi="Times New Roman"/>
          <w:b/>
          <w:bCs/>
          <w:sz w:val="24"/>
          <w:szCs w:val="24"/>
        </w:rPr>
        <w:t>ection 11</w:t>
      </w:r>
      <w:r w:rsidR="006B1CB2" w:rsidRPr="002F46EA">
        <w:rPr>
          <w:rFonts w:ascii="Times New Roman" w:hAnsi="Times New Roman"/>
          <w:sz w:val="24"/>
          <w:szCs w:val="24"/>
        </w:rPr>
        <w:t xml:space="preserve"> imposes a direction that relates to the exemption in section 10. It provides that, whether with an incumbent HOT</w:t>
      </w:r>
      <w:r w:rsidR="00295C6A" w:rsidRPr="002F46EA">
        <w:rPr>
          <w:rFonts w:ascii="Times New Roman" w:hAnsi="Times New Roman"/>
          <w:sz w:val="24"/>
          <w:szCs w:val="24"/>
        </w:rPr>
        <w:t>C</w:t>
      </w:r>
      <w:r w:rsidR="006B1CB2" w:rsidRPr="002F46EA">
        <w:rPr>
          <w:rFonts w:ascii="Times New Roman" w:hAnsi="Times New Roman"/>
          <w:sz w:val="24"/>
          <w:szCs w:val="24"/>
        </w:rPr>
        <w:t>, or with a new HO</w:t>
      </w:r>
      <w:r w:rsidR="00295C6A" w:rsidRPr="002F46EA">
        <w:rPr>
          <w:rFonts w:ascii="Times New Roman" w:hAnsi="Times New Roman"/>
          <w:sz w:val="24"/>
          <w:szCs w:val="24"/>
        </w:rPr>
        <w:t>TC</w:t>
      </w:r>
      <w:r w:rsidR="002E061B" w:rsidRPr="002F46EA">
        <w:rPr>
          <w:rFonts w:ascii="Times New Roman" w:hAnsi="Times New Roman"/>
          <w:sz w:val="24"/>
          <w:szCs w:val="24"/>
        </w:rPr>
        <w:t xml:space="preserve"> that is replacing the incumbent HOTC</w:t>
      </w:r>
      <w:r w:rsidR="006B1CB2" w:rsidRPr="002F46EA">
        <w:rPr>
          <w:rFonts w:ascii="Times New Roman" w:hAnsi="Times New Roman"/>
          <w:sz w:val="24"/>
          <w:szCs w:val="24"/>
        </w:rPr>
        <w:t>, t</w:t>
      </w:r>
      <w:r w:rsidR="006B1CB2" w:rsidRPr="002F46EA">
        <w:rPr>
          <w:rFonts w:ascii="Times New Roman" w:hAnsi="Times New Roman"/>
          <w:sz w:val="24"/>
          <w:szCs w:val="24"/>
          <w:lang w:eastAsia="en-AU"/>
        </w:rPr>
        <w:t xml:space="preserve">he operator must not commence scheduled air transport operations </w:t>
      </w:r>
      <w:r w:rsidR="006B1CB2" w:rsidRPr="002F46EA">
        <w:rPr>
          <w:rFonts w:ascii="Times New Roman" w:hAnsi="Times New Roman"/>
          <w:sz w:val="24"/>
          <w:szCs w:val="24"/>
        </w:rPr>
        <w:t>in a high capacity aircraft, or another aircraft that would have required 2 pilots under subsection 8 of</w:t>
      </w:r>
      <w:r w:rsidR="00094AA3" w:rsidRPr="002F46EA">
        <w:rPr>
          <w:rFonts w:ascii="Times New Roman" w:hAnsi="Times New Roman"/>
          <w:i/>
          <w:iCs/>
          <w:sz w:val="24"/>
          <w:szCs w:val="24"/>
        </w:rPr>
        <w:t xml:space="preserve"> Civil Aviation Order 82.3</w:t>
      </w:r>
      <w:r w:rsidR="006B1CB2" w:rsidRPr="002F46EA">
        <w:rPr>
          <w:rFonts w:ascii="Times New Roman" w:hAnsi="Times New Roman"/>
          <w:sz w:val="24"/>
          <w:szCs w:val="24"/>
        </w:rPr>
        <w:t xml:space="preserve">, </w:t>
      </w:r>
      <w:r w:rsidR="006B1CB2" w:rsidRPr="002F46EA">
        <w:rPr>
          <w:rFonts w:ascii="Times New Roman" w:hAnsi="Times New Roman"/>
          <w:sz w:val="24"/>
          <w:szCs w:val="24"/>
          <w:lang w:eastAsia="en-AU"/>
        </w:rPr>
        <w:t>until CASA</w:t>
      </w:r>
      <w:r w:rsidR="00C73079" w:rsidRPr="002F46EA">
        <w:rPr>
          <w:rFonts w:ascii="Times New Roman" w:hAnsi="Times New Roman"/>
          <w:sz w:val="24"/>
          <w:szCs w:val="24"/>
          <w:lang w:eastAsia="en-AU"/>
        </w:rPr>
        <w:t xml:space="preserve"> </w:t>
      </w:r>
      <w:r w:rsidR="006B1CB2" w:rsidRPr="002F46EA">
        <w:rPr>
          <w:rFonts w:ascii="Times New Roman" w:hAnsi="Times New Roman"/>
          <w:sz w:val="24"/>
          <w:szCs w:val="24"/>
          <w:lang w:eastAsia="en-AU"/>
        </w:rPr>
        <w:t>approves the</w:t>
      </w:r>
      <w:r w:rsidR="00FD2A4F" w:rsidRPr="002F46EA">
        <w:rPr>
          <w:rFonts w:ascii="Times New Roman" w:hAnsi="Times New Roman"/>
          <w:sz w:val="24"/>
          <w:szCs w:val="24"/>
          <w:lang w:eastAsia="en-AU"/>
        </w:rPr>
        <w:t xml:space="preserve"> nomination of the person and</w:t>
      </w:r>
      <w:r w:rsidR="006B1CB2" w:rsidRPr="002F46EA">
        <w:rPr>
          <w:rFonts w:ascii="Times New Roman" w:hAnsi="Times New Roman"/>
          <w:sz w:val="24"/>
          <w:szCs w:val="24"/>
          <w:lang w:eastAsia="en-AU"/>
        </w:rPr>
        <w:t xml:space="preserve"> operator’s exposition content in relation to the HOT</w:t>
      </w:r>
      <w:r w:rsidR="00C73079" w:rsidRPr="002F46EA">
        <w:rPr>
          <w:rFonts w:ascii="Times New Roman" w:hAnsi="Times New Roman"/>
          <w:sz w:val="24"/>
          <w:szCs w:val="24"/>
          <w:lang w:eastAsia="en-AU"/>
        </w:rPr>
        <w:t>C</w:t>
      </w:r>
      <w:r w:rsidR="006B1CB2" w:rsidRPr="002F46EA">
        <w:rPr>
          <w:rFonts w:ascii="Times New Roman" w:hAnsi="Times New Roman"/>
          <w:sz w:val="24"/>
          <w:szCs w:val="24"/>
          <w:lang w:eastAsia="en-AU"/>
        </w:rPr>
        <w:t xml:space="preserve">’s compliance with the </w:t>
      </w:r>
      <w:r w:rsidR="006B1CB2" w:rsidRPr="002F46EA">
        <w:rPr>
          <w:rFonts w:ascii="Times New Roman" w:hAnsi="Times New Roman"/>
          <w:sz w:val="24"/>
          <w:szCs w:val="24"/>
        </w:rPr>
        <w:t xml:space="preserve">relevant </w:t>
      </w:r>
      <w:r w:rsidR="00FD2A4F" w:rsidRPr="002F46EA">
        <w:rPr>
          <w:rFonts w:ascii="Times New Roman" w:hAnsi="Times New Roman"/>
          <w:sz w:val="24"/>
          <w:szCs w:val="24"/>
        </w:rPr>
        <w:t>requirements</w:t>
      </w:r>
      <w:r w:rsidR="00E55AA2" w:rsidRPr="002F46EA">
        <w:rPr>
          <w:rFonts w:ascii="Times New Roman" w:hAnsi="Times New Roman"/>
          <w:sz w:val="24"/>
          <w:szCs w:val="24"/>
        </w:rPr>
        <w:t xml:space="preserve">. </w:t>
      </w:r>
      <w:r w:rsidR="00AF1403" w:rsidRPr="002F46EA">
        <w:rPr>
          <w:rFonts w:ascii="Times New Roman" w:hAnsi="Times New Roman"/>
          <w:sz w:val="24"/>
          <w:szCs w:val="24"/>
        </w:rPr>
        <w:t>The operator must ensure that the HOTC complies with the requirements under subsection 10(4)</w:t>
      </w:r>
      <w:r w:rsidR="00CD6045" w:rsidRPr="002F46EA">
        <w:rPr>
          <w:rFonts w:ascii="Times New Roman" w:hAnsi="Times New Roman"/>
          <w:sz w:val="24"/>
          <w:szCs w:val="24"/>
        </w:rPr>
        <w:t>.</w:t>
      </w:r>
    </w:p>
    <w:p w14:paraId="290539C7" w14:textId="77777777" w:rsidR="000369BF" w:rsidRPr="002F46EA" w:rsidRDefault="000369BF" w:rsidP="00B1069A">
      <w:pPr>
        <w:pStyle w:val="BodyText"/>
        <w:spacing w:after="0" w:line="240" w:lineRule="auto"/>
        <w:rPr>
          <w:rFonts w:ascii="Times New Roman" w:hAnsi="Times New Roman"/>
        </w:rPr>
      </w:pPr>
    </w:p>
    <w:p w14:paraId="33F6A0E3" w14:textId="63ED4F01" w:rsidR="00AF1403" w:rsidRPr="002F46EA" w:rsidRDefault="000369BF" w:rsidP="00B1069A">
      <w:pPr>
        <w:pStyle w:val="BodyText"/>
        <w:spacing w:after="0" w:line="240" w:lineRule="auto"/>
        <w:rPr>
          <w:rFonts w:ascii="Times New Roman" w:hAnsi="Times New Roman"/>
        </w:rPr>
      </w:pPr>
      <w:r w:rsidRPr="002F46EA">
        <w:rPr>
          <w:rFonts w:ascii="Times New Roman" w:hAnsi="Times New Roman"/>
        </w:rPr>
        <w:t xml:space="preserve">Subsection 11(3) </w:t>
      </w:r>
      <w:r w:rsidR="00F27541" w:rsidRPr="002F46EA">
        <w:rPr>
          <w:rFonts w:ascii="Times New Roman" w:hAnsi="Times New Roman"/>
        </w:rPr>
        <w:t xml:space="preserve">directs an </w:t>
      </w:r>
      <w:r w:rsidR="00AF1403" w:rsidRPr="002F46EA">
        <w:rPr>
          <w:rFonts w:ascii="Times New Roman" w:hAnsi="Times New Roman"/>
        </w:rPr>
        <w:t>operator</w:t>
      </w:r>
      <w:r w:rsidR="00F27541" w:rsidRPr="002F46EA">
        <w:rPr>
          <w:rFonts w:ascii="Times New Roman" w:hAnsi="Times New Roman"/>
        </w:rPr>
        <w:t xml:space="preserve"> who</w:t>
      </w:r>
      <w:r w:rsidR="00AF1403" w:rsidRPr="002F46EA">
        <w:rPr>
          <w:rFonts w:ascii="Times New Roman" w:hAnsi="Times New Roman"/>
        </w:rPr>
        <w:t xml:space="preserve"> intends that, when the exemptions under section 10 cease to have effect, the HOTC to whom they applied will continue to be the operator’s HOTC, </w:t>
      </w:r>
      <w:r w:rsidR="00F27541" w:rsidRPr="002F46EA">
        <w:rPr>
          <w:rFonts w:ascii="Times New Roman" w:hAnsi="Times New Roman"/>
        </w:rPr>
        <w:t xml:space="preserve">to </w:t>
      </w:r>
      <w:r w:rsidR="00AF1403" w:rsidRPr="002F46EA">
        <w:rPr>
          <w:rFonts w:ascii="Times New Roman" w:hAnsi="Times New Roman"/>
        </w:rPr>
        <w:t>give CASA the operator’s exposition content in relation to the HOTC’s compliance with the requirements of</w:t>
      </w:r>
      <w:r w:rsidR="00F27541" w:rsidRPr="002F46EA">
        <w:rPr>
          <w:rFonts w:ascii="Times New Roman" w:hAnsi="Times New Roman"/>
        </w:rPr>
        <w:t xml:space="preserve"> </w:t>
      </w:r>
      <w:r w:rsidR="00AF1403" w:rsidRPr="002F46EA">
        <w:rPr>
          <w:rFonts w:ascii="Times New Roman" w:hAnsi="Times New Roman"/>
        </w:rPr>
        <w:t xml:space="preserve">paragraph 119.145(1)(a) </w:t>
      </w:r>
      <w:r w:rsidR="0015083E" w:rsidRPr="002F46EA">
        <w:rPr>
          <w:rFonts w:ascii="Times New Roman" w:hAnsi="Times New Roman"/>
        </w:rPr>
        <w:t xml:space="preserve">and </w:t>
      </w:r>
      <w:r w:rsidR="00F27541" w:rsidRPr="002F46EA">
        <w:rPr>
          <w:rFonts w:ascii="Times New Roman" w:hAnsi="Times New Roman"/>
        </w:rPr>
        <w:t>s</w:t>
      </w:r>
      <w:r w:rsidR="00AF1403" w:rsidRPr="002F46EA">
        <w:rPr>
          <w:rFonts w:ascii="Times New Roman" w:hAnsi="Times New Roman"/>
        </w:rPr>
        <w:t>ubregulation 119.145(2)</w:t>
      </w:r>
      <w:r w:rsidR="0015083E" w:rsidRPr="002F46EA">
        <w:rPr>
          <w:rFonts w:ascii="Times New Roman" w:hAnsi="Times New Roman"/>
        </w:rPr>
        <w:t xml:space="preserve">. </w:t>
      </w:r>
      <w:r w:rsidR="00F27541" w:rsidRPr="002F46EA">
        <w:rPr>
          <w:rFonts w:ascii="Times New Roman" w:hAnsi="Times New Roman"/>
        </w:rPr>
        <w:t>Th</w:t>
      </w:r>
      <w:r w:rsidR="003E59B9" w:rsidRPr="002F46EA">
        <w:rPr>
          <w:rFonts w:ascii="Times New Roman" w:hAnsi="Times New Roman"/>
        </w:rPr>
        <w:t xml:space="preserve">e exposition </w:t>
      </w:r>
      <w:r w:rsidR="00F27541" w:rsidRPr="002F46EA">
        <w:rPr>
          <w:rFonts w:ascii="Times New Roman" w:hAnsi="Times New Roman"/>
        </w:rPr>
        <w:t xml:space="preserve">must be </w:t>
      </w:r>
      <w:r w:rsidR="003E59B9" w:rsidRPr="002F46EA">
        <w:rPr>
          <w:rFonts w:ascii="Times New Roman" w:hAnsi="Times New Roman"/>
        </w:rPr>
        <w:t xml:space="preserve">given to CASA </w:t>
      </w:r>
      <w:r w:rsidR="00F27541" w:rsidRPr="002F46EA">
        <w:rPr>
          <w:rFonts w:ascii="Times New Roman" w:hAnsi="Times New Roman"/>
        </w:rPr>
        <w:t>before that exemption ceases to have effect.</w:t>
      </w:r>
    </w:p>
    <w:p w14:paraId="78EC0ECE" w14:textId="77777777" w:rsidR="007A5BC6" w:rsidRPr="002F46EA" w:rsidRDefault="007A5BC6" w:rsidP="00B1069A">
      <w:pPr>
        <w:pStyle w:val="BodyText"/>
        <w:spacing w:after="0" w:line="240" w:lineRule="auto"/>
        <w:rPr>
          <w:rFonts w:ascii="Times New Roman" w:hAnsi="Times New Roman"/>
        </w:rPr>
      </w:pPr>
    </w:p>
    <w:p w14:paraId="57B0C57B" w14:textId="12FDA357" w:rsidR="00B828E3" w:rsidRPr="002F46EA" w:rsidRDefault="00610CE0" w:rsidP="00B1069A">
      <w:pPr>
        <w:pStyle w:val="BodyText"/>
        <w:spacing w:after="0" w:line="240" w:lineRule="auto"/>
        <w:rPr>
          <w:rFonts w:ascii="Times New Roman" w:hAnsi="Times New Roman"/>
        </w:rPr>
      </w:pPr>
      <w:r w:rsidRPr="002F46EA">
        <w:rPr>
          <w:rFonts w:ascii="Times New Roman" w:hAnsi="Times New Roman"/>
        </w:rPr>
        <w:t>Subsection 11</w:t>
      </w:r>
      <w:r w:rsidR="00AF1403" w:rsidRPr="002F46EA">
        <w:rPr>
          <w:rFonts w:ascii="Times New Roman" w:hAnsi="Times New Roman"/>
        </w:rPr>
        <w:t>(4)</w:t>
      </w:r>
      <w:r w:rsidR="004D4A85" w:rsidRPr="002F46EA">
        <w:rPr>
          <w:rFonts w:ascii="Times New Roman" w:hAnsi="Times New Roman"/>
        </w:rPr>
        <w:t xml:space="preserve"> </w:t>
      </w:r>
      <w:r w:rsidR="0029098D" w:rsidRPr="002F46EA">
        <w:rPr>
          <w:rFonts w:ascii="Times New Roman" w:hAnsi="Times New Roman"/>
        </w:rPr>
        <w:t xml:space="preserve">directs an </w:t>
      </w:r>
      <w:r w:rsidR="00AF1403" w:rsidRPr="002F46EA">
        <w:rPr>
          <w:rFonts w:ascii="Times New Roman" w:hAnsi="Times New Roman"/>
        </w:rPr>
        <w:t>operator</w:t>
      </w:r>
      <w:r w:rsidR="00540B31" w:rsidRPr="002F46EA">
        <w:rPr>
          <w:rFonts w:ascii="Times New Roman" w:hAnsi="Times New Roman"/>
        </w:rPr>
        <w:t>,</w:t>
      </w:r>
      <w:r w:rsidR="00AF1403" w:rsidRPr="002F46EA">
        <w:rPr>
          <w:rFonts w:ascii="Times New Roman" w:hAnsi="Times New Roman"/>
        </w:rPr>
        <w:t xml:space="preserve"> </w:t>
      </w:r>
      <w:r w:rsidR="0029098D" w:rsidRPr="002F46EA">
        <w:rPr>
          <w:rFonts w:ascii="Times New Roman" w:hAnsi="Times New Roman"/>
        </w:rPr>
        <w:t xml:space="preserve">who </w:t>
      </w:r>
      <w:r w:rsidR="00AF1403" w:rsidRPr="002F46EA">
        <w:rPr>
          <w:rFonts w:ascii="Times New Roman" w:hAnsi="Times New Roman"/>
        </w:rPr>
        <w:t xml:space="preserve">intends to nominate a new person to be the HOTC for the period after the exemptions under section 10 cease to have effect, </w:t>
      </w:r>
      <w:r w:rsidR="00370312" w:rsidRPr="002F46EA">
        <w:rPr>
          <w:rFonts w:ascii="Times New Roman" w:hAnsi="Times New Roman"/>
        </w:rPr>
        <w:t xml:space="preserve">to obtain CASA’s approval of the </w:t>
      </w:r>
      <w:r w:rsidR="00AF1403" w:rsidRPr="002F46EA">
        <w:rPr>
          <w:rFonts w:ascii="Times New Roman" w:hAnsi="Times New Roman"/>
        </w:rPr>
        <w:t>nomination of the person</w:t>
      </w:r>
      <w:r w:rsidR="00370312" w:rsidRPr="002F46EA">
        <w:rPr>
          <w:rFonts w:ascii="Times New Roman" w:hAnsi="Times New Roman"/>
        </w:rPr>
        <w:t xml:space="preserve"> and th</w:t>
      </w:r>
      <w:r w:rsidR="00AF1403" w:rsidRPr="002F46EA">
        <w:rPr>
          <w:rFonts w:ascii="Times New Roman" w:hAnsi="Times New Roman"/>
        </w:rPr>
        <w:t>e operator’s exposition content in relation to the person’s compliance with the requirements of paragraph 119.145(1)(a) and subregulation 119.145(2</w:t>
      </w:r>
      <w:r w:rsidR="00370312" w:rsidRPr="002F46EA">
        <w:rPr>
          <w:rFonts w:ascii="Times New Roman" w:hAnsi="Times New Roman"/>
        </w:rPr>
        <w:t>). That approval must be obtained before that exemption ceases to have effect.</w:t>
      </w:r>
    </w:p>
    <w:p w14:paraId="6616C461" w14:textId="77777777" w:rsidR="00370312" w:rsidRPr="002F46EA" w:rsidRDefault="00370312" w:rsidP="00B1069A">
      <w:pPr>
        <w:pStyle w:val="BodyText"/>
        <w:spacing w:after="0" w:line="240" w:lineRule="auto"/>
        <w:rPr>
          <w:rFonts w:ascii="Times New Roman" w:hAnsi="Times New Roman"/>
        </w:rPr>
      </w:pPr>
    </w:p>
    <w:p w14:paraId="6BE9C38A" w14:textId="7A154B60" w:rsidR="00AF1403" w:rsidRPr="002F46EA" w:rsidRDefault="00B828E3" w:rsidP="00B1069A">
      <w:pPr>
        <w:pStyle w:val="BodyText"/>
        <w:spacing w:after="0" w:line="240" w:lineRule="auto"/>
        <w:rPr>
          <w:rFonts w:ascii="Times New Roman" w:hAnsi="Times New Roman"/>
        </w:rPr>
      </w:pPr>
      <w:r w:rsidRPr="002F46EA">
        <w:rPr>
          <w:rFonts w:ascii="Times New Roman" w:hAnsi="Times New Roman"/>
        </w:rPr>
        <w:t xml:space="preserve">Subsection 11(5) provides that </w:t>
      </w:r>
      <w:r w:rsidR="00650923" w:rsidRPr="002F46EA">
        <w:rPr>
          <w:rFonts w:ascii="Times New Roman" w:hAnsi="Times New Roman"/>
        </w:rPr>
        <w:t>the</w:t>
      </w:r>
      <w:r w:rsidR="00AF1403" w:rsidRPr="002F46EA">
        <w:rPr>
          <w:rFonts w:ascii="Times New Roman" w:hAnsi="Times New Roman"/>
        </w:rPr>
        <w:t xml:space="preserve"> operator must not commence scheduled air transport operations of the kind mentioned in paragraph 10(5)(a) until CASA, in writing, approves the operator’s exposition content in relation to the HOTC’s compliance with the relevant requirements.</w:t>
      </w:r>
      <w:r w:rsidR="00A46B9C" w:rsidRPr="002F46EA">
        <w:rPr>
          <w:rFonts w:ascii="Times New Roman" w:hAnsi="Times New Roman"/>
        </w:rPr>
        <w:t xml:space="preserve"> </w:t>
      </w:r>
      <w:r w:rsidR="001771DE" w:rsidRPr="002F46EA">
        <w:rPr>
          <w:rFonts w:ascii="Times New Roman" w:hAnsi="Times New Roman"/>
        </w:rPr>
        <w:t>(</w:t>
      </w:r>
      <w:r w:rsidR="00AF1403" w:rsidRPr="002F46EA">
        <w:rPr>
          <w:rFonts w:ascii="Times New Roman" w:hAnsi="Times New Roman"/>
        </w:rPr>
        <w:t>Subsection 21(1) of th</w:t>
      </w:r>
      <w:r w:rsidR="00A46B9C" w:rsidRPr="002F46EA">
        <w:rPr>
          <w:rFonts w:ascii="Times New Roman" w:hAnsi="Times New Roman"/>
        </w:rPr>
        <w:t>e exemption</w:t>
      </w:r>
      <w:r w:rsidR="004A1EE7" w:rsidRPr="002F46EA">
        <w:rPr>
          <w:rFonts w:ascii="Times New Roman" w:hAnsi="Times New Roman"/>
        </w:rPr>
        <w:t>s</w:t>
      </w:r>
      <w:r w:rsidR="00A46B9C" w:rsidRPr="002F46EA">
        <w:rPr>
          <w:rFonts w:ascii="Times New Roman" w:hAnsi="Times New Roman"/>
        </w:rPr>
        <w:t xml:space="preserve"> </w:t>
      </w:r>
      <w:r w:rsidR="00AF1403" w:rsidRPr="002F46EA">
        <w:rPr>
          <w:rFonts w:ascii="Times New Roman" w:hAnsi="Times New Roman"/>
        </w:rPr>
        <w:t xml:space="preserve">instrument saves the operation of an approval given by CASA under subsection 11(4) or (5) of </w:t>
      </w:r>
      <w:r w:rsidR="00A46B9C" w:rsidRPr="002F46EA">
        <w:rPr>
          <w:rFonts w:ascii="Times New Roman" w:hAnsi="Times New Roman"/>
          <w:iCs/>
        </w:rPr>
        <w:t>the repealed instrument</w:t>
      </w:r>
      <w:r w:rsidR="00AF1403" w:rsidRPr="002F46EA">
        <w:rPr>
          <w:rFonts w:ascii="Times New Roman" w:hAnsi="Times New Roman"/>
        </w:rPr>
        <w:t xml:space="preserve"> that was current or in force immediately before the commencement of </w:t>
      </w:r>
      <w:r w:rsidR="001B3214" w:rsidRPr="002F46EA">
        <w:rPr>
          <w:rFonts w:ascii="Times New Roman" w:hAnsi="Times New Roman"/>
        </w:rPr>
        <w:t>the exemption</w:t>
      </w:r>
      <w:r w:rsidR="004A1EE7" w:rsidRPr="002F46EA">
        <w:rPr>
          <w:rFonts w:ascii="Times New Roman" w:hAnsi="Times New Roman"/>
        </w:rPr>
        <w:t>s</w:t>
      </w:r>
      <w:r w:rsidR="00AF1403" w:rsidRPr="002F46EA">
        <w:rPr>
          <w:rFonts w:ascii="Times New Roman" w:hAnsi="Times New Roman"/>
        </w:rPr>
        <w:t xml:space="preserve"> instrument.</w:t>
      </w:r>
      <w:r w:rsidR="001771DE" w:rsidRPr="002F46EA">
        <w:rPr>
          <w:rFonts w:ascii="Times New Roman" w:hAnsi="Times New Roman"/>
        </w:rPr>
        <w:t>)</w:t>
      </w:r>
    </w:p>
    <w:p w14:paraId="015ED580" w14:textId="77777777" w:rsidR="006B1CB2" w:rsidRPr="002F46EA" w:rsidRDefault="006B1CB2" w:rsidP="00B1069A">
      <w:pPr>
        <w:pStyle w:val="BodyText"/>
        <w:spacing w:after="0" w:line="240" w:lineRule="auto"/>
        <w:rPr>
          <w:rFonts w:ascii="Times New Roman" w:hAnsi="Times New Roman"/>
        </w:rPr>
      </w:pPr>
    </w:p>
    <w:p w14:paraId="2DA673AE" w14:textId="700EEEC2" w:rsidR="00CD6045" w:rsidRPr="002F46EA" w:rsidRDefault="006B1CB2" w:rsidP="00B1069A">
      <w:pPr>
        <w:pStyle w:val="BodyText"/>
        <w:spacing w:after="0" w:line="240" w:lineRule="auto"/>
        <w:rPr>
          <w:rFonts w:ascii="Times New Roman" w:hAnsi="Times New Roman"/>
          <w:iCs/>
        </w:rPr>
      </w:pPr>
      <w:r w:rsidRPr="002F46EA">
        <w:rPr>
          <w:rFonts w:ascii="Times New Roman" w:hAnsi="Times New Roman"/>
          <w:b/>
          <w:bCs/>
          <w:iCs/>
        </w:rPr>
        <w:t>Section 14</w:t>
      </w:r>
      <w:r w:rsidRPr="002F46EA">
        <w:rPr>
          <w:rFonts w:ascii="Times New Roman" w:hAnsi="Times New Roman"/>
          <w:iCs/>
        </w:rPr>
        <w:t xml:space="preserve"> exempts an Australian air transport operator of larger aircraft or in medical transport operations</w:t>
      </w:r>
      <w:r w:rsidRPr="002F46EA">
        <w:rPr>
          <w:rFonts w:ascii="Times New Roman" w:hAnsi="Times New Roman"/>
        </w:rPr>
        <w:t xml:space="preserve">, </w:t>
      </w:r>
      <w:r w:rsidRPr="002F46EA">
        <w:rPr>
          <w:rFonts w:ascii="Times New Roman" w:hAnsi="Times New Roman"/>
          <w:iCs/>
        </w:rPr>
        <w:t>who must have a T&amp;C (training and checking) system, from certain system requirement</w:t>
      </w:r>
      <w:r w:rsidR="007966F5" w:rsidRPr="002F46EA">
        <w:rPr>
          <w:rFonts w:ascii="Times New Roman" w:hAnsi="Times New Roman"/>
          <w:iCs/>
        </w:rPr>
        <w:t>s</w:t>
      </w:r>
      <w:r w:rsidRPr="002F46EA">
        <w:rPr>
          <w:rFonts w:ascii="Times New Roman" w:hAnsi="Times New Roman"/>
          <w:iCs/>
        </w:rPr>
        <w:t xml:space="preserve"> in relation to operational safety-critical personnel, other than flight crew and cabin crew personnel, if they are already competent</w:t>
      </w:r>
      <w:r w:rsidR="00CD6045" w:rsidRPr="002F46EA">
        <w:rPr>
          <w:rFonts w:ascii="Times New Roman" w:hAnsi="Times New Roman"/>
          <w:iCs/>
        </w:rPr>
        <w:t>.</w:t>
      </w:r>
    </w:p>
    <w:p w14:paraId="3EA23F50" w14:textId="77777777" w:rsidR="00D9087B" w:rsidRPr="002F46EA" w:rsidRDefault="00D9087B" w:rsidP="00B1069A">
      <w:pPr>
        <w:pStyle w:val="BodyText"/>
        <w:spacing w:after="0" w:line="240" w:lineRule="auto"/>
        <w:rPr>
          <w:rFonts w:ascii="Times New Roman" w:hAnsi="Times New Roman"/>
          <w:iCs/>
        </w:rPr>
      </w:pPr>
    </w:p>
    <w:p w14:paraId="5AD4BA73" w14:textId="4BEE505B" w:rsidR="00CD6045" w:rsidRPr="002F46EA" w:rsidRDefault="007A1DC9" w:rsidP="00B1069A">
      <w:pPr>
        <w:pStyle w:val="BodyText"/>
        <w:spacing w:after="0" w:line="240" w:lineRule="auto"/>
        <w:rPr>
          <w:rFonts w:ascii="Times New Roman" w:hAnsi="Times New Roman"/>
        </w:rPr>
      </w:pPr>
      <w:r w:rsidRPr="002F46EA">
        <w:rPr>
          <w:rFonts w:ascii="Times New Roman" w:hAnsi="Times New Roman"/>
        </w:rPr>
        <w:t>Subsection 14(1) provides that t</w:t>
      </w:r>
      <w:r w:rsidR="006B1CB2" w:rsidRPr="002F46EA">
        <w:rPr>
          <w:rFonts w:ascii="Times New Roman" w:hAnsi="Times New Roman"/>
        </w:rPr>
        <w:t xml:space="preserve">he section applies to an Australian air transport operator who is required under subregulation 119.170(4) </w:t>
      </w:r>
      <w:r w:rsidR="001771DE" w:rsidRPr="002F46EA">
        <w:rPr>
          <w:rFonts w:ascii="Times New Roman" w:hAnsi="Times New Roman"/>
        </w:rPr>
        <w:t xml:space="preserve">of CASR </w:t>
      </w:r>
      <w:r w:rsidR="006B1CB2" w:rsidRPr="002F46EA">
        <w:rPr>
          <w:rFonts w:ascii="Times New Roman" w:hAnsi="Times New Roman"/>
        </w:rPr>
        <w:t xml:space="preserve">to extend its training and checking system to operational safety-critical personnel who are </w:t>
      </w:r>
      <w:r w:rsidR="006B1CB2" w:rsidRPr="002F46EA">
        <w:rPr>
          <w:rFonts w:ascii="Times New Roman" w:hAnsi="Times New Roman"/>
          <w:b/>
          <w:bCs/>
        </w:rPr>
        <w:t>not</w:t>
      </w:r>
      <w:r w:rsidR="006B1CB2" w:rsidRPr="002F46EA">
        <w:rPr>
          <w:rFonts w:ascii="Times New Roman" w:hAnsi="Times New Roman"/>
        </w:rPr>
        <w:t xml:space="preserve"> flight crew or cabin crew</w:t>
      </w:r>
      <w:r w:rsidR="00CD6045" w:rsidRPr="002F46EA">
        <w:rPr>
          <w:rFonts w:ascii="Times New Roman" w:hAnsi="Times New Roman"/>
        </w:rPr>
        <w:t>.</w:t>
      </w:r>
    </w:p>
    <w:p w14:paraId="6229F8E5" w14:textId="77777777" w:rsidR="001779DF" w:rsidRPr="002F46EA" w:rsidRDefault="001779DF" w:rsidP="00B1069A">
      <w:pPr>
        <w:pStyle w:val="BodyText"/>
        <w:spacing w:after="0" w:line="240" w:lineRule="auto"/>
        <w:rPr>
          <w:rFonts w:ascii="Times New Roman" w:hAnsi="Times New Roman"/>
        </w:rPr>
      </w:pPr>
    </w:p>
    <w:p w14:paraId="3348B0C3" w14:textId="147F59A4" w:rsidR="006B1CB2" w:rsidRPr="002F46EA" w:rsidRDefault="00980F0B" w:rsidP="00B1069A">
      <w:pPr>
        <w:pStyle w:val="BodyText"/>
        <w:spacing w:after="0" w:line="240" w:lineRule="auto"/>
        <w:rPr>
          <w:rFonts w:ascii="Times New Roman" w:hAnsi="Times New Roman"/>
        </w:rPr>
      </w:pPr>
      <w:r w:rsidRPr="002F46EA">
        <w:rPr>
          <w:rFonts w:ascii="Times New Roman" w:hAnsi="Times New Roman"/>
        </w:rPr>
        <w:t xml:space="preserve">Subsection 14(2) exempts such an operator </w:t>
      </w:r>
      <w:r w:rsidR="006B1CB2" w:rsidRPr="002F46EA">
        <w:rPr>
          <w:rFonts w:ascii="Times New Roman" w:hAnsi="Times New Roman"/>
        </w:rPr>
        <w:t>from complying with subregulation 119.170(4) but only in respect of operational safety-critical personnel who are not</w:t>
      </w:r>
      <w:r w:rsidR="006B1CB2" w:rsidRPr="002F46EA">
        <w:rPr>
          <w:rFonts w:ascii="Times New Roman" w:hAnsi="Times New Roman"/>
          <w:i/>
          <w:iCs/>
        </w:rPr>
        <w:t xml:space="preserve"> </w:t>
      </w:r>
      <w:r w:rsidR="006B1CB2" w:rsidRPr="002F46EA">
        <w:rPr>
          <w:rFonts w:ascii="Times New Roman" w:hAnsi="Times New Roman"/>
        </w:rPr>
        <w:t xml:space="preserve">flight crew, cabin crew, </w:t>
      </w:r>
      <w:r w:rsidR="006B1CB2" w:rsidRPr="002F46EA">
        <w:rPr>
          <w:rFonts w:ascii="Times New Roman" w:hAnsi="Times New Roman"/>
          <w:i/>
          <w:iCs/>
        </w:rPr>
        <w:t>or other crew members with duties for the flying or safety of the aircraft</w:t>
      </w:r>
      <w:r w:rsidR="006B1CB2" w:rsidRPr="00F649B8">
        <w:rPr>
          <w:rFonts w:ascii="Times New Roman" w:hAnsi="Times New Roman"/>
        </w:rPr>
        <w:t>.</w:t>
      </w:r>
    </w:p>
    <w:p w14:paraId="13FA2BEF" w14:textId="77777777" w:rsidR="001779DF" w:rsidRPr="002F46EA" w:rsidRDefault="001779DF" w:rsidP="00B1069A">
      <w:pPr>
        <w:pStyle w:val="BodyText"/>
        <w:spacing w:after="0" w:line="240" w:lineRule="auto"/>
        <w:rPr>
          <w:rFonts w:ascii="Times New Roman" w:hAnsi="Times New Roman"/>
        </w:rPr>
      </w:pPr>
    </w:p>
    <w:p w14:paraId="559505C7" w14:textId="5A3E79D1" w:rsidR="008B58A1" w:rsidRPr="002F46EA" w:rsidRDefault="003B264B" w:rsidP="001771DE">
      <w:pPr>
        <w:pStyle w:val="BodyText"/>
        <w:spacing w:after="0" w:line="240" w:lineRule="auto"/>
        <w:rPr>
          <w:rFonts w:ascii="Times New Roman" w:hAnsi="Times New Roman"/>
        </w:rPr>
      </w:pPr>
      <w:r w:rsidRPr="002F46EA">
        <w:rPr>
          <w:rFonts w:ascii="Times New Roman" w:hAnsi="Times New Roman"/>
        </w:rPr>
        <w:t>Subsection 14</w:t>
      </w:r>
      <w:r w:rsidR="008B58A1" w:rsidRPr="002F46EA">
        <w:rPr>
          <w:rFonts w:ascii="Times New Roman" w:hAnsi="Times New Roman"/>
        </w:rPr>
        <w:t>(3)</w:t>
      </w:r>
      <w:r w:rsidRPr="002F46EA">
        <w:rPr>
          <w:rFonts w:ascii="Times New Roman" w:hAnsi="Times New Roman"/>
        </w:rPr>
        <w:t xml:space="preserve"> </w:t>
      </w:r>
      <w:r w:rsidR="00BB1B86" w:rsidRPr="002F46EA">
        <w:rPr>
          <w:rFonts w:ascii="Times New Roman" w:hAnsi="Times New Roman"/>
        </w:rPr>
        <w:t>makes that exemption</w:t>
      </w:r>
      <w:r w:rsidR="008B58A1" w:rsidRPr="002F46EA">
        <w:rPr>
          <w:rFonts w:ascii="Times New Roman" w:hAnsi="Times New Roman"/>
        </w:rPr>
        <w:t xml:space="preserve"> subject to the condition that the operator’s training and checking system must include a description of how the operator will satisfy itself</w:t>
      </w:r>
      <w:r w:rsidR="001771DE" w:rsidRPr="002F46EA">
        <w:rPr>
          <w:rFonts w:ascii="Times New Roman" w:hAnsi="Times New Roman"/>
        </w:rPr>
        <w:t xml:space="preserve"> </w:t>
      </w:r>
      <w:r w:rsidR="008B58A1" w:rsidRPr="002F46EA">
        <w:rPr>
          <w:rFonts w:ascii="Times New Roman" w:hAnsi="Times New Roman"/>
        </w:rPr>
        <w:t>that each relevant person</w:t>
      </w:r>
      <w:r w:rsidR="00BB1B86" w:rsidRPr="002F46EA">
        <w:rPr>
          <w:rFonts w:ascii="Times New Roman" w:hAnsi="Times New Roman"/>
        </w:rPr>
        <w:t xml:space="preserve"> </w:t>
      </w:r>
      <w:r w:rsidR="008B58A1" w:rsidRPr="002F46EA">
        <w:rPr>
          <w:rFonts w:ascii="Times New Roman" w:hAnsi="Times New Roman"/>
        </w:rPr>
        <w:t xml:space="preserve">is competent to </w:t>
      </w:r>
      <w:r w:rsidR="004217CD" w:rsidRPr="002F46EA">
        <w:rPr>
          <w:rFonts w:ascii="Times New Roman" w:hAnsi="Times New Roman"/>
        </w:rPr>
        <w:t>perform</w:t>
      </w:r>
      <w:r w:rsidR="008B58A1" w:rsidRPr="002F46EA">
        <w:rPr>
          <w:rFonts w:ascii="Times New Roman" w:hAnsi="Times New Roman"/>
        </w:rPr>
        <w:t xml:space="preserve"> the assigned duties and</w:t>
      </w:r>
      <w:r w:rsidR="00BB1B86" w:rsidRPr="002F46EA">
        <w:rPr>
          <w:rFonts w:ascii="Times New Roman" w:hAnsi="Times New Roman"/>
        </w:rPr>
        <w:t xml:space="preserve">, </w:t>
      </w:r>
      <w:r w:rsidR="008B58A1" w:rsidRPr="002F46EA">
        <w:rPr>
          <w:rFonts w:ascii="Times New Roman" w:hAnsi="Times New Roman"/>
        </w:rPr>
        <w:t>in carrying out the duties</w:t>
      </w:r>
      <w:r w:rsidR="00BB1B86" w:rsidRPr="002F46EA">
        <w:rPr>
          <w:rFonts w:ascii="Times New Roman" w:hAnsi="Times New Roman"/>
        </w:rPr>
        <w:t xml:space="preserve">, </w:t>
      </w:r>
      <w:r w:rsidR="008B58A1" w:rsidRPr="002F46EA">
        <w:rPr>
          <w:rFonts w:ascii="Times New Roman" w:hAnsi="Times New Roman"/>
        </w:rPr>
        <w:t>is not likely to have an adverse effect on aviation safety</w:t>
      </w:r>
      <w:r w:rsidR="001771DE" w:rsidRPr="002F46EA">
        <w:rPr>
          <w:rFonts w:ascii="Times New Roman" w:hAnsi="Times New Roman"/>
        </w:rPr>
        <w:t xml:space="preserve"> and </w:t>
      </w:r>
      <w:r w:rsidR="008B58A1" w:rsidRPr="002F46EA">
        <w:rPr>
          <w:rFonts w:ascii="Times New Roman" w:hAnsi="Times New Roman"/>
        </w:rPr>
        <w:t>that immediate action will be taken in the interests of aviation safety if a relevant person</w:t>
      </w:r>
      <w:r w:rsidR="00924FEA" w:rsidRPr="002F46EA">
        <w:rPr>
          <w:rFonts w:ascii="Times New Roman" w:hAnsi="Times New Roman"/>
        </w:rPr>
        <w:t xml:space="preserve"> </w:t>
      </w:r>
      <w:r w:rsidR="008B58A1" w:rsidRPr="002F46EA">
        <w:rPr>
          <w:rFonts w:ascii="Times New Roman" w:hAnsi="Times New Roman"/>
        </w:rPr>
        <w:t>loses competence or</w:t>
      </w:r>
      <w:r w:rsidR="00924FEA" w:rsidRPr="002F46EA">
        <w:rPr>
          <w:rFonts w:ascii="Times New Roman" w:hAnsi="Times New Roman"/>
        </w:rPr>
        <w:t xml:space="preserve"> </w:t>
      </w:r>
      <w:r w:rsidR="008B58A1" w:rsidRPr="002F46EA">
        <w:rPr>
          <w:rFonts w:ascii="Times New Roman" w:hAnsi="Times New Roman"/>
        </w:rPr>
        <w:t>is likely to have an adverse effect on aviation safety.</w:t>
      </w:r>
    </w:p>
    <w:p w14:paraId="0DF72B41" w14:textId="77777777" w:rsidR="001135E3" w:rsidRPr="002F46EA" w:rsidRDefault="001135E3" w:rsidP="00987218">
      <w:pPr>
        <w:pStyle w:val="BodyText"/>
        <w:spacing w:after="0" w:line="240" w:lineRule="auto"/>
        <w:ind w:left="720" w:hanging="720"/>
        <w:rPr>
          <w:rFonts w:ascii="Times New Roman" w:hAnsi="Times New Roman"/>
        </w:rPr>
      </w:pPr>
    </w:p>
    <w:p w14:paraId="43F6EE8E" w14:textId="3F6833C8" w:rsidR="008B58A1" w:rsidRPr="002F46EA" w:rsidRDefault="00924FEA" w:rsidP="00B1069A">
      <w:pPr>
        <w:pStyle w:val="BodyText"/>
        <w:spacing w:after="0" w:line="240" w:lineRule="auto"/>
        <w:rPr>
          <w:rFonts w:ascii="Times New Roman" w:hAnsi="Times New Roman"/>
        </w:rPr>
      </w:pPr>
      <w:r w:rsidRPr="002F46EA">
        <w:rPr>
          <w:rFonts w:ascii="Times New Roman" w:hAnsi="Times New Roman"/>
        </w:rPr>
        <w:lastRenderedPageBreak/>
        <w:t>Subsection 14</w:t>
      </w:r>
      <w:r w:rsidR="008B58A1" w:rsidRPr="002F46EA">
        <w:rPr>
          <w:rFonts w:ascii="Times New Roman" w:hAnsi="Times New Roman"/>
        </w:rPr>
        <w:t>(4)</w:t>
      </w:r>
      <w:r w:rsidRPr="002F46EA">
        <w:rPr>
          <w:rFonts w:ascii="Times New Roman" w:hAnsi="Times New Roman"/>
        </w:rPr>
        <w:t xml:space="preserve"> provides that section 14 </w:t>
      </w:r>
      <w:r w:rsidR="008B58A1" w:rsidRPr="002F46EA">
        <w:rPr>
          <w:rFonts w:ascii="Times New Roman" w:hAnsi="Times New Roman"/>
        </w:rPr>
        <w:t>ceases to have effect at the end of a date to be specified in writing by CASA.</w:t>
      </w:r>
      <w:r w:rsidRPr="002F46EA">
        <w:rPr>
          <w:rFonts w:ascii="Times New Roman" w:hAnsi="Times New Roman"/>
        </w:rPr>
        <w:t xml:space="preserve"> </w:t>
      </w:r>
      <w:r w:rsidR="008B58A1" w:rsidRPr="002F46EA">
        <w:rPr>
          <w:rFonts w:ascii="Times New Roman" w:hAnsi="Times New Roman"/>
        </w:rPr>
        <w:t>Through its website, and in communications to relevant operators, CASA will give at least 3 months’ notice of any appropriate specified dates.</w:t>
      </w:r>
    </w:p>
    <w:p w14:paraId="732A8BBC" w14:textId="77777777" w:rsidR="008B58A1" w:rsidRPr="002F46EA" w:rsidRDefault="008B58A1" w:rsidP="00B1069A">
      <w:pPr>
        <w:pStyle w:val="BodyText"/>
        <w:spacing w:after="0" w:line="240" w:lineRule="auto"/>
        <w:rPr>
          <w:rFonts w:ascii="Times New Roman" w:hAnsi="Times New Roman"/>
          <w:bCs/>
        </w:rPr>
      </w:pPr>
    </w:p>
    <w:p w14:paraId="624839D6" w14:textId="4E344DEF" w:rsidR="00CD6045" w:rsidRPr="002F46EA" w:rsidRDefault="00EA6BFA" w:rsidP="00B1069A">
      <w:pPr>
        <w:pStyle w:val="BodyText"/>
        <w:spacing w:after="0" w:line="240" w:lineRule="auto"/>
        <w:rPr>
          <w:rFonts w:ascii="Times New Roman" w:hAnsi="Times New Roman"/>
          <w:bCs/>
        </w:rPr>
      </w:pPr>
      <w:r w:rsidRPr="002F46EA">
        <w:rPr>
          <w:rFonts w:ascii="Times New Roman" w:hAnsi="Times New Roman"/>
          <w:b/>
        </w:rPr>
        <w:t>Section 15</w:t>
      </w:r>
      <w:r w:rsidR="008B58A1" w:rsidRPr="002F46EA">
        <w:rPr>
          <w:rFonts w:ascii="Times New Roman" w:hAnsi="Times New Roman"/>
          <w:bCs/>
        </w:rPr>
        <w:t xml:space="preserve"> </w:t>
      </w:r>
      <w:r w:rsidRPr="002F46EA">
        <w:rPr>
          <w:rFonts w:ascii="Times New Roman" w:hAnsi="Times New Roman"/>
          <w:bCs/>
        </w:rPr>
        <w:t xml:space="preserve">contains a direction that </w:t>
      </w:r>
      <w:r w:rsidR="008B58A1" w:rsidRPr="002F46EA">
        <w:rPr>
          <w:rFonts w:ascii="Times New Roman" w:hAnsi="Times New Roman"/>
          <w:bCs/>
        </w:rPr>
        <w:t>relates to the exemption in section 14</w:t>
      </w:r>
      <w:r w:rsidR="00CD6045" w:rsidRPr="002F46EA">
        <w:rPr>
          <w:rFonts w:ascii="Times New Roman" w:hAnsi="Times New Roman"/>
          <w:bCs/>
        </w:rPr>
        <w:t>.</w:t>
      </w:r>
    </w:p>
    <w:p w14:paraId="15A3C906" w14:textId="77777777" w:rsidR="00C14F75" w:rsidRPr="002F46EA" w:rsidRDefault="00C14F75" w:rsidP="00B1069A">
      <w:pPr>
        <w:pStyle w:val="BodyText"/>
        <w:spacing w:after="0" w:line="240" w:lineRule="auto"/>
        <w:rPr>
          <w:rFonts w:ascii="Times New Roman" w:hAnsi="Times New Roman"/>
          <w:bCs/>
        </w:rPr>
      </w:pPr>
    </w:p>
    <w:p w14:paraId="78D105FA" w14:textId="6B4DCE1F" w:rsidR="000961DF" w:rsidRPr="002F46EA" w:rsidRDefault="00EA6BFA" w:rsidP="00B1069A">
      <w:pPr>
        <w:pStyle w:val="BodyText"/>
        <w:spacing w:after="0" w:line="240" w:lineRule="auto"/>
        <w:rPr>
          <w:rFonts w:ascii="Times New Roman" w:hAnsi="Times New Roman"/>
        </w:rPr>
      </w:pPr>
      <w:r w:rsidRPr="002F46EA">
        <w:rPr>
          <w:rFonts w:ascii="Times New Roman" w:hAnsi="Times New Roman"/>
          <w:bCs/>
        </w:rPr>
        <w:t xml:space="preserve">Subsection 15(3) </w:t>
      </w:r>
      <w:r w:rsidR="008B58A1" w:rsidRPr="002F46EA">
        <w:rPr>
          <w:rFonts w:ascii="Times New Roman" w:hAnsi="Times New Roman"/>
          <w:bCs/>
        </w:rPr>
        <w:t xml:space="preserve">requires the </w:t>
      </w:r>
      <w:r w:rsidR="00776C87" w:rsidRPr="002F46EA">
        <w:rPr>
          <w:rFonts w:ascii="Times New Roman" w:hAnsi="Times New Roman"/>
          <w:iCs/>
        </w:rPr>
        <w:t xml:space="preserve">relevant </w:t>
      </w:r>
      <w:r w:rsidR="006B1CB2" w:rsidRPr="002F46EA">
        <w:rPr>
          <w:rFonts w:ascii="Times New Roman" w:hAnsi="Times New Roman"/>
          <w:iCs/>
        </w:rPr>
        <w:t xml:space="preserve">Australian air transport operator </w:t>
      </w:r>
      <w:r w:rsidR="006B1CB2" w:rsidRPr="002F46EA">
        <w:rPr>
          <w:rFonts w:ascii="Times New Roman" w:hAnsi="Times New Roman"/>
        </w:rPr>
        <w:t>to include in its exposition information on how its training and checking system applies to operational safety</w:t>
      </w:r>
      <w:r w:rsidR="00D83B68" w:rsidRPr="002F46EA">
        <w:rPr>
          <w:rFonts w:ascii="Times New Roman" w:hAnsi="Times New Roman"/>
        </w:rPr>
        <w:noBreakHyphen/>
      </w:r>
      <w:r w:rsidR="006B1CB2" w:rsidRPr="002F46EA">
        <w:rPr>
          <w:rFonts w:ascii="Times New Roman" w:hAnsi="Times New Roman"/>
        </w:rPr>
        <w:t xml:space="preserve">critical personnel who are not flight crew, </w:t>
      </w:r>
      <w:r w:rsidR="000961DF" w:rsidRPr="002F46EA">
        <w:rPr>
          <w:rFonts w:ascii="Times New Roman" w:hAnsi="Times New Roman"/>
          <w:bCs/>
        </w:rPr>
        <w:t xml:space="preserve">cabin crew or other crew members with duties on board aircraft for the flying or safety of the aircraft when the operator ceases to take advantage of the exemption </w:t>
      </w:r>
      <w:r w:rsidR="00A53C97" w:rsidRPr="002F46EA">
        <w:rPr>
          <w:rFonts w:ascii="Times New Roman" w:hAnsi="Times New Roman"/>
          <w:iCs/>
        </w:rPr>
        <w:t xml:space="preserve">from subregulation 119.117(4) of CASR </w:t>
      </w:r>
      <w:r w:rsidR="000961DF" w:rsidRPr="002F46EA">
        <w:rPr>
          <w:rFonts w:ascii="Times New Roman" w:hAnsi="Times New Roman"/>
          <w:bCs/>
        </w:rPr>
        <w:t>in section 14 or when the exemption ceases to have effect.</w:t>
      </w:r>
      <w:r w:rsidR="00CA5729" w:rsidRPr="002F46EA">
        <w:rPr>
          <w:rFonts w:ascii="Times New Roman" w:hAnsi="Times New Roman"/>
          <w:bCs/>
        </w:rPr>
        <w:t xml:space="preserve"> </w:t>
      </w:r>
      <w:r w:rsidR="00CA5729" w:rsidRPr="002F46EA">
        <w:rPr>
          <w:rFonts w:ascii="Times New Roman" w:hAnsi="Times New Roman"/>
        </w:rPr>
        <w:t>The operator must include in its exposition information, procedures and instructions on how its training and checking system will comply with subregulation 119.170(4) in relation to each of its operational safety</w:t>
      </w:r>
      <w:r w:rsidR="00216811" w:rsidRPr="002F46EA">
        <w:rPr>
          <w:rFonts w:ascii="Times New Roman" w:hAnsi="Times New Roman"/>
        </w:rPr>
        <w:t>-</w:t>
      </w:r>
      <w:r w:rsidR="00CA5729" w:rsidRPr="002F46EA">
        <w:rPr>
          <w:rFonts w:ascii="Times New Roman" w:hAnsi="Times New Roman"/>
        </w:rPr>
        <w:t>critical personnel who is not a</w:t>
      </w:r>
      <w:r w:rsidR="00EA2B59" w:rsidRPr="002F46EA">
        <w:rPr>
          <w:rFonts w:ascii="Times New Roman" w:hAnsi="Times New Roman"/>
        </w:rPr>
        <w:t>n FCM</w:t>
      </w:r>
      <w:r w:rsidR="00CA5729" w:rsidRPr="002F46EA">
        <w:rPr>
          <w:rFonts w:ascii="Times New Roman" w:hAnsi="Times New Roman"/>
        </w:rPr>
        <w:t>, a cabin crew member or another crew member who has duties on board an aircraft for the flying or safety of the aircraft.</w:t>
      </w:r>
    </w:p>
    <w:p w14:paraId="550C5638" w14:textId="77777777" w:rsidR="00C14F75" w:rsidRPr="002F46EA" w:rsidRDefault="00C14F75" w:rsidP="00B1069A">
      <w:pPr>
        <w:pStyle w:val="BodyText"/>
        <w:spacing w:after="0" w:line="240" w:lineRule="auto"/>
        <w:rPr>
          <w:rFonts w:ascii="Times New Roman" w:hAnsi="Times New Roman"/>
          <w:iCs/>
        </w:rPr>
      </w:pPr>
    </w:p>
    <w:p w14:paraId="12251448" w14:textId="09515011" w:rsidR="008B58A1" w:rsidRPr="002F46EA" w:rsidRDefault="00F04C23" w:rsidP="00763A24">
      <w:pPr>
        <w:pStyle w:val="BodyText"/>
        <w:keepNext/>
        <w:spacing w:after="0" w:line="240" w:lineRule="auto"/>
        <w:rPr>
          <w:rFonts w:ascii="Times New Roman" w:hAnsi="Times New Roman"/>
        </w:rPr>
      </w:pPr>
      <w:r w:rsidRPr="002F46EA">
        <w:rPr>
          <w:rFonts w:ascii="Times New Roman" w:hAnsi="Times New Roman"/>
        </w:rPr>
        <w:t>Subsection 15</w:t>
      </w:r>
      <w:r w:rsidR="008B58A1" w:rsidRPr="002F46EA">
        <w:rPr>
          <w:rFonts w:ascii="Times New Roman" w:hAnsi="Times New Roman"/>
        </w:rPr>
        <w:t>(2)</w:t>
      </w:r>
      <w:r w:rsidR="007B0D8E" w:rsidRPr="002F46EA">
        <w:rPr>
          <w:rFonts w:ascii="Times New Roman" w:hAnsi="Times New Roman"/>
        </w:rPr>
        <w:t xml:space="preserve"> requires that direction to be complie</w:t>
      </w:r>
      <w:r w:rsidR="001771DE" w:rsidRPr="002F46EA">
        <w:rPr>
          <w:rFonts w:ascii="Times New Roman" w:hAnsi="Times New Roman"/>
        </w:rPr>
        <w:t>d</w:t>
      </w:r>
      <w:r w:rsidR="007B0D8E" w:rsidRPr="002F46EA">
        <w:rPr>
          <w:rFonts w:ascii="Times New Roman" w:hAnsi="Times New Roman"/>
        </w:rPr>
        <w:t xml:space="preserve"> with no later than the earlier of</w:t>
      </w:r>
      <w:r w:rsidR="007829F7" w:rsidRPr="002F46EA">
        <w:rPr>
          <w:rFonts w:ascii="Times New Roman" w:hAnsi="Times New Roman"/>
        </w:rPr>
        <w:t>:</w:t>
      </w:r>
      <w:r w:rsidR="007B0D8E" w:rsidRPr="002F46EA">
        <w:rPr>
          <w:rFonts w:ascii="Times New Roman" w:hAnsi="Times New Roman"/>
        </w:rPr>
        <w:t xml:space="preserve"> </w:t>
      </w:r>
      <w:r w:rsidR="008B58A1" w:rsidRPr="002F46EA">
        <w:rPr>
          <w:rFonts w:ascii="Times New Roman" w:hAnsi="Times New Roman"/>
        </w:rPr>
        <w:t>the day on and from which the operator ceases to take advantage of the exemption under section</w:t>
      </w:r>
      <w:r w:rsidR="003D69A5" w:rsidRPr="002F46EA">
        <w:rPr>
          <w:rFonts w:ascii="Times New Roman" w:hAnsi="Times New Roman"/>
        </w:rPr>
        <w:t> </w:t>
      </w:r>
      <w:r w:rsidR="008B58A1" w:rsidRPr="002F46EA">
        <w:rPr>
          <w:rFonts w:ascii="Times New Roman" w:hAnsi="Times New Roman"/>
        </w:rPr>
        <w:t>14</w:t>
      </w:r>
      <w:r w:rsidR="007829F7" w:rsidRPr="002F46EA">
        <w:rPr>
          <w:rFonts w:ascii="Times New Roman" w:hAnsi="Times New Roman"/>
        </w:rPr>
        <w:t>;</w:t>
      </w:r>
      <w:r w:rsidR="008B58A1" w:rsidRPr="002F46EA">
        <w:rPr>
          <w:rFonts w:ascii="Times New Roman" w:hAnsi="Times New Roman"/>
        </w:rPr>
        <w:t xml:space="preserve"> and</w:t>
      </w:r>
      <w:r w:rsidR="007B0D8E" w:rsidRPr="002F46EA">
        <w:rPr>
          <w:rFonts w:ascii="Times New Roman" w:hAnsi="Times New Roman"/>
        </w:rPr>
        <w:t xml:space="preserve"> </w:t>
      </w:r>
      <w:r w:rsidR="008B58A1" w:rsidRPr="002F46EA">
        <w:rPr>
          <w:rFonts w:ascii="Times New Roman" w:hAnsi="Times New Roman"/>
        </w:rPr>
        <w:t>the end of a date to be specified in writing by CASA.</w:t>
      </w:r>
      <w:r w:rsidR="007B0D8E" w:rsidRPr="002F46EA">
        <w:rPr>
          <w:rFonts w:ascii="Times New Roman" w:hAnsi="Times New Roman"/>
        </w:rPr>
        <w:t xml:space="preserve"> </w:t>
      </w:r>
      <w:r w:rsidR="008B58A1" w:rsidRPr="002F46EA">
        <w:rPr>
          <w:rFonts w:ascii="Times New Roman" w:hAnsi="Times New Roman"/>
        </w:rPr>
        <w:t>Through its website, and in communications to relevant operators, CASA will give at least 3 months’ notice of any appropriate specified dates.</w:t>
      </w:r>
    </w:p>
    <w:p w14:paraId="1D1D433A" w14:textId="29AC9B38" w:rsidR="00B821F2" w:rsidRPr="002F46EA" w:rsidRDefault="00B821F2" w:rsidP="00B1069A">
      <w:pPr>
        <w:pStyle w:val="BodyText"/>
        <w:spacing w:after="0" w:line="240" w:lineRule="auto"/>
        <w:rPr>
          <w:rFonts w:ascii="Times New Roman" w:hAnsi="Times New Roman"/>
        </w:rPr>
      </w:pPr>
    </w:p>
    <w:p w14:paraId="110BA972" w14:textId="5DCB7355" w:rsidR="006B1CB2" w:rsidRPr="002F46EA" w:rsidRDefault="006B1CB2" w:rsidP="00B1069A">
      <w:pPr>
        <w:pStyle w:val="BodyText"/>
        <w:spacing w:after="0" w:line="240" w:lineRule="auto"/>
        <w:rPr>
          <w:rFonts w:ascii="Times New Roman" w:hAnsi="Times New Roman"/>
        </w:rPr>
      </w:pPr>
      <w:r w:rsidRPr="002F46EA">
        <w:rPr>
          <w:rFonts w:ascii="Times New Roman" w:hAnsi="Times New Roman"/>
          <w:b/>
          <w:bCs/>
        </w:rPr>
        <w:t>Section 16</w:t>
      </w:r>
      <w:r w:rsidR="000B4697" w:rsidRPr="002F46EA">
        <w:rPr>
          <w:rFonts w:ascii="Times New Roman" w:hAnsi="Times New Roman"/>
          <w:b/>
          <w:bCs/>
        </w:rPr>
        <w:t xml:space="preserve"> </w:t>
      </w:r>
      <w:r w:rsidRPr="002F46EA">
        <w:rPr>
          <w:rFonts w:ascii="Times New Roman" w:hAnsi="Times New Roman"/>
        </w:rPr>
        <w:t>exempts Australian air transport operators from complying with subparagraph</w:t>
      </w:r>
      <w:r w:rsidR="002F53A4" w:rsidRPr="002F46EA">
        <w:rPr>
          <w:rFonts w:ascii="Times New Roman" w:hAnsi="Times New Roman"/>
        </w:rPr>
        <w:t> </w:t>
      </w:r>
      <w:r w:rsidRPr="002F46EA">
        <w:rPr>
          <w:rFonts w:ascii="Times New Roman" w:hAnsi="Times New Roman"/>
        </w:rPr>
        <w:t xml:space="preserve">119.205(1)(e)(iv) </w:t>
      </w:r>
      <w:r w:rsidR="001771DE" w:rsidRPr="002F46EA">
        <w:rPr>
          <w:rFonts w:ascii="Times New Roman" w:hAnsi="Times New Roman"/>
        </w:rPr>
        <w:t xml:space="preserve">of CASR </w:t>
      </w:r>
      <w:r w:rsidRPr="002F46EA">
        <w:rPr>
          <w:rFonts w:ascii="Times New Roman" w:hAnsi="Times New Roman"/>
        </w:rPr>
        <w:t>(</w:t>
      </w:r>
      <w:r w:rsidR="00B821F2" w:rsidRPr="002F46EA">
        <w:rPr>
          <w:rFonts w:ascii="Times New Roman" w:hAnsi="Times New Roman"/>
        </w:rPr>
        <w:t xml:space="preserve">which is </w:t>
      </w:r>
      <w:r w:rsidRPr="002F46EA">
        <w:rPr>
          <w:rFonts w:ascii="Times New Roman" w:hAnsi="Times New Roman"/>
        </w:rPr>
        <w:t xml:space="preserve">about naming each person authorised to </w:t>
      </w:r>
      <w:r w:rsidR="004217CD" w:rsidRPr="002F46EA">
        <w:rPr>
          <w:rFonts w:ascii="Times New Roman" w:hAnsi="Times New Roman"/>
        </w:rPr>
        <w:t>fulfill</w:t>
      </w:r>
      <w:r w:rsidRPr="002F46EA">
        <w:rPr>
          <w:rFonts w:ascii="Times New Roman" w:hAnsi="Times New Roman"/>
        </w:rPr>
        <w:t xml:space="preserve"> the responsibilities of a key person when that person is absent or cannot carry out the responsibilities). </w:t>
      </w:r>
      <w:r w:rsidR="005F1ECE" w:rsidRPr="002F46EA">
        <w:rPr>
          <w:rFonts w:ascii="Times New Roman" w:hAnsi="Times New Roman"/>
        </w:rPr>
        <w:t xml:space="preserve">The operator is exempt unless the operator chooses to name in the exposition a person who is authorised to </w:t>
      </w:r>
      <w:r w:rsidR="004217CD" w:rsidRPr="002F46EA">
        <w:rPr>
          <w:rFonts w:ascii="Times New Roman" w:hAnsi="Times New Roman"/>
        </w:rPr>
        <w:t>fulfill</w:t>
      </w:r>
      <w:r w:rsidR="005F1ECE" w:rsidRPr="002F46EA">
        <w:rPr>
          <w:rFonts w:ascii="Times New Roman" w:hAnsi="Times New Roman"/>
        </w:rPr>
        <w:t xml:space="preserve"> the responsibilities of a key person when the position holder is absent from the </w:t>
      </w:r>
      <w:r w:rsidR="000608C5" w:rsidRPr="002F46EA">
        <w:rPr>
          <w:rFonts w:ascii="Times New Roman" w:hAnsi="Times New Roman"/>
        </w:rPr>
        <w:t>position or</w:t>
      </w:r>
      <w:r w:rsidR="005F1ECE" w:rsidRPr="002F46EA">
        <w:rPr>
          <w:rFonts w:ascii="Times New Roman" w:hAnsi="Times New Roman"/>
        </w:rPr>
        <w:t xml:space="preserve"> cannot carry out the responsibilities of the position. </w:t>
      </w:r>
      <w:r w:rsidRPr="002F46EA">
        <w:rPr>
          <w:rFonts w:ascii="Times New Roman" w:hAnsi="Times New Roman"/>
        </w:rPr>
        <w:t>This is to acknowledge that an operator may ch</w:t>
      </w:r>
      <w:r w:rsidR="001771DE" w:rsidRPr="002F46EA">
        <w:rPr>
          <w:rFonts w:ascii="Times New Roman" w:hAnsi="Times New Roman"/>
        </w:rPr>
        <w:t>o</w:t>
      </w:r>
      <w:r w:rsidRPr="002F46EA">
        <w:rPr>
          <w:rFonts w:ascii="Times New Roman" w:hAnsi="Times New Roman"/>
        </w:rPr>
        <w:t xml:space="preserve">ose </w:t>
      </w:r>
      <w:r w:rsidRPr="002F46EA">
        <w:rPr>
          <w:rFonts w:ascii="Times New Roman" w:hAnsi="Times New Roman"/>
          <w:u w:val="single"/>
        </w:rPr>
        <w:t>not</w:t>
      </w:r>
      <w:r w:rsidRPr="002F46EA">
        <w:rPr>
          <w:rFonts w:ascii="Times New Roman" w:hAnsi="Times New Roman"/>
        </w:rPr>
        <w:t xml:space="preserve"> to name such an authorised person in their exposition.</w:t>
      </w:r>
    </w:p>
    <w:p w14:paraId="21E33420" w14:textId="77777777" w:rsidR="00CC2639" w:rsidRPr="002F46EA" w:rsidRDefault="00CC2639" w:rsidP="00B1069A">
      <w:pPr>
        <w:pStyle w:val="BodyText"/>
        <w:spacing w:after="0" w:line="240" w:lineRule="auto"/>
        <w:rPr>
          <w:rFonts w:ascii="Times New Roman" w:hAnsi="Times New Roman"/>
        </w:rPr>
      </w:pPr>
    </w:p>
    <w:p w14:paraId="3CF82BD9" w14:textId="742F27A2" w:rsidR="00CD6045" w:rsidRPr="002F46EA" w:rsidRDefault="00467833" w:rsidP="00B1069A">
      <w:pPr>
        <w:spacing w:after="0" w:line="240" w:lineRule="auto"/>
        <w:rPr>
          <w:rFonts w:ascii="Times New Roman" w:hAnsi="Times New Roman"/>
          <w:iCs/>
          <w:sz w:val="24"/>
          <w:szCs w:val="24"/>
        </w:rPr>
      </w:pPr>
      <w:r w:rsidRPr="002F46EA">
        <w:rPr>
          <w:rFonts w:ascii="Times New Roman" w:hAnsi="Times New Roman"/>
          <w:b/>
          <w:bCs/>
          <w:sz w:val="24"/>
          <w:szCs w:val="24"/>
        </w:rPr>
        <w:t>Section 18</w:t>
      </w:r>
      <w:r w:rsidRPr="002F46EA">
        <w:rPr>
          <w:rFonts w:ascii="Times New Roman" w:hAnsi="Times New Roman"/>
          <w:sz w:val="24"/>
          <w:szCs w:val="24"/>
        </w:rPr>
        <w:t xml:space="preserve"> </w:t>
      </w:r>
      <w:r w:rsidR="00667334" w:rsidRPr="002F46EA">
        <w:rPr>
          <w:rFonts w:ascii="Times New Roman" w:hAnsi="Times New Roman"/>
          <w:sz w:val="24"/>
          <w:szCs w:val="24"/>
        </w:rPr>
        <w:t xml:space="preserve">grants an exemption </w:t>
      </w:r>
      <w:r w:rsidR="00A37621" w:rsidRPr="002F46EA">
        <w:rPr>
          <w:rFonts w:ascii="Times New Roman" w:hAnsi="Times New Roman"/>
          <w:sz w:val="24"/>
          <w:szCs w:val="24"/>
        </w:rPr>
        <w:t>to</w:t>
      </w:r>
      <w:r w:rsidR="00E65A68" w:rsidRPr="002F46EA">
        <w:rPr>
          <w:rFonts w:ascii="Times New Roman" w:hAnsi="Times New Roman"/>
          <w:sz w:val="24"/>
          <w:szCs w:val="24"/>
        </w:rPr>
        <w:t xml:space="preserve"> </w:t>
      </w:r>
      <w:r w:rsidR="006D454F" w:rsidRPr="002F46EA">
        <w:rPr>
          <w:rFonts w:ascii="Times New Roman" w:hAnsi="Times New Roman"/>
          <w:iCs/>
          <w:sz w:val="24"/>
          <w:szCs w:val="24"/>
        </w:rPr>
        <w:t>Australian air transport operator</w:t>
      </w:r>
      <w:r w:rsidR="00A37621" w:rsidRPr="002F46EA">
        <w:rPr>
          <w:rFonts w:ascii="Times New Roman" w:hAnsi="Times New Roman"/>
          <w:iCs/>
          <w:sz w:val="24"/>
          <w:szCs w:val="24"/>
        </w:rPr>
        <w:t>s</w:t>
      </w:r>
      <w:r w:rsidR="006D454F" w:rsidRPr="002F46EA">
        <w:rPr>
          <w:rFonts w:ascii="Times New Roman" w:hAnsi="Times New Roman"/>
          <w:iCs/>
          <w:sz w:val="24"/>
          <w:szCs w:val="24"/>
        </w:rPr>
        <w:t xml:space="preserve"> </w:t>
      </w:r>
      <w:r w:rsidR="00564762" w:rsidRPr="002F46EA">
        <w:rPr>
          <w:rFonts w:ascii="Times New Roman" w:hAnsi="Times New Roman"/>
          <w:iCs/>
          <w:sz w:val="24"/>
          <w:szCs w:val="24"/>
        </w:rPr>
        <w:t xml:space="preserve">of larger aircraft to whom regulation 119.195 </w:t>
      </w:r>
      <w:r w:rsidR="00BF27AB" w:rsidRPr="002F46EA">
        <w:rPr>
          <w:rFonts w:ascii="Times New Roman" w:hAnsi="Times New Roman"/>
          <w:iCs/>
          <w:sz w:val="24"/>
          <w:szCs w:val="24"/>
        </w:rPr>
        <w:t xml:space="preserve">of CASR </w:t>
      </w:r>
      <w:r w:rsidR="00564762" w:rsidRPr="002F46EA">
        <w:rPr>
          <w:rFonts w:ascii="Times New Roman" w:hAnsi="Times New Roman"/>
          <w:iCs/>
          <w:sz w:val="24"/>
          <w:szCs w:val="24"/>
        </w:rPr>
        <w:t>applies and who are</w:t>
      </w:r>
      <w:r w:rsidR="00F2630A" w:rsidRPr="002F46EA">
        <w:rPr>
          <w:rFonts w:ascii="Times New Roman" w:hAnsi="Times New Roman"/>
          <w:iCs/>
          <w:sz w:val="24"/>
          <w:szCs w:val="24"/>
        </w:rPr>
        <w:t xml:space="preserve"> </w:t>
      </w:r>
      <w:r w:rsidR="00564762" w:rsidRPr="002F46EA">
        <w:rPr>
          <w:rFonts w:ascii="Times New Roman" w:hAnsi="Times New Roman"/>
          <w:iCs/>
          <w:sz w:val="24"/>
          <w:szCs w:val="24"/>
        </w:rPr>
        <w:t xml:space="preserve">required </w:t>
      </w:r>
      <w:r w:rsidR="00F2630A" w:rsidRPr="002F46EA">
        <w:rPr>
          <w:rFonts w:ascii="Times New Roman" w:hAnsi="Times New Roman"/>
          <w:iCs/>
          <w:sz w:val="24"/>
          <w:szCs w:val="24"/>
        </w:rPr>
        <w:t xml:space="preserve">by that regulation </w:t>
      </w:r>
      <w:r w:rsidR="00564762" w:rsidRPr="002F46EA">
        <w:rPr>
          <w:rFonts w:ascii="Times New Roman" w:hAnsi="Times New Roman"/>
          <w:iCs/>
          <w:sz w:val="24"/>
          <w:szCs w:val="24"/>
        </w:rPr>
        <w:t>to have a flight data analysis program (</w:t>
      </w:r>
      <w:r w:rsidR="00564762" w:rsidRPr="002F46EA">
        <w:rPr>
          <w:rFonts w:ascii="Times New Roman" w:hAnsi="Times New Roman"/>
          <w:b/>
          <w:bCs/>
          <w:i/>
          <w:sz w:val="24"/>
          <w:szCs w:val="24"/>
        </w:rPr>
        <w:t>FDAP</w:t>
      </w:r>
      <w:r w:rsidR="00564762" w:rsidRPr="002F46EA">
        <w:rPr>
          <w:rFonts w:ascii="Times New Roman" w:hAnsi="Times New Roman"/>
          <w:iCs/>
          <w:sz w:val="24"/>
          <w:szCs w:val="24"/>
        </w:rPr>
        <w:t xml:space="preserve">) </w:t>
      </w:r>
      <w:r w:rsidR="000608C5" w:rsidRPr="002F46EA">
        <w:rPr>
          <w:rFonts w:ascii="Times New Roman" w:hAnsi="Times New Roman"/>
          <w:iCs/>
          <w:sz w:val="24"/>
          <w:szCs w:val="24"/>
        </w:rPr>
        <w:t>f</w:t>
      </w:r>
      <w:r w:rsidR="001015DF" w:rsidRPr="002F46EA">
        <w:rPr>
          <w:rFonts w:ascii="Times New Roman" w:hAnsi="Times New Roman"/>
          <w:iCs/>
          <w:sz w:val="24"/>
          <w:szCs w:val="24"/>
        </w:rPr>
        <w:t>ro</w:t>
      </w:r>
      <w:r w:rsidR="000608C5" w:rsidRPr="002F46EA">
        <w:rPr>
          <w:rFonts w:ascii="Times New Roman" w:hAnsi="Times New Roman"/>
          <w:iCs/>
          <w:sz w:val="24"/>
          <w:szCs w:val="24"/>
        </w:rPr>
        <w:t>m</w:t>
      </w:r>
      <w:r w:rsidR="006D454F" w:rsidRPr="002F46EA">
        <w:rPr>
          <w:rFonts w:ascii="Times New Roman" w:hAnsi="Times New Roman"/>
          <w:iCs/>
          <w:sz w:val="24"/>
          <w:szCs w:val="24"/>
        </w:rPr>
        <w:t xml:space="preserve"> a</w:t>
      </w:r>
      <w:r w:rsidR="00A37621" w:rsidRPr="002F46EA">
        <w:rPr>
          <w:rFonts w:ascii="Times New Roman" w:hAnsi="Times New Roman"/>
          <w:iCs/>
          <w:sz w:val="24"/>
          <w:szCs w:val="24"/>
        </w:rPr>
        <w:t xml:space="preserve"> </w:t>
      </w:r>
      <w:r w:rsidR="006D454F" w:rsidRPr="002F46EA">
        <w:rPr>
          <w:rFonts w:ascii="Times New Roman" w:hAnsi="Times New Roman"/>
          <w:iCs/>
          <w:sz w:val="24"/>
          <w:szCs w:val="24"/>
        </w:rPr>
        <w:t>requirement c</w:t>
      </w:r>
      <w:r w:rsidR="00A37621" w:rsidRPr="002F46EA">
        <w:rPr>
          <w:rFonts w:ascii="Times New Roman" w:hAnsi="Times New Roman"/>
          <w:iCs/>
          <w:sz w:val="24"/>
          <w:szCs w:val="24"/>
        </w:rPr>
        <w:t xml:space="preserve">oncerning </w:t>
      </w:r>
      <w:r w:rsidR="00295C66" w:rsidRPr="002F46EA">
        <w:rPr>
          <w:rFonts w:ascii="Times New Roman" w:hAnsi="Times New Roman"/>
          <w:iCs/>
          <w:sz w:val="24"/>
          <w:szCs w:val="24"/>
        </w:rPr>
        <w:t>F</w:t>
      </w:r>
      <w:r w:rsidR="00020846" w:rsidRPr="002F46EA">
        <w:rPr>
          <w:rFonts w:ascii="Times New Roman" w:hAnsi="Times New Roman"/>
          <w:iCs/>
          <w:sz w:val="24"/>
          <w:szCs w:val="24"/>
        </w:rPr>
        <w:t>DAP</w:t>
      </w:r>
      <w:r w:rsidR="00295C66" w:rsidRPr="002F46EA">
        <w:rPr>
          <w:rFonts w:ascii="Times New Roman" w:hAnsi="Times New Roman"/>
          <w:sz w:val="24"/>
          <w:szCs w:val="24"/>
        </w:rPr>
        <w:t xml:space="preserve">s </w:t>
      </w:r>
      <w:r w:rsidR="006D454F" w:rsidRPr="002F46EA">
        <w:rPr>
          <w:rFonts w:ascii="Times New Roman" w:hAnsi="Times New Roman"/>
          <w:iCs/>
          <w:sz w:val="24"/>
          <w:szCs w:val="24"/>
        </w:rPr>
        <w:t>and substitutes a revised requirement based on the more contemporary provisions under</w:t>
      </w:r>
      <w:r w:rsidR="00465DF1" w:rsidRPr="002F46EA">
        <w:rPr>
          <w:rFonts w:ascii="Times New Roman" w:hAnsi="Times New Roman"/>
          <w:i/>
          <w:iCs/>
          <w:sz w:val="24"/>
          <w:szCs w:val="24"/>
        </w:rPr>
        <w:t xml:space="preserve"> Civil Aviation Order</w:t>
      </w:r>
      <w:r w:rsidR="0045038B" w:rsidRPr="002F46EA">
        <w:rPr>
          <w:rFonts w:ascii="Times New Roman" w:hAnsi="Times New Roman"/>
          <w:i/>
          <w:iCs/>
          <w:sz w:val="24"/>
          <w:szCs w:val="24"/>
        </w:rPr>
        <w:t> </w:t>
      </w:r>
      <w:r w:rsidR="00465DF1" w:rsidRPr="002F46EA">
        <w:rPr>
          <w:rFonts w:ascii="Times New Roman" w:hAnsi="Times New Roman"/>
          <w:i/>
          <w:iCs/>
          <w:sz w:val="24"/>
          <w:szCs w:val="24"/>
        </w:rPr>
        <w:t>82.5</w:t>
      </w:r>
      <w:r w:rsidR="006D454F" w:rsidRPr="002F46EA">
        <w:rPr>
          <w:rFonts w:ascii="Times New Roman" w:hAnsi="Times New Roman"/>
          <w:iCs/>
          <w:sz w:val="24"/>
          <w:szCs w:val="24"/>
        </w:rPr>
        <w:t>, as in force immediately before 2</w:t>
      </w:r>
      <w:r w:rsidR="0075715B" w:rsidRPr="002F46EA">
        <w:rPr>
          <w:rFonts w:ascii="Times New Roman" w:hAnsi="Times New Roman"/>
          <w:iCs/>
          <w:sz w:val="24"/>
          <w:szCs w:val="24"/>
        </w:rPr>
        <w:t xml:space="preserve"> </w:t>
      </w:r>
      <w:r w:rsidR="006D454F" w:rsidRPr="002F46EA">
        <w:rPr>
          <w:rFonts w:ascii="Times New Roman" w:hAnsi="Times New Roman"/>
          <w:iCs/>
          <w:sz w:val="24"/>
          <w:szCs w:val="24"/>
        </w:rPr>
        <w:t>December 2021</w:t>
      </w:r>
      <w:r w:rsidR="00CD6045" w:rsidRPr="002F46EA">
        <w:rPr>
          <w:rFonts w:ascii="Times New Roman" w:hAnsi="Times New Roman"/>
          <w:iCs/>
          <w:sz w:val="24"/>
          <w:szCs w:val="24"/>
        </w:rPr>
        <w:t>.</w:t>
      </w:r>
    </w:p>
    <w:p w14:paraId="1E2A9A5A" w14:textId="153E1EB4" w:rsidR="00667334" w:rsidRPr="002F46EA" w:rsidRDefault="00667334" w:rsidP="00B1069A">
      <w:pPr>
        <w:spacing w:after="0" w:line="240" w:lineRule="auto"/>
        <w:rPr>
          <w:rFonts w:ascii="Times New Roman" w:hAnsi="Times New Roman"/>
          <w:sz w:val="24"/>
          <w:szCs w:val="24"/>
        </w:rPr>
      </w:pPr>
    </w:p>
    <w:p w14:paraId="29185583" w14:textId="0FF30733" w:rsidR="00EA7932" w:rsidRPr="002F46EA" w:rsidRDefault="00EA7932" w:rsidP="00E54FA6">
      <w:pPr>
        <w:spacing w:after="0" w:line="240" w:lineRule="auto"/>
        <w:rPr>
          <w:rFonts w:ascii="Times New Roman" w:hAnsi="Times New Roman"/>
          <w:sz w:val="24"/>
          <w:szCs w:val="24"/>
        </w:rPr>
      </w:pPr>
      <w:r w:rsidRPr="002F46EA">
        <w:rPr>
          <w:rFonts w:ascii="Times New Roman" w:hAnsi="Times New Roman"/>
          <w:sz w:val="24"/>
          <w:szCs w:val="24"/>
        </w:rPr>
        <w:t xml:space="preserve">Subsection 18(1) provides that the section applies to an Australian air transport </w:t>
      </w:r>
      <w:r w:rsidR="00F0784A" w:rsidRPr="002F46EA">
        <w:rPr>
          <w:rFonts w:ascii="Times New Roman" w:hAnsi="Times New Roman"/>
          <w:sz w:val="24"/>
          <w:szCs w:val="24"/>
        </w:rPr>
        <w:t xml:space="preserve">operator </w:t>
      </w:r>
      <w:r w:rsidRPr="002F46EA">
        <w:rPr>
          <w:rFonts w:ascii="Times New Roman" w:hAnsi="Times New Roman"/>
          <w:sz w:val="24"/>
          <w:szCs w:val="24"/>
        </w:rPr>
        <w:t xml:space="preserve">to whom, on and after 2 December 2021, regulation 119.195 </w:t>
      </w:r>
      <w:r w:rsidR="00863A6B" w:rsidRPr="002F46EA">
        <w:rPr>
          <w:rFonts w:ascii="Times New Roman" w:hAnsi="Times New Roman"/>
          <w:sz w:val="24"/>
          <w:szCs w:val="24"/>
        </w:rPr>
        <w:t xml:space="preserve">(concerning </w:t>
      </w:r>
      <w:r w:rsidR="00E22F02" w:rsidRPr="002F46EA">
        <w:rPr>
          <w:rFonts w:ascii="Times New Roman" w:hAnsi="Times New Roman"/>
          <w:sz w:val="24"/>
          <w:szCs w:val="24"/>
        </w:rPr>
        <w:t>FDAP</w:t>
      </w:r>
      <w:r w:rsidR="00863A6B" w:rsidRPr="002F46EA">
        <w:rPr>
          <w:rFonts w:ascii="Times New Roman" w:hAnsi="Times New Roman"/>
          <w:sz w:val="24"/>
          <w:szCs w:val="24"/>
        </w:rPr>
        <w:t xml:space="preserve"> requirements) </w:t>
      </w:r>
      <w:r w:rsidRPr="002F46EA">
        <w:rPr>
          <w:rFonts w:ascii="Times New Roman" w:hAnsi="Times New Roman"/>
          <w:sz w:val="24"/>
          <w:szCs w:val="24"/>
        </w:rPr>
        <w:t xml:space="preserve">otherwise applies. A note makes it clear that, for operators who have the benefit of exemption from regulation 119.195 under Part 11 of </w:t>
      </w:r>
      <w:r w:rsidRPr="002F46EA">
        <w:rPr>
          <w:rFonts w:ascii="Times New Roman" w:hAnsi="Times New Roman"/>
          <w:i/>
          <w:iCs/>
          <w:sz w:val="24"/>
          <w:szCs w:val="24"/>
        </w:rPr>
        <w:t>CASA EX73/24</w:t>
      </w:r>
      <w:r w:rsidR="00AE108E" w:rsidRPr="002F46EA">
        <w:rPr>
          <w:rFonts w:ascii="Times New Roman" w:hAnsi="Times New Roman"/>
          <w:i/>
          <w:iCs/>
          <w:sz w:val="24"/>
          <w:szCs w:val="24"/>
        </w:rPr>
        <w:t> – Flight Operations Regulations – SMS, HFP&amp;NTS and T&amp;C Systems – Supplementary Exemptions and Directions Instrument</w:t>
      </w:r>
      <w:r w:rsidR="00E52470" w:rsidRPr="002F46EA">
        <w:rPr>
          <w:rFonts w:ascii="Times New Roman" w:hAnsi="Times New Roman"/>
          <w:i/>
          <w:iCs/>
          <w:sz w:val="24"/>
          <w:szCs w:val="24"/>
        </w:rPr>
        <w:t> </w:t>
      </w:r>
      <w:r w:rsidR="00AE108E" w:rsidRPr="002F46EA">
        <w:rPr>
          <w:rFonts w:ascii="Times New Roman" w:hAnsi="Times New Roman"/>
          <w:i/>
          <w:iCs/>
          <w:sz w:val="24"/>
          <w:szCs w:val="24"/>
        </w:rPr>
        <w:t>2024</w:t>
      </w:r>
      <w:r w:rsidR="00114B9C" w:rsidRPr="002F46EA">
        <w:rPr>
          <w:rFonts w:ascii="Times New Roman" w:hAnsi="Times New Roman"/>
          <w:sz w:val="24"/>
          <w:szCs w:val="24"/>
        </w:rPr>
        <w:t xml:space="preserve"> (</w:t>
      </w:r>
      <w:r w:rsidR="00114B9C" w:rsidRPr="002F46EA">
        <w:rPr>
          <w:rFonts w:ascii="Times New Roman" w:hAnsi="Times New Roman"/>
          <w:b/>
          <w:bCs/>
          <w:i/>
          <w:iCs/>
          <w:sz w:val="24"/>
          <w:szCs w:val="24"/>
        </w:rPr>
        <w:t>CASA EX7</w:t>
      </w:r>
      <w:r w:rsidR="009538EC" w:rsidRPr="002F46EA">
        <w:rPr>
          <w:rFonts w:ascii="Times New Roman" w:hAnsi="Times New Roman"/>
          <w:b/>
          <w:bCs/>
          <w:i/>
          <w:iCs/>
          <w:sz w:val="24"/>
          <w:szCs w:val="24"/>
        </w:rPr>
        <w:t>3</w:t>
      </w:r>
      <w:r w:rsidR="00114B9C" w:rsidRPr="002F46EA">
        <w:rPr>
          <w:rFonts w:ascii="Times New Roman" w:hAnsi="Times New Roman"/>
          <w:b/>
          <w:bCs/>
          <w:i/>
          <w:iCs/>
          <w:sz w:val="24"/>
          <w:szCs w:val="24"/>
        </w:rPr>
        <w:t>/24</w:t>
      </w:r>
      <w:r w:rsidR="00114B9C" w:rsidRPr="002F46EA">
        <w:rPr>
          <w:rFonts w:ascii="Times New Roman" w:hAnsi="Times New Roman"/>
          <w:sz w:val="24"/>
          <w:szCs w:val="24"/>
        </w:rPr>
        <w:t>)</w:t>
      </w:r>
      <w:r w:rsidRPr="002F46EA">
        <w:rPr>
          <w:rFonts w:ascii="Times New Roman" w:hAnsi="Times New Roman"/>
          <w:sz w:val="24"/>
          <w:szCs w:val="24"/>
        </w:rPr>
        <w:t>, section 18 would not apply until that exemption expires.</w:t>
      </w:r>
    </w:p>
    <w:p w14:paraId="59B2529E" w14:textId="77777777" w:rsidR="00EA7932" w:rsidRPr="002F46EA" w:rsidRDefault="00EA7932" w:rsidP="00B1069A">
      <w:pPr>
        <w:spacing w:after="0" w:line="240" w:lineRule="auto"/>
        <w:rPr>
          <w:rFonts w:ascii="Times New Roman" w:hAnsi="Times New Roman"/>
          <w:sz w:val="24"/>
          <w:szCs w:val="24"/>
        </w:rPr>
      </w:pPr>
    </w:p>
    <w:p w14:paraId="4A0E2D4D" w14:textId="42CF1F82" w:rsidR="00353C68" w:rsidRPr="002F46EA" w:rsidRDefault="00A26280" w:rsidP="00B1069A">
      <w:pPr>
        <w:spacing w:after="0" w:line="240" w:lineRule="auto"/>
        <w:rPr>
          <w:rFonts w:ascii="Times New Roman" w:hAnsi="Times New Roman"/>
          <w:bCs/>
          <w:iCs/>
          <w:sz w:val="24"/>
          <w:szCs w:val="24"/>
        </w:rPr>
      </w:pPr>
      <w:r w:rsidRPr="002F46EA">
        <w:rPr>
          <w:rFonts w:ascii="Times New Roman" w:hAnsi="Times New Roman"/>
          <w:sz w:val="24"/>
          <w:szCs w:val="24"/>
        </w:rPr>
        <w:t>Subsection 18</w:t>
      </w:r>
      <w:r w:rsidR="00DC6E55" w:rsidRPr="002F46EA">
        <w:rPr>
          <w:rFonts w:ascii="Times New Roman" w:hAnsi="Times New Roman"/>
          <w:sz w:val="24"/>
          <w:szCs w:val="24"/>
        </w:rPr>
        <w:t>(2)</w:t>
      </w:r>
      <w:r w:rsidRPr="002F46EA">
        <w:rPr>
          <w:rFonts w:ascii="Times New Roman" w:hAnsi="Times New Roman"/>
          <w:sz w:val="24"/>
          <w:szCs w:val="24"/>
        </w:rPr>
        <w:t xml:space="preserve"> exempts such an </w:t>
      </w:r>
      <w:r w:rsidR="00DC6E55" w:rsidRPr="002F46EA">
        <w:rPr>
          <w:rFonts w:ascii="Times New Roman" w:hAnsi="Times New Roman"/>
          <w:sz w:val="24"/>
          <w:szCs w:val="24"/>
        </w:rPr>
        <w:t xml:space="preserve">operator from </w:t>
      </w:r>
      <w:r w:rsidR="00426D6D" w:rsidRPr="002F46EA">
        <w:rPr>
          <w:rFonts w:ascii="Times New Roman" w:hAnsi="Times New Roman"/>
          <w:sz w:val="24"/>
          <w:szCs w:val="24"/>
        </w:rPr>
        <w:t xml:space="preserve">complying with </w:t>
      </w:r>
      <w:r w:rsidR="00DC6E55" w:rsidRPr="002F46EA">
        <w:rPr>
          <w:rFonts w:ascii="Times New Roman" w:hAnsi="Times New Roman"/>
          <w:sz w:val="24"/>
          <w:szCs w:val="24"/>
        </w:rPr>
        <w:t xml:space="preserve">paragraph 119.195(3)(d) </w:t>
      </w:r>
      <w:r w:rsidR="00863A6B" w:rsidRPr="002F46EA">
        <w:rPr>
          <w:rFonts w:ascii="Times New Roman" w:hAnsi="Times New Roman"/>
          <w:sz w:val="24"/>
          <w:szCs w:val="24"/>
        </w:rPr>
        <w:t>(avoidance of negative action arising from FDAP data)</w:t>
      </w:r>
      <w:r w:rsidR="006A6F81" w:rsidRPr="002F46EA">
        <w:rPr>
          <w:rFonts w:ascii="Times New Roman" w:hAnsi="Times New Roman"/>
          <w:sz w:val="24"/>
          <w:szCs w:val="24"/>
        </w:rPr>
        <w:t>.</w:t>
      </w:r>
      <w:r w:rsidR="00353C68" w:rsidRPr="002F46EA">
        <w:rPr>
          <w:rFonts w:ascii="Times New Roman" w:hAnsi="Times New Roman"/>
          <w:sz w:val="24"/>
          <w:szCs w:val="24"/>
        </w:rPr>
        <w:t xml:space="preserve"> </w:t>
      </w:r>
      <w:r w:rsidR="00353C68" w:rsidRPr="002F46EA">
        <w:rPr>
          <w:rFonts w:ascii="Times New Roman" w:hAnsi="Times New Roman"/>
          <w:iCs/>
          <w:sz w:val="24"/>
          <w:szCs w:val="24"/>
        </w:rPr>
        <w:t xml:space="preserve">These operators are exempted from paragraph 119.195(3)(d) which requires that no punitive action may be taken against an identified person in relation to data. This is designed to encourage safety data reporting without fear of recriminations and thus enable remedial, rather than punitive, safety action to </w:t>
      </w:r>
      <w:r w:rsidR="00353C68" w:rsidRPr="002F46EA">
        <w:rPr>
          <w:rFonts w:ascii="Times New Roman" w:hAnsi="Times New Roman"/>
          <w:iCs/>
          <w:sz w:val="24"/>
          <w:szCs w:val="24"/>
        </w:rPr>
        <w:lastRenderedPageBreak/>
        <w:t xml:space="preserve">be </w:t>
      </w:r>
      <w:r w:rsidR="00812D8D" w:rsidRPr="002F46EA">
        <w:rPr>
          <w:rFonts w:ascii="Times New Roman" w:hAnsi="Times New Roman"/>
          <w:iCs/>
          <w:sz w:val="24"/>
          <w:szCs w:val="24"/>
        </w:rPr>
        <w:t>taken,</w:t>
      </w:r>
      <w:r w:rsidR="00353C68" w:rsidRPr="002F46EA">
        <w:rPr>
          <w:rFonts w:ascii="Times New Roman" w:hAnsi="Times New Roman"/>
          <w:iCs/>
          <w:sz w:val="24"/>
          <w:szCs w:val="24"/>
        </w:rPr>
        <w:t xml:space="preserve"> as necessary. Section 18 applies the more detailed protective provisions that were in place under </w:t>
      </w:r>
      <w:r w:rsidR="00353C68" w:rsidRPr="002F46EA">
        <w:rPr>
          <w:rFonts w:ascii="Times New Roman" w:hAnsi="Times New Roman"/>
          <w:i/>
          <w:sz w:val="24"/>
          <w:szCs w:val="24"/>
        </w:rPr>
        <w:t>Civil Aviation</w:t>
      </w:r>
      <w:r w:rsidR="006728D3" w:rsidRPr="002F46EA">
        <w:rPr>
          <w:rFonts w:ascii="Times New Roman" w:hAnsi="Times New Roman"/>
          <w:i/>
          <w:sz w:val="24"/>
          <w:szCs w:val="24"/>
        </w:rPr>
        <w:t xml:space="preserve"> </w:t>
      </w:r>
      <w:r w:rsidR="00353C68" w:rsidRPr="002F46EA">
        <w:rPr>
          <w:rFonts w:ascii="Times New Roman" w:hAnsi="Times New Roman"/>
          <w:i/>
          <w:sz w:val="24"/>
          <w:szCs w:val="24"/>
        </w:rPr>
        <w:t>82.5</w:t>
      </w:r>
      <w:r w:rsidR="00353C68" w:rsidRPr="002F46EA">
        <w:rPr>
          <w:rFonts w:ascii="Times New Roman" w:hAnsi="Times New Roman"/>
          <w:iCs/>
          <w:sz w:val="24"/>
          <w:szCs w:val="24"/>
        </w:rPr>
        <w:t xml:space="preserve"> from 14 December 2020 until immediately </w:t>
      </w:r>
      <w:r w:rsidR="008D5ED0" w:rsidRPr="002F46EA">
        <w:rPr>
          <w:rFonts w:ascii="Times New Roman" w:hAnsi="Times New Roman"/>
          <w:iCs/>
          <w:sz w:val="24"/>
          <w:szCs w:val="24"/>
        </w:rPr>
        <w:t>before</w:t>
      </w:r>
      <w:r w:rsidR="008106D6" w:rsidRPr="002F46EA">
        <w:rPr>
          <w:rFonts w:ascii="Times New Roman" w:hAnsi="Times New Roman"/>
          <w:iCs/>
          <w:sz w:val="24"/>
          <w:szCs w:val="24"/>
        </w:rPr>
        <w:t xml:space="preserve"> </w:t>
      </w:r>
      <w:r w:rsidR="00353C68" w:rsidRPr="002F46EA">
        <w:rPr>
          <w:rFonts w:ascii="Times New Roman" w:hAnsi="Times New Roman"/>
          <w:iCs/>
          <w:sz w:val="24"/>
          <w:szCs w:val="24"/>
        </w:rPr>
        <w:t xml:space="preserve">2 December 2021. These provisions implemented changes to </w:t>
      </w:r>
      <w:r w:rsidR="00190454" w:rsidRPr="002F46EA">
        <w:rPr>
          <w:rFonts w:ascii="Times New Roman" w:hAnsi="Times New Roman"/>
          <w:iCs/>
          <w:sz w:val="24"/>
          <w:szCs w:val="24"/>
        </w:rPr>
        <w:t xml:space="preserve">the </w:t>
      </w:r>
      <w:r w:rsidR="00BA3B1F" w:rsidRPr="002F46EA">
        <w:rPr>
          <w:rFonts w:ascii="Times New Roman" w:hAnsi="Times New Roman"/>
          <w:iCs/>
          <w:sz w:val="24"/>
          <w:szCs w:val="24"/>
        </w:rPr>
        <w:t>International Civil Aviation Organization</w:t>
      </w:r>
      <w:r w:rsidR="00190454" w:rsidRPr="002F46EA">
        <w:rPr>
          <w:rFonts w:ascii="Times New Roman" w:hAnsi="Times New Roman"/>
          <w:iCs/>
          <w:sz w:val="24"/>
          <w:szCs w:val="24"/>
        </w:rPr>
        <w:t xml:space="preserve">’s </w:t>
      </w:r>
      <w:r w:rsidR="00353C68" w:rsidRPr="002F46EA">
        <w:rPr>
          <w:rFonts w:ascii="Times New Roman" w:hAnsi="Times New Roman"/>
          <w:iCs/>
          <w:sz w:val="24"/>
          <w:szCs w:val="24"/>
        </w:rPr>
        <w:t>standards and recommended practices that occurred after the registration of Part 119 of CASR</w:t>
      </w:r>
      <w:r w:rsidR="0040263D" w:rsidRPr="002F46EA">
        <w:rPr>
          <w:rFonts w:ascii="Times New Roman" w:hAnsi="Times New Roman"/>
          <w:iCs/>
          <w:sz w:val="24"/>
          <w:szCs w:val="24"/>
        </w:rPr>
        <w:t>.</w:t>
      </w:r>
      <w:r w:rsidR="00353C68" w:rsidRPr="002F46EA">
        <w:rPr>
          <w:rFonts w:ascii="Times New Roman" w:hAnsi="Times New Roman"/>
          <w:iCs/>
          <w:sz w:val="24"/>
          <w:szCs w:val="24"/>
        </w:rPr>
        <w:t xml:space="preserve"> It is intended that, at the next appropriate opportunity, congruent amendments will also be made to regulation 119.195. </w:t>
      </w:r>
      <w:r w:rsidR="001F293F" w:rsidRPr="002F46EA">
        <w:rPr>
          <w:rFonts w:ascii="Times New Roman" w:hAnsi="Times New Roman"/>
          <w:iCs/>
          <w:sz w:val="24"/>
          <w:szCs w:val="24"/>
        </w:rPr>
        <w:t>A note explains</w:t>
      </w:r>
      <w:r w:rsidR="00353C68" w:rsidRPr="002F46EA">
        <w:rPr>
          <w:rFonts w:ascii="Times New Roman" w:hAnsi="Times New Roman"/>
          <w:iCs/>
          <w:sz w:val="24"/>
          <w:szCs w:val="24"/>
        </w:rPr>
        <w:t xml:space="preserve"> that for operators who have the benefit of exemption from regulation 119.195</w:t>
      </w:r>
      <w:r w:rsidR="00F86E3A" w:rsidRPr="002F46EA">
        <w:rPr>
          <w:rFonts w:ascii="Times New Roman" w:hAnsi="Times New Roman"/>
          <w:iCs/>
          <w:sz w:val="24"/>
          <w:szCs w:val="24"/>
        </w:rPr>
        <w:t xml:space="preserve"> </w:t>
      </w:r>
      <w:r w:rsidR="00353C68" w:rsidRPr="002F46EA">
        <w:rPr>
          <w:rFonts w:ascii="Times New Roman" w:hAnsi="Times New Roman"/>
          <w:iCs/>
          <w:sz w:val="24"/>
          <w:szCs w:val="24"/>
        </w:rPr>
        <w:t xml:space="preserve">under Part 11 of CASA </w:t>
      </w:r>
      <w:r w:rsidR="00DF4361" w:rsidRPr="002F46EA">
        <w:rPr>
          <w:rFonts w:ascii="Times New Roman" w:hAnsi="Times New Roman"/>
          <w:sz w:val="24"/>
          <w:szCs w:val="24"/>
        </w:rPr>
        <w:t>EX73/24</w:t>
      </w:r>
      <w:r w:rsidR="00353C68" w:rsidRPr="002F46EA">
        <w:rPr>
          <w:rFonts w:ascii="Times New Roman" w:hAnsi="Times New Roman"/>
          <w:iCs/>
          <w:sz w:val="24"/>
          <w:szCs w:val="24"/>
        </w:rPr>
        <w:t>, the narrower section 18 exemption would not apply until that exemption expires.</w:t>
      </w:r>
    </w:p>
    <w:p w14:paraId="69FA30B2" w14:textId="1CECB64C" w:rsidR="00DC6E55" w:rsidRPr="002F46EA" w:rsidRDefault="00DC6E55" w:rsidP="00B1069A">
      <w:pPr>
        <w:spacing w:after="0" w:line="240" w:lineRule="auto"/>
        <w:rPr>
          <w:rFonts w:ascii="Times New Roman" w:hAnsi="Times New Roman"/>
          <w:sz w:val="24"/>
          <w:szCs w:val="24"/>
        </w:rPr>
      </w:pPr>
    </w:p>
    <w:p w14:paraId="09B037E1" w14:textId="5AA0F7F0" w:rsidR="006A6F81" w:rsidRPr="002F46EA" w:rsidRDefault="005F608A" w:rsidP="00B1069A">
      <w:pPr>
        <w:spacing w:after="0" w:line="240" w:lineRule="auto"/>
        <w:rPr>
          <w:rFonts w:ascii="Times New Roman" w:hAnsi="Times New Roman"/>
          <w:sz w:val="24"/>
          <w:szCs w:val="24"/>
        </w:rPr>
      </w:pPr>
      <w:r w:rsidRPr="002F46EA">
        <w:rPr>
          <w:rFonts w:ascii="Times New Roman" w:hAnsi="Times New Roman"/>
          <w:sz w:val="24"/>
          <w:szCs w:val="24"/>
        </w:rPr>
        <w:t>Subsection 18(</w:t>
      </w:r>
      <w:r w:rsidR="00DC6E55" w:rsidRPr="002F46EA">
        <w:rPr>
          <w:rFonts w:ascii="Times New Roman" w:hAnsi="Times New Roman"/>
          <w:sz w:val="24"/>
          <w:szCs w:val="24"/>
        </w:rPr>
        <w:t>3)</w:t>
      </w:r>
      <w:r w:rsidRPr="002F46EA">
        <w:rPr>
          <w:rFonts w:ascii="Times New Roman" w:hAnsi="Times New Roman"/>
          <w:sz w:val="24"/>
          <w:szCs w:val="24"/>
        </w:rPr>
        <w:t xml:space="preserve"> makes it a condition of </w:t>
      </w:r>
      <w:r w:rsidR="00DC6E55" w:rsidRPr="002F46EA">
        <w:rPr>
          <w:rFonts w:ascii="Times New Roman" w:hAnsi="Times New Roman"/>
          <w:sz w:val="24"/>
          <w:szCs w:val="24"/>
        </w:rPr>
        <w:t xml:space="preserve">the exemption in subsection </w:t>
      </w:r>
      <w:r w:rsidRPr="002F46EA">
        <w:rPr>
          <w:rFonts w:ascii="Times New Roman" w:hAnsi="Times New Roman"/>
          <w:sz w:val="24"/>
          <w:szCs w:val="24"/>
        </w:rPr>
        <w:t>18</w:t>
      </w:r>
      <w:r w:rsidR="00DC6E55" w:rsidRPr="002F46EA">
        <w:rPr>
          <w:rFonts w:ascii="Times New Roman" w:hAnsi="Times New Roman"/>
          <w:sz w:val="24"/>
          <w:szCs w:val="24"/>
        </w:rPr>
        <w:t xml:space="preserve">(2) that the operator must comply with </w:t>
      </w:r>
      <w:r w:rsidR="003B4888" w:rsidRPr="002F46EA">
        <w:rPr>
          <w:rFonts w:ascii="Times New Roman" w:hAnsi="Times New Roman"/>
          <w:sz w:val="24"/>
          <w:szCs w:val="24"/>
        </w:rPr>
        <w:t xml:space="preserve">specified protective provisions of </w:t>
      </w:r>
      <w:r w:rsidR="00465DF1" w:rsidRPr="002F46EA">
        <w:rPr>
          <w:rFonts w:ascii="Times New Roman" w:hAnsi="Times New Roman"/>
          <w:i/>
          <w:iCs/>
          <w:sz w:val="24"/>
          <w:szCs w:val="24"/>
        </w:rPr>
        <w:t>Civil Aviation Order 82.5</w:t>
      </w:r>
      <w:r w:rsidR="003B4888" w:rsidRPr="002F46EA">
        <w:rPr>
          <w:rFonts w:ascii="Times New Roman" w:hAnsi="Times New Roman"/>
          <w:sz w:val="24"/>
          <w:szCs w:val="24"/>
        </w:rPr>
        <w:t xml:space="preserve"> in relation to the FDAP</w:t>
      </w:r>
      <w:r w:rsidR="00336FDA" w:rsidRPr="002F46EA">
        <w:rPr>
          <w:rFonts w:ascii="Times New Roman" w:hAnsi="Times New Roman"/>
          <w:sz w:val="24"/>
          <w:szCs w:val="24"/>
        </w:rPr>
        <w:t xml:space="preserve">, </w:t>
      </w:r>
      <w:r w:rsidR="00DC6E55" w:rsidRPr="002F46EA">
        <w:rPr>
          <w:rFonts w:ascii="Times New Roman" w:hAnsi="Times New Roman"/>
          <w:sz w:val="24"/>
          <w:szCs w:val="24"/>
        </w:rPr>
        <w:t>as in force immediately before 2</w:t>
      </w:r>
      <w:r w:rsidR="001B1170" w:rsidRPr="002F46EA">
        <w:rPr>
          <w:rFonts w:ascii="Times New Roman" w:hAnsi="Times New Roman"/>
          <w:sz w:val="24"/>
          <w:szCs w:val="24"/>
        </w:rPr>
        <w:t xml:space="preserve"> </w:t>
      </w:r>
      <w:r w:rsidR="00DC6E55" w:rsidRPr="002F46EA">
        <w:rPr>
          <w:rFonts w:ascii="Times New Roman" w:hAnsi="Times New Roman"/>
          <w:sz w:val="24"/>
          <w:szCs w:val="24"/>
        </w:rPr>
        <w:t>December 2021, as if they applied to the operator as they relate to operational flight data for FDAP purposes</w:t>
      </w:r>
      <w:r w:rsidR="00AA08CC" w:rsidRPr="002F46EA">
        <w:rPr>
          <w:rFonts w:ascii="Times New Roman" w:hAnsi="Times New Roman"/>
          <w:sz w:val="24"/>
          <w:szCs w:val="24"/>
        </w:rPr>
        <w:t xml:space="preserve">. </w:t>
      </w:r>
      <w:r w:rsidR="006A6F81" w:rsidRPr="002F46EA">
        <w:rPr>
          <w:rFonts w:ascii="Times New Roman" w:hAnsi="Times New Roman"/>
          <w:sz w:val="24"/>
          <w:szCs w:val="24"/>
        </w:rPr>
        <w:t xml:space="preserve">The provisions of the </w:t>
      </w:r>
      <w:r w:rsidR="00201633" w:rsidRPr="002F46EA">
        <w:rPr>
          <w:rFonts w:ascii="Times New Roman" w:hAnsi="Times New Roman"/>
          <w:sz w:val="24"/>
          <w:szCs w:val="24"/>
        </w:rPr>
        <w:t xml:space="preserve">Civil Aviation Order </w:t>
      </w:r>
      <w:r w:rsidR="006A6F81" w:rsidRPr="002F46EA">
        <w:rPr>
          <w:rFonts w:ascii="Times New Roman" w:hAnsi="Times New Roman"/>
          <w:sz w:val="24"/>
          <w:szCs w:val="24"/>
        </w:rPr>
        <w:t>relate to the use and disclosure of safety information and control uses of the information tha</w:t>
      </w:r>
      <w:r w:rsidR="00647337">
        <w:rPr>
          <w:rFonts w:ascii="Times New Roman" w:hAnsi="Times New Roman"/>
          <w:sz w:val="24"/>
          <w:szCs w:val="24"/>
        </w:rPr>
        <w:t>t</w:t>
      </w:r>
      <w:r w:rsidR="006A6F81" w:rsidRPr="002F46EA">
        <w:rPr>
          <w:rFonts w:ascii="Times New Roman" w:hAnsi="Times New Roman"/>
          <w:sz w:val="24"/>
          <w:szCs w:val="24"/>
        </w:rPr>
        <w:t xml:space="preserve"> may be considered disciplinary or punitive.</w:t>
      </w:r>
    </w:p>
    <w:p w14:paraId="5C35AB6C" w14:textId="77777777" w:rsidR="00FA30D3" w:rsidRPr="002F46EA" w:rsidRDefault="00FA30D3" w:rsidP="00B1069A">
      <w:pPr>
        <w:spacing w:after="0" w:line="240" w:lineRule="auto"/>
        <w:rPr>
          <w:rFonts w:ascii="Times New Roman" w:hAnsi="Times New Roman"/>
          <w:iCs/>
          <w:sz w:val="24"/>
          <w:szCs w:val="24"/>
        </w:rPr>
      </w:pPr>
    </w:p>
    <w:p w14:paraId="5FEF7ED2" w14:textId="10AC4C83" w:rsidR="0039023B" w:rsidRPr="002F46EA" w:rsidRDefault="0039023B" w:rsidP="00763A24">
      <w:pPr>
        <w:keepNext/>
        <w:spacing w:after="0" w:line="240" w:lineRule="auto"/>
        <w:rPr>
          <w:rFonts w:ascii="Times New Roman" w:hAnsi="Times New Roman"/>
          <w:iCs/>
          <w:sz w:val="24"/>
          <w:szCs w:val="24"/>
        </w:rPr>
      </w:pPr>
      <w:r w:rsidRPr="002F46EA">
        <w:rPr>
          <w:rFonts w:ascii="Times New Roman" w:hAnsi="Times New Roman"/>
          <w:b/>
          <w:bCs/>
          <w:iCs/>
          <w:sz w:val="24"/>
          <w:szCs w:val="24"/>
        </w:rPr>
        <w:t>Section 19</w:t>
      </w:r>
      <w:r w:rsidRPr="002F46EA">
        <w:rPr>
          <w:rFonts w:ascii="Times New Roman" w:hAnsi="Times New Roman"/>
          <w:iCs/>
          <w:sz w:val="24"/>
          <w:szCs w:val="24"/>
        </w:rPr>
        <w:t xml:space="preserve"> is a direction to an Australian air transport operator who is required to have a safety management system (</w:t>
      </w:r>
      <w:r w:rsidRPr="002F46EA">
        <w:rPr>
          <w:rFonts w:ascii="Times New Roman" w:hAnsi="Times New Roman"/>
          <w:b/>
          <w:bCs/>
          <w:i/>
          <w:sz w:val="24"/>
          <w:szCs w:val="24"/>
        </w:rPr>
        <w:t>SMS</w:t>
      </w:r>
      <w:r w:rsidRPr="002F46EA">
        <w:rPr>
          <w:rFonts w:ascii="Times New Roman" w:hAnsi="Times New Roman"/>
          <w:iCs/>
          <w:sz w:val="24"/>
          <w:szCs w:val="24"/>
        </w:rPr>
        <w:t xml:space="preserve">) </w:t>
      </w:r>
      <w:r w:rsidR="00B3311F">
        <w:rPr>
          <w:rFonts w:ascii="Times New Roman" w:hAnsi="Times New Roman"/>
          <w:iCs/>
          <w:sz w:val="24"/>
          <w:szCs w:val="24"/>
        </w:rPr>
        <w:t>or</w:t>
      </w:r>
      <w:r w:rsidRPr="002F46EA">
        <w:rPr>
          <w:rFonts w:ascii="Times New Roman" w:hAnsi="Times New Roman"/>
          <w:iCs/>
          <w:sz w:val="24"/>
          <w:szCs w:val="24"/>
        </w:rPr>
        <w:t xml:space="preserve"> an FDAP and who is not otherwise exempted by another CASA instrument from obligations in relation to the SMS and FDAP. This direction is complementary to the exemption in section 18 and its associated safety conditions.</w:t>
      </w:r>
    </w:p>
    <w:p w14:paraId="01E1228C" w14:textId="77777777" w:rsidR="0039023B" w:rsidRPr="002F46EA" w:rsidRDefault="0039023B" w:rsidP="00B1069A">
      <w:pPr>
        <w:spacing w:after="0" w:line="240" w:lineRule="auto"/>
        <w:rPr>
          <w:rFonts w:ascii="Times New Roman" w:hAnsi="Times New Roman"/>
          <w:iCs/>
          <w:sz w:val="24"/>
          <w:szCs w:val="24"/>
        </w:rPr>
      </w:pPr>
    </w:p>
    <w:p w14:paraId="34F709AF" w14:textId="214923AE" w:rsidR="0039023B" w:rsidRPr="002F46EA" w:rsidRDefault="0039023B" w:rsidP="00B1069A">
      <w:pPr>
        <w:spacing w:after="0" w:line="240" w:lineRule="auto"/>
        <w:rPr>
          <w:rFonts w:ascii="Times New Roman" w:hAnsi="Times New Roman"/>
          <w:iCs/>
          <w:sz w:val="24"/>
          <w:szCs w:val="24"/>
        </w:rPr>
      </w:pPr>
      <w:r w:rsidRPr="002F46EA">
        <w:rPr>
          <w:rFonts w:ascii="Times New Roman" w:hAnsi="Times New Roman"/>
          <w:iCs/>
          <w:sz w:val="24"/>
          <w:szCs w:val="24"/>
        </w:rPr>
        <w:t xml:space="preserve">The relevant operators are directed to comply with the former provisions of </w:t>
      </w:r>
      <w:r w:rsidR="00465DF1" w:rsidRPr="002F46EA">
        <w:rPr>
          <w:rFonts w:ascii="Times New Roman" w:hAnsi="Times New Roman"/>
          <w:i/>
          <w:iCs/>
          <w:sz w:val="24"/>
          <w:szCs w:val="24"/>
        </w:rPr>
        <w:t>Civil Aviation Order 82.5</w:t>
      </w:r>
      <w:r w:rsidRPr="002F46EA">
        <w:rPr>
          <w:rFonts w:ascii="Times New Roman" w:hAnsi="Times New Roman"/>
          <w:iCs/>
          <w:sz w:val="24"/>
          <w:szCs w:val="24"/>
        </w:rPr>
        <w:t>, as in force immediately before 2 December 2021, that require the operator to have a documented process for ensuring that safety information (as defined) is properly used and analysed and that persons who report safety information are protected from punitive action and their identity is protected. This does not prevent an operator from using safety information for the purposes of taking preventive, corrective or remedial action that is necessary to maintain or improve safety.</w:t>
      </w:r>
    </w:p>
    <w:p w14:paraId="043B5A98" w14:textId="77777777" w:rsidR="0039023B" w:rsidRPr="002F46EA" w:rsidRDefault="0039023B" w:rsidP="00B1069A">
      <w:pPr>
        <w:spacing w:after="0" w:line="240" w:lineRule="auto"/>
        <w:rPr>
          <w:rFonts w:ascii="Times New Roman" w:hAnsi="Times New Roman"/>
          <w:iCs/>
          <w:sz w:val="24"/>
          <w:szCs w:val="24"/>
        </w:rPr>
      </w:pPr>
    </w:p>
    <w:p w14:paraId="576BC8FA" w14:textId="1C01696B" w:rsidR="003A768B" w:rsidRPr="002F46EA" w:rsidRDefault="00774BCC" w:rsidP="003A768B">
      <w:pPr>
        <w:pStyle w:val="LDdefinition"/>
        <w:spacing w:before="0" w:after="0"/>
        <w:ind w:left="0"/>
      </w:pPr>
      <w:r w:rsidRPr="002F46EA">
        <w:rPr>
          <w:iCs/>
        </w:rPr>
        <w:t>Subsection (1)</w:t>
      </w:r>
      <w:r w:rsidR="00CC4F37" w:rsidRPr="002F46EA">
        <w:rPr>
          <w:iCs/>
        </w:rPr>
        <w:t xml:space="preserve"> </w:t>
      </w:r>
      <w:r w:rsidR="0039023B" w:rsidRPr="002F46EA">
        <w:rPr>
          <w:iCs/>
        </w:rPr>
        <w:t xml:space="preserve">provides a more expansive definition of what constitutes </w:t>
      </w:r>
      <w:r w:rsidR="00C2076A" w:rsidRPr="002F46EA">
        <w:rPr>
          <w:iCs/>
        </w:rPr>
        <w:t>safety information</w:t>
      </w:r>
      <w:r w:rsidR="0039023B" w:rsidRPr="002F46EA">
        <w:rPr>
          <w:iCs/>
        </w:rPr>
        <w:t xml:space="preserve"> by including data or information that has been approved, whether directly or indirectly, by CASA as fulfilling the relevant SMS or FDAP obligations of the operator under the civil aviation legislation.</w:t>
      </w:r>
      <w:r w:rsidR="003A768B" w:rsidRPr="002F46EA">
        <w:rPr>
          <w:iCs/>
        </w:rPr>
        <w:t xml:space="preserve"> </w:t>
      </w:r>
      <w:r w:rsidR="003A768B" w:rsidRPr="002F46EA">
        <w:rPr>
          <w:b/>
          <w:i/>
        </w:rPr>
        <w:t>Safety information</w:t>
      </w:r>
      <w:r w:rsidR="003A768B" w:rsidRPr="002F46EA">
        <w:rPr>
          <w:bCs/>
          <w:iCs/>
        </w:rPr>
        <w:t xml:space="preserve"> is defined to </w:t>
      </w:r>
      <w:r w:rsidR="003A768B" w:rsidRPr="002F46EA">
        <w:t>mean any safety data or information in any form that is generated within, or captured, collected or held by and within, an operator’s approved SMS or FDAP and has been approved, whether directly or indirectly, by CASA as fulfilling the relevant SMS</w:t>
      </w:r>
      <w:r w:rsidR="00FA50B3" w:rsidRPr="002F46EA">
        <w:t xml:space="preserve"> </w:t>
      </w:r>
      <w:r w:rsidR="003A768B" w:rsidRPr="002F46EA">
        <w:t>or FDAP obligations of the operator under the civil aviation legislation. Safety information may include personal information relating to individuals.</w:t>
      </w:r>
      <w:bookmarkStart w:id="15" w:name="_Hlk150167142"/>
      <w:r w:rsidR="003A768B" w:rsidRPr="002F46EA">
        <w:t xml:space="preserve"> A note makes it clear that safety information may have been approved by CASA in an indirect way, for example: by virtue of the issue of an initial AOC to an operator who is required by the civil aviation legislation to have an SMS or FDAP for that purpose; or by virtue of an operator taking the benefit of an exemption under CASA EX73/24 relating to SMS or FDAP under which requirements to introduce an SMS or FDAP are taken to have been complied with.</w:t>
      </w:r>
      <w:bookmarkEnd w:id="15"/>
    </w:p>
    <w:p w14:paraId="0335B13B" w14:textId="77777777" w:rsidR="0039023B" w:rsidRPr="002F46EA" w:rsidRDefault="0039023B" w:rsidP="00B1069A">
      <w:pPr>
        <w:spacing w:after="0" w:line="240" w:lineRule="auto"/>
        <w:rPr>
          <w:rFonts w:ascii="Times New Roman" w:hAnsi="Times New Roman"/>
          <w:sz w:val="24"/>
          <w:szCs w:val="24"/>
        </w:rPr>
      </w:pPr>
    </w:p>
    <w:p w14:paraId="3DDCD80F" w14:textId="2488BAE9" w:rsidR="0039023B" w:rsidRPr="002F46EA" w:rsidRDefault="00357DF6" w:rsidP="00B1069A">
      <w:pPr>
        <w:spacing w:after="0" w:line="240" w:lineRule="auto"/>
        <w:rPr>
          <w:rFonts w:ascii="Times New Roman" w:hAnsi="Times New Roman"/>
          <w:sz w:val="24"/>
          <w:szCs w:val="24"/>
        </w:rPr>
      </w:pPr>
      <w:r w:rsidRPr="002F46EA">
        <w:rPr>
          <w:rFonts w:ascii="Times New Roman" w:hAnsi="Times New Roman"/>
          <w:sz w:val="24"/>
          <w:szCs w:val="24"/>
        </w:rPr>
        <w:t>Subsection 19(2) provides that the section</w:t>
      </w:r>
      <w:r w:rsidR="0039023B" w:rsidRPr="002F46EA">
        <w:rPr>
          <w:rFonts w:ascii="Times New Roman" w:hAnsi="Times New Roman"/>
          <w:sz w:val="24"/>
          <w:szCs w:val="24"/>
        </w:rPr>
        <w:t xml:space="preserve"> applies to an Australian air transport operator who is not taking the benefit of certain exemptions from the requirements to have a</w:t>
      </w:r>
      <w:r w:rsidR="00776CC5" w:rsidRPr="002F46EA">
        <w:rPr>
          <w:rFonts w:ascii="Times New Roman" w:hAnsi="Times New Roman"/>
          <w:sz w:val="24"/>
          <w:szCs w:val="24"/>
        </w:rPr>
        <w:t>n</w:t>
      </w:r>
      <w:r w:rsidR="00770ED0" w:rsidRPr="002F46EA">
        <w:rPr>
          <w:rFonts w:ascii="Times New Roman" w:hAnsi="Times New Roman"/>
          <w:sz w:val="24"/>
          <w:szCs w:val="24"/>
        </w:rPr>
        <w:t xml:space="preserve"> SMS</w:t>
      </w:r>
      <w:r w:rsidR="0039023B" w:rsidRPr="002F46EA">
        <w:rPr>
          <w:rFonts w:ascii="Times New Roman" w:hAnsi="Times New Roman"/>
          <w:sz w:val="24"/>
          <w:szCs w:val="24"/>
        </w:rPr>
        <w:t xml:space="preserve"> or FDAP. The exemptions are contained in </w:t>
      </w:r>
      <w:r w:rsidR="00244BDF" w:rsidRPr="002F46EA">
        <w:rPr>
          <w:rFonts w:ascii="Times New Roman" w:hAnsi="Times New Roman"/>
          <w:sz w:val="24"/>
          <w:szCs w:val="24"/>
        </w:rPr>
        <w:t>CASA EX73/24</w:t>
      </w:r>
      <w:r w:rsidR="0039023B" w:rsidRPr="002F46EA">
        <w:rPr>
          <w:rFonts w:ascii="Times New Roman" w:hAnsi="Times New Roman"/>
          <w:sz w:val="24"/>
          <w:szCs w:val="24"/>
        </w:rPr>
        <w:t>.</w:t>
      </w:r>
    </w:p>
    <w:p w14:paraId="5C59970F" w14:textId="77777777" w:rsidR="0039023B" w:rsidRPr="002F46EA" w:rsidRDefault="0039023B" w:rsidP="00B1069A">
      <w:pPr>
        <w:spacing w:after="0" w:line="240" w:lineRule="auto"/>
        <w:rPr>
          <w:rFonts w:ascii="Times New Roman" w:hAnsi="Times New Roman"/>
          <w:sz w:val="24"/>
          <w:szCs w:val="24"/>
        </w:rPr>
      </w:pPr>
    </w:p>
    <w:p w14:paraId="74050299" w14:textId="2C773E80" w:rsidR="0039023B" w:rsidRPr="002F46EA" w:rsidRDefault="00B640A6"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19(3) </w:t>
      </w:r>
      <w:r w:rsidR="0039023B" w:rsidRPr="002F46EA">
        <w:rPr>
          <w:rFonts w:ascii="Times New Roman" w:hAnsi="Times New Roman"/>
          <w:sz w:val="24"/>
          <w:szCs w:val="24"/>
        </w:rPr>
        <w:t xml:space="preserve">requires the operator to comply with the requirements of specified protective provisions of </w:t>
      </w:r>
      <w:r w:rsidR="00465DF1" w:rsidRPr="002F46EA">
        <w:rPr>
          <w:rFonts w:ascii="Times New Roman" w:hAnsi="Times New Roman"/>
          <w:i/>
          <w:iCs/>
          <w:sz w:val="24"/>
          <w:szCs w:val="24"/>
        </w:rPr>
        <w:t>Civil Aviation Order 82.5</w:t>
      </w:r>
      <w:r w:rsidR="0039023B" w:rsidRPr="002F46EA">
        <w:rPr>
          <w:rFonts w:ascii="Times New Roman" w:hAnsi="Times New Roman"/>
          <w:sz w:val="24"/>
          <w:szCs w:val="24"/>
        </w:rPr>
        <w:t xml:space="preserve">, as in force immediately before </w:t>
      </w:r>
      <w:r w:rsidR="0039023B" w:rsidRPr="002F46EA">
        <w:rPr>
          <w:rFonts w:ascii="Times New Roman" w:hAnsi="Times New Roman"/>
          <w:sz w:val="24"/>
          <w:szCs w:val="24"/>
        </w:rPr>
        <w:lastRenderedPageBreak/>
        <w:t>2</w:t>
      </w:r>
      <w:r w:rsidR="005D4A31" w:rsidRPr="002F46EA">
        <w:rPr>
          <w:rFonts w:ascii="Times New Roman" w:hAnsi="Times New Roman"/>
          <w:sz w:val="24"/>
          <w:szCs w:val="24"/>
        </w:rPr>
        <w:t> </w:t>
      </w:r>
      <w:r w:rsidR="0039023B" w:rsidRPr="002F46EA">
        <w:rPr>
          <w:rFonts w:ascii="Times New Roman" w:hAnsi="Times New Roman"/>
          <w:sz w:val="24"/>
          <w:szCs w:val="24"/>
        </w:rPr>
        <w:t>December 2021, as they relate to any safety information and as if they continued to apply to the operator. The specified provisions relate to the use and disclosure of the safety information and control uses of the information that may be considered disciplinary or punitive.</w:t>
      </w:r>
    </w:p>
    <w:p w14:paraId="1B31562C" w14:textId="77777777" w:rsidR="00796820" w:rsidRPr="002F46EA" w:rsidRDefault="00796820" w:rsidP="00CA3661">
      <w:pPr>
        <w:pStyle w:val="LDdefinition"/>
        <w:spacing w:before="0" w:after="0"/>
        <w:ind w:left="0"/>
        <w:rPr>
          <w:bCs/>
          <w:iCs/>
        </w:rPr>
      </w:pPr>
      <w:bookmarkStart w:id="16" w:name="_Hlk150167107"/>
    </w:p>
    <w:bookmarkEnd w:id="16"/>
    <w:p w14:paraId="6C4E73F2" w14:textId="56375395" w:rsidR="00DC6E55" w:rsidRPr="002F46EA" w:rsidRDefault="00DC6E55" w:rsidP="00B1069A">
      <w:pPr>
        <w:pStyle w:val="LDdefinition"/>
        <w:spacing w:before="0" w:after="0"/>
        <w:ind w:left="0"/>
      </w:pPr>
      <w:r w:rsidRPr="002F46EA">
        <w:rPr>
          <w:b/>
          <w:bCs/>
        </w:rPr>
        <w:t>Section 20</w:t>
      </w:r>
      <w:r w:rsidRPr="002F46EA">
        <w:t xml:space="preserve"> </w:t>
      </w:r>
      <w:r w:rsidR="000F1BCA" w:rsidRPr="002F46EA">
        <w:t xml:space="preserve">grants exemptions </w:t>
      </w:r>
      <w:r w:rsidR="00E763A0" w:rsidRPr="002F46EA">
        <w:t>from obligations</w:t>
      </w:r>
      <w:r w:rsidR="00855CDF" w:rsidRPr="002F46EA">
        <w:t xml:space="preserve"> </w:t>
      </w:r>
      <w:r w:rsidR="000F1BCA" w:rsidRPr="002F46EA">
        <w:t>relating to flight crew licence and medical certificates</w:t>
      </w:r>
      <w:r w:rsidR="00855CDF" w:rsidRPr="002F46EA">
        <w:t xml:space="preserve">, </w:t>
      </w:r>
      <w:r w:rsidR="00F64804" w:rsidRPr="002F46EA">
        <w:t xml:space="preserve">which are </w:t>
      </w:r>
      <w:r w:rsidR="00855CDF" w:rsidRPr="002F46EA">
        <w:t xml:space="preserve">conditional on </w:t>
      </w:r>
      <w:r w:rsidR="009634A6" w:rsidRPr="002F46EA">
        <w:t xml:space="preserve">operators </w:t>
      </w:r>
      <w:r w:rsidR="00855CDF" w:rsidRPr="002F46EA">
        <w:t xml:space="preserve">maintaining up-to-date records showing the currency of their </w:t>
      </w:r>
      <w:r w:rsidR="002F007A" w:rsidRPr="002F46EA">
        <w:t>FCMs</w:t>
      </w:r>
      <w:r w:rsidR="00A61D6D" w:rsidRPr="002F46EA">
        <w:rPr>
          <w:lang w:eastAsia="en-AU"/>
        </w:rPr>
        <w:t xml:space="preserve">’ </w:t>
      </w:r>
      <w:r w:rsidR="00855CDF" w:rsidRPr="002F46EA">
        <w:t>relevant licences, ratings, endorsements, and medical certificates.</w:t>
      </w:r>
    </w:p>
    <w:p w14:paraId="170682A3" w14:textId="77777777" w:rsidR="00AA2B52" w:rsidRPr="002F46EA" w:rsidRDefault="00AA2B52" w:rsidP="00B1069A">
      <w:pPr>
        <w:spacing w:after="0" w:line="240" w:lineRule="auto"/>
        <w:rPr>
          <w:rFonts w:ascii="Times New Roman" w:hAnsi="Times New Roman"/>
          <w:sz w:val="24"/>
          <w:szCs w:val="24"/>
        </w:rPr>
      </w:pPr>
    </w:p>
    <w:p w14:paraId="4A043001" w14:textId="74B78F99" w:rsidR="00AA2B52" w:rsidRPr="002F46EA" w:rsidRDefault="00DC6E55" w:rsidP="00F44E75">
      <w:pPr>
        <w:spacing w:after="0" w:line="240" w:lineRule="auto"/>
        <w:rPr>
          <w:rFonts w:ascii="Times New Roman" w:hAnsi="Times New Roman"/>
          <w:sz w:val="24"/>
          <w:szCs w:val="24"/>
        </w:rPr>
      </w:pPr>
      <w:r w:rsidRPr="002F46EA">
        <w:rPr>
          <w:rFonts w:ascii="Times New Roman" w:hAnsi="Times New Roman"/>
          <w:sz w:val="24"/>
          <w:szCs w:val="24"/>
        </w:rPr>
        <w:t>Under subsection</w:t>
      </w:r>
      <w:r w:rsidR="003D1BC7" w:rsidRPr="002F46EA">
        <w:rPr>
          <w:rFonts w:ascii="Times New Roman" w:hAnsi="Times New Roman"/>
          <w:sz w:val="24"/>
          <w:szCs w:val="24"/>
        </w:rPr>
        <w:t xml:space="preserve"> 20(2)</w:t>
      </w:r>
      <w:r w:rsidRPr="002F46EA">
        <w:rPr>
          <w:rFonts w:ascii="Times New Roman" w:hAnsi="Times New Roman"/>
          <w:sz w:val="24"/>
          <w:szCs w:val="24"/>
        </w:rPr>
        <w:t>, the operator</w:t>
      </w:r>
      <w:r w:rsidR="004411DA" w:rsidRPr="002F46EA">
        <w:rPr>
          <w:rFonts w:ascii="Times New Roman" w:hAnsi="Times New Roman"/>
          <w:sz w:val="24"/>
          <w:szCs w:val="24"/>
        </w:rPr>
        <w:t xml:space="preserve"> of</w:t>
      </w:r>
      <w:r w:rsidRPr="002F46EA">
        <w:rPr>
          <w:rFonts w:ascii="Times New Roman" w:hAnsi="Times New Roman"/>
          <w:sz w:val="24"/>
          <w:szCs w:val="24"/>
        </w:rPr>
        <w:t xml:space="preserve"> </w:t>
      </w:r>
      <w:r w:rsidR="004411DA" w:rsidRPr="002F46EA">
        <w:rPr>
          <w:rFonts w:ascii="Times New Roman" w:hAnsi="Times New Roman"/>
          <w:sz w:val="24"/>
          <w:szCs w:val="24"/>
        </w:rPr>
        <w:t>an Australian air transport operat</w:t>
      </w:r>
      <w:r w:rsidR="00F2630A" w:rsidRPr="002F46EA">
        <w:rPr>
          <w:rFonts w:ascii="Times New Roman" w:hAnsi="Times New Roman"/>
          <w:sz w:val="24"/>
          <w:szCs w:val="24"/>
        </w:rPr>
        <w:t>ion</w:t>
      </w:r>
      <w:r w:rsidR="004411DA" w:rsidRPr="002F46EA">
        <w:rPr>
          <w:rFonts w:ascii="Times New Roman" w:hAnsi="Times New Roman"/>
          <w:sz w:val="24"/>
          <w:szCs w:val="24"/>
        </w:rPr>
        <w:t>, whether operating a registered aircraft or a foreign registered aircraft</w:t>
      </w:r>
      <w:r w:rsidR="008909D9" w:rsidRPr="002F46EA">
        <w:rPr>
          <w:rFonts w:ascii="Times New Roman" w:hAnsi="Times New Roman"/>
          <w:sz w:val="24"/>
          <w:szCs w:val="24"/>
        </w:rPr>
        <w:t>,</w:t>
      </w:r>
      <w:r w:rsidR="004411DA" w:rsidRPr="002F46EA">
        <w:rPr>
          <w:rFonts w:ascii="Times New Roman" w:hAnsi="Times New Roman"/>
          <w:sz w:val="24"/>
          <w:szCs w:val="24"/>
        </w:rPr>
        <w:t xml:space="preserve"> </w:t>
      </w:r>
      <w:r w:rsidRPr="002F46EA">
        <w:rPr>
          <w:rFonts w:ascii="Times New Roman" w:hAnsi="Times New Roman"/>
          <w:sz w:val="24"/>
          <w:szCs w:val="24"/>
        </w:rPr>
        <w:t>is exempted from the requirements of</w:t>
      </w:r>
      <w:r w:rsidR="00AA2B52" w:rsidRPr="002F46EA">
        <w:rPr>
          <w:rFonts w:ascii="Times New Roman" w:hAnsi="Times New Roman"/>
          <w:sz w:val="24"/>
          <w:szCs w:val="24"/>
        </w:rPr>
        <w:t>:</w:t>
      </w:r>
    </w:p>
    <w:p w14:paraId="0BD6456C" w14:textId="2437EE48" w:rsidR="006B14BC" w:rsidRPr="002F46EA" w:rsidRDefault="00DC6E55" w:rsidP="00CA3661">
      <w:pPr>
        <w:pStyle w:val="BodyText"/>
        <w:numPr>
          <w:ilvl w:val="0"/>
          <w:numId w:val="37"/>
        </w:numPr>
        <w:spacing w:after="0" w:line="240" w:lineRule="auto"/>
        <w:ind w:left="493" w:hanging="493"/>
        <w:rPr>
          <w:rFonts w:ascii="Times New Roman" w:hAnsi="Times New Roman"/>
        </w:rPr>
      </w:pPr>
      <w:r w:rsidRPr="002F46EA">
        <w:rPr>
          <w:rFonts w:ascii="Times New Roman" w:hAnsi="Times New Roman"/>
        </w:rPr>
        <w:t>regulation 119.235</w:t>
      </w:r>
      <w:r w:rsidR="00AA2B52" w:rsidRPr="002F46EA">
        <w:rPr>
          <w:rFonts w:ascii="Times New Roman" w:hAnsi="Times New Roman"/>
        </w:rPr>
        <w:t xml:space="preserve"> </w:t>
      </w:r>
      <w:r w:rsidR="00F2630A" w:rsidRPr="002F46EA">
        <w:rPr>
          <w:rFonts w:ascii="Times New Roman" w:hAnsi="Times New Roman"/>
        </w:rPr>
        <w:t xml:space="preserve">of CASR </w:t>
      </w:r>
      <w:r w:rsidR="00AA2B52" w:rsidRPr="002F46EA">
        <w:rPr>
          <w:rFonts w:ascii="Times New Roman" w:hAnsi="Times New Roman"/>
        </w:rPr>
        <w:t>(</w:t>
      </w:r>
      <w:r w:rsidR="006B14BC" w:rsidRPr="002F46EA">
        <w:rPr>
          <w:rFonts w:ascii="Times New Roman" w:hAnsi="Times New Roman"/>
        </w:rPr>
        <w:t xml:space="preserve">which provides that an Australian air transport operator commits a strict liability offence </w:t>
      </w:r>
      <w:bookmarkStart w:id="17" w:name="paragraph"/>
      <w:r w:rsidR="006B14BC" w:rsidRPr="002F46EA">
        <w:rPr>
          <w:rFonts w:ascii="Times New Roman" w:hAnsi="Times New Roman"/>
        </w:rPr>
        <w:t>if a</w:t>
      </w:r>
      <w:r w:rsidR="00AD321E" w:rsidRPr="002F46EA">
        <w:rPr>
          <w:rFonts w:ascii="Times New Roman" w:hAnsi="Times New Roman"/>
        </w:rPr>
        <w:t>n FCM</w:t>
      </w:r>
      <w:r w:rsidR="00864EAE" w:rsidRPr="002F46EA">
        <w:rPr>
          <w:rFonts w:ascii="Times New Roman" w:hAnsi="Times New Roman"/>
        </w:rPr>
        <w:t xml:space="preserve"> </w:t>
      </w:r>
      <w:r w:rsidR="006B14BC" w:rsidRPr="002F46EA">
        <w:rPr>
          <w:rFonts w:ascii="Times New Roman" w:hAnsi="Times New Roman"/>
        </w:rPr>
        <w:t>of the operator’s personnel exercises a privilege of the</w:t>
      </w:r>
      <w:r w:rsidR="00C75002" w:rsidRPr="002F46EA">
        <w:rPr>
          <w:rFonts w:ascii="Times New Roman" w:hAnsi="Times New Roman"/>
        </w:rPr>
        <w:t xml:space="preserve"> person’s </w:t>
      </w:r>
      <w:r w:rsidR="006B14BC" w:rsidRPr="002F46EA">
        <w:rPr>
          <w:rFonts w:ascii="Times New Roman" w:hAnsi="Times New Roman"/>
        </w:rPr>
        <w:t>flight crew licence</w:t>
      </w:r>
      <w:r w:rsidR="00382FE1" w:rsidRPr="002F46EA">
        <w:rPr>
          <w:rFonts w:ascii="Times New Roman" w:hAnsi="Times New Roman"/>
        </w:rPr>
        <w:t xml:space="preserve"> </w:t>
      </w:r>
      <w:r w:rsidR="006B14BC" w:rsidRPr="002F46EA">
        <w:rPr>
          <w:rFonts w:ascii="Times New Roman" w:hAnsi="Times New Roman"/>
        </w:rPr>
        <w:t>for the</w:t>
      </w:r>
      <w:r w:rsidR="009E608E" w:rsidRPr="002F46EA">
        <w:rPr>
          <w:rFonts w:ascii="Times New Roman" w:hAnsi="Times New Roman"/>
        </w:rPr>
        <w:t xml:space="preserve"> </w:t>
      </w:r>
      <w:r w:rsidR="006B14BC" w:rsidRPr="002F46EA">
        <w:rPr>
          <w:rFonts w:ascii="Times New Roman" w:hAnsi="Times New Roman"/>
        </w:rPr>
        <w:t xml:space="preserve">operator and </w:t>
      </w:r>
      <w:bookmarkEnd w:id="17"/>
      <w:r w:rsidR="006B14BC" w:rsidRPr="002F46EA">
        <w:rPr>
          <w:rFonts w:ascii="Times New Roman" w:hAnsi="Times New Roman"/>
        </w:rPr>
        <w:t>the</w:t>
      </w:r>
      <w:r w:rsidR="009E608E" w:rsidRPr="002F46EA">
        <w:rPr>
          <w:rFonts w:ascii="Times New Roman" w:hAnsi="Times New Roman"/>
        </w:rPr>
        <w:t xml:space="preserve"> </w:t>
      </w:r>
      <w:r w:rsidR="006B14BC" w:rsidRPr="002F46EA">
        <w:rPr>
          <w:rFonts w:ascii="Times New Roman" w:hAnsi="Times New Roman"/>
        </w:rPr>
        <w:t>operator</w:t>
      </w:r>
      <w:r w:rsidR="009E608E" w:rsidRPr="002F46EA">
        <w:rPr>
          <w:rFonts w:ascii="Times New Roman" w:hAnsi="Times New Roman"/>
        </w:rPr>
        <w:t xml:space="preserve"> </w:t>
      </w:r>
      <w:r w:rsidR="006B14BC" w:rsidRPr="002F46EA">
        <w:rPr>
          <w:rFonts w:ascii="Times New Roman" w:hAnsi="Times New Roman"/>
        </w:rPr>
        <w:t xml:space="preserve">does not have </w:t>
      </w:r>
      <w:bookmarkStart w:id="18" w:name="paragraphsub"/>
      <w:r w:rsidR="006B14BC" w:rsidRPr="002F46EA">
        <w:rPr>
          <w:rFonts w:ascii="Times New Roman" w:hAnsi="Times New Roman"/>
        </w:rPr>
        <w:t xml:space="preserve">a copy of the </w:t>
      </w:r>
      <w:r w:rsidR="00382FE1" w:rsidRPr="002F46EA">
        <w:rPr>
          <w:rFonts w:ascii="Times New Roman" w:hAnsi="Times New Roman"/>
        </w:rPr>
        <w:t xml:space="preserve">person’s </w:t>
      </w:r>
      <w:r w:rsidR="006B14BC" w:rsidRPr="002F46EA">
        <w:rPr>
          <w:rFonts w:ascii="Times New Roman" w:hAnsi="Times New Roman"/>
        </w:rPr>
        <w:t xml:space="preserve">flight crew licence and </w:t>
      </w:r>
      <w:bookmarkEnd w:id="18"/>
      <w:r w:rsidR="006B14BC" w:rsidRPr="002F46EA">
        <w:rPr>
          <w:rFonts w:ascii="Times New Roman" w:hAnsi="Times New Roman"/>
        </w:rPr>
        <w:t xml:space="preserve">a copy of the </w:t>
      </w:r>
      <w:r w:rsidR="00090EA0" w:rsidRPr="002F46EA">
        <w:rPr>
          <w:rFonts w:ascii="Times New Roman" w:hAnsi="Times New Roman"/>
        </w:rPr>
        <w:t xml:space="preserve">person’s </w:t>
      </w:r>
      <w:r w:rsidR="006B14BC" w:rsidRPr="002F46EA">
        <w:rPr>
          <w:rFonts w:ascii="Times New Roman" w:hAnsi="Times New Roman"/>
        </w:rPr>
        <w:t>medical certificate); and</w:t>
      </w:r>
    </w:p>
    <w:p w14:paraId="76BC0944" w14:textId="3CC5C570" w:rsidR="00BC5826" w:rsidRPr="002F46EA" w:rsidRDefault="00922C68" w:rsidP="00CA3661">
      <w:pPr>
        <w:pStyle w:val="BodyText"/>
        <w:numPr>
          <w:ilvl w:val="0"/>
          <w:numId w:val="37"/>
        </w:numPr>
        <w:spacing w:after="0" w:line="240" w:lineRule="auto"/>
        <w:ind w:left="493" w:hanging="493"/>
        <w:rPr>
          <w:rFonts w:ascii="Times New Roman" w:hAnsi="Times New Roman"/>
        </w:rPr>
      </w:pPr>
      <w:r w:rsidRPr="002F46EA">
        <w:rPr>
          <w:rFonts w:ascii="Times New Roman" w:hAnsi="Times New Roman"/>
        </w:rPr>
        <w:t xml:space="preserve">item 6 of the table in regulation 119.240, </w:t>
      </w:r>
      <w:r w:rsidR="00F55F87" w:rsidRPr="002F46EA">
        <w:rPr>
          <w:rFonts w:ascii="Times New Roman" w:hAnsi="Times New Roman"/>
          <w:lang w:eastAsia="en-AU"/>
        </w:rPr>
        <w:t>which provides that an Australian air transport operator commits a</w:t>
      </w:r>
      <w:r w:rsidR="00F2630A" w:rsidRPr="002F46EA">
        <w:rPr>
          <w:rFonts w:ascii="Times New Roman" w:hAnsi="Times New Roman"/>
          <w:lang w:eastAsia="en-AU"/>
        </w:rPr>
        <w:t xml:space="preserve">n offence </w:t>
      </w:r>
      <w:r w:rsidR="00F55F87" w:rsidRPr="002F46EA">
        <w:rPr>
          <w:rFonts w:ascii="Times New Roman" w:hAnsi="Times New Roman"/>
          <w:lang w:eastAsia="en-AU"/>
        </w:rPr>
        <w:t xml:space="preserve">if the operator is required, under Part 119, </w:t>
      </w:r>
      <w:bookmarkStart w:id="19" w:name="subsection"/>
      <w:bookmarkEnd w:id="19"/>
      <w:r w:rsidR="00F55F87" w:rsidRPr="002F46EA">
        <w:rPr>
          <w:rFonts w:ascii="Times New Roman" w:hAnsi="Times New Roman"/>
          <w:lang w:eastAsia="en-AU"/>
        </w:rPr>
        <w:t>121, 133 or 135, to</w:t>
      </w:r>
      <w:r w:rsidR="003628A9" w:rsidRPr="002F46EA">
        <w:rPr>
          <w:rFonts w:ascii="Times New Roman" w:hAnsi="Times New Roman"/>
          <w:lang w:eastAsia="en-AU"/>
        </w:rPr>
        <w:t xml:space="preserve"> </w:t>
      </w:r>
      <w:r w:rsidR="00F55F87" w:rsidRPr="002F46EA">
        <w:rPr>
          <w:rFonts w:ascii="Times New Roman" w:hAnsi="Times New Roman"/>
          <w:lang w:eastAsia="en-AU"/>
        </w:rPr>
        <w:t>make</w:t>
      </w:r>
      <w:r w:rsidR="003628A9" w:rsidRPr="002F46EA">
        <w:rPr>
          <w:rFonts w:ascii="Times New Roman" w:hAnsi="Times New Roman"/>
          <w:lang w:eastAsia="en-AU"/>
        </w:rPr>
        <w:t xml:space="preserve"> </w:t>
      </w:r>
      <w:r w:rsidR="00F55F87" w:rsidRPr="002F46EA">
        <w:rPr>
          <w:rFonts w:ascii="Times New Roman" w:hAnsi="Times New Roman"/>
          <w:lang w:eastAsia="en-AU"/>
        </w:rPr>
        <w:t>or have a record of a</w:t>
      </w:r>
      <w:r w:rsidR="003628A9" w:rsidRPr="002F46EA">
        <w:rPr>
          <w:rFonts w:ascii="Times New Roman" w:hAnsi="Times New Roman"/>
          <w:lang w:eastAsia="en-AU"/>
        </w:rPr>
        <w:t xml:space="preserve"> </w:t>
      </w:r>
      <w:r w:rsidR="00F55F87" w:rsidRPr="002F46EA">
        <w:rPr>
          <w:rFonts w:ascii="Times New Roman" w:hAnsi="Times New Roman"/>
          <w:lang w:eastAsia="en-AU"/>
        </w:rPr>
        <w:t>kind</w:t>
      </w:r>
      <w:r w:rsidR="003628A9" w:rsidRPr="002F46EA">
        <w:rPr>
          <w:rFonts w:ascii="Times New Roman" w:hAnsi="Times New Roman"/>
          <w:lang w:eastAsia="en-AU"/>
        </w:rPr>
        <w:t xml:space="preserve"> </w:t>
      </w:r>
      <w:r w:rsidR="00F55F87" w:rsidRPr="002F46EA">
        <w:rPr>
          <w:rFonts w:ascii="Times New Roman" w:hAnsi="Times New Roman"/>
          <w:lang w:eastAsia="en-AU"/>
        </w:rPr>
        <w:t>mentioned in column 1 of an item of the table to the section about a person who is a member of the</w:t>
      </w:r>
      <w:r w:rsidR="00126F79" w:rsidRPr="002F46EA">
        <w:rPr>
          <w:rFonts w:ascii="Times New Roman" w:hAnsi="Times New Roman"/>
          <w:lang w:eastAsia="en-AU"/>
        </w:rPr>
        <w:t xml:space="preserve"> operator’s </w:t>
      </w:r>
      <w:r w:rsidR="00F55F87" w:rsidRPr="002F46EA">
        <w:rPr>
          <w:rFonts w:ascii="Times New Roman" w:hAnsi="Times New Roman"/>
          <w:lang w:eastAsia="en-AU"/>
        </w:rPr>
        <w:t>personnel and the</w:t>
      </w:r>
      <w:r w:rsidR="00126F79" w:rsidRPr="002F46EA">
        <w:rPr>
          <w:rFonts w:ascii="Times New Roman" w:hAnsi="Times New Roman"/>
          <w:lang w:eastAsia="en-AU"/>
        </w:rPr>
        <w:t xml:space="preserve"> </w:t>
      </w:r>
      <w:r w:rsidR="00F55F87" w:rsidRPr="002F46EA">
        <w:rPr>
          <w:rFonts w:ascii="Times New Roman" w:hAnsi="Times New Roman"/>
          <w:lang w:eastAsia="en-AU"/>
        </w:rPr>
        <w:t>operator</w:t>
      </w:r>
      <w:r w:rsidR="00126F79" w:rsidRPr="002F46EA">
        <w:rPr>
          <w:rFonts w:ascii="Times New Roman" w:hAnsi="Times New Roman"/>
          <w:lang w:eastAsia="en-AU"/>
        </w:rPr>
        <w:t xml:space="preserve"> </w:t>
      </w:r>
      <w:r w:rsidR="00F55F87" w:rsidRPr="002F46EA">
        <w:rPr>
          <w:rFonts w:ascii="Times New Roman" w:hAnsi="Times New Roman"/>
          <w:lang w:eastAsia="en-AU"/>
        </w:rPr>
        <w:t>does not keep the record for at least the period mentioned in column 2 of the item.</w:t>
      </w:r>
    </w:p>
    <w:p w14:paraId="6925FA84" w14:textId="77777777" w:rsidR="00F44E75" w:rsidRPr="002F46EA" w:rsidRDefault="00F44E75" w:rsidP="00F44E75">
      <w:pPr>
        <w:spacing w:after="0" w:line="240" w:lineRule="auto"/>
        <w:rPr>
          <w:rFonts w:ascii="Times New Roman" w:hAnsi="Times New Roman"/>
          <w:sz w:val="24"/>
          <w:szCs w:val="24"/>
        </w:rPr>
      </w:pPr>
    </w:p>
    <w:p w14:paraId="24B275B9" w14:textId="65CB30ED" w:rsidR="00C3555B" w:rsidRPr="002F46EA" w:rsidRDefault="00C3555B" w:rsidP="00F44E75">
      <w:pPr>
        <w:spacing w:after="0" w:line="240" w:lineRule="auto"/>
        <w:rPr>
          <w:rFonts w:ascii="Times New Roman" w:hAnsi="Times New Roman"/>
          <w:sz w:val="24"/>
          <w:szCs w:val="24"/>
        </w:rPr>
      </w:pPr>
      <w:r w:rsidRPr="002F46EA">
        <w:rPr>
          <w:rFonts w:ascii="Times New Roman" w:hAnsi="Times New Roman"/>
          <w:sz w:val="24"/>
          <w:szCs w:val="24"/>
        </w:rPr>
        <w:t>The requirement to have physical copies of an FCM’s flight crew licence and medical certificate is onerous and unnecessary. The same level of safety assurance is obtained by requiring relevant operators to maintain an up-to-date record showing the currency of each of the qualifications and medical certificates actually required under the civil aviation legislation for the FCM to operate the operator’s particular aircraft, including any foreign registered aircraft.</w:t>
      </w:r>
    </w:p>
    <w:p w14:paraId="5BA5077E" w14:textId="77777777" w:rsidR="00F44E75" w:rsidRPr="002F46EA" w:rsidRDefault="00F44E75" w:rsidP="00F44E75">
      <w:pPr>
        <w:spacing w:after="0" w:line="240" w:lineRule="auto"/>
        <w:rPr>
          <w:rFonts w:ascii="Times New Roman" w:hAnsi="Times New Roman"/>
          <w:sz w:val="24"/>
          <w:szCs w:val="24"/>
        </w:rPr>
      </w:pPr>
    </w:p>
    <w:p w14:paraId="596D89EB" w14:textId="226A90AB" w:rsidR="00C3555B" w:rsidRPr="002F46EA" w:rsidRDefault="00F44E75" w:rsidP="00F44E75">
      <w:pPr>
        <w:spacing w:after="0" w:line="240" w:lineRule="auto"/>
        <w:rPr>
          <w:rFonts w:ascii="Times New Roman" w:hAnsi="Times New Roman"/>
          <w:sz w:val="24"/>
          <w:szCs w:val="24"/>
        </w:rPr>
      </w:pPr>
      <w:r w:rsidRPr="002F46EA">
        <w:rPr>
          <w:rFonts w:ascii="Times New Roman" w:hAnsi="Times New Roman"/>
          <w:sz w:val="24"/>
          <w:szCs w:val="24"/>
        </w:rPr>
        <w:t xml:space="preserve">Before </w:t>
      </w:r>
      <w:r w:rsidR="007D257E" w:rsidRPr="002F46EA">
        <w:rPr>
          <w:rFonts w:ascii="Times New Roman" w:hAnsi="Times New Roman"/>
          <w:sz w:val="24"/>
          <w:szCs w:val="24"/>
        </w:rPr>
        <w:t>the exemption in section 20 of the repeal</w:t>
      </w:r>
      <w:r w:rsidR="00EC2B01" w:rsidRPr="002F46EA">
        <w:rPr>
          <w:rFonts w:ascii="Times New Roman" w:hAnsi="Times New Roman"/>
          <w:sz w:val="24"/>
          <w:szCs w:val="24"/>
        </w:rPr>
        <w:t>ed</w:t>
      </w:r>
      <w:r w:rsidR="007D257E" w:rsidRPr="002F46EA">
        <w:rPr>
          <w:rFonts w:ascii="Times New Roman" w:hAnsi="Times New Roman"/>
          <w:sz w:val="24"/>
          <w:szCs w:val="24"/>
        </w:rPr>
        <w:t xml:space="preserve"> instrument was granted, t</w:t>
      </w:r>
      <w:r w:rsidR="00C3555B" w:rsidRPr="002F46EA">
        <w:rPr>
          <w:rFonts w:ascii="Times New Roman" w:hAnsi="Times New Roman"/>
          <w:sz w:val="24"/>
          <w:szCs w:val="24"/>
        </w:rPr>
        <w:t xml:space="preserve">here </w:t>
      </w:r>
      <w:r w:rsidR="00F2630A" w:rsidRPr="002F46EA">
        <w:rPr>
          <w:rFonts w:ascii="Times New Roman" w:hAnsi="Times New Roman"/>
          <w:sz w:val="24"/>
          <w:szCs w:val="24"/>
        </w:rPr>
        <w:t xml:space="preserve">was </w:t>
      </w:r>
      <w:r w:rsidR="00C3555B" w:rsidRPr="002F46EA">
        <w:rPr>
          <w:rFonts w:ascii="Times New Roman" w:hAnsi="Times New Roman"/>
          <w:sz w:val="24"/>
          <w:szCs w:val="24"/>
        </w:rPr>
        <w:t>no current requirement that the relevant operators keep copies of the licences, medical certificates, and related documentation of the flight crew of foreign registered aircraft. It is, however, common practice that copies of these documents are held by the operators.</w:t>
      </w:r>
    </w:p>
    <w:p w14:paraId="0CBBC3F2" w14:textId="77777777" w:rsidR="00F44E75" w:rsidRPr="002F46EA" w:rsidRDefault="00F44E75" w:rsidP="00F44E75">
      <w:pPr>
        <w:spacing w:after="0" w:line="240" w:lineRule="auto"/>
        <w:rPr>
          <w:rFonts w:ascii="Times New Roman" w:hAnsi="Times New Roman"/>
          <w:sz w:val="24"/>
          <w:szCs w:val="24"/>
        </w:rPr>
      </w:pPr>
    </w:p>
    <w:p w14:paraId="17B8AF25" w14:textId="0E55E6FB" w:rsidR="00DC6E55" w:rsidRPr="002F46EA" w:rsidRDefault="00A702E7" w:rsidP="00F44E75">
      <w:pPr>
        <w:spacing w:after="0" w:line="240" w:lineRule="auto"/>
        <w:rPr>
          <w:rFonts w:ascii="Times New Roman" w:hAnsi="Times New Roman"/>
          <w:sz w:val="24"/>
          <w:szCs w:val="24"/>
        </w:rPr>
      </w:pPr>
      <w:r w:rsidRPr="002F46EA">
        <w:rPr>
          <w:rFonts w:ascii="Times New Roman" w:hAnsi="Times New Roman"/>
          <w:sz w:val="24"/>
          <w:szCs w:val="24"/>
        </w:rPr>
        <w:t>Subsection 20</w:t>
      </w:r>
      <w:r w:rsidR="00DC6E55" w:rsidRPr="002F46EA">
        <w:rPr>
          <w:rFonts w:ascii="Times New Roman" w:hAnsi="Times New Roman"/>
          <w:sz w:val="24"/>
          <w:szCs w:val="24"/>
        </w:rPr>
        <w:t>(4)</w:t>
      </w:r>
      <w:r w:rsidRPr="002F46EA">
        <w:rPr>
          <w:rFonts w:ascii="Times New Roman" w:hAnsi="Times New Roman"/>
          <w:sz w:val="24"/>
          <w:szCs w:val="24"/>
        </w:rPr>
        <w:t xml:space="preserve"> makes that exemption subject to the condition that</w:t>
      </w:r>
      <w:r w:rsidR="00DC6E55" w:rsidRPr="002F46EA">
        <w:rPr>
          <w:rFonts w:ascii="Times New Roman" w:hAnsi="Times New Roman"/>
          <w:sz w:val="24"/>
          <w:szCs w:val="24"/>
        </w:rPr>
        <w:t xml:space="preserve">, for each FCM operating a registered aircraft, the operator must maintain an up-to-date record showing the currency of the </w:t>
      </w:r>
      <w:r w:rsidR="00E94164" w:rsidRPr="002F46EA">
        <w:rPr>
          <w:rFonts w:ascii="Times New Roman" w:hAnsi="Times New Roman"/>
          <w:sz w:val="24"/>
          <w:szCs w:val="24"/>
        </w:rPr>
        <w:t>FCM’s medical certificate, flight crew licence, flight crew ratings and flight crew endorsements</w:t>
      </w:r>
      <w:r w:rsidR="008617E4" w:rsidRPr="002F46EA">
        <w:rPr>
          <w:rFonts w:ascii="Times New Roman" w:hAnsi="Times New Roman"/>
          <w:sz w:val="24"/>
          <w:szCs w:val="24"/>
        </w:rPr>
        <w:t>,</w:t>
      </w:r>
      <w:r w:rsidR="00DC6E55" w:rsidRPr="002F46EA">
        <w:rPr>
          <w:rFonts w:ascii="Times New Roman" w:hAnsi="Times New Roman"/>
          <w:sz w:val="24"/>
          <w:szCs w:val="24"/>
        </w:rPr>
        <w:t xml:space="preserve"> required under the civil aviation legislation for the FCM to operate the aircraft</w:t>
      </w:r>
      <w:r w:rsidR="008617E4" w:rsidRPr="002F46EA">
        <w:rPr>
          <w:rFonts w:ascii="Times New Roman" w:hAnsi="Times New Roman"/>
          <w:sz w:val="24"/>
          <w:szCs w:val="24"/>
        </w:rPr>
        <w:t xml:space="preserve">. </w:t>
      </w:r>
      <w:r w:rsidR="00DC6E55" w:rsidRPr="002F46EA">
        <w:rPr>
          <w:rFonts w:ascii="Times New Roman" w:hAnsi="Times New Roman"/>
          <w:sz w:val="24"/>
          <w:szCs w:val="24"/>
        </w:rPr>
        <w:t>A Note explains that a reference to a flight crew licence includes a certificate of validation of an overseas flight crew licence. A reference to a medical certificate includes an overseas medical certificate of the holder of such a certificate of validation.</w:t>
      </w:r>
    </w:p>
    <w:p w14:paraId="2699BBE4" w14:textId="77777777" w:rsidR="00BC5826" w:rsidRPr="002F46EA" w:rsidRDefault="00BC5826" w:rsidP="00B1069A">
      <w:pPr>
        <w:spacing w:after="0" w:line="240" w:lineRule="auto"/>
        <w:rPr>
          <w:rFonts w:ascii="Times New Roman" w:hAnsi="Times New Roman"/>
          <w:sz w:val="24"/>
          <w:szCs w:val="24"/>
        </w:rPr>
      </w:pPr>
    </w:p>
    <w:p w14:paraId="2323E58D" w14:textId="74690BEF" w:rsidR="00DC6E55" w:rsidRPr="002F46EA" w:rsidRDefault="00A702E7" w:rsidP="00B1069A">
      <w:pPr>
        <w:spacing w:after="0" w:line="240" w:lineRule="auto"/>
        <w:rPr>
          <w:rFonts w:ascii="Times New Roman" w:hAnsi="Times New Roman"/>
          <w:sz w:val="24"/>
          <w:szCs w:val="24"/>
        </w:rPr>
      </w:pPr>
      <w:r w:rsidRPr="002F46EA">
        <w:rPr>
          <w:rFonts w:ascii="Times New Roman" w:hAnsi="Times New Roman"/>
          <w:sz w:val="24"/>
          <w:szCs w:val="24"/>
        </w:rPr>
        <w:t>Subsection 20(5) makes the exemption in sub</w:t>
      </w:r>
      <w:r w:rsidR="00C93851" w:rsidRPr="002F46EA">
        <w:rPr>
          <w:rFonts w:ascii="Times New Roman" w:hAnsi="Times New Roman"/>
          <w:sz w:val="24"/>
          <w:szCs w:val="24"/>
        </w:rPr>
        <w:t xml:space="preserve">section 20(2) subject to the condition that, </w:t>
      </w:r>
      <w:r w:rsidR="00DC6E55" w:rsidRPr="002F46EA">
        <w:rPr>
          <w:rFonts w:ascii="Times New Roman" w:hAnsi="Times New Roman"/>
          <w:sz w:val="24"/>
          <w:szCs w:val="24"/>
        </w:rPr>
        <w:t xml:space="preserve">for each FCM operating a foreign registered aircraft, the operator must maintain an up-to-date record showing the currency of the </w:t>
      </w:r>
      <w:r w:rsidR="008617E4" w:rsidRPr="002F46EA">
        <w:rPr>
          <w:rFonts w:ascii="Times New Roman" w:hAnsi="Times New Roman"/>
          <w:sz w:val="24"/>
          <w:szCs w:val="24"/>
        </w:rPr>
        <w:t>FCM’s medical certificate, flight crew licence, flight crew ratings</w:t>
      </w:r>
      <w:r w:rsidR="002733CE" w:rsidRPr="002F46EA">
        <w:rPr>
          <w:rFonts w:ascii="Times New Roman" w:hAnsi="Times New Roman"/>
          <w:sz w:val="24"/>
          <w:szCs w:val="24"/>
        </w:rPr>
        <w:t>,</w:t>
      </w:r>
      <w:r w:rsidR="008617E4" w:rsidRPr="002F46EA">
        <w:rPr>
          <w:rFonts w:ascii="Times New Roman" w:hAnsi="Times New Roman"/>
          <w:sz w:val="24"/>
          <w:szCs w:val="24"/>
        </w:rPr>
        <w:t xml:space="preserve"> flight crew endorsements</w:t>
      </w:r>
      <w:r w:rsidR="002733CE" w:rsidRPr="002F46EA">
        <w:rPr>
          <w:rFonts w:ascii="Times New Roman" w:hAnsi="Times New Roman"/>
          <w:sz w:val="24"/>
          <w:szCs w:val="24"/>
        </w:rPr>
        <w:t xml:space="preserve"> and certificate of validation and related overseas medical certificate</w:t>
      </w:r>
      <w:r w:rsidR="00DC6E55" w:rsidRPr="002F46EA">
        <w:rPr>
          <w:rFonts w:ascii="Times New Roman" w:hAnsi="Times New Roman"/>
          <w:sz w:val="24"/>
          <w:szCs w:val="24"/>
        </w:rPr>
        <w:t>, as applicable, that is required under the civil aviation legislation for the FCM to operate the aircraft</w:t>
      </w:r>
      <w:r w:rsidR="008617E4" w:rsidRPr="002F46EA">
        <w:rPr>
          <w:rFonts w:ascii="Times New Roman" w:hAnsi="Times New Roman"/>
          <w:sz w:val="24"/>
          <w:szCs w:val="24"/>
        </w:rPr>
        <w:t>.</w:t>
      </w:r>
    </w:p>
    <w:p w14:paraId="44B60569" w14:textId="77777777" w:rsidR="00BC5826" w:rsidRPr="002F46EA" w:rsidRDefault="00BC5826" w:rsidP="00B1069A">
      <w:pPr>
        <w:spacing w:after="0" w:line="240" w:lineRule="auto"/>
        <w:rPr>
          <w:rFonts w:ascii="Times New Roman" w:hAnsi="Times New Roman"/>
          <w:sz w:val="24"/>
          <w:szCs w:val="24"/>
        </w:rPr>
      </w:pPr>
    </w:p>
    <w:p w14:paraId="3ACB84F1" w14:textId="09D18BEF" w:rsidR="00DC6E55" w:rsidRPr="002F46EA" w:rsidRDefault="00C93851" w:rsidP="00B1069A">
      <w:pPr>
        <w:spacing w:after="0" w:line="240" w:lineRule="auto"/>
        <w:rPr>
          <w:rFonts w:ascii="Times New Roman" w:hAnsi="Times New Roman"/>
          <w:sz w:val="24"/>
          <w:szCs w:val="24"/>
        </w:rPr>
      </w:pPr>
      <w:r w:rsidRPr="002F46EA">
        <w:rPr>
          <w:rFonts w:ascii="Times New Roman" w:hAnsi="Times New Roman"/>
          <w:sz w:val="24"/>
          <w:szCs w:val="24"/>
        </w:rPr>
        <w:lastRenderedPageBreak/>
        <w:t xml:space="preserve">Subsection 20(6) makes the exemption in subsection 20(2) subject to the condition that </w:t>
      </w:r>
      <w:r w:rsidR="00DC6E55" w:rsidRPr="002F46EA">
        <w:rPr>
          <w:rFonts w:ascii="Times New Roman" w:hAnsi="Times New Roman"/>
          <w:sz w:val="24"/>
          <w:szCs w:val="24"/>
        </w:rPr>
        <w:t>the operator must keep each FCM record mentioned in subsections (4) and (5), as applicable, for the period during which the FCM exercises the privileges of their flight crew licence for the operator.</w:t>
      </w:r>
      <w:r w:rsidR="00C65CE6" w:rsidRPr="002F46EA">
        <w:rPr>
          <w:rFonts w:ascii="Times New Roman" w:hAnsi="Times New Roman"/>
          <w:sz w:val="24"/>
          <w:szCs w:val="24"/>
        </w:rPr>
        <w:t xml:space="preserve"> </w:t>
      </w:r>
      <w:r w:rsidR="00DC6E55" w:rsidRPr="002F46EA">
        <w:rPr>
          <w:rFonts w:ascii="Times New Roman" w:hAnsi="Times New Roman"/>
          <w:sz w:val="24"/>
          <w:szCs w:val="24"/>
        </w:rPr>
        <w:t xml:space="preserve">A Note explains that the expressions </w:t>
      </w:r>
      <w:r w:rsidR="00DC6E55" w:rsidRPr="002F46EA">
        <w:rPr>
          <w:rFonts w:ascii="Times New Roman" w:hAnsi="Times New Roman"/>
          <w:b/>
          <w:bCs/>
          <w:i/>
          <w:iCs/>
          <w:sz w:val="24"/>
          <w:szCs w:val="24"/>
        </w:rPr>
        <w:t>foreign registered aircraft</w:t>
      </w:r>
      <w:r w:rsidR="00DC6E55" w:rsidRPr="002F46EA">
        <w:rPr>
          <w:rFonts w:ascii="Times New Roman" w:hAnsi="Times New Roman"/>
          <w:sz w:val="24"/>
          <w:szCs w:val="24"/>
        </w:rPr>
        <w:t xml:space="preserve"> and </w:t>
      </w:r>
      <w:r w:rsidR="00DC6E55" w:rsidRPr="002F46EA">
        <w:rPr>
          <w:rFonts w:ascii="Times New Roman" w:hAnsi="Times New Roman"/>
          <w:b/>
          <w:bCs/>
          <w:i/>
          <w:iCs/>
          <w:sz w:val="24"/>
          <w:szCs w:val="24"/>
        </w:rPr>
        <w:t>civil aviation legislation</w:t>
      </w:r>
      <w:r w:rsidR="00DC6E55" w:rsidRPr="002F46EA">
        <w:rPr>
          <w:rFonts w:ascii="Times New Roman" w:hAnsi="Times New Roman"/>
          <w:sz w:val="24"/>
          <w:szCs w:val="24"/>
        </w:rPr>
        <w:t xml:space="preserve"> are each defined in section 3 of the</w:t>
      </w:r>
      <w:r w:rsidR="009A4F58">
        <w:rPr>
          <w:rFonts w:ascii="Times New Roman" w:hAnsi="Times New Roman"/>
          <w:sz w:val="24"/>
          <w:szCs w:val="24"/>
        </w:rPr>
        <w:t xml:space="preserve"> Act</w:t>
      </w:r>
      <w:r w:rsidR="00DC6E55" w:rsidRPr="002F46EA">
        <w:rPr>
          <w:rFonts w:ascii="Times New Roman" w:hAnsi="Times New Roman"/>
          <w:sz w:val="24"/>
          <w:szCs w:val="24"/>
        </w:rPr>
        <w:t>. Various other expressions used in the section are defined in Part 1, and in item</w:t>
      </w:r>
      <w:r w:rsidR="00BB10F6" w:rsidRPr="002F46EA">
        <w:rPr>
          <w:rFonts w:ascii="Times New Roman" w:hAnsi="Times New Roman"/>
          <w:sz w:val="24"/>
          <w:szCs w:val="24"/>
        </w:rPr>
        <w:t xml:space="preserve"> </w:t>
      </w:r>
      <w:r w:rsidR="00DC6E55" w:rsidRPr="002F46EA">
        <w:rPr>
          <w:rFonts w:ascii="Times New Roman" w:hAnsi="Times New Roman"/>
          <w:sz w:val="24"/>
          <w:szCs w:val="24"/>
        </w:rPr>
        <w:t>36 in Part 2, of the CASR Dictionary.</w:t>
      </w:r>
    </w:p>
    <w:p w14:paraId="3A8BBD00" w14:textId="77777777" w:rsidR="00E31DE4" w:rsidRPr="002F46EA" w:rsidRDefault="00E31DE4" w:rsidP="00B1069A">
      <w:pPr>
        <w:spacing w:after="0" w:line="240" w:lineRule="auto"/>
        <w:rPr>
          <w:rFonts w:ascii="Times New Roman" w:hAnsi="Times New Roman"/>
          <w:sz w:val="24"/>
          <w:szCs w:val="24"/>
        </w:rPr>
      </w:pPr>
    </w:p>
    <w:p w14:paraId="0489E325" w14:textId="371FE0DC" w:rsidR="00C721EB" w:rsidRPr="002F46EA" w:rsidRDefault="00E31DE4" w:rsidP="00B1069A">
      <w:pPr>
        <w:spacing w:after="0" w:line="240" w:lineRule="auto"/>
        <w:rPr>
          <w:rFonts w:ascii="Times New Roman" w:hAnsi="Times New Roman"/>
          <w:sz w:val="24"/>
          <w:szCs w:val="24"/>
        </w:rPr>
      </w:pPr>
      <w:r w:rsidRPr="002F46EA">
        <w:rPr>
          <w:rFonts w:ascii="Times New Roman" w:hAnsi="Times New Roman"/>
          <w:b/>
          <w:bCs/>
          <w:sz w:val="24"/>
          <w:szCs w:val="24"/>
        </w:rPr>
        <w:t>Section 21</w:t>
      </w:r>
      <w:r w:rsidRPr="002F46EA">
        <w:rPr>
          <w:rFonts w:ascii="Times New Roman" w:hAnsi="Times New Roman"/>
          <w:sz w:val="24"/>
          <w:szCs w:val="24"/>
        </w:rPr>
        <w:t xml:space="preserve"> </w:t>
      </w:r>
      <w:r w:rsidR="00686C3E" w:rsidRPr="002F46EA">
        <w:rPr>
          <w:rFonts w:ascii="Times New Roman" w:hAnsi="Times New Roman"/>
          <w:sz w:val="24"/>
          <w:szCs w:val="24"/>
        </w:rPr>
        <w:t>is a savings and transitional provision.</w:t>
      </w:r>
      <w:r w:rsidR="001C720E" w:rsidRPr="002F46EA">
        <w:rPr>
          <w:rFonts w:ascii="Times New Roman" w:hAnsi="Times New Roman"/>
          <w:sz w:val="24"/>
          <w:szCs w:val="24"/>
        </w:rPr>
        <w:t xml:space="preserve"> </w:t>
      </w:r>
      <w:r w:rsidR="00C721EB" w:rsidRPr="002F46EA">
        <w:rPr>
          <w:rFonts w:ascii="Times New Roman" w:hAnsi="Times New Roman"/>
          <w:sz w:val="24"/>
          <w:szCs w:val="24"/>
        </w:rPr>
        <w:t>S</w:t>
      </w:r>
      <w:r w:rsidR="0023074D" w:rsidRPr="002F46EA">
        <w:rPr>
          <w:rFonts w:ascii="Times New Roman" w:hAnsi="Times New Roman"/>
          <w:sz w:val="24"/>
          <w:szCs w:val="24"/>
        </w:rPr>
        <w:t>ubs</w:t>
      </w:r>
      <w:r w:rsidR="00C721EB" w:rsidRPr="002F46EA">
        <w:rPr>
          <w:rFonts w:ascii="Times New Roman" w:hAnsi="Times New Roman"/>
          <w:sz w:val="24"/>
          <w:szCs w:val="24"/>
        </w:rPr>
        <w:t>ection 21</w:t>
      </w:r>
      <w:r w:rsidR="0023074D" w:rsidRPr="002F46EA">
        <w:rPr>
          <w:rFonts w:ascii="Times New Roman" w:hAnsi="Times New Roman"/>
          <w:sz w:val="24"/>
          <w:szCs w:val="24"/>
        </w:rPr>
        <w:t>(1)</w:t>
      </w:r>
      <w:r w:rsidR="00C721EB" w:rsidRPr="002F46EA">
        <w:rPr>
          <w:rFonts w:ascii="Times New Roman" w:hAnsi="Times New Roman"/>
          <w:sz w:val="24"/>
          <w:szCs w:val="24"/>
        </w:rPr>
        <w:t xml:space="preserve"> saves </w:t>
      </w:r>
      <w:r w:rsidR="0023074D" w:rsidRPr="002F46EA">
        <w:rPr>
          <w:rFonts w:ascii="Times New Roman" w:hAnsi="Times New Roman"/>
          <w:sz w:val="24"/>
          <w:szCs w:val="24"/>
        </w:rPr>
        <w:t xml:space="preserve">the operation of </w:t>
      </w:r>
      <w:r w:rsidR="00C721EB" w:rsidRPr="002F46EA">
        <w:rPr>
          <w:rFonts w:ascii="Times New Roman" w:hAnsi="Times New Roman"/>
          <w:sz w:val="24"/>
          <w:szCs w:val="24"/>
        </w:rPr>
        <w:t>approval</w:t>
      </w:r>
      <w:r w:rsidR="0023074D" w:rsidRPr="002F46EA">
        <w:rPr>
          <w:rFonts w:ascii="Times New Roman" w:hAnsi="Times New Roman"/>
          <w:sz w:val="24"/>
          <w:szCs w:val="24"/>
        </w:rPr>
        <w:t>s given by CASA under the repealed instrument</w:t>
      </w:r>
      <w:r w:rsidR="00560C21">
        <w:rPr>
          <w:rFonts w:ascii="Times New Roman" w:hAnsi="Times New Roman"/>
          <w:sz w:val="24"/>
          <w:szCs w:val="24"/>
        </w:rPr>
        <w:t>, specified in subsection (3)</w:t>
      </w:r>
      <w:r w:rsidR="0023074D" w:rsidRPr="002F46EA">
        <w:rPr>
          <w:rFonts w:ascii="Times New Roman" w:hAnsi="Times New Roman"/>
          <w:sz w:val="24"/>
          <w:szCs w:val="24"/>
        </w:rPr>
        <w:t xml:space="preserve">. </w:t>
      </w:r>
      <w:r w:rsidR="004952C6" w:rsidRPr="002F46EA">
        <w:rPr>
          <w:rFonts w:ascii="Times New Roman" w:hAnsi="Times New Roman"/>
          <w:sz w:val="24"/>
          <w:szCs w:val="24"/>
        </w:rPr>
        <w:t xml:space="preserve">An approval that was current </w:t>
      </w:r>
      <w:r w:rsidR="00D1438E" w:rsidRPr="002F46EA">
        <w:rPr>
          <w:rFonts w:ascii="Times New Roman" w:hAnsi="Times New Roman"/>
          <w:sz w:val="24"/>
          <w:szCs w:val="24"/>
        </w:rPr>
        <w:t xml:space="preserve">or </w:t>
      </w:r>
      <w:r w:rsidR="004952C6" w:rsidRPr="002F46EA">
        <w:rPr>
          <w:rFonts w:ascii="Times New Roman" w:hAnsi="Times New Roman"/>
          <w:sz w:val="24"/>
          <w:szCs w:val="24"/>
        </w:rPr>
        <w:t>in force under the repealed instrument immediately before the commencement of the exemption</w:t>
      </w:r>
      <w:r w:rsidR="004A1EE7" w:rsidRPr="002F46EA">
        <w:rPr>
          <w:rFonts w:ascii="Times New Roman" w:hAnsi="Times New Roman"/>
          <w:sz w:val="24"/>
          <w:szCs w:val="24"/>
        </w:rPr>
        <w:t>s</w:t>
      </w:r>
      <w:r w:rsidR="004952C6" w:rsidRPr="002F46EA">
        <w:rPr>
          <w:rFonts w:ascii="Times New Roman" w:hAnsi="Times New Roman"/>
          <w:sz w:val="24"/>
          <w:szCs w:val="24"/>
        </w:rPr>
        <w:t xml:space="preserve"> instrument </w:t>
      </w:r>
      <w:r w:rsidR="00687D48" w:rsidRPr="002F46EA">
        <w:rPr>
          <w:rFonts w:ascii="Times New Roman" w:hAnsi="Times New Roman"/>
          <w:sz w:val="24"/>
          <w:szCs w:val="24"/>
        </w:rPr>
        <w:t>continues as if it were made under the exemption</w:t>
      </w:r>
      <w:r w:rsidR="004A1EE7" w:rsidRPr="002F46EA">
        <w:rPr>
          <w:rFonts w:ascii="Times New Roman" w:hAnsi="Times New Roman"/>
          <w:sz w:val="24"/>
          <w:szCs w:val="24"/>
        </w:rPr>
        <w:t>s</w:t>
      </w:r>
      <w:r w:rsidR="00687D48" w:rsidRPr="002F46EA">
        <w:rPr>
          <w:rFonts w:ascii="Times New Roman" w:hAnsi="Times New Roman"/>
          <w:sz w:val="24"/>
          <w:szCs w:val="24"/>
        </w:rPr>
        <w:t xml:space="preserve"> instrument.</w:t>
      </w:r>
    </w:p>
    <w:p w14:paraId="4E1C37AA" w14:textId="77777777" w:rsidR="0027334B" w:rsidRPr="002F46EA" w:rsidRDefault="0027334B" w:rsidP="00B1069A">
      <w:pPr>
        <w:spacing w:after="0" w:line="240" w:lineRule="auto"/>
        <w:rPr>
          <w:rFonts w:ascii="Times New Roman" w:hAnsi="Times New Roman"/>
          <w:sz w:val="24"/>
          <w:szCs w:val="24"/>
        </w:rPr>
      </w:pPr>
    </w:p>
    <w:p w14:paraId="78054CEA" w14:textId="57EBC1C4" w:rsidR="00CD6045" w:rsidRPr="002F46EA" w:rsidRDefault="00687D48" w:rsidP="00B1069A">
      <w:pPr>
        <w:spacing w:after="0" w:line="240" w:lineRule="auto"/>
        <w:rPr>
          <w:rFonts w:ascii="Times New Roman" w:hAnsi="Times New Roman"/>
          <w:sz w:val="24"/>
          <w:szCs w:val="24"/>
        </w:rPr>
      </w:pPr>
      <w:r w:rsidRPr="002F46EA">
        <w:rPr>
          <w:rFonts w:ascii="Times New Roman" w:hAnsi="Times New Roman"/>
          <w:sz w:val="24"/>
          <w:szCs w:val="24"/>
        </w:rPr>
        <w:t xml:space="preserve">Subsection 21(2) </w:t>
      </w:r>
      <w:r w:rsidR="00B13E88" w:rsidRPr="002F46EA">
        <w:rPr>
          <w:rFonts w:ascii="Times New Roman" w:hAnsi="Times New Roman"/>
          <w:sz w:val="24"/>
          <w:szCs w:val="24"/>
        </w:rPr>
        <w:t>saves the operation of an application for an approval</w:t>
      </w:r>
      <w:r w:rsidR="002F4C9D" w:rsidRPr="002F46EA">
        <w:rPr>
          <w:rFonts w:ascii="Times New Roman" w:hAnsi="Times New Roman"/>
          <w:sz w:val="24"/>
          <w:szCs w:val="24"/>
        </w:rPr>
        <w:t xml:space="preserve"> under the repealed instrument that had not been finalised before the commencement of the exemption</w:t>
      </w:r>
      <w:r w:rsidR="004A1EE7" w:rsidRPr="002F46EA">
        <w:rPr>
          <w:rFonts w:ascii="Times New Roman" w:hAnsi="Times New Roman"/>
          <w:sz w:val="24"/>
          <w:szCs w:val="24"/>
        </w:rPr>
        <w:t>s</w:t>
      </w:r>
      <w:r w:rsidR="002F4C9D" w:rsidRPr="002F46EA">
        <w:rPr>
          <w:rFonts w:ascii="Times New Roman" w:hAnsi="Times New Roman"/>
          <w:sz w:val="24"/>
          <w:szCs w:val="24"/>
        </w:rPr>
        <w:t xml:space="preserve"> instrument and requires it to be dealt with as if it </w:t>
      </w:r>
      <w:r w:rsidR="00812D8D" w:rsidRPr="002F46EA">
        <w:rPr>
          <w:rFonts w:ascii="Times New Roman" w:hAnsi="Times New Roman"/>
          <w:sz w:val="24"/>
          <w:szCs w:val="24"/>
        </w:rPr>
        <w:t>were</w:t>
      </w:r>
      <w:r w:rsidR="002F4C9D" w:rsidRPr="002F46EA">
        <w:rPr>
          <w:rFonts w:ascii="Times New Roman" w:hAnsi="Times New Roman"/>
          <w:sz w:val="24"/>
          <w:szCs w:val="24"/>
        </w:rPr>
        <w:t xml:space="preserve"> made under the exemption</w:t>
      </w:r>
      <w:r w:rsidR="004A1EE7" w:rsidRPr="002F46EA">
        <w:rPr>
          <w:rFonts w:ascii="Times New Roman" w:hAnsi="Times New Roman"/>
          <w:sz w:val="24"/>
          <w:szCs w:val="24"/>
        </w:rPr>
        <w:t>s</w:t>
      </w:r>
      <w:r w:rsidR="002F4C9D" w:rsidRPr="002F46EA">
        <w:rPr>
          <w:rFonts w:ascii="Times New Roman" w:hAnsi="Times New Roman"/>
          <w:sz w:val="24"/>
          <w:szCs w:val="24"/>
        </w:rPr>
        <w:t xml:space="preserve"> instrument</w:t>
      </w:r>
      <w:bookmarkEnd w:id="2"/>
      <w:r w:rsidR="00CD6045" w:rsidRPr="002F46EA">
        <w:rPr>
          <w:rFonts w:ascii="Times New Roman" w:hAnsi="Times New Roman"/>
          <w:sz w:val="24"/>
          <w:szCs w:val="24"/>
        </w:rPr>
        <w:t>.</w:t>
      </w:r>
    </w:p>
    <w:p w14:paraId="632B709A" w14:textId="77777777" w:rsidR="007113FB" w:rsidRPr="002F46EA" w:rsidRDefault="007113FB" w:rsidP="00B1069A">
      <w:pPr>
        <w:spacing w:after="0" w:line="240" w:lineRule="auto"/>
        <w:rPr>
          <w:rFonts w:ascii="Times New Roman" w:hAnsi="Times New Roman"/>
          <w:sz w:val="24"/>
          <w:szCs w:val="24"/>
        </w:rPr>
      </w:pPr>
    </w:p>
    <w:p w14:paraId="0CB9F9D5" w14:textId="77777777" w:rsidR="007113FB" w:rsidRPr="002F46EA" w:rsidRDefault="007113FB" w:rsidP="00736F3A">
      <w:pPr>
        <w:spacing w:after="0" w:line="240" w:lineRule="auto"/>
        <w:rPr>
          <w:rFonts w:ascii="Times New Roman" w:hAnsi="Times New Roman"/>
          <w:b/>
          <w:sz w:val="24"/>
          <w:szCs w:val="24"/>
        </w:rPr>
      </w:pPr>
      <w:r w:rsidRPr="002F46EA">
        <w:rPr>
          <w:rFonts w:ascii="Times New Roman" w:eastAsia="Times New Roman" w:hAnsi="Times New Roman"/>
          <w:b/>
          <w:sz w:val="24"/>
          <w:szCs w:val="24"/>
        </w:rPr>
        <w:t>Provision that enables the collection and use of personal information</w:t>
      </w:r>
    </w:p>
    <w:p w14:paraId="55B22802" w14:textId="77777777" w:rsidR="007113FB" w:rsidRPr="002F46EA" w:rsidRDefault="007113FB" w:rsidP="007113FB">
      <w:pPr>
        <w:spacing w:after="0" w:line="240" w:lineRule="auto"/>
        <w:rPr>
          <w:rFonts w:ascii="Times New Roman" w:hAnsi="Times New Roman"/>
          <w:sz w:val="24"/>
          <w:szCs w:val="24"/>
          <w:u w:val="single"/>
        </w:rPr>
      </w:pPr>
    </w:p>
    <w:p w14:paraId="2EB5C771" w14:textId="733C87CE" w:rsidR="007113FB" w:rsidRPr="002F46EA" w:rsidRDefault="005565C2" w:rsidP="007113FB">
      <w:pPr>
        <w:spacing w:after="0" w:line="240" w:lineRule="auto"/>
        <w:rPr>
          <w:rFonts w:ascii="Times New Roman" w:hAnsi="Times New Roman"/>
          <w:sz w:val="24"/>
          <w:szCs w:val="24"/>
          <w:u w:val="single"/>
        </w:rPr>
      </w:pPr>
      <w:r w:rsidRPr="002F46EA">
        <w:rPr>
          <w:rFonts w:ascii="Times New Roman" w:hAnsi="Times New Roman"/>
          <w:sz w:val="24"/>
          <w:szCs w:val="24"/>
          <w:u w:val="single"/>
        </w:rPr>
        <w:t>Provision</w:t>
      </w:r>
      <w:r w:rsidR="00237CF7" w:rsidRPr="002F46EA">
        <w:rPr>
          <w:rFonts w:ascii="Times New Roman" w:hAnsi="Times New Roman"/>
          <w:sz w:val="24"/>
          <w:szCs w:val="24"/>
          <w:u w:val="single"/>
        </w:rPr>
        <w:t>s</w:t>
      </w:r>
      <w:r w:rsidRPr="002F46EA">
        <w:rPr>
          <w:rFonts w:ascii="Times New Roman" w:hAnsi="Times New Roman"/>
          <w:sz w:val="24"/>
          <w:szCs w:val="24"/>
          <w:u w:val="single"/>
        </w:rPr>
        <w:t xml:space="preserve"> that</w:t>
      </w:r>
      <w:r w:rsidR="007113FB" w:rsidRPr="002F46EA">
        <w:rPr>
          <w:rFonts w:ascii="Times New Roman" w:hAnsi="Times New Roman"/>
          <w:sz w:val="24"/>
          <w:szCs w:val="24"/>
          <w:u w:val="single"/>
        </w:rPr>
        <w:t xml:space="preserve"> enable</w:t>
      </w:r>
      <w:r w:rsidRPr="002F46EA">
        <w:rPr>
          <w:rFonts w:ascii="Times New Roman" w:hAnsi="Times New Roman"/>
          <w:sz w:val="24"/>
          <w:szCs w:val="24"/>
          <w:u w:val="single"/>
        </w:rPr>
        <w:t xml:space="preserve"> </w:t>
      </w:r>
      <w:r w:rsidR="007113FB" w:rsidRPr="002F46EA">
        <w:rPr>
          <w:rFonts w:ascii="Times New Roman" w:eastAsia="Times New Roman" w:hAnsi="Times New Roman"/>
          <w:bCs/>
          <w:sz w:val="24"/>
          <w:szCs w:val="24"/>
          <w:u w:val="single"/>
        </w:rPr>
        <w:t xml:space="preserve">the collection and use of personal information </w:t>
      </w:r>
      <w:r w:rsidR="007113FB" w:rsidRPr="002F46EA">
        <w:rPr>
          <w:rFonts w:ascii="Times New Roman" w:hAnsi="Times New Roman"/>
          <w:sz w:val="24"/>
          <w:szCs w:val="24"/>
          <w:u w:val="single"/>
        </w:rPr>
        <w:t>and the type of information that may be collected</w:t>
      </w:r>
    </w:p>
    <w:p w14:paraId="414EE88E" w14:textId="77777777" w:rsidR="00672D30" w:rsidRPr="002F46EA" w:rsidRDefault="00672D30" w:rsidP="00133E6C">
      <w:pPr>
        <w:pStyle w:val="LDBodytext"/>
      </w:pPr>
      <w:r w:rsidRPr="002F46EA">
        <w:t xml:space="preserve">Under sections 18 and 19 of the instrument, an Australian air transport operator collects safety information, generated by the SMS or FDAP, about the operator’s operations and the performance of operational safety-critical personnel during operations. Under </w:t>
      </w:r>
      <w:r w:rsidRPr="002F46EA">
        <w:rPr>
          <w:i/>
          <w:iCs/>
        </w:rPr>
        <w:t>Civil Aviation Order 82.5</w:t>
      </w:r>
      <w:r w:rsidRPr="002F46EA">
        <w:t>, this information must not be used for disciplinary or punitive purposes or made available for use outside the operator’s organisation (other than as required by law).</w:t>
      </w:r>
    </w:p>
    <w:p w14:paraId="0B3C71E5" w14:textId="77777777" w:rsidR="00672D30" w:rsidRPr="002F46EA" w:rsidRDefault="00672D30" w:rsidP="00672D30">
      <w:pPr>
        <w:pStyle w:val="LDBodytext"/>
      </w:pPr>
    </w:p>
    <w:p w14:paraId="28EA1DA8" w14:textId="77777777" w:rsidR="00672D30" w:rsidRPr="002F46EA" w:rsidRDefault="00672D30" w:rsidP="00672D30">
      <w:pPr>
        <w:pStyle w:val="LDBodytext"/>
      </w:pPr>
      <w:r w:rsidRPr="002F46EA">
        <w:t>Within these constraints, the use of safety information for the purpose of maintaining or improving aviation safety, is not regarded as being for disciplinary or punitive purposes.</w:t>
      </w:r>
    </w:p>
    <w:p w14:paraId="38808A1A" w14:textId="77777777" w:rsidR="00672D30" w:rsidRPr="002F46EA" w:rsidRDefault="00672D30" w:rsidP="00672D30">
      <w:pPr>
        <w:pStyle w:val="LDBodytext"/>
      </w:pPr>
    </w:p>
    <w:p w14:paraId="363ED9A4" w14:textId="77777777" w:rsidR="00672D30" w:rsidRPr="002F46EA" w:rsidRDefault="00672D30" w:rsidP="00DE7DE2">
      <w:pPr>
        <w:pStyle w:val="LDBodytext"/>
      </w:pPr>
      <w:r w:rsidRPr="002F46EA">
        <w:t xml:space="preserve">However, collected information may be used for safety enforcement purposes if it determined that there are facts and circumstances that reasonably indicate that the event concerning which the safety information has been collected is likely to have been caused by </w:t>
      </w:r>
      <w:r w:rsidRPr="002F46EA">
        <w:rPr>
          <w:i/>
          <w:iCs/>
        </w:rPr>
        <w:t>gross negligence, recklessness, or wilful and deliberate misconduct</w:t>
      </w:r>
      <w:r w:rsidRPr="002F46EA">
        <w:t xml:space="preserve">, or is part of </w:t>
      </w:r>
      <w:r w:rsidRPr="002F46EA">
        <w:rPr>
          <w:i/>
          <w:iCs/>
        </w:rPr>
        <w:t>a pattern of repetitive conduct</w:t>
      </w:r>
      <w:r w:rsidRPr="002F46EA">
        <w:t>, reflected in acts or omissions involving the same or substantially similar conduct by the same person over a relevant period of time.</w:t>
      </w:r>
    </w:p>
    <w:p w14:paraId="24304C62" w14:textId="77777777" w:rsidR="00672D30" w:rsidRPr="002F46EA" w:rsidRDefault="00672D30" w:rsidP="00672D30">
      <w:pPr>
        <w:pStyle w:val="LDBodytext"/>
      </w:pPr>
    </w:p>
    <w:p w14:paraId="6BEF2357" w14:textId="77777777" w:rsidR="00672D30" w:rsidRPr="002F46EA" w:rsidRDefault="00672D30" w:rsidP="00672D30">
      <w:pPr>
        <w:pStyle w:val="LDBodytext"/>
      </w:pPr>
      <w:r w:rsidRPr="002F46EA">
        <w:t>In the context of air transport operations which present obvious aviation risks and dangers, these requirements reflect a balance between the interests of aviation safety and protection of the privacy and collected information about operational safety-critical personnel. They are, therefore, reasonable, necessary and proportionate in the interests of aviation safety.</w:t>
      </w:r>
    </w:p>
    <w:p w14:paraId="502BB558" w14:textId="77777777" w:rsidR="00672D30" w:rsidRPr="002F46EA" w:rsidRDefault="00672D30" w:rsidP="00672D30">
      <w:pPr>
        <w:pStyle w:val="LDBodytext"/>
      </w:pPr>
    </w:p>
    <w:p w14:paraId="37D8CACF" w14:textId="79E59318" w:rsidR="00672D30" w:rsidRPr="002F46EA" w:rsidRDefault="00672D30" w:rsidP="00672D30">
      <w:pPr>
        <w:pStyle w:val="LDBodytext"/>
      </w:pPr>
      <w:r w:rsidRPr="002F46EA">
        <w:t>Section 20 of the instrument exempts relevant operators from the existing obligation to keep “copies” of their FCMs</w:t>
      </w:r>
      <w:r w:rsidR="0018119F" w:rsidRPr="002F46EA">
        <w:t>’</w:t>
      </w:r>
      <w:r w:rsidRPr="002F46EA">
        <w:t xml:space="preserve"> flight crew licences and medical certificates, and replaces it with an exemption condition to maintain up-to-date “records” showing the currency of such of their FCMs’ licences and medical certificates, including their related ratings and endorsements, as are required under the civil aviation legislation to authorise and permit their FCMs to carry out the operators’ operations.</w:t>
      </w:r>
    </w:p>
    <w:p w14:paraId="12E938E0" w14:textId="77777777" w:rsidR="00672D30" w:rsidRPr="002F46EA" w:rsidRDefault="00672D30" w:rsidP="00672D30">
      <w:pPr>
        <w:pStyle w:val="BodyText"/>
        <w:spacing w:after="0" w:line="240" w:lineRule="auto"/>
        <w:rPr>
          <w:rFonts w:ascii="Times New Roman" w:hAnsi="Times New Roman"/>
        </w:rPr>
      </w:pPr>
    </w:p>
    <w:p w14:paraId="18379C67" w14:textId="77777777" w:rsidR="00672D30" w:rsidRPr="002F46EA" w:rsidRDefault="00672D30" w:rsidP="00672D30">
      <w:pPr>
        <w:pStyle w:val="BodyText"/>
        <w:spacing w:after="0" w:line="240" w:lineRule="auto"/>
        <w:rPr>
          <w:rFonts w:ascii="Times New Roman" w:hAnsi="Times New Roman"/>
        </w:rPr>
      </w:pPr>
      <w:r w:rsidRPr="002F46EA">
        <w:rPr>
          <w:rFonts w:ascii="Times New Roman" w:hAnsi="Times New Roman"/>
        </w:rPr>
        <w:lastRenderedPageBreak/>
        <w:t>That the operators should know, and be obliged to know and record, that their FCMs are lawfully authorised to conduct operations is essential for aviation safety, and thereby to protect the right to life of all concerned, the right to safe and healthy working conditions for passengers and other flight crew, and the right to work of those FCMs who have conscientiously invested in obtaining and retaining current relevant qualifications and certificates underpinning aviation safety.</w:t>
      </w:r>
    </w:p>
    <w:p w14:paraId="2877E9A5" w14:textId="77777777" w:rsidR="00672D30" w:rsidRPr="002F46EA" w:rsidRDefault="00672D30" w:rsidP="00672D30">
      <w:pPr>
        <w:pStyle w:val="BodyText"/>
        <w:spacing w:after="0" w:line="240" w:lineRule="auto"/>
        <w:rPr>
          <w:rFonts w:ascii="Times New Roman" w:hAnsi="Times New Roman"/>
        </w:rPr>
      </w:pPr>
    </w:p>
    <w:p w14:paraId="1B4B2AB2" w14:textId="77777777" w:rsidR="00672D30" w:rsidRPr="002F46EA" w:rsidRDefault="00672D30" w:rsidP="00672D30">
      <w:pPr>
        <w:pStyle w:val="BodyText"/>
        <w:spacing w:after="0" w:line="240" w:lineRule="auto"/>
        <w:rPr>
          <w:rFonts w:ascii="Times New Roman" w:hAnsi="Times New Roman"/>
        </w:rPr>
      </w:pPr>
      <w:r w:rsidRPr="002F46EA">
        <w:rPr>
          <w:rFonts w:ascii="Times New Roman" w:hAnsi="Times New Roman"/>
        </w:rPr>
        <w:t>The need to maintain records of the currency of personnel engaged in highly skilled and potentially dangerous work is not exclusive to aviation and is considered best practice in many areas of professional and commercial endeavour.</w:t>
      </w:r>
    </w:p>
    <w:p w14:paraId="6621FF60" w14:textId="77777777" w:rsidR="00672D30" w:rsidRPr="002F46EA" w:rsidRDefault="00672D30" w:rsidP="007113FB">
      <w:pPr>
        <w:spacing w:after="0" w:line="240" w:lineRule="auto"/>
        <w:rPr>
          <w:rFonts w:ascii="Times New Roman" w:hAnsi="Times New Roman"/>
          <w:sz w:val="24"/>
          <w:szCs w:val="24"/>
          <w:u w:val="single"/>
        </w:rPr>
      </w:pPr>
    </w:p>
    <w:p w14:paraId="451724CD" w14:textId="77777777" w:rsidR="007113FB" w:rsidRPr="002F46EA" w:rsidRDefault="007113FB" w:rsidP="007113FB">
      <w:pPr>
        <w:spacing w:after="0" w:line="240" w:lineRule="auto"/>
        <w:rPr>
          <w:rFonts w:ascii="Times New Roman" w:hAnsi="Times New Roman"/>
          <w:sz w:val="24"/>
          <w:szCs w:val="24"/>
        </w:rPr>
      </w:pPr>
      <w:r w:rsidRPr="002F46EA">
        <w:rPr>
          <w:rFonts w:ascii="Times New Roman" w:hAnsi="Times New Roman"/>
          <w:sz w:val="24"/>
          <w:szCs w:val="24"/>
        </w:rPr>
        <w:t>The requirement to have physical copies of an FCM’s flight crew licence and medical certificate is onerous and unnecessary. The same level of safety assurance is obtained by requiring relevant operators to maintain an up-to-date record showing the currency of each of the qualifications and medical certificates actually required under the civil aviation legislation for the FCM to operate the operator’s particular aircraft, including any foreign registered aircraft.</w:t>
      </w:r>
    </w:p>
    <w:p w14:paraId="23EBA3C4" w14:textId="77777777" w:rsidR="007113FB" w:rsidRPr="002F46EA" w:rsidRDefault="007113FB" w:rsidP="007113FB">
      <w:pPr>
        <w:spacing w:after="0" w:line="240" w:lineRule="auto"/>
        <w:rPr>
          <w:rFonts w:ascii="Times New Roman" w:hAnsi="Times New Roman"/>
          <w:sz w:val="24"/>
          <w:szCs w:val="24"/>
        </w:rPr>
      </w:pPr>
    </w:p>
    <w:p w14:paraId="34DEDD47" w14:textId="77777777" w:rsidR="007113FB" w:rsidRPr="002F46EA" w:rsidRDefault="007113FB" w:rsidP="007113FB">
      <w:pPr>
        <w:keepNext/>
        <w:shd w:val="clear" w:color="auto" w:fill="FFFFFF"/>
        <w:spacing w:after="0" w:line="240" w:lineRule="auto"/>
        <w:ind w:left="6"/>
        <w:rPr>
          <w:rFonts w:ascii="Times New Roman" w:hAnsi="Times New Roman"/>
          <w:color w:val="000000"/>
          <w:spacing w:val="2"/>
          <w:sz w:val="24"/>
          <w:szCs w:val="24"/>
          <w:u w:val="single"/>
        </w:rPr>
      </w:pPr>
      <w:r w:rsidRPr="002F46EA">
        <w:rPr>
          <w:rFonts w:ascii="Times New Roman" w:hAnsi="Times New Roman"/>
          <w:sz w:val="24"/>
          <w:szCs w:val="24"/>
          <w:u w:val="single"/>
        </w:rPr>
        <w:t xml:space="preserve">Why the provisions </w:t>
      </w:r>
      <w:r w:rsidRPr="002F46EA">
        <w:rPr>
          <w:rFonts w:ascii="Times New Roman" w:eastAsia="Times New Roman" w:hAnsi="Times New Roman"/>
          <w:bCs/>
          <w:sz w:val="24"/>
          <w:szCs w:val="24"/>
          <w:u w:val="single"/>
        </w:rPr>
        <w:t xml:space="preserve">that enable the collection and use of personal information </w:t>
      </w:r>
      <w:r w:rsidRPr="002F46EA">
        <w:rPr>
          <w:rFonts w:ascii="Times New Roman" w:hAnsi="Times New Roman"/>
          <w:sz w:val="24"/>
          <w:szCs w:val="24"/>
          <w:u w:val="single"/>
        </w:rPr>
        <w:t>are considered necessary and appropriate</w:t>
      </w:r>
    </w:p>
    <w:p w14:paraId="64DBC14F" w14:textId="3211D09C" w:rsidR="007113FB" w:rsidRPr="002F46EA" w:rsidRDefault="007113FB" w:rsidP="007113FB">
      <w:pPr>
        <w:tabs>
          <w:tab w:val="left" w:pos="5430"/>
        </w:tabs>
        <w:spacing w:after="0" w:line="240" w:lineRule="auto"/>
        <w:rPr>
          <w:rFonts w:ascii="Times New Roman" w:hAnsi="Times New Roman"/>
          <w:sz w:val="24"/>
          <w:szCs w:val="24"/>
        </w:rPr>
      </w:pPr>
      <w:r w:rsidRPr="002F46EA">
        <w:rPr>
          <w:rFonts w:ascii="Times New Roman" w:hAnsi="Times New Roman"/>
          <w:sz w:val="24"/>
          <w:szCs w:val="24"/>
        </w:rPr>
        <w:t xml:space="preserve">The collection of information relating to an applicant under the instrument is necessary for CASA to perform its function (conferred by section 9 of the Act) of conducting the safety regulation of civil air operations in Australian territory and the operation of Australian aircraft outside Australian territory. The information is collected by CASA to achieve the legitimate objective of ensuring that pilots meet certain medical </w:t>
      </w:r>
      <w:r w:rsidR="00A034E3" w:rsidRPr="002F46EA">
        <w:rPr>
          <w:rFonts w:ascii="Times New Roman" w:hAnsi="Times New Roman"/>
          <w:sz w:val="24"/>
          <w:szCs w:val="24"/>
        </w:rPr>
        <w:t xml:space="preserve">and other </w:t>
      </w:r>
      <w:r w:rsidRPr="002F46EA">
        <w:rPr>
          <w:rFonts w:ascii="Times New Roman" w:hAnsi="Times New Roman"/>
          <w:sz w:val="24"/>
          <w:szCs w:val="24"/>
        </w:rPr>
        <w:t>standards in order to protect aviation safety.</w:t>
      </w:r>
    </w:p>
    <w:p w14:paraId="5D93EFB4" w14:textId="77777777" w:rsidR="007113FB" w:rsidRPr="002F46EA" w:rsidRDefault="007113FB" w:rsidP="007113FB">
      <w:pPr>
        <w:tabs>
          <w:tab w:val="left" w:pos="5430"/>
        </w:tabs>
        <w:spacing w:after="0" w:line="240" w:lineRule="auto"/>
        <w:rPr>
          <w:rFonts w:ascii="Times New Roman" w:hAnsi="Times New Roman"/>
          <w:sz w:val="24"/>
          <w:szCs w:val="24"/>
        </w:rPr>
      </w:pPr>
    </w:p>
    <w:p w14:paraId="5AA9CD53" w14:textId="0BB4FABE" w:rsidR="00F94A99" w:rsidRPr="002F46EA" w:rsidRDefault="00F94A99" w:rsidP="00F94A99">
      <w:pPr>
        <w:pStyle w:val="BodyText"/>
        <w:spacing w:after="0" w:line="240" w:lineRule="auto"/>
        <w:rPr>
          <w:rFonts w:ascii="Times New Roman" w:hAnsi="Times New Roman"/>
        </w:rPr>
      </w:pPr>
      <w:r w:rsidRPr="002F46EA">
        <w:rPr>
          <w:rFonts w:ascii="Times New Roman" w:hAnsi="Times New Roman"/>
        </w:rPr>
        <w:t>Collection and recording of the information to be held by the relevant operators in the relevant records is a necessary safety element in Australian air transport operations. It falls under principle 3 of the Australian Privacy Principles, being solicited personal information reasonably necessary for the organisation’s functions or activities.</w:t>
      </w:r>
    </w:p>
    <w:p w14:paraId="3F36D2CD" w14:textId="77777777" w:rsidR="00F94A99" w:rsidRPr="002F46EA" w:rsidRDefault="00F94A99" w:rsidP="00F94A99">
      <w:pPr>
        <w:pStyle w:val="BodyText"/>
        <w:spacing w:after="0" w:line="240" w:lineRule="auto"/>
        <w:rPr>
          <w:rFonts w:ascii="Times New Roman" w:hAnsi="Times New Roman"/>
        </w:rPr>
      </w:pPr>
    </w:p>
    <w:p w14:paraId="3541E0A9" w14:textId="67629F40" w:rsidR="00F94A99" w:rsidRPr="002F46EA" w:rsidRDefault="00F94A99" w:rsidP="00F94A99">
      <w:pPr>
        <w:pStyle w:val="BodyText"/>
        <w:spacing w:after="0" w:line="240" w:lineRule="auto"/>
        <w:rPr>
          <w:rFonts w:ascii="Times New Roman" w:hAnsi="Times New Roman"/>
        </w:rPr>
      </w:pPr>
      <w:r w:rsidRPr="002F46EA">
        <w:rPr>
          <w:rFonts w:ascii="Times New Roman" w:hAnsi="Times New Roman"/>
        </w:rPr>
        <w:t xml:space="preserve">It is not necessary for a relevant operator to collect or record sensitive information as defined in the </w:t>
      </w:r>
      <w:r w:rsidRPr="002F46EA">
        <w:rPr>
          <w:rFonts w:ascii="Times New Roman" w:hAnsi="Times New Roman"/>
          <w:i/>
          <w:iCs/>
        </w:rPr>
        <w:t>Privacy Act 1998</w:t>
      </w:r>
      <w:r w:rsidR="005F4381" w:rsidRPr="002F46EA">
        <w:rPr>
          <w:rFonts w:ascii="Times New Roman" w:hAnsi="Times New Roman"/>
          <w:i/>
          <w:iCs/>
        </w:rPr>
        <w:t xml:space="preserve"> </w:t>
      </w:r>
      <w:r w:rsidR="005F4381" w:rsidRPr="002F46EA">
        <w:rPr>
          <w:rFonts w:ascii="Times New Roman" w:hAnsi="Times New Roman"/>
        </w:rPr>
        <w:t xml:space="preserve">(the </w:t>
      </w:r>
      <w:r w:rsidR="005F4381" w:rsidRPr="002F46EA">
        <w:rPr>
          <w:rFonts w:ascii="Times New Roman" w:hAnsi="Times New Roman"/>
          <w:b/>
          <w:bCs/>
          <w:i/>
          <w:iCs/>
        </w:rPr>
        <w:t>Privacy Act</w:t>
      </w:r>
      <w:r w:rsidR="005F4381" w:rsidRPr="002F46EA">
        <w:rPr>
          <w:rFonts w:ascii="Times New Roman" w:hAnsi="Times New Roman"/>
        </w:rPr>
        <w:t>)</w:t>
      </w:r>
      <w:r w:rsidRPr="002F46EA">
        <w:rPr>
          <w:rFonts w:ascii="Times New Roman" w:hAnsi="Times New Roman"/>
        </w:rPr>
        <w:t>. Relevant medical certificates certify that a particular standard of medical clearance exists, commensurate with the requirements of the FCM’s operational obligations. They do not disclose actual medical details.</w:t>
      </w:r>
    </w:p>
    <w:p w14:paraId="39709603" w14:textId="77777777" w:rsidR="00F94A99" w:rsidRPr="002F46EA" w:rsidRDefault="00F94A99" w:rsidP="007113FB">
      <w:pPr>
        <w:tabs>
          <w:tab w:val="left" w:pos="5430"/>
        </w:tabs>
        <w:spacing w:after="0" w:line="240" w:lineRule="auto"/>
        <w:rPr>
          <w:rFonts w:ascii="Times New Roman" w:hAnsi="Times New Roman"/>
          <w:sz w:val="24"/>
          <w:szCs w:val="24"/>
        </w:rPr>
      </w:pPr>
    </w:p>
    <w:p w14:paraId="3669A4AA" w14:textId="77777777" w:rsidR="007113FB" w:rsidRPr="002F46EA" w:rsidRDefault="007113FB" w:rsidP="00134D9B">
      <w:pPr>
        <w:spacing w:after="0" w:line="240" w:lineRule="auto"/>
        <w:rPr>
          <w:rFonts w:ascii="Times New Roman" w:hAnsi="Times New Roman"/>
          <w:sz w:val="24"/>
          <w:szCs w:val="24"/>
          <w:u w:val="single"/>
        </w:rPr>
      </w:pPr>
      <w:r w:rsidRPr="002F46EA">
        <w:rPr>
          <w:rFonts w:ascii="Times New Roman" w:hAnsi="Times New Roman"/>
          <w:sz w:val="24"/>
          <w:szCs w:val="24"/>
          <w:u w:val="single"/>
        </w:rPr>
        <w:t>The safeguards in place to protect the personal information</w:t>
      </w:r>
    </w:p>
    <w:p w14:paraId="0DDECC07" w14:textId="15790320" w:rsidR="007113FB" w:rsidRPr="002F46EA" w:rsidRDefault="007113FB" w:rsidP="007113FB">
      <w:pPr>
        <w:spacing w:after="0" w:line="240" w:lineRule="auto"/>
        <w:rPr>
          <w:rFonts w:ascii="Times New Roman" w:hAnsi="Times New Roman"/>
          <w:sz w:val="24"/>
          <w:szCs w:val="24"/>
        </w:rPr>
      </w:pPr>
      <w:r w:rsidRPr="002F46EA">
        <w:rPr>
          <w:rFonts w:ascii="Times New Roman" w:hAnsi="Times New Roman"/>
          <w:sz w:val="24"/>
          <w:szCs w:val="24"/>
        </w:rPr>
        <w:t>CASA has safeguards in place to protect the confidentiality of the information collected under the provisions of the instrument that engage the right to protection of privacy (namely</w:t>
      </w:r>
      <w:r w:rsidR="00620442" w:rsidRPr="002F46EA">
        <w:rPr>
          <w:rFonts w:ascii="Times New Roman" w:hAnsi="Times New Roman"/>
          <w:sz w:val="24"/>
          <w:szCs w:val="24"/>
        </w:rPr>
        <w:t>,</w:t>
      </w:r>
      <w:r w:rsidRPr="002F46EA">
        <w:rPr>
          <w:rFonts w:ascii="Times New Roman" w:hAnsi="Times New Roman"/>
          <w:sz w:val="24"/>
          <w:szCs w:val="24"/>
        </w:rPr>
        <w:t xml:space="preserve"> section </w:t>
      </w:r>
      <w:r w:rsidR="009D152B" w:rsidRPr="002F46EA">
        <w:rPr>
          <w:rFonts w:ascii="Times New Roman" w:hAnsi="Times New Roman"/>
          <w:sz w:val="24"/>
          <w:szCs w:val="24"/>
        </w:rPr>
        <w:t>18, 19 and 20).</w:t>
      </w:r>
    </w:p>
    <w:p w14:paraId="3745D9D9" w14:textId="77777777" w:rsidR="007113FB" w:rsidRPr="002F46EA" w:rsidRDefault="007113FB" w:rsidP="007113FB">
      <w:pPr>
        <w:spacing w:after="0" w:line="240" w:lineRule="auto"/>
        <w:rPr>
          <w:rFonts w:ascii="Times New Roman" w:hAnsi="Times New Roman"/>
          <w:sz w:val="24"/>
          <w:szCs w:val="24"/>
        </w:rPr>
      </w:pPr>
    </w:p>
    <w:p w14:paraId="59A6754F" w14:textId="27F9EC4A" w:rsidR="007113FB" w:rsidRPr="002F46EA" w:rsidRDefault="007113FB" w:rsidP="007113FB">
      <w:pPr>
        <w:spacing w:after="0" w:line="240" w:lineRule="auto"/>
        <w:rPr>
          <w:rFonts w:ascii="Times New Roman" w:hAnsi="Times New Roman"/>
          <w:i/>
          <w:iCs/>
          <w:sz w:val="24"/>
          <w:szCs w:val="24"/>
        </w:rPr>
      </w:pPr>
      <w:r w:rsidRPr="002F46EA">
        <w:rPr>
          <w:rFonts w:ascii="Times New Roman" w:hAnsi="Times New Roman"/>
          <w:sz w:val="24"/>
          <w:szCs w:val="24"/>
        </w:rPr>
        <w:t>As a Commonwealth government agency, CASA must comply with the Privacy Act</w:t>
      </w:r>
      <w:r w:rsidRPr="002F46EA">
        <w:rPr>
          <w:rFonts w:ascii="Times New Roman" w:hAnsi="Times New Roman"/>
          <w:sz w:val="24"/>
          <w:szCs w:val="24"/>
          <w:shd w:val="clear" w:color="auto" w:fill="FFFFFF"/>
        </w:rPr>
        <w:t xml:space="preserve">, which establishes a privacy protection framework that protects the information collected from persons seeking the benefit of the exemption and limits its use and disclosure. CASA must also comply </w:t>
      </w:r>
      <w:r w:rsidRPr="002F46EA">
        <w:rPr>
          <w:rFonts w:ascii="Times New Roman" w:hAnsi="Times New Roman"/>
          <w:sz w:val="24"/>
          <w:szCs w:val="24"/>
        </w:rPr>
        <w:t xml:space="preserve">with the </w:t>
      </w:r>
      <w:r w:rsidRPr="002F46EA">
        <w:rPr>
          <w:rFonts w:ascii="Times New Roman" w:hAnsi="Times New Roman"/>
          <w:i/>
          <w:iCs/>
          <w:sz w:val="24"/>
          <w:szCs w:val="24"/>
        </w:rPr>
        <w:t>Privacy (Australian Government Agencies — Governance) APP Code</w:t>
      </w:r>
      <w:r w:rsidR="00B8168D" w:rsidRPr="002F46EA">
        <w:rPr>
          <w:rFonts w:ascii="Times New Roman" w:hAnsi="Times New Roman"/>
          <w:i/>
          <w:iCs/>
          <w:sz w:val="24"/>
          <w:szCs w:val="24"/>
        </w:rPr>
        <w:t> </w:t>
      </w:r>
      <w:r w:rsidRPr="002F46EA">
        <w:rPr>
          <w:rFonts w:ascii="Times New Roman" w:hAnsi="Times New Roman"/>
          <w:i/>
          <w:iCs/>
          <w:sz w:val="24"/>
          <w:szCs w:val="24"/>
        </w:rPr>
        <w:t>2017</w:t>
      </w:r>
      <w:r w:rsidRPr="002F46EA">
        <w:rPr>
          <w:rFonts w:ascii="Times New Roman" w:hAnsi="Times New Roman"/>
          <w:sz w:val="24"/>
          <w:szCs w:val="24"/>
        </w:rPr>
        <w:t xml:space="preserve"> (the </w:t>
      </w:r>
      <w:r w:rsidRPr="002F46EA">
        <w:rPr>
          <w:rFonts w:ascii="Times New Roman" w:hAnsi="Times New Roman"/>
          <w:b/>
          <w:bCs/>
          <w:i/>
          <w:iCs/>
          <w:sz w:val="24"/>
          <w:szCs w:val="24"/>
        </w:rPr>
        <w:t>Privacy Code</w:t>
      </w:r>
      <w:r w:rsidRPr="002F46EA">
        <w:rPr>
          <w:rFonts w:ascii="Times New Roman" w:hAnsi="Times New Roman"/>
          <w:sz w:val="24"/>
          <w:szCs w:val="24"/>
        </w:rPr>
        <w:t>).</w:t>
      </w:r>
    </w:p>
    <w:p w14:paraId="61EF35F5" w14:textId="77777777" w:rsidR="007113FB" w:rsidRPr="002F46EA" w:rsidRDefault="007113FB" w:rsidP="007113FB">
      <w:pPr>
        <w:spacing w:after="0" w:line="240" w:lineRule="auto"/>
        <w:rPr>
          <w:rFonts w:ascii="Times New Roman" w:hAnsi="Times New Roman"/>
          <w:sz w:val="24"/>
          <w:szCs w:val="24"/>
          <w:shd w:val="clear" w:color="auto" w:fill="FFFFFF"/>
        </w:rPr>
      </w:pPr>
    </w:p>
    <w:p w14:paraId="39662969" w14:textId="5A7966B7" w:rsidR="00CD6045" w:rsidRPr="002F46EA" w:rsidRDefault="007113FB" w:rsidP="007113FB">
      <w:pPr>
        <w:spacing w:after="0" w:line="240" w:lineRule="auto"/>
        <w:rPr>
          <w:rFonts w:ascii="Times New Roman" w:hAnsi="Times New Roman"/>
          <w:sz w:val="24"/>
          <w:szCs w:val="24"/>
        </w:rPr>
      </w:pPr>
      <w:r w:rsidRPr="002F46EA">
        <w:rPr>
          <w:rFonts w:ascii="Times New Roman" w:hAnsi="Times New Roman"/>
          <w:sz w:val="24"/>
          <w:szCs w:val="24"/>
          <w:shd w:val="clear" w:color="auto" w:fill="FFFFFF"/>
        </w:rPr>
        <w:t xml:space="preserve">The obligations under the Privacy Act include obligations to comply with </w:t>
      </w:r>
      <w:r w:rsidRPr="002F46EA">
        <w:rPr>
          <w:rFonts w:ascii="Times New Roman" w:hAnsi="Times New Roman"/>
          <w:sz w:val="24"/>
          <w:szCs w:val="24"/>
        </w:rPr>
        <w:t xml:space="preserve">the Australian Privacy Principles set out in Schedule 1 to the Privacy Act. In particular, Australian Privacy </w:t>
      </w:r>
      <w:r w:rsidRPr="002F46EA">
        <w:rPr>
          <w:rFonts w:ascii="Times New Roman" w:hAnsi="Times New Roman"/>
          <w:sz w:val="24"/>
          <w:szCs w:val="24"/>
        </w:rPr>
        <w:lastRenderedPageBreak/>
        <w:t>Principle 3 prohibits CASA from collecting sensitive information about an individual unless the individual consents to the collection of the information and either the information is reasonably necessary for, or directly related to, one or more of CASA’s functions or activities or the collection of the information is required or authorised by or under an Australian law. The instrument satisfies those preconditions</w:t>
      </w:r>
      <w:r w:rsidR="00CD6045" w:rsidRPr="002F46EA">
        <w:rPr>
          <w:rFonts w:ascii="Times New Roman" w:hAnsi="Times New Roman"/>
          <w:sz w:val="24"/>
          <w:szCs w:val="24"/>
        </w:rPr>
        <w:t>.</w:t>
      </w:r>
    </w:p>
    <w:p w14:paraId="4394C94C" w14:textId="77777777" w:rsidR="00EF1480" w:rsidRPr="002F46EA" w:rsidRDefault="00EF1480" w:rsidP="007113FB">
      <w:pPr>
        <w:spacing w:after="0" w:line="240" w:lineRule="auto"/>
        <w:rPr>
          <w:rFonts w:ascii="Times New Roman" w:eastAsia="Times New Roman" w:hAnsi="Times New Roman"/>
          <w:color w:val="000000"/>
          <w:sz w:val="24"/>
          <w:szCs w:val="24"/>
          <w:lang w:eastAsia="en-AU"/>
        </w:rPr>
      </w:pPr>
    </w:p>
    <w:p w14:paraId="2DE17F43" w14:textId="77777777" w:rsidR="007113FB" w:rsidRPr="002F46EA" w:rsidRDefault="007113FB" w:rsidP="007113FB">
      <w:pPr>
        <w:spacing w:after="0" w:line="240" w:lineRule="auto"/>
        <w:rPr>
          <w:rFonts w:ascii="Times New Roman" w:hAnsi="Times New Roman"/>
          <w:sz w:val="24"/>
          <w:szCs w:val="24"/>
        </w:rPr>
      </w:pPr>
      <w:r w:rsidRPr="002F46EA">
        <w:rPr>
          <w:rFonts w:ascii="Times New Roman" w:hAnsi="Times New Roman"/>
          <w:sz w:val="24"/>
          <w:szCs w:val="24"/>
        </w:rPr>
        <w:t xml:space="preserve">There are also safeguards set out in policy. CASA’s </w:t>
      </w:r>
      <w:r w:rsidRPr="002F46EA">
        <w:rPr>
          <w:rFonts w:ascii="Times New Roman" w:hAnsi="Times New Roman"/>
          <w:i/>
          <w:iCs/>
          <w:sz w:val="24"/>
          <w:szCs w:val="24"/>
        </w:rPr>
        <w:t>Privacy Policy - Directive</w:t>
      </w:r>
      <w:r w:rsidRPr="002F46EA">
        <w:rPr>
          <w:rFonts w:ascii="Times New Roman" w:hAnsi="Times New Roman"/>
          <w:sz w:val="24"/>
          <w:szCs w:val="24"/>
        </w:rPr>
        <w:t>, effective from October 2023 to October 2026, deals with CASA’s collection, holding, use and disclosure of personal information, including sensitive information and requires CASA officers to ensure compliance with applicable privacy laws, including the Privacy Act,</w:t>
      </w:r>
      <w:r w:rsidRPr="002F46EA">
        <w:rPr>
          <w:rFonts w:ascii="Times New Roman" w:hAnsi="Times New Roman"/>
          <w:i/>
          <w:iCs/>
          <w:sz w:val="24"/>
          <w:szCs w:val="24"/>
        </w:rPr>
        <w:t xml:space="preserve"> </w:t>
      </w:r>
      <w:r w:rsidRPr="002F46EA">
        <w:rPr>
          <w:rFonts w:ascii="Times New Roman" w:hAnsi="Times New Roman"/>
          <w:sz w:val="24"/>
          <w:szCs w:val="24"/>
        </w:rPr>
        <w:t>with the CASA privacy policy available on CASA’s website, which outlines CASA’s personal information handling practices and complaint handling process, and with the Privacy Code. Under CASA’s privacy policy, CASA will take reasonable steps to ensure that any personal information it collects and uses is up-to-date, complete, and secure.</w:t>
      </w:r>
    </w:p>
    <w:p w14:paraId="4B69951C" w14:textId="77777777" w:rsidR="007113FB" w:rsidRPr="002F46EA" w:rsidRDefault="007113FB" w:rsidP="007113FB">
      <w:pPr>
        <w:spacing w:after="0" w:line="240" w:lineRule="auto"/>
        <w:rPr>
          <w:rFonts w:ascii="Times New Roman" w:hAnsi="Times New Roman"/>
          <w:sz w:val="24"/>
        </w:rPr>
      </w:pPr>
    </w:p>
    <w:p w14:paraId="4F97C6FF" w14:textId="67872071" w:rsidR="007113FB" w:rsidRPr="002F46EA" w:rsidRDefault="007113FB" w:rsidP="0077049A">
      <w:pPr>
        <w:shd w:val="clear" w:color="auto" w:fill="FFFFFF"/>
        <w:spacing w:after="0" w:line="240" w:lineRule="auto"/>
        <w:rPr>
          <w:rFonts w:ascii="Times New Roman" w:hAnsi="Times New Roman"/>
          <w:sz w:val="24"/>
          <w:szCs w:val="24"/>
        </w:rPr>
      </w:pPr>
      <w:r w:rsidRPr="002F46EA">
        <w:rPr>
          <w:rFonts w:ascii="Times New Roman" w:eastAsia="Times New Roman" w:hAnsi="Times New Roman"/>
          <w:color w:val="000000"/>
          <w:sz w:val="24"/>
          <w:szCs w:val="24"/>
          <w:lang w:eastAsia="en-AU"/>
        </w:rPr>
        <w:t xml:space="preserve">The requirements are necessary in order to ensure proper administration and enforcement of Australia’s aviation safety system. Any potential limitation on the right to privacy is necessary, reasonable, and proportionate in promoting the objective of preserving an acceptable level of aviation safety while lowering the medical </w:t>
      </w:r>
      <w:r w:rsidR="007E21B3" w:rsidRPr="002F46EA">
        <w:rPr>
          <w:rFonts w:ascii="Times New Roman" w:eastAsia="Times New Roman" w:hAnsi="Times New Roman"/>
          <w:color w:val="000000"/>
          <w:sz w:val="24"/>
          <w:szCs w:val="24"/>
          <w:lang w:eastAsia="en-AU"/>
        </w:rPr>
        <w:t>documentation requirements</w:t>
      </w:r>
      <w:r w:rsidRPr="002F46EA">
        <w:rPr>
          <w:rFonts w:ascii="Times New Roman" w:eastAsia="Times New Roman" w:hAnsi="Times New Roman"/>
          <w:color w:val="000000"/>
          <w:sz w:val="24"/>
          <w:szCs w:val="24"/>
          <w:lang w:eastAsia="en-AU"/>
        </w:rPr>
        <w:t xml:space="preserve"> for the affected kinds of aircraft operations.</w:t>
      </w:r>
    </w:p>
    <w:p w14:paraId="36781DCC" w14:textId="77777777" w:rsidR="00571AE1" w:rsidRPr="002F46EA" w:rsidRDefault="00571AE1" w:rsidP="00571AE1">
      <w:pPr>
        <w:pStyle w:val="LDBodytext"/>
      </w:pPr>
    </w:p>
    <w:p w14:paraId="391BF5B3" w14:textId="77777777" w:rsidR="00571AE1" w:rsidRPr="002F46EA" w:rsidRDefault="00571AE1" w:rsidP="00571AE1">
      <w:pPr>
        <w:pStyle w:val="BodyText"/>
        <w:spacing w:after="0" w:line="240" w:lineRule="auto"/>
        <w:rPr>
          <w:rFonts w:ascii="Times New Roman" w:hAnsi="Times New Roman"/>
        </w:rPr>
      </w:pPr>
      <w:r w:rsidRPr="002F46EA">
        <w:rPr>
          <w:rFonts w:ascii="Times New Roman" w:hAnsi="Times New Roman"/>
        </w:rPr>
        <w:t xml:space="preserve">To the extent that the right to privacy may be engaged by the legislative instrument, the engagement is essential for aviation safety and is considered to be limited, </w:t>
      </w:r>
      <w:r w:rsidRPr="002F46EA">
        <w:rPr>
          <w:rFonts w:ascii="Times New Roman" w:eastAsia="Calibri" w:hAnsi="Times New Roman"/>
        </w:rPr>
        <w:t>reasonable, necessary and proportionate in the interests of aviation safety</w:t>
      </w:r>
      <w:r w:rsidRPr="002F46EA">
        <w:rPr>
          <w:rFonts w:ascii="Times New Roman" w:hAnsi="Times New Roman"/>
        </w:rPr>
        <w:t>.</w:t>
      </w:r>
    </w:p>
    <w:p w14:paraId="2713A0B8" w14:textId="77777777" w:rsidR="00571AE1" w:rsidRPr="002F46EA" w:rsidRDefault="00571AE1" w:rsidP="00B1069A">
      <w:pPr>
        <w:pStyle w:val="LDNote"/>
        <w:spacing w:before="0" w:after="0"/>
        <w:ind w:left="0"/>
        <w:rPr>
          <w:sz w:val="24"/>
        </w:rPr>
      </w:pPr>
    </w:p>
    <w:p w14:paraId="222CF3B7" w14:textId="637F8906" w:rsidR="006D6009" w:rsidRPr="002F46EA" w:rsidRDefault="006D6009" w:rsidP="00B1069A">
      <w:pPr>
        <w:pStyle w:val="LDNote"/>
        <w:spacing w:before="0" w:after="0"/>
        <w:ind w:left="0"/>
        <w:rPr>
          <w:b/>
          <w:sz w:val="24"/>
        </w:rPr>
      </w:pPr>
      <w:r w:rsidRPr="002F46EA">
        <w:rPr>
          <w:b/>
          <w:i/>
          <w:sz w:val="24"/>
        </w:rPr>
        <w:t>Legislation Act 2003</w:t>
      </w:r>
    </w:p>
    <w:p w14:paraId="1EE814A4" w14:textId="6806319F" w:rsidR="006D6009" w:rsidRPr="002F46EA" w:rsidRDefault="006D6009"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sz w:val="24"/>
          <w:szCs w:val="24"/>
        </w:rPr>
        <w:t xml:space="preserve">Paragraph 98(5A)(a) of the Act provides that </w:t>
      </w:r>
      <w:r w:rsidR="00C22B62" w:rsidRPr="002F46EA">
        <w:rPr>
          <w:rFonts w:ascii="Times New Roman" w:eastAsia="Times New Roman" w:hAnsi="Times New Roman"/>
          <w:sz w:val="24"/>
          <w:szCs w:val="24"/>
        </w:rPr>
        <w:t xml:space="preserve">the regulations may empower </w:t>
      </w:r>
      <w:r w:rsidRPr="002F46EA">
        <w:rPr>
          <w:rFonts w:ascii="Times New Roman" w:eastAsia="Times New Roman" w:hAnsi="Times New Roman"/>
          <w:sz w:val="24"/>
          <w:szCs w:val="24"/>
        </w:rPr>
        <w:t xml:space="preserve">CASA </w:t>
      </w:r>
      <w:r w:rsidR="00C22B62" w:rsidRPr="002F46EA">
        <w:rPr>
          <w:rFonts w:ascii="Times New Roman" w:eastAsia="Times New Roman" w:hAnsi="Times New Roman"/>
          <w:sz w:val="24"/>
          <w:szCs w:val="24"/>
        </w:rPr>
        <w:t>to</w:t>
      </w:r>
      <w:r w:rsidRPr="002F46EA">
        <w:rPr>
          <w:rFonts w:ascii="Times New Roman" w:eastAsia="Times New Roman" w:hAnsi="Times New Roman"/>
          <w:sz w:val="24"/>
          <w:szCs w:val="24"/>
        </w:rPr>
        <w:t xml:space="preserve"> issue instruments in relation to matters affecting the safe navigation and operation</w:t>
      </w:r>
      <w:r w:rsidR="00C22B62" w:rsidRPr="002F46EA">
        <w:rPr>
          <w:rFonts w:ascii="Times New Roman" w:eastAsia="Times New Roman" w:hAnsi="Times New Roman"/>
          <w:sz w:val="24"/>
          <w:szCs w:val="24"/>
        </w:rPr>
        <w:t>,</w:t>
      </w:r>
      <w:r w:rsidRPr="002F46EA">
        <w:rPr>
          <w:rFonts w:ascii="Times New Roman" w:eastAsia="Times New Roman" w:hAnsi="Times New Roman"/>
          <w:sz w:val="24"/>
          <w:szCs w:val="24"/>
        </w:rPr>
        <w:t xml:space="preserve"> or the maintenance</w:t>
      </w:r>
      <w:r w:rsidR="00C22B62" w:rsidRPr="002F46EA">
        <w:rPr>
          <w:rFonts w:ascii="Times New Roman" w:eastAsia="Times New Roman" w:hAnsi="Times New Roman"/>
          <w:sz w:val="24"/>
          <w:szCs w:val="24"/>
        </w:rPr>
        <w:t>,</w:t>
      </w:r>
      <w:r w:rsidRPr="002F46EA">
        <w:rPr>
          <w:rFonts w:ascii="Times New Roman" w:eastAsia="Times New Roman" w:hAnsi="Times New Roman"/>
          <w:sz w:val="24"/>
          <w:szCs w:val="24"/>
        </w:rPr>
        <w:t xml:space="preserve"> of aircraft.</w:t>
      </w:r>
      <w:r w:rsidR="006E319E"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Additionally, paragraph 98(5AA)(a) of the Act provides that an instrument issued under paragraph 98(5A)(a) is a legislative instrument if t</w:t>
      </w:r>
      <w:r w:rsidR="00EB4FD0" w:rsidRPr="002F46EA">
        <w:rPr>
          <w:rFonts w:ascii="Times New Roman" w:eastAsia="Times New Roman" w:hAnsi="Times New Roman"/>
          <w:sz w:val="24"/>
          <w:szCs w:val="24"/>
        </w:rPr>
        <w:t>he instrument</w:t>
      </w:r>
      <w:r w:rsidRPr="002F46EA">
        <w:rPr>
          <w:rFonts w:ascii="Times New Roman" w:eastAsia="Times New Roman" w:hAnsi="Times New Roman"/>
          <w:sz w:val="24"/>
          <w:szCs w:val="24"/>
        </w:rPr>
        <w:t xml:space="preserve"> is expressed to apply </w:t>
      </w:r>
      <w:r w:rsidR="00161A36" w:rsidRPr="002F46EA">
        <w:rPr>
          <w:rFonts w:ascii="Times New Roman" w:eastAsia="Times New Roman" w:hAnsi="Times New Roman"/>
          <w:sz w:val="24"/>
          <w:szCs w:val="24"/>
        </w:rPr>
        <w:t xml:space="preserve">in relation </w:t>
      </w:r>
      <w:r w:rsidRPr="002F46EA">
        <w:rPr>
          <w:rFonts w:ascii="Times New Roman" w:eastAsia="Times New Roman" w:hAnsi="Times New Roman"/>
          <w:sz w:val="24"/>
          <w:szCs w:val="24"/>
        </w:rPr>
        <w:t>to a class of persons</w:t>
      </w:r>
      <w:r w:rsidR="005A31F3" w:rsidRPr="002F46EA">
        <w:rPr>
          <w:rFonts w:ascii="Times New Roman" w:eastAsia="Times New Roman" w:hAnsi="Times New Roman"/>
          <w:sz w:val="24"/>
          <w:szCs w:val="24"/>
        </w:rPr>
        <w:t>.</w:t>
      </w:r>
      <w:r w:rsidR="00392B07" w:rsidRPr="002F46EA">
        <w:rPr>
          <w:rFonts w:ascii="Times New Roman" w:eastAsia="Times New Roman" w:hAnsi="Times New Roman"/>
          <w:sz w:val="24"/>
          <w:szCs w:val="24"/>
        </w:rPr>
        <w:t xml:space="preserve"> The exemption</w:t>
      </w:r>
      <w:r w:rsidR="004A1EE7" w:rsidRPr="002F46EA">
        <w:rPr>
          <w:rFonts w:ascii="Times New Roman" w:eastAsia="Times New Roman" w:hAnsi="Times New Roman"/>
          <w:sz w:val="24"/>
          <w:szCs w:val="24"/>
        </w:rPr>
        <w:t>s</w:t>
      </w:r>
      <w:r w:rsidR="00414F7A" w:rsidRPr="002F46EA">
        <w:rPr>
          <w:rFonts w:ascii="Times New Roman" w:eastAsia="Times New Roman" w:hAnsi="Times New Roman"/>
          <w:sz w:val="24"/>
          <w:szCs w:val="24"/>
        </w:rPr>
        <w:t xml:space="preserve"> instrument exempts operators of a relevant aeroplane and the pilot in command of an operator of </w:t>
      </w:r>
      <w:r w:rsidR="00392B07" w:rsidRPr="002F46EA">
        <w:rPr>
          <w:rFonts w:ascii="Times New Roman" w:eastAsia="Times New Roman" w:hAnsi="Times New Roman"/>
          <w:sz w:val="24"/>
          <w:szCs w:val="24"/>
        </w:rPr>
        <w:t>a relevant aeroplane</w:t>
      </w:r>
      <w:r w:rsidR="00414F7A" w:rsidRPr="002F46EA">
        <w:rPr>
          <w:rFonts w:ascii="Times New Roman" w:eastAsia="Times New Roman" w:hAnsi="Times New Roman"/>
          <w:sz w:val="24"/>
          <w:szCs w:val="24"/>
        </w:rPr>
        <w:t>.</w:t>
      </w:r>
      <w:r w:rsidR="00A876EE" w:rsidRPr="002F46EA">
        <w:rPr>
          <w:rFonts w:ascii="Times New Roman" w:eastAsia="Times New Roman" w:hAnsi="Times New Roman"/>
          <w:sz w:val="24"/>
          <w:szCs w:val="24"/>
        </w:rPr>
        <w:t xml:space="preserve"> </w:t>
      </w:r>
      <w:r w:rsidR="005A31F3" w:rsidRPr="002F46EA">
        <w:rPr>
          <w:rFonts w:ascii="Times New Roman" w:eastAsia="Times New Roman" w:hAnsi="Times New Roman"/>
          <w:sz w:val="24"/>
          <w:szCs w:val="24"/>
        </w:rPr>
        <w:t>T</w:t>
      </w:r>
      <w:r w:rsidR="00EB4FD0" w:rsidRPr="002F46EA">
        <w:rPr>
          <w:rFonts w:ascii="Times New Roman" w:eastAsia="Times New Roman" w:hAnsi="Times New Roman"/>
          <w:sz w:val="24"/>
          <w:szCs w:val="24"/>
        </w:rPr>
        <w:t>he exemption</w:t>
      </w:r>
      <w:r w:rsidR="004A1EE7" w:rsidRPr="002F46EA">
        <w:rPr>
          <w:rFonts w:ascii="Times New Roman" w:eastAsia="Times New Roman" w:hAnsi="Times New Roman"/>
          <w:sz w:val="24"/>
          <w:szCs w:val="24"/>
        </w:rPr>
        <w:t>s</w:t>
      </w:r>
      <w:r w:rsidR="00EB4FD0" w:rsidRPr="002F46EA">
        <w:rPr>
          <w:rFonts w:ascii="Times New Roman" w:eastAsia="Times New Roman" w:hAnsi="Times New Roman"/>
          <w:sz w:val="24"/>
          <w:szCs w:val="24"/>
        </w:rPr>
        <w:t xml:space="preserve"> instrument</w:t>
      </w:r>
      <w:r w:rsidRPr="002F46EA">
        <w:rPr>
          <w:rFonts w:ascii="Times New Roman" w:eastAsia="Times New Roman" w:hAnsi="Times New Roman"/>
          <w:sz w:val="24"/>
          <w:szCs w:val="24"/>
        </w:rPr>
        <w:t xml:space="preserve"> is, therefore, a legislative instrument, and is </w:t>
      </w:r>
      <w:r w:rsidRPr="002F46EA">
        <w:rPr>
          <w:rFonts w:ascii="Times New Roman" w:eastAsia="Times New Roman" w:hAnsi="Times New Roman"/>
          <w:iCs/>
          <w:sz w:val="24"/>
          <w:szCs w:val="24"/>
        </w:rPr>
        <w:t>subject to tabling and disallowance in the Parliament under sections 38 and 42 of the LA.</w:t>
      </w:r>
    </w:p>
    <w:p w14:paraId="06E427AE" w14:textId="77777777" w:rsidR="00134D9B" w:rsidRPr="002F46EA" w:rsidRDefault="00134D9B" w:rsidP="00B1069A">
      <w:pPr>
        <w:spacing w:after="0" w:line="240" w:lineRule="auto"/>
        <w:rPr>
          <w:rFonts w:ascii="Times New Roman" w:eastAsia="Times New Roman" w:hAnsi="Times New Roman"/>
          <w:sz w:val="24"/>
          <w:szCs w:val="24"/>
        </w:rPr>
      </w:pPr>
    </w:p>
    <w:p w14:paraId="64752C47" w14:textId="77777777" w:rsidR="00FC1372" w:rsidRPr="002F46EA" w:rsidRDefault="00FC1372" w:rsidP="00C31676">
      <w:pPr>
        <w:spacing w:after="0" w:line="240" w:lineRule="auto"/>
        <w:rPr>
          <w:rFonts w:ascii="Times New Roman" w:eastAsia="Times New Roman" w:hAnsi="Times New Roman"/>
          <w:iCs/>
          <w:sz w:val="24"/>
          <w:szCs w:val="24"/>
        </w:rPr>
      </w:pPr>
      <w:r w:rsidRPr="002F46EA">
        <w:rPr>
          <w:rFonts w:ascii="Times New Roman" w:eastAsia="Times New Roman" w:hAnsi="Times New Roman"/>
          <w:b/>
          <w:bCs/>
          <w:iCs/>
          <w:sz w:val="24"/>
          <w:szCs w:val="24"/>
        </w:rPr>
        <w:t>Sunsetting</w:t>
      </w:r>
    </w:p>
    <w:p w14:paraId="5509E2A1" w14:textId="6DCB6798" w:rsidR="00F236AB" w:rsidRPr="002F46EA" w:rsidRDefault="002A5137" w:rsidP="00B1069A">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Part</w:t>
      </w:r>
      <w:r w:rsidR="00C536C6"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4 of Chapter</w:t>
      </w:r>
      <w:r w:rsidR="00C536C6" w:rsidRPr="002F46EA">
        <w:rPr>
          <w:rFonts w:ascii="Times New Roman" w:eastAsia="Times New Roman" w:hAnsi="Times New Roman"/>
          <w:sz w:val="24"/>
          <w:szCs w:val="24"/>
        </w:rPr>
        <w:t xml:space="preserve"> </w:t>
      </w:r>
      <w:r w:rsidRPr="002F46EA">
        <w:rPr>
          <w:rFonts w:ascii="Times New Roman" w:eastAsia="Times New Roman" w:hAnsi="Times New Roman"/>
          <w:sz w:val="24"/>
          <w:szCs w:val="24"/>
        </w:rPr>
        <w:t xml:space="preserve">3 of the LA (the </w:t>
      </w:r>
      <w:r w:rsidRPr="002F46EA">
        <w:rPr>
          <w:rFonts w:ascii="Times New Roman" w:eastAsia="Times New Roman" w:hAnsi="Times New Roman"/>
          <w:b/>
          <w:bCs/>
          <w:i/>
          <w:iCs/>
          <w:sz w:val="24"/>
          <w:szCs w:val="24"/>
        </w:rPr>
        <w:t>sunsetting provisions</w:t>
      </w:r>
      <w:r w:rsidRPr="002F46EA">
        <w:rPr>
          <w:rFonts w:ascii="Times New Roman" w:eastAsia="Times New Roman" w:hAnsi="Times New Roman"/>
          <w:sz w:val="24"/>
          <w:szCs w:val="24"/>
        </w:rPr>
        <w:t>) does not apply to t</w:t>
      </w:r>
      <w:r w:rsidR="00EB4FD0" w:rsidRPr="002F46EA">
        <w:rPr>
          <w:rFonts w:ascii="Times New Roman" w:eastAsia="Times New Roman" w:hAnsi="Times New Roman"/>
          <w:sz w:val="24"/>
          <w:szCs w:val="24"/>
        </w:rPr>
        <w:t>he exemption</w:t>
      </w:r>
      <w:r w:rsidR="004A1EE7" w:rsidRPr="002F46EA">
        <w:rPr>
          <w:rFonts w:ascii="Times New Roman" w:eastAsia="Times New Roman" w:hAnsi="Times New Roman"/>
          <w:sz w:val="24"/>
          <w:szCs w:val="24"/>
        </w:rPr>
        <w:t>s</w:t>
      </w:r>
      <w:r w:rsidR="00EB4FD0" w:rsidRPr="002F46EA">
        <w:rPr>
          <w:rFonts w:ascii="Times New Roman" w:eastAsia="Times New Roman" w:hAnsi="Times New Roman"/>
          <w:sz w:val="24"/>
          <w:szCs w:val="24"/>
        </w:rPr>
        <w:t xml:space="preserve"> instrument</w:t>
      </w:r>
      <w:r w:rsidRPr="002F46EA">
        <w:rPr>
          <w:rFonts w:ascii="Times New Roman" w:eastAsia="Times New Roman" w:hAnsi="Times New Roman"/>
          <w:sz w:val="24"/>
          <w:szCs w:val="24"/>
        </w:rPr>
        <w:t xml:space="preserve"> because</w:t>
      </w:r>
      <w:r w:rsidR="00E240B0" w:rsidRPr="002F46EA">
        <w:rPr>
          <w:rFonts w:ascii="Times New Roman" w:eastAsia="Times New Roman" w:hAnsi="Times New Roman"/>
          <w:sz w:val="24"/>
          <w:szCs w:val="24"/>
        </w:rPr>
        <w:t xml:space="preserve"> t</w:t>
      </w:r>
      <w:r w:rsidR="00EB4FD0" w:rsidRPr="002F46EA">
        <w:rPr>
          <w:rFonts w:ascii="Times New Roman" w:eastAsia="Times New Roman" w:hAnsi="Times New Roman"/>
          <w:sz w:val="24"/>
          <w:szCs w:val="24"/>
        </w:rPr>
        <w:t>he exemption</w:t>
      </w:r>
      <w:r w:rsidR="004A1EE7" w:rsidRPr="002F46EA">
        <w:rPr>
          <w:rFonts w:ascii="Times New Roman" w:eastAsia="Times New Roman" w:hAnsi="Times New Roman"/>
          <w:sz w:val="24"/>
          <w:szCs w:val="24"/>
        </w:rPr>
        <w:t>s</w:t>
      </w:r>
      <w:r w:rsidR="00EB4FD0" w:rsidRPr="002F46EA">
        <w:rPr>
          <w:rFonts w:ascii="Times New Roman" w:eastAsia="Times New Roman" w:hAnsi="Times New Roman"/>
          <w:sz w:val="24"/>
          <w:szCs w:val="24"/>
        </w:rPr>
        <w:t xml:space="preserve"> instrument</w:t>
      </w:r>
      <w:r w:rsidR="00E240B0" w:rsidRPr="002F46EA">
        <w:rPr>
          <w:rFonts w:ascii="Times New Roman" w:eastAsia="Times New Roman" w:hAnsi="Times New Roman"/>
          <w:sz w:val="24"/>
          <w:szCs w:val="24"/>
        </w:rPr>
        <w:t xml:space="preserve"> relates to aviation safety and is made under CASR</w:t>
      </w:r>
      <w:r w:rsidR="002B1480" w:rsidRPr="002F46EA">
        <w:rPr>
          <w:rFonts w:ascii="Times New Roman" w:eastAsia="Times New Roman" w:hAnsi="Times New Roman"/>
          <w:sz w:val="24"/>
          <w:szCs w:val="24"/>
        </w:rPr>
        <w:t xml:space="preserve"> </w:t>
      </w:r>
      <w:r w:rsidR="00E240B0" w:rsidRPr="002F46EA">
        <w:rPr>
          <w:rFonts w:ascii="Times New Roman" w:eastAsia="Times New Roman" w:hAnsi="Times New Roman"/>
          <w:sz w:val="24"/>
          <w:szCs w:val="24"/>
        </w:rPr>
        <w:t xml:space="preserve">(item 15 of the table in section 12 of the </w:t>
      </w:r>
      <w:r w:rsidR="00E240B0" w:rsidRPr="002F46EA">
        <w:rPr>
          <w:rFonts w:ascii="Times New Roman" w:eastAsia="Times New Roman" w:hAnsi="Times New Roman"/>
          <w:i/>
          <w:iCs/>
          <w:sz w:val="24"/>
          <w:szCs w:val="24"/>
        </w:rPr>
        <w:t>Legislation (Exemptions and Other Matters) Regulation 2015</w:t>
      </w:r>
      <w:r w:rsidR="00E240B0" w:rsidRPr="002F46EA">
        <w:rPr>
          <w:rFonts w:ascii="Times New Roman" w:eastAsia="Times New Roman" w:hAnsi="Times New Roman"/>
          <w:sz w:val="24"/>
          <w:szCs w:val="24"/>
        </w:rPr>
        <w:t>).</w:t>
      </w:r>
    </w:p>
    <w:p w14:paraId="6C786FC7" w14:textId="77777777" w:rsidR="00F236AB" w:rsidRPr="002F46EA" w:rsidRDefault="00F236AB" w:rsidP="00B1069A">
      <w:pPr>
        <w:spacing w:after="0" w:line="240" w:lineRule="auto"/>
        <w:rPr>
          <w:rFonts w:ascii="Times New Roman" w:eastAsia="Times New Roman" w:hAnsi="Times New Roman"/>
          <w:sz w:val="24"/>
          <w:szCs w:val="24"/>
        </w:rPr>
      </w:pPr>
    </w:p>
    <w:p w14:paraId="269C2585" w14:textId="5D03C2DD" w:rsidR="00E240B0" w:rsidRPr="002F46EA" w:rsidRDefault="00E240B0" w:rsidP="00B1069A">
      <w:pPr>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 xml:space="preserve">However, </w:t>
      </w:r>
      <w:r w:rsidR="001F293F" w:rsidRPr="002F46EA">
        <w:rPr>
          <w:rFonts w:ascii="Times New Roman" w:hAnsi="Times New Roman"/>
          <w:sz w:val="24"/>
          <w:szCs w:val="24"/>
        </w:rPr>
        <w:t>the exemption</w:t>
      </w:r>
      <w:r w:rsidR="004A1EE7" w:rsidRPr="002F46EA">
        <w:rPr>
          <w:rFonts w:ascii="Times New Roman" w:hAnsi="Times New Roman"/>
          <w:sz w:val="24"/>
          <w:szCs w:val="24"/>
        </w:rPr>
        <w:t>s</w:t>
      </w:r>
      <w:r w:rsidRPr="002F46EA">
        <w:rPr>
          <w:rFonts w:ascii="Times New Roman" w:eastAsia="Times New Roman" w:hAnsi="Times New Roman"/>
          <w:sz w:val="24"/>
          <w:szCs w:val="24"/>
        </w:rPr>
        <w:t xml:space="preserve"> instrument will be repealed at the end of </w:t>
      </w:r>
      <w:r w:rsidR="00F236AB" w:rsidRPr="002F46EA">
        <w:rPr>
          <w:rFonts w:ascii="Times New Roman" w:eastAsia="Times New Roman" w:hAnsi="Times New Roman"/>
          <w:sz w:val="24"/>
          <w:szCs w:val="24"/>
        </w:rPr>
        <w:t>1 December 2027</w:t>
      </w:r>
      <w:r w:rsidRPr="002F46EA">
        <w:rPr>
          <w:rFonts w:ascii="Times New Roman" w:eastAsia="Times New Roman" w:hAnsi="Times New Roman"/>
          <w:sz w:val="24"/>
          <w:szCs w:val="24"/>
        </w:rPr>
        <w:t xml:space="preserve">, which will occur before </w:t>
      </w:r>
      <w:r w:rsidR="00F62443" w:rsidRPr="002F46EA">
        <w:rPr>
          <w:rFonts w:ascii="Times New Roman" w:eastAsia="Times New Roman" w:hAnsi="Times New Roman"/>
          <w:sz w:val="24"/>
          <w:szCs w:val="24"/>
        </w:rPr>
        <w:t xml:space="preserve">the sunsetting provisions </w:t>
      </w:r>
      <w:r w:rsidRPr="002F46EA">
        <w:rPr>
          <w:rFonts w:ascii="Times New Roman" w:eastAsia="Times New Roman" w:hAnsi="Times New Roman"/>
          <w:sz w:val="24"/>
          <w:szCs w:val="24"/>
        </w:rPr>
        <w:t>would have repealed t</w:t>
      </w:r>
      <w:r w:rsidR="00EB4FD0" w:rsidRPr="002F46EA">
        <w:rPr>
          <w:rFonts w:ascii="Times New Roman" w:eastAsia="Times New Roman" w:hAnsi="Times New Roman"/>
          <w:sz w:val="24"/>
          <w:szCs w:val="24"/>
        </w:rPr>
        <w:t>he exemption</w:t>
      </w:r>
      <w:r w:rsidR="004A1EE7" w:rsidRPr="002F46EA">
        <w:rPr>
          <w:rFonts w:ascii="Times New Roman" w:eastAsia="Times New Roman" w:hAnsi="Times New Roman"/>
          <w:sz w:val="24"/>
          <w:szCs w:val="24"/>
        </w:rPr>
        <w:t>s</w:t>
      </w:r>
      <w:r w:rsidR="00EB4FD0" w:rsidRPr="002F46EA">
        <w:rPr>
          <w:rFonts w:ascii="Times New Roman" w:eastAsia="Times New Roman" w:hAnsi="Times New Roman"/>
          <w:sz w:val="24"/>
          <w:szCs w:val="24"/>
        </w:rPr>
        <w:t xml:space="preserve"> instrument</w:t>
      </w:r>
      <w:r w:rsidR="001141FE" w:rsidRPr="002F46EA">
        <w:rPr>
          <w:rFonts w:ascii="Times New Roman" w:eastAsia="Times New Roman" w:hAnsi="Times New Roman"/>
          <w:sz w:val="24"/>
          <w:szCs w:val="24"/>
        </w:rPr>
        <w:t xml:space="preserve"> if </w:t>
      </w:r>
      <w:r w:rsidR="007B0B67" w:rsidRPr="002F46EA">
        <w:rPr>
          <w:rFonts w:ascii="Times New Roman" w:eastAsia="Times New Roman" w:hAnsi="Times New Roman"/>
          <w:sz w:val="24"/>
          <w:szCs w:val="24"/>
        </w:rPr>
        <w:t>they</w:t>
      </w:r>
      <w:r w:rsidR="001141FE" w:rsidRPr="002F46EA">
        <w:rPr>
          <w:rFonts w:ascii="Times New Roman" w:eastAsia="Times New Roman" w:hAnsi="Times New Roman"/>
          <w:sz w:val="24"/>
          <w:szCs w:val="24"/>
        </w:rPr>
        <w:t xml:space="preserve"> had applied</w:t>
      </w:r>
      <w:r w:rsidRPr="002F46EA">
        <w:rPr>
          <w:rFonts w:ascii="Times New Roman" w:eastAsia="Times New Roman" w:hAnsi="Times New Roman"/>
          <w:sz w:val="24"/>
          <w:szCs w:val="24"/>
        </w:rPr>
        <w:t>. Any renewal of t</w:t>
      </w:r>
      <w:r w:rsidR="00EB4FD0" w:rsidRPr="002F46EA">
        <w:rPr>
          <w:rFonts w:ascii="Times New Roman" w:eastAsia="Times New Roman" w:hAnsi="Times New Roman"/>
          <w:sz w:val="24"/>
          <w:szCs w:val="24"/>
        </w:rPr>
        <w:t>he exemption</w:t>
      </w:r>
      <w:r w:rsidR="004A1EE7" w:rsidRPr="002F46EA">
        <w:rPr>
          <w:rFonts w:ascii="Times New Roman" w:eastAsia="Times New Roman" w:hAnsi="Times New Roman"/>
          <w:sz w:val="24"/>
          <w:szCs w:val="24"/>
        </w:rPr>
        <w:t>s</w:t>
      </w:r>
      <w:r w:rsidR="00EB4FD0" w:rsidRPr="002F46EA">
        <w:rPr>
          <w:rFonts w:ascii="Times New Roman" w:eastAsia="Times New Roman" w:hAnsi="Times New Roman"/>
          <w:sz w:val="24"/>
          <w:szCs w:val="24"/>
        </w:rPr>
        <w:t xml:space="preserve"> instrument</w:t>
      </w:r>
      <w:r w:rsidRPr="002F46EA">
        <w:rPr>
          <w:rFonts w:ascii="Times New Roman" w:eastAsia="Times New Roman" w:hAnsi="Times New Roman"/>
          <w:sz w:val="24"/>
          <w:szCs w:val="24"/>
        </w:rPr>
        <w:t xml:space="preserve"> will be </w:t>
      </w:r>
      <w:r w:rsidRPr="002F46EA">
        <w:rPr>
          <w:rFonts w:ascii="Times New Roman" w:eastAsia="Times New Roman" w:hAnsi="Times New Roman"/>
          <w:iCs/>
          <w:sz w:val="24"/>
          <w:szCs w:val="24"/>
        </w:rPr>
        <w:t>subject to tabling and disallowance in the Parliament under sections 38 and</w:t>
      </w:r>
      <w:r w:rsidR="007C0E29" w:rsidRPr="002F46EA">
        <w:rPr>
          <w:rFonts w:ascii="Times New Roman" w:eastAsia="Times New Roman" w:hAnsi="Times New Roman"/>
          <w:iCs/>
          <w:sz w:val="24"/>
          <w:szCs w:val="24"/>
        </w:rPr>
        <w:t xml:space="preserve"> </w:t>
      </w:r>
      <w:r w:rsidRPr="002F46EA">
        <w:rPr>
          <w:rFonts w:ascii="Times New Roman" w:eastAsia="Times New Roman" w:hAnsi="Times New Roman"/>
          <w:iCs/>
          <w:sz w:val="24"/>
          <w:szCs w:val="24"/>
        </w:rPr>
        <w:t>42 of the LA.</w:t>
      </w:r>
      <w:r w:rsidRPr="002F46EA">
        <w:rPr>
          <w:rFonts w:ascii="Times New Roman" w:eastAsia="Times New Roman" w:hAnsi="Times New Roman"/>
          <w:sz w:val="24"/>
          <w:szCs w:val="24"/>
        </w:rPr>
        <w:t xml:space="preserve"> Therefore, the exemption from sunsetting does not affect parliamentary oversight of </w:t>
      </w:r>
      <w:r w:rsidR="001F293F" w:rsidRPr="002F46EA">
        <w:rPr>
          <w:rFonts w:ascii="Times New Roman" w:hAnsi="Times New Roman"/>
          <w:sz w:val="24"/>
          <w:szCs w:val="24"/>
        </w:rPr>
        <w:t>the exemption</w:t>
      </w:r>
      <w:r w:rsidR="004A1EE7" w:rsidRPr="002F46EA">
        <w:rPr>
          <w:rFonts w:ascii="Times New Roman" w:hAnsi="Times New Roman"/>
          <w:sz w:val="24"/>
          <w:szCs w:val="24"/>
        </w:rPr>
        <w:t>s</w:t>
      </w:r>
      <w:r w:rsidR="001F293F" w:rsidRPr="002F46EA">
        <w:rPr>
          <w:rFonts w:ascii="Times New Roman" w:hAnsi="Times New Roman"/>
          <w:sz w:val="24"/>
          <w:szCs w:val="24"/>
        </w:rPr>
        <w:t xml:space="preserve"> </w:t>
      </w:r>
      <w:r w:rsidRPr="002F46EA">
        <w:rPr>
          <w:rFonts w:ascii="Times New Roman" w:eastAsia="Times New Roman" w:hAnsi="Times New Roman"/>
          <w:sz w:val="24"/>
          <w:szCs w:val="24"/>
        </w:rPr>
        <w:t>instrument.</w:t>
      </w:r>
    </w:p>
    <w:p w14:paraId="4F583436" w14:textId="01400082" w:rsidR="00E240B0" w:rsidRPr="002F46EA" w:rsidRDefault="00E240B0" w:rsidP="00B1069A">
      <w:pPr>
        <w:spacing w:after="0" w:line="240" w:lineRule="auto"/>
        <w:rPr>
          <w:rFonts w:ascii="Times New Roman" w:eastAsia="Times New Roman" w:hAnsi="Times New Roman"/>
          <w:sz w:val="24"/>
          <w:szCs w:val="24"/>
        </w:rPr>
      </w:pPr>
    </w:p>
    <w:p w14:paraId="3643D0E4" w14:textId="55542DDB" w:rsidR="006D6009" w:rsidRPr="002F46EA" w:rsidRDefault="006D6009" w:rsidP="006139CB">
      <w:pPr>
        <w:keepNext/>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lastRenderedPageBreak/>
        <w:t>Consultation</w:t>
      </w:r>
    </w:p>
    <w:p w14:paraId="4782E6B9" w14:textId="7374ABF0" w:rsidR="003E740A" w:rsidRPr="002F46EA" w:rsidRDefault="003E740A" w:rsidP="00B1069A">
      <w:pPr>
        <w:spacing w:after="0" w:line="240" w:lineRule="auto"/>
        <w:rPr>
          <w:rFonts w:ascii="Times New Roman" w:eastAsia="Times New Roman" w:hAnsi="Times New Roman"/>
          <w:bCs/>
          <w:iCs/>
          <w:sz w:val="24"/>
          <w:szCs w:val="24"/>
        </w:rPr>
      </w:pPr>
      <w:r w:rsidRPr="002F46EA">
        <w:rPr>
          <w:rFonts w:ascii="Times New Roman" w:eastAsia="Times New Roman" w:hAnsi="Times New Roman"/>
          <w:bCs/>
          <w:iCs/>
          <w:sz w:val="24"/>
          <w:szCs w:val="24"/>
        </w:rPr>
        <w:t xml:space="preserve">Under section 16 of the Act, in performing its functions and exercising its powers, CASA must consult government, </w:t>
      </w:r>
      <w:r w:rsidR="00AD203E" w:rsidRPr="002F46EA">
        <w:rPr>
          <w:rFonts w:ascii="Times New Roman" w:eastAsia="Times New Roman" w:hAnsi="Times New Roman"/>
          <w:bCs/>
          <w:iCs/>
          <w:sz w:val="24"/>
          <w:szCs w:val="24"/>
        </w:rPr>
        <w:t>commercial</w:t>
      </w:r>
      <w:r w:rsidR="00AD203E">
        <w:rPr>
          <w:rFonts w:ascii="Times New Roman" w:eastAsia="Times New Roman" w:hAnsi="Times New Roman"/>
          <w:bCs/>
          <w:iCs/>
          <w:sz w:val="24"/>
          <w:szCs w:val="24"/>
        </w:rPr>
        <w:t>,</w:t>
      </w:r>
      <w:r w:rsidR="00AD203E" w:rsidRPr="002F46EA">
        <w:rPr>
          <w:rFonts w:ascii="Times New Roman" w:eastAsia="Times New Roman" w:hAnsi="Times New Roman"/>
          <w:bCs/>
          <w:iCs/>
          <w:sz w:val="24"/>
          <w:szCs w:val="24"/>
        </w:rPr>
        <w:t xml:space="preserve"> </w:t>
      </w:r>
      <w:r w:rsidRPr="002F46EA">
        <w:rPr>
          <w:rFonts w:ascii="Times New Roman" w:eastAsia="Times New Roman" w:hAnsi="Times New Roman"/>
          <w:bCs/>
          <w:iCs/>
          <w:sz w:val="24"/>
          <w:szCs w:val="24"/>
        </w:rPr>
        <w:t xml:space="preserve">industrial, consumer and other relevant bodies and organisations </w:t>
      </w:r>
      <w:r w:rsidR="00812D8D" w:rsidRPr="002F46EA">
        <w:rPr>
          <w:rFonts w:ascii="Times New Roman" w:eastAsia="Times New Roman" w:hAnsi="Times New Roman"/>
          <w:bCs/>
          <w:iCs/>
          <w:sz w:val="24"/>
          <w:szCs w:val="24"/>
        </w:rPr>
        <w:t>as far as</w:t>
      </w:r>
      <w:r w:rsidRPr="002F46EA">
        <w:rPr>
          <w:rFonts w:ascii="Times New Roman" w:eastAsia="Times New Roman" w:hAnsi="Times New Roman"/>
          <w:bCs/>
          <w:iCs/>
          <w:sz w:val="24"/>
          <w:szCs w:val="24"/>
        </w:rPr>
        <w:t xml:space="preserve"> CASA considers such consultation to be appropriate.</w:t>
      </w:r>
    </w:p>
    <w:p w14:paraId="03DA25D8" w14:textId="77777777" w:rsidR="003E740A" w:rsidRPr="002F46EA" w:rsidRDefault="003E740A" w:rsidP="00B1069A">
      <w:pPr>
        <w:spacing w:after="0" w:line="240" w:lineRule="auto"/>
        <w:rPr>
          <w:rFonts w:ascii="Times New Roman" w:eastAsia="Times New Roman" w:hAnsi="Times New Roman"/>
          <w:bCs/>
          <w:iCs/>
          <w:sz w:val="24"/>
          <w:szCs w:val="24"/>
        </w:rPr>
      </w:pPr>
    </w:p>
    <w:p w14:paraId="62EA92C1" w14:textId="77777777" w:rsidR="003E740A" w:rsidRPr="002F46EA" w:rsidRDefault="003E740A"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bCs/>
          <w:iCs/>
          <w:sz w:val="24"/>
          <w:szCs w:val="24"/>
        </w:rPr>
        <w:t>Under section 17 of the LA, b</w:t>
      </w:r>
      <w:r w:rsidRPr="002F46EA">
        <w:rPr>
          <w:rFonts w:ascii="Times New Roman" w:eastAsia="Times New Roman" w:hAnsi="Times New Roman"/>
          <w:iCs/>
          <w:sz w:val="24"/>
          <w:szCs w:val="24"/>
        </w:rPr>
        <w:t>efore a legislative instrument is made, CASA must be satisfied that it has undertaken any consultation it considers appropriate and practicable in order to draw on relevant expertise and involve persons likely to be affected by the proposals.</w:t>
      </w:r>
    </w:p>
    <w:p w14:paraId="5C0CD44C" w14:textId="77777777" w:rsidR="003E740A" w:rsidRPr="002F46EA" w:rsidRDefault="003E740A" w:rsidP="00B1069A">
      <w:pPr>
        <w:spacing w:after="0" w:line="240" w:lineRule="auto"/>
        <w:rPr>
          <w:rFonts w:ascii="Times New Roman" w:eastAsia="Times New Roman" w:hAnsi="Times New Roman"/>
          <w:bCs/>
          <w:iCs/>
          <w:sz w:val="24"/>
          <w:szCs w:val="24"/>
        </w:rPr>
      </w:pPr>
    </w:p>
    <w:p w14:paraId="4DE0C8A1" w14:textId="745778CA" w:rsidR="00445EFF" w:rsidRPr="002F46EA" w:rsidRDefault="003A2CCC" w:rsidP="00B1069A">
      <w:pPr>
        <w:pStyle w:val="LDBodytext"/>
        <w:rPr>
          <w:bCs/>
        </w:rPr>
      </w:pPr>
      <w:bookmarkStart w:id="20" w:name="_Hlk81906312"/>
      <w:r w:rsidRPr="002F46EA">
        <w:rPr>
          <w:bCs/>
        </w:rPr>
        <w:t>Before</w:t>
      </w:r>
      <w:r w:rsidR="0026511A" w:rsidRPr="002F46EA">
        <w:rPr>
          <w:bCs/>
        </w:rPr>
        <w:t xml:space="preserve"> granting the exemptions in the</w:t>
      </w:r>
      <w:r w:rsidR="00445EFF" w:rsidRPr="002F46EA">
        <w:rPr>
          <w:bCs/>
        </w:rPr>
        <w:t xml:space="preserve"> repealed instrument,</w:t>
      </w:r>
      <w:r w:rsidR="007447D5" w:rsidRPr="002F46EA">
        <w:rPr>
          <w:bCs/>
        </w:rPr>
        <w:t xml:space="preserve"> CASA consulted the aviation community in June</w:t>
      </w:r>
      <w:r w:rsidR="00905AE1" w:rsidRPr="002F46EA">
        <w:rPr>
          <w:bCs/>
        </w:rPr>
        <w:t xml:space="preserve"> </w:t>
      </w:r>
      <w:r w:rsidR="007447D5" w:rsidRPr="002F46EA">
        <w:rPr>
          <w:bCs/>
        </w:rPr>
        <w:t xml:space="preserve">2020 when it published, and sought comments on, its policy proposals that ultimately </w:t>
      </w:r>
      <w:r w:rsidR="00A01401" w:rsidRPr="002F46EA">
        <w:rPr>
          <w:bCs/>
        </w:rPr>
        <w:t>resulted in the making of the repealed</w:t>
      </w:r>
      <w:r w:rsidR="007447D5" w:rsidRPr="002F46EA">
        <w:rPr>
          <w:bCs/>
        </w:rPr>
        <w:t xml:space="preserve"> instrument. F</w:t>
      </w:r>
      <w:r w:rsidR="00445EFF" w:rsidRPr="002F46EA">
        <w:rPr>
          <w:bCs/>
        </w:rPr>
        <w:t>rom 16 July to 6 August 2021, CASA consulted the aviation community by providing descriptions of the exemptions and directions to the Implementation Technical Working Group (</w:t>
      </w:r>
      <w:r w:rsidR="00445EFF" w:rsidRPr="002F46EA">
        <w:rPr>
          <w:b/>
          <w:i/>
        </w:rPr>
        <w:t>TWG</w:t>
      </w:r>
      <w:r w:rsidR="00445EFF" w:rsidRPr="002F46EA">
        <w:rPr>
          <w:bCs/>
        </w:rPr>
        <w:t>) of the Aviation Safety Advisory Panel (</w:t>
      </w:r>
      <w:r w:rsidR="00445EFF" w:rsidRPr="002F46EA">
        <w:rPr>
          <w:b/>
          <w:i/>
          <w:iCs/>
        </w:rPr>
        <w:t>ASAP</w:t>
      </w:r>
      <w:r w:rsidR="00445EFF" w:rsidRPr="002F46EA">
        <w:rPr>
          <w:bCs/>
        </w:rPr>
        <w:t xml:space="preserve">) for comment. </w:t>
      </w:r>
      <w:r w:rsidR="000714A1" w:rsidRPr="002F46EA">
        <w:rPr>
          <w:bCs/>
        </w:rPr>
        <w:t xml:space="preserve">The </w:t>
      </w:r>
      <w:r w:rsidR="00445EFF" w:rsidRPr="002F46EA">
        <w:rPr>
          <w:bCs/>
        </w:rPr>
        <w:t xml:space="preserve">ASAP is the primary advisory body through which CASA directs its engagement with industry and seeks input on current and future regulatory and associated policy approaches. TWG members provided a variety of comments on the exemptions and directions, mostly for clarification of intent and rationale. </w:t>
      </w:r>
      <w:bookmarkStart w:id="21" w:name="_Hlk80689523"/>
      <w:r w:rsidR="00445EFF" w:rsidRPr="002F46EA">
        <w:rPr>
          <w:bCs/>
        </w:rPr>
        <w:t>CASA considered all TWG input in finalising the exemption</w:t>
      </w:r>
      <w:r w:rsidR="004A1EE7" w:rsidRPr="002F46EA">
        <w:rPr>
          <w:bCs/>
        </w:rPr>
        <w:t>s</w:t>
      </w:r>
      <w:r w:rsidR="00445EFF" w:rsidRPr="002F46EA">
        <w:rPr>
          <w:bCs/>
        </w:rPr>
        <w:t xml:space="preserve"> </w:t>
      </w:r>
      <w:r w:rsidR="00747192" w:rsidRPr="002F46EA">
        <w:rPr>
          <w:bCs/>
        </w:rPr>
        <w:t>instrument and</w:t>
      </w:r>
      <w:r w:rsidR="00445EFF" w:rsidRPr="002F46EA">
        <w:rPr>
          <w:bCs/>
        </w:rPr>
        <w:t xml:space="preserve"> advised the TWG of its responses and comments regarding all input from the TWG.</w:t>
      </w:r>
    </w:p>
    <w:bookmarkEnd w:id="20"/>
    <w:bookmarkEnd w:id="21"/>
    <w:p w14:paraId="437D9A9C" w14:textId="77777777" w:rsidR="00445EFF" w:rsidRPr="002F46EA" w:rsidRDefault="00445EFF" w:rsidP="00B1069A">
      <w:pPr>
        <w:pStyle w:val="LDBodytext"/>
        <w:rPr>
          <w:bCs/>
        </w:rPr>
      </w:pPr>
    </w:p>
    <w:p w14:paraId="41E26EAF" w14:textId="5F64447C" w:rsidR="00D62D81" w:rsidRPr="002F46EA" w:rsidRDefault="00A01401"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iCs/>
          <w:sz w:val="24"/>
          <w:szCs w:val="24"/>
        </w:rPr>
        <w:t>CASA engaged in f</w:t>
      </w:r>
      <w:r w:rsidR="00F12B5C" w:rsidRPr="002F46EA">
        <w:rPr>
          <w:rFonts w:ascii="Times New Roman" w:eastAsia="Times New Roman" w:hAnsi="Times New Roman"/>
          <w:iCs/>
          <w:sz w:val="24"/>
          <w:szCs w:val="24"/>
        </w:rPr>
        <w:t xml:space="preserve">urther consultation </w:t>
      </w:r>
      <w:r w:rsidR="006F4C80" w:rsidRPr="002F46EA">
        <w:rPr>
          <w:rFonts w:ascii="Times New Roman" w:eastAsia="Times New Roman" w:hAnsi="Times New Roman"/>
          <w:iCs/>
          <w:sz w:val="24"/>
          <w:szCs w:val="24"/>
        </w:rPr>
        <w:t xml:space="preserve">before making </w:t>
      </w:r>
      <w:r w:rsidR="00F12B5C" w:rsidRPr="002F46EA">
        <w:rPr>
          <w:rFonts w:ascii="Times New Roman" w:eastAsia="Times New Roman" w:hAnsi="Times New Roman"/>
          <w:iCs/>
          <w:sz w:val="24"/>
          <w:szCs w:val="24"/>
        </w:rPr>
        <w:t>subsequent amendments to the repealed instrument</w:t>
      </w:r>
      <w:r w:rsidR="006F4C80" w:rsidRPr="002F46EA">
        <w:rPr>
          <w:rFonts w:ascii="Times New Roman" w:eastAsia="Times New Roman" w:hAnsi="Times New Roman"/>
          <w:iCs/>
          <w:sz w:val="24"/>
          <w:szCs w:val="24"/>
        </w:rPr>
        <w:t>, as follows</w:t>
      </w:r>
    </w:p>
    <w:p w14:paraId="06949FC6" w14:textId="4DB4E5CC" w:rsidR="00491C07" w:rsidRPr="002F46EA" w:rsidRDefault="00245436" w:rsidP="00245436">
      <w:pPr>
        <w:pStyle w:val="BodyText"/>
        <w:spacing w:after="0" w:line="240" w:lineRule="auto"/>
        <w:ind w:left="493" w:hanging="493"/>
      </w:pPr>
      <w:r w:rsidRPr="002F46EA">
        <w:rPr>
          <w:rFonts w:ascii="Times New Roman" w:hAnsi="Times New Roman"/>
        </w:rPr>
        <w:t>(a)</w:t>
      </w:r>
      <w:r w:rsidRPr="002F46EA">
        <w:rPr>
          <w:rFonts w:ascii="Times New Roman" w:hAnsi="Times New Roman"/>
          <w:i/>
          <w:iCs/>
        </w:rPr>
        <w:tab/>
      </w:r>
      <w:r w:rsidR="00491C07" w:rsidRPr="002F46EA">
        <w:rPr>
          <w:rFonts w:ascii="Times New Roman" w:hAnsi="Times New Roman"/>
          <w:i/>
          <w:iCs/>
        </w:rPr>
        <w:t>CASA EX147/21 – Amendment of CASA EX82/21 – Instrument 2021</w:t>
      </w:r>
      <w:r w:rsidR="00491C07" w:rsidRPr="002F46EA">
        <w:rPr>
          <w:rFonts w:ascii="Times New Roman" w:hAnsi="Times New Roman"/>
        </w:rPr>
        <w:t xml:space="preserve">: CASA </w:t>
      </w:r>
      <w:r w:rsidR="0098492C" w:rsidRPr="002F46EA">
        <w:rPr>
          <w:rFonts w:ascii="Times New Roman" w:hAnsi="Times New Roman"/>
        </w:rPr>
        <w:t xml:space="preserve">realised </w:t>
      </w:r>
      <w:r w:rsidR="001C3BD8" w:rsidRPr="002F46EA">
        <w:rPr>
          <w:rFonts w:ascii="Times New Roman" w:hAnsi="Times New Roman"/>
        </w:rPr>
        <w:t>matters dealt with by th</w:t>
      </w:r>
      <w:r w:rsidR="001264C9" w:rsidRPr="002F46EA">
        <w:rPr>
          <w:rFonts w:ascii="Times New Roman" w:hAnsi="Times New Roman"/>
        </w:rPr>
        <w:t>e</w:t>
      </w:r>
      <w:r w:rsidR="001C3BD8" w:rsidRPr="002F46EA">
        <w:rPr>
          <w:rFonts w:ascii="Times New Roman" w:hAnsi="Times New Roman"/>
        </w:rPr>
        <w:t xml:space="preserve"> </w:t>
      </w:r>
      <w:r w:rsidR="00674134" w:rsidRPr="002F46EA">
        <w:rPr>
          <w:rFonts w:ascii="Times New Roman" w:hAnsi="Times New Roman"/>
        </w:rPr>
        <w:t xml:space="preserve">repealed </w:t>
      </w:r>
      <w:r w:rsidR="001C3BD8" w:rsidRPr="002F46EA">
        <w:rPr>
          <w:rFonts w:ascii="Times New Roman" w:hAnsi="Times New Roman"/>
        </w:rPr>
        <w:t xml:space="preserve">instrument had been overlooked and </w:t>
      </w:r>
      <w:r w:rsidR="00491C07" w:rsidRPr="002F46EA">
        <w:rPr>
          <w:rFonts w:ascii="Times New Roman" w:hAnsi="Times New Roman"/>
        </w:rPr>
        <w:t xml:space="preserve">considered all TWG </w:t>
      </w:r>
      <w:r w:rsidR="00747192" w:rsidRPr="002F46EA">
        <w:rPr>
          <w:rFonts w:ascii="Times New Roman" w:hAnsi="Times New Roman"/>
        </w:rPr>
        <w:t xml:space="preserve">input </w:t>
      </w:r>
      <w:r w:rsidR="0098492C" w:rsidRPr="002F46EA">
        <w:rPr>
          <w:rFonts w:ascii="Times New Roman" w:hAnsi="Times New Roman"/>
        </w:rPr>
        <w:t>and additional</w:t>
      </w:r>
      <w:r w:rsidR="00491C07" w:rsidRPr="002F46EA">
        <w:rPr>
          <w:rFonts w:ascii="Times New Roman" w:hAnsi="Times New Roman"/>
        </w:rPr>
        <w:t xml:space="preserve"> input provided directly by operators</w:t>
      </w:r>
      <w:r w:rsidR="0098492C" w:rsidRPr="002F46EA">
        <w:rPr>
          <w:rFonts w:ascii="Times New Roman" w:hAnsi="Times New Roman"/>
        </w:rPr>
        <w:t xml:space="preserve"> before</w:t>
      </w:r>
      <w:r w:rsidR="00491C07" w:rsidRPr="002F46EA">
        <w:rPr>
          <w:rFonts w:ascii="Times New Roman" w:hAnsi="Times New Roman"/>
        </w:rPr>
        <w:t xml:space="preserve"> advis</w:t>
      </w:r>
      <w:r w:rsidR="009F19DA" w:rsidRPr="002F46EA">
        <w:rPr>
          <w:rFonts w:ascii="Times New Roman" w:hAnsi="Times New Roman"/>
        </w:rPr>
        <w:t xml:space="preserve">ing </w:t>
      </w:r>
      <w:r w:rsidR="00491C07" w:rsidRPr="002F46EA">
        <w:rPr>
          <w:rFonts w:ascii="Times New Roman" w:hAnsi="Times New Roman"/>
        </w:rPr>
        <w:t xml:space="preserve">the TWG of its responses and comments regarding all input from the </w:t>
      </w:r>
      <w:r w:rsidR="00747192" w:rsidRPr="002F46EA">
        <w:rPr>
          <w:rFonts w:ascii="Times New Roman" w:hAnsi="Times New Roman"/>
        </w:rPr>
        <w:t>TWG and</w:t>
      </w:r>
      <w:r w:rsidR="00491C07" w:rsidRPr="002F46EA">
        <w:rPr>
          <w:rFonts w:ascii="Times New Roman" w:hAnsi="Times New Roman"/>
        </w:rPr>
        <w:t xml:space="preserve"> consider</w:t>
      </w:r>
      <w:r w:rsidR="009F19DA" w:rsidRPr="002F46EA">
        <w:rPr>
          <w:rFonts w:ascii="Times New Roman" w:hAnsi="Times New Roman"/>
        </w:rPr>
        <w:t xml:space="preserve">ed </w:t>
      </w:r>
      <w:r w:rsidR="00491C07" w:rsidRPr="002F46EA">
        <w:rPr>
          <w:rFonts w:ascii="Times New Roman" w:hAnsi="Times New Roman"/>
        </w:rPr>
        <w:t xml:space="preserve">that no further consultation </w:t>
      </w:r>
      <w:r w:rsidR="00674134" w:rsidRPr="002F46EA">
        <w:rPr>
          <w:rFonts w:ascii="Times New Roman" w:hAnsi="Times New Roman"/>
        </w:rPr>
        <w:t>was</w:t>
      </w:r>
      <w:r w:rsidR="00491C07" w:rsidRPr="002F46EA">
        <w:rPr>
          <w:rFonts w:ascii="Times New Roman" w:hAnsi="Times New Roman"/>
        </w:rPr>
        <w:t xml:space="preserve"> necessary or appropriate</w:t>
      </w:r>
      <w:r w:rsidR="009F19DA" w:rsidRPr="002F46EA">
        <w:rPr>
          <w:rFonts w:ascii="Times New Roman" w:hAnsi="Times New Roman"/>
        </w:rPr>
        <w:t xml:space="preserve"> before making the instrument;</w:t>
      </w:r>
    </w:p>
    <w:p w14:paraId="3F2BD434" w14:textId="1CAE3A82" w:rsidR="00C4725F" w:rsidRPr="002F46EA" w:rsidRDefault="00245436" w:rsidP="00245436">
      <w:pPr>
        <w:pStyle w:val="BodyText"/>
        <w:spacing w:after="0" w:line="240" w:lineRule="auto"/>
        <w:ind w:left="493" w:hanging="493"/>
        <w:rPr>
          <w:bCs/>
        </w:rPr>
      </w:pPr>
      <w:r w:rsidRPr="002F46EA">
        <w:rPr>
          <w:rFonts w:ascii="Times New Roman" w:hAnsi="Times New Roman"/>
        </w:rPr>
        <w:t>(b)</w:t>
      </w:r>
      <w:r w:rsidRPr="002F46EA">
        <w:rPr>
          <w:rFonts w:ascii="Times New Roman" w:hAnsi="Times New Roman"/>
          <w:i/>
          <w:iCs/>
        </w:rPr>
        <w:tab/>
      </w:r>
      <w:r w:rsidR="00497AE0" w:rsidRPr="002F46EA">
        <w:rPr>
          <w:rFonts w:ascii="Times New Roman" w:hAnsi="Times New Roman"/>
          <w:bCs/>
          <w:i/>
          <w:iCs/>
        </w:rPr>
        <w:t>CASA EX41/22 – Amendment of CASA EX82/21 – Instrument (No. 1) 2022</w:t>
      </w:r>
      <w:r w:rsidR="001E0698" w:rsidRPr="002F46EA">
        <w:rPr>
          <w:rFonts w:ascii="Times New Roman" w:hAnsi="Times New Roman"/>
          <w:bCs/>
        </w:rPr>
        <w:t>: CASA</w:t>
      </w:r>
      <w:r w:rsidR="00497AE0" w:rsidRPr="002F46EA">
        <w:rPr>
          <w:rFonts w:ascii="Times New Roman" w:hAnsi="Times New Roman"/>
          <w:bCs/>
        </w:rPr>
        <w:t xml:space="preserve"> </w:t>
      </w:r>
      <w:r w:rsidR="00C4725F" w:rsidRPr="002F46EA">
        <w:rPr>
          <w:rFonts w:ascii="Times New Roman" w:hAnsi="Times New Roman"/>
          <w:bCs/>
        </w:rPr>
        <w:t>consulted the aviation community in June</w:t>
      </w:r>
      <w:r w:rsidR="007F28E0" w:rsidRPr="002F46EA">
        <w:rPr>
          <w:rFonts w:ascii="Times New Roman" w:hAnsi="Times New Roman"/>
          <w:bCs/>
        </w:rPr>
        <w:t xml:space="preserve"> </w:t>
      </w:r>
      <w:r w:rsidR="00C4725F" w:rsidRPr="002F46EA">
        <w:rPr>
          <w:rFonts w:ascii="Times New Roman" w:hAnsi="Times New Roman"/>
          <w:bCs/>
        </w:rPr>
        <w:t xml:space="preserve">2020 when it published, and sought comments on, its policy proposals that ultimately gave rise to </w:t>
      </w:r>
      <w:r w:rsidR="00EB1C29" w:rsidRPr="002F46EA">
        <w:rPr>
          <w:rFonts w:ascii="Times New Roman" w:hAnsi="Times New Roman"/>
          <w:bCs/>
        </w:rPr>
        <w:t>th</w:t>
      </w:r>
      <w:r w:rsidR="00674134" w:rsidRPr="002F46EA">
        <w:rPr>
          <w:rFonts w:ascii="Times New Roman" w:hAnsi="Times New Roman"/>
          <w:bCs/>
        </w:rPr>
        <w:t>e amending</w:t>
      </w:r>
      <w:r w:rsidR="00EB1C29" w:rsidRPr="002F46EA">
        <w:rPr>
          <w:rFonts w:ascii="Times New Roman" w:hAnsi="Times New Roman"/>
          <w:bCs/>
        </w:rPr>
        <w:t xml:space="preserve"> </w:t>
      </w:r>
      <w:r w:rsidR="00C4725F" w:rsidRPr="002F46EA">
        <w:rPr>
          <w:rFonts w:ascii="Times New Roman" w:hAnsi="Times New Roman"/>
          <w:bCs/>
        </w:rPr>
        <w:t>instrument</w:t>
      </w:r>
      <w:r w:rsidR="00EB1C29" w:rsidRPr="002F46EA">
        <w:rPr>
          <w:rFonts w:ascii="Times New Roman" w:hAnsi="Times New Roman"/>
          <w:bCs/>
        </w:rPr>
        <w:t>;</w:t>
      </w:r>
    </w:p>
    <w:p w14:paraId="349561A1" w14:textId="3F40383A" w:rsidR="00C4725F" w:rsidRPr="002F46EA" w:rsidRDefault="00245436" w:rsidP="00CA3661">
      <w:pPr>
        <w:pStyle w:val="BodyText"/>
        <w:spacing w:after="0" w:line="240" w:lineRule="auto"/>
        <w:ind w:left="493" w:hanging="493"/>
      </w:pPr>
      <w:r w:rsidRPr="002F46EA">
        <w:rPr>
          <w:rFonts w:ascii="Times New Roman" w:hAnsi="Times New Roman"/>
        </w:rPr>
        <w:t>(c)</w:t>
      </w:r>
      <w:r w:rsidRPr="002F46EA">
        <w:rPr>
          <w:rFonts w:ascii="Times New Roman" w:hAnsi="Times New Roman"/>
          <w:i/>
          <w:iCs/>
        </w:rPr>
        <w:tab/>
      </w:r>
      <w:r w:rsidR="00C4725F" w:rsidRPr="002F46EA">
        <w:rPr>
          <w:rFonts w:ascii="Times New Roman" w:hAnsi="Times New Roman"/>
          <w:bCs/>
          <w:i/>
          <w:iCs/>
        </w:rPr>
        <w:t>CASA EX108/22 – Amendment of CASA EX82/21 – Instrument (No. 2) 2022</w:t>
      </w:r>
      <w:r w:rsidR="00865F25" w:rsidRPr="002F46EA">
        <w:rPr>
          <w:rFonts w:ascii="Times New Roman" w:hAnsi="Times New Roman"/>
          <w:bCs/>
        </w:rPr>
        <w:t>: C</w:t>
      </w:r>
      <w:r w:rsidR="00C4725F" w:rsidRPr="002F46EA">
        <w:rPr>
          <w:rFonts w:ascii="Times New Roman" w:hAnsi="Times New Roman"/>
          <w:bCs/>
        </w:rPr>
        <w:t xml:space="preserve">ASA </w:t>
      </w:r>
      <w:r w:rsidR="00854C06" w:rsidRPr="002F46EA">
        <w:rPr>
          <w:rFonts w:ascii="Times New Roman" w:hAnsi="Times New Roman"/>
          <w:bCs/>
        </w:rPr>
        <w:t>did</w:t>
      </w:r>
      <w:r w:rsidR="00C4725F" w:rsidRPr="002F46EA">
        <w:rPr>
          <w:rFonts w:ascii="Times New Roman" w:hAnsi="Times New Roman"/>
          <w:bCs/>
        </w:rPr>
        <w:t xml:space="preserve"> not engage in further </w:t>
      </w:r>
      <w:r w:rsidR="00E31E79" w:rsidRPr="002F46EA">
        <w:rPr>
          <w:rFonts w:ascii="Times New Roman" w:hAnsi="Times New Roman"/>
          <w:bCs/>
        </w:rPr>
        <w:t xml:space="preserve">formal public </w:t>
      </w:r>
      <w:r w:rsidR="00C4725F" w:rsidRPr="002F46EA">
        <w:rPr>
          <w:rFonts w:ascii="Times New Roman" w:hAnsi="Times New Roman"/>
          <w:bCs/>
        </w:rPr>
        <w:t xml:space="preserve">consultation on </w:t>
      </w:r>
      <w:r w:rsidR="00E31E79" w:rsidRPr="002F46EA">
        <w:rPr>
          <w:rFonts w:ascii="Times New Roman" w:hAnsi="Times New Roman"/>
          <w:bCs/>
        </w:rPr>
        <w:t>th</w:t>
      </w:r>
      <w:r w:rsidR="001264C9" w:rsidRPr="002F46EA">
        <w:rPr>
          <w:rFonts w:ascii="Times New Roman" w:hAnsi="Times New Roman"/>
          <w:bCs/>
        </w:rPr>
        <w:t>e</w:t>
      </w:r>
      <w:r w:rsidR="00E31E79" w:rsidRPr="002F46EA">
        <w:rPr>
          <w:rFonts w:ascii="Times New Roman" w:hAnsi="Times New Roman"/>
          <w:bCs/>
        </w:rPr>
        <w:t xml:space="preserve"> instrument</w:t>
      </w:r>
      <w:r w:rsidR="00C4725F" w:rsidRPr="002F46EA">
        <w:rPr>
          <w:rFonts w:ascii="Times New Roman" w:hAnsi="Times New Roman"/>
          <w:bCs/>
        </w:rPr>
        <w:t xml:space="preserve"> because </w:t>
      </w:r>
      <w:r w:rsidR="00854C06" w:rsidRPr="002F46EA">
        <w:rPr>
          <w:rFonts w:ascii="Times New Roman" w:hAnsi="Times New Roman"/>
          <w:bCs/>
        </w:rPr>
        <w:t>it</w:t>
      </w:r>
      <w:r w:rsidR="00C4725F" w:rsidRPr="002F46EA">
        <w:rPr>
          <w:rFonts w:ascii="Times New Roman" w:hAnsi="Times New Roman"/>
          <w:bCs/>
        </w:rPr>
        <w:t xml:space="preserve"> ar</w:t>
      </w:r>
      <w:r w:rsidR="00854C06" w:rsidRPr="002F46EA">
        <w:rPr>
          <w:rFonts w:ascii="Times New Roman" w:hAnsi="Times New Roman"/>
          <w:bCs/>
        </w:rPr>
        <w:t>ose</w:t>
      </w:r>
      <w:r w:rsidR="00C4725F" w:rsidRPr="002F46EA">
        <w:rPr>
          <w:rFonts w:ascii="Times New Roman" w:hAnsi="Times New Roman"/>
          <w:bCs/>
        </w:rPr>
        <w:t xml:space="preserve"> from significant informal feedback</w:t>
      </w:r>
      <w:r w:rsidR="0057481B" w:rsidRPr="002F46EA">
        <w:rPr>
          <w:rFonts w:ascii="Times New Roman" w:hAnsi="Times New Roman"/>
          <w:bCs/>
        </w:rPr>
        <w:t xml:space="preserve">, </w:t>
      </w:r>
      <w:r w:rsidR="0057481B" w:rsidRPr="002F46EA">
        <w:rPr>
          <w:rFonts w:ascii="Times New Roman" w:hAnsi="Times New Roman"/>
        </w:rPr>
        <w:t>either directly from individuals or from representative aviation sector associations</w:t>
      </w:r>
      <w:r w:rsidR="009E012C" w:rsidRPr="002F46EA">
        <w:rPr>
          <w:rFonts w:ascii="Times New Roman" w:hAnsi="Times New Roman"/>
        </w:rPr>
        <w:t xml:space="preserve">, </w:t>
      </w:r>
      <w:r w:rsidR="00C4725F" w:rsidRPr="002F46EA">
        <w:rPr>
          <w:rFonts w:ascii="Times New Roman" w:hAnsi="Times New Roman"/>
          <w:bCs/>
        </w:rPr>
        <w:t xml:space="preserve">that the </w:t>
      </w:r>
      <w:r w:rsidR="00C7783D" w:rsidRPr="002F46EA">
        <w:rPr>
          <w:rFonts w:ascii="Times New Roman" w:hAnsi="Times New Roman"/>
          <w:bCs/>
        </w:rPr>
        <w:t xml:space="preserve">repealed </w:t>
      </w:r>
      <w:r w:rsidR="00C4725F" w:rsidRPr="002F46EA">
        <w:rPr>
          <w:rFonts w:ascii="Times New Roman" w:hAnsi="Times New Roman"/>
          <w:bCs/>
        </w:rPr>
        <w:t xml:space="preserve">instrument had </w:t>
      </w:r>
      <w:r w:rsidR="00674134" w:rsidRPr="002F46EA">
        <w:rPr>
          <w:rFonts w:ascii="Times New Roman" w:hAnsi="Times New Roman"/>
          <w:bCs/>
        </w:rPr>
        <w:t xml:space="preserve">an </w:t>
      </w:r>
      <w:r w:rsidR="00C4725F" w:rsidRPr="002F46EA">
        <w:rPr>
          <w:rFonts w:ascii="Times New Roman" w:hAnsi="Times New Roman"/>
          <w:bCs/>
        </w:rPr>
        <w:t>unforeseen impact and had not achieved its ultimately intended effects</w:t>
      </w:r>
      <w:r w:rsidR="00674134" w:rsidRPr="002F46EA">
        <w:rPr>
          <w:rFonts w:ascii="Times New Roman" w:hAnsi="Times New Roman"/>
          <w:bCs/>
        </w:rPr>
        <w:t>;</w:t>
      </w:r>
    </w:p>
    <w:p w14:paraId="2CFBA27A" w14:textId="0FB7FF82" w:rsidR="00C4725F" w:rsidRPr="002F46EA" w:rsidRDefault="00245436" w:rsidP="00CA3661">
      <w:pPr>
        <w:pStyle w:val="BodyText"/>
        <w:spacing w:after="0" w:line="240" w:lineRule="auto"/>
        <w:ind w:left="493" w:hanging="493"/>
      </w:pPr>
      <w:r w:rsidRPr="002F46EA">
        <w:rPr>
          <w:rFonts w:ascii="Times New Roman" w:hAnsi="Times New Roman"/>
        </w:rPr>
        <w:t>(d)</w:t>
      </w:r>
      <w:r w:rsidRPr="002F46EA">
        <w:rPr>
          <w:rFonts w:ascii="Times New Roman" w:hAnsi="Times New Roman"/>
          <w:i/>
          <w:iCs/>
        </w:rPr>
        <w:tab/>
      </w:r>
      <w:r w:rsidR="00C4725F" w:rsidRPr="002F46EA">
        <w:rPr>
          <w:rFonts w:ascii="Times New Roman" w:hAnsi="Times New Roman"/>
          <w:i/>
          <w:iCs/>
        </w:rPr>
        <w:t>CASA EX46/24 – Amendment of CASA EX82/21 – Instrument 2024 (No. 1)</w:t>
      </w:r>
      <w:r w:rsidR="00A84107" w:rsidRPr="002F46EA">
        <w:rPr>
          <w:rFonts w:ascii="Times New Roman" w:hAnsi="Times New Roman"/>
        </w:rPr>
        <w:t>:</w:t>
      </w:r>
      <w:r w:rsidR="009E012C" w:rsidRPr="002F46EA">
        <w:rPr>
          <w:rFonts w:ascii="Times New Roman" w:hAnsi="Times New Roman"/>
        </w:rPr>
        <w:t xml:space="preserve"> </w:t>
      </w:r>
      <w:r w:rsidR="00C4725F" w:rsidRPr="002F46EA">
        <w:rPr>
          <w:rFonts w:ascii="Times New Roman" w:hAnsi="Times New Roman"/>
        </w:rPr>
        <w:t xml:space="preserve">Although a formal, public consultation </w:t>
      </w:r>
      <w:r w:rsidR="00674134" w:rsidRPr="002F46EA">
        <w:rPr>
          <w:rFonts w:ascii="Times New Roman" w:hAnsi="Times New Roman"/>
        </w:rPr>
        <w:t>was not</w:t>
      </w:r>
      <w:r w:rsidR="00C4725F" w:rsidRPr="002F46EA">
        <w:rPr>
          <w:rFonts w:ascii="Times New Roman" w:hAnsi="Times New Roman"/>
        </w:rPr>
        <w:t xml:space="preserve"> undertaken in relation to th</w:t>
      </w:r>
      <w:r w:rsidR="001264C9" w:rsidRPr="002F46EA">
        <w:rPr>
          <w:rFonts w:ascii="Times New Roman" w:hAnsi="Times New Roman"/>
        </w:rPr>
        <w:t>e</w:t>
      </w:r>
      <w:r w:rsidR="00C4725F" w:rsidRPr="002F46EA">
        <w:rPr>
          <w:rFonts w:ascii="Times New Roman" w:hAnsi="Times New Roman"/>
        </w:rPr>
        <w:t xml:space="preserve"> instrument, </w:t>
      </w:r>
      <w:r w:rsidR="009E012C" w:rsidRPr="002F46EA">
        <w:rPr>
          <w:rFonts w:ascii="Times New Roman" w:hAnsi="Times New Roman"/>
        </w:rPr>
        <w:t xml:space="preserve">CASA had </w:t>
      </w:r>
      <w:r w:rsidR="00972FB0" w:rsidRPr="002F46EA">
        <w:rPr>
          <w:rFonts w:ascii="Times New Roman" w:hAnsi="Times New Roman"/>
        </w:rPr>
        <w:t>engaged</w:t>
      </w:r>
      <w:r w:rsidR="00C4725F" w:rsidRPr="002F46EA">
        <w:rPr>
          <w:rFonts w:ascii="Times New Roman" w:hAnsi="Times New Roman"/>
        </w:rPr>
        <w:t xml:space="preserve"> </w:t>
      </w:r>
      <w:r w:rsidR="00674134" w:rsidRPr="002F46EA">
        <w:rPr>
          <w:rFonts w:ascii="Times New Roman" w:hAnsi="Times New Roman"/>
        </w:rPr>
        <w:t xml:space="preserve">in </w:t>
      </w:r>
      <w:r w:rsidR="00C4725F" w:rsidRPr="002F46EA">
        <w:rPr>
          <w:rFonts w:ascii="Times New Roman" w:hAnsi="Times New Roman"/>
        </w:rPr>
        <w:t xml:space="preserve">informal consultation with the aviation industry in the form of industry feedback to CASA about the need for appropriate exemptions to address the </w:t>
      </w:r>
      <w:r w:rsidR="00972FB0" w:rsidRPr="002F46EA">
        <w:rPr>
          <w:rFonts w:ascii="Times New Roman" w:hAnsi="Times New Roman"/>
        </w:rPr>
        <w:t xml:space="preserve">relevant </w:t>
      </w:r>
      <w:r w:rsidR="00C4725F" w:rsidRPr="002F46EA">
        <w:rPr>
          <w:rFonts w:ascii="Times New Roman" w:hAnsi="Times New Roman"/>
        </w:rPr>
        <w:t>issue</w:t>
      </w:r>
      <w:r w:rsidR="00972FB0" w:rsidRPr="002F46EA">
        <w:rPr>
          <w:rFonts w:ascii="Times New Roman" w:hAnsi="Times New Roman"/>
        </w:rPr>
        <w:t>s.</w:t>
      </w:r>
    </w:p>
    <w:p w14:paraId="47A0255D" w14:textId="77777777" w:rsidR="00D11A2A" w:rsidRPr="002F46EA" w:rsidRDefault="00D11A2A" w:rsidP="00B1069A">
      <w:pPr>
        <w:spacing w:after="0" w:line="240" w:lineRule="auto"/>
        <w:rPr>
          <w:rFonts w:ascii="Times New Roman" w:eastAsia="Times New Roman" w:hAnsi="Times New Roman"/>
          <w:iCs/>
          <w:sz w:val="24"/>
          <w:szCs w:val="24"/>
        </w:rPr>
      </w:pPr>
    </w:p>
    <w:p w14:paraId="446DED5F" w14:textId="31C4027C" w:rsidR="0026511A" w:rsidRPr="002F46EA" w:rsidRDefault="0026511A"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iCs/>
          <w:sz w:val="24"/>
          <w:szCs w:val="24"/>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27D81A24" w14:textId="77777777" w:rsidR="00846C6D" w:rsidRPr="002F46EA" w:rsidRDefault="00846C6D" w:rsidP="00B1069A">
      <w:pPr>
        <w:pStyle w:val="LDBodytext"/>
      </w:pPr>
    </w:p>
    <w:p w14:paraId="65A8588E" w14:textId="3E215A0D" w:rsidR="00B76AC7" w:rsidRPr="002F46EA" w:rsidRDefault="00846C6D"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iCs/>
          <w:sz w:val="24"/>
          <w:szCs w:val="24"/>
        </w:rPr>
        <w:lastRenderedPageBreak/>
        <w:t>The exemption</w:t>
      </w:r>
      <w:r w:rsidR="004A1EE7" w:rsidRPr="002F46EA">
        <w:rPr>
          <w:rFonts w:ascii="Times New Roman" w:eastAsia="Times New Roman" w:hAnsi="Times New Roman"/>
          <w:iCs/>
          <w:sz w:val="24"/>
          <w:szCs w:val="24"/>
        </w:rPr>
        <w:t>s</w:t>
      </w:r>
      <w:r w:rsidRPr="002F46EA">
        <w:rPr>
          <w:rFonts w:ascii="Times New Roman" w:eastAsia="Times New Roman" w:hAnsi="Times New Roman"/>
          <w:iCs/>
          <w:sz w:val="24"/>
          <w:szCs w:val="24"/>
        </w:rPr>
        <w:t xml:space="preserve"> instrument is a remake of the repealed instrument with only minor or machinery changes and effects. </w:t>
      </w:r>
      <w:r w:rsidR="00DC6E55" w:rsidRPr="002F46EA">
        <w:rPr>
          <w:rFonts w:ascii="Times New Roman" w:hAnsi="Times New Roman"/>
          <w:sz w:val="24"/>
          <w:szCs w:val="24"/>
        </w:rPr>
        <w:t xml:space="preserve">Although a formal, public consultation has not been undertaken in relation to </w:t>
      </w:r>
      <w:r w:rsidR="001264C9" w:rsidRPr="002F46EA">
        <w:rPr>
          <w:rFonts w:ascii="Times New Roman" w:hAnsi="Times New Roman"/>
          <w:sz w:val="24"/>
          <w:szCs w:val="24"/>
        </w:rPr>
        <w:t>the exemption</w:t>
      </w:r>
      <w:r w:rsidR="004A1EE7" w:rsidRPr="002F46EA">
        <w:rPr>
          <w:rFonts w:ascii="Times New Roman" w:hAnsi="Times New Roman"/>
          <w:sz w:val="24"/>
          <w:szCs w:val="24"/>
        </w:rPr>
        <w:t>s</w:t>
      </w:r>
      <w:r w:rsidR="00DC6E55" w:rsidRPr="002F46EA">
        <w:rPr>
          <w:rFonts w:ascii="Times New Roman" w:hAnsi="Times New Roman"/>
          <w:sz w:val="24"/>
          <w:szCs w:val="24"/>
        </w:rPr>
        <w:t xml:space="preserve"> instrument, there has nevertheless been informal consultation with the aviation industry in the form of industry feedback to CASA </w:t>
      </w:r>
      <w:r w:rsidR="00DC02D9" w:rsidRPr="002F46EA">
        <w:rPr>
          <w:rFonts w:ascii="Times New Roman" w:eastAsia="Times New Roman" w:hAnsi="Times New Roman"/>
          <w:iCs/>
          <w:sz w:val="24"/>
          <w:szCs w:val="24"/>
        </w:rPr>
        <w:t>about the logistical and resource issues complicating their ability to meet the conditions and directions in the exemption</w:t>
      </w:r>
      <w:r w:rsidR="004A1EE7" w:rsidRPr="002F46EA">
        <w:rPr>
          <w:rFonts w:ascii="Times New Roman" w:eastAsia="Times New Roman" w:hAnsi="Times New Roman"/>
          <w:iCs/>
          <w:sz w:val="24"/>
          <w:szCs w:val="24"/>
        </w:rPr>
        <w:t>s</w:t>
      </w:r>
      <w:r w:rsidR="00DC02D9" w:rsidRPr="002F46EA">
        <w:rPr>
          <w:rFonts w:ascii="Times New Roman" w:eastAsia="Times New Roman" w:hAnsi="Times New Roman"/>
          <w:iCs/>
          <w:sz w:val="24"/>
          <w:szCs w:val="24"/>
        </w:rPr>
        <w:t xml:space="preserve"> instrument</w:t>
      </w:r>
      <w:r w:rsidR="005B5DC3" w:rsidRPr="002F46EA">
        <w:rPr>
          <w:rFonts w:ascii="Times New Roman" w:eastAsia="Times New Roman" w:hAnsi="Times New Roman"/>
          <w:iCs/>
          <w:sz w:val="24"/>
          <w:szCs w:val="24"/>
        </w:rPr>
        <w:t>.</w:t>
      </w:r>
    </w:p>
    <w:p w14:paraId="62AD9058" w14:textId="77777777" w:rsidR="00360627" w:rsidRDefault="00360627" w:rsidP="00B1069A">
      <w:pPr>
        <w:spacing w:after="0" w:line="240" w:lineRule="auto"/>
        <w:rPr>
          <w:rFonts w:ascii="Times New Roman" w:eastAsia="Times New Roman" w:hAnsi="Times New Roman"/>
          <w:iCs/>
          <w:sz w:val="24"/>
          <w:szCs w:val="24"/>
        </w:rPr>
      </w:pPr>
    </w:p>
    <w:p w14:paraId="5DE40A7E" w14:textId="04833C49" w:rsidR="00D16D90" w:rsidRPr="00D16D90" w:rsidRDefault="00D16D90" w:rsidP="00B1069A">
      <w:pPr>
        <w:spacing w:after="0" w:line="240" w:lineRule="auto"/>
        <w:rPr>
          <w:rFonts w:ascii="Times New Roman" w:eastAsia="Times New Roman" w:hAnsi="Times New Roman"/>
          <w:iCs/>
          <w:sz w:val="24"/>
          <w:szCs w:val="24"/>
        </w:rPr>
      </w:pPr>
      <w:r w:rsidRPr="00D16D90">
        <w:rPr>
          <w:rFonts w:ascii="Times New Roman" w:eastAsia="Times New Roman" w:hAnsi="Times New Roman"/>
          <w:iCs/>
          <w:sz w:val="24"/>
          <w:szCs w:val="24"/>
        </w:rPr>
        <w:t>CASA is satisfied that no further consultation is appropriate or reasonably practicable for this instrument for section 17 of the LA.</w:t>
      </w:r>
    </w:p>
    <w:p w14:paraId="1B6F4F43" w14:textId="77777777" w:rsidR="00D16D90" w:rsidRPr="002F46EA" w:rsidRDefault="00D16D90" w:rsidP="00B1069A">
      <w:pPr>
        <w:spacing w:after="0" w:line="240" w:lineRule="auto"/>
        <w:rPr>
          <w:rFonts w:ascii="Times New Roman" w:eastAsia="Times New Roman" w:hAnsi="Times New Roman"/>
          <w:iCs/>
          <w:sz w:val="24"/>
          <w:szCs w:val="24"/>
        </w:rPr>
      </w:pPr>
    </w:p>
    <w:p w14:paraId="134C0E58" w14:textId="77777777" w:rsidR="00360627" w:rsidRPr="002F46EA" w:rsidRDefault="00360627" w:rsidP="00B1069A">
      <w:pPr>
        <w:keepNext/>
        <w:spacing w:after="0" w:line="240" w:lineRule="auto"/>
        <w:rPr>
          <w:rFonts w:ascii="Times New Roman" w:hAnsi="Times New Roman"/>
          <w:b/>
          <w:bCs/>
          <w:sz w:val="24"/>
          <w:szCs w:val="24"/>
        </w:rPr>
      </w:pPr>
      <w:r w:rsidRPr="002F46EA">
        <w:rPr>
          <w:rFonts w:ascii="Times New Roman" w:hAnsi="Times New Roman"/>
          <w:b/>
          <w:bCs/>
          <w:sz w:val="24"/>
          <w:szCs w:val="24"/>
        </w:rPr>
        <w:t>Sector risk, economic and cost impact</w:t>
      </w:r>
    </w:p>
    <w:p w14:paraId="67CF0355" w14:textId="720F312D" w:rsidR="00360627" w:rsidRPr="002F46EA" w:rsidRDefault="00360627" w:rsidP="00B1069A">
      <w:pPr>
        <w:spacing w:after="0" w:line="240" w:lineRule="auto"/>
        <w:rPr>
          <w:rFonts w:ascii="Times New Roman" w:hAnsi="Times New Roman"/>
          <w:sz w:val="24"/>
          <w:szCs w:val="24"/>
        </w:rPr>
      </w:pPr>
      <w:r w:rsidRPr="002F46EA">
        <w:rPr>
          <w:rFonts w:ascii="Times New Roman" w:hAnsi="Times New Roman"/>
          <w:sz w:val="24"/>
          <w:szCs w:val="24"/>
        </w:rPr>
        <w:t>Subsection</w:t>
      </w:r>
      <w:r w:rsidR="00C57E0D" w:rsidRPr="002F46EA">
        <w:rPr>
          <w:rFonts w:ascii="Times New Roman" w:hAnsi="Times New Roman"/>
          <w:sz w:val="24"/>
          <w:szCs w:val="24"/>
        </w:rPr>
        <w:t xml:space="preserve"> </w:t>
      </w:r>
      <w:r w:rsidRPr="002F46EA">
        <w:rPr>
          <w:rFonts w:ascii="Times New Roman" w:hAnsi="Times New Roman"/>
          <w:sz w:val="24"/>
          <w:szCs w:val="24"/>
        </w:rPr>
        <w:t>9A(1) of the Act states that, in exercising its powers and performing its functions, CASA must regard the safety of air navigation as the most important consideration. Subsection 9A(3) of the Act states that, subject to subsection</w:t>
      </w:r>
      <w:r w:rsidR="009C713A" w:rsidRPr="002F46EA">
        <w:rPr>
          <w:rFonts w:ascii="Times New Roman" w:hAnsi="Times New Roman"/>
          <w:sz w:val="24"/>
          <w:szCs w:val="24"/>
        </w:rPr>
        <w:t xml:space="preserve"> </w:t>
      </w:r>
      <w:r w:rsidRPr="002F46EA">
        <w:rPr>
          <w:rFonts w:ascii="Times New Roman" w:hAnsi="Times New Roman"/>
          <w:sz w:val="24"/>
          <w:szCs w:val="24"/>
        </w:rPr>
        <w:t>(1), in developing and promulgating aviation safety standards under paragraph</w:t>
      </w:r>
      <w:r w:rsidR="009C713A" w:rsidRPr="002F46EA">
        <w:rPr>
          <w:rFonts w:ascii="Times New Roman" w:hAnsi="Times New Roman"/>
          <w:sz w:val="24"/>
          <w:szCs w:val="24"/>
        </w:rPr>
        <w:t xml:space="preserve"> </w:t>
      </w:r>
      <w:r w:rsidRPr="002F46EA">
        <w:rPr>
          <w:rFonts w:ascii="Times New Roman" w:hAnsi="Times New Roman"/>
          <w:sz w:val="24"/>
          <w:szCs w:val="24"/>
        </w:rPr>
        <w:t>9(1)(c), CASA must:</w:t>
      </w:r>
    </w:p>
    <w:p w14:paraId="0BBFCB05" w14:textId="77777777" w:rsidR="00360627" w:rsidRPr="002F46EA" w:rsidRDefault="00360627" w:rsidP="00CA3661">
      <w:pPr>
        <w:pStyle w:val="BodyText"/>
        <w:spacing w:after="0" w:line="240" w:lineRule="auto"/>
        <w:ind w:left="493" w:hanging="493"/>
      </w:pPr>
      <w:r w:rsidRPr="002F46EA">
        <w:t>(a)</w:t>
      </w:r>
      <w:r w:rsidRPr="002F46EA">
        <w:tab/>
        <w:t>consider the economic and cost impact on individuals, businesses and the community of the standards; and</w:t>
      </w:r>
    </w:p>
    <w:p w14:paraId="57DC2AF3" w14:textId="77777777" w:rsidR="00360627" w:rsidRPr="002F46EA" w:rsidRDefault="00360627" w:rsidP="00763A24">
      <w:pPr>
        <w:pStyle w:val="BodyText"/>
        <w:keepNext/>
        <w:spacing w:after="0" w:line="240" w:lineRule="auto"/>
        <w:ind w:left="493" w:hanging="493"/>
      </w:pPr>
      <w:r w:rsidRPr="002F46EA">
        <w:t>(b)</w:t>
      </w:r>
      <w:r w:rsidRPr="002F46EA">
        <w:tab/>
        <w:t>take into account the differing risks associated with different industry sectors.</w:t>
      </w:r>
    </w:p>
    <w:p w14:paraId="34688598" w14:textId="77777777" w:rsidR="00360627" w:rsidRPr="002F46EA" w:rsidRDefault="00360627" w:rsidP="00B1069A">
      <w:pPr>
        <w:spacing w:after="0" w:line="240" w:lineRule="auto"/>
        <w:rPr>
          <w:rFonts w:ascii="Times New Roman" w:hAnsi="Times New Roman"/>
          <w:sz w:val="24"/>
          <w:szCs w:val="24"/>
        </w:rPr>
      </w:pPr>
    </w:p>
    <w:p w14:paraId="28D9DF7A" w14:textId="77777777" w:rsidR="00360627" w:rsidRPr="002F46EA" w:rsidRDefault="00360627" w:rsidP="00B1069A">
      <w:pPr>
        <w:spacing w:after="0" w:line="240" w:lineRule="auto"/>
        <w:rPr>
          <w:rFonts w:ascii="Times New Roman" w:hAnsi="Times New Roman"/>
          <w:sz w:val="24"/>
          <w:szCs w:val="24"/>
          <w:lang w:val="en-US"/>
        </w:rPr>
      </w:pPr>
      <w:r w:rsidRPr="002F46EA">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495F1B32" w14:textId="77777777" w:rsidR="00360627" w:rsidRPr="002F46EA" w:rsidRDefault="00360627" w:rsidP="00B1069A">
      <w:pPr>
        <w:spacing w:after="0" w:line="240" w:lineRule="auto"/>
        <w:rPr>
          <w:rFonts w:ascii="Times New Roman" w:hAnsi="Times New Roman"/>
          <w:sz w:val="24"/>
          <w:szCs w:val="24"/>
        </w:rPr>
      </w:pPr>
    </w:p>
    <w:p w14:paraId="60A318C4" w14:textId="77777777" w:rsidR="00360627" w:rsidRPr="002F46EA" w:rsidRDefault="00360627" w:rsidP="00B1069A">
      <w:pPr>
        <w:spacing w:after="0" w:line="240" w:lineRule="auto"/>
        <w:rPr>
          <w:rFonts w:ascii="Times New Roman" w:hAnsi="Times New Roman"/>
          <w:sz w:val="24"/>
          <w:szCs w:val="24"/>
        </w:rPr>
      </w:pPr>
      <w:r w:rsidRPr="002F46EA">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6BF9FB9B" w14:textId="77777777" w:rsidR="00360627" w:rsidRPr="002F46EA" w:rsidRDefault="00360627" w:rsidP="00B1069A">
      <w:pPr>
        <w:spacing w:after="0" w:line="240" w:lineRule="auto"/>
        <w:rPr>
          <w:rFonts w:ascii="Times New Roman" w:hAnsi="Times New Roman"/>
          <w:sz w:val="24"/>
          <w:szCs w:val="24"/>
        </w:rPr>
      </w:pPr>
    </w:p>
    <w:p w14:paraId="3FD99BDC" w14:textId="2EE1E203" w:rsidR="00D51F30" w:rsidRPr="002F46EA" w:rsidRDefault="00D51F30" w:rsidP="00B1069A">
      <w:pPr>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t>Impact on categories of operations</w:t>
      </w:r>
    </w:p>
    <w:p w14:paraId="3108A812" w14:textId="71F9EE35" w:rsidR="003939AA" w:rsidRPr="002F46EA" w:rsidRDefault="003939AA" w:rsidP="003939AA">
      <w:pPr>
        <w:spacing w:after="0" w:line="240" w:lineRule="auto"/>
        <w:rPr>
          <w:rFonts w:ascii="Times New Roman" w:hAnsi="Times New Roman"/>
          <w:sz w:val="24"/>
          <w:szCs w:val="24"/>
        </w:rPr>
      </w:pPr>
      <w:r w:rsidRPr="002F46EA">
        <w:rPr>
          <w:rFonts w:ascii="Times New Roman" w:hAnsi="Times New Roman"/>
          <w:sz w:val="24"/>
          <w:szCs w:val="24"/>
        </w:rPr>
        <w:t xml:space="preserve">This instrument impacts on the conduct of Australian air transport operations. </w:t>
      </w:r>
      <w:r w:rsidR="007C731B" w:rsidRPr="002F46EA">
        <w:rPr>
          <w:rFonts w:ascii="Times New Roman" w:hAnsi="Times New Roman"/>
          <w:sz w:val="24"/>
          <w:szCs w:val="24"/>
        </w:rPr>
        <w:t>Its provisions ensure that an appropriate level of aviation safety is assured for these operations.</w:t>
      </w:r>
    </w:p>
    <w:p w14:paraId="366C4705" w14:textId="77777777" w:rsidR="00D51F30" w:rsidRPr="002F46EA" w:rsidRDefault="00D51F30" w:rsidP="00B1069A">
      <w:pPr>
        <w:spacing w:after="0" w:line="240" w:lineRule="auto"/>
        <w:rPr>
          <w:rFonts w:ascii="Times New Roman" w:eastAsia="Times New Roman" w:hAnsi="Times New Roman"/>
          <w:i/>
          <w:sz w:val="24"/>
          <w:szCs w:val="24"/>
        </w:rPr>
      </w:pPr>
    </w:p>
    <w:p w14:paraId="72ED6806" w14:textId="77777777" w:rsidR="00D51F30" w:rsidRPr="002F46EA" w:rsidRDefault="00D51F30" w:rsidP="00B1069A">
      <w:pPr>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t>Impact on regional and remote communities</w:t>
      </w:r>
    </w:p>
    <w:p w14:paraId="18BCACE3" w14:textId="77777777" w:rsidR="00D51F30" w:rsidRPr="002F46EA" w:rsidRDefault="00D51F30"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iCs/>
          <w:sz w:val="24"/>
          <w:szCs w:val="24"/>
        </w:rPr>
        <w:t>There are no identified rural and regional impacts that differ in any material way from the general economic and cost impacts, or sector risks described above.</w:t>
      </w:r>
    </w:p>
    <w:p w14:paraId="392F595A" w14:textId="77777777" w:rsidR="00D51F30" w:rsidRPr="002F46EA" w:rsidRDefault="00D51F30" w:rsidP="00B1069A">
      <w:pPr>
        <w:spacing w:after="0" w:line="240" w:lineRule="auto"/>
        <w:rPr>
          <w:rFonts w:ascii="Times New Roman" w:eastAsia="Times New Roman" w:hAnsi="Times New Roman"/>
          <w:sz w:val="24"/>
          <w:szCs w:val="24"/>
        </w:rPr>
      </w:pPr>
    </w:p>
    <w:p w14:paraId="05FEF411" w14:textId="77777777" w:rsidR="00EF0D7B" w:rsidRPr="002F46EA" w:rsidRDefault="00EF0D7B" w:rsidP="000D5BE8">
      <w:pPr>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t>Office of Impact Analysis (</w:t>
      </w:r>
      <w:r w:rsidRPr="002F46EA">
        <w:rPr>
          <w:rFonts w:ascii="Times New Roman" w:eastAsia="Times New Roman" w:hAnsi="Times New Roman"/>
          <w:b/>
          <w:i/>
          <w:sz w:val="24"/>
          <w:szCs w:val="24"/>
        </w:rPr>
        <w:t>OIA</w:t>
      </w:r>
      <w:r w:rsidRPr="002F46EA">
        <w:rPr>
          <w:rFonts w:ascii="Times New Roman" w:eastAsia="Times New Roman" w:hAnsi="Times New Roman"/>
          <w:b/>
          <w:sz w:val="24"/>
          <w:szCs w:val="24"/>
        </w:rPr>
        <w:t>)</w:t>
      </w:r>
    </w:p>
    <w:p w14:paraId="6675F466" w14:textId="3B0BBE64" w:rsidR="00CD6045" w:rsidRPr="002F46EA" w:rsidRDefault="00EF0D7B" w:rsidP="00B1069A">
      <w:pPr>
        <w:spacing w:after="0" w:line="240" w:lineRule="auto"/>
        <w:rPr>
          <w:rFonts w:ascii="Times New Roman" w:eastAsia="Times New Roman" w:hAnsi="Times New Roman"/>
          <w:iCs/>
          <w:sz w:val="24"/>
          <w:szCs w:val="24"/>
        </w:rPr>
      </w:pPr>
      <w:r w:rsidRPr="002F46EA">
        <w:rPr>
          <w:rFonts w:ascii="Times New Roman" w:eastAsia="Times New Roman" w:hAnsi="Times New Roman"/>
          <w:iCs/>
          <w:sz w:val="24"/>
          <w:szCs w:val="24"/>
        </w:rPr>
        <w:t>An Impact Analysis (</w:t>
      </w:r>
      <w:r w:rsidRPr="002F46EA">
        <w:rPr>
          <w:rFonts w:ascii="Times New Roman" w:eastAsia="Times New Roman" w:hAnsi="Times New Roman"/>
          <w:b/>
          <w:i/>
          <w:sz w:val="24"/>
          <w:szCs w:val="24"/>
        </w:rPr>
        <w:t>IA</w:t>
      </w:r>
      <w:r w:rsidRPr="002F46EA">
        <w:rPr>
          <w:rFonts w:ascii="Times New Roman" w:eastAsia="Times New Roman" w:hAnsi="Times New Roman"/>
          <w:iCs/>
          <w:sz w:val="24"/>
          <w:szCs w:val="24"/>
        </w:rPr>
        <w:t>) is not required in this case, as the exemption is covered by a standing agreement between CASA and OIA under which an IA is not required for exemptions (OIA id: OIA23</w:t>
      </w:r>
      <w:r w:rsidR="00A43328">
        <w:rPr>
          <w:rFonts w:ascii="Times New Roman" w:eastAsia="Times New Roman" w:hAnsi="Times New Roman"/>
          <w:iCs/>
          <w:sz w:val="24"/>
          <w:szCs w:val="24"/>
        </w:rPr>
        <w:noBreakHyphen/>
      </w:r>
      <w:r w:rsidRPr="002F46EA">
        <w:rPr>
          <w:rFonts w:ascii="Times New Roman" w:eastAsia="Times New Roman" w:hAnsi="Times New Roman"/>
          <w:iCs/>
          <w:sz w:val="24"/>
          <w:szCs w:val="24"/>
        </w:rPr>
        <w:t>06252)</w:t>
      </w:r>
      <w:r w:rsidR="00CD6045" w:rsidRPr="002F46EA">
        <w:rPr>
          <w:rFonts w:ascii="Times New Roman" w:eastAsia="Times New Roman" w:hAnsi="Times New Roman"/>
          <w:iCs/>
          <w:sz w:val="24"/>
          <w:szCs w:val="24"/>
        </w:rPr>
        <w:t>.</w:t>
      </w:r>
    </w:p>
    <w:p w14:paraId="312CCEE1" w14:textId="77777777" w:rsidR="00EF0D7B" w:rsidRPr="002F46EA" w:rsidRDefault="00EF0D7B" w:rsidP="00B1069A">
      <w:pPr>
        <w:spacing w:after="0" w:line="240" w:lineRule="auto"/>
        <w:rPr>
          <w:rFonts w:ascii="Times New Roman" w:eastAsia="Times New Roman" w:hAnsi="Times New Roman"/>
          <w:i/>
          <w:color w:val="000000" w:themeColor="text1"/>
          <w:sz w:val="24"/>
          <w:szCs w:val="24"/>
        </w:rPr>
      </w:pPr>
    </w:p>
    <w:p w14:paraId="1F09688E" w14:textId="77777777" w:rsidR="00EF0D7B" w:rsidRPr="002F46EA" w:rsidRDefault="00EF0D7B" w:rsidP="00B1069A">
      <w:pPr>
        <w:pStyle w:val="LDBodytext"/>
        <w:rPr>
          <w:b/>
        </w:rPr>
      </w:pPr>
      <w:r w:rsidRPr="002F46EA">
        <w:rPr>
          <w:b/>
        </w:rPr>
        <w:t>Statement of Compatibility with Human Rights</w:t>
      </w:r>
    </w:p>
    <w:p w14:paraId="46FCC8C2" w14:textId="77777777" w:rsidR="00EF0D7B" w:rsidRPr="002F46EA" w:rsidRDefault="00EF0D7B" w:rsidP="00B1069A">
      <w:pPr>
        <w:pStyle w:val="Default"/>
        <w:rPr>
          <w:rFonts w:eastAsia="Calibri"/>
        </w:rPr>
      </w:pPr>
      <w:r w:rsidRPr="002F46EA">
        <w:rPr>
          <w:iCs/>
          <w:color w:val="auto"/>
        </w:rPr>
        <w:t xml:space="preserve">The Statement in Appendix 1 is prepared in accordance with Part 3 of the </w:t>
      </w:r>
      <w:r w:rsidRPr="002F46EA">
        <w:rPr>
          <w:i/>
          <w:iCs/>
          <w:color w:val="auto"/>
        </w:rPr>
        <w:t>Human Rights (Parliamentary Scrutiny) Act 2011.</w:t>
      </w:r>
    </w:p>
    <w:p w14:paraId="6AAE84A7" w14:textId="77777777" w:rsidR="00EF0D7B" w:rsidRPr="002F46EA" w:rsidRDefault="00EF0D7B" w:rsidP="005B2D6C">
      <w:pPr>
        <w:spacing w:after="0" w:line="240" w:lineRule="auto"/>
        <w:rPr>
          <w:rFonts w:ascii="Times New Roman" w:eastAsia="Times New Roman" w:hAnsi="Times New Roman"/>
          <w:bCs/>
          <w:sz w:val="24"/>
          <w:szCs w:val="24"/>
        </w:rPr>
      </w:pPr>
    </w:p>
    <w:p w14:paraId="4423F420" w14:textId="77777777" w:rsidR="00EF0D7B" w:rsidRPr="002F46EA" w:rsidRDefault="00EF0D7B" w:rsidP="00E24880">
      <w:pPr>
        <w:keepNext/>
        <w:spacing w:after="0" w:line="240" w:lineRule="auto"/>
        <w:rPr>
          <w:rFonts w:ascii="Times New Roman" w:eastAsia="Times New Roman" w:hAnsi="Times New Roman"/>
          <w:b/>
          <w:sz w:val="24"/>
          <w:szCs w:val="24"/>
        </w:rPr>
      </w:pPr>
      <w:r w:rsidRPr="002F46EA">
        <w:rPr>
          <w:rFonts w:ascii="Times New Roman" w:eastAsia="Times New Roman" w:hAnsi="Times New Roman"/>
          <w:b/>
          <w:sz w:val="24"/>
          <w:szCs w:val="24"/>
        </w:rPr>
        <w:lastRenderedPageBreak/>
        <w:t>Making and commencement</w:t>
      </w:r>
    </w:p>
    <w:p w14:paraId="32595A53" w14:textId="6A0EA52C" w:rsidR="00EF0D7B" w:rsidRPr="002F46EA" w:rsidRDefault="00EF0D7B" w:rsidP="00E24880">
      <w:pPr>
        <w:keepNext/>
        <w:spacing w:after="0" w:line="240" w:lineRule="auto"/>
        <w:rPr>
          <w:rFonts w:ascii="Times New Roman" w:eastAsia="Times New Roman" w:hAnsi="Times New Roman"/>
          <w:sz w:val="24"/>
          <w:szCs w:val="24"/>
        </w:rPr>
      </w:pPr>
      <w:r w:rsidRPr="002F46EA">
        <w:rPr>
          <w:rFonts w:ascii="Times New Roman" w:eastAsia="Times New Roman" w:hAnsi="Times New Roman"/>
          <w:sz w:val="24"/>
          <w:szCs w:val="24"/>
        </w:rPr>
        <w:t>The exemption</w:t>
      </w:r>
      <w:r w:rsidR="004A1EE7" w:rsidRPr="002F46EA">
        <w:rPr>
          <w:rFonts w:ascii="Times New Roman" w:eastAsia="Times New Roman" w:hAnsi="Times New Roman"/>
          <w:sz w:val="24"/>
          <w:szCs w:val="24"/>
        </w:rPr>
        <w:t>s</w:t>
      </w:r>
      <w:r w:rsidRPr="002F46EA">
        <w:rPr>
          <w:rFonts w:ascii="Times New Roman" w:eastAsia="Times New Roman" w:hAnsi="Times New Roman"/>
          <w:sz w:val="24"/>
          <w:szCs w:val="24"/>
        </w:rPr>
        <w:t xml:space="preserve"> instrument has been made by a delegate of CASA relying on the power of delegation under subregulation 11.260(1) of CASR.</w:t>
      </w:r>
    </w:p>
    <w:p w14:paraId="28EAEECE" w14:textId="77777777" w:rsidR="00EF0D7B" w:rsidRPr="002F46EA" w:rsidRDefault="00EF0D7B" w:rsidP="00E24880">
      <w:pPr>
        <w:keepNext/>
        <w:spacing w:after="0" w:line="240" w:lineRule="auto"/>
        <w:rPr>
          <w:rFonts w:ascii="Times New Roman" w:eastAsia="Times New Roman" w:hAnsi="Times New Roman"/>
          <w:sz w:val="24"/>
          <w:szCs w:val="24"/>
        </w:rPr>
      </w:pPr>
    </w:p>
    <w:p w14:paraId="6E72F8D0" w14:textId="4BDE6D94" w:rsidR="001D644D" w:rsidRPr="002F46EA" w:rsidRDefault="00EF0D7B" w:rsidP="00B1069A">
      <w:pPr>
        <w:spacing w:after="0" w:line="240" w:lineRule="auto"/>
        <w:rPr>
          <w:rFonts w:ascii="Times New Roman" w:hAnsi="Times New Roman"/>
          <w:bCs/>
          <w:sz w:val="24"/>
          <w:szCs w:val="24"/>
        </w:rPr>
      </w:pPr>
      <w:r w:rsidRPr="002F46EA">
        <w:rPr>
          <w:rFonts w:ascii="Times New Roman" w:eastAsia="Times New Roman" w:hAnsi="Times New Roman"/>
          <w:sz w:val="24"/>
          <w:szCs w:val="24"/>
        </w:rPr>
        <w:t>The exemption</w:t>
      </w:r>
      <w:r w:rsidR="004A1EE7" w:rsidRPr="002F46EA">
        <w:rPr>
          <w:rFonts w:ascii="Times New Roman" w:eastAsia="Times New Roman" w:hAnsi="Times New Roman"/>
          <w:sz w:val="24"/>
          <w:szCs w:val="24"/>
        </w:rPr>
        <w:t>s</w:t>
      </w:r>
      <w:r w:rsidRPr="002F46EA">
        <w:rPr>
          <w:rFonts w:ascii="Times New Roman" w:eastAsia="Times New Roman" w:hAnsi="Times New Roman"/>
          <w:sz w:val="24"/>
          <w:szCs w:val="24"/>
        </w:rPr>
        <w:t xml:space="preserve"> instrument commences on 2 December 2024 and is repealed at the end of 1</w:t>
      </w:r>
      <w:r w:rsidR="00753781" w:rsidRPr="002F46EA">
        <w:rPr>
          <w:rFonts w:ascii="Times New Roman" w:eastAsia="Times New Roman" w:hAnsi="Times New Roman"/>
          <w:sz w:val="24"/>
          <w:szCs w:val="24"/>
        </w:rPr>
        <w:t> </w:t>
      </w:r>
      <w:r w:rsidRPr="002F46EA">
        <w:rPr>
          <w:rFonts w:ascii="Times New Roman" w:eastAsia="Times New Roman" w:hAnsi="Times New Roman"/>
          <w:sz w:val="24"/>
          <w:szCs w:val="24"/>
        </w:rPr>
        <w:t>December 2027.</w:t>
      </w:r>
    </w:p>
    <w:p w14:paraId="65BEADB1" w14:textId="77777777" w:rsidR="006D6009" w:rsidRPr="002F46EA" w:rsidRDefault="006D6009" w:rsidP="008608ED">
      <w:pPr>
        <w:pageBreakBefore/>
        <w:spacing w:after="0" w:line="240" w:lineRule="auto"/>
        <w:jc w:val="right"/>
        <w:rPr>
          <w:rFonts w:ascii="Times New Roman" w:hAnsi="Times New Roman"/>
          <w:b/>
          <w:sz w:val="24"/>
          <w:szCs w:val="24"/>
          <w:lang w:eastAsia="en-AU"/>
        </w:rPr>
      </w:pPr>
      <w:r w:rsidRPr="002F46EA">
        <w:rPr>
          <w:rFonts w:ascii="Times New Roman" w:hAnsi="Times New Roman"/>
          <w:b/>
          <w:sz w:val="24"/>
          <w:szCs w:val="24"/>
          <w:lang w:eastAsia="en-AU"/>
        </w:rPr>
        <w:lastRenderedPageBreak/>
        <w:t>Attachment 1</w:t>
      </w:r>
    </w:p>
    <w:p w14:paraId="5F1A54F0" w14:textId="77777777" w:rsidR="006D6009" w:rsidRPr="002F46EA" w:rsidRDefault="006D6009" w:rsidP="008608ED">
      <w:pPr>
        <w:spacing w:after="0" w:line="240" w:lineRule="auto"/>
        <w:jc w:val="center"/>
        <w:rPr>
          <w:rFonts w:ascii="Times New Roman" w:hAnsi="Times New Roman"/>
          <w:b/>
          <w:sz w:val="24"/>
          <w:szCs w:val="24"/>
          <w:lang w:eastAsia="en-AU"/>
        </w:rPr>
      </w:pPr>
      <w:r w:rsidRPr="002F46EA">
        <w:rPr>
          <w:rFonts w:ascii="Times New Roman" w:hAnsi="Times New Roman"/>
          <w:b/>
          <w:sz w:val="24"/>
          <w:szCs w:val="24"/>
          <w:lang w:eastAsia="en-AU"/>
        </w:rPr>
        <w:t>Statement of Compatibility with Human Rights</w:t>
      </w:r>
    </w:p>
    <w:p w14:paraId="10395BC6" w14:textId="77777777" w:rsidR="006D6009" w:rsidRPr="002F46EA" w:rsidRDefault="006D6009" w:rsidP="008608ED">
      <w:pPr>
        <w:spacing w:after="0" w:line="240" w:lineRule="auto"/>
        <w:jc w:val="center"/>
        <w:rPr>
          <w:rFonts w:ascii="Times New Roman" w:hAnsi="Times New Roman"/>
          <w:i/>
          <w:sz w:val="24"/>
          <w:szCs w:val="24"/>
          <w:lang w:eastAsia="en-AU"/>
        </w:rPr>
      </w:pPr>
      <w:r w:rsidRPr="002F46EA">
        <w:rPr>
          <w:rFonts w:ascii="Times New Roman" w:hAnsi="Times New Roman"/>
          <w:i/>
          <w:sz w:val="24"/>
          <w:szCs w:val="24"/>
          <w:lang w:eastAsia="en-AU"/>
        </w:rPr>
        <w:t>Prepared in accordance with Part 3 of the</w:t>
      </w:r>
      <w:r w:rsidRPr="002F46EA">
        <w:rPr>
          <w:rFonts w:ascii="Times New Roman" w:hAnsi="Times New Roman"/>
          <w:i/>
          <w:sz w:val="24"/>
          <w:szCs w:val="24"/>
          <w:lang w:eastAsia="en-AU"/>
        </w:rPr>
        <w:br/>
        <w:t>Human Rights (Parliamentary Scrutiny) Act 2011</w:t>
      </w:r>
    </w:p>
    <w:p w14:paraId="03827394" w14:textId="77777777" w:rsidR="006D6009" w:rsidRPr="002F46EA" w:rsidRDefault="006D6009" w:rsidP="00CA3661">
      <w:pPr>
        <w:spacing w:before="120" w:after="0" w:line="240" w:lineRule="auto"/>
        <w:rPr>
          <w:rFonts w:ascii="Times New Roman" w:hAnsi="Times New Roman"/>
          <w:sz w:val="24"/>
          <w:szCs w:val="24"/>
          <w:lang w:eastAsia="en-AU"/>
        </w:rPr>
      </w:pPr>
    </w:p>
    <w:p w14:paraId="61FC4135" w14:textId="77777777" w:rsidR="007F0FE0" w:rsidRPr="002F46EA" w:rsidRDefault="007F0FE0" w:rsidP="007F0FE0">
      <w:pPr>
        <w:spacing w:after="0" w:line="240" w:lineRule="auto"/>
        <w:jc w:val="center"/>
        <w:rPr>
          <w:rFonts w:ascii="Times New Roman" w:hAnsi="Times New Roman"/>
          <w:b/>
          <w:bCs/>
          <w:iCs/>
          <w:sz w:val="24"/>
          <w:szCs w:val="24"/>
        </w:rPr>
      </w:pPr>
      <w:r w:rsidRPr="002F46EA">
        <w:rPr>
          <w:rFonts w:ascii="Times New Roman" w:hAnsi="Times New Roman"/>
          <w:b/>
          <w:bCs/>
          <w:iCs/>
          <w:sz w:val="24"/>
          <w:szCs w:val="24"/>
        </w:rPr>
        <w:t>CASA EX68/24 – Part 119 of CASR – Supplementary Exemptions and Directions Instrument 2024</w:t>
      </w:r>
    </w:p>
    <w:p w14:paraId="3E98B488" w14:textId="17F1C57A" w:rsidR="006D6009" w:rsidRPr="002F46EA" w:rsidRDefault="006D6009" w:rsidP="00CA3661">
      <w:pPr>
        <w:spacing w:after="0" w:line="240" w:lineRule="auto"/>
        <w:rPr>
          <w:rFonts w:ascii="Times New Roman" w:hAnsi="Times New Roman"/>
          <w:bCs/>
          <w:iCs/>
          <w:sz w:val="24"/>
          <w:szCs w:val="24"/>
        </w:rPr>
      </w:pPr>
    </w:p>
    <w:p w14:paraId="6956935B" w14:textId="77777777" w:rsidR="006D6009" w:rsidRPr="002F46EA" w:rsidRDefault="006D6009" w:rsidP="008608ED">
      <w:pPr>
        <w:spacing w:after="0" w:line="240" w:lineRule="auto"/>
        <w:jc w:val="center"/>
        <w:rPr>
          <w:rFonts w:ascii="Times New Roman" w:hAnsi="Times New Roman"/>
          <w:sz w:val="24"/>
          <w:szCs w:val="24"/>
        </w:rPr>
      </w:pPr>
      <w:r w:rsidRPr="002F46EA">
        <w:rPr>
          <w:rFonts w:ascii="Times New Roman" w:hAnsi="Times New Roman"/>
          <w:sz w:val="24"/>
          <w:szCs w:val="24"/>
        </w:rPr>
        <w:t>This legislative instrument is compatible with the human rights and freedoms</w:t>
      </w:r>
      <w:r w:rsidRPr="002F46EA">
        <w:rPr>
          <w:rFonts w:ascii="Times New Roman" w:hAnsi="Times New Roman"/>
          <w:sz w:val="24"/>
          <w:szCs w:val="24"/>
        </w:rPr>
        <w:br/>
        <w:t>recognised or declared in the international instruments listed in section 3 of the</w:t>
      </w:r>
      <w:r w:rsidRPr="002F46EA">
        <w:rPr>
          <w:rFonts w:ascii="Times New Roman" w:hAnsi="Times New Roman"/>
          <w:sz w:val="24"/>
          <w:szCs w:val="24"/>
        </w:rPr>
        <w:br/>
      </w:r>
      <w:r w:rsidRPr="002F46EA">
        <w:rPr>
          <w:rFonts w:ascii="Times New Roman" w:hAnsi="Times New Roman"/>
          <w:i/>
          <w:sz w:val="24"/>
          <w:szCs w:val="24"/>
        </w:rPr>
        <w:t>Human Rights (Parliamentary Scrutiny) Act 2011</w:t>
      </w:r>
      <w:r w:rsidRPr="002F46EA">
        <w:rPr>
          <w:rFonts w:ascii="Times New Roman" w:hAnsi="Times New Roman"/>
          <w:sz w:val="24"/>
          <w:szCs w:val="24"/>
        </w:rPr>
        <w:t>.</w:t>
      </w:r>
    </w:p>
    <w:p w14:paraId="39600312" w14:textId="77777777" w:rsidR="006D6009" w:rsidRPr="002F46EA" w:rsidRDefault="006D6009" w:rsidP="00CA3661">
      <w:pPr>
        <w:spacing w:before="120" w:after="0" w:line="240" w:lineRule="auto"/>
        <w:rPr>
          <w:rFonts w:ascii="Times New Roman" w:hAnsi="Times New Roman"/>
          <w:sz w:val="24"/>
          <w:szCs w:val="24"/>
        </w:rPr>
      </w:pPr>
    </w:p>
    <w:p w14:paraId="33628A6E" w14:textId="3E49FDBE" w:rsidR="006D6009" w:rsidRPr="002F46EA" w:rsidRDefault="006D6009" w:rsidP="00ED3E26">
      <w:pPr>
        <w:spacing w:after="0" w:line="240" w:lineRule="auto"/>
        <w:rPr>
          <w:rFonts w:ascii="Times New Roman" w:hAnsi="Times New Roman"/>
          <w:b/>
          <w:sz w:val="24"/>
          <w:szCs w:val="24"/>
        </w:rPr>
      </w:pPr>
      <w:r w:rsidRPr="002F46EA">
        <w:rPr>
          <w:rFonts w:ascii="Times New Roman" w:hAnsi="Times New Roman"/>
          <w:b/>
          <w:sz w:val="24"/>
          <w:szCs w:val="24"/>
        </w:rPr>
        <w:t>Overview of th</w:t>
      </w:r>
      <w:r w:rsidR="00BB4946" w:rsidRPr="002F46EA">
        <w:rPr>
          <w:rFonts w:ascii="Times New Roman" w:hAnsi="Times New Roman"/>
          <w:b/>
          <w:sz w:val="24"/>
          <w:szCs w:val="24"/>
        </w:rPr>
        <w:t>is</w:t>
      </w:r>
      <w:r w:rsidRPr="002F46EA">
        <w:rPr>
          <w:rFonts w:ascii="Times New Roman" w:hAnsi="Times New Roman"/>
          <w:b/>
          <w:sz w:val="24"/>
          <w:szCs w:val="24"/>
        </w:rPr>
        <w:t xml:space="preserve"> legislative instrument</w:t>
      </w:r>
    </w:p>
    <w:p w14:paraId="01F52F10" w14:textId="26527BAF" w:rsidR="00CD6045" w:rsidRPr="002F46EA" w:rsidRDefault="003A44B9" w:rsidP="003A44B9">
      <w:pPr>
        <w:spacing w:after="0" w:line="240" w:lineRule="auto"/>
        <w:rPr>
          <w:rFonts w:ascii="Times New Roman" w:hAnsi="Times New Roman"/>
          <w:color w:val="000000"/>
          <w:sz w:val="24"/>
          <w:szCs w:val="24"/>
          <w:shd w:val="clear" w:color="auto" w:fill="FFFFFF"/>
        </w:rPr>
      </w:pPr>
      <w:r w:rsidRPr="002F46EA">
        <w:rPr>
          <w:rFonts w:ascii="Times New Roman" w:hAnsi="Times New Roman"/>
          <w:iCs/>
          <w:sz w:val="24"/>
          <w:szCs w:val="24"/>
        </w:rPr>
        <w:t>The purpose of</w:t>
      </w:r>
      <w:r w:rsidR="001A2B1B" w:rsidRPr="002F46EA">
        <w:rPr>
          <w:rFonts w:ascii="Times New Roman" w:hAnsi="Times New Roman"/>
          <w:iCs/>
          <w:sz w:val="24"/>
          <w:szCs w:val="24"/>
        </w:rPr>
        <w:t xml:space="preserve"> this legislative instrument </w:t>
      </w:r>
      <w:r w:rsidRPr="002F46EA">
        <w:rPr>
          <w:rFonts w:ascii="Times New Roman" w:hAnsi="Times New Roman"/>
          <w:sz w:val="24"/>
          <w:szCs w:val="24"/>
        </w:rPr>
        <w:t xml:space="preserve">is to continue the operation of </w:t>
      </w:r>
      <w:r w:rsidRPr="002F46EA">
        <w:rPr>
          <w:rFonts w:ascii="Times New Roman" w:eastAsia="Times New Roman" w:hAnsi="Times New Roman"/>
          <w:bCs/>
          <w:sz w:val="24"/>
          <w:szCs w:val="24"/>
        </w:rPr>
        <w:t xml:space="preserve">certain exemptions from obligations under Part 119 of </w:t>
      </w:r>
      <w:r w:rsidRPr="002F46EA">
        <w:rPr>
          <w:rFonts w:ascii="Times New Roman" w:hAnsi="Times New Roman"/>
          <w:color w:val="000000"/>
          <w:sz w:val="24"/>
          <w:szCs w:val="24"/>
          <w:shd w:val="clear" w:color="auto" w:fill="FFFFFF"/>
        </w:rPr>
        <w:t xml:space="preserve">the </w:t>
      </w:r>
      <w:r w:rsidRPr="002F46EA">
        <w:rPr>
          <w:rFonts w:ascii="Times New Roman" w:hAnsi="Times New Roman"/>
          <w:i/>
          <w:iCs/>
          <w:color w:val="000000"/>
          <w:sz w:val="24"/>
          <w:szCs w:val="24"/>
          <w:shd w:val="clear" w:color="auto" w:fill="FFFFFF"/>
        </w:rPr>
        <w:t xml:space="preserve">Civil Aviation Safety Regulations 1998 </w:t>
      </w:r>
      <w:r w:rsidRPr="002F46EA">
        <w:rPr>
          <w:rFonts w:ascii="Times New Roman" w:hAnsi="Times New Roman"/>
          <w:color w:val="000000"/>
          <w:sz w:val="24"/>
          <w:szCs w:val="24"/>
          <w:shd w:val="clear" w:color="auto" w:fill="FFFFFF"/>
        </w:rPr>
        <w:t>(</w:t>
      </w:r>
      <w:r w:rsidRPr="002F46EA">
        <w:rPr>
          <w:rFonts w:ascii="Times New Roman" w:hAnsi="Times New Roman"/>
          <w:b/>
          <w:bCs/>
          <w:i/>
          <w:iCs/>
          <w:color w:val="000000"/>
          <w:sz w:val="24"/>
          <w:szCs w:val="24"/>
          <w:shd w:val="clear" w:color="auto" w:fill="FFFFFF"/>
        </w:rPr>
        <w:t>CASR</w:t>
      </w:r>
      <w:r w:rsidRPr="002F46EA">
        <w:rPr>
          <w:rFonts w:ascii="Times New Roman" w:hAnsi="Times New Roman"/>
          <w:color w:val="000000"/>
          <w:sz w:val="24"/>
          <w:szCs w:val="24"/>
          <w:shd w:val="clear" w:color="auto" w:fill="FFFFFF"/>
        </w:rPr>
        <w:t xml:space="preserve">), and related directions, that were granted to </w:t>
      </w:r>
      <w:r w:rsidRPr="002F46EA">
        <w:rPr>
          <w:rFonts w:ascii="Times New Roman" w:hAnsi="Times New Roman"/>
          <w:sz w:val="24"/>
          <w:szCs w:val="24"/>
        </w:rPr>
        <w:t xml:space="preserve">operators of Australian air transport operations </w:t>
      </w:r>
      <w:r w:rsidRPr="002F46EA">
        <w:rPr>
          <w:rFonts w:ascii="Times New Roman" w:hAnsi="Times New Roman"/>
          <w:color w:val="000000"/>
          <w:sz w:val="24"/>
          <w:szCs w:val="24"/>
          <w:shd w:val="clear" w:color="auto" w:fill="FFFFFF"/>
        </w:rPr>
        <w:t xml:space="preserve">and pilots in command of certain </w:t>
      </w:r>
      <w:r w:rsidR="00495CC6">
        <w:rPr>
          <w:rFonts w:ascii="Times New Roman" w:hAnsi="Times New Roman"/>
          <w:color w:val="000000"/>
          <w:sz w:val="24"/>
          <w:szCs w:val="24"/>
          <w:shd w:val="clear" w:color="auto" w:fill="FFFFFF"/>
        </w:rPr>
        <w:t>aircraft</w:t>
      </w:r>
      <w:r w:rsidRPr="002F46EA">
        <w:rPr>
          <w:rFonts w:ascii="Times New Roman" w:hAnsi="Times New Roman"/>
          <w:color w:val="000000"/>
          <w:sz w:val="24"/>
          <w:szCs w:val="24"/>
          <w:shd w:val="clear" w:color="auto" w:fill="FFFFFF"/>
        </w:rPr>
        <w:t xml:space="preserve"> by the Civil Aviation Safety Authority (</w:t>
      </w:r>
      <w:r w:rsidRPr="002F46EA">
        <w:rPr>
          <w:rFonts w:ascii="Times New Roman" w:hAnsi="Times New Roman"/>
          <w:b/>
          <w:bCs/>
          <w:i/>
          <w:iCs/>
          <w:color w:val="000000"/>
          <w:sz w:val="24"/>
          <w:szCs w:val="24"/>
          <w:shd w:val="clear" w:color="auto" w:fill="FFFFFF"/>
        </w:rPr>
        <w:t>CASA</w:t>
      </w:r>
      <w:r w:rsidRPr="002F46EA">
        <w:rPr>
          <w:rFonts w:ascii="Times New Roman" w:hAnsi="Times New Roman"/>
          <w:color w:val="000000"/>
          <w:sz w:val="24"/>
          <w:szCs w:val="24"/>
          <w:shd w:val="clear" w:color="auto" w:fill="FFFFFF"/>
        </w:rPr>
        <w:t>) in earlier instruments</w:t>
      </w:r>
      <w:r w:rsidR="00CD6045" w:rsidRPr="002F46EA">
        <w:rPr>
          <w:rFonts w:ascii="Times New Roman" w:hAnsi="Times New Roman"/>
          <w:color w:val="000000"/>
          <w:sz w:val="24"/>
          <w:szCs w:val="24"/>
          <w:shd w:val="clear" w:color="auto" w:fill="FFFFFF"/>
        </w:rPr>
        <w:t>.</w:t>
      </w:r>
    </w:p>
    <w:p w14:paraId="4770C3C1" w14:textId="77777777" w:rsidR="003A44B9" w:rsidRPr="002F46EA" w:rsidRDefault="003A44B9" w:rsidP="003A44B9">
      <w:pPr>
        <w:spacing w:after="0" w:line="240" w:lineRule="auto"/>
        <w:rPr>
          <w:rFonts w:ascii="Times New Roman" w:hAnsi="Times New Roman"/>
          <w:sz w:val="24"/>
          <w:szCs w:val="24"/>
        </w:rPr>
      </w:pPr>
    </w:p>
    <w:p w14:paraId="4C12ABF0" w14:textId="2F1EA5B3" w:rsidR="003A44B9" w:rsidRPr="002F46EA" w:rsidRDefault="003A44B9" w:rsidP="003A44B9">
      <w:pPr>
        <w:pStyle w:val="LDBodytext"/>
      </w:pPr>
      <w:r w:rsidRPr="002F46EA">
        <w:rPr>
          <w:bCs/>
        </w:rPr>
        <w:t xml:space="preserve">That purpose is achieved by continuing the policy effect of </w:t>
      </w:r>
      <w:r w:rsidRPr="002F46EA">
        <w:rPr>
          <w:bCs/>
          <w:i/>
          <w:iCs/>
        </w:rPr>
        <w:t>CASA</w:t>
      </w:r>
      <w:r w:rsidRPr="002F46EA">
        <w:rPr>
          <w:iCs/>
        </w:rPr>
        <w:t xml:space="preserve"> </w:t>
      </w:r>
      <w:r w:rsidRPr="002F46EA">
        <w:rPr>
          <w:i/>
          <w:iCs/>
        </w:rPr>
        <w:t>EX82/21</w:t>
      </w:r>
      <w:r w:rsidR="005671CF" w:rsidRPr="002F46EA">
        <w:rPr>
          <w:i/>
          <w:iCs/>
        </w:rPr>
        <w:t> </w:t>
      </w:r>
      <w:r w:rsidRPr="002F46EA">
        <w:rPr>
          <w:i/>
          <w:iCs/>
        </w:rPr>
        <w:t xml:space="preserve">– Part 119 of CASR – Supplementary Exemptions and Directions Instrument 2021 </w:t>
      </w:r>
      <w:r w:rsidRPr="002F46EA">
        <w:t xml:space="preserve">(the </w:t>
      </w:r>
      <w:r w:rsidRPr="002F46EA">
        <w:rPr>
          <w:b/>
          <w:bCs/>
          <w:i/>
          <w:iCs/>
        </w:rPr>
        <w:t>repealed instrument</w:t>
      </w:r>
      <w:r w:rsidRPr="002F46EA">
        <w:t xml:space="preserve">) which was made to </w:t>
      </w:r>
      <w:r w:rsidRPr="002F46EA">
        <w:rPr>
          <w:bCs/>
          <w:iCs/>
        </w:rPr>
        <w:t xml:space="preserve">facilitate the implementation of Part 119 in accordance with CASA’s transition policies for the flight operations regulations and which </w:t>
      </w:r>
      <w:r w:rsidRPr="002F46EA">
        <w:t>is repealed at the end of 1 December 2024.</w:t>
      </w:r>
    </w:p>
    <w:p w14:paraId="035AF474" w14:textId="77777777" w:rsidR="003A44B9" w:rsidRPr="002F46EA" w:rsidRDefault="003A44B9" w:rsidP="003A44B9">
      <w:pPr>
        <w:pStyle w:val="LDBodytext"/>
      </w:pPr>
    </w:p>
    <w:p w14:paraId="5360A695" w14:textId="5B4F0BED" w:rsidR="003A44B9" w:rsidRPr="002F46EA" w:rsidRDefault="003A44B9" w:rsidP="003A44B9">
      <w:pPr>
        <w:pStyle w:val="LDBodytext"/>
      </w:pPr>
      <w:r w:rsidRPr="002F46EA">
        <w:t>The exemptions and directions in the repealed instrument, which required operator oversight of the actions of operator personnel, were designed to correct technical errors and omissions in Part</w:t>
      </w:r>
      <w:r w:rsidR="00DD2D97" w:rsidRPr="002F46EA">
        <w:t xml:space="preserve"> </w:t>
      </w:r>
      <w:r w:rsidRPr="002F46EA">
        <w:t>119 which gave rise to unintended obligations. They were also designed to maintain pre-existing regulatory requirements, where the flight operations regulations inappropriately failed to reflect requirements of the earlier regulations that the flight operations regulations replaced.</w:t>
      </w:r>
    </w:p>
    <w:p w14:paraId="3DE394EB" w14:textId="77777777" w:rsidR="003A44B9" w:rsidRPr="002F46EA" w:rsidRDefault="003A44B9" w:rsidP="003A44B9">
      <w:pPr>
        <w:pStyle w:val="LDBodytext"/>
      </w:pPr>
    </w:p>
    <w:p w14:paraId="637B1E49" w14:textId="0AFCB47D" w:rsidR="00CD6045" w:rsidRPr="002F46EA" w:rsidRDefault="003A44B9" w:rsidP="00832D6E">
      <w:pPr>
        <w:pStyle w:val="BodyText"/>
        <w:spacing w:after="0" w:line="240" w:lineRule="auto"/>
      </w:pPr>
      <w:r w:rsidRPr="002F46EA">
        <w:rPr>
          <w:rFonts w:ascii="Times New Roman" w:hAnsi="Times New Roman"/>
        </w:rPr>
        <w:t>As those exemptions and directions are still required to ensure short-term certainty of regulatory requirements for the aviation industry, th</w:t>
      </w:r>
      <w:r w:rsidR="00E60926" w:rsidRPr="002F46EA">
        <w:rPr>
          <w:rFonts w:ascii="Times New Roman" w:hAnsi="Times New Roman"/>
        </w:rPr>
        <w:t>is legislative</w:t>
      </w:r>
      <w:r w:rsidR="00C11D62" w:rsidRPr="002F46EA">
        <w:rPr>
          <w:rFonts w:ascii="Times New Roman" w:hAnsi="Times New Roman"/>
        </w:rPr>
        <w:t xml:space="preserve"> </w:t>
      </w:r>
      <w:r w:rsidRPr="002F46EA">
        <w:rPr>
          <w:rFonts w:ascii="Times New Roman" w:hAnsi="Times New Roman"/>
        </w:rPr>
        <w:t xml:space="preserve">instrument continues their operation on an interim basis, from 2 December 2024 to the end of 1 December 2027. It is expected that, before the exemptions and directions cease to apply, the </w:t>
      </w:r>
      <w:r w:rsidRPr="002F46EA">
        <w:t xml:space="preserve">errors and omissions concerned will be rectified by making </w:t>
      </w:r>
      <w:r w:rsidRPr="002F46EA">
        <w:rPr>
          <w:rFonts w:ascii="Times New Roman" w:hAnsi="Times New Roman"/>
        </w:rPr>
        <w:t xml:space="preserve">appropriate substantive amendments to CASR to achieve the same policy objectives. Until </w:t>
      </w:r>
      <w:r w:rsidRPr="002F46EA">
        <w:t>those amendments are made, it is considered necessary to renew the exemptions and directions to provide relief from having to comply with unnecessary requirements and to ensure safety compliance</w:t>
      </w:r>
      <w:r w:rsidR="00CD6045" w:rsidRPr="002F46EA">
        <w:t>.</w:t>
      </w:r>
    </w:p>
    <w:p w14:paraId="2796B82F" w14:textId="77777777" w:rsidR="003A44B9" w:rsidRPr="002F46EA" w:rsidRDefault="003A44B9" w:rsidP="003A44B9">
      <w:pPr>
        <w:pStyle w:val="LDBodytext"/>
      </w:pPr>
    </w:p>
    <w:p w14:paraId="5C24BAF7" w14:textId="419C1D72" w:rsidR="003A44B9" w:rsidRPr="002F46EA" w:rsidRDefault="003A44B9" w:rsidP="003A44B9">
      <w:pPr>
        <w:spacing w:after="0" w:line="240" w:lineRule="auto"/>
        <w:rPr>
          <w:rFonts w:ascii="Times New Roman" w:hAnsi="Times New Roman"/>
          <w:sz w:val="24"/>
          <w:szCs w:val="24"/>
        </w:rPr>
      </w:pPr>
      <w:r w:rsidRPr="002F46EA">
        <w:rPr>
          <w:rFonts w:ascii="Times New Roman" w:hAnsi="Times New Roman"/>
          <w:sz w:val="24"/>
          <w:szCs w:val="24"/>
        </w:rPr>
        <w:t xml:space="preserve">By continuing the operation of the exemptions and directions, </w:t>
      </w:r>
      <w:r w:rsidR="00E60926" w:rsidRPr="002F46EA">
        <w:rPr>
          <w:rFonts w:ascii="Times New Roman" w:hAnsi="Times New Roman"/>
          <w:sz w:val="24"/>
          <w:szCs w:val="24"/>
        </w:rPr>
        <w:t>this legislative</w:t>
      </w:r>
      <w:r w:rsidRPr="002F46EA">
        <w:rPr>
          <w:rFonts w:ascii="Times New Roman" w:hAnsi="Times New Roman"/>
          <w:sz w:val="24"/>
          <w:szCs w:val="24"/>
        </w:rPr>
        <w:t xml:space="preserve"> instrument permits the continuation of operations, and the continued employment of certain key personnel, that might otherwise have ended through failure to comply with the relevant provisions of </w:t>
      </w:r>
      <w:r w:rsidRPr="002F46EA">
        <w:rPr>
          <w:rFonts w:ascii="Times New Roman" w:hAnsi="Times New Roman"/>
          <w:bCs/>
          <w:sz w:val="24"/>
          <w:szCs w:val="24"/>
        </w:rPr>
        <w:t>the flight operations regulations</w:t>
      </w:r>
      <w:r w:rsidRPr="002F46EA">
        <w:rPr>
          <w:rFonts w:ascii="Times New Roman" w:hAnsi="Times New Roman"/>
          <w:sz w:val="24"/>
          <w:szCs w:val="24"/>
        </w:rPr>
        <w:t>. The conditions and directions in th</w:t>
      </w:r>
      <w:r w:rsidR="00E60926" w:rsidRPr="002F46EA">
        <w:rPr>
          <w:rFonts w:ascii="Times New Roman" w:hAnsi="Times New Roman"/>
          <w:sz w:val="24"/>
          <w:szCs w:val="24"/>
        </w:rPr>
        <w:t xml:space="preserve">is legislative </w:t>
      </w:r>
      <w:r w:rsidRPr="002F46EA">
        <w:rPr>
          <w:rFonts w:ascii="Times New Roman" w:hAnsi="Times New Roman"/>
          <w:sz w:val="24"/>
          <w:szCs w:val="24"/>
        </w:rPr>
        <w:t>instrument are designed to allow for a further period of transition while ensuring that an acceptable level of safety is preserved.</w:t>
      </w:r>
    </w:p>
    <w:p w14:paraId="20ADDBF6" w14:textId="77777777" w:rsidR="00FD7BA1" w:rsidRPr="002F46EA" w:rsidRDefault="00FD7BA1" w:rsidP="003A44B9">
      <w:pPr>
        <w:spacing w:after="0" w:line="240" w:lineRule="auto"/>
        <w:rPr>
          <w:rFonts w:ascii="Times New Roman" w:hAnsi="Times New Roman"/>
          <w:sz w:val="24"/>
          <w:szCs w:val="24"/>
        </w:rPr>
      </w:pPr>
    </w:p>
    <w:p w14:paraId="0E66696E" w14:textId="014CDACE" w:rsidR="00FD7BA1" w:rsidRPr="002F46EA" w:rsidRDefault="00FD7BA1" w:rsidP="00FD7BA1">
      <w:pPr>
        <w:spacing w:after="0" w:line="240" w:lineRule="auto"/>
        <w:rPr>
          <w:rFonts w:ascii="Times New Roman" w:eastAsia="Times New Roman" w:hAnsi="Times New Roman"/>
          <w:bCs/>
          <w:sz w:val="24"/>
          <w:szCs w:val="24"/>
        </w:rPr>
      </w:pPr>
      <w:r w:rsidRPr="002F46EA">
        <w:rPr>
          <w:rFonts w:ascii="Times New Roman" w:hAnsi="Times New Roman"/>
          <w:sz w:val="24"/>
          <w:szCs w:val="24"/>
        </w:rPr>
        <w:lastRenderedPageBreak/>
        <w:t xml:space="preserve">The exemptions and directions in the instrument are in substantially the same terms as those in the repealed instrument, </w:t>
      </w:r>
      <w:r w:rsidRPr="002F46EA">
        <w:rPr>
          <w:rFonts w:ascii="Times New Roman" w:eastAsia="Times New Roman" w:hAnsi="Times New Roman"/>
          <w:bCs/>
          <w:sz w:val="24"/>
          <w:szCs w:val="24"/>
        </w:rPr>
        <w:t>with changes only relating to the commencement and repeal of the exemption</w:t>
      </w:r>
      <w:r w:rsidR="004A1EE7" w:rsidRPr="002F46EA">
        <w:rPr>
          <w:rFonts w:ascii="Times New Roman" w:eastAsia="Times New Roman" w:hAnsi="Times New Roman"/>
          <w:bCs/>
          <w:sz w:val="24"/>
          <w:szCs w:val="24"/>
        </w:rPr>
        <w:t>s</w:t>
      </w:r>
      <w:r w:rsidRPr="002F46EA">
        <w:rPr>
          <w:rFonts w:ascii="Times New Roman" w:eastAsia="Times New Roman" w:hAnsi="Times New Roman"/>
          <w:bCs/>
          <w:sz w:val="24"/>
          <w:szCs w:val="24"/>
        </w:rPr>
        <w:t xml:space="preserve"> instrument. The exemption</w:t>
      </w:r>
      <w:r w:rsidR="004A1EE7" w:rsidRPr="002F46EA">
        <w:rPr>
          <w:rFonts w:ascii="Times New Roman" w:eastAsia="Times New Roman" w:hAnsi="Times New Roman"/>
          <w:bCs/>
          <w:sz w:val="24"/>
          <w:szCs w:val="24"/>
        </w:rPr>
        <w:t>s</w:t>
      </w:r>
      <w:r w:rsidRPr="002F46EA">
        <w:rPr>
          <w:rFonts w:ascii="Times New Roman" w:eastAsia="Times New Roman" w:hAnsi="Times New Roman"/>
          <w:bCs/>
          <w:sz w:val="24"/>
          <w:szCs w:val="24"/>
        </w:rPr>
        <w:t xml:space="preserve"> instrument retains the same numbering to the extent possible to assist industry stakeholders so they need not update related documentation solely due to changes to numbering. CASA would also not have to update its related guidance material for the same reason.</w:t>
      </w:r>
    </w:p>
    <w:p w14:paraId="09E75677" w14:textId="77777777" w:rsidR="00FD7BA1" w:rsidRPr="002F46EA" w:rsidRDefault="00FD7BA1" w:rsidP="00FD7BA1">
      <w:pPr>
        <w:spacing w:after="0" w:line="240" w:lineRule="auto"/>
        <w:rPr>
          <w:rFonts w:ascii="Times New Roman" w:hAnsi="Times New Roman"/>
          <w:sz w:val="24"/>
          <w:szCs w:val="24"/>
        </w:rPr>
      </w:pPr>
    </w:p>
    <w:p w14:paraId="6440CB1B" w14:textId="77777777" w:rsidR="00776ADA" w:rsidRPr="002F46EA" w:rsidRDefault="00776ADA" w:rsidP="00ED3E26">
      <w:pPr>
        <w:pStyle w:val="LDClauseHeading2"/>
        <w:spacing w:before="0"/>
      </w:pPr>
      <w:r w:rsidRPr="002F46EA">
        <w:t>Human rights implications</w:t>
      </w:r>
    </w:p>
    <w:p w14:paraId="24BCBE0D" w14:textId="77777777" w:rsidR="00776ADA" w:rsidRPr="002F46EA" w:rsidRDefault="00776ADA" w:rsidP="00ED3E26">
      <w:pPr>
        <w:pStyle w:val="LDBodytext"/>
        <w:rPr>
          <w:lang w:eastAsia="en-AU"/>
        </w:rPr>
      </w:pPr>
      <w:r w:rsidRPr="002F46EA">
        <w:t xml:space="preserve">The legislative instrument engages with the following human rights and freedoms recognised or declared in the international instruments listed in section 3 of the </w:t>
      </w:r>
      <w:r w:rsidRPr="002F46EA">
        <w:rPr>
          <w:i/>
          <w:iCs/>
        </w:rPr>
        <w:t>Human Rights (Parliamentary Scrutiny) Act 2011</w:t>
      </w:r>
      <w:r w:rsidRPr="002F46EA">
        <w:rPr>
          <w:lang w:eastAsia="en-AU"/>
        </w:rPr>
        <w:t>:</w:t>
      </w:r>
    </w:p>
    <w:p w14:paraId="77D3BA22" w14:textId="3A2C3E24" w:rsidR="00776ADA" w:rsidRPr="002F46EA" w:rsidRDefault="00776ADA" w:rsidP="00CA3661">
      <w:pPr>
        <w:pStyle w:val="ListParagraph"/>
        <w:numPr>
          <w:ilvl w:val="0"/>
          <w:numId w:val="30"/>
        </w:numPr>
        <w:spacing w:after="0" w:line="240" w:lineRule="auto"/>
        <w:ind w:left="493" w:hanging="493"/>
        <w:rPr>
          <w:rFonts w:ascii="Times New Roman" w:hAnsi="Times New Roman"/>
        </w:rPr>
      </w:pPr>
      <w:r w:rsidRPr="002F46EA">
        <w:rPr>
          <w:rFonts w:ascii="Times New Roman" w:hAnsi="Times New Roman"/>
        </w:rPr>
        <w:t xml:space="preserve">the right to life under Article 6 of the International Covenant on Civil and Political Rights (the </w:t>
      </w:r>
      <w:r w:rsidRPr="002F46EA">
        <w:rPr>
          <w:rFonts w:ascii="Times New Roman" w:hAnsi="Times New Roman"/>
          <w:b/>
          <w:bCs/>
          <w:i/>
          <w:iCs/>
        </w:rPr>
        <w:t>ICCPR</w:t>
      </w:r>
      <w:r w:rsidRPr="002F46EA">
        <w:rPr>
          <w:rFonts w:ascii="Times New Roman" w:hAnsi="Times New Roman"/>
        </w:rPr>
        <w:t>)</w:t>
      </w:r>
    </w:p>
    <w:p w14:paraId="10989A26" w14:textId="4E58B1E3" w:rsidR="00776ADA" w:rsidRPr="002F46EA" w:rsidRDefault="00776ADA" w:rsidP="00CA3661">
      <w:pPr>
        <w:pStyle w:val="ListParagraph"/>
        <w:numPr>
          <w:ilvl w:val="0"/>
          <w:numId w:val="30"/>
        </w:numPr>
        <w:spacing w:after="0" w:line="240" w:lineRule="auto"/>
        <w:ind w:left="493" w:hanging="493"/>
        <w:rPr>
          <w:rFonts w:ascii="Times New Roman" w:hAnsi="Times New Roman"/>
        </w:rPr>
      </w:pPr>
      <w:r w:rsidRPr="002F46EA">
        <w:rPr>
          <w:rFonts w:ascii="Times New Roman" w:hAnsi="Times New Roman"/>
        </w:rPr>
        <w:t xml:space="preserve">the right to safe and healthy working conditions under Article 7 of the International Covenant on Economic, Social and Cultural Rights (the </w:t>
      </w:r>
      <w:r w:rsidRPr="002F46EA">
        <w:rPr>
          <w:rFonts w:ascii="Times New Roman" w:hAnsi="Times New Roman"/>
          <w:b/>
          <w:bCs/>
          <w:i/>
          <w:iCs/>
        </w:rPr>
        <w:t>ICESCR</w:t>
      </w:r>
      <w:r w:rsidRPr="002F46EA">
        <w:rPr>
          <w:rFonts w:ascii="Times New Roman" w:hAnsi="Times New Roman"/>
        </w:rPr>
        <w:t>)</w:t>
      </w:r>
    </w:p>
    <w:p w14:paraId="495E5794" w14:textId="3BAD1DE4" w:rsidR="00776ADA" w:rsidRPr="002F46EA" w:rsidRDefault="00776ADA" w:rsidP="00CA3661">
      <w:pPr>
        <w:pStyle w:val="ListParagraph"/>
        <w:numPr>
          <w:ilvl w:val="0"/>
          <w:numId w:val="30"/>
        </w:numPr>
        <w:spacing w:after="0" w:line="240" w:lineRule="auto"/>
        <w:ind w:left="493" w:hanging="493"/>
        <w:rPr>
          <w:rFonts w:ascii="Times New Roman" w:hAnsi="Times New Roman"/>
        </w:rPr>
      </w:pPr>
      <w:r w:rsidRPr="002F46EA">
        <w:rPr>
          <w:rFonts w:ascii="Times New Roman" w:hAnsi="Times New Roman"/>
        </w:rPr>
        <w:t>the right to work under Article 6 of the ICESCR</w:t>
      </w:r>
    </w:p>
    <w:p w14:paraId="66E3B12E" w14:textId="2C8E78AF" w:rsidR="00916B76" w:rsidRPr="002F46EA" w:rsidRDefault="00916B76" w:rsidP="00CA3661">
      <w:pPr>
        <w:pStyle w:val="ListParagraph"/>
        <w:numPr>
          <w:ilvl w:val="0"/>
          <w:numId w:val="30"/>
        </w:numPr>
        <w:spacing w:after="0" w:line="240" w:lineRule="auto"/>
        <w:ind w:left="493" w:hanging="493"/>
        <w:rPr>
          <w:rFonts w:ascii="Times New Roman" w:hAnsi="Times New Roman"/>
        </w:rPr>
      </w:pPr>
      <w:r w:rsidRPr="002F46EA">
        <w:rPr>
          <w:rFonts w:ascii="Times New Roman" w:hAnsi="Times New Roman"/>
        </w:rPr>
        <w:t>the right to privacy under Article 17 of the ICCPR.</w:t>
      </w:r>
    </w:p>
    <w:p w14:paraId="3163F3EA" w14:textId="77777777" w:rsidR="00550073" w:rsidRPr="002F46EA" w:rsidRDefault="00550073" w:rsidP="00ED3E26">
      <w:pPr>
        <w:spacing w:after="0" w:line="240" w:lineRule="auto"/>
        <w:rPr>
          <w:rFonts w:ascii="Times New Roman" w:hAnsi="Times New Roman"/>
        </w:rPr>
      </w:pPr>
    </w:p>
    <w:p w14:paraId="19E0803D" w14:textId="303781FD" w:rsidR="00F8720B" w:rsidRPr="002F46EA" w:rsidRDefault="00550073" w:rsidP="00ED3E26">
      <w:pPr>
        <w:spacing w:after="0" w:line="240" w:lineRule="auto"/>
        <w:rPr>
          <w:rFonts w:ascii="Times New Roman" w:hAnsi="Times New Roman"/>
          <w:sz w:val="24"/>
          <w:szCs w:val="24"/>
        </w:rPr>
      </w:pPr>
      <w:r w:rsidRPr="002F46EA">
        <w:rPr>
          <w:rFonts w:ascii="Times New Roman" w:hAnsi="Times New Roman"/>
          <w:bCs/>
          <w:sz w:val="24"/>
          <w:szCs w:val="24"/>
        </w:rPr>
        <w:t xml:space="preserve">The </w:t>
      </w:r>
      <w:r w:rsidR="00F8720B" w:rsidRPr="002F46EA">
        <w:rPr>
          <w:rFonts w:ascii="Times New Roman" w:hAnsi="Times New Roman"/>
          <w:bCs/>
          <w:sz w:val="24"/>
          <w:szCs w:val="24"/>
        </w:rPr>
        <w:t>legislative instrument</w:t>
      </w:r>
      <w:r w:rsidRPr="002F46EA">
        <w:rPr>
          <w:rFonts w:ascii="Times New Roman" w:hAnsi="Times New Roman"/>
          <w:bCs/>
          <w:sz w:val="24"/>
          <w:szCs w:val="24"/>
        </w:rPr>
        <w:t xml:space="preserve"> </w:t>
      </w:r>
      <w:r w:rsidR="00F8720B" w:rsidRPr="002F46EA">
        <w:rPr>
          <w:rFonts w:ascii="Times New Roman" w:hAnsi="Times New Roman"/>
          <w:bCs/>
          <w:sz w:val="24"/>
          <w:szCs w:val="24"/>
        </w:rPr>
        <w:t xml:space="preserve">continues the </w:t>
      </w:r>
      <w:r w:rsidR="0056711F" w:rsidRPr="002F46EA">
        <w:rPr>
          <w:rFonts w:ascii="Times New Roman" w:hAnsi="Times New Roman"/>
          <w:bCs/>
          <w:sz w:val="24"/>
          <w:szCs w:val="24"/>
        </w:rPr>
        <w:t>operation</w:t>
      </w:r>
      <w:r w:rsidR="00F8720B" w:rsidRPr="002F46EA">
        <w:rPr>
          <w:rFonts w:ascii="Times New Roman" w:hAnsi="Times New Roman"/>
          <w:bCs/>
          <w:sz w:val="24"/>
          <w:szCs w:val="24"/>
        </w:rPr>
        <w:t xml:space="preserve"> of existing exemptions and directions</w:t>
      </w:r>
      <w:r w:rsidRPr="002F46EA">
        <w:rPr>
          <w:rFonts w:ascii="Times New Roman" w:hAnsi="Times New Roman"/>
          <w:bCs/>
          <w:sz w:val="24"/>
          <w:szCs w:val="24"/>
        </w:rPr>
        <w:t xml:space="preserve">. As such, </w:t>
      </w:r>
      <w:r w:rsidR="008406AC" w:rsidRPr="002F46EA">
        <w:rPr>
          <w:rFonts w:ascii="Times New Roman" w:hAnsi="Times New Roman"/>
          <w:bCs/>
          <w:sz w:val="24"/>
          <w:szCs w:val="24"/>
        </w:rPr>
        <w:t>it does</w:t>
      </w:r>
      <w:r w:rsidR="00F8720B" w:rsidRPr="002F46EA">
        <w:rPr>
          <w:rFonts w:ascii="Times New Roman" w:hAnsi="Times New Roman"/>
          <w:bCs/>
          <w:sz w:val="24"/>
          <w:szCs w:val="24"/>
        </w:rPr>
        <w:t xml:space="preserve"> not directly give rise to any human rights issues</w:t>
      </w:r>
      <w:r w:rsidR="00C11D62" w:rsidRPr="002F46EA">
        <w:rPr>
          <w:rFonts w:ascii="Times New Roman" w:hAnsi="Times New Roman"/>
          <w:bCs/>
          <w:sz w:val="24"/>
          <w:szCs w:val="24"/>
        </w:rPr>
        <w:t xml:space="preserve"> but</w:t>
      </w:r>
      <w:r w:rsidR="008D3D3E" w:rsidRPr="002F46EA">
        <w:rPr>
          <w:rFonts w:ascii="Times New Roman" w:hAnsi="Times New Roman"/>
          <w:bCs/>
          <w:sz w:val="24"/>
          <w:szCs w:val="24"/>
        </w:rPr>
        <w:t xml:space="preserve"> </w:t>
      </w:r>
      <w:r w:rsidR="008406AC" w:rsidRPr="002F46EA">
        <w:rPr>
          <w:rFonts w:ascii="Times New Roman" w:hAnsi="Times New Roman"/>
          <w:bCs/>
          <w:sz w:val="24"/>
          <w:szCs w:val="24"/>
        </w:rPr>
        <w:t xml:space="preserve">rather </w:t>
      </w:r>
      <w:r w:rsidR="00F8720B" w:rsidRPr="002F46EA">
        <w:rPr>
          <w:rFonts w:ascii="Times New Roman" w:hAnsi="Times New Roman"/>
          <w:bCs/>
          <w:sz w:val="24"/>
          <w:szCs w:val="24"/>
        </w:rPr>
        <w:t>allow</w:t>
      </w:r>
      <w:r w:rsidR="008406AC" w:rsidRPr="002F46EA">
        <w:rPr>
          <w:rFonts w:ascii="Times New Roman" w:hAnsi="Times New Roman"/>
          <w:bCs/>
          <w:sz w:val="24"/>
          <w:szCs w:val="24"/>
        </w:rPr>
        <w:t>s</w:t>
      </w:r>
      <w:r w:rsidR="00F8720B" w:rsidRPr="002F46EA">
        <w:rPr>
          <w:rFonts w:ascii="Times New Roman" w:hAnsi="Times New Roman"/>
          <w:bCs/>
          <w:sz w:val="24"/>
          <w:szCs w:val="24"/>
        </w:rPr>
        <w:t xml:space="preserve"> existing exemptions to continue for a longer period</w:t>
      </w:r>
      <w:r w:rsidR="008D3D3E" w:rsidRPr="002F46EA">
        <w:rPr>
          <w:rFonts w:ascii="Times New Roman" w:hAnsi="Times New Roman"/>
          <w:bCs/>
          <w:sz w:val="24"/>
          <w:szCs w:val="24"/>
        </w:rPr>
        <w:t>.</w:t>
      </w:r>
    </w:p>
    <w:p w14:paraId="4352B650" w14:textId="77777777" w:rsidR="00776ADA" w:rsidRPr="002F46EA" w:rsidRDefault="00776ADA" w:rsidP="00ED3E26">
      <w:pPr>
        <w:pStyle w:val="LDBodytext"/>
      </w:pPr>
    </w:p>
    <w:p w14:paraId="62FAE5F4" w14:textId="77777777" w:rsidR="00776ADA" w:rsidRPr="002F46EA" w:rsidRDefault="00776ADA" w:rsidP="00ED3E26">
      <w:pPr>
        <w:spacing w:after="0" w:line="240" w:lineRule="auto"/>
        <w:rPr>
          <w:rFonts w:ascii="Times New Roman" w:hAnsi="Times New Roman"/>
          <w:b/>
          <w:i/>
          <w:sz w:val="24"/>
          <w:szCs w:val="24"/>
        </w:rPr>
      </w:pPr>
      <w:r w:rsidRPr="002F46EA">
        <w:rPr>
          <w:rFonts w:ascii="Times New Roman" w:hAnsi="Times New Roman"/>
          <w:b/>
          <w:i/>
          <w:sz w:val="24"/>
          <w:szCs w:val="24"/>
        </w:rPr>
        <w:t>Right to work under the ICESCR</w:t>
      </w:r>
    </w:p>
    <w:p w14:paraId="2ED6BA76" w14:textId="772FFFB8" w:rsidR="00CD6045" w:rsidRPr="002F46EA" w:rsidRDefault="008F355F" w:rsidP="00ED3E26">
      <w:pPr>
        <w:pStyle w:val="LDBodytext"/>
        <w:rPr>
          <w:bCs/>
        </w:rPr>
      </w:pPr>
      <w:r w:rsidRPr="002F46EA">
        <w:t xml:space="preserve">CASA granted the exemptions in the repealed instrument in 2021 </w:t>
      </w:r>
      <w:r w:rsidR="005B7A82" w:rsidRPr="002F46EA">
        <w:t xml:space="preserve">because without </w:t>
      </w:r>
      <w:r w:rsidRPr="002F46EA">
        <w:t>those exemptions</w:t>
      </w:r>
      <w:r w:rsidR="00BA2762" w:rsidRPr="002F46EA">
        <w:t xml:space="preserve"> aircraft operations that were being safely conducted before 2 December 2021 would be precluded from continuing</w:t>
      </w:r>
      <w:r w:rsidR="005B7A82" w:rsidRPr="002F46EA">
        <w:t xml:space="preserve"> after that date</w:t>
      </w:r>
      <w:r w:rsidR="00BA2762" w:rsidRPr="002F46EA">
        <w:t>. The immediacy in the impact of this rule change, and the volume of operators affected, were an unintended consequence of provisions in Part 119 of CASR and were inadvertent effects not previously recognised.</w:t>
      </w:r>
      <w:r w:rsidR="00626CF2" w:rsidRPr="002F46EA">
        <w:t xml:space="preserve"> </w:t>
      </w:r>
      <w:r w:rsidR="003D26A3" w:rsidRPr="002F46EA">
        <w:rPr>
          <w:bCs/>
        </w:rPr>
        <w:t>Through exemptive provisions, the instrument permits the continuation of operations and certain key personnel employment that might otherwise cease through failure to comply with the relevant provisions of the flight operations regulations</w:t>
      </w:r>
      <w:r w:rsidR="00CD6045" w:rsidRPr="002F46EA">
        <w:rPr>
          <w:bCs/>
        </w:rPr>
        <w:t>.</w:t>
      </w:r>
    </w:p>
    <w:p w14:paraId="380072E6" w14:textId="77777777" w:rsidR="00270729" w:rsidRPr="002F46EA" w:rsidRDefault="00270729" w:rsidP="00ED3E26">
      <w:pPr>
        <w:pStyle w:val="LDBodytext"/>
        <w:rPr>
          <w:bCs/>
        </w:rPr>
      </w:pPr>
    </w:p>
    <w:p w14:paraId="5CC198C2" w14:textId="551E9AD4" w:rsidR="00270729" w:rsidRPr="002F46EA" w:rsidRDefault="00270729" w:rsidP="00ED3E26">
      <w:pPr>
        <w:pStyle w:val="LDBodytext"/>
      </w:pPr>
      <w:r w:rsidRPr="002F46EA">
        <w:rPr>
          <w:iCs/>
        </w:rPr>
        <w:t>To the extent that the exemption relieves some operators of immediate overhead additional costs, th</w:t>
      </w:r>
      <w:r w:rsidR="00BA1BDC" w:rsidRPr="002F46EA">
        <w:rPr>
          <w:iCs/>
        </w:rPr>
        <w:t xml:space="preserve">is legislative </w:t>
      </w:r>
      <w:r w:rsidRPr="002F46EA">
        <w:rPr>
          <w:iCs/>
        </w:rPr>
        <w:t xml:space="preserve">instrument may improve the viability of the operator and, </w:t>
      </w:r>
      <w:r w:rsidR="00C11D62" w:rsidRPr="002F46EA">
        <w:rPr>
          <w:iCs/>
        </w:rPr>
        <w:t xml:space="preserve">in doing so, </w:t>
      </w:r>
      <w:r w:rsidRPr="002F46EA">
        <w:rPr>
          <w:iCs/>
        </w:rPr>
        <w:t xml:space="preserve">promote the right to </w:t>
      </w:r>
      <w:r w:rsidR="005F602E" w:rsidRPr="002F46EA">
        <w:rPr>
          <w:iCs/>
        </w:rPr>
        <w:t>work.</w:t>
      </w:r>
      <w:r w:rsidR="005F602E" w:rsidRPr="002F46EA">
        <w:rPr>
          <w:bCs/>
        </w:rPr>
        <w:t xml:space="preserve"> Reduced</w:t>
      </w:r>
      <w:r w:rsidRPr="002F46EA">
        <w:rPr>
          <w:bCs/>
        </w:rPr>
        <w:t xml:space="preserve"> costs in not having to meet the obligations as stated in CASR may have an effect on preserving operations and employment. These changes produce not immaterial cost savings that may contribute to the preservation of employment.</w:t>
      </w:r>
    </w:p>
    <w:p w14:paraId="7B63DA8F" w14:textId="77777777" w:rsidR="001E3AA1" w:rsidRPr="002F46EA" w:rsidRDefault="001E3AA1" w:rsidP="00ED3E26">
      <w:pPr>
        <w:pStyle w:val="LDBodytext"/>
      </w:pPr>
    </w:p>
    <w:p w14:paraId="4AD44268" w14:textId="7B609827" w:rsidR="00CD6045" w:rsidRPr="002F46EA" w:rsidRDefault="008F355F" w:rsidP="00ED3E26">
      <w:pPr>
        <w:pStyle w:val="LDBodytext"/>
        <w:rPr>
          <w:bCs/>
        </w:rPr>
      </w:pPr>
      <w:r w:rsidRPr="002F46EA">
        <w:rPr>
          <w:bCs/>
        </w:rPr>
        <w:t>By regranting the exemptions in</w:t>
      </w:r>
      <w:r w:rsidR="002964B6" w:rsidRPr="002F46EA">
        <w:rPr>
          <w:bCs/>
        </w:rPr>
        <w:t xml:space="preserve"> the repealed instrument, </w:t>
      </w:r>
      <w:r w:rsidR="00BA1BDC" w:rsidRPr="002F46EA">
        <w:rPr>
          <w:iCs/>
        </w:rPr>
        <w:t xml:space="preserve">this legislative </w:t>
      </w:r>
      <w:r w:rsidR="001E3AA1" w:rsidRPr="002F46EA">
        <w:rPr>
          <w:bCs/>
        </w:rPr>
        <w:t xml:space="preserve">instrument permits the continuation of operations that, </w:t>
      </w:r>
      <w:r w:rsidR="00D709B3" w:rsidRPr="002F46EA">
        <w:rPr>
          <w:bCs/>
        </w:rPr>
        <w:t xml:space="preserve">before </w:t>
      </w:r>
      <w:r w:rsidR="001E3AA1" w:rsidRPr="002F46EA">
        <w:rPr>
          <w:bCs/>
        </w:rPr>
        <w:t>2 December 2021, were considered to be safe but that may otherwise have been prevented, or whose continuation would have involved increased overhead costs</w:t>
      </w:r>
      <w:r w:rsidR="00CD6045" w:rsidRPr="002F46EA">
        <w:rPr>
          <w:bCs/>
        </w:rPr>
        <w:t>.</w:t>
      </w:r>
    </w:p>
    <w:p w14:paraId="263BA610" w14:textId="77777777" w:rsidR="00BD6BE5" w:rsidRPr="002F46EA" w:rsidRDefault="00BD6BE5" w:rsidP="00ED3E26">
      <w:pPr>
        <w:pStyle w:val="LDBodytext"/>
        <w:rPr>
          <w:bCs/>
        </w:rPr>
      </w:pPr>
    </w:p>
    <w:p w14:paraId="595E700E" w14:textId="77777777" w:rsidR="00BD6BE5" w:rsidRPr="002F46EA" w:rsidRDefault="00BD6BE5" w:rsidP="00ED3E26">
      <w:pPr>
        <w:pStyle w:val="LDBodytext"/>
        <w:rPr>
          <w:b/>
          <w:bCs/>
          <w:i/>
        </w:rPr>
      </w:pPr>
      <w:r w:rsidRPr="002F46EA">
        <w:rPr>
          <w:b/>
          <w:bCs/>
          <w:i/>
        </w:rPr>
        <w:t>Right to life under the ICCPR</w:t>
      </w:r>
    </w:p>
    <w:p w14:paraId="16FDA46D" w14:textId="77777777" w:rsidR="00BD6BE5" w:rsidRPr="002F46EA" w:rsidRDefault="00BD6BE5" w:rsidP="00ED3E26">
      <w:pPr>
        <w:pStyle w:val="LDBodytext"/>
        <w:rPr>
          <w:b/>
          <w:bCs/>
          <w:i/>
        </w:rPr>
      </w:pPr>
      <w:r w:rsidRPr="002F46EA">
        <w:rPr>
          <w:b/>
          <w:bCs/>
          <w:i/>
        </w:rPr>
        <w:t>Right to safe and healthy working conditions under the ICESCR</w:t>
      </w:r>
    </w:p>
    <w:p w14:paraId="057D694F" w14:textId="77777777" w:rsidR="00C40CE9" w:rsidRPr="002F46EA" w:rsidRDefault="00890F51" w:rsidP="00ED3E26">
      <w:pPr>
        <w:pStyle w:val="LDBodytext"/>
        <w:rPr>
          <w:bCs/>
        </w:rPr>
      </w:pPr>
      <w:r w:rsidRPr="002F46EA">
        <w:rPr>
          <w:bCs/>
        </w:rPr>
        <w:t>The instrument’s conditions and directions are designed to allow for a further period of transition while ensuring that an acceptable level of safety is preserved.</w:t>
      </w:r>
      <w:r w:rsidR="00C40CE9" w:rsidRPr="002F46EA">
        <w:rPr>
          <w:bCs/>
        </w:rPr>
        <w:t xml:space="preserve"> The instrument’s conditions are designed to ensure an acceptable level of safety is preserved.</w:t>
      </w:r>
    </w:p>
    <w:p w14:paraId="1B99AD2F" w14:textId="4E06BB95" w:rsidR="00BD6BE5" w:rsidRPr="002F46EA" w:rsidRDefault="00BD6BE5" w:rsidP="00ED3E26">
      <w:pPr>
        <w:pStyle w:val="LDBodytext"/>
        <w:rPr>
          <w:iCs/>
        </w:rPr>
      </w:pPr>
    </w:p>
    <w:p w14:paraId="64FF41E4" w14:textId="14EE4DD9" w:rsidR="00CD6045" w:rsidRPr="002F46EA" w:rsidRDefault="00DF7E65" w:rsidP="00ED3E26">
      <w:pPr>
        <w:pStyle w:val="LDBodytext"/>
        <w:rPr>
          <w:iCs/>
        </w:rPr>
      </w:pPr>
      <w:r w:rsidRPr="002F46EA">
        <w:rPr>
          <w:iCs/>
        </w:rPr>
        <w:lastRenderedPageBreak/>
        <w:t xml:space="preserve">Although </w:t>
      </w:r>
      <w:r w:rsidR="00BA1BDC" w:rsidRPr="002F46EA">
        <w:rPr>
          <w:iCs/>
        </w:rPr>
        <w:t xml:space="preserve">this legislative </w:t>
      </w:r>
      <w:r w:rsidRPr="002F46EA">
        <w:rPr>
          <w:iCs/>
        </w:rPr>
        <w:t xml:space="preserve">instrument contains exemptions from obligations under Part 119 CASR, it does so in the context of substitute, and acceptable, conditions in the interests of aviation safety. To the extent that the conditions are expected to play a critical part in the avoidance of accidents and incidents, </w:t>
      </w:r>
      <w:r w:rsidR="00BA1BDC" w:rsidRPr="002F46EA">
        <w:rPr>
          <w:iCs/>
        </w:rPr>
        <w:t xml:space="preserve">this legislative </w:t>
      </w:r>
      <w:r w:rsidRPr="002F46EA">
        <w:rPr>
          <w:iCs/>
        </w:rPr>
        <w:t>instrument may reasonably be said to support the right to life, and to contribute to safe and healthy working conditions on board the relevant aeroplanes</w:t>
      </w:r>
      <w:r w:rsidR="00CD6045" w:rsidRPr="002F46EA">
        <w:rPr>
          <w:iCs/>
        </w:rPr>
        <w:t>.</w:t>
      </w:r>
    </w:p>
    <w:p w14:paraId="05326FF4" w14:textId="77777777" w:rsidR="00852BE0" w:rsidRPr="002F46EA" w:rsidRDefault="00852BE0" w:rsidP="00ED3E26">
      <w:pPr>
        <w:pStyle w:val="LDBodytext"/>
      </w:pPr>
    </w:p>
    <w:p w14:paraId="7BBC1870" w14:textId="247A5C44" w:rsidR="005F1EA4" w:rsidRPr="002F46EA" w:rsidRDefault="005F1EA4" w:rsidP="00ED3E26">
      <w:pPr>
        <w:pStyle w:val="LDBodytext"/>
        <w:rPr>
          <w:b/>
          <w:bCs/>
          <w:i/>
          <w:iCs/>
        </w:rPr>
      </w:pPr>
      <w:r w:rsidRPr="002F46EA">
        <w:rPr>
          <w:b/>
          <w:bCs/>
          <w:i/>
          <w:iCs/>
        </w:rPr>
        <w:t>Right to privacy under the ICCPR</w:t>
      </w:r>
    </w:p>
    <w:p w14:paraId="6AC24EE3" w14:textId="77777777" w:rsidR="000E6023" w:rsidRPr="002F46EA" w:rsidRDefault="000E6023" w:rsidP="000E6023">
      <w:pPr>
        <w:shd w:val="clear" w:color="auto" w:fill="FFFFFF"/>
        <w:spacing w:after="0" w:line="240" w:lineRule="auto"/>
        <w:rPr>
          <w:rFonts w:ascii="Times New Roman" w:eastAsia="Times New Roman" w:hAnsi="Times New Roman"/>
          <w:color w:val="000000"/>
          <w:sz w:val="24"/>
          <w:szCs w:val="24"/>
          <w:lang w:eastAsia="en-AU"/>
        </w:rPr>
      </w:pPr>
      <w:r w:rsidRPr="002F46EA">
        <w:rPr>
          <w:rFonts w:ascii="Times New Roman" w:eastAsia="Times New Roman" w:hAnsi="Times New Roman"/>
          <w:color w:val="000000"/>
          <w:sz w:val="24"/>
          <w:szCs w:val="24"/>
          <w:lang w:eastAsia="en-AU"/>
        </w:rPr>
        <w:t>This legislative instrument engages with the right to privacy.</w:t>
      </w:r>
    </w:p>
    <w:p w14:paraId="3B594DC8" w14:textId="77777777" w:rsidR="000E6023" w:rsidRPr="002F46EA" w:rsidRDefault="000E6023" w:rsidP="000E6023">
      <w:pPr>
        <w:shd w:val="clear" w:color="auto" w:fill="FFFFFF"/>
        <w:spacing w:after="0" w:line="240" w:lineRule="auto"/>
        <w:rPr>
          <w:rFonts w:ascii="Times New Roman" w:eastAsia="Times New Roman" w:hAnsi="Times New Roman"/>
          <w:color w:val="000000"/>
          <w:sz w:val="24"/>
          <w:szCs w:val="24"/>
          <w:lang w:eastAsia="en-AU"/>
        </w:rPr>
      </w:pPr>
    </w:p>
    <w:p w14:paraId="6C09BA09" w14:textId="77777777" w:rsidR="000E6023" w:rsidRPr="002F46EA" w:rsidRDefault="000E6023" w:rsidP="000E6023">
      <w:pPr>
        <w:shd w:val="clear" w:color="auto" w:fill="FFFFFF"/>
        <w:spacing w:after="0" w:line="240" w:lineRule="auto"/>
        <w:rPr>
          <w:rFonts w:ascii="Times New Roman" w:eastAsia="Times New Roman" w:hAnsi="Times New Roman"/>
          <w:color w:val="000000"/>
          <w:sz w:val="24"/>
          <w:szCs w:val="24"/>
          <w:lang w:eastAsia="en-AU"/>
        </w:rPr>
      </w:pPr>
      <w:r w:rsidRPr="002F46EA">
        <w:rPr>
          <w:rFonts w:ascii="Times New Roman" w:eastAsia="Times New Roman" w:hAnsi="Times New Roman"/>
          <w:color w:val="000000"/>
          <w:sz w:val="24"/>
          <w:szCs w:val="24"/>
          <w:lang w:eastAsia="en-AU"/>
        </w:rPr>
        <w:t xml:space="preserve">That right, contained in Article 17 of the </w:t>
      </w:r>
      <w:r w:rsidRPr="002F46EA">
        <w:rPr>
          <w:rFonts w:ascii="Times New Roman" w:eastAsia="Times New Roman" w:hAnsi="Times New Roman"/>
          <w:i/>
          <w:iCs/>
          <w:color w:val="000000"/>
          <w:sz w:val="24"/>
          <w:szCs w:val="24"/>
          <w:lang w:eastAsia="en-AU"/>
        </w:rPr>
        <w:t>International Covenant on Civil and Political Rights</w:t>
      </w:r>
      <w:r w:rsidRPr="002F46EA">
        <w:rPr>
          <w:rFonts w:ascii="Times New Roman" w:eastAsia="Times New Roman" w:hAnsi="Times New Roman"/>
          <w:color w:val="000000"/>
          <w:sz w:val="24"/>
          <w:szCs w:val="24"/>
          <w:lang w:eastAsia="en-AU"/>
        </w:rPr>
        <w:t xml:space="preserve">, provides that no-one shall be subjected to arbitrary or unlawful interference with their privacy. </w:t>
      </w:r>
      <w:r w:rsidRPr="002F46EA">
        <w:rPr>
          <w:rFonts w:ascii="Times New Roman" w:hAnsi="Times New Roman"/>
          <w:sz w:val="24"/>
          <w:szCs w:val="24"/>
        </w:rPr>
        <w:t xml:space="preserve">The right created by Article 17 </w:t>
      </w:r>
      <w:r w:rsidRPr="002F46EA">
        <w:rPr>
          <w:rFonts w:ascii="Times New Roman" w:hAnsi="Times New Roman"/>
          <w:color w:val="000000"/>
          <w:sz w:val="24"/>
          <w:szCs w:val="24"/>
        </w:rPr>
        <w:t>includes the right to protection against unlawful or arbitrary interferences with an individual’s privacy and</w:t>
      </w:r>
      <w:r w:rsidRPr="002F46EA">
        <w:rPr>
          <w:rFonts w:ascii="Times New Roman" w:hAnsi="Times New Roman"/>
          <w:color w:val="000000"/>
          <w:sz w:val="24"/>
          <w:szCs w:val="24"/>
          <w:shd w:val="clear" w:color="auto" w:fill="FFFFFF"/>
        </w:rPr>
        <w:t xml:space="preserve"> </w:t>
      </w:r>
      <w:r w:rsidRPr="002F46EA">
        <w:rPr>
          <w:rFonts w:ascii="Times New Roman" w:hAnsi="Times New Roman"/>
          <w:sz w:val="24"/>
          <w:szCs w:val="24"/>
        </w:rPr>
        <w:t xml:space="preserve">also requires respect for private and confidential information, including the storing, use and sharing of such information, </w:t>
      </w:r>
      <w:r w:rsidRPr="002F46EA">
        <w:rPr>
          <w:rFonts w:ascii="Times New Roman" w:hAnsi="Times New Roman"/>
          <w:color w:val="000000"/>
          <w:sz w:val="24"/>
          <w:szCs w:val="24"/>
          <w:shd w:val="clear" w:color="auto" w:fill="FFFFFF"/>
        </w:rPr>
        <w:t>and the right to control the dissemination of private information.</w:t>
      </w:r>
    </w:p>
    <w:p w14:paraId="4C32D6F1" w14:textId="77777777" w:rsidR="000E6023" w:rsidRPr="002F46EA" w:rsidRDefault="000E6023" w:rsidP="000E6023">
      <w:pPr>
        <w:shd w:val="clear" w:color="auto" w:fill="FFFFFF"/>
        <w:spacing w:after="0" w:line="240" w:lineRule="auto"/>
        <w:rPr>
          <w:rFonts w:ascii="Times New Roman" w:eastAsia="Times New Roman" w:hAnsi="Times New Roman"/>
          <w:color w:val="000000"/>
          <w:sz w:val="24"/>
          <w:szCs w:val="24"/>
          <w:lang w:eastAsia="en-AU"/>
        </w:rPr>
      </w:pPr>
    </w:p>
    <w:p w14:paraId="556CB623" w14:textId="77777777" w:rsidR="000E6023" w:rsidRPr="002F46EA" w:rsidRDefault="000E6023" w:rsidP="000E6023">
      <w:pPr>
        <w:spacing w:after="0" w:line="240" w:lineRule="auto"/>
        <w:rPr>
          <w:rFonts w:ascii="Times New Roman" w:hAnsi="Times New Roman"/>
          <w:sz w:val="24"/>
        </w:rPr>
      </w:pPr>
      <w:r w:rsidRPr="002F46EA">
        <w:rPr>
          <w:rFonts w:ascii="Times New Roman" w:hAnsi="Times New Roman"/>
          <w:sz w:val="24"/>
          <w:szCs w:val="24"/>
        </w:rPr>
        <w:t xml:space="preserve">The right in Article 17 may be subject to permissible limitations, where these limitations are authorised by law and are not arbitrary. </w:t>
      </w:r>
      <w:r w:rsidRPr="002F46EA">
        <w:rPr>
          <w:rFonts w:ascii="Times New Roman" w:hAnsi="Times New Roman"/>
          <w:sz w:val="24"/>
        </w:rPr>
        <w:t>In order for limitations not to be arbitrary, they must seek to achieve a legitimate objective and be reasonable, necessary and proportionate to this purpose.</w:t>
      </w:r>
    </w:p>
    <w:p w14:paraId="46944DB5" w14:textId="77777777" w:rsidR="000E6023" w:rsidRPr="002F46EA" w:rsidRDefault="000E6023" w:rsidP="000E6023">
      <w:pPr>
        <w:spacing w:after="0" w:line="240" w:lineRule="auto"/>
        <w:rPr>
          <w:rFonts w:ascii="Times New Roman" w:hAnsi="Times New Roman"/>
          <w:sz w:val="24"/>
        </w:rPr>
      </w:pPr>
    </w:p>
    <w:p w14:paraId="5ECFF3A1" w14:textId="5D0A2F52" w:rsidR="000E6023" w:rsidRPr="002F46EA" w:rsidRDefault="000E6023" w:rsidP="000E6023">
      <w:pPr>
        <w:tabs>
          <w:tab w:val="left" w:pos="5430"/>
        </w:tabs>
        <w:spacing w:after="0" w:line="240" w:lineRule="auto"/>
        <w:rPr>
          <w:rFonts w:ascii="Times New Roman" w:eastAsia="Times New Roman" w:hAnsi="Times New Roman"/>
          <w:color w:val="000000"/>
          <w:sz w:val="24"/>
          <w:szCs w:val="24"/>
          <w:lang w:eastAsia="en-AU"/>
        </w:rPr>
      </w:pPr>
      <w:r w:rsidRPr="002F46EA">
        <w:rPr>
          <w:rFonts w:ascii="Times New Roman" w:eastAsia="Times New Roman" w:hAnsi="Times New Roman"/>
          <w:color w:val="000000"/>
          <w:sz w:val="24"/>
          <w:szCs w:val="24"/>
          <w:lang w:eastAsia="en-AU"/>
        </w:rPr>
        <w:t xml:space="preserve">The right to privacy is engaged by </w:t>
      </w:r>
      <w:r w:rsidR="0066545A" w:rsidRPr="002F46EA">
        <w:rPr>
          <w:rFonts w:ascii="Times New Roman" w:eastAsia="Times New Roman" w:hAnsi="Times New Roman"/>
          <w:color w:val="000000"/>
          <w:sz w:val="24"/>
          <w:szCs w:val="24"/>
          <w:lang w:eastAsia="en-AU"/>
        </w:rPr>
        <w:t>sections 18, 19 and 20 of the instrument.</w:t>
      </w:r>
    </w:p>
    <w:p w14:paraId="52610231" w14:textId="77777777" w:rsidR="0066545A" w:rsidRPr="002F46EA" w:rsidRDefault="0066545A" w:rsidP="000E6023">
      <w:pPr>
        <w:tabs>
          <w:tab w:val="left" w:pos="5430"/>
        </w:tabs>
        <w:spacing w:after="0" w:line="240" w:lineRule="auto"/>
        <w:rPr>
          <w:rFonts w:ascii="Times New Roman" w:hAnsi="Times New Roman"/>
          <w:sz w:val="24"/>
          <w:szCs w:val="24"/>
        </w:rPr>
      </w:pPr>
    </w:p>
    <w:p w14:paraId="7A0269BC" w14:textId="59CFD729" w:rsidR="005F1EA4" w:rsidRPr="002F46EA" w:rsidRDefault="005F1EA4" w:rsidP="00ED3E26">
      <w:pPr>
        <w:pStyle w:val="LDBodytext"/>
      </w:pPr>
      <w:r w:rsidRPr="002F46EA">
        <w:t xml:space="preserve">Under sections 18 and 19 of the instrument, an Australian air transport operator collects safety information, generated by the </w:t>
      </w:r>
      <w:r w:rsidR="00236632" w:rsidRPr="002F46EA">
        <w:t xml:space="preserve">safety management system </w:t>
      </w:r>
      <w:r w:rsidRPr="002F46EA">
        <w:t>or</w:t>
      </w:r>
      <w:r w:rsidR="00B80D42" w:rsidRPr="002F46EA">
        <w:t xml:space="preserve"> </w:t>
      </w:r>
      <w:r w:rsidR="00B80D42" w:rsidRPr="002F46EA">
        <w:rPr>
          <w:iCs/>
        </w:rPr>
        <w:t>flight data analysis program</w:t>
      </w:r>
      <w:r w:rsidRPr="002F46EA">
        <w:t>, about the operator’s operations and the performance of operational safety</w:t>
      </w:r>
      <w:r w:rsidR="00B8081C" w:rsidRPr="002F46EA">
        <w:t>-</w:t>
      </w:r>
      <w:r w:rsidRPr="002F46EA">
        <w:t xml:space="preserve">critical personnel during operations. Under </w:t>
      </w:r>
      <w:r w:rsidRPr="002F46EA">
        <w:rPr>
          <w:i/>
          <w:iCs/>
        </w:rPr>
        <w:t>Civil Aviation Order 82.5</w:t>
      </w:r>
      <w:r w:rsidRPr="002F46EA">
        <w:t xml:space="preserve">, this information must not be used for disciplinary or punitive </w:t>
      </w:r>
      <w:r w:rsidR="00747192" w:rsidRPr="002F46EA">
        <w:t>purposes or</w:t>
      </w:r>
      <w:r w:rsidRPr="002F46EA">
        <w:t xml:space="preserve"> made available for use outside the operator’s organisation (other than as required by law).</w:t>
      </w:r>
    </w:p>
    <w:p w14:paraId="499F449C" w14:textId="77777777" w:rsidR="005F1EA4" w:rsidRPr="002F46EA" w:rsidRDefault="005F1EA4" w:rsidP="00ED3E26">
      <w:pPr>
        <w:pStyle w:val="LDBodytext"/>
      </w:pPr>
    </w:p>
    <w:p w14:paraId="7E18037D" w14:textId="428A5FBF" w:rsidR="005F1EA4" w:rsidRPr="002F46EA" w:rsidRDefault="005F1EA4" w:rsidP="00ED3E26">
      <w:pPr>
        <w:pStyle w:val="LDBodytext"/>
      </w:pPr>
      <w:r w:rsidRPr="002F46EA">
        <w:t>Within these constraints, the use of safety information for the purpose of maintaining or improving aviation safety is not regarded as being for disciplinary or punitive purposes.</w:t>
      </w:r>
    </w:p>
    <w:p w14:paraId="7A4AC50C" w14:textId="77777777" w:rsidR="005F1EA4" w:rsidRPr="002F46EA" w:rsidRDefault="005F1EA4" w:rsidP="00ED3E26">
      <w:pPr>
        <w:pStyle w:val="LDBodytext"/>
      </w:pPr>
    </w:p>
    <w:p w14:paraId="21765A44" w14:textId="77777777" w:rsidR="005F1EA4" w:rsidRPr="002F46EA" w:rsidRDefault="005F1EA4" w:rsidP="00ED3E26">
      <w:pPr>
        <w:pStyle w:val="LDBodytext"/>
      </w:pPr>
      <w:r w:rsidRPr="002F46EA">
        <w:t xml:space="preserve">However, collected information may be used for safety enforcement purposes if it determined that there are facts and circumstances that reasonably indicate that the event concerning which the safety information has been collected is likely to have been caused by </w:t>
      </w:r>
      <w:r w:rsidRPr="002F46EA">
        <w:rPr>
          <w:i/>
          <w:iCs/>
        </w:rPr>
        <w:t>gross negligence, recklessness, or wilful and deliberate misconduct</w:t>
      </w:r>
      <w:r w:rsidRPr="002F46EA">
        <w:t xml:space="preserve">, or is part of </w:t>
      </w:r>
      <w:r w:rsidRPr="002F46EA">
        <w:rPr>
          <w:i/>
          <w:iCs/>
        </w:rPr>
        <w:t>a pattern of repetitive conduct</w:t>
      </w:r>
      <w:r w:rsidRPr="002F46EA">
        <w:t>, reflected in acts or omissions involving the same or substantially similar conduct by the same person over a relevant period of time.</w:t>
      </w:r>
    </w:p>
    <w:p w14:paraId="5471B4C0" w14:textId="77777777" w:rsidR="005F1EA4" w:rsidRPr="002F46EA" w:rsidRDefault="005F1EA4" w:rsidP="00ED3E26">
      <w:pPr>
        <w:pStyle w:val="LDBodytext"/>
      </w:pPr>
    </w:p>
    <w:p w14:paraId="292FFF9F" w14:textId="77777777" w:rsidR="005F1EA4" w:rsidRPr="002F46EA" w:rsidRDefault="005F1EA4" w:rsidP="00ED3E26">
      <w:pPr>
        <w:pStyle w:val="LDBodytext"/>
      </w:pPr>
      <w:r w:rsidRPr="002F46EA">
        <w:t>In the context of air transport operations which present obvious aviation risks and dangers, these requirements reflect a balance between the interests of aviation safety and protection of the privacy and collected information about operational safety-critical personnel. They are, therefore, reasonable, necessary and proportionate in the interests of aviation safety.</w:t>
      </w:r>
    </w:p>
    <w:p w14:paraId="3E3E2E95" w14:textId="77777777" w:rsidR="005F1EA4" w:rsidRPr="002F46EA" w:rsidRDefault="005F1EA4" w:rsidP="00ED3E26">
      <w:pPr>
        <w:pStyle w:val="LDBodytext"/>
      </w:pPr>
    </w:p>
    <w:p w14:paraId="042C47DB" w14:textId="3D6E0ACF" w:rsidR="005F1EA4" w:rsidRPr="002F46EA" w:rsidRDefault="00263FB1" w:rsidP="00ED3E26">
      <w:pPr>
        <w:pStyle w:val="LDBodytext"/>
      </w:pPr>
      <w:r w:rsidRPr="002F46EA">
        <w:t>Section 20</w:t>
      </w:r>
      <w:r w:rsidR="00183699" w:rsidRPr="002F46EA">
        <w:t xml:space="preserve"> of the instrument </w:t>
      </w:r>
      <w:r w:rsidR="005F1EA4" w:rsidRPr="002F46EA">
        <w:t xml:space="preserve">exempts relevant operators from the existing obligation to keep “copies” of their </w:t>
      </w:r>
      <w:r w:rsidR="004C1075" w:rsidRPr="002F46EA">
        <w:t xml:space="preserve">flight crew members’ </w:t>
      </w:r>
      <w:r w:rsidR="005F1EA4" w:rsidRPr="002F46EA">
        <w:t xml:space="preserve">flight crew licences and medical certificates and replaces it with an exemption condition to maintain up-to-date “records” showing the currency of such of their </w:t>
      </w:r>
      <w:r w:rsidR="00A23315" w:rsidRPr="002F46EA">
        <w:t xml:space="preserve">flight crew members’ </w:t>
      </w:r>
      <w:r w:rsidR="005F1EA4" w:rsidRPr="002F46EA">
        <w:t xml:space="preserve">licences and medical certificates, including </w:t>
      </w:r>
      <w:r w:rsidR="005F1EA4" w:rsidRPr="002F46EA">
        <w:lastRenderedPageBreak/>
        <w:t xml:space="preserve">their related ratings and endorsements, as </w:t>
      </w:r>
      <w:r w:rsidR="00D93B06" w:rsidRPr="002F46EA">
        <w:t xml:space="preserve">are </w:t>
      </w:r>
      <w:r w:rsidR="005F1EA4" w:rsidRPr="002F46EA">
        <w:t xml:space="preserve">required under the civil aviation legislation to authorise and permit their </w:t>
      </w:r>
      <w:r w:rsidR="00DC1EB4" w:rsidRPr="002F46EA">
        <w:t xml:space="preserve">flight crew members </w:t>
      </w:r>
      <w:r w:rsidR="005F1EA4" w:rsidRPr="002F46EA">
        <w:t>to carry out the operators’ operations.</w:t>
      </w:r>
    </w:p>
    <w:p w14:paraId="31CD3D4E" w14:textId="77777777" w:rsidR="005F1EA4" w:rsidRPr="002F46EA" w:rsidRDefault="005F1EA4" w:rsidP="00ED3E26">
      <w:pPr>
        <w:pStyle w:val="BodyText"/>
        <w:spacing w:after="0" w:line="240" w:lineRule="auto"/>
        <w:rPr>
          <w:rFonts w:ascii="Times New Roman" w:hAnsi="Times New Roman"/>
        </w:rPr>
      </w:pPr>
    </w:p>
    <w:p w14:paraId="29B59B46" w14:textId="0DA063EE" w:rsidR="005F1EA4" w:rsidRPr="002F46EA" w:rsidRDefault="005F1EA4" w:rsidP="00ED3E26">
      <w:pPr>
        <w:pStyle w:val="BodyText"/>
        <w:spacing w:after="0" w:line="240" w:lineRule="auto"/>
        <w:rPr>
          <w:rFonts w:ascii="Times New Roman" w:hAnsi="Times New Roman"/>
        </w:rPr>
      </w:pPr>
      <w:r w:rsidRPr="002F46EA">
        <w:rPr>
          <w:rFonts w:ascii="Times New Roman" w:hAnsi="Times New Roman"/>
        </w:rPr>
        <w:t xml:space="preserve">That the operators should know, and be obliged to know and record, that their </w:t>
      </w:r>
      <w:r w:rsidR="00DC1EB4" w:rsidRPr="002F46EA">
        <w:rPr>
          <w:rFonts w:ascii="Times New Roman" w:hAnsi="Times New Roman"/>
        </w:rPr>
        <w:t>flight crew member</w:t>
      </w:r>
      <w:r w:rsidR="00DC1EB4" w:rsidRPr="002F46EA">
        <w:t>s</w:t>
      </w:r>
      <w:r w:rsidRPr="002F46EA">
        <w:rPr>
          <w:rFonts w:ascii="Times New Roman" w:hAnsi="Times New Roman"/>
        </w:rPr>
        <w:t xml:space="preserve"> are lawfully authorised to conduct operations is essential for aviation safety, and thereby to protect the right to life of all concerned, the right to safe and healthy working conditions for passengers and other flight crew, and the right to work of those </w:t>
      </w:r>
      <w:r w:rsidR="00DC1EB4" w:rsidRPr="002F46EA">
        <w:rPr>
          <w:rFonts w:ascii="Times New Roman" w:hAnsi="Times New Roman"/>
        </w:rPr>
        <w:t>flight crew member</w:t>
      </w:r>
      <w:r w:rsidR="00DC1EB4" w:rsidRPr="002F46EA">
        <w:t>s</w:t>
      </w:r>
      <w:r w:rsidRPr="002F46EA">
        <w:rPr>
          <w:rFonts w:ascii="Times New Roman" w:hAnsi="Times New Roman"/>
        </w:rPr>
        <w:t xml:space="preserve"> who have conscientiously invested in obtaining and retaining current relevant qualifications and certificates underpinning aviation safety.</w:t>
      </w:r>
    </w:p>
    <w:p w14:paraId="7D7D1706" w14:textId="77777777" w:rsidR="00B27113" w:rsidRPr="002F46EA" w:rsidRDefault="00B27113" w:rsidP="00ED3E26">
      <w:pPr>
        <w:pStyle w:val="BodyText"/>
        <w:spacing w:after="0" w:line="240" w:lineRule="auto"/>
        <w:rPr>
          <w:rFonts w:ascii="Times New Roman" w:hAnsi="Times New Roman"/>
        </w:rPr>
      </w:pPr>
    </w:p>
    <w:p w14:paraId="609B8115" w14:textId="77777777" w:rsidR="005F1EA4" w:rsidRPr="002F46EA" w:rsidRDefault="005F1EA4" w:rsidP="00ED3E26">
      <w:pPr>
        <w:pStyle w:val="BodyText"/>
        <w:spacing w:after="0" w:line="240" w:lineRule="auto"/>
        <w:rPr>
          <w:rFonts w:ascii="Times New Roman" w:hAnsi="Times New Roman"/>
        </w:rPr>
      </w:pPr>
      <w:r w:rsidRPr="002F46EA">
        <w:rPr>
          <w:rFonts w:ascii="Times New Roman" w:hAnsi="Times New Roman"/>
        </w:rPr>
        <w:t>The need to maintain records of the currency of personnel engaged in highly skilled and potentially dangerous work is not exclusive to aviation and is considered best practice in many areas of professional and commercial endeavour.</w:t>
      </w:r>
    </w:p>
    <w:p w14:paraId="0AA07137" w14:textId="77777777" w:rsidR="00B27113" w:rsidRPr="002F46EA" w:rsidRDefault="00B27113" w:rsidP="00ED3E26">
      <w:pPr>
        <w:pStyle w:val="BodyText"/>
        <w:spacing w:after="0" w:line="240" w:lineRule="auto"/>
        <w:rPr>
          <w:rFonts w:ascii="Times New Roman" w:hAnsi="Times New Roman"/>
        </w:rPr>
      </w:pPr>
    </w:p>
    <w:p w14:paraId="3A7652BA" w14:textId="3BB650F9" w:rsidR="005F1EA4" w:rsidRPr="002F46EA" w:rsidRDefault="005F1EA4" w:rsidP="00ED3E26">
      <w:pPr>
        <w:pStyle w:val="BodyText"/>
        <w:spacing w:after="0" w:line="240" w:lineRule="auto"/>
        <w:rPr>
          <w:rFonts w:ascii="Times New Roman" w:hAnsi="Times New Roman"/>
        </w:rPr>
      </w:pPr>
      <w:r w:rsidRPr="002F46EA">
        <w:rPr>
          <w:rFonts w:ascii="Times New Roman" w:hAnsi="Times New Roman"/>
        </w:rPr>
        <w:t>Collection and recording of the information to be held by the relevant operators in the relevant records is a necessary safety element in Australian air transport operations and for aerial work operators in aerial work operations. It falls under principle 3 of the Australian Privacy Principles, being solicited personal information reasonably necessary for the organisation’s functions or activities.</w:t>
      </w:r>
    </w:p>
    <w:p w14:paraId="28B1B6FF" w14:textId="77777777" w:rsidR="00B27113" w:rsidRPr="002F46EA" w:rsidRDefault="00B27113" w:rsidP="00ED3E26">
      <w:pPr>
        <w:pStyle w:val="BodyText"/>
        <w:spacing w:after="0" w:line="240" w:lineRule="auto"/>
        <w:rPr>
          <w:rFonts w:ascii="Times New Roman" w:hAnsi="Times New Roman"/>
        </w:rPr>
      </w:pPr>
    </w:p>
    <w:p w14:paraId="73ABA65E" w14:textId="06938E31" w:rsidR="005F1EA4" w:rsidRPr="002F46EA" w:rsidRDefault="005F1EA4" w:rsidP="00ED3E26">
      <w:pPr>
        <w:pStyle w:val="BodyText"/>
        <w:spacing w:after="0" w:line="240" w:lineRule="auto"/>
        <w:rPr>
          <w:rFonts w:ascii="Times New Roman" w:hAnsi="Times New Roman"/>
        </w:rPr>
      </w:pPr>
      <w:r w:rsidRPr="002F46EA">
        <w:rPr>
          <w:rFonts w:ascii="Times New Roman" w:hAnsi="Times New Roman"/>
        </w:rPr>
        <w:t xml:space="preserve">It is not necessary for a relevant operator to collect or record sensitive information as defined in the </w:t>
      </w:r>
      <w:r w:rsidRPr="002F46EA">
        <w:rPr>
          <w:rFonts w:ascii="Times New Roman" w:hAnsi="Times New Roman"/>
          <w:i/>
          <w:iCs/>
        </w:rPr>
        <w:t xml:space="preserve">Privacy Act 1998. </w:t>
      </w:r>
      <w:r w:rsidRPr="002F46EA">
        <w:rPr>
          <w:rFonts w:ascii="Times New Roman" w:hAnsi="Times New Roman"/>
        </w:rPr>
        <w:t xml:space="preserve">Relevant medical certificates certify that a particular standard of medical clearance exists, commensurate with the requirements of the </w:t>
      </w:r>
      <w:r w:rsidR="00197EEC" w:rsidRPr="002F46EA">
        <w:rPr>
          <w:rFonts w:ascii="Times New Roman" w:hAnsi="Times New Roman"/>
        </w:rPr>
        <w:t>flight crew member’</w:t>
      </w:r>
      <w:r w:rsidR="00197EEC" w:rsidRPr="002F46EA">
        <w:t>s</w:t>
      </w:r>
      <w:r w:rsidRPr="002F46EA">
        <w:rPr>
          <w:rFonts w:ascii="Times New Roman" w:hAnsi="Times New Roman"/>
        </w:rPr>
        <w:t xml:space="preserve"> operational obligations. They do not disclose actual medical details.</w:t>
      </w:r>
    </w:p>
    <w:p w14:paraId="3DA4AA63" w14:textId="77777777" w:rsidR="0066545A" w:rsidRPr="002F46EA" w:rsidRDefault="0066545A" w:rsidP="00ED3E26">
      <w:pPr>
        <w:pStyle w:val="BodyText"/>
        <w:spacing w:after="0" w:line="240" w:lineRule="auto"/>
        <w:rPr>
          <w:rFonts w:ascii="Times New Roman" w:hAnsi="Times New Roman"/>
        </w:rPr>
      </w:pPr>
    </w:p>
    <w:p w14:paraId="617B5CC6" w14:textId="77777777" w:rsidR="00836AE8" w:rsidRPr="002F46EA" w:rsidRDefault="0066545A" w:rsidP="00CA3661">
      <w:pPr>
        <w:spacing w:after="0" w:line="240" w:lineRule="auto"/>
        <w:rPr>
          <w:rFonts w:ascii="Times New Roman" w:hAnsi="Times New Roman"/>
          <w:sz w:val="24"/>
          <w:szCs w:val="24"/>
        </w:rPr>
      </w:pPr>
      <w:r w:rsidRPr="002F46EA">
        <w:rPr>
          <w:rFonts w:ascii="Times New Roman" w:hAnsi="Times New Roman"/>
          <w:sz w:val="24"/>
          <w:szCs w:val="24"/>
        </w:rPr>
        <w:t>CASA has processes in place to protect the confidentiality of the information collected under the relevant provisions of the instrument</w:t>
      </w:r>
      <w:r w:rsidR="00836AE8" w:rsidRPr="002F46EA">
        <w:rPr>
          <w:rFonts w:ascii="Times New Roman" w:hAnsi="Times New Roman"/>
          <w:sz w:val="24"/>
          <w:szCs w:val="24"/>
        </w:rPr>
        <w:t>.</w:t>
      </w:r>
    </w:p>
    <w:p w14:paraId="4CD3E846" w14:textId="697D607B" w:rsidR="0066545A" w:rsidRPr="002F46EA" w:rsidRDefault="0066545A" w:rsidP="00CA3661">
      <w:pPr>
        <w:spacing w:after="0" w:line="240" w:lineRule="auto"/>
        <w:rPr>
          <w:rFonts w:ascii="Times New Roman" w:hAnsi="Times New Roman"/>
          <w:color w:val="000000"/>
          <w:sz w:val="24"/>
          <w:szCs w:val="24"/>
        </w:rPr>
      </w:pPr>
    </w:p>
    <w:p w14:paraId="7882A124" w14:textId="77777777" w:rsidR="0066545A" w:rsidRPr="002F46EA" w:rsidRDefault="0066545A" w:rsidP="0066545A">
      <w:pPr>
        <w:shd w:val="clear" w:color="auto" w:fill="FFFFFF"/>
        <w:spacing w:after="0" w:line="240" w:lineRule="auto"/>
        <w:rPr>
          <w:rFonts w:ascii="Times New Roman" w:eastAsia="Times New Roman" w:hAnsi="Times New Roman"/>
          <w:color w:val="000000"/>
          <w:sz w:val="24"/>
          <w:szCs w:val="24"/>
          <w:lang w:eastAsia="en-AU"/>
        </w:rPr>
      </w:pPr>
      <w:r w:rsidRPr="002F46EA">
        <w:rPr>
          <w:rFonts w:ascii="Times New Roman" w:eastAsia="Times New Roman" w:hAnsi="Times New Roman"/>
          <w:color w:val="000000"/>
          <w:sz w:val="24"/>
          <w:szCs w:val="24"/>
          <w:lang w:eastAsia="en-AU"/>
        </w:rPr>
        <w:t xml:space="preserve">The protections afforded by the </w:t>
      </w:r>
      <w:r w:rsidRPr="002F46EA">
        <w:rPr>
          <w:rFonts w:ascii="Times New Roman" w:eastAsia="Times New Roman" w:hAnsi="Times New Roman"/>
          <w:i/>
          <w:iCs/>
          <w:color w:val="000000"/>
          <w:sz w:val="24"/>
          <w:szCs w:val="24"/>
          <w:lang w:eastAsia="en-AU"/>
        </w:rPr>
        <w:t xml:space="preserve">Privacy Act 1988 </w:t>
      </w:r>
      <w:r w:rsidRPr="002F46EA">
        <w:rPr>
          <w:rFonts w:ascii="Times New Roman" w:eastAsia="Times New Roman" w:hAnsi="Times New Roman"/>
          <w:color w:val="000000"/>
          <w:sz w:val="24"/>
          <w:szCs w:val="24"/>
          <w:lang w:eastAsia="en-AU"/>
        </w:rPr>
        <w:t>continue to apply.</w:t>
      </w:r>
    </w:p>
    <w:p w14:paraId="466CC881" w14:textId="77777777" w:rsidR="0066545A" w:rsidRPr="002F46EA" w:rsidRDefault="0066545A" w:rsidP="0066545A">
      <w:pPr>
        <w:shd w:val="clear" w:color="auto" w:fill="FFFFFF"/>
        <w:spacing w:after="0" w:line="240" w:lineRule="auto"/>
        <w:rPr>
          <w:rFonts w:ascii="Times New Roman" w:eastAsia="Times New Roman" w:hAnsi="Times New Roman"/>
          <w:color w:val="000000"/>
          <w:sz w:val="24"/>
          <w:szCs w:val="24"/>
          <w:lang w:eastAsia="en-AU"/>
        </w:rPr>
      </w:pPr>
    </w:p>
    <w:p w14:paraId="5B2B5E19" w14:textId="01A9B4A2" w:rsidR="0066545A" w:rsidRPr="002F46EA" w:rsidRDefault="0066545A" w:rsidP="00DA6D30">
      <w:pPr>
        <w:shd w:val="clear" w:color="auto" w:fill="FFFFFF"/>
        <w:spacing w:after="0" w:line="240" w:lineRule="auto"/>
        <w:rPr>
          <w:rFonts w:ascii="Times New Roman" w:hAnsi="Times New Roman"/>
        </w:rPr>
      </w:pPr>
      <w:r w:rsidRPr="002F46EA">
        <w:rPr>
          <w:rFonts w:ascii="Times New Roman" w:eastAsia="Times New Roman" w:hAnsi="Times New Roman"/>
          <w:color w:val="000000"/>
          <w:sz w:val="24"/>
          <w:szCs w:val="24"/>
          <w:lang w:eastAsia="en-AU"/>
        </w:rPr>
        <w:t>The requirements are necessary in order to ensure proper administration and enforcement of Australia’s aviation safety system. Any potential limitation on the right to privacy is necessary, reasonable, and proportionate in promoting the objective of preserving an acceptable level of aviation safety</w:t>
      </w:r>
      <w:r w:rsidR="00DA6D30" w:rsidRPr="002F46EA">
        <w:rPr>
          <w:rFonts w:ascii="Times New Roman" w:eastAsia="Times New Roman" w:hAnsi="Times New Roman"/>
          <w:color w:val="000000"/>
          <w:sz w:val="24"/>
          <w:szCs w:val="24"/>
          <w:lang w:eastAsia="en-AU"/>
        </w:rPr>
        <w:t>.</w:t>
      </w:r>
    </w:p>
    <w:p w14:paraId="4A952997" w14:textId="77777777" w:rsidR="00C973D2" w:rsidRPr="002F46EA" w:rsidRDefault="00C973D2" w:rsidP="00ED3E26">
      <w:pPr>
        <w:pStyle w:val="BodyText"/>
        <w:spacing w:after="0" w:line="240" w:lineRule="auto"/>
        <w:rPr>
          <w:rFonts w:ascii="Times New Roman" w:hAnsi="Times New Roman"/>
        </w:rPr>
      </w:pPr>
    </w:p>
    <w:p w14:paraId="6BBA6F31" w14:textId="43244B40" w:rsidR="00776ADA" w:rsidRPr="002F46EA" w:rsidRDefault="00A149F0" w:rsidP="00ED3E26">
      <w:pPr>
        <w:pStyle w:val="LDBodytext"/>
        <w:rPr>
          <w:b/>
        </w:rPr>
      </w:pPr>
      <w:r w:rsidRPr="002F46EA">
        <w:rPr>
          <w:b/>
        </w:rPr>
        <w:t>Conclusions</w:t>
      </w:r>
    </w:p>
    <w:p w14:paraId="6DD1F8F0" w14:textId="4617024F" w:rsidR="00D34587" w:rsidRPr="002F46EA" w:rsidRDefault="00776ADA" w:rsidP="00ED3E26">
      <w:pPr>
        <w:pStyle w:val="LDBodytext"/>
        <w:rPr>
          <w:rFonts w:eastAsia="Calibri"/>
        </w:rPr>
      </w:pPr>
      <w:r w:rsidRPr="002F46EA">
        <w:t>T</w:t>
      </w:r>
      <w:r w:rsidR="00D05E4A" w:rsidRPr="002F46EA">
        <w:t>he</w:t>
      </w:r>
      <w:r w:rsidRPr="002F46EA">
        <w:t xml:space="preserve"> </w:t>
      </w:r>
      <w:r w:rsidR="0017785F" w:rsidRPr="002F46EA">
        <w:t xml:space="preserve">exemptions and directions in the legislative instrument are </w:t>
      </w:r>
      <w:r w:rsidRPr="002F46EA">
        <w:t>compatible with human rights and</w:t>
      </w:r>
      <w:r w:rsidR="005A58C2" w:rsidRPr="002F46EA">
        <w:t>,</w:t>
      </w:r>
      <w:r w:rsidRPr="002F46EA">
        <w:t xml:space="preserve"> to the extent that </w:t>
      </w:r>
      <w:r w:rsidR="00EA6C0E" w:rsidRPr="002F46EA">
        <w:t>the legislative instrument</w:t>
      </w:r>
      <w:r w:rsidRPr="002F46EA">
        <w:t xml:space="preserve"> may engage certain rights</w:t>
      </w:r>
      <w:r w:rsidR="00D34587" w:rsidRPr="002F46EA">
        <w:t xml:space="preserve"> it does so in a way that promotes the right to life and the right to work, and promotes safe and healthy working conditions </w:t>
      </w:r>
      <w:r w:rsidR="007E3DE5" w:rsidRPr="002F46EA">
        <w:t xml:space="preserve">for crew </w:t>
      </w:r>
      <w:r w:rsidR="00D34587" w:rsidRPr="002F46EA">
        <w:t>on board relevant aircraft</w:t>
      </w:r>
      <w:r w:rsidR="007E3DE5" w:rsidRPr="002F46EA">
        <w:t xml:space="preserve"> and for ground staff. </w:t>
      </w:r>
      <w:r w:rsidR="00D34587" w:rsidRPr="002F46EA">
        <w:t>B</w:t>
      </w:r>
      <w:r w:rsidR="00D34587" w:rsidRPr="002F46EA">
        <w:rPr>
          <w:rFonts w:eastAsia="Calibri"/>
        </w:rPr>
        <w:t>y reducing some short</w:t>
      </w:r>
      <w:r w:rsidR="00B5394B" w:rsidRPr="002F46EA">
        <w:rPr>
          <w:rFonts w:eastAsia="Calibri"/>
        </w:rPr>
        <w:noBreakHyphen/>
      </w:r>
      <w:r w:rsidR="00D34587" w:rsidRPr="002F46EA">
        <w:rPr>
          <w:rFonts w:eastAsia="Calibri"/>
        </w:rPr>
        <w:t xml:space="preserve">term </w:t>
      </w:r>
      <w:r w:rsidR="00747192" w:rsidRPr="002F46EA">
        <w:rPr>
          <w:rFonts w:eastAsia="Calibri"/>
        </w:rPr>
        <w:t>costs,</w:t>
      </w:r>
      <w:r w:rsidR="00D34587" w:rsidRPr="002F46EA">
        <w:rPr>
          <w:rFonts w:eastAsia="Calibri"/>
        </w:rPr>
        <w:t xml:space="preserve"> it may support the right to work.</w:t>
      </w:r>
    </w:p>
    <w:p w14:paraId="69A126BD" w14:textId="77777777" w:rsidR="00D34587" w:rsidRPr="002F46EA" w:rsidRDefault="00D34587" w:rsidP="00ED3E26">
      <w:pPr>
        <w:pStyle w:val="LDBodytext"/>
      </w:pPr>
    </w:p>
    <w:p w14:paraId="56428102" w14:textId="66580968" w:rsidR="00884FA9" w:rsidRPr="002F46EA" w:rsidRDefault="00884FA9" w:rsidP="00ED3E26">
      <w:pPr>
        <w:pStyle w:val="LDBodytext"/>
        <w:rPr>
          <w:bCs/>
        </w:rPr>
      </w:pPr>
      <w:r w:rsidRPr="002F46EA">
        <w:rPr>
          <w:bCs/>
        </w:rPr>
        <w:t>This engagement is in the context of CASA’s statutory purpose. The aim of CASA and its regulatory framework is to uphold aviation safety by prescribing the conduct of individuals and organisations involved in civil aviation operations, including flight operations. It is, therefore, a threshold requirement for all CASA legislative instruments that they preserve, promote and enhance aviation safety.</w:t>
      </w:r>
    </w:p>
    <w:p w14:paraId="61D6C92F" w14:textId="77777777" w:rsidR="002D6E81" w:rsidRPr="002F46EA" w:rsidRDefault="002D6E81" w:rsidP="00ED3E26">
      <w:pPr>
        <w:pStyle w:val="LDBodytext"/>
      </w:pPr>
    </w:p>
    <w:p w14:paraId="74679416" w14:textId="168D8189" w:rsidR="00154DA7" w:rsidRPr="002F46EA" w:rsidRDefault="002D6E81" w:rsidP="00ED3E26">
      <w:pPr>
        <w:pStyle w:val="LDBodytext"/>
      </w:pPr>
      <w:r w:rsidRPr="002F46EA">
        <w:t>To the extent that th</w:t>
      </w:r>
      <w:r w:rsidR="00B11FB9" w:rsidRPr="002F46EA">
        <w:t>is legislative</w:t>
      </w:r>
      <w:r w:rsidRPr="002F46EA">
        <w:t xml:space="preserve"> instrument engages human rights</w:t>
      </w:r>
      <w:r w:rsidR="005A58C2" w:rsidRPr="002F46EA">
        <w:t>,</w:t>
      </w:r>
      <w:r w:rsidR="00776ADA" w:rsidRPr="002F46EA">
        <w:t xml:space="preserve"> </w:t>
      </w:r>
      <w:r w:rsidR="00A00232" w:rsidRPr="002F46EA">
        <w:t>th</w:t>
      </w:r>
      <w:r w:rsidR="00EC19E7" w:rsidRPr="002F46EA">
        <w:rPr>
          <w:rFonts w:eastAsia="Calibri"/>
        </w:rPr>
        <w:t xml:space="preserve">e instrument achieves these likely outcomes </w:t>
      </w:r>
      <w:r w:rsidR="00EC19E7" w:rsidRPr="002F46EA">
        <w:t>in a way that is</w:t>
      </w:r>
      <w:r w:rsidR="00EC19E7" w:rsidRPr="002F46EA">
        <w:rPr>
          <w:rFonts w:eastAsia="Calibri"/>
        </w:rPr>
        <w:t xml:space="preserve"> reasonable</w:t>
      </w:r>
      <w:r w:rsidR="00154DA7" w:rsidRPr="002F46EA">
        <w:t xml:space="preserve"> and</w:t>
      </w:r>
      <w:r w:rsidR="00776ADA" w:rsidRPr="002F46EA">
        <w:t xml:space="preserve"> necessary in the interests of aviation </w:t>
      </w:r>
      <w:r w:rsidR="00776ADA" w:rsidRPr="002F46EA">
        <w:lastRenderedPageBreak/>
        <w:t>safety.</w:t>
      </w:r>
      <w:r w:rsidR="00154DA7" w:rsidRPr="002F46EA">
        <w:t xml:space="preserve"> They are also considered proportionate, in the sense that any additional training and costs incurred are likely to be offset by additional work opportunities arising from being trained, and the improved safety outcomes.</w:t>
      </w:r>
    </w:p>
    <w:p w14:paraId="6A48A408" w14:textId="44A91793" w:rsidR="00776ADA" w:rsidRPr="002F46EA" w:rsidRDefault="00776ADA" w:rsidP="00ED3E26">
      <w:pPr>
        <w:pStyle w:val="LDBodytext"/>
      </w:pPr>
    </w:p>
    <w:p w14:paraId="664CDE35" w14:textId="55A6A90F" w:rsidR="00F303CE" w:rsidRPr="002F46EA" w:rsidRDefault="00F303CE" w:rsidP="00ED3E26">
      <w:pPr>
        <w:pStyle w:val="BodyText"/>
        <w:spacing w:after="0" w:line="240" w:lineRule="auto"/>
        <w:rPr>
          <w:rFonts w:ascii="Times New Roman" w:hAnsi="Times New Roman"/>
        </w:rPr>
      </w:pPr>
      <w:r w:rsidRPr="002F46EA">
        <w:rPr>
          <w:rFonts w:ascii="Times New Roman" w:hAnsi="Times New Roman"/>
        </w:rPr>
        <w:t xml:space="preserve">To the extent that the right to privacy may be engaged by </w:t>
      </w:r>
      <w:r w:rsidR="00D13ACB" w:rsidRPr="002F46EA">
        <w:rPr>
          <w:rFonts w:ascii="Times New Roman" w:hAnsi="Times New Roman"/>
        </w:rPr>
        <w:t xml:space="preserve">the legislative </w:t>
      </w:r>
      <w:r w:rsidRPr="002F46EA">
        <w:rPr>
          <w:rFonts w:ascii="Times New Roman" w:hAnsi="Times New Roman"/>
        </w:rPr>
        <w:t xml:space="preserve">instrument, the engagement is essential for aviation safety and is considered to be limited, </w:t>
      </w:r>
      <w:r w:rsidRPr="002F46EA">
        <w:rPr>
          <w:rFonts w:ascii="Times New Roman" w:eastAsia="Calibri" w:hAnsi="Times New Roman"/>
        </w:rPr>
        <w:t>reasonable, necessary and proportionate in the interests of aviation safety</w:t>
      </w:r>
      <w:r w:rsidRPr="002F46EA">
        <w:rPr>
          <w:rFonts w:ascii="Times New Roman" w:hAnsi="Times New Roman"/>
        </w:rPr>
        <w:t>.</w:t>
      </w:r>
    </w:p>
    <w:p w14:paraId="25AAE802" w14:textId="77777777" w:rsidR="00A23C07" w:rsidRPr="002F46EA" w:rsidRDefault="00A23C07" w:rsidP="00ED3E26">
      <w:pPr>
        <w:pStyle w:val="LDBodytext"/>
      </w:pPr>
    </w:p>
    <w:p w14:paraId="1D9D0525" w14:textId="77777777" w:rsidR="00D8323F" w:rsidRPr="002F46EA" w:rsidRDefault="00D8323F" w:rsidP="00ED3E26">
      <w:pPr>
        <w:pStyle w:val="LDBodytext"/>
      </w:pPr>
    </w:p>
    <w:p w14:paraId="4DE8C67D" w14:textId="77777777" w:rsidR="00D8323F" w:rsidRPr="002F46EA" w:rsidRDefault="00D8323F" w:rsidP="00ED3E26">
      <w:pPr>
        <w:pStyle w:val="LDBodytext"/>
      </w:pPr>
    </w:p>
    <w:p w14:paraId="4B70DF80" w14:textId="70EFA9C7" w:rsidR="00946AC1" w:rsidRDefault="00732863" w:rsidP="00BF5E5C">
      <w:pPr>
        <w:pStyle w:val="LDBodytext"/>
        <w:jc w:val="center"/>
      </w:pPr>
      <w:bookmarkStart w:id="22" w:name="_Hlk39478321"/>
      <w:r w:rsidRPr="002F46EA">
        <w:rPr>
          <w:b/>
          <w:bCs/>
        </w:rPr>
        <w:t>Civil Aviation Safety Authority</w:t>
      </w:r>
      <w:bookmarkEnd w:id="22"/>
    </w:p>
    <w:sectPr w:rsidR="00946AC1" w:rsidSect="00240B4B">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16D7" w14:textId="77777777" w:rsidR="009B6226" w:rsidRDefault="009B6226" w:rsidP="00777D3F">
      <w:pPr>
        <w:spacing w:after="0" w:line="240" w:lineRule="auto"/>
      </w:pPr>
      <w:r>
        <w:separator/>
      </w:r>
    </w:p>
  </w:endnote>
  <w:endnote w:type="continuationSeparator" w:id="0">
    <w:p w14:paraId="230357E8" w14:textId="77777777" w:rsidR="009B6226" w:rsidRDefault="009B6226" w:rsidP="00777D3F">
      <w:pPr>
        <w:spacing w:after="0" w:line="240" w:lineRule="auto"/>
      </w:pPr>
      <w:r>
        <w:continuationSeparator/>
      </w:r>
    </w:p>
  </w:endnote>
  <w:endnote w:type="continuationNotice" w:id="1">
    <w:p w14:paraId="65AD057B" w14:textId="77777777" w:rsidR="009B6226" w:rsidRDefault="009B6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9C36" w14:textId="77777777" w:rsidR="009B6226" w:rsidRDefault="009B6226" w:rsidP="00777D3F">
      <w:pPr>
        <w:spacing w:after="0" w:line="240" w:lineRule="auto"/>
      </w:pPr>
      <w:r>
        <w:separator/>
      </w:r>
    </w:p>
  </w:footnote>
  <w:footnote w:type="continuationSeparator" w:id="0">
    <w:p w14:paraId="7FF8CABF" w14:textId="77777777" w:rsidR="009B6226" w:rsidRDefault="009B6226" w:rsidP="00777D3F">
      <w:pPr>
        <w:spacing w:after="0" w:line="240" w:lineRule="auto"/>
      </w:pPr>
      <w:r>
        <w:continuationSeparator/>
      </w:r>
    </w:p>
  </w:footnote>
  <w:footnote w:type="continuationNotice" w:id="1">
    <w:p w14:paraId="0385D8EB" w14:textId="77777777" w:rsidR="009B6226" w:rsidRDefault="009B62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CA3661"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23B77"/>
    <w:multiLevelType w:val="hybridMultilevel"/>
    <w:tmpl w:val="0BDC6A92"/>
    <w:lvl w:ilvl="0" w:tplc="D918E97A">
      <w:start w:val="5"/>
      <w:numFmt w:val="lowerLetter"/>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531ABC"/>
    <w:multiLevelType w:val="hybridMultilevel"/>
    <w:tmpl w:val="DDEE7D46"/>
    <w:lvl w:ilvl="0" w:tplc="C98A603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F851A08"/>
    <w:multiLevelType w:val="hybridMultilevel"/>
    <w:tmpl w:val="CEB6B5F6"/>
    <w:lvl w:ilvl="0" w:tplc="A992F85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877868"/>
    <w:multiLevelType w:val="hybridMultilevel"/>
    <w:tmpl w:val="6450D1AC"/>
    <w:lvl w:ilvl="0" w:tplc="0FA80CE8">
      <w:start w:val="1"/>
      <w:numFmt w:val="bullet"/>
      <w:pStyle w:val="EMBulletList"/>
      <w:lvlText w:val=""/>
      <w:lvlJc w:val="left"/>
      <w:pPr>
        <w:ind w:left="644" w:hanging="360"/>
      </w:pPr>
      <w:rPr>
        <w:rFonts w:ascii="Symbol" w:hAnsi="Symbol" w:hint="default"/>
      </w:rPr>
    </w:lvl>
    <w:lvl w:ilvl="1" w:tplc="0C090003">
      <w:start w:val="1"/>
      <w:numFmt w:val="bullet"/>
      <w:lvlText w:val="o"/>
      <w:lvlJc w:val="left"/>
      <w:pPr>
        <w:ind w:left="1658" w:hanging="360"/>
      </w:pPr>
      <w:rPr>
        <w:rFonts w:ascii="Courier New" w:hAnsi="Courier New" w:hint="default"/>
      </w:rPr>
    </w:lvl>
    <w:lvl w:ilvl="2" w:tplc="0C090005">
      <w:start w:val="1"/>
      <w:numFmt w:val="bullet"/>
      <w:lvlText w:val=""/>
      <w:lvlJc w:val="left"/>
      <w:pPr>
        <w:ind w:left="2378" w:hanging="360"/>
      </w:pPr>
      <w:rPr>
        <w:rFonts w:ascii="Wingdings" w:hAnsi="Wingdings" w:hint="default"/>
      </w:rPr>
    </w:lvl>
    <w:lvl w:ilvl="3" w:tplc="0C090001">
      <w:start w:val="1"/>
      <w:numFmt w:val="bullet"/>
      <w:lvlText w:val=""/>
      <w:lvlJc w:val="left"/>
      <w:pPr>
        <w:ind w:left="3098" w:hanging="360"/>
      </w:pPr>
      <w:rPr>
        <w:rFonts w:ascii="Symbol" w:hAnsi="Symbol" w:hint="default"/>
      </w:rPr>
    </w:lvl>
    <w:lvl w:ilvl="4" w:tplc="0C090003">
      <w:start w:val="1"/>
      <w:numFmt w:val="bullet"/>
      <w:lvlText w:val="o"/>
      <w:lvlJc w:val="left"/>
      <w:pPr>
        <w:ind w:left="3818" w:hanging="360"/>
      </w:pPr>
      <w:rPr>
        <w:rFonts w:ascii="Courier New" w:hAnsi="Courier New" w:hint="default"/>
      </w:rPr>
    </w:lvl>
    <w:lvl w:ilvl="5" w:tplc="0C090005">
      <w:start w:val="1"/>
      <w:numFmt w:val="bullet"/>
      <w:lvlText w:val=""/>
      <w:lvlJc w:val="left"/>
      <w:pPr>
        <w:ind w:left="4538" w:hanging="360"/>
      </w:pPr>
      <w:rPr>
        <w:rFonts w:ascii="Wingdings" w:hAnsi="Wingdings" w:hint="default"/>
      </w:rPr>
    </w:lvl>
    <w:lvl w:ilvl="6" w:tplc="0C090001">
      <w:start w:val="1"/>
      <w:numFmt w:val="bullet"/>
      <w:lvlText w:val=""/>
      <w:lvlJc w:val="left"/>
      <w:pPr>
        <w:ind w:left="5258" w:hanging="360"/>
      </w:pPr>
      <w:rPr>
        <w:rFonts w:ascii="Symbol" w:hAnsi="Symbol" w:hint="default"/>
      </w:rPr>
    </w:lvl>
    <w:lvl w:ilvl="7" w:tplc="0C090003">
      <w:start w:val="1"/>
      <w:numFmt w:val="bullet"/>
      <w:lvlText w:val="o"/>
      <w:lvlJc w:val="left"/>
      <w:pPr>
        <w:ind w:left="5978" w:hanging="360"/>
      </w:pPr>
      <w:rPr>
        <w:rFonts w:ascii="Courier New" w:hAnsi="Courier New" w:hint="default"/>
      </w:rPr>
    </w:lvl>
    <w:lvl w:ilvl="8" w:tplc="0C090005">
      <w:start w:val="1"/>
      <w:numFmt w:val="bullet"/>
      <w:lvlText w:val=""/>
      <w:lvlJc w:val="left"/>
      <w:pPr>
        <w:ind w:left="6698" w:hanging="360"/>
      </w:pPr>
      <w:rPr>
        <w:rFonts w:ascii="Wingdings" w:hAnsi="Wingdings" w:hint="default"/>
      </w:rPr>
    </w:lvl>
  </w:abstractNum>
  <w:abstractNum w:abstractNumId="14" w15:restartNumberingAfterBreak="0">
    <w:nsid w:val="17320A2A"/>
    <w:multiLevelType w:val="hybridMultilevel"/>
    <w:tmpl w:val="5FEC3B7E"/>
    <w:lvl w:ilvl="0" w:tplc="0C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8F1120E"/>
    <w:multiLevelType w:val="hybridMultilevel"/>
    <w:tmpl w:val="400A0E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91B5E62"/>
    <w:multiLevelType w:val="hybridMultilevel"/>
    <w:tmpl w:val="5E101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173274"/>
    <w:multiLevelType w:val="hybridMultilevel"/>
    <w:tmpl w:val="4AE0C266"/>
    <w:lvl w:ilvl="0" w:tplc="9462FCF8">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26288B"/>
    <w:multiLevelType w:val="hybridMultilevel"/>
    <w:tmpl w:val="47948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D3224D"/>
    <w:multiLevelType w:val="hybridMultilevel"/>
    <w:tmpl w:val="B870115E"/>
    <w:lvl w:ilvl="0" w:tplc="8382A2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4C5939"/>
    <w:multiLevelType w:val="hybridMultilevel"/>
    <w:tmpl w:val="CF0C7CE2"/>
    <w:lvl w:ilvl="0" w:tplc="E29E46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BB5A9A"/>
    <w:multiLevelType w:val="hybridMultilevel"/>
    <w:tmpl w:val="FDF40E7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32DE2261"/>
    <w:multiLevelType w:val="hybridMultilevel"/>
    <w:tmpl w:val="1E5860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9A55C8"/>
    <w:multiLevelType w:val="hybridMultilevel"/>
    <w:tmpl w:val="261A11F0"/>
    <w:lvl w:ilvl="0" w:tplc="0C090001">
      <w:start w:val="1"/>
      <w:numFmt w:val="bullet"/>
      <w:lvlText w:val=""/>
      <w:lvlJc w:val="left"/>
      <w:pPr>
        <w:ind w:left="927"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3E474F1"/>
    <w:multiLevelType w:val="hybridMultilevel"/>
    <w:tmpl w:val="33885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0F714B1"/>
    <w:multiLevelType w:val="hybridMultilevel"/>
    <w:tmpl w:val="16A8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D62F15"/>
    <w:multiLevelType w:val="hybridMultilevel"/>
    <w:tmpl w:val="2940F86C"/>
    <w:lvl w:ilvl="0" w:tplc="0308A4D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186333"/>
    <w:multiLevelType w:val="hybridMultilevel"/>
    <w:tmpl w:val="42A059E0"/>
    <w:lvl w:ilvl="0" w:tplc="ECF8A60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6B65C4"/>
    <w:multiLevelType w:val="hybridMultilevel"/>
    <w:tmpl w:val="26E8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E860C7"/>
    <w:multiLevelType w:val="hybridMultilevel"/>
    <w:tmpl w:val="1AB88B3A"/>
    <w:lvl w:ilvl="0" w:tplc="C0B0A18C">
      <w:start w:val="10"/>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747B32"/>
    <w:multiLevelType w:val="hybridMultilevel"/>
    <w:tmpl w:val="552A9A34"/>
    <w:lvl w:ilvl="0" w:tplc="105E27E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BA935EA"/>
    <w:multiLevelType w:val="hybridMultilevel"/>
    <w:tmpl w:val="7B3ADF22"/>
    <w:lvl w:ilvl="0" w:tplc="F4842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16375F"/>
    <w:multiLevelType w:val="hybridMultilevel"/>
    <w:tmpl w:val="B876FA96"/>
    <w:lvl w:ilvl="0" w:tplc="8F0AE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F3E84"/>
    <w:multiLevelType w:val="hybridMultilevel"/>
    <w:tmpl w:val="DAB27164"/>
    <w:lvl w:ilvl="0" w:tplc="CDF4B06E">
      <w:start w:val="1"/>
      <w:numFmt w:val="lowerLetter"/>
      <w:lvlText w:val="(%1)"/>
      <w:lvlJc w:val="left"/>
      <w:pPr>
        <w:ind w:left="360" w:hanging="360"/>
      </w:pPr>
      <w:rPr>
        <w:rFonts w:hint="default"/>
      </w:rPr>
    </w:lvl>
    <w:lvl w:ilvl="1" w:tplc="0C090019" w:tentative="1">
      <w:start w:val="1"/>
      <w:numFmt w:val="lowerLetter"/>
      <w:lvlText w:val="%2."/>
      <w:lvlJc w:val="left"/>
      <w:pPr>
        <w:ind w:left="-2464" w:hanging="360"/>
      </w:pPr>
    </w:lvl>
    <w:lvl w:ilvl="2" w:tplc="0C09001B" w:tentative="1">
      <w:start w:val="1"/>
      <w:numFmt w:val="lowerRoman"/>
      <w:lvlText w:val="%3."/>
      <w:lvlJc w:val="right"/>
      <w:pPr>
        <w:ind w:left="-1744" w:hanging="180"/>
      </w:pPr>
    </w:lvl>
    <w:lvl w:ilvl="3" w:tplc="0C09000F" w:tentative="1">
      <w:start w:val="1"/>
      <w:numFmt w:val="decimal"/>
      <w:lvlText w:val="%4."/>
      <w:lvlJc w:val="left"/>
      <w:pPr>
        <w:ind w:left="-1024" w:hanging="360"/>
      </w:pPr>
    </w:lvl>
    <w:lvl w:ilvl="4" w:tplc="0C090019" w:tentative="1">
      <w:start w:val="1"/>
      <w:numFmt w:val="lowerLetter"/>
      <w:lvlText w:val="%5."/>
      <w:lvlJc w:val="left"/>
      <w:pPr>
        <w:ind w:left="-304" w:hanging="360"/>
      </w:pPr>
    </w:lvl>
    <w:lvl w:ilvl="5" w:tplc="0C09001B" w:tentative="1">
      <w:start w:val="1"/>
      <w:numFmt w:val="lowerRoman"/>
      <w:lvlText w:val="%6."/>
      <w:lvlJc w:val="right"/>
      <w:pPr>
        <w:ind w:left="416" w:hanging="180"/>
      </w:pPr>
    </w:lvl>
    <w:lvl w:ilvl="6" w:tplc="0C09000F" w:tentative="1">
      <w:start w:val="1"/>
      <w:numFmt w:val="decimal"/>
      <w:lvlText w:val="%7."/>
      <w:lvlJc w:val="left"/>
      <w:pPr>
        <w:ind w:left="1136" w:hanging="360"/>
      </w:pPr>
    </w:lvl>
    <w:lvl w:ilvl="7" w:tplc="0C090019" w:tentative="1">
      <w:start w:val="1"/>
      <w:numFmt w:val="lowerLetter"/>
      <w:lvlText w:val="%8."/>
      <w:lvlJc w:val="left"/>
      <w:pPr>
        <w:ind w:left="1856" w:hanging="360"/>
      </w:pPr>
    </w:lvl>
    <w:lvl w:ilvl="8" w:tplc="0C09001B" w:tentative="1">
      <w:start w:val="1"/>
      <w:numFmt w:val="lowerRoman"/>
      <w:lvlText w:val="%9."/>
      <w:lvlJc w:val="right"/>
      <w:pPr>
        <w:ind w:left="2576" w:hanging="180"/>
      </w:pPr>
    </w:lvl>
  </w:abstractNum>
  <w:abstractNum w:abstractNumId="34" w15:restartNumberingAfterBreak="0">
    <w:nsid w:val="7F30265A"/>
    <w:multiLevelType w:val="hybridMultilevel"/>
    <w:tmpl w:val="F224FFAC"/>
    <w:lvl w:ilvl="0" w:tplc="1CB248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A54327"/>
    <w:multiLevelType w:val="hybridMultilevel"/>
    <w:tmpl w:val="5FEC3B7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170232">
    <w:abstractNumId w:val="23"/>
  </w:num>
  <w:num w:numId="2" w16cid:durableId="1051081020">
    <w:abstractNumId w:val="27"/>
  </w:num>
  <w:num w:numId="3" w16cid:durableId="1939172326">
    <w:abstractNumId w:val="13"/>
  </w:num>
  <w:num w:numId="4" w16cid:durableId="988752085">
    <w:abstractNumId w:val="16"/>
  </w:num>
  <w:num w:numId="5" w16cid:durableId="1888712173">
    <w:abstractNumId w:val="23"/>
  </w:num>
  <w:num w:numId="6" w16cid:durableId="368264301">
    <w:abstractNumId w:val="9"/>
  </w:num>
  <w:num w:numId="7" w16cid:durableId="1393847098">
    <w:abstractNumId w:val="7"/>
  </w:num>
  <w:num w:numId="8" w16cid:durableId="214663030">
    <w:abstractNumId w:val="6"/>
  </w:num>
  <w:num w:numId="9" w16cid:durableId="1429230725">
    <w:abstractNumId w:val="5"/>
  </w:num>
  <w:num w:numId="10" w16cid:durableId="56439652">
    <w:abstractNumId w:val="4"/>
  </w:num>
  <w:num w:numId="11" w16cid:durableId="495612000">
    <w:abstractNumId w:val="8"/>
  </w:num>
  <w:num w:numId="12" w16cid:durableId="925727550">
    <w:abstractNumId w:val="3"/>
  </w:num>
  <w:num w:numId="13" w16cid:durableId="264386679">
    <w:abstractNumId w:val="2"/>
  </w:num>
  <w:num w:numId="14" w16cid:durableId="936065041">
    <w:abstractNumId w:val="1"/>
  </w:num>
  <w:num w:numId="15" w16cid:durableId="1232229086">
    <w:abstractNumId w:val="0"/>
  </w:num>
  <w:num w:numId="16" w16cid:durableId="263458758">
    <w:abstractNumId w:val="17"/>
  </w:num>
  <w:num w:numId="17" w16cid:durableId="425881837">
    <w:abstractNumId w:val="31"/>
  </w:num>
  <w:num w:numId="18" w16cid:durableId="275603458">
    <w:abstractNumId w:val="20"/>
  </w:num>
  <w:num w:numId="19" w16cid:durableId="1859730057">
    <w:abstractNumId w:val="32"/>
  </w:num>
  <w:num w:numId="20" w16cid:durableId="423185086">
    <w:abstractNumId w:val="34"/>
  </w:num>
  <w:num w:numId="21" w16cid:durableId="913709805">
    <w:abstractNumId w:val="16"/>
  </w:num>
  <w:num w:numId="22" w16cid:durableId="1821193501">
    <w:abstractNumId w:val="33"/>
  </w:num>
  <w:num w:numId="23" w16cid:durableId="715588365">
    <w:abstractNumId w:val="18"/>
  </w:num>
  <w:num w:numId="24" w16cid:durableId="1962149612">
    <w:abstractNumId w:val="35"/>
  </w:num>
  <w:num w:numId="25" w16cid:durableId="10344223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9053585">
    <w:abstractNumId w:val="29"/>
  </w:num>
  <w:num w:numId="27" w16cid:durableId="1932395991">
    <w:abstractNumId w:val="10"/>
  </w:num>
  <w:num w:numId="28" w16cid:durableId="1022584339">
    <w:abstractNumId w:val="21"/>
  </w:num>
  <w:num w:numId="29" w16cid:durableId="259337816">
    <w:abstractNumId w:val="23"/>
  </w:num>
  <w:num w:numId="30" w16cid:durableId="1469011737">
    <w:abstractNumId w:val="24"/>
  </w:num>
  <w:num w:numId="31" w16cid:durableId="19167396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340096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4848199">
    <w:abstractNumId w:val="14"/>
  </w:num>
  <w:num w:numId="34" w16cid:durableId="67306907">
    <w:abstractNumId w:val="19"/>
  </w:num>
  <w:num w:numId="35" w16cid:durableId="910777696">
    <w:abstractNumId w:val="30"/>
  </w:num>
  <w:num w:numId="36" w16cid:durableId="1898127087">
    <w:abstractNumId w:val="11"/>
  </w:num>
  <w:num w:numId="37" w16cid:durableId="7953250">
    <w:abstractNumId w:val="26"/>
  </w:num>
  <w:num w:numId="38" w16cid:durableId="656299175">
    <w:abstractNumId w:val="12"/>
  </w:num>
  <w:num w:numId="39" w16cid:durableId="826870522">
    <w:abstractNumId w:val="28"/>
  </w:num>
  <w:num w:numId="40" w16cid:durableId="353963920">
    <w:abstractNumId w:val="25"/>
  </w:num>
  <w:num w:numId="41" w16cid:durableId="1491171573">
    <w:abstractNumId w:val="24"/>
  </w:num>
  <w:num w:numId="42" w16cid:durableId="1135177295">
    <w:abstractNumId w:val="15"/>
  </w:num>
  <w:num w:numId="43" w16cid:durableId="114990352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6AA"/>
    <w:rsid w:val="00002C5C"/>
    <w:rsid w:val="00002F0B"/>
    <w:rsid w:val="00003DCF"/>
    <w:rsid w:val="00003E04"/>
    <w:rsid w:val="000076E5"/>
    <w:rsid w:val="00010280"/>
    <w:rsid w:val="00011B9E"/>
    <w:rsid w:val="000129E3"/>
    <w:rsid w:val="00012CAB"/>
    <w:rsid w:val="000142F4"/>
    <w:rsid w:val="00015A33"/>
    <w:rsid w:val="00015C25"/>
    <w:rsid w:val="00016DB3"/>
    <w:rsid w:val="000171E5"/>
    <w:rsid w:val="0001759C"/>
    <w:rsid w:val="000200AE"/>
    <w:rsid w:val="00020846"/>
    <w:rsid w:val="00021B0A"/>
    <w:rsid w:val="0002498F"/>
    <w:rsid w:val="00024EA6"/>
    <w:rsid w:val="00027BDA"/>
    <w:rsid w:val="00030824"/>
    <w:rsid w:val="00030BD7"/>
    <w:rsid w:val="000322F0"/>
    <w:rsid w:val="00033C49"/>
    <w:rsid w:val="000369BF"/>
    <w:rsid w:val="0004059F"/>
    <w:rsid w:val="0004129D"/>
    <w:rsid w:val="00041642"/>
    <w:rsid w:val="000418D6"/>
    <w:rsid w:val="000425D5"/>
    <w:rsid w:val="00043D9C"/>
    <w:rsid w:val="00045E60"/>
    <w:rsid w:val="00046C92"/>
    <w:rsid w:val="00047C47"/>
    <w:rsid w:val="00047D9F"/>
    <w:rsid w:val="000508B8"/>
    <w:rsid w:val="00051B6A"/>
    <w:rsid w:val="00051BCD"/>
    <w:rsid w:val="00053D46"/>
    <w:rsid w:val="0005410B"/>
    <w:rsid w:val="0005518F"/>
    <w:rsid w:val="0005594B"/>
    <w:rsid w:val="00056012"/>
    <w:rsid w:val="00057ADD"/>
    <w:rsid w:val="000608C5"/>
    <w:rsid w:val="00063ADF"/>
    <w:rsid w:val="0006651B"/>
    <w:rsid w:val="000667AE"/>
    <w:rsid w:val="0006781E"/>
    <w:rsid w:val="00070B75"/>
    <w:rsid w:val="000714A1"/>
    <w:rsid w:val="0007174C"/>
    <w:rsid w:val="00074A6D"/>
    <w:rsid w:val="00076011"/>
    <w:rsid w:val="00077294"/>
    <w:rsid w:val="00080392"/>
    <w:rsid w:val="0008465C"/>
    <w:rsid w:val="00084947"/>
    <w:rsid w:val="00090352"/>
    <w:rsid w:val="00090EA0"/>
    <w:rsid w:val="00091A0E"/>
    <w:rsid w:val="000921B9"/>
    <w:rsid w:val="00092DB9"/>
    <w:rsid w:val="000934EB"/>
    <w:rsid w:val="00094AA3"/>
    <w:rsid w:val="00094B78"/>
    <w:rsid w:val="00095580"/>
    <w:rsid w:val="000961DF"/>
    <w:rsid w:val="0009693D"/>
    <w:rsid w:val="00097B3C"/>
    <w:rsid w:val="000A1F16"/>
    <w:rsid w:val="000A42AC"/>
    <w:rsid w:val="000A4A13"/>
    <w:rsid w:val="000A4D84"/>
    <w:rsid w:val="000A4DB6"/>
    <w:rsid w:val="000A4E2C"/>
    <w:rsid w:val="000A54DD"/>
    <w:rsid w:val="000A60F6"/>
    <w:rsid w:val="000B2693"/>
    <w:rsid w:val="000B293A"/>
    <w:rsid w:val="000B322C"/>
    <w:rsid w:val="000B335E"/>
    <w:rsid w:val="000B4697"/>
    <w:rsid w:val="000B5983"/>
    <w:rsid w:val="000B69B3"/>
    <w:rsid w:val="000B7AAB"/>
    <w:rsid w:val="000C26CC"/>
    <w:rsid w:val="000C50DA"/>
    <w:rsid w:val="000C5262"/>
    <w:rsid w:val="000C59BC"/>
    <w:rsid w:val="000C74BA"/>
    <w:rsid w:val="000D1A07"/>
    <w:rsid w:val="000D23C7"/>
    <w:rsid w:val="000D29DF"/>
    <w:rsid w:val="000D5BE8"/>
    <w:rsid w:val="000E082D"/>
    <w:rsid w:val="000E0A5E"/>
    <w:rsid w:val="000E13C0"/>
    <w:rsid w:val="000E1AC0"/>
    <w:rsid w:val="000E2A71"/>
    <w:rsid w:val="000E436F"/>
    <w:rsid w:val="000E6023"/>
    <w:rsid w:val="000E6C84"/>
    <w:rsid w:val="000E6F47"/>
    <w:rsid w:val="000E73E9"/>
    <w:rsid w:val="000E7A30"/>
    <w:rsid w:val="000F0E77"/>
    <w:rsid w:val="000F1BCA"/>
    <w:rsid w:val="000F1D35"/>
    <w:rsid w:val="000F22D2"/>
    <w:rsid w:val="00100589"/>
    <w:rsid w:val="001015DF"/>
    <w:rsid w:val="001018DE"/>
    <w:rsid w:val="00101C82"/>
    <w:rsid w:val="00103E3C"/>
    <w:rsid w:val="001044C9"/>
    <w:rsid w:val="00105C79"/>
    <w:rsid w:val="00105F33"/>
    <w:rsid w:val="00110517"/>
    <w:rsid w:val="00110CA0"/>
    <w:rsid w:val="001110E9"/>
    <w:rsid w:val="00112878"/>
    <w:rsid w:val="001135E3"/>
    <w:rsid w:val="00113779"/>
    <w:rsid w:val="001141FE"/>
    <w:rsid w:val="00114734"/>
    <w:rsid w:val="00114968"/>
    <w:rsid w:val="00114B9C"/>
    <w:rsid w:val="00115F92"/>
    <w:rsid w:val="00116858"/>
    <w:rsid w:val="00116CC2"/>
    <w:rsid w:val="00117D81"/>
    <w:rsid w:val="00121CB8"/>
    <w:rsid w:val="00123D48"/>
    <w:rsid w:val="0012414F"/>
    <w:rsid w:val="0012575A"/>
    <w:rsid w:val="001263B4"/>
    <w:rsid w:val="001264C9"/>
    <w:rsid w:val="00126D77"/>
    <w:rsid w:val="00126F79"/>
    <w:rsid w:val="00127D3E"/>
    <w:rsid w:val="00131D03"/>
    <w:rsid w:val="00133922"/>
    <w:rsid w:val="001339DB"/>
    <w:rsid w:val="00133E6C"/>
    <w:rsid w:val="00134D9B"/>
    <w:rsid w:val="001365F3"/>
    <w:rsid w:val="00137477"/>
    <w:rsid w:val="00137522"/>
    <w:rsid w:val="00141486"/>
    <w:rsid w:val="0014174A"/>
    <w:rsid w:val="00142200"/>
    <w:rsid w:val="00142621"/>
    <w:rsid w:val="00143A64"/>
    <w:rsid w:val="00143A7D"/>
    <w:rsid w:val="00144638"/>
    <w:rsid w:val="001446E6"/>
    <w:rsid w:val="0014573E"/>
    <w:rsid w:val="0015083E"/>
    <w:rsid w:val="0015117E"/>
    <w:rsid w:val="00151BD6"/>
    <w:rsid w:val="00152531"/>
    <w:rsid w:val="00152FB3"/>
    <w:rsid w:val="001543C1"/>
    <w:rsid w:val="00154DA7"/>
    <w:rsid w:val="00157071"/>
    <w:rsid w:val="001571CC"/>
    <w:rsid w:val="00157217"/>
    <w:rsid w:val="001605AF"/>
    <w:rsid w:val="00160C0E"/>
    <w:rsid w:val="0016169F"/>
    <w:rsid w:val="00161A36"/>
    <w:rsid w:val="00161EBF"/>
    <w:rsid w:val="001620F0"/>
    <w:rsid w:val="00165041"/>
    <w:rsid w:val="00165812"/>
    <w:rsid w:val="00167AD7"/>
    <w:rsid w:val="00170BDF"/>
    <w:rsid w:val="00175423"/>
    <w:rsid w:val="00175900"/>
    <w:rsid w:val="001771DE"/>
    <w:rsid w:val="0017785F"/>
    <w:rsid w:val="001779DF"/>
    <w:rsid w:val="0018119F"/>
    <w:rsid w:val="00183699"/>
    <w:rsid w:val="001844AD"/>
    <w:rsid w:val="00184F83"/>
    <w:rsid w:val="0018516D"/>
    <w:rsid w:val="00187F3E"/>
    <w:rsid w:val="00190454"/>
    <w:rsid w:val="00191AA6"/>
    <w:rsid w:val="00192722"/>
    <w:rsid w:val="00192E69"/>
    <w:rsid w:val="0019312E"/>
    <w:rsid w:val="001935E0"/>
    <w:rsid w:val="00194EBE"/>
    <w:rsid w:val="00194EF0"/>
    <w:rsid w:val="0019598D"/>
    <w:rsid w:val="00195C4A"/>
    <w:rsid w:val="00196AA0"/>
    <w:rsid w:val="00197172"/>
    <w:rsid w:val="00197C81"/>
    <w:rsid w:val="00197EEC"/>
    <w:rsid w:val="001A2B1B"/>
    <w:rsid w:val="001A3205"/>
    <w:rsid w:val="001A3448"/>
    <w:rsid w:val="001A4D2A"/>
    <w:rsid w:val="001A5B09"/>
    <w:rsid w:val="001B0CB0"/>
    <w:rsid w:val="001B1170"/>
    <w:rsid w:val="001B3214"/>
    <w:rsid w:val="001B4A26"/>
    <w:rsid w:val="001B4C54"/>
    <w:rsid w:val="001B525D"/>
    <w:rsid w:val="001B5EE1"/>
    <w:rsid w:val="001B6B69"/>
    <w:rsid w:val="001C3BD8"/>
    <w:rsid w:val="001C3F1F"/>
    <w:rsid w:val="001C5182"/>
    <w:rsid w:val="001C6F75"/>
    <w:rsid w:val="001C720E"/>
    <w:rsid w:val="001C7938"/>
    <w:rsid w:val="001C7AD1"/>
    <w:rsid w:val="001D0096"/>
    <w:rsid w:val="001D0594"/>
    <w:rsid w:val="001D3DB6"/>
    <w:rsid w:val="001D4108"/>
    <w:rsid w:val="001D44EF"/>
    <w:rsid w:val="001D4661"/>
    <w:rsid w:val="001D5DC5"/>
    <w:rsid w:val="001D644D"/>
    <w:rsid w:val="001D762D"/>
    <w:rsid w:val="001D7D71"/>
    <w:rsid w:val="001E0698"/>
    <w:rsid w:val="001E07D0"/>
    <w:rsid w:val="001E208C"/>
    <w:rsid w:val="001E39FD"/>
    <w:rsid w:val="001E3AA1"/>
    <w:rsid w:val="001E3C72"/>
    <w:rsid w:val="001E45C2"/>
    <w:rsid w:val="001E46D2"/>
    <w:rsid w:val="001E66E3"/>
    <w:rsid w:val="001E7D5C"/>
    <w:rsid w:val="001F015C"/>
    <w:rsid w:val="001F07C9"/>
    <w:rsid w:val="001F28ED"/>
    <w:rsid w:val="001F293F"/>
    <w:rsid w:val="001F2EDB"/>
    <w:rsid w:val="001F4BF8"/>
    <w:rsid w:val="001F4E94"/>
    <w:rsid w:val="001F513F"/>
    <w:rsid w:val="001F73E1"/>
    <w:rsid w:val="001F7912"/>
    <w:rsid w:val="001F7B13"/>
    <w:rsid w:val="00200CD5"/>
    <w:rsid w:val="00201633"/>
    <w:rsid w:val="002016E1"/>
    <w:rsid w:val="0020770E"/>
    <w:rsid w:val="002077A3"/>
    <w:rsid w:val="00210055"/>
    <w:rsid w:val="0021052D"/>
    <w:rsid w:val="0021256A"/>
    <w:rsid w:val="002135F5"/>
    <w:rsid w:val="00214016"/>
    <w:rsid w:val="00214764"/>
    <w:rsid w:val="0021637F"/>
    <w:rsid w:val="00216811"/>
    <w:rsid w:val="00216C4F"/>
    <w:rsid w:val="00216EE0"/>
    <w:rsid w:val="002201E5"/>
    <w:rsid w:val="0022043C"/>
    <w:rsid w:val="002208DD"/>
    <w:rsid w:val="00220BFC"/>
    <w:rsid w:val="0022196A"/>
    <w:rsid w:val="0022199D"/>
    <w:rsid w:val="002223F9"/>
    <w:rsid w:val="00223CF3"/>
    <w:rsid w:val="002244F4"/>
    <w:rsid w:val="00225244"/>
    <w:rsid w:val="002253C3"/>
    <w:rsid w:val="00225E59"/>
    <w:rsid w:val="00225F96"/>
    <w:rsid w:val="00226E3A"/>
    <w:rsid w:val="002274C9"/>
    <w:rsid w:val="00227A7B"/>
    <w:rsid w:val="00227C9A"/>
    <w:rsid w:val="0023074D"/>
    <w:rsid w:val="00230907"/>
    <w:rsid w:val="00231626"/>
    <w:rsid w:val="00231F87"/>
    <w:rsid w:val="00232BDD"/>
    <w:rsid w:val="00233574"/>
    <w:rsid w:val="00233BCE"/>
    <w:rsid w:val="00236319"/>
    <w:rsid w:val="00236632"/>
    <w:rsid w:val="00236EA7"/>
    <w:rsid w:val="0023702A"/>
    <w:rsid w:val="00237CF7"/>
    <w:rsid w:val="002407A9"/>
    <w:rsid w:val="00240B4B"/>
    <w:rsid w:val="00240B82"/>
    <w:rsid w:val="00240B99"/>
    <w:rsid w:val="00241587"/>
    <w:rsid w:val="00242172"/>
    <w:rsid w:val="00242813"/>
    <w:rsid w:val="00243225"/>
    <w:rsid w:val="00243BCE"/>
    <w:rsid w:val="00244BDF"/>
    <w:rsid w:val="002450E5"/>
    <w:rsid w:val="002451AC"/>
    <w:rsid w:val="002453E6"/>
    <w:rsid w:val="00245436"/>
    <w:rsid w:val="00245D7E"/>
    <w:rsid w:val="00246317"/>
    <w:rsid w:val="0024728E"/>
    <w:rsid w:val="00247F36"/>
    <w:rsid w:val="00252867"/>
    <w:rsid w:val="00253353"/>
    <w:rsid w:val="00253A3B"/>
    <w:rsid w:val="00253DAC"/>
    <w:rsid w:val="00255720"/>
    <w:rsid w:val="0025669C"/>
    <w:rsid w:val="0026225E"/>
    <w:rsid w:val="00262B4D"/>
    <w:rsid w:val="00262C8A"/>
    <w:rsid w:val="00262D31"/>
    <w:rsid w:val="00263FB1"/>
    <w:rsid w:val="0026511A"/>
    <w:rsid w:val="0026535B"/>
    <w:rsid w:val="00265AD2"/>
    <w:rsid w:val="00265FC9"/>
    <w:rsid w:val="00267E2B"/>
    <w:rsid w:val="00270729"/>
    <w:rsid w:val="002709AF"/>
    <w:rsid w:val="002711A3"/>
    <w:rsid w:val="0027334B"/>
    <w:rsid w:val="002733CE"/>
    <w:rsid w:val="00273724"/>
    <w:rsid w:val="00276577"/>
    <w:rsid w:val="00276D4D"/>
    <w:rsid w:val="00280834"/>
    <w:rsid w:val="00282ED8"/>
    <w:rsid w:val="00283B8D"/>
    <w:rsid w:val="00286AEE"/>
    <w:rsid w:val="0029098D"/>
    <w:rsid w:val="002917FA"/>
    <w:rsid w:val="00291B3B"/>
    <w:rsid w:val="00291BC0"/>
    <w:rsid w:val="002920FA"/>
    <w:rsid w:val="00293815"/>
    <w:rsid w:val="00294723"/>
    <w:rsid w:val="00294BBF"/>
    <w:rsid w:val="00295A32"/>
    <w:rsid w:val="00295C66"/>
    <w:rsid w:val="00295C6A"/>
    <w:rsid w:val="00295EC1"/>
    <w:rsid w:val="002964B6"/>
    <w:rsid w:val="002A127B"/>
    <w:rsid w:val="002A2065"/>
    <w:rsid w:val="002A5137"/>
    <w:rsid w:val="002A59E7"/>
    <w:rsid w:val="002A5F91"/>
    <w:rsid w:val="002A7F63"/>
    <w:rsid w:val="002B137B"/>
    <w:rsid w:val="002B1480"/>
    <w:rsid w:val="002B3647"/>
    <w:rsid w:val="002B4647"/>
    <w:rsid w:val="002B4E76"/>
    <w:rsid w:val="002B742D"/>
    <w:rsid w:val="002C03B5"/>
    <w:rsid w:val="002C3226"/>
    <w:rsid w:val="002C33D9"/>
    <w:rsid w:val="002C3553"/>
    <w:rsid w:val="002C43D7"/>
    <w:rsid w:val="002C444F"/>
    <w:rsid w:val="002C67D5"/>
    <w:rsid w:val="002C6C13"/>
    <w:rsid w:val="002C7681"/>
    <w:rsid w:val="002D297C"/>
    <w:rsid w:val="002D337E"/>
    <w:rsid w:val="002D649D"/>
    <w:rsid w:val="002D6E81"/>
    <w:rsid w:val="002D7B97"/>
    <w:rsid w:val="002D7F8C"/>
    <w:rsid w:val="002E061B"/>
    <w:rsid w:val="002E2574"/>
    <w:rsid w:val="002E3450"/>
    <w:rsid w:val="002E3B01"/>
    <w:rsid w:val="002E431D"/>
    <w:rsid w:val="002E4C6C"/>
    <w:rsid w:val="002E53EF"/>
    <w:rsid w:val="002E6AE9"/>
    <w:rsid w:val="002E6F39"/>
    <w:rsid w:val="002E752A"/>
    <w:rsid w:val="002E76A5"/>
    <w:rsid w:val="002F007A"/>
    <w:rsid w:val="002F0987"/>
    <w:rsid w:val="002F3244"/>
    <w:rsid w:val="002F3C4C"/>
    <w:rsid w:val="002F46EA"/>
    <w:rsid w:val="002F4C9D"/>
    <w:rsid w:val="002F53A4"/>
    <w:rsid w:val="002F5534"/>
    <w:rsid w:val="002F55BE"/>
    <w:rsid w:val="002F6B7B"/>
    <w:rsid w:val="002F6CE0"/>
    <w:rsid w:val="0030051C"/>
    <w:rsid w:val="00303256"/>
    <w:rsid w:val="00305360"/>
    <w:rsid w:val="00306864"/>
    <w:rsid w:val="00306AAD"/>
    <w:rsid w:val="00307E03"/>
    <w:rsid w:val="00310373"/>
    <w:rsid w:val="00311EE3"/>
    <w:rsid w:val="003126B1"/>
    <w:rsid w:val="00313A8C"/>
    <w:rsid w:val="00315EE6"/>
    <w:rsid w:val="00316C1C"/>
    <w:rsid w:val="00322A63"/>
    <w:rsid w:val="00322F57"/>
    <w:rsid w:val="00322FCD"/>
    <w:rsid w:val="00323879"/>
    <w:rsid w:val="00324B11"/>
    <w:rsid w:val="003251E8"/>
    <w:rsid w:val="003326A4"/>
    <w:rsid w:val="0033380C"/>
    <w:rsid w:val="0033397C"/>
    <w:rsid w:val="00333F51"/>
    <w:rsid w:val="003348DA"/>
    <w:rsid w:val="00334FE6"/>
    <w:rsid w:val="00335A4A"/>
    <w:rsid w:val="00336FDA"/>
    <w:rsid w:val="003406A3"/>
    <w:rsid w:val="00341770"/>
    <w:rsid w:val="003420A4"/>
    <w:rsid w:val="00342D57"/>
    <w:rsid w:val="00343B0C"/>
    <w:rsid w:val="003460F2"/>
    <w:rsid w:val="003463EF"/>
    <w:rsid w:val="00346433"/>
    <w:rsid w:val="00347A7E"/>
    <w:rsid w:val="0035117B"/>
    <w:rsid w:val="00352A14"/>
    <w:rsid w:val="00353C68"/>
    <w:rsid w:val="00355AD9"/>
    <w:rsid w:val="00355DA5"/>
    <w:rsid w:val="00356FC6"/>
    <w:rsid w:val="00357452"/>
    <w:rsid w:val="00357892"/>
    <w:rsid w:val="00357DF6"/>
    <w:rsid w:val="00360627"/>
    <w:rsid w:val="00360F91"/>
    <w:rsid w:val="00361263"/>
    <w:rsid w:val="00361D20"/>
    <w:rsid w:val="003628A9"/>
    <w:rsid w:val="00362DA0"/>
    <w:rsid w:val="003651EA"/>
    <w:rsid w:val="00366E72"/>
    <w:rsid w:val="00370312"/>
    <w:rsid w:val="00372CE4"/>
    <w:rsid w:val="00375A54"/>
    <w:rsid w:val="00375B60"/>
    <w:rsid w:val="003801F4"/>
    <w:rsid w:val="00382FE1"/>
    <w:rsid w:val="00383EFA"/>
    <w:rsid w:val="00385E73"/>
    <w:rsid w:val="00385F54"/>
    <w:rsid w:val="003862B0"/>
    <w:rsid w:val="003869D5"/>
    <w:rsid w:val="0039023B"/>
    <w:rsid w:val="003903FE"/>
    <w:rsid w:val="00390416"/>
    <w:rsid w:val="003909E9"/>
    <w:rsid w:val="00390F77"/>
    <w:rsid w:val="00391041"/>
    <w:rsid w:val="00392B07"/>
    <w:rsid w:val="003939AA"/>
    <w:rsid w:val="00393F47"/>
    <w:rsid w:val="00393F5D"/>
    <w:rsid w:val="00394931"/>
    <w:rsid w:val="00395348"/>
    <w:rsid w:val="00396B15"/>
    <w:rsid w:val="003979CB"/>
    <w:rsid w:val="00397E84"/>
    <w:rsid w:val="003A1C6C"/>
    <w:rsid w:val="003A1EA5"/>
    <w:rsid w:val="003A2099"/>
    <w:rsid w:val="003A2BDD"/>
    <w:rsid w:val="003A2CCC"/>
    <w:rsid w:val="003A324F"/>
    <w:rsid w:val="003A44B9"/>
    <w:rsid w:val="003A462F"/>
    <w:rsid w:val="003A52B7"/>
    <w:rsid w:val="003A67ED"/>
    <w:rsid w:val="003A6A59"/>
    <w:rsid w:val="003A7296"/>
    <w:rsid w:val="003A768B"/>
    <w:rsid w:val="003A7937"/>
    <w:rsid w:val="003A7EAC"/>
    <w:rsid w:val="003B0AEE"/>
    <w:rsid w:val="003B0D5B"/>
    <w:rsid w:val="003B264B"/>
    <w:rsid w:val="003B487D"/>
    <w:rsid w:val="003B4888"/>
    <w:rsid w:val="003B7A99"/>
    <w:rsid w:val="003C01E0"/>
    <w:rsid w:val="003C022A"/>
    <w:rsid w:val="003C2E2C"/>
    <w:rsid w:val="003C4FD4"/>
    <w:rsid w:val="003C51CB"/>
    <w:rsid w:val="003C59EA"/>
    <w:rsid w:val="003C70D9"/>
    <w:rsid w:val="003D0099"/>
    <w:rsid w:val="003D10E4"/>
    <w:rsid w:val="003D1BC7"/>
    <w:rsid w:val="003D26A3"/>
    <w:rsid w:val="003D311A"/>
    <w:rsid w:val="003D6925"/>
    <w:rsid w:val="003D69A5"/>
    <w:rsid w:val="003D6A4B"/>
    <w:rsid w:val="003D6F85"/>
    <w:rsid w:val="003E0312"/>
    <w:rsid w:val="003E03D0"/>
    <w:rsid w:val="003E0D6F"/>
    <w:rsid w:val="003E1B22"/>
    <w:rsid w:val="003E1C0E"/>
    <w:rsid w:val="003E4B3E"/>
    <w:rsid w:val="003E4C6A"/>
    <w:rsid w:val="003E50D7"/>
    <w:rsid w:val="003E55EA"/>
    <w:rsid w:val="003E59B9"/>
    <w:rsid w:val="003E69DB"/>
    <w:rsid w:val="003E740A"/>
    <w:rsid w:val="003F176F"/>
    <w:rsid w:val="003F20F3"/>
    <w:rsid w:val="003F2E09"/>
    <w:rsid w:val="003F4EE2"/>
    <w:rsid w:val="003F586C"/>
    <w:rsid w:val="003F6293"/>
    <w:rsid w:val="003F65CB"/>
    <w:rsid w:val="003F7EBB"/>
    <w:rsid w:val="00400B55"/>
    <w:rsid w:val="00400E94"/>
    <w:rsid w:val="00401330"/>
    <w:rsid w:val="0040263D"/>
    <w:rsid w:val="00405C2C"/>
    <w:rsid w:val="00406B1B"/>
    <w:rsid w:val="00407BF4"/>
    <w:rsid w:val="00411828"/>
    <w:rsid w:val="00412BCC"/>
    <w:rsid w:val="00414F7A"/>
    <w:rsid w:val="004161D8"/>
    <w:rsid w:val="00416B7F"/>
    <w:rsid w:val="00416CF4"/>
    <w:rsid w:val="00417BAF"/>
    <w:rsid w:val="004213FD"/>
    <w:rsid w:val="004217CD"/>
    <w:rsid w:val="004218F2"/>
    <w:rsid w:val="00422A06"/>
    <w:rsid w:val="00422B45"/>
    <w:rsid w:val="00423248"/>
    <w:rsid w:val="004232B5"/>
    <w:rsid w:val="00423F44"/>
    <w:rsid w:val="00424404"/>
    <w:rsid w:val="00424C22"/>
    <w:rsid w:val="004261AE"/>
    <w:rsid w:val="00426D6D"/>
    <w:rsid w:val="0043184A"/>
    <w:rsid w:val="00434B8A"/>
    <w:rsid w:val="0043534B"/>
    <w:rsid w:val="004411DA"/>
    <w:rsid w:val="00442559"/>
    <w:rsid w:val="00443071"/>
    <w:rsid w:val="00443215"/>
    <w:rsid w:val="004447AD"/>
    <w:rsid w:val="0044563D"/>
    <w:rsid w:val="00445DF9"/>
    <w:rsid w:val="00445EFF"/>
    <w:rsid w:val="0044651D"/>
    <w:rsid w:val="00446D2A"/>
    <w:rsid w:val="0044746C"/>
    <w:rsid w:val="0045038B"/>
    <w:rsid w:val="00451941"/>
    <w:rsid w:val="00452D9F"/>
    <w:rsid w:val="00453A67"/>
    <w:rsid w:val="00454F6D"/>
    <w:rsid w:val="00456826"/>
    <w:rsid w:val="00456F69"/>
    <w:rsid w:val="004600D2"/>
    <w:rsid w:val="00462898"/>
    <w:rsid w:val="00465DF1"/>
    <w:rsid w:val="00467833"/>
    <w:rsid w:val="004704CB"/>
    <w:rsid w:val="0047088B"/>
    <w:rsid w:val="004708D7"/>
    <w:rsid w:val="0047094E"/>
    <w:rsid w:val="00470C18"/>
    <w:rsid w:val="00471C53"/>
    <w:rsid w:val="00472A2D"/>
    <w:rsid w:val="00473D88"/>
    <w:rsid w:val="0047517B"/>
    <w:rsid w:val="00475871"/>
    <w:rsid w:val="0047680B"/>
    <w:rsid w:val="0047693D"/>
    <w:rsid w:val="00477062"/>
    <w:rsid w:val="00480F75"/>
    <w:rsid w:val="00481671"/>
    <w:rsid w:val="00481913"/>
    <w:rsid w:val="00483F08"/>
    <w:rsid w:val="004856CB"/>
    <w:rsid w:val="00491C07"/>
    <w:rsid w:val="00491F5D"/>
    <w:rsid w:val="004920E1"/>
    <w:rsid w:val="00492C22"/>
    <w:rsid w:val="00493BB1"/>
    <w:rsid w:val="004952C6"/>
    <w:rsid w:val="00495413"/>
    <w:rsid w:val="00495599"/>
    <w:rsid w:val="00495CC6"/>
    <w:rsid w:val="0049667D"/>
    <w:rsid w:val="0049738D"/>
    <w:rsid w:val="00497AE0"/>
    <w:rsid w:val="004A07C5"/>
    <w:rsid w:val="004A110C"/>
    <w:rsid w:val="004A1867"/>
    <w:rsid w:val="004A1EE7"/>
    <w:rsid w:val="004A26D9"/>
    <w:rsid w:val="004A471F"/>
    <w:rsid w:val="004A49BF"/>
    <w:rsid w:val="004A55CC"/>
    <w:rsid w:val="004A5784"/>
    <w:rsid w:val="004A59DD"/>
    <w:rsid w:val="004A666D"/>
    <w:rsid w:val="004A707C"/>
    <w:rsid w:val="004A7941"/>
    <w:rsid w:val="004B041B"/>
    <w:rsid w:val="004B15B5"/>
    <w:rsid w:val="004B16CB"/>
    <w:rsid w:val="004B77FF"/>
    <w:rsid w:val="004C1075"/>
    <w:rsid w:val="004C11FB"/>
    <w:rsid w:val="004C1508"/>
    <w:rsid w:val="004C1EE4"/>
    <w:rsid w:val="004C43AD"/>
    <w:rsid w:val="004C66D7"/>
    <w:rsid w:val="004D05D4"/>
    <w:rsid w:val="004D28F3"/>
    <w:rsid w:val="004D2BFC"/>
    <w:rsid w:val="004D320B"/>
    <w:rsid w:val="004D34D5"/>
    <w:rsid w:val="004D458A"/>
    <w:rsid w:val="004D4A85"/>
    <w:rsid w:val="004D5B93"/>
    <w:rsid w:val="004D5D6B"/>
    <w:rsid w:val="004D63D7"/>
    <w:rsid w:val="004D794A"/>
    <w:rsid w:val="004E0221"/>
    <w:rsid w:val="004E10A1"/>
    <w:rsid w:val="004E1146"/>
    <w:rsid w:val="004E1578"/>
    <w:rsid w:val="004E1AA0"/>
    <w:rsid w:val="004E2587"/>
    <w:rsid w:val="004E25CD"/>
    <w:rsid w:val="004E3657"/>
    <w:rsid w:val="004E42DA"/>
    <w:rsid w:val="004E576B"/>
    <w:rsid w:val="004E698F"/>
    <w:rsid w:val="004E6ADB"/>
    <w:rsid w:val="004F06BF"/>
    <w:rsid w:val="004F1088"/>
    <w:rsid w:val="004F2BA5"/>
    <w:rsid w:val="004F3092"/>
    <w:rsid w:val="004F3389"/>
    <w:rsid w:val="004F3831"/>
    <w:rsid w:val="004F6487"/>
    <w:rsid w:val="004F6501"/>
    <w:rsid w:val="00500397"/>
    <w:rsid w:val="00500667"/>
    <w:rsid w:val="005019C8"/>
    <w:rsid w:val="005021D7"/>
    <w:rsid w:val="00503C07"/>
    <w:rsid w:val="00504791"/>
    <w:rsid w:val="00504923"/>
    <w:rsid w:val="005054BA"/>
    <w:rsid w:val="005056F4"/>
    <w:rsid w:val="00506C62"/>
    <w:rsid w:val="005079F1"/>
    <w:rsid w:val="00507A32"/>
    <w:rsid w:val="00507C1D"/>
    <w:rsid w:val="00510963"/>
    <w:rsid w:val="00510F1C"/>
    <w:rsid w:val="0051186C"/>
    <w:rsid w:val="0051490F"/>
    <w:rsid w:val="00514D5C"/>
    <w:rsid w:val="00515201"/>
    <w:rsid w:val="00515DDA"/>
    <w:rsid w:val="00521A50"/>
    <w:rsid w:val="00522C66"/>
    <w:rsid w:val="005237A1"/>
    <w:rsid w:val="0052658E"/>
    <w:rsid w:val="00531126"/>
    <w:rsid w:val="00531B6D"/>
    <w:rsid w:val="00533D3F"/>
    <w:rsid w:val="0053523C"/>
    <w:rsid w:val="005376DB"/>
    <w:rsid w:val="00537A08"/>
    <w:rsid w:val="00540B31"/>
    <w:rsid w:val="00545F49"/>
    <w:rsid w:val="00546239"/>
    <w:rsid w:val="00547339"/>
    <w:rsid w:val="00550073"/>
    <w:rsid w:val="00551212"/>
    <w:rsid w:val="00551F26"/>
    <w:rsid w:val="005536DD"/>
    <w:rsid w:val="00554025"/>
    <w:rsid w:val="00554118"/>
    <w:rsid w:val="0055514D"/>
    <w:rsid w:val="00555AEE"/>
    <w:rsid w:val="005565C2"/>
    <w:rsid w:val="005578C7"/>
    <w:rsid w:val="005601D6"/>
    <w:rsid w:val="00560BDA"/>
    <w:rsid w:val="00560C21"/>
    <w:rsid w:val="00561BD5"/>
    <w:rsid w:val="0056325D"/>
    <w:rsid w:val="00563512"/>
    <w:rsid w:val="0056362F"/>
    <w:rsid w:val="00563A98"/>
    <w:rsid w:val="00564762"/>
    <w:rsid w:val="00564946"/>
    <w:rsid w:val="005654A0"/>
    <w:rsid w:val="005657E0"/>
    <w:rsid w:val="00565EA9"/>
    <w:rsid w:val="0056711F"/>
    <w:rsid w:val="005671CF"/>
    <w:rsid w:val="00567B8E"/>
    <w:rsid w:val="00567E69"/>
    <w:rsid w:val="00571286"/>
    <w:rsid w:val="0057135F"/>
    <w:rsid w:val="00571AE1"/>
    <w:rsid w:val="00572165"/>
    <w:rsid w:val="00572870"/>
    <w:rsid w:val="00572CFB"/>
    <w:rsid w:val="0057481B"/>
    <w:rsid w:val="00576CB7"/>
    <w:rsid w:val="00582B42"/>
    <w:rsid w:val="00582F75"/>
    <w:rsid w:val="00583ADC"/>
    <w:rsid w:val="00583AF9"/>
    <w:rsid w:val="0058556F"/>
    <w:rsid w:val="00586B76"/>
    <w:rsid w:val="00590E27"/>
    <w:rsid w:val="00591966"/>
    <w:rsid w:val="00593000"/>
    <w:rsid w:val="00593939"/>
    <w:rsid w:val="00593A5D"/>
    <w:rsid w:val="005953B6"/>
    <w:rsid w:val="00595ABD"/>
    <w:rsid w:val="00595FDD"/>
    <w:rsid w:val="0059619F"/>
    <w:rsid w:val="005965D2"/>
    <w:rsid w:val="005A00D5"/>
    <w:rsid w:val="005A2D6F"/>
    <w:rsid w:val="005A31F3"/>
    <w:rsid w:val="005A397A"/>
    <w:rsid w:val="005A4ECB"/>
    <w:rsid w:val="005A58C2"/>
    <w:rsid w:val="005A6C62"/>
    <w:rsid w:val="005B04DC"/>
    <w:rsid w:val="005B2A26"/>
    <w:rsid w:val="005B2D6C"/>
    <w:rsid w:val="005B3CD9"/>
    <w:rsid w:val="005B45C7"/>
    <w:rsid w:val="005B5DC3"/>
    <w:rsid w:val="005B67E4"/>
    <w:rsid w:val="005B745E"/>
    <w:rsid w:val="005B7A82"/>
    <w:rsid w:val="005C1105"/>
    <w:rsid w:val="005C31FE"/>
    <w:rsid w:val="005C3278"/>
    <w:rsid w:val="005C5616"/>
    <w:rsid w:val="005C57CA"/>
    <w:rsid w:val="005C5E75"/>
    <w:rsid w:val="005C6E7B"/>
    <w:rsid w:val="005C721A"/>
    <w:rsid w:val="005D2B6B"/>
    <w:rsid w:val="005D2CE3"/>
    <w:rsid w:val="005D2D04"/>
    <w:rsid w:val="005D44D3"/>
    <w:rsid w:val="005D4A31"/>
    <w:rsid w:val="005D57C0"/>
    <w:rsid w:val="005D7623"/>
    <w:rsid w:val="005D7FCB"/>
    <w:rsid w:val="005E09D3"/>
    <w:rsid w:val="005E245B"/>
    <w:rsid w:val="005E3063"/>
    <w:rsid w:val="005E3539"/>
    <w:rsid w:val="005E35E1"/>
    <w:rsid w:val="005E3B63"/>
    <w:rsid w:val="005E59A3"/>
    <w:rsid w:val="005E5D0B"/>
    <w:rsid w:val="005E77A6"/>
    <w:rsid w:val="005E7C67"/>
    <w:rsid w:val="005F1EA4"/>
    <w:rsid w:val="005F1ECE"/>
    <w:rsid w:val="005F2951"/>
    <w:rsid w:val="005F4381"/>
    <w:rsid w:val="005F51C5"/>
    <w:rsid w:val="005F602E"/>
    <w:rsid w:val="005F608A"/>
    <w:rsid w:val="005F68CE"/>
    <w:rsid w:val="005F75D1"/>
    <w:rsid w:val="006002A4"/>
    <w:rsid w:val="0060081D"/>
    <w:rsid w:val="00600DB4"/>
    <w:rsid w:val="00601013"/>
    <w:rsid w:val="00604660"/>
    <w:rsid w:val="00604861"/>
    <w:rsid w:val="00610CE0"/>
    <w:rsid w:val="006139CB"/>
    <w:rsid w:val="00614225"/>
    <w:rsid w:val="00614939"/>
    <w:rsid w:val="00617007"/>
    <w:rsid w:val="00620442"/>
    <w:rsid w:val="0062087C"/>
    <w:rsid w:val="0062162B"/>
    <w:rsid w:val="006246BF"/>
    <w:rsid w:val="00624FB9"/>
    <w:rsid w:val="00625FDC"/>
    <w:rsid w:val="00626CF2"/>
    <w:rsid w:val="00626E4F"/>
    <w:rsid w:val="00630143"/>
    <w:rsid w:val="00632746"/>
    <w:rsid w:val="00633870"/>
    <w:rsid w:val="0063464C"/>
    <w:rsid w:val="00636276"/>
    <w:rsid w:val="00636622"/>
    <w:rsid w:val="0064074D"/>
    <w:rsid w:val="00640F61"/>
    <w:rsid w:val="00641423"/>
    <w:rsid w:val="006414CB"/>
    <w:rsid w:val="00641D75"/>
    <w:rsid w:val="00643351"/>
    <w:rsid w:val="0064385F"/>
    <w:rsid w:val="00643B97"/>
    <w:rsid w:val="0064422D"/>
    <w:rsid w:val="00644CAA"/>
    <w:rsid w:val="00647337"/>
    <w:rsid w:val="00650923"/>
    <w:rsid w:val="00651A3E"/>
    <w:rsid w:val="00651A48"/>
    <w:rsid w:val="00652392"/>
    <w:rsid w:val="00653546"/>
    <w:rsid w:val="00654031"/>
    <w:rsid w:val="00655C15"/>
    <w:rsid w:val="0065699E"/>
    <w:rsid w:val="0065768A"/>
    <w:rsid w:val="00657A0C"/>
    <w:rsid w:val="00657BC0"/>
    <w:rsid w:val="006611AF"/>
    <w:rsid w:val="00661EF1"/>
    <w:rsid w:val="0066545A"/>
    <w:rsid w:val="00667334"/>
    <w:rsid w:val="00667663"/>
    <w:rsid w:val="00670AD8"/>
    <w:rsid w:val="00671A02"/>
    <w:rsid w:val="006728D3"/>
    <w:rsid w:val="00672D30"/>
    <w:rsid w:val="00674134"/>
    <w:rsid w:val="006757D8"/>
    <w:rsid w:val="00675835"/>
    <w:rsid w:val="006775B9"/>
    <w:rsid w:val="0067782D"/>
    <w:rsid w:val="006802BC"/>
    <w:rsid w:val="00680362"/>
    <w:rsid w:val="00681844"/>
    <w:rsid w:val="006823EC"/>
    <w:rsid w:val="006830DB"/>
    <w:rsid w:val="00686C3E"/>
    <w:rsid w:val="00687645"/>
    <w:rsid w:val="00687D48"/>
    <w:rsid w:val="00687F1E"/>
    <w:rsid w:val="00693748"/>
    <w:rsid w:val="006938DA"/>
    <w:rsid w:val="006939D7"/>
    <w:rsid w:val="0069500D"/>
    <w:rsid w:val="0069651B"/>
    <w:rsid w:val="00696739"/>
    <w:rsid w:val="00696911"/>
    <w:rsid w:val="00696A32"/>
    <w:rsid w:val="006A1330"/>
    <w:rsid w:val="006A310A"/>
    <w:rsid w:val="006A4ED2"/>
    <w:rsid w:val="006A587D"/>
    <w:rsid w:val="006A5DC4"/>
    <w:rsid w:val="006A6330"/>
    <w:rsid w:val="006A6DBF"/>
    <w:rsid w:val="006A6F81"/>
    <w:rsid w:val="006B0100"/>
    <w:rsid w:val="006B0183"/>
    <w:rsid w:val="006B14BC"/>
    <w:rsid w:val="006B1CB2"/>
    <w:rsid w:val="006B1EB5"/>
    <w:rsid w:val="006B285E"/>
    <w:rsid w:val="006B3835"/>
    <w:rsid w:val="006B3A1F"/>
    <w:rsid w:val="006B4017"/>
    <w:rsid w:val="006B5BCE"/>
    <w:rsid w:val="006B60CE"/>
    <w:rsid w:val="006B60DB"/>
    <w:rsid w:val="006B7F2C"/>
    <w:rsid w:val="006C1123"/>
    <w:rsid w:val="006C1200"/>
    <w:rsid w:val="006C1FA3"/>
    <w:rsid w:val="006C259F"/>
    <w:rsid w:val="006C25F6"/>
    <w:rsid w:val="006C2F1C"/>
    <w:rsid w:val="006C431A"/>
    <w:rsid w:val="006C5FC1"/>
    <w:rsid w:val="006C60F2"/>
    <w:rsid w:val="006C66A1"/>
    <w:rsid w:val="006C723B"/>
    <w:rsid w:val="006C7437"/>
    <w:rsid w:val="006D4080"/>
    <w:rsid w:val="006D454F"/>
    <w:rsid w:val="006D4949"/>
    <w:rsid w:val="006D49B9"/>
    <w:rsid w:val="006D6009"/>
    <w:rsid w:val="006D6B84"/>
    <w:rsid w:val="006D7B7D"/>
    <w:rsid w:val="006E0587"/>
    <w:rsid w:val="006E0671"/>
    <w:rsid w:val="006E0D3E"/>
    <w:rsid w:val="006E0D43"/>
    <w:rsid w:val="006E0DCE"/>
    <w:rsid w:val="006E18A1"/>
    <w:rsid w:val="006E1CF0"/>
    <w:rsid w:val="006E2CE5"/>
    <w:rsid w:val="006E319E"/>
    <w:rsid w:val="006E39F4"/>
    <w:rsid w:val="006E3CC1"/>
    <w:rsid w:val="006E565D"/>
    <w:rsid w:val="006E5FBD"/>
    <w:rsid w:val="006E650D"/>
    <w:rsid w:val="006E770B"/>
    <w:rsid w:val="006E7905"/>
    <w:rsid w:val="006F1EEC"/>
    <w:rsid w:val="006F2AB9"/>
    <w:rsid w:val="006F2AC3"/>
    <w:rsid w:val="006F4207"/>
    <w:rsid w:val="006F489C"/>
    <w:rsid w:val="006F4C80"/>
    <w:rsid w:val="006F5510"/>
    <w:rsid w:val="006F6DE5"/>
    <w:rsid w:val="006F727C"/>
    <w:rsid w:val="0070029F"/>
    <w:rsid w:val="00701399"/>
    <w:rsid w:val="00703438"/>
    <w:rsid w:val="0070349B"/>
    <w:rsid w:val="00704654"/>
    <w:rsid w:val="007066AE"/>
    <w:rsid w:val="00707EC4"/>
    <w:rsid w:val="007113FB"/>
    <w:rsid w:val="007114BF"/>
    <w:rsid w:val="00713035"/>
    <w:rsid w:val="00713150"/>
    <w:rsid w:val="007131D6"/>
    <w:rsid w:val="0071343D"/>
    <w:rsid w:val="00713518"/>
    <w:rsid w:val="00715ABC"/>
    <w:rsid w:val="00715DA8"/>
    <w:rsid w:val="00717B47"/>
    <w:rsid w:val="00721446"/>
    <w:rsid w:val="0072239E"/>
    <w:rsid w:val="0072289C"/>
    <w:rsid w:val="007238BD"/>
    <w:rsid w:val="0072472E"/>
    <w:rsid w:val="0072479C"/>
    <w:rsid w:val="00732863"/>
    <w:rsid w:val="007336CE"/>
    <w:rsid w:val="007361A2"/>
    <w:rsid w:val="00736F27"/>
    <w:rsid w:val="00736F3A"/>
    <w:rsid w:val="007372E9"/>
    <w:rsid w:val="0073731F"/>
    <w:rsid w:val="00737E3E"/>
    <w:rsid w:val="007405C1"/>
    <w:rsid w:val="00742067"/>
    <w:rsid w:val="007447D5"/>
    <w:rsid w:val="007450EF"/>
    <w:rsid w:val="0074560E"/>
    <w:rsid w:val="00745BA0"/>
    <w:rsid w:val="00746AD8"/>
    <w:rsid w:val="00747192"/>
    <w:rsid w:val="0075032D"/>
    <w:rsid w:val="00750614"/>
    <w:rsid w:val="007507FB"/>
    <w:rsid w:val="00752600"/>
    <w:rsid w:val="00753781"/>
    <w:rsid w:val="00754CC6"/>
    <w:rsid w:val="00756A59"/>
    <w:rsid w:val="0075715B"/>
    <w:rsid w:val="007603EF"/>
    <w:rsid w:val="00761120"/>
    <w:rsid w:val="00761449"/>
    <w:rsid w:val="0076213E"/>
    <w:rsid w:val="007623D8"/>
    <w:rsid w:val="00762BB6"/>
    <w:rsid w:val="00762EE4"/>
    <w:rsid w:val="00763A24"/>
    <w:rsid w:val="00764C47"/>
    <w:rsid w:val="00767356"/>
    <w:rsid w:val="00767808"/>
    <w:rsid w:val="0076794F"/>
    <w:rsid w:val="0077049A"/>
    <w:rsid w:val="00770ED0"/>
    <w:rsid w:val="00771CE1"/>
    <w:rsid w:val="00773265"/>
    <w:rsid w:val="0077356C"/>
    <w:rsid w:val="00773B07"/>
    <w:rsid w:val="00774BCC"/>
    <w:rsid w:val="0077616B"/>
    <w:rsid w:val="00776593"/>
    <w:rsid w:val="00776ADA"/>
    <w:rsid w:val="00776C87"/>
    <w:rsid w:val="00776CC5"/>
    <w:rsid w:val="00777401"/>
    <w:rsid w:val="00777D3F"/>
    <w:rsid w:val="00780FEC"/>
    <w:rsid w:val="00782571"/>
    <w:rsid w:val="007829F7"/>
    <w:rsid w:val="00782EAC"/>
    <w:rsid w:val="00783671"/>
    <w:rsid w:val="007847C1"/>
    <w:rsid w:val="00784A8E"/>
    <w:rsid w:val="007851CA"/>
    <w:rsid w:val="007866C7"/>
    <w:rsid w:val="007866E5"/>
    <w:rsid w:val="00787A1F"/>
    <w:rsid w:val="00790541"/>
    <w:rsid w:val="00790A2A"/>
    <w:rsid w:val="00792527"/>
    <w:rsid w:val="00792F8E"/>
    <w:rsid w:val="007932C9"/>
    <w:rsid w:val="00794D70"/>
    <w:rsid w:val="007966F5"/>
    <w:rsid w:val="00796820"/>
    <w:rsid w:val="00797FD6"/>
    <w:rsid w:val="007A0316"/>
    <w:rsid w:val="007A0D8E"/>
    <w:rsid w:val="007A1DC9"/>
    <w:rsid w:val="007A1EEB"/>
    <w:rsid w:val="007A21E0"/>
    <w:rsid w:val="007A27AE"/>
    <w:rsid w:val="007A311A"/>
    <w:rsid w:val="007A56D9"/>
    <w:rsid w:val="007A5BC6"/>
    <w:rsid w:val="007A7AA0"/>
    <w:rsid w:val="007B0B67"/>
    <w:rsid w:val="007B0D8E"/>
    <w:rsid w:val="007B120F"/>
    <w:rsid w:val="007B126E"/>
    <w:rsid w:val="007B2655"/>
    <w:rsid w:val="007B332D"/>
    <w:rsid w:val="007B5B91"/>
    <w:rsid w:val="007B5C09"/>
    <w:rsid w:val="007B61A5"/>
    <w:rsid w:val="007B6F4D"/>
    <w:rsid w:val="007C0E29"/>
    <w:rsid w:val="007C2CED"/>
    <w:rsid w:val="007C444B"/>
    <w:rsid w:val="007C5088"/>
    <w:rsid w:val="007C54BE"/>
    <w:rsid w:val="007C5B44"/>
    <w:rsid w:val="007C6A60"/>
    <w:rsid w:val="007C6A88"/>
    <w:rsid w:val="007C731B"/>
    <w:rsid w:val="007C7406"/>
    <w:rsid w:val="007C7E4B"/>
    <w:rsid w:val="007D187A"/>
    <w:rsid w:val="007D257E"/>
    <w:rsid w:val="007D2CBF"/>
    <w:rsid w:val="007D3D26"/>
    <w:rsid w:val="007D662A"/>
    <w:rsid w:val="007D6B0F"/>
    <w:rsid w:val="007E143A"/>
    <w:rsid w:val="007E19E2"/>
    <w:rsid w:val="007E1BC8"/>
    <w:rsid w:val="007E203C"/>
    <w:rsid w:val="007E21B3"/>
    <w:rsid w:val="007E2AE6"/>
    <w:rsid w:val="007E2B55"/>
    <w:rsid w:val="007E2B7E"/>
    <w:rsid w:val="007E3702"/>
    <w:rsid w:val="007E3DE5"/>
    <w:rsid w:val="007E5360"/>
    <w:rsid w:val="007E5C44"/>
    <w:rsid w:val="007E6ECC"/>
    <w:rsid w:val="007F0B3E"/>
    <w:rsid w:val="007F0B69"/>
    <w:rsid w:val="007F0FE0"/>
    <w:rsid w:val="007F15F7"/>
    <w:rsid w:val="007F1718"/>
    <w:rsid w:val="007F1AD5"/>
    <w:rsid w:val="007F1E92"/>
    <w:rsid w:val="007F2071"/>
    <w:rsid w:val="007F28E0"/>
    <w:rsid w:val="007F2E34"/>
    <w:rsid w:val="007F2F23"/>
    <w:rsid w:val="007F2FA8"/>
    <w:rsid w:val="007F5BE1"/>
    <w:rsid w:val="007F7479"/>
    <w:rsid w:val="007F7FF5"/>
    <w:rsid w:val="00800218"/>
    <w:rsid w:val="008013CB"/>
    <w:rsid w:val="00801DAE"/>
    <w:rsid w:val="00802444"/>
    <w:rsid w:val="00802AB9"/>
    <w:rsid w:val="00803F4A"/>
    <w:rsid w:val="00804468"/>
    <w:rsid w:val="0080593B"/>
    <w:rsid w:val="00805F73"/>
    <w:rsid w:val="00807B5B"/>
    <w:rsid w:val="008106D6"/>
    <w:rsid w:val="00810805"/>
    <w:rsid w:val="00810E06"/>
    <w:rsid w:val="0081133B"/>
    <w:rsid w:val="00812D8D"/>
    <w:rsid w:val="00813F6B"/>
    <w:rsid w:val="00817A6F"/>
    <w:rsid w:val="00820372"/>
    <w:rsid w:val="0082354C"/>
    <w:rsid w:val="0082578B"/>
    <w:rsid w:val="008261DC"/>
    <w:rsid w:val="00826D02"/>
    <w:rsid w:val="00830773"/>
    <w:rsid w:val="0083091F"/>
    <w:rsid w:val="00830EA5"/>
    <w:rsid w:val="00832D6E"/>
    <w:rsid w:val="00833358"/>
    <w:rsid w:val="008348A4"/>
    <w:rsid w:val="00836AE8"/>
    <w:rsid w:val="00837891"/>
    <w:rsid w:val="008406AC"/>
    <w:rsid w:val="00840F11"/>
    <w:rsid w:val="00841639"/>
    <w:rsid w:val="0084194F"/>
    <w:rsid w:val="008430ED"/>
    <w:rsid w:val="008435CF"/>
    <w:rsid w:val="00843C80"/>
    <w:rsid w:val="0084566E"/>
    <w:rsid w:val="00846946"/>
    <w:rsid w:val="00846C6D"/>
    <w:rsid w:val="00852BE0"/>
    <w:rsid w:val="0085455B"/>
    <w:rsid w:val="008549CC"/>
    <w:rsid w:val="00854C06"/>
    <w:rsid w:val="00855CDF"/>
    <w:rsid w:val="0085660E"/>
    <w:rsid w:val="00856943"/>
    <w:rsid w:val="008608ED"/>
    <w:rsid w:val="0086112C"/>
    <w:rsid w:val="008613F4"/>
    <w:rsid w:val="008617E4"/>
    <w:rsid w:val="00862122"/>
    <w:rsid w:val="00863A6B"/>
    <w:rsid w:val="00864A78"/>
    <w:rsid w:val="00864EAE"/>
    <w:rsid w:val="00865F25"/>
    <w:rsid w:val="0086603E"/>
    <w:rsid w:val="008677CF"/>
    <w:rsid w:val="00867CA0"/>
    <w:rsid w:val="00870760"/>
    <w:rsid w:val="00871BC6"/>
    <w:rsid w:val="008733B6"/>
    <w:rsid w:val="00873CE0"/>
    <w:rsid w:val="00874D73"/>
    <w:rsid w:val="00874FE2"/>
    <w:rsid w:val="00875537"/>
    <w:rsid w:val="00876658"/>
    <w:rsid w:val="00880600"/>
    <w:rsid w:val="0088327E"/>
    <w:rsid w:val="00883B81"/>
    <w:rsid w:val="0088460E"/>
    <w:rsid w:val="00884FA9"/>
    <w:rsid w:val="00887B2E"/>
    <w:rsid w:val="00887F95"/>
    <w:rsid w:val="00890140"/>
    <w:rsid w:val="008909D9"/>
    <w:rsid w:val="00890F51"/>
    <w:rsid w:val="00894F0C"/>
    <w:rsid w:val="00895319"/>
    <w:rsid w:val="0089659A"/>
    <w:rsid w:val="00896856"/>
    <w:rsid w:val="00896EA1"/>
    <w:rsid w:val="008A0DD2"/>
    <w:rsid w:val="008A2610"/>
    <w:rsid w:val="008A2BE5"/>
    <w:rsid w:val="008A4BDC"/>
    <w:rsid w:val="008A5272"/>
    <w:rsid w:val="008A56A9"/>
    <w:rsid w:val="008A59F4"/>
    <w:rsid w:val="008A6181"/>
    <w:rsid w:val="008B12D3"/>
    <w:rsid w:val="008B3F19"/>
    <w:rsid w:val="008B45FE"/>
    <w:rsid w:val="008B58A1"/>
    <w:rsid w:val="008B5C3C"/>
    <w:rsid w:val="008B74F0"/>
    <w:rsid w:val="008B7AEC"/>
    <w:rsid w:val="008B7C70"/>
    <w:rsid w:val="008C1B16"/>
    <w:rsid w:val="008C3B85"/>
    <w:rsid w:val="008C4CB6"/>
    <w:rsid w:val="008C579D"/>
    <w:rsid w:val="008C5AD4"/>
    <w:rsid w:val="008C6644"/>
    <w:rsid w:val="008D12C0"/>
    <w:rsid w:val="008D2343"/>
    <w:rsid w:val="008D24A4"/>
    <w:rsid w:val="008D29BD"/>
    <w:rsid w:val="008D2DE6"/>
    <w:rsid w:val="008D3D3E"/>
    <w:rsid w:val="008D3F21"/>
    <w:rsid w:val="008D5710"/>
    <w:rsid w:val="008D5ED0"/>
    <w:rsid w:val="008D7B73"/>
    <w:rsid w:val="008E00F7"/>
    <w:rsid w:val="008E1241"/>
    <w:rsid w:val="008E141E"/>
    <w:rsid w:val="008E2276"/>
    <w:rsid w:val="008E2AE8"/>
    <w:rsid w:val="008E30E7"/>
    <w:rsid w:val="008E545A"/>
    <w:rsid w:val="008E5A21"/>
    <w:rsid w:val="008E5D02"/>
    <w:rsid w:val="008E5EBD"/>
    <w:rsid w:val="008E6C80"/>
    <w:rsid w:val="008F355F"/>
    <w:rsid w:val="008F7158"/>
    <w:rsid w:val="008F7B60"/>
    <w:rsid w:val="0090049A"/>
    <w:rsid w:val="009012C5"/>
    <w:rsid w:val="009024B6"/>
    <w:rsid w:val="0090263B"/>
    <w:rsid w:val="00904642"/>
    <w:rsid w:val="00904D42"/>
    <w:rsid w:val="00905AE1"/>
    <w:rsid w:val="009066F2"/>
    <w:rsid w:val="00912244"/>
    <w:rsid w:val="00913C48"/>
    <w:rsid w:val="00915A3D"/>
    <w:rsid w:val="00916B76"/>
    <w:rsid w:val="00921FC2"/>
    <w:rsid w:val="00922C68"/>
    <w:rsid w:val="00923A54"/>
    <w:rsid w:val="009243D3"/>
    <w:rsid w:val="00924FEA"/>
    <w:rsid w:val="00925567"/>
    <w:rsid w:val="00925A22"/>
    <w:rsid w:val="0093031A"/>
    <w:rsid w:val="00931A62"/>
    <w:rsid w:val="00932613"/>
    <w:rsid w:val="00935994"/>
    <w:rsid w:val="00940CA9"/>
    <w:rsid w:val="00941122"/>
    <w:rsid w:val="0094118D"/>
    <w:rsid w:val="009411A7"/>
    <w:rsid w:val="0094178F"/>
    <w:rsid w:val="009430C7"/>
    <w:rsid w:val="00946AC1"/>
    <w:rsid w:val="009517D4"/>
    <w:rsid w:val="00951DEE"/>
    <w:rsid w:val="00952D8D"/>
    <w:rsid w:val="0095351C"/>
    <w:rsid w:val="009538EC"/>
    <w:rsid w:val="00954747"/>
    <w:rsid w:val="00954766"/>
    <w:rsid w:val="009561E2"/>
    <w:rsid w:val="00956D6A"/>
    <w:rsid w:val="00957599"/>
    <w:rsid w:val="009575C0"/>
    <w:rsid w:val="00957954"/>
    <w:rsid w:val="00957BD3"/>
    <w:rsid w:val="00957F5C"/>
    <w:rsid w:val="009634A6"/>
    <w:rsid w:val="00964806"/>
    <w:rsid w:val="00966233"/>
    <w:rsid w:val="00966862"/>
    <w:rsid w:val="009675D2"/>
    <w:rsid w:val="00967C7B"/>
    <w:rsid w:val="00970AC6"/>
    <w:rsid w:val="0097132A"/>
    <w:rsid w:val="00972FB0"/>
    <w:rsid w:val="0097341A"/>
    <w:rsid w:val="00973A56"/>
    <w:rsid w:val="009753D6"/>
    <w:rsid w:val="00975498"/>
    <w:rsid w:val="009762B9"/>
    <w:rsid w:val="00980F0B"/>
    <w:rsid w:val="0098158F"/>
    <w:rsid w:val="00982D83"/>
    <w:rsid w:val="0098492C"/>
    <w:rsid w:val="00987069"/>
    <w:rsid w:val="00987218"/>
    <w:rsid w:val="00991308"/>
    <w:rsid w:val="00996641"/>
    <w:rsid w:val="009969CC"/>
    <w:rsid w:val="009A0C91"/>
    <w:rsid w:val="009A161A"/>
    <w:rsid w:val="009A1E49"/>
    <w:rsid w:val="009A1F61"/>
    <w:rsid w:val="009A30C1"/>
    <w:rsid w:val="009A4F58"/>
    <w:rsid w:val="009A5089"/>
    <w:rsid w:val="009A5BF6"/>
    <w:rsid w:val="009A63CC"/>
    <w:rsid w:val="009B00BA"/>
    <w:rsid w:val="009B0269"/>
    <w:rsid w:val="009B02B3"/>
    <w:rsid w:val="009B0F46"/>
    <w:rsid w:val="009B15D8"/>
    <w:rsid w:val="009B1722"/>
    <w:rsid w:val="009B1B13"/>
    <w:rsid w:val="009B3623"/>
    <w:rsid w:val="009B3897"/>
    <w:rsid w:val="009B4269"/>
    <w:rsid w:val="009B4E97"/>
    <w:rsid w:val="009B5D10"/>
    <w:rsid w:val="009B6226"/>
    <w:rsid w:val="009C1BFB"/>
    <w:rsid w:val="009C237D"/>
    <w:rsid w:val="009C23F3"/>
    <w:rsid w:val="009C3175"/>
    <w:rsid w:val="009C3E2A"/>
    <w:rsid w:val="009C524F"/>
    <w:rsid w:val="009C713A"/>
    <w:rsid w:val="009D152B"/>
    <w:rsid w:val="009D2CBE"/>
    <w:rsid w:val="009D4C16"/>
    <w:rsid w:val="009D4C87"/>
    <w:rsid w:val="009D5624"/>
    <w:rsid w:val="009D5A1A"/>
    <w:rsid w:val="009E012C"/>
    <w:rsid w:val="009E05E4"/>
    <w:rsid w:val="009E29D9"/>
    <w:rsid w:val="009E329A"/>
    <w:rsid w:val="009E608E"/>
    <w:rsid w:val="009E6C93"/>
    <w:rsid w:val="009F0142"/>
    <w:rsid w:val="009F0B8F"/>
    <w:rsid w:val="009F19DA"/>
    <w:rsid w:val="009F28FC"/>
    <w:rsid w:val="009F3050"/>
    <w:rsid w:val="009F3568"/>
    <w:rsid w:val="009F4DAD"/>
    <w:rsid w:val="009F6804"/>
    <w:rsid w:val="009F764B"/>
    <w:rsid w:val="00A00011"/>
    <w:rsid w:val="00A00232"/>
    <w:rsid w:val="00A002AA"/>
    <w:rsid w:val="00A01401"/>
    <w:rsid w:val="00A0170E"/>
    <w:rsid w:val="00A02D82"/>
    <w:rsid w:val="00A034E3"/>
    <w:rsid w:val="00A05250"/>
    <w:rsid w:val="00A06EA7"/>
    <w:rsid w:val="00A1064F"/>
    <w:rsid w:val="00A11188"/>
    <w:rsid w:val="00A12829"/>
    <w:rsid w:val="00A12EAF"/>
    <w:rsid w:val="00A135DB"/>
    <w:rsid w:val="00A146D9"/>
    <w:rsid w:val="00A149F0"/>
    <w:rsid w:val="00A14D65"/>
    <w:rsid w:val="00A15004"/>
    <w:rsid w:val="00A20337"/>
    <w:rsid w:val="00A20693"/>
    <w:rsid w:val="00A2281E"/>
    <w:rsid w:val="00A22ACA"/>
    <w:rsid w:val="00A22EDF"/>
    <w:rsid w:val="00A23315"/>
    <w:rsid w:val="00A2376F"/>
    <w:rsid w:val="00A239D6"/>
    <w:rsid w:val="00A23C07"/>
    <w:rsid w:val="00A256C7"/>
    <w:rsid w:val="00A25B78"/>
    <w:rsid w:val="00A26280"/>
    <w:rsid w:val="00A270E7"/>
    <w:rsid w:val="00A2712A"/>
    <w:rsid w:val="00A274F7"/>
    <w:rsid w:val="00A30C64"/>
    <w:rsid w:val="00A31F2D"/>
    <w:rsid w:val="00A34102"/>
    <w:rsid w:val="00A34B9F"/>
    <w:rsid w:val="00A34E0B"/>
    <w:rsid w:val="00A35714"/>
    <w:rsid w:val="00A37621"/>
    <w:rsid w:val="00A4085A"/>
    <w:rsid w:val="00A41656"/>
    <w:rsid w:val="00A416B1"/>
    <w:rsid w:val="00A43328"/>
    <w:rsid w:val="00A454BB"/>
    <w:rsid w:val="00A459DE"/>
    <w:rsid w:val="00A4686B"/>
    <w:rsid w:val="00A46B9C"/>
    <w:rsid w:val="00A47E73"/>
    <w:rsid w:val="00A47EE6"/>
    <w:rsid w:val="00A50EEB"/>
    <w:rsid w:val="00A51C86"/>
    <w:rsid w:val="00A5201F"/>
    <w:rsid w:val="00A52B19"/>
    <w:rsid w:val="00A52D93"/>
    <w:rsid w:val="00A53C97"/>
    <w:rsid w:val="00A54187"/>
    <w:rsid w:val="00A5714B"/>
    <w:rsid w:val="00A57180"/>
    <w:rsid w:val="00A57B3B"/>
    <w:rsid w:val="00A60286"/>
    <w:rsid w:val="00A61D6D"/>
    <w:rsid w:val="00A62004"/>
    <w:rsid w:val="00A62329"/>
    <w:rsid w:val="00A625D1"/>
    <w:rsid w:val="00A626C5"/>
    <w:rsid w:val="00A62B7E"/>
    <w:rsid w:val="00A62E06"/>
    <w:rsid w:val="00A64087"/>
    <w:rsid w:val="00A65868"/>
    <w:rsid w:val="00A65F71"/>
    <w:rsid w:val="00A67881"/>
    <w:rsid w:val="00A702E7"/>
    <w:rsid w:val="00A71C84"/>
    <w:rsid w:val="00A71F77"/>
    <w:rsid w:val="00A72F35"/>
    <w:rsid w:val="00A7363F"/>
    <w:rsid w:val="00A73B74"/>
    <w:rsid w:val="00A75CA4"/>
    <w:rsid w:val="00A764BF"/>
    <w:rsid w:val="00A76B13"/>
    <w:rsid w:val="00A80509"/>
    <w:rsid w:val="00A80BD7"/>
    <w:rsid w:val="00A80DDB"/>
    <w:rsid w:val="00A820E7"/>
    <w:rsid w:val="00A84107"/>
    <w:rsid w:val="00A843C8"/>
    <w:rsid w:val="00A844A4"/>
    <w:rsid w:val="00A876EE"/>
    <w:rsid w:val="00A87DAE"/>
    <w:rsid w:val="00A9075E"/>
    <w:rsid w:val="00A90D3E"/>
    <w:rsid w:val="00A916F1"/>
    <w:rsid w:val="00A94B27"/>
    <w:rsid w:val="00A960A5"/>
    <w:rsid w:val="00A96CBE"/>
    <w:rsid w:val="00A96D45"/>
    <w:rsid w:val="00AA0021"/>
    <w:rsid w:val="00AA08CC"/>
    <w:rsid w:val="00AA0A9B"/>
    <w:rsid w:val="00AA0C13"/>
    <w:rsid w:val="00AA1393"/>
    <w:rsid w:val="00AA2B52"/>
    <w:rsid w:val="00AA386C"/>
    <w:rsid w:val="00AA38AA"/>
    <w:rsid w:val="00AA48A9"/>
    <w:rsid w:val="00AA5B23"/>
    <w:rsid w:val="00AA7178"/>
    <w:rsid w:val="00AA722C"/>
    <w:rsid w:val="00AA7303"/>
    <w:rsid w:val="00AA7C3F"/>
    <w:rsid w:val="00AB0E31"/>
    <w:rsid w:val="00AB1144"/>
    <w:rsid w:val="00AB1B27"/>
    <w:rsid w:val="00AB1CA8"/>
    <w:rsid w:val="00AB3C8A"/>
    <w:rsid w:val="00AB3ED9"/>
    <w:rsid w:val="00AB4527"/>
    <w:rsid w:val="00AB4AF9"/>
    <w:rsid w:val="00AB51D9"/>
    <w:rsid w:val="00AB5472"/>
    <w:rsid w:val="00AB7455"/>
    <w:rsid w:val="00AC1ED4"/>
    <w:rsid w:val="00AC2872"/>
    <w:rsid w:val="00AC3C86"/>
    <w:rsid w:val="00AC6574"/>
    <w:rsid w:val="00AC6EA0"/>
    <w:rsid w:val="00AC735A"/>
    <w:rsid w:val="00AC779B"/>
    <w:rsid w:val="00AD0301"/>
    <w:rsid w:val="00AD191C"/>
    <w:rsid w:val="00AD203E"/>
    <w:rsid w:val="00AD210A"/>
    <w:rsid w:val="00AD2F81"/>
    <w:rsid w:val="00AD321E"/>
    <w:rsid w:val="00AD33D6"/>
    <w:rsid w:val="00AD3585"/>
    <w:rsid w:val="00AD5FCC"/>
    <w:rsid w:val="00AD634C"/>
    <w:rsid w:val="00AD7CA7"/>
    <w:rsid w:val="00AE018D"/>
    <w:rsid w:val="00AE0642"/>
    <w:rsid w:val="00AE108E"/>
    <w:rsid w:val="00AE19BC"/>
    <w:rsid w:val="00AE20B4"/>
    <w:rsid w:val="00AE282D"/>
    <w:rsid w:val="00AE618F"/>
    <w:rsid w:val="00AE6437"/>
    <w:rsid w:val="00AF0139"/>
    <w:rsid w:val="00AF1403"/>
    <w:rsid w:val="00AF2BE9"/>
    <w:rsid w:val="00AF5FFD"/>
    <w:rsid w:val="00B00049"/>
    <w:rsid w:val="00B02CFD"/>
    <w:rsid w:val="00B03BBD"/>
    <w:rsid w:val="00B03C0B"/>
    <w:rsid w:val="00B0425B"/>
    <w:rsid w:val="00B049D6"/>
    <w:rsid w:val="00B04E12"/>
    <w:rsid w:val="00B04E71"/>
    <w:rsid w:val="00B05421"/>
    <w:rsid w:val="00B05743"/>
    <w:rsid w:val="00B1069A"/>
    <w:rsid w:val="00B10D48"/>
    <w:rsid w:val="00B11FB9"/>
    <w:rsid w:val="00B129C5"/>
    <w:rsid w:val="00B135AF"/>
    <w:rsid w:val="00B13E88"/>
    <w:rsid w:val="00B13FD1"/>
    <w:rsid w:val="00B154D4"/>
    <w:rsid w:val="00B161AF"/>
    <w:rsid w:val="00B170AB"/>
    <w:rsid w:val="00B17748"/>
    <w:rsid w:val="00B20241"/>
    <w:rsid w:val="00B2259C"/>
    <w:rsid w:val="00B23737"/>
    <w:rsid w:val="00B26BC6"/>
    <w:rsid w:val="00B27113"/>
    <w:rsid w:val="00B27D05"/>
    <w:rsid w:val="00B30105"/>
    <w:rsid w:val="00B307A6"/>
    <w:rsid w:val="00B30B77"/>
    <w:rsid w:val="00B30DF6"/>
    <w:rsid w:val="00B310A9"/>
    <w:rsid w:val="00B318C3"/>
    <w:rsid w:val="00B32666"/>
    <w:rsid w:val="00B3311F"/>
    <w:rsid w:val="00B33612"/>
    <w:rsid w:val="00B33F5C"/>
    <w:rsid w:val="00B34C47"/>
    <w:rsid w:val="00B366C3"/>
    <w:rsid w:val="00B36D3D"/>
    <w:rsid w:val="00B4161C"/>
    <w:rsid w:val="00B41D65"/>
    <w:rsid w:val="00B420F6"/>
    <w:rsid w:val="00B42960"/>
    <w:rsid w:val="00B477B6"/>
    <w:rsid w:val="00B47D7A"/>
    <w:rsid w:val="00B52815"/>
    <w:rsid w:val="00B52D2B"/>
    <w:rsid w:val="00B52FA5"/>
    <w:rsid w:val="00B536DB"/>
    <w:rsid w:val="00B53874"/>
    <w:rsid w:val="00B5394B"/>
    <w:rsid w:val="00B5404D"/>
    <w:rsid w:val="00B54DFB"/>
    <w:rsid w:val="00B5529B"/>
    <w:rsid w:val="00B556A1"/>
    <w:rsid w:val="00B558F7"/>
    <w:rsid w:val="00B577AD"/>
    <w:rsid w:val="00B6004C"/>
    <w:rsid w:val="00B6024E"/>
    <w:rsid w:val="00B60FBE"/>
    <w:rsid w:val="00B618A1"/>
    <w:rsid w:val="00B62B4F"/>
    <w:rsid w:val="00B634B8"/>
    <w:rsid w:val="00B640A6"/>
    <w:rsid w:val="00B65E27"/>
    <w:rsid w:val="00B662FE"/>
    <w:rsid w:val="00B67DDF"/>
    <w:rsid w:val="00B704D5"/>
    <w:rsid w:val="00B7229C"/>
    <w:rsid w:val="00B741C8"/>
    <w:rsid w:val="00B74630"/>
    <w:rsid w:val="00B74BEC"/>
    <w:rsid w:val="00B75B62"/>
    <w:rsid w:val="00B76AC7"/>
    <w:rsid w:val="00B76C54"/>
    <w:rsid w:val="00B76FD2"/>
    <w:rsid w:val="00B77EA0"/>
    <w:rsid w:val="00B8081C"/>
    <w:rsid w:val="00B80AC3"/>
    <w:rsid w:val="00B80D42"/>
    <w:rsid w:val="00B8168D"/>
    <w:rsid w:val="00B8218A"/>
    <w:rsid w:val="00B821F2"/>
    <w:rsid w:val="00B823A0"/>
    <w:rsid w:val="00B828E3"/>
    <w:rsid w:val="00B8321F"/>
    <w:rsid w:val="00B83675"/>
    <w:rsid w:val="00B87898"/>
    <w:rsid w:val="00B8790B"/>
    <w:rsid w:val="00B9315C"/>
    <w:rsid w:val="00B96115"/>
    <w:rsid w:val="00B96430"/>
    <w:rsid w:val="00BA1AEA"/>
    <w:rsid w:val="00BA1AF6"/>
    <w:rsid w:val="00BA1BDC"/>
    <w:rsid w:val="00BA1FE5"/>
    <w:rsid w:val="00BA2523"/>
    <w:rsid w:val="00BA2762"/>
    <w:rsid w:val="00BA3928"/>
    <w:rsid w:val="00BA3B1F"/>
    <w:rsid w:val="00BA5E68"/>
    <w:rsid w:val="00BA6410"/>
    <w:rsid w:val="00BA704F"/>
    <w:rsid w:val="00BB009C"/>
    <w:rsid w:val="00BB10C4"/>
    <w:rsid w:val="00BB10F6"/>
    <w:rsid w:val="00BB1B86"/>
    <w:rsid w:val="00BB25AE"/>
    <w:rsid w:val="00BB4946"/>
    <w:rsid w:val="00BB525C"/>
    <w:rsid w:val="00BB5DD3"/>
    <w:rsid w:val="00BB62BC"/>
    <w:rsid w:val="00BB7336"/>
    <w:rsid w:val="00BB7D0D"/>
    <w:rsid w:val="00BC20F3"/>
    <w:rsid w:val="00BC2115"/>
    <w:rsid w:val="00BC23E8"/>
    <w:rsid w:val="00BC3B63"/>
    <w:rsid w:val="00BC4C63"/>
    <w:rsid w:val="00BC5826"/>
    <w:rsid w:val="00BC620E"/>
    <w:rsid w:val="00BD0351"/>
    <w:rsid w:val="00BD2C97"/>
    <w:rsid w:val="00BD47E6"/>
    <w:rsid w:val="00BD5522"/>
    <w:rsid w:val="00BD56D3"/>
    <w:rsid w:val="00BD5EE2"/>
    <w:rsid w:val="00BD6604"/>
    <w:rsid w:val="00BD6BE5"/>
    <w:rsid w:val="00BE08C2"/>
    <w:rsid w:val="00BE279D"/>
    <w:rsid w:val="00BE3937"/>
    <w:rsid w:val="00BE5451"/>
    <w:rsid w:val="00BE6196"/>
    <w:rsid w:val="00BE727D"/>
    <w:rsid w:val="00BF1747"/>
    <w:rsid w:val="00BF1F9C"/>
    <w:rsid w:val="00BF27AB"/>
    <w:rsid w:val="00BF34E3"/>
    <w:rsid w:val="00BF4C60"/>
    <w:rsid w:val="00BF54FA"/>
    <w:rsid w:val="00BF5920"/>
    <w:rsid w:val="00BF5E5C"/>
    <w:rsid w:val="00BF7D74"/>
    <w:rsid w:val="00C00B83"/>
    <w:rsid w:val="00C013A4"/>
    <w:rsid w:val="00C013FB"/>
    <w:rsid w:val="00C03FD1"/>
    <w:rsid w:val="00C05062"/>
    <w:rsid w:val="00C05688"/>
    <w:rsid w:val="00C05DC0"/>
    <w:rsid w:val="00C102BB"/>
    <w:rsid w:val="00C10F13"/>
    <w:rsid w:val="00C11C01"/>
    <w:rsid w:val="00C11D62"/>
    <w:rsid w:val="00C1408F"/>
    <w:rsid w:val="00C14F75"/>
    <w:rsid w:val="00C1713C"/>
    <w:rsid w:val="00C200BD"/>
    <w:rsid w:val="00C2076A"/>
    <w:rsid w:val="00C2148B"/>
    <w:rsid w:val="00C22385"/>
    <w:rsid w:val="00C22B62"/>
    <w:rsid w:val="00C23422"/>
    <w:rsid w:val="00C2421B"/>
    <w:rsid w:val="00C25DCB"/>
    <w:rsid w:val="00C2694A"/>
    <w:rsid w:val="00C26B32"/>
    <w:rsid w:val="00C27248"/>
    <w:rsid w:val="00C27660"/>
    <w:rsid w:val="00C27A78"/>
    <w:rsid w:val="00C30787"/>
    <w:rsid w:val="00C31676"/>
    <w:rsid w:val="00C34BD2"/>
    <w:rsid w:val="00C3555B"/>
    <w:rsid w:val="00C37D4F"/>
    <w:rsid w:val="00C40CE9"/>
    <w:rsid w:val="00C418B6"/>
    <w:rsid w:val="00C45623"/>
    <w:rsid w:val="00C4725F"/>
    <w:rsid w:val="00C47426"/>
    <w:rsid w:val="00C5218A"/>
    <w:rsid w:val="00C52FAD"/>
    <w:rsid w:val="00C5367C"/>
    <w:rsid w:val="00C536C6"/>
    <w:rsid w:val="00C5407F"/>
    <w:rsid w:val="00C546C7"/>
    <w:rsid w:val="00C55D05"/>
    <w:rsid w:val="00C560AA"/>
    <w:rsid w:val="00C57E0D"/>
    <w:rsid w:val="00C60815"/>
    <w:rsid w:val="00C61F5A"/>
    <w:rsid w:val="00C62791"/>
    <w:rsid w:val="00C635B6"/>
    <w:rsid w:val="00C64767"/>
    <w:rsid w:val="00C6477D"/>
    <w:rsid w:val="00C656C3"/>
    <w:rsid w:val="00C65CE6"/>
    <w:rsid w:val="00C66952"/>
    <w:rsid w:val="00C672CA"/>
    <w:rsid w:val="00C706BA"/>
    <w:rsid w:val="00C7111C"/>
    <w:rsid w:val="00C721EB"/>
    <w:rsid w:val="00C728F8"/>
    <w:rsid w:val="00C73079"/>
    <w:rsid w:val="00C736CA"/>
    <w:rsid w:val="00C74585"/>
    <w:rsid w:val="00C74792"/>
    <w:rsid w:val="00C75002"/>
    <w:rsid w:val="00C75869"/>
    <w:rsid w:val="00C76427"/>
    <w:rsid w:val="00C7783D"/>
    <w:rsid w:val="00C80525"/>
    <w:rsid w:val="00C82082"/>
    <w:rsid w:val="00C823BA"/>
    <w:rsid w:val="00C8444B"/>
    <w:rsid w:val="00C84D44"/>
    <w:rsid w:val="00C854D7"/>
    <w:rsid w:val="00C8627B"/>
    <w:rsid w:val="00C86A5D"/>
    <w:rsid w:val="00C86CB3"/>
    <w:rsid w:val="00C86DA1"/>
    <w:rsid w:val="00C879E7"/>
    <w:rsid w:val="00C879E9"/>
    <w:rsid w:val="00C925D5"/>
    <w:rsid w:val="00C92C44"/>
    <w:rsid w:val="00C93851"/>
    <w:rsid w:val="00C9468F"/>
    <w:rsid w:val="00C94EE1"/>
    <w:rsid w:val="00C95FCC"/>
    <w:rsid w:val="00C96835"/>
    <w:rsid w:val="00C96DE8"/>
    <w:rsid w:val="00C973D2"/>
    <w:rsid w:val="00C97EBF"/>
    <w:rsid w:val="00CA1641"/>
    <w:rsid w:val="00CA26C5"/>
    <w:rsid w:val="00CA2A40"/>
    <w:rsid w:val="00CA2EDD"/>
    <w:rsid w:val="00CA330E"/>
    <w:rsid w:val="00CA3661"/>
    <w:rsid w:val="00CA4070"/>
    <w:rsid w:val="00CA40E3"/>
    <w:rsid w:val="00CA4A61"/>
    <w:rsid w:val="00CA5729"/>
    <w:rsid w:val="00CA628D"/>
    <w:rsid w:val="00CA6907"/>
    <w:rsid w:val="00CA76A4"/>
    <w:rsid w:val="00CA7BBB"/>
    <w:rsid w:val="00CB0666"/>
    <w:rsid w:val="00CB09A6"/>
    <w:rsid w:val="00CB29BD"/>
    <w:rsid w:val="00CB4645"/>
    <w:rsid w:val="00CB59AF"/>
    <w:rsid w:val="00CB66BB"/>
    <w:rsid w:val="00CB7372"/>
    <w:rsid w:val="00CB7890"/>
    <w:rsid w:val="00CC0ACF"/>
    <w:rsid w:val="00CC0BF8"/>
    <w:rsid w:val="00CC174C"/>
    <w:rsid w:val="00CC2374"/>
    <w:rsid w:val="00CC2639"/>
    <w:rsid w:val="00CC2F88"/>
    <w:rsid w:val="00CC4F26"/>
    <w:rsid w:val="00CC4F37"/>
    <w:rsid w:val="00CC560A"/>
    <w:rsid w:val="00CC77DC"/>
    <w:rsid w:val="00CD09C4"/>
    <w:rsid w:val="00CD0DD9"/>
    <w:rsid w:val="00CD20BD"/>
    <w:rsid w:val="00CD3897"/>
    <w:rsid w:val="00CD6045"/>
    <w:rsid w:val="00CD6187"/>
    <w:rsid w:val="00CD6B29"/>
    <w:rsid w:val="00CD7ABD"/>
    <w:rsid w:val="00CE0A35"/>
    <w:rsid w:val="00CE2C9B"/>
    <w:rsid w:val="00CE3FDE"/>
    <w:rsid w:val="00CE4913"/>
    <w:rsid w:val="00CE6078"/>
    <w:rsid w:val="00CF128F"/>
    <w:rsid w:val="00CF2139"/>
    <w:rsid w:val="00CF41A2"/>
    <w:rsid w:val="00CF5312"/>
    <w:rsid w:val="00CF73BF"/>
    <w:rsid w:val="00CF7AC9"/>
    <w:rsid w:val="00D00334"/>
    <w:rsid w:val="00D0144E"/>
    <w:rsid w:val="00D01F6F"/>
    <w:rsid w:val="00D03CD3"/>
    <w:rsid w:val="00D047CD"/>
    <w:rsid w:val="00D05E4A"/>
    <w:rsid w:val="00D108DB"/>
    <w:rsid w:val="00D11A2A"/>
    <w:rsid w:val="00D11EA9"/>
    <w:rsid w:val="00D12268"/>
    <w:rsid w:val="00D1377A"/>
    <w:rsid w:val="00D13899"/>
    <w:rsid w:val="00D13ACB"/>
    <w:rsid w:val="00D1438E"/>
    <w:rsid w:val="00D14A97"/>
    <w:rsid w:val="00D14AC4"/>
    <w:rsid w:val="00D15E39"/>
    <w:rsid w:val="00D16A73"/>
    <w:rsid w:val="00D16D90"/>
    <w:rsid w:val="00D2030A"/>
    <w:rsid w:val="00D203A6"/>
    <w:rsid w:val="00D2128B"/>
    <w:rsid w:val="00D212FF"/>
    <w:rsid w:val="00D21D35"/>
    <w:rsid w:val="00D25CEC"/>
    <w:rsid w:val="00D2767C"/>
    <w:rsid w:val="00D27832"/>
    <w:rsid w:val="00D30C47"/>
    <w:rsid w:val="00D30C71"/>
    <w:rsid w:val="00D33A52"/>
    <w:rsid w:val="00D34587"/>
    <w:rsid w:val="00D34C10"/>
    <w:rsid w:val="00D35732"/>
    <w:rsid w:val="00D37100"/>
    <w:rsid w:val="00D41F04"/>
    <w:rsid w:val="00D443DF"/>
    <w:rsid w:val="00D45B53"/>
    <w:rsid w:val="00D46EE6"/>
    <w:rsid w:val="00D51AF0"/>
    <w:rsid w:val="00D51F30"/>
    <w:rsid w:val="00D5361D"/>
    <w:rsid w:val="00D53683"/>
    <w:rsid w:val="00D53841"/>
    <w:rsid w:val="00D54202"/>
    <w:rsid w:val="00D5633A"/>
    <w:rsid w:val="00D57D44"/>
    <w:rsid w:val="00D600E7"/>
    <w:rsid w:val="00D6028D"/>
    <w:rsid w:val="00D625E5"/>
    <w:rsid w:val="00D62D81"/>
    <w:rsid w:val="00D6412A"/>
    <w:rsid w:val="00D64564"/>
    <w:rsid w:val="00D65B31"/>
    <w:rsid w:val="00D6723C"/>
    <w:rsid w:val="00D709B3"/>
    <w:rsid w:val="00D71204"/>
    <w:rsid w:val="00D7184B"/>
    <w:rsid w:val="00D71AE4"/>
    <w:rsid w:val="00D72737"/>
    <w:rsid w:val="00D759B1"/>
    <w:rsid w:val="00D76602"/>
    <w:rsid w:val="00D76B71"/>
    <w:rsid w:val="00D77583"/>
    <w:rsid w:val="00D77641"/>
    <w:rsid w:val="00D80FA3"/>
    <w:rsid w:val="00D81246"/>
    <w:rsid w:val="00D824CC"/>
    <w:rsid w:val="00D82A94"/>
    <w:rsid w:val="00D82C11"/>
    <w:rsid w:val="00D8323F"/>
    <w:rsid w:val="00D83801"/>
    <w:rsid w:val="00D83B68"/>
    <w:rsid w:val="00D85CBA"/>
    <w:rsid w:val="00D86718"/>
    <w:rsid w:val="00D87BDE"/>
    <w:rsid w:val="00D90754"/>
    <w:rsid w:val="00D9087B"/>
    <w:rsid w:val="00D90B51"/>
    <w:rsid w:val="00D93058"/>
    <w:rsid w:val="00D93B06"/>
    <w:rsid w:val="00D93D17"/>
    <w:rsid w:val="00D94490"/>
    <w:rsid w:val="00D945D0"/>
    <w:rsid w:val="00D94A8B"/>
    <w:rsid w:val="00D94BD3"/>
    <w:rsid w:val="00D97C9F"/>
    <w:rsid w:val="00DA026A"/>
    <w:rsid w:val="00DA092D"/>
    <w:rsid w:val="00DA0B9E"/>
    <w:rsid w:val="00DA1254"/>
    <w:rsid w:val="00DA1639"/>
    <w:rsid w:val="00DA1C8E"/>
    <w:rsid w:val="00DA1E73"/>
    <w:rsid w:val="00DA2EF8"/>
    <w:rsid w:val="00DA37DB"/>
    <w:rsid w:val="00DA3CB2"/>
    <w:rsid w:val="00DA46A5"/>
    <w:rsid w:val="00DA575B"/>
    <w:rsid w:val="00DA5A8A"/>
    <w:rsid w:val="00DA6D30"/>
    <w:rsid w:val="00DA7A94"/>
    <w:rsid w:val="00DB04E9"/>
    <w:rsid w:val="00DB0807"/>
    <w:rsid w:val="00DB0CF6"/>
    <w:rsid w:val="00DB18CD"/>
    <w:rsid w:val="00DB4473"/>
    <w:rsid w:val="00DB6FAD"/>
    <w:rsid w:val="00DC02D9"/>
    <w:rsid w:val="00DC0543"/>
    <w:rsid w:val="00DC06F5"/>
    <w:rsid w:val="00DC0C69"/>
    <w:rsid w:val="00DC1EB4"/>
    <w:rsid w:val="00DC24C5"/>
    <w:rsid w:val="00DC2C1B"/>
    <w:rsid w:val="00DC44D4"/>
    <w:rsid w:val="00DC67D2"/>
    <w:rsid w:val="00DC6E55"/>
    <w:rsid w:val="00DC7703"/>
    <w:rsid w:val="00DD1C87"/>
    <w:rsid w:val="00DD24F5"/>
    <w:rsid w:val="00DD277F"/>
    <w:rsid w:val="00DD2D97"/>
    <w:rsid w:val="00DD35BE"/>
    <w:rsid w:val="00DD4102"/>
    <w:rsid w:val="00DD44B9"/>
    <w:rsid w:val="00DE3377"/>
    <w:rsid w:val="00DE37D8"/>
    <w:rsid w:val="00DE3DA2"/>
    <w:rsid w:val="00DE49A9"/>
    <w:rsid w:val="00DE4D61"/>
    <w:rsid w:val="00DE502B"/>
    <w:rsid w:val="00DE6976"/>
    <w:rsid w:val="00DE7DE2"/>
    <w:rsid w:val="00DF232E"/>
    <w:rsid w:val="00DF4361"/>
    <w:rsid w:val="00DF45AA"/>
    <w:rsid w:val="00DF4919"/>
    <w:rsid w:val="00DF570C"/>
    <w:rsid w:val="00DF5DFB"/>
    <w:rsid w:val="00DF6B95"/>
    <w:rsid w:val="00DF7685"/>
    <w:rsid w:val="00DF7E65"/>
    <w:rsid w:val="00E00C90"/>
    <w:rsid w:val="00E02103"/>
    <w:rsid w:val="00E02854"/>
    <w:rsid w:val="00E02D98"/>
    <w:rsid w:val="00E02FB7"/>
    <w:rsid w:val="00E070D9"/>
    <w:rsid w:val="00E075F9"/>
    <w:rsid w:val="00E1003D"/>
    <w:rsid w:val="00E12616"/>
    <w:rsid w:val="00E14E30"/>
    <w:rsid w:val="00E15F3E"/>
    <w:rsid w:val="00E20B95"/>
    <w:rsid w:val="00E2137D"/>
    <w:rsid w:val="00E22298"/>
    <w:rsid w:val="00E22F02"/>
    <w:rsid w:val="00E240B0"/>
    <w:rsid w:val="00E2444A"/>
    <w:rsid w:val="00E24880"/>
    <w:rsid w:val="00E25B1E"/>
    <w:rsid w:val="00E2610E"/>
    <w:rsid w:val="00E26226"/>
    <w:rsid w:val="00E26315"/>
    <w:rsid w:val="00E30856"/>
    <w:rsid w:val="00E313BB"/>
    <w:rsid w:val="00E3143B"/>
    <w:rsid w:val="00E318FE"/>
    <w:rsid w:val="00E31DE4"/>
    <w:rsid w:val="00E31E79"/>
    <w:rsid w:val="00E33C8D"/>
    <w:rsid w:val="00E36228"/>
    <w:rsid w:val="00E410F7"/>
    <w:rsid w:val="00E4243B"/>
    <w:rsid w:val="00E43469"/>
    <w:rsid w:val="00E43E4E"/>
    <w:rsid w:val="00E45A86"/>
    <w:rsid w:val="00E47E01"/>
    <w:rsid w:val="00E52323"/>
    <w:rsid w:val="00E52470"/>
    <w:rsid w:val="00E52DFF"/>
    <w:rsid w:val="00E5353E"/>
    <w:rsid w:val="00E539DC"/>
    <w:rsid w:val="00E53D14"/>
    <w:rsid w:val="00E54202"/>
    <w:rsid w:val="00E54CB3"/>
    <w:rsid w:val="00E54DBC"/>
    <w:rsid w:val="00E54FA6"/>
    <w:rsid w:val="00E554C6"/>
    <w:rsid w:val="00E554F5"/>
    <w:rsid w:val="00E55AA2"/>
    <w:rsid w:val="00E607B8"/>
    <w:rsid w:val="00E60926"/>
    <w:rsid w:val="00E611DC"/>
    <w:rsid w:val="00E631D6"/>
    <w:rsid w:val="00E63C86"/>
    <w:rsid w:val="00E64DE4"/>
    <w:rsid w:val="00E653CC"/>
    <w:rsid w:val="00E65A68"/>
    <w:rsid w:val="00E65DCA"/>
    <w:rsid w:val="00E66110"/>
    <w:rsid w:val="00E6644D"/>
    <w:rsid w:val="00E676D4"/>
    <w:rsid w:val="00E67F2E"/>
    <w:rsid w:val="00E70828"/>
    <w:rsid w:val="00E7123A"/>
    <w:rsid w:val="00E71B54"/>
    <w:rsid w:val="00E71E5C"/>
    <w:rsid w:val="00E726D2"/>
    <w:rsid w:val="00E72DFF"/>
    <w:rsid w:val="00E74244"/>
    <w:rsid w:val="00E74A71"/>
    <w:rsid w:val="00E74D20"/>
    <w:rsid w:val="00E763A0"/>
    <w:rsid w:val="00E77B05"/>
    <w:rsid w:val="00E80323"/>
    <w:rsid w:val="00E8145F"/>
    <w:rsid w:val="00E81516"/>
    <w:rsid w:val="00E823BE"/>
    <w:rsid w:val="00E8417F"/>
    <w:rsid w:val="00E8479D"/>
    <w:rsid w:val="00E8630F"/>
    <w:rsid w:val="00E876AD"/>
    <w:rsid w:val="00E87D03"/>
    <w:rsid w:val="00E913A2"/>
    <w:rsid w:val="00E938D5"/>
    <w:rsid w:val="00E9413C"/>
    <w:rsid w:val="00E94164"/>
    <w:rsid w:val="00E97214"/>
    <w:rsid w:val="00EA12FD"/>
    <w:rsid w:val="00EA1BDD"/>
    <w:rsid w:val="00EA2B59"/>
    <w:rsid w:val="00EA3C4A"/>
    <w:rsid w:val="00EA4A82"/>
    <w:rsid w:val="00EA4D7F"/>
    <w:rsid w:val="00EA5C71"/>
    <w:rsid w:val="00EA5F6E"/>
    <w:rsid w:val="00EA66FC"/>
    <w:rsid w:val="00EA6BFA"/>
    <w:rsid w:val="00EA6C0E"/>
    <w:rsid w:val="00EA7932"/>
    <w:rsid w:val="00EB00CA"/>
    <w:rsid w:val="00EB0F16"/>
    <w:rsid w:val="00EB1C29"/>
    <w:rsid w:val="00EB2FB9"/>
    <w:rsid w:val="00EB41A5"/>
    <w:rsid w:val="00EB46F1"/>
    <w:rsid w:val="00EB4FD0"/>
    <w:rsid w:val="00EB5442"/>
    <w:rsid w:val="00EB713E"/>
    <w:rsid w:val="00EB73C6"/>
    <w:rsid w:val="00EC19E7"/>
    <w:rsid w:val="00EC2A1F"/>
    <w:rsid w:val="00EC2B01"/>
    <w:rsid w:val="00EC3516"/>
    <w:rsid w:val="00EC4E29"/>
    <w:rsid w:val="00EC6A8C"/>
    <w:rsid w:val="00EC72EC"/>
    <w:rsid w:val="00EC77A7"/>
    <w:rsid w:val="00ED11A1"/>
    <w:rsid w:val="00ED1880"/>
    <w:rsid w:val="00ED1D46"/>
    <w:rsid w:val="00ED2604"/>
    <w:rsid w:val="00ED3BEF"/>
    <w:rsid w:val="00ED3E26"/>
    <w:rsid w:val="00ED43E6"/>
    <w:rsid w:val="00ED7C4B"/>
    <w:rsid w:val="00EE3036"/>
    <w:rsid w:val="00EE3954"/>
    <w:rsid w:val="00EE4726"/>
    <w:rsid w:val="00EE5DD1"/>
    <w:rsid w:val="00EE6353"/>
    <w:rsid w:val="00EF02DF"/>
    <w:rsid w:val="00EF0D7B"/>
    <w:rsid w:val="00EF1480"/>
    <w:rsid w:val="00EF16AB"/>
    <w:rsid w:val="00EF1FE9"/>
    <w:rsid w:val="00EF21C7"/>
    <w:rsid w:val="00EF288D"/>
    <w:rsid w:val="00EF2AF6"/>
    <w:rsid w:val="00EF2D3F"/>
    <w:rsid w:val="00EF3CD5"/>
    <w:rsid w:val="00EF4357"/>
    <w:rsid w:val="00EF5754"/>
    <w:rsid w:val="00EF68F3"/>
    <w:rsid w:val="00F00BD8"/>
    <w:rsid w:val="00F023BE"/>
    <w:rsid w:val="00F04C23"/>
    <w:rsid w:val="00F06D39"/>
    <w:rsid w:val="00F072D6"/>
    <w:rsid w:val="00F0784A"/>
    <w:rsid w:val="00F07A48"/>
    <w:rsid w:val="00F106AF"/>
    <w:rsid w:val="00F11DD2"/>
    <w:rsid w:val="00F12695"/>
    <w:rsid w:val="00F12824"/>
    <w:rsid w:val="00F12B5C"/>
    <w:rsid w:val="00F13122"/>
    <w:rsid w:val="00F13BD1"/>
    <w:rsid w:val="00F15591"/>
    <w:rsid w:val="00F1602E"/>
    <w:rsid w:val="00F16892"/>
    <w:rsid w:val="00F16FE0"/>
    <w:rsid w:val="00F213CE"/>
    <w:rsid w:val="00F22C3A"/>
    <w:rsid w:val="00F22EE0"/>
    <w:rsid w:val="00F236AB"/>
    <w:rsid w:val="00F2396D"/>
    <w:rsid w:val="00F25143"/>
    <w:rsid w:val="00F2630A"/>
    <w:rsid w:val="00F27541"/>
    <w:rsid w:val="00F275D0"/>
    <w:rsid w:val="00F275E3"/>
    <w:rsid w:val="00F303CE"/>
    <w:rsid w:val="00F30D83"/>
    <w:rsid w:val="00F31076"/>
    <w:rsid w:val="00F333B9"/>
    <w:rsid w:val="00F33DDA"/>
    <w:rsid w:val="00F35256"/>
    <w:rsid w:val="00F35441"/>
    <w:rsid w:val="00F358FA"/>
    <w:rsid w:val="00F35D7D"/>
    <w:rsid w:val="00F379F7"/>
    <w:rsid w:val="00F408A1"/>
    <w:rsid w:val="00F41180"/>
    <w:rsid w:val="00F412F4"/>
    <w:rsid w:val="00F41AD2"/>
    <w:rsid w:val="00F41EC8"/>
    <w:rsid w:val="00F44E75"/>
    <w:rsid w:val="00F45377"/>
    <w:rsid w:val="00F510AC"/>
    <w:rsid w:val="00F511E0"/>
    <w:rsid w:val="00F51BFD"/>
    <w:rsid w:val="00F53827"/>
    <w:rsid w:val="00F5432E"/>
    <w:rsid w:val="00F54B88"/>
    <w:rsid w:val="00F55197"/>
    <w:rsid w:val="00F55863"/>
    <w:rsid w:val="00F55979"/>
    <w:rsid w:val="00F55EBF"/>
    <w:rsid w:val="00F55F87"/>
    <w:rsid w:val="00F602B2"/>
    <w:rsid w:val="00F60FD1"/>
    <w:rsid w:val="00F612DD"/>
    <w:rsid w:val="00F61480"/>
    <w:rsid w:val="00F62443"/>
    <w:rsid w:val="00F6262E"/>
    <w:rsid w:val="00F633E0"/>
    <w:rsid w:val="00F64147"/>
    <w:rsid w:val="00F64646"/>
    <w:rsid w:val="00F64804"/>
    <w:rsid w:val="00F649B8"/>
    <w:rsid w:val="00F67956"/>
    <w:rsid w:val="00F7017F"/>
    <w:rsid w:val="00F70C9F"/>
    <w:rsid w:val="00F70E25"/>
    <w:rsid w:val="00F712A9"/>
    <w:rsid w:val="00F74091"/>
    <w:rsid w:val="00F75922"/>
    <w:rsid w:val="00F75EC2"/>
    <w:rsid w:val="00F762BD"/>
    <w:rsid w:val="00F76CA8"/>
    <w:rsid w:val="00F802A7"/>
    <w:rsid w:val="00F84312"/>
    <w:rsid w:val="00F84E0E"/>
    <w:rsid w:val="00F84EA5"/>
    <w:rsid w:val="00F853A9"/>
    <w:rsid w:val="00F86E3A"/>
    <w:rsid w:val="00F86FA9"/>
    <w:rsid w:val="00F870A7"/>
    <w:rsid w:val="00F8720B"/>
    <w:rsid w:val="00F915B1"/>
    <w:rsid w:val="00F92BD9"/>
    <w:rsid w:val="00F92E68"/>
    <w:rsid w:val="00F9370C"/>
    <w:rsid w:val="00F9445F"/>
    <w:rsid w:val="00F94A99"/>
    <w:rsid w:val="00F94C3A"/>
    <w:rsid w:val="00F969FC"/>
    <w:rsid w:val="00F96B61"/>
    <w:rsid w:val="00F97436"/>
    <w:rsid w:val="00FA114A"/>
    <w:rsid w:val="00FA1760"/>
    <w:rsid w:val="00FA1E38"/>
    <w:rsid w:val="00FA30D3"/>
    <w:rsid w:val="00FA4186"/>
    <w:rsid w:val="00FA50AF"/>
    <w:rsid w:val="00FA50B3"/>
    <w:rsid w:val="00FB119E"/>
    <w:rsid w:val="00FB2076"/>
    <w:rsid w:val="00FB2D55"/>
    <w:rsid w:val="00FB31F2"/>
    <w:rsid w:val="00FB53F2"/>
    <w:rsid w:val="00FC1372"/>
    <w:rsid w:val="00FC1AE1"/>
    <w:rsid w:val="00FC1BDC"/>
    <w:rsid w:val="00FC3020"/>
    <w:rsid w:val="00FC5A88"/>
    <w:rsid w:val="00FC647A"/>
    <w:rsid w:val="00FC6EDC"/>
    <w:rsid w:val="00FD0595"/>
    <w:rsid w:val="00FD1519"/>
    <w:rsid w:val="00FD1958"/>
    <w:rsid w:val="00FD27F7"/>
    <w:rsid w:val="00FD2A4F"/>
    <w:rsid w:val="00FD321E"/>
    <w:rsid w:val="00FD4E42"/>
    <w:rsid w:val="00FD5986"/>
    <w:rsid w:val="00FD6D4D"/>
    <w:rsid w:val="00FD7876"/>
    <w:rsid w:val="00FD7BA1"/>
    <w:rsid w:val="00FE0586"/>
    <w:rsid w:val="00FE1317"/>
    <w:rsid w:val="00FE24BC"/>
    <w:rsid w:val="00FE5728"/>
    <w:rsid w:val="00FE5905"/>
    <w:rsid w:val="00FE6728"/>
    <w:rsid w:val="00FE6E69"/>
    <w:rsid w:val="00FE765E"/>
    <w:rsid w:val="00FE7A06"/>
    <w:rsid w:val="00FE7B1D"/>
    <w:rsid w:val="00FF0979"/>
    <w:rsid w:val="00FF1AE6"/>
    <w:rsid w:val="00FF2C41"/>
    <w:rsid w:val="00FF30B2"/>
    <w:rsid w:val="00FF5195"/>
    <w:rsid w:val="00FF543D"/>
    <w:rsid w:val="00FF6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C6D"/>
    <w:rPr>
      <w:rFonts w:ascii="Calibri" w:eastAsia="Calibri" w:hAnsi="Calibri" w:cs="Times New Roman"/>
    </w:rPr>
  </w:style>
  <w:style w:type="paragraph" w:styleId="Heading1">
    <w:name w:val="heading 1"/>
    <w:next w:val="Normal"/>
    <w:link w:val="Heading1Char"/>
    <w:qFormat/>
    <w:rsid w:val="00DC6E55"/>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DC6E55"/>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DC6E55"/>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DC6E55"/>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DC6E55"/>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b/>
      <w:bCs/>
      <w:i/>
      <w:iCs/>
      <w:sz w:val="24"/>
      <w:szCs w:val="26"/>
    </w:rPr>
  </w:style>
  <w:style w:type="paragraph" w:styleId="Heading6">
    <w:name w:val="heading 6"/>
    <w:basedOn w:val="Normal"/>
    <w:next w:val="Normal"/>
    <w:link w:val="Heading6Char"/>
    <w:qFormat/>
    <w:rsid w:val="00DC6E55"/>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b/>
      <w:bCs/>
    </w:rPr>
  </w:style>
  <w:style w:type="paragraph" w:styleId="Heading7">
    <w:name w:val="heading 7"/>
    <w:basedOn w:val="Normal"/>
    <w:next w:val="Normal"/>
    <w:link w:val="Heading7Char"/>
    <w:qFormat/>
    <w:rsid w:val="00DC6E55"/>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DC6E55"/>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DC6E55"/>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sid w:val="006E319E"/>
    <w:rPr>
      <w:b/>
      <w:bCs/>
    </w:rPr>
  </w:style>
  <w:style w:type="character" w:customStyle="1" w:styleId="CommentSubjectChar">
    <w:name w:val="Comment Subject Char"/>
    <w:basedOn w:val="CommentTextChar"/>
    <w:link w:val="CommentSubject"/>
    <w:semiHidden/>
    <w:rsid w:val="006E319E"/>
    <w:rPr>
      <w:rFonts w:ascii="Calibri" w:eastAsia="Calibri" w:hAnsi="Calibri" w:cs="Times New Roman"/>
      <w:b/>
      <w:bCs/>
      <w:sz w:val="20"/>
      <w:szCs w:val="20"/>
    </w:rPr>
  </w:style>
  <w:style w:type="paragraph" w:styleId="Header">
    <w:name w:val="header"/>
    <w:basedOn w:val="Normal"/>
    <w:link w:val="HeaderChar"/>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rsid w:val="00777D3F"/>
    <w:rPr>
      <w:rFonts w:ascii="Calibri" w:eastAsia="Calibri" w:hAnsi="Calibri" w:cs="Times New Roman"/>
    </w:rPr>
  </w:style>
  <w:style w:type="paragraph" w:styleId="Footer">
    <w:name w:val="footer"/>
    <w:basedOn w:val="Normal"/>
    <w:link w:val="FooterChar"/>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ClauseHeading">
    <w:name w:val="LDClauseHeading"/>
    <w:basedOn w:val="Normal"/>
    <w:next w:val="Normal"/>
    <w:link w:val="LDClauseHeadingChar"/>
    <w:qFormat/>
    <w:rsid w:val="00CD20BD"/>
    <w:pPr>
      <w:keepNext/>
      <w:tabs>
        <w:tab w:val="left" w:pos="737"/>
      </w:tabs>
      <w:spacing w:before="360" w:after="0" w:line="240" w:lineRule="auto"/>
      <w:ind w:left="737" w:hanging="737"/>
    </w:pPr>
    <w:rPr>
      <w:rFonts w:ascii="Arial" w:eastAsia="Times New Roman" w:hAnsi="Arial"/>
      <w:b/>
      <w:sz w:val="24"/>
      <w:szCs w:val="24"/>
    </w:rPr>
  </w:style>
  <w:style w:type="character" w:customStyle="1" w:styleId="LDClauseHeadingChar">
    <w:name w:val="LDClauseHeading Char"/>
    <w:link w:val="LDClauseHeading"/>
    <w:rsid w:val="00CD20BD"/>
    <w:rPr>
      <w:rFonts w:ascii="Arial" w:eastAsia="Times New Roman" w:hAnsi="Arial" w:cs="Times New Roman"/>
      <w:b/>
      <w:sz w:val="24"/>
      <w:szCs w:val="24"/>
    </w:rPr>
  </w:style>
  <w:style w:type="paragraph" w:styleId="ListParagraph">
    <w:name w:val="List Paragraph"/>
    <w:basedOn w:val="Normal"/>
    <w:uiPriority w:val="34"/>
    <w:qFormat/>
    <w:rsid w:val="00776ADA"/>
    <w:pPr>
      <w:tabs>
        <w:tab w:val="left" w:pos="567"/>
      </w:tabs>
      <w:overflowPunct w:val="0"/>
      <w:autoSpaceDE w:val="0"/>
      <w:autoSpaceDN w:val="0"/>
      <w:adjustRightInd w:val="0"/>
      <w:spacing w:after="120"/>
      <w:ind w:left="720"/>
      <w:contextualSpacing/>
      <w:textAlignment w:val="baseline"/>
    </w:pPr>
    <w:rPr>
      <w:rFonts w:ascii="Times New (W1)" w:eastAsia="Times New Roman" w:hAnsi="Times New (W1)"/>
      <w:sz w:val="24"/>
      <w:szCs w:val="24"/>
    </w:rPr>
  </w:style>
  <w:style w:type="paragraph" w:customStyle="1" w:styleId="LDClauseHeading2">
    <w:name w:val="LDClauseHeading2"/>
    <w:basedOn w:val="Normal"/>
    <w:next w:val="Normal"/>
    <w:link w:val="LDClauseHeading2Char"/>
    <w:qFormat/>
    <w:rsid w:val="00776ADA"/>
    <w:pPr>
      <w:keepNext/>
      <w:tabs>
        <w:tab w:val="left" w:pos="737"/>
      </w:tabs>
      <w:spacing w:before="240" w:after="0" w:line="240" w:lineRule="auto"/>
      <w:ind w:left="737" w:hanging="737"/>
    </w:pPr>
    <w:rPr>
      <w:rFonts w:ascii="Times New Roman" w:eastAsia="Times New Roman" w:hAnsi="Times New Roman"/>
      <w:b/>
      <w:sz w:val="24"/>
      <w:szCs w:val="24"/>
    </w:rPr>
  </w:style>
  <w:style w:type="character" w:customStyle="1" w:styleId="LDClauseHeading2Char">
    <w:name w:val="LDClauseHeading2 Char"/>
    <w:link w:val="LDClauseHeading2"/>
    <w:rsid w:val="00776ADA"/>
    <w:rPr>
      <w:rFonts w:ascii="Times New Roman" w:eastAsia="Times New Roman" w:hAnsi="Times New Roman" w:cs="Times New Roman"/>
      <w:b/>
      <w:sz w:val="24"/>
      <w:szCs w:val="24"/>
    </w:rPr>
  </w:style>
  <w:style w:type="paragraph" w:customStyle="1" w:styleId="Default">
    <w:name w:val="Default"/>
    <w:link w:val="DefaultChar"/>
    <w:rsid w:val="00253DA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DefaultChar">
    <w:name w:val="Default Char"/>
    <w:link w:val="Default"/>
    <w:rsid w:val="00253DAC"/>
    <w:rPr>
      <w:rFonts w:ascii="Times New Roman" w:eastAsia="Times New Roman" w:hAnsi="Times New Roman" w:cs="Times New Roman"/>
      <w:color w:val="000000"/>
      <w:sz w:val="24"/>
      <w:szCs w:val="24"/>
      <w:lang w:eastAsia="en-AU"/>
    </w:rPr>
  </w:style>
  <w:style w:type="paragraph" w:styleId="BodyText">
    <w:name w:val="Body Text"/>
    <w:basedOn w:val="Normal"/>
    <w:link w:val="BodyTextChar"/>
    <w:rsid w:val="00D15E39"/>
    <w:pPr>
      <w:spacing w:after="120"/>
    </w:pPr>
    <w:rPr>
      <w:rFonts w:ascii="Times New (W1)" w:eastAsia="Times New Roman" w:hAnsi="Times New (W1)"/>
      <w:sz w:val="24"/>
      <w:szCs w:val="24"/>
    </w:rPr>
  </w:style>
  <w:style w:type="character" w:customStyle="1" w:styleId="BodyTextChar">
    <w:name w:val="Body Text Char"/>
    <w:basedOn w:val="DefaultParagraphFont"/>
    <w:link w:val="BodyText"/>
    <w:rsid w:val="00D15E39"/>
    <w:rPr>
      <w:rFonts w:ascii="Times New (W1)" w:eastAsia="Times New Roman" w:hAnsi="Times New (W1)" w:cs="Times New Roman"/>
      <w:sz w:val="24"/>
      <w:szCs w:val="24"/>
    </w:rPr>
  </w:style>
  <w:style w:type="paragraph" w:customStyle="1" w:styleId="LDdefinition">
    <w:name w:val="LDdefinition"/>
    <w:basedOn w:val="Normal"/>
    <w:link w:val="LDdefinitionChar"/>
    <w:rsid w:val="002208DD"/>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2208D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C6E55"/>
    <w:rPr>
      <w:rFonts w:ascii="Arial" w:eastAsia="Times New Roman" w:hAnsi="Arial" w:cs="Times New Roman"/>
      <w:sz w:val="24"/>
      <w:szCs w:val="24"/>
    </w:rPr>
  </w:style>
  <w:style w:type="character" w:customStyle="1" w:styleId="Heading2Char">
    <w:name w:val="Heading 2 Char"/>
    <w:basedOn w:val="DefaultParagraphFont"/>
    <w:link w:val="Heading2"/>
    <w:rsid w:val="00DC6E55"/>
    <w:rPr>
      <w:rFonts w:ascii="Arial" w:eastAsia="Times New Roman" w:hAnsi="Arial" w:cs="Arial"/>
      <w:b/>
      <w:sz w:val="24"/>
      <w:szCs w:val="24"/>
    </w:rPr>
  </w:style>
  <w:style w:type="character" w:customStyle="1" w:styleId="Heading3Char">
    <w:name w:val="Heading 3 Char"/>
    <w:basedOn w:val="DefaultParagraphFont"/>
    <w:link w:val="Heading3"/>
    <w:rsid w:val="00DC6E55"/>
    <w:rPr>
      <w:rFonts w:ascii="Arial" w:eastAsia="Times New Roman" w:hAnsi="Arial" w:cs="Arial"/>
      <w:b/>
      <w:bCs/>
      <w:sz w:val="24"/>
      <w:szCs w:val="26"/>
    </w:rPr>
  </w:style>
  <w:style w:type="character" w:customStyle="1" w:styleId="Heading4Char">
    <w:name w:val="Heading 4 Char"/>
    <w:basedOn w:val="DefaultParagraphFont"/>
    <w:link w:val="Heading4"/>
    <w:rsid w:val="00DC6E5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C6E55"/>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DC6E55"/>
    <w:rPr>
      <w:rFonts w:ascii="Times New Roman" w:eastAsia="Times New Roman" w:hAnsi="Times New Roman" w:cs="Times New Roman"/>
      <w:b/>
      <w:bCs/>
    </w:rPr>
  </w:style>
  <w:style w:type="character" w:customStyle="1" w:styleId="Heading7Char">
    <w:name w:val="Heading 7 Char"/>
    <w:basedOn w:val="DefaultParagraphFont"/>
    <w:link w:val="Heading7"/>
    <w:rsid w:val="00DC6E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C6E5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C6E55"/>
    <w:rPr>
      <w:rFonts w:ascii="Arial" w:eastAsia="Times New Roman" w:hAnsi="Arial" w:cs="Arial"/>
    </w:rPr>
  </w:style>
  <w:style w:type="character" w:styleId="PageNumber">
    <w:name w:val="page number"/>
    <w:basedOn w:val="DefaultParagraphFont"/>
    <w:rsid w:val="00DC6E55"/>
  </w:style>
  <w:style w:type="paragraph" w:customStyle="1" w:styleId="LDDescription">
    <w:name w:val="LD Description"/>
    <w:basedOn w:val="Normal"/>
    <w:rsid w:val="00DC6E55"/>
    <w:pPr>
      <w:pBdr>
        <w:bottom w:val="single" w:sz="4" w:space="3" w:color="auto"/>
      </w:pBdr>
      <w:spacing w:before="360" w:after="120" w:line="240" w:lineRule="auto"/>
    </w:pPr>
    <w:rPr>
      <w:rFonts w:ascii="Arial" w:eastAsia="Times New Roman" w:hAnsi="Arial"/>
      <w:b/>
      <w:sz w:val="24"/>
      <w:szCs w:val="24"/>
    </w:rPr>
  </w:style>
  <w:style w:type="paragraph" w:customStyle="1" w:styleId="LDClause">
    <w:name w:val="LDClause"/>
    <w:basedOn w:val="LDBodytext"/>
    <w:link w:val="LDClauseChar"/>
    <w:qFormat/>
    <w:rsid w:val="00DC6E55"/>
    <w:pPr>
      <w:tabs>
        <w:tab w:val="right" w:pos="454"/>
        <w:tab w:val="left" w:pos="737"/>
      </w:tabs>
      <w:spacing w:before="60" w:after="60"/>
      <w:ind w:left="737" w:hanging="1021"/>
    </w:pPr>
  </w:style>
  <w:style w:type="paragraph" w:customStyle="1" w:styleId="LDEndLine">
    <w:name w:val="LDEndLine"/>
    <w:basedOn w:val="BodyText"/>
    <w:rsid w:val="00DC6E55"/>
    <w:pPr>
      <w:pBdr>
        <w:bottom w:val="single" w:sz="2" w:space="0" w:color="auto"/>
      </w:pBdr>
      <w:spacing w:after="0" w:line="240" w:lineRule="auto"/>
    </w:pPr>
    <w:rPr>
      <w:rFonts w:ascii="Times New Roman" w:hAnsi="Times New Roman"/>
    </w:rPr>
  </w:style>
  <w:style w:type="paragraph" w:customStyle="1" w:styleId="LDMinuteParagraph">
    <w:name w:val="LDMinuteParagraph"/>
    <w:basedOn w:val="Normal"/>
    <w:rsid w:val="00DC6E55"/>
    <w:pPr>
      <w:tabs>
        <w:tab w:val="left" w:pos="567"/>
        <w:tab w:val="right" w:pos="1134"/>
        <w:tab w:val="left" w:pos="1276"/>
        <w:tab w:val="right" w:pos="1843"/>
        <w:tab w:val="left" w:pos="1985"/>
        <w:tab w:val="right" w:pos="2552"/>
        <w:tab w:val="left" w:pos="2693"/>
      </w:tabs>
      <w:overflowPunct w:val="0"/>
      <w:autoSpaceDE w:val="0"/>
      <w:autoSpaceDN w:val="0"/>
      <w:adjustRightInd w:val="0"/>
      <w:spacing w:after="120" w:line="240" w:lineRule="auto"/>
      <w:textAlignment w:val="baseline"/>
    </w:pPr>
    <w:rPr>
      <w:rFonts w:ascii="Times New (W1)" w:eastAsia="Times New Roman" w:hAnsi="Times New (W1)"/>
      <w:sz w:val="24"/>
      <w:szCs w:val="20"/>
    </w:rPr>
  </w:style>
  <w:style w:type="character" w:customStyle="1" w:styleId="LDClauseChar">
    <w:name w:val="LDClause Char"/>
    <w:basedOn w:val="LDBodytextChar"/>
    <w:link w:val="LDClause"/>
    <w:rsid w:val="00DC6E55"/>
    <w:rPr>
      <w:rFonts w:ascii="Times New Roman" w:eastAsia="Times New Roman" w:hAnsi="Times New Roman" w:cs="Times New Roman"/>
      <w:sz w:val="24"/>
      <w:szCs w:val="24"/>
    </w:rPr>
  </w:style>
  <w:style w:type="character" w:customStyle="1" w:styleId="CharSectno">
    <w:name w:val="CharSectno"/>
    <w:qFormat/>
    <w:rsid w:val="00DC6E55"/>
  </w:style>
  <w:style w:type="paragraph" w:customStyle="1" w:styleId="paragraph">
    <w:name w:val="paragraph"/>
    <w:aliases w:val="a,Paragraph"/>
    <w:basedOn w:val="Normal"/>
    <w:link w:val="paragraphChar"/>
    <w:rsid w:val="00DC6E55"/>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LDP1a0">
    <w:name w:val="LDP1(a)"/>
    <w:basedOn w:val="LDClause"/>
    <w:link w:val="LDP1aChar0"/>
    <w:rsid w:val="00DC6E55"/>
    <w:pPr>
      <w:tabs>
        <w:tab w:val="clear" w:pos="454"/>
        <w:tab w:val="clear" w:pos="737"/>
        <w:tab w:val="left" w:pos="1191"/>
      </w:tabs>
      <w:ind w:left="1191" w:hanging="454"/>
    </w:pPr>
  </w:style>
  <w:style w:type="character" w:customStyle="1" w:styleId="LDP1aChar0">
    <w:name w:val="LDP1(a) Char"/>
    <w:link w:val="LDP1a0"/>
    <w:rsid w:val="00DC6E55"/>
    <w:rPr>
      <w:rFonts w:ascii="Times New Roman" w:eastAsia="Times New Roman" w:hAnsi="Times New Roman" w:cs="Times New Roman"/>
      <w:sz w:val="24"/>
      <w:szCs w:val="24"/>
    </w:rPr>
  </w:style>
  <w:style w:type="paragraph" w:customStyle="1" w:styleId="ActHead5">
    <w:name w:val="ActHead 5"/>
    <w:aliases w:val="s"/>
    <w:basedOn w:val="Normal"/>
    <w:next w:val="Subsection"/>
    <w:link w:val="ActHead5Char"/>
    <w:qFormat/>
    <w:rsid w:val="00DC6E55"/>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Subsection">
    <w:name w:val="Subsection"/>
    <w:aliases w:val="ss,subsection"/>
    <w:basedOn w:val="Normal"/>
    <w:link w:val="SubsectionChar"/>
    <w:rsid w:val="00DC6E55"/>
    <w:pPr>
      <w:tabs>
        <w:tab w:val="right" w:pos="1021"/>
      </w:tabs>
      <w:spacing w:before="180" w:after="0" w:line="240" w:lineRule="auto"/>
      <w:ind w:left="1134" w:hanging="1134"/>
    </w:pPr>
    <w:rPr>
      <w:rFonts w:ascii="Times New Roman" w:eastAsia="Times New Roman" w:hAnsi="Times New Roman"/>
      <w:szCs w:val="20"/>
      <w:lang w:eastAsia="en-AU"/>
    </w:rPr>
  </w:style>
  <w:style w:type="character" w:customStyle="1" w:styleId="SubsectionChar">
    <w:name w:val="Subsection Char"/>
    <w:aliases w:val="ss Char,subsection Char"/>
    <w:basedOn w:val="DefaultParagraphFont"/>
    <w:link w:val="Subsection"/>
    <w:locked/>
    <w:rsid w:val="00DC6E55"/>
    <w:rPr>
      <w:rFonts w:ascii="Times New Roman" w:eastAsia="Times New Roman" w:hAnsi="Times New Roman" w:cs="Times New Roman"/>
      <w:szCs w:val="20"/>
      <w:lang w:eastAsia="en-AU"/>
    </w:rPr>
  </w:style>
  <w:style w:type="paragraph" w:customStyle="1" w:styleId="LDP2i">
    <w:name w:val="LDP2 (i)"/>
    <w:basedOn w:val="LDP1a0"/>
    <w:link w:val="LDP2iChar"/>
    <w:qFormat/>
    <w:rsid w:val="00DC6E55"/>
    <w:pPr>
      <w:tabs>
        <w:tab w:val="clear" w:pos="1191"/>
        <w:tab w:val="right" w:pos="1418"/>
        <w:tab w:val="left" w:pos="1559"/>
      </w:tabs>
      <w:ind w:left="1588" w:hanging="1134"/>
    </w:pPr>
  </w:style>
  <w:style w:type="character" w:customStyle="1" w:styleId="LDP2iChar">
    <w:name w:val="LDP2 (i) Char"/>
    <w:link w:val="LDP2i"/>
    <w:rsid w:val="00DC6E55"/>
    <w:rPr>
      <w:rFonts w:ascii="Times New Roman" w:eastAsia="Times New Roman" w:hAnsi="Times New Roman" w:cs="Times New Roman"/>
      <w:sz w:val="24"/>
      <w:szCs w:val="24"/>
    </w:rPr>
  </w:style>
  <w:style w:type="paragraph" w:customStyle="1" w:styleId="paragraphsub">
    <w:name w:val="paragraph(sub)"/>
    <w:aliases w:val="aa"/>
    <w:basedOn w:val="Normal"/>
    <w:rsid w:val="00DC6E55"/>
    <w:pPr>
      <w:tabs>
        <w:tab w:val="right" w:pos="1985"/>
      </w:tabs>
      <w:spacing w:before="40" w:after="0" w:line="240" w:lineRule="auto"/>
      <w:ind w:left="2098" w:hanging="2098"/>
    </w:pPr>
    <w:rPr>
      <w:rFonts w:ascii="Times New Roman" w:eastAsia="Times New Roman" w:hAnsi="Times New Roman"/>
      <w:szCs w:val="20"/>
      <w:lang w:eastAsia="en-AU"/>
    </w:rPr>
  </w:style>
  <w:style w:type="paragraph" w:customStyle="1" w:styleId="LDNote">
    <w:name w:val="LDNote"/>
    <w:basedOn w:val="LDClause"/>
    <w:link w:val="LDNoteChar"/>
    <w:qFormat/>
    <w:rsid w:val="00DC6E55"/>
    <w:pPr>
      <w:ind w:firstLine="0"/>
    </w:pPr>
    <w:rPr>
      <w:sz w:val="20"/>
    </w:rPr>
  </w:style>
  <w:style w:type="paragraph" w:styleId="PlainText">
    <w:name w:val="Plain Text"/>
    <w:basedOn w:val="Normal"/>
    <w:link w:val="PlainTextChar"/>
    <w:rsid w:val="00DC6E55"/>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DC6E55"/>
    <w:rPr>
      <w:rFonts w:ascii="Courier New" w:eastAsia="Times New Roman" w:hAnsi="Courier New" w:cs="Courier New"/>
      <w:sz w:val="20"/>
      <w:szCs w:val="24"/>
    </w:rPr>
  </w:style>
  <w:style w:type="paragraph" w:customStyle="1" w:styleId="Penalty">
    <w:name w:val="Penalty"/>
    <w:basedOn w:val="Normal"/>
    <w:rsid w:val="00DC6E55"/>
    <w:pPr>
      <w:tabs>
        <w:tab w:val="left" w:pos="2977"/>
      </w:tabs>
      <w:spacing w:before="180" w:after="0" w:line="240" w:lineRule="auto"/>
      <w:ind w:left="1985" w:hanging="851"/>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DC6E55"/>
    <w:pPr>
      <w:keepNext/>
      <w:keepLines/>
      <w:spacing w:before="240" w:after="0" w:line="240" w:lineRule="auto"/>
      <w:ind w:left="1134"/>
    </w:pPr>
    <w:rPr>
      <w:rFonts w:ascii="Times New Roman" w:eastAsia="Times New Roman" w:hAnsi="Times New Roman"/>
      <w:i/>
      <w:szCs w:val="20"/>
      <w:lang w:eastAsia="en-AU"/>
    </w:rPr>
  </w:style>
  <w:style w:type="paragraph" w:styleId="Revision">
    <w:name w:val="Revision"/>
    <w:hidden/>
    <w:uiPriority w:val="99"/>
    <w:semiHidden/>
    <w:rsid w:val="00DC6E55"/>
    <w:pPr>
      <w:spacing w:after="0" w:line="240" w:lineRule="auto"/>
    </w:pPr>
    <w:rPr>
      <w:rFonts w:ascii="Times New (W1)" w:eastAsia="Times New Roman" w:hAnsi="Times New (W1)" w:cs="Times New Roman"/>
      <w:sz w:val="24"/>
      <w:szCs w:val="24"/>
    </w:rPr>
  </w:style>
  <w:style w:type="paragraph" w:customStyle="1" w:styleId="LDScheduleheading">
    <w:name w:val="LDSchedule heading"/>
    <w:basedOn w:val="Normal"/>
    <w:next w:val="Normal"/>
    <w:link w:val="LDScheduleheadingChar"/>
    <w:rsid w:val="00DC6E55"/>
    <w:pPr>
      <w:keepNext/>
      <w:tabs>
        <w:tab w:val="left" w:pos="1843"/>
      </w:tabs>
      <w:spacing w:before="480" w:after="120" w:line="240" w:lineRule="auto"/>
      <w:ind w:left="1843" w:hanging="1843"/>
    </w:pPr>
    <w:rPr>
      <w:rFonts w:ascii="Arial" w:eastAsia="Times New Roman" w:hAnsi="Arial" w:cs="Arial"/>
      <w:b/>
      <w:sz w:val="24"/>
      <w:szCs w:val="24"/>
    </w:rPr>
  </w:style>
  <w:style w:type="character" w:customStyle="1" w:styleId="LDNoteChar">
    <w:name w:val="LDNote Char"/>
    <w:link w:val="LDNote"/>
    <w:rsid w:val="00DC6E55"/>
    <w:rPr>
      <w:rFonts w:ascii="Times New Roman" w:eastAsia="Times New Roman" w:hAnsi="Times New Roman" w:cs="Times New Roman"/>
      <w:sz w:val="20"/>
      <w:szCs w:val="24"/>
    </w:rPr>
  </w:style>
  <w:style w:type="paragraph" w:customStyle="1" w:styleId="P1">
    <w:name w:val="P1"/>
    <w:aliases w:val="(a)"/>
    <w:basedOn w:val="Normal"/>
    <w:link w:val="aChar"/>
    <w:qFormat/>
    <w:rsid w:val="00DC6E55"/>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aChar">
    <w:name w:val="(a) Char"/>
    <w:link w:val="P1"/>
    <w:rsid w:val="00DC6E55"/>
    <w:rPr>
      <w:rFonts w:ascii="Times New Roman" w:eastAsia="Times New Roman" w:hAnsi="Times New Roman" w:cs="Times New Roman"/>
      <w:sz w:val="24"/>
      <w:szCs w:val="24"/>
    </w:rPr>
  </w:style>
  <w:style w:type="paragraph" w:customStyle="1" w:styleId="i">
    <w:name w:val="(i)"/>
    <w:basedOn w:val="P1"/>
    <w:link w:val="iChar"/>
    <w:qFormat/>
    <w:rsid w:val="00DC6E55"/>
    <w:pPr>
      <w:tabs>
        <w:tab w:val="clear" w:pos="1191"/>
        <w:tab w:val="right" w:pos="1418"/>
        <w:tab w:val="left" w:pos="1559"/>
      </w:tabs>
      <w:ind w:left="1588" w:hanging="1134"/>
    </w:pPr>
  </w:style>
  <w:style w:type="character" w:customStyle="1" w:styleId="iChar">
    <w:name w:val="(i) Char"/>
    <w:basedOn w:val="aChar"/>
    <w:link w:val="i"/>
    <w:rsid w:val="00DC6E55"/>
    <w:rPr>
      <w:rFonts w:ascii="Times New Roman" w:eastAsia="Times New Roman" w:hAnsi="Times New Roman" w:cs="Times New Roman"/>
      <w:sz w:val="24"/>
      <w:szCs w:val="24"/>
    </w:rPr>
  </w:style>
  <w:style w:type="paragraph" w:customStyle="1" w:styleId="Clause">
    <w:name w:val="Clause"/>
    <w:basedOn w:val="Normal"/>
    <w:link w:val="ClauseChar"/>
    <w:qFormat/>
    <w:rsid w:val="00DC6E55"/>
    <w:pPr>
      <w:tabs>
        <w:tab w:val="right" w:pos="454"/>
        <w:tab w:val="left" w:pos="737"/>
      </w:tabs>
      <w:spacing w:before="60" w:after="60" w:line="240" w:lineRule="auto"/>
      <w:ind w:left="737" w:hanging="1021"/>
    </w:pPr>
    <w:rPr>
      <w:rFonts w:ascii="Times New Roman" w:eastAsia="Times New Roman" w:hAnsi="Times New Roman"/>
      <w:sz w:val="24"/>
      <w:szCs w:val="24"/>
    </w:rPr>
  </w:style>
  <w:style w:type="character" w:customStyle="1" w:styleId="ClauseChar">
    <w:name w:val="Clause Char"/>
    <w:link w:val="Clause"/>
    <w:rsid w:val="00DC6E55"/>
    <w:rPr>
      <w:rFonts w:ascii="Times New Roman" w:eastAsia="Times New Roman" w:hAnsi="Times New Roman" w:cs="Times New Roman"/>
      <w:sz w:val="24"/>
      <w:szCs w:val="24"/>
    </w:rPr>
  </w:style>
  <w:style w:type="paragraph" w:customStyle="1" w:styleId="Reference">
    <w:name w:val="Reference"/>
    <w:basedOn w:val="BodyText"/>
    <w:rsid w:val="00DC6E55"/>
    <w:pPr>
      <w:spacing w:before="36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DC6E55"/>
    <w:pPr>
      <w:keepNext/>
      <w:tabs>
        <w:tab w:val="right" w:pos="454"/>
        <w:tab w:val="left" w:pos="737"/>
      </w:tabs>
      <w:spacing w:before="120" w:after="60" w:line="240" w:lineRule="auto"/>
      <w:ind w:left="737"/>
    </w:pPr>
    <w:rPr>
      <w:rFonts w:ascii="Times New Roman" w:eastAsia="Times New Roman" w:hAnsi="Times New Roman"/>
      <w:i/>
      <w:sz w:val="24"/>
      <w:szCs w:val="24"/>
    </w:rPr>
  </w:style>
  <w:style w:type="paragraph" w:customStyle="1" w:styleId="LDAmendHeading">
    <w:name w:val="LDAmendHeading"/>
    <w:basedOn w:val="Normal"/>
    <w:next w:val="LDAmendInstruction"/>
    <w:link w:val="LDAmendHeadingChar"/>
    <w:rsid w:val="00DC6E55"/>
    <w:pPr>
      <w:keepNext/>
      <w:spacing w:before="180" w:after="60" w:line="240" w:lineRule="auto"/>
      <w:ind w:left="720" w:hanging="720"/>
    </w:pPr>
    <w:rPr>
      <w:rFonts w:ascii="Arial" w:eastAsia="Times New Roman" w:hAnsi="Arial"/>
      <w:b/>
      <w:sz w:val="24"/>
      <w:szCs w:val="24"/>
    </w:rPr>
  </w:style>
  <w:style w:type="paragraph" w:customStyle="1" w:styleId="Hcl">
    <w:name w:val="Hcl"/>
    <w:basedOn w:val="Normal"/>
    <w:next w:val="Clause"/>
    <w:link w:val="HclChar"/>
    <w:qFormat/>
    <w:rsid w:val="00DC6E55"/>
    <w:pPr>
      <w:keepNext/>
      <w:tabs>
        <w:tab w:val="left" w:pos="737"/>
      </w:tabs>
      <w:spacing w:before="180" w:after="60" w:line="240" w:lineRule="auto"/>
      <w:ind w:left="737" w:hanging="737"/>
    </w:pPr>
    <w:rPr>
      <w:rFonts w:ascii="Arial" w:eastAsia="Times New Roman" w:hAnsi="Arial"/>
      <w:b/>
      <w:sz w:val="24"/>
      <w:szCs w:val="24"/>
    </w:rPr>
  </w:style>
  <w:style w:type="character" w:customStyle="1" w:styleId="HclChar">
    <w:name w:val="Hcl Char"/>
    <w:link w:val="Hcl"/>
    <w:rsid w:val="00DC6E55"/>
    <w:rPr>
      <w:rFonts w:ascii="Arial" w:eastAsia="Times New Roman" w:hAnsi="Arial" w:cs="Times New Roman"/>
      <w:b/>
      <w:sz w:val="24"/>
      <w:szCs w:val="24"/>
    </w:rPr>
  </w:style>
  <w:style w:type="paragraph" w:customStyle="1" w:styleId="AmendHeading">
    <w:name w:val="AmendHeading"/>
    <w:basedOn w:val="Normal"/>
    <w:next w:val="Normal"/>
    <w:qFormat/>
    <w:rsid w:val="00DC6E55"/>
    <w:pPr>
      <w:keepNext/>
      <w:spacing w:before="180" w:after="60" w:line="240" w:lineRule="auto"/>
      <w:ind w:left="720" w:hanging="720"/>
    </w:pPr>
    <w:rPr>
      <w:rFonts w:ascii="Arial" w:eastAsia="Times New Roman" w:hAnsi="Arial"/>
      <w:b/>
      <w:sz w:val="24"/>
      <w:szCs w:val="24"/>
    </w:rPr>
  </w:style>
  <w:style w:type="character" w:customStyle="1" w:styleId="LDScheduleheadingChar">
    <w:name w:val="LDSchedule heading Char"/>
    <w:link w:val="LDScheduleheading"/>
    <w:rsid w:val="00DC6E55"/>
    <w:rPr>
      <w:rFonts w:ascii="Arial" w:eastAsia="Times New Roman" w:hAnsi="Arial" w:cs="Arial"/>
      <w:b/>
      <w:sz w:val="24"/>
      <w:szCs w:val="24"/>
    </w:rPr>
  </w:style>
  <w:style w:type="character" w:customStyle="1" w:styleId="LDAmendHeadingChar">
    <w:name w:val="LDAmendHeading Char"/>
    <w:link w:val="LDAmendHeading"/>
    <w:rsid w:val="00DC6E55"/>
    <w:rPr>
      <w:rFonts w:ascii="Arial" w:eastAsia="Times New Roman" w:hAnsi="Arial" w:cs="Times New Roman"/>
      <w:b/>
      <w:sz w:val="24"/>
      <w:szCs w:val="24"/>
    </w:rPr>
  </w:style>
  <w:style w:type="character" w:customStyle="1" w:styleId="CharDivNo">
    <w:name w:val="CharDivNo"/>
    <w:basedOn w:val="DefaultParagraphFont"/>
    <w:qFormat/>
    <w:rsid w:val="00DC6E55"/>
  </w:style>
  <w:style w:type="character" w:customStyle="1" w:styleId="CharDivText">
    <w:name w:val="CharDivText"/>
    <w:basedOn w:val="DefaultParagraphFont"/>
    <w:qFormat/>
    <w:rsid w:val="00DC6E55"/>
  </w:style>
  <w:style w:type="paragraph" w:customStyle="1" w:styleId="notetext">
    <w:name w:val="note(text)"/>
    <w:aliases w:val="n"/>
    <w:basedOn w:val="Normal"/>
    <w:link w:val="notetextChar"/>
    <w:rsid w:val="00DC6E55"/>
    <w:pPr>
      <w:spacing w:before="122" w:after="0" w:line="240" w:lineRule="auto"/>
      <w:ind w:left="1985" w:hanging="851"/>
    </w:pPr>
    <w:rPr>
      <w:rFonts w:ascii="Times New Roman" w:eastAsia="Times New Roman" w:hAnsi="Times New Roman"/>
      <w:sz w:val="18"/>
      <w:szCs w:val="20"/>
      <w:lang w:eastAsia="en-AU"/>
    </w:rPr>
  </w:style>
  <w:style w:type="paragraph" w:customStyle="1" w:styleId="SubPartCASA">
    <w:name w:val="SubPart(CASA)"/>
    <w:aliases w:val="csp"/>
    <w:basedOn w:val="Normal"/>
    <w:next w:val="Normal"/>
    <w:rsid w:val="00DC6E55"/>
    <w:pPr>
      <w:keepNext/>
      <w:keepLines/>
      <w:spacing w:before="280" w:after="0" w:line="260" w:lineRule="atLeast"/>
      <w:outlineLvl w:val="1"/>
    </w:pPr>
    <w:rPr>
      <w:rFonts w:ascii="Times New Roman" w:eastAsia="Times New Roman" w:hAnsi="Times New Roman"/>
      <w:b/>
      <w:kern w:val="28"/>
      <w:sz w:val="32"/>
      <w:szCs w:val="20"/>
      <w:lang w:eastAsia="en-AU"/>
    </w:rPr>
  </w:style>
  <w:style w:type="character" w:customStyle="1" w:styleId="CharSubPartTextCASA">
    <w:name w:val="CharSubPartText(CASA)"/>
    <w:basedOn w:val="DefaultParagraphFont"/>
    <w:uiPriority w:val="1"/>
    <w:rsid w:val="00DC6E55"/>
  </w:style>
  <w:style w:type="character" w:customStyle="1" w:styleId="CharSubPartNoCASA">
    <w:name w:val="CharSubPartNo(CASA)"/>
    <w:basedOn w:val="DefaultParagraphFont"/>
    <w:uiPriority w:val="1"/>
    <w:rsid w:val="00DC6E55"/>
  </w:style>
  <w:style w:type="character" w:customStyle="1" w:styleId="notetextChar">
    <w:name w:val="note(text) Char"/>
    <w:aliases w:val="n Char"/>
    <w:basedOn w:val="DefaultParagraphFont"/>
    <w:link w:val="notetext"/>
    <w:rsid w:val="00DC6E55"/>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DC6E55"/>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DC6E55"/>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DC6E55"/>
    <w:pPr>
      <w:tabs>
        <w:tab w:val="clear" w:pos="1418"/>
        <w:tab w:val="clear" w:pos="1559"/>
        <w:tab w:val="left" w:pos="1985"/>
      </w:tabs>
      <w:ind w:left="1985" w:hanging="567"/>
    </w:pPr>
  </w:style>
  <w:style w:type="character" w:customStyle="1" w:styleId="LDP3AChar">
    <w:name w:val="LDP3 (A) Char"/>
    <w:link w:val="LDP3A"/>
    <w:rsid w:val="00DC6E55"/>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DC6E55"/>
    <w:pPr>
      <w:spacing w:before="180" w:after="60"/>
    </w:pPr>
  </w:style>
  <w:style w:type="paragraph" w:customStyle="1" w:styleId="EndLine">
    <w:name w:val="EndLine"/>
    <w:basedOn w:val="BodyText"/>
    <w:qFormat/>
    <w:rsid w:val="00DC6E55"/>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DC6E55"/>
    <w:rPr>
      <w:rFonts w:ascii="Arial" w:eastAsia="Times New Roman" w:hAnsi="Arial" w:cs="Times New Roman"/>
      <w:b/>
      <w:sz w:val="24"/>
      <w:szCs w:val="24"/>
    </w:rPr>
  </w:style>
  <w:style w:type="paragraph" w:styleId="NormalWeb">
    <w:name w:val="Normal (Web)"/>
    <w:basedOn w:val="Normal"/>
    <w:unhideWhenUsed/>
    <w:rsid w:val="00DC6E55"/>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LDAmendText">
    <w:name w:val="LDAmendText"/>
    <w:basedOn w:val="LDBodytext"/>
    <w:next w:val="LDAmendInstruction"/>
    <w:link w:val="LDAmendTextChar"/>
    <w:rsid w:val="00DC6E55"/>
    <w:pPr>
      <w:spacing w:before="60" w:after="60"/>
      <w:ind w:left="964"/>
    </w:pPr>
  </w:style>
  <w:style w:type="paragraph" w:customStyle="1" w:styleId="Note">
    <w:name w:val="Note"/>
    <w:basedOn w:val="Clause"/>
    <w:link w:val="NoteChar"/>
    <w:qFormat/>
    <w:rsid w:val="00DC6E55"/>
    <w:pPr>
      <w:ind w:firstLine="0"/>
    </w:pPr>
    <w:rPr>
      <w:sz w:val="20"/>
    </w:rPr>
  </w:style>
  <w:style w:type="character" w:customStyle="1" w:styleId="NoteChar">
    <w:name w:val="Note Char"/>
    <w:link w:val="Note"/>
    <w:rsid w:val="00DC6E55"/>
    <w:rPr>
      <w:rFonts w:ascii="Times New Roman" w:eastAsia="Times New Roman" w:hAnsi="Times New Roman" w:cs="Times New Roman"/>
      <w:sz w:val="20"/>
      <w:szCs w:val="24"/>
    </w:rPr>
  </w:style>
  <w:style w:type="character" w:customStyle="1" w:styleId="LDAmendTextChar">
    <w:name w:val="LDAmendText Char"/>
    <w:link w:val="LDAmendText"/>
    <w:rsid w:val="00DC6E55"/>
    <w:rPr>
      <w:rFonts w:ascii="Times New Roman" w:eastAsia="Times New Roman" w:hAnsi="Times New Roman" w:cs="Times New Roman"/>
      <w:sz w:val="24"/>
      <w:szCs w:val="24"/>
    </w:rPr>
  </w:style>
  <w:style w:type="paragraph" w:customStyle="1" w:styleId="ldclauseheading0">
    <w:name w:val="ldclauseheading"/>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clause0">
    <w:name w:val="ldclause"/>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0">
    <w:name w:val="p1"/>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ldamendheading0">
    <w:name w:val="ldamendheading"/>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lause0">
    <w:name w:val="clause"/>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DC6E55"/>
    <w:rPr>
      <w:i/>
      <w:iCs/>
    </w:rPr>
  </w:style>
  <w:style w:type="paragraph" w:customStyle="1" w:styleId="EMBulletList">
    <w:name w:val="EM Bullet List"/>
    <w:basedOn w:val="EMNormal"/>
    <w:qFormat/>
    <w:rsid w:val="00DC6E55"/>
    <w:pPr>
      <w:numPr>
        <w:numId w:val="3"/>
      </w:numPr>
      <w:spacing w:before="60" w:after="120"/>
      <w:ind w:left="720"/>
      <w:contextualSpacing/>
    </w:pPr>
  </w:style>
  <w:style w:type="paragraph" w:customStyle="1" w:styleId="EMNormal">
    <w:name w:val="EM Normal"/>
    <w:basedOn w:val="Normal"/>
    <w:link w:val="EMNormalChar"/>
    <w:qFormat/>
    <w:rsid w:val="00DC6E55"/>
    <w:pPr>
      <w:spacing w:before="240" w:after="240" w:line="240" w:lineRule="auto"/>
    </w:pPr>
    <w:rPr>
      <w:rFonts w:ascii="Times New Roman" w:eastAsia="Times New Roman" w:hAnsi="Times New Roman"/>
      <w:sz w:val="24"/>
      <w:szCs w:val="24"/>
    </w:rPr>
  </w:style>
  <w:style w:type="character" w:customStyle="1" w:styleId="EMNormalChar">
    <w:name w:val="EM Normal Char"/>
    <w:link w:val="EMNormal"/>
    <w:rsid w:val="00DC6E55"/>
    <w:rPr>
      <w:rFonts w:ascii="Times New Roman" w:eastAsia="Times New Roman" w:hAnsi="Times New Roman" w:cs="Times New Roman"/>
      <w:sz w:val="24"/>
      <w:szCs w:val="24"/>
    </w:rPr>
  </w:style>
  <w:style w:type="paragraph" w:customStyle="1" w:styleId="ldp1a1">
    <w:name w:val="ldp1a"/>
    <w:basedOn w:val="Normal"/>
    <w:rsid w:val="00DC6E55"/>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indent">
    <w:name w:val="indent"/>
    <w:basedOn w:val="Normal"/>
    <w:rsid w:val="00DC6E55"/>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sz w:val="24"/>
      <w:szCs w:val="24"/>
      <w:lang w:val="en-GB"/>
    </w:rPr>
  </w:style>
  <w:style w:type="paragraph" w:customStyle="1" w:styleId="numeric">
    <w:name w:val="numeric"/>
    <w:basedOn w:val="Normal"/>
    <w:rsid w:val="00DC6E55"/>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sz w:val="24"/>
      <w:szCs w:val="24"/>
      <w:lang w:val="en-GB"/>
    </w:rPr>
  </w:style>
  <w:style w:type="paragraph" w:customStyle="1" w:styleId="Style2">
    <w:name w:val="Style2"/>
    <w:basedOn w:val="Normal"/>
    <w:rsid w:val="00DC6E55"/>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sz w:val="24"/>
      <w:szCs w:val="24"/>
      <w:lang w:val="en-GB"/>
    </w:rPr>
  </w:style>
  <w:style w:type="paragraph" w:styleId="Title">
    <w:name w:val="Title"/>
    <w:basedOn w:val="BodyText"/>
    <w:next w:val="BodyText"/>
    <w:link w:val="TitleChar"/>
    <w:qFormat/>
    <w:rsid w:val="00DC6E55"/>
    <w:pPr>
      <w:spacing w:before="120" w:after="60" w:line="240" w:lineRule="auto"/>
      <w:outlineLvl w:val="0"/>
    </w:pPr>
    <w:rPr>
      <w:rFonts w:ascii="Arial" w:hAnsi="Arial" w:cs="Arial"/>
      <w:bCs/>
      <w:kern w:val="28"/>
      <w:szCs w:val="32"/>
    </w:rPr>
  </w:style>
  <w:style w:type="character" w:customStyle="1" w:styleId="TitleChar">
    <w:name w:val="Title Char"/>
    <w:basedOn w:val="DefaultParagraphFont"/>
    <w:link w:val="Title"/>
    <w:rsid w:val="00DC6E55"/>
    <w:rPr>
      <w:rFonts w:ascii="Arial" w:eastAsia="Times New Roman" w:hAnsi="Arial" w:cs="Arial"/>
      <w:bCs/>
      <w:kern w:val="28"/>
      <w:sz w:val="24"/>
      <w:szCs w:val="32"/>
    </w:rPr>
  </w:style>
  <w:style w:type="paragraph" w:customStyle="1" w:styleId="LDTitle">
    <w:name w:val="LDTitle"/>
    <w:link w:val="LDTitleChar"/>
    <w:rsid w:val="00DC6E55"/>
    <w:pPr>
      <w:spacing w:before="1320" w:after="480" w:line="240" w:lineRule="auto"/>
    </w:pPr>
    <w:rPr>
      <w:rFonts w:ascii="Arial" w:eastAsia="Times New Roman" w:hAnsi="Arial" w:cs="Times New Roman"/>
      <w:sz w:val="24"/>
      <w:szCs w:val="24"/>
    </w:rPr>
  </w:style>
  <w:style w:type="paragraph" w:customStyle="1" w:styleId="LDReference">
    <w:name w:val="LDReference"/>
    <w:basedOn w:val="LDTitle"/>
    <w:rsid w:val="00DC6E55"/>
    <w:pPr>
      <w:spacing w:before="120"/>
      <w:ind w:left="1843"/>
    </w:pPr>
    <w:rPr>
      <w:rFonts w:ascii="Times New Roman" w:hAnsi="Times New Roman"/>
      <w:sz w:val="20"/>
      <w:szCs w:val="20"/>
    </w:rPr>
  </w:style>
  <w:style w:type="paragraph" w:customStyle="1" w:styleId="LDDate">
    <w:name w:val="LDDate"/>
    <w:basedOn w:val="LDBodytext"/>
    <w:link w:val="LDDateChar"/>
    <w:rsid w:val="00DC6E55"/>
    <w:pPr>
      <w:spacing w:before="240"/>
    </w:pPr>
  </w:style>
  <w:style w:type="paragraph" w:customStyle="1" w:styleId="LDFollowing">
    <w:name w:val="LDFollowing"/>
    <w:basedOn w:val="LDDate"/>
    <w:next w:val="LDBodytext"/>
    <w:rsid w:val="00DC6E55"/>
    <w:pPr>
      <w:spacing w:before="60"/>
    </w:pPr>
  </w:style>
  <w:style w:type="paragraph" w:customStyle="1" w:styleId="LDTableheading">
    <w:name w:val="LDTableheading"/>
    <w:basedOn w:val="LDBodytext"/>
    <w:rsid w:val="00DC6E5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C6E5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C6E55"/>
    <w:pPr>
      <w:keepNext/>
      <w:spacing w:before="900"/>
    </w:pPr>
  </w:style>
  <w:style w:type="character" w:customStyle="1" w:styleId="LDCitation">
    <w:name w:val="LDCitation"/>
    <w:rsid w:val="00DC6E55"/>
    <w:rPr>
      <w:i/>
      <w:iCs/>
    </w:rPr>
  </w:style>
  <w:style w:type="paragraph" w:customStyle="1" w:styleId="LDFooter">
    <w:name w:val="LDFooter"/>
    <w:basedOn w:val="LDBodytext"/>
    <w:rsid w:val="00DC6E55"/>
    <w:pPr>
      <w:tabs>
        <w:tab w:val="right" w:pos="8505"/>
      </w:tabs>
    </w:pPr>
    <w:rPr>
      <w:sz w:val="20"/>
    </w:rPr>
  </w:style>
  <w:style w:type="paragraph" w:customStyle="1" w:styleId="LDP2i0">
    <w:name w:val="LDP2(i)"/>
    <w:basedOn w:val="LDP1a0"/>
    <w:rsid w:val="00DC6E55"/>
    <w:pPr>
      <w:tabs>
        <w:tab w:val="clear" w:pos="1191"/>
        <w:tab w:val="right" w:pos="1559"/>
        <w:tab w:val="left" w:pos="1701"/>
      </w:tabs>
      <w:ind w:left="1701" w:hanging="1134"/>
    </w:pPr>
  </w:style>
  <w:style w:type="paragraph" w:customStyle="1" w:styleId="LDScheduleClause">
    <w:name w:val="LDScheduleClause"/>
    <w:basedOn w:val="LDClause"/>
    <w:rsid w:val="00DC6E55"/>
    <w:pPr>
      <w:ind w:left="738" w:hanging="851"/>
    </w:pPr>
  </w:style>
  <w:style w:type="paragraph" w:styleId="BlockText">
    <w:name w:val="Block Text"/>
    <w:basedOn w:val="Normal"/>
    <w:rsid w:val="00DC6E55"/>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sz w:val="24"/>
      <w:szCs w:val="24"/>
    </w:rPr>
  </w:style>
  <w:style w:type="paragraph" w:styleId="BodyText2">
    <w:name w:val="Body Text 2"/>
    <w:basedOn w:val="Normal"/>
    <w:link w:val="BodyText2Char"/>
    <w:rsid w:val="00DC6E55"/>
    <w:pPr>
      <w:tabs>
        <w:tab w:val="left" w:pos="567"/>
      </w:tabs>
      <w:overflowPunct w:val="0"/>
      <w:autoSpaceDE w:val="0"/>
      <w:autoSpaceDN w:val="0"/>
      <w:adjustRightInd w:val="0"/>
      <w:spacing w:after="120" w:line="480" w:lineRule="auto"/>
      <w:textAlignment w:val="baseline"/>
    </w:pPr>
    <w:rPr>
      <w:rFonts w:ascii="Times New (W1)" w:eastAsia="Times New Roman" w:hAnsi="Times New (W1)"/>
      <w:sz w:val="24"/>
      <w:szCs w:val="24"/>
    </w:rPr>
  </w:style>
  <w:style w:type="character" w:customStyle="1" w:styleId="BodyText2Char">
    <w:name w:val="Body Text 2 Char"/>
    <w:basedOn w:val="DefaultParagraphFont"/>
    <w:link w:val="BodyText2"/>
    <w:rsid w:val="00DC6E55"/>
    <w:rPr>
      <w:rFonts w:ascii="Times New (W1)" w:eastAsia="Times New Roman" w:hAnsi="Times New (W1)" w:cs="Times New Roman"/>
      <w:sz w:val="24"/>
      <w:szCs w:val="24"/>
    </w:rPr>
  </w:style>
  <w:style w:type="paragraph" w:styleId="BodyText3">
    <w:name w:val="Body Text 3"/>
    <w:basedOn w:val="Normal"/>
    <w:link w:val="BodyText3Char"/>
    <w:rsid w:val="00DC6E55"/>
    <w:pPr>
      <w:tabs>
        <w:tab w:val="left" w:pos="567"/>
      </w:tabs>
      <w:overflowPunct w:val="0"/>
      <w:autoSpaceDE w:val="0"/>
      <w:autoSpaceDN w:val="0"/>
      <w:adjustRightInd w:val="0"/>
      <w:spacing w:after="120" w:line="240" w:lineRule="auto"/>
      <w:textAlignment w:val="baseline"/>
    </w:pPr>
    <w:rPr>
      <w:rFonts w:ascii="Times New (W1)" w:eastAsia="Times New Roman" w:hAnsi="Times New (W1)"/>
      <w:sz w:val="16"/>
      <w:szCs w:val="16"/>
    </w:rPr>
  </w:style>
  <w:style w:type="character" w:customStyle="1" w:styleId="BodyText3Char">
    <w:name w:val="Body Text 3 Char"/>
    <w:basedOn w:val="DefaultParagraphFont"/>
    <w:link w:val="BodyText3"/>
    <w:rsid w:val="00DC6E55"/>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DC6E55"/>
    <w:pPr>
      <w:tabs>
        <w:tab w:val="left" w:pos="567"/>
      </w:tabs>
      <w:overflowPunct w:val="0"/>
      <w:autoSpaceDE w:val="0"/>
      <w:autoSpaceDN w:val="0"/>
      <w:adjustRightInd w:val="0"/>
      <w:spacing w:line="240" w:lineRule="auto"/>
      <w:ind w:firstLine="210"/>
      <w:textAlignment w:val="baseline"/>
    </w:pPr>
    <w:rPr>
      <w:szCs w:val="20"/>
    </w:rPr>
  </w:style>
  <w:style w:type="character" w:customStyle="1" w:styleId="BodyTextFirstIndentChar">
    <w:name w:val="Body Text First Indent Char"/>
    <w:basedOn w:val="BodyTextChar"/>
    <w:link w:val="BodyTextFirstIndent"/>
    <w:rsid w:val="00DC6E55"/>
    <w:rPr>
      <w:rFonts w:ascii="Times New (W1)" w:eastAsia="Times New Roman" w:hAnsi="Times New (W1)" w:cs="Times New Roman"/>
      <w:sz w:val="24"/>
      <w:szCs w:val="20"/>
    </w:rPr>
  </w:style>
  <w:style w:type="paragraph" w:styleId="BodyTextIndent">
    <w:name w:val="Body Text Indent"/>
    <w:basedOn w:val="Normal"/>
    <w:link w:val="BodyTextIndentChar"/>
    <w:rsid w:val="00DC6E55"/>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24"/>
      <w:szCs w:val="24"/>
    </w:rPr>
  </w:style>
  <w:style w:type="character" w:customStyle="1" w:styleId="BodyTextIndentChar">
    <w:name w:val="Body Text Indent Char"/>
    <w:basedOn w:val="DefaultParagraphFont"/>
    <w:link w:val="BodyTextIndent"/>
    <w:rsid w:val="00DC6E55"/>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DC6E55"/>
    <w:pPr>
      <w:ind w:firstLine="210"/>
    </w:pPr>
  </w:style>
  <w:style w:type="character" w:customStyle="1" w:styleId="BodyTextFirstIndent2Char">
    <w:name w:val="Body Text First Indent 2 Char"/>
    <w:basedOn w:val="BodyTextIndentChar"/>
    <w:link w:val="BodyTextFirstIndent2"/>
    <w:rsid w:val="00DC6E55"/>
    <w:rPr>
      <w:rFonts w:ascii="Times New (W1)" w:eastAsia="Times New Roman" w:hAnsi="Times New (W1)" w:cs="Times New Roman"/>
      <w:sz w:val="24"/>
      <w:szCs w:val="24"/>
    </w:rPr>
  </w:style>
  <w:style w:type="paragraph" w:styleId="BodyTextIndent2">
    <w:name w:val="Body Text Indent 2"/>
    <w:basedOn w:val="Normal"/>
    <w:link w:val="BodyTextIndent2Char"/>
    <w:rsid w:val="00DC6E55"/>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sz w:val="24"/>
      <w:szCs w:val="24"/>
    </w:rPr>
  </w:style>
  <w:style w:type="character" w:customStyle="1" w:styleId="BodyTextIndent2Char">
    <w:name w:val="Body Text Indent 2 Char"/>
    <w:basedOn w:val="DefaultParagraphFont"/>
    <w:link w:val="BodyTextIndent2"/>
    <w:rsid w:val="00DC6E55"/>
    <w:rPr>
      <w:rFonts w:ascii="Times New (W1)" w:eastAsia="Times New Roman" w:hAnsi="Times New (W1)" w:cs="Times New Roman"/>
      <w:sz w:val="24"/>
      <w:szCs w:val="24"/>
    </w:rPr>
  </w:style>
  <w:style w:type="paragraph" w:styleId="BodyTextIndent3">
    <w:name w:val="Body Text Indent 3"/>
    <w:basedOn w:val="Normal"/>
    <w:link w:val="BodyTextIndent3Char"/>
    <w:rsid w:val="00DC6E55"/>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16"/>
      <w:szCs w:val="16"/>
    </w:rPr>
  </w:style>
  <w:style w:type="character" w:customStyle="1" w:styleId="BodyTextIndent3Char">
    <w:name w:val="Body Text Indent 3 Char"/>
    <w:basedOn w:val="DefaultParagraphFont"/>
    <w:link w:val="BodyTextIndent3"/>
    <w:rsid w:val="00DC6E55"/>
    <w:rPr>
      <w:rFonts w:ascii="Times New (W1)" w:eastAsia="Times New Roman" w:hAnsi="Times New (W1)" w:cs="Times New Roman"/>
      <w:sz w:val="16"/>
      <w:szCs w:val="16"/>
    </w:rPr>
  </w:style>
  <w:style w:type="paragraph" w:styleId="Caption">
    <w:name w:val="caption"/>
    <w:basedOn w:val="Normal"/>
    <w:next w:val="Normal"/>
    <w:qFormat/>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b/>
      <w:bCs/>
      <w:sz w:val="20"/>
      <w:szCs w:val="24"/>
    </w:rPr>
  </w:style>
  <w:style w:type="paragraph" w:styleId="Closing">
    <w:name w:val="Closing"/>
    <w:basedOn w:val="Normal"/>
    <w:link w:val="ClosingChar"/>
    <w:rsid w:val="00DC6E55"/>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sz w:val="24"/>
      <w:szCs w:val="24"/>
    </w:rPr>
  </w:style>
  <w:style w:type="character" w:customStyle="1" w:styleId="ClosingChar">
    <w:name w:val="Closing Char"/>
    <w:basedOn w:val="DefaultParagraphFont"/>
    <w:link w:val="Closing"/>
    <w:rsid w:val="00DC6E55"/>
    <w:rPr>
      <w:rFonts w:ascii="Times New (W1)" w:eastAsia="Times New Roman" w:hAnsi="Times New (W1)" w:cs="Times New Roman"/>
      <w:sz w:val="24"/>
      <w:szCs w:val="24"/>
    </w:rPr>
  </w:style>
  <w:style w:type="paragraph" w:styleId="Date">
    <w:name w:val="Date"/>
    <w:basedOn w:val="Normal"/>
    <w:next w:val="Normal"/>
    <w:link w:val="DateChar"/>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DateChar">
    <w:name w:val="Date Char"/>
    <w:basedOn w:val="DefaultParagraphFont"/>
    <w:link w:val="Date"/>
    <w:rsid w:val="00DC6E55"/>
    <w:rPr>
      <w:rFonts w:ascii="Times New (W1)" w:eastAsia="Times New Roman" w:hAnsi="Times New (W1)" w:cs="Times New Roman"/>
      <w:sz w:val="24"/>
      <w:szCs w:val="24"/>
    </w:rPr>
  </w:style>
  <w:style w:type="paragraph" w:styleId="DocumentMap">
    <w:name w:val="Document Map"/>
    <w:basedOn w:val="Normal"/>
    <w:link w:val="DocumentMapChar"/>
    <w:semiHidden/>
    <w:rsid w:val="00DC6E55"/>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DC6E55"/>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E-mailSignatureChar">
    <w:name w:val="E-mail Signature Char"/>
    <w:basedOn w:val="DefaultParagraphFont"/>
    <w:link w:val="E-mailSignature"/>
    <w:rsid w:val="00DC6E55"/>
    <w:rPr>
      <w:rFonts w:ascii="Times New (W1)" w:eastAsia="Times New Roman" w:hAnsi="Times New (W1)" w:cs="Times New Roman"/>
      <w:sz w:val="24"/>
      <w:szCs w:val="24"/>
    </w:rPr>
  </w:style>
  <w:style w:type="paragraph" w:styleId="EndnoteText">
    <w:name w:val="endnote text"/>
    <w:basedOn w:val="Normal"/>
    <w:link w:val="EndnoteTextChar"/>
    <w:semiHidden/>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0"/>
      <w:szCs w:val="24"/>
    </w:rPr>
  </w:style>
  <w:style w:type="character" w:customStyle="1" w:styleId="EndnoteTextChar">
    <w:name w:val="Endnote Text Char"/>
    <w:basedOn w:val="DefaultParagraphFont"/>
    <w:link w:val="EndnoteText"/>
    <w:semiHidden/>
    <w:rsid w:val="00DC6E55"/>
    <w:rPr>
      <w:rFonts w:ascii="Times New (W1)" w:eastAsia="Times New Roman" w:hAnsi="Times New (W1)" w:cs="Times New Roman"/>
      <w:sz w:val="20"/>
      <w:szCs w:val="24"/>
    </w:rPr>
  </w:style>
  <w:style w:type="paragraph" w:styleId="EnvelopeAddress">
    <w:name w:val="envelope address"/>
    <w:basedOn w:val="Normal"/>
    <w:rsid w:val="00DC6E55"/>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DC6E55"/>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0"/>
      <w:szCs w:val="24"/>
    </w:rPr>
  </w:style>
  <w:style w:type="character" w:customStyle="1" w:styleId="FootnoteTextChar">
    <w:name w:val="Footnote Text Char"/>
    <w:basedOn w:val="DefaultParagraphFont"/>
    <w:link w:val="FootnoteText"/>
    <w:semiHidden/>
    <w:rsid w:val="00DC6E55"/>
    <w:rPr>
      <w:rFonts w:ascii="Times New (W1)" w:eastAsia="Times New Roman" w:hAnsi="Times New (W1)" w:cs="Times New Roman"/>
      <w:sz w:val="20"/>
      <w:szCs w:val="24"/>
    </w:rPr>
  </w:style>
  <w:style w:type="paragraph" w:styleId="HTMLAddress">
    <w:name w:val="HTML Address"/>
    <w:basedOn w:val="Normal"/>
    <w:link w:val="HTMLAddressChar"/>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i/>
      <w:iCs/>
      <w:sz w:val="24"/>
      <w:szCs w:val="24"/>
    </w:rPr>
  </w:style>
  <w:style w:type="character" w:customStyle="1" w:styleId="HTMLAddressChar">
    <w:name w:val="HTML Address Char"/>
    <w:basedOn w:val="DefaultParagraphFont"/>
    <w:link w:val="HTMLAddress"/>
    <w:rsid w:val="00DC6E55"/>
    <w:rPr>
      <w:rFonts w:ascii="Times New (W1)" w:eastAsia="Times New Roman" w:hAnsi="Times New (W1)" w:cs="Times New Roman"/>
      <w:i/>
      <w:iCs/>
      <w:sz w:val="24"/>
      <w:szCs w:val="24"/>
    </w:rPr>
  </w:style>
  <w:style w:type="paragraph" w:styleId="HTMLPreformatted">
    <w:name w:val="HTML Preformatted"/>
    <w:basedOn w:val="Normal"/>
    <w:link w:val="HTMLPreformattedChar"/>
    <w:rsid w:val="00DC6E55"/>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DC6E55"/>
    <w:rPr>
      <w:rFonts w:ascii="Courier New" w:eastAsia="Times New Roman" w:hAnsi="Courier New" w:cs="Courier New"/>
      <w:sz w:val="20"/>
      <w:szCs w:val="24"/>
    </w:rPr>
  </w:style>
  <w:style w:type="paragraph" w:styleId="Index1">
    <w:name w:val="index 1"/>
    <w:basedOn w:val="Normal"/>
    <w:next w:val="Normal"/>
    <w:autoRedefine/>
    <w:semiHidden/>
    <w:rsid w:val="00DC6E55"/>
    <w:pPr>
      <w:overflowPunct w:val="0"/>
      <w:autoSpaceDE w:val="0"/>
      <w:autoSpaceDN w:val="0"/>
      <w:adjustRightInd w:val="0"/>
      <w:spacing w:after="0" w:line="240" w:lineRule="auto"/>
      <w:ind w:left="260" w:hanging="260"/>
      <w:textAlignment w:val="baseline"/>
    </w:pPr>
    <w:rPr>
      <w:rFonts w:ascii="Times New (W1)" w:eastAsia="Times New Roman" w:hAnsi="Times New (W1)"/>
      <w:sz w:val="24"/>
      <w:szCs w:val="24"/>
    </w:rPr>
  </w:style>
  <w:style w:type="paragraph" w:styleId="Index2">
    <w:name w:val="index 2"/>
    <w:basedOn w:val="Normal"/>
    <w:next w:val="Normal"/>
    <w:autoRedefine/>
    <w:semiHidden/>
    <w:rsid w:val="00DC6E55"/>
    <w:pPr>
      <w:overflowPunct w:val="0"/>
      <w:autoSpaceDE w:val="0"/>
      <w:autoSpaceDN w:val="0"/>
      <w:adjustRightInd w:val="0"/>
      <w:spacing w:after="0" w:line="240" w:lineRule="auto"/>
      <w:ind w:left="520" w:hanging="260"/>
      <w:textAlignment w:val="baseline"/>
    </w:pPr>
    <w:rPr>
      <w:rFonts w:ascii="Times New (W1)" w:eastAsia="Times New Roman" w:hAnsi="Times New (W1)"/>
      <w:sz w:val="24"/>
      <w:szCs w:val="24"/>
    </w:rPr>
  </w:style>
  <w:style w:type="paragraph" w:styleId="Index3">
    <w:name w:val="index 3"/>
    <w:basedOn w:val="Normal"/>
    <w:next w:val="Normal"/>
    <w:autoRedefine/>
    <w:semiHidden/>
    <w:rsid w:val="00DC6E55"/>
    <w:pPr>
      <w:overflowPunct w:val="0"/>
      <w:autoSpaceDE w:val="0"/>
      <w:autoSpaceDN w:val="0"/>
      <w:adjustRightInd w:val="0"/>
      <w:spacing w:after="0" w:line="240" w:lineRule="auto"/>
      <w:ind w:left="780" w:hanging="260"/>
      <w:textAlignment w:val="baseline"/>
    </w:pPr>
    <w:rPr>
      <w:rFonts w:ascii="Times New (W1)" w:eastAsia="Times New Roman" w:hAnsi="Times New (W1)"/>
      <w:sz w:val="24"/>
      <w:szCs w:val="24"/>
    </w:rPr>
  </w:style>
  <w:style w:type="paragraph" w:styleId="Index4">
    <w:name w:val="index 4"/>
    <w:basedOn w:val="Normal"/>
    <w:next w:val="Normal"/>
    <w:autoRedefine/>
    <w:semiHidden/>
    <w:rsid w:val="00DC6E55"/>
    <w:pPr>
      <w:overflowPunct w:val="0"/>
      <w:autoSpaceDE w:val="0"/>
      <w:autoSpaceDN w:val="0"/>
      <w:adjustRightInd w:val="0"/>
      <w:spacing w:after="0" w:line="240" w:lineRule="auto"/>
      <w:ind w:left="1040" w:hanging="260"/>
      <w:textAlignment w:val="baseline"/>
    </w:pPr>
    <w:rPr>
      <w:rFonts w:ascii="Times New (W1)" w:eastAsia="Times New Roman" w:hAnsi="Times New (W1)"/>
      <w:sz w:val="24"/>
      <w:szCs w:val="24"/>
    </w:rPr>
  </w:style>
  <w:style w:type="paragraph" w:styleId="Index5">
    <w:name w:val="index 5"/>
    <w:basedOn w:val="Normal"/>
    <w:next w:val="Normal"/>
    <w:autoRedefine/>
    <w:semiHidden/>
    <w:rsid w:val="00DC6E55"/>
    <w:pPr>
      <w:overflowPunct w:val="0"/>
      <w:autoSpaceDE w:val="0"/>
      <w:autoSpaceDN w:val="0"/>
      <w:adjustRightInd w:val="0"/>
      <w:spacing w:after="0" w:line="240" w:lineRule="auto"/>
      <w:ind w:left="1300" w:hanging="260"/>
      <w:textAlignment w:val="baseline"/>
    </w:pPr>
    <w:rPr>
      <w:rFonts w:ascii="Times New (W1)" w:eastAsia="Times New Roman" w:hAnsi="Times New (W1)"/>
      <w:sz w:val="24"/>
      <w:szCs w:val="24"/>
    </w:rPr>
  </w:style>
  <w:style w:type="paragraph" w:styleId="Index6">
    <w:name w:val="index 6"/>
    <w:basedOn w:val="Normal"/>
    <w:next w:val="Normal"/>
    <w:autoRedefine/>
    <w:semiHidden/>
    <w:rsid w:val="00DC6E55"/>
    <w:pPr>
      <w:overflowPunct w:val="0"/>
      <w:autoSpaceDE w:val="0"/>
      <w:autoSpaceDN w:val="0"/>
      <w:adjustRightInd w:val="0"/>
      <w:spacing w:after="0" w:line="240" w:lineRule="auto"/>
      <w:ind w:left="1560" w:hanging="260"/>
      <w:textAlignment w:val="baseline"/>
    </w:pPr>
    <w:rPr>
      <w:rFonts w:ascii="Times New (W1)" w:eastAsia="Times New Roman" w:hAnsi="Times New (W1)"/>
      <w:sz w:val="24"/>
      <w:szCs w:val="24"/>
    </w:rPr>
  </w:style>
  <w:style w:type="paragraph" w:styleId="Index7">
    <w:name w:val="index 7"/>
    <w:basedOn w:val="Normal"/>
    <w:next w:val="Normal"/>
    <w:autoRedefine/>
    <w:semiHidden/>
    <w:rsid w:val="00DC6E55"/>
    <w:pPr>
      <w:overflowPunct w:val="0"/>
      <w:autoSpaceDE w:val="0"/>
      <w:autoSpaceDN w:val="0"/>
      <w:adjustRightInd w:val="0"/>
      <w:spacing w:after="0" w:line="240" w:lineRule="auto"/>
      <w:ind w:left="1820" w:hanging="260"/>
      <w:textAlignment w:val="baseline"/>
    </w:pPr>
    <w:rPr>
      <w:rFonts w:ascii="Times New (W1)" w:eastAsia="Times New Roman" w:hAnsi="Times New (W1)"/>
      <w:sz w:val="24"/>
      <w:szCs w:val="24"/>
    </w:rPr>
  </w:style>
  <w:style w:type="paragraph" w:styleId="Index8">
    <w:name w:val="index 8"/>
    <w:basedOn w:val="Normal"/>
    <w:next w:val="Normal"/>
    <w:autoRedefine/>
    <w:semiHidden/>
    <w:rsid w:val="00DC6E55"/>
    <w:pPr>
      <w:overflowPunct w:val="0"/>
      <w:autoSpaceDE w:val="0"/>
      <w:autoSpaceDN w:val="0"/>
      <w:adjustRightInd w:val="0"/>
      <w:spacing w:after="0" w:line="240" w:lineRule="auto"/>
      <w:ind w:left="2080" w:hanging="260"/>
      <w:textAlignment w:val="baseline"/>
    </w:pPr>
    <w:rPr>
      <w:rFonts w:ascii="Times New (W1)" w:eastAsia="Times New Roman" w:hAnsi="Times New (W1)"/>
      <w:sz w:val="24"/>
      <w:szCs w:val="24"/>
    </w:rPr>
  </w:style>
  <w:style w:type="paragraph" w:styleId="Index9">
    <w:name w:val="index 9"/>
    <w:basedOn w:val="Normal"/>
    <w:next w:val="Normal"/>
    <w:autoRedefine/>
    <w:semiHidden/>
    <w:rsid w:val="00DC6E55"/>
    <w:pPr>
      <w:overflowPunct w:val="0"/>
      <w:autoSpaceDE w:val="0"/>
      <w:autoSpaceDN w:val="0"/>
      <w:adjustRightInd w:val="0"/>
      <w:spacing w:after="0" w:line="240" w:lineRule="auto"/>
      <w:ind w:left="2340" w:hanging="260"/>
      <w:textAlignment w:val="baseline"/>
    </w:pPr>
    <w:rPr>
      <w:rFonts w:ascii="Times New (W1)" w:eastAsia="Times New Roman" w:hAnsi="Times New (W1)"/>
      <w:sz w:val="24"/>
      <w:szCs w:val="24"/>
    </w:rPr>
  </w:style>
  <w:style w:type="paragraph" w:styleId="IndexHeading">
    <w:name w:val="index heading"/>
    <w:basedOn w:val="Normal"/>
    <w:next w:val="Index1"/>
    <w:semiHidden/>
    <w:rsid w:val="00DC6E55"/>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DC6E55"/>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sz w:val="24"/>
      <w:szCs w:val="24"/>
    </w:rPr>
  </w:style>
  <w:style w:type="paragraph" w:styleId="List2">
    <w:name w:val="List 2"/>
    <w:basedOn w:val="Normal"/>
    <w:rsid w:val="00DC6E55"/>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sz w:val="24"/>
      <w:szCs w:val="24"/>
    </w:rPr>
  </w:style>
  <w:style w:type="paragraph" w:styleId="List3">
    <w:name w:val="List 3"/>
    <w:basedOn w:val="Normal"/>
    <w:rsid w:val="00DC6E55"/>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sz w:val="24"/>
      <w:szCs w:val="24"/>
    </w:rPr>
  </w:style>
  <w:style w:type="paragraph" w:styleId="List4">
    <w:name w:val="List 4"/>
    <w:basedOn w:val="Normal"/>
    <w:rsid w:val="00DC6E55"/>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sz w:val="24"/>
      <w:szCs w:val="24"/>
    </w:rPr>
  </w:style>
  <w:style w:type="paragraph" w:styleId="List5">
    <w:name w:val="List 5"/>
    <w:basedOn w:val="Normal"/>
    <w:rsid w:val="00DC6E55"/>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sz w:val="24"/>
      <w:szCs w:val="24"/>
    </w:rPr>
  </w:style>
  <w:style w:type="paragraph" w:styleId="ListBullet">
    <w:name w:val="List Bullet"/>
    <w:basedOn w:val="Normal"/>
    <w:rsid w:val="00DC6E55"/>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Bullet2">
    <w:name w:val="List Bullet 2"/>
    <w:basedOn w:val="Normal"/>
    <w:rsid w:val="00DC6E55"/>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Bullet3">
    <w:name w:val="List Bullet 3"/>
    <w:basedOn w:val="Normal"/>
    <w:rsid w:val="00DC6E55"/>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Bullet4">
    <w:name w:val="List Bullet 4"/>
    <w:basedOn w:val="Normal"/>
    <w:rsid w:val="00DC6E55"/>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Bullet5">
    <w:name w:val="List Bullet 5"/>
    <w:basedOn w:val="Normal"/>
    <w:rsid w:val="00DC6E55"/>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Continue">
    <w:name w:val="List Continue"/>
    <w:basedOn w:val="Normal"/>
    <w:rsid w:val="00DC6E55"/>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sz w:val="24"/>
      <w:szCs w:val="24"/>
    </w:rPr>
  </w:style>
  <w:style w:type="paragraph" w:styleId="ListContinue2">
    <w:name w:val="List Continue 2"/>
    <w:basedOn w:val="Normal"/>
    <w:rsid w:val="00DC6E55"/>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sz w:val="24"/>
      <w:szCs w:val="24"/>
    </w:rPr>
  </w:style>
  <w:style w:type="paragraph" w:styleId="ListContinue3">
    <w:name w:val="List Continue 3"/>
    <w:basedOn w:val="Normal"/>
    <w:rsid w:val="00DC6E55"/>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sz w:val="24"/>
      <w:szCs w:val="24"/>
    </w:rPr>
  </w:style>
  <w:style w:type="paragraph" w:styleId="ListContinue4">
    <w:name w:val="List Continue 4"/>
    <w:basedOn w:val="Normal"/>
    <w:rsid w:val="00DC6E55"/>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sz w:val="24"/>
      <w:szCs w:val="24"/>
    </w:rPr>
  </w:style>
  <w:style w:type="paragraph" w:styleId="ListContinue5">
    <w:name w:val="List Continue 5"/>
    <w:basedOn w:val="Normal"/>
    <w:rsid w:val="00DC6E55"/>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sz w:val="24"/>
      <w:szCs w:val="24"/>
    </w:rPr>
  </w:style>
  <w:style w:type="paragraph" w:styleId="ListNumber">
    <w:name w:val="List Number"/>
    <w:basedOn w:val="Normal"/>
    <w:rsid w:val="00DC6E55"/>
    <w:pPr>
      <w:numPr>
        <w:numId w:val="11"/>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2">
    <w:name w:val="List Number 2"/>
    <w:basedOn w:val="Normal"/>
    <w:rsid w:val="00DC6E55"/>
    <w:pPr>
      <w:numPr>
        <w:numId w:val="12"/>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3">
    <w:name w:val="List Number 3"/>
    <w:basedOn w:val="Normal"/>
    <w:rsid w:val="00DC6E55"/>
    <w:pPr>
      <w:numPr>
        <w:numId w:val="13"/>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4">
    <w:name w:val="List Number 4"/>
    <w:basedOn w:val="Normal"/>
    <w:rsid w:val="00DC6E55"/>
    <w:pPr>
      <w:numPr>
        <w:numId w:val="14"/>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ListNumber5">
    <w:name w:val="List Number 5"/>
    <w:basedOn w:val="Normal"/>
    <w:rsid w:val="00DC6E55"/>
    <w:pPr>
      <w:numPr>
        <w:numId w:val="15"/>
      </w:num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MacroText">
    <w:name w:val="macro"/>
    <w:link w:val="MacroTextChar"/>
    <w:semiHidden/>
    <w:rsid w:val="00DC6E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DC6E55"/>
    <w:rPr>
      <w:rFonts w:ascii="Courier New" w:eastAsia="Times New Roman" w:hAnsi="Courier New" w:cs="Courier New"/>
      <w:sz w:val="20"/>
      <w:szCs w:val="20"/>
    </w:rPr>
  </w:style>
  <w:style w:type="paragraph" w:styleId="MessageHeader">
    <w:name w:val="Message Header"/>
    <w:basedOn w:val="Normal"/>
    <w:link w:val="MessageHeaderChar"/>
    <w:rsid w:val="00DC6E55"/>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DC6E55"/>
    <w:rPr>
      <w:rFonts w:ascii="Arial" w:eastAsia="Times New Roman" w:hAnsi="Arial" w:cs="Arial"/>
      <w:sz w:val="24"/>
      <w:szCs w:val="24"/>
      <w:shd w:val="pct20" w:color="auto" w:fill="auto"/>
    </w:rPr>
  </w:style>
  <w:style w:type="paragraph" w:styleId="NormalIndent">
    <w:name w:val="Normal Indent"/>
    <w:basedOn w:val="Normal"/>
    <w:rsid w:val="00DC6E55"/>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sz w:val="24"/>
      <w:szCs w:val="24"/>
    </w:rPr>
  </w:style>
  <w:style w:type="paragraph" w:styleId="NoteHeading">
    <w:name w:val="Note Heading"/>
    <w:basedOn w:val="Normal"/>
    <w:next w:val="Normal"/>
    <w:link w:val="NoteHeadingChar"/>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NoteHeadingChar">
    <w:name w:val="Note Heading Char"/>
    <w:basedOn w:val="DefaultParagraphFont"/>
    <w:link w:val="NoteHeading"/>
    <w:rsid w:val="00DC6E55"/>
    <w:rPr>
      <w:rFonts w:ascii="Times New (W1)" w:eastAsia="Times New Roman" w:hAnsi="Times New (W1)" w:cs="Times New Roman"/>
      <w:sz w:val="24"/>
      <w:szCs w:val="24"/>
    </w:rPr>
  </w:style>
  <w:style w:type="paragraph" w:styleId="Salutation">
    <w:name w:val="Salutation"/>
    <w:basedOn w:val="Normal"/>
    <w:next w:val="Normal"/>
    <w:link w:val="SalutationChar"/>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character" w:customStyle="1" w:styleId="SalutationChar">
    <w:name w:val="Salutation Char"/>
    <w:basedOn w:val="DefaultParagraphFont"/>
    <w:link w:val="Salutation"/>
    <w:rsid w:val="00DC6E55"/>
    <w:rPr>
      <w:rFonts w:ascii="Times New (W1)" w:eastAsia="Times New Roman" w:hAnsi="Times New (W1)" w:cs="Times New Roman"/>
      <w:sz w:val="24"/>
      <w:szCs w:val="24"/>
    </w:rPr>
  </w:style>
  <w:style w:type="paragraph" w:styleId="Signature">
    <w:name w:val="Signature"/>
    <w:basedOn w:val="Normal"/>
    <w:link w:val="SignatureChar"/>
    <w:rsid w:val="00DC6E55"/>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sz w:val="24"/>
      <w:szCs w:val="24"/>
    </w:rPr>
  </w:style>
  <w:style w:type="character" w:customStyle="1" w:styleId="SignatureChar">
    <w:name w:val="Signature Char"/>
    <w:basedOn w:val="DefaultParagraphFont"/>
    <w:link w:val="Signature"/>
    <w:rsid w:val="00DC6E55"/>
    <w:rPr>
      <w:rFonts w:ascii="Times New (W1)" w:eastAsia="Times New Roman" w:hAnsi="Times New (W1)" w:cs="Times New Roman"/>
      <w:sz w:val="24"/>
      <w:szCs w:val="24"/>
    </w:rPr>
  </w:style>
  <w:style w:type="paragraph" w:styleId="Subtitle">
    <w:name w:val="Subtitle"/>
    <w:basedOn w:val="Normal"/>
    <w:link w:val="SubtitleChar"/>
    <w:qFormat/>
    <w:rsid w:val="00DC6E55"/>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DC6E55"/>
    <w:rPr>
      <w:rFonts w:ascii="Arial" w:eastAsia="Times New Roman" w:hAnsi="Arial" w:cs="Arial"/>
      <w:sz w:val="24"/>
      <w:szCs w:val="24"/>
    </w:rPr>
  </w:style>
  <w:style w:type="paragraph" w:styleId="TableofAuthorities">
    <w:name w:val="table of authorities"/>
    <w:basedOn w:val="Normal"/>
    <w:next w:val="Normal"/>
    <w:semiHidden/>
    <w:rsid w:val="00DC6E55"/>
    <w:pPr>
      <w:overflowPunct w:val="0"/>
      <w:autoSpaceDE w:val="0"/>
      <w:autoSpaceDN w:val="0"/>
      <w:adjustRightInd w:val="0"/>
      <w:spacing w:after="0" w:line="240" w:lineRule="auto"/>
      <w:ind w:left="260" w:hanging="260"/>
      <w:textAlignment w:val="baseline"/>
    </w:pPr>
    <w:rPr>
      <w:rFonts w:ascii="Times New (W1)" w:eastAsia="Times New Roman" w:hAnsi="Times New (W1)"/>
      <w:sz w:val="24"/>
      <w:szCs w:val="24"/>
    </w:rPr>
  </w:style>
  <w:style w:type="paragraph" w:styleId="TableofFigures">
    <w:name w:val="table of figures"/>
    <w:basedOn w:val="Normal"/>
    <w:next w:val="Normal"/>
    <w:semiHidden/>
    <w:rsid w:val="00DC6E55"/>
    <w:pPr>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TOAHeading">
    <w:name w:val="toa heading"/>
    <w:basedOn w:val="Normal"/>
    <w:next w:val="Normal"/>
    <w:semiHidden/>
    <w:rsid w:val="00DC6E55"/>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uiPriority w:val="39"/>
    <w:rsid w:val="00DC6E55"/>
    <w:pPr>
      <w:tabs>
        <w:tab w:val="left" w:pos="1077"/>
        <w:tab w:val="right" w:leader="dot" w:pos="8494"/>
      </w:tabs>
      <w:overflowPunct w:val="0"/>
      <w:autoSpaceDE w:val="0"/>
      <w:autoSpaceDN w:val="0"/>
      <w:adjustRightInd w:val="0"/>
      <w:spacing w:before="120" w:after="0" w:line="240" w:lineRule="auto"/>
      <w:textAlignment w:val="baseline"/>
    </w:pPr>
    <w:rPr>
      <w:rFonts w:ascii="Times New (W1)" w:eastAsia="Times New Roman" w:hAnsi="Times New (W1)"/>
      <w:sz w:val="24"/>
      <w:szCs w:val="24"/>
    </w:rPr>
  </w:style>
  <w:style w:type="paragraph" w:styleId="TOC2">
    <w:name w:val="toc 2"/>
    <w:basedOn w:val="Normal"/>
    <w:next w:val="Normal"/>
    <w:autoRedefine/>
    <w:uiPriority w:val="39"/>
    <w:rsid w:val="00DC6E55"/>
    <w:pPr>
      <w:tabs>
        <w:tab w:val="left" w:pos="851"/>
        <w:tab w:val="right" w:leader="dot" w:pos="8494"/>
      </w:tabs>
      <w:overflowPunct w:val="0"/>
      <w:autoSpaceDE w:val="0"/>
      <w:autoSpaceDN w:val="0"/>
      <w:adjustRightInd w:val="0"/>
      <w:spacing w:after="0" w:line="240" w:lineRule="auto"/>
      <w:ind w:left="261"/>
      <w:textAlignment w:val="baseline"/>
    </w:pPr>
    <w:rPr>
      <w:rFonts w:ascii="Times New (W1)" w:eastAsia="Times New Roman" w:hAnsi="Times New (W1)"/>
      <w:sz w:val="24"/>
      <w:szCs w:val="24"/>
    </w:rPr>
  </w:style>
  <w:style w:type="paragraph" w:styleId="TOC3">
    <w:name w:val="toc 3"/>
    <w:basedOn w:val="Normal"/>
    <w:next w:val="Normal"/>
    <w:autoRedefine/>
    <w:semiHidden/>
    <w:rsid w:val="00DC6E55"/>
    <w:pPr>
      <w:overflowPunct w:val="0"/>
      <w:autoSpaceDE w:val="0"/>
      <w:autoSpaceDN w:val="0"/>
      <w:adjustRightInd w:val="0"/>
      <w:spacing w:after="0" w:line="240" w:lineRule="auto"/>
      <w:ind w:left="520"/>
      <w:textAlignment w:val="baseline"/>
    </w:pPr>
    <w:rPr>
      <w:rFonts w:ascii="Times New (W1)" w:eastAsia="Times New Roman" w:hAnsi="Times New (W1)"/>
      <w:sz w:val="24"/>
      <w:szCs w:val="24"/>
    </w:rPr>
  </w:style>
  <w:style w:type="paragraph" w:styleId="TOC4">
    <w:name w:val="toc 4"/>
    <w:basedOn w:val="Normal"/>
    <w:next w:val="Normal"/>
    <w:autoRedefine/>
    <w:semiHidden/>
    <w:rsid w:val="00DC6E55"/>
    <w:pPr>
      <w:overflowPunct w:val="0"/>
      <w:autoSpaceDE w:val="0"/>
      <w:autoSpaceDN w:val="0"/>
      <w:adjustRightInd w:val="0"/>
      <w:spacing w:after="0" w:line="240" w:lineRule="auto"/>
      <w:ind w:left="780"/>
      <w:textAlignment w:val="baseline"/>
    </w:pPr>
    <w:rPr>
      <w:rFonts w:ascii="Times New (W1)" w:eastAsia="Times New Roman" w:hAnsi="Times New (W1)"/>
      <w:sz w:val="24"/>
      <w:szCs w:val="24"/>
    </w:rPr>
  </w:style>
  <w:style w:type="paragraph" w:styleId="TOC5">
    <w:name w:val="toc 5"/>
    <w:basedOn w:val="Normal"/>
    <w:next w:val="Normal"/>
    <w:autoRedefine/>
    <w:semiHidden/>
    <w:rsid w:val="00DC6E55"/>
    <w:pPr>
      <w:overflowPunct w:val="0"/>
      <w:autoSpaceDE w:val="0"/>
      <w:autoSpaceDN w:val="0"/>
      <w:adjustRightInd w:val="0"/>
      <w:spacing w:after="0" w:line="240" w:lineRule="auto"/>
      <w:ind w:left="1040"/>
      <w:textAlignment w:val="baseline"/>
    </w:pPr>
    <w:rPr>
      <w:rFonts w:ascii="Times New (W1)" w:eastAsia="Times New Roman" w:hAnsi="Times New (W1)"/>
      <w:sz w:val="24"/>
      <w:szCs w:val="24"/>
    </w:rPr>
  </w:style>
  <w:style w:type="paragraph" w:styleId="TOC6">
    <w:name w:val="toc 6"/>
    <w:basedOn w:val="Normal"/>
    <w:next w:val="Normal"/>
    <w:autoRedefine/>
    <w:semiHidden/>
    <w:rsid w:val="00DC6E55"/>
    <w:pPr>
      <w:overflowPunct w:val="0"/>
      <w:autoSpaceDE w:val="0"/>
      <w:autoSpaceDN w:val="0"/>
      <w:adjustRightInd w:val="0"/>
      <w:spacing w:after="0" w:line="240" w:lineRule="auto"/>
      <w:ind w:left="1300"/>
      <w:textAlignment w:val="baseline"/>
    </w:pPr>
    <w:rPr>
      <w:rFonts w:ascii="Times New (W1)" w:eastAsia="Times New Roman" w:hAnsi="Times New (W1)"/>
      <w:sz w:val="24"/>
      <w:szCs w:val="24"/>
    </w:rPr>
  </w:style>
  <w:style w:type="paragraph" w:styleId="TOC7">
    <w:name w:val="toc 7"/>
    <w:basedOn w:val="Normal"/>
    <w:next w:val="Normal"/>
    <w:autoRedefine/>
    <w:semiHidden/>
    <w:rsid w:val="00DC6E55"/>
    <w:pPr>
      <w:overflowPunct w:val="0"/>
      <w:autoSpaceDE w:val="0"/>
      <w:autoSpaceDN w:val="0"/>
      <w:adjustRightInd w:val="0"/>
      <w:spacing w:after="0" w:line="240" w:lineRule="auto"/>
      <w:ind w:left="1560"/>
      <w:textAlignment w:val="baseline"/>
    </w:pPr>
    <w:rPr>
      <w:rFonts w:ascii="Times New (W1)" w:eastAsia="Times New Roman" w:hAnsi="Times New (W1)"/>
      <w:sz w:val="24"/>
      <w:szCs w:val="24"/>
    </w:rPr>
  </w:style>
  <w:style w:type="paragraph" w:styleId="TOC8">
    <w:name w:val="toc 8"/>
    <w:basedOn w:val="Normal"/>
    <w:next w:val="Normal"/>
    <w:autoRedefine/>
    <w:semiHidden/>
    <w:rsid w:val="00DC6E55"/>
    <w:pPr>
      <w:overflowPunct w:val="0"/>
      <w:autoSpaceDE w:val="0"/>
      <w:autoSpaceDN w:val="0"/>
      <w:adjustRightInd w:val="0"/>
      <w:spacing w:after="0" w:line="240" w:lineRule="auto"/>
      <w:ind w:left="1820"/>
      <w:textAlignment w:val="baseline"/>
    </w:pPr>
    <w:rPr>
      <w:rFonts w:ascii="Times New (W1)" w:eastAsia="Times New Roman" w:hAnsi="Times New (W1)"/>
      <w:sz w:val="24"/>
      <w:szCs w:val="24"/>
    </w:rPr>
  </w:style>
  <w:style w:type="paragraph" w:styleId="TOC9">
    <w:name w:val="toc 9"/>
    <w:basedOn w:val="Normal"/>
    <w:next w:val="Normal"/>
    <w:autoRedefine/>
    <w:semiHidden/>
    <w:rsid w:val="00DC6E55"/>
    <w:pPr>
      <w:overflowPunct w:val="0"/>
      <w:autoSpaceDE w:val="0"/>
      <w:autoSpaceDN w:val="0"/>
      <w:adjustRightInd w:val="0"/>
      <w:spacing w:after="0" w:line="240" w:lineRule="auto"/>
      <w:ind w:left="2080"/>
      <w:textAlignment w:val="baseline"/>
    </w:pPr>
    <w:rPr>
      <w:rFonts w:ascii="Times New (W1)" w:eastAsia="Times New Roman" w:hAnsi="Times New (W1)"/>
      <w:sz w:val="24"/>
      <w:szCs w:val="24"/>
    </w:rPr>
  </w:style>
  <w:style w:type="paragraph" w:customStyle="1" w:styleId="LDSubclauseHead">
    <w:name w:val="LDSubclauseHead"/>
    <w:basedOn w:val="LDClauseHeading"/>
    <w:rsid w:val="00DC6E55"/>
    <w:pPr>
      <w:spacing w:before="180" w:after="60"/>
    </w:pPr>
    <w:rPr>
      <w:b w:val="0"/>
    </w:rPr>
  </w:style>
  <w:style w:type="paragraph" w:customStyle="1" w:styleId="LDSchedSubclHead">
    <w:name w:val="LDSchedSubclHead"/>
    <w:basedOn w:val="LDScheduleClauseHead"/>
    <w:rsid w:val="00DC6E55"/>
    <w:pPr>
      <w:tabs>
        <w:tab w:val="clear" w:pos="737"/>
        <w:tab w:val="left" w:pos="851"/>
      </w:tabs>
      <w:ind w:left="284"/>
    </w:pPr>
    <w:rPr>
      <w:b w:val="0"/>
    </w:rPr>
  </w:style>
  <w:style w:type="paragraph" w:customStyle="1" w:styleId="AmendInstruction">
    <w:name w:val="AmendInstruction"/>
    <w:basedOn w:val="LDBodytext"/>
    <w:rsid w:val="00DC6E55"/>
    <w:pPr>
      <w:ind w:left="567"/>
    </w:pPr>
    <w:rPr>
      <w:i/>
    </w:rPr>
  </w:style>
  <w:style w:type="paragraph" w:customStyle="1" w:styleId="genbuck">
    <w:name w:val="genbuck"/>
    <w:basedOn w:val="Normal"/>
    <w:rsid w:val="00DC6E55"/>
    <w:pPr>
      <w:tabs>
        <w:tab w:val="left" w:pos="567"/>
        <w:tab w:val="right" w:pos="1134"/>
        <w:tab w:val="left" w:pos="1276"/>
        <w:tab w:val="right" w:pos="1843"/>
        <w:tab w:val="left" w:pos="1985"/>
        <w:tab w:val="right" w:pos="2552"/>
        <w:tab w:val="left" w:pos="2693"/>
      </w:tabs>
      <w:overflowPunct w:val="0"/>
      <w:autoSpaceDE w:val="0"/>
      <w:autoSpaceDN w:val="0"/>
      <w:adjustRightInd w:val="0"/>
      <w:spacing w:after="0" w:line="240" w:lineRule="auto"/>
      <w:textAlignment w:val="baseline"/>
    </w:pPr>
    <w:rPr>
      <w:rFonts w:ascii="Times New (W1)" w:eastAsia="Times New Roman" w:hAnsi="Times New (W1)"/>
      <w:sz w:val="24"/>
      <w:szCs w:val="20"/>
      <w:lang w:val="en-GB"/>
    </w:rPr>
  </w:style>
  <w:style w:type="paragraph" w:customStyle="1" w:styleId="capindent">
    <w:name w:val="capindent"/>
    <w:basedOn w:val="Normal"/>
    <w:rsid w:val="00DC6E55"/>
    <w:pPr>
      <w:tabs>
        <w:tab w:val="left" w:pos="567"/>
        <w:tab w:val="right" w:pos="2552"/>
        <w:tab w:val="left" w:pos="2693"/>
      </w:tabs>
      <w:overflowPunct w:val="0"/>
      <w:autoSpaceDE w:val="0"/>
      <w:autoSpaceDN w:val="0"/>
      <w:adjustRightInd w:val="0"/>
      <w:spacing w:before="40" w:after="20" w:line="280" w:lineRule="atLeast"/>
      <w:textAlignment w:val="baseline"/>
    </w:pPr>
    <w:rPr>
      <w:rFonts w:ascii="Times New (W1)" w:eastAsia="Times New Roman" w:hAnsi="Times New (W1)"/>
      <w:sz w:val="24"/>
      <w:szCs w:val="20"/>
      <w:lang w:val="en-US"/>
    </w:rPr>
  </w:style>
  <w:style w:type="paragraph" w:customStyle="1" w:styleId="StyleLDClause">
    <w:name w:val="Style LDClause"/>
    <w:basedOn w:val="LDClause"/>
    <w:rsid w:val="00DC6E55"/>
    <w:rPr>
      <w:szCs w:val="20"/>
    </w:rPr>
  </w:style>
  <w:style w:type="paragraph" w:customStyle="1" w:styleId="LDNotePara">
    <w:name w:val="LDNotePara"/>
    <w:basedOn w:val="LDNote"/>
    <w:rsid w:val="00DC6E55"/>
    <w:pPr>
      <w:tabs>
        <w:tab w:val="clear" w:pos="454"/>
      </w:tabs>
      <w:ind w:left="1701" w:hanging="454"/>
    </w:pPr>
  </w:style>
  <w:style w:type="paragraph" w:customStyle="1" w:styleId="Paraa">
    <w:name w:val="Para (a)"/>
    <w:basedOn w:val="Normal"/>
    <w:rsid w:val="00DC6E55"/>
    <w:pPr>
      <w:tabs>
        <w:tab w:val="left" w:pos="567"/>
        <w:tab w:val="right" w:pos="1134"/>
        <w:tab w:val="left" w:pos="1276"/>
      </w:tabs>
      <w:overflowPunct w:val="0"/>
      <w:autoSpaceDE w:val="0"/>
      <w:autoSpaceDN w:val="0"/>
      <w:adjustRightInd w:val="0"/>
      <w:spacing w:after="0" w:line="240" w:lineRule="auto"/>
      <w:ind w:left="1276" w:hanging="1276"/>
      <w:textAlignment w:val="baseline"/>
    </w:pPr>
    <w:rPr>
      <w:rFonts w:ascii="Times New (W1)" w:eastAsia="Times New Roman" w:hAnsi="Times New (W1)"/>
      <w:sz w:val="24"/>
      <w:szCs w:val="24"/>
    </w:rPr>
  </w:style>
  <w:style w:type="paragraph" w:customStyle="1" w:styleId="LDTablespace">
    <w:name w:val="LDTablespace"/>
    <w:basedOn w:val="LDBodytext"/>
    <w:rsid w:val="00DC6E55"/>
    <w:pPr>
      <w:spacing w:before="120"/>
    </w:pPr>
  </w:style>
  <w:style w:type="character" w:customStyle="1" w:styleId="LDDateChar">
    <w:name w:val="LDDate Char"/>
    <w:basedOn w:val="LDBodytextChar"/>
    <w:link w:val="LDDate"/>
    <w:rsid w:val="00DC6E55"/>
    <w:rPr>
      <w:rFonts w:ascii="Times New Roman" w:eastAsia="Times New Roman" w:hAnsi="Times New Roman" w:cs="Times New Roman"/>
      <w:sz w:val="24"/>
      <w:szCs w:val="24"/>
    </w:rPr>
  </w:style>
  <w:style w:type="paragraph" w:customStyle="1" w:styleId="LDPartHeading">
    <w:name w:val="LDPartHeading"/>
    <w:basedOn w:val="LDClauseHeading"/>
    <w:qFormat/>
    <w:rsid w:val="00DC6E55"/>
    <w:pPr>
      <w:ind w:left="0" w:firstLine="0"/>
    </w:pPr>
  </w:style>
  <w:style w:type="paragraph" w:customStyle="1" w:styleId="LDContentsHead">
    <w:name w:val="LDContentsHead"/>
    <w:basedOn w:val="LDTitle"/>
    <w:rsid w:val="00DC6E55"/>
    <w:pPr>
      <w:keepNext/>
      <w:spacing w:before="480" w:after="120"/>
    </w:pPr>
    <w:rPr>
      <w:b/>
    </w:rPr>
  </w:style>
  <w:style w:type="character" w:customStyle="1" w:styleId="LDTitleChar">
    <w:name w:val="LDTitle Char"/>
    <w:link w:val="LDTitle"/>
    <w:rsid w:val="00DC6E55"/>
    <w:rPr>
      <w:rFonts w:ascii="Arial" w:eastAsia="Times New Roman" w:hAnsi="Arial" w:cs="Times New Roman"/>
      <w:sz w:val="24"/>
      <w:szCs w:val="24"/>
    </w:rPr>
  </w:style>
  <w:style w:type="paragraph" w:styleId="Bibliography">
    <w:name w:val="Bibliography"/>
    <w:basedOn w:val="Normal"/>
    <w:next w:val="Normal"/>
    <w:uiPriority w:val="37"/>
    <w:semiHidden/>
    <w:unhideWhenUsed/>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sz w:val="24"/>
      <w:szCs w:val="24"/>
    </w:rPr>
  </w:style>
  <w:style w:type="paragraph" w:styleId="IntenseQuote">
    <w:name w:val="Intense Quote"/>
    <w:basedOn w:val="Normal"/>
    <w:next w:val="Normal"/>
    <w:link w:val="IntenseQuoteChar"/>
    <w:uiPriority w:val="30"/>
    <w:qFormat/>
    <w:rsid w:val="00DC6E55"/>
    <w:pPr>
      <w:pBdr>
        <w:top w:val="single" w:sz="4" w:space="10" w:color="4F81BD" w:themeColor="accent1"/>
        <w:bottom w:val="single" w:sz="4" w:space="10" w:color="4F81BD" w:themeColor="accent1"/>
      </w:pBdr>
      <w:tabs>
        <w:tab w:val="left" w:pos="567"/>
      </w:tabs>
      <w:overflowPunct w:val="0"/>
      <w:autoSpaceDE w:val="0"/>
      <w:autoSpaceDN w:val="0"/>
      <w:adjustRightInd w:val="0"/>
      <w:spacing w:before="360" w:after="360" w:line="240" w:lineRule="auto"/>
      <w:ind w:left="864" w:right="864"/>
      <w:jc w:val="center"/>
      <w:textAlignment w:val="baseline"/>
    </w:pPr>
    <w:rPr>
      <w:rFonts w:ascii="Times New (W1)" w:eastAsia="Times New Roman" w:hAnsi="Times New (W1)"/>
      <w:i/>
      <w:iCs/>
      <w:color w:val="4F81BD" w:themeColor="accent1"/>
      <w:sz w:val="24"/>
      <w:szCs w:val="24"/>
    </w:rPr>
  </w:style>
  <w:style w:type="character" w:customStyle="1" w:styleId="IntenseQuoteChar">
    <w:name w:val="Intense Quote Char"/>
    <w:basedOn w:val="DefaultParagraphFont"/>
    <w:link w:val="IntenseQuote"/>
    <w:uiPriority w:val="30"/>
    <w:rsid w:val="00DC6E55"/>
    <w:rPr>
      <w:rFonts w:ascii="Times New (W1)" w:eastAsia="Times New Roman" w:hAnsi="Times New (W1)" w:cs="Times New Roman"/>
      <w:i/>
      <w:iCs/>
      <w:color w:val="4F81BD" w:themeColor="accent1"/>
      <w:sz w:val="24"/>
      <w:szCs w:val="24"/>
    </w:rPr>
  </w:style>
  <w:style w:type="paragraph" w:styleId="NoSpacing">
    <w:name w:val="No Spacing"/>
    <w:uiPriority w:val="1"/>
    <w:qFormat/>
    <w:rsid w:val="00DC6E55"/>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Quote">
    <w:name w:val="Quote"/>
    <w:basedOn w:val="Normal"/>
    <w:next w:val="Normal"/>
    <w:link w:val="QuoteChar"/>
    <w:uiPriority w:val="29"/>
    <w:qFormat/>
    <w:rsid w:val="00DC6E55"/>
    <w:pPr>
      <w:tabs>
        <w:tab w:val="left" w:pos="567"/>
      </w:tabs>
      <w:overflowPunct w:val="0"/>
      <w:autoSpaceDE w:val="0"/>
      <w:autoSpaceDN w:val="0"/>
      <w:adjustRightInd w:val="0"/>
      <w:spacing w:before="200" w:after="160" w:line="240" w:lineRule="auto"/>
      <w:ind w:left="864" w:right="864"/>
      <w:jc w:val="center"/>
      <w:textAlignment w:val="baseline"/>
    </w:pPr>
    <w:rPr>
      <w:rFonts w:ascii="Times New (W1)" w:eastAsia="Times New Roman" w:hAnsi="Times New (W1)"/>
      <w:i/>
      <w:iCs/>
      <w:color w:val="404040" w:themeColor="text1" w:themeTint="BF"/>
      <w:sz w:val="24"/>
      <w:szCs w:val="24"/>
    </w:rPr>
  </w:style>
  <w:style w:type="character" w:customStyle="1" w:styleId="QuoteChar">
    <w:name w:val="Quote Char"/>
    <w:basedOn w:val="DefaultParagraphFont"/>
    <w:link w:val="Quote"/>
    <w:uiPriority w:val="29"/>
    <w:rsid w:val="00DC6E55"/>
    <w:rPr>
      <w:rFonts w:ascii="Times New (W1)" w:eastAsia="Times New Roman" w:hAnsi="Times New (W1)" w:cs="Times New Roman"/>
      <w:i/>
      <w:iCs/>
      <w:color w:val="404040" w:themeColor="text1" w:themeTint="BF"/>
      <w:sz w:val="24"/>
      <w:szCs w:val="24"/>
    </w:rPr>
  </w:style>
  <w:style w:type="paragraph" w:styleId="TOCHeading">
    <w:name w:val="TOC Heading"/>
    <w:basedOn w:val="Heading1"/>
    <w:next w:val="Normal"/>
    <w:uiPriority w:val="39"/>
    <w:semiHidden/>
    <w:unhideWhenUsed/>
    <w:qFormat/>
    <w:rsid w:val="00DC6E55"/>
    <w:pPr>
      <w:keepLines/>
      <w:tabs>
        <w:tab w:val="left" w:pos="567"/>
      </w:tabs>
      <w:overflowPunct w:val="0"/>
      <w:autoSpaceDE w:val="0"/>
      <w:autoSpaceDN w:val="0"/>
      <w:adjustRightInd w:val="0"/>
      <w:spacing w:before="24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ldtitle0">
    <w:name w:val="ldtitle"/>
    <w:basedOn w:val="Normal"/>
    <w:rsid w:val="00D46EE6"/>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Tabletext">
    <w:name w:val="Tabletext"/>
    <w:aliases w:val="tt"/>
    <w:basedOn w:val="Normal"/>
    <w:rsid w:val="00D46EE6"/>
    <w:pPr>
      <w:spacing w:before="60" w:after="0" w:line="240" w:lineRule="atLeast"/>
    </w:pPr>
    <w:rPr>
      <w:rFonts w:ascii="Times New Roman" w:eastAsia="Times New Roman" w:hAnsi="Times New Roman"/>
      <w:sz w:val="20"/>
      <w:szCs w:val="20"/>
      <w:lang w:eastAsia="en-AU"/>
    </w:rPr>
  </w:style>
  <w:style w:type="character" w:customStyle="1" w:styleId="italics">
    <w:name w:val="italics"/>
    <w:qFormat/>
    <w:rsid w:val="006D408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4105">
      <w:bodyDiv w:val="1"/>
      <w:marLeft w:val="0"/>
      <w:marRight w:val="0"/>
      <w:marTop w:val="0"/>
      <w:marBottom w:val="0"/>
      <w:divBdr>
        <w:top w:val="none" w:sz="0" w:space="0" w:color="auto"/>
        <w:left w:val="none" w:sz="0" w:space="0" w:color="auto"/>
        <w:bottom w:val="none" w:sz="0" w:space="0" w:color="auto"/>
        <w:right w:val="none" w:sz="0" w:space="0" w:color="auto"/>
      </w:divBdr>
    </w:div>
    <w:div w:id="22096443">
      <w:bodyDiv w:val="1"/>
      <w:marLeft w:val="0"/>
      <w:marRight w:val="0"/>
      <w:marTop w:val="0"/>
      <w:marBottom w:val="0"/>
      <w:divBdr>
        <w:top w:val="none" w:sz="0" w:space="0" w:color="auto"/>
        <w:left w:val="none" w:sz="0" w:space="0" w:color="auto"/>
        <w:bottom w:val="none" w:sz="0" w:space="0" w:color="auto"/>
        <w:right w:val="none" w:sz="0" w:space="0" w:color="auto"/>
      </w:divBdr>
    </w:div>
    <w:div w:id="25839507">
      <w:bodyDiv w:val="1"/>
      <w:marLeft w:val="0"/>
      <w:marRight w:val="0"/>
      <w:marTop w:val="0"/>
      <w:marBottom w:val="0"/>
      <w:divBdr>
        <w:top w:val="none" w:sz="0" w:space="0" w:color="auto"/>
        <w:left w:val="none" w:sz="0" w:space="0" w:color="auto"/>
        <w:bottom w:val="none" w:sz="0" w:space="0" w:color="auto"/>
        <w:right w:val="none" w:sz="0" w:space="0" w:color="auto"/>
      </w:divBdr>
    </w:div>
    <w:div w:id="45686120">
      <w:bodyDiv w:val="1"/>
      <w:marLeft w:val="0"/>
      <w:marRight w:val="0"/>
      <w:marTop w:val="0"/>
      <w:marBottom w:val="0"/>
      <w:divBdr>
        <w:top w:val="none" w:sz="0" w:space="0" w:color="auto"/>
        <w:left w:val="none" w:sz="0" w:space="0" w:color="auto"/>
        <w:bottom w:val="none" w:sz="0" w:space="0" w:color="auto"/>
        <w:right w:val="none" w:sz="0" w:space="0" w:color="auto"/>
      </w:divBdr>
    </w:div>
    <w:div w:id="55712200">
      <w:bodyDiv w:val="1"/>
      <w:marLeft w:val="0"/>
      <w:marRight w:val="0"/>
      <w:marTop w:val="0"/>
      <w:marBottom w:val="0"/>
      <w:divBdr>
        <w:top w:val="none" w:sz="0" w:space="0" w:color="auto"/>
        <w:left w:val="none" w:sz="0" w:space="0" w:color="auto"/>
        <w:bottom w:val="none" w:sz="0" w:space="0" w:color="auto"/>
        <w:right w:val="none" w:sz="0" w:space="0" w:color="auto"/>
      </w:divBdr>
    </w:div>
    <w:div w:id="62993999">
      <w:bodyDiv w:val="1"/>
      <w:marLeft w:val="0"/>
      <w:marRight w:val="0"/>
      <w:marTop w:val="0"/>
      <w:marBottom w:val="0"/>
      <w:divBdr>
        <w:top w:val="none" w:sz="0" w:space="0" w:color="auto"/>
        <w:left w:val="none" w:sz="0" w:space="0" w:color="auto"/>
        <w:bottom w:val="none" w:sz="0" w:space="0" w:color="auto"/>
        <w:right w:val="none" w:sz="0" w:space="0" w:color="auto"/>
      </w:divBdr>
    </w:div>
    <w:div w:id="78865464">
      <w:bodyDiv w:val="1"/>
      <w:marLeft w:val="0"/>
      <w:marRight w:val="0"/>
      <w:marTop w:val="0"/>
      <w:marBottom w:val="0"/>
      <w:divBdr>
        <w:top w:val="none" w:sz="0" w:space="0" w:color="auto"/>
        <w:left w:val="none" w:sz="0" w:space="0" w:color="auto"/>
        <w:bottom w:val="none" w:sz="0" w:space="0" w:color="auto"/>
        <w:right w:val="none" w:sz="0" w:space="0" w:color="auto"/>
      </w:divBdr>
    </w:div>
    <w:div w:id="90899555">
      <w:bodyDiv w:val="1"/>
      <w:marLeft w:val="0"/>
      <w:marRight w:val="0"/>
      <w:marTop w:val="0"/>
      <w:marBottom w:val="0"/>
      <w:divBdr>
        <w:top w:val="none" w:sz="0" w:space="0" w:color="auto"/>
        <w:left w:val="none" w:sz="0" w:space="0" w:color="auto"/>
        <w:bottom w:val="none" w:sz="0" w:space="0" w:color="auto"/>
        <w:right w:val="none" w:sz="0" w:space="0" w:color="auto"/>
      </w:divBdr>
    </w:div>
    <w:div w:id="95558687">
      <w:bodyDiv w:val="1"/>
      <w:marLeft w:val="0"/>
      <w:marRight w:val="0"/>
      <w:marTop w:val="0"/>
      <w:marBottom w:val="0"/>
      <w:divBdr>
        <w:top w:val="none" w:sz="0" w:space="0" w:color="auto"/>
        <w:left w:val="none" w:sz="0" w:space="0" w:color="auto"/>
        <w:bottom w:val="none" w:sz="0" w:space="0" w:color="auto"/>
        <w:right w:val="none" w:sz="0" w:space="0" w:color="auto"/>
      </w:divBdr>
    </w:div>
    <w:div w:id="109208213">
      <w:bodyDiv w:val="1"/>
      <w:marLeft w:val="0"/>
      <w:marRight w:val="0"/>
      <w:marTop w:val="0"/>
      <w:marBottom w:val="0"/>
      <w:divBdr>
        <w:top w:val="none" w:sz="0" w:space="0" w:color="auto"/>
        <w:left w:val="none" w:sz="0" w:space="0" w:color="auto"/>
        <w:bottom w:val="none" w:sz="0" w:space="0" w:color="auto"/>
        <w:right w:val="none" w:sz="0" w:space="0" w:color="auto"/>
      </w:divBdr>
    </w:div>
    <w:div w:id="111175282">
      <w:bodyDiv w:val="1"/>
      <w:marLeft w:val="0"/>
      <w:marRight w:val="0"/>
      <w:marTop w:val="0"/>
      <w:marBottom w:val="0"/>
      <w:divBdr>
        <w:top w:val="none" w:sz="0" w:space="0" w:color="auto"/>
        <w:left w:val="none" w:sz="0" w:space="0" w:color="auto"/>
        <w:bottom w:val="none" w:sz="0" w:space="0" w:color="auto"/>
        <w:right w:val="none" w:sz="0" w:space="0" w:color="auto"/>
      </w:divBdr>
    </w:div>
    <w:div w:id="171335618">
      <w:bodyDiv w:val="1"/>
      <w:marLeft w:val="0"/>
      <w:marRight w:val="0"/>
      <w:marTop w:val="0"/>
      <w:marBottom w:val="0"/>
      <w:divBdr>
        <w:top w:val="none" w:sz="0" w:space="0" w:color="auto"/>
        <w:left w:val="none" w:sz="0" w:space="0" w:color="auto"/>
        <w:bottom w:val="none" w:sz="0" w:space="0" w:color="auto"/>
        <w:right w:val="none" w:sz="0" w:space="0" w:color="auto"/>
      </w:divBdr>
    </w:div>
    <w:div w:id="176776597">
      <w:bodyDiv w:val="1"/>
      <w:marLeft w:val="0"/>
      <w:marRight w:val="0"/>
      <w:marTop w:val="0"/>
      <w:marBottom w:val="0"/>
      <w:divBdr>
        <w:top w:val="none" w:sz="0" w:space="0" w:color="auto"/>
        <w:left w:val="none" w:sz="0" w:space="0" w:color="auto"/>
        <w:bottom w:val="none" w:sz="0" w:space="0" w:color="auto"/>
        <w:right w:val="none" w:sz="0" w:space="0" w:color="auto"/>
      </w:divBdr>
    </w:div>
    <w:div w:id="181213966">
      <w:bodyDiv w:val="1"/>
      <w:marLeft w:val="0"/>
      <w:marRight w:val="0"/>
      <w:marTop w:val="0"/>
      <w:marBottom w:val="0"/>
      <w:divBdr>
        <w:top w:val="none" w:sz="0" w:space="0" w:color="auto"/>
        <w:left w:val="none" w:sz="0" w:space="0" w:color="auto"/>
        <w:bottom w:val="none" w:sz="0" w:space="0" w:color="auto"/>
        <w:right w:val="none" w:sz="0" w:space="0" w:color="auto"/>
      </w:divBdr>
    </w:div>
    <w:div w:id="195046274">
      <w:bodyDiv w:val="1"/>
      <w:marLeft w:val="0"/>
      <w:marRight w:val="0"/>
      <w:marTop w:val="0"/>
      <w:marBottom w:val="0"/>
      <w:divBdr>
        <w:top w:val="none" w:sz="0" w:space="0" w:color="auto"/>
        <w:left w:val="none" w:sz="0" w:space="0" w:color="auto"/>
        <w:bottom w:val="none" w:sz="0" w:space="0" w:color="auto"/>
        <w:right w:val="none" w:sz="0" w:space="0" w:color="auto"/>
      </w:divBdr>
    </w:div>
    <w:div w:id="198932716">
      <w:bodyDiv w:val="1"/>
      <w:marLeft w:val="0"/>
      <w:marRight w:val="0"/>
      <w:marTop w:val="0"/>
      <w:marBottom w:val="0"/>
      <w:divBdr>
        <w:top w:val="none" w:sz="0" w:space="0" w:color="auto"/>
        <w:left w:val="none" w:sz="0" w:space="0" w:color="auto"/>
        <w:bottom w:val="none" w:sz="0" w:space="0" w:color="auto"/>
        <w:right w:val="none" w:sz="0" w:space="0" w:color="auto"/>
      </w:divBdr>
    </w:div>
    <w:div w:id="199169751">
      <w:bodyDiv w:val="1"/>
      <w:marLeft w:val="0"/>
      <w:marRight w:val="0"/>
      <w:marTop w:val="0"/>
      <w:marBottom w:val="0"/>
      <w:divBdr>
        <w:top w:val="none" w:sz="0" w:space="0" w:color="auto"/>
        <w:left w:val="none" w:sz="0" w:space="0" w:color="auto"/>
        <w:bottom w:val="none" w:sz="0" w:space="0" w:color="auto"/>
        <w:right w:val="none" w:sz="0" w:space="0" w:color="auto"/>
      </w:divBdr>
    </w:div>
    <w:div w:id="199981859">
      <w:bodyDiv w:val="1"/>
      <w:marLeft w:val="0"/>
      <w:marRight w:val="0"/>
      <w:marTop w:val="0"/>
      <w:marBottom w:val="0"/>
      <w:divBdr>
        <w:top w:val="none" w:sz="0" w:space="0" w:color="auto"/>
        <w:left w:val="none" w:sz="0" w:space="0" w:color="auto"/>
        <w:bottom w:val="none" w:sz="0" w:space="0" w:color="auto"/>
        <w:right w:val="none" w:sz="0" w:space="0" w:color="auto"/>
      </w:divBdr>
    </w:div>
    <w:div w:id="227767662">
      <w:bodyDiv w:val="1"/>
      <w:marLeft w:val="0"/>
      <w:marRight w:val="0"/>
      <w:marTop w:val="0"/>
      <w:marBottom w:val="0"/>
      <w:divBdr>
        <w:top w:val="none" w:sz="0" w:space="0" w:color="auto"/>
        <w:left w:val="none" w:sz="0" w:space="0" w:color="auto"/>
        <w:bottom w:val="none" w:sz="0" w:space="0" w:color="auto"/>
        <w:right w:val="none" w:sz="0" w:space="0" w:color="auto"/>
      </w:divBdr>
    </w:div>
    <w:div w:id="236596940">
      <w:bodyDiv w:val="1"/>
      <w:marLeft w:val="0"/>
      <w:marRight w:val="0"/>
      <w:marTop w:val="0"/>
      <w:marBottom w:val="0"/>
      <w:divBdr>
        <w:top w:val="none" w:sz="0" w:space="0" w:color="auto"/>
        <w:left w:val="none" w:sz="0" w:space="0" w:color="auto"/>
        <w:bottom w:val="none" w:sz="0" w:space="0" w:color="auto"/>
        <w:right w:val="none" w:sz="0" w:space="0" w:color="auto"/>
      </w:divBdr>
    </w:div>
    <w:div w:id="238758458">
      <w:bodyDiv w:val="1"/>
      <w:marLeft w:val="0"/>
      <w:marRight w:val="0"/>
      <w:marTop w:val="0"/>
      <w:marBottom w:val="0"/>
      <w:divBdr>
        <w:top w:val="none" w:sz="0" w:space="0" w:color="auto"/>
        <w:left w:val="none" w:sz="0" w:space="0" w:color="auto"/>
        <w:bottom w:val="none" w:sz="0" w:space="0" w:color="auto"/>
        <w:right w:val="none" w:sz="0" w:space="0" w:color="auto"/>
      </w:divBdr>
    </w:div>
    <w:div w:id="242108400">
      <w:bodyDiv w:val="1"/>
      <w:marLeft w:val="0"/>
      <w:marRight w:val="0"/>
      <w:marTop w:val="0"/>
      <w:marBottom w:val="0"/>
      <w:divBdr>
        <w:top w:val="none" w:sz="0" w:space="0" w:color="auto"/>
        <w:left w:val="none" w:sz="0" w:space="0" w:color="auto"/>
        <w:bottom w:val="none" w:sz="0" w:space="0" w:color="auto"/>
        <w:right w:val="none" w:sz="0" w:space="0" w:color="auto"/>
      </w:divBdr>
    </w:div>
    <w:div w:id="260065360">
      <w:bodyDiv w:val="1"/>
      <w:marLeft w:val="0"/>
      <w:marRight w:val="0"/>
      <w:marTop w:val="0"/>
      <w:marBottom w:val="0"/>
      <w:divBdr>
        <w:top w:val="none" w:sz="0" w:space="0" w:color="auto"/>
        <w:left w:val="none" w:sz="0" w:space="0" w:color="auto"/>
        <w:bottom w:val="none" w:sz="0" w:space="0" w:color="auto"/>
        <w:right w:val="none" w:sz="0" w:space="0" w:color="auto"/>
      </w:divBdr>
    </w:div>
    <w:div w:id="260988839">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66544398">
      <w:bodyDiv w:val="1"/>
      <w:marLeft w:val="0"/>
      <w:marRight w:val="0"/>
      <w:marTop w:val="0"/>
      <w:marBottom w:val="0"/>
      <w:divBdr>
        <w:top w:val="none" w:sz="0" w:space="0" w:color="auto"/>
        <w:left w:val="none" w:sz="0" w:space="0" w:color="auto"/>
        <w:bottom w:val="none" w:sz="0" w:space="0" w:color="auto"/>
        <w:right w:val="none" w:sz="0" w:space="0" w:color="auto"/>
      </w:divBdr>
    </w:div>
    <w:div w:id="287244714">
      <w:bodyDiv w:val="1"/>
      <w:marLeft w:val="0"/>
      <w:marRight w:val="0"/>
      <w:marTop w:val="0"/>
      <w:marBottom w:val="0"/>
      <w:divBdr>
        <w:top w:val="none" w:sz="0" w:space="0" w:color="auto"/>
        <w:left w:val="none" w:sz="0" w:space="0" w:color="auto"/>
        <w:bottom w:val="none" w:sz="0" w:space="0" w:color="auto"/>
        <w:right w:val="none" w:sz="0" w:space="0" w:color="auto"/>
      </w:divBdr>
    </w:div>
    <w:div w:id="308248404">
      <w:bodyDiv w:val="1"/>
      <w:marLeft w:val="0"/>
      <w:marRight w:val="0"/>
      <w:marTop w:val="0"/>
      <w:marBottom w:val="0"/>
      <w:divBdr>
        <w:top w:val="none" w:sz="0" w:space="0" w:color="auto"/>
        <w:left w:val="none" w:sz="0" w:space="0" w:color="auto"/>
        <w:bottom w:val="none" w:sz="0" w:space="0" w:color="auto"/>
        <w:right w:val="none" w:sz="0" w:space="0" w:color="auto"/>
      </w:divBdr>
    </w:div>
    <w:div w:id="315383368">
      <w:bodyDiv w:val="1"/>
      <w:marLeft w:val="0"/>
      <w:marRight w:val="0"/>
      <w:marTop w:val="0"/>
      <w:marBottom w:val="0"/>
      <w:divBdr>
        <w:top w:val="none" w:sz="0" w:space="0" w:color="auto"/>
        <w:left w:val="none" w:sz="0" w:space="0" w:color="auto"/>
        <w:bottom w:val="none" w:sz="0" w:space="0" w:color="auto"/>
        <w:right w:val="none" w:sz="0" w:space="0" w:color="auto"/>
      </w:divBdr>
    </w:div>
    <w:div w:id="320811581">
      <w:bodyDiv w:val="1"/>
      <w:marLeft w:val="0"/>
      <w:marRight w:val="0"/>
      <w:marTop w:val="0"/>
      <w:marBottom w:val="0"/>
      <w:divBdr>
        <w:top w:val="none" w:sz="0" w:space="0" w:color="auto"/>
        <w:left w:val="none" w:sz="0" w:space="0" w:color="auto"/>
        <w:bottom w:val="none" w:sz="0" w:space="0" w:color="auto"/>
        <w:right w:val="none" w:sz="0" w:space="0" w:color="auto"/>
      </w:divBdr>
    </w:div>
    <w:div w:id="324013664">
      <w:bodyDiv w:val="1"/>
      <w:marLeft w:val="0"/>
      <w:marRight w:val="0"/>
      <w:marTop w:val="0"/>
      <w:marBottom w:val="0"/>
      <w:divBdr>
        <w:top w:val="none" w:sz="0" w:space="0" w:color="auto"/>
        <w:left w:val="none" w:sz="0" w:space="0" w:color="auto"/>
        <w:bottom w:val="none" w:sz="0" w:space="0" w:color="auto"/>
        <w:right w:val="none" w:sz="0" w:space="0" w:color="auto"/>
      </w:divBdr>
    </w:div>
    <w:div w:id="334233606">
      <w:bodyDiv w:val="1"/>
      <w:marLeft w:val="0"/>
      <w:marRight w:val="0"/>
      <w:marTop w:val="0"/>
      <w:marBottom w:val="0"/>
      <w:divBdr>
        <w:top w:val="none" w:sz="0" w:space="0" w:color="auto"/>
        <w:left w:val="none" w:sz="0" w:space="0" w:color="auto"/>
        <w:bottom w:val="none" w:sz="0" w:space="0" w:color="auto"/>
        <w:right w:val="none" w:sz="0" w:space="0" w:color="auto"/>
      </w:divBdr>
    </w:div>
    <w:div w:id="342364441">
      <w:bodyDiv w:val="1"/>
      <w:marLeft w:val="0"/>
      <w:marRight w:val="0"/>
      <w:marTop w:val="0"/>
      <w:marBottom w:val="0"/>
      <w:divBdr>
        <w:top w:val="none" w:sz="0" w:space="0" w:color="auto"/>
        <w:left w:val="none" w:sz="0" w:space="0" w:color="auto"/>
        <w:bottom w:val="none" w:sz="0" w:space="0" w:color="auto"/>
        <w:right w:val="none" w:sz="0" w:space="0" w:color="auto"/>
      </w:divBdr>
    </w:div>
    <w:div w:id="346369162">
      <w:bodyDiv w:val="1"/>
      <w:marLeft w:val="0"/>
      <w:marRight w:val="0"/>
      <w:marTop w:val="0"/>
      <w:marBottom w:val="0"/>
      <w:divBdr>
        <w:top w:val="none" w:sz="0" w:space="0" w:color="auto"/>
        <w:left w:val="none" w:sz="0" w:space="0" w:color="auto"/>
        <w:bottom w:val="none" w:sz="0" w:space="0" w:color="auto"/>
        <w:right w:val="none" w:sz="0" w:space="0" w:color="auto"/>
      </w:divBdr>
    </w:div>
    <w:div w:id="350111134">
      <w:bodyDiv w:val="1"/>
      <w:marLeft w:val="0"/>
      <w:marRight w:val="0"/>
      <w:marTop w:val="0"/>
      <w:marBottom w:val="0"/>
      <w:divBdr>
        <w:top w:val="none" w:sz="0" w:space="0" w:color="auto"/>
        <w:left w:val="none" w:sz="0" w:space="0" w:color="auto"/>
        <w:bottom w:val="none" w:sz="0" w:space="0" w:color="auto"/>
        <w:right w:val="none" w:sz="0" w:space="0" w:color="auto"/>
      </w:divBdr>
    </w:div>
    <w:div w:id="366756402">
      <w:bodyDiv w:val="1"/>
      <w:marLeft w:val="0"/>
      <w:marRight w:val="0"/>
      <w:marTop w:val="0"/>
      <w:marBottom w:val="0"/>
      <w:divBdr>
        <w:top w:val="none" w:sz="0" w:space="0" w:color="auto"/>
        <w:left w:val="none" w:sz="0" w:space="0" w:color="auto"/>
        <w:bottom w:val="none" w:sz="0" w:space="0" w:color="auto"/>
        <w:right w:val="none" w:sz="0" w:space="0" w:color="auto"/>
      </w:divBdr>
    </w:div>
    <w:div w:id="380446725">
      <w:bodyDiv w:val="1"/>
      <w:marLeft w:val="0"/>
      <w:marRight w:val="0"/>
      <w:marTop w:val="0"/>
      <w:marBottom w:val="0"/>
      <w:divBdr>
        <w:top w:val="none" w:sz="0" w:space="0" w:color="auto"/>
        <w:left w:val="none" w:sz="0" w:space="0" w:color="auto"/>
        <w:bottom w:val="none" w:sz="0" w:space="0" w:color="auto"/>
        <w:right w:val="none" w:sz="0" w:space="0" w:color="auto"/>
      </w:divBdr>
    </w:div>
    <w:div w:id="382022550">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386418579">
      <w:bodyDiv w:val="1"/>
      <w:marLeft w:val="0"/>
      <w:marRight w:val="0"/>
      <w:marTop w:val="0"/>
      <w:marBottom w:val="0"/>
      <w:divBdr>
        <w:top w:val="none" w:sz="0" w:space="0" w:color="auto"/>
        <w:left w:val="none" w:sz="0" w:space="0" w:color="auto"/>
        <w:bottom w:val="none" w:sz="0" w:space="0" w:color="auto"/>
        <w:right w:val="none" w:sz="0" w:space="0" w:color="auto"/>
      </w:divBdr>
    </w:div>
    <w:div w:id="389312026">
      <w:bodyDiv w:val="1"/>
      <w:marLeft w:val="0"/>
      <w:marRight w:val="0"/>
      <w:marTop w:val="0"/>
      <w:marBottom w:val="0"/>
      <w:divBdr>
        <w:top w:val="none" w:sz="0" w:space="0" w:color="auto"/>
        <w:left w:val="none" w:sz="0" w:space="0" w:color="auto"/>
        <w:bottom w:val="none" w:sz="0" w:space="0" w:color="auto"/>
        <w:right w:val="none" w:sz="0" w:space="0" w:color="auto"/>
      </w:divBdr>
    </w:div>
    <w:div w:id="402333866">
      <w:bodyDiv w:val="1"/>
      <w:marLeft w:val="0"/>
      <w:marRight w:val="0"/>
      <w:marTop w:val="0"/>
      <w:marBottom w:val="0"/>
      <w:divBdr>
        <w:top w:val="none" w:sz="0" w:space="0" w:color="auto"/>
        <w:left w:val="none" w:sz="0" w:space="0" w:color="auto"/>
        <w:bottom w:val="none" w:sz="0" w:space="0" w:color="auto"/>
        <w:right w:val="none" w:sz="0" w:space="0" w:color="auto"/>
      </w:divBdr>
    </w:div>
    <w:div w:id="405032108">
      <w:bodyDiv w:val="1"/>
      <w:marLeft w:val="0"/>
      <w:marRight w:val="0"/>
      <w:marTop w:val="0"/>
      <w:marBottom w:val="0"/>
      <w:divBdr>
        <w:top w:val="none" w:sz="0" w:space="0" w:color="auto"/>
        <w:left w:val="none" w:sz="0" w:space="0" w:color="auto"/>
        <w:bottom w:val="none" w:sz="0" w:space="0" w:color="auto"/>
        <w:right w:val="none" w:sz="0" w:space="0" w:color="auto"/>
      </w:divBdr>
    </w:div>
    <w:div w:id="405155701">
      <w:bodyDiv w:val="1"/>
      <w:marLeft w:val="0"/>
      <w:marRight w:val="0"/>
      <w:marTop w:val="0"/>
      <w:marBottom w:val="0"/>
      <w:divBdr>
        <w:top w:val="none" w:sz="0" w:space="0" w:color="auto"/>
        <w:left w:val="none" w:sz="0" w:space="0" w:color="auto"/>
        <w:bottom w:val="none" w:sz="0" w:space="0" w:color="auto"/>
        <w:right w:val="none" w:sz="0" w:space="0" w:color="auto"/>
      </w:divBdr>
    </w:div>
    <w:div w:id="419646461">
      <w:bodyDiv w:val="1"/>
      <w:marLeft w:val="0"/>
      <w:marRight w:val="0"/>
      <w:marTop w:val="0"/>
      <w:marBottom w:val="0"/>
      <w:divBdr>
        <w:top w:val="none" w:sz="0" w:space="0" w:color="auto"/>
        <w:left w:val="none" w:sz="0" w:space="0" w:color="auto"/>
        <w:bottom w:val="none" w:sz="0" w:space="0" w:color="auto"/>
        <w:right w:val="none" w:sz="0" w:space="0" w:color="auto"/>
      </w:divBdr>
    </w:div>
    <w:div w:id="423645995">
      <w:bodyDiv w:val="1"/>
      <w:marLeft w:val="0"/>
      <w:marRight w:val="0"/>
      <w:marTop w:val="0"/>
      <w:marBottom w:val="0"/>
      <w:divBdr>
        <w:top w:val="none" w:sz="0" w:space="0" w:color="auto"/>
        <w:left w:val="none" w:sz="0" w:space="0" w:color="auto"/>
        <w:bottom w:val="none" w:sz="0" w:space="0" w:color="auto"/>
        <w:right w:val="none" w:sz="0" w:space="0" w:color="auto"/>
      </w:divBdr>
    </w:div>
    <w:div w:id="440952670">
      <w:bodyDiv w:val="1"/>
      <w:marLeft w:val="0"/>
      <w:marRight w:val="0"/>
      <w:marTop w:val="0"/>
      <w:marBottom w:val="0"/>
      <w:divBdr>
        <w:top w:val="none" w:sz="0" w:space="0" w:color="auto"/>
        <w:left w:val="none" w:sz="0" w:space="0" w:color="auto"/>
        <w:bottom w:val="none" w:sz="0" w:space="0" w:color="auto"/>
        <w:right w:val="none" w:sz="0" w:space="0" w:color="auto"/>
      </w:divBdr>
    </w:div>
    <w:div w:id="446463329">
      <w:bodyDiv w:val="1"/>
      <w:marLeft w:val="0"/>
      <w:marRight w:val="0"/>
      <w:marTop w:val="0"/>
      <w:marBottom w:val="0"/>
      <w:divBdr>
        <w:top w:val="none" w:sz="0" w:space="0" w:color="auto"/>
        <w:left w:val="none" w:sz="0" w:space="0" w:color="auto"/>
        <w:bottom w:val="none" w:sz="0" w:space="0" w:color="auto"/>
        <w:right w:val="none" w:sz="0" w:space="0" w:color="auto"/>
      </w:divBdr>
    </w:div>
    <w:div w:id="457265124">
      <w:bodyDiv w:val="1"/>
      <w:marLeft w:val="0"/>
      <w:marRight w:val="0"/>
      <w:marTop w:val="0"/>
      <w:marBottom w:val="0"/>
      <w:divBdr>
        <w:top w:val="none" w:sz="0" w:space="0" w:color="auto"/>
        <w:left w:val="none" w:sz="0" w:space="0" w:color="auto"/>
        <w:bottom w:val="none" w:sz="0" w:space="0" w:color="auto"/>
        <w:right w:val="none" w:sz="0" w:space="0" w:color="auto"/>
      </w:divBdr>
    </w:div>
    <w:div w:id="480656122">
      <w:bodyDiv w:val="1"/>
      <w:marLeft w:val="0"/>
      <w:marRight w:val="0"/>
      <w:marTop w:val="0"/>
      <w:marBottom w:val="0"/>
      <w:divBdr>
        <w:top w:val="none" w:sz="0" w:space="0" w:color="auto"/>
        <w:left w:val="none" w:sz="0" w:space="0" w:color="auto"/>
        <w:bottom w:val="none" w:sz="0" w:space="0" w:color="auto"/>
        <w:right w:val="none" w:sz="0" w:space="0" w:color="auto"/>
      </w:divBdr>
    </w:div>
    <w:div w:id="4852459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498157476">
      <w:bodyDiv w:val="1"/>
      <w:marLeft w:val="0"/>
      <w:marRight w:val="0"/>
      <w:marTop w:val="0"/>
      <w:marBottom w:val="0"/>
      <w:divBdr>
        <w:top w:val="none" w:sz="0" w:space="0" w:color="auto"/>
        <w:left w:val="none" w:sz="0" w:space="0" w:color="auto"/>
        <w:bottom w:val="none" w:sz="0" w:space="0" w:color="auto"/>
        <w:right w:val="none" w:sz="0" w:space="0" w:color="auto"/>
      </w:divBdr>
    </w:div>
    <w:div w:id="503590760">
      <w:bodyDiv w:val="1"/>
      <w:marLeft w:val="0"/>
      <w:marRight w:val="0"/>
      <w:marTop w:val="0"/>
      <w:marBottom w:val="0"/>
      <w:divBdr>
        <w:top w:val="none" w:sz="0" w:space="0" w:color="auto"/>
        <w:left w:val="none" w:sz="0" w:space="0" w:color="auto"/>
        <w:bottom w:val="none" w:sz="0" w:space="0" w:color="auto"/>
        <w:right w:val="none" w:sz="0" w:space="0" w:color="auto"/>
      </w:divBdr>
    </w:div>
    <w:div w:id="516500680">
      <w:bodyDiv w:val="1"/>
      <w:marLeft w:val="0"/>
      <w:marRight w:val="0"/>
      <w:marTop w:val="0"/>
      <w:marBottom w:val="0"/>
      <w:divBdr>
        <w:top w:val="none" w:sz="0" w:space="0" w:color="auto"/>
        <w:left w:val="none" w:sz="0" w:space="0" w:color="auto"/>
        <w:bottom w:val="none" w:sz="0" w:space="0" w:color="auto"/>
        <w:right w:val="none" w:sz="0" w:space="0" w:color="auto"/>
      </w:divBdr>
    </w:div>
    <w:div w:id="517698674">
      <w:bodyDiv w:val="1"/>
      <w:marLeft w:val="0"/>
      <w:marRight w:val="0"/>
      <w:marTop w:val="0"/>
      <w:marBottom w:val="0"/>
      <w:divBdr>
        <w:top w:val="none" w:sz="0" w:space="0" w:color="auto"/>
        <w:left w:val="none" w:sz="0" w:space="0" w:color="auto"/>
        <w:bottom w:val="none" w:sz="0" w:space="0" w:color="auto"/>
        <w:right w:val="none" w:sz="0" w:space="0" w:color="auto"/>
      </w:divBdr>
    </w:div>
    <w:div w:id="520625426">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38670361">
      <w:bodyDiv w:val="1"/>
      <w:marLeft w:val="0"/>
      <w:marRight w:val="0"/>
      <w:marTop w:val="0"/>
      <w:marBottom w:val="0"/>
      <w:divBdr>
        <w:top w:val="none" w:sz="0" w:space="0" w:color="auto"/>
        <w:left w:val="none" w:sz="0" w:space="0" w:color="auto"/>
        <w:bottom w:val="none" w:sz="0" w:space="0" w:color="auto"/>
        <w:right w:val="none" w:sz="0" w:space="0" w:color="auto"/>
      </w:divBdr>
    </w:div>
    <w:div w:id="538981702">
      <w:bodyDiv w:val="1"/>
      <w:marLeft w:val="0"/>
      <w:marRight w:val="0"/>
      <w:marTop w:val="0"/>
      <w:marBottom w:val="0"/>
      <w:divBdr>
        <w:top w:val="none" w:sz="0" w:space="0" w:color="auto"/>
        <w:left w:val="none" w:sz="0" w:space="0" w:color="auto"/>
        <w:bottom w:val="none" w:sz="0" w:space="0" w:color="auto"/>
        <w:right w:val="none" w:sz="0" w:space="0" w:color="auto"/>
      </w:divBdr>
    </w:div>
    <w:div w:id="560480869">
      <w:bodyDiv w:val="1"/>
      <w:marLeft w:val="0"/>
      <w:marRight w:val="0"/>
      <w:marTop w:val="0"/>
      <w:marBottom w:val="0"/>
      <w:divBdr>
        <w:top w:val="none" w:sz="0" w:space="0" w:color="auto"/>
        <w:left w:val="none" w:sz="0" w:space="0" w:color="auto"/>
        <w:bottom w:val="none" w:sz="0" w:space="0" w:color="auto"/>
        <w:right w:val="none" w:sz="0" w:space="0" w:color="auto"/>
      </w:divBdr>
    </w:div>
    <w:div w:id="561646889">
      <w:bodyDiv w:val="1"/>
      <w:marLeft w:val="0"/>
      <w:marRight w:val="0"/>
      <w:marTop w:val="0"/>
      <w:marBottom w:val="0"/>
      <w:divBdr>
        <w:top w:val="none" w:sz="0" w:space="0" w:color="auto"/>
        <w:left w:val="none" w:sz="0" w:space="0" w:color="auto"/>
        <w:bottom w:val="none" w:sz="0" w:space="0" w:color="auto"/>
        <w:right w:val="none" w:sz="0" w:space="0" w:color="auto"/>
      </w:divBdr>
    </w:div>
    <w:div w:id="569728210">
      <w:bodyDiv w:val="1"/>
      <w:marLeft w:val="0"/>
      <w:marRight w:val="0"/>
      <w:marTop w:val="0"/>
      <w:marBottom w:val="0"/>
      <w:divBdr>
        <w:top w:val="none" w:sz="0" w:space="0" w:color="auto"/>
        <w:left w:val="none" w:sz="0" w:space="0" w:color="auto"/>
        <w:bottom w:val="none" w:sz="0" w:space="0" w:color="auto"/>
        <w:right w:val="none" w:sz="0" w:space="0" w:color="auto"/>
      </w:divBdr>
    </w:div>
    <w:div w:id="577205557">
      <w:bodyDiv w:val="1"/>
      <w:marLeft w:val="0"/>
      <w:marRight w:val="0"/>
      <w:marTop w:val="0"/>
      <w:marBottom w:val="0"/>
      <w:divBdr>
        <w:top w:val="none" w:sz="0" w:space="0" w:color="auto"/>
        <w:left w:val="none" w:sz="0" w:space="0" w:color="auto"/>
        <w:bottom w:val="none" w:sz="0" w:space="0" w:color="auto"/>
        <w:right w:val="none" w:sz="0" w:space="0" w:color="auto"/>
      </w:divBdr>
    </w:div>
    <w:div w:id="585850004">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01642174">
      <w:bodyDiv w:val="1"/>
      <w:marLeft w:val="0"/>
      <w:marRight w:val="0"/>
      <w:marTop w:val="0"/>
      <w:marBottom w:val="0"/>
      <w:divBdr>
        <w:top w:val="none" w:sz="0" w:space="0" w:color="auto"/>
        <w:left w:val="none" w:sz="0" w:space="0" w:color="auto"/>
        <w:bottom w:val="none" w:sz="0" w:space="0" w:color="auto"/>
        <w:right w:val="none" w:sz="0" w:space="0" w:color="auto"/>
      </w:divBdr>
    </w:div>
    <w:div w:id="601651622">
      <w:bodyDiv w:val="1"/>
      <w:marLeft w:val="0"/>
      <w:marRight w:val="0"/>
      <w:marTop w:val="0"/>
      <w:marBottom w:val="0"/>
      <w:divBdr>
        <w:top w:val="none" w:sz="0" w:space="0" w:color="auto"/>
        <w:left w:val="none" w:sz="0" w:space="0" w:color="auto"/>
        <w:bottom w:val="none" w:sz="0" w:space="0" w:color="auto"/>
        <w:right w:val="none" w:sz="0" w:space="0" w:color="auto"/>
      </w:divBdr>
    </w:div>
    <w:div w:id="618221924">
      <w:bodyDiv w:val="1"/>
      <w:marLeft w:val="0"/>
      <w:marRight w:val="0"/>
      <w:marTop w:val="0"/>
      <w:marBottom w:val="0"/>
      <w:divBdr>
        <w:top w:val="none" w:sz="0" w:space="0" w:color="auto"/>
        <w:left w:val="none" w:sz="0" w:space="0" w:color="auto"/>
        <w:bottom w:val="none" w:sz="0" w:space="0" w:color="auto"/>
        <w:right w:val="none" w:sz="0" w:space="0" w:color="auto"/>
      </w:divBdr>
    </w:div>
    <w:div w:id="630524848">
      <w:bodyDiv w:val="1"/>
      <w:marLeft w:val="0"/>
      <w:marRight w:val="0"/>
      <w:marTop w:val="0"/>
      <w:marBottom w:val="0"/>
      <w:divBdr>
        <w:top w:val="none" w:sz="0" w:space="0" w:color="auto"/>
        <w:left w:val="none" w:sz="0" w:space="0" w:color="auto"/>
        <w:bottom w:val="none" w:sz="0" w:space="0" w:color="auto"/>
        <w:right w:val="none" w:sz="0" w:space="0" w:color="auto"/>
      </w:divBdr>
    </w:div>
    <w:div w:id="637222853">
      <w:bodyDiv w:val="1"/>
      <w:marLeft w:val="0"/>
      <w:marRight w:val="0"/>
      <w:marTop w:val="0"/>
      <w:marBottom w:val="0"/>
      <w:divBdr>
        <w:top w:val="none" w:sz="0" w:space="0" w:color="auto"/>
        <w:left w:val="none" w:sz="0" w:space="0" w:color="auto"/>
        <w:bottom w:val="none" w:sz="0" w:space="0" w:color="auto"/>
        <w:right w:val="none" w:sz="0" w:space="0" w:color="auto"/>
      </w:divBdr>
    </w:div>
    <w:div w:id="642197728">
      <w:bodyDiv w:val="1"/>
      <w:marLeft w:val="0"/>
      <w:marRight w:val="0"/>
      <w:marTop w:val="0"/>
      <w:marBottom w:val="0"/>
      <w:divBdr>
        <w:top w:val="none" w:sz="0" w:space="0" w:color="auto"/>
        <w:left w:val="none" w:sz="0" w:space="0" w:color="auto"/>
        <w:bottom w:val="none" w:sz="0" w:space="0" w:color="auto"/>
        <w:right w:val="none" w:sz="0" w:space="0" w:color="auto"/>
      </w:divBdr>
    </w:div>
    <w:div w:id="650521627">
      <w:bodyDiv w:val="1"/>
      <w:marLeft w:val="0"/>
      <w:marRight w:val="0"/>
      <w:marTop w:val="0"/>
      <w:marBottom w:val="0"/>
      <w:divBdr>
        <w:top w:val="none" w:sz="0" w:space="0" w:color="auto"/>
        <w:left w:val="none" w:sz="0" w:space="0" w:color="auto"/>
        <w:bottom w:val="none" w:sz="0" w:space="0" w:color="auto"/>
        <w:right w:val="none" w:sz="0" w:space="0" w:color="auto"/>
      </w:divBdr>
    </w:div>
    <w:div w:id="667290412">
      <w:bodyDiv w:val="1"/>
      <w:marLeft w:val="0"/>
      <w:marRight w:val="0"/>
      <w:marTop w:val="0"/>
      <w:marBottom w:val="0"/>
      <w:divBdr>
        <w:top w:val="none" w:sz="0" w:space="0" w:color="auto"/>
        <w:left w:val="none" w:sz="0" w:space="0" w:color="auto"/>
        <w:bottom w:val="none" w:sz="0" w:space="0" w:color="auto"/>
        <w:right w:val="none" w:sz="0" w:space="0" w:color="auto"/>
      </w:divBdr>
    </w:div>
    <w:div w:id="668367623">
      <w:bodyDiv w:val="1"/>
      <w:marLeft w:val="0"/>
      <w:marRight w:val="0"/>
      <w:marTop w:val="0"/>
      <w:marBottom w:val="0"/>
      <w:divBdr>
        <w:top w:val="none" w:sz="0" w:space="0" w:color="auto"/>
        <w:left w:val="none" w:sz="0" w:space="0" w:color="auto"/>
        <w:bottom w:val="none" w:sz="0" w:space="0" w:color="auto"/>
        <w:right w:val="none" w:sz="0" w:space="0" w:color="auto"/>
      </w:divBdr>
    </w:div>
    <w:div w:id="681277058">
      <w:bodyDiv w:val="1"/>
      <w:marLeft w:val="0"/>
      <w:marRight w:val="0"/>
      <w:marTop w:val="0"/>
      <w:marBottom w:val="0"/>
      <w:divBdr>
        <w:top w:val="none" w:sz="0" w:space="0" w:color="auto"/>
        <w:left w:val="none" w:sz="0" w:space="0" w:color="auto"/>
        <w:bottom w:val="none" w:sz="0" w:space="0" w:color="auto"/>
        <w:right w:val="none" w:sz="0" w:space="0" w:color="auto"/>
      </w:divBdr>
    </w:div>
    <w:div w:id="712972344">
      <w:bodyDiv w:val="1"/>
      <w:marLeft w:val="0"/>
      <w:marRight w:val="0"/>
      <w:marTop w:val="0"/>
      <w:marBottom w:val="0"/>
      <w:divBdr>
        <w:top w:val="none" w:sz="0" w:space="0" w:color="auto"/>
        <w:left w:val="none" w:sz="0" w:space="0" w:color="auto"/>
        <w:bottom w:val="none" w:sz="0" w:space="0" w:color="auto"/>
        <w:right w:val="none" w:sz="0" w:space="0" w:color="auto"/>
      </w:divBdr>
    </w:div>
    <w:div w:id="713627511">
      <w:bodyDiv w:val="1"/>
      <w:marLeft w:val="0"/>
      <w:marRight w:val="0"/>
      <w:marTop w:val="0"/>
      <w:marBottom w:val="0"/>
      <w:divBdr>
        <w:top w:val="none" w:sz="0" w:space="0" w:color="auto"/>
        <w:left w:val="none" w:sz="0" w:space="0" w:color="auto"/>
        <w:bottom w:val="none" w:sz="0" w:space="0" w:color="auto"/>
        <w:right w:val="none" w:sz="0" w:space="0" w:color="auto"/>
      </w:divBdr>
    </w:div>
    <w:div w:id="733624177">
      <w:bodyDiv w:val="1"/>
      <w:marLeft w:val="0"/>
      <w:marRight w:val="0"/>
      <w:marTop w:val="0"/>
      <w:marBottom w:val="0"/>
      <w:divBdr>
        <w:top w:val="none" w:sz="0" w:space="0" w:color="auto"/>
        <w:left w:val="none" w:sz="0" w:space="0" w:color="auto"/>
        <w:bottom w:val="none" w:sz="0" w:space="0" w:color="auto"/>
        <w:right w:val="none" w:sz="0" w:space="0" w:color="auto"/>
      </w:divBdr>
    </w:div>
    <w:div w:id="7427275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745306332">
      <w:bodyDiv w:val="1"/>
      <w:marLeft w:val="0"/>
      <w:marRight w:val="0"/>
      <w:marTop w:val="0"/>
      <w:marBottom w:val="0"/>
      <w:divBdr>
        <w:top w:val="none" w:sz="0" w:space="0" w:color="auto"/>
        <w:left w:val="none" w:sz="0" w:space="0" w:color="auto"/>
        <w:bottom w:val="none" w:sz="0" w:space="0" w:color="auto"/>
        <w:right w:val="none" w:sz="0" w:space="0" w:color="auto"/>
      </w:divBdr>
    </w:div>
    <w:div w:id="751781063">
      <w:bodyDiv w:val="1"/>
      <w:marLeft w:val="0"/>
      <w:marRight w:val="0"/>
      <w:marTop w:val="0"/>
      <w:marBottom w:val="0"/>
      <w:divBdr>
        <w:top w:val="none" w:sz="0" w:space="0" w:color="auto"/>
        <w:left w:val="none" w:sz="0" w:space="0" w:color="auto"/>
        <w:bottom w:val="none" w:sz="0" w:space="0" w:color="auto"/>
        <w:right w:val="none" w:sz="0" w:space="0" w:color="auto"/>
      </w:divBdr>
    </w:div>
    <w:div w:id="775028752">
      <w:bodyDiv w:val="1"/>
      <w:marLeft w:val="0"/>
      <w:marRight w:val="0"/>
      <w:marTop w:val="0"/>
      <w:marBottom w:val="0"/>
      <w:divBdr>
        <w:top w:val="none" w:sz="0" w:space="0" w:color="auto"/>
        <w:left w:val="none" w:sz="0" w:space="0" w:color="auto"/>
        <w:bottom w:val="none" w:sz="0" w:space="0" w:color="auto"/>
        <w:right w:val="none" w:sz="0" w:space="0" w:color="auto"/>
      </w:divBdr>
    </w:div>
    <w:div w:id="780882011">
      <w:bodyDiv w:val="1"/>
      <w:marLeft w:val="0"/>
      <w:marRight w:val="0"/>
      <w:marTop w:val="0"/>
      <w:marBottom w:val="0"/>
      <w:divBdr>
        <w:top w:val="none" w:sz="0" w:space="0" w:color="auto"/>
        <w:left w:val="none" w:sz="0" w:space="0" w:color="auto"/>
        <w:bottom w:val="none" w:sz="0" w:space="0" w:color="auto"/>
        <w:right w:val="none" w:sz="0" w:space="0" w:color="auto"/>
      </w:divBdr>
    </w:div>
    <w:div w:id="784468358">
      <w:bodyDiv w:val="1"/>
      <w:marLeft w:val="0"/>
      <w:marRight w:val="0"/>
      <w:marTop w:val="0"/>
      <w:marBottom w:val="0"/>
      <w:divBdr>
        <w:top w:val="none" w:sz="0" w:space="0" w:color="auto"/>
        <w:left w:val="none" w:sz="0" w:space="0" w:color="auto"/>
        <w:bottom w:val="none" w:sz="0" w:space="0" w:color="auto"/>
        <w:right w:val="none" w:sz="0" w:space="0" w:color="auto"/>
      </w:divBdr>
    </w:div>
    <w:div w:id="790128416">
      <w:bodyDiv w:val="1"/>
      <w:marLeft w:val="0"/>
      <w:marRight w:val="0"/>
      <w:marTop w:val="0"/>
      <w:marBottom w:val="0"/>
      <w:divBdr>
        <w:top w:val="none" w:sz="0" w:space="0" w:color="auto"/>
        <w:left w:val="none" w:sz="0" w:space="0" w:color="auto"/>
        <w:bottom w:val="none" w:sz="0" w:space="0" w:color="auto"/>
        <w:right w:val="none" w:sz="0" w:space="0" w:color="auto"/>
      </w:divBdr>
    </w:div>
    <w:div w:id="791752641">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08280480">
      <w:bodyDiv w:val="1"/>
      <w:marLeft w:val="0"/>
      <w:marRight w:val="0"/>
      <w:marTop w:val="0"/>
      <w:marBottom w:val="0"/>
      <w:divBdr>
        <w:top w:val="none" w:sz="0" w:space="0" w:color="auto"/>
        <w:left w:val="none" w:sz="0" w:space="0" w:color="auto"/>
        <w:bottom w:val="none" w:sz="0" w:space="0" w:color="auto"/>
        <w:right w:val="none" w:sz="0" w:space="0" w:color="auto"/>
      </w:divBdr>
    </w:div>
    <w:div w:id="818962319">
      <w:bodyDiv w:val="1"/>
      <w:marLeft w:val="0"/>
      <w:marRight w:val="0"/>
      <w:marTop w:val="0"/>
      <w:marBottom w:val="0"/>
      <w:divBdr>
        <w:top w:val="none" w:sz="0" w:space="0" w:color="auto"/>
        <w:left w:val="none" w:sz="0" w:space="0" w:color="auto"/>
        <w:bottom w:val="none" w:sz="0" w:space="0" w:color="auto"/>
        <w:right w:val="none" w:sz="0" w:space="0" w:color="auto"/>
      </w:divBdr>
    </w:div>
    <w:div w:id="825973549">
      <w:bodyDiv w:val="1"/>
      <w:marLeft w:val="0"/>
      <w:marRight w:val="0"/>
      <w:marTop w:val="0"/>
      <w:marBottom w:val="0"/>
      <w:divBdr>
        <w:top w:val="none" w:sz="0" w:space="0" w:color="auto"/>
        <w:left w:val="none" w:sz="0" w:space="0" w:color="auto"/>
        <w:bottom w:val="none" w:sz="0" w:space="0" w:color="auto"/>
        <w:right w:val="none" w:sz="0" w:space="0" w:color="auto"/>
      </w:divBdr>
    </w:div>
    <w:div w:id="828592514">
      <w:bodyDiv w:val="1"/>
      <w:marLeft w:val="0"/>
      <w:marRight w:val="0"/>
      <w:marTop w:val="0"/>
      <w:marBottom w:val="0"/>
      <w:divBdr>
        <w:top w:val="none" w:sz="0" w:space="0" w:color="auto"/>
        <w:left w:val="none" w:sz="0" w:space="0" w:color="auto"/>
        <w:bottom w:val="none" w:sz="0" w:space="0" w:color="auto"/>
        <w:right w:val="none" w:sz="0" w:space="0" w:color="auto"/>
      </w:divBdr>
    </w:div>
    <w:div w:id="839154927">
      <w:bodyDiv w:val="1"/>
      <w:marLeft w:val="0"/>
      <w:marRight w:val="0"/>
      <w:marTop w:val="0"/>
      <w:marBottom w:val="0"/>
      <w:divBdr>
        <w:top w:val="none" w:sz="0" w:space="0" w:color="auto"/>
        <w:left w:val="none" w:sz="0" w:space="0" w:color="auto"/>
        <w:bottom w:val="none" w:sz="0" w:space="0" w:color="auto"/>
        <w:right w:val="none" w:sz="0" w:space="0" w:color="auto"/>
      </w:divBdr>
    </w:div>
    <w:div w:id="844125194">
      <w:bodyDiv w:val="1"/>
      <w:marLeft w:val="0"/>
      <w:marRight w:val="0"/>
      <w:marTop w:val="0"/>
      <w:marBottom w:val="0"/>
      <w:divBdr>
        <w:top w:val="none" w:sz="0" w:space="0" w:color="auto"/>
        <w:left w:val="none" w:sz="0" w:space="0" w:color="auto"/>
        <w:bottom w:val="none" w:sz="0" w:space="0" w:color="auto"/>
        <w:right w:val="none" w:sz="0" w:space="0" w:color="auto"/>
      </w:divBdr>
    </w:div>
    <w:div w:id="900481927">
      <w:bodyDiv w:val="1"/>
      <w:marLeft w:val="0"/>
      <w:marRight w:val="0"/>
      <w:marTop w:val="0"/>
      <w:marBottom w:val="0"/>
      <w:divBdr>
        <w:top w:val="none" w:sz="0" w:space="0" w:color="auto"/>
        <w:left w:val="none" w:sz="0" w:space="0" w:color="auto"/>
        <w:bottom w:val="none" w:sz="0" w:space="0" w:color="auto"/>
        <w:right w:val="none" w:sz="0" w:space="0" w:color="auto"/>
      </w:divBdr>
    </w:div>
    <w:div w:id="913204052">
      <w:bodyDiv w:val="1"/>
      <w:marLeft w:val="0"/>
      <w:marRight w:val="0"/>
      <w:marTop w:val="0"/>
      <w:marBottom w:val="0"/>
      <w:divBdr>
        <w:top w:val="none" w:sz="0" w:space="0" w:color="auto"/>
        <w:left w:val="none" w:sz="0" w:space="0" w:color="auto"/>
        <w:bottom w:val="none" w:sz="0" w:space="0" w:color="auto"/>
        <w:right w:val="none" w:sz="0" w:space="0" w:color="auto"/>
      </w:divBdr>
    </w:div>
    <w:div w:id="921140383">
      <w:bodyDiv w:val="1"/>
      <w:marLeft w:val="0"/>
      <w:marRight w:val="0"/>
      <w:marTop w:val="0"/>
      <w:marBottom w:val="0"/>
      <w:divBdr>
        <w:top w:val="none" w:sz="0" w:space="0" w:color="auto"/>
        <w:left w:val="none" w:sz="0" w:space="0" w:color="auto"/>
        <w:bottom w:val="none" w:sz="0" w:space="0" w:color="auto"/>
        <w:right w:val="none" w:sz="0" w:space="0" w:color="auto"/>
      </w:divBdr>
    </w:div>
    <w:div w:id="926109339">
      <w:bodyDiv w:val="1"/>
      <w:marLeft w:val="0"/>
      <w:marRight w:val="0"/>
      <w:marTop w:val="0"/>
      <w:marBottom w:val="0"/>
      <w:divBdr>
        <w:top w:val="none" w:sz="0" w:space="0" w:color="auto"/>
        <w:left w:val="none" w:sz="0" w:space="0" w:color="auto"/>
        <w:bottom w:val="none" w:sz="0" w:space="0" w:color="auto"/>
        <w:right w:val="none" w:sz="0" w:space="0" w:color="auto"/>
      </w:divBdr>
    </w:div>
    <w:div w:id="926882364">
      <w:bodyDiv w:val="1"/>
      <w:marLeft w:val="0"/>
      <w:marRight w:val="0"/>
      <w:marTop w:val="0"/>
      <w:marBottom w:val="0"/>
      <w:divBdr>
        <w:top w:val="none" w:sz="0" w:space="0" w:color="auto"/>
        <w:left w:val="none" w:sz="0" w:space="0" w:color="auto"/>
        <w:bottom w:val="none" w:sz="0" w:space="0" w:color="auto"/>
        <w:right w:val="none" w:sz="0" w:space="0" w:color="auto"/>
      </w:divBdr>
    </w:div>
    <w:div w:id="930313570">
      <w:bodyDiv w:val="1"/>
      <w:marLeft w:val="0"/>
      <w:marRight w:val="0"/>
      <w:marTop w:val="0"/>
      <w:marBottom w:val="0"/>
      <w:divBdr>
        <w:top w:val="none" w:sz="0" w:space="0" w:color="auto"/>
        <w:left w:val="none" w:sz="0" w:space="0" w:color="auto"/>
        <w:bottom w:val="none" w:sz="0" w:space="0" w:color="auto"/>
        <w:right w:val="none" w:sz="0" w:space="0" w:color="auto"/>
      </w:divBdr>
    </w:div>
    <w:div w:id="951328072">
      <w:bodyDiv w:val="1"/>
      <w:marLeft w:val="0"/>
      <w:marRight w:val="0"/>
      <w:marTop w:val="0"/>
      <w:marBottom w:val="0"/>
      <w:divBdr>
        <w:top w:val="none" w:sz="0" w:space="0" w:color="auto"/>
        <w:left w:val="none" w:sz="0" w:space="0" w:color="auto"/>
        <w:bottom w:val="none" w:sz="0" w:space="0" w:color="auto"/>
        <w:right w:val="none" w:sz="0" w:space="0" w:color="auto"/>
      </w:divBdr>
    </w:div>
    <w:div w:id="954555363">
      <w:bodyDiv w:val="1"/>
      <w:marLeft w:val="0"/>
      <w:marRight w:val="0"/>
      <w:marTop w:val="0"/>
      <w:marBottom w:val="0"/>
      <w:divBdr>
        <w:top w:val="none" w:sz="0" w:space="0" w:color="auto"/>
        <w:left w:val="none" w:sz="0" w:space="0" w:color="auto"/>
        <w:bottom w:val="none" w:sz="0" w:space="0" w:color="auto"/>
        <w:right w:val="none" w:sz="0" w:space="0" w:color="auto"/>
      </w:divBdr>
    </w:div>
    <w:div w:id="961227846">
      <w:bodyDiv w:val="1"/>
      <w:marLeft w:val="0"/>
      <w:marRight w:val="0"/>
      <w:marTop w:val="0"/>
      <w:marBottom w:val="0"/>
      <w:divBdr>
        <w:top w:val="none" w:sz="0" w:space="0" w:color="auto"/>
        <w:left w:val="none" w:sz="0" w:space="0" w:color="auto"/>
        <w:bottom w:val="none" w:sz="0" w:space="0" w:color="auto"/>
        <w:right w:val="none" w:sz="0" w:space="0" w:color="auto"/>
      </w:divBdr>
    </w:div>
    <w:div w:id="967204520">
      <w:bodyDiv w:val="1"/>
      <w:marLeft w:val="0"/>
      <w:marRight w:val="0"/>
      <w:marTop w:val="0"/>
      <w:marBottom w:val="0"/>
      <w:divBdr>
        <w:top w:val="none" w:sz="0" w:space="0" w:color="auto"/>
        <w:left w:val="none" w:sz="0" w:space="0" w:color="auto"/>
        <w:bottom w:val="none" w:sz="0" w:space="0" w:color="auto"/>
        <w:right w:val="none" w:sz="0" w:space="0" w:color="auto"/>
      </w:divBdr>
    </w:div>
    <w:div w:id="969751719">
      <w:bodyDiv w:val="1"/>
      <w:marLeft w:val="0"/>
      <w:marRight w:val="0"/>
      <w:marTop w:val="0"/>
      <w:marBottom w:val="0"/>
      <w:divBdr>
        <w:top w:val="none" w:sz="0" w:space="0" w:color="auto"/>
        <w:left w:val="none" w:sz="0" w:space="0" w:color="auto"/>
        <w:bottom w:val="none" w:sz="0" w:space="0" w:color="auto"/>
        <w:right w:val="none" w:sz="0" w:space="0" w:color="auto"/>
      </w:divBdr>
    </w:div>
    <w:div w:id="973406676">
      <w:bodyDiv w:val="1"/>
      <w:marLeft w:val="0"/>
      <w:marRight w:val="0"/>
      <w:marTop w:val="0"/>
      <w:marBottom w:val="0"/>
      <w:divBdr>
        <w:top w:val="none" w:sz="0" w:space="0" w:color="auto"/>
        <w:left w:val="none" w:sz="0" w:space="0" w:color="auto"/>
        <w:bottom w:val="none" w:sz="0" w:space="0" w:color="auto"/>
        <w:right w:val="none" w:sz="0" w:space="0" w:color="auto"/>
      </w:divBdr>
    </w:div>
    <w:div w:id="979848191">
      <w:bodyDiv w:val="1"/>
      <w:marLeft w:val="0"/>
      <w:marRight w:val="0"/>
      <w:marTop w:val="0"/>
      <w:marBottom w:val="0"/>
      <w:divBdr>
        <w:top w:val="none" w:sz="0" w:space="0" w:color="auto"/>
        <w:left w:val="none" w:sz="0" w:space="0" w:color="auto"/>
        <w:bottom w:val="none" w:sz="0" w:space="0" w:color="auto"/>
        <w:right w:val="none" w:sz="0" w:space="0" w:color="auto"/>
      </w:divBdr>
    </w:div>
    <w:div w:id="1006900984">
      <w:bodyDiv w:val="1"/>
      <w:marLeft w:val="0"/>
      <w:marRight w:val="0"/>
      <w:marTop w:val="0"/>
      <w:marBottom w:val="0"/>
      <w:divBdr>
        <w:top w:val="none" w:sz="0" w:space="0" w:color="auto"/>
        <w:left w:val="none" w:sz="0" w:space="0" w:color="auto"/>
        <w:bottom w:val="none" w:sz="0" w:space="0" w:color="auto"/>
        <w:right w:val="none" w:sz="0" w:space="0" w:color="auto"/>
      </w:divBdr>
    </w:div>
    <w:div w:id="1009792598">
      <w:bodyDiv w:val="1"/>
      <w:marLeft w:val="0"/>
      <w:marRight w:val="0"/>
      <w:marTop w:val="0"/>
      <w:marBottom w:val="0"/>
      <w:divBdr>
        <w:top w:val="none" w:sz="0" w:space="0" w:color="auto"/>
        <w:left w:val="none" w:sz="0" w:space="0" w:color="auto"/>
        <w:bottom w:val="none" w:sz="0" w:space="0" w:color="auto"/>
        <w:right w:val="none" w:sz="0" w:space="0" w:color="auto"/>
      </w:divBdr>
    </w:div>
    <w:div w:id="1019620765">
      <w:bodyDiv w:val="1"/>
      <w:marLeft w:val="0"/>
      <w:marRight w:val="0"/>
      <w:marTop w:val="0"/>
      <w:marBottom w:val="0"/>
      <w:divBdr>
        <w:top w:val="none" w:sz="0" w:space="0" w:color="auto"/>
        <w:left w:val="none" w:sz="0" w:space="0" w:color="auto"/>
        <w:bottom w:val="none" w:sz="0" w:space="0" w:color="auto"/>
        <w:right w:val="none" w:sz="0" w:space="0" w:color="auto"/>
      </w:divBdr>
    </w:div>
    <w:div w:id="1021395472">
      <w:bodyDiv w:val="1"/>
      <w:marLeft w:val="0"/>
      <w:marRight w:val="0"/>
      <w:marTop w:val="0"/>
      <w:marBottom w:val="0"/>
      <w:divBdr>
        <w:top w:val="none" w:sz="0" w:space="0" w:color="auto"/>
        <w:left w:val="none" w:sz="0" w:space="0" w:color="auto"/>
        <w:bottom w:val="none" w:sz="0" w:space="0" w:color="auto"/>
        <w:right w:val="none" w:sz="0" w:space="0" w:color="auto"/>
      </w:divBdr>
    </w:div>
    <w:div w:id="1024860917">
      <w:bodyDiv w:val="1"/>
      <w:marLeft w:val="0"/>
      <w:marRight w:val="0"/>
      <w:marTop w:val="0"/>
      <w:marBottom w:val="0"/>
      <w:divBdr>
        <w:top w:val="none" w:sz="0" w:space="0" w:color="auto"/>
        <w:left w:val="none" w:sz="0" w:space="0" w:color="auto"/>
        <w:bottom w:val="none" w:sz="0" w:space="0" w:color="auto"/>
        <w:right w:val="none" w:sz="0" w:space="0" w:color="auto"/>
      </w:divBdr>
    </w:div>
    <w:div w:id="1026053651">
      <w:bodyDiv w:val="1"/>
      <w:marLeft w:val="0"/>
      <w:marRight w:val="0"/>
      <w:marTop w:val="0"/>
      <w:marBottom w:val="0"/>
      <w:divBdr>
        <w:top w:val="none" w:sz="0" w:space="0" w:color="auto"/>
        <w:left w:val="none" w:sz="0" w:space="0" w:color="auto"/>
        <w:bottom w:val="none" w:sz="0" w:space="0" w:color="auto"/>
        <w:right w:val="none" w:sz="0" w:space="0" w:color="auto"/>
      </w:divBdr>
    </w:div>
    <w:div w:id="1028987644">
      <w:bodyDiv w:val="1"/>
      <w:marLeft w:val="0"/>
      <w:marRight w:val="0"/>
      <w:marTop w:val="0"/>
      <w:marBottom w:val="0"/>
      <w:divBdr>
        <w:top w:val="none" w:sz="0" w:space="0" w:color="auto"/>
        <w:left w:val="none" w:sz="0" w:space="0" w:color="auto"/>
        <w:bottom w:val="none" w:sz="0" w:space="0" w:color="auto"/>
        <w:right w:val="none" w:sz="0" w:space="0" w:color="auto"/>
      </w:divBdr>
    </w:div>
    <w:div w:id="1036739860">
      <w:bodyDiv w:val="1"/>
      <w:marLeft w:val="0"/>
      <w:marRight w:val="0"/>
      <w:marTop w:val="0"/>
      <w:marBottom w:val="0"/>
      <w:divBdr>
        <w:top w:val="none" w:sz="0" w:space="0" w:color="auto"/>
        <w:left w:val="none" w:sz="0" w:space="0" w:color="auto"/>
        <w:bottom w:val="none" w:sz="0" w:space="0" w:color="auto"/>
        <w:right w:val="none" w:sz="0" w:space="0" w:color="auto"/>
      </w:divBdr>
    </w:div>
    <w:div w:id="1038042603">
      <w:bodyDiv w:val="1"/>
      <w:marLeft w:val="0"/>
      <w:marRight w:val="0"/>
      <w:marTop w:val="0"/>
      <w:marBottom w:val="0"/>
      <w:divBdr>
        <w:top w:val="none" w:sz="0" w:space="0" w:color="auto"/>
        <w:left w:val="none" w:sz="0" w:space="0" w:color="auto"/>
        <w:bottom w:val="none" w:sz="0" w:space="0" w:color="auto"/>
        <w:right w:val="none" w:sz="0" w:space="0" w:color="auto"/>
      </w:divBdr>
    </w:div>
    <w:div w:id="1040395455">
      <w:bodyDiv w:val="1"/>
      <w:marLeft w:val="0"/>
      <w:marRight w:val="0"/>
      <w:marTop w:val="0"/>
      <w:marBottom w:val="0"/>
      <w:divBdr>
        <w:top w:val="none" w:sz="0" w:space="0" w:color="auto"/>
        <w:left w:val="none" w:sz="0" w:space="0" w:color="auto"/>
        <w:bottom w:val="none" w:sz="0" w:space="0" w:color="auto"/>
        <w:right w:val="none" w:sz="0" w:space="0" w:color="auto"/>
      </w:divBdr>
    </w:div>
    <w:div w:id="1081029397">
      <w:bodyDiv w:val="1"/>
      <w:marLeft w:val="0"/>
      <w:marRight w:val="0"/>
      <w:marTop w:val="0"/>
      <w:marBottom w:val="0"/>
      <w:divBdr>
        <w:top w:val="none" w:sz="0" w:space="0" w:color="auto"/>
        <w:left w:val="none" w:sz="0" w:space="0" w:color="auto"/>
        <w:bottom w:val="none" w:sz="0" w:space="0" w:color="auto"/>
        <w:right w:val="none" w:sz="0" w:space="0" w:color="auto"/>
      </w:divBdr>
    </w:div>
    <w:div w:id="1105610866">
      <w:bodyDiv w:val="1"/>
      <w:marLeft w:val="0"/>
      <w:marRight w:val="0"/>
      <w:marTop w:val="0"/>
      <w:marBottom w:val="0"/>
      <w:divBdr>
        <w:top w:val="none" w:sz="0" w:space="0" w:color="auto"/>
        <w:left w:val="none" w:sz="0" w:space="0" w:color="auto"/>
        <w:bottom w:val="none" w:sz="0" w:space="0" w:color="auto"/>
        <w:right w:val="none" w:sz="0" w:space="0" w:color="auto"/>
      </w:divBdr>
    </w:div>
    <w:div w:id="1105734215">
      <w:bodyDiv w:val="1"/>
      <w:marLeft w:val="0"/>
      <w:marRight w:val="0"/>
      <w:marTop w:val="0"/>
      <w:marBottom w:val="0"/>
      <w:divBdr>
        <w:top w:val="none" w:sz="0" w:space="0" w:color="auto"/>
        <w:left w:val="none" w:sz="0" w:space="0" w:color="auto"/>
        <w:bottom w:val="none" w:sz="0" w:space="0" w:color="auto"/>
        <w:right w:val="none" w:sz="0" w:space="0" w:color="auto"/>
      </w:divBdr>
    </w:div>
    <w:div w:id="1107625421">
      <w:bodyDiv w:val="1"/>
      <w:marLeft w:val="0"/>
      <w:marRight w:val="0"/>
      <w:marTop w:val="0"/>
      <w:marBottom w:val="0"/>
      <w:divBdr>
        <w:top w:val="none" w:sz="0" w:space="0" w:color="auto"/>
        <w:left w:val="none" w:sz="0" w:space="0" w:color="auto"/>
        <w:bottom w:val="none" w:sz="0" w:space="0" w:color="auto"/>
        <w:right w:val="none" w:sz="0" w:space="0" w:color="auto"/>
      </w:divBdr>
    </w:div>
    <w:div w:id="1127775503">
      <w:bodyDiv w:val="1"/>
      <w:marLeft w:val="0"/>
      <w:marRight w:val="0"/>
      <w:marTop w:val="0"/>
      <w:marBottom w:val="0"/>
      <w:divBdr>
        <w:top w:val="none" w:sz="0" w:space="0" w:color="auto"/>
        <w:left w:val="none" w:sz="0" w:space="0" w:color="auto"/>
        <w:bottom w:val="none" w:sz="0" w:space="0" w:color="auto"/>
        <w:right w:val="none" w:sz="0" w:space="0" w:color="auto"/>
      </w:divBdr>
    </w:div>
    <w:div w:id="1136026887">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56263743">
      <w:bodyDiv w:val="1"/>
      <w:marLeft w:val="0"/>
      <w:marRight w:val="0"/>
      <w:marTop w:val="0"/>
      <w:marBottom w:val="0"/>
      <w:divBdr>
        <w:top w:val="none" w:sz="0" w:space="0" w:color="auto"/>
        <w:left w:val="none" w:sz="0" w:space="0" w:color="auto"/>
        <w:bottom w:val="none" w:sz="0" w:space="0" w:color="auto"/>
        <w:right w:val="none" w:sz="0" w:space="0" w:color="auto"/>
      </w:divBdr>
    </w:div>
    <w:div w:id="1158686514">
      <w:bodyDiv w:val="1"/>
      <w:marLeft w:val="0"/>
      <w:marRight w:val="0"/>
      <w:marTop w:val="0"/>
      <w:marBottom w:val="0"/>
      <w:divBdr>
        <w:top w:val="none" w:sz="0" w:space="0" w:color="auto"/>
        <w:left w:val="none" w:sz="0" w:space="0" w:color="auto"/>
        <w:bottom w:val="none" w:sz="0" w:space="0" w:color="auto"/>
        <w:right w:val="none" w:sz="0" w:space="0" w:color="auto"/>
      </w:divBdr>
    </w:div>
    <w:div w:id="1159034254">
      <w:bodyDiv w:val="1"/>
      <w:marLeft w:val="0"/>
      <w:marRight w:val="0"/>
      <w:marTop w:val="0"/>
      <w:marBottom w:val="0"/>
      <w:divBdr>
        <w:top w:val="none" w:sz="0" w:space="0" w:color="auto"/>
        <w:left w:val="none" w:sz="0" w:space="0" w:color="auto"/>
        <w:bottom w:val="none" w:sz="0" w:space="0" w:color="auto"/>
        <w:right w:val="none" w:sz="0" w:space="0" w:color="auto"/>
      </w:divBdr>
    </w:div>
    <w:div w:id="1165558500">
      <w:bodyDiv w:val="1"/>
      <w:marLeft w:val="0"/>
      <w:marRight w:val="0"/>
      <w:marTop w:val="0"/>
      <w:marBottom w:val="0"/>
      <w:divBdr>
        <w:top w:val="none" w:sz="0" w:space="0" w:color="auto"/>
        <w:left w:val="none" w:sz="0" w:space="0" w:color="auto"/>
        <w:bottom w:val="none" w:sz="0" w:space="0" w:color="auto"/>
        <w:right w:val="none" w:sz="0" w:space="0" w:color="auto"/>
      </w:divBdr>
    </w:div>
    <w:div w:id="1194029906">
      <w:bodyDiv w:val="1"/>
      <w:marLeft w:val="0"/>
      <w:marRight w:val="0"/>
      <w:marTop w:val="0"/>
      <w:marBottom w:val="0"/>
      <w:divBdr>
        <w:top w:val="none" w:sz="0" w:space="0" w:color="auto"/>
        <w:left w:val="none" w:sz="0" w:space="0" w:color="auto"/>
        <w:bottom w:val="none" w:sz="0" w:space="0" w:color="auto"/>
        <w:right w:val="none" w:sz="0" w:space="0" w:color="auto"/>
      </w:divBdr>
    </w:div>
    <w:div w:id="121007022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234466989">
      <w:bodyDiv w:val="1"/>
      <w:marLeft w:val="0"/>
      <w:marRight w:val="0"/>
      <w:marTop w:val="0"/>
      <w:marBottom w:val="0"/>
      <w:divBdr>
        <w:top w:val="none" w:sz="0" w:space="0" w:color="auto"/>
        <w:left w:val="none" w:sz="0" w:space="0" w:color="auto"/>
        <w:bottom w:val="none" w:sz="0" w:space="0" w:color="auto"/>
        <w:right w:val="none" w:sz="0" w:space="0" w:color="auto"/>
      </w:divBdr>
    </w:div>
    <w:div w:id="1251309750">
      <w:bodyDiv w:val="1"/>
      <w:marLeft w:val="0"/>
      <w:marRight w:val="0"/>
      <w:marTop w:val="0"/>
      <w:marBottom w:val="0"/>
      <w:divBdr>
        <w:top w:val="none" w:sz="0" w:space="0" w:color="auto"/>
        <w:left w:val="none" w:sz="0" w:space="0" w:color="auto"/>
        <w:bottom w:val="none" w:sz="0" w:space="0" w:color="auto"/>
        <w:right w:val="none" w:sz="0" w:space="0" w:color="auto"/>
      </w:divBdr>
    </w:div>
    <w:div w:id="1258488649">
      <w:bodyDiv w:val="1"/>
      <w:marLeft w:val="0"/>
      <w:marRight w:val="0"/>
      <w:marTop w:val="0"/>
      <w:marBottom w:val="0"/>
      <w:divBdr>
        <w:top w:val="none" w:sz="0" w:space="0" w:color="auto"/>
        <w:left w:val="none" w:sz="0" w:space="0" w:color="auto"/>
        <w:bottom w:val="none" w:sz="0" w:space="0" w:color="auto"/>
        <w:right w:val="none" w:sz="0" w:space="0" w:color="auto"/>
      </w:divBdr>
    </w:div>
    <w:div w:id="1267612451">
      <w:bodyDiv w:val="1"/>
      <w:marLeft w:val="0"/>
      <w:marRight w:val="0"/>
      <w:marTop w:val="0"/>
      <w:marBottom w:val="0"/>
      <w:divBdr>
        <w:top w:val="none" w:sz="0" w:space="0" w:color="auto"/>
        <w:left w:val="none" w:sz="0" w:space="0" w:color="auto"/>
        <w:bottom w:val="none" w:sz="0" w:space="0" w:color="auto"/>
        <w:right w:val="none" w:sz="0" w:space="0" w:color="auto"/>
      </w:divBdr>
    </w:div>
    <w:div w:id="1271233450">
      <w:bodyDiv w:val="1"/>
      <w:marLeft w:val="0"/>
      <w:marRight w:val="0"/>
      <w:marTop w:val="0"/>
      <w:marBottom w:val="0"/>
      <w:divBdr>
        <w:top w:val="none" w:sz="0" w:space="0" w:color="auto"/>
        <w:left w:val="none" w:sz="0" w:space="0" w:color="auto"/>
        <w:bottom w:val="none" w:sz="0" w:space="0" w:color="auto"/>
        <w:right w:val="none" w:sz="0" w:space="0" w:color="auto"/>
      </w:divBdr>
    </w:div>
    <w:div w:id="1272542748">
      <w:bodyDiv w:val="1"/>
      <w:marLeft w:val="0"/>
      <w:marRight w:val="0"/>
      <w:marTop w:val="0"/>
      <w:marBottom w:val="0"/>
      <w:divBdr>
        <w:top w:val="none" w:sz="0" w:space="0" w:color="auto"/>
        <w:left w:val="none" w:sz="0" w:space="0" w:color="auto"/>
        <w:bottom w:val="none" w:sz="0" w:space="0" w:color="auto"/>
        <w:right w:val="none" w:sz="0" w:space="0" w:color="auto"/>
      </w:divBdr>
    </w:div>
    <w:div w:id="1286472974">
      <w:bodyDiv w:val="1"/>
      <w:marLeft w:val="0"/>
      <w:marRight w:val="0"/>
      <w:marTop w:val="0"/>
      <w:marBottom w:val="0"/>
      <w:divBdr>
        <w:top w:val="none" w:sz="0" w:space="0" w:color="auto"/>
        <w:left w:val="none" w:sz="0" w:space="0" w:color="auto"/>
        <w:bottom w:val="none" w:sz="0" w:space="0" w:color="auto"/>
        <w:right w:val="none" w:sz="0" w:space="0" w:color="auto"/>
      </w:divBdr>
    </w:div>
    <w:div w:id="1286935136">
      <w:bodyDiv w:val="1"/>
      <w:marLeft w:val="0"/>
      <w:marRight w:val="0"/>
      <w:marTop w:val="0"/>
      <w:marBottom w:val="0"/>
      <w:divBdr>
        <w:top w:val="none" w:sz="0" w:space="0" w:color="auto"/>
        <w:left w:val="none" w:sz="0" w:space="0" w:color="auto"/>
        <w:bottom w:val="none" w:sz="0" w:space="0" w:color="auto"/>
        <w:right w:val="none" w:sz="0" w:space="0" w:color="auto"/>
      </w:divBdr>
    </w:div>
    <w:div w:id="1297954091">
      <w:bodyDiv w:val="1"/>
      <w:marLeft w:val="0"/>
      <w:marRight w:val="0"/>
      <w:marTop w:val="0"/>
      <w:marBottom w:val="0"/>
      <w:divBdr>
        <w:top w:val="none" w:sz="0" w:space="0" w:color="auto"/>
        <w:left w:val="none" w:sz="0" w:space="0" w:color="auto"/>
        <w:bottom w:val="none" w:sz="0" w:space="0" w:color="auto"/>
        <w:right w:val="none" w:sz="0" w:space="0" w:color="auto"/>
      </w:divBdr>
    </w:div>
    <w:div w:id="1299258532">
      <w:bodyDiv w:val="1"/>
      <w:marLeft w:val="0"/>
      <w:marRight w:val="0"/>
      <w:marTop w:val="0"/>
      <w:marBottom w:val="0"/>
      <w:divBdr>
        <w:top w:val="none" w:sz="0" w:space="0" w:color="auto"/>
        <w:left w:val="none" w:sz="0" w:space="0" w:color="auto"/>
        <w:bottom w:val="none" w:sz="0" w:space="0" w:color="auto"/>
        <w:right w:val="none" w:sz="0" w:space="0" w:color="auto"/>
      </w:divBdr>
    </w:div>
    <w:div w:id="1305232567">
      <w:bodyDiv w:val="1"/>
      <w:marLeft w:val="0"/>
      <w:marRight w:val="0"/>
      <w:marTop w:val="0"/>
      <w:marBottom w:val="0"/>
      <w:divBdr>
        <w:top w:val="none" w:sz="0" w:space="0" w:color="auto"/>
        <w:left w:val="none" w:sz="0" w:space="0" w:color="auto"/>
        <w:bottom w:val="none" w:sz="0" w:space="0" w:color="auto"/>
        <w:right w:val="none" w:sz="0" w:space="0" w:color="auto"/>
      </w:divBdr>
    </w:div>
    <w:div w:id="1316295981">
      <w:bodyDiv w:val="1"/>
      <w:marLeft w:val="0"/>
      <w:marRight w:val="0"/>
      <w:marTop w:val="0"/>
      <w:marBottom w:val="0"/>
      <w:divBdr>
        <w:top w:val="none" w:sz="0" w:space="0" w:color="auto"/>
        <w:left w:val="none" w:sz="0" w:space="0" w:color="auto"/>
        <w:bottom w:val="none" w:sz="0" w:space="0" w:color="auto"/>
        <w:right w:val="none" w:sz="0" w:space="0" w:color="auto"/>
      </w:divBdr>
    </w:div>
    <w:div w:id="1320309216">
      <w:bodyDiv w:val="1"/>
      <w:marLeft w:val="0"/>
      <w:marRight w:val="0"/>
      <w:marTop w:val="0"/>
      <w:marBottom w:val="0"/>
      <w:divBdr>
        <w:top w:val="none" w:sz="0" w:space="0" w:color="auto"/>
        <w:left w:val="none" w:sz="0" w:space="0" w:color="auto"/>
        <w:bottom w:val="none" w:sz="0" w:space="0" w:color="auto"/>
        <w:right w:val="none" w:sz="0" w:space="0" w:color="auto"/>
      </w:divBdr>
    </w:div>
    <w:div w:id="1323855084">
      <w:bodyDiv w:val="1"/>
      <w:marLeft w:val="0"/>
      <w:marRight w:val="0"/>
      <w:marTop w:val="0"/>
      <w:marBottom w:val="0"/>
      <w:divBdr>
        <w:top w:val="none" w:sz="0" w:space="0" w:color="auto"/>
        <w:left w:val="none" w:sz="0" w:space="0" w:color="auto"/>
        <w:bottom w:val="none" w:sz="0" w:space="0" w:color="auto"/>
        <w:right w:val="none" w:sz="0" w:space="0" w:color="auto"/>
      </w:divBdr>
    </w:div>
    <w:div w:id="1332178977">
      <w:bodyDiv w:val="1"/>
      <w:marLeft w:val="0"/>
      <w:marRight w:val="0"/>
      <w:marTop w:val="0"/>
      <w:marBottom w:val="0"/>
      <w:divBdr>
        <w:top w:val="none" w:sz="0" w:space="0" w:color="auto"/>
        <w:left w:val="none" w:sz="0" w:space="0" w:color="auto"/>
        <w:bottom w:val="none" w:sz="0" w:space="0" w:color="auto"/>
        <w:right w:val="none" w:sz="0" w:space="0" w:color="auto"/>
      </w:divBdr>
    </w:div>
    <w:div w:id="1347093851">
      <w:bodyDiv w:val="1"/>
      <w:marLeft w:val="0"/>
      <w:marRight w:val="0"/>
      <w:marTop w:val="0"/>
      <w:marBottom w:val="0"/>
      <w:divBdr>
        <w:top w:val="none" w:sz="0" w:space="0" w:color="auto"/>
        <w:left w:val="none" w:sz="0" w:space="0" w:color="auto"/>
        <w:bottom w:val="none" w:sz="0" w:space="0" w:color="auto"/>
        <w:right w:val="none" w:sz="0" w:space="0" w:color="auto"/>
      </w:divBdr>
    </w:div>
    <w:div w:id="1349025601">
      <w:bodyDiv w:val="1"/>
      <w:marLeft w:val="0"/>
      <w:marRight w:val="0"/>
      <w:marTop w:val="0"/>
      <w:marBottom w:val="0"/>
      <w:divBdr>
        <w:top w:val="none" w:sz="0" w:space="0" w:color="auto"/>
        <w:left w:val="none" w:sz="0" w:space="0" w:color="auto"/>
        <w:bottom w:val="none" w:sz="0" w:space="0" w:color="auto"/>
        <w:right w:val="none" w:sz="0" w:space="0" w:color="auto"/>
      </w:divBdr>
    </w:div>
    <w:div w:id="1362627983">
      <w:bodyDiv w:val="1"/>
      <w:marLeft w:val="0"/>
      <w:marRight w:val="0"/>
      <w:marTop w:val="0"/>
      <w:marBottom w:val="0"/>
      <w:divBdr>
        <w:top w:val="none" w:sz="0" w:space="0" w:color="auto"/>
        <w:left w:val="none" w:sz="0" w:space="0" w:color="auto"/>
        <w:bottom w:val="none" w:sz="0" w:space="0" w:color="auto"/>
        <w:right w:val="none" w:sz="0" w:space="0" w:color="auto"/>
      </w:divBdr>
    </w:div>
    <w:div w:id="1362629867">
      <w:bodyDiv w:val="1"/>
      <w:marLeft w:val="0"/>
      <w:marRight w:val="0"/>
      <w:marTop w:val="0"/>
      <w:marBottom w:val="0"/>
      <w:divBdr>
        <w:top w:val="none" w:sz="0" w:space="0" w:color="auto"/>
        <w:left w:val="none" w:sz="0" w:space="0" w:color="auto"/>
        <w:bottom w:val="none" w:sz="0" w:space="0" w:color="auto"/>
        <w:right w:val="none" w:sz="0" w:space="0" w:color="auto"/>
      </w:divBdr>
    </w:div>
    <w:div w:id="1396391438">
      <w:bodyDiv w:val="1"/>
      <w:marLeft w:val="0"/>
      <w:marRight w:val="0"/>
      <w:marTop w:val="0"/>
      <w:marBottom w:val="0"/>
      <w:divBdr>
        <w:top w:val="none" w:sz="0" w:space="0" w:color="auto"/>
        <w:left w:val="none" w:sz="0" w:space="0" w:color="auto"/>
        <w:bottom w:val="none" w:sz="0" w:space="0" w:color="auto"/>
        <w:right w:val="none" w:sz="0" w:space="0" w:color="auto"/>
      </w:divBdr>
    </w:div>
    <w:div w:id="1405184859">
      <w:bodyDiv w:val="1"/>
      <w:marLeft w:val="0"/>
      <w:marRight w:val="0"/>
      <w:marTop w:val="0"/>
      <w:marBottom w:val="0"/>
      <w:divBdr>
        <w:top w:val="none" w:sz="0" w:space="0" w:color="auto"/>
        <w:left w:val="none" w:sz="0" w:space="0" w:color="auto"/>
        <w:bottom w:val="none" w:sz="0" w:space="0" w:color="auto"/>
        <w:right w:val="none" w:sz="0" w:space="0" w:color="auto"/>
      </w:divBdr>
    </w:div>
    <w:div w:id="1406605866">
      <w:bodyDiv w:val="1"/>
      <w:marLeft w:val="0"/>
      <w:marRight w:val="0"/>
      <w:marTop w:val="0"/>
      <w:marBottom w:val="0"/>
      <w:divBdr>
        <w:top w:val="none" w:sz="0" w:space="0" w:color="auto"/>
        <w:left w:val="none" w:sz="0" w:space="0" w:color="auto"/>
        <w:bottom w:val="none" w:sz="0" w:space="0" w:color="auto"/>
        <w:right w:val="none" w:sz="0" w:space="0" w:color="auto"/>
      </w:divBdr>
    </w:div>
    <w:div w:id="1424911688">
      <w:bodyDiv w:val="1"/>
      <w:marLeft w:val="0"/>
      <w:marRight w:val="0"/>
      <w:marTop w:val="0"/>
      <w:marBottom w:val="0"/>
      <w:divBdr>
        <w:top w:val="none" w:sz="0" w:space="0" w:color="auto"/>
        <w:left w:val="none" w:sz="0" w:space="0" w:color="auto"/>
        <w:bottom w:val="none" w:sz="0" w:space="0" w:color="auto"/>
        <w:right w:val="none" w:sz="0" w:space="0" w:color="auto"/>
      </w:divBdr>
    </w:div>
    <w:div w:id="1436706079">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60339546">
      <w:bodyDiv w:val="1"/>
      <w:marLeft w:val="0"/>
      <w:marRight w:val="0"/>
      <w:marTop w:val="0"/>
      <w:marBottom w:val="0"/>
      <w:divBdr>
        <w:top w:val="none" w:sz="0" w:space="0" w:color="auto"/>
        <w:left w:val="none" w:sz="0" w:space="0" w:color="auto"/>
        <w:bottom w:val="none" w:sz="0" w:space="0" w:color="auto"/>
        <w:right w:val="none" w:sz="0" w:space="0" w:color="auto"/>
      </w:divBdr>
    </w:div>
    <w:div w:id="1463185857">
      <w:bodyDiv w:val="1"/>
      <w:marLeft w:val="0"/>
      <w:marRight w:val="0"/>
      <w:marTop w:val="0"/>
      <w:marBottom w:val="0"/>
      <w:divBdr>
        <w:top w:val="none" w:sz="0" w:space="0" w:color="auto"/>
        <w:left w:val="none" w:sz="0" w:space="0" w:color="auto"/>
        <w:bottom w:val="none" w:sz="0" w:space="0" w:color="auto"/>
        <w:right w:val="none" w:sz="0" w:space="0" w:color="auto"/>
      </w:divBdr>
    </w:div>
    <w:div w:id="146704820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494177110">
      <w:bodyDiv w:val="1"/>
      <w:marLeft w:val="0"/>
      <w:marRight w:val="0"/>
      <w:marTop w:val="0"/>
      <w:marBottom w:val="0"/>
      <w:divBdr>
        <w:top w:val="none" w:sz="0" w:space="0" w:color="auto"/>
        <w:left w:val="none" w:sz="0" w:space="0" w:color="auto"/>
        <w:bottom w:val="none" w:sz="0" w:space="0" w:color="auto"/>
        <w:right w:val="none" w:sz="0" w:space="0" w:color="auto"/>
      </w:divBdr>
    </w:div>
    <w:div w:id="1507674330">
      <w:bodyDiv w:val="1"/>
      <w:marLeft w:val="0"/>
      <w:marRight w:val="0"/>
      <w:marTop w:val="0"/>
      <w:marBottom w:val="0"/>
      <w:divBdr>
        <w:top w:val="none" w:sz="0" w:space="0" w:color="auto"/>
        <w:left w:val="none" w:sz="0" w:space="0" w:color="auto"/>
        <w:bottom w:val="none" w:sz="0" w:space="0" w:color="auto"/>
        <w:right w:val="none" w:sz="0" w:space="0" w:color="auto"/>
      </w:divBdr>
    </w:div>
    <w:div w:id="1518999777">
      <w:bodyDiv w:val="1"/>
      <w:marLeft w:val="0"/>
      <w:marRight w:val="0"/>
      <w:marTop w:val="0"/>
      <w:marBottom w:val="0"/>
      <w:divBdr>
        <w:top w:val="none" w:sz="0" w:space="0" w:color="auto"/>
        <w:left w:val="none" w:sz="0" w:space="0" w:color="auto"/>
        <w:bottom w:val="none" w:sz="0" w:space="0" w:color="auto"/>
        <w:right w:val="none" w:sz="0" w:space="0" w:color="auto"/>
      </w:divBdr>
    </w:div>
    <w:div w:id="1551651158">
      <w:bodyDiv w:val="1"/>
      <w:marLeft w:val="0"/>
      <w:marRight w:val="0"/>
      <w:marTop w:val="0"/>
      <w:marBottom w:val="0"/>
      <w:divBdr>
        <w:top w:val="none" w:sz="0" w:space="0" w:color="auto"/>
        <w:left w:val="none" w:sz="0" w:space="0" w:color="auto"/>
        <w:bottom w:val="none" w:sz="0" w:space="0" w:color="auto"/>
        <w:right w:val="none" w:sz="0" w:space="0" w:color="auto"/>
      </w:divBdr>
    </w:div>
    <w:div w:id="1552305837">
      <w:bodyDiv w:val="1"/>
      <w:marLeft w:val="0"/>
      <w:marRight w:val="0"/>
      <w:marTop w:val="0"/>
      <w:marBottom w:val="0"/>
      <w:divBdr>
        <w:top w:val="none" w:sz="0" w:space="0" w:color="auto"/>
        <w:left w:val="none" w:sz="0" w:space="0" w:color="auto"/>
        <w:bottom w:val="none" w:sz="0" w:space="0" w:color="auto"/>
        <w:right w:val="none" w:sz="0" w:space="0" w:color="auto"/>
      </w:divBdr>
    </w:div>
    <w:div w:id="1566448757">
      <w:bodyDiv w:val="1"/>
      <w:marLeft w:val="0"/>
      <w:marRight w:val="0"/>
      <w:marTop w:val="0"/>
      <w:marBottom w:val="0"/>
      <w:divBdr>
        <w:top w:val="none" w:sz="0" w:space="0" w:color="auto"/>
        <w:left w:val="none" w:sz="0" w:space="0" w:color="auto"/>
        <w:bottom w:val="none" w:sz="0" w:space="0" w:color="auto"/>
        <w:right w:val="none" w:sz="0" w:space="0" w:color="auto"/>
      </w:divBdr>
    </w:div>
    <w:div w:id="1567953525">
      <w:bodyDiv w:val="1"/>
      <w:marLeft w:val="0"/>
      <w:marRight w:val="0"/>
      <w:marTop w:val="0"/>
      <w:marBottom w:val="0"/>
      <w:divBdr>
        <w:top w:val="none" w:sz="0" w:space="0" w:color="auto"/>
        <w:left w:val="none" w:sz="0" w:space="0" w:color="auto"/>
        <w:bottom w:val="none" w:sz="0" w:space="0" w:color="auto"/>
        <w:right w:val="none" w:sz="0" w:space="0" w:color="auto"/>
      </w:divBdr>
    </w:div>
    <w:div w:id="1570460356">
      <w:bodyDiv w:val="1"/>
      <w:marLeft w:val="0"/>
      <w:marRight w:val="0"/>
      <w:marTop w:val="0"/>
      <w:marBottom w:val="0"/>
      <w:divBdr>
        <w:top w:val="none" w:sz="0" w:space="0" w:color="auto"/>
        <w:left w:val="none" w:sz="0" w:space="0" w:color="auto"/>
        <w:bottom w:val="none" w:sz="0" w:space="0" w:color="auto"/>
        <w:right w:val="none" w:sz="0" w:space="0" w:color="auto"/>
      </w:divBdr>
    </w:div>
    <w:div w:id="1572033455">
      <w:bodyDiv w:val="1"/>
      <w:marLeft w:val="0"/>
      <w:marRight w:val="0"/>
      <w:marTop w:val="0"/>
      <w:marBottom w:val="0"/>
      <w:divBdr>
        <w:top w:val="none" w:sz="0" w:space="0" w:color="auto"/>
        <w:left w:val="none" w:sz="0" w:space="0" w:color="auto"/>
        <w:bottom w:val="none" w:sz="0" w:space="0" w:color="auto"/>
        <w:right w:val="none" w:sz="0" w:space="0" w:color="auto"/>
      </w:divBdr>
    </w:div>
    <w:div w:id="1581981421">
      <w:bodyDiv w:val="1"/>
      <w:marLeft w:val="0"/>
      <w:marRight w:val="0"/>
      <w:marTop w:val="0"/>
      <w:marBottom w:val="0"/>
      <w:divBdr>
        <w:top w:val="none" w:sz="0" w:space="0" w:color="auto"/>
        <w:left w:val="none" w:sz="0" w:space="0" w:color="auto"/>
        <w:bottom w:val="none" w:sz="0" w:space="0" w:color="auto"/>
        <w:right w:val="none" w:sz="0" w:space="0" w:color="auto"/>
      </w:divBdr>
    </w:div>
    <w:div w:id="1585803376">
      <w:bodyDiv w:val="1"/>
      <w:marLeft w:val="0"/>
      <w:marRight w:val="0"/>
      <w:marTop w:val="0"/>
      <w:marBottom w:val="0"/>
      <w:divBdr>
        <w:top w:val="none" w:sz="0" w:space="0" w:color="auto"/>
        <w:left w:val="none" w:sz="0" w:space="0" w:color="auto"/>
        <w:bottom w:val="none" w:sz="0" w:space="0" w:color="auto"/>
        <w:right w:val="none" w:sz="0" w:space="0" w:color="auto"/>
      </w:divBdr>
    </w:div>
    <w:div w:id="1606695448">
      <w:bodyDiv w:val="1"/>
      <w:marLeft w:val="0"/>
      <w:marRight w:val="0"/>
      <w:marTop w:val="0"/>
      <w:marBottom w:val="0"/>
      <w:divBdr>
        <w:top w:val="none" w:sz="0" w:space="0" w:color="auto"/>
        <w:left w:val="none" w:sz="0" w:space="0" w:color="auto"/>
        <w:bottom w:val="none" w:sz="0" w:space="0" w:color="auto"/>
        <w:right w:val="none" w:sz="0" w:space="0" w:color="auto"/>
      </w:divBdr>
    </w:div>
    <w:div w:id="1609702421">
      <w:bodyDiv w:val="1"/>
      <w:marLeft w:val="0"/>
      <w:marRight w:val="0"/>
      <w:marTop w:val="0"/>
      <w:marBottom w:val="0"/>
      <w:divBdr>
        <w:top w:val="none" w:sz="0" w:space="0" w:color="auto"/>
        <w:left w:val="none" w:sz="0" w:space="0" w:color="auto"/>
        <w:bottom w:val="none" w:sz="0" w:space="0" w:color="auto"/>
        <w:right w:val="none" w:sz="0" w:space="0" w:color="auto"/>
      </w:divBdr>
    </w:div>
    <w:div w:id="1620913749">
      <w:bodyDiv w:val="1"/>
      <w:marLeft w:val="0"/>
      <w:marRight w:val="0"/>
      <w:marTop w:val="0"/>
      <w:marBottom w:val="0"/>
      <w:divBdr>
        <w:top w:val="none" w:sz="0" w:space="0" w:color="auto"/>
        <w:left w:val="none" w:sz="0" w:space="0" w:color="auto"/>
        <w:bottom w:val="none" w:sz="0" w:space="0" w:color="auto"/>
        <w:right w:val="none" w:sz="0" w:space="0" w:color="auto"/>
      </w:divBdr>
    </w:div>
    <w:div w:id="1636718681">
      <w:bodyDiv w:val="1"/>
      <w:marLeft w:val="0"/>
      <w:marRight w:val="0"/>
      <w:marTop w:val="0"/>
      <w:marBottom w:val="0"/>
      <w:divBdr>
        <w:top w:val="none" w:sz="0" w:space="0" w:color="auto"/>
        <w:left w:val="none" w:sz="0" w:space="0" w:color="auto"/>
        <w:bottom w:val="none" w:sz="0" w:space="0" w:color="auto"/>
        <w:right w:val="none" w:sz="0" w:space="0" w:color="auto"/>
      </w:divBdr>
    </w:div>
    <w:div w:id="1642156120">
      <w:bodyDiv w:val="1"/>
      <w:marLeft w:val="0"/>
      <w:marRight w:val="0"/>
      <w:marTop w:val="0"/>
      <w:marBottom w:val="0"/>
      <w:divBdr>
        <w:top w:val="none" w:sz="0" w:space="0" w:color="auto"/>
        <w:left w:val="none" w:sz="0" w:space="0" w:color="auto"/>
        <w:bottom w:val="none" w:sz="0" w:space="0" w:color="auto"/>
        <w:right w:val="none" w:sz="0" w:space="0" w:color="auto"/>
      </w:divBdr>
    </w:div>
    <w:div w:id="1646202432">
      <w:bodyDiv w:val="1"/>
      <w:marLeft w:val="0"/>
      <w:marRight w:val="0"/>
      <w:marTop w:val="0"/>
      <w:marBottom w:val="0"/>
      <w:divBdr>
        <w:top w:val="none" w:sz="0" w:space="0" w:color="auto"/>
        <w:left w:val="none" w:sz="0" w:space="0" w:color="auto"/>
        <w:bottom w:val="none" w:sz="0" w:space="0" w:color="auto"/>
        <w:right w:val="none" w:sz="0" w:space="0" w:color="auto"/>
      </w:divBdr>
    </w:div>
    <w:div w:id="1660109172">
      <w:bodyDiv w:val="1"/>
      <w:marLeft w:val="0"/>
      <w:marRight w:val="0"/>
      <w:marTop w:val="0"/>
      <w:marBottom w:val="0"/>
      <w:divBdr>
        <w:top w:val="none" w:sz="0" w:space="0" w:color="auto"/>
        <w:left w:val="none" w:sz="0" w:space="0" w:color="auto"/>
        <w:bottom w:val="none" w:sz="0" w:space="0" w:color="auto"/>
        <w:right w:val="none" w:sz="0" w:space="0" w:color="auto"/>
      </w:divBdr>
    </w:div>
    <w:div w:id="1663703520">
      <w:bodyDiv w:val="1"/>
      <w:marLeft w:val="0"/>
      <w:marRight w:val="0"/>
      <w:marTop w:val="0"/>
      <w:marBottom w:val="0"/>
      <w:divBdr>
        <w:top w:val="none" w:sz="0" w:space="0" w:color="auto"/>
        <w:left w:val="none" w:sz="0" w:space="0" w:color="auto"/>
        <w:bottom w:val="none" w:sz="0" w:space="0" w:color="auto"/>
        <w:right w:val="none" w:sz="0" w:space="0" w:color="auto"/>
      </w:divBdr>
    </w:div>
    <w:div w:id="1664966077">
      <w:bodyDiv w:val="1"/>
      <w:marLeft w:val="0"/>
      <w:marRight w:val="0"/>
      <w:marTop w:val="0"/>
      <w:marBottom w:val="0"/>
      <w:divBdr>
        <w:top w:val="none" w:sz="0" w:space="0" w:color="auto"/>
        <w:left w:val="none" w:sz="0" w:space="0" w:color="auto"/>
        <w:bottom w:val="none" w:sz="0" w:space="0" w:color="auto"/>
        <w:right w:val="none" w:sz="0" w:space="0" w:color="auto"/>
      </w:divBdr>
    </w:div>
    <w:div w:id="1678460195">
      <w:bodyDiv w:val="1"/>
      <w:marLeft w:val="0"/>
      <w:marRight w:val="0"/>
      <w:marTop w:val="0"/>
      <w:marBottom w:val="0"/>
      <w:divBdr>
        <w:top w:val="none" w:sz="0" w:space="0" w:color="auto"/>
        <w:left w:val="none" w:sz="0" w:space="0" w:color="auto"/>
        <w:bottom w:val="none" w:sz="0" w:space="0" w:color="auto"/>
        <w:right w:val="none" w:sz="0" w:space="0" w:color="auto"/>
      </w:divBdr>
    </w:div>
    <w:div w:id="1701776664">
      <w:bodyDiv w:val="1"/>
      <w:marLeft w:val="0"/>
      <w:marRight w:val="0"/>
      <w:marTop w:val="0"/>
      <w:marBottom w:val="0"/>
      <w:divBdr>
        <w:top w:val="none" w:sz="0" w:space="0" w:color="auto"/>
        <w:left w:val="none" w:sz="0" w:space="0" w:color="auto"/>
        <w:bottom w:val="none" w:sz="0" w:space="0" w:color="auto"/>
        <w:right w:val="none" w:sz="0" w:space="0" w:color="auto"/>
      </w:divBdr>
    </w:div>
    <w:div w:id="1702777432">
      <w:bodyDiv w:val="1"/>
      <w:marLeft w:val="0"/>
      <w:marRight w:val="0"/>
      <w:marTop w:val="0"/>
      <w:marBottom w:val="0"/>
      <w:divBdr>
        <w:top w:val="none" w:sz="0" w:space="0" w:color="auto"/>
        <w:left w:val="none" w:sz="0" w:space="0" w:color="auto"/>
        <w:bottom w:val="none" w:sz="0" w:space="0" w:color="auto"/>
        <w:right w:val="none" w:sz="0" w:space="0" w:color="auto"/>
      </w:divBdr>
    </w:div>
    <w:div w:id="1705204838">
      <w:bodyDiv w:val="1"/>
      <w:marLeft w:val="0"/>
      <w:marRight w:val="0"/>
      <w:marTop w:val="0"/>
      <w:marBottom w:val="0"/>
      <w:divBdr>
        <w:top w:val="none" w:sz="0" w:space="0" w:color="auto"/>
        <w:left w:val="none" w:sz="0" w:space="0" w:color="auto"/>
        <w:bottom w:val="none" w:sz="0" w:space="0" w:color="auto"/>
        <w:right w:val="none" w:sz="0" w:space="0" w:color="auto"/>
      </w:divBdr>
    </w:div>
    <w:div w:id="1709985143">
      <w:bodyDiv w:val="1"/>
      <w:marLeft w:val="0"/>
      <w:marRight w:val="0"/>
      <w:marTop w:val="0"/>
      <w:marBottom w:val="0"/>
      <w:divBdr>
        <w:top w:val="none" w:sz="0" w:space="0" w:color="auto"/>
        <w:left w:val="none" w:sz="0" w:space="0" w:color="auto"/>
        <w:bottom w:val="none" w:sz="0" w:space="0" w:color="auto"/>
        <w:right w:val="none" w:sz="0" w:space="0" w:color="auto"/>
      </w:divBdr>
    </w:div>
    <w:div w:id="1714966511">
      <w:bodyDiv w:val="1"/>
      <w:marLeft w:val="0"/>
      <w:marRight w:val="0"/>
      <w:marTop w:val="0"/>
      <w:marBottom w:val="0"/>
      <w:divBdr>
        <w:top w:val="none" w:sz="0" w:space="0" w:color="auto"/>
        <w:left w:val="none" w:sz="0" w:space="0" w:color="auto"/>
        <w:bottom w:val="none" w:sz="0" w:space="0" w:color="auto"/>
        <w:right w:val="none" w:sz="0" w:space="0" w:color="auto"/>
      </w:divBdr>
    </w:div>
    <w:div w:id="1731732338">
      <w:bodyDiv w:val="1"/>
      <w:marLeft w:val="0"/>
      <w:marRight w:val="0"/>
      <w:marTop w:val="0"/>
      <w:marBottom w:val="0"/>
      <w:divBdr>
        <w:top w:val="none" w:sz="0" w:space="0" w:color="auto"/>
        <w:left w:val="none" w:sz="0" w:space="0" w:color="auto"/>
        <w:bottom w:val="none" w:sz="0" w:space="0" w:color="auto"/>
        <w:right w:val="none" w:sz="0" w:space="0" w:color="auto"/>
      </w:divBdr>
    </w:div>
    <w:div w:id="1756127708">
      <w:bodyDiv w:val="1"/>
      <w:marLeft w:val="0"/>
      <w:marRight w:val="0"/>
      <w:marTop w:val="0"/>
      <w:marBottom w:val="0"/>
      <w:divBdr>
        <w:top w:val="none" w:sz="0" w:space="0" w:color="auto"/>
        <w:left w:val="none" w:sz="0" w:space="0" w:color="auto"/>
        <w:bottom w:val="none" w:sz="0" w:space="0" w:color="auto"/>
        <w:right w:val="none" w:sz="0" w:space="0" w:color="auto"/>
      </w:divBdr>
    </w:div>
    <w:div w:id="1761608979">
      <w:bodyDiv w:val="1"/>
      <w:marLeft w:val="0"/>
      <w:marRight w:val="0"/>
      <w:marTop w:val="0"/>
      <w:marBottom w:val="0"/>
      <w:divBdr>
        <w:top w:val="none" w:sz="0" w:space="0" w:color="auto"/>
        <w:left w:val="none" w:sz="0" w:space="0" w:color="auto"/>
        <w:bottom w:val="none" w:sz="0" w:space="0" w:color="auto"/>
        <w:right w:val="none" w:sz="0" w:space="0" w:color="auto"/>
      </w:divBdr>
    </w:div>
    <w:div w:id="1763526074">
      <w:bodyDiv w:val="1"/>
      <w:marLeft w:val="0"/>
      <w:marRight w:val="0"/>
      <w:marTop w:val="0"/>
      <w:marBottom w:val="0"/>
      <w:divBdr>
        <w:top w:val="none" w:sz="0" w:space="0" w:color="auto"/>
        <w:left w:val="none" w:sz="0" w:space="0" w:color="auto"/>
        <w:bottom w:val="none" w:sz="0" w:space="0" w:color="auto"/>
        <w:right w:val="none" w:sz="0" w:space="0" w:color="auto"/>
      </w:divBdr>
    </w:div>
    <w:div w:id="1776367945">
      <w:bodyDiv w:val="1"/>
      <w:marLeft w:val="0"/>
      <w:marRight w:val="0"/>
      <w:marTop w:val="0"/>
      <w:marBottom w:val="0"/>
      <w:divBdr>
        <w:top w:val="none" w:sz="0" w:space="0" w:color="auto"/>
        <w:left w:val="none" w:sz="0" w:space="0" w:color="auto"/>
        <w:bottom w:val="none" w:sz="0" w:space="0" w:color="auto"/>
        <w:right w:val="none" w:sz="0" w:space="0" w:color="auto"/>
      </w:divBdr>
    </w:div>
    <w:div w:id="1797521998">
      <w:bodyDiv w:val="1"/>
      <w:marLeft w:val="0"/>
      <w:marRight w:val="0"/>
      <w:marTop w:val="0"/>
      <w:marBottom w:val="0"/>
      <w:divBdr>
        <w:top w:val="none" w:sz="0" w:space="0" w:color="auto"/>
        <w:left w:val="none" w:sz="0" w:space="0" w:color="auto"/>
        <w:bottom w:val="none" w:sz="0" w:space="0" w:color="auto"/>
        <w:right w:val="none" w:sz="0" w:space="0" w:color="auto"/>
      </w:divBdr>
    </w:div>
    <w:div w:id="1807576682">
      <w:bodyDiv w:val="1"/>
      <w:marLeft w:val="0"/>
      <w:marRight w:val="0"/>
      <w:marTop w:val="0"/>
      <w:marBottom w:val="0"/>
      <w:divBdr>
        <w:top w:val="none" w:sz="0" w:space="0" w:color="auto"/>
        <w:left w:val="none" w:sz="0" w:space="0" w:color="auto"/>
        <w:bottom w:val="none" w:sz="0" w:space="0" w:color="auto"/>
        <w:right w:val="none" w:sz="0" w:space="0" w:color="auto"/>
      </w:divBdr>
    </w:div>
    <w:div w:id="1808549366">
      <w:bodyDiv w:val="1"/>
      <w:marLeft w:val="0"/>
      <w:marRight w:val="0"/>
      <w:marTop w:val="0"/>
      <w:marBottom w:val="0"/>
      <w:divBdr>
        <w:top w:val="none" w:sz="0" w:space="0" w:color="auto"/>
        <w:left w:val="none" w:sz="0" w:space="0" w:color="auto"/>
        <w:bottom w:val="none" w:sz="0" w:space="0" w:color="auto"/>
        <w:right w:val="none" w:sz="0" w:space="0" w:color="auto"/>
      </w:divBdr>
    </w:div>
    <w:div w:id="1819958831">
      <w:bodyDiv w:val="1"/>
      <w:marLeft w:val="0"/>
      <w:marRight w:val="0"/>
      <w:marTop w:val="0"/>
      <w:marBottom w:val="0"/>
      <w:divBdr>
        <w:top w:val="none" w:sz="0" w:space="0" w:color="auto"/>
        <w:left w:val="none" w:sz="0" w:space="0" w:color="auto"/>
        <w:bottom w:val="none" w:sz="0" w:space="0" w:color="auto"/>
        <w:right w:val="none" w:sz="0" w:space="0" w:color="auto"/>
      </w:divBdr>
    </w:div>
    <w:div w:id="1825972613">
      <w:bodyDiv w:val="1"/>
      <w:marLeft w:val="0"/>
      <w:marRight w:val="0"/>
      <w:marTop w:val="0"/>
      <w:marBottom w:val="0"/>
      <w:divBdr>
        <w:top w:val="none" w:sz="0" w:space="0" w:color="auto"/>
        <w:left w:val="none" w:sz="0" w:space="0" w:color="auto"/>
        <w:bottom w:val="none" w:sz="0" w:space="0" w:color="auto"/>
        <w:right w:val="none" w:sz="0" w:space="0" w:color="auto"/>
      </w:divBdr>
    </w:div>
    <w:div w:id="1834684814">
      <w:bodyDiv w:val="1"/>
      <w:marLeft w:val="0"/>
      <w:marRight w:val="0"/>
      <w:marTop w:val="0"/>
      <w:marBottom w:val="0"/>
      <w:divBdr>
        <w:top w:val="none" w:sz="0" w:space="0" w:color="auto"/>
        <w:left w:val="none" w:sz="0" w:space="0" w:color="auto"/>
        <w:bottom w:val="none" w:sz="0" w:space="0" w:color="auto"/>
        <w:right w:val="none" w:sz="0" w:space="0" w:color="auto"/>
      </w:divBdr>
    </w:div>
    <w:div w:id="1849368665">
      <w:bodyDiv w:val="1"/>
      <w:marLeft w:val="0"/>
      <w:marRight w:val="0"/>
      <w:marTop w:val="0"/>
      <w:marBottom w:val="0"/>
      <w:divBdr>
        <w:top w:val="none" w:sz="0" w:space="0" w:color="auto"/>
        <w:left w:val="none" w:sz="0" w:space="0" w:color="auto"/>
        <w:bottom w:val="none" w:sz="0" w:space="0" w:color="auto"/>
        <w:right w:val="none" w:sz="0" w:space="0" w:color="auto"/>
      </w:divBdr>
    </w:div>
    <w:div w:id="1858424691">
      <w:bodyDiv w:val="1"/>
      <w:marLeft w:val="0"/>
      <w:marRight w:val="0"/>
      <w:marTop w:val="0"/>
      <w:marBottom w:val="0"/>
      <w:divBdr>
        <w:top w:val="none" w:sz="0" w:space="0" w:color="auto"/>
        <w:left w:val="none" w:sz="0" w:space="0" w:color="auto"/>
        <w:bottom w:val="none" w:sz="0" w:space="0" w:color="auto"/>
        <w:right w:val="none" w:sz="0" w:space="0" w:color="auto"/>
      </w:divBdr>
    </w:div>
    <w:div w:id="1870407827">
      <w:bodyDiv w:val="1"/>
      <w:marLeft w:val="0"/>
      <w:marRight w:val="0"/>
      <w:marTop w:val="0"/>
      <w:marBottom w:val="0"/>
      <w:divBdr>
        <w:top w:val="none" w:sz="0" w:space="0" w:color="auto"/>
        <w:left w:val="none" w:sz="0" w:space="0" w:color="auto"/>
        <w:bottom w:val="none" w:sz="0" w:space="0" w:color="auto"/>
        <w:right w:val="none" w:sz="0" w:space="0" w:color="auto"/>
      </w:divBdr>
    </w:div>
    <w:div w:id="1883663030">
      <w:bodyDiv w:val="1"/>
      <w:marLeft w:val="0"/>
      <w:marRight w:val="0"/>
      <w:marTop w:val="0"/>
      <w:marBottom w:val="0"/>
      <w:divBdr>
        <w:top w:val="none" w:sz="0" w:space="0" w:color="auto"/>
        <w:left w:val="none" w:sz="0" w:space="0" w:color="auto"/>
        <w:bottom w:val="none" w:sz="0" w:space="0" w:color="auto"/>
        <w:right w:val="none" w:sz="0" w:space="0" w:color="auto"/>
      </w:divBdr>
    </w:div>
    <w:div w:id="1885293731">
      <w:bodyDiv w:val="1"/>
      <w:marLeft w:val="0"/>
      <w:marRight w:val="0"/>
      <w:marTop w:val="0"/>
      <w:marBottom w:val="0"/>
      <w:divBdr>
        <w:top w:val="none" w:sz="0" w:space="0" w:color="auto"/>
        <w:left w:val="none" w:sz="0" w:space="0" w:color="auto"/>
        <w:bottom w:val="none" w:sz="0" w:space="0" w:color="auto"/>
        <w:right w:val="none" w:sz="0" w:space="0" w:color="auto"/>
      </w:divBdr>
    </w:div>
    <w:div w:id="1887451741">
      <w:bodyDiv w:val="1"/>
      <w:marLeft w:val="0"/>
      <w:marRight w:val="0"/>
      <w:marTop w:val="0"/>
      <w:marBottom w:val="0"/>
      <w:divBdr>
        <w:top w:val="none" w:sz="0" w:space="0" w:color="auto"/>
        <w:left w:val="none" w:sz="0" w:space="0" w:color="auto"/>
        <w:bottom w:val="none" w:sz="0" w:space="0" w:color="auto"/>
        <w:right w:val="none" w:sz="0" w:space="0" w:color="auto"/>
      </w:divBdr>
    </w:div>
    <w:div w:id="1897163214">
      <w:bodyDiv w:val="1"/>
      <w:marLeft w:val="0"/>
      <w:marRight w:val="0"/>
      <w:marTop w:val="0"/>
      <w:marBottom w:val="0"/>
      <w:divBdr>
        <w:top w:val="none" w:sz="0" w:space="0" w:color="auto"/>
        <w:left w:val="none" w:sz="0" w:space="0" w:color="auto"/>
        <w:bottom w:val="none" w:sz="0" w:space="0" w:color="auto"/>
        <w:right w:val="none" w:sz="0" w:space="0" w:color="auto"/>
      </w:divBdr>
    </w:div>
    <w:div w:id="1911038117">
      <w:bodyDiv w:val="1"/>
      <w:marLeft w:val="0"/>
      <w:marRight w:val="0"/>
      <w:marTop w:val="0"/>
      <w:marBottom w:val="0"/>
      <w:divBdr>
        <w:top w:val="none" w:sz="0" w:space="0" w:color="auto"/>
        <w:left w:val="none" w:sz="0" w:space="0" w:color="auto"/>
        <w:bottom w:val="none" w:sz="0" w:space="0" w:color="auto"/>
        <w:right w:val="none" w:sz="0" w:space="0" w:color="auto"/>
      </w:divBdr>
    </w:div>
    <w:div w:id="1920015812">
      <w:bodyDiv w:val="1"/>
      <w:marLeft w:val="0"/>
      <w:marRight w:val="0"/>
      <w:marTop w:val="0"/>
      <w:marBottom w:val="0"/>
      <w:divBdr>
        <w:top w:val="none" w:sz="0" w:space="0" w:color="auto"/>
        <w:left w:val="none" w:sz="0" w:space="0" w:color="auto"/>
        <w:bottom w:val="none" w:sz="0" w:space="0" w:color="auto"/>
        <w:right w:val="none" w:sz="0" w:space="0" w:color="auto"/>
      </w:divBdr>
    </w:div>
    <w:div w:id="1933934373">
      <w:bodyDiv w:val="1"/>
      <w:marLeft w:val="0"/>
      <w:marRight w:val="0"/>
      <w:marTop w:val="0"/>
      <w:marBottom w:val="0"/>
      <w:divBdr>
        <w:top w:val="none" w:sz="0" w:space="0" w:color="auto"/>
        <w:left w:val="none" w:sz="0" w:space="0" w:color="auto"/>
        <w:bottom w:val="none" w:sz="0" w:space="0" w:color="auto"/>
        <w:right w:val="none" w:sz="0" w:space="0" w:color="auto"/>
      </w:divBdr>
    </w:div>
    <w:div w:id="1952349535">
      <w:bodyDiv w:val="1"/>
      <w:marLeft w:val="0"/>
      <w:marRight w:val="0"/>
      <w:marTop w:val="0"/>
      <w:marBottom w:val="0"/>
      <w:divBdr>
        <w:top w:val="none" w:sz="0" w:space="0" w:color="auto"/>
        <w:left w:val="none" w:sz="0" w:space="0" w:color="auto"/>
        <w:bottom w:val="none" w:sz="0" w:space="0" w:color="auto"/>
        <w:right w:val="none" w:sz="0" w:space="0" w:color="auto"/>
      </w:divBdr>
    </w:div>
    <w:div w:id="1963222116">
      <w:bodyDiv w:val="1"/>
      <w:marLeft w:val="0"/>
      <w:marRight w:val="0"/>
      <w:marTop w:val="0"/>
      <w:marBottom w:val="0"/>
      <w:divBdr>
        <w:top w:val="none" w:sz="0" w:space="0" w:color="auto"/>
        <w:left w:val="none" w:sz="0" w:space="0" w:color="auto"/>
        <w:bottom w:val="none" w:sz="0" w:space="0" w:color="auto"/>
        <w:right w:val="none" w:sz="0" w:space="0" w:color="auto"/>
      </w:divBdr>
    </w:div>
    <w:div w:id="1964575549">
      <w:bodyDiv w:val="1"/>
      <w:marLeft w:val="0"/>
      <w:marRight w:val="0"/>
      <w:marTop w:val="0"/>
      <w:marBottom w:val="0"/>
      <w:divBdr>
        <w:top w:val="none" w:sz="0" w:space="0" w:color="auto"/>
        <w:left w:val="none" w:sz="0" w:space="0" w:color="auto"/>
        <w:bottom w:val="none" w:sz="0" w:space="0" w:color="auto"/>
        <w:right w:val="none" w:sz="0" w:space="0" w:color="auto"/>
      </w:divBdr>
    </w:div>
    <w:div w:id="1966500304">
      <w:bodyDiv w:val="1"/>
      <w:marLeft w:val="0"/>
      <w:marRight w:val="0"/>
      <w:marTop w:val="0"/>
      <w:marBottom w:val="0"/>
      <w:divBdr>
        <w:top w:val="none" w:sz="0" w:space="0" w:color="auto"/>
        <w:left w:val="none" w:sz="0" w:space="0" w:color="auto"/>
        <w:bottom w:val="none" w:sz="0" w:space="0" w:color="auto"/>
        <w:right w:val="none" w:sz="0" w:space="0" w:color="auto"/>
      </w:divBdr>
    </w:div>
    <w:div w:id="1967808017">
      <w:bodyDiv w:val="1"/>
      <w:marLeft w:val="0"/>
      <w:marRight w:val="0"/>
      <w:marTop w:val="0"/>
      <w:marBottom w:val="0"/>
      <w:divBdr>
        <w:top w:val="none" w:sz="0" w:space="0" w:color="auto"/>
        <w:left w:val="none" w:sz="0" w:space="0" w:color="auto"/>
        <w:bottom w:val="none" w:sz="0" w:space="0" w:color="auto"/>
        <w:right w:val="none" w:sz="0" w:space="0" w:color="auto"/>
      </w:divBdr>
    </w:div>
    <w:div w:id="1967928711">
      <w:bodyDiv w:val="1"/>
      <w:marLeft w:val="0"/>
      <w:marRight w:val="0"/>
      <w:marTop w:val="0"/>
      <w:marBottom w:val="0"/>
      <w:divBdr>
        <w:top w:val="none" w:sz="0" w:space="0" w:color="auto"/>
        <w:left w:val="none" w:sz="0" w:space="0" w:color="auto"/>
        <w:bottom w:val="none" w:sz="0" w:space="0" w:color="auto"/>
        <w:right w:val="none" w:sz="0" w:space="0" w:color="auto"/>
      </w:divBdr>
    </w:div>
    <w:div w:id="1977104259">
      <w:bodyDiv w:val="1"/>
      <w:marLeft w:val="0"/>
      <w:marRight w:val="0"/>
      <w:marTop w:val="0"/>
      <w:marBottom w:val="0"/>
      <w:divBdr>
        <w:top w:val="none" w:sz="0" w:space="0" w:color="auto"/>
        <w:left w:val="none" w:sz="0" w:space="0" w:color="auto"/>
        <w:bottom w:val="none" w:sz="0" w:space="0" w:color="auto"/>
        <w:right w:val="none" w:sz="0" w:space="0" w:color="auto"/>
      </w:divBdr>
    </w:div>
    <w:div w:id="1977488911">
      <w:bodyDiv w:val="1"/>
      <w:marLeft w:val="0"/>
      <w:marRight w:val="0"/>
      <w:marTop w:val="0"/>
      <w:marBottom w:val="0"/>
      <w:divBdr>
        <w:top w:val="none" w:sz="0" w:space="0" w:color="auto"/>
        <w:left w:val="none" w:sz="0" w:space="0" w:color="auto"/>
        <w:bottom w:val="none" w:sz="0" w:space="0" w:color="auto"/>
        <w:right w:val="none" w:sz="0" w:space="0" w:color="auto"/>
      </w:divBdr>
    </w:div>
    <w:div w:id="1990092140">
      <w:bodyDiv w:val="1"/>
      <w:marLeft w:val="0"/>
      <w:marRight w:val="0"/>
      <w:marTop w:val="0"/>
      <w:marBottom w:val="0"/>
      <w:divBdr>
        <w:top w:val="none" w:sz="0" w:space="0" w:color="auto"/>
        <w:left w:val="none" w:sz="0" w:space="0" w:color="auto"/>
        <w:bottom w:val="none" w:sz="0" w:space="0" w:color="auto"/>
        <w:right w:val="none" w:sz="0" w:space="0" w:color="auto"/>
      </w:divBdr>
    </w:div>
    <w:div w:id="2004819585">
      <w:bodyDiv w:val="1"/>
      <w:marLeft w:val="0"/>
      <w:marRight w:val="0"/>
      <w:marTop w:val="0"/>
      <w:marBottom w:val="0"/>
      <w:divBdr>
        <w:top w:val="none" w:sz="0" w:space="0" w:color="auto"/>
        <w:left w:val="none" w:sz="0" w:space="0" w:color="auto"/>
        <w:bottom w:val="none" w:sz="0" w:space="0" w:color="auto"/>
        <w:right w:val="none" w:sz="0" w:space="0" w:color="auto"/>
      </w:divBdr>
    </w:div>
    <w:div w:id="2016297812">
      <w:bodyDiv w:val="1"/>
      <w:marLeft w:val="0"/>
      <w:marRight w:val="0"/>
      <w:marTop w:val="0"/>
      <w:marBottom w:val="0"/>
      <w:divBdr>
        <w:top w:val="none" w:sz="0" w:space="0" w:color="auto"/>
        <w:left w:val="none" w:sz="0" w:space="0" w:color="auto"/>
        <w:bottom w:val="none" w:sz="0" w:space="0" w:color="auto"/>
        <w:right w:val="none" w:sz="0" w:space="0" w:color="auto"/>
      </w:divBdr>
    </w:div>
    <w:div w:id="2018189173">
      <w:bodyDiv w:val="1"/>
      <w:marLeft w:val="0"/>
      <w:marRight w:val="0"/>
      <w:marTop w:val="0"/>
      <w:marBottom w:val="0"/>
      <w:divBdr>
        <w:top w:val="none" w:sz="0" w:space="0" w:color="auto"/>
        <w:left w:val="none" w:sz="0" w:space="0" w:color="auto"/>
        <w:bottom w:val="none" w:sz="0" w:space="0" w:color="auto"/>
        <w:right w:val="none" w:sz="0" w:space="0" w:color="auto"/>
      </w:divBdr>
    </w:div>
    <w:div w:id="2036298643">
      <w:bodyDiv w:val="1"/>
      <w:marLeft w:val="0"/>
      <w:marRight w:val="0"/>
      <w:marTop w:val="0"/>
      <w:marBottom w:val="0"/>
      <w:divBdr>
        <w:top w:val="none" w:sz="0" w:space="0" w:color="auto"/>
        <w:left w:val="none" w:sz="0" w:space="0" w:color="auto"/>
        <w:bottom w:val="none" w:sz="0" w:space="0" w:color="auto"/>
        <w:right w:val="none" w:sz="0" w:space="0" w:color="auto"/>
      </w:divBdr>
    </w:div>
    <w:div w:id="2043510491">
      <w:bodyDiv w:val="1"/>
      <w:marLeft w:val="0"/>
      <w:marRight w:val="0"/>
      <w:marTop w:val="0"/>
      <w:marBottom w:val="0"/>
      <w:divBdr>
        <w:top w:val="none" w:sz="0" w:space="0" w:color="auto"/>
        <w:left w:val="none" w:sz="0" w:space="0" w:color="auto"/>
        <w:bottom w:val="none" w:sz="0" w:space="0" w:color="auto"/>
        <w:right w:val="none" w:sz="0" w:space="0" w:color="auto"/>
      </w:divBdr>
    </w:div>
    <w:div w:id="2046830835">
      <w:bodyDiv w:val="1"/>
      <w:marLeft w:val="0"/>
      <w:marRight w:val="0"/>
      <w:marTop w:val="0"/>
      <w:marBottom w:val="0"/>
      <w:divBdr>
        <w:top w:val="none" w:sz="0" w:space="0" w:color="auto"/>
        <w:left w:val="none" w:sz="0" w:space="0" w:color="auto"/>
        <w:bottom w:val="none" w:sz="0" w:space="0" w:color="auto"/>
        <w:right w:val="none" w:sz="0" w:space="0" w:color="auto"/>
      </w:divBdr>
    </w:div>
    <w:div w:id="2051949235">
      <w:bodyDiv w:val="1"/>
      <w:marLeft w:val="0"/>
      <w:marRight w:val="0"/>
      <w:marTop w:val="0"/>
      <w:marBottom w:val="0"/>
      <w:divBdr>
        <w:top w:val="none" w:sz="0" w:space="0" w:color="auto"/>
        <w:left w:val="none" w:sz="0" w:space="0" w:color="auto"/>
        <w:bottom w:val="none" w:sz="0" w:space="0" w:color="auto"/>
        <w:right w:val="none" w:sz="0" w:space="0" w:color="auto"/>
      </w:divBdr>
    </w:div>
    <w:div w:id="2054697317">
      <w:bodyDiv w:val="1"/>
      <w:marLeft w:val="0"/>
      <w:marRight w:val="0"/>
      <w:marTop w:val="0"/>
      <w:marBottom w:val="0"/>
      <w:divBdr>
        <w:top w:val="none" w:sz="0" w:space="0" w:color="auto"/>
        <w:left w:val="none" w:sz="0" w:space="0" w:color="auto"/>
        <w:bottom w:val="none" w:sz="0" w:space="0" w:color="auto"/>
        <w:right w:val="none" w:sz="0" w:space="0" w:color="auto"/>
      </w:divBdr>
    </w:div>
    <w:div w:id="2063941570">
      <w:bodyDiv w:val="1"/>
      <w:marLeft w:val="0"/>
      <w:marRight w:val="0"/>
      <w:marTop w:val="0"/>
      <w:marBottom w:val="0"/>
      <w:divBdr>
        <w:top w:val="none" w:sz="0" w:space="0" w:color="auto"/>
        <w:left w:val="none" w:sz="0" w:space="0" w:color="auto"/>
        <w:bottom w:val="none" w:sz="0" w:space="0" w:color="auto"/>
        <w:right w:val="none" w:sz="0" w:space="0" w:color="auto"/>
      </w:divBdr>
    </w:div>
    <w:div w:id="2067947342">
      <w:bodyDiv w:val="1"/>
      <w:marLeft w:val="0"/>
      <w:marRight w:val="0"/>
      <w:marTop w:val="0"/>
      <w:marBottom w:val="0"/>
      <w:divBdr>
        <w:top w:val="none" w:sz="0" w:space="0" w:color="auto"/>
        <w:left w:val="none" w:sz="0" w:space="0" w:color="auto"/>
        <w:bottom w:val="none" w:sz="0" w:space="0" w:color="auto"/>
        <w:right w:val="none" w:sz="0" w:space="0" w:color="auto"/>
      </w:divBdr>
    </w:div>
    <w:div w:id="2073040764">
      <w:bodyDiv w:val="1"/>
      <w:marLeft w:val="0"/>
      <w:marRight w:val="0"/>
      <w:marTop w:val="0"/>
      <w:marBottom w:val="0"/>
      <w:divBdr>
        <w:top w:val="none" w:sz="0" w:space="0" w:color="auto"/>
        <w:left w:val="none" w:sz="0" w:space="0" w:color="auto"/>
        <w:bottom w:val="none" w:sz="0" w:space="0" w:color="auto"/>
        <w:right w:val="none" w:sz="0" w:space="0" w:color="auto"/>
      </w:divBdr>
    </w:div>
    <w:div w:id="2075422793">
      <w:bodyDiv w:val="1"/>
      <w:marLeft w:val="0"/>
      <w:marRight w:val="0"/>
      <w:marTop w:val="0"/>
      <w:marBottom w:val="0"/>
      <w:divBdr>
        <w:top w:val="none" w:sz="0" w:space="0" w:color="auto"/>
        <w:left w:val="none" w:sz="0" w:space="0" w:color="auto"/>
        <w:bottom w:val="none" w:sz="0" w:space="0" w:color="auto"/>
        <w:right w:val="none" w:sz="0" w:space="0" w:color="auto"/>
      </w:divBdr>
    </w:div>
    <w:div w:id="2081101570">
      <w:bodyDiv w:val="1"/>
      <w:marLeft w:val="0"/>
      <w:marRight w:val="0"/>
      <w:marTop w:val="0"/>
      <w:marBottom w:val="0"/>
      <w:divBdr>
        <w:top w:val="none" w:sz="0" w:space="0" w:color="auto"/>
        <w:left w:val="none" w:sz="0" w:space="0" w:color="auto"/>
        <w:bottom w:val="none" w:sz="0" w:space="0" w:color="auto"/>
        <w:right w:val="none" w:sz="0" w:space="0" w:color="auto"/>
      </w:divBdr>
    </w:div>
    <w:div w:id="2090273173">
      <w:bodyDiv w:val="1"/>
      <w:marLeft w:val="0"/>
      <w:marRight w:val="0"/>
      <w:marTop w:val="0"/>
      <w:marBottom w:val="0"/>
      <w:divBdr>
        <w:top w:val="none" w:sz="0" w:space="0" w:color="auto"/>
        <w:left w:val="none" w:sz="0" w:space="0" w:color="auto"/>
        <w:bottom w:val="none" w:sz="0" w:space="0" w:color="auto"/>
        <w:right w:val="none" w:sz="0" w:space="0" w:color="auto"/>
      </w:divBdr>
    </w:div>
    <w:div w:id="2091389542">
      <w:bodyDiv w:val="1"/>
      <w:marLeft w:val="0"/>
      <w:marRight w:val="0"/>
      <w:marTop w:val="0"/>
      <w:marBottom w:val="0"/>
      <w:divBdr>
        <w:top w:val="none" w:sz="0" w:space="0" w:color="auto"/>
        <w:left w:val="none" w:sz="0" w:space="0" w:color="auto"/>
        <w:bottom w:val="none" w:sz="0" w:space="0" w:color="auto"/>
        <w:right w:val="none" w:sz="0" w:space="0" w:color="auto"/>
      </w:divBdr>
    </w:div>
    <w:div w:id="2102869132">
      <w:bodyDiv w:val="1"/>
      <w:marLeft w:val="0"/>
      <w:marRight w:val="0"/>
      <w:marTop w:val="0"/>
      <w:marBottom w:val="0"/>
      <w:divBdr>
        <w:top w:val="none" w:sz="0" w:space="0" w:color="auto"/>
        <w:left w:val="none" w:sz="0" w:space="0" w:color="auto"/>
        <w:bottom w:val="none" w:sz="0" w:space="0" w:color="auto"/>
        <w:right w:val="none" w:sz="0" w:space="0" w:color="auto"/>
      </w:divBdr>
    </w:div>
    <w:div w:id="2121799368">
      <w:bodyDiv w:val="1"/>
      <w:marLeft w:val="0"/>
      <w:marRight w:val="0"/>
      <w:marTop w:val="0"/>
      <w:marBottom w:val="0"/>
      <w:divBdr>
        <w:top w:val="none" w:sz="0" w:space="0" w:color="auto"/>
        <w:left w:val="none" w:sz="0" w:space="0" w:color="auto"/>
        <w:bottom w:val="none" w:sz="0" w:space="0" w:color="auto"/>
        <w:right w:val="none" w:sz="0" w:space="0" w:color="auto"/>
      </w:divBdr>
    </w:div>
    <w:div w:id="2121946760">
      <w:bodyDiv w:val="1"/>
      <w:marLeft w:val="0"/>
      <w:marRight w:val="0"/>
      <w:marTop w:val="0"/>
      <w:marBottom w:val="0"/>
      <w:divBdr>
        <w:top w:val="none" w:sz="0" w:space="0" w:color="auto"/>
        <w:left w:val="none" w:sz="0" w:space="0" w:color="auto"/>
        <w:bottom w:val="none" w:sz="0" w:space="0" w:color="auto"/>
        <w:right w:val="none" w:sz="0" w:space="0" w:color="auto"/>
      </w:divBdr>
    </w:div>
    <w:div w:id="2132549458">
      <w:bodyDiv w:val="1"/>
      <w:marLeft w:val="0"/>
      <w:marRight w:val="0"/>
      <w:marTop w:val="0"/>
      <w:marBottom w:val="0"/>
      <w:divBdr>
        <w:top w:val="none" w:sz="0" w:space="0" w:color="auto"/>
        <w:left w:val="none" w:sz="0" w:space="0" w:color="auto"/>
        <w:bottom w:val="none" w:sz="0" w:space="0" w:color="auto"/>
        <w:right w:val="none" w:sz="0" w:space="0" w:color="auto"/>
      </w:divBdr>
    </w:div>
    <w:div w:id="21382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D7108-0C52-4DB1-9266-F21681535C80}">
  <ds:schemaRefs>
    <ds:schemaRef ds:uri="http://schemas.openxmlformats.org/officeDocument/2006/bibliography"/>
  </ds:schemaRefs>
</ds:datastoreItem>
</file>

<file path=customXml/itemProps2.xml><?xml version="1.0" encoding="utf-8"?>
<ds:datastoreItem xmlns:ds="http://schemas.openxmlformats.org/officeDocument/2006/customXml" ds:itemID="{E3B578F0-A960-4A40-8901-C62240389616}">
  <ds:schemaRefs>
    <ds:schemaRef ds:uri="http://schemas.microsoft.com/sharepoint/v3/contenttype/forms"/>
  </ds:schemaRefs>
</ds:datastoreItem>
</file>

<file path=customXml/itemProps3.xml><?xml version="1.0" encoding="utf-8"?>
<ds:datastoreItem xmlns:ds="http://schemas.openxmlformats.org/officeDocument/2006/customXml" ds:itemID="{8375065E-5C63-4709-927B-F9E4820E01DF}">
  <ds:schemaRefs>
    <ds:schemaRef ds:uri="http://schemas.microsoft.com/office/2006/metadata/properties"/>
    <ds:schemaRef ds:uri="http://schemas.microsoft.com/office/infopath/2007/PartnerControls"/>
    <ds:schemaRef ds:uri="f8659690-d3c8-47b5-b3b3-85ad8ced11e2"/>
  </ds:schemaRefs>
</ds:datastoreItem>
</file>

<file path=customXml/itemProps4.xml><?xml version="1.0" encoding="utf-8"?>
<ds:datastoreItem xmlns:ds="http://schemas.openxmlformats.org/officeDocument/2006/customXml" ds:itemID="{ECE4547E-47A0-4EC0-BC54-3E974F4E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26</Pages>
  <Words>11962</Words>
  <Characters>68185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CASA EX68/24 - Explanatory Statement</vt:lpstr>
    </vt:vector>
  </TitlesOfParts>
  <Company>Civil Aviation Safety Authority</Company>
  <LinksUpToDate>false</LinksUpToDate>
  <CharactersWithSpaces>79988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EX68/24 - Explanatory Statement</dc:title>
  <dc:subject>Part 119 of CASR – Supplementary Exemptions and Directions Instrument 2024</dc:subject>
  <dc:creator>Civil Aviation Safety Authority</dc:creator>
  <cp:lastModifiedBy>O'Hagan, Danny</cp:lastModifiedBy>
  <cp:revision>65</cp:revision>
  <cp:lastPrinted>2024-12-15T04:02:00Z</cp:lastPrinted>
  <dcterms:created xsi:type="dcterms:W3CDTF">2025-01-09T23:43:00Z</dcterms:created>
  <dcterms:modified xsi:type="dcterms:W3CDTF">2025-02-10T05:10:00Z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