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AEBB" w14:textId="77777777" w:rsidR="00902CE5" w:rsidRDefault="00902CE5" w:rsidP="00902CE5">
      <w:pPr>
        <w:spacing w:before="280" w:after="240"/>
        <w:rPr>
          <w:b/>
          <w:sz w:val="32"/>
          <w:szCs w:val="32"/>
        </w:rPr>
      </w:pPr>
    </w:p>
    <w:p w14:paraId="32A8EE96" w14:textId="77777777" w:rsidR="00902CE5" w:rsidRDefault="00902CE5" w:rsidP="00902CE5">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744573D8" wp14:editId="70BE137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Default="00902CE5" w:rsidP="00902CE5">
      <w:pPr>
        <w:pStyle w:val="LI-Title"/>
        <w:pBdr>
          <w:top w:val="none" w:sz="0" w:space="0" w:color="auto"/>
        </w:pBdr>
        <w:jc w:val="center"/>
      </w:pPr>
    </w:p>
    <w:p w14:paraId="44897E85" w14:textId="77777777" w:rsidR="00902CE5" w:rsidRPr="00934291" w:rsidRDefault="00902CE5" w:rsidP="00902CE5">
      <w:pPr>
        <w:pStyle w:val="LI-Title"/>
        <w:pBdr>
          <w:top w:val="none" w:sz="0" w:space="0" w:color="auto"/>
        </w:pBdr>
        <w:jc w:val="center"/>
      </w:pPr>
      <w:r w:rsidRPr="00934291">
        <w:t>Explanatory Statement</w:t>
      </w:r>
    </w:p>
    <w:p w14:paraId="69C77E6B" w14:textId="77777777" w:rsidR="00902CE5" w:rsidRPr="00934291" w:rsidRDefault="00902CE5" w:rsidP="00902CE5">
      <w:pPr>
        <w:rPr>
          <w:lang w:eastAsia="en-AU"/>
        </w:rPr>
      </w:pPr>
    </w:p>
    <w:p w14:paraId="2549C15D" w14:textId="4A5EE701" w:rsidR="00902CE5" w:rsidRPr="00934291" w:rsidRDefault="00902CE5" w:rsidP="00902CE5">
      <w:pPr>
        <w:jc w:val="center"/>
        <w:rPr>
          <w:b/>
          <w:i/>
          <w:sz w:val="28"/>
          <w:szCs w:val="28"/>
          <w:lang w:eastAsia="en-AU"/>
        </w:rPr>
      </w:pPr>
      <w:r w:rsidRPr="00934291">
        <w:rPr>
          <w:b/>
          <w:i/>
          <w:sz w:val="28"/>
          <w:szCs w:val="28"/>
          <w:lang w:eastAsia="en-AU"/>
        </w:rPr>
        <w:t xml:space="preserve">ASIC Market Integrity Rules (Securities Markets) Determination </w:t>
      </w:r>
      <w:r w:rsidR="00544104" w:rsidRPr="00934291">
        <w:rPr>
          <w:b/>
          <w:i/>
          <w:sz w:val="28"/>
          <w:szCs w:val="28"/>
          <w:lang w:eastAsia="en-AU"/>
        </w:rPr>
        <w:t>2024</w:t>
      </w:r>
      <w:r w:rsidR="00C02440" w:rsidRPr="00934291">
        <w:rPr>
          <w:b/>
          <w:i/>
          <w:sz w:val="28"/>
          <w:szCs w:val="28"/>
          <w:lang w:eastAsia="en-AU"/>
        </w:rPr>
        <w:t>/</w:t>
      </w:r>
      <w:r w:rsidR="00570AE5" w:rsidRPr="00934291">
        <w:rPr>
          <w:b/>
          <w:i/>
          <w:sz w:val="28"/>
          <w:szCs w:val="28"/>
          <w:lang w:eastAsia="en-AU"/>
        </w:rPr>
        <w:t>912</w:t>
      </w:r>
      <w:r w:rsidRPr="00934291">
        <w:rPr>
          <w:b/>
          <w:i/>
          <w:sz w:val="28"/>
          <w:szCs w:val="28"/>
          <w:lang w:eastAsia="en-AU"/>
        </w:rPr>
        <w:t xml:space="preserve"> and ASIC Market Integrity Rules (Securities Markets) Repeal Instrument </w:t>
      </w:r>
      <w:r w:rsidR="00544104" w:rsidRPr="00934291">
        <w:rPr>
          <w:b/>
          <w:i/>
          <w:sz w:val="28"/>
          <w:szCs w:val="28"/>
          <w:lang w:eastAsia="en-AU"/>
        </w:rPr>
        <w:t>2024</w:t>
      </w:r>
      <w:r w:rsidR="00C02440" w:rsidRPr="00934291">
        <w:rPr>
          <w:b/>
          <w:i/>
          <w:sz w:val="28"/>
          <w:szCs w:val="28"/>
          <w:lang w:eastAsia="en-AU"/>
        </w:rPr>
        <w:t>/</w:t>
      </w:r>
      <w:r w:rsidR="002745E4" w:rsidRPr="00934291">
        <w:rPr>
          <w:b/>
          <w:i/>
          <w:sz w:val="28"/>
          <w:szCs w:val="28"/>
          <w:lang w:eastAsia="en-AU"/>
        </w:rPr>
        <w:t>913</w:t>
      </w:r>
    </w:p>
    <w:p w14:paraId="198BD53E" w14:textId="47C32B73" w:rsidR="00902CE5" w:rsidRPr="00934291" w:rsidRDefault="00902CE5" w:rsidP="00902CE5">
      <w:pPr>
        <w:pStyle w:val="LI-BodyTextParaa"/>
        <w:ind w:left="0" w:firstLine="0"/>
      </w:pPr>
      <w:bookmarkStart w:id="0" w:name="BK_S3P1L1C1"/>
      <w:bookmarkEnd w:id="0"/>
      <w:r w:rsidRPr="00934291">
        <w:t xml:space="preserve">This is the Explanatory Statement for </w:t>
      </w:r>
      <w:r w:rsidRPr="00934291">
        <w:rPr>
          <w:i/>
          <w:iCs/>
        </w:rPr>
        <w:t>ASIC Market Integrity Rules (Securities Markets) Determination</w:t>
      </w:r>
      <w:r w:rsidR="00C02440" w:rsidRPr="00934291">
        <w:rPr>
          <w:i/>
          <w:iCs/>
        </w:rPr>
        <w:t xml:space="preserve"> </w:t>
      </w:r>
      <w:r w:rsidR="00544104" w:rsidRPr="00934291">
        <w:rPr>
          <w:i/>
          <w:iCs/>
        </w:rPr>
        <w:t>2024</w:t>
      </w:r>
      <w:r w:rsidR="00C02440" w:rsidRPr="00934291">
        <w:rPr>
          <w:i/>
          <w:iCs/>
        </w:rPr>
        <w:t>/</w:t>
      </w:r>
      <w:r w:rsidR="002745E4" w:rsidRPr="00934291">
        <w:rPr>
          <w:i/>
          <w:iCs/>
        </w:rPr>
        <w:t>912</w:t>
      </w:r>
      <w:r w:rsidR="00C02440" w:rsidRPr="00934291">
        <w:rPr>
          <w:i/>
          <w:iCs/>
        </w:rPr>
        <w:t xml:space="preserve"> </w:t>
      </w:r>
      <w:r w:rsidRPr="00934291">
        <w:t xml:space="preserve">(the </w:t>
      </w:r>
      <w:r w:rsidRPr="00934291">
        <w:rPr>
          <w:b/>
        </w:rPr>
        <w:t>Determination</w:t>
      </w:r>
      <w:r w:rsidRPr="00934291">
        <w:t xml:space="preserve">) and </w:t>
      </w:r>
      <w:r w:rsidRPr="00934291">
        <w:rPr>
          <w:i/>
          <w:iCs/>
        </w:rPr>
        <w:t xml:space="preserve">ASIC Market Integrity Rules (Securities Markets) Repeal Instrument </w:t>
      </w:r>
      <w:r w:rsidR="00544104" w:rsidRPr="00934291">
        <w:rPr>
          <w:i/>
          <w:iCs/>
        </w:rPr>
        <w:t>2024</w:t>
      </w:r>
      <w:r w:rsidR="00C02440" w:rsidRPr="00934291">
        <w:rPr>
          <w:i/>
          <w:iCs/>
        </w:rPr>
        <w:t>/</w:t>
      </w:r>
      <w:r w:rsidR="002745E4" w:rsidRPr="00934291">
        <w:rPr>
          <w:i/>
          <w:iCs/>
        </w:rPr>
        <w:t>913</w:t>
      </w:r>
      <w:r w:rsidR="00C02440" w:rsidRPr="00934291">
        <w:rPr>
          <w:i/>
          <w:iCs/>
        </w:rPr>
        <w:t xml:space="preserve"> </w:t>
      </w:r>
      <w:r w:rsidRPr="00934291">
        <w:rPr>
          <w:sz w:val="22"/>
        </w:rPr>
        <w:t>(</w:t>
      </w:r>
      <w:r w:rsidRPr="00934291">
        <w:t xml:space="preserve">the </w:t>
      </w:r>
      <w:r w:rsidRPr="00934291">
        <w:rPr>
          <w:b/>
        </w:rPr>
        <w:t>Repeal Instrument</w:t>
      </w:r>
      <w:r w:rsidRPr="00934291">
        <w:t>).</w:t>
      </w:r>
    </w:p>
    <w:p w14:paraId="248077CD" w14:textId="77777777" w:rsidR="00902CE5" w:rsidRPr="00934291" w:rsidRDefault="00902CE5" w:rsidP="00902CE5">
      <w:pPr>
        <w:pStyle w:val="LI-BodyTextParaa"/>
        <w:ind w:left="0" w:firstLine="0"/>
      </w:pPr>
      <w:r w:rsidRPr="00934291">
        <w:t>The Explanatory Statement is approved by the Australian Securities and Investments Commission (</w:t>
      </w:r>
      <w:r w:rsidRPr="00934291">
        <w:rPr>
          <w:b/>
          <w:i/>
        </w:rPr>
        <w:t>ASIC</w:t>
      </w:r>
      <w:r w:rsidRPr="00934291">
        <w:t>).</w:t>
      </w:r>
    </w:p>
    <w:p w14:paraId="6F80C9DD" w14:textId="77777777" w:rsidR="00902CE5" w:rsidRPr="00934291" w:rsidRDefault="00902CE5" w:rsidP="00902CE5">
      <w:pPr>
        <w:pStyle w:val="LI-BodyTextNumbered"/>
        <w:ind w:left="0" w:firstLine="0"/>
        <w:rPr>
          <w:b/>
        </w:rPr>
      </w:pPr>
      <w:r w:rsidRPr="00934291">
        <w:rPr>
          <w:b/>
        </w:rPr>
        <w:t>Summary</w:t>
      </w:r>
    </w:p>
    <w:p w14:paraId="3ACD0DAF" w14:textId="77777777" w:rsidR="00902CE5" w:rsidRPr="00934291" w:rsidRDefault="00902CE5" w:rsidP="00902CE5">
      <w:pPr>
        <w:pStyle w:val="BodyText"/>
        <w:spacing w:before="199"/>
        <w:ind w:left="720" w:hanging="720"/>
      </w:pPr>
      <w:r w:rsidRPr="00934291">
        <w:t>1.</w:t>
      </w:r>
      <w:r w:rsidRPr="00934291">
        <w:tab/>
        <w:t xml:space="preserve">Chapter 6 of the </w:t>
      </w:r>
      <w:r w:rsidRPr="00934291">
        <w:rPr>
          <w:i/>
        </w:rPr>
        <w:t>ASIC Market Integrity Rules (Securities Markets) 2017</w:t>
      </w:r>
      <w:r w:rsidRPr="00934291">
        <w:t xml:space="preserve"> (the </w:t>
      </w:r>
      <w:r w:rsidRPr="00934291">
        <w:rPr>
          <w:b/>
        </w:rPr>
        <w:t>Rules</w:t>
      </w:r>
      <w:r w:rsidRPr="00934291">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934291">
        <w:t>2.</w:t>
      </w:r>
      <w:r w:rsidRPr="00934291">
        <w:tab/>
        <w:t>For a transaction to be a Block Trade, among other things, the consideration for the transaction may not be less</w:t>
      </w:r>
      <w:r w:rsidRPr="0070559A">
        <w:t xml:space="preserve">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0EB49230"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370397" w:rsidRPr="00105148">
        <w:rPr>
          <w:i/>
          <w:iCs/>
        </w:rPr>
        <w:t>2024/7</w:t>
      </w:r>
      <w:r w:rsidR="00370397" w:rsidRPr="00370397">
        <w:rPr>
          <w:i/>
          <w:iCs/>
        </w:rPr>
        <w:t>23</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507139FC"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w:t>
      </w:r>
      <w:r w:rsidR="007108FF">
        <w:rPr>
          <w:color w:val="auto"/>
        </w:rPr>
        <w:t>as</w:t>
      </w:r>
      <w:r w:rsidRPr="009E4E02">
        <w:rPr>
          <w:color w:val="auto"/>
        </w:rPr>
        <w:t xml:space="preserv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724D936F"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D26B8C">
        <w:rPr>
          <w:b/>
          <w:u w:val="single"/>
        </w:rPr>
        <w:t>2024</w:t>
      </w:r>
      <w:r w:rsidR="00C02440">
        <w:rPr>
          <w:b/>
          <w:u w:val="single"/>
        </w:rPr>
        <w:t>/</w:t>
      </w:r>
      <w:r w:rsidR="002745E4">
        <w:rPr>
          <w:b/>
          <w:u w:val="single"/>
        </w:rPr>
        <w:t>912</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7A01A5A9" w:rsidR="00902CE5" w:rsidRPr="0070559A" w:rsidRDefault="00902CE5" w:rsidP="00902CE5">
      <w:pPr>
        <w:pStyle w:val="BodyText"/>
        <w:spacing w:before="199"/>
        <w:ind w:left="720"/>
        <w:rPr>
          <w:szCs w:val="24"/>
        </w:rPr>
      </w:pPr>
      <w:r w:rsidRPr="0070559A">
        <w:rPr>
          <w:szCs w:val="24"/>
        </w:rPr>
        <w:t xml:space="preserve">Section 1 provides that the </w:t>
      </w:r>
      <w:r w:rsidR="00A66685">
        <w:rPr>
          <w:szCs w:val="24"/>
        </w:rPr>
        <w:t xml:space="preserve">name of the </w:t>
      </w:r>
      <w:r w:rsidRPr="0070559A">
        <w:rPr>
          <w:szCs w:val="24"/>
        </w:rPr>
        <w:t xml:space="preserve">instrument is the </w:t>
      </w:r>
      <w:r w:rsidRPr="007455CD">
        <w:rPr>
          <w:i/>
          <w:iCs/>
          <w:szCs w:val="24"/>
        </w:rPr>
        <w:t xml:space="preserve">ASIC Market Integrity Rules (Securities Markets) Determination </w:t>
      </w:r>
      <w:r w:rsidR="00D26B8C">
        <w:rPr>
          <w:i/>
          <w:iCs/>
          <w:szCs w:val="24"/>
        </w:rPr>
        <w:t>2024</w:t>
      </w:r>
      <w:r w:rsidR="00C02440">
        <w:rPr>
          <w:i/>
          <w:iCs/>
          <w:szCs w:val="24"/>
        </w:rPr>
        <w:t>/</w:t>
      </w:r>
      <w:r w:rsidR="002745E4">
        <w:rPr>
          <w:i/>
          <w:iCs/>
          <w:szCs w:val="24"/>
        </w:rPr>
        <w:t>912</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0086D67B" w:rsidR="00902CE5" w:rsidRPr="0070559A" w:rsidRDefault="00756708" w:rsidP="00902CE5">
      <w:pPr>
        <w:pStyle w:val="BodyText"/>
        <w:numPr>
          <w:ilvl w:val="0"/>
          <w:numId w:val="1"/>
        </w:numPr>
        <w:tabs>
          <w:tab w:val="left" w:pos="567"/>
          <w:tab w:val="left" w:pos="680"/>
        </w:tabs>
        <w:spacing w:before="199" w:after="0"/>
        <w:textAlignment w:val="baseline"/>
        <w:rPr>
          <w:b/>
        </w:rPr>
      </w:pPr>
      <w:r>
        <w:t>8</w:t>
      </w:r>
      <w:r w:rsidR="00CE35EA">
        <w:t xml:space="preserve"> January 2025</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00F8D6F6"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00BF28B7">
        <w:rPr>
          <w:szCs w:val="24"/>
        </w:rPr>
        <w:t>Rules</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lastRenderedPageBreak/>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30F5F8A9"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8F41A4">
        <w:rPr>
          <w:b/>
          <w:u w:val="single"/>
        </w:rPr>
        <w:t>2024</w:t>
      </w:r>
      <w:r w:rsidR="00C02440">
        <w:rPr>
          <w:b/>
          <w:u w:val="single"/>
        </w:rPr>
        <w:t>/</w:t>
      </w:r>
      <w:r w:rsidR="002745E4">
        <w:rPr>
          <w:b/>
          <w:u w:val="single"/>
        </w:rPr>
        <w:t>913</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C00DB9A" w:rsidR="00902CE5" w:rsidRPr="0070559A" w:rsidRDefault="00902CE5" w:rsidP="00902CE5">
      <w:pPr>
        <w:pStyle w:val="BodyText"/>
        <w:spacing w:before="199"/>
        <w:ind w:left="720"/>
        <w:rPr>
          <w:szCs w:val="24"/>
        </w:rPr>
      </w:pPr>
      <w:r w:rsidRPr="0070559A">
        <w:rPr>
          <w:szCs w:val="24"/>
        </w:rPr>
        <w:t xml:space="preserve">Section 1 of the instrument provides that the </w:t>
      </w:r>
      <w:r w:rsidR="00DF309E">
        <w:rPr>
          <w:szCs w:val="24"/>
        </w:rPr>
        <w:t xml:space="preserve">name of the </w:t>
      </w:r>
      <w:r w:rsidRPr="0070559A">
        <w:rPr>
          <w:szCs w:val="24"/>
        </w:rPr>
        <w:t xml:space="preserve">instrument is the </w:t>
      </w:r>
      <w:r w:rsidRPr="0070559A">
        <w:rPr>
          <w:i/>
          <w:szCs w:val="24"/>
        </w:rPr>
        <w:t xml:space="preserve">ASIC Market Integrity Rules (Securities Markets) </w:t>
      </w:r>
      <w:r w:rsidRPr="00D63C9A">
        <w:rPr>
          <w:i/>
          <w:szCs w:val="24"/>
        </w:rPr>
        <w:t xml:space="preserve">Repeal Instrument </w:t>
      </w:r>
      <w:r w:rsidR="008F41A4">
        <w:rPr>
          <w:i/>
          <w:szCs w:val="24"/>
        </w:rPr>
        <w:t>2024</w:t>
      </w:r>
      <w:r w:rsidR="00C02440">
        <w:rPr>
          <w:i/>
          <w:szCs w:val="24"/>
        </w:rPr>
        <w:t>/</w:t>
      </w:r>
      <w:r w:rsidR="002745E4">
        <w:rPr>
          <w:i/>
          <w:szCs w:val="24"/>
        </w:rPr>
        <w:t>913</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5D5AE333" w:rsidR="00902CE5" w:rsidRPr="0070559A" w:rsidRDefault="002944A8" w:rsidP="00902CE5">
      <w:pPr>
        <w:pStyle w:val="BodyText"/>
        <w:numPr>
          <w:ilvl w:val="0"/>
          <w:numId w:val="2"/>
        </w:numPr>
        <w:tabs>
          <w:tab w:val="left" w:pos="567"/>
          <w:tab w:val="left" w:pos="680"/>
        </w:tabs>
        <w:spacing w:before="199" w:after="0"/>
        <w:textAlignment w:val="baseline"/>
        <w:rPr>
          <w:b/>
        </w:rPr>
      </w:pPr>
      <w:r>
        <w:t>8</w:t>
      </w:r>
      <w:r w:rsidR="008F41A4">
        <w:t xml:space="preserve"> January 2025</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36F1D88F"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00016F83">
        <w:rPr>
          <w:szCs w:val="24"/>
        </w:rPr>
        <w:t>Rules</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4836112A" w:rsidR="00902CE5" w:rsidRPr="0070559A" w:rsidRDefault="00902CE5" w:rsidP="00902CE5">
      <w:pPr>
        <w:pStyle w:val="BodyText"/>
        <w:spacing w:before="199"/>
        <w:ind w:left="720"/>
      </w:pPr>
      <w:r w:rsidRPr="0070559A">
        <w:t xml:space="preserve">Item 1 of Schedule 1 to the instrument specifies that the whole of the </w:t>
      </w:r>
      <w:r w:rsidRPr="00BE6679">
        <w:rPr>
          <w:i/>
        </w:rPr>
        <w:t>ASIC</w:t>
      </w:r>
      <w:r w:rsidRPr="0070559A">
        <w:t xml:space="preserve"> </w:t>
      </w:r>
      <w:r w:rsidRPr="007455CD">
        <w:rPr>
          <w:i/>
          <w:iCs/>
        </w:rPr>
        <w:t>Market Integrity Rules (Securities Markets) Determination</w:t>
      </w:r>
      <w:r w:rsidR="00B54F1D">
        <w:rPr>
          <w:i/>
          <w:iCs/>
        </w:rPr>
        <w:t xml:space="preserve"> </w:t>
      </w:r>
      <w:r w:rsidR="00B54F1D" w:rsidRPr="00B54F1D">
        <w:rPr>
          <w:i/>
          <w:szCs w:val="24"/>
        </w:rPr>
        <w:t>2024/72</w:t>
      </w:r>
      <w:r w:rsidR="00AC261A">
        <w:rPr>
          <w:i/>
          <w:szCs w:val="24"/>
        </w:rPr>
        <w:t>3</w:t>
      </w:r>
      <w:r>
        <w:rPr>
          <w:i/>
          <w:szCs w:val="24"/>
        </w:rPr>
        <w:t xml:space="preserve"> </w:t>
      </w:r>
      <w:r w:rsidRPr="0070559A">
        <w:t>is repealed.</w:t>
      </w:r>
    </w:p>
    <w:p w14:paraId="0ABF8298" w14:textId="77777777" w:rsidR="00902CE5" w:rsidRDefault="00902CE5" w:rsidP="000E2601">
      <w:pPr>
        <w:pStyle w:val="LI-BodyTextParaa"/>
        <w:keepNext/>
        <w:ind w:left="567"/>
        <w:contextualSpacing/>
        <w:rPr>
          <w:b/>
        </w:rPr>
      </w:pPr>
      <w:r w:rsidRPr="00272B08">
        <w:rPr>
          <w:b/>
        </w:rPr>
        <w:lastRenderedPageBreak/>
        <w:t>Legislative authority</w:t>
      </w:r>
    </w:p>
    <w:p w14:paraId="7001A87B" w14:textId="77777777" w:rsidR="00902CE5" w:rsidRPr="005C42D0" w:rsidRDefault="00902CE5" w:rsidP="000E2601">
      <w:pPr>
        <w:pStyle w:val="LI-BodyTextParaa"/>
        <w:keepNext/>
        <w:ind w:left="567"/>
        <w:contextualSpacing/>
        <w:rPr>
          <w:b/>
        </w:rPr>
      </w:pPr>
    </w:p>
    <w:p w14:paraId="0AA9576B" w14:textId="56858112"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BE6679">
        <w:rPr>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65C177C5"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E4137F">
        <w:rPr>
          <w:b/>
          <w:bCs/>
          <w:i/>
          <w:iCs/>
          <w:color w:val="000000"/>
          <w:spacing w:val="-1"/>
        </w:rPr>
        <w:t>2024</w:t>
      </w:r>
      <w:r w:rsidR="00204BE6">
        <w:rPr>
          <w:b/>
          <w:bCs/>
          <w:i/>
          <w:iCs/>
          <w:color w:val="000000"/>
          <w:spacing w:val="-1"/>
        </w:rPr>
        <w:t>/</w:t>
      </w:r>
      <w:r w:rsidR="002745E4">
        <w:rPr>
          <w:b/>
          <w:bCs/>
          <w:i/>
          <w:iCs/>
          <w:color w:val="000000"/>
          <w:spacing w:val="-1"/>
        </w:rPr>
        <w:t>912</w:t>
      </w:r>
      <w:r>
        <w:rPr>
          <w:b/>
          <w:bCs/>
          <w:i/>
          <w:iCs/>
          <w:color w:val="000000"/>
          <w:spacing w:val="-1"/>
        </w:rPr>
        <w:t xml:space="preserve"> </w:t>
      </w:r>
      <w:r w:rsidRPr="00571E11">
        <w:rPr>
          <w:b/>
          <w:i/>
        </w:rPr>
        <w:t xml:space="preserve">and ASIC Market Integrity Rules (Securities Markets) Repeal Instrument </w:t>
      </w:r>
      <w:r w:rsidR="00E4137F">
        <w:rPr>
          <w:b/>
          <w:i/>
        </w:rPr>
        <w:t>2024</w:t>
      </w:r>
      <w:r w:rsidR="00204BE6">
        <w:rPr>
          <w:b/>
          <w:i/>
        </w:rPr>
        <w:t>/</w:t>
      </w:r>
      <w:r w:rsidR="002745E4">
        <w:rPr>
          <w:b/>
          <w:i/>
        </w:rPr>
        <w:t>913</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7D26D313"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3C3C17">
        <w:rPr>
          <w:i/>
          <w:iCs/>
          <w:color w:val="000000"/>
          <w:spacing w:val="-1"/>
        </w:rPr>
        <w:t>2024</w:t>
      </w:r>
      <w:r w:rsidR="00204BE6">
        <w:rPr>
          <w:i/>
          <w:iCs/>
          <w:color w:val="000000"/>
          <w:spacing w:val="-1"/>
        </w:rPr>
        <w:t>/</w:t>
      </w:r>
      <w:r w:rsidR="002745E4">
        <w:rPr>
          <w:i/>
          <w:iCs/>
          <w:color w:val="000000"/>
          <w:spacing w:val="-1"/>
        </w:rPr>
        <w:t>912</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19F96BA2"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D608E2">
        <w:rPr>
          <w:i/>
          <w:iCs/>
          <w:szCs w:val="24"/>
        </w:rPr>
        <w:t>2024</w:t>
      </w:r>
      <w:r w:rsidR="00204BE6">
        <w:rPr>
          <w:i/>
          <w:iCs/>
          <w:szCs w:val="24"/>
        </w:rPr>
        <w:t>/</w:t>
      </w:r>
      <w:r w:rsidR="002745E4">
        <w:rPr>
          <w:i/>
          <w:iCs/>
          <w:szCs w:val="24"/>
        </w:rPr>
        <w:t>913</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D608E2" w:rsidRPr="00D608E2">
        <w:rPr>
          <w:i/>
          <w:szCs w:val="24"/>
        </w:rPr>
        <w:t>2024/72</w:t>
      </w:r>
      <w:r w:rsidR="00D608E2">
        <w:rPr>
          <w:i/>
          <w:szCs w:val="24"/>
        </w:rPr>
        <w:t>3</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267E34">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F71A" w14:textId="77777777" w:rsidR="00E124DD" w:rsidRDefault="00E124DD">
      <w:pPr>
        <w:spacing w:line="240" w:lineRule="auto"/>
      </w:pPr>
      <w:r>
        <w:separator/>
      </w:r>
    </w:p>
  </w:endnote>
  <w:endnote w:type="continuationSeparator" w:id="0">
    <w:p w14:paraId="45C11C5B" w14:textId="77777777" w:rsidR="00E124DD" w:rsidRDefault="00E124DD">
      <w:pPr>
        <w:spacing w:line="240" w:lineRule="auto"/>
      </w:pPr>
      <w:r>
        <w:continuationSeparator/>
      </w:r>
    </w:p>
  </w:endnote>
  <w:endnote w:type="continuationNotice" w:id="1">
    <w:p w14:paraId="1DD1A219" w14:textId="77777777" w:rsidR="00E124DD" w:rsidRDefault="00E124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F193" w14:textId="77777777" w:rsidR="00F84CF1"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F84CF1" w:rsidRDefault="00F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E1C1" w14:textId="77777777" w:rsidR="00E124DD" w:rsidRDefault="00E124DD">
      <w:pPr>
        <w:spacing w:line="240" w:lineRule="auto"/>
      </w:pPr>
      <w:r>
        <w:separator/>
      </w:r>
    </w:p>
  </w:footnote>
  <w:footnote w:type="continuationSeparator" w:id="0">
    <w:p w14:paraId="0CD5E811" w14:textId="77777777" w:rsidR="00E124DD" w:rsidRDefault="00E124DD">
      <w:pPr>
        <w:spacing w:line="240" w:lineRule="auto"/>
      </w:pPr>
      <w:r>
        <w:continuationSeparator/>
      </w:r>
    </w:p>
  </w:footnote>
  <w:footnote w:type="continuationNotice" w:id="1">
    <w:p w14:paraId="4EA8FC48" w14:textId="77777777" w:rsidR="00E124DD" w:rsidRDefault="00E124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9B35" w14:textId="77777777" w:rsidR="00F84CF1" w:rsidRPr="00243EC0" w:rsidRDefault="008A319A" w:rsidP="00267E34">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67E34" w:rsidRPr="00E40FF8" w14:paraId="716C0072" w14:textId="77777777" w:rsidTr="00267E34">
      <w:tc>
        <w:tcPr>
          <w:tcW w:w="4253" w:type="dxa"/>
          <w:shd w:val="clear" w:color="auto" w:fill="auto"/>
        </w:tcPr>
        <w:p w14:paraId="2965197E" w14:textId="77777777" w:rsidR="00F84CF1" w:rsidRDefault="00F84CF1" w:rsidP="00267E34">
          <w:pPr>
            <w:pStyle w:val="LI-Header"/>
            <w:pBdr>
              <w:bottom w:val="none" w:sz="0" w:space="0" w:color="auto"/>
            </w:pBdr>
            <w:jc w:val="left"/>
          </w:pPr>
        </w:p>
      </w:tc>
      <w:tc>
        <w:tcPr>
          <w:tcW w:w="4060" w:type="dxa"/>
          <w:shd w:val="clear" w:color="auto" w:fill="auto"/>
        </w:tcPr>
        <w:p w14:paraId="268FB052" w14:textId="77777777" w:rsidR="00F84CF1" w:rsidRDefault="00F84CF1" w:rsidP="00267E34">
          <w:pPr>
            <w:pStyle w:val="LI-BodyTextNumbered"/>
          </w:pPr>
        </w:p>
      </w:tc>
    </w:tr>
  </w:tbl>
  <w:p w14:paraId="5759FA44" w14:textId="77777777" w:rsidR="00F84CF1" w:rsidRPr="00F4215A" w:rsidRDefault="00F84CF1" w:rsidP="0026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1763984788">
    <w:abstractNumId w:val="1"/>
  </w:num>
  <w:num w:numId="2" w16cid:durableId="6858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16F83"/>
    <w:rsid w:val="00070B28"/>
    <w:rsid w:val="0008321E"/>
    <w:rsid w:val="000A0B9E"/>
    <w:rsid w:val="000E2601"/>
    <w:rsid w:val="00105148"/>
    <w:rsid w:val="00111760"/>
    <w:rsid w:val="0011568F"/>
    <w:rsid w:val="00122061"/>
    <w:rsid w:val="00134A5B"/>
    <w:rsid w:val="0019708C"/>
    <w:rsid w:val="001A7D10"/>
    <w:rsid w:val="001D480B"/>
    <w:rsid w:val="00204BE6"/>
    <w:rsid w:val="00235092"/>
    <w:rsid w:val="002370BF"/>
    <w:rsid w:val="0024485C"/>
    <w:rsid w:val="00267E34"/>
    <w:rsid w:val="002745E4"/>
    <w:rsid w:val="00277E24"/>
    <w:rsid w:val="002944A8"/>
    <w:rsid w:val="002A0258"/>
    <w:rsid w:val="00324D80"/>
    <w:rsid w:val="00344238"/>
    <w:rsid w:val="00370397"/>
    <w:rsid w:val="00371100"/>
    <w:rsid w:val="003C3C17"/>
    <w:rsid w:val="003D5947"/>
    <w:rsid w:val="003F265E"/>
    <w:rsid w:val="003F2905"/>
    <w:rsid w:val="003F4029"/>
    <w:rsid w:val="00417D2F"/>
    <w:rsid w:val="004862AE"/>
    <w:rsid w:val="00502FF6"/>
    <w:rsid w:val="00514083"/>
    <w:rsid w:val="00544104"/>
    <w:rsid w:val="00563A4A"/>
    <w:rsid w:val="00570AE5"/>
    <w:rsid w:val="005804CB"/>
    <w:rsid w:val="005B4E79"/>
    <w:rsid w:val="005E1B38"/>
    <w:rsid w:val="0061619C"/>
    <w:rsid w:val="00623B02"/>
    <w:rsid w:val="006A3335"/>
    <w:rsid w:val="006B5743"/>
    <w:rsid w:val="006D595F"/>
    <w:rsid w:val="007024BA"/>
    <w:rsid w:val="007108FF"/>
    <w:rsid w:val="0072473F"/>
    <w:rsid w:val="007475FC"/>
    <w:rsid w:val="00756708"/>
    <w:rsid w:val="00766EBD"/>
    <w:rsid w:val="0077582F"/>
    <w:rsid w:val="00783D7C"/>
    <w:rsid w:val="007A3CB5"/>
    <w:rsid w:val="007F0B1B"/>
    <w:rsid w:val="0088733B"/>
    <w:rsid w:val="00890D06"/>
    <w:rsid w:val="008A319A"/>
    <w:rsid w:val="008C54F1"/>
    <w:rsid w:val="008E374F"/>
    <w:rsid w:val="008F41A4"/>
    <w:rsid w:val="008F7C4B"/>
    <w:rsid w:val="009010D6"/>
    <w:rsid w:val="00902CE5"/>
    <w:rsid w:val="00916BE4"/>
    <w:rsid w:val="00934291"/>
    <w:rsid w:val="00937099"/>
    <w:rsid w:val="009A6A11"/>
    <w:rsid w:val="009B40D6"/>
    <w:rsid w:val="009E3003"/>
    <w:rsid w:val="009F008E"/>
    <w:rsid w:val="00A022DB"/>
    <w:rsid w:val="00A155F9"/>
    <w:rsid w:val="00A16987"/>
    <w:rsid w:val="00A21A19"/>
    <w:rsid w:val="00A22E11"/>
    <w:rsid w:val="00A2617E"/>
    <w:rsid w:val="00A6122F"/>
    <w:rsid w:val="00A66685"/>
    <w:rsid w:val="00A876FF"/>
    <w:rsid w:val="00AC261A"/>
    <w:rsid w:val="00AD39B0"/>
    <w:rsid w:val="00AD61D5"/>
    <w:rsid w:val="00AD6C60"/>
    <w:rsid w:val="00B151D3"/>
    <w:rsid w:val="00B24D58"/>
    <w:rsid w:val="00B257C8"/>
    <w:rsid w:val="00B3032A"/>
    <w:rsid w:val="00B323ED"/>
    <w:rsid w:val="00B54F1D"/>
    <w:rsid w:val="00B72646"/>
    <w:rsid w:val="00BA71CD"/>
    <w:rsid w:val="00BC5E57"/>
    <w:rsid w:val="00BE6679"/>
    <w:rsid w:val="00BF28B7"/>
    <w:rsid w:val="00C02440"/>
    <w:rsid w:val="00C04D4E"/>
    <w:rsid w:val="00C1206A"/>
    <w:rsid w:val="00C15C54"/>
    <w:rsid w:val="00C16E7A"/>
    <w:rsid w:val="00C27F62"/>
    <w:rsid w:val="00C815A2"/>
    <w:rsid w:val="00CA3FA0"/>
    <w:rsid w:val="00CE35EA"/>
    <w:rsid w:val="00CF2F22"/>
    <w:rsid w:val="00D16649"/>
    <w:rsid w:val="00D26B8C"/>
    <w:rsid w:val="00D608E2"/>
    <w:rsid w:val="00D71F21"/>
    <w:rsid w:val="00DE7E2C"/>
    <w:rsid w:val="00DF309E"/>
    <w:rsid w:val="00E124DD"/>
    <w:rsid w:val="00E13DB0"/>
    <w:rsid w:val="00E17EBC"/>
    <w:rsid w:val="00E21467"/>
    <w:rsid w:val="00E239C2"/>
    <w:rsid w:val="00E4137F"/>
    <w:rsid w:val="00E63888"/>
    <w:rsid w:val="00E833BA"/>
    <w:rsid w:val="00EC39B1"/>
    <w:rsid w:val="00EE2D2C"/>
    <w:rsid w:val="00F32128"/>
    <w:rsid w:val="00F42A77"/>
    <w:rsid w:val="00F84CF1"/>
    <w:rsid w:val="065F35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EE"/>
  <w15:chartTrackingRefBased/>
  <w15:docId w15:val="{6981C588-E38E-4569-93C6-7DE0B440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A155F9"/>
    <w:pPr>
      <w:spacing w:after="0" w:line="240" w:lineRule="auto"/>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CE35EA"/>
    <w:rPr>
      <w:sz w:val="16"/>
      <w:szCs w:val="16"/>
    </w:rPr>
  </w:style>
  <w:style w:type="paragraph" w:styleId="CommentText">
    <w:name w:val="annotation text"/>
    <w:basedOn w:val="Normal"/>
    <w:link w:val="CommentTextChar"/>
    <w:uiPriority w:val="99"/>
    <w:unhideWhenUsed/>
    <w:rsid w:val="00CE35EA"/>
    <w:pPr>
      <w:spacing w:line="240" w:lineRule="auto"/>
    </w:pPr>
    <w:rPr>
      <w:sz w:val="20"/>
    </w:rPr>
  </w:style>
  <w:style w:type="character" w:customStyle="1" w:styleId="CommentTextChar">
    <w:name w:val="Comment Text Char"/>
    <w:basedOn w:val="DefaultParagraphFont"/>
    <w:link w:val="CommentText"/>
    <w:uiPriority w:val="99"/>
    <w:rsid w:val="00CE35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5EA"/>
    <w:rPr>
      <w:b/>
      <w:bCs/>
    </w:rPr>
  </w:style>
  <w:style w:type="character" w:customStyle="1" w:styleId="CommentSubjectChar">
    <w:name w:val="Comment Subject Char"/>
    <w:basedOn w:val="CommentTextChar"/>
    <w:link w:val="CommentSubject"/>
    <w:uiPriority w:val="99"/>
    <w:semiHidden/>
    <w:rsid w:val="00CE35EA"/>
    <w:rPr>
      <w:rFonts w:ascii="Times New Roman" w:eastAsia="Calibri" w:hAnsi="Times New Roman" w:cs="Times New Roman"/>
      <w:b/>
      <w:bCs/>
      <w:sz w:val="20"/>
      <w:szCs w:val="20"/>
    </w:rPr>
  </w:style>
  <w:style w:type="character" w:styleId="Mention">
    <w:name w:val="Mention"/>
    <w:basedOn w:val="DefaultParagraphFont"/>
    <w:uiPriority w:val="99"/>
    <w:unhideWhenUsed/>
    <w:rsid w:val="00B15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001086-896944866-528</_dlc_DocId>
    <ECMSP13CreatedBy xmlns="eb44715b-cd74-4c79-92c4-f0e9f1a86440" xsi:nil="true"/>
    <ECMSP13ModifiedBy xmlns="eb44715b-cd74-4c79-92c4-f0e9f1a86440"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SecurityClassification xmlns="eb44715b-cd74-4c79-92c4-f0e9f1a86440">OFFICIAL - Sensitive</ECMSP13SecurityClassification>
    <lcf76f155ced4ddcb4097134ff3c332f xmlns="ad5d552a-719c-4467-9a03-db457e6c72f5" xsi:nil="true"/>
    <TaxCatchAll xmlns="db2b92ca-6ed0-4085-802d-4c686a2e8c3f">
      <Value>1</Value>
    </TaxCatchAll>
    <ECMSP13DocumentID xmlns="eb44715b-cd74-4c79-92c4-f0e9f1a86440">R20220001089113</ECMSP13DocumentID>
    <DocumentNotes xmlns="db2b92ca-6ed0-4085-802d-4c686a2e8c3f" xsi:nil="true"/>
    <_dlc_DocIdUrl xmlns="eb44715b-cd74-4c79-92c4-f0e9f1a86440">
      <Url>https://asiclink.sharepoint.com/teams/001086/_layouts/15/DocIdRedir.aspx?ID=001086-896944866-528</Url>
      <Description>001086-896944866-528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7C7FD3-5177-4E80-9B1B-491306CE715B}">
  <ds:schemaRefs>
    <ds:schemaRef ds:uri="Microsoft.SharePoint.Taxonomy.ContentTypeSync"/>
  </ds:schemaRefs>
</ds:datastoreItem>
</file>

<file path=customXml/itemProps2.xml><?xml version="1.0" encoding="utf-8"?>
<ds:datastoreItem xmlns:ds="http://schemas.openxmlformats.org/officeDocument/2006/customXml" ds:itemID="{73CD705B-918B-4C02-BAF6-0AA43254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A1720-E1A7-4DAF-9B7C-24C70DF4362E}">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customXml/itemProps4.xml><?xml version="1.0" encoding="utf-8"?>
<ds:datastoreItem xmlns:ds="http://schemas.openxmlformats.org/officeDocument/2006/customXml" ds:itemID="{03942F49-124E-4A2C-B03D-E6D162656B3C}">
  <ds:schemaRefs>
    <ds:schemaRef ds:uri="http://schemas.microsoft.com/sharepoint/v3/contenttype/forms"/>
  </ds:schemaRefs>
</ds:datastoreItem>
</file>

<file path=customXml/itemProps5.xml><?xml version="1.0" encoding="utf-8"?>
<ds:datastoreItem xmlns:ds="http://schemas.openxmlformats.org/officeDocument/2006/customXml" ds:itemID="{3AAD8320-4B42-407C-BC7A-E145CFD066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Kane</dc:creator>
  <cp:keywords/>
  <dc:description/>
  <cp:lastModifiedBy>Narelle Kane</cp:lastModifiedBy>
  <cp:revision>2</cp:revision>
  <dcterms:created xsi:type="dcterms:W3CDTF">2024-11-29T04:00:00Z</dcterms:created>
  <dcterms:modified xsi:type="dcterms:W3CDTF">2024-11-29T04:00:00Z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1;#OFFICIAL - Sensitive|6eccc17f-024b-41b0-b6b1-faf98d2aff85</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5b8ef96d-0cb8-4132-b8ae-d065d75887b8</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